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EC605" w14:textId="793A4485" w:rsidR="008566DF" w:rsidRDefault="006861AB" w:rsidP="006861AB">
      <w:pPr>
        <w:pStyle w:val="Title"/>
        <w:rPr>
          <w:sz w:val="72"/>
        </w:rPr>
      </w:pPr>
      <w:r w:rsidRPr="006861AB">
        <w:rPr>
          <w:sz w:val="72"/>
        </w:rPr>
        <w:t>The relationship between political</w:t>
      </w:r>
      <w:r w:rsidRPr="006861AB">
        <w:rPr>
          <w:spacing w:val="57"/>
          <w:sz w:val="72"/>
        </w:rPr>
        <w:t xml:space="preserve"> </w:t>
      </w:r>
      <w:r w:rsidRPr="006861AB">
        <w:rPr>
          <w:sz w:val="72"/>
        </w:rPr>
        <w:t>ideology</w:t>
      </w:r>
      <w:r w:rsidRPr="006861AB">
        <w:rPr>
          <w:b/>
          <w:bCs/>
          <w:sz w:val="72"/>
        </w:rPr>
        <w:t xml:space="preserve"> </w:t>
      </w:r>
      <w:r w:rsidRPr="006861AB">
        <w:rPr>
          <w:sz w:val="72"/>
        </w:rPr>
        <w:t>and ethical consumption</w:t>
      </w:r>
    </w:p>
    <w:p w14:paraId="1691E006" w14:textId="77777777" w:rsidR="00692C5E" w:rsidRDefault="00692C5E" w:rsidP="00692C5E">
      <w:pPr>
        <w:pStyle w:val="BodyText"/>
        <w:spacing w:line="283" w:lineRule="auto"/>
        <w:ind w:left="0" w:right="164"/>
        <w:rPr>
          <w:sz w:val="28"/>
        </w:rPr>
      </w:pPr>
    </w:p>
    <w:p w14:paraId="4619F430" w14:textId="29C57122" w:rsidR="00692C5E" w:rsidRPr="006861AB" w:rsidRDefault="00692C5E" w:rsidP="00692C5E">
      <w:pPr>
        <w:pStyle w:val="BodyText"/>
        <w:spacing w:line="283" w:lineRule="auto"/>
        <w:ind w:left="0" w:right="164"/>
        <w:rPr>
          <w:sz w:val="28"/>
        </w:rPr>
      </w:pPr>
      <w:r w:rsidRPr="006861AB">
        <w:rPr>
          <w:sz w:val="28"/>
        </w:rPr>
        <w:t>University of</w:t>
      </w:r>
      <w:r w:rsidRPr="006861AB">
        <w:rPr>
          <w:spacing w:val="37"/>
          <w:sz w:val="28"/>
        </w:rPr>
        <w:t xml:space="preserve"> </w:t>
      </w:r>
      <w:r w:rsidRPr="006861AB">
        <w:rPr>
          <w:sz w:val="28"/>
        </w:rPr>
        <w:t>Kent</w:t>
      </w:r>
      <w:r w:rsidRPr="006861AB">
        <w:rPr>
          <w:w w:val="102"/>
          <w:sz w:val="28"/>
        </w:rPr>
        <w:t xml:space="preserve"> </w:t>
      </w:r>
      <w:r w:rsidRPr="006861AB">
        <w:rPr>
          <w:sz w:val="28"/>
        </w:rPr>
        <w:t>Faculty of Social</w:t>
      </w:r>
      <w:r w:rsidRPr="006861AB">
        <w:rPr>
          <w:spacing w:val="57"/>
          <w:sz w:val="28"/>
        </w:rPr>
        <w:t xml:space="preserve"> </w:t>
      </w:r>
      <w:r w:rsidRPr="006861AB">
        <w:rPr>
          <w:sz w:val="28"/>
        </w:rPr>
        <w:t>Sciences</w:t>
      </w:r>
      <w:r w:rsidRPr="006861AB">
        <w:rPr>
          <w:w w:val="102"/>
          <w:sz w:val="28"/>
        </w:rPr>
        <w:t xml:space="preserve"> </w:t>
      </w:r>
      <w:r w:rsidRPr="006861AB">
        <w:rPr>
          <w:sz w:val="28"/>
        </w:rPr>
        <w:t>Kent Business</w:t>
      </w:r>
      <w:r w:rsidRPr="006861AB">
        <w:rPr>
          <w:spacing w:val="46"/>
          <w:sz w:val="28"/>
        </w:rPr>
        <w:t xml:space="preserve"> </w:t>
      </w:r>
      <w:r w:rsidRPr="006861AB">
        <w:rPr>
          <w:sz w:val="28"/>
        </w:rPr>
        <w:t>School</w:t>
      </w:r>
    </w:p>
    <w:p w14:paraId="6CB9AA41" w14:textId="77777777" w:rsidR="00692C5E" w:rsidRDefault="00692C5E" w:rsidP="00692C5E">
      <w:pPr>
        <w:pStyle w:val="BodyText"/>
        <w:ind w:left="0" w:right="166"/>
        <w:rPr>
          <w:sz w:val="28"/>
        </w:rPr>
      </w:pPr>
      <w:r>
        <w:rPr>
          <w:sz w:val="28"/>
        </w:rPr>
        <w:t xml:space="preserve">MA </w:t>
      </w:r>
      <w:r w:rsidRPr="006861AB">
        <w:rPr>
          <w:sz w:val="28"/>
        </w:rPr>
        <w:t>Management</w:t>
      </w:r>
      <w:r w:rsidRPr="006861AB">
        <w:rPr>
          <w:spacing w:val="-2"/>
          <w:sz w:val="28"/>
        </w:rPr>
        <w:t xml:space="preserve"> </w:t>
      </w:r>
      <w:r w:rsidRPr="006861AB">
        <w:rPr>
          <w:sz w:val="28"/>
        </w:rPr>
        <w:t>(Research)</w:t>
      </w:r>
    </w:p>
    <w:p w14:paraId="183F7154" w14:textId="754C0245" w:rsidR="008566DF" w:rsidRDefault="008566DF">
      <w:pPr>
        <w:spacing w:before="4"/>
        <w:rPr>
          <w:rFonts w:ascii="Arial" w:eastAsia="Arial" w:hAnsi="Arial" w:cs="Arial"/>
          <w:b/>
          <w:bCs/>
          <w:sz w:val="38"/>
          <w:szCs w:val="38"/>
        </w:rPr>
      </w:pPr>
    </w:p>
    <w:p w14:paraId="54EB703E" w14:textId="77777777" w:rsidR="008566DF" w:rsidRPr="006861AB" w:rsidRDefault="006861AB" w:rsidP="006861AB">
      <w:pPr>
        <w:pStyle w:val="BodyText"/>
        <w:numPr>
          <w:ilvl w:val="0"/>
          <w:numId w:val="72"/>
        </w:numPr>
        <w:ind w:right="166"/>
        <w:rPr>
          <w:sz w:val="28"/>
        </w:rPr>
      </w:pPr>
      <w:r w:rsidRPr="006861AB">
        <w:rPr>
          <w:sz w:val="28"/>
        </w:rPr>
        <w:t>Master thesis</w:t>
      </w:r>
      <w:r w:rsidRPr="006861AB">
        <w:rPr>
          <w:spacing w:val="34"/>
          <w:sz w:val="28"/>
        </w:rPr>
        <w:t xml:space="preserve"> </w:t>
      </w:r>
      <w:r w:rsidRPr="006861AB">
        <w:rPr>
          <w:sz w:val="28"/>
        </w:rPr>
        <w:t>by</w:t>
      </w:r>
      <w:r>
        <w:rPr>
          <w:sz w:val="28"/>
        </w:rPr>
        <w:t xml:space="preserve"> </w:t>
      </w:r>
      <w:r w:rsidRPr="006861AB">
        <w:rPr>
          <w:sz w:val="28"/>
        </w:rPr>
        <w:t>Bradley Cronk</w:t>
      </w:r>
      <w:r w:rsidRPr="006861AB">
        <w:rPr>
          <w:spacing w:val="51"/>
          <w:sz w:val="28"/>
        </w:rPr>
        <w:t xml:space="preserve"> </w:t>
      </w:r>
      <w:r w:rsidRPr="006861AB">
        <w:rPr>
          <w:sz w:val="28"/>
        </w:rPr>
        <w:t>(bc376)</w:t>
      </w:r>
    </w:p>
    <w:p w14:paraId="673DD45C" w14:textId="77777777" w:rsidR="008566DF" w:rsidRPr="006861AB" w:rsidRDefault="006861AB" w:rsidP="006861AB">
      <w:pPr>
        <w:pStyle w:val="BodyText"/>
        <w:numPr>
          <w:ilvl w:val="0"/>
          <w:numId w:val="72"/>
        </w:numPr>
        <w:spacing w:before="47"/>
        <w:ind w:right="166"/>
        <w:rPr>
          <w:sz w:val="28"/>
        </w:rPr>
      </w:pPr>
      <w:r w:rsidRPr="006861AB">
        <w:rPr>
          <w:sz w:val="28"/>
        </w:rPr>
        <w:t>Graduation Subject: Marketing and Social Responsibility</w:t>
      </w:r>
    </w:p>
    <w:p w14:paraId="0F45D4D4" w14:textId="77777777" w:rsidR="00370D0B" w:rsidRPr="00370D0B" w:rsidRDefault="006861AB" w:rsidP="006861AB">
      <w:pPr>
        <w:pStyle w:val="BodyText"/>
        <w:numPr>
          <w:ilvl w:val="0"/>
          <w:numId w:val="72"/>
        </w:numPr>
        <w:spacing w:before="134" w:line="285" w:lineRule="auto"/>
        <w:ind w:right="165"/>
        <w:rPr>
          <w:sz w:val="28"/>
        </w:rPr>
      </w:pPr>
      <w:r w:rsidRPr="006861AB">
        <w:rPr>
          <w:sz w:val="28"/>
        </w:rPr>
        <w:t>Supervisors: Dr Adolf Acquaye, Professor Alex</w:t>
      </w:r>
      <w:r w:rsidRPr="006861AB">
        <w:rPr>
          <w:spacing w:val="50"/>
          <w:sz w:val="28"/>
        </w:rPr>
        <w:t xml:space="preserve"> </w:t>
      </w:r>
      <w:r w:rsidRPr="006861AB">
        <w:rPr>
          <w:sz w:val="28"/>
        </w:rPr>
        <w:t>Mohr</w:t>
      </w:r>
    </w:p>
    <w:p w14:paraId="4A08C575" w14:textId="4D0CACD2" w:rsidR="008566DF" w:rsidRPr="006861AB" w:rsidRDefault="006861AB" w:rsidP="006861AB">
      <w:pPr>
        <w:pStyle w:val="BodyText"/>
        <w:numPr>
          <w:ilvl w:val="0"/>
          <w:numId w:val="72"/>
        </w:numPr>
        <w:spacing w:before="134" w:line="285" w:lineRule="auto"/>
        <w:ind w:right="165"/>
        <w:rPr>
          <w:sz w:val="28"/>
        </w:rPr>
      </w:pPr>
      <w:r w:rsidRPr="006861AB">
        <w:rPr>
          <w:sz w:val="28"/>
        </w:rPr>
        <w:t>Academic Years: 2014/2015 and 2015/</w:t>
      </w:r>
      <w:r w:rsidR="00370D0B">
        <w:rPr>
          <w:sz w:val="28"/>
        </w:rPr>
        <w:t>20</w:t>
      </w:r>
      <w:r w:rsidRPr="006861AB">
        <w:rPr>
          <w:sz w:val="28"/>
        </w:rPr>
        <w:t>16</w:t>
      </w:r>
    </w:p>
    <w:p w14:paraId="4D8BF2E5" w14:textId="77777777" w:rsidR="008566DF" w:rsidRPr="006861AB" w:rsidRDefault="006861AB" w:rsidP="006861AB">
      <w:pPr>
        <w:pStyle w:val="BodyText"/>
        <w:numPr>
          <w:ilvl w:val="0"/>
          <w:numId w:val="72"/>
        </w:numPr>
        <w:rPr>
          <w:b/>
          <w:bCs/>
          <w:sz w:val="28"/>
        </w:rPr>
        <w:sectPr w:rsidR="008566DF" w:rsidRPr="006861AB">
          <w:footerReference w:type="default" r:id="rId11"/>
          <w:pgSz w:w="12240" w:h="15840"/>
          <w:pgMar w:top="1000" w:right="1720" w:bottom="740" w:left="1720" w:header="0" w:footer="542" w:gutter="0"/>
          <w:cols w:space="720"/>
        </w:sectPr>
      </w:pPr>
      <w:r w:rsidRPr="006861AB">
        <w:rPr>
          <w:sz w:val="28"/>
        </w:rPr>
        <w:t>Word count:</w:t>
      </w:r>
      <w:r w:rsidRPr="006861AB">
        <w:rPr>
          <w:spacing w:val="42"/>
          <w:sz w:val="28"/>
        </w:rPr>
        <w:t xml:space="preserve"> </w:t>
      </w:r>
      <w:r w:rsidRPr="006861AB">
        <w:rPr>
          <w:sz w:val="28"/>
        </w:rPr>
        <w:t>39,336</w:t>
      </w:r>
    </w:p>
    <w:p w14:paraId="7454F8C8" w14:textId="77777777" w:rsidR="008566DF" w:rsidRPr="00DE518D" w:rsidRDefault="006861AB" w:rsidP="00D50121">
      <w:pPr>
        <w:pStyle w:val="Heading1"/>
        <w:ind w:left="0"/>
      </w:pPr>
      <w:bookmarkStart w:id="0" w:name="_Toc77946745"/>
      <w:r w:rsidRPr="00DE518D">
        <w:lastRenderedPageBreak/>
        <w:t>Abstract</w:t>
      </w:r>
      <w:bookmarkEnd w:id="0"/>
    </w:p>
    <w:p w14:paraId="7AD90205" w14:textId="77777777" w:rsidR="008566DF" w:rsidRDefault="006861AB" w:rsidP="00D50121">
      <w:pPr>
        <w:pStyle w:val="Heading2"/>
        <w:ind w:left="0"/>
        <w:rPr>
          <w:i/>
        </w:rPr>
      </w:pPr>
      <w:bookmarkStart w:id="1" w:name="_Toc77946746"/>
      <w:r>
        <w:t>Problem definition and research questions</w:t>
      </w:r>
      <w:bookmarkEnd w:id="1"/>
    </w:p>
    <w:p w14:paraId="722F7346" w14:textId="77777777" w:rsidR="008566DF" w:rsidRDefault="006861AB" w:rsidP="00DE518D">
      <w:pPr>
        <w:pStyle w:val="BodyText"/>
        <w:spacing w:before="203" w:line="283" w:lineRule="auto"/>
        <w:ind w:left="0" w:right="165"/>
        <w:jc w:val="both"/>
      </w:pPr>
      <w:r>
        <w:t>The</w:t>
      </w:r>
      <w:r>
        <w:rPr>
          <w:spacing w:val="38"/>
        </w:rPr>
        <w:t xml:space="preserve"> </w:t>
      </w:r>
      <w:r>
        <w:t>determinants</w:t>
      </w:r>
      <w:r>
        <w:rPr>
          <w:spacing w:val="37"/>
        </w:rPr>
        <w:t xml:space="preserve"> </w:t>
      </w:r>
      <w:r>
        <w:t>of</w:t>
      </w:r>
      <w:r>
        <w:rPr>
          <w:spacing w:val="40"/>
        </w:rPr>
        <w:t xml:space="preserve"> </w:t>
      </w:r>
      <w:r>
        <w:t>ethical</w:t>
      </w:r>
      <w:r>
        <w:rPr>
          <w:spacing w:val="35"/>
        </w:rPr>
        <w:t xml:space="preserve"> </w:t>
      </w:r>
      <w:r>
        <w:t>consumption</w:t>
      </w:r>
      <w:r>
        <w:rPr>
          <w:spacing w:val="37"/>
        </w:rPr>
        <w:t xml:space="preserve"> </w:t>
      </w:r>
      <w:r>
        <w:t>behaviour</w:t>
      </w:r>
      <w:r>
        <w:rPr>
          <w:spacing w:val="40"/>
        </w:rPr>
        <w:t xml:space="preserve"> </w:t>
      </w:r>
      <w:r>
        <w:t>are</w:t>
      </w:r>
      <w:r>
        <w:rPr>
          <w:spacing w:val="38"/>
        </w:rPr>
        <w:t xml:space="preserve"> </w:t>
      </w:r>
      <w:r>
        <w:t>largely</w:t>
      </w:r>
      <w:r>
        <w:rPr>
          <w:spacing w:val="37"/>
        </w:rPr>
        <w:t xml:space="preserve"> </w:t>
      </w:r>
      <w:r>
        <w:t>unknown.</w:t>
      </w:r>
      <w:r>
        <w:rPr>
          <w:spacing w:val="37"/>
        </w:rPr>
        <w:t xml:space="preserve"> </w:t>
      </w:r>
      <w:r>
        <w:t>This</w:t>
      </w:r>
      <w:r>
        <w:rPr>
          <w:spacing w:val="-58"/>
        </w:rPr>
        <w:t xml:space="preserve"> </w:t>
      </w:r>
      <w:r>
        <w:t>research</w:t>
      </w:r>
      <w:r>
        <w:rPr>
          <w:spacing w:val="7"/>
        </w:rPr>
        <w:t xml:space="preserve"> </w:t>
      </w:r>
      <w:r>
        <w:t>explores</w:t>
      </w:r>
      <w:r>
        <w:rPr>
          <w:spacing w:val="3"/>
        </w:rPr>
        <w:t xml:space="preserve"> </w:t>
      </w:r>
      <w:r>
        <w:t>the</w:t>
      </w:r>
      <w:r>
        <w:rPr>
          <w:spacing w:val="5"/>
        </w:rPr>
        <w:t xml:space="preserve"> </w:t>
      </w:r>
      <w:r>
        <w:t>effectiveness</w:t>
      </w:r>
      <w:r>
        <w:rPr>
          <w:spacing w:val="1"/>
        </w:rPr>
        <w:t xml:space="preserve"> </w:t>
      </w:r>
      <w:r>
        <w:t>of</w:t>
      </w:r>
      <w:r>
        <w:rPr>
          <w:spacing w:val="7"/>
        </w:rPr>
        <w:t xml:space="preserve"> </w:t>
      </w:r>
      <w:r>
        <w:t>political</w:t>
      </w:r>
      <w:r>
        <w:rPr>
          <w:spacing w:val="3"/>
        </w:rPr>
        <w:t xml:space="preserve"> </w:t>
      </w:r>
      <w:r>
        <w:t>ideology</w:t>
      </w:r>
      <w:r>
        <w:rPr>
          <w:spacing w:val="6"/>
        </w:rPr>
        <w:t xml:space="preserve"> </w:t>
      </w:r>
      <w:r>
        <w:t>as</w:t>
      </w:r>
      <w:r>
        <w:rPr>
          <w:spacing w:val="3"/>
        </w:rPr>
        <w:t xml:space="preserve"> </w:t>
      </w:r>
      <w:r>
        <w:t>a</w:t>
      </w:r>
      <w:r>
        <w:rPr>
          <w:spacing w:val="5"/>
        </w:rPr>
        <w:t xml:space="preserve"> </w:t>
      </w:r>
      <w:r>
        <w:t>predictor</w:t>
      </w:r>
      <w:r>
        <w:rPr>
          <w:spacing w:val="6"/>
        </w:rPr>
        <w:t xml:space="preserve"> </w:t>
      </w:r>
      <w:r>
        <w:t>of</w:t>
      </w:r>
      <w:r>
        <w:rPr>
          <w:spacing w:val="9"/>
        </w:rPr>
        <w:t xml:space="preserve"> </w:t>
      </w:r>
      <w:r>
        <w:t>ethical</w:t>
      </w:r>
      <w:r>
        <w:rPr>
          <w:spacing w:val="-58"/>
        </w:rPr>
        <w:t xml:space="preserve"> </w:t>
      </w:r>
      <w:r>
        <w:t>consumption.</w:t>
      </w:r>
      <w:r>
        <w:rPr>
          <w:spacing w:val="58"/>
        </w:rPr>
        <w:t xml:space="preserve"> </w:t>
      </w:r>
      <w:r>
        <w:t>Increasing</w:t>
      </w:r>
      <w:r>
        <w:rPr>
          <w:spacing w:val="57"/>
        </w:rPr>
        <w:t xml:space="preserve"> </w:t>
      </w:r>
      <w:r>
        <w:t>the</w:t>
      </w:r>
      <w:r>
        <w:rPr>
          <w:spacing w:val="58"/>
        </w:rPr>
        <w:t xml:space="preserve"> </w:t>
      </w:r>
      <w:r>
        <w:t>understanding</w:t>
      </w:r>
      <w:r>
        <w:rPr>
          <w:spacing w:val="57"/>
        </w:rPr>
        <w:t xml:space="preserve"> </w:t>
      </w:r>
      <w:r>
        <w:t>of ethical</w:t>
      </w:r>
      <w:r>
        <w:rPr>
          <w:spacing w:val="58"/>
        </w:rPr>
        <w:t xml:space="preserve"> </w:t>
      </w:r>
      <w:r>
        <w:t>consumption will</w:t>
      </w:r>
      <w:r>
        <w:rPr>
          <w:spacing w:val="58"/>
        </w:rPr>
        <w:t xml:space="preserve"> </w:t>
      </w:r>
      <w:r>
        <w:t>create</w:t>
      </w:r>
      <w:r>
        <w:rPr>
          <w:spacing w:val="-59"/>
        </w:rPr>
        <w:t xml:space="preserve"> </w:t>
      </w:r>
      <w:r>
        <w:t>opportunities</w:t>
      </w:r>
      <w:r>
        <w:rPr>
          <w:spacing w:val="19"/>
        </w:rPr>
        <w:t xml:space="preserve"> </w:t>
      </w:r>
      <w:r>
        <w:t>for</w:t>
      </w:r>
      <w:r>
        <w:rPr>
          <w:spacing w:val="19"/>
        </w:rPr>
        <w:t xml:space="preserve"> </w:t>
      </w:r>
      <w:r>
        <w:t>organisations</w:t>
      </w:r>
      <w:r>
        <w:rPr>
          <w:spacing w:val="19"/>
        </w:rPr>
        <w:t xml:space="preserve"> </w:t>
      </w:r>
      <w:r>
        <w:t>to</w:t>
      </w:r>
      <w:r>
        <w:rPr>
          <w:spacing w:val="20"/>
        </w:rPr>
        <w:t xml:space="preserve"> </w:t>
      </w:r>
      <w:r>
        <w:t>supply</w:t>
      </w:r>
      <w:r>
        <w:rPr>
          <w:spacing w:val="17"/>
        </w:rPr>
        <w:t xml:space="preserve"> </w:t>
      </w:r>
      <w:r>
        <w:t>consumer</w:t>
      </w:r>
      <w:r>
        <w:rPr>
          <w:spacing w:val="17"/>
        </w:rPr>
        <w:t xml:space="preserve"> </w:t>
      </w:r>
      <w:r>
        <w:t>segments</w:t>
      </w:r>
      <w:r>
        <w:rPr>
          <w:spacing w:val="25"/>
        </w:rPr>
        <w:t xml:space="preserve"> </w:t>
      </w:r>
      <w:r>
        <w:t>with</w:t>
      </w:r>
      <w:r>
        <w:rPr>
          <w:spacing w:val="23"/>
        </w:rPr>
        <w:t xml:space="preserve"> </w:t>
      </w:r>
      <w:r>
        <w:t>products</w:t>
      </w:r>
      <w:r>
        <w:rPr>
          <w:spacing w:val="17"/>
        </w:rPr>
        <w:t xml:space="preserve"> </w:t>
      </w:r>
      <w:r>
        <w:t>that</w:t>
      </w:r>
      <w:r>
        <w:rPr>
          <w:spacing w:val="-57"/>
        </w:rPr>
        <w:t xml:space="preserve"> </w:t>
      </w:r>
      <w:r>
        <w:t>address</w:t>
      </w:r>
      <w:r>
        <w:rPr>
          <w:spacing w:val="25"/>
        </w:rPr>
        <w:t xml:space="preserve"> </w:t>
      </w:r>
      <w:r>
        <w:t>the</w:t>
      </w:r>
      <w:r>
        <w:rPr>
          <w:spacing w:val="20"/>
        </w:rPr>
        <w:t xml:space="preserve"> </w:t>
      </w:r>
      <w:r>
        <w:t>ethical</w:t>
      </w:r>
      <w:r>
        <w:rPr>
          <w:spacing w:val="25"/>
        </w:rPr>
        <w:t xml:space="preserve"> </w:t>
      </w:r>
      <w:r>
        <w:t>consumption</w:t>
      </w:r>
      <w:r>
        <w:rPr>
          <w:spacing w:val="23"/>
        </w:rPr>
        <w:t xml:space="preserve"> </w:t>
      </w:r>
      <w:r>
        <w:t>issues</w:t>
      </w:r>
      <w:r>
        <w:rPr>
          <w:spacing w:val="28"/>
        </w:rPr>
        <w:t xml:space="preserve"> </w:t>
      </w:r>
      <w:r>
        <w:t>that</w:t>
      </w:r>
      <w:r>
        <w:rPr>
          <w:spacing w:val="28"/>
        </w:rPr>
        <w:t xml:space="preserve"> </w:t>
      </w:r>
      <w:r>
        <w:t>are</w:t>
      </w:r>
      <w:r>
        <w:rPr>
          <w:spacing w:val="25"/>
        </w:rPr>
        <w:t xml:space="preserve"> </w:t>
      </w:r>
      <w:r>
        <w:t>most</w:t>
      </w:r>
      <w:r>
        <w:rPr>
          <w:spacing w:val="28"/>
        </w:rPr>
        <w:t xml:space="preserve"> </w:t>
      </w:r>
      <w:r>
        <w:t>important</w:t>
      </w:r>
      <w:r>
        <w:rPr>
          <w:spacing w:val="28"/>
        </w:rPr>
        <w:t xml:space="preserve"> </w:t>
      </w:r>
      <w:r>
        <w:t>to</w:t>
      </w:r>
      <w:r>
        <w:rPr>
          <w:spacing w:val="23"/>
        </w:rPr>
        <w:t xml:space="preserve"> </w:t>
      </w:r>
      <w:r>
        <w:t>them.</w:t>
      </w:r>
      <w:r>
        <w:rPr>
          <w:spacing w:val="28"/>
        </w:rPr>
        <w:t xml:space="preserve"> </w:t>
      </w:r>
      <w:r>
        <w:t>The</w:t>
      </w:r>
      <w:r>
        <w:rPr>
          <w:spacing w:val="23"/>
        </w:rPr>
        <w:t xml:space="preserve"> </w:t>
      </w:r>
      <w:r>
        <w:t>issues</w:t>
      </w:r>
      <w:r>
        <w:rPr>
          <w:spacing w:val="-57"/>
        </w:rPr>
        <w:t xml:space="preserve"> </w:t>
      </w:r>
      <w:r>
        <w:t>that</w:t>
      </w:r>
      <w:r>
        <w:rPr>
          <w:spacing w:val="22"/>
        </w:rPr>
        <w:t xml:space="preserve"> </w:t>
      </w:r>
      <w:r>
        <w:t>form</w:t>
      </w:r>
      <w:r>
        <w:rPr>
          <w:spacing w:val="24"/>
        </w:rPr>
        <w:t xml:space="preserve"> </w:t>
      </w:r>
      <w:r>
        <w:t>overall</w:t>
      </w:r>
      <w:r>
        <w:rPr>
          <w:spacing w:val="22"/>
        </w:rPr>
        <w:t xml:space="preserve"> </w:t>
      </w:r>
      <w:r>
        <w:t>ethical</w:t>
      </w:r>
      <w:r>
        <w:rPr>
          <w:spacing w:val="19"/>
        </w:rPr>
        <w:t xml:space="preserve"> </w:t>
      </w:r>
      <w:r>
        <w:t>consumption</w:t>
      </w:r>
      <w:r>
        <w:rPr>
          <w:spacing w:val="20"/>
        </w:rPr>
        <w:t xml:space="preserve"> </w:t>
      </w:r>
      <w:r>
        <w:t>include:</w:t>
      </w:r>
      <w:r>
        <w:rPr>
          <w:spacing w:val="25"/>
        </w:rPr>
        <w:t xml:space="preserve"> </w:t>
      </w:r>
      <w:r>
        <w:t>(1)</w:t>
      </w:r>
      <w:r>
        <w:rPr>
          <w:spacing w:val="25"/>
        </w:rPr>
        <w:t xml:space="preserve"> </w:t>
      </w:r>
      <w:r>
        <w:t>animal</w:t>
      </w:r>
      <w:r>
        <w:rPr>
          <w:spacing w:val="23"/>
        </w:rPr>
        <w:t xml:space="preserve"> </w:t>
      </w:r>
      <w:r>
        <w:t>rights</w:t>
      </w:r>
      <w:r>
        <w:rPr>
          <w:spacing w:val="22"/>
        </w:rPr>
        <w:t xml:space="preserve"> </w:t>
      </w:r>
      <w:r>
        <w:t>in</w:t>
      </w:r>
      <w:r>
        <w:rPr>
          <w:spacing w:val="25"/>
        </w:rPr>
        <w:t xml:space="preserve"> </w:t>
      </w:r>
      <w:r>
        <w:t>product</w:t>
      </w:r>
      <w:r>
        <w:rPr>
          <w:spacing w:val="22"/>
        </w:rPr>
        <w:t xml:space="preserve"> </w:t>
      </w:r>
      <w:r>
        <w:t>testing;</w:t>
      </w:r>
      <w:r>
        <w:rPr>
          <w:spacing w:val="25"/>
        </w:rPr>
        <w:t xml:space="preserve"> </w:t>
      </w:r>
      <w:r>
        <w:t>(2)</w:t>
      </w:r>
      <w:r>
        <w:rPr>
          <w:spacing w:val="-56"/>
        </w:rPr>
        <w:t xml:space="preserve"> </w:t>
      </w:r>
      <w:r>
        <w:t>use</w:t>
      </w:r>
      <w:r>
        <w:rPr>
          <w:spacing w:val="16"/>
        </w:rPr>
        <w:t xml:space="preserve"> </w:t>
      </w:r>
      <w:r>
        <w:t>of</w:t>
      </w:r>
      <w:r>
        <w:rPr>
          <w:spacing w:val="22"/>
        </w:rPr>
        <w:t xml:space="preserve"> </w:t>
      </w:r>
      <w:r>
        <w:t>animal</w:t>
      </w:r>
      <w:r>
        <w:rPr>
          <w:spacing w:val="21"/>
        </w:rPr>
        <w:t xml:space="preserve"> </w:t>
      </w:r>
      <w:r>
        <w:t>byproducts;</w:t>
      </w:r>
      <w:r>
        <w:rPr>
          <w:spacing w:val="20"/>
        </w:rPr>
        <w:t xml:space="preserve"> </w:t>
      </w:r>
      <w:r>
        <w:t>(3)</w:t>
      </w:r>
      <w:r>
        <w:rPr>
          <w:spacing w:val="17"/>
        </w:rPr>
        <w:t xml:space="preserve"> </w:t>
      </w:r>
      <w:r>
        <w:t>product</w:t>
      </w:r>
      <w:r>
        <w:rPr>
          <w:spacing w:val="22"/>
        </w:rPr>
        <w:t xml:space="preserve"> </w:t>
      </w:r>
      <w:r>
        <w:t>biodegradability;</w:t>
      </w:r>
      <w:r>
        <w:rPr>
          <w:spacing w:val="20"/>
        </w:rPr>
        <w:t xml:space="preserve"> </w:t>
      </w:r>
      <w:r>
        <w:t>(4)</w:t>
      </w:r>
      <w:r>
        <w:rPr>
          <w:spacing w:val="17"/>
        </w:rPr>
        <w:t xml:space="preserve"> </w:t>
      </w:r>
      <w:r>
        <w:t>products</w:t>
      </w:r>
      <w:r>
        <w:rPr>
          <w:spacing w:val="20"/>
        </w:rPr>
        <w:t xml:space="preserve"> </w:t>
      </w:r>
      <w:r>
        <w:t>made</w:t>
      </w:r>
      <w:r>
        <w:rPr>
          <w:spacing w:val="20"/>
        </w:rPr>
        <w:t xml:space="preserve"> </w:t>
      </w:r>
      <w:r>
        <w:t>from</w:t>
      </w:r>
      <w:r>
        <w:rPr>
          <w:spacing w:val="-59"/>
        </w:rPr>
        <w:t xml:space="preserve"> </w:t>
      </w:r>
      <w:r>
        <w:t>recyclables;</w:t>
      </w:r>
      <w:r>
        <w:rPr>
          <w:spacing w:val="28"/>
        </w:rPr>
        <w:t xml:space="preserve"> </w:t>
      </w:r>
      <w:r>
        <w:t>(5)</w:t>
      </w:r>
      <w:r>
        <w:rPr>
          <w:spacing w:val="28"/>
        </w:rPr>
        <w:t xml:space="preserve"> </w:t>
      </w:r>
      <w:r>
        <w:t>product</w:t>
      </w:r>
      <w:r>
        <w:rPr>
          <w:spacing w:val="28"/>
        </w:rPr>
        <w:t xml:space="preserve"> </w:t>
      </w:r>
      <w:r>
        <w:t>safety</w:t>
      </w:r>
      <w:r>
        <w:rPr>
          <w:spacing w:val="22"/>
        </w:rPr>
        <w:t xml:space="preserve"> </w:t>
      </w:r>
      <w:r>
        <w:t>information</w:t>
      </w:r>
      <w:r>
        <w:rPr>
          <w:spacing w:val="29"/>
        </w:rPr>
        <w:t xml:space="preserve"> </w:t>
      </w:r>
      <w:r>
        <w:t>provided;</w:t>
      </w:r>
      <w:r>
        <w:rPr>
          <w:spacing w:val="28"/>
        </w:rPr>
        <w:t xml:space="preserve"> </w:t>
      </w:r>
      <w:r>
        <w:t>(6)</w:t>
      </w:r>
      <w:r>
        <w:rPr>
          <w:spacing w:val="31"/>
        </w:rPr>
        <w:t xml:space="preserve"> </w:t>
      </w:r>
      <w:r>
        <w:t>human</w:t>
      </w:r>
      <w:r>
        <w:rPr>
          <w:spacing w:val="23"/>
        </w:rPr>
        <w:t xml:space="preserve"> </w:t>
      </w:r>
      <w:r>
        <w:t>rights;</w:t>
      </w:r>
      <w:r>
        <w:rPr>
          <w:spacing w:val="28"/>
        </w:rPr>
        <w:t xml:space="preserve"> </w:t>
      </w:r>
      <w:r>
        <w:t>(7)</w:t>
      </w:r>
      <w:r>
        <w:rPr>
          <w:spacing w:val="28"/>
        </w:rPr>
        <w:t xml:space="preserve"> </w:t>
      </w:r>
      <w:r>
        <w:t>packaging</w:t>
      </w:r>
      <w:r>
        <w:rPr>
          <w:spacing w:val="-55"/>
        </w:rPr>
        <w:t xml:space="preserve"> </w:t>
      </w:r>
      <w:r>
        <w:t>recyclability;</w:t>
      </w:r>
      <w:r>
        <w:rPr>
          <w:spacing w:val="45"/>
        </w:rPr>
        <w:t xml:space="preserve"> </w:t>
      </w:r>
      <w:r>
        <w:t>(8)</w:t>
      </w:r>
      <w:r>
        <w:rPr>
          <w:spacing w:val="42"/>
        </w:rPr>
        <w:t xml:space="preserve"> </w:t>
      </w:r>
      <w:r>
        <w:t>product</w:t>
      </w:r>
      <w:r>
        <w:rPr>
          <w:spacing w:val="45"/>
        </w:rPr>
        <w:t xml:space="preserve"> </w:t>
      </w:r>
      <w:r>
        <w:t>disposability;</w:t>
      </w:r>
      <w:r>
        <w:rPr>
          <w:spacing w:val="48"/>
        </w:rPr>
        <w:t xml:space="preserve"> </w:t>
      </w:r>
      <w:r>
        <w:t>(9)</w:t>
      </w:r>
      <w:r>
        <w:rPr>
          <w:spacing w:val="42"/>
        </w:rPr>
        <w:t xml:space="preserve"> </w:t>
      </w:r>
      <w:r>
        <w:t>payment</w:t>
      </w:r>
      <w:r>
        <w:rPr>
          <w:spacing w:val="45"/>
        </w:rPr>
        <w:t xml:space="preserve"> </w:t>
      </w:r>
      <w:r>
        <w:t>of</w:t>
      </w:r>
      <w:r>
        <w:rPr>
          <w:spacing w:val="45"/>
        </w:rPr>
        <w:t xml:space="preserve"> </w:t>
      </w:r>
      <w:r>
        <w:t>minimum</w:t>
      </w:r>
      <w:r>
        <w:rPr>
          <w:spacing w:val="49"/>
        </w:rPr>
        <w:t xml:space="preserve"> </w:t>
      </w:r>
      <w:r>
        <w:t>wages;</w:t>
      </w:r>
      <w:r>
        <w:rPr>
          <w:spacing w:val="45"/>
        </w:rPr>
        <w:t xml:space="preserve"> </w:t>
      </w:r>
      <w:r>
        <w:t>(10)</w:t>
      </w:r>
      <w:r>
        <w:rPr>
          <w:spacing w:val="42"/>
        </w:rPr>
        <w:t xml:space="preserve"> </w:t>
      </w:r>
      <w:r>
        <w:t>unions</w:t>
      </w:r>
      <w:r>
        <w:rPr>
          <w:spacing w:val="-57"/>
        </w:rPr>
        <w:t xml:space="preserve"> </w:t>
      </w:r>
      <w:r>
        <w:t>allowed;</w:t>
      </w:r>
      <w:r>
        <w:rPr>
          <w:spacing w:val="27"/>
        </w:rPr>
        <w:t xml:space="preserve"> </w:t>
      </w:r>
      <w:r>
        <w:t>(11)</w:t>
      </w:r>
      <w:r>
        <w:rPr>
          <w:spacing w:val="27"/>
        </w:rPr>
        <w:t xml:space="preserve"> </w:t>
      </w:r>
      <w:r>
        <w:t>minimum</w:t>
      </w:r>
      <w:r>
        <w:rPr>
          <w:spacing w:val="31"/>
        </w:rPr>
        <w:t xml:space="preserve"> </w:t>
      </w:r>
      <w:r>
        <w:t>living</w:t>
      </w:r>
      <w:r>
        <w:rPr>
          <w:spacing w:val="22"/>
        </w:rPr>
        <w:t xml:space="preserve"> </w:t>
      </w:r>
      <w:r>
        <w:t>conditions</w:t>
      </w:r>
      <w:r>
        <w:rPr>
          <w:spacing w:val="27"/>
        </w:rPr>
        <w:t xml:space="preserve"> </w:t>
      </w:r>
      <w:r>
        <w:t>met;</w:t>
      </w:r>
      <w:r>
        <w:rPr>
          <w:spacing w:val="29"/>
        </w:rPr>
        <w:t xml:space="preserve"> </w:t>
      </w:r>
      <w:r>
        <w:t>(12)</w:t>
      </w:r>
      <w:r>
        <w:rPr>
          <w:spacing w:val="27"/>
        </w:rPr>
        <w:t xml:space="preserve"> </w:t>
      </w:r>
      <w:r>
        <w:t>sexual</w:t>
      </w:r>
      <w:r>
        <w:rPr>
          <w:spacing w:val="30"/>
        </w:rPr>
        <w:t xml:space="preserve"> </w:t>
      </w:r>
      <w:r>
        <w:t>orientation</w:t>
      </w:r>
      <w:r>
        <w:rPr>
          <w:spacing w:val="30"/>
        </w:rPr>
        <w:t xml:space="preserve"> </w:t>
      </w:r>
      <w:r>
        <w:t>rights;</w:t>
      </w:r>
      <w:r>
        <w:rPr>
          <w:spacing w:val="27"/>
        </w:rPr>
        <w:t xml:space="preserve"> </w:t>
      </w:r>
      <w:r>
        <w:t>(13)</w:t>
      </w:r>
      <w:r>
        <w:rPr>
          <w:spacing w:val="28"/>
        </w:rPr>
        <w:t xml:space="preserve"> </w:t>
      </w:r>
      <w:r>
        <w:t>safe</w:t>
      </w:r>
      <w:r>
        <w:rPr>
          <w:spacing w:val="-57"/>
        </w:rPr>
        <w:t xml:space="preserve"> </w:t>
      </w:r>
      <w:r>
        <w:t>working</w:t>
      </w:r>
      <w:r>
        <w:rPr>
          <w:spacing w:val="14"/>
        </w:rPr>
        <w:t xml:space="preserve"> </w:t>
      </w:r>
      <w:r>
        <w:t>conditions</w:t>
      </w:r>
      <w:r>
        <w:rPr>
          <w:spacing w:val="16"/>
        </w:rPr>
        <w:t xml:space="preserve"> </w:t>
      </w:r>
      <w:r>
        <w:t>guaranteed;</w:t>
      </w:r>
      <w:r>
        <w:rPr>
          <w:spacing w:val="13"/>
        </w:rPr>
        <w:t xml:space="preserve"> </w:t>
      </w:r>
      <w:r>
        <w:t>(14)</w:t>
      </w:r>
      <w:r>
        <w:rPr>
          <w:spacing w:val="17"/>
        </w:rPr>
        <w:t xml:space="preserve"> </w:t>
      </w:r>
      <w:r>
        <w:t>use</w:t>
      </w:r>
      <w:r>
        <w:rPr>
          <w:spacing w:val="12"/>
        </w:rPr>
        <w:t xml:space="preserve"> </w:t>
      </w:r>
      <w:r>
        <w:t>of</w:t>
      </w:r>
      <w:r>
        <w:rPr>
          <w:spacing w:val="19"/>
        </w:rPr>
        <w:t xml:space="preserve"> </w:t>
      </w:r>
      <w:r>
        <w:t>child</w:t>
      </w:r>
      <w:r>
        <w:rPr>
          <w:spacing w:val="12"/>
        </w:rPr>
        <w:t xml:space="preserve"> </w:t>
      </w:r>
      <w:r>
        <w:t>labour</w:t>
      </w:r>
      <w:r>
        <w:rPr>
          <w:spacing w:val="17"/>
        </w:rPr>
        <w:t xml:space="preserve"> </w:t>
      </w:r>
      <w:r>
        <w:t>in</w:t>
      </w:r>
      <w:r>
        <w:rPr>
          <w:spacing w:val="12"/>
        </w:rPr>
        <w:t xml:space="preserve"> </w:t>
      </w:r>
      <w:r>
        <w:t>production;</w:t>
      </w:r>
      <w:r>
        <w:rPr>
          <w:spacing w:val="17"/>
        </w:rPr>
        <w:t xml:space="preserve"> </w:t>
      </w:r>
      <w:r>
        <w:t>(15)</w:t>
      </w:r>
      <w:r>
        <w:rPr>
          <w:spacing w:val="17"/>
        </w:rPr>
        <w:t xml:space="preserve"> </w:t>
      </w:r>
      <w:r>
        <w:t>genetically</w:t>
      </w:r>
      <w:r>
        <w:rPr>
          <w:spacing w:val="-56"/>
        </w:rPr>
        <w:t xml:space="preserve"> </w:t>
      </w:r>
      <w:r>
        <w:t>modified</w:t>
      </w:r>
      <w:r>
        <w:rPr>
          <w:spacing w:val="48"/>
        </w:rPr>
        <w:t xml:space="preserve"> </w:t>
      </w:r>
      <w:r>
        <w:t>(GM)</w:t>
      </w:r>
      <w:r>
        <w:rPr>
          <w:spacing w:val="47"/>
        </w:rPr>
        <w:t xml:space="preserve"> </w:t>
      </w:r>
      <w:r>
        <w:t>material</w:t>
      </w:r>
      <w:r>
        <w:rPr>
          <w:spacing w:val="49"/>
        </w:rPr>
        <w:t xml:space="preserve"> </w:t>
      </w:r>
      <w:r>
        <w:t>usage;</w:t>
      </w:r>
      <w:r>
        <w:rPr>
          <w:spacing w:val="47"/>
        </w:rPr>
        <w:t xml:space="preserve"> </w:t>
      </w:r>
      <w:r>
        <w:t>and</w:t>
      </w:r>
      <w:r>
        <w:rPr>
          <w:spacing w:val="49"/>
        </w:rPr>
        <w:t xml:space="preserve"> </w:t>
      </w:r>
      <w:r>
        <w:t>(16)</w:t>
      </w:r>
      <w:r>
        <w:rPr>
          <w:spacing w:val="44"/>
        </w:rPr>
        <w:t xml:space="preserve"> </w:t>
      </w:r>
      <w:r>
        <w:t>gender,</w:t>
      </w:r>
      <w:r>
        <w:rPr>
          <w:spacing w:val="51"/>
        </w:rPr>
        <w:t xml:space="preserve"> </w:t>
      </w:r>
      <w:r>
        <w:t>religious</w:t>
      </w:r>
      <w:r>
        <w:rPr>
          <w:spacing w:val="51"/>
        </w:rPr>
        <w:t xml:space="preserve"> </w:t>
      </w:r>
      <w:r>
        <w:t>and</w:t>
      </w:r>
      <w:r>
        <w:rPr>
          <w:spacing w:val="44"/>
        </w:rPr>
        <w:t xml:space="preserve"> </w:t>
      </w:r>
      <w:r>
        <w:t>racial</w:t>
      </w:r>
      <w:r>
        <w:rPr>
          <w:spacing w:val="49"/>
        </w:rPr>
        <w:t xml:space="preserve"> </w:t>
      </w:r>
      <w:r>
        <w:t>rights</w:t>
      </w:r>
      <w:r>
        <w:rPr>
          <w:spacing w:val="44"/>
        </w:rPr>
        <w:t xml:space="preserve"> </w:t>
      </w:r>
      <w:r>
        <w:t>(Auger,</w:t>
      </w:r>
      <w:r>
        <w:rPr>
          <w:spacing w:val="-57"/>
        </w:rPr>
        <w:t xml:space="preserve"> </w:t>
      </w:r>
      <w:r>
        <w:t>Devinney &amp; Louviere</w:t>
      </w:r>
      <w:r>
        <w:rPr>
          <w:spacing w:val="57"/>
        </w:rPr>
        <w:t xml:space="preserve"> </w:t>
      </w:r>
      <w:r>
        <w:t>2007).</w:t>
      </w:r>
    </w:p>
    <w:p w14:paraId="21662F34" w14:textId="77777777" w:rsidR="008566DF" w:rsidRDefault="008566DF">
      <w:pPr>
        <w:spacing w:before="1"/>
        <w:rPr>
          <w:rFonts w:ascii="Arial" w:eastAsia="Arial" w:hAnsi="Arial" w:cs="Arial"/>
          <w:sz w:val="26"/>
          <w:szCs w:val="26"/>
        </w:rPr>
      </w:pPr>
    </w:p>
    <w:p w14:paraId="682DB195" w14:textId="77777777" w:rsidR="008566DF" w:rsidRDefault="006861AB" w:rsidP="00DE518D">
      <w:pPr>
        <w:pStyle w:val="BodyText"/>
        <w:spacing w:line="283" w:lineRule="auto"/>
        <w:ind w:left="0" w:right="163"/>
        <w:jc w:val="both"/>
        <w:sectPr w:rsidR="008566DF">
          <w:footerReference w:type="default" r:id="rId12"/>
          <w:pgSz w:w="12240" w:h="15840"/>
          <w:pgMar w:top="1000" w:right="1720" w:bottom="740" w:left="1720" w:header="0" w:footer="542" w:gutter="0"/>
          <w:cols w:space="720"/>
        </w:sectPr>
      </w:pPr>
      <w:r>
        <w:t>Knowledge</w:t>
      </w:r>
      <w:r>
        <w:rPr>
          <w:spacing w:val="42"/>
        </w:rPr>
        <w:t xml:space="preserve"> </w:t>
      </w:r>
      <w:r>
        <w:t>of</w:t>
      </w:r>
      <w:r>
        <w:rPr>
          <w:spacing w:val="44"/>
        </w:rPr>
        <w:t xml:space="preserve"> </w:t>
      </w:r>
      <w:r>
        <w:t>the</w:t>
      </w:r>
      <w:r>
        <w:rPr>
          <w:spacing w:val="49"/>
        </w:rPr>
        <w:t xml:space="preserve"> </w:t>
      </w:r>
      <w:r>
        <w:t>determinants</w:t>
      </w:r>
      <w:r>
        <w:rPr>
          <w:spacing w:val="49"/>
        </w:rPr>
        <w:t xml:space="preserve"> </w:t>
      </w:r>
      <w:r>
        <w:t>of</w:t>
      </w:r>
      <w:r>
        <w:rPr>
          <w:spacing w:val="50"/>
        </w:rPr>
        <w:t xml:space="preserve"> </w:t>
      </w:r>
      <w:r>
        <w:t>ethical</w:t>
      </w:r>
      <w:r>
        <w:rPr>
          <w:spacing w:val="44"/>
        </w:rPr>
        <w:t xml:space="preserve"> </w:t>
      </w:r>
      <w:r>
        <w:t>consumption</w:t>
      </w:r>
      <w:r>
        <w:rPr>
          <w:spacing w:val="48"/>
        </w:rPr>
        <w:t xml:space="preserve"> </w:t>
      </w:r>
      <w:r>
        <w:t>would</w:t>
      </w:r>
      <w:r>
        <w:rPr>
          <w:spacing w:val="48"/>
        </w:rPr>
        <w:t xml:space="preserve"> </w:t>
      </w:r>
      <w:r>
        <w:t>have</w:t>
      </w:r>
      <w:r>
        <w:rPr>
          <w:spacing w:val="42"/>
        </w:rPr>
        <w:t xml:space="preserve"> </w:t>
      </w:r>
      <w:r>
        <w:t>implications</w:t>
      </w:r>
      <w:r>
        <w:rPr>
          <w:spacing w:val="44"/>
        </w:rPr>
        <w:t xml:space="preserve"> </w:t>
      </w:r>
      <w:r>
        <w:t>for</w:t>
      </w:r>
      <w:r>
        <w:rPr>
          <w:spacing w:val="-57"/>
        </w:rPr>
        <w:t xml:space="preserve"> </w:t>
      </w:r>
      <w:r>
        <w:t>how</w:t>
      </w:r>
      <w:r>
        <w:rPr>
          <w:spacing w:val="23"/>
        </w:rPr>
        <w:t xml:space="preserve"> </w:t>
      </w:r>
      <w:r>
        <w:t>different</w:t>
      </w:r>
      <w:r>
        <w:rPr>
          <w:spacing w:val="23"/>
        </w:rPr>
        <w:t xml:space="preserve"> </w:t>
      </w:r>
      <w:r>
        <w:t>product</w:t>
      </w:r>
      <w:r>
        <w:rPr>
          <w:spacing w:val="23"/>
        </w:rPr>
        <w:t xml:space="preserve"> </w:t>
      </w:r>
      <w:r>
        <w:t>categories,</w:t>
      </w:r>
      <w:r>
        <w:rPr>
          <w:spacing w:val="23"/>
        </w:rPr>
        <w:t xml:space="preserve"> </w:t>
      </w:r>
      <w:r>
        <w:t>for</w:t>
      </w:r>
      <w:r>
        <w:rPr>
          <w:spacing w:val="25"/>
        </w:rPr>
        <w:t xml:space="preserve"> </w:t>
      </w:r>
      <w:r>
        <w:t>example,</w:t>
      </w:r>
      <w:r>
        <w:rPr>
          <w:spacing w:val="26"/>
        </w:rPr>
        <w:t xml:space="preserve"> </w:t>
      </w:r>
      <w:r>
        <w:t>‘environmentally</w:t>
      </w:r>
      <w:r>
        <w:rPr>
          <w:spacing w:val="23"/>
        </w:rPr>
        <w:t xml:space="preserve"> </w:t>
      </w:r>
      <w:r>
        <w:t>friendly’</w:t>
      </w:r>
      <w:r>
        <w:rPr>
          <w:spacing w:val="25"/>
        </w:rPr>
        <w:t xml:space="preserve"> </w:t>
      </w:r>
      <w:r>
        <w:t>or</w:t>
      </w:r>
      <w:r>
        <w:rPr>
          <w:spacing w:val="23"/>
        </w:rPr>
        <w:t xml:space="preserve"> </w:t>
      </w:r>
      <w:r>
        <w:t>‘Fairtrade’</w:t>
      </w:r>
      <w:r>
        <w:rPr>
          <w:spacing w:val="-54"/>
        </w:rPr>
        <w:t xml:space="preserve"> </w:t>
      </w:r>
      <w:r>
        <w:t>are positioned in the market and how consumers are targeted in</w:t>
      </w:r>
      <w:r>
        <w:rPr>
          <w:spacing w:val="46"/>
        </w:rPr>
        <w:t xml:space="preserve"> </w:t>
      </w:r>
      <w:r>
        <w:t>marketing</w:t>
      </w:r>
      <w:r>
        <w:rPr>
          <w:w w:val="102"/>
        </w:rPr>
        <w:t xml:space="preserve"> </w:t>
      </w:r>
      <w:r>
        <w:t>communications</w:t>
      </w:r>
      <w:r>
        <w:rPr>
          <w:spacing w:val="16"/>
        </w:rPr>
        <w:t xml:space="preserve"> </w:t>
      </w:r>
      <w:r>
        <w:t>campaigns.</w:t>
      </w:r>
      <w:r>
        <w:rPr>
          <w:spacing w:val="16"/>
        </w:rPr>
        <w:t xml:space="preserve"> </w:t>
      </w:r>
      <w:r>
        <w:t>This</w:t>
      </w:r>
      <w:r>
        <w:rPr>
          <w:spacing w:val="16"/>
        </w:rPr>
        <w:t xml:space="preserve"> </w:t>
      </w:r>
      <w:r>
        <w:t>research</w:t>
      </w:r>
      <w:r>
        <w:rPr>
          <w:spacing w:val="15"/>
        </w:rPr>
        <w:t xml:space="preserve"> </w:t>
      </w:r>
      <w:r>
        <w:t>can</w:t>
      </w:r>
      <w:r>
        <w:rPr>
          <w:spacing w:val="15"/>
        </w:rPr>
        <w:t xml:space="preserve"> </w:t>
      </w:r>
      <w:r>
        <w:t>help</w:t>
      </w:r>
      <w:r>
        <w:rPr>
          <w:spacing w:val="15"/>
        </w:rPr>
        <w:t xml:space="preserve"> </w:t>
      </w:r>
      <w:r>
        <w:t>practicing</w:t>
      </w:r>
      <w:r>
        <w:rPr>
          <w:spacing w:val="16"/>
        </w:rPr>
        <w:t xml:space="preserve"> </w:t>
      </w:r>
      <w:r>
        <w:t>marketers</w:t>
      </w:r>
      <w:r>
        <w:rPr>
          <w:spacing w:val="16"/>
        </w:rPr>
        <w:t xml:space="preserve"> </w:t>
      </w:r>
      <w:r>
        <w:t>to</w:t>
      </w:r>
      <w:r>
        <w:rPr>
          <w:spacing w:val="-59"/>
        </w:rPr>
        <w:t xml:space="preserve"> </w:t>
      </w:r>
      <w:r>
        <w:t>understand</w:t>
      </w:r>
      <w:r>
        <w:rPr>
          <w:spacing w:val="35"/>
        </w:rPr>
        <w:t xml:space="preserve"> </w:t>
      </w:r>
      <w:r>
        <w:t>which</w:t>
      </w:r>
      <w:r>
        <w:rPr>
          <w:spacing w:val="32"/>
        </w:rPr>
        <w:t xml:space="preserve"> </w:t>
      </w:r>
      <w:r>
        <w:t>ethical</w:t>
      </w:r>
      <w:r>
        <w:rPr>
          <w:spacing w:val="35"/>
        </w:rPr>
        <w:t xml:space="preserve"> </w:t>
      </w:r>
      <w:r>
        <w:t>features</w:t>
      </w:r>
      <w:r>
        <w:rPr>
          <w:spacing w:val="35"/>
        </w:rPr>
        <w:t xml:space="preserve"> </w:t>
      </w:r>
      <w:r>
        <w:t>are</w:t>
      </w:r>
      <w:r>
        <w:rPr>
          <w:spacing w:val="32"/>
        </w:rPr>
        <w:t xml:space="preserve"> </w:t>
      </w:r>
      <w:r>
        <w:t>important</w:t>
      </w:r>
      <w:r>
        <w:rPr>
          <w:spacing w:val="33"/>
        </w:rPr>
        <w:t xml:space="preserve"> </w:t>
      </w:r>
      <w:r>
        <w:t>to</w:t>
      </w:r>
      <w:r>
        <w:rPr>
          <w:spacing w:val="36"/>
        </w:rPr>
        <w:t xml:space="preserve"> </w:t>
      </w:r>
      <w:r>
        <w:t>which</w:t>
      </w:r>
      <w:r>
        <w:rPr>
          <w:spacing w:val="34"/>
        </w:rPr>
        <w:t xml:space="preserve"> </w:t>
      </w:r>
      <w:r>
        <w:t>consumers.</w:t>
      </w:r>
      <w:r>
        <w:rPr>
          <w:spacing w:val="31"/>
        </w:rPr>
        <w:t xml:space="preserve"> </w:t>
      </w:r>
      <w:r>
        <w:t>With</w:t>
      </w:r>
      <w:r>
        <w:rPr>
          <w:spacing w:val="32"/>
        </w:rPr>
        <w:t xml:space="preserve"> </w:t>
      </w:r>
      <w:r>
        <w:t>an</w:t>
      </w:r>
      <w:r>
        <w:rPr>
          <w:spacing w:val="-59"/>
        </w:rPr>
        <w:t xml:space="preserve"> </w:t>
      </w:r>
      <w:r>
        <w:t>understanding</w:t>
      </w:r>
      <w:r>
        <w:rPr>
          <w:spacing w:val="45"/>
        </w:rPr>
        <w:t xml:space="preserve"> </w:t>
      </w:r>
      <w:r>
        <w:t>that</w:t>
      </w:r>
      <w:r>
        <w:rPr>
          <w:spacing w:val="46"/>
        </w:rPr>
        <w:t xml:space="preserve"> </w:t>
      </w:r>
      <w:r>
        <w:t>consumers’</w:t>
      </w:r>
      <w:r>
        <w:rPr>
          <w:spacing w:val="45"/>
        </w:rPr>
        <w:t xml:space="preserve"> </w:t>
      </w:r>
      <w:r>
        <w:t>political</w:t>
      </w:r>
      <w:r>
        <w:rPr>
          <w:spacing w:val="45"/>
        </w:rPr>
        <w:t xml:space="preserve"> </w:t>
      </w:r>
      <w:r>
        <w:t>ideology</w:t>
      </w:r>
      <w:r>
        <w:rPr>
          <w:spacing w:val="45"/>
        </w:rPr>
        <w:t xml:space="preserve"> </w:t>
      </w:r>
      <w:r>
        <w:t>impacts</w:t>
      </w:r>
      <w:r>
        <w:rPr>
          <w:spacing w:val="46"/>
        </w:rPr>
        <w:t xml:space="preserve"> </w:t>
      </w:r>
      <w:r>
        <w:t>how</w:t>
      </w:r>
      <w:r>
        <w:rPr>
          <w:spacing w:val="45"/>
        </w:rPr>
        <w:t xml:space="preserve"> </w:t>
      </w:r>
      <w:r>
        <w:t>they</w:t>
      </w:r>
      <w:r>
        <w:rPr>
          <w:spacing w:val="45"/>
        </w:rPr>
        <w:t xml:space="preserve"> </w:t>
      </w:r>
      <w:r>
        <w:t>prioritise</w:t>
      </w:r>
      <w:r>
        <w:rPr>
          <w:spacing w:val="46"/>
        </w:rPr>
        <w:t xml:space="preserve"> </w:t>
      </w:r>
      <w:r>
        <w:t>ethical</w:t>
      </w:r>
      <w:r>
        <w:rPr>
          <w:spacing w:val="-55"/>
        </w:rPr>
        <w:t xml:space="preserve"> </w:t>
      </w:r>
      <w:r>
        <w:t>consumption</w:t>
      </w:r>
      <w:r>
        <w:rPr>
          <w:spacing w:val="41"/>
        </w:rPr>
        <w:t xml:space="preserve"> </w:t>
      </w:r>
      <w:r>
        <w:t>issues,</w:t>
      </w:r>
      <w:r>
        <w:rPr>
          <w:spacing w:val="41"/>
        </w:rPr>
        <w:t xml:space="preserve"> </w:t>
      </w:r>
      <w:r>
        <w:t>marketers</w:t>
      </w:r>
      <w:r>
        <w:rPr>
          <w:spacing w:val="41"/>
        </w:rPr>
        <w:t xml:space="preserve"> </w:t>
      </w:r>
      <w:r>
        <w:t>can</w:t>
      </w:r>
      <w:r>
        <w:rPr>
          <w:spacing w:val="40"/>
        </w:rPr>
        <w:t xml:space="preserve"> </w:t>
      </w:r>
      <w:r>
        <w:t>politically</w:t>
      </w:r>
      <w:r>
        <w:rPr>
          <w:spacing w:val="35"/>
        </w:rPr>
        <w:t xml:space="preserve"> </w:t>
      </w:r>
      <w:r>
        <w:t>charge</w:t>
      </w:r>
      <w:r>
        <w:rPr>
          <w:spacing w:val="40"/>
        </w:rPr>
        <w:t xml:space="preserve"> </w:t>
      </w:r>
      <w:r>
        <w:t>their</w:t>
      </w:r>
      <w:r>
        <w:rPr>
          <w:spacing w:val="40"/>
        </w:rPr>
        <w:t xml:space="preserve"> </w:t>
      </w:r>
      <w:r>
        <w:t>messages,</w:t>
      </w:r>
      <w:r>
        <w:rPr>
          <w:spacing w:val="41"/>
        </w:rPr>
        <w:t xml:space="preserve"> </w:t>
      </w:r>
      <w:r>
        <w:t>and</w:t>
      </w:r>
      <w:r>
        <w:rPr>
          <w:spacing w:val="40"/>
        </w:rPr>
        <w:t xml:space="preserve"> </w:t>
      </w:r>
      <w:r>
        <w:t>segment</w:t>
      </w:r>
      <w:r>
        <w:rPr>
          <w:spacing w:val="-55"/>
        </w:rPr>
        <w:t xml:space="preserve"> </w:t>
      </w:r>
      <w:r>
        <w:t>and</w:t>
      </w:r>
      <w:r>
        <w:rPr>
          <w:spacing w:val="21"/>
        </w:rPr>
        <w:t xml:space="preserve"> </w:t>
      </w:r>
      <w:r>
        <w:t>target</w:t>
      </w:r>
      <w:r>
        <w:rPr>
          <w:spacing w:val="21"/>
        </w:rPr>
        <w:t xml:space="preserve"> </w:t>
      </w:r>
      <w:r>
        <w:t>consumers</w:t>
      </w:r>
      <w:r>
        <w:rPr>
          <w:spacing w:val="24"/>
        </w:rPr>
        <w:t xml:space="preserve"> </w:t>
      </w:r>
      <w:r>
        <w:t>based</w:t>
      </w:r>
      <w:r>
        <w:rPr>
          <w:spacing w:val="24"/>
        </w:rPr>
        <w:t xml:space="preserve"> </w:t>
      </w:r>
      <w:r>
        <w:t>on</w:t>
      </w:r>
      <w:r>
        <w:rPr>
          <w:spacing w:val="16"/>
        </w:rPr>
        <w:t xml:space="preserve"> </w:t>
      </w:r>
      <w:r>
        <w:t>their</w:t>
      </w:r>
      <w:r>
        <w:rPr>
          <w:spacing w:val="21"/>
        </w:rPr>
        <w:t xml:space="preserve"> </w:t>
      </w:r>
      <w:r>
        <w:t>ideological</w:t>
      </w:r>
      <w:r>
        <w:rPr>
          <w:spacing w:val="24"/>
        </w:rPr>
        <w:t xml:space="preserve"> </w:t>
      </w:r>
      <w:r>
        <w:t>perspective.</w:t>
      </w:r>
      <w:r>
        <w:rPr>
          <w:spacing w:val="25"/>
        </w:rPr>
        <w:t xml:space="preserve"> </w:t>
      </w:r>
      <w:r>
        <w:t>The</w:t>
      </w:r>
      <w:r>
        <w:rPr>
          <w:spacing w:val="20"/>
        </w:rPr>
        <w:t xml:space="preserve"> </w:t>
      </w:r>
      <w:r>
        <w:t>research</w:t>
      </w:r>
      <w:r>
        <w:rPr>
          <w:spacing w:val="16"/>
        </w:rPr>
        <w:t xml:space="preserve"> </w:t>
      </w:r>
      <w:r>
        <w:t>therefore</w:t>
      </w:r>
      <w:r>
        <w:rPr>
          <w:spacing w:val="-54"/>
        </w:rPr>
        <w:t xml:space="preserve"> </w:t>
      </w:r>
      <w:r>
        <w:t>reinforces</w:t>
      </w:r>
      <w:r>
        <w:rPr>
          <w:spacing w:val="30"/>
        </w:rPr>
        <w:t xml:space="preserve"> </w:t>
      </w:r>
      <w:r>
        <w:t>the</w:t>
      </w:r>
      <w:r>
        <w:rPr>
          <w:spacing w:val="29"/>
        </w:rPr>
        <w:t xml:space="preserve"> </w:t>
      </w:r>
      <w:r>
        <w:t>widely-accepted</w:t>
      </w:r>
      <w:r>
        <w:rPr>
          <w:spacing w:val="29"/>
        </w:rPr>
        <w:t xml:space="preserve"> </w:t>
      </w:r>
      <w:r>
        <w:t>marketing</w:t>
      </w:r>
      <w:r>
        <w:rPr>
          <w:spacing w:val="30"/>
        </w:rPr>
        <w:t xml:space="preserve"> </w:t>
      </w:r>
      <w:r>
        <w:t>maxim</w:t>
      </w:r>
      <w:r>
        <w:rPr>
          <w:spacing w:val="35"/>
        </w:rPr>
        <w:t xml:space="preserve"> </w:t>
      </w:r>
      <w:r>
        <w:t>that</w:t>
      </w:r>
      <w:r>
        <w:rPr>
          <w:spacing w:val="30"/>
        </w:rPr>
        <w:t xml:space="preserve"> </w:t>
      </w:r>
      <w:r>
        <w:t>values</w:t>
      </w:r>
      <w:r>
        <w:rPr>
          <w:spacing w:val="30"/>
        </w:rPr>
        <w:t xml:space="preserve"> </w:t>
      </w:r>
      <w:r>
        <w:t>are</w:t>
      </w:r>
      <w:r>
        <w:rPr>
          <w:spacing w:val="29"/>
        </w:rPr>
        <w:t xml:space="preserve"> </w:t>
      </w:r>
      <w:r>
        <w:t>more</w:t>
      </w:r>
      <w:r>
        <w:rPr>
          <w:spacing w:val="29"/>
        </w:rPr>
        <w:t xml:space="preserve"> </w:t>
      </w:r>
      <w:r>
        <w:t>effective</w:t>
      </w:r>
      <w:r>
        <w:rPr>
          <w:spacing w:val="30"/>
        </w:rPr>
        <w:t xml:space="preserve"> </w:t>
      </w:r>
      <w:r>
        <w:t>than</w:t>
      </w:r>
      <w:r>
        <w:rPr>
          <w:spacing w:val="-56"/>
        </w:rPr>
        <w:t xml:space="preserve"> </w:t>
      </w:r>
      <w:r>
        <w:t>demographics</w:t>
      </w:r>
      <w:r>
        <w:rPr>
          <w:spacing w:val="23"/>
        </w:rPr>
        <w:t xml:space="preserve"> </w:t>
      </w:r>
      <w:r>
        <w:t>in</w:t>
      </w:r>
      <w:r>
        <w:rPr>
          <w:spacing w:val="27"/>
        </w:rPr>
        <w:t xml:space="preserve"> </w:t>
      </w:r>
      <w:r>
        <w:t>profiling</w:t>
      </w:r>
      <w:r>
        <w:rPr>
          <w:spacing w:val="26"/>
        </w:rPr>
        <w:t xml:space="preserve"> </w:t>
      </w:r>
      <w:r>
        <w:t>consumers</w:t>
      </w:r>
      <w:r>
        <w:rPr>
          <w:spacing w:val="26"/>
        </w:rPr>
        <w:t xml:space="preserve"> </w:t>
      </w:r>
      <w:r>
        <w:t>and</w:t>
      </w:r>
      <w:r>
        <w:rPr>
          <w:spacing w:val="25"/>
        </w:rPr>
        <w:t xml:space="preserve"> </w:t>
      </w:r>
      <w:r>
        <w:t>segmenting</w:t>
      </w:r>
      <w:r>
        <w:rPr>
          <w:spacing w:val="26"/>
        </w:rPr>
        <w:t xml:space="preserve"> </w:t>
      </w:r>
      <w:r>
        <w:t>markets</w:t>
      </w:r>
      <w:r>
        <w:rPr>
          <w:spacing w:val="26"/>
        </w:rPr>
        <w:t xml:space="preserve"> </w:t>
      </w:r>
      <w:r>
        <w:t>(Doran</w:t>
      </w:r>
      <w:r>
        <w:rPr>
          <w:spacing w:val="25"/>
        </w:rPr>
        <w:t xml:space="preserve"> </w:t>
      </w:r>
      <w:r>
        <w:t>2009).</w:t>
      </w:r>
      <w:r>
        <w:rPr>
          <w:spacing w:val="30"/>
        </w:rPr>
        <w:t xml:space="preserve"> </w:t>
      </w:r>
      <w:r>
        <w:t>In</w:t>
      </w:r>
      <w:r>
        <w:rPr>
          <w:spacing w:val="26"/>
        </w:rPr>
        <w:t xml:space="preserve"> </w:t>
      </w:r>
      <w:r w:rsidR="00DE518D">
        <w:t>fact,</w:t>
      </w:r>
    </w:p>
    <w:p w14:paraId="3C029D36" w14:textId="77777777" w:rsidR="008566DF" w:rsidRDefault="006861AB" w:rsidP="00DE518D">
      <w:pPr>
        <w:pStyle w:val="BodyText"/>
        <w:spacing w:line="283" w:lineRule="auto"/>
        <w:ind w:left="0" w:right="168"/>
        <w:jc w:val="both"/>
      </w:pPr>
      <w:r>
        <w:lastRenderedPageBreak/>
        <w:t>the</w:t>
      </w:r>
      <w:r>
        <w:rPr>
          <w:spacing w:val="20"/>
        </w:rPr>
        <w:t xml:space="preserve"> </w:t>
      </w:r>
      <w:r>
        <w:t>effectiveness</w:t>
      </w:r>
      <w:r>
        <w:rPr>
          <w:spacing w:val="20"/>
        </w:rPr>
        <w:t xml:space="preserve"> </w:t>
      </w:r>
      <w:r>
        <w:t>of</w:t>
      </w:r>
      <w:r>
        <w:rPr>
          <w:spacing w:val="21"/>
        </w:rPr>
        <w:t xml:space="preserve"> </w:t>
      </w:r>
      <w:r>
        <w:t>values</w:t>
      </w:r>
      <w:r>
        <w:rPr>
          <w:spacing w:val="20"/>
        </w:rPr>
        <w:t xml:space="preserve"> </w:t>
      </w:r>
      <w:r>
        <w:t>as</w:t>
      </w:r>
      <w:r>
        <w:rPr>
          <w:spacing w:val="20"/>
        </w:rPr>
        <w:t xml:space="preserve"> </w:t>
      </w:r>
      <w:r>
        <w:t>a</w:t>
      </w:r>
      <w:r>
        <w:rPr>
          <w:spacing w:val="17"/>
        </w:rPr>
        <w:t xml:space="preserve"> </w:t>
      </w:r>
      <w:r>
        <w:t>segmentation</w:t>
      </w:r>
      <w:r>
        <w:rPr>
          <w:spacing w:val="17"/>
        </w:rPr>
        <w:t xml:space="preserve"> </w:t>
      </w:r>
      <w:r>
        <w:t>criterion</w:t>
      </w:r>
      <w:r>
        <w:rPr>
          <w:spacing w:val="21"/>
        </w:rPr>
        <w:t xml:space="preserve"> </w:t>
      </w:r>
      <w:r>
        <w:t>has</w:t>
      </w:r>
      <w:r>
        <w:rPr>
          <w:spacing w:val="20"/>
        </w:rPr>
        <w:t xml:space="preserve"> </w:t>
      </w:r>
      <w:r>
        <w:t>a</w:t>
      </w:r>
      <w:r>
        <w:rPr>
          <w:spacing w:val="16"/>
        </w:rPr>
        <w:t xml:space="preserve"> </w:t>
      </w:r>
      <w:r>
        <w:t>profound</w:t>
      </w:r>
      <w:r>
        <w:rPr>
          <w:spacing w:val="16"/>
        </w:rPr>
        <w:t xml:space="preserve"> </w:t>
      </w:r>
      <w:r>
        <w:t>impact</w:t>
      </w:r>
      <w:r>
        <w:rPr>
          <w:spacing w:val="17"/>
        </w:rPr>
        <w:t xml:space="preserve"> </w:t>
      </w:r>
      <w:r>
        <w:t>on</w:t>
      </w:r>
      <w:r>
        <w:rPr>
          <w:spacing w:val="17"/>
        </w:rPr>
        <w:t xml:space="preserve"> </w:t>
      </w:r>
      <w:r>
        <w:t>the</w:t>
      </w:r>
      <w:r>
        <w:rPr>
          <w:spacing w:val="-57"/>
        </w:rPr>
        <w:t xml:space="preserve"> </w:t>
      </w:r>
      <w:r>
        <w:t>practical</w:t>
      </w:r>
      <w:r>
        <w:rPr>
          <w:spacing w:val="56"/>
        </w:rPr>
        <w:t xml:space="preserve"> </w:t>
      </w:r>
      <w:r>
        <w:t>implications</w:t>
      </w:r>
      <w:r>
        <w:rPr>
          <w:spacing w:val="59"/>
        </w:rPr>
        <w:t xml:space="preserve"> </w:t>
      </w:r>
      <w:r>
        <w:t>for</w:t>
      </w:r>
      <w:r>
        <w:rPr>
          <w:spacing w:val="52"/>
        </w:rPr>
        <w:t xml:space="preserve"> </w:t>
      </w:r>
      <w:r>
        <w:t>this</w:t>
      </w:r>
      <w:r>
        <w:rPr>
          <w:spacing w:val="54"/>
        </w:rPr>
        <w:t xml:space="preserve"> </w:t>
      </w:r>
      <w:r>
        <w:t>research.</w:t>
      </w:r>
      <w:r>
        <w:rPr>
          <w:spacing w:val="57"/>
        </w:rPr>
        <w:t xml:space="preserve"> </w:t>
      </w:r>
      <w:r>
        <w:t>Furthermore,</w:t>
      </w:r>
      <w:r>
        <w:rPr>
          <w:spacing w:val="55"/>
        </w:rPr>
        <w:t xml:space="preserve"> </w:t>
      </w:r>
      <w:r>
        <w:t>Cotte</w:t>
      </w:r>
      <w:r>
        <w:rPr>
          <w:spacing w:val="58"/>
        </w:rPr>
        <w:t xml:space="preserve"> </w:t>
      </w:r>
      <w:r>
        <w:t>&amp;</w:t>
      </w:r>
      <w:r>
        <w:rPr>
          <w:spacing w:val="54"/>
        </w:rPr>
        <w:t xml:space="preserve"> </w:t>
      </w:r>
      <w:r>
        <w:t>Trudel’s</w:t>
      </w:r>
      <w:r>
        <w:rPr>
          <w:spacing w:val="56"/>
        </w:rPr>
        <w:t xml:space="preserve"> </w:t>
      </w:r>
      <w:r>
        <w:t>(2009)</w:t>
      </w:r>
      <w:r>
        <w:rPr>
          <w:spacing w:val="-59"/>
        </w:rPr>
        <w:t xml:space="preserve"> </w:t>
      </w:r>
      <w:r>
        <w:t>systematic</w:t>
      </w:r>
      <w:r>
        <w:rPr>
          <w:spacing w:val="24"/>
        </w:rPr>
        <w:t xml:space="preserve"> </w:t>
      </w:r>
      <w:r>
        <w:t>review</w:t>
      </w:r>
      <w:r>
        <w:rPr>
          <w:spacing w:val="22"/>
        </w:rPr>
        <w:t xml:space="preserve"> </w:t>
      </w:r>
      <w:r>
        <w:t>of</w:t>
      </w:r>
      <w:r>
        <w:rPr>
          <w:spacing w:val="24"/>
        </w:rPr>
        <w:t xml:space="preserve"> </w:t>
      </w:r>
      <w:r>
        <w:t>the</w:t>
      </w:r>
      <w:r>
        <w:rPr>
          <w:spacing w:val="22"/>
        </w:rPr>
        <w:t xml:space="preserve"> </w:t>
      </w:r>
      <w:r>
        <w:t>literature</w:t>
      </w:r>
      <w:r>
        <w:rPr>
          <w:spacing w:val="24"/>
        </w:rPr>
        <w:t xml:space="preserve"> </w:t>
      </w:r>
      <w:r>
        <w:t>suggests</w:t>
      </w:r>
      <w:r>
        <w:rPr>
          <w:spacing w:val="22"/>
        </w:rPr>
        <w:t xml:space="preserve"> </w:t>
      </w:r>
      <w:r>
        <w:t>that</w:t>
      </w:r>
      <w:r>
        <w:rPr>
          <w:spacing w:val="27"/>
        </w:rPr>
        <w:t xml:space="preserve"> </w:t>
      </w:r>
      <w:r>
        <w:t>personality</w:t>
      </w:r>
      <w:r>
        <w:rPr>
          <w:spacing w:val="16"/>
        </w:rPr>
        <w:t xml:space="preserve"> </w:t>
      </w:r>
      <w:r>
        <w:t>variables,</w:t>
      </w:r>
      <w:r>
        <w:rPr>
          <w:spacing w:val="24"/>
        </w:rPr>
        <w:t xml:space="preserve"> </w:t>
      </w:r>
      <w:r>
        <w:t>including</w:t>
      </w:r>
      <w:r>
        <w:rPr>
          <w:spacing w:val="-58"/>
        </w:rPr>
        <w:t xml:space="preserve"> </w:t>
      </w:r>
      <w:r>
        <w:t>political</w:t>
      </w:r>
      <w:r>
        <w:rPr>
          <w:spacing w:val="37"/>
        </w:rPr>
        <w:t xml:space="preserve"> </w:t>
      </w:r>
      <w:r>
        <w:t>orientations,</w:t>
      </w:r>
      <w:r>
        <w:rPr>
          <w:spacing w:val="38"/>
        </w:rPr>
        <w:t xml:space="preserve"> </w:t>
      </w:r>
      <w:r>
        <w:t>can</w:t>
      </w:r>
      <w:r>
        <w:rPr>
          <w:spacing w:val="36"/>
        </w:rPr>
        <w:t xml:space="preserve"> </w:t>
      </w:r>
      <w:r>
        <w:t>explain</w:t>
      </w:r>
      <w:r>
        <w:rPr>
          <w:spacing w:val="37"/>
        </w:rPr>
        <w:t xml:space="preserve"> </w:t>
      </w:r>
      <w:r>
        <w:t>ethical</w:t>
      </w:r>
      <w:r>
        <w:rPr>
          <w:spacing w:val="36"/>
        </w:rPr>
        <w:t xml:space="preserve"> </w:t>
      </w:r>
      <w:r>
        <w:t>consumption</w:t>
      </w:r>
      <w:r>
        <w:rPr>
          <w:spacing w:val="37"/>
        </w:rPr>
        <w:t xml:space="preserve"> </w:t>
      </w:r>
      <w:r>
        <w:t>attitudes</w:t>
      </w:r>
      <w:r>
        <w:rPr>
          <w:spacing w:val="38"/>
        </w:rPr>
        <w:t xml:space="preserve"> </w:t>
      </w:r>
      <w:r>
        <w:t>better</w:t>
      </w:r>
      <w:r>
        <w:rPr>
          <w:spacing w:val="33"/>
        </w:rPr>
        <w:t xml:space="preserve"> </w:t>
      </w:r>
      <w:r>
        <w:t>than</w:t>
      </w:r>
      <w:r>
        <w:rPr>
          <w:spacing w:val="-59"/>
        </w:rPr>
        <w:t xml:space="preserve"> </w:t>
      </w:r>
      <w:r>
        <w:t>demographic</w:t>
      </w:r>
      <w:r>
        <w:rPr>
          <w:spacing w:val="29"/>
        </w:rPr>
        <w:t xml:space="preserve"> </w:t>
      </w:r>
      <w:r>
        <w:t>factors.</w:t>
      </w:r>
      <w:r>
        <w:rPr>
          <w:spacing w:val="34"/>
        </w:rPr>
        <w:t xml:space="preserve"> </w:t>
      </w:r>
      <w:r>
        <w:t>Previous</w:t>
      </w:r>
      <w:r>
        <w:rPr>
          <w:spacing w:val="31"/>
        </w:rPr>
        <w:t xml:space="preserve"> </w:t>
      </w:r>
      <w:r>
        <w:t>research</w:t>
      </w:r>
      <w:r>
        <w:rPr>
          <w:spacing w:val="30"/>
        </w:rPr>
        <w:t xml:space="preserve"> </w:t>
      </w:r>
      <w:r>
        <w:t>has</w:t>
      </w:r>
      <w:r>
        <w:rPr>
          <w:spacing w:val="34"/>
        </w:rPr>
        <w:t xml:space="preserve"> </w:t>
      </w:r>
      <w:r>
        <w:t>only</w:t>
      </w:r>
      <w:r>
        <w:rPr>
          <w:spacing w:val="26"/>
        </w:rPr>
        <w:t xml:space="preserve"> </w:t>
      </w:r>
      <w:r>
        <w:t>ever</w:t>
      </w:r>
      <w:r>
        <w:rPr>
          <w:spacing w:val="29"/>
        </w:rPr>
        <w:t xml:space="preserve"> </w:t>
      </w:r>
      <w:r>
        <w:t>studied</w:t>
      </w:r>
      <w:r>
        <w:rPr>
          <w:spacing w:val="31"/>
        </w:rPr>
        <w:t xml:space="preserve"> </w:t>
      </w:r>
      <w:r>
        <w:t>political</w:t>
      </w:r>
      <w:r>
        <w:rPr>
          <w:spacing w:val="31"/>
        </w:rPr>
        <w:t xml:space="preserve"> </w:t>
      </w:r>
      <w:r>
        <w:t>ideology</w:t>
      </w:r>
      <w:r>
        <w:rPr>
          <w:spacing w:val="26"/>
        </w:rPr>
        <w:t xml:space="preserve"> </w:t>
      </w:r>
      <w:r>
        <w:t>in</w:t>
      </w:r>
      <w:r>
        <w:rPr>
          <w:spacing w:val="28"/>
        </w:rPr>
        <w:t xml:space="preserve"> </w:t>
      </w:r>
      <w:r>
        <w:t>a</w:t>
      </w:r>
      <w:r>
        <w:rPr>
          <w:spacing w:val="-57"/>
        </w:rPr>
        <w:t xml:space="preserve"> </w:t>
      </w:r>
      <w:r>
        <w:t>limited</w:t>
      </w:r>
      <w:r>
        <w:rPr>
          <w:spacing w:val="31"/>
        </w:rPr>
        <w:t xml:space="preserve"> </w:t>
      </w:r>
      <w:r>
        <w:t>way</w:t>
      </w:r>
      <w:r>
        <w:rPr>
          <w:spacing w:val="29"/>
        </w:rPr>
        <w:t xml:space="preserve"> </w:t>
      </w:r>
      <w:r>
        <w:t>with</w:t>
      </w:r>
      <w:r>
        <w:rPr>
          <w:spacing w:val="28"/>
        </w:rPr>
        <w:t xml:space="preserve"> </w:t>
      </w:r>
      <w:r>
        <w:t>a</w:t>
      </w:r>
      <w:r>
        <w:rPr>
          <w:spacing w:val="30"/>
        </w:rPr>
        <w:t xml:space="preserve"> </w:t>
      </w:r>
      <w:r>
        <w:t>simple</w:t>
      </w:r>
      <w:r>
        <w:rPr>
          <w:spacing w:val="26"/>
        </w:rPr>
        <w:t xml:space="preserve"> </w:t>
      </w:r>
      <w:r>
        <w:t>measure</w:t>
      </w:r>
      <w:r>
        <w:rPr>
          <w:spacing w:val="28"/>
        </w:rPr>
        <w:t xml:space="preserve"> </w:t>
      </w:r>
      <w:r>
        <w:t>of</w:t>
      </w:r>
      <w:r>
        <w:rPr>
          <w:spacing w:val="33"/>
        </w:rPr>
        <w:t xml:space="preserve"> </w:t>
      </w:r>
      <w:r>
        <w:t>liberalism</w:t>
      </w:r>
      <w:r>
        <w:rPr>
          <w:spacing w:val="31"/>
        </w:rPr>
        <w:t xml:space="preserve"> </w:t>
      </w:r>
      <w:r>
        <w:t>(Roberts</w:t>
      </w:r>
      <w:r>
        <w:rPr>
          <w:spacing w:val="29"/>
        </w:rPr>
        <w:t xml:space="preserve"> </w:t>
      </w:r>
      <w:r>
        <w:t>1996).</w:t>
      </w:r>
      <w:r>
        <w:rPr>
          <w:spacing w:val="30"/>
        </w:rPr>
        <w:t xml:space="preserve"> </w:t>
      </w:r>
      <w:r>
        <w:t>This</w:t>
      </w:r>
      <w:r>
        <w:rPr>
          <w:spacing w:val="29"/>
        </w:rPr>
        <w:t xml:space="preserve"> </w:t>
      </w:r>
      <w:r>
        <w:t>research</w:t>
      </w:r>
      <w:r>
        <w:rPr>
          <w:spacing w:val="28"/>
        </w:rPr>
        <w:t xml:space="preserve"> </w:t>
      </w:r>
      <w:r>
        <w:t>goes</w:t>
      </w:r>
      <w:r>
        <w:rPr>
          <w:spacing w:val="-58"/>
        </w:rPr>
        <w:t xml:space="preserve"> </w:t>
      </w:r>
      <w:r>
        <w:t>further</w:t>
      </w:r>
      <w:r>
        <w:rPr>
          <w:spacing w:val="12"/>
        </w:rPr>
        <w:t xml:space="preserve"> </w:t>
      </w:r>
      <w:r>
        <w:t>by</w:t>
      </w:r>
      <w:r>
        <w:rPr>
          <w:spacing w:val="12"/>
        </w:rPr>
        <w:t xml:space="preserve"> </w:t>
      </w:r>
      <w:r>
        <w:t>using</w:t>
      </w:r>
      <w:r>
        <w:rPr>
          <w:spacing w:val="12"/>
        </w:rPr>
        <w:t xml:space="preserve"> </w:t>
      </w:r>
      <w:r>
        <w:t>more</w:t>
      </w:r>
      <w:r>
        <w:rPr>
          <w:spacing w:val="14"/>
        </w:rPr>
        <w:t xml:space="preserve"> </w:t>
      </w:r>
      <w:r>
        <w:t>comprehensive</w:t>
      </w:r>
      <w:r>
        <w:rPr>
          <w:spacing w:val="14"/>
        </w:rPr>
        <w:t xml:space="preserve"> </w:t>
      </w:r>
      <w:r>
        <w:t>measures</w:t>
      </w:r>
      <w:r>
        <w:rPr>
          <w:spacing w:val="15"/>
        </w:rPr>
        <w:t xml:space="preserve"> </w:t>
      </w:r>
      <w:r>
        <w:t>of</w:t>
      </w:r>
      <w:r>
        <w:rPr>
          <w:spacing w:val="21"/>
        </w:rPr>
        <w:t xml:space="preserve"> </w:t>
      </w:r>
      <w:r>
        <w:t>the</w:t>
      </w:r>
      <w:r>
        <w:rPr>
          <w:spacing w:val="14"/>
        </w:rPr>
        <w:t xml:space="preserve"> </w:t>
      </w:r>
      <w:r>
        <w:t>Left/Right</w:t>
      </w:r>
      <w:r>
        <w:rPr>
          <w:spacing w:val="15"/>
        </w:rPr>
        <w:t xml:space="preserve"> </w:t>
      </w:r>
      <w:r>
        <w:t>distinction</w:t>
      </w:r>
      <w:r>
        <w:rPr>
          <w:spacing w:val="14"/>
        </w:rPr>
        <w:t xml:space="preserve"> </w:t>
      </w:r>
      <w:r>
        <w:t>in</w:t>
      </w:r>
      <w:r>
        <w:rPr>
          <w:spacing w:val="14"/>
        </w:rPr>
        <w:t xml:space="preserve"> </w:t>
      </w:r>
      <w:r>
        <w:t>politics</w:t>
      </w:r>
      <w:r>
        <w:rPr>
          <w:spacing w:val="-54"/>
        </w:rPr>
        <w:t xml:space="preserve"> </w:t>
      </w:r>
      <w:r>
        <w:t>and addressing the various</w:t>
      </w:r>
      <w:r>
        <w:rPr>
          <w:spacing w:val="2"/>
        </w:rPr>
        <w:t xml:space="preserve"> </w:t>
      </w:r>
      <w:r>
        <w:t>ethical</w:t>
      </w:r>
      <w:r>
        <w:rPr>
          <w:spacing w:val="1"/>
        </w:rPr>
        <w:t xml:space="preserve"> </w:t>
      </w:r>
      <w:r>
        <w:t>consumption issues</w:t>
      </w:r>
      <w:r>
        <w:rPr>
          <w:spacing w:val="2"/>
        </w:rPr>
        <w:t xml:space="preserve"> </w:t>
      </w:r>
      <w:r>
        <w:t>as</w:t>
      </w:r>
      <w:r>
        <w:rPr>
          <w:spacing w:val="2"/>
        </w:rPr>
        <w:t xml:space="preserve"> </w:t>
      </w:r>
      <w:r>
        <w:t>well</w:t>
      </w:r>
      <w:r>
        <w:rPr>
          <w:spacing w:val="1"/>
        </w:rPr>
        <w:t xml:space="preserve"> </w:t>
      </w:r>
      <w:r>
        <w:t>as overall ethical</w:t>
      </w:r>
      <w:r>
        <w:rPr>
          <w:spacing w:val="-59"/>
        </w:rPr>
        <w:t xml:space="preserve"> </w:t>
      </w:r>
      <w:r>
        <w:t>consumption.</w:t>
      </w:r>
    </w:p>
    <w:p w14:paraId="4B55F2AA" w14:textId="77777777" w:rsidR="008566DF" w:rsidRDefault="008566DF">
      <w:pPr>
        <w:spacing w:before="11"/>
        <w:rPr>
          <w:rFonts w:ascii="Arial" w:eastAsia="Arial" w:hAnsi="Arial" w:cs="Arial"/>
          <w:sz w:val="25"/>
          <w:szCs w:val="25"/>
        </w:rPr>
      </w:pPr>
    </w:p>
    <w:p w14:paraId="3B4B39A0" w14:textId="77777777" w:rsidR="008566DF" w:rsidRDefault="006861AB" w:rsidP="00DE518D">
      <w:pPr>
        <w:pStyle w:val="BodyText"/>
        <w:spacing w:line="283" w:lineRule="auto"/>
        <w:ind w:left="0" w:right="167"/>
        <w:jc w:val="both"/>
      </w:pPr>
      <w:r>
        <w:t>Using</w:t>
      </w:r>
      <w:r>
        <w:rPr>
          <w:spacing w:val="61"/>
        </w:rPr>
        <w:t xml:space="preserve"> </w:t>
      </w:r>
      <w:r>
        <w:t>political</w:t>
      </w:r>
      <w:r>
        <w:rPr>
          <w:spacing w:val="5"/>
        </w:rPr>
        <w:t xml:space="preserve"> </w:t>
      </w:r>
      <w:r>
        <w:t>ideology</w:t>
      </w:r>
      <w:r>
        <w:rPr>
          <w:spacing w:val="59"/>
        </w:rPr>
        <w:t xml:space="preserve"> </w:t>
      </w:r>
      <w:r>
        <w:t>to</w:t>
      </w:r>
      <w:r>
        <w:rPr>
          <w:spacing w:val="1"/>
        </w:rPr>
        <w:t xml:space="preserve"> </w:t>
      </w:r>
      <w:r>
        <w:t>understand</w:t>
      </w:r>
      <w:r>
        <w:rPr>
          <w:spacing w:val="2"/>
        </w:rPr>
        <w:t xml:space="preserve"> </w:t>
      </w:r>
      <w:r>
        <w:t>ethical</w:t>
      </w:r>
      <w:r>
        <w:rPr>
          <w:spacing w:val="1"/>
        </w:rPr>
        <w:t xml:space="preserve"> </w:t>
      </w:r>
      <w:r>
        <w:t>consumption</w:t>
      </w:r>
      <w:r>
        <w:rPr>
          <w:spacing w:val="61"/>
        </w:rPr>
        <w:t xml:space="preserve"> </w:t>
      </w:r>
      <w:r>
        <w:t>is</w:t>
      </w:r>
      <w:r>
        <w:rPr>
          <w:spacing w:val="6"/>
        </w:rPr>
        <w:t xml:space="preserve"> </w:t>
      </w:r>
      <w:r>
        <w:t>novel</w:t>
      </w:r>
      <w:r>
        <w:rPr>
          <w:spacing w:val="59"/>
        </w:rPr>
        <w:t xml:space="preserve"> </w:t>
      </w:r>
      <w:r>
        <w:t>since</w:t>
      </w:r>
      <w:r>
        <w:rPr>
          <w:spacing w:val="1"/>
        </w:rPr>
        <w:t xml:space="preserve"> </w:t>
      </w:r>
      <w:r>
        <w:t>political</w:t>
      </w:r>
      <w:r>
        <w:rPr>
          <w:spacing w:val="-58"/>
        </w:rPr>
        <w:t xml:space="preserve"> </w:t>
      </w:r>
      <w:r>
        <w:t>ideology</w:t>
      </w:r>
      <w:r>
        <w:rPr>
          <w:spacing w:val="49"/>
        </w:rPr>
        <w:t xml:space="preserve"> </w:t>
      </w:r>
      <w:r>
        <w:t>is</w:t>
      </w:r>
      <w:r>
        <w:rPr>
          <w:spacing w:val="54"/>
        </w:rPr>
        <w:t xml:space="preserve"> </w:t>
      </w:r>
      <w:r>
        <w:t>usually</w:t>
      </w:r>
      <w:r>
        <w:rPr>
          <w:spacing w:val="54"/>
        </w:rPr>
        <w:t xml:space="preserve"> </w:t>
      </w:r>
      <w:r>
        <w:t>understood</w:t>
      </w:r>
      <w:r>
        <w:rPr>
          <w:spacing w:val="50"/>
        </w:rPr>
        <w:t xml:space="preserve"> </w:t>
      </w:r>
      <w:r>
        <w:t>for</w:t>
      </w:r>
      <w:r>
        <w:rPr>
          <w:spacing w:val="52"/>
        </w:rPr>
        <w:t xml:space="preserve"> </w:t>
      </w:r>
      <w:r>
        <w:t>its</w:t>
      </w:r>
      <w:r>
        <w:rPr>
          <w:spacing w:val="54"/>
        </w:rPr>
        <w:t xml:space="preserve"> </w:t>
      </w:r>
      <w:r>
        <w:t>influence</w:t>
      </w:r>
      <w:r>
        <w:rPr>
          <w:spacing w:val="52"/>
        </w:rPr>
        <w:t xml:space="preserve"> </w:t>
      </w:r>
      <w:r>
        <w:t>on</w:t>
      </w:r>
      <w:r>
        <w:rPr>
          <w:spacing w:val="52"/>
        </w:rPr>
        <w:t xml:space="preserve"> </w:t>
      </w:r>
      <w:r>
        <w:t>the</w:t>
      </w:r>
      <w:r>
        <w:rPr>
          <w:spacing w:val="54"/>
        </w:rPr>
        <w:t xml:space="preserve"> </w:t>
      </w:r>
      <w:r>
        <w:t>government</w:t>
      </w:r>
      <w:r>
        <w:rPr>
          <w:spacing w:val="54"/>
        </w:rPr>
        <w:t xml:space="preserve"> </w:t>
      </w:r>
      <w:r>
        <w:t>and</w:t>
      </w:r>
      <w:r>
        <w:rPr>
          <w:spacing w:val="55"/>
        </w:rPr>
        <w:t xml:space="preserve"> </w:t>
      </w:r>
      <w:r>
        <w:t>the</w:t>
      </w:r>
      <w:r>
        <w:rPr>
          <w:spacing w:val="50"/>
        </w:rPr>
        <w:t xml:space="preserve"> </w:t>
      </w:r>
      <w:r>
        <w:t>public</w:t>
      </w:r>
      <w:r>
        <w:rPr>
          <w:spacing w:val="-58"/>
        </w:rPr>
        <w:t xml:space="preserve"> </w:t>
      </w:r>
      <w:r>
        <w:t>sector through</w:t>
      </w:r>
      <w:r>
        <w:rPr>
          <w:spacing w:val="4"/>
        </w:rPr>
        <w:t xml:space="preserve"> </w:t>
      </w:r>
      <w:r>
        <w:t>democratic</w:t>
      </w:r>
      <w:r>
        <w:rPr>
          <w:spacing w:val="5"/>
        </w:rPr>
        <w:t xml:space="preserve"> </w:t>
      </w:r>
      <w:r>
        <w:t>means.</w:t>
      </w:r>
      <w:r>
        <w:rPr>
          <w:spacing w:val="2"/>
        </w:rPr>
        <w:t xml:space="preserve"> </w:t>
      </w:r>
      <w:r>
        <w:t>However,</w:t>
      </w:r>
      <w:r>
        <w:rPr>
          <w:spacing w:val="2"/>
        </w:rPr>
        <w:t xml:space="preserve"> </w:t>
      </w:r>
      <w:r>
        <w:t>this</w:t>
      </w:r>
      <w:r>
        <w:rPr>
          <w:spacing w:val="5"/>
        </w:rPr>
        <w:t xml:space="preserve"> </w:t>
      </w:r>
      <w:r>
        <w:t>research</w:t>
      </w:r>
      <w:r>
        <w:rPr>
          <w:spacing w:val="1"/>
        </w:rPr>
        <w:t xml:space="preserve"> </w:t>
      </w:r>
      <w:r>
        <w:t>aims</w:t>
      </w:r>
      <w:r>
        <w:rPr>
          <w:spacing w:val="2"/>
        </w:rPr>
        <w:t xml:space="preserve"> </w:t>
      </w:r>
      <w:r>
        <w:t>to</w:t>
      </w:r>
      <w:r>
        <w:rPr>
          <w:spacing w:val="-3"/>
        </w:rPr>
        <w:t xml:space="preserve"> </w:t>
      </w:r>
      <w:r>
        <w:t>explain</w:t>
      </w:r>
      <w:r>
        <w:rPr>
          <w:spacing w:val="1"/>
        </w:rPr>
        <w:t xml:space="preserve"> </w:t>
      </w:r>
      <w:r>
        <w:t>how</w:t>
      </w:r>
      <w:r>
        <w:rPr>
          <w:spacing w:val="-4"/>
        </w:rPr>
        <w:t xml:space="preserve"> </w:t>
      </w:r>
      <w:r>
        <w:t>political</w:t>
      </w:r>
      <w:r>
        <w:rPr>
          <w:spacing w:val="-53"/>
        </w:rPr>
        <w:t xml:space="preserve"> </w:t>
      </w:r>
      <w:r>
        <w:t>ideology</w:t>
      </w:r>
      <w:r>
        <w:rPr>
          <w:spacing w:val="28"/>
        </w:rPr>
        <w:t xml:space="preserve"> </w:t>
      </w:r>
      <w:r>
        <w:t>affects</w:t>
      </w:r>
      <w:r>
        <w:rPr>
          <w:spacing w:val="31"/>
        </w:rPr>
        <w:t xml:space="preserve"> </w:t>
      </w:r>
      <w:r>
        <w:t>consumer</w:t>
      </w:r>
      <w:r>
        <w:rPr>
          <w:spacing w:val="31"/>
        </w:rPr>
        <w:t xml:space="preserve"> </w:t>
      </w:r>
      <w:r>
        <w:t>responses</w:t>
      </w:r>
      <w:r>
        <w:rPr>
          <w:spacing w:val="31"/>
        </w:rPr>
        <w:t xml:space="preserve"> </w:t>
      </w:r>
      <w:r>
        <w:t>to</w:t>
      </w:r>
      <w:r>
        <w:rPr>
          <w:spacing w:val="34"/>
        </w:rPr>
        <w:t xml:space="preserve"> </w:t>
      </w:r>
      <w:r>
        <w:t>business</w:t>
      </w:r>
      <w:r>
        <w:rPr>
          <w:spacing w:val="33"/>
        </w:rPr>
        <w:t xml:space="preserve"> </w:t>
      </w:r>
      <w:r>
        <w:t>behaviour</w:t>
      </w:r>
      <w:r>
        <w:rPr>
          <w:spacing w:val="28"/>
        </w:rPr>
        <w:t xml:space="preserve"> </w:t>
      </w:r>
      <w:r>
        <w:t>in</w:t>
      </w:r>
      <w:r>
        <w:rPr>
          <w:spacing w:val="32"/>
        </w:rPr>
        <w:t xml:space="preserve"> </w:t>
      </w:r>
      <w:r>
        <w:t>the</w:t>
      </w:r>
      <w:r>
        <w:rPr>
          <w:spacing w:val="29"/>
        </w:rPr>
        <w:t xml:space="preserve"> </w:t>
      </w:r>
      <w:r>
        <w:t>private</w:t>
      </w:r>
      <w:r>
        <w:rPr>
          <w:spacing w:val="29"/>
        </w:rPr>
        <w:t xml:space="preserve"> </w:t>
      </w:r>
      <w:r>
        <w:t>sector</w:t>
      </w:r>
      <w:r>
        <w:rPr>
          <w:spacing w:val="31"/>
        </w:rPr>
        <w:t xml:space="preserve"> </w:t>
      </w:r>
      <w:r>
        <w:t>as</w:t>
      </w:r>
      <w:r>
        <w:rPr>
          <w:spacing w:val="-57"/>
        </w:rPr>
        <w:t xml:space="preserve"> </w:t>
      </w:r>
      <w:r>
        <w:t>well.</w:t>
      </w:r>
      <w:r>
        <w:rPr>
          <w:spacing w:val="19"/>
        </w:rPr>
        <w:t xml:space="preserve"> </w:t>
      </w:r>
      <w:r>
        <w:t>In</w:t>
      </w:r>
      <w:r>
        <w:rPr>
          <w:spacing w:val="20"/>
        </w:rPr>
        <w:t xml:space="preserve"> </w:t>
      </w:r>
      <w:r>
        <w:t>this</w:t>
      </w:r>
      <w:r>
        <w:rPr>
          <w:spacing w:val="17"/>
        </w:rPr>
        <w:t xml:space="preserve"> </w:t>
      </w:r>
      <w:r>
        <w:t>regard,</w:t>
      </w:r>
      <w:r>
        <w:rPr>
          <w:spacing w:val="24"/>
        </w:rPr>
        <w:t xml:space="preserve"> </w:t>
      </w:r>
      <w:r>
        <w:t>we</w:t>
      </w:r>
      <w:r>
        <w:rPr>
          <w:spacing w:val="19"/>
        </w:rPr>
        <w:t xml:space="preserve"> </w:t>
      </w:r>
      <w:r>
        <w:t>understand</w:t>
      </w:r>
      <w:r>
        <w:rPr>
          <w:spacing w:val="18"/>
        </w:rPr>
        <w:t xml:space="preserve"> </w:t>
      </w:r>
      <w:r>
        <w:t>consumption</w:t>
      </w:r>
      <w:r>
        <w:rPr>
          <w:spacing w:val="18"/>
        </w:rPr>
        <w:t xml:space="preserve"> </w:t>
      </w:r>
      <w:r>
        <w:t>choices</w:t>
      </w:r>
      <w:r>
        <w:rPr>
          <w:spacing w:val="19"/>
        </w:rPr>
        <w:t xml:space="preserve"> </w:t>
      </w:r>
      <w:r>
        <w:t>to</w:t>
      </w:r>
      <w:r>
        <w:rPr>
          <w:spacing w:val="18"/>
        </w:rPr>
        <w:t xml:space="preserve"> </w:t>
      </w:r>
      <w:r>
        <w:t>represent</w:t>
      </w:r>
      <w:r>
        <w:rPr>
          <w:spacing w:val="22"/>
        </w:rPr>
        <w:t xml:space="preserve"> </w:t>
      </w:r>
      <w:r>
        <w:t>market</w:t>
      </w:r>
      <w:r>
        <w:rPr>
          <w:spacing w:val="19"/>
        </w:rPr>
        <w:t xml:space="preserve"> </w:t>
      </w:r>
      <w:r>
        <w:t>politics,</w:t>
      </w:r>
      <w:r>
        <w:rPr>
          <w:spacing w:val="-56"/>
        </w:rPr>
        <w:t xml:space="preserve"> </w:t>
      </w:r>
      <w:r>
        <w:t>and</w:t>
      </w:r>
      <w:r>
        <w:rPr>
          <w:spacing w:val="31"/>
        </w:rPr>
        <w:t xml:space="preserve"> </w:t>
      </w:r>
      <w:r>
        <w:t>acknowledge</w:t>
      </w:r>
      <w:r>
        <w:rPr>
          <w:spacing w:val="33"/>
        </w:rPr>
        <w:t xml:space="preserve"> </w:t>
      </w:r>
      <w:r>
        <w:t>that</w:t>
      </w:r>
      <w:r>
        <w:rPr>
          <w:spacing w:val="35"/>
        </w:rPr>
        <w:t xml:space="preserve"> </w:t>
      </w:r>
      <w:r>
        <w:t>ethical</w:t>
      </w:r>
      <w:r>
        <w:rPr>
          <w:spacing w:val="31"/>
        </w:rPr>
        <w:t xml:space="preserve"> </w:t>
      </w:r>
      <w:r>
        <w:t>consumption</w:t>
      </w:r>
      <w:r>
        <w:rPr>
          <w:spacing w:val="35"/>
        </w:rPr>
        <w:t xml:space="preserve"> </w:t>
      </w:r>
      <w:r>
        <w:t>treats</w:t>
      </w:r>
      <w:r>
        <w:rPr>
          <w:spacing w:val="31"/>
        </w:rPr>
        <w:t xml:space="preserve"> </w:t>
      </w:r>
      <w:r>
        <w:t>the</w:t>
      </w:r>
      <w:r>
        <w:rPr>
          <w:spacing w:val="29"/>
        </w:rPr>
        <w:t xml:space="preserve"> </w:t>
      </w:r>
      <w:r>
        <w:t>marketplace</w:t>
      </w:r>
      <w:r>
        <w:rPr>
          <w:spacing w:val="29"/>
        </w:rPr>
        <w:t xml:space="preserve"> </w:t>
      </w:r>
      <w:r>
        <w:t>as</w:t>
      </w:r>
      <w:r>
        <w:rPr>
          <w:spacing w:val="34"/>
        </w:rPr>
        <w:t xml:space="preserve"> </w:t>
      </w:r>
      <w:r>
        <w:t>a</w:t>
      </w:r>
      <w:r>
        <w:rPr>
          <w:spacing w:val="33"/>
        </w:rPr>
        <w:t xml:space="preserve"> </w:t>
      </w:r>
      <w:r>
        <w:t>quasi-</w:t>
      </w:r>
      <w:r>
        <w:rPr>
          <w:spacing w:val="-59"/>
        </w:rPr>
        <w:t xml:space="preserve"> </w:t>
      </w:r>
      <w:r>
        <w:t>democracy.</w:t>
      </w:r>
      <w:r>
        <w:rPr>
          <w:spacing w:val="21"/>
        </w:rPr>
        <w:t xml:space="preserve"> </w:t>
      </w:r>
      <w:r>
        <w:t>This</w:t>
      </w:r>
      <w:r>
        <w:rPr>
          <w:spacing w:val="18"/>
        </w:rPr>
        <w:t xml:space="preserve"> </w:t>
      </w:r>
      <w:r>
        <w:t>view</w:t>
      </w:r>
      <w:r>
        <w:rPr>
          <w:spacing w:val="21"/>
        </w:rPr>
        <w:t xml:space="preserve"> </w:t>
      </w:r>
      <w:r>
        <w:t>of</w:t>
      </w:r>
      <w:r>
        <w:rPr>
          <w:spacing w:val="24"/>
        </w:rPr>
        <w:t xml:space="preserve"> </w:t>
      </w:r>
      <w:r>
        <w:t>ethical</w:t>
      </w:r>
      <w:r>
        <w:rPr>
          <w:spacing w:val="23"/>
        </w:rPr>
        <w:t xml:space="preserve"> </w:t>
      </w:r>
      <w:r>
        <w:t>consumption</w:t>
      </w:r>
      <w:r>
        <w:rPr>
          <w:spacing w:val="24"/>
        </w:rPr>
        <w:t xml:space="preserve"> </w:t>
      </w:r>
      <w:r>
        <w:t>as</w:t>
      </w:r>
      <w:r>
        <w:rPr>
          <w:spacing w:val="21"/>
        </w:rPr>
        <w:t xml:space="preserve"> </w:t>
      </w:r>
      <w:r>
        <w:t>purchase</w:t>
      </w:r>
      <w:r>
        <w:rPr>
          <w:spacing w:val="22"/>
        </w:rPr>
        <w:t xml:space="preserve"> </w:t>
      </w:r>
      <w:r>
        <w:t>voting</w:t>
      </w:r>
      <w:r>
        <w:rPr>
          <w:spacing w:val="20"/>
        </w:rPr>
        <w:t xml:space="preserve"> </w:t>
      </w:r>
      <w:r>
        <w:t>is</w:t>
      </w:r>
      <w:r>
        <w:rPr>
          <w:spacing w:val="23"/>
        </w:rPr>
        <w:t xml:space="preserve"> </w:t>
      </w:r>
      <w:r>
        <w:t>well</w:t>
      </w:r>
      <w:r>
        <w:rPr>
          <w:spacing w:val="21"/>
        </w:rPr>
        <w:t xml:space="preserve"> </w:t>
      </w:r>
      <w:r>
        <w:t>documented</w:t>
      </w:r>
      <w:r>
        <w:rPr>
          <w:spacing w:val="-56"/>
        </w:rPr>
        <w:t xml:space="preserve"> </w:t>
      </w:r>
      <w:r>
        <w:t>in</w:t>
      </w:r>
      <w:r>
        <w:rPr>
          <w:spacing w:val="27"/>
        </w:rPr>
        <w:t xml:space="preserve"> </w:t>
      </w:r>
      <w:r>
        <w:t>the</w:t>
      </w:r>
      <w:r>
        <w:rPr>
          <w:spacing w:val="30"/>
        </w:rPr>
        <w:t xml:space="preserve"> </w:t>
      </w:r>
      <w:r>
        <w:t>literature</w:t>
      </w:r>
      <w:r>
        <w:rPr>
          <w:spacing w:val="25"/>
        </w:rPr>
        <w:t xml:space="preserve"> </w:t>
      </w:r>
      <w:r>
        <w:t>and</w:t>
      </w:r>
      <w:r>
        <w:rPr>
          <w:spacing w:val="30"/>
        </w:rPr>
        <w:t xml:space="preserve"> </w:t>
      </w:r>
      <w:r>
        <w:t>adds</w:t>
      </w:r>
      <w:r>
        <w:rPr>
          <w:spacing w:val="32"/>
        </w:rPr>
        <w:t xml:space="preserve"> </w:t>
      </w:r>
      <w:r>
        <w:t>pertinence</w:t>
      </w:r>
      <w:r>
        <w:rPr>
          <w:spacing w:val="27"/>
        </w:rPr>
        <w:t xml:space="preserve"> </w:t>
      </w:r>
      <w:r>
        <w:t>to</w:t>
      </w:r>
      <w:r>
        <w:rPr>
          <w:spacing w:val="29"/>
        </w:rPr>
        <w:t xml:space="preserve"> </w:t>
      </w:r>
      <w:r>
        <w:t>the</w:t>
      </w:r>
      <w:r>
        <w:rPr>
          <w:spacing w:val="30"/>
        </w:rPr>
        <w:t xml:space="preserve"> </w:t>
      </w:r>
      <w:r>
        <w:t>use</w:t>
      </w:r>
      <w:r>
        <w:rPr>
          <w:spacing w:val="25"/>
        </w:rPr>
        <w:t xml:space="preserve"> </w:t>
      </w:r>
      <w:r>
        <w:t>of</w:t>
      </w:r>
      <w:r>
        <w:rPr>
          <w:spacing w:val="32"/>
        </w:rPr>
        <w:t xml:space="preserve"> </w:t>
      </w:r>
      <w:r>
        <w:t>political</w:t>
      </w:r>
      <w:r>
        <w:rPr>
          <w:spacing w:val="29"/>
        </w:rPr>
        <w:t xml:space="preserve"> </w:t>
      </w:r>
      <w:r>
        <w:t>ideology</w:t>
      </w:r>
      <w:r>
        <w:rPr>
          <w:spacing w:val="29"/>
        </w:rPr>
        <w:t xml:space="preserve"> </w:t>
      </w:r>
      <w:r>
        <w:t>as</w:t>
      </w:r>
      <w:r>
        <w:rPr>
          <w:spacing w:val="29"/>
        </w:rPr>
        <w:t xml:space="preserve"> </w:t>
      </w:r>
      <w:r>
        <w:t>the</w:t>
      </w:r>
      <w:r>
        <w:rPr>
          <w:spacing w:val="30"/>
        </w:rPr>
        <w:t xml:space="preserve"> </w:t>
      </w:r>
      <w:r>
        <w:t>predictor</w:t>
      </w:r>
      <w:r>
        <w:rPr>
          <w:spacing w:val="-57"/>
        </w:rPr>
        <w:t xml:space="preserve"> </w:t>
      </w:r>
      <w:r>
        <w:t>variable for this</w:t>
      </w:r>
      <w:r>
        <w:rPr>
          <w:spacing w:val="52"/>
        </w:rPr>
        <w:t xml:space="preserve"> </w:t>
      </w:r>
      <w:r>
        <w:t>research.</w:t>
      </w:r>
    </w:p>
    <w:p w14:paraId="4FEE8F1C" w14:textId="77777777" w:rsidR="008566DF" w:rsidRDefault="008566DF">
      <w:pPr>
        <w:spacing w:before="9"/>
        <w:rPr>
          <w:rFonts w:ascii="Arial" w:eastAsia="Arial" w:hAnsi="Arial" w:cs="Arial"/>
          <w:sz w:val="25"/>
          <w:szCs w:val="25"/>
        </w:rPr>
      </w:pPr>
    </w:p>
    <w:p w14:paraId="0DF4F2CD" w14:textId="77777777" w:rsidR="008566DF" w:rsidRDefault="006861AB" w:rsidP="00D50121">
      <w:pPr>
        <w:pStyle w:val="Heading2"/>
        <w:ind w:left="0"/>
        <w:rPr>
          <w:i/>
        </w:rPr>
      </w:pPr>
      <w:bookmarkStart w:id="2" w:name="_Toc77946747"/>
      <w:r>
        <w:t>Hypothesis and approach to the research</w:t>
      </w:r>
      <w:bookmarkEnd w:id="2"/>
    </w:p>
    <w:p w14:paraId="09135CD8" w14:textId="77777777" w:rsidR="008566DF" w:rsidRDefault="006861AB" w:rsidP="00DE518D">
      <w:pPr>
        <w:pStyle w:val="BodyText"/>
        <w:spacing w:before="203" w:line="283" w:lineRule="auto"/>
        <w:ind w:left="0" w:right="164"/>
        <w:jc w:val="both"/>
      </w:pPr>
      <w:r>
        <w:t>This</w:t>
      </w:r>
      <w:r>
        <w:rPr>
          <w:spacing w:val="24"/>
        </w:rPr>
        <w:t xml:space="preserve"> </w:t>
      </w:r>
      <w:r>
        <w:t>paper</w:t>
      </w:r>
      <w:r>
        <w:rPr>
          <w:spacing w:val="24"/>
        </w:rPr>
        <w:t xml:space="preserve"> </w:t>
      </w:r>
      <w:r>
        <w:t>hypothesises</w:t>
      </w:r>
      <w:r>
        <w:rPr>
          <w:spacing w:val="24"/>
        </w:rPr>
        <w:t xml:space="preserve"> </w:t>
      </w:r>
      <w:r>
        <w:t>that</w:t>
      </w:r>
      <w:r>
        <w:rPr>
          <w:spacing w:val="27"/>
        </w:rPr>
        <w:t xml:space="preserve"> </w:t>
      </w:r>
      <w:r>
        <w:t>(1)</w:t>
      </w:r>
      <w:r>
        <w:rPr>
          <w:spacing w:val="16"/>
        </w:rPr>
        <w:t xml:space="preserve"> </w:t>
      </w:r>
      <w:r>
        <w:t>there</w:t>
      </w:r>
      <w:r>
        <w:rPr>
          <w:spacing w:val="22"/>
        </w:rPr>
        <w:t xml:space="preserve"> </w:t>
      </w:r>
      <w:r>
        <w:t>is</w:t>
      </w:r>
      <w:r>
        <w:rPr>
          <w:spacing w:val="24"/>
        </w:rPr>
        <w:t xml:space="preserve"> </w:t>
      </w:r>
      <w:r>
        <w:t>a</w:t>
      </w:r>
      <w:r>
        <w:rPr>
          <w:spacing w:val="22"/>
        </w:rPr>
        <w:t xml:space="preserve"> </w:t>
      </w:r>
      <w:r>
        <w:t>relationship</w:t>
      </w:r>
      <w:r>
        <w:rPr>
          <w:spacing w:val="22"/>
        </w:rPr>
        <w:t xml:space="preserve"> </w:t>
      </w:r>
      <w:r>
        <w:t>between</w:t>
      </w:r>
      <w:r>
        <w:rPr>
          <w:spacing w:val="25"/>
        </w:rPr>
        <w:t xml:space="preserve"> </w:t>
      </w:r>
      <w:r>
        <w:t>ethical</w:t>
      </w:r>
      <w:r>
        <w:rPr>
          <w:spacing w:val="24"/>
        </w:rPr>
        <w:t xml:space="preserve"> </w:t>
      </w:r>
      <w:r>
        <w:t>consumption</w:t>
      </w:r>
      <w:r>
        <w:rPr>
          <w:spacing w:val="-56"/>
        </w:rPr>
        <w:t xml:space="preserve"> </w:t>
      </w:r>
      <w:r>
        <w:t>and</w:t>
      </w:r>
      <w:r>
        <w:rPr>
          <w:spacing w:val="33"/>
        </w:rPr>
        <w:t xml:space="preserve"> </w:t>
      </w:r>
      <w:r>
        <w:t>political</w:t>
      </w:r>
      <w:r>
        <w:rPr>
          <w:spacing w:val="34"/>
        </w:rPr>
        <w:t xml:space="preserve"> </w:t>
      </w:r>
      <w:r>
        <w:t>ideology,</w:t>
      </w:r>
      <w:r>
        <w:rPr>
          <w:spacing w:val="35"/>
        </w:rPr>
        <w:t xml:space="preserve"> </w:t>
      </w:r>
      <w:r>
        <w:t>such</w:t>
      </w:r>
      <w:r>
        <w:rPr>
          <w:spacing w:val="34"/>
        </w:rPr>
        <w:t xml:space="preserve"> </w:t>
      </w:r>
      <w:r>
        <w:t>that</w:t>
      </w:r>
      <w:r>
        <w:rPr>
          <w:spacing w:val="33"/>
        </w:rPr>
        <w:t xml:space="preserve"> </w:t>
      </w:r>
      <w:r>
        <w:t>individuals</w:t>
      </w:r>
      <w:r>
        <w:rPr>
          <w:spacing w:val="35"/>
        </w:rPr>
        <w:t xml:space="preserve"> </w:t>
      </w:r>
      <w:r>
        <w:t>with</w:t>
      </w:r>
      <w:r>
        <w:rPr>
          <w:spacing w:val="31"/>
        </w:rPr>
        <w:t xml:space="preserve"> </w:t>
      </w:r>
      <w:r>
        <w:t>a</w:t>
      </w:r>
      <w:r>
        <w:rPr>
          <w:spacing w:val="34"/>
        </w:rPr>
        <w:t xml:space="preserve"> </w:t>
      </w:r>
      <w:r>
        <w:t>more</w:t>
      </w:r>
      <w:r>
        <w:rPr>
          <w:spacing w:val="35"/>
        </w:rPr>
        <w:t xml:space="preserve"> </w:t>
      </w:r>
      <w:r>
        <w:t>Leftist</w:t>
      </w:r>
      <w:r>
        <w:rPr>
          <w:spacing w:val="33"/>
        </w:rPr>
        <w:t xml:space="preserve"> </w:t>
      </w:r>
      <w:r>
        <w:t>political</w:t>
      </w:r>
      <w:r>
        <w:rPr>
          <w:spacing w:val="32"/>
        </w:rPr>
        <w:t xml:space="preserve"> </w:t>
      </w:r>
      <w:r>
        <w:t>ideology</w:t>
      </w:r>
      <w:r>
        <w:rPr>
          <w:spacing w:val="35"/>
        </w:rPr>
        <w:t xml:space="preserve"> </w:t>
      </w:r>
      <w:r>
        <w:t>will</w:t>
      </w:r>
      <w:r>
        <w:rPr>
          <w:spacing w:val="-57"/>
        </w:rPr>
        <w:t xml:space="preserve"> </w:t>
      </w:r>
      <w:r>
        <w:t>display</w:t>
      </w:r>
      <w:r>
        <w:rPr>
          <w:spacing w:val="31"/>
        </w:rPr>
        <w:t xml:space="preserve"> </w:t>
      </w:r>
      <w:r>
        <w:t>stronger</w:t>
      </w:r>
      <w:r>
        <w:rPr>
          <w:spacing w:val="33"/>
        </w:rPr>
        <w:t xml:space="preserve"> </w:t>
      </w:r>
      <w:r>
        <w:t>intentions</w:t>
      </w:r>
      <w:r>
        <w:rPr>
          <w:spacing w:val="33"/>
        </w:rPr>
        <w:t xml:space="preserve"> </w:t>
      </w:r>
      <w:r>
        <w:t>to</w:t>
      </w:r>
      <w:r>
        <w:rPr>
          <w:spacing w:val="32"/>
        </w:rPr>
        <w:t xml:space="preserve"> </w:t>
      </w:r>
      <w:r>
        <w:t>engage</w:t>
      </w:r>
      <w:r>
        <w:rPr>
          <w:spacing w:val="32"/>
        </w:rPr>
        <w:t xml:space="preserve"> </w:t>
      </w:r>
      <w:r>
        <w:t>in</w:t>
      </w:r>
      <w:r>
        <w:rPr>
          <w:spacing w:val="30"/>
        </w:rPr>
        <w:t xml:space="preserve"> </w:t>
      </w:r>
      <w:r>
        <w:t>ethical</w:t>
      </w:r>
      <w:r>
        <w:rPr>
          <w:spacing w:val="33"/>
        </w:rPr>
        <w:t xml:space="preserve"> </w:t>
      </w:r>
      <w:r>
        <w:t>consumption</w:t>
      </w:r>
      <w:r>
        <w:rPr>
          <w:spacing w:val="30"/>
        </w:rPr>
        <w:t xml:space="preserve"> </w:t>
      </w:r>
      <w:r>
        <w:t>and</w:t>
      </w:r>
      <w:r>
        <w:rPr>
          <w:spacing w:val="32"/>
        </w:rPr>
        <w:t xml:space="preserve"> </w:t>
      </w:r>
      <w:r>
        <w:t>those</w:t>
      </w:r>
      <w:r>
        <w:rPr>
          <w:spacing w:val="34"/>
        </w:rPr>
        <w:t xml:space="preserve"> </w:t>
      </w:r>
      <w:r>
        <w:t>with</w:t>
      </w:r>
      <w:r>
        <w:rPr>
          <w:spacing w:val="32"/>
        </w:rPr>
        <w:t xml:space="preserve"> </w:t>
      </w:r>
      <w:r>
        <w:t>a</w:t>
      </w:r>
      <w:r>
        <w:rPr>
          <w:spacing w:val="33"/>
        </w:rPr>
        <w:t xml:space="preserve"> </w:t>
      </w:r>
      <w:r>
        <w:t>more</w:t>
      </w:r>
      <w:r>
        <w:rPr>
          <w:spacing w:val="-56"/>
        </w:rPr>
        <w:t xml:space="preserve"> </w:t>
      </w:r>
      <w:r>
        <w:t>Rightist</w:t>
      </w:r>
      <w:r>
        <w:rPr>
          <w:spacing w:val="57"/>
        </w:rPr>
        <w:t xml:space="preserve"> </w:t>
      </w:r>
      <w:r>
        <w:t>political</w:t>
      </w:r>
      <w:r>
        <w:rPr>
          <w:spacing w:val="54"/>
        </w:rPr>
        <w:t xml:space="preserve"> </w:t>
      </w:r>
      <w:r>
        <w:t>ideology</w:t>
      </w:r>
      <w:r>
        <w:rPr>
          <w:spacing w:val="57"/>
        </w:rPr>
        <w:t xml:space="preserve"> </w:t>
      </w:r>
      <w:r>
        <w:t>will</w:t>
      </w:r>
      <w:r>
        <w:rPr>
          <w:spacing w:val="58"/>
        </w:rPr>
        <w:t xml:space="preserve"> </w:t>
      </w:r>
      <w:r>
        <w:t>display</w:t>
      </w:r>
      <w:r>
        <w:rPr>
          <w:spacing w:val="60"/>
        </w:rPr>
        <w:t xml:space="preserve"> </w:t>
      </w:r>
      <w:r>
        <w:t>weaker</w:t>
      </w:r>
      <w:r>
        <w:rPr>
          <w:spacing w:val="57"/>
        </w:rPr>
        <w:t xml:space="preserve"> </w:t>
      </w:r>
      <w:r>
        <w:t>intentions</w:t>
      </w:r>
      <w:r>
        <w:rPr>
          <w:spacing w:val="60"/>
        </w:rPr>
        <w:t xml:space="preserve"> </w:t>
      </w:r>
      <w:r>
        <w:t>to</w:t>
      </w:r>
      <w:r>
        <w:rPr>
          <w:spacing w:val="58"/>
        </w:rPr>
        <w:t xml:space="preserve"> </w:t>
      </w:r>
      <w:r>
        <w:t>engage</w:t>
      </w:r>
      <w:r>
        <w:rPr>
          <w:spacing w:val="55"/>
        </w:rPr>
        <w:t xml:space="preserve"> </w:t>
      </w:r>
      <w:r>
        <w:t>in</w:t>
      </w:r>
      <w:r>
        <w:rPr>
          <w:spacing w:val="58"/>
        </w:rPr>
        <w:t xml:space="preserve"> </w:t>
      </w:r>
      <w:r>
        <w:t>ethical</w:t>
      </w:r>
      <w:r>
        <w:rPr>
          <w:spacing w:val="-59"/>
        </w:rPr>
        <w:t xml:space="preserve"> </w:t>
      </w:r>
      <w:r>
        <w:t>consumption.</w:t>
      </w:r>
      <w:r>
        <w:rPr>
          <w:spacing w:val="11"/>
        </w:rPr>
        <w:t xml:space="preserve"> </w:t>
      </w:r>
      <w:r>
        <w:t>Critically,</w:t>
      </w:r>
      <w:r>
        <w:rPr>
          <w:spacing w:val="8"/>
        </w:rPr>
        <w:t xml:space="preserve"> </w:t>
      </w:r>
      <w:r>
        <w:t>an</w:t>
      </w:r>
      <w:r>
        <w:rPr>
          <w:spacing w:val="8"/>
        </w:rPr>
        <w:t xml:space="preserve"> </w:t>
      </w:r>
      <w:r>
        <w:t>individual’s</w:t>
      </w:r>
      <w:r>
        <w:rPr>
          <w:spacing w:val="5"/>
        </w:rPr>
        <w:t xml:space="preserve"> </w:t>
      </w:r>
      <w:r>
        <w:t>intentions</w:t>
      </w:r>
      <w:r>
        <w:rPr>
          <w:spacing w:val="7"/>
        </w:rPr>
        <w:t xml:space="preserve"> </w:t>
      </w:r>
      <w:r>
        <w:t>to</w:t>
      </w:r>
      <w:r>
        <w:rPr>
          <w:spacing w:val="14"/>
        </w:rPr>
        <w:t xml:space="preserve"> </w:t>
      </w:r>
      <w:r>
        <w:t>engage</w:t>
      </w:r>
      <w:r>
        <w:rPr>
          <w:spacing w:val="8"/>
        </w:rPr>
        <w:t xml:space="preserve"> </w:t>
      </w:r>
      <w:r>
        <w:t>in</w:t>
      </w:r>
      <w:r>
        <w:rPr>
          <w:spacing w:val="8"/>
        </w:rPr>
        <w:t xml:space="preserve"> </w:t>
      </w:r>
      <w:r>
        <w:t>ethical</w:t>
      </w:r>
      <w:r>
        <w:rPr>
          <w:spacing w:val="7"/>
        </w:rPr>
        <w:t xml:space="preserve"> </w:t>
      </w:r>
      <w:r>
        <w:t>consumption</w:t>
      </w:r>
      <w:r>
        <w:rPr>
          <w:spacing w:val="12"/>
        </w:rPr>
        <w:t xml:space="preserve"> </w:t>
      </w:r>
      <w:r>
        <w:t>will</w:t>
      </w:r>
      <w:r>
        <w:rPr>
          <w:spacing w:val="-53"/>
        </w:rPr>
        <w:t xml:space="preserve"> </w:t>
      </w:r>
      <w:r>
        <w:t>decline</w:t>
      </w:r>
      <w:r>
        <w:rPr>
          <w:spacing w:val="27"/>
        </w:rPr>
        <w:t xml:space="preserve"> </w:t>
      </w:r>
      <w:r>
        <w:t>from</w:t>
      </w:r>
      <w:r>
        <w:rPr>
          <w:spacing w:val="28"/>
        </w:rPr>
        <w:t xml:space="preserve"> </w:t>
      </w:r>
      <w:r>
        <w:t>Left</w:t>
      </w:r>
      <w:r>
        <w:rPr>
          <w:spacing w:val="24"/>
        </w:rPr>
        <w:t xml:space="preserve"> </w:t>
      </w:r>
      <w:r>
        <w:t>to</w:t>
      </w:r>
      <w:r>
        <w:rPr>
          <w:spacing w:val="27"/>
        </w:rPr>
        <w:t xml:space="preserve"> </w:t>
      </w:r>
      <w:r>
        <w:t>Right</w:t>
      </w:r>
      <w:r>
        <w:rPr>
          <w:spacing w:val="26"/>
        </w:rPr>
        <w:t xml:space="preserve"> </w:t>
      </w:r>
      <w:r>
        <w:t>on</w:t>
      </w:r>
      <w:r>
        <w:rPr>
          <w:spacing w:val="21"/>
        </w:rPr>
        <w:t xml:space="preserve"> </w:t>
      </w:r>
      <w:r>
        <w:t>the</w:t>
      </w:r>
      <w:r>
        <w:rPr>
          <w:spacing w:val="26"/>
        </w:rPr>
        <w:t xml:space="preserve"> </w:t>
      </w:r>
      <w:r>
        <w:t>spectrum</w:t>
      </w:r>
      <w:r>
        <w:rPr>
          <w:spacing w:val="28"/>
        </w:rPr>
        <w:t xml:space="preserve"> </w:t>
      </w:r>
      <w:r>
        <w:t>of</w:t>
      </w:r>
      <w:r>
        <w:rPr>
          <w:spacing w:val="26"/>
        </w:rPr>
        <w:t xml:space="preserve"> </w:t>
      </w:r>
      <w:r>
        <w:t>political</w:t>
      </w:r>
      <w:r>
        <w:rPr>
          <w:spacing w:val="24"/>
        </w:rPr>
        <w:t xml:space="preserve"> </w:t>
      </w:r>
      <w:r>
        <w:t>ideology</w:t>
      </w:r>
      <w:r>
        <w:rPr>
          <w:spacing w:val="24"/>
        </w:rPr>
        <w:t xml:space="preserve"> </w:t>
      </w:r>
      <w:r>
        <w:t>(RH-1).</w:t>
      </w:r>
      <w:r>
        <w:rPr>
          <w:spacing w:val="26"/>
        </w:rPr>
        <w:t xml:space="preserve"> </w:t>
      </w:r>
      <w:r>
        <w:t>However,</w:t>
      </w:r>
      <w:r>
        <w:rPr>
          <w:spacing w:val="28"/>
        </w:rPr>
        <w:t xml:space="preserve"> </w:t>
      </w:r>
      <w:r>
        <w:t>(2)</w:t>
      </w:r>
      <w:r>
        <w:rPr>
          <w:spacing w:val="-57"/>
        </w:rPr>
        <w:t xml:space="preserve"> </w:t>
      </w:r>
      <w:r>
        <w:t>both</w:t>
      </w:r>
      <w:r>
        <w:rPr>
          <w:spacing w:val="35"/>
        </w:rPr>
        <w:t xml:space="preserve"> </w:t>
      </w:r>
      <w:r>
        <w:t>the</w:t>
      </w:r>
      <w:r>
        <w:rPr>
          <w:spacing w:val="38"/>
        </w:rPr>
        <w:t xml:space="preserve"> </w:t>
      </w:r>
      <w:r>
        <w:t>strength</w:t>
      </w:r>
      <w:r>
        <w:rPr>
          <w:spacing w:val="39"/>
        </w:rPr>
        <w:t xml:space="preserve"> </w:t>
      </w:r>
      <w:r>
        <w:t>and</w:t>
      </w:r>
      <w:r>
        <w:rPr>
          <w:spacing w:val="40"/>
        </w:rPr>
        <w:t xml:space="preserve"> </w:t>
      </w:r>
      <w:r>
        <w:t>the</w:t>
      </w:r>
      <w:r>
        <w:rPr>
          <w:spacing w:val="40"/>
        </w:rPr>
        <w:t xml:space="preserve"> </w:t>
      </w:r>
      <w:r>
        <w:t>direction</w:t>
      </w:r>
      <w:r>
        <w:rPr>
          <w:spacing w:val="41"/>
        </w:rPr>
        <w:t xml:space="preserve"> </w:t>
      </w:r>
      <w:r>
        <w:t>of</w:t>
      </w:r>
      <w:r>
        <w:rPr>
          <w:spacing w:val="42"/>
        </w:rPr>
        <w:t xml:space="preserve"> </w:t>
      </w:r>
      <w:r>
        <w:t>this</w:t>
      </w:r>
      <w:r>
        <w:rPr>
          <w:spacing w:val="36"/>
        </w:rPr>
        <w:t xml:space="preserve"> </w:t>
      </w:r>
      <w:r>
        <w:t>relationship</w:t>
      </w:r>
      <w:r>
        <w:rPr>
          <w:spacing w:val="38"/>
        </w:rPr>
        <w:t xml:space="preserve"> </w:t>
      </w:r>
      <w:r>
        <w:t>will</w:t>
      </w:r>
      <w:r>
        <w:rPr>
          <w:spacing w:val="36"/>
        </w:rPr>
        <w:t xml:space="preserve"> </w:t>
      </w:r>
      <w:r>
        <w:t>vary</w:t>
      </w:r>
      <w:r>
        <w:rPr>
          <w:spacing w:val="36"/>
        </w:rPr>
        <w:t xml:space="preserve"> </w:t>
      </w:r>
      <w:r>
        <w:t>across</w:t>
      </w:r>
      <w:r>
        <w:rPr>
          <w:spacing w:val="39"/>
        </w:rPr>
        <w:t xml:space="preserve"> </w:t>
      </w:r>
      <w:r>
        <w:t>the</w:t>
      </w:r>
      <w:r>
        <w:rPr>
          <w:spacing w:val="38"/>
        </w:rPr>
        <w:t xml:space="preserve"> </w:t>
      </w:r>
      <w:r>
        <w:t>different</w:t>
      </w:r>
      <w:r>
        <w:rPr>
          <w:spacing w:val="-57"/>
        </w:rPr>
        <w:t xml:space="preserve"> </w:t>
      </w:r>
      <w:r>
        <w:t>ethical</w:t>
      </w:r>
      <w:r>
        <w:rPr>
          <w:spacing w:val="32"/>
        </w:rPr>
        <w:t xml:space="preserve"> </w:t>
      </w:r>
      <w:r>
        <w:t>consumption</w:t>
      </w:r>
      <w:r>
        <w:rPr>
          <w:spacing w:val="31"/>
        </w:rPr>
        <w:t xml:space="preserve"> </w:t>
      </w:r>
      <w:r>
        <w:t>issues</w:t>
      </w:r>
      <w:r>
        <w:rPr>
          <w:spacing w:val="30"/>
        </w:rPr>
        <w:t xml:space="preserve"> </w:t>
      </w:r>
      <w:r>
        <w:t>(this</w:t>
      </w:r>
      <w:r>
        <w:rPr>
          <w:spacing w:val="32"/>
        </w:rPr>
        <w:t xml:space="preserve"> </w:t>
      </w:r>
      <w:r>
        <w:t>hypothesis</w:t>
      </w:r>
      <w:r>
        <w:rPr>
          <w:spacing w:val="32"/>
        </w:rPr>
        <w:t xml:space="preserve"> </w:t>
      </w:r>
      <w:r>
        <w:t>is</w:t>
      </w:r>
      <w:r>
        <w:rPr>
          <w:spacing w:val="30"/>
        </w:rPr>
        <w:t xml:space="preserve"> </w:t>
      </w:r>
      <w:r>
        <w:t>elaborated</w:t>
      </w:r>
      <w:r>
        <w:rPr>
          <w:spacing w:val="29"/>
        </w:rPr>
        <w:t xml:space="preserve"> </w:t>
      </w:r>
      <w:r>
        <w:t>on</w:t>
      </w:r>
      <w:r>
        <w:rPr>
          <w:spacing w:val="32"/>
        </w:rPr>
        <w:t xml:space="preserve"> </w:t>
      </w:r>
      <w:r>
        <w:t>in</w:t>
      </w:r>
      <w:r>
        <w:rPr>
          <w:spacing w:val="29"/>
        </w:rPr>
        <w:t xml:space="preserve"> </w:t>
      </w:r>
      <w:r>
        <w:t>Appendix</w:t>
      </w:r>
      <w:r>
        <w:rPr>
          <w:spacing w:val="30"/>
        </w:rPr>
        <w:t xml:space="preserve"> </w:t>
      </w:r>
      <w:r>
        <w:t>1</w:t>
      </w:r>
      <w:r>
        <w:rPr>
          <w:spacing w:val="29"/>
        </w:rPr>
        <w:t xml:space="preserve"> </w:t>
      </w:r>
      <w:r>
        <w:t>to</w:t>
      </w:r>
      <w:r>
        <w:rPr>
          <w:spacing w:val="26"/>
        </w:rPr>
        <w:t xml:space="preserve"> </w:t>
      </w:r>
      <w:r>
        <w:t>cover</w:t>
      </w:r>
      <w:r>
        <w:rPr>
          <w:spacing w:val="-56"/>
        </w:rPr>
        <w:t xml:space="preserve"> </w:t>
      </w:r>
      <w:r>
        <w:t>animal,</w:t>
      </w:r>
      <w:r>
        <w:rPr>
          <w:spacing w:val="7"/>
        </w:rPr>
        <w:t xml:space="preserve"> </w:t>
      </w:r>
      <w:r>
        <w:t>environmental</w:t>
      </w:r>
      <w:r>
        <w:rPr>
          <w:spacing w:val="8"/>
        </w:rPr>
        <w:t xml:space="preserve"> </w:t>
      </w:r>
      <w:r>
        <w:t>and</w:t>
      </w:r>
      <w:r>
        <w:rPr>
          <w:spacing w:val="4"/>
        </w:rPr>
        <w:t xml:space="preserve"> </w:t>
      </w:r>
      <w:r>
        <w:t>human/social</w:t>
      </w:r>
      <w:r>
        <w:rPr>
          <w:spacing w:val="8"/>
        </w:rPr>
        <w:t xml:space="preserve"> </w:t>
      </w:r>
      <w:r>
        <w:t>welfare</w:t>
      </w:r>
      <w:r>
        <w:rPr>
          <w:spacing w:val="8"/>
        </w:rPr>
        <w:t xml:space="preserve"> </w:t>
      </w:r>
      <w:r>
        <w:t>issues</w:t>
      </w:r>
      <w:r>
        <w:rPr>
          <w:spacing w:val="6"/>
        </w:rPr>
        <w:t xml:space="preserve"> </w:t>
      </w:r>
      <w:r>
        <w:t>(RH-2)).</w:t>
      </w:r>
      <w:r>
        <w:rPr>
          <w:spacing w:val="7"/>
        </w:rPr>
        <w:t xml:space="preserve"> </w:t>
      </w:r>
      <w:r>
        <w:t>For</w:t>
      </w:r>
      <w:r>
        <w:rPr>
          <w:spacing w:val="11"/>
        </w:rPr>
        <w:t xml:space="preserve"> </w:t>
      </w:r>
      <w:r>
        <w:t>instance,</w:t>
      </w:r>
      <w:r>
        <w:rPr>
          <w:spacing w:val="6"/>
        </w:rPr>
        <w:t xml:space="preserve"> </w:t>
      </w:r>
      <w:r>
        <w:t>political</w:t>
      </w:r>
      <w:r>
        <w:rPr>
          <w:spacing w:val="-52"/>
        </w:rPr>
        <w:t xml:space="preserve"> </w:t>
      </w:r>
      <w:r>
        <w:t>ideology</w:t>
      </w:r>
      <w:r>
        <w:rPr>
          <w:spacing w:val="22"/>
        </w:rPr>
        <w:t xml:space="preserve"> </w:t>
      </w:r>
      <w:r>
        <w:t>may</w:t>
      </w:r>
      <w:r>
        <w:rPr>
          <w:spacing w:val="24"/>
        </w:rPr>
        <w:t xml:space="preserve"> </w:t>
      </w:r>
      <w:r>
        <w:t>have</w:t>
      </w:r>
      <w:r>
        <w:rPr>
          <w:spacing w:val="23"/>
        </w:rPr>
        <w:t xml:space="preserve"> </w:t>
      </w:r>
      <w:r>
        <w:t>no</w:t>
      </w:r>
      <w:r>
        <w:rPr>
          <w:spacing w:val="30"/>
        </w:rPr>
        <w:t xml:space="preserve"> </w:t>
      </w:r>
      <w:r>
        <w:t>predictive</w:t>
      </w:r>
      <w:r>
        <w:rPr>
          <w:spacing w:val="23"/>
        </w:rPr>
        <w:t xml:space="preserve"> </w:t>
      </w:r>
      <w:r>
        <w:t>power</w:t>
      </w:r>
      <w:r>
        <w:rPr>
          <w:spacing w:val="28"/>
        </w:rPr>
        <w:t xml:space="preserve"> </w:t>
      </w:r>
      <w:r>
        <w:t>for</w:t>
      </w:r>
      <w:r>
        <w:rPr>
          <w:spacing w:val="28"/>
        </w:rPr>
        <w:t xml:space="preserve"> </w:t>
      </w:r>
      <w:r>
        <w:t>certain</w:t>
      </w:r>
      <w:r>
        <w:rPr>
          <w:spacing w:val="25"/>
        </w:rPr>
        <w:t xml:space="preserve"> </w:t>
      </w:r>
      <w:r>
        <w:t>ethical</w:t>
      </w:r>
      <w:r>
        <w:rPr>
          <w:spacing w:val="28"/>
        </w:rPr>
        <w:t xml:space="preserve"> </w:t>
      </w:r>
      <w:r>
        <w:t>consumption</w:t>
      </w:r>
      <w:r>
        <w:rPr>
          <w:spacing w:val="28"/>
        </w:rPr>
        <w:t xml:space="preserve"> </w:t>
      </w:r>
      <w:r>
        <w:t>issues,</w:t>
      </w:r>
      <w:r>
        <w:rPr>
          <w:spacing w:val="30"/>
        </w:rPr>
        <w:t xml:space="preserve"> </w:t>
      </w:r>
      <w:r>
        <w:t>while</w:t>
      </w:r>
      <w:r>
        <w:rPr>
          <w:spacing w:val="-56"/>
        </w:rPr>
        <w:t xml:space="preserve"> </w:t>
      </w:r>
      <w:r>
        <w:t>other dimensions may correlate closely with an increasingly Rightist ideology. The</w:t>
      </w:r>
      <w:r>
        <w:rPr>
          <w:spacing w:val="-52"/>
        </w:rPr>
        <w:t xml:space="preserve"> </w:t>
      </w:r>
      <w:r>
        <w:t>rationales</w:t>
      </w:r>
      <w:r>
        <w:rPr>
          <w:spacing w:val="38"/>
        </w:rPr>
        <w:t xml:space="preserve"> </w:t>
      </w:r>
      <w:r>
        <w:t>for</w:t>
      </w:r>
      <w:r>
        <w:rPr>
          <w:spacing w:val="35"/>
        </w:rPr>
        <w:t xml:space="preserve"> </w:t>
      </w:r>
      <w:r>
        <w:t>these</w:t>
      </w:r>
      <w:r>
        <w:rPr>
          <w:spacing w:val="38"/>
        </w:rPr>
        <w:t xml:space="preserve"> </w:t>
      </w:r>
      <w:r>
        <w:t>hypotheses</w:t>
      </w:r>
      <w:r>
        <w:rPr>
          <w:spacing w:val="38"/>
        </w:rPr>
        <w:t xml:space="preserve"> </w:t>
      </w:r>
      <w:r>
        <w:t>are</w:t>
      </w:r>
      <w:r>
        <w:rPr>
          <w:spacing w:val="38"/>
        </w:rPr>
        <w:t xml:space="preserve"> </w:t>
      </w:r>
      <w:r>
        <w:t>that</w:t>
      </w:r>
      <w:r>
        <w:rPr>
          <w:spacing w:val="38"/>
        </w:rPr>
        <w:t xml:space="preserve"> </w:t>
      </w:r>
      <w:r>
        <w:t>the</w:t>
      </w:r>
      <w:r>
        <w:rPr>
          <w:spacing w:val="40"/>
        </w:rPr>
        <w:t xml:space="preserve"> </w:t>
      </w:r>
      <w:r>
        <w:t>consumer’s</w:t>
      </w:r>
      <w:r>
        <w:rPr>
          <w:spacing w:val="40"/>
        </w:rPr>
        <w:t xml:space="preserve"> </w:t>
      </w:r>
      <w:r>
        <w:t>values</w:t>
      </w:r>
      <w:r>
        <w:rPr>
          <w:spacing w:val="38"/>
        </w:rPr>
        <w:t xml:space="preserve"> </w:t>
      </w:r>
      <w:r>
        <w:t>in</w:t>
      </w:r>
      <w:r>
        <w:rPr>
          <w:spacing w:val="39"/>
        </w:rPr>
        <w:t xml:space="preserve"> </w:t>
      </w:r>
      <w:r>
        <w:t>consumption</w:t>
      </w:r>
      <w:r>
        <w:rPr>
          <w:spacing w:val="40"/>
        </w:rPr>
        <w:t xml:space="preserve"> </w:t>
      </w:r>
      <w:r>
        <w:t>will</w:t>
      </w:r>
      <w:r>
        <w:rPr>
          <w:spacing w:val="-56"/>
        </w:rPr>
        <w:t xml:space="preserve"> </w:t>
      </w:r>
      <w:r>
        <w:t>differ</w:t>
      </w:r>
      <w:r>
        <w:rPr>
          <w:spacing w:val="33"/>
        </w:rPr>
        <w:t xml:space="preserve"> </w:t>
      </w:r>
      <w:r>
        <w:t>in</w:t>
      </w:r>
      <w:r>
        <w:rPr>
          <w:spacing w:val="36"/>
        </w:rPr>
        <w:t xml:space="preserve"> </w:t>
      </w:r>
      <w:r>
        <w:t>line</w:t>
      </w:r>
      <w:r>
        <w:rPr>
          <w:spacing w:val="40"/>
        </w:rPr>
        <w:t xml:space="preserve"> </w:t>
      </w:r>
      <w:r>
        <w:t>with</w:t>
      </w:r>
      <w:r>
        <w:rPr>
          <w:spacing w:val="35"/>
        </w:rPr>
        <w:t xml:space="preserve"> </w:t>
      </w:r>
      <w:r>
        <w:t>their</w:t>
      </w:r>
      <w:r>
        <w:rPr>
          <w:spacing w:val="38"/>
        </w:rPr>
        <w:t xml:space="preserve"> </w:t>
      </w:r>
      <w:r>
        <w:t>political</w:t>
      </w:r>
      <w:r>
        <w:rPr>
          <w:spacing w:val="35"/>
        </w:rPr>
        <w:t xml:space="preserve"> </w:t>
      </w:r>
      <w:r>
        <w:t>ideology.</w:t>
      </w:r>
      <w:r>
        <w:rPr>
          <w:spacing w:val="35"/>
        </w:rPr>
        <w:t xml:space="preserve"> </w:t>
      </w:r>
      <w:r>
        <w:t>A</w:t>
      </w:r>
      <w:r>
        <w:rPr>
          <w:spacing w:val="40"/>
        </w:rPr>
        <w:t xml:space="preserve"> </w:t>
      </w:r>
      <w:r>
        <w:t>relationship</w:t>
      </w:r>
      <w:r>
        <w:rPr>
          <w:spacing w:val="34"/>
        </w:rPr>
        <w:t xml:space="preserve"> </w:t>
      </w:r>
      <w:r>
        <w:t>has</w:t>
      </w:r>
      <w:r>
        <w:rPr>
          <w:spacing w:val="38"/>
        </w:rPr>
        <w:t xml:space="preserve"> </w:t>
      </w:r>
      <w:r>
        <w:t>been</w:t>
      </w:r>
      <w:r>
        <w:rPr>
          <w:spacing w:val="31"/>
        </w:rPr>
        <w:t xml:space="preserve"> </w:t>
      </w:r>
      <w:r>
        <w:t>found</w:t>
      </w:r>
      <w:r>
        <w:rPr>
          <w:spacing w:val="39"/>
        </w:rPr>
        <w:t xml:space="preserve"> </w:t>
      </w:r>
      <w:r>
        <w:t>between</w:t>
      </w:r>
      <w:r>
        <w:rPr>
          <w:spacing w:val="38"/>
        </w:rPr>
        <w:t xml:space="preserve"> </w:t>
      </w:r>
      <w:r>
        <w:t>an</w:t>
      </w:r>
      <w:r>
        <w:rPr>
          <w:spacing w:val="-57"/>
        </w:rPr>
        <w:t xml:space="preserve"> </w:t>
      </w:r>
      <w:r>
        <w:t>individual’s</w:t>
      </w:r>
      <w:r>
        <w:rPr>
          <w:spacing w:val="30"/>
        </w:rPr>
        <w:t xml:space="preserve"> </w:t>
      </w:r>
      <w:r>
        <w:t>personal</w:t>
      </w:r>
      <w:r>
        <w:rPr>
          <w:spacing w:val="29"/>
        </w:rPr>
        <w:t xml:space="preserve"> </w:t>
      </w:r>
      <w:r>
        <w:t>values</w:t>
      </w:r>
      <w:r>
        <w:rPr>
          <w:spacing w:val="30"/>
        </w:rPr>
        <w:t xml:space="preserve"> </w:t>
      </w:r>
      <w:r>
        <w:t>and</w:t>
      </w:r>
      <w:r>
        <w:rPr>
          <w:spacing w:val="25"/>
        </w:rPr>
        <w:t xml:space="preserve"> </w:t>
      </w:r>
      <w:r>
        <w:t>ethical</w:t>
      </w:r>
      <w:r>
        <w:rPr>
          <w:spacing w:val="29"/>
        </w:rPr>
        <w:t xml:space="preserve"> </w:t>
      </w:r>
      <w:r>
        <w:t>consumption</w:t>
      </w:r>
      <w:r>
        <w:rPr>
          <w:spacing w:val="28"/>
        </w:rPr>
        <w:t xml:space="preserve"> </w:t>
      </w:r>
      <w:r>
        <w:t>(Doran</w:t>
      </w:r>
      <w:r>
        <w:rPr>
          <w:spacing w:val="28"/>
        </w:rPr>
        <w:t xml:space="preserve"> </w:t>
      </w:r>
      <w:r>
        <w:t>2009),</w:t>
      </w:r>
      <w:r>
        <w:rPr>
          <w:spacing w:val="30"/>
        </w:rPr>
        <w:t xml:space="preserve"> </w:t>
      </w:r>
      <w:r>
        <w:t>but</w:t>
      </w:r>
      <w:r>
        <w:rPr>
          <w:spacing w:val="30"/>
        </w:rPr>
        <w:t xml:space="preserve"> </w:t>
      </w:r>
      <w:r>
        <w:t>evidence</w:t>
      </w:r>
      <w:r>
        <w:rPr>
          <w:spacing w:val="25"/>
        </w:rPr>
        <w:t xml:space="preserve"> </w:t>
      </w:r>
      <w:r>
        <w:t>for</w:t>
      </w:r>
      <w:r>
        <w:rPr>
          <w:spacing w:val="-55"/>
        </w:rPr>
        <w:t xml:space="preserve"> </w:t>
      </w:r>
      <w:r>
        <w:t xml:space="preserve">the relationship with political values is </w:t>
      </w:r>
      <w:r>
        <w:rPr>
          <w:spacing w:val="-3"/>
        </w:rPr>
        <w:t xml:space="preserve">yet </w:t>
      </w:r>
      <w:r>
        <w:t xml:space="preserve">to be  </w:t>
      </w:r>
      <w:r>
        <w:rPr>
          <w:spacing w:val="14"/>
        </w:rPr>
        <w:t xml:space="preserve"> </w:t>
      </w:r>
      <w:r>
        <w:t>established.</w:t>
      </w:r>
    </w:p>
    <w:p w14:paraId="46DD910D" w14:textId="77777777" w:rsidR="008566DF" w:rsidRDefault="008566DF">
      <w:pPr>
        <w:spacing w:before="11"/>
        <w:rPr>
          <w:rFonts w:ascii="Arial" w:eastAsia="Arial" w:hAnsi="Arial" w:cs="Arial"/>
          <w:sz w:val="25"/>
          <w:szCs w:val="25"/>
        </w:rPr>
      </w:pPr>
    </w:p>
    <w:p w14:paraId="3D127D9C" w14:textId="77777777" w:rsidR="008566DF" w:rsidRDefault="006861AB" w:rsidP="00C701E2">
      <w:pPr>
        <w:pStyle w:val="BodyText"/>
        <w:spacing w:line="283" w:lineRule="auto"/>
        <w:ind w:left="0" w:right="163"/>
        <w:jc w:val="both"/>
        <w:sectPr w:rsidR="008566DF">
          <w:footerReference w:type="default" r:id="rId13"/>
          <w:pgSz w:w="12240" w:h="15840"/>
          <w:pgMar w:top="1000" w:right="1720" w:bottom="740" w:left="1720" w:header="0" w:footer="542" w:gutter="0"/>
          <w:cols w:space="720"/>
        </w:sectPr>
      </w:pPr>
      <w:r>
        <w:t>Political</w:t>
      </w:r>
      <w:r>
        <w:rPr>
          <w:spacing w:val="27"/>
        </w:rPr>
        <w:t xml:space="preserve"> </w:t>
      </w:r>
      <w:r>
        <w:t>ideology</w:t>
      </w:r>
      <w:r>
        <w:rPr>
          <w:spacing w:val="29"/>
        </w:rPr>
        <w:t xml:space="preserve"> </w:t>
      </w:r>
      <w:r>
        <w:t>is</w:t>
      </w:r>
      <w:r>
        <w:rPr>
          <w:spacing w:val="27"/>
        </w:rPr>
        <w:t xml:space="preserve"> </w:t>
      </w:r>
      <w:r>
        <w:t>hypothesised</w:t>
      </w:r>
      <w:r>
        <w:rPr>
          <w:spacing w:val="24"/>
        </w:rPr>
        <w:t xml:space="preserve"> </w:t>
      </w:r>
      <w:r>
        <w:t>to</w:t>
      </w:r>
      <w:r>
        <w:rPr>
          <w:spacing w:val="24"/>
        </w:rPr>
        <w:t xml:space="preserve"> </w:t>
      </w:r>
      <w:r>
        <w:t>be</w:t>
      </w:r>
      <w:r>
        <w:rPr>
          <w:spacing w:val="24"/>
        </w:rPr>
        <w:t xml:space="preserve"> </w:t>
      </w:r>
      <w:r>
        <w:t>a</w:t>
      </w:r>
      <w:r>
        <w:rPr>
          <w:spacing w:val="28"/>
        </w:rPr>
        <w:t xml:space="preserve"> </w:t>
      </w:r>
      <w:r>
        <w:t>predictor</w:t>
      </w:r>
      <w:r>
        <w:rPr>
          <w:spacing w:val="28"/>
        </w:rPr>
        <w:t xml:space="preserve"> </w:t>
      </w:r>
      <w:r>
        <w:t>of</w:t>
      </w:r>
      <w:r>
        <w:rPr>
          <w:spacing w:val="29"/>
        </w:rPr>
        <w:t xml:space="preserve"> </w:t>
      </w:r>
      <w:r>
        <w:t>ethical</w:t>
      </w:r>
      <w:r>
        <w:rPr>
          <w:spacing w:val="28"/>
        </w:rPr>
        <w:t xml:space="preserve"> </w:t>
      </w:r>
      <w:r>
        <w:t>consumption</w:t>
      </w:r>
      <w:r>
        <w:rPr>
          <w:spacing w:val="30"/>
        </w:rPr>
        <w:t xml:space="preserve"> </w:t>
      </w:r>
      <w:r>
        <w:t>behaviour</w:t>
      </w:r>
      <w:r>
        <w:rPr>
          <w:spacing w:val="-55"/>
        </w:rPr>
        <w:t xml:space="preserve"> </w:t>
      </w:r>
      <w:r>
        <w:t>because</w:t>
      </w:r>
      <w:r>
        <w:rPr>
          <w:spacing w:val="-1"/>
        </w:rPr>
        <w:t xml:space="preserve"> </w:t>
      </w:r>
      <w:r>
        <w:t>it</w:t>
      </w:r>
      <w:r>
        <w:rPr>
          <w:spacing w:val="-2"/>
        </w:rPr>
        <w:t xml:space="preserve"> </w:t>
      </w:r>
      <w:r>
        <w:t>provides</w:t>
      </w:r>
      <w:r>
        <w:rPr>
          <w:spacing w:val="1"/>
        </w:rPr>
        <w:t xml:space="preserve"> </w:t>
      </w:r>
      <w:r>
        <w:t>the</w:t>
      </w:r>
      <w:r>
        <w:rPr>
          <w:spacing w:val="-4"/>
        </w:rPr>
        <w:t xml:space="preserve"> </w:t>
      </w:r>
      <w:r>
        <w:t>lens</w:t>
      </w:r>
      <w:r>
        <w:rPr>
          <w:spacing w:val="-2"/>
        </w:rPr>
        <w:t xml:space="preserve"> </w:t>
      </w:r>
      <w:r>
        <w:t>for</w:t>
      </w:r>
      <w:r>
        <w:rPr>
          <w:spacing w:val="-2"/>
        </w:rPr>
        <w:t xml:space="preserve"> </w:t>
      </w:r>
      <w:r>
        <w:t>promoting</w:t>
      </w:r>
      <w:r>
        <w:rPr>
          <w:spacing w:val="1"/>
        </w:rPr>
        <w:t xml:space="preserve"> </w:t>
      </w:r>
      <w:r>
        <w:t>beliefs</w:t>
      </w:r>
      <w:r>
        <w:rPr>
          <w:spacing w:val="-2"/>
        </w:rPr>
        <w:t xml:space="preserve"> </w:t>
      </w:r>
      <w:r>
        <w:t>and</w:t>
      </w:r>
      <w:r>
        <w:rPr>
          <w:spacing w:val="1"/>
        </w:rPr>
        <w:t xml:space="preserve"> </w:t>
      </w:r>
      <w:r>
        <w:t>attitudes</w:t>
      </w:r>
      <w:r>
        <w:rPr>
          <w:spacing w:val="1"/>
        </w:rPr>
        <w:t xml:space="preserve"> </w:t>
      </w:r>
      <w:r>
        <w:t>on</w:t>
      </w:r>
      <w:r>
        <w:rPr>
          <w:spacing w:val="-4"/>
        </w:rPr>
        <w:t xml:space="preserve"> </w:t>
      </w:r>
      <w:r>
        <w:t>social</w:t>
      </w:r>
      <w:r>
        <w:rPr>
          <w:spacing w:val="-2"/>
        </w:rPr>
        <w:t xml:space="preserve"> </w:t>
      </w:r>
      <w:r>
        <w:t>and</w:t>
      </w:r>
      <w:r>
        <w:rPr>
          <w:spacing w:val="-4"/>
        </w:rPr>
        <w:t xml:space="preserve"> </w:t>
      </w:r>
      <w:r>
        <w:t>economic</w:t>
      </w:r>
      <w:r>
        <w:rPr>
          <w:spacing w:val="-54"/>
        </w:rPr>
        <w:t xml:space="preserve"> </w:t>
      </w:r>
      <w:r>
        <w:t>issues</w:t>
      </w:r>
      <w:r>
        <w:rPr>
          <w:spacing w:val="33"/>
        </w:rPr>
        <w:t xml:space="preserve"> </w:t>
      </w:r>
      <w:r>
        <w:t>(Feldman,</w:t>
      </w:r>
      <w:r>
        <w:rPr>
          <w:spacing w:val="33"/>
        </w:rPr>
        <w:t xml:space="preserve"> </w:t>
      </w:r>
      <w:r>
        <w:t>Johnston</w:t>
      </w:r>
      <w:r>
        <w:rPr>
          <w:spacing w:val="33"/>
        </w:rPr>
        <w:t xml:space="preserve"> </w:t>
      </w:r>
      <w:r>
        <w:t>2014).</w:t>
      </w:r>
      <w:r>
        <w:rPr>
          <w:spacing w:val="36"/>
        </w:rPr>
        <w:t xml:space="preserve"> </w:t>
      </w:r>
      <w:r>
        <w:t>The</w:t>
      </w:r>
      <w:r>
        <w:rPr>
          <w:spacing w:val="31"/>
        </w:rPr>
        <w:t xml:space="preserve"> </w:t>
      </w:r>
      <w:r>
        <w:t>issues</w:t>
      </w:r>
      <w:r>
        <w:rPr>
          <w:spacing w:val="33"/>
        </w:rPr>
        <w:t xml:space="preserve"> </w:t>
      </w:r>
      <w:r>
        <w:t>addressed</w:t>
      </w:r>
      <w:r>
        <w:rPr>
          <w:spacing w:val="36"/>
        </w:rPr>
        <w:t xml:space="preserve"> </w:t>
      </w:r>
      <w:r>
        <w:t>within</w:t>
      </w:r>
      <w:r>
        <w:rPr>
          <w:spacing w:val="31"/>
        </w:rPr>
        <w:t xml:space="preserve"> </w:t>
      </w:r>
      <w:r>
        <w:t>ethical</w:t>
      </w:r>
      <w:r>
        <w:rPr>
          <w:spacing w:val="29"/>
        </w:rPr>
        <w:t xml:space="preserve"> </w:t>
      </w:r>
      <w:r>
        <w:t>consumption</w:t>
      </w:r>
      <w:r>
        <w:rPr>
          <w:spacing w:val="-56"/>
        </w:rPr>
        <w:t xml:space="preserve"> </w:t>
      </w:r>
      <w:r>
        <w:t xml:space="preserve">(e.g. the environment, animal welfare, human rights and sustainability) are often  </w:t>
      </w:r>
      <w:r>
        <w:rPr>
          <w:spacing w:val="6"/>
        </w:rPr>
        <w:t xml:space="preserve"> </w:t>
      </w:r>
      <w:r>
        <w:t>more</w:t>
      </w:r>
    </w:p>
    <w:p w14:paraId="09699401" w14:textId="77777777" w:rsidR="008566DF" w:rsidRDefault="006861AB" w:rsidP="00C701E2">
      <w:pPr>
        <w:pStyle w:val="BodyText"/>
        <w:spacing w:line="283" w:lineRule="auto"/>
        <w:ind w:left="0" w:right="164"/>
        <w:jc w:val="both"/>
      </w:pPr>
      <w:r>
        <w:lastRenderedPageBreak/>
        <w:t>closely</w:t>
      </w:r>
      <w:r>
        <w:rPr>
          <w:spacing w:val="16"/>
        </w:rPr>
        <w:t xml:space="preserve"> </w:t>
      </w:r>
      <w:r>
        <w:t>associated</w:t>
      </w:r>
      <w:r>
        <w:rPr>
          <w:spacing w:val="21"/>
        </w:rPr>
        <w:t xml:space="preserve"> </w:t>
      </w:r>
      <w:r>
        <w:t>with</w:t>
      </w:r>
      <w:r>
        <w:rPr>
          <w:spacing w:val="19"/>
        </w:rPr>
        <w:t xml:space="preserve"> </w:t>
      </w:r>
      <w:r>
        <w:t>the</w:t>
      </w:r>
      <w:r>
        <w:rPr>
          <w:spacing w:val="18"/>
        </w:rPr>
        <w:t xml:space="preserve"> </w:t>
      </w:r>
      <w:r>
        <w:t>political</w:t>
      </w:r>
      <w:r>
        <w:rPr>
          <w:spacing w:val="21"/>
        </w:rPr>
        <w:t xml:space="preserve"> </w:t>
      </w:r>
      <w:r>
        <w:t>Left</w:t>
      </w:r>
      <w:r>
        <w:rPr>
          <w:spacing w:val="22"/>
        </w:rPr>
        <w:t xml:space="preserve"> </w:t>
      </w:r>
      <w:r>
        <w:t>than</w:t>
      </w:r>
      <w:r>
        <w:rPr>
          <w:spacing w:val="22"/>
        </w:rPr>
        <w:t xml:space="preserve"> </w:t>
      </w:r>
      <w:r>
        <w:t>with</w:t>
      </w:r>
      <w:r>
        <w:rPr>
          <w:spacing w:val="19"/>
        </w:rPr>
        <w:t xml:space="preserve"> </w:t>
      </w:r>
      <w:r>
        <w:t>the</w:t>
      </w:r>
      <w:r>
        <w:rPr>
          <w:spacing w:val="20"/>
        </w:rPr>
        <w:t xml:space="preserve"> </w:t>
      </w:r>
      <w:r>
        <w:t>political</w:t>
      </w:r>
      <w:r>
        <w:rPr>
          <w:spacing w:val="21"/>
        </w:rPr>
        <w:t xml:space="preserve"> </w:t>
      </w:r>
      <w:r>
        <w:t>Right.</w:t>
      </w:r>
      <w:r>
        <w:rPr>
          <w:spacing w:val="19"/>
        </w:rPr>
        <w:t xml:space="preserve"> </w:t>
      </w:r>
      <w:r>
        <w:t>The</w:t>
      </w:r>
      <w:r>
        <w:rPr>
          <w:spacing w:val="21"/>
        </w:rPr>
        <w:t xml:space="preserve"> </w:t>
      </w:r>
      <w:r>
        <w:t>Left-wing</w:t>
      </w:r>
      <w:r>
        <w:rPr>
          <w:spacing w:val="19"/>
        </w:rPr>
        <w:t xml:space="preserve"> </w:t>
      </w:r>
      <w:r>
        <w:t>is</w:t>
      </w:r>
      <w:r>
        <w:rPr>
          <w:spacing w:val="-56"/>
        </w:rPr>
        <w:t xml:space="preserve"> </w:t>
      </w:r>
      <w:r>
        <w:t>proven</w:t>
      </w:r>
      <w:r>
        <w:rPr>
          <w:spacing w:val="28"/>
        </w:rPr>
        <w:t xml:space="preserve"> </w:t>
      </w:r>
      <w:r>
        <w:t>to</w:t>
      </w:r>
      <w:r>
        <w:rPr>
          <w:spacing w:val="28"/>
        </w:rPr>
        <w:t xml:space="preserve"> </w:t>
      </w:r>
      <w:r>
        <w:t>support</w:t>
      </w:r>
      <w:r>
        <w:rPr>
          <w:spacing w:val="31"/>
        </w:rPr>
        <w:t xml:space="preserve"> </w:t>
      </w:r>
      <w:r>
        <w:t>social</w:t>
      </w:r>
      <w:r>
        <w:rPr>
          <w:spacing w:val="24"/>
        </w:rPr>
        <w:t xml:space="preserve"> </w:t>
      </w:r>
      <w:r>
        <w:t>equality</w:t>
      </w:r>
      <w:r>
        <w:rPr>
          <w:spacing w:val="25"/>
        </w:rPr>
        <w:t xml:space="preserve"> </w:t>
      </w:r>
      <w:r>
        <w:t>and</w:t>
      </w:r>
      <w:r>
        <w:rPr>
          <w:spacing w:val="29"/>
        </w:rPr>
        <w:t xml:space="preserve"> </w:t>
      </w:r>
      <w:r>
        <w:t>social</w:t>
      </w:r>
      <w:r>
        <w:rPr>
          <w:spacing w:val="24"/>
        </w:rPr>
        <w:t xml:space="preserve"> </w:t>
      </w:r>
      <w:r>
        <w:t>justice,</w:t>
      </w:r>
      <w:r>
        <w:rPr>
          <w:spacing w:val="31"/>
        </w:rPr>
        <w:t xml:space="preserve"> </w:t>
      </w:r>
      <w:r>
        <w:t>and</w:t>
      </w:r>
      <w:r>
        <w:rPr>
          <w:spacing w:val="27"/>
        </w:rPr>
        <w:t xml:space="preserve"> </w:t>
      </w:r>
      <w:r>
        <w:t>oppose</w:t>
      </w:r>
      <w:r>
        <w:rPr>
          <w:spacing w:val="27"/>
        </w:rPr>
        <w:t xml:space="preserve"> </w:t>
      </w:r>
      <w:r>
        <w:t>the</w:t>
      </w:r>
      <w:r>
        <w:rPr>
          <w:spacing w:val="23"/>
        </w:rPr>
        <w:t xml:space="preserve"> </w:t>
      </w:r>
      <w:r>
        <w:t>social</w:t>
      </w:r>
      <w:r>
        <w:rPr>
          <w:spacing w:val="28"/>
        </w:rPr>
        <w:t xml:space="preserve"> </w:t>
      </w:r>
      <w:r>
        <w:t>hierarchy</w:t>
      </w:r>
      <w:r>
        <w:rPr>
          <w:spacing w:val="-57"/>
        </w:rPr>
        <w:t xml:space="preserve"> </w:t>
      </w:r>
      <w:r>
        <w:t>generally</w:t>
      </w:r>
      <w:r>
        <w:rPr>
          <w:spacing w:val="1"/>
        </w:rPr>
        <w:t xml:space="preserve"> </w:t>
      </w:r>
      <w:r>
        <w:t>accepted</w:t>
      </w:r>
      <w:r>
        <w:rPr>
          <w:spacing w:val="8"/>
        </w:rPr>
        <w:t xml:space="preserve"> </w:t>
      </w:r>
      <w:r>
        <w:t>on</w:t>
      </w:r>
      <w:r>
        <w:rPr>
          <w:spacing w:val="9"/>
        </w:rPr>
        <w:t xml:space="preserve"> </w:t>
      </w:r>
      <w:r>
        <w:t>the</w:t>
      </w:r>
      <w:r>
        <w:rPr>
          <w:spacing w:val="4"/>
        </w:rPr>
        <w:t xml:space="preserve"> </w:t>
      </w:r>
      <w:r>
        <w:t>Right-wing.</w:t>
      </w:r>
      <w:r>
        <w:rPr>
          <w:spacing w:val="1"/>
        </w:rPr>
        <w:t xml:space="preserve"> </w:t>
      </w:r>
      <w:r>
        <w:t>With</w:t>
      </w:r>
      <w:r>
        <w:rPr>
          <w:spacing w:val="7"/>
        </w:rPr>
        <w:t xml:space="preserve"> </w:t>
      </w:r>
      <w:r>
        <w:t>strong</w:t>
      </w:r>
      <w:r>
        <w:rPr>
          <w:spacing w:val="3"/>
        </w:rPr>
        <w:t xml:space="preserve"> </w:t>
      </w:r>
      <w:r>
        <w:t>ties</w:t>
      </w:r>
      <w:r>
        <w:rPr>
          <w:spacing w:val="9"/>
        </w:rPr>
        <w:t xml:space="preserve"> </w:t>
      </w:r>
      <w:r>
        <w:t>to</w:t>
      </w:r>
      <w:r>
        <w:rPr>
          <w:spacing w:val="7"/>
        </w:rPr>
        <w:t xml:space="preserve"> </w:t>
      </w:r>
      <w:r>
        <w:t>labour</w:t>
      </w:r>
      <w:r>
        <w:rPr>
          <w:spacing w:val="7"/>
        </w:rPr>
        <w:t xml:space="preserve"> </w:t>
      </w:r>
      <w:r>
        <w:t>unions</w:t>
      </w:r>
      <w:r>
        <w:rPr>
          <w:spacing w:val="9"/>
        </w:rPr>
        <w:t xml:space="preserve"> </w:t>
      </w:r>
      <w:r>
        <w:t>we</w:t>
      </w:r>
      <w:r>
        <w:rPr>
          <w:spacing w:val="8"/>
        </w:rPr>
        <w:t xml:space="preserve"> </w:t>
      </w:r>
      <w:r>
        <w:t>can</w:t>
      </w:r>
      <w:r>
        <w:rPr>
          <w:spacing w:val="7"/>
        </w:rPr>
        <w:t xml:space="preserve"> </w:t>
      </w:r>
      <w:r>
        <w:t>predict</w:t>
      </w:r>
      <w:r>
        <w:rPr>
          <w:spacing w:val="-55"/>
        </w:rPr>
        <w:t xml:space="preserve"> </w:t>
      </w:r>
      <w:r>
        <w:t>that</w:t>
      </w:r>
      <w:r>
        <w:rPr>
          <w:spacing w:val="20"/>
        </w:rPr>
        <w:t xml:space="preserve"> </w:t>
      </w:r>
      <w:r>
        <w:t>workers’</w:t>
      </w:r>
      <w:r>
        <w:rPr>
          <w:spacing w:val="18"/>
        </w:rPr>
        <w:t xml:space="preserve"> </w:t>
      </w:r>
      <w:r>
        <w:t>rights</w:t>
      </w:r>
      <w:r>
        <w:rPr>
          <w:spacing w:val="20"/>
        </w:rPr>
        <w:t xml:space="preserve"> </w:t>
      </w:r>
      <w:r>
        <w:t>are</w:t>
      </w:r>
      <w:r>
        <w:rPr>
          <w:spacing w:val="18"/>
        </w:rPr>
        <w:t xml:space="preserve"> </w:t>
      </w:r>
      <w:r>
        <w:t>a</w:t>
      </w:r>
      <w:r>
        <w:rPr>
          <w:spacing w:val="18"/>
        </w:rPr>
        <w:t xml:space="preserve"> </w:t>
      </w:r>
      <w:r>
        <w:t>concern</w:t>
      </w:r>
      <w:r>
        <w:rPr>
          <w:spacing w:val="18"/>
        </w:rPr>
        <w:t xml:space="preserve"> </w:t>
      </w:r>
      <w:r>
        <w:t>of</w:t>
      </w:r>
      <w:r>
        <w:rPr>
          <w:spacing w:val="24"/>
        </w:rPr>
        <w:t xml:space="preserve"> </w:t>
      </w:r>
      <w:r>
        <w:t>those</w:t>
      </w:r>
      <w:r>
        <w:rPr>
          <w:spacing w:val="19"/>
        </w:rPr>
        <w:t xml:space="preserve"> </w:t>
      </w:r>
      <w:r>
        <w:t>with</w:t>
      </w:r>
      <w:r>
        <w:rPr>
          <w:spacing w:val="18"/>
        </w:rPr>
        <w:t xml:space="preserve"> </w:t>
      </w:r>
      <w:r>
        <w:t>a</w:t>
      </w:r>
      <w:r>
        <w:rPr>
          <w:spacing w:val="17"/>
        </w:rPr>
        <w:t xml:space="preserve"> </w:t>
      </w:r>
      <w:r>
        <w:t>Left-wing</w:t>
      </w:r>
      <w:r>
        <w:rPr>
          <w:spacing w:val="15"/>
        </w:rPr>
        <w:t xml:space="preserve"> </w:t>
      </w:r>
      <w:r>
        <w:t>orientation.</w:t>
      </w:r>
      <w:r>
        <w:rPr>
          <w:spacing w:val="18"/>
        </w:rPr>
        <w:t xml:space="preserve"> </w:t>
      </w:r>
      <w:r>
        <w:t>Products</w:t>
      </w:r>
      <w:r>
        <w:rPr>
          <w:spacing w:val="18"/>
        </w:rPr>
        <w:t xml:space="preserve"> </w:t>
      </w:r>
      <w:r>
        <w:t>that</w:t>
      </w:r>
      <w:r>
        <w:rPr>
          <w:spacing w:val="-56"/>
        </w:rPr>
        <w:t xml:space="preserve"> </w:t>
      </w:r>
      <w:r>
        <w:t>support workers’ rights, such as Fairtrade items are therefore predicted to be important</w:t>
      </w:r>
      <w:r>
        <w:rPr>
          <w:spacing w:val="-45"/>
        </w:rPr>
        <w:t xml:space="preserve"> </w:t>
      </w:r>
      <w:r>
        <w:t>to</w:t>
      </w:r>
      <w:r>
        <w:rPr>
          <w:spacing w:val="13"/>
        </w:rPr>
        <w:t xml:space="preserve"> </w:t>
      </w:r>
      <w:r>
        <w:t>Leftist</w:t>
      </w:r>
      <w:r>
        <w:rPr>
          <w:spacing w:val="12"/>
        </w:rPr>
        <w:t xml:space="preserve"> </w:t>
      </w:r>
      <w:r>
        <w:t>consumers.</w:t>
      </w:r>
      <w:r>
        <w:rPr>
          <w:spacing w:val="28"/>
        </w:rPr>
        <w:t xml:space="preserve"> </w:t>
      </w:r>
      <w:r>
        <w:t>Similarly,</w:t>
      </w:r>
      <w:r>
        <w:rPr>
          <w:spacing w:val="15"/>
        </w:rPr>
        <w:t xml:space="preserve"> </w:t>
      </w:r>
      <w:r>
        <w:t>the</w:t>
      </w:r>
      <w:r>
        <w:rPr>
          <w:spacing w:val="13"/>
        </w:rPr>
        <w:t xml:space="preserve"> </w:t>
      </w:r>
      <w:r>
        <w:t>Left-wing</w:t>
      </w:r>
      <w:r>
        <w:rPr>
          <w:spacing w:val="12"/>
        </w:rPr>
        <w:t xml:space="preserve"> </w:t>
      </w:r>
      <w:r>
        <w:t>has</w:t>
      </w:r>
      <w:r>
        <w:rPr>
          <w:spacing w:val="10"/>
        </w:rPr>
        <w:t xml:space="preserve"> </w:t>
      </w:r>
      <w:r>
        <w:t>been</w:t>
      </w:r>
      <w:r>
        <w:rPr>
          <w:spacing w:val="15"/>
        </w:rPr>
        <w:t xml:space="preserve"> </w:t>
      </w:r>
      <w:r>
        <w:t>heavily</w:t>
      </w:r>
      <w:r>
        <w:rPr>
          <w:spacing w:val="10"/>
        </w:rPr>
        <w:t xml:space="preserve"> </w:t>
      </w:r>
      <w:r>
        <w:t>associated</w:t>
      </w:r>
      <w:r>
        <w:rPr>
          <w:spacing w:val="13"/>
        </w:rPr>
        <w:t xml:space="preserve"> </w:t>
      </w:r>
      <w:r>
        <w:t>with</w:t>
      </w:r>
      <w:r>
        <w:rPr>
          <w:spacing w:val="-59"/>
        </w:rPr>
        <w:t xml:space="preserve"> </w:t>
      </w:r>
      <w:r>
        <w:t>movements</w:t>
      </w:r>
      <w:r>
        <w:rPr>
          <w:spacing w:val="5"/>
        </w:rPr>
        <w:t xml:space="preserve"> </w:t>
      </w:r>
      <w:r>
        <w:t>such</w:t>
      </w:r>
      <w:r>
        <w:rPr>
          <w:spacing w:val="4"/>
        </w:rPr>
        <w:t xml:space="preserve"> </w:t>
      </w:r>
      <w:r>
        <w:t>as</w:t>
      </w:r>
      <w:r>
        <w:rPr>
          <w:spacing w:val="10"/>
        </w:rPr>
        <w:t xml:space="preserve"> </w:t>
      </w:r>
      <w:r>
        <w:t>civil</w:t>
      </w:r>
      <w:r>
        <w:rPr>
          <w:spacing w:val="7"/>
        </w:rPr>
        <w:t xml:space="preserve"> </w:t>
      </w:r>
      <w:r>
        <w:t>rights</w:t>
      </w:r>
      <w:r>
        <w:rPr>
          <w:spacing w:val="7"/>
        </w:rPr>
        <w:t xml:space="preserve"> </w:t>
      </w:r>
      <w:r>
        <w:t>and</w:t>
      </w:r>
      <w:r>
        <w:rPr>
          <w:spacing w:val="4"/>
        </w:rPr>
        <w:t xml:space="preserve"> </w:t>
      </w:r>
      <w:r>
        <w:t>the</w:t>
      </w:r>
      <w:r>
        <w:rPr>
          <w:spacing w:val="4"/>
        </w:rPr>
        <w:t xml:space="preserve"> </w:t>
      </w:r>
      <w:r>
        <w:t>environmental</w:t>
      </w:r>
      <w:r>
        <w:rPr>
          <w:spacing w:val="7"/>
        </w:rPr>
        <w:t xml:space="preserve"> </w:t>
      </w:r>
      <w:r>
        <w:t>movement.</w:t>
      </w:r>
      <w:r>
        <w:rPr>
          <w:spacing w:val="5"/>
        </w:rPr>
        <w:t xml:space="preserve"> </w:t>
      </w:r>
      <w:r>
        <w:t>It</w:t>
      </w:r>
      <w:r>
        <w:rPr>
          <w:spacing w:val="8"/>
        </w:rPr>
        <w:t xml:space="preserve"> </w:t>
      </w:r>
      <w:r>
        <w:t>is</w:t>
      </w:r>
      <w:r>
        <w:rPr>
          <w:spacing w:val="7"/>
        </w:rPr>
        <w:t xml:space="preserve"> </w:t>
      </w:r>
      <w:r>
        <w:t>therefore</w:t>
      </w:r>
      <w:r>
        <w:rPr>
          <w:spacing w:val="-59"/>
        </w:rPr>
        <w:t xml:space="preserve"> </w:t>
      </w:r>
      <w:r>
        <w:t>feasible</w:t>
      </w:r>
      <w:r>
        <w:rPr>
          <w:spacing w:val="42"/>
        </w:rPr>
        <w:t xml:space="preserve"> </w:t>
      </w:r>
      <w:r>
        <w:t>to</w:t>
      </w:r>
      <w:r>
        <w:rPr>
          <w:spacing w:val="45"/>
        </w:rPr>
        <w:t xml:space="preserve"> </w:t>
      </w:r>
      <w:r>
        <w:t>suggest</w:t>
      </w:r>
      <w:r>
        <w:rPr>
          <w:spacing w:val="47"/>
        </w:rPr>
        <w:t xml:space="preserve"> </w:t>
      </w:r>
      <w:r>
        <w:t>that</w:t>
      </w:r>
      <w:r>
        <w:rPr>
          <w:spacing w:val="45"/>
        </w:rPr>
        <w:t xml:space="preserve"> </w:t>
      </w:r>
      <w:r>
        <w:t>products</w:t>
      </w:r>
      <w:r>
        <w:rPr>
          <w:spacing w:val="47"/>
        </w:rPr>
        <w:t xml:space="preserve"> </w:t>
      </w:r>
      <w:r>
        <w:t>which</w:t>
      </w:r>
      <w:r>
        <w:rPr>
          <w:spacing w:val="42"/>
        </w:rPr>
        <w:t xml:space="preserve"> </w:t>
      </w:r>
      <w:r>
        <w:t>support</w:t>
      </w:r>
      <w:r>
        <w:rPr>
          <w:spacing w:val="42"/>
        </w:rPr>
        <w:t xml:space="preserve"> </w:t>
      </w:r>
      <w:r>
        <w:t>human</w:t>
      </w:r>
      <w:r>
        <w:rPr>
          <w:spacing w:val="47"/>
        </w:rPr>
        <w:t xml:space="preserve"> </w:t>
      </w:r>
      <w:r>
        <w:t>rights</w:t>
      </w:r>
      <w:r>
        <w:rPr>
          <w:spacing w:val="50"/>
        </w:rPr>
        <w:t xml:space="preserve"> </w:t>
      </w:r>
      <w:r>
        <w:t>(e.g.</w:t>
      </w:r>
      <w:r>
        <w:rPr>
          <w:spacing w:val="47"/>
        </w:rPr>
        <w:t xml:space="preserve"> </w:t>
      </w:r>
      <w:r>
        <w:t>Ethical</w:t>
      </w:r>
      <w:r>
        <w:rPr>
          <w:spacing w:val="44"/>
        </w:rPr>
        <w:t xml:space="preserve"> </w:t>
      </w:r>
      <w:r>
        <w:t>Trading</w:t>
      </w:r>
      <w:r>
        <w:rPr>
          <w:spacing w:val="-57"/>
        </w:rPr>
        <w:t xml:space="preserve"> </w:t>
      </w:r>
      <w:r>
        <w:t>Initiative</w:t>
      </w:r>
      <w:r>
        <w:rPr>
          <w:spacing w:val="28"/>
        </w:rPr>
        <w:t xml:space="preserve"> </w:t>
      </w:r>
      <w:r>
        <w:t>(ETI)</w:t>
      </w:r>
      <w:r>
        <w:rPr>
          <w:spacing w:val="31"/>
        </w:rPr>
        <w:t xml:space="preserve"> </w:t>
      </w:r>
      <w:r>
        <w:t>endorsed</w:t>
      </w:r>
      <w:r>
        <w:rPr>
          <w:spacing w:val="32"/>
        </w:rPr>
        <w:t xml:space="preserve"> </w:t>
      </w:r>
      <w:r>
        <w:t>products)</w:t>
      </w:r>
      <w:r>
        <w:rPr>
          <w:spacing w:val="31"/>
        </w:rPr>
        <w:t xml:space="preserve"> </w:t>
      </w:r>
      <w:r>
        <w:t>and</w:t>
      </w:r>
      <w:r>
        <w:rPr>
          <w:spacing w:val="27"/>
        </w:rPr>
        <w:t xml:space="preserve"> </w:t>
      </w:r>
      <w:r>
        <w:t>the</w:t>
      </w:r>
      <w:r>
        <w:rPr>
          <w:spacing w:val="29"/>
        </w:rPr>
        <w:t xml:space="preserve"> </w:t>
      </w:r>
      <w:r>
        <w:t>environment</w:t>
      </w:r>
      <w:r>
        <w:rPr>
          <w:spacing w:val="29"/>
        </w:rPr>
        <w:t xml:space="preserve"> </w:t>
      </w:r>
      <w:r>
        <w:t>(products</w:t>
      </w:r>
      <w:r>
        <w:rPr>
          <w:spacing w:val="28"/>
        </w:rPr>
        <w:t xml:space="preserve"> </w:t>
      </w:r>
      <w:r>
        <w:t>endorsed</w:t>
      </w:r>
      <w:r>
        <w:rPr>
          <w:spacing w:val="32"/>
        </w:rPr>
        <w:t xml:space="preserve"> </w:t>
      </w:r>
      <w:r>
        <w:t>by</w:t>
      </w:r>
      <w:r>
        <w:rPr>
          <w:spacing w:val="-58"/>
        </w:rPr>
        <w:t xml:space="preserve"> </w:t>
      </w:r>
      <w:r>
        <w:t>Rainforest</w:t>
      </w:r>
      <w:r>
        <w:rPr>
          <w:spacing w:val="42"/>
        </w:rPr>
        <w:t xml:space="preserve"> </w:t>
      </w:r>
      <w:r>
        <w:t>Alliance</w:t>
      </w:r>
      <w:r>
        <w:rPr>
          <w:spacing w:val="40"/>
        </w:rPr>
        <w:t xml:space="preserve"> </w:t>
      </w:r>
      <w:r>
        <w:t>and</w:t>
      </w:r>
      <w:r>
        <w:rPr>
          <w:spacing w:val="41"/>
        </w:rPr>
        <w:t xml:space="preserve"> </w:t>
      </w:r>
      <w:r>
        <w:t>the</w:t>
      </w:r>
      <w:r>
        <w:rPr>
          <w:spacing w:val="40"/>
        </w:rPr>
        <w:t xml:space="preserve"> </w:t>
      </w:r>
      <w:r>
        <w:t>Forest</w:t>
      </w:r>
      <w:r>
        <w:rPr>
          <w:spacing w:val="42"/>
        </w:rPr>
        <w:t xml:space="preserve"> </w:t>
      </w:r>
      <w:r>
        <w:t>Stewardship</w:t>
      </w:r>
      <w:r>
        <w:rPr>
          <w:spacing w:val="42"/>
        </w:rPr>
        <w:t xml:space="preserve"> </w:t>
      </w:r>
      <w:r>
        <w:t>Council</w:t>
      </w:r>
      <w:r>
        <w:rPr>
          <w:spacing w:val="47"/>
        </w:rPr>
        <w:t xml:space="preserve"> </w:t>
      </w:r>
      <w:r>
        <w:t>(FSC))</w:t>
      </w:r>
      <w:r>
        <w:rPr>
          <w:spacing w:val="43"/>
        </w:rPr>
        <w:t xml:space="preserve"> </w:t>
      </w:r>
      <w:r>
        <w:t>will</w:t>
      </w:r>
      <w:r>
        <w:rPr>
          <w:spacing w:val="41"/>
        </w:rPr>
        <w:t xml:space="preserve"> </w:t>
      </w:r>
      <w:r>
        <w:t>appeal</w:t>
      </w:r>
      <w:r>
        <w:rPr>
          <w:spacing w:val="38"/>
        </w:rPr>
        <w:t xml:space="preserve"> </w:t>
      </w:r>
      <w:r>
        <w:t>more</w:t>
      </w:r>
      <w:r>
        <w:rPr>
          <w:spacing w:val="40"/>
        </w:rPr>
        <w:t xml:space="preserve"> </w:t>
      </w:r>
      <w:r>
        <w:t>to</w:t>
      </w:r>
      <w:r>
        <w:rPr>
          <w:spacing w:val="-57"/>
        </w:rPr>
        <w:t xml:space="preserve"> </w:t>
      </w:r>
      <w:r>
        <w:t>Leftists.</w:t>
      </w:r>
      <w:r>
        <w:rPr>
          <w:spacing w:val="58"/>
        </w:rPr>
        <w:t xml:space="preserve"> </w:t>
      </w:r>
      <w:r>
        <w:t>There</w:t>
      </w:r>
      <w:r>
        <w:rPr>
          <w:spacing w:val="58"/>
        </w:rPr>
        <w:t xml:space="preserve"> </w:t>
      </w:r>
      <w:r>
        <w:t>are</w:t>
      </w:r>
      <w:r>
        <w:rPr>
          <w:spacing w:val="58"/>
        </w:rPr>
        <w:t xml:space="preserve"> </w:t>
      </w:r>
      <w:r>
        <w:t>particularly</w:t>
      </w:r>
      <w:r>
        <w:rPr>
          <w:spacing w:val="52"/>
        </w:rPr>
        <w:t xml:space="preserve"> </w:t>
      </w:r>
      <w:r>
        <w:t>strong</w:t>
      </w:r>
      <w:r>
        <w:rPr>
          <w:spacing w:val="56"/>
        </w:rPr>
        <w:t xml:space="preserve"> </w:t>
      </w:r>
      <w:r>
        <w:t>links</w:t>
      </w:r>
      <w:r>
        <w:rPr>
          <w:spacing w:val="57"/>
        </w:rPr>
        <w:t xml:space="preserve"> </w:t>
      </w:r>
      <w:r>
        <w:t>between</w:t>
      </w:r>
      <w:r>
        <w:rPr>
          <w:spacing w:val="58"/>
        </w:rPr>
        <w:t xml:space="preserve"> </w:t>
      </w:r>
      <w:r>
        <w:t>Leftism</w:t>
      </w:r>
      <w:r>
        <w:rPr>
          <w:spacing w:val="54"/>
        </w:rPr>
        <w:t xml:space="preserve"> </w:t>
      </w:r>
      <w:r>
        <w:t>and</w:t>
      </w:r>
      <w:r>
        <w:rPr>
          <w:spacing w:val="58"/>
        </w:rPr>
        <w:t xml:space="preserve"> </w:t>
      </w:r>
      <w:r>
        <w:t>support</w:t>
      </w:r>
      <w:r>
        <w:rPr>
          <w:spacing w:val="58"/>
        </w:rPr>
        <w:t xml:space="preserve"> </w:t>
      </w:r>
      <w:r>
        <w:t>for</w:t>
      </w:r>
      <w:r>
        <w:rPr>
          <w:spacing w:val="-59"/>
        </w:rPr>
        <w:t xml:space="preserve"> </w:t>
      </w:r>
      <w:r>
        <w:t>environmental</w:t>
      </w:r>
      <w:r>
        <w:rPr>
          <w:spacing w:val="54"/>
        </w:rPr>
        <w:t xml:space="preserve"> </w:t>
      </w:r>
      <w:r>
        <w:t>issues</w:t>
      </w:r>
      <w:r>
        <w:rPr>
          <w:spacing w:val="57"/>
        </w:rPr>
        <w:t xml:space="preserve"> </w:t>
      </w:r>
      <w:r>
        <w:t>in</w:t>
      </w:r>
      <w:r>
        <w:rPr>
          <w:spacing w:val="50"/>
        </w:rPr>
        <w:t xml:space="preserve"> </w:t>
      </w:r>
      <w:r>
        <w:t>Britain</w:t>
      </w:r>
      <w:r>
        <w:rPr>
          <w:spacing w:val="52"/>
        </w:rPr>
        <w:t xml:space="preserve"> </w:t>
      </w:r>
      <w:r>
        <w:t>and</w:t>
      </w:r>
      <w:r>
        <w:rPr>
          <w:spacing w:val="57"/>
        </w:rPr>
        <w:t xml:space="preserve"> </w:t>
      </w:r>
      <w:r>
        <w:t>around</w:t>
      </w:r>
      <w:r>
        <w:rPr>
          <w:spacing w:val="52"/>
        </w:rPr>
        <w:t xml:space="preserve"> </w:t>
      </w:r>
      <w:r>
        <w:t>the</w:t>
      </w:r>
      <w:r>
        <w:rPr>
          <w:spacing w:val="52"/>
        </w:rPr>
        <w:t xml:space="preserve"> </w:t>
      </w:r>
      <w:r>
        <w:t>world</w:t>
      </w:r>
      <w:r>
        <w:rPr>
          <w:spacing w:val="55"/>
        </w:rPr>
        <w:t xml:space="preserve"> </w:t>
      </w:r>
      <w:r>
        <w:t>where</w:t>
      </w:r>
      <w:r>
        <w:rPr>
          <w:spacing w:val="54"/>
        </w:rPr>
        <w:t xml:space="preserve"> </w:t>
      </w:r>
      <w:r>
        <w:t>a</w:t>
      </w:r>
      <w:r>
        <w:rPr>
          <w:spacing w:val="52"/>
        </w:rPr>
        <w:t xml:space="preserve"> </w:t>
      </w:r>
      <w:r>
        <w:t>number</w:t>
      </w:r>
      <w:r>
        <w:rPr>
          <w:spacing w:val="53"/>
        </w:rPr>
        <w:t xml:space="preserve"> </w:t>
      </w:r>
      <w:r>
        <w:t>of</w:t>
      </w:r>
      <w:r>
        <w:rPr>
          <w:spacing w:val="58"/>
        </w:rPr>
        <w:t xml:space="preserve"> </w:t>
      </w:r>
      <w:r>
        <w:t>political</w:t>
      </w:r>
      <w:r>
        <w:rPr>
          <w:spacing w:val="-58"/>
        </w:rPr>
        <w:t xml:space="preserve"> </w:t>
      </w:r>
      <w:r>
        <w:t>parties representing the ‘green-left’ have emerged. In Britain these are the Green Party</w:t>
      </w:r>
      <w:r>
        <w:rPr>
          <w:spacing w:val="-54"/>
        </w:rPr>
        <w:t xml:space="preserve"> </w:t>
      </w:r>
      <w:r>
        <w:t xml:space="preserve">of England and Wales </w:t>
      </w:r>
      <w:r>
        <w:rPr>
          <w:spacing w:val="-2"/>
        </w:rPr>
        <w:t xml:space="preserve">and </w:t>
      </w:r>
      <w:r>
        <w:t>the Scottish Greens. However, there are also ethical</w:t>
      </w:r>
      <w:r>
        <w:rPr>
          <w:spacing w:val="-60"/>
        </w:rPr>
        <w:t xml:space="preserve"> </w:t>
      </w:r>
      <w:r>
        <w:t>consumption</w:t>
      </w:r>
      <w:r>
        <w:rPr>
          <w:spacing w:val="5"/>
        </w:rPr>
        <w:t xml:space="preserve"> </w:t>
      </w:r>
      <w:r>
        <w:t>issues</w:t>
      </w:r>
      <w:r>
        <w:rPr>
          <w:spacing w:val="5"/>
        </w:rPr>
        <w:t xml:space="preserve"> </w:t>
      </w:r>
      <w:r>
        <w:t>that</w:t>
      </w:r>
      <w:r>
        <w:rPr>
          <w:spacing w:val="5"/>
        </w:rPr>
        <w:t xml:space="preserve"> </w:t>
      </w:r>
      <w:r>
        <w:t>are</w:t>
      </w:r>
      <w:r>
        <w:rPr>
          <w:spacing w:val="5"/>
        </w:rPr>
        <w:t xml:space="preserve"> </w:t>
      </w:r>
      <w:r>
        <w:t>hypothesised</w:t>
      </w:r>
      <w:r>
        <w:rPr>
          <w:spacing w:val="9"/>
        </w:rPr>
        <w:t xml:space="preserve"> </w:t>
      </w:r>
      <w:r>
        <w:t>to</w:t>
      </w:r>
      <w:r>
        <w:rPr>
          <w:spacing w:val="3"/>
        </w:rPr>
        <w:t xml:space="preserve"> </w:t>
      </w:r>
      <w:r>
        <w:t>correlate</w:t>
      </w:r>
      <w:r>
        <w:rPr>
          <w:spacing w:val="1"/>
        </w:rPr>
        <w:t xml:space="preserve"> </w:t>
      </w:r>
      <w:r>
        <w:t>more</w:t>
      </w:r>
      <w:r>
        <w:rPr>
          <w:spacing w:val="2"/>
        </w:rPr>
        <w:t xml:space="preserve"> </w:t>
      </w:r>
      <w:r>
        <w:t>closely</w:t>
      </w:r>
      <w:r>
        <w:rPr>
          <w:spacing w:val="3"/>
        </w:rPr>
        <w:t xml:space="preserve"> </w:t>
      </w:r>
      <w:r>
        <w:t>with</w:t>
      </w:r>
      <w:r>
        <w:rPr>
          <w:spacing w:val="60"/>
        </w:rPr>
        <w:t xml:space="preserve"> </w:t>
      </w:r>
      <w:r>
        <w:t>Rightist</w:t>
      </w:r>
      <w:r>
        <w:rPr>
          <w:spacing w:val="-58"/>
        </w:rPr>
        <w:t xml:space="preserve"> </w:t>
      </w:r>
      <w:r>
        <w:t>political</w:t>
      </w:r>
      <w:r>
        <w:rPr>
          <w:spacing w:val="47"/>
        </w:rPr>
        <w:t xml:space="preserve"> </w:t>
      </w:r>
      <w:r>
        <w:t>beliefs.</w:t>
      </w:r>
      <w:r>
        <w:rPr>
          <w:spacing w:val="49"/>
        </w:rPr>
        <w:t xml:space="preserve"> </w:t>
      </w:r>
      <w:r>
        <w:t>See</w:t>
      </w:r>
      <w:r>
        <w:rPr>
          <w:spacing w:val="46"/>
        </w:rPr>
        <w:t xml:space="preserve"> </w:t>
      </w:r>
      <w:r>
        <w:t>Appendix</w:t>
      </w:r>
      <w:r>
        <w:rPr>
          <w:spacing w:val="45"/>
        </w:rPr>
        <w:t xml:space="preserve"> </w:t>
      </w:r>
      <w:r>
        <w:t>1</w:t>
      </w:r>
      <w:r>
        <w:rPr>
          <w:spacing w:val="47"/>
        </w:rPr>
        <w:t xml:space="preserve"> </w:t>
      </w:r>
      <w:r>
        <w:t>for</w:t>
      </w:r>
      <w:r>
        <w:rPr>
          <w:spacing w:val="47"/>
        </w:rPr>
        <w:t xml:space="preserve"> </w:t>
      </w:r>
      <w:r>
        <w:t>more</w:t>
      </w:r>
      <w:r>
        <w:rPr>
          <w:spacing w:val="46"/>
        </w:rPr>
        <w:t xml:space="preserve"> </w:t>
      </w:r>
      <w:r>
        <w:t>detail</w:t>
      </w:r>
      <w:r>
        <w:rPr>
          <w:spacing w:val="47"/>
        </w:rPr>
        <w:t xml:space="preserve"> </w:t>
      </w:r>
      <w:r>
        <w:t>on</w:t>
      </w:r>
      <w:r>
        <w:rPr>
          <w:spacing w:val="47"/>
        </w:rPr>
        <w:t xml:space="preserve"> </w:t>
      </w:r>
      <w:r>
        <w:t>the</w:t>
      </w:r>
      <w:r>
        <w:rPr>
          <w:spacing w:val="48"/>
        </w:rPr>
        <w:t xml:space="preserve"> </w:t>
      </w:r>
      <w:r>
        <w:t>hypothesised</w:t>
      </w:r>
      <w:r>
        <w:rPr>
          <w:spacing w:val="46"/>
        </w:rPr>
        <w:t xml:space="preserve"> </w:t>
      </w:r>
      <w:r>
        <w:t>strength</w:t>
      </w:r>
      <w:r>
        <w:rPr>
          <w:spacing w:val="46"/>
        </w:rPr>
        <w:t xml:space="preserve"> </w:t>
      </w:r>
      <w:r>
        <w:t>and</w:t>
      </w:r>
      <w:r>
        <w:rPr>
          <w:spacing w:val="-58"/>
        </w:rPr>
        <w:t xml:space="preserve"> </w:t>
      </w:r>
      <w:r>
        <w:t>direction</w:t>
      </w:r>
      <w:r>
        <w:rPr>
          <w:spacing w:val="34"/>
        </w:rPr>
        <w:t xml:space="preserve"> </w:t>
      </w:r>
      <w:r>
        <w:t>of</w:t>
      </w:r>
      <w:r>
        <w:rPr>
          <w:spacing w:val="41"/>
        </w:rPr>
        <w:t xml:space="preserve"> </w:t>
      </w:r>
      <w:r>
        <w:t>the</w:t>
      </w:r>
      <w:r>
        <w:rPr>
          <w:spacing w:val="35"/>
        </w:rPr>
        <w:t xml:space="preserve"> </w:t>
      </w:r>
      <w:r>
        <w:t>relationship</w:t>
      </w:r>
      <w:r>
        <w:rPr>
          <w:spacing w:val="38"/>
        </w:rPr>
        <w:t xml:space="preserve"> </w:t>
      </w:r>
      <w:r>
        <w:t>between</w:t>
      </w:r>
      <w:r>
        <w:rPr>
          <w:spacing w:val="38"/>
        </w:rPr>
        <w:t xml:space="preserve"> </w:t>
      </w:r>
      <w:r>
        <w:t>animal</w:t>
      </w:r>
      <w:r>
        <w:rPr>
          <w:spacing w:val="41"/>
        </w:rPr>
        <w:t xml:space="preserve"> </w:t>
      </w:r>
      <w:r>
        <w:t>welfare</w:t>
      </w:r>
      <w:r>
        <w:rPr>
          <w:spacing w:val="40"/>
        </w:rPr>
        <w:t xml:space="preserve"> </w:t>
      </w:r>
      <w:r>
        <w:t>(RH-2.1),</w:t>
      </w:r>
      <w:r>
        <w:rPr>
          <w:spacing w:val="38"/>
        </w:rPr>
        <w:t xml:space="preserve"> </w:t>
      </w:r>
      <w:r>
        <w:t>human/social</w:t>
      </w:r>
      <w:r>
        <w:rPr>
          <w:spacing w:val="43"/>
        </w:rPr>
        <w:t xml:space="preserve"> </w:t>
      </w:r>
      <w:r>
        <w:t>welfare</w:t>
      </w:r>
      <w:r>
        <w:rPr>
          <w:spacing w:val="-55"/>
        </w:rPr>
        <w:t xml:space="preserve"> </w:t>
      </w:r>
      <w:r>
        <w:t>(RH-2.2),</w:t>
      </w:r>
      <w:r>
        <w:rPr>
          <w:spacing w:val="22"/>
        </w:rPr>
        <w:t xml:space="preserve"> </w:t>
      </w:r>
      <w:r>
        <w:t>environmental</w:t>
      </w:r>
      <w:r>
        <w:rPr>
          <w:spacing w:val="18"/>
        </w:rPr>
        <w:t xml:space="preserve"> </w:t>
      </w:r>
      <w:r>
        <w:t>welfare</w:t>
      </w:r>
      <w:r>
        <w:rPr>
          <w:spacing w:val="14"/>
        </w:rPr>
        <w:t xml:space="preserve"> </w:t>
      </w:r>
      <w:r>
        <w:t>(RH-2.3),</w:t>
      </w:r>
      <w:r>
        <w:rPr>
          <w:spacing w:val="13"/>
        </w:rPr>
        <w:t xml:space="preserve"> </w:t>
      </w:r>
      <w:r>
        <w:t>and</w:t>
      </w:r>
      <w:r>
        <w:rPr>
          <w:spacing w:val="14"/>
        </w:rPr>
        <w:t xml:space="preserve"> </w:t>
      </w:r>
      <w:r>
        <w:t>other</w:t>
      </w:r>
      <w:r>
        <w:rPr>
          <w:spacing w:val="16"/>
        </w:rPr>
        <w:t xml:space="preserve"> </w:t>
      </w:r>
      <w:r>
        <w:t>ethical</w:t>
      </w:r>
      <w:r>
        <w:rPr>
          <w:spacing w:val="16"/>
        </w:rPr>
        <w:t xml:space="preserve"> </w:t>
      </w:r>
      <w:r>
        <w:t>consumption</w:t>
      </w:r>
      <w:r>
        <w:rPr>
          <w:spacing w:val="14"/>
        </w:rPr>
        <w:t xml:space="preserve"> </w:t>
      </w:r>
      <w:r>
        <w:t>issues</w:t>
      </w:r>
      <w:r>
        <w:rPr>
          <w:spacing w:val="18"/>
        </w:rPr>
        <w:t xml:space="preserve"> </w:t>
      </w:r>
      <w:r>
        <w:t>(RH-</w:t>
      </w:r>
      <w:r>
        <w:rPr>
          <w:spacing w:val="-52"/>
        </w:rPr>
        <w:t xml:space="preserve"> </w:t>
      </w:r>
      <w:r>
        <w:t>2.4), and political</w:t>
      </w:r>
      <w:r>
        <w:rPr>
          <w:spacing w:val="54"/>
        </w:rPr>
        <w:t xml:space="preserve"> </w:t>
      </w:r>
      <w:r>
        <w:t>ideology.</w:t>
      </w:r>
    </w:p>
    <w:p w14:paraId="325FA509" w14:textId="77777777" w:rsidR="00C701E2" w:rsidRDefault="00C701E2" w:rsidP="00C701E2">
      <w:pPr>
        <w:pStyle w:val="Heading4"/>
        <w:ind w:left="0"/>
        <w:jc w:val="both"/>
        <w:rPr>
          <w:rFonts w:cs="Arial"/>
          <w:b w:val="0"/>
          <w:bCs w:val="0"/>
          <w:i w:val="0"/>
          <w:sz w:val="25"/>
          <w:szCs w:val="25"/>
        </w:rPr>
      </w:pPr>
    </w:p>
    <w:p w14:paraId="1A4B065D" w14:textId="77777777" w:rsidR="008566DF" w:rsidRDefault="006861AB" w:rsidP="00D50121">
      <w:pPr>
        <w:pStyle w:val="Heading2"/>
        <w:ind w:left="0"/>
        <w:rPr>
          <w:i/>
        </w:rPr>
      </w:pPr>
      <w:bookmarkStart w:id="3" w:name="_Toc77946748"/>
      <w:r>
        <w:t>Methods</w:t>
      </w:r>
      <w:bookmarkEnd w:id="3"/>
    </w:p>
    <w:p w14:paraId="4B3FEB30" w14:textId="77777777" w:rsidR="008566DF" w:rsidRDefault="006861AB" w:rsidP="00C701E2">
      <w:pPr>
        <w:pStyle w:val="BodyText"/>
        <w:spacing w:before="203" w:line="283" w:lineRule="auto"/>
        <w:ind w:left="0" w:right="165"/>
        <w:jc w:val="both"/>
      </w:pPr>
      <w:r>
        <w:t>Following</w:t>
      </w:r>
      <w:r>
        <w:rPr>
          <w:spacing w:val="30"/>
        </w:rPr>
        <w:t xml:space="preserve"> </w:t>
      </w:r>
      <w:r>
        <w:t>three</w:t>
      </w:r>
      <w:r>
        <w:rPr>
          <w:spacing w:val="27"/>
        </w:rPr>
        <w:t xml:space="preserve"> </w:t>
      </w:r>
      <w:r>
        <w:t>rounds</w:t>
      </w:r>
      <w:r>
        <w:rPr>
          <w:spacing w:val="26"/>
        </w:rPr>
        <w:t xml:space="preserve"> </w:t>
      </w:r>
      <w:r>
        <w:t>of</w:t>
      </w:r>
      <w:r>
        <w:rPr>
          <w:spacing w:val="29"/>
        </w:rPr>
        <w:t xml:space="preserve"> </w:t>
      </w:r>
      <w:r>
        <w:t>survey</w:t>
      </w:r>
      <w:r>
        <w:rPr>
          <w:spacing w:val="26"/>
        </w:rPr>
        <w:t xml:space="preserve"> </w:t>
      </w:r>
      <w:r>
        <w:t>pretesting,</w:t>
      </w:r>
      <w:r>
        <w:rPr>
          <w:spacing w:val="34"/>
        </w:rPr>
        <w:t xml:space="preserve"> </w:t>
      </w:r>
      <w:r>
        <w:t>data</w:t>
      </w:r>
      <w:r>
        <w:rPr>
          <w:spacing w:val="32"/>
        </w:rPr>
        <w:t xml:space="preserve"> </w:t>
      </w:r>
      <w:r>
        <w:rPr>
          <w:spacing w:val="-3"/>
        </w:rPr>
        <w:t>was</w:t>
      </w:r>
      <w:r>
        <w:rPr>
          <w:spacing w:val="31"/>
        </w:rPr>
        <w:t xml:space="preserve"> </w:t>
      </w:r>
      <w:r>
        <w:t>collected</w:t>
      </w:r>
      <w:r>
        <w:rPr>
          <w:spacing w:val="25"/>
        </w:rPr>
        <w:t xml:space="preserve"> </w:t>
      </w:r>
      <w:r>
        <w:t>in</w:t>
      </w:r>
      <w:r>
        <w:rPr>
          <w:spacing w:val="27"/>
        </w:rPr>
        <w:t xml:space="preserve"> </w:t>
      </w:r>
      <w:r>
        <w:t>March</w:t>
      </w:r>
      <w:r>
        <w:rPr>
          <w:spacing w:val="30"/>
        </w:rPr>
        <w:t xml:space="preserve"> </w:t>
      </w:r>
      <w:r>
        <w:t>2016</w:t>
      </w:r>
      <w:r>
        <w:rPr>
          <w:spacing w:val="26"/>
        </w:rPr>
        <w:t xml:space="preserve"> </w:t>
      </w:r>
      <w:r>
        <w:t>on</w:t>
      </w:r>
      <w:r>
        <w:rPr>
          <w:spacing w:val="32"/>
        </w:rPr>
        <w:t xml:space="preserve"> </w:t>
      </w:r>
      <w:r>
        <w:t>a</w:t>
      </w:r>
      <w:r>
        <w:rPr>
          <w:spacing w:val="-58"/>
        </w:rPr>
        <w:t xml:space="preserve"> </w:t>
      </w:r>
      <w:r>
        <w:t>general</w:t>
      </w:r>
      <w:r>
        <w:rPr>
          <w:spacing w:val="47"/>
        </w:rPr>
        <w:t xml:space="preserve"> </w:t>
      </w:r>
      <w:r>
        <w:t>population</w:t>
      </w:r>
      <w:r>
        <w:rPr>
          <w:spacing w:val="47"/>
        </w:rPr>
        <w:t xml:space="preserve"> </w:t>
      </w:r>
      <w:r>
        <w:t>sample,</w:t>
      </w:r>
      <w:r>
        <w:rPr>
          <w:spacing w:val="49"/>
        </w:rPr>
        <w:t xml:space="preserve"> </w:t>
      </w:r>
      <w:r>
        <w:t>from</w:t>
      </w:r>
      <w:r>
        <w:rPr>
          <w:spacing w:val="44"/>
        </w:rPr>
        <w:t xml:space="preserve"> </w:t>
      </w:r>
      <w:r>
        <w:t>a</w:t>
      </w:r>
      <w:r>
        <w:rPr>
          <w:spacing w:val="46"/>
        </w:rPr>
        <w:t xml:space="preserve"> </w:t>
      </w:r>
      <w:r>
        <w:t>Qualtrics</w:t>
      </w:r>
      <w:r>
        <w:rPr>
          <w:spacing w:val="49"/>
        </w:rPr>
        <w:t xml:space="preserve"> </w:t>
      </w:r>
      <w:r>
        <w:t>panel</w:t>
      </w:r>
      <w:r>
        <w:rPr>
          <w:spacing w:val="47"/>
        </w:rPr>
        <w:t xml:space="preserve"> </w:t>
      </w:r>
      <w:r>
        <w:t>of</w:t>
      </w:r>
      <w:r>
        <w:rPr>
          <w:spacing w:val="52"/>
        </w:rPr>
        <w:t xml:space="preserve"> </w:t>
      </w:r>
      <w:r>
        <w:t>UK</w:t>
      </w:r>
      <w:r>
        <w:rPr>
          <w:spacing w:val="47"/>
        </w:rPr>
        <w:t xml:space="preserve"> </w:t>
      </w:r>
      <w:r>
        <w:t>consumers</w:t>
      </w:r>
      <w:r>
        <w:rPr>
          <w:spacing w:val="44"/>
        </w:rPr>
        <w:t xml:space="preserve"> </w:t>
      </w:r>
      <w:r>
        <w:t>aged</w:t>
      </w:r>
      <w:r>
        <w:rPr>
          <w:spacing w:val="48"/>
        </w:rPr>
        <w:t xml:space="preserve"> </w:t>
      </w:r>
      <w:r>
        <w:t>18</w:t>
      </w:r>
      <w:r>
        <w:rPr>
          <w:spacing w:val="46"/>
        </w:rPr>
        <w:t xml:space="preserve"> </w:t>
      </w:r>
      <w:r>
        <w:t>and</w:t>
      </w:r>
      <w:r>
        <w:rPr>
          <w:spacing w:val="-59"/>
        </w:rPr>
        <w:t xml:space="preserve"> </w:t>
      </w:r>
      <w:r>
        <w:t>above.</w:t>
      </w:r>
      <w:r>
        <w:rPr>
          <w:spacing w:val="49"/>
        </w:rPr>
        <w:t xml:space="preserve"> </w:t>
      </w:r>
      <w:r>
        <w:t>220</w:t>
      </w:r>
      <w:r>
        <w:rPr>
          <w:spacing w:val="44"/>
        </w:rPr>
        <w:t xml:space="preserve"> </w:t>
      </w:r>
      <w:r>
        <w:t>UK</w:t>
      </w:r>
      <w:r>
        <w:rPr>
          <w:spacing w:val="46"/>
        </w:rPr>
        <w:t xml:space="preserve"> </w:t>
      </w:r>
      <w:r>
        <w:t>consumers</w:t>
      </w:r>
      <w:r>
        <w:rPr>
          <w:spacing w:val="46"/>
        </w:rPr>
        <w:t xml:space="preserve"> </w:t>
      </w:r>
      <w:r>
        <w:t>were</w:t>
      </w:r>
      <w:r>
        <w:rPr>
          <w:spacing w:val="42"/>
        </w:rPr>
        <w:t xml:space="preserve"> </w:t>
      </w:r>
      <w:r>
        <w:t>surveyed,</w:t>
      </w:r>
      <w:r>
        <w:rPr>
          <w:spacing w:val="51"/>
        </w:rPr>
        <w:t xml:space="preserve"> </w:t>
      </w:r>
      <w:r>
        <w:t>using</w:t>
      </w:r>
      <w:r>
        <w:rPr>
          <w:spacing w:val="44"/>
        </w:rPr>
        <w:t xml:space="preserve"> </w:t>
      </w:r>
      <w:r>
        <w:t>established</w:t>
      </w:r>
      <w:r>
        <w:rPr>
          <w:spacing w:val="44"/>
        </w:rPr>
        <w:t xml:space="preserve"> </w:t>
      </w:r>
      <w:r>
        <w:t>scales</w:t>
      </w:r>
      <w:r>
        <w:rPr>
          <w:spacing w:val="49"/>
        </w:rPr>
        <w:t xml:space="preserve"> </w:t>
      </w:r>
      <w:r>
        <w:t>for</w:t>
      </w:r>
      <w:r>
        <w:rPr>
          <w:spacing w:val="40"/>
        </w:rPr>
        <w:t xml:space="preserve"> </w:t>
      </w:r>
      <w:r>
        <w:t>measuring</w:t>
      </w:r>
      <w:r>
        <w:rPr>
          <w:spacing w:val="-57"/>
        </w:rPr>
        <w:t xml:space="preserve"> </w:t>
      </w:r>
      <w:r>
        <w:t>both</w:t>
      </w:r>
      <w:r>
        <w:rPr>
          <w:spacing w:val="20"/>
        </w:rPr>
        <w:t xml:space="preserve"> </w:t>
      </w:r>
      <w:r>
        <w:t>ethical</w:t>
      </w:r>
      <w:r>
        <w:rPr>
          <w:spacing w:val="26"/>
        </w:rPr>
        <w:t xml:space="preserve"> </w:t>
      </w:r>
      <w:r>
        <w:t>consumption</w:t>
      </w:r>
      <w:r>
        <w:rPr>
          <w:spacing w:val="26"/>
        </w:rPr>
        <w:t xml:space="preserve"> </w:t>
      </w:r>
      <w:r>
        <w:t>and</w:t>
      </w:r>
      <w:r>
        <w:rPr>
          <w:spacing w:val="25"/>
        </w:rPr>
        <w:t xml:space="preserve"> </w:t>
      </w:r>
      <w:r>
        <w:t>political</w:t>
      </w:r>
      <w:r>
        <w:rPr>
          <w:spacing w:val="26"/>
        </w:rPr>
        <w:t xml:space="preserve"> </w:t>
      </w:r>
      <w:r>
        <w:t>ideology.</w:t>
      </w:r>
      <w:r>
        <w:rPr>
          <w:spacing w:val="25"/>
        </w:rPr>
        <w:t xml:space="preserve"> </w:t>
      </w:r>
      <w:r>
        <w:t>Data</w:t>
      </w:r>
      <w:r>
        <w:rPr>
          <w:spacing w:val="28"/>
        </w:rPr>
        <w:t xml:space="preserve"> </w:t>
      </w:r>
      <w:r>
        <w:t>was</w:t>
      </w:r>
      <w:r>
        <w:rPr>
          <w:spacing w:val="27"/>
        </w:rPr>
        <w:t xml:space="preserve"> </w:t>
      </w:r>
      <w:r>
        <w:t>collected</w:t>
      </w:r>
      <w:r>
        <w:rPr>
          <w:spacing w:val="25"/>
        </w:rPr>
        <w:t xml:space="preserve"> </w:t>
      </w:r>
      <w:r>
        <w:t>on</w:t>
      </w:r>
      <w:r>
        <w:rPr>
          <w:spacing w:val="25"/>
        </w:rPr>
        <w:t xml:space="preserve"> </w:t>
      </w:r>
      <w:r>
        <w:t>two</w:t>
      </w:r>
      <w:r>
        <w:rPr>
          <w:spacing w:val="22"/>
        </w:rPr>
        <w:t xml:space="preserve"> </w:t>
      </w:r>
      <w:r>
        <w:t>scales</w:t>
      </w:r>
      <w:r>
        <w:rPr>
          <w:spacing w:val="27"/>
        </w:rPr>
        <w:t xml:space="preserve"> </w:t>
      </w:r>
      <w:r>
        <w:t>of</w:t>
      </w:r>
      <w:r>
        <w:rPr>
          <w:spacing w:val="-57"/>
        </w:rPr>
        <w:t xml:space="preserve"> </w:t>
      </w:r>
      <w:r>
        <w:t>ethical</w:t>
      </w:r>
      <w:r>
        <w:rPr>
          <w:spacing w:val="25"/>
        </w:rPr>
        <w:t xml:space="preserve"> </w:t>
      </w:r>
      <w:r>
        <w:t>consumption,</w:t>
      </w:r>
      <w:r>
        <w:rPr>
          <w:spacing w:val="22"/>
        </w:rPr>
        <w:t xml:space="preserve"> </w:t>
      </w:r>
      <w:r>
        <w:t>two</w:t>
      </w:r>
      <w:r>
        <w:rPr>
          <w:spacing w:val="22"/>
        </w:rPr>
        <w:t xml:space="preserve"> </w:t>
      </w:r>
      <w:r>
        <w:t>scales</w:t>
      </w:r>
      <w:r>
        <w:rPr>
          <w:spacing w:val="22"/>
        </w:rPr>
        <w:t xml:space="preserve"> </w:t>
      </w:r>
      <w:r>
        <w:t>of</w:t>
      </w:r>
      <w:r>
        <w:rPr>
          <w:spacing w:val="26"/>
        </w:rPr>
        <w:t xml:space="preserve"> </w:t>
      </w:r>
      <w:r>
        <w:t>political</w:t>
      </w:r>
      <w:r>
        <w:rPr>
          <w:spacing w:val="22"/>
        </w:rPr>
        <w:t xml:space="preserve"> </w:t>
      </w:r>
      <w:r>
        <w:t>ideology</w:t>
      </w:r>
      <w:r>
        <w:rPr>
          <w:spacing w:val="23"/>
        </w:rPr>
        <w:t xml:space="preserve"> </w:t>
      </w:r>
      <w:r>
        <w:t>and</w:t>
      </w:r>
      <w:r>
        <w:rPr>
          <w:spacing w:val="26"/>
        </w:rPr>
        <w:t xml:space="preserve"> </w:t>
      </w:r>
      <w:r>
        <w:t>a</w:t>
      </w:r>
      <w:r>
        <w:rPr>
          <w:spacing w:val="23"/>
        </w:rPr>
        <w:t xml:space="preserve"> </w:t>
      </w:r>
      <w:r>
        <w:t>group</w:t>
      </w:r>
      <w:r>
        <w:rPr>
          <w:spacing w:val="21"/>
        </w:rPr>
        <w:t xml:space="preserve"> </w:t>
      </w:r>
      <w:r>
        <w:t>of</w:t>
      </w:r>
      <w:r>
        <w:rPr>
          <w:spacing w:val="26"/>
        </w:rPr>
        <w:t xml:space="preserve"> </w:t>
      </w:r>
      <w:r>
        <w:t>control</w:t>
      </w:r>
      <w:r>
        <w:rPr>
          <w:spacing w:val="20"/>
        </w:rPr>
        <w:t xml:space="preserve"> </w:t>
      </w:r>
      <w:r>
        <w:t>variables</w:t>
      </w:r>
      <w:r>
        <w:rPr>
          <w:spacing w:val="-55"/>
        </w:rPr>
        <w:t xml:space="preserve"> </w:t>
      </w:r>
      <w:r>
        <w:t>identified</w:t>
      </w:r>
      <w:r>
        <w:rPr>
          <w:spacing w:val="33"/>
        </w:rPr>
        <w:t xml:space="preserve"> </w:t>
      </w:r>
      <w:r>
        <w:t>through</w:t>
      </w:r>
      <w:r>
        <w:rPr>
          <w:spacing w:val="31"/>
        </w:rPr>
        <w:t xml:space="preserve"> </w:t>
      </w:r>
      <w:r>
        <w:t>a</w:t>
      </w:r>
      <w:r>
        <w:rPr>
          <w:spacing w:val="36"/>
        </w:rPr>
        <w:t xml:space="preserve"> </w:t>
      </w:r>
      <w:r>
        <w:t>review</w:t>
      </w:r>
      <w:r>
        <w:rPr>
          <w:spacing w:val="30"/>
        </w:rPr>
        <w:t xml:space="preserve"> </w:t>
      </w:r>
      <w:r>
        <w:t>of</w:t>
      </w:r>
      <w:r>
        <w:rPr>
          <w:spacing w:val="36"/>
        </w:rPr>
        <w:t xml:space="preserve"> </w:t>
      </w:r>
      <w:r>
        <w:t>the</w:t>
      </w:r>
      <w:r>
        <w:rPr>
          <w:spacing w:val="36"/>
        </w:rPr>
        <w:t xml:space="preserve"> </w:t>
      </w:r>
      <w:r>
        <w:t>existing</w:t>
      </w:r>
      <w:r>
        <w:rPr>
          <w:spacing w:val="31"/>
        </w:rPr>
        <w:t xml:space="preserve"> </w:t>
      </w:r>
      <w:r>
        <w:t>literature</w:t>
      </w:r>
      <w:r>
        <w:rPr>
          <w:spacing w:val="34"/>
        </w:rPr>
        <w:t xml:space="preserve"> </w:t>
      </w:r>
      <w:r>
        <w:t>(age,</w:t>
      </w:r>
      <w:r>
        <w:rPr>
          <w:spacing w:val="36"/>
        </w:rPr>
        <w:t xml:space="preserve"> </w:t>
      </w:r>
      <w:r>
        <w:t>education,</w:t>
      </w:r>
      <w:r>
        <w:rPr>
          <w:spacing w:val="33"/>
        </w:rPr>
        <w:t xml:space="preserve"> </w:t>
      </w:r>
      <w:r>
        <w:t>gender,</w:t>
      </w:r>
      <w:r>
        <w:rPr>
          <w:spacing w:val="33"/>
        </w:rPr>
        <w:t xml:space="preserve"> </w:t>
      </w:r>
      <w:r>
        <w:t>marital</w:t>
      </w:r>
      <w:r>
        <w:rPr>
          <w:spacing w:val="-56"/>
        </w:rPr>
        <w:t xml:space="preserve"> </w:t>
      </w:r>
      <w:r>
        <w:t>status,</w:t>
      </w:r>
      <w:r>
        <w:rPr>
          <w:spacing w:val="47"/>
        </w:rPr>
        <w:t xml:space="preserve"> </w:t>
      </w:r>
      <w:r>
        <w:t>income,</w:t>
      </w:r>
      <w:r>
        <w:rPr>
          <w:spacing w:val="44"/>
        </w:rPr>
        <w:t xml:space="preserve"> </w:t>
      </w:r>
      <w:r>
        <w:t>country</w:t>
      </w:r>
      <w:r>
        <w:rPr>
          <w:spacing w:val="41"/>
        </w:rPr>
        <w:t xml:space="preserve"> </w:t>
      </w:r>
      <w:r>
        <w:t>of</w:t>
      </w:r>
      <w:r>
        <w:rPr>
          <w:spacing w:val="50"/>
        </w:rPr>
        <w:t xml:space="preserve"> </w:t>
      </w:r>
      <w:r>
        <w:t>birth</w:t>
      </w:r>
      <w:r>
        <w:rPr>
          <w:spacing w:val="49"/>
        </w:rPr>
        <w:t xml:space="preserve"> </w:t>
      </w:r>
      <w:r>
        <w:t>and</w:t>
      </w:r>
      <w:r>
        <w:rPr>
          <w:spacing w:val="44"/>
        </w:rPr>
        <w:t xml:space="preserve"> </w:t>
      </w:r>
      <w:r>
        <w:t>religiosity).</w:t>
      </w:r>
      <w:r>
        <w:rPr>
          <w:spacing w:val="47"/>
        </w:rPr>
        <w:t xml:space="preserve"> </w:t>
      </w:r>
      <w:r>
        <w:t>Data</w:t>
      </w:r>
      <w:r>
        <w:rPr>
          <w:spacing w:val="48"/>
        </w:rPr>
        <w:t xml:space="preserve"> </w:t>
      </w:r>
      <w:r>
        <w:t>analysis</w:t>
      </w:r>
      <w:r>
        <w:rPr>
          <w:spacing w:val="47"/>
        </w:rPr>
        <w:t xml:space="preserve"> </w:t>
      </w:r>
      <w:r>
        <w:t>was</w:t>
      </w:r>
      <w:r>
        <w:rPr>
          <w:spacing w:val="47"/>
        </w:rPr>
        <w:t xml:space="preserve"> </w:t>
      </w:r>
      <w:r>
        <w:t>then</w:t>
      </w:r>
      <w:r>
        <w:rPr>
          <w:spacing w:val="44"/>
        </w:rPr>
        <w:t xml:space="preserve"> </w:t>
      </w:r>
      <w:r>
        <w:t>conducted</w:t>
      </w:r>
      <w:r>
        <w:rPr>
          <w:spacing w:val="-57"/>
        </w:rPr>
        <w:t xml:space="preserve"> </w:t>
      </w:r>
      <w:r>
        <w:t>through</w:t>
      </w:r>
      <w:r>
        <w:rPr>
          <w:spacing w:val="25"/>
        </w:rPr>
        <w:t xml:space="preserve"> </w:t>
      </w:r>
      <w:r>
        <w:t>the</w:t>
      </w:r>
      <w:r>
        <w:rPr>
          <w:spacing w:val="26"/>
        </w:rPr>
        <w:t xml:space="preserve"> </w:t>
      </w:r>
      <w:r>
        <w:t>statistical</w:t>
      </w:r>
      <w:r>
        <w:rPr>
          <w:spacing w:val="30"/>
        </w:rPr>
        <w:t xml:space="preserve"> </w:t>
      </w:r>
      <w:r>
        <w:t>program</w:t>
      </w:r>
      <w:r>
        <w:rPr>
          <w:spacing w:val="30"/>
        </w:rPr>
        <w:t xml:space="preserve"> </w:t>
      </w:r>
      <w:r>
        <w:t>SPSS.</w:t>
      </w:r>
      <w:r>
        <w:rPr>
          <w:spacing w:val="30"/>
        </w:rPr>
        <w:t xml:space="preserve"> </w:t>
      </w:r>
      <w:r>
        <w:t>The</w:t>
      </w:r>
      <w:r>
        <w:rPr>
          <w:spacing w:val="29"/>
        </w:rPr>
        <w:t xml:space="preserve"> </w:t>
      </w:r>
      <w:r>
        <w:t>results</w:t>
      </w:r>
      <w:r>
        <w:rPr>
          <w:spacing w:val="27"/>
        </w:rPr>
        <w:t xml:space="preserve"> </w:t>
      </w:r>
      <w:r>
        <w:t>include</w:t>
      </w:r>
      <w:r>
        <w:rPr>
          <w:spacing w:val="26"/>
        </w:rPr>
        <w:t xml:space="preserve"> </w:t>
      </w:r>
      <w:r>
        <w:t>descriptive</w:t>
      </w:r>
      <w:r>
        <w:rPr>
          <w:spacing w:val="25"/>
        </w:rPr>
        <w:t xml:space="preserve"> </w:t>
      </w:r>
      <w:r>
        <w:t>statistics,</w:t>
      </w:r>
      <w:r>
        <w:rPr>
          <w:spacing w:val="-58"/>
        </w:rPr>
        <w:t xml:space="preserve"> </w:t>
      </w:r>
      <w:r>
        <w:t>bivariate analysis, and multivariate regression.</w:t>
      </w:r>
    </w:p>
    <w:p w14:paraId="6E2E5C43" w14:textId="77777777" w:rsidR="008566DF" w:rsidRDefault="008566DF">
      <w:pPr>
        <w:spacing w:before="9"/>
        <w:rPr>
          <w:rFonts w:ascii="Arial" w:eastAsia="Arial" w:hAnsi="Arial" w:cs="Arial"/>
          <w:sz w:val="25"/>
          <w:szCs w:val="25"/>
        </w:rPr>
      </w:pPr>
    </w:p>
    <w:p w14:paraId="03966FA7" w14:textId="77777777" w:rsidR="008566DF" w:rsidRDefault="006861AB" w:rsidP="00D50121">
      <w:pPr>
        <w:pStyle w:val="Heading2"/>
        <w:ind w:left="0"/>
        <w:rPr>
          <w:i/>
        </w:rPr>
      </w:pPr>
      <w:bookmarkStart w:id="4" w:name="_Toc77946749"/>
      <w:r>
        <w:t>Results and</w:t>
      </w:r>
      <w:r>
        <w:rPr>
          <w:spacing w:val="44"/>
        </w:rPr>
        <w:t xml:space="preserve"> </w:t>
      </w:r>
      <w:r>
        <w:t>conclusions</w:t>
      </w:r>
      <w:bookmarkEnd w:id="4"/>
    </w:p>
    <w:p w14:paraId="3D461024" w14:textId="485DEDA8" w:rsidR="008566DF" w:rsidRDefault="006861AB" w:rsidP="00C701E2">
      <w:pPr>
        <w:pStyle w:val="BodyText"/>
        <w:spacing w:before="203" w:line="283" w:lineRule="auto"/>
        <w:ind w:left="0" w:right="164"/>
        <w:jc w:val="both"/>
        <w:sectPr w:rsidR="008566DF">
          <w:footerReference w:type="default" r:id="rId14"/>
          <w:pgSz w:w="12240" w:h="15840"/>
          <w:pgMar w:top="1000" w:right="1720" w:bottom="720" w:left="1720" w:header="0" w:footer="522" w:gutter="0"/>
          <w:cols w:space="720"/>
        </w:sectPr>
      </w:pPr>
      <w:r>
        <w:t>A significant relationship was fo</w:t>
      </w:r>
      <w:r w:rsidR="00C701E2">
        <w:t xml:space="preserve">und between political ideology </w:t>
      </w:r>
      <w:r>
        <w:t>and ethical</w:t>
      </w:r>
      <w:r>
        <w:rPr>
          <w:w w:val="102"/>
        </w:rPr>
        <w:t xml:space="preserve"> </w:t>
      </w:r>
      <w:r>
        <w:t>consumption</w:t>
      </w:r>
      <w:r>
        <w:rPr>
          <w:spacing w:val="22"/>
        </w:rPr>
        <w:t xml:space="preserve"> </w:t>
      </w:r>
      <w:r>
        <w:t>in</w:t>
      </w:r>
      <w:r>
        <w:rPr>
          <w:spacing w:val="21"/>
        </w:rPr>
        <w:t xml:space="preserve"> </w:t>
      </w:r>
      <w:r>
        <w:t>both</w:t>
      </w:r>
      <w:r>
        <w:rPr>
          <w:spacing w:val="22"/>
        </w:rPr>
        <w:t xml:space="preserve"> </w:t>
      </w:r>
      <w:r>
        <w:t>cases</w:t>
      </w:r>
      <w:r>
        <w:rPr>
          <w:spacing w:val="26"/>
        </w:rPr>
        <w:t xml:space="preserve"> </w:t>
      </w:r>
      <w:r>
        <w:t>where</w:t>
      </w:r>
      <w:r>
        <w:rPr>
          <w:spacing w:val="23"/>
        </w:rPr>
        <w:t xml:space="preserve"> </w:t>
      </w:r>
      <w:r>
        <w:t>a</w:t>
      </w:r>
      <w:r>
        <w:rPr>
          <w:spacing w:val="22"/>
        </w:rPr>
        <w:t xml:space="preserve"> </w:t>
      </w:r>
      <w:r>
        <w:t>traditional</w:t>
      </w:r>
      <w:r>
        <w:rPr>
          <w:spacing w:val="26"/>
        </w:rPr>
        <w:t xml:space="preserve"> </w:t>
      </w:r>
      <w:r>
        <w:t>Left/Right</w:t>
      </w:r>
      <w:r>
        <w:rPr>
          <w:spacing w:val="22"/>
        </w:rPr>
        <w:t xml:space="preserve"> </w:t>
      </w:r>
      <w:r>
        <w:t>measure</w:t>
      </w:r>
      <w:r>
        <w:rPr>
          <w:spacing w:val="26"/>
        </w:rPr>
        <w:t xml:space="preserve"> </w:t>
      </w:r>
      <w:r>
        <w:t>was</w:t>
      </w:r>
      <w:r>
        <w:rPr>
          <w:spacing w:val="26"/>
        </w:rPr>
        <w:t xml:space="preserve"> </w:t>
      </w:r>
      <w:r>
        <w:t>used.</w:t>
      </w:r>
      <w:r>
        <w:rPr>
          <w:spacing w:val="26"/>
        </w:rPr>
        <w:t xml:space="preserve"> </w:t>
      </w:r>
      <w:r>
        <w:t>In</w:t>
      </w:r>
      <w:r>
        <w:rPr>
          <w:spacing w:val="27"/>
        </w:rPr>
        <w:t xml:space="preserve"> </w:t>
      </w:r>
      <w:r>
        <w:t>fact,</w:t>
      </w:r>
      <w:r>
        <w:rPr>
          <w:spacing w:val="-56"/>
        </w:rPr>
        <w:t xml:space="preserve"> </w:t>
      </w:r>
      <w:r>
        <w:t>Left/Right</w:t>
      </w:r>
      <w:r>
        <w:rPr>
          <w:spacing w:val="35"/>
        </w:rPr>
        <w:t xml:space="preserve"> </w:t>
      </w:r>
      <w:r>
        <w:t>political</w:t>
      </w:r>
      <w:r>
        <w:rPr>
          <w:spacing w:val="37"/>
        </w:rPr>
        <w:t xml:space="preserve"> </w:t>
      </w:r>
      <w:r>
        <w:t>ideology</w:t>
      </w:r>
      <w:r>
        <w:rPr>
          <w:spacing w:val="33"/>
        </w:rPr>
        <w:t xml:space="preserve"> </w:t>
      </w:r>
      <w:r>
        <w:t>was</w:t>
      </w:r>
      <w:r>
        <w:rPr>
          <w:spacing w:val="37"/>
        </w:rPr>
        <w:t xml:space="preserve"> </w:t>
      </w:r>
      <w:r>
        <w:t>found</w:t>
      </w:r>
      <w:r>
        <w:rPr>
          <w:spacing w:val="37"/>
        </w:rPr>
        <w:t xml:space="preserve"> </w:t>
      </w:r>
      <w:r>
        <w:t>to</w:t>
      </w:r>
      <w:r>
        <w:rPr>
          <w:spacing w:val="33"/>
        </w:rPr>
        <w:t xml:space="preserve"> </w:t>
      </w:r>
      <w:r>
        <w:t>predict</w:t>
      </w:r>
      <w:r>
        <w:rPr>
          <w:spacing w:val="38"/>
        </w:rPr>
        <w:t xml:space="preserve"> </w:t>
      </w:r>
      <w:r>
        <w:t>around</w:t>
      </w:r>
      <w:r>
        <w:rPr>
          <w:spacing w:val="35"/>
        </w:rPr>
        <w:t xml:space="preserve"> </w:t>
      </w:r>
      <w:r>
        <w:t>4</w:t>
      </w:r>
      <w:r>
        <w:rPr>
          <w:spacing w:val="36"/>
        </w:rPr>
        <w:t xml:space="preserve"> </w:t>
      </w:r>
      <w:r>
        <w:t>or</w:t>
      </w:r>
      <w:r>
        <w:rPr>
          <w:spacing w:val="35"/>
        </w:rPr>
        <w:t xml:space="preserve"> </w:t>
      </w:r>
      <w:r>
        <w:t>5%</w:t>
      </w:r>
      <w:r>
        <w:rPr>
          <w:spacing w:val="35"/>
        </w:rPr>
        <w:t xml:space="preserve"> </w:t>
      </w:r>
      <w:r>
        <w:t>of</w:t>
      </w:r>
      <w:r>
        <w:rPr>
          <w:spacing w:val="38"/>
        </w:rPr>
        <w:t xml:space="preserve"> </w:t>
      </w:r>
      <w:r>
        <w:t>the</w:t>
      </w:r>
      <w:r>
        <w:rPr>
          <w:spacing w:val="34"/>
        </w:rPr>
        <w:t xml:space="preserve"> </w:t>
      </w:r>
      <w:r>
        <w:t>variance</w:t>
      </w:r>
      <w:r>
        <w:rPr>
          <w:spacing w:val="32"/>
        </w:rPr>
        <w:t xml:space="preserve"> </w:t>
      </w:r>
      <w:r>
        <w:t>in</w:t>
      </w:r>
      <w:r>
        <w:rPr>
          <w:spacing w:val="-58"/>
        </w:rPr>
        <w:t xml:space="preserve"> </w:t>
      </w:r>
      <w:r>
        <w:t>ethical</w:t>
      </w:r>
      <w:r>
        <w:rPr>
          <w:spacing w:val="48"/>
        </w:rPr>
        <w:t xml:space="preserve"> </w:t>
      </w:r>
      <w:r>
        <w:t>consumption</w:t>
      </w:r>
      <w:r>
        <w:rPr>
          <w:spacing w:val="46"/>
        </w:rPr>
        <w:t xml:space="preserve"> </w:t>
      </w:r>
      <w:r>
        <w:t>intentions.</w:t>
      </w:r>
      <w:r>
        <w:rPr>
          <w:spacing w:val="46"/>
        </w:rPr>
        <w:t xml:space="preserve"> </w:t>
      </w:r>
      <w:r>
        <w:t>However,</w:t>
      </w:r>
      <w:r>
        <w:rPr>
          <w:spacing w:val="44"/>
        </w:rPr>
        <w:t xml:space="preserve"> </w:t>
      </w:r>
      <w:r>
        <w:t>no</w:t>
      </w:r>
      <w:r>
        <w:rPr>
          <w:spacing w:val="41"/>
        </w:rPr>
        <w:t xml:space="preserve"> </w:t>
      </w:r>
      <w:r>
        <w:t>significant</w:t>
      </w:r>
      <w:r>
        <w:rPr>
          <w:spacing w:val="50"/>
        </w:rPr>
        <w:t xml:space="preserve"> </w:t>
      </w:r>
      <w:r>
        <w:t>relationship</w:t>
      </w:r>
      <w:r>
        <w:rPr>
          <w:spacing w:val="48"/>
        </w:rPr>
        <w:t xml:space="preserve"> </w:t>
      </w:r>
      <w:r>
        <w:t>was</w:t>
      </w:r>
      <w:r>
        <w:rPr>
          <w:spacing w:val="46"/>
        </w:rPr>
        <w:t xml:space="preserve"> </w:t>
      </w:r>
      <w:r>
        <w:t>found</w:t>
      </w:r>
      <w:r>
        <w:rPr>
          <w:spacing w:val="-58"/>
        </w:rPr>
        <w:t xml:space="preserve"> </w:t>
      </w:r>
      <w:r>
        <w:t>between</w:t>
      </w:r>
      <w:r>
        <w:rPr>
          <w:spacing w:val="39"/>
        </w:rPr>
        <w:t xml:space="preserve"> </w:t>
      </w:r>
      <w:r>
        <w:t>an</w:t>
      </w:r>
      <w:r>
        <w:rPr>
          <w:spacing w:val="44"/>
        </w:rPr>
        <w:t xml:space="preserve"> </w:t>
      </w:r>
      <w:r>
        <w:t>individual’s</w:t>
      </w:r>
      <w:r>
        <w:rPr>
          <w:spacing w:val="43"/>
        </w:rPr>
        <w:t xml:space="preserve"> </w:t>
      </w:r>
      <w:r>
        <w:t>level</w:t>
      </w:r>
      <w:r>
        <w:rPr>
          <w:spacing w:val="45"/>
        </w:rPr>
        <w:t xml:space="preserve"> </w:t>
      </w:r>
      <w:r>
        <w:t>of</w:t>
      </w:r>
      <w:r>
        <w:rPr>
          <w:spacing w:val="47"/>
        </w:rPr>
        <w:t xml:space="preserve"> </w:t>
      </w:r>
      <w:r>
        <w:t>Libertarianism</w:t>
      </w:r>
      <w:r>
        <w:rPr>
          <w:spacing w:val="48"/>
        </w:rPr>
        <w:t xml:space="preserve"> </w:t>
      </w:r>
      <w:r>
        <w:t>or</w:t>
      </w:r>
      <w:r>
        <w:rPr>
          <w:spacing w:val="43"/>
        </w:rPr>
        <w:t xml:space="preserve"> </w:t>
      </w:r>
      <w:r>
        <w:t>Authoritarianism</w:t>
      </w:r>
      <w:r>
        <w:rPr>
          <w:spacing w:val="48"/>
        </w:rPr>
        <w:t xml:space="preserve"> </w:t>
      </w:r>
      <w:r>
        <w:rPr>
          <w:spacing w:val="-2"/>
        </w:rPr>
        <w:t>and</w:t>
      </w:r>
      <w:r>
        <w:rPr>
          <w:spacing w:val="45"/>
        </w:rPr>
        <w:t xml:space="preserve"> </w:t>
      </w:r>
      <w:r>
        <w:t>ethical</w:t>
      </w:r>
      <w:r>
        <w:rPr>
          <w:spacing w:val="-59"/>
        </w:rPr>
        <w:t xml:space="preserve"> </w:t>
      </w:r>
      <w:r>
        <w:t>consumption.</w:t>
      </w:r>
      <w:r>
        <w:rPr>
          <w:spacing w:val="16"/>
        </w:rPr>
        <w:t xml:space="preserve"> </w:t>
      </w:r>
      <w:r>
        <w:t>Critically,</w:t>
      </w:r>
      <w:r>
        <w:rPr>
          <w:spacing w:val="16"/>
        </w:rPr>
        <w:t xml:space="preserve"> </w:t>
      </w:r>
      <w:r>
        <w:t>ethical</w:t>
      </w:r>
      <w:r>
        <w:rPr>
          <w:spacing w:val="14"/>
        </w:rPr>
        <w:t xml:space="preserve"> </w:t>
      </w:r>
      <w:r>
        <w:t>consumption</w:t>
      </w:r>
      <w:r>
        <w:rPr>
          <w:spacing w:val="11"/>
        </w:rPr>
        <w:t xml:space="preserve"> </w:t>
      </w:r>
      <w:r>
        <w:t>intentions</w:t>
      </w:r>
      <w:r>
        <w:rPr>
          <w:spacing w:val="14"/>
        </w:rPr>
        <w:t xml:space="preserve"> </w:t>
      </w:r>
      <w:r>
        <w:t>reduce</w:t>
      </w:r>
      <w:r>
        <w:rPr>
          <w:spacing w:val="15"/>
        </w:rPr>
        <w:t xml:space="preserve"> </w:t>
      </w:r>
      <w:r>
        <w:t>with</w:t>
      </w:r>
      <w:r>
        <w:rPr>
          <w:spacing w:val="15"/>
        </w:rPr>
        <w:t xml:space="preserve"> </w:t>
      </w:r>
      <w:r>
        <w:t>a</w:t>
      </w:r>
      <w:r>
        <w:rPr>
          <w:spacing w:val="13"/>
        </w:rPr>
        <w:t xml:space="preserve"> </w:t>
      </w:r>
      <w:r>
        <w:t>more</w:t>
      </w:r>
      <w:r>
        <w:rPr>
          <w:spacing w:val="14"/>
        </w:rPr>
        <w:t xml:space="preserve"> </w:t>
      </w:r>
      <w:r>
        <w:t>Right</w:t>
      </w:r>
      <w:r>
        <w:rPr>
          <w:spacing w:val="20"/>
        </w:rPr>
        <w:t xml:space="preserve"> </w:t>
      </w:r>
      <w:r>
        <w:t>wing</w:t>
      </w:r>
      <w:r>
        <w:rPr>
          <w:spacing w:val="-53"/>
        </w:rPr>
        <w:t xml:space="preserve"> </w:t>
      </w:r>
      <w:r>
        <w:t>political</w:t>
      </w:r>
      <w:r>
        <w:rPr>
          <w:spacing w:val="46"/>
        </w:rPr>
        <w:t xml:space="preserve"> </w:t>
      </w:r>
      <w:r>
        <w:t>ideology.</w:t>
      </w:r>
      <w:r>
        <w:rPr>
          <w:spacing w:val="43"/>
        </w:rPr>
        <w:t xml:space="preserve"> </w:t>
      </w:r>
      <w:r>
        <w:t>A</w:t>
      </w:r>
      <w:r>
        <w:rPr>
          <w:spacing w:val="43"/>
        </w:rPr>
        <w:t xml:space="preserve"> </w:t>
      </w:r>
      <w:r>
        <w:t>correlation</w:t>
      </w:r>
      <w:r>
        <w:rPr>
          <w:spacing w:val="47"/>
        </w:rPr>
        <w:t xml:space="preserve"> </w:t>
      </w:r>
      <w:r>
        <w:t>was</w:t>
      </w:r>
      <w:r>
        <w:rPr>
          <w:spacing w:val="43"/>
        </w:rPr>
        <w:t xml:space="preserve"> </w:t>
      </w:r>
      <w:r>
        <w:t>found</w:t>
      </w:r>
      <w:r>
        <w:rPr>
          <w:spacing w:val="40"/>
        </w:rPr>
        <w:t xml:space="preserve"> </w:t>
      </w:r>
      <w:r>
        <w:t>between</w:t>
      </w:r>
      <w:r>
        <w:rPr>
          <w:spacing w:val="45"/>
        </w:rPr>
        <w:t xml:space="preserve"> </w:t>
      </w:r>
      <w:r>
        <w:t>ethical</w:t>
      </w:r>
      <w:r>
        <w:rPr>
          <w:spacing w:val="46"/>
        </w:rPr>
        <w:t xml:space="preserve"> </w:t>
      </w:r>
      <w:r>
        <w:t>consumption</w:t>
      </w:r>
      <w:r>
        <w:rPr>
          <w:spacing w:val="45"/>
        </w:rPr>
        <w:t xml:space="preserve"> </w:t>
      </w:r>
      <w:r>
        <w:t>(measured</w:t>
      </w:r>
      <w:r>
        <w:rPr>
          <w:spacing w:val="-55"/>
        </w:rPr>
        <w:t xml:space="preserve"> </w:t>
      </w:r>
      <w:r>
        <w:t>through</w:t>
      </w:r>
      <w:r>
        <w:rPr>
          <w:spacing w:val="3"/>
        </w:rPr>
        <w:t xml:space="preserve"> </w:t>
      </w:r>
      <w:r>
        <w:t>the</w:t>
      </w:r>
      <w:r>
        <w:rPr>
          <w:spacing w:val="8"/>
        </w:rPr>
        <w:t xml:space="preserve"> </w:t>
      </w:r>
      <w:r>
        <w:t>Socially</w:t>
      </w:r>
      <w:r>
        <w:rPr>
          <w:spacing w:val="3"/>
        </w:rPr>
        <w:t xml:space="preserve"> </w:t>
      </w:r>
      <w:r>
        <w:t>Responsible</w:t>
      </w:r>
      <w:r>
        <w:rPr>
          <w:spacing w:val="3"/>
        </w:rPr>
        <w:t xml:space="preserve"> </w:t>
      </w:r>
      <w:r>
        <w:t>Purchasing</w:t>
      </w:r>
      <w:r>
        <w:rPr>
          <w:spacing w:val="7"/>
        </w:rPr>
        <w:t xml:space="preserve"> </w:t>
      </w:r>
      <w:r>
        <w:t>and</w:t>
      </w:r>
      <w:r>
        <w:rPr>
          <w:spacing w:val="7"/>
        </w:rPr>
        <w:t xml:space="preserve"> </w:t>
      </w:r>
      <w:r>
        <w:t>Disposal</w:t>
      </w:r>
      <w:r>
        <w:rPr>
          <w:spacing w:val="6"/>
        </w:rPr>
        <w:t xml:space="preserve"> </w:t>
      </w:r>
      <w:r>
        <w:t>(SRDP)</w:t>
      </w:r>
      <w:r>
        <w:rPr>
          <w:spacing w:val="6"/>
        </w:rPr>
        <w:t xml:space="preserve"> </w:t>
      </w:r>
      <w:r>
        <w:t>scale)</w:t>
      </w:r>
      <w:r>
        <w:rPr>
          <w:spacing w:val="6"/>
        </w:rPr>
        <w:t xml:space="preserve"> </w:t>
      </w:r>
      <w:r>
        <w:t>and</w:t>
      </w:r>
      <w:r>
        <w:rPr>
          <w:spacing w:val="3"/>
        </w:rPr>
        <w:t xml:space="preserve"> </w:t>
      </w:r>
      <w:r>
        <w:t>Rightist</w:t>
      </w:r>
      <w:r>
        <w:rPr>
          <w:spacing w:val="-52"/>
        </w:rPr>
        <w:t xml:space="preserve"> </w:t>
      </w:r>
      <w:r>
        <w:t xml:space="preserve">political ideology. A -0.214 correlation was found with a 0.001 significance level  </w:t>
      </w:r>
      <w:r>
        <w:rPr>
          <w:spacing w:val="54"/>
        </w:rPr>
        <w:t xml:space="preserve"> </w:t>
      </w:r>
      <w:r>
        <w:t>when</w:t>
      </w:r>
    </w:p>
    <w:p w14:paraId="43E610F1" w14:textId="77777777" w:rsidR="008566DF" w:rsidRDefault="006861AB" w:rsidP="00C701E2">
      <w:pPr>
        <w:pStyle w:val="BodyText"/>
        <w:spacing w:line="283" w:lineRule="auto"/>
        <w:ind w:left="0" w:right="163"/>
        <w:jc w:val="both"/>
      </w:pPr>
      <w:r>
        <w:lastRenderedPageBreak/>
        <w:t>measured</w:t>
      </w:r>
      <w:r>
        <w:rPr>
          <w:spacing w:val="32"/>
        </w:rPr>
        <w:t xml:space="preserve"> </w:t>
      </w:r>
      <w:r>
        <w:t>using</w:t>
      </w:r>
      <w:r>
        <w:rPr>
          <w:spacing w:val="32"/>
        </w:rPr>
        <w:t xml:space="preserve"> </w:t>
      </w:r>
      <w:r>
        <w:t>the</w:t>
      </w:r>
      <w:r>
        <w:rPr>
          <w:spacing w:val="34"/>
        </w:rPr>
        <w:t xml:space="preserve"> </w:t>
      </w:r>
      <w:r>
        <w:t>British</w:t>
      </w:r>
      <w:r>
        <w:rPr>
          <w:spacing w:val="33"/>
        </w:rPr>
        <w:t xml:space="preserve"> </w:t>
      </w:r>
      <w:r>
        <w:t>Social</w:t>
      </w:r>
      <w:r>
        <w:rPr>
          <w:spacing w:val="33"/>
        </w:rPr>
        <w:t xml:space="preserve"> </w:t>
      </w:r>
      <w:r>
        <w:t>Attitudes</w:t>
      </w:r>
      <w:r>
        <w:rPr>
          <w:spacing w:val="35"/>
        </w:rPr>
        <w:t xml:space="preserve"> </w:t>
      </w:r>
      <w:r>
        <w:t>(BSA)</w:t>
      </w:r>
      <w:r>
        <w:rPr>
          <w:spacing w:val="31"/>
        </w:rPr>
        <w:t xml:space="preserve"> </w:t>
      </w:r>
      <w:r>
        <w:t>Left/Right</w:t>
      </w:r>
      <w:r>
        <w:rPr>
          <w:spacing w:val="33"/>
        </w:rPr>
        <w:t xml:space="preserve"> </w:t>
      </w:r>
      <w:r>
        <w:t>scale</w:t>
      </w:r>
      <w:r>
        <w:rPr>
          <w:spacing w:val="35"/>
        </w:rPr>
        <w:t xml:space="preserve"> </w:t>
      </w:r>
      <w:r>
        <w:t>on</w:t>
      </w:r>
      <w:r>
        <w:rPr>
          <w:spacing w:val="35"/>
        </w:rPr>
        <w:t xml:space="preserve"> </w:t>
      </w:r>
      <w:r>
        <w:t>political</w:t>
      </w:r>
      <w:r>
        <w:rPr>
          <w:spacing w:val="-59"/>
        </w:rPr>
        <w:t xml:space="preserve"> </w:t>
      </w:r>
      <w:r>
        <w:t>ideology,</w:t>
      </w:r>
      <w:r>
        <w:rPr>
          <w:spacing w:val="49"/>
        </w:rPr>
        <w:t xml:space="preserve"> </w:t>
      </w:r>
      <w:r>
        <w:t>and</w:t>
      </w:r>
      <w:r>
        <w:rPr>
          <w:spacing w:val="48"/>
        </w:rPr>
        <w:t xml:space="preserve"> </w:t>
      </w:r>
      <w:r>
        <w:t>-0.224</w:t>
      </w:r>
      <w:r>
        <w:rPr>
          <w:spacing w:val="50"/>
        </w:rPr>
        <w:t xml:space="preserve"> </w:t>
      </w:r>
      <w:r>
        <w:t>with</w:t>
      </w:r>
      <w:r>
        <w:rPr>
          <w:spacing w:val="49"/>
        </w:rPr>
        <w:t xml:space="preserve"> </w:t>
      </w:r>
      <w:r>
        <w:t>a</w:t>
      </w:r>
      <w:r>
        <w:rPr>
          <w:spacing w:val="48"/>
        </w:rPr>
        <w:t xml:space="preserve"> </w:t>
      </w:r>
      <w:r>
        <w:t>significance</w:t>
      </w:r>
      <w:r>
        <w:rPr>
          <w:spacing w:val="49"/>
        </w:rPr>
        <w:t xml:space="preserve"> </w:t>
      </w:r>
      <w:r>
        <w:t>of</w:t>
      </w:r>
      <w:r>
        <w:rPr>
          <w:spacing w:val="48"/>
        </w:rPr>
        <w:t xml:space="preserve"> </w:t>
      </w:r>
      <w:r>
        <w:t>0.002</w:t>
      </w:r>
      <w:r>
        <w:rPr>
          <w:spacing w:val="50"/>
        </w:rPr>
        <w:t xml:space="preserve"> </w:t>
      </w:r>
      <w:r>
        <w:t>when</w:t>
      </w:r>
      <w:r>
        <w:rPr>
          <w:spacing w:val="49"/>
        </w:rPr>
        <w:t xml:space="preserve"> </w:t>
      </w:r>
      <w:r>
        <w:t>measured</w:t>
      </w:r>
      <w:r>
        <w:rPr>
          <w:spacing w:val="53"/>
        </w:rPr>
        <w:t xml:space="preserve"> </w:t>
      </w:r>
      <w:r>
        <w:t>with</w:t>
      </w:r>
      <w:r>
        <w:rPr>
          <w:spacing w:val="48"/>
        </w:rPr>
        <w:t xml:space="preserve"> </w:t>
      </w:r>
      <w:r>
        <w:t>the</w:t>
      </w:r>
      <w:r>
        <w:rPr>
          <w:spacing w:val="49"/>
        </w:rPr>
        <w:t xml:space="preserve"> </w:t>
      </w:r>
      <w:r>
        <w:t>Buckle</w:t>
      </w:r>
      <w:r>
        <w:rPr>
          <w:spacing w:val="-59"/>
        </w:rPr>
        <w:t xml:space="preserve"> </w:t>
      </w:r>
      <w:r>
        <w:t>(2013)</w:t>
      </w:r>
      <w:r>
        <w:rPr>
          <w:spacing w:val="5"/>
        </w:rPr>
        <w:t xml:space="preserve"> </w:t>
      </w:r>
      <w:r>
        <w:t>Left/Right</w:t>
      </w:r>
      <w:r>
        <w:rPr>
          <w:spacing w:val="8"/>
        </w:rPr>
        <w:t xml:space="preserve"> </w:t>
      </w:r>
      <w:r>
        <w:t>policy</w:t>
      </w:r>
      <w:r>
        <w:rPr>
          <w:spacing w:val="5"/>
        </w:rPr>
        <w:t xml:space="preserve"> </w:t>
      </w:r>
      <w:r>
        <w:t>preferences</w:t>
      </w:r>
      <w:r>
        <w:rPr>
          <w:spacing w:val="8"/>
        </w:rPr>
        <w:t xml:space="preserve"> </w:t>
      </w:r>
      <w:r>
        <w:t>scale.</w:t>
      </w:r>
      <w:r>
        <w:rPr>
          <w:spacing w:val="2"/>
        </w:rPr>
        <w:t xml:space="preserve"> </w:t>
      </w:r>
      <w:r>
        <w:t>However,</w:t>
      </w:r>
      <w:r>
        <w:rPr>
          <w:spacing w:val="2"/>
        </w:rPr>
        <w:t xml:space="preserve"> </w:t>
      </w:r>
      <w:r>
        <w:t>the</w:t>
      </w:r>
      <w:r>
        <w:rPr>
          <w:spacing w:val="4"/>
        </w:rPr>
        <w:t xml:space="preserve"> </w:t>
      </w:r>
      <w:r>
        <w:t>relationship</w:t>
      </w:r>
      <w:r>
        <w:rPr>
          <w:spacing w:val="6"/>
        </w:rPr>
        <w:t xml:space="preserve"> </w:t>
      </w:r>
      <w:r>
        <w:t>was</w:t>
      </w:r>
      <w:r>
        <w:rPr>
          <w:spacing w:val="11"/>
        </w:rPr>
        <w:t xml:space="preserve"> </w:t>
      </w:r>
      <w:r>
        <w:t>obscured</w:t>
      </w:r>
      <w:r>
        <w:rPr>
          <w:spacing w:val="11"/>
        </w:rPr>
        <w:t xml:space="preserve"> </w:t>
      </w:r>
      <w:r>
        <w:t>by</w:t>
      </w:r>
      <w:r>
        <w:rPr>
          <w:spacing w:val="-52"/>
        </w:rPr>
        <w:t xml:space="preserve"> </w:t>
      </w:r>
      <w:r>
        <w:t>the</w:t>
      </w:r>
      <w:r>
        <w:rPr>
          <w:spacing w:val="28"/>
        </w:rPr>
        <w:t xml:space="preserve"> </w:t>
      </w:r>
      <w:r>
        <w:t>confounding/moderating</w:t>
      </w:r>
      <w:r>
        <w:rPr>
          <w:spacing w:val="28"/>
        </w:rPr>
        <w:t xml:space="preserve"> </w:t>
      </w:r>
      <w:r>
        <w:t>variables.</w:t>
      </w:r>
      <w:r>
        <w:rPr>
          <w:spacing w:val="31"/>
        </w:rPr>
        <w:t xml:space="preserve"> </w:t>
      </w:r>
      <w:r>
        <w:t>The</w:t>
      </w:r>
      <w:r>
        <w:rPr>
          <w:spacing w:val="28"/>
        </w:rPr>
        <w:t xml:space="preserve"> </w:t>
      </w:r>
      <w:r>
        <w:t>regression</w:t>
      </w:r>
      <w:r>
        <w:rPr>
          <w:spacing w:val="30"/>
        </w:rPr>
        <w:t xml:space="preserve"> </w:t>
      </w:r>
      <w:r>
        <w:t>analysis</w:t>
      </w:r>
      <w:r>
        <w:rPr>
          <w:spacing w:val="30"/>
        </w:rPr>
        <w:t xml:space="preserve"> </w:t>
      </w:r>
      <w:r>
        <w:t>controlled</w:t>
      </w:r>
      <w:r>
        <w:rPr>
          <w:spacing w:val="29"/>
        </w:rPr>
        <w:t xml:space="preserve"> </w:t>
      </w:r>
      <w:r>
        <w:t>for</w:t>
      </w:r>
      <w:r>
        <w:rPr>
          <w:spacing w:val="28"/>
        </w:rPr>
        <w:t xml:space="preserve"> </w:t>
      </w:r>
      <w:r>
        <w:t>all</w:t>
      </w:r>
      <w:r>
        <w:rPr>
          <w:spacing w:val="-58"/>
        </w:rPr>
        <w:t xml:space="preserve"> </w:t>
      </w:r>
      <w:r>
        <w:t>known</w:t>
      </w:r>
      <w:r>
        <w:rPr>
          <w:spacing w:val="32"/>
        </w:rPr>
        <w:t xml:space="preserve"> </w:t>
      </w:r>
      <w:r>
        <w:t>confounding</w:t>
      </w:r>
      <w:r>
        <w:rPr>
          <w:spacing w:val="34"/>
        </w:rPr>
        <w:t xml:space="preserve"> </w:t>
      </w:r>
      <w:r>
        <w:t>variables</w:t>
      </w:r>
      <w:r>
        <w:rPr>
          <w:spacing w:val="34"/>
        </w:rPr>
        <w:t xml:space="preserve"> </w:t>
      </w:r>
      <w:r>
        <w:t>identified</w:t>
      </w:r>
      <w:r>
        <w:rPr>
          <w:spacing w:val="34"/>
        </w:rPr>
        <w:t xml:space="preserve"> </w:t>
      </w:r>
      <w:r>
        <w:t>within</w:t>
      </w:r>
      <w:r>
        <w:rPr>
          <w:spacing w:val="35"/>
        </w:rPr>
        <w:t xml:space="preserve"> </w:t>
      </w:r>
      <w:r>
        <w:t>the</w:t>
      </w:r>
      <w:r>
        <w:rPr>
          <w:spacing w:val="35"/>
        </w:rPr>
        <w:t xml:space="preserve"> </w:t>
      </w:r>
      <w:r>
        <w:t>literature.</w:t>
      </w:r>
      <w:r>
        <w:rPr>
          <w:spacing w:val="32"/>
        </w:rPr>
        <w:t xml:space="preserve"> </w:t>
      </w:r>
      <w:r>
        <w:t>When</w:t>
      </w:r>
      <w:r>
        <w:rPr>
          <w:spacing w:val="34"/>
        </w:rPr>
        <w:t xml:space="preserve"> </w:t>
      </w:r>
      <w:r>
        <w:t>these</w:t>
      </w:r>
      <w:r>
        <w:rPr>
          <w:spacing w:val="32"/>
        </w:rPr>
        <w:t xml:space="preserve"> </w:t>
      </w:r>
      <w:r>
        <w:t>items</w:t>
      </w:r>
      <w:r>
        <w:rPr>
          <w:spacing w:val="34"/>
        </w:rPr>
        <w:t xml:space="preserve"> </w:t>
      </w:r>
      <w:r>
        <w:t>were</w:t>
      </w:r>
      <w:r>
        <w:rPr>
          <w:spacing w:val="-55"/>
        </w:rPr>
        <w:t xml:space="preserve"> </w:t>
      </w:r>
      <w:r>
        <w:t>held</w:t>
      </w:r>
      <w:r>
        <w:rPr>
          <w:spacing w:val="60"/>
        </w:rPr>
        <w:t xml:space="preserve"> </w:t>
      </w:r>
      <w:r>
        <w:t>constant,</w:t>
      </w:r>
      <w:r>
        <w:rPr>
          <w:spacing w:val="60"/>
        </w:rPr>
        <w:t xml:space="preserve"> </w:t>
      </w:r>
      <w:r>
        <w:t>the</w:t>
      </w:r>
      <w:r>
        <w:rPr>
          <w:spacing w:val="57"/>
        </w:rPr>
        <w:t xml:space="preserve"> </w:t>
      </w:r>
      <w:r>
        <w:t>relationship</w:t>
      </w:r>
      <w:r>
        <w:rPr>
          <w:spacing w:val="55"/>
        </w:rPr>
        <w:t xml:space="preserve"> </w:t>
      </w:r>
      <w:r>
        <w:t>between</w:t>
      </w:r>
      <w:r>
        <w:rPr>
          <w:spacing w:val="60"/>
        </w:rPr>
        <w:t xml:space="preserve"> </w:t>
      </w:r>
      <w:r>
        <w:t>political</w:t>
      </w:r>
      <w:r>
        <w:rPr>
          <w:spacing w:val="1"/>
        </w:rPr>
        <w:t xml:space="preserve"> </w:t>
      </w:r>
      <w:r>
        <w:t>ideology</w:t>
      </w:r>
      <w:r>
        <w:rPr>
          <w:spacing w:val="57"/>
        </w:rPr>
        <w:t xml:space="preserve"> </w:t>
      </w:r>
      <w:r>
        <w:t>and</w:t>
      </w:r>
      <w:r>
        <w:rPr>
          <w:spacing w:val="55"/>
        </w:rPr>
        <w:t xml:space="preserve"> </w:t>
      </w:r>
      <w:r>
        <w:t>ethical</w:t>
      </w:r>
      <w:r>
        <w:rPr>
          <w:spacing w:val="1"/>
        </w:rPr>
        <w:t xml:space="preserve"> </w:t>
      </w:r>
      <w:r>
        <w:t>consumption</w:t>
      </w:r>
      <w:r>
        <w:rPr>
          <w:spacing w:val="-57"/>
        </w:rPr>
        <w:t xml:space="preserve"> </w:t>
      </w:r>
      <w:r>
        <w:t>increased</w:t>
      </w:r>
      <w:r>
        <w:rPr>
          <w:spacing w:val="31"/>
        </w:rPr>
        <w:t xml:space="preserve"> </w:t>
      </w:r>
      <w:r>
        <w:t>in</w:t>
      </w:r>
      <w:r>
        <w:rPr>
          <w:spacing w:val="27"/>
        </w:rPr>
        <w:t xml:space="preserve"> </w:t>
      </w:r>
      <w:r>
        <w:t>magnitude.</w:t>
      </w:r>
      <w:r>
        <w:rPr>
          <w:spacing w:val="35"/>
        </w:rPr>
        <w:t xml:space="preserve"> </w:t>
      </w:r>
      <w:r>
        <w:t>These</w:t>
      </w:r>
      <w:r>
        <w:rPr>
          <w:spacing w:val="30"/>
        </w:rPr>
        <w:t xml:space="preserve"> </w:t>
      </w:r>
      <w:r>
        <w:t>coefficients</w:t>
      </w:r>
      <w:r>
        <w:rPr>
          <w:spacing w:val="34"/>
        </w:rPr>
        <w:t xml:space="preserve"> </w:t>
      </w:r>
      <w:r>
        <w:t>increased</w:t>
      </w:r>
      <w:r>
        <w:rPr>
          <w:spacing w:val="34"/>
        </w:rPr>
        <w:t xml:space="preserve"> </w:t>
      </w:r>
      <w:r>
        <w:t>from</w:t>
      </w:r>
      <w:r>
        <w:rPr>
          <w:spacing w:val="34"/>
        </w:rPr>
        <w:t xml:space="preserve"> </w:t>
      </w:r>
      <w:r>
        <w:t>-0.214</w:t>
      </w:r>
      <w:r>
        <w:rPr>
          <w:spacing w:val="34"/>
        </w:rPr>
        <w:t xml:space="preserve"> </w:t>
      </w:r>
      <w:r>
        <w:t>(BSA)</w:t>
      </w:r>
      <w:r>
        <w:rPr>
          <w:spacing w:val="29"/>
        </w:rPr>
        <w:t xml:space="preserve"> </w:t>
      </w:r>
      <w:r>
        <w:t>and</w:t>
      </w:r>
      <w:r>
        <w:rPr>
          <w:spacing w:val="27"/>
        </w:rPr>
        <w:t xml:space="preserve"> </w:t>
      </w:r>
      <w:r>
        <w:t>-0.224</w:t>
      </w:r>
      <w:r>
        <w:rPr>
          <w:spacing w:val="-55"/>
        </w:rPr>
        <w:t xml:space="preserve"> </w:t>
      </w:r>
      <w:r>
        <w:t>(Buckle</w:t>
      </w:r>
      <w:r>
        <w:rPr>
          <w:spacing w:val="40"/>
        </w:rPr>
        <w:t xml:space="preserve"> </w:t>
      </w:r>
      <w:r>
        <w:t>2013),</w:t>
      </w:r>
      <w:r>
        <w:rPr>
          <w:spacing w:val="39"/>
        </w:rPr>
        <w:t xml:space="preserve"> </w:t>
      </w:r>
      <w:r>
        <w:t>to</w:t>
      </w:r>
      <w:r>
        <w:rPr>
          <w:spacing w:val="40"/>
        </w:rPr>
        <w:t xml:space="preserve"> </w:t>
      </w:r>
      <w:r>
        <w:t>-0.261</w:t>
      </w:r>
      <w:r>
        <w:rPr>
          <w:spacing w:val="39"/>
        </w:rPr>
        <w:t xml:space="preserve"> </w:t>
      </w:r>
      <w:r>
        <w:t>and</w:t>
      </w:r>
      <w:r>
        <w:rPr>
          <w:spacing w:val="37"/>
        </w:rPr>
        <w:t xml:space="preserve"> </w:t>
      </w:r>
      <w:r>
        <w:t>-0.240</w:t>
      </w:r>
      <w:r>
        <w:rPr>
          <w:spacing w:val="40"/>
        </w:rPr>
        <w:t xml:space="preserve"> </w:t>
      </w:r>
      <w:r>
        <w:t>respectively.</w:t>
      </w:r>
      <w:r>
        <w:rPr>
          <w:spacing w:val="39"/>
        </w:rPr>
        <w:t xml:space="preserve"> </w:t>
      </w:r>
      <w:r>
        <w:t>However,</w:t>
      </w:r>
      <w:r>
        <w:rPr>
          <w:spacing w:val="39"/>
        </w:rPr>
        <w:t xml:space="preserve"> </w:t>
      </w:r>
      <w:r>
        <w:t>it</w:t>
      </w:r>
      <w:r>
        <w:rPr>
          <w:spacing w:val="42"/>
        </w:rPr>
        <w:t xml:space="preserve"> </w:t>
      </w:r>
      <w:r>
        <w:t>is</w:t>
      </w:r>
      <w:r>
        <w:rPr>
          <w:spacing w:val="39"/>
        </w:rPr>
        <w:t xml:space="preserve"> </w:t>
      </w:r>
      <w:r>
        <w:t>important</w:t>
      </w:r>
      <w:r>
        <w:rPr>
          <w:spacing w:val="39"/>
        </w:rPr>
        <w:t xml:space="preserve"> </w:t>
      </w:r>
      <w:r>
        <w:t>to</w:t>
      </w:r>
      <w:r>
        <w:rPr>
          <w:spacing w:val="-59"/>
        </w:rPr>
        <w:t xml:space="preserve"> </w:t>
      </w:r>
      <w:r>
        <w:t>acknowledge</w:t>
      </w:r>
      <w:r>
        <w:rPr>
          <w:spacing w:val="44"/>
        </w:rPr>
        <w:t xml:space="preserve"> </w:t>
      </w:r>
      <w:r>
        <w:t>that</w:t>
      </w:r>
      <w:r>
        <w:rPr>
          <w:spacing w:val="44"/>
        </w:rPr>
        <w:t xml:space="preserve"> </w:t>
      </w:r>
      <w:r>
        <w:t>the</w:t>
      </w:r>
      <w:r>
        <w:rPr>
          <w:spacing w:val="44"/>
        </w:rPr>
        <w:t xml:space="preserve"> </w:t>
      </w:r>
      <w:r>
        <w:t>relationship</w:t>
      </w:r>
      <w:r>
        <w:rPr>
          <w:spacing w:val="44"/>
        </w:rPr>
        <w:t xml:space="preserve"> </w:t>
      </w:r>
      <w:r>
        <w:t>found</w:t>
      </w:r>
      <w:r>
        <w:rPr>
          <w:spacing w:val="48"/>
        </w:rPr>
        <w:t xml:space="preserve"> </w:t>
      </w:r>
      <w:r>
        <w:t>between</w:t>
      </w:r>
      <w:r>
        <w:rPr>
          <w:spacing w:val="44"/>
        </w:rPr>
        <w:t xml:space="preserve"> </w:t>
      </w:r>
      <w:r>
        <w:t>these</w:t>
      </w:r>
      <w:r>
        <w:rPr>
          <w:spacing w:val="40"/>
        </w:rPr>
        <w:t xml:space="preserve"> </w:t>
      </w:r>
      <w:r>
        <w:t>variables</w:t>
      </w:r>
      <w:r>
        <w:rPr>
          <w:spacing w:val="51"/>
        </w:rPr>
        <w:t xml:space="preserve"> </w:t>
      </w:r>
      <w:r>
        <w:t>was</w:t>
      </w:r>
      <w:r>
        <w:rPr>
          <w:spacing w:val="46"/>
        </w:rPr>
        <w:t xml:space="preserve"> </w:t>
      </w:r>
      <w:r>
        <w:t>still</w:t>
      </w:r>
      <w:r>
        <w:rPr>
          <w:spacing w:val="48"/>
        </w:rPr>
        <w:t xml:space="preserve"> </w:t>
      </w:r>
      <w:r>
        <w:t>weak</w:t>
      </w:r>
      <w:r>
        <w:rPr>
          <w:spacing w:val="46"/>
        </w:rPr>
        <w:t xml:space="preserve"> </w:t>
      </w:r>
      <w:r>
        <w:t>in</w:t>
      </w:r>
      <w:r>
        <w:rPr>
          <w:spacing w:val="-57"/>
        </w:rPr>
        <w:t xml:space="preserve"> </w:t>
      </w:r>
      <w:r>
        <w:t>nature.</w:t>
      </w:r>
      <w:r>
        <w:rPr>
          <w:spacing w:val="29"/>
        </w:rPr>
        <w:t xml:space="preserve"> </w:t>
      </w:r>
      <w:r>
        <w:t>These</w:t>
      </w:r>
      <w:r>
        <w:rPr>
          <w:spacing w:val="33"/>
        </w:rPr>
        <w:t xml:space="preserve"> </w:t>
      </w:r>
      <w:r>
        <w:t>negative</w:t>
      </w:r>
      <w:r>
        <w:rPr>
          <w:spacing w:val="28"/>
        </w:rPr>
        <w:t xml:space="preserve"> </w:t>
      </w:r>
      <w:r>
        <w:t>relationships</w:t>
      </w:r>
      <w:r>
        <w:rPr>
          <w:spacing w:val="29"/>
        </w:rPr>
        <w:t xml:space="preserve"> </w:t>
      </w:r>
      <w:r>
        <w:t>proved</w:t>
      </w:r>
      <w:r>
        <w:rPr>
          <w:spacing w:val="29"/>
        </w:rPr>
        <w:t xml:space="preserve"> </w:t>
      </w:r>
      <w:r>
        <w:t>that</w:t>
      </w:r>
      <w:r>
        <w:rPr>
          <w:spacing w:val="33"/>
        </w:rPr>
        <w:t xml:space="preserve"> </w:t>
      </w:r>
      <w:r>
        <w:t>ethical</w:t>
      </w:r>
      <w:r>
        <w:rPr>
          <w:spacing w:val="29"/>
        </w:rPr>
        <w:t xml:space="preserve"> </w:t>
      </w:r>
      <w:r>
        <w:t>consumption</w:t>
      </w:r>
      <w:r>
        <w:rPr>
          <w:spacing w:val="28"/>
        </w:rPr>
        <w:t xml:space="preserve"> </w:t>
      </w:r>
      <w:r>
        <w:t>intentions</w:t>
      </w:r>
      <w:r>
        <w:rPr>
          <w:spacing w:val="-57"/>
        </w:rPr>
        <w:t xml:space="preserve"> </w:t>
      </w:r>
      <w:r>
        <w:t xml:space="preserve">decrease from Left to Right on the spectrum of political  </w:t>
      </w:r>
      <w:r>
        <w:rPr>
          <w:spacing w:val="14"/>
        </w:rPr>
        <w:t xml:space="preserve"> </w:t>
      </w:r>
      <w:r>
        <w:t>ideology.</w:t>
      </w:r>
    </w:p>
    <w:p w14:paraId="6C24BB8C" w14:textId="77777777" w:rsidR="008566DF" w:rsidRDefault="008566DF">
      <w:pPr>
        <w:spacing w:before="1"/>
        <w:rPr>
          <w:rFonts w:ascii="Arial" w:eastAsia="Arial" w:hAnsi="Arial" w:cs="Arial"/>
          <w:sz w:val="26"/>
          <w:szCs w:val="26"/>
        </w:rPr>
      </w:pPr>
    </w:p>
    <w:p w14:paraId="583BED6F" w14:textId="77777777" w:rsidR="008566DF" w:rsidRDefault="006861AB" w:rsidP="00C701E2">
      <w:pPr>
        <w:pStyle w:val="BodyText"/>
        <w:spacing w:line="283" w:lineRule="auto"/>
        <w:ind w:left="0" w:right="163"/>
        <w:jc w:val="both"/>
      </w:pPr>
      <w:r>
        <w:t>From</w:t>
      </w:r>
      <w:r>
        <w:rPr>
          <w:spacing w:val="34"/>
        </w:rPr>
        <w:t xml:space="preserve"> </w:t>
      </w:r>
      <w:r>
        <w:t>the</w:t>
      </w:r>
      <w:r>
        <w:rPr>
          <w:spacing w:val="29"/>
        </w:rPr>
        <w:t xml:space="preserve"> </w:t>
      </w:r>
      <w:r>
        <w:t>findings,</w:t>
      </w:r>
      <w:r>
        <w:rPr>
          <w:spacing w:val="30"/>
        </w:rPr>
        <w:t xml:space="preserve"> </w:t>
      </w:r>
      <w:r>
        <w:t>this</w:t>
      </w:r>
      <w:r>
        <w:rPr>
          <w:spacing w:val="31"/>
        </w:rPr>
        <w:t xml:space="preserve"> </w:t>
      </w:r>
      <w:r>
        <w:t>article</w:t>
      </w:r>
      <w:r>
        <w:rPr>
          <w:spacing w:val="30"/>
        </w:rPr>
        <w:t xml:space="preserve"> </w:t>
      </w:r>
      <w:r>
        <w:t>underscores</w:t>
      </w:r>
      <w:r>
        <w:rPr>
          <w:spacing w:val="35"/>
        </w:rPr>
        <w:t xml:space="preserve"> </w:t>
      </w:r>
      <w:r>
        <w:t>political</w:t>
      </w:r>
      <w:r>
        <w:rPr>
          <w:spacing w:val="34"/>
        </w:rPr>
        <w:t xml:space="preserve"> </w:t>
      </w:r>
      <w:r>
        <w:t>ideology</w:t>
      </w:r>
      <w:r>
        <w:rPr>
          <w:spacing w:val="31"/>
        </w:rPr>
        <w:t xml:space="preserve"> </w:t>
      </w:r>
      <w:r>
        <w:t>as</w:t>
      </w:r>
      <w:r>
        <w:rPr>
          <w:spacing w:val="37"/>
        </w:rPr>
        <w:t xml:space="preserve"> </w:t>
      </w:r>
      <w:r>
        <w:t>a</w:t>
      </w:r>
      <w:r>
        <w:rPr>
          <w:spacing w:val="28"/>
        </w:rPr>
        <w:t xml:space="preserve"> </w:t>
      </w:r>
      <w:r>
        <w:t>partial</w:t>
      </w:r>
      <w:r>
        <w:rPr>
          <w:spacing w:val="34"/>
        </w:rPr>
        <w:t xml:space="preserve"> </w:t>
      </w:r>
      <w:r>
        <w:t>predictor</w:t>
      </w:r>
      <w:r>
        <w:rPr>
          <w:spacing w:val="29"/>
        </w:rPr>
        <w:t xml:space="preserve"> </w:t>
      </w:r>
      <w:r>
        <w:t>of</w:t>
      </w:r>
      <w:r>
        <w:rPr>
          <w:spacing w:val="-56"/>
        </w:rPr>
        <w:t xml:space="preserve"> </w:t>
      </w:r>
      <w:r>
        <w:t>ethical</w:t>
      </w:r>
      <w:r>
        <w:rPr>
          <w:spacing w:val="56"/>
        </w:rPr>
        <w:t xml:space="preserve"> </w:t>
      </w:r>
      <w:r>
        <w:t>consumption,</w:t>
      </w:r>
      <w:r>
        <w:rPr>
          <w:spacing w:val="59"/>
        </w:rPr>
        <w:t xml:space="preserve"> </w:t>
      </w:r>
      <w:r>
        <w:t>and</w:t>
      </w:r>
      <w:r>
        <w:rPr>
          <w:spacing w:val="54"/>
        </w:rPr>
        <w:t xml:space="preserve"> </w:t>
      </w:r>
      <w:r>
        <w:t>maps</w:t>
      </w:r>
      <w:r>
        <w:rPr>
          <w:spacing w:val="59"/>
        </w:rPr>
        <w:t xml:space="preserve"> </w:t>
      </w:r>
      <w:r>
        <w:t>how</w:t>
      </w:r>
      <w:r>
        <w:rPr>
          <w:spacing w:val="56"/>
        </w:rPr>
        <w:t xml:space="preserve"> </w:t>
      </w:r>
      <w:r>
        <w:t>important</w:t>
      </w:r>
      <w:r>
        <w:rPr>
          <w:spacing w:val="59"/>
        </w:rPr>
        <w:t xml:space="preserve"> </w:t>
      </w:r>
      <w:r>
        <w:t>or</w:t>
      </w:r>
      <w:r>
        <w:rPr>
          <w:spacing w:val="57"/>
        </w:rPr>
        <w:t xml:space="preserve"> </w:t>
      </w:r>
      <w:r>
        <w:t>unimportant</w:t>
      </w:r>
      <w:r>
        <w:rPr>
          <w:spacing w:val="57"/>
        </w:rPr>
        <w:t xml:space="preserve"> </w:t>
      </w:r>
      <w:r>
        <w:t>the</w:t>
      </w:r>
      <w:r>
        <w:rPr>
          <w:spacing w:val="57"/>
        </w:rPr>
        <w:t xml:space="preserve"> </w:t>
      </w:r>
      <w:r>
        <w:t>different</w:t>
      </w:r>
      <w:r>
        <w:rPr>
          <w:spacing w:val="57"/>
        </w:rPr>
        <w:t xml:space="preserve"> </w:t>
      </w:r>
      <w:r>
        <w:t>ethical</w:t>
      </w:r>
      <w:r>
        <w:rPr>
          <w:spacing w:val="-57"/>
        </w:rPr>
        <w:t xml:space="preserve"> </w:t>
      </w:r>
      <w:r>
        <w:t>consumption</w:t>
      </w:r>
      <w:r>
        <w:rPr>
          <w:spacing w:val="51"/>
        </w:rPr>
        <w:t xml:space="preserve"> </w:t>
      </w:r>
      <w:r>
        <w:t>issues</w:t>
      </w:r>
      <w:r>
        <w:rPr>
          <w:spacing w:val="56"/>
        </w:rPr>
        <w:t xml:space="preserve"> </w:t>
      </w:r>
      <w:r>
        <w:t>are</w:t>
      </w:r>
      <w:r>
        <w:rPr>
          <w:spacing w:val="54"/>
        </w:rPr>
        <w:t xml:space="preserve"> </w:t>
      </w:r>
      <w:r>
        <w:t>to</w:t>
      </w:r>
      <w:r>
        <w:rPr>
          <w:spacing w:val="49"/>
        </w:rPr>
        <w:t xml:space="preserve"> </w:t>
      </w:r>
      <w:r>
        <w:t>consumers.</w:t>
      </w:r>
      <w:r>
        <w:rPr>
          <w:spacing w:val="51"/>
        </w:rPr>
        <w:t xml:space="preserve"> </w:t>
      </w:r>
      <w:r>
        <w:t>The</w:t>
      </w:r>
      <w:r>
        <w:rPr>
          <w:spacing w:val="51"/>
        </w:rPr>
        <w:t xml:space="preserve"> </w:t>
      </w:r>
      <w:r>
        <w:t>results</w:t>
      </w:r>
      <w:r>
        <w:rPr>
          <w:spacing w:val="51"/>
        </w:rPr>
        <w:t xml:space="preserve"> </w:t>
      </w:r>
      <w:r>
        <w:t>explain</w:t>
      </w:r>
      <w:r>
        <w:rPr>
          <w:spacing w:val="49"/>
        </w:rPr>
        <w:t xml:space="preserve"> </w:t>
      </w:r>
      <w:r>
        <w:t>how</w:t>
      </w:r>
      <w:r>
        <w:rPr>
          <w:spacing w:val="48"/>
        </w:rPr>
        <w:t xml:space="preserve"> </w:t>
      </w:r>
      <w:r>
        <w:t>the</w:t>
      </w:r>
      <w:r>
        <w:rPr>
          <w:spacing w:val="52"/>
        </w:rPr>
        <w:t xml:space="preserve"> </w:t>
      </w:r>
      <w:r>
        <w:t>importance</w:t>
      </w:r>
      <w:r>
        <w:rPr>
          <w:spacing w:val="51"/>
        </w:rPr>
        <w:t xml:space="preserve"> </w:t>
      </w:r>
      <w:r>
        <w:t>of</w:t>
      </w:r>
      <w:r>
        <w:rPr>
          <w:spacing w:val="-58"/>
        </w:rPr>
        <w:t xml:space="preserve"> </w:t>
      </w:r>
      <w:r>
        <w:t>specific</w:t>
      </w:r>
      <w:r>
        <w:rPr>
          <w:spacing w:val="26"/>
        </w:rPr>
        <w:t xml:space="preserve"> </w:t>
      </w:r>
      <w:r>
        <w:t>ethical</w:t>
      </w:r>
      <w:r>
        <w:rPr>
          <w:spacing w:val="27"/>
        </w:rPr>
        <w:t xml:space="preserve"> </w:t>
      </w:r>
      <w:r>
        <w:t>consumption</w:t>
      </w:r>
      <w:r>
        <w:rPr>
          <w:spacing w:val="28"/>
        </w:rPr>
        <w:t xml:space="preserve"> </w:t>
      </w:r>
      <w:r>
        <w:t>issues</w:t>
      </w:r>
      <w:r>
        <w:rPr>
          <w:spacing w:val="28"/>
        </w:rPr>
        <w:t xml:space="preserve"> </w:t>
      </w:r>
      <w:r>
        <w:t>will</w:t>
      </w:r>
      <w:r>
        <w:rPr>
          <w:spacing w:val="24"/>
        </w:rPr>
        <w:t xml:space="preserve"> </w:t>
      </w:r>
      <w:r>
        <w:t>decline</w:t>
      </w:r>
      <w:r>
        <w:rPr>
          <w:spacing w:val="23"/>
        </w:rPr>
        <w:t xml:space="preserve"> </w:t>
      </w:r>
      <w:r>
        <w:t>or</w:t>
      </w:r>
      <w:r>
        <w:rPr>
          <w:spacing w:val="26"/>
        </w:rPr>
        <w:t xml:space="preserve"> </w:t>
      </w:r>
      <w:r>
        <w:t>increase</w:t>
      </w:r>
      <w:r>
        <w:rPr>
          <w:spacing w:val="21"/>
        </w:rPr>
        <w:t xml:space="preserve"> </w:t>
      </w:r>
      <w:r>
        <w:t>from</w:t>
      </w:r>
      <w:r>
        <w:rPr>
          <w:spacing w:val="27"/>
        </w:rPr>
        <w:t xml:space="preserve"> </w:t>
      </w:r>
      <w:r>
        <w:t>Left</w:t>
      </w:r>
      <w:r>
        <w:rPr>
          <w:spacing w:val="26"/>
        </w:rPr>
        <w:t xml:space="preserve"> </w:t>
      </w:r>
      <w:r>
        <w:t>to</w:t>
      </w:r>
      <w:r>
        <w:rPr>
          <w:spacing w:val="21"/>
        </w:rPr>
        <w:t xml:space="preserve"> </w:t>
      </w:r>
      <w:r>
        <w:t>Right</w:t>
      </w:r>
      <w:r>
        <w:rPr>
          <w:spacing w:val="26"/>
        </w:rPr>
        <w:t xml:space="preserve"> </w:t>
      </w:r>
      <w:r>
        <w:t>on</w:t>
      </w:r>
      <w:r>
        <w:rPr>
          <w:spacing w:val="26"/>
        </w:rPr>
        <w:t xml:space="preserve"> </w:t>
      </w:r>
      <w:r>
        <w:t>the</w:t>
      </w:r>
      <w:r>
        <w:rPr>
          <w:spacing w:val="-57"/>
        </w:rPr>
        <w:t xml:space="preserve"> </w:t>
      </w:r>
      <w:r>
        <w:t>spectrum of political</w:t>
      </w:r>
      <w:r>
        <w:rPr>
          <w:spacing w:val="57"/>
        </w:rPr>
        <w:t xml:space="preserve"> </w:t>
      </w:r>
      <w:r>
        <w:t>ideology.</w:t>
      </w:r>
    </w:p>
    <w:p w14:paraId="0E1093AB" w14:textId="77777777" w:rsidR="008566DF" w:rsidRDefault="008566DF">
      <w:pPr>
        <w:spacing w:before="11"/>
        <w:rPr>
          <w:rFonts w:ascii="Arial" w:eastAsia="Arial" w:hAnsi="Arial" w:cs="Arial"/>
          <w:sz w:val="25"/>
          <w:szCs w:val="25"/>
        </w:rPr>
      </w:pPr>
    </w:p>
    <w:p w14:paraId="2CFDC085" w14:textId="77777777" w:rsidR="008566DF" w:rsidRDefault="006861AB" w:rsidP="00C701E2">
      <w:pPr>
        <w:pStyle w:val="BodyText"/>
        <w:spacing w:line="283" w:lineRule="auto"/>
        <w:ind w:left="0" w:right="165"/>
        <w:jc w:val="both"/>
      </w:pPr>
      <w:r>
        <w:t>The</w:t>
      </w:r>
      <w:r>
        <w:rPr>
          <w:spacing w:val="34"/>
        </w:rPr>
        <w:t xml:space="preserve"> </w:t>
      </w:r>
      <w:r>
        <w:t>results</w:t>
      </w:r>
      <w:r>
        <w:rPr>
          <w:spacing w:val="35"/>
        </w:rPr>
        <w:t xml:space="preserve"> </w:t>
      </w:r>
      <w:r>
        <w:t>show</w:t>
      </w:r>
      <w:r>
        <w:rPr>
          <w:spacing w:val="33"/>
        </w:rPr>
        <w:t xml:space="preserve"> </w:t>
      </w:r>
      <w:r>
        <w:t>that</w:t>
      </w:r>
      <w:r>
        <w:rPr>
          <w:spacing w:val="36"/>
        </w:rPr>
        <w:t xml:space="preserve"> </w:t>
      </w:r>
      <w:r>
        <w:t>recycling</w:t>
      </w:r>
      <w:r>
        <w:rPr>
          <w:spacing w:val="34"/>
        </w:rPr>
        <w:t xml:space="preserve"> </w:t>
      </w:r>
      <w:r>
        <w:t>intentions</w:t>
      </w:r>
      <w:r>
        <w:rPr>
          <w:spacing w:val="33"/>
        </w:rPr>
        <w:t xml:space="preserve"> </w:t>
      </w:r>
      <w:r>
        <w:t>(4.54/5)</w:t>
      </w:r>
      <w:r>
        <w:rPr>
          <w:spacing w:val="35"/>
        </w:rPr>
        <w:t xml:space="preserve"> </w:t>
      </w:r>
      <w:r>
        <w:t>were</w:t>
      </w:r>
      <w:r>
        <w:rPr>
          <w:spacing w:val="33"/>
        </w:rPr>
        <w:t xml:space="preserve"> </w:t>
      </w:r>
      <w:r>
        <w:t>generally</w:t>
      </w:r>
      <w:r>
        <w:rPr>
          <w:spacing w:val="35"/>
        </w:rPr>
        <w:t xml:space="preserve"> </w:t>
      </w:r>
      <w:r>
        <w:t>higher</w:t>
      </w:r>
      <w:r>
        <w:rPr>
          <w:spacing w:val="35"/>
        </w:rPr>
        <w:t xml:space="preserve"> </w:t>
      </w:r>
      <w:r>
        <w:t>than</w:t>
      </w:r>
      <w:r>
        <w:rPr>
          <w:spacing w:val="-59"/>
        </w:rPr>
        <w:t xml:space="preserve"> </w:t>
      </w:r>
      <w:r>
        <w:t>intentions</w:t>
      </w:r>
      <w:r>
        <w:rPr>
          <w:spacing w:val="20"/>
        </w:rPr>
        <w:t xml:space="preserve"> </w:t>
      </w:r>
      <w:r>
        <w:t>to</w:t>
      </w:r>
      <w:r>
        <w:rPr>
          <w:spacing w:val="16"/>
        </w:rPr>
        <w:t xml:space="preserve"> </w:t>
      </w:r>
      <w:r>
        <w:t>avoid</w:t>
      </w:r>
      <w:r>
        <w:rPr>
          <w:spacing w:val="24"/>
        </w:rPr>
        <w:t xml:space="preserve"> </w:t>
      </w:r>
      <w:r>
        <w:t>environmental</w:t>
      </w:r>
      <w:r>
        <w:rPr>
          <w:spacing w:val="19"/>
        </w:rPr>
        <w:t xml:space="preserve"> </w:t>
      </w:r>
      <w:r>
        <w:t>impact</w:t>
      </w:r>
      <w:r>
        <w:rPr>
          <w:spacing w:val="26"/>
        </w:rPr>
        <w:t xml:space="preserve"> </w:t>
      </w:r>
      <w:r>
        <w:t>in</w:t>
      </w:r>
      <w:r>
        <w:rPr>
          <w:spacing w:val="21"/>
        </w:rPr>
        <w:t xml:space="preserve"> </w:t>
      </w:r>
      <w:r>
        <w:t>consumption</w:t>
      </w:r>
      <w:r>
        <w:rPr>
          <w:spacing w:val="24"/>
        </w:rPr>
        <w:t xml:space="preserve"> </w:t>
      </w:r>
      <w:r>
        <w:t>(3.50/5).</w:t>
      </w:r>
      <w:r>
        <w:rPr>
          <w:spacing w:val="20"/>
        </w:rPr>
        <w:t xml:space="preserve"> </w:t>
      </w:r>
      <w:r>
        <w:t>Similarly,</w:t>
      </w:r>
      <w:r>
        <w:rPr>
          <w:spacing w:val="-59"/>
        </w:rPr>
        <w:t xml:space="preserve"> </w:t>
      </w:r>
      <w:r>
        <w:t>consumers</w:t>
      </w:r>
      <w:r>
        <w:rPr>
          <w:spacing w:val="3"/>
        </w:rPr>
        <w:t xml:space="preserve"> </w:t>
      </w:r>
      <w:r>
        <w:t>had</w:t>
      </w:r>
      <w:r>
        <w:rPr>
          <w:spacing w:val="4"/>
        </w:rPr>
        <w:t xml:space="preserve"> </w:t>
      </w:r>
      <w:r>
        <w:t>stronger</w:t>
      </w:r>
      <w:r>
        <w:rPr>
          <w:spacing w:val="8"/>
        </w:rPr>
        <w:t xml:space="preserve"> </w:t>
      </w:r>
      <w:r>
        <w:t>intentions</w:t>
      </w:r>
      <w:r>
        <w:rPr>
          <w:spacing w:val="8"/>
        </w:rPr>
        <w:t xml:space="preserve"> </w:t>
      </w:r>
      <w:r>
        <w:t>to</w:t>
      </w:r>
      <w:r>
        <w:rPr>
          <w:spacing w:val="4"/>
        </w:rPr>
        <w:t xml:space="preserve"> </w:t>
      </w:r>
      <w:r>
        <w:t>avoid</w:t>
      </w:r>
      <w:r>
        <w:rPr>
          <w:spacing w:val="7"/>
        </w:rPr>
        <w:t xml:space="preserve"> </w:t>
      </w:r>
      <w:r>
        <w:t>environmental</w:t>
      </w:r>
      <w:r>
        <w:rPr>
          <w:spacing w:val="8"/>
        </w:rPr>
        <w:t xml:space="preserve"> </w:t>
      </w:r>
      <w:r>
        <w:t>impact</w:t>
      </w:r>
      <w:r>
        <w:rPr>
          <w:spacing w:val="3"/>
        </w:rPr>
        <w:t xml:space="preserve"> </w:t>
      </w:r>
      <w:r>
        <w:t>in</w:t>
      </w:r>
      <w:r>
        <w:rPr>
          <w:spacing w:val="4"/>
        </w:rPr>
        <w:t xml:space="preserve"> </w:t>
      </w:r>
      <w:r>
        <w:t>consumption</w:t>
      </w:r>
      <w:r>
        <w:rPr>
          <w:spacing w:val="7"/>
        </w:rPr>
        <w:t xml:space="preserve"> </w:t>
      </w:r>
      <w:r>
        <w:t>than</w:t>
      </w:r>
      <w:r>
        <w:rPr>
          <w:spacing w:val="-53"/>
        </w:rPr>
        <w:t xml:space="preserve"> </w:t>
      </w:r>
      <w:r>
        <w:t>to</w:t>
      </w:r>
      <w:r>
        <w:rPr>
          <w:spacing w:val="10"/>
        </w:rPr>
        <w:t xml:space="preserve"> </w:t>
      </w:r>
      <w:r>
        <w:t>purchase</w:t>
      </w:r>
      <w:r>
        <w:rPr>
          <w:spacing w:val="9"/>
        </w:rPr>
        <w:t xml:space="preserve"> </w:t>
      </w:r>
      <w:r>
        <w:t>based</w:t>
      </w:r>
      <w:r>
        <w:rPr>
          <w:spacing w:val="12"/>
        </w:rPr>
        <w:t xml:space="preserve"> </w:t>
      </w:r>
      <w:r>
        <w:t>on</w:t>
      </w:r>
      <w:r>
        <w:rPr>
          <w:spacing w:val="11"/>
        </w:rPr>
        <w:t xml:space="preserve"> </w:t>
      </w:r>
      <w:r>
        <w:t>firms'</w:t>
      </w:r>
      <w:r>
        <w:rPr>
          <w:spacing w:val="9"/>
        </w:rPr>
        <w:t xml:space="preserve"> </w:t>
      </w:r>
      <w:r>
        <w:t>CSR</w:t>
      </w:r>
      <w:r>
        <w:rPr>
          <w:spacing w:val="10"/>
        </w:rPr>
        <w:t xml:space="preserve"> </w:t>
      </w:r>
      <w:r>
        <w:t>performance</w:t>
      </w:r>
      <w:r>
        <w:rPr>
          <w:spacing w:val="10"/>
        </w:rPr>
        <w:t xml:space="preserve"> </w:t>
      </w:r>
      <w:r>
        <w:t>(3.13/5).</w:t>
      </w:r>
      <w:r>
        <w:rPr>
          <w:spacing w:val="11"/>
        </w:rPr>
        <w:t xml:space="preserve"> </w:t>
      </w:r>
      <w:r>
        <w:t>The</w:t>
      </w:r>
      <w:r>
        <w:rPr>
          <w:spacing w:val="14"/>
        </w:rPr>
        <w:t xml:space="preserve"> </w:t>
      </w:r>
      <w:r>
        <w:t>analysis</w:t>
      </w:r>
      <w:r>
        <w:rPr>
          <w:spacing w:val="11"/>
        </w:rPr>
        <w:t xml:space="preserve"> </w:t>
      </w:r>
      <w:r>
        <w:t>provided</w:t>
      </w:r>
      <w:r>
        <w:rPr>
          <w:spacing w:val="11"/>
        </w:rPr>
        <w:t xml:space="preserve"> </w:t>
      </w:r>
      <w:r>
        <w:t>later</w:t>
      </w:r>
      <w:r>
        <w:rPr>
          <w:spacing w:val="9"/>
        </w:rPr>
        <w:t xml:space="preserve"> </w:t>
      </w:r>
      <w:r>
        <w:t>in</w:t>
      </w:r>
      <w:r>
        <w:rPr>
          <w:spacing w:val="-55"/>
        </w:rPr>
        <w:t xml:space="preserve"> </w:t>
      </w:r>
      <w:r>
        <w:t>this</w:t>
      </w:r>
      <w:r>
        <w:rPr>
          <w:spacing w:val="37"/>
        </w:rPr>
        <w:t xml:space="preserve"> </w:t>
      </w:r>
      <w:r>
        <w:t>report</w:t>
      </w:r>
      <w:r>
        <w:rPr>
          <w:spacing w:val="37"/>
        </w:rPr>
        <w:t xml:space="preserve"> </w:t>
      </w:r>
      <w:r>
        <w:t>shows</w:t>
      </w:r>
      <w:r>
        <w:rPr>
          <w:spacing w:val="33"/>
        </w:rPr>
        <w:t xml:space="preserve"> </w:t>
      </w:r>
      <w:r>
        <w:t>that</w:t>
      </w:r>
      <w:r>
        <w:rPr>
          <w:spacing w:val="39"/>
        </w:rPr>
        <w:t xml:space="preserve"> </w:t>
      </w:r>
      <w:r>
        <w:t>recycling</w:t>
      </w:r>
      <w:r>
        <w:rPr>
          <w:spacing w:val="35"/>
        </w:rPr>
        <w:t xml:space="preserve"> </w:t>
      </w:r>
      <w:r>
        <w:t>intentions,</w:t>
      </w:r>
      <w:r>
        <w:rPr>
          <w:spacing w:val="37"/>
        </w:rPr>
        <w:t xml:space="preserve"> </w:t>
      </w:r>
      <w:r>
        <w:t>intentions</w:t>
      </w:r>
      <w:r>
        <w:rPr>
          <w:spacing w:val="39"/>
        </w:rPr>
        <w:t xml:space="preserve"> </w:t>
      </w:r>
      <w:r>
        <w:t>to</w:t>
      </w:r>
      <w:r>
        <w:rPr>
          <w:spacing w:val="39"/>
        </w:rPr>
        <w:t xml:space="preserve"> </w:t>
      </w:r>
      <w:r>
        <w:t>avoid</w:t>
      </w:r>
      <w:r>
        <w:rPr>
          <w:spacing w:val="35"/>
        </w:rPr>
        <w:t xml:space="preserve"> </w:t>
      </w:r>
      <w:r>
        <w:t>environmental</w:t>
      </w:r>
      <w:r>
        <w:rPr>
          <w:spacing w:val="39"/>
        </w:rPr>
        <w:t xml:space="preserve"> </w:t>
      </w:r>
      <w:r>
        <w:t>impact</w:t>
      </w:r>
      <w:r>
        <w:rPr>
          <w:spacing w:val="-56"/>
        </w:rPr>
        <w:t xml:space="preserve"> </w:t>
      </w:r>
      <w:r>
        <w:t>and</w:t>
      </w:r>
      <w:r>
        <w:rPr>
          <w:spacing w:val="21"/>
        </w:rPr>
        <w:t xml:space="preserve"> </w:t>
      </w:r>
      <w:r>
        <w:t>intentions</w:t>
      </w:r>
      <w:r>
        <w:rPr>
          <w:spacing w:val="25"/>
        </w:rPr>
        <w:t xml:space="preserve"> </w:t>
      </w:r>
      <w:r>
        <w:t>to</w:t>
      </w:r>
      <w:r>
        <w:rPr>
          <w:spacing w:val="20"/>
        </w:rPr>
        <w:t xml:space="preserve"> </w:t>
      </w:r>
      <w:r>
        <w:t>purchase</w:t>
      </w:r>
      <w:r>
        <w:rPr>
          <w:spacing w:val="21"/>
        </w:rPr>
        <w:t xml:space="preserve"> </w:t>
      </w:r>
      <w:r>
        <w:t>based</w:t>
      </w:r>
      <w:r>
        <w:rPr>
          <w:spacing w:val="21"/>
        </w:rPr>
        <w:t xml:space="preserve"> </w:t>
      </w:r>
      <w:r>
        <w:t>on</w:t>
      </w:r>
      <w:r>
        <w:rPr>
          <w:spacing w:val="21"/>
        </w:rPr>
        <w:t xml:space="preserve"> </w:t>
      </w:r>
      <w:r>
        <w:t>firms'</w:t>
      </w:r>
      <w:r>
        <w:rPr>
          <w:spacing w:val="19"/>
        </w:rPr>
        <w:t xml:space="preserve"> </w:t>
      </w:r>
      <w:r>
        <w:t>CSR</w:t>
      </w:r>
      <w:r>
        <w:rPr>
          <w:spacing w:val="24"/>
        </w:rPr>
        <w:t xml:space="preserve"> </w:t>
      </w:r>
      <w:r>
        <w:t>performance</w:t>
      </w:r>
      <w:r>
        <w:rPr>
          <w:spacing w:val="24"/>
        </w:rPr>
        <w:t xml:space="preserve"> </w:t>
      </w:r>
      <w:r>
        <w:t>all</w:t>
      </w:r>
      <w:r>
        <w:rPr>
          <w:spacing w:val="24"/>
        </w:rPr>
        <w:t xml:space="preserve"> </w:t>
      </w:r>
      <w:r>
        <w:t>decline</w:t>
      </w:r>
      <w:r>
        <w:rPr>
          <w:spacing w:val="20"/>
        </w:rPr>
        <w:t xml:space="preserve"> </w:t>
      </w:r>
      <w:r>
        <w:t>from</w:t>
      </w:r>
      <w:r>
        <w:rPr>
          <w:spacing w:val="24"/>
        </w:rPr>
        <w:t xml:space="preserve"> </w:t>
      </w:r>
      <w:r>
        <w:t>Left</w:t>
      </w:r>
      <w:r>
        <w:rPr>
          <w:spacing w:val="21"/>
        </w:rPr>
        <w:t xml:space="preserve"> </w:t>
      </w:r>
      <w:r>
        <w:t>to</w:t>
      </w:r>
      <w:r>
        <w:rPr>
          <w:spacing w:val="-57"/>
        </w:rPr>
        <w:t xml:space="preserve"> </w:t>
      </w:r>
      <w:r>
        <w:t xml:space="preserve">Right on the spectrum of political </w:t>
      </w:r>
      <w:r>
        <w:rPr>
          <w:spacing w:val="25"/>
        </w:rPr>
        <w:t xml:space="preserve"> </w:t>
      </w:r>
      <w:r>
        <w:t>ideology.</w:t>
      </w:r>
    </w:p>
    <w:p w14:paraId="1DCF670A" w14:textId="77777777" w:rsidR="008566DF" w:rsidRDefault="008566DF">
      <w:pPr>
        <w:spacing w:before="11"/>
        <w:rPr>
          <w:rFonts w:ascii="Arial" w:eastAsia="Arial" w:hAnsi="Arial" w:cs="Arial"/>
          <w:sz w:val="25"/>
          <w:szCs w:val="25"/>
        </w:rPr>
      </w:pPr>
    </w:p>
    <w:p w14:paraId="38B0B15E" w14:textId="77777777" w:rsidR="008566DF" w:rsidRDefault="006861AB" w:rsidP="00C701E2">
      <w:pPr>
        <w:pStyle w:val="BodyText"/>
        <w:spacing w:line="283" w:lineRule="auto"/>
        <w:ind w:left="0" w:right="166"/>
        <w:jc w:val="both"/>
      </w:pPr>
      <w:r>
        <w:t>Human</w:t>
      </w:r>
      <w:r>
        <w:rPr>
          <w:spacing w:val="53"/>
        </w:rPr>
        <w:t xml:space="preserve"> </w:t>
      </w:r>
      <w:r>
        <w:t>rights,</w:t>
      </w:r>
      <w:r>
        <w:rPr>
          <w:spacing w:val="56"/>
        </w:rPr>
        <w:t xml:space="preserve"> </w:t>
      </w:r>
      <w:r>
        <w:t>child</w:t>
      </w:r>
      <w:r>
        <w:rPr>
          <w:spacing w:val="51"/>
        </w:rPr>
        <w:t xml:space="preserve"> </w:t>
      </w:r>
      <w:r>
        <w:t>labour,</w:t>
      </w:r>
      <w:r>
        <w:rPr>
          <w:spacing w:val="52"/>
        </w:rPr>
        <w:t xml:space="preserve"> </w:t>
      </w:r>
      <w:r>
        <w:t>safe</w:t>
      </w:r>
      <w:r>
        <w:rPr>
          <w:spacing w:val="53"/>
        </w:rPr>
        <w:t xml:space="preserve"> </w:t>
      </w:r>
      <w:r>
        <w:t>working</w:t>
      </w:r>
      <w:r>
        <w:rPr>
          <w:spacing w:val="53"/>
        </w:rPr>
        <w:t xml:space="preserve"> </w:t>
      </w:r>
      <w:r>
        <w:t>conditions,</w:t>
      </w:r>
      <w:r>
        <w:rPr>
          <w:spacing w:val="52"/>
        </w:rPr>
        <w:t xml:space="preserve"> </w:t>
      </w:r>
      <w:r>
        <w:t>minimum</w:t>
      </w:r>
      <w:r>
        <w:rPr>
          <w:spacing w:val="55"/>
        </w:rPr>
        <w:t xml:space="preserve"> </w:t>
      </w:r>
      <w:r>
        <w:t>living</w:t>
      </w:r>
      <w:r>
        <w:rPr>
          <w:spacing w:val="53"/>
        </w:rPr>
        <w:t xml:space="preserve"> </w:t>
      </w:r>
      <w:r>
        <w:t>conditions</w:t>
      </w:r>
      <w:r>
        <w:rPr>
          <w:spacing w:val="52"/>
        </w:rPr>
        <w:t xml:space="preserve"> </w:t>
      </w:r>
      <w:r>
        <w:t>for</w:t>
      </w:r>
      <w:r>
        <w:rPr>
          <w:spacing w:val="-57"/>
        </w:rPr>
        <w:t xml:space="preserve"> </w:t>
      </w:r>
      <w:r>
        <w:t>workers</w:t>
      </w:r>
      <w:r>
        <w:rPr>
          <w:spacing w:val="6"/>
        </w:rPr>
        <w:t xml:space="preserve"> </w:t>
      </w:r>
      <w:r>
        <w:t>and</w:t>
      </w:r>
      <w:r>
        <w:rPr>
          <w:spacing w:val="6"/>
        </w:rPr>
        <w:t xml:space="preserve"> </w:t>
      </w:r>
      <w:r>
        <w:t>paying</w:t>
      </w:r>
      <w:r>
        <w:rPr>
          <w:spacing w:val="3"/>
        </w:rPr>
        <w:t xml:space="preserve"> </w:t>
      </w:r>
      <w:r>
        <w:t>minimum</w:t>
      </w:r>
      <w:r>
        <w:rPr>
          <w:spacing w:val="6"/>
        </w:rPr>
        <w:t xml:space="preserve"> </w:t>
      </w:r>
      <w:r>
        <w:t>wages</w:t>
      </w:r>
      <w:r>
        <w:rPr>
          <w:spacing w:val="6"/>
        </w:rPr>
        <w:t xml:space="preserve"> </w:t>
      </w:r>
      <w:r>
        <w:t>were</w:t>
      </w:r>
      <w:r>
        <w:rPr>
          <w:spacing w:val="2"/>
        </w:rPr>
        <w:t xml:space="preserve"> </w:t>
      </w:r>
      <w:r>
        <w:t>the</w:t>
      </w:r>
      <w:r>
        <w:rPr>
          <w:spacing w:val="6"/>
        </w:rPr>
        <w:t xml:space="preserve"> </w:t>
      </w:r>
      <w:r>
        <w:t>five</w:t>
      </w:r>
      <w:r>
        <w:rPr>
          <w:spacing w:val="2"/>
        </w:rPr>
        <w:t xml:space="preserve"> </w:t>
      </w:r>
      <w:r>
        <w:t>most</w:t>
      </w:r>
      <w:r>
        <w:rPr>
          <w:spacing w:val="6"/>
        </w:rPr>
        <w:t xml:space="preserve"> </w:t>
      </w:r>
      <w:r>
        <w:t>important</w:t>
      </w:r>
      <w:r>
        <w:rPr>
          <w:spacing w:val="5"/>
        </w:rPr>
        <w:t xml:space="preserve"> </w:t>
      </w:r>
      <w:r>
        <w:t>ethical</w:t>
      </w:r>
      <w:r>
        <w:rPr>
          <w:spacing w:val="6"/>
        </w:rPr>
        <w:t xml:space="preserve"> </w:t>
      </w:r>
      <w:r>
        <w:t>consumption</w:t>
      </w:r>
      <w:r>
        <w:rPr>
          <w:spacing w:val="-54"/>
        </w:rPr>
        <w:t xml:space="preserve"> </w:t>
      </w:r>
      <w:r>
        <w:t>issues</w:t>
      </w:r>
      <w:r>
        <w:rPr>
          <w:spacing w:val="46"/>
        </w:rPr>
        <w:t xml:space="preserve"> </w:t>
      </w:r>
      <w:r>
        <w:t>identified</w:t>
      </w:r>
      <w:r>
        <w:rPr>
          <w:spacing w:val="45"/>
        </w:rPr>
        <w:t xml:space="preserve"> </w:t>
      </w:r>
      <w:r>
        <w:t>in</w:t>
      </w:r>
      <w:r>
        <w:rPr>
          <w:spacing w:val="43"/>
        </w:rPr>
        <w:t xml:space="preserve"> </w:t>
      </w:r>
      <w:r>
        <w:t>this</w:t>
      </w:r>
      <w:r>
        <w:rPr>
          <w:spacing w:val="44"/>
        </w:rPr>
        <w:t xml:space="preserve"> </w:t>
      </w:r>
      <w:r>
        <w:t>study.</w:t>
      </w:r>
      <w:r>
        <w:rPr>
          <w:spacing w:val="48"/>
        </w:rPr>
        <w:t xml:space="preserve"> </w:t>
      </w:r>
      <w:r>
        <w:t>At</w:t>
      </w:r>
      <w:r>
        <w:rPr>
          <w:spacing w:val="46"/>
        </w:rPr>
        <w:t xml:space="preserve"> </w:t>
      </w:r>
      <w:r>
        <w:t>the</w:t>
      </w:r>
      <w:r>
        <w:rPr>
          <w:spacing w:val="45"/>
        </w:rPr>
        <w:t xml:space="preserve"> </w:t>
      </w:r>
      <w:r>
        <w:t>other</w:t>
      </w:r>
      <w:r>
        <w:rPr>
          <w:spacing w:val="50"/>
        </w:rPr>
        <w:t xml:space="preserve"> </w:t>
      </w:r>
      <w:r>
        <w:t>end</w:t>
      </w:r>
      <w:r>
        <w:rPr>
          <w:spacing w:val="45"/>
        </w:rPr>
        <w:t xml:space="preserve"> </w:t>
      </w:r>
      <w:r>
        <w:t>of</w:t>
      </w:r>
      <w:r>
        <w:rPr>
          <w:spacing w:val="48"/>
        </w:rPr>
        <w:t xml:space="preserve"> </w:t>
      </w:r>
      <w:r>
        <w:t>the</w:t>
      </w:r>
      <w:r>
        <w:rPr>
          <w:spacing w:val="43"/>
        </w:rPr>
        <w:t xml:space="preserve"> </w:t>
      </w:r>
      <w:r>
        <w:t>scale,</w:t>
      </w:r>
      <w:r>
        <w:rPr>
          <w:spacing w:val="42"/>
        </w:rPr>
        <w:t xml:space="preserve"> </w:t>
      </w:r>
      <w:r>
        <w:t>the</w:t>
      </w:r>
      <w:r>
        <w:rPr>
          <w:spacing w:val="45"/>
        </w:rPr>
        <w:t xml:space="preserve"> </w:t>
      </w:r>
      <w:r>
        <w:t>right</w:t>
      </w:r>
      <w:r>
        <w:rPr>
          <w:spacing w:val="44"/>
        </w:rPr>
        <w:t xml:space="preserve"> </w:t>
      </w:r>
      <w:r>
        <w:t>to</w:t>
      </w:r>
      <w:r>
        <w:rPr>
          <w:spacing w:val="44"/>
        </w:rPr>
        <w:t xml:space="preserve"> </w:t>
      </w:r>
      <w:r>
        <w:t>unionise,</w:t>
      </w:r>
      <w:r>
        <w:rPr>
          <w:spacing w:val="-59"/>
        </w:rPr>
        <w:t xml:space="preserve"> </w:t>
      </w:r>
      <w:r>
        <w:t>product</w:t>
      </w:r>
      <w:r>
        <w:rPr>
          <w:spacing w:val="33"/>
        </w:rPr>
        <w:t xml:space="preserve"> </w:t>
      </w:r>
      <w:r>
        <w:t>disposability,</w:t>
      </w:r>
      <w:r>
        <w:rPr>
          <w:spacing w:val="33"/>
        </w:rPr>
        <w:t xml:space="preserve"> </w:t>
      </w:r>
      <w:r>
        <w:t>the</w:t>
      </w:r>
      <w:r>
        <w:rPr>
          <w:spacing w:val="38"/>
        </w:rPr>
        <w:t xml:space="preserve"> </w:t>
      </w:r>
      <w:r>
        <w:t>use</w:t>
      </w:r>
      <w:r>
        <w:rPr>
          <w:spacing w:val="33"/>
        </w:rPr>
        <w:t xml:space="preserve"> </w:t>
      </w:r>
      <w:r>
        <w:t>of</w:t>
      </w:r>
      <w:r>
        <w:rPr>
          <w:spacing w:val="37"/>
        </w:rPr>
        <w:t xml:space="preserve"> </w:t>
      </w:r>
      <w:r>
        <w:t>GM</w:t>
      </w:r>
      <w:r>
        <w:rPr>
          <w:spacing w:val="33"/>
        </w:rPr>
        <w:t xml:space="preserve"> </w:t>
      </w:r>
      <w:r>
        <w:t>material</w:t>
      </w:r>
      <w:r>
        <w:rPr>
          <w:spacing w:val="36"/>
        </w:rPr>
        <w:t xml:space="preserve"> </w:t>
      </w:r>
      <w:r>
        <w:t>and</w:t>
      </w:r>
      <w:r>
        <w:rPr>
          <w:spacing w:val="32"/>
        </w:rPr>
        <w:t xml:space="preserve"> </w:t>
      </w:r>
      <w:r>
        <w:t>product</w:t>
      </w:r>
      <w:r>
        <w:rPr>
          <w:spacing w:val="37"/>
        </w:rPr>
        <w:t xml:space="preserve"> </w:t>
      </w:r>
      <w:r>
        <w:t>biodegradability</w:t>
      </w:r>
      <w:r>
        <w:rPr>
          <w:spacing w:val="31"/>
        </w:rPr>
        <w:t xml:space="preserve"> </w:t>
      </w:r>
      <w:r>
        <w:t>were</w:t>
      </w:r>
      <w:r>
        <w:rPr>
          <w:spacing w:val="32"/>
        </w:rPr>
        <w:t xml:space="preserve"> </w:t>
      </w:r>
      <w:r>
        <w:t>the</w:t>
      </w:r>
      <w:r>
        <w:rPr>
          <w:spacing w:val="-57"/>
        </w:rPr>
        <w:t xml:space="preserve"> </w:t>
      </w:r>
      <w:r>
        <w:t xml:space="preserve">four least important ethical consumption issues </w:t>
      </w:r>
      <w:r>
        <w:rPr>
          <w:spacing w:val="53"/>
        </w:rPr>
        <w:t xml:space="preserve"> </w:t>
      </w:r>
      <w:r>
        <w:t>overall.</w:t>
      </w:r>
    </w:p>
    <w:p w14:paraId="6D91289B" w14:textId="77777777" w:rsidR="008566DF" w:rsidRDefault="008566DF">
      <w:pPr>
        <w:spacing w:before="11"/>
        <w:rPr>
          <w:rFonts w:ascii="Arial" w:eastAsia="Arial" w:hAnsi="Arial" w:cs="Arial"/>
          <w:sz w:val="25"/>
          <w:szCs w:val="25"/>
        </w:rPr>
      </w:pPr>
    </w:p>
    <w:p w14:paraId="74CFAAC1" w14:textId="77777777" w:rsidR="008566DF" w:rsidRDefault="006861AB" w:rsidP="00C701E2">
      <w:pPr>
        <w:pStyle w:val="BodyText"/>
        <w:spacing w:line="283" w:lineRule="auto"/>
        <w:ind w:left="0" w:right="163"/>
        <w:jc w:val="both"/>
      </w:pPr>
      <w:r>
        <w:t>Political</w:t>
      </w:r>
      <w:r>
        <w:rPr>
          <w:spacing w:val="33"/>
        </w:rPr>
        <w:t xml:space="preserve"> </w:t>
      </w:r>
      <w:r>
        <w:t>ideology</w:t>
      </w:r>
      <w:r>
        <w:rPr>
          <w:spacing w:val="30"/>
        </w:rPr>
        <w:t xml:space="preserve"> </w:t>
      </w:r>
      <w:r>
        <w:t>has</w:t>
      </w:r>
      <w:r>
        <w:rPr>
          <w:spacing w:val="33"/>
        </w:rPr>
        <w:t xml:space="preserve"> </w:t>
      </w:r>
      <w:r>
        <w:t>a</w:t>
      </w:r>
      <w:r>
        <w:rPr>
          <w:spacing w:val="31"/>
        </w:rPr>
        <w:t xml:space="preserve"> </w:t>
      </w:r>
      <w:r>
        <w:t>significant</w:t>
      </w:r>
      <w:r>
        <w:rPr>
          <w:spacing w:val="33"/>
        </w:rPr>
        <w:t xml:space="preserve"> </w:t>
      </w:r>
      <w:r>
        <w:t>correlation</w:t>
      </w:r>
      <w:r>
        <w:rPr>
          <w:spacing w:val="31"/>
        </w:rPr>
        <w:t xml:space="preserve"> </w:t>
      </w:r>
      <w:r>
        <w:t>(positive</w:t>
      </w:r>
      <w:r>
        <w:rPr>
          <w:spacing w:val="33"/>
        </w:rPr>
        <w:t xml:space="preserve"> </w:t>
      </w:r>
      <w:r>
        <w:t>or</w:t>
      </w:r>
      <w:r>
        <w:rPr>
          <w:spacing w:val="33"/>
        </w:rPr>
        <w:t xml:space="preserve"> </w:t>
      </w:r>
      <w:r>
        <w:t>negative)</w:t>
      </w:r>
      <w:r>
        <w:rPr>
          <w:spacing w:val="33"/>
        </w:rPr>
        <w:t xml:space="preserve"> </w:t>
      </w:r>
      <w:r>
        <w:t>with</w:t>
      </w:r>
      <w:r>
        <w:rPr>
          <w:spacing w:val="30"/>
        </w:rPr>
        <w:t xml:space="preserve"> </w:t>
      </w:r>
      <w:r>
        <w:t>9</w:t>
      </w:r>
      <w:r>
        <w:rPr>
          <w:spacing w:val="33"/>
        </w:rPr>
        <w:t xml:space="preserve"> </w:t>
      </w:r>
      <w:r>
        <w:t>of</w:t>
      </w:r>
      <w:r>
        <w:rPr>
          <w:spacing w:val="39"/>
        </w:rPr>
        <w:t xml:space="preserve"> </w:t>
      </w:r>
      <w:r>
        <w:t>the</w:t>
      </w:r>
      <w:r>
        <w:rPr>
          <w:spacing w:val="31"/>
        </w:rPr>
        <w:t xml:space="preserve"> </w:t>
      </w:r>
      <w:r>
        <w:t>16</w:t>
      </w:r>
      <w:r>
        <w:rPr>
          <w:spacing w:val="-57"/>
        </w:rPr>
        <w:t xml:space="preserve"> </w:t>
      </w:r>
      <w:r>
        <w:t>ethical</w:t>
      </w:r>
      <w:r>
        <w:rPr>
          <w:spacing w:val="31"/>
        </w:rPr>
        <w:t xml:space="preserve"> </w:t>
      </w:r>
      <w:r>
        <w:t>consumption</w:t>
      </w:r>
      <w:r>
        <w:rPr>
          <w:spacing w:val="32"/>
        </w:rPr>
        <w:t xml:space="preserve"> </w:t>
      </w:r>
      <w:r>
        <w:t>issues</w:t>
      </w:r>
      <w:r>
        <w:rPr>
          <w:spacing w:val="32"/>
        </w:rPr>
        <w:t xml:space="preserve"> </w:t>
      </w:r>
      <w:r>
        <w:t>covered</w:t>
      </w:r>
      <w:r>
        <w:rPr>
          <w:spacing w:val="27"/>
        </w:rPr>
        <w:t xml:space="preserve"> </w:t>
      </w:r>
      <w:r>
        <w:t>in</w:t>
      </w:r>
      <w:r>
        <w:rPr>
          <w:spacing w:val="30"/>
        </w:rPr>
        <w:t xml:space="preserve"> </w:t>
      </w:r>
      <w:r>
        <w:t>this</w:t>
      </w:r>
      <w:r>
        <w:rPr>
          <w:spacing w:val="26"/>
        </w:rPr>
        <w:t xml:space="preserve"> </w:t>
      </w:r>
      <w:r>
        <w:t>survey.</w:t>
      </w:r>
      <w:r>
        <w:rPr>
          <w:spacing w:val="25"/>
        </w:rPr>
        <w:t xml:space="preserve"> </w:t>
      </w:r>
      <w:r>
        <w:t>When</w:t>
      </w:r>
      <w:r>
        <w:rPr>
          <w:spacing w:val="25"/>
        </w:rPr>
        <w:t xml:space="preserve"> </w:t>
      </w:r>
      <w:r>
        <w:t>controlling</w:t>
      </w:r>
      <w:r>
        <w:rPr>
          <w:spacing w:val="30"/>
        </w:rPr>
        <w:t xml:space="preserve"> </w:t>
      </w:r>
      <w:r>
        <w:t>for</w:t>
      </w:r>
      <w:r>
        <w:rPr>
          <w:spacing w:val="30"/>
        </w:rPr>
        <w:t xml:space="preserve"> </w:t>
      </w:r>
      <w:r>
        <w:t>confounding</w:t>
      </w:r>
      <w:r>
        <w:rPr>
          <w:spacing w:val="-55"/>
        </w:rPr>
        <w:t xml:space="preserve"> </w:t>
      </w:r>
      <w:r>
        <w:t>factors,</w:t>
      </w:r>
      <w:r>
        <w:rPr>
          <w:spacing w:val="5"/>
        </w:rPr>
        <w:t xml:space="preserve"> </w:t>
      </w:r>
      <w:r>
        <w:t>and</w:t>
      </w:r>
      <w:r>
        <w:rPr>
          <w:spacing w:val="5"/>
        </w:rPr>
        <w:t xml:space="preserve"> </w:t>
      </w:r>
      <w:r>
        <w:t>using</w:t>
      </w:r>
      <w:r>
        <w:rPr>
          <w:spacing w:val="5"/>
        </w:rPr>
        <w:t xml:space="preserve"> </w:t>
      </w:r>
      <w:r>
        <w:t>the</w:t>
      </w:r>
      <w:r>
        <w:rPr>
          <w:spacing w:val="5"/>
        </w:rPr>
        <w:t xml:space="preserve"> </w:t>
      </w:r>
      <w:r>
        <w:t>BSA</w:t>
      </w:r>
      <w:r>
        <w:rPr>
          <w:spacing w:val="9"/>
        </w:rPr>
        <w:t xml:space="preserve"> </w:t>
      </w:r>
      <w:r>
        <w:t>scale</w:t>
      </w:r>
      <w:r>
        <w:rPr>
          <w:spacing w:val="5"/>
        </w:rPr>
        <w:t xml:space="preserve"> </w:t>
      </w:r>
      <w:r>
        <w:t>of</w:t>
      </w:r>
      <w:r>
        <w:rPr>
          <w:spacing w:val="9"/>
        </w:rPr>
        <w:t xml:space="preserve"> </w:t>
      </w:r>
      <w:r>
        <w:t>political</w:t>
      </w:r>
      <w:r>
        <w:rPr>
          <w:spacing w:val="6"/>
        </w:rPr>
        <w:t xml:space="preserve"> </w:t>
      </w:r>
      <w:r>
        <w:t>ideology,</w:t>
      </w:r>
      <w:r>
        <w:rPr>
          <w:spacing w:val="7"/>
        </w:rPr>
        <w:t xml:space="preserve"> </w:t>
      </w:r>
      <w:r>
        <w:t>the</w:t>
      </w:r>
      <w:r>
        <w:rPr>
          <w:spacing w:val="8"/>
        </w:rPr>
        <w:t xml:space="preserve"> </w:t>
      </w:r>
      <w:r>
        <w:t>only</w:t>
      </w:r>
      <w:r>
        <w:rPr>
          <w:spacing w:val="9"/>
        </w:rPr>
        <w:t xml:space="preserve"> </w:t>
      </w:r>
      <w:r>
        <w:t>variables</w:t>
      </w:r>
      <w:r>
        <w:rPr>
          <w:spacing w:val="7"/>
        </w:rPr>
        <w:t xml:space="preserve"> </w:t>
      </w:r>
      <w:r>
        <w:t>with</w:t>
      </w:r>
      <w:r>
        <w:rPr>
          <w:spacing w:val="5"/>
        </w:rPr>
        <w:t xml:space="preserve"> </w:t>
      </w:r>
      <w:r>
        <w:t>a</w:t>
      </w:r>
      <w:r>
        <w:rPr>
          <w:spacing w:val="-59"/>
        </w:rPr>
        <w:t xml:space="preserve"> </w:t>
      </w:r>
      <w:r>
        <w:t>significant</w:t>
      </w:r>
      <w:r>
        <w:rPr>
          <w:spacing w:val="27"/>
        </w:rPr>
        <w:t xml:space="preserve"> </w:t>
      </w:r>
      <w:r>
        <w:t>correlation</w:t>
      </w:r>
      <w:r>
        <w:rPr>
          <w:spacing w:val="28"/>
        </w:rPr>
        <w:t xml:space="preserve"> </w:t>
      </w:r>
      <w:r>
        <w:t>were.</w:t>
      </w:r>
      <w:r>
        <w:rPr>
          <w:spacing w:val="29"/>
        </w:rPr>
        <w:t xml:space="preserve"> </w:t>
      </w:r>
      <w:r>
        <w:t>A</w:t>
      </w:r>
      <w:r>
        <w:rPr>
          <w:spacing w:val="27"/>
        </w:rPr>
        <w:t xml:space="preserve"> </w:t>
      </w:r>
      <w:r>
        <w:t>stepwise</w:t>
      </w:r>
      <w:r>
        <w:rPr>
          <w:spacing w:val="24"/>
        </w:rPr>
        <w:t xml:space="preserve"> </w:t>
      </w:r>
      <w:r>
        <w:t>multiple</w:t>
      </w:r>
      <w:r>
        <w:rPr>
          <w:spacing w:val="27"/>
        </w:rPr>
        <w:t xml:space="preserve"> </w:t>
      </w:r>
      <w:r>
        <w:t>regression</w:t>
      </w:r>
      <w:r>
        <w:rPr>
          <w:spacing w:val="29"/>
        </w:rPr>
        <w:t xml:space="preserve"> </w:t>
      </w:r>
      <w:r>
        <w:t>was</w:t>
      </w:r>
      <w:r>
        <w:rPr>
          <w:spacing w:val="27"/>
        </w:rPr>
        <w:t xml:space="preserve"> </w:t>
      </w:r>
      <w:r>
        <w:t>used</w:t>
      </w:r>
      <w:r>
        <w:rPr>
          <w:spacing w:val="24"/>
        </w:rPr>
        <w:t xml:space="preserve"> </w:t>
      </w:r>
      <w:r>
        <w:t>to</w:t>
      </w:r>
      <w:r>
        <w:rPr>
          <w:spacing w:val="24"/>
        </w:rPr>
        <w:t xml:space="preserve"> </w:t>
      </w:r>
      <w:r>
        <w:t>only</w:t>
      </w:r>
      <w:r>
        <w:rPr>
          <w:spacing w:val="23"/>
        </w:rPr>
        <w:t xml:space="preserve"> </w:t>
      </w:r>
      <w:r>
        <w:t>include</w:t>
      </w:r>
      <w:r>
        <w:rPr>
          <w:spacing w:val="-56"/>
        </w:rPr>
        <w:t xml:space="preserve"> </w:t>
      </w:r>
      <w:r>
        <w:t>statistically significant predictor variables. Seven of the ethical consumption issues had</w:t>
      </w:r>
      <w:r>
        <w:rPr>
          <w:spacing w:val="-39"/>
        </w:rPr>
        <w:t xml:space="preserve"> </w:t>
      </w:r>
      <w:r>
        <w:t>a</w:t>
      </w:r>
      <w:r>
        <w:rPr>
          <w:spacing w:val="12"/>
        </w:rPr>
        <w:t xml:space="preserve"> </w:t>
      </w:r>
      <w:r>
        <w:t>significant</w:t>
      </w:r>
      <w:r>
        <w:rPr>
          <w:spacing w:val="16"/>
        </w:rPr>
        <w:t xml:space="preserve"> </w:t>
      </w:r>
      <w:r>
        <w:t>relationship</w:t>
      </w:r>
      <w:r>
        <w:rPr>
          <w:spacing w:val="15"/>
        </w:rPr>
        <w:t xml:space="preserve"> </w:t>
      </w:r>
      <w:r>
        <w:t>when</w:t>
      </w:r>
      <w:r>
        <w:rPr>
          <w:spacing w:val="16"/>
        </w:rPr>
        <w:t xml:space="preserve"> </w:t>
      </w:r>
      <w:r>
        <w:t>potential</w:t>
      </w:r>
      <w:r>
        <w:rPr>
          <w:spacing w:val="11"/>
        </w:rPr>
        <w:t xml:space="preserve"> </w:t>
      </w:r>
      <w:r>
        <w:t>confounding</w:t>
      </w:r>
      <w:r>
        <w:rPr>
          <w:spacing w:val="13"/>
        </w:rPr>
        <w:t xml:space="preserve"> </w:t>
      </w:r>
      <w:r>
        <w:t>factors</w:t>
      </w:r>
      <w:r>
        <w:rPr>
          <w:spacing w:val="16"/>
        </w:rPr>
        <w:t xml:space="preserve"> </w:t>
      </w:r>
      <w:r>
        <w:t>were</w:t>
      </w:r>
      <w:r>
        <w:rPr>
          <w:spacing w:val="11"/>
        </w:rPr>
        <w:t xml:space="preserve"> </w:t>
      </w:r>
      <w:r>
        <w:t>controlled</w:t>
      </w:r>
      <w:r>
        <w:rPr>
          <w:spacing w:val="12"/>
        </w:rPr>
        <w:t xml:space="preserve"> </w:t>
      </w:r>
      <w:r>
        <w:t>for.</w:t>
      </w:r>
      <w:r>
        <w:rPr>
          <w:spacing w:val="15"/>
        </w:rPr>
        <w:t xml:space="preserve"> </w:t>
      </w:r>
      <w:r>
        <w:t>Four</w:t>
      </w:r>
      <w:r>
        <w:rPr>
          <w:spacing w:val="-56"/>
        </w:rPr>
        <w:t xml:space="preserve"> </w:t>
      </w:r>
      <w:r>
        <w:t>issues</w:t>
      </w:r>
      <w:r>
        <w:rPr>
          <w:spacing w:val="19"/>
        </w:rPr>
        <w:t xml:space="preserve"> </w:t>
      </w:r>
      <w:r>
        <w:t>had</w:t>
      </w:r>
      <w:r>
        <w:rPr>
          <w:spacing w:val="18"/>
        </w:rPr>
        <w:t xml:space="preserve"> </w:t>
      </w:r>
      <w:r>
        <w:t>a</w:t>
      </w:r>
      <w:r>
        <w:rPr>
          <w:spacing w:val="18"/>
        </w:rPr>
        <w:t xml:space="preserve"> </w:t>
      </w:r>
      <w:r>
        <w:t>negative</w:t>
      </w:r>
      <w:r>
        <w:rPr>
          <w:spacing w:val="19"/>
        </w:rPr>
        <w:t xml:space="preserve"> </w:t>
      </w:r>
      <w:r>
        <w:t>relationship</w:t>
      </w:r>
      <w:r>
        <w:rPr>
          <w:spacing w:val="18"/>
        </w:rPr>
        <w:t xml:space="preserve"> </w:t>
      </w:r>
      <w:r>
        <w:t>(animal</w:t>
      </w:r>
      <w:r>
        <w:rPr>
          <w:spacing w:val="22"/>
        </w:rPr>
        <w:t xml:space="preserve"> </w:t>
      </w:r>
      <w:r>
        <w:t>byproducts</w:t>
      </w:r>
      <w:r>
        <w:rPr>
          <w:spacing w:val="17"/>
        </w:rPr>
        <w:t xml:space="preserve"> </w:t>
      </w:r>
      <w:r>
        <w:t>used,</w:t>
      </w:r>
      <w:r>
        <w:rPr>
          <w:spacing w:val="20"/>
        </w:rPr>
        <w:t xml:space="preserve"> </w:t>
      </w:r>
      <w:r>
        <w:t>right</w:t>
      </w:r>
      <w:r>
        <w:rPr>
          <w:spacing w:val="17"/>
        </w:rPr>
        <w:t xml:space="preserve"> </w:t>
      </w:r>
      <w:r>
        <w:t>to</w:t>
      </w:r>
      <w:r>
        <w:rPr>
          <w:spacing w:val="20"/>
        </w:rPr>
        <w:t xml:space="preserve"> </w:t>
      </w:r>
      <w:r>
        <w:t>unionise,</w:t>
      </w:r>
      <w:r>
        <w:rPr>
          <w:spacing w:val="19"/>
        </w:rPr>
        <w:t xml:space="preserve"> </w:t>
      </w:r>
      <w:r>
        <w:t>human</w:t>
      </w:r>
      <w:r>
        <w:rPr>
          <w:spacing w:val="-56"/>
        </w:rPr>
        <w:t xml:space="preserve"> </w:t>
      </w:r>
      <w:r>
        <w:t>rights</w:t>
      </w:r>
      <w:r>
        <w:rPr>
          <w:spacing w:val="43"/>
        </w:rPr>
        <w:t xml:space="preserve"> </w:t>
      </w:r>
      <w:r>
        <w:t>and</w:t>
      </w:r>
      <w:r>
        <w:rPr>
          <w:spacing w:val="43"/>
        </w:rPr>
        <w:t xml:space="preserve"> </w:t>
      </w:r>
      <w:r>
        <w:t>gender,</w:t>
      </w:r>
      <w:r>
        <w:rPr>
          <w:spacing w:val="43"/>
        </w:rPr>
        <w:t xml:space="preserve"> </w:t>
      </w:r>
      <w:r>
        <w:t>religious</w:t>
      </w:r>
      <w:r>
        <w:rPr>
          <w:spacing w:val="43"/>
        </w:rPr>
        <w:t xml:space="preserve"> </w:t>
      </w:r>
      <w:r>
        <w:t>and</w:t>
      </w:r>
      <w:r>
        <w:rPr>
          <w:spacing w:val="46"/>
        </w:rPr>
        <w:t xml:space="preserve"> </w:t>
      </w:r>
      <w:r>
        <w:t>racial</w:t>
      </w:r>
      <w:r>
        <w:rPr>
          <w:spacing w:val="44"/>
        </w:rPr>
        <w:t xml:space="preserve"> </w:t>
      </w:r>
      <w:r>
        <w:t>rights)</w:t>
      </w:r>
      <w:r>
        <w:rPr>
          <w:spacing w:val="46"/>
        </w:rPr>
        <w:t xml:space="preserve"> </w:t>
      </w:r>
      <w:r>
        <w:t>and</w:t>
      </w:r>
      <w:r>
        <w:rPr>
          <w:spacing w:val="43"/>
        </w:rPr>
        <w:t xml:space="preserve"> </w:t>
      </w:r>
      <w:r>
        <w:t>three</w:t>
      </w:r>
      <w:r>
        <w:rPr>
          <w:spacing w:val="40"/>
        </w:rPr>
        <w:t xml:space="preserve"> </w:t>
      </w:r>
      <w:r>
        <w:t>had</w:t>
      </w:r>
      <w:r>
        <w:rPr>
          <w:spacing w:val="43"/>
        </w:rPr>
        <w:t xml:space="preserve"> </w:t>
      </w:r>
      <w:r>
        <w:t>a</w:t>
      </w:r>
      <w:r>
        <w:rPr>
          <w:spacing w:val="41"/>
        </w:rPr>
        <w:t xml:space="preserve"> </w:t>
      </w:r>
      <w:r>
        <w:t>positive</w:t>
      </w:r>
      <w:r>
        <w:rPr>
          <w:spacing w:val="41"/>
        </w:rPr>
        <w:t xml:space="preserve"> </w:t>
      </w:r>
      <w:r>
        <w:t>relationship</w:t>
      </w:r>
      <w:r>
        <w:rPr>
          <w:spacing w:val="-58"/>
        </w:rPr>
        <w:t xml:space="preserve"> </w:t>
      </w:r>
      <w:r>
        <w:t xml:space="preserve">(product safety information provided, avoiding the use of GM in products and   </w:t>
      </w:r>
      <w:r>
        <w:rPr>
          <w:spacing w:val="18"/>
        </w:rPr>
        <w:t xml:space="preserve"> </w:t>
      </w:r>
      <w:r>
        <w:t>product</w:t>
      </w:r>
    </w:p>
    <w:p w14:paraId="5DD6B668" w14:textId="77777777" w:rsidR="008566DF" w:rsidRDefault="008566DF">
      <w:pPr>
        <w:spacing w:line="283" w:lineRule="auto"/>
        <w:jc w:val="both"/>
        <w:sectPr w:rsidR="008566DF">
          <w:footerReference w:type="default" r:id="rId15"/>
          <w:pgSz w:w="12240" w:h="15840"/>
          <w:pgMar w:top="1000" w:right="1720" w:bottom="720" w:left="1720" w:header="0" w:footer="522" w:gutter="0"/>
          <w:cols w:space="720"/>
        </w:sectPr>
      </w:pPr>
    </w:p>
    <w:p w14:paraId="11209D35" w14:textId="77777777" w:rsidR="008566DF" w:rsidRDefault="006861AB" w:rsidP="00C701E2">
      <w:pPr>
        <w:pStyle w:val="BodyText"/>
        <w:spacing w:line="283" w:lineRule="auto"/>
        <w:ind w:left="0" w:right="169"/>
        <w:jc w:val="both"/>
      </w:pPr>
      <w:r>
        <w:lastRenderedPageBreak/>
        <w:t>disposability)</w:t>
      </w:r>
      <w:r>
        <w:rPr>
          <w:spacing w:val="43"/>
        </w:rPr>
        <w:t xml:space="preserve"> </w:t>
      </w:r>
      <w:r>
        <w:t>with</w:t>
      </w:r>
      <w:r>
        <w:rPr>
          <w:spacing w:val="40"/>
        </w:rPr>
        <w:t xml:space="preserve"> </w:t>
      </w:r>
      <w:r>
        <w:t>a</w:t>
      </w:r>
      <w:r>
        <w:rPr>
          <w:spacing w:val="40"/>
        </w:rPr>
        <w:t xml:space="preserve"> </w:t>
      </w:r>
      <w:r>
        <w:t>more</w:t>
      </w:r>
      <w:r>
        <w:rPr>
          <w:spacing w:val="38"/>
        </w:rPr>
        <w:t xml:space="preserve"> </w:t>
      </w:r>
      <w:r>
        <w:t>Rightist</w:t>
      </w:r>
      <w:r>
        <w:rPr>
          <w:spacing w:val="43"/>
        </w:rPr>
        <w:t xml:space="preserve"> </w:t>
      </w:r>
      <w:r>
        <w:t>ideology.</w:t>
      </w:r>
      <w:r>
        <w:rPr>
          <w:spacing w:val="20"/>
        </w:rPr>
        <w:t xml:space="preserve"> </w:t>
      </w:r>
      <w:r>
        <w:t>Overall</w:t>
      </w:r>
      <w:r>
        <w:rPr>
          <w:spacing w:val="43"/>
        </w:rPr>
        <w:t xml:space="preserve"> </w:t>
      </w:r>
      <w:r>
        <w:t>ethical</w:t>
      </w:r>
      <w:r>
        <w:rPr>
          <w:spacing w:val="41"/>
        </w:rPr>
        <w:t xml:space="preserve"> </w:t>
      </w:r>
      <w:r>
        <w:t>consumption</w:t>
      </w:r>
      <w:r>
        <w:rPr>
          <w:spacing w:val="40"/>
        </w:rPr>
        <w:t xml:space="preserve"> </w:t>
      </w:r>
      <w:r>
        <w:t>intentions</w:t>
      </w:r>
      <w:r>
        <w:rPr>
          <w:spacing w:val="-57"/>
        </w:rPr>
        <w:t xml:space="preserve"> </w:t>
      </w:r>
      <w:r>
        <w:t xml:space="preserve">reduced with a move from Left to Right on the spectrum of political  </w:t>
      </w:r>
      <w:r>
        <w:rPr>
          <w:spacing w:val="37"/>
        </w:rPr>
        <w:t xml:space="preserve"> </w:t>
      </w:r>
      <w:r>
        <w:t>ideology.</w:t>
      </w:r>
    </w:p>
    <w:p w14:paraId="2B3BC389" w14:textId="77777777" w:rsidR="008566DF" w:rsidRDefault="008566DF">
      <w:pPr>
        <w:spacing w:before="1"/>
        <w:rPr>
          <w:rFonts w:ascii="Arial" w:eastAsia="Arial" w:hAnsi="Arial" w:cs="Arial"/>
          <w:sz w:val="26"/>
          <w:szCs w:val="26"/>
        </w:rPr>
      </w:pPr>
    </w:p>
    <w:p w14:paraId="2EC92AF9" w14:textId="77777777" w:rsidR="008566DF" w:rsidRDefault="006861AB" w:rsidP="00C701E2">
      <w:pPr>
        <w:pStyle w:val="BodyText"/>
        <w:spacing w:line="283" w:lineRule="auto"/>
        <w:ind w:left="0" w:right="166"/>
        <w:jc w:val="both"/>
      </w:pPr>
      <w:r>
        <w:t>Religiosity</w:t>
      </w:r>
      <w:r>
        <w:rPr>
          <w:spacing w:val="12"/>
        </w:rPr>
        <w:t xml:space="preserve"> </w:t>
      </w:r>
      <w:r>
        <w:t>was</w:t>
      </w:r>
      <w:r>
        <w:rPr>
          <w:spacing w:val="16"/>
        </w:rPr>
        <w:t xml:space="preserve"> </w:t>
      </w:r>
      <w:r>
        <w:t>found</w:t>
      </w:r>
      <w:r>
        <w:rPr>
          <w:spacing w:val="12"/>
        </w:rPr>
        <w:t xml:space="preserve"> </w:t>
      </w:r>
      <w:r>
        <w:t>to</w:t>
      </w:r>
      <w:r>
        <w:rPr>
          <w:spacing w:val="11"/>
        </w:rPr>
        <w:t xml:space="preserve"> </w:t>
      </w:r>
      <w:r>
        <w:t>be</w:t>
      </w:r>
      <w:r>
        <w:rPr>
          <w:spacing w:val="11"/>
        </w:rPr>
        <w:t xml:space="preserve"> </w:t>
      </w:r>
      <w:r>
        <w:t>the</w:t>
      </w:r>
      <w:r>
        <w:rPr>
          <w:spacing w:val="16"/>
        </w:rPr>
        <w:t xml:space="preserve"> </w:t>
      </w:r>
      <w:r>
        <w:t>best</w:t>
      </w:r>
      <w:r>
        <w:rPr>
          <w:spacing w:val="16"/>
        </w:rPr>
        <w:t xml:space="preserve"> </w:t>
      </w:r>
      <w:r>
        <w:t>predictor</w:t>
      </w:r>
      <w:r>
        <w:rPr>
          <w:spacing w:val="15"/>
        </w:rPr>
        <w:t xml:space="preserve"> </w:t>
      </w:r>
      <w:r>
        <w:t>of</w:t>
      </w:r>
      <w:r>
        <w:rPr>
          <w:spacing w:val="16"/>
        </w:rPr>
        <w:t xml:space="preserve"> </w:t>
      </w:r>
      <w:r>
        <w:t>ethical</w:t>
      </w:r>
      <w:r>
        <w:rPr>
          <w:spacing w:val="12"/>
        </w:rPr>
        <w:t xml:space="preserve"> </w:t>
      </w:r>
      <w:r>
        <w:t>consumption</w:t>
      </w:r>
      <w:r>
        <w:rPr>
          <w:spacing w:val="11"/>
        </w:rPr>
        <w:t xml:space="preserve"> </w:t>
      </w:r>
      <w:r>
        <w:t>intentions</w:t>
      </w:r>
      <w:r>
        <w:rPr>
          <w:spacing w:val="12"/>
        </w:rPr>
        <w:t xml:space="preserve"> </w:t>
      </w:r>
      <w:r>
        <w:t>in</w:t>
      </w:r>
      <w:r>
        <w:rPr>
          <w:spacing w:val="11"/>
        </w:rPr>
        <w:t xml:space="preserve"> </w:t>
      </w:r>
      <w:r>
        <w:t>this</w:t>
      </w:r>
      <w:r>
        <w:rPr>
          <w:spacing w:val="-55"/>
        </w:rPr>
        <w:t xml:space="preserve"> </w:t>
      </w:r>
      <w:r>
        <w:t>model.</w:t>
      </w:r>
      <w:r>
        <w:rPr>
          <w:spacing w:val="29"/>
        </w:rPr>
        <w:t xml:space="preserve"> </w:t>
      </w:r>
      <w:r>
        <w:t>The</w:t>
      </w:r>
      <w:r>
        <w:rPr>
          <w:spacing w:val="29"/>
        </w:rPr>
        <w:t xml:space="preserve"> </w:t>
      </w:r>
      <w:r>
        <w:t>stepwise</w:t>
      </w:r>
      <w:r>
        <w:rPr>
          <w:spacing w:val="28"/>
        </w:rPr>
        <w:t xml:space="preserve"> </w:t>
      </w:r>
      <w:r>
        <w:t>models</w:t>
      </w:r>
      <w:r>
        <w:rPr>
          <w:spacing w:val="29"/>
        </w:rPr>
        <w:t xml:space="preserve"> </w:t>
      </w:r>
      <w:r>
        <w:t>(each</w:t>
      </w:r>
      <w:r>
        <w:rPr>
          <w:spacing w:val="31"/>
        </w:rPr>
        <w:t xml:space="preserve"> </w:t>
      </w:r>
      <w:r>
        <w:t>with</w:t>
      </w:r>
      <w:r>
        <w:rPr>
          <w:spacing w:val="31"/>
        </w:rPr>
        <w:t xml:space="preserve"> </w:t>
      </w:r>
      <w:r>
        <w:t>3</w:t>
      </w:r>
      <w:r>
        <w:rPr>
          <w:spacing w:val="26"/>
        </w:rPr>
        <w:t xml:space="preserve"> </w:t>
      </w:r>
      <w:r>
        <w:t>variables)</w:t>
      </w:r>
      <w:r>
        <w:rPr>
          <w:spacing w:val="29"/>
        </w:rPr>
        <w:t xml:space="preserve"> </w:t>
      </w:r>
      <w:r>
        <w:t>explained</w:t>
      </w:r>
      <w:r>
        <w:rPr>
          <w:spacing w:val="30"/>
        </w:rPr>
        <w:t xml:space="preserve"> </w:t>
      </w:r>
      <w:r>
        <w:t>12.6%</w:t>
      </w:r>
      <w:r>
        <w:rPr>
          <w:spacing w:val="31"/>
        </w:rPr>
        <w:t xml:space="preserve"> </w:t>
      </w:r>
      <w:r>
        <w:t>and</w:t>
      </w:r>
      <w:r>
        <w:rPr>
          <w:spacing w:val="26"/>
        </w:rPr>
        <w:t xml:space="preserve"> </w:t>
      </w:r>
      <w:r>
        <w:t>12.9%</w:t>
      </w:r>
      <w:r>
        <w:rPr>
          <w:spacing w:val="29"/>
        </w:rPr>
        <w:t xml:space="preserve"> </w:t>
      </w:r>
      <w:r>
        <w:t>of</w:t>
      </w:r>
      <w:r>
        <w:rPr>
          <w:spacing w:val="-57"/>
        </w:rPr>
        <w:t xml:space="preserve"> </w:t>
      </w:r>
      <w:r>
        <w:t>the variability in ethical consumption intentions. In both cases, none of</w:t>
      </w:r>
      <w:r>
        <w:rPr>
          <w:spacing w:val="55"/>
        </w:rPr>
        <w:t xml:space="preserve"> </w:t>
      </w:r>
      <w:r>
        <w:t>the</w:t>
      </w:r>
      <w:r>
        <w:rPr>
          <w:w w:val="102"/>
        </w:rPr>
        <w:t xml:space="preserve"> </w:t>
      </w:r>
      <w:r>
        <w:t>demographic</w:t>
      </w:r>
      <w:r>
        <w:rPr>
          <w:spacing w:val="49"/>
        </w:rPr>
        <w:t xml:space="preserve"> </w:t>
      </w:r>
      <w:r>
        <w:t>variables</w:t>
      </w:r>
      <w:r>
        <w:rPr>
          <w:spacing w:val="49"/>
        </w:rPr>
        <w:t xml:space="preserve"> </w:t>
      </w:r>
      <w:r>
        <w:t>had</w:t>
      </w:r>
      <w:r>
        <w:rPr>
          <w:spacing w:val="46"/>
        </w:rPr>
        <w:t xml:space="preserve"> </w:t>
      </w:r>
      <w:r>
        <w:t>a</w:t>
      </w:r>
      <w:r>
        <w:rPr>
          <w:spacing w:val="46"/>
        </w:rPr>
        <w:t xml:space="preserve"> </w:t>
      </w:r>
      <w:r>
        <w:t>statistically</w:t>
      </w:r>
      <w:r>
        <w:rPr>
          <w:spacing w:val="49"/>
        </w:rPr>
        <w:t xml:space="preserve"> </w:t>
      </w:r>
      <w:r>
        <w:t>significant</w:t>
      </w:r>
      <w:r>
        <w:rPr>
          <w:spacing w:val="49"/>
        </w:rPr>
        <w:t xml:space="preserve"> </w:t>
      </w:r>
      <w:r>
        <w:t>relationship</w:t>
      </w:r>
      <w:r>
        <w:rPr>
          <w:spacing w:val="51"/>
        </w:rPr>
        <w:t xml:space="preserve"> </w:t>
      </w:r>
      <w:r>
        <w:t>with</w:t>
      </w:r>
      <w:r>
        <w:rPr>
          <w:spacing w:val="45"/>
        </w:rPr>
        <w:t xml:space="preserve"> </w:t>
      </w:r>
      <w:r>
        <w:t>any</w:t>
      </w:r>
      <w:r>
        <w:rPr>
          <w:spacing w:val="43"/>
        </w:rPr>
        <w:t xml:space="preserve"> </w:t>
      </w:r>
      <w:r>
        <w:t>individual</w:t>
      </w:r>
      <w:r>
        <w:rPr>
          <w:spacing w:val="-57"/>
        </w:rPr>
        <w:t xml:space="preserve"> </w:t>
      </w:r>
      <w:r>
        <w:t>ethical</w:t>
      </w:r>
      <w:r>
        <w:rPr>
          <w:spacing w:val="15"/>
        </w:rPr>
        <w:t xml:space="preserve"> </w:t>
      </w:r>
      <w:r>
        <w:t>consumption</w:t>
      </w:r>
      <w:r>
        <w:rPr>
          <w:spacing w:val="17"/>
        </w:rPr>
        <w:t xml:space="preserve"> </w:t>
      </w:r>
      <w:r>
        <w:t>issues,</w:t>
      </w:r>
      <w:r>
        <w:rPr>
          <w:spacing w:val="17"/>
        </w:rPr>
        <w:t xml:space="preserve"> </w:t>
      </w:r>
      <w:r>
        <w:t>reinforcing</w:t>
      </w:r>
      <w:r>
        <w:rPr>
          <w:spacing w:val="14"/>
        </w:rPr>
        <w:t xml:space="preserve"> </w:t>
      </w:r>
      <w:r>
        <w:t>the</w:t>
      </w:r>
      <w:r>
        <w:rPr>
          <w:spacing w:val="17"/>
        </w:rPr>
        <w:t xml:space="preserve"> </w:t>
      </w:r>
      <w:r>
        <w:t>idea</w:t>
      </w:r>
      <w:r>
        <w:rPr>
          <w:spacing w:val="14"/>
        </w:rPr>
        <w:t xml:space="preserve"> </w:t>
      </w:r>
      <w:r>
        <w:t>that</w:t>
      </w:r>
      <w:r>
        <w:rPr>
          <w:spacing w:val="17"/>
        </w:rPr>
        <w:t xml:space="preserve"> </w:t>
      </w:r>
      <w:r>
        <w:t>political</w:t>
      </w:r>
      <w:r>
        <w:rPr>
          <w:spacing w:val="15"/>
        </w:rPr>
        <w:t xml:space="preserve"> </w:t>
      </w:r>
      <w:r>
        <w:t>ideology</w:t>
      </w:r>
      <w:r>
        <w:rPr>
          <w:spacing w:val="17"/>
        </w:rPr>
        <w:t xml:space="preserve"> </w:t>
      </w:r>
      <w:r>
        <w:t>can</w:t>
      </w:r>
      <w:r>
        <w:rPr>
          <w:spacing w:val="14"/>
        </w:rPr>
        <w:t xml:space="preserve"> </w:t>
      </w:r>
      <w:r>
        <w:t>be</w:t>
      </w:r>
      <w:r>
        <w:rPr>
          <w:spacing w:val="19"/>
        </w:rPr>
        <w:t xml:space="preserve"> </w:t>
      </w:r>
      <w:r>
        <w:t>a</w:t>
      </w:r>
      <w:r>
        <w:rPr>
          <w:spacing w:val="14"/>
        </w:rPr>
        <w:t xml:space="preserve"> </w:t>
      </w:r>
      <w:r>
        <w:t>better</w:t>
      </w:r>
      <w:r>
        <w:rPr>
          <w:spacing w:val="-56"/>
        </w:rPr>
        <w:t xml:space="preserve"> </w:t>
      </w:r>
      <w:r>
        <w:t xml:space="preserve">predictor of ethical consumption that simple  </w:t>
      </w:r>
      <w:r>
        <w:rPr>
          <w:spacing w:val="3"/>
        </w:rPr>
        <w:t xml:space="preserve"> </w:t>
      </w:r>
      <w:r>
        <w:t>demographics.</w:t>
      </w:r>
    </w:p>
    <w:p w14:paraId="768261E1" w14:textId="77777777" w:rsidR="008566DF" w:rsidRDefault="008566DF">
      <w:pPr>
        <w:spacing w:before="2"/>
        <w:rPr>
          <w:rFonts w:ascii="Arial" w:eastAsia="Arial" w:hAnsi="Arial" w:cs="Arial"/>
          <w:sz w:val="21"/>
          <w:szCs w:val="21"/>
        </w:rPr>
      </w:pPr>
    </w:p>
    <w:p w14:paraId="02F1E343" w14:textId="77777777" w:rsidR="008566DF" w:rsidRDefault="006861AB" w:rsidP="00D50121">
      <w:pPr>
        <w:pStyle w:val="Heading2"/>
        <w:ind w:left="0"/>
        <w:rPr>
          <w:i/>
        </w:rPr>
      </w:pPr>
      <w:bookmarkStart w:id="5" w:name="_Toc77946750"/>
      <w:r>
        <w:t>Key</w:t>
      </w:r>
      <w:r>
        <w:rPr>
          <w:spacing w:val="20"/>
        </w:rPr>
        <w:t xml:space="preserve"> </w:t>
      </w:r>
      <w:r>
        <w:t>Words</w:t>
      </w:r>
      <w:bookmarkEnd w:id="5"/>
    </w:p>
    <w:p w14:paraId="14A831D2" w14:textId="2A181BE9" w:rsidR="001C17F9" w:rsidRDefault="006861AB" w:rsidP="00C701E2">
      <w:pPr>
        <w:pStyle w:val="BodyText"/>
        <w:spacing w:before="201" w:line="283" w:lineRule="auto"/>
        <w:ind w:left="0" w:right="172"/>
        <w:jc w:val="both"/>
      </w:pPr>
      <w:r>
        <w:t>Corporate</w:t>
      </w:r>
      <w:r>
        <w:rPr>
          <w:spacing w:val="47"/>
        </w:rPr>
        <w:t xml:space="preserve"> </w:t>
      </w:r>
      <w:r>
        <w:t>Social</w:t>
      </w:r>
      <w:r>
        <w:rPr>
          <w:spacing w:val="48"/>
        </w:rPr>
        <w:t xml:space="preserve"> </w:t>
      </w:r>
      <w:r>
        <w:t>Responsibility,</w:t>
      </w:r>
      <w:r>
        <w:rPr>
          <w:spacing w:val="48"/>
        </w:rPr>
        <w:t xml:space="preserve"> </w:t>
      </w:r>
      <w:r>
        <w:t>Ethical</w:t>
      </w:r>
      <w:r>
        <w:rPr>
          <w:spacing w:val="48"/>
        </w:rPr>
        <w:t xml:space="preserve"> </w:t>
      </w:r>
      <w:r>
        <w:t>Consumption,</w:t>
      </w:r>
      <w:r>
        <w:rPr>
          <w:spacing w:val="48"/>
        </w:rPr>
        <w:t xml:space="preserve"> </w:t>
      </w:r>
      <w:r>
        <w:t>Political</w:t>
      </w:r>
      <w:r>
        <w:rPr>
          <w:spacing w:val="50"/>
        </w:rPr>
        <w:t xml:space="preserve"> </w:t>
      </w:r>
      <w:r>
        <w:t>Ideology,</w:t>
      </w:r>
      <w:r>
        <w:rPr>
          <w:spacing w:val="49"/>
        </w:rPr>
        <w:t xml:space="preserve"> </w:t>
      </w:r>
      <w:r>
        <w:t>Consumer</w:t>
      </w:r>
      <w:r>
        <w:rPr>
          <w:spacing w:val="-55"/>
        </w:rPr>
        <w:t xml:space="preserve"> </w:t>
      </w:r>
      <w:r>
        <w:t>Behaviour</w:t>
      </w:r>
    </w:p>
    <w:p w14:paraId="79F37ECD" w14:textId="77777777" w:rsidR="001C17F9" w:rsidRDefault="001C17F9">
      <w:pPr>
        <w:rPr>
          <w:rFonts w:ascii="Arial" w:eastAsia="Arial" w:hAnsi="Arial"/>
        </w:rPr>
      </w:pPr>
      <w:r>
        <w:br w:type="page"/>
      </w:r>
    </w:p>
    <w:p w14:paraId="78065B8F" w14:textId="58C82068" w:rsidR="00FC7B3B" w:rsidRDefault="00FC7B3B" w:rsidP="00FC7B3B">
      <w:pPr>
        <w:pStyle w:val="Heading1"/>
        <w:ind w:left="0"/>
      </w:pPr>
      <w:bookmarkStart w:id="6" w:name="_Toc77946751"/>
      <w:r>
        <w:lastRenderedPageBreak/>
        <w:t>Table of contents</w:t>
      </w:r>
      <w:bookmarkEnd w:id="6"/>
    </w:p>
    <w:p w14:paraId="3DCF3093" w14:textId="4C552AD8" w:rsidR="000D7F85" w:rsidRDefault="001C17F9">
      <w:pPr>
        <w:pStyle w:val="TOC1"/>
        <w:tabs>
          <w:tab w:val="right" w:leader="dot" w:pos="8790"/>
        </w:tabs>
        <w:rPr>
          <w:rFonts w:eastAsiaTheme="minorEastAsia"/>
          <w:noProof/>
          <w:lang w:val="en-GB" w:eastAsia="en-GB"/>
        </w:rPr>
      </w:pPr>
      <w:r>
        <w:fldChar w:fldCharType="begin"/>
      </w:r>
      <w:r>
        <w:instrText xml:space="preserve"> TOC \o "1-2" \h \z \u </w:instrText>
      </w:r>
      <w:r>
        <w:fldChar w:fldCharType="separate"/>
      </w:r>
      <w:hyperlink w:anchor="_Toc77946745" w:history="1">
        <w:r w:rsidR="000D7F85" w:rsidRPr="00937F8F">
          <w:rPr>
            <w:rStyle w:val="Hyperlink"/>
            <w:noProof/>
          </w:rPr>
          <w:t>Abstract</w:t>
        </w:r>
        <w:r w:rsidR="000D7F85">
          <w:rPr>
            <w:noProof/>
            <w:webHidden/>
          </w:rPr>
          <w:tab/>
        </w:r>
        <w:r w:rsidR="000D7F85">
          <w:rPr>
            <w:noProof/>
            <w:webHidden/>
          </w:rPr>
          <w:fldChar w:fldCharType="begin"/>
        </w:r>
        <w:r w:rsidR="000D7F85">
          <w:rPr>
            <w:noProof/>
            <w:webHidden/>
          </w:rPr>
          <w:instrText xml:space="preserve"> PAGEREF _Toc77946745 \h </w:instrText>
        </w:r>
        <w:r w:rsidR="000D7F85">
          <w:rPr>
            <w:noProof/>
            <w:webHidden/>
          </w:rPr>
        </w:r>
        <w:r w:rsidR="000D7F85">
          <w:rPr>
            <w:noProof/>
            <w:webHidden/>
          </w:rPr>
          <w:fldChar w:fldCharType="separate"/>
        </w:r>
        <w:r w:rsidR="000D7F85">
          <w:rPr>
            <w:noProof/>
            <w:webHidden/>
          </w:rPr>
          <w:t>2</w:t>
        </w:r>
        <w:r w:rsidR="000D7F85">
          <w:rPr>
            <w:noProof/>
            <w:webHidden/>
          </w:rPr>
          <w:fldChar w:fldCharType="end"/>
        </w:r>
      </w:hyperlink>
    </w:p>
    <w:p w14:paraId="508753F0" w14:textId="43BAEDEA" w:rsidR="000D7F85" w:rsidRDefault="0000113A">
      <w:pPr>
        <w:pStyle w:val="TOC2"/>
        <w:tabs>
          <w:tab w:val="right" w:leader="dot" w:pos="8790"/>
        </w:tabs>
        <w:rPr>
          <w:rFonts w:eastAsiaTheme="minorEastAsia"/>
          <w:noProof/>
          <w:lang w:val="en-GB" w:eastAsia="en-GB"/>
        </w:rPr>
      </w:pPr>
      <w:hyperlink w:anchor="_Toc77946746" w:history="1">
        <w:r w:rsidR="000D7F85" w:rsidRPr="00937F8F">
          <w:rPr>
            <w:rStyle w:val="Hyperlink"/>
            <w:noProof/>
          </w:rPr>
          <w:t>Problem definition and research questions</w:t>
        </w:r>
        <w:r w:rsidR="000D7F85">
          <w:rPr>
            <w:noProof/>
            <w:webHidden/>
          </w:rPr>
          <w:tab/>
        </w:r>
        <w:r w:rsidR="000D7F85">
          <w:rPr>
            <w:noProof/>
            <w:webHidden/>
          </w:rPr>
          <w:fldChar w:fldCharType="begin"/>
        </w:r>
        <w:r w:rsidR="000D7F85">
          <w:rPr>
            <w:noProof/>
            <w:webHidden/>
          </w:rPr>
          <w:instrText xml:space="preserve"> PAGEREF _Toc77946746 \h </w:instrText>
        </w:r>
        <w:r w:rsidR="000D7F85">
          <w:rPr>
            <w:noProof/>
            <w:webHidden/>
          </w:rPr>
        </w:r>
        <w:r w:rsidR="000D7F85">
          <w:rPr>
            <w:noProof/>
            <w:webHidden/>
          </w:rPr>
          <w:fldChar w:fldCharType="separate"/>
        </w:r>
        <w:r w:rsidR="000D7F85">
          <w:rPr>
            <w:noProof/>
            <w:webHidden/>
          </w:rPr>
          <w:t>2</w:t>
        </w:r>
        <w:r w:rsidR="000D7F85">
          <w:rPr>
            <w:noProof/>
            <w:webHidden/>
          </w:rPr>
          <w:fldChar w:fldCharType="end"/>
        </w:r>
      </w:hyperlink>
    </w:p>
    <w:p w14:paraId="72AC0489" w14:textId="75F49870" w:rsidR="000D7F85" w:rsidRDefault="0000113A">
      <w:pPr>
        <w:pStyle w:val="TOC2"/>
        <w:tabs>
          <w:tab w:val="right" w:leader="dot" w:pos="8790"/>
        </w:tabs>
        <w:rPr>
          <w:rFonts w:eastAsiaTheme="minorEastAsia"/>
          <w:noProof/>
          <w:lang w:val="en-GB" w:eastAsia="en-GB"/>
        </w:rPr>
      </w:pPr>
      <w:hyperlink w:anchor="_Toc77946747" w:history="1">
        <w:r w:rsidR="000D7F85" w:rsidRPr="00937F8F">
          <w:rPr>
            <w:rStyle w:val="Hyperlink"/>
            <w:noProof/>
          </w:rPr>
          <w:t>Hypothesis and approach to the research</w:t>
        </w:r>
        <w:r w:rsidR="000D7F85">
          <w:rPr>
            <w:noProof/>
            <w:webHidden/>
          </w:rPr>
          <w:tab/>
        </w:r>
        <w:r w:rsidR="000D7F85">
          <w:rPr>
            <w:noProof/>
            <w:webHidden/>
          </w:rPr>
          <w:fldChar w:fldCharType="begin"/>
        </w:r>
        <w:r w:rsidR="000D7F85">
          <w:rPr>
            <w:noProof/>
            <w:webHidden/>
          </w:rPr>
          <w:instrText xml:space="preserve"> PAGEREF _Toc77946747 \h </w:instrText>
        </w:r>
        <w:r w:rsidR="000D7F85">
          <w:rPr>
            <w:noProof/>
            <w:webHidden/>
          </w:rPr>
        </w:r>
        <w:r w:rsidR="000D7F85">
          <w:rPr>
            <w:noProof/>
            <w:webHidden/>
          </w:rPr>
          <w:fldChar w:fldCharType="separate"/>
        </w:r>
        <w:r w:rsidR="000D7F85">
          <w:rPr>
            <w:noProof/>
            <w:webHidden/>
          </w:rPr>
          <w:t>3</w:t>
        </w:r>
        <w:r w:rsidR="000D7F85">
          <w:rPr>
            <w:noProof/>
            <w:webHidden/>
          </w:rPr>
          <w:fldChar w:fldCharType="end"/>
        </w:r>
      </w:hyperlink>
    </w:p>
    <w:p w14:paraId="4C37009E" w14:textId="2440A2A0" w:rsidR="000D7F85" w:rsidRDefault="0000113A">
      <w:pPr>
        <w:pStyle w:val="TOC2"/>
        <w:tabs>
          <w:tab w:val="right" w:leader="dot" w:pos="8790"/>
        </w:tabs>
        <w:rPr>
          <w:rFonts w:eastAsiaTheme="minorEastAsia"/>
          <w:noProof/>
          <w:lang w:val="en-GB" w:eastAsia="en-GB"/>
        </w:rPr>
      </w:pPr>
      <w:hyperlink w:anchor="_Toc77946748" w:history="1">
        <w:r w:rsidR="000D7F85" w:rsidRPr="00937F8F">
          <w:rPr>
            <w:rStyle w:val="Hyperlink"/>
            <w:noProof/>
          </w:rPr>
          <w:t>Methods</w:t>
        </w:r>
        <w:r w:rsidR="000D7F85">
          <w:rPr>
            <w:noProof/>
            <w:webHidden/>
          </w:rPr>
          <w:tab/>
        </w:r>
        <w:r w:rsidR="000D7F85">
          <w:rPr>
            <w:noProof/>
            <w:webHidden/>
          </w:rPr>
          <w:fldChar w:fldCharType="begin"/>
        </w:r>
        <w:r w:rsidR="000D7F85">
          <w:rPr>
            <w:noProof/>
            <w:webHidden/>
          </w:rPr>
          <w:instrText xml:space="preserve"> PAGEREF _Toc77946748 \h </w:instrText>
        </w:r>
        <w:r w:rsidR="000D7F85">
          <w:rPr>
            <w:noProof/>
            <w:webHidden/>
          </w:rPr>
        </w:r>
        <w:r w:rsidR="000D7F85">
          <w:rPr>
            <w:noProof/>
            <w:webHidden/>
          </w:rPr>
          <w:fldChar w:fldCharType="separate"/>
        </w:r>
        <w:r w:rsidR="000D7F85">
          <w:rPr>
            <w:noProof/>
            <w:webHidden/>
          </w:rPr>
          <w:t>4</w:t>
        </w:r>
        <w:r w:rsidR="000D7F85">
          <w:rPr>
            <w:noProof/>
            <w:webHidden/>
          </w:rPr>
          <w:fldChar w:fldCharType="end"/>
        </w:r>
      </w:hyperlink>
    </w:p>
    <w:p w14:paraId="751F892F" w14:textId="2B279199" w:rsidR="000D7F85" w:rsidRDefault="0000113A">
      <w:pPr>
        <w:pStyle w:val="TOC2"/>
        <w:tabs>
          <w:tab w:val="right" w:leader="dot" w:pos="8790"/>
        </w:tabs>
        <w:rPr>
          <w:rFonts w:eastAsiaTheme="minorEastAsia"/>
          <w:noProof/>
          <w:lang w:val="en-GB" w:eastAsia="en-GB"/>
        </w:rPr>
      </w:pPr>
      <w:hyperlink w:anchor="_Toc77946749" w:history="1">
        <w:r w:rsidR="000D7F85" w:rsidRPr="00937F8F">
          <w:rPr>
            <w:rStyle w:val="Hyperlink"/>
            <w:noProof/>
          </w:rPr>
          <w:t>Results and</w:t>
        </w:r>
        <w:r w:rsidR="000D7F85" w:rsidRPr="00937F8F">
          <w:rPr>
            <w:rStyle w:val="Hyperlink"/>
            <w:noProof/>
            <w:spacing w:val="44"/>
          </w:rPr>
          <w:t xml:space="preserve"> </w:t>
        </w:r>
        <w:r w:rsidR="000D7F85" w:rsidRPr="00937F8F">
          <w:rPr>
            <w:rStyle w:val="Hyperlink"/>
            <w:noProof/>
          </w:rPr>
          <w:t>conclusions</w:t>
        </w:r>
        <w:r w:rsidR="000D7F85">
          <w:rPr>
            <w:noProof/>
            <w:webHidden/>
          </w:rPr>
          <w:tab/>
        </w:r>
        <w:r w:rsidR="000D7F85">
          <w:rPr>
            <w:noProof/>
            <w:webHidden/>
          </w:rPr>
          <w:fldChar w:fldCharType="begin"/>
        </w:r>
        <w:r w:rsidR="000D7F85">
          <w:rPr>
            <w:noProof/>
            <w:webHidden/>
          </w:rPr>
          <w:instrText xml:space="preserve"> PAGEREF _Toc77946749 \h </w:instrText>
        </w:r>
        <w:r w:rsidR="000D7F85">
          <w:rPr>
            <w:noProof/>
            <w:webHidden/>
          </w:rPr>
        </w:r>
        <w:r w:rsidR="000D7F85">
          <w:rPr>
            <w:noProof/>
            <w:webHidden/>
          </w:rPr>
          <w:fldChar w:fldCharType="separate"/>
        </w:r>
        <w:r w:rsidR="000D7F85">
          <w:rPr>
            <w:noProof/>
            <w:webHidden/>
          </w:rPr>
          <w:t>4</w:t>
        </w:r>
        <w:r w:rsidR="000D7F85">
          <w:rPr>
            <w:noProof/>
            <w:webHidden/>
          </w:rPr>
          <w:fldChar w:fldCharType="end"/>
        </w:r>
      </w:hyperlink>
    </w:p>
    <w:p w14:paraId="55DEBD78" w14:textId="46EAA9BC" w:rsidR="000D7F85" w:rsidRDefault="0000113A">
      <w:pPr>
        <w:pStyle w:val="TOC2"/>
        <w:tabs>
          <w:tab w:val="right" w:leader="dot" w:pos="8790"/>
        </w:tabs>
        <w:rPr>
          <w:rFonts w:eastAsiaTheme="minorEastAsia"/>
          <w:noProof/>
          <w:lang w:val="en-GB" w:eastAsia="en-GB"/>
        </w:rPr>
      </w:pPr>
      <w:hyperlink w:anchor="_Toc77946750" w:history="1">
        <w:r w:rsidR="000D7F85" w:rsidRPr="00937F8F">
          <w:rPr>
            <w:rStyle w:val="Hyperlink"/>
            <w:noProof/>
          </w:rPr>
          <w:t>Key</w:t>
        </w:r>
        <w:r w:rsidR="000D7F85" w:rsidRPr="00937F8F">
          <w:rPr>
            <w:rStyle w:val="Hyperlink"/>
            <w:noProof/>
            <w:spacing w:val="20"/>
          </w:rPr>
          <w:t xml:space="preserve"> </w:t>
        </w:r>
        <w:r w:rsidR="000D7F85" w:rsidRPr="00937F8F">
          <w:rPr>
            <w:rStyle w:val="Hyperlink"/>
            <w:noProof/>
          </w:rPr>
          <w:t>Words</w:t>
        </w:r>
        <w:r w:rsidR="000D7F85">
          <w:rPr>
            <w:noProof/>
            <w:webHidden/>
          </w:rPr>
          <w:tab/>
        </w:r>
        <w:r w:rsidR="000D7F85">
          <w:rPr>
            <w:noProof/>
            <w:webHidden/>
          </w:rPr>
          <w:fldChar w:fldCharType="begin"/>
        </w:r>
        <w:r w:rsidR="000D7F85">
          <w:rPr>
            <w:noProof/>
            <w:webHidden/>
          </w:rPr>
          <w:instrText xml:space="preserve"> PAGEREF _Toc77946750 \h </w:instrText>
        </w:r>
        <w:r w:rsidR="000D7F85">
          <w:rPr>
            <w:noProof/>
            <w:webHidden/>
          </w:rPr>
        </w:r>
        <w:r w:rsidR="000D7F85">
          <w:rPr>
            <w:noProof/>
            <w:webHidden/>
          </w:rPr>
          <w:fldChar w:fldCharType="separate"/>
        </w:r>
        <w:r w:rsidR="000D7F85">
          <w:rPr>
            <w:noProof/>
            <w:webHidden/>
          </w:rPr>
          <w:t>6</w:t>
        </w:r>
        <w:r w:rsidR="000D7F85">
          <w:rPr>
            <w:noProof/>
            <w:webHidden/>
          </w:rPr>
          <w:fldChar w:fldCharType="end"/>
        </w:r>
      </w:hyperlink>
    </w:p>
    <w:p w14:paraId="5D1785ED" w14:textId="09DD48F4" w:rsidR="000D7F85" w:rsidRDefault="0000113A">
      <w:pPr>
        <w:pStyle w:val="TOC1"/>
        <w:tabs>
          <w:tab w:val="right" w:leader="dot" w:pos="8790"/>
        </w:tabs>
        <w:rPr>
          <w:rFonts w:eastAsiaTheme="minorEastAsia"/>
          <w:noProof/>
          <w:lang w:val="en-GB" w:eastAsia="en-GB"/>
        </w:rPr>
      </w:pPr>
      <w:hyperlink w:anchor="_Toc77946751" w:history="1">
        <w:r w:rsidR="000D7F85" w:rsidRPr="00937F8F">
          <w:rPr>
            <w:rStyle w:val="Hyperlink"/>
            <w:noProof/>
          </w:rPr>
          <w:t>Table of contents</w:t>
        </w:r>
        <w:r w:rsidR="000D7F85">
          <w:rPr>
            <w:noProof/>
            <w:webHidden/>
          </w:rPr>
          <w:tab/>
        </w:r>
        <w:r w:rsidR="000D7F85">
          <w:rPr>
            <w:noProof/>
            <w:webHidden/>
          </w:rPr>
          <w:fldChar w:fldCharType="begin"/>
        </w:r>
        <w:r w:rsidR="000D7F85">
          <w:rPr>
            <w:noProof/>
            <w:webHidden/>
          </w:rPr>
          <w:instrText xml:space="preserve"> PAGEREF _Toc77946751 \h </w:instrText>
        </w:r>
        <w:r w:rsidR="000D7F85">
          <w:rPr>
            <w:noProof/>
            <w:webHidden/>
          </w:rPr>
        </w:r>
        <w:r w:rsidR="000D7F85">
          <w:rPr>
            <w:noProof/>
            <w:webHidden/>
          </w:rPr>
          <w:fldChar w:fldCharType="separate"/>
        </w:r>
        <w:r w:rsidR="000D7F85">
          <w:rPr>
            <w:noProof/>
            <w:webHidden/>
          </w:rPr>
          <w:t>7</w:t>
        </w:r>
        <w:r w:rsidR="000D7F85">
          <w:rPr>
            <w:noProof/>
            <w:webHidden/>
          </w:rPr>
          <w:fldChar w:fldCharType="end"/>
        </w:r>
      </w:hyperlink>
    </w:p>
    <w:p w14:paraId="6A79AD10" w14:textId="6CBDEB39" w:rsidR="000D7F85" w:rsidRDefault="0000113A">
      <w:pPr>
        <w:pStyle w:val="TOC1"/>
        <w:tabs>
          <w:tab w:val="right" w:leader="dot" w:pos="8790"/>
        </w:tabs>
        <w:rPr>
          <w:rFonts w:eastAsiaTheme="minorEastAsia"/>
          <w:noProof/>
          <w:lang w:val="en-GB" w:eastAsia="en-GB"/>
        </w:rPr>
      </w:pPr>
      <w:hyperlink w:anchor="_Toc77946752" w:history="1">
        <w:r w:rsidR="000D7F85" w:rsidRPr="00937F8F">
          <w:rPr>
            <w:rStyle w:val="Hyperlink"/>
            <w:noProof/>
          </w:rPr>
          <w:t>Acknowledgements</w:t>
        </w:r>
        <w:r w:rsidR="000D7F85">
          <w:rPr>
            <w:noProof/>
            <w:webHidden/>
          </w:rPr>
          <w:tab/>
        </w:r>
        <w:r w:rsidR="000D7F85">
          <w:rPr>
            <w:noProof/>
            <w:webHidden/>
          </w:rPr>
          <w:fldChar w:fldCharType="begin"/>
        </w:r>
        <w:r w:rsidR="000D7F85">
          <w:rPr>
            <w:noProof/>
            <w:webHidden/>
          </w:rPr>
          <w:instrText xml:space="preserve"> PAGEREF _Toc77946752 \h </w:instrText>
        </w:r>
        <w:r w:rsidR="000D7F85">
          <w:rPr>
            <w:noProof/>
            <w:webHidden/>
          </w:rPr>
        </w:r>
        <w:r w:rsidR="000D7F85">
          <w:rPr>
            <w:noProof/>
            <w:webHidden/>
          </w:rPr>
          <w:fldChar w:fldCharType="separate"/>
        </w:r>
        <w:r w:rsidR="000D7F85">
          <w:rPr>
            <w:noProof/>
            <w:webHidden/>
          </w:rPr>
          <w:t>9</w:t>
        </w:r>
        <w:r w:rsidR="000D7F85">
          <w:rPr>
            <w:noProof/>
            <w:webHidden/>
          </w:rPr>
          <w:fldChar w:fldCharType="end"/>
        </w:r>
      </w:hyperlink>
    </w:p>
    <w:p w14:paraId="58F12217" w14:textId="729A73BA" w:rsidR="000D7F85" w:rsidRDefault="0000113A">
      <w:pPr>
        <w:pStyle w:val="TOC2"/>
        <w:tabs>
          <w:tab w:val="right" w:leader="dot" w:pos="8790"/>
        </w:tabs>
        <w:rPr>
          <w:rFonts w:eastAsiaTheme="minorEastAsia"/>
          <w:noProof/>
          <w:lang w:val="en-GB" w:eastAsia="en-GB"/>
        </w:rPr>
      </w:pPr>
      <w:hyperlink w:anchor="_Toc77946753" w:history="1">
        <w:r w:rsidR="000D7F85" w:rsidRPr="00937F8F">
          <w:rPr>
            <w:rStyle w:val="Hyperlink"/>
            <w:noProof/>
          </w:rPr>
          <w:t>The</w:t>
        </w:r>
        <w:r w:rsidR="000D7F85" w:rsidRPr="00937F8F">
          <w:rPr>
            <w:rStyle w:val="Hyperlink"/>
            <w:noProof/>
            <w:spacing w:val="21"/>
          </w:rPr>
          <w:t xml:space="preserve"> </w:t>
        </w:r>
        <w:r w:rsidR="000D7F85" w:rsidRPr="00937F8F">
          <w:rPr>
            <w:rStyle w:val="Hyperlink"/>
            <w:noProof/>
          </w:rPr>
          <w:t>Author</w:t>
        </w:r>
        <w:r w:rsidR="000D7F85">
          <w:rPr>
            <w:noProof/>
            <w:webHidden/>
          </w:rPr>
          <w:tab/>
        </w:r>
        <w:r w:rsidR="000D7F85">
          <w:rPr>
            <w:noProof/>
            <w:webHidden/>
          </w:rPr>
          <w:fldChar w:fldCharType="begin"/>
        </w:r>
        <w:r w:rsidR="000D7F85">
          <w:rPr>
            <w:noProof/>
            <w:webHidden/>
          </w:rPr>
          <w:instrText xml:space="preserve"> PAGEREF _Toc77946753 \h </w:instrText>
        </w:r>
        <w:r w:rsidR="000D7F85">
          <w:rPr>
            <w:noProof/>
            <w:webHidden/>
          </w:rPr>
        </w:r>
        <w:r w:rsidR="000D7F85">
          <w:rPr>
            <w:noProof/>
            <w:webHidden/>
          </w:rPr>
          <w:fldChar w:fldCharType="separate"/>
        </w:r>
        <w:r w:rsidR="000D7F85">
          <w:rPr>
            <w:noProof/>
            <w:webHidden/>
          </w:rPr>
          <w:t>9</w:t>
        </w:r>
        <w:r w:rsidR="000D7F85">
          <w:rPr>
            <w:noProof/>
            <w:webHidden/>
          </w:rPr>
          <w:fldChar w:fldCharType="end"/>
        </w:r>
      </w:hyperlink>
    </w:p>
    <w:p w14:paraId="35B5C00C" w14:textId="7FFBDDFA" w:rsidR="000D7F85" w:rsidRDefault="0000113A">
      <w:pPr>
        <w:pStyle w:val="TOC2"/>
        <w:tabs>
          <w:tab w:val="right" w:leader="dot" w:pos="8790"/>
        </w:tabs>
        <w:rPr>
          <w:rFonts w:eastAsiaTheme="minorEastAsia"/>
          <w:noProof/>
          <w:lang w:val="en-GB" w:eastAsia="en-GB"/>
        </w:rPr>
      </w:pPr>
      <w:hyperlink w:anchor="_Toc77946754" w:history="1">
        <w:r w:rsidR="000D7F85" w:rsidRPr="00937F8F">
          <w:rPr>
            <w:rStyle w:val="Hyperlink"/>
            <w:noProof/>
          </w:rPr>
          <w:t>Thesis</w:t>
        </w:r>
        <w:r w:rsidR="000D7F85" w:rsidRPr="00937F8F">
          <w:rPr>
            <w:rStyle w:val="Hyperlink"/>
            <w:noProof/>
            <w:spacing w:val="32"/>
          </w:rPr>
          <w:t xml:space="preserve"> </w:t>
        </w:r>
        <w:r w:rsidR="000D7F85" w:rsidRPr="00937F8F">
          <w:rPr>
            <w:rStyle w:val="Hyperlink"/>
            <w:noProof/>
          </w:rPr>
          <w:t>Overview</w:t>
        </w:r>
        <w:r w:rsidR="000D7F85">
          <w:rPr>
            <w:noProof/>
            <w:webHidden/>
          </w:rPr>
          <w:tab/>
        </w:r>
        <w:r w:rsidR="000D7F85">
          <w:rPr>
            <w:noProof/>
            <w:webHidden/>
          </w:rPr>
          <w:fldChar w:fldCharType="begin"/>
        </w:r>
        <w:r w:rsidR="000D7F85">
          <w:rPr>
            <w:noProof/>
            <w:webHidden/>
          </w:rPr>
          <w:instrText xml:space="preserve"> PAGEREF _Toc77946754 \h </w:instrText>
        </w:r>
        <w:r w:rsidR="000D7F85">
          <w:rPr>
            <w:noProof/>
            <w:webHidden/>
          </w:rPr>
        </w:r>
        <w:r w:rsidR="000D7F85">
          <w:rPr>
            <w:noProof/>
            <w:webHidden/>
          </w:rPr>
          <w:fldChar w:fldCharType="separate"/>
        </w:r>
        <w:r w:rsidR="000D7F85">
          <w:rPr>
            <w:noProof/>
            <w:webHidden/>
          </w:rPr>
          <w:t>9</w:t>
        </w:r>
        <w:r w:rsidR="000D7F85">
          <w:rPr>
            <w:noProof/>
            <w:webHidden/>
          </w:rPr>
          <w:fldChar w:fldCharType="end"/>
        </w:r>
      </w:hyperlink>
    </w:p>
    <w:p w14:paraId="18955139" w14:textId="16937105" w:rsidR="000D7F85" w:rsidRDefault="0000113A">
      <w:pPr>
        <w:pStyle w:val="TOC1"/>
        <w:tabs>
          <w:tab w:val="right" w:leader="dot" w:pos="8790"/>
        </w:tabs>
        <w:rPr>
          <w:rFonts w:eastAsiaTheme="minorEastAsia"/>
          <w:noProof/>
          <w:lang w:val="en-GB" w:eastAsia="en-GB"/>
        </w:rPr>
      </w:pPr>
      <w:hyperlink w:anchor="_Toc77946755" w:history="1">
        <w:r w:rsidR="000D7F85" w:rsidRPr="00937F8F">
          <w:rPr>
            <w:rStyle w:val="Hyperlink"/>
            <w:noProof/>
          </w:rPr>
          <w:t>Section 1:</w:t>
        </w:r>
        <w:r w:rsidR="000D7F85" w:rsidRPr="00937F8F">
          <w:rPr>
            <w:rStyle w:val="Hyperlink"/>
            <w:noProof/>
            <w:spacing w:val="28"/>
          </w:rPr>
          <w:t xml:space="preserve"> </w:t>
        </w:r>
        <w:r w:rsidR="000D7F85" w:rsidRPr="00937F8F">
          <w:rPr>
            <w:rStyle w:val="Hyperlink"/>
            <w:noProof/>
          </w:rPr>
          <w:t>Introduction</w:t>
        </w:r>
        <w:r w:rsidR="000D7F85">
          <w:rPr>
            <w:noProof/>
            <w:webHidden/>
          </w:rPr>
          <w:tab/>
        </w:r>
        <w:r w:rsidR="000D7F85">
          <w:rPr>
            <w:noProof/>
            <w:webHidden/>
          </w:rPr>
          <w:fldChar w:fldCharType="begin"/>
        </w:r>
        <w:r w:rsidR="000D7F85">
          <w:rPr>
            <w:noProof/>
            <w:webHidden/>
          </w:rPr>
          <w:instrText xml:space="preserve"> PAGEREF _Toc77946755 \h </w:instrText>
        </w:r>
        <w:r w:rsidR="000D7F85">
          <w:rPr>
            <w:noProof/>
            <w:webHidden/>
          </w:rPr>
        </w:r>
        <w:r w:rsidR="000D7F85">
          <w:rPr>
            <w:noProof/>
            <w:webHidden/>
          </w:rPr>
          <w:fldChar w:fldCharType="separate"/>
        </w:r>
        <w:r w:rsidR="000D7F85">
          <w:rPr>
            <w:noProof/>
            <w:webHidden/>
          </w:rPr>
          <w:t>10</w:t>
        </w:r>
        <w:r w:rsidR="000D7F85">
          <w:rPr>
            <w:noProof/>
            <w:webHidden/>
          </w:rPr>
          <w:fldChar w:fldCharType="end"/>
        </w:r>
      </w:hyperlink>
    </w:p>
    <w:p w14:paraId="3359A869" w14:textId="077B8718" w:rsidR="000D7F85" w:rsidRDefault="0000113A">
      <w:pPr>
        <w:pStyle w:val="TOC2"/>
        <w:tabs>
          <w:tab w:val="right" w:leader="dot" w:pos="8790"/>
        </w:tabs>
        <w:rPr>
          <w:rFonts w:eastAsiaTheme="minorEastAsia"/>
          <w:noProof/>
          <w:lang w:val="en-GB" w:eastAsia="en-GB"/>
        </w:rPr>
      </w:pPr>
      <w:hyperlink w:anchor="_Toc77946756" w:history="1">
        <w:r w:rsidR="000D7F85" w:rsidRPr="00937F8F">
          <w:rPr>
            <w:rStyle w:val="Hyperlink"/>
            <w:noProof/>
          </w:rPr>
          <w:t>Introduction</w:t>
        </w:r>
        <w:r w:rsidR="000D7F85">
          <w:rPr>
            <w:noProof/>
            <w:webHidden/>
          </w:rPr>
          <w:tab/>
        </w:r>
        <w:r w:rsidR="000D7F85">
          <w:rPr>
            <w:noProof/>
            <w:webHidden/>
          </w:rPr>
          <w:fldChar w:fldCharType="begin"/>
        </w:r>
        <w:r w:rsidR="000D7F85">
          <w:rPr>
            <w:noProof/>
            <w:webHidden/>
          </w:rPr>
          <w:instrText xml:space="preserve"> PAGEREF _Toc77946756 \h </w:instrText>
        </w:r>
        <w:r w:rsidR="000D7F85">
          <w:rPr>
            <w:noProof/>
            <w:webHidden/>
          </w:rPr>
        </w:r>
        <w:r w:rsidR="000D7F85">
          <w:rPr>
            <w:noProof/>
            <w:webHidden/>
          </w:rPr>
          <w:fldChar w:fldCharType="separate"/>
        </w:r>
        <w:r w:rsidR="000D7F85">
          <w:rPr>
            <w:noProof/>
            <w:webHidden/>
          </w:rPr>
          <w:t>11</w:t>
        </w:r>
        <w:r w:rsidR="000D7F85">
          <w:rPr>
            <w:noProof/>
            <w:webHidden/>
          </w:rPr>
          <w:fldChar w:fldCharType="end"/>
        </w:r>
      </w:hyperlink>
    </w:p>
    <w:p w14:paraId="119EA089" w14:textId="40A5686A" w:rsidR="000D7F85" w:rsidRDefault="0000113A">
      <w:pPr>
        <w:pStyle w:val="TOC2"/>
        <w:tabs>
          <w:tab w:val="right" w:leader="dot" w:pos="8790"/>
        </w:tabs>
        <w:rPr>
          <w:rFonts w:eastAsiaTheme="minorEastAsia"/>
          <w:noProof/>
          <w:lang w:val="en-GB" w:eastAsia="en-GB"/>
        </w:rPr>
      </w:pPr>
      <w:hyperlink w:anchor="_Toc77946757" w:history="1">
        <w:r w:rsidR="000D7F85" w:rsidRPr="00937F8F">
          <w:rPr>
            <w:rStyle w:val="Hyperlink"/>
            <w:noProof/>
          </w:rPr>
          <w:t>Problem Statement</w:t>
        </w:r>
        <w:r w:rsidR="000D7F85">
          <w:rPr>
            <w:noProof/>
            <w:webHidden/>
          </w:rPr>
          <w:tab/>
        </w:r>
        <w:r w:rsidR="000D7F85">
          <w:rPr>
            <w:noProof/>
            <w:webHidden/>
          </w:rPr>
          <w:fldChar w:fldCharType="begin"/>
        </w:r>
        <w:r w:rsidR="000D7F85">
          <w:rPr>
            <w:noProof/>
            <w:webHidden/>
          </w:rPr>
          <w:instrText xml:space="preserve"> PAGEREF _Toc77946757 \h </w:instrText>
        </w:r>
        <w:r w:rsidR="000D7F85">
          <w:rPr>
            <w:noProof/>
            <w:webHidden/>
          </w:rPr>
        </w:r>
        <w:r w:rsidR="000D7F85">
          <w:rPr>
            <w:noProof/>
            <w:webHidden/>
          </w:rPr>
          <w:fldChar w:fldCharType="separate"/>
        </w:r>
        <w:r w:rsidR="000D7F85">
          <w:rPr>
            <w:noProof/>
            <w:webHidden/>
          </w:rPr>
          <w:t>17</w:t>
        </w:r>
        <w:r w:rsidR="000D7F85">
          <w:rPr>
            <w:noProof/>
            <w:webHidden/>
          </w:rPr>
          <w:fldChar w:fldCharType="end"/>
        </w:r>
      </w:hyperlink>
    </w:p>
    <w:p w14:paraId="0D8159D3" w14:textId="60C18F90" w:rsidR="000D7F85" w:rsidRDefault="0000113A">
      <w:pPr>
        <w:pStyle w:val="TOC2"/>
        <w:tabs>
          <w:tab w:val="right" w:leader="dot" w:pos="8790"/>
        </w:tabs>
        <w:rPr>
          <w:rFonts w:eastAsiaTheme="minorEastAsia"/>
          <w:noProof/>
          <w:lang w:val="en-GB" w:eastAsia="en-GB"/>
        </w:rPr>
      </w:pPr>
      <w:hyperlink w:anchor="_Toc77946758" w:history="1">
        <w:r w:rsidR="000D7F85" w:rsidRPr="00937F8F">
          <w:rPr>
            <w:rStyle w:val="Hyperlink"/>
            <w:noProof/>
          </w:rPr>
          <w:t>Research</w:t>
        </w:r>
        <w:r w:rsidR="000D7F85" w:rsidRPr="00937F8F">
          <w:rPr>
            <w:rStyle w:val="Hyperlink"/>
            <w:noProof/>
            <w:spacing w:val="1"/>
          </w:rPr>
          <w:t xml:space="preserve"> </w:t>
        </w:r>
        <w:r w:rsidR="000D7F85" w:rsidRPr="00937F8F">
          <w:rPr>
            <w:rStyle w:val="Hyperlink"/>
            <w:noProof/>
          </w:rPr>
          <w:t>Objectives</w:t>
        </w:r>
        <w:r w:rsidR="000D7F85">
          <w:rPr>
            <w:noProof/>
            <w:webHidden/>
          </w:rPr>
          <w:tab/>
        </w:r>
        <w:r w:rsidR="000D7F85">
          <w:rPr>
            <w:noProof/>
            <w:webHidden/>
          </w:rPr>
          <w:fldChar w:fldCharType="begin"/>
        </w:r>
        <w:r w:rsidR="000D7F85">
          <w:rPr>
            <w:noProof/>
            <w:webHidden/>
          </w:rPr>
          <w:instrText xml:space="preserve"> PAGEREF _Toc77946758 \h </w:instrText>
        </w:r>
        <w:r w:rsidR="000D7F85">
          <w:rPr>
            <w:noProof/>
            <w:webHidden/>
          </w:rPr>
        </w:r>
        <w:r w:rsidR="000D7F85">
          <w:rPr>
            <w:noProof/>
            <w:webHidden/>
          </w:rPr>
          <w:fldChar w:fldCharType="separate"/>
        </w:r>
        <w:r w:rsidR="000D7F85">
          <w:rPr>
            <w:noProof/>
            <w:webHidden/>
          </w:rPr>
          <w:t>20</w:t>
        </w:r>
        <w:r w:rsidR="000D7F85">
          <w:rPr>
            <w:noProof/>
            <w:webHidden/>
          </w:rPr>
          <w:fldChar w:fldCharType="end"/>
        </w:r>
      </w:hyperlink>
    </w:p>
    <w:p w14:paraId="365FB404" w14:textId="55D55204" w:rsidR="000D7F85" w:rsidRDefault="0000113A">
      <w:pPr>
        <w:pStyle w:val="TOC2"/>
        <w:tabs>
          <w:tab w:val="right" w:leader="dot" w:pos="8790"/>
        </w:tabs>
        <w:rPr>
          <w:rFonts w:eastAsiaTheme="minorEastAsia"/>
          <w:noProof/>
          <w:lang w:val="en-GB" w:eastAsia="en-GB"/>
        </w:rPr>
      </w:pPr>
      <w:hyperlink w:anchor="_Toc77946759" w:history="1">
        <w:r w:rsidR="000D7F85" w:rsidRPr="00937F8F">
          <w:rPr>
            <w:rStyle w:val="Hyperlink"/>
            <w:noProof/>
          </w:rPr>
          <w:t>Research Questions</w:t>
        </w:r>
        <w:r w:rsidR="000D7F85">
          <w:rPr>
            <w:noProof/>
            <w:webHidden/>
          </w:rPr>
          <w:tab/>
        </w:r>
        <w:r w:rsidR="000D7F85">
          <w:rPr>
            <w:noProof/>
            <w:webHidden/>
          </w:rPr>
          <w:fldChar w:fldCharType="begin"/>
        </w:r>
        <w:r w:rsidR="000D7F85">
          <w:rPr>
            <w:noProof/>
            <w:webHidden/>
          </w:rPr>
          <w:instrText xml:space="preserve"> PAGEREF _Toc77946759 \h </w:instrText>
        </w:r>
        <w:r w:rsidR="000D7F85">
          <w:rPr>
            <w:noProof/>
            <w:webHidden/>
          </w:rPr>
        </w:r>
        <w:r w:rsidR="000D7F85">
          <w:rPr>
            <w:noProof/>
            <w:webHidden/>
          </w:rPr>
          <w:fldChar w:fldCharType="separate"/>
        </w:r>
        <w:r w:rsidR="000D7F85">
          <w:rPr>
            <w:noProof/>
            <w:webHidden/>
          </w:rPr>
          <w:t>23</w:t>
        </w:r>
        <w:r w:rsidR="000D7F85">
          <w:rPr>
            <w:noProof/>
            <w:webHidden/>
          </w:rPr>
          <w:fldChar w:fldCharType="end"/>
        </w:r>
      </w:hyperlink>
    </w:p>
    <w:p w14:paraId="1089D86B" w14:textId="328FBB4C" w:rsidR="000D7F85" w:rsidRDefault="0000113A">
      <w:pPr>
        <w:pStyle w:val="TOC1"/>
        <w:tabs>
          <w:tab w:val="right" w:leader="dot" w:pos="8790"/>
        </w:tabs>
        <w:rPr>
          <w:rFonts w:eastAsiaTheme="minorEastAsia"/>
          <w:noProof/>
          <w:lang w:val="en-GB" w:eastAsia="en-GB"/>
        </w:rPr>
      </w:pPr>
      <w:hyperlink w:anchor="_Toc77946760" w:history="1">
        <w:r w:rsidR="000D7F85" w:rsidRPr="00937F8F">
          <w:rPr>
            <w:rStyle w:val="Hyperlink"/>
            <w:noProof/>
          </w:rPr>
          <w:t>Section 2: Literature</w:t>
        </w:r>
        <w:r w:rsidR="000D7F85" w:rsidRPr="00937F8F">
          <w:rPr>
            <w:rStyle w:val="Hyperlink"/>
            <w:noProof/>
            <w:spacing w:val="28"/>
          </w:rPr>
          <w:t xml:space="preserve"> </w:t>
        </w:r>
        <w:r w:rsidR="000D7F85" w:rsidRPr="00937F8F">
          <w:rPr>
            <w:rStyle w:val="Hyperlink"/>
            <w:noProof/>
          </w:rPr>
          <w:t>Review</w:t>
        </w:r>
        <w:r w:rsidR="000D7F85">
          <w:rPr>
            <w:noProof/>
            <w:webHidden/>
          </w:rPr>
          <w:tab/>
        </w:r>
        <w:r w:rsidR="000D7F85">
          <w:rPr>
            <w:noProof/>
            <w:webHidden/>
          </w:rPr>
          <w:fldChar w:fldCharType="begin"/>
        </w:r>
        <w:r w:rsidR="000D7F85">
          <w:rPr>
            <w:noProof/>
            <w:webHidden/>
          </w:rPr>
          <w:instrText xml:space="preserve"> PAGEREF _Toc77946760 \h </w:instrText>
        </w:r>
        <w:r w:rsidR="000D7F85">
          <w:rPr>
            <w:noProof/>
            <w:webHidden/>
          </w:rPr>
        </w:r>
        <w:r w:rsidR="000D7F85">
          <w:rPr>
            <w:noProof/>
            <w:webHidden/>
          </w:rPr>
          <w:fldChar w:fldCharType="separate"/>
        </w:r>
        <w:r w:rsidR="000D7F85">
          <w:rPr>
            <w:noProof/>
            <w:webHidden/>
          </w:rPr>
          <w:t>25</w:t>
        </w:r>
        <w:r w:rsidR="000D7F85">
          <w:rPr>
            <w:noProof/>
            <w:webHidden/>
          </w:rPr>
          <w:fldChar w:fldCharType="end"/>
        </w:r>
      </w:hyperlink>
    </w:p>
    <w:p w14:paraId="134047FB" w14:textId="7CFEEAA8" w:rsidR="000D7F85" w:rsidRDefault="0000113A">
      <w:pPr>
        <w:pStyle w:val="TOC2"/>
        <w:tabs>
          <w:tab w:val="right" w:leader="dot" w:pos="8790"/>
        </w:tabs>
        <w:rPr>
          <w:rFonts w:eastAsiaTheme="minorEastAsia"/>
          <w:noProof/>
          <w:lang w:val="en-GB" w:eastAsia="en-GB"/>
        </w:rPr>
      </w:pPr>
      <w:hyperlink w:anchor="_Toc77946761" w:history="1">
        <w:r w:rsidR="000D7F85" w:rsidRPr="00937F8F">
          <w:rPr>
            <w:rStyle w:val="Hyperlink"/>
            <w:noProof/>
          </w:rPr>
          <w:t>Narrative Literature Review</w:t>
        </w:r>
        <w:r w:rsidR="000D7F85">
          <w:rPr>
            <w:noProof/>
            <w:webHidden/>
          </w:rPr>
          <w:tab/>
        </w:r>
        <w:r w:rsidR="000D7F85">
          <w:rPr>
            <w:noProof/>
            <w:webHidden/>
          </w:rPr>
          <w:fldChar w:fldCharType="begin"/>
        </w:r>
        <w:r w:rsidR="000D7F85">
          <w:rPr>
            <w:noProof/>
            <w:webHidden/>
          </w:rPr>
          <w:instrText xml:space="preserve"> PAGEREF _Toc77946761 \h </w:instrText>
        </w:r>
        <w:r w:rsidR="000D7F85">
          <w:rPr>
            <w:noProof/>
            <w:webHidden/>
          </w:rPr>
        </w:r>
        <w:r w:rsidR="000D7F85">
          <w:rPr>
            <w:noProof/>
            <w:webHidden/>
          </w:rPr>
          <w:fldChar w:fldCharType="separate"/>
        </w:r>
        <w:r w:rsidR="000D7F85">
          <w:rPr>
            <w:noProof/>
            <w:webHidden/>
          </w:rPr>
          <w:t>26</w:t>
        </w:r>
        <w:r w:rsidR="000D7F85">
          <w:rPr>
            <w:noProof/>
            <w:webHidden/>
          </w:rPr>
          <w:fldChar w:fldCharType="end"/>
        </w:r>
      </w:hyperlink>
    </w:p>
    <w:p w14:paraId="24162A1F" w14:textId="2EA993B3" w:rsidR="000D7F85" w:rsidRDefault="0000113A">
      <w:pPr>
        <w:pStyle w:val="TOC2"/>
        <w:tabs>
          <w:tab w:val="right" w:leader="dot" w:pos="8790"/>
        </w:tabs>
        <w:rPr>
          <w:rFonts w:eastAsiaTheme="minorEastAsia"/>
          <w:noProof/>
          <w:lang w:val="en-GB" w:eastAsia="en-GB"/>
        </w:rPr>
      </w:pPr>
      <w:hyperlink w:anchor="_Toc77946762" w:history="1">
        <w:r w:rsidR="000D7F85" w:rsidRPr="00937F8F">
          <w:rPr>
            <w:rStyle w:val="Hyperlink"/>
            <w:noProof/>
          </w:rPr>
          <w:t>Systematic Literature Review</w:t>
        </w:r>
        <w:r w:rsidR="000D7F85">
          <w:rPr>
            <w:noProof/>
            <w:webHidden/>
          </w:rPr>
          <w:tab/>
        </w:r>
        <w:r w:rsidR="000D7F85">
          <w:rPr>
            <w:noProof/>
            <w:webHidden/>
          </w:rPr>
          <w:fldChar w:fldCharType="begin"/>
        </w:r>
        <w:r w:rsidR="000D7F85">
          <w:rPr>
            <w:noProof/>
            <w:webHidden/>
          </w:rPr>
          <w:instrText xml:space="preserve"> PAGEREF _Toc77946762 \h </w:instrText>
        </w:r>
        <w:r w:rsidR="000D7F85">
          <w:rPr>
            <w:noProof/>
            <w:webHidden/>
          </w:rPr>
        </w:r>
        <w:r w:rsidR="000D7F85">
          <w:rPr>
            <w:noProof/>
            <w:webHidden/>
          </w:rPr>
          <w:fldChar w:fldCharType="separate"/>
        </w:r>
        <w:r w:rsidR="000D7F85">
          <w:rPr>
            <w:noProof/>
            <w:webHidden/>
          </w:rPr>
          <w:t>60</w:t>
        </w:r>
        <w:r w:rsidR="000D7F85">
          <w:rPr>
            <w:noProof/>
            <w:webHidden/>
          </w:rPr>
          <w:fldChar w:fldCharType="end"/>
        </w:r>
      </w:hyperlink>
    </w:p>
    <w:p w14:paraId="015ABB1C" w14:textId="5195620C" w:rsidR="000D7F85" w:rsidRDefault="0000113A">
      <w:pPr>
        <w:pStyle w:val="TOC2"/>
        <w:tabs>
          <w:tab w:val="right" w:leader="dot" w:pos="8790"/>
        </w:tabs>
        <w:rPr>
          <w:rFonts w:eastAsiaTheme="minorEastAsia"/>
          <w:noProof/>
          <w:lang w:val="en-GB" w:eastAsia="en-GB"/>
        </w:rPr>
      </w:pPr>
      <w:hyperlink w:anchor="_Toc77946763" w:history="1">
        <w:r w:rsidR="000D7F85" w:rsidRPr="00937F8F">
          <w:rPr>
            <w:rStyle w:val="Hyperlink"/>
            <w:noProof/>
          </w:rPr>
          <w:t>Modelling the relationship between political ideology</w:t>
        </w:r>
        <w:r w:rsidR="000D7F85" w:rsidRPr="00937F8F">
          <w:rPr>
            <w:rStyle w:val="Hyperlink"/>
            <w:noProof/>
            <w:spacing w:val="60"/>
          </w:rPr>
          <w:t xml:space="preserve"> </w:t>
        </w:r>
        <w:r w:rsidR="000D7F85" w:rsidRPr="00937F8F">
          <w:rPr>
            <w:rStyle w:val="Hyperlink"/>
            <w:noProof/>
          </w:rPr>
          <w:t>and</w:t>
        </w:r>
        <w:r w:rsidR="000D7F85" w:rsidRPr="00937F8F">
          <w:rPr>
            <w:rStyle w:val="Hyperlink"/>
            <w:noProof/>
            <w:w w:val="99"/>
          </w:rPr>
          <w:t xml:space="preserve"> </w:t>
        </w:r>
        <w:r w:rsidR="000D7F85" w:rsidRPr="00937F8F">
          <w:rPr>
            <w:rStyle w:val="Hyperlink"/>
            <w:noProof/>
          </w:rPr>
          <w:t>ethical consumption</w:t>
        </w:r>
        <w:r w:rsidR="000D7F85" w:rsidRPr="00937F8F">
          <w:rPr>
            <w:rStyle w:val="Hyperlink"/>
            <w:noProof/>
            <w:spacing w:val="-1"/>
          </w:rPr>
          <w:t xml:space="preserve"> </w:t>
        </w:r>
        <w:r w:rsidR="000D7F85" w:rsidRPr="00937F8F">
          <w:rPr>
            <w:rStyle w:val="Hyperlink"/>
            <w:noProof/>
          </w:rPr>
          <w:t>attitudes</w:t>
        </w:r>
        <w:r w:rsidR="000D7F85">
          <w:rPr>
            <w:noProof/>
            <w:webHidden/>
          </w:rPr>
          <w:tab/>
        </w:r>
        <w:r w:rsidR="000D7F85">
          <w:rPr>
            <w:noProof/>
            <w:webHidden/>
          </w:rPr>
          <w:fldChar w:fldCharType="begin"/>
        </w:r>
        <w:r w:rsidR="000D7F85">
          <w:rPr>
            <w:noProof/>
            <w:webHidden/>
          </w:rPr>
          <w:instrText xml:space="preserve"> PAGEREF _Toc77946763 \h </w:instrText>
        </w:r>
        <w:r w:rsidR="000D7F85">
          <w:rPr>
            <w:noProof/>
            <w:webHidden/>
          </w:rPr>
        </w:r>
        <w:r w:rsidR="000D7F85">
          <w:rPr>
            <w:noProof/>
            <w:webHidden/>
          </w:rPr>
          <w:fldChar w:fldCharType="separate"/>
        </w:r>
        <w:r w:rsidR="000D7F85">
          <w:rPr>
            <w:noProof/>
            <w:webHidden/>
          </w:rPr>
          <w:t>84</w:t>
        </w:r>
        <w:r w:rsidR="000D7F85">
          <w:rPr>
            <w:noProof/>
            <w:webHidden/>
          </w:rPr>
          <w:fldChar w:fldCharType="end"/>
        </w:r>
      </w:hyperlink>
    </w:p>
    <w:p w14:paraId="10C8DE77" w14:textId="3C5573D1" w:rsidR="000D7F85" w:rsidRDefault="0000113A">
      <w:pPr>
        <w:pStyle w:val="TOC1"/>
        <w:tabs>
          <w:tab w:val="right" w:leader="dot" w:pos="8790"/>
        </w:tabs>
        <w:rPr>
          <w:rFonts w:eastAsiaTheme="minorEastAsia"/>
          <w:noProof/>
          <w:lang w:val="en-GB" w:eastAsia="en-GB"/>
        </w:rPr>
      </w:pPr>
      <w:hyperlink w:anchor="_Toc77946764" w:history="1">
        <w:r w:rsidR="000D7F85" w:rsidRPr="00937F8F">
          <w:rPr>
            <w:rStyle w:val="Hyperlink"/>
            <w:noProof/>
          </w:rPr>
          <w:t>Section 3: Theory and</w:t>
        </w:r>
        <w:r w:rsidR="000D7F85" w:rsidRPr="00937F8F">
          <w:rPr>
            <w:rStyle w:val="Hyperlink"/>
            <w:noProof/>
            <w:spacing w:val="41"/>
          </w:rPr>
          <w:t xml:space="preserve"> </w:t>
        </w:r>
        <w:r w:rsidR="000D7F85" w:rsidRPr="00937F8F">
          <w:rPr>
            <w:rStyle w:val="Hyperlink"/>
            <w:noProof/>
          </w:rPr>
          <w:t>Hypothesis</w:t>
        </w:r>
        <w:r w:rsidR="000D7F85">
          <w:rPr>
            <w:noProof/>
            <w:webHidden/>
          </w:rPr>
          <w:tab/>
        </w:r>
        <w:r w:rsidR="000D7F85">
          <w:rPr>
            <w:noProof/>
            <w:webHidden/>
          </w:rPr>
          <w:fldChar w:fldCharType="begin"/>
        </w:r>
        <w:r w:rsidR="000D7F85">
          <w:rPr>
            <w:noProof/>
            <w:webHidden/>
          </w:rPr>
          <w:instrText xml:space="preserve"> PAGEREF _Toc77946764 \h </w:instrText>
        </w:r>
        <w:r w:rsidR="000D7F85">
          <w:rPr>
            <w:noProof/>
            <w:webHidden/>
          </w:rPr>
        </w:r>
        <w:r w:rsidR="000D7F85">
          <w:rPr>
            <w:noProof/>
            <w:webHidden/>
          </w:rPr>
          <w:fldChar w:fldCharType="separate"/>
        </w:r>
        <w:r w:rsidR="000D7F85">
          <w:rPr>
            <w:noProof/>
            <w:webHidden/>
          </w:rPr>
          <w:t>89</w:t>
        </w:r>
        <w:r w:rsidR="000D7F85">
          <w:rPr>
            <w:noProof/>
            <w:webHidden/>
          </w:rPr>
          <w:fldChar w:fldCharType="end"/>
        </w:r>
      </w:hyperlink>
    </w:p>
    <w:p w14:paraId="050B450A" w14:textId="3EE71C4C" w:rsidR="000D7F85" w:rsidRDefault="0000113A">
      <w:pPr>
        <w:pStyle w:val="TOC2"/>
        <w:tabs>
          <w:tab w:val="right" w:leader="dot" w:pos="8790"/>
        </w:tabs>
        <w:rPr>
          <w:rFonts w:eastAsiaTheme="minorEastAsia"/>
          <w:noProof/>
          <w:lang w:val="en-GB" w:eastAsia="en-GB"/>
        </w:rPr>
      </w:pPr>
      <w:hyperlink w:anchor="_Toc77946765" w:history="1">
        <w:r w:rsidR="000D7F85" w:rsidRPr="00937F8F">
          <w:rPr>
            <w:rStyle w:val="Hyperlink"/>
            <w:noProof/>
          </w:rPr>
          <w:t>Research Hypotheses</w:t>
        </w:r>
        <w:r w:rsidR="000D7F85">
          <w:rPr>
            <w:noProof/>
            <w:webHidden/>
          </w:rPr>
          <w:tab/>
        </w:r>
        <w:r w:rsidR="000D7F85">
          <w:rPr>
            <w:noProof/>
            <w:webHidden/>
          </w:rPr>
          <w:fldChar w:fldCharType="begin"/>
        </w:r>
        <w:r w:rsidR="000D7F85">
          <w:rPr>
            <w:noProof/>
            <w:webHidden/>
          </w:rPr>
          <w:instrText xml:space="preserve"> PAGEREF _Toc77946765 \h </w:instrText>
        </w:r>
        <w:r w:rsidR="000D7F85">
          <w:rPr>
            <w:noProof/>
            <w:webHidden/>
          </w:rPr>
        </w:r>
        <w:r w:rsidR="000D7F85">
          <w:rPr>
            <w:noProof/>
            <w:webHidden/>
          </w:rPr>
          <w:fldChar w:fldCharType="separate"/>
        </w:r>
        <w:r w:rsidR="000D7F85">
          <w:rPr>
            <w:noProof/>
            <w:webHidden/>
          </w:rPr>
          <w:t>90</w:t>
        </w:r>
        <w:r w:rsidR="000D7F85">
          <w:rPr>
            <w:noProof/>
            <w:webHidden/>
          </w:rPr>
          <w:fldChar w:fldCharType="end"/>
        </w:r>
      </w:hyperlink>
    </w:p>
    <w:p w14:paraId="1C644C64" w14:textId="5611BAC9" w:rsidR="000D7F85" w:rsidRDefault="0000113A">
      <w:pPr>
        <w:pStyle w:val="TOC1"/>
        <w:tabs>
          <w:tab w:val="right" w:leader="dot" w:pos="8790"/>
        </w:tabs>
        <w:rPr>
          <w:rFonts w:eastAsiaTheme="minorEastAsia"/>
          <w:noProof/>
          <w:lang w:val="en-GB" w:eastAsia="en-GB"/>
        </w:rPr>
      </w:pPr>
      <w:hyperlink w:anchor="_Toc77946766" w:history="1">
        <w:r w:rsidR="000D7F85" w:rsidRPr="00937F8F">
          <w:rPr>
            <w:rStyle w:val="Hyperlink"/>
            <w:noProof/>
          </w:rPr>
          <w:t>Section 4: Research</w:t>
        </w:r>
        <w:r w:rsidR="000D7F85" w:rsidRPr="00937F8F">
          <w:rPr>
            <w:rStyle w:val="Hyperlink"/>
            <w:noProof/>
            <w:spacing w:val="38"/>
          </w:rPr>
          <w:t xml:space="preserve"> </w:t>
        </w:r>
        <w:r w:rsidR="000D7F85" w:rsidRPr="00937F8F">
          <w:rPr>
            <w:rStyle w:val="Hyperlink"/>
            <w:noProof/>
          </w:rPr>
          <w:t>Methods</w:t>
        </w:r>
        <w:r w:rsidR="000D7F85">
          <w:rPr>
            <w:noProof/>
            <w:webHidden/>
          </w:rPr>
          <w:tab/>
        </w:r>
        <w:r w:rsidR="000D7F85">
          <w:rPr>
            <w:noProof/>
            <w:webHidden/>
          </w:rPr>
          <w:fldChar w:fldCharType="begin"/>
        </w:r>
        <w:r w:rsidR="000D7F85">
          <w:rPr>
            <w:noProof/>
            <w:webHidden/>
          </w:rPr>
          <w:instrText xml:space="preserve"> PAGEREF _Toc77946766 \h </w:instrText>
        </w:r>
        <w:r w:rsidR="000D7F85">
          <w:rPr>
            <w:noProof/>
            <w:webHidden/>
          </w:rPr>
        </w:r>
        <w:r w:rsidR="000D7F85">
          <w:rPr>
            <w:noProof/>
            <w:webHidden/>
          </w:rPr>
          <w:fldChar w:fldCharType="separate"/>
        </w:r>
        <w:r w:rsidR="000D7F85">
          <w:rPr>
            <w:noProof/>
            <w:webHidden/>
          </w:rPr>
          <w:t>100</w:t>
        </w:r>
        <w:r w:rsidR="000D7F85">
          <w:rPr>
            <w:noProof/>
            <w:webHidden/>
          </w:rPr>
          <w:fldChar w:fldCharType="end"/>
        </w:r>
      </w:hyperlink>
    </w:p>
    <w:p w14:paraId="4ED3598D" w14:textId="1E8E83DD" w:rsidR="000D7F85" w:rsidRDefault="0000113A">
      <w:pPr>
        <w:pStyle w:val="TOC2"/>
        <w:tabs>
          <w:tab w:val="right" w:leader="dot" w:pos="8790"/>
        </w:tabs>
        <w:rPr>
          <w:rFonts w:eastAsiaTheme="minorEastAsia"/>
          <w:noProof/>
          <w:lang w:val="en-GB" w:eastAsia="en-GB"/>
        </w:rPr>
      </w:pPr>
      <w:hyperlink w:anchor="_Toc77946767" w:history="1">
        <w:r w:rsidR="000D7F85" w:rsidRPr="00937F8F">
          <w:rPr>
            <w:rStyle w:val="Hyperlink"/>
            <w:noProof/>
          </w:rPr>
          <w:t>Methods</w:t>
        </w:r>
        <w:r w:rsidR="000D7F85">
          <w:rPr>
            <w:noProof/>
            <w:webHidden/>
          </w:rPr>
          <w:tab/>
        </w:r>
        <w:r w:rsidR="000D7F85">
          <w:rPr>
            <w:noProof/>
            <w:webHidden/>
          </w:rPr>
          <w:fldChar w:fldCharType="begin"/>
        </w:r>
        <w:r w:rsidR="000D7F85">
          <w:rPr>
            <w:noProof/>
            <w:webHidden/>
          </w:rPr>
          <w:instrText xml:space="preserve"> PAGEREF _Toc77946767 \h </w:instrText>
        </w:r>
        <w:r w:rsidR="000D7F85">
          <w:rPr>
            <w:noProof/>
            <w:webHidden/>
          </w:rPr>
        </w:r>
        <w:r w:rsidR="000D7F85">
          <w:rPr>
            <w:noProof/>
            <w:webHidden/>
          </w:rPr>
          <w:fldChar w:fldCharType="separate"/>
        </w:r>
        <w:r w:rsidR="000D7F85">
          <w:rPr>
            <w:noProof/>
            <w:webHidden/>
          </w:rPr>
          <w:t>101</w:t>
        </w:r>
        <w:r w:rsidR="000D7F85">
          <w:rPr>
            <w:noProof/>
            <w:webHidden/>
          </w:rPr>
          <w:fldChar w:fldCharType="end"/>
        </w:r>
      </w:hyperlink>
    </w:p>
    <w:p w14:paraId="1D1F67C7" w14:textId="7392990F" w:rsidR="000D7F85" w:rsidRDefault="0000113A">
      <w:pPr>
        <w:pStyle w:val="TOC2"/>
        <w:tabs>
          <w:tab w:val="right" w:leader="dot" w:pos="8790"/>
        </w:tabs>
        <w:rPr>
          <w:rFonts w:eastAsiaTheme="minorEastAsia"/>
          <w:noProof/>
          <w:lang w:val="en-GB" w:eastAsia="en-GB"/>
        </w:rPr>
      </w:pPr>
      <w:hyperlink w:anchor="_Toc77946768" w:history="1">
        <w:r w:rsidR="000D7F85" w:rsidRPr="00937F8F">
          <w:rPr>
            <w:rStyle w:val="Hyperlink"/>
            <w:noProof/>
          </w:rPr>
          <w:t>Research</w:t>
        </w:r>
        <w:r w:rsidR="000D7F85" w:rsidRPr="00937F8F">
          <w:rPr>
            <w:rStyle w:val="Hyperlink"/>
            <w:noProof/>
            <w:spacing w:val="4"/>
          </w:rPr>
          <w:t xml:space="preserve"> </w:t>
        </w:r>
        <w:r w:rsidR="000D7F85" w:rsidRPr="00937F8F">
          <w:rPr>
            <w:rStyle w:val="Hyperlink"/>
            <w:noProof/>
          </w:rPr>
          <w:t>Philosophy</w:t>
        </w:r>
        <w:r w:rsidR="000D7F85">
          <w:rPr>
            <w:noProof/>
            <w:webHidden/>
          </w:rPr>
          <w:tab/>
        </w:r>
        <w:r w:rsidR="000D7F85">
          <w:rPr>
            <w:noProof/>
            <w:webHidden/>
          </w:rPr>
          <w:fldChar w:fldCharType="begin"/>
        </w:r>
        <w:r w:rsidR="000D7F85">
          <w:rPr>
            <w:noProof/>
            <w:webHidden/>
          </w:rPr>
          <w:instrText xml:space="preserve"> PAGEREF _Toc77946768 \h </w:instrText>
        </w:r>
        <w:r w:rsidR="000D7F85">
          <w:rPr>
            <w:noProof/>
            <w:webHidden/>
          </w:rPr>
        </w:r>
        <w:r w:rsidR="000D7F85">
          <w:rPr>
            <w:noProof/>
            <w:webHidden/>
          </w:rPr>
          <w:fldChar w:fldCharType="separate"/>
        </w:r>
        <w:r w:rsidR="000D7F85">
          <w:rPr>
            <w:noProof/>
            <w:webHidden/>
          </w:rPr>
          <w:t>102</w:t>
        </w:r>
        <w:r w:rsidR="000D7F85">
          <w:rPr>
            <w:noProof/>
            <w:webHidden/>
          </w:rPr>
          <w:fldChar w:fldCharType="end"/>
        </w:r>
      </w:hyperlink>
    </w:p>
    <w:p w14:paraId="58DD0E84" w14:textId="62F2D217" w:rsidR="000D7F85" w:rsidRDefault="0000113A">
      <w:pPr>
        <w:pStyle w:val="TOC2"/>
        <w:tabs>
          <w:tab w:val="right" w:leader="dot" w:pos="8790"/>
        </w:tabs>
        <w:rPr>
          <w:rFonts w:eastAsiaTheme="minorEastAsia"/>
          <w:noProof/>
          <w:lang w:val="en-GB" w:eastAsia="en-GB"/>
        </w:rPr>
      </w:pPr>
      <w:hyperlink w:anchor="_Toc77946769" w:history="1">
        <w:r w:rsidR="000D7F85" w:rsidRPr="00937F8F">
          <w:rPr>
            <w:rStyle w:val="Hyperlink"/>
            <w:noProof/>
          </w:rPr>
          <w:t>Research</w:t>
        </w:r>
        <w:r w:rsidR="000D7F85" w:rsidRPr="00937F8F">
          <w:rPr>
            <w:rStyle w:val="Hyperlink"/>
            <w:noProof/>
            <w:spacing w:val="-2"/>
          </w:rPr>
          <w:t xml:space="preserve"> </w:t>
        </w:r>
        <w:r w:rsidR="000D7F85" w:rsidRPr="00937F8F">
          <w:rPr>
            <w:rStyle w:val="Hyperlink"/>
            <w:noProof/>
          </w:rPr>
          <w:t>Methods</w:t>
        </w:r>
        <w:r w:rsidR="000D7F85">
          <w:rPr>
            <w:noProof/>
            <w:webHidden/>
          </w:rPr>
          <w:tab/>
        </w:r>
        <w:r w:rsidR="000D7F85">
          <w:rPr>
            <w:noProof/>
            <w:webHidden/>
          </w:rPr>
          <w:fldChar w:fldCharType="begin"/>
        </w:r>
        <w:r w:rsidR="000D7F85">
          <w:rPr>
            <w:noProof/>
            <w:webHidden/>
          </w:rPr>
          <w:instrText xml:space="preserve"> PAGEREF _Toc77946769 \h </w:instrText>
        </w:r>
        <w:r w:rsidR="000D7F85">
          <w:rPr>
            <w:noProof/>
            <w:webHidden/>
          </w:rPr>
        </w:r>
        <w:r w:rsidR="000D7F85">
          <w:rPr>
            <w:noProof/>
            <w:webHidden/>
          </w:rPr>
          <w:fldChar w:fldCharType="separate"/>
        </w:r>
        <w:r w:rsidR="000D7F85">
          <w:rPr>
            <w:noProof/>
            <w:webHidden/>
          </w:rPr>
          <w:t>105</w:t>
        </w:r>
        <w:r w:rsidR="000D7F85">
          <w:rPr>
            <w:noProof/>
            <w:webHidden/>
          </w:rPr>
          <w:fldChar w:fldCharType="end"/>
        </w:r>
      </w:hyperlink>
    </w:p>
    <w:p w14:paraId="3382B3E6" w14:textId="48B39226" w:rsidR="000D7F85" w:rsidRDefault="0000113A">
      <w:pPr>
        <w:pStyle w:val="TOC2"/>
        <w:tabs>
          <w:tab w:val="right" w:leader="dot" w:pos="8790"/>
        </w:tabs>
        <w:rPr>
          <w:rFonts w:eastAsiaTheme="minorEastAsia"/>
          <w:noProof/>
          <w:lang w:val="en-GB" w:eastAsia="en-GB"/>
        </w:rPr>
      </w:pPr>
      <w:hyperlink w:anchor="_Toc77946770" w:history="1">
        <w:r w:rsidR="000D7F85" w:rsidRPr="00937F8F">
          <w:rPr>
            <w:rStyle w:val="Hyperlink"/>
            <w:noProof/>
          </w:rPr>
          <w:t>Research</w:t>
        </w:r>
        <w:r w:rsidR="000D7F85" w:rsidRPr="00937F8F">
          <w:rPr>
            <w:rStyle w:val="Hyperlink"/>
            <w:noProof/>
            <w:spacing w:val="3"/>
          </w:rPr>
          <w:t xml:space="preserve"> </w:t>
        </w:r>
        <w:r w:rsidR="000D7F85" w:rsidRPr="00937F8F">
          <w:rPr>
            <w:rStyle w:val="Hyperlink"/>
            <w:noProof/>
          </w:rPr>
          <w:t>Design</w:t>
        </w:r>
        <w:r w:rsidR="000D7F85">
          <w:rPr>
            <w:noProof/>
            <w:webHidden/>
          </w:rPr>
          <w:tab/>
        </w:r>
        <w:r w:rsidR="000D7F85">
          <w:rPr>
            <w:noProof/>
            <w:webHidden/>
          </w:rPr>
          <w:fldChar w:fldCharType="begin"/>
        </w:r>
        <w:r w:rsidR="000D7F85">
          <w:rPr>
            <w:noProof/>
            <w:webHidden/>
          </w:rPr>
          <w:instrText xml:space="preserve"> PAGEREF _Toc77946770 \h </w:instrText>
        </w:r>
        <w:r w:rsidR="000D7F85">
          <w:rPr>
            <w:noProof/>
            <w:webHidden/>
          </w:rPr>
        </w:r>
        <w:r w:rsidR="000D7F85">
          <w:rPr>
            <w:noProof/>
            <w:webHidden/>
          </w:rPr>
          <w:fldChar w:fldCharType="separate"/>
        </w:r>
        <w:r w:rsidR="000D7F85">
          <w:rPr>
            <w:noProof/>
            <w:webHidden/>
          </w:rPr>
          <w:t>108</w:t>
        </w:r>
        <w:r w:rsidR="000D7F85">
          <w:rPr>
            <w:noProof/>
            <w:webHidden/>
          </w:rPr>
          <w:fldChar w:fldCharType="end"/>
        </w:r>
      </w:hyperlink>
    </w:p>
    <w:p w14:paraId="383C3F25" w14:textId="78520E42" w:rsidR="000D7F85" w:rsidRDefault="0000113A">
      <w:pPr>
        <w:pStyle w:val="TOC2"/>
        <w:tabs>
          <w:tab w:val="right" w:leader="dot" w:pos="8790"/>
        </w:tabs>
        <w:rPr>
          <w:rFonts w:eastAsiaTheme="minorEastAsia"/>
          <w:noProof/>
          <w:lang w:val="en-GB" w:eastAsia="en-GB"/>
        </w:rPr>
      </w:pPr>
      <w:hyperlink w:anchor="_Toc77946771" w:history="1">
        <w:r w:rsidR="000D7F85" w:rsidRPr="00937F8F">
          <w:rPr>
            <w:rStyle w:val="Hyperlink"/>
            <w:noProof/>
          </w:rPr>
          <w:t>Data</w:t>
        </w:r>
        <w:r w:rsidR="000D7F85" w:rsidRPr="00937F8F">
          <w:rPr>
            <w:rStyle w:val="Hyperlink"/>
            <w:noProof/>
            <w:spacing w:val="-2"/>
          </w:rPr>
          <w:t xml:space="preserve"> </w:t>
        </w:r>
        <w:r w:rsidR="000D7F85" w:rsidRPr="00937F8F">
          <w:rPr>
            <w:rStyle w:val="Hyperlink"/>
            <w:noProof/>
          </w:rPr>
          <w:t>collection</w:t>
        </w:r>
        <w:r w:rsidR="000D7F85">
          <w:rPr>
            <w:noProof/>
            <w:webHidden/>
          </w:rPr>
          <w:tab/>
        </w:r>
        <w:r w:rsidR="000D7F85">
          <w:rPr>
            <w:noProof/>
            <w:webHidden/>
          </w:rPr>
          <w:fldChar w:fldCharType="begin"/>
        </w:r>
        <w:r w:rsidR="000D7F85">
          <w:rPr>
            <w:noProof/>
            <w:webHidden/>
          </w:rPr>
          <w:instrText xml:space="preserve"> PAGEREF _Toc77946771 \h </w:instrText>
        </w:r>
        <w:r w:rsidR="000D7F85">
          <w:rPr>
            <w:noProof/>
            <w:webHidden/>
          </w:rPr>
        </w:r>
        <w:r w:rsidR="000D7F85">
          <w:rPr>
            <w:noProof/>
            <w:webHidden/>
          </w:rPr>
          <w:fldChar w:fldCharType="separate"/>
        </w:r>
        <w:r w:rsidR="000D7F85">
          <w:rPr>
            <w:noProof/>
            <w:webHidden/>
          </w:rPr>
          <w:t>119</w:t>
        </w:r>
        <w:r w:rsidR="000D7F85">
          <w:rPr>
            <w:noProof/>
            <w:webHidden/>
          </w:rPr>
          <w:fldChar w:fldCharType="end"/>
        </w:r>
      </w:hyperlink>
    </w:p>
    <w:p w14:paraId="7A4F37F1" w14:textId="28A493F3" w:rsidR="000D7F85" w:rsidRDefault="0000113A">
      <w:pPr>
        <w:pStyle w:val="TOC2"/>
        <w:tabs>
          <w:tab w:val="right" w:leader="dot" w:pos="8790"/>
        </w:tabs>
        <w:rPr>
          <w:rFonts w:eastAsiaTheme="minorEastAsia"/>
          <w:noProof/>
          <w:lang w:val="en-GB" w:eastAsia="en-GB"/>
        </w:rPr>
      </w:pPr>
      <w:hyperlink w:anchor="_Toc77946772" w:history="1">
        <w:r w:rsidR="000D7F85" w:rsidRPr="00937F8F">
          <w:rPr>
            <w:rStyle w:val="Hyperlink"/>
            <w:noProof/>
          </w:rPr>
          <w:t>Data</w:t>
        </w:r>
        <w:r w:rsidR="000D7F85" w:rsidRPr="00937F8F">
          <w:rPr>
            <w:rStyle w:val="Hyperlink"/>
            <w:noProof/>
            <w:spacing w:val="-5"/>
          </w:rPr>
          <w:t xml:space="preserve"> </w:t>
        </w:r>
        <w:r w:rsidR="000D7F85" w:rsidRPr="00937F8F">
          <w:rPr>
            <w:rStyle w:val="Hyperlink"/>
            <w:noProof/>
          </w:rPr>
          <w:t>analysis</w:t>
        </w:r>
        <w:r w:rsidR="000D7F85">
          <w:rPr>
            <w:noProof/>
            <w:webHidden/>
          </w:rPr>
          <w:tab/>
        </w:r>
        <w:r w:rsidR="000D7F85">
          <w:rPr>
            <w:noProof/>
            <w:webHidden/>
          </w:rPr>
          <w:fldChar w:fldCharType="begin"/>
        </w:r>
        <w:r w:rsidR="000D7F85">
          <w:rPr>
            <w:noProof/>
            <w:webHidden/>
          </w:rPr>
          <w:instrText xml:space="preserve"> PAGEREF _Toc77946772 \h </w:instrText>
        </w:r>
        <w:r w:rsidR="000D7F85">
          <w:rPr>
            <w:noProof/>
            <w:webHidden/>
          </w:rPr>
        </w:r>
        <w:r w:rsidR="000D7F85">
          <w:rPr>
            <w:noProof/>
            <w:webHidden/>
          </w:rPr>
          <w:fldChar w:fldCharType="separate"/>
        </w:r>
        <w:r w:rsidR="000D7F85">
          <w:rPr>
            <w:noProof/>
            <w:webHidden/>
          </w:rPr>
          <w:t>120</w:t>
        </w:r>
        <w:r w:rsidR="000D7F85">
          <w:rPr>
            <w:noProof/>
            <w:webHidden/>
          </w:rPr>
          <w:fldChar w:fldCharType="end"/>
        </w:r>
      </w:hyperlink>
    </w:p>
    <w:p w14:paraId="4C222005" w14:textId="253A3C54" w:rsidR="000D7F85" w:rsidRDefault="0000113A">
      <w:pPr>
        <w:pStyle w:val="TOC1"/>
        <w:tabs>
          <w:tab w:val="right" w:leader="dot" w:pos="8790"/>
        </w:tabs>
        <w:rPr>
          <w:rFonts w:eastAsiaTheme="minorEastAsia"/>
          <w:noProof/>
          <w:lang w:val="en-GB" w:eastAsia="en-GB"/>
        </w:rPr>
      </w:pPr>
      <w:hyperlink w:anchor="_Toc77946773" w:history="1">
        <w:r w:rsidR="000D7F85" w:rsidRPr="00937F8F">
          <w:rPr>
            <w:rStyle w:val="Hyperlink"/>
            <w:noProof/>
          </w:rPr>
          <w:t>Section 5:</w:t>
        </w:r>
        <w:r w:rsidR="000D7F85" w:rsidRPr="00937F8F">
          <w:rPr>
            <w:rStyle w:val="Hyperlink"/>
            <w:noProof/>
            <w:spacing w:val="19"/>
          </w:rPr>
          <w:t xml:space="preserve"> </w:t>
        </w:r>
        <w:r w:rsidR="000D7F85" w:rsidRPr="00937F8F">
          <w:rPr>
            <w:rStyle w:val="Hyperlink"/>
            <w:noProof/>
          </w:rPr>
          <w:t>Results</w:t>
        </w:r>
        <w:r w:rsidR="000D7F85">
          <w:rPr>
            <w:noProof/>
            <w:webHidden/>
          </w:rPr>
          <w:tab/>
        </w:r>
        <w:r w:rsidR="000D7F85">
          <w:rPr>
            <w:noProof/>
            <w:webHidden/>
          </w:rPr>
          <w:fldChar w:fldCharType="begin"/>
        </w:r>
        <w:r w:rsidR="000D7F85">
          <w:rPr>
            <w:noProof/>
            <w:webHidden/>
          </w:rPr>
          <w:instrText xml:space="preserve"> PAGEREF _Toc77946773 \h </w:instrText>
        </w:r>
        <w:r w:rsidR="000D7F85">
          <w:rPr>
            <w:noProof/>
            <w:webHidden/>
          </w:rPr>
        </w:r>
        <w:r w:rsidR="000D7F85">
          <w:rPr>
            <w:noProof/>
            <w:webHidden/>
          </w:rPr>
          <w:fldChar w:fldCharType="separate"/>
        </w:r>
        <w:r w:rsidR="000D7F85">
          <w:rPr>
            <w:noProof/>
            <w:webHidden/>
          </w:rPr>
          <w:t>124</w:t>
        </w:r>
        <w:r w:rsidR="000D7F85">
          <w:rPr>
            <w:noProof/>
            <w:webHidden/>
          </w:rPr>
          <w:fldChar w:fldCharType="end"/>
        </w:r>
      </w:hyperlink>
    </w:p>
    <w:p w14:paraId="5433493D" w14:textId="486741F2" w:rsidR="000D7F85" w:rsidRDefault="0000113A">
      <w:pPr>
        <w:pStyle w:val="TOC2"/>
        <w:tabs>
          <w:tab w:val="right" w:leader="dot" w:pos="8790"/>
        </w:tabs>
        <w:rPr>
          <w:rFonts w:eastAsiaTheme="minorEastAsia"/>
          <w:noProof/>
          <w:lang w:val="en-GB" w:eastAsia="en-GB"/>
        </w:rPr>
      </w:pPr>
      <w:hyperlink w:anchor="_Toc77946774" w:history="1">
        <w:r w:rsidR="000D7F85" w:rsidRPr="00937F8F">
          <w:rPr>
            <w:rStyle w:val="Hyperlink"/>
            <w:noProof/>
          </w:rPr>
          <w:t>Results</w:t>
        </w:r>
        <w:r w:rsidR="000D7F85">
          <w:rPr>
            <w:noProof/>
            <w:webHidden/>
          </w:rPr>
          <w:tab/>
        </w:r>
        <w:r w:rsidR="000D7F85">
          <w:rPr>
            <w:noProof/>
            <w:webHidden/>
          </w:rPr>
          <w:fldChar w:fldCharType="begin"/>
        </w:r>
        <w:r w:rsidR="000D7F85">
          <w:rPr>
            <w:noProof/>
            <w:webHidden/>
          </w:rPr>
          <w:instrText xml:space="preserve"> PAGEREF _Toc77946774 \h </w:instrText>
        </w:r>
        <w:r w:rsidR="000D7F85">
          <w:rPr>
            <w:noProof/>
            <w:webHidden/>
          </w:rPr>
        </w:r>
        <w:r w:rsidR="000D7F85">
          <w:rPr>
            <w:noProof/>
            <w:webHidden/>
          </w:rPr>
          <w:fldChar w:fldCharType="separate"/>
        </w:r>
        <w:r w:rsidR="000D7F85">
          <w:rPr>
            <w:noProof/>
            <w:webHidden/>
          </w:rPr>
          <w:t>125</w:t>
        </w:r>
        <w:r w:rsidR="000D7F85">
          <w:rPr>
            <w:noProof/>
            <w:webHidden/>
          </w:rPr>
          <w:fldChar w:fldCharType="end"/>
        </w:r>
      </w:hyperlink>
    </w:p>
    <w:p w14:paraId="4E8D98CE" w14:textId="6C9FF858" w:rsidR="000D7F85" w:rsidRDefault="0000113A">
      <w:pPr>
        <w:pStyle w:val="TOC1"/>
        <w:tabs>
          <w:tab w:val="right" w:leader="dot" w:pos="8790"/>
        </w:tabs>
        <w:rPr>
          <w:rFonts w:eastAsiaTheme="minorEastAsia"/>
          <w:noProof/>
          <w:lang w:val="en-GB" w:eastAsia="en-GB"/>
        </w:rPr>
      </w:pPr>
      <w:hyperlink w:anchor="_Toc77946775" w:history="1">
        <w:r w:rsidR="000D7F85" w:rsidRPr="00937F8F">
          <w:rPr>
            <w:rStyle w:val="Hyperlink"/>
            <w:noProof/>
          </w:rPr>
          <w:t>Section 6:</w:t>
        </w:r>
        <w:r w:rsidR="000D7F85" w:rsidRPr="00937F8F">
          <w:rPr>
            <w:rStyle w:val="Hyperlink"/>
            <w:noProof/>
            <w:spacing w:val="27"/>
          </w:rPr>
          <w:t xml:space="preserve"> </w:t>
        </w:r>
        <w:r w:rsidR="000D7F85" w:rsidRPr="00937F8F">
          <w:rPr>
            <w:rStyle w:val="Hyperlink"/>
            <w:noProof/>
          </w:rPr>
          <w:t>Discussion</w:t>
        </w:r>
        <w:r w:rsidR="000D7F85">
          <w:rPr>
            <w:noProof/>
            <w:webHidden/>
          </w:rPr>
          <w:tab/>
        </w:r>
        <w:r w:rsidR="000D7F85">
          <w:rPr>
            <w:noProof/>
            <w:webHidden/>
          </w:rPr>
          <w:fldChar w:fldCharType="begin"/>
        </w:r>
        <w:r w:rsidR="000D7F85">
          <w:rPr>
            <w:noProof/>
            <w:webHidden/>
          </w:rPr>
          <w:instrText xml:space="preserve"> PAGEREF _Toc77946775 \h </w:instrText>
        </w:r>
        <w:r w:rsidR="000D7F85">
          <w:rPr>
            <w:noProof/>
            <w:webHidden/>
          </w:rPr>
        </w:r>
        <w:r w:rsidR="000D7F85">
          <w:rPr>
            <w:noProof/>
            <w:webHidden/>
          </w:rPr>
          <w:fldChar w:fldCharType="separate"/>
        </w:r>
        <w:r w:rsidR="000D7F85">
          <w:rPr>
            <w:noProof/>
            <w:webHidden/>
          </w:rPr>
          <w:t>146</w:t>
        </w:r>
        <w:r w:rsidR="000D7F85">
          <w:rPr>
            <w:noProof/>
            <w:webHidden/>
          </w:rPr>
          <w:fldChar w:fldCharType="end"/>
        </w:r>
      </w:hyperlink>
    </w:p>
    <w:p w14:paraId="292BE30A" w14:textId="12153D98" w:rsidR="000D7F85" w:rsidRDefault="0000113A">
      <w:pPr>
        <w:pStyle w:val="TOC2"/>
        <w:tabs>
          <w:tab w:val="right" w:leader="dot" w:pos="8790"/>
        </w:tabs>
        <w:rPr>
          <w:rFonts w:eastAsiaTheme="minorEastAsia"/>
          <w:noProof/>
          <w:lang w:val="en-GB" w:eastAsia="en-GB"/>
        </w:rPr>
      </w:pPr>
      <w:hyperlink w:anchor="_Toc77946776" w:history="1">
        <w:r w:rsidR="000D7F85" w:rsidRPr="00937F8F">
          <w:rPr>
            <w:rStyle w:val="Hyperlink"/>
            <w:noProof/>
          </w:rPr>
          <w:t>Discussion</w:t>
        </w:r>
        <w:r w:rsidR="000D7F85">
          <w:rPr>
            <w:noProof/>
            <w:webHidden/>
          </w:rPr>
          <w:tab/>
        </w:r>
        <w:r w:rsidR="000D7F85">
          <w:rPr>
            <w:noProof/>
            <w:webHidden/>
          </w:rPr>
          <w:fldChar w:fldCharType="begin"/>
        </w:r>
        <w:r w:rsidR="000D7F85">
          <w:rPr>
            <w:noProof/>
            <w:webHidden/>
          </w:rPr>
          <w:instrText xml:space="preserve"> PAGEREF _Toc77946776 \h </w:instrText>
        </w:r>
        <w:r w:rsidR="000D7F85">
          <w:rPr>
            <w:noProof/>
            <w:webHidden/>
          </w:rPr>
        </w:r>
        <w:r w:rsidR="000D7F85">
          <w:rPr>
            <w:noProof/>
            <w:webHidden/>
          </w:rPr>
          <w:fldChar w:fldCharType="separate"/>
        </w:r>
        <w:r w:rsidR="000D7F85">
          <w:rPr>
            <w:noProof/>
            <w:webHidden/>
          </w:rPr>
          <w:t>147</w:t>
        </w:r>
        <w:r w:rsidR="000D7F85">
          <w:rPr>
            <w:noProof/>
            <w:webHidden/>
          </w:rPr>
          <w:fldChar w:fldCharType="end"/>
        </w:r>
      </w:hyperlink>
    </w:p>
    <w:p w14:paraId="13B1C60F" w14:textId="092B07AA" w:rsidR="000D7F85" w:rsidRDefault="0000113A">
      <w:pPr>
        <w:pStyle w:val="TOC1"/>
        <w:tabs>
          <w:tab w:val="right" w:leader="dot" w:pos="8790"/>
        </w:tabs>
        <w:rPr>
          <w:rFonts w:eastAsiaTheme="minorEastAsia"/>
          <w:noProof/>
          <w:lang w:val="en-GB" w:eastAsia="en-GB"/>
        </w:rPr>
      </w:pPr>
      <w:hyperlink w:anchor="_Toc77946777" w:history="1">
        <w:r w:rsidR="000D7F85" w:rsidRPr="00937F8F">
          <w:rPr>
            <w:rStyle w:val="Hyperlink"/>
            <w:noProof/>
          </w:rPr>
          <w:t>Section 7:</w:t>
        </w:r>
        <w:r w:rsidR="000D7F85" w:rsidRPr="00937F8F">
          <w:rPr>
            <w:rStyle w:val="Hyperlink"/>
            <w:noProof/>
            <w:spacing w:val="28"/>
          </w:rPr>
          <w:t xml:space="preserve"> </w:t>
        </w:r>
        <w:r w:rsidR="000D7F85" w:rsidRPr="00937F8F">
          <w:rPr>
            <w:rStyle w:val="Hyperlink"/>
            <w:noProof/>
          </w:rPr>
          <w:t>Contribution</w:t>
        </w:r>
        <w:r w:rsidR="000D7F85">
          <w:rPr>
            <w:noProof/>
            <w:webHidden/>
          </w:rPr>
          <w:tab/>
        </w:r>
        <w:r w:rsidR="000D7F85">
          <w:rPr>
            <w:noProof/>
            <w:webHidden/>
          </w:rPr>
          <w:fldChar w:fldCharType="begin"/>
        </w:r>
        <w:r w:rsidR="000D7F85">
          <w:rPr>
            <w:noProof/>
            <w:webHidden/>
          </w:rPr>
          <w:instrText xml:space="preserve"> PAGEREF _Toc77946777 \h </w:instrText>
        </w:r>
        <w:r w:rsidR="000D7F85">
          <w:rPr>
            <w:noProof/>
            <w:webHidden/>
          </w:rPr>
        </w:r>
        <w:r w:rsidR="000D7F85">
          <w:rPr>
            <w:noProof/>
            <w:webHidden/>
          </w:rPr>
          <w:fldChar w:fldCharType="separate"/>
        </w:r>
        <w:r w:rsidR="000D7F85">
          <w:rPr>
            <w:noProof/>
            <w:webHidden/>
          </w:rPr>
          <w:t>154</w:t>
        </w:r>
        <w:r w:rsidR="000D7F85">
          <w:rPr>
            <w:noProof/>
            <w:webHidden/>
          </w:rPr>
          <w:fldChar w:fldCharType="end"/>
        </w:r>
      </w:hyperlink>
    </w:p>
    <w:p w14:paraId="2607F59B" w14:textId="6F10B00C" w:rsidR="000D7F85" w:rsidRDefault="0000113A">
      <w:pPr>
        <w:pStyle w:val="TOC2"/>
        <w:tabs>
          <w:tab w:val="right" w:leader="dot" w:pos="8790"/>
        </w:tabs>
        <w:rPr>
          <w:rFonts w:eastAsiaTheme="minorEastAsia"/>
          <w:noProof/>
          <w:lang w:val="en-GB" w:eastAsia="en-GB"/>
        </w:rPr>
      </w:pPr>
      <w:hyperlink w:anchor="_Toc77946778" w:history="1">
        <w:r w:rsidR="000D7F85" w:rsidRPr="00937F8F">
          <w:rPr>
            <w:rStyle w:val="Hyperlink"/>
            <w:noProof/>
          </w:rPr>
          <w:t>Conclusions</w:t>
        </w:r>
        <w:r w:rsidR="000D7F85">
          <w:rPr>
            <w:noProof/>
            <w:webHidden/>
          </w:rPr>
          <w:tab/>
        </w:r>
        <w:r w:rsidR="000D7F85">
          <w:rPr>
            <w:noProof/>
            <w:webHidden/>
          </w:rPr>
          <w:fldChar w:fldCharType="begin"/>
        </w:r>
        <w:r w:rsidR="000D7F85">
          <w:rPr>
            <w:noProof/>
            <w:webHidden/>
          </w:rPr>
          <w:instrText xml:space="preserve"> PAGEREF _Toc77946778 \h </w:instrText>
        </w:r>
        <w:r w:rsidR="000D7F85">
          <w:rPr>
            <w:noProof/>
            <w:webHidden/>
          </w:rPr>
        </w:r>
        <w:r w:rsidR="000D7F85">
          <w:rPr>
            <w:noProof/>
            <w:webHidden/>
          </w:rPr>
          <w:fldChar w:fldCharType="separate"/>
        </w:r>
        <w:r w:rsidR="000D7F85">
          <w:rPr>
            <w:noProof/>
            <w:webHidden/>
          </w:rPr>
          <w:t>164</w:t>
        </w:r>
        <w:r w:rsidR="000D7F85">
          <w:rPr>
            <w:noProof/>
            <w:webHidden/>
          </w:rPr>
          <w:fldChar w:fldCharType="end"/>
        </w:r>
      </w:hyperlink>
    </w:p>
    <w:p w14:paraId="1A661214" w14:textId="293C9C9F" w:rsidR="000D7F85" w:rsidRDefault="0000113A">
      <w:pPr>
        <w:pStyle w:val="TOC1"/>
        <w:tabs>
          <w:tab w:val="right" w:leader="dot" w:pos="8790"/>
        </w:tabs>
        <w:rPr>
          <w:rFonts w:eastAsiaTheme="minorEastAsia"/>
          <w:noProof/>
          <w:lang w:val="en-GB" w:eastAsia="en-GB"/>
        </w:rPr>
      </w:pPr>
      <w:hyperlink w:anchor="_Toc77946779" w:history="1">
        <w:r w:rsidR="000D7F85" w:rsidRPr="00937F8F">
          <w:rPr>
            <w:rStyle w:val="Hyperlink"/>
            <w:noProof/>
          </w:rPr>
          <w:t>Section 8:</w:t>
        </w:r>
        <w:r w:rsidR="000D7F85" w:rsidRPr="00937F8F">
          <w:rPr>
            <w:rStyle w:val="Hyperlink"/>
            <w:noProof/>
            <w:spacing w:val="24"/>
          </w:rPr>
          <w:t xml:space="preserve"> </w:t>
        </w:r>
        <w:r w:rsidR="000D7F85" w:rsidRPr="00937F8F">
          <w:rPr>
            <w:rStyle w:val="Hyperlink"/>
            <w:noProof/>
          </w:rPr>
          <w:t>References</w:t>
        </w:r>
        <w:r w:rsidR="000D7F85">
          <w:rPr>
            <w:noProof/>
            <w:webHidden/>
          </w:rPr>
          <w:tab/>
        </w:r>
        <w:r w:rsidR="000D7F85">
          <w:rPr>
            <w:noProof/>
            <w:webHidden/>
          </w:rPr>
          <w:fldChar w:fldCharType="begin"/>
        </w:r>
        <w:r w:rsidR="000D7F85">
          <w:rPr>
            <w:noProof/>
            <w:webHidden/>
          </w:rPr>
          <w:instrText xml:space="preserve"> PAGEREF _Toc77946779 \h </w:instrText>
        </w:r>
        <w:r w:rsidR="000D7F85">
          <w:rPr>
            <w:noProof/>
            <w:webHidden/>
          </w:rPr>
        </w:r>
        <w:r w:rsidR="000D7F85">
          <w:rPr>
            <w:noProof/>
            <w:webHidden/>
          </w:rPr>
          <w:fldChar w:fldCharType="separate"/>
        </w:r>
        <w:r w:rsidR="000D7F85">
          <w:rPr>
            <w:noProof/>
            <w:webHidden/>
          </w:rPr>
          <w:t>165</w:t>
        </w:r>
        <w:r w:rsidR="000D7F85">
          <w:rPr>
            <w:noProof/>
            <w:webHidden/>
          </w:rPr>
          <w:fldChar w:fldCharType="end"/>
        </w:r>
      </w:hyperlink>
    </w:p>
    <w:p w14:paraId="58D049C7" w14:textId="3835EB92" w:rsidR="000D7F85" w:rsidRDefault="0000113A">
      <w:pPr>
        <w:pStyle w:val="TOC2"/>
        <w:tabs>
          <w:tab w:val="right" w:leader="dot" w:pos="8790"/>
        </w:tabs>
        <w:rPr>
          <w:rFonts w:eastAsiaTheme="minorEastAsia"/>
          <w:noProof/>
          <w:lang w:val="en-GB" w:eastAsia="en-GB"/>
        </w:rPr>
      </w:pPr>
      <w:hyperlink w:anchor="_Toc77946780" w:history="1">
        <w:r w:rsidR="000D7F85" w:rsidRPr="00937F8F">
          <w:rPr>
            <w:rStyle w:val="Hyperlink"/>
            <w:noProof/>
          </w:rPr>
          <w:t>List of</w:t>
        </w:r>
        <w:r w:rsidR="000D7F85" w:rsidRPr="00937F8F">
          <w:rPr>
            <w:rStyle w:val="Hyperlink"/>
            <w:noProof/>
            <w:spacing w:val="-2"/>
          </w:rPr>
          <w:t xml:space="preserve"> </w:t>
        </w:r>
        <w:r w:rsidR="000D7F85" w:rsidRPr="00937F8F">
          <w:rPr>
            <w:rStyle w:val="Hyperlink"/>
            <w:noProof/>
          </w:rPr>
          <w:t>references</w:t>
        </w:r>
        <w:r w:rsidR="000D7F85">
          <w:rPr>
            <w:noProof/>
            <w:webHidden/>
          </w:rPr>
          <w:tab/>
        </w:r>
        <w:r w:rsidR="000D7F85">
          <w:rPr>
            <w:noProof/>
            <w:webHidden/>
          </w:rPr>
          <w:fldChar w:fldCharType="begin"/>
        </w:r>
        <w:r w:rsidR="000D7F85">
          <w:rPr>
            <w:noProof/>
            <w:webHidden/>
          </w:rPr>
          <w:instrText xml:space="preserve"> PAGEREF _Toc77946780 \h </w:instrText>
        </w:r>
        <w:r w:rsidR="000D7F85">
          <w:rPr>
            <w:noProof/>
            <w:webHidden/>
          </w:rPr>
        </w:r>
        <w:r w:rsidR="000D7F85">
          <w:rPr>
            <w:noProof/>
            <w:webHidden/>
          </w:rPr>
          <w:fldChar w:fldCharType="separate"/>
        </w:r>
        <w:r w:rsidR="000D7F85">
          <w:rPr>
            <w:noProof/>
            <w:webHidden/>
          </w:rPr>
          <w:t>166</w:t>
        </w:r>
        <w:r w:rsidR="000D7F85">
          <w:rPr>
            <w:noProof/>
            <w:webHidden/>
          </w:rPr>
          <w:fldChar w:fldCharType="end"/>
        </w:r>
      </w:hyperlink>
    </w:p>
    <w:p w14:paraId="49AB4031" w14:textId="375187B9" w:rsidR="000D7F85" w:rsidRDefault="0000113A">
      <w:pPr>
        <w:pStyle w:val="TOC1"/>
        <w:tabs>
          <w:tab w:val="right" w:leader="dot" w:pos="8790"/>
        </w:tabs>
        <w:rPr>
          <w:rFonts w:eastAsiaTheme="minorEastAsia"/>
          <w:noProof/>
          <w:lang w:val="en-GB" w:eastAsia="en-GB"/>
        </w:rPr>
      </w:pPr>
      <w:hyperlink w:anchor="_Toc77946781" w:history="1">
        <w:r w:rsidR="000D7F85" w:rsidRPr="00937F8F">
          <w:rPr>
            <w:rStyle w:val="Hyperlink"/>
            <w:noProof/>
          </w:rPr>
          <w:t>Section 9:</w:t>
        </w:r>
        <w:r w:rsidR="000D7F85" w:rsidRPr="00937F8F">
          <w:rPr>
            <w:rStyle w:val="Hyperlink"/>
            <w:noProof/>
            <w:spacing w:val="25"/>
          </w:rPr>
          <w:t xml:space="preserve"> </w:t>
        </w:r>
        <w:r w:rsidR="000D7F85" w:rsidRPr="00937F8F">
          <w:rPr>
            <w:rStyle w:val="Hyperlink"/>
            <w:noProof/>
          </w:rPr>
          <w:t>Appendices</w:t>
        </w:r>
        <w:r w:rsidR="000D7F85">
          <w:rPr>
            <w:noProof/>
            <w:webHidden/>
          </w:rPr>
          <w:tab/>
        </w:r>
        <w:r w:rsidR="000D7F85">
          <w:rPr>
            <w:noProof/>
            <w:webHidden/>
          </w:rPr>
          <w:fldChar w:fldCharType="begin"/>
        </w:r>
        <w:r w:rsidR="000D7F85">
          <w:rPr>
            <w:noProof/>
            <w:webHidden/>
          </w:rPr>
          <w:instrText xml:space="preserve"> PAGEREF _Toc77946781 \h </w:instrText>
        </w:r>
        <w:r w:rsidR="000D7F85">
          <w:rPr>
            <w:noProof/>
            <w:webHidden/>
          </w:rPr>
        </w:r>
        <w:r w:rsidR="000D7F85">
          <w:rPr>
            <w:noProof/>
            <w:webHidden/>
          </w:rPr>
          <w:fldChar w:fldCharType="separate"/>
        </w:r>
        <w:r w:rsidR="000D7F85">
          <w:rPr>
            <w:noProof/>
            <w:webHidden/>
          </w:rPr>
          <w:t>178</w:t>
        </w:r>
        <w:r w:rsidR="000D7F85">
          <w:rPr>
            <w:noProof/>
            <w:webHidden/>
          </w:rPr>
          <w:fldChar w:fldCharType="end"/>
        </w:r>
      </w:hyperlink>
    </w:p>
    <w:p w14:paraId="49CA7D07" w14:textId="10FF7804" w:rsidR="000D7F85" w:rsidRDefault="0000113A">
      <w:pPr>
        <w:pStyle w:val="TOC2"/>
        <w:tabs>
          <w:tab w:val="right" w:leader="dot" w:pos="8790"/>
        </w:tabs>
        <w:rPr>
          <w:rFonts w:eastAsiaTheme="minorEastAsia"/>
          <w:noProof/>
          <w:lang w:val="en-GB" w:eastAsia="en-GB"/>
        </w:rPr>
      </w:pPr>
      <w:hyperlink w:anchor="_Toc77946782" w:history="1">
        <w:r w:rsidR="000D7F85" w:rsidRPr="00937F8F">
          <w:rPr>
            <w:rStyle w:val="Hyperlink"/>
            <w:noProof/>
          </w:rPr>
          <w:t>List of</w:t>
        </w:r>
        <w:r w:rsidR="000D7F85" w:rsidRPr="00937F8F">
          <w:rPr>
            <w:rStyle w:val="Hyperlink"/>
            <w:noProof/>
            <w:spacing w:val="-2"/>
          </w:rPr>
          <w:t xml:space="preserve"> </w:t>
        </w:r>
        <w:r w:rsidR="000D7F85" w:rsidRPr="00937F8F">
          <w:rPr>
            <w:rStyle w:val="Hyperlink"/>
            <w:noProof/>
          </w:rPr>
          <w:t>appendices</w:t>
        </w:r>
        <w:r w:rsidR="000D7F85">
          <w:rPr>
            <w:noProof/>
            <w:webHidden/>
          </w:rPr>
          <w:tab/>
        </w:r>
        <w:r w:rsidR="000D7F85">
          <w:rPr>
            <w:noProof/>
            <w:webHidden/>
          </w:rPr>
          <w:fldChar w:fldCharType="begin"/>
        </w:r>
        <w:r w:rsidR="000D7F85">
          <w:rPr>
            <w:noProof/>
            <w:webHidden/>
          </w:rPr>
          <w:instrText xml:space="preserve"> PAGEREF _Toc77946782 \h </w:instrText>
        </w:r>
        <w:r w:rsidR="000D7F85">
          <w:rPr>
            <w:noProof/>
            <w:webHidden/>
          </w:rPr>
        </w:r>
        <w:r w:rsidR="000D7F85">
          <w:rPr>
            <w:noProof/>
            <w:webHidden/>
          </w:rPr>
          <w:fldChar w:fldCharType="separate"/>
        </w:r>
        <w:r w:rsidR="000D7F85">
          <w:rPr>
            <w:noProof/>
            <w:webHidden/>
          </w:rPr>
          <w:t>179</w:t>
        </w:r>
        <w:r w:rsidR="000D7F85">
          <w:rPr>
            <w:noProof/>
            <w:webHidden/>
          </w:rPr>
          <w:fldChar w:fldCharType="end"/>
        </w:r>
      </w:hyperlink>
    </w:p>
    <w:p w14:paraId="37728ED8" w14:textId="7FB0D458" w:rsidR="008566DF" w:rsidRDefault="001C17F9" w:rsidP="00C701E2">
      <w:pPr>
        <w:pStyle w:val="BodyText"/>
        <w:spacing w:before="201" w:line="283" w:lineRule="auto"/>
        <w:ind w:left="0" w:right="172"/>
        <w:jc w:val="both"/>
        <w:sectPr w:rsidR="008566DF">
          <w:footerReference w:type="default" r:id="rId16"/>
          <w:pgSz w:w="12240" w:h="15840"/>
          <w:pgMar w:top="1000" w:right="1720" w:bottom="720" w:left="1720" w:header="0" w:footer="522" w:gutter="0"/>
          <w:cols w:space="720"/>
        </w:sectPr>
      </w:pPr>
      <w:r>
        <w:rPr>
          <w:rFonts w:asciiTheme="minorHAnsi" w:eastAsiaTheme="minorHAnsi" w:hAnsiTheme="minorHAnsi"/>
        </w:rPr>
        <w:fldChar w:fldCharType="end"/>
      </w:r>
    </w:p>
    <w:p w14:paraId="1A31EC17" w14:textId="7B8E348F" w:rsidR="008566DF" w:rsidRDefault="006861AB" w:rsidP="00D50121">
      <w:pPr>
        <w:pStyle w:val="Heading1"/>
        <w:ind w:left="0"/>
      </w:pPr>
      <w:bookmarkStart w:id="7" w:name="_Toc77946752"/>
      <w:r>
        <w:lastRenderedPageBreak/>
        <w:t>Acknowledgements</w:t>
      </w:r>
      <w:bookmarkEnd w:id="7"/>
    </w:p>
    <w:p w14:paraId="083AF444" w14:textId="77777777" w:rsidR="008566DF" w:rsidRDefault="006861AB" w:rsidP="00D50121">
      <w:pPr>
        <w:pStyle w:val="BodyText"/>
        <w:spacing w:before="215" w:line="283" w:lineRule="auto"/>
        <w:ind w:left="0" w:right="162"/>
        <w:jc w:val="both"/>
      </w:pPr>
      <w:r>
        <w:t>The</w:t>
      </w:r>
      <w:r>
        <w:rPr>
          <w:spacing w:val="52"/>
        </w:rPr>
        <w:t xml:space="preserve"> </w:t>
      </w:r>
      <w:r>
        <w:t>completion</w:t>
      </w:r>
      <w:r>
        <w:rPr>
          <w:spacing w:val="57"/>
        </w:rPr>
        <w:t xml:space="preserve"> </w:t>
      </w:r>
      <w:r>
        <w:t>of</w:t>
      </w:r>
      <w:r>
        <w:rPr>
          <w:spacing w:val="58"/>
        </w:rPr>
        <w:t xml:space="preserve"> </w:t>
      </w:r>
      <w:r>
        <w:t>this</w:t>
      </w:r>
      <w:r>
        <w:rPr>
          <w:spacing w:val="55"/>
        </w:rPr>
        <w:t xml:space="preserve"> </w:t>
      </w:r>
      <w:r>
        <w:t>research</w:t>
      </w:r>
      <w:r>
        <w:rPr>
          <w:spacing w:val="52"/>
        </w:rPr>
        <w:t xml:space="preserve"> </w:t>
      </w:r>
      <w:r>
        <w:t>thesis</w:t>
      </w:r>
      <w:r>
        <w:rPr>
          <w:spacing w:val="57"/>
        </w:rPr>
        <w:t xml:space="preserve"> </w:t>
      </w:r>
      <w:r>
        <w:t>would</w:t>
      </w:r>
      <w:r>
        <w:rPr>
          <w:spacing w:val="57"/>
        </w:rPr>
        <w:t xml:space="preserve"> </w:t>
      </w:r>
      <w:r>
        <w:t>not</w:t>
      </w:r>
      <w:r>
        <w:rPr>
          <w:spacing w:val="57"/>
        </w:rPr>
        <w:t xml:space="preserve"> </w:t>
      </w:r>
      <w:r>
        <w:t>have</w:t>
      </w:r>
      <w:r>
        <w:rPr>
          <w:spacing w:val="52"/>
        </w:rPr>
        <w:t xml:space="preserve"> </w:t>
      </w:r>
      <w:r>
        <w:t>been</w:t>
      </w:r>
      <w:r>
        <w:rPr>
          <w:spacing w:val="52"/>
        </w:rPr>
        <w:t xml:space="preserve"> </w:t>
      </w:r>
      <w:r>
        <w:t>possible</w:t>
      </w:r>
      <w:r>
        <w:rPr>
          <w:spacing w:val="52"/>
        </w:rPr>
        <w:t xml:space="preserve"> </w:t>
      </w:r>
      <w:r>
        <w:t>without</w:t>
      </w:r>
      <w:r>
        <w:rPr>
          <w:spacing w:val="58"/>
        </w:rPr>
        <w:t xml:space="preserve"> </w:t>
      </w:r>
      <w:r>
        <w:t>the</w:t>
      </w:r>
      <w:r>
        <w:rPr>
          <w:spacing w:val="-58"/>
        </w:rPr>
        <w:t xml:space="preserve"> </w:t>
      </w:r>
      <w:r>
        <w:t>generosity</w:t>
      </w:r>
      <w:r>
        <w:rPr>
          <w:spacing w:val="39"/>
        </w:rPr>
        <w:t xml:space="preserve"> </w:t>
      </w:r>
      <w:r>
        <w:t>of</w:t>
      </w:r>
      <w:r>
        <w:rPr>
          <w:spacing w:val="42"/>
        </w:rPr>
        <w:t xml:space="preserve"> </w:t>
      </w:r>
      <w:r>
        <w:t>the</w:t>
      </w:r>
      <w:r>
        <w:rPr>
          <w:spacing w:val="39"/>
        </w:rPr>
        <w:t xml:space="preserve"> </w:t>
      </w:r>
      <w:r>
        <w:t>survey</w:t>
      </w:r>
      <w:r>
        <w:rPr>
          <w:spacing w:val="34"/>
        </w:rPr>
        <w:t xml:space="preserve"> </w:t>
      </w:r>
      <w:r>
        <w:t>respondents</w:t>
      </w:r>
      <w:r>
        <w:rPr>
          <w:spacing w:val="41"/>
        </w:rPr>
        <w:t xml:space="preserve"> </w:t>
      </w:r>
      <w:r>
        <w:t>who</w:t>
      </w:r>
      <w:r>
        <w:rPr>
          <w:spacing w:val="39"/>
        </w:rPr>
        <w:t xml:space="preserve"> </w:t>
      </w:r>
      <w:r>
        <w:t>gave</w:t>
      </w:r>
      <w:r>
        <w:rPr>
          <w:spacing w:val="40"/>
        </w:rPr>
        <w:t xml:space="preserve"> </w:t>
      </w:r>
      <w:r>
        <w:t>up</w:t>
      </w:r>
      <w:r>
        <w:rPr>
          <w:spacing w:val="39"/>
        </w:rPr>
        <w:t xml:space="preserve"> </w:t>
      </w:r>
      <w:r>
        <w:t>their</w:t>
      </w:r>
      <w:r>
        <w:rPr>
          <w:spacing w:val="39"/>
        </w:rPr>
        <w:t xml:space="preserve"> </w:t>
      </w:r>
      <w:r>
        <w:t>time</w:t>
      </w:r>
      <w:r>
        <w:rPr>
          <w:spacing w:val="42"/>
        </w:rPr>
        <w:t xml:space="preserve"> </w:t>
      </w:r>
      <w:r>
        <w:t>to</w:t>
      </w:r>
      <w:r>
        <w:rPr>
          <w:spacing w:val="39"/>
        </w:rPr>
        <w:t xml:space="preserve"> </w:t>
      </w:r>
      <w:r>
        <w:t>answer</w:t>
      </w:r>
      <w:r>
        <w:rPr>
          <w:spacing w:val="39"/>
        </w:rPr>
        <w:t xml:space="preserve"> </w:t>
      </w:r>
      <w:r>
        <w:t>my</w:t>
      </w:r>
      <w:r>
        <w:rPr>
          <w:w w:val="102"/>
        </w:rPr>
        <w:t xml:space="preserve"> </w:t>
      </w:r>
      <w:r>
        <w:t>questionnaire.</w:t>
      </w:r>
      <w:r>
        <w:rPr>
          <w:spacing w:val="30"/>
        </w:rPr>
        <w:t xml:space="preserve"> </w:t>
      </w:r>
      <w:r>
        <w:t>I</w:t>
      </w:r>
      <w:r>
        <w:rPr>
          <w:spacing w:val="34"/>
        </w:rPr>
        <w:t xml:space="preserve"> </w:t>
      </w:r>
      <w:r>
        <w:t>am</w:t>
      </w:r>
      <w:r>
        <w:rPr>
          <w:spacing w:val="35"/>
        </w:rPr>
        <w:t xml:space="preserve"> </w:t>
      </w:r>
      <w:r>
        <w:t>therefore</w:t>
      </w:r>
      <w:r>
        <w:rPr>
          <w:spacing w:val="29"/>
        </w:rPr>
        <w:t xml:space="preserve"> </w:t>
      </w:r>
      <w:r>
        <w:t>very</w:t>
      </w:r>
      <w:r>
        <w:rPr>
          <w:spacing w:val="30"/>
        </w:rPr>
        <w:t xml:space="preserve"> </w:t>
      </w:r>
      <w:r>
        <w:t>thankful</w:t>
      </w:r>
      <w:r>
        <w:rPr>
          <w:spacing w:val="30"/>
        </w:rPr>
        <w:t xml:space="preserve"> </w:t>
      </w:r>
      <w:r>
        <w:t>to</w:t>
      </w:r>
      <w:r>
        <w:rPr>
          <w:spacing w:val="27"/>
        </w:rPr>
        <w:t xml:space="preserve"> </w:t>
      </w:r>
      <w:r>
        <w:t>everyone</w:t>
      </w:r>
      <w:r>
        <w:rPr>
          <w:spacing w:val="29"/>
        </w:rPr>
        <w:t xml:space="preserve"> </w:t>
      </w:r>
      <w:r>
        <w:t>that</w:t>
      </w:r>
      <w:r>
        <w:rPr>
          <w:spacing w:val="31"/>
        </w:rPr>
        <w:t xml:space="preserve"> </w:t>
      </w:r>
      <w:r>
        <w:t>completed</w:t>
      </w:r>
      <w:r>
        <w:rPr>
          <w:spacing w:val="29"/>
        </w:rPr>
        <w:t xml:space="preserve"> </w:t>
      </w:r>
      <w:r>
        <w:t>my</w:t>
      </w:r>
      <w:r>
        <w:rPr>
          <w:spacing w:val="28"/>
        </w:rPr>
        <w:t xml:space="preserve"> </w:t>
      </w:r>
      <w:r>
        <w:t>survey.</w:t>
      </w:r>
      <w:r>
        <w:rPr>
          <w:spacing w:val="31"/>
        </w:rPr>
        <w:t xml:space="preserve"> </w:t>
      </w:r>
      <w:r>
        <w:t>I</w:t>
      </w:r>
      <w:r>
        <w:rPr>
          <w:spacing w:val="-56"/>
        </w:rPr>
        <w:t xml:space="preserve"> </w:t>
      </w:r>
      <w:r>
        <w:t>would</w:t>
      </w:r>
      <w:r>
        <w:rPr>
          <w:spacing w:val="21"/>
        </w:rPr>
        <w:t xml:space="preserve"> </w:t>
      </w:r>
      <w:r>
        <w:t>also</w:t>
      </w:r>
      <w:r>
        <w:rPr>
          <w:spacing w:val="21"/>
        </w:rPr>
        <w:t xml:space="preserve"> </w:t>
      </w:r>
      <w:r>
        <w:t>like</w:t>
      </w:r>
      <w:r>
        <w:rPr>
          <w:spacing w:val="21"/>
        </w:rPr>
        <w:t xml:space="preserve"> </w:t>
      </w:r>
      <w:r>
        <w:t>to</w:t>
      </w:r>
      <w:r>
        <w:rPr>
          <w:spacing w:val="22"/>
        </w:rPr>
        <w:t xml:space="preserve"> </w:t>
      </w:r>
      <w:r>
        <w:t>express</w:t>
      </w:r>
      <w:r>
        <w:rPr>
          <w:spacing w:val="22"/>
        </w:rPr>
        <w:t xml:space="preserve"> </w:t>
      </w:r>
      <w:r>
        <w:t>my</w:t>
      </w:r>
      <w:r>
        <w:rPr>
          <w:spacing w:val="20"/>
        </w:rPr>
        <w:t xml:space="preserve"> </w:t>
      </w:r>
      <w:r>
        <w:t>gratitude</w:t>
      </w:r>
      <w:r>
        <w:rPr>
          <w:spacing w:val="21"/>
        </w:rPr>
        <w:t xml:space="preserve"> </w:t>
      </w:r>
      <w:r>
        <w:t>to</w:t>
      </w:r>
      <w:r>
        <w:rPr>
          <w:spacing w:val="22"/>
        </w:rPr>
        <w:t xml:space="preserve"> </w:t>
      </w:r>
      <w:r>
        <w:t>both</w:t>
      </w:r>
      <w:r>
        <w:rPr>
          <w:spacing w:val="22"/>
        </w:rPr>
        <w:t xml:space="preserve"> </w:t>
      </w:r>
      <w:r>
        <w:t>my</w:t>
      </w:r>
      <w:r>
        <w:rPr>
          <w:spacing w:val="18"/>
        </w:rPr>
        <w:t xml:space="preserve"> </w:t>
      </w:r>
      <w:r>
        <w:t>primary</w:t>
      </w:r>
      <w:r>
        <w:rPr>
          <w:spacing w:val="22"/>
        </w:rPr>
        <w:t xml:space="preserve"> </w:t>
      </w:r>
      <w:r>
        <w:t>and</w:t>
      </w:r>
      <w:r>
        <w:rPr>
          <w:spacing w:val="21"/>
        </w:rPr>
        <w:t xml:space="preserve"> </w:t>
      </w:r>
      <w:r>
        <w:t>secondary</w:t>
      </w:r>
      <w:r>
        <w:rPr>
          <w:spacing w:val="20"/>
        </w:rPr>
        <w:t xml:space="preserve"> </w:t>
      </w:r>
      <w:r>
        <w:t>academic</w:t>
      </w:r>
      <w:r>
        <w:rPr>
          <w:spacing w:val="-56"/>
        </w:rPr>
        <w:t xml:space="preserve"> </w:t>
      </w:r>
      <w:r>
        <w:t>supervisors;</w:t>
      </w:r>
      <w:r>
        <w:rPr>
          <w:spacing w:val="26"/>
        </w:rPr>
        <w:t xml:space="preserve"> </w:t>
      </w:r>
      <w:r>
        <w:t>Dr</w:t>
      </w:r>
      <w:r>
        <w:rPr>
          <w:spacing w:val="20"/>
        </w:rPr>
        <w:t xml:space="preserve"> </w:t>
      </w:r>
      <w:r>
        <w:t>Adolf</w:t>
      </w:r>
      <w:r>
        <w:rPr>
          <w:spacing w:val="24"/>
        </w:rPr>
        <w:t xml:space="preserve"> </w:t>
      </w:r>
      <w:r>
        <w:t>Acquaye</w:t>
      </w:r>
      <w:r>
        <w:rPr>
          <w:spacing w:val="22"/>
        </w:rPr>
        <w:t xml:space="preserve"> </w:t>
      </w:r>
      <w:r>
        <w:t>and</w:t>
      </w:r>
      <w:r>
        <w:rPr>
          <w:spacing w:val="22"/>
        </w:rPr>
        <w:t xml:space="preserve"> </w:t>
      </w:r>
      <w:r>
        <w:t>Professor</w:t>
      </w:r>
      <w:r>
        <w:rPr>
          <w:spacing w:val="25"/>
        </w:rPr>
        <w:t xml:space="preserve"> </w:t>
      </w:r>
      <w:r>
        <w:t>Alex</w:t>
      </w:r>
      <w:r>
        <w:rPr>
          <w:spacing w:val="22"/>
        </w:rPr>
        <w:t xml:space="preserve"> </w:t>
      </w:r>
      <w:r>
        <w:t>Mohr.</w:t>
      </w:r>
      <w:r>
        <w:rPr>
          <w:spacing w:val="20"/>
        </w:rPr>
        <w:t xml:space="preserve"> </w:t>
      </w:r>
      <w:r>
        <w:t>Their</w:t>
      </w:r>
      <w:r>
        <w:rPr>
          <w:spacing w:val="19"/>
        </w:rPr>
        <w:t xml:space="preserve"> </w:t>
      </w:r>
      <w:r>
        <w:t>continued</w:t>
      </w:r>
      <w:r>
        <w:rPr>
          <w:spacing w:val="21"/>
        </w:rPr>
        <w:t xml:space="preserve"> </w:t>
      </w:r>
      <w:r>
        <w:t>advice</w:t>
      </w:r>
      <w:r>
        <w:rPr>
          <w:spacing w:val="21"/>
        </w:rPr>
        <w:t xml:space="preserve"> </w:t>
      </w:r>
      <w:r>
        <w:t>and</w:t>
      </w:r>
      <w:r>
        <w:rPr>
          <w:spacing w:val="-56"/>
        </w:rPr>
        <w:t xml:space="preserve"> </w:t>
      </w:r>
      <w:r>
        <w:t>guidance was invaluable in every stage of my research.</w:t>
      </w:r>
    </w:p>
    <w:p w14:paraId="58B99A3C" w14:textId="77777777" w:rsidR="008566DF" w:rsidRDefault="008566DF">
      <w:pPr>
        <w:spacing w:before="6"/>
        <w:rPr>
          <w:rFonts w:ascii="Arial" w:eastAsia="Arial" w:hAnsi="Arial" w:cs="Arial"/>
          <w:sz w:val="25"/>
          <w:szCs w:val="25"/>
        </w:rPr>
      </w:pPr>
    </w:p>
    <w:p w14:paraId="635EDF37" w14:textId="77777777" w:rsidR="008566DF" w:rsidRDefault="006861AB" w:rsidP="00D50121">
      <w:pPr>
        <w:pStyle w:val="Heading2"/>
        <w:ind w:left="0"/>
        <w:rPr>
          <w:i/>
        </w:rPr>
      </w:pPr>
      <w:bookmarkStart w:id="8" w:name="_Toc77946753"/>
      <w:r>
        <w:t>The</w:t>
      </w:r>
      <w:r>
        <w:rPr>
          <w:spacing w:val="21"/>
        </w:rPr>
        <w:t xml:space="preserve"> </w:t>
      </w:r>
      <w:r>
        <w:t>Author</w:t>
      </w:r>
      <w:bookmarkEnd w:id="8"/>
    </w:p>
    <w:p w14:paraId="49A61EA4" w14:textId="77777777" w:rsidR="008566DF" w:rsidRDefault="006861AB" w:rsidP="00D50121">
      <w:pPr>
        <w:pStyle w:val="BodyText"/>
        <w:spacing w:before="201" w:line="283" w:lineRule="auto"/>
        <w:ind w:left="0" w:right="167"/>
        <w:jc w:val="both"/>
      </w:pPr>
      <w:r>
        <w:t>Bradley</w:t>
      </w:r>
      <w:r>
        <w:rPr>
          <w:spacing w:val="9"/>
        </w:rPr>
        <w:t xml:space="preserve"> </w:t>
      </w:r>
      <w:r>
        <w:t>Cronk</w:t>
      </w:r>
      <w:r>
        <w:rPr>
          <w:spacing w:val="14"/>
        </w:rPr>
        <w:t xml:space="preserve"> </w:t>
      </w:r>
      <w:r>
        <w:t>is</w:t>
      </w:r>
      <w:r>
        <w:rPr>
          <w:spacing w:val="17"/>
        </w:rPr>
        <w:t xml:space="preserve"> </w:t>
      </w:r>
      <w:r>
        <w:t>a</w:t>
      </w:r>
      <w:r>
        <w:rPr>
          <w:spacing w:val="13"/>
        </w:rPr>
        <w:t xml:space="preserve"> </w:t>
      </w:r>
      <w:r>
        <w:t>part-time</w:t>
      </w:r>
      <w:r>
        <w:rPr>
          <w:spacing w:val="13"/>
        </w:rPr>
        <w:t xml:space="preserve"> </w:t>
      </w:r>
      <w:r>
        <w:t>MA</w:t>
      </w:r>
      <w:r>
        <w:rPr>
          <w:spacing w:val="17"/>
        </w:rPr>
        <w:t xml:space="preserve"> </w:t>
      </w:r>
      <w:r>
        <w:t>Management</w:t>
      </w:r>
      <w:r>
        <w:rPr>
          <w:spacing w:val="20"/>
        </w:rPr>
        <w:t xml:space="preserve"> </w:t>
      </w:r>
      <w:r>
        <w:t>(Research)</w:t>
      </w:r>
      <w:r>
        <w:rPr>
          <w:spacing w:val="11"/>
        </w:rPr>
        <w:t xml:space="preserve"> </w:t>
      </w:r>
      <w:r>
        <w:t>student</w:t>
      </w:r>
      <w:r>
        <w:rPr>
          <w:spacing w:val="14"/>
        </w:rPr>
        <w:t xml:space="preserve"> </w:t>
      </w:r>
      <w:r>
        <w:t>at</w:t>
      </w:r>
      <w:r>
        <w:rPr>
          <w:spacing w:val="17"/>
        </w:rPr>
        <w:t xml:space="preserve"> </w:t>
      </w:r>
      <w:r>
        <w:t>the</w:t>
      </w:r>
      <w:r>
        <w:rPr>
          <w:spacing w:val="13"/>
        </w:rPr>
        <w:t xml:space="preserve"> </w:t>
      </w:r>
      <w:r>
        <w:t>University</w:t>
      </w:r>
      <w:r>
        <w:rPr>
          <w:spacing w:val="11"/>
        </w:rPr>
        <w:t xml:space="preserve"> </w:t>
      </w:r>
      <w:r>
        <w:t>of</w:t>
      </w:r>
      <w:r>
        <w:rPr>
          <w:spacing w:val="-56"/>
        </w:rPr>
        <w:t xml:space="preserve"> </w:t>
      </w:r>
      <w:r>
        <w:t>Kent’s</w:t>
      </w:r>
      <w:r>
        <w:rPr>
          <w:spacing w:val="13"/>
        </w:rPr>
        <w:t xml:space="preserve"> </w:t>
      </w:r>
      <w:r>
        <w:t>Kent</w:t>
      </w:r>
      <w:r>
        <w:rPr>
          <w:spacing w:val="11"/>
        </w:rPr>
        <w:t xml:space="preserve"> </w:t>
      </w:r>
      <w:r>
        <w:t>Business</w:t>
      </w:r>
      <w:r>
        <w:rPr>
          <w:spacing w:val="13"/>
        </w:rPr>
        <w:t xml:space="preserve"> </w:t>
      </w:r>
      <w:r>
        <w:t>School</w:t>
      </w:r>
      <w:r>
        <w:rPr>
          <w:spacing w:val="11"/>
        </w:rPr>
        <w:t xml:space="preserve"> </w:t>
      </w:r>
      <w:r>
        <w:t>(KBS).</w:t>
      </w:r>
      <w:r>
        <w:rPr>
          <w:spacing w:val="11"/>
        </w:rPr>
        <w:t xml:space="preserve"> </w:t>
      </w:r>
      <w:r>
        <w:t>Prior</w:t>
      </w:r>
      <w:r>
        <w:rPr>
          <w:spacing w:val="13"/>
        </w:rPr>
        <w:t xml:space="preserve"> </w:t>
      </w:r>
      <w:r>
        <w:t>to</w:t>
      </w:r>
      <w:r>
        <w:rPr>
          <w:spacing w:val="12"/>
        </w:rPr>
        <w:t xml:space="preserve"> </w:t>
      </w:r>
      <w:r>
        <w:t>embarking</w:t>
      </w:r>
      <w:r>
        <w:rPr>
          <w:spacing w:val="13"/>
        </w:rPr>
        <w:t xml:space="preserve"> </w:t>
      </w:r>
      <w:r>
        <w:t>on</w:t>
      </w:r>
      <w:r>
        <w:rPr>
          <w:spacing w:val="11"/>
        </w:rPr>
        <w:t xml:space="preserve"> </w:t>
      </w:r>
      <w:r>
        <w:t>the</w:t>
      </w:r>
      <w:r>
        <w:rPr>
          <w:spacing w:val="12"/>
        </w:rPr>
        <w:t xml:space="preserve"> </w:t>
      </w:r>
      <w:r>
        <w:t>postgraduate</w:t>
      </w:r>
      <w:r>
        <w:rPr>
          <w:spacing w:val="10"/>
        </w:rPr>
        <w:t xml:space="preserve"> </w:t>
      </w:r>
      <w:r>
        <w:t>research</w:t>
      </w:r>
      <w:r>
        <w:rPr>
          <w:spacing w:val="-55"/>
        </w:rPr>
        <w:t xml:space="preserve"> </w:t>
      </w:r>
      <w:r>
        <w:t>programme</w:t>
      </w:r>
      <w:r>
        <w:rPr>
          <w:spacing w:val="28"/>
        </w:rPr>
        <w:t xml:space="preserve"> </w:t>
      </w:r>
      <w:r>
        <w:t>at</w:t>
      </w:r>
      <w:r>
        <w:rPr>
          <w:spacing w:val="34"/>
        </w:rPr>
        <w:t xml:space="preserve"> </w:t>
      </w:r>
      <w:r>
        <w:t>KBS,</w:t>
      </w:r>
      <w:r>
        <w:rPr>
          <w:spacing w:val="34"/>
        </w:rPr>
        <w:t xml:space="preserve"> </w:t>
      </w:r>
      <w:r>
        <w:t>Bradley</w:t>
      </w:r>
      <w:r>
        <w:rPr>
          <w:spacing w:val="31"/>
        </w:rPr>
        <w:t xml:space="preserve"> </w:t>
      </w:r>
      <w:r>
        <w:t>had</w:t>
      </w:r>
      <w:r>
        <w:rPr>
          <w:spacing w:val="34"/>
        </w:rPr>
        <w:t xml:space="preserve"> </w:t>
      </w:r>
      <w:r>
        <w:t>studied</w:t>
      </w:r>
      <w:r>
        <w:rPr>
          <w:spacing w:val="28"/>
        </w:rPr>
        <w:t xml:space="preserve"> </w:t>
      </w:r>
      <w:r>
        <w:t>BSc</w:t>
      </w:r>
      <w:r>
        <w:rPr>
          <w:spacing w:val="31"/>
        </w:rPr>
        <w:t xml:space="preserve"> </w:t>
      </w:r>
      <w:r>
        <w:t>(Hons)</w:t>
      </w:r>
      <w:r>
        <w:rPr>
          <w:spacing w:val="31"/>
        </w:rPr>
        <w:t xml:space="preserve"> </w:t>
      </w:r>
      <w:r>
        <w:t>Business</w:t>
      </w:r>
      <w:r>
        <w:rPr>
          <w:spacing w:val="37"/>
        </w:rPr>
        <w:t xml:space="preserve"> </w:t>
      </w:r>
      <w:r>
        <w:t>and</w:t>
      </w:r>
      <w:r>
        <w:rPr>
          <w:spacing w:val="30"/>
        </w:rPr>
        <w:t xml:space="preserve"> </w:t>
      </w:r>
      <w:r>
        <w:t>Management</w:t>
      </w:r>
      <w:r>
        <w:rPr>
          <w:spacing w:val="31"/>
        </w:rPr>
        <w:t xml:space="preserve"> </w:t>
      </w:r>
      <w:r>
        <w:t>at</w:t>
      </w:r>
      <w:r>
        <w:rPr>
          <w:spacing w:val="-57"/>
        </w:rPr>
        <w:t xml:space="preserve"> </w:t>
      </w:r>
      <w:r>
        <w:t>the</w:t>
      </w:r>
      <w:r>
        <w:rPr>
          <w:spacing w:val="33"/>
        </w:rPr>
        <w:t xml:space="preserve"> </w:t>
      </w:r>
      <w:r>
        <w:t>University</w:t>
      </w:r>
      <w:r>
        <w:rPr>
          <w:spacing w:val="29"/>
        </w:rPr>
        <w:t xml:space="preserve"> </w:t>
      </w:r>
      <w:r>
        <w:t>of</w:t>
      </w:r>
      <w:r>
        <w:rPr>
          <w:spacing w:val="33"/>
        </w:rPr>
        <w:t xml:space="preserve"> </w:t>
      </w:r>
      <w:r>
        <w:t>East</w:t>
      </w:r>
      <w:r>
        <w:rPr>
          <w:spacing w:val="33"/>
        </w:rPr>
        <w:t xml:space="preserve"> </w:t>
      </w:r>
      <w:r>
        <w:t>Anglia</w:t>
      </w:r>
      <w:r>
        <w:rPr>
          <w:spacing w:val="34"/>
        </w:rPr>
        <w:t xml:space="preserve"> </w:t>
      </w:r>
      <w:r>
        <w:t>where</w:t>
      </w:r>
      <w:r>
        <w:rPr>
          <w:spacing w:val="31"/>
        </w:rPr>
        <w:t xml:space="preserve"> </w:t>
      </w:r>
      <w:r>
        <w:t>he</w:t>
      </w:r>
      <w:r>
        <w:rPr>
          <w:spacing w:val="33"/>
        </w:rPr>
        <w:t xml:space="preserve"> </w:t>
      </w:r>
      <w:r>
        <w:t>graduated</w:t>
      </w:r>
      <w:r>
        <w:rPr>
          <w:spacing w:val="34"/>
        </w:rPr>
        <w:t xml:space="preserve"> </w:t>
      </w:r>
      <w:r>
        <w:t>with</w:t>
      </w:r>
      <w:r>
        <w:rPr>
          <w:spacing w:val="32"/>
        </w:rPr>
        <w:t xml:space="preserve"> </w:t>
      </w:r>
      <w:r>
        <w:t>1</w:t>
      </w:r>
      <w:r>
        <w:rPr>
          <w:position w:val="7"/>
          <w:sz w:val="15"/>
          <w:szCs w:val="15"/>
        </w:rPr>
        <w:t>st</w:t>
      </w:r>
      <w:r>
        <w:rPr>
          <w:spacing w:val="12"/>
          <w:position w:val="7"/>
          <w:sz w:val="15"/>
          <w:szCs w:val="15"/>
        </w:rPr>
        <w:t xml:space="preserve"> </w:t>
      </w:r>
      <w:r>
        <w:t>class</w:t>
      </w:r>
      <w:r>
        <w:rPr>
          <w:spacing w:val="33"/>
        </w:rPr>
        <w:t xml:space="preserve"> </w:t>
      </w:r>
      <w:r>
        <w:t>honours.</w:t>
      </w:r>
      <w:r>
        <w:rPr>
          <w:spacing w:val="33"/>
        </w:rPr>
        <w:t xml:space="preserve"> </w:t>
      </w:r>
      <w:r>
        <w:t>Bradley</w:t>
      </w:r>
      <w:r>
        <w:rPr>
          <w:spacing w:val="29"/>
        </w:rPr>
        <w:t xml:space="preserve"> </w:t>
      </w:r>
      <w:r>
        <w:t>is</w:t>
      </w:r>
      <w:r>
        <w:rPr>
          <w:spacing w:val="-58"/>
        </w:rPr>
        <w:t xml:space="preserve"> </w:t>
      </w:r>
      <w:r>
        <w:t>also</w:t>
      </w:r>
      <w:r>
        <w:rPr>
          <w:spacing w:val="46"/>
        </w:rPr>
        <w:t xml:space="preserve"> </w:t>
      </w:r>
      <w:r>
        <w:t>a</w:t>
      </w:r>
      <w:r>
        <w:rPr>
          <w:spacing w:val="47"/>
        </w:rPr>
        <w:t xml:space="preserve"> </w:t>
      </w:r>
      <w:r>
        <w:t>practicing</w:t>
      </w:r>
      <w:r>
        <w:rPr>
          <w:spacing w:val="47"/>
        </w:rPr>
        <w:t xml:space="preserve"> </w:t>
      </w:r>
      <w:r>
        <w:t>marketing</w:t>
      </w:r>
      <w:r>
        <w:rPr>
          <w:spacing w:val="46"/>
        </w:rPr>
        <w:t xml:space="preserve"> </w:t>
      </w:r>
      <w:r>
        <w:t>professional</w:t>
      </w:r>
      <w:r>
        <w:rPr>
          <w:spacing w:val="47"/>
        </w:rPr>
        <w:t xml:space="preserve"> </w:t>
      </w:r>
      <w:r>
        <w:t>with</w:t>
      </w:r>
      <w:r>
        <w:rPr>
          <w:spacing w:val="51"/>
        </w:rPr>
        <w:t xml:space="preserve"> </w:t>
      </w:r>
      <w:r>
        <w:t>experience</w:t>
      </w:r>
      <w:r>
        <w:rPr>
          <w:spacing w:val="48"/>
        </w:rPr>
        <w:t xml:space="preserve"> </w:t>
      </w:r>
      <w:r>
        <w:t>across</w:t>
      </w:r>
      <w:r>
        <w:rPr>
          <w:spacing w:val="47"/>
        </w:rPr>
        <w:t xml:space="preserve"> </w:t>
      </w:r>
      <w:r>
        <w:t>the</w:t>
      </w:r>
      <w:r>
        <w:rPr>
          <w:spacing w:val="45"/>
        </w:rPr>
        <w:t xml:space="preserve"> </w:t>
      </w:r>
      <w:r>
        <w:t>Financial</w:t>
      </w:r>
      <w:r>
        <w:rPr>
          <w:spacing w:val="-59"/>
        </w:rPr>
        <w:t xml:space="preserve"> </w:t>
      </w:r>
      <w:r>
        <w:t>Services,</w:t>
      </w:r>
      <w:r>
        <w:rPr>
          <w:spacing w:val="27"/>
        </w:rPr>
        <w:t xml:space="preserve"> </w:t>
      </w:r>
      <w:r>
        <w:t>Higher</w:t>
      </w:r>
      <w:r>
        <w:rPr>
          <w:spacing w:val="29"/>
        </w:rPr>
        <w:t xml:space="preserve"> </w:t>
      </w:r>
      <w:r>
        <w:t>Education</w:t>
      </w:r>
      <w:r>
        <w:rPr>
          <w:spacing w:val="26"/>
        </w:rPr>
        <w:t xml:space="preserve"> </w:t>
      </w:r>
      <w:r>
        <w:t>and</w:t>
      </w:r>
      <w:r>
        <w:rPr>
          <w:spacing w:val="27"/>
        </w:rPr>
        <w:t xml:space="preserve"> </w:t>
      </w:r>
      <w:r>
        <w:t>Market</w:t>
      </w:r>
      <w:r>
        <w:rPr>
          <w:spacing w:val="29"/>
        </w:rPr>
        <w:t xml:space="preserve"> </w:t>
      </w:r>
      <w:r>
        <w:t>Research</w:t>
      </w:r>
      <w:r>
        <w:rPr>
          <w:spacing w:val="25"/>
        </w:rPr>
        <w:t xml:space="preserve"> </w:t>
      </w:r>
      <w:r>
        <w:t>sectors.</w:t>
      </w:r>
      <w:r>
        <w:rPr>
          <w:spacing w:val="26"/>
        </w:rPr>
        <w:t xml:space="preserve"> </w:t>
      </w:r>
      <w:r>
        <w:t>He</w:t>
      </w:r>
      <w:r>
        <w:rPr>
          <w:spacing w:val="27"/>
        </w:rPr>
        <w:t xml:space="preserve"> </w:t>
      </w:r>
      <w:r>
        <w:t>holds</w:t>
      </w:r>
      <w:r>
        <w:rPr>
          <w:spacing w:val="29"/>
        </w:rPr>
        <w:t xml:space="preserve"> </w:t>
      </w:r>
      <w:r>
        <w:t>the</w:t>
      </w:r>
      <w:r>
        <w:rPr>
          <w:spacing w:val="25"/>
        </w:rPr>
        <w:t xml:space="preserve"> </w:t>
      </w:r>
      <w:r>
        <w:t>CIM’s</w:t>
      </w:r>
      <w:r>
        <w:rPr>
          <w:spacing w:val="-59"/>
        </w:rPr>
        <w:t xml:space="preserve"> </w:t>
      </w:r>
      <w:r>
        <w:t>Professional</w:t>
      </w:r>
      <w:r>
        <w:rPr>
          <w:spacing w:val="31"/>
        </w:rPr>
        <w:t xml:space="preserve"> </w:t>
      </w:r>
      <w:r>
        <w:t>Diploma</w:t>
      </w:r>
      <w:r>
        <w:rPr>
          <w:spacing w:val="32"/>
        </w:rPr>
        <w:t xml:space="preserve"> </w:t>
      </w:r>
      <w:r>
        <w:t>in</w:t>
      </w:r>
      <w:r>
        <w:rPr>
          <w:spacing w:val="34"/>
        </w:rPr>
        <w:t xml:space="preserve"> </w:t>
      </w:r>
      <w:r>
        <w:t>Marketing</w:t>
      </w:r>
      <w:r>
        <w:rPr>
          <w:spacing w:val="10"/>
        </w:rPr>
        <w:t xml:space="preserve"> </w:t>
      </w:r>
      <w:r>
        <w:t>and</w:t>
      </w:r>
      <w:r>
        <w:rPr>
          <w:spacing w:val="29"/>
        </w:rPr>
        <w:t xml:space="preserve"> </w:t>
      </w:r>
      <w:r>
        <w:t>Associate</w:t>
      </w:r>
      <w:r>
        <w:rPr>
          <w:spacing w:val="30"/>
        </w:rPr>
        <w:t xml:space="preserve"> </w:t>
      </w:r>
      <w:r>
        <w:t>Membership</w:t>
      </w:r>
      <w:r>
        <w:rPr>
          <w:spacing w:val="30"/>
        </w:rPr>
        <w:t xml:space="preserve"> </w:t>
      </w:r>
      <w:r>
        <w:t>of</w:t>
      </w:r>
      <w:r>
        <w:rPr>
          <w:spacing w:val="33"/>
        </w:rPr>
        <w:t xml:space="preserve"> </w:t>
      </w:r>
      <w:r>
        <w:t>the</w:t>
      </w:r>
      <w:r>
        <w:rPr>
          <w:spacing w:val="29"/>
        </w:rPr>
        <w:t xml:space="preserve"> </w:t>
      </w:r>
      <w:r>
        <w:t>Chartered</w:t>
      </w:r>
      <w:r>
        <w:rPr>
          <w:spacing w:val="-58"/>
        </w:rPr>
        <w:t xml:space="preserve"> </w:t>
      </w:r>
      <w:r>
        <w:t>Institute of Marketing</w:t>
      </w:r>
      <w:r>
        <w:rPr>
          <w:spacing w:val="60"/>
        </w:rPr>
        <w:t xml:space="preserve"> </w:t>
      </w:r>
      <w:r>
        <w:t>(ACIM).</w:t>
      </w:r>
    </w:p>
    <w:p w14:paraId="04F2555F" w14:textId="77777777" w:rsidR="008566DF" w:rsidRDefault="008566DF">
      <w:pPr>
        <w:spacing w:before="9"/>
        <w:rPr>
          <w:rFonts w:ascii="Arial" w:eastAsia="Arial" w:hAnsi="Arial" w:cs="Arial"/>
          <w:sz w:val="25"/>
          <w:szCs w:val="25"/>
        </w:rPr>
      </w:pPr>
    </w:p>
    <w:p w14:paraId="5FC1BE2E" w14:textId="77777777" w:rsidR="008566DF" w:rsidRDefault="006861AB" w:rsidP="000D7F85">
      <w:pPr>
        <w:pStyle w:val="Heading3"/>
        <w:ind w:left="0"/>
        <w:rPr>
          <w:i/>
        </w:rPr>
      </w:pPr>
      <w:bookmarkStart w:id="9" w:name="_Toc77946754"/>
      <w:r>
        <w:t>Thesis</w:t>
      </w:r>
      <w:r>
        <w:rPr>
          <w:spacing w:val="32"/>
        </w:rPr>
        <w:t xml:space="preserve"> </w:t>
      </w:r>
      <w:r>
        <w:t>Overview</w:t>
      </w:r>
      <w:bookmarkEnd w:id="9"/>
    </w:p>
    <w:p w14:paraId="26A9CC0B" w14:textId="77777777" w:rsidR="008566DF" w:rsidRDefault="006861AB" w:rsidP="00D50121">
      <w:pPr>
        <w:pStyle w:val="BodyText"/>
        <w:spacing w:before="198" w:line="283" w:lineRule="auto"/>
        <w:ind w:left="0" w:right="164"/>
        <w:jc w:val="both"/>
        <w:sectPr w:rsidR="008566DF">
          <w:footerReference w:type="default" r:id="rId17"/>
          <w:pgSz w:w="12240" w:h="15840"/>
          <w:pgMar w:top="1000" w:right="1720" w:bottom="720" w:left="1720" w:header="0" w:footer="522" w:gutter="0"/>
          <w:cols w:space="720"/>
        </w:sectPr>
      </w:pPr>
      <w:r>
        <w:t>With the inclusion of a narrative and a systematic literature review, this thesis is</w:t>
      </w:r>
      <w:r>
        <w:rPr>
          <w:spacing w:val="-57"/>
        </w:rPr>
        <w:t xml:space="preserve"> </w:t>
      </w:r>
      <w:r>
        <w:t>structured</w:t>
      </w:r>
      <w:r>
        <w:rPr>
          <w:spacing w:val="36"/>
        </w:rPr>
        <w:t xml:space="preserve"> </w:t>
      </w:r>
      <w:r>
        <w:t>in</w:t>
      </w:r>
      <w:r>
        <w:rPr>
          <w:spacing w:val="41"/>
        </w:rPr>
        <w:t xml:space="preserve"> </w:t>
      </w:r>
      <w:r>
        <w:t>accordance</w:t>
      </w:r>
      <w:r>
        <w:rPr>
          <w:spacing w:val="43"/>
        </w:rPr>
        <w:t xml:space="preserve"> </w:t>
      </w:r>
      <w:r>
        <w:t>with</w:t>
      </w:r>
      <w:r>
        <w:rPr>
          <w:spacing w:val="38"/>
        </w:rPr>
        <w:t xml:space="preserve"> </w:t>
      </w:r>
      <w:r>
        <w:t>the</w:t>
      </w:r>
      <w:r>
        <w:rPr>
          <w:spacing w:val="41"/>
        </w:rPr>
        <w:t xml:space="preserve"> </w:t>
      </w:r>
      <w:r>
        <w:t>IMRAD</w:t>
      </w:r>
      <w:r>
        <w:rPr>
          <w:spacing w:val="45"/>
        </w:rPr>
        <w:t xml:space="preserve"> </w:t>
      </w:r>
      <w:r>
        <w:t>(Introduction,</w:t>
      </w:r>
      <w:r>
        <w:rPr>
          <w:spacing w:val="43"/>
        </w:rPr>
        <w:t xml:space="preserve"> </w:t>
      </w:r>
      <w:r>
        <w:t>Methods,</w:t>
      </w:r>
      <w:r>
        <w:rPr>
          <w:spacing w:val="41"/>
        </w:rPr>
        <w:t xml:space="preserve"> </w:t>
      </w:r>
      <w:r>
        <w:t>Results</w:t>
      </w:r>
      <w:r>
        <w:rPr>
          <w:spacing w:val="43"/>
        </w:rPr>
        <w:t xml:space="preserve"> </w:t>
      </w:r>
      <w:r>
        <w:t>and</w:t>
      </w:r>
      <w:r>
        <w:rPr>
          <w:spacing w:val="-59"/>
        </w:rPr>
        <w:t xml:space="preserve"> </w:t>
      </w:r>
      <w:r>
        <w:t>Discussion)</w:t>
      </w:r>
      <w:r>
        <w:rPr>
          <w:spacing w:val="42"/>
        </w:rPr>
        <w:t xml:space="preserve"> </w:t>
      </w:r>
      <w:r>
        <w:t>approach</w:t>
      </w:r>
      <w:r>
        <w:rPr>
          <w:spacing w:val="40"/>
        </w:rPr>
        <w:t xml:space="preserve"> </w:t>
      </w:r>
      <w:r>
        <w:t>to</w:t>
      </w:r>
      <w:r>
        <w:rPr>
          <w:spacing w:val="39"/>
        </w:rPr>
        <w:t xml:space="preserve"> </w:t>
      </w:r>
      <w:r>
        <w:t>scientific</w:t>
      </w:r>
      <w:r>
        <w:rPr>
          <w:spacing w:val="40"/>
        </w:rPr>
        <w:t xml:space="preserve"> </w:t>
      </w:r>
      <w:r>
        <w:t>writing.</w:t>
      </w:r>
      <w:r>
        <w:rPr>
          <w:spacing w:val="40"/>
        </w:rPr>
        <w:t xml:space="preserve"> </w:t>
      </w:r>
      <w:r>
        <w:t>The</w:t>
      </w:r>
      <w:r>
        <w:rPr>
          <w:spacing w:val="35"/>
        </w:rPr>
        <w:t xml:space="preserve"> </w:t>
      </w:r>
      <w:r>
        <w:t>report</w:t>
      </w:r>
      <w:r>
        <w:rPr>
          <w:spacing w:val="40"/>
        </w:rPr>
        <w:t xml:space="preserve"> </w:t>
      </w:r>
      <w:r>
        <w:t>therefore</w:t>
      </w:r>
      <w:r>
        <w:rPr>
          <w:spacing w:val="40"/>
        </w:rPr>
        <w:t xml:space="preserve"> </w:t>
      </w:r>
      <w:r>
        <w:t>provides</w:t>
      </w:r>
      <w:r>
        <w:rPr>
          <w:spacing w:val="45"/>
        </w:rPr>
        <w:t xml:space="preserve"> </w:t>
      </w:r>
      <w:r>
        <w:t>a</w:t>
      </w:r>
      <w:r>
        <w:rPr>
          <w:spacing w:val="35"/>
        </w:rPr>
        <w:t xml:space="preserve"> </w:t>
      </w:r>
      <w:r>
        <w:t>thorough</w:t>
      </w:r>
      <w:r>
        <w:rPr>
          <w:spacing w:val="-56"/>
        </w:rPr>
        <w:t xml:space="preserve"> </w:t>
      </w:r>
      <w:r>
        <w:t>introduction</w:t>
      </w:r>
      <w:r>
        <w:rPr>
          <w:spacing w:val="16"/>
        </w:rPr>
        <w:t xml:space="preserve"> </w:t>
      </w:r>
      <w:r>
        <w:t>to</w:t>
      </w:r>
      <w:r>
        <w:rPr>
          <w:spacing w:val="13"/>
        </w:rPr>
        <w:t xml:space="preserve"> </w:t>
      </w:r>
      <w:r>
        <w:t>the</w:t>
      </w:r>
      <w:r>
        <w:rPr>
          <w:spacing w:val="17"/>
        </w:rPr>
        <w:t xml:space="preserve"> </w:t>
      </w:r>
      <w:r>
        <w:t>research</w:t>
      </w:r>
      <w:r>
        <w:rPr>
          <w:spacing w:val="19"/>
        </w:rPr>
        <w:t xml:space="preserve"> </w:t>
      </w:r>
      <w:r>
        <w:t>area</w:t>
      </w:r>
      <w:r>
        <w:rPr>
          <w:spacing w:val="17"/>
        </w:rPr>
        <w:t xml:space="preserve"> </w:t>
      </w:r>
      <w:r>
        <w:t>as</w:t>
      </w:r>
      <w:r>
        <w:rPr>
          <w:spacing w:val="20"/>
        </w:rPr>
        <w:t xml:space="preserve"> </w:t>
      </w:r>
      <w:r>
        <w:t>well</w:t>
      </w:r>
      <w:r>
        <w:rPr>
          <w:spacing w:val="17"/>
        </w:rPr>
        <w:t xml:space="preserve"> </w:t>
      </w:r>
      <w:r>
        <w:t>as</w:t>
      </w:r>
      <w:r>
        <w:rPr>
          <w:spacing w:val="22"/>
        </w:rPr>
        <w:t xml:space="preserve"> </w:t>
      </w:r>
      <w:r>
        <w:t>detailed</w:t>
      </w:r>
      <w:r>
        <w:rPr>
          <w:spacing w:val="20"/>
        </w:rPr>
        <w:t xml:space="preserve"> </w:t>
      </w:r>
      <w:r>
        <w:t>descriptions</w:t>
      </w:r>
      <w:r>
        <w:rPr>
          <w:spacing w:val="20"/>
        </w:rPr>
        <w:t xml:space="preserve"> </w:t>
      </w:r>
      <w:r>
        <w:t>of</w:t>
      </w:r>
      <w:r>
        <w:rPr>
          <w:spacing w:val="21"/>
        </w:rPr>
        <w:t xml:space="preserve"> </w:t>
      </w:r>
      <w:r>
        <w:t>the</w:t>
      </w:r>
      <w:r>
        <w:rPr>
          <w:spacing w:val="17"/>
        </w:rPr>
        <w:t xml:space="preserve"> </w:t>
      </w:r>
      <w:r>
        <w:t>methods</w:t>
      </w:r>
      <w:r>
        <w:rPr>
          <w:spacing w:val="17"/>
        </w:rPr>
        <w:t xml:space="preserve"> </w:t>
      </w:r>
      <w:r>
        <w:t>and</w:t>
      </w:r>
      <w:r>
        <w:rPr>
          <w:spacing w:val="-56"/>
        </w:rPr>
        <w:t xml:space="preserve"> </w:t>
      </w:r>
      <w:r>
        <w:t>results</w:t>
      </w:r>
      <w:r>
        <w:rPr>
          <w:spacing w:val="22"/>
        </w:rPr>
        <w:t xml:space="preserve"> </w:t>
      </w:r>
      <w:r>
        <w:t>uncovered</w:t>
      </w:r>
      <w:r>
        <w:rPr>
          <w:spacing w:val="20"/>
        </w:rPr>
        <w:t xml:space="preserve"> </w:t>
      </w:r>
      <w:r>
        <w:t>in</w:t>
      </w:r>
      <w:r>
        <w:rPr>
          <w:spacing w:val="19"/>
        </w:rPr>
        <w:t xml:space="preserve"> </w:t>
      </w:r>
      <w:r>
        <w:t>the</w:t>
      </w:r>
      <w:r>
        <w:rPr>
          <w:spacing w:val="20"/>
        </w:rPr>
        <w:t xml:space="preserve"> </w:t>
      </w:r>
      <w:r>
        <w:t>study.</w:t>
      </w:r>
      <w:r>
        <w:rPr>
          <w:spacing w:val="18"/>
        </w:rPr>
        <w:t xml:space="preserve"> </w:t>
      </w:r>
      <w:r>
        <w:t>Specifically,</w:t>
      </w:r>
      <w:r>
        <w:rPr>
          <w:spacing w:val="24"/>
        </w:rPr>
        <w:t xml:space="preserve"> </w:t>
      </w:r>
      <w:r>
        <w:t>the</w:t>
      </w:r>
      <w:r>
        <w:rPr>
          <w:spacing w:val="19"/>
        </w:rPr>
        <w:t xml:space="preserve"> </w:t>
      </w:r>
      <w:r>
        <w:t>survey</w:t>
      </w:r>
      <w:r>
        <w:rPr>
          <w:spacing w:val="18"/>
        </w:rPr>
        <w:t xml:space="preserve"> </w:t>
      </w:r>
      <w:r>
        <w:t>design</w:t>
      </w:r>
      <w:r>
        <w:rPr>
          <w:spacing w:val="20"/>
        </w:rPr>
        <w:t xml:space="preserve"> </w:t>
      </w:r>
      <w:r>
        <w:t>and</w:t>
      </w:r>
      <w:r>
        <w:rPr>
          <w:spacing w:val="19"/>
        </w:rPr>
        <w:t xml:space="preserve"> </w:t>
      </w:r>
      <w:r>
        <w:t>administration</w:t>
      </w:r>
      <w:r>
        <w:rPr>
          <w:spacing w:val="20"/>
        </w:rPr>
        <w:t xml:space="preserve"> </w:t>
      </w:r>
      <w:r>
        <w:t>are</w:t>
      </w:r>
      <w:r>
        <w:rPr>
          <w:spacing w:val="-56"/>
        </w:rPr>
        <w:t xml:space="preserve"> </w:t>
      </w:r>
      <w:r>
        <w:t>covered in depth before I provide a discussion of</w:t>
      </w:r>
      <w:r w:rsidR="00D50121">
        <w:t xml:space="preserve"> the implications of the</w:t>
      </w:r>
      <w:r>
        <w:rPr>
          <w:spacing w:val="50"/>
        </w:rPr>
        <w:t xml:space="preserve"> </w:t>
      </w:r>
      <w:r w:rsidR="00D50121">
        <w:t>research</w:t>
      </w:r>
    </w:p>
    <w:p w14:paraId="106D2700" w14:textId="5C33D6B5" w:rsidR="008566DF" w:rsidRPr="00401EA5" w:rsidRDefault="006861AB" w:rsidP="00401EA5">
      <w:pPr>
        <w:pStyle w:val="Heading1"/>
        <w:ind w:left="0" w:right="148"/>
        <w:rPr>
          <w:b w:val="0"/>
          <w:bCs w:val="0"/>
        </w:rPr>
        <w:sectPr w:rsidR="008566DF" w:rsidRPr="00401EA5">
          <w:footerReference w:type="default" r:id="rId18"/>
          <w:pgSz w:w="12240" w:h="15840"/>
          <w:pgMar w:top="1000" w:right="1720" w:bottom="720" w:left="1720" w:header="0" w:footer="522" w:gutter="0"/>
          <w:cols w:space="720"/>
        </w:sectPr>
      </w:pPr>
      <w:bookmarkStart w:id="10" w:name="_Toc77946755"/>
      <w:r>
        <w:lastRenderedPageBreak/>
        <w:t>Section 1:</w:t>
      </w:r>
      <w:r>
        <w:rPr>
          <w:spacing w:val="28"/>
        </w:rPr>
        <w:t xml:space="preserve"> </w:t>
      </w:r>
      <w:r>
        <w:t>Introduction</w:t>
      </w:r>
      <w:bookmarkEnd w:id="10"/>
    </w:p>
    <w:p w14:paraId="467DF58E" w14:textId="77777777" w:rsidR="008566DF" w:rsidRDefault="00D50121" w:rsidP="005D332A">
      <w:pPr>
        <w:pStyle w:val="Heading2"/>
        <w:ind w:left="0"/>
        <w:rPr>
          <w:rFonts w:cs="Arial"/>
        </w:rPr>
      </w:pPr>
      <w:bookmarkStart w:id="11" w:name="_Toc77946756"/>
      <w:r>
        <w:lastRenderedPageBreak/>
        <w:t>I</w:t>
      </w:r>
      <w:r w:rsidR="006861AB">
        <w:t>ntroduction</w:t>
      </w:r>
      <w:bookmarkEnd w:id="11"/>
    </w:p>
    <w:p w14:paraId="69421828" w14:textId="77777777" w:rsidR="008566DF" w:rsidRDefault="006861AB" w:rsidP="005D332A">
      <w:pPr>
        <w:pStyle w:val="Heading3"/>
        <w:ind w:left="0"/>
        <w:rPr>
          <w:b/>
          <w:bCs/>
          <w:i/>
        </w:rPr>
      </w:pPr>
      <w:r>
        <w:t>Social context behind the research problem</w:t>
      </w:r>
    </w:p>
    <w:p w14:paraId="27A5B2FD" w14:textId="77777777" w:rsidR="008566DF" w:rsidRDefault="006861AB" w:rsidP="00D50121">
      <w:pPr>
        <w:pStyle w:val="BodyText"/>
        <w:spacing w:before="203" w:line="283" w:lineRule="auto"/>
        <w:ind w:left="0" w:right="166"/>
        <w:jc w:val="both"/>
      </w:pPr>
      <w:r>
        <w:t>The role of business in society has been discussed by the most</w:t>
      </w:r>
      <w:r>
        <w:rPr>
          <w:spacing w:val="29"/>
        </w:rPr>
        <w:t xml:space="preserve"> </w:t>
      </w:r>
      <w:r>
        <w:t>prominent</w:t>
      </w:r>
      <w:r>
        <w:rPr>
          <w:w w:val="102"/>
        </w:rPr>
        <w:t xml:space="preserve"> </w:t>
      </w:r>
      <w:r>
        <w:t>management</w:t>
      </w:r>
      <w:r>
        <w:rPr>
          <w:spacing w:val="55"/>
        </w:rPr>
        <w:t xml:space="preserve"> </w:t>
      </w:r>
      <w:r>
        <w:t>gurus,</w:t>
      </w:r>
      <w:r>
        <w:rPr>
          <w:spacing w:val="53"/>
        </w:rPr>
        <w:t xml:space="preserve"> </w:t>
      </w:r>
      <w:r>
        <w:t>for</w:t>
      </w:r>
      <w:r>
        <w:rPr>
          <w:spacing w:val="54"/>
        </w:rPr>
        <w:t xml:space="preserve"> </w:t>
      </w:r>
      <w:r>
        <w:t>example,</w:t>
      </w:r>
      <w:r>
        <w:rPr>
          <w:spacing w:val="55"/>
        </w:rPr>
        <w:t xml:space="preserve"> </w:t>
      </w:r>
      <w:r>
        <w:t>Michael</w:t>
      </w:r>
      <w:r>
        <w:rPr>
          <w:spacing w:val="55"/>
        </w:rPr>
        <w:t xml:space="preserve"> </w:t>
      </w:r>
      <w:r>
        <w:t>Porter</w:t>
      </w:r>
      <w:r>
        <w:rPr>
          <w:spacing w:val="54"/>
        </w:rPr>
        <w:t xml:space="preserve"> </w:t>
      </w:r>
      <w:r>
        <w:t>and</w:t>
      </w:r>
      <w:r>
        <w:rPr>
          <w:spacing w:val="51"/>
        </w:rPr>
        <w:t xml:space="preserve"> </w:t>
      </w:r>
      <w:r>
        <w:t>Peter</w:t>
      </w:r>
      <w:r>
        <w:rPr>
          <w:spacing w:val="51"/>
        </w:rPr>
        <w:t xml:space="preserve"> </w:t>
      </w:r>
      <w:r>
        <w:t>Drucker</w:t>
      </w:r>
      <w:r>
        <w:rPr>
          <w:spacing w:val="55"/>
        </w:rPr>
        <w:t xml:space="preserve"> </w:t>
      </w:r>
      <w:r>
        <w:t>and</w:t>
      </w:r>
      <w:r>
        <w:rPr>
          <w:spacing w:val="55"/>
        </w:rPr>
        <w:t xml:space="preserve"> </w:t>
      </w:r>
      <w:r>
        <w:t>business</w:t>
      </w:r>
      <w:r>
        <w:rPr>
          <w:spacing w:val="-58"/>
        </w:rPr>
        <w:t xml:space="preserve"> </w:t>
      </w:r>
      <w:r>
        <w:t>leaders</w:t>
      </w:r>
      <w:r>
        <w:rPr>
          <w:spacing w:val="3"/>
        </w:rPr>
        <w:t xml:space="preserve"> </w:t>
      </w:r>
      <w:r>
        <w:t>such</w:t>
      </w:r>
      <w:r>
        <w:rPr>
          <w:spacing w:val="2"/>
        </w:rPr>
        <w:t xml:space="preserve"> </w:t>
      </w:r>
      <w:r>
        <w:t>as</w:t>
      </w:r>
      <w:r>
        <w:rPr>
          <w:spacing w:val="3"/>
        </w:rPr>
        <w:t xml:space="preserve"> </w:t>
      </w:r>
      <w:r>
        <w:t>Bill</w:t>
      </w:r>
      <w:r>
        <w:rPr>
          <w:spacing w:val="7"/>
        </w:rPr>
        <w:t xml:space="preserve"> </w:t>
      </w:r>
      <w:r>
        <w:t>Gates</w:t>
      </w:r>
      <w:r>
        <w:rPr>
          <w:spacing w:val="3"/>
        </w:rPr>
        <w:t xml:space="preserve"> </w:t>
      </w:r>
      <w:r>
        <w:t>and</w:t>
      </w:r>
      <w:r>
        <w:rPr>
          <w:spacing w:val="2"/>
        </w:rPr>
        <w:t xml:space="preserve"> </w:t>
      </w:r>
      <w:r>
        <w:t>Dominic</w:t>
      </w:r>
      <w:r>
        <w:rPr>
          <w:spacing w:val="3"/>
        </w:rPr>
        <w:t xml:space="preserve"> </w:t>
      </w:r>
      <w:r>
        <w:t>Barton</w:t>
      </w:r>
      <w:r>
        <w:rPr>
          <w:spacing w:val="7"/>
        </w:rPr>
        <w:t xml:space="preserve"> </w:t>
      </w:r>
      <w:r>
        <w:t>(Crane,</w:t>
      </w:r>
      <w:r>
        <w:rPr>
          <w:spacing w:val="4"/>
        </w:rPr>
        <w:t xml:space="preserve"> </w:t>
      </w:r>
      <w:r>
        <w:t>Matten</w:t>
      </w:r>
      <w:r>
        <w:rPr>
          <w:spacing w:val="7"/>
        </w:rPr>
        <w:t xml:space="preserve"> </w:t>
      </w:r>
      <w:r>
        <w:t>&amp;</w:t>
      </w:r>
      <w:r>
        <w:rPr>
          <w:spacing w:val="1"/>
        </w:rPr>
        <w:t xml:space="preserve"> </w:t>
      </w:r>
      <w:r>
        <w:t>Spence</w:t>
      </w:r>
      <w:r>
        <w:rPr>
          <w:spacing w:val="2"/>
        </w:rPr>
        <w:t xml:space="preserve"> </w:t>
      </w:r>
      <w:r>
        <w:t>2014).</w:t>
      </w:r>
      <w:r>
        <w:rPr>
          <w:spacing w:val="4"/>
        </w:rPr>
        <w:t xml:space="preserve"> </w:t>
      </w:r>
      <w:r>
        <w:t>There</w:t>
      </w:r>
      <w:r>
        <w:rPr>
          <w:spacing w:val="-56"/>
        </w:rPr>
        <w:t xml:space="preserve"> </w:t>
      </w:r>
      <w:r>
        <w:t>is</w:t>
      </w:r>
      <w:r>
        <w:rPr>
          <w:spacing w:val="46"/>
        </w:rPr>
        <w:t xml:space="preserve"> </w:t>
      </w:r>
      <w:r>
        <w:t>emerging</w:t>
      </w:r>
      <w:r>
        <w:rPr>
          <w:spacing w:val="44"/>
        </w:rPr>
        <w:t xml:space="preserve"> </w:t>
      </w:r>
      <w:r>
        <w:t>thought</w:t>
      </w:r>
      <w:r>
        <w:rPr>
          <w:spacing w:val="46"/>
        </w:rPr>
        <w:t xml:space="preserve"> </w:t>
      </w:r>
      <w:r>
        <w:t>in</w:t>
      </w:r>
      <w:r>
        <w:rPr>
          <w:spacing w:val="44"/>
        </w:rPr>
        <w:t xml:space="preserve"> </w:t>
      </w:r>
      <w:r>
        <w:t>the</w:t>
      </w:r>
      <w:r>
        <w:rPr>
          <w:spacing w:val="47"/>
        </w:rPr>
        <w:t xml:space="preserve"> </w:t>
      </w:r>
      <w:r>
        <w:t>areas</w:t>
      </w:r>
      <w:r>
        <w:rPr>
          <w:spacing w:val="48"/>
        </w:rPr>
        <w:t xml:space="preserve"> </w:t>
      </w:r>
      <w:r>
        <w:t>of</w:t>
      </w:r>
      <w:r>
        <w:rPr>
          <w:spacing w:val="49"/>
        </w:rPr>
        <w:t xml:space="preserve"> </w:t>
      </w:r>
      <w:r>
        <w:t>‘enlightened</w:t>
      </w:r>
      <w:r>
        <w:rPr>
          <w:spacing w:val="46"/>
        </w:rPr>
        <w:t xml:space="preserve"> </w:t>
      </w:r>
      <w:r>
        <w:t>self-interest’</w:t>
      </w:r>
      <w:r>
        <w:rPr>
          <w:spacing w:val="48"/>
        </w:rPr>
        <w:t xml:space="preserve"> </w:t>
      </w:r>
      <w:r>
        <w:t>and</w:t>
      </w:r>
      <w:r>
        <w:rPr>
          <w:spacing w:val="47"/>
        </w:rPr>
        <w:t xml:space="preserve"> </w:t>
      </w:r>
      <w:r>
        <w:t>‘creating</w:t>
      </w:r>
      <w:r>
        <w:rPr>
          <w:spacing w:val="44"/>
        </w:rPr>
        <w:t xml:space="preserve"> </w:t>
      </w:r>
      <w:r>
        <w:t>shared</w:t>
      </w:r>
      <w:r>
        <w:rPr>
          <w:spacing w:val="-58"/>
        </w:rPr>
        <w:t xml:space="preserve"> </w:t>
      </w:r>
      <w:r>
        <w:t>value’,</w:t>
      </w:r>
      <w:r>
        <w:rPr>
          <w:spacing w:val="22"/>
        </w:rPr>
        <w:t xml:space="preserve"> </w:t>
      </w:r>
      <w:r>
        <w:t>as</w:t>
      </w:r>
      <w:r>
        <w:rPr>
          <w:spacing w:val="16"/>
        </w:rPr>
        <w:t xml:space="preserve"> </w:t>
      </w:r>
      <w:r>
        <w:t>new</w:t>
      </w:r>
      <w:r>
        <w:rPr>
          <w:spacing w:val="13"/>
        </w:rPr>
        <w:t xml:space="preserve"> </w:t>
      </w:r>
      <w:r>
        <w:t>approaches</w:t>
      </w:r>
      <w:r>
        <w:rPr>
          <w:spacing w:val="16"/>
        </w:rPr>
        <w:t xml:space="preserve"> </w:t>
      </w:r>
      <w:r>
        <w:t>to</w:t>
      </w:r>
      <w:r>
        <w:rPr>
          <w:spacing w:val="14"/>
        </w:rPr>
        <w:t xml:space="preserve"> </w:t>
      </w:r>
      <w:r>
        <w:t>the</w:t>
      </w:r>
      <w:r>
        <w:rPr>
          <w:spacing w:val="17"/>
        </w:rPr>
        <w:t xml:space="preserve"> </w:t>
      </w:r>
      <w:r>
        <w:t>way</w:t>
      </w:r>
      <w:r>
        <w:rPr>
          <w:spacing w:val="16"/>
        </w:rPr>
        <w:t xml:space="preserve"> </w:t>
      </w:r>
      <w:r>
        <w:t>we</w:t>
      </w:r>
      <w:r>
        <w:rPr>
          <w:spacing w:val="11"/>
        </w:rPr>
        <w:t xml:space="preserve"> </w:t>
      </w:r>
      <w:r>
        <w:t>manage</w:t>
      </w:r>
      <w:r>
        <w:rPr>
          <w:spacing w:val="19"/>
        </w:rPr>
        <w:t xml:space="preserve"> </w:t>
      </w:r>
      <w:r>
        <w:t>our</w:t>
      </w:r>
      <w:r>
        <w:rPr>
          <w:spacing w:val="16"/>
        </w:rPr>
        <w:t xml:space="preserve"> </w:t>
      </w:r>
      <w:r>
        <w:t>organisations.</w:t>
      </w:r>
      <w:r>
        <w:rPr>
          <w:spacing w:val="14"/>
        </w:rPr>
        <w:t xml:space="preserve"> </w:t>
      </w:r>
      <w:r>
        <w:t>This</w:t>
      </w:r>
      <w:r>
        <w:rPr>
          <w:spacing w:val="16"/>
        </w:rPr>
        <w:t xml:space="preserve"> </w:t>
      </w:r>
      <w:r>
        <w:t>world</w:t>
      </w:r>
      <w:r>
        <w:rPr>
          <w:spacing w:val="16"/>
        </w:rPr>
        <w:t xml:space="preserve"> </w:t>
      </w:r>
      <w:r>
        <w:t>view</w:t>
      </w:r>
      <w:r>
        <w:rPr>
          <w:spacing w:val="-57"/>
        </w:rPr>
        <w:t xml:space="preserve"> </w:t>
      </w:r>
      <w:r>
        <w:t>appears</w:t>
      </w:r>
      <w:r>
        <w:rPr>
          <w:spacing w:val="60"/>
        </w:rPr>
        <w:t xml:space="preserve"> </w:t>
      </w:r>
      <w:r>
        <w:t>to</w:t>
      </w:r>
      <w:r>
        <w:rPr>
          <w:spacing w:val="57"/>
        </w:rPr>
        <w:t xml:space="preserve"> </w:t>
      </w:r>
      <w:r>
        <w:t>be</w:t>
      </w:r>
      <w:r>
        <w:rPr>
          <w:spacing w:val="56"/>
        </w:rPr>
        <w:t xml:space="preserve"> </w:t>
      </w:r>
      <w:r>
        <w:t>spreading</w:t>
      </w:r>
      <w:r>
        <w:rPr>
          <w:spacing w:val="57"/>
        </w:rPr>
        <w:t xml:space="preserve"> </w:t>
      </w:r>
      <w:r>
        <w:t>in western</w:t>
      </w:r>
      <w:r>
        <w:rPr>
          <w:spacing w:val="56"/>
        </w:rPr>
        <w:t xml:space="preserve"> </w:t>
      </w:r>
      <w:r>
        <w:t>democracies</w:t>
      </w:r>
      <w:r>
        <w:rPr>
          <w:spacing w:val="57"/>
        </w:rPr>
        <w:t xml:space="preserve"> </w:t>
      </w:r>
      <w:r>
        <w:t>and</w:t>
      </w:r>
      <w:r>
        <w:rPr>
          <w:spacing w:val="56"/>
        </w:rPr>
        <w:t xml:space="preserve"> </w:t>
      </w:r>
      <w:r>
        <w:t>is</w:t>
      </w:r>
      <w:r>
        <w:rPr>
          <w:spacing w:val="60"/>
        </w:rPr>
        <w:t xml:space="preserve"> </w:t>
      </w:r>
      <w:r>
        <w:t>promoted</w:t>
      </w:r>
      <w:r>
        <w:rPr>
          <w:spacing w:val="57"/>
        </w:rPr>
        <w:t xml:space="preserve"> </w:t>
      </w:r>
      <w:r>
        <w:t>by</w:t>
      </w:r>
      <w:r>
        <w:rPr>
          <w:spacing w:val="55"/>
        </w:rPr>
        <w:t xml:space="preserve"> </w:t>
      </w:r>
      <w:r>
        <w:t>consumers</w:t>
      </w:r>
      <w:r>
        <w:rPr>
          <w:spacing w:val="-58"/>
        </w:rPr>
        <w:t xml:space="preserve"> </w:t>
      </w:r>
      <w:r>
        <w:t xml:space="preserve">through the phenomenon of ethical consumption (Crane, Matten &amp; Spence  </w:t>
      </w:r>
      <w:r>
        <w:rPr>
          <w:spacing w:val="50"/>
        </w:rPr>
        <w:t xml:space="preserve"> </w:t>
      </w:r>
      <w:r>
        <w:t>2014).</w:t>
      </w:r>
    </w:p>
    <w:p w14:paraId="1AD06270" w14:textId="77777777" w:rsidR="008566DF" w:rsidRDefault="008566DF">
      <w:pPr>
        <w:spacing w:before="1"/>
        <w:rPr>
          <w:rFonts w:ascii="Arial" w:eastAsia="Arial" w:hAnsi="Arial" w:cs="Arial"/>
          <w:sz w:val="26"/>
          <w:szCs w:val="26"/>
        </w:rPr>
      </w:pPr>
    </w:p>
    <w:p w14:paraId="475D23F3" w14:textId="77777777" w:rsidR="008566DF" w:rsidRDefault="006861AB" w:rsidP="00D50121">
      <w:pPr>
        <w:pStyle w:val="BodyText"/>
        <w:spacing w:line="283" w:lineRule="auto"/>
        <w:ind w:left="0" w:right="163"/>
        <w:jc w:val="both"/>
      </w:pPr>
      <w:r>
        <w:t>A</w:t>
      </w:r>
      <w:r>
        <w:rPr>
          <w:spacing w:val="4"/>
        </w:rPr>
        <w:t xml:space="preserve"> </w:t>
      </w:r>
      <w:r>
        <w:t>socially</w:t>
      </w:r>
      <w:r>
        <w:rPr>
          <w:spacing w:val="60"/>
        </w:rPr>
        <w:t xml:space="preserve"> </w:t>
      </w:r>
      <w:r>
        <w:t>responsible approach</w:t>
      </w:r>
      <w:r>
        <w:rPr>
          <w:spacing w:val="4"/>
        </w:rPr>
        <w:t xml:space="preserve"> </w:t>
      </w:r>
      <w:r>
        <w:t>to</w:t>
      </w:r>
      <w:r>
        <w:rPr>
          <w:spacing w:val="1"/>
        </w:rPr>
        <w:t xml:space="preserve"> </w:t>
      </w:r>
      <w:r>
        <w:t>managing</w:t>
      </w:r>
      <w:r>
        <w:rPr>
          <w:spacing w:val="1"/>
        </w:rPr>
        <w:t xml:space="preserve"> </w:t>
      </w:r>
      <w:r>
        <w:t>organisations</w:t>
      </w:r>
      <w:r>
        <w:rPr>
          <w:spacing w:val="4"/>
        </w:rPr>
        <w:t xml:space="preserve"> </w:t>
      </w:r>
      <w:r>
        <w:t>has</w:t>
      </w:r>
      <w:r>
        <w:rPr>
          <w:spacing w:val="4"/>
        </w:rPr>
        <w:t xml:space="preserve"> </w:t>
      </w:r>
      <w:r>
        <w:t>also</w:t>
      </w:r>
      <w:r>
        <w:rPr>
          <w:spacing w:val="1"/>
        </w:rPr>
        <w:t xml:space="preserve"> </w:t>
      </w:r>
      <w:r>
        <w:t>gained</w:t>
      </w:r>
      <w:r>
        <w:rPr>
          <w:spacing w:val="-59"/>
        </w:rPr>
        <w:t xml:space="preserve"> </w:t>
      </w:r>
      <w:r>
        <w:t>momentum</w:t>
      </w:r>
      <w:r>
        <w:rPr>
          <w:spacing w:val="31"/>
        </w:rPr>
        <w:t xml:space="preserve"> </w:t>
      </w:r>
      <w:r>
        <w:t>as</w:t>
      </w:r>
      <w:r>
        <w:rPr>
          <w:spacing w:val="29"/>
        </w:rPr>
        <w:t xml:space="preserve"> </w:t>
      </w:r>
      <w:r>
        <w:t>a</w:t>
      </w:r>
      <w:r>
        <w:rPr>
          <w:spacing w:val="24"/>
        </w:rPr>
        <w:t xml:space="preserve"> </w:t>
      </w:r>
      <w:r>
        <w:t>political</w:t>
      </w:r>
      <w:r>
        <w:rPr>
          <w:spacing w:val="23"/>
        </w:rPr>
        <w:t xml:space="preserve"> </w:t>
      </w:r>
      <w:r>
        <w:t>issue,</w:t>
      </w:r>
      <w:r>
        <w:rPr>
          <w:spacing w:val="29"/>
        </w:rPr>
        <w:t xml:space="preserve"> </w:t>
      </w:r>
      <w:r>
        <w:t>for</w:t>
      </w:r>
      <w:r>
        <w:rPr>
          <w:spacing w:val="29"/>
        </w:rPr>
        <w:t xml:space="preserve"> </w:t>
      </w:r>
      <w:r>
        <w:t>example</w:t>
      </w:r>
      <w:r>
        <w:rPr>
          <w:spacing w:val="27"/>
        </w:rPr>
        <w:t xml:space="preserve"> </w:t>
      </w:r>
      <w:r>
        <w:t>the</w:t>
      </w:r>
      <w:r>
        <w:rPr>
          <w:spacing w:val="29"/>
        </w:rPr>
        <w:t xml:space="preserve"> </w:t>
      </w:r>
      <w:r>
        <w:t>new</w:t>
      </w:r>
      <w:r>
        <w:rPr>
          <w:spacing w:val="23"/>
        </w:rPr>
        <w:t xml:space="preserve"> </w:t>
      </w:r>
      <w:r>
        <w:t>‘Benefit</w:t>
      </w:r>
      <w:r>
        <w:rPr>
          <w:spacing w:val="29"/>
        </w:rPr>
        <w:t xml:space="preserve"> </w:t>
      </w:r>
      <w:r>
        <w:t>Corporation’</w:t>
      </w:r>
      <w:r>
        <w:rPr>
          <w:spacing w:val="31"/>
        </w:rPr>
        <w:t xml:space="preserve"> </w:t>
      </w:r>
      <w:r>
        <w:t>legislation</w:t>
      </w:r>
      <w:r>
        <w:rPr>
          <w:spacing w:val="-56"/>
        </w:rPr>
        <w:t xml:space="preserve"> </w:t>
      </w:r>
      <w:r>
        <w:t>introduced</w:t>
      </w:r>
      <w:r>
        <w:rPr>
          <w:spacing w:val="43"/>
        </w:rPr>
        <w:t xml:space="preserve"> </w:t>
      </w:r>
      <w:r>
        <w:t>in</w:t>
      </w:r>
      <w:r>
        <w:rPr>
          <w:spacing w:val="44"/>
        </w:rPr>
        <w:t xml:space="preserve"> </w:t>
      </w:r>
      <w:r>
        <w:t>20</w:t>
      </w:r>
      <w:r>
        <w:rPr>
          <w:spacing w:val="44"/>
        </w:rPr>
        <w:t xml:space="preserve"> </w:t>
      </w:r>
      <w:r>
        <w:t>US</w:t>
      </w:r>
      <w:r>
        <w:rPr>
          <w:spacing w:val="44"/>
        </w:rPr>
        <w:t xml:space="preserve"> </w:t>
      </w:r>
      <w:r>
        <w:t>states</w:t>
      </w:r>
      <w:r>
        <w:rPr>
          <w:spacing w:val="46"/>
        </w:rPr>
        <w:t xml:space="preserve"> </w:t>
      </w:r>
      <w:r>
        <w:t>advocates</w:t>
      </w:r>
      <w:r>
        <w:rPr>
          <w:spacing w:val="46"/>
        </w:rPr>
        <w:t xml:space="preserve"> </w:t>
      </w:r>
      <w:r>
        <w:t>a</w:t>
      </w:r>
      <w:r>
        <w:rPr>
          <w:spacing w:val="43"/>
        </w:rPr>
        <w:t xml:space="preserve"> </w:t>
      </w:r>
      <w:r>
        <w:t>B</w:t>
      </w:r>
      <w:r>
        <w:rPr>
          <w:spacing w:val="44"/>
        </w:rPr>
        <w:t xml:space="preserve"> </w:t>
      </w:r>
      <w:r>
        <w:t>Corp’s</w:t>
      </w:r>
      <w:r>
        <w:rPr>
          <w:spacing w:val="44"/>
        </w:rPr>
        <w:t xml:space="preserve"> </w:t>
      </w:r>
      <w:r>
        <w:t>purpose</w:t>
      </w:r>
      <w:r>
        <w:rPr>
          <w:spacing w:val="43"/>
        </w:rPr>
        <w:t xml:space="preserve"> </w:t>
      </w:r>
      <w:r>
        <w:t>to</w:t>
      </w:r>
      <w:r>
        <w:rPr>
          <w:spacing w:val="47"/>
        </w:rPr>
        <w:t xml:space="preserve"> </w:t>
      </w:r>
      <w:r>
        <w:t>be</w:t>
      </w:r>
      <w:r>
        <w:rPr>
          <w:spacing w:val="46"/>
        </w:rPr>
        <w:t xml:space="preserve"> </w:t>
      </w:r>
      <w:r>
        <w:t>the</w:t>
      </w:r>
      <w:r>
        <w:rPr>
          <w:spacing w:val="43"/>
        </w:rPr>
        <w:t xml:space="preserve"> </w:t>
      </w:r>
      <w:r>
        <w:t>creation</w:t>
      </w:r>
      <w:r>
        <w:rPr>
          <w:spacing w:val="43"/>
        </w:rPr>
        <w:t xml:space="preserve"> </w:t>
      </w:r>
      <w:r>
        <w:t>of</w:t>
      </w:r>
      <w:r>
        <w:rPr>
          <w:spacing w:val="50"/>
        </w:rPr>
        <w:t xml:space="preserve"> </w:t>
      </w:r>
      <w:r>
        <w:t>a</w:t>
      </w:r>
      <w:r>
        <w:rPr>
          <w:spacing w:val="-59"/>
        </w:rPr>
        <w:t xml:space="preserve"> </w:t>
      </w:r>
      <w:r>
        <w:t>significant</w:t>
      </w:r>
      <w:r>
        <w:rPr>
          <w:spacing w:val="5"/>
        </w:rPr>
        <w:t xml:space="preserve"> </w:t>
      </w:r>
      <w:r>
        <w:t>positive</w:t>
      </w:r>
      <w:r>
        <w:rPr>
          <w:spacing w:val="3"/>
        </w:rPr>
        <w:t xml:space="preserve"> </w:t>
      </w:r>
      <w:r>
        <w:t>impression</w:t>
      </w:r>
      <w:r>
        <w:rPr>
          <w:spacing w:val="10"/>
        </w:rPr>
        <w:t xml:space="preserve"> </w:t>
      </w:r>
      <w:r>
        <w:t>on</w:t>
      </w:r>
      <w:r>
        <w:rPr>
          <w:spacing w:val="5"/>
        </w:rPr>
        <w:t xml:space="preserve"> </w:t>
      </w:r>
      <w:r>
        <w:t>both</w:t>
      </w:r>
      <w:r>
        <w:rPr>
          <w:spacing w:val="6"/>
        </w:rPr>
        <w:t xml:space="preserve"> </w:t>
      </w:r>
      <w:r>
        <w:t>society</w:t>
      </w:r>
      <w:r>
        <w:rPr>
          <w:spacing w:val="2"/>
        </w:rPr>
        <w:t xml:space="preserve"> </w:t>
      </w:r>
      <w:r>
        <w:t>and</w:t>
      </w:r>
      <w:r>
        <w:rPr>
          <w:spacing w:val="3"/>
        </w:rPr>
        <w:t xml:space="preserve"> </w:t>
      </w:r>
      <w:r>
        <w:t>the</w:t>
      </w:r>
      <w:r>
        <w:rPr>
          <w:spacing w:val="3"/>
        </w:rPr>
        <w:t xml:space="preserve"> </w:t>
      </w:r>
      <w:r>
        <w:t>environment</w:t>
      </w:r>
      <w:r>
        <w:rPr>
          <w:spacing w:val="5"/>
        </w:rPr>
        <w:t xml:space="preserve"> </w:t>
      </w:r>
      <w:r>
        <w:t>(Haigh</w:t>
      </w:r>
      <w:r>
        <w:rPr>
          <w:spacing w:val="10"/>
        </w:rPr>
        <w:t xml:space="preserve"> </w:t>
      </w:r>
      <w:r>
        <w:t>et</w:t>
      </w:r>
      <w:r>
        <w:rPr>
          <w:spacing w:val="6"/>
        </w:rPr>
        <w:t xml:space="preserve"> </w:t>
      </w:r>
      <w:r>
        <w:t>al.</w:t>
      </w:r>
      <w:r>
        <w:rPr>
          <w:spacing w:val="5"/>
        </w:rPr>
        <w:t xml:space="preserve"> </w:t>
      </w:r>
      <w:r>
        <w:t>2015,</w:t>
      </w:r>
      <w:r>
        <w:rPr>
          <w:spacing w:val="-53"/>
        </w:rPr>
        <w:t xml:space="preserve"> </w:t>
      </w:r>
      <w:r>
        <w:t>Rawhouser,</w:t>
      </w:r>
      <w:r>
        <w:rPr>
          <w:spacing w:val="55"/>
        </w:rPr>
        <w:t xml:space="preserve"> </w:t>
      </w:r>
      <w:r>
        <w:t>Cummings</w:t>
      </w:r>
      <w:r>
        <w:rPr>
          <w:spacing w:val="55"/>
        </w:rPr>
        <w:t xml:space="preserve"> </w:t>
      </w:r>
      <w:r>
        <w:t>&amp;</w:t>
      </w:r>
      <w:r>
        <w:rPr>
          <w:spacing w:val="55"/>
        </w:rPr>
        <w:t xml:space="preserve"> </w:t>
      </w:r>
      <w:r>
        <w:t>Crane</w:t>
      </w:r>
      <w:r>
        <w:rPr>
          <w:spacing w:val="55"/>
        </w:rPr>
        <w:t xml:space="preserve"> </w:t>
      </w:r>
      <w:r>
        <w:t>2015).</w:t>
      </w:r>
      <w:r>
        <w:rPr>
          <w:spacing w:val="53"/>
        </w:rPr>
        <w:t xml:space="preserve"> </w:t>
      </w:r>
      <w:r>
        <w:t>It</w:t>
      </w:r>
      <w:r>
        <w:rPr>
          <w:spacing w:val="55"/>
        </w:rPr>
        <w:t xml:space="preserve"> </w:t>
      </w:r>
      <w:r>
        <w:t>has</w:t>
      </w:r>
      <w:r>
        <w:rPr>
          <w:spacing w:val="57"/>
        </w:rPr>
        <w:t xml:space="preserve"> </w:t>
      </w:r>
      <w:r>
        <w:t>been</w:t>
      </w:r>
      <w:r>
        <w:rPr>
          <w:spacing w:val="55"/>
        </w:rPr>
        <w:t xml:space="preserve"> </w:t>
      </w:r>
      <w:r>
        <w:t>proven</w:t>
      </w:r>
      <w:r>
        <w:rPr>
          <w:spacing w:val="55"/>
        </w:rPr>
        <w:t xml:space="preserve"> </w:t>
      </w:r>
      <w:r>
        <w:t>that</w:t>
      </w:r>
      <w:r>
        <w:rPr>
          <w:spacing w:val="57"/>
        </w:rPr>
        <w:t xml:space="preserve"> </w:t>
      </w:r>
      <w:r>
        <w:t>Corporate</w:t>
      </w:r>
      <w:r>
        <w:rPr>
          <w:spacing w:val="53"/>
        </w:rPr>
        <w:t xml:space="preserve"> </w:t>
      </w:r>
      <w:r>
        <w:t>Social</w:t>
      </w:r>
      <w:r>
        <w:rPr>
          <w:spacing w:val="-58"/>
        </w:rPr>
        <w:t xml:space="preserve"> </w:t>
      </w:r>
      <w:r>
        <w:t>Responsibility</w:t>
      </w:r>
      <w:r>
        <w:rPr>
          <w:spacing w:val="33"/>
        </w:rPr>
        <w:t xml:space="preserve"> </w:t>
      </w:r>
      <w:r>
        <w:t>(CSR)</w:t>
      </w:r>
      <w:r>
        <w:rPr>
          <w:spacing w:val="33"/>
        </w:rPr>
        <w:t xml:space="preserve"> </w:t>
      </w:r>
      <w:r>
        <w:t>can</w:t>
      </w:r>
      <w:r>
        <w:rPr>
          <w:spacing w:val="35"/>
        </w:rPr>
        <w:t xml:space="preserve"> </w:t>
      </w:r>
      <w:r>
        <w:t>be</w:t>
      </w:r>
      <w:r>
        <w:rPr>
          <w:spacing w:val="38"/>
        </w:rPr>
        <w:t xml:space="preserve"> </w:t>
      </w:r>
      <w:r>
        <w:t>politically</w:t>
      </w:r>
      <w:r>
        <w:rPr>
          <w:spacing w:val="33"/>
        </w:rPr>
        <w:t xml:space="preserve"> </w:t>
      </w:r>
      <w:r>
        <w:t>motivated</w:t>
      </w:r>
      <w:r>
        <w:rPr>
          <w:spacing w:val="35"/>
        </w:rPr>
        <w:t xml:space="preserve"> </w:t>
      </w:r>
      <w:r>
        <w:t>(Scherer,</w:t>
      </w:r>
      <w:r>
        <w:rPr>
          <w:spacing w:val="33"/>
        </w:rPr>
        <w:t xml:space="preserve"> </w:t>
      </w:r>
      <w:r>
        <w:t>Palazzo</w:t>
      </w:r>
      <w:r>
        <w:rPr>
          <w:spacing w:val="35"/>
        </w:rPr>
        <w:t xml:space="preserve"> </w:t>
      </w:r>
      <w:r>
        <w:t>2011,</w:t>
      </w:r>
      <w:r>
        <w:rPr>
          <w:spacing w:val="35"/>
        </w:rPr>
        <w:t xml:space="preserve"> </w:t>
      </w:r>
      <w:r>
        <w:t>Detomasi</w:t>
      </w:r>
      <w:r>
        <w:rPr>
          <w:spacing w:val="-53"/>
        </w:rPr>
        <w:t xml:space="preserve"> </w:t>
      </w:r>
      <w:r>
        <w:t>2008,</w:t>
      </w:r>
      <w:r>
        <w:rPr>
          <w:spacing w:val="17"/>
        </w:rPr>
        <w:t xml:space="preserve"> </w:t>
      </w:r>
      <w:r>
        <w:t>Rawhouser,</w:t>
      </w:r>
      <w:r>
        <w:rPr>
          <w:spacing w:val="19"/>
        </w:rPr>
        <w:t xml:space="preserve"> </w:t>
      </w:r>
      <w:r>
        <w:t>Cummings</w:t>
      </w:r>
      <w:r>
        <w:rPr>
          <w:spacing w:val="17"/>
        </w:rPr>
        <w:t xml:space="preserve"> </w:t>
      </w:r>
      <w:r>
        <w:t>&amp;</w:t>
      </w:r>
      <w:r>
        <w:rPr>
          <w:spacing w:val="17"/>
        </w:rPr>
        <w:t xml:space="preserve"> </w:t>
      </w:r>
      <w:r>
        <w:t>Crane</w:t>
      </w:r>
      <w:r>
        <w:rPr>
          <w:spacing w:val="18"/>
        </w:rPr>
        <w:t xml:space="preserve"> </w:t>
      </w:r>
      <w:r>
        <w:t>2015).</w:t>
      </w:r>
      <w:r>
        <w:rPr>
          <w:spacing w:val="15"/>
        </w:rPr>
        <w:t xml:space="preserve"> </w:t>
      </w:r>
      <w:r>
        <w:t>In</w:t>
      </w:r>
      <w:r>
        <w:rPr>
          <w:spacing w:val="15"/>
        </w:rPr>
        <w:t xml:space="preserve"> </w:t>
      </w:r>
      <w:r>
        <w:t>the</w:t>
      </w:r>
      <w:r>
        <w:rPr>
          <w:spacing w:val="18"/>
        </w:rPr>
        <w:t xml:space="preserve"> </w:t>
      </w:r>
      <w:r>
        <w:t>US</w:t>
      </w:r>
      <w:r>
        <w:rPr>
          <w:spacing w:val="19"/>
        </w:rPr>
        <w:t xml:space="preserve"> </w:t>
      </w:r>
      <w:r>
        <w:t>the</w:t>
      </w:r>
      <w:r>
        <w:rPr>
          <w:spacing w:val="16"/>
        </w:rPr>
        <w:t xml:space="preserve"> </w:t>
      </w:r>
      <w:r>
        <w:t>Benefit</w:t>
      </w:r>
      <w:r>
        <w:rPr>
          <w:spacing w:val="19"/>
        </w:rPr>
        <w:t xml:space="preserve"> </w:t>
      </w:r>
      <w:r>
        <w:t>Corporations</w:t>
      </w:r>
      <w:r>
        <w:rPr>
          <w:spacing w:val="17"/>
        </w:rPr>
        <w:t xml:space="preserve"> </w:t>
      </w:r>
      <w:r>
        <w:t>are</w:t>
      </w:r>
      <w:r>
        <w:rPr>
          <w:spacing w:val="-56"/>
        </w:rPr>
        <w:t xml:space="preserve"> </w:t>
      </w:r>
      <w:r>
        <w:t>more</w:t>
      </w:r>
      <w:r>
        <w:rPr>
          <w:spacing w:val="23"/>
        </w:rPr>
        <w:t xml:space="preserve"> </w:t>
      </w:r>
      <w:r>
        <w:t>likely</w:t>
      </w:r>
      <w:r>
        <w:rPr>
          <w:spacing w:val="27"/>
        </w:rPr>
        <w:t xml:space="preserve"> </w:t>
      </w:r>
      <w:r>
        <w:t>to</w:t>
      </w:r>
      <w:r>
        <w:rPr>
          <w:spacing w:val="27"/>
        </w:rPr>
        <w:t xml:space="preserve"> </w:t>
      </w:r>
      <w:r>
        <w:t>be</w:t>
      </w:r>
      <w:r>
        <w:rPr>
          <w:spacing w:val="23"/>
        </w:rPr>
        <w:t xml:space="preserve"> </w:t>
      </w:r>
      <w:r>
        <w:t>legislated</w:t>
      </w:r>
      <w:r>
        <w:rPr>
          <w:spacing w:val="26"/>
        </w:rPr>
        <w:t xml:space="preserve"> </w:t>
      </w:r>
      <w:r>
        <w:t>for</w:t>
      </w:r>
      <w:r>
        <w:rPr>
          <w:spacing w:val="27"/>
        </w:rPr>
        <w:t xml:space="preserve"> </w:t>
      </w:r>
      <w:r>
        <w:t>in</w:t>
      </w:r>
      <w:r>
        <w:rPr>
          <w:spacing w:val="28"/>
        </w:rPr>
        <w:t xml:space="preserve"> </w:t>
      </w:r>
      <w:r>
        <w:t>states</w:t>
      </w:r>
      <w:r>
        <w:rPr>
          <w:spacing w:val="27"/>
        </w:rPr>
        <w:t xml:space="preserve"> </w:t>
      </w:r>
      <w:r>
        <w:t>run</w:t>
      </w:r>
      <w:r>
        <w:rPr>
          <w:spacing w:val="23"/>
        </w:rPr>
        <w:t xml:space="preserve"> </w:t>
      </w:r>
      <w:r>
        <w:t>by</w:t>
      </w:r>
      <w:r>
        <w:rPr>
          <w:spacing w:val="22"/>
        </w:rPr>
        <w:t xml:space="preserve"> </w:t>
      </w:r>
      <w:r>
        <w:t>the</w:t>
      </w:r>
      <w:r>
        <w:rPr>
          <w:spacing w:val="26"/>
        </w:rPr>
        <w:t xml:space="preserve"> </w:t>
      </w:r>
      <w:r>
        <w:t>Democratic</w:t>
      </w:r>
      <w:r>
        <w:rPr>
          <w:spacing w:val="27"/>
        </w:rPr>
        <w:t xml:space="preserve"> </w:t>
      </w:r>
      <w:r>
        <w:t>Party</w:t>
      </w:r>
      <w:r>
        <w:rPr>
          <w:spacing w:val="24"/>
        </w:rPr>
        <w:t xml:space="preserve"> </w:t>
      </w:r>
      <w:r>
        <w:t>(Left</w:t>
      </w:r>
      <w:r>
        <w:rPr>
          <w:spacing w:val="30"/>
        </w:rPr>
        <w:t xml:space="preserve"> </w:t>
      </w:r>
      <w:r>
        <w:rPr>
          <w:spacing w:val="-3"/>
        </w:rPr>
        <w:t>of</w:t>
      </w:r>
      <w:r>
        <w:rPr>
          <w:spacing w:val="30"/>
        </w:rPr>
        <w:t xml:space="preserve"> </w:t>
      </w:r>
      <w:r>
        <w:t>centre,</w:t>
      </w:r>
      <w:r>
        <w:rPr>
          <w:spacing w:val="-57"/>
        </w:rPr>
        <w:t xml:space="preserve"> </w:t>
      </w:r>
      <w:r>
        <w:t>progressive</w:t>
      </w:r>
      <w:r>
        <w:rPr>
          <w:spacing w:val="34"/>
        </w:rPr>
        <w:t xml:space="preserve"> </w:t>
      </w:r>
      <w:r>
        <w:t>and</w:t>
      </w:r>
      <w:r>
        <w:rPr>
          <w:spacing w:val="37"/>
        </w:rPr>
        <w:t xml:space="preserve"> </w:t>
      </w:r>
      <w:r>
        <w:t>liberal)</w:t>
      </w:r>
      <w:r>
        <w:rPr>
          <w:spacing w:val="33"/>
        </w:rPr>
        <w:t xml:space="preserve"> </w:t>
      </w:r>
      <w:r>
        <w:t>as</w:t>
      </w:r>
      <w:r>
        <w:rPr>
          <w:spacing w:val="36"/>
        </w:rPr>
        <w:t xml:space="preserve"> </w:t>
      </w:r>
      <w:r>
        <w:t>opposed</w:t>
      </w:r>
      <w:r>
        <w:rPr>
          <w:spacing w:val="36"/>
        </w:rPr>
        <w:t xml:space="preserve"> </w:t>
      </w:r>
      <w:r>
        <w:t>to</w:t>
      </w:r>
      <w:r>
        <w:rPr>
          <w:spacing w:val="34"/>
        </w:rPr>
        <w:t xml:space="preserve"> </w:t>
      </w:r>
      <w:r>
        <w:t>those</w:t>
      </w:r>
      <w:r>
        <w:rPr>
          <w:spacing w:val="36"/>
        </w:rPr>
        <w:t xml:space="preserve"> </w:t>
      </w:r>
      <w:r>
        <w:t>run</w:t>
      </w:r>
      <w:r>
        <w:rPr>
          <w:spacing w:val="34"/>
        </w:rPr>
        <w:t xml:space="preserve"> </w:t>
      </w:r>
      <w:r>
        <w:t>by</w:t>
      </w:r>
      <w:r>
        <w:rPr>
          <w:spacing w:val="33"/>
        </w:rPr>
        <w:t xml:space="preserve"> </w:t>
      </w:r>
      <w:r>
        <w:t>the</w:t>
      </w:r>
      <w:r>
        <w:rPr>
          <w:spacing w:val="34"/>
        </w:rPr>
        <w:t xml:space="preserve"> </w:t>
      </w:r>
      <w:r>
        <w:t>Republican</w:t>
      </w:r>
      <w:r>
        <w:rPr>
          <w:spacing w:val="36"/>
        </w:rPr>
        <w:t xml:space="preserve"> </w:t>
      </w:r>
      <w:r>
        <w:t>Party</w:t>
      </w:r>
      <w:r>
        <w:rPr>
          <w:spacing w:val="30"/>
        </w:rPr>
        <w:t xml:space="preserve"> </w:t>
      </w:r>
      <w:r>
        <w:t>(Right</w:t>
      </w:r>
      <w:r>
        <w:rPr>
          <w:spacing w:val="36"/>
        </w:rPr>
        <w:t xml:space="preserve"> </w:t>
      </w:r>
      <w:r>
        <w:t>of</w:t>
      </w:r>
      <w:r>
        <w:rPr>
          <w:spacing w:val="-57"/>
        </w:rPr>
        <w:t xml:space="preserve"> </w:t>
      </w:r>
      <w:r>
        <w:t>centre,</w:t>
      </w:r>
      <w:r>
        <w:rPr>
          <w:spacing w:val="38"/>
        </w:rPr>
        <w:t xml:space="preserve"> </w:t>
      </w:r>
      <w:r>
        <w:t>traditional</w:t>
      </w:r>
      <w:r>
        <w:rPr>
          <w:spacing w:val="37"/>
        </w:rPr>
        <w:t xml:space="preserve"> </w:t>
      </w:r>
      <w:r>
        <w:t>and</w:t>
      </w:r>
      <w:r>
        <w:rPr>
          <w:spacing w:val="35"/>
        </w:rPr>
        <w:t xml:space="preserve"> </w:t>
      </w:r>
      <w:r>
        <w:t>conservative)</w:t>
      </w:r>
      <w:r>
        <w:rPr>
          <w:spacing w:val="34"/>
        </w:rPr>
        <w:t xml:space="preserve"> </w:t>
      </w:r>
      <w:r>
        <w:t>(Rawhouser,</w:t>
      </w:r>
      <w:r>
        <w:rPr>
          <w:spacing w:val="37"/>
        </w:rPr>
        <w:t xml:space="preserve"> </w:t>
      </w:r>
      <w:r>
        <w:t>Cummings</w:t>
      </w:r>
      <w:r>
        <w:rPr>
          <w:spacing w:val="38"/>
        </w:rPr>
        <w:t xml:space="preserve"> </w:t>
      </w:r>
      <w:r>
        <w:t>&amp;</w:t>
      </w:r>
      <w:r>
        <w:rPr>
          <w:spacing w:val="34"/>
        </w:rPr>
        <w:t xml:space="preserve"> </w:t>
      </w:r>
      <w:r>
        <w:t>Crane</w:t>
      </w:r>
      <w:r>
        <w:rPr>
          <w:spacing w:val="31"/>
        </w:rPr>
        <w:t xml:space="preserve"> </w:t>
      </w:r>
      <w:r>
        <w:t>2015).</w:t>
      </w:r>
      <w:r>
        <w:rPr>
          <w:spacing w:val="32"/>
        </w:rPr>
        <w:t xml:space="preserve"> </w:t>
      </w:r>
      <w:r>
        <w:t>These</w:t>
      </w:r>
      <w:r>
        <w:rPr>
          <w:spacing w:val="-55"/>
        </w:rPr>
        <w:t xml:space="preserve"> </w:t>
      </w:r>
      <w:r>
        <w:t>organisations</w:t>
      </w:r>
      <w:r>
        <w:rPr>
          <w:spacing w:val="27"/>
        </w:rPr>
        <w:t xml:space="preserve"> </w:t>
      </w:r>
      <w:r>
        <w:t>are</w:t>
      </w:r>
      <w:r>
        <w:rPr>
          <w:spacing w:val="26"/>
        </w:rPr>
        <w:t xml:space="preserve"> </w:t>
      </w:r>
      <w:r>
        <w:t>subject</w:t>
      </w:r>
      <w:r>
        <w:rPr>
          <w:spacing w:val="27"/>
        </w:rPr>
        <w:t xml:space="preserve"> </w:t>
      </w:r>
      <w:r>
        <w:t>to</w:t>
      </w:r>
      <w:r>
        <w:rPr>
          <w:spacing w:val="26"/>
        </w:rPr>
        <w:t xml:space="preserve"> </w:t>
      </w:r>
      <w:r>
        <w:t>private-sector</w:t>
      </w:r>
      <w:r>
        <w:rPr>
          <w:spacing w:val="25"/>
        </w:rPr>
        <w:t xml:space="preserve"> </w:t>
      </w:r>
      <w:r>
        <w:t>tax</w:t>
      </w:r>
      <w:r>
        <w:rPr>
          <w:spacing w:val="25"/>
        </w:rPr>
        <w:t xml:space="preserve"> </w:t>
      </w:r>
      <w:r>
        <w:t>laws;</w:t>
      </w:r>
      <w:r>
        <w:rPr>
          <w:spacing w:val="30"/>
        </w:rPr>
        <w:t xml:space="preserve"> </w:t>
      </w:r>
      <w:r>
        <w:t>however,</w:t>
      </w:r>
      <w:r>
        <w:rPr>
          <w:spacing w:val="23"/>
        </w:rPr>
        <w:t xml:space="preserve"> </w:t>
      </w:r>
      <w:r>
        <w:t>they</w:t>
      </w:r>
      <w:r>
        <w:rPr>
          <w:spacing w:val="25"/>
        </w:rPr>
        <w:t xml:space="preserve"> </w:t>
      </w:r>
      <w:r>
        <w:t>differ</w:t>
      </w:r>
      <w:r>
        <w:rPr>
          <w:spacing w:val="25"/>
        </w:rPr>
        <w:t xml:space="preserve"> </w:t>
      </w:r>
      <w:r>
        <w:t>in</w:t>
      </w:r>
      <w:r>
        <w:rPr>
          <w:spacing w:val="28"/>
        </w:rPr>
        <w:t xml:space="preserve"> </w:t>
      </w:r>
      <w:r>
        <w:t>that</w:t>
      </w:r>
      <w:r>
        <w:rPr>
          <w:spacing w:val="25"/>
        </w:rPr>
        <w:t xml:space="preserve"> </w:t>
      </w:r>
      <w:r>
        <w:t>their</w:t>
      </w:r>
      <w:r>
        <w:rPr>
          <w:spacing w:val="-56"/>
        </w:rPr>
        <w:t xml:space="preserve"> </w:t>
      </w:r>
      <w:r>
        <w:t>social</w:t>
      </w:r>
      <w:r>
        <w:rPr>
          <w:spacing w:val="36"/>
        </w:rPr>
        <w:t xml:space="preserve"> </w:t>
      </w:r>
      <w:r>
        <w:t>commitments</w:t>
      </w:r>
      <w:r>
        <w:rPr>
          <w:spacing w:val="37"/>
        </w:rPr>
        <w:t xml:space="preserve"> </w:t>
      </w:r>
      <w:r>
        <w:t>are</w:t>
      </w:r>
      <w:r>
        <w:rPr>
          <w:spacing w:val="37"/>
        </w:rPr>
        <w:t xml:space="preserve"> </w:t>
      </w:r>
      <w:r>
        <w:t>highlighted</w:t>
      </w:r>
      <w:r>
        <w:rPr>
          <w:spacing w:val="36"/>
        </w:rPr>
        <w:t xml:space="preserve"> </w:t>
      </w:r>
      <w:r>
        <w:t>in</w:t>
      </w:r>
      <w:r>
        <w:rPr>
          <w:spacing w:val="36"/>
        </w:rPr>
        <w:t xml:space="preserve"> </w:t>
      </w:r>
      <w:r>
        <w:t>their</w:t>
      </w:r>
      <w:r>
        <w:rPr>
          <w:spacing w:val="35"/>
        </w:rPr>
        <w:t xml:space="preserve"> </w:t>
      </w:r>
      <w:r>
        <w:t>corporate</w:t>
      </w:r>
      <w:r>
        <w:rPr>
          <w:spacing w:val="39"/>
        </w:rPr>
        <w:t xml:space="preserve"> </w:t>
      </w:r>
      <w:r>
        <w:t>and</w:t>
      </w:r>
      <w:r>
        <w:rPr>
          <w:spacing w:val="39"/>
        </w:rPr>
        <w:t xml:space="preserve"> </w:t>
      </w:r>
      <w:r>
        <w:t>legal</w:t>
      </w:r>
      <w:r>
        <w:rPr>
          <w:spacing w:val="39"/>
        </w:rPr>
        <w:t xml:space="preserve"> </w:t>
      </w:r>
      <w:r>
        <w:t>documents.</w:t>
      </w:r>
      <w:r>
        <w:rPr>
          <w:spacing w:val="17"/>
        </w:rPr>
        <w:t xml:space="preserve"> </w:t>
      </w:r>
      <w:r>
        <w:t>These</w:t>
      </w:r>
      <w:r>
        <w:rPr>
          <w:spacing w:val="-57"/>
        </w:rPr>
        <w:t xml:space="preserve"> </w:t>
      </w:r>
      <w:r>
        <w:t>organisations,</w:t>
      </w:r>
      <w:r>
        <w:rPr>
          <w:spacing w:val="17"/>
        </w:rPr>
        <w:t xml:space="preserve"> </w:t>
      </w:r>
      <w:r>
        <w:t>a</w:t>
      </w:r>
      <w:r>
        <w:rPr>
          <w:spacing w:val="14"/>
        </w:rPr>
        <w:t xml:space="preserve"> </w:t>
      </w:r>
      <w:r>
        <w:t>hybrid</w:t>
      </w:r>
      <w:r>
        <w:rPr>
          <w:spacing w:val="14"/>
        </w:rPr>
        <w:t xml:space="preserve"> </w:t>
      </w:r>
      <w:r>
        <w:t>between</w:t>
      </w:r>
      <w:r>
        <w:rPr>
          <w:spacing w:val="14"/>
        </w:rPr>
        <w:t xml:space="preserve"> </w:t>
      </w:r>
      <w:r>
        <w:t>a</w:t>
      </w:r>
      <w:r>
        <w:rPr>
          <w:spacing w:val="12"/>
        </w:rPr>
        <w:t xml:space="preserve"> </w:t>
      </w:r>
      <w:r>
        <w:t>charity</w:t>
      </w:r>
      <w:r>
        <w:rPr>
          <w:spacing w:val="7"/>
        </w:rPr>
        <w:t xml:space="preserve"> </w:t>
      </w:r>
      <w:r>
        <w:t>and</w:t>
      </w:r>
      <w:r>
        <w:rPr>
          <w:spacing w:val="17"/>
        </w:rPr>
        <w:t xml:space="preserve"> </w:t>
      </w:r>
      <w:r>
        <w:t>a</w:t>
      </w:r>
      <w:r>
        <w:rPr>
          <w:spacing w:val="12"/>
        </w:rPr>
        <w:t xml:space="preserve"> </w:t>
      </w:r>
      <w:r>
        <w:t>business,</w:t>
      </w:r>
      <w:r>
        <w:rPr>
          <w:spacing w:val="14"/>
        </w:rPr>
        <w:t xml:space="preserve"> </w:t>
      </w:r>
      <w:r>
        <w:t>tend</w:t>
      </w:r>
      <w:r>
        <w:rPr>
          <w:spacing w:val="12"/>
        </w:rPr>
        <w:t xml:space="preserve"> </w:t>
      </w:r>
      <w:r>
        <w:t>to</w:t>
      </w:r>
      <w:r>
        <w:rPr>
          <w:spacing w:val="14"/>
        </w:rPr>
        <w:t xml:space="preserve"> </w:t>
      </w:r>
      <w:r>
        <w:t>resonate</w:t>
      </w:r>
      <w:r>
        <w:rPr>
          <w:spacing w:val="12"/>
        </w:rPr>
        <w:t xml:space="preserve"> </w:t>
      </w:r>
      <w:r>
        <w:t>more</w:t>
      </w:r>
      <w:r>
        <w:rPr>
          <w:spacing w:val="14"/>
        </w:rPr>
        <w:t xml:space="preserve"> </w:t>
      </w:r>
      <w:r>
        <w:t>with</w:t>
      </w:r>
      <w:r>
        <w:rPr>
          <w:spacing w:val="-55"/>
        </w:rPr>
        <w:t xml:space="preserve"> </w:t>
      </w:r>
      <w:r>
        <w:t>those</w:t>
      </w:r>
      <w:r>
        <w:rPr>
          <w:spacing w:val="1"/>
        </w:rPr>
        <w:t xml:space="preserve"> </w:t>
      </w:r>
      <w:r>
        <w:t>of</w:t>
      </w:r>
      <w:r>
        <w:rPr>
          <w:spacing w:val="8"/>
        </w:rPr>
        <w:t xml:space="preserve"> </w:t>
      </w:r>
      <w:r>
        <w:t>the</w:t>
      </w:r>
      <w:r>
        <w:rPr>
          <w:spacing w:val="1"/>
        </w:rPr>
        <w:t xml:space="preserve"> </w:t>
      </w:r>
      <w:r>
        <w:t>political</w:t>
      </w:r>
      <w:r>
        <w:rPr>
          <w:spacing w:val="4"/>
        </w:rPr>
        <w:t xml:space="preserve"> </w:t>
      </w:r>
      <w:r>
        <w:t>Left</w:t>
      </w:r>
      <w:r>
        <w:rPr>
          <w:spacing w:val="2"/>
        </w:rPr>
        <w:t xml:space="preserve"> </w:t>
      </w:r>
      <w:r>
        <w:t>because</w:t>
      </w:r>
      <w:r>
        <w:rPr>
          <w:spacing w:val="1"/>
        </w:rPr>
        <w:t xml:space="preserve"> </w:t>
      </w:r>
      <w:r>
        <w:t>they</w:t>
      </w:r>
      <w:r>
        <w:rPr>
          <w:spacing w:val="-1"/>
        </w:rPr>
        <w:t xml:space="preserve"> </w:t>
      </w:r>
      <w:r>
        <w:t>shift</w:t>
      </w:r>
      <w:r>
        <w:rPr>
          <w:spacing w:val="3"/>
        </w:rPr>
        <w:t xml:space="preserve"> </w:t>
      </w:r>
      <w:r>
        <w:t>societal</w:t>
      </w:r>
      <w:r>
        <w:rPr>
          <w:spacing w:val="4"/>
        </w:rPr>
        <w:t xml:space="preserve"> </w:t>
      </w:r>
      <w:r>
        <w:t>expectations</w:t>
      </w:r>
      <w:r>
        <w:rPr>
          <w:spacing w:val="-1"/>
        </w:rPr>
        <w:t xml:space="preserve"> </w:t>
      </w:r>
      <w:r>
        <w:t>toward</w:t>
      </w:r>
      <w:r>
        <w:rPr>
          <w:spacing w:val="1"/>
        </w:rPr>
        <w:t xml:space="preserve"> </w:t>
      </w:r>
      <w:r>
        <w:t>greater</w:t>
      </w:r>
      <w:r>
        <w:rPr>
          <w:spacing w:val="4"/>
        </w:rPr>
        <w:t xml:space="preserve"> </w:t>
      </w:r>
      <w:r>
        <w:t>social</w:t>
      </w:r>
      <w:r>
        <w:rPr>
          <w:spacing w:val="-54"/>
        </w:rPr>
        <w:t xml:space="preserve"> </w:t>
      </w:r>
      <w:r>
        <w:t>responsibility (Rawhouser, Cummings &amp; Crane 2015).</w:t>
      </w:r>
    </w:p>
    <w:p w14:paraId="5B390322" w14:textId="77777777" w:rsidR="008566DF" w:rsidRDefault="008566DF">
      <w:pPr>
        <w:spacing w:before="1"/>
        <w:rPr>
          <w:rFonts w:ascii="Arial" w:eastAsia="Arial" w:hAnsi="Arial" w:cs="Arial"/>
          <w:sz w:val="26"/>
          <w:szCs w:val="26"/>
        </w:rPr>
      </w:pPr>
    </w:p>
    <w:p w14:paraId="353A11BC" w14:textId="77777777" w:rsidR="008566DF" w:rsidRDefault="006861AB" w:rsidP="00D50121">
      <w:pPr>
        <w:pStyle w:val="BodyText"/>
        <w:spacing w:line="283" w:lineRule="auto"/>
        <w:ind w:left="0" w:right="165"/>
        <w:jc w:val="both"/>
        <w:sectPr w:rsidR="008566DF">
          <w:footerReference w:type="default" r:id="rId19"/>
          <w:pgSz w:w="12240" w:h="15840"/>
          <w:pgMar w:top="1000" w:right="1720" w:bottom="720" w:left="1720" w:header="0" w:footer="522" w:gutter="0"/>
          <w:cols w:space="720"/>
        </w:sectPr>
      </w:pPr>
      <w:r>
        <w:t>Formal</w:t>
      </w:r>
      <w:r>
        <w:rPr>
          <w:spacing w:val="41"/>
        </w:rPr>
        <w:t xml:space="preserve"> </w:t>
      </w:r>
      <w:r>
        <w:t>CSR</w:t>
      </w:r>
      <w:r>
        <w:rPr>
          <w:spacing w:val="41"/>
        </w:rPr>
        <w:t xml:space="preserve"> </w:t>
      </w:r>
      <w:r>
        <w:t>is</w:t>
      </w:r>
      <w:r>
        <w:rPr>
          <w:spacing w:val="39"/>
        </w:rPr>
        <w:t xml:space="preserve"> </w:t>
      </w:r>
      <w:r>
        <w:t>predominately</w:t>
      </w:r>
      <w:r>
        <w:rPr>
          <w:spacing w:val="39"/>
        </w:rPr>
        <w:t xml:space="preserve"> </w:t>
      </w:r>
      <w:r>
        <w:t>a</w:t>
      </w:r>
      <w:r>
        <w:rPr>
          <w:spacing w:val="41"/>
        </w:rPr>
        <w:t xml:space="preserve"> </w:t>
      </w:r>
      <w:r>
        <w:t>private</w:t>
      </w:r>
      <w:r>
        <w:rPr>
          <w:spacing w:val="40"/>
        </w:rPr>
        <w:t xml:space="preserve"> </w:t>
      </w:r>
      <w:r>
        <w:t>sector</w:t>
      </w:r>
      <w:r>
        <w:rPr>
          <w:spacing w:val="41"/>
        </w:rPr>
        <w:t xml:space="preserve"> </w:t>
      </w:r>
      <w:r>
        <w:t>phenomenon</w:t>
      </w:r>
      <w:r>
        <w:rPr>
          <w:spacing w:val="40"/>
        </w:rPr>
        <w:t xml:space="preserve"> </w:t>
      </w:r>
      <w:r>
        <w:t>in</w:t>
      </w:r>
      <w:r>
        <w:rPr>
          <w:spacing w:val="39"/>
        </w:rPr>
        <w:t xml:space="preserve"> </w:t>
      </w:r>
      <w:r>
        <w:t>theory</w:t>
      </w:r>
      <w:r>
        <w:rPr>
          <w:spacing w:val="36"/>
        </w:rPr>
        <w:t xml:space="preserve"> </w:t>
      </w:r>
      <w:r>
        <w:t>and</w:t>
      </w:r>
      <w:r>
        <w:rPr>
          <w:spacing w:val="40"/>
        </w:rPr>
        <w:t xml:space="preserve"> </w:t>
      </w:r>
      <w:r>
        <w:t>practice;</w:t>
      </w:r>
      <w:r>
        <w:rPr>
          <w:spacing w:val="-57"/>
        </w:rPr>
        <w:t xml:space="preserve"> </w:t>
      </w:r>
      <w:r>
        <w:t>however,</w:t>
      </w:r>
      <w:r>
        <w:rPr>
          <w:spacing w:val="53"/>
        </w:rPr>
        <w:t xml:space="preserve"> </w:t>
      </w:r>
      <w:r>
        <w:t>there</w:t>
      </w:r>
      <w:r>
        <w:rPr>
          <w:spacing w:val="53"/>
        </w:rPr>
        <w:t xml:space="preserve"> </w:t>
      </w:r>
      <w:r>
        <w:t>is</w:t>
      </w:r>
      <w:r>
        <w:rPr>
          <w:spacing w:val="57"/>
        </w:rPr>
        <w:t xml:space="preserve"> </w:t>
      </w:r>
      <w:r>
        <w:t>demand</w:t>
      </w:r>
      <w:r>
        <w:rPr>
          <w:spacing w:val="53"/>
        </w:rPr>
        <w:t xml:space="preserve"> </w:t>
      </w:r>
      <w:r>
        <w:t>on</w:t>
      </w:r>
      <w:r>
        <w:rPr>
          <w:spacing w:val="50"/>
        </w:rPr>
        <w:t xml:space="preserve"> </w:t>
      </w:r>
      <w:r>
        <w:t>public</w:t>
      </w:r>
      <w:r>
        <w:rPr>
          <w:spacing w:val="53"/>
        </w:rPr>
        <w:t xml:space="preserve"> </w:t>
      </w:r>
      <w:r>
        <w:t>sector</w:t>
      </w:r>
      <w:r>
        <w:rPr>
          <w:spacing w:val="54"/>
        </w:rPr>
        <w:t xml:space="preserve"> </w:t>
      </w:r>
      <w:r>
        <w:t>goods</w:t>
      </w:r>
      <w:r>
        <w:rPr>
          <w:spacing w:val="55"/>
        </w:rPr>
        <w:t xml:space="preserve"> </w:t>
      </w:r>
      <w:r>
        <w:t>and</w:t>
      </w:r>
      <w:r>
        <w:rPr>
          <w:spacing w:val="50"/>
        </w:rPr>
        <w:t xml:space="preserve"> </w:t>
      </w:r>
      <w:r>
        <w:t>services</w:t>
      </w:r>
      <w:r>
        <w:rPr>
          <w:spacing w:val="55"/>
        </w:rPr>
        <w:t xml:space="preserve"> </w:t>
      </w:r>
      <w:r>
        <w:t>to</w:t>
      </w:r>
      <w:r>
        <w:rPr>
          <w:spacing w:val="50"/>
        </w:rPr>
        <w:t xml:space="preserve"> </w:t>
      </w:r>
      <w:r>
        <w:t>be</w:t>
      </w:r>
      <w:r>
        <w:rPr>
          <w:spacing w:val="50"/>
        </w:rPr>
        <w:t xml:space="preserve"> </w:t>
      </w:r>
      <w:r>
        <w:t>responsibly</w:t>
      </w:r>
      <w:r>
        <w:rPr>
          <w:spacing w:val="-58"/>
        </w:rPr>
        <w:t xml:space="preserve"> </w:t>
      </w:r>
      <w:r>
        <w:t>produced</w:t>
      </w:r>
      <w:r>
        <w:rPr>
          <w:spacing w:val="32"/>
        </w:rPr>
        <w:t xml:space="preserve"> </w:t>
      </w:r>
      <w:r>
        <w:t>as</w:t>
      </w:r>
      <w:r>
        <w:rPr>
          <w:spacing w:val="31"/>
        </w:rPr>
        <w:t xml:space="preserve"> </w:t>
      </w:r>
      <w:r>
        <w:t>well.</w:t>
      </w:r>
      <w:r>
        <w:rPr>
          <w:spacing w:val="29"/>
        </w:rPr>
        <w:t xml:space="preserve"> </w:t>
      </w:r>
      <w:r>
        <w:t>As</w:t>
      </w:r>
      <w:r>
        <w:rPr>
          <w:spacing w:val="31"/>
        </w:rPr>
        <w:t xml:space="preserve"> </w:t>
      </w:r>
      <w:r>
        <w:t>such,</w:t>
      </w:r>
      <w:r>
        <w:rPr>
          <w:spacing w:val="31"/>
        </w:rPr>
        <w:t xml:space="preserve"> </w:t>
      </w:r>
      <w:r>
        <w:t>governments</w:t>
      </w:r>
      <w:r>
        <w:rPr>
          <w:spacing w:val="31"/>
        </w:rPr>
        <w:t xml:space="preserve"> </w:t>
      </w:r>
      <w:r>
        <w:t>and</w:t>
      </w:r>
      <w:r>
        <w:rPr>
          <w:spacing w:val="31"/>
        </w:rPr>
        <w:t xml:space="preserve"> </w:t>
      </w:r>
      <w:r>
        <w:t>countries</w:t>
      </w:r>
      <w:r>
        <w:rPr>
          <w:spacing w:val="31"/>
        </w:rPr>
        <w:t xml:space="preserve"> </w:t>
      </w:r>
      <w:r>
        <w:t>can</w:t>
      </w:r>
      <w:r>
        <w:rPr>
          <w:spacing w:val="31"/>
        </w:rPr>
        <w:t xml:space="preserve"> </w:t>
      </w:r>
      <w:r>
        <w:t>be</w:t>
      </w:r>
      <w:r>
        <w:rPr>
          <w:spacing w:val="31"/>
        </w:rPr>
        <w:t xml:space="preserve"> </w:t>
      </w:r>
      <w:r>
        <w:t>exposed</w:t>
      </w:r>
      <w:r>
        <w:rPr>
          <w:spacing w:val="32"/>
        </w:rPr>
        <w:t xml:space="preserve"> </w:t>
      </w:r>
      <w:r>
        <w:t>to</w:t>
      </w:r>
      <w:r>
        <w:rPr>
          <w:spacing w:val="31"/>
        </w:rPr>
        <w:t xml:space="preserve"> </w:t>
      </w:r>
      <w:r>
        <w:t>boycotts</w:t>
      </w:r>
      <w:r>
        <w:rPr>
          <w:spacing w:val="-57"/>
        </w:rPr>
        <w:t xml:space="preserve"> </w:t>
      </w:r>
      <w:r>
        <w:t>and</w:t>
      </w:r>
      <w:r>
        <w:rPr>
          <w:spacing w:val="5"/>
        </w:rPr>
        <w:t xml:space="preserve"> </w:t>
      </w:r>
      <w:r>
        <w:t>buycotts</w:t>
      </w:r>
      <w:r>
        <w:rPr>
          <w:spacing w:val="5"/>
        </w:rPr>
        <w:t xml:space="preserve"> </w:t>
      </w:r>
      <w:r>
        <w:t>just</w:t>
      </w:r>
      <w:r>
        <w:rPr>
          <w:spacing w:val="7"/>
        </w:rPr>
        <w:t xml:space="preserve"> </w:t>
      </w:r>
      <w:r>
        <w:t>as</w:t>
      </w:r>
      <w:r>
        <w:rPr>
          <w:spacing w:val="3"/>
        </w:rPr>
        <w:t xml:space="preserve"> </w:t>
      </w:r>
      <w:r>
        <w:t>companies</w:t>
      </w:r>
      <w:r>
        <w:rPr>
          <w:spacing w:val="9"/>
        </w:rPr>
        <w:t xml:space="preserve"> </w:t>
      </w:r>
      <w:r>
        <w:t>can;</w:t>
      </w:r>
      <w:r>
        <w:rPr>
          <w:spacing w:val="7"/>
        </w:rPr>
        <w:t xml:space="preserve"> </w:t>
      </w:r>
      <w:r>
        <w:t>the</w:t>
      </w:r>
      <w:r>
        <w:rPr>
          <w:spacing w:val="3"/>
        </w:rPr>
        <w:t xml:space="preserve"> </w:t>
      </w:r>
      <w:r>
        <w:t>simultaneous</w:t>
      </w:r>
      <w:r>
        <w:rPr>
          <w:spacing w:val="5"/>
        </w:rPr>
        <w:t xml:space="preserve"> </w:t>
      </w:r>
      <w:r>
        <w:t>buycott</w:t>
      </w:r>
      <w:r>
        <w:rPr>
          <w:spacing w:val="7"/>
        </w:rPr>
        <w:t xml:space="preserve"> </w:t>
      </w:r>
      <w:r>
        <w:t>(pro-Israel)</w:t>
      </w:r>
      <w:r>
        <w:rPr>
          <w:spacing w:val="3"/>
        </w:rPr>
        <w:t xml:space="preserve"> </w:t>
      </w:r>
      <w:r>
        <w:t>and</w:t>
      </w:r>
      <w:r>
        <w:rPr>
          <w:spacing w:val="7"/>
        </w:rPr>
        <w:t xml:space="preserve"> </w:t>
      </w:r>
      <w:r>
        <w:t>boycott</w:t>
      </w:r>
      <w:r>
        <w:rPr>
          <w:spacing w:val="-53"/>
        </w:rPr>
        <w:t xml:space="preserve"> </w:t>
      </w:r>
      <w:r>
        <w:t>(pro-Palestine)</w:t>
      </w:r>
      <w:r>
        <w:rPr>
          <w:spacing w:val="10"/>
        </w:rPr>
        <w:t xml:space="preserve"> </w:t>
      </w:r>
      <w:r>
        <w:t>Israel</w:t>
      </w:r>
      <w:r>
        <w:rPr>
          <w:spacing w:val="13"/>
        </w:rPr>
        <w:t xml:space="preserve"> </w:t>
      </w:r>
      <w:r>
        <w:t>campaigns</w:t>
      </w:r>
      <w:r>
        <w:rPr>
          <w:spacing w:val="13"/>
        </w:rPr>
        <w:t xml:space="preserve"> </w:t>
      </w:r>
      <w:r>
        <w:t>are</w:t>
      </w:r>
      <w:r>
        <w:rPr>
          <w:spacing w:val="10"/>
        </w:rPr>
        <w:t xml:space="preserve"> </w:t>
      </w:r>
      <w:r>
        <w:t>very</w:t>
      </w:r>
      <w:r>
        <w:rPr>
          <w:spacing w:val="13"/>
        </w:rPr>
        <w:t xml:space="preserve"> </w:t>
      </w:r>
      <w:r>
        <w:t>prominent</w:t>
      </w:r>
      <w:r>
        <w:rPr>
          <w:spacing w:val="13"/>
        </w:rPr>
        <w:t xml:space="preserve"> </w:t>
      </w:r>
      <w:r>
        <w:t>manifestations</w:t>
      </w:r>
      <w:r>
        <w:rPr>
          <w:spacing w:val="13"/>
        </w:rPr>
        <w:t xml:space="preserve"> </w:t>
      </w:r>
      <w:r>
        <w:t>of</w:t>
      </w:r>
      <w:r>
        <w:rPr>
          <w:spacing w:val="13"/>
        </w:rPr>
        <w:t xml:space="preserve"> </w:t>
      </w:r>
      <w:r>
        <w:t>this.</w:t>
      </w:r>
      <w:r>
        <w:rPr>
          <w:spacing w:val="11"/>
        </w:rPr>
        <w:t xml:space="preserve"> </w:t>
      </w:r>
      <w:r>
        <w:t>Non-</w:t>
      </w:r>
      <w:r>
        <w:rPr>
          <w:spacing w:val="-58"/>
        </w:rPr>
        <w:t xml:space="preserve"> </w:t>
      </w:r>
      <w:r>
        <w:t>Government</w:t>
      </w:r>
      <w:r>
        <w:rPr>
          <w:spacing w:val="31"/>
        </w:rPr>
        <w:t xml:space="preserve"> </w:t>
      </w:r>
      <w:r>
        <w:t>Organisations</w:t>
      </w:r>
      <w:r>
        <w:rPr>
          <w:spacing w:val="36"/>
        </w:rPr>
        <w:t xml:space="preserve"> </w:t>
      </w:r>
      <w:r>
        <w:t>(NGOs)</w:t>
      </w:r>
      <w:r>
        <w:rPr>
          <w:spacing w:val="31"/>
        </w:rPr>
        <w:t xml:space="preserve"> </w:t>
      </w:r>
      <w:r>
        <w:t>in</w:t>
      </w:r>
      <w:r>
        <w:rPr>
          <w:spacing w:val="29"/>
        </w:rPr>
        <w:t xml:space="preserve"> </w:t>
      </w:r>
      <w:r>
        <w:t>the</w:t>
      </w:r>
      <w:r>
        <w:rPr>
          <w:spacing w:val="32"/>
        </w:rPr>
        <w:t xml:space="preserve"> </w:t>
      </w:r>
      <w:r>
        <w:t>third</w:t>
      </w:r>
      <w:r>
        <w:rPr>
          <w:spacing w:val="29"/>
        </w:rPr>
        <w:t xml:space="preserve"> </w:t>
      </w:r>
      <w:r>
        <w:t>sector</w:t>
      </w:r>
      <w:r>
        <w:rPr>
          <w:spacing w:val="32"/>
        </w:rPr>
        <w:t xml:space="preserve"> </w:t>
      </w:r>
      <w:r>
        <w:t>are</w:t>
      </w:r>
      <w:r>
        <w:rPr>
          <w:spacing w:val="31"/>
        </w:rPr>
        <w:t xml:space="preserve"> </w:t>
      </w:r>
      <w:r>
        <w:t>also</w:t>
      </w:r>
      <w:r>
        <w:rPr>
          <w:spacing w:val="31"/>
        </w:rPr>
        <w:t xml:space="preserve"> </w:t>
      </w:r>
      <w:r>
        <w:t>involved,</w:t>
      </w:r>
      <w:r>
        <w:rPr>
          <w:spacing w:val="33"/>
        </w:rPr>
        <w:t xml:space="preserve"> </w:t>
      </w:r>
      <w:r>
        <w:t>often</w:t>
      </w:r>
      <w:r>
        <w:rPr>
          <w:spacing w:val="-59"/>
        </w:rPr>
        <w:t xml:space="preserve"> </w:t>
      </w:r>
      <w:r>
        <w:t>encouraging</w:t>
      </w:r>
      <w:r>
        <w:rPr>
          <w:spacing w:val="13"/>
        </w:rPr>
        <w:t xml:space="preserve"> </w:t>
      </w:r>
      <w:r>
        <w:t>business</w:t>
      </w:r>
      <w:r>
        <w:rPr>
          <w:spacing w:val="13"/>
        </w:rPr>
        <w:t xml:space="preserve"> </w:t>
      </w:r>
      <w:r>
        <w:t>and</w:t>
      </w:r>
      <w:r>
        <w:rPr>
          <w:spacing w:val="13"/>
        </w:rPr>
        <w:t xml:space="preserve"> </w:t>
      </w:r>
      <w:r>
        <w:t>public</w:t>
      </w:r>
      <w:r>
        <w:rPr>
          <w:spacing w:val="11"/>
        </w:rPr>
        <w:t xml:space="preserve"> </w:t>
      </w:r>
      <w:r>
        <w:t>sector</w:t>
      </w:r>
      <w:r>
        <w:rPr>
          <w:spacing w:val="11"/>
        </w:rPr>
        <w:t xml:space="preserve"> </w:t>
      </w:r>
      <w:r>
        <w:t>institutions</w:t>
      </w:r>
      <w:r>
        <w:rPr>
          <w:spacing w:val="11"/>
        </w:rPr>
        <w:t xml:space="preserve"> </w:t>
      </w:r>
      <w:r>
        <w:t>to</w:t>
      </w:r>
      <w:r>
        <w:rPr>
          <w:spacing w:val="11"/>
        </w:rPr>
        <w:t xml:space="preserve"> </w:t>
      </w:r>
      <w:r>
        <w:t>uphold</w:t>
      </w:r>
      <w:r>
        <w:rPr>
          <w:spacing w:val="8"/>
        </w:rPr>
        <w:t xml:space="preserve"> </w:t>
      </w:r>
      <w:r>
        <w:t>CSR</w:t>
      </w:r>
      <w:r>
        <w:rPr>
          <w:spacing w:val="12"/>
        </w:rPr>
        <w:t xml:space="preserve"> </w:t>
      </w:r>
      <w:r>
        <w:t>and</w:t>
      </w:r>
      <w:r>
        <w:rPr>
          <w:spacing w:val="11"/>
        </w:rPr>
        <w:t xml:space="preserve"> </w:t>
      </w:r>
      <w:r>
        <w:t>address</w:t>
      </w:r>
      <w:r>
        <w:rPr>
          <w:spacing w:val="-59"/>
        </w:rPr>
        <w:t xml:space="preserve"> </w:t>
      </w:r>
      <w:r>
        <w:t>various</w:t>
      </w:r>
      <w:r>
        <w:rPr>
          <w:spacing w:val="39"/>
        </w:rPr>
        <w:t xml:space="preserve"> </w:t>
      </w:r>
      <w:r>
        <w:t>ethical</w:t>
      </w:r>
      <w:r>
        <w:rPr>
          <w:spacing w:val="39"/>
        </w:rPr>
        <w:t xml:space="preserve"> </w:t>
      </w:r>
      <w:r>
        <w:t>consumption</w:t>
      </w:r>
      <w:r>
        <w:rPr>
          <w:spacing w:val="38"/>
        </w:rPr>
        <w:t xml:space="preserve"> </w:t>
      </w:r>
      <w:r>
        <w:t>issues</w:t>
      </w:r>
      <w:r>
        <w:rPr>
          <w:spacing w:val="39"/>
        </w:rPr>
        <w:t xml:space="preserve"> </w:t>
      </w:r>
      <w:r>
        <w:t>by</w:t>
      </w:r>
      <w:r>
        <w:rPr>
          <w:spacing w:val="37"/>
        </w:rPr>
        <w:t xml:space="preserve"> </w:t>
      </w:r>
      <w:r>
        <w:t>holding</w:t>
      </w:r>
      <w:r>
        <w:rPr>
          <w:spacing w:val="36"/>
        </w:rPr>
        <w:t xml:space="preserve"> </w:t>
      </w:r>
      <w:r>
        <w:t>them</w:t>
      </w:r>
      <w:r>
        <w:rPr>
          <w:spacing w:val="39"/>
        </w:rPr>
        <w:t xml:space="preserve"> </w:t>
      </w:r>
      <w:r>
        <w:t>accountable.</w:t>
      </w:r>
      <w:r>
        <w:rPr>
          <w:spacing w:val="41"/>
        </w:rPr>
        <w:t xml:space="preserve"> </w:t>
      </w:r>
      <w:r>
        <w:t>For</w:t>
      </w:r>
      <w:r>
        <w:rPr>
          <w:spacing w:val="37"/>
        </w:rPr>
        <w:t xml:space="preserve"> </w:t>
      </w:r>
      <w:r>
        <w:t>this</w:t>
      </w:r>
      <w:r>
        <w:rPr>
          <w:spacing w:val="34"/>
        </w:rPr>
        <w:t xml:space="preserve"> </w:t>
      </w:r>
      <w:r>
        <w:t>reason,</w:t>
      </w:r>
      <w:r>
        <w:rPr>
          <w:spacing w:val="37"/>
        </w:rPr>
        <w:t xml:space="preserve"> </w:t>
      </w:r>
      <w:r>
        <w:t>I</w:t>
      </w:r>
      <w:r>
        <w:rPr>
          <w:spacing w:val="-58"/>
        </w:rPr>
        <w:t xml:space="preserve"> </w:t>
      </w:r>
      <w:r>
        <w:t>argue</w:t>
      </w:r>
      <w:r>
        <w:rPr>
          <w:spacing w:val="25"/>
        </w:rPr>
        <w:t xml:space="preserve"> </w:t>
      </w:r>
      <w:r>
        <w:t>that</w:t>
      </w:r>
      <w:r>
        <w:rPr>
          <w:spacing w:val="25"/>
        </w:rPr>
        <w:t xml:space="preserve"> </w:t>
      </w:r>
      <w:r>
        <w:t>understanding</w:t>
      </w:r>
      <w:r>
        <w:rPr>
          <w:spacing w:val="23"/>
        </w:rPr>
        <w:t xml:space="preserve"> </w:t>
      </w:r>
      <w:r>
        <w:t>the</w:t>
      </w:r>
      <w:r>
        <w:rPr>
          <w:spacing w:val="23"/>
        </w:rPr>
        <w:t xml:space="preserve"> </w:t>
      </w:r>
      <w:r>
        <w:t>link</w:t>
      </w:r>
      <w:r>
        <w:rPr>
          <w:spacing w:val="25"/>
        </w:rPr>
        <w:t xml:space="preserve"> </w:t>
      </w:r>
      <w:r>
        <w:t>between</w:t>
      </w:r>
      <w:r>
        <w:rPr>
          <w:spacing w:val="26"/>
        </w:rPr>
        <w:t xml:space="preserve"> </w:t>
      </w:r>
      <w:r>
        <w:t>ethical</w:t>
      </w:r>
      <w:r>
        <w:rPr>
          <w:spacing w:val="22"/>
        </w:rPr>
        <w:t xml:space="preserve"> </w:t>
      </w:r>
      <w:r>
        <w:t>consumption</w:t>
      </w:r>
      <w:r>
        <w:rPr>
          <w:spacing w:val="21"/>
        </w:rPr>
        <w:t xml:space="preserve"> </w:t>
      </w:r>
      <w:r>
        <w:t>and</w:t>
      </w:r>
      <w:r>
        <w:rPr>
          <w:spacing w:val="26"/>
        </w:rPr>
        <w:t xml:space="preserve"> </w:t>
      </w:r>
      <w:r>
        <w:t>political</w:t>
      </w:r>
      <w:r>
        <w:rPr>
          <w:spacing w:val="27"/>
        </w:rPr>
        <w:t xml:space="preserve"> </w:t>
      </w:r>
      <w:r>
        <w:t>ideology</w:t>
      </w:r>
      <w:r>
        <w:rPr>
          <w:spacing w:val="-55"/>
        </w:rPr>
        <w:t xml:space="preserve"> </w:t>
      </w:r>
      <w:r>
        <w:t>not</w:t>
      </w:r>
      <w:r>
        <w:rPr>
          <w:spacing w:val="14"/>
        </w:rPr>
        <w:t xml:space="preserve"> </w:t>
      </w:r>
      <w:r>
        <w:t>only</w:t>
      </w:r>
      <w:r>
        <w:rPr>
          <w:spacing w:val="8"/>
        </w:rPr>
        <w:t xml:space="preserve"> </w:t>
      </w:r>
      <w:r>
        <w:t>has</w:t>
      </w:r>
      <w:r>
        <w:rPr>
          <w:spacing w:val="13"/>
        </w:rPr>
        <w:t xml:space="preserve"> </w:t>
      </w:r>
      <w:r>
        <w:t>important</w:t>
      </w:r>
      <w:r>
        <w:rPr>
          <w:spacing w:val="13"/>
        </w:rPr>
        <w:t xml:space="preserve"> </w:t>
      </w:r>
      <w:r>
        <w:t>implications</w:t>
      </w:r>
      <w:r>
        <w:rPr>
          <w:spacing w:val="13"/>
        </w:rPr>
        <w:t xml:space="preserve"> </w:t>
      </w:r>
      <w:r>
        <w:t>for</w:t>
      </w:r>
      <w:r>
        <w:rPr>
          <w:spacing w:val="16"/>
        </w:rPr>
        <w:t xml:space="preserve"> </w:t>
      </w:r>
      <w:r>
        <w:t>managerial</w:t>
      </w:r>
      <w:r>
        <w:rPr>
          <w:spacing w:val="13"/>
        </w:rPr>
        <w:t xml:space="preserve"> </w:t>
      </w:r>
      <w:r>
        <w:t>practice,</w:t>
      </w:r>
      <w:r>
        <w:rPr>
          <w:spacing w:val="13"/>
        </w:rPr>
        <w:t xml:space="preserve"> </w:t>
      </w:r>
      <w:r>
        <w:t>but</w:t>
      </w:r>
      <w:r>
        <w:rPr>
          <w:spacing w:val="16"/>
        </w:rPr>
        <w:t xml:space="preserve"> </w:t>
      </w:r>
      <w:r>
        <w:t>can</w:t>
      </w:r>
      <w:r>
        <w:rPr>
          <w:spacing w:val="14"/>
        </w:rPr>
        <w:t xml:space="preserve"> </w:t>
      </w:r>
      <w:r>
        <w:t>also</w:t>
      </w:r>
      <w:r>
        <w:rPr>
          <w:spacing w:val="12"/>
        </w:rPr>
        <w:t xml:space="preserve"> </w:t>
      </w:r>
      <w:r>
        <w:t>inform</w:t>
      </w:r>
      <w:r>
        <w:rPr>
          <w:spacing w:val="18"/>
        </w:rPr>
        <w:t xml:space="preserve"> </w:t>
      </w:r>
      <w:r>
        <w:t>policy</w:t>
      </w:r>
      <w:r>
        <w:rPr>
          <w:spacing w:val="-55"/>
        </w:rPr>
        <w:t xml:space="preserve"> </w:t>
      </w:r>
      <w:r w:rsidR="005D332A">
        <w:t>making.</w:t>
      </w:r>
    </w:p>
    <w:p w14:paraId="0FC71FBC" w14:textId="77777777" w:rsidR="008566DF" w:rsidRDefault="006861AB" w:rsidP="005D332A">
      <w:pPr>
        <w:pStyle w:val="Heading3"/>
        <w:ind w:left="0"/>
        <w:rPr>
          <w:b/>
          <w:bCs/>
          <w:i/>
        </w:rPr>
      </w:pPr>
      <w:r>
        <w:lastRenderedPageBreak/>
        <w:t>Relevance of the research</w:t>
      </w:r>
      <w:r>
        <w:rPr>
          <w:spacing w:val="57"/>
        </w:rPr>
        <w:t xml:space="preserve"> </w:t>
      </w:r>
      <w:r>
        <w:t>topic</w:t>
      </w:r>
    </w:p>
    <w:p w14:paraId="651918E1" w14:textId="77777777" w:rsidR="008566DF" w:rsidRDefault="006861AB" w:rsidP="005D332A">
      <w:pPr>
        <w:pStyle w:val="BodyText"/>
        <w:spacing w:before="201" w:line="283" w:lineRule="auto"/>
        <w:ind w:left="0" w:right="166"/>
        <w:jc w:val="both"/>
      </w:pPr>
      <w:r>
        <w:t>The</w:t>
      </w:r>
      <w:r>
        <w:rPr>
          <w:spacing w:val="19"/>
        </w:rPr>
        <w:t xml:space="preserve"> </w:t>
      </w:r>
      <w:r>
        <w:t>study</w:t>
      </w:r>
      <w:r>
        <w:rPr>
          <w:spacing w:val="24"/>
        </w:rPr>
        <w:t xml:space="preserve"> </w:t>
      </w:r>
      <w:r>
        <w:t>of</w:t>
      </w:r>
      <w:r>
        <w:rPr>
          <w:spacing w:val="26"/>
        </w:rPr>
        <w:t xml:space="preserve"> </w:t>
      </w:r>
      <w:r>
        <w:t>ethical</w:t>
      </w:r>
      <w:r>
        <w:rPr>
          <w:spacing w:val="18"/>
        </w:rPr>
        <w:t xml:space="preserve"> </w:t>
      </w:r>
      <w:r>
        <w:t>consumption</w:t>
      </w:r>
      <w:r>
        <w:rPr>
          <w:spacing w:val="19"/>
        </w:rPr>
        <w:t xml:space="preserve"> </w:t>
      </w:r>
      <w:r>
        <w:t>has</w:t>
      </w:r>
      <w:r>
        <w:rPr>
          <w:spacing w:val="20"/>
        </w:rPr>
        <w:t xml:space="preserve"> </w:t>
      </w:r>
      <w:r>
        <w:t>become</w:t>
      </w:r>
      <w:r>
        <w:rPr>
          <w:spacing w:val="22"/>
        </w:rPr>
        <w:t xml:space="preserve"> </w:t>
      </w:r>
      <w:r>
        <w:t>essential</w:t>
      </w:r>
      <w:r>
        <w:rPr>
          <w:spacing w:val="24"/>
        </w:rPr>
        <w:t xml:space="preserve"> </w:t>
      </w:r>
      <w:r>
        <w:t>as</w:t>
      </w:r>
      <w:r>
        <w:rPr>
          <w:spacing w:val="20"/>
        </w:rPr>
        <w:t xml:space="preserve"> </w:t>
      </w:r>
      <w:r>
        <w:t>a</w:t>
      </w:r>
      <w:r>
        <w:rPr>
          <w:spacing w:val="19"/>
        </w:rPr>
        <w:t xml:space="preserve"> </w:t>
      </w:r>
      <w:r>
        <w:t>result</w:t>
      </w:r>
      <w:r>
        <w:rPr>
          <w:spacing w:val="26"/>
        </w:rPr>
        <w:t xml:space="preserve"> </w:t>
      </w:r>
      <w:r>
        <w:t>of</w:t>
      </w:r>
      <w:r>
        <w:rPr>
          <w:spacing w:val="24"/>
        </w:rPr>
        <w:t xml:space="preserve"> </w:t>
      </w:r>
      <w:r>
        <w:t>rising</w:t>
      </w:r>
      <w:r>
        <w:rPr>
          <w:spacing w:val="25"/>
        </w:rPr>
        <w:t xml:space="preserve"> </w:t>
      </w:r>
      <w:r>
        <w:t>debates</w:t>
      </w:r>
      <w:r>
        <w:rPr>
          <w:spacing w:val="-57"/>
        </w:rPr>
        <w:t xml:space="preserve"> </w:t>
      </w:r>
      <w:r>
        <w:t>around</w:t>
      </w:r>
      <w:r>
        <w:rPr>
          <w:spacing w:val="7"/>
        </w:rPr>
        <w:t xml:space="preserve"> </w:t>
      </w:r>
      <w:r>
        <w:t>both</w:t>
      </w:r>
      <w:r>
        <w:rPr>
          <w:spacing w:val="4"/>
        </w:rPr>
        <w:t xml:space="preserve"> </w:t>
      </w:r>
      <w:r>
        <w:t>social</w:t>
      </w:r>
      <w:r>
        <w:rPr>
          <w:spacing w:val="8"/>
        </w:rPr>
        <w:t xml:space="preserve"> </w:t>
      </w:r>
      <w:r>
        <w:t>and</w:t>
      </w:r>
      <w:r>
        <w:rPr>
          <w:spacing w:val="4"/>
        </w:rPr>
        <w:t xml:space="preserve"> </w:t>
      </w:r>
      <w:r>
        <w:t>environmental</w:t>
      </w:r>
      <w:r>
        <w:rPr>
          <w:spacing w:val="8"/>
        </w:rPr>
        <w:t xml:space="preserve"> </w:t>
      </w:r>
      <w:r>
        <w:t>issues</w:t>
      </w:r>
      <w:r>
        <w:rPr>
          <w:spacing w:val="3"/>
        </w:rPr>
        <w:t xml:space="preserve"> </w:t>
      </w:r>
      <w:r>
        <w:t>(Newholm,</w:t>
      </w:r>
      <w:r>
        <w:rPr>
          <w:spacing w:val="7"/>
        </w:rPr>
        <w:t xml:space="preserve"> </w:t>
      </w:r>
      <w:r>
        <w:t>Shaw</w:t>
      </w:r>
      <w:r>
        <w:rPr>
          <w:spacing w:val="8"/>
        </w:rPr>
        <w:t xml:space="preserve"> </w:t>
      </w:r>
      <w:r>
        <w:t>2007).</w:t>
      </w:r>
      <w:r>
        <w:rPr>
          <w:spacing w:val="6"/>
        </w:rPr>
        <w:t xml:space="preserve"> </w:t>
      </w:r>
      <w:r>
        <w:t>An</w:t>
      </w:r>
      <w:r>
        <w:rPr>
          <w:spacing w:val="7"/>
        </w:rPr>
        <w:t xml:space="preserve"> </w:t>
      </w:r>
      <w:r>
        <w:t>investigation</w:t>
      </w:r>
      <w:r>
        <w:rPr>
          <w:spacing w:val="-52"/>
        </w:rPr>
        <w:t xml:space="preserve"> </w:t>
      </w:r>
      <w:r>
        <w:t>of</w:t>
      </w:r>
      <w:r>
        <w:rPr>
          <w:spacing w:val="53"/>
        </w:rPr>
        <w:t xml:space="preserve"> </w:t>
      </w:r>
      <w:r>
        <w:t>political</w:t>
      </w:r>
      <w:r>
        <w:rPr>
          <w:spacing w:val="50"/>
        </w:rPr>
        <w:t xml:space="preserve"> </w:t>
      </w:r>
      <w:r>
        <w:t>ideology</w:t>
      </w:r>
      <w:r>
        <w:rPr>
          <w:spacing w:val="53"/>
        </w:rPr>
        <w:t xml:space="preserve"> </w:t>
      </w:r>
      <w:r>
        <w:t>within</w:t>
      </w:r>
      <w:r>
        <w:rPr>
          <w:spacing w:val="49"/>
        </w:rPr>
        <w:t xml:space="preserve"> </w:t>
      </w:r>
      <w:r>
        <w:t>the</w:t>
      </w:r>
      <w:r>
        <w:rPr>
          <w:spacing w:val="49"/>
        </w:rPr>
        <w:t xml:space="preserve"> </w:t>
      </w:r>
      <w:r>
        <w:t>realm</w:t>
      </w:r>
      <w:r>
        <w:rPr>
          <w:spacing w:val="52"/>
        </w:rPr>
        <w:t xml:space="preserve"> </w:t>
      </w:r>
      <w:r>
        <w:t>of</w:t>
      </w:r>
      <w:r>
        <w:rPr>
          <w:spacing w:val="56"/>
        </w:rPr>
        <w:t xml:space="preserve"> </w:t>
      </w:r>
      <w:r>
        <w:t>ethical</w:t>
      </w:r>
      <w:r>
        <w:rPr>
          <w:spacing w:val="50"/>
        </w:rPr>
        <w:t xml:space="preserve"> </w:t>
      </w:r>
      <w:r>
        <w:t>consumption</w:t>
      </w:r>
      <w:r>
        <w:rPr>
          <w:spacing w:val="50"/>
        </w:rPr>
        <w:t xml:space="preserve"> </w:t>
      </w:r>
      <w:r>
        <w:t>is</w:t>
      </w:r>
      <w:r>
        <w:rPr>
          <w:spacing w:val="50"/>
        </w:rPr>
        <w:t xml:space="preserve"> </w:t>
      </w:r>
      <w:r>
        <w:t>necessary</w:t>
      </w:r>
      <w:r>
        <w:rPr>
          <w:spacing w:val="48"/>
        </w:rPr>
        <w:t xml:space="preserve"> </w:t>
      </w:r>
      <w:r>
        <w:t>because</w:t>
      </w:r>
      <w:r>
        <w:rPr>
          <w:spacing w:val="-58"/>
        </w:rPr>
        <w:t xml:space="preserve"> </w:t>
      </w:r>
      <w:r>
        <w:t>political</w:t>
      </w:r>
      <w:r>
        <w:rPr>
          <w:spacing w:val="9"/>
        </w:rPr>
        <w:t xml:space="preserve"> </w:t>
      </w:r>
      <w:r>
        <w:t>values</w:t>
      </w:r>
      <w:r>
        <w:rPr>
          <w:spacing w:val="6"/>
        </w:rPr>
        <w:t xml:space="preserve"> </w:t>
      </w:r>
      <w:r>
        <w:t>can</w:t>
      </w:r>
      <w:r>
        <w:rPr>
          <w:spacing w:val="8"/>
        </w:rPr>
        <w:t xml:space="preserve"> </w:t>
      </w:r>
      <w:r>
        <w:t>be</w:t>
      </w:r>
      <w:r>
        <w:rPr>
          <w:spacing w:val="5"/>
        </w:rPr>
        <w:t xml:space="preserve"> </w:t>
      </w:r>
      <w:r>
        <w:t>major</w:t>
      </w:r>
      <w:r>
        <w:rPr>
          <w:spacing w:val="4"/>
        </w:rPr>
        <w:t xml:space="preserve"> </w:t>
      </w:r>
      <w:r>
        <w:t>drivers</w:t>
      </w:r>
      <w:r>
        <w:rPr>
          <w:spacing w:val="6"/>
        </w:rPr>
        <w:t xml:space="preserve"> </w:t>
      </w:r>
      <w:r>
        <w:t>in</w:t>
      </w:r>
      <w:r>
        <w:rPr>
          <w:spacing w:val="5"/>
        </w:rPr>
        <w:t xml:space="preserve"> </w:t>
      </w:r>
      <w:r>
        <w:t>ethical</w:t>
      </w:r>
      <w:r>
        <w:rPr>
          <w:spacing w:val="9"/>
        </w:rPr>
        <w:t xml:space="preserve"> </w:t>
      </w:r>
      <w:r>
        <w:t>consumption</w:t>
      </w:r>
      <w:r>
        <w:rPr>
          <w:spacing w:val="8"/>
        </w:rPr>
        <w:t xml:space="preserve"> </w:t>
      </w:r>
      <w:r>
        <w:t xml:space="preserve">behaviour. </w:t>
      </w:r>
      <w:r>
        <w:rPr>
          <w:spacing w:val="10"/>
        </w:rPr>
        <w:t xml:space="preserve"> </w:t>
      </w:r>
      <w:r>
        <w:t>Critically,</w:t>
      </w:r>
      <w:r>
        <w:rPr>
          <w:spacing w:val="-58"/>
        </w:rPr>
        <w:t xml:space="preserve"> </w:t>
      </w:r>
      <w:r>
        <w:t xml:space="preserve">ethical consumption may be politically motivated (Lewis, Potter  </w:t>
      </w:r>
      <w:r>
        <w:rPr>
          <w:spacing w:val="27"/>
        </w:rPr>
        <w:t xml:space="preserve"> </w:t>
      </w:r>
      <w:r>
        <w:t>2011).</w:t>
      </w:r>
    </w:p>
    <w:p w14:paraId="0EDC68AD" w14:textId="77777777" w:rsidR="008566DF" w:rsidRDefault="006861AB" w:rsidP="005D332A">
      <w:pPr>
        <w:spacing w:before="154" w:line="280" w:lineRule="auto"/>
        <w:ind w:right="165"/>
        <w:jc w:val="both"/>
        <w:rPr>
          <w:rFonts w:ascii="Arial" w:eastAsia="Arial" w:hAnsi="Arial" w:cs="Arial"/>
        </w:rPr>
      </w:pPr>
      <w:r>
        <w:rPr>
          <w:rFonts w:ascii="Arial" w:eastAsia="Arial" w:hAnsi="Arial" w:cs="Arial"/>
          <w:i/>
        </w:rPr>
        <w:t>‘What</w:t>
      </w:r>
      <w:r>
        <w:rPr>
          <w:rFonts w:ascii="Arial" w:eastAsia="Arial" w:hAnsi="Arial" w:cs="Arial"/>
          <w:i/>
          <w:spacing w:val="32"/>
        </w:rPr>
        <w:t xml:space="preserve"> </w:t>
      </w:r>
      <w:r>
        <w:rPr>
          <w:rFonts w:ascii="Arial" w:eastAsia="Arial" w:hAnsi="Arial" w:cs="Arial"/>
          <w:i/>
        </w:rPr>
        <w:t>perhaps</w:t>
      </w:r>
      <w:r>
        <w:rPr>
          <w:rFonts w:ascii="Arial" w:eastAsia="Arial" w:hAnsi="Arial" w:cs="Arial"/>
          <w:i/>
          <w:spacing w:val="31"/>
        </w:rPr>
        <w:t xml:space="preserve"> </w:t>
      </w:r>
      <w:r>
        <w:rPr>
          <w:rFonts w:ascii="Arial" w:eastAsia="Arial" w:hAnsi="Arial" w:cs="Arial"/>
          <w:i/>
        </w:rPr>
        <w:t>sets</w:t>
      </w:r>
      <w:r>
        <w:rPr>
          <w:rFonts w:ascii="Arial" w:eastAsia="Arial" w:hAnsi="Arial" w:cs="Arial"/>
          <w:i/>
          <w:spacing w:val="29"/>
        </w:rPr>
        <w:t xml:space="preserve"> </w:t>
      </w:r>
      <w:r>
        <w:rPr>
          <w:rFonts w:ascii="Arial" w:eastAsia="Arial" w:hAnsi="Arial" w:cs="Arial"/>
          <w:i/>
        </w:rPr>
        <w:t>the</w:t>
      </w:r>
      <w:r>
        <w:rPr>
          <w:rFonts w:ascii="Arial" w:eastAsia="Arial" w:hAnsi="Arial" w:cs="Arial"/>
          <w:i/>
          <w:spacing w:val="27"/>
        </w:rPr>
        <w:t xml:space="preserve"> </w:t>
      </w:r>
      <w:r>
        <w:rPr>
          <w:rFonts w:ascii="Arial" w:eastAsia="Arial" w:hAnsi="Arial" w:cs="Arial"/>
          <w:i/>
        </w:rPr>
        <w:t>study</w:t>
      </w:r>
      <w:r>
        <w:rPr>
          <w:rFonts w:ascii="Arial" w:eastAsia="Arial" w:hAnsi="Arial" w:cs="Arial"/>
          <w:i/>
          <w:spacing w:val="29"/>
        </w:rPr>
        <w:t xml:space="preserve"> </w:t>
      </w:r>
      <w:r>
        <w:rPr>
          <w:rFonts w:ascii="Arial" w:eastAsia="Arial" w:hAnsi="Arial" w:cs="Arial"/>
          <w:i/>
        </w:rPr>
        <w:t>of</w:t>
      </w:r>
      <w:r>
        <w:rPr>
          <w:rFonts w:ascii="Arial" w:eastAsia="Arial" w:hAnsi="Arial" w:cs="Arial"/>
          <w:i/>
          <w:spacing w:val="31"/>
        </w:rPr>
        <w:t xml:space="preserve"> </w:t>
      </w:r>
      <w:r>
        <w:rPr>
          <w:rFonts w:ascii="Arial" w:eastAsia="Arial" w:hAnsi="Arial" w:cs="Arial"/>
          <w:i/>
        </w:rPr>
        <w:t>ethical</w:t>
      </w:r>
      <w:r>
        <w:rPr>
          <w:rFonts w:ascii="Arial" w:eastAsia="Arial" w:hAnsi="Arial" w:cs="Arial"/>
          <w:i/>
          <w:spacing w:val="31"/>
        </w:rPr>
        <w:t xml:space="preserve"> </w:t>
      </w:r>
      <w:r>
        <w:rPr>
          <w:rFonts w:ascii="Arial" w:eastAsia="Arial" w:hAnsi="Arial" w:cs="Arial"/>
          <w:i/>
        </w:rPr>
        <w:t>consumption</w:t>
      </w:r>
      <w:r>
        <w:rPr>
          <w:rFonts w:ascii="Arial" w:eastAsia="Arial" w:hAnsi="Arial" w:cs="Arial"/>
          <w:i/>
          <w:spacing w:val="27"/>
        </w:rPr>
        <w:t xml:space="preserve"> </w:t>
      </w:r>
      <w:r>
        <w:rPr>
          <w:rFonts w:ascii="Arial" w:eastAsia="Arial" w:hAnsi="Arial" w:cs="Arial"/>
          <w:i/>
        </w:rPr>
        <w:t>apart</w:t>
      </w:r>
      <w:r>
        <w:rPr>
          <w:rFonts w:ascii="Arial" w:eastAsia="Arial" w:hAnsi="Arial" w:cs="Arial"/>
          <w:i/>
          <w:spacing w:val="29"/>
        </w:rPr>
        <w:t xml:space="preserve"> </w:t>
      </w:r>
      <w:r>
        <w:rPr>
          <w:rFonts w:ascii="Arial" w:eastAsia="Arial" w:hAnsi="Arial" w:cs="Arial"/>
          <w:i/>
        </w:rPr>
        <w:t>from</w:t>
      </w:r>
      <w:r>
        <w:rPr>
          <w:rFonts w:ascii="Arial" w:eastAsia="Arial" w:hAnsi="Arial" w:cs="Arial"/>
          <w:i/>
          <w:spacing w:val="25"/>
        </w:rPr>
        <w:t xml:space="preserve"> </w:t>
      </w:r>
      <w:r>
        <w:rPr>
          <w:rFonts w:ascii="Arial" w:eastAsia="Arial" w:hAnsi="Arial" w:cs="Arial"/>
          <w:i/>
        </w:rPr>
        <w:t>the</w:t>
      </w:r>
      <w:r>
        <w:rPr>
          <w:rFonts w:ascii="Arial" w:eastAsia="Arial" w:hAnsi="Arial" w:cs="Arial"/>
          <w:i/>
          <w:spacing w:val="24"/>
        </w:rPr>
        <w:t xml:space="preserve"> </w:t>
      </w:r>
      <w:r>
        <w:rPr>
          <w:rFonts w:ascii="Arial" w:eastAsia="Arial" w:hAnsi="Arial" w:cs="Arial"/>
          <w:i/>
        </w:rPr>
        <w:t>other</w:t>
      </w:r>
      <w:r>
        <w:rPr>
          <w:rFonts w:ascii="Arial" w:eastAsia="Arial" w:hAnsi="Arial" w:cs="Arial"/>
          <w:i/>
          <w:spacing w:val="31"/>
        </w:rPr>
        <w:t xml:space="preserve"> </w:t>
      </w:r>
      <w:r>
        <w:rPr>
          <w:rFonts w:ascii="Arial" w:eastAsia="Arial" w:hAnsi="Arial" w:cs="Arial"/>
          <w:i/>
        </w:rPr>
        <w:t>marketing</w:t>
      </w:r>
      <w:r>
        <w:rPr>
          <w:rFonts w:ascii="Arial" w:eastAsia="Arial" w:hAnsi="Arial" w:cs="Arial"/>
          <w:i/>
          <w:spacing w:val="-57"/>
        </w:rPr>
        <w:t xml:space="preserve"> </w:t>
      </w:r>
      <w:r>
        <w:rPr>
          <w:rFonts w:ascii="Arial" w:eastAsia="Arial" w:hAnsi="Arial" w:cs="Arial"/>
          <w:i/>
        </w:rPr>
        <w:t>interests</w:t>
      </w:r>
      <w:r>
        <w:rPr>
          <w:rFonts w:ascii="Arial" w:eastAsia="Arial" w:hAnsi="Arial" w:cs="Arial"/>
          <w:i/>
          <w:spacing w:val="19"/>
        </w:rPr>
        <w:t xml:space="preserve"> </w:t>
      </w:r>
      <w:r>
        <w:rPr>
          <w:rFonts w:ascii="Arial" w:eastAsia="Arial" w:hAnsi="Arial" w:cs="Arial"/>
          <w:i/>
        </w:rPr>
        <w:t>in</w:t>
      </w:r>
      <w:r>
        <w:rPr>
          <w:rFonts w:ascii="Arial" w:eastAsia="Arial" w:hAnsi="Arial" w:cs="Arial"/>
          <w:i/>
          <w:spacing w:val="15"/>
        </w:rPr>
        <w:t xml:space="preserve"> </w:t>
      </w:r>
      <w:r>
        <w:rPr>
          <w:rFonts w:ascii="Arial" w:eastAsia="Arial" w:hAnsi="Arial" w:cs="Arial"/>
          <w:i/>
        </w:rPr>
        <w:t>the</w:t>
      </w:r>
      <w:r>
        <w:rPr>
          <w:rFonts w:ascii="Arial" w:eastAsia="Arial" w:hAnsi="Arial" w:cs="Arial"/>
          <w:i/>
          <w:spacing w:val="15"/>
        </w:rPr>
        <w:t xml:space="preserve"> </w:t>
      </w:r>
      <w:r>
        <w:rPr>
          <w:rFonts w:ascii="Arial" w:eastAsia="Arial" w:hAnsi="Arial" w:cs="Arial"/>
          <w:i/>
        </w:rPr>
        <w:t>consumer</w:t>
      </w:r>
      <w:r>
        <w:rPr>
          <w:rFonts w:ascii="Arial" w:eastAsia="Arial" w:hAnsi="Arial" w:cs="Arial"/>
          <w:i/>
          <w:spacing w:val="19"/>
        </w:rPr>
        <w:t xml:space="preserve"> </w:t>
      </w:r>
      <w:r>
        <w:rPr>
          <w:rFonts w:ascii="Arial" w:eastAsia="Arial" w:hAnsi="Arial" w:cs="Arial"/>
          <w:i/>
        </w:rPr>
        <w:t>area</w:t>
      </w:r>
      <w:r>
        <w:rPr>
          <w:rFonts w:ascii="Arial" w:eastAsia="Arial" w:hAnsi="Arial" w:cs="Arial"/>
          <w:i/>
          <w:spacing w:val="17"/>
        </w:rPr>
        <w:t xml:space="preserve"> </w:t>
      </w:r>
      <w:r>
        <w:rPr>
          <w:rFonts w:ascii="Arial" w:eastAsia="Arial" w:hAnsi="Arial" w:cs="Arial"/>
          <w:i/>
        </w:rPr>
        <w:t>is</w:t>
      </w:r>
      <w:r>
        <w:rPr>
          <w:rFonts w:ascii="Arial" w:eastAsia="Arial" w:hAnsi="Arial" w:cs="Arial"/>
          <w:i/>
          <w:spacing w:val="16"/>
        </w:rPr>
        <w:t xml:space="preserve"> </w:t>
      </w:r>
      <w:r>
        <w:rPr>
          <w:rFonts w:ascii="Arial" w:eastAsia="Arial" w:hAnsi="Arial" w:cs="Arial"/>
          <w:i/>
        </w:rPr>
        <w:t>its</w:t>
      </w:r>
      <w:r>
        <w:rPr>
          <w:rFonts w:ascii="Arial" w:eastAsia="Arial" w:hAnsi="Arial" w:cs="Arial"/>
          <w:i/>
          <w:spacing w:val="16"/>
        </w:rPr>
        <w:t xml:space="preserve"> </w:t>
      </w:r>
      <w:r>
        <w:rPr>
          <w:rFonts w:ascii="Arial" w:eastAsia="Arial" w:hAnsi="Arial" w:cs="Arial"/>
          <w:i/>
        </w:rPr>
        <w:t>overt</w:t>
      </w:r>
      <w:r>
        <w:rPr>
          <w:rFonts w:ascii="Arial" w:eastAsia="Arial" w:hAnsi="Arial" w:cs="Arial"/>
          <w:i/>
          <w:spacing w:val="16"/>
        </w:rPr>
        <w:t xml:space="preserve"> </w:t>
      </w:r>
      <w:r>
        <w:rPr>
          <w:rFonts w:ascii="Arial" w:eastAsia="Arial" w:hAnsi="Arial" w:cs="Arial"/>
          <w:i/>
        </w:rPr>
        <w:t>socio-political</w:t>
      </w:r>
      <w:r>
        <w:rPr>
          <w:rFonts w:ascii="Arial" w:eastAsia="Arial" w:hAnsi="Arial" w:cs="Arial"/>
          <w:i/>
          <w:spacing w:val="19"/>
        </w:rPr>
        <w:t xml:space="preserve"> </w:t>
      </w:r>
      <w:r>
        <w:rPr>
          <w:rFonts w:ascii="Arial" w:eastAsia="Arial" w:hAnsi="Arial" w:cs="Arial"/>
          <w:i/>
        </w:rPr>
        <w:t>nature</w:t>
      </w:r>
      <w:r>
        <w:rPr>
          <w:rFonts w:ascii="Arial" w:eastAsia="Arial" w:hAnsi="Arial" w:cs="Arial"/>
          <w:i/>
          <w:spacing w:val="15"/>
        </w:rPr>
        <w:t xml:space="preserve"> </w:t>
      </w:r>
      <w:r>
        <w:rPr>
          <w:rFonts w:ascii="Arial" w:eastAsia="Arial" w:hAnsi="Arial" w:cs="Arial"/>
          <w:i/>
        </w:rPr>
        <w:t>[…]</w:t>
      </w:r>
      <w:r>
        <w:rPr>
          <w:rFonts w:ascii="Arial" w:eastAsia="Arial" w:hAnsi="Arial" w:cs="Arial"/>
          <w:i/>
          <w:spacing w:val="20"/>
        </w:rPr>
        <w:t xml:space="preserve"> </w:t>
      </w:r>
      <w:r>
        <w:rPr>
          <w:rFonts w:ascii="Arial" w:eastAsia="Arial" w:hAnsi="Arial" w:cs="Arial"/>
          <w:i/>
        </w:rPr>
        <w:t>the</w:t>
      </w:r>
      <w:r>
        <w:rPr>
          <w:rFonts w:ascii="Arial" w:eastAsia="Arial" w:hAnsi="Arial" w:cs="Arial"/>
          <w:i/>
          <w:spacing w:val="19"/>
        </w:rPr>
        <w:t xml:space="preserve"> </w:t>
      </w:r>
      <w:r>
        <w:rPr>
          <w:rFonts w:ascii="Arial" w:eastAsia="Arial" w:hAnsi="Arial" w:cs="Arial"/>
          <w:i/>
        </w:rPr>
        <w:t>boycott</w:t>
      </w:r>
      <w:r>
        <w:rPr>
          <w:rFonts w:ascii="Arial" w:eastAsia="Arial" w:hAnsi="Arial" w:cs="Arial"/>
          <w:i/>
          <w:spacing w:val="20"/>
        </w:rPr>
        <w:t xml:space="preserve"> </w:t>
      </w:r>
      <w:r>
        <w:rPr>
          <w:rFonts w:ascii="Arial" w:eastAsia="Arial" w:hAnsi="Arial" w:cs="Arial"/>
          <w:i/>
        </w:rPr>
        <w:t>is</w:t>
      </w:r>
      <w:r>
        <w:rPr>
          <w:rFonts w:ascii="Arial" w:eastAsia="Arial" w:hAnsi="Arial" w:cs="Arial"/>
          <w:i/>
          <w:spacing w:val="19"/>
        </w:rPr>
        <w:t xml:space="preserve"> </w:t>
      </w:r>
      <w:r>
        <w:rPr>
          <w:rFonts w:ascii="Arial" w:eastAsia="Arial" w:hAnsi="Arial" w:cs="Arial"/>
          <w:i/>
        </w:rPr>
        <w:t>the</w:t>
      </w:r>
      <w:r>
        <w:rPr>
          <w:rFonts w:ascii="Arial" w:eastAsia="Arial" w:hAnsi="Arial" w:cs="Arial"/>
          <w:i/>
          <w:spacing w:val="-58"/>
        </w:rPr>
        <w:t xml:space="preserve"> </w:t>
      </w:r>
      <w:r w:rsidR="005D332A">
        <w:rPr>
          <w:rFonts w:ascii="Arial" w:eastAsia="Arial" w:hAnsi="Arial" w:cs="Arial"/>
          <w:i/>
        </w:rPr>
        <w:t xml:space="preserve">archetypal </w:t>
      </w:r>
      <w:r>
        <w:rPr>
          <w:rFonts w:ascii="Arial" w:eastAsia="Arial" w:hAnsi="Arial" w:cs="Arial"/>
          <w:i/>
        </w:rPr>
        <w:t>semi-organised  consumer</w:t>
      </w:r>
      <w:r>
        <w:rPr>
          <w:rFonts w:ascii="Arial" w:eastAsia="Arial" w:hAnsi="Arial" w:cs="Arial"/>
          <w:i/>
          <w:spacing w:val="-22"/>
        </w:rPr>
        <w:t xml:space="preserve"> </w:t>
      </w:r>
      <w:r>
        <w:rPr>
          <w:rFonts w:ascii="Arial" w:eastAsia="Arial" w:hAnsi="Arial" w:cs="Arial"/>
          <w:i/>
        </w:rPr>
        <w:t>action’</w:t>
      </w:r>
    </w:p>
    <w:p w14:paraId="38A86EC5" w14:textId="77777777" w:rsidR="008566DF" w:rsidRDefault="008566DF">
      <w:pPr>
        <w:spacing w:before="1"/>
        <w:rPr>
          <w:rFonts w:ascii="Arial" w:eastAsia="Arial" w:hAnsi="Arial" w:cs="Arial"/>
          <w:i/>
          <w:sz w:val="20"/>
          <w:szCs w:val="20"/>
        </w:rPr>
      </w:pPr>
    </w:p>
    <w:p w14:paraId="30AE3EB4" w14:textId="77777777" w:rsidR="008566DF" w:rsidRDefault="006861AB">
      <w:pPr>
        <w:pStyle w:val="BodyText"/>
        <w:ind w:right="148" w:firstLine="5323"/>
      </w:pPr>
      <w:r>
        <w:t xml:space="preserve">(Newholm, Shaw 2007): </w:t>
      </w:r>
      <w:r>
        <w:rPr>
          <w:spacing w:val="8"/>
        </w:rPr>
        <w:t xml:space="preserve"> </w:t>
      </w:r>
      <w:r>
        <w:t>pp.260</w:t>
      </w:r>
    </w:p>
    <w:p w14:paraId="27A84FA4" w14:textId="77777777" w:rsidR="008566DF" w:rsidRDefault="008566DF">
      <w:pPr>
        <w:spacing w:before="11"/>
        <w:rPr>
          <w:rFonts w:ascii="Arial" w:eastAsia="Arial" w:hAnsi="Arial" w:cs="Arial"/>
          <w:sz w:val="29"/>
          <w:szCs w:val="29"/>
        </w:rPr>
      </w:pPr>
    </w:p>
    <w:p w14:paraId="7F040EA8" w14:textId="77777777" w:rsidR="008566DF" w:rsidRDefault="006861AB" w:rsidP="005D332A">
      <w:pPr>
        <w:pStyle w:val="BodyText"/>
        <w:spacing w:line="283" w:lineRule="auto"/>
        <w:ind w:left="0" w:right="164"/>
        <w:jc w:val="both"/>
      </w:pPr>
      <w:r>
        <w:t>Ethical</w:t>
      </w:r>
      <w:r>
        <w:rPr>
          <w:spacing w:val="19"/>
        </w:rPr>
        <w:t xml:space="preserve"> </w:t>
      </w:r>
      <w:r>
        <w:t>consumption</w:t>
      </w:r>
      <w:r>
        <w:rPr>
          <w:spacing w:val="16"/>
        </w:rPr>
        <w:t xml:space="preserve"> </w:t>
      </w:r>
      <w:r>
        <w:t>is</w:t>
      </w:r>
      <w:r>
        <w:rPr>
          <w:spacing w:val="21"/>
        </w:rPr>
        <w:t xml:space="preserve"> </w:t>
      </w:r>
      <w:r>
        <w:t>an</w:t>
      </w:r>
      <w:r>
        <w:rPr>
          <w:spacing w:val="16"/>
        </w:rPr>
        <w:t xml:space="preserve"> </w:t>
      </w:r>
      <w:r>
        <w:t>important</w:t>
      </w:r>
      <w:r>
        <w:rPr>
          <w:spacing w:val="18"/>
        </w:rPr>
        <w:t xml:space="preserve"> </w:t>
      </w:r>
      <w:r>
        <w:t>form</w:t>
      </w:r>
      <w:r>
        <w:rPr>
          <w:spacing w:val="23"/>
        </w:rPr>
        <w:t xml:space="preserve"> </w:t>
      </w:r>
      <w:r>
        <w:rPr>
          <w:spacing w:val="-3"/>
        </w:rPr>
        <w:t>of</w:t>
      </w:r>
      <w:r>
        <w:rPr>
          <w:spacing w:val="24"/>
        </w:rPr>
        <w:t xml:space="preserve"> </w:t>
      </w:r>
      <w:r>
        <w:t>consumer</w:t>
      </w:r>
      <w:r>
        <w:rPr>
          <w:spacing w:val="14"/>
        </w:rPr>
        <w:t xml:space="preserve"> </w:t>
      </w:r>
      <w:r>
        <w:t>pressure</w:t>
      </w:r>
      <w:r>
        <w:rPr>
          <w:spacing w:val="16"/>
        </w:rPr>
        <w:t xml:space="preserve"> </w:t>
      </w:r>
      <w:r>
        <w:t>exerted</w:t>
      </w:r>
      <w:r>
        <w:rPr>
          <w:spacing w:val="19"/>
        </w:rPr>
        <w:t xml:space="preserve"> </w:t>
      </w:r>
      <w:r>
        <w:t>on</w:t>
      </w:r>
      <w:r>
        <w:rPr>
          <w:spacing w:val="16"/>
        </w:rPr>
        <w:t xml:space="preserve"> </w:t>
      </w:r>
      <w:r>
        <w:t>business.</w:t>
      </w:r>
      <w:r>
        <w:rPr>
          <w:spacing w:val="-56"/>
        </w:rPr>
        <w:t xml:space="preserve"> </w:t>
      </w:r>
      <w:r>
        <w:t>Business</w:t>
      </w:r>
      <w:r>
        <w:rPr>
          <w:spacing w:val="24"/>
        </w:rPr>
        <w:t xml:space="preserve"> </w:t>
      </w:r>
      <w:r>
        <w:t>and</w:t>
      </w:r>
      <w:r>
        <w:rPr>
          <w:spacing w:val="24"/>
        </w:rPr>
        <w:t xml:space="preserve"> </w:t>
      </w:r>
      <w:r>
        <w:t>the</w:t>
      </w:r>
      <w:r>
        <w:rPr>
          <w:spacing w:val="25"/>
        </w:rPr>
        <w:t xml:space="preserve"> </w:t>
      </w:r>
      <w:r>
        <w:t>private</w:t>
      </w:r>
      <w:r>
        <w:rPr>
          <w:spacing w:val="25"/>
        </w:rPr>
        <w:t xml:space="preserve"> </w:t>
      </w:r>
      <w:r>
        <w:t>sector</w:t>
      </w:r>
      <w:r>
        <w:rPr>
          <w:spacing w:val="24"/>
        </w:rPr>
        <w:t xml:space="preserve"> </w:t>
      </w:r>
      <w:r>
        <w:t>are</w:t>
      </w:r>
      <w:r>
        <w:rPr>
          <w:spacing w:val="27"/>
        </w:rPr>
        <w:t xml:space="preserve"> </w:t>
      </w:r>
      <w:r>
        <w:t>now</w:t>
      </w:r>
      <w:r>
        <w:rPr>
          <w:spacing w:val="26"/>
        </w:rPr>
        <w:t xml:space="preserve"> </w:t>
      </w:r>
      <w:r>
        <w:t>widely</w:t>
      </w:r>
      <w:r>
        <w:rPr>
          <w:spacing w:val="20"/>
        </w:rPr>
        <w:t xml:space="preserve"> </w:t>
      </w:r>
      <w:r>
        <w:t>recognised</w:t>
      </w:r>
      <w:r>
        <w:rPr>
          <w:spacing w:val="26"/>
        </w:rPr>
        <w:t xml:space="preserve"> </w:t>
      </w:r>
      <w:r>
        <w:t>as</w:t>
      </w:r>
      <w:r>
        <w:rPr>
          <w:spacing w:val="24"/>
        </w:rPr>
        <w:t xml:space="preserve"> </w:t>
      </w:r>
      <w:r>
        <w:t>the</w:t>
      </w:r>
      <w:r>
        <w:rPr>
          <w:spacing w:val="26"/>
        </w:rPr>
        <w:t xml:space="preserve"> </w:t>
      </w:r>
      <w:r>
        <w:t>dominant</w:t>
      </w:r>
      <w:r>
        <w:rPr>
          <w:spacing w:val="24"/>
        </w:rPr>
        <w:t xml:space="preserve"> </w:t>
      </w:r>
      <w:r>
        <w:t>force</w:t>
      </w:r>
      <w:r>
        <w:rPr>
          <w:spacing w:val="21"/>
        </w:rPr>
        <w:t xml:space="preserve"> </w:t>
      </w:r>
      <w:r>
        <w:t>in</w:t>
      </w:r>
      <w:r>
        <w:rPr>
          <w:spacing w:val="-58"/>
        </w:rPr>
        <w:t xml:space="preserve"> </w:t>
      </w:r>
      <w:r>
        <w:t>global</w:t>
      </w:r>
      <w:r>
        <w:rPr>
          <w:spacing w:val="12"/>
        </w:rPr>
        <w:t xml:space="preserve"> </w:t>
      </w:r>
      <w:r>
        <w:t>society</w:t>
      </w:r>
      <w:r>
        <w:rPr>
          <w:spacing w:val="12"/>
        </w:rPr>
        <w:t xml:space="preserve"> </w:t>
      </w:r>
      <w:r>
        <w:t>and</w:t>
      </w:r>
      <w:r>
        <w:rPr>
          <w:spacing w:val="14"/>
        </w:rPr>
        <w:t xml:space="preserve"> </w:t>
      </w:r>
      <w:r>
        <w:t>in</w:t>
      </w:r>
      <w:r>
        <w:rPr>
          <w:spacing w:val="14"/>
        </w:rPr>
        <w:t xml:space="preserve"> </w:t>
      </w:r>
      <w:r>
        <w:t>both</w:t>
      </w:r>
      <w:r>
        <w:rPr>
          <w:spacing w:val="15"/>
        </w:rPr>
        <w:t xml:space="preserve"> </w:t>
      </w:r>
      <w:r>
        <w:t>developed</w:t>
      </w:r>
      <w:r>
        <w:rPr>
          <w:spacing w:val="15"/>
        </w:rPr>
        <w:t xml:space="preserve"> </w:t>
      </w:r>
      <w:r>
        <w:t>and</w:t>
      </w:r>
      <w:r>
        <w:rPr>
          <w:spacing w:val="11"/>
        </w:rPr>
        <w:t xml:space="preserve"> </w:t>
      </w:r>
      <w:r>
        <w:t>developing</w:t>
      </w:r>
      <w:r>
        <w:rPr>
          <w:spacing w:val="11"/>
        </w:rPr>
        <w:t xml:space="preserve"> </w:t>
      </w:r>
      <w:r>
        <w:t>countries</w:t>
      </w:r>
      <w:r>
        <w:rPr>
          <w:spacing w:val="15"/>
        </w:rPr>
        <w:t xml:space="preserve"> </w:t>
      </w:r>
      <w:r>
        <w:t>around</w:t>
      </w:r>
      <w:r>
        <w:rPr>
          <w:spacing w:val="11"/>
        </w:rPr>
        <w:t xml:space="preserve"> </w:t>
      </w:r>
      <w:r>
        <w:t>the</w:t>
      </w:r>
      <w:r>
        <w:rPr>
          <w:spacing w:val="15"/>
        </w:rPr>
        <w:t xml:space="preserve"> </w:t>
      </w:r>
      <w:r>
        <w:t>world.</w:t>
      </w:r>
      <w:r>
        <w:rPr>
          <w:spacing w:val="10"/>
        </w:rPr>
        <w:t xml:space="preserve"> </w:t>
      </w:r>
      <w:r>
        <w:t>Due</w:t>
      </w:r>
      <w:r>
        <w:rPr>
          <w:spacing w:val="-56"/>
        </w:rPr>
        <w:t xml:space="preserve"> </w:t>
      </w:r>
      <w:r>
        <w:t>to</w:t>
      </w:r>
      <w:r>
        <w:rPr>
          <w:spacing w:val="9"/>
        </w:rPr>
        <w:t xml:space="preserve"> </w:t>
      </w:r>
      <w:r>
        <w:t>this</w:t>
      </w:r>
      <w:r>
        <w:rPr>
          <w:spacing w:val="12"/>
        </w:rPr>
        <w:t xml:space="preserve"> </w:t>
      </w:r>
      <w:r>
        <w:t>widespread</w:t>
      </w:r>
      <w:r>
        <w:rPr>
          <w:spacing w:val="10"/>
        </w:rPr>
        <w:t xml:space="preserve"> </w:t>
      </w:r>
      <w:r>
        <w:t>influence</w:t>
      </w:r>
      <w:r>
        <w:rPr>
          <w:spacing w:val="11"/>
        </w:rPr>
        <w:t xml:space="preserve"> </w:t>
      </w:r>
      <w:r>
        <w:t>of</w:t>
      </w:r>
      <w:r>
        <w:rPr>
          <w:spacing w:val="16"/>
        </w:rPr>
        <w:t xml:space="preserve"> </w:t>
      </w:r>
      <w:r>
        <w:t>business,</w:t>
      </w:r>
      <w:r>
        <w:rPr>
          <w:spacing w:val="16"/>
        </w:rPr>
        <w:t xml:space="preserve"> </w:t>
      </w:r>
      <w:r>
        <w:t>a</w:t>
      </w:r>
      <w:r>
        <w:rPr>
          <w:spacing w:val="9"/>
        </w:rPr>
        <w:t xml:space="preserve"> </w:t>
      </w:r>
      <w:r>
        <w:t>consumer’s</w:t>
      </w:r>
      <w:r>
        <w:rPr>
          <w:spacing w:val="12"/>
        </w:rPr>
        <w:t xml:space="preserve"> </w:t>
      </w:r>
      <w:r>
        <w:t>economic</w:t>
      </w:r>
      <w:r>
        <w:rPr>
          <w:spacing w:val="10"/>
        </w:rPr>
        <w:t xml:space="preserve"> </w:t>
      </w:r>
      <w:r>
        <w:t>vote</w:t>
      </w:r>
      <w:r>
        <w:rPr>
          <w:spacing w:val="9"/>
        </w:rPr>
        <w:t xml:space="preserve"> </w:t>
      </w:r>
      <w:r>
        <w:t>can</w:t>
      </w:r>
      <w:r>
        <w:rPr>
          <w:spacing w:val="11"/>
        </w:rPr>
        <w:t xml:space="preserve"> </w:t>
      </w:r>
      <w:r>
        <w:t>be</w:t>
      </w:r>
      <w:r>
        <w:rPr>
          <w:spacing w:val="12"/>
        </w:rPr>
        <w:t xml:space="preserve"> </w:t>
      </w:r>
      <w:r>
        <w:t>at</w:t>
      </w:r>
      <w:r>
        <w:rPr>
          <w:spacing w:val="13"/>
        </w:rPr>
        <w:t xml:space="preserve"> </w:t>
      </w:r>
      <w:r>
        <w:t>least</w:t>
      </w:r>
      <w:r>
        <w:rPr>
          <w:spacing w:val="-55"/>
        </w:rPr>
        <w:t xml:space="preserve"> </w:t>
      </w:r>
      <w:r>
        <w:t>as</w:t>
      </w:r>
      <w:r>
        <w:rPr>
          <w:spacing w:val="8"/>
        </w:rPr>
        <w:t xml:space="preserve"> </w:t>
      </w:r>
      <w:r>
        <w:t>important</w:t>
      </w:r>
      <w:r>
        <w:rPr>
          <w:spacing w:val="8"/>
        </w:rPr>
        <w:t xml:space="preserve"> </w:t>
      </w:r>
      <w:r>
        <w:t>as</w:t>
      </w:r>
      <w:r>
        <w:rPr>
          <w:spacing w:val="8"/>
        </w:rPr>
        <w:t xml:space="preserve"> </w:t>
      </w:r>
      <w:r>
        <w:t>their</w:t>
      </w:r>
      <w:r>
        <w:rPr>
          <w:spacing w:val="8"/>
        </w:rPr>
        <w:t xml:space="preserve"> </w:t>
      </w:r>
      <w:r>
        <w:t>vote</w:t>
      </w:r>
      <w:r>
        <w:rPr>
          <w:spacing w:val="7"/>
        </w:rPr>
        <w:t xml:space="preserve"> </w:t>
      </w:r>
      <w:r>
        <w:t>in</w:t>
      </w:r>
      <w:r>
        <w:rPr>
          <w:spacing w:val="11"/>
        </w:rPr>
        <w:t xml:space="preserve"> </w:t>
      </w:r>
      <w:r>
        <w:t>political</w:t>
      </w:r>
      <w:r>
        <w:rPr>
          <w:spacing w:val="8"/>
        </w:rPr>
        <w:t xml:space="preserve"> </w:t>
      </w:r>
      <w:r>
        <w:t>elections.</w:t>
      </w:r>
      <w:r>
        <w:rPr>
          <w:spacing w:val="12"/>
        </w:rPr>
        <w:t xml:space="preserve"> </w:t>
      </w:r>
      <w:r>
        <w:t>Economic</w:t>
      </w:r>
      <w:r>
        <w:rPr>
          <w:spacing w:val="6"/>
        </w:rPr>
        <w:t xml:space="preserve"> </w:t>
      </w:r>
      <w:r>
        <w:t>votes</w:t>
      </w:r>
      <w:r>
        <w:rPr>
          <w:spacing w:val="8"/>
        </w:rPr>
        <w:t xml:space="preserve"> </w:t>
      </w:r>
      <w:r>
        <w:t>are</w:t>
      </w:r>
      <w:r>
        <w:rPr>
          <w:spacing w:val="8"/>
        </w:rPr>
        <w:t xml:space="preserve"> </w:t>
      </w:r>
      <w:r>
        <w:t>more</w:t>
      </w:r>
      <w:r>
        <w:rPr>
          <w:spacing w:val="7"/>
        </w:rPr>
        <w:t xml:space="preserve"> </w:t>
      </w:r>
      <w:r>
        <w:t>frequent</w:t>
      </w:r>
      <w:r>
        <w:rPr>
          <w:spacing w:val="6"/>
        </w:rPr>
        <w:t xml:space="preserve"> </w:t>
      </w:r>
      <w:r>
        <w:t>and</w:t>
      </w:r>
      <w:r>
        <w:rPr>
          <w:spacing w:val="-56"/>
        </w:rPr>
        <w:t xml:space="preserve"> </w:t>
      </w:r>
      <w:r>
        <w:t>private</w:t>
      </w:r>
      <w:r>
        <w:rPr>
          <w:spacing w:val="49"/>
        </w:rPr>
        <w:t xml:space="preserve"> </w:t>
      </w:r>
      <w:r>
        <w:t>consumption</w:t>
      </w:r>
      <w:r>
        <w:rPr>
          <w:spacing w:val="49"/>
        </w:rPr>
        <w:t xml:space="preserve"> </w:t>
      </w:r>
      <w:r>
        <w:t>forms</w:t>
      </w:r>
      <w:r>
        <w:rPr>
          <w:spacing w:val="48"/>
        </w:rPr>
        <w:t xml:space="preserve"> </w:t>
      </w:r>
      <w:r>
        <w:t>a</w:t>
      </w:r>
      <w:r>
        <w:rPr>
          <w:spacing w:val="48"/>
        </w:rPr>
        <w:t xml:space="preserve"> </w:t>
      </w:r>
      <w:r>
        <w:t>larger</w:t>
      </w:r>
      <w:r>
        <w:rPr>
          <w:spacing w:val="50"/>
        </w:rPr>
        <w:t xml:space="preserve"> </w:t>
      </w:r>
      <w:r>
        <w:t>part</w:t>
      </w:r>
      <w:r>
        <w:rPr>
          <w:spacing w:val="50"/>
        </w:rPr>
        <w:t xml:space="preserve"> </w:t>
      </w:r>
      <w:r>
        <w:t>of</w:t>
      </w:r>
      <w:r>
        <w:rPr>
          <w:spacing w:val="54"/>
        </w:rPr>
        <w:t xml:space="preserve"> </w:t>
      </w:r>
      <w:r>
        <w:t>the</w:t>
      </w:r>
      <w:r>
        <w:rPr>
          <w:spacing w:val="49"/>
        </w:rPr>
        <w:t xml:space="preserve"> </w:t>
      </w:r>
      <w:r>
        <w:t>overall</w:t>
      </w:r>
      <w:r>
        <w:rPr>
          <w:spacing w:val="53"/>
        </w:rPr>
        <w:t xml:space="preserve"> </w:t>
      </w:r>
      <w:r>
        <w:t>economy</w:t>
      </w:r>
      <w:r>
        <w:rPr>
          <w:spacing w:val="46"/>
        </w:rPr>
        <w:t xml:space="preserve"> </w:t>
      </w:r>
      <w:r>
        <w:t>than</w:t>
      </w:r>
      <w:r>
        <w:rPr>
          <w:spacing w:val="52"/>
        </w:rPr>
        <w:t xml:space="preserve"> </w:t>
      </w:r>
      <w:r>
        <w:t>public</w:t>
      </w:r>
      <w:r>
        <w:rPr>
          <w:spacing w:val="-60"/>
        </w:rPr>
        <w:t xml:space="preserve"> </w:t>
      </w:r>
      <w:r>
        <w:t>consumption.</w:t>
      </w:r>
      <w:r>
        <w:rPr>
          <w:spacing w:val="2"/>
        </w:rPr>
        <w:t xml:space="preserve"> </w:t>
      </w:r>
      <w:r>
        <w:t>Consumers</w:t>
      </w:r>
      <w:r>
        <w:rPr>
          <w:spacing w:val="2"/>
        </w:rPr>
        <w:t xml:space="preserve"> </w:t>
      </w:r>
      <w:r>
        <w:t>in this</w:t>
      </w:r>
      <w:r>
        <w:rPr>
          <w:spacing w:val="2"/>
        </w:rPr>
        <w:t xml:space="preserve"> </w:t>
      </w:r>
      <w:r>
        <w:t>respect</w:t>
      </w:r>
      <w:r>
        <w:rPr>
          <w:spacing w:val="2"/>
        </w:rPr>
        <w:t xml:space="preserve"> </w:t>
      </w:r>
      <w:r>
        <w:t>have</w:t>
      </w:r>
      <w:r>
        <w:rPr>
          <w:spacing w:val="59"/>
        </w:rPr>
        <w:t xml:space="preserve"> </w:t>
      </w:r>
      <w:r>
        <w:t>the</w:t>
      </w:r>
      <w:r>
        <w:rPr>
          <w:spacing w:val="4"/>
        </w:rPr>
        <w:t xml:space="preserve"> </w:t>
      </w:r>
      <w:r>
        <w:t>power</w:t>
      </w:r>
      <w:r>
        <w:rPr>
          <w:spacing w:val="2"/>
        </w:rPr>
        <w:t xml:space="preserve"> </w:t>
      </w:r>
      <w:r>
        <w:t>to use</w:t>
      </w:r>
      <w:r>
        <w:rPr>
          <w:spacing w:val="2"/>
        </w:rPr>
        <w:t xml:space="preserve"> </w:t>
      </w:r>
      <w:r>
        <w:t>their</w:t>
      </w:r>
      <w:r>
        <w:rPr>
          <w:spacing w:val="2"/>
        </w:rPr>
        <w:t xml:space="preserve"> </w:t>
      </w:r>
      <w:r>
        <w:t>purchasing</w:t>
      </w:r>
      <w:r>
        <w:rPr>
          <w:spacing w:val="-58"/>
        </w:rPr>
        <w:t xml:space="preserve"> </w:t>
      </w:r>
      <w:r>
        <w:t>behaviour</w:t>
      </w:r>
      <w:r>
        <w:rPr>
          <w:spacing w:val="34"/>
        </w:rPr>
        <w:t xml:space="preserve"> </w:t>
      </w:r>
      <w:r>
        <w:t>to</w:t>
      </w:r>
      <w:r>
        <w:rPr>
          <w:spacing w:val="35"/>
        </w:rPr>
        <w:t xml:space="preserve"> </w:t>
      </w:r>
      <w:r>
        <w:t>reward</w:t>
      </w:r>
      <w:r>
        <w:rPr>
          <w:spacing w:val="39"/>
        </w:rPr>
        <w:t xml:space="preserve"> </w:t>
      </w:r>
      <w:r>
        <w:t>or</w:t>
      </w:r>
      <w:r>
        <w:rPr>
          <w:spacing w:val="36"/>
        </w:rPr>
        <w:t xml:space="preserve"> </w:t>
      </w:r>
      <w:r>
        <w:t>punish</w:t>
      </w:r>
      <w:r>
        <w:rPr>
          <w:spacing w:val="35"/>
        </w:rPr>
        <w:t xml:space="preserve"> </w:t>
      </w:r>
      <w:r>
        <w:t>companies,</w:t>
      </w:r>
      <w:r>
        <w:rPr>
          <w:spacing w:val="39"/>
        </w:rPr>
        <w:t xml:space="preserve"> </w:t>
      </w:r>
      <w:r>
        <w:t>much</w:t>
      </w:r>
      <w:r>
        <w:rPr>
          <w:spacing w:val="35"/>
        </w:rPr>
        <w:t xml:space="preserve"> </w:t>
      </w:r>
      <w:r>
        <w:t>in</w:t>
      </w:r>
      <w:r>
        <w:rPr>
          <w:spacing w:val="35"/>
        </w:rPr>
        <w:t xml:space="preserve"> </w:t>
      </w:r>
      <w:r>
        <w:t>the</w:t>
      </w:r>
      <w:r>
        <w:rPr>
          <w:spacing w:val="36"/>
        </w:rPr>
        <w:t xml:space="preserve"> </w:t>
      </w:r>
      <w:r>
        <w:t>same</w:t>
      </w:r>
      <w:r>
        <w:rPr>
          <w:spacing w:val="36"/>
        </w:rPr>
        <w:t xml:space="preserve"> </w:t>
      </w:r>
      <w:r>
        <w:t>way</w:t>
      </w:r>
      <w:r>
        <w:rPr>
          <w:spacing w:val="34"/>
        </w:rPr>
        <w:t xml:space="preserve"> </w:t>
      </w:r>
      <w:r>
        <w:t>they</w:t>
      </w:r>
      <w:r>
        <w:rPr>
          <w:spacing w:val="36"/>
        </w:rPr>
        <w:t xml:space="preserve"> </w:t>
      </w:r>
      <w:r>
        <w:t>reward</w:t>
      </w:r>
      <w:r>
        <w:rPr>
          <w:spacing w:val="35"/>
        </w:rPr>
        <w:t xml:space="preserve"> </w:t>
      </w:r>
      <w:r>
        <w:t>and</w:t>
      </w:r>
      <w:r>
        <w:rPr>
          <w:spacing w:val="-58"/>
        </w:rPr>
        <w:t xml:space="preserve"> </w:t>
      </w:r>
      <w:r>
        <w:t>punish</w:t>
      </w:r>
      <w:r>
        <w:rPr>
          <w:spacing w:val="60"/>
        </w:rPr>
        <w:t xml:space="preserve"> </w:t>
      </w:r>
      <w:r>
        <w:t>political</w:t>
      </w:r>
      <w:r>
        <w:rPr>
          <w:spacing w:val="4"/>
        </w:rPr>
        <w:t xml:space="preserve"> </w:t>
      </w:r>
      <w:r>
        <w:t>parties</w:t>
      </w:r>
      <w:r>
        <w:rPr>
          <w:spacing w:val="1"/>
        </w:rPr>
        <w:t xml:space="preserve"> </w:t>
      </w:r>
      <w:r>
        <w:t>with</w:t>
      </w:r>
      <w:r>
        <w:rPr>
          <w:spacing w:val="1"/>
        </w:rPr>
        <w:t xml:space="preserve"> </w:t>
      </w:r>
      <w:r>
        <w:t>their</w:t>
      </w:r>
      <w:r>
        <w:rPr>
          <w:spacing w:val="60"/>
        </w:rPr>
        <w:t xml:space="preserve"> </w:t>
      </w:r>
      <w:r>
        <w:t>votes.</w:t>
      </w:r>
      <w:r>
        <w:rPr>
          <w:spacing w:val="60"/>
        </w:rPr>
        <w:t xml:space="preserve"> </w:t>
      </w:r>
      <w:r>
        <w:t>The</w:t>
      </w:r>
      <w:r>
        <w:rPr>
          <w:spacing w:val="1"/>
        </w:rPr>
        <w:t xml:space="preserve"> </w:t>
      </w:r>
      <w:r>
        <w:t>power</w:t>
      </w:r>
      <w:r>
        <w:rPr>
          <w:spacing w:val="1"/>
        </w:rPr>
        <w:t xml:space="preserve"> </w:t>
      </w:r>
      <w:r>
        <w:t>to</w:t>
      </w:r>
      <w:r>
        <w:rPr>
          <w:spacing w:val="60"/>
        </w:rPr>
        <w:t xml:space="preserve"> </w:t>
      </w:r>
      <w:r>
        <w:t>give</w:t>
      </w:r>
      <w:r>
        <w:rPr>
          <w:spacing w:val="2"/>
        </w:rPr>
        <w:t xml:space="preserve"> </w:t>
      </w:r>
      <w:r>
        <w:t>or</w:t>
      </w:r>
      <w:r>
        <w:rPr>
          <w:spacing w:val="1"/>
        </w:rPr>
        <w:t xml:space="preserve"> </w:t>
      </w:r>
      <w:r>
        <w:t>refrain</w:t>
      </w:r>
      <w:r>
        <w:rPr>
          <w:spacing w:val="1"/>
        </w:rPr>
        <w:t xml:space="preserve"> </w:t>
      </w:r>
      <w:r>
        <w:t>from</w:t>
      </w:r>
      <w:r>
        <w:rPr>
          <w:spacing w:val="2"/>
        </w:rPr>
        <w:t xml:space="preserve"> </w:t>
      </w:r>
      <w:r>
        <w:t>giving</w:t>
      </w:r>
      <w:r>
        <w:rPr>
          <w:spacing w:val="-59"/>
        </w:rPr>
        <w:t xml:space="preserve"> </w:t>
      </w:r>
      <w:r>
        <w:t>‘purchase</w:t>
      </w:r>
      <w:r>
        <w:rPr>
          <w:spacing w:val="46"/>
        </w:rPr>
        <w:t xml:space="preserve"> </w:t>
      </w:r>
      <w:r>
        <w:t>votes’,</w:t>
      </w:r>
      <w:r>
        <w:rPr>
          <w:spacing w:val="45"/>
        </w:rPr>
        <w:t xml:space="preserve"> </w:t>
      </w:r>
      <w:r>
        <w:t>boycotts</w:t>
      </w:r>
      <w:r>
        <w:rPr>
          <w:spacing w:val="47"/>
        </w:rPr>
        <w:t xml:space="preserve"> </w:t>
      </w:r>
      <w:r>
        <w:t>and</w:t>
      </w:r>
      <w:r>
        <w:rPr>
          <w:spacing w:val="45"/>
        </w:rPr>
        <w:t xml:space="preserve"> </w:t>
      </w:r>
      <w:r>
        <w:t>buycotts</w:t>
      </w:r>
      <w:r>
        <w:rPr>
          <w:spacing w:val="47"/>
        </w:rPr>
        <w:t xml:space="preserve"> </w:t>
      </w:r>
      <w:r>
        <w:t>of</w:t>
      </w:r>
      <w:r>
        <w:rPr>
          <w:spacing w:val="49"/>
        </w:rPr>
        <w:t xml:space="preserve"> </w:t>
      </w:r>
      <w:r>
        <w:t>products</w:t>
      </w:r>
      <w:r>
        <w:rPr>
          <w:spacing w:val="47"/>
        </w:rPr>
        <w:t xml:space="preserve"> </w:t>
      </w:r>
      <w:r>
        <w:t>or</w:t>
      </w:r>
      <w:r>
        <w:rPr>
          <w:spacing w:val="45"/>
        </w:rPr>
        <w:t xml:space="preserve"> </w:t>
      </w:r>
      <w:r>
        <w:t>companies,</w:t>
      </w:r>
      <w:r>
        <w:rPr>
          <w:spacing w:val="49"/>
        </w:rPr>
        <w:t xml:space="preserve"> </w:t>
      </w:r>
      <w:r>
        <w:t>is</w:t>
      </w:r>
      <w:r>
        <w:rPr>
          <w:spacing w:val="45"/>
        </w:rPr>
        <w:t xml:space="preserve"> </w:t>
      </w:r>
      <w:r>
        <w:t>an</w:t>
      </w:r>
      <w:r>
        <w:rPr>
          <w:spacing w:val="43"/>
        </w:rPr>
        <w:t xml:space="preserve"> </w:t>
      </w:r>
      <w:r>
        <w:t>important</w:t>
      </w:r>
      <w:r>
        <w:rPr>
          <w:spacing w:val="-58"/>
        </w:rPr>
        <w:t xml:space="preserve"> </w:t>
      </w:r>
      <w:r>
        <w:t>phenomenon</w:t>
      </w:r>
      <w:r>
        <w:rPr>
          <w:spacing w:val="53"/>
        </w:rPr>
        <w:t xml:space="preserve"> </w:t>
      </w:r>
      <w:r>
        <w:t>that</w:t>
      </w:r>
      <w:r>
        <w:rPr>
          <w:spacing w:val="55"/>
        </w:rPr>
        <w:t xml:space="preserve"> </w:t>
      </w:r>
      <w:r>
        <w:t>can</w:t>
      </w:r>
      <w:r>
        <w:rPr>
          <w:spacing w:val="53"/>
        </w:rPr>
        <w:t xml:space="preserve"> </w:t>
      </w:r>
      <w:r>
        <w:t>empower</w:t>
      </w:r>
      <w:r>
        <w:rPr>
          <w:spacing w:val="53"/>
        </w:rPr>
        <w:t xml:space="preserve"> </w:t>
      </w:r>
      <w:r>
        <w:t>consumers</w:t>
      </w:r>
      <w:r>
        <w:rPr>
          <w:spacing w:val="55"/>
        </w:rPr>
        <w:t xml:space="preserve"> </w:t>
      </w:r>
      <w:r>
        <w:t>to</w:t>
      </w:r>
      <w:r>
        <w:rPr>
          <w:spacing w:val="53"/>
        </w:rPr>
        <w:t xml:space="preserve"> </w:t>
      </w:r>
      <w:r>
        <w:t>‘shop</w:t>
      </w:r>
      <w:r>
        <w:rPr>
          <w:spacing w:val="53"/>
        </w:rPr>
        <w:t xml:space="preserve"> </w:t>
      </w:r>
      <w:r>
        <w:t>for</w:t>
      </w:r>
      <w:r>
        <w:rPr>
          <w:spacing w:val="55"/>
        </w:rPr>
        <w:t xml:space="preserve"> </w:t>
      </w:r>
      <w:r>
        <w:t>a</w:t>
      </w:r>
      <w:r>
        <w:rPr>
          <w:spacing w:val="50"/>
        </w:rPr>
        <w:t xml:space="preserve"> </w:t>
      </w:r>
      <w:r>
        <w:t>better</w:t>
      </w:r>
      <w:r>
        <w:rPr>
          <w:spacing w:val="55"/>
        </w:rPr>
        <w:t xml:space="preserve"> </w:t>
      </w:r>
      <w:r>
        <w:t>world’</w:t>
      </w:r>
      <w:r>
        <w:rPr>
          <w:spacing w:val="53"/>
        </w:rPr>
        <w:t xml:space="preserve"> </w:t>
      </w:r>
      <w:r>
        <w:t>(Carrigan,</w:t>
      </w:r>
      <w:r>
        <w:rPr>
          <w:spacing w:val="-58"/>
        </w:rPr>
        <w:t xml:space="preserve"> </w:t>
      </w:r>
      <w:r>
        <w:t>Szmigin &amp; Wright</w:t>
      </w:r>
      <w:r>
        <w:rPr>
          <w:spacing w:val="52"/>
        </w:rPr>
        <w:t xml:space="preserve"> </w:t>
      </w:r>
      <w:r>
        <w:t>2004).</w:t>
      </w:r>
    </w:p>
    <w:p w14:paraId="59B33931" w14:textId="77777777" w:rsidR="008566DF" w:rsidRDefault="008566DF">
      <w:pPr>
        <w:spacing w:before="1"/>
        <w:rPr>
          <w:rFonts w:ascii="Arial" w:eastAsia="Arial" w:hAnsi="Arial" w:cs="Arial"/>
          <w:sz w:val="26"/>
          <w:szCs w:val="26"/>
        </w:rPr>
      </w:pPr>
    </w:p>
    <w:p w14:paraId="4BA5F7DF" w14:textId="77777777" w:rsidR="008566DF" w:rsidRDefault="006861AB" w:rsidP="005D332A">
      <w:pPr>
        <w:pStyle w:val="BodyText"/>
        <w:spacing w:line="283" w:lineRule="auto"/>
        <w:ind w:left="0" w:right="164"/>
        <w:jc w:val="both"/>
        <w:sectPr w:rsidR="008566DF">
          <w:footerReference w:type="default" r:id="rId20"/>
          <w:pgSz w:w="12240" w:h="15840"/>
          <w:pgMar w:top="1000" w:right="1720" w:bottom="720" w:left="1720" w:header="0" w:footer="522" w:gutter="0"/>
          <w:cols w:space="720"/>
        </w:sectPr>
      </w:pPr>
      <w:r>
        <w:t>The</w:t>
      </w:r>
      <w:r>
        <w:rPr>
          <w:spacing w:val="11"/>
        </w:rPr>
        <w:t xml:space="preserve"> </w:t>
      </w:r>
      <w:r>
        <w:t>use</w:t>
      </w:r>
      <w:r>
        <w:rPr>
          <w:spacing w:val="12"/>
        </w:rPr>
        <w:t xml:space="preserve"> </w:t>
      </w:r>
      <w:r>
        <w:t>of</w:t>
      </w:r>
      <w:r>
        <w:rPr>
          <w:spacing w:val="15"/>
        </w:rPr>
        <w:t xml:space="preserve"> </w:t>
      </w:r>
      <w:r>
        <w:t>purchase</w:t>
      </w:r>
      <w:r>
        <w:rPr>
          <w:spacing w:val="13"/>
        </w:rPr>
        <w:t xml:space="preserve"> </w:t>
      </w:r>
      <w:r>
        <w:t>votes</w:t>
      </w:r>
      <w:r>
        <w:rPr>
          <w:spacing w:val="12"/>
        </w:rPr>
        <w:t xml:space="preserve"> </w:t>
      </w:r>
      <w:r>
        <w:t>and</w:t>
      </w:r>
      <w:r>
        <w:rPr>
          <w:spacing w:val="12"/>
        </w:rPr>
        <w:t xml:space="preserve"> </w:t>
      </w:r>
      <w:r>
        <w:t>proactive</w:t>
      </w:r>
      <w:r>
        <w:rPr>
          <w:spacing w:val="15"/>
        </w:rPr>
        <w:t xml:space="preserve"> </w:t>
      </w:r>
      <w:r>
        <w:t>support</w:t>
      </w:r>
      <w:r>
        <w:rPr>
          <w:spacing w:val="12"/>
        </w:rPr>
        <w:t xml:space="preserve"> </w:t>
      </w:r>
      <w:r>
        <w:t>for</w:t>
      </w:r>
      <w:r>
        <w:rPr>
          <w:spacing w:val="12"/>
        </w:rPr>
        <w:t xml:space="preserve"> </w:t>
      </w:r>
      <w:r>
        <w:t>a</w:t>
      </w:r>
      <w:r>
        <w:rPr>
          <w:spacing w:val="12"/>
        </w:rPr>
        <w:t xml:space="preserve"> </w:t>
      </w:r>
      <w:r>
        <w:t>business</w:t>
      </w:r>
      <w:r>
        <w:rPr>
          <w:spacing w:val="12"/>
        </w:rPr>
        <w:t xml:space="preserve"> </w:t>
      </w:r>
      <w:r>
        <w:t>in</w:t>
      </w:r>
      <w:r>
        <w:rPr>
          <w:spacing w:val="11"/>
        </w:rPr>
        <w:t xml:space="preserve"> </w:t>
      </w:r>
      <w:r>
        <w:t>purchasing</w:t>
      </w:r>
      <w:r>
        <w:rPr>
          <w:spacing w:val="-59"/>
        </w:rPr>
        <w:t xml:space="preserve"> </w:t>
      </w:r>
      <w:r>
        <w:t>behaviour</w:t>
      </w:r>
      <w:r>
        <w:rPr>
          <w:spacing w:val="52"/>
        </w:rPr>
        <w:t xml:space="preserve"> </w:t>
      </w:r>
      <w:r>
        <w:t>are</w:t>
      </w:r>
      <w:r>
        <w:rPr>
          <w:spacing w:val="51"/>
        </w:rPr>
        <w:t xml:space="preserve"> </w:t>
      </w:r>
      <w:r>
        <w:t>two</w:t>
      </w:r>
      <w:r>
        <w:rPr>
          <w:spacing w:val="51"/>
        </w:rPr>
        <w:t xml:space="preserve"> </w:t>
      </w:r>
      <w:r>
        <w:t>types</w:t>
      </w:r>
      <w:r>
        <w:rPr>
          <w:spacing w:val="52"/>
        </w:rPr>
        <w:t xml:space="preserve"> </w:t>
      </w:r>
      <w:r>
        <w:t>of</w:t>
      </w:r>
      <w:r>
        <w:rPr>
          <w:spacing w:val="56"/>
        </w:rPr>
        <w:t xml:space="preserve"> </w:t>
      </w:r>
      <w:r>
        <w:t>ethical</w:t>
      </w:r>
      <w:r>
        <w:rPr>
          <w:spacing w:val="55"/>
        </w:rPr>
        <w:t xml:space="preserve"> </w:t>
      </w:r>
      <w:r>
        <w:t>consumption</w:t>
      </w:r>
      <w:r>
        <w:rPr>
          <w:spacing w:val="53"/>
        </w:rPr>
        <w:t xml:space="preserve"> </w:t>
      </w:r>
      <w:r>
        <w:t>behaviour</w:t>
      </w:r>
      <w:r>
        <w:rPr>
          <w:spacing w:val="58"/>
        </w:rPr>
        <w:t xml:space="preserve"> </w:t>
      </w:r>
      <w:r>
        <w:t>expressing</w:t>
      </w:r>
      <w:r>
        <w:rPr>
          <w:spacing w:val="53"/>
        </w:rPr>
        <w:t xml:space="preserve"> </w:t>
      </w:r>
      <w:r>
        <w:t>demand</w:t>
      </w:r>
      <w:r>
        <w:rPr>
          <w:spacing w:val="52"/>
        </w:rPr>
        <w:t xml:space="preserve"> </w:t>
      </w:r>
      <w:r>
        <w:t>for</w:t>
      </w:r>
      <w:r>
        <w:rPr>
          <w:spacing w:val="-57"/>
        </w:rPr>
        <w:t xml:space="preserve"> </w:t>
      </w:r>
      <w:r>
        <w:t>socially</w:t>
      </w:r>
      <w:r>
        <w:rPr>
          <w:spacing w:val="24"/>
        </w:rPr>
        <w:t xml:space="preserve"> </w:t>
      </w:r>
      <w:r>
        <w:t>responsible</w:t>
      </w:r>
      <w:r>
        <w:rPr>
          <w:spacing w:val="23"/>
        </w:rPr>
        <w:t xml:space="preserve"> </w:t>
      </w:r>
      <w:r>
        <w:t>business</w:t>
      </w:r>
      <w:r>
        <w:rPr>
          <w:spacing w:val="27"/>
        </w:rPr>
        <w:t xml:space="preserve"> </w:t>
      </w:r>
      <w:r>
        <w:t>practice.</w:t>
      </w:r>
      <w:r>
        <w:rPr>
          <w:spacing w:val="24"/>
        </w:rPr>
        <w:t xml:space="preserve"> </w:t>
      </w:r>
      <w:r>
        <w:t>Consumer</w:t>
      </w:r>
      <w:r>
        <w:rPr>
          <w:spacing w:val="27"/>
        </w:rPr>
        <w:t xml:space="preserve"> </w:t>
      </w:r>
      <w:r>
        <w:t>boycotts</w:t>
      </w:r>
      <w:r>
        <w:rPr>
          <w:spacing w:val="27"/>
        </w:rPr>
        <w:t xml:space="preserve"> </w:t>
      </w:r>
      <w:r>
        <w:t>are</w:t>
      </w:r>
      <w:r>
        <w:rPr>
          <w:spacing w:val="26"/>
        </w:rPr>
        <w:t xml:space="preserve"> </w:t>
      </w:r>
      <w:r>
        <w:t>another</w:t>
      </w:r>
      <w:r>
        <w:rPr>
          <w:spacing w:val="22"/>
        </w:rPr>
        <w:t xml:space="preserve"> </w:t>
      </w:r>
      <w:r>
        <w:t>manifestation</w:t>
      </w:r>
      <w:r>
        <w:rPr>
          <w:spacing w:val="-53"/>
        </w:rPr>
        <w:t xml:space="preserve"> </w:t>
      </w:r>
      <w:r>
        <w:t>of</w:t>
      </w:r>
      <w:r>
        <w:rPr>
          <w:spacing w:val="16"/>
        </w:rPr>
        <w:t xml:space="preserve"> </w:t>
      </w:r>
      <w:r>
        <w:t>ethical</w:t>
      </w:r>
      <w:r>
        <w:rPr>
          <w:spacing w:val="13"/>
        </w:rPr>
        <w:t xml:space="preserve"> </w:t>
      </w:r>
      <w:r>
        <w:t>consumption.</w:t>
      </w:r>
      <w:r>
        <w:rPr>
          <w:spacing w:val="16"/>
        </w:rPr>
        <w:t xml:space="preserve"> </w:t>
      </w:r>
      <w:r>
        <w:t>Boycotts</w:t>
      </w:r>
      <w:r>
        <w:rPr>
          <w:spacing w:val="9"/>
        </w:rPr>
        <w:t xml:space="preserve"> </w:t>
      </w:r>
      <w:r>
        <w:t>are</w:t>
      </w:r>
      <w:r>
        <w:rPr>
          <w:spacing w:val="10"/>
        </w:rPr>
        <w:t xml:space="preserve"> </w:t>
      </w:r>
      <w:r>
        <w:t>becoming</w:t>
      </w:r>
      <w:r>
        <w:rPr>
          <w:spacing w:val="10"/>
        </w:rPr>
        <w:t xml:space="preserve"> </w:t>
      </w:r>
      <w:r>
        <w:t>increasingly</w:t>
      </w:r>
      <w:r>
        <w:rPr>
          <w:spacing w:val="10"/>
        </w:rPr>
        <w:t xml:space="preserve"> </w:t>
      </w:r>
      <w:r>
        <w:t>widespread</w:t>
      </w:r>
      <w:r>
        <w:rPr>
          <w:spacing w:val="14"/>
        </w:rPr>
        <w:t xml:space="preserve"> </w:t>
      </w:r>
      <w:r>
        <w:t>because</w:t>
      </w:r>
      <w:r>
        <w:rPr>
          <w:spacing w:val="10"/>
        </w:rPr>
        <w:t xml:space="preserve"> </w:t>
      </w:r>
      <w:r>
        <w:t>they</w:t>
      </w:r>
      <w:r>
        <w:rPr>
          <w:spacing w:val="-51"/>
        </w:rPr>
        <w:t xml:space="preserve"> </w:t>
      </w:r>
      <w:r>
        <w:t>have</w:t>
      </w:r>
      <w:r>
        <w:rPr>
          <w:spacing w:val="19"/>
        </w:rPr>
        <w:t xml:space="preserve"> </w:t>
      </w:r>
      <w:r>
        <w:t>been</w:t>
      </w:r>
      <w:r>
        <w:rPr>
          <w:spacing w:val="19"/>
        </w:rPr>
        <w:t xml:space="preserve"> </w:t>
      </w:r>
      <w:r>
        <w:t>found</w:t>
      </w:r>
      <w:r>
        <w:rPr>
          <w:spacing w:val="20"/>
        </w:rPr>
        <w:t xml:space="preserve"> </w:t>
      </w:r>
      <w:r>
        <w:t>to</w:t>
      </w:r>
      <w:r>
        <w:rPr>
          <w:spacing w:val="21"/>
        </w:rPr>
        <w:t xml:space="preserve"> </w:t>
      </w:r>
      <w:r>
        <w:t>be</w:t>
      </w:r>
      <w:r>
        <w:rPr>
          <w:spacing w:val="19"/>
        </w:rPr>
        <w:t xml:space="preserve"> </w:t>
      </w:r>
      <w:r>
        <w:t>a</w:t>
      </w:r>
      <w:r>
        <w:rPr>
          <w:spacing w:val="20"/>
        </w:rPr>
        <w:t xml:space="preserve"> </w:t>
      </w:r>
      <w:r>
        <w:t>highly</w:t>
      </w:r>
      <w:r>
        <w:rPr>
          <w:spacing w:val="20"/>
        </w:rPr>
        <w:t xml:space="preserve"> </w:t>
      </w:r>
      <w:r>
        <w:t>effective</w:t>
      </w:r>
      <w:r>
        <w:rPr>
          <w:spacing w:val="20"/>
        </w:rPr>
        <w:t xml:space="preserve"> </w:t>
      </w:r>
      <w:r>
        <w:t>form</w:t>
      </w:r>
      <w:r>
        <w:rPr>
          <w:spacing w:val="20"/>
        </w:rPr>
        <w:t xml:space="preserve"> </w:t>
      </w:r>
      <w:r>
        <w:t>of</w:t>
      </w:r>
      <w:r>
        <w:rPr>
          <w:spacing w:val="24"/>
        </w:rPr>
        <w:t xml:space="preserve"> </w:t>
      </w:r>
      <w:r>
        <w:t>consumer</w:t>
      </w:r>
      <w:r>
        <w:rPr>
          <w:spacing w:val="24"/>
        </w:rPr>
        <w:t xml:space="preserve"> </w:t>
      </w:r>
      <w:r>
        <w:t>action;</w:t>
      </w:r>
      <w:r>
        <w:rPr>
          <w:spacing w:val="26"/>
        </w:rPr>
        <w:t xml:space="preserve"> </w:t>
      </w:r>
      <w:r>
        <w:t>boycotts</w:t>
      </w:r>
      <w:r>
        <w:rPr>
          <w:spacing w:val="20"/>
        </w:rPr>
        <w:t xml:space="preserve"> </w:t>
      </w:r>
      <w:r>
        <w:t>induce</w:t>
      </w:r>
      <w:r>
        <w:rPr>
          <w:spacing w:val="25"/>
        </w:rPr>
        <w:t xml:space="preserve"> </w:t>
      </w:r>
      <w:r>
        <w:t>a</w:t>
      </w:r>
      <w:r>
        <w:rPr>
          <w:spacing w:val="-57"/>
        </w:rPr>
        <w:t xml:space="preserve"> </w:t>
      </w:r>
      <w:r>
        <w:t>significant</w:t>
      </w:r>
      <w:r>
        <w:rPr>
          <w:spacing w:val="9"/>
        </w:rPr>
        <w:t xml:space="preserve"> </w:t>
      </w:r>
      <w:r>
        <w:t>stock</w:t>
      </w:r>
      <w:r>
        <w:rPr>
          <w:spacing w:val="12"/>
        </w:rPr>
        <w:t xml:space="preserve"> </w:t>
      </w:r>
      <w:r>
        <w:t>market</w:t>
      </w:r>
      <w:r>
        <w:rPr>
          <w:spacing w:val="12"/>
        </w:rPr>
        <w:t xml:space="preserve"> </w:t>
      </w:r>
      <w:r>
        <w:t>reaction</w:t>
      </w:r>
      <w:r>
        <w:rPr>
          <w:spacing w:val="10"/>
        </w:rPr>
        <w:t xml:space="preserve"> </w:t>
      </w:r>
      <w:r>
        <w:t>and</w:t>
      </w:r>
      <w:r>
        <w:rPr>
          <w:spacing w:val="6"/>
        </w:rPr>
        <w:t xml:space="preserve"> </w:t>
      </w:r>
      <w:r>
        <w:t>therefore</w:t>
      </w:r>
      <w:r>
        <w:rPr>
          <w:spacing w:val="10"/>
        </w:rPr>
        <w:t xml:space="preserve"> </w:t>
      </w:r>
      <w:r>
        <w:t>represent</w:t>
      </w:r>
      <w:r>
        <w:rPr>
          <w:spacing w:val="12"/>
        </w:rPr>
        <w:t xml:space="preserve"> </w:t>
      </w:r>
      <w:r>
        <w:t>an</w:t>
      </w:r>
      <w:r>
        <w:rPr>
          <w:spacing w:val="13"/>
        </w:rPr>
        <w:t xml:space="preserve"> </w:t>
      </w:r>
      <w:r>
        <w:t>effective</w:t>
      </w:r>
      <w:r>
        <w:rPr>
          <w:spacing w:val="8"/>
        </w:rPr>
        <w:t xml:space="preserve"> </w:t>
      </w:r>
      <w:r>
        <w:t>vehicle</w:t>
      </w:r>
      <w:r>
        <w:rPr>
          <w:spacing w:val="6"/>
        </w:rPr>
        <w:t xml:space="preserve"> </w:t>
      </w:r>
      <w:r>
        <w:t>for</w:t>
      </w:r>
      <w:r>
        <w:rPr>
          <w:spacing w:val="-58"/>
        </w:rPr>
        <w:t xml:space="preserve"> </w:t>
      </w:r>
      <w:r>
        <w:t>consumers</w:t>
      </w:r>
      <w:r>
        <w:rPr>
          <w:spacing w:val="31"/>
        </w:rPr>
        <w:t xml:space="preserve"> </w:t>
      </w:r>
      <w:r>
        <w:t>to</w:t>
      </w:r>
      <w:r>
        <w:rPr>
          <w:spacing w:val="30"/>
        </w:rPr>
        <w:t xml:space="preserve"> </w:t>
      </w:r>
      <w:r>
        <w:t>express</w:t>
      </w:r>
      <w:r>
        <w:rPr>
          <w:spacing w:val="31"/>
        </w:rPr>
        <w:t xml:space="preserve"> </w:t>
      </w:r>
      <w:r>
        <w:t>their</w:t>
      </w:r>
      <w:r>
        <w:rPr>
          <w:spacing w:val="28"/>
        </w:rPr>
        <w:t xml:space="preserve"> </w:t>
      </w:r>
      <w:r>
        <w:t>values</w:t>
      </w:r>
      <w:r>
        <w:rPr>
          <w:spacing w:val="31"/>
        </w:rPr>
        <w:t xml:space="preserve"> </w:t>
      </w:r>
      <w:r>
        <w:t>and</w:t>
      </w:r>
      <w:r>
        <w:rPr>
          <w:spacing w:val="32"/>
        </w:rPr>
        <w:t xml:space="preserve"> </w:t>
      </w:r>
      <w:r>
        <w:t>opinions</w:t>
      </w:r>
      <w:r>
        <w:rPr>
          <w:spacing w:val="33"/>
        </w:rPr>
        <w:t xml:space="preserve"> </w:t>
      </w:r>
      <w:r>
        <w:t>in</w:t>
      </w:r>
      <w:r>
        <w:rPr>
          <w:spacing w:val="30"/>
        </w:rPr>
        <w:t xml:space="preserve"> </w:t>
      </w:r>
      <w:r>
        <w:t>the</w:t>
      </w:r>
      <w:r>
        <w:rPr>
          <w:spacing w:val="32"/>
        </w:rPr>
        <w:t xml:space="preserve"> </w:t>
      </w:r>
      <w:r>
        <w:t>marketplace</w:t>
      </w:r>
      <w:r>
        <w:rPr>
          <w:spacing w:val="31"/>
        </w:rPr>
        <w:t xml:space="preserve"> </w:t>
      </w:r>
      <w:r>
        <w:t>(The</w:t>
      </w:r>
      <w:r>
        <w:rPr>
          <w:spacing w:val="28"/>
        </w:rPr>
        <w:t xml:space="preserve"> </w:t>
      </w:r>
      <w:r>
        <w:t>Economist</w:t>
      </w:r>
      <w:r>
        <w:rPr>
          <w:spacing w:val="-56"/>
        </w:rPr>
        <w:t xml:space="preserve"> </w:t>
      </w:r>
      <w:r>
        <w:t>1990).</w:t>
      </w:r>
      <w:r>
        <w:rPr>
          <w:spacing w:val="32"/>
        </w:rPr>
        <w:t xml:space="preserve"> </w:t>
      </w:r>
      <w:r>
        <w:t>Still,</w:t>
      </w:r>
      <w:r>
        <w:rPr>
          <w:spacing w:val="34"/>
        </w:rPr>
        <w:t xml:space="preserve"> </w:t>
      </w:r>
      <w:r>
        <w:t>ethical</w:t>
      </w:r>
      <w:r>
        <w:rPr>
          <w:spacing w:val="27"/>
        </w:rPr>
        <w:t xml:space="preserve"> </w:t>
      </w:r>
      <w:r>
        <w:t>consumption</w:t>
      </w:r>
      <w:r>
        <w:rPr>
          <w:spacing w:val="29"/>
        </w:rPr>
        <w:t xml:space="preserve"> </w:t>
      </w:r>
      <w:r>
        <w:t>is</w:t>
      </w:r>
      <w:r>
        <w:rPr>
          <w:spacing w:val="33"/>
        </w:rPr>
        <w:t xml:space="preserve"> </w:t>
      </w:r>
      <w:r>
        <w:t>not</w:t>
      </w:r>
      <w:r>
        <w:rPr>
          <w:spacing w:val="30"/>
        </w:rPr>
        <w:t xml:space="preserve"> </w:t>
      </w:r>
      <w:r>
        <w:t>entirely</w:t>
      </w:r>
      <w:r>
        <w:rPr>
          <w:spacing w:val="28"/>
        </w:rPr>
        <w:t xml:space="preserve"> </w:t>
      </w:r>
      <w:r>
        <w:t>democratic</w:t>
      </w:r>
      <w:r>
        <w:rPr>
          <w:spacing w:val="30"/>
        </w:rPr>
        <w:t xml:space="preserve"> </w:t>
      </w:r>
      <w:r>
        <w:t>since</w:t>
      </w:r>
      <w:r>
        <w:rPr>
          <w:spacing w:val="29"/>
        </w:rPr>
        <w:t xml:space="preserve"> </w:t>
      </w:r>
      <w:r>
        <w:t>purchase</w:t>
      </w:r>
      <w:r>
        <w:rPr>
          <w:spacing w:val="30"/>
        </w:rPr>
        <w:t xml:space="preserve"> </w:t>
      </w:r>
      <w:r>
        <w:t>votes</w:t>
      </w:r>
      <w:r>
        <w:rPr>
          <w:spacing w:val="33"/>
        </w:rPr>
        <w:t xml:space="preserve"> </w:t>
      </w:r>
      <w:r>
        <w:t>are</w:t>
      </w:r>
      <w:r>
        <w:rPr>
          <w:spacing w:val="-56"/>
        </w:rPr>
        <w:t xml:space="preserve"> </w:t>
      </w:r>
      <w:r>
        <w:t>not</w:t>
      </w:r>
      <w:r>
        <w:rPr>
          <w:spacing w:val="18"/>
        </w:rPr>
        <w:t xml:space="preserve"> </w:t>
      </w:r>
      <w:r>
        <w:t>equally</w:t>
      </w:r>
      <w:r>
        <w:rPr>
          <w:spacing w:val="16"/>
        </w:rPr>
        <w:t xml:space="preserve"> </w:t>
      </w:r>
      <w:r>
        <w:t>available</w:t>
      </w:r>
      <w:r>
        <w:rPr>
          <w:spacing w:val="19"/>
        </w:rPr>
        <w:t xml:space="preserve"> </w:t>
      </w:r>
      <w:r>
        <w:t>and</w:t>
      </w:r>
      <w:r>
        <w:rPr>
          <w:spacing w:val="17"/>
        </w:rPr>
        <w:t xml:space="preserve"> </w:t>
      </w:r>
      <w:r>
        <w:t>many</w:t>
      </w:r>
      <w:r>
        <w:rPr>
          <w:spacing w:val="16"/>
        </w:rPr>
        <w:t xml:space="preserve"> </w:t>
      </w:r>
      <w:r>
        <w:t>ethical</w:t>
      </w:r>
      <w:r>
        <w:rPr>
          <w:spacing w:val="18"/>
        </w:rPr>
        <w:t xml:space="preserve"> </w:t>
      </w:r>
      <w:r>
        <w:t>products,</w:t>
      </w:r>
      <w:r>
        <w:rPr>
          <w:spacing w:val="16"/>
        </w:rPr>
        <w:t xml:space="preserve"> </w:t>
      </w:r>
      <w:r>
        <w:t>for</w:t>
      </w:r>
      <w:r>
        <w:rPr>
          <w:spacing w:val="18"/>
        </w:rPr>
        <w:t xml:space="preserve"> </w:t>
      </w:r>
      <w:r>
        <w:t>example,</w:t>
      </w:r>
      <w:r>
        <w:rPr>
          <w:spacing w:val="22"/>
        </w:rPr>
        <w:t xml:space="preserve"> </w:t>
      </w:r>
      <w:r>
        <w:t>free</w:t>
      </w:r>
      <w:r>
        <w:rPr>
          <w:spacing w:val="17"/>
        </w:rPr>
        <w:t xml:space="preserve"> </w:t>
      </w:r>
      <w:r>
        <w:t>range</w:t>
      </w:r>
      <w:r>
        <w:rPr>
          <w:spacing w:val="20"/>
        </w:rPr>
        <w:t xml:space="preserve"> </w:t>
      </w:r>
      <w:r>
        <w:t>and</w:t>
      </w:r>
      <w:r>
        <w:rPr>
          <w:spacing w:val="17"/>
        </w:rPr>
        <w:t xml:space="preserve"> </w:t>
      </w:r>
      <w:r>
        <w:t>organic</w:t>
      </w:r>
      <w:r>
        <w:rPr>
          <w:spacing w:val="-56"/>
        </w:rPr>
        <w:t xml:space="preserve"> </w:t>
      </w:r>
      <w:r>
        <w:t>products</w:t>
      </w:r>
      <w:r>
        <w:rPr>
          <w:spacing w:val="12"/>
        </w:rPr>
        <w:t xml:space="preserve"> </w:t>
      </w:r>
      <w:r>
        <w:t>command</w:t>
      </w:r>
      <w:r>
        <w:rPr>
          <w:spacing w:val="13"/>
        </w:rPr>
        <w:t xml:space="preserve"> </w:t>
      </w:r>
      <w:r>
        <w:t>a</w:t>
      </w:r>
      <w:r>
        <w:rPr>
          <w:spacing w:val="9"/>
        </w:rPr>
        <w:t xml:space="preserve"> </w:t>
      </w:r>
      <w:r>
        <w:t>significant</w:t>
      </w:r>
      <w:r>
        <w:rPr>
          <w:spacing w:val="12"/>
        </w:rPr>
        <w:t xml:space="preserve"> </w:t>
      </w:r>
      <w:r>
        <w:t>price</w:t>
      </w:r>
      <w:r>
        <w:rPr>
          <w:spacing w:val="13"/>
        </w:rPr>
        <w:t xml:space="preserve"> </w:t>
      </w:r>
      <w:r>
        <w:t>premium</w:t>
      </w:r>
      <w:r>
        <w:rPr>
          <w:spacing w:val="17"/>
        </w:rPr>
        <w:t xml:space="preserve"> </w:t>
      </w:r>
      <w:r>
        <w:t>(Littler</w:t>
      </w:r>
      <w:r>
        <w:rPr>
          <w:spacing w:val="12"/>
        </w:rPr>
        <w:t xml:space="preserve"> </w:t>
      </w:r>
      <w:r>
        <w:t>2011).</w:t>
      </w:r>
      <w:r>
        <w:rPr>
          <w:spacing w:val="12"/>
        </w:rPr>
        <w:t xml:space="preserve"> </w:t>
      </w:r>
      <w:r>
        <w:t>This</w:t>
      </w:r>
      <w:r>
        <w:rPr>
          <w:spacing w:val="14"/>
        </w:rPr>
        <w:t xml:space="preserve"> </w:t>
      </w:r>
      <w:r>
        <w:t>is</w:t>
      </w:r>
      <w:r>
        <w:rPr>
          <w:spacing w:val="14"/>
        </w:rPr>
        <w:t xml:space="preserve"> </w:t>
      </w:r>
      <w:r>
        <w:t>where</w:t>
      </w:r>
      <w:r>
        <w:rPr>
          <w:spacing w:val="9"/>
        </w:rPr>
        <w:t xml:space="preserve"> </w:t>
      </w:r>
      <w:r>
        <w:t>the</w:t>
      </w:r>
      <w:r>
        <w:rPr>
          <w:spacing w:val="13"/>
        </w:rPr>
        <w:t xml:space="preserve"> </w:t>
      </w:r>
      <w:r>
        <w:t>quasi-</w:t>
      </w:r>
      <w:r>
        <w:rPr>
          <w:spacing w:val="-54"/>
        </w:rPr>
        <w:t xml:space="preserve"> </w:t>
      </w:r>
      <w:r>
        <w:t>democratic</w:t>
      </w:r>
      <w:r>
        <w:rPr>
          <w:spacing w:val="1"/>
        </w:rPr>
        <w:t xml:space="preserve"> </w:t>
      </w:r>
      <w:r>
        <w:t>nature</w:t>
      </w:r>
      <w:r>
        <w:rPr>
          <w:spacing w:val="-1"/>
        </w:rPr>
        <w:t xml:space="preserve"> </w:t>
      </w:r>
      <w:r>
        <w:t>of</w:t>
      </w:r>
      <w:r>
        <w:rPr>
          <w:spacing w:val="4"/>
        </w:rPr>
        <w:t xml:space="preserve"> </w:t>
      </w:r>
      <w:r>
        <w:t>ethical</w:t>
      </w:r>
      <w:r>
        <w:rPr>
          <w:spacing w:val="-3"/>
        </w:rPr>
        <w:t xml:space="preserve"> </w:t>
      </w:r>
      <w:r>
        <w:t>consumption</w:t>
      </w:r>
      <w:r>
        <w:rPr>
          <w:spacing w:val="1"/>
        </w:rPr>
        <w:t xml:space="preserve"> </w:t>
      </w:r>
      <w:r>
        <w:t>differs</w:t>
      </w:r>
      <w:r>
        <w:rPr>
          <w:spacing w:val="1"/>
        </w:rPr>
        <w:t xml:space="preserve"> </w:t>
      </w:r>
      <w:r>
        <w:t>from</w:t>
      </w:r>
      <w:r>
        <w:rPr>
          <w:spacing w:val="3"/>
        </w:rPr>
        <w:t xml:space="preserve"> </w:t>
      </w:r>
      <w:r>
        <w:t>the</w:t>
      </w:r>
      <w:r>
        <w:rPr>
          <w:spacing w:val="-1"/>
        </w:rPr>
        <w:t xml:space="preserve"> </w:t>
      </w:r>
      <w:r>
        <w:t>one</w:t>
      </w:r>
      <w:r>
        <w:rPr>
          <w:spacing w:val="4"/>
        </w:rPr>
        <w:t xml:space="preserve"> </w:t>
      </w:r>
      <w:r>
        <w:t>person,</w:t>
      </w:r>
      <w:r>
        <w:rPr>
          <w:spacing w:val="7"/>
        </w:rPr>
        <w:t xml:space="preserve"> </w:t>
      </w:r>
      <w:r>
        <w:t>one</w:t>
      </w:r>
      <w:r>
        <w:rPr>
          <w:spacing w:val="2"/>
        </w:rPr>
        <w:t xml:space="preserve"> </w:t>
      </w:r>
      <w:r>
        <w:t>vote</w:t>
      </w:r>
      <w:r>
        <w:rPr>
          <w:spacing w:val="-1"/>
        </w:rPr>
        <w:t xml:space="preserve"> </w:t>
      </w:r>
      <w:r>
        <w:t>system</w:t>
      </w:r>
      <w:r>
        <w:rPr>
          <w:spacing w:val="-54"/>
        </w:rPr>
        <w:t xml:space="preserve"> </w:t>
      </w:r>
      <w:r>
        <w:t>used in political</w:t>
      </w:r>
      <w:r>
        <w:rPr>
          <w:spacing w:val="54"/>
        </w:rPr>
        <w:t xml:space="preserve"> </w:t>
      </w:r>
      <w:r>
        <w:t>elections.</w:t>
      </w:r>
    </w:p>
    <w:p w14:paraId="39231581" w14:textId="77777777" w:rsidR="008566DF" w:rsidRDefault="006861AB" w:rsidP="005D332A">
      <w:pPr>
        <w:pStyle w:val="Heading3"/>
        <w:ind w:left="0"/>
        <w:rPr>
          <w:b/>
          <w:bCs/>
          <w:i/>
        </w:rPr>
      </w:pPr>
      <w:r>
        <w:lastRenderedPageBreak/>
        <w:t>Understanding ethical</w:t>
      </w:r>
      <w:r>
        <w:rPr>
          <w:spacing w:val="65"/>
        </w:rPr>
        <w:t xml:space="preserve"> </w:t>
      </w:r>
      <w:r>
        <w:t>consumption</w:t>
      </w:r>
    </w:p>
    <w:p w14:paraId="11FCDA7F" w14:textId="77777777" w:rsidR="008566DF" w:rsidRDefault="006861AB" w:rsidP="005D332A">
      <w:pPr>
        <w:pStyle w:val="BodyText"/>
        <w:spacing w:before="201" w:line="283" w:lineRule="auto"/>
        <w:ind w:left="0" w:right="165"/>
        <w:jc w:val="both"/>
      </w:pPr>
      <w:r>
        <w:t>Ethical</w:t>
      </w:r>
      <w:r>
        <w:rPr>
          <w:spacing w:val="10"/>
        </w:rPr>
        <w:t xml:space="preserve"> </w:t>
      </w:r>
      <w:r>
        <w:t>consumption</w:t>
      </w:r>
      <w:r>
        <w:rPr>
          <w:spacing w:val="11"/>
        </w:rPr>
        <w:t xml:space="preserve"> </w:t>
      </w:r>
      <w:r>
        <w:t>requires</w:t>
      </w:r>
      <w:r>
        <w:rPr>
          <w:spacing w:val="4"/>
        </w:rPr>
        <w:t xml:space="preserve"> </w:t>
      </w:r>
      <w:r>
        <w:t>knowledge</w:t>
      </w:r>
      <w:r>
        <w:rPr>
          <w:spacing w:val="6"/>
        </w:rPr>
        <w:t xml:space="preserve"> </w:t>
      </w:r>
      <w:r>
        <w:t>of</w:t>
      </w:r>
      <w:r>
        <w:rPr>
          <w:spacing w:val="8"/>
        </w:rPr>
        <w:t xml:space="preserve"> </w:t>
      </w:r>
      <w:r>
        <w:t>where</w:t>
      </w:r>
      <w:r>
        <w:rPr>
          <w:spacing w:val="11"/>
        </w:rPr>
        <w:t xml:space="preserve"> </w:t>
      </w:r>
      <w:r>
        <w:t>products</w:t>
      </w:r>
      <w:r>
        <w:rPr>
          <w:spacing w:val="4"/>
        </w:rPr>
        <w:t xml:space="preserve"> </w:t>
      </w:r>
      <w:r>
        <w:t>are</w:t>
      </w:r>
      <w:r>
        <w:rPr>
          <w:spacing w:val="3"/>
        </w:rPr>
        <w:t xml:space="preserve"> </w:t>
      </w:r>
      <w:r>
        <w:t>sourced</w:t>
      </w:r>
      <w:r>
        <w:rPr>
          <w:spacing w:val="4"/>
        </w:rPr>
        <w:t xml:space="preserve"> </w:t>
      </w:r>
      <w:r>
        <w:t>from</w:t>
      </w:r>
      <w:r>
        <w:rPr>
          <w:spacing w:val="12"/>
        </w:rPr>
        <w:t xml:space="preserve"> </w:t>
      </w:r>
      <w:r>
        <w:t>and</w:t>
      </w:r>
      <w:r>
        <w:rPr>
          <w:spacing w:val="7"/>
        </w:rPr>
        <w:t xml:space="preserve"> </w:t>
      </w:r>
      <w:r>
        <w:t>how</w:t>
      </w:r>
      <w:r>
        <w:rPr>
          <w:spacing w:val="-54"/>
        </w:rPr>
        <w:t xml:space="preserve"> </w:t>
      </w:r>
      <w:r>
        <w:t>they</w:t>
      </w:r>
      <w:r>
        <w:rPr>
          <w:spacing w:val="36"/>
        </w:rPr>
        <w:t xml:space="preserve"> </w:t>
      </w:r>
      <w:r>
        <w:t>are</w:t>
      </w:r>
      <w:r>
        <w:rPr>
          <w:spacing w:val="39"/>
        </w:rPr>
        <w:t xml:space="preserve"> </w:t>
      </w:r>
      <w:r>
        <w:t>produced</w:t>
      </w:r>
      <w:r>
        <w:rPr>
          <w:spacing w:val="39"/>
        </w:rPr>
        <w:t xml:space="preserve"> </w:t>
      </w:r>
      <w:r>
        <w:t>(Coles,</w:t>
      </w:r>
      <w:r>
        <w:rPr>
          <w:spacing w:val="43"/>
        </w:rPr>
        <w:t xml:space="preserve"> </w:t>
      </w:r>
      <w:r>
        <w:t>Crang</w:t>
      </w:r>
      <w:r>
        <w:rPr>
          <w:spacing w:val="41"/>
        </w:rPr>
        <w:t xml:space="preserve"> </w:t>
      </w:r>
      <w:r>
        <w:t>2011).</w:t>
      </w:r>
      <w:r>
        <w:rPr>
          <w:spacing w:val="41"/>
        </w:rPr>
        <w:t xml:space="preserve"> </w:t>
      </w:r>
      <w:r>
        <w:t>In</w:t>
      </w:r>
      <w:r>
        <w:rPr>
          <w:spacing w:val="40"/>
        </w:rPr>
        <w:t xml:space="preserve"> </w:t>
      </w:r>
      <w:r>
        <w:t>Britain</w:t>
      </w:r>
      <w:r>
        <w:rPr>
          <w:spacing w:val="40"/>
        </w:rPr>
        <w:t xml:space="preserve"> </w:t>
      </w:r>
      <w:r>
        <w:t>and</w:t>
      </w:r>
      <w:r>
        <w:rPr>
          <w:spacing w:val="43"/>
        </w:rPr>
        <w:t xml:space="preserve"> </w:t>
      </w:r>
      <w:r>
        <w:t>elsewhere</w:t>
      </w:r>
      <w:r>
        <w:rPr>
          <w:spacing w:val="39"/>
        </w:rPr>
        <w:t xml:space="preserve"> </w:t>
      </w:r>
      <w:r>
        <w:t>the</w:t>
      </w:r>
      <w:r>
        <w:rPr>
          <w:spacing w:val="38"/>
        </w:rPr>
        <w:t xml:space="preserve"> </w:t>
      </w:r>
      <w:r>
        <w:t>phenomenon</w:t>
      </w:r>
      <w:r>
        <w:rPr>
          <w:spacing w:val="-57"/>
        </w:rPr>
        <w:t xml:space="preserve"> </w:t>
      </w:r>
      <w:r>
        <w:t>has</w:t>
      </w:r>
      <w:r>
        <w:rPr>
          <w:spacing w:val="59"/>
        </w:rPr>
        <w:t xml:space="preserve"> </w:t>
      </w:r>
      <w:r>
        <w:t>risen</w:t>
      </w:r>
      <w:r>
        <w:rPr>
          <w:spacing w:val="58"/>
        </w:rPr>
        <w:t xml:space="preserve"> </w:t>
      </w:r>
      <w:r>
        <w:t>in</w:t>
      </w:r>
      <w:r>
        <w:rPr>
          <w:spacing w:val="52"/>
        </w:rPr>
        <w:t xml:space="preserve"> </w:t>
      </w:r>
      <w:r>
        <w:t>popularity</w:t>
      </w:r>
      <w:r>
        <w:rPr>
          <w:spacing w:val="59"/>
        </w:rPr>
        <w:t xml:space="preserve"> </w:t>
      </w:r>
      <w:r>
        <w:t>alongside</w:t>
      </w:r>
      <w:r>
        <w:rPr>
          <w:spacing w:val="57"/>
        </w:rPr>
        <w:t xml:space="preserve"> </w:t>
      </w:r>
      <w:r>
        <w:t>an</w:t>
      </w:r>
      <w:r>
        <w:rPr>
          <w:spacing w:val="56"/>
        </w:rPr>
        <w:t xml:space="preserve"> </w:t>
      </w:r>
      <w:r>
        <w:t>increasing</w:t>
      </w:r>
      <w:r>
        <w:rPr>
          <w:spacing w:val="56"/>
        </w:rPr>
        <w:t xml:space="preserve"> </w:t>
      </w:r>
      <w:r>
        <w:t>degree</w:t>
      </w:r>
      <w:r>
        <w:rPr>
          <w:spacing w:val="56"/>
        </w:rPr>
        <w:t xml:space="preserve"> </w:t>
      </w:r>
      <w:r>
        <w:t>of</w:t>
      </w:r>
      <w:r>
        <w:rPr>
          <w:spacing w:val="55"/>
        </w:rPr>
        <w:t xml:space="preserve"> </w:t>
      </w:r>
      <w:r>
        <w:t>disillusionment</w:t>
      </w:r>
      <w:r>
        <w:rPr>
          <w:spacing w:val="57"/>
        </w:rPr>
        <w:t xml:space="preserve"> </w:t>
      </w:r>
      <w:r>
        <w:t>with</w:t>
      </w:r>
      <w:r>
        <w:rPr>
          <w:spacing w:val="55"/>
        </w:rPr>
        <w:t xml:space="preserve"> </w:t>
      </w:r>
      <w:r>
        <w:t>the</w:t>
      </w:r>
      <w:r>
        <w:rPr>
          <w:spacing w:val="-58"/>
        </w:rPr>
        <w:t xml:space="preserve"> </w:t>
      </w:r>
      <w:r>
        <w:t>respective</w:t>
      </w:r>
      <w:r>
        <w:rPr>
          <w:spacing w:val="5"/>
        </w:rPr>
        <w:t xml:space="preserve"> </w:t>
      </w:r>
      <w:r>
        <w:t>political</w:t>
      </w:r>
      <w:r>
        <w:rPr>
          <w:spacing w:val="8"/>
        </w:rPr>
        <w:t xml:space="preserve"> </w:t>
      </w:r>
      <w:r>
        <w:t>systems.</w:t>
      </w:r>
      <w:r>
        <w:rPr>
          <w:spacing w:val="5"/>
        </w:rPr>
        <w:t xml:space="preserve"> </w:t>
      </w:r>
      <w:r>
        <w:t>Global</w:t>
      </w:r>
      <w:r>
        <w:rPr>
          <w:spacing w:val="5"/>
        </w:rPr>
        <w:t xml:space="preserve"> </w:t>
      </w:r>
      <w:r>
        <w:t>markets</w:t>
      </w:r>
      <w:r>
        <w:rPr>
          <w:spacing w:val="8"/>
        </w:rPr>
        <w:t xml:space="preserve"> </w:t>
      </w:r>
      <w:r>
        <w:t>are</w:t>
      </w:r>
      <w:r>
        <w:rPr>
          <w:spacing w:val="4"/>
        </w:rPr>
        <w:t xml:space="preserve"> </w:t>
      </w:r>
      <w:r>
        <w:t>ethical</w:t>
      </w:r>
      <w:r>
        <w:rPr>
          <w:spacing w:val="8"/>
        </w:rPr>
        <w:t xml:space="preserve"> </w:t>
      </w:r>
      <w:r>
        <w:t>systems</w:t>
      </w:r>
      <w:r>
        <w:rPr>
          <w:spacing w:val="8"/>
        </w:rPr>
        <w:t xml:space="preserve"> </w:t>
      </w:r>
      <w:r>
        <w:t>alongside</w:t>
      </w:r>
      <w:r>
        <w:rPr>
          <w:spacing w:val="2"/>
        </w:rPr>
        <w:t xml:space="preserve"> </w:t>
      </w:r>
      <w:r>
        <w:t>the</w:t>
      </w:r>
      <w:r>
        <w:rPr>
          <w:spacing w:val="8"/>
        </w:rPr>
        <w:t xml:space="preserve"> </w:t>
      </w:r>
      <w:r>
        <w:t>political</w:t>
      </w:r>
      <w:r>
        <w:rPr>
          <w:spacing w:val="-51"/>
        </w:rPr>
        <w:t xml:space="preserve"> </w:t>
      </w:r>
      <w:r>
        <w:t>system</w:t>
      </w:r>
      <w:r>
        <w:rPr>
          <w:spacing w:val="14"/>
        </w:rPr>
        <w:t xml:space="preserve"> </w:t>
      </w:r>
      <w:r>
        <w:t>where</w:t>
      </w:r>
      <w:r>
        <w:rPr>
          <w:spacing w:val="8"/>
        </w:rPr>
        <w:t xml:space="preserve"> </w:t>
      </w:r>
      <w:r>
        <w:t>shopping</w:t>
      </w:r>
      <w:r>
        <w:rPr>
          <w:spacing w:val="8"/>
        </w:rPr>
        <w:t xml:space="preserve"> </w:t>
      </w:r>
      <w:r>
        <w:t>for</w:t>
      </w:r>
      <w:r>
        <w:rPr>
          <w:spacing w:val="7"/>
        </w:rPr>
        <w:t xml:space="preserve"> </w:t>
      </w:r>
      <w:r>
        <w:t>ethical</w:t>
      </w:r>
      <w:r>
        <w:rPr>
          <w:spacing w:val="9"/>
        </w:rPr>
        <w:t xml:space="preserve"> </w:t>
      </w:r>
      <w:r>
        <w:t>products</w:t>
      </w:r>
      <w:r>
        <w:rPr>
          <w:spacing w:val="12"/>
        </w:rPr>
        <w:t xml:space="preserve"> </w:t>
      </w:r>
      <w:r>
        <w:t>is</w:t>
      </w:r>
      <w:r>
        <w:rPr>
          <w:spacing w:val="7"/>
        </w:rPr>
        <w:t xml:space="preserve"> </w:t>
      </w:r>
      <w:r>
        <w:t>sometimes</w:t>
      </w:r>
      <w:r>
        <w:rPr>
          <w:spacing w:val="9"/>
        </w:rPr>
        <w:t xml:space="preserve"> </w:t>
      </w:r>
      <w:r>
        <w:t>seen</w:t>
      </w:r>
      <w:r>
        <w:rPr>
          <w:spacing w:val="8"/>
        </w:rPr>
        <w:t xml:space="preserve"> </w:t>
      </w:r>
      <w:r>
        <w:t>as</w:t>
      </w:r>
      <w:r>
        <w:rPr>
          <w:spacing w:val="9"/>
        </w:rPr>
        <w:t xml:space="preserve"> </w:t>
      </w:r>
      <w:r>
        <w:t>more</w:t>
      </w:r>
      <w:r>
        <w:rPr>
          <w:spacing w:val="7"/>
        </w:rPr>
        <w:t xml:space="preserve"> </w:t>
      </w:r>
      <w:r>
        <w:t>effective</w:t>
      </w:r>
      <w:r>
        <w:rPr>
          <w:spacing w:val="7"/>
        </w:rPr>
        <w:t xml:space="preserve"> </w:t>
      </w:r>
      <w:r>
        <w:t>than</w:t>
      </w:r>
      <w:r>
        <w:rPr>
          <w:spacing w:val="-55"/>
        </w:rPr>
        <w:t xml:space="preserve"> </w:t>
      </w:r>
      <w:r>
        <w:t>a</w:t>
      </w:r>
      <w:r>
        <w:rPr>
          <w:spacing w:val="19"/>
        </w:rPr>
        <w:t xml:space="preserve"> </w:t>
      </w:r>
      <w:r>
        <w:t>vote</w:t>
      </w:r>
      <w:r>
        <w:rPr>
          <w:spacing w:val="19"/>
        </w:rPr>
        <w:t xml:space="preserve"> </w:t>
      </w:r>
      <w:r>
        <w:t>in</w:t>
      </w:r>
      <w:r>
        <w:rPr>
          <w:spacing w:val="19"/>
        </w:rPr>
        <w:t xml:space="preserve"> </w:t>
      </w:r>
      <w:r>
        <w:t>a</w:t>
      </w:r>
      <w:r>
        <w:rPr>
          <w:spacing w:val="21"/>
        </w:rPr>
        <w:t xml:space="preserve"> </w:t>
      </w:r>
      <w:r>
        <w:t>political</w:t>
      </w:r>
      <w:r>
        <w:rPr>
          <w:spacing w:val="22"/>
        </w:rPr>
        <w:t xml:space="preserve"> </w:t>
      </w:r>
      <w:r>
        <w:t>election</w:t>
      </w:r>
      <w:r>
        <w:rPr>
          <w:spacing w:val="21"/>
        </w:rPr>
        <w:t xml:space="preserve"> </w:t>
      </w:r>
      <w:r>
        <w:t>(Shaw,</w:t>
      </w:r>
      <w:r>
        <w:rPr>
          <w:spacing w:val="18"/>
        </w:rPr>
        <w:t xml:space="preserve"> </w:t>
      </w:r>
      <w:r>
        <w:t>Newholm</w:t>
      </w:r>
      <w:r>
        <w:rPr>
          <w:spacing w:val="22"/>
        </w:rPr>
        <w:t xml:space="preserve"> </w:t>
      </w:r>
      <w:r>
        <w:t>&amp;</w:t>
      </w:r>
      <w:r>
        <w:rPr>
          <w:spacing w:val="20"/>
        </w:rPr>
        <w:t xml:space="preserve"> </w:t>
      </w:r>
      <w:r>
        <w:t>Dickinson</w:t>
      </w:r>
      <w:r>
        <w:rPr>
          <w:spacing w:val="19"/>
        </w:rPr>
        <w:t xml:space="preserve"> </w:t>
      </w:r>
      <w:r>
        <w:t>2006).</w:t>
      </w:r>
      <w:r>
        <w:rPr>
          <w:spacing w:val="22"/>
        </w:rPr>
        <w:t xml:space="preserve"> </w:t>
      </w:r>
      <w:r>
        <w:t>Consumers</w:t>
      </w:r>
      <w:r>
        <w:rPr>
          <w:spacing w:val="20"/>
        </w:rPr>
        <w:t xml:space="preserve"> </w:t>
      </w:r>
      <w:r>
        <w:t>that</w:t>
      </w:r>
      <w:r>
        <w:rPr>
          <w:spacing w:val="22"/>
        </w:rPr>
        <w:t xml:space="preserve"> </w:t>
      </w:r>
      <w:r>
        <w:t>do</w:t>
      </w:r>
      <w:r>
        <w:rPr>
          <w:spacing w:val="-57"/>
        </w:rPr>
        <w:t xml:space="preserve"> </w:t>
      </w:r>
      <w:r>
        <w:t>not</w:t>
      </w:r>
      <w:r>
        <w:rPr>
          <w:spacing w:val="57"/>
        </w:rPr>
        <w:t xml:space="preserve"> </w:t>
      </w:r>
      <w:r>
        <w:t>have</w:t>
      </w:r>
      <w:r>
        <w:rPr>
          <w:spacing w:val="52"/>
        </w:rPr>
        <w:t xml:space="preserve"> </w:t>
      </w:r>
      <w:r>
        <w:t>confidence</w:t>
      </w:r>
      <w:r>
        <w:rPr>
          <w:spacing w:val="52"/>
        </w:rPr>
        <w:t xml:space="preserve"> </w:t>
      </w:r>
      <w:r>
        <w:t>in</w:t>
      </w:r>
      <w:r>
        <w:rPr>
          <w:spacing w:val="52"/>
        </w:rPr>
        <w:t xml:space="preserve"> </w:t>
      </w:r>
      <w:r>
        <w:t>their</w:t>
      </w:r>
      <w:r>
        <w:rPr>
          <w:spacing w:val="55"/>
        </w:rPr>
        <w:t xml:space="preserve"> </w:t>
      </w:r>
      <w:r>
        <w:t>political</w:t>
      </w:r>
      <w:r>
        <w:rPr>
          <w:spacing w:val="54"/>
        </w:rPr>
        <w:t xml:space="preserve"> </w:t>
      </w:r>
      <w:r>
        <w:t>system</w:t>
      </w:r>
      <w:r>
        <w:rPr>
          <w:spacing w:val="55"/>
        </w:rPr>
        <w:t xml:space="preserve"> </w:t>
      </w:r>
      <w:r>
        <w:t>may</w:t>
      </w:r>
      <w:r>
        <w:rPr>
          <w:spacing w:val="52"/>
        </w:rPr>
        <w:t xml:space="preserve"> </w:t>
      </w:r>
      <w:r>
        <w:t>be</w:t>
      </w:r>
      <w:r>
        <w:rPr>
          <w:spacing w:val="51"/>
        </w:rPr>
        <w:t xml:space="preserve"> </w:t>
      </w:r>
      <w:r>
        <w:t>more</w:t>
      </w:r>
      <w:r>
        <w:rPr>
          <w:spacing w:val="56"/>
        </w:rPr>
        <w:t xml:space="preserve"> </w:t>
      </w:r>
      <w:r>
        <w:t>likely</w:t>
      </w:r>
      <w:r>
        <w:rPr>
          <w:spacing w:val="54"/>
        </w:rPr>
        <w:t xml:space="preserve"> </w:t>
      </w:r>
      <w:r>
        <w:t>to</w:t>
      </w:r>
      <w:r>
        <w:rPr>
          <w:spacing w:val="52"/>
        </w:rPr>
        <w:t xml:space="preserve"> </w:t>
      </w:r>
      <w:r>
        <w:t>exercise</w:t>
      </w:r>
      <w:r>
        <w:rPr>
          <w:spacing w:val="54"/>
        </w:rPr>
        <w:t xml:space="preserve"> </w:t>
      </w:r>
      <w:r>
        <w:t>their</w:t>
      </w:r>
      <w:r>
        <w:rPr>
          <w:spacing w:val="-58"/>
        </w:rPr>
        <w:t xml:space="preserve"> </w:t>
      </w:r>
      <w:r>
        <w:t>political</w:t>
      </w:r>
      <w:r>
        <w:rPr>
          <w:spacing w:val="42"/>
        </w:rPr>
        <w:t xml:space="preserve"> </w:t>
      </w:r>
      <w:r>
        <w:t>will</w:t>
      </w:r>
      <w:r>
        <w:rPr>
          <w:spacing w:val="36"/>
        </w:rPr>
        <w:t xml:space="preserve"> </w:t>
      </w:r>
      <w:r>
        <w:t>through</w:t>
      </w:r>
      <w:r>
        <w:rPr>
          <w:spacing w:val="37"/>
        </w:rPr>
        <w:t xml:space="preserve"> </w:t>
      </w:r>
      <w:r>
        <w:t>the</w:t>
      </w:r>
      <w:r>
        <w:rPr>
          <w:spacing w:val="38"/>
        </w:rPr>
        <w:t xml:space="preserve"> </w:t>
      </w:r>
      <w:r>
        <w:t>purchase</w:t>
      </w:r>
      <w:r>
        <w:rPr>
          <w:spacing w:val="41"/>
        </w:rPr>
        <w:t xml:space="preserve"> </w:t>
      </w:r>
      <w:r>
        <w:t>of</w:t>
      </w:r>
      <w:r>
        <w:rPr>
          <w:spacing w:val="41"/>
        </w:rPr>
        <w:t xml:space="preserve"> </w:t>
      </w:r>
      <w:r>
        <w:t>ethical</w:t>
      </w:r>
      <w:r>
        <w:rPr>
          <w:spacing w:val="39"/>
        </w:rPr>
        <w:t xml:space="preserve"> </w:t>
      </w:r>
      <w:r>
        <w:t>products.</w:t>
      </w:r>
      <w:r>
        <w:rPr>
          <w:spacing w:val="38"/>
        </w:rPr>
        <w:t xml:space="preserve"> </w:t>
      </w:r>
      <w:r>
        <w:t>Shaw,</w:t>
      </w:r>
      <w:r>
        <w:rPr>
          <w:spacing w:val="37"/>
        </w:rPr>
        <w:t xml:space="preserve"> </w:t>
      </w:r>
      <w:r>
        <w:t>Newholm</w:t>
      </w:r>
      <w:r>
        <w:rPr>
          <w:spacing w:val="42"/>
        </w:rPr>
        <w:t xml:space="preserve"> </w:t>
      </w:r>
      <w:r>
        <w:t>&amp;</w:t>
      </w:r>
      <w:r>
        <w:rPr>
          <w:spacing w:val="35"/>
        </w:rPr>
        <w:t xml:space="preserve"> </w:t>
      </w:r>
      <w:r>
        <w:t>Dickinson</w:t>
      </w:r>
      <w:r>
        <w:rPr>
          <w:spacing w:val="-57"/>
        </w:rPr>
        <w:t xml:space="preserve"> </w:t>
      </w:r>
      <w:r>
        <w:t>(2006)</w:t>
      </w:r>
      <w:r>
        <w:rPr>
          <w:spacing w:val="12"/>
        </w:rPr>
        <w:t xml:space="preserve"> </w:t>
      </w:r>
      <w:r>
        <w:t>suggest</w:t>
      </w:r>
      <w:r>
        <w:rPr>
          <w:spacing w:val="9"/>
        </w:rPr>
        <w:t xml:space="preserve"> </w:t>
      </w:r>
      <w:r>
        <w:t>that</w:t>
      </w:r>
      <w:r>
        <w:rPr>
          <w:spacing w:val="15"/>
        </w:rPr>
        <w:t xml:space="preserve"> </w:t>
      </w:r>
      <w:r>
        <w:t>to</w:t>
      </w:r>
      <w:r>
        <w:rPr>
          <w:spacing w:val="12"/>
        </w:rPr>
        <w:t xml:space="preserve"> </w:t>
      </w:r>
      <w:r>
        <w:t>the</w:t>
      </w:r>
      <w:r>
        <w:rPr>
          <w:spacing w:val="12"/>
        </w:rPr>
        <w:t xml:space="preserve"> </w:t>
      </w:r>
      <w:r>
        <w:t>degree</w:t>
      </w:r>
      <w:r>
        <w:rPr>
          <w:spacing w:val="13"/>
        </w:rPr>
        <w:t xml:space="preserve"> </w:t>
      </w:r>
      <w:r>
        <w:t>that</w:t>
      </w:r>
      <w:r>
        <w:rPr>
          <w:spacing w:val="15"/>
        </w:rPr>
        <w:t xml:space="preserve"> </w:t>
      </w:r>
      <w:r>
        <w:t>political</w:t>
      </w:r>
      <w:r>
        <w:rPr>
          <w:spacing w:val="12"/>
        </w:rPr>
        <w:t xml:space="preserve"> </w:t>
      </w:r>
      <w:r>
        <w:t>democracy</w:t>
      </w:r>
      <w:r>
        <w:rPr>
          <w:spacing w:val="9"/>
        </w:rPr>
        <w:t xml:space="preserve"> </w:t>
      </w:r>
      <w:r>
        <w:t>is</w:t>
      </w:r>
      <w:r>
        <w:rPr>
          <w:spacing w:val="9"/>
        </w:rPr>
        <w:t xml:space="preserve"> </w:t>
      </w:r>
      <w:r>
        <w:t>perceived</w:t>
      </w:r>
      <w:r>
        <w:rPr>
          <w:spacing w:val="11"/>
        </w:rPr>
        <w:t xml:space="preserve"> </w:t>
      </w:r>
      <w:r>
        <w:t>to</w:t>
      </w:r>
      <w:r>
        <w:rPr>
          <w:spacing w:val="12"/>
        </w:rPr>
        <w:t xml:space="preserve"> </w:t>
      </w:r>
      <w:r>
        <w:t>be</w:t>
      </w:r>
      <w:r>
        <w:rPr>
          <w:spacing w:val="11"/>
        </w:rPr>
        <w:t xml:space="preserve"> </w:t>
      </w:r>
      <w:r>
        <w:t>failing</w:t>
      </w:r>
      <w:r>
        <w:rPr>
          <w:spacing w:val="11"/>
        </w:rPr>
        <w:t xml:space="preserve"> </w:t>
      </w:r>
      <w:r>
        <w:t>to</w:t>
      </w:r>
      <w:r>
        <w:rPr>
          <w:spacing w:val="-56"/>
        </w:rPr>
        <w:t xml:space="preserve"> </w:t>
      </w:r>
      <w:r>
        <w:t>engage</w:t>
      </w:r>
      <w:r>
        <w:rPr>
          <w:spacing w:val="29"/>
        </w:rPr>
        <w:t xml:space="preserve"> </w:t>
      </w:r>
      <w:r>
        <w:t>the</w:t>
      </w:r>
      <w:r>
        <w:rPr>
          <w:spacing w:val="29"/>
        </w:rPr>
        <w:t xml:space="preserve"> </w:t>
      </w:r>
      <w:r>
        <w:t>public,</w:t>
      </w:r>
      <w:r>
        <w:rPr>
          <w:spacing w:val="30"/>
        </w:rPr>
        <w:t xml:space="preserve"> </w:t>
      </w:r>
      <w:r>
        <w:t>marketers</w:t>
      </w:r>
      <w:r>
        <w:rPr>
          <w:spacing w:val="29"/>
        </w:rPr>
        <w:t xml:space="preserve"> </w:t>
      </w:r>
      <w:r>
        <w:t>must</w:t>
      </w:r>
      <w:r>
        <w:rPr>
          <w:spacing w:val="29"/>
        </w:rPr>
        <w:t xml:space="preserve"> </w:t>
      </w:r>
      <w:r>
        <w:t>consider</w:t>
      </w:r>
      <w:r>
        <w:rPr>
          <w:spacing w:val="32"/>
        </w:rPr>
        <w:t xml:space="preserve"> </w:t>
      </w:r>
      <w:r>
        <w:t>the</w:t>
      </w:r>
      <w:r>
        <w:rPr>
          <w:spacing w:val="28"/>
        </w:rPr>
        <w:t xml:space="preserve"> </w:t>
      </w:r>
      <w:r>
        <w:t>shifts</w:t>
      </w:r>
      <w:r>
        <w:rPr>
          <w:spacing w:val="32"/>
        </w:rPr>
        <w:t xml:space="preserve"> </w:t>
      </w:r>
      <w:r>
        <w:t>in</w:t>
      </w:r>
      <w:r>
        <w:rPr>
          <w:spacing w:val="26"/>
        </w:rPr>
        <w:t xml:space="preserve"> </w:t>
      </w:r>
      <w:r>
        <w:t>demand</w:t>
      </w:r>
      <w:r>
        <w:rPr>
          <w:spacing w:val="28"/>
        </w:rPr>
        <w:t xml:space="preserve"> </w:t>
      </w:r>
      <w:r>
        <w:t>to</w:t>
      </w:r>
      <w:r>
        <w:rPr>
          <w:spacing w:val="27"/>
        </w:rPr>
        <w:t xml:space="preserve"> </w:t>
      </w:r>
      <w:r>
        <w:t>purchase</w:t>
      </w:r>
      <w:r>
        <w:rPr>
          <w:spacing w:val="28"/>
        </w:rPr>
        <w:t xml:space="preserve"> </w:t>
      </w:r>
      <w:r>
        <w:t>votes</w:t>
      </w:r>
      <w:r>
        <w:rPr>
          <w:spacing w:val="-57"/>
        </w:rPr>
        <w:t xml:space="preserve"> </w:t>
      </w:r>
      <w:r>
        <w:t>within their marketing strategies.</w:t>
      </w:r>
    </w:p>
    <w:p w14:paraId="2C56EB71" w14:textId="77777777" w:rsidR="008566DF" w:rsidRDefault="008566DF">
      <w:pPr>
        <w:spacing w:before="1"/>
        <w:rPr>
          <w:rFonts w:ascii="Arial" w:eastAsia="Arial" w:hAnsi="Arial" w:cs="Arial"/>
          <w:sz w:val="26"/>
          <w:szCs w:val="26"/>
        </w:rPr>
      </w:pPr>
    </w:p>
    <w:p w14:paraId="1D931576" w14:textId="77777777" w:rsidR="008566DF" w:rsidRDefault="006861AB" w:rsidP="005D332A">
      <w:pPr>
        <w:pStyle w:val="BodyText"/>
        <w:spacing w:line="283" w:lineRule="auto"/>
        <w:ind w:left="0" w:right="166"/>
        <w:jc w:val="both"/>
      </w:pPr>
      <w:r>
        <w:t>Ethical</w:t>
      </w:r>
      <w:r>
        <w:rPr>
          <w:spacing w:val="27"/>
        </w:rPr>
        <w:t xml:space="preserve"> </w:t>
      </w:r>
      <w:r>
        <w:t>consumption</w:t>
      </w:r>
      <w:r>
        <w:rPr>
          <w:spacing w:val="29"/>
        </w:rPr>
        <w:t xml:space="preserve"> </w:t>
      </w:r>
      <w:r>
        <w:t>has</w:t>
      </w:r>
      <w:r>
        <w:rPr>
          <w:spacing w:val="26"/>
        </w:rPr>
        <w:t xml:space="preserve"> </w:t>
      </w:r>
      <w:r>
        <w:t>existed</w:t>
      </w:r>
      <w:r>
        <w:rPr>
          <w:spacing w:val="21"/>
        </w:rPr>
        <w:t xml:space="preserve"> </w:t>
      </w:r>
      <w:r>
        <w:t>for</w:t>
      </w:r>
      <w:r>
        <w:rPr>
          <w:spacing w:val="22"/>
        </w:rPr>
        <w:t xml:space="preserve"> </w:t>
      </w:r>
      <w:r>
        <w:t>centuries</w:t>
      </w:r>
      <w:r>
        <w:rPr>
          <w:spacing w:val="26"/>
        </w:rPr>
        <w:t xml:space="preserve"> </w:t>
      </w:r>
      <w:r>
        <w:t>but</w:t>
      </w:r>
      <w:r>
        <w:rPr>
          <w:spacing w:val="32"/>
        </w:rPr>
        <w:t xml:space="preserve"> </w:t>
      </w:r>
      <w:r>
        <w:t>has</w:t>
      </w:r>
      <w:r>
        <w:rPr>
          <w:spacing w:val="28"/>
        </w:rPr>
        <w:t xml:space="preserve"> </w:t>
      </w:r>
      <w:r>
        <w:t>grown</w:t>
      </w:r>
      <w:r>
        <w:rPr>
          <w:spacing w:val="25"/>
        </w:rPr>
        <w:t xml:space="preserve"> </w:t>
      </w:r>
      <w:r>
        <w:t>significantly</w:t>
      </w:r>
      <w:r>
        <w:rPr>
          <w:spacing w:val="26"/>
        </w:rPr>
        <w:t xml:space="preserve"> </w:t>
      </w:r>
      <w:r>
        <w:t>in</w:t>
      </w:r>
      <w:r>
        <w:rPr>
          <w:spacing w:val="24"/>
        </w:rPr>
        <w:t xml:space="preserve"> </w:t>
      </w:r>
      <w:r>
        <w:t>the</w:t>
      </w:r>
      <w:r>
        <w:rPr>
          <w:spacing w:val="28"/>
        </w:rPr>
        <w:t xml:space="preserve"> </w:t>
      </w:r>
      <w:r>
        <w:t>past</w:t>
      </w:r>
      <w:r>
        <w:rPr>
          <w:spacing w:val="-57"/>
        </w:rPr>
        <w:t xml:space="preserve"> </w:t>
      </w:r>
      <w:r>
        <w:t>20</w:t>
      </w:r>
      <w:r>
        <w:rPr>
          <w:spacing w:val="19"/>
        </w:rPr>
        <w:t xml:space="preserve"> </w:t>
      </w:r>
      <w:r>
        <w:t>to</w:t>
      </w:r>
      <w:r>
        <w:rPr>
          <w:spacing w:val="18"/>
        </w:rPr>
        <w:t xml:space="preserve"> </w:t>
      </w:r>
      <w:r>
        <w:t>25</w:t>
      </w:r>
      <w:r>
        <w:rPr>
          <w:spacing w:val="19"/>
        </w:rPr>
        <w:t xml:space="preserve"> </w:t>
      </w:r>
      <w:r>
        <w:t>years</w:t>
      </w:r>
      <w:r>
        <w:rPr>
          <w:spacing w:val="18"/>
        </w:rPr>
        <w:t xml:space="preserve"> </w:t>
      </w:r>
      <w:r>
        <w:t>(Carrigan,</w:t>
      </w:r>
      <w:r>
        <w:rPr>
          <w:spacing w:val="18"/>
        </w:rPr>
        <w:t xml:space="preserve"> </w:t>
      </w:r>
      <w:r>
        <w:t>Szmigin</w:t>
      </w:r>
      <w:r>
        <w:rPr>
          <w:spacing w:val="17"/>
        </w:rPr>
        <w:t xml:space="preserve"> </w:t>
      </w:r>
      <w:r>
        <w:t>&amp;</w:t>
      </w:r>
      <w:r>
        <w:rPr>
          <w:spacing w:val="13"/>
        </w:rPr>
        <w:t xml:space="preserve"> </w:t>
      </w:r>
      <w:r>
        <w:t>Wright</w:t>
      </w:r>
      <w:r>
        <w:rPr>
          <w:spacing w:val="18"/>
        </w:rPr>
        <w:t xml:space="preserve"> </w:t>
      </w:r>
      <w:r>
        <w:t>2004).</w:t>
      </w:r>
      <w:r>
        <w:rPr>
          <w:spacing w:val="15"/>
        </w:rPr>
        <w:t xml:space="preserve"> </w:t>
      </w:r>
      <w:r>
        <w:t>It</w:t>
      </w:r>
      <w:r>
        <w:rPr>
          <w:spacing w:val="21"/>
        </w:rPr>
        <w:t xml:space="preserve"> </w:t>
      </w:r>
      <w:r>
        <w:t>would</w:t>
      </w:r>
      <w:r>
        <w:rPr>
          <w:spacing w:val="14"/>
        </w:rPr>
        <w:t xml:space="preserve"> </w:t>
      </w:r>
      <w:r>
        <w:t>be</w:t>
      </w:r>
      <w:r>
        <w:rPr>
          <w:spacing w:val="18"/>
        </w:rPr>
        <w:t xml:space="preserve"> </w:t>
      </w:r>
      <w:r>
        <w:t>logical</w:t>
      </w:r>
      <w:r>
        <w:rPr>
          <w:spacing w:val="18"/>
        </w:rPr>
        <w:t xml:space="preserve"> </w:t>
      </w:r>
      <w:r>
        <w:t>to</w:t>
      </w:r>
      <w:r>
        <w:rPr>
          <w:spacing w:val="18"/>
        </w:rPr>
        <w:t xml:space="preserve"> </w:t>
      </w:r>
      <w:r>
        <w:t>suggest</w:t>
      </w:r>
      <w:r>
        <w:rPr>
          <w:spacing w:val="18"/>
        </w:rPr>
        <w:t xml:space="preserve"> </w:t>
      </w:r>
      <w:r>
        <w:t>that</w:t>
      </w:r>
      <w:r>
        <w:rPr>
          <w:spacing w:val="-57"/>
        </w:rPr>
        <w:t xml:space="preserve"> </w:t>
      </w:r>
      <w:r>
        <w:t>this</w:t>
      </w:r>
      <w:r>
        <w:rPr>
          <w:spacing w:val="11"/>
        </w:rPr>
        <w:t xml:space="preserve"> </w:t>
      </w:r>
      <w:r>
        <w:t>revolution</w:t>
      </w:r>
      <w:r>
        <w:rPr>
          <w:spacing w:val="15"/>
        </w:rPr>
        <w:t xml:space="preserve"> </w:t>
      </w:r>
      <w:r>
        <w:t>in</w:t>
      </w:r>
      <w:r>
        <w:rPr>
          <w:spacing w:val="17"/>
        </w:rPr>
        <w:t xml:space="preserve"> </w:t>
      </w:r>
      <w:r>
        <w:t>purchase</w:t>
      </w:r>
      <w:r>
        <w:rPr>
          <w:spacing w:val="15"/>
        </w:rPr>
        <w:t xml:space="preserve"> </w:t>
      </w:r>
      <w:r>
        <w:t>behaviour</w:t>
      </w:r>
      <w:r>
        <w:rPr>
          <w:spacing w:val="16"/>
        </w:rPr>
        <w:t xml:space="preserve"> </w:t>
      </w:r>
      <w:r>
        <w:t>is</w:t>
      </w:r>
      <w:r>
        <w:rPr>
          <w:spacing w:val="13"/>
        </w:rPr>
        <w:t xml:space="preserve"> </w:t>
      </w:r>
      <w:r>
        <w:t>related</w:t>
      </w:r>
      <w:r>
        <w:rPr>
          <w:spacing w:val="15"/>
        </w:rPr>
        <w:t xml:space="preserve"> </w:t>
      </w:r>
      <w:r>
        <w:t>directly</w:t>
      </w:r>
      <w:r>
        <w:rPr>
          <w:spacing w:val="13"/>
        </w:rPr>
        <w:t xml:space="preserve"> </w:t>
      </w:r>
      <w:r>
        <w:t>with</w:t>
      </w:r>
      <w:r>
        <w:rPr>
          <w:spacing w:val="15"/>
        </w:rPr>
        <w:t xml:space="preserve"> </w:t>
      </w:r>
      <w:r>
        <w:t>an</w:t>
      </w:r>
      <w:r>
        <w:rPr>
          <w:spacing w:val="12"/>
        </w:rPr>
        <w:t xml:space="preserve"> </w:t>
      </w:r>
      <w:r>
        <w:t>enhanced</w:t>
      </w:r>
      <w:r>
        <w:rPr>
          <w:spacing w:val="17"/>
        </w:rPr>
        <w:t xml:space="preserve"> </w:t>
      </w:r>
      <w:r>
        <w:t>provision</w:t>
      </w:r>
      <w:r>
        <w:rPr>
          <w:spacing w:val="15"/>
        </w:rPr>
        <w:t xml:space="preserve"> </w:t>
      </w:r>
      <w:r>
        <w:t>of</w:t>
      </w:r>
      <w:r>
        <w:rPr>
          <w:spacing w:val="-55"/>
        </w:rPr>
        <w:t xml:space="preserve"> </w:t>
      </w:r>
      <w:r>
        <w:t>CSR.</w:t>
      </w:r>
      <w:r>
        <w:rPr>
          <w:spacing w:val="37"/>
        </w:rPr>
        <w:t xml:space="preserve"> </w:t>
      </w:r>
      <w:r>
        <w:t>I</w:t>
      </w:r>
      <w:r>
        <w:rPr>
          <w:spacing w:val="38"/>
        </w:rPr>
        <w:t xml:space="preserve"> </w:t>
      </w:r>
      <w:r>
        <w:t>argue</w:t>
      </w:r>
      <w:r>
        <w:rPr>
          <w:spacing w:val="38"/>
        </w:rPr>
        <w:t xml:space="preserve"> </w:t>
      </w:r>
      <w:r>
        <w:t>that</w:t>
      </w:r>
      <w:r>
        <w:rPr>
          <w:spacing w:val="43"/>
        </w:rPr>
        <w:t xml:space="preserve"> </w:t>
      </w:r>
      <w:r>
        <w:t>along</w:t>
      </w:r>
      <w:r>
        <w:rPr>
          <w:spacing w:val="37"/>
        </w:rPr>
        <w:t xml:space="preserve"> </w:t>
      </w:r>
      <w:r>
        <w:t>with</w:t>
      </w:r>
      <w:r>
        <w:rPr>
          <w:spacing w:val="36"/>
        </w:rPr>
        <w:t xml:space="preserve"> </w:t>
      </w:r>
      <w:r>
        <w:t>the</w:t>
      </w:r>
      <w:r>
        <w:rPr>
          <w:spacing w:val="39"/>
        </w:rPr>
        <w:t xml:space="preserve"> </w:t>
      </w:r>
      <w:r>
        <w:t>interests</w:t>
      </w:r>
      <w:r>
        <w:rPr>
          <w:spacing w:val="37"/>
        </w:rPr>
        <w:t xml:space="preserve"> </w:t>
      </w:r>
      <w:r>
        <w:t>of</w:t>
      </w:r>
      <w:r>
        <w:rPr>
          <w:spacing w:val="40"/>
        </w:rPr>
        <w:t xml:space="preserve"> </w:t>
      </w:r>
      <w:r>
        <w:t>the</w:t>
      </w:r>
      <w:r>
        <w:rPr>
          <w:spacing w:val="38"/>
        </w:rPr>
        <w:t xml:space="preserve"> </w:t>
      </w:r>
      <w:r>
        <w:t>various</w:t>
      </w:r>
      <w:r>
        <w:rPr>
          <w:spacing w:val="43"/>
        </w:rPr>
        <w:t xml:space="preserve"> </w:t>
      </w:r>
      <w:r>
        <w:t>other</w:t>
      </w:r>
      <w:r>
        <w:rPr>
          <w:spacing w:val="37"/>
        </w:rPr>
        <w:t xml:space="preserve"> </w:t>
      </w:r>
      <w:r>
        <w:t>stakeholder</w:t>
      </w:r>
      <w:r>
        <w:rPr>
          <w:spacing w:val="37"/>
        </w:rPr>
        <w:t xml:space="preserve"> </w:t>
      </w:r>
      <w:r>
        <w:t>groups,</w:t>
      </w:r>
      <w:r>
        <w:rPr>
          <w:spacing w:val="-58"/>
        </w:rPr>
        <w:t xml:space="preserve"> </w:t>
      </w:r>
      <w:r>
        <w:t>ethical</w:t>
      </w:r>
      <w:r>
        <w:rPr>
          <w:spacing w:val="2"/>
        </w:rPr>
        <w:t xml:space="preserve"> </w:t>
      </w:r>
      <w:r>
        <w:t>consumption</w:t>
      </w:r>
      <w:r>
        <w:rPr>
          <w:spacing w:val="1"/>
        </w:rPr>
        <w:t xml:space="preserve"> </w:t>
      </w:r>
      <w:r>
        <w:t>may be</w:t>
      </w:r>
      <w:r>
        <w:rPr>
          <w:spacing w:val="1"/>
        </w:rPr>
        <w:t xml:space="preserve"> </w:t>
      </w:r>
      <w:r>
        <w:t>an</w:t>
      </w:r>
      <w:r>
        <w:rPr>
          <w:spacing w:val="1"/>
        </w:rPr>
        <w:t xml:space="preserve"> </w:t>
      </w:r>
      <w:r>
        <w:t>aspect</w:t>
      </w:r>
      <w:r>
        <w:rPr>
          <w:spacing w:val="4"/>
        </w:rPr>
        <w:t xml:space="preserve"> </w:t>
      </w:r>
      <w:r>
        <w:t>of</w:t>
      </w:r>
      <w:r>
        <w:rPr>
          <w:spacing w:val="6"/>
        </w:rPr>
        <w:t xml:space="preserve"> </w:t>
      </w:r>
      <w:r>
        <w:t>the</w:t>
      </w:r>
      <w:r>
        <w:rPr>
          <w:spacing w:val="1"/>
        </w:rPr>
        <w:t xml:space="preserve"> </w:t>
      </w:r>
      <w:r>
        <w:t>demand side</w:t>
      </w:r>
      <w:r>
        <w:rPr>
          <w:spacing w:val="1"/>
        </w:rPr>
        <w:t xml:space="preserve"> </w:t>
      </w:r>
      <w:r>
        <w:t>of</w:t>
      </w:r>
      <w:r>
        <w:rPr>
          <w:spacing w:val="4"/>
        </w:rPr>
        <w:t xml:space="preserve"> </w:t>
      </w:r>
      <w:r>
        <w:t>the</w:t>
      </w:r>
      <w:r>
        <w:rPr>
          <w:spacing w:val="6"/>
        </w:rPr>
        <w:t xml:space="preserve"> </w:t>
      </w:r>
      <w:r>
        <w:t>CSR</w:t>
      </w:r>
      <w:r>
        <w:rPr>
          <w:spacing w:val="5"/>
        </w:rPr>
        <w:t xml:space="preserve"> </w:t>
      </w:r>
      <w:r>
        <w:t>agenda, as</w:t>
      </w:r>
      <w:r>
        <w:rPr>
          <w:spacing w:val="8"/>
        </w:rPr>
        <w:t xml:space="preserve"> </w:t>
      </w:r>
      <w:r>
        <w:t>well</w:t>
      </w:r>
      <w:r>
        <w:rPr>
          <w:spacing w:val="-56"/>
        </w:rPr>
        <w:t xml:space="preserve"> </w:t>
      </w:r>
      <w:r>
        <w:t>as</w:t>
      </w:r>
      <w:r>
        <w:rPr>
          <w:spacing w:val="25"/>
        </w:rPr>
        <w:t xml:space="preserve"> </w:t>
      </w:r>
      <w:r>
        <w:t>a</w:t>
      </w:r>
      <w:r>
        <w:rPr>
          <w:spacing w:val="28"/>
        </w:rPr>
        <w:t xml:space="preserve"> </w:t>
      </w:r>
      <w:r>
        <w:t>natural</w:t>
      </w:r>
      <w:r>
        <w:rPr>
          <w:spacing w:val="25"/>
        </w:rPr>
        <w:t xml:space="preserve"> </w:t>
      </w:r>
      <w:r>
        <w:t>result</w:t>
      </w:r>
      <w:r>
        <w:rPr>
          <w:spacing w:val="25"/>
        </w:rPr>
        <w:t xml:space="preserve"> </w:t>
      </w:r>
      <w:r>
        <w:t>of</w:t>
      </w:r>
      <w:r>
        <w:rPr>
          <w:spacing w:val="28"/>
        </w:rPr>
        <w:t xml:space="preserve"> </w:t>
      </w:r>
      <w:r>
        <w:t>its</w:t>
      </w:r>
      <w:r>
        <w:rPr>
          <w:spacing w:val="28"/>
        </w:rPr>
        <w:t xml:space="preserve"> </w:t>
      </w:r>
      <w:r>
        <w:t>existence.</w:t>
      </w:r>
      <w:r>
        <w:rPr>
          <w:spacing w:val="26"/>
        </w:rPr>
        <w:t xml:space="preserve"> </w:t>
      </w:r>
      <w:r>
        <w:t>Consumers</w:t>
      </w:r>
      <w:r>
        <w:rPr>
          <w:spacing w:val="22"/>
        </w:rPr>
        <w:t xml:space="preserve"> </w:t>
      </w:r>
      <w:r>
        <w:t>that</w:t>
      </w:r>
      <w:r>
        <w:rPr>
          <w:spacing w:val="25"/>
        </w:rPr>
        <w:t xml:space="preserve"> </w:t>
      </w:r>
      <w:r>
        <w:t>value</w:t>
      </w:r>
      <w:r>
        <w:rPr>
          <w:spacing w:val="25"/>
        </w:rPr>
        <w:t xml:space="preserve"> </w:t>
      </w:r>
      <w:r>
        <w:t>socially</w:t>
      </w:r>
      <w:r>
        <w:rPr>
          <w:spacing w:val="25"/>
        </w:rPr>
        <w:t xml:space="preserve"> </w:t>
      </w:r>
      <w:r>
        <w:t>responsible</w:t>
      </w:r>
      <w:r>
        <w:rPr>
          <w:spacing w:val="-59"/>
        </w:rPr>
        <w:t xml:space="preserve"> </w:t>
      </w:r>
      <w:r>
        <w:t>behaviours</w:t>
      </w:r>
      <w:r>
        <w:rPr>
          <w:spacing w:val="38"/>
        </w:rPr>
        <w:t xml:space="preserve"> </w:t>
      </w:r>
      <w:r>
        <w:t>and</w:t>
      </w:r>
      <w:r>
        <w:rPr>
          <w:spacing w:val="37"/>
        </w:rPr>
        <w:t xml:space="preserve"> </w:t>
      </w:r>
      <w:r>
        <w:t>product</w:t>
      </w:r>
      <w:r>
        <w:rPr>
          <w:spacing w:val="36"/>
        </w:rPr>
        <w:t xml:space="preserve"> </w:t>
      </w:r>
      <w:r>
        <w:t>features</w:t>
      </w:r>
      <w:r>
        <w:rPr>
          <w:spacing w:val="40"/>
        </w:rPr>
        <w:t xml:space="preserve"> </w:t>
      </w:r>
      <w:r>
        <w:t>can</w:t>
      </w:r>
      <w:r>
        <w:rPr>
          <w:spacing w:val="37"/>
        </w:rPr>
        <w:t xml:space="preserve"> </w:t>
      </w:r>
      <w:r>
        <w:t>increase</w:t>
      </w:r>
      <w:r>
        <w:rPr>
          <w:spacing w:val="37"/>
        </w:rPr>
        <w:t xml:space="preserve"> </w:t>
      </w:r>
      <w:r>
        <w:t>the</w:t>
      </w:r>
      <w:r>
        <w:rPr>
          <w:spacing w:val="38"/>
        </w:rPr>
        <w:t xml:space="preserve"> </w:t>
      </w:r>
      <w:r>
        <w:t>demand</w:t>
      </w:r>
      <w:r>
        <w:rPr>
          <w:spacing w:val="38"/>
        </w:rPr>
        <w:t xml:space="preserve"> </w:t>
      </w:r>
      <w:r>
        <w:t>for</w:t>
      </w:r>
      <w:r>
        <w:rPr>
          <w:spacing w:val="36"/>
        </w:rPr>
        <w:t xml:space="preserve"> </w:t>
      </w:r>
      <w:r>
        <w:t>CSR</w:t>
      </w:r>
      <w:r>
        <w:rPr>
          <w:spacing w:val="37"/>
        </w:rPr>
        <w:t xml:space="preserve"> </w:t>
      </w:r>
      <w:r>
        <w:t>through</w:t>
      </w:r>
      <w:r>
        <w:rPr>
          <w:spacing w:val="39"/>
        </w:rPr>
        <w:t xml:space="preserve"> </w:t>
      </w:r>
      <w:r>
        <w:t>ethical</w:t>
      </w:r>
      <w:r>
        <w:rPr>
          <w:spacing w:val="-57"/>
        </w:rPr>
        <w:t xml:space="preserve"> </w:t>
      </w:r>
      <w:r>
        <w:t>consumption.</w:t>
      </w:r>
      <w:r>
        <w:rPr>
          <w:spacing w:val="11"/>
        </w:rPr>
        <w:t xml:space="preserve"> </w:t>
      </w:r>
      <w:r>
        <w:t>However,</w:t>
      </w:r>
      <w:r>
        <w:rPr>
          <w:spacing w:val="9"/>
        </w:rPr>
        <w:t xml:space="preserve"> </w:t>
      </w:r>
      <w:r>
        <w:t>it</w:t>
      </w:r>
      <w:r>
        <w:rPr>
          <w:spacing w:val="4"/>
        </w:rPr>
        <w:t xml:space="preserve"> </w:t>
      </w:r>
      <w:r>
        <w:t>is</w:t>
      </w:r>
      <w:r>
        <w:rPr>
          <w:spacing w:val="11"/>
        </w:rPr>
        <w:t xml:space="preserve"> </w:t>
      </w:r>
      <w:r>
        <w:t>important</w:t>
      </w:r>
      <w:r>
        <w:rPr>
          <w:spacing w:val="9"/>
        </w:rPr>
        <w:t xml:space="preserve"> </w:t>
      </w:r>
      <w:r>
        <w:t>to</w:t>
      </w:r>
      <w:r>
        <w:rPr>
          <w:spacing w:val="11"/>
        </w:rPr>
        <w:t xml:space="preserve"> </w:t>
      </w:r>
      <w:r>
        <w:t>acknowledge</w:t>
      </w:r>
      <w:r>
        <w:rPr>
          <w:spacing w:val="8"/>
        </w:rPr>
        <w:t xml:space="preserve"> </w:t>
      </w:r>
      <w:r>
        <w:t>that</w:t>
      </w:r>
      <w:r>
        <w:rPr>
          <w:spacing w:val="9"/>
        </w:rPr>
        <w:t xml:space="preserve"> </w:t>
      </w:r>
      <w:r>
        <w:t>customers</w:t>
      </w:r>
      <w:r>
        <w:rPr>
          <w:spacing w:val="9"/>
        </w:rPr>
        <w:t xml:space="preserve"> </w:t>
      </w:r>
      <w:r>
        <w:t>are</w:t>
      </w:r>
      <w:r>
        <w:rPr>
          <w:spacing w:val="8"/>
        </w:rPr>
        <w:t xml:space="preserve"> </w:t>
      </w:r>
      <w:r>
        <w:rPr>
          <w:spacing w:val="-2"/>
        </w:rPr>
        <w:t>not</w:t>
      </w:r>
      <w:r>
        <w:rPr>
          <w:spacing w:val="13"/>
        </w:rPr>
        <w:t xml:space="preserve"> </w:t>
      </w:r>
      <w:r>
        <w:t>the</w:t>
      </w:r>
      <w:r>
        <w:rPr>
          <w:spacing w:val="8"/>
        </w:rPr>
        <w:t xml:space="preserve"> </w:t>
      </w:r>
      <w:r>
        <w:t>only</w:t>
      </w:r>
      <w:r>
        <w:rPr>
          <w:spacing w:val="-56"/>
        </w:rPr>
        <w:t xml:space="preserve"> </w:t>
      </w:r>
      <w:r>
        <w:t>stakeholder group in</w:t>
      </w:r>
      <w:r w:rsidR="005D332A">
        <w:t>fluencing a firm’s provision of</w:t>
      </w:r>
      <w:r w:rsidR="005D332A">
        <w:rPr>
          <w:spacing w:val="61"/>
        </w:rPr>
        <w:t xml:space="preserve"> </w:t>
      </w:r>
      <w:r>
        <w:t>CSR.</w:t>
      </w:r>
    </w:p>
    <w:p w14:paraId="2EAB0751" w14:textId="77777777" w:rsidR="008566DF" w:rsidRDefault="008566DF">
      <w:pPr>
        <w:spacing w:before="11"/>
        <w:rPr>
          <w:rFonts w:ascii="Arial" w:eastAsia="Arial" w:hAnsi="Arial" w:cs="Arial"/>
          <w:sz w:val="25"/>
          <w:szCs w:val="25"/>
        </w:rPr>
      </w:pPr>
    </w:p>
    <w:p w14:paraId="724471C9" w14:textId="77777777" w:rsidR="008566DF" w:rsidRDefault="006861AB" w:rsidP="005D332A">
      <w:pPr>
        <w:pStyle w:val="BodyText"/>
        <w:spacing w:line="283" w:lineRule="auto"/>
        <w:ind w:left="0" w:right="165"/>
        <w:jc w:val="both"/>
      </w:pPr>
      <w:r>
        <w:t>It</w:t>
      </w:r>
      <w:r>
        <w:rPr>
          <w:spacing w:val="32"/>
        </w:rPr>
        <w:t xml:space="preserve"> </w:t>
      </w:r>
      <w:r>
        <w:t>is</w:t>
      </w:r>
      <w:r>
        <w:rPr>
          <w:spacing w:val="29"/>
        </w:rPr>
        <w:t xml:space="preserve"> </w:t>
      </w:r>
      <w:r>
        <w:t>important</w:t>
      </w:r>
      <w:r>
        <w:rPr>
          <w:spacing w:val="29"/>
        </w:rPr>
        <w:t xml:space="preserve"> </w:t>
      </w:r>
      <w:r>
        <w:t>at</w:t>
      </w:r>
      <w:r>
        <w:rPr>
          <w:spacing w:val="31"/>
        </w:rPr>
        <w:t xml:space="preserve"> </w:t>
      </w:r>
      <w:r>
        <w:t>this</w:t>
      </w:r>
      <w:r>
        <w:rPr>
          <w:spacing w:val="29"/>
        </w:rPr>
        <w:t xml:space="preserve"> </w:t>
      </w:r>
      <w:r>
        <w:t>stage</w:t>
      </w:r>
      <w:r>
        <w:rPr>
          <w:spacing w:val="30"/>
        </w:rPr>
        <w:t xml:space="preserve"> </w:t>
      </w:r>
      <w:r>
        <w:t>to</w:t>
      </w:r>
      <w:r>
        <w:rPr>
          <w:spacing w:val="31"/>
        </w:rPr>
        <w:t xml:space="preserve"> </w:t>
      </w:r>
      <w:r>
        <w:t>highlight</w:t>
      </w:r>
      <w:r>
        <w:rPr>
          <w:spacing w:val="29"/>
        </w:rPr>
        <w:t xml:space="preserve"> </w:t>
      </w:r>
      <w:r>
        <w:t>the</w:t>
      </w:r>
      <w:r>
        <w:rPr>
          <w:spacing w:val="29"/>
        </w:rPr>
        <w:t xml:space="preserve"> </w:t>
      </w:r>
      <w:r>
        <w:t>differences</w:t>
      </w:r>
      <w:r>
        <w:rPr>
          <w:spacing w:val="31"/>
        </w:rPr>
        <w:t xml:space="preserve"> </w:t>
      </w:r>
      <w:r>
        <w:t>between</w:t>
      </w:r>
      <w:r>
        <w:rPr>
          <w:spacing w:val="30"/>
        </w:rPr>
        <w:t xml:space="preserve"> </w:t>
      </w:r>
      <w:r>
        <w:t>green</w:t>
      </w:r>
      <w:r>
        <w:rPr>
          <w:spacing w:val="28"/>
        </w:rPr>
        <w:t xml:space="preserve"> </w:t>
      </w:r>
      <w:r>
        <w:t>consumerism</w:t>
      </w:r>
      <w:r>
        <w:rPr>
          <w:spacing w:val="-56"/>
        </w:rPr>
        <w:t xml:space="preserve"> </w:t>
      </w:r>
      <w:r>
        <w:t>and ethical</w:t>
      </w:r>
      <w:r>
        <w:rPr>
          <w:spacing w:val="3"/>
        </w:rPr>
        <w:t xml:space="preserve"> </w:t>
      </w:r>
      <w:r>
        <w:t>consumerism. Critically,</w:t>
      </w:r>
      <w:r>
        <w:rPr>
          <w:spacing w:val="4"/>
        </w:rPr>
        <w:t xml:space="preserve"> </w:t>
      </w:r>
      <w:r>
        <w:t>ethical</w:t>
      </w:r>
      <w:r>
        <w:rPr>
          <w:spacing w:val="3"/>
        </w:rPr>
        <w:t xml:space="preserve"> </w:t>
      </w:r>
      <w:r>
        <w:t>consumerism</w:t>
      </w:r>
      <w:r>
        <w:rPr>
          <w:spacing w:val="3"/>
        </w:rPr>
        <w:t xml:space="preserve"> </w:t>
      </w:r>
      <w:r>
        <w:t>and</w:t>
      </w:r>
      <w:r>
        <w:rPr>
          <w:spacing w:val="1"/>
        </w:rPr>
        <w:t xml:space="preserve"> </w:t>
      </w:r>
      <w:r>
        <w:t>ethical</w:t>
      </w:r>
      <w:r>
        <w:rPr>
          <w:spacing w:val="59"/>
        </w:rPr>
        <w:t xml:space="preserve"> </w:t>
      </w:r>
      <w:r>
        <w:t>consumption</w:t>
      </w:r>
      <w:r>
        <w:rPr>
          <w:spacing w:val="-57"/>
        </w:rPr>
        <w:t xml:space="preserve"> </w:t>
      </w:r>
      <w:r>
        <w:t>covers</w:t>
      </w:r>
      <w:r>
        <w:rPr>
          <w:spacing w:val="44"/>
        </w:rPr>
        <w:t xml:space="preserve"> </w:t>
      </w:r>
      <w:r>
        <w:t>a</w:t>
      </w:r>
      <w:r>
        <w:rPr>
          <w:spacing w:val="44"/>
        </w:rPr>
        <w:t xml:space="preserve"> </w:t>
      </w:r>
      <w:r>
        <w:t>variety</w:t>
      </w:r>
      <w:r>
        <w:rPr>
          <w:spacing w:val="47"/>
        </w:rPr>
        <w:t xml:space="preserve"> </w:t>
      </w:r>
      <w:r>
        <w:t>of</w:t>
      </w:r>
      <w:r>
        <w:rPr>
          <w:spacing w:val="44"/>
        </w:rPr>
        <w:t xml:space="preserve"> </w:t>
      </w:r>
      <w:r>
        <w:t>both</w:t>
      </w:r>
      <w:r>
        <w:rPr>
          <w:spacing w:val="44"/>
        </w:rPr>
        <w:t xml:space="preserve"> </w:t>
      </w:r>
      <w:r>
        <w:t>social</w:t>
      </w:r>
      <w:r>
        <w:rPr>
          <w:spacing w:val="49"/>
        </w:rPr>
        <w:t xml:space="preserve"> </w:t>
      </w:r>
      <w:r>
        <w:t>and</w:t>
      </w:r>
      <w:r>
        <w:rPr>
          <w:spacing w:val="44"/>
        </w:rPr>
        <w:t xml:space="preserve"> </w:t>
      </w:r>
      <w:r>
        <w:t>sustainability</w:t>
      </w:r>
      <w:r>
        <w:rPr>
          <w:spacing w:val="41"/>
        </w:rPr>
        <w:t xml:space="preserve"> </w:t>
      </w:r>
      <w:r>
        <w:t>issues,</w:t>
      </w:r>
      <w:r>
        <w:rPr>
          <w:spacing w:val="47"/>
        </w:rPr>
        <w:t xml:space="preserve"> </w:t>
      </w:r>
      <w:r>
        <w:t>while</w:t>
      </w:r>
      <w:r>
        <w:rPr>
          <w:spacing w:val="44"/>
        </w:rPr>
        <w:t xml:space="preserve"> </w:t>
      </w:r>
      <w:r>
        <w:t>green</w:t>
      </w:r>
      <w:r>
        <w:rPr>
          <w:spacing w:val="44"/>
        </w:rPr>
        <w:t xml:space="preserve"> </w:t>
      </w:r>
      <w:r>
        <w:t>consumerism</w:t>
      </w:r>
      <w:r>
        <w:rPr>
          <w:spacing w:val="-57"/>
        </w:rPr>
        <w:t xml:space="preserve"> </w:t>
      </w:r>
      <w:r>
        <w:t>focuses</w:t>
      </w:r>
      <w:r>
        <w:rPr>
          <w:spacing w:val="48"/>
        </w:rPr>
        <w:t xml:space="preserve"> </w:t>
      </w:r>
      <w:r>
        <w:t>distinctly</w:t>
      </w:r>
      <w:r>
        <w:rPr>
          <w:spacing w:val="46"/>
        </w:rPr>
        <w:t xml:space="preserve"> </w:t>
      </w:r>
      <w:r>
        <w:t>on</w:t>
      </w:r>
      <w:r>
        <w:rPr>
          <w:spacing w:val="46"/>
        </w:rPr>
        <w:t xml:space="preserve"> </w:t>
      </w:r>
      <w:r>
        <w:t>the</w:t>
      </w:r>
      <w:r>
        <w:rPr>
          <w:spacing w:val="46"/>
        </w:rPr>
        <w:t xml:space="preserve"> </w:t>
      </w:r>
      <w:r>
        <w:t>effects</w:t>
      </w:r>
      <w:r>
        <w:rPr>
          <w:spacing w:val="42"/>
        </w:rPr>
        <w:t xml:space="preserve"> </w:t>
      </w:r>
      <w:r>
        <w:t>of</w:t>
      </w:r>
      <w:r>
        <w:rPr>
          <w:spacing w:val="48"/>
        </w:rPr>
        <w:t xml:space="preserve"> </w:t>
      </w:r>
      <w:r>
        <w:t>consumption</w:t>
      </w:r>
      <w:r>
        <w:rPr>
          <w:spacing w:val="48"/>
        </w:rPr>
        <w:t xml:space="preserve"> </w:t>
      </w:r>
      <w:r>
        <w:t>on</w:t>
      </w:r>
      <w:r>
        <w:rPr>
          <w:spacing w:val="46"/>
        </w:rPr>
        <w:t xml:space="preserve"> </w:t>
      </w:r>
      <w:r>
        <w:t>the</w:t>
      </w:r>
      <w:r>
        <w:rPr>
          <w:spacing w:val="46"/>
        </w:rPr>
        <w:t xml:space="preserve"> </w:t>
      </w:r>
      <w:r>
        <w:t>natural</w:t>
      </w:r>
      <w:r>
        <w:rPr>
          <w:spacing w:val="46"/>
        </w:rPr>
        <w:t xml:space="preserve"> </w:t>
      </w:r>
      <w:r>
        <w:t>environment.</w:t>
      </w:r>
      <w:r>
        <w:rPr>
          <w:spacing w:val="42"/>
        </w:rPr>
        <w:t xml:space="preserve"> </w:t>
      </w:r>
      <w:r>
        <w:t>While</w:t>
      </w:r>
      <w:r>
        <w:rPr>
          <w:spacing w:val="-58"/>
        </w:rPr>
        <w:t xml:space="preserve"> </w:t>
      </w:r>
      <w:r>
        <w:t>these</w:t>
      </w:r>
      <w:r>
        <w:rPr>
          <w:spacing w:val="23"/>
        </w:rPr>
        <w:t xml:space="preserve"> </w:t>
      </w:r>
      <w:r>
        <w:t>distinctions</w:t>
      </w:r>
      <w:r>
        <w:rPr>
          <w:spacing w:val="27"/>
        </w:rPr>
        <w:t xml:space="preserve"> </w:t>
      </w:r>
      <w:r>
        <w:t>are</w:t>
      </w:r>
      <w:r>
        <w:rPr>
          <w:spacing w:val="24"/>
        </w:rPr>
        <w:t xml:space="preserve"> </w:t>
      </w:r>
      <w:r>
        <w:t>useful</w:t>
      </w:r>
      <w:r>
        <w:rPr>
          <w:spacing w:val="22"/>
        </w:rPr>
        <w:t xml:space="preserve"> </w:t>
      </w:r>
      <w:r>
        <w:t>for</w:t>
      </w:r>
      <w:r>
        <w:rPr>
          <w:spacing w:val="22"/>
        </w:rPr>
        <w:t xml:space="preserve"> </w:t>
      </w:r>
      <w:r>
        <w:t>the</w:t>
      </w:r>
      <w:r>
        <w:rPr>
          <w:spacing w:val="23"/>
        </w:rPr>
        <w:t xml:space="preserve"> </w:t>
      </w:r>
      <w:r>
        <w:t>purpose</w:t>
      </w:r>
      <w:r>
        <w:rPr>
          <w:spacing w:val="23"/>
        </w:rPr>
        <w:t xml:space="preserve"> </w:t>
      </w:r>
      <w:r>
        <w:t>of</w:t>
      </w:r>
      <w:r>
        <w:rPr>
          <w:spacing w:val="27"/>
        </w:rPr>
        <w:t xml:space="preserve"> </w:t>
      </w:r>
      <w:r>
        <w:t>this</w:t>
      </w:r>
      <w:r>
        <w:rPr>
          <w:spacing w:val="24"/>
        </w:rPr>
        <w:t xml:space="preserve"> </w:t>
      </w:r>
      <w:r>
        <w:t>research,</w:t>
      </w:r>
      <w:r>
        <w:rPr>
          <w:spacing w:val="27"/>
        </w:rPr>
        <w:t xml:space="preserve"> </w:t>
      </w:r>
      <w:r>
        <w:t>these</w:t>
      </w:r>
      <w:r>
        <w:rPr>
          <w:spacing w:val="23"/>
        </w:rPr>
        <w:t xml:space="preserve"> </w:t>
      </w:r>
      <w:r>
        <w:t>consumer</w:t>
      </w:r>
      <w:r>
        <w:rPr>
          <w:spacing w:val="-59"/>
        </w:rPr>
        <w:t xml:space="preserve"> </w:t>
      </w:r>
      <w:r>
        <w:t>behaviours</w:t>
      </w:r>
      <w:r>
        <w:rPr>
          <w:spacing w:val="28"/>
        </w:rPr>
        <w:t xml:space="preserve"> </w:t>
      </w:r>
      <w:r>
        <w:t>may</w:t>
      </w:r>
      <w:r>
        <w:rPr>
          <w:spacing w:val="28"/>
        </w:rPr>
        <w:t xml:space="preserve"> </w:t>
      </w:r>
      <w:r>
        <w:t>be</w:t>
      </w:r>
      <w:r>
        <w:rPr>
          <w:spacing w:val="29"/>
        </w:rPr>
        <w:t xml:space="preserve"> </w:t>
      </w:r>
      <w:r>
        <w:t>performed</w:t>
      </w:r>
      <w:r>
        <w:rPr>
          <w:spacing w:val="23"/>
        </w:rPr>
        <w:t xml:space="preserve"> </w:t>
      </w:r>
      <w:r>
        <w:t>by</w:t>
      </w:r>
      <w:r>
        <w:rPr>
          <w:spacing w:val="24"/>
        </w:rPr>
        <w:t xml:space="preserve"> </w:t>
      </w:r>
      <w:r>
        <w:t>the</w:t>
      </w:r>
      <w:r>
        <w:rPr>
          <w:spacing w:val="28"/>
        </w:rPr>
        <w:t xml:space="preserve"> </w:t>
      </w:r>
      <w:r>
        <w:t>same</w:t>
      </w:r>
      <w:r>
        <w:rPr>
          <w:spacing w:val="29"/>
        </w:rPr>
        <w:t xml:space="preserve"> </w:t>
      </w:r>
      <w:r>
        <w:t>individuals</w:t>
      </w:r>
      <w:r>
        <w:rPr>
          <w:spacing w:val="28"/>
        </w:rPr>
        <w:t xml:space="preserve"> </w:t>
      </w:r>
      <w:r>
        <w:t>in</w:t>
      </w:r>
      <w:r>
        <w:rPr>
          <w:spacing w:val="23"/>
        </w:rPr>
        <w:t xml:space="preserve"> </w:t>
      </w:r>
      <w:r>
        <w:t>the</w:t>
      </w:r>
      <w:r>
        <w:rPr>
          <w:spacing w:val="28"/>
        </w:rPr>
        <w:t xml:space="preserve"> </w:t>
      </w:r>
      <w:r>
        <w:t>marketplace.</w:t>
      </w:r>
      <w:r>
        <w:rPr>
          <w:spacing w:val="31"/>
        </w:rPr>
        <w:t xml:space="preserve"> </w:t>
      </w:r>
      <w:r>
        <w:t>Similarly,</w:t>
      </w:r>
      <w:r>
        <w:rPr>
          <w:spacing w:val="-55"/>
        </w:rPr>
        <w:t xml:space="preserve"> </w:t>
      </w:r>
      <w:r>
        <w:t>ethical</w:t>
      </w:r>
      <w:r>
        <w:rPr>
          <w:spacing w:val="35"/>
        </w:rPr>
        <w:t xml:space="preserve"> </w:t>
      </w:r>
      <w:r>
        <w:t>consumption</w:t>
      </w:r>
      <w:r>
        <w:rPr>
          <w:spacing w:val="33"/>
        </w:rPr>
        <w:t xml:space="preserve"> </w:t>
      </w:r>
      <w:r>
        <w:t>is</w:t>
      </w:r>
      <w:r>
        <w:rPr>
          <w:spacing w:val="33"/>
        </w:rPr>
        <w:t xml:space="preserve"> </w:t>
      </w:r>
      <w:r>
        <w:t>not</w:t>
      </w:r>
      <w:r>
        <w:rPr>
          <w:spacing w:val="35"/>
        </w:rPr>
        <w:t xml:space="preserve"> </w:t>
      </w:r>
      <w:r>
        <w:t>anti-consumerism,</w:t>
      </w:r>
      <w:r>
        <w:rPr>
          <w:spacing w:val="36"/>
        </w:rPr>
        <w:t xml:space="preserve"> </w:t>
      </w:r>
      <w:r>
        <w:t>it</w:t>
      </w:r>
      <w:r>
        <w:rPr>
          <w:spacing w:val="34"/>
        </w:rPr>
        <w:t xml:space="preserve"> </w:t>
      </w:r>
      <w:r>
        <w:t>more</w:t>
      </w:r>
      <w:r>
        <w:rPr>
          <w:spacing w:val="31"/>
        </w:rPr>
        <w:t xml:space="preserve"> </w:t>
      </w:r>
      <w:r>
        <w:t>closely</w:t>
      </w:r>
      <w:r>
        <w:rPr>
          <w:spacing w:val="30"/>
        </w:rPr>
        <w:t xml:space="preserve"> </w:t>
      </w:r>
      <w:r>
        <w:t>resembles</w:t>
      </w:r>
      <w:r>
        <w:rPr>
          <w:spacing w:val="33"/>
        </w:rPr>
        <w:t xml:space="preserve"> </w:t>
      </w:r>
      <w:r>
        <w:t>mainstream</w:t>
      </w:r>
      <w:r>
        <w:rPr>
          <w:spacing w:val="-55"/>
        </w:rPr>
        <w:t xml:space="preserve"> </w:t>
      </w:r>
      <w:r>
        <w:t>consumerism</w:t>
      </w:r>
      <w:r>
        <w:rPr>
          <w:spacing w:val="20"/>
        </w:rPr>
        <w:t xml:space="preserve"> </w:t>
      </w:r>
      <w:r>
        <w:t>but</w:t>
      </w:r>
      <w:r>
        <w:rPr>
          <w:spacing w:val="17"/>
        </w:rPr>
        <w:t xml:space="preserve"> </w:t>
      </w:r>
      <w:r>
        <w:t>in</w:t>
      </w:r>
      <w:r>
        <w:rPr>
          <w:spacing w:val="17"/>
        </w:rPr>
        <w:t xml:space="preserve"> </w:t>
      </w:r>
      <w:r>
        <w:t>an</w:t>
      </w:r>
      <w:r>
        <w:rPr>
          <w:spacing w:val="17"/>
        </w:rPr>
        <w:t xml:space="preserve"> </w:t>
      </w:r>
      <w:r>
        <w:t>adjusted</w:t>
      </w:r>
      <w:r>
        <w:rPr>
          <w:spacing w:val="13"/>
        </w:rPr>
        <w:t xml:space="preserve"> </w:t>
      </w:r>
      <w:r>
        <w:t>form.</w:t>
      </w:r>
      <w:r>
        <w:rPr>
          <w:spacing w:val="17"/>
        </w:rPr>
        <w:t xml:space="preserve"> </w:t>
      </w:r>
      <w:r>
        <w:t>It</w:t>
      </w:r>
      <w:r>
        <w:rPr>
          <w:spacing w:val="17"/>
        </w:rPr>
        <w:t xml:space="preserve"> </w:t>
      </w:r>
      <w:r>
        <w:t>is</w:t>
      </w:r>
      <w:r>
        <w:rPr>
          <w:spacing w:val="15"/>
        </w:rPr>
        <w:t xml:space="preserve"> </w:t>
      </w:r>
      <w:r>
        <w:t>therefore</w:t>
      </w:r>
      <w:r>
        <w:rPr>
          <w:spacing w:val="13"/>
        </w:rPr>
        <w:t xml:space="preserve"> </w:t>
      </w:r>
      <w:r>
        <w:t>criticised</w:t>
      </w:r>
      <w:r>
        <w:rPr>
          <w:spacing w:val="16"/>
        </w:rPr>
        <w:t xml:space="preserve"> </w:t>
      </w:r>
      <w:r>
        <w:t>by</w:t>
      </w:r>
      <w:r>
        <w:rPr>
          <w:spacing w:val="11"/>
        </w:rPr>
        <w:t xml:space="preserve"> </w:t>
      </w:r>
      <w:r>
        <w:t>both</w:t>
      </w:r>
      <w:r>
        <w:rPr>
          <w:spacing w:val="13"/>
        </w:rPr>
        <w:t xml:space="preserve"> </w:t>
      </w:r>
      <w:r>
        <w:t>the</w:t>
      </w:r>
      <w:r>
        <w:rPr>
          <w:spacing w:val="15"/>
        </w:rPr>
        <w:t xml:space="preserve"> </w:t>
      </w:r>
      <w:r>
        <w:t>proponents</w:t>
      </w:r>
      <w:r>
        <w:rPr>
          <w:spacing w:val="-56"/>
        </w:rPr>
        <w:t xml:space="preserve"> </w:t>
      </w:r>
      <w:r>
        <w:t>of</w:t>
      </w:r>
      <w:r>
        <w:rPr>
          <w:spacing w:val="14"/>
        </w:rPr>
        <w:t xml:space="preserve"> </w:t>
      </w:r>
      <w:r>
        <w:t>modern</w:t>
      </w:r>
      <w:r>
        <w:rPr>
          <w:spacing w:val="3"/>
        </w:rPr>
        <w:t xml:space="preserve"> </w:t>
      </w:r>
      <w:r>
        <w:t>consumer</w:t>
      </w:r>
      <w:r>
        <w:rPr>
          <w:spacing w:val="7"/>
        </w:rPr>
        <w:t xml:space="preserve"> </w:t>
      </w:r>
      <w:r>
        <w:t>culture</w:t>
      </w:r>
      <w:r>
        <w:rPr>
          <w:spacing w:val="12"/>
        </w:rPr>
        <w:t xml:space="preserve"> </w:t>
      </w:r>
      <w:r>
        <w:t>and</w:t>
      </w:r>
      <w:r>
        <w:rPr>
          <w:spacing w:val="8"/>
        </w:rPr>
        <w:t xml:space="preserve"> </w:t>
      </w:r>
      <w:r>
        <w:t>the</w:t>
      </w:r>
      <w:r>
        <w:rPr>
          <w:spacing w:val="7"/>
        </w:rPr>
        <w:t xml:space="preserve"> </w:t>
      </w:r>
      <w:r>
        <w:t>anti-consumer</w:t>
      </w:r>
      <w:r>
        <w:rPr>
          <w:spacing w:val="7"/>
        </w:rPr>
        <w:t xml:space="preserve"> </w:t>
      </w:r>
      <w:r>
        <w:t>movements</w:t>
      </w:r>
      <w:r>
        <w:rPr>
          <w:spacing w:val="11"/>
        </w:rPr>
        <w:t xml:space="preserve"> </w:t>
      </w:r>
      <w:r>
        <w:t>(Littler</w:t>
      </w:r>
      <w:r>
        <w:rPr>
          <w:spacing w:val="7"/>
        </w:rPr>
        <w:t xml:space="preserve"> </w:t>
      </w:r>
      <w:r>
        <w:t>2011).</w:t>
      </w:r>
      <w:r>
        <w:rPr>
          <w:spacing w:val="14"/>
        </w:rPr>
        <w:t xml:space="preserve"> </w:t>
      </w:r>
      <w:r>
        <w:t>Modern</w:t>
      </w:r>
      <w:r>
        <w:rPr>
          <w:spacing w:val="-53"/>
        </w:rPr>
        <w:t xml:space="preserve"> </w:t>
      </w:r>
      <w:r>
        <w:t>consumer</w:t>
      </w:r>
      <w:r>
        <w:rPr>
          <w:spacing w:val="29"/>
        </w:rPr>
        <w:t xml:space="preserve"> </w:t>
      </w:r>
      <w:r>
        <w:t>culture</w:t>
      </w:r>
      <w:r>
        <w:rPr>
          <w:spacing w:val="29"/>
        </w:rPr>
        <w:t xml:space="preserve"> </w:t>
      </w:r>
      <w:r>
        <w:t>can</w:t>
      </w:r>
      <w:r>
        <w:rPr>
          <w:spacing w:val="30"/>
        </w:rPr>
        <w:t xml:space="preserve"> </w:t>
      </w:r>
      <w:r>
        <w:t>be</w:t>
      </w:r>
      <w:r>
        <w:rPr>
          <w:spacing w:val="28"/>
        </w:rPr>
        <w:t xml:space="preserve"> </w:t>
      </w:r>
      <w:r>
        <w:t>dismissive</w:t>
      </w:r>
      <w:r>
        <w:rPr>
          <w:spacing w:val="28"/>
        </w:rPr>
        <w:t xml:space="preserve"> </w:t>
      </w:r>
      <w:r>
        <w:t>of</w:t>
      </w:r>
      <w:r>
        <w:rPr>
          <w:spacing w:val="32"/>
        </w:rPr>
        <w:t xml:space="preserve"> </w:t>
      </w:r>
      <w:r>
        <w:t>ethical</w:t>
      </w:r>
      <w:r>
        <w:rPr>
          <w:spacing w:val="29"/>
        </w:rPr>
        <w:t xml:space="preserve"> </w:t>
      </w:r>
      <w:r>
        <w:t>consumption,</w:t>
      </w:r>
      <w:r>
        <w:rPr>
          <w:spacing w:val="29"/>
        </w:rPr>
        <w:t xml:space="preserve"> </w:t>
      </w:r>
      <w:r>
        <w:t>arguing</w:t>
      </w:r>
      <w:r>
        <w:rPr>
          <w:spacing w:val="29"/>
        </w:rPr>
        <w:t xml:space="preserve"> </w:t>
      </w:r>
      <w:r>
        <w:t>that</w:t>
      </w:r>
      <w:r>
        <w:rPr>
          <w:spacing w:val="29"/>
        </w:rPr>
        <w:t xml:space="preserve"> </w:t>
      </w:r>
      <w:r>
        <w:t>it</w:t>
      </w:r>
      <w:r>
        <w:rPr>
          <w:spacing w:val="29"/>
        </w:rPr>
        <w:t xml:space="preserve"> </w:t>
      </w:r>
      <w:r>
        <w:t>does</w:t>
      </w:r>
      <w:r>
        <w:rPr>
          <w:spacing w:val="29"/>
        </w:rPr>
        <w:t xml:space="preserve"> </w:t>
      </w:r>
      <w:r>
        <w:t>not</w:t>
      </w:r>
      <w:r>
        <w:rPr>
          <w:spacing w:val="-57"/>
        </w:rPr>
        <w:t xml:space="preserve"> </w:t>
      </w:r>
      <w:r>
        <w:t>have</w:t>
      </w:r>
      <w:r>
        <w:rPr>
          <w:spacing w:val="24"/>
        </w:rPr>
        <w:t xml:space="preserve"> </w:t>
      </w:r>
      <w:r>
        <w:t>the</w:t>
      </w:r>
      <w:r>
        <w:rPr>
          <w:spacing w:val="29"/>
        </w:rPr>
        <w:t xml:space="preserve"> </w:t>
      </w:r>
      <w:r>
        <w:t>ability</w:t>
      </w:r>
      <w:r>
        <w:rPr>
          <w:spacing w:val="23"/>
        </w:rPr>
        <w:t xml:space="preserve"> </w:t>
      </w:r>
      <w:r>
        <w:t>to</w:t>
      </w:r>
      <w:r>
        <w:rPr>
          <w:spacing w:val="24"/>
        </w:rPr>
        <w:t xml:space="preserve"> </w:t>
      </w:r>
      <w:r>
        <w:t>produce</w:t>
      </w:r>
      <w:r>
        <w:rPr>
          <w:spacing w:val="25"/>
        </w:rPr>
        <w:t xml:space="preserve"> </w:t>
      </w:r>
      <w:r>
        <w:t>real</w:t>
      </w:r>
      <w:r>
        <w:rPr>
          <w:spacing w:val="28"/>
        </w:rPr>
        <w:t xml:space="preserve"> </w:t>
      </w:r>
      <w:r>
        <w:t>change</w:t>
      </w:r>
      <w:r>
        <w:rPr>
          <w:spacing w:val="26"/>
        </w:rPr>
        <w:t xml:space="preserve"> </w:t>
      </w:r>
      <w:r>
        <w:t>and</w:t>
      </w:r>
      <w:r>
        <w:rPr>
          <w:spacing w:val="26"/>
        </w:rPr>
        <w:t xml:space="preserve"> </w:t>
      </w:r>
      <w:r>
        <w:t>is</w:t>
      </w:r>
      <w:r>
        <w:rPr>
          <w:spacing w:val="25"/>
        </w:rPr>
        <w:t xml:space="preserve"> </w:t>
      </w:r>
      <w:r>
        <w:t>only</w:t>
      </w:r>
      <w:r>
        <w:rPr>
          <w:spacing w:val="23"/>
        </w:rPr>
        <w:t xml:space="preserve"> </w:t>
      </w:r>
      <w:r>
        <w:t>pursued</w:t>
      </w:r>
      <w:r>
        <w:rPr>
          <w:spacing w:val="25"/>
        </w:rPr>
        <w:t xml:space="preserve"> </w:t>
      </w:r>
      <w:r>
        <w:t>by</w:t>
      </w:r>
      <w:r>
        <w:rPr>
          <w:spacing w:val="25"/>
        </w:rPr>
        <w:t xml:space="preserve"> </w:t>
      </w:r>
      <w:r>
        <w:t>individuals</w:t>
      </w:r>
      <w:r>
        <w:rPr>
          <w:spacing w:val="25"/>
        </w:rPr>
        <w:t xml:space="preserve"> </w:t>
      </w:r>
      <w:r>
        <w:t>hoping</w:t>
      </w:r>
      <w:r>
        <w:rPr>
          <w:spacing w:val="24"/>
        </w:rPr>
        <w:t xml:space="preserve"> </w:t>
      </w:r>
      <w:r>
        <w:t>to</w:t>
      </w:r>
      <w:r>
        <w:rPr>
          <w:spacing w:val="-58"/>
        </w:rPr>
        <w:t xml:space="preserve"> </w:t>
      </w:r>
      <w:r>
        <w:t>enhance</w:t>
      </w:r>
      <w:r>
        <w:rPr>
          <w:spacing w:val="60"/>
        </w:rPr>
        <w:t xml:space="preserve"> </w:t>
      </w:r>
      <w:r>
        <w:t>their</w:t>
      </w:r>
      <w:r>
        <w:rPr>
          <w:spacing w:val="60"/>
        </w:rPr>
        <w:t xml:space="preserve"> </w:t>
      </w:r>
      <w:r>
        <w:t>own</w:t>
      </w:r>
      <w:r>
        <w:rPr>
          <w:spacing w:val="58"/>
        </w:rPr>
        <w:t xml:space="preserve"> </w:t>
      </w:r>
      <w:r>
        <w:t>image and perception</w:t>
      </w:r>
      <w:r>
        <w:rPr>
          <w:spacing w:val="58"/>
        </w:rPr>
        <w:t xml:space="preserve"> </w:t>
      </w:r>
      <w:r>
        <w:t>of</w:t>
      </w:r>
      <w:r>
        <w:rPr>
          <w:spacing w:val="4"/>
        </w:rPr>
        <w:t xml:space="preserve"> </w:t>
      </w:r>
      <w:r>
        <w:t>self.</w:t>
      </w:r>
      <w:r>
        <w:rPr>
          <w:spacing w:val="60"/>
        </w:rPr>
        <w:t xml:space="preserve"> </w:t>
      </w:r>
      <w:r>
        <w:t>Conversely,</w:t>
      </w:r>
      <w:r>
        <w:rPr>
          <w:spacing w:val="58"/>
        </w:rPr>
        <w:t xml:space="preserve"> </w:t>
      </w:r>
      <w:r>
        <w:t>anti-consumer</w:t>
      </w:r>
      <w:r>
        <w:rPr>
          <w:spacing w:val="-59"/>
        </w:rPr>
        <w:t xml:space="preserve"> </w:t>
      </w:r>
      <w:r>
        <w:t>movements</w:t>
      </w:r>
      <w:r>
        <w:rPr>
          <w:spacing w:val="47"/>
        </w:rPr>
        <w:t xml:space="preserve"> </w:t>
      </w:r>
      <w:r>
        <w:t>argue</w:t>
      </w:r>
      <w:r>
        <w:rPr>
          <w:spacing w:val="45"/>
        </w:rPr>
        <w:t xml:space="preserve"> </w:t>
      </w:r>
      <w:r>
        <w:t>that</w:t>
      </w:r>
      <w:r>
        <w:rPr>
          <w:spacing w:val="51"/>
        </w:rPr>
        <w:t xml:space="preserve"> </w:t>
      </w:r>
      <w:r>
        <w:t>ethical</w:t>
      </w:r>
      <w:r>
        <w:rPr>
          <w:spacing w:val="46"/>
        </w:rPr>
        <w:t xml:space="preserve"> </w:t>
      </w:r>
      <w:r>
        <w:t>consumption</w:t>
      </w:r>
      <w:r>
        <w:rPr>
          <w:spacing w:val="45"/>
        </w:rPr>
        <w:t xml:space="preserve"> </w:t>
      </w:r>
      <w:r>
        <w:t>does</w:t>
      </w:r>
      <w:r>
        <w:rPr>
          <w:spacing w:val="47"/>
        </w:rPr>
        <w:t xml:space="preserve"> </w:t>
      </w:r>
      <w:r>
        <w:t>not</w:t>
      </w:r>
      <w:r>
        <w:rPr>
          <w:spacing w:val="47"/>
        </w:rPr>
        <w:t xml:space="preserve"> </w:t>
      </w:r>
      <w:r>
        <w:t>go</w:t>
      </w:r>
      <w:r>
        <w:rPr>
          <w:spacing w:val="47"/>
        </w:rPr>
        <w:t xml:space="preserve"> </w:t>
      </w:r>
      <w:r>
        <w:t>far</w:t>
      </w:r>
      <w:r>
        <w:rPr>
          <w:spacing w:val="47"/>
        </w:rPr>
        <w:t xml:space="preserve"> </w:t>
      </w:r>
      <w:r>
        <w:t>enough,</w:t>
      </w:r>
      <w:r>
        <w:rPr>
          <w:spacing w:val="47"/>
        </w:rPr>
        <w:t xml:space="preserve"> </w:t>
      </w:r>
      <w:r>
        <w:t>particularly</w:t>
      </w:r>
      <w:r>
        <w:rPr>
          <w:spacing w:val="45"/>
        </w:rPr>
        <w:t xml:space="preserve"> </w:t>
      </w:r>
      <w:r>
        <w:t>in</w:t>
      </w:r>
      <w:r>
        <w:rPr>
          <w:spacing w:val="-58"/>
        </w:rPr>
        <w:t xml:space="preserve"> </w:t>
      </w:r>
      <w:r>
        <w:t>addressing</w:t>
      </w:r>
      <w:r>
        <w:rPr>
          <w:spacing w:val="26"/>
        </w:rPr>
        <w:t xml:space="preserve"> </w:t>
      </w:r>
      <w:r>
        <w:t>environmental</w:t>
      </w:r>
      <w:r>
        <w:rPr>
          <w:spacing w:val="20"/>
        </w:rPr>
        <w:t xml:space="preserve"> </w:t>
      </w:r>
      <w:r>
        <w:t>issues</w:t>
      </w:r>
      <w:r>
        <w:rPr>
          <w:spacing w:val="26"/>
        </w:rPr>
        <w:t xml:space="preserve"> </w:t>
      </w:r>
      <w:r>
        <w:t>where</w:t>
      </w:r>
      <w:r>
        <w:rPr>
          <w:spacing w:val="23"/>
        </w:rPr>
        <w:t xml:space="preserve"> </w:t>
      </w:r>
      <w:r>
        <w:t>a</w:t>
      </w:r>
      <w:r>
        <w:rPr>
          <w:spacing w:val="25"/>
        </w:rPr>
        <w:t xml:space="preserve"> </w:t>
      </w:r>
      <w:r>
        <w:t>reduction</w:t>
      </w:r>
      <w:r>
        <w:rPr>
          <w:spacing w:val="25"/>
        </w:rPr>
        <w:t xml:space="preserve"> </w:t>
      </w:r>
      <w:r>
        <w:t>in</w:t>
      </w:r>
      <w:r>
        <w:rPr>
          <w:spacing w:val="25"/>
        </w:rPr>
        <w:t xml:space="preserve"> </w:t>
      </w:r>
      <w:r>
        <w:t>overall</w:t>
      </w:r>
      <w:r>
        <w:rPr>
          <w:spacing w:val="21"/>
        </w:rPr>
        <w:t xml:space="preserve"> </w:t>
      </w:r>
      <w:r>
        <w:t>consumption</w:t>
      </w:r>
      <w:r>
        <w:rPr>
          <w:spacing w:val="27"/>
        </w:rPr>
        <w:t xml:space="preserve"> </w:t>
      </w:r>
      <w:r>
        <w:t>would</w:t>
      </w:r>
      <w:r>
        <w:rPr>
          <w:spacing w:val="22"/>
        </w:rPr>
        <w:t xml:space="preserve"> </w:t>
      </w:r>
      <w:r>
        <w:t>be</w:t>
      </w:r>
      <w:r>
        <w:rPr>
          <w:spacing w:val="-55"/>
        </w:rPr>
        <w:t xml:space="preserve"> </w:t>
      </w:r>
      <w:r>
        <w:t>more effective (Littler</w:t>
      </w:r>
      <w:r>
        <w:rPr>
          <w:spacing w:val="57"/>
        </w:rPr>
        <w:t xml:space="preserve"> </w:t>
      </w:r>
      <w:r>
        <w:t>2011).</w:t>
      </w:r>
    </w:p>
    <w:p w14:paraId="46CE112C" w14:textId="77777777" w:rsidR="008566DF" w:rsidRDefault="008566DF">
      <w:pPr>
        <w:spacing w:before="1"/>
        <w:rPr>
          <w:rFonts w:ascii="Arial" w:eastAsia="Arial" w:hAnsi="Arial" w:cs="Arial"/>
          <w:sz w:val="26"/>
          <w:szCs w:val="26"/>
        </w:rPr>
      </w:pPr>
    </w:p>
    <w:p w14:paraId="6A75A737" w14:textId="77777777" w:rsidR="008566DF" w:rsidRDefault="006861AB" w:rsidP="005D332A">
      <w:pPr>
        <w:pStyle w:val="BodyText"/>
        <w:spacing w:line="283" w:lineRule="auto"/>
        <w:ind w:left="0" w:right="168"/>
        <w:jc w:val="both"/>
      </w:pPr>
      <w:r>
        <w:t>It</w:t>
      </w:r>
      <w:r>
        <w:rPr>
          <w:spacing w:val="7"/>
        </w:rPr>
        <w:t xml:space="preserve"> </w:t>
      </w:r>
      <w:r>
        <w:t>is</w:t>
      </w:r>
      <w:r>
        <w:rPr>
          <w:spacing w:val="6"/>
        </w:rPr>
        <w:t xml:space="preserve"> </w:t>
      </w:r>
      <w:r>
        <w:t>crucial</w:t>
      </w:r>
      <w:r>
        <w:rPr>
          <w:spacing w:val="6"/>
        </w:rPr>
        <w:t xml:space="preserve"> </w:t>
      </w:r>
      <w:r>
        <w:t>to</w:t>
      </w:r>
      <w:r>
        <w:rPr>
          <w:spacing w:val="4"/>
        </w:rPr>
        <w:t xml:space="preserve"> </w:t>
      </w:r>
      <w:r>
        <w:t>understand</w:t>
      </w:r>
      <w:r>
        <w:rPr>
          <w:spacing w:val="4"/>
        </w:rPr>
        <w:t xml:space="preserve"> </w:t>
      </w:r>
      <w:r>
        <w:t>that</w:t>
      </w:r>
      <w:r>
        <w:rPr>
          <w:spacing w:val="6"/>
        </w:rPr>
        <w:t xml:space="preserve"> </w:t>
      </w:r>
      <w:r>
        <w:t>CSR</w:t>
      </w:r>
      <w:r>
        <w:rPr>
          <w:spacing w:val="3"/>
        </w:rPr>
        <w:t xml:space="preserve"> </w:t>
      </w:r>
      <w:r>
        <w:t>and</w:t>
      </w:r>
      <w:r>
        <w:rPr>
          <w:spacing w:val="6"/>
        </w:rPr>
        <w:t xml:space="preserve"> </w:t>
      </w:r>
      <w:r>
        <w:t>ethical</w:t>
      </w:r>
      <w:r>
        <w:rPr>
          <w:spacing w:val="3"/>
        </w:rPr>
        <w:t xml:space="preserve"> </w:t>
      </w:r>
      <w:r>
        <w:t>consumption</w:t>
      </w:r>
      <w:r>
        <w:rPr>
          <w:spacing w:val="4"/>
        </w:rPr>
        <w:t xml:space="preserve"> </w:t>
      </w:r>
      <w:r>
        <w:t>behaviours</w:t>
      </w:r>
      <w:r>
        <w:rPr>
          <w:spacing w:val="3"/>
        </w:rPr>
        <w:t xml:space="preserve"> </w:t>
      </w:r>
      <w:r>
        <w:t>are</w:t>
      </w:r>
      <w:r>
        <w:rPr>
          <w:spacing w:val="2"/>
        </w:rPr>
        <w:t xml:space="preserve"> </w:t>
      </w:r>
      <w:r>
        <w:t>subjective</w:t>
      </w:r>
      <w:r>
        <w:rPr>
          <w:spacing w:val="-55"/>
        </w:rPr>
        <w:t xml:space="preserve"> </w:t>
      </w:r>
      <w:r w:rsidR="005D332A">
        <w:t xml:space="preserve">activities </w:t>
      </w:r>
      <w:r>
        <w:t xml:space="preserve">open to individual interpretation.  Many consumption behaviours are   </w:t>
      </w:r>
      <w:r>
        <w:rPr>
          <w:spacing w:val="3"/>
        </w:rPr>
        <w:t xml:space="preserve"> </w:t>
      </w:r>
      <w:r>
        <w:t>ethical</w:t>
      </w:r>
    </w:p>
    <w:p w14:paraId="3E9CC7D7" w14:textId="77777777" w:rsidR="008566DF" w:rsidRDefault="008566DF">
      <w:pPr>
        <w:spacing w:line="283" w:lineRule="auto"/>
        <w:jc w:val="both"/>
        <w:sectPr w:rsidR="008566DF">
          <w:footerReference w:type="default" r:id="rId21"/>
          <w:pgSz w:w="12240" w:h="15840"/>
          <w:pgMar w:top="1000" w:right="1720" w:bottom="720" w:left="1720" w:header="0" w:footer="522" w:gutter="0"/>
          <w:cols w:space="720"/>
        </w:sectPr>
      </w:pPr>
    </w:p>
    <w:p w14:paraId="1FAB5B4C" w14:textId="77777777" w:rsidR="008566DF" w:rsidRDefault="006861AB" w:rsidP="005D332A">
      <w:pPr>
        <w:pStyle w:val="BodyText"/>
        <w:spacing w:line="283" w:lineRule="auto"/>
        <w:ind w:left="0" w:right="166"/>
        <w:jc w:val="both"/>
      </w:pPr>
      <w:r>
        <w:lastRenderedPageBreak/>
        <w:t>in</w:t>
      </w:r>
      <w:r>
        <w:rPr>
          <w:spacing w:val="7"/>
        </w:rPr>
        <w:t xml:space="preserve"> </w:t>
      </w:r>
      <w:r>
        <w:t>one</w:t>
      </w:r>
      <w:r>
        <w:rPr>
          <w:spacing w:val="5"/>
        </w:rPr>
        <w:t xml:space="preserve"> </w:t>
      </w:r>
      <w:r>
        <w:t>way</w:t>
      </w:r>
      <w:r>
        <w:rPr>
          <w:spacing w:val="9"/>
        </w:rPr>
        <w:t xml:space="preserve"> </w:t>
      </w:r>
      <w:r>
        <w:t>but</w:t>
      </w:r>
      <w:r>
        <w:rPr>
          <w:spacing w:val="11"/>
        </w:rPr>
        <w:t xml:space="preserve"> </w:t>
      </w:r>
      <w:r>
        <w:t>entirely</w:t>
      </w:r>
      <w:r>
        <w:rPr>
          <w:spacing w:val="4"/>
        </w:rPr>
        <w:t xml:space="preserve"> </w:t>
      </w:r>
      <w:r>
        <w:t>unethical</w:t>
      </w:r>
      <w:r>
        <w:rPr>
          <w:spacing w:val="6"/>
        </w:rPr>
        <w:t xml:space="preserve"> </w:t>
      </w:r>
      <w:r>
        <w:t>in</w:t>
      </w:r>
      <w:r>
        <w:rPr>
          <w:spacing w:val="4"/>
        </w:rPr>
        <w:t xml:space="preserve"> </w:t>
      </w:r>
      <w:r>
        <w:t>another</w:t>
      </w:r>
      <w:r>
        <w:rPr>
          <w:spacing w:val="6"/>
        </w:rPr>
        <w:t xml:space="preserve"> </w:t>
      </w:r>
      <w:r>
        <w:t>(Lewis,</w:t>
      </w:r>
      <w:r>
        <w:rPr>
          <w:spacing w:val="7"/>
        </w:rPr>
        <w:t xml:space="preserve"> </w:t>
      </w:r>
      <w:r>
        <w:t>Potter</w:t>
      </w:r>
      <w:r>
        <w:rPr>
          <w:spacing w:val="9"/>
        </w:rPr>
        <w:t xml:space="preserve"> </w:t>
      </w:r>
      <w:r>
        <w:t>2011).</w:t>
      </w:r>
      <w:r>
        <w:rPr>
          <w:spacing w:val="7"/>
        </w:rPr>
        <w:t xml:space="preserve"> </w:t>
      </w:r>
      <w:r>
        <w:t>An</w:t>
      </w:r>
      <w:r>
        <w:rPr>
          <w:spacing w:val="6"/>
        </w:rPr>
        <w:t xml:space="preserve"> </w:t>
      </w:r>
      <w:r>
        <w:t>illustrative</w:t>
      </w:r>
      <w:r>
        <w:rPr>
          <w:spacing w:val="-59"/>
        </w:rPr>
        <w:t xml:space="preserve"> </w:t>
      </w:r>
      <w:r>
        <w:t>example of</w:t>
      </w:r>
      <w:r>
        <w:rPr>
          <w:spacing w:val="7"/>
        </w:rPr>
        <w:t xml:space="preserve"> </w:t>
      </w:r>
      <w:r>
        <w:t>this</w:t>
      </w:r>
      <w:r>
        <w:rPr>
          <w:spacing w:val="4"/>
        </w:rPr>
        <w:t xml:space="preserve"> </w:t>
      </w:r>
      <w:r>
        <w:t>could</w:t>
      </w:r>
      <w:r>
        <w:rPr>
          <w:spacing w:val="-1"/>
        </w:rPr>
        <w:t xml:space="preserve"> </w:t>
      </w:r>
      <w:r>
        <w:t>be the</w:t>
      </w:r>
      <w:r>
        <w:rPr>
          <w:spacing w:val="2"/>
        </w:rPr>
        <w:t xml:space="preserve"> </w:t>
      </w:r>
      <w:r>
        <w:t>purchase</w:t>
      </w:r>
      <w:r>
        <w:rPr>
          <w:spacing w:val="2"/>
        </w:rPr>
        <w:t xml:space="preserve"> </w:t>
      </w:r>
      <w:r>
        <w:t>of</w:t>
      </w:r>
      <w:r>
        <w:rPr>
          <w:spacing w:val="5"/>
        </w:rPr>
        <w:t xml:space="preserve"> </w:t>
      </w:r>
      <w:r>
        <w:t>Fairtrade</w:t>
      </w:r>
      <w:r>
        <w:rPr>
          <w:spacing w:val="2"/>
        </w:rPr>
        <w:t xml:space="preserve"> </w:t>
      </w:r>
      <w:r>
        <w:t>coffee in Starbucks</w:t>
      </w:r>
      <w:r>
        <w:rPr>
          <w:spacing w:val="1"/>
        </w:rPr>
        <w:t xml:space="preserve"> </w:t>
      </w:r>
      <w:r>
        <w:t>while</w:t>
      </w:r>
      <w:r>
        <w:rPr>
          <w:spacing w:val="-3"/>
        </w:rPr>
        <w:t xml:space="preserve"> </w:t>
      </w:r>
      <w:r>
        <w:t>Starbucks</w:t>
      </w:r>
      <w:r>
        <w:rPr>
          <w:spacing w:val="-56"/>
        </w:rPr>
        <w:t xml:space="preserve"> </w:t>
      </w:r>
      <w:r>
        <w:t>are</w:t>
      </w:r>
      <w:r>
        <w:rPr>
          <w:spacing w:val="21"/>
        </w:rPr>
        <w:t xml:space="preserve"> </w:t>
      </w:r>
      <w:r>
        <w:t>avoiding</w:t>
      </w:r>
      <w:r>
        <w:rPr>
          <w:spacing w:val="25"/>
        </w:rPr>
        <w:t xml:space="preserve"> </w:t>
      </w:r>
      <w:r>
        <w:t>their</w:t>
      </w:r>
      <w:r>
        <w:rPr>
          <w:spacing w:val="25"/>
        </w:rPr>
        <w:t xml:space="preserve"> </w:t>
      </w:r>
      <w:r>
        <w:t>full</w:t>
      </w:r>
      <w:r>
        <w:rPr>
          <w:spacing w:val="25"/>
        </w:rPr>
        <w:t xml:space="preserve"> </w:t>
      </w:r>
      <w:r>
        <w:t>tax</w:t>
      </w:r>
      <w:r>
        <w:rPr>
          <w:spacing w:val="25"/>
        </w:rPr>
        <w:t xml:space="preserve"> </w:t>
      </w:r>
      <w:r>
        <w:t>obligations.</w:t>
      </w:r>
      <w:r>
        <w:rPr>
          <w:spacing w:val="23"/>
        </w:rPr>
        <w:t xml:space="preserve"> </w:t>
      </w:r>
      <w:r>
        <w:t>It</w:t>
      </w:r>
      <w:r>
        <w:rPr>
          <w:spacing w:val="29"/>
        </w:rPr>
        <w:t xml:space="preserve"> </w:t>
      </w:r>
      <w:r>
        <w:t>is</w:t>
      </w:r>
      <w:r>
        <w:rPr>
          <w:spacing w:val="27"/>
        </w:rPr>
        <w:t xml:space="preserve"> </w:t>
      </w:r>
      <w:r>
        <w:t>a</w:t>
      </w:r>
      <w:r>
        <w:rPr>
          <w:spacing w:val="26"/>
        </w:rPr>
        <w:t xml:space="preserve"> </w:t>
      </w:r>
      <w:r>
        <w:t>widely</w:t>
      </w:r>
      <w:r>
        <w:rPr>
          <w:spacing w:val="23"/>
        </w:rPr>
        <w:t xml:space="preserve"> </w:t>
      </w:r>
      <w:r>
        <w:t>held</w:t>
      </w:r>
      <w:r>
        <w:rPr>
          <w:spacing w:val="25"/>
        </w:rPr>
        <w:t xml:space="preserve"> </w:t>
      </w:r>
      <w:r>
        <w:t>view</w:t>
      </w:r>
      <w:r>
        <w:rPr>
          <w:spacing w:val="23"/>
        </w:rPr>
        <w:t xml:space="preserve"> </w:t>
      </w:r>
      <w:r>
        <w:t>from</w:t>
      </w:r>
      <w:r>
        <w:rPr>
          <w:spacing w:val="30"/>
        </w:rPr>
        <w:t xml:space="preserve"> </w:t>
      </w:r>
      <w:r>
        <w:t>the</w:t>
      </w:r>
      <w:r>
        <w:rPr>
          <w:spacing w:val="24"/>
        </w:rPr>
        <w:t xml:space="preserve"> </w:t>
      </w:r>
      <w:r>
        <w:t>proponents</w:t>
      </w:r>
      <w:r>
        <w:rPr>
          <w:spacing w:val="25"/>
        </w:rPr>
        <w:t xml:space="preserve"> </w:t>
      </w:r>
      <w:r>
        <w:t>of</w:t>
      </w:r>
      <w:r>
        <w:rPr>
          <w:spacing w:val="-58"/>
        </w:rPr>
        <w:t xml:space="preserve"> </w:t>
      </w:r>
      <w:r>
        <w:t>CSR</w:t>
      </w:r>
      <w:r>
        <w:rPr>
          <w:spacing w:val="9"/>
        </w:rPr>
        <w:t xml:space="preserve"> </w:t>
      </w:r>
      <w:r>
        <w:t>that</w:t>
      </w:r>
      <w:r>
        <w:rPr>
          <w:spacing w:val="9"/>
        </w:rPr>
        <w:t xml:space="preserve"> </w:t>
      </w:r>
      <w:r>
        <w:t>covert</w:t>
      </w:r>
      <w:r>
        <w:rPr>
          <w:spacing w:val="7"/>
        </w:rPr>
        <w:t xml:space="preserve"> </w:t>
      </w:r>
      <w:r>
        <w:t>tax</w:t>
      </w:r>
      <w:r>
        <w:rPr>
          <w:spacing w:val="11"/>
        </w:rPr>
        <w:t xml:space="preserve"> </w:t>
      </w:r>
      <w:r>
        <w:t>avoidance</w:t>
      </w:r>
      <w:r>
        <w:rPr>
          <w:spacing w:val="7"/>
        </w:rPr>
        <w:t xml:space="preserve"> </w:t>
      </w:r>
      <w:r>
        <w:t>practices</w:t>
      </w:r>
      <w:r>
        <w:rPr>
          <w:spacing w:val="9"/>
        </w:rPr>
        <w:t xml:space="preserve"> </w:t>
      </w:r>
      <w:r>
        <w:t>behind</w:t>
      </w:r>
      <w:r>
        <w:rPr>
          <w:spacing w:val="10"/>
        </w:rPr>
        <w:t xml:space="preserve"> </w:t>
      </w:r>
      <w:r>
        <w:t>the</w:t>
      </w:r>
      <w:r>
        <w:rPr>
          <w:spacing w:val="7"/>
        </w:rPr>
        <w:t xml:space="preserve"> </w:t>
      </w:r>
      <w:r>
        <w:t>scenes</w:t>
      </w:r>
      <w:r>
        <w:rPr>
          <w:spacing w:val="9"/>
        </w:rPr>
        <w:t xml:space="preserve"> </w:t>
      </w:r>
      <w:r>
        <w:t>of</w:t>
      </w:r>
      <w:r>
        <w:rPr>
          <w:spacing w:val="10"/>
        </w:rPr>
        <w:t xml:space="preserve"> </w:t>
      </w:r>
      <w:r>
        <w:t>overt</w:t>
      </w:r>
      <w:r>
        <w:rPr>
          <w:spacing w:val="11"/>
        </w:rPr>
        <w:t xml:space="preserve"> </w:t>
      </w:r>
      <w:r>
        <w:t>CSR</w:t>
      </w:r>
      <w:r>
        <w:rPr>
          <w:spacing w:val="11"/>
        </w:rPr>
        <w:t xml:space="preserve"> </w:t>
      </w:r>
      <w:r>
        <w:t>action</w:t>
      </w:r>
      <w:r>
        <w:rPr>
          <w:spacing w:val="7"/>
        </w:rPr>
        <w:t xml:space="preserve"> </w:t>
      </w:r>
      <w:r>
        <w:t>is</w:t>
      </w:r>
      <w:r>
        <w:rPr>
          <w:spacing w:val="11"/>
        </w:rPr>
        <w:t xml:space="preserve"> </w:t>
      </w:r>
      <w:r>
        <w:t>the</w:t>
      </w:r>
      <w:r>
        <w:rPr>
          <w:spacing w:val="-57"/>
        </w:rPr>
        <w:t xml:space="preserve"> </w:t>
      </w:r>
      <w:r>
        <w:t>height</w:t>
      </w:r>
      <w:r>
        <w:rPr>
          <w:spacing w:val="54"/>
        </w:rPr>
        <w:t xml:space="preserve"> </w:t>
      </w:r>
      <w:r>
        <w:t>of</w:t>
      </w:r>
      <w:r>
        <w:rPr>
          <w:spacing w:val="51"/>
        </w:rPr>
        <w:t xml:space="preserve"> </w:t>
      </w:r>
      <w:r>
        <w:t>hypocrisy.</w:t>
      </w:r>
      <w:r>
        <w:rPr>
          <w:spacing w:val="54"/>
        </w:rPr>
        <w:t xml:space="preserve"> </w:t>
      </w:r>
      <w:r>
        <w:t>However,</w:t>
      </w:r>
      <w:r>
        <w:rPr>
          <w:spacing w:val="50"/>
        </w:rPr>
        <w:t xml:space="preserve"> </w:t>
      </w:r>
      <w:r>
        <w:t>unfortunately</w:t>
      </w:r>
      <w:r>
        <w:rPr>
          <w:spacing w:val="54"/>
        </w:rPr>
        <w:t xml:space="preserve"> </w:t>
      </w:r>
      <w:r>
        <w:t>there</w:t>
      </w:r>
      <w:r>
        <w:rPr>
          <w:spacing w:val="49"/>
        </w:rPr>
        <w:t xml:space="preserve"> </w:t>
      </w:r>
      <w:r>
        <w:t>are</w:t>
      </w:r>
      <w:r>
        <w:rPr>
          <w:spacing w:val="51"/>
        </w:rPr>
        <w:t xml:space="preserve"> </w:t>
      </w:r>
      <w:r>
        <w:t>many</w:t>
      </w:r>
      <w:r>
        <w:rPr>
          <w:spacing w:val="54"/>
        </w:rPr>
        <w:t xml:space="preserve"> </w:t>
      </w:r>
      <w:r>
        <w:t>examples</w:t>
      </w:r>
      <w:r>
        <w:rPr>
          <w:spacing w:val="50"/>
        </w:rPr>
        <w:t xml:space="preserve"> </w:t>
      </w:r>
      <w:r>
        <w:t>of</w:t>
      </w:r>
      <w:r>
        <w:rPr>
          <w:spacing w:val="56"/>
        </w:rPr>
        <w:t xml:space="preserve"> </w:t>
      </w:r>
      <w:r>
        <w:t>pro-CSR</w:t>
      </w:r>
      <w:r>
        <w:rPr>
          <w:spacing w:val="-58"/>
        </w:rPr>
        <w:t xml:space="preserve"> </w:t>
      </w:r>
      <w:r w:rsidR="005D332A">
        <w:t>companies avoiding tax (Sikka</w:t>
      </w:r>
      <w:r>
        <w:rPr>
          <w:spacing w:val="17"/>
        </w:rPr>
        <w:t xml:space="preserve"> </w:t>
      </w:r>
      <w:r>
        <w:t>2013).</w:t>
      </w:r>
    </w:p>
    <w:p w14:paraId="0BDA446F" w14:textId="77777777" w:rsidR="008566DF" w:rsidRDefault="008566DF">
      <w:pPr>
        <w:spacing w:before="1"/>
        <w:rPr>
          <w:rFonts w:ascii="Arial" w:eastAsia="Arial" w:hAnsi="Arial" w:cs="Arial"/>
          <w:sz w:val="26"/>
          <w:szCs w:val="26"/>
        </w:rPr>
      </w:pPr>
    </w:p>
    <w:p w14:paraId="4F801749" w14:textId="77777777" w:rsidR="008566DF" w:rsidRDefault="006861AB" w:rsidP="005D332A">
      <w:pPr>
        <w:pStyle w:val="BodyText"/>
        <w:spacing w:line="283" w:lineRule="auto"/>
        <w:ind w:left="0" w:right="164"/>
        <w:jc w:val="both"/>
      </w:pPr>
      <w:r>
        <w:t>Ethical</w:t>
      </w:r>
      <w:r>
        <w:rPr>
          <w:spacing w:val="15"/>
        </w:rPr>
        <w:t xml:space="preserve"> </w:t>
      </w:r>
      <w:r>
        <w:t>consumption</w:t>
      </w:r>
      <w:r>
        <w:rPr>
          <w:spacing w:val="12"/>
        </w:rPr>
        <w:t xml:space="preserve"> </w:t>
      </w:r>
      <w:r>
        <w:t>is</w:t>
      </w:r>
      <w:r>
        <w:rPr>
          <w:spacing w:val="10"/>
        </w:rPr>
        <w:t xml:space="preserve"> </w:t>
      </w:r>
      <w:r>
        <w:t>intrinsically</w:t>
      </w:r>
      <w:r>
        <w:rPr>
          <w:spacing w:val="6"/>
        </w:rPr>
        <w:t xml:space="preserve"> </w:t>
      </w:r>
      <w:r>
        <w:t>linked</w:t>
      </w:r>
      <w:r>
        <w:rPr>
          <w:spacing w:val="11"/>
        </w:rPr>
        <w:t xml:space="preserve"> </w:t>
      </w:r>
      <w:r>
        <w:t>with</w:t>
      </w:r>
      <w:r>
        <w:rPr>
          <w:spacing w:val="13"/>
        </w:rPr>
        <w:t xml:space="preserve"> </w:t>
      </w:r>
      <w:r>
        <w:t>the</w:t>
      </w:r>
      <w:r>
        <w:rPr>
          <w:spacing w:val="11"/>
        </w:rPr>
        <w:t xml:space="preserve"> </w:t>
      </w:r>
      <w:r>
        <w:t>intersecting</w:t>
      </w:r>
      <w:r>
        <w:rPr>
          <w:spacing w:val="13"/>
        </w:rPr>
        <w:t xml:space="preserve"> </w:t>
      </w:r>
      <w:r>
        <w:t>concepts</w:t>
      </w:r>
      <w:r>
        <w:rPr>
          <w:spacing w:val="12"/>
        </w:rPr>
        <w:t xml:space="preserve"> </w:t>
      </w:r>
      <w:r>
        <w:t>of</w:t>
      </w:r>
      <w:r>
        <w:rPr>
          <w:spacing w:val="15"/>
        </w:rPr>
        <w:t xml:space="preserve"> </w:t>
      </w:r>
      <w:r>
        <w:t>sustainable</w:t>
      </w:r>
      <w:r>
        <w:rPr>
          <w:spacing w:val="-54"/>
        </w:rPr>
        <w:t xml:space="preserve"> </w:t>
      </w:r>
      <w:r>
        <w:t>consumption,</w:t>
      </w:r>
      <w:r>
        <w:rPr>
          <w:spacing w:val="22"/>
        </w:rPr>
        <w:t xml:space="preserve"> </w:t>
      </w:r>
      <w:r>
        <w:t>critical</w:t>
      </w:r>
      <w:r>
        <w:rPr>
          <w:spacing w:val="20"/>
        </w:rPr>
        <w:t xml:space="preserve"> </w:t>
      </w:r>
      <w:r>
        <w:t>consumption,</w:t>
      </w:r>
      <w:r>
        <w:rPr>
          <w:spacing w:val="20"/>
        </w:rPr>
        <w:t xml:space="preserve"> </w:t>
      </w:r>
      <w:r>
        <w:t>political</w:t>
      </w:r>
      <w:r>
        <w:rPr>
          <w:spacing w:val="18"/>
        </w:rPr>
        <w:t xml:space="preserve"> </w:t>
      </w:r>
      <w:r>
        <w:t>consumption,</w:t>
      </w:r>
      <w:r>
        <w:rPr>
          <w:spacing w:val="20"/>
        </w:rPr>
        <w:t xml:space="preserve"> </w:t>
      </w:r>
      <w:r>
        <w:t>green</w:t>
      </w:r>
      <w:r>
        <w:rPr>
          <w:spacing w:val="18"/>
        </w:rPr>
        <w:t xml:space="preserve"> </w:t>
      </w:r>
      <w:r>
        <w:t>consumption,</w:t>
      </w:r>
      <w:r>
        <w:rPr>
          <w:spacing w:val="20"/>
        </w:rPr>
        <w:t xml:space="preserve"> </w:t>
      </w:r>
      <w:r>
        <w:t>socially</w:t>
      </w:r>
      <w:r>
        <w:rPr>
          <w:spacing w:val="-49"/>
        </w:rPr>
        <w:t xml:space="preserve"> </w:t>
      </w:r>
      <w:r>
        <w:t>responsible</w:t>
      </w:r>
      <w:r>
        <w:rPr>
          <w:spacing w:val="19"/>
        </w:rPr>
        <w:t xml:space="preserve"> </w:t>
      </w:r>
      <w:r>
        <w:t>consumption,</w:t>
      </w:r>
      <w:r>
        <w:rPr>
          <w:spacing w:val="21"/>
        </w:rPr>
        <w:t xml:space="preserve"> </w:t>
      </w:r>
      <w:r>
        <w:t>conscious</w:t>
      </w:r>
      <w:r>
        <w:rPr>
          <w:spacing w:val="21"/>
        </w:rPr>
        <w:t xml:space="preserve"> </w:t>
      </w:r>
      <w:r>
        <w:t>consumption</w:t>
      </w:r>
      <w:r>
        <w:rPr>
          <w:spacing w:val="23"/>
        </w:rPr>
        <w:t xml:space="preserve"> </w:t>
      </w:r>
      <w:r>
        <w:t>and</w:t>
      </w:r>
      <w:r>
        <w:rPr>
          <w:spacing w:val="20"/>
        </w:rPr>
        <w:t xml:space="preserve"> </w:t>
      </w:r>
      <w:r>
        <w:t>social</w:t>
      </w:r>
      <w:r>
        <w:rPr>
          <w:spacing w:val="23"/>
        </w:rPr>
        <w:t xml:space="preserve"> </w:t>
      </w:r>
      <w:r>
        <w:t>consumption</w:t>
      </w:r>
      <w:r>
        <w:rPr>
          <w:spacing w:val="20"/>
        </w:rPr>
        <w:t xml:space="preserve"> </w:t>
      </w:r>
      <w:r>
        <w:t>(Pecoraro,</w:t>
      </w:r>
      <w:r>
        <w:rPr>
          <w:spacing w:val="-49"/>
        </w:rPr>
        <w:t xml:space="preserve"> </w:t>
      </w:r>
      <w:r>
        <w:t>Uusitalo</w:t>
      </w:r>
      <w:r>
        <w:rPr>
          <w:spacing w:val="37"/>
        </w:rPr>
        <w:t xml:space="preserve"> </w:t>
      </w:r>
      <w:r>
        <w:t>2014).</w:t>
      </w:r>
      <w:r>
        <w:rPr>
          <w:spacing w:val="39"/>
        </w:rPr>
        <w:t xml:space="preserve"> </w:t>
      </w:r>
      <w:r>
        <w:t>These</w:t>
      </w:r>
      <w:r>
        <w:rPr>
          <w:spacing w:val="36"/>
        </w:rPr>
        <w:t xml:space="preserve"> </w:t>
      </w:r>
      <w:r>
        <w:t>concepts</w:t>
      </w:r>
      <w:r>
        <w:rPr>
          <w:spacing w:val="39"/>
        </w:rPr>
        <w:t xml:space="preserve"> </w:t>
      </w:r>
      <w:r>
        <w:t>largely</w:t>
      </w:r>
      <w:r>
        <w:rPr>
          <w:spacing w:val="33"/>
        </w:rPr>
        <w:t xml:space="preserve"> </w:t>
      </w:r>
      <w:r>
        <w:t>refer</w:t>
      </w:r>
      <w:r>
        <w:rPr>
          <w:spacing w:val="39"/>
        </w:rPr>
        <w:t xml:space="preserve"> </w:t>
      </w:r>
      <w:r>
        <w:t>to</w:t>
      </w:r>
      <w:r>
        <w:rPr>
          <w:spacing w:val="35"/>
        </w:rPr>
        <w:t xml:space="preserve"> </w:t>
      </w:r>
      <w:r>
        <w:t>the</w:t>
      </w:r>
      <w:r>
        <w:rPr>
          <w:spacing w:val="37"/>
        </w:rPr>
        <w:t xml:space="preserve"> </w:t>
      </w:r>
      <w:r>
        <w:t>same</w:t>
      </w:r>
      <w:r>
        <w:rPr>
          <w:spacing w:val="39"/>
        </w:rPr>
        <w:t xml:space="preserve"> </w:t>
      </w:r>
      <w:r>
        <w:t>phenomenon,</w:t>
      </w:r>
      <w:r>
        <w:rPr>
          <w:spacing w:val="36"/>
        </w:rPr>
        <w:t xml:space="preserve"> </w:t>
      </w:r>
      <w:r>
        <w:t>each</w:t>
      </w:r>
      <w:r>
        <w:rPr>
          <w:spacing w:val="-59"/>
        </w:rPr>
        <w:t xml:space="preserve"> </w:t>
      </w:r>
      <w:r>
        <w:t>emphasizing</w:t>
      </w:r>
      <w:r>
        <w:rPr>
          <w:spacing w:val="48"/>
        </w:rPr>
        <w:t xml:space="preserve"> </w:t>
      </w:r>
      <w:r>
        <w:t>a</w:t>
      </w:r>
      <w:r>
        <w:rPr>
          <w:spacing w:val="44"/>
        </w:rPr>
        <w:t xml:space="preserve"> </w:t>
      </w:r>
      <w:r>
        <w:t>different</w:t>
      </w:r>
      <w:r>
        <w:rPr>
          <w:spacing w:val="49"/>
        </w:rPr>
        <w:t xml:space="preserve"> </w:t>
      </w:r>
      <w:r>
        <w:t>aspect</w:t>
      </w:r>
      <w:r>
        <w:rPr>
          <w:spacing w:val="49"/>
        </w:rPr>
        <w:t xml:space="preserve"> </w:t>
      </w:r>
      <w:r>
        <w:t>of</w:t>
      </w:r>
      <w:r>
        <w:rPr>
          <w:spacing w:val="52"/>
        </w:rPr>
        <w:t xml:space="preserve"> </w:t>
      </w:r>
      <w:r>
        <w:t>ethical</w:t>
      </w:r>
      <w:r>
        <w:rPr>
          <w:spacing w:val="46"/>
        </w:rPr>
        <w:t xml:space="preserve"> </w:t>
      </w:r>
      <w:r>
        <w:t>consumption.</w:t>
      </w:r>
      <w:r>
        <w:rPr>
          <w:spacing w:val="50"/>
        </w:rPr>
        <w:t xml:space="preserve"> </w:t>
      </w:r>
      <w:r>
        <w:t>The</w:t>
      </w:r>
      <w:r>
        <w:rPr>
          <w:spacing w:val="44"/>
        </w:rPr>
        <w:t xml:space="preserve"> </w:t>
      </w:r>
      <w:r>
        <w:t>underlying</w:t>
      </w:r>
      <w:r>
        <w:rPr>
          <w:spacing w:val="48"/>
        </w:rPr>
        <w:t xml:space="preserve"> </w:t>
      </w:r>
      <w:r>
        <w:t>premise</w:t>
      </w:r>
      <w:r>
        <w:rPr>
          <w:spacing w:val="44"/>
        </w:rPr>
        <w:t xml:space="preserve"> </w:t>
      </w:r>
      <w:r>
        <w:t>for</w:t>
      </w:r>
      <w:r>
        <w:rPr>
          <w:spacing w:val="-57"/>
        </w:rPr>
        <w:t xml:space="preserve"> </w:t>
      </w:r>
      <w:r>
        <w:t>these concepts is that consumers can help address social and/or environmental issues</w:t>
      </w:r>
      <w:r>
        <w:rPr>
          <w:spacing w:val="-45"/>
        </w:rPr>
        <w:t xml:space="preserve"> </w:t>
      </w:r>
      <w:r>
        <w:t>through</w:t>
      </w:r>
      <w:r>
        <w:rPr>
          <w:spacing w:val="28"/>
        </w:rPr>
        <w:t xml:space="preserve"> </w:t>
      </w:r>
      <w:r>
        <w:t>their</w:t>
      </w:r>
      <w:r>
        <w:rPr>
          <w:spacing w:val="28"/>
        </w:rPr>
        <w:t xml:space="preserve"> </w:t>
      </w:r>
      <w:r>
        <w:t>purchasing</w:t>
      </w:r>
      <w:r>
        <w:rPr>
          <w:spacing w:val="29"/>
        </w:rPr>
        <w:t xml:space="preserve"> </w:t>
      </w:r>
      <w:r>
        <w:t>behaviour.</w:t>
      </w:r>
      <w:r>
        <w:rPr>
          <w:spacing w:val="28"/>
        </w:rPr>
        <w:t xml:space="preserve"> </w:t>
      </w:r>
      <w:r>
        <w:t>As</w:t>
      </w:r>
      <w:r>
        <w:rPr>
          <w:spacing w:val="28"/>
        </w:rPr>
        <w:t xml:space="preserve"> </w:t>
      </w:r>
      <w:r>
        <w:t>the</w:t>
      </w:r>
      <w:r>
        <w:rPr>
          <w:spacing w:val="29"/>
        </w:rPr>
        <w:t xml:space="preserve"> </w:t>
      </w:r>
      <w:r>
        <w:t>phenomenon</w:t>
      </w:r>
      <w:r>
        <w:rPr>
          <w:spacing w:val="29"/>
        </w:rPr>
        <w:t xml:space="preserve"> </w:t>
      </w:r>
      <w:r>
        <w:t>of</w:t>
      </w:r>
      <w:r>
        <w:rPr>
          <w:spacing w:val="30"/>
        </w:rPr>
        <w:t xml:space="preserve"> </w:t>
      </w:r>
      <w:r>
        <w:t>ethical</w:t>
      </w:r>
      <w:r>
        <w:rPr>
          <w:spacing w:val="30"/>
        </w:rPr>
        <w:t xml:space="preserve"> </w:t>
      </w:r>
      <w:r>
        <w:t>consumption</w:t>
      </w:r>
      <w:r>
        <w:rPr>
          <w:spacing w:val="29"/>
        </w:rPr>
        <w:t xml:space="preserve"> </w:t>
      </w:r>
      <w:r>
        <w:t>has</w:t>
      </w:r>
      <w:r>
        <w:rPr>
          <w:spacing w:val="-56"/>
        </w:rPr>
        <w:t xml:space="preserve"> </w:t>
      </w:r>
      <w:r>
        <w:t>grown,</w:t>
      </w:r>
      <w:r>
        <w:rPr>
          <w:spacing w:val="35"/>
        </w:rPr>
        <w:t xml:space="preserve"> </w:t>
      </w:r>
      <w:r>
        <w:t>it</w:t>
      </w:r>
      <w:r>
        <w:rPr>
          <w:spacing w:val="39"/>
        </w:rPr>
        <w:t xml:space="preserve"> </w:t>
      </w:r>
      <w:r>
        <w:rPr>
          <w:spacing w:val="-2"/>
        </w:rPr>
        <w:t>has</w:t>
      </w:r>
      <w:r>
        <w:rPr>
          <w:spacing w:val="41"/>
        </w:rPr>
        <w:t xml:space="preserve"> </w:t>
      </w:r>
      <w:r>
        <w:t>become</w:t>
      </w:r>
      <w:r>
        <w:rPr>
          <w:spacing w:val="35"/>
        </w:rPr>
        <w:t xml:space="preserve"> </w:t>
      </w:r>
      <w:r>
        <w:t>important</w:t>
      </w:r>
      <w:r>
        <w:rPr>
          <w:spacing w:val="35"/>
        </w:rPr>
        <w:t xml:space="preserve"> </w:t>
      </w:r>
      <w:r>
        <w:t>to</w:t>
      </w:r>
      <w:r>
        <w:rPr>
          <w:spacing w:val="36"/>
        </w:rPr>
        <w:t xml:space="preserve"> </w:t>
      </w:r>
      <w:r>
        <w:t>understand</w:t>
      </w:r>
      <w:r>
        <w:rPr>
          <w:spacing w:val="35"/>
        </w:rPr>
        <w:t xml:space="preserve"> </w:t>
      </w:r>
      <w:r>
        <w:t>consumers’</w:t>
      </w:r>
      <w:r>
        <w:rPr>
          <w:spacing w:val="32"/>
        </w:rPr>
        <w:t xml:space="preserve"> </w:t>
      </w:r>
      <w:r>
        <w:t>purchase</w:t>
      </w:r>
      <w:r>
        <w:rPr>
          <w:spacing w:val="31"/>
        </w:rPr>
        <w:t xml:space="preserve"> </w:t>
      </w:r>
      <w:r>
        <w:t>decisions,</w:t>
      </w:r>
      <w:r>
        <w:rPr>
          <w:spacing w:val="39"/>
        </w:rPr>
        <w:t xml:space="preserve"> </w:t>
      </w:r>
      <w:r>
        <w:t>and</w:t>
      </w:r>
      <w:r>
        <w:rPr>
          <w:spacing w:val="-56"/>
        </w:rPr>
        <w:t xml:space="preserve"> </w:t>
      </w:r>
      <w:r>
        <w:t>explore</w:t>
      </w:r>
      <w:r>
        <w:rPr>
          <w:spacing w:val="21"/>
        </w:rPr>
        <w:t xml:space="preserve"> </w:t>
      </w:r>
      <w:r>
        <w:t>potential</w:t>
      </w:r>
      <w:r>
        <w:rPr>
          <w:spacing w:val="27"/>
        </w:rPr>
        <w:t xml:space="preserve"> </w:t>
      </w:r>
      <w:r>
        <w:t>predictors</w:t>
      </w:r>
      <w:r>
        <w:rPr>
          <w:spacing w:val="22"/>
        </w:rPr>
        <w:t xml:space="preserve"> </w:t>
      </w:r>
      <w:r>
        <w:t>of</w:t>
      </w:r>
      <w:r>
        <w:rPr>
          <w:spacing w:val="26"/>
        </w:rPr>
        <w:t xml:space="preserve"> </w:t>
      </w:r>
      <w:r>
        <w:t>these</w:t>
      </w:r>
      <w:r>
        <w:rPr>
          <w:spacing w:val="19"/>
        </w:rPr>
        <w:t xml:space="preserve"> </w:t>
      </w:r>
      <w:r>
        <w:t>various</w:t>
      </w:r>
      <w:r>
        <w:rPr>
          <w:spacing w:val="22"/>
        </w:rPr>
        <w:t xml:space="preserve"> </w:t>
      </w:r>
      <w:r>
        <w:t>forms</w:t>
      </w:r>
      <w:r>
        <w:rPr>
          <w:spacing w:val="22"/>
        </w:rPr>
        <w:t xml:space="preserve"> </w:t>
      </w:r>
      <w:r>
        <w:t>of</w:t>
      </w:r>
      <w:r>
        <w:rPr>
          <w:spacing w:val="26"/>
        </w:rPr>
        <w:t xml:space="preserve"> </w:t>
      </w:r>
      <w:r>
        <w:t>ethical</w:t>
      </w:r>
      <w:r>
        <w:rPr>
          <w:spacing w:val="25"/>
        </w:rPr>
        <w:t xml:space="preserve"> </w:t>
      </w:r>
      <w:r>
        <w:t>consumption</w:t>
      </w:r>
      <w:r>
        <w:rPr>
          <w:spacing w:val="23"/>
        </w:rPr>
        <w:t xml:space="preserve"> </w:t>
      </w:r>
      <w:r>
        <w:t>behaviour.</w:t>
      </w:r>
      <w:r>
        <w:rPr>
          <w:spacing w:val="-54"/>
        </w:rPr>
        <w:t xml:space="preserve"> </w:t>
      </w:r>
      <w:r>
        <w:t>To</w:t>
      </w:r>
      <w:r>
        <w:rPr>
          <w:spacing w:val="18"/>
        </w:rPr>
        <w:t xml:space="preserve"> </w:t>
      </w:r>
      <w:r>
        <w:t>date,</w:t>
      </w:r>
      <w:r>
        <w:rPr>
          <w:spacing w:val="19"/>
        </w:rPr>
        <w:t xml:space="preserve"> </w:t>
      </w:r>
      <w:r>
        <w:t>past</w:t>
      </w:r>
      <w:r>
        <w:rPr>
          <w:spacing w:val="23"/>
        </w:rPr>
        <w:t xml:space="preserve"> </w:t>
      </w:r>
      <w:r>
        <w:t>behaviour</w:t>
      </w:r>
      <w:r>
        <w:rPr>
          <w:spacing w:val="19"/>
        </w:rPr>
        <w:t xml:space="preserve"> </w:t>
      </w:r>
      <w:r>
        <w:t>relating</w:t>
      </w:r>
      <w:r>
        <w:rPr>
          <w:spacing w:val="19"/>
        </w:rPr>
        <w:t xml:space="preserve"> </w:t>
      </w:r>
      <w:r>
        <w:t>to</w:t>
      </w:r>
      <w:r>
        <w:rPr>
          <w:spacing w:val="19"/>
        </w:rPr>
        <w:t xml:space="preserve"> </w:t>
      </w:r>
      <w:r>
        <w:t>social</w:t>
      </w:r>
      <w:r>
        <w:rPr>
          <w:spacing w:val="19"/>
        </w:rPr>
        <w:t xml:space="preserve"> </w:t>
      </w:r>
      <w:r>
        <w:t>causes,</w:t>
      </w:r>
      <w:r>
        <w:rPr>
          <w:spacing w:val="23"/>
        </w:rPr>
        <w:t xml:space="preserve"> </w:t>
      </w:r>
      <w:r>
        <w:t>such</w:t>
      </w:r>
      <w:r>
        <w:rPr>
          <w:spacing w:val="19"/>
        </w:rPr>
        <w:t xml:space="preserve"> </w:t>
      </w:r>
      <w:r>
        <w:t>as</w:t>
      </w:r>
      <w:r>
        <w:rPr>
          <w:spacing w:val="19"/>
        </w:rPr>
        <w:t xml:space="preserve"> </w:t>
      </w:r>
      <w:r>
        <w:t>being</w:t>
      </w:r>
      <w:r>
        <w:rPr>
          <w:spacing w:val="16"/>
        </w:rPr>
        <w:t xml:space="preserve"> </w:t>
      </w:r>
      <w:r>
        <w:t>involved</w:t>
      </w:r>
      <w:r>
        <w:rPr>
          <w:spacing w:val="21"/>
        </w:rPr>
        <w:t xml:space="preserve"> </w:t>
      </w:r>
      <w:r>
        <w:t>with</w:t>
      </w:r>
      <w:r>
        <w:rPr>
          <w:spacing w:val="18"/>
        </w:rPr>
        <w:t xml:space="preserve"> </w:t>
      </w:r>
      <w:r>
        <w:t>NGOs</w:t>
      </w:r>
      <w:r>
        <w:rPr>
          <w:spacing w:val="-57"/>
        </w:rPr>
        <w:t xml:space="preserve"> </w:t>
      </w:r>
      <w:r>
        <w:t>like</w:t>
      </w:r>
      <w:r>
        <w:rPr>
          <w:spacing w:val="46"/>
        </w:rPr>
        <w:t xml:space="preserve"> </w:t>
      </w:r>
      <w:r>
        <w:t>Amnesty</w:t>
      </w:r>
      <w:r>
        <w:rPr>
          <w:spacing w:val="45"/>
        </w:rPr>
        <w:t xml:space="preserve"> </w:t>
      </w:r>
      <w:r>
        <w:t>International</w:t>
      </w:r>
      <w:r>
        <w:rPr>
          <w:spacing w:val="49"/>
        </w:rPr>
        <w:t xml:space="preserve"> </w:t>
      </w:r>
      <w:r>
        <w:t>have</w:t>
      </w:r>
      <w:r>
        <w:rPr>
          <w:spacing w:val="48"/>
        </w:rPr>
        <w:t xml:space="preserve"> </w:t>
      </w:r>
      <w:r>
        <w:t>been</w:t>
      </w:r>
      <w:r>
        <w:rPr>
          <w:spacing w:val="48"/>
        </w:rPr>
        <w:t xml:space="preserve"> </w:t>
      </w:r>
      <w:r>
        <w:t>the</w:t>
      </w:r>
      <w:r>
        <w:rPr>
          <w:spacing w:val="47"/>
        </w:rPr>
        <w:t xml:space="preserve"> </w:t>
      </w:r>
      <w:r>
        <w:t>most</w:t>
      </w:r>
      <w:r>
        <w:rPr>
          <w:spacing w:val="47"/>
        </w:rPr>
        <w:t xml:space="preserve"> </w:t>
      </w:r>
      <w:r>
        <w:t>effective</w:t>
      </w:r>
      <w:r>
        <w:rPr>
          <w:spacing w:val="48"/>
        </w:rPr>
        <w:t xml:space="preserve"> </w:t>
      </w:r>
      <w:r>
        <w:t>predictors</w:t>
      </w:r>
      <w:r>
        <w:rPr>
          <w:spacing w:val="50"/>
        </w:rPr>
        <w:t xml:space="preserve"> </w:t>
      </w:r>
      <w:r>
        <w:t>of</w:t>
      </w:r>
      <w:r>
        <w:rPr>
          <w:spacing w:val="50"/>
        </w:rPr>
        <w:t xml:space="preserve"> </w:t>
      </w:r>
      <w:r>
        <w:t>ethical</w:t>
      </w:r>
      <w:r>
        <w:rPr>
          <w:spacing w:val="-59"/>
        </w:rPr>
        <w:t xml:space="preserve"> </w:t>
      </w:r>
      <w:r>
        <w:t>consumption</w:t>
      </w:r>
      <w:r>
        <w:rPr>
          <w:spacing w:val="38"/>
        </w:rPr>
        <w:t xml:space="preserve"> </w:t>
      </w:r>
      <w:r>
        <w:t>(Belk,</w:t>
      </w:r>
      <w:r>
        <w:rPr>
          <w:spacing w:val="38"/>
        </w:rPr>
        <w:t xml:space="preserve"> </w:t>
      </w:r>
      <w:r>
        <w:t>Devinney</w:t>
      </w:r>
      <w:r>
        <w:rPr>
          <w:spacing w:val="32"/>
        </w:rPr>
        <w:t xml:space="preserve"> </w:t>
      </w:r>
      <w:r>
        <w:t>&amp;</w:t>
      </w:r>
      <w:r>
        <w:rPr>
          <w:spacing w:val="41"/>
        </w:rPr>
        <w:t xml:space="preserve"> </w:t>
      </w:r>
      <w:r>
        <w:t>Eckhardt</w:t>
      </w:r>
      <w:r>
        <w:rPr>
          <w:spacing w:val="38"/>
        </w:rPr>
        <w:t xml:space="preserve"> </w:t>
      </w:r>
      <w:r>
        <w:t>2005).</w:t>
      </w:r>
      <w:r>
        <w:rPr>
          <w:spacing w:val="42"/>
        </w:rPr>
        <w:t xml:space="preserve"> </w:t>
      </w:r>
      <w:r>
        <w:t>Demographics,</w:t>
      </w:r>
      <w:r>
        <w:rPr>
          <w:spacing w:val="44"/>
        </w:rPr>
        <w:t xml:space="preserve"> </w:t>
      </w:r>
      <w:r>
        <w:t>on</w:t>
      </w:r>
      <w:r>
        <w:rPr>
          <w:spacing w:val="37"/>
        </w:rPr>
        <w:t xml:space="preserve"> </w:t>
      </w:r>
      <w:r>
        <w:t>the</w:t>
      </w:r>
      <w:r>
        <w:rPr>
          <w:spacing w:val="37"/>
        </w:rPr>
        <w:t xml:space="preserve"> </w:t>
      </w:r>
      <w:r>
        <w:t>other</w:t>
      </w:r>
      <w:r>
        <w:rPr>
          <w:spacing w:val="38"/>
        </w:rPr>
        <w:t xml:space="preserve"> </w:t>
      </w:r>
      <w:r>
        <w:t>hand,</w:t>
      </w:r>
      <w:r>
        <w:rPr>
          <w:spacing w:val="-56"/>
        </w:rPr>
        <w:t xml:space="preserve"> </w:t>
      </w:r>
      <w:r>
        <w:t>have</w:t>
      </w:r>
      <w:r>
        <w:rPr>
          <w:spacing w:val="43"/>
        </w:rPr>
        <w:t xml:space="preserve"> </w:t>
      </w:r>
      <w:r>
        <w:t>been</w:t>
      </w:r>
      <w:r>
        <w:rPr>
          <w:spacing w:val="42"/>
        </w:rPr>
        <w:t xml:space="preserve"> </w:t>
      </w:r>
      <w:r>
        <w:t>proven</w:t>
      </w:r>
      <w:r>
        <w:rPr>
          <w:spacing w:val="37"/>
        </w:rPr>
        <w:t xml:space="preserve"> </w:t>
      </w:r>
      <w:r>
        <w:t>to</w:t>
      </w:r>
      <w:r>
        <w:rPr>
          <w:spacing w:val="37"/>
        </w:rPr>
        <w:t xml:space="preserve"> </w:t>
      </w:r>
      <w:r>
        <w:t>be</w:t>
      </w:r>
      <w:r>
        <w:rPr>
          <w:spacing w:val="42"/>
        </w:rPr>
        <w:t xml:space="preserve"> </w:t>
      </w:r>
      <w:r>
        <w:t>poor</w:t>
      </w:r>
      <w:r>
        <w:rPr>
          <w:spacing w:val="42"/>
        </w:rPr>
        <w:t xml:space="preserve"> </w:t>
      </w:r>
      <w:r>
        <w:t>determinants</w:t>
      </w:r>
      <w:r>
        <w:rPr>
          <w:spacing w:val="42"/>
        </w:rPr>
        <w:t xml:space="preserve"> </w:t>
      </w:r>
      <w:r>
        <w:t>of</w:t>
      </w:r>
      <w:r>
        <w:rPr>
          <w:spacing w:val="45"/>
        </w:rPr>
        <w:t xml:space="preserve"> </w:t>
      </w:r>
      <w:r>
        <w:t>ethical</w:t>
      </w:r>
      <w:r>
        <w:rPr>
          <w:spacing w:val="42"/>
        </w:rPr>
        <w:t xml:space="preserve"> </w:t>
      </w:r>
      <w:r>
        <w:t>consumption</w:t>
      </w:r>
      <w:r>
        <w:rPr>
          <w:spacing w:val="43"/>
        </w:rPr>
        <w:t xml:space="preserve"> </w:t>
      </w:r>
      <w:r>
        <w:t>behaviour</w:t>
      </w:r>
      <w:r>
        <w:rPr>
          <w:spacing w:val="-59"/>
        </w:rPr>
        <w:t xml:space="preserve"> </w:t>
      </w:r>
      <w:r>
        <w:t>(Newholm,</w:t>
      </w:r>
      <w:r>
        <w:rPr>
          <w:spacing w:val="22"/>
        </w:rPr>
        <w:t xml:space="preserve"> </w:t>
      </w:r>
      <w:r>
        <w:t>Shaw</w:t>
      </w:r>
      <w:r>
        <w:rPr>
          <w:spacing w:val="20"/>
        </w:rPr>
        <w:t xml:space="preserve"> </w:t>
      </w:r>
      <w:r>
        <w:t>2007,</w:t>
      </w:r>
      <w:r>
        <w:rPr>
          <w:spacing w:val="26"/>
        </w:rPr>
        <w:t xml:space="preserve"> </w:t>
      </w:r>
      <w:r>
        <w:t>Roberts</w:t>
      </w:r>
      <w:r>
        <w:rPr>
          <w:spacing w:val="26"/>
        </w:rPr>
        <w:t xml:space="preserve"> </w:t>
      </w:r>
      <w:r>
        <w:t>1996).</w:t>
      </w:r>
      <w:r>
        <w:rPr>
          <w:spacing w:val="26"/>
        </w:rPr>
        <w:t xml:space="preserve"> </w:t>
      </w:r>
      <w:r>
        <w:t>In</w:t>
      </w:r>
      <w:r>
        <w:rPr>
          <w:spacing w:val="22"/>
        </w:rPr>
        <w:t xml:space="preserve"> </w:t>
      </w:r>
      <w:r>
        <w:t>fact,</w:t>
      </w:r>
      <w:r>
        <w:rPr>
          <w:spacing w:val="26"/>
        </w:rPr>
        <w:t xml:space="preserve"> </w:t>
      </w:r>
      <w:r>
        <w:t>age,</w:t>
      </w:r>
      <w:r>
        <w:rPr>
          <w:spacing w:val="22"/>
        </w:rPr>
        <w:t xml:space="preserve"> </w:t>
      </w:r>
      <w:r>
        <w:t>gender</w:t>
      </w:r>
      <w:r>
        <w:rPr>
          <w:spacing w:val="26"/>
        </w:rPr>
        <w:t xml:space="preserve"> </w:t>
      </w:r>
      <w:r>
        <w:t>and</w:t>
      </w:r>
      <w:r>
        <w:rPr>
          <w:spacing w:val="21"/>
        </w:rPr>
        <w:t xml:space="preserve"> </w:t>
      </w:r>
      <w:r>
        <w:t>income</w:t>
      </w:r>
      <w:r>
        <w:rPr>
          <w:spacing w:val="21"/>
        </w:rPr>
        <w:t xml:space="preserve"> </w:t>
      </w:r>
      <w:r>
        <w:t>explain</w:t>
      </w:r>
      <w:r>
        <w:rPr>
          <w:spacing w:val="21"/>
        </w:rPr>
        <w:t xml:space="preserve"> </w:t>
      </w:r>
      <w:r>
        <w:t>only</w:t>
      </w:r>
      <w:r>
        <w:rPr>
          <w:spacing w:val="-57"/>
        </w:rPr>
        <w:t xml:space="preserve"> </w:t>
      </w:r>
      <w:r>
        <w:t>8%</w:t>
      </w:r>
      <w:r>
        <w:rPr>
          <w:spacing w:val="19"/>
        </w:rPr>
        <w:t xml:space="preserve"> </w:t>
      </w:r>
      <w:r>
        <w:t>of</w:t>
      </w:r>
      <w:r>
        <w:rPr>
          <w:spacing w:val="23"/>
        </w:rPr>
        <w:t xml:space="preserve"> </w:t>
      </w:r>
      <w:r>
        <w:t>the</w:t>
      </w:r>
      <w:r>
        <w:rPr>
          <w:spacing w:val="15"/>
        </w:rPr>
        <w:t xml:space="preserve"> </w:t>
      </w:r>
      <w:r>
        <w:t>variations</w:t>
      </w:r>
      <w:r>
        <w:rPr>
          <w:spacing w:val="17"/>
        </w:rPr>
        <w:t xml:space="preserve"> </w:t>
      </w:r>
      <w:r>
        <w:t>in</w:t>
      </w:r>
      <w:r>
        <w:rPr>
          <w:spacing w:val="18"/>
        </w:rPr>
        <w:t xml:space="preserve"> </w:t>
      </w:r>
      <w:r>
        <w:t>socially</w:t>
      </w:r>
      <w:r>
        <w:rPr>
          <w:spacing w:val="17"/>
        </w:rPr>
        <w:t xml:space="preserve"> </w:t>
      </w:r>
      <w:r>
        <w:t>responsible</w:t>
      </w:r>
      <w:r>
        <w:rPr>
          <w:spacing w:val="15"/>
        </w:rPr>
        <w:t xml:space="preserve"> </w:t>
      </w:r>
      <w:r>
        <w:t>consumer</w:t>
      </w:r>
      <w:r>
        <w:rPr>
          <w:spacing w:val="19"/>
        </w:rPr>
        <w:t xml:space="preserve"> </w:t>
      </w:r>
      <w:r>
        <w:t>behaviour</w:t>
      </w:r>
      <w:r>
        <w:rPr>
          <w:spacing w:val="17"/>
        </w:rPr>
        <w:t xml:space="preserve"> </w:t>
      </w:r>
      <w:r>
        <w:t>(Roberts</w:t>
      </w:r>
      <w:r>
        <w:rPr>
          <w:spacing w:val="16"/>
        </w:rPr>
        <w:t xml:space="preserve"> </w:t>
      </w:r>
      <w:r>
        <w:t>1996).</w:t>
      </w:r>
      <w:r>
        <w:rPr>
          <w:spacing w:val="17"/>
        </w:rPr>
        <w:t xml:space="preserve"> </w:t>
      </w:r>
      <w:r>
        <w:t>This</w:t>
      </w:r>
      <w:r>
        <w:rPr>
          <w:spacing w:val="-56"/>
        </w:rPr>
        <w:t xml:space="preserve"> </w:t>
      </w:r>
      <w:r>
        <w:t>research</w:t>
      </w:r>
      <w:r>
        <w:rPr>
          <w:spacing w:val="23"/>
        </w:rPr>
        <w:t xml:space="preserve"> </w:t>
      </w:r>
      <w:r>
        <w:t>therefore</w:t>
      </w:r>
      <w:r>
        <w:rPr>
          <w:spacing w:val="22"/>
        </w:rPr>
        <w:t xml:space="preserve"> </w:t>
      </w:r>
      <w:r>
        <w:t>attempts</w:t>
      </w:r>
      <w:r>
        <w:rPr>
          <w:spacing w:val="22"/>
        </w:rPr>
        <w:t xml:space="preserve"> </w:t>
      </w:r>
      <w:r>
        <w:t>to</w:t>
      </w:r>
      <w:r>
        <w:rPr>
          <w:spacing w:val="21"/>
        </w:rPr>
        <w:t xml:space="preserve"> </w:t>
      </w:r>
      <w:r>
        <w:t>explore</w:t>
      </w:r>
      <w:r>
        <w:rPr>
          <w:spacing w:val="23"/>
        </w:rPr>
        <w:t xml:space="preserve"> </w:t>
      </w:r>
      <w:r>
        <w:t>the</w:t>
      </w:r>
      <w:r>
        <w:rPr>
          <w:spacing w:val="21"/>
        </w:rPr>
        <w:t xml:space="preserve"> </w:t>
      </w:r>
      <w:r>
        <w:t>unexplained</w:t>
      </w:r>
      <w:r>
        <w:rPr>
          <w:spacing w:val="22"/>
        </w:rPr>
        <w:t xml:space="preserve"> </w:t>
      </w:r>
      <w:r>
        <w:t>92%</w:t>
      </w:r>
      <w:r>
        <w:rPr>
          <w:spacing w:val="25"/>
        </w:rPr>
        <w:t xml:space="preserve"> </w:t>
      </w:r>
      <w:r>
        <w:rPr>
          <w:spacing w:val="-2"/>
        </w:rPr>
        <w:t>and</w:t>
      </w:r>
      <w:r>
        <w:rPr>
          <w:spacing w:val="26"/>
        </w:rPr>
        <w:t xml:space="preserve"> </w:t>
      </w:r>
      <w:r>
        <w:t>discover</w:t>
      </w:r>
      <w:r>
        <w:rPr>
          <w:spacing w:val="-59"/>
        </w:rPr>
        <w:t xml:space="preserve"> </w:t>
      </w:r>
      <w:r>
        <w:t>determinants</w:t>
      </w:r>
      <w:r>
        <w:rPr>
          <w:spacing w:val="15"/>
        </w:rPr>
        <w:t xml:space="preserve"> </w:t>
      </w:r>
      <w:r>
        <w:t>of</w:t>
      </w:r>
      <w:r>
        <w:rPr>
          <w:spacing w:val="16"/>
        </w:rPr>
        <w:t xml:space="preserve"> </w:t>
      </w:r>
      <w:r>
        <w:t>ethical</w:t>
      </w:r>
      <w:r>
        <w:rPr>
          <w:spacing w:val="15"/>
        </w:rPr>
        <w:t xml:space="preserve"> </w:t>
      </w:r>
      <w:r>
        <w:t>consumption</w:t>
      </w:r>
      <w:r>
        <w:rPr>
          <w:spacing w:val="15"/>
        </w:rPr>
        <w:t xml:space="preserve"> </w:t>
      </w:r>
      <w:r>
        <w:t>behaviour</w:t>
      </w:r>
      <w:r>
        <w:rPr>
          <w:spacing w:val="19"/>
        </w:rPr>
        <w:t xml:space="preserve"> </w:t>
      </w:r>
      <w:r>
        <w:t>by</w:t>
      </w:r>
      <w:r>
        <w:rPr>
          <w:spacing w:val="13"/>
        </w:rPr>
        <w:t xml:space="preserve"> </w:t>
      </w:r>
      <w:r>
        <w:t>testing</w:t>
      </w:r>
      <w:r>
        <w:rPr>
          <w:spacing w:val="14"/>
        </w:rPr>
        <w:t xml:space="preserve"> </w:t>
      </w:r>
      <w:r>
        <w:t>whether</w:t>
      </w:r>
      <w:r>
        <w:rPr>
          <w:spacing w:val="15"/>
        </w:rPr>
        <w:t xml:space="preserve"> </w:t>
      </w:r>
      <w:r>
        <w:t>political</w:t>
      </w:r>
      <w:r>
        <w:rPr>
          <w:spacing w:val="13"/>
        </w:rPr>
        <w:t xml:space="preserve"> </w:t>
      </w:r>
      <w:r>
        <w:t>ideology</w:t>
      </w:r>
      <w:r>
        <w:rPr>
          <w:spacing w:val="15"/>
        </w:rPr>
        <w:t xml:space="preserve"> </w:t>
      </w:r>
      <w:r>
        <w:t>is</w:t>
      </w:r>
      <w:r>
        <w:rPr>
          <w:spacing w:val="-54"/>
        </w:rPr>
        <w:t xml:space="preserve"> </w:t>
      </w:r>
      <w:r>
        <w:t>a</w:t>
      </w:r>
      <w:r>
        <w:rPr>
          <w:spacing w:val="17"/>
        </w:rPr>
        <w:t xml:space="preserve"> </w:t>
      </w:r>
      <w:r>
        <w:t>significant</w:t>
      </w:r>
      <w:r>
        <w:rPr>
          <w:spacing w:val="22"/>
        </w:rPr>
        <w:t xml:space="preserve"> </w:t>
      </w:r>
      <w:r>
        <w:t>predictor</w:t>
      </w:r>
      <w:r>
        <w:rPr>
          <w:spacing w:val="22"/>
        </w:rPr>
        <w:t xml:space="preserve"> </w:t>
      </w:r>
      <w:r>
        <w:t>of</w:t>
      </w:r>
      <w:r>
        <w:rPr>
          <w:spacing w:val="25"/>
        </w:rPr>
        <w:t xml:space="preserve"> </w:t>
      </w:r>
      <w:r>
        <w:t>overall</w:t>
      </w:r>
      <w:r>
        <w:rPr>
          <w:spacing w:val="24"/>
        </w:rPr>
        <w:t xml:space="preserve"> </w:t>
      </w:r>
      <w:r>
        <w:t>ethical</w:t>
      </w:r>
      <w:r>
        <w:rPr>
          <w:spacing w:val="20"/>
        </w:rPr>
        <w:t xml:space="preserve"> </w:t>
      </w:r>
      <w:r>
        <w:t>consumption</w:t>
      </w:r>
      <w:r>
        <w:rPr>
          <w:spacing w:val="20"/>
        </w:rPr>
        <w:t xml:space="preserve"> </w:t>
      </w:r>
      <w:r>
        <w:t>and</w:t>
      </w:r>
      <w:r>
        <w:rPr>
          <w:spacing w:val="17"/>
        </w:rPr>
        <w:t xml:space="preserve"> </w:t>
      </w:r>
      <w:r>
        <w:t>various</w:t>
      </w:r>
      <w:r>
        <w:rPr>
          <w:spacing w:val="22"/>
        </w:rPr>
        <w:t xml:space="preserve"> </w:t>
      </w:r>
      <w:r>
        <w:t>ethical</w:t>
      </w:r>
      <w:r>
        <w:rPr>
          <w:spacing w:val="15"/>
        </w:rPr>
        <w:t xml:space="preserve"> </w:t>
      </w:r>
      <w:r>
        <w:t>consumption</w:t>
      </w:r>
      <w:r>
        <w:rPr>
          <w:spacing w:val="-55"/>
        </w:rPr>
        <w:t xml:space="preserve"> </w:t>
      </w:r>
      <w:r>
        <w:t>issues.</w:t>
      </w:r>
    </w:p>
    <w:p w14:paraId="000A37DF" w14:textId="77777777" w:rsidR="008566DF" w:rsidRDefault="008566DF">
      <w:pPr>
        <w:spacing w:before="10"/>
        <w:rPr>
          <w:rFonts w:ascii="Arial" w:eastAsia="Arial" w:hAnsi="Arial" w:cs="Arial"/>
          <w:sz w:val="25"/>
          <w:szCs w:val="25"/>
        </w:rPr>
      </w:pPr>
    </w:p>
    <w:p w14:paraId="230E0C27" w14:textId="77777777" w:rsidR="008566DF" w:rsidRDefault="006861AB" w:rsidP="005D332A">
      <w:pPr>
        <w:pStyle w:val="BodyText"/>
        <w:spacing w:line="283" w:lineRule="auto"/>
        <w:ind w:left="0" w:right="165"/>
        <w:jc w:val="both"/>
      </w:pPr>
      <w:r>
        <w:t>To</w:t>
      </w:r>
      <w:r>
        <w:rPr>
          <w:spacing w:val="27"/>
        </w:rPr>
        <w:t xml:space="preserve"> </w:t>
      </w:r>
      <w:r>
        <w:t>date</w:t>
      </w:r>
      <w:r>
        <w:rPr>
          <w:spacing w:val="25"/>
        </w:rPr>
        <w:t xml:space="preserve"> </w:t>
      </w:r>
      <w:r>
        <w:t>there</w:t>
      </w:r>
      <w:r>
        <w:rPr>
          <w:spacing w:val="29"/>
        </w:rPr>
        <w:t xml:space="preserve"> </w:t>
      </w:r>
      <w:r>
        <w:t>has</w:t>
      </w:r>
      <w:r>
        <w:rPr>
          <w:spacing w:val="34"/>
        </w:rPr>
        <w:t xml:space="preserve"> </w:t>
      </w:r>
      <w:r>
        <w:t>only</w:t>
      </w:r>
      <w:r>
        <w:rPr>
          <w:spacing w:val="26"/>
        </w:rPr>
        <w:t xml:space="preserve"> </w:t>
      </w:r>
      <w:r>
        <w:t>been</w:t>
      </w:r>
      <w:r>
        <w:rPr>
          <w:spacing w:val="30"/>
        </w:rPr>
        <w:t xml:space="preserve"> </w:t>
      </w:r>
      <w:r>
        <w:t>one</w:t>
      </w:r>
      <w:r>
        <w:rPr>
          <w:spacing w:val="29"/>
        </w:rPr>
        <w:t xml:space="preserve"> </w:t>
      </w:r>
      <w:r>
        <w:t>systematic</w:t>
      </w:r>
      <w:r>
        <w:rPr>
          <w:spacing w:val="31"/>
        </w:rPr>
        <w:t xml:space="preserve"> </w:t>
      </w:r>
      <w:r>
        <w:t>review</w:t>
      </w:r>
      <w:r>
        <w:rPr>
          <w:spacing w:val="25"/>
        </w:rPr>
        <w:t xml:space="preserve"> </w:t>
      </w:r>
      <w:r>
        <w:t>of</w:t>
      </w:r>
      <w:r>
        <w:rPr>
          <w:spacing w:val="32"/>
        </w:rPr>
        <w:t xml:space="preserve"> </w:t>
      </w:r>
      <w:r>
        <w:t>ethical</w:t>
      </w:r>
      <w:r>
        <w:rPr>
          <w:spacing w:val="29"/>
        </w:rPr>
        <w:t xml:space="preserve"> </w:t>
      </w:r>
      <w:r>
        <w:t>consumption.</w:t>
      </w:r>
      <w:r>
        <w:rPr>
          <w:spacing w:val="29"/>
        </w:rPr>
        <w:t xml:space="preserve"> </w:t>
      </w:r>
      <w:r>
        <w:t>Cotte</w:t>
      </w:r>
      <w:r>
        <w:rPr>
          <w:spacing w:val="25"/>
        </w:rPr>
        <w:t xml:space="preserve"> </w:t>
      </w:r>
      <w:r>
        <w:t>&amp;</w:t>
      </w:r>
      <w:r>
        <w:rPr>
          <w:spacing w:val="-57"/>
        </w:rPr>
        <w:t xml:space="preserve"> </w:t>
      </w:r>
      <w:r>
        <w:t>Trudel’s</w:t>
      </w:r>
      <w:r>
        <w:rPr>
          <w:spacing w:val="46"/>
        </w:rPr>
        <w:t xml:space="preserve"> </w:t>
      </w:r>
      <w:r>
        <w:t>(2009)</w:t>
      </w:r>
      <w:r>
        <w:rPr>
          <w:spacing w:val="46"/>
        </w:rPr>
        <w:t xml:space="preserve"> </w:t>
      </w:r>
      <w:r>
        <w:t>systematic</w:t>
      </w:r>
      <w:r>
        <w:rPr>
          <w:spacing w:val="49"/>
        </w:rPr>
        <w:t xml:space="preserve"> </w:t>
      </w:r>
      <w:r>
        <w:t>review</w:t>
      </w:r>
      <w:r>
        <w:rPr>
          <w:spacing w:val="49"/>
        </w:rPr>
        <w:t xml:space="preserve"> </w:t>
      </w:r>
      <w:r>
        <w:t>of</w:t>
      </w:r>
      <w:r>
        <w:rPr>
          <w:spacing w:val="52"/>
        </w:rPr>
        <w:t xml:space="preserve"> </w:t>
      </w:r>
      <w:r>
        <w:t>the</w:t>
      </w:r>
      <w:r>
        <w:rPr>
          <w:spacing w:val="47"/>
        </w:rPr>
        <w:t xml:space="preserve"> </w:t>
      </w:r>
      <w:r>
        <w:t>body</w:t>
      </w:r>
      <w:r>
        <w:rPr>
          <w:spacing w:val="49"/>
        </w:rPr>
        <w:t xml:space="preserve"> </w:t>
      </w:r>
      <w:r>
        <w:t>of</w:t>
      </w:r>
      <w:r>
        <w:rPr>
          <w:spacing w:val="52"/>
        </w:rPr>
        <w:t xml:space="preserve"> </w:t>
      </w:r>
      <w:r>
        <w:t>knowledge</w:t>
      </w:r>
      <w:r>
        <w:rPr>
          <w:spacing w:val="50"/>
        </w:rPr>
        <w:t xml:space="preserve"> </w:t>
      </w:r>
      <w:r>
        <w:t>on</w:t>
      </w:r>
      <w:r>
        <w:rPr>
          <w:spacing w:val="51"/>
        </w:rPr>
        <w:t xml:space="preserve"> </w:t>
      </w:r>
      <w:r>
        <w:t>socially</w:t>
      </w:r>
      <w:r>
        <w:rPr>
          <w:spacing w:val="46"/>
        </w:rPr>
        <w:t xml:space="preserve"> </w:t>
      </w:r>
      <w:r>
        <w:t>conscious</w:t>
      </w:r>
      <w:r>
        <w:rPr>
          <w:spacing w:val="-58"/>
        </w:rPr>
        <w:t xml:space="preserve"> </w:t>
      </w:r>
      <w:r>
        <w:t>consumerism</w:t>
      </w:r>
      <w:r>
        <w:rPr>
          <w:spacing w:val="37"/>
        </w:rPr>
        <w:t xml:space="preserve"> </w:t>
      </w:r>
      <w:r>
        <w:t>funded</w:t>
      </w:r>
      <w:r>
        <w:rPr>
          <w:spacing w:val="39"/>
        </w:rPr>
        <w:t xml:space="preserve"> </w:t>
      </w:r>
      <w:r>
        <w:t>by</w:t>
      </w:r>
      <w:r>
        <w:rPr>
          <w:spacing w:val="30"/>
        </w:rPr>
        <w:t xml:space="preserve"> </w:t>
      </w:r>
      <w:r>
        <w:t>the</w:t>
      </w:r>
      <w:r>
        <w:rPr>
          <w:spacing w:val="39"/>
        </w:rPr>
        <w:t xml:space="preserve"> </w:t>
      </w:r>
      <w:r>
        <w:rPr>
          <w:color w:val="212121"/>
        </w:rPr>
        <w:t>Network</w:t>
      </w:r>
      <w:r>
        <w:rPr>
          <w:color w:val="212121"/>
          <w:spacing w:val="32"/>
        </w:rPr>
        <w:t xml:space="preserve"> </w:t>
      </w:r>
      <w:r>
        <w:rPr>
          <w:color w:val="212121"/>
        </w:rPr>
        <w:t>for</w:t>
      </w:r>
      <w:r>
        <w:rPr>
          <w:color w:val="212121"/>
          <w:spacing w:val="36"/>
        </w:rPr>
        <w:t xml:space="preserve"> </w:t>
      </w:r>
      <w:r>
        <w:rPr>
          <w:color w:val="212121"/>
        </w:rPr>
        <w:t>Business</w:t>
      </w:r>
      <w:r>
        <w:rPr>
          <w:color w:val="212121"/>
          <w:spacing w:val="36"/>
        </w:rPr>
        <w:t xml:space="preserve"> </w:t>
      </w:r>
      <w:r>
        <w:rPr>
          <w:color w:val="212121"/>
        </w:rPr>
        <w:t>Sustainability</w:t>
      </w:r>
      <w:r>
        <w:rPr>
          <w:color w:val="212121"/>
          <w:spacing w:val="30"/>
        </w:rPr>
        <w:t xml:space="preserve"> </w:t>
      </w:r>
      <w:r>
        <w:rPr>
          <w:color w:val="212121"/>
        </w:rPr>
        <w:t>covers</w:t>
      </w:r>
      <w:r>
        <w:rPr>
          <w:color w:val="212121"/>
          <w:spacing w:val="36"/>
        </w:rPr>
        <w:t xml:space="preserve"> </w:t>
      </w:r>
      <w:r>
        <w:rPr>
          <w:color w:val="212121"/>
        </w:rPr>
        <w:t>30</w:t>
      </w:r>
      <w:r>
        <w:rPr>
          <w:color w:val="212121"/>
          <w:spacing w:val="36"/>
        </w:rPr>
        <w:t xml:space="preserve"> </w:t>
      </w:r>
      <w:r>
        <w:rPr>
          <w:color w:val="212121"/>
        </w:rPr>
        <w:t>years</w:t>
      </w:r>
      <w:r>
        <w:rPr>
          <w:color w:val="212121"/>
          <w:spacing w:val="32"/>
        </w:rPr>
        <w:t xml:space="preserve"> </w:t>
      </w:r>
      <w:r>
        <w:rPr>
          <w:color w:val="212121"/>
        </w:rPr>
        <w:t>of</w:t>
      </w:r>
      <w:r>
        <w:rPr>
          <w:color w:val="212121"/>
          <w:spacing w:val="-56"/>
        </w:rPr>
        <w:t xml:space="preserve"> </w:t>
      </w:r>
      <w:r>
        <w:rPr>
          <w:color w:val="212121"/>
        </w:rPr>
        <w:t>research</w:t>
      </w:r>
      <w:r>
        <w:rPr>
          <w:color w:val="212121"/>
          <w:spacing w:val="20"/>
        </w:rPr>
        <w:t xml:space="preserve"> </w:t>
      </w:r>
      <w:r>
        <w:rPr>
          <w:color w:val="212121"/>
        </w:rPr>
        <w:t>on</w:t>
      </w:r>
      <w:r>
        <w:rPr>
          <w:color w:val="212121"/>
          <w:spacing w:val="18"/>
        </w:rPr>
        <w:t xml:space="preserve"> </w:t>
      </w:r>
      <w:r>
        <w:rPr>
          <w:color w:val="212121"/>
        </w:rPr>
        <w:t>consumers’</w:t>
      </w:r>
      <w:r>
        <w:rPr>
          <w:color w:val="212121"/>
          <w:spacing w:val="24"/>
        </w:rPr>
        <w:t xml:space="preserve"> </w:t>
      </w:r>
      <w:r>
        <w:rPr>
          <w:color w:val="212121"/>
        </w:rPr>
        <w:t>propensity</w:t>
      </w:r>
      <w:r>
        <w:rPr>
          <w:color w:val="212121"/>
          <w:spacing w:val="19"/>
        </w:rPr>
        <w:t xml:space="preserve"> </w:t>
      </w:r>
      <w:r>
        <w:rPr>
          <w:color w:val="212121"/>
        </w:rPr>
        <w:t>to</w:t>
      </w:r>
      <w:r>
        <w:rPr>
          <w:color w:val="212121"/>
          <w:spacing w:val="20"/>
        </w:rPr>
        <w:t xml:space="preserve"> </w:t>
      </w:r>
      <w:r>
        <w:rPr>
          <w:color w:val="212121"/>
        </w:rPr>
        <w:t>reward</w:t>
      </w:r>
      <w:r>
        <w:rPr>
          <w:color w:val="212121"/>
          <w:spacing w:val="18"/>
        </w:rPr>
        <w:t xml:space="preserve"> </w:t>
      </w:r>
      <w:r>
        <w:rPr>
          <w:color w:val="212121"/>
        </w:rPr>
        <w:t>firms</w:t>
      </w:r>
      <w:r>
        <w:rPr>
          <w:color w:val="212121"/>
          <w:spacing w:val="19"/>
        </w:rPr>
        <w:t xml:space="preserve"> </w:t>
      </w:r>
      <w:r>
        <w:rPr>
          <w:color w:val="212121"/>
        </w:rPr>
        <w:t>for</w:t>
      </w:r>
      <w:r>
        <w:rPr>
          <w:color w:val="212121"/>
          <w:spacing w:val="21"/>
        </w:rPr>
        <w:t xml:space="preserve"> </w:t>
      </w:r>
      <w:r>
        <w:rPr>
          <w:color w:val="212121"/>
        </w:rPr>
        <w:t>their</w:t>
      </w:r>
      <w:r>
        <w:rPr>
          <w:color w:val="212121"/>
          <w:spacing w:val="19"/>
        </w:rPr>
        <w:t xml:space="preserve"> </w:t>
      </w:r>
      <w:r>
        <w:rPr>
          <w:color w:val="212121"/>
        </w:rPr>
        <w:t>CSR</w:t>
      </w:r>
      <w:r>
        <w:rPr>
          <w:color w:val="212121"/>
          <w:spacing w:val="21"/>
        </w:rPr>
        <w:t xml:space="preserve"> </w:t>
      </w:r>
      <w:r>
        <w:rPr>
          <w:color w:val="212121"/>
        </w:rPr>
        <w:t>activity.</w:t>
      </w:r>
      <w:r>
        <w:rPr>
          <w:color w:val="212121"/>
          <w:spacing w:val="25"/>
        </w:rPr>
        <w:t xml:space="preserve"> </w:t>
      </w:r>
      <w:r>
        <w:rPr>
          <w:color w:val="212121"/>
        </w:rPr>
        <w:t>The</w:t>
      </w:r>
      <w:r>
        <w:rPr>
          <w:color w:val="212121"/>
          <w:spacing w:val="20"/>
        </w:rPr>
        <w:t xml:space="preserve"> </w:t>
      </w:r>
      <w:r>
        <w:rPr>
          <w:color w:val="212121"/>
        </w:rPr>
        <w:t>review</w:t>
      </w:r>
      <w:r>
        <w:rPr>
          <w:color w:val="212121"/>
          <w:spacing w:val="-56"/>
        </w:rPr>
        <w:t xml:space="preserve"> </w:t>
      </w:r>
      <w:r>
        <w:rPr>
          <w:color w:val="212121"/>
        </w:rPr>
        <w:t>presented</w:t>
      </w:r>
      <w:r>
        <w:rPr>
          <w:color w:val="212121"/>
          <w:spacing w:val="3"/>
        </w:rPr>
        <w:t xml:space="preserve"> </w:t>
      </w:r>
      <w:r>
        <w:rPr>
          <w:color w:val="212121"/>
        </w:rPr>
        <w:t>in</w:t>
      </w:r>
      <w:r>
        <w:rPr>
          <w:color w:val="212121"/>
          <w:spacing w:val="3"/>
        </w:rPr>
        <w:t xml:space="preserve"> </w:t>
      </w:r>
      <w:r>
        <w:rPr>
          <w:color w:val="212121"/>
        </w:rPr>
        <w:t>this</w:t>
      </w:r>
      <w:r>
        <w:rPr>
          <w:color w:val="212121"/>
          <w:spacing w:val="8"/>
        </w:rPr>
        <w:t xml:space="preserve"> </w:t>
      </w:r>
      <w:r>
        <w:rPr>
          <w:color w:val="212121"/>
        </w:rPr>
        <w:t>thesis</w:t>
      </w:r>
      <w:r>
        <w:rPr>
          <w:color w:val="212121"/>
          <w:spacing w:val="10"/>
        </w:rPr>
        <w:t xml:space="preserve"> </w:t>
      </w:r>
      <w:r>
        <w:rPr>
          <w:color w:val="212121"/>
        </w:rPr>
        <w:t>will</w:t>
      </w:r>
      <w:r>
        <w:rPr>
          <w:color w:val="212121"/>
          <w:spacing w:val="2"/>
        </w:rPr>
        <w:t xml:space="preserve"> </w:t>
      </w:r>
      <w:r>
        <w:rPr>
          <w:color w:val="212121"/>
        </w:rPr>
        <w:t>build</w:t>
      </w:r>
      <w:r>
        <w:rPr>
          <w:color w:val="212121"/>
          <w:spacing w:val="3"/>
        </w:rPr>
        <w:t xml:space="preserve"> </w:t>
      </w:r>
      <w:r>
        <w:rPr>
          <w:color w:val="212121"/>
        </w:rPr>
        <w:t>on</w:t>
      </w:r>
      <w:r>
        <w:rPr>
          <w:color w:val="212121"/>
          <w:spacing w:val="3"/>
        </w:rPr>
        <w:t xml:space="preserve"> </w:t>
      </w:r>
      <w:r>
        <w:rPr>
          <w:color w:val="212121"/>
        </w:rPr>
        <w:t>this</w:t>
      </w:r>
      <w:r>
        <w:rPr>
          <w:color w:val="212121"/>
          <w:spacing w:val="10"/>
        </w:rPr>
        <w:t xml:space="preserve"> </w:t>
      </w:r>
      <w:r>
        <w:rPr>
          <w:color w:val="212121"/>
        </w:rPr>
        <w:t>while</w:t>
      </w:r>
      <w:r>
        <w:rPr>
          <w:color w:val="212121"/>
          <w:spacing w:val="3"/>
        </w:rPr>
        <w:t xml:space="preserve"> </w:t>
      </w:r>
      <w:r>
        <w:rPr>
          <w:color w:val="212121"/>
        </w:rPr>
        <w:t>incorporating</w:t>
      </w:r>
      <w:r>
        <w:rPr>
          <w:color w:val="212121"/>
          <w:spacing w:val="5"/>
        </w:rPr>
        <w:t xml:space="preserve"> </w:t>
      </w:r>
      <w:r>
        <w:rPr>
          <w:color w:val="212121"/>
        </w:rPr>
        <w:t>the</w:t>
      </w:r>
      <w:r>
        <w:rPr>
          <w:color w:val="212121"/>
          <w:spacing w:val="3"/>
        </w:rPr>
        <w:t xml:space="preserve"> </w:t>
      </w:r>
      <w:r>
        <w:rPr>
          <w:color w:val="212121"/>
        </w:rPr>
        <w:t>literature</w:t>
      </w:r>
      <w:r>
        <w:rPr>
          <w:color w:val="212121"/>
          <w:spacing w:val="3"/>
        </w:rPr>
        <w:t xml:space="preserve"> </w:t>
      </w:r>
      <w:r>
        <w:rPr>
          <w:color w:val="212121"/>
        </w:rPr>
        <w:t>from</w:t>
      </w:r>
      <w:r>
        <w:rPr>
          <w:color w:val="212121"/>
          <w:spacing w:val="5"/>
        </w:rPr>
        <w:t xml:space="preserve"> </w:t>
      </w:r>
      <w:r>
        <w:rPr>
          <w:color w:val="212121"/>
        </w:rPr>
        <w:t>the</w:t>
      </w:r>
      <w:r>
        <w:rPr>
          <w:color w:val="212121"/>
          <w:spacing w:val="3"/>
        </w:rPr>
        <w:t xml:space="preserve"> </w:t>
      </w:r>
      <w:r>
        <w:rPr>
          <w:color w:val="212121"/>
        </w:rPr>
        <w:t>past</w:t>
      </w:r>
      <w:r>
        <w:rPr>
          <w:color w:val="212121"/>
          <w:spacing w:val="-55"/>
        </w:rPr>
        <w:t xml:space="preserve"> </w:t>
      </w:r>
      <w:r>
        <w:rPr>
          <w:color w:val="212121"/>
        </w:rPr>
        <w:t>7</w:t>
      </w:r>
      <w:r>
        <w:rPr>
          <w:color w:val="212121"/>
          <w:spacing w:val="15"/>
        </w:rPr>
        <w:t xml:space="preserve"> </w:t>
      </w:r>
      <w:r>
        <w:rPr>
          <w:color w:val="212121"/>
        </w:rPr>
        <w:t>or</w:t>
      </w:r>
      <w:r>
        <w:rPr>
          <w:color w:val="212121"/>
          <w:spacing w:val="14"/>
        </w:rPr>
        <w:t xml:space="preserve"> </w:t>
      </w:r>
      <w:r>
        <w:rPr>
          <w:color w:val="212121"/>
        </w:rPr>
        <w:t>8</w:t>
      </w:r>
      <w:r>
        <w:rPr>
          <w:color w:val="212121"/>
          <w:spacing w:val="19"/>
        </w:rPr>
        <w:t xml:space="preserve"> </w:t>
      </w:r>
      <w:r>
        <w:rPr>
          <w:color w:val="212121"/>
        </w:rPr>
        <w:t>years</w:t>
      </w:r>
      <w:r>
        <w:rPr>
          <w:color w:val="212121"/>
          <w:spacing w:val="14"/>
        </w:rPr>
        <w:t xml:space="preserve"> </w:t>
      </w:r>
      <w:r>
        <w:rPr>
          <w:color w:val="212121"/>
        </w:rPr>
        <w:t>following</w:t>
      </w:r>
      <w:r>
        <w:rPr>
          <w:color w:val="212121"/>
          <w:spacing w:val="21"/>
        </w:rPr>
        <w:t xml:space="preserve"> </w:t>
      </w:r>
      <w:r>
        <w:t>Cotte</w:t>
      </w:r>
      <w:r>
        <w:rPr>
          <w:spacing w:val="17"/>
        </w:rPr>
        <w:t xml:space="preserve"> </w:t>
      </w:r>
      <w:r>
        <w:t>&amp;</w:t>
      </w:r>
      <w:r>
        <w:rPr>
          <w:spacing w:val="17"/>
        </w:rPr>
        <w:t xml:space="preserve"> </w:t>
      </w:r>
      <w:r>
        <w:t>Trudel’s</w:t>
      </w:r>
      <w:r>
        <w:rPr>
          <w:spacing w:val="17"/>
        </w:rPr>
        <w:t xml:space="preserve"> </w:t>
      </w:r>
      <w:r>
        <w:t>(2009)</w:t>
      </w:r>
      <w:r>
        <w:rPr>
          <w:spacing w:val="17"/>
        </w:rPr>
        <w:t xml:space="preserve"> </w:t>
      </w:r>
      <w:r>
        <w:t>review</w:t>
      </w:r>
      <w:r>
        <w:rPr>
          <w:spacing w:val="14"/>
        </w:rPr>
        <w:t xml:space="preserve"> </w:t>
      </w:r>
      <w:r>
        <w:t>and</w:t>
      </w:r>
      <w:r>
        <w:rPr>
          <w:spacing w:val="17"/>
        </w:rPr>
        <w:t xml:space="preserve"> </w:t>
      </w:r>
      <w:r>
        <w:t>focusing</w:t>
      </w:r>
      <w:r>
        <w:rPr>
          <w:spacing w:val="19"/>
        </w:rPr>
        <w:t xml:space="preserve"> </w:t>
      </w:r>
      <w:r>
        <w:t>specifically</w:t>
      </w:r>
      <w:r>
        <w:rPr>
          <w:spacing w:val="14"/>
        </w:rPr>
        <w:t xml:space="preserve"> </w:t>
      </w:r>
      <w:r>
        <w:t>on</w:t>
      </w:r>
      <w:r>
        <w:rPr>
          <w:spacing w:val="15"/>
        </w:rPr>
        <w:t xml:space="preserve"> </w:t>
      </w:r>
      <w:r>
        <w:t>the</w:t>
      </w:r>
      <w:r>
        <w:rPr>
          <w:spacing w:val="-57"/>
        </w:rPr>
        <w:t xml:space="preserve"> </w:t>
      </w:r>
      <w:r>
        <w:t>determinants of ethical consumption.</w:t>
      </w:r>
    </w:p>
    <w:p w14:paraId="6CF4F91A" w14:textId="77777777" w:rsidR="008566DF" w:rsidRDefault="008566DF">
      <w:pPr>
        <w:spacing w:before="11"/>
        <w:rPr>
          <w:rFonts w:ascii="Arial" w:eastAsia="Arial" w:hAnsi="Arial" w:cs="Arial"/>
          <w:sz w:val="25"/>
          <w:szCs w:val="25"/>
        </w:rPr>
      </w:pPr>
    </w:p>
    <w:p w14:paraId="0D05461F" w14:textId="77777777" w:rsidR="008566DF" w:rsidRDefault="006861AB" w:rsidP="005D332A">
      <w:pPr>
        <w:pStyle w:val="BodyText"/>
        <w:spacing w:line="283" w:lineRule="auto"/>
        <w:ind w:left="0" w:right="167"/>
        <w:jc w:val="both"/>
      </w:pPr>
      <w:r>
        <w:t>Cotte</w:t>
      </w:r>
      <w:r>
        <w:rPr>
          <w:spacing w:val="9"/>
        </w:rPr>
        <w:t xml:space="preserve"> </w:t>
      </w:r>
      <w:r>
        <w:t>&amp;</w:t>
      </w:r>
      <w:r>
        <w:rPr>
          <w:spacing w:val="13"/>
        </w:rPr>
        <w:t xml:space="preserve"> </w:t>
      </w:r>
      <w:r>
        <w:t>Trudel’s</w:t>
      </w:r>
      <w:r>
        <w:rPr>
          <w:spacing w:val="14"/>
        </w:rPr>
        <w:t xml:space="preserve"> </w:t>
      </w:r>
      <w:r>
        <w:t>(2009)</w:t>
      </w:r>
      <w:r>
        <w:rPr>
          <w:spacing w:val="12"/>
        </w:rPr>
        <w:t xml:space="preserve"> </w:t>
      </w:r>
      <w:r>
        <w:t>systematic</w:t>
      </w:r>
      <w:r>
        <w:rPr>
          <w:spacing w:val="12"/>
        </w:rPr>
        <w:t xml:space="preserve"> </w:t>
      </w:r>
      <w:r>
        <w:t>review</w:t>
      </w:r>
      <w:r>
        <w:rPr>
          <w:spacing w:val="8"/>
        </w:rPr>
        <w:t xml:space="preserve"> </w:t>
      </w:r>
      <w:r>
        <w:t>provides</w:t>
      </w:r>
      <w:r>
        <w:rPr>
          <w:spacing w:val="14"/>
        </w:rPr>
        <w:t xml:space="preserve"> </w:t>
      </w:r>
      <w:r>
        <w:t>conflicting</w:t>
      </w:r>
      <w:r>
        <w:rPr>
          <w:spacing w:val="10"/>
        </w:rPr>
        <w:t xml:space="preserve"> </w:t>
      </w:r>
      <w:r>
        <w:t>evidence</w:t>
      </w:r>
      <w:r>
        <w:rPr>
          <w:spacing w:val="13"/>
        </w:rPr>
        <w:t xml:space="preserve"> </w:t>
      </w:r>
      <w:r>
        <w:t>for</w:t>
      </w:r>
      <w:r>
        <w:rPr>
          <w:spacing w:val="9"/>
        </w:rPr>
        <w:t xml:space="preserve"> </w:t>
      </w:r>
      <w:r>
        <w:t>the</w:t>
      </w:r>
      <w:r>
        <w:rPr>
          <w:spacing w:val="12"/>
        </w:rPr>
        <w:t xml:space="preserve"> </w:t>
      </w:r>
      <w:r>
        <w:t>role</w:t>
      </w:r>
      <w:r>
        <w:rPr>
          <w:spacing w:val="10"/>
        </w:rPr>
        <w:t xml:space="preserve"> </w:t>
      </w:r>
      <w:r>
        <w:t>of</w:t>
      </w:r>
      <w:r>
        <w:rPr>
          <w:spacing w:val="-55"/>
        </w:rPr>
        <w:t xml:space="preserve"> </w:t>
      </w:r>
      <w:r>
        <w:t>demographic</w:t>
      </w:r>
      <w:r>
        <w:rPr>
          <w:spacing w:val="50"/>
        </w:rPr>
        <w:t xml:space="preserve"> </w:t>
      </w:r>
      <w:r>
        <w:t>variables</w:t>
      </w:r>
      <w:r>
        <w:rPr>
          <w:spacing w:val="52"/>
        </w:rPr>
        <w:t xml:space="preserve"> </w:t>
      </w:r>
      <w:r>
        <w:t>in</w:t>
      </w:r>
      <w:r>
        <w:rPr>
          <w:spacing w:val="47"/>
        </w:rPr>
        <w:t xml:space="preserve"> </w:t>
      </w:r>
      <w:r>
        <w:t>enhancing</w:t>
      </w:r>
      <w:r>
        <w:rPr>
          <w:spacing w:val="46"/>
        </w:rPr>
        <w:t xml:space="preserve"> </w:t>
      </w:r>
      <w:r>
        <w:t>socially</w:t>
      </w:r>
      <w:r>
        <w:rPr>
          <w:spacing w:val="50"/>
        </w:rPr>
        <w:t xml:space="preserve"> </w:t>
      </w:r>
      <w:r>
        <w:t>conscious</w:t>
      </w:r>
      <w:r>
        <w:rPr>
          <w:spacing w:val="50"/>
        </w:rPr>
        <w:t xml:space="preserve"> </w:t>
      </w:r>
      <w:r>
        <w:t>consumption</w:t>
      </w:r>
      <w:r>
        <w:rPr>
          <w:spacing w:val="53"/>
        </w:rPr>
        <w:t xml:space="preserve"> </w:t>
      </w:r>
      <w:r>
        <w:t>attitudes.</w:t>
      </w:r>
      <w:r>
        <w:rPr>
          <w:spacing w:val="52"/>
        </w:rPr>
        <w:t xml:space="preserve"> </w:t>
      </w:r>
      <w:r>
        <w:t>The</w:t>
      </w:r>
      <w:r>
        <w:rPr>
          <w:spacing w:val="-56"/>
        </w:rPr>
        <w:t xml:space="preserve"> </w:t>
      </w:r>
      <w:r>
        <w:t>research</w:t>
      </w:r>
      <w:r>
        <w:rPr>
          <w:spacing w:val="41"/>
        </w:rPr>
        <w:t xml:space="preserve"> </w:t>
      </w:r>
      <w:r>
        <w:t>is</w:t>
      </w:r>
      <w:r>
        <w:rPr>
          <w:spacing w:val="42"/>
        </w:rPr>
        <w:t xml:space="preserve"> </w:t>
      </w:r>
      <w:r>
        <w:t>unclear</w:t>
      </w:r>
      <w:r>
        <w:rPr>
          <w:spacing w:val="42"/>
        </w:rPr>
        <w:t xml:space="preserve"> </w:t>
      </w:r>
      <w:r>
        <w:t>on</w:t>
      </w:r>
      <w:r>
        <w:rPr>
          <w:spacing w:val="43"/>
        </w:rPr>
        <w:t xml:space="preserve"> </w:t>
      </w:r>
      <w:r>
        <w:t>the</w:t>
      </w:r>
      <w:r>
        <w:rPr>
          <w:spacing w:val="41"/>
        </w:rPr>
        <w:t xml:space="preserve"> </w:t>
      </w:r>
      <w:r>
        <w:t>predicting</w:t>
      </w:r>
      <w:r>
        <w:rPr>
          <w:spacing w:val="39"/>
        </w:rPr>
        <w:t xml:space="preserve"> </w:t>
      </w:r>
      <w:r>
        <w:t>value</w:t>
      </w:r>
      <w:r>
        <w:rPr>
          <w:spacing w:val="48"/>
        </w:rPr>
        <w:t xml:space="preserve"> </w:t>
      </w:r>
      <w:r>
        <w:t>of</w:t>
      </w:r>
      <w:r>
        <w:rPr>
          <w:spacing w:val="45"/>
        </w:rPr>
        <w:t xml:space="preserve"> </w:t>
      </w:r>
      <w:r>
        <w:t>various</w:t>
      </w:r>
      <w:r>
        <w:rPr>
          <w:spacing w:val="42"/>
        </w:rPr>
        <w:t xml:space="preserve"> </w:t>
      </w:r>
      <w:r>
        <w:t>demographics;</w:t>
      </w:r>
      <w:r>
        <w:rPr>
          <w:spacing w:val="45"/>
        </w:rPr>
        <w:t xml:space="preserve"> </w:t>
      </w:r>
      <w:r>
        <w:t>many</w:t>
      </w:r>
      <w:r>
        <w:rPr>
          <w:spacing w:val="37"/>
        </w:rPr>
        <w:t xml:space="preserve"> </w:t>
      </w:r>
      <w:r>
        <w:t>papers</w:t>
      </w:r>
      <w:r>
        <w:rPr>
          <w:spacing w:val="-58"/>
        </w:rPr>
        <w:t xml:space="preserve"> </w:t>
      </w:r>
      <w:r>
        <w:t>show</w:t>
      </w:r>
      <w:r>
        <w:rPr>
          <w:spacing w:val="51"/>
        </w:rPr>
        <w:t xml:space="preserve"> </w:t>
      </w:r>
      <w:r>
        <w:t>no</w:t>
      </w:r>
      <w:r>
        <w:rPr>
          <w:spacing w:val="48"/>
        </w:rPr>
        <w:t xml:space="preserve"> </w:t>
      </w:r>
      <w:r>
        <w:t>relationship</w:t>
      </w:r>
      <w:r>
        <w:rPr>
          <w:spacing w:val="51"/>
        </w:rPr>
        <w:t xml:space="preserve"> </w:t>
      </w:r>
      <w:r>
        <w:t>while</w:t>
      </w:r>
      <w:r>
        <w:rPr>
          <w:spacing w:val="49"/>
        </w:rPr>
        <w:t xml:space="preserve"> </w:t>
      </w:r>
      <w:r>
        <w:t>others</w:t>
      </w:r>
      <w:r>
        <w:rPr>
          <w:spacing w:val="48"/>
        </w:rPr>
        <w:t xml:space="preserve"> </w:t>
      </w:r>
      <w:r>
        <w:t>show</w:t>
      </w:r>
      <w:r>
        <w:rPr>
          <w:spacing w:val="48"/>
        </w:rPr>
        <w:t xml:space="preserve"> </w:t>
      </w:r>
      <w:r>
        <w:t>positive</w:t>
      </w:r>
      <w:r>
        <w:rPr>
          <w:spacing w:val="46"/>
        </w:rPr>
        <w:t xml:space="preserve"> </w:t>
      </w:r>
      <w:r>
        <w:t>or</w:t>
      </w:r>
      <w:r>
        <w:rPr>
          <w:spacing w:val="47"/>
        </w:rPr>
        <w:t xml:space="preserve"> </w:t>
      </w:r>
      <w:r>
        <w:t>negative</w:t>
      </w:r>
      <w:r>
        <w:rPr>
          <w:spacing w:val="48"/>
        </w:rPr>
        <w:t xml:space="preserve"> </w:t>
      </w:r>
      <w:r>
        <w:t>relationships</w:t>
      </w:r>
      <w:r>
        <w:rPr>
          <w:spacing w:val="48"/>
        </w:rPr>
        <w:t xml:space="preserve"> </w:t>
      </w:r>
      <w:r>
        <w:t>between</w:t>
      </w:r>
      <w:r>
        <w:rPr>
          <w:spacing w:val="-57"/>
        </w:rPr>
        <w:t xml:space="preserve"> </w:t>
      </w:r>
      <w:r>
        <w:t xml:space="preserve">ethical consumption and age, gender, income, education and  </w:t>
      </w:r>
      <w:r>
        <w:rPr>
          <w:spacing w:val="32"/>
        </w:rPr>
        <w:t xml:space="preserve"> </w:t>
      </w:r>
      <w:r>
        <w:t>occupation:</w:t>
      </w:r>
    </w:p>
    <w:p w14:paraId="1E5FC77D" w14:textId="77777777" w:rsidR="008566DF" w:rsidRDefault="008566DF">
      <w:pPr>
        <w:spacing w:line="283" w:lineRule="auto"/>
        <w:jc w:val="both"/>
        <w:sectPr w:rsidR="008566DF">
          <w:footerReference w:type="default" r:id="rId22"/>
          <w:pgSz w:w="12240" w:h="15840"/>
          <w:pgMar w:top="1000" w:right="1720" w:bottom="720" w:left="1720" w:header="0" w:footer="522" w:gutter="0"/>
          <w:cols w:space="720"/>
        </w:sectPr>
      </w:pPr>
    </w:p>
    <w:p w14:paraId="5B74D10A" w14:textId="77777777" w:rsidR="008566DF" w:rsidRDefault="006861AB" w:rsidP="005D332A">
      <w:pPr>
        <w:spacing w:line="283" w:lineRule="auto"/>
        <w:ind w:right="164"/>
        <w:jc w:val="both"/>
        <w:rPr>
          <w:rFonts w:ascii="Arial" w:eastAsia="Arial" w:hAnsi="Arial" w:cs="Arial"/>
        </w:rPr>
      </w:pPr>
      <w:r>
        <w:rPr>
          <w:rFonts w:ascii="Arial" w:eastAsia="Arial" w:hAnsi="Arial" w:cs="Arial"/>
          <w:i/>
        </w:rPr>
        <w:lastRenderedPageBreak/>
        <w:t>“The</w:t>
      </w:r>
      <w:r>
        <w:rPr>
          <w:rFonts w:ascii="Arial" w:eastAsia="Arial" w:hAnsi="Arial" w:cs="Arial"/>
          <w:i/>
          <w:spacing w:val="17"/>
        </w:rPr>
        <w:t xml:space="preserve"> </w:t>
      </w:r>
      <w:r>
        <w:rPr>
          <w:rFonts w:ascii="Arial" w:eastAsia="Arial" w:hAnsi="Arial" w:cs="Arial"/>
          <w:i/>
        </w:rPr>
        <w:t>evidence</w:t>
      </w:r>
      <w:r>
        <w:rPr>
          <w:rFonts w:ascii="Arial" w:eastAsia="Arial" w:hAnsi="Arial" w:cs="Arial"/>
          <w:i/>
          <w:spacing w:val="18"/>
        </w:rPr>
        <w:t xml:space="preserve"> </w:t>
      </w:r>
      <w:r>
        <w:rPr>
          <w:rFonts w:ascii="Arial" w:eastAsia="Arial" w:hAnsi="Arial" w:cs="Arial"/>
          <w:i/>
        </w:rPr>
        <w:t>from</w:t>
      </w:r>
      <w:r>
        <w:rPr>
          <w:rFonts w:ascii="Arial" w:eastAsia="Arial" w:hAnsi="Arial" w:cs="Arial"/>
          <w:i/>
          <w:spacing w:val="15"/>
        </w:rPr>
        <w:t xml:space="preserve"> </w:t>
      </w:r>
      <w:r>
        <w:rPr>
          <w:rFonts w:ascii="Arial" w:eastAsia="Arial" w:hAnsi="Arial" w:cs="Arial"/>
          <w:i/>
        </w:rPr>
        <w:t>this</w:t>
      </w:r>
      <w:r>
        <w:rPr>
          <w:rFonts w:ascii="Arial" w:eastAsia="Arial" w:hAnsi="Arial" w:cs="Arial"/>
          <w:i/>
          <w:spacing w:val="16"/>
        </w:rPr>
        <w:t xml:space="preserve"> </w:t>
      </w:r>
      <w:r>
        <w:rPr>
          <w:rFonts w:ascii="Arial" w:eastAsia="Arial" w:hAnsi="Arial" w:cs="Arial"/>
          <w:i/>
        </w:rPr>
        <w:t>review</w:t>
      </w:r>
      <w:r>
        <w:rPr>
          <w:rFonts w:ascii="Arial" w:eastAsia="Arial" w:hAnsi="Arial" w:cs="Arial"/>
          <w:i/>
          <w:spacing w:val="16"/>
        </w:rPr>
        <w:t xml:space="preserve"> </w:t>
      </w:r>
      <w:r>
        <w:rPr>
          <w:rFonts w:ascii="Arial" w:eastAsia="Arial" w:hAnsi="Arial" w:cs="Arial"/>
          <w:i/>
        </w:rPr>
        <w:t>shows</w:t>
      </w:r>
      <w:r>
        <w:rPr>
          <w:rFonts w:ascii="Arial" w:eastAsia="Arial" w:hAnsi="Arial" w:cs="Arial"/>
          <w:i/>
          <w:spacing w:val="18"/>
        </w:rPr>
        <w:t xml:space="preserve"> </w:t>
      </w:r>
      <w:r>
        <w:rPr>
          <w:rFonts w:ascii="Arial" w:eastAsia="Arial" w:hAnsi="Arial" w:cs="Arial"/>
          <w:i/>
        </w:rPr>
        <w:t>conflicting</w:t>
      </w:r>
      <w:r>
        <w:rPr>
          <w:rFonts w:ascii="Arial" w:eastAsia="Arial" w:hAnsi="Arial" w:cs="Arial"/>
          <w:i/>
          <w:spacing w:val="17"/>
        </w:rPr>
        <w:t xml:space="preserve"> </w:t>
      </w:r>
      <w:r>
        <w:rPr>
          <w:rFonts w:ascii="Arial" w:eastAsia="Arial" w:hAnsi="Arial" w:cs="Arial"/>
          <w:i/>
        </w:rPr>
        <w:t>results</w:t>
      </w:r>
      <w:r>
        <w:rPr>
          <w:rFonts w:ascii="Arial" w:eastAsia="Arial" w:hAnsi="Arial" w:cs="Arial"/>
          <w:i/>
          <w:spacing w:val="18"/>
        </w:rPr>
        <w:t xml:space="preserve"> </w:t>
      </w:r>
      <w:r>
        <w:rPr>
          <w:rFonts w:ascii="Arial" w:eastAsia="Arial" w:hAnsi="Arial" w:cs="Arial"/>
          <w:i/>
        </w:rPr>
        <w:t>for</w:t>
      </w:r>
      <w:r>
        <w:rPr>
          <w:rFonts w:ascii="Arial" w:eastAsia="Arial" w:hAnsi="Arial" w:cs="Arial"/>
          <w:i/>
          <w:spacing w:val="18"/>
        </w:rPr>
        <w:t xml:space="preserve"> </w:t>
      </w:r>
      <w:r>
        <w:rPr>
          <w:rFonts w:ascii="Arial" w:eastAsia="Arial" w:hAnsi="Arial" w:cs="Arial"/>
          <w:i/>
        </w:rPr>
        <w:t>the</w:t>
      </w:r>
      <w:r>
        <w:rPr>
          <w:rFonts w:ascii="Arial" w:eastAsia="Arial" w:hAnsi="Arial" w:cs="Arial"/>
          <w:i/>
          <w:spacing w:val="20"/>
        </w:rPr>
        <w:t xml:space="preserve"> </w:t>
      </w:r>
      <w:r>
        <w:rPr>
          <w:rFonts w:ascii="Arial" w:eastAsia="Arial" w:hAnsi="Arial" w:cs="Arial"/>
          <w:i/>
        </w:rPr>
        <w:t>role</w:t>
      </w:r>
      <w:r>
        <w:rPr>
          <w:rFonts w:ascii="Arial" w:eastAsia="Arial" w:hAnsi="Arial" w:cs="Arial"/>
          <w:i/>
          <w:spacing w:val="21"/>
        </w:rPr>
        <w:t xml:space="preserve"> </w:t>
      </w:r>
      <w:r>
        <w:rPr>
          <w:rFonts w:ascii="Arial" w:eastAsia="Arial" w:hAnsi="Arial" w:cs="Arial"/>
          <w:i/>
        </w:rPr>
        <w:t>of</w:t>
      </w:r>
      <w:r>
        <w:rPr>
          <w:rFonts w:ascii="Arial" w:eastAsia="Arial" w:hAnsi="Arial" w:cs="Arial"/>
          <w:i/>
          <w:spacing w:val="18"/>
        </w:rPr>
        <w:t xml:space="preserve"> </w:t>
      </w:r>
      <w:r>
        <w:rPr>
          <w:rFonts w:ascii="Arial" w:eastAsia="Arial" w:hAnsi="Arial" w:cs="Arial"/>
          <w:i/>
        </w:rPr>
        <w:t>demographics</w:t>
      </w:r>
      <w:r>
        <w:rPr>
          <w:rFonts w:ascii="Arial" w:eastAsia="Arial" w:hAnsi="Arial" w:cs="Arial"/>
          <w:i/>
          <w:spacing w:val="-56"/>
        </w:rPr>
        <w:t xml:space="preserve"> </w:t>
      </w:r>
      <w:r>
        <w:rPr>
          <w:rFonts w:ascii="Arial" w:eastAsia="Arial" w:hAnsi="Arial" w:cs="Arial"/>
          <w:i/>
        </w:rPr>
        <w:t>in</w:t>
      </w:r>
      <w:r>
        <w:rPr>
          <w:rFonts w:ascii="Arial" w:eastAsia="Arial" w:hAnsi="Arial" w:cs="Arial"/>
          <w:i/>
          <w:spacing w:val="19"/>
        </w:rPr>
        <w:t xml:space="preserve"> </w:t>
      </w:r>
      <w:r>
        <w:rPr>
          <w:rFonts w:ascii="Arial" w:eastAsia="Arial" w:hAnsi="Arial" w:cs="Arial"/>
          <w:i/>
        </w:rPr>
        <w:t>forming</w:t>
      </w:r>
      <w:r>
        <w:rPr>
          <w:rFonts w:ascii="Arial" w:eastAsia="Arial" w:hAnsi="Arial" w:cs="Arial"/>
          <w:i/>
          <w:spacing w:val="22"/>
        </w:rPr>
        <w:t xml:space="preserve"> </w:t>
      </w:r>
      <w:r>
        <w:rPr>
          <w:rFonts w:ascii="Arial" w:eastAsia="Arial" w:hAnsi="Arial" w:cs="Arial"/>
          <w:i/>
        </w:rPr>
        <w:t>positive</w:t>
      </w:r>
      <w:r>
        <w:rPr>
          <w:rFonts w:ascii="Arial" w:eastAsia="Arial" w:hAnsi="Arial" w:cs="Arial"/>
          <w:i/>
          <w:spacing w:val="22"/>
        </w:rPr>
        <w:t xml:space="preserve"> </w:t>
      </w:r>
      <w:r>
        <w:rPr>
          <w:rFonts w:ascii="Arial" w:eastAsia="Arial" w:hAnsi="Arial" w:cs="Arial"/>
          <w:i/>
        </w:rPr>
        <w:t>socially</w:t>
      </w:r>
      <w:r>
        <w:rPr>
          <w:rFonts w:ascii="Arial" w:eastAsia="Arial" w:hAnsi="Arial" w:cs="Arial"/>
          <w:i/>
          <w:spacing w:val="18"/>
        </w:rPr>
        <w:t xml:space="preserve"> </w:t>
      </w:r>
      <w:r>
        <w:rPr>
          <w:rFonts w:ascii="Arial" w:eastAsia="Arial" w:hAnsi="Arial" w:cs="Arial"/>
          <w:i/>
        </w:rPr>
        <w:t>conscious</w:t>
      </w:r>
      <w:r>
        <w:rPr>
          <w:rFonts w:ascii="Arial" w:eastAsia="Arial" w:hAnsi="Arial" w:cs="Arial"/>
          <w:i/>
          <w:spacing w:val="22"/>
        </w:rPr>
        <w:t xml:space="preserve"> </w:t>
      </w:r>
      <w:r>
        <w:rPr>
          <w:rFonts w:ascii="Arial" w:eastAsia="Arial" w:hAnsi="Arial" w:cs="Arial"/>
          <w:i/>
        </w:rPr>
        <w:t>consumer</w:t>
      </w:r>
      <w:r>
        <w:rPr>
          <w:rFonts w:ascii="Arial" w:eastAsia="Arial" w:hAnsi="Arial" w:cs="Arial"/>
          <w:i/>
          <w:spacing w:val="22"/>
        </w:rPr>
        <w:t xml:space="preserve"> </w:t>
      </w:r>
      <w:r>
        <w:rPr>
          <w:rFonts w:ascii="Arial" w:eastAsia="Arial" w:hAnsi="Arial" w:cs="Arial"/>
          <w:i/>
        </w:rPr>
        <w:t>attitudes.</w:t>
      </w:r>
      <w:r>
        <w:rPr>
          <w:rFonts w:ascii="Arial" w:eastAsia="Arial" w:hAnsi="Arial" w:cs="Arial"/>
          <w:i/>
          <w:spacing w:val="24"/>
        </w:rPr>
        <w:t xml:space="preserve"> </w:t>
      </w:r>
      <w:r>
        <w:rPr>
          <w:rFonts w:ascii="Arial" w:eastAsia="Arial" w:hAnsi="Arial" w:cs="Arial"/>
          <w:i/>
        </w:rPr>
        <w:t>Some</w:t>
      </w:r>
      <w:r>
        <w:rPr>
          <w:rFonts w:ascii="Arial" w:eastAsia="Arial" w:hAnsi="Arial" w:cs="Arial"/>
          <w:i/>
          <w:spacing w:val="19"/>
        </w:rPr>
        <w:t xml:space="preserve"> </w:t>
      </w:r>
      <w:r>
        <w:rPr>
          <w:rFonts w:ascii="Arial" w:eastAsia="Arial" w:hAnsi="Arial" w:cs="Arial"/>
          <w:i/>
        </w:rPr>
        <w:t>research</w:t>
      </w:r>
      <w:r>
        <w:rPr>
          <w:rFonts w:ascii="Arial" w:eastAsia="Arial" w:hAnsi="Arial" w:cs="Arial"/>
          <w:i/>
          <w:spacing w:val="19"/>
        </w:rPr>
        <w:t xml:space="preserve"> </w:t>
      </w:r>
      <w:r>
        <w:rPr>
          <w:rFonts w:ascii="Arial" w:eastAsia="Arial" w:hAnsi="Arial" w:cs="Arial"/>
          <w:i/>
        </w:rPr>
        <w:t>shows</w:t>
      </w:r>
      <w:r>
        <w:rPr>
          <w:rFonts w:ascii="Arial" w:eastAsia="Arial" w:hAnsi="Arial" w:cs="Arial"/>
          <w:i/>
          <w:spacing w:val="18"/>
        </w:rPr>
        <w:t xml:space="preserve"> </w:t>
      </w:r>
      <w:r>
        <w:rPr>
          <w:rFonts w:ascii="Arial" w:eastAsia="Arial" w:hAnsi="Arial" w:cs="Arial"/>
          <w:i/>
        </w:rPr>
        <w:t>that</w:t>
      </w:r>
      <w:r>
        <w:rPr>
          <w:rFonts w:ascii="Arial" w:eastAsia="Arial" w:hAnsi="Arial" w:cs="Arial"/>
          <w:i/>
          <w:spacing w:val="-54"/>
        </w:rPr>
        <w:t xml:space="preserve"> </w:t>
      </w:r>
      <w:r>
        <w:rPr>
          <w:rFonts w:ascii="Arial" w:eastAsia="Arial" w:hAnsi="Arial" w:cs="Arial"/>
          <w:i/>
        </w:rPr>
        <w:t>social</w:t>
      </w:r>
      <w:r>
        <w:rPr>
          <w:rFonts w:ascii="Arial" w:eastAsia="Arial" w:hAnsi="Arial" w:cs="Arial"/>
          <w:i/>
          <w:spacing w:val="52"/>
        </w:rPr>
        <w:t xml:space="preserve"> </w:t>
      </w:r>
      <w:r>
        <w:rPr>
          <w:rFonts w:ascii="Arial" w:eastAsia="Arial" w:hAnsi="Arial" w:cs="Arial"/>
          <w:i/>
        </w:rPr>
        <w:t>consciousness</w:t>
      </w:r>
      <w:r>
        <w:rPr>
          <w:rFonts w:ascii="Arial" w:eastAsia="Arial" w:hAnsi="Arial" w:cs="Arial"/>
          <w:i/>
          <w:spacing w:val="56"/>
        </w:rPr>
        <w:t xml:space="preserve"> </w:t>
      </w:r>
      <w:r>
        <w:rPr>
          <w:rFonts w:ascii="Arial" w:eastAsia="Arial" w:hAnsi="Arial" w:cs="Arial"/>
          <w:i/>
        </w:rPr>
        <w:t>increases</w:t>
      </w:r>
      <w:r>
        <w:rPr>
          <w:rFonts w:ascii="Arial" w:eastAsia="Arial" w:hAnsi="Arial" w:cs="Arial"/>
          <w:i/>
          <w:spacing w:val="52"/>
        </w:rPr>
        <w:t xml:space="preserve"> </w:t>
      </w:r>
      <w:r>
        <w:rPr>
          <w:rFonts w:ascii="Arial" w:eastAsia="Arial" w:hAnsi="Arial" w:cs="Arial"/>
          <w:i/>
        </w:rPr>
        <w:t>directly</w:t>
      </w:r>
      <w:r>
        <w:rPr>
          <w:rFonts w:ascii="Arial" w:eastAsia="Arial" w:hAnsi="Arial" w:cs="Arial"/>
          <w:i/>
          <w:spacing w:val="52"/>
        </w:rPr>
        <w:t xml:space="preserve"> </w:t>
      </w:r>
      <w:r>
        <w:rPr>
          <w:rFonts w:ascii="Arial" w:eastAsia="Arial" w:hAnsi="Arial" w:cs="Arial"/>
          <w:i/>
        </w:rPr>
        <w:t>with</w:t>
      </w:r>
      <w:r>
        <w:rPr>
          <w:rFonts w:ascii="Arial" w:eastAsia="Arial" w:hAnsi="Arial" w:cs="Arial"/>
          <w:i/>
          <w:spacing w:val="51"/>
        </w:rPr>
        <w:t xml:space="preserve"> </w:t>
      </w:r>
      <w:r>
        <w:rPr>
          <w:rFonts w:ascii="Arial" w:eastAsia="Arial" w:hAnsi="Arial" w:cs="Arial"/>
          <w:i/>
        </w:rPr>
        <w:t>socio-economic</w:t>
      </w:r>
      <w:r>
        <w:rPr>
          <w:rFonts w:ascii="Arial" w:eastAsia="Arial" w:hAnsi="Arial" w:cs="Arial"/>
          <w:i/>
          <w:spacing w:val="50"/>
        </w:rPr>
        <w:t xml:space="preserve"> </w:t>
      </w:r>
      <w:r>
        <w:rPr>
          <w:rFonts w:ascii="Arial" w:eastAsia="Arial" w:hAnsi="Arial" w:cs="Arial"/>
          <w:i/>
        </w:rPr>
        <w:t>status</w:t>
      </w:r>
      <w:r>
        <w:rPr>
          <w:rFonts w:ascii="Arial" w:eastAsia="Arial" w:hAnsi="Arial" w:cs="Arial"/>
          <w:i/>
          <w:spacing w:val="50"/>
        </w:rPr>
        <w:t xml:space="preserve"> </w:t>
      </w:r>
      <w:r>
        <w:rPr>
          <w:rFonts w:ascii="Arial" w:eastAsia="Arial" w:hAnsi="Arial" w:cs="Arial"/>
          <w:i/>
        </w:rPr>
        <w:t>(Anderson,</w:t>
      </w:r>
      <w:r>
        <w:rPr>
          <w:rFonts w:ascii="Arial" w:eastAsia="Arial" w:hAnsi="Arial" w:cs="Arial"/>
          <w:i/>
          <w:spacing w:val="-57"/>
        </w:rPr>
        <w:t xml:space="preserve"> </w:t>
      </w:r>
      <w:r>
        <w:rPr>
          <w:rFonts w:ascii="Arial" w:eastAsia="Arial" w:hAnsi="Arial" w:cs="Arial"/>
          <w:i/>
        </w:rPr>
        <w:t>Cunningham</w:t>
      </w:r>
      <w:r>
        <w:rPr>
          <w:rFonts w:ascii="Arial" w:eastAsia="Arial" w:hAnsi="Arial" w:cs="Arial"/>
          <w:i/>
          <w:spacing w:val="48"/>
        </w:rPr>
        <w:t xml:space="preserve"> </w:t>
      </w:r>
      <w:r>
        <w:rPr>
          <w:rFonts w:ascii="Arial" w:eastAsia="Arial" w:hAnsi="Arial" w:cs="Arial"/>
          <w:i/>
        </w:rPr>
        <w:t>1972,</w:t>
      </w:r>
      <w:r>
        <w:rPr>
          <w:rFonts w:ascii="Arial" w:eastAsia="Arial" w:hAnsi="Arial" w:cs="Arial"/>
          <w:i/>
          <w:spacing w:val="48"/>
        </w:rPr>
        <w:t xml:space="preserve"> </w:t>
      </w:r>
      <w:r>
        <w:rPr>
          <w:rFonts w:ascii="Arial" w:eastAsia="Arial" w:hAnsi="Arial" w:cs="Arial"/>
          <w:i/>
        </w:rPr>
        <w:t>Bourgeois,</w:t>
      </w:r>
      <w:r>
        <w:rPr>
          <w:rFonts w:ascii="Arial" w:eastAsia="Arial" w:hAnsi="Arial" w:cs="Arial"/>
          <w:i/>
          <w:spacing w:val="48"/>
        </w:rPr>
        <w:t xml:space="preserve"> </w:t>
      </w:r>
      <w:r>
        <w:rPr>
          <w:rFonts w:ascii="Arial" w:eastAsia="Arial" w:hAnsi="Arial" w:cs="Arial"/>
          <w:i/>
        </w:rPr>
        <w:t>Barnes</w:t>
      </w:r>
      <w:r>
        <w:rPr>
          <w:rFonts w:ascii="Arial" w:eastAsia="Arial" w:hAnsi="Arial" w:cs="Arial"/>
          <w:i/>
          <w:spacing w:val="50"/>
        </w:rPr>
        <w:t xml:space="preserve"> </w:t>
      </w:r>
      <w:r>
        <w:rPr>
          <w:rFonts w:ascii="Arial" w:eastAsia="Arial" w:hAnsi="Arial" w:cs="Arial"/>
          <w:i/>
        </w:rPr>
        <w:t>1979),</w:t>
      </w:r>
      <w:r>
        <w:rPr>
          <w:rFonts w:ascii="Arial" w:eastAsia="Arial" w:hAnsi="Arial" w:cs="Arial"/>
          <w:i/>
          <w:spacing w:val="50"/>
        </w:rPr>
        <w:t xml:space="preserve"> </w:t>
      </w:r>
      <w:r>
        <w:rPr>
          <w:rFonts w:ascii="Arial" w:eastAsia="Arial" w:hAnsi="Arial" w:cs="Arial"/>
          <w:i/>
        </w:rPr>
        <w:t>and</w:t>
      </w:r>
      <w:r>
        <w:rPr>
          <w:rFonts w:ascii="Arial" w:eastAsia="Arial" w:hAnsi="Arial" w:cs="Arial"/>
          <w:i/>
          <w:spacing w:val="50"/>
        </w:rPr>
        <w:t xml:space="preserve"> </w:t>
      </w:r>
      <w:r>
        <w:rPr>
          <w:rFonts w:ascii="Arial" w:eastAsia="Arial" w:hAnsi="Arial" w:cs="Arial"/>
          <w:i/>
        </w:rPr>
        <w:t>with</w:t>
      </w:r>
      <w:r>
        <w:rPr>
          <w:rFonts w:ascii="Arial" w:eastAsia="Arial" w:hAnsi="Arial" w:cs="Arial"/>
          <w:i/>
          <w:spacing w:val="45"/>
        </w:rPr>
        <w:t xml:space="preserve"> </w:t>
      </w:r>
      <w:r>
        <w:rPr>
          <w:rFonts w:ascii="Arial" w:eastAsia="Arial" w:hAnsi="Arial" w:cs="Arial"/>
          <w:i/>
        </w:rPr>
        <w:t>income</w:t>
      </w:r>
      <w:r>
        <w:rPr>
          <w:rFonts w:ascii="Arial" w:eastAsia="Arial" w:hAnsi="Arial" w:cs="Arial"/>
          <w:i/>
          <w:spacing w:val="48"/>
        </w:rPr>
        <w:t xml:space="preserve"> </w:t>
      </w:r>
      <w:r>
        <w:rPr>
          <w:rFonts w:ascii="Arial" w:eastAsia="Arial" w:hAnsi="Arial" w:cs="Arial"/>
          <w:i/>
        </w:rPr>
        <w:t>(Huang,</w:t>
      </w:r>
      <w:r>
        <w:rPr>
          <w:rFonts w:ascii="Arial" w:eastAsia="Arial" w:hAnsi="Arial" w:cs="Arial"/>
          <w:i/>
          <w:spacing w:val="48"/>
        </w:rPr>
        <w:t xml:space="preserve"> </w:t>
      </w:r>
      <w:r>
        <w:rPr>
          <w:rFonts w:ascii="Arial" w:eastAsia="Arial" w:hAnsi="Arial" w:cs="Arial"/>
          <w:i/>
        </w:rPr>
        <w:t>Kan</w:t>
      </w:r>
      <w:r>
        <w:rPr>
          <w:rFonts w:ascii="Arial" w:eastAsia="Arial" w:hAnsi="Arial" w:cs="Arial"/>
          <w:i/>
          <w:spacing w:val="45"/>
        </w:rPr>
        <w:t xml:space="preserve"> </w:t>
      </w:r>
      <w:r>
        <w:rPr>
          <w:rFonts w:ascii="Arial" w:eastAsia="Arial" w:hAnsi="Arial" w:cs="Arial"/>
          <w:i/>
        </w:rPr>
        <w:t>&amp;</w:t>
      </w:r>
      <w:r>
        <w:rPr>
          <w:rFonts w:ascii="Arial" w:eastAsia="Arial" w:hAnsi="Arial" w:cs="Arial"/>
          <w:i/>
          <w:spacing w:val="48"/>
        </w:rPr>
        <w:t xml:space="preserve"> </w:t>
      </w:r>
      <w:r>
        <w:rPr>
          <w:rFonts w:ascii="Arial" w:eastAsia="Arial" w:hAnsi="Arial" w:cs="Arial"/>
          <w:i/>
        </w:rPr>
        <w:t>FU</w:t>
      </w:r>
      <w:r>
        <w:rPr>
          <w:rFonts w:ascii="Arial" w:eastAsia="Arial" w:hAnsi="Arial" w:cs="Arial"/>
          <w:i/>
          <w:spacing w:val="-57"/>
        </w:rPr>
        <w:t xml:space="preserve"> </w:t>
      </w:r>
      <w:r>
        <w:rPr>
          <w:rFonts w:ascii="Arial" w:eastAsia="Arial" w:hAnsi="Arial" w:cs="Arial"/>
          <w:i/>
        </w:rPr>
        <w:t>1999,</w:t>
      </w:r>
      <w:r>
        <w:rPr>
          <w:rFonts w:ascii="Arial" w:eastAsia="Arial" w:hAnsi="Arial" w:cs="Arial"/>
          <w:i/>
          <w:spacing w:val="34"/>
        </w:rPr>
        <w:t xml:space="preserve"> </w:t>
      </w:r>
      <w:r>
        <w:rPr>
          <w:rFonts w:ascii="Arial" w:eastAsia="Arial" w:hAnsi="Arial" w:cs="Arial"/>
          <w:i/>
        </w:rPr>
        <w:t>Webster</w:t>
      </w:r>
      <w:r>
        <w:rPr>
          <w:rFonts w:ascii="Arial" w:eastAsia="Arial" w:hAnsi="Arial" w:cs="Arial"/>
          <w:i/>
          <w:spacing w:val="31"/>
        </w:rPr>
        <w:t xml:space="preserve"> </w:t>
      </w:r>
      <w:r>
        <w:rPr>
          <w:rFonts w:ascii="Arial" w:eastAsia="Arial" w:hAnsi="Arial" w:cs="Arial"/>
          <w:i/>
        </w:rPr>
        <w:t>Jr</w:t>
      </w:r>
      <w:r>
        <w:rPr>
          <w:rFonts w:ascii="Arial" w:eastAsia="Arial" w:hAnsi="Arial" w:cs="Arial"/>
          <w:i/>
          <w:spacing w:val="34"/>
        </w:rPr>
        <w:t xml:space="preserve"> </w:t>
      </w:r>
      <w:r>
        <w:rPr>
          <w:rFonts w:ascii="Arial" w:eastAsia="Arial" w:hAnsi="Arial" w:cs="Arial"/>
          <w:i/>
        </w:rPr>
        <w:t>1975);</w:t>
      </w:r>
      <w:r>
        <w:rPr>
          <w:rFonts w:ascii="Arial" w:eastAsia="Arial" w:hAnsi="Arial" w:cs="Arial"/>
          <w:i/>
          <w:spacing w:val="34"/>
        </w:rPr>
        <w:t xml:space="preserve"> </w:t>
      </w:r>
      <w:r>
        <w:rPr>
          <w:rFonts w:ascii="Arial" w:eastAsia="Arial" w:hAnsi="Arial" w:cs="Arial"/>
          <w:i/>
        </w:rPr>
        <w:t>a</w:t>
      </w:r>
      <w:r>
        <w:rPr>
          <w:rFonts w:ascii="Arial" w:eastAsia="Arial" w:hAnsi="Arial" w:cs="Arial"/>
          <w:i/>
          <w:spacing w:val="30"/>
        </w:rPr>
        <w:t xml:space="preserve"> </w:t>
      </w:r>
      <w:r>
        <w:rPr>
          <w:rFonts w:ascii="Arial" w:eastAsia="Arial" w:hAnsi="Arial" w:cs="Arial"/>
          <w:i/>
        </w:rPr>
        <w:t>recent</w:t>
      </w:r>
      <w:r>
        <w:rPr>
          <w:rFonts w:ascii="Arial" w:eastAsia="Arial" w:hAnsi="Arial" w:cs="Arial"/>
          <w:i/>
          <w:spacing w:val="37"/>
        </w:rPr>
        <w:t xml:space="preserve"> </w:t>
      </w:r>
      <w:r>
        <w:rPr>
          <w:rFonts w:ascii="Arial" w:eastAsia="Arial" w:hAnsi="Arial" w:cs="Arial"/>
          <w:i/>
        </w:rPr>
        <w:t>study</w:t>
      </w:r>
      <w:r>
        <w:rPr>
          <w:rFonts w:ascii="Arial" w:eastAsia="Arial" w:hAnsi="Arial" w:cs="Arial"/>
          <w:i/>
          <w:spacing w:val="34"/>
        </w:rPr>
        <w:t xml:space="preserve"> </w:t>
      </w:r>
      <w:r>
        <w:rPr>
          <w:rFonts w:ascii="Arial" w:eastAsia="Arial" w:hAnsi="Arial" w:cs="Arial"/>
          <w:i/>
        </w:rPr>
        <w:t>claimed</w:t>
      </w:r>
      <w:r>
        <w:rPr>
          <w:rFonts w:ascii="Arial" w:eastAsia="Arial" w:hAnsi="Arial" w:cs="Arial"/>
          <w:i/>
          <w:spacing w:val="32"/>
        </w:rPr>
        <w:t xml:space="preserve"> </w:t>
      </w:r>
      <w:r>
        <w:rPr>
          <w:rFonts w:ascii="Arial" w:eastAsia="Arial" w:hAnsi="Arial" w:cs="Arial"/>
          <w:i/>
        </w:rPr>
        <w:t>green</w:t>
      </w:r>
      <w:r>
        <w:rPr>
          <w:rFonts w:ascii="Arial" w:eastAsia="Arial" w:hAnsi="Arial" w:cs="Arial"/>
          <w:i/>
          <w:spacing w:val="34"/>
        </w:rPr>
        <w:t xml:space="preserve"> </w:t>
      </w:r>
      <w:r>
        <w:rPr>
          <w:rFonts w:ascii="Arial" w:eastAsia="Arial" w:hAnsi="Arial" w:cs="Arial"/>
          <w:i/>
        </w:rPr>
        <w:t>shoppers</w:t>
      </w:r>
      <w:r>
        <w:rPr>
          <w:rFonts w:ascii="Arial" w:eastAsia="Arial" w:hAnsi="Arial" w:cs="Arial"/>
          <w:i/>
          <w:spacing w:val="34"/>
        </w:rPr>
        <w:t xml:space="preserve"> </w:t>
      </w:r>
      <w:r>
        <w:rPr>
          <w:rFonts w:ascii="Arial" w:eastAsia="Arial" w:hAnsi="Arial" w:cs="Arial"/>
          <w:i/>
        </w:rPr>
        <w:t>are</w:t>
      </w:r>
      <w:r>
        <w:rPr>
          <w:rFonts w:ascii="Arial" w:eastAsia="Arial" w:hAnsi="Arial" w:cs="Arial"/>
          <w:i/>
          <w:spacing w:val="34"/>
        </w:rPr>
        <w:t xml:space="preserve"> </w:t>
      </w:r>
      <w:r>
        <w:rPr>
          <w:rFonts w:ascii="Arial" w:eastAsia="Arial" w:hAnsi="Arial" w:cs="Arial"/>
          <w:i/>
        </w:rPr>
        <w:t>typically</w:t>
      </w:r>
      <w:r>
        <w:rPr>
          <w:rFonts w:ascii="Arial" w:eastAsia="Arial" w:hAnsi="Arial" w:cs="Arial"/>
          <w:i/>
          <w:spacing w:val="31"/>
        </w:rPr>
        <w:t xml:space="preserve"> </w:t>
      </w:r>
      <w:r>
        <w:rPr>
          <w:rFonts w:ascii="Arial" w:eastAsia="Arial" w:hAnsi="Arial" w:cs="Arial"/>
          <w:i/>
        </w:rPr>
        <w:t>older,</w:t>
      </w:r>
      <w:r>
        <w:rPr>
          <w:rFonts w:ascii="Arial" w:eastAsia="Arial" w:hAnsi="Arial" w:cs="Arial"/>
          <w:i/>
          <w:spacing w:val="-57"/>
        </w:rPr>
        <w:t xml:space="preserve"> </w:t>
      </w:r>
      <w:r>
        <w:rPr>
          <w:rFonts w:ascii="Arial" w:eastAsia="Arial" w:hAnsi="Arial" w:cs="Arial"/>
          <w:i/>
        </w:rPr>
        <w:t>higher</w:t>
      </w:r>
      <w:r>
        <w:rPr>
          <w:rFonts w:ascii="Arial" w:eastAsia="Arial" w:hAnsi="Arial" w:cs="Arial"/>
          <w:i/>
          <w:spacing w:val="13"/>
        </w:rPr>
        <w:t xml:space="preserve"> </w:t>
      </w:r>
      <w:r>
        <w:rPr>
          <w:rFonts w:ascii="Arial" w:eastAsia="Arial" w:hAnsi="Arial" w:cs="Arial"/>
          <w:i/>
        </w:rPr>
        <w:t>than</w:t>
      </w:r>
      <w:r>
        <w:rPr>
          <w:rFonts w:ascii="Arial" w:eastAsia="Arial" w:hAnsi="Arial" w:cs="Arial"/>
          <w:i/>
          <w:spacing w:val="15"/>
        </w:rPr>
        <w:t xml:space="preserve"> </w:t>
      </w:r>
      <w:r>
        <w:rPr>
          <w:rFonts w:ascii="Arial" w:eastAsia="Arial" w:hAnsi="Arial" w:cs="Arial"/>
          <w:i/>
        </w:rPr>
        <w:t>average</w:t>
      </w:r>
      <w:r>
        <w:rPr>
          <w:rFonts w:ascii="Arial" w:eastAsia="Arial" w:hAnsi="Arial" w:cs="Arial"/>
          <w:i/>
          <w:spacing w:val="13"/>
        </w:rPr>
        <w:t xml:space="preserve"> </w:t>
      </w:r>
      <w:r>
        <w:rPr>
          <w:rFonts w:ascii="Arial" w:eastAsia="Arial" w:hAnsi="Arial" w:cs="Arial"/>
          <w:i/>
        </w:rPr>
        <w:t>income,</w:t>
      </w:r>
      <w:r>
        <w:rPr>
          <w:rFonts w:ascii="Arial" w:eastAsia="Arial" w:hAnsi="Arial" w:cs="Arial"/>
          <w:i/>
          <w:spacing w:val="15"/>
        </w:rPr>
        <w:t xml:space="preserve"> </w:t>
      </w:r>
      <w:r>
        <w:rPr>
          <w:rFonts w:ascii="Arial" w:eastAsia="Arial" w:hAnsi="Arial" w:cs="Arial"/>
          <w:i/>
        </w:rPr>
        <w:t>and</w:t>
      </w:r>
      <w:r>
        <w:rPr>
          <w:rFonts w:ascii="Arial" w:eastAsia="Arial" w:hAnsi="Arial" w:cs="Arial"/>
          <w:i/>
          <w:spacing w:val="12"/>
        </w:rPr>
        <w:t xml:space="preserve"> </w:t>
      </w:r>
      <w:r>
        <w:rPr>
          <w:rFonts w:ascii="Arial" w:eastAsia="Arial" w:hAnsi="Arial" w:cs="Arial"/>
          <w:i/>
        </w:rPr>
        <w:t>are</w:t>
      </w:r>
      <w:r>
        <w:rPr>
          <w:rFonts w:ascii="Arial" w:eastAsia="Arial" w:hAnsi="Arial" w:cs="Arial"/>
          <w:i/>
          <w:spacing w:val="12"/>
        </w:rPr>
        <w:t xml:space="preserve"> </w:t>
      </w:r>
      <w:r>
        <w:rPr>
          <w:rFonts w:ascii="Arial" w:eastAsia="Arial" w:hAnsi="Arial" w:cs="Arial"/>
          <w:i/>
        </w:rPr>
        <w:t>better</w:t>
      </w:r>
      <w:r>
        <w:rPr>
          <w:rFonts w:ascii="Arial" w:eastAsia="Arial" w:hAnsi="Arial" w:cs="Arial"/>
          <w:i/>
          <w:spacing w:val="13"/>
        </w:rPr>
        <w:t xml:space="preserve"> </w:t>
      </w:r>
      <w:r>
        <w:rPr>
          <w:rFonts w:ascii="Arial" w:eastAsia="Arial" w:hAnsi="Arial" w:cs="Arial"/>
          <w:i/>
        </w:rPr>
        <w:t>educated</w:t>
      </w:r>
      <w:r>
        <w:rPr>
          <w:rFonts w:ascii="Arial" w:eastAsia="Arial" w:hAnsi="Arial" w:cs="Arial"/>
          <w:i/>
          <w:spacing w:val="11"/>
        </w:rPr>
        <w:t xml:space="preserve"> </w:t>
      </w:r>
      <w:r>
        <w:rPr>
          <w:rFonts w:ascii="Arial" w:eastAsia="Arial" w:hAnsi="Arial" w:cs="Arial"/>
          <w:i/>
        </w:rPr>
        <w:t>(Deloitte</w:t>
      </w:r>
      <w:r>
        <w:rPr>
          <w:rFonts w:ascii="Arial" w:eastAsia="Arial" w:hAnsi="Arial" w:cs="Arial"/>
          <w:i/>
          <w:spacing w:val="11"/>
        </w:rPr>
        <w:t xml:space="preserve"> </w:t>
      </w:r>
      <w:r>
        <w:rPr>
          <w:rFonts w:ascii="Arial" w:eastAsia="Arial" w:hAnsi="Arial" w:cs="Arial"/>
          <w:i/>
        </w:rPr>
        <w:t>Consulting</w:t>
      </w:r>
      <w:r>
        <w:rPr>
          <w:rFonts w:ascii="Arial" w:eastAsia="Arial" w:hAnsi="Arial" w:cs="Arial"/>
          <w:i/>
          <w:spacing w:val="11"/>
        </w:rPr>
        <w:t xml:space="preserve"> </w:t>
      </w:r>
      <w:r>
        <w:rPr>
          <w:rFonts w:ascii="Arial" w:eastAsia="Arial" w:hAnsi="Arial" w:cs="Arial"/>
          <w:i/>
        </w:rPr>
        <w:t>LLP</w:t>
      </w:r>
      <w:r>
        <w:rPr>
          <w:rFonts w:ascii="Arial" w:eastAsia="Arial" w:hAnsi="Arial" w:cs="Arial"/>
          <w:i/>
          <w:spacing w:val="13"/>
        </w:rPr>
        <w:t xml:space="preserve"> </w:t>
      </w:r>
      <w:r>
        <w:rPr>
          <w:rFonts w:ascii="Arial" w:eastAsia="Arial" w:hAnsi="Arial" w:cs="Arial"/>
          <w:i/>
        </w:rPr>
        <w:t>2008).</w:t>
      </w:r>
      <w:r>
        <w:rPr>
          <w:rFonts w:ascii="Arial" w:eastAsia="Arial" w:hAnsi="Arial" w:cs="Arial"/>
          <w:i/>
          <w:spacing w:val="-54"/>
        </w:rPr>
        <w:t xml:space="preserve"> </w:t>
      </w:r>
      <w:r>
        <w:rPr>
          <w:rFonts w:ascii="Arial" w:eastAsia="Arial" w:hAnsi="Arial" w:cs="Arial"/>
          <w:i/>
        </w:rPr>
        <w:t>Demographic</w:t>
      </w:r>
      <w:r>
        <w:rPr>
          <w:rFonts w:ascii="Arial" w:eastAsia="Arial" w:hAnsi="Arial" w:cs="Arial"/>
          <w:i/>
          <w:spacing w:val="14"/>
        </w:rPr>
        <w:t xml:space="preserve"> </w:t>
      </w:r>
      <w:r>
        <w:rPr>
          <w:rFonts w:ascii="Arial" w:eastAsia="Arial" w:hAnsi="Arial" w:cs="Arial"/>
          <w:i/>
        </w:rPr>
        <w:t>results</w:t>
      </w:r>
      <w:r>
        <w:rPr>
          <w:rFonts w:ascii="Arial" w:eastAsia="Arial" w:hAnsi="Arial" w:cs="Arial"/>
          <w:i/>
          <w:spacing w:val="17"/>
        </w:rPr>
        <w:t xml:space="preserve"> </w:t>
      </w:r>
      <w:r>
        <w:rPr>
          <w:rFonts w:ascii="Arial" w:eastAsia="Arial" w:hAnsi="Arial" w:cs="Arial"/>
          <w:i/>
        </w:rPr>
        <w:t>are</w:t>
      </w:r>
      <w:r>
        <w:rPr>
          <w:rFonts w:ascii="Arial" w:eastAsia="Arial" w:hAnsi="Arial" w:cs="Arial"/>
          <w:i/>
          <w:spacing w:val="10"/>
        </w:rPr>
        <w:t xml:space="preserve"> </w:t>
      </w:r>
      <w:r>
        <w:rPr>
          <w:rFonts w:ascii="Arial" w:eastAsia="Arial" w:hAnsi="Arial" w:cs="Arial"/>
          <w:i/>
        </w:rPr>
        <w:t>conflicting</w:t>
      </w:r>
      <w:r>
        <w:rPr>
          <w:rFonts w:ascii="Arial" w:eastAsia="Arial" w:hAnsi="Arial" w:cs="Arial"/>
          <w:i/>
          <w:spacing w:val="12"/>
        </w:rPr>
        <w:t xml:space="preserve"> </w:t>
      </w:r>
      <w:r>
        <w:rPr>
          <w:rFonts w:ascii="Arial" w:eastAsia="Arial" w:hAnsi="Arial" w:cs="Arial"/>
          <w:i/>
        </w:rPr>
        <w:t>though,</w:t>
      </w:r>
      <w:r>
        <w:rPr>
          <w:rFonts w:ascii="Arial" w:eastAsia="Arial" w:hAnsi="Arial" w:cs="Arial"/>
          <w:i/>
          <w:spacing w:val="17"/>
        </w:rPr>
        <w:t xml:space="preserve"> </w:t>
      </w:r>
      <w:r>
        <w:rPr>
          <w:rFonts w:ascii="Arial" w:eastAsia="Arial" w:hAnsi="Arial" w:cs="Arial"/>
          <w:i/>
        </w:rPr>
        <w:t>with</w:t>
      </w:r>
      <w:r>
        <w:rPr>
          <w:rFonts w:ascii="Arial" w:eastAsia="Arial" w:hAnsi="Arial" w:cs="Arial"/>
          <w:i/>
          <w:spacing w:val="10"/>
        </w:rPr>
        <w:t xml:space="preserve"> </w:t>
      </w:r>
      <w:r>
        <w:rPr>
          <w:rFonts w:ascii="Arial" w:eastAsia="Arial" w:hAnsi="Arial" w:cs="Arial"/>
          <w:i/>
        </w:rPr>
        <w:t>several</w:t>
      </w:r>
      <w:r>
        <w:rPr>
          <w:rFonts w:ascii="Arial" w:eastAsia="Arial" w:hAnsi="Arial" w:cs="Arial"/>
          <w:i/>
          <w:spacing w:val="10"/>
        </w:rPr>
        <w:t xml:space="preserve"> </w:t>
      </w:r>
      <w:r>
        <w:rPr>
          <w:rFonts w:ascii="Arial" w:eastAsia="Arial" w:hAnsi="Arial" w:cs="Arial"/>
          <w:i/>
        </w:rPr>
        <w:t>studies</w:t>
      </w:r>
      <w:r>
        <w:rPr>
          <w:rFonts w:ascii="Arial" w:eastAsia="Arial" w:hAnsi="Arial" w:cs="Arial"/>
          <w:i/>
          <w:spacing w:val="14"/>
        </w:rPr>
        <w:t xml:space="preserve"> </w:t>
      </w:r>
      <w:r>
        <w:rPr>
          <w:rFonts w:ascii="Arial" w:eastAsia="Arial" w:hAnsi="Arial" w:cs="Arial"/>
          <w:i/>
        </w:rPr>
        <w:t>showing</w:t>
      </w:r>
      <w:r>
        <w:rPr>
          <w:rFonts w:ascii="Arial" w:eastAsia="Arial" w:hAnsi="Arial" w:cs="Arial"/>
          <w:i/>
          <w:spacing w:val="9"/>
        </w:rPr>
        <w:t xml:space="preserve"> </w:t>
      </w:r>
      <w:r>
        <w:rPr>
          <w:rFonts w:ascii="Arial" w:eastAsia="Arial" w:hAnsi="Arial" w:cs="Arial"/>
          <w:i/>
        </w:rPr>
        <w:t>less</w:t>
      </w:r>
      <w:r>
        <w:rPr>
          <w:rFonts w:ascii="Arial" w:eastAsia="Arial" w:hAnsi="Arial" w:cs="Arial"/>
          <w:i/>
          <w:spacing w:val="12"/>
        </w:rPr>
        <w:t xml:space="preserve"> </w:t>
      </w:r>
      <w:r>
        <w:rPr>
          <w:rFonts w:ascii="Arial" w:eastAsia="Arial" w:hAnsi="Arial" w:cs="Arial"/>
          <w:i/>
        </w:rPr>
        <w:t>socially</w:t>
      </w:r>
      <w:r>
        <w:rPr>
          <w:rFonts w:ascii="Arial" w:eastAsia="Arial" w:hAnsi="Arial" w:cs="Arial"/>
          <w:i/>
          <w:spacing w:val="-53"/>
        </w:rPr>
        <w:t xml:space="preserve"> </w:t>
      </w:r>
      <w:r>
        <w:rPr>
          <w:rFonts w:ascii="Arial" w:eastAsia="Arial" w:hAnsi="Arial" w:cs="Arial"/>
          <w:i/>
        </w:rPr>
        <w:t>conscious</w:t>
      </w:r>
      <w:r>
        <w:rPr>
          <w:rFonts w:ascii="Arial" w:eastAsia="Arial" w:hAnsi="Arial" w:cs="Arial"/>
          <w:i/>
          <w:spacing w:val="6"/>
        </w:rPr>
        <w:t xml:space="preserve"> </w:t>
      </w:r>
      <w:r>
        <w:rPr>
          <w:rFonts w:ascii="Arial" w:eastAsia="Arial" w:hAnsi="Arial" w:cs="Arial"/>
          <w:i/>
        </w:rPr>
        <w:t>attitudes</w:t>
      </w:r>
      <w:r>
        <w:rPr>
          <w:rFonts w:ascii="Arial" w:eastAsia="Arial" w:hAnsi="Arial" w:cs="Arial"/>
          <w:i/>
          <w:spacing w:val="6"/>
        </w:rPr>
        <w:t xml:space="preserve"> </w:t>
      </w:r>
      <w:r>
        <w:rPr>
          <w:rFonts w:ascii="Arial" w:eastAsia="Arial" w:hAnsi="Arial" w:cs="Arial"/>
          <w:i/>
        </w:rPr>
        <w:t>with</w:t>
      </w:r>
      <w:r>
        <w:rPr>
          <w:rFonts w:ascii="Arial" w:eastAsia="Arial" w:hAnsi="Arial" w:cs="Arial"/>
          <w:i/>
          <w:spacing w:val="2"/>
        </w:rPr>
        <w:t xml:space="preserve"> </w:t>
      </w:r>
      <w:r>
        <w:rPr>
          <w:rFonts w:ascii="Arial" w:eastAsia="Arial" w:hAnsi="Arial" w:cs="Arial"/>
          <w:i/>
        </w:rPr>
        <w:t>higher</w:t>
      </w:r>
      <w:r>
        <w:rPr>
          <w:rFonts w:ascii="Arial" w:eastAsia="Arial" w:hAnsi="Arial" w:cs="Arial"/>
          <w:i/>
          <w:spacing w:val="4"/>
        </w:rPr>
        <w:t xml:space="preserve"> </w:t>
      </w:r>
      <w:r>
        <w:rPr>
          <w:rFonts w:ascii="Arial" w:eastAsia="Arial" w:hAnsi="Arial" w:cs="Arial"/>
          <w:i/>
        </w:rPr>
        <w:t>education</w:t>
      </w:r>
      <w:r>
        <w:rPr>
          <w:rFonts w:ascii="Arial" w:eastAsia="Arial" w:hAnsi="Arial" w:cs="Arial"/>
          <w:i/>
          <w:spacing w:val="6"/>
        </w:rPr>
        <w:t xml:space="preserve"> </w:t>
      </w:r>
      <w:r>
        <w:rPr>
          <w:rFonts w:ascii="Arial" w:eastAsia="Arial" w:hAnsi="Arial" w:cs="Arial"/>
          <w:i/>
        </w:rPr>
        <w:t>and</w:t>
      </w:r>
      <w:r>
        <w:rPr>
          <w:rFonts w:ascii="Arial" w:eastAsia="Arial" w:hAnsi="Arial" w:cs="Arial"/>
          <w:i/>
          <w:spacing w:val="5"/>
        </w:rPr>
        <w:t xml:space="preserve"> </w:t>
      </w:r>
      <w:r>
        <w:rPr>
          <w:rFonts w:ascii="Arial" w:eastAsia="Arial" w:hAnsi="Arial" w:cs="Arial"/>
          <w:i/>
        </w:rPr>
        <w:t>higher</w:t>
      </w:r>
      <w:r>
        <w:rPr>
          <w:rFonts w:ascii="Arial" w:eastAsia="Arial" w:hAnsi="Arial" w:cs="Arial"/>
          <w:i/>
          <w:spacing w:val="4"/>
        </w:rPr>
        <w:t xml:space="preserve"> </w:t>
      </w:r>
      <w:r>
        <w:rPr>
          <w:rFonts w:ascii="Arial" w:eastAsia="Arial" w:hAnsi="Arial" w:cs="Arial"/>
          <w:i/>
        </w:rPr>
        <w:t>income (BBMG,</w:t>
      </w:r>
      <w:r>
        <w:rPr>
          <w:rFonts w:ascii="Arial" w:eastAsia="Arial" w:hAnsi="Arial" w:cs="Arial"/>
          <w:i/>
          <w:spacing w:val="4"/>
        </w:rPr>
        <w:t xml:space="preserve"> </w:t>
      </w:r>
      <w:r>
        <w:rPr>
          <w:rFonts w:ascii="Arial" w:eastAsia="Arial" w:hAnsi="Arial" w:cs="Arial"/>
          <w:i/>
        </w:rPr>
        <w:t>2008),</w:t>
      </w:r>
      <w:r>
        <w:rPr>
          <w:rFonts w:ascii="Arial" w:eastAsia="Arial" w:hAnsi="Arial" w:cs="Arial"/>
          <w:i/>
          <w:spacing w:val="5"/>
        </w:rPr>
        <w:t xml:space="preserve"> </w:t>
      </w:r>
      <w:r>
        <w:rPr>
          <w:rFonts w:ascii="Arial" w:eastAsia="Arial" w:hAnsi="Arial" w:cs="Arial"/>
          <w:i/>
        </w:rPr>
        <w:t>and</w:t>
      </w:r>
      <w:r>
        <w:rPr>
          <w:rFonts w:ascii="Arial" w:eastAsia="Arial" w:hAnsi="Arial" w:cs="Arial"/>
          <w:i/>
          <w:spacing w:val="5"/>
        </w:rPr>
        <w:t xml:space="preserve"> </w:t>
      </w:r>
      <w:r>
        <w:rPr>
          <w:rFonts w:ascii="Arial" w:eastAsia="Arial" w:hAnsi="Arial" w:cs="Arial"/>
          <w:i/>
        </w:rPr>
        <w:t>more</w:t>
      </w:r>
      <w:r>
        <w:rPr>
          <w:rFonts w:ascii="Arial" w:eastAsia="Arial" w:hAnsi="Arial" w:cs="Arial"/>
          <w:i/>
          <w:spacing w:val="-55"/>
        </w:rPr>
        <w:t xml:space="preserve"> </w:t>
      </w:r>
      <w:r>
        <w:rPr>
          <w:rFonts w:ascii="Arial" w:eastAsia="Arial" w:hAnsi="Arial" w:cs="Arial"/>
          <w:i/>
        </w:rPr>
        <w:t>social consciousness with younger consumers”</w:t>
      </w:r>
    </w:p>
    <w:p w14:paraId="2B84432D" w14:textId="77777777" w:rsidR="008566DF" w:rsidRDefault="006861AB">
      <w:pPr>
        <w:pStyle w:val="BodyText"/>
        <w:spacing w:before="154"/>
        <w:ind w:right="148" w:firstLine="5774"/>
      </w:pPr>
      <w:r>
        <w:t>(Cotte, Trudel 2009):</w:t>
      </w:r>
      <w:r>
        <w:rPr>
          <w:spacing w:val="58"/>
        </w:rPr>
        <w:t xml:space="preserve"> </w:t>
      </w:r>
      <w:r>
        <w:t>pp.33</w:t>
      </w:r>
    </w:p>
    <w:p w14:paraId="0C11E753" w14:textId="77777777" w:rsidR="005D332A" w:rsidRDefault="005D332A">
      <w:pPr>
        <w:pStyle w:val="BodyText"/>
        <w:spacing w:before="154"/>
        <w:ind w:right="148" w:firstLine="5774"/>
      </w:pPr>
    </w:p>
    <w:p w14:paraId="25E403B1" w14:textId="77777777" w:rsidR="008566DF" w:rsidRDefault="006861AB" w:rsidP="005D332A">
      <w:pPr>
        <w:pStyle w:val="Heading3"/>
        <w:ind w:left="0"/>
        <w:rPr>
          <w:b/>
          <w:bCs/>
          <w:i/>
        </w:rPr>
      </w:pPr>
      <w:r>
        <w:t>The importance of ethics in everyday consumption</w:t>
      </w:r>
    </w:p>
    <w:p w14:paraId="376E5B0B" w14:textId="77777777" w:rsidR="008566DF" w:rsidRDefault="006861AB" w:rsidP="005D332A">
      <w:pPr>
        <w:pStyle w:val="BodyText"/>
        <w:spacing w:before="201" w:line="283" w:lineRule="auto"/>
        <w:ind w:left="0" w:right="162"/>
        <w:jc w:val="both"/>
      </w:pPr>
      <w:r>
        <w:t>While</w:t>
      </w:r>
      <w:r>
        <w:rPr>
          <w:spacing w:val="28"/>
        </w:rPr>
        <w:t xml:space="preserve"> </w:t>
      </w:r>
      <w:r>
        <w:t>there</w:t>
      </w:r>
      <w:r>
        <w:rPr>
          <w:spacing w:val="24"/>
        </w:rPr>
        <w:t xml:space="preserve"> </w:t>
      </w:r>
      <w:r>
        <w:t>is</w:t>
      </w:r>
      <w:r>
        <w:rPr>
          <w:spacing w:val="27"/>
        </w:rPr>
        <w:t xml:space="preserve"> </w:t>
      </w:r>
      <w:r>
        <w:t>extant</w:t>
      </w:r>
      <w:r>
        <w:rPr>
          <w:spacing w:val="27"/>
        </w:rPr>
        <w:t xml:space="preserve"> </w:t>
      </w:r>
      <w:r>
        <w:t>evidence</w:t>
      </w:r>
      <w:r>
        <w:rPr>
          <w:spacing w:val="26"/>
        </w:rPr>
        <w:t xml:space="preserve"> </w:t>
      </w:r>
      <w:r>
        <w:t>of</w:t>
      </w:r>
      <w:r>
        <w:rPr>
          <w:spacing w:val="31"/>
        </w:rPr>
        <w:t xml:space="preserve"> </w:t>
      </w:r>
      <w:r>
        <w:t>the</w:t>
      </w:r>
      <w:r>
        <w:rPr>
          <w:spacing w:val="27"/>
        </w:rPr>
        <w:t xml:space="preserve"> </w:t>
      </w:r>
      <w:r>
        <w:t>existence</w:t>
      </w:r>
      <w:r>
        <w:rPr>
          <w:spacing w:val="24"/>
        </w:rPr>
        <w:t xml:space="preserve"> </w:t>
      </w:r>
      <w:r>
        <w:t>of</w:t>
      </w:r>
      <w:r>
        <w:rPr>
          <w:spacing w:val="31"/>
        </w:rPr>
        <w:t xml:space="preserve"> </w:t>
      </w:r>
      <w:r>
        <w:t>ethical</w:t>
      </w:r>
      <w:r>
        <w:rPr>
          <w:spacing w:val="27"/>
        </w:rPr>
        <w:t xml:space="preserve"> </w:t>
      </w:r>
      <w:r>
        <w:t>consumption</w:t>
      </w:r>
      <w:r>
        <w:rPr>
          <w:spacing w:val="29"/>
        </w:rPr>
        <w:t xml:space="preserve"> </w:t>
      </w:r>
      <w:r>
        <w:t>and</w:t>
      </w:r>
      <w:r>
        <w:rPr>
          <w:spacing w:val="27"/>
        </w:rPr>
        <w:t xml:space="preserve"> </w:t>
      </w:r>
      <w:r>
        <w:t>ethics</w:t>
      </w:r>
      <w:r>
        <w:rPr>
          <w:spacing w:val="29"/>
        </w:rPr>
        <w:t xml:space="preserve"> </w:t>
      </w:r>
      <w:r>
        <w:t>in</w:t>
      </w:r>
      <w:r>
        <w:rPr>
          <w:spacing w:val="-57"/>
        </w:rPr>
        <w:t xml:space="preserve"> </w:t>
      </w:r>
      <w:r>
        <w:t>everyday</w:t>
      </w:r>
      <w:r>
        <w:rPr>
          <w:spacing w:val="44"/>
        </w:rPr>
        <w:t xml:space="preserve"> </w:t>
      </w:r>
      <w:r>
        <w:t>consumption,</w:t>
      </w:r>
      <w:r>
        <w:rPr>
          <w:spacing w:val="51"/>
        </w:rPr>
        <w:t xml:space="preserve"> </w:t>
      </w:r>
      <w:r>
        <w:t>there</w:t>
      </w:r>
      <w:r>
        <w:rPr>
          <w:spacing w:val="49"/>
        </w:rPr>
        <w:t xml:space="preserve"> </w:t>
      </w:r>
      <w:r>
        <w:t>is</w:t>
      </w:r>
      <w:r>
        <w:rPr>
          <w:spacing w:val="51"/>
        </w:rPr>
        <w:t xml:space="preserve"> </w:t>
      </w:r>
      <w:r>
        <w:t>also</w:t>
      </w:r>
      <w:r>
        <w:rPr>
          <w:spacing w:val="48"/>
        </w:rPr>
        <w:t xml:space="preserve"> </w:t>
      </w:r>
      <w:r>
        <w:t>reason</w:t>
      </w:r>
      <w:r>
        <w:rPr>
          <w:spacing w:val="51"/>
        </w:rPr>
        <w:t xml:space="preserve"> </w:t>
      </w:r>
      <w:r>
        <w:t>to</w:t>
      </w:r>
      <w:r>
        <w:rPr>
          <w:spacing w:val="48"/>
        </w:rPr>
        <w:t xml:space="preserve"> </w:t>
      </w:r>
      <w:r>
        <w:t>argue</w:t>
      </w:r>
      <w:r>
        <w:rPr>
          <w:spacing w:val="47"/>
        </w:rPr>
        <w:t xml:space="preserve"> </w:t>
      </w:r>
      <w:r>
        <w:t>that</w:t>
      </w:r>
      <w:r>
        <w:rPr>
          <w:spacing w:val="49"/>
        </w:rPr>
        <w:t xml:space="preserve"> </w:t>
      </w:r>
      <w:r>
        <w:t>ethics</w:t>
      </w:r>
      <w:r>
        <w:rPr>
          <w:spacing w:val="51"/>
        </w:rPr>
        <w:t xml:space="preserve"> </w:t>
      </w:r>
      <w:r>
        <w:t>are</w:t>
      </w:r>
      <w:r>
        <w:rPr>
          <w:spacing w:val="47"/>
        </w:rPr>
        <w:t xml:space="preserve"> </w:t>
      </w:r>
      <w:r>
        <w:t>still</w:t>
      </w:r>
      <w:r>
        <w:rPr>
          <w:spacing w:val="46"/>
        </w:rPr>
        <w:t xml:space="preserve"> </w:t>
      </w:r>
      <w:r>
        <w:t>relatively</w:t>
      </w:r>
      <w:r>
        <w:rPr>
          <w:spacing w:val="-58"/>
        </w:rPr>
        <w:t xml:space="preserve"> </w:t>
      </w:r>
      <w:r>
        <w:t>unimportant</w:t>
      </w:r>
      <w:r>
        <w:rPr>
          <w:spacing w:val="12"/>
        </w:rPr>
        <w:t xml:space="preserve"> </w:t>
      </w:r>
      <w:r>
        <w:t>in</w:t>
      </w:r>
      <w:r>
        <w:rPr>
          <w:spacing w:val="9"/>
        </w:rPr>
        <w:t xml:space="preserve"> </w:t>
      </w:r>
      <w:r>
        <w:t>consumer</w:t>
      </w:r>
      <w:r>
        <w:rPr>
          <w:spacing w:val="12"/>
        </w:rPr>
        <w:t xml:space="preserve"> </w:t>
      </w:r>
      <w:r>
        <w:t>purchase</w:t>
      </w:r>
      <w:r>
        <w:rPr>
          <w:spacing w:val="15"/>
        </w:rPr>
        <w:t xml:space="preserve"> </w:t>
      </w:r>
      <w:r>
        <w:t>decisions.</w:t>
      </w:r>
      <w:r>
        <w:rPr>
          <w:spacing w:val="14"/>
        </w:rPr>
        <w:t xml:space="preserve"> </w:t>
      </w:r>
      <w:r>
        <w:t>Modern</w:t>
      </w:r>
      <w:r>
        <w:rPr>
          <w:spacing w:val="12"/>
        </w:rPr>
        <w:t xml:space="preserve"> </w:t>
      </w:r>
      <w:r>
        <w:t>consumers</w:t>
      </w:r>
      <w:r>
        <w:rPr>
          <w:spacing w:val="14"/>
        </w:rPr>
        <w:t xml:space="preserve"> </w:t>
      </w:r>
      <w:r>
        <w:t>in</w:t>
      </w:r>
      <w:r>
        <w:rPr>
          <w:spacing w:val="7"/>
        </w:rPr>
        <w:t xml:space="preserve"> </w:t>
      </w:r>
      <w:r>
        <w:t>the</w:t>
      </w:r>
      <w:r>
        <w:rPr>
          <w:spacing w:val="15"/>
        </w:rPr>
        <w:t xml:space="preserve"> </w:t>
      </w:r>
      <w:r>
        <w:t>UK</w:t>
      </w:r>
      <w:r>
        <w:rPr>
          <w:spacing w:val="14"/>
        </w:rPr>
        <w:t xml:space="preserve"> </w:t>
      </w:r>
      <w:r>
        <w:t>are</w:t>
      </w:r>
      <w:r>
        <w:rPr>
          <w:spacing w:val="-58"/>
        </w:rPr>
        <w:t xml:space="preserve"> </w:t>
      </w:r>
      <w:r>
        <w:t>increasingly</w:t>
      </w:r>
      <w:r>
        <w:rPr>
          <w:spacing w:val="19"/>
        </w:rPr>
        <w:t xml:space="preserve"> </w:t>
      </w:r>
      <w:r>
        <w:t>overloaded</w:t>
      </w:r>
      <w:r>
        <w:rPr>
          <w:spacing w:val="22"/>
        </w:rPr>
        <w:t xml:space="preserve"> </w:t>
      </w:r>
      <w:r>
        <w:t>with</w:t>
      </w:r>
      <w:r>
        <w:rPr>
          <w:spacing w:val="20"/>
        </w:rPr>
        <w:t xml:space="preserve"> </w:t>
      </w:r>
      <w:r>
        <w:t>marketing</w:t>
      </w:r>
      <w:r>
        <w:rPr>
          <w:spacing w:val="20"/>
        </w:rPr>
        <w:t xml:space="preserve"> </w:t>
      </w:r>
      <w:r>
        <w:t>stimulus</w:t>
      </w:r>
      <w:r>
        <w:rPr>
          <w:spacing w:val="22"/>
        </w:rPr>
        <w:t xml:space="preserve"> </w:t>
      </w:r>
      <w:r>
        <w:t>in</w:t>
      </w:r>
      <w:r>
        <w:rPr>
          <w:spacing w:val="20"/>
        </w:rPr>
        <w:t xml:space="preserve"> </w:t>
      </w:r>
      <w:r>
        <w:t>a</w:t>
      </w:r>
      <w:r>
        <w:rPr>
          <w:spacing w:val="20"/>
        </w:rPr>
        <w:t xml:space="preserve"> </w:t>
      </w:r>
      <w:r>
        <w:t>noisy</w:t>
      </w:r>
      <w:r>
        <w:rPr>
          <w:spacing w:val="19"/>
        </w:rPr>
        <w:t xml:space="preserve"> </w:t>
      </w:r>
      <w:r>
        <w:t>and</w:t>
      </w:r>
      <w:r>
        <w:rPr>
          <w:spacing w:val="18"/>
        </w:rPr>
        <w:t xml:space="preserve"> </w:t>
      </w:r>
      <w:r>
        <w:t>cluttered</w:t>
      </w:r>
      <w:r>
        <w:rPr>
          <w:spacing w:val="22"/>
        </w:rPr>
        <w:t xml:space="preserve"> </w:t>
      </w:r>
      <w:r>
        <w:t>media</w:t>
      </w:r>
      <w:r>
        <w:rPr>
          <w:spacing w:val="-58"/>
        </w:rPr>
        <w:t xml:space="preserve"> </w:t>
      </w:r>
      <w:r>
        <w:t>environment.</w:t>
      </w:r>
      <w:r>
        <w:rPr>
          <w:spacing w:val="22"/>
        </w:rPr>
        <w:t xml:space="preserve"> </w:t>
      </w:r>
      <w:r>
        <w:t>When</w:t>
      </w:r>
      <w:r>
        <w:rPr>
          <w:spacing w:val="24"/>
        </w:rPr>
        <w:t xml:space="preserve"> </w:t>
      </w:r>
      <w:r>
        <w:t>coupled</w:t>
      </w:r>
      <w:r>
        <w:rPr>
          <w:spacing w:val="27"/>
        </w:rPr>
        <w:t xml:space="preserve"> </w:t>
      </w:r>
      <w:r>
        <w:t>with</w:t>
      </w:r>
      <w:r>
        <w:rPr>
          <w:spacing w:val="25"/>
        </w:rPr>
        <w:t xml:space="preserve"> </w:t>
      </w:r>
      <w:r>
        <w:t>increasingly</w:t>
      </w:r>
      <w:r>
        <w:rPr>
          <w:spacing w:val="22"/>
        </w:rPr>
        <w:t xml:space="preserve"> </w:t>
      </w:r>
      <w:r>
        <w:t>time</w:t>
      </w:r>
      <w:r>
        <w:rPr>
          <w:spacing w:val="24"/>
        </w:rPr>
        <w:t xml:space="preserve"> </w:t>
      </w:r>
      <w:r>
        <w:t>constrained</w:t>
      </w:r>
      <w:r>
        <w:rPr>
          <w:spacing w:val="24"/>
        </w:rPr>
        <w:t xml:space="preserve"> </w:t>
      </w:r>
      <w:r>
        <w:t>lifestyles,</w:t>
      </w:r>
      <w:r>
        <w:rPr>
          <w:spacing w:val="27"/>
        </w:rPr>
        <w:t xml:space="preserve"> </w:t>
      </w:r>
      <w:r>
        <w:t>the</w:t>
      </w:r>
      <w:r>
        <w:rPr>
          <w:spacing w:val="26"/>
        </w:rPr>
        <w:t xml:space="preserve"> </w:t>
      </w:r>
      <w:r>
        <w:t>amount</w:t>
      </w:r>
      <w:r>
        <w:rPr>
          <w:spacing w:val="-53"/>
        </w:rPr>
        <w:t xml:space="preserve"> </w:t>
      </w:r>
      <w:r>
        <w:t>of</w:t>
      </w:r>
      <w:r>
        <w:rPr>
          <w:spacing w:val="26"/>
        </w:rPr>
        <w:t xml:space="preserve"> </w:t>
      </w:r>
      <w:r>
        <w:t>time</w:t>
      </w:r>
      <w:r>
        <w:rPr>
          <w:spacing w:val="21"/>
        </w:rPr>
        <w:t xml:space="preserve"> </w:t>
      </w:r>
      <w:r>
        <w:t>and</w:t>
      </w:r>
      <w:r>
        <w:rPr>
          <w:spacing w:val="24"/>
        </w:rPr>
        <w:t xml:space="preserve"> </w:t>
      </w:r>
      <w:r>
        <w:t>degree</w:t>
      </w:r>
      <w:r>
        <w:rPr>
          <w:spacing w:val="26"/>
        </w:rPr>
        <w:t xml:space="preserve"> </w:t>
      </w:r>
      <w:r>
        <w:t>of</w:t>
      </w:r>
      <w:r>
        <w:rPr>
          <w:spacing w:val="26"/>
        </w:rPr>
        <w:t xml:space="preserve"> </w:t>
      </w:r>
      <w:r>
        <w:t>effort</w:t>
      </w:r>
      <w:r>
        <w:rPr>
          <w:spacing w:val="24"/>
        </w:rPr>
        <w:t xml:space="preserve"> </w:t>
      </w:r>
      <w:r>
        <w:t>consumers</w:t>
      </w:r>
      <w:r>
        <w:rPr>
          <w:spacing w:val="26"/>
        </w:rPr>
        <w:t xml:space="preserve"> </w:t>
      </w:r>
      <w:r>
        <w:t>are</w:t>
      </w:r>
      <w:r>
        <w:rPr>
          <w:spacing w:val="21"/>
        </w:rPr>
        <w:t xml:space="preserve"> </w:t>
      </w:r>
      <w:r>
        <w:t>willing</w:t>
      </w:r>
      <w:r>
        <w:rPr>
          <w:spacing w:val="27"/>
        </w:rPr>
        <w:t xml:space="preserve"> </w:t>
      </w:r>
      <w:r>
        <w:t>to</w:t>
      </w:r>
      <w:r>
        <w:rPr>
          <w:spacing w:val="25"/>
        </w:rPr>
        <w:t xml:space="preserve"> </w:t>
      </w:r>
      <w:r>
        <w:t>expend</w:t>
      </w:r>
      <w:r>
        <w:rPr>
          <w:spacing w:val="25"/>
        </w:rPr>
        <w:t xml:space="preserve"> </w:t>
      </w:r>
      <w:r>
        <w:t>on</w:t>
      </w:r>
      <w:r>
        <w:rPr>
          <w:spacing w:val="24"/>
        </w:rPr>
        <w:t xml:space="preserve"> </w:t>
      </w:r>
      <w:r>
        <w:t>‘information</w:t>
      </w:r>
      <w:r>
        <w:rPr>
          <w:spacing w:val="27"/>
        </w:rPr>
        <w:t xml:space="preserve"> </w:t>
      </w:r>
      <w:r>
        <w:t>search’</w:t>
      </w:r>
      <w:r>
        <w:rPr>
          <w:spacing w:val="-56"/>
        </w:rPr>
        <w:t xml:space="preserve"> </w:t>
      </w:r>
      <w:r>
        <w:t>and</w:t>
      </w:r>
      <w:r>
        <w:rPr>
          <w:spacing w:val="59"/>
        </w:rPr>
        <w:t xml:space="preserve"> </w:t>
      </w:r>
      <w:r>
        <w:t>‘an</w:t>
      </w:r>
      <w:r>
        <w:rPr>
          <w:spacing w:val="59"/>
        </w:rPr>
        <w:t xml:space="preserve"> </w:t>
      </w:r>
      <w:r>
        <w:t>evaluation</w:t>
      </w:r>
      <w:r>
        <w:rPr>
          <w:spacing w:val="59"/>
        </w:rPr>
        <w:t xml:space="preserve"> </w:t>
      </w:r>
      <w:r>
        <w:t>of</w:t>
      </w:r>
      <w:r>
        <w:rPr>
          <w:spacing w:val="1"/>
        </w:rPr>
        <w:t xml:space="preserve"> </w:t>
      </w:r>
      <w:r>
        <w:t>alternatives’</w:t>
      </w:r>
      <w:r>
        <w:rPr>
          <w:spacing w:val="59"/>
        </w:rPr>
        <w:t xml:space="preserve"> </w:t>
      </w:r>
      <w:r>
        <w:t>has</w:t>
      </w:r>
      <w:r>
        <w:rPr>
          <w:spacing w:val="1"/>
        </w:rPr>
        <w:t xml:space="preserve"> </w:t>
      </w:r>
      <w:r>
        <w:t>declined.</w:t>
      </w:r>
      <w:r>
        <w:rPr>
          <w:spacing w:val="1"/>
        </w:rPr>
        <w:t xml:space="preserve"> </w:t>
      </w:r>
      <w:r>
        <w:t>As</w:t>
      </w:r>
      <w:r>
        <w:rPr>
          <w:spacing w:val="59"/>
        </w:rPr>
        <w:t xml:space="preserve"> </w:t>
      </w:r>
      <w:r>
        <w:t>a</w:t>
      </w:r>
      <w:r>
        <w:rPr>
          <w:spacing w:val="60"/>
        </w:rPr>
        <w:t xml:space="preserve"> </w:t>
      </w:r>
      <w:r>
        <w:t>result,</w:t>
      </w:r>
      <w:r>
        <w:rPr>
          <w:spacing w:val="1"/>
        </w:rPr>
        <w:t xml:space="preserve"> </w:t>
      </w:r>
      <w:r>
        <w:t>ethical</w:t>
      </w:r>
      <w:r>
        <w:rPr>
          <w:spacing w:val="57"/>
        </w:rPr>
        <w:t xml:space="preserve"> </w:t>
      </w:r>
      <w:r>
        <w:t>consumption</w:t>
      </w:r>
      <w:r>
        <w:rPr>
          <w:spacing w:val="-58"/>
        </w:rPr>
        <w:t xml:space="preserve"> </w:t>
      </w:r>
      <w:r>
        <w:t>remains</w:t>
      </w:r>
      <w:r>
        <w:rPr>
          <w:spacing w:val="55"/>
        </w:rPr>
        <w:t xml:space="preserve"> </w:t>
      </w:r>
      <w:r>
        <w:t>a</w:t>
      </w:r>
      <w:r>
        <w:rPr>
          <w:spacing w:val="57"/>
        </w:rPr>
        <w:t xml:space="preserve"> </w:t>
      </w:r>
      <w:r>
        <w:t>niche</w:t>
      </w:r>
      <w:r>
        <w:rPr>
          <w:spacing w:val="58"/>
        </w:rPr>
        <w:t xml:space="preserve"> </w:t>
      </w:r>
      <w:r>
        <w:t>product</w:t>
      </w:r>
      <w:r>
        <w:rPr>
          <w:spacing w:val="59"/>
        </w:rPr>
        <w:t xml:space="preserve"> </w:t>
      </w:r>
      <w:r>
        <w:t>offering</w:t>
      </w:r>
      <w:r>
        <w:rPr>
          <w:spacing w:val="57"/>
        </w:rPr>
        <w:t xml:space="preserve"> </w:t>
      </w:r>
      <w:r>
        <w:t>despite</w:t>
      </w:r>
      <w:r>
        <w:rPr>
          <w:spacing w:val="54"/>
        </w:rPr>
        <w:t xml:space="preserve"> </w:t>
      </w:r>
      <w:r>
        <w:t>the</w:t>
      </w:r>
      <w:r>
        <w:rPr>
          <w:spacing w:val="54"/>
        </w:rPr>
        <w:t xml:space="preserve"> </w:t>
      </w:r>
      <w:r>
        <w:t>ever</w:t>
      </w:r>
      <w:r>
        <w:rPr>
          <w:spacing w:val="58"/>
        </w:rPr>
        <w:t xml:space="preserve"> </w:t>
      </w:r>
      <w:r>
        <w:t>present</w:t>
      </w:r>
      <w:r>
        <w:rPr>
          <w:spacing w:val="57"/>
        </w:rPr>
        <w:t xml:space="preserve"> </w:t>
      </w:r>
      <w:r>
        <w:t>suggestions</w:t>
      </w:r>
      <w:r>
        <w:rPr>
          <w:spacing w:val="55"/>
        </w:rPr>
        <w:t xml:space="preserve"> </w:t>
      </w:r>
      <w:r>
        <w:t>that</w:t>
      </w:r>
      <w:r>
        <w:rPr>
          <w:spacing w:val="58"/>
        </w:rPr>
        <w:t xml:space="preserve"> </w:t>
      </w:r>
      <w:r>
        <w:t>it will</w:t>
      </w:r>
      <w:r>
        <w:rPr>
          <w:spacing w:val="-58"/>
        </w:rPr>
        <w:t xml:space="preserve"> </w:t>
      </w:r>
      <w:r>
        <w:t>inevitably</w:t>
      </w:r>
      <w:r>
        <w:rPr>
          <w:spacing w:val="6"/>
        </w:rPr>
        <w:t xml:space="preserve"> </w:t>
      </w:r>
      <w:r>
        <w:t>become</w:t>
      </w:r>
      <w:r>
        <w:rPr>
          <w:spacing w:val="5"/>
        </w:rPr>
        <w:t xml:space="preserve"> </w:t>
      </w:r>
      <w:r>
        <w:t>the</w:t>
      </w:r>
      <w:r>
        <w:rPr>
          <w:spacing w:val="9"/>
        </w:rPr>
        <w:t xml:space="preserve"> </w:t>
      </w:r>
      <w:r>
        <w:t>norm</w:t>
      </w:r>
      <w:r>
        <w:rPr>
          <w:spacing w:val="6"/>
        </w:rPr>
        <w:t xml:space="preserve"> </w:t>
      </w:r>
      <w:r>
        <w:t>demanded</w:t>
      </w:r>
      <w:r>
        <w:rPr>
          <w:spacing w:val="6"/>
        </w:rPr>
        <w:t xml:space="preserve"> </w:t>
      </w:r>
      <w:r>
        <w:t>by</w:t>
      </w:r>
      <w:r>
        <w:rPr>
          <w:spacing w:val="6"/>
        </w:rPr>
        <w:t xml:space="preserve"> </w:t>
      </w:r>
      <w:r>
        <w:t>mainstream</w:t>
      </w:r>
      <w:r>
        <w:rPr>
          <w:spacing w:val="12"/>
        </w:rPr>
        <w:t xml:space="preserve"> </w:t>
      </w:r>
      <w:r>
        <w:t>consumers.</w:t>
      </w:r>
      <w:r>
        <w:rPr>
          <w:spacing w:val="6"/>
        </w:rPr>
        <w:t xml:space="preserve"> </w:t>
      </w:r>
      <w:r>
        <w:t>The</w:t>
      </w:r>
      <w:r>
        <w:rPr>
          <w:spacing w:val="8"/>
        </w:rPr>
        <w:t xml:space="preserve"> </w:t>
      </w:r>
      <w:r>
        <w:t>evidence</w:t>
      </w:r>
      <w:r>
        <w:rPr>
          <w:spacing w:val="4"/>
        </w:rPr>
        <w:t xml:space="preserve"> </w:t>
      </w:r>
      <w:r>
        <w:t>from</w:t>
      </w:r>
      <w:r>
        <w:rPr>
          <w:spacing w:val="-52"/>
        </w:rPr>
        <w:t xml:space="preserve"> </w:t>
      </w:r>
      <w:r>
        <w:t>early</w:t>
      </w:r>
      <w:r>
        <w:rPr>
          <w:spacing w:val="39"/>
        </w:rPr>
        <w:t xml:space="preserve"> </w:t>
      </w:r>
      <w:r>
        <w:t>in</w:t>
      </w:r>
      <w:r>
        <w:rPr>
          <w:spacing w:val="40"/>
        </w:rPr>
        <w:t xml:space="preserve"> </w:t>
      </w:r>
      <w:r>
        <w:t>the</w:t>
      </w:r>
      <w:r>
        <w:rPr>
          <w:spacing w:val="37"/>
        </w:rPr>
        <w:t xml:space="preserve"> </w:t>
      </w:r>
      <w:r>
        <w:t>twenty</w:t>
      </w:r>
      <w:r>
        <w:rPr>
          <w:spacing w:val="34"/>
        </w:rPr>
        <w:t xml:space="preserve"> </w:t>
      </w:r>
      <w:r>
        <w:t>first</w:t>
      </w:r>
      <w:r>
        <w:rPr>
          <w:spacing w:val="39"/>
        </w:rPr>
        <w:t xml:space="preserve"> </w:t>
      </w:r>
      <w:r>
        <w:t>century</w:t>
      </w:r>
      <w:r>
        <w:rPr>
          <w:spacing w:val="36"/>
        </w:rPr>
        <w:t xml:space="preserve"> </w:t>
      </w:r>
      <w:r>
        <w:t>suggests</w:t>
      </w:r>
      <w:r>
        <w:rPr>
          <w:spacing w:val="39"/>
        </w:rPr>
        <w:t xml:space="preserve"> </w:t>
      </w:r>
      <w:r>
        <w:t>that</w:t>
      </w:r>
      <w:r>
        <w:rPr>
          <w:spacing w:val="40"/>
        </w:rPr>
        <w:t xml:space="preserve"> </w:t>
      </w:r>
      <w:r>
        <w:t>ethical</w:t>
      </w:r>
      <w:r>
        <w:rPr>
          <w:spacing w:val="41"/>
        </w:rPr>
        <w:t xml:space="preserve"> </w:t>
      </w:r>
      <w:r>
        <w:t>products</w:t>
      </w:r>
      <w:r>
        <w:rPr>
          <w:spacing w:val="36"/>
        </w:rPr>
        <w:t xml:space="preserve"> </w:t>
      </w:r>
      <w:r>
        <w:t>rarely</w:t>
      </w:r>
      <w:r>
        <w:rPr>
          <w:spacing w:val="39"/>
        </w:rPr>
        <w:t xml:space="preserve"> </w:t>
      </w:r>
      <w:r>
        <w:t>exceed</w:t>
      </w:r>
      <w:r>
        <w:rPr>
          <w:spacing w:val="37"/>
        </w:rPr>
        <w:t xml:space="preserve"> </w:t>
      </w:r>
      <w:r>
        <w:t>3%</w:t>
      </w:r>
      <w:r>
        <w:rPr>
          <w:spacing w:val="42"/>
        </w:rPr>
        <w:t xml:space="preserve"> </w:t>
      </w:r>
      <w:r>
        <w:t>of</w:t>
      </w:r>
      <w:r>
        <w:rPr>
          <w:spacing w:val="-57"/>
        </w:rPr>
        <w:t xml:space="preserve"> </w:t>
      </w:r>
      <w:r>
        <w:t>market</w:t>
      </w:r>
      <w:r>
        <w:rPr>
          <w:spacing w:val="57"/>
        </w:rPr>
        <w:t xml:space="preserve"> </w:t>
      </w:r>
      <w:r>
        <w:t>share</w:t>
      </w:r>
      <w:r>
        <w:rPr>
          <w:spacing w:val="54"/>
        </w:rPr>
        <w:t xml:space="preserve"> </w:t>
      </w:r>
      <w:r>
        <w:t>(Cowe,</w:t>
      </w:r>
      <w:r>
        <w:rPr>
          <w:spacing w:val="59"/>
        </w:rPr>
        <w:t xml:space="preserve"> </w:t>
      </w:r>
      <w:r>
        <w:t>Williams</w:t>
      </w:r>
      <w:r>
        <w:rPr>
          <w:spacing w:val="54"/>
        </w:rPr>
        <w:t xml:space="preserve"> </w:t>
      </w:r>
      <w:r>
        <w:t>2000).</w:t>
      </w:r>
      <w:r>
        <w:rPr>
          <w:spacing w:val="56"/>
        </w:rPr>
        <w:t xml:space="preserve"> </w:t>
      </w:r>
      <w:r>
        <w:t>Evidently,</w:t>
      </w:r>
      <w:r>
        <w:rPr>
          <w:spacing w:val="54"/>
        </w:rPr>
        <w:t xml:space="preserve"> </w:t>
      </w:r>
      <w:r>
        <w:t>there</w:t>
      </w:r>
      <w:r>
        <w:rPr>
          <w:spacing w:val="55"/>
        </w:rPr>
        <w:t xml:space="preserve"> </w:t>
      </w:r>
      <w:r>
        <w:t>are</w:t>
      </w:r>
      <w:r>
        <w:rPr>
          <w:spacing w:val="52"/>
        </w:rPr>
        <w:t xml:space="preserve"> </w:t>
      </w:r>
      <w:r>
        <w:t>factors</w:t>
      </w:r>
      <w:r>
        <w:rPr>
          <w:spacing w:val="52"/>
        </w:rPr>
        <w:t xml:space="preserve"> </w:t>
      </w:r>
      <w:r>
        <w:t>which</w:t>
      </w:r>
      <w:r>
        <w:rPr>
          <w:spacing w:val="54"/>
        </w:rPr>
        <w:t xml:space="preserve"> </w:t>
      </w:r>
      <w:r>
        <w:t>are</w:t>
      </w:r>
      <w:r>
        <w:rPr>
          <w:spacing w:val="54"/>
        </w:rPr>
        <w:t xml:space="preserve"> </w:t>
      </w:r>
      <w:r>
        <w:t>more</w:t>
      </w:r>
      <w:r>
        <w:rPr>
          <w:spacing w:val="-58"/>
        </w:rPr>
        <w:t xml:space="preserve"> </w:t>
      </w:r>
      <w:r>
        <w:t>important</w:t>
      </w:r>
      <w:r>
        <w:rPr>
          <w:spacing w:val="57"/>
        </w:rPr>
        <w:t xml:space="preserve"> </w:t>
      </w:r>
      <w:r>
        <w:t>than</w:t>
      </w:r>
      <w:r>
        <w:rPr>
          <w:spacing w:val="56"/>
        </w:rPr>
        <w:t xml:space="preserve"> </w:t>
      </w:r>
      <w:r>
        <w:t>consumer</w:t>
      </w:r>
      <w:r>
        <w:rPr>
          <w:spacing w:val="57"/>
        </w:rPr>
        <w:t xml:space="preserve"> </w:t>
      </w:r>
      <w:r>
        <w:t>ethics</w:t>
      </w:r>
      <w:r>
        <w:rPr>
          <w:spacing w:val="53"/>
        </w:rPr>
        <w:t xml:space="preserve"> </w:t>
      </w:r>
      <w:r>
        <w:t>effecting</w:t>
      </w:r>
      <w:r>
        <w:rPr>
          <w:spacing w:val="53"/>
        </w:rPr>
        <w:t xml:space="preserve"> </w:t>
      </w:r>
      <w:r>
        <w:t>everyday</w:t>
      </w:r>
      <w:r>
        <w:rPr>
          <w:spacing w:val="53"/>
        </w:rPr>
        <w:t xml:space="preserve"> </w:t>
      </w:r>
      <w:r>
        <w:t>purchase</w:t>
      </w:r>
      <w:r>
        <w:rPr>
          <w:spacing w:val="54"/>
        </w:rPr>
        <w:t xml:space="preserve"> </w:t>
      </w:r>
      <w:r>
        <w:t>decisions.</w:t>
      </w:r>
      <w:r>
        <w:rPr>
          <w:spacing w:val="60"/>
        </w:rPr>
        <w:t xml:space="preserve"> </w:t>
      </w:r>
      <w:r>
        <w:t>Many</w:t>
      </w:r>
      <w:r>
        <w:rPr>
          <w:spacing w:val="-58"/>
        </w:rPr>
        <w:t xml:space="preserve"> </w:t>
      </w:r>
      <w:r>
        <w:t>consumers</w:t>
      </w:r>
      <w:r>
        <w:rPr>
          <w:spacing w:val="22"/>
        </w:rPr>
        <w:t xml:space="preserve"> </w:t>
      </w:r>
      <w:r>
        <w:t>prioritised</w:t>
      </w:r>
      <w:r>
        <w:rPr>
          <w:spacing w:val="19"/>
        </w:rPr>
        <w:t xml:space="preserve"> </w:t>
      </w:r>
      <w:r>
        <w:t>the</w:t>
      </w:r>
      <w:r>
        <w:rPr>
          <w:spacing w:val="19"/>
        </w:rPr>
        <w:t xml:space="preserve"> </w:t>
      </w:r>
      <w:r>
        <w:t>traditional</w:t>
      </w:r>
      <w:r>
        <w:rPr>
          <w:spacing w:val="19"/>
        </w:rPr>
        <w:t xml:space="preserve"> </w:t>
      </w:r>
      <w:r>
        <w:t>features</w:t>
      </w:r>
      <w:r>
        <w:rPr>
          <w:spacing w:val="22"/>
        </w:rPr>
        <w:t xml:space="preserve"> </w:t>
      </w:r>
      <w:r>
        <w:t>of</w:t>
      </w:r>
      <w:r>
        <w:rPr>
          <w:spacing w:val="22"/>
        </w:rPr>
        <w:t xml:space="preserve"> </w:t>
      </w:r>
      <w:r>
        <w:t>price,</w:t>
      </w:r>
      <w:r>
        <w:rPr>
          <w:spacing w:val="22"/>
        </w:rPr>
        <w:t xml:space="preserve"> </w:t>
      </w:r>
      <w:r>
        <w:t>value,</w:t>
      </w:r>
      <w:r>
        <w:rPr>
          <w:spacing w:val="22"/>
        </w:rPr>
        <w:t xml:space="preserve"> </w:t>
      </w:r>
      <w:r>
        <w:t>convenience</w:t>
      </w:r>
      <w:r>
        <w:rPr>
          <w:spacing w:val="17"/>
        </w:rPr>
        <w:t xml:space="preserve"> </w:t>
      </w:r>
      <w:r>
        <w:t>and</w:t>
      </w:r>
      <w:r>
        <w:rPr>
          <w:spacing w:val="20"/>
        </w:rPr>
        <w:t xml:space="preserve"> </w:t>
      </w:r>
      <w:r>
        <w:t>quality</w:t>
      </w:r>
      <w:r>
        <w:rPr>
          <w:spacing w:val="-54"/>
        </w:rPr>
        <w:t xml:space="preserve"> </w:t>
      </w:r>
      <w:r>
        <w:t xml:space="preserve">in evaluating purchase decisions (Mohr, Webb &amp; Harris  </w:t>
      </w:r>
      <w:r>
        <w:rPr>
          <w:spacing w:val="12"/>
        </w:rPr>
        <w:t xml:space="preserve"> </w:t>
      </w:r>
      <w:r>
        <w:t>2001).</w:t>
      </w:r>
    </w:p>
    <w:p w14:paraId="1FA78240" w14:textId="77777777" w:rsidR="008566DF" w:rsidRDefault="008566DF">
      <w:pPr>
        <w:spacing w:before="9"/>
        <w:rPr>
          <w:rFonts w:ascii="Arial" w:eastAsia="Arial" w:hAnsi="Arial" w:cs="Arial"/>
          <w:sz w:val="25"/>
          <w:szCs w:val="25"/>
        </w:rPr>
      </w:pPr>
    </w:p>
    <w:p w14:paraId="783C8F23" w14:textId="77777777" w:rsidR="008566DF" w:rsidRDefault="006861AB" w:rsidP="005D332A">
      <w:pPr>
        <w:pStyle w:val="Heading3"/>
        <w:ind w:left="0"/>
        <w:rPr>
          <w:b/>
          <w:bCs/>
          <w:i/>
        </w:rPr>
      </w:pPr>
      <w:r>
        <w:t>Rationale behind the</w:t>
      </w:r>
      <w:r>
        <w:rPr>
          <w:spacing w:val="50"/>
        </w:rPr>
        <w:t xml:space="preserve"> </w:t>
      </w:r>
      <w:r>
        <w:t>study</w:t>
      </w:r>
    </w:p>
    <w:p w14:paraId="464C3344" w14:textId="77777777" w:rsidR="008566DF" w:rsidRDefault="006861AB" w:rsidP="005D332A">
      <w:pPr>
        <w:pStyle w:val="BodyText"/>
        <w:spacing w:before="201" w:line="283" w:lineRule="auto"/>
        <w:ind w:left="0" w:right="166"/>
        <w:jc w:val="both"/>
      </w:pPr>
      <w:r>
        <w:t>Various</w:t>
      </w:r>
      <w:r>
        <w:rPr>
          <w:spacing w:val="15"/>
        </w:rPr>
        <w:t xml:space="preserve"> </w:t>
      </w:r>
      <w:r>
        <w:t>interpretations</w:t>
      </w:r>
      <w:r>
        <w:rPr>
          <w:spacing w:val="21"/>
        </w:rPr>
        <w:t xml:space="preserve"> </w:t>
      </w:r>
      <w:r>
        <w:t>of</w:t>
      </w:r>
      <w:r>
        <w:rPr>
          <w:spacing w:val="21"/>
        </w:rPr>
        <w:t xml:space="preserve"> </w:t>
      </w:r>
      <w:r>
        <w:t>ethical</w:t>
      </w:r>
      <w:r>
        <w:rPr>
          <w:spacing w:val="17"/>
        </w:rPr>
        <w:t xml:space="preserve"> </w:t>
      </w:r>
      <w:r>
        <w:t>consumption</w:t>
      </w:r>
      <w:r>
        <w:rPr>
          <w:spacing w:val="17"/>
        </w:rPr>
        <w:t xml:space="preserve"> </w:t>
      </w:r>
      <w:r>
        <w:t>exist,</w:t>
      </w:r>
      <w:r>
        <w:rPr>
          <w:spacing w:val="18"/>
        </w:rPr>
        <w:t xml:space="preserve"> </w:t>
      </w:r>
      <w:r>
        <w:t>not</w:t>
      </w:r>
      <w:r>
        <w:rPr>
          <w:spacing w:val="21"/>
        </w:rPr>
        <w:t xml:space="preserve"> </w:t>
      </w:r>
      <w:r>
        <w:t>all</w:t>
      </w:r>
      <w:r>
        <w:rPr>
          <w:spacing w:val="17"/>
        </w:rPr>
        <w:t xml:space="preserve"> </w:t>
      </w:r>
      <w:r>
        <w:t>self-identified</w:t>
      </w:r>
      <w:r>
        <w:rPr>
          <w:spacing w:val="21"/>
        </w:rPr>
        <w:t xml:space="preserve"> </w:t>
      </w:r>
      <w:r>
        <w:t>ethical</w:t>
      </w:r>
      <w:r>
        <w:rPr>
          <w:spacing w:val="-58"/>
        </w:rPr>
        <w:t xml:space="preserve"> </w:t>
      </w:r>
      <w:r>
        <w:t>consumers</w:t>
      </w:r>
      <w:r>
        <w:rPr>
          <w:spacing w:val="20"/>
        </w:rPr>
        <w:t xml:space="preserve"> </w:t>
      </w:r>
      <w:r>
        <w:t>prioritise</w:t>
      </w:r>
      <w:r>
        <w:rPr>
          <w:spacing w:val="20"/>
        </w:rPr>
        <w:t xml:space="preserve"> </w:t>
      </w:r>
      <w:r>
        <w:t>the</w:t>
      </w:r>
      <w:r>
        <w:rPr>
          <w:spacing w:val="17"/>
        </w:rPr>
        <w:t xml:space="preserve"> </w:t>
      </w:r>
      <w:r>
        <w:t>same</w:t>
      </w:r>
      <w:r>
        <w:rPr>
          <w:spacing w:val="17"/>
        </w:rPr>
        <w:t xml:space="preserve"> </w:t>
      </w:r>
      <w:r>
        <w:t>issues,</w:t>
      </w:r>
      <w:r>
        <w:rPr>
          <w:spacing w:val="23"/>
        </w:rPr>
        <w:t xml:space="preserve"> </w:t>
      </w:r>
      <w:r>
        <w:t>and</w:t>
      </w:r>
      <w:r>
        <w:rPr>
          <w:spacing w:val="23"/>
        </w:rPr>
        <w:t xml:space="preserve"> </w:t>
      </w:r>
      <w:r>
        <w:t>these</w:t>
      </w:r>
      <w:r>
        <w:rPr>
          <w:spacing w:val="20"/>
        </w:rPr>
        <w:t xml:space="preserve"> </w:t>
      </w:r>
      <w:r>
        <w:t>diverse</w:t>
      </w:r>
      <w:r>
        <w:rPr>
          <w:spacing w:val="20"/>
        </w:rPr>
        <w:t xml:space="preserve"> </w:t>
      </w:r>
      <w:r>
        <w:t>approaches</w:t>
      </w:r>
      <w:r>
        <w:rPr>
          <w:spacing w:val="20"/>
        </w:rPr>
        <w:t xml:space="preserve"> </w:t>
      </w:r>
      <w:r>
        <w:t>to</w:t>
      </w:r>
      <w:r>
        <w:rPr>
          <w:spacing w:val="25"/>
        </w:rPr>
        <w:t xml:space="preserve"> </w:t>
      </w:r>
      <w:r>
        <w:t>ethical</w:t>
      </w:r>
      <w:r>
        <w:rPr>
          <w:spacing w:val="-58"/>
        </w:rPr>
        <w:t xml:space="preserve"> </w:t>
      </w:r>
      <w:r>
        <w:t>consumption</w:t>
      </w:r>
      <w:r>
        <w:rPr>
          <w:spacing w:val="19"/>
        </w:rPr>
        <w:t xml:space="preserve"> </w:t>
      </w:r>
      <w:r>
        <w:t>are</w:t>
      </w:r>
      <w:r>
        <w:rPr>
          <w:spacing w:val="15"/>
        </w:rPr>
        <w:t xml:space="preserve"> </w:t>
      </w:r>
      <w:r>
        <w:t>manifestations</w:t>
      </w:r>
      <w:r>
        <w:rPr>
          <w:spacing w:val="22"/>
        </w:rPr>
        <w:t xml:space="preserve"> </w:t>
      </w:r>
      <w:r>
        <w:t>of</w:t>
      </w:r>
      <w:r>
        <w:rPr>
          <w:spacing w:val="17"/>
        </w:rPr>
        <w:t xml:space="preserve"> </w:t>
      </w:r>
      <w:r>
        <w:t>different</w:t>
      </w:r>
      <w:r>
        <w:rPr>
          <w:spacing w:val="16"/>
        </w:rPr>
        <w:t xml:space="preserve"> </w:t>
      </w:r>
      <w:r>
        <w:t>value</w:t>
      </w:r>
      <w:r>
        <w:rPr>
          <w:spacing w:val="15"/>
        </w:rPr>
        <w:t xml:space="preserve"> </w:t>
      </w:r>
      <w:r>
        <w:t>systems</w:t>
      </w:r>
      <w:r>
        <w:rPr>
          <w:spacing w:val="13"/>
        </w:rPr>
        <w:t xml:space="preserve"> </w:t>
      </w:r>
      <w:r>
        <w:t>(Pecoraro,</w:t>
      </w:r>
      <w:r>
        <w:rPr>
          <w:spacing w:val="19"/>
        </w:rPr>
        <w:t xml:space="preserve"> </w:t>
      </w:r>
      <w:r>
        <w:t>Uusitalo</w:t>
      </w:r>
      <w:r>
        <w:rPr>
          <w:spacing w:val="15"/>
        </w:rPr>
        <w:t xml:space="preserve"> </w:t>
      </w:r>
      <w:r>
        <w:t>2014).</w:t>
      </w:r>
      <w:r>
        <w:rPr>
          <w:spacing w:val="-53"/>
        </w:rPr>
        <w:t xml:space="preserve"> </w:t>
      </w:r>
      <w:r>
        <w:t>Similarly, political ideology varies between individuals. This research intends to identify</w:t>
      </w:r>
      <w:r>
        <w:rPr>
          <w:spacing w:val="-36"/>
        </w:rPr>
        <w:t xml:space="preserve"> </w:t>
      </w:r>
      <w:r>
        <w:t>any</w:t>
      </w:r>
      <w:r>
        <w:rPr>
          <w:spacing w:val="31"/>
        </w:rPr>
        <w:t xml:space="preserve"> </w:t>
      </w:r>
      <w:r>
        <w:t>potential</w:t>
      </w:r>
      <w:r>
        <w:rPr>
          <w:spacing w:val="31"/>
        </w:rPr>
        <w:t xml:space="preserve"> </w:t>
      </w:r>
      <w:r>
        <w:t>relationship</w:t>
      </w:r>
      <w:r>
        <w:rPr>
          <w:spacing w:val="35"/>
        </w:rPr>
        <w:t xml:space="preserve"> </w:t>
      </w:r>
      <w:r>
        <w:t>between</w:t>
      </w:r>
      <w:r>
        <w:rPr>
          <w:spacing w:val="35"/>
        </w:rPr>
        <w:t xml:space="preserve"> </w:t>
      </w:r>
      <w:r>
        <w:t>these</w:t>
      </w:r>
      <w:r>
        <w:rPr>
          <w:spacing w:val="34"/>
        </w:rPr>
        <w:t xml:space="preserve"> </w:t>
      </w:r>
      <w:r>
        <w:t>two</w:t>
      </w:r>
      <w:r>
        <w:rPr>
          <w:spacing w:val="34"/>
        </w:rPr>
        <w:t xml:space="preserve"> </w:t>
      </w:r>
      <w:r>
        <w:t>variables</w:t>
      </w:r>
      <w:r>
        <w:rPr>
          <w:spacing w:val="31"/>
        </w:rPr>
        <w:t xml:space="preserve"> </w:t>
      </w:r>
      <w:r>
        <w:t>while</w:t>
      </w:r>
      <w:r>
        <w:rPr>
          <w:spacing w:val="35"/>
        </w:rPr>
        <w:t xml:space="preserve"> </w:t>
      </w:r>
      <w:r>
        <w:t>controlling</w:t>
      </w:r>
      <w:r>
        <w:rPr>
          <w:spacing w:val="32"/>
        </w:rPr>
        <w:t xml:space="preserve"> </w:t>
      </w:r>
      <w:r>
        <w:t>for</w:t>
      </w:r>
      <w:r>
        <w:rPr>
          <w:spacing w:val="34"/>
        </w:rPr>
        <w:t xml:space="preserve"> </w:t>
      </w:r>
      <w:r>
        <w:t>potential</w:t>
      </w:r>
      <w:r>
        <w:rPr>
          <w:spacing w:val="-55"/>
        </w:rPr>
        <w:t xml:space="preserve"> </w:t>
      </w:r>
      <w:r>
        <w:t>confounding</w:t>
      </w:r>
      <w:r>
        <w:rPr>
          <w:spacing w:val="-5"/>
        </w:rPr>
        <w:t xml:space="preserve"> </w:t>
      </w:r>
      <w:r>
        <w:t>factors.</w:t>
      </w:r>
      <w:r>
        <w:rPr>
          <w:spacing w:val="-2"/>
        </w:rPr>
        <w:t xml:space="preserve"> </w:t>
      </w:r>
      <w:r>
        <w:t>It is</w:t>
      </w:r>
      <w:r>
        <w:rPr>
          <w:spacing w:val="-2"/>
        </w:rPr>
        <w:t xml:space="preserve"> </w:t>
      </w:r>
      <w:r>
        <w:t>accepted</w:t>
      </w:r>
      <w:r>
        <w:rPr>
          <w:spacing w:val="-7"/>
        </w:rPr>
        <w:t xml:space="preserve"> </w:t>
      </w:r>
      <w:r>
        <w:t>in</w:t>
      </w:r>
      <w:r>
        <w:rPr>
          <w:spacing w:val="-5"/>
        </w:rPr>
        <w:t xml:space="preserve"> </w:t>
      </w:r>
      <w:r>
        <w:t>the</w:t>
      </w:r>
      <w:r>
        <w:rPr>
          <w:spacing w:val="-5"/>
        </w:rPr>
        <w:t xml:space="preserve"> </w:t>
      </w:r>
      <w:r>
        <w:t>literature</w:t>
      </w:r>
      <w:r>
        <w:rPr>
          <w:spacing w:val="-6"/>
        </w:rPr>
        <w:t xml:space="preserve"> </w:t>
      </w:r>
      <w:r>
        <w:t>and</w:t>
      </w:r>
      <w:r>
        <w:rPr>
          <w:spacing w:val="-5"/>
        </w:rPr>
        <w:t xml:space="preserve"> </w:t>
      </w:r>
      <w:r>
        <w:t>in</w:t>
      </w:r>
      <w:r>
        <w:rPr>
          <w:spacing w:val="-5"/>
        </w:rPr>
        <w:t xml:space="preserve"> </w:t>
      </w:r>
      <w:r>
        <w:t>practice</w:t>
      </w:r>
      <w:r>
        <w:rPr>
          <w:spacing w:val="-2"/>
        </w:rPr>
        <w:t xml:space="preserve"> </w:t>
      </w:r>
      <w:r>
        <w:t>that there</w:t>
      </w:r>
      <w:r>
        <w:rPr>
          <w:spacing w:val="-5"/>
        </w:rPr>
        <w:t xml:space="preserve"> </w:t>
      </w:r>
      <w:r>
        <w:t>are</w:t>
      </w:r>
      <w:r>
        <w:rPr>
          <w:spacing w:val="-5"/>
        </w:rPr>
        <w:t xml:space="preserve"> </w:t>
      </w:r>
      <w:r>
        <w:t>various</w:t>
      </w:r>
      <w:r>
        <w:rPr>
          <w:spacing w:val="-53"/>
        </w:rPr>
        <w:t xml:space="preserve"> </w:t>
      </w:r>
      <w:r>
        <w:t>approaches</w:t>
      </w:r>
      <w:r>
        <w:rPr>
          <w:spacing w:val="16"/>
        </w:rPr>
        <w:t xml:space="preserve"> </w:t>
      </w:r>
      <w:r>
        <w:t>and</w:t>
      </w:r>
      <w:r>
        <w:rPr>
          <w:spacing w:val="18"/>
        </w:rPr>
        <w:t xml:space="preserve"> </w:t>
      </w:r>
      <w:r>
        <w:t>perspectives</w:t>
      </w:r>
      <w:r>
        <w:rPr>
          <w:spacing w:val="18"/>
        </w:rPr>
        <w:t xml:space="preserve"> </w:t>
      </w:r>
      <w:r>
        <w:t>on</w:t>
      </w:r>
      <w:r>
        <w:rPr>
          <w:spacing w:val="17"/>
        </w:rPr>
        <w:t xml:space="preserve"> </w:t>
      </w:r>
      <w:r>
        <w:t>ethical</w:t>
      </w:r>
      <w:r>
        <w:rPr>
          <w:spacing w:val="16"/>
        </w:rPr>
        <w:t xml:space="preserve"> </w:t>
      </w:r>
      <w:r>
        <w:t>consumption</w:t>
      </w:r>
      <w:r>
        <w:rPr>
          <w:spacing w:val="16"/>
        </w:rPr>
        <w:t xml:space="preserve"> </w:t>
      </w:r>
      <w:r>
        <w:t>(Pecoraro,</w:t>
      </w:r>
      <w:r>
        <w:rPr>
          <w:spacing w:val="18"/>
        </w:rPr>
        <w:t xml:space="preserve"> </w:t>
      </w:r>
      <w:r>
        <w:t>Uusitalo</w:t>
      </w:r>
      <w:r>
        <w:rPr>
          <w:spacing w:val="18"/>
        </w:rPr>
        <w:t xml:space="preserve"> </w:t>
      </w:r>
      <w:r>
        <w:t>2014).</w:t>
      </w:r>
      <w:r>
        <w:rPr>
          <w:spacing w:val="16"/>
        </w:rPr>
        <w:t xml:space="preserve"> </w:t>
      </w:r>
      <w:r>
        <w:t>This</w:t>
      </w:r>
      <w:r>
        <w:rPr>
          <w:spacing w:val="-54"/>
        </w:rPr>
        <w:t xml:space="preserve"> </w:t>
      </w:r>
      <w:r>
        <w:t>research investigates whether these varying approaches and support for different</w:t>
      </w:r>
      <w:r>
        <w:rPr>
          <w:spacing w:val="-56"/>
        </w:rPr>
        <w:t xml:space="preserve"> </w:t>
      </w:r>
      <w:r>
        <w:t xml:space="preserve">ethical consumption issues can be predicted by consumers’ political  </w:t>
      </w:r>
      <w:r>
        <w:rPr>
          <w:spacing w:val="39"/>
        </w:rPr>
        <w:t xml:space="preserve"> </w:t>
      </w:r>
      <w:r>
        <w:t>ideology.</w:t>
      </w:r>
    </w:p>
    <w:p w14:paraId="745793CA" w14:textId="77777777" w:rsidR="008566DF" w:rsidRDefault="008566DF">
      <w:pPr>
        <w:spacing w:line="283" w:lineRule="auto"/>
        <w:jc w:val="both"/>
        <w:sectPr w:rsidR="008566DF">
          <w:footerReference w:type="default" r:id="rId23"/>
          <w:pgSz w:w="12240" w:h="15840"/>
          <w:pgMar w:top="1000" w:right="1720" w:bottom="720" w:left="1720" w:header="0" w:footer="522" w:gutter="0"/>
          <w:cols w:space="720"/>
        </w:sectPr>
      </w:pPr>
    </w:p>
    <w:p w14:paraId="5ECD8F49" w14:textId="77777777" w:rsidR="008566DF" w:rsidRDefault="006861AB" w:rsidP="005D332A">
      <w:pPr>
        <w:pStyle w:val="BodyText"/>
        <w:spacing w:line="283" w:lineRule="auto"/>
        <w:ind w:left="0" w:right="164"/>
        <w:jc w:val="both"/>
      </w:pPr>
      <w:r>
        <w:lastRenderedPageBreak/>
        <w:t>Freestone’s</w:t>
      </w:r>
      <w:r>
        <w:rPr>
          <w:spacing w:val="9"/>
        </w:rPr>
        <w:t xml:space="preserve"> </w:t>
      </w:r>
      <w:r>
        <w:t>(2008)</w:t>
      </w:r>
      <w:r>
        <w:rPr>
          <w:spacing w:val="9"/>
        </w:rPr>
        <w:t xml:space="preserve"> </w:t>
      </w:r>
      <w:r>
        <w:t>research</w:t>
      </w:r>
      <w:r>
        <w:rPr>
          <w:spacing w:val="7"/>
        </w:rPr>
        <w:t xml:space="preserve"> </w:t>
      </w:r>
      <w:r>
        <w:t>on</w:t>
      </w:r>
      <w:r>
        <w:rPr>
          <w:spacing w:val="5"/>
        </w:rPr>
        <w:t xml:space="preserve"> </w:t>
      </w:r>
      <w:r>
        <w:t>understanding</w:t>
      </w:r>
      <w:r>
        <w:rPr>
          <w:spacing w:val="10"/>
        </w:rPr>
        <w:t xml:space="preserve"> </w:t>
      </w:r>
      <w:r>
        <w:t>the</w:t>
      </w:r>
      <w:r>
        <w:rPr>
          <w:spacing w:val="7"/>
        </w:rPr>
        <w:t xml:space="preserve"> </w:t>
      </w:r>
      <w:r>
        <w:t>ethically</w:t>
      </w:r>
      <w:r>
        <w:rPr>
          <w:spacing w:val="7"/>
        </w:rPr>
        <w:t xml:space="preserve"> </w:t>
      </w:r>
      <w:r>
        <w:t>aware</w:t>
      </w:r>
      <w:r>
        <w:rPr>
          <w:spacing w:val="7"/>
        </w:rPr>
        <w:t xml:space="preserve"> </w:t>
      </w:r>
      <w:r>
        <w:t>consumer</w:t>
      </w:r>
      <w:r>
        <w:rPr>
          <w:spacing w:val="6"/>
        </w:rPr>
        <w:t xml:space="preserve"> </w:t>
      </w:r>
      <w:r>
        <w:t>identified</w:t>
      </w:r>
      <w:r>
        <w:rPr>
          <w:spacing w:val="-52"/>
        </w:rPr>
        <w:t xml:space="preserve"> </w:t>
      </w:r>
      <w:r>
        <w:t>Liberal</w:t>
      </w:r>
      <w:r>
        <w:rPr>
          <w:spacing w:val="54"/>
        </w:rPr>
        <w:t xml:space="preserve"> </w:t>
      </w:r>
      <w:r>
        <w:t>Democrat</w:t>
      </w:r>
      <w:r>
        <w:rPr>
          <w:spacing w:val="52"/>
        </w:rPr>
        <w:t xml:space="preserve"> </w:t>
      </w:r>
      <w:r>
        <w:t>affiliated</w:t>
      </w:r>
      <w:r>
        <w:rPr>
          <w:spacing w:val="52"/>
        </w:rPr>
        <w:t xml:space="preserve"> </w:t>
      </w:r>
      <w:r>
        <w:t>survey</w:t>
      </w:r>
      <w:r>
        <w:rPr>
          <w:spacing w:val="46"/>
        </w:rPr>
        <w:t xml:space="preserve"> </w:t>
      </w:r>
      <w:r>
        <w:t>respondents</w:t>
      </w:r>
      <w:r>
        <w:rPr>
          <w:spacing w:val="54"/>
        </w:rPr>
        <w:t xml:space="preserve"> </w:t>
      </w:r>
      <w:r>
        <w:t>as</w:t>
      </w:r>
      <w:r>
        <w:rPr>
          <w:spacing w:val="54"/>
        </w:rPr>
        <w:t xml:space="preserve"> </w:t>
      </w:r>
      <w:r>
        <w:t>more</w:t>
      </w:r>
      <w:r>
        <w:rPr>
          <w:spacing w:val="53"/>
        </w:rPr>
        <w:t xml:space="preserve"> </w:t>
      </w:r>
      <w:r>
        <w:t>environmentally</w:t>
      </w:r>
      <w:r>
        <w:rPr>
          <w:spacing w:val="46"/>
        </w:rPr>
        <w:t xml:space="preserve"> </w:t>
      </w:r>
      <w:r>
        <w:t>conscious</w:t>
      </w:r>
      <w:r>
        <w:rPr>
          <w:spacing w:val="-55"/>
        </w:rPr>
        <w:t xml:space="preserve"> </w:t>
      </w:r>
      <w:r>
        <w:t>than</w:t>
      </w:r>
      <w:r>
        <w:rPr>
          <w:spacing w:val="53"/>
        </w:rPr>
        <w:t xml:space="preserve"> </w:t>
      </w:r>
      <w:r>
        <w:t>the</w:t>
      </w:r>
      <w:r>
        <w:rPr>
          <w:spacing w:val="52"/>
        </w:rPr>
        <w:t xml:space="preserve"> </w:t>
      </w:r>
      <w:r>
        <w:t>respondents</w:t>
      </w:r>
      <w:r>
        <w:rPr>
          <w:spacing w:val="54"/>
        </w:rPr>
        <w:t xml:space="preserve"> </w:t>
      </w:r>
      <w:r>
        <w:t>affiliated</w:t>
      </w:r>
      <w:r>
        <w:rPr>
          <w:spacing w:val="54"/>
        </w:rPr>
        <w:t xml:space="preserve"> </w:t>
      </w:r>
      <w:r>
        <w:t>with</w:t>
      </w:r>
      <w:r>
        <w:rPr>
          <w:spacing w:val="54"/>
        </w:rPr>
        <w:t xml:space="preserve"> </w:t>
      </w:r>
      <w:r>
        <w:t>the</w:t>
      </w:r>
      <w:r>
        <w:rPr>
          <w:spacing w:val="55"/>
        </w:rPr>
        <w:t xml:space="preserve"> </w:t>
      </w:r>
      <w:r>
        <w:t>UK’s</w:t>
      </w:r>
      <w:r>
        <w:rPr>
          <w:spacing w:val="54"/>
        </w:rPr>
        <w:t xml:space="preserve"> </w:t>
      </w:r>
      <w:r>
        <w:t>two</w:t>
      </w:r>
      <w:r>
        <w:rPr>
          <w:spacing w:val="51"/>
        </w:rPr>
        <w:t xml:space="preserve"> </w:t>
      </w:r>
      <w:r>
        <w:t>main</w:t>
      </w:r>
      <w:r>
        <w:rPr>
          <w:spacing w:val="53"/>
        </w:rPr>
        <w:t xml:space="preserve"> </w:t>
      </w:r>
      <w:r>
        <w:t>parties;</w:t>
      </w:r>
      <w:r>
        <w:rPr>
          <w:spacing w:val="55"/>
        </w:rPr>
        <w:t xml:space="preserve"> </w:t>
      </w:r>
      <w:r>
        <w:t>Labour</w:t>
      </w:r>
      <w:r>
        <w:rPr>
          <w:spacing w:val="54"/>
        </w:rPr>
        <w:t xml:space="preserve"> </w:t>
      </w:r>
      <w:r>
        <w:t>and</w:t>
      </w:r>
      <w:r>
        <w:rPr>
          <w:spacing w:val="-59"/>
        </w:rPr>
        <w:t xml:space="preserve"> </w:t>
      </w:r>
      <w:r>
        <w:t>Conservative.</w:t>
      </w:r>
      <w:r>
        <w:rPr>
          <w:spacing w:val="33"/>
        </w:rPr>
        <w:t xml:space="preserve"> </w:t>
      </w:r>
      <w:r>
        <w:t>Furthermore,</w:t>
      </w:r>
      <w:r>
        <w:rPr>
          <w:spacing w:val="36"/>
        </w:rPr>
        <w:t xml:space="preserve"> </w:t>
      </w:r>
      <w:r>
        <w:t>it</w:t>
      </w:r>
      <w:r>
        <w:rPr>
          <w:spacing w:val="30"/>
        </w:rPr>
        <w:t xml:space="preserve"> </w:t>
      </w:r>
      <w:r>
        <w:t>was</w:t>
      </w:r>
      <w:r>
        <w:rPr>
          <w:spacing w:val="35"/>
        </w:rPr>
        <w:t xml:space="preserve"> </w:t>
      </w:r>
      <w:r>
        <w:t>also</w:t>
      </w:r>
      <w:r>
        <w:rPr>
          <w:spacing w:val="34"/>
        </w:rPr>
        <w:t xml:space="preserve"> </w:t>
      </w:r>
      <w:r>
        <w:t>found</w:t>
      </w:r>
      <w:r>
        <w:rPr>
          <w:spacing w:val="30"/>
        </w:rPr>
        <w:t xml:space="preserve"> </w:t>
      </w:r>
      <w:r>
        <w:t>that</w:t>
      </w:r>
      <w:r>
        <w:rPr>
          <w:spacing w:val="33"/>
        </w:rPr>
        <w:t xml:space="preserve"> </w:t>
      </w:r>
      <w:r>
        <w:t>survey</w:t>
      </w:r>
      <w:r>
        <w:rPr>
          <w:spacing w:val="33"/>
        </w:rPr>
        <w:t xml:space="preserve"> </w:t>
      </w:r>
      <w:r>
        <w:t>respondents</w:t>
      </w:r>
      <w:r>
        <w:rPr>
          <w:spacing w:val="30"/>
        </w:rPr>
        <w:t xml:space="preserve"> </w:t>
      </w:r>
      <w:r>
        <w:t>affiliated</w:t>
      </w:r>
      <w:r>
        <w:rPr>
          <w:spacing w:val="36"/>
        </w:rPr>
        <w:t xml:space="preserve"> </w:t>
      </w:r>
      <w:r>
        <w:t>with</w:t>
      </w:r>
      <w:r>
        <w:rPr>
          <w:spacing w:val="-56"/>
        </w:rPr>
        <w:t xml:space="preserve"> </w:t>
      </w:r>
      <w:r>
        <w:t>the</w:t>
      </w:r>
      <w:r>
        <w:rPr>
          <w:spacing w:val="11"/>
        </w:rPr>
        <w:t xml:space="preserve"> </w:t>
      </w:r>
      <w:r>
        <w:t>centrist</w:t>
      </w:r>
      <w:r>
        <w:rPr>
          <w:spacing w:val="14"/>
        </w:rPr>
        <w:t xml:space="preserve"> </w:t>
      </w:r>
      <w:r>
        <w:t>Liberal</w:t>
      </w:r>
      <w:r>
        <w:rPr>
          <w:spacing w:val="13"/>
        </w:rPr>
        <w:t xml:space="preserve"> </w:t>
      </w:r>
      <w:r>
        <w:t>Democrat</w:t>
      </w:r>
      <w:r>
        <w:rPr>
          <w:spacing w:val="11"/>
        </w:rPr>
        <w:t xml:space="preserve"> </w:t>
      </w:r>
      <w:r>
        <w:t>party</w:t>
      </w:r>
      <w:r>
        <w:rPr>
          <w:spacing w:val="11"/>
        </w:rPr>
        <w:t xml:space="preserve"> </w:t>
      </w:r>
      <w:r>
        <w:t>where</w:t>
      </w:r>
      <w:r>
        <w:rPr>
          <w:spacing w:val="10"/>
        </w:rPr>
        <w:t xml:space="preserve"> </w:t>
      </w:r>
      <w:r>
        <w:t>more</w:t>
      </w:r>
      <w:r>
        <w:rPr>
          <w:spacing w:val="10"/>
        </w:rPr>
        <w:t xml:space="preserve"> </w:t>
      </w:r>
      <w:r>
        <w:t>concerned</w:t>
      </w:r>
      <w:r>
        <w:rPr>
          <w:spacing w:val="10"/>
        </w:rPr>
        <w:t xml:space="preserve"> </w:t>
      </w:r>
      <w:r>
        <w:t>with</w:t>
      </w:r>
      <w:r>
        <w:rPr>
          <w:spacing w:val="10"/>
        </w:rPr>
        <w:t xml:space="preserve"> </w:t>
      </w:r>
      <w:r>
        <w:t>oppressive</w:t>
      </w:r>
      <w:r>
        <w:rPr>
          <w:spacing w:val="-59"/>
        </w:rPr>
        <w:t xml:space="preserve"> </w:t>
      </w:r>
      <w:r>
        <w:t>governmental</w:t>
      </w:r>
      <w:r>
        <w:rPr>
          <w:spacing w:val="3"/>
        </w:rPr>
        <w:t xml:space="preserve"> </w:t>
      </w:r>
      <w:r>
        <w:t>regimes,</w:t>
      </w:r>
      <w:r>
        <w:rPr>
          <w:spacing w:val="4"/>
        </w:rPr>
        <w:t xml:space="preserve"> </w:t>
      </w:r>
      <w:r>
        <w:t>animal</w:t>
      </w:r>
      <w:r>
        <w:rPr>
          <w:spacing w:val="1"/>
        </w:rPr>
        <w:t xml:space="preserve"> </w:t>
      </w:r>
      <w:r>
        <w:t>testing</w:t>
      </w:r>
      <w:r>
        <w:rPr>
          <w:spacing w:val="5"/>
        </w:rPr>
        <w:t xml:space="preserve"> </w:t>
      </w:r>
      <w:r>
        <w:t>and</w:t>
      </w:r>
      <w:r>
        <w:rPr>
          <w:spacing w:val="2"/>
        </w:rPr>
        <w:t xml:space="preserve"> </w:t>
      </w:r>
      <w:r>
        <w:t>factory</w:t>
      </w:r>
      <w:r>
        <w:rPr>
          <w:spacing w:val="60"/>
        </w:rPr>
        <w:t xml:space="preserve"> </w:t>
      </w:r>
      <w:r>
        <w:t>farming</w:t>
      </w:r>
      <w:r>
        <w:rPr>
          <w:spacing w:val="4"/>
        </w:rPr>
        <w:t xml:space="preserve"> </w:t>
      </w:r>
      <w:r>
        <w:t>than</w:t>
      </w:r>
      <w:r>
        <w:rPr>
          <w:spacing w:val="3"/>
        </w:rPr>
        <w:t xml:space="preserve"> </w:t>
      </w:r>
      <w:r>
        <w:t>their</w:t>
      </w:r>
      <w:r>
        <w:rPr>
          <w:spacing w:val="3"/>
        </w:rPr>
        <w:t xml:space="preserve"> </w:t>
      </w:r>
      <w:r>
        <w:t>Labour</w:t>
      </w:r>
      <w:r>
        <w:rPr>
          <w:spacing w:val="-59"/>
        </w:rPr>
        <w:t xml:space="preserve"> </w:t>
      </w:r>
      <w:r>
        <w:t>counterparts</w:t>
      </w:r>
      <w:r>
        <w:rPr>
          <w:spacing w:val="37"/>
        </w:rPr>
        <w:t xml:space="preserve"> </w:t>
      </w:r>
      <w:r>
        <w:t>on</w:t>
      </w:r>
      <w:r>
        <w:rPr>
          <w:spacing w:val="29"/>
        </w:rPr>
        <w:t xml:space="preserve"> </w:t>
      </w:r>
      <w:r>
        <w:t>their</w:t>
      </w:r>
      <w:r>
        <w:rPr>
          <w:spacing w:val="33"/>
        </w:rPr>
        <w:t xml:space="preserve"> </w:t>
      </w:r>
      <w:r>
        <w:t>political</w:t>
      </w:r>
      <w:r>
        <w:rPr>
          <w:spacing w:val="33"/>
        </w:rPr>
        <w:t xml:space="preserve"> </w:t>
      </w:r>
      <w:r>
        <w:t>Left</w:t>
      </w:r>
      <w:r>
        <w:rPr>
          <w:spacing w:val="28"/>
        </w:rPr>
        <w:t xml:space="preserve"> </w:t>
      </w:r>
      <w:r>
        <w:t>and</w:t>
      </w:r>
      <w:r>
        <w:rPr>
          <w:spacing w:val="31"/>
        </w:rPr>
        <w:t xml:space="preserve"> </w:t>
      </w:r>
      <w:r>
        <w:t>their</w:t>
      </w:r>
      <w:r>
        <w:rPr>
          <w:spacing w:val="28"/>
        </w:rPr>
        <w:t xml:space="preserve"> </w:t>
      </w:r>
      <w:r>
        <w:t>Conservative</w:t>
      </w:r>
      <w:r>
        <w:rPr>
          <w:spacing w:val="34"/>
        </w:rPr>
        <w:t xml:space="preserve"> </w:t>
      </w:r>
      <w:r>
        <w:t>counterparts</w:t>
      </w:r>
      <w:r>
        <w:rPr>
          <w:spacing w:val="31"/>
        </w:rPr>
        <w:t xml:space="preserve"> </w:t>
      </w:r>
      <w:r>
        <w:t>to</w:t>
      </w:r>
      <w:r>
        <w:rPr>
          <w:spacing w:val="29"/>
        </w:rPr>
        <w:t xml:space="preserve"> </w:t>
      </w:r>
      <w:r>
        <w:t>their</w:t>
      </w:r>
      <w:r>
        <w:rPr>
          <w:spacing w:val="31"/>
        </w:rPr>
        <w:t xml:space="preserve"> </w:t>
      </w:r>
      <w:r>
        <w:t>Right</w:t>
      </w:r>
      <w:r>
        <w:rPr>
          <w:spacing w:val="-55"/>
        </w:rPr>
        <w:t xml:space="preserve"> </w:t>
      </w:r>
      <w:r>
        <w:t>(Freestone</w:t>
      </w:r>
      <w:r>
        <w:rPr>
          <w:spacing w:val="10"/>
        </w:rPr>
        <w:t xml:space="preserve"> </w:t>
      </w:r>
      <w:r>
        <w:t>2008).</w:t>
      </w:r>
      <w:r>
        <w:rPr>
          <w:spacing w:val="6"/>
        </w:rPr>
        <w:t xml:space="preserve"> </w:t>
      </w:r>
      <w:r>
        <w:t>The</w:t>
      </w:r>
      <w:r>
        <w:rPr>
          <w:spacing w:val="5"/>
        </w:rPr>
        <w:t xml:space="preserve"> </w:t>
      </w:r>
      <w:r>
        <w:t>same</w:t>
      </w:r>
      <w:r>
        <w:rPr>
          <w:spacing w:val="6"/>
        </w:rPr>
        <w:t xml:space="preserve"> </w:t>
      </w:r>
      <w:r>
        <w:t>study</w:t>
      </w:r>
      <w:r>
        <w:rPr>
          <w:spacing w:val="6"/>
        </w:rPr>
        <w:t xml:space="preserve"> </w:t>
      </w:r>
      <w:r>
        <w:t>found</w:t>
      </w:r>
      <w:r>
        <w:rPr>
          <w:spacing w:val="6"/>
        </w:rPr>
        <w:t xml:space="preserve"> </w:t>
      </w:r>
      <w:r>
        <w:t>that</w:t>
      </w:r>
      <w:r>
        <w:rPr>
          <w:spacing w:val="12"/>
        </w:rPr>
        <w:t xml:space="preserve"> </w:t>
      </w:r>
      <w:r>
        <w:t>while</w:t>
      </w:r>
      <w:r>
        <w:rPr>
          <w:spacing w:val="5"/>
        </w:rPr>
        <w:t xml:space="preserve"> </w:t>
      </w:r>
      <w:r>
        <w:t>Conservative</w:t>
      </w:r>
      <w:r>
        <w:rPr>
          <w:spacing w:val="3"/>
        </w:rPr>
        <w:t xml:space="preserve"> </w:t>
      </w:r>
      <w:r>
        <w:t>and</w:t>
      </w:r>
      <w:r>
        <w:rPr>
          <w:spacing w:val="5"/>
        </w:rPr>
        <w:t xml:space="preserve"> </w:t>
      </w:r>
      <w:r>
        <w:t>Labour</w:t>
      </w:r>
      <w:r>
        <w:rPr>
          <w:spacing w:val="6"/>
        </w:rPr>
        <w:t xml:space="preserve"> </w:t>
      </w:r>
      <w:r>
        <w:t>affiliated</w:t>
      </w:r>
      <w:r>
        <w:rPr>
          <w:spacing w:val="-54"/>
        </w:rPr>
        <w:t xml:space="preserve"> </w:t>
      </w:r>
      <w:r>
        <w:t>respondents</w:t>
      </w:r>
      <w:r>
        <w:rPr>
          <w:spacing w:val="22"/>
        </w:rPr>
        <w:t xml:space="preserve"> </w:t>
      </w:r>
      <w:r>
        <w:t>had</w:t>
      </w:r>
      <w:r>
        <w:rPr>
          <w:spacing w:val="22"/>
        </w:rPr>
        <w:t xml:space="preserve"> </w:t>
      </w:r>
      <w:r>
        <w:t>a</w:t>
      </w:r>
      <w:r>
        <w:rPr>
          <w:spacing w:val="21"/>
        </w:rPr>
        <w:t xml:space="preserve"> </w:t>
      </w:r>
      <w:r>
        <w:t>similar</w:t>
      </w:r>
      <w:r>
        <w:rPr>
          <w:spacing w:val="22"/>
        </w:rPr>
        <w:t xml:space="preserve"> </w:t>
      </w:r>
      <w:r>
        <w:t>outlook</w:t>
      </w:r>
      <w:r>
        <w:rPr>
          <w:spacing w:val="26"/>
        </w:rPr>
        <w:t xml:space="preserve"> </w:t>
      </w:r>
      <w:r>
        <w:t>on</w:t>
      </w:r>
      <w:r>
        <w:rPr>
          <w:spacing w:val="22"/>
        </w:rPr>
        <w:t xml:space="preserve"> </w:t>
      </w:r>
      <w:r>
        <w:t>the</w:t>
      </w:r>
      <w:r>
        <w:rPr>
          <w:spacing w:val="21"/>
        </w:rPr>
        <w:t xml:space="preserve"> </w:t>
      </w:r>
      <w:r>
        <w:t>environment;</w:t>
      </w:r>
      <w:r>
        <w:rPr>
          <w:spacing w:val="22"/>
        </w:rPr>
        <w:t xml:space="preserve"> </w:t>
      </w:r>
      <w:r>
        <w:t>a</w:t>
      </w:r>
      <w:r>
        <w:rPr>
          <w:spacing w:val="21"/>
        </w:rPr>
        <w:t xml:space="preserve"> </w:t>
      </w:r>
      <w:r>
        <w:t>Labour</w:t>
      </w:r>
      <w:r>
        <w:rPr>
          <w:spacing w:val="26"/>
        </w:rPr>
        <w:t xml:space="preserve"> </w:t>
      </w:r>
      <w:r>
        <w:t>affiliation</w:t>
      </w:r>
      <w:r>
        <w:rPr>
          <w:spacing w:val="24"/>
        </w:rPr>
        <w:t xml:space="preserve"> </w:t>
      </w:r>
      <w:r>
        <w:t>was</w:t>
      </w:r>
      <w:r>
        <w:rPr>
          <w:spacing w:val="22"/>
        </w:rPr>
        <w:t xml:space="preserve"> </w:t>
      </w:r>
      <w:r>
        <w:t>more</w:t>
      </w:r>
      <w:r>
        <w:rPr>
          <w:spacing w:val="-56"/>
        </w:rPr>
        <w:t xml:space="preserve"> </w:t>
      </w:r>
      <w:r>
        <w:t>closely</w:t>
      </w:r>
      <w:r>
        <w:rPr>
          <w:spacing w:val="10"/>
        </w:rPr>
        <w:t xml:space="preserve"> </w:t>
      </w:r>
      <w:r>
        <w:t>related</w:t>
      </w:r>
      <w:r>
        <w:rPr>
          <w:spacing w:val="13"/>
        </w:rPr>
        <w:t xml:space="preserve"> </w:t>
      </w:r>
      <w:r>
        <w:t>to</w:t>
      </w:r>
      <w:r>
        <w:rPr>
          <w:spacing w:val="13"/>
        </w:rPr>
        <w:t xml:space="preserve"> </w:t>
      </w:r>
      <w:r>
        <w:t>concern</w:t>
      </w:r>
      <w:r>
        <w:rPr>
          <w:spacing w:val="12"/>
        </w:rPr>
        <w:t xml:space="preserve"> </w:t>
      </w:r>
      <w:r>
        <w:t>for</w:t>
      </w:r>
      <w:r>
        <w:rPr>
          <w:spacing w:val="16"/>
        </w:rPr>
        <w:t xml:space="preserve"> </w:t>
      </w:r>
      <w:r>
        <w:t>the</w:t>
      </w:r>
      <w:r>
        <w:rPr>
          <w:spacing w:val="14"/>
        </w:rPr>
        <w:t xml:space="preserve"> </w:t>
      </w:r>
      <w:r>
        <w:t>issues</w:t>
      </w:r>
      <w:r>
        <w:rPr>
          <w:spacing w:val="16"/>
        </w:rPr>
        <w:t xml:space="preserve"> </w:t>
      </w:r>
      <w:r>
        <w:t>of</w:t>
      </w:r>
      <w:r>
        <w:rPr>
          <w:spacing w:val="16"/>
        </w:rPr>
        <w:t xml:space="preserve"> </w:t>
      </w:r>
      <w:r>
        <w:t>third</w:t>
      </w:r>
      <w:r>
        <w:rPr>
          <w:spacing w:val="12"/>
        </w:rPr>
        <w:t xml:space="preserve"> </w:t>
      </w:r>
      <w:r>
        <w:t>world</w:t>
      </w:r>
      <w:r>
        <w:rPr>
          <w:spacing w:val="14"/>
        </w:rPr>
        <w:t xml:space="preserve"> </w:t>
      </w:r>
      <w:r>
        <w:t>exploitation</w:t>
      </w:r>
      <w:r>
        <w:rPr>
          <w:spacing w:val="14"/>
        </w:rPr>
        <w:t xml:space="preserve"> </w:t>
      </w:r>
      <w:r>
        <w:t>and</w:t>
      </w:r>
      <w:r>
        <w:rPr>
          <w:spacing w:val="14"/>
        </w:rPr>
        <w:t xml:space="preserve"> </w:t>
      </w:r>
      <w:r>
        <w:t>workers’</w:t>
      </w:r>
      <w:r>
        <w:rPr>
          <w:spacing w:val="13"/>
        </w:rPr>
        <w:t xml:space="preserve"> </w:t>
      </w:r>
      <w:r>
        <w:t>rights</w:t>
      </w:r>
      <w:r>
        <w:rPr>
          <w:spacing w:val="-56"/>
        </w:rPr>
        <w:t xml:space="preserve"> </w:t>
      </w:r>
      <w:r>
        <w:t>(Freestone</w:t>
      </w:r>
      <w:r>
        <w:rPr>
          <w:spacing w:val="38"/>
        </w:rPr>
        <w:t xml:space="preserve"> </w:t>
      </w:r>
      <w:r>
        <w:t>2008).</w:t>
      </w:r>
    </w:p>
    <w:p w14:paraId="0EFEDABC" w14:textId="77777777" w:rsidR="008566DF" w:rsidRDefault="008566DF">
      <w:pPr>
        <w:spacing w:before="1"/>
        <w:rPr>
          <w:rFonts w:ascii="Arial" w:eastAsia="Arial" w:hAnsi="Arial" w:cs="Arial"/>
          <w:sz w:val="26"/>
          <w:szCs w:val="26"/>
        </w:rPr>
      </w:pPr>
    </w:p>
    <w:p w14:paraId="621A1165" w14:textId="77777777" w:rsidR="008566DF" w:rsidRDefault="006861AB" w:rsidP="005D332A">
      <w:pPr>
        <w:pStyle w:val="BodyText"/>
        <w:spacing w:line="283" w:lineRule="auto"/>
        <w:ind w:left="0" w:right="168"/>
        <w:jc w:val="both"/>
      </w:pPr>
      <w:r>
        <w:t>One</w:t>
      </w:r>
      <w:r>
        <w:rPr>
          <w:spacing w:val="11"/>
        </w:rPr>
        <w:t xml:space="preserve"> </w:t>
      </w:r>
      <w:r>
        <w:t>reason</w:t>
      </w:r>
      <w:r>
        <w:rPr>
          <w:spacing w:val="15"/>
        </w:rPr>
        <w:t xml:space="preserve"> </w:t>
      </w:r>
      <w:r>
        <w:t>why</w:t>
      </w:r>
      <w:r>
        <w:rPr>
          <w:spacing w:val="11"/>
        </w:rPr>
        <w:t xml:space="preserve"> </w:t>
      </w:r>
      <w:r>
        <w:t>political</w:t>
      </w:r>
      <w:r>
        <w:rPr>
          <w:spacing w:val="11"/>
        </w:rPr>
        <w:t xml:space="preserve"> </w:t>
      </w:r>
      <w:r>
        <w:t>ideology</w:t>
      </w:r>
      <w:r>
        <w:rPr>
          <w:spacing w:val="6"/>
        </w:rPr>
        <w:t xml:space="preserve"> </w:t>
      </w:r>
      <w:r>
        <w:t>has</w:t>
      </w:r>
      <w:r>
        <w:rPr>
          <w:spacing w:val="15"/>
        </w:rPr>
        <w:t xml:space="preserve"> </w:t>
      </w:r>
      <w:r>
        <w:t>been</w:t>
      </w:r>
      <w:r>
        <w:rPr>
          <w:spacing w:val="10"/>
        </w:rPr>
        <w:t xml:space="preserve"> </w:t>
      </w:r>
      <w:r>
        <w:t>adopted</w:t>
      </w:r>
      <w:r>
        <w:rPr>
          <w:spacing w:val="11"/>
        </w:rPr>
        <w:t xml:space="preserve"> </w:t>
      </w:r>
      <w:r>
        <w:t>for</w:t>
      </w:r>
      <w:r>
        <w:rPr>
          <w:spacing w:val="11"/>
        </w:rPr>
        <w:t xml:space="preserve"> </w:t>
      </w:r>
      <w:r>
        <w:t>the</w:t>
      </w:r>
      <w:r>
        <w:rPr>
          <w:spacing w:val="10"/>
        </w:rPr>
        <w:t xml:space="preserve"> </w:t>
      </w:r>
      <w:r>
        <w:t>purposes</w:t>
      </w:r>
      <w:r>
        <w:rPr>
          <w:spacing w:val="11"/>
        </w:rPr>
        <w:t xml:space="preserve"> </w:t>
      </w:r>
      <w:r>
        <w:t>of</w:t>
      </w:r>
      <w:r>
        <w:rPr>
          <w:spacing w:val="15"/>
        </w:rPr>
        <w:t xml:space="preserve"> </w:t>
      </w:r>
      <w:r>
        <w:t>this</w:t>
      </w:r>
      <w:r>
        <w:rPr>
          <w:spacing w:val="13"/>
        </w:rPr>
        <w:t xml:space="preserve"> </w:t>
      </w:r>
      <w:r>
        <w:t>study</w:t>
      </w:r>
      <w:r>
        <w:rPr>
          <w:spacing w:val="11"/>
        </w:rPr>
        <w:t xml:space="preserve"> </w:t>
      </w:r>
      <w:r>
        <w:t>as</w:t>
      </w:r>
      <w:r>
        <w:rPr>
          <w:spacing w:val="-57"/>
        </w:rPr>
        <w:t xml:space="preserve"> </w:t>
      </w:r>
      <w:r>
        <w:t>opposed</w:t>
      </w:r>
      <w:r>
        <w:rPr>
          <w:spacing w:val="19"/>
        </w:rPr>
        <w:t xml:space="preserve"> </w:t>
      </w:r>
      <w:r>
        <w:t>to</w:t>
      </w:r>
      <w:r>
        <w:rPr>
          <w:spacing w:val="18"/>
        </w:rPr>
        <w:t xml:space="preserve"> </w:t>
      </w:r>
      <w:r>
        <w:t>party</w:t>
      </w:r>
      <w:r>
        <w:rPr>
          <w:spacing w:val="17"/>
        </w:rPr>
        <w:t xml:space="preserve"> </w:t>
      </w:r>
      <w:r>
        <w:t>affiliation</w:t>
      </w:r>
      <w:r>
        <w:rPr>
          <w:spacing w:val="18"/>
        </w:rPr>
        <w:t xml:space="preserve"> </w:t>
      </w:r>
      <w:r>
        <w:t>is</w:t>
      </w:r>
      <w:r>
        <w:rPr>
          <w:spacing w:val="19"/>
        </w:rPr>
        <w:t xml:space="preserve"> </w:t>
      </w:r>
      <w:r>
        <w:t>that</w:t>
      </w:r>
      <w:r>
        <w:rPr>
          <w:spacing w:val="19"/>
        </w:rPr>
        <w:t xml:space="preserve"> </w:t>
      </w:r>
      <w:r>
        <w:t>the</w:t>
      </w:r>
      <w:r>
        <w:rPr>
          <w:spacing w:val="19"/>
        </w:rPr>
        <w:t xml:space="preserve"> </w:t>
      </w:r>
      <w:r>
        <w:t>major</w:t>
      </w:r>
      <w:r>
        <w:rPr>
          <w:spacing w:val="19"/>
        </w:rPr>
        <w:t xml:space="preserve"> </w:t>
      </w:r>
      <w:r>
        <w:t>political</w:t>
      </w:r>
      <w:r>
        <w:rPr>
          <w:spacing w:val="17"/>
        </w:rPr>
        <w:t xml:space="preserve"> </w:t>
      </w:r>
      <w:r>
        <w:t>parties</w:t>
      </w:r>
      <w:r>
        <w:rPr>
          <w:spacing w:val="23"/>
        </w:rPr>
        <w:t xml:space="preserve"> </w:t>
      </w:r>
      <w:r>
        <w:t>in</w:t>
      </w:r>
      <w:r>
        <w:rPr>
          <w:spacing w:val="18"/>
        </w:rPr>
        <w:t xml:space="preserve"> </w:t>
      </w:r>
      <w:r>
        <w:t>the</w:t>
      </w:r>
      <w:r>
        <w:rPr>
          <w:spacing w:val="18"/>
        </w:rPr>
        <w:t xml:space="preserve"> </w:t>
      </w:r>
      <w:r>
        <w:t>UK</w:t>
      </w:r>
      <w:r>
        <w:rPr>
          <w:spacing w:val="19"/>
        </w:rPr>
        <w:t xml:space="preserve"> </w:t>
      </w:r>
      <w:r>
        <w:t>tend</w:t>
      </w:r>
      <w:r>
        <w:rPr>
          <w:spacing w:val="19"/>
        </w:rPr>
        <w:t xml:space="preserve"> </w:t>
      </w:r>
      <w:r>
        <w:t>to</w:t>
      </w:r>
      <w:r>
        <w:rPr>
          <w:spacing w:val="18"/>
        </w:rPr>
        <w:t xml:space="preserve"> </w:t>
      </w:r>
      <w:r>
        <w:t>display</w:t>
      </w:r>
      <w:r>
        <w:rPr>
          <w:spacing w:val="-57"/>
        </w:rPr>
        <w:t xml:space="preserve"> </w:t>
      </w:r>
      <w:r>
        <w:t>inconsistencies</w:t>
      </w:r>
      <w:r>
        <w:rPr>
          <w:spacing w:val="33"/>
        </w:rPr>
        <w:t xml:space="preserve"> </w:t>
      </w:r>
      <w:r>
        <w:t>in</w:t>
      </w:r>
      <w:r>
        <w:rPr>
          <w:spacing w:val="30"/>
        </w:rPr>
        <w:t xml:space="preserve"> </w:t>
      </w:r>
      <w:r>
        <w:t>their</w:t>
      </w:r>
      <w:r>
        <w:rPr>
          <w:spacing w:val="33"/>
        </w:rPr>
        <w:t xml:space="preserve"> </w:t>
      </w:r>
      <w:r>
        <w:t>stance</w:t>
      </w:r>
      <w:r>
        <w:rPr>
          <w:spacing w:val="32"/>
        </w:rPr>
        <w:t xml:space="preserve"> </w:t>
      </w:r>
      <w:r>
        <w:t>on</w:t>
      </w:r>
      <w:r>
        <w:rPr>
          <w:spacing w:val="30"/>
        </w:rPr>
        <w:t xml:space="preserve"> </w:t>
      </w:r>
      <w:r>
        <w:t>salient</w:t>
      </w:r>
      <w:r>
        <w:rPr>
          <w:spacing w:val="33"/>
        </w:rPr>
        <w:t xml:space="preserve"> </w:t>
      </w:r>
      <w:r>
        <w:t>ethical</w:t>
      </w:r>
      <w:r>
        <w:rPr>
          <w:spacing w:val="33"/>
        </w:rPr>
        <w:t xml:space="preserve"> </w:t>
      </w:r>
      <w:r>
        <w:t>issues.</w:t>
      </w:r>
      <w:r>
        <w:rPr>
          <w:spacing w:val="30"/>
        </w:rPr>
        <w:t xml:space="preserve"> </w:t>
      </w:r>
      <w:r>
        <w:t>Freestone’s</w:t>
      </w:r>
      <w:r>
        <w:rPr>
          <w:spacing w:val="28"/>
        </w:rPr>
        <w:t xml:space="preserve"> </w:t>
      </w:r>
      <w:r>
        <w:t>(2008)</w:t>
      </w:r>
      <w:r>
        <w:rPr>
          <w:spacing w:val="33"/>
        </w:rPr>
        <w:t xml:space="preserve"> </w:t>
      </w:r>
      <w:r>
        <w:t>analysis</w:t>
      </w:r>
      <w:r>
        <w:rPr>
          <w:spacing w:val="-56"/>
        </w:rPr>
        <w:t xml:space="preserve"> </w:t>
      </w:r>
      <w:r>
        <w:t>of</w:t>
      </w:r>
      <w:r>
        <w:rPr>
          <w:spacing w:val="12"/>
        </w:rPr>
        <w:t xml:space="preserve"> </w:t>
      </w:r>
      <w:r>
        <w:t>UK</w:t>
      </w:r>
      <w:r>
        <w:rPr>
          <w:spacing w:val="11"/>
        </w:rPr>
        <w:t xml:space="preserve"> </w:t>
      </w:r>
      <w:r>
        <w:t>party</w:t>
      </w:r>
      <w:r>
        <w:rPr>
          <w:spacing w:val="9"/>
        </w:rPr>
        <w:t xml:space="preserve"> </w:t>
      </w:r>
      <w:r>
        <w:t>manifestos</w:t>
      </w:r>
      <w:r>
        <w:rPr>
          <w:spacing w:val="11"/>
        </w:rPr>
        <w:t xml:space="preserve"> </w:t>
      </w:r>
      <w:r>
        <w:t>identified</w:t>
      </w:r>
      <w:r>
        <w:rPr>
          <w:spacing w:val="9"/>
        </w:rPr>
        <w:t xml:space="preserve"> </w:t>
      </w:r>
      <w:r>
        <w:t>that</w:t>
      </w:r>
      <w:r>
        <w:rPr>
          <w:spacing w:val="11"/>
        </w:rPr>
        <w:t xml:space="preserve"> </w:t>
      </w:r>
      <w:r>
        <w:t>parties</w:t>
      </w:r>
      <w:r>
        <w:rPr>
          <w:spacing w:val="11"/>
        </w:rPr>
        <w:t xml:space="preserve"> </w:t>
      </w:r>
      <w:r>
        <w:t>where</w:t>
      </w:r>
      <w:r>
        <w:rPr>
          <w:spacing w:val="9"/>
        </w:rPr>
        <w:t xml:space="preserve"> </w:t>
      </w:r>
      <w:r>
        <w:t>changing</w:t>
      </w:r>
      <w:r>
        <w:rPr>
          <w:spacing w:val="8"/>
        </w:rPr>
        <w:t xml:space="preserve"> </w:t>
      </w:r>
      <w:r>
        <w:t>their</w:t>
      </w:r>
      <w:r>
        <w:rPr>
          <w:spacing w:val="9"/>
        </w:rPr>
        <w:t xml:space="preserve"> </w:t>
      </w:r>
      <w:r>
        <w:t>priorities</w:t>
      </w:r>
      <w:r>
        <w:rPr>
          <w:spacing w:val="11"/>
        </w:rPr>
        <w:t xml:space="preserve"> </w:t>
      </w:r>
      <w:r>
        <w:t>on</w:t>
      </w:r>
      <w:r>
        <w:rPr>
          <w:spacing w:val="12"/>
        </w:rPr>
        <w:t xml:space="preserve"> </w:t>
      </w:r>
      <w:r>
        <w:t>ethical</w:t>
      </w:r>
      <w:r>
        <w:rPr>
          <w:spacing w:val="-55"/>
        </w:rPr>
        <w:t xml:space="preserve"> </w:t>
      </w:r>
      <w:r>
        <w:t>issues such as the environment.</w:t>
      </w:r>
    </w:p>
    <w:p w14:paraId="1D1A4B40" w14:textId="77777777" w:rsidR="008566DF" w:rsidRDefault="008566DF">
      <w:pPr>
        <w:spacing w:before="11"/>
        <w:rPr>
          <w:rFonts w:ascii="Arial" w:eastAsia="Arial" w:hAnsi="Arial" w:cs="Arial"/>
          <w:sz w:val="25"/>
          <w:szCs w:val="25"/>
        </w:rPr>
      </w:pPr>
    </w:p>
    <w:p w14:paraId="14C59DE2" w14:textId="77777777" w:rsidR="008566DF" w:rsidRDefault="006861AB" w:rsidP="005D332A">
      <w:pPr>
        <w:pStyle w:val="BodyText"/>
        <w:spacing w:line="283" w:lineRule="auto"/>
        <w:ind w:left="0" w:right="165"/>
        <w:jc w:val="both"/>
      </w:pPr>
      <w:r>
        <w:t>Exploring</w:t>
      </w:r>
      <w:r>
        <w:rPr>
          <w:spacing w:val="23"/>
        </w:rPr>
        <w:t xml:space="preserve"> </w:t>
      </w:r>
      <w:r>
        <w:t>the</w:t>
      </w:r>
      <w:r>
        <w:rPr>
          <w:spacing w:val="26"/>
        </w:rPr>
        <w:t xml:space="preserve"> </w:t>
      </w:r>
      <w:r>
        <w:t>relationship</w:t>
      </w:r>
      <w:r>
        <w:rPr>
          <w:spacing w:val="23"/>
        </w:rPr>
        <w:t xml:space="preserve"> </w:t>
      </w:r>
      <w:r>
        <w:t>between</w:t>
      </w:r>
      <w:r>
        <w:rPr>
          <w:spacing w:val="23"/>
        </w:rPr>
        <w:t xml:space="preserve"> </w:t>
      </w:r>
      <w:r>
        <w:t>political</w:t>
      </w:r>
      <w:r>
        <w:rPr>
          <w:spacing w:val="24"/>
        </w:rPr>
        <w:t xml:space="preserve"> </w:t>
      </w:r>
      <w:r>
        <w:t>ideology</w:t>
      </w:r>
      <w:r>
        <w:rPr>
          <w:spacing w:val="17"/>
        </w:rPr>
        <w:t xml:space="preserve"> </w:t>
      </w:r>
      <w:r>
        <w:t>and</w:t>
      </w:r>
      <w:r>
        <w:rPr>
          <w:spacing w:val="20"/>
        </w:rPr>
        <w:t xml:space="preserve"> </w:t>
      </w:r>
      <w:r>
        <w:t>ethical</w:t>
      </w:r>
      <w:r>
        <w:rPr>
          <w:spacing w:val="24"/>
        </w:rPr>
        <w:t xml:space="preserve"> </w:t>
      </w:r>
      <w:r>
        <w:t>consumption</w:t>
      </w:r>
      <w:r>
        <w:rPr>
          <w:spacing w:val="23"/>
        </w:rPr>
        <w:t xml:space="preserve"> </w:t>
      </w:r>
      <w:r>
        <w:t>is</w:t>
      </w:r>
      <w:r>
        <w:rPr>
          <w:spacing w:val="-57"/>
        </w:rPr>
        <w:t xml:space="preserve"> </w:t>
      </w:r>
      <w:r>
        <w:t>pertinent since both ethical consumption and political ideology are characterised by</w:t>
      </w:r>
      <w:r>
        <w:rPr>
          <w:spacing w:val="-58"/>
        </w:rPr>
        <w:t xml:space="preserve"> </w:t>
      </w:r>
      <w:r>
        <w:t>both social</w:t>
      </w:r>
      <w:r>
        <w:rPr>
          <w:spacing w:val="6"/>
        </w:rPr>
        <w:t xml:space="preserve"> </w:t>
      </w:r>
      <w:r>
        <w:t>and</w:t>
      </w:r>
      <w:r>
        <w:rPr>
          <w:spacing w:val="5"/>
        </w:rPr>
        <w:t xml:space="preserve"> </w:t>
      </w:r>
      <w:r>
        <w:t>economic</w:t>
      </w:r>
      <w:r>
        <w:rPr>
          <w:spacing w:val="1"/>
        </w:rPr>
        <w:t xml:space="preserve"> </w:t>
      </w:r>
      <w:r>
        <w:t>features</w:t>
      </w:r>
      <w:r>
        <w:rPr>
          <w:spacing w:val="6"/>
        </w:rPr>
        <w:t xml:space="preserve"> </w:t>
      </w:r>
      <w:r>
        <w:t>(Feldman,</w:t>
      </w:r>
      <w:r>
        <w:rPr>
          <w:spacing w:val="7"/>
        </w:rPr>
        <w:t xml:space="preserve"> </w:t>
      </w:r>
      <w:r>
        <w:t>Johnston</w:t>
      </w:r>
      <w:r>
        <w:rPr>
          <w:spacing w:val="7"/>
        </w:rPr>
        <w:t xml:space="preserve"> </w:t>
      </w:r>
      <w:r>
        <w:t>2014).</w:t>
      </w:r>
      <w:r>
        <w:rPr>
          <w:spacing w:val="5"/>
        </w:rPr>
        <w:t xml:space="preserve"> </w:t>
      </w:r>
      <w:r>
        <w:t>This</w:t>
      </w:r>
      <w:r>
        <w:rPr>
          <w:spacing w:val="6"/>
        </w:rPr>
        <w:t xml:space="preserve"> </w:t>
      </w:r>
      <w:r>
        <w:t>research</w:t>
      </w:r>
      <w:r>
        <w:rPr>
          <w:spacing w:val="5"/>
        </w:rPr>
        <w:t xml:space="preserve"> </w:t>
      </w:r>
      <w:r>
        <w:t>has</w:t>
      </w:r>
      <w:r>
        <w:rPr>
          <w:spacing w:val="10"/>
        </w:rPr>
        <w:t xml:space="preserve"> </w:t>
      </w:r>
      <w:r>
        <w:t>been</w:t>
      </w:r>
      <w:r>
        <w:rPr>
          <w:spacing w:val="-55"/>
        </w:rPr>
        <w:t xml:space="preserve"> </w:t>
      </w:r>
      <w:r>
        <w:t>motivated</w:t>
      </w:r>
      <w:r>
        <w:rPr>
          <w:spacing w:val="41"/>
        </w:rPr>
        <w:t xml:space="preserve"> </w:t>
      </w:r>
      <w:r>
        <w:t>by</w:t>
      </w:r>
      <w:r>
        <w:rPr>
          <w:spacing w:val="37"/>
        </w:rPr>
        <w:t xml:space="preserve"> </w:t>
      </w:r>
      <w:r>
        <w:t>the</w:t>
      </w:r>
      <w:r>
        <w:rPr>
          <w:spacing w:val="41"/>
        </w:rPr>
        <w:t xml:space="preserve"> </w:t>
      </w:r>
      <w:r>
        <w:t>premise</w:t>
      </w:r>
      <w:r>
        <w:rPr>
          <w:spacing w:val="34"/>
        </w:rPr>
        <w:t xml:space="preserve"> </w:t>
      </w:r>
      <w:r>
        <w:t>that</w:t>
      </w:r>
      <w:r>
        <w:rPr>
          <w:spacing w:val="41"/>
        </w:rPr>
        <w:t xml:space="preserve"> </w:t>
      </w:r>
      <w:r>
        <w:t>because</w:t>
      </w:r>
      <w:r>
        <w:rPr>
          <w:spacing w:val="44"/>
        </w:rPr>
        <w:t xml:space="preserve"> </w:t>
      </w:r>
      <w:r>
        <w:t>political</w:t>
      </w:r>
      <w:r>
        <w:rPr>
          <w:spacing w:val="37"/>
        </w:rPr>
        <w:t xml:space="preserve"> </w:t>
      </w:r>
      <w:r>
        <w:t>ideology</w:t>
      </w:r>
      <w:r>
        <w:rPr>
          <w:spacing w:val="39"/>
        </w:rPr>
        <w:t xml:space="preserve"> </w:t>
      </w:r>
      <w:r>
        <w:t>determines</w:t>
      </w:r>
      <w:r>
        <w:rPr>
          <w:spacing w:val="39"/>
        </w:rPr>
        <w:t xml:space="preserve"> </w:t>
      </w:r>
      <w:r>
        <w:t>an</w:t>
      </w:r>
      <w:r>
        <w:rPr>
          <w:spacing w:val="41"/>
        </w:rPr>
        <w:t xml:space="preserve"> </w:t>
      </w:r>
      <w:r>
        <w:t>individual’s</w:t>
      </w:r>
      <w:r>
        <w:rPr>
          <w:spacing w:val="-56"/>
        </w:rPr>
        <w:t xml:space="preserve"> </w:t>
      </w:r>
      <w:r>
        <w:t>beliefs</w:t>
      </w:r>
      <w:r>
        <w:rPr>
          <w:spacing w:val="36"/>
        </w:rPr>
        <w:t xml:space="preserve"> </w:t>
      </w:r>
      <w:r>
        <w:t>on</w:t>
      </w:r>
      <w:r>
        <w:rPr>
          <w:spacing w:val="39"/>
        </w:rPr>
        <w:t xml:space="preserve"> </w:t>
      </w:r>
      <w:r>
        <w:t>social</w:t>
      </w:r>
      <w:r>
        <w:rPr>
          <w:spacing w:val="43"/>
        </w:rPr>
        <w:t xml:space="preserve"> </w:t>
      </w:r>
      <w:r>
        <w:t>and</w:t>
      </w:r>
      <w:r>
        <w:rPr>
          <w:spacing w:val="42"/>
        </w:rPr>
        <w:t xml:space="preserve"> </w:t>
      </w:r>
      <w:r>
        <w:t>economic</w:t>
      </w:r>
      <w:r>
        <w:rPr>
          <w:spacing w:val="36"/>
        </w:rPr>
        <w:t xml:space="preserve"> </w:t>
      </w:r>
      <w:r>
        <w:t>issues,</w:t>
      </w:r>
      <w:r>
        <w:rPr>
          <w:spacing w:val="40"/>
        </w:rPr>
        <w:t xml:space="preserve"> </w:t>
      </w:r>
      <w:r>
        <w:t>it</w:t>
      </w:r>
      <w:r>
        <w:rPr>
          <w:spacing w:val="40"/>
        </w:rPr>
        <w:t xml:space="preserve"> </w:t>
      </w:r>
      <w:r>
        <w:t>follows</w:t>
      </w:r>
      <w:r>
        <w:rPr>
          <w:spacing w:val="36"/>
        </w:rPr>
        <w:t xml:space="preserve"> </w:t>
      </w:r>
      <w:r>
        <w:t>that</w:t>
      </w:r>
      <w:r>
        <w:rPr>
          <w:spacing w:val="39"/>
        </w:rPr>
        <w:t xml:space="preserve"> </w:t>
      </w:r>
      <w:r>
        <w:t>their</w:t>
      </w:r>
      <w:r>
        <w:rPr>
          <w:spacing w:val="39"/>
        </w:rPr>
        <w:t xml:space="preserve"> </w:t>
      </w:r>
      <w:r>
        <w:t>ideology</w:t>
      </w:r>
      <w:r>
        <w:rPr>
          <w:spacing w:val="36"/>
        </w:rPr>
        <w:t xml:space="preserve"> </w:t>
      </w:r>
      <w:r>
        <w:t>could</w:t>
      </w:r>
      <w:r>
        <w:rPr>
          <w:spacing w:val="40"/>
        </w:rPr>
        <w:t xml:space="preserve"> </w:t>
      </w:r>
      <w:r>
        <w:t>influence</w:t>
      </w:r>
      <w:r>
        <w:rPr>
          <w:spacing w:val="-56"/>
        </w:rPr>
        <w:t xml:space="preserve"> </w:t>
      </w:r>
      <w:r>
        <w:t>their attitudes toward the social and economic issues addressed by</w:t>
      </w:r>
      <w:r>
        <w:rPr>
          <w:spacing w:val="5"/>
        </w:rPr>
        <w:t xml:space="preserve"> </w:t>
      </w:r>
      <w:r>
        <w:t>ethical</w:t>
      </w:r>
      <w:r>
        <w:rPr>
          <w:w w:val="102"/>
        </w:rPr>
        <w:t xml:space="preserve"> </w:t>
      </w:r>
      <w:r>
        <w:t>consumption.</w:t>
      </w:r>
    </w:p>
    <w:p w14:paraId="7C46B373" w14:textId="77777777" w:rsidR="008566DF" w:rsidRDefault="008566DF">
      <w:pPr>
        <w:spacing w:line="283" w:lineRule="auto"/>
        <w:jc w:val="both"/>
        <w:sectPr w:rsidR="008566DF">
          <w:footerReference w:type="default" r:id="rId24"/>
          <w:pgSz w:w="12240" w:h="15840"/>
          <w:pgMar w:top="1000" w:right="1720" w:bottom="720" w:left="1720" w:header="0" w:footer="522" w:gutter="0"/>
          <w:cols w:space="720"/>
        </w:sectPr>
      </w:pPr>
    </w:p>
    <w:p w14:paraId="3F5F4680" w14:textId="77777777" w:rsidR="008566DF" w:rsidRDefault="006861AB" w:rsidP="005D332A">
      <w:pPr>
        <w:pStyle w:val="Heading2"/>
        <w:spacing w:before="206"/>
        <w:ind w:left="0"/>
        <w:jc w:val="both"/>
        <w:rPr>
          <w:b w:val="0"/>
          <w:bCs w:val="0"/>
        </w:rPr>
      </w:pPr>
      <w:bookmarkStart w:id="12" w:name="_Toc77946757"/>
      <w:r>
        <w:lastRenderedPageBreak/>
        <w:t>Problem Statement</w:t>
      </w:r>
      <w:bookmarkEnd w:id="12"/>
    </w:p>
    <w:p w14:paraId="452082ED" w14:textId="77777777" w:rsidR="008566DF" w:rsidRDefault="008566DF">
      <w:pPr>
        <w:spacing w:before="11"/>
        <w:rPr>
          <w:rFonts w:ascii="Arial" w:eastAsia="Arial" w:hAnsi="Arial" w:cs="Arial"/>
          <w:b/>
          <w:bCs/>
          <w:sz w:val="24"/>
          <w:szCs w:val="24"/>
        </w:rPr>
      </w:pPr>
    </w:p>
    <w:p w14:paraId="0B4BA38E" w14:textId="77777777" w:rsidR="008566DF" w:rsidRDefault="006861AB" w:rsidP="005D332A">
      <w:pPr>
        <w:pStyle w:val="BodyText"/>
        <w:spacing w:line="283" w:lineRule="auto"/>
        <w:ind w:left="0" w:right="169"/>
        <w:jc w:val="both"/>
      </w:pPr>
      <w:r>
        <w:t>We</w:t>
      </w:r>
      <w:r>
        <w:rPr>
          <w:spacing w:val="42"/>
        </w:rPr>
        <w:t xml:space="preserve"> </w:t>
      </w:r>
      <w:r>
        <w:t>are</w:t>
      </w:r>
      <w:r>
        <w:rPr>
          <w:spacing w:val="45"/>
        </w:rPr>
        <w:t xml:space="preserve"> </w:t>
      </w:r>
      <w:r>
        <w:t>currently</w:t>
      </w:r>
      <w:r>
        <w:rPr>
          <w:spacing w:val="47"/>
        </w:rPr>
        <w:t xml:space="preserve"> </w:t>
      </w:r>
      <w:r>
        <w:t>unable</w:t>
      </w:r>
      <w:r>
        <w:rPr>
          <w:spacing w:val="47"/>
        </w:rPr>
        <w:t xml:space="preserve"> </w:t>
      </w:r>
      <w:r>
        <w:t>to</w:t>
      </w:r>
      <w:r>
        <w:rPr>
          <w:spacing w:val="48"/>
        </w:rPr>
        <w:t xml:space="preserve"> </w:t>
      </w:r>
      <w:r>
        <w:t>explain</w:t>
      </w:r>
      <w:r>
        <w:rPr>
          <w:spacing w:val="47"/>
        </w:rPr>
        <w:t xml:space="preserve"> </w:t>
      </w:r>
      <w:r>
        <w:t>or</w:t>
      </w:r>
      <w:r>
        <w:rPr>
          <w:spacing w:val="48"/>
        </w:rPr>
        <w:t xml:space="preserve"> </w:t>
      </w:r>
      <w:r>
        <w:t>predict</w:t>
      </w:r>
      <w:r>
        <w:rPr>
          <w:spacing w:val="50"/>
        </w:rPr>
        <w:t xml:space="preserve"> </w:t>
      </w:r>
      <w:r>
        <w:t>ethical</w:t>
      </w:r>
      <w:r>
        <w:rPr>
          <w:spacing w:val="47"/>
        </w:rPr>
        <w:t xml:space="preserve"> </w:t>
      </w:r>
      <w:r>
        <w:t>consumption</w:t>
      </w:r>
      <w:r>
        <w:rPr>
          <w:spacing w:val="48"/>
        </w:rPr>
        <w:t xml:space="preserve"> </w:t>
      </w:r>
      <w:r>
        <w:t>behaviour.</w:t>
      </w:r>
      <w:r>
        <w:rPr>
          <w:spacing w:val="47"/>
        </w:rPr>
        <w:t xml:space="preserve"> </w:t>
      </w:r>
      <w:r>
        <w:t>And,</w:t>
      </w:r>
      <w:r>
        <w:rPr>
          <w:spacing w:val="-57"/>
        </w:rPr>
        <w:t xml:space="preserve"> </w:t>
      </w:r>
      <w:r>
        <w:t xml:space="preserve">current research has provided only limited explanation and contradictory  </w:t>
      </w:r>
      <w:r>
        <w:rPr>
          <w:spacing w:val="47"/>
        </w:rPr>
        <w:t xml:space="preserve"> </w:t>
      </w:r>
      <w:r>
        <w:t>results.</w:t>
      </w:r>
    </w:p>
    <w:p w14:paraId="6FCE2FD0" w14:textId="77777777" w:rsidR="008566DF" w:rsidRDefault="008566DF">
      <w:pPr>
        <w:spacing w:before="9"/>
        <w:rPr>
          <w:rFonts w:ascii="Arial" w:eastAsia="Arial" w:hAnsi="Arial" w:cs="Arial"/>
          <w:sz w:val="25"/>
          <w:szCs w:val="25"/>
        </w:rPr>
      </w:pPr>
    </w:p>
    <w:p w14:paraId="540D255D" w14:textId="77777777" w:rsidR="008566DF" w:rsidRDefault="006861AB" w:rsidP="005D332A">
      <w:pPr>
        <w:pStyle w:val="Heading3"/>
        <w:ind w:left="0"/>
        <w:rPr>
          <w:b/>
          <w:bCs/>
          <w:i/>
        </w:rPr>
      </w:pPr>
      <w:r>
        <w:t>Importance of the research</w:t>
      </w:r>
      <w:r>
        <w:rPr>
          <w:spacing w:val="54"/>
        </w:rPr>
        <w:t xml:space="preserve"> </w:t>
      </w:r>
      <w:r>
        <w:t>area</w:t>
      </w:r>
    </w:p>
    <w:p w14:paraId="175F42B8" w14:textId="77777777" w:rsidR="008566DF" w:rsidRDefault="008566DF">
      <w:pPr>
        <w:spacing w:before="11"/>
        <w:rPr>
          <w:rFonts w:ascii="Arial" w:eastAsia="Arial" w:hAnsi="Arial" w:cs="Arial"/>
          <w:b/>
          <w:bCs/>
          <w:i/>
          <w:sz w:val="23"/>
          <w:szCs w:val="23"/>
        </w:rPr>
      </w:pPr>
    </w:p>
    <w:p w14:paraId="3C8F4FD5" w14:textId="77777777" w:rsidR="008566DF" w:rsidRDefault="006861AB" w:rsidP="005D332A">
      <w:pPr>
        <w:pStyle w:val="BodyText"/>
        <w:spacing w:line="283" w:lineRule="auto"/>
        <w:ind w:left="0" w:right="163"/>
        <w:jc w:val="both"/>
      </w:pPr>
      <w:r>
        <w:t>This</w:t>
      </w:r>
      <w:r>
        <w:rPr>
          <w:spacing w:val="47"/>
        </w:rPr>
        <w:t xml:space="preserve"> </w:t>
      </w:r>
      <w:r>
        <w:t>research</w:t>
      </w:r>
      <w:r>
        <w:rPr>
          <w:spacing w:val="44"/>
        </w:rPr>
        <w:t xml:space="preserve"> </w:t>
      </w:r>
      <w:r>
        <w:t>project</w:t>
      </w:r>
      <w:r>
        <w:rPr>
          <w:spacing w:val="47"/>
        </w:rPr>
        <w:t xml:space="preserve"> </w:t>
      </w:r>
      <w:r>
        <w:t>has</w:t>
      </w:r>
      <w:r>
        <w:rPr>
          <w:spacing w:val="49"/>
        </w:rPr>
        <w:t xml:space="preserve"> </w:t>
      </w:r>
      <w:r>
        <w:t>been</w:t>
      </w:r>
      <w:r>
        <w:rPr>
          <w:spacing w:val="48"/>
        </w:rPr>
        <w:t xml:space="preserve"> </w:t>
      </w:r>
      <w:r>
        <w:t>developed</w:t>
      </w:r>
      <w:r>
        <w:rPr>
          <w:spacing w:val="49"/>
        </w:rPr>
        <w:t xml:space="preserve"> </w:t>
      </w:r>
      <w:r>
        <w:t>against</w:t>
      </w:r>
      <w:r>
        <w:rPr>
          <w:spacing w:val="47"/>
        </w:rPr>
        <w:t xml:space="preserve"> </w:t>
      </w:r>
      <w:r>
        <w:t>a</w:t>
      </w:r>
      <w:r>
        <w:rPr>
          <w:spacing w:val="44"/>
        </w:rPr>
        <w:t xml:space="preserve"> </w:t>
      </w:r>
      <w:r>
        <w:t>background</w:t>
      </w:r>
      <w:r>
        <w:rPr>
          <w:spacing w:val="48"/>
        </w:rPr>
        <w:t xml:space="preserve"> </w:t>
      </w:r>
      <w:r>
        <w:t>of</w:t>
      </w:r>
      <w:r>
        <w:rPr>
          <w:spacing w:val="50"/>
        </w:rPr>
        <w:t xml:space="preserve"> </w:t>
      </w:r>
      <w:r>
        <w:t>the</w:t>
      </w:r>
      <w:r>
        <w:rPr>
          <w:spacing w:val="44"/>
        </w:rPr>
        <w:t xml:space="preserve"> </w:t>
      </w:r>
      <w:r>
        <w:t>increasing</w:t>
      </w:r>
      <w:r>
        <w:rPr>
          <w:spacing w:val="-58"/>
        </w:rPr>
        <w:t xml:space="preserve"> </w:t>
      </w:r>
      <w:r>
        <w:t>importance</w:t>
      </w:r>
      <w:r>
        <w:rPr>
          <w:spacing w:val="26"/>
        </w:rPr>
        <w:t xml:space="preserve"> </w:t>
      </w:r>
      <w:r>
        <w:t>of</w:t>
      </w:r>
      <w:r>
        <w:rPr>
          <w:spacing w:val="34"/>
        </w:rPr>
        <w:t xml:space="preserve"> </w:t>
      </w:r>
      <w:r>
        <w:t>sustainability</w:t>
      </w:r>
      <w:r>
        <w:rPr>
          <w:spacing w:val="25"/>
        </w:rPr>
        <w:t xml:space="preserve"> </w:t>
      </w:r>
      <w:r>
        <w:t>and</w:t>
      </w:r>
      <w:r>
        <w:rPr>
          <w:spacing w:val="26"/>
        </w:rPr>
        <w:t xml:space="preserve"> </w:t>
      </w:r>
      <w:r>
        <w:t>social</w:t>
      </w:r>
      <w:r>
        <w:rPr>
          <w:spacing w:val="30"/>
        </w:rPr>
        <w:t xml:space="preserve"> </w:t>
      </w:r>
      <w:r>
        <w:t>responsibility.</w:t>
      </w:r>
      <w:r>
        <w:rPr>
          <w:spacing w:val="28"/>
        </w:rPr>
        <w:t xml:space="preserve"> </w:t>
      </w:r>
      <w:r>
        <w:t>It</w:t>
      </w:r>
      <w:r>
        <w:rPr>
          <w:spacing w:val="30"/>
        </w:rPr>
        <w:t xml:space="preserve"> </w:t>
      </w:r>
      <w:r>
        <w:t>is</w:t>
      </w:r>
      <w:r>
        <w:rPr>
          <w:spacing w:val="30"/>
        </w:rPr>
        <w:t xml:space="preserve"> </w:t>
      </w:r>
      <w:r>
        <w:t>widely</w:t>
      </w:r>
      <w:r>
        <w:rPr>
          <w:spacing w:val="25"/>
        </w:rPr>
        <w:t xml:space="preserve"> </w:t>
      </w:r>
      <w:r>
        <w:t>accepted</w:t>
      </w:r>
      <w:r>
        <w:rPr>
          <w:spacing w:val="26"/>
        </w:rPr>
        <w:t xml:space="preserve"> </w:t>
      </w:r>
      <w:r>
        <w:t>that</w:t>
      </w:r>
      <w:r>
        <w:rPr>
          <w:spacing w:val="-59"/>
        </w:rPr>
        <w:t xml:space="preserve"> </w:t>
      </w:r>
      <w:r>
        <w:t>businesses</w:t>
      </w:r>
      <w:r>
        <w:rPr>
          <w:spacing w:val="36"/>
        </w:rPr>
        <w:t xml:space="preserve"> </w:t>
      </w:r>
      <w:r>
        <w:t>are,</w:t>
      </w:r>
      <w:r>
        <w:rPr>
          <w:spacing w:val="36"/>
        </w:rPr>
        <w:t xml:space="preserve"> </w:t>
      </w:r>
      <w:r>
        <w:t>and</w:t>
      </w:r>
      <w:r>
        <w:rPr>
          <w:spacing w:val="32"/>
        </w:rPr>
        <w:t xml:space="preserve"> </w:t>
      </w:r>
      <w:r>
        <w:t>should</w:t>
      </w:r>
      <w:r>
        <w:rPr>
          <w:spacing w:val="29"/>
        </w:rPr>
        <w:t xml:space="preserve"> </w:t>
      </w:r>
      <w:r>
        <w:t>be,</w:t>
      </w:r>
      <w:r>
        <w:rPr>
          <w:spacing w:val="36"/>
        </w:rPr>
        <w:t xml:space="preserve"> </w:t>
      </w:r>
      <w:r>
        <w:t>held</w:t>
      </w:r>
      <w:r>
        <w:rPr>
          <w:spacing w:val="33"/>
        </w:rPr>
        <w:t xml:space="preserve"> </w:t>
      </w:r>
      <w:r>
        <w:t>accountable</w:t>
      </w:r>
      <w:r>
        <w:rPr>
          <w:spacing w:val="33"/>
        </w:rPr>
        <w:t xml:space="preserve"> </w:t>
      </w:r>
      <w:r>
        <w:t>for</w:t>
      </w:r>
      <w:r>
        <w:rPr>
          <w:spacing w:val="33"/>
        </w:rPr>
        <w:t xml:space="preserve"> </w:t>
      </w:r>
      <w:r>
        <w:t>their</w:t>
      </w:r>
      <w:r>
        <w:rPr>
          <w:spacing w:val="35"/>
        </w:rPr>
        <w:t xml:space="preserve"> </w:t>
      </w:r>
      <w:r>
        <w:t>environmental</w:t>
      </w:r>
      <w:r>
        <w:rPr>
          <w:spacing w:val="38"/>
        </w:rPr>
        <w:t xml:space="preserve"> </w:t>
      </w:r>
      <w:r>
        <w:t>and</w:t>
      </w:r>
      <w:r>
        <w:rPr>
          <w:spacing w:val="33"/>
        </w:rPr>
        <w:t xml:space="preserve"> </w:t>
      </w:r>
      <w:r>
        <w:t>social</w:t>
      </w:r>
      <w:r>
        <w:rPr>
          <w:spacing w:val="-56"/>
        </w:rPr>
        <w:t xml:space="preserve"> </w:t>
      </w:r>
      <w:r>
        <w:t>performance by key stakeho</w:t>
      </w:r>
      <w:r w:rsidR="005D332A">
        <w:t xml:space="preserve">lder groups such as consumers, </w:t>
      </w:r>
      <w:r>
        <w:t xml:space="preserve">media, </w:t>
      </w:r>
      <w:r>
        <w:rPr>
          <w:spacing w:val="22"/>
        </w:rPr>
        <w:t xml:space="preserve"> </w:t>
      </w:r>
      <w:r>
        <w:t>civic</w:t>
      </w:r>
      <w:r>
        <w:rPr>
          <w:w w:val="102"/>
        </w:rPr>
        <w:t xml:space="preserve"> </w:t>
      </w:r>
      <w:r>
        <w:t>organisations</w:t>
      </w:r>
      <w:r>
        <w:rPr>
          <w:spacing w:val="36"/>
        </w:rPr>
        <w:t xml:space="preserve"> </w:t>
      </w:r>
      <w:r>
        <w:t>and</w:t>
      </w:r>
      <w:r>
        <w:rPr>
          <w:spacing w:val="38"/>
        </w:rPr>
        <w:t xml:space="preserve"> </w:t>
      </w:r>
      <w:r>
        <w:t>government</w:t>
      </w:r>
      <w:r>
        <w:rPr>
          <w:spacing w:val="36"/>
        </w:rPr>
        <w:t xml:space="preserve"> </w:t>
      </w:r>
      <w:r>
        <w:t>(Acquaye,</w:t>
      </w:r>
      <w:r>
        <w:rPr>
          <w:spacing w:val="40"/>
        </w:rPr>
        <w:t xml:space="preserve"> </w:t>
      </w:r>
      <w:r>
        <w:t>Yamoah</w:t>
      </w:r>
      <w:r>
        <w:rPr>
          <w:spacing w:val="32"/>
        </w:rPr>
        <w:t xml:space="preserve"> </w:t>
      </w:r>
      <w:r>
        <w:t>&amp;</w:t>
      </w:r>
      <w:r>
        <w:rPr>
          <w:spacing w:val="39"/>
        </w:rPr>
        <w:t xml:space="preserve"> </w:t>
      </w:r>
      <w:r>
        <w:t>Feng</w:t>
      </w:r>
      <w:r>
        <w:rPr>
          <w:spacing w:val="33"/>
        </w:rPr>
        <w:t xml:space="preserve"> </w:t>
      </w:r>
      <w:r>
        <w:t>2015).</w:t>
      </w:r>
      <w:r>
        <w:rPr>
          <w:spacing w:val="36"/>
        </w:rPr>
        <w:t xml:space="preserve"> </w:t>
      </w:r>
      <w:r>
        <w:t>As</w:t>
      </w:r>
      <w:r>
        <w:rPr>
          <w:spacing w:val="36"/>
        </w:rPr>
        <w:t xml:space="preserve"> </w:t>
      </w:r>
      <w:r>
        <w:t>a</w:t>
      </w:r>
      <w:r>
        <w:rPr>
          <w:spacing w:val="33"/>
        </w:rPr>
        <w:t xml:space="preserve"> </w:t>
      </w:r>
      <w:r>
        <w:t>response</w:t>
      </w:r>
      <w:r>
        <w:rPr>
          <w:spacing w:val="31"/>
        </w:rPr>
        <w:t xml:space="preserve"> </w:t>
      </w:r>
      <w:r>
        <w:t>to</w:t>
      </w:r>
      <w:r>
        <w:rPr>
          <w:spacing w:val="-57"/>
        </w:rPr>
        <w:t xml:space="preserve"> </w:t>
      </w:r>
      <w:r>
        <w:t>this,</w:t>
      </w:r>
      <w:r>
        <w:rPr>
          <w:spacing w:val="44"/>
        </w:rPr>
        <w:t xml:space="preserve"> </w:t>
      </w:r>
      <w:r>
        <w:t>CSR</w:t>
      </w:r>
      <w:r>
        <w:rPr>
          <w:spacing w:val="40"/>
        </w:rPr>
        <w:t xml:space="preserve"> </w:t>
      </w:r>
      <w:r>
        <w:t>has</w:t>
      </w:r>
      <w:r>
        <w:rPr>
          <w:spacing w:val="46"/>
        </w:rPr>
        <w:t xml:space="preserve"> </w:t>
      </w:r>
      <w:r>
        <w:t>emerged</w:t>
      </w:r>
      <w:r>
        <w:rPr>
          <w:spacing w:val="39"/>
        </w:rPr>
        <w:t xml:space="preserve"> </w:t>
      </w:r>
      <w:r>
        <w:t>as</w:t>
      </w:r>
      <w:r>
        <w:rPr>
          <w:spacing w:val="46"/>
        </w:rPr>
        <w:t xml:space="preserve"> </w:t>
      </w:r>
      <w:r>
        <w:t>a</w:t>
      </w:r>
      <w:r>
        <w:rPr>
          <w:spacing w:val="44"/>
        </w:rPr>
        <w:t xml:space="preserve"> </w:t>
      </w:r>
      <w:r>
        <w:t>strategic</w:t>
      </w:r>
      <w:r>
        <w:rPr>
          <w:spacing w:val="46"/>
        </w:rPr>
        <w:t xml:space="preserve"> </w:t>
      </w:r>
      <w:r>
        <w:t>process</w:t>
      </w:r>
      <w:r>
        <w:rPr>
          <w:spacing w:val="46"/>
        </w:rPr>
        <w:t xml:space="preserve"> </w:t>
      </w:r>
      <w:r>
        <w:t>which</w:t>
      </w:r>
      <w:r>
        <w:rPr>
          <w:spacing w:val="41"/>
        </w:rPr>
        <w:t xml:space="preserve"> </w:t>
      </w:r>
      <w:r>
        <w:t>organisations</w:t>
      </w:r>
      <w:r>
        <w:rPr>
          <w:spacing w:val="46"/>
        </w:rPr>
        <w:t xml:space="preserve"> </w:t>
      </w:r>
      <w:r>
        <w:t>use</w:t>
      </w:r>
      <w:r>
        <w:rPr>
          <w:spacing w:val="41"/>
        </w:rPr>
        <w:t xml:space="preserve"> </w:t>
      </w:r>
      <w:r>
        <w:t>to</w:t>
      </w:r>
      <w:r>
        <w:rPr>
          <w:spacing w:val="41"/>
        </w:rPr>
        <w:t xml:space="preserve"> </w:t>
      </w:r>
      <w:r>
        <w:t>actively</w:t>
      </w:r>
      <w:r>
        <w:rPr>
          <w:spacing w:val="-57"/>
        </w:rPr>
        <w:t xml:space="preserve"> </w:t>
      </w:r>
      <w:r>
        <w:t>engage</w:t>
      </w:r>
      <w:r>
        <w:rPr>
          <w:spacing w:val="9"/>
        </w:rPr>
        <w:t xml:space="preserve"> </w:t>
      </w:r>
      <w:r>
        <w:t>their</w:t>
      </w:r>
      <w:r>
        <w:rPr>
          <w:spacing w:val="5"/>
        </w:rPr>
        <w:t xml:space="preserve"> </w:t>
      </w:r>
      <w:r>
        <w:t>stakeholders</w:t>
      </w:r>
      <w:r>
        <w:rPr>
          <w:spacing w:val="3"/>
        </w:rPr>
        <w:t xml:space="preserve"> </w:t>
      </w:r>
      <w:r>
        <w:t>(Porter,</w:t>
      </w:r>
      <w:r>
        <w:rPr>
          <w:spacing w:val="5"/>
        </w:rPr>
        <w:t xml:space="preserve"> </w:t>
      </w:r>
      <w:r>
        <w:t>Kramer</w:t>
      </w:r>
      <w:r>
        <w:rPr>
          <w:spacing w:val="5"/>
        </w:rPr>
        <w:t xml:space="preserve"> </w:t>
      </w:r>
      <w:r>
        <w:t>2011).</w:t>
      </w:r>
      <w:r>
        <w:rPr>
          <w:spacing w:val="6"/>
        </w:rPr>
        <w:t xml:space="preserve"> </w:t>
      </w:r>
      <w:r>
        <w:t>Bolton</w:t>
      </w:r>
      <w:r>
        <w:rPr>
          <w:spacing w:val="6"/>
        </w:rPr>
        <w:t xml:space="preserve"> </w:t>
      </w:r>
      <w:r>
        <w:t>and</w:t>
      </w:r>
      <w:r>
        <w:rPr>
          <w:spacing w:val="9"/>
        </w:rPr>
        <w:t xml:space="preserve"> </w:t>
      </w:r>
      <w:r>
        <w:t>Mattila</w:t>
      </w:r>
      <w:r>
        <w:rPr>
          <w:spacing w:val="4"/>
        </w:rPr>
        <w:t xml:space="preserve"> </w:t>
      </w:r>
      <w:r>
        <w:t>(2015)</w:t>
      </w:r>
      <w:r>
        <w:rPr>
          <w:spacing w:val="5"/>
        </w:rPr>
        <w:t xml:space="preserve"> </w:t>
      </w:r>
      <w:r>
        <w:t>report</w:t>
      </w:r>
      <w:r>
        <w:rPr>
          <w:spacing w:val="4"/>
        </w:rPr>
        <w:t xml:space="preserve"> </w:t>
      </w:r>
      <w:r>
        <w:t>that</w:t>
      </w:r>
      <w:r>
        <w:rPr>
          <w:spacing w:val="-53"/>
        </w:rPr>
        <w:t xml:space="preserve"> </w:t>
      </w:r>
      <w:r>
        <w:t>of</w:t>
      </w:r>
      <w:r>
        <w:rPr>
          <w:spacing w:val="28"/>
        </w:rPr>
        <w:t xml:space="preserve"> </w:t>
      </w:r>
      <w:r>
        <w:t>the</w:t>
      </w:r>
      <w:r>
        <w:rPr>
          <w:spacing w:val="23"/>
        </w:rPr>
        <w:t xml:space="preserve"> </w:t>
      </w:r>
      <w:r>
        <w:t>main</w:t>
      </w:r>
      <w:r>
        <w:rPr>
          <w:spacing w:val="28"/>
        </w:rPr>
        <w:t xml:space="preserve"> </w:t>
      </w:r>
      <w:r>
        <w:t>stakeholder</w:t>
      </w:r>
      <w:r>
        <w:rPr>
          <w:spacing w:val="27"/>
        </w:rPr>
        <w:t xml:space="preserve"> </w:t>
      </w:r>
      <w:r>
        <w:t>groups,</w:t>
      </w:r>
      <w:r>
        <w:rPr>
          <w:spacing w:val="28"/>
        </w:rPr>
        <w:t xml:space="preserve"> </w:t>
      </w:r>
      <w:r>
        <w:t>consumers</w:t>
      </w:r>
      <w:r>
        <w:rPr>
          <w:spacing w:val="28"/>
        </w:rPr>
        <w:t xml:space="preserve"> </w:t>
      </w:r>
      <w:r>
        <w:t>have</w:t>
      </w:r>
      <w:r>
        <w:rPr>
          <w:spacing w:val="27"/>
        </w:rPr>
        <w:t xml:space="preserve"> </w:t>
      </w:r>
      <w:r>
        <w:t>been</w:t>
      </w:r>
      <w:r>
        <w:rPr>
          <w:spacing w:val="23"/>
        </w:rPr>
        <w:t xml:space="preserve"> </w:t>
      </w:r>
      <w:r>
        <w:t>identified</w:t>
      </w:r>
      <w:r>
        <w:rPr>
          <w:spacing w:val="29"/>
        </w:rPr>
        <w:t xml:space="preserve"> </w:t>
      </w:r>
      <w:r>
        <w:t>as</w:t>
      </w:r>
      <w:r>
        <w:rPr>
          <w:spacing w:val="28"/>
        </w:rPr>
        <w:t xml:space="preserve"> </w:t>
      </w:r>
      <w:r>
        <w:t>the</w:t>
      </w:r>
      <w:r>
        <w:rPr>
          <w:spacing w:val="21"/>
        </w:rPr>
        <w:t xml:space="preserve"> </w:t>
      </w:r>
      <w:r>
        <w:t>most</w:t>
      </w:r>
      <w:r>
        <w:rPr>
          <w:spacing w:val="26"/>
        </w:rPr>
        <w:t xml:space="preserve"> </w:t>
      </w:r>
      <w:r>
        <w:t>critical</w:t>
      </w:r>
      <w:r>
        <w:rPr>
          <w:spacing w:val="-57"/>
        </w:rPr>
        <w:t xml:space="preserve"> </w:t>
      </w:r>
      <w:r>
        <w:t>driver</w:t>
      </w:r>
      <w:r>
        <w:rPr>
          <w:spacing w:val="18"/>
        </w:rPr>
        <w:t xml:space="preserve"> </w:t>
      </w:r>
      <w:r>
        <w:t>of</w:t>
      </w:r>
      <w:r>
        <w:rPr>
          <w:spacing w:val="22"/>
        </w:rPr>
        <w:t xml:space="preserve"> </w:t>
      </w:r>
      <w:r>
        <w:t>CSR.</w:t>
      </w:r>
      <w:r>
        <w:rPr>
          <w:spacing w:val="16"/>
        </w:rPr>
        <w:t xml:space="preserve"> </w:t>
      </w:r>
      <w:r>
        <w:t>Applying</w:t>
      </w:r>
      <w:r>
        <w:rPr>
          <w:spacing w:val="17"/>
        </w:rPr>
        <w:t xml:space="preserve"> </w:t>
      </w:r>
      <w:r>
        <w:t>the</w:t>
      </w:r>
      <w:r>
        <w:rPr>
          <w:spacing w:val="14"/>
        </w:rPr>
        <w:t xml:space="preserve"> </w:t>
      </w:r>
      <w:r>
        <w:t>fundamental</w:t>
      </w:r>
      <w:r>
        <w:rPr>
          <w:spacing w:val="17"/>
        </w:rPr>
        <w:t xml:space="preserve"> </w:t>
      </w:r>
      <w:r>
        <w:t>economic</w:t>
      </w:r>
      <w:r>
        <w:rPr>
          <w:spacing w:val="18"/>
        </w:rPr>
        <w:t xml:space="preserve"> </w:t>
      </w:r>
      <w:r>
        <w:t>concept</w:t>
      </w:r>
      <w:r>
        <w:rPr>
          <w:spacing w:val="18"/>
        </w:rPr>
        <w:t xml:space="preserve"> </w:t>
      </w:r>
      <w:r>
        <w:t>of</w:t>
      </w:r>
      <w:r>
        <w:rPr>
          <w:spacing w:val="24"/>
        </w:rPr>
        <w:t xml:space="preserve"> </w:t>
      </w:r>
      <w:r>
        <w:t>supply</w:t>
      </w:r>
      <w:r>
        <w:rPr>
          <w:spacing w:val="16"/>
        </w:rPr>
        <w:t xml:space="preserve"> </w:t>
      </w:r>
      <w:r>
        <w:t>and</w:t>
      </w:r>
      <w:r>
        <w:rPr>
          <w:spacing w:val="17"/>
        </w:rPr>
        <w:t xml:space="preserve"> </w:t>
      </w:r>
      <w:r>
        <w:t>demand</w:t>
      </w:r>
      <w:r>
        <w:rPr>
          <w:spacing w:val="17"/>
        </w:rPr>
        <w:t xml:space="preserve"> </w:t>
      </w:r>
      <w:r>
        <w:t>to</w:t>
      </w:r>
      <w:r>
        <w:rPr>
          <w:spacing w:val="-56"/>
        </w:rPr>
        <w:t xml:space="preserve"> </w:t>
      </w:r>
      <w:r>
        <w:t>CSR</w:t>
      </w:r>
      <w:r>
        <w:rPr>
          <w:spacing w:val="2"/>
        </w:rPr>
        <w:t xml:space="preserve"> </w:t>
      </w:r>
      <w:r>
        <w:t>and</w:t>
      </w:r>
      <w:r>
        <w:rPr>
          <w:spacing w:val="2"/>
        </w:rPr>
        <w:t xml:space="preserve"> </w:t>
      </w:r>
      <w:r>
        <w:t>ethical</w:t>
      </w:r>
      <w:r>
        <w:rPr>
          <w:spacing w:val="60"/>
        </w:rPr>
        <w:t xml:space="preserve"> </w:t>
      </w:r>
      <w:r>
        <w:t>consumption,</w:t>
      </w:r>
      <w:r>
        <w:rPr>
          <w:spacing w:val="4"/>
        </w:rPr>
        <w:t xml:space="preserve"> </w:t>
      </w:r>
      <w:r>
        <w:t>this</w:t>
      </w:r>
      <w:r>
        <w:rPr>
          <w:spacing w:val="60"/>
        </w:rPr>
        <w:t xml:space="preserve"> </w:t>
      </w:r>
      <w:r>
        <w:t>informs</w:t>
      </w:r>
      <w:r>
        <w:rPr>
          <w:spacing w:val="2"/>
        </w:rPr>
        <w:t xml:space="preserve"> </w:t>
      </w:r>
      <w:r>
        <w:t>us</w:t>
      </w:r>
      <w:r>
        <w:rPr>
          <w:spacing w:val="2"/>
        </w:rPr>
        <w:t xml:space="preserve"> </w:t>
      </w:r>
      <w:r>
        <w:t>that</w:t>
      </w:r>
      <w:r>
        <w:rPr>
          <w:spacing w:val="4"/>
        </w:rPr>
        <w:t xml:space="preserve"> </w:t>
      </w:r>
      <w:r>
        <w:t>consumption</w:t>
      </w:r>
      <w:r>
        <w:rPr>
          <w:spacing w:val="2"/>
        </w:rPr>
        <w:t xml:space="preserve"> </w:t>
      </w:r>
      <w:r>
        <w:t>(demand)</w:t>
      </w:r>
      <w:r>
        <w:rPr>
          <w:spacing w:val="2"/>
        </w:rPr>
        <w:t xml:space="preserve"> </w:t>
      </w:r>
      <w:r>
        <w:t>is</w:t>
      </w:r>
      <w:r>
        <w:rPr>
          <w:spacing w:val="2"/>
        </w:rPr>
        <w:t xml:space="preserve"> </w:t>
      </w:r>
      <w:r>
        <w:t>the</w:t>
      </w:r>
      <w:r>
        <w:rPr>
          <w:spacing w:val="-59"/>
        </w:rPr>
        <w:t xml:space="preserve"> </w:t>
      </w:r>
      <w:r>
        <w:t>mechanism</w:t>
      </w:r>
      <w:r>
        <w:rPr>
          <w:spacing w:val="20"/>
        </w:rPr>
        <w:t xml:space="preserve"> </w:t>
      </w:r>
      <w:r>
        <w:t>through</w:t>
      </w:r>
      <w:r>
        <w:rPr>
          <w:spacing w:val="16"/>
        </w:rPr>
        <w:t xml:space="preserve"> </w:t>
      </w:r>
      <w:r>
        <w:t>which</w:t>
      </w:r>
      <w:r>
        <w:rPr>
          <w:spacing w:val="13"/>
        </w:rPr>
        <w:t xml:space="preserve"> </w:t>
      </w:r>
      <w:r>
        <w:t>an</w:t>
      </w:r>
      <w:r>
        <w:rPr>
          <w:spacing w:val="16"/>
        </w:rPr>
        <w:t xml:space="preserve"> </w:t>
      </w:r>
      <w:r>
        <w:t>organisation’s</w:t>
      </w:r>
      <w:r>
        <w:rPr>
          <w:spacing w:val="15"/>
        </w:rPr>
        <w:t xml:space="preserve"> </w:t>
      </w:r>
      <w:r>
        <w:t>approach</w:t>
      </w:r>
      <w:r>
        <w:rPr>
          <w:spacing w:val="17"/>
        </w:rPr>
        <w:t xml:space="preserve"> </w:t>
      </w:r>
      <w:r>
        <w:t>to</w:t>
      </w:r>
      <w:r>
        <w:rPr>
          <w:spacing w:val="13"/>
        </w:rPr>
        <w:t xml:space="preserve"> </w:t>
      </w:r>
      <w:r>
        <w:t>social</w:t>
      </w:r>
      <w:r>
        <w:rPr>
          <w:spacing w:val="15"/>
        </w:rPr>
        <w:t xml:space="preserve"> </w:t>
      </w:r>
      <w:r>
        <w:t>responsibility</w:t>
      </w:r>
      <w:r>
        <w:rPr>
          <w:spacing w:val="11"/>
        </w:rPr>
        <w:t xml:space="preserve"> </w:t>
      </w:r>
      <w:r>
        <w:t>(supply)</w:t>
      </w:r>
      <w:r>
        <w:rPr>
          <w:spacing w:val="-52"/>
        </w:rPr>
        <w:t xml:space="preserve"> </w:t>
      </w:r>
      <w:r>
        <w:t>is</w:t>
      </w:r>
      <w:r>
        <w:rPr>
          <w:spacing w:val="28"/>
        </w:rPr>
        <w:t xml:space="preserve"> </w:t>
      </w:r>
      <w:r>
        <w:t>determined.</w:t>
      </w:r>
      <w:r>
        <w:rPr>
          <w:spacing w:val="28"/>
        </w:rPr>
        <w:t xml:space="preserve"> </w:t>
      </w:r>
      <w:r>
        <w:t>Understanding</w:t>
      </w:r>
      <w:r>
        <w:rPr>
          <w:spacing w:val="28"/>
        </w:rPr>
        <w:t xml:space="preserve"> </w:t>
      </w:r>
      <w:r>
        <w:t>the</w:t>
      </w:r>
      <w:r>
        <w:rPr>
          <w:spacing w:val="31"/>
        </w:rPr>
        <w:t xml:space="preserve"> </w:t>
      </w:r>
      <w:r>
        <w:t>major</w:t>
      </w:r>
      <w:r>
        <w:rPr>
          <w:spacing w:val="28"/>
        </w:rPr>
        <w:t xml:space="preserve"> </w:t>
      </w:r>
      <w:r>
        <w:t>influences</w:t>
      </w:r>
      <w:r>
        <w:rPr>
          <w:spacing w:val="30"/>
        </w:rPr>
        <w:t xml:space="preserve"> </w:t>
      </w:r>
      <w:r>
        <w:t>and</w:t>
      </w:r>
      <w:r>
        <w:rPr>
          <w:spacing w:val="25"/>
        </w:rPr>
        <w:t xml:space="preserve"> </w:t>
      </w:r>
      <w:r>
        <w:t>factors</w:t>
      </w:r>
      <w:r>
        <w:rPr>
          <w:spacing w:val="28"/>
        </w:rPr>
        <w:t xml:space="preserve"> </w:t>
      </w:r>
      <w:r>
        <w:t>that</w:t>
      </w:r>
      <w:r>
        <w:rPr>
          <w:spacing w:val="34"/>
        </w:rPr>
        <w:t xml:space="preserve"> </w:t>
      </w:r>
      <w:r>
        <w:t>drive</w:t>
      </w:r>
      <w:r>
        <w:rPr>
          <w:spacing w:val="25"/>
        </w:rPr>
        <w:t xml:space="preserve"> </w:t>
      </w:r>
      <w:r>
        <w:t>consumers</w:t>
      </w:r>
      <w:r>
        <w:rPr>
          <w:spacing w:val="-55"/>
        </w:rPr>
        <w:t xml:space="preserve"> </w:t>
      </w:r>
      <w:r>
        <w:t>towards</w:t>
      </w:r>
      <w:r>
        <w:rPr>
          <w:spacing w:val="11"/>
        </w:rPr>
        <w:t xml:space="preserve"> </w:t>
      </w:r>
      <w:r>
        <w:t>CSR</w:t>
      </w:r>
      <w:r>
        <w:rPr>
          <w:spacing w:val="8"/>
        </w:rPr>
        <w:t xml:space="preserve"> </w:t>
      </w:r>
      <w:r>
        <w:t>related</w:t>
      </w:r>
      <w:r>
        <w:rPr>
          <w:spacing w:val="6"/>
        </w:rPr>
        <w:t xml:space="preserve"> </w:t>
      </w:r>
      <w:r>
        <w:t>activities</w:t>
      </w:r>
      <w:r>
        <w:rPr>
          <w:spacing w:val="5"/>
        </w:rPr>
        <w:t xml:space="preserve"> </w:t>
      </w:r>
      <w:r>
        <w:t>has</w:t>
      </w:r>
      <w:r>
        <w:rPr>
          <w:spacing w:val="8"/>
        </w:rPr>
        <w:t xml:space="preserve"> </w:t>
      </w:r>
      <w:r>
        <w:t>become</w:t>
      </w:r>
      <w:r>
        <w:rPr>
          <w:spacing w:val="8"/>
        </w:rPr>
        <w:t xml:space="preserve"> </w:t>
      </w:r>
      <w:r>
        <w:t>an</w:t>
      </w:r>
      <w:r>
        <w:rPr>
          <w:spacing w:val="6"/>
        </w:rPr>
        <w:t xml:space="preserve"> </w:t>
      </w:r>
      <w:r>
        <w:t>important</w:t>
      </w:r>
      <w:r>
        <w:rPr>
          <w:spacing w:val="6"/>
        </w:rPr>
        <w:t xml:space="preserve"> </w:t>
      </w:r>
      <w:r>
        <w:t>contemporary research</w:t>
      </w:r>
      <w:r>
        <w:rPr>
          <w:spacing w:val="6"/>
        </w:rPr>
        <w:t xml:space="preserve"> </w:t>
      </w:r>
      <w:r>
        <w:t>issue</w:t>
      </w:r>
      <w:r>
        <w:rPr>
          <w:spacing w:val="-52"/>
        </w:rPr>
        <w:t xml:space="preserve"> </w:t>
      </w:r>
      <w:r>
        <w:t>(Boccia,</w:t>
      </w:r>
      <w:r>
        <w:rPr>
          <w:spacing w:val="12"/>
        </w:rPr>
        <w:t xml:space="preserve"> </w:t>
      </w:r>
      <w:r>
        <w:t>Sarno</w:t>
      </w:r>
      <w:r>
        <w:rPr>
          <w:spacing w:val="10"/>
        </w:rPr>
        <w:t xml:space="preserve"> </w:t>
      </w:r>
      <w:r>
        <w:t>2013,</w:t>
      </w:r>
      <w:r>
        <w:rPr>
          <w:spacing w:val="10"/>
        </w:rPr>
        <w:t xml:space="preserve"> </w:t>
      </w:r>
      <w:r>
        <w:t>Singh</w:t>
      </w:r>
      <w:r>
        <w:rPr>
          <w:spacing w:val="8"/>
        </w:rPr>
        <w:t xml:space="preserve"> </w:t>
      </w:r>
      <w:r>
        <w:t>2015),</w:t>
      </w:r>
      <w:r>
        <w:rPr>
          <w:spacing w:val="22"/>
        </w:rPr>
        <w:t xml:space="preserve"> </w:t>
      </w:r>
      <w:r>
        <w:t>and</w:t>
      </w:r>
      <w:r>
        <w:rPr>
          <w:spacing w:val="9"/>
        </w:rPr>
        <w:t xml:space="preserve"> </w:t>
      </w:r>
      <w:r>
        <w:t>an</w:t>
      </w:r>
      <w:r>
        <w:rPr>
          <w:spacing w:val="8"/>
        </w:rPr>
        <w:t xml:space="preserve"> </w:t>
      </w:r>
      <w:r>
        <w:t>unresolved</w:t>
      </w:r>
      <w:r>
        <w:rPr>
          <w:spacing w:val="8"/>
        </w:rPr>
        <w:t xml:space="preserve"> </w:t>
      </w:r>
      <w:r>
        <w:t>challenge</w:t>
      </w:r>
      <w:r>
        <w:rPr>
          <w:spacing w:val="10"/>
        </w:rPr>
        <w:t xml:space="preserve"> </w:t>
      </w:r>
      <w:r>
        <w:t>in</w:t>
      </w:r>
      <w:r>
        <w:rPr>
          <w:spacing w:val="11"/>
        </w:rPr>
        <w:t xml:space="preserve"> </w:t>
      </w:r>
      <w:r>
        <w:t>practice</w:t>
      </w:r>
      <w:r>
        <w:rPr>
          <w:spacing w:val="8"/>
        </w:rPr>
        <w:t xml:space="preserve"> </w:t>
      </w:r>
      <w:r>
        <w:t>(Fliess</w:t>
      </w:r>
      <w:r>
        <w:rPr>
          <w:spacing w:val="10"/>
        </w:rPr>
        <w:t xml:space="preserve"> </w:t>
      </w:r>
      <w:r>
        <w:t>et</w:t>
      </w:r>
      <w:r>
        <w:rPr>
          <w:spacing w:val="-55"/>
        </w:rPr>
        <w:t xml:space="preserve"> </w:t>
      </w:r>
      <w:r>
        <w:t>al. 2007, Nielsen</w:t>
      </w:r>
      <w:r>
        <w:rPr>
          <w:spacing w:val="50"/>
        </w:rPr>
        <w:t xml:space="preserve"> </w:t>
      </w:r>
      <w:r>
        <w:t>2014).</w:t>
      </w:r>
    </w:p>
    <w:p w14:paraId="60F660B0" w14:textId="77777777" w:rsidR="008566DF" w:rsidRDefault="008566DF">
      <w:pPr>
        <w:spacing w:before="1"/>
        <w:rPr>
          <w:rFonts w:ascii="Arial" w:eastAsia="Arial" w:hAnsi="Arial" w:cs="Arial"/>
          <w:sz w:val="26"/>
          <w:szCs w:val="26"/>
        </w:rPr>
      </w:pPr>
    </w:p>
    <w:p w14:paraId="66E8369F" w14:textId="77777777" w:rsidR="008566DF" w:rsidRDefault="006861AB" w:rsidP="005D332A">
      <w:pPr>
        <w:pStyle w:val="BodyText"/>
        <w:spacing w:line="283" w:lineRule="auto"/>
        <w:ind w:left="0" w:right="166"/>
        <w:jc w:val="both"/>
      </w:pPr>
      <w:r>
        <w:t>Addressing</w:t>
      </w:r>
      <w:r>
        <w:rPr>
          <w:spacing w:val="48"/>
        </w:rPr>
        <w:t xml:space="preserve"> </w:t>
      </w:r>
      <w:r>
        <w:t>the</w:t>
      </w:r>
      <w:r>
        <w:rPr>
          <w:spacing w:val="50"/>
        </w:rPr>
        <w:t xml:space="preserve"> </w:t>
      </w:r>
      <w:r>
        <w:t>demand-side</w:t>
      </w:r>
      <w:r>
        <w:rPr>
          <w:spacing w:val="45"/>
        </w:rPr>
        <w:t xml:space="preserve"> </w:t>
      </w:r>
      <w:r>
        <w:t>for</w:t>
      </w:r>
      <w:r>
        <w:rPr>
          <w:spacing w:val="47"/>
        </w:rPr>
        <w:t xml:space="preserve"> </w:t>
      </w:r>
      <w:r>
        <w:t>socially</w:t>
      </w:r>
      <w:r>
        <w:rPr>
          <w:spacing w:val="47"/>
        </w:rPr>
        <w:t xml:space="preserve"> </w:t>
      </w:r>
      <w:r>
        <w:t>responsible</w:t>
      </w:r>
      <w:r>
        <w:rPr>
          <w:spacing w:val="47"/>
        </w:rPr>
        <w:t xml:space="preserve"> </w:t>
      </w:r>
      <w:r>
        <w:t>business,</w:t>
      </w:r>
      <w:r>
        <w:rPr>
          <w:spacing w:val="47"/>
        </w:rPr>
        <w:t xml:space="preserve"> </w:t>
      </w:r>
      <w:r>
        <w:t>through</w:t>
      </w:r>
      <w:r>
        <w:rPr>
          <w:spacing w:val="49"/>
        </w:rPr>
        <w:t xml:space="preserve"> </w:t>
      </w:r>
      <w:r>
        <w:t>ethical</w:t>
      </w:r>
      <w:r>
        <w:rPr>
          <w:spacing w:val="-58"/>
        </w:rPr>
        <w:t xml:space="preserve"> </w:t>
      </w:r>
      <w:r>
        <w:t>consumption</w:t>
      </w:r>
      <w:r>
        <w:rPr>
          <w:spacing w:val="10"/>
        </w:rPr>
        <w:t xml:space="preserve"> </w:t>
      </w:r>
      <w:r>
        <w:t>attitudes</w:t>
      </w:r>
      <w:r>
        <w:rPr>
          <w:spacing w:val="10"/>
        </w:rPr>
        <w:t xml:space="preserve"> </w:t>
      </w:r>
      <w:r>
        <w:t>and</w:t>
      </w:r>
      <w:r>
        <w:rPr>
          <w:spacing w:val="3"/>
        </w:rPr>
        <w:t xml:space="preserve"> </w:t>
      </w:r>
      <w:r>
        <w:t>behaviour,</w:t>
      </w:r>
      <w:r>
        <w:rPr>
          <w:spacing w:val="8"/>
        </w:rPr>
        <w:t xml:space="preserve"> </w:t>
      </w:r>
      <w:r>
        <w:t>provides</w:t>
      </w:r>
      <w:r>
        <w:rPr>
          <w:spacing w:val="10"/>
        </w:rPr>
        <w:t xml:space="preserve"> </w:t>
      </w:r>
      <w:r>
        <w:t>a</w:t>
      </w:r>
      <w:r>
        <w:rPr>
          <w:spacing w:val="6"/>
        </w:rPr>
        <w:t xml:space="preserve"> </w:t>
      </w:r>
      <w:r>
        <w:t>strong</w:t>
      </w:r>
      <w:r>
        <w:rPr>
          <w:spacing w:val="6"/>
        </w:rPr>
        <w:t xml:space="preserve"> </w:t>
      </w:r>
      <w:r>
        <w:t>business</w:t>
      </w:r>
      <w:r>
        <w:rPr>
          <w:spacing w:val="5"/>
        </w:rPr>
        <w:t xml:space="preserve"> </w:t>
      </w:r>
      <w:r>
        <w:t>case</w:t>
      </w:r>
      <w:r>
        <w:rPr>
          <w:spacing w:val="7"/>
        </w:rPr>
        <w:t xml:space="preserve"> </w:t>
      </w:r>
      <w:r>
        <w:t>for</w:t>
      </w:r>
      <w:r>
        <w:rPr>
          <w:spacing w:val="7"/>
        </w:rPr>
        <w:t xml:space="preserve"> </w:t>
      </w:r>
      <w:r>
        <w:t>CSR.</w:t>
      </w:r>
      <w:r>
        <w:rPr>
          <w:spacing w:val="-58"/>
        </w:rPr>
        <w:t xml:space="preserve"> </w:t>
      </w:r>
      <w:r>
        <w:t>Production</w:t>
      </w:r>
      <w:r>
        <w:rPr>
          <w:spacing w:val="38"/>
        </w:rPr>
        <w:t xml:space="preserve"> </w:t>
      </w:r>
      <w:r>
        <w:t>of</w:t>
      </w:r>
      <w:r>
        <w:rPr>
          <w:spacing w:val="43"/>
        </w:rPr>
        <w:t xml:space="preserve"> </w:t>
      </w:r>
      <w:r>
        <w:t>socially</w:t>
      </w:r>
      <w:r>
        <w:rPr>
          <w:spacing w:val="39"/>
        </w:rPr>
        <w:t xml:space="preserve"> </w:t>
      </w:r>
      <w:r>
        <w:t>responsible</w:t>
      </w:r>
      <w:r>
        <w:rPr>
          <w:spacing w:val="45"/>
        </w:rPr>
        <w:t xml:space="preserve"> </w:t>
      </w:r>
      <w:r>
        <w:t>products</w:t>
      </w:r>
      <w:r>
        <w:rPr>
          <w:spacing w:val="37"/>
        </w:rPr>
        <w:t xml:space="preserve"> </w:t>
      </w:r>
      <w:r>
        <w:t>and</w:t>
      </w:r>
      <w:r>
        <w:rPr>
          <w:spacing w:val="38"/>
        </w:rPr>
        <w:t xml:space="preserve"> </w:t>
      </w:r>
      <w:r>
        <w:t>services</w:t>
      </w:r>
      <w:r>
        <w:rPr>
          <w:spacing w:val="39"/>
        </w:rPr>
        <w:t xml:space="preserve"> </w:t>
      </w:r>
      <w:r>
        <w:t>can</w:t>
      </w:r>
      <w:r>
        <w:rPr>
          <w:spacing w:val="43"/>
        </w:rPr>
        <w:t xml:space="preserve"> </w:t>
      </w:r>
      <w:r>
        <w:t>be</w:t>
      </w:r>
      <w:r>
        <w:rPr>
          <w:spacing w:val="40"/>
        </w:rPr>
        <w:t xml:space="preserve"> </w:t>
      </w:r>
      <w:r>
        <w:t>justified</w:t>
      </w:r>
      <w:r>
        <w:rPr>
          <w:spacing w:val="40"/>
        </w:rPr>
        <w:t xml:space="preserve"> </w:t>
      </w:r>
      <w:r>
        <w:t>when</w:t>
      </w:r>
      <w:r>
        <w:rPr>
          <w:spacing w:val="39"/>
        </w:rPr>
        <w:t xml:space="preserve"> </w:t>
      </w:r>
      <w:r>
        <w:t>and</w:t>
      </w:r>
      <w:r>
        <w:rPr>
          <w:spacing w:val="-58"/>
        </w:rPr>
        <w:t xml:space="preserve"> </w:t>
      </w:r>
      <w:r>
        <w:t>where</w:t>
      </w:r>
      <w:r>
        <w:rPr>
          <w:spacing w:val="10"/>
        </w:rPr>
        <w:t xml:space="preserve"> </w:t>
      </w:r>
      <w:r>
        <w:t>demand</w:t>
      </w:r>
      <w:r>
        <w:rPr>
          <w:spacing w:val="15"/>
        </w:rPr>
        <w:t xml:space="preserve"> </w:t>
      </w:r>
      <w:r>
        <w:t>exists</w:t>
      </w:r>
      <w:r>
        <w:rPr>
          <w:spacing w:val="17"/>
        </w:rPr>
        <w:t xml:space="preserve"> </w:t>
      </w:r>
      <w:r>
        <w:t>on</w:t>
      </w:r>
      <w:r>
        <w:rPr>
          <w:spacing w:val="10"/>
        </w:rPr>
        <w:t xml:space="preserve"> </w:t>
      </w:r>
      <w:r>
        <w:t>the</w:t>
      </w:r>
      <w:r>
        <w:rPr>
          <w:spacing w:val="10"/>
        </w:rPr>
        <w:t xml:space="preserve"> </w:t>
      </w:r>
      <w:r>
        <w:t>consumption</w:t>
      </w:r>
      <w:r>
        <w:rPr>
          <w:spacing w:val="14"/>
        </w:rPr>
        <w:t xml:space="preserve"> </w:t>
      </w:r>
      <w:r>
        <w:t>side.</w:t>
      </w:r>
      <w:r>
        <w:rPr>
          <w:spacing w:val="13"/>
        </w:rPr>
        <w:t xml:space="preserve"> </w:t>
      </w:r>
      <w:r>
        <w:t>Consumption</w:t>
      </w:r>
      <w:r>
        <w:rPr>
          <w:spacing w:val="14"/>
        </w:rPr>
        <w:t xml:space="preserve"> </w:t>
      </w:r>
      <w:r>
        <w:t>and</w:t>
      </w:r>
      <w:r>
        <w:rPr>
          <w:spacing w:val="17"/>
        </w:rPr>
        <w:t xml:space="preserve"> </w:t>
      </w:r>
      <w:r>
        <w:t>production</w:t>
      </w:r>
      <w:r>
        <w:rPr>
          <w:spacing w:val="10"/>
        </w:rPr>
        <w:t xml:space="preserve"> </w:t>
      </w:r>
      <w:r>
        <w:t>of</w:t>
      </w:r>
      <w:r>
        <w:rPr>
          <w:spacing w:val="-58"/>
        </w:rPr>
        <w:t xml:space="preserve"> </w:t>
      </w:r>
      <w:r>
        <w:t>socially</w:t>
      </w:r>
      <w:r>
        <w:rPr>
          <w:spacing w:val="26"/>
        </w:rPr>
        <w:t xml:space="preserve"> </w:t>
      </w:r>
      <w:r>
        <w:t>responsible</w:t>
      </w:r>
      <w:r>
        <w:rPr>
          <w:spacing w:val="27"/>
        </w:rPr>
        <w:t xml:space="preserve"> </w:t>
      </w:r>
      <w:r>
        <w:t>products</w:t>
      </w:r>
      <w:r>
        <w:rPr>
          <w:spacing w:val="26"/>
        </w:rPr>
        <w:t xml:space="preserve"> </w:t>
      </w:r>
      <w:r>
        <w:t>represent</w:t>
      </w:r>
      <w:r>
        <w:rPr>
          <w:spacing w:val="27"/>
        </w:rPr>
        <w:t xml:space="preserve"> </w:t>
      </w:r>
      <w:r>
        <w:t>a</w:t>
      </w:r>
      <w:r>
        <w:rPr>
          <w:spacing w:val="28"/>
        </w:rPr>
        <w:t xml:space="preserve"> </w:t>
      </w:r>
      <w:r>
        <w:t>demand</w:t>
      </w:r>
      <w:r>
        <w:rPr>
          <w:spacing w:val="28"/>
        </w:rPr>
        <w:t xml:space="preserve"> </w:t>
      </w:r>
      <w:r>
        <w:t>and</w:t>
      </w:r>
      <w:r>
        <w:rPr>
          <w:spacing w:val="27"/>
        </w:rPr>
        <w:t xml:space="preserve"> </w:t>
      </w:r>
      <w:r>
        <w:t>supply</w:t>
      </w:r>
      <w:r>
        <w:rPr>
          <w:spacing w:val="28"/>
        </w:rPr>
        <w:t xml:space="preserve"> </w:t>
      </w:r>
      <w:r>
        <w:t>relationship.</w:t>
      </w:r>
      <w:r>
        <w:rPr>
          <w:spacing w:val="28"/>
        </w:rPr>
        <w:t xml:space="preserve"> </w:t>
      </w:r>
      <w:r>
        <w:t>The</w:t>
      </w:r>
      <w:r>
        <w:rPr>
          <w:spacing w:val="-59"/>
        </w:rPr>
        <w:t xml:space="preserve"> </w:t>
      </w:r>
      <w:r>
        <w:t>foundation</w:t>
      </w:r>
      <w:r>
        <w:rPr>
          <w:spacing w:val="21"/>
        </w:rPr>
        <w:t xml:space="preserve"> </w:t>
      </w:r>
      <w:r>
        <w:t>of</w:t>
      </w:r>
      <w:r>
        <w:rPr>
          <w:spacing w:val="26"/>
        </w:rPr>
        <w:t xml:space="preserve"> </w:t>
      </w:r>
      <w:r>
        <w:t>the</w:t>
      </w:r>
      <w:r>
        <w:rPr>
          <w:spacing w:val="18"/>
        </w:rPr>
        <w:t xml:space="preserve"> </w:t>
      </w:r>
      <w:r>
        <w:t>business</w:t>
      </w:r>
      <w:r>
        <w:rPr>
          <w:spacing w:val="20"/>
        </w:rPr>
        <w:t xml:space="preserve"> </w:t>
      </w:r>
      <w:r>
        <w:t>case</w:t>
      </w:r>
      <w:r>
        <w:rPr>
          <w:spacing w:val="18"/>
        </w:rPr>
        <w:t xml:space="preserve"> </w:t>
      </w:r>
      <w:r>
        <w:t>to</w:t>
      </w:r>
      <w:r>
        <w:rPr>
          <w:spacing w:val="22"/>
        </w:rPr>
        <w:t xml:space="preserve"> </w:t>
      </w:r>
      <w:r>
        <w:t>supply</w:t>
      </w:r>
      <w:r>
        <w:rPr>
          <w:spacing w:val="20"/>
        </w:rPr>
        <w:t xml:space="preserve"> </w:t>
      </w:r>
      <w:r>
        <w:t>the</w:t>
      </w:r>
      <w:r>
        <w:rPr>
          <w:spacing w:val="18"/>
        </w:rPr>
        <w:t xml:space="preserve"> </w:t>
      </w:r>
      <w:r>
        <w:t>market</w:t>
      </w:r>
      <w:r>
        <w:rPr>
          <w:spacing w:val="24"/>
        </w:rPr>
        <w:t xml:space="preserve"> </w:t>
      </w:r>
      <w:r>
        <w:t>with</w:t>
      </w:r>
      <w:r>
        <w:rPr>
          <w:spacing w:val="20"/>
        </w:rPr>
        <w:t xml:space="preserve"> </w:t>
      </w:r>
      <w:r>
        <w:t>socially</w:t>
      </w:r>
      <w:r>
        <w:rPr>
          <w:spacing w:val="15"/>
        </w:rPr>
        <w:t xml:space="preserve"> </w:t>
      </w:r>
      <w:r>
        <w:t>responsible</w:t>
      </w:r>
      <w:r>
        <w:rPr>
          <w:spacing w:val="-59"/>
        </w:rPr>
        <w:t xml:space="preserve"> </w:t>
      </w:r>
      <w:r>
        <w:t>business practice/sustainable business activity/corporate citizenship/creating shared</w:t>
      </w:r>
      <w:r>
        <w:rPr>
          <w:spacing w:val="-41"/>
        </w:rPr>
        <w:t xml:space="preserve"> </w:t>
      </w:r>
      <w:r>
        <w:t>value</w:t>
      </w:r>
      <w:r>
        <w:rPr>
          <w:spacing w:val="26"/>
        </w:rPr>
        <w:t xml:space="preserve"> </w:t>
      </w:r>
      <w:r>
        <w:t>(many</w:t>
      </w:r>
      <w:r>
        <w:rPr>
          <w:spacing w:val="22"/>
        </w:rPr>
        <w:t xml:space="preserve"> </w:t>
      </w:r>
      <w:r>
        <w:t>of</w:t>
      </w:r>
      <w:r>
        <w:rPr>
          <w:spacing w:val="26"/>
        </w:rPr>
        <w:t xml:space="preserve"> </w:t>
      </w:r>
      <w:r>
        <w:t>these</w:t>
      </w:r>
      <w:r>
        <w:rPr>
          <w:spacing w:val="21"/>
        </w:rPr>
        <w:t xml:space="preserve"> </w:t>
      </w:r>
      <w:r>
        <w:t>terms</w:t>
      </w:r>
      <w:r>
        <w:rPr>
          <w:spacing w:val="22"/>
        </w:rPr>
        <w:t xml:space="preserve"> </w:t>
      </w:r>
      <w:r>
        <w:t>are</w:t>
      </w:r>
      <w:r>
        <w:rPr>
          <w:spacing w:val="26"/>
        </w:rPr>
        <w:t xml:space="preserve"> </w:t>
      </w:r>
      <w:r>
        <w:t>used</w:t>
      </w:r>
      <w:r>
        <w:rPr>
          <w:spacing w:val="27"/>
        </w:rPr>
        <w:t xml:space="preserve"> </w:t>
      </w:r>
      <w:r>
        <w:t>interchangeably)</w:t>
      </w:r>
      <w:r>
        <w:rPr>
          <w:spacing w:val="26"/>
        </w:rPr>
        <w:t xml:space="preserve"> </w:t>
      </w:r>
      <w:r>
        <w:t>behaviours</w:t>
      </w:r>
      <w:r>
        <w:rPr>
          <w:spacing w:val="26"/>
        </w:rPr>
        <w:t xml:space="preserve"> </w:t>
      </w:r>
      <w:r>
        <w:t>is</w:t>
      </w:r>
      <w:r>
        <w:rPr>
          <w:spacing w:val="22"/>
        </w:rPr>
        <w:t xml:space="preserve"> </w:t>
      </w:r>
      <w:r>
        <w:t>a</w:t>
      </w:r>
      <w:r>
        <w:rPr>
          <w:spacing w:val="24"/>
        </w:rPr>
        <w:t xml:space="preserve"> </w:t>
      </w:r>
      <w:r>
        <w:t>demand</w:t>
      </w:r>
      <w:r>
        <w:rPr>
          <w:spacing w:val="22"/>
        </w:rPr>
        <w:t xml:space="preserve"> </w:t>
      </w:r>
      <w:r>
        <w:t>from</w:t>
      </w:r>
      <w:r>
        <w:rPr>
          <w:spacing w:val="-57"/>
        </w:rPr>
        <w:t xml:space="preserve"> </w:t>
      </w:r>
      <w:r>
        <w:t>the</w:t>
      </w:r>
      <w:r>
        <w:rPr>
          <w:spacing w:val="3"/>
        </w:rPr>
        <w:t xml:space="preserve"> </w:t>
      </w:r>
      <w:r>
        <w:t>market</w:t>
      </w:r>
      <w:r>
        <w:rPr>
          <w:spacing w:val="3"/>
        </w:rPr>
        <w:t xml:space="preserve"> </w:t>
      </w:r>
      <w:r>
        <w:t>for</w:t>
      </w:r>
      <w:r>
        <w:rPr>
          <w:spacing w:val="3"/>
        </w:rPr>
        <w:t xml:space="preserve"> </w:t>
      </w:r>
      <w:r>
        <w:t>such</w:t>
      </w:r>
      <w:r>
        <w:rPr>
          <w:spacing w:val="4"/>
        </w:rPr>
        <w:t xml:space="preserve"> </w:t>
      </w:r>
      <w:r>
        <w:t>an</w:t>
      </w:r>
      <w:r>
        <w:rPr>
          <w:spacing w:val="4"/>
        </w:rPr>
        <w:t xml:space="preserve"> </w:t>
      </w:r>
      <w:r>
        <w:t>approach.</w:t>
      </w:r>
      <w:r>
        <w:rPr>
          <w:spacing w:val="3"/>
        </w:rPr>
        <w:t xml:space="preserve"> </w:t>
      </w:r>
      <w:r>
        <w:t>These</w:t>
      </w:r>
      <w:r>
        <w:rPr>
          <w:spacing w:val="3"/>
        </w:rPr>
        <w:t xml:space="preserve"> </w:t>
      </w:r>
      <w:r>
        <w:t>conditions</w:t>
      </w:r>
      <w:r>
        <w:rPr>
          <w:spacing w:val="7"/>
        </w:rPr>
        <w:t xml:space="preserve"> </w:t>
      </w:r>
      <w:r>
        <w:t>allow</w:t>
      </w:r>
      <w:r>
        <w:rPr>
          <w:spacing w:val="3"/>
        </w:rPr>
        <w:t xml:space="preserve"> </w:t>
      </w:r>
      <w:r>
        <w:t>companies</w:t>
      </w:r>
      <w:r>
        <w:rPr>
          <w:spacing w:val="3"/>
        </w:rPr>
        <w:t xml:space="preserve"> </w:t>
      </w:r>
      <w:r>
        <w:t>to</w:t>
      </w:r>
      <w:r>
        <w:rPr>
          <w:spacing w:val="4"/>
        </w:rPr>
        <w:t xml:space="preserve"> </w:t>
      </w:r>
      <w:r>
        <w:t>produce</w:t>
      </w:r>
      <w:r>
        <w:rPr>
          <w:spacing w:val="-59"/>
        </w:rPr>
        <w:t xml:space="preserve"> </w:t>
      </w:r>
      <w:r>
        <w:t>products</w:t>
      </w:r>
      <w:r>
        <w:rPr>
          <w:spacing w:val="31"/>
        </w:rPr>
        <w:t xml:space="preserve"> </w:t>
      </w:r>
      <w:r>
        <w:t>that</w:t>
      </w:r>
      <w:r>
        <w:rPr>
          <w:spacing w:val="31"/>
        </w:rPr>
        <w:t xml:space="preserve"> </w:t>
      </w:r>
      <w:r>
        <w:t>address</w:t>
      </w:r>
      <w:r>
        <w:rPr>
          <w:spacing w:val="31"/>
        </w:rPr>
        <w:t xml:space="preserve"> </w:t>
      </w:r>
      <w:r>
        <w:t>ethical</w:t>
      </w:r>
      <w:r>
        <w:rPr>
          <w:spacing w:val="28"/>
        </w:rPr>
        <w:t xml:space="preserve"> </w:t>
      </w:r>
      <w:r>
        <w:t>consumption</w:t>
      </w:r>
      <w:r>
        <w:rPr>
          <w:spacing w:val="34"/>
        </w:rPr>
        <w:t xml:space="preserve"> </w:t>
      </w:r>
      <w:r>
        <w:t>issues</w:t>
      </w:r>
      <w:r>
        <w:rPr>
          <w:spacing w:val="34"/>
        </w:rPr>
        <w:t xml:space="preserve"> </w:t>
      </w:r>
      <w:r>
        <w:t>and</w:t>
      </w:r>
      <w:r>
        <w:rPr>
          <w:spacing w:val="34"/>
        </w:rPr>
        <w:t xml:space="preserve"> </w:t>
      </w:r>
      <w:r>
        <w:t>allow</w:t>
      </w:r>
      <w:r>
        <w:rPr>
          <w:spacing w:val="31"/>
        </w:rPr>
        <w:t xml:space="preserve"> </w:t>
      </w:r>
      <w:r>
        <w:t>consumers</w:t>
      </w:r>
      <w:r>
        <w:rPr>
          <w:spacing w:val="31"/>
        </w:rPr>
        <w:t xml:space="preserve"> </w:t>
      </w:r>
      <w:r>
        <w:t>to</w:t>
      </w:r>
      <w:r>
        <w:rPr>
          <w:spacing w:val="30"/>
        </w:rPr>
        <w:t xml:space="preserve"> </w:t>
      </w:r>
      <w:r>
        <w:t>consume</w:t>
      </w:r>
      <w:r>
        <w:rPr>
          <w:spacing w:val="-56"/>
        </w:rPr>
        <w:t xml:space="preserve"> </w:t>
      </w:r>
      <w:r>
        <w:t>products with ethical</w:t>
      </w:r>
      <w:r>
        <w:rPr>
          <w:spacing w:val="60"/>
        </w:rPr>
        <w:t xml:space="preserve"> </w:t>
      </w:r>
      <w:r>
        <w:t>features.</w:t>
      </w:r>
    </w:p>
    <w:p w14:paraId="7584672C" w14:textId="77777777" w:rsidR="008566DF" w:rsidRDefault="008566DF">
      <w:pPr>
        <w:spacing w:before="1"/>
        <w:rPr>
          <w:rFonts w:ascii="Arial" w:eastAsia="Arial" w:hAnsi="Arial" w:cs="Arial"/>
          <w:sz w:val="26"/>
          <w:szCs w:val="26"/>
        </w:rPr>
      </w:pPr>
    </w:p>
    <w:p w14:paraId="7376F506" w14:textId="77777777" w:rsidR="008566DF" w:rsidRDefault="006861AB" w:rsidP="005D332A">
      <w:pPr>
        <w:pStyle w:val="BodyText"/>
        <w:spacing w:line="283" w:lineRule="auto"/>
        <w:ind w:left="0" w:right="168"/>
        <w:jc w:val="both"/>
      </w:pPr>
      <w:r>
        <w:t>For</w:t>
      </w:r>
      <w:r>
        <w:rPr>
          <w:spacing w:val="10"/>
        </w:rPr>
        <w:t xml:space="preserve"> </w:t>
      </w:r>
      <w:r>
        <w:t>the</w:t>
      </w:r>
      <w:r>
        <w:rPr>
          <w:spacing w:val="15"/>
        </w:rPr>
        <w:t xml:space="preserve"> </w:t>
      </w:r>
      <w:r>
        <w:t>purpose</w:t>
      </w:r>
      <w:r>
        <w:rPr>
          <w:spacing w:val="13"/>
        </w:rPr>
        <w:t xml:space="preserve"> </w:t>
      </w:r>
      <w:r>
        <w:t>of</w:t>
      </w:r>
      <w:r>
        <w:rPr>
          <w:spacing w:val="15"/>
        </w:rPr>
        <w:t xml:space="preserve"> </w:t>
      </w:r>
      <w:r>
        <w:t>this</w:t>
      </w:r>
      <w:r>
        <w:rPr>
          <w:spacing w:val="15"/>
        </w:rPr>
        <w:t xml:space="preserve"> </w:t>
      </w:r>
      <w:r>
        <w:t>report</w:t>
      </w:r>
      <w:r>
        <w:rPr>
          <w:spacing w:val="13"/>
        </w:rPr>
        <w:t xml:space="preserve"> </w:t>
      </w:r>
      <w:r>
        <w:t>I</w:t>
      </w:r>
      <w:r>
        <w:rPr>
          <w:spacing w:val="13"/>
        </w:rPr>
        <w:t xml:space="preserve"> </w:t>
      </w:r>
      <w:r>
        <w:t>define</w:t>
      </w:r>
      <w:r>
        <w:rPr>
          <w:spacing w:val="11"/>
        </w:rPr>
        <w:t xml:space="preserve"> </w:t>
      </w:r>
      <w:r>
        <w:t>CSR</w:t>
      </w:r>
      <w:r>
        <w:rPr>
          <w:spacing w:val="13"/>
        </w:rPr>
        <w:t xml:space="preserve"> </w:t>
      </w:r>
      <w:r>
        <w:t>as</w:t>
      </w:r>
      <w:r>
        <w:rPr>
          <w:spacing w:val="18"/>
        </w:rPr>
        <w:t xml:space="preserve"> </w:t>
      </w:r>
      <w:r>
        <w:t>it</w:t>
      </w:r>
      <w:r>
        <w:rPr>
          <w:spacing w:val="13"/>
        </w:rPr>
        <w:t xml:space="preserve"> </w:t>
      </w:r>
      <w:r>
        <w:t>relates</w:t>
      </w:r>
      <w:r>
        <w:rPr>
          <w:spacing w:val="13"/>
        </w:rPr>
        <w:t xml:space="preserve"> </w:t>
      </w:r>
      <w:r>
        <w:t>to</w:t>
      </w:r>
      <w:r>
        <w:rPr>
          <w:spacing w:val="11"/>
        </w:rPr>
        <w:t xml:space="preserve"> </w:t>
      </w:r>
      <w:r>
        <w:t>consumers</w:t>
      </w:r>
      <w:r>
        <w:rPr>
          <w:spacing w:val="13"/>
        </w:rPr>
        <w:t xml:space="preserve"> </w:t>
      </w:r>
      <w:r>
        <w:t>in</w:t>
      </w:r>
      <w:r>
        <w:rPr>
          <w:spacing w:val="11"/>
        </w:rPr>
        <w:t xml:space="preserve"> </w:t>
      </w:r>
      <w:r>
        <w:t>the</w:t>
      </w:r>
      <w:r>
        <w:rPr>
          <w:spacing w:val="15"/>
        </w:rPr>
        <w:t xml:space="preserve"> </w:t>
      </w:r>
      <w:r>
        <w:t>broadest</w:t>
      </w:r>
      <w:r>
        <w:rPr>
          <w:spacing w:val="-57"/>
        </w:rPr>
        <w:t xml:space="preserve"> </w:t>
      </w:r>
      <w:r>
        <w:t>sense,</w:t>
      </w:r>
      <w:r>
        <w:rPr>
          <w:spacing w:val="19"/>
        </w:rPr>
        <w:t xml:space="preserve"> </w:t>
      </w:r>
      <w:r>
        <w:t>across</w:t>
      </w:r>
      <w:r>
        <w:rPr>
          <w:spacing w:val="19"/>
        </w:rPr>
        <w:t xml:space="preserve"> </w:t>
      </w:r>
      <w:r>
        <w:t>private,</w:t>
      </w:r>
      <w:r>
        <w:rPr>
          <w:spacing w:val="22"/>
        </w:rPr>
        <w:t xml:space="preserve"> </w:t>
      </w:r>
      <w:r>
        <w:t>public</w:t>
      </w:r>
      <w:r>
        <w:rPr>
          <w:spacing w:val="19"/>
        </w:rPr>
        <w:t xml:space="preserve"> </w:t>
      </w:r>
      <w:r>
        <w:t>and</w:t>
      </w:r>
      <w:r>
        <w:rPr>
          <w:spacing w:val="14"/>
        </w:rPr>
        <w:t xml:space="preserve"> </w:t>
      </w:r>
      <w:r>
        <w:t>the</w:t>
      </w:r>
      <w:r>
        <w:rPr>
          <w:spacing w:val="17"/>
        </w:rPr>
        <w:t xml:space="preserve"> </w:t>
      </w:r>
      <w:r>
        <w:t>third</w:t>
      </w:r>
      <w:r>
        <w:rPr>
          <w:spacing w:val="16"/>
        </w:rPr>
        <w:t xml:space="preserve"> </w:t>
      </w:r>
      <w:r>
        <w:t>sector,</w:t>
      </w:r>
      <w:r>
        <w:rPr>
          <w:spacing w:val="14"/>
        </w:rPr>
        <w:t xml:space="preserve"> </w:t>
      </w:r>
      <w:r>
        <w:t>not</w:t>
      </w:r>
      <w:r>
        <w:rPr>
          <w:spacing w:val="16"/>
        </w:rPr>
        <w:t xml:space="preserve"> </w:t>
      </w:r>
      <w:r>
        <w:t>solely</w:t>
      </w:r>
      <w:r>
        <w:rPr>
          <w:spacing w:val="14"/>
        </w:rPr>
        <w:t xml:space="preserve"> </w:t>
      </w:r>
      <w:r>
        <w:t>corporations,</w:t>
      </w:r>
      <w:r>
        <w:rPr>
          <w:spacing w:val="19"/>
        </w:rPr>
        <w:t xml:space="preserve"> </w:t>
      </w:r>
      <w:r>
        <w:t>and</w:t>
      </w:r>
      <w:r>
        <w:rPr>
          <w:spacing w:val="14"/>
        </w:rPr>
        <w:t xml:space="preserve"> </w:t>
      </w:r>
      <w:r>
        <w:t>across</w:t>
      </w:r>
      <w:r>
        <w:rPr>
          <w:spacing w:val="-56"/>
        </w:rPr>
        <w:t xml:space="preserve"> </w:t>
      </w:r>
      <w:r>
        <w:t>social,</w:t>
      </w:r>
      <w:r>
        <w:rPr>
          <w:spacing w:val="40"/>
        </w:rPr>
        <w:t xml:space="preserve"> </w:t>
      </w:r>
      <w:r>
        <w:t>environmental</w:t>
      </w:r>
      <w:r>
        <w:rPr>
          <w:spacing w:val="42"/>
        </w:rPr>
        <w:t xml:space="preserve"> </w:t>
      </w:r>
      <w:r>
        <w:t>and</w:t>
      </w:r>
      <w:r>
        <w:rPr>
          <w:spacing w:val="40"/>
        </w:rPr>
        <w:t xml:space="preserve"> </w:t>
      </w:r>
      <w:r>
        <w:t>economic</w:t>
      </w:r>
      <w:r>
        <w:rPr>
          <w:spacing w:val="40"/>
        </w:rPr>
        <w:t xml:space="preserve"> </w:t>
      </w:r>
      <w:r>
        <w:t>issues</w:t>
      </w:r>
      <w:r>
        <w:rPr>
          <w:spacing w:val="42"/>
        </w:rPr>
        <w:t xml:space="preserve"> </w:t>
      </w:r>
      <w:r>
        <w:t>(not</w:t>
      </w:r>
      <w:r>
        <w:rPr>
          <w:spacing w:val="40"/>
        </w:rPr>
        <w:t xml:space="preserve"> </w:t>
      </w:r>
      <w:r>
        <w:t>solely</w:t>
      </w:r>
      <w:r>
        <w:rPr>
          <w:spacing w:val="37"/>
        </w:rPr>
        <w:t xml:space="preserve"> </w:t>
      </w:r>
      <w:r>
        <w:t>‘social’</w:t>
      </w:r>
      <w:r>
        <w:rPr>
          <w:spacing w:val="39"/>
        </w:rPr>
        <w:t xml:space="preserve"> </w:t>
      </w:r>
      <w:r>
        <w:t>responsibilities).</w:t>
      </w:r>
      <w:r>
        <w:rPr>
          <w:spacing w:val="40"/>
        </w:rPr>
        <w:t xml:space="preserve"> </w:t>
      </w:r>
      <w:r>
        <w:t>This</w:t>
      </w:r>
      <w:r>
        <w:rPr>
          <w:spacing w:val="-56"/>
        </w:rPr>
        <w:t xml:space="preserve"> </w:t>
      </w:r>
      <w:r>
        <w:t>definition</w:t>
      </w:r>
      <w:r>
        <w:rPr>
          <w:spacing w:val="16"/>
        </w:rPr>
        <w:t xml:space="preserve"> </w:t>
      </w:r>
      <w:r>
        <w:t>is</w:t>
      </w:r>
      <w:r>
        <w:rPr>
          <w:spacing w:val="16"/>
        </w:rPr>
        <w:t xml:space="preserve"> </w:t>
      </w:r>
      <w:r>
        <w:t>useful</w:t>
      </w:r>
      <w:r>
        <w:rPr>
          <w:spacing w:val="14"/>
        </w:rPr>
        <w:t xml:space="preserve"> </w:t>
      </w:r>
      <w:r>
        <w:t>from</w:t>
      </w:r>
      <w:r>
        <w:rPr>
          <w:spacing w:val="18"/>
        </w:rPr>
        <w:t xml:space="preserve"> </w:t>
      </w:r>
      <w:r>
        <w:t>an</w:t>
      </w:r>
      <w:r>
        <w:rPr>
          <w:spacing w:val="13"/>
        </w:rPr>
        <w:t xml:space="preserve"> </w:t>
      </w:r>
      <w:r>
        <w:t>ethical</w:t>
      </w:r>
      <w:r>
        <w:rPr>
          <w:spacing w:val="16"/>
        </w:rPr>
        <w:t xml:space="preserve"> </w:t>
      </w:r>
      <w:r>
        <w:t>consumption</w:t>
      </w:r>
      <w:r>
        <w:rPr>
          <w:spacing w:val="17"/>
        </w:rPr>
        <w:t xml:space="preserve"> </w:t>
      </w:r>
      <w:r>
        <w:t>perspective</w:t>
      </w:r>
      <w:r>
        <w:rPr>
          <w:spacing w:val="17"/>
        </w:rPr>
        <w:t xml:space="preserve"> </w:t>
      </w:r>
      <w:r>
        <w:t>as</w:t>
      </w:r>
      <w:r>
        <w:rPr>
          <w:spacing w:val="16"/>
        </w:rPr>
        <w:t xml:space="preserve"> </w:t>
      </w:r>
      <w:r>
        <w:t>public</w:t>
      </w:r>
      <w:r>
        <w:rPr>
          <w:spacing w:val="18"/>
        </w:rPr>
        <w:t xml:space="preserve"> </w:t>
      </w:r>
      <w:r>
        <w:t>and</w:t>
      </w:r>
      <w:r>
        <w:rPr>
          <w:spacing w:val="16"/>
        </w:rPr>
        <w:t xml:space="preserve"> </w:t>
      </w:r>
      <w:r>
        <w:t>third</w:t>
      </w:r>
      <w:r>
        <w:rPr>
          <w:spacing w:val="13"/>
        </w:rPr>
        <w:t xml:space="preserve"> </w:t>
      </w:r>
      <w:r>
        <w:t>sector</w:t>
      </w:r>
      <w:r>
        <w:rPr>
          <w:spacing w:val="-56"/>
        </w:rPr>
        <w:t xml:space="preserve"> </w:t>
      </w:r>
      <w:r>
        <w:t>institutions</w:t>
      </w:r>
      <w:r>
        <w:rPr>
          <w:spacing w:val="15"/>
        </w:rPr>
        <w:t xml:space="preserve"> </w:t>
      </w:r>
      <w:r>
        <w:t>also</w:t>
      </w:r>
      <w:r>
        <w:rPr>
          <w:spacing w:val="14"/>
        </w:rPr>
        <w:t xml:space="preserve"> </w:t>
      </w:r>
      <w:r>
        <w:t>produce</w:t>
      </w:r>
      <w:r>
        <w:rPr>
          <w:spacing w:val="13"/>
        </w:rPr>
        <w:t xml:space="preserve"> </w:t>
      </w:r>
      <w:r>
        <w:t>a</w:t>
      </w:r>
      <w:r>
        <w:rPr>
          <w:spacing w:val="14"/>
        </w:rPr>
        <w:t xml:space="preserve"> </w:t>
      </w:r>
      <w:r>
        <w:t>large</w:t>
      </w:r>
      <w:r>
        <w:rPr>
          <w:spacing w:val="13"/>
        </w:rPr>
        <w:t xml:space="preserve"> </w:t>
      </w:r>
      <w:r>
        <w:t>proportion</w:t>
      </w:r>
      <w:r>
        <w:rPr>
          <w:spacing w:val="17"/>
        </w:rPr>
        <w:t xml:space="preserve"> </w:t>
      </w:r>
      <w:r>
        <w:t>of</w:t>
      </w:r>
      <w:r>
        <w:rPr>
          <w:spacing w:val="17"/>
        </w:rPr>
        <w:t xml:space="preserve"> </w:t>
      </w:r>
      <w:r>
        <w:t>goods</w:t>
      </w:r>
      <w:r>
        <w:rPr>
          <w:spacing w:val="14"/>
        </w:rPr>
        <w:t xml:space="preserve"> </w:t>
      </w:r>
      <w:r>
        <w:t>and</w:t>
      </w:r>
      <w:r>
        <w:rPr>
          <w:spacing w:val="13"/>
        </w:rPr>
        <w:t xml:space="preserve"> </w:t>
      </w:r>
      <w:r>
        <w:t>services</w:t>
      </w:r>
      <w:r>
        <w:rPr>
          <w:spacing w:val="13"/>
        </w:rPr>
        <w:t xml:space="preserve"> </w:t>
      </w:r>
      <w:r>
        <w:t>for</w:t>
      </w:r>
      <w:r>
        <w:rPr>
          <w:spacing w:val="15"/>
        </w:rPr>
        <w:t xml:space="preserve"> </w:t>
      </w:r>
      <w:r>
        <w:t>consumption</w:t>
      </w:r>
      <w:r>
        <w:rPr>
          <w:spacing w:val="18"/>
        </w:rPr>
        <w:t xml:space="preserve"> </w:t>
      </w:r>
      <w:r>
        <w:t>as</w:t>
      </w:r>
      <w:r>
        <w:rPr>
          <w:spacing w:val="-56"/>
        </w:rPr>
        <w:t xml:space="preserve"> </w:t>
      </w:r>
      <w:r>
        <w:t>well</w:t>
      </w:r>
      <w:r>
        <w:rPr>
          <w:spacing w:val="23"/>
        </w:rPr>
        <w:t xml:space="preserve"> </w:t>
      </w:r>
      <w:r>
        <w:t>as</w:t>
      </w:r>
      <w:r>
        <w:rPr>
          <w:spacing w:val="21"/>
        </w:rPr>
        <w:t xml:space="preserve"> </w:t>
      </w:r>
      <w:r>
        <w:t>having</w:t>
      </w:r>
      <w:r>
        <w:rPr>
          <w:spacing w:val="21"/>
        </w:rPr>
        <w:t xml:space="preserve"> </w:t>
      </w:r>
      <w:r>
        <w:t>their</w:t>
      </w:r>
      <w:r>
        <w:rPr>
          <w:spacing w:val="23"/>
        </w:rPr>
        <w:t xml:space="preserve"> </w:t>
      </w:r>
      <w:r>
        <w:t>roles</w:t>
      </w:r>
      <w:r>
        <w:rPr>
          <w:spacing w:val="21"/>
        </w:rPr>
        <w:t xml:space="preserve"> </w:t>
      </w:r>
      <w:r>
        <w:t>subject</w:t>
      </w:r>
      <w:r>
        <w:rPr>
          <w:spacing w:val="22"/>
        </w:rPr>
        <w:t xml:space="preserve"> </w:t>
      </w:r>
      <w:r>
        <w:t>to</w:t>
      </w:r>
      <w:r>
        <w:rPr>
          <w:spacing w:val="21"/>
        </w:rPr>
        <w:t xml:space="preserve"> </w:t>
      </w:r>
      <w:r>
        <w:t>ethical</w:t>
      </w:r>
      <w:r>
        <w:rPr>
          <w:spacing w:val="21"/>
        </w:rPr>
        <w:t xml:space="preserve"> </w:t>
      </w:r>
      <w:r>
        <w:t>scrutiny</w:t>
      </w:r>
      <w:r>
        <w:rPr>
          <w:spacing w:val="18"/>
        </w:rPr>
        <w:t xml:space="preserve"> </w:t>
      </w:r>
      <w:r>
        <w:t>across</w:t>
      </w:r>
      <w:r>
        <w:rPr>
          <w:spacing w:val="18"/>
        </w:rPr>
        <w:t xml:space="preserve"> </w:t>
      </w:r>
      <w:r>
        <w:t>social,</w:t>
      </w:r>
      <w:r>
        <w:rPr>
          <w:spacing w:val="23"/>
        </w:rPr>
        <w:t xml:space="preserve"> </w:t>
      </w:r>
      <w:r>
        <w:t>environmental</w:t>
      </w:r>
      <w:r>
        <w:rPr>
          <w:spacing w:val="17"/>
        </w:rPr>
        <w:t xml:space="preserve"> </w:t>
      </w:r>
      <w:r>
        <w:t>and</w:t>
      </w:r>
      <w:r>
        <w:rPr>
          <w:spacing w:val="-56"/>
        </w:rPr>
        <w:t xml:space="preserve"> </w:t>
      </w:r>
      <w:r>
        <w:t>economic</w:t>
      </w:r>
      <w:r>
        <w:rPr>
          <w:spacing w:val="33"/>
        </w:rPr>
        <w:t xml:space="preserve"> </w:t>
      </w:r>
      <w:r>
        <w:t>issues.</w:t>
      </w:r>
    </w:p>
    <w:p w14:paraId="35A2D2B4" w14:textId="77777777" w:rsidR="008566DF" w:rsidRDefault="008566DF">
      <w:pPr>
        <w:spacing w:line="283" w:lineRule="auto"/>
        <w:jc w:val="both"/>
        <w:sectPr w:rsidR="008566DF">
          <w:footerReference w:type="default" r:id="rId25"/>
          <w:pgSz w:w="12240" w:h="15840"/>
          <w:pgMar w:top="1000" w:right="1720" w:bottom="720" w:left="1720" w:header="0" w:footer="522" w:gutter="0"/>
          <w:cols w:space="720"/>
        </w:sectPr>
      </w:pPr>
    </w:p>
    <w:p w14:paraId="427A100B" w14:textId="77777777" w:rsidR="008566DF" w:rsidRDefault="006861AB" w:rsidP="005D332A">
      <w:pPr>
        <w:pStyle w:val="Heading3"/>
        <w:ind w:left="0"/>
        <w:rPr>
          <w:b/>
          <w:bCs/>
          <w:i/>
        </w:rPr>
      </w:pPr>
      <w:r>
        <w:lastRenderedPageBreak/>
        <w:t>Focus and core</w:t>
      </w:r>
      <w:r>
        <w:rPr>
          <w:spacing w:val="44"/>
        </w:rPr>
        <w:t xml:space="preserve"> </w:t>
      </w:r>
      <w:r>
        <w:t>concepts</w:t>
      </w:r>
    </w:p>
    <w:p w14:paraId="5FC648DD" w14:textId="77777777" w:rsidR="008566DF" w:rsidRDefault="008566DF">
      <w:pPr>
        <w:spacing w:before="11"/>
        <w:rPr>
          <w:rFonts w:ascii="Arial" w:eastAsia="Arial" w:hAnsi="Arial" w:cs="Arial"/>
          <w:b/>
          <w:bCs/>
          <w:i/>
          <w:sz w:val="23"/>
          <w:szCs w:val="23"/>
        </w:rPr>
      </w:pPr>
    </w:p>
    <w:p w14:paraId="54E64271" w14:textId="77777777" w:rsidR="008566DF" w:rsidRDefault="006861AB" w:rsidP="005D332A">
      <w:pPr>
        <w:pStyle w:val="BodyText"/>
        <w:spacing w:line="283" w:lineRule="auto"/>
        <w:ind w:left="0" w:right="165"/>
        <w:jc w:val="both"/>
      </w:pPr>
      <w:r>
        <w:t>The</w:t>
      </w:r>
      <w:r>
        <w:rPr>
          <w:spacing w:val="60"/>
        </w:rPr>
        <w:t xml:space="preserve"> </w:t>
      </w:r>
      <w:r>
        <w:t>primacy</w:t>
      </w:r>
      <w:r>
        <w:rPr>
          <w:spacing w:val="60"/>
        </w:rPr>
        <w:t xml:space="preserve"> </w:t>
      </w:r>
      <w:r>
        <w:t>of</w:t>
      </w:r>
      <w:r>
        <w:rPr>
          <w:spacing w:val="4"/>
        </w:rPr>
        <w:t xml:space="preserve"> </w:t>
      </w:r>
      <w:r>
        <w:t>consumers</w:t>
      </w:r>
      <w:r>
        <w:rPr>
          <w:spacing w:val="1"/>
        </w:rPr>
        <w:t xml:space="preserve"> </w:t>
      </w:r>
      <w:r>
        <w:t>in</w:t>
      </w:r>
      <w:r>
        <w:rPr>
          <w:spacing w:val="60"/>
        </w:rPr>
        <w:t xml:space="preserve"> </w:t>
      </w:r>
      <w:r>
        <w:t>driving</w:t>
      </w:r>
      <w:r>
        <w:rPr>
          <w:spacing w:val="58"/>
        </w:rPr>
        <w:t xml:space="preserve"> </w:t>
      </w:r>
      <w:r>
        <w:t>CSR</w:t>
      </w:r>
      <w:r>
        <w:rPr>
          <w:spacing w:val="1"/>
        </w:rPr>
        <w:t xml:space="preserve"> </w:t>
      </w:r>
      <w:r>
        <w:t>(Bolton,</w:t>
      </w:r>
      <w:r>
        <w:rPr>
          <w:spacing w:val="1"/>
        </w:rPr>
        <w:t xml:space="preserve"> </w:t>
      </w:r>
      <w:r>
        <w:t>Mattila</w:t>
      </w:r>
      <w:r>
        <w:rPr>
          <w:spacing w:val="58"/>
        </w:rPr>
        <w:t xml:space="preserve"> </w:t>
      </w:r>
      <w:r>
        <w:t>2015),</w:t>
      </w:r>
      <w:r>
        <w:rPr>
          <w:spacing w:val="4"/>
        </w:rPr>
        <w:t xml:space="preserve"> </w:t>
      </w:r>
      <w:r>
        <w:t>has</w:t>
      </w:r>
      <w:r>
        <w:rPr>
          <w:spacing w:val="1"/>
        </w:rPr>
        <w:t xml:space="preserve"> </w:t>
      </w:r>
      <w:r>
        <w:t>led</w:t>
      </w:r>
      <w:r>
        <w:rPr>
          <w:spacing w:val="2"/>
        </w:rPr>
        <w:t xml:space="preserve"> </w:t>
      </w:r>
      <w:r>
        <w:t>to</w:t>
      </w:r>
      <w:r>
        <w:rPr>
          <w:spacing w:val="1"/>
        </w:rPr>
        <w:t xml:space="preserve"> </w:t>
      </w:r>
      <w:r>
        <w:t>the</w:t>
      </w:r>
      <w:r>
        <w:rPr>
          <w:spacing w:val="-59"/>
        </w:rPr>
        <w:t xml:space="preserve"> </w:t>
      </w:r>
      <w:r>
        <w:t>acknowledgement</w:t>
      </w:r>
      <w:r>
        <w:rPr>
          <w:spacing w:val="10"/>
        </w:rPr>
        <w:t xml:space="preserve"> </w:t>
      </w:r>
      <w:r>
        <w:t>of</w:t>
      </w:r>
      <w:r>
        <w:rPr>
          <w:spacing w:val="10"/>
        </w:rPr>
        <w:t xml:space="preserve"> </w:t>
      </w:r>
      <w:r>
        <w:t>the</w:t>
      </w:r>
      <w:r>
        <w:rPr>
          <w:spacing w:val="5"/>
        </w:rPr>
        <w:t xml:space="preserve"> </w:t>
      </w:r>
      <w:r>
        <w:t>specific</w:t>
      </w:r>
      <w:r>
        <w:rPr>
          <w:spacing w:val="10"/>
        </w:rPr>
        <w:t xml:space="preserve"> </w:t>
      </w:r>
      <w:r>
        <w:t>phenomenon</w:t>
      </w:r>
      <w:r>
        <w:rPr>
          <w:spacing w:val="8"/>
        </w:rPr>
        <w:t xml:space="preserve"> </w:t>
      </w:r>
      <w:r>
        <w:t>of</w:t>
      </w:r>
      <w:r>
        <w:rPr>
          <w:spacing w:val="10"/>
        </w:rPr>
        <w:t xml:space="preserve"> </w:t>
      </w:r>
      <w:r>
        <w:t>ethical</w:t>
      </w:r>
      <w:r>
        <w:rPr>
          <w:spacing w:val="4"/>
        </w:rPr>
        <w:t xml:space="preserve"> </w:t>
      </w:r>
      <w:r>
        <w:t>consumerism</w:t>
      </w:r>
      <w:r>
        <w:rPr>
          <w:spacing w:val="11"/>
        </w:rPr>
        <w:t xml:space="preserve"> </w:t>
      </w:r>
      <w:r>
        <w:t>as</w:t>
      </w:r>
      <w:r>
        <w:rPr>
          <w:spacing w:val="4"/>
        </w:rPr>
        <w:t xml:space="preserve"> </w:t>
      </w:r>
      <w:r>
        <w:t>an</w:t>
      </w:r>
      <w:r>
        <w:rPr>
          <w:spacing w:val="5"/>
        </w:rPr>
        <w:t xml:space="preserve"> </w:t>
      </w:r>
      <w:r>
        <w:t>essential</w:t>
      </w:r>
      <w:r>
        <w:rPr>
          <w:spacing w:val="-53"/>
        </w:rPr>
        <w:t xml:space="preserve"> </w:t>
      </w:r>
      <w:r>
        <w:t>driver</w:t>
      </w:r>
      <w:r>
        <w:rPr>
          <w:spacing w:val="28"/>
        </w:rPr>
        <w:t xml:space="preserve"> </w:t>
      </w:r>
      <w:r>
        <w:t>of</w:t>
      </w:r>
      <w:r>
        <w:rPr>
          <w:spacing w:val="30"/>
        </w:rPr>
        <w:t xml:space="preserve"> </w:t>
      </w:r>
      <w:r>
        <w:t>CSR</w:t>
      </w:r>
      <w:r>
        <w:rPr>
          <w:spacing w:val="23"/>
        </w:rPr>
        <w:t xml:space="preserve"> </w:t>
      </w:r>
      <w:r>
        <w:t>in</w:t>
      </w:r>
      <w:r>
        <w:rPr>
          <w:spacing w:val="25"/>
        </w:rPr>
        <w:t xml:space="preserve"> </w:t>
      </w:r>
      <w:r>
        <w:t>practice</w:t>
      </w:r>
      <w:r>
        <w:rPr>
          <w:spacing w:val="25"/>
        </w:rPr>
        <w:t xml:space="preserve"> </w:t>
      </w:r>
      <w:r>
        <w:t>(Sharma,</w:t>
      </w:r>
      <w:r>
        <w:rPr>
          <w:spacing w:val="26"/>
        </w:rPr>
        <w:t xml:space="preserve"> </w:t>
      </w:r>
      <w:r>
        <w:t>Kiran</w:t>
      </w:r>
      <w:r>
        <w:rPr>
          <w:spacing w:val="30"/>
        </w:rPr>
        <w:t xml:space="preserve"> </w:t>
      </w:r>
      <w:r>
        <w:t>2013,</w:t>
      </w:r>
      <w:r>
        <w:rPr>
          <w:spacing w:val="30"/>
        </w:rPr>
        <w:t xml:space="preserve"> </w:t>
      </w:r>
      <w:r>
        <w:t>Crifo,</w:t>
      </w:r>
      <w:r>
        <w:rPr>
          <w:spacing w:val="26"/>
        </w:rPr>
        <w:t xml:space="preserve"> </w:t>
      </w:r>
      <w:r>
        <w:t>Forget</w:t>
      </w:r>
      <w:r>
        <w:rPr>
          <w:spacing w:val="26"/>
        </w:rPr>
        <w:t xml:space="preserve"> </w:t>
      </w:r>
      <w:r>
        <w:t>2015).</w:t>
      </w:r>
      <w:r>
        <w:rPr>
          <w:spacing w:val="30"/>
        </w:rPr>
        <w:t xml:space="preserve"> </w:t>
      </w:r>
      <w:r>
        <w:t>This</w:t>
      </w:r>
      <w:r>
        <w:rPr>
          <w:spacing w:val="26"/>
        </w:rPr>
        <w:t xml:space="preserve"> </w:t>
      </w:r>
      <w:r>
        <w:t>is</w:t>
      </w:r>
      <w:r>
        <w:rPr>
          <w:spacing w:val="31"/>
        </w:rPr>
        <w:t xml:space="preserve"> </w:t>
      </w:r>
      <w:r>
        <w:t>because</w:t>
      </w:r>
      <w:r>
        <w:rPr>
          <w:spacing w:val="-58"/>
        </w:rPr>
        <w:t xml:space="preserve"> </w:t>
      </w:r>
      <w:r>
        <w:t>consumers</w:t>
      </w:r>
      <w:r>
        <w:rPr>
          <w:spacing w:val="16"/>
        </w:rPr>
        <w:t xml:space="preserve"> </w:t>
      </w:r>
      <w:r>
        <w:t>that</w:t>
      </w:r>
      <w:r>
        <w:rPr>
          <w:spacing w:val="18"/>
        </w:rPr>
        <w:t xml:space="preserve"> </w:t>
      </w:r>
      <w:r>
        <w:t>value</w:t>
      </w:r>
      <w:r>
        <w:rPr>
          <w:spacing w:val="22"/>
        </w:rPr>
        <w:t xml:space="preserve"> </w:t>
      </w:r>
      <w:r>
        <w:t>socially</w:t>
      </w:r>
      <w:r>
        <w:rPr>
          <w:spacing w:val="16"/>
        </w:rPr>
        <w:t xml:space="preserve"> </w:t>
      </w:r>
      <w:r>
        <w:t>and</w:t>
      </w:r>
      <w:r>
        <w:rPr>
          <w:spacing w:val="17"/>
        </w:rPr>
        <w:t xml:space="preserve"> </w:t>
      </w:r>
      <w:r>
        <w:t>environmentally</w:t>
      </w:r>
      <w:r>
        <w:rPr>
          <w:spacing w:val="18"/>
        </w:rPr>
        <w:t xml:space="preserve"> </w:t>
      </w:r>
      <w:r>
        <w:t>responsible</w:t>
      </w:r>
      <w:r>
        <w:rPr>
          <w:spacing w:val="22"/>
        </w:rPr>
        <w:t xml:space="preserve"> </w:t>
      </w:r>
      <w:r>
        <w:t>business</w:t>
      </w:r>
      <w:r>
        <w:rPr>
          <w:spacing w:val="18"/>
        </w:rPr>
        <w:t xml:space="preserve"> </w:t>
      </w:r>
      <w:r>
        <w:t>practice</w:t>
      </w:r>
      <w:r>
        <w:rPr>
          <w:spacing w:val="17"/>
        </w:rPr>
        <w:t xml:space="preserve"> </w:t>
      </w:r>
      <w:r>
        <w:t>and</w:t>
      </w:r>
      <w:r>
        <w:rPr>
          <w:spacing w:val="-53"/>
        </w:rPr>
        <w:t xml:space="preserve"> </w:t>
      </w:r>
      <w:r>
        <w:t>product</w:t>
      </w:r>
      <w:r>
        <w:rPr>
          <w:spacing w:val="60"/>
        </w:rPr>
        <w:t xml:space="preserve"> </w:t>
      </w:r>
      <w:r>
        <w:t>features</w:t>
      </w:r>
      <w:r>
        <w:rPr>
          <w:spacing w:val="60"/>
        </w:rPr>
        <w:t xml:space="preserve"> </w:t>
      </w:r>
      <w:r>
        <w:t>can</w:t>
      </w:r>
      <w:r>
        <w:rPr>
          <w:spacing w:val="60"/>
        </w:rPr>
        <w:t xml:space="preserve"> </w:t>
      </w:r>
      <w:r>
        <w:t>increase the</w:t>
      </w:r>
      <w:r>
        <w:rPr>
          <w:spacing w:val="59"/>
        </w:rPr>
        <w:t xml:space="preserve"> </w:t>
      </w:r>
      <w:r>
        <w:t>demand for</w:t>
      </w:r>
      <w:r>
        <w:rPr>
          <w:spacing w:val="60"/>
        </w:rPr>
        <w:t xml:space="preserve"> </w:t>
      </w:r>
      <w:r>
        <w:t>CSR</w:t>
      </w:r>
      <w:r>
        <w:rPr>
          <w:spacing w:val="58"/>
        </w:rPr>
        <w:t xml:space="preserve"> </w:t>
      </w:r>
      <w:r>
        <w:t>through ethical</w:t>
      </w:r>
      <w:r>
        <w:rPr>
          <w:spacing w:val="60"/>
        </w:rPr>
        <w:t xml:space="preserve"> </w:t>
      </w:r>
      <w:r>
        <w:t>consumption.</w:t>
      </w:r>
      <w:r>
        <w:rPr>
          <w:spacing w:val="-57"/>
        </w:rPr>
        <w:t xml:space="preserve"> </w:t>
      </w:r>
      <w:r>
        <w:t>Despite</w:t>
      </w:r>
      <w:r>
        <w:rPr>
          <w:spacing w:val="54"/>
        </w:rPr>
        <w:t xml:space="preserve"> </w:t>
      </w:r>
      <w:r>
        <w:t>the</w:t>
      </w:r>
      <w:r>
        <w:rPr>
          <w:spacing w:val="54"/>
        </w:rPr>
        <w:t xml:space="preserve"> </w:t>
      </w:r>
      <w:r>
        <w:t>understanding</w:t>
      </w:r>
      <w:r>
        <w:rPr>
          <w:spacing w:val="54"/>
        </w:rPr>
        <w:t xml:space="preserve"> </w:t>
      </w:r>
      <w:r>
        <w:t>of</w:t>
      </w:r>
      <w:r>
        <w:rPr>
          <w:spacing w:val="54"/>
        </w:rPr>
        <w:t xml:space="preserve"> </w:t>
      </w:r>
      <w:r>
        <w:t>the</w:t>
      </w:r>
      <w:r>
        <w:rPr>
          <w:spacing w:val="52"/>
        </w:rPr>
        <w:t xml:space="preserve"> </w:t>
      </w:r>
      <w:r>
        <w:t>link</w:t>
      </w:r>
      <w:r>
        <w:rPr>
          <w:spacing w:val="56"/>
        </w:rPr>
        <w:t xml:space="preserve"> </w:t>
      </w:r>
      <w:r>
        <w:t>between</w:t>
      </w:r>
      <w:r>
        <w:rPr>
          <w:spacing w:val="54"/>
        </w:rPr>
        <w:t xml:space="preserve"> </w:t>
      </w:r>
      <w:r>
        <w:t>CSR</w:t>
      </w:r>
      <w:r>
        <w:rPr>
          <w:spacing w:val="53"/>
        </w:rPr>
        <w:t xml:space="preserve"> </w:t>
      </w:r>
      <w:r>
        <w:t>and</w:t>
      </w:r>
      <w:r>
        <w:rPr>
          <w:spacing w:val="56"/>
        </w:rPr>
        <w:t xml:space="preserve"> </w:t>
      </w:r>
      <w:r>
        <w:t>ethical</w:t>
      </w:r>
      <w:r>
        <w:rPr>
          <w:spacing w:val="55"/>
        </w:rPr>
        <w:t xml:space="preserve"> </w:t>
      </w:r>
      <w:r>
        <w:t>consumption,</w:t>
      </w:r>
      <w:r>
        <w:rPr>
          <w:spacing w:val="54"/>
        </w:rPr>
        <w:t xml:space="preserve"> </w:t>
      </w:r>
      <w:r>
        <w:t>the</w:t>
      </w:r>
      <w:r>
        <w:rPr>
          <w:spacing w:val="-58"/>
        </w:rPr>
        <w:t xml:space="preserve"> </w:t>
      </w:r>
      <w:r>
        <w:t>determinants</w:t>
      </w:r>
      <w:r>
        <w:rPr>
          <w:spacing w:val="2"/>
        </w:rPr>
        <w:t xml:space="preserve"> </w:t>
      </w:r>
      <w:r>
        <w:t>of</w:t>
      </w:r>
      <w:r>
        <w:rPr>
          <w:spacing w:val="5"/>
        </w:rPr>
        <w:t xml:space="preserve"> </w:t>
      </w:r>
      <w:r>
        <w:t>ethical</w:t>
      </w:r>
      <w:r>
        <w:rPr>
          <w:spacing w:val="60"/>
        </w:rPr>
        <w:t xml:space="preserve"> </w:t>
      </w:r>
      <w:r>
        <w:t>consumption by</w:t>
      </w:r>
      <w:r>
        <w:rPr>
          <w:spacing w:val="2"/>
        </w:rPr>
        <w:t xml:space="preserve"> </w:t>
      </w:r>
      <w:r>
        <w:t>itself</w:t>
      </w:r>
      <w:r>
        <w:rPr>
          <w:spacing w:val="8"/>
        </w:rPr>
        <w:t xml:space="preserve"> </w:t>
      </w:r>
      <w:r>
        <w:t>are largely</w:t>
      </w:r>
      <w:r>
        <w:rPr>
          <w:spacing w:val="2"/>
        </w:rPr>
        <w:t xml:space="preserve"> </w:t>
      </w:r>
      <w:r>
        <w:t>unknown.</w:t>
      </w:r>
      <w:r>
        <w:rPr>
          <w:spacing w:val="2"/>
        </w:rPr>
        <w:t xml:space="preserve"> </w:t>
      </w:r>
      <w:r>
        <w:t>This</w:t>
      </w:r>
      <w:r>
        <w:rPr>
          <w:spacing w:val="2"/>
        </w:rPr>
        <w:t xml:space="preserve"> </w:t>
      </w:r>
      <w:r>
        <w:t>research</w:t>
      </w:r>
      <w:r>
        <w:rPr>
          <w:spacing w:val="-58"/>
        </w:rPr>
        <w:t xml:space="preserve"> </w:t>
      </w:r>
      <w:r>
        <w:t>project</w:t>
      </w:r>
      <w:r>
        <w:rPr>
          <w:spacing w:val="14"/>
        </w:rPr>
        <w:t xml:space="preserve"> </w:t>
      </w:r>
      <w:r>
        <w:t>therefore</w:t>
      </w:r>
      <w:r>
        <w:rPr>
          <w:spacing w:val="14"/>
        </w:rPr>
        <w:t xml:space="preserve"> </w:t>
      </w:r>
      <w:r>
        <w:t>seeks</w:t>
      </w:r>
      <w:r>
        <w:rPr>
          <w:spacing w:val="18"/>
        </w:rPr>
        <w:t xml:space="preserve"> </w:t>
      </w:r>
      <w:r>
        <w:t>to</w:t>
      </w:r>
      <w:r>
        <w:rPr>
          <w:spacing w:val="14"/>
        </w:rPr>
        <w:t xml:space="preserve"> </w:t>
      </w:r>
      <w:r>
        <w:t>provide</w:t>
      </w:r>
      <w:r>
        <w:rPr>
          <w:spacing w:val="16"/>
        </w:rPr>
        <w:t xml:space="preserve"> </w:t>
      </w:r>
      <w:r>
        <w:t>some</w:t>
      </w:r>
      <w:r>
        <w:rPr>
          <w:spacing w:val="17"/>
        </w:rPr>
        <w:t xml:space="preserve"> </w:t>
      </w:r>
      <w:r>
        <w:t>needed</w:t>
      </w:r>
      <w:r>
        <w:rPr>
          <w:spacing w:val="18"/>
        </w:rPr>
        <w:t xml:space="preserve"> </w:t>
      </w:r>
      <w:r>
        <w:t>research</w:t>
      </w:r>
      <w:r>
        <w:rPr>
          <w:spacing w:val="16"/>
        </w:rPr>
        <w:t xml:space="preserve"> </w:t>
      </w:r>
      <w:r>
        <w:t>insight</w:t>
      </w:r>
      <w:r>
        <w:rPr>
          <w:spacing w:val="18"/>
        </w:rPr>
        <w:t xml:space="preserve"> </w:t>
      </w:r>
      <w:r>
        <w:t>to</w:t>
      </w:r>
      <w:r>
        <w:rPr>
          <w:spacing w:val="17"/>
        </w:rPr>
        <w:t xml:space="preserve"> </w:t>
      </w:r>
      <w:r>
        <w:t>help</w:t>
      </w:r>
      <w:r>
        <w:rPr>
          <w:spacing w:val="18"/>
        </w:rPr>
        <w:t xml:space="preserve"> </w:t>
      </w:r>
      <w:r>
        <w:t>address</w:t>
      </w:r>
      <w:r>
        <w:rPr>
          <w:spacing w:val="16"/>
        </w:rPr>
        <w:t xml:space="preserve"> </w:t>
      </w:r>
      <w:r>
        <w:t>this</w:t>
      </w:r>
      <w:r>
        <w:rPr>
          <w:spacing w:val="-55"/>
        </w:rPr>
        <w:t xml:space="preserve"> </w:t>
      </w:r>
      <w:r>
        <w:t xml:space="preserve">knowledge gap around the determinants of ethical consumption  </w:t>
      </w:r>
      <w:r>
        <w:rPr>
          <w:spacing w:val="36"/>
        </w:rPr>
        <w:t xml:space="preserve"> </w:t>
      </w:r>
      <w:r>
        <w:t>behaviours.</w:t>
      </w:r>
    </w:p>
    <w:p w14:paraId="208FC211" w14:textId="77777777" w:rsidR="008566DF" w:rsidRDefault="008566DF">
      <w:pPr>
        <w:spacing w:before="1"/>
        <w:rPr>
          <w:rFonts w:ascii="Arial" w:eastAsia="Arial" w:hAnsi="Arial" w:cs="Arial"/>
          <w:sz w:val="26"/>
          <w:szCs w:val="26"/>
        </w:rPr>
      </w:pPr>
    </w:p>
    <w:p w14:paraId="4614D7EC" w14:textId="77777777" w:rsidR="008566DF" w:rsidRDefault="006861AB" w:rsidP="005D332A">
      <w:pPr>
        <w:pStyle w:val="BodyText"/>
        <w:spacing w:line="283" w:lineRule="auto"/>
        <w:ind w:left="0" w:right="163"/>
        <w:jc w:val="both"/>
      </w:pPr>
      <w:r>
        <w:t>Previous</w:t>
      </w:r>
      <w:r>
        <w:rPr>
          <w:spacing w:val="21"/>
        </w:rPr>
        <w:t xml:space="preserve"> </w:t>
      </w:r>
      <w:r>
        <w:t>attempts</w:t>
      </w:r>
      <w:r>
        <w:rPr>
          <w:spacing w:val="21"/>
        </w:rPr>
        <w:t xml:space="preserve"> </w:t>
      </w:r>
      <w:r>
        <w:t>to</w:t>
      </w:r>
      <w:r>
        <w:rPr>
          <w:spacing w:val="21"/>
        </w:rPr>
        <w:t xml:space="preserve"> </w:t>
      </w:r>
      <w:r>
        <w:t>address</w:t>
      </w:r>
      <w:r>
        <w:rPr>
          <w:spacing w:val="18"/>
        </w:rPr>
        <w:t xml:space="preserve"> </w:t>
      </w:r>
      <w:r>
        <w:t>this</w:t>
      </w:r>
      <w:r>
        <w:rPr>
          <w:spacing w:val="21"/>
        </w:rPr>
        <w:t xml:space="preserve"> </w:t>
      </w:r>
      <w:r>
        <w:t>knowledge</w:t>
      </w:r>
      <w:r>
        <w:rPr>
          <w:spacing w:val="24"/>
        </w:rPr>
        <w:t xml:space="preserve"> </w:t>
      </w:r>
      <w:r>
        <w:t>gap,</w:t>
      </w:r>
      <w:r>
        <w:rPr>
          <w:spacing w:val="21"/>
        </w:rPr>
        <w:t xml:space="preserve"> </w:t>
      </w:r>
      <w:r>
        <w:t>including</w:t>
      </w:r>
      <w:r>
        <w:rPr>
          <w:spacing w:val="19"/>
        </w:rPr>
        <w:t xml:space="preserve"> </w:t>
      </w:r>
      <w:r>
        <w:t>Dowd</w:t>
      </w:r>
      <w:r>
        <w:rPr>
          <w:spacing w:val="19"/>
        </w:rPr>
        <w:t xml:space="preserve"> </w:t>
      </w:r>
      <w:r>
        <w:t>and</w:t>
      </w:r>
      <w:r>
        <w:rPr>
          <w:spacing w:val="19"/>
        </w:rPr>
        <w:t xml:space="preserve"> </w:t>
      </w:r>
      <w:r>
        <w:t>Burke</w:t>
      </w:r>
      <w:r>
        <w:rPr>
          <w:spacing w:val="16"/>
        </w:rPr>
        <w:t xml:space="preserve"> </w:t>
      </w:r>
      <w:r>
        <w:t>(2013),</w:t>
      </w:r>
      <w:r>
        <w:rPr>
          <w:spacing w:val="-56"/>
        </w:rPr>
        <w:t xml:space="preserve"> </w:t>
      </w:r>
      <w:r>
        <w:t>Hassan</w:t>
      </w:r>
      <w:r>
        <w:rPr>
          <w:spacing w:val="33"/>
        </w:rPr>
        <w:t xml:space="preserve"> </w:t>
      </w:r>
      <w:r>
        <w:t>et</w:t>
      </w:r>
      <w:r>
        <w:rPr>
          <w:spacing w:val="39"/>
        </w:rPr>
        <w:t xml:space="preserve"> </w:t>
      </w:r>
      <w:r>
        <w:t>al.</w:t>
      </w:r>
      <w:r>
        <w:rPr>
          <w:spacing w:val="15"/>
        </w:rPr>
        <w:t xml:space="preserve"> </w:t>
      </w:r>
      <w:r>
        <w:t>(2014)</w:t>
      </w:r>
      <w:r>
        <w:rPr>
          <w:spacing w:val="33"/>
        </w:rPr>
        <w:t xml:space="preserve"> </w:t>
      </w:r>
      <w:r>
        <w:t>and</w:t>
      </w:r>
      <w:r>
        <w:rPr>
          <w:spacing w:val="34"/>
        </w:rPr>
        <w:t xml:space="preserve"> </w:t>
      </w:r>
      <w:r>
        <w:t>Eleni</w:t>
      </w:r>
      <w:r>
        <w:rPr>
          <w:spacing w:val="33"/>
        </w:rPr>
        <w:t xml:space="preserve"> </w:t>
      </w:r>
      <w:r>
        <w:t>et</w:t>
      </w:r>
      <w:r>
        <w:rPr>
          <w:spacing w:val="39"/>
        </w:rPr>
        <w:t xml:space="preserve"> </w:t>
      </w:r>
      <w:r>
        <w:t>al.</w:t>
      </w:r>
      <w:r>
        <w:rPr>
          <w:spacing w:val="35"/>
        </w:rPr>
        <w:t xml:space="preserve"> </w:t>
      </w:r>
      <w:r>
        <w:t>(2015)</w:t>
      </w:r>
      <w:r>
        <w:rPr>
          <w:spacing w:val="12"/>
        </w:rPr>
        <w:t xml:space="preserve"> </w:t>
      </w:r>
      <w:r>
        <w:t>who</w:t>
      </w:r>
      <w:r>
        <w:rPr>
          <w:spacing w:val="37"/>
        </w:rPr>
        <w:t xml:space="preserve"> </w:t>
      </w:r>
      <w:r>
        <w:t>have</w:t>
      </w:r>
      <w:r>
        <w:rPr>
          <w:spacing w:val="33"/>
        </w:rPr>
        <w:t xml:space="preserve"> </w:t>
      </w:r>
      <w:r>
        <w:t>all</w:t>
      </w:r>
      <w:r>
        <w:rPr>
          <w:spacing w:val="35"/>
        </w:rPr>
        <w:t xml:space="preserve"> </w:t>
      </w:r>
      <w:r>
        <w:t>reported</w:t>
      </w:r>
      <w:r>
        <w:rPr>
          <w:spacing w:val="33"/>
        </w:rPr>
        <w:t xml:space="preserve"> </w:t>
      </w:r>
      <w:r>
        <w:t>on</w:t>
      </w:r>
      <w:r>
        <w:rPr>
          <w:spacing w:val="34"/>
        </w:rPr>
        <w:t xml:space="preserve"> </w:t>
      </w:r>
      <w:r>
        <w:t>the</w:t>
      </w:r>
      <w:r>
        <w:rPr>
          <w:spacing w:val="34"/>
        </w:rPr>
        <w:t xml:space="preserve"> </w:t>
      </w:r>
      <w:r>
        <w:t>use</w:t>
      </w:r>
      <w:r>
        <w:rPr>
          <w:spacing w:val="32"/>
        </w:rPr>
        <w:t xml:space="preserve"> </w:t>
      </w:r>
      <w:r>
        <w:t>of</w:t>
      </w:r>
      <w:r>
        <w:rPr>
          <w:spacing w:val="-59"/>
        </w:rPr>
        <w:t xml:space="preserve"> </w:t>
      </w:r>
      <w:r>
        <w:t>consumer</w:t>
      </w:r>
      <w:r>
        <w:rPr>
          <w:spacing w:val="7"/>
        </w:rPr>
        <w:t xml:space="preserve"> </w:t>
      </w:r>
      <w:r>
        <w:t>behaviour</w:t>
      </w:r>
      <w:r>
        <w:rPr>
          <w:spacing w:val="9"/>
        </w:rPr>
        <w:t xml:space="preserve"> </w:t>
      </w:r>
      <w:r>
        <w:t>models</w:t>
      </w:r>
      <w:r>
        <w:rPr>
          <w:spacing w:val="9"/>
        </w:rPr>
        <w:t xml:space="preserve"> </w:t>
      </w:r>
      <w:r>
        <w:t>as</w:t>
      </w:r>
      <w:r>
        <w:rPr>
          <w:spacing w:val="7"/>
        </w:rPr>
        <w:t xml:space="preserve"> </w:t>
      </w:r>
      <w:r>
        <w:t>a</w:t>
      </w:r>
      <w:r>
        <w:rPr>
          <w:spacing w:val="4"/>
        </w:rPr>
        <w:t xml:space="preserve"> </w:t>
      </w:r>
      <w:r>
        <w:t>conceptual</w:t>
      </w:r>
      <w:r>
        <w:rPr>
          <w:spacing w:val="3"/>
        </w:rPr>
        <w:t xml:space="preserve"> </w:t>
      </w:r>
      <w:r>
        <w:t>framework</w:t>
      </w:r>
      <w:r>
        <w:rPr>
          <w:spacing w:val="7"/>
        </w:rPr>
        <w:t xml:space="preserve"> </w:t>
      </w:r>
      <w:r>
        <w:t>to</w:t>
      </w:r>
      <w:r>
        <w:rPr>
          <w:spacing w:val="2"/>
        </w:rPr>
        <w:t xml:space="preserve"> </w:t>
      </w:r>
      <w:r>
        <w:t>investigate</w:t>
      </w:r>
      <w:r>
        <w:rPr>
          <w:spacing w:val="7"/>
        </w:rPr>
        <w:t xml:space="preserve"> </w:t>
      </w:r>
      <w:r>
        <w:t>consumer</w:t>
      </w:r>
      <w:r>
        <w:rPr>
          <w:spacing w:val="-56"/>
        </w:rPr>
        <w:t xml:space="preserve"> </w:t>
      </w:r>
      <w:r>
        <w:t>purchase</w:t>
      </w:r>
      <w:r>
        <w:rPr>
          <w:spacing w:val="22"/>
        </w:rPr>
        <w:t xml:space="preserve"> </w:t>
      </w:r>
      <w:r>
        <w:t>behaviour.</w:t>
      </w:r>
      <w:r>
        <w:rPr>
          <w:spacing w:val="19"/>
        </w:rPr>
        <w:t xml:space="preserve"> </w:t>
      </w:r>
      <w:r>
        <w:t>These</w:t>
      </w:r>
      <w:r>
        <w:rPr>
          <w:spacing w:val="19"/>
        </w:rPr>
        <w:t xml:space="preserve"> </w:t>
      </w:r>
      <w:r>
        <w:t>studies</w:t>
      </w:r>
      <w:r>
        <w:rPr>
          <w:spacing w:val="21"/>
        </w:rPr>
        <w:t xml:space="preserve"> </w:t>
      </w:r>
      <w:r>
        <w:t>followed</w:t>
      </w:r>
      <w:r>
        <w:rPr>
          <w:spacing w:val="21"/>
        </w:rPr>
        <w:t xml:space="preserve"> </w:t>
      </w:r>
      <w:r>
        <w:t>earlier</w:t>
      </w:r>
      <w:r>
        <w:rPr>
          <w:spacing w:val="21"/>
        </w:rPr>
        <w:t xml:space="preserve"> </w:t>
      </w:r>
      <w:r>
        <w:t>works</w:t>
      </w:r>
      <w:r>
        <w:rPr>
          <w:spacing w:val="19"/>
        </w:rPr>
        <w:t xml:space="preserve"> </w:t>
      </w:r>
      <w:r>
        <w:t>by</w:t>
      </w:r>
      <w:r>
        <w:rPr>
          <w:spacing w:val="26"/>
        </w:rPr>
        <w:t xml:space="preserve"> </w:t>
      </w:r>
      <w:r>
        <w:rPr>
          <w:i/>
        </w:rPr>
        <w:t>inter</w:t>
      </w:r>
      <w:r>
        <w:rPr>
          <w:i/>
          <w:spacing w:val="19"/>
        </w:rPr>
        <w:t xml:space="preserve"> </w:t>
      </w:r>
      <w:r>
        <w:rPr>
          <w:i/>
        </w:rPr>
        <w:t>alia:</w:t>
      </w:r>
      <w:r>
        <w:rPr>
          <w:i/>
          <w:spacing w:val="19"/>
        </w:rPr>
        <w:t xml:space="preserve"> </w:t>
      </w:r>
      <w:r>
        <w:t>(Muncy,</w:t>
      </w:r>
      <w:r>
        <w:rPr>
          <w:spacing w:val="19"/>
        </w:rPr>
        <w:t xml:space="preserve"> </w:t>
      </w:r>
      <w:r>
        <w:t>Vitell</w:t>
      </w:r>
      <w:r>
        <w:rPr>
          <w:spacing w:val="-57"/>
        </w:rPr>
        <w:t xml:space="preserve"> </w:t>
      </w:r>
      <w:r>
        <w:t>1992,</w:t>
      </w:r>
      <w:r>
        <w:rPr>
          <w:spacing w:val="4"/>
        </w:rPr>
        <w:t xml:space="preserve"> </w:t>
      </w:r>
      <w:r>
        <w:t>Shaw,</w:t>
      </w:r>
      <w:r>
        <w:rPr>
          <w:spacing w:val="1"/>
        </w:rPr>
        <w:t xml:space="preserve"> </w:t>
      </w:r>
      <w:r>
        <w:t>Shiu</w:t>
      </w:r>
      <w:r>
        <w:rPr>
          <w:spacing w:val="2"/>
        </w:rPr>
        <w:t xml:space="preserve"> </w:t>
      </w:r>
      <w:r>
        <w:t>&amp;</w:t>
      </w:r>
      <w:r>
        <w:rPr>
          <w:spacing w:val="-1"/>
        </w:rPr>
        <w:t xml:space="preserve"> </w:t>
      </w:r>
      <w:r>
        <w:t>Clarke</w:t>
      </w:r>
      <w:r>
        <w:rPr>
          <w:spacing w:val="1"/>
        </w:rPr>
        <w:t xml:space="preserve"> </w:t>
      </w:r>
      <w:r>
        <w:t>2000,</w:t>
      </w:r>
      <w:r>
        <w:rPr>
          <w:spacing w:val="1"/>
        </w:rPr>
        <w:t xml:space="preserve"> </w:t>
      </w:r>
      <w:r>
        <w:t>Vermeir,</w:t>
      </w:r>
      <w:r>
        <w:rPr>
          <w:spacing w:val="1"/>
        </w:rPr>
        <w:t xml:space="preserve"> </w:t>
      </w:r>
      <w:r>
        <w:t>Verbeke</w:t>
      </w:r>
      <w:r>
        <w:rPr>
          <w:spacing w:val="2"/>
        </w:rPr>
        <w:t xml:space="preserve"> </w:t>
      </w:r>
      <w:r>
        <w:t>2004).</w:t>
      </w:r>
      <w:r>
        <w:rPr>
          <w:spacing w:val="2"/>
        </w:rPr>
        <w:t xml:space="preserve"> </w:t>
      </w:r>
      <w:r>
        <w:t>However,</w:t>
      </w:r>
      <w:r>
        <w:rPr>
          <w:spacing w:val="5"/>
        </w:rPr>
        <w:t xml:space="preserve"> </w:t>
      </w:r>
      <w:r>
        <w:t>research findings</w:t>
      </w:r>
      <w:r>
        <w:rPr>
          <w:spacing w:val="-54"/>
        </w:rPr>
        <w:t xml:space="preserve"> </w:t>
      </w:r>
      <w:r>
        <w:t>on</w:t>
      </w:r>
      <w:r>
        <w:rPr>
          <w:spacing w:val="36"/>
        </w:rPr>
        <w:t xml:space="preserve"> </w:t>
      </w:r>
      <w:r>
        <w:t>consumer</w:t>
      </w:r>
      <w:r>
        <w:rPr>
          <w:spacing w:val="35"/>
        </w:rPr>
        <w:t xml:space="preserve"> </w:t>
      </w:r>
      <w:r>
        <w:t>motivations</w:t>
      </w:r>
      <w:r>
        <w:rPr>
          <w:spacing w:val="38"/>
        </w:rPr>
        <w:t xml:space="preserve"> </w:t>
      </w:r>
      <w:r>
        <w:t>to</w:t>
      </w:r>
      <w:r>
        <w:rPr>
          <w:spacing w:val="38"/>
        </w:rPr>
        <w:t xml:space="preserve"> </w:t>
      </w:r>
      <w:r>
        <w:t>buy</w:t>
      </w:r>
      <w:r>
        <w:rPr>
          <w:spacing w:val="38"/>
        </w:rPr>
        <w:t xml:space="preserve"> </w:t>
      </w:r>
      <w:r>
        <w:t>ethical</w:t>
      </w:r>
      <w:r>
        <w:rPr>
          <w:spacing w:val="38"/>
        </w:rPr>
        <w:t xml:space="preserve"> </w:t>
      </w:r>
      <w:r>
        <w:t>products</w:t>
      </w:r>
      <w:r>
        <w:rPr>
          <w:spacing w:val="40"/>
        </w:rPr>
        <w:t xml:space="preserve"> </w:t>
      </w:r>
      <w:r>
        <w:t>have</w:t>
      </w:r>
      <w:r>
        <w:rPr>
          <w:spacing w:val="36"/>
        </w:rPr>
        <w:t xml:space="preserve"> </w:t>
      </w:r>
      <w:r>
        <w:t>been</w:t>
      </w:r>
      <w:r>
        <w:rPr>
          <w:spacing w:val="37"/>
        </w:rPr>
        <w:t xml:space="preserve"> </w:t>
      </w:r>
      <w:r>
        <w:t>characterised</w:t>
      </w:r>
      <w:r>
        <w:rPr>
          <w:spacing w:val="38"/>
        </w:rPr>
        <w:t xml:space="preserve"> </w:t>
      </w:r>
      <w:r>
        <w:t>by</w:t>
      </w:r>
      <w:r>
        <w:rPr>
          <w:spacing w:val="-59"/>
        </w:rPr>
        <w:t xml:space="preserve"> </w:t>
      </w:r>
      <w:r>
        <w:t>disagreements</w:t>
      </w:r>
      <w:r>
        <w:rPr>
          <w:spacing w:val="3"/>
        </w:rPr>
        <w:t xml:space="preserve"> </w:t>
      </w:r>
      <w:r>
        <w:t>and</w:t>
      </w:r>
      <w:r>
        <w:rPr>
          <w:spacing w:val="3"/>
        </w:rPr>
        <w:t xml:space="preserve"> </w:t>
      </w:r>
      <w:r>
        <w:t>intellectual</w:t>
      </w:r>
      <w:r>
        <w:rPr>
          <w:spacing w:val="3"/>
        </w:rPr>
        <w:t xml:space="preserve"> </w:t>
      </w:r>
      <w:r>
        <w:t>tensions</w:t>
      </w:r>
      <w:r>
        <w:rPr>
          <w:spacing w:val="7"/>
        </w:rPr>
        <w:t xml:space="preserve"> </w:t>
      </w:r>
      <w:r>
        <w:t>(McEachern,</w:t>
      </w:r>
      <w:r>
        <w:rPr>
          <w:spacing w:val="9"/>
        </w:rPr>
        <w:t xml:space="preserve"> </w:t>
      </w:r>
      <w:r>
        <w:t>Mcclean</w:t>
      </w:r>
      <w:r>
        <w:rPr>
          <w:spacing w:val="3"/>
        </w:rPr>
        <w:t xml:space="preserve"> </w:t>
      </w:r>
      <w:r>
        <w:t>2002,</w:t>
      </w:r>
      <w:r>
        <w:rPr>
          <w:spacing w:val="7"/>
        </w:rPr>
        <w:t xml:space="preserve"> </w:t>
      </w:r>
      <w:r>
        <w:t>Doran</w:t>
      </w:r>
      <w:r>
        <w:rPr>
          <w:spacing w:val="2"/>
        </w:rPr>
        <w:t xml:space="preserve"> </w:t>
      </w:r>
      <w:r>
        <w:t>2009,</w:t>
      </w:r>
      <w:r>
        <w:rPr>
          <w:spacing w:val="-57"/>
        </w:rPr>
        <w:t xml:space="preserve"> </w:t>
      </w:r>
      <w:r>
        <w:t>Yamoah et al.</w:t>
      </w:r>
      <w:r>
        <w:rPr>
          <w:spacing w:val="43"/>
        </w:rPr>
        <w:t xml:space="preserve"> </w:t>
      </w:r>
      <w:r>
        <w:t>2014).</w:t>
      </w:r>
    </w:p>
    <w:p w14:paraId="28AC5918" w14:textId="77777777" w:rsidR="008566DF" w:rsidRDefault="008566DF">
      <w:pPr>
        <w:spacing w:before="1"/>
        <w:rPr>
          <w:rFonts w:ascii="Arial" w:eastAsia="Arial" w:hAnsi="Arial" w:cs="Arial"/>
          <w:sz w:val="26"/>
          <w:szCs w:val="26"/>
        </w:rPr>
      </w:pPr>
    </w:p>
    <w:p w14:paraId="76E2B7D2" w14:textId="77777777" w:rsidR="008566DF" w:rsidRDefault="006861AB" w:rsidP="005D332A">
      <w:pPr>
        <w:pStyle w:val="BodyText"/>
        <w:spacing w:line="283" w:lineRule="auto"/>
        <w:ind w:left="0" w:right="164"/>
        <w:jc w:val="both"/>
      </w:pPr>
      <w:r>
        <w:t>An</w:t>
      </w:r>
      <w:r>
        <w:rPr>
          <w:spacing w:val="34"/>
        </w:rPr>
        <w:t xml:space="preserve"> </w:t>
      </w:r>
      <w:r>
        <w:t>extant</w:t>
      </w:r>
      <w:r>
        <w:rPr>
          <w:spacing w:val="38"/>
        </w:rPr>
        <w:t xml:space="preserve"> </w:t>
      </w:r>
      <w:r>
        <w:t>review</w:t>
      </w:r>
      <w:r>
        <w:rPr>
          <w:spacing w:val="36"/>
        </w:rPr>
        <w:t xml:space="preserve"> </w:t>
      </w:r>
      <w:r>
        <w:t>of</w:t>
      </w:r>
      <w:r>
        <w:rPr>
          <w:spacing w:val="42"/>
        </w:rPr>
        <w:t xml:space="preserve"> </w:t>
      </w:r>
      <w:r>
        <w:t>the</w:t>
      </w:r>
      <w:r>
        <w:rPr>
          <w:spacing w:val="35"/>
        </w:rPr>
        <w:t xml:space="preserve"> </w:t>
      </w:r>
      <w:r>
        <w:t>literature</w:t>
      </w:r>
      <w:r>
        <w:rPr>
          <w:spacing w:val="37"/>
        </w:rPr>
        <w:t xml:space="preserve"> </w:t>
      </w:r>
      <w:r>
        <w:t>suggests</w:t>
      </w:r>
      <w:r>
        <w:rPr>
          <w:spacing w:val="34"/>
        </w:rPr>
        <w:t xml:space="preserve"> </w:t>
      </w:r>
      <w:r>
        <w:t>that</w:t>
      </w:r>
      <w:r>
        <w:rPr>
          <w:spacing w:val="36"/>
        </w:rPr>
        <w:t xml:space="preserve"> </w:t>
      </w:r>
      <w:r>
        <w:t>attempts</w:t>
      </w:r>
      <w:r>
        <w:rPr>
          <w:spacing w:val="38"/>
        </w:rPr>
        <w:t xml:space="preserve"> </w:t>
      </w:r>
      <w:r>
        <w:t>to</w:t>
      </w:r>
      <w:r>
        <w:rPr>
          <w:spacing w:val="36"/>
        </w:rPr>
        <w:t xml:space="preserve"> </w:t>
      </w:r>
      <w:r>
        <w:t>identify</w:t>
      </w:r>
      <w:r>
        <w:rPr>
          <w:spacing w:val="34"/>
        </w:rPr>
        <w:t xml:space="preserve"> </w:t>
      </w:r>
      <w:r>
        <w:t>determinants</w:t>
      </w:r>
      <w:r>
        <w:rPr>
          <w:spacing w:val="36"/>
        </w:rPr>
        <w:t xml:space="preserve"> </w:t>
      </w:r>
      <w:r>
        <w:t>of</w:t>
      </w:r>
      <w:r>
        <w:rPr>
          <w:spacing w:val="-57"/>
        </w:rPr>
        <w:t xml:space="preserve"> </w:t>
      </w:r>
      <w:r>
        <w:t>ethical</w:t>
      </w:r>
      <w:r>
        <w:rPr>
          <w:spacing w:val="9"/>
        </w:rPr>
        <w:t xml:space="preserve"> </w:t>
      </w:r>
      <w:r>
        <w:t>consumption</w:t>
      </w:r>
      <w:r>
        <w:rPr>
          <w:spacing w:val="7"/>
        </w:rPr>
        <w:t xml:space="preserve"> </w:t>
      </w:r>
      <w:r>
        <w:t>have</w:t>
      </w:r>
      <w:r>
        <w:rPr>
          <w:spacing w:val="7"/>
        </w:rPr>
        <w:t xml:space="preserve"> </w:t>
      </w:r>
      <w:r>
        <w:t>typically</w:t>
      </w:r>
      <w:r>
        <w:rPr>
          <w:spacing w:val="5"/>
        </w:rPr>
        <w:t xml:space="preserve"> </w:t>
      </w:r>
      <w:r>
        <w:t>investigated</w:t>
      </w:r>
      <w:r>
        <w:rPr>
          <w:spacing w:val="6"/>
        </w:rPr>
        <w:t xml:space="preserve"> </w:t>
      </w:r>
      <w:r>
        <w:t>variables</w:t>
      </w:r>
      <w:r>
        <w:rPr>
          <w:spacing w:val="7"/>
        </w:rPr>
        <w:t xml:space="preserve"> </w:t>
      </w:r>
      <w:r>
        <w:t>such</w:t>
      </w:r>
      <w:r>
        <w:rPr>
          <w:spacing w:val="7"/>
        </w:rPr>
        <w:t xml:space="preserve"> </w:t>
      </w:r>
      <w:r>
        <w:t>as</w:t>
      </w:r>
      <w:r>
        <w:rPr>
          <w:spacing w:val="13"/>
        </w:rPr>
        <w:t xml:space="preserve"> </w:t>
      </w:r>
      <w:r>
        <w:t>past</w:t>
      </w:r>
      <w:r>
        <w:rPr>
          <w:spacing w:val="7"/>
        </w:rPr>
        <w:t xml:space="preserve"> </w:t>
      </w:r>
      <w:r>
        <w:t>behaviour</w:t>
      </w:r>
      <w:r>
        <w:rPr>
          <w:spacing w:val="-57"/>
        </w:rPr>
        <w:t xml:space="preserve"> </w:t>
      </w:r>
      <w:r>
        <w:t>relating</w:t>
      </w:r>
      <w:r>
        <w:rPr>
          <w:spacing w:val="55"/>
        </w:rPr>
        <w:t xml:space="preserve"> </w:t>
      </w:r>
      <w:r>
        <w:t>to</w:t>
      </w:r>
      <w:r>
        <w:rPr>
          <w:spacing w:val="51"/>
        </w:rPr>
        <w:t xml:space="preserve"> </w:t>
      </w:r>
      <w:r>
        <w:t>social</w:t>
      </w:r>
      <w:r>
        <w:rPr>
          <w:spacing w:val="54"/>
        </w:rPr>
        <w:t xml:space="preserve"> </w:t>
      </w:r>
      <w:r>
        <w:t>causes</w:t>
      </w:r>
      <w:r>
        <w:rPr>
          <w:spacing w:val="54"/>
        </w:rPr>
        <w:t xml:space="preserve"> </w:t>
      </w:r>
      <w:r>
        <w:t>(Belk,</w:t>
      </w:r>
      <w:r>
        <w:rPr>
          <w:spacing w:val="57"/>
        </w:rPr>
        <w:t xml:space="preserve"> </w:t>
      </w:r>
      <w:r>
        <w:t>Devinney</w:t>
      </w:r>
      <w:r>
        <w:rPr>
          <w:spacing w:val="54"/>
        </w:rPr>
        <w:t xml:space="preserve"> </w:t>
      </w:r>
      <w:r>
        <w:t>&amp;</w:t>
      </w:r>
      <w:r>
        <w:rPr>
          <w:spacing w:val="57"/>
        </w:rPr>
        <w:t xml:space="preserve"> </w:t>
      </w:r>
      <w:r>
        <w:t>Eckhardt</w:t>
      </w:r>
      <w:r>
        <w:rPr>
          <w:spacing w:val="54"/>
        </w:rPr>
        <w:t xml:space="preserve"> </w:t>
      </w:r>
      <w:r>
        <w:t>2005)</w:t>
      </w:r>
      <w:r>
        <w:rPr>
          <w:spacing w:val="51"/>
        </w:rPr>
        <w:t xml:space="preserve"> </w:t>
      </w:r>
      <w:r>
        <w:t>and</w:t>
      </w:r>
      <w:r>
        <w:rPr>
          <w:spacing w:val="55"/>
        </w:rPr>
        <w:t xml:space="preserve"> </w:t>
      </w:r>
      <w:r>
        <w:t>the</w:t>
      </w:r>
      <w:r>
        <w:rPr>
          <w:spacing w:val="54"/>
        </w:rPr>
        <w:t xml:space="preserve"> </w:t>
      </w:r>
      <w:r>
        <w:t>influences</w:t>
      </w:r>
      <w:r>
        <w:rPr>
          <w:spacing w:val="54"/>
        </w:rPr>
        <w:t xml:space="preserve"> </w:t>
      </w:r>
      <w:r>
        <w:t>of</w:t>
      </w:r>
      <w:r>
        <w:rPr>
          <w:spacing w:val="-59"/>
        </w:rPr>
        <w:t xml:space="preserve"> </w:t>
      </w:r>
      <w:r>
        <w:t>demographic</w:t>
      </w:r>
      <w:r>
        <w:rPr>
          <w:spacing w:val="17"/>
        </w:rPr>
        <w:t xml:space="preserve"> </w:t>
      </w:r>
      <w:r>
        <w:t>factors</w:t>
      </w:r>
      <w:r>
        <w:rPr>
          <w:spacing w:val="19"/>
        </w:rPr>
        <w:t xml:space="preserve"> </w:t>
      </w:r>
      <w:r>
        <w:t>such</w:t>
      </w:r>
      <w:r>
        <w:rPr>
          <w:spacing w:val="18"/>
        </w:rPr>
        <w:t xml:space="preserve"> </w:t>
      </w:r>
      <w:r>
        <w:t>as</w:t>
      </w:r>
      <w:r>
        <w:rPr>
          <w:spacing w:val="23"/>
        </w:rPr>
        <w:t xml:space="preserve"> </w:t>
      </w:r>
      <w:r>
        <w:t>age,</w:t>
      </w:r>
      <w:r>
        <w:rPr>
          <w:spacing w:val="17"/>
        </w:rPr>
        <w:t xml:space="preserve"> </w:t>
      </w:r>
      <w:r>
        <w:t>gender,</w:t>
      </w:r>
      <w:r>
        <w:rPr>
          <w:spacing w:val="14"/>
        </w:rPr>
        <w:t xml:space="preserve"> </w:t>
      </w:r>
      <w:r>
        <w:t>income</w:t>
      </w:r>
      <w:r>
        <w:rPr>
          <w:spacing w:val="17"/>
        </w:rPr>
        <w:t xml:space="preserve"> </w:t>
      </w:r>
      <w:r>
        <w:t>and</w:t>
      </w:r>
      <w:r>
        <w:rPr>
          <w:spacing w:val="17"/>
        </w:rPr>
        <w:t xml:space="preserve"> </w:t>
      </w:r>
      <w:r>
        <w:t>employment</w:t>
      </w:r>
      <w:r>
        <w:rPr>
          <w:spacing w:val="20"/>
        </w:rPr>
        <w:t xml:space="preserve"> </w:t>
      </w:r>
      <w:r>
        <w:t>status.</w:t>
      </w:r>
      <w:r>
        <w:rPr>
          <w:spacing w:val="18"/>
        </w:rPr>
        <w:t xml:space="preserve"> </w:t>
      </w:r>
      <w:r>
        <w:t>However,</w:t>
      </w:r>
      <w:r>
        <w:rPr>
          <w:spacing w:val="-54"/>
        </w:rPr>
        <w:t xml:space="preserve"> </w:t>
      </w:r>
      <w:r>
        <w:t>these</w:t>
      </w:r>
      <w:r>
        <w:rPr>
          <w:spacing w:val="9"/>
        </w:rPr>
        <w:t xml:space="preserve"> </w:t>
      </w:r>
      <w:r>
        <w:t>variables</w:t>
      </w:r>
      <w:r>
        <w:rPr>
          <w:spacing w:val="14"/>
        </w:rPr>
        <w:t xml:space="preserve"> </w:t>
      </w:r>
      <w:r>
        <w:t>have</w:t>
      </w:r>
      <w:r>
        <w:rPr>
          <w:spacing w:val="15"/>
        </w:rPr>
        <w:t xml:space="preserve"> </w:t>
      </w:r>
      <w:r>
        <w:t>been</w:t>
      </w:r>
      <w:r>
        <w:rPr>
          <w:spacing w:val="9"/>
        </w:rPr>
        <w:t xml:space="preserve"> </w:t>
      </w:r>
      <w:r>
        <w:t>identified</w:t>
      </w:r>
      <w:r>
        <w:rPr>
          <w:spacing w:val="9"/>
        </w:rPr>
        <w:t xml:space="preserve"> </w:t>
      </w:r>
      <w:r>
        <w:t>as</w:t>
      </w:r>
      <w:r>
        <w:rPr>
          <w:spacing w:val="11"/>
        </w:rPr>
        <w:t xml:space="preserve"> </w:t>
      </w:r>
      <w:r>
        <w:t>insufficient</w:t>
      </w:r>
      <w:r>
        <w:rPr>
          <w:spacing w:val="14"/>
        </w:rPr>
        <w:t xml:space="preserve"> </w:t>
      </w:r>
      <w:r>
        <w:t>predictors</w:t>
      </w:r>
      <w:r>
        <w:rPr>
          <w:spacing w:val="9"/>
        </w:rPr>
        <w:t xml:space="preserve"> </w:t>
      </w:r>
      <w:r>
        <w:t>since</w:t>
      </w:r>
      <w:r>
        <w:rPr>
          <w:spacing w:val="9"/>
        </w:rPr>
        <w:t xml:space="preserve"> </w:t>
      </w:r>
      <w:r>
        <w:t>they</w:t>
      </w:r>
      <w:r>
        <w:rPr>
          <w:spacing w:val="9"/>
        </w:rPr>
        <w:t xml:space="preserve"> </w:t>
      </w:r>
      <w:r>
        <w:t>do</w:t>
      </w:r>
      <w:r>
        <w:rPr>
          <w:spacing w:val="13"/>
        </w:rPr>
        <w:t xml:space="preserve"> </w:t>
      </w:r>
      <w:r>
        <w:rPr>
          <w:spacing w:val="-2"/>
        </w:rPr>
        <w:t>not</w:t>
      </w:r>
      <w:r>
        <w:rPr>
          <w:spacing w:val="-58"/>
        </w:rPr>
        <w:t xml:space="preserve"> </w:t>
      </w:r>
      <w:r>
        <w:t>significantly</w:t>
      </w:r>
      <w:r>
        <w:rPr>
          <w:spacing w:val="8"/>
        </w:rPr>
        <w:t xml:space="preserve"> </w:t>
      </w:r>
      <w:r>
        <w:t>explain</w:t>
      </w:r>
      <w:r>
        <w:rPr>
          <w:spacing w:val="3"/>
        </w:rPr>
        <w:t xml:space="preserve"> </w:t>
      </w:r>
      <w:r>
        <w:t>ethical</w:t>
      </w:r>
      <w:r>
        <w:rPr>
          <w:spacing w:val="8"/>
        </w:rPr>
        <w:t xml:space="preserve"> </w:t>
      </w:r>
      <w:r>
        <w:t>consumption</w:t>
      </w:r>
      <w:r>
        <w:rPr>
          <w:spacing w:val="3"/>
        </w:rPr>
        <w:t xml:space="preserve"> </w:t>
      </w:r>
      <w:r>
        <w:t>(Dickson</w:t>
      </w:r>
      <w:r>
        <w:rPr>
          <w:spacing w:val="7"/>
        </w:rPr>
        <w:t xml:space="preserve"> </w:t>
      </w:r>
      <w:r>
        <w:t>2001).</w:t>
      </w:r>
      <w:r>
        <w:rPr>
          <w:spacing w:val="7"/>
        </w:rPr>
        <w:t xml:space="preserve"> </w:t>
      </w:r>
      <w:r>
        <w:t>For</w:t>
      </w:r>
      <w:r>
        <w:rPr>
          <w:spacing w:val="5"/>
        </w:rPr>
        <w:t xml:space="preserve"> </w:t>
      </w:r>
      <w:r>
        <w:t>instance,</w:t>
      </w:r>
      <w:r>
        <w:rPr>
          <w:spacing w:val="8"/>
        </w:rPr>
        <w:t xml:space="preserve"> </w:t>
      </w:r>
      <w:r>
        <w:t>De</w:t>
      </w:r>
      <w:r>
        <w:rPr>
          <w:spacing w:val="7"/>
        </w:rPr>
        <w:t xml:space="preserve"> </w:t>
      </w:r>
      <w:r>
        <w:t>Pelsmacker</w:t>
      </w:r>
      <w:r>
        <w:rPr>
          <w:spacing w:val="-51"/>
        </w:rPr>
        <w:t xml:space="preserve"> </w:t>
      </w:r>
      <w:r>
        <w:t>et</w:t>
      </w:r>
      <w:r>
        <w:rPr>
          <w:spacing w:val="9"/>
        </w:rPr>
        <w:t xml:space="preserve"> </w:t>
      </w:r>
      <w:r>
        <w:t>al.</w:t>
      </w:r>
      <w:r>
        <w:rPr>
          <w:spacing w:val="9"/>
        </w:rPr>
        <w:t xml:space="preserve"> </w:t>
      </w:r>
      <w:r>
        <w:t>(2005)</w:t>
      </w:r>
      <w:r>
        <w:rPr>
          <w:spacing w:val="12"/>
        </w:rPr>
        <w:t xml:space="preserve"> </w:t>
      </w:r>
      <w:r>
        <w:t>re-emphasised</w:t>
      </w:r>
      <w:r>
        <w:rPr>
          <w:spacing w:val="10"/>
        </w:rPr>
        <w:t xml:space="preserve"> </w:t>
      </w:r>
      <w:r>
        <w:t>that</w:t>
      </w:r>
      <w:r>
        <w:rPr>
          <w:spacing w:val="9"/>
        </w:rPr>
        <w:t xml:space="preserve"> </w:t>
      </w:r>
      <w:r>
        <w:t>demographics</w:t>
      </w:r>
      <w:r>
        <w:rPr>
          <w:spacing w:val="12"/>
        </w:rPr>
        <w:t xml:space="preserve"> </w:t>
      </w:r>
      <w:r>
        <w:t>alone</w:t>
      </w:r>
      <w:r>
        <w:rPr>
          <w:spacing w:val="13"/>
        </w:rPr>
        <w:t xml:space="preserve"> </w:t>
      </w:r>
      <w:r>
        <w:t>are</w:t>
      </w:r>
      <w:r>
        <w:rPr>
          <w:spacing w:val="8"/>
        </w:rPr>
        <w:t xml:space="preserve"> </w:t>
      </w:r>
      <w:r>
        <w:t>not</w:t>
      </w:r>
      <w:r>
        <w:rPr>
          <w:spacing w:val="7"/>
        </w:rPr>
        <w:t xml:space="preserve"> </w:t>
      </w:r>
      <w:r>
        <w:t>sufficient</w:t>
      </w:r>
      <w:r>
        <w:rPr>
          <w:spacing w:val="13"/>
        </w:rPr>
        <w:t xml:space="preserve"> </w:t>
      </w:r>
      <w:r>
        <w:t>in</w:t>
      </w:r>
      <w:r>
        <w:rPr>
          <w:spacing w:val="8"/>
        </w:rPr>
        <w:t xml:space="preserve"> </w:t>
      </w:r>
      <w:r>
        <w:t>defining</w:t>
      </w:r>
      <w:r>
        <w:rPr>
          <w:spacing w:val="8"/>
        </w:rPr>
        <w:t xml:space="preserve"> </w:t>
      </w:r>
      <w:r>
        <w:t>and</w:t>
      </w:r>
      <w:r>
        <w:rPr>
          <w:spacing w:val="-56"/>
        </w:rPr>
        <w:t xml:space="preserve"> </w:t>
      </w:r>
      <w:r>
        <w:t>identifying</w:t>
      </w:r>
      <w:r>
        <w:rPr>
          <w:spacing w:val="10"/>
        </w:rPr>
        <w:t xml:space="preserve"> </w:t>
      </w:r>
      <w:r>
        <w:t>ethical</w:t>
      </w:r>
      <w:r>
        <w:rPr>
          <w:spacing w:val="11"/>
        </w:rPr>
        <w:t xml:space="preserve"> </w:t>
      </w:r>
      <w:r>
        <w:t>consumers</w:t>
      </w:r>
      <w:r>
        <w:rPr>
          <w:spacing w:val="14"/>
        </w:rPr>
        <w:t xml:space="preserve"> </w:t>
      </w:r>
      <w:r>
        <w:t>after</w:t>
      </w:r>
      <w:r>
        <w:rPr>
          <w:spacing w:val="9"/>
        </w:rPr>
        <w:t xml:space="preserve"> </w:t>
      </w:r>
      <w:r>
        <w:t>Roberts</w:t>
      </w:r>
      <w:r>
        <w:rPr>
          <w:spacing w:val="9"/>
        </w:rPr>
        <w:t xml:space="preserve"> </w:t>
      </w:r>
      <w:r>
        <w:t>(1996)</w:t>
      </w:r>
      <w:r>
        <w:rPr>
          <w:spacing w:val="14"/>
        </w:rPr>
        <w:t xml:space="preserve"> </w:t>
      </w:r>
      <w:r>
        <w:t>had</w:t>
      </w:r>
      <w:r>
        <w:rPr>
          <w:spacing w:val="10"/>
        </w:rPr>
        <w:t xml:space="preserve"> </w:t>
      </w:r>
      <w:r>
        <w:t>earlier</w:t>
      </w:r>
      <w:r>
        <w:rPr>
          <w:spacing w:val="14"/>
        </w:rPr>
        <w:t xml:space="preserve"> </w:t>
      </w:r>
      <w:r>
        <w:t>reported</w:t>
      </w:r>
      <w:r>
        <w:rPr>
          <w:spacing w:val="8"/>
        </w:rPr>
        <w:t xml:space="preserve"> </w:t>
      </w:r>
      <w:r>
        <w:t>that</w:t>
      </w:r>
      <w:r>
        <w:rPr>
          <w:spacing w:val="11"/>
        </w:rPr>
        <w:t xml:space="preserve"> </w:t>
      </w:r>
      <w:r>
        <w:t>it</w:t>
      </w:r>
      <w:r>
        <w:rPr>
          <w:spacing w:val="9"/>
        </w:rPr>
        <w:t xml:space="preserve"> </w:t>
      </w:r>
      <w:r>
        <w:t>can</w:t>
      </w:r>
      <w:r>
        <w:rPr>
          <w:spacing w:val="11"/>
        </w:rPr>
        <w:t xml:space="preserve"> </w:t>
      </w:r>
      <w:r>
        <w:t>only</w:t>
      </w:r>
      <w:r>
        <w:rPr>
          <w:spacing w:val="-55"/>
        </w:rPr>
        <w:t xml:space="preserve"> </w:t>
      </w:r>
      <w:r>
        <w:t>explain</w:t>
      </w:r>
      <w:r>
        <w:rPr>
          <w:spacing w:val="12"/>
        </w:rPr>
        <w:t xml:space="preserve"> </w:t>
      </w:r>
      <w:r>
        <w:t>8%</w:t>
      </w:r>
      <w:r>
        <w:rPr>
          <w:spacing w:val="9"/>
        </w:rPr>
        <w:t xml:space="preserve"> </w:t>
      </w:r>
      <w:r>
        <w:t>of</w:t>
      </w:r>
      <w:r>
        <w:rPr>
          <w:spacing w:val="15"/>
        </w:rPr>
        <w:t xml:space="preserve"> </w:t>
      </w:r>
      <w:r>
        <w:t>the</w:t>
      </w:r>
      <w:r>
        <w:rPr>
          <w:spacing w:val="9"/>
        </w:rPr>
        <w:t xml:space="preserve"> </w:t>
      </w:r>
      <w:r>
        <w:t>variations</w:t>
      </w:r>
      <w:r>
        <w:rPr>
          <w:spacing w:val="14"/>
        </w:rPr>
        <w:t xml:space="preserve"> </w:t>
      </w:r>
      <w:r>
        <w:t>in</w:t>
      </w:r>
      <w:r>
        <w:rPr>
          <w:spacing w:val="8"/>
        </w:rPr>
        <w:t xml:space="preserve"> </w:t>
      </w:r>
      <w:r>
        <w:t>socially</w:t>
      </w:r>
      <w:r>
        <w:rPr>
          <w:spacing w:val="9"/>
        </w:rPr>
        <w:t xml:space="preserve"> </w:t>
      </w:r>
      <w:r>
        <w:t>responsible</w:t>
      </w:r>
      <w:r>
        <w:rPr>
          <w:spacing w:val="8"/>
        </w:rPr>
        <w:t xml:space="preserve"> </w:t>
      </w:r>
      <w:r>
        <w:t>consumer</w:t>
      </w:r>
      <w:r>
        <w:rPr>
          <w:spacing w:val="12"/>
        </w:rPr>
        <w:t xml:space="preserve"> </w:t>
      </w:r>
      <w:r>
        <w:t>behaviour.</w:t>
      </w:r>
      <w:r>
        <w:rPr>
          <w:spacing w:val="9"/>
        </w:rPr>
        <w:t xml:space="preserve"> </w:t>
      </w:r>
      <w:r>
        <w:t>The</w:t>
      </w:r>
      <w:r>
        <w:rPr>
          <w:spacing w:val="10"/>
        </w:rPr>
        <w:t xml:space="preserve"> </w:t>
      </w:r>
      <w:r>
        <w:t>need</w:t>
      </w:r>
      <w:r>
        <w:rPr>
          <w:spacing w:val="9"/>
        </w:rPr>
        <w:t xml:space="preserve"> </w:t>
      </w:r>
      <w:r>
        <w:t>for</w:t>
      </w:r>
      <w:r>
        <w:rPr>
          <w:spacing w:val="-55"/>
        </w:rPr>
        <w:t xml:space="preserve"> </w:t>
      </w:r>
      <w:r>
        <w:t>contemporary</w:t>
      </w:r>
      <w:r>
        <w:rPr>
          <w:spacing w:val="52"/>
        </w:rPr>
        <w:t xml:space="preserve"> </w:t>
      </w:r>
      <w:r>
        <w:t>research</w:t>
      </w:r>
      <w:r>
        <w:rPr>
          <w:spacing w:val="50"/>
        </w:rPr>
        <w:t xml:space="preserve"> </w:t>
      </w:r>
      <w:r>
        <w:t>that</w:t>
      </w:r>
      <w:r>
        <w:rPr>
          <w:spacing w:val="52"/>
        </w:rPr>
        <w:t xml:space="preserve"> </w:t>
      </w:r>
      <w:r>
        <w:t>would</w:t>
      </w:r>
      <w:r>
        <w:rPr>
          <w:spacing w:val="51"/>
        </w:rPr>
        <w:t xml:space="preserve"> </w:t>
      </w:r>
      <w:r>
        <w:t>adequately</w:t>
      </w:r>
      <w:r>
        <w:rPr>
          <w:spacing w:val="50"/>
        </w:rPr>
        <w:t xml:space="preserve"> </w:t>
      </w:r>
      <w:r>
        <w:t>address</w:t>
      </w:r>
      <w:r>
        <w:rPr>
          <w:spacing w:val="52"/>
        </w:rPr>
        <w:t xml:space="preserve"> </w:t>
      </w:r>
      <w:r>
        <w:t>these</w:t>
      </w:r>
      <w:r>
        <w:rPr>
          <w:spacing w:val="52"/>
        </w:rPr>
        <w:t xml:space="preserve"> </w:t>
      </w:r>
      <w:r>
        <w:t>knowledge</w:t>
      </w:r>
      <w:r>
        <w:rPr>
          <w:spacing w:val="52"/>
        </w:rPr>
        <w:t xml:space="preserve"> </w:t>
      </w:r>
      <w:r>
        <w:t>gaps</w:t>
      </w:r>
      <w:r>
        <w:rPr>
          <w:spacing w:val="52"/>
        </w:rPr>
        <w:t xml:space="preserve"> </w:t>
      </w:r>
      <w:r>
        <w:t>and</w:t>
      </w:r>
      <w:r>
        <w:rPr>
          <w:spacing w:val="-56"/>
        </w:rPr>
        <w:t xml:space="preserve"> </w:t>
      </w:r>
      <w:r>
        <w:t>identify</w:t>
      </w:r>
      <w:r>
        <w:rPr>
          <w:spacing w:val="1"/>
        </w:rPr>
        <w:t xml:space="preserve"> </w:t>
      </w:r>
      <w:r>
        <w:t>significant</w:t>
      </w:r>
      <w:r>
        <w:rPr>
          <w:spacing w:val="8"/>
        </w:rPr>
        <w:t xml:space="preserve"> </w:t>
      </w:r>
      <w:r>
        <w:t>predictor</w:t>
      </w:r>
      <w:r>
        <w:rPr>
          <w:spacing w:val="6"/>
        </w:rPr>
        <w:t xml:space="preserve"> </w:t>
      </w:r>
      <w:r>
        <w:t>variables</w:t>
      </w:r>
      <w:r>
        <w:rPr>
          <w:spacing w:val="6"/>
        </w:rPr>
        <w:t xml:space="preserve"> </w:t>
      </w:r>
      <w:r>
        <w:t>for</w:t>
      </w:r>
      <w:r>
        <w:rPr>
          <w:spacing w:val="6"/>
        </w:rPr>
        <w:t xml:space="preserve"> </w:t>
      </w:r>
      <w:r>
        <w:t>ethical</w:t>
      </w:r>
      <w:r>
        <w:rPr>
          <w:spacing w:val="5"/>
        </w:rPr>
        <w:t xml:space="preserve"> </w:t>
      </w:r>
      <w:r>
        <w:t>consumption</w:t>
      </w:r>
      <w:r>
        <w:rPr>
          <w:spacing w:val="9"/>
        </w:rPr>
        <w:t xml:space="preserve"> </w:t>
      </w:r>
      <w:r>
        <w:t>as</w:t>
      </w:r>
      <w:r>
        <w:rPr>
          <w:spacing w:val="8"/>
        </w:rPr>
        <w:t xml:space="preserve"> </w:t>
      </w:r>
      <w:r>
        <w:t>a</w:t>
      </w:r>
      <w:r>
        <w:rPr>
          <w:spacing w:val="7"/>
        </w:rPr>
        <w:t xml:space="preserve"> </w:t>
      </w:r>
      <w:r>
        <w:t>way</w:t>
      </w:r>
      <w:r>
        <w:rPr>
          <w:spacing w:val="3"/>
        </w:rPr>
        <w:t xml:space="preserve"> </w:t>
      </w:r>
      <w:r>
        <w:t>for</w:t>
      </w:r>
      <w:r>
        <w:rPr>
          <w:spacing w:val="-59"/>
        </w:rPr>
        <w:t xml:space="preserve"> </w:t>
      </w:r>
      <w:r>
        <w:t>organisations</w:t>
      </w:r>
      <w:r>
        <w:rPr>
          <w:spacing w:val="33"/>
        </w:rPr>
        <w:t xml:space="preserve"> </w:t>
      </w:r>
      <w:r>
        <w:t>to</w:t>
      </w:r>
      <w:r>
        <w:rPr>
          <w:spacing w:val="28"/>
        </w:rPr>
        <w:t xml:space="preserve"> </w:t>
      </w:r>
      <w:r>
        <w:t>better</w:t>
      </w:r>
      <w:r>
        <w:rPr>
          <w:spacing w:val="27"/>
        </w:rPr>
        <w:t xml:space="preserve"> </w:t>
      </w:r>
      <w:r>
        <w:t>understand</w:t>
      </w:r>
      <w:r>
        <w:rPr>
          <w:spacing w:val="31"/>
        </w:rPr>
        <w:t xml:space="preserve"> </w:t>
      </w:r>
      <w:r>
        <w:t>their</w:t>
      </w:r>
      <w:r>
        <w:rPr>
          <w:spacing w:val="27"/>
        </w:rPr>
        <w:t xml:space="preserve"> </w:t>
      </w:r>
      <w:r>
        <w:t>major</w:t>
      </w:r>
      <w:r>
        <w:rPr>
          <w:spacing w:val="30"/>
        </w:rPr>
        <w:t xml:space="preserve"> </w:t>
      </w:r>
      <w:r>
        <w:t>CSR</w:t>
      </w:r>
      <w:r>
        <w:rPr>
          <w:spacing w:val="30"/>
        </w:rPr>
        <w:t xml:space="preserve"> </w:t>
      </w:r>
      <w:r>
        <w:t>stakeholders</w:t>
      </w:r>
      <w:r>
        <w:rPr>
          <w:spacing w:val="30"/>
        </w:rPr>
        <w:t xml:space="preserve"> </w:t>
      </w:r>
      <w:r>
        <w:t>has</w:t>
      </w:r>
      <w:r>
        <w:rPr>
          <w:spacing w:val="30"/>
        </w:rPr>
        <w:t xml:space="preserve"> </w:t>
      </w:r>
      <w:r>
        <w:t>therefore</w:t>
      </w:r>
      <w:r>
        <w:rPr>
          <w:spacing w:val="-57"/>
        </w:rPr>
        <w:t xml:space="preserve"> </w:t>
      </w:r>
      <w:r>
        <w:t>become</w:t>
      </w:r>
      <w:r>
        <w:rPr>
          <w:spacing w:val="30"/>
        </w:rPr>
        <w:t xml:space="preserve"> </w:t>
      </w:r>
      <w:r>
        <w:t>urgent.</w:t>
      </w:r>
    </w:p>
    <w:p w14:paraId="72B2E5C7" w14:textId="77777777" w:rsidR="008566DF" w:rsidRDefault="008566DF">
      <w:pPr>
        <w:spacing w:before="6"/>
        <w:rPr>
          <w:rFonts w:ascii="Arial" w:eastAsia="Arial" w:hAnsi="Arial" w:cs="Arial"/>
          <w:sz w:val="25"/>
          <w:szCs w:val="25"/>
        </w:rPr>
      </w:pPr>
    </w:p>
    <w:p w14:paraId="5425F21C" w14:textId="77777777" w:rsidR="008566DF" w:rsidRDefault="006861AB" w:rsidP="005D332A">
      <w:pPr>
        <w:pStyle w:val="Heading3"/>
        <w:ind w:left="0"/>
        <w:rPr>
          <w:b/>
          <w:bCs/>
          <w:i/>
        </w:rPr>
      </w:pPr>
      <w:r>
        <w:t>Understanding the existing</w:t>
      </w:r>
      <w:r>
        <w:rPr>
          <w:spacing w:val="66"/>
        </w:rPr>
        <w:t xml:space="preserve"> </w:t>
      </w:r>
      <w:r>
        <w:t>research</w:t>
      </w:r>
    </w:p>
    <w:p w14:paraId="4EC60EE3" w14:textId="77777777" w:rsidR="008566DF" w:rsidRDefault="008566DF">
      <w:pPr>
        <w:spacing w:before="11"/>
        <w:rPr>
          <w:rFonts w:ascii="Arial" w:eastAsia="Arial" w:hAnsi="Arial" w:cs="Arial"/>
          <w:b/>
          <w:bCs/>
          <w:i/>
          <w:sz w:val="23"/>
          <w:szCs w:val="23"/>
        </w:rPr>
      </w:pPr>
    </w:p>
    <w:p w14:paraId="1F35F7D4" w14:textId="77777777" w:rsidR="008566DF" w:rsidRDefault="006861AB" w:rsidP="005D332A">
      <w:pPr>
        <w:pStyle w:val="BodyText"/>
        <w:spacing w:line="283" w:lineRule="auto"/>
        <w:ind w:left="0" w:right="166"/>
        <w:jc w:val="both"/>
      </w:pPr>
      <w:r>
        <w:t>Little</w:t>
      </w:r>
      <w:r>
        <w:rPr>
          <w:spacing w:val="56"/>
        </w:rPr>
        <w:t xml:space="preserve"> </w:t>
      </w:r>
      <w:r>
        <w:t>is known</w:t>
      </w:r>
      <w:r>
        <w:rPr>
          <w:spacing w:val="59"/>
        </w:rPr>
        <w:t xml:space="preserve"> </w:t>
      </w:r>
      <w:r>
        <w:t>as to what motivates UK consumers to buy</w:t>
      </w:r>
      <w:r>
        <w:rPr>
          <w:spacing w:val="57"/>
        </w:rPr>
        <w:t xml:space="preserve"> </w:t>
      </w:r>
      <w:r>
        <w:t>products</w:t>
      </w:r>
      <w:r>
        <w:rPr>
          <w:spacing w:val="2"/>
        </w:rPr>
        <w:t xml:space="preserve"> </w:t>
      </w:r>
      <w:r>
        <w:t>with</w:t>
      </w:r>
      <w:r>
        <w:rPr>
          <w:spacing w:val="2"/>
        </w:rPr>
        <w:t xml:space="preserve"> </w:t>
      </w:r>
      <w:r>
        <w:t>ethical</w:t>
      </w:r>
      <w:r>
        <w:rPr>
          <w:spacing w:val="-59"/>
        </w:rPr>
        <w:t xml:space="preserve"> </w:t>
      </w:r>
      <w:r>
        <w:t>features.</w:t>
      </w:r>
      <w:r>
        <w:rPr>
          <w:spacing w:val="42"/>
        </w:rPr>
        <w:t xml:space="preserve"> </w:t>
      </w:r>
      <w:r>
        <w:t>Research</w:t>
      </w:r>
      <w:r>
        <w:rPr>
          <w:spacing w:val="38"/>
        </w:rPr>
        <w:t xml:space="preserve"> </w:t>
      </w:r>
      <w:r>
        <w:t>is</w:t>
      </w:r>
      <w:r>
        <w:rPr>
          <w:spacing w:val="41"/>
        </w:rPr>
        <w:t xml:space="preserve"> </w:t>
      </w:r>
      <w:r>
        <w:t>therefore</w:t>
      </w:r>
      <w:r>
        <w:rPr>
          <w:spacing w:val="40"/>
        </w:rPr>
        <w:t xml:space="preserve"> </w:t>
      </w:r>
      <w:r>
        <w:t>required</w:t>
      </w:r>
      <w:r>
        <w:rPr>
          <w:spacing w:val="40"/>
        </w:rPr>
        <w:t xml:space="preserve"> </w:t>
      </w:r>
      <w:r>
        <w:t>to</w:t>
      </w:r>
      <w:r>
        <w:rPr>
          <w:spacing w:val="42"/>
        </w:rPr>
        <w:t xml:space="preserve"> </w:t>
      </w:r>
      <w:r>
        <w:t>help</w:t>
      </w:r>
      <w:r>
        <w:rPr>
          <w:spacing w:val="40"/>
        </w:rPr>
        <w:t xml:space="preserve"> </w:t>
      </w:r>
      <w:r>
        <w:t>marketers</w:t>
      </w:r>
      <w:r>
        <w:rPr>
          <w:spacing w:val="41"/>
        </w:rPr>
        <w:t xml:space="preserve"> </w:t>
      </w:r>
      <w:r>
        <w:t>understand</w:t>
      </w:r>
      <w:r>
        <w:rPr>
          <w:spacing w:val="45"/>
        </w:rPr>
        <w:t xml:space="preserve"> </w:t>
      </w:r>
      <w:r>
        <w:t>what</w:t>
      </w:r>
      <w:r>
        <w:rPr>
          <w:spacing w:val="44"/>
        </w:rPr>
        <w:t xml:space="preserve"> </w:t>
      </w:r>
      <w:r>
        <w:t>ethical</w:t>
      </w:r>
      <w:r>
        <w:rPr>
          <w:spacing w:val="-57"/>
        </w:rPr>
        <w:t xml:space="preserve"> </w:t>
      </w:r>
      <w:r>
        <w:t xml:space="preserve">features and ethical consumption issues are important to which consumer  </w:t>
      </w:r>
      <w:r>
        <w:rPr>
          <w:spacing w:val="56"/>
        </w:rPr>
        <w:t xml:space="preserve"> </w:t>
      </w:r>
      <w:r>
        <w:t>segments.</w:t>
      </w:r>
    </w:p>
    <w:p w14:paraId="74713FED" w14:textId="77777777" w:rsidR="008566DF" w:rsidRDefault="008566DF">
      <w:pPr>
        <w:spacing w:line="283" w:lineRule="auto"/>
        <w:jc w:val="both"/>
        <w:sectPr w:rsidR="008566DF">
          <w:footerReference w:type="default" r:id="rId26"/>
          <w:pgSz w:w="12240" w:h="15840"/>
          <w:pgMar w:top="1000" w:right="1720" w:bottom="720" w:left="1720" w:header="0" w:footer="522" w:gutter="0"/>
          <w:cols w:space="720"/>
        </w:sectPr>
      </w:pPr>
    </w:p>
    <w:p w14:paraId="37AE64FA" w14:textId="77777777" w:rsidR="008566DF" w:rsidRDefault="006861AB" w:rsidP="002869AF">
      <w:pPr>
        <w:pStyle w:val="BodyText"/>
        <w:spacing w:before="76" w:line="283" w:lineRule="auto"/>
        <w:ind w:left="0" w:right="165"/>
        <w:jc w:val="both"/>
      </w:pPr>
      <w:r>
        <w:lastRenderedPageBreak/>
        <w:t>As</w:t>
      </w:r>
      <w:r>
        <w:rPr>
          <w:spacing w:val="52"/>
        </w:rPr>
        <w:t xml:space="preserve"> </w:t>
      </w:r>
      <w:r>
        <w:t>inherently</w:t>
      </w:r>
      <w:r>
        <w:rPr>
          <w:spacing w:val="48"/>
        </w:rPr>
        <w:t xml:space="preserve"> </w:t>
      </w:r>
      <w:r>
        <w:t>socio-political</w:t>
      </w:r>
      <w:r>
        <w:rPr>
          <w:spacing w:val="50"/>
        </w:rPr>
        <w:t xml:space="preserve"> </w:t>
      </w:r>
      <w:r>
        <w:t>phenomena,</w:t>
      </w:r>
      <w:r>
        <w:rPr>
          <w:spacing w:val="52"/>
        </w:rPr>
        <w:t xml:space="preserve"> </w:t>
      </w:r>
      <w:r>
        <w:t>it</w:t>
      </w:r>
      <w:r>
        <w:rPr>
          <w:spacing w:val="50"/>
        </w:rPr>
        <w:t xml:space="preserve"> </w:t>
      </w:r>
      <w:r>
        <w:t>is</w:t>
      </w:r>
      <w:r>
        <w:rPr>
          <w:spacing w:val="52"/>
        </w:rPr>
        <w:t xml:space="preserve"> </w:t>
      </w:r>
      <w:r>
        <w:t>intuitive</w:t>
      </w:r>
      <w:r>
        <w:rPr>
          <w:spacing w:val="47"/>
        </w:rPr>
        <w:t xml:space="preserve"> </w:t>
      </w:r>
      <w:r>
        <w:t>to</w:t>
      </w:r>
      <w:r>
        <w:rPr>
          <w:spacing w:val="49"/>
        </w:rPr>
        <w:t xml:space="preserve"> </w:t>
      </w:r>
      <w:r>
        <w:t>suggest</w:t>
      </w:r>
      <w:r>
        <w:rPr>
          <w:spacing w:val="50"/>
        </w:rPr>
        <w:t xml:space="preserve"> </w:t>
      </w:r>
      <w:r>
        <w:t>that</w:t>
      </w:r>
      <w:r>
        <w:rPr>
          <w:spacing w:val="52"/>
        </w:rPr>
        <w:t xml:space="preserve"> </w:t>
      </w:r>
      <w:r>
        <w:t>ethical</w:t>
      </w:r>
      <w:r>
        <w:rPr>
          <w:spacing w:val="-59"/>
        </w:rPr>
        <w:t xml:space="preserve"> </w:t>
      </w:r>
      <w:r>
        <w:t>consumption</w:t>
      </w:r>
      <w:r>
        <w:rPr>
          <w:spacing w:val="59"/>
        </w:rPr>
        <w:t xml:space="preserve"> </w:t>
      </w:r>
      <w:r>
        <w:t>may</w:t>
      </w:r>
      <w:r>
        <w:rPr>
          <w:spacing w:val="56"/>
        </w:rPr>
        <w:t xml:space="preserve"> </w:t>
      </w:r>
      <w:r>
        <w:t>be</w:t>
      </w:r>
      <w:r>
        <w:rPr>
          <w:spacing w:val="60"/>
        </w:rPr>
        <w:t xml:space="preserve"> </w:t>
      </w:r>
      <w:r>
        <w:t>predicted</w:t>
      </w:r>
      <w:r>
        <w:rPr>
          <w:spacing w:val="58"/>
        </w:rPr>
        <w:t xml:space="preserve"> </w:t>
      </w:r>
      <w:r>
        <w:t>by an</w:t>
      </w:r>
      <w:r>
        <w:rPr>
          <w:spacing w:val="58"/>
        </w:rPr>
        <w:t xml:space="preserve"> </w:t>
      </w:r>
      <w:r>
        <w:t>individual’s</w:t>
      </w:r>
      <w:r>
        <w:rPr>
          <w:spacing w:val="59"/>
        </w:rPr>
        <w:t xml:space="preserve"> </w:t>
      </w:r>
      <w:r>
        <w:t>political</w:t>
      </w:r>
      <w:r>
        <w:rPr>
          <w:spacing w:val="59"/>
        </w:rPr>
        <w:t xml:space="preserve"> </w:t>
      </w:r>
      <w:r>
        <w:t>ideology.</w:t>
      </w:r>
      <w:r>
        <w:rPr>
          <w:spacing w:val="59"/>
        </w:rPr>
        <w:t xml:space="preserve"> </w:t>
      </w:r>
      <w:r>
        <w:t>This</w:t>
      </w:r>
      <w:r>
        <w:rPr>
          <w:spacing w:val="59"/>
        </w:rPr>
        <w:t xml:space="preserve"> </w:t>
      </w:r>
      <w:r>
        <w:t>research</w:t>
      </w:r>
      <w:r>
        <w:rPr>
          <w:spacing w:val="-58"/>
        </w:rPr>
        <w:t xml:space="preserve"> </w:t>
      </w:r>
      <w:r>
        <w:t>project</w:t>
      </w:r>
      <w:r>
        <w:rPr>
          <w:spacing w:val="23"/>
        </w:rPr>
        <w:t xml:space="preserve"> </w:t>
      </w:r>
      <w:r>
        <w:t>therefore</w:t>
      </w:r>
      <w:r>
        <w:rPr>
          <w:spacing w:val="25"/>
        </w:rPr>
        <w:t xml:space="preserve"> </w:t>
      </w:r>
      <w:r>
        <w:t>seeks</w:t>
      </w:r>
      <w:r>
        <w:rPr>
          <w:spacing w:val="26"/>
        </w:rPr>
        <w:t xml:space="preserve"> </w:t>
      </w:r>
      <w:r>
        <w:t>to</w:t>
      </w:r>
      <w:r>
        <w:rPr>
          <w:spacing w:val="21"/>
        </w:rPr>
        <w:t xml:space="preserve"> </w:t>
      </w:r>
      <w:r>
        <w:t>undertake</w:t>
      </w:r>
      <w:r>
        <w:rPr>
          <w:spacing w:val="28"/>
        </w:rPr>
        <w:t xml:space="preserve"> </w:t>
      </w:r>
      <w:r>
        <w:t>a</w:t>
      </w:r>
      <w:r>
        <w:rPr>
          <w:spacing w:val="25"/>
        </w:rPr>
        <w:t xml:space="preserve"> </w:t>
      </w:r>
      <w:r>
        <w:t>robust</w:t>
      </w:r>
      <w:r>
        <w:rPr>
          <w:spacing w:val="26"/>
        </w:rPr>
        <w:t xml:space="preserve"> </w:t>
      </w:r>
      <w:r>
        <w:t>test</w:t>
      </w:r>
      <w:r>
        <w:rPr>
          <w:spacing w:val="26"/>
        </w:rPr>
        <w:t xml:space="preserve"> </w:t>
      </w:r>
      <w:r>
        <w:t>to</w:t>
      </w:r>
      <w:r>
        <w:rPr>
          <w:spacing w:val="25"/>
        </w:rPr>
        <w:t xml:space="preserve"> </w:t>
      </w:r>
      <w:r>
        <w:t>provide</w:t>
      </w:r>
      <w:r>
        <w:rPr>
          <w:spacing w:val="25"/>
        </w:rPr>
        <w:t xml:space="preserve"> </w:t>
      </w:r>
      <w:r>
        <w:t>a</w:t>
      </w:r>
      <w:r>
        <w:rPr>
          <w:spacing w:val="26"/>
        </w:rPr>
        <w:t xml:space="preserve"> </w:t>
      </w:r>
      <w:r>
        <w:t>scientific</w:t>
      </w:r>
      <w:r>
        <w:rPr>
          <w:spacing w:val="26"/>
        </w:rPr>
        <w:t xml:space="preserve"> </w:t>
      </w:r>
      <w:r>
        <w:t>basis</w:t>
      </w:r>
      <w:r>
        <w:rPr>
          <w:spacing w:val="26"/>
        </w:rPr>
        <w:t xml:space="preserve"> </w:t>
      </w:r>
      <w:r>
        <w:t>to</w:t>
      </w:r>
      <w:r>
        <w:rPr>
          <w:spacing w:val="26"/>
        </w:rPr>
        <w:t xml:space="preserve"> </w:t>
      </w:r>
      <w:r>
        <w:t>the</w:t>
      </w:r>
      <w:r>
        <w:rPr>
          <w:spacing w:val="-58"/>
        </w:rPr>
        <w:t xml:space="preserve"> </w:t>
      </w:r>
      <w:r>
        <w:t>anecdotal</w:t>
      </w:r>
      <w:r>
        <w:rPr>
          <w:spacing w:val="43"/>
        </w:rPr>
        <w:t xml:space="preserve"> </w:t>
      </w:r>
      <w:r>
        <w:t>suggestion</w:t>
      </w:r>
      <w:r>
        <w:rPr>
          <w:spacing w:val="43"/>
        </w:rPr>
        <w:t xml:space="preserve"> </w:t>
      </w:r>
      <w:r>
        <w:t>that</w:t>
      </w:r>
      <w:r>
        <w:rPr>
          <w:spacing w:val="41"/>
        </w:rPr>
        <w:t xml:space="preserve"> </w:t>
      </w:r>
      <w:r>
        <w:t>political</w:t>
      </w:r>
      <w:r>
        <w:rPr>
          <w:spacing w:val="40"/>
        </w:rPr>
        <w:t xml:space="preserve"> </w:t>
      </w:r>
      <w:r>
        <w:t>ideology</w:t>
      </w:r>
      <w:r>
        <w:rPr>
          <w:spacing w:val="43"/>
        </w:rPr>
        <w:t xml:space="preserve"> </w:t>
      </w:r>
      <w:r>
        <w:t>has</w:t>
      </w:r>
      <w:r>
        <w:rPr>
          <w:spacing w:val="43"/>
        </w:rPr>
        <w:t xml:space="preserve"> </w:t>
      </w:r>
      <w:r>
        <w:t>a</w:t>
      </w:r>
      <w:r>
        <w:rPr>
          <w:spacing w:val="39"/>
        </w:rPr>
        <w:t xml:space="preserve"> </w:t>
      </w:r>
      <w:r>
        <w:t>role</w:t>
      </w:r>
      <w:r>
        <w:rPr>
          <w:spacing w:val="39"/>
        </w:rPr>
        <w:t xml:space="preserve"> </w:t>
      </w:r>
      <w:r>
        <w:t>in</w:t>
      </w:r>
      <w:r>
        <w:rPr>
          <w:spacing w:val="36"/>
        </w:rPr>
        <w:t xml:space="preserve"> </w:t>
      </w:r>
      <w:r>
        <w:t>consumer</w:t>
      </w:r>
      <w:r>
        <w:rPr>
          <w:spacing w:val="41"/>
        </w:rPr>
        <w:t xml:space="preserve"> </w:t>
      </w:r>
      <w:r>
        <w:t>purchase</w:t>
      </w:r>
      <w:r>
        <w:rPr>
          <w:spacing w:val="-59"/>
        </w:rPr>
        <w:t xml:space="preserve"> </w:t>
      </w:r>
      <w:r>
        <w:t>behaviour (Stolle, Hooghe &amp;</w:t>
      </w:r>
      <w:r>
        <w:rPr>
          <w:spacing w:val="2"/>
        </w:rPr>
        <w:t xml:space="preserve"> </w:t>
      </w:r>
      <w:r>
        <w:t>Micheletti 2005),</w:t>
      </w:r>
      <w:r>
        <w:rPr>
          <w:spacing w:val="59"/>
        </w:rPr>
        <w:t xml:space="preserve"> </w:t>
      </w:r>
      <w:r>
        <w:t>and in</w:t>
      </w:r>
      <w:r>
        <w:rPr>
          <w:spacing w:val="59"/>
        </w:rPr>
        <w:t xml:space="preserve"> </w:t>
      </w:r>
      <w:r>
        <w:t>validating</w:t>
      </w:r>
      <w:r>
        <w:rPr>
          <w:spacing w:val="59"/>
        </w:rPr>
        <w:t xml:space="preserve"> </w:t>
      </w:r>
      <w:r>
        <w:t>the</w:t>
      </w:r>
      <w:r>
        <w:rPr>
          <w:spacing w:val="59"/>
        </w:rPr>
        <w:t xml:space="preserve"> </w:t>
      </w:r>
      <w:r>
        <w:t>extent</w:t>
      </w:r>
      <w:r>
        <w:rPr>
          <w:spacing w:val="5"/>
        </w:rPr>
        <w:t xml:space="preserve"> </w:t>
      </w:r>
      <w:r>
        <w:t>of</w:t>
      </w:r>
      <w:r>
        <w:rPr>
          <w:spacing w:val="5"/>
        </w:rPr>
        <w:t xml:space="preserve"> </w:t>
      </w:r>
      <w:r>
        <w:t>the</w:t>
      </w:r>
      <w:r>
        <w:rPr>
          <w:spacing w:val="-59"/>
        </w:rPr>
        <w:t xml:space="preserve"> </w:t>
      </w:r>
      <w:r>
        <w:t>influence.</w:t>
      </w:r>
      <w:r>
        <w:rPr>
          <w:spacing w:val="39"/>
        </w:rPr>
        <w:t xml:space="preserve"> </w:t>
      </w:r>
      <w:r>
        <w:t>Ethical</w:t>
      </w:r>
      <w:r>
        <w:rPr>
          <w:spacing w:val="35"/>
        </w:rPr>
        <w:t xml:space="preserve"> </w:t>
      </w:r>
      <w:r>
        <w:t>consumption</w:t>
      </w:r>
      <w:r>
        <w:rPr>
          <w:spacing w:val="35"/>
        </w:rPr>
        <w:t xml:space="preserve"> </w:t>
      </w:r>
      <w:r>
        <w:t>can</w:t>
      </w:r>
      <w:r>
        <w:rPr>
          <w:spacing w:val="34"/>
        </w:rPr>
        <w:t xml:space="preserve"> </w:t>
      </w:r>
      <w:r>
        <w:t>be</w:t>
      </w:r>
      <w:r>
        <w:rPr>
          <w:spacing w:val="34"/>
        </w:rPr>
        <w:t xml:space="preserve"> </w:t>
      </w:r>
      <w:r>
        <w:t>assessed</w:t>
      </w:r>
      <w:r>
        <w:rPr>
          <w:spacing w:val="39"/>
        </w:rPr>
        <w:t xml:space="preserve"> </w:t>
      </w:r>
      <w:r>
        <w:t>within</w:t>
      </w:r>
      <w:r>
        <w:rPr>
          <w:spacing w:val="34"/>
        </w:rPr>
        <w:t xml:space="preserve"> </w:t>
      </w:r>
      <w:r>
        <w:t>the</w:t>
      </w:r>
      <w:r>
        <w:rPr>
          <w:spacing w:val="32"/>
        </w:rPr>
        <w:t xml:space="preserve"> </w:t>
      </w:r>
      <w:r>
        <w:t>context</w:t>
      </w:r>
      <w:r>
        <w:rPr>
          <w:spacing w:val="35"/>
        </w:rPr>
        <w:t xml:space="preserve"> </w:t>
      </w:r>
      <w:r>
        <w:t>of</w:t>
      </w:r>
      <w:r>
        <w:rPr>
          <w:spacing w:val="39"/>
        </w:rPr>
        <w:t xml:space="preserve"> </w:t>
      </w:r>
      <w:r>
        <w:t>political</w:t>
      </w:r>
      <w:r>
        <w:rPr>
          <w:spacing w:val="-59"/>
        </w:rPr>
        <w:t xml:space="preserve"> </w:t>
      </w:r>
      <w:r>
        <w:t>phenomenon</w:t>
      </w:r>
      <w:r>
        <w:rPr>
          <w:spacing w:val="9"/>
        </w:rPr>
        <w:t xml:space="preserve"> </w:t>
      </w:r>
      <w:r>
        <w:t>as</w:t>
      </w:r>
      <w:r>
        <w:rPr>
          <w:spacing w:val="9"/>
        </w:rPr>
        <w:t xml:space="preserve"> </w:t>
      </w:r>
      <w:r>
        <w:t>a</w:t>
      </w:r>
      <w:r>
        <w:rPr>
          <w:spacing w:val="4"/>
        </w:rPr>
        <w:t xml:space="preserve"> </w:t>
      </w:r>
      <w:r>
        <w:t>result</w:t>
      </w:r>
      <w:r>
        <w:rPr>
          <w:spacing w:val="6"/>
        </w:rPr>
        <w:t xml:space="preserve"> </w:t>
      </w:r>
      <w:r>
        <w:t>of</w:t>
      </w:r>
      <w:r>
        <w:rPr>
          <w:spacing w:val="9"/>
        </w:rPr>
        <w:t xml:space="preserve"> </w:t>
      </w:r>
      <w:r>
        <w:t>its</w:t>
      </w:r>
      <w:r>
        <w:rPr>
          <w:spacing w:val="3"/>
        </w:rPr>
        <w:t xml:space="preserve"> </w:t>
      </w:r>
      <w:r>
        <w:t>relationship</w:t>
      </w:r>
      <w:r>
        <w:rPr>
          <w:spacing w:val="4"/>
        </w:rPr>
        <w:t xml:space="preserve"> </w:t>
      </w:r>
      <w:r>
        <w:t>with</w:t>
      </w:r>
      <w:r>
        <w:rPr>
          <w:spacing w:val="9"/>
        </w:rPr>
        <w:t xml:space="preserve"> </w:t>
      </w:r>
      <w:r>
        <w:t>the</w:t>
      </w:r>
      <w:r>
        <w:rPr>
          <w:spacing w:val="4"/>
        </w:rPr>
        <w:t xml:space="preserve"> </w:t>
      </w:r>
      <w:r>
        <w:t>problemisation</w:t>
      </w:r>
      <w:r>
        <w:rPr>
          <w:spacing w:val="4"/>
        </w:rPr>
        <w:t xml:space="preserve"> </w:t>
      </w:r>
      <w:r>
        <w:t>of</w:t>
      </w:r>
      <w:r>
        <w:rPr>
          <w:spacing w:val="9"/>
        </w:rPr>
        <w:t xml:space="preserve"> </w:t>
      </w:r>
      <w:r>
        <w:t>consumption</w:t>
      </w:r>
      <w:r>
        <w:rPr>
          <w:spacing w:val="6"/>
        </w:rPr>
        <w:t xml:space="preserve"> </w:t>
      </w:r>
      <w:r>
        <w:t>and</w:t>
      </w:r>
      <w:r>
        <w:rPr>
          <w:spacing w:val="-55"/>
        </w:rPr>
        <w:t xml:space="preserve"> </w:t>
      </w:r>
      <w:r>
        <w:t>the</w:t>
      </w:r>
      <w:r>
        <w:rPr>
          <w:spacing w:val="37"/>
        </w:rPr>
        <w:t xml:space="preserve"> </w:t>
      </w:r>
      <w:r>
        <w:t>various</w:t>
      </w:r>
      <w:r>
        <w:rPr>
          <w:spacing w:val="42"/>
        </w:rPr>
        <w:t xml:space="preserve"> </w:t>
      </w:r>
      <w:r>
        <w:t>contemporary</w:t>
      </w:r>
      <w:r>
        <w:rPr>
          <w:spacing w:val="40"/>
        </w:rPr>
        <w:t xml:space="preserve"> </w:t>
      </w:r>
      <w:r>
        <w:t>debates</w:t>
      </w:r>
      <w:r>
        <w:rPr>
          <w:spacing w:val="40"/>
        </w:rPr>
        <w:t xml:space="preserve"> </w:t>
      </w:r>
      <w:r>
        <w:t>around</w:t>
      </w:r>
      <w:r>
        <w:rPr>
          <w:spacing w:val="38"/>
        </w:rPr>
        <w:t xml:space="preserve"> </w:t>
      </w:r>
      <w:r>
        <w:t>human</w:t>
      </w:r>
      <w:r>
        <w:rPr>
          <w:spacing w:val="38"/>
        </w:rPr>
        <w:t xml:space="preserve"> </w:t>
      </w:r>
      <w:r>
        <w:t>rights,</w:t>
      </w:r>
      <w:r>
        <w:rPr>
          <w:spacing w:val="40"/>
        </w:rPr>
        <w:t xml:space="preserve"> </w:t>
      </w:r>
      <w:r>
        <w:t>climate</w:t>
      </w:r>
      <w:r>
        <w:rPr>
          <w:spacing w:val="38"/>
        </w:rPr>
        <w:t xml:space="preserve"> </w:t>
      </w:r>
      <w:r>
        <w:t>change</w:t>
      </w:r>
      <w:r>
        <w:rPr>
          <w:spacing w:val="38"/>
        </w:rPr>
        <w:t xml:space="preserve"> </w:t>
      </w:r>
      <w:r>
        <w:t>and</w:t>
      </w:r>
      <w:r>
        <w:rPr>
          <w:spacing w:val="40"/>
        </w:rPr>
        <w:t xml:space="preserve"> </w:t>
      </w:r>
      <w:r>
        <w:t>social</w:t>
      </w:r>
      <w:r>
        <w:rPr>
          <w:spacing w:val="-57"/>
        </w:rPr>
        <w:t xml:space="preserve"> </w:t>
      </w:r>
      <w:r>
        <w:t xml:space="preserve">justice etc. (Barnett et al. </w:t>
      </w:r>
      <w:r>
        <w:rPr>
          <w:spacing w:val="4"/>
        </w:rPr>
        <w:t xml:space="preserve"> </w:t>
      </w:r>
      <w:r>
        <w:t>2010).</w:t>
      </w:r>
    </w:p>
    <w:p w14:paraId="3864AAA8" w14:textId="77777777" w:rsidR="008566DF" w:rsidRDefault="008566DF">
      <w:pPr>
        <w:spacing w:before="8"/>
        <w:rPr>
          <w:rFonts w:ascii="Arial" w:eastAsia="Arial" w:hAnsi="Arial" w:cs="Arial"/>
          <w:sz w:val="19"/>
          <w:szCs w:val="19"/>
        </w:rPr>
      </w:pPr>
    </w:p>
    <w:p w14:paraId="08F3AEB9" w14:textId="77777777" w:rsidR="008566DF" w:rsidRDefault="006861AB" w:rsidP="002869AF">
      <w:pPr>
        <w:spacing w:line="283" w:lineRule="auto"/>
        <w:ind w:right="166"/>
        <w:jc w:val="both"/>
        <w:rPr>
          <w:rFonts w:ascii="Arial" w:eastAsia="Arial" w:hAnsi="Arial" w:cs="Arial"/>
        </w:rPr>
      </w:pPr>
      <w:r>
        <w:rPr>
          <w:rFonts w:ascii="Arial" w:eastAsia="Arial" w:hAnsi="Arial" w:cs="Arial"/>
        </w:rPr>
        <w:t>‘</w:t>
      </w:r>
      <w:r>
        <w:rPr>
          <w:rFonts w:ascii="Arial" w:eastAsia="Arial" w:hAnsi="Arial" w:cs="Arial"/>
          <w:i/>
        </w:rPr>
        <w:t>the</w:t>
      </w:r>
      <w:r w:rsidR="002869AF">
        <w:rPr>
          <w:rFonts w:ascii="Arial" w:eastAsia="Arial" w:hAnsi="Arial" w:cs="Arial"/>
          <w:i/>
          <w:spacing w:val="45"/>
        </w:rPr>
        <w:t xml:space="preserve"> </w:t>
      </w:r>
      <w:r>
        <w:rPr>
          <w:rFonts w:ascii="Arial" w:eastAsia="Arial" w:hAnsi="Arial" w:cs="Arial"/>
          <w:i/>
        </w:rPr>
        <w:t>emergence</w:t>
      </w:r>
      <w:r>
        <w:rPr>
          <w:rFonts w:ascii="Arial" w:eastAsia="Arial" w:hAnsi="Arial" w:cs="Arial"/>
          <w:i/>
          <w:spacing w:val="45"/>
        </w:rPr>
        <w:t xml:space="preserve"> </w:t>
      </w:r>
      <w:r>
        <w:rPr>
          <w:rFonts w:ascii="Arial" w:eastAsia="Arial" w:hAnsi="Arial" w:cs="Arial"/>
          <w:i/>
        </w:rPr>
        <w:t>of</w:t>
      </w:r>
      <w:r>
        <w:rPr>
          <w:rFonts w:ascii="Arial" w:eastAsia="Arial" w:hAnsi="Arial" w:cs="Arial"/>
          <w:i/>
          <w:spacing w:val="47"/>
        </w:rPr>
        <w:t xml:space="preserve"> </w:t>
      </w:r>
      <w:r>
        <w:rPr>
          <w:rFonts w:ascii="Arial" w:eastAsia="Arial" w:hAnsi="Arial" w:cs="Arial"/>
          <w:i/>
        </w:rPr>
        <w:t>ethical</w:t>
      </w:r>
      <w:r>
        <w:rPr>
          <w:rFonts w:ascii="Arial" w:eastAsia="Arial" w:hAnsi="Arial" w:cs="Arial"/>
          <w:i/>
          <w:spacing w:val="44"/>
        </w:rPr>
        <w:t xml:space="preserve"> </w:t>
      </w:r>
      <w:r>
        <w:rPr>
          <w:rFonts w:ascii="Arial" w:eastAsia="Arial" w:hAnsi="Arial" w:cs="Arial"/>
          <w:i/>
        </w:rPr>
        <w:t>consumption</w:t>
      </w:r>
      <w:r>
        <w:rPr>
          <w:rFonts w:ascii="Arial" w:eastAsia="Arial" w:hAnsi="Arial" w:cs="Arial"/>
          <w:i/>
          <w:spacing w:val="45"/>
        </w:rPr>
        <w:t xml:space="preserve"> </w:t>
      </w:r>
      <w:r>
        <w:rPr>
          <w:rFonts w:ascii="Arial" w:eastAsia="Arial" w:hAnsi="Arial" w:cs="Arial"/>
          <w:i/>
        </w:rPr>
        <w:t>should</w:t>
      </w:r>
      <w:r>
        <w:rPr>
          <w:rFonts w:ascii="Arial" w:eastAsia="Arial" w:hAnsi="Arial" w:cs="Arial"/>
          <w:i/>
          <w:spacing w:val="45"/>
        </w:rPr>
        <w:t xml:space="preserve"> </w:t>
      </w:r>
      <w:r>
        <w:rPr>
          <w:rFonts w:ascii="Arial" w:eastAsia="Arial" w:hAnsi="Arial" w:cs="Arial"/>
          <w:i/>
        </w:rPr>
        <w:t>be</w:t>
      </w:r>
      <w:r>
        <w:rPr>
          <w:rFonts w:ascii="Arial" w:eastAsia="Arial" w:hAnsi="Arial" w:cs="Arial"/>
          <w:i/>
          <w:spacing w:val="47"/>
        </w:rPr>
        <w:t xml:space="preserve"> </w:t>
      </w:r>
      <w:r>
        <w:rPr>
          <w:rFonts w:ascii="Arial" w:eastAsia="Arial" w:hAnsi="Arial" w:cs="Arial"/>
          <w:i/>
        </w:rPr>
        <w:t>understood</w:t>
      </w:r>
      <w:r>
        <w:rPr>
          <w:rFonts w:ascii="Arial" w:eastAsia="Arial" w:hAnsi="Arial" w:cs="Arial"/>
          <w:i/>
          <w:spacing w:val="45"/>
        </w:rPr>
        <w:t xml:space="preserve"> </w:t>
      </w:r>
      <w:r>
        <w:rPr>
          <w:rFonts w:ascii="Arial" w:eastAsia="Arial" w:hAnsi="Arial" w:cs="Arial"/>
          <w:i/>
        </w:rPr>
        <w:t>as</w:t>
      </w:r>
      <w:r>
        <w:rPr>
          <w:rFonts w:ascii="Arial" w:eastAsia="Arial" w:hAnsi="Arial" w:cs="Arial"/>
          <w:i/>
          <w:spacing w:val="41"/>
        </w:rPr>
        <w:t xml:space="preserve"> </w:t>
      </w:r>
      <w:r>
        <w:rPr>
          <w:rFonts w:ascii="Arial" w:eastAsia="Arial" w:hAnsi="Arial" w:cs="Arial"/>
          <w:i/>
        </w:rPr>
        <w:t>a</w:t>
      </w:r>
      <w:r>
        <w:rPr>
          <w:rFonts w:ascii="Arial" w:eastAsia="Arial" w:hAnsi="Arial" w:cs="Arial"/>
          <w:i/>
          <w:spacing w:val="45"/>
        </w:rPr>
        <w:t xml:space="preserve"> </w:t>
      </w:r>
      <w:r>
        <w:rPr>
          <w:rFonts w:ascii="Arial" w:eastAsia="Arial" w:hAnsi="Arial" w:cs="Arial"/>
          <w:i/>
        </w:rPr>
        <w:t>means</w:t>
      </w:r>
      <w:r>
        <w:rPr>
          <w:rFonts w:ascii="Arial" w:eastAsia="Arial" w:hAnsi="Arial" w:cs="Arial"/>
          <w:i/>
          <w:spacing w:val="49"/>
        </w:rPr>
        <w:t xml:space="preserve"> </w:t>
      </w:r>
      <w:r>
        <w:rPr>
          <w:rFonts w:ascii="Arial" w:eastAsia="Arial" w:hAnsi="Arial" w:cs="Arial"/>
          <w:i/>
        </w:rPr>
        <w:t>through</w:t>
      </w:r>
      <w:r>
        <w:rPr>
          <w:rFonts w:ascii="Arial" w:eastAsia="Arial" w:hAnsi="Arial" w:cs="Arial"/>
          <w:i/>
          <w:spacing w:val="-57"/>
        </w:rPr>
        <w:t xml:space="preserve"> </w:t>
      </w:r>
      <w:r>
        <w:rPr>
          <w:rFonts w:ascii="Arial" w:eastAsia="Arial" w:hAnsi="Arial" w:cs="Arial"/>
          <w:i/>
        </w:rPr>
        <w:t xml:space="preserve">which various actors seek to ‘do’ politics in and through distinctly ethical  </w:t>
      </w:r>
      <w:r>
        <w:rPr>
          <w:rFonts w:ascii="Arial" w:eastAsia="Arial" w:hAnsi="Arial" w:cs="Arial"/>
          <w:i/>
          <w:spacing w:val="59"/>
        </w:rPr>
        <w:t xml:space="preserve"> </w:t>
      </w:r>
      <w:r>
        <w:rPr>
          <w:rFonts w:ascii="Arial" w:eastAsia="Arial" w:hAnsi="Arial" w:cs="Arial"/>
          <w:i/>
        </w:rPr>
        <w:t>registers</w:t>
      </w:r>
      <w:r>
        <w:rPr>
          <w:rFonts w:ascii="Arial" w:eastAsia="Arial" w:hAnsi="Arial" w:cs="Arial"/>
        </w:rPr>
        <w:t>’</w:t>
      </w:r>
    </w:p>
    <w:p w14:paraId="0782B1D2" w14:textId="77777777" w:rsidR="008566DF" w:rsidRDefault="008566DF">
      <w:pPr>
        <w:spacing w:before="10"/>
        <w:rPr>
          <w:rFonts w:ascii="Arial" w:eastAsia="Arial" w:hAnsi="Arial" w:cs="Arial"/>
          <w:sz w:val="19"/>
          <w:szCs w:val="19"/>
        </w:rPr>
      </w:pPr>
    </w:p>
    <w:p w14:paraId="3BEC8B1F" w14:textId="77777777" w:rsidR="008566DF" w:rsidRDefault="006861AB">
      <w:pPr>
        <w:pStyle w:val="BodyText"/>
        <w:ind w:right="148" w:firstLine="5925"/>
      </w:pPr>
      <w:r>
        <w:t>(Barnett et al. 2010):</w:t>
      </w:r>
      <w:r>
        <w:rPr>
          <w:spacing w:val="53"/>
        </w:rPr>
        <w:t xml:space="preserve"> </w:t>
      </w:r>
      <w:r>
        <w:t>pp.2</w:t>
      </w:r>
    </w:p>
    <w:p w14:paraId="7CA20930" w14:textId="77777777" w:rsidR="008566DF" w:rsidRDefault="008566DF">
      <w:pPr>
        <w:spacing w:before="9"/>
        <w:rPr>
          <w:rFonts w:ascii="Arial" w:eastAsia="Arial" w:hAnsi="Arial" w:cs="Arial"/>
          <w:sz w:val="29"/>
          <w:szCs w:val="29"/>
        </w:rPr>
      </w:pPr>
    </w:p>
    <w:p w14:paraId="6F4769F9" w14:textId="77777777" w:rsidR="008566DF" w:rsidRDefault="006861AB" w:rsidP="002869AF">
      <w:pPr>
        <w:pStyle w:val="BodyText"/>
        <w:spacing w:line="283" w:lineRule="auto"/>
        <w:ind w:left="0" w:right="165"/>
        <w:jc w:val="both"/>
      </w:pPr>
      <w:r>
        <w:t>None</w:t>
      </w:r>
      <w:r>
        <w:rPr>
          <w:spacing w:val="40"/>
        </w:rPr>
        <w:t xml:space="preserve"> </w:t>
      </w:r>
      <w:r>
        <w:t>of</w:t>
      </w:r>
      <w:r>
        <w:rPr>
          <w:spacing w:val="48"/>
        </w:rPr>
        <w:t xml:space="preserve"> </w:t>
      </w:r>
      <w:r>
        <w:t>the</w:t>
      </w:r>
      <w:r>
        <w:rPr>
          <w:spacing w:val="39"/>
        </w:rPr>
        <w:t xml:space="preserve"> </w:t>
      </w:r>
      <w:r>
        <w:t>existing</w:t>
      </w:r>
      <w:r>
        <w:rPr>
          <w:spacing w:val="40"/>
        </w:rPr>
        <w:t xml:space="preserve"> </w:t>
      </w:r>
      <w:r>
        <w:t>research</w:t>
      </w:r>
      <w:r>
        <w:rPr>
          <w:spacing w:val="40"/>
        </w:rPr>
        <w:t xml:space="preserve"> </w:t>
      </w:r>
      <w:r>
        <w:t>into</w:t>
      </w:r>
      <w:r>
        <w:rPr>
          <w:spacing w:val="40"/>
        </w:rPr>
        <w:t xml:space="preserve"> </w:t>
      </w:r>
      <w:r>
        <w:t>the</w:t>
      </w:r>
      <w:r>
        <w:rPr>
          <w:spacing w:val="43"/>
        </w:rPr>
        <w:t xml:space="preserve"> </w:t>
      </w:r>
      <w:r>
        <w:t>social</w:t>
      </w:r>
      <w:r>
        <w:rPr>
          <w:spacing w:val="43"/>
        </w:rPr>
        <w:t xml:space="preserve"> </w:t>
      </w:r>
      <w:r>
        <w:t>determinants</w:t>
      </w:r>
      <w:r>
        <w:rPr>
          <w:spacing w:val="45"/>
        </w:rPr>
        <w:t xml:space="preserve"> </w:t>
      </w:r>
      <w:r>
        <w:t>of</w:t>
      </w:r>
      <w:r>
        <w:rPr>
          <w:spacing w:val="45"/>
        </w:rPr>
        <w:t xml:space="preserve"> </w:t>
      </w:r>
      <w:r>
        <w:t>political</w:t>
      </w:r>
      <w:r>
        <w:rPr>
          <w:spacing w:val="43"/>
        </w:rPr>
        <w:t xml:space="preserve"> </w:t>
      </w:r>
      <w:r>
        <w:t>ideology</w:t>
      </w:r>
      <w:r>
        <w:rPr>
          <w:spacing w:val="43"/>
        </w:rPr>
        <w:t xml:space="preserve"> </w:t>
      </w:r>
      <w:r>
        <w:t>has</w:t>
      </w:r>
      <w:r>
        <w:rPr>
          <w:spacing w:val="-58"/>
        </w:rPr>
        <w:t xml:space="preserve"> </w:t>
      </w:r>
      <w:r>
        <w:t>identified</w:t>
      </w:r>
      <w:r>
        <w:rPr>
          <w:spacing w:val="2"/>
        </w:rPr>
        <w:t xml:space="preserve"> </w:t>
      </w:r>
      <w:r>
        <w:t>variables</w:t>
      </w:r>
      <w:r>
        <w:rPr>
          <w:spacing w:val="2"/>
        </w:rPr>
        <w:t xml:space="preserve"> </w:t>
      </w:r>
      <w:r>
        <w:t>that</w:t>
      </w:r>
      <w:r>
        <w:rPr>
          <w:spacing w:val="2"/>
        </w:rPr>
        <w:t xml:space="preserve"> </w:t>
      </w:r>
      <w:r>
        <w:t>are</w:t>
      </w:r>
      <w:r>
        <w:rPr>
          <w:spacing w:val="59"/>
        </w:rPr>
        <w:t xml:space="preserve"> </w:t>
      </w:r>
      <w:r>
        <w:t>correlated</w:t>
      </w:r>
      <w:r>
        <w:rPr>
          <w:spacing w:val="4"/>
        </w:rPr>
        <w:t xml:space="preserve"> </w:t>
      </w:r>
      <w:r>
        <w:t>with</w:t>
      </w:r>
      <w:r>
        <w:rPr>
          <w:spacing w:val="5"/>
        </w:rPr>
        <w:t xml:space="preserve"> </w:t>
      </w:r>
      <w:r>
        <w:t>political</w:t>
      </w:r>
      <w:r>
        <w:rPr>
          <w:spacing w:val="4"/>
        </w:rPr>
        <w:t xml:space="preserve"> </w:t>
      </w:r>
      <w:r>
        <w:t>ideology,</w:t>
      </w:r>
      <w:r>
        <w:rPr>
          <w:spacing w:val="5"/>
        </w:rPr>
        <w:t xml:space="preserve"> </w:t>
      </w:r>
      <w:r>
        <w:rPr>
          <w:spacing w:val="-2"/>
        </w:rPr>
        <w:t>but</w:t>
      </w:r>
      <w:r>
        <w:rPr>
          <w:spacing w:val="9"/>
        </w:rPr>
        <w:t xml:space="preserve"> </w:t>
      </w:r>
      <w:r>
        <w:t>not</w:t>
      </w:r>
      <w:r>
        <w:rPr>
          <w:spacing w:val="4"/>
        </w:rPr>
        <w:t xml:space="preserve"> </w:t>
      </w:r>
      <w:r>
        <w:t>with</w:t>
      </w:r>
      <w:r>
        <w:rPr>
          <w:spacing w:val="4"/>
        </w:rPr>
        <w:t xml:space="preserve"> </w:t>
      </w:r>
      <w:r>
        <w:t>ethical</w:t>
      </w:r>
      <w:r>
        <w:rPr>
          <w:spacing w:val="-58"/>
        </w:rPr>
        <w:t xml:space="preserve"> </w:t>
      </w:r>
      <w:r>
        <w:t>consumption.</w:t>
      </w:r>
      <w:r>
        <w:rPr>
          <w:spacing w:val="24"/>
        </w:rPr>
        <w:t xml:space="preserve"> </w:t>
      </w:r>
      <w:r>
        <w:t>There</w:t>
      </w:r>
      <w:r>
        <w:rPr>
          <w:spacing w:val="20"/>
        </w:rPr>
        <w:t xml:space="preserve"> </w:t>
      </w:r>
      <w:r>
        <w:t>is</w:t>
      </w:r>
      <w:r>
        <w:rPr>
          <w:spacing w:val="24"/>
        </w:rPr>
        <w:t xml:space="preserve"> </w:t>
      </w:r>
      <w:r>
        <w:t>research,</w:t>
      </w:r>
      <w:r>
        <w:rPr>
          <w:spacing w:val="25"/>
        </w:rPr>
        <w:t xml:space="preserve"> </w:t>
      </w:r>
      <w:r>
        <w:t>for</w:t>
      </w:r>
      <w:r>
        <w:rPr>
          <w:spacing w:val="22"/>
        </w:rPr>
        <w:t xml:space="preserve"> </w:t>
      </w:r>
      <w:r>
        <w:t>example,</w:t>
      </w:r>
      <w:r>
        <w:rPr>
          <w:spacing w:val="28"/>
        </w:rPr>
        <w:t xml:space="preserve"> </w:t>
      </w:r>
      <w:r>
        <w:t>indicating</w:t>
      </w:r>
      <w:r>
        <w:rPr>
          <w:spacing w:val="20"/>
        </w:rPr>
        <w:t xml:space="preserve"> </w:t>
      </w:r>
      <w:r>
        <w:t>that</w:t>
      </w:r>
      <w:r>
        <w:rPr>
          <w:spacing w:val="28"/>
        </w:rPr>
        <w:t xml:space="preserve"> </w:t>
      </w:r>
      <w:r>
        <w:t>age,</w:t>
      </w:r>
      <w:r>
        <w:rPr>
          <w:spacing w:val="22"/>
        </w:rPr>
        <w:t xml:space="preserve"> </w:t>
      </w:r>
      <w:r>
        <w:t>education,</w:t>
      </w:r>
      <w:r>
        <w:rPr>
          <w:spacing w:val="28"/>
        </w:rPr>
        <w:t xml:space="preserve"> </w:t>
      </w:r>
      <w:r>
        <w:t>gender,</w:t>
      </w:r>
      <w:r>
        <w:rPr>
          <w:spacing w:val="-56"/>
        </w:rPr>
        <w:t xml:space="preserve"> </w:t>
      </w:r>
      <w:r>
        <w:t>income</w:t>
      </w:r>
      <w:r>
        <w:rPr>
          <w:spacing w:val="14"/>
        </w:rPr>
        <w:t xml:space="preserve"> </w:t>
      </w:r>
      <w:r>
        <w:t>and</w:t>
      </w:r>
      <w:r>
        <w:rPr>
          <w:spacing w:val="13"/>
        </w:rPr>
        <w:t xml:space="preserve"> </w:t>
      </w:r>
      <w:r>
        <w:t>religiosity</w:t>
      </w:r>
      <w:r>
        <w:rPr>
          <w:spacing w:val="14"/>
        </w:rPr>
        <w:t xml:space="preserve"> </w:t>
      </w:r>
      <w:r>
        <w:t>are</w:t>
      </w:r>
      <w:r>
        <w:rPr>
          <w:spacing w:val="9"/>
        </w:rPr>
        <w:t xml:space="preserve"> </w:t>
      </w:r>
      <w:r>
        <w:t>correlated</w:t>
      </w:r>
      <w:r>
        <w:rPr>
          <w:spacing w:val="14"/>
        </w:rPr>
        <w:t xml:space="preserve"> </w:t>
      </w:r>
      <w:r>
        <w:t>with</w:t>
      </w:r>
      <w:r>
        <w:rPr>
          <w:spacing w:val="12"/>
        </w:rPr>
        <w:t xml:space="preserve"> </w:t>
      </w:r>
      <w:r>
        <w:t>political</w:t>
      </w:r>
      <w:r>
        <w:rPr>
          <w:spacing w:val="12"/>
        </w:rPr>
        <w:t xml:space="preserve"> </w:t>
      </w:r>
      <w:r>
        <w:t>ideology</w:t>
      </w:r>
      <w:r>
        <w:rPr>
          <w:spacing w:val="7"/>
        </w:rPr>
        <w:t xml:space="preserve"> </w:t>
      </w:r>
      <w:r>
        <w:t>to</w:t>
      </w:r>
      <w:r>
        <w:rPr>
          <w:spacing w:val="12"/>
        </w:rPr>
        <w:t xml:space="preserve"> </w:t>
      </w:r>
      <w:r>
        <w:t>some</w:t>
      </w:r>
      <w:r>
        <w:rPr>
          <w:spacing w:val="13"/>
        </w:rPr>
        <w:t xml:space="preserve"> </w:t>
      </w:r>
      <w:r>
        <w:t>degree.</w:t>
      </w:r>
      <w:r>
        <w:rPr>
          <w:spacing w:val="14"/>
        </w:rPr>
        <w:t xml:space="preserve"> </w:t>
      </w:r>
      <w:r>
        <w:t>However,</w:t>
      </w:r>
      <w:r>
        <w:rPr>
          <w:spacing w:val="-54"/>
        </w:rPr>
        <w:t xml:space="preserve"> </w:t>
      </w:r>
      <w:r>
        <w:t>none</w:t>
      </w:r>
      <w:r>
        <w:rPr>
          <w:spacing w:val="10"/>
        </w:rPr>
        <w:t xml:space="preserve"> </w:t>
      </w:r>
      <w:r>
        <w:t>of</w:t>
      </w:r>
      <w:r>
        <w:rPr>
          <w:spacing w:val="15"/>
        </w:rPr>
        <w:t xml:space="preserve"> </w:t>
      </w:r>
      <w:r>
        <w:t>these</w:t>
      </w:r>
      <w:r>
        <w:rPr>
          <w:spacing w:val="10"/>
        </w:rPr>
        <w:t xml:space="preserve"> </w:t>
      </w:r>
      <w:r>
        <w:t>will</w:t>
      </w:r>
      <w:r>
        <w:rPr>
          <w:spacing w:val="9"/>
        </w:rPr>
        <w:t xml:space="preserve"> </w:t>
      </w:r>
      <w:r>
        <w:t>be</w:t>
      </w:r>
      <w:r>
        <w:rPr>
          <w:spacing w:val="8"/>
        </w:rPr>
        <w:t xml:space="preserve"> </w:t>
      </w:r>
      <w:r>
        <w:t>appropriate</w:t>
      </w:r>
      <w:r>
        <w:rPr>
          <w:spacing w:val="10"/>
        </w:rPr>
        <w:t xml:space="preserve"> </w:t>
      </w:r>
      <w:r>
        <w:t>as</w:t>
      </w:r>
      <w:r>
        <w:rPr>
          <w:spacing w:val="12"/>
        </w:rPr>
        <w:t xml:space="preserve"> </w:t>
      </w:r>
      <w:r>
        <w:t>instrumental</w:t>
      </w:r>
      <w:r>
        <w:rPr>
          <w:spacing w:val="8"/>
        </w:rPr>
        <w:t xml:space="preserve"> </w:t>
      </w:r>
      <w:r>
        <w:t>variables</w:t>
      </w:r>
      <w:r>
        <w:rPr>
          <w:spacing w:val="12"/>
        </w:rPr>
        <w:t xml:space="preserve"> </w:t>
      </w:r>
      <w:r>
        <w:t>since</w:t>
      </w:r>
      <w:r>
        <w:rPr>
          <w:spacing w:val="8"/>
        </w:rPr>
        <w:t xml:space="preserve"> </w:t>
      </w:r>
      <w:r>
        <w:t>these</w:t>
      </w:r>
      <w:r>
        <w:rPr>
          <w:spacing w:val="8"/>
        </w:rPr>
        <w:t xml:space="preserve"> </w:t>
      </w:r>
      <w:r>
        <w:t>variables</w:t>
      </w:r>
      <w:r>
        <w:rPr>
          <w:spacing w:val="9"/>
        </w:rPr>
        <w:t xml:space="preserve"> </w:t>
      </w:r>
      <w:r>
        <w:t>have</w:t>
      </w:r>
      <w:r>
        <w:rPr>
          <w:spacing w:val="-56"/>
        </w:rPr>
        <w:t xml:space="preserve"> </w:t>
      </w:r>
      <w:r>
        <w:t>also</w:t>
      </w:r>
      <w:r>
        <w:rPr>
          <w:spacing w:val="17"/>
        </w:rPr>
        <w:t xml:space="preserve"> </w:t>
      </w:r>
      <w:r>
        <w:t>been</w:t>
      </w:r>
      <w:r>
        <w:rPr>
          <w:spacing w:val="17"/>
        </w:rPr>
        <w:t xml:space="preserve"> </w:t>
      </w:r>
      <w:r>
        <w:t>shown</w:t>
      </w:r>
      <w:r>
        <w:rPr>
          <w:spacing w:val="16"/>
        </w:rPr>
        <w:t xml:space="preserve"> </w:t>
      </w:r>
      <w:r>
        <w:t>to</w:t>
      </w:r>
      <w:r>
        <w:rPr>
          <w:spacing w:val="16"/>
        </w:rPr>
        <w:t xml:space="preserve"> </w:t>
      </w:r>
      <w:r>
        <w:t>have</w:t>
      </w:r>
      <w:r>
        <w:rPr>
          <w:spacing w:val="16"/>
        </w:rPr>
        <w:t xml:space="preserve"> </w:t>
      </w:r>
      <w:r>
        <w:t>some</w:t>
      </w:r>
      <w:r>
        <w:rPr>
          <w:spacing w:val="18"/>
        </w:rPr>
        <w:t xml:space="preserve"> </w:t>
      </w:r>
      <w:r>
        <w:t>relationship</w:t>
      </w:r>
      <w:r>
        <w:rPr>
          <w:spacing w:val="18"/>
        </w:rPr>
        <w:t xml:space="preserve"> </w:t>
      </w:r>
      <w:r>
        <w:t>with</w:t>
      </w:r>
      <w:r>
        <w:rPr>
          <w:spacing w:val="16"/>
        </w:rPr>
        <w:t xml:space="preserve"> </w:t>
      </w:r>
      <w:r>
        <w:t>ethical</w:t>
      </w:r>
      <w:r>
        <w:rPr>
          <w:spacing w:val="17"/>
        </w:rPr>
        <w:t xml:space="preserve"> </w:t>
      </w:r>
      <w:r>
        <w:t>consumption.</w:t>
      </w:r>
      <w:r>
        <w:rPr>
          <w:spacing w:val="14"/>
        </w:rPr>
        <w:t xml:space="preserve"> </w:t>
      </w:r>
      <w:r>
        <w:t>Other</w:t>
      </w:r>
      <w:r>
        <w:rPr>
          <w:spacing w:val="17"/>
        </w:rPr>
        <w:t xml:space="preserve"> </w:t>
      </w:r>
      <w:r>
        <w:t>research</w:t>
      </w:r>
      <w:r>
        <w:rPr>
          <w:spacing w:val="-55"/>
        </w:rPr>
        <w:t xml:space="preserve"> </w:t>
      </w:r>
      <w:r>
        <w:t>uses</w:t>
      </w:r>
      <w:r>
        <w:rPr>
          <w:spacing w:val="23"/>
        </w:rPr>
        <w:t xml:space="preserve"> </w:t>
      </w:r>
      <w:r>
        <w:t>personality</w:t>
      </w:r>
      <w:r>
        <w:rPr>
          <w:spacing w:val="11"/>
        </w:rPr>
        <w:t xml:space="preserve"> </w:t>
      </w:r>
      <w:r>
        <w:t>traits</w:t>
      </w:r>
      <w:r>
        <w:rPr>
          <w:spacing w:val="17"/>
        </w:rPr>
        <w:t xml:space="preserve"> </w:t>
      </w:r>
      <w:r>
        <w:t>(Big</w:t>
      </w:r>
      <w:r>
        <w:rPr>
          <w:spacing w:val="16"/>
        </w:rPr>
        <w:t xml:space="preserve"> </w:t>
      </w:r>
      <w:r>
        <w:t>Five</w:t>
      </w:r>
      <w:r>
        <w:rPr>
          <w:spacing w:val="16"/>
        </w:rPr>
        <w:t xml:space="preserve"> </w:t>
      </w:r>
      <w:r>
        <w:t>Personality</w:t>
      </w:r>
      <w:r>
        <w:rPr>
          <w:spacing w:val="11"/>
        </w:rPr>
        <w:t xml:space="preserve"> </w:t>
      </w:r>
      <w:r>
        <w:t>Dimensions)</w:t>
      </w:r>
      <w:r>
        <w:rPr>
          <w:spacing w:val="17"/>
        </w:rPr>
        <w:t xml:space="preserve"> </w:t>
      </w:r>
      <w:r>
        <w:t>as</w:t>
      </w:r>
      <w:r>
        <w:rPr>
          <w:spacing w:val="17"/>
        </w:rPr>
        <w:t xml:space="preserve"> </w:t>
      </w:r>
      <w:r>
        <w:t>an</w:t>
      </w:r>
      <w:r>
        <w:rPr>
          <w:spacing w:val="16"/>
        </w:rPr>
        <w:t xml:space="preserve"> </w:t>
      </w:r>
      <w:r>
        <w:t>independent</w:t>
      </w:r>
      <w:r>
        <w:rPr>
          <w:spacing w:val="21"/>
        </w:rPr>
        <w:t xml:space="preserve"> </w:t>
      </w:r>
      <w:r>
        <w:t>predictor</w:t>
      </w:r>
      <w:r>
        <w:rPr>
          <w:spacing w:val="-54"/>
        </w:rPr>
        <w:t xml:space="preserve"> </w:t>
      </w:r>
      <w:r>
        <w:t>of</w:t>
      </w:r>
      <w:r>
        <w:rPr>
          <w:spacing w:val="10"/>
        </w:rPr>
        <w:t xml:space="preserve"> </w:t>
      </w:r>
      <w:r>
        <w:t>the</w:t>
      </w:r>
      <w:r>
        <w:rPr>
          <w:spacing w:val="5"/>
        </w:rPr>
        <w:t xml:space="preserve"> </w:t>
      </w:r>
      <w:r>
        <w:t>social</w:t>
      </w:r>
      <w:r>
        <w:rPr>
          <w:spacing w:val="7"/>
        </w:rPr>
        <w:t xml:space="preserve"> </w:t>
      </w:r>
      <w:r>
        <w:t>and</w:t>
      </w:r>
      <w:r>
        <w:rPr>
          <w:spacing w:val="8"/>
        </w:rPr>
        <w:t xml:space="preserve"> </w:t>
      </w:r>
      <w:r>
        <w:t>economic</w:t>
      </w:r>
      <w:r>
        <w:rPr>
          <w:spacing w:val="3"/>
        </w:rPr>
        <w:t xml:space="preserve"> </w:t>
      </w:r>
      <w:r>
        <w:t>beliefs</w:t>
      </w:r>
      <w:r>
        <w:rPr>
          <w:spacing w:val="7"/>
        </w:rPr>
        <w:t xml:space="preserve"> </w:t>
      </w:r>
      <w:r>
        <w:t>that</w:t>
      </w:r>
      <w:r>
        <w:rPr>
          <w:spacing w:val="10"/>
        </w:rPr>
        <w:t xml:space="preserve"> </w:t>
      </w:r>
      <w:r>
        <w:t>define</w:t>
      </w:r>
      <w:r>
        <w:rPr>
          <w:spacing w:val="3"/>
        </w:rPr>
        <w:t xml:space="preserve"> </w:t>
      </w:r>
      <w:r>
        <w:t>an</w:t>
      </w:r>
      <w:r>
        <w:rPr>
          <w:spacing w:val="3"/>
        </w:rPr>
        <w:t xml:space="preserve"> </w:t>
      </w:r>
      <w:r>
        <w:t>individual’s</w:t>
      </w:r>
      <w:r>
        <w:rPr>
          <w:spacing w:val="3"/>
        </w:rPr>
        <w:t xml:space="preserve"> </w:t>
      </w:r>
      <w:r>
        <w:t>political</w:t>
      </w:r>
      <w:r>
        <w:rPr>
          <w:spacing w:val="7"/>
        </w:rPr>
        <w:t xml:space="preserve"> </w:t>
      </w:r>
      <w:r>
        <w:t>ideology.</w:t>
      </w:r>
      <w:r>
        <w:rPr>
          <w:spacing w:val="3"/>
        </w:rPr>
        <w:t xml:space="preserve"> </w:t>
      </w:r>
      <w:r>
        <w:t>Results</w:t>
      </w:r>
      <w:r>
        <w:rPr>
          <w:spacing w:val="-54"/>
        </w:rPr>
        <w:t xml:space="preserve"> </w:t>
      </w:r>
      <w:r>
        <w:t>suggested</w:t>
      </w:r>
      <w:r>
        <w:rPr>
          <w:spacing w:val="23"/>
        </w:rPr>
        <w:t xml:space="preserve"> </w:t>
      </w:r>
      <w:r>
        <w:t>that</w:t>
      </w:r>
      <w:r>
        <w:rPr>
          <w:spacing w:val="11"/>
        </w:rPr>
        <w:t xml:space="preserve"> </w:t>
      </w:r>
      <w:r>
        <w:t>those</w:t>
      </w:r>
      <w:r>
        <w:rPr>
          <w:spacing w:val="25"/>
        </w:rPr>
        <w:t xml:space="preserve"> </w:t>
      </w:r>
      <w:r>
        <w:t>with</w:t>
      </w:r>
      <w:r>
        <w:rPr>
          <w:spacing w:val="23"/>
        </w:rPr>
        <w:t xml:space="preserve"> </w:t>
      </w:r>
      <w:r>
        <w:t>liberal</w:t>
      </w:r>
      <w:r>
        <w:rPr>
          <w:spacing w:val="26"/>
        </w:rPr>
        <w:t xml:space="preserve"> </w:t>
      </w:r>
      <w:r>
        <w:t>beliefs</w:t>
      </w:r>
      <w:r>
        <w:rPr>
          <w:spacing w:val="24"/>
        </w:rPr>
        <w:t xml:space="preserve"> </w:t>
      </w:r>
      <w:r>
        <w:t xml:space="preserve">are more open-minded </w:t>
      </w:r>
      <w:r>
        <w:rPr>
          <w:spacing w:val="24"/>
        </w:rPr>
        <w:t xml:space="preserve"> </w:t>
      </w:r>
      <w:r>
        <w:t xml:space="preserve">and </w:t>
      </w:r>
      <w:r>
        <w:rPr>
          <w:spacing w:val="25"/>
        </w:rPr>
        <w:t xml:space="preserve"> </w:t>
      </w:r>
      <w:r>
        <w:t xml:space="preserve">that </w:t>
      </w:r>
      <w:r>
        <w:rPr>
          <w:spacing w:val="24"/>
        </w:rPr>
        <w:t xml:space="preserve"> </w:t>
      </w:r>
      <w:r>
        <w:t>those</w:t>
      </w:r>
      <w:r>
        <w:rPr>
          <w:spacing w:val="-59"/>
        </w:rPr>
        <w:t xml:space="preserve"> </w:t>
      </w:r>
      <w:r>
        <w:t>with</w:t>
      </w:r>
      <w:r>
        <w:rPr>
          <w:spacing w:val="14"/>
        </w:rPr>
        <w:t xml:space="preserve"> </w:t>
      </w:r>
      <w:r>
        <w:t>conservative</w:t>
      </w:r>
      <w:r>
        <w:rPr>
          <w:spacing w:val="32"/>
        </w:rPr>
        <w:t xml:space="preserve"> </w:t>
      </w:r>
      <w:r>
        <w:t>beliefs</w:t>
      </w:r>
      <w:r>
        <w:rPr>
          <w:spacing w:val="32"/>
        </w:rPr>
        <w:t xml:space="preserve"> </w:t>
      </w:r>
      <w:r>
        <w:t>will</w:t>
      </w:r>
      <w:r>
        <w:rPr>
          <w:spacing w:val="28"/>
        </w:rPr>
        <w:t xml:space="preserve"> </w:t>
      </w:r>
      <w:r>
        <w:t>generally</w:t>
      </w:r>
      <w:r>
        <w:rPr>
          <w:spacing w:val="30"/>
        </w:rPr>
        <w:t xml:space="preserve"> </w:t>
      </w:r>
      <w:r>
        <w:t>lead</w:t>
      </w:r>
      <w:r>
        <w:rPr>
          <w:spacing w:val="32"/>
        </w:rPr>
        <w:t xml:space="preserve"> </w:t>
      </w:r>
      <w:r>
        <w:t>more</w:t>
      </w:r>
      <w:r>
        <w:rPr>
          <w:spacing w:val="31"/>
        </w:rPr>
        <w:t xml:space="preserve"> </w:t>
      </w:r>
      <w:r>
        <w:t>orderly</w:t>
      </w:r>
      <w:r>
        <w:rPr>
          <w:spacing w:val="30"/>
        </w:rPr>
        <w:t xml:space="preserve"> </w:t>
      </w:r>
      <w:r>
        <w:t>lives.</w:t>
      </w:r>
      <w:r>
        <w:rPr>
          <w:spacing w:val="36"/>
        </w:rPr>
        <w:t xml:space="preserve"> </w:t>
      </w:r>
      <w:r>
        <w:t>However,</w:t>
      </w:r>
      <w:r>
        <w:rPr>
          <w:spacing w:val="32"/>
        </w:rPr>
        <w:t xml:space="preserve"> </w:t>
      </w:r>
      <w:r>
        <w:t>statistically</w:t>
      </w:r>
      <w:r>
        <w:rPr>
          <w:spacing w:val="-56"/>
        </w:rPr>
        <w:t xml:space="preserve"> </w:t>
      </w:r>
      <w:r>
        <w:t>significant</w:t>
      </w:r>
      <w:r>
        <w:rPr>
          <w:spacing w:val="58"/>
        </w:rPr>
        <w:t xml:space="preserve"> </w:t>
      </w:r>
      <w:r>
        <w:t>relationships</w:t>
      </w:r>
      <w:r>
        <w:rPr>
          <w:spacing w:val="56"/>
        </w:rPr>
        <w:t xml:space="preserve"> </w:t>
      </w:r>
      <w:r>
        <w:t>have</w:t>
      </w:r>
      <w:r>
        <w:rPr>
          <w:spacing w:val="54"/>
        </w:rPr>
        <w:t xml:space="preserve"> </w:t>
      </w:r>
      <w:r>
        <w:t>also</w:t>
      </w:r>
      <w:r>
        <w:rPr>
          <w:spacing w:val="54"/>
        </w:rPr>
        <w:t xml:space="preserve"> </w:t>
      </w:r>
      <w:r>
        <w:t>been</w:t>
      </w:r>
      <w:r>
        <w:rPr>
          <w:spacing w:val="54"/>
        </w:rPr>
        <w:t xml:space="preserve"> </w:t>
      </w:r>
      <w:r>
        <w:t>found</w:t>
      </w:r>
      <w:r>
        <w:rPr>
          <w:spacing w:val="56"/>
        </w:rPr>
        <w:t xml:space="preserve"> </w:t>
      </w:r>
      <w:r>
        <w:t>for</w:t>
      </w:r>
      <w:r>
        <w:rPr>
          <w:spacing w:val="56"/>
        </w:rPr>
        <w:t xml:space="preserve"> </w:t>
      </w:r>
      <w:r>
        <w:t>between</w:t>
      </w:r>
      <w:r>
        <w:rPr>
          <w:spacing w:val="54"/>
        </w:rPr>
        <w:t xml:space="preserve"> </w:t>
      </w:r>
      <w:r>
        <w:t>personality</w:t>
      </w:r>
      <w:r>
        <w:rPr>
          <w:spacing w:val="52"/>
        </w:rPr>
        <w:t xml:space="preserve"> </w:t>
      </w:r>
      <w:r>
        <w:t>and</w:t>
      </w:r>
      <w:r>
        <w:rPr>
          <w:spacing w:val="56"/>
        </w:rPr>
        <w:t xml:space="preserve"> </w:t>
      </w:r>
      <w:r>
        <w:t>ethical</w:t>
      </w:r>
      <w:r>
        <w:rPr>
          <w:spacing w:val="-57"/>
        </w:rPr>
        <w:t xml:space="preserve"> </w:t>
      </w:r>
      <w:r>
        <w:t>consumer</w:t>
      </w:r>
      <w:r>
        <w:rPr>
          <w:spacing w:val="38"/>
        </w:rPr>
        <w:t xml:space="preserve"> </w:t>
      </w:r>
      <w:r>
        <w:t>attitudes</w:t>
      </w:r>
      <w:r>
        <w:rPr>
          <w:spacing w:val="40"/>
        </w:rPr>
        <w:t xml:space="preserve"> </w:t>
      </w:r>
      <w:r>
        <w:t>as</w:t>
      </w:r>
      <w:r>
        <w:rPr>
          <w:spacing w:val="46"/>
        </w:rPr>
        <w:t xml:space="preserve"> </w:t>
      </w:r>
      <w:r>
        <w:t>well,</w:t>
      </w:r>
      <w:r>
        <w:rPr>
          <w:spacing w:val="41"/>
        </w:rPr>
        <w:t xml:space="preserve"> </w:t>
      </w:r>
      <w:r>
        <w:t>so</w:t>
      </w:r>
      <w:r>
        <w:rPr>
          <w:spacing w:val="40"/>
        </w:rPr>
        <w:t xml:space="preserve"> </w:t>
      </w:r>
      <w:r>
        <w:t>personality</w:t>
      </w:r>
      <w:r>
        <w:rPr>
          <w:spacing w:val="40"/>
        </w:rPr>
        <w:t xml:space="preserve"> </w:t>
      </w:r>
      <w:r>
        <w:t>traits</w:t>
      </w:r>
      <w:r>
        <w:rPr>
          <w:spacing w:val="43"/>
        </w:rPr>
        <w:t xml:space="preserve"> </w:t>
      </w:r>
      <w:r>
        <w:t>would</w:t>
      </w:r>
      <w:r>
        <w:rPr>
          <w:spacing w:val="40"/>
        </w:rPr>
        <w:t xml:space="preserve"> </w:t>
      </w:r>
      <w:r>
        <w:t>also</w:t>
      </w:r>
      <w:r>
        <w:rPr>
          <w:spacing w:val="38"/>
        </w:rPr>
        <w:t xml:space="preserve"> </w:t>
      </w:r>
      <w:r>
        <w:t>be</w:t>
      </w:r>
      <w:r>
        <w:rPr>
          <w:spacing w:val="39"/>
        </w:rPr>
        <w:t xml:space="preserve"> </w:t>
      </w:r>
      <w:r>
        <w:t>inappropriate</w:t>
      </w:r>
      <w:r>
        <w:rPr>
          <w:spacing w:val="43"/>
        </w:rPr>
        <w:t xml:space="preserve"> </w:t>
      </w:r>
      <w:r>
        <w:t>as</w:t>
      </w:r>
      <w:r>
        <w:rPr>
          <w:spacing w:val="40"/>
        </w:rPr>
        <w:t xml:space="preserve"> </w:t>
      </w:r>
      <w:r>
        <w:t>an</w:t>
      </w:r>
      <w:r>
        <w:rPr>
          <w:spacing w:val="-58"/>
        </w:rPr>
        <w:t xml:space="preserve"> </w:t>
      </w:r>
      <w:r>
        <w:t xml:space="preserve">instrumental variable for this research (Gerber et al. 2010, Mondak  </w:t>
      </w:r>
      <w:r>
        <w:rPr>
          <w:spacing w:val="31"/>
        </w:rPr>
        <w:t xml:space="preserve"> </w:t>
      </w:r>
      <w:r>
        <w:t>2010).</w:t>
      </w:r>
    </w:p>
    <w:p w14:paraId="21B97942" w14:textId="77777777" w:rsidR="008566DF" w:rsidRDefault="008566DF">
      <w:pPr>
        <w:spacing w:before="9"/>
        <w:rPr>
          <w:rFonts w:ascii="Arial" w:eastAsia="Arial" w:hAnsi="Arial" w:cs="Arial"/>
          <w:sz w:val="25"/>
          <w:szCs w:val="25"/>
        </w:rPr>
      </w:pPr>
    </w:p>
    <w:p w14:paraId="636D9FEF" w14:textId="77777777" w:rsidR="008566DF" w:rsidRDefault="002869AF" w:rsidP="002869AF">
      <w:pPr>
        <w:pStyle w:val="Heading3"/>
        <w:ind w:left="0"/>
        <w:rPr>
          <w:b/>
          <w:bCs/>
          <w:i/>
        </w:rPr>
      </w:pPr>
      <w:r>
        <w:t>T</w:t>
      </w:r>
      <w:r w:rsidR="006861AB">
        <w:t>he approach taken in this</w:t>
      </w:r>
      <w:r w:rsidR="006861AB">
        <w:rPr>
          <w:spacing w:val="56"/>
        </w:rPr>
        <w:t xml:space="preserve"> </w:t>
      </w:r>
      <w:r w:rsidR="006861AB">
        <w:t>study</w:t>
      </w:r>
    </w:p>
    <w:p w14:paraId="7F9D6E2F" w14:textId="77777777" w:rsidR="008566DF" w:rsidRDefault="008566DF">
      <w:pPr>
        <w:spacing w:before="11"/>
        <w:rPr>
          <w:rFonts w:ascii="Arial" w:eastAsia="Arial" w:hAnsi="Arial" w:cs="Arial"/>
          <w:b/>
          <w:bCs/>
          <w:i/>
          <w:sz w:val="23"/>
          <w:szCs w:val="23"/>
        </w:rPr>
      </w:pPr>
    </w:p>
    <w:p w14:paraId="55990386" w14:textId="77777777" w:rsidR="008566DF" w:rsidRDefault="006861AB" w:rsidP="002869AF">
      <w:pPr>
        <w:pStyle w:val="BodyText"/>
        <w:spacing w:line="283" w:lineRule="auto"/>
        <w:ind w:left="0" w:right="165"/>
        <w:jc w:val="both"/>
      </w:pPr>
      <w:r>
        <w:t>The</w:t>
      </w:r>
      <w:r>
        <w:rPr>
          <w:spacing w:val="56"/>
        </w:rPr>
        <w:t xml:space="preserve"> </w:t>
      </w:r>
      <w:r>
        <w:t>study</w:t>
      </w:r>
      <w:r>
        <w:rPr>
          <w:spacing w:val="50"/>
        </w:rPr>
        <w:t xml:space="preserve"> </w:t>
      </w:r>
      <w:r>
        <w:t>seeks</w:t>
      </w:r>
      <w:r>
        <w:rPr>
          <w:spacing w:val="56"/>
        </w:rPr>
        <w:t xml:space="preserve"> </w:t>
      </w:r>
      <w:r>
        <w:t>to</w:t>
      </w:r>
      <w:r>
        <w:rPr>
          <w:spacing w:val="54"/>
        </w:rPr>
        <w:t xml:space="preserve"> </w:t>
      </w:r>
      <w:r>
        <w:t>explain</w:t>
      </w:r>
      <w:r>
        <w:rPr>
          <w:spacing w:val="56"/>
        </w:rPr>
        <w:t xml:space="preserve"> </w:t>
      </w:r>
      <w:r>
        <w:t>the</w:t>
      </w:r>
      <w:r>
        <w:rPr>
          <w:spacing w:val="51"/>
        </w:rPr>
        <w:t xml:space="preserve"> </w:t>
      </w:r>
      <w:r>
        <w:t>relationship</w:t>
      </w:r>
      <w:r>
        <w:rPr>
          <w:spacing w:val="54"/>
        </w:rPr>
        <w:t xml:space="preserve"> </w:t>
      </w:r>
      <w:r>
        <w:t>between</w:t>
      </w:r>
      <w:r>
        <w:rPr>
          <w:spacing w:val="54"/>
        </w:rPr>
        <w:t xml:space="preserve"> </w:t>
      </w:r>
      <w:r>
        <w:t>political</w:t>
      </w:r>
      <w:r>
        <w:rPr>
          <w:spacing w:val="55"/>
        </w:rPr>
        <w:t xml:space="preserve"> </w:t>
      </w:r>
      <w:r>
        <w:t>ideology</w:t>
      </w:r>
      <w:r>
        <w:rPr>
          <w:spacing w:val="54"/>
        </w:rPr>
        <w:t xml:space="preserve"> </w:t>
      </w:r>
      <w:r>
        <w:t>and</w:t>
      </w:r>
      <w:r>
        <w:rPr>
          <w:spacing w:val="57"/>
        </w:rPr>
        <w:t xml:space="preserve"> </w:t>
      </w:r>
      <w:r>
        <w:t>ethical</w:t>
      </w:r>
      <w:r>
        <w:rPr>
          <w:spacing w:val="-58"/>
        </w:rPr>
        <w:t xml:space="preserve"> </w:t>
      </w:r>
      <w:r>
        <w:t>consumption</w:t>
      </w:r>
      <w:r>
        <w:rPr>
          <w:spacing w:val="42"/>
        </w:rPr>
        <w:t xml:space="preserve"> </w:t>
      </w:r>
      <w:r>
        <w:t>while</w:t>
      </w:r>
      <w:r>
        <w:rPr>
          <w:spacing w:val="40"/>
        </w:rPr>
        <w:t xml:space="preserve"> </w:t>
      </w:r>
      <w:r>
        <w:t>controlling</w:t>
      </w:r>
      <w:r>
        <w:rPr>
          <w:spacing w:val="37"/>
        </w:rPr>
        <w:t xml:space="preserve"> </w:t>
      </w:r>
      <w:r>
        <w:t>for</w:t>
      </w:r>
      <w:r>
        <w:rPr>
          <w:spacing w:val="40"/>
        </w:rPr>
        <w:t xml:space="preserve"> </w:t>
      </w:r>
      <w:r>
        <w:t>age,</w:t>
      </w:r>
      <w:r>
        <w:rPr>
          <w:spacing w:val="40"/>
        </w:rPr>
        <w:t xml:space="preserve"> </w:t>
      </w:r>
      <w:r>
        <w:t>social</w:t>
      </w:r>
      <w:r>
        <w:rPr>
          <w:spacing w:val="41"/>
        </w:rPr>
        <w:t xml:space="preserve"> </w:t>
      </w:r>
      <w:r>
        <w:t>class</w:t>
      </w:r>
      <w:r>
        <w:rPr>
          <w:spacing w:val="40"/>
        </w:rPr>
        <w:t xml:space="preserve"> </w:t>
      </w:r>
      <w:r>
        <w:t>(socioeconomic</w:t>
      </w:r>
      <w:r>
        <w:rPr>
          <w:spacing w:val="42"/>
        </w:rPr>
        <w:t xml:space="preserve"> </w:t>
      </w:r>
      <w:r>
        <w:t>status</w:t>
      </w:r>
      <w:r>
        <w:rPr>
          <w:spacing w:val="40"/>
        </w:rPr>
        <w:t xml:space="preserve"> </w:t>
      </w:r>
      <w:r>
        <w:t>(the</w:t>
      </w:r>
      <w:r>
        <w:rPr>
          <w:spacing w:val="-59"/>
        </w:rPr>
        <w:t xml:space="preserve"> </w:t>
      </w:r>
      <w:r>
        <w:t>weighted</w:t>
      </w:r>
      <w:r>
        <w:rPr>
          <w:spacing w:val="18"/>
        </w:rPr>
        <w:t xml:space="preserve"> </w:t>
      </w:r>
      <w:r>
        <w:t>average</w:t>
      </w:r>
      <w:r>
        <w:rPr>
          <w:spacing w:val="18"/>
        </w:rPr>
        <w:t xml:space="preserve"> </w:t>
      </w:r>
      <w:r>
        <w:t>of</w:t>
      </w:r>
      <w:r>
        <w:rPr>
          <w:spacing w:val="17"/>
        </w:rPr>
        <w:t xml:space="preserve"> </w:t>
      </w:r>
      <w:r>
        <w:t>occupation,</w:t>
      </w:r>
      <w:r>
        <w:rPr>
          <w:spacing w:val="15"/>
        </w:rPr>
        <w:t xml:space="preserve"> </w:t>
      </w:r>
      <w:r>
        <w:t>education</w:t>
      </w:r>
      <w:r>
        <w:rPr>
          <w:spacing w:val="18"/>
        </w:rPr>
        <w:t xml:space="preserve"> </w:t>
      </w:r>
      <w:r>
        <w:t>and</w:t>
      </w:r>
      <w:r>
        <w:rPr>
          <w:spacing w:val="15"/>
        </w:rPr>
        <w:t xml:space="preserve"> </w:t>
      </w:r>
      <w:r>
        <w:t>income</w:t>
      </w:r>
      <w:r>
        <w:rPr>
          <w:spacing w:val="15"/>
        </w:rPr>
        <w:t xml:space="preserve"> </w:t>
      </w:r>
      <w:r>
        <w:t>(Anderson,</w:t>
      </w:r>
      <w:r>
        <w:rPr>
          <w:spacing w:val="15"/>
        </w:rPr>
        <w:t xml:space="preserve"> </w:t>
      </w:r>
      <w:r>
        <w:t>Cunningham</w:t>
      </w:r>
      <w:r>
        <w:rPr>
          <w:spacing w:val="-57"/>
        </w:rPr>
        <w:t xml:space="preserve"> </w:t>
      </w:r>
      <w:r>
        <w:t>1972)),</w:t>
      </w:r>
      <w:r>
        <w:rPr>
          <w:spacing w:val="11"/>
        </w:rPr>
        <w:t xml:space="preserve"> </w:t>
      </w:r>
      <w:r>
        <w:t>income,</w:t>
      </w:r>
      <w:r>
        <w:rPr>
          <w:spacing w:val="18"/>
        </w:rPr>
        <w:t xml:space="preserve"> </w:t>
      </w:r>
      <w:r>
        <w:t>education,</w:t>
      </w:r>
      <w:r>
        <w:rPr>
          <w:spacing w:val="16"/>
        </w:rPr>
        <w:t xml:space="preserve"> </w:t>
      </w:r>
      <w:r>
        <w:t>religiosity</w:t>
      </w:r>
      <w:r>
        <w:rPr>
          <w:spacing w:val="11"/>
        </w:rPr>
        <w:t xml:space="preserve"> </w:t>
      </w:r>
      <w:r>
        <w:t>and</w:t>
      </w:r>
      <w:r>
        <w:rPr>
          <w:spacing w:val="12"/>
        </w:rPr>
        <w:t xml:space="preserve"> </w:t>
      </w:r>
      <w:r>
        <w:t>employment</w:t>
      </w:r>
      <w:r>
        <w:rPr>
          <w:spacing w:val="11"/>
        </w:rPr>
        <w:t xml:space="preserve"> </w:t>
      </w:r>
      <w:r>
        <w:t>sector.</w:t>
      </w:r>
      <w:r>
        <w:rPr>
          <w:spacing w:val="11"/>
        </w:rPr>
        <w:t xml:space="preserve"> </w:t>
      </w:r>
      <w:r>
        <w:t>These</w:t>
      </w:r>
      <w:r>
        <w:rPr>
          <w:spacing w:val="12"/>
        </w:rPr>
        <w:t xml:space="preserve"> </w:t>
      </w:r>
      <w:r>
        <w:t>control</w:t>
      </w:r>
      <w:r>
        <w:rPr>
          <w:spacing w:val="10"/>
        </w:rPr>
        <w:t xml:space="preserve"> </w:t>
      </w:r>
      <w:r>
        <w:t>variables</w:t>
      </w:r>
      <w:r>
        <w:rPr>
          <w:spacing w:val="-52"/>
        </w:rPr>
        <w:t xml:space="preserve"> </w:t>
      </w:r>
      <w:r>
        <w:t>will</w:t>
      </w:r>
      <w:r>
        <w:rPr>
          <w:spacing w:val="37"/>
        </w:rPr>
        <w:t xml:space="preserve"> </w:t>
      </w:r>
      <w:r>
        <w:t>account</w:t>
      </w:r>
      <w:r>
        <w:rPr>
          <w:spacing w:val="39"/>
        </w:rPr>
        <w:t xml:space="preserve"> </w:t>
      </w:r>
      <w:r>
        <w:t>for</w:t>
      </w:r>
      <w:r>
        <w:rPr>
          <w:spacing w:val="37"/>
        </w:rPr>
        <w:t xml:space="preserve"> </w:t>
      </w:r>
      <w:r>
        <w:t>any</w:t>
      </w:r>
      <w:r>
        <w:rPr>
          <w:spacing w:val="37"/>
        </w:rPr>
        <w:t xml:space="preserve"> </w:t>
      </w:r>
      <w:r>
        <w:t>possibility</w:t>
      </w:r>
      <w:r>
        <w:rPr>
          <w:spacing w:val="33"/>
        </w:rPr>
        <w:t xml:space="preserve"> </w:t>
      </w:r>
      <w:r>
        <w:t>that</w:t>
      </w:r>
      <w:r>
        <w:rPr>
          <w:spacing w:val="39"/>
        </w:rPr>
        <w:t xml:space="preserve"> </w:t>
      </w:r>
      <w:r>
        <w:t>the</w:t>
      </w:r>
      <w:r>
        <w:rPr>
          <w:spacing w:val="34"/>
        </w:rPr>
        <w:t xml:space="preserve"> </w:t>
      </w:r>
      <w:r>
        <w:t>relationship</w:t>
      </w:r>
      <w:r>
        <w:rPr>
          <w:spacing w:val="32"/>
        </w:rPr>
        <w:t xml:space="preserve"> </w:t>
      </w:r>
      <w:r>
        <w:t>found</w:t>
      </w:r>
      <w:r>
        <w:rPr>
          <w:spacing w:val="39"/>
        </w:rPr>
        <w:t xml:space="preserve"> </w:t>
      </w:r>
      <w:r>
        <w:t>between</w:t>
      </w:r>
      <w:r>
        <w:rPr>
          <w:spacing w:val="37"/>
        </w:rPr>
        <w:t xml:space="preserve"> </w:t>
      </w:r>
      <w:r>
        <w:t>political</w:t>
      </w:r>
      <w:r>
        <w:rPr>
          <w:spacing w:val="38"/>
        </w:rPr>
        <w:t xml:space="preserve"> </w:t>
      </w:r>
      <w:r>
        <w:t>ideology</w:t>
      </w:r>
      <w:r>
        <w:rPr>
          <w:spacing w:val="-57"/>
        </w:rPr>
        <w:t xml:space="preserve"> </w:t>
      </w:r>
      <w:r>
        <w:t>and</w:t>
      </w:r>
      <w:r>
        <w:rPr>
          <w:spacing w:val="45"/>
        </w:rPr>
        <w:t xml:space="preserve"> </w:t>
      </w:r>
      <w:r>
        <w:t>ethical</w:t>
      </w:r>
      <w:r>
        <w:rPr>
          <w:spacing w:val="44"/>
        </w:rPr>
        <w:t xml:space="preserve"> </w:t>
      </w:r>
      <w:r>
        <w:t>consumption</w:t>
      </w:r>
      <w:r>
        <w:rPr>
          <w:spacing w:val="42"/>
        </w:rPr>
        <w:t xml:space="preserve"> </w:t>
      </w:r>
      <w:r>
        <w:t>is</w:t>
      </w:r>
      <w:r>
        <w:rPr>
          <w:spacing w:val="45"/>
        </w:rPr>
        <w:t xml:space="preserve"> </w:t>
      </w:r>
      <w:r>
        <w:t>determined</w:t>
      </w:r>
      <w:r>
        <w:rPr>
          <w:spacing w:val="45"/>
        </w:rPr>
        <w:t xml:space="preserve"> </w:t>
      </w:r>
      <w:r>
        <w:t>by</w:t>
      </w:r>
      <w:r>
        <w:rPr>
          <w:spacing w:val="45"/>
        </w:rPr>
        <w:t xml:space="preserve"> </w:t>
      </w:r>
      <w:r>
        <w:t>another</w:t>
      </w:r>
      <w:r>
        <w:rPr>
          <w:spacing w:val="47"/>
        </w:rPr>
        <w:t xml:space="preserve"> </w:t>
      </w:r>
      <w:r>
        <w:t>underlying</w:t>
      </w:r>
      <w:r>
        <w:rPr>
          <w:spacing w:val="45"/>
        </w:rPr>
        <w:t xml:space="preserve"> </w:t>
      </w:r>
      <w:r>
        <w:t>factor.</w:t>
      </w:r>
      <w:r>
        <w:rPr>
          <w:spacing w:val="45"/>
        </w:rPr>
        <w:t xml:space="preserve"> </w:t>
      </w:r>
      <w:r>
        <w:t>However,</w:t>
      </w:r>
      <w:r>
        <w:rPr>
          <w:spacing w:val="45"/>
        </w:rPr>
        <w:t xml:space="preserve"> </w:t>
      </w:r>
      <w:r>
        <w:t>this</w:t>
      </w:r>
      <w:r>
        <w:rPr>
          <w:spacing w:val="-57"/>
        </w:rPr>
        <w:t xml:space="preserve"> </w:t>
      </w:r>
      <w:r>
        <w:t>research</w:t>
      </w:r>
      <w:r>
        <w:rPr>
          <w:spacing w:val="34"/>
        </w:rPr>
        <w:t xml:space="preserve"> </w:t>
      </w:r>
      <w:r>
        <w:t>does</w:t>
      </w:r>
      <w:r>
        <w:rPr>
          <w:spacing w:val="30"/>
        </w:rPr>
        <w:t xml:space="preserve"> </w:t>
      </w:r>
      <w:r>
        <w:t>not</w:t>
      </w:r>
      <w:r>
        <w:rPr>
          <w:spacing w:val="33"/>
        </w:rPr>
        <w:t xml:space="preserve"> </w:t>
      </w:r>
      <w:r>
        <w:t>include</w:t>
      </w:r>
      <w:r>
        <w:rPr>
          <w:spacing w:val="35"/>
        </w:rPr>
        <w:t xml:space="preserve"> </w:t>
      </w:r>
      <w:r>
        <w:t>any</w:t>
      </w:r>
      <w:r>
        <w:rPr>
          <w:spacing w:val="33"/>
        </w:rPr>
        <w:t xml:space="preserve"> </w:t>
      </w:r>
      <w:r>
        <w:t>instrumental</w:t>
      </w:r>
      <w:r>
        <w:rPr>
          <w:spacing w:val="34"/>
        </w:rPr>
        <w:t xml:space="preserve"> </w:t>
      </w:r>
      <w:r>
        <w:t>variable</w:t>
      </w:r>
      <w:r>
        <w:rPr>
          <w:spacing w:val="34"/>
        </w:rPr>
        <w:t xml:space="preserve"> </w:t>
      </w:r>
      <w:r>
        <w:t>to</w:t>
      </w:r>
      <w:r>
        <w:rPr>
          <w:spacing w:val="33"/>
        </w:rPr>
        <w:t xml:space="preserve"> </w:t>
      </w:r>
      <w:r>
        <w:t>account</w:t>
      </w:r>
      <w:r>
        <w:rPr>
          <w:spacing w:val="33"/>
        </w:rPr>
        <w:t xml:space="preserve"> </w:t>
      </w:r>
      <w:r>
        <w:t>for</w:t>
      </w:r>
      <w:r>
        <w:rPr>
          <w:spacing w:val="33"/>
        </w:rPr>
        <w:t xml:space="preserve"> </w:t>
      </w:r>
      <w:r>
        <w:t>the</w:t>
      </w:r>
      <w:r>
        <w:rPr>
          <w:spacing w:val="34"/>
        </w:rPr>
        <w:t xml:space="preserve"> </w:t>
      </w:r>
      <w:r>
        <w:t>possibility</w:t>
      </w:r>
      <w:r>
        <w:rPr>
          <w:spacing w:val="30"/>
        </w:rPr>
        <w:t xml:space="preserve"> </w:t>
      </w:r>
      <w:r>
        <w:t>of</w:t>
      </w:r>
      <w:r>
        <w:rPr>
          <w:spacing w:val="-57"/>
        </w:rPr>
        <w:t xml:space="preserve"> </w:t>
      </w:r>
      <w:r>
        <w:t>endogeneity.</w:t>
      </w:r>
      <w:r>
        <w:rPr>
          <w:spacing w:val="26"/>
        </w:rPr>
        <w:t xml:space="preserve"> </w:t>
      </w:r>
      <w:r>
        <w:t>Both</w:t>
      </w:r>
      <w:r>
        <w:rPr>
          <w:spacing w:val="20"/>
        </w:rPr>
        <w:t xml:space="preserve"> </w:t>
      </w:r>
      <w:r>
        <w:t>the</w:t>
      </w:r>
      <w:r>
        <w:rPr>
          <w:spacing w:val="25"/>
        </w:rPr>
        <w:t xml:space="preserve"> </w:t>
      </w:r>
      <w:r>
        <w:t>independent</w:t>
      </w:r>
      <w:r>
        <w:rPr>
          <w:spacing w:val="26"/>
        </w:rPr>
        <w:t xml:space="preserve"> </w:t>
      </w:r>
      <w:r>
        <w:t>variable</w:t>
      </w:r>
      <w:r>
        <w:rPr>
          <w:spacing w:val="25"/>
        </w:rPr>
        <w:t xml:space="preserve"> </w:t>
      </w:r>
      <w:r>
        <w:t>and</w:t>
      </w:r>
      <w:r>
        <w:rPr>
          <w:spacing w:val="23"/>
        </w:rPr>
        <w:t xml:space="preserve"> </w:t>
      </w:r>
      <w:r>
        <w:t>the</w:t>
      </w:r>
      <w:r>
        <w:rPr>
          <w:spacing w:val="23"/>
        </w:rPr>
        <w:t xml:space="preserve"> </w:t>
      </w:r>
      <w:r>
        <w:t>dependant</w:t>
      </w:r>
      <w:r>
        <w:rPr>
          <w:spacing w:val="20"/>
        </w:rPr>
        <w:t xml:space="preserve"> </w:t>
      </w:r>
      <w:r>
        <w:t>variable</w:t>
      </w:r>
      <w:r>
        <w:rPr>
          <w:spacing w:val="24"/>
        </w:rPr>
        <w:t xml:space="preserve"> </w:t>
      </w:r>
      <w:r>
        <w:t>in</w:t>
      </w:r>
      <w:r>
        <w:rPr>
          <w:spacing w:val="20"/>
        </w:rPr>
        <w:t xml:space="preserve"> </w:t>
      </w:r>
      <w:r>
        <w:t>this</w:t>
      </w:r>
      <w:r>
        <w:rPr>
          <w:spacing w:val="-59"/>
        </w:rPr>
        <w:t xml:space="preserve"> </w:t>
      </w:r>
      <w:r>
        <w:t>research</w:t>
      </w:r>
      <w:r>
        <w:rPr>
          <w:spacing w:val="58"/>
        </w:rPr>
        <w:t xml:space="preserve"> </w:t>
      </w:r>
      <w:r>
        <w:t>are</w:t>
      </w:r>
      <w:r>
        <w:rPr>
          <w:spacing w:val="54"/>
        </w:rPr>
        <w:t xml:space="preserve"> </w:t>
      </w:r>
      <w:r>
        <w:t>complex social phenomenon</w:t>
      </w:r>
      <w:r>
        <w:rPr>
          <w:spacing w:val="60"/>
        </w:rPr>
        <w:t xml:space="preserve"> </w:t>
      </w:r>
      <w:r>
        <w:t>and</w:t>
      </w:r>
      <w:r>
        <w:rPr>
          <w:spacing w:val="58"/>
        </w:rPr>
        <w:t xml:space="preserve"> </w:t>
      </w:r>
      <w:r>
        <w:t>therefore</w:t>
      </w:r>
      <w:r>
        <w:rPr>
          <w:spacing w:val="59"/>
        </w:rPr>
        <w:t xml:space="preserve"> </w:t>
      </w:r>
      <w:r>
        <w:t>intrinsically</w:t>
      </w:r>
      <w:r>
        <w:rPr>
          <w:spacing w:val="59"/>
        </w:rPr>
        <w:t xml:space="preserve"> </w:t>
      </w:r>
      <w:r>
        <w:t>linked</w:t>
      </w:r>
      <w:r>
        <w:rPr>
          <w:spacing w:val="58"/>
        </w:rPr>
        <w:t xml:space="preserve"> </w:t>
      </w:r>
      <w:r>
        <w:t>with</w:t>
      </w:r>
      <w:r>
        <w:rPr>
          <w:spacing w:val="59"/>
        </w:rPr>
        <w:t xml:space="preserve"> </w:t>
      </w:r>
      <w:r>
        <w:t>a</w:t>
      </w:r>
      <w:r>
        <w:rPr>
          <w:spacing w:val="-58"/>
        </w:rPr>
        <w:t xml:space="preserve"> </w:t>
      </w:r>
      <w:r>
        <w:t>multitude of other social factors.</w:t>
      </w:r>
    </w:p>
    <w:p w14:paraId="6A290EA8" w14:textId="77777777" w:rsidR="008566DF" w:rsidRDefault="008566DF">
      <w:pPr>
        <w:spacing w:line="283" w:lineRule="auto"/>
        <w:jc w:val="both"/>
        <w:sectPr w:rsidR="008566DF">
          <w:footerReference w:type="default" r:id="rId27"/>
          <w:pgSz w:w="12240" w:h="15840"/>
          <w:pgMar w:top="1000" w:right="1720" w:bottom="720" w:left="1720" w:header="0" w:footer="522" w:gutter="0"/>
          <w:cols w:space="720"/>
        </w:sectPr>
      </w:pPr>
    </w:p>
    <w:p w14:paraId="44244136" w14:textId="77777777" w:rsidR="008566DF" w:rsidRDefault="006861AB" w:rsidP="002869AF">
      <w:pPr>
        <w:pStyle w:val="Heading2"/>
        <w:spacing w:before="206"/>
        <w:ind w:left="0"/>
        <w:jc w:val="both"/>
        <w:rPr>
          <w:b w:val="0"/>
          <w:bCs w:val="0"/>
        </w:rPr>
      </w:pPr>
      <w:bookmarkStart w:id="13" w:name="_Toc77946758"/>
      <w:r>
        <w:lastRenderedPageBreak/>
        <w:t>Research</w:t>
      </w:r>
      <w:r>
        <w:rPr>
          <w:spacing w:val="1"/>
        </w:rPr>
        <w:t xml:space="preserve"> </w:t>
      </w:r>
      <w:r>
        <w:t>Objectives</w:t>
      </w:r>
      <w:bookmarkEnd w:id="13"/>
    </w:p>
    <w:p w14:paraId="3DE689F6" w14:textId="77777777" w:rsidR="008566DF" w:rsidRDefault="008566DF">
      <w:pPr>
        <w:spacing w:before="11"/>
        <w:rPr>
          <w:rFonts w:ascii="Arial" w:eastAsia="Arial" w:hAnsi="Arial" w:cs="Arial"/>
          <w:b/>
          <w:bCs/>
          <w:sz w:val="24"/>
          <w:szCs w:val="24"/>
        </w:rPr>
      </w:pPr>
    </w:p>
    <w:p w14:paraId="504777EF" w14:textId="77777777" w:rsidR="008566DF" w:rsidRDefault="006861AB" w:rsidP="002869AF">
      <w:pPr>
        <w:pStyle w:val="BodyText"/>
        <w:spacing w:line="283" w:lineRule="auto"/>
        <w:ind w:left="0" w:right="169"/>
        <w:jc w:val="both"/>
      </w:pPr>
      <w:r>
        <w:t>The</w:t>
      </w:r>
      <w:r>
        <w:rPr>
          <w:spacing w:val="47"/>
        </w:rPr>
        <w:t xml:space="preserve"> </w:t>
      </w:r>
      <w:r>
        <w:t>aims</w:t>
      </w:r>
      <w:r>
        <w:rPr>
          <w:spacing w:val="52"/>
        </w:rPr>
        <w:t xml:space="preserve"> </w:t>
      </w:r>
      <w:r>
        <w:t>of</w:t>
      </w:r>
      <w:r>
        <w:rPr>
          <w:spacing w:val="52"/>
        </w:rPr>
        <w:t xml:space="preserve"> </w:t>
      </w:r>
      <w:r>
        <w:t>this</w:t>
      </w:r>
      <w:r>
        <w:rPr>
          <w:spacing w:val="46"/>
        </w:rPr>
        <w:t xml:space="preserve"> </w:t>
      </w:r>
      <w:r>
        <w:t>project</w:t>
      </w:r>
      <w:r>
        <w:rPr>
          <w:spacing w:val="48"/>
        </w:rPr>
        <w:t xml:space="preserve"> </w:t>
      </w:r>
      <w:r>
        <w:t>are</w:t>
      </w:r>
      <w:r>
        <w:rPr>
          <w:spacing w:val="47"/>
        </w:rPr>
        <w:t xml:space="preserve"> </w:t>
      </w:r>
      <w:r>
        <w:t>to</w:t>
      </w:r>
      <w:r>
        <w:rPr>
          <w:spacing w:val="49"/>
        </w:rPr>
        <w:t xml:space="preserve"> </w:t>
      </w:r>
      <w:r>
        <w:t>investigate</w:t>
      </w:r>
      <w:r>
        <w:rPr>
          <w:spacing w:val="52"/>
        </w:rPr>
        <w:t xml:space="preserve"> </w:t>
      </w:r>
      <w:r>
        <w:t>the</w:t>
      </w:r>
      <w:r>
        <w:rPr>
          <w:spacing w:val="47"/>
        </w:rPr>
        <w:t xml:space="preserve"> </w:t>
      </w:r>
      <w:r>
        <w:t>relationship</w:t>
      </w:r>
      <w:r>
        <w:rPr>
          <w:spacing w:val="47"/>
        </w:rPr>
        <w:t xml:space="preserve"> </w:t>
      </w:r>
      <w:r>
        <w:t>between</w:t>
      </w:r>
      <w:r>
        <w:rPr>
          <w:spacing w:val="47"/>
        </w:rPr>
        <w:t xml:space="preserve"> </w:t>
      </w:r>
      <w:r>
        <w:t>overall</w:t>
      </w:r>
      <w:r>
        <w:rPr>
          <w:spacing w:val="48"/>
        </w:rPr>
        <w:t xml:space="preserve"> </w:t>
      </w:r>
      <w:r>
        <w:t>ethical</w:t>
      </w:r>
      <w:r>
        <w:rPr>
          <w:spacing w:val="-59"/>
        </w:rPr>
        <w:t xml:space="preserve"> </w:t>
      </w:r>
      <w:r>
        <w:t>consumption</w:t>
      </w:r>
      <w:r>
        <w:rPr>
          <w:spacing w:val="16"/>
        </w:rPr>
        <w:t xml:space="preserve"> </w:t>
      </w:r>
      <w:r>
        <w:t>and</w:t>
      </w:r>
      <w:r>
        <w:rPr>
          <w:spacing w:val="14"/>
        </w:rPr>
        <w:t xml:space="preserve"> </w:t>
      </w:r>
      <w:r>
        <w:t>political</w:t>
      </w:r>
      <w:r>
        <w:rPr>
          <w:spacing w:val="14"/>
        </w:rPr>
        <w:t xml:space="preserve"> </w:t>
      </w:r>
      <w:r>
        <w:t>ideology,</w:t>
      </w:r>
      <w:r>
        <w:rPr>
          <w:spacing w:val="15"/>
        </w:rPr>
        <w:t xml:space="preserve"> </w:t>
      </w:r>
      <w:r>
        <w:t>as</w:t>
      </w:r>
      <w:r>
        <w:rPr>
          <w:spacing w:val="16"/>
        </w:rPr>
        <w:t xml:space="preserve"> </w:t>
      </w:r>
      <w:r>
        <w:t>well</w:t>
      </w:r>
      <w:r>
        <w:rPr>
          <w:spacing w:val="19"/>
        </w:rPr>
        <w:t xml:space="preserve"> </w:t>
      </w:r>
      <w:r>
        <w:t>as</w:t>
      </w:r>
      <w:r>
        <w:rPr>
          <w:spacing w:val="14"/>
        </w:rPr>
        <w:t xml:space="preserve"> </w:t>
      </w:r>
      <w:r>
        <w:t>the</w:t>
      </w:r>
      <w:r>
        <w:rPr>
          <w:spacing w:val="12"/>
        </w:rPr>
        <w:t xml:space="preserve"> </w:t>
      </w:r>
      <w:r>
        <w:t>relationship</w:t>
      </w:r>
      <w:r>
        <w:rPr>
          <w:spacing w:val="15"/>
        </w:rPr>
        <w:t xml:space="preserve"> </w:t>
      </w:r>
      <w:r>
        <w:t>between</w:t>
      </w:r>
      <w:r>
        <w:rPr>
          <w:spacing w:val="15"/>
        </w:rPr>
        <w:t xml:space="preserve"> </w:t>
      </w:r>
      <w:r>
        <w:t>political</w:t>
      </w:r>
      <w:r>
        <w:rPr>
          <w:spacing w:val="-58"/>
        </w:rPr>
        <w:t xml:space="preserve"> </w:t>
      </w:r>
      <w:r>
        <w:t xml:space="preserve">ideology and the various ethical consumption issues that form the wider  </w:t>
      </w:r>
      <w:r>
        <w:rPr>
          <w:spacing w:val="51"/>
        </w:rPr>
        <w:t xml:space="preserve"> </w:t>
      </w:r>
      <w:r>
        <w:t>construct.</w:t>
      </w:r>
    </w:p>
    <w:p w14:paraId="60D0F64C" w14:textId="77777777" w:rsidR="008566DF" w:rsidRDefault="008566DF">
      <w:pPr>
        <w:spacing w:before="11"/>
        <w:rPr>
          <w:rFonts w:ascii="Arial" w:eastAsia="Arial" w:hAnsi="Arial" w:cs="Arial"/>
          <w:sz w:val="25"/>
          <w:szCs w:val="25"/>
        </w:rPr>
      </w:pPr>
    </w:p>
    <w:p w14:paraId="4B859FB8" w14:textId="77777777" w:rsidR="008566DF" w:rsidRDefault="006861AB" w:rsidP="002869AF">
      <w:pPr>
        <w:pStyle w:val="BodyText"/>
        <w:spacing w:line="283" w:lineRule="auto"/>
        <w:ind w:left="0" w:right="163"/>
        <w:jc w:val="both"/>
      </w:pPr>
      <w:r>
        <w:t>The</w:t>
      </w:r>
      <w:r>
        <w:rPr>
          <w:spacing w:val="25"/>
        </w:rPr>
        <w:t xml:space="preserve"> </w:t>
      </w:r>
      <w:r>
        <w:t>overarching</w:t>
      </w:r>
      <w:r>
        <w:rPr>
          <w:spacing w:val="21"/>
        </w:rPr>
        <w:t xml:space="preserve"> </w:t>
      </w:r>
      <w:r>
        <w:t>aim</w:t>
      </w:r>
      <w:r>
        <w:rPr>
          <w:spacing w:val="24"/>
        </w:rPr>
        <w:t xml:space="preserve"> </w:t>
      </w:r>
      <w:r>
        <w:t>of</w:t>
      </w:r>
      <w:r>
        <w:rPr>
          <w:spacing w:val="29"/>
        </w:rPr>
        <w:t xml:space="preserve"> </w:t>
      </w:r>
      <w:r>
        <w:t>this</w:t>
      </w:r>
      <w:r>
        <w:rPr>
          <w:spacing w:val="25"/>
        </w:rPr>
        <w:t xml:space="preserve"> </w:t>
      </w:r>
      <w:r>
        <w:t>research</w:t>
      </w:r>
      <w:r>
        <w:rPr>
          <w:spacing w:val="21"/>
        </w:rPr>
        <w:t xml:space="preserve"> </w:t>
      </w:r>
      <w:r>
        <w:t>is</w:t>
      </w:r>
      <w:r>
        <w:rPr>
          <w:spacing w:val="23"/>
        </w:rPr>
        <w:t xml:space="preserve"> </w:t>
      </w:r>
      <w:r>
        <w:t>to</w:t>
      </w:r>
      <w:r>
        <w:rPr>
          <w:spacing w:val="25"/>
        </w:rPr>
        <w:t xml:space="preserve"> </w:t>
      </w:r>
      <w:r>
        <w:t>undertake</w:t>
      </w:r>
      <w:r>
        <w:rPr>
          <w:spacing w:val="21"/>
        </w:rPr>
        <w:t xml:space="preserve"> </w:t>
      </w:r>
      <w:r>
        <w:t>a</w:t>
      </w:r>
      <w:r>
        <w:rPr>
          <w:spacing w:val="26"/>
        </w:rPr>
        <w:t xml:space="preserve"> </w:t>
      </w:r>
      <w:r>
        <w:t>study</w:t>
      </w:r>
      <w:r>
        <w:rPr>
          <w:spacing w:val="20"/>
        </w:rPr>
        <w:t xml:space="preserve"> </w:t>
      </w:r>
      <w:r>
        <w:t>on</w:t>
      </w:r>
      <w:r>
        <w:rPr>
          <w:spacing w:val="21"/>
        </w:rPr>
        <w:t xml:space="preserve"> </w:t>
      </w:r>
      <w:r>
        <w:t>the</w:t>
      </w:r>
      <w:r>
        <w:rPr>
          <w:spacing w:val="21"/>
        </w:rPr>
        <w:t xml:space="preserve"> </w:t>
      </w:r>
      <w:r>
        <w:t>formulation</w:t>
      </w:r>
      <w:r>
        <w:rPr>
          <w:spacing w:val="24"/>
        </w:rPr>
        <w:t xml:space="preserve"> </w:t>
      </w:r>
      <w:r>
        <w:t>of</w:t>
      </w:r>
      <w:r>
        <w:rPr>
          <w:spacing w:val="25"/>
        </w:rPr>
        <w:t xml:space="preserve"> </w:t>
      </w:r>
      <w:r>
        <w:t>a</w:t>
      </w:r>
      <w:r>
        <w:rPr>
          <w:spacing w:val="-58"/>
        </w:rPr>
        <w:t xml:space="preserve"> </w:t>
      </w:r>
      <w:r>
        <w:t>theoretical</w:t>
      </w:r>
      <w:r>
        <w:rPr>
          <w:spacing w:val="58"/>
        </w:rPr>
        <w:t xml:space="preserve"> </w:t>
      </w:r>
      <w:r>
        <w:t>proposition that</w:t>
      </w:r>
      <w:r>
        <w:rPr>
          <w:spacing w:val="58"/>
        </w:rPr>
        <w:t xml:space="preserve"> </w:t>
      </w:r>
      <w:r>
        <w:t>political</w:t>
      </w:r>
      <w:r>
        <w:rPr>
          <w:spacing w:val="55"/>
        </w:rPr>
        <w:t xml:space="preserve"> </w:t>
      </w:r>
      <w:r>
        <w:t>ideology has</w:t>
      </w:r>
      <w:r>
        <w:rPr>
          <w:spacing w:val="2"/>
        </w:rPr>
        <w:t xml:space="preserve"> </w:t>
      </w:r>
      <w:r>
        <w:t>a</w:t>
      </w:r>
      <w:r>
        <w:rPr>
          <w:spacing w:val="54"/>
        </w:rPr>
        <w:t xml:space="preserve"> </w:t>
      </w:r>
      <w:r>
        <w:t>role</w:t>
      </w:r>
      <w:r>
        <w:rPr>
          <w:spacing w:val="57"/>
        </w:rPr>
        <w:t xml:space="preserve"> </w:t>
      </w:r>
      <w:r>
        <w:t>as a</w:t>
      </w:r>
      <w:r>
        <w:rPr>
          <w:spacing w:val="57"/>
        </w:rPr>
        <w:t xml:space="preserve"> </w:t>
      </w:r>
      <w:r>
        <w:t>predicator of</w:t>
      </w:r>
      <w:r>
        <w:rPr>
          <w:spacing w:val="2"/>
        </w:rPr>
        <w:t xml:space="preserve"> </w:t>
      </w:r>
      <w:r>
        <w:t>ethical</w:t>
      </w:r>
      <w:r>
        <w:rPr>
          <w:spacing w:val="-59"/>
        </w:rPr>
        <w:t xml:space="preserve"> </w:t>
      </w:r>
      <w:r>
        <w:t>consumption</w:t>
      </w:r>
      <w:r>
        <w:rPr>
          <w:spacing w:val="32"/>
        </w:rPr>
        <w:t xml:space="preserve"> </w:t>
      </w:r>
      <w:r>
        <w:t>intentions</w:t>
      </w:r>
      <w:r>
        <w:rPr>
          <w:spacing w:val="32"/>
        </w:rPr>
        <w:t xml:space="preserve"> </w:t>
      </w:r>
      <w:r>
        <w:t>and</w:t>
      </w:r>
      <w:r>
        <w:rPr>
          <w:spacing w:val="31"/>
        </w:rPr>
        <w:t xml:space="preserve"> </w:t>
      </w:r>
      <w:r>
        <w:t>behaviours.</w:t>
      </w:r>
      <w:r>
        <w:rPr>
          <w:spacing w:val="37"/>
        </w:rPr>
        <w:t xml:space="preserve"> </w:t>
      </w:r>
      <w:r>
        <w:t>The</w:t>
      </w:r>
      <w:r>
        <w:rPr>
          <w:spacing w:val="36"/>
        </w:rPr>
        <w:t xml:space="preserve"> </w:t>
      </w:r>
      <w:r>
        <w:t>aims</w:t>
      </w:r>
      <w:r>
        <w:rPr>
          <w:spacing w:val="32"/>
        </w:rPr>
        <w:t xml:space="preserve"> </w:t>
      </w:r>
      <w:r>
        <w:t>are</w:t>
      </w:r>
      <w:r>
        <w:rPr>
          <w:spacing w:val="27"/>
        </w:rPr>
        <w:t xml:space="preserve"> </w:t>
      </w:r>
      <w:r>
        <w:t>to</w:t>
      </w:r>
      <w:r>
        <w:rPr>
          <w:spacing w:val="27"/>
        </w:rPr>
        <w:t xml:space="preserve"> </w:t>
      </w:r>
      <w:r>
        <w:t>investigate</w:t>
      </w:r>
      <w:r>
        <w:rPr>
          <w:spacing w:val="32"/>
        </w:rPr>
        <w:t xml:space="preserve"> </w:t>
      </w:r>
      <w:r>
        <w:t>the</w:t>
      </w:r>
      <w:r>
        <w:rPr>
          <w:spacing w:val="31"/>
        </w:rPr>
        <w:t xml:space="preserve"> </w:t>
      </w:r>
      <w:r>
        <w:t>relationship</w:t>
      </w:r>
      <w:r>
        <w:rPr>
          <w:spacing w:val="-55"/>
        </w:rPr>
        <w:t xml:space="preserve"> </w:t>
      </w:r>
      <w:r>
        <w:t>between</w:t>
      </w:r>
      <w:r>
        <w:rPr>
          <w:spacing w:val="18"/>
        </w:rPr>
        <w:t xml:space="preserve"> </w:t>
      </w:r>
      <w:r>
        <w:t>overall</w:t>
      </w:r>
      <w:r>
        <w:rPr>
          <w:spacing w:val="22"/>
        </w:rPr>
        <w:t xml:space="preserve"> </w:t>
      </w:r>
      <w:r>
        <w:t>political</w:t>
      </w:r>
      <w:r>
        <w:rPr>
          <w:spacing w:val="19"/>
        </w:rPr>
        <w:t xml:space="preserve"> </w:t>
      </w:r>
      <w:r>
        <w:t>ideology</w:t>
      </w:r>
      <w:r>
        <w:rPr>
          <w:spacing w:val="17"/>
        </w:rPr>
        <w:t xml:space="preserve"> </w:t>
      </w:r>
      <w:r>
        <w:t>and</w:t>
      </w:r>
      <w:r>
        <w:rPr>
          <w:spacing w:val="21"/>
        </w:rPr>
        <w:t xml:space="preserve"> </w:t>
      </w:r>
      <w:r>
        <w:t>ethical</w:t>
      </w:r>
      <w:r>
        <w:rPr>
          <w:spacing w:val="22"/>
        </w:rPr>
        <w:t xml:space="preserve"> </w:t>
      </w:r>
      <w:r>
        <w:t>consumption</w:t>
      </w:r>
      <w:r>
        <w:rPr>
          <w:spacing w:val="21"/>
        </w:rPr>
        <w:t xml:space="preserve"> </w:t>
      </w:r>
      <w:r>
        <w:t>as</w:t>
      </w:r>
      <w:r>
        <w:rPr>
          <w:spacing w:val="22"/>
        </w:rPr>
        <w:t xml:space="preserve"> </w:t>
      </w:r>
      <w:r>
        <w:t>well</w:t>
      </w:r>
      <w:r>
        <w:rPr>
          <w:spacing w:val="19"/>
        </w:rPr>
        <w:t xml:space="preserve"> </w:t>
      </w:r>
      <w:r>
        <w:t>as</w:t>
      </w:r>
      <w:r>
        <w:rPr>
          <w:spacing w:val="22"/>
        </w:rPr>
        <w:t xml:space="preserve"> </w:t>
      </w:r>
      <w:r>
        <w:t>the</w:t>
      </w:r>
      <w:r>
        <w:rPr>
          <w:spacing w:val="18"/>
        </w:rPr>
        <w:t xml:space="preserve"> </w:t>
      </w:r>
      <w:r>
        <w:t>relationship</w:t>
      </w:r>
      <w:r>
        <w:rPr>
          <w:spacing w:val="-56"/>
        </w:rPr>
        <w:t xml:space="preserve"> </w:t>
      </w:r>
      <w:r>
        <w:t>between</w:t>
      </w:r>
      <w:r>
        <w:rPr>
          <w:spacing w:val="33"/>
        </w:rPr>
        <w:t xml:space="preserve"> </w:t>
      </w:r>
      <w:r>
        <w:t>political</w:t>
      </w:r>
      <w:r>
        <w:rPr>
          <w:spacing w:val="35"/>
        </w:rPr>
        <w:t xml:space="preserve"> </w:t>
      </w:r>
      <w:r>
        <w:t>ideology</w:t>
      </w:r>
      <w:r>
        <w:rPr>
          <w:spacing w:val="35"/>
        </w:rPr>
        <w:t xml:space="preserve"> </w:t>
      </w:r>
      <w:r>
        <w:t>and</w:t>
      </w:r>
      <w:r>
        <w:rPr>
          <w:spacing w:val="33"/>
        </w:rPr>
        <w:t xml:space="preserve"> </w:t>
      </w:r>
      <w:r>
        <w:t>the</w:t>
      </w:r>
      <w:r>
        <w:rPr>
          <w:spacing w:val="36"/>
        </w:rPr>
        <w:t xml:space="preserve"> </w:t>
      </w:r>
      <w:r>
        <w:t>various</w:t>
      </w:r>
      <w:r>
        <w:rPr>
          <w:spacing w:val="40"/>
        </w:rPr>
        <w:t xml:space="preserve"> </w:t>
      </w:r>
      <w:r>
        <w:t>ethical</w:t>
      </w:r>
      <w:r>
        <w:rPr>
          <w:spacing w:val="35"/>
        </w:rPr>
        <w:t xml:space="preserve"> </w:t>
      </w:r>
      <w:r>
        <w:t>consumption</w:t>
      </w:r>
      <w:r>
        <w:rPr>
          <w:spacing w:val="32"/>
        </w:rPr>
        <w:t xml:space="preserve"> </w:t>
      </w:r>
      <w:r>
        <w:t>issues</w:t>
      </w:r>
      <w:r>
        <w:rPr>
          <w:spacing w:val="35"/>
        </w:rPr>
        <w:t xml:space="preserve"> </w:t>
      </w:r>
      <w:r>
        <w:t>that</w:t>
      </w:r>
      <w:r>
        <w:rPr>
          <w:spacing w:val="35"/>
        </w:rPr>
        <w:t xml:space="preserve"> </w:t>
      </w:r>
      <w:r>
        <w:t>form</w:t>
      </w:r>
      <w:r>
        <w:rPr>
          <w:spacing w:val="36"/>
        </w:rPr>
        <w:t xml:space="preserve"> </w:t>
      </w:r>
      <w:r>
        <w:t>the</w:t>
      </w:r>
      <w:r>
        <w:rPr>
          <w:spacing w:val="-57"/>
        </w:rPr>
        <w:t xml:space="preserve"> </w:t>
      </w:r>
      <w:r>
        <w:t>wider</w:t>
      </w:r>
      <w:r>
        <w:rPr>
          <w:spacing w:val="32"/>
        </w:rPr>
        <w:t xml:space="preserve"> </w:t>
      </w:r>
      <w:r>
        <w:t>construct.</w:t>
      </w:r>
    </w:p>
    <w:p w14:paraId="604D3513" w14:textId="77777777" w:rsidR="008566DF" w:rsidRDefault="008566DF">
      <w:pPr>
        <w:spacing w:before="11"/>
        <w:rPr>
          <w:rFonts w:ascii="Arial" w:eastAsia="Arial" w:hAnsi="Arial" w:cs="Arial"/>
          <w:sz w:val="25"/>
          <w:szCs w:val="25"/>
        </w:rPr>
      </w:pPr>
    </w:p>
    <w:p w14:paraId="0CFA14F0" w14:textId="77777777" w:rsidR="008566DF" w:rsidRDefault="006861AB" w:rsidP="002869AF">
      <w:pPr>
        <w:pStyle w:val="BodyText"/>
        <w:ind w:left="0"/>
        <w:jc w:val="both"/>
      </w:pPr>
      <w:r>
        <w:t>The specific aims of this research project are:</w:t>
      </w:r>
    </w:p>
    <w:p w14:paraId="7101F867" w14:textId="77777777" w:rsidR="008566DF" w:rsidRDefault="006861AB">
      <w:pPr>
        <w:pStyle w:val="ListParagraph"/>
        <w:numPr>
          <w:ilvl w:val="0"/>
          <w:numId w:val="3"/>
        </w:numPr>
        <w:tabs>
          <w:tab w:val="left" w:pos="829"/>
        </w:tabs>
        <w:spacing w:before="197" w:line="280" w:lineRule="auto"/>
        <w:ind w:right="167" w:hanging="338"/>
        <w:jc w:val="both"/>
        <w:rPr>
          <w:rFonts w:ascii="Arial" w:eastAsia="Arial" w:hAnsi="Arial" w:cs="Arial"/>
        </w:rPr>
      </w:pPr>
      <w:r>
        <w:rPr>
          <w:rFonts w:ascii="Arial" w:eastAsia="Arial" w:hAnsi="Arial" w:cs="Arial"/>
          <w:b/>
          <w:bCs/>
        </w:rPr>
        <w:t>Research</w:t>
      </w:r>
      <w:r>
        <w:rPr>
          <w:rFonts w:ascii="Arial" w:eastAsia="Arial" w:hAnsi="Arial" w:cs="Arial"/>
          <w:b/>
          <w:bCs/>
          <w:spacing w:val="28"/>
        </w:rPr>
        <w:t xml:space="preserve"> </w:t>
      </w:r>
      <w:r>
        <w:rPr>
          <w:rFonts w:ascii="Arial" w:eastAsia="Arial" w:hAnsi="Arial" w:cs="Arial"/>
          <w:b/>
          <w:bCs/>
        </w:rPr>
        <w:t>Objective</w:t>
      </w:r>
      <w:r>
        <w:rPr>
          <w:rFonts w:ascii="Arial" w:eastAsia="Arial" w:hAnsi="Arial" w:cs="Arial"/>
          <w:b/>
          <w:bCs/>
          <w:spacing w:val="25"/>
        </w:rPr>
        <w:t xml:space="preserve"> </w:t>
      </w:r>
      <w:r>
        <w:rPr>
          <w:rFonts w:ascii="Arial" w:eastAsia="Arial" w:hAnsi="Arial" w:cs="Arial"/>
          <w:b/>
          <w:bCs/>
        </w:rPr>
        <w:t>1</w:t>
      </w:r>
      <w:r>
        <w:rPr>
          <w:rFonts w:ascii="Arial" w:eastAsia="Arial" w:hAnsi="Arial" w:cs="Arial"/>
          <w:b/>
          <w:bCs/>
          <w:spacing w:val="32"/>
        </w:rPr>
        <w:t xml:space="preserve"> </w:t>
      </w:r>
      <w:r>
        <w:rPr>
          <w:rFonts w:ascii="Arial" w:eastAsia="Arial" w:hAnsi="Arial" w:cs="Arial"/>
          <w:b/>
          <w:bCs/>
        </w:rPr>
        <w:t>(RO-1):</w:t>
      </w:r>
      <w:r>
        <w:rPr>
          <w:rFonts w:ascii="Arial" w:eastAsia="Arial" w:hAnsi="Arial" w:cs="Arial"/>
          <w:b/>
          <w:bCs/>
          <w:spacing w:val="28"/>
        </w:rPr>
        <w:t xml:space="preserve"> </w:t>
      </w:r>
      <w:r>
        <w:rPr>
          <w:rFonts w:ascii="Arial" w:eastAsia="Arial" w:hAnsi="Arial" w:cs="Arial"/>
        </w:rPr>
        <w:t>To</w:t>
      </w:r>
      <w:r>
        <w:rPr>
          <w:rFonts w:ascii="Arial" w:eastAsia="Arial" w:hAnsi="Arial" w:cs="Arial"/>
          <w:spacing w:val="25"/>
        </w:rPr>
        <w:t xml:space="preserve"> </w:t>
      </w:r>
      <w:r>
        <w:rPr>
          <w:rFonts w:ascii="Arial" w:eastAsia="Arial" w:hAnsi="Arial" w:cs="Arial"/>
        </w:rPr>
        <w:t>understand</w:t>
      </w:r>
      <w:r>
        <w:rPr>
          <w:rFonts w:ascii="Arial" w:eastAsia="Arial" w:hAnsi="Arial" w:cs="Arial"/>
          <w:spacing w:val="25"/>
        </w:rPr>
        <w:t xml:space="preserve"> </w:t>
      </w:r>
      <w:r>
        <w:rPr>
          <w:rFonts w:ascii="Arial" w:eastAsia="Arial" w:hAnsi="Arial" w:cs="Arial"/>
        </w:rPr>
        <w:t>how</w:t>
      </w:r>
      <w:r>
        <w:rPr>
          <w:rFonts w:ascii="Arial" w:eastAsia="Arial" w:hAnsi="Arial" w:cs="Arial"/>
          <w:spacing w:val="29"/>
        </w:rPr>
        <w:t xml:space="preserve"> </w:t>
      </w:r>
      <w:r>
        <w:rPr>
          <w:rFonts w:ascii="Arial" w:eastAsia="Arial" w:hAnsi="Arial" w:cs="Arial"/>
        </w:rPr>
        <w:t>well</w:t>
      </w:r>
      <w:r>
        <w:rPr>
          <w:rFonts w:ascii="Arial" w:eastAsia="Arial" w:hAnsi="Arial" w:cs="Arial"/>
          <w:spacing w:val="24"/>
        </w:rPr>
        <w:t xml:space="preserve"> </w:t>
      </w:r>
      <w:r>
        <w:rPr>
          <w:rFonts w:ascii="Arial" w:eastAsia="Arial" w:hAnsi="Arial" w:cs="Arial"/>
        </w:rPr>
        <w:t>political</w:t>
      </w:r>
      <w:r>
        <w:rPr>
          <w:rFonts w:ascii="Arial" w:eastAsia="Arial" w:hAnsi="Arial" w:cs="Arial"/>
          <w:spacing w:val="28"/>
        </w:rPr>
        <w:t xml:space="preserve"> </w:t>
      </w:r>
      <w:r>
        <w:rPr>
          <w:rFonts w:ascii="Arial" w:eastAsia="Arial" w:hAnsi="Arial" w:cs="Arial"/>
        </w:rPr>
        <w:t>ideology</w:t>
      </w:r>
      <w:r>
        <w:rPr>
          <w:rFonts w:ascii="Arial" w:eastAsia="Arial" w:hAnsi="Arial" w:cs="Arial"/>
          <w:spacing w:val="28"/>
        </w:rPr>
        <w:t xml:space="preserve"> </w:t>
      </w:r>
      <w:r>
        <w:rPr>
          <w:rFonts w:ascii="Arial" w:eastAsia="Arial" w:hAnsi="Arial" w:cs="Arial"/>
        </w:rPr>
        <w:t>can</w:t>
      </w:r>
      <w:r>
        <w:rPr>
          <w:rFonts w:ascii="Arial" w:eastAsia="Arial" w:hAnsi="Arial" w:cs="Arial"/>
          <w:spacing w:val="-58"/>
        </w:rPr>
        <w:t xml:space="preserve"> </w:t>
      </w:r>
      <w:r>
        <w:rPr>
          <w:rFonts w:ascii="Arial" w:eastAsia="Arial" w:hAnsi="Arial" w:cs="Arial"/>
        </w:rPr>
        <w:t>predict an individual’s ethical consumption attitudes and</w:t>
      </w:r>
      <w:r>
        <w:rPr>
          <w:rFonts w:ascii="Arial" w:eastAsia="Arial" w:hAnsi="Arial" w:cs="Arial"/>
          <w:spacing w:val="42"/>
        </w:rPr>
        <w:t xml:space="preserve"> </w:t>
      </w:r>
      <w:r>
        <w:rPr>
          <w:rFonts w:ascii="Arial" w:eastAsia="Arial" w:hAnsi="Arial" w:cs="Arial"/>
        </w:rPr>
        <w:t>intentions.</w:t>
      </w:r>
    </w:p>
    <w:p w14:paraId="73A3709D" w14:textId="77777777" w:rsidR="008566DF" w:rsidRDefault="008566DF">
      <w:pPr>
        <w:spacing w:before="1"/>
        <w:rPr>
          <w:rFonts w:ascii="Arial" w:eastAsia="Arial" w:hAnsi="Arial" w:cs="Arial"/>
          <w:sz w:val="26"/>
          <w:szCs w:val="26"/>
        </w:rPr>
      </w:pPr>
    </w:p>
    <w:p w14:paraId="60243823" w14:textId="77777777" w:rsidR="008566DF" w:rsidRDefault="006861AB">
      <w:pPr>
        <w:pStyle w:val="BodyText"/>
        <w:spacing w:line="283" w:lineRule="auto"/>
        <w:ind w:right="167"/>
        <w:jc w:val="both"/>
      </w:pPr>
      <w:r>
        <w:t>Given</w:t>
      </w:r>
      <w:r>
        <w:rPr>
          <w:spacing w:val="38"/>
        </w:rPr>
        <w:t xml:space="preserve"> </w:t>
      </w:r>
      <w:r>
        <w:t>the</w:t>
      </w:r>
      <w:r>
        <w:rPr>
          <w:spacing w:val="41"/>
        </w:rPr>
        <w:t xml:space="preserve"> </w:t>
      </w:r>
      <w:r>
        <w:t>absence</w:t>
      </w:r>
      <w:r>
        <w:rPr>
          <w:spacing w:val="42"/>
        </w:rPr>
        <w:t xml:space="preserve"> </w:t>
      </w:r>
      <w:r>
        <w:t>of</w:t>
      </w:r>
      <w:r>
        <w:rPr>
          <w:spacing w:val="41"/>
        </w:rPr>
        <w:t xml:space="preserve"> </w:t>
      </w:r>
      <w:r>
        <w:t>an</w:t>
      </w:r>
      <w:r>
        <w:rPr>
          <w:spacing w:val="41"/>
        </w:rPr>
        <w:t xml:space="preserve"> </w:t>
      </w:r>
      <w:r>
        <w:t>adequate</w:t>
      </w:r>
      <w:r>
        <w:rPr>
          <w:spacing w:val="41"/>
        </w:rPr>
        <w:t xml:space="preserve"> </w:t>
      </w:r>
      <w:r>
        <w:t>predictor</w:t>
      </w:r>
      <w:r>
        <w:rPr>
          <w:spacing w:val="42"/>
        </w:rPr>
        <w:t xml:space="preserve"> </w:t>
      </w:r>
      <w:r>
        <w:t>for</w:t>
      </w:r>
      <w:r>
        <w:rPr>
          <w:spacing w:val="37"/>
        </w:rPr>
        <w:t xml:space="preserve"> </w:t>
      </w:r>
      <w:r>
        <w:t>ethical</w:t>
      </w:r>
      <w:r>
        <w:rPr>
          <w:spacing w:val="40"/>
        </w:rPr>
        <w:t xml:space="preserve"> </w:t>
      </w:r>
      <w:r>
        <w:t>consumption,</w:t>
      </w:r>
      <w:r>
        <w:rPr>
          <w:spacing w:val="40"/>
        </w:rPr>
        <w:t xml:space="preserve"> </w:t>
      </w:r>
      <w:r>
        <w:t>this</w:t>
      </w:r>
      <w:r>
        <w:rPr>
          <w:spacing w:val="42"/>
        </w:rPr>
        <w:t xml:space="preserve"> </w:t>
      </w:r>
      <w:r>
        <w:t>objective</w:t>
      </w:r>
      <w:r>
        <w:rPr>
          <w:spacing w:val="-57"/>
        </w:rPr>
        <w:t xml:space="preserve"> </w:t>
      </w:r>
      <w:r>
        <w:t>seeks</w:t>
      </w:r>
      <w:r>
        <w:rPr>
          <w:spacing w:val="20"/>
        </w:rPr>
        <w:t xml:space="preserve"> </w:t>
      </w:r>
      <w:r>
        <w:t>to</w:t>
      </w:r>
      <w:r>
        <w:rPr>
          <w:spacing w:val="20"/>
        </w:rPr>
        <w:t xml:space="preserve"> </w:t>
      </w:r>
      <w:r>
        <w:t>understand</w:t>
      </w:r>
      <w:r>
        <w:rPr>
          <w:spacing w:val="18"/>
        </w:rPr>
        <w:t xml:space="preserve"> </w:t>
      </w:r>
      <w:r>
        <w:t>the</w:t>
      </w:r>
      <w:r>
        <w:rPr>
          <w:spacing w:val="17"/>
        </w:rPr>
        <w:t xml:space="preserve"> </w:t>
      </w:r>
      <w:r>
        <w:t>role</w:t>
      </w:r>
      <w:r>
        <w:rPr>
          <w:spacing w:val="17"/>
        </w:rPr>
        <w:t xml:space="preserve"> </w:t>
      </w:r>
      <w:r>
        <w:t>of</w:t>
      </w:r>
      <w:r>
        <w:rPr>
          <w:spacing w:val="21"/>
        </w:rPr>
        <w:t xml:space="preserve"> </w:t>
      </w:r>
      <w:r>
        <w:t>political</w:t>
      </w:r>
      <w:r>
        <w:rPr>
          <w:spacing w:val="20"/>
        </w:rPr>
        <w:t xml:space="preserve"> </w:t>
      </w:r>
      <w:r>
        <w:t>ideology</w:t>
      </w:r>
      <w:r>
        <w:rPr>
          <w:spacing w:val="18"/>
        </w:rPr>
        <w:t xml:space="preserve"> </w:t>
      </w:r>
      <w:r>
        <w:t>as</w:t>
      </w:r>
      <w:r>
        <w:rPr>
          <w:spacing w:val="20"/>
        </w:rPr>
        <w:t xml:space="preserve"> </w:t>
      </w:r>
      <w:r>
        <w:t>a</w:t>
      </w:r>
      <w:r>
        <w:rPr>
          <w:spacing w:val="19"/>
        </w:rPr>
        <w:t xml:space="preserve"> </w:t>
      </w:r>
      <w:r>
        <w:t>predictor</w:t>
      </w:r>
      <w:r>
        <w:rPr>
          <w:spacing w:val="18"/>
        </w:rPr>
        <w:t xml:space="preserve"> </w:t>
      </w:r>
      <w:r>
        <w:t>variable</w:t>
      </w:r>
      <w:r>
        <w:rPr>
          <w:spacing w:val="17"/>
        </w:rPr>
        <w:t xml:space="preserve"> </w:t>
      </w:r>
      <w:r>
        <w:t>is</w:t>
      </w:r>
      <w:r>
        <w:rPr>
          <w:spacing w:val="20"/>
        </w:rPr>
        <w:t xml:space="preserve"> </w:t>
      </w:r>
      <w:r>
        <w:t>necessary</w:t>
      </w:r>
      <w:r>
        <w:rPr>
          <w:spacing w:val="-57"/>
        </w:rPr>
        <w:t xml:space="preserve"> </w:t>
      </w:r>
      <w:r>
        <w:t>to provide marketers with an understanding of the degree to which ethical consumption</w:t>
      </w:r>
      <w:r>
        <w:rPr>
          <w:spacing w:val="-55"/>
        </w:rPr>
        <w:t xml:space="preserve"> </w:t>
      </w:r>
      <w:r>
        <w:t>can be politically</w:t>
      </w:r>
      <w:r>
        <w:rPr>
          <w:spacing w:val="61"/>
        </w:rPr>
        <w:t xml:space="preserve"> </w:t>
      </w:r>
      <w:r>
        <w:t>motivated.</w:t>
      </w:r>
    </w:p>
    <w:p w14:paraId="688A6F5A" w14:textId="77777777" w:rsidR="008566DF" w:rsidRDefault="008566DF">
      <w:pPr>
        <w:spacing w:before="10"/>
        <w:rPr>
          <w:rFonts w:ascii="Arial" w:eastAsia="Arial" w:hAnsi="Arial" w:cs="Arial"/>
          <w:sz w:val="25"/>
          <w:szCs w:val="25"/>
        </w:rPr>
      </w:pPr>
    </w:p>
    <w:p w14:paraId="21DECB54" w14:textId="77777777" w:rsidR="008566DF" w:rsidRDefault="006861AB">
      <w:pPr>
        <w:pStyle w:val="ListParagraph"/>
        <w:numPr>
          <w:ilvl w:val="0"/>
          <w:numId w:val="3"/>
        </w:numPr>
        <w:tabs>
          <w:tab w:val="left" w:pos="829"/>
        </w:tabs>
        <w:spacing w:line="283" w:lineRule="auto"/>
        <w:ind w:right="164" w:hanging="338"/>
        <w:jc w:val="both"/>
        <w:rPr>
          <w:rFonts w:ascii="Arial" w:eastAsia="Arial" w:hAnsi="Arial" w:cs="Arial"/>
        </w:rPr>
      </w:pPr>
      <w:r>
        <w:rPr>
          <w:rFonts w:ascii="Arial"/>
          <w:b/>
        </w:rPr>
        <w:t>Research</w:t>
      </w:r>
      <w:r>
        <w:rPr>
          <w:rFonts w:ascii="Arial"/>
          <w:b/>
          <w:spacing w:val="5"/>
        </w:rPr>
        <w:t xml:space="preserve"> </w:t>
      </w:r>
      <w:r>
        <w:rPr>
          <w:rFonts w:ascii="Arial"/>
          <w:b/>
        </w:rPr>
        <w:t>Objective</w:t>
      </w:r>
      <w:r>
        <w:rPr>
          <w:rFonts w:ascii="Arial"/>
          <w:b/>
          <w:spacing w:val="5"/>
        </w:rPr>
        <w:t xml:space="preserve"> </w:t>
      </w:r>
      <w:r>
        <w:rPr>
          <w:rFonts w:ascii="Arial"/>
          <w:b/>
        </w:rPr>
        <w:t>2</w:t>
      </w:r>
      <w:r>
        <w:rPr>
          <w:rFonts w:ascii="Arial"/>
          <w:b/>
          <w:spacing w:val="7"/>
        </w:rPr>
        <w:t xml:space="preserve"> </w:t>
      </w:r>
      <w:r>
        <w:rPr>
          <w:rFonts w:ascii="Arial"/>
          <w:b/>
        </w:rPr>
        <w:t>(RO-2):</w:t>
      </w:r>
      <w:r>
        <w:rPr>
          <w:rFonts w:ascii="Arial"/>
          <w:b/>
          <w:spacing w:val="7"/>
        </w:rPr>
        <w:t xml:space="preserve"> </w:t>
      </w:r>
      <w:r>
        <w:rPr>
          <w:rFonts w:ascii="Arial"/>
        </w:rPr>
        <w:t>To</w:t>
      </w:r>
      <w:r>
        <w:rPr>
          <w:rFonts w:ascii="Arial"/>
          <w:spacing w:val="2"/>
        </w:rPr>
        <w:t xml:space="preserve"> </w:t>
      </w:r>
      <w:r>
        <w:rPr>
          <w:rFonts w:ascii="Arial"/>
        </w:rPr>
        <w:t>identify</w:t>
      </w:r>
      <w:r>
        <w:rPr>
          <w:rFonts w:ascii="Arial"/>
          <w:spacing w:val="5"/>
        </w:rPr>
        <w:t xml:space="preserve"> </w:t>
      </w:r>
      <w:r>
        <w:rPr>
          <w:rFonts w:ascii="Arial"/>
        </w:rPr>
        <w:t>how</w:t>
      </w:r>
      <w:r>
        <w:rPr>
          <w:rFonts w:ascii="Arial"/>
          <w:spacing w:val="5"/>
        </w:rPr>
        <w:t xml:space="preserve"> </w:t>
      </w:r>
      <w:r>
        <w:rPr>
          <w:rFonts w:ascii="Arial"/>
        </w:rPr>
        <w:t>the</w:t>
      </w:r>
      <w:r>
        <w:rPr>
          <w:rFonts w:ascii="Arial"/>
          <w:spacing w:val="5"/>
        </w:rPr>
        <w:t xml:space="preserve"> </w:t>
      </w:r>
      <w:r>
        <w:rPr>
          <w:rFonts w:ascii="Arial"/>
        </w:rPr>
        <w:t>various</w:t>
      </w:r>
      <w:r>
        <w:rPr>
          <w:rFonts w:ascii="Arial"/>
          <w:spacing w:val="7"/>
        </w:rPr>
        <w:t xml:space="preserve"> </w:t>
      </w:r>
      <w:r>
        <w:rPr>
          <w:rFonts w:ascii="Arial"/>
        </w:rPr>
        <w:t>ethical</w:t>
      </w:r>
      <w:r>
        <w:rPr>
          <w:rFonts w:ascii="Arial"/>
          <w:spacing w:val="5"/>
        </w:rPr>
        <w:t xml:space="preserve"> </w:t>
      </w:r>
      <w:r>
        <w:rPr>
          <w:rFonts w:ascii="Arial"/>
        </w:rPr>
        <w:t>consumption</w:t>
      </w:r>
      <w:r>
        <w:rPr>
          <w:rFonts w:ascii="Arial"/>
          <w:spacing w:val="-54"/>
        </w:rPr>
        <w:t xml:space="preserve"> </w:t>
      </w:r>
      <w:r>
        <w:rPr>
          <w:rFonts w:ascii="Arial"/>
        </w:rPr>
        <w:t>issues</w:t>
      </w:r>
      <w:r>
        <w:rPr>
          <w:rFonts w:ascii="Arial"/>
          <w:spacing w:val="44"/>
        </w:rPr>
        <w:t xml:space="preserve"> </w:t>
      </w:r>
      <w:r>
        <w:rPr>
          <w:rFonts w:ascii="Arial"/>
        </w:rPr>
        <w:t>are</w:t>
      </w:r>
      <w:r>
        <w:rPr>
          <w:rFonts w:ascii="Arial"/>
          <w:spacing w:val="38"/>
        </w:rPr>
        <w:t xml:space="preserve"> </w:t>
      </w:r>
      <w:r>
        <w:rPr>
          <w:rFonts w:ascii="Arial"/>
        </w:rPr>
        <w:t>associated</w:t>
      </w:r>
      <w:r>
        <w:rPr>
          <w:rFonts w:ascii="Arial"/>
          <w:spacing w:val="38"/>
        </w:rPr>
        <w:t xml:space="preserve"> </w:t>
      </w:r>
      <w:r>
        <w:rPr>
          <w:rFonts w:ascii="Arial"/>
        </w:rPr>
        <w:t>with</w:t>
      </w:r>
      <w:r>
        <w:rPr>
          <w:rFonts w:ascii="Arial"/>
          <w:spacing w:val="37"/>
        </w:rPr>
        <w:t xml:space="preserve"> </w:t>
      </w:r>
      <w:r>
        <w:rPr>
          <w:rFonts w:ascii="Arial"/>
        </w:rPr>
        <w:t>political</w:t>
      </w:r>
      <w:r>
        <w:rPr>
          <w:rFonts w:ascii="Arial"/>
          <w:spacing w:val="38"/>
        </w:rPr>
        <w:t xml:space="preserve"> </w:t>
      </w:r>
      <w:r>
        <w:rPr>
          <w:rFonts w:ascii="Arial"/>
        </w:rPr>
        <w:t>ideology,</w:t>
      </w:r>
      <w:r>
        <w:rPr>
          <w:rFonts w:ascii="Arial"/>
          <w:spacing w:val="44"/>
        </w:rPr>
        <w:t xml:space="preserve"> </w:t>
      </w:r>
      <w:r>
        <w:rPr>
          <w:rFonts w:ascii="Arial"/>
        </w:rPr>
        <w:t>the</w:t>
      </w:r>
      <w:r>
        <w:rPr>
          <w:rFonts w:ascii="Arial"/>
          <w:spacing w:val="37"/>
        </w:rPr>
        <w:t xml:space="preserve"> </w:t>
      </w:r>
      <w:r>
        <w:rPr>
          <w:rFonts w:ascii="Arial"/>
        </w:rPr>
        <w:t>predictive</w:t>
      </w:r>
      <w:r>
        <w:rPr>
          <w:rFonts w:ascii="Arial"/>
          <w:spacing w:val="39"/>
        </w:rPr>
        <w:t xml:space="preserve"> </w:t>
      </w:r>
      <w:r>
        <w:rPr>
          <w:rFonts w:ascii="Arial"/>
        </w:rPr>
        <w:t>power</w:t>
      </w:r>
      <w:r>
        <w:rPr>
          <w:rFonts w:ascii="Arial"/>
          <w:spacing w:val="40"/>
        </w:rPr>
        <w:t xml:space="preserve"> </w:t>
      </w:r>
      <w:r>
        <w:rPr>
          <w:rFonts w:ascii="Arial"/>
        </w:rPr>
        <w:t>of</w:t>
      </w:r>
      <w:r>
        <w:rPr>
          <w:rFonts w:ascii="Arial"/>
          <w:spacing w:val="44"/>
        </w:rPr>
        <w:t xml:space="preserve"> </w:t>
      </w:r>
      <w:r>
        <w:rPr>
          <w:rFonts w:ascii="Arial"/>
        </w:rPr>
        <w:t>political</w:t>
      </w:r>
      <w:r>
        <w:rPr>
          <w:rFonts w:ascii="Arial"/>
          <w:spacing w:val="-57"/>
        </w:rPr>
        <w:t xml:space="preserve"> </w:t>
      </w:r>
      <w:r>
        <w:rPr>
          <w:rFonts w:ascii="Arial"/>
        </w:rPr>
        <w:t>ideology,</w:t>
      </w:r>
      <w:r>
        <w:rPr>
          <w:rFonts w:ascii="Arial"/>
          <w:spacing w:val="10"/>
        </w:rPr>
        <w:t xml:space="preserve"> </w:t>
      </w:r>
      <w:r>
        <w:rPr>
          <w:rFonts w:ascii="Arial"/>
        </w:rPr>
        <w:t>and</w:t>
      </w:r>
      <w:r>
        <w:rPr>
          <w:rFonts w:ascii="Arial"/>
          <w:spacing w:val="10"/>
        </w:rPr>
        <w:t xml:space="preserve"> </w:t>
      </w:r>
      <w:r>
        <w:rPr>
          <w:rFonts w:ascii="Arial"/>
        </w:rPr>
        <w:t>whether</w:t>
      </w:r>
      <w:r>
        <w:rPr>
          <w:rFonts w:ascii="Arial"/>
          <w:spacing w:val="10"/>
        </w:rPr>
        <w:t xml:space="preserve"> </w:t>
      </w:r>
      <w:r>
        <w:rPr>
          <w:rFonts w:ascii="Arial"/>
        </w:rPr>
        <w:t>different</w:t>
      </w:r>
      <w:r>
        <w:rPr>
          <w:rFonts w:ascii="Arial"/>
          <w:spacing w:val="10"/>
        </w:rPr>
        <w:t xml:space="preserve"> </w:t>
      </w:r>
      <w:r>
        <w:rPr>
          <w:rFonts w:ascii="Arial"/>
        </w:rPr>
        <w:t>ethical</w:t>
      </w:r>
      <w:r>
        <w:rPr>
          <w:rFonts w:ascii="Arial"/>
          <w:spacing w:val="7"/>
        </w:rPr>
        <w:t xml:space="preserve"> </w:t>
      </w:r>
      <w:r>
        <w:rPr>
          <w:rFonts w:ascii="Arial"/>
        </w:rPr>
        <w:t>attributes</w:t>
      </w:r>
      <w:r>
        <w:rPr>
          <w:rFonts w:ascii="Arial"/>
          <w:spacing w:val="10"/>
        </w:rPr>
        <w:t xml:space="preserve"> </w:t>
      </w:r>
      <w:r>
        <w:rPr>
          <w:rFonts w:ascii="Arial"/>
        </w:rPr>
        <w:t>are</w:t>
      </w:r>
      <w:r>
        <w:rPr>
          <w:rFonts w:ascii="Arial"/>
          <w:spacing w:val="11"/>
        </w:rPr>
        <w:t xml:space="preserve"> </w:t>
      </w:r>
      <w:r>
        <w:rPr>
          <w:rFonts w:ascii="Arial"/>
        </w:rPr>
        <w:t>more,</w:t>
      </w:r>
      <w:r>
        <w:rPr>
          <w:rFonts w:ascii="Arial"/>
          <w:spacing w:val="10"/>
        </w:rPr>
        <w:t xml:space="preserve"> </w:t>
      </w:r>
      <w:r>
        <w:rPr>
          <w:rFonts w:ascii="Arial"/>
        </w:rPr>
        <w:t>or</w:t>
      </w:r>
      <w:r>
        <w:rPr>
          <w:rFonts w:ascii="Arial"/>
          <w:spacing w:val="10"/>
        </w:rPr>
        <w:t xml:space="preserve"> </w:t>
      </w:r>
      <w:r>
        <w:rPr>
          <w:rFonts w:ascii="Arial"/>
        </w:rPr>
        <w:t>less,</w:t>
      </w:r>
      <w:r>
        <w:rPr>
          <w:rFonts w:ascii="Arial"/>
          <w:spacing w:val="10"/>
        </w:rPr>
        <w:t xml:space="preserve"> </w:t>
      </w:r>
      <w:r>
        <w:rPr>
          <w:rFonts w:ascii="Arial"/>
        </w:rPr>
        <w:t>important</w:t>
      </w:r>
      <w:r>
        <w:rPr>
          <w:rFonts w:ascii="Arial"/>
          <w:spacing w:val="7"/>
        </w:rPr>
        <w:t xml:space="preserve"> </w:t>
      </w:r>
      <w:r>
        <w:rPr>
          <w:rFonts w:ascii="Arial"/>
        </w:rPr>
        <w:t>to</w:t>
      </w:r>
      <w:r>
        <w:rPr>
          <w:rFonts w:ascii="Arial"/>
          <w:spacing w:val="-56"/>
        </w:rPr>
        <w:t xml:space="preserve"> </w:t>
      </w:r>
      <w:r>
        <w:rPr>
          <w:rFonts w:ascii="Arial"/>
        </w:rPr>
        <w:t>individuals with different</w:t>
      </w:r>
      <w:r>
        <w:rPr>
          <w:rFonts w:ascii="Arial"/>
          <w:spacing w:val="10"/>
        </w:rPr>
        <w:t xml:space="preserve"> </w:t>
      </w:r>
      <w:r>
        <w:rPr>
          <w:rFonts w:ascii="Arial"/>
        </w:rPr>
        <w:t>ideologies.</w:t>
      </w:r>
    </w:p>
    <w:p w14:paraId="7B2B241D" w14:textId="77777777" w:rsidR="008566DF" w:rsidRDefault="008566DF">
      <w:pPr>
        <w:spacing w:before="11"/>
        <w:rPr>
          <w:rFonts w:ascii="Arial" w:eastAsia="Arial" w:hAnsi="Arial" w:cs="Arial"/>
          <w:sz w:val="25"/>
          <w:szCs w:val="25"/>
        </w:rPr>
      </w:pPr>
    </w:p>
    <w:p w14:paraId="41155B21" w14:textId="77777777" w:rsidR="008566DF" w:rsidRDefault="006861AB">
      <w:pPr>
        <w:pStyle w:val="BodyText"/>
        <w:spacing w:line="283" w:lineRule="auto"/>
        <w:ind w:right="162"/>
        <w:jc w:val="both"/>
      </w:pPr>
      <w:r>
        <w:t>This</w:t>
      </w:r>
      <w:r>
        <w:rPr>
          <w:spacing w:val="9"/>
        </w:rPr>
        <w:t xml:space="preserve"> </w:t>
      </w:r>
      <w:r>
        <w:t>is</w:t>
      </w:r>
      <w:r>
        <w:rPr>
          <w:spacing w:val="9"/>
        </w:rPr>
        <w:t xml:space="preserve"> </w:t>
      </w:r>
      <w:r>
        <w:t>an</w:t>
      </w:r>
      <w:r>
        <w:rPr>
          <w:spacing w:val="12"/>
        </w:rPr>
        <w:t xml:space="preserve"> </w:t>
      </w:r>
      <w:r>
        <w:t>essential</w:t>
      </w:r>
      <w:r>
        <w:rPr>
          <w:spacing w:val="9"/>
        </w:rPr>
        <w:t xml:space="preserve"> </w:t>
      </w:r>
      <w:r>
        <w:t>aim</w:t>
      </w:r>
      <w:r>
        <w:rPr>
          <w:spacing w:val="9"/>
        </w:rPr>
        <w:t xml:space="preserve"> </w:t>
      </w:r>
      <w:r>
        <w:t>for</w:t>
      </w:r>
      <w:r>
        <w:rPr>
          <w:spacing w:val="9"/>
        </w:rPr>
        <w:t xml:space="preserve"> </w:t>
      </w:r>
      <w:r>
        <w:t>establishing</w:t>
      </w:r>
      <w:r>
        <w:rPr>
          <w:spacing w:val="9"/>
        </w:rPr>
        <w:t xml:space="preserve"> </w:t>
      </w:r>
      <w:r>
        <w:t>the</w:t>
      </w:r>
      <w:r>
        <w:rPr>
          <w:spacing w:val="11"/>
        </w:rPr>
        <w:t xml:space="preserve"> </w:t>
      </w:r>
      <w:r>
        <w:t>specific</w:t>
      </w:r>
      <w:r>
        <w:rPr>
          <w:spacing w:val="9"/>
        </w:rPr>
        <w:t xml:space="preserve"> </w:t>
      </w:r>
      <w:r>
        <w:t>areas</w:t>
      </w:r>
      <w:r>
        <w:rPr>
          <w:spacing w:val="12"/>
        </w:rPr>
        <w:t xml:space="preserve"> </w:t>
      </w:r>
      <w:r>
        <w:t>of</w:t>
      </w:r>
      <w:r>
        <w:rPr>
          <w:spacing w:val="15"/>
        </w:rPr>
        <w:t xml:space="preserve"> </w:t>
      </w:r>
      <w:r>
        <w:t>consumption</w:t>
      </w:r>
      <w:r>
        <w:rPr>
          <w:spacing w:val="8"/>
        </w:rPr>
        <w:t xml:space="preserve"> </w:t>
      </w:r>
      <w:r>
        <w:t>that</w:t>
      </w:r>
      <w:r>
        <w:rPr>
          <w:spacing w:val="9"/>
        </w:rPr>
        <w:t xml:space="preserve"> </w:t>
      </w:r>
      <w:r>
        <w:t>can</w:t>
      </w:r>
      <w:r>
        <w:rPr>
          <w:spacing w:val="9"/>
        </w:rPr>
        <w:t xml:space="preserve"> </w:t>
      </w:r>
      <w:r>
        <w:t>be</w:t>
      </w:r>
      <w:r>
        <w:rPr>
          <w:spacing w:val="-56"/>
        </w:rPr>
        <w:t xml:space="preserve"> </w:t>
      </w:r>
      <w:r>
        <w:t>predicted</w:t>
      </w:r>
      <w:r>
        <w:rPr>
          <w:spacing w:val="42"/>
        </w:rPr>
        <w:t xml:space="preserve"> </w:t>
      </w:r>
      <w:r>
        <w:t>by</w:t>
      </w:r>
      <w:r>
        <w:rPr>
          <w:spacing w:val="36"/>
        </w:rPr>
        <w:t xml:space="preserve"> </w:t>
      </w:r>
      <w:r>
        <w:t>political</w:t>
      </w:r>
      <w:r>
        <w:rPr>
          <w:spacing w:val="41"/>
        </w:rPr>
        <w:t xml:space="preserve"> </w:t>
      </w:r>
      <w:r>
        <w:t>beliefs.</w:t>
      </w:r>
      <w:r>
        <w:rPr>
          <w:spacing w:val="42"/>
        </w:rPr>
        <w:t xml:space="preserve"> </w:t>
      </w:r>
      <w:r>
        <w:t>The</w:t>
      </w:r>
      <w:r>
        <w:rPr>
          <w:spacing w:val="40"/>
        </w:rPr>
        <w:t xml:space="preserve"> </w:t>
      </w:r>
      <w:r>
        <w:t>more</w:t>
      </w:r>
      <w:r>
        <w:rPr>
          <w:spacing w:val="40"/>
        </w:rPr>
        <w:t xml:space="preserve"> </w:t>
      </w:r>
      <w:r>
        <w:t>granular</w:t>
      </w:r>
      <w:r>
        <w:rPr>
          <w:spacing w:val="41"/>
        </w:rPr>
        <w:t xml:space="preserve"> </w:t>
      </w:r>
      <w:r>
        <w:t>evidence</w:t>
      </w:r>
      <w:r>
        <w:rPr>
          <w:spacing w:val="38"/>
        </w:rPr>
        <w:t xml:space="preserve"> </w:t>
      </w:r>
      <w:r>
        <w:t>provided</w:t>
      </w:r>
      <w:r>
        <w:rPr>
          <w:spacing w:val="40"/>
        </w:rPr>
        <w:t xml:space="preserve"> </w:t>
      </w:r>
      <w:r>
        <w:t>by</w:t>
      </w:r>
      <w:r>
        <w:rPr>
          <w:spacing w:val="36"/>
        </w:rPr>
        <w:t xml:space="preserve"> </w:t>
      </w:r>
      <w:r>
        <w:t>meeting</w:t>
      </w:r>
      <w:r>
        <w:rPr>
          <w:spacing w:val="40"/>
        </w:rPr>
        <w:t xml:space="preserve"> </w:t>
      </w:r>
      <w:r>
        <w:t>this</w:t>
      </w:r>
      <w:r>
        <w:rPr>
          <w:spacing w:val="-56"/>
        </w:rPr>
        <w:t xml:space="preserve"> </w:t>
      </w:r>
      <w:r>
        <w:t>research aim will give a deeper understanding of the ethical consumption</w:t>
      </w:r>
      <w:r>
        <w:rPr>
          <w:w w:val="102"/>
        </w:rPr>
        <w:t xml:space="preserve"> </w:t>
      </w:r>
      <w:r>
        <w:t>phenomenon,</w:t>
      </w:r>
      <w:r>
        <w:rPr>
          <w:spacing w:val="15"/>
        </w:rPr>
        <w:t xml:space="preserve"> </w:t>
      </w:r>
      <w:r>
        <w:t>but</w:t>
      </w:r>
      <w:r>
        <w:rPr>
          <w:spacing w:val="15"/>
        </w:rPr>
        <w:t xml:space="preserve"> </w:t>
      </w:r>
      <w:r>
        <w:t>will</w:t>
      </w:r>
      <w:r>
        <w:rPr>
          <w:spacing w:val="10"/>
        </w:rPr>
        <w:t xml:space="preserve"> </w:t>
      </w:r>
      <w:r>
        <w:t>also</w:t>
      </w:r>
      <w:r>
        <w:rPr>
          <w:spacing w:val="11"/>
        </w:rPr>
        <w:t xml:space="preserve"> </w:t>
      </w:r>
      <w:r>
        <w:t>make</w:t>
      </w:r>
      <w:r>
        <w:rPr>
          <w:spacing w:val="8"/>
        </w:rPr>
        <w:t xml:space="preserve"> </w:t>
      </w:r>
      <w:r>
        <w:t>the</w:t>
      </w:r>
      <w:r>
        <w:rPr>
          <w:spacing w:val="10"/>
        </w:rPr>
        <w:t xml:space="preserve"> </w:t>
      </w:r>
      <w:r>
        <w:t>results</w:t>
      </w:r>
      <w:r>
        <w:rPr>
          <w:spacing w:val="13"/>
        </w:rPr>
        <w:t xml:space="preserve"> </w:t>
      </w:r>
      <w:r>
        <w:t>more</w:t>
      </w:r>
      <w:r>
        <w:rPr>
          <w:spacing w:val="10"/>
        </w:rPr>
        <w:t xml:space="preserve"> </w:t>
      </w:r>
      <w:r>
        <w:t>actionable</w:t>
      </w:r>
      <w:r>
        <w:rPr>
          <w:spacing w:val="9"/>
        </w:rPr>
        <w:t xml:space="preserve"> </w:t>
      </w:r>
      <w:r>
        <w:t>for</w:t>
      </w:r>
      <w:r>
        <w:rPr>
          <w:spacing w:val="8"/>
        </w:rPr>
        <w:t xml:space="preserve"> </w:t>
      </w:r>
      <w:r>
        <w:t>marketers</w:t>
      </w:r>
      <w:r>
        <w:rPr>
          <w:spacing w:val="10"/>
        </w:rPr>
        <w:t xml:space="preserve"> </w:t>
      </w:r>
      <w:r>
        <w:t>within</w:t>
      </w:r>
      <w:r>
        <w:rPr>
          <w:spacing w:val="8"/>
        </w:rPr>
        <w:t xml:space="preserve"> </w:t>
      </w:r>
      <w:r>
        <w:t>their</w:t>
      </w:r>
      <w:r>
        <w:rPr>
          <w:spacing w:val="-54"/>
        </w:rPr>
        <w:t xml:space="preserve"> </w:t>
      </w:r>
      <w:r>
        <w:t>specific</w:t>
      </w:r>
      <w:r>
        <w:rPr>
          <w:spacing w:val="35"/>
        </w:rPr>
        <w:t xml:space="preserve"> </w:t>
      </w:r>
      <w:r>
        <w:t>industries.</w:t>
      </w:r>
    </w:p>
    <w:p w14:paraId="6B55DEB9" w14:textId="77777777" w:rsidR="008566DF" w:rsidRDefault="008566DF">
      <w:pPr>
        <w:spacing w:before="10"/>
        <w:rPr>
          <w:rFonts w:ascii="Arial" w:eastAsia="Arial" w:hAnsi="Arial" w:cs="Arial"/>
          <w:sz w:val="25"/>
          <w:szCs w:val="25"/>
        </w:rPr>
      </w:pPr>
    </w:p>
    <w:p w14:paraId="584E41F6" w14:textId="77777777" w:rsidR="008566DF" w:rsidRDefault="006861AB">
      <w:pPr>
        <w:pStyle w:val="ListParagraph"/>
        <w:numPr>
          <w:ilvl w:val="0"/>
          <w:numId w:val="71"/>
        </w:numPr>
        <w:tabs>
          <w:tab w:val="left" w:pos="491"/>
        </w:tabs>
        <w:spacing w:line="280" w:lineRule="auto"/>
        <w:ind w:right="171" w:hanging="338"/>
        <w:rPr>
          <w:rFonts w:ascii="Arial" w:eastAsia="Arial" w:hAnsi="Arial" w:cs="Arial"/>
        </w:rPr>
      </w:pPr>
      <w:r>
        <w:rPr>
          <w:rFonts w:ascii="Arial"/>
          <w:b/>
        </w:rPr>
        <w:t>Research</w:t>
      </w:r>
      <w:r>
        <w:rPr>
          <w:rFonts w:ascii="Arial"/>
          <w:b/>
          <w:spacing w:val="23"/>
        </w:rPr>
        <w:t xml:space="preserve"> </w:t>
      </w:r>
      <w:r>
        <w:rPr>
          <w:rFonts w:ascii="Arial"/>
          <w:b/>
        </w:rPr>
        <w:t>Objective</w:t>
      </w:r>
      <w:r>
        <w:rPr>
          <w:rFonts w:ascii="Arial"/>
          <w:b/>
          <w:spacing w:val="25"/>
        </w:rPr>
        <w:t xml:space="preserve"> </w:t>
      </w:r>
      <w:r>
        <w:rPr>
          <w:rFonts w:ascii="Arial"/>
          <w:b/>
        </w:rPr>
        <w:t>3</w:t>
      </w:r>
      <w:r>
        <w:rPr>
          <w:rFonts w:ascii="Arial"/>
          <w:b/>
          <w:spacing w:val="29"/>
        </w:rPr>
        <w:t xml:space="preserve"> </w:t>
      </w:r>
      <w:r>
        <w:rPr>
          <w:rFonts w:ascii="Arial"/>
          <w:b/>
        </w:rPr>
        <w:t>(RO-3):</w:t>
      </w:r>
      <w:r>
        <w:rPr>
          <w:rFonts w:ascii="Arial"/>
          <w:b/>
          <w:spacing w:val="29"/>
        </w:rPr>
        <w:t xml:space="preserve"> </w:t>
      </w:r>
      <w:r>
        <w:rPr>
          <w:rFonts w:ascii="Arial"/>
        </w:rPr>
        <w:t>To</w:t>
      </w:r>
      <w:r>
        <w:rPr>
          <w:rFonts w:ascii="Arial"/>
          <w:spacing w:val="24"/>
        </w:rPr>
        <w:t xml:space="preserve"> </w:t>
      </w:r>
      <w:r>
        <w:rPr>
          <w:rFonts w:ascii="Arial"/>
        </w:rPr>
        <w:t>understand</w:t>
      </w:r>
      <w:r>
        <w:rPr>
          <w:rFonts w:ascii="Arial"/>
          <w:spacing w:val="25"/>
        </w:rPr>
        <w:t xml:space="preserve"> </w:t>
      </w:r>
      <w:r>
        <w:rPr>
          <w:rFonts w:ascii="Arial"/>
        </w:rPr>
        <w:t>the</w:t>
      </w:r>
      <w:r>
        <w:rPr>
          <w:rFonts w:ascii="Arial"/>
          <w:spacing w:val="25"/>
        </w:rPr>
        <w:t xml:space="preserve"> </w:t>
      </w:r>
      <w:r>
        <w:rPr>
          <w:rFonts w:ascii="Arial"/>
        </w:rPr>
        <w:t>factors</w:t>
      </w:r>
      <w:r>
        <w:rPr>
          <w:rFonts w:ascii="Arial"/>
          <w:spacing w:val="25"/>
        </w:rPr>
        <w:t xml:space="preserve"> </w:t>
      </w:r>
      <w:r>
        <w:rPr>
          <w:rFonts w:ascii="Arial"/>
        </w:rPr>
        <w:t>associated</w:t>
      </w:r>
      <w:r>
        <w:rPr>
          <w:rFonts w:ascii="Arial"/>
          <w:spacing w:val="24"/>
        </w:rPr>
        <w:t xml:space="preserve"> </w:t>
      </w:r>
      <w:r>
        <w:rPr>
          <w:rFonts w:ascii="Arial"/>
        </w:rPr>
        <w:t>with</w:t>
      </w:r>
      <w:r>
        <w:rPr>
          <w:rFonts w:ascii="Arial"/>
          <w:spacing w:val="24"/>
        </w:rPr>
        <w:t xml:space="preserve"> </w:t>
      </w:r>
      <w:r>
        <w:rPr>
          <w:rFonts w:ascii="Arial"/>
        </w:rPr>
        <w:t>ethical</w:t>
      </w:r>
      <w:r>
        <w:rPr>
          <w:rFonts w:ascii="Arial"/>
          <w:spacing w:val="-57"/>
        </w:rPr>
        <w:t xml:space="preserve"> </w:t>
      </w:r>
      <w:r>
        <w:rPr>
          <w:rFonts w:ascii="Arial"/>
        </w:rPr>
        <w:t>consumption attitudes and</w:t>
      </w:r>
      <w:r>
        <w:rPr>
          <w:rFonts w:ascii="Arial"/>
          <w:spacing w:val="7"/>
        </w:rPr>
        <w:t xml:space="preserve"> </w:t>
      </w:r>
      <w:r>
        <w:rPr>
          <w:rFonts w:ascii="Arial"/>
        </w:rPr>
        <w:t>intentions.</w:t>
      </w:r>
    </w:p>
    <w:p w14:paraId="4D4563CA" w14:textId="77777777" w:rsidR="008566DF" w:rsidRDefault="008566DF">
      <w:pPr>
        <w:spacing w:before="4"/>
        <w:rPr>
          <w:rFonts w:ascii="Arial" w:eastAsia="Arial" w:hAnsi="Arial" w:cs="Arial"/>
          <w:sz w:val="26"/>
          <w:szCs w:val="26"/>
        </w:rPr>
      </w:pPr>
    </w:p>
    <w:p w14:paraId="7A122C06" w14:textId="77777777" w:rsidR="008566DF" w:rsidRDefault="006861AB">
      <w:pPr>
        <w:pStyle w:val="BodyText"/>
        <w:spacing w:line="283" w:lineRule="auto"/>
        <w:ind w:right="168"/>
        <w:jc w:val="both"/>
      </w:pPr>
      <w:r>
        <w:t>This</w:t>
      </w:r>
      <w:r>
        <w:rPr>
          <w:spacing w:val="31"/>
        </w:rPr>
        <w:t xml:space="preserve"> </w:t>
      </w:r>
      <w:r>
        <w:t>objective</w:t>
      </w:r>
      <w:r>
        <w:rPr>
          <w:spacing w:val="28"/>
        </w:rPr>
        <w:t xml:space="preserve"> </w:t>
      </w:r>
      <w:r>
        <w:t>necessitates</w:t>
      </w:r>
      <w:r>
        <w:rPr>
          <w:spacing w:val="34"/>
        </w:rPr>
        <w:t xml:space="preserve"> </w:t>
      </w:r>
      <w:r>
        <w:t>a</w:t>
      </w:r>
      <w:r>
        <w:rPr>
          <w:spacing w:val="27"/>
        </w:rPr>
        <w:t xml:space="preserve"> </w:t>
      </w:r>
      <w:r>
        <w:t>more</w:t>
      </w:r>
      <w:r>
        <w:rPr>
          <w:spacing w:val="27"/>
        </w:rPr>
        <w:t xml:space="preserve"> </w:t>
      </w:r>
      <w:r>
        <w:t>holistic</w:t>
      </w:r>
      <w:r>
        <w:rPr>
          <w:spacing w:val="28"/>
        </w:rPr>
        <w:t xml:space="preserve"> </w:t>
      </w:r>
      <w:r>
        <w:t>view</w:t>
      </w:r>
      <w:r>
        <w:rPr>
          <w:spacing w:val="28"/>
        </w:rPr>
        <w:t xml:space="preserve"> </w:t>
      </w:r>
      <w:r>
        <w:t>of</w:t>
      </w:r>
      <w:r>
        <w:rPr>
          <w:spacing w:val="34"/>
        </w:rPr>
        <w:t xml:space="preserve"> </w:t>
      </w:r>
      <w:r>
        <w:t>the</w:t>
      </w:r>
      <w:r>
        <w:rPr>
          <w:spacing w:val="30"/>
        </w:rPr>
        <w:t xml:space="preserve"> </w:t>
      </w:r>
      <w:r>
        <w:t>potential</w:t>
      </w:r>
      <w:r>
        <w:rPr>
          <w:spacing w:val="31"/>
        </w:rPr>
        <w:t xml:space="preserve"> </w:t>
      </w:r>
      <w:r>
        <w:t>predictors</w:t>
      </w:r>
      <w:r>
        <w:rPr>
          <w:spacing w:val="28"/>
        </w:rPr>
        <w:t xml:space="preserve"> </w:t>
      </w:r>
      <w:r>
        <w:t>of</w:t>
      </w:r>
      <w:r>
        <w:rPr>
          <w:spacing w:val="32"/>
        </w:rPr>
        <w:t xml:space="preserve"> </w:t>
      </w:r>
      <w:r>
        <w:t>ethical</w:t>
      </w:r>
      <w:r>
        <w:rPr>
          <w:spacing w:val="-57"/>
        </w:rPr>
        <w:t xml:space="preserve"> </w:t>
      </w:r>
      <w:r>
        <w:t>consumption</w:t>
      </w:r>
      <w:r>
        <w:rPr>
          <w:spacing w:val="16"/>
        </w:rPr>
        <w:t xml:space="preserve"> </w:t>
      </w:r>
      <w:r>
        <w:t>and</w:t>
      </w:r>
      <w:r>
        <w:rPr>
          <w:spacing w:val="13"/>
        </w:rPr>
        <w:t xml:space="preserve"> </w:t>
      </w:r>
      <w:r>
        <w:t>provides</w:t>
      </w:r>
      <w:r>
        <w:rPr>
          <w:spacing w:val="12"/>
        </w:rPr>
        <w:t xml:space="preserve"> </w:t>
      </w:r>
      <w:r>
        <w:t>the</w:t>
      </w:r>
      <w:r>
        <w:rPr>
          <w:spacing w:val="12"/>
        </w:rPr>
        <w:t xml:space="preserve"> </w:t>
      </w:r>
      <w:r>
        <w:t>study</w:t>
      </w:r>
      <w:r>
        <w:rPr>
          <w:spacing w:val="12"/>
        </w:rPr>
        <w:t xml:space="preserve"> </w:t>
      </w:r>
      <w:r>
        <w:t>with</w:t>
      </w:r>
      <w:r>
        <w:rPr>
          <w:spacing w:val="12"/>
        </w:rPr>
        <w:t xml:space="preserve"> </w:t>
      </w:r>
      <w:r>
        <w:t>the</w:t>
      </w:r>
      <w:r>
        <w:rPr>
          <w:spacing w:val="13"/>
        </w:rPr>
        <w:t xml:space="preserve"> </w:t>
      </w:r>
      <w:r>
        <w:t>degree</w:t>
      </w:r>
      <w:r>
        <w:rPr>
          <w:spacing w:val="13"/>
        </w:rPr>
        <w:t xml:space="preserve"> </w:t>
      </w:r>
      <w:r>
        <w:t>of</w:t>
      </w:r>
      <w:r>
        <w:rPr>
          <w:spacing w:val="18"/>
        </w:rPr>
        <w:t xml:space="preserve"> </w:t>
      </w:r>
      <w:r>
        <w:t>objectivity</w:t>
      </w:r>
      <w:r>
        <w:rPr>
          <w:spacing w:val="16"/>
        </w:rPr>
        <w:t xml:space="preserve"> </w:t>
      </w:r>
      <w:r>
        <w:t>and</w:t>
      </w:r>
      <w:r>
        <w:rPr>
          <w:spacing w:val="11"/>
        </w:rPr>
        <w:t xml:space="preserve"> </w:t>
      </w:r>
      <w:r>
        <w:t>the</w:t>
      </w:r>
      <w:r>
        <w:rPr>
          <w:spacing w:val="16"/>
        </w:rPr>
        <w:t xml:space="preserve"> </w:t>
      </w:r>
      <w:r>
        <w:t>diversity</w:t>
      </w:r>
      <w:r>
        <w:rPr>
          <w:spacing w:val="10"/>
        </w:rPr>
        <w:t xml:space="preserve"> </w:t>
      </w:r>
      <w:r>
        <w:t>of</w:t>
      </w:r>
      <w:r>
        <w:rPr>
          <w:spacing w:val="-56"/>
        </w:rPr>
        <w:t xml:space="preserve"> </w:t>
      </w:r>
      <w:r>
        <w:t>independent variables required for segmentation studies.</w:t>
      </w:r>
    </w:p>
    <w:p w14:paraId="262FD4BF" w14:textId="77777777" w:rsidR="008566DF" w:rsidRDefault="008566DF">
      <w:pPr>
        <w:spacing w:line="283" w:lineRule="auto"/>
        <w:jc w:val="both"/>
        <w:sectPr w:rsidR="008566DF">
          <w:footerReference w:type="default" r:id="rId28"/>
          <w:pgSz w:w="12240" w:h="15840"/>
          <w:pgMar w:top="1000" w:right="1720" w:bottom="720" w:left="1720" w:header="0" w:footer="522" w:gutter="0"/>
          <w:cols w:space="720"/>
        </w:sectPr>
      </w:pPr>
    </w:p>
    <w:p w14:paraId="140172E3" w14:textId="77777777" w:rsidR="008566DF" w:rsidRDefault="006861AB" w:rsidP="002869AF">
      <w:pPr>
        <w:pStyle w:val="Heading3"/>
        <w:ind w:left="0"/>
        <w:rPr>
          <w:b/>
          <w:bCs/>
          <w:i/>
        </w:rPr>
      </w:pPr>
      <w:r>
        <w:lastRenderedPageBreak/>
        <w:t>Theoretical</w:t>
      </w:r>
      <w:r>
        <w:rPr>
          <w:spacing w:val="43"/>
        </w:rPr>
        <w:t xml:space="preserve"> </w:t>
      </w:r>
      <w:r>
        <w:t>contribution</w:t>
      </w:r>
    </w:p>
    <w:p w14:paraId="16A13D98" w14:textId="77777777" w:rsidR="008566DF" w:rsidRDefault="006861AB" w:rsidP="002869AF">
      <w:pPr>
        <w:pStyle w:val="BodyText"/>
        <w:spacing w:before="201" w:line="283" w:lineRule="auto"/>
        <w:ind w:left="0" w:right="170"/>
        <w:jc w:val="both"/>
      </w:pPr>
      <w:r>
        <w:t>This</w:t>
      </w:r>
      <w:r>
        <w:rPr>
          <w:spacing w:val="14"/>
        </w:rPr>
        <w:t xml:space="preserve"> </w:t>
      </w:r>
      <w:r>
        <w:t>study</w:t>
      </w:r>
      <w:r>
        <w:rPr>
          <w:spacing w:val="11"/>
        </w:rPr>
        <w:t xml:space="preserve"> </w:t>
      </w:r>
      <w:r>
        <w:t>will</w:t>
      </w:r>
      <w:r>
        <w:rPr>
          <w:spacing w:val="14"/>
        </w:rPr>
        <w:t xml:space="preserve"> </w:t>
      </w:r>
      <w:r>
        <w:t>contribute</w:t>
      </w:r>
      <w:r>
        <w:rPr>
          <w:spacing w:val="14"/>
        </w:rPr>
        <w:t xml:space="preserve"> </w:t>
      </w:r>
      <w:r>
        <w:t>to</w:t>
      </w:r>
      <w:r>
        <w:rPr>
          <w:spacing w:val="12"/>
        </w:rPr>
        <w:t xml:space="preserve"> </w:t>
      </w:r>
      <w:r>
        <w:t>the</w:t>
      </w:r>
      <w:r>
        <w:rPr>
          <w:spacing w:val="14"/>
        </w:rPr>
        <w:t xml:space="preserve"> </w:t>
      </w:r>
      <w:r>
        <w:t>consumer</w:t>
      </w:r>
      <w:r>
        <w:rPr>
          <w:spacing w:val="14"/>
        </w:rPr>
        <w:t xml:space="preserve"> </w:t>
      </w:r>
      <w:r>
        <w:t>behaviour</w:t>
      </w:r>
      <w:r>
        <w:rPr>
          <w:spacing w:val="17"/>
        </w:rPr>
        <w:t xml:space="preserve"> </w:t>
      </w:r>
      <w:r>
        <w:t>and</w:t>
      </w:r>
      <w:r>
        <w:rPr>
          <w:spacing w:val="15"/>
        </w:rPr>
        <w:t xml:space="preserve"> </w:t>
      </w:r>
      <w:r>
        <w:t>business</w:t>
      </w:r>
      <w:r>
        <w:rPr>
          <w:spacing w:val="14"/>
        </w:rPr>
        <w:t xml:space="preserve"> </w:t>
      </w:r>
      <w:r>
        <w:t>ethics</w:t>
      </w:r>
      <w:r>
        <w:rPr>
          <w:spacing w:val="14"/>
        </w:rPr>
        <w:t xml:space="preserve"> </w:t>
      </w:r>
      <w:r>
        <w:t>literature</w:t>
      </w:r>
      <w:r>
        <w:rPr>
          <w:spacing w:val="14"/>
        </w:rPr>
        <w:t xml:space="preserve"> </w:t>
      </w:r>
      <w:r>
        <w:t>on</w:t>
      </w:r>
      <w:r>
        <w:rPr>
          <w:spacing w:val="-56"/>
        </w:rPr>
        <w:t xml:space="preserve"> </w:t>
      </w:r>
      <w:r>
        <w:t>ethical</w:t>
      </w:r>
      <w:r>
        <w:rPr>
          <w:spacing w:val="55"/>
        </w:rPr>
        <w:t xml:space="preserve"> </w:t>
      </w:r>
      <w:r>
        <w:t>consumption</w:t>
      </w:r>
      <w:r>
        <w:rPr>
          <w:spacing w:val="59"/>
        </w:rPr>
        <w:t xml:space="preserve"> </w:t>
      </w:r>
      <w:r>
        <w:t>by</w:t>
      </w:r>
      <w:r>
        <w:rPr>
          <w:spacing w:val="56"/>
        </w:rPr>
        <w:t xml:space="preserve"> </w:t>
      </w:r>
      <w:r>
        <w:t>providing</w:t>
      </w:r>
      <w:r>
        <w:rPr>
          <w:spacing w:val="56"/>
        </w:rPr>
        <w:t xml:space="preserve"> </w:t>
      </w:r>
      <w:r>
        <w:t>a</w:t>
      </w:r>
      <w:r>
        <w:rPr>
          <w:spacing w:val="58"/>
        </w:rPr>
        <w:t xml:space="preserve"> </w:t>
      </w:r>
      <w:r>
        <w:t>useful</w:t>
      </w:r>
      <w:r>
        <w:rPr>
          <w:spacing w:val="59"/>
        </w:rPr>
        <w:t xml:space="preserve"> </w:t>
      </w:r>
      <w:r>
        <w:t>predictor</w:t>
      </w:r>
      <w:r>
        <w:rPr>
          <w:spacing w:val="59"/>
        </w:rPr>
        <w:t xml:space="preserve"> </w:t>
      </w:r>
      <w:r>
        <w:t>of</w:t>
      </w:r>
      <w:r>
        <w:rPr>
          <w:spacing w:val="60"/>
        </w:rPr>
        <w:t xml:space="preserve"> </w:t>
      </w:r>
      <w:r>
        <w:t>ethical</w:t>
      </w:r>
      <w:r>
        <w:rPr>
          <w:spacing w:val="55"/>
        </w:rPr>
        <w:t xml:space="preserve"> </w:t>
      </w:r>
      <w:r>
        <w:t>consumption</w:t>
      </w:r>
      <w:r>
        <w:rPr>
          <w:spacing w:val="54"/>
        </w:rPr>
        <w:t xml:space="preserve"> </w:t>
      </w:r>
      <w:r>
        <w:t>and/or</w:t>
      </w:r>
      <w:r>
        <w:rPr>
          <w:spacing w:val="-58"/>
        </w:rPr>
        <w:t xml:space="preserve"> </w:t>
      </w:r>
      <w:r w:rsidR="002869AF">
        <w:t xml:space="preserve">helping </w:t>
      </w:r>
      <w:r>
        <w:t xml:space="preserve">to  further  our  understanding  of  the  determinants  of  ethical  </w:t>
      </w:r>
      <w:r>
        <w:rPr>
          <w:spacing w:val="41"/>
        </w:rPr>
        <w:t xml:space="preserve"> </w:t>
      </w:r>
      <w:r>
        <w:t>consumption.</w:t>
      </w:r>
    </w:p>
    <w:p w14:paraId="42C49C80" w14:textId="77777777" w:rsidR="008566DF" w:rsidRDefault="008566DF">
      <w:pPr>
        <w:spacing w:before="1"/>
        <w:rPr>
          <w:rFonts w:ascii="Arial" w:eastAsia="Arial" w:hAnsi="Arial" w:cs="Arial"/>
          <w:sz w:val="26"/>
          <w:szCs w:val="26"/>
        </w:rPr>
      </w:pPr>
    </w:p>
    <w:p w14:paraId="0BB4C1C1" w14:textId="77777777" w:rsidR="008566DF" w:rsidRDefault="006861AB" w:rsidP="002869AF">
      <w:pPr>
        <w:pStyle w:val="BodyText"/>
        <w:spacing w:line="283" w:lineRule="auto"/>
        <w:ind w:left="0" w:right="162"/>
        <w:jc w:val="both"/>
      </w:pPr>
      <w:r>
        <w:t>This</w:t>
      </w:r>
      <w:r>
        <w:rPr>
          <w:spacing w:val="7"/>
        </w:rPr>
        <w:t xml:space="preserve"> </w:t>
      </w:r>
      <w:r>
        <w:t>thesis</w:t>
      </w:r>
      <w:r>
        <w:rPr>
          <w:spacing w:val="7"/>
        </w:rPr>
        <w:t xml:space="preserve"> </w:t>
      </w:r>
      <w:r>
        <w:t>also</w:t>
      </w:r>
      <w:r>
        <w:rPr>
          <w:spacing w:val="11"/>
        </w:rPr>
        <w:t xml:space="preserve"> </w:t>
      </w:r>
      <w:r>
        <w:t>attempts</w:t>
      </w:r>
      <w:r>
        <w:rPr>
          <w:spacing w:val="4"/>
        </w:rPr>
        <w:t xml:space="preserve"> </w:t>
      </w:r>
      <w:r>
        <w:t>to</w:t>
      </w:r>
      <w:r>
        <w:rPr>
          <w:spacing w:val="7"/>
        </w:rPr>
        <w:t xml:space="preserve"> </w:t>
      </w:r>
      <w:r>
        <w:t>build</w:t>
      </w:r>
      <w:r>
        <w:rPr>
          <w:spacing w:val="9"/>
        </w:rPr>
        <w:t xml:space="preserve"> </w:t>
      </w:r>
      <w:r>
        <w:t>on</w:t>
      </w:r>
      <w:r>
        <w:rPr>
          <w:spacing w:val="7"/>
        </w:rPr>
        <w:t xml:space="preserve"> </w:t>
      </w:r>
      <w:r>
        <w:t>existing</w:t>
      </w:r>
      <w:r>
        <w:rPr>
          <w:spacing w:val="5"/>
        </w:rPr>
        <w:t xml:space="preserve"> </w:t>
      </w:r>
      <w:r>
        <w:t>consumer</w:t>
      </w:r>
      <w:r>
        <w:rPr>
          <w:spacing w:val="12"/>
        </w:rPr>
        <w:t xml:space="preserve"> </w:t>
      </w:r>
      <w:r>
        <w:t>behaviour</w:t>
      </w:r>
      <w:r>
        <w:rPr>
          <w:spacing w:val="10"/>
        </w:rPr>
        <w:t xml:space="preserve"> </w:t>
      </w:r>
      <w:r>
        <w:t>and</w:t>
      </w:r>
      <w:r>
        <w:rPr>
          <w:spacing w:val="7"/>
        </w:rPr>
        <w:t xml:space="preserve"> </w:t>
      </w:r>
      <w:r>
        <w:t>ethical</w:t>
      </w:r>
      <w:r>
        <w:rPr>
          <w:spacing w:val="4"/>
        </w:rPr>
        <w:t xml:space="preserve"> </w:t>
      </w:r>
      <w:r>
        <w:t>decision</w:t>
      </w:r>
      <w:r>
        <w:rPr>
          <w:spacing w:val="-54"/>
        </w:rPr>
        <w:t xml:space="preserve"> </w:t>
      </w:r>
      <w:r>
        <w:t>making</w:t>
      </w:r>
      <w:r>
        <w:rPr>
          <w:spacing w:val="27"/>
        </w:rPr>
        <w:t xml:space="preserve"> </w:t>
      </w:r>
      <w:r>
        <w:t>theory</w:t>
      </w:r>
      <w:r>
        <w:rPr>
          <w:spacing w:val="23"/>
        </w:rPr>
        <w:t xml:space="preserve"> </w:t>
      </w:r>
      <w:r>
        <w:t>to</w:t>
      </w:r>
      <w:r>
        <w:rPr>
          <w:spacing w:val="27"/>
        </w:rPr>
        <w:t xml:space="preserve"> </w:t>
      </w:r>
      <w:r>
        <w:t>provide</w:t>
      </w:r>
      <w:r>
        <w:rPr>
          <w:spacing w:val="29"/>
        </w:rPr>
        <w:t xml:space="preserve"> </w:t>
      </w:r>
      <w:r>
        <w:t>a</w:t>
      </w:r>
      <w:r>
        <w:rPr>
          <w:spacing w:val="24"/>
        </w:rPr>
        <w:t xml:space="preserve"> </w:t>
      </w:r>
      <w:r>
        <w:t>model</w:t>
      </w:r>
      <w:r>
        <w:rPr>
          <w:spacing w:val="29"/>
        </w:rPr>
        <w:t xml:space="preserve"> </w:t>
      </w:r>
      <w:r>
        <w:t>for</w:t>
      </w:r>
      <w:r>
        <w:rPr>
          <w:spacing w:val="29"/>
        </w:rPr>
        <w:t xml:space="preserve"> </w:t>
      </w:r>
      <w:r>
        <w:t>understanding</w:t>
      </w:r>
      <w:r>
        <w:rPr>
          <w:spacing w:val="29"/>
        </w:rPr>
        <w:t xml:space="preserve"> </w:t>
      </w:r>
      <w:r>
        <w:t>ethical</w:t>
      </w:r>
      <w:r>
        <w:rPr>
          <w:spacing w:val="29"/>
        </w:rPr>
        <w:t xml:space="preserve"> </w:t>
      </w:r>
      <w:r>
        <w:t>consumption.</w:t>
      </w:r>
      <w:r>
        <w:rPr>
          <w:spacing w:val="37"/>
        </w:rPr>
        <w:t xml:space="preserve"> </w:t>
      </w:r>
      <w:r>
        <w:t>Consumer</w:t>
      </w:r>
      <w:r>
        <w:rPr>
          <w:spacing w:val="-56"/>
        </w:rPr>
        <w:t xml:space="preserve"> </w:t>
      </w:r>
      <w:r>
        <w:t>behaviour</w:t>
      </w:r>
      <w:r>
        <w:rPr>
          <w:spacing w:val="30"/>
        </w:rPr>
        <w:t xml:space="preserve"> </w:t>
      </w:r>
      <w:r>
        <w:t>models</w:t>
      </w:r>
      <w:r>
        <w:rPr>
          <w:spacing w:val="32"/>
        </w:rPr>
        <w:t xml:space="preserve"> </w:t>
      </w:r>
      <w:r>
        <w:t>have</w:t>
      </w:r>
      <w:r>
        <w:rPr>
          <w:spacing w:val="33"/>
        </w:rPr>
        <w:t xml:space="preserve"> </w:t>
      </w:r>
      <w:r>
        <w:t>been</w:t>
      </w:r>
      <w:r>
        <w:rPr>
          <w:spacing w:val="29"/>
        </w:rPr>
        <w:t xml:space="preserve"> </w:t>
      </w:r>
      <w:r>
        <w:t>recommended</w:t>
      </w:r>
      <w:r>
        <w:rPr>
          <w:spacing w:val="30"/>
        </w:rPr>
        <w:t xml:space="preserve"> </w:t>
      </w:r>
      <w:r>
        <w:t>as</w:t>
      </w:r>
      <w:r>
        <w:rPr>
          <w:spacing w:val="34"/>
        </w:rPr>
        <w:t xml:space="preserve"> </w:t>
      </w:r>
      <w:r>
        <w:t>conceptual</w:t>
      </w:r>
      <w:r>
        <w:rPr>
          <w:spacing w:val="32"/>
        </w:rPr>
        <w:t xml:space="preserve"> </w:t>
      </w:r>
      <w:r>
        <w:t>frameworks</w:t>
      </w:r>
      <w:r>
        <w:rPr>
          <w:spacing w:val="28"/>
        </w:rPr>
        <w:t xml:space="preserve"> </w:t>
      </w:r>
      <w:r>
        <w:t>for</w:t>
      </w:r>
      <w:r>
        <w:rPr>
          <w:spacing w:val="-59"/>
        </w:rPr>
        <w:t xml:space="preserve"> </w:t>
      </w:r>
      <w:r>
        <w:t>investigating</w:t>
      </w:r>
      <w:r>
        <w:rPr>
          <w:spacing w:val="28"/>
        </w:rPr>
        <w:t xml:space="preserve"> </w:t>
      </w:r>
      <w:r>
        <w:t>consumer</w:t>
      </w:r>
      <w:r>
        <w:rPr>
          <w:spacing w:val="27"/>
        </w:rPr>
        <w:t xml:space="preserve"> </w:t>
      </w:r>
      <w:r>
        <w:t>purchase</w:t>
      </w:r>
      <w:r>
        <w:rPr>
          <w:spacing w:val="30"/>
        </w:rPr>
        <w:t xml:space="preserve"> </w:t>
      </w:r>
      <w:r>
        <w:t>behaviour</w:t>
      </w:r>
      <w:r>
        <w:rPr>
          <w:spacing w:val="31"/>
        </w:rPr>
        <w:t xml:space="preserve"> </w:t>
      </w:r>
      <w:r>
        <w:t>in</w:t>
      </w:r>
      <w:r>
        <w:rPr>
          <w:spacing w:val="28"/>
        </w:rPr>
        <w:t xml:space="preserve"> </w:t>
      </w:r>
      <w:r>
        <w:t>ethical</w:t>
      </w:r>
      <w:r>
        <w:rPr>
          <w:spacing w:val="31"/>
        </w:rPr>
        <w:t xml:space="preserve"> </w:t>
      </w:r>
      <w:r>
        <w:t>products.</w:t>
      </w:r>
      <w:r>
        <w:rPr>
          <w:spacing w:val="29"/>
        </w:rPr>
        <w:t xml:space="preserve"> </w:t>
      </w:r>
      <w:r>
        <w:t>Such</w:t>
      </w:r>
      <w:r>
        <w:rPr>
          <w:spacing w:val="28"/>
        </w:rPr>
        <w:t xml:space="preserve"> </w:t>
      </w:r>
      <w:r>
        <w:t>consumer</w:t>
      </w:r>
      <w:r>
        <w:rPr>
          <w:spacing w:val="-57"/>
        </w:rPr>
        <w:t xml:space="preserve"> </w:t>
      </w:r>
      <w:r>
        <w:t>behaviour</w:t>
      </w:r>
      <w:r>
        <w:rPr>
          <w:spacing w:val="31"/>
        </w:rPr>
        <w:t xml:space="preserve"> </w:t>
      </w:r>
      <w:r>
        <w:t>models</w:t>
      </w:r>
      <w:r>
        <w:rPr>
          <w:spacing w:val="31"/>
        </w:rPr>
        <w:t xml:space="preserve"> </w:t>
      </w:r>
      <w:r>
        <w:t>make</w:t>
      </w:r>
      <w:r>
        <w:rPr>
          <w:spacing w:val="31"/>
        </w:rPr>
        <w:t xml:space="preserve"> </w:t>
      </w:r>
      <w:r>
        <w:t>use</w:t>
      </w:r>
      <w:r>
        <w:rPr>
          <w:spacing w:val="31"/>
        </w:rPr>
        <w:t xml:space="preserve"> </w:t>
      </w:r>
      <w:r>
        <w:t>of</w:t>
      </w:r>
      <w:r>
        <w:rPr>
          <w:spacing w:val="36"/>
        </w:rPr>
        <w:t xml:space="preserve"> </w:t>
      </w:r>
      <w:r>
        <w:t>behavioural</w:t>
      </w:r>
      <w:r>
        <w:rPr>
          <w:spacing w:val="33"/>
        </w:rPr>
        <w:t xml:space="preserve"> </w:t>
      </w:r>
      <w:r>
        <w:t>control</w:t>
      </w:r>
      <w:r>
        <w:rPr>
          <w:spacing w:val="33"/>
        </w:rPr>
        <w:t xml:space="preserve"> </w:t>
      </w:r>
      <w:r>
        <w:t>factors.</w:t>
      </w:r>
      <w:r>
        <w:rPr>
          <w:spacing w:val="35"/>
        </w:rPr>
        <w:t xml:space="preserve"> </w:t>
      </w:r>
      <w:r>
        <w:t>However,</w:t>
      </w:r>
      <w:r>
        <w:rPr>
          <w:spacing w:val="35"/>
        </w:rPr>
        <w:t xml:space="preserve"> </w:t>
      </w:r>
      <w:r>
        <w:t>research</w:t>
      </w:r>
      <w:r>
        <w:rPr>
          <w:spacing w:val="-58"/>
        </w:rPr>
        <w:t xml:space="preserve"> </w:t>
      </w:r>
      <w:r>
        <w:t>suggests</w:t>
      </w:r>
      <w:r>
        <w:rPr>
          <w:spacing w:val="12"/>
        </w:rPr>
        <w:t xml:space="preserve"> </w:t>
      </w:r>
      <w:r>
        <w:t>that</w:t>
      </w:r>
      <w:r>
        <w:rPr>
          <w:spacing w:val="9"/>
        </w:rPr>
        <w:t xml:space="preserve"> </w:t>
      </w:r>
      <w:r>
        <w:t>the</w:t>
      </w:r>
      <w:r>
        <w:rPr>
          <w:spacing w:val="8"/>
        </w:rPr>
        <w:t xml:space="preserve"> </w:t>
      </w:r>
      <w:r>
        <w:t>literature</w:t>
      </w:r>
      <w:r>
        <w:rPr>
          <w:spacing w:val="11"/>
        </w:rPr>
        <w:t xml:space="preserve"> </w:t>
      </w:r>
      <w:r>
        <w:t>on</w:t>
      </w:r>
      <w:r>
        <w:rPr>
          <w:spacing w:val="9"/>
        </w:rPr>
        <w:t xml:space="preserve"> </w:t>
      </w:r>
      <w:r>
        <w:t>consumer</w:t>
      </w:r>
      <w:r>
        <w:rPr>
          <w:spacing w:val="7"/>
        </w:rPr>
        <w:t xml:space="preserve"> </w:t>
      </w:r>
      <w:r>
        <w:t>motivations</w:t>
      </w:r>
      <w:r>
        <w:rPr>
          <w:spacing w:val="9"/>
        </w:rPr>
        <w:t xml:space="preserve"> </w:t>
      </w:r>
      <w:r>
        <w:t>to</w:t>
      </w:r>
      <w:r>
        <w:rPr>
          <w:spacing w:val="12"/>
        </w:rPr>
        <w:t xml:space="preserve"> </w:t>
      </w:r>
      <w:r>
        <w:t>buy</w:t>
      </w:r>
      <w:r>
        <w:rPr>
          <w:spacing w:val="7"/>
        </w:rPr>
        <w:t xml:space="preserve"> </w:t>
      </w:r>
      <w:r>
        <w:t>ethical</w:t>
      </w:r>
      <w:r>
        <w:rPr>
          <w:spacing w:val="9"/>
        </w:rPr>
        <w:t xml:space="preserve"> </w:t>
      </w:r>
      <w:r>
        <w:t>products</w:t>
      </w:r>
      <w:r>
        <w:rPr>
          <w:spacing w:val="9"/>
        </w:rPr>
        <w:t xml:space="preserve"> </w:t>
      </w:r>
      <w:r>
        <w:t>has</w:t>
      </w:r>
      <w:r>
        <w:rPr>
          <w:spacing w:val="9"/>
        </w:rPr>
        <w:t xml:space="preserve"> </w:t>
      </w:r>
      <w:r>
        <w:t>been</w:t>
      </w:r>
      <w:r>
        <w:rPr>
          <w:spacing w:val="-54"/>
        </w:rPr>
        <w:t xml:space="preserve"> </w:t>
      </w:r>
      <w:r>
        <w:t>blighted</w:t>
      </w:r>
      <w:r>
        <w:rPr>
          <w:spacing w:val="17"/>
        </w:rPr>
        <w:t xml:space="preserve"> </w:t>
      </w:r>
      <w:r>
        <w:t>with</w:t>
      </w:r>
      <w:r>
        <w:rPr>
          <w:spacing w:val="15"/>
        </w:rPr>
        <w:t xml:space="preserve"> </w:t>
      </w:r>
      <w:r>
        <w:t>disagreements</w:t>
      </w:r>
      <w:r>
        <w:rPr>
          <w:spacing w:val="15"/>
        </w:rPr>
        <w:t xml:space="preserve"> </w:t>
      </w:r>
      <w:r>
        <w:t>(Yamoah</w:t>
      </w:r>
      <w:r>
        <w:rPr>
          <w:spacing w:val="15"/>
        </w:rPr>
        <w:t xml:space="preserve"> </w:t>
      </w:r>
      <w:r>
        <w:t>et</w:t>
      </w:r>
      <w:r>
        <w:rPr>
          <w:spacing w:val="15"/>
        </w:rPr>
        <w:t xml:space="preserve"> </w:t>
      </w:r>
      <w:r>
        <w:t>al.</w:t>
      </w:r>
      <w:r>
        <w:rPr>
          <w:spacing w:val="15"/>
        </w:rPr>
        <w:t xml:space="preserve"> </w:t>
      </w:r>
      <w:r>
        <w:t>2014,</w:t>
      </w:r>
      <w:r>
        <w:rPr>
          <w:spacing w:val="12"/>
        </w:rPr>
        <w:t xml:space="preserve"> </w:t>
      </w:r>
      <w:r>
        <w:t>Vermeir,</w:t>
      </w:r>
      <w:r>
        <w:rPr>
          <w:spacing w:val="15"/>
        </w:rPr>
        <w:t xml:space="preserve"> </w:t>
      </w:r>
      <w:r>
        <w:t>Verbeke</w:t>
      </w:r>
      <w:r>
        <w:rPr>
          <w:spacing w:val="13"/>
        </w:rPr>
        <w:t xml:space="preserve"> </w:t>
      </w:r>
      <w:r>
        <w:t>2006,</w:t>
      </w:r>
      <w:r>
        <w:rPr>
          <w:spacing w:val="-59"/>
        </w:rPr>
        <w:t xml:space="preserve"> </w:t>
      </w:r>
      <w:r>
        <w:t>McEachern,</w:t>
      </w:r>
      <w:r>
        <w:rPr>
          <w:spacing w:val="18"/>
        </w:rPr>
        <w:t xml:space="preserve"> </w:t>
      </w:r>
      <w:r>
        <w:t>Mcclean</w:t>
      </w:r>
      <w:r>
        <w:rPr>
          <w:spacing w:val="18"/>
        </w:rPr>
        <w:t xml:space="preserve"> </w:t>
      </w:r>
      <w:r>
        <w:t>2002).</w:t>
      </w:r>
      <w:r>
        <w:rPr>
          <w:spacing w:val="17"/>
        </w:rPr>
        <w:t xml:space="preserve"> </w:t>
      </w:r>
      <w:r>
        <w:t>In</w:t>
      </w:r>
      <w:r>
        <w:rPr>
          <w:spacing w:val="18"/>
        </w:rPr>
        <w:t xml:space="preserve"> </w:t>
      </w:r>
      <w:r>
        <w:t>particular,</w:t>
      </w:r>
      <w:r>
        <w:rPr>
          <w:spacing w:val="18"/>
        </w:rPr>
        <w:t xml:space="preserve"> </w:t>
      </w:r>
      <w:r>
        <w:t>despite</w:t>
      </w:r>
      <w:r>
        <w:rPr>
          <w:spacing w:val="17"/>
        </w:rPr>
        <w:t xml:space="preserve"> </w:t>
      </w:r>
      <w:r>
        <w:t>anecdotal</w:t>
      </w:r>
      <w:r>
        <w:rPr>
          <w:spacing w:val="15"/>
        </w:rPr>
        <w:t xml:space="preserve"> </w:t>
      </w:r>
      <w:r>
        <w:t>evidence</w:t>
      </w:r>
      <w:r>
        <w:rPr>
          <w:spacing w:val="14"/>
        </w:rPr>
        <w:t xml:space="preserve"> </w:t>
      </w:r>
      <w:r>
        <w:t>suggesting</w:t>
      </w:r>
      <w:r>
        <w:rPr>
          <w:spacing w:val="17"/>
        </w:rPr>
        <w:t xml:space="preserve"> </w:t>
      </w:r>
      <w:r>
        <w:t>that</w:t>
      </w:r>
      <w:r>
        <w:rPr>
          <w:spacing w:val="-53"/>
        </w:rPr>
        <w:t xml:space="preserve"> </w:t>
      </w:r>
      <w:r>
        <w:t>political</w:t>
      </w:r>
      <w:r>
        <w:rPr>
          <w:spacing w:val="11"/>
        </w:rPr>
        <w:t xml:space="preserve"> </w:t>
      </w:r>
      <w:r>
        <w:t>ideology</w:t>
      </w:r>
      <w:r>
        <w:rPr>
          <w:spacing w:val="5"/>
        </w:rPr>
        <w:t xml:space="preserve"> </w:t>
      </w:r>
      <w:r>
        <w:t>has</w:t>
      </w:r>
      <w:r>
        <w:rPr>
          <w:spacing w:val="15"/>
        </w:rPr>
        <w:t xml:space="preserve"> </w:t>
      </w:r>
      <w:r>
        <w:t>a</w:t>
      </w:r>
      <w:r>
        <w:rPr>
          <w:spacing w:val="6"/>
        </w:rPr>
        <w:t xml:space="preserve"> </w:t>
      </w:r>
      <w:r>
        <w:t>role</w:t>
      </w:r>
      <w:r>
        <w:rPr>
          <w:spacing w:val="8"/>
        </w:rPr>
        <w:t xml:space="preserve"> </w:t>
      </w:r>
      <w:r>
        <w:t>in</w:t>
      </w:r>
      <w:r>
        <w:rPr>
          <w:spacing w:val="6"/>
        </w:rPr>
        <w:t xml:space="preserve"> </w:t>
      </w:r>
      <w:r>
        <w:t>consumer</w:t>
      </w:r>
      <w:r>
        <w:rPr>
          <w:spacing w:val="11"/>
        </w:rPr>
        <w:t xml:space="preserve"> </w:t>
      </w:r>
      <w:r>
        <w:t>purchase</w:t>
      </w:r>
      <w:r>
        <w:rPr>
          <w:spacing w:val="10"/>
        </w:rPr>
        <w:t xml:space="preserve"> </w:t>
      </w:r>
      <w:r>
        <w:t>behaviour</w:t>
      </w:r>
      <w:r>
        <w:rPr>
          <w:spacing w:val="7"/>
        </w:rPr>
        <w:t xml:space="preserve"> </w:t>
      </w:r>
      <w:r>
        <w:t>(Stolle,</w:t>
      </w:r>
      <w:r>
        <w:rPr>
          <w:spacing w:val="12"/>
        </w:rPr>
        <w:t xml:space="preserve"> </w:t>
      </w:r>
      <w:r>
        <w:t>Hooghe</w:t>
      </w:r>
      <w:r>
        <w:rPr>
          <w:spacing w:val="6"/>
        </w:rPr>
        <w:t xml:space="preserve"> </w:t>
      </w:r>
      <w:r>
        <w:t>&amp;</w:t>
      </w:r>
      <w:r>
        <w:rPr>
          <w:spacing w:val="-58"/>
        </w:rPr>
        <w:t xml:space="preserve"> </w:t>
      </w:r>
      <w:r>
        <w:t>Micheletti</w:t>
      </w:r>
      <w:r>
        <w:rPr>
          <w:spacing w:val="2"/>
        </w:rPr>
        <w:t xml:space="preserve"> </w:t>
      </w:r>
      <w:r>
        <w:t>2005),</w:t>
      </w:r>
      <w:r>
        <w:rPr>
          <w:spacing w:val="4"/>
        </w:rPr>
        <w:t xml:space="preserve"> </w:t>
      </w:r>
      <w:r>
        <w:t>the</w:t>
      </w:r>
      <w:r>
        <w:rPr>
          <w:spacing w:val="2"/>
        </w:rPr>
        <w:t xml:space="preserve"> </w:t>
      </w:r>
      <w:r>
        <w:t>issue</w:t>
      </w:r>
      <w:r>
        <w:rPr>
          <w:spacing w:val="5"/>
        </w:rPr>
        <w:t xml:space="preserve"> </w:t>
      </w:r>
      <w:r>
        <w:t>has</w:t>
      </w:r>
      <w:r>
        <w:rPr>
          <w:spacing w:val="4"/>
        </w:rPr>
        <w:t xml:space="preserve"> </w:t>
      </w:r>
      <w:r>
        <w:t>received</w:t>
      </w:r>
      <w:r>
        <w:rPr>
          <w:spacing w:val="-2"/>
        </w:rPr>
        <w:t xml:space="preserve"> </w:t>
      </w:r>
      <w:r>
        <w:t>limited</w:t>
      </w:r>
      <w:r>
        <w:rPr>
          <w:spacing w:val="2"/>
        </w:rPr>
        <w:t xml:space="preserve"> </w:t>
      </w:r>
      <w:r>
        <w:t>systematic</w:t>
      </w:r>
      <w:r>
        <w:rPr>
          <w:spacing w:val="4"/>
        </w:rPr>
        <w:t xml:space="preserve"> </w:t>
      </w:r>
      <w:r>
        <w:t>research</w:t>
      </w:r>
      <w:r>
        <w:rPr>
          <w:spacing w:val="2"/>
        </w:rPr>
        <w:t xml:space="preserve"> </w:t>
      </w:r>
      <w:r>
        <w:t>attention</w:t>
      </w:r>
      <w:r>
        <w:rPr>
          <w:spacing w:val="5"/>
        </w:rPr>
        <w:t xml:space="preserve"> </w:t>
      </w:r>
      <w:r>
        <w:t>until</w:t>
      </w:r>
      <w:r>
        <w:rPr>
          <w:spacing w:val="4"/>
        </w:rPr>
        <w:t xml:space="preserve"> </w:t>
      </w:r>
      <w:r>
        <w:t>now</w:t>
      </w:r>
      <w:r>
        <w:rPr>
          <w:spacing w:val="-53"/>
        </w:rPr>
        <w:t xml:space="preserve"> </w:t>
      </w:r>
      <w:r>
        <w:t>(Bray, Johns &amp; Kilburn 2011, Strong 1996).</w:t>
      </w:r>
    </w:p>
    <w:p w14:paraId="3079C821" w14:textId="77777777" w:rsidR="008566DF" w:rsidRDefault="008566DF">
      <w:pPr>
        <w:spacing w:before="9"/>
        <w:rPr>
          <w:rFonts w:ascii="Arial" w:eastAsia="Arial" w:hAnsi="Arial" w:cs="Arial"/>
          <w:sz w:val="25"/>
          <w:szCs w:val="25"/>
        </w:rPr>
      </w:pPr>
    </w:p>
    <w:p w14:paraId="4AFF6A9C" w14:textId="77777777" w:rsidR="008566DF" w:rsidRDefault="006861AB" w:rsidP="002869AF">
      <w:pPr>
        <w:pStyle w:val="Heading3"/>
        <w:ind w:left="0"/>
        <w:rPr>
          <w:b/>
          <w:bCs/>
          <w:i/>
        </w:rPr>
      </w:pPr>
      <w:r>
        <w:t>Management and policy</w:t>
      </w:r>
      <w:r>
        <w:rPr>
          <w:spacing w:val="65"/>
        </w:rPr>
        <w:t xml:space="preserve"> </w:t>
      </w:r>
      <w:r>
        <w:t>implications</w:t>
      </w:r>
    </w:p>
    <w:p w14:paraId="43A9CD98" w14:textId="77777777" w:rsidR="008566DF" w:rsidRDefault="006861AB" w:rsidP="002869AF">
      <w:pPr>
        <w:pStyle w:val="BodyText"/>
        <w:spacing w:before="201" w:line="283" w:lineRule="auto"/>
        <w:ind w:left="0" w:right="164"/>
        <w:jc w:val="both"/>
      </w:pPr>
      <w:r>
        <w:t>Identifying</w:t>
      </w:r>
      <w:r>
        <w:rPr>
          <w:spacing w:val="14"/>
        </w:rPr>
        <w:t xml:space="preserve"> </w:t>
      </w:r>
      <w:r>
        <w:t>consumers</w:t>
      </w:r>
      <w:r>
        <w:rPr>
          <w:spacing w:val="13"/>
        </w:rPr>
        <w:t xml:space="preserve"> </w:t>
      </w:r>
      <w:r>
        <w:t>that</w:t>
      </w:r>
      <w:r>
        <w:rPr>
          <w:spacing w:val="15"/>
        </w:rPr>
        <w:t xml:space="preserve"> </w:t>
      </w:r>
      <w:r>
        <w:t>are</w:t>
      </w:r>
      <w:r>
        <w:rPr>
          <w:spacing w:val="14"/>
        </w:rPr>
        <w:t xml:space="preserve"> </w:t>
      </w:r>
      <w:r>
        <w:t>sympathetic</w:t>
      </w:r>
      <w:r>
        <w:rPr>
          <w:spacing w:val="15"/>
        </w:rPr>
        <w:t xml:space="preserve"> </w:t>
      </w:r>
      <w:r>
        <w:t>towards</w:t>
      </w:r>
      <w:r>
        <w:rPr>
          <w:spacing w:val="15"/>
        </w:rPr>
        <w:t xml:space="preserve"> </w:t>
      </w:r>
      <w:r>
        <w:t>ethical</w:t>
      </w:r>
      <w:r>
        <w:rPr>
          <w:spacing w:val="15"/>
        </w:rPr>
        <w:t xml:space="preserve"> </w:t>
      </w:r>
      <w:r>
        <w:t>issues</w:t>
      </w:r>
      <w:r>
        <w:rPr>
          <w:spacing w:val="15"/>
        </w:rPr>
        <w:t xml:space="preserve"> </w:t>
      </w:r>
      <w:r>
        <w:t>is</w:t>
      </w:r>
      <w:r>
        <w:rPr>
          <w:spacing w:val="15"/>
        </w:rPr>
        <w:t xml:space="preserve"> </w:t>
      </w:r>
      <w:r>
        <w:t>important</w:t>
      </w:r>
      <w:r>
        <w:rPr>
          <w:spacing w:val="15"/>
        </w:rPr>
        <w:t xml:space="preserve"> </w:t>
      </w:r>
      <w:r>
        <w:t>from</w:t>
      </w:r>
      <w:r>
        <w:rPr>
          <w:spacing w:val="20"/>
        </w:rPr>
        <w:t xml:space="preserve"> </w:t>
      </w:r>
      <w:r>
        <w:t>a</w:t>
      </w:r>
      <w:r>
        <w:rPr>
          <w:spacing w:val="-55"/>
        </w:rPr>
        <w:t xml:space="preserve"> </w:t>
      </w:r>
      <w:r>
        <w:t>practitioner’s</w:t>
      </w:r>
      <w:r>
        <w:rPr>
          <w:spacing w:val="28"/>
        </w:rPr>
        <w:t xml:space="preserve"> </w:t>
      </w:r>
      <w:r>
        <w:t>perspective.</w:t>
      </w:r>
      <w:r>
        <w:rPr>
          <w:spacing w:val="32"/>
        </w:rPr>
        <w:t xml:space="preserve"> </w:t>
      </w:r>
      <w:r>
        <w:t>The</w:t>
      </w:r>
      <w:r>
        <w:rPr>
          <w:spacing w:val="32"/>
        </w:rPr>
        <w:t xml:space="preserve"> </w:t>
      </w:r>
      <w:r>
        <w:t>understanding</w:t>
      </w:r>
      <w:r>
        <w:rPr>
          <w:spacing w:val="33"/>
        </w:rPr>
        <w:t xml:space="preserve"> </w:t>
      </w:r>
      <w:r>
        <w:t>produced</w:t>
      </w:r>
      <w:r>
        <w:rPr>
          <w:spacing w:val="30"/>
        </w:rPr>
        <w:t xml:space="preserve"> </w:t>
      </w:r>
      <w:r>
        <w:t>within</w:t>
      </w:r>
      <w:r>
        <w:rPr>
          <w:spacing w:val="27"/>
        </w:rPr>
        <w:t xml:space="preserve"> </w:t>
      </w:r>
      <w:r>
        <w:t>this</w:t>
      </w:r>
      <w:r>
        <w:rPr>
          <w:spacing w:val="26"/>
        </w:rPr>
        <w:t xml:space="preserve"> </w:t>
      </w:r>
      <w:r>
        <w:t>research</w:t>
      </w:r>
      <w:r>
        <w:rPr>
          <w:spacing w:val="27"/>
        </w:rPr>
        <w:t xml:space="preserve"> </w:t>
      </w:r>
      <w:r>
        <w:t>provides</w:t>
      </w:r>
      <w:r>
        <w:rPr>
          <w:spacing w:val="-53"/>
        </w:rPr>
        <w:t xml:space="preserve"> </w:t>
      </w:r>
      <w:r>
        <w:t xml:space="preserve">actionable insights into ethical consumers for decisions  </w:t>
      </w:r>
      <w:r>
        <w:rPr>
          <w:spacing w:val="2"/>
        </w:rPr>
        <w:t xml:space="preserve"> </w:t>
      </w:r>
      <w:r>
        <w:t>in:</w:t>
      </w:r>
    </w:p>
    <w:p w14:paraId="644121C6" w14:textId="77777777" w:rsidR="008566DF" w:rsidRDefault="006861AB">
      <w:pPr>
        <w:pStyle w:val="ListParagraph"/>
        <w:numPr>
          <w:ilvl w:val="0"/>
          <w:numId w:val="70"/>
        </w:numPr>
        <w:tabs>
          <w:tab w:val="left" w:pos="828"/>
        </w:tabs>
        <w:spacing w:before="154"/>
        <w:ind w:right="148" w:hanging="337"/>
        <w:rPr>
          <w:rFonts w:ascii="Arial" w:eastAsia="Arial" w:hAnsi="Arial" w:cs="Arial"/>
        </w:rPr>
      </w:pPr>
      <w:r>
        <w:rPr>
          <w:rFonts w:ascii="Arial"/>
        </w:rPr>
        <w:t>Segmentation, targeting and positioning (STP)</w:t>
      </w:r>
      <w:r>
        <w:rPr>
          <w:rFonts w:ascii="Arial"/>
          <w:spacing w:val="16"/>
        </w:rPr>
        <w:t xml:space="preserve"> </w:t>
      </w:r>
      <w:r>
        <w:rPr>
          <w:rFonts w:ascii="Arial"/>
        </w:rPr>
        <w:t>and</w:t>
      </w:r>
    </w:p>
    <w:p w14:paraId="31B995CD" w14:textId="77777777" w:rsidR="008566DF" w:rsidRDefault="006861AB">
      <w:pPr>
        <w:pStyle w:val="ListParagraph"/>
        <w:numPr>
          <w:ilvl w:val="0"/>
          <w:numId w:val="70"/>
        </w:numPr>
        <w:tabs>
          <w:tab w:val="left" w:pos="828"/>
        </w:tabs>
        <w:spacing w:before="44"/>
        <w:ind w:right="148" w:hanging="337"/>
        <w:rPr>
          <w:rFonts w:ascii="Arial" w:eastAsia="Arial" w:hAnsi="Arial" w:cs="Arial"/>
        </w:rPr>
      </w:pPr>
      <w:r>
        <w:rPr>
          <w:rFonts w:ascii="Arial"/>
        </w:rPr>
        <w:t>Marketing communications</w:t>
      </w:r>
      <w:r>
        <w:rPr>
          <w:rFonts w:ascii="Arial"/>
          <w:spacing w:val="3"/>
        </w:rPr>
        <w:t xml:space="preserve"> </w:t>
      </w:r>
      <w:r>
        <w:rPr>
          <w:rFonts w:ascii="Arial"/>
        </w:rPr>
        <w:t>messages</w:t>
      </w:r>
    </w:p>
    <w:p w14:paraId="37B4B064" w14:textId="77777777" w:rsidR="008566DF" w:rsidRDefault="008566DF">
      <w:pPr>
        <w:spacing w:before="11"/>
        <w:rPr>
          <w:rFonts w:ascii="Arial" w:eastAsia="Arial" w:hAnsi="Arial" w:cs="Arial"/>
          <w:sz w:val="29"/>
          <w:szCs w:val="29"/>
        </w:rPr>
      </w:pPr>
    </w:p>
    <w:p w14:paraId="29DFBAC8" w14:textId="77777777" w:rsidR="008566DF" w:rsidRDefault="006861AB" w:rsidP="002869AF">
      <w:pPr>
        <w:pStyle w:val="BodyText"/>
        <w:spacing w:line="283" w:lineRule="auto"/>
        <w:ind w:left="0" w:right="167"/>
        <w:jc w:val="both"/>
      </w:pPr>
      <w:r>
        <w:t>For</w:t>
      </w:r>
      <w:r>
        <w:rPr>
          <w:spacing w:val="40"/>
        </w:rPr>
        <w:t xml:space="preserve"> </w:t>
      </w:r>
      <w:r>
        <w:t>example,</w:t>
      </w:r>
      <w:r>
        <w:rPr>
          <w:spacing w:val="40"/>
        </w:rPr>
        <w:t xml:space="preserve"> </w:t>
      </w:r>
      <w:r>
        <w:t>marketers</w:t>
      </w:r>
      <w:r>
        <w:rPr>
          <w:spacing w:val="37"/>
        </w:rPr>
        <w:t xml:space="preserve"> </w:t>
      </w:r>
      <w:r>
        <w:t>could</w:t>
      </w:r>
      <w:r>
        <w:rPr>
          <w:spacing w:val="40"/>
        </w:rPr>
        <w:t xml:space="preserve"> </w:t>
      </w:r>
      <w:r>
        <w:t>target</w:t>
      </w:r>
      <w:r>
        <w:rPr>
          <w:spacing w:val="40"/>
        </w:rPr>
        <w:t xml:space="preserve"> </w:t>
      </w:r>
      <w:r>
        <w:t>consumers</w:t>
      </w:r>
      <w:r>
        <w:rPr>
          <w:spacing w:val="40"/>
        </w:rPr>
        <w:t xml:space="preserve"> </w:t>
      </w:r>
      <w:r>
        <w:t>geographically</w:t>
      </w:r>
      <w:r>
        <w:rPr>
          <w:spacing w:val="37"/>
        </w:rPr>
        <w:t xml:space="preserve"> </w:t>
      </w:r>
      <w:r>
        <w:t>by</w:t>
      </w:r>
      <w:r>
        <w:rPr>
          <w:spacing w:val="34"/>
        </w:rPr>
        <w:t xml:space="preserve"> </w:t>
      </w:r>
      <w:r>
        <w:t>inferring</w:t>
      </w:r>
      <w:r>
        <w:rPr>
          <w:spacing w:val="40"/>
        </w:rPr>
        <w:t xml:space="preserve"> </w:t>
      </w:r>
      <w:r>
        <w:t>political</w:t>
      </w:r>
      <w:r>
        <w:rPr>
          <w:spacing w:val="-55"/>
        </w:rPr>
        <w:t xml:space="preserve"> </w:t>
      </w:r>
      <w:r>
        <w:t>ideology</w:t>
      </w:r>
      <w:r>
        <w:rPr>
          <w:spacing w:val="56"/>
        </w:rPr>
        <w:t xml:space="preserve"> </w:t>
      </w:r>
      <w:r>
        <w:t>from</w:t>
      </w:r>
      <w:r>
        <w:rPr>
          <w:spacing w:val="2"/>
        </w:rPr>
        <w:t xml:space="preserve"> </w:t>
      </w:r>
      <w:r>
        <w:t>the</w:t>
      </w:r>
      <w:r>
        <w:rPr>
          <w:spacing w:val="3"/>
        </w:rPr>
        <w:t xml:space="preserve"> </w:t>
      </w:r>
      <w:r>
        <w:t>outcome of</w:t>
      </w:r>
      <w:r>
        <w:rPr>
          <w:spacing w:val="3"/>
        </w:rPr>
        <w:t xml:space="preserve"> </w:t>
      </w:r>
      <w:r>
        <w:t>elections in</w:t>
      </w:r>
      <w:r>
        <w:rPr>
          <w:spacing w:val="59"/>
        </w:rPr>
        <w:t xml:space="preserve"> </w:t>
      </w:r>
      <w:r>
        <w:t>constituencies</w:t>
      </w:r>
      <w:r>
        <w:rPr>
          <w:spacing w:val="3"/>
        </w:rPr>
        <w:t xml:space="preserve"> </w:t>
      </w:r>
      <w:r>
        <w:t>across</w:t>
      </w:r>
      <w:r>
        <w:rPr>
          <w:spacing w:val="3"/>
        </w:rPr>
        <w:t xml:space="preserve"> </w:t>
      </w:r>
      <w:r>
        <w:t>the UK</w:t>
      </w:r>
      <w:r>
        <w:rPr>
          <w:spacing w:val="3"/>
        </w:rPr>
        <w:t xml:space="preserve"> </w:t>
      </w:r>
      <w:r>
        <w:t>(political</w:t>
      </w:r>
      <w:r>
        <w:rPr>
          <w:spacing w:val="-59"/>
        </w:rPr>
        <w:t xml:space="preserve"> </w:t>
      </w:r>
      <w:r>
        <w:t>ideology</w:t>
      </w:r>
      <w:r>
        <w:rPr>
          <w:spacing w:val="48"/>
        </w:rPr>
        <w:t xml:space="preserve"> </w:t>
      </w:r>
      <w:r>
        <w:t>has</w:t>
      </w:r>
      <w:r>
        <w:rPr>
          <w:spacing w:val="56"/>
        </w:rPr>
        <w:t xml:space="preserve"> </w:t>
      </w:r>
      <w:r>
        <w:t>been</w:t>
      </w:r>
      <w:r>
        <w:rPr>
          <w:spacing w:val="49"/>
        </w:rPr>
        <w:t xml:space="preserve"> </w:t>
      </w:r>
      <w:r>
        <w:t>identified</w:t>
      </w:r>
      <w:r>
        <w:rPr>
          <w:spacing w:val="54"/>
        </w:rPr>
        <w:t xml:space="preserve"> </w:t>
      </w:r>
      <w:r>
        <w:t>as</w:t>
      </w:r>
      <w:r>
        <w:rPr>
          <w:spacing w:val="54"/>
        </w:rPr>
        <w:t xml:space="preserve"> </w:t>
      </w:r>
      <w:r>
        <w:t>a</w:t>
      </w:r>
      <w:r>
        <w:rPr>
          <w:spacing w:val="49"/>
        </w:rPr>
        <w:t xml:space="preserve"> </w:t>
      </w:r>
      <w:r>
        <w:t>strong</w:t>
      </w:r>
      <w:r>
        <w:rPr>
          <w:spacing w:val="51"/>
        </w:rPr>
        <w:t xml:space="preserve"> </w:t>
      </w:r>
      <w:r>
        <w:t>predictor</w:t>
      </w:r>
      <w:r>
        <w:rPr>
          <w:spacing w:val="56"/>
        </w:rPr>
        <w:t xml:space="preserve"> </w:t>
      </w:r>
      <w:r>
        <w:t>of</w:t>
      </w:r>
      <w:r>
        <w:rPr>
          <w:spacing w:val="56"/>
        </w:rPr>
        <w:t xml:space="preserve"> </w:t>
      </w:r>
      <w:r>
        <w:t>voting</w:t>
      </w:r>
      <w:r>
        <w:rPr>
          <w:spacing w:val="51"/>
        </w:rPr>
        <w:t xml:space="preserve"> </w:t>
      </w:r>
      <w:r>
        <w:t>behaviour).</w:t>
      </w:r>
      <w:r>
        <w:rPr>
          <w:spacing w:val="54"/>
        </w:rPr>
        <w:t xml:space="preserve"> </w:t>
      </w:r>
      <w:r>
        <w:t>Marketing</w:t>
      </w:r>
      <w:r>
        <w:rPr>
          <w:spacing w:val="-59"/>
        </w:rPr>
        <w:t xml:space="preserve"> </w:t>
      </w:r>
      <w:r>
        <w:t>communications</w:t>
      </w:r>
      <w:r>
        <w:rPr>
          <w:spacing w:val="23"/>
        </w:rPr>
        <w:t xml:space="preserve"> </w:t>
      </w:r>
      <w:r>
        <w:t>messages</w:t>
      </w:r>
      <w:r>
        <w:rPr>
          <w:spacing w:val="23"/>
        </w:rPr>
        <w:t xml:space="preserve"> </w:t>
      </w:r>
      <w:r>
        <w:t>could</w:t>
      </w:r>
      <w:r>
        <w:rPr>
          <w:spacing w:val="23"/>
        </w:rPr>
        <w:t xml:space="preserve"> </w:t>
      </w:r>
      <w:r>
        <w:t>then</w:t>
      </w:r>
      <w:r>
        <w:rPr>
          <w:spacing w:val="25"/>
        </w:rPr>
        <w:t xml:space="preserve"> </w:t>
      </w:r>
      <w:r>
        <w:t>be</w:t>
      </w:r>
      <w:r>
        <w:rPr>
          <w:spacing w:val="23"/>
        </w:rPr>
        <w:t xml:space="preserve"> </w:t>
      </w:r>
      <w:r>
        <w:t>politically</w:t>
      </w:r>
      <w:r>
        <w:rPr>
          <w:spacing w:val="20"/>
        </w:rPr>
        <w:t xml:space="preserve"> </w:t>
      </w:r>
      <w:r>
        <w:t>charged</w:t>
      </w:r>
      <w:r>
        <w:rPr>
          <w:spacing w:val="23"/>
        </w:rPr>
        <w:t xml:space="preserve"> </w:t>
      </w:r>
      <w:r>
        <w:t>to</w:t>
      </w:r>
      <w:r>
        <w:rPr>
          <w:spacing w:val="25"/>
        </w:rPr>
        <w:t xml:space="preserve"> </w:t>
      </w:r>
      <w:r>
        <w:t>align</w:t>
      </w:r>
      <w:r>
        <w:rPr>
          <w:spacing w:val="26"/>
        </w:rPr>
        <w:t xml:space="preserve"> </w:t>
      </w:r>
      <w:r>
        <w:t>the</w:t>
      </w:r>
      <w:r>
        <w:rPr>
          <w:spacing w:val="24"/>
        </w:rPr>
        <w:t xml:space="preserve"> </w:t>
      </w:r>
      <w:r>
        <w:t>brand</w:t>
      </w:r>
      <w:r>
        <w:rPr>
          <w:spacing w:val="-59"/>
        </w:rPr>
        <w:t xml:space="preserve"> </w:t>
      </w:r>
      <w:r>
        <w:t>personalities</w:t>
      </w:r>
      <w:r>
        <w:rPr>
          <w:spacing w:val="31"/>
        </w:rPr>
        <w:t xml:space="preserve"> </w:t>
      </w:r>
      <w:r>
        <w:t>of</w:t>
      </w:r>
      <w:r>
        <w:rPr>
          <w:spacing w:val="31"/>
        </w:rPr>
        <w:t xml:space="preserve"> </w:t>
      </w:r>
      <w:r>
        <w:t>political</w:t>
      </w:r>
      <w:r>
        <w:rPr>
          <w:spacing w:val="28"/>
        </w:rPr>
        <w:t xml:space="preserve"> </w:t>
      </w:r>
      <w:r>
        <w:t>parties</w:t>
      </w:r>
      <w:r>
        <w:rPr>
          <w:spacing w:val="31"/>
        </w:rPr>
        <w:t xml:space="preserve"> </w:t>
      </w:r>
      <w:r>
        <w:t>with</w:t>
      </w:r>
      <w:r>
        <w:rPr>
          <w:spacing w:val="32"/>
        </w:rPr>
        <w:t xml:space="preserve"> </w:t>
      </w:r>
      <w:r>
        <w:t>consumers’</w:t>
      </w:r>
      <w:r>
        <w:rPr>
          <w:spacing w:val="28"/>
        </w:rPr>
        <w:t xml:space="preserve"> </w:t>
      </w:r>
      <w:r>
        <w:t>political</w:t>
      </w:r>
      <w:r>
        <w:rPr>
          <w:spacing w:val="28"/>
        </w:rPr>
        <w:t xml:space="preserve"> </w:t>
      </w:r>
      <w:r>
        <w:t>values.</w:t>
      </w:r>
      <w:r>
        <w:rPr>
          <w:spacing w:val="28"/>
        </w:rPr>
        <w:t xml:space="preserve"> </w:t>
      </w:r>
      <w:r>
        <w:t>The</w:t>
      </w:r>
      <w:r>
        <w:rPr>
          <w:spacing w:val="28"/>
        </w:rPr>
        <w:t xml:space="preserve"> </w:t>
      </w:r>
      <w:r>
        <w:t>evidence</w:t>
      </w:r>
      <w:r>
        <w:rPr>
          <w:spacing w:val="26"/>
        </w:rPr>
        <w:t xml:space="preserve"> </w:t>
      </w:r>
      <w:r>
        <w:t>could</w:t>
      </w:r>
      <w:r>
        <w:rPr>
          <w:spacing w:val="-57"/>
        </w:rPr>
        <w:t xml:space="preserve"> </w:t>
      </w:r>
      <w:r>
        <w:t>also</w:t>
      </w:r>
      <w:r>
        <w:rPr>
          <w:spacing w:val="15"/>
        </w:rPr>
        <w:t xml:space="preserve"> </w:t>
      </w:r>
      <w:r>
        <w:t>allow</w:t>
      </w:r>
      <w:r>
        <w:rPr>
          <w:spacing w:val="11"/>
        </w:rPr>
        <w:t xml:space="preserve"> </w:t>
      </w:r>
      <w:r>
        <w:t>organisations</w:t>
      </w:r>
      <w:r>
        <w:rPr>
          <w:spacing w:val="16"/>
        </w:rPr>
        <w:t xml:space="preserve"> </w:t>
      </w:r>
      <w:r>
        <w:t>to</w:t>
      </w:r>
      <w:r>
        <w:rPr>
          <w:spacing w:val="13"/>
        </w:rPr>
        <w:t xml:space="preserve"> </w:t>
      </w:r>
      <w:r>
        <w:t>address</w:t>
      </w:r>
      <w:r>
        <w:rPr>
          <w:spacing w:val="13"/>
        </w:rPr>
        <w:t xml:space="preserve"> </w:t>
      </w:r>
      <w:r>
        <w:t>the</w:t>
      </w:r>
      <w:r>
        <w:rPr>
          <w:spacing w:val="13"/>
        </w:rPr>
        <w:t xml:space="preserve"> </w:t>
      </w:r>
      <w:r>
        <w:t>ethical</w:t>
      </w:r>
      <w:r>
        <w:rPr>
          <w:spacing w:val="13"/>
        </w:rPr>
        <w:t xml:space="preserve"> </w:t>
      </w:r>
      <w:r>
        <w:t>consumption</w:t>
      </w:r>
      <w:r>
        <w:rPr>
          <w:spacing w:val="12"/>
        </w:rPr>
        <w:t xml:space="preserve"> </w:t>
      </w:r>
      <w:r>
        <w:t>issues</w:t>
      </w:r>
      <w:r>
        <w:rPr>
          <w:spacing w:val="17"/>
        </w:rPr>
        <w:t xml:space="preserve"> </w:t>
      </w:r>
      <w:r>
        <w:t>with</w:t>
      </w:r>
      <w:r>
        <w:rPr>
          <w:spacing w:val="13"/>
        </w:rPr>
        <w:t xml:space="preserve"> </w:t>
      </w:r>
      <w:r>
        <w:t>a</w:t>
      </w:r>
      <w:r>
        <w:rPr>
          <w:spacing w:val="12"/>
        </w:rPr>
        <w:t xml:space="preserve"> </w:t>
      </w:r>
      <w:r>
        <w:t>broad</w:t>
      </w:r>
      <w:r>
        <w:rPr>
          <w:spacing w:val="17"/>
        </w:rPr>
        <w:t xml:space="preserve"> </w:t>
      </w:r>
      <w:r>
        <w:t>base</w:t>
      </w:r>
      <w:r>
        <w:rPr>
          <w:spacing w:val="-56"/>
        </w:rPr>
        <w:t xml:space="preserve"> </w:t>
      </w:r>
      <w:r>
        <w:t>of</w:t>
      </w:r>
      <w:r>
        <w:rPr>
          <w:spacing w:val="9"/>
        </w:rPr>
        <w:t xml:space="preserve"> </w:t>
      </w:r>
      <w:r>
        <w:t>political</w:t>
      </w:r>
      <w:r>
        <w:rPr>
          <w:spacing w:val="3"/>
        </w:rPr>
        <w:t xml:space="preserve"> </w:t>
      </w:r>
      <w:r>
        <w:t>support</w:t>
      </w:r>
      <w:r>
        <w:rPr>
          <w:spacing w:val="6"/>
        </w:rPr>
        <w:t xml:space="preserve"> </w:t>
      </w:r>
      <w:r>
        <w:t>or</w:t>
      </w:r>
      <w:r>
        <w:rPr>
          <w:spacing w:val="3"/>
        </w:rPr>
        <w:t xml:space="preserve"> </w:t>
      </w:r>
      <w:r>
        <w:t>the</w:t>
      </w:r>
      <w:r>
        <w:rPr>
          <w:spacing w:val="-1"/>
        </w:rPr>
        <w:t xml:space="preserve"> </w:t>
      </w:r>
      <w:r>
        <w:t>issues</w:t>
      </w:r>
      <w:r>
        <w:rPr>
          <w:spacing w:val="9"/>
        </w:rPr>
        <w:t xml:space="preserve"> </w:t>
      </w:r>
      <w:r>
        <w:t>of</w:t>
      </w:r>
      <w:r>
        <w:rPr>
          <w:spacing w:val="6"/>
        </w:rPr>
        <w:t xml:space="preserve"> </w:t>
      </w:r>
      <w:r>
        <w:t>the</w:t>
      </w:r>
      <w:r>
        <w:rPr>
          <w:spacing w:val="4"/>
        </w:rPr>
        <w:t xml:space="preserve"> </w:t>
      </w:r>
      <w:r>
        <w:t>highest</w:t>
      </w:r>
      <w:r>
        <w:rPr>
          <w:spacing w:val="9"/>
        </w:rPr>
        <w:t xml:space="preserve"> </w:t>
      </w:r>
      <w:r>
        <w:t>importance</w:t>
      </w:r>
      <w:r>
        <w:rPr>
          <w:spacing w:val="2"/>
        </w:rPr>
        <w:t xml:space="preserve"> </w:t>
      </w:r>
      <w:r>
        <w:t>to</w:t>
      </w:r>
      <w:r>
        <w:rPr>
          <w:spacing w:val="4"/>
        </w:rPr>
        <w:t xml:space="preserve"> </w:t>
      </w:r>
      <w:r>
        <w:t>UK</w:t>
      </w:r>
      <w:r>
        <w:rPr>
          <w:spacing w:val="3"/>
        </w:rPr>
        <w:t xml:space="preserve"> </w:t>
      </w:r>
      <w:r>
        <w:t>consumers.</w:t>
      </w:r>
      <w:r>
        <w:rPr>
          <w:spacing w:val="4"/>
        </w:rPr>
        <w:t xml:space="preserve"> </w:t>
      </w:r>
      <w:r>
        <w:t>Critically,</w:t>
      </w:r>
      <w:r>
        <w:rPr>
          <w:spacing w:val="-55"/>
        </w:rPr>
        <w:t xml:space="preserve"> </w:t>
      </w:r>
      <w:r>
        <w:t>it</w:t>
      </w:r>
      <w:r>
        <w:rPr>
          <w:spacing w:val="19"/>
        </w:rPr>
        <w:t xml:space="preserve"> </w:t>
      </w:r>
      <w:r>
        <w:t>is</w:t>
      </w:r>
      <w:r>
        <w:rPr>
          <w:spacing w:val="19"/>
        </w:rPr>
        <w:t xml:space="preserve"> </w:t>
      </w:r>
      <w:r>
        <w:t>the</w:t>
      </w:r>
      <w:r>
        <w:rPr>
          <w:spacing w:val="19"/>
        </w:rPr>
        <w:t xml:space="preserve"> </w:t>
      </w:r>
      <w:r>
        <w:t>role</w:t>
      </w:r>
      <w:r>
        <w:rPr>
          <w:spacing w:val="20"/>
        </w:rPr>
        <w:t xml:space="preserve"> </w:t>
      </w:r>
      <w:r>
        <w:t>of</w:t>
      </w:r>
      <w:r>
        <w:rPr>
          <w:spacing w:val="24"/>
        </w:rPr>
        <w:t xml:space="preserve"> </w:t>
      </w:r>
      <w:r>
        <w:t>individual</w:t>
      </w:r>
      <w:r>
        <w:rPr>
          <w:spacing w:val="19"/>
        </w:rPr>
        <w:t xml:space="preserve"> </w:t>
      </w:r>
      <w:r>
        <w:t>marketers</w:t>
      </w:r>
      <w:r>
        <w:rPr>
          <w:spacing w:val="19"/>
        </w:rPr>
        <w:t xml:space="preserve"> </w:t>
      </w:r>
      <w:r>
        <w:t>to</w:t>
      </w:r>
      <w:r>
        <w:rPr>
          <w:spacing w:val="17"/>
        </w:rPr>
        <w:t xml:space="preserve"> </w:t>
      </w:r>
      <w:r>
        <w:t>utilise</w:t>
      </w:r>
      <w:r>
        <w:rPr>
          <w:spacing w:val="19"/>
        </w:rPr>
        <w:t xml:space="preserve"> </w:t>
      </w:r>
      <w:r>
        <w:t>these</w:t>
      </w:r>
      <w:r>
        <w:rPr>
          <w:spacing w:val="17"/>
        </w:rPr>
        <w:t xml:space="preserve"> </w:t>
      </w:r>
      <w:r>
        <w:t>findings</w:t>
      </w:r>
      <w:r>
        <w:rPr>
          <w:spacing w:val="19"/>
        </w:rPr>
        <w:t xml:space="preserve"> </w:t>
      </w:r>
      <w:r>
        <w:t>in</w:t>
      </w:r>
      <w:r>
        <w:rPr>
          <w:spacing w:val="15"/>
        </w:rPr>
        <w:t xml:space="preserve"> </w:t>
      </w:r>
      <w:r>
        <w:t>a</w:t>
      </w:r>
      <w:r>
        <w:rPr>
          <w:spacing w:val="22"/>
        </w:rPr>
        <w:t xml:space="preserve"> </w:t>
      </w:r>
      <w:r>
        <w:t>way</w:t>
      </w:r>
      <w:r>
        <w:rPr>
          <w:spacing w:val="22"/>
        </w:rPr>
        <w:t xml:space="preserve"> </w:t>
      </w:r>
      <w:r>
        <w:t>that</w:t>
      </w:r>
      <w:r>
        <w:rPr>
          <w:spacing w:val="19"/>
        </w:rPr>
        <w:t xml:space="preserve"> </w:t>
      </w:r>
      <w:r>
        <w:t>supports</w:t>
      </w:r>
      <w:r>
        <w:rPr>
          <w:spacing w:val="19"/>
        </w:rPr>
        <w:t xml:space="preserve"> </w:t>
      </w:r>
      <w:r>
        <w:t>or</w:t>
      </w:r>
      <w:r>
        <w:rPr>
          <w:spacing w:val="-57"/>
        </w:rPr>
        <w:t xml:space="preserve"> </w:t>
      </w:r>
      <w:r>
        <w:t>informs their own marketing strategy.</w:t>
      </w:r>
    </w:p>
    <w:p w14:paraId="070D44F4" w14:textId="77777777" w:rsidR="008566DF" w:rsidRDefault="008566DF">
      <w:pPr>
        <w:spacing w:before="1"/>
        <w:rPr>
          <w:rFonts w:ascii="Arial" w:eastAsia="Arial" w:hAnsi="Arial" w:cs="Arial"/>
          <w:sz w:val="26"/>
          <w:szCs w:val="26"/>
        </w:rPr>
      </w:pPr>
    </w:p>
    <w:p w14:paraId="231B0442" w14:textId="77777777" w:rsidR="008566DF" w:rsidRDefault="006861AB" w:rsidP="002869AF">
      <w:pPr>
        <w:pStyle w:val="BodyText"/>
        <w:spacing w:line="283" w:lineRule="auto"/>
        <w:ind w:left="0" w:right="165"/>
        <w:jc w:val="both"/>
      </w:pPr>
      <w:r>
        <w:t>The</w:t>
      </w:r>
      <w:r>
        <w:rPr>
          <w:spacing w:val="18"/>
        </w:rPr>
        <w:t xml:space="preserve"> </w:t>
      </w:r>
      <w:r>
        <w:t>implications</w:t>
      </w:r>
      <w:r>
        <w:rPr>
          <w:spacing w:val="19"/>
        </w:rPr>
        <w:t xml:space="preserve"> </w:t>
      </w:r>
      <w:r>
        <w:t>of</w:t>
      </w:r>
      <w:r>
        <w:rPr>
          <w:spacing w:val="25"/>
        </w:rPr>
        <w:t xml:space="preserve"> </w:t>
      </w:r>
      <w:r>
        <w:t>this</w:t>
      </w:r>
      <w:r>
        <w:rPr>
          <w:spacing w:val="17"/>
        </w:rPr>
        <w:t xml:space="preserve"> </w:t>
      </w:r>
      <w:r>
        <w:t>research</w:t>
      </w:r>
      <w:r>
        <w:rPr>
          <w:spacing w:val="20"/>
        </w:rPr>
        <w:t xml:space="preserve"> </w:t>
      </w:r>
      <w:r>
        <w:t>also</w:t>
      </w:r>
      <w:r>
        <w:rPr>
          <w:spacing w:val="18"/>
        </w:rPr>
        <w:t xml:space="preserve"> </w:t>
      </w:r>
      <w:r>
        <w:t>stretch</w:t>
      </w:r>
      <w:r>
        <w:rPr>
          <w:spacing w:val="19"/>
        </w:rPr>
        <w:t xml:space="preserve"> </w:t>
      </w:r>
      <w:r>
        <w:t>to</w:t>
      </w:r>
      <w:r>
        <w:rPr>
          <w:spacing w:val="19"/>
        </w:rPr>
        <w:t xml:space="preserve"> </w:t>
      </w:r>
      <w:r>
        <w:t>policy</w:t>
      </w:r>
      <w:r>
        <w:rPr>
          <w:spacing w:val="17"/>
        </w:rPr>
        <w:t xml:space="preserve"> </w:t>
      </w:r>
      <w:r>
        <w:t>makers.</w:t>
      </w:r>
      <w:r>
        <w:rPr>
          <w:spacing w:val="19"/>
        </w:rPr>
        <w:t xml:space="preserve"> </w:t>
      </w:r>
      <w:r>
        <w:t>Insights</w:t>
      </w:r>
      <w:r>
        <w:rPr>
          <w:spacing w:val="22"/>
        </w:rPr>
        <w:t xml:space="preserve"> </w:t>
      </w:r>
      <w:r>
        <w:t>gleaned</w:t>
      </w:r>
      <w:r>
        <w:rPr>
          <w:spacing w:val="18"/>
        </w:rPr>
        <w:t xml:space="preserve"> </w:t>
      </w:r>
      <w:r>
        <w:t>from</w:t>
      </w:r>
      <w:r>
        <w:rPr>
          <w:spacing w:val="-57"/>
        </w:rPr>
        <w:t xml:space="preserve"> </w:t>
      </w:r>
      <w:r>
        <w:t>this</w:t>
      </w:r>
      <w:r>
        <w:rPr>
          <w:spacing w:val="43"/>
        </w:rPr>
        <w:t xml:space="preserve"> </w:t>
      </w:r>
      <w:r>
        <w:t>study</w:t>
      </w:r>
      <w:r>
        <w:rPr>
          <w:spacing w:val="45"/>
        </w:rPr>
        <w:t xml:space="preserve"> </w:t>
      </w:r>
      <w:r>
        <w:t>will</w:t>
      </w:r>
      <w:r>
        <w:rPr>
          <w:spacing w:val="45"/>
        </w:rPr>
        <w:t xml:space="preserve"> </w:t>
      </w:r>
      <w:r>
        <w:t>not</w:t>
      </w:r>
      <w:r>
        <w:rPr>
          <w:spacing w:val="45"/>
        </w:rPr>
        <w:t xml:space="preserve"> </w:t>
      </w:r>
      <w:r>
        <w:t>only</w:t>
      </w:r>
      <w:r>
        <w:rPr>
          <w:spacing w:val="43"/>
        </w:rPr>
        <w:t xml:space="preserve"> </w:t>
      </w:r>
      <w:r>
        <w:t>inform</w:t>
      </w:r>
      <w:r>
        <w:rPr>
          <w:spacing w:val="49"/>
        </w:rPr>
        <w:t xml:space="preserve"> </w:t>
      </w:r>
      <w:r>
        <w:t>political</w:t>
      </w:r>
      <w:r>
        <w:rPr>
          <w:spacing w:val="45"/>
        </w:rPr>
        <w:t xml:space="preserve"> </w:t>
      </w:r>
      <w:r>
        <w:t>parties</w:t>
      </w:r>
      <w:r>
        <w:rPr>
          <w:spacing w:val="47"/>
        </w:rPr>
        <w:t xml:space="preserve"> </w:t>
      </w:r>
      <w:r>
        <w:t>on</w:t>
      </w:r>
      <w:r>
        <w:rPr>
          <w:spacing w:val="44"/>
        </w:rPr>
        <w:t xml:space="preserve"> </w:t>
      </w:r>
      <w:r>
        <w:t>the</w:t>
      </w:r>
      <w:r>
        <w:rPr>
          <w:spacing w:val="45"/>
        </w:rPr>
        <w:t xml:space="preserve"> </w:t>
      </w:r>
      <w:r>
        <w:t>importance</w:t>
      </w:r>
      <w:r>
        <w:rPr>
          <w:spacing w:val="47"/>
        </w:rPr>
        <w:t xml:space="preserve"> </w:t>
      </w:r>
      <w:r>
        <w:t>of</w:t>
      </w:r>
      <w:r>
        <w:rPr>
          <w:spacing w:val="50"/>
        </w:rPr>
        <w:t xml:space="preserve"> </w:t>
      </w:r>
      <w:r>
        <w:t>various</w:t>
      </w:r>
      <w:r>
        <w:rPr>
          <w:spacing w:val="47"/>
        </w:rPr>
        <w:t xml:space="preserve"> </w:t>
      </w:r>
      <w:r>
        <w:t>ethical</w:t>
      </w:r>
      <w:r>
        <w:rPr>
          <w:spacing w:val="-59"/>
        </w:rPr>
        <w:t xml:space="preserve"> </w:t>
      </w:r>
      <w:r>
        <w:t>issues</w:t>
      </w:r>
      <w:r>
        <w:rPr>
          <w:spacing w:val="11"/>
        </w:rPr>
        <w:t xml:space="preserve"> </w:t>
      </w:r>
      <w:r>
        <w:t>to</w:t>
      </w:r>
      <w:r>
        <w:rPr>
          <w:spacing w:val="7"/>
        </w:rPr>
        <w:t xml:space="preserve"> </w:t>
      </w:r>
      <w:r>
        <w:t>consumers</w:t>
      </w:r>
      <w:r>
        <w:rPr>
          <w:spacing w:val="9"/>
        </w:rPr>
        <w:t xml:space="preserve"> </w:t>
      </w:r>
      <w:r>
        <w:t>with</w:t>
      </w:r>
      <w:r>
        <w:rPr>
          <w:spacing w:val="7"/>
        </w:rPr>
        <w:t xml:space="preserve"> </w:t>
      </w:r>
      <w:r>
        <w:t>a</w:t>
      </w:r>
      <w:r>
        <w:rPr>
          <w:spacing w:val="9"/>
        </w:rPr>
        <w:t xml:space="preserve"> </w:t>
      </w:r>
      <w:r>
        <w:t>political</w:t>
      </w:r>
      <w:r>
        <w:rPr>
          <w:spacing w:val="7"/>
        </w:rPr>
        <w:t xml:space="preserve"> </w:t>
      </w:r>
      <w:r>
        <w:t>ideology</w:t>
      </w:r>
      <w:r>
        <w:rPr>
          <w:spacing w:val="3"/>
        </w:rPr>
        <w:t xml:space="preserve"> </w:t>
      </w:r>
      <w:r>
        <w:t>that</w:t>
      </w:r>
      <w:r>
        <w:rPr>
          <w:spacing w:val="11"/>
        </w:rPr>
        <w:t xml:space="preserve"> </w:t>
      </w:r>
      <w:r>
        <w:t>matches</w:t>
      </w:r>
      <w:r>
        <w:rPr>
          <w:spacing w:val="11"/>
        </w:rPr>
        <w:t xml:space="preserve"> </w:t>
      </w:r>
      <w:r>
        <w:t>their</w:t>
      </w:r>
      <w:r>
        <w:rPr>
          <w:spacing w:val="9"/>
        </w:rPr>
        <w:t xml:space="preserve"> </w:t>
      </w:r>
      <w:r>
        <w:t>own.</w:t>
      </w:r>
      <w:r>
        <w:rPr>
          <w:spacing w:val="15"/>
        </w:rPr>
        <w:t xml:space="preserve"> </w:t>
      </w:r>
      <w:r>
        <w:t>But</w:t>
      </w:r>
      <w:r>
        <w:rPr>
          <w:spacing w:val="11"/>
        </w:rPr>
        <w:t xml:space="preserve"> </w:t>
      </w:r>
      <w:r>
        <w:t>the</w:t>
      </w:r>
      <w:r>
        <w:rPr>
          <w:spacing w:val="7"/>
        </w:rPr>
        <w:t xml:space="preserve"> </w:t>
      </w:r>
      <w:r>
        <w:t>research</w:t>
      </w:r>
      <w:r>
        <w:rPr>
          <w:spacing w:val="-56"/>
        </w:rPr>
        <w:t xml:space="preserve"> </w:t>
      </w:r>
      <w:r>
        <w:t>will</w:t>
      </w:r>
      <w:r>
        <w:rPr>
          <w:spacing w:val="28"/>
        </w:rPr>
        <w:t xml:space="preserve"> </w:t>
      </w:r>
      <w:r>
        <w:t>also</w:t>
      </w:r>
      <w:r>
        <w:rPr>
          <w:spacing w:val="23"/>
        </w:rPr>
        <w:t xml:space="preserve"> </w:t>
      </w:r>
      <w:r>
        <w:t>indicate</w:t>
      </w:r>
      <w:r>
        <w:rPr>
          <w:spacing w:val="28"/>
        </w:rPr>
        <w:t xml:space="preserve"> </w:t>
      </w:r>
      <w:r>
        <w:t>how</w:t>
      </w:r>
      <w:r>
        <w:rPr>
          <w:spacing w:val="26"/>
        </w:rPr>
        <w:t xml:space="preserve"> </w:t>
      </w:r>
      <w:r>
        <w:t>parties</w:t>
      </w:r>
      <w:r>
        <w:rPr>
          <w:spacing w:val="26"/>
        </w:rPr>
        <w:t xml:space="preserve"> </w:t>
      </w:r>
      <w:r>
        <w:t>can</w:t>
      </w:r>
      <w:r>
        <w:rPr>
          <w:spacing w:val="21"/>
        </w:rPr>
        <w:t xml:space="preserve"> </w:t>
      </w:r>
      <w:r>
        <w:t>appeal</w:t>
      </w:r>
      <w:r>
        <w:rPr>
          <w:spacing w:val="24"/>
        </w:rPr>
        <w:t xml:space="preserve"> </w:t>
      </w:r>
      <w:r>
        <w:t>to</w:t>
      </w:r>
      <w:r>
        <w:rPr>
          <w:spacing w:val="27"/>
        </w:rPr>
        <w:t xml:space="preserve"> </w:t>
      </w:r>
      <w:r>
        <w:t>consumers</w:t>
      </w:r>
      <w:r>
        <w:rPr>
          <w:spacing w:val="28"/>
        </w:rPr>
        <w:t xml:space="preserve"> </w:t>
      </w:r>
      <w:r>
        <w:t>across</w:t>
      </w:r>
      <w:r>
        <w:rPr>
          <w:spacing w:val="26"/>
        </w:rPr>
        <w:t xml:space="preserve"> </w:t>
      </w:r>
      <w:r>
        <w:t>the</w:t>
      </w:r>
      <w:r>
        <w:rPr>
          <w:spacing w:val="29"/>
        </w:rPr>
        <w:t xml:space="preserve"> </w:t>
      </w:r>
      <w:r>
        <w:t>political</w:t>
      </w:r>
      <w:r>
        <w:rPr>
          <w:spacing w:val="27"/>
        </w:rPr>
        <w:t xml:space="preserve"> </w:t>
      </w:r>
      <w:r>
        <w:t>spectrum</w:t>
      </w:r>
      <w:r>
        <w:rPr>
          <w:spacing w:val="-56"/>
        </w:rPr>
        <w:t xml:space="preserve"> </w:t>
      </w:r>
      <w:r>
        <w:t xml:space="preserve">and ultimately allow them to tailor political campaigns around  </w:t>
      </w:r>
      <w:r>
        <w:rPr>
          <w:spacing w:val="17"/>
        </w:rPr>
        <w:t xml:space="preserve"> </w:t>
      </w:r>
      <w:r>
        <w:t>that.</w:t>
      </w:r>
    </w:p>
    <w:p w14:paraId="5E7F139E" w14:textId="77777777" w:rsidR="008566DF" w:rsidRDefault="008566DF">
      <w:pPr>
        <w:spacing w:line="283" w:lineRule="auto"/>
        <w:jc w:val="both"/>
        <w:sectPr w:rsidR="008566DF">
          <w:footerReference w:type="default" r:id="rId29"/>
          <w:pgSz w:w="12240" w:h="15840"/>
          <w:pgMar w:top="1000" w:right="1720" w:bottom="720" w:left="1720" w:header="0" w:footer="522" w:gutter="0"/>
          <w:cols w:space="720"/>
        </w:sectPr>
      </w:pPr>
    </w:p>
    <w:p w14:paraId="4C2084B7" w14:textId="77777777" w:rsidR="008566DF" w:rsidRDefault="002869AF" w:rsidP="002869AF">
      <w:pPr>
        <w:pStyle w:val="BodyText"/>
        <w:spacing w:before="76"/>
        <w:ind w:left="0"/>
        <w:jc w:val="both"/>
      </w:pPr>
      <w:r>
        <w:lastRenderedPageBreak/>
        <w:t xml:space="preserve">Policy makers should also understand ethical consumption for its </w:t>
      </w:r>
      <w:r w:rsidR="006861AB">
        <w:t xml:space="preserve">economic  </w:t>
      </w:r>
      <w:r w:rsidR="006861AB">
        <w:rPr>
          <w:spacing w:val="7"/>
        </w:rPr>
        <w:t xml:space="preserve"> </w:t>
      </w:r>
      <w:r w:rsidR="006861AB">
        <w:t>value,</w:t>
      </w:r>
    </w:p>
    <w:p w14:paraId="16904509" w14:textId="77777777" w:rsidR="008566DF" w:rsidRDefault="006861AB" w:rsidP="002869AF">
      <w:pPr>
        <w:pStyle w:val="BodyText"/>
        <w:spacing w:before="44" w:line="283" w:lineRule="auto"/>
        <w:ind w:left="0" w:right="164"/>
        <w:jc w:val="both"/>
      </w:pPr>
      <w:r>
        <w:t>£47.2bn</w:t>
      </w:r>
      <w:r>
        <w:rPr>
          <w:spacing w:val="19"/>
        </w:rPr>
        <w:t xml:space="preserve"> </w:t>
      </w:r>
      <w:r>
        <w:t>in</w:t>
      </w:r>
      <w:r>
        <w:rPr>
          <w:spacing w:val="19"/>
        </w:rPr>
        <w:t xml:space="preserve"> </w:t>
      </w:r>
      <w:r>
        <w:t>the</w:t>
      </w:r>
      <w:r>
        <w:rPr>
          <w:spacing w:val="20"/>
        </w:rPr>
        <w:t xml:space="preserve"> </w:t>
      </w:r>
      <w:r>
        <w:t>most</w:t>
      </w:r>
      <w:r>
        <w:rPr>
          <w:spacing w:val="20"/>
        </w:rPr>
        <w:t xml:space="preserve"> </w:t>
      </w:r>
      <w:r>
        <w:t>recent</w:t>
      </w:r>
      <w:r>
        <w:rPr>
          <w:spacing w:val="22"/>
        </w:rPr>
        <w:t xml:space="preserve"> </w:t>
      </w:r>
      <w:r>
        <w:t>Ethical</w:t>
      </w:r>
      <w:r>
        <w:rPr>
          <w:spacing w:val="22"/>
        </w:rPr>
        <w:t xml:space="preserve"> </w:t>
      </w:r>
      <w:r>
        <w:t>Consumerism</w:t>
      </w:r>
      <w:r>
        <w:rPr>
          <w:spacing w:val="22"/>
        </w:rPr>
        <w:t xml:space="preserve"> </w:t>
      </w:r>
      <w:r>
        <w:t>Report</w:t>
      </w:r>
      <w:r>
        <w:rPr>
          <w:spacing w:val="18"/>
        </w:rPr>
        <w:t xml:space="preserve"> </w:t>
      </w:r>
      <w:r>
        <w:t>2012,</w:t>
      </w:r>
      <w:r>
        <w:rPr>
          <w:spacing w:val="20"/>
        </w:rPr>
        <w:t xml:space="preserve"> </w:t>
      </w:r>
      <w:r>
        <w:t>and</w:t>
      </w:r>
      <w:r>
        <w:rPr>
          <w:spacing w:val="19"/>
        </w:rPr>
        <w:t xml:space="preserve"> </w:t>
      </w:r>
      <w:r>
        <w:t>relevance</w:t>
      </w:r>
      <w:r>
        <w:rPr>
          <w:spacing w:val="21"/>
        </w:rPr>
        <w:t xml:space="preserve"> </w:t>
      </w:r>
      <w:r>
        <w:t>for</w:t>
      </w:r>
      <w:r>
        <w:rPr>
          <w:spacing w:val="20"/>
        </w:rPr>
        <w:t xml:space="preserve"> </w:t>
      </w:r>
      <w:r>
        <w:t>the</w:t>
      </w:r>
      <w:r>
        <w:rPr>
          <w:spacing w:val="-57"/>
        </w:rPr>
        <w:t xml:space="preserve"> </w:t>
      </w:r>
      <w:r>
        <w:t>public</w:t>
      </w:r>
      <w:r>
        <w:rPr>
          <w:spacing w:val="46"/>
        </w:rPr>
        <w:t xml:space="preserve"> </w:t>
      </w:r>
      <w:r>
        <w:t>sector.</w:t>
      </w:r>
      <w:r>
        <w:rPr>
          <w:spacing w:val="44"/>
        </w:rPr>
        <w:t xml:space="preserve"> </w:t>
      </w:r>
      <w:r>
        <w:t>Ethical</w:t>
      </w:r>
      <w:r>
        <w:rPr>
          <w:spacing w:val="46"/>
        </w:rPr>
        <w:t xml:space="preserve"> </w:t>
      </w:r>
      <w:r>
        <w:t>consumption</w:t>
      </w:r>
      <w:r>
        <w:rPr>
          <w:spacing w:val="44"/>
        </w:rPr>
        <w:t xml:space="preserve"> </w:t>
      </w:r>
      <w:r>
        <w:t>issues</w:t>
      </w:r>
      <w:r>
        <w:rPr>
          <w:spacing w:val="43"/>
        </w:rPr>
        <w:t xml:space="preserve"> </w:t>
      </w:r>
      <w:r>
        <w:t>are</w:t>
      </w:r>
      <w:r>
        <w:rPr>
          <w:spacing w:val="40"/>
        </w:rPr>
        <w:t xml:space="preserve"> </w:t>
      </w:r>
      <w:r>
        <w:t>important</w:t>
      </w:r>
      <w:r>
        <w:rPr>
          <w:spacing w:val="46"/>
        </w:rPr>
        <w:t xml:space="preserve"> </w:t>
      </w:r>
      <w:r>
        <w:t>to</w:t>
      </w:r>
      <w:r>
        <w:rPr>
          <w:spacing w:val="46"/>
        </w:rPr>
        <w:t xml:space="preserve"> </w:t>
      </w:r>
      <w:r>
        <w:t>state</w:t>
      </w:r>
      <w:r>
        <w:rPr>
          <w:spacing w:val="44"/>
        </w:rPr>
        <w:t xml:space="preserve"> </w:t>
      </w:r>
      <w:r>
        <w:t>owned</w:t>
      </w:r>
      <w:r>
        <w:rPr>
          <w:spacing w:val="39"/>
        </w:rPr>
        <w:t xml:space="preserve"> </w:t>
      </w:r>
      <w:r>
        <w:t>enterprises</w:t>
      </w:r>
      <w:r>
        <w:rPr>
          <w:spacing w:val="-57"/>
        </w:rPr>
        <w:t xml:space="preserve"> </w:t>
      </w:r>
      <w:r>
        <w:t>because</w:t>
      </w:r>
      <w:r>
        <w:rPr>
          <w:spacing w:val="58"/>
        </w:rPr>
        <w:t xml:space="preserve"> </w:t>
      </w:r>
      <w:r>
        <w:t>there</w:t>
      </w:r>
      <w:r>
        <w:rPr>
          <w:spacing w:val="55"/>
        </w:rPr>
        <w:t xml:space="preserve"> </w:t>
      </w:r>
      <w:r>
        <w:t>is</w:t>
      </w:r>
      <w:r>
        <w:rPr>
          <w:spacing w:val="59"/>
        </w:rPr>
        <w:t xml:space="preserve"> </w:t>
      </w:r>
      <w:r>
        <w:t>demand</w:t>
      </w:r>
      <w:r>
        <w:rPr>
          <w:spacing w:val="55"/>
        </w:rPr>
        <w:t xml:space="preserve"> </w:t>
      </w:r>
      <w:r>
        <w:t>for</w:t>
      </w:r>
      <w:r>
        <w:rPr>
          <w:spacing w:val="59"/>
        </w:rPr>
        <w:t xml:space="preserve"> </w:t>
      </w:r>
      <w:r>
        <w:t>public</w:t>
      </w:r>
      <w:r>
        <w:rPr>
          <w:spacing w:val="56"/>
        </w:rPr>
        <w:t xml:space="preserve"> </w:t>
      </w:r>
      <w:r>
        <w:t>sector</w:t>
      </w:r>
      <w:r>
        <w:rPr>
          <w:spacing w:val="56"/>
        </w:rPr>
        <w:t xml:space="preserve"> </w:t>
      </w:r>
      <w:r>
        <w:t>goods</w:t>
      </w:r>
      <w:r>
        <w:rPr>
          <w:spacing w:val="59"/>
        </w:rPr>
        <w:t xml:space="preserve"> </w:t>
      </w:r>
      <w:r>
        <w:t>and</w:t>
      </w:r>
      <w:r>
        <w:rPr>
          <w:spacing w:val="56"/>
        </w:rPr>
        <w:t xml:space="preserve"> </w:t>
      </w:r>
      <w:r>
        <w:t>services</w:t>
      </w:r>
      <w:r>
        <w:rPr>
          <w:spacing w:val="56"/>
        </w:rPr>
        <w:t xml:space="preserve"> </w:t>
      </w:r>
      <w:r>
        <w:t>to</w:t>
      </w:r>
      <w:r>
        <w:rPr>
          <w:spacing w:val="55"/>
        </w:rPr>
        <w:t xml:space="preserve"> </w:t>
      </w:r>
      <w:r>
        <w:t>be</w:t>
      </w:r>
      <w:r>
        <w:rPr>
          <w:spacing w:val="56"/>
        </w:rPr>
        <w:t xml:space="preserve"> </w:t>
      </w:r>
      <w:r>
        <w:t>responsibly</w:t>
      </w:r>
      <w:r>
        <w:rPr>
          <w:spacing w:val="-58"/>
        </w:rPr>
        <w:t xml:space="preserve"> </w:t>
      </w:r>
      <w:r>
        <w:t>produced</w:t>
      </w:r>
      <w:r>
        <w:rPr>
          <w:spacing w:val="20"/>
        </w:rPr>
        <w:t xml:space="preserve"> </w:t>
      </w:r>
      <w:r>
        <w:t>as</w:t>
      </w:r>
      <w:r>
        <w:rPr>
          <w:spacing w:val="22"/>
        </w:rPr>
        <w:t xml:space="preserve"> </w:t>
      </w:r>
      <w:r>
        <w:t>well.</w:t>
      </w:r>
      <w:r>
        <w:rPr>
          <w:spacing w:val="19"/>
        </w:rPr>
        <w:t xml:space="preserve"> </w:t>
      </w:r>
      <w:r>
        <w:t>As</w:t>
      </w:r>
      <w:r>
        <w:rPr>
          <w:spacing w:val="19"/>
        </w:rPr>
        <w:t xml:space="preserve"> </w:t>
      </w:r>
      <w:r>
        <w:t>such,</w:t>
      </w:r>
      <w:r>
        <w:rPr>
          <w:spacing w:val="22"/>
        </w:rPr>
        <w:t xml:space="preserve"> </w:t>
      </w:r>
      <w:r>
        <w:t>public</w:t>
      </w:r>
      <w:r>
        <w:rPr>
          <w:spacing w:val="22"/>
        </w:rPr>
        <w:t xml:space="preserve"> </w:t>
      </w:r>
      <w:r>
        <w:t>sector</w:t>
      </w:r>
      <w:r>
        <w:rPr>
          <w:spacing w:val="24"/>
        </w:rPr>
        <w:t xml:space="preserve"> </w:t>
      </w:r>
      <w:r>
        <w:t>organisations</w:t>
      </w:r>
      <w:r>
        <w:rPr>
          <w:spacing w:val="19"/>
        </w:rPr>
        <w:t xml:space="preserve"> </w:t>
      </w:r>
      <w:r>
        <w:t>are</w:t>
      </w:r>
      <w:r>
        <w:rPr>
          <w:spacing w:val="18"/>
        </w:rPr>
        <w:t xml:space="preserve"> </w:t>
      </w:r>
      <w:r>
        <w:t>faced</w:t>
      </w:r>
      <w:r>
        <w:rPr>
          <w:spacing w:val="20"/>
        </w:rPr>
        <w:t xml:space="preserve"> </w:t>
      </w:r>
      <w:r>
        <w:t>with</w:t>
      </w:r>
      <w:r>
        <w:rPr>
          <w:spacing w:val="19"/>
        </w:rPr>
        <w:t xml:space="preserve"> </w:t>
      </w:r>
      <w:r>
        <w:t>responsibilities</w:t>
      </w:r>
      <w:r>
        <w:rPr>
          <w:spacing w:val="-55"/>
        </w:rPr>
        <w:t xml:space="preserve"> </w:t>
      </w:r>
      <w:r>
        <w:t>to</w:t>
      </w:r>
      <w:r>
        <w:rPr>
          <w:spacing w:val="18"/>
        </w:rPr>
        <w:t xml:space="preserve"> </w:t>
      </w:r>
      <w:r>
        <w:t>address</w:t>
      </w:r>
      <w:r>
        <w:rPr>
          <w:spacing w:val="21"/>
        </w:rPr>
        <w:t xml:space="preserve"> </w:t>
      </w:r>
      <w:r>
        <w:t>ethical</w:t>
      </w:r>
      <w:r>
        <w:rPr>
          <w:spacing w:val="19"/>
        </w:rPr>
        <w:t xml:space="preserve"> </w:t>
      </w:r>
      <w:r>
        <w:t>consumption</w:t>
      </w:r>
      <w:r>
        <w:rPr>
          <w:spacing w:val="19"/>
        </w:rPr>
        <w:t xml:space="preserve"> </w:t>
      </w:r>
      <w:r>
        <w:t>issues</w:t>
      </w:r>
      <w:r>
        <w:rPr>
          <w:spacing w:val="21"/>
        </w:rPr>
        <w:t xml:space="preserve"> </w:t>
      </w:r>
      <w:r>
        <w:t>in</w:t>
      </w:r>
      <w:r>
        <w:rPr>
          <w:spacing w:val="18"/>
        </w:rPr>
        <w:t xml:space="preserve"> </w:t>
      </w:r>
      <w:r>
        <w:t>the</w:t>
      </w:r>
      <w:r>
        <w:rPr>
          <w:spacing w:val="22"/>
        </w:rPr>
        <w:t xml:space="preserve"> </w:t>
      </w:r>
      <w:r>
        <w:t>same</w:t>
      </w:r>
      <w:r>
        <w:rPr>
          <w:spacing w:val="21"/>
        </w:rPr>
        <w:t xml:space="preserve"> </w:t>
      </w:r>
      <w:r>
        <w:t>way,</w:t>
      </w:r>
      <w:r>
        <w:rPr>
          <w:spacing w:val="19"/>
        </w:rPr>
        <w:t xml:space="preserve"> </w:t>
      </w:r>
      <w:r>
        <w:t>or</w:t>
      </w:r>
      <w:r>
        <w:rPr>
          <w:spacing w:val="19"/>
        </w:rPr>
        <w:t xml:space="preserve"> </w:t>
      </w:r>
      <w:r>
        <w:t>to</w:t>
      </w:r>
      <w:r>
        <w:rPr>
          <w:spacing w:val="18"/>
        </w:rPr>
        <w:t xml:space="preserve"> </w:t>
      </w:r>
      <w:r>
        <w:t>a</w:t>
      </w:r>
      <w:r>
        <w:rPr>
          <w:spacing w:val="21"/>
        </w:rPr>
        <w:t xml:space="preserve"> </w:t>
      </w:r>
      <w:r>
        <w:t>greater</w:t>
      </w:r>
      <w:r>
        <w:rPr>
          <w:spacing w:val="21"/>
        </w:rPr>
        <w:t xml:space="preserve"> </w:t>
      </w:r>
      <w:r>
        <w:t>degree,</w:t>
      </w:r>
      <w:r>
        <w:rPr>
          <w:spacing w:val="19"/>
        </w:rPr>
        <w:t xml:space="preserve"> </w:t>
      </w:r>
      <w:r>
        <w:t>than</w:t>
      </w:r>
      <w:r>
        <w:rPr>
          <w:spacing w:val="-57"/>
        </w:rPr>
        <w:t xml:space="preserve"> </w:t>
      </w:r>
      <w:r>
        <w:t>a private sector company is expected to.</w:t>
      </w:r>
    </w:p>
    <w:p w14:paraId="37B53AF8" w14:textId="77777777" w:rsidR="008566DF" w:rsidRDefault="008566DF">
      <w:pPr>
        <w:spacing w:line="283" w:lineRule="auto"/>
        <w:jc w:val="both"/>
        <w:sectPr w:rsidR="008566DF">
          <w:footerReference w:type="default" r:id="rId30"/>
          <w:pgSz w:w="12240" w:h="15840"/>
          <w:pgMar w:top="1000" w:right="1720" w:bottom="720" w:left="1720" w:header="0" w:footer="522" w:gutter="0"/>
          <w:cols w:space="720"/>
        </w:sectPr>
      </w:pPr>
    </w:p>
    <w:p w14:paraId="3EA4079F" w14:textId="77777777" w:rsidR="008566DF" w:rsidRDefault="006861AB" w:rsidP="002869AF">
      <w:pPr>
        <w:pStyle w:val="Heading2"/>
        <w:ind w:left="0"/>
        <w:jc w:val="both"/>
        <w:rPr>
          <w:b w:val="0"/>
          <w:bCs w:val="0"/>
        </w:rPr>
      </w:pPr>
      <w:bookmarkStart w:id="14" w:name="_Toc77946759"/>
      <w:r>
        <w:lastRenderedPageBreak/>
        <w:t>Research Questions</w:t>
      </w:r>
      <w:bookmarkEnd w:id="14"/>
    </w:p>
    <w:p w14:paraId="35C53C33" w14:textId="77777777" w:rsidR="008566DF" w:rsidRDefault="006861AB" w:rsidP="002869AF">
      <w:pPr>
        <w:pStyle w:val="BodyText"/>
        <w:spacing w:before="215" w:line="283" w:lineRule="auto"/>
        <w:ind w:left="0" w:right="164"/>
        <w:jc w:val="both"/>
      </w:pPr>
      <w:r>
        <w:t>Which</w:t>
      </w:r>
      <w:r>
        <w:rPr>
          <w:spacing w:val="3"/>
        </w:rPr>
        <w:t xml:space="preserve"> </w:t>
      </w:r>
      <w:r>
        <w:t>socially</w:t>
      </w:r>
      <w:r>
        <w:rPr>
          <w:spacing w:val="2"/>
        </w:rPr>
        <w:t xml:space="preserve"> </w:t>
      </w:r>
      <w:r>
        <w:t>responsible</w:t>
      </w:r>
      <w:r>
        <w:rPr>
          <w:spacing w:val="3"/>
        </w:rPr>
        <w:t xml:space="preserve"> </w:t>
      </w:r>
      <w:r>
        <w:t>business</w:t>
      </w:r>
      <w:r>
        <w:rPr>
          <w:spacing w:val="11"/>
        </w:rPr>
        <w:t xml:space="preserve"> </w:t>
      </w:r>
      <w:r>
        <w:t>practices</w:t>
      </w:r>
      <w:r>
        <w:rPr>
          <w:spacing w:val="7"/>
        </w:rPr>
        <w:t xml:space="preserve"> </w:t>
      </w:r>
      <w:r>
        <w:t>do</w:t>
      </w:r>
      <w:r>
        <w:rPr>
          <w:spacing w:val="2"/>
        </w:rPr>
        <w:t xml:space="preserve"> </w:t>
      </w:r>
      <w:r>
        <w:t>consumers</w:t>
      </w:r>
      <w:r>
        <w:rPr>
          <w:spacing w:val="5"/>
        </w:rPr>
        <w:t xml:space="preserve"> </w:t>
      </w:r>
      <w:r>
        <w:t>value?</w:t>
      </w:r>
      <w:r>
        <w:rPr>
          <w:spacing w:val="12"/>
        </w:rPr>
        <w:t xml:space="preserve"> </w:t>
      </w:r>
      <w:r>
        <w:t>Who</w:t>
      </w:r>
      <w:r>
        <w:rPr>
          <w:spacing w:val="3"/>
        </w:rPr>
        <w:t xml:space="preserve"> </w:t>
      </w:r>
      <w:r>
        <w:t>cares</w:t>
      </w:r>
      <w:r>
        <w:rPr>
          <w:spacing w:val="5"/>
        </w:rPr>
        <w:t xml:space="preserve"> </w:t>
      </w:r>
      <w:r>
        <w:t>about</w:t>
      </w:r>
      <w:r>
        <w:rPr>
          <w:spacing w:val="-53"/>
        </w:rPr>
        <w:t xml:space="preserve"> </w:t>
      </w:r>
      <w:r>
        <w:t>where</w:t>
      </w:r>
      <w:r>
        <w:rPr>
          <w:spacing w:val="27"/>
        </w:rPr>
        <w:t xml:space="preserve"> </w:t>
      </w:r>
      <w:r>
        <w:t>products</w:t>
      </w:r>
      <w:r>
        <w:rPr>
          <w:spacing w:val="28"/>
        </w:rPr>
        <w:t xml:space="preserve"> </w:t>
      </w:r>
      <w:r>
        <w:t>come</w:t>
      </w:r>
      <w:r>
        <w:rPr>
          <w:spacing w:val="28"/>
        </w:rPr>
        <w:t xml:space="preserve"> </w:t>
      </w:r>
      <w:r>
        <w:t>from</w:t>
      </w:r>
      <w:r>
        <w:rPr>
          <w:spacing w:val="28"/>
        </w:rPr>
        <w:t xml:space="preserve"> </w:t>
      </w:r>
      <w:r>
        <w:t>and</w:t>
      </w:r>
      <w:r>
        <w:rPr>
          <w:spacing w:val="28"/>
        </w:rPr>
        <w:t xml:space="preserve"> </w:t>
      </w:r>
      <w:r>
        <w:t>how</w:t>
      </w:r>
      <w:r>
        <w:rPr>
          <w:spacing w:val="23"/>
        </w:rPr>
        <w:t xml:space="preserve"> </w:t>
      </w:r>
      <w:r>
        <w:t>they</w:t>
      </w:r>
      <w:r>
        <w:rPr>
          <w:spacing w:val="28"/>
        </w:rPr>
        <w:t xml:space="preserve"> </w:t>
      </w:r>
      <w:r>
        <w:t>are</w:t>
      </w:r>
      <w:r>
        <w:rPr>
          <w:spacing w:val="30"/>
        </w:rPr>
        <w:t xml:space="preserve"> </w:t>
      </w:r>
      <w:r>
        <w:t>produced?</w:t>
      </w:r>
      <w:r>
        <w:rPr>
          <w:spacing w:val="25"/>
        </w:rPr>
        <w:t xml:space="preserve"> </w:t>
      </w:r>
      <w:r>
        <w:t>Is</w:t>
      </w:r>
      <w:r>
        <w:rPr>
          <w:spacing w:val="26"/>
        </w:rPr>
        <w:t xml:space="preserve"> </w:t>
      </w:r>
      <w:r>
        <w:t>there</w:t>
      </w:r>
      <w:r>
        <w:rPr>
          <w:spacing w:val="27"/>
        </w:rPr>
        <w:t xml:space="preserve"> </w:t>
      </w:r>
      <w:r>
        <w:t>higher</w:t>
      </w:r>
      <w:r>
        <w:rPr>
          <w:spacing w:val="31"/>
        </w:rPr>
        <w:t xml:space="preserve"> </w:t>
      </w:r>
      <w:r>
        <w:t>demand</w:t>
      </w:r>
      <w:r>
        <w:rPr>
          <w:spacing w:val="22"/>
        </w:rPr>
        <w:t xml:space="preserve"> </w:t>
      </w:r>
      <w:r>
        <w:t>for</w:t>
      </w:r>
      <w:r>
        <w:rPr>
          <w:spacing w:val="-57"/>
        </w:rPr>
        <w:t xml:space="preserve"> </w:t>
      </w:r>
      <w:r>
        <w:t>ethical</w:t>
      </w:r>
      <w:r>
        <w:rPr>
          <w:spacing w:val="26"/>
        </w:rPr>
        <w:t xml:space="preserve"> </w:t>
      </w:r>
      <w:r>
        <w:t>products</w:t>
      </w:r>
      <w:r>
        <w:rPr>
          <w:spacing w:val="24"/>
        </w:rPr>
        <w:t xml:space="preserve"> </w:t>
      </w:r>
      <w:r>
        <w:t>amongst</w:t>
      </w:r>
      <w:r>
        <w:rPr>
          <w:spacing w:val="23"/>
        </w:rPr>
        <w:t xml:space="preserve"> </w:t>
      </w:r>
      <w:r>
        <w:t>certain</w:t>
      </w:r>
      <w:r>
        <w:rPr>
          <w:spacing w:val="24"/>
        </w:rPr>
        <w:t xml:space="preserve"> </w:t>
      </w:r>
      <w:r>
        <w:t>groups</w:t>
      </w:r>
      <w:r>
        <w:rPr>
          <w:spacing w:val="24"/>
        </w:rPr>
        <w:t xml:space="preserve"> </w:t>
      </w:r>
      <w:r>
        <w:t>of</w:t>
      </w:r>
      <w:r>
        <w:rPr>
          <w:spacing w:val="27"/>
        </w:rPr>
        <w:t xml:space="preserve"> </w:t>
      </w:r>
      <w:r>
        <w:t>people?</w:t>
      </w:r>
      <w:r>
        <w:rPr>
          <w:spacing w:val="24"/>
        </w:rPr>
        <w:t xml:space="preserve"> </w:t>
      </w:r>
      <w:r>
        <w:t>Specifically,</w:t>
      </w:r>
      <w:r>
        <w:rPr>
          <w:spacing w:val="24"/>
        </w:rPr>
        <w:t xml:space="preserve"> </w:t>
      </w:r>
      <w:r>
        <w:t>does</w:t>
      </w:r>
      <w:r>
        <w:rPr>
          <w:spacing w:val="24"/>
        </w:rPr>
        <w:t xml:space="preserve"> </w:t>
      </w:r>
      <w:r>
        <w:t>an</w:t>
      </w:r>
      <w:r>
        <w:rPr>
          <w:spacing w:val="23"/>
        </w:rPr>
        <w:t xml:space="preserve"> </w:t>
      </w:r>
      <w:r>
        <w:t>individual’s</w:t>
      </w:r>
      <w:r>
        <w:rPr>
          <w:spacing w:val="-54"/>
        </w:rPr>
        <w:t xml:space="preserve"> </w:t>
      </w:r>
      <w:r>
        <w:t>political</w:t>
      </w:r>
      <w:r>
        <w:rPr>
          <w:spacing w:val="3"/>
        </w:rPr>
        <w:t xml:space="preserve"> </w:t>
      </w:r>
      <w:r>
        <w:t>belief</w:t>
      </w:r>
      <w:r>
        <w:rPr>
          <w:spacing w:val="7"/>
        </w:rPr>
        <w:t xml:space="preserve"> </w:t>
      </w:r>
      <w:r>
        <w:t>system</w:t>
      </w:r>
      <w:r>
        <w:rPr>
          <w:spacing w:val="8"/>
        </w:rPr>
        <w:t xml:space="preserve"> </w:t>
      </w:r>
      <w:r>
        <w:t>(political</w:t>
      </w:r>
      <w:r>
        <w:rPr>
          <w:spacing w:val="3"/>
        </w:rPr>
        <w:t xml:space="preserve"> </w:t>
      </w:r>
      <w:r>
        <w:t>ideology)</w:t>
      </w:r>
      <w:r>
        <w:rPr>
          <w:spacing w:val="5"/>
        </w:rPr>
        <w:t xml:space="preserve"> </w:t>
      </w:r>
      <w:r>
        <w:t>impact</w:t>
      </w:r>
      <w:r>
        <w:rPr>
          <w:spacing w:val="4"/>
        </w:rPr>
        <w:t xml:space="preserve"> </w:t>
      </w:r>
      <w:r>
        <w:t>their</w:t>
      </w:r>
      <w:r>
        <w:rPr>
          <w:spacing w:val="8"/>
        </w:rPr>
        <w:t xml:space="preserve"> </w:t>
      </w:r>
      <w:r>
        <w:t>attitude</w:t>
      </w:r>
      <w:r>
        <w:rPr>
          <w:spacing w:val="3"/>
        </w:rPr>
        <w:t xml:space="preserve"> </w:t>
      </w:r>
      <w:r>
        <w:t>toward</w:t>
      </w:r>
      <w:r>
        <w:rPr>
          <w:spacing w:val="2"/>
        </w:rPr>
        <w:t xml:space="preserve"> </w:t>
      </w:r>
      <w:r>
        <w:t>ethical</w:t>
      </w:r>
      <w:r>
        <w:rPr>
          <w:spacing w:val="-59"/>
        </w:rPr>
        <w:t xml:space="preserve"> </w:t>
      </w:r>
      <w:r>
        <w:t>consumption</w:t>
      </w:r>
      <w:r>
        <w:rPr>
          <w:spacing w:val="28"/>
        </w:rPr>
        <w:t xml:space="preserve"> </w:t>
      </w:r>
      <w:r>
        <w:t>and</w:t>
      </w:r>
      <w:r>
        <w:rPr>
          <w:spacing w:val="28"/>
        </w:rPr>
        <w:t xml:space="preserve"> </w:t>
      </w:r>
      <w:r>
        <w:t>can</w:t>
      </w:r>
      <w:r>
        <w:rPr>
          <w:spacing w:val="30"/>
        </w:rPr>
        <w:t xml:space="preserve"> </w:t>
      </w:r>
      <w:r>
        <w:t>we</w:t>
      </w:r>
      <w:r>
        <w:rPr>
          <w:spacing w:val="30"/>
        </w:rPr>
        <w:t xml:space="preserve"> </w:t>
      </w:r>
      <w:r>
        <w:t>map</w:t>
      </w:r>
      <w:r>
        <w:rPr>
          <w:spacing w:val="31"/>
        </w:rPr>
        <w:t xml:space="preserve"> </w:t>
      </w:r>
      <w:r>
        <w:t>which</w:t>
      </w:r>
      <w:r>
        <w:rPr>
          <w:spacing w:val="30"/>
        </w:rPr>
        <w:t xml:space="preserve"> </w:t>
      </w:r>
      <w:r>
        <w:t>ethical</w:t>
      </w:r>
      <w:r>
        <w:rPr>
          <w:spacing w:val="27"/>
        </w:rPr>
        <w:t xml:space="preserve"> </w:t>
      </w:r>
      <w:r>
        <w:t>consumption</w:t>
      </w:r>
      <w:r>
        <w:rPr>
          <w:spacing w:val="28"/>
        </w:rPr>
        <w:t xml:space="preserve"> </w:t>
      </w:r>
      <w:r>
        <w:t>issues</w:t>
      </w:r>
      <w:r>
        <w:rPr>
          <w:spacing w:val="28"/>
        </w:rPr>
        <w:t xml:space="preserve"> </w:t>
      </w:r>
      <w:r>
        <w:t>are</w:t>
      </w:r>
      <w:r>
        <w:rPr>
          <w:spacing w:val="24"/>
        </w:rPr>
        <w:t xml:space="preserve"> </w:t>
      </w:r>
      <w:r>
        <w:t>most</w:t>
      </w:r>
      <w:r>
        <w:rPr>
          <w:spacing w:val="28"/>
        </w:rPr>
        <w:t xml:space="preserve"> </w:t>
      </w:r>
      <w:r>
        <w:t>important</w:t>
      </w:r>
      <w:r>
        <w:rPr>
          <w:spacing w:val="-56"/>
        </w:rPr>
        <w:t xml:space="preserve"> </w:t>
      </w:r>
      <w:r>
        <w:t>to individuals with different politica</w:t>
      </w:r>
      <w:r w:rsidR="002869AF">
        <w:t>l</w:t>
      </w:r>
      <w:r>
        <w:rPr>
          <w:spacing w:val="33"/>
        </w:rPr>
        <w:t xml:space="preserve"> </w:t>
      </w:r>
      <w:r>
        <w:t>beliefs?</w:t>
      </w:r>
    </w:p>
    <w:p w14:paraId="6AA33768" w14:textId="77777777" w:rsidR="008566DF" w:rsidRDefault="008566DF">
      <w:pPr>
        <w:spacing w:before="11"/>
        <w:rPr>
          <w:rFonts w:ascii="Arial" w:eastAsia="Arial" w:hAnsi="Arial" w:cs="Arial"/>
          <w:sz w:val="25"/>
          <w:szCs w:val="25"/>
        </w:rPr>
      </w:pPr>
    </w:p>
    <w:p w14:paraId="12918A8B" w14:textId="77777777" w:rsidR="008566DF" w:rsidRDefault="006861AB" w:rsidP="002869AF">
      <w:pPr>
        <w:pStyle w:val="BodyText"/>
        <w:spacing w:line="283" w:lineRule="auto"/>
        <w:ind w:left="0" w:right="172"/>
        <w:jc w:val="both"/>
      </w:pPr>
      <w:r>
        <w:t>Research</w:t>
      </w:r>
      <w:r>
        <w:rPr>
          <w:spacing w:val="5"/>
        </w:rPr>
        <w:t xml:space="preserve"> </w:t>
      </w:r>
      <w:r>
        <w:t>questions</w:t>
      </w:r>
      <w:r>
        <w:rPr>
          <w:spacing w:val="7"/>
        </w:rPr>
        <w:t xml:space="preserve"> </w:t>
      </w:r>
      <w:r>
        <w:t>have</w:t>
      </w:r>
      <w:r>
        <w:rPr>
          <w:spacing w:val="4"/>
        </w:rPr>
        <w:t xml:space="preserve"> </w:t>
      </w:r>
      <w:r>
        <w:t>been</w:t>
      </w:r>
      <w:r>
        <w:rPr>
          <w:spacing w:val="5"/>
        </w:rPr>
        <w:t xml:space="preserve"> </w:t>
      </w:r>
      <w:r>
        <w:t>developed</w:t>
      </w:r>
      <w:r>
        <w:rPr>
          <w:spacing w:val="3"/>
        </w:rPr>
        <w:t xml:space="preserve"> </w:t>
      </w:r>
      <w:r>
        <w:t>from</w:t>
      </w:r>
      <w:r>
        <w:rPr>
          <w:spacing w:val="7"/>
        </w:rPr>
        <w:t xml:space="preserve"> </w:t>
      </w:r>
      <w:r>
        <w:t>the</w:t>
      </w:r>
      <w:r>
        <w:rPr>
          <w:spacing w:val="3"/>
        </w:rPr>
        <w:t xml:space="preserve"> </w:t>
      </w:r>
      <w:r>
        <w:t>specified</w:t>
      </w:r>
      <w:r>
        <w:rPr>
          <w:spacing w:val="3"/>
        </w:rPr>
        <w:t xml:space="preserve"> </w:t>
      </w:r>
      <w:r>
        <w:t>research</w:t>
      </w:r>
      <w:r>
        <w:rPr>
          <w:spacing w:val="3"/>
        </w:rPr>
        <w:t xml:space="preserve"> </w:t>
      </w:r>
      <w:r>
        <w:t>objectives.</w:t>
      </w:r>
      <w:r>
        <w:rPr>
          <w:spacing w:val="7"/>
        </w:rPr>
        <w:t xml:space="preserve"> </w:t>
      </w:r>
      <w:r>
        <w:t>This</w:t>
      </w:r>
      <w:r>
        <w:rPr>
          <w:spacing w:val="-55"/>
        </w:rPr>
        <w:t xml:space="preserve"> </w:t>
      </w:r>
      <w:r>
        <w:t>study addresses the following research questions:</w:t>
      </w:r>
    </w:p>
    <w:p w14:paraId="747CB056" w14:textId="77777777" w:rsidR="008566DF" w:rsidRDefault="006861AB">
      <w:pPr>
        <w:pStyle w:val="ListParagraph"/>
        <w:numPr>
          <w:ilvl w:val="1"/>
          <w:numId w:val="71"/>
        </w:numPr>
        <w:tabs>
          <w:tab w:val="left" w:pos="829"/>
        </w:tabs>
        <w:spacing w:before="154" w:line="280" w:lineRule="auto"/>
        <w:ind w:right="166" w:hanging="338"/>
        <w:jc w:val="both"/>
        <w:rPr>
          <w:rFonts w:ascii="Arial" w:eastAsia="Arial" w:hAnsi="Arial" w:cs="Arial"/>
        </w:rPr>
      </w:pPr>
      <w:r>
        <w:rPr>
          <w:rFonts w:ascii="Arial"/>
          <w:b/>
        </w:rPr>
        <w:t>Research</w:t>
      </w:r>
      <w:r>
        <w:rPr>
          <w:rFonts w:ascii="Arial"/>
          <w:b/>
          <w:spacing w:val="4"/>
        </w:rPr>
        <w:t xml:space="preserve"> </w:t>
      </w:r>
      <w:r>
        <w:rPr>
          <w:rFonts w:ascii="Arial"/>
          <w:b/>
        </w:rPr>
        <w:t>Question</w:t>
      </w:r>
      <w:r>
        <w:rPr>
          <w:rFonts w:ascii="Arial"/>
          <w:b/>
          <w:spacing w:val="7"/>
        </w:rPr>
        <w:t xml:space="preserve"> </w:t>
      </w:r>
      <w:r>
        <w:rPr>
          <w:rFonts w:ascii="Arial"/>
          <w:b/>
        </w:rPr>
        <w:t>1</w:t>
      </w:r>
      <w:r>
        <w:rPr>
          <w:rFonts w:ascii="Arial"/>
          <w:b/>
          <w:spacing w:val="5"/>
        </w:rPr>
        <w:t xml:space="preserve"> </w:t>
      </w:r>
      <w:r>
        <w:rPr>
          <w:rFonts w:ascii="Arial"/>
          <w:b/>
        </w:rPr>
        <w:t>(RQ-1):</w:t>
      </w:r>
      <w:r>
        <w:rPr>
          <w:rFonts w:ascii="Arial"/>
          <w:b/>
          <w:spacing w:val="7"/>
        </w:rPr>
        <w:t xml:space="preserve"> </w:t>
      </w:r>
      <w:r>
        <w:rPr>
          <w:rFonts w:ascii="Arial"/>
        </w:rPr>
        <w:t>Is</w:t>
      </w:r>
      <w:r>
        <w:rPr>
          <w:rFonts w:ascii="Arial"/>
          <w:spacing w:val="7"/>
        </w:rPr>
        <w:t xml:space="preserve"> </w:t>
      </w:r>
      <w:r>
        <w:rPr>
          <w:rFonts w:ascii="Arial"/>
        </w:rPr>
        <w:t>there</w:t>
      </w:r>
      <w:r>
        <w:rPr>
          <w:rFonts w:ascii="Arial"/>
          <w:spacing w:val="3"/>
        </w:rPr>
        <w:t xml:space="preserve"> </w:t>
      </w:r>
      <w:r>
        <w:rPr>
          <w:rFonts w:ascii="Arial"/>
        </w:rPr>
        <w:t>a</w:t>
      </w:r>
      <w:r>
        <w:rPr>
          <w:rFonts w:ascii="Arial"/>
          <w:spacing w:val="3"/>
        </w:rPr>
        <w:t xml:space="preserve"> </w:t>
      </w:r>
      <w:r>
        <w:rPr>
          <w:rFonts w:ascii="Arial"/>
        </w:rPr>
        <w:t>relationship</w:t>
      </w:r>
      <w:r>
        <w:rPr>
          <w:rFonts w:ascii="Arial"/>
          <w:spacing w:val="3"/>
        </w:rPr>
        <w:t xml:space="preserve"> </w:t>
      </w:r>
      <w:r>
        <w:rPr>
          <w:rFonts w:ascii="Arial"/>
        </w:rPr>
        <w:t>between</w:t>
      </w:r>
      <w:r>
        <w:rPr>
          <w:rFonts w:ascii="Arial"/>
          <w:spacing w:val="5"/>
        </w:rPr>
        <w:t xml:space="preserve"> </w:t>
      </w:r>
      <w:r>
        <w:rPr>
          <w:rFonts w:ascii="Arial"/>
        </w:rPr>
        <w:t>political</w:t>
      </w:r>
      <w:r>
        <w:rPr>
          <w:rFonts w:ascii="Arial"/>
          <w:spacing w:val="4"/>
        </w:rPr>
        <w:t xml:space="preserve"> </w:t>
      </w:r>
      <w:r>
        <w:rPr>
          <w:rFonts w:ascii="Arial"/>
        </w:rPr>
        <w:t>ideology</w:t>
      </w:r>
      <w:r>
        <w:rPr>
          <w:rFonts w:ascii="Arial"/>
          <w:spacing w:val="-56"/>
        </w:rPr>
        <w:t xml:space="preserve"> </w:t>
      </w:r>
      <w:r>
        <w:rPr>
          <w:rFonts w:ascii="Arial"/>
        </w:rPr>
        <w:t>and ethical consumption attitudes and</w:t>
      </w:r>
      <w:r>
        <w:rPr>
          <w:rFonts w:ascii="Arial"/>
          <w:spacing w:val="15"/>
        </w:rPr>
        <w:t xml:space="preserve"> </w:t>
      </w:r>
      <w:r>
        <w:rPr>
          <w:rFonts w:ascii="Arial"/>
        </w:rPr>
        <w:t>intentions?</w:t>
      </w:r>
    </w:p>
    <w:p w14:paraId="6E85DC22" w14:textId="77777777" w:rsidR="008566DF" w:rsidRDefault="006861AB">
      <w:pPr>
        <w:pStyle w:val="ListParagraph"/>
        <w:numPr>
          <w:ilvl w:val="1"/>
          <w:numId w:val="71"/>
        </w:numPr>
        <w:tabs>
          <w:tab w:val="left" w:pos="829"/>
        </w:tabs>
        <w:spacing w:before="156" w:line="280" w:lineRule="auto"/>
        <w:ind w:right="165" w:hanging="338"/>
        <w:jc w:val="both"/>
        <w:rPr>
          <w:rFonts w:ascii="Arial" w:eastAsia="Arial" w:hAnsi="Arial" w:cs="Arial"/>
        </w:rPr>
      </w:pPr>
      <w:r>
        <w:rPr>
          <w:rFonts w:ascii="Arial"/>
          <w:b/>
        </w:rPr>
        <w:t>Research</w:t>
      </w:r>
      <w:r>
        <w:rPr>
          <w:rFonts w:ascii="Arial"/>
          <w:b/>
          <w:spacing w:val="34"/>
        </w:rPr>
        <w:t xml:space="preserve"> </w:t>
      </w:r>
      <w:r>
        <w:rPr>
          <w:rFonts w:ascii="Arial"/>
          <w:b/>
        </w:rPr>
        <w:t>Question</w:t>
      </w:r>
      <w:r>
        <w:rPr>
          <w:rFonts w:ascii="Arial"/>
          <w:b/>
          <w:spacing w:val="34"/>
        </w:rPr>
        <w:t xml:space="preserve"> </w:t>
      </w:r>
      <w:r>
        <w:rPr>
          <w:rFonts w:ascii="Arial"/>
          <w:b/>
        </w:rPr>
        <w:t>2</w:t>
      </w:r>
      <w:r>
        <w:rPr>
          <w:rFonts w:ascii="Arial"/>
          <w:b/>
          <w:spacing w:val="35"/>
        </w:rPr>
        <w:t xml:space="preserve"> </w:t>
      </w:r>
      <w:r>
        <w:rPr>
          <w:rFonts w:ascii="Arial"/>
          <w:b/>
        </w:rPr>
        <w:t>(RQ-2):</w:t>
      </w:r>
      <w:r>
        <w:rPr>
          <w:rFonts w:ascii="Arial"/>
          <w:b/>
          <w:spacing w:val="36"/>
        </w:rPr>
        <w:t xml:space="preserve"> </w:t>
      </w:r>
      <w:r>
        <w:rPr>
          <w:rFonts w:ascii="Arial"/>
        </w:rPr>
        <w:t>Do</w:t>
      </w:r>
      <w:r>
        <w:rPr>
          <w:rFonts w:ascii="Arial"/>
          <w:spacing w:val="33"/>
        </w:rPr>
        <w:t xml:space="preserve"> </w:t>
      </w:r>
      <w:r>
        <w:rPr>
          <w:rFonts w:ascii="Arial"/>
        </w:rPr>
        <w:t>consumers</w:t>
      </w:r>
      <w:r>
        <w:rPr>
          <w:rFonts w:ascii="Arial"/>
          <w:spacing w:val="31"/>
        </w:rPr>
        <w:t xml:space="preserve"> </w:t>
      </w:r>
      <w:r>
        <w:rPr>
          <w:rFonts w:ascii="Arial"/>
        </w:rPr>
        <w:t>with</w:t>
      </w:r>
      <w:r>
        <w:rPr>
          <w:rFonts w:ascii="Arial"/>
          <w:spacing w:val="37"/>
        </w:rPr>
        <w:t xml:space="preserve"> </w:t>
      </w:r>
      <w:r>
        <w:rPr>
          <w:rFonts w:ascii="Arial"/>
        </w:rPr>
        <w:t>a</w:t>
      </w:r>
      <w:r>
        <w:rPr>
          <w:rFonts w:ascii="Arial"/>
          <w:spacing w:val="33"/>
        </w:rPr>
        <w:t xml:space="preserve"> </w:t>
      </w:r>
      <w:r>
        <w:rPr>
          <w:rFonts w:ascii="Arial"/>
        </w:rPr>
        <w:t>Leftist</w:t>
      </w:r>
      <w:r>
        <w:rPr>
          <w:rFonts w:ascii="Arial"/>
          <w:spacing w:val="34"/>
        </w:rPr>
        <w:t xml:space="preserve"> </w:t>
      </w:r>
      <w:r>
        <w:rPr>
          <w:rFonts w:ascii="Arial"/>
        </w:rPr>
        <w:t>political</w:t>
      </w:r>
      <w:r>
        <w:rPr>
          <w:rFonts w:ascii="Arial"/>
          <w:spacing w:val="34"/>
        </w:rPr>
        <w:t xml:space="preserve"> </w:t>
      </w:r>
      <w:r>
        <w:rPr>
          <w:rFonts w:ascii="Arial"/>
        </w:rPr>
        <w:t>ideology</w:t>
      </w:r>
      <w:r>
        <w:rPr>
          <w:rFonts w:ascii="Arial"/>
          <w:spacing w:val="-57"/>
        </w:rPr>
        <w:t xml:space="preserve"> </w:t>
      </w:r>
      <w:r>
        <w:rPr>
          <w:rFonts w:ascii="Arial"/>
        </w:rPr>
        <w:t>have</w:t>
      </w:r>
      <w:r>
        <w:rPr>
          <w:rFonts w:ascii="Arial"/>
          <w:spacing w:val="39"/>
        </w:rPr>
        <w:t xml:space="preserve"> </w:t>
      </w:r>
      <w:r>
        <w:rPr>
          <w:rFonts w:ascii="Arial"/>
        </w:rPr>
        <w:t>stronger</w:t>
      </w:r>
      <w:r>
        <w:rPr>
          <w:rFonts w:ascii="Arial"/>
          <w:spacing w:val="36"/>
        </w:rPr>
        <w:t xml:space="preserve"> </w:t>
      </w:r>
      <w:r>
        <w:rPr>
          <w:rFonts w:ascii="Arial"/>
        </w:rPr>
        <w:t>intentions</w:t>
      </w:r>
      <w:r>
        <w:rPr>
          <w:rFonts w:ascii="Arial"/>
          <w:spacing w:val="38"/>
        </w:rPr>
        <w:t xml:space="preserve"> </w:t>
      </w:r>
      <w:r>
        <w:rPr>
          <w:rFonts w:ascii="Arial"/>
        </w:rPr>
        <w:t>to</w:t>
      </w:r>
      <w:r>
        <w:rPr>
          <w:rFonts w:ascii="Arial"/>
          <w:spacing w:val="35"/>
        </w:rPr>
        <w:t xml:space="preserve"> </w:t>
      </w:r>
      <w:r>
        <w:rPr>
          <w:rFonts w:ascii="Arial"/>
        </w:rPr>
        <w:t>engage</w:t>
      </w:r>
      <w:r>
        <w:rPr>
          <w:rFonts w:ascii="Arial"/>
          <w:spacing w:val="39"/>
        </w:rPr>
        <w:t xml:space="preserve"> </w:t>
      </w:r>
      <w:r>
        <w:rPr>
          <w:rFonts w:ascii="Arial"/>
        </w:rPr>
        <w:t>in</w:t>
      </w:r>
      <w:r>
        <w:rPr>
          <w:rFonts w:ascii="Arial"/>
          <w:spacing w:val="39"/>
        </w:rPr>
        <w:t xml:space="preserve"> </w:t>
      </w:r>
      <w:r>
        <w:rPr>
          <w:rFonts w:ascii="Arial"/>
        </w:rPr>
        <w:t>ethical</w:t>
      </w:r>
      <w:r>
        <w:rPr>
          <w:rFonts w:ascii="Arial"/>
          <w:spacing w:val="38"/>
        </w:rPr>
        <w:t xml:space="preserve"> </w:t>
      </w:r>
      <w:r>
        <w:rPr>
          <w:rFonts w:ascii="Arial"/>
        </w:rPr>
        <w:t>consumption</w:t>
      </w:r>
      <w:r>
        <w:rPr>
          <w:rFonts w:ascii="Arial"/>
          <w:spacing w:val="40"/>
        </w:rPr>
        <w:t xml:space="preserve"> </w:t>
      </w:r>
      <w:r>
        <w:rPr>
          <w:rFonts w:ascii="Arial"/>
        </w:rPr>
        <w:t>than</w:t>
      </w:r>
      <w:r>
        <w:rPr>
          <w:rFonts w:ascii="Arial"/>
          <w:spacing w:val="38"/>
        </w:rPr>
        <w:t xml:space="preserve"> </w:t>
      </w:r>
      <w:r>
        <w:rPr>
          <w:rFonts w:ascii="Arial"/>
        </w:rPr>
        <w:t>those</w:t>
      </w:r>
      <w:r>
        <w:rPr>
          <w:rFonts w:ascii="Arial"/>
          <w:spacing w:val="41"/>
        </w:rPr>
        <w:t xml:space="preserve"> </w:t>
      </w:r>
      <w:r>
        <w:rPr>
          <w:rFonts w:ascii="Arial"/>
        </w:rPr>
        <w:t>with</w:t>
      </w:r>
      <w:r>
        <w:rPr>
          <w:rFonts w:ascii="Arial"/>
          <w:spacing w:val="40"/>
        </w:rPr>
        <w:t xml:space="preserve"> </w:t>
      </w:r>
      <w:r>
        <w:rPr>
          <w:rFonts w:ascii="Arial"/>
        </w:rPr>
        <w:t>a</w:t>
      </w:r>
      <w:r>
        <w:rPr>
          <w:rFonts w:ascii="Arial"/>
          <w:spacing w:val="-58"/>
        </w:rPr>
        <w:t xml:space="preserve"> </w:t>
      </w:r>
      <w:r>
        <w:rPr>
          <w:rFonts w:ascii="Arial"/>
        </w:rPr>
        <w:t>Rightist political</w:t>
      </w:r>
      <w:r>
        <w:rPr>
          <w:rFonts w:ascii="Arial"/>
          <w:spacing w:val="1"/>
        </w:rPr>
        <w:t xml:space="preserve"> </w:t>
      </w:r>
      <w:r>
        <w:rPr>
          <w:rFonts w:ascii="Arial"/>
        </w:rPr>
        <w:t>ideology?</w:t>
      </w:r>
    </w:p>
    <w:p w14:paraId="205AFF29" w14:textId="77777777" w:rsidR="008566DF" w:rsidRDefault="006861AB">
      <w:pPr>
        <w:pStyle w:val="ListParagraph"/>
        <w:numPr>
          <w:ilvl w:val="1"/>
          <w:numId w:val="71"/>
        </w:numPr>
        <w:tabs>
          <w:tab w:val="left" w:pos="829"/>
        </w:tabs>
        <w:spacing w:before="156" w:line="283" w:lineRule="auto"/>
        <w:ind w:right="163" w:hanging="338"/>
        <w:jc w:val="both"/>
        <w:rPr>
          <w:rFonts w:ascii="Arial" w:eastAsia="Arial" w:hAnsi="Arial" w:cs="Arial"/>
        </w:rPr>
      </w:pPr>
      <w:r>
        <w:rPr>
          <w:rFonts w:ascii="Arial"/>
          <w:b/>
        </w:rPr>
        <w:t>Research</w:t>
      </w:r>
      <w:r>
        <w:rPr>
          <w:rFonts w:ascii="Arial"/>
          <w:b/>
          <w:spacing w:val="7"/>
        </w:rPr>
        <w:t xml:space="preserve"> </w:t>
      </w:r>
      <w:r>
        <w:rPr>
          <w:rFonts w:ascii="Arial"/>
          <w:b/>
        </w:rPr>
        <w:t>Question</w:t>
      </w:r>
      <w:r>
        <w:rPr>
          <w:rFonts w:ascii="Arial"/>
          <w:b/>
          <w:spacing w:val="11"/>
        </w:rPr>
        <w:t xml:space="preserve"> </w:t>
      </w:r>
      <w:r>
        <w:rPr>
          <w:rFonts w:ascii="Arial"/>
          <w:b/>
        </w:rPr>
        <w:t>3</w:t>
      </w:r>
      <w:r>
        <w:rPr>
          <w:rFonts w:ascii="Arial"/>
          <w:b/>
          <w:spacing w:val="5"/>
        </w:rPr>
        <w:t xml:space="preserve"> </w:t>
      </w:r>
      <w:r>
        <w:rPr>
          <w:rFonts w:ascii="Arial"/>
          <w:b/>
        </w:rPr>
        <w:t>(RQ-3):</w:t>
      </w:r>
      <w:r>
        <w:rPr>
          <w:rFonts w:ascii="Arial"/>
          <w:b/>
          <w:spacing w:val="5"/>
        </w:rPr>
        <w:t xml:space="preserve"> </w:t>
      </w:r>
      <w:r>
        <w:rPr>
          <w:rFonts w:ascii="Arial"/>
        </w:rPr>
        <w:t>Do</w:t>
      </w:r>
      <w:r>
        <w:rPr>
          <w:rFonts w:ascii="Arial"/>
          <w:spacing w:val="5"/>
        </w:rPr>
        <w:t xml:space="preserve"> </w:t>
      </w:r>
      <w:r>
        <w:rPr>
          <w:rFonts w:ascii="Arial"/>
        </w:rPr>
        <w:t>the</w:t>
      </w:r>
      <w:r>
        <w:rPr>
          <w:rFonts w:ascii="Arial"/>
          <w:spacing w:val="3"/>
        </w:rPr>
        <w:t xml:space="preserve"> </w:t>
      </w:r>
      <w:r>
        <w:rPr>
          <w:rFonts w:ascii="Arial"/>
        </w:rPr>
        <w:t>various</w:t>
      </w:r>
      <w:r>
        <w:rPr>
          <w:rFonts w:ascii="Arial"/>
          <w:spacing w:val="7"/>
        </w:rPr>
        <w:t xml:space="preserve"> </w:t>
      </w:r>
      <w:r>
        <w:rPr>
          <w:rFonts w:ascii="Arial"/>
        </w:rPr>
        <w:t>ethical</w:t>
      </w:r>
      <w:r>
        <w:rPr>
          <w:rFonts w:ascii="Arial"/>
          <w:spacing w:val="7"/>
        </w:rPr>
        <w:t xml:space="preserve"> </w:t>
      </w:r>
      <w:r>
        <w:rPr>
          <w:rFonts w:ascii="Arial"/>
        </w:rPr>
        <w:t>consumption</w:t>
      </w:r>
      <w:r>
        <w:rPr>
          <w:rFonts w:ascii="Arial"/>
          <w:spacing w:val="4"/>
        </w:rPr>
        <w:t xml:space="preserve"> </w:t>
      </w:r>
      <w:r>
        <w:rPr>
          <w:rFonts w:ascii="Arial"/>
        </w:rPr>
        <w:t>issues</w:t>
      </w:r>
      <w:r>
        <w:rPr>
          <w:rFonts w:ascii="Arial"/>
          <w:spacing w:val="7"/>
        </w:rPr>
        <w:t xml:space="preserve"> </w:t>
      </w:r>
      <w:r>
        <w:rPr>
          <w:rFonts w:ascii="Arial"/>
        </w:rPr>
        <w:t>differ</w:t>
      </w:r>
      <w:r>
        <w:rPr>
          <w:rFonts w:ascii="Arial"/>
          <w:spacing w:val="-55"/>
        </w:rPr>
        <w:t xml:space="preserve"> </w:t>
      </w:r>
      <w:r>
        <w:rPr>
          <w:rFonts w:ascii="Arial"/>
        </w:rPr>
        <w:t>in</w:t>
      </w:r>
      <w:r>
        <w:rPr>
          <w:rFonts w:ascii="Arial"/>
          <w:spacing w:val="28"/>
        </w:rPr>
        <w:t xml:space="preserve"> </w:t>
      </w:r>
      <w:r>
        <w:rPr>
          <w:rFonts w:ascii="Arial"/>
        </w:rPr>
        <w:t>their</w:t>
      </w:r>
      <w:r>
        <w:rPr>
          <w:rFonts w:ascii="Arial"/>
          <w:spacing w:val="29"/>
        </w:rPr>
        <w:t xml:space="preserve"> </w:t>
      </w:r>
      <w:r>
        <w:rPr>
          <w:rFonts w:ascii="Arial"/>
        </w:rPr>
        <w:t>importance</w:t>
      </w:r>
      <w:r>
        <w:rPr>
          <w:rFonts w:ascii="Arial"/>
          <w:spacing w:val="30"/>
        </w:rPr>
        <w:t xml:space="preserve"> </w:t>
      </w:r>
      <w:r>
        <w:rPr>
          <w:rFonts w:ascii="Arial"/>
        </w:rPr>
        <w:t>to</w:t>
      </w:r>
      <w:r>
        <w:rPr>
          <w:rFonts w:ascii="Arial"/>
          <w:spacing w:val="31"/>
        </w:rPr>
        <w:t xml:space="preserve"> </w:t>
      </w:r>
      <w:r>
        <w:rPr>
          <w:rFonts w:ascii="Arial"/>
        </w:rPr>
        <w:t>individuals</w:t>
      </w:r>
      <w:r>
        <w:rPr>
          <w:rFonts w:ascii="Arial"/>
          <w:spacing w:val="31"/>
        </w:rPr>
        <w:t xml:space="preserve"> </w:t>
      </w:r>
      <w:r>
        <w:rPr>
          <w:rFonts w:ascii="Arial"/>
        </w:rPr>
        <w:t>occupying</w:t>
      </w:r>
      <w:r>
        <w:rPr>
          <w:rFonts w:ascii="Arial"/>
          <w:spacing w:val="31"/>
        </w:rPr>
        <w:t xml:space="preserve"> </w:t>
      </w:r>
      <w:r>
        <w:rPr>
          <w:rFonts w:ascii="Arial"/>
        </w:rPr>
        <w:t>different</w:t>
      </w:r>
      <w:r>
        <w:rPr>
          <w:rFonts w:ascii="Arial"/>
          <w:spacing w:val="31"/>
        </w:rPr>
        <w:t xml:space="preserve"> </w:t>
      </w:r>
      <w:r>
        <w:rPr>
          <w:rFonts w:ascii="Arial"/>
        </w:rPr>
        <w:t>points</w:t>
      </w:r>
      <w:r>
        <w:rPr>
          <w:rFonts w:ascii="Arial"/>
          <w:spacing w:val="31"/>
        </w:rPr>
        <w:t xml:space="preserve"> </w:t>
      </w:r>
      <w:r>
        <w:rPr>
          <w:rFonts w:ascii="Arial"/>
        </w:rPr>
        <w:t>on</w:t>
      </w:r>
      <w:r>
        <w:rPr>
          <w:rFonts w:ascii="Arial"/>
          <w:spacing w:val="28"/>
        </w:rPr>
        <w:t xml:space="preserve"> </w:t>
      </w:r>
      <w:r>
        <w:rPr>
          <w:rFonts w:ascii="Arial"/>
        </w:rPr>
        <w:t>the</w:t>
      </w:r>
      <w:r>
        <w:rPr>
          <w:rFonts w:ascii="Arial"/>
          <w:spacing w:val="28"/>
        </w:rPr>
        <w:t xml:space="preserve"> </w:t>
      </w:r>
      <w:r>
        <w:rPr>
          <w:rFonts w:ascii="Arial"/>
        </w:rPr>
        <w:t>ideological</w:t>
      </w:r>
      <w:r>
        <w:rPr>
          <w:rFonts w:ascii="Arial"/>
          <w:spacing w:val="-56"/>
        </w:rPr>
        <w:t xml:space="preserve"> </w:t>
      </w:r>
      <w:r>
        <w:rPr>
          <w:rFonts w:ascii="Arial"/>
        </w:rPr>
        <w:t>spectrum</w:t>
      </w:r>
      <w:r>
        <w:rPr>
          <w:rFonts w:ascii="Arial"/>
          <w:spacing w:val="25"/>
        </w:rPr>
        <w:t xml:space="preserve"> </w:t>
      </w:r>
      <w:r>
        <w:rPr>
          <w:rFonts w:ascii="Arial"/>
        </w:rPr>
        <w:t>(which</w:t>
      </w:r>
      <w:r>
        <w:rPr>
          <w:rFonts w:ascii="Arial"/>
          <w:spacing w:val="21"/>
        </w:rPr>
        <w:t xml:space="preserve"> </w:t>
      </w:r>
      <w:r>
        <w:rPr>
          <w:rFonts w:ascii="Arial"/>
        </w:rPr>
        <w:t>issues</w:t>
      </w:r>
      <w:r>
        <w:rPr>
          <w:rFonts w:ascii="Arial"/>
          <w:spacing w:val="21"/>
        </w:rPr>
        <w:t xml:space="preserve"> </w:t>
      </w:r>
      <w:r>
        <w:rPr>
          <w:rFonts w:ascii="Arial"/>
        </w:rPr>
        <w:t>are</w:t>
      </w:r>
      <w:r>
        <w:rPr>
          <w:rFonts w:ascii="Arial"/>
          <w:spacing w:val="18"/>
        </w:rPr>
        <w:t xml:space="preserve"> </w:t>
      </w:r>
      <w:r>
        <w:rPr>
          <w:rFonts w:ascii="Arial"/>
        </w:rPr>
        <w:t>the</w:t>
      </w:r>
      <w:r>
        <w:rPr>
          <w:rFonts w:ascii="Arial"/>
          <w:spacing w:val="20"/>
        </w:rPr>
        <w:t xml:space="preserve"> </w:t>
      </w:r>
      <w:r>
        <w:rPr>
          <w:rFonts w:ascii="Arial"/>
        </w:rPr>
        <w:t>most</w:t>
      </w:r>
      <w:r>
        <w:rPr>
          <w:rFonts w:ascii="Arial"/>
          <w:spacing w:val="23"/>
        </w:rPr>
        <w:t xml:space="preserve"> </w:t>
      </w:r>
      <w:r>
        <w:rPr>
          <w:rFonts w:ascii="Arial"/>
        </w:rPr>
        <w:t>important</w:t>
      </w:r>
      <w:r>
        <w:rPr>
          <w:rFonts w:ascii="Arial"/>
          <w:spacing w:val="21"/>
        </w:rPr>
        <w:t xml:space="preserve"> </w:t>
      </w:r>
      <w:r>
        <w:rPr>
          <w:rFonts w:ascii="Arial"/>
        </w:rPr>
        <w:t>and</w:t>
      </w:r>
      <w:r>
        <w:rPr>
          <w:rFonts w:ascii="Arial"/>
          <w:spacing w:val="22"/>
        </w:rPr>
        <w:t xml:space="preserve"> </w:t>
      </w:r>
      <w:r>
        <w:rPr>
          <w:rFonts w:ascii="Arial"/>
        </w:rPr>
        <w:t>which</w:t>
      </w:r>
      <w:r>
        <w:rPr>
          <w:rFonts w:ascii="Arial"/>
          <w:spacing w:val="20"/>
        </w:rPr>
        <w:t xml:space="preserve"> </w:t>
      </w:r>
      <w:r>
        <w:rPr>
          <w:rFonts w:ascii="Arial"/>
        </w:rPr>
        <w:t>are</w:t>
      </w:r>
      <w:r>
        <w:rPr>
          <w:rFonts w:ascii="Arial"/>
          <w:spacing w:val="22"/>
        </w:rPr>
        <w:t xml:space="preserve"> </w:t>
      </w:r>
      <w:r>
        <w:rPr>
          <w:rFonts w:ascii="Arial"/>
        </w:rPr>
        <w:t>the</w:t>
      </w:r>
      <w:r>
        <w:rPr>
          <w:rFonts w:ascii="Arial"/>
          <w:spacing w:val="21"/>
        </w:rPr>
        <w:t xml:space="preserve"> </w:t>
      </w:r>
      <w:r>
        <w:rPr>
          <w:rFonts w:ascii="Arial"/>
        </w:rPr>
        <w:t>least</w:t>
      </w:r>
      <w:r>
        <w:rPr>
          <w:rFonts w:ascii="Arial"/>
          <w:spacing w:val="-59"/>
        </w:rPr>
        <w:t xml:space="preserve"> </w:t>
      </w:r>
      <w:r>
        <w:rPr>
          <w:rFonts w:ascii="Arial"/>
        </w:rPr>
        <w:t>important)?</w:t>
      </w:r>
    </w:p>
    <w:p w14:paraId="5DFB96A5" w14:textId="77777777" w:rsidR="008566DF" w:rsidRDefault="008566DF">
      <w:pPr>
        <w:spacing w:before="11"/>
        <w:rPr>
          <w:rFonts w:ascii="Arial" w:eastAsia="Arial" w:hAnsi="Arial" w:cs="Arial"/>
          <w:sz w:val="25"/>
          <w:szCs w:val="25"/>
        </w:rPr>
      </w:pPr>
    </w:p>
    <w:p w14:paraId="17CF0E1D" w14:textId="77777777" w:rsidR="008566DF" w:rsidRDefault="006861AB" w:rsidP="002869AF">
      <w:pPr>
        <w:pStyle w:val="BodyText"/>
        <w:spacing w:line="283" w:lineRule="auto"/>
        <w:ind w:left="0" w:right="165"/>
        <w:jc w:val="both"/>
      </w:pPr>
      <w:r>
        <w:t>In</w:t>
      </w:r>
      <w:r>
        <w:rPr>
          <w:spacing w:val="8"/>
        </w:rPr>
        <w:t xml:space="preserve"> </w:t>
      </w:r>
      <w:r>
        <w:t>summary,</w:t>
      </w:r>
      <w:r>
        <w:rPr>
          <w:spacing w:val="9"/>
        </w:rPr>
        <w:t xml:space="preserve"> </w:t>
      </w:r>
      <w:r>
        <w:t>this</w:t>
      </w:r>
      <w:r>
        <w:rPr>
          <w:spacing w:val="7"/>
        </w:rPr>
        <w:t xml:space="preserve"> </w:t>
      </w:r>
      <w:r>
        <w:t>study</w:t>
      </w:r>
      <w:r>
        <w:rPr>
          <w:spacing w:val="7"/>
        </w:rPr>
        <w:t xml:space="preserve"> </w:t>
      </w:r>
      <w:r>
        <w:t>looks</w:t>
      </w:r>
      <w:r>
        <w:rPr>
          <w:spacing w:val="12"/>
        </w:rPr>
        <w:t xml:space="preserve"> </w:t>
      </w:r>
      <w:r>
        <w:t>to</w:t>
      </w:r>
      <w:r>
        <w:rPr>
          <w:spacing w:val="7"/>
        </w:rPr>
        <w:t xml:space="preserve"> </w:t>
      </w:r>
      <w:r>
        <w:t>investigate</w:t>
      </w:r>
      <w:r>
        <w:rPr>
          <w:spacing w:val="4"/>
        </w:rPr>
        <w:t xml:space="preserve"> </w:t>
      </w:r>
      <w:r>
        <w:t>(1)</w:t>
      </w:r>
      <w:r>
        <w:rPr>
          <w:spacing w:val="7"/>
        </w:rPr>
        <w:t xml:space="preserve"> </w:t>
      </w:r>
      <w:r>
        <w:t>whether</w:t>
      </w:r>
      <w:r>
        <w:rPr>
          <w:spacing w:val="6"/>
        </w:rPr>
        <w:t xml:space="preserve"> </w:t>
      </w:r>
      <w:r>
        <w:t>there</w:t>
      </w:r>
      <w:r>
        <w:rPr>
          <w:spacing w:val="4"/>
        </w:rPr>
        <w:t xml:space="preserve"> </w:t>
      </w:r>
      <w:r>
        <w:t>is</w:t>
      </w:r>
      <w:r>
        <w:rPr>
          <w:spacing w:val="7"/>
        </w:rPr>
        <w:t xml:space="preserve"> </w:t>
      </w:r>
      <w:r>
        <w:t>a</w:t>
      </w:r>
      <w:r>
        <w:rPr>
          <w:spacing w:val="3"/>
        </w:rPr>
        <w:t xml:space="preserve"> </w:t>
      </w:r>
      <w:r>
        <w:t>relationship</w:t>
      </w:r>
      <w:r>
        <w:rPr>
          <w:spacing w:val="8"/>
        </w:rPr>
        <w:t xml:space="preserve"> </w:t>
      </w:r>
      <w:r>
        <w:t>between</w:t>
      </w:r>
      <w:r>
        <w:rPr>
          <w:spacing w:val="-55"/>
        </w:rPr>
        <w:t xml:space="preserve"> </w:t>
      </w:r>
      <w:r>
        <w:t>political</w:t>
      </w:r>
      <w:r>
        <w:rPr>
          <w:spacing w:val="13"/>
        </w:rPr>
        <w:t xml:space="preserve"> </w:t>
      </w:r>
      <w:r>
        <w:t>ideology</w:t>
      </w:r>
      <w:r>
        <w:rPr>
          <w:spacing w:val="8"/>
        </w:rPr>
        <w:t xml:space="preserve"> </w:t>
      </w:r>
      <w:r>
        <w:t>and</w:t>
      </w:r>
      <w:r>
        <w:rPr>
          <w:spacing w:val="11"/>
        </w:rPr>
        <w:t xml:space="preserve"> </w:t>
      </w:r>
      <w:r>
        <w:t>ethical</w:t>
      </w:r>
      <w:r>
        <w:rPr>
          <w:spacing w:val="11"/>
        </w:rPr>
        <w:t xml:space="preserve"> </w:t>
      </w:r>
      <w:r>
        <w:t>consumption,</w:t>
      </w:r>
      <w:r>
        <w:rPr>
          <w:spacing w:val="14"/>
        </w:rPr>
        <w:t xml:space="preserve"> </w:t>
      </w:r>
      <w:r>
        <w:t>(2)</w:t>
      </w:r>
      <w:r>
        <w:rPr>
          <w:spacing w:val="11"/>
        </w:rPr>
        <w:t xml:space="preserve"> </w:t>
      </w:r>
      <w:r>
        <w:t>the</w:t>
      </w:r>
      <w:r>
        <w:rPr>
          <w:spacing w:val="12"/>
        </w:rPr>
        <w:t xml:space="preserve"> </w:t>
      </w:r>
      <w:r>
        <w:t>strength</w:t>
      </w:r>
      <w:r>
        <w:rPr>
          <w:spacing w:val="8"/>
        </w:rPr>
        <w:t xml:space="preserve"> </w:t>
      </w:r>
      <w:r>
        <w:t>and</w:t>
      </w:r>
      <w:r>
        <w:rPr>
          <w:spacing w:val="12"/>
        </w:rPr>
        <w:t xml:space="preserve"> </w:t>
      </w:r>
      <w:r>
        <w:t>direction</w:t>
      </w:r>
      <w:r>
        <w:rPr>
          <w:spacing w:val="13"/>
        </w:rPr>
        <w:t xml:space="preserve"> </w:t>
      </w:r>
      <w:r>
        <w:t>of</w:t>
      </w:r>
      <w:r>
        <w:rPr>
          <w:spacing w:val="14"/>
        </w:rPr>
        <w:t xml:space="preserve"> </w:t>
      </w:r>
      <w:r>
        <w:t>that</w:t>
      </w:r>
      <w:r>
        <w:rPr>
          <w:spacing w:val="-59"/>
        </w:rPr>
        <w:t xml:space="preserve"> </w:t>
      </w:r>
      <w:r>
        <w:t>relationship,</w:t>
      </w:r>
      <w:r>
        <w:rPr>
          <w:spacing w:val="8"/>
        </w:rPr>
        <w:t xml:space="preserve"> </w:t>
      </w:r>
      <w:r>
        <w:t>and</w:t>
      </w:r>
      <w:r>
        <w:rPr>
          <w:spacing w:val="3"/>
        </w:rPr>
        <w:t xml:space="preserve"> </w:t>
      </w:r>
      <w:r>
        <w:t>(3)</w:t>
      </w:r>
      <w:r>
        <w:rPr>
          <w:spacing w:val="2"/>
        </w:rPr>
        <w:t xml:space="preserve"> </w:t>
      </w:r>
      <w:r>
        <w:t>how the</w:t>
      </w:r>
      <w:r>
        <w:rPr>
          <w:spacing w:val="4"/>
        </w:rPr>
        <w:t xml:space="preserve"> </w:t>
      </w:r>
      <w:r>
        <w:t>relationship</w:t>
      </w:r>
      <w:r>
        <w:rPr>
          <w:spacing w:val="4"/>
        </w:rPr>
        <w:t xml:space="preserve"> </w:t>
      </w:r>
      <w:r>
        <w:t>changes</w:t>
      </w:r>
      <w:r>
        <w:rPr>
          <w:spacing w:val="4"/>
        </w:rPr>
        <w:t xml:space="preserve"> </w:t>
      </w:r>
      <w:r>
        <w:t>when</w:t>
      </w:r>
      <w:r>
        <w:rPr>
          <w:spacing w:val="5"/>
        </w:rPr>
        <w:t xml:space="preserve"> </w:t>
      </w:r>
      <w:r>
        <w:t>ethical</w:t>
      </w:r>
      <w:r>
        <w:rPr>
          <w:spacing w:val="4"/>
        </w:rPr>
        <w:t xml:space="preserve"> </w:t>
      </w:r>
      <w:r>
        <w:t>consumption</w:t>
      </w:r>
      <w:r>
        <w:rPr>
          <w:spacing w:val="2"/>
        </w:rPr>
        <w:t xml:space="preserve"> </w:t>
      </w:r>
      <w:r>
        <w:t>is</w:t>
      </w:r>
      <w:r>
        <w:rPr>
          <w:spacing w:val="4"/>
        </w:rPr>
        <w:t xml:space="preserve"> </w:t>
      </w:r>
      <w:r>
        <w:t>broken</w:t>
      </w:r>
      <w:r>
        <w:rPr>
          <w:spacing w:val="-53"/>
        </w:rPr>
        <w:t xml:space="preserve"> </w:t>
      </w:r>
      <w:r>
        <w:t>down</w:t>
      </w:r>
      <w:r w:rsidR="002869AF">
        <w:rPr>
          <w:spacing w:val="55"/>
        </w:rPr>
        <w:t xml:space="preserve"> </w:t>
      </w:r>
      <w:r>
        <w:t>into</w:t>
      </w:r>
      <w:r>
        <w:rPr>
          <w:spacing w:val="51"/>
        </w:rPr>
        <w:t xml:space="preserve"> </w:t>
      </w:r>
      <w:r>
        <w:t>the</w:t>
      </w:r>
      <w:r>
        <w:rPr>
          <w:spacing w:val="58"/>
        </w:rPr>
        <w:t xml:space="preserve"> </w:t>
      </w:r>
      <w:r>
        <w:t>various</w:t>
      </w:r>
      <w:r>
        <w:rPr>
          <w:spacing w:val="58"/>
        </w:rPr>
        <w:t xml:space="preserve"> </w:t>
      </w:r>
      <w:r>
        <w:t>ethical</w:t>
      </w:r>
      <w:r>
        <w:rPr>
          <w:spacing w:val="56"/>
        </w:rPr>
        <w:t xml:space="preserve"> </w:t>
      </w:r>
      <w:r>
        <w:t>consumption</w:t>
      </w:r>
      <w:r>
        <w:rPr>
          <w:spacing w:val="56"/>
        </w:rPr>
        <w:t xml:space="preserve"> </w:t>
      </w:r>
      <w:r>
        <w:t>issues.</w:t>
      </w:r>
      <w:r>
        <w:rPr>
          <w:spacing w:val="58"/>
        </w:rPr>
        <w:t xml:space="preserve"> </w:t>
      </w:r>
      <w:r>
        <w:t>It</w:t>
      </w:r>
      <w:r>
        <w:rPr>
          <w:spacing w:val="56"/>
        </w:rPr>
        <w:t xml:space="preserve"> </w:t>
      </w:r>
      <w:r>
        <w:t>is</w:t>
      </w:r>
      <w:r>
        <w:rPr>
          <w:spacing w:val="56"/>
        </w:rPr>
        <w:t xml:space="preserve"> </w:t>
      </w:r>
      <w:r>
        <w:t>from</w:t>
      </w:r>
      <w:r>
        <w:rPr>
          <w:spacing w:val="60"/>
        </w:rPr>
        <w:t xml:space="preserve"> </w:t>
      </w:r>
      <w:r>
        <w:t>these</w:t>
      </w:r>
      <w:r>
        <w:rPr>
          <w:spacing w:val="56"/>
        </w:rPr>
        <w:t xml:space="preserve"> </w:t>
      </w:r>
      <w:r>
        <w:t>questions</w:t>
      </w:r>
      <w:r>
        <w:rPr>
          <w:spacing w:val="56"/>
        </w:rPr>
        <w:t xml:space="preserve"> </w:t>
      </w:r>
      <w:r>
        <w:t>that</w:t>
      </w:r>
      <w:r>
        <w:rPr>
          <w:spacing w:val="-58"/>
        </w:rPr>
        <w:t xml:space="preserve"> </w:t>
      </w:r>
      <w:r>
        <w:t>research</w:t>
      </w:r>
      <w:r>
        <w:rPr>
          <w:spacing w:val="30"/>
        </w:rPr>
        <w:t xml:space="preserve"> </w:t>
      </w:r>
      <w:r>
        <w:t>hypotheses</w:t>
      </w:r>
      <w:r>
        <w:rPr>
          <w:spacing w:val="36"/>
        </w:rPr>
        <w:t xml:space="preserve"> </w:t>
      </w:r>
      <w:r>
        <w:t>and</w:t>
      </w:r>
      <w:r>
        <w:rPr>
          <w:spacing w:val="31"/>
        </w:rPr>
        <w:t xml:space="preserve"> </w:t>
      </w:r>
      <w:r>
        <w:t>methods</w:t>
      </w:r>
      <w:r>
        <w:rPr>
          <w:spacing w:val="31"/>
        </w:rPr>
        <w:t xml:space="preserve"> </w:t>
      </w:r>
      <w:r>
        <w:t>have</w:t>
      </w:r>
      <w:r>
        <w:rPr>
          <w:spacing w:val="31"/>
        </w:rPr>
        <w:t xml:space="preserve"> </w:t>
      </w:r>
      <w:r>
        <w:t>been</w:t>
      </w:r>
      <w:r>
        <w:rPr>
          <w:spacing w:val="31"/>
        </w:rPr>
        <w:t xml:space="preserve"> </w:t>
      </w:r>
      <w:r>
        <w:t>developed.</w:t>
      </w:r>
      <w:r>
        <w:rPr>
          <w:spacing w:val="31"/>
        </w:rPr>
        <w:t xml:space="preserve"> </w:t>
      </w:r>
      <w:r>
        <w:t>Critically,</w:t>
      </w:r>
      <w:r>
        <w:rPr>
          <w:spacing w:val="35"/>
        </w:rPr>
        <w:t xml:space="preserve"> </w:t>
      </w:r>
      <w:r>
        <w:t>these</w:t>
      </w:r>
      <w:r>
        <w:rPr>
          <w:spacing w:val="30"/>
        </w:rPr>
        <w:t xml:space="preserve"> </w:t>
      </w:r>
      <w:r>
        <w:t>questions</w:t>
      </w:r>
      <w:r>
        <w:rPr>
          <w:spacing w:val="-55"/>
        </w:rPr>
        <w:t xml:space="preserve"> </w:t>
      </w:r>
      <w:r>
        <w:t>are</w:t>
      </w:r>
      <w:r>
        <w:rPr>
          <w:spacing w:val="14"/>
        </w:rPr>
        <w:t xml:space="preserve"> </w:t>
      </w:r>
      <w:r>
        <w:t>investigated</w:t>
      </w:r>
      <w:r>
        <w:rPr>
          <w:spacing w:val="15"/>
        </w:rPr>
        <w:t xml:space="preserve"> </w:t>
      </w:r>
      <w:r>
        <w:t>using</w:t>
      </w:r>
      <w:r>
        <w:rPr>
          <w:spacing w:val="16"/>
        </w:rPr>
        <w:t xml:space="preserve"> </w:t>
      </w:r>
      <w:r>
        <w:t>empirical</w:t>
      </w:r>
      <w:r>
        <w:rPr>
          <w:spacing w:val="15"/>
        </w:rPr>
        <w:t xml:space="preserve"> </w:t>
      </w:r>
      <w:r>
        <w:t>data</w:t>
      </w:r>
      <w:r>
        <w:rPr>
          <w:spacing w:val="14"/>
        </w:rPr>
        <w:t xml:space="preserve"> </w:t>
      </w:r>
      <w:r>
        <w:t>collected</w:t>
      </w:r>
      <w:r>
        <w:rPr>
          <w:spacing w:val="16"/>
        </w:rPr>
        <w:t xml:space="preserve"> </w:t>
      </w:r>
      <w:r>
        <w:t>through</w:t>
      </w:r>
      <w:r>
        <w:rPr>
          <w:spacing w:val="16"/>
        </w:rPr>
        <w:t xml:space="preserve"> </w:t>
      </w:r>
      <w:r>
        <w:t>an</w:t>
      </w:r>
      <w:r>
        <w:rPr>
          <w:spacing w:val="14"/>
        </w:rPr>
        <w:t xml:space="preserve"> </w:t>
      </w:r>
      <w:r>
        <w:t>online</w:t>
      </w:r>
      <w:r>
        <w:rPr>
          <w:spacing w:val="16"/>
        </w:rPr>
        <w:t xml:space="preserve"> </w:t>
      </w:r>
      <w:r>
        <w:t>questionnaire</w:t>
      </w:r>
      <w:r>
        <w:rPr>
          <w:spacing w:val="16"/>
        </w:rPr>
        <w:t xml:space="preserve"> </w:t>
      </w:r>
      <w:r>
        <w:t>with</w:t>
      </w:r>
      <w:r>
        <w:rPr>
          <w:spacing w:val="16"/>
        </w:rPr>
        <w:t xml:space="preserve"> </w:t>
      </w:r>
      <w:r>
        <w:t>a</w:t>
      </w:r>
      <w:r>
        <w:rPr>
          <w:spacing w:val="-56"/>
        </w:rPr>
        <w:t xml:space="preserve"> </w:t>
      </w:r>
      <w:r>
        <w:t>sample of 220</w:t>
      </w:r>
      <w:r>
        <w:rPr>
          <w:spacing w:val="53"/>
        </w:rPr>
        <w:t xml:space="preserve"> </w:t>
      </w:r>
      <w:r>
        <w:t>consumers.</w:t>
      </w:r>
    </w:p>
    <w:p w14:paraId="7D5D1DA9" w14:textId="77777777" w:rsidR="008566DF" w:rsidRDefault="008566DF">
      <w:pPr>
        <w:spacing w:before="6"/>
        <w:rPr>
          <w:rFonts w:ascii="Arial" w:eastAsia="Arial" w:hAnsi="Arial" w:cs="Arial"/>
          <w:sz w:val="25"/>
          <w:szCs w:val="25"/>
        </w:rPr>
      </w:pPr>
    </w:p>
    <w:p w14:paraId="7847E642" w14:textId="77777777" w:rsidR="008566DF" w:rsidRDefault="002869AF" w:rsidP="002869AF">
      <w:pPr>
        <w:pStyle w:val="Heading3"/>
        <w:ind w:left="0"/>
        <w:rPr>
          <w:b/>
          <w:bCs/>
          <w:i/>
        </w:rPr>
      </w:pPr>
      <w:r>
        <w:t>Development of the research</w:t>
      </w:r>
      <w:r w:rsidR="006861AB">
        <w:t xml:space="preserve"> questions</w:t>
      </w:r>
    </w:p>
    <w:p w14:paraId="79597A91" w14:textId="77777777" w:rsidR="008566DF" w:rsidRDefault="006861AB" w:rsidP="002869AF">
      <w:pPr>
        <w:pStyle w:val="BodyText"/>
        <w:spacing w:before="203" w:line="283" w:lineRule="auto"/>
        <w:ind w:left="0" w:right="166"/>
        <w:jc w:val="both"/>
      </w:pPr>
      <w:r>
        <w:t>These</w:t>
      </w:r>
      <w:r>
        <w:rPr>
          <w:spacing w:val="1"/>
        </w:rPr>
        <w:t xml:space="preserve"> </w:t>
      </w:r>
      <w:r>
        <w:t>research</w:t>
      </w:r>
      <w:r>
        <w:rPr>
          <w:spacing w:val="1"/>
        </w:rPr>
        <w:t xml:space="preserve"> </w:t>
      </w:r>
      <w:r>
        <w:t>questions</w:t>
      </w:r>
      <w:r>
        <w:rPr>
          <w:spacing w:val="8"/>
        </w:rPr>
        <w:t xml:space="preserve"> </w:t>
      </w:r>
      <w:r>
        <w:t>where</w:t>
      </w:r>
      <w:r>
        <w:rPr>
          <w:spacing w:val="1"/>
        </w:rPr>
        <w:t xml:space="preserve"> </w:t>
      </w:r>
      <w:r>
        <w:t>developed</w:t>
      </w:r>
      <w:r>
        <w:rPr>
          <w:spacing w:val="5"/>
        </w:rPr>
        <w:t xml:space="preserve"> </w:t>
      </w:r>
      <w:r>
        <w:t>from</w:t>
      </w:r>
      <w:r>
        <w:rPr>
          <w:spacing w:val="4"/>
        </w:rPr>
        <w:t xml:space="preserve"> </w:t>
      </w:r>
      <w:r>
        <w:t>the</w:t>
      </w:r>
      <w:r>
        <w:rPr>
          <w:spacing w:val="2"/>
        </w:rPr>
        <w:t xml:space="preserve"> </w:t>
      </w:r>
      <w:r>
        <w:t>research</w:t>
      </w:r>
      <w:r>
        <w:rPr>
          <w:spacing w:val="1"/>
        </w:rPr>
        <w:t xml:space="preserve"> </w:t>
      </w:r>
      <w:r>
        <w:t>objectives</w:t>
      </w:r>
      <w:r>
        <w:rPr>
          <w:spacing w:val="5"/>
        </w:rPr>
        <w:t xml:space="preserve"> </w:t>
      </w:r>
      <w:r>
        <w:t>defined</w:t>
      </w:r>
      <w:r>
        <w:rPr>
          <w:spacing w:val="-58"/>
        </w:rPr>
        <w:t xml:space="preserve"> </w:t>
      </w:r>
      <w:r>
        <w:t>earlier</w:t>
      </w:r>
      <w:r>
        <w:rPr>
          <w:spacing w:val="27"/>
        </w:rPr>
        <w:t xml:space="preserve"> </w:t>
      </w:r>
      <w:r>
        <w:t>in</w:t>
      </w:r>
      <w:r>
        <w:rPr>
          <w:spacing w:val="26"/>
        </w:rPr>
        <w:t xml:space="preserve"> </w:t>
      </w:r>
      <w:r>
        <w:t>this</w:t>
      </w:r>
      <w:r>
        <w:rPr>
          <w:spacing w:val="27"/>
        </w:rPr>
        <w:t xml:space="preserve"> </w:t>
      </w:r>
      <w:r>
        <w:t>thesis.</w:t>
      </w:r>
      <w:r>
        <w:rPr>
          <w:spacing w:val="28"/>
        </w:rPr>
        <w:t xml:space="preserve"> </w:t>
      </w:r>
      <w:r>
        <w:t>The</w:t>
      </w:r>
      <w:r>
        <w:rPr>
          <w:spacing w:val="26"/>
        </w:rPr>
        <w:t xml:space="preserve"> </w:t>
      </w:r>
      <w:r>
        <w:t>study</w:t>
      </w:r>
      <w:r>
        <w:rPr>
          <w:spacing w:val="23"/>
        </w:rPr>
        <w:t xml:space="preserve"> </w:t>
      </w:r>
      <w:r>
        <w:t>looks</w:t>
      </w:r>
      <w:r>
        <w:rPr>
          <w:spacing w:val="27"/>
        </w:rPr>
        <w:t xml:space="preserve"> </w:t>
      </w:r>
      <w:r>
        <w:t>to</w:t>
      </w:r>
      <w:r>
        <w:rPr>
          <w:spacing w:val="27"/>
        </w:rPr>
        <w:t xml:space="preserve"> </w:t>
      </w:r>
      <w:r>
        <w:t>answer</w:t>
      </w:r>
      <w:r>
        <w:rPr>
          <w:spacing w:val="25"/>
        </w:rPr>
        <w:t xml:space="preserve"> </w:t>
      </w:r>
      <w:r>
        <w:t>a</w:t>
      </w:r>
      <w:r>
        <w:rPr>
          <w:spacing w:val="28"/>
        </w:rPr>
        <w:t xml:space="preserve"> </w:t>
      </w:r>
      <w:r>
        <w:t>focused</w:t>
      </w:r>
      <w:r>
        <w:rPr>
          <w:spacing w:val="27"/>
        </w:rPr>
        <w:t xml:space="preserve"> </w:t>
      </w:r>
      <w:r>
        <w:t>group</w:t>
      </w:r>
      <w:r>
        <w:rPr>
          <w:spacing w:val="26"/>
        </w:rPr>
        <w:t xml:space="preserve"> </w:t>
      </w:r>
      <w:r>
        <w:t>of</w:t>
      </w:r>
      <w:r>
        <w:rPr>
          <w:spacing w:val="27"/>
        </w:rPr>
        <w:t xml:space="preserve"> </w:t>
      </w:r>
      <w:r>
        <w:t>three</w:t>
      </w:r>
      <w:r>
        <w:rPr>
          <w:spacing w:val="27"/>
        </w:rPr>
        <w:t xml:space="preserve"> </w:t>
      </w:r>
      <w:r>
        <w:t>questions,</w:t>
      </w:r>
      <w:r>
        <w:rPr>
          <w:spacing w:val="-58"/>
        </w:rPr>
        <w:t xml:space="preserve"> </w:t>
      </w:r>
      <w:r>
        <w:t>each</w:t>
      </w:r>
      <w:r>
        <w:rPr>
          <w:spacing w:val="33"/>
        </w:rPr>
        <w:t xml:space="preserve"> </w:t>
      </w:r>
      <w:r>
        <w:t>derived</w:t>
      </w:r>
      <w:r>
        <w:rPr>
          <w:spacing w:val="31"/>
        </w:rPr>
        <w:t xml:space="preserve"> </w:t>
      </w:r>
      <w:r>
        <w:t>directly</w:t>
      </w:r>
      <w:r>
        <w:rPr>
          <w:spacing w:val="32"/>
        </w:rPr>
        <w:t xml:space="preserve"> </w:t>
      </w:r>
      <w:r>
        <w:t>from</w:t>
      </w:r>
      <w:r>
        <w:rPr>
          <w:spacing w:val="37"/>
        </w:rPr>
        <w:t xml:space="preserve"> </w:t>
      </w:r>
      <w:r>
        <w:t>the</w:t>
      </w:r>
      <w:r>
        <w:rPr>
          <w:spacing w:val="30"/>
        </w:rPr>
        <w:t xml:space="preserve"> </w:t>
      </w:r>
      <w:r>
        <w:t>overarching</w:t>
      </w:r>
      <w:r>
        <w:rPr>
          <w:spacing w:val="33"/>
        </w:rPr>
        <w:t xml:space="preserve"> </w:t>
      </w:r>
      <w:r>
        <w:t>objectives</w:t>
      </w:r>
      <w:r>
        <w:rPr>
          <w:spacing w:val="32"/>
        </w:rPr>
        <w:t xml:space="preserve"> </w:t>
      </w:r>
      <w:r>
        <w:t>of</w:t>
      </w:r>
      <w:r>
        <w:rPr>
          <w:spacing w:val="37"/>
        </w:rPr>
        <w:t xml:space="preserve"> </w:t>
      </w:r>
      <w:r>
        <w:t>the</w:t>
      </w:r>
      <w:r>
        <w:rPr>
          <w:spacing w:val="31"/>
        </w:rPr>
        <w:t xml:space="preserve"> </w:t>
      </w:r>
      <w:r>
        <w:t>research.</w:t>
      </w:r>
      <w:r>
        <w:rPr>
          <w:spacing w:val="32"/>
        </w:rPr>
        <w:t xml:space="preserve"> </w:t>
      </w:r>
      <w:r>
        <w:t>The</w:t>
      </w:r>
      <w:r>
        <w:rPr>
          <w:spacing w:val="32"/>
        </w:rPr>
        <w:t xml:space="preserve"> </w:t>
      </w:r>
      <w:r>
        <w:t>literature</w:t>
      </w:r>
      <w:r>
        <w:rPr>
          <w:spacing w:val="-57"/>
        </w:rPr>
        <w:t xml:space="preserve"> </w:t>
      </w:r>
      <w:r>
        <w:t>base</w:t>
      </w:r>
      <w:r>
        <w:rPr>
          <w:spacing w:val="48"/>
        </w:rPr>
        <w:t xml:space="preserve"> </w:t>
      </w:r>
      <w:r>
        <w:t>from</w:t>
      </w:r>
      <w:r>
        <w:rPr>
          <w:spacing w:val="53"/>
        </w:rPr>
        <w:t xml:space="preserve"> </w:t>
      </w:r>
      <w:r>
        <w:t>which</w:t>
      </w:r>
      <w:r>
        <w:rPr>
          <w:spacing w:val="47"/>
        </w:rPr>
        <w:t xml:space="preserve"> </w:t>
      </w:r>
      <w:r>
        <w:t>these</w:t>
      </w:r>
      <w:r>
        <w:rPr>
          <w:spacing w:val="50"/>
        </w:rPr>
        <w:t xml:space="preserve"> </w:t>
      </w:r>
      <w:r>
        <w:t>questions</w:t>
      </w:r>
      <w:r>
        <w:rPr>
          <w:spacing w:val="47"/>
        </w:rPr>
        <w:t xml:space="preserve"> </w:t>
      </w:r>
      <w:r>
        <w:t>have</w:t>
      </w:r>
      <w:r>
        <w:rPr>
          <w:spacing w:val="50"/>
        </w:rPr>
        <w:t xml:space="preserve"> </w:t>
      </w:r>
      <w:r>
        <w:t>emerged</w:t>
      </w:r>
      <w:r>
        <w:rPr>
          <w:spacing w:val="47"/>
        </w:rPr>
        <w:t xml:space="preserve"> </w:t>
      </w:r>
      <w:r>
        <w:t>is</w:t>
      </w:r>
      <w:r>
        <w:rPr>
          <w:spacing w:val="49"/>
        </w:rPr>
        <w:t xml:space="preserve"> </w:t>
      </w:r>
      <w:r>
        <w:t>a</w:t>
      </w:r>
      <w:r>
        <w:rPr>
          <w:spacing w:val="48"/>
        </w:rPr>
        <w:t xml:space="preserve"> </w:t>
      </w:r>
      <w:r>
        <w:t>combination</w:t>
      </w:r>
      <w:r>
        <w:rPr>
          <w:spacing w:val="50"/>
        </w:rPr>
        <w:t xml:space="preserve"> </w:t>
      </w:r>
      <w:r>
        <w:t>of</w:t>
      </w:r>
      <w:r>
        <w:rPr>
          <w:spacing w:val="50"/>
        </w:rPr>
        <w:t xml:space="preserve"> </w:t>
      </w:r>
      <w:r>
        <w:t>the</w:t>
      </w:r>
      <w:r>
        <w:rPr>
          <w:spacing w:val="49"/>
        </w:rPr>
        <w:t xml:space="preserve"> </w:t>
      </w:r>
      <w:r>
        <w:t>business</w:t>
      </w:r>
      <w:r>
        <w:rPr>
          <w:spacing w:val="-59"/>
        </w:rPr>
        <w:t xml:space="preserve"> </w:t>
      </w:r>
      <w:r>
        <w:t>ethics,</w:t>
      </w:r>
      <w:r>
        <w:rPr>
          <w:spacing w:val="16"/>
        </w:rPr>
        <w:t xml:space="preserve"> </w:t>
      </w:r>
      <w:r>
        <w:t>CSR</w:t>
      </w:r>
      <w:r>
        <w:rPr>
          <w:spacing w:val="13"/>
        </w:rPr>
        <w:t xml:space="preserve"> </w:t>
      </w:r>
      <w:r>
        <w:t>and</w:t>
      </w:r>
      <w:r>
        <w:rPr>
          <w:spacing w:val="11"/>
        </w:rPr>
        <w:t xml:space="preserve"> </w:t>
      </w:r>
      <w:r>
        <w:t>consumer</w:t>
      </w:r>
      <w:r>
        <w:rPr>
          <w:spacing w:val="13"/>
        </w:rPr>
        <w:t xml:space="preserve"> </w:t>
      </w:r>
      <w:r>
        <w:t>behaviour</w:t>
      </w:r>
      <w:r>
        <w:rPr>
          <w:spacing w:val="14"/>
        </w:rPr>
        <w:t xml:space="preserve"> </w:t>
      </w:r>
      <w:r>
        <w:t>literatures.</w:t>
      </w:r>
      <w:r>
        <w:rPr>
          <w:spacing w:val="13"/>
        </w:rPr>
        <w:t xml:space="preserve"> </w:t>
      </w:r>
      <w:r>
        <w:t>The</w:t>
      </w:r>
      <w:r>
        <w:rPr>
          <w:spacing w:val="13"/>
        </w:rPr>
        <w:t xml:space="preserve"> </w:t>
      </w:r>
      <w:r>
        <w:t>questions</w:t>
      </w:r>
      <w:r>
        <w:rPr>
          <w:spacing w:val="15"/>
        </w:rPr>
        <w:t xml:space="preserve"> </w:t>
      </w:r>
      <w:r>
        <w:t>emerged</w:t>
      </w:r>
      <w:r>
        <w:rPr>
          <w:spacing w:val="16"/>
        </w:rPr>
        <w:t xml:space="preserve"> </w:t>
      </w:r>
      <w:r>
        <w:t>as</w:t>
      </w:r>
      <w:r>
        <w:rPr>
          <w:spacing w:val="15"/>
        </w:rPr>
        <w:t xml:space="preserve"> </w:t>
      </w:r>
      <w:r>
        <w:t>an</w:t>
      </w:r>
      <w:r>
        <w:rPr>
          <w:spacing w:val="-59"/>
        </w:rPr>
        <w:t xml:space="preserve"> </w:t>
      </w:r>
      <w:r>
        <w:t>outcome</w:t>
      </w:r>
      <w:r>
        <w:rPr>
          <w:spacing w:val="37"/>
        </w:rPr>
        <w:t xml:space="preserve"> </w:t>
      </w:r>
      <w:r>
        <w:t>of</w:t>
      </w:r>
      <w:r>
        <w:rPr>
          <w:spacing w:val="41"/>
        </w:rPr>
        <w:t xml:space="preserve"> </w:t>
      </w:r>
      <w:r>
        <w:t>an</w:t>
      </w:r>
      <w:r>
        <w:rPr>
          <w:spacing w:val="40"/>
        </w:rPr>
        <w:t xml:space="preserve"> </w:t>
      </w:r>
      <w:r>
        <w:t>extensive</w:t>
      </w:r>
      <w:r>
        <w:rPr>
          <w:spacing w:val="36"/>
        </w:rPr>
        <w:t xml:space="preserve"> </w:t>
      </w:r>
      <w:r>
        <w:t>narrative</w:t>
      </w:r>
      <w:r>
        <w:rPr>
          <w:spacing w:val="36"/>
        </w:rPr>
        <w:t xml:space="preserve"> </w:t>
      </w:r>
      <w:r>
        <w:t>review</w:t>
      </w:r>
      <w:r>
        <w:rPr>
          <w:spacing w:val="40"/>
        </w:rPr>
        <w:t xml:space="preserve"> </w:t>
      </w:r>
      <w:r>
        <w:t>of</w:t>
      </w:r>
      <w:r>
        <w:rPr>
          <w:spacing w:val="41"/>
        </w:rPr>
        <w:t xml:space="preserve"> </w:t>
      </w:r>
      <w:r>
        <w:t>the</w:t>
      </w:r>
      <w:r>
        <w:rPr>
          <w:spacing w:val="36"/>
        </w:rPr>
        <w:t xml:space="preserve"> </w:t>
      </w:r>
      <w:r>
        <w:t>consumer</w:t>
      </w:r>
      <w:r>
        <w:rPr>
          <w:spacing w:val="40"/>
        </w:rPr>
        <w:t xml:space="preserve"> </w:t>
      </w:r>
      <w:r>
        <w:t>behaviour</w:t>
      </w:r>
      <w:r>
        <w:rPr>
          <w:spacing w:val="37"/>
        </w:rPr>
        <w:t xml:space="preserve"> </w:t>
      </w:r>
      <w:r>
        <w:t>and</w:t>
      </w:r>
      <w:r>
        <w:rPr>
          <w:spacing w:val="41"/>
        </w:rPr>
        <w:t xml:space="preserve"> </w:t>
      </w:r>
      <w:r>
        <w:t>business</w:t>
      </w:r>
      <w:r>
        <w:rPr>
          <w:spacing w:val="-57"/>
        </w:rPr>
        <w:t xml:space="preserve"> </w:t>
      </w:r>
      <w:r>
        <w:t>ethics</w:t>
      </w:r>
      <w:r>
        <w:rPr>
          <w:spacing w:val="29"/>
        </w:rPr>
        <w:t xml:space="preserve"> </w:t>
      </w:r>
      <w:r>
        <w:t>literature.</w:t>
      </w:r>
    </w:p>
    <w:p w14:paraId="78C011F8" w14:textId="77777777" w:rsidR="008566DF" w:rsidRDefault="008566DF">
      <w:pPr>
        <w:spacing w:before="10"/>
        <w:rPr>
          <w:rFonts w:ascii="Arial" w:eastAsia="Arial" w:hAnsi="Arial" w:cs="Arial"/>
          <w:sz w:val="25"/>
          <w:szCs w:val="25"/>
        </w:rPr>
      </w:pPr>
    </w:p>
    <w:p w14:paraId="7B7E5CB0" w14:textId="77777777" w:rsidR="008566DF" w:rsidRDefault="006861AB" w:rsidP="002869AF">
      <w:pPr>
        <w:pStyle w:val="BodyText"/>
        <w:spacing w:line="283" w:lineRule="auto"/>
        <w:ind w:left="0" w:right="166"/>
        <w:jc w:val="both"/>
        <w:sectPr w:rsidR="008566DF">
          <w:footerReference w:type="default" r:id="rId31"/>
          <w:pgSz w:w="12240" w:h="15840"/>
          <w:pgMar w:top="1000" w:right="1720" w:bottom="720" w:left="1720" w:header="0" w:footer="522" w:gutter="0"/>
          <w:cols w:space="720"/>
        </w:sectPr>
      </w:pPr>
      <w:r>
        <w:t>A</w:t>
      </w:r>
      <w:r>
        <w:rPr>
          <w:spacing w:val="20"/>
        </w:rPr>
        <w:t xml:space="preserve"> </w:t>
      </w:r>
      <w:r>
        <w:t>systematic</w:t>
      </w:r>
      <w:r>
        <w:rPr>
          <w:spacing w:val="17"/>
        </w:rPr>
        <w:t xml:space="preserve"> </w:t>
      </w:r>
      <w:r>
        <w:t>review</w:t>
      </w:r>
      <w:r>
        <w:rPr>
          <w:spacing w:val="15"/>
        </w:rPr>
        <w:t xml:space="preserve"> </w:t>
      </w:r>
      <w:r>
        <w:t>of</w:t>
      </w:r>
      <w:r>
        <w:rPr>
          <w:spacing w:val="20"/>
        </w:rPr>
        <w:t xml:space="preserve"> </w:t>
      </w:r>
      <w:r>
        <w:t>the</w:t>
      </w:r>
      <w:r>
        <w:rPr>
          <w:spacing w:val="16"/>
        </w:rPr>
        <w:t xml:space="preserve"> </w:t>
      </w:r>
      <w:r>
        <w:t>determinants</w:t>
      </w:r>
      <w:r>
        <w:rPr>
          <w:spacing w:val="15"/>
        </w:rPr>
        <w:t xml:space="preserve"> </w:t>
      </w:r>
      <w:r>
        <w:t>of</w:t>
      </w:r>
      <w:r>
        <w:rPr>
          <w:spacing w:val="18"/>
        </w:rPr>
        <w:t xml:space="preserve"> </w:t>
      </w:r>
      <w:r>
        <w:t>ethical</w:t>
      </w:r>
      <w:r>
        <w:rPr>
          <w:spacing w:val="15"/>
        </w:rPr>
        <w:t xml:space="preserve"> </w:t>
      </w:r>
      <w:r>
        <w:t>consumption</w:t>
      </w:r>
      <w:r>
        <w:rPr>
          <w:spacing w:val="18"/>
        </w:rPr>
        <w:t xml:space="preserve"> </w:t>
      </w:r>
      <w:r>
        <w:t>was</w:t>
      </w:r>
      <w:r>
        <w:rPr>
          <w:spacing w:val="17"/>
        </w:rPr>
        <w:t xml:space="preserve"> </w:t>
      </w:r>
      <w:r>
        <w:t>conducted</w:t>
      </w:r>
      <w:r>
        <w:rPr>
          <w:spacing w:val="-59"/>
        </w:rPr>
        <w:t xml:space="preserve"> </w:t>
      </w:r>
      <w:r w:rsidR="002869AF">
        <w:t xml:space="preserve">subsequent to the </w:t>
      </w:r>
      <w:r>
        <w:t>orig</w:t>
      </w:r>
      <w:r w:rsidR="002869AF">
        <w:t xml:space="preserve">inal narrative review.  From this structured review </w:t>
      </w:r>
      <w:r>
        <w:t xml:space="preserve">of     </w:t>
      </w:r>
      <w:r>
        <w:rPr>
          <w:spacing w:val="21"/>
        </w:rPr>
        <w:t xml:space="preserve"> </w:t>
      </w:r>
      <w:r>
        <w:t>the</w:t>
      </w:r>
    </w:p>
    <w:p w14:paraId="39B6C70C" w14:textId="77777777" w:rsidR="008566DF" w:rsidRDefault="006861AB" w:rsidP="002869AF">
      <w:pPr>
        <w:pStyle w:val="BodyText"/>
        <w:spacing w:line="283" w:lineRule="auto"/>
        <w:ind w:left="0" w:right="165"/>
        <w:jc w:val="both"/>
      </w:pPr>
      <w:r>
        <w:lastRenderedPageBreak/>
        <w:t>literature,</w:t>
      </w:r>
      <w:r w:rsidR="002869AF">
        <w:rPr>
          <w:spacing w:val="31"/>
        </w:rPr>
        <w:t xml:space="preserve"> </w:t>
      </w:r>
      <w:r>
        <w:t>political</w:t>
      </w:r>
      <w:r>
        <w:rPr>
          <w:spacing w:val="31"/>
        </w:rPr>
        <w:t xml:space="preserve"> </w:t>
      </w:r>
      <w:r>
        <w:t>ideology</w:t>
      </w:r>
      <w:r>
        <w:rPr>
          <w:spacing w:val="29"/>
        </w:rPr>
        <w:t xml:space="preserve"> </w:t>
      </w:r>
      <w:r>
        <w:t>was</w:t>
      </w:r>
      <w:r>
        <w:rPr>
          <w:spacing w:val="29"/>
        </w:rPr>
        <w:t xml:space="preserve"> </w:t>
      </w:r>
      <w:r>
        <w:t>identified</w:t>
      </w:r>
      <w:r>
        <w:rPr>
          <w:spacing w:val="31"/>
        </w:rPr>
        <w:t xml:space="preserve"> </w:t>
      </w:r>
      <w:r>
        <w:t>as</w:t>
      </w:r>
      <w:r>
        <w:rPr>
          <w:spacing w:val="29"/>
        </w:rPr>
        <w:t xml:space="preserve"> </w:t>
      </w:r>
      <w:r>
        <w:t>a</w:t>
      </w:r>
      <w:r>
        <w:rPr>
          <w:spacing w:val="31"/>
        </w:rPr>
        <w:t xml:space="preserve"> </w:t>
      </w:r>
      <w:r>
        <w:t>potential</w:t>
      </w:r>
      <w:r>
        <w:rPr>
          <w:spacing w:val="33"/>
        </w:rPr>
        <w:t xml:space="preserve"> </w:t>
      </w:r>
      <w:r>
        <w:t>determinant</w:t>
      </w:r>
      <w:r>
        <w:rPr>
          <w:spacing w:val="31"/>
        </w:rPr>
        <w:t xml:space="preserve"> </w:t>
      </w:r>
      <w:r>
        <w:t>of</w:t>
      </w:r>
      <w:r>
        <w:rPr>
          <w:spacing w:val="35"/>
        </w:rPr>
        <w:t xml:space="preserve"> </w:t>
      </w:r>
      <w:r>
        <w:t>ethical</w:t>
      </w:r>
      <w:r>
        <w:rPr>
          <w:spacing w:val="-59"/>
        </w:rPr>
        <w:t xml:space="preserve"> </w:t>
      </w:r>
      <w:r>
        <w:t>consumption.</w:t>
      </w:r>
      <w:r>
        <w:rPr>
          <w:spacing w:val="23"/>
        </w:rPr>
        <w:t xml:space="preserve"> </w:t>
      </w:r>
      <w:r>
        <w:t>Upon</w:t>
      </w:r>
      <w:r>
        <w:rPr>
          <w:spacing w:val="20"/>
        </w:rPr>
        <w:t xml:space="preserve"> </w:t>
      </w:r>
      <w:r>
        <w:t>the</w:t>
      </w:r>
      <w:r>
        <w:rPr>
          <w:spacing w:val="20"/>
        </w:rPr>
        <w:t xml:space="preserve"> </w:t>
      </w:r>
      <w:r>
        <w:t>identification</w:t>
      </w:r>
      <w:r>
        <w:rPr>
          <w:spacing w:val="21"/>
        </w:rPr>
        <w:t xml:space="preserve"> </w:t>
      </w:r>
      <w:r>
        <w:t>of</w:t>
      </w:r>
      <w:r>
        <w:rPr>
          <w:spacing w:val="21"/>
        </w:rPr>
        <w:t xml:space="preserve"> </w:t>
      </w:r>
      <w:r>
        <w:t>political</w:t>
      </w:r>
      <w:r>
        <w:rPr>
          <w:spacing w:val="23"/>
        </w:rPr>
        <w:t xml:space="preserve"> </w:t>
      </w:r>
      <w:r>
        <w:t>beliefs</w:t>
      </w:r>
      <w:r>
        <w:rPr>
          <w:spacing w:val="20"/>
        </w:rPr>
        <w:t xml:space="preserve"> </w:t>
      </w:r>
      <w:r>
        <w:t>as</w:t>
      </w:r>
      <w:r>
        <w:rPr>
          <w:spacing w:val="20"/>
        </w:rPr>
        <w:t xml:space="preserve"> </w:t>
      </w:r>
      <w:r>
        <w:t>a</w:t>
      </w:r>
      <w:r>
        <w:rPr>
          <w:spacing w:val="20"/>
        </w:rPr>
        <w:t xml:space="preserve"> </w:t>
      </w:r>
      <w:r>
        <w:t>predictor</w:t>
      </w:r>
      <w:r>
        <w:rPr>
          <w:spacing w:val="18"/>
        </w:rPr>
        <w:t xml:space="preserve"> </w:t>
      </w:r>
      <w:r>
        <w:t>variable,</w:t>
      </w:r>
      <w:r>
        <w:rPr>
          <w:spacing w:val="20"/>
        </w:rPr>
        <w:t xml:space="preserve"> </w:t>
      </w:r>
      <w:r>
        <w:t>it</w:t>
      </w:r>
      <w:r>
        <w:rPr>
          <w:spacing w:val="23"/>
        </w:rPr>
        <w:t xml:space="preserve"> </w:t>
      </w:r>
      <w:r>
        <w:rPr>
          <w:spacing w:val="-3"/>
        </w:rPr>
        <w:t>was</w:t>
      </w:r>
      <w:r>
        <w:rPr>
          <w:spacing w:val="-55"/>
        </w:rPr>
        <w:t xml:space="preserve"> </w:t>
      </w:r>
      <w:r>
        <w:t>necessary</w:t>
      </w:r>
      <w:r>
        <w:rPr>
          <w:spacing w:val="32"/>
        </w:rPr>
        <w:t xml:space="preserve"> </w:t>
      </w:r>
      <w:r>
        <w:t>to</w:t>
      </w:r>
      <w:r>
        <w:rPr>
          <w:spacing w:val="35"/>
        </w:rPr>
        <w:t xml:space="preserve"> </w:t>
      </w:r>
      <w:r>
        <w:t>further</w:t>
      </w:r>
      <w:r>
        <w:rPr>
          <w:spacing w:val="39"/>
        </w:rPr>
        <w:t xml:space="preserve"> </w:t>
      </w:r>
      <w:r>
        <w:t>explain</w:t>
      </w:r>
      <w:r>
        <w:rPr>
          <w:spacing w:val="39"/>
        </w:rPr>
        <w:t xml:space="preserve"> </w:t>
      </w:r>
      <w:r>
        <w:t>the</w:t>
      </w:r>
      <w:r>
        <w:rPr>
          <w:spacing w:val="35"/>
        </w:rPr>
        <w:t xml:space="preserve"> </w:t>
      </w:r>
      <w:r>
        <w:t>relationship</w:t>
      </w:r>
      <w:r>
        <w:rPr>
          <w:spacing w:val="35"/>
        </w:rPr>
        <w:t xml:space="preserve"> </w:t>
      </w:r>
      <w:r>
        <w:t>between</w:t>
      </w:r>
      <w:r>
        <w:rPr>
          <w:spacing w:val="35"/>
        </w:rPr>
        <w:t xml:space="preserve"> </w:t>
      </w:r>
      <w:r>
        <w:t>the</w:t>
      </w:r>
      <w:r>
        <w:rPr>
          <w:spacing w:val="37"/>
        </w:rPr>
        <w:t xml:space="preserve"> </w:t>
      </w:r>
      <w:r>
        <w:t>two</w:t>
      </w:r>
      <w:r>
        <w:rPr>
          <w:spacing w:val="33"/>
        </w:rPr>
        <w:t xml:space="preserve"> </w:t>
      </w:r>
      <w:r>
        <w:t>variables</w:t>
      </w:r>
      <w:r>
        <w:rPr>
          <w:spacing w:val="40"/>
        </w:rPr>
        <w:t xml:space="preserve"> </w:t>
      </w:r>
      <w:r>
        <w:t>by</w:t>
      </w:r>
      <w:r>
        <w:rPr>
          <w:spacing w:val="32"/>
        </w:rPr>
        <w:t xml:space="preserve"> </w:t>
      </w:r>
      <w:r>
        <w:t>breaking</w:t>
      </w:r>
      <w:r>
        <w:rPr>
          <w:spacing w:val="-57"/>
        </w:rPr>
        <w:t xml:space="preserve"> </w:t>
      </w:r>
      <w:r>
        <w:t>down</w:t>
      </w:r>
      <w:r>
        <w:rPr>
          <w:spacing w:val="20"/>
        </w:rPr>
        <w:t xml:space="preserve"> </w:t>
      </w:r>
      <w:r>
        <w:t>the</w:t>
      </w:r>
      <w:r>
        <w:rPr>
          <w:spacing w:val="21"/>
        </w:rPr>
        <w:t xml:space="preserve"> </w:t>
      </w:r>
      <w:r>
        <w:t>concept</w:t>
      </w:r>
      <w:r>
        <w:rPr>
          <w:spacing w:val="25"/>
        </w:rPr>
        <w:t xml:space="preserve"> </w:t>
      </w:r>
      <w:r>
        <w:t>of</w:t>
      </w:r>
      <w:r>
        <w:rPr>
          <w:spacing w:val="27"/>
        </w:rPr>
        <w:t xml:space="preserve"> </w:t>
      </w:r>
      <w:r>
        <w:t>ethical</w:t>
      </w:r>
      <w:r>
        <w:rPr>
          <w:spacing w:val="21"/>
        </w:rPr>
        <w:t xml:space="preserve"> </w:t>
      </w:r>
      <w:r>
        <w:t>consumption</w:t>
      </w:r>
      <w:r>
        <w:rPr>
          <w:spacing w:val="21"/>
        </w:rPr>
        <w:t xml:space="preserve"> </w:t>
      </w:r>
      <w:r>
        <w:t>into</w:t>
      </w:r>
      <w:r>
        <w:rPr>
          <w:spacing w:val="25"/>
        </w:rPr>
        <w:t xml:space="preserve"> </w:t>
      </w:r>
      <w:r>
        <w:t>its</w:t>
      </w:r>
      <w:r>
        <w:rPr>
          <w:spacing w:val="21"/>
        </w:rPr>
        <w:t xml:space="preserve"> </w:t>
      </w:r>
      <w:r>
        <w:t>various</w:t>
      </w:r>
      <w:r>
        <w:rPr>
          <w:spacing w:val="22"/>
        </w:rPr>
        <w:t xml:space="preserve"> </w:t>
      </w:r>
      <w:r>
        <w:t>ethical</w:t>
      </w:r>
      <w:r>
        <w:rPr>
          <w:spacing w:val="21"/>
        </w:rPr>
        <w:t xml:space="preserve"> </w:t>
      </w:r>
      <w:r>
        <w:t>consumption</w:t>
      </w:r>
      <w:r>
        <w:rPr>
          <w:spacing w:val="21"/>
        </w:rPr>
        <w:t xml:space="preserve"> </w:t>
      </w:r>
      <w:r>
        <w:t>issues.</w:t>
      </w:r>
      <w:r>
        <w:rPr>
          <w:spacing w:val="-55"/>
        </w:rPr>
        <w:t xml:space="preserve"> </w:t>
      </w:r>
      <w:r>
        <w:t>Ultimately</w:t>
      </w:r>
      <w:r>
        <w:rPr>
          <w:spacing w:val="23"/>
        </w:rPr>
        <w:t xml:space="preserve"> </w:t>
      </w:r>
      <w:r>
        <w:t>this</w:t>
      </w:r>
      <w:r>
        <w:rPr>
          <w:spacing w:val="27"/>
        </w:rPr>
        <w:t xml:space="preserve"> </w:t>
      </w:r>
      <w:r>
        <w:t>led</w:t>
      </w:r>
      <w:r>
        <w:rPr>
          <w:spacing w:val="27"/>
        </w:rPr>
        <w:t xml:space="preserve"> </w:t>
      </w:r>
      <w:r>
        <w:t>to</w:t>
      </w:r>
      <w:r>
        <w:rPr>
          <w:spacing w:val="24"/>
        </w:rPr>
        <w:t xml:space="preserve"> </w:t>
      </w:r>
      <w:r>
        <w:t>the</w:t>
      </w:r>
      <w:r>
        <w:rPr>
          <w:spacing w:val="22"/>
        </w:rPr>
        <w:t xml:space="preserve"> </w:t>
      </w:r>
      <w:r>
        <w:t>research</w:t>
      </w:r>
      <w:r>
        <w:rPr>
          <w:spacing w:val="24"/>
        </w:rPr>
        <w:t xml:space="preserve"> </w:t>
      </w:r>
      <w:r>
        <w:t>question</w:t>
      </w:r>
      <w:r>
        <w:rPr>
          <w:spacing w:val="28"/>
        </w:rPr>
        <w:t xml:space="preserve"> </w:t>
      </w:r>
      <w:r>
        <w:t>on</w:t>
      </w:r>
      <w:r>
        <w:rPr>
          <w:spacing w:val="29"/>
        </w:rPr>
        <w:t xml:space="preserve"> </w:t>
      </w:r>
      <w:r>
        <w:t>which</w:t>
      </w:r>
      <w:r>
        <w:rPr>
          <w:spacing w:val="22"/>
        </w:rPr>
        <w:t xml:space="preserve"> </w:t>
      </w:r>
      <w:r>
        <w:t>ethical</w:t>
      </w:r>
      <w:r>
        <w:rPr>
          <w:spacing w:val="27"/>
        </w:rPr>
        <w:t xml:space="preserve"> </w:t>
      </w:r>
      <w:r>
        <w:t>consumption</w:t>
      </w:r>
      <w:r>
        <w:rPr>
          <w:spacing w:val="27"/>
        </w:rPr>
        <w:t xml:space="preserve"> </w:t>
      </w:r>
      <w:r>
        <w:t>issues</w:t>
      </w:r>
      <w:r>
        <w:rPr>
          <w:spacing w:val="29"/>
        </w:rPr>
        <w:t xml:space="preserve"> </w:t>
      </w:r>
      <w:r>
        <w:t>are</w:t>
      </w:r>
      <w:r>
        <w:rPr>
          <w:spacing w:val="-57"/>
        </w:rPr>
        <w:t xml:space="preserve"> </w:t>
      </w:r>
      <w:r>
        <w:t>most</w:t>
      </w:r>
      <w:r>
        <w:rPr>
          <w:spacing w:val="-3"/>
        </w:rPr>
        <w:t xml:space="preserve"> </w:t>
      </w:r>
      <w:r>
        <w:t>important to</w:t>
      </w:r>
      <w:r>
        <w:rPr>
          <w:spacing w:val="1"/>
        </w:rPr>
        <w:t xml:space="preserve"> </w:t>
      </w:r>
      <w:r>
        <w:t>which</w:t>
      </w:r>
      <w:r>
        <w:rPr>
          <w:spacing w:val="-3"/>
        </w:rPr>
        <w:t xml:space="preserve"> </w:t>
      </w:r>
      <w:r>
        <w:t>set of political</w:t>
      </w:r>
      <w:r>
        <w:rPr>
          <w:spacing w:val="-2"/>
        </w:rPr>
        <w:t xml:space="preserve"> </w:t>
      </w:r>
      <w:r>
        <w:t>beliefs.</w:t>
      </w:r>
      <w:r>
        <w:rPr>
          <w:spacing w:val="-3"/>
        </w:rPr>
        <w:t xml:space="preserve"> </w:t>
      </w:r>
      <w:r>
        <w:t>Political ideology</w:t>
      </w:r>
      <w:r>
        <w:rPr>
          <w:spacing w:val="-3"/>
        </w:rPr>
        <w:t xml:space="preserve"> </w:t>
      </w:r>
      <w:r>
        <w:t>was</w:t>
      </w:r>
      <w:r>
        <w:rPr>
          <w:spacing w:val="-3"/>
        </w:rPr>
        <w:t xml:space="preserve"> </w:t>
      </w:r>
      <w:r>
        <w:t>itself</w:t>
      </w:r>
      <w:r>
        <w:rPr>
          <w:spacing w:val="3"/>
        </w:rPr>
        <w:t xml:space="preserve"> </w:t>
      </w:r>
      <w:r>
        <w:t>broken down</w:t>
      </w:r>
      <w:r>
        <w:rPr>
          <w:spacing w:val="-55"/>
        </w:rPr>
        <w:t xml:space="preserve"> </w:t>
      </w:r>
      <w:r>
        <w:t>as</w:t>
      </w:r>
      <w:r>
        <w:rPr>
          <w:spacing w:val="7"/>
        </w:rPr>
        <w:t xml:space="preserve"> </w:t>
      </w:r>
      <w:r>
        <w:t>a</w:t>
      </w:r>
      <w:r>
        <w:rPr>
          <w:spacing w:val="5"/>
        </w:rPr>
        <w:t xml:space="preserve"> </w:t>
      </w:r>
      <w:r>
        <w:t>concept</w:t>
      </w:r>
      <w:r>
        <w:rPr>
          <w:spacing w:val="10"/>
        </w:rPr>
        <w:t xml:space="preserve"> </w:t>
      </w:r>
      <w:r>
        <w:t>and</w:t>
      </w:r>
      <w:r>
        <w:rPr>
          <w:spacing w:val="6"/>
        </w:rPr>
        <w:t xml:space="preserve"> </w:t>
      </w:r>
      <w:r>
        <w:t>its</w:t>
      </w:r>
      <w:r>
        <w:rPr>
          <w:spacing w:val="10"/>
        </w:rPr>
        <w:t xml:space="preserve"> </w:t>
      </w:r>
      <w:r>
        <w:t>constituent</w:t>
      </w:r>
      <w:r>
        <w:rPr>
          <w:spacing w:val="7"/>
        </w:rPr>
        <w:t xml:space="preserve"> </w:t>
      </w:r>
      <w:r>
        <w:t>parts</w:t>
      </w:r>
      <w:r>
        <w:rPr>
          <w:spacing w:val="7"/>
        </w:rPr>
        <w:t xml:space="preserve"> </w:t>
      </w:r>
      <w:r>
        <w:t>of</w:t>
      </w:r>
      <w:r>
        <w:rPr>
          <w:spacing w:val="11"/>
        </w:rPr>
        <w:t xml:space="preserve"> </w:t>
      </w:r>
      <w:r>
        <w:t>Leftism</w:t>
      </w:r>
      <w:r>
        <w:rPr>
          <w:spacing w:val="12"/>
        </w:rPr>
        <w:t xml:space="preserve"> </w:t>
      </w:r>
      <w:r>
        <w:t>and</w:t>
      </w:r>
      <w:r>
        <w:rPr>
          <w:spacing w:val="6"/>
        </w:rPr>
        <w:t xml:space="preserve"> </w:t>
      </w:r>
      <w:r>
        <w:t>Rightist</w:t>
      </w:r>
      <w:r>
        <w:rPr>
          <w:spacing w:val="7"/>
        </w:rPr>
        <w:t xml:space="preserve"> </w:t>
      </w:r>
      <w:r>
        <w:t>beliefs,</w:t>
      </w:r>
      <w:r>
        <w:rPr>
          <w:spacing w:val="5"/>
        </w:rPr>
        <w:t xml:space="preserve"> </w:t>
      </w:r>
      <w:r>
        <w:t>which</w:t>
      </w:r>
      <w:r>
        <w:rPr>
          <w:spacing w:val="5"/>
        </w:rPr>
        <w:t xml:space="preserve"> </w:t>
      </w:r>
      <w:r>
        <w:t>have</w:t>
      </w:r>
      <w:r>
        <w:rPr>
          <w:spacing w:val="6"/>
        </w:rPr>
        <w:t xml:space="preserve"> </w:t>
      </w:r>
      <w:r>
        <w:t>been</w:t>
      </w:r>
      <w:r>
        <w:rPr>
          <w:spacing w:val="-57"/>
        </w:rPr>
        <w:t xml:space="preserve"> </w:t>
      </w:r>
      <w:r>
        <w:t>considered</w:t>
      </w:r>
      <w:r>
        <w:rPr>
          <w:spacing w:val="18"/>
        </w:rPr>
        <w:t xml:space="preserve"> </w:t>
      </w:r>
      <w:r>
        <w:t>in</w:t>
      </w:r>
      <w:r>
        <w:rPr>
          <w:spacing w:val="15"/>
        </w:rPr>
        <w:t xml:space="preserve"> </w:t>
      </w:r>
      <w:r>
        <w:t>the</w:t>
      </w:r>
      <w:r>
        <w:rPr>
          <w:spacing w:val="15"/>
        </w:rPr>
        <w:t xml:space="preserve"> </w:t>
      </w:r>
      <w:r>
        <w:t>formation</w:t>
      </w:r>
      <w:r>
        <w:rPr>
          <w:spacing w:val="21"/>
        </w:rPr>
        <w:t xml:space="preserve"> </w:t>
      </w:r>
      <w:r>
        <w:t>of</w:t>
      </w:r>
      <w:r>
        <w:rPr>
          <w:spacing w:val="23"/>
        </w:rPr>
        <w:t xml:space="preserve"> </w:t>
      </w:r>
      <w:r>
        <w:t>these</w:t>
      </w:r>
      <w:r>
        <w:rPr>
          <w:spacing w:val="15"/>
        </w:rPr>
        <w:t xml:space="preserve"> </w:t>
      </w:r>
      <w:r>
        <w:t>research</w:t>
      </w:r>
      <w:r>
        <w:rPr>
          <w:spacing w:val="17"/>
        </w:rPr>
        <w:t xml:space="preserve"> </w:t>
      </w:r>
      <w:r>
        <w:t>questions</w:t>
      </w:r>
      <w:r>
        <w:rPr>
          <w:spacing w:val="20"/>
        </w:rPr>
        <w:t xml:space="preserve"> </w:t>
      </w:r>
      <w:r>
        <w:t>and</w:t>
      </w:r>
      <w:r>
        <w:rPr>
          <w:spacing w:val="17"/>
        </w:rPr>
        <w:t xml:space="preserve"> </w:t>
      </w:r>
      <w:r>
        <w:t>the</w:t>
      </w:r>
      <w:r>
        <w:rPr>
          <w:spacing w:val="18"/>
        </w:rPr>
        <w:t xml:space="preserve"> </w:t>
      </w:r>
      <w:r>
        <w:t>research</w:t>
      </w:r>
      <w:r>
        <w:rPr>
          <w:spacing w:val="18"/>
        </w:rPr>
        <w:t xml:space="preserve"> </w:t>
      </w:r>
      <w:r>
        <w:t>hypothesis</w:t>
      </w:r>
      <w:r>
        <w:rPr>
          <w:spacing w:val="-55"/>
        </w:rPr>
        <w:t xml:space="preserve"> </w:t>
      </w:r>
      <w:r>
        <w:t>that</w:t>
      </w:r>
      <w:r>
        <w:rPr>
          <w:spacing w:val="22"/>
        </w:rPr>
        <w:t xml:space="preserve"> </w:t>
      </w:r>
      <w:r>
        <w:t>follows.</w:t>
      </w:r>
    </w:p>
    <w:p w14:paraId="33FEDB9F" w14:textId="77777777" w:rsidR="008566DF" w:rsidRDefault="008566DF">
      <w:pPr>
        <w:spacing w:before="11"/>
        <w:rPr>
          <w:rFonts w:ascii="Arial" w:eastAsia="Arial" w:hAnsi="Arial" w:cs="Arial"/>
          <w:sz w:val="25"/>
          <w:szCs w:val="25"/>
        </w:rPr>
      </w:pPr>
    </w:p>
    <w:p w14:paraId="533C2872" w14:textId="77777777" w:rsidR="008566DF" w:rsidRDefault="006861AB" w:rsidP="002869AF">
      <w:pPr>
        <w:pStyle w:val="BodyText"/>
        <w:spacing w:line="283" w:lineRule="auto"/>
        <w:ind w:left="0" w:right="168"/>
        <w:jc w:val="both"/>
        <w:sectPr w:rsidR="008566DF">
          <w:footerReference w:type="default" r:id="rId32"/>
          <w:pgSz w:w="12240" w:h="15840"/>
          <w:pgMar w:top="1000" w:right="1720" w:bottom="720" w:left="1720" w:header="0" w:footer="522" w:gutter="0"/>
          <w:cols w:space="720"/>
        </w:sectPr>
      </w:pPr>
      <w:r>
        <w:t>Together</w:t>
      </w:r>
      <w:r>
        <w:rPr>
          <w:spacing w:val="29"/>
        </w:rPr>
        <w:t xml:space="preserve"> </w:t>
      </w:r>
      <w:r>
        <w:t>the</w:t>
      </w:r>
      <w:r>
        <w:rPr>
          <w:spacing w:val="31"/>
        </w:rPr>
        <w:t xml:space="preserve"> </w:t>
      </w:r>
      <w:r>
        <w:t>three</w:t>
      </w:r>
      <w:r>
        <w:rPr>
          <w:spacing w:val="31"/>
        </w:rPr>
        <w:t xml:space="preserve"> </w:t>
      </w:r>
      <w:r>
        <w:t>questions</w:t>
      </w:r>
      <w:r>
        <w:rPr>
          <w:spacing w:val="31"/>
        </w:rPr>
        <w:t xml:space="preserve"> </w:t>
      </w:r>
      <w:r>
        <w:t>explore</w:t>
      </w:r>
      <w:r>
        <w:rPr>
          <w:spacing w:val="24"/>
        </w:rPr>
        <w:t xml:space="preserve"> </w:t>
      </w:r>
      <w:r>
        <w:t>the</w:t>
      </w:r>
      <w:r>
        <w:rPr>
          <w:spacing w:val="28"/>
        </w:rPr>
        <w:t xml:space="preserve"> </w:t>
      </w:r>
      <w:r>
        <w:t>various</w:t>
      </w:r>
      <w:r>
        <w:rPr>
          <w:spacing w:val="29"/>
        </w:rPr>
        <w:t xml:space="preserve"> </w:t>
      </w:r>
      <w:r>
        <w:t>facets</w:t>
      </w:r>
      <w:r>
        <w:rPr>
          <w:spacing w:val="29"/>
        </w:rPr>
        <w:t xml:space="preserve"> </w:t>
      </w:r>
      <w:r>
        <w:t>of</w:t>
      </w:r>
      <w:r>
        <w:rPr>
          <w:spacing w:val="35"/>
        </w:rPr>
        <w:t xml:space="preserve"> </w:t>
      </w:r>
      <w:r>
        <w:t>both</w:t>
      </w:r>
      <w:r>
        <w:rPr>
          <w:spacing w:val="30"/>
        </w:rPr>
        <w:t xml:space="preserve"> </w:t>
      </w:r>
      <w:r>
        <w:t>ethical</w:t>
      </w:r>
      <w:r>
        <w:rPr>
          <w:spacing w:val="29"/>
        </w:rPr>
        <w:t xml:space="preserve"> </w:t>
      </w:r>
      <w:r>
        <w:t>consumption</w:t>
      </w:r>
      <w:r>
        <w:rPr>
          <w:spacing w:val="-57"/>
        </w:rPr>
        <w:t xml:space="preserve"> </w:t>
      </w:r>
      <w:r>
        <w:t>and</w:t>
      </w:r>
      <w:r>
        <w:rPr>
          <w:spacing w:val="18"/>
        </w:rPr>
        <w:t xml:space="preserve"> </w:t>
      </w:r>
      <w:r>
        <w:t>political</w:t>
      </w:r>
      <w:r>
        <w:rPr>
          <w:spacing w:val="19"/>
        </w:rPr>
        <w:t xml:space="preserve"> </w:t>
      </w:r>
      <w:r>
        <w:t>ideology.</w:t>
      </w:r>
      <w:r>
        <w:rPr>
          <w:spacing w:val="20"/>
        </w:rPr>
        <w:t xml:space="preserve"> </w:t>
      </w:r>
      <w:r>
        <w:t>As</w:t>
      </w:r>
      <w:r>
        <w:rPr>
          <w:spacing w:val="14"/>
        </w:rPr>
        <w:t xml:space="preserve"> </w:t>
      </w:r>
      <w:r>
        <w:t>such,</w:t>
      </w:r>
      <w:r>
        <w:rPr>
          <w:spacing w:val="14"/>
        </w:rPr>
        <w:t xml:space="preserve"> </w:t>
      </w:r>
      <w:r>
        <w:t>answering</w:t>
      </w:r>
      <w:r>
        <w:rPr>
          <w:spacing w:val="14"/>
        </w:rPr>
        <w:t xml:space="preserve"> </w:t>
      </w:r>
      <w:r>
        <w:t>these</w:t>
      </w:r>
      <w:r>
        <w:rPr>
          <w:spacing w:val="15"/>
        </w:rPr>
        <w:t xml:space="preserve"> </w:t>
      </w:r>
      <w:r>
        <w:t>questions</w:t>
      </w:r>
      <w:r>
        <w:rPr>
          <w:spacing w:val="18"/>
        </w:rPr>
        <w:t xml:space="preserve"> </w:t>
      </w:r>
      <w:r>
        <w:t>could</w:t>
      </w:r>
      <w:r>
        <w:rPr>
          <w:spacing w:val="14"/>
        </w:rPr>
        <w:t xml:space="preserve"> </w:t>
      </w:r>
      <w:r>
        <w:t>provide</w:t>
      </w:r>
      <w:r>
        <w:rPr>
          <w:spacing w:val="13"/>
        </w:rPr>
        <w:t xml:space="preserve"> </w:t>
      </w:r>
      <w:r>
        <w:t>rich</w:t>
      </w:r>
      <w:r>
        <w:rPr>
          <w:spacing w:val="15"/>
        </w:rPr>
        <w:t xml:space="preserve"> </w:t>
      </w:r>
      <w:r>
        <w:t>insights</w:t>
      </w:r>
      <w:r>
        <w:rPr>
          <w:spacing w:val="-55"/>
        </w:rPr>
        <w:t xml:space="preserve"> </w:t>
      </w:r>
      <w:r>
        <w:t xml:space="preserve">into the nuances that exist in any relationship identified between these two  </w:t>
      </w:r>
      <w:r>
        <w:rPr>
          <w:spacing w:val="59"/>
        </w:rPr>
        <w:t xml:space="preserve"> </w:t>
      </w:r>
      <w:r w:rsidR="002869AF">
        <w:t>variables</w:t>
      </w:r>
    </w:p>
    <w:p w14:paraId="45E87468" w14:textId="77777777" w:rsidR="008566DF" w:rsidRDefault="008566DF">
      <w:pPr>
        <w:rPr>
          <w:rFonts w:ascii="Arial" w:eastAsia="Arial" w:hAnsi="Arial" w:cs="Arial"/>
          <w:sz w:val="20"/>
          <w:szCs w:val="20"/>
        </w:rPr>
      </w:pPr>
    </w:p>
    <w:p w14:paraId="65B4B85B" w14:textId="31FE415D" w:rsidR="008566DF" w:rsidRPr="00401EA5" w:rsidRDefault="006861AB" w:rsidP="00401EA5">
      <w:pPr>
        <w:pStyle w:val="Heading1"/>
        <w:ind w:left="0" w:right="148"/>
        <w:rPr>
          <w:b w:val="0"/>
          <w:bCs w:val="0"/>
        </w:rPr>
        <w:sectPr w:rsidR="008566DF" w:rsidRPr="00401EA5">
          <w:footerReference w:type="default" r:id="rId33"/>
          <w:pgSz w:w="12240" w:h="15840"/>
          <w:pgMar w:top="1000" w:right="1720" w:bottom="720" w:left="1720" w:header="0" w:footer="522" w:gutter="0"/>
          <w:cols w:space="720"/>
        </w:sectPr>
      </w:pPr>
      <w:bookmarkStart w:id="15" w:name="_Toc77946760"/>
      <w:r>
        <w:t>Section 2: Literature</w:t>
      </w:r>
      <w:r>
        <w:rPr>
          <w:spacing w:val="28"/>
        </w:rPr>
        <w:t xml:space="preserve"> </w:t>
      </w:r>
      <w:r>
        <w:t>Review</w:t>
      </w:r>
      <w:bookmarkEnd w:id="15"/>
    </w:p>
    <w:p w14:paraId="6111612F" w14:textId="77777777" w:rsidR="008566DF" w:rsidRPr="00D64372" w:rsidRDefault="006861AB" w:rsidP="00D64372">
      <w:pPr>
        <w:pStyle w:val="Heading2"/>
        <w:ind w:left="0"/>
      </w:pPr>
      <w:bookmarkStart w:id="16" w:name="_Toc77946761"/>
      <w:r w:rsidRPr="00D64372">
        <w:lastRenderedPageBreak/>
        <w:t>Narrative Literature Review</w:t>
      </w:r>
      <w:bookmarkEnd w:id="16"/>
    </w:p>
    <w:p w14:paraId="72CA3804" w14:textId="77777777" w:rsidR="008566DF" w:rsidRDefault="006861AB" w:rsidP="00D64372">
      <w:pPr>
        <w:pStyle w:val="Heading3"/>
        <w:ind w:left="0"/>
      </w:pPr>
      <w:r>
        <w:t>Ethical</w:t>
      </w:r>
      <w:r>
        <w:rPr>
          <w:spacing w:val="34"/>
        </w:rPr>
        <w:t xml:space="preserve"> </w:t>
      </w:r>
      <w:r>
        <w:t>consumption</w:t>
      </w:r>
    </w:p>
    <w:p w14:paraId="52D3D987" w14:textId="77777777" w:rsidR="00D64372" w:rsidRDefault="00D64372" w:rsidP="00D64372">
      <w:pPr>
        <w:pStyle w:val="Heading3"/>
        <w:ind w:left="0"/>
        <w:rPr>
          <w:b/>
          <w:bCs/>
          <w:i/>
        </w:rPr>
      </w:pPr>
    </w:p>
    <w:p w14:paraId="244CF56C" w14:textId="77777777" w:rsidR="008566DF" w:rsidRDefault="00D64372" w:rsidP="00D64372">
      <w:pPr>
        <w:pStyle w:val="Heading4"/>
        <w:ind w:left="0"/>
      </w:pPr>
      <w:r>
        <w:t xml:space="preserve">Defining </w:t>
      </w:r>
      <w:r w:rsidR="006861AB">
        <w:t>ethical</w:t>
      </w:r>
      <w:r w:rsidR="006861AB">
        <w:rPr>
          <w:spacing w:val="11"/>
        </w:rPr>
        <w:t xml:space="preserve"> </w:t>
      </w:r>
      <w:r w:rsidR="006861AB">
        <w:t>consumption</w:t>
      </w:r>
    </w:p>
    <w:p w14:paraId="377000DC" w14:textId="77777777" w:rsidR="008566DF" w:rsidRDefault="008566DF">
      <w:pPr>
        <w:spacing w:before="3"/>
        <w:rPr>
          <w:rFonts w:ascii="Arial" w:eastAsia="Arial" w:hAnsi="Arial" w:cs="Arial"/>
          <w:b/>
          <w:bCs/>
          <w:sz w:val="17"/>
          <w:szCs w:val="17"/>
        </w:rPr>
      </w:pPr>
    </w:p>
    <w:p w14:paraId="5EDDBC7B" w14:textId="77777777" w:rsidR="008566DF" w:rsidRDefault="006861AB" w:rsidP="00D64372">
      <w:pPr>
        <w:spacing w:line="283" w:lineRule="auto"/>
        <w:ind w:right="164"/>
        <w:jc w:val="both"/>
        <w:rPr>
          <w:rFonts w:ascii="Arial" w:eastAsia="Arial" w:hAnsi="Arial" w:cs="Arial"/>
        </w:rPr>
      </w:pPr>
      <w:r>
        <w:rPr>
          <w:rFonts w:ascii="Arial" w:eastAsia="Arial" w:hAnsi="Arial" w:cs="Arial"/>
        </w:rPr>
        <w:t>The</w:t>
      </w:r>
      <w:r>
        <w:rPr>
          <w:rFonts w:ascii="Arial" w:eastAsia="Arial" w:hAnsi="Arial" w:cs="Arial"/>
          <w:spacing w:val="16"/>
        </w:rPr>
        <w:t xml:space="preserve"> </w:t>
      </w:r>
      <w:r>
        <w:rPr>
          <w:rFonts w:ascii="Arial" w:eastAsia="Arial" w:hAnsi="Arial" w:cs="Arial"/>
        </w:rPr>
        <w:t>subjective</w:t>
      </w:r>
      <w:r>
        <w:rPr>
          <w:rFonts w:ascii="Arial" w:eastAsia="Arial" w:hAnsi="Arial" w:cs="Arial"/>
          <w:spacing w:val="19"/>
        </w:rPr>
        <w:t xml:space="preserve"> </w:t>
      </w:r>
      <w:r>
        <w:rPr>
          <w:rFonts w:ascii="Arial" w:eastAsia="Arial" w:hAnsi="Arial" w:cs="Arial"/>
        </w:rPr>
        <w:t>nature</w:t>
      </w:r>
      <w:r>
        <w:rPr>
          <w:rFonts w:ascii="Arial" w:eastAsia="Arial" w:hAnsi="Arial" w:cs="Arial"/>
          <w:spacing w:val="20"/>
        </w:rPr>
        <w:t xml:space="preserve"> </w:t>
      </w:r>
      <w:r>
        <w:rPr>
          <w:rFonts w:ascii="Arial" w:eastAsia="Arial" w:hAnsi="Arial" w:cs="Arial"/>
        </w:rPr>
        <w:t>of</w:t>
      </w:r>
      <w:r>
        <w:rPr>
          <w:rFonts w:ascii="Arial" w:eastAsia="Arial" w:hAnsi="Arial" w:cs="Arial"/>
          <w:spacing w:val="24"/>
        </w:rPr>
        <w:t xml:space="preserve"> </w:t>
      </w:r>
      <w:r>
        <w:rPr>
          <w:rFonts w:ascii="Arial" w:eastAsia="Arial" w:hAnsi="Arial" w:cs="Arial"/>
        </w:rPr>
        <w:t>ethical</w:t>
      </w:r>
      <w:r>
        <w:rPr>
          <w:rFonts w:ascii="Arial" w:eastAsia="Arial" w:hAnsi="Arial" w:cs="Arial"/>
          <w:spacing w:val="17"/>
        </w:rPr>
        <w:t xml:space="preserve"> </w:t>
      </w:r>
      <w:r>
        <w:rPr>
          <w:rFonts w:ascii="Arial" w:eastAsia="Arial" w:hAnsi="Arial" w:cs="Arial"/>
        </w:rPr>
        <w:t>consumption</w:t>
      </w:r>
      <w:r>
        <w:rPr>
          <w:rFonts w:ascii="Arial" w:eastAsia="Arial" w:hAnsi="Arial" w:cs="Arial"/>
          <w:spacing w:val="22"/>
        </w:rPr>
        <w:t xml:space="preserve"> </w:t>
      </w:r>
      <w:r>
        <w:rPr>
          <w:rFonts w:ascii="Arial" w:eastAsia="Arial" w:hAnsi="Arial" w:cs="Arial"/>
        </w:rPr>
        <w:t>means</w:t>
      </w:r>
      <w:r>
        <w:rPr>
          <w:rFonts w:ascii="Arial" w:eastAsia="Arial" w:hAnsi="Arial" w:cs="Arial"/>
          <w:spacing w:val="17"/>
        </w:rPr>
        <w:t xml:space="preserve"> </w:t>
      </w:r>
      <w:r>
        <w:rPr>
          <w:rFonts w:ascii="Arial" w:eastAsia="Arial" w:hAnsi="Arial" w:cs="Arial"/>
        </w:rPr>
        <w:t>there</w:t>
      </w:r>
      <w:r>
        <w:rPr>
          <w:rFonts w:ascii="Arial" w:eastAsia="Arial" w:hAnsi="Arial" w:cs="Arial"/>
          <w:spacing w:val="19"/>
        </w:rPr>
        <w:t xml:space="preserve"> </w:t>
      </w:r>
      <w:r>
        <w:rPr>
          <w:rFonts w:ascii="Arial" w:eastAsia="Arial" w:hAnsi="Arial" w:cs="Arial"/>
        </w:rPr>
        <w:t>is</w:t>
      </w:r>
      <w:r>
        <w:rPr>
          <w:rFonts w:ascii="Arial" w:eastAsia="Arial" w:hAnsi="Arial" w:cs="Arial"/>
          <w:spacing w:val="18"/>
        </w:rPr>
        <w:t xml:space="preserve"> </w:t>
      </w:r>
      <w:r>
        <w:rPr>
          <w:rFonts w:ascii="Arial" w:eastAsia="Arial" w:hAnsi="Arial" w:cs="Arial"/>
        </w:rPr>
        <w:t>currently</w:t>
      </w:r>
      <w:r>
        <w:rPr>
          <w:rFonts w:ascii="Arial" w:eastAsia="Arial" w:hAnsi="Arial" w:cs="Arial"/>
          <w:spacing w:val="12"/>
        </w:rPr>
        <w:t xml:space="preserve"> </w:t>
      </w:r>
      <w:r>
        <w:rPr>
          <w:rFonts w:ascii="Arial" w:eastAsia="Arial" w:hAnsi="Arial" w:cs="Arial"/>
        </w:rPr>
        <w:t>no</w:t>
      </w:r>
      <w:r>
        <w:rPr>
          <w:rFonts w:ascii="Arial" w:eastAsia="Arial" w:hAnsi="Arial" w:cs="Arial"/>
          <w:spacing w:val="18"/>
        </w:rPr>
        <w:t xml:space="preserve"> </w:t>
      </w:r>
      <w:r>
        <w:rPr>
          <w:rFonts w:ascii="Arial" w:eastAsia="Arial" w:hAnsi="Arial" w:cs="Arial"/>
        </w:rPr>
        <w:t>consensual</w:t>
      </w:r>
      <w:r>
        <w:rPr>
          <w:rFonts w:ascii="Arial" w:eastAsia="Arial" w:hAnsi="Arial" w:cs="Arial"/>
          <w:spacing w:val="-55"/>
        </w:rPr>
        <w:t xml:space="preserve"> </w:t>
      </w:r>
      <w:r>
        <w:rPr>
          <w:rFonts w:ascii="Arial" w:eastAsia="Arial" w:hAnsi="Arial" w:cs="Arial"/>
        </w:rPr>
        <w:t>agreement</w:t>
      </w:r>
      <w:r>
        <w:rPr>
          <w:rFonts w:ascii="Arial" w:eastAsia="Arial" w:hAnsi="Arial" w:cs="Arial"/>
          <w:spacing w:val="19"/>
        </w:rPr>
        <w:t xml:space="preserve"> </w:t>
      </w:r>
      <w:r>
        <w:rPr>
          <w:rFonts w:ascii="Arial" w:eastAsia="Arial" w:hAnsi="Arial" w:cs="Arial"/>
        </w:rPr>
        <w:t>on</w:t>
      </w:r>
      <w:r>
        <w:rPr>
          <w:rFonts w:ascii="Arial" w:eastAsia="Arial" w:hAnsi="Arial" w:cs="Arial"/>
          <w:spacing w:val="16"/>
        </w:rPr>
        <w:t xml:space="preserve"> </w:t>
      </w:r>
      <w:r>
        <w:rPr>
          <w:rFonts w:ascii="Arial" w:eastAsia="Arial" w:hAnsi="Arial" w:cs="Arial"/>
        </w:rPr>
        <w:t>an</w:t>
      </w:r>
      <w:r>
        <w:rPr>
          <w:rFonts w:ascii="Arial" w:eastAsia="Arial" w:hAnsi="Arial" w:cs="Arial"/>
          <w:spacing w:val="16"/>
        </w:rPr>
        <w:t xml:space="preserve"> </w:t>
      </w:r>
      <w:r>
        <w:rPr>
          <w:rFonts w:ascii="Arial" w:eastAsia="Arial" w:hAnsi="Arial" w:cs="Arial"/>
        </w:rPr>
        <w:t>appropriate</w:t>
      </w:r>
      <w:r>
        <w:rPr>
          <w:rFonts w:ascii="Arial" w:eastAsia="Arial" w:hAnsi="Arial" w:cs="Arial"/>
          <w:spacing w:val="14"/>
        </w:rPr>
        <w:t xml:space="preserve"> </w:t>
      </w:r>
      <w:r>
        <w:rPr>
          <w:rFonts w:ascii="Arial" w:eastAsia="Arial" w:hAnsi="Arial" w:cs="Arial"/>
        </w:rPr>
        <w:t>definition</w:t>
      </w:r>
      <w:r>
        <w:rPr>
          <w:rFonts w:ascii="Arial" w:eastAsia="Arial" w:hAnsi="Arial" w:cs="Arial"/>
          <w:spacing w:val="14"/>
        </w:rPr>
        <w:t xml:space="preserve"> </w:t>
      </w:r>
      <w:r>
        <w:rPr>
          <w:rFonts w:ascii="Arial" w:eastAsia="Arial" w:hAnsi="Arial" w:cs="Arial"/>
        </w:rPr>
        <w:t>for</w:t>
      </w:r>
      <w:r>
        <w:rPr>
          <w:rFonts w:ascii="Arial" w:eastAsia="Arial" w:hAnsi="Arial" w:cs="Arial"/>
          <w:spacing w:val="19"/>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rPr>
        <w:t>concept.</w:t>
      </w:r>
      <w:r>
        <w:rPr>
          <w:rFonts w:ascii="Arial" w:eastAsia="Arial" w:hAnsi="Arial" w:cs="Arial"/>
          <w:spacing w:val="16"/>
        </w:rPr>
        <w:t xml:space="preserve"> </w:t>
      </w:r>
      <w:r>
        <w:rPr>
          <w:rFonts w:ascii="Arial" w:eastAsia="Arial" w:hAnsi="Arial" w:cs="Arial"/>
        </w:rPr>
        <w:t>However,</w:t>
      </w:r>
      <w:r>
        <w:rPr>
          <w:rFonts w:ascii="Arial" w:eastAsia="Arial" w:hAnsi="Arial" w:cs="Arial"/>
          <w:spacing w:val="13"/>
        </w:rPr>
        <w:t xml:space="preserve"> </w:t>
      </w:r>
      <w:r>
        <w:rPr>
          <w:rFonts w:ascii="Arial" w:eastAsia="Arial" w:hAnsi="Arial" w:cs="Arial"/>
        </w:rPr>
        <w:t>Cowe</w:t>
      </w:r>
      <w:r>
        <w:rPr>
          <w:rFonts w:ascii="Arial" w:eastAsia="Arial" w:hAnsi="Arial" w:cs="Arial"/>
          <w:spacing w:val="17"/>
        </w:rPr>
        <w:t xml:space="preserve"> </w:t>
      </w:r>
      <w:r>
        <w:rPr>
          <w:rFonts w:ascii="Arial" w:eastAsia="Arial" w:hAnsi="Arial" w:cs="Arial"/>
        </w:rPr>
        <w:t>and</w:t>
      </w:r>
      <w:r>
        <w:rPr>
          <w:rFonts w:ascii="Arial" w:eastAsia="Arial" w:hAnsi="Arial" w:cs="Arial"/>
          <w:spacing w:val="12"/>
        </w:rPr>
        <w:t xml:space="preserve"> </w:t>
      </w:r>
      <w:r>
        <w:rPr>
          <w:rFonts w:ascii="Arial" w:eastAsia="Arial" w:hAnsi="Arial" w:cs="Arial"/>
        </w:rPr>
        <w:t>Williams</w:t>
      </w:r>
      <w:r>
        <w:rPr>
          <w:rFonts w:ascii="Arial" w:eastAsia="Arial" w:hAnsi="Arial" w:cs="Arial"/>
          <w:spacing w:val="-56"/>
        </w:rPr>
        <w:t xml:space="preserve"> </w:t>
      </w:r>
      <w:r>
        <w:rPr>
          <w:rFonts w:ascii="Arial" w:eastAsia="Arial" w:hAnsi="Arial" w:cs="Arial"/>
        </w:rPr>
        <w:t>(2000):</w:t>
      </w:r>
      <w:r>
        <w:rPr>
          <w:rFonts w:ascii="Arial" w:eastAsia="Arial" w:hAnsi="Arial" w:cs="Arial"/>
          <w:spacing w:val="54"/>
        </w:rPr>
        <w:t xml:space="preserve"> </w:t>
      </w:r>
      <w:r>
        <w:rPr>
          <w:rFonts w:ascii="Arial" w:eastAsia="Arial" w:hAnsi="Arial" w:cs="Arial"/>
        </w:rPr>
        <w:t>pp.4,</w:t>
      </w:r>
      <w:r>
        <w:rPr>
          <w:rFonts w:ascii="Arial" w:eastAsia="Arial" w:hAnsi="Arial" w:cs="Arial"/>
          <w:spacing w:val="52"/>
        </w:rPr>
        <w:t xml:space="preserve"> </w:t>
      </w:r>
      <w:r>
        <w:rPr>
          <w:rFonts w:ascii="Arial" w:eastAsia="Arial" w:hAnsi="Arial" w:cs="Arial"/>
        </w:rPr>
        <w:t>provide</w:t>
      </w:r>
      <w:r>
        <w:rPr>
          <w:rFonts w:ascii="Arial" w:eastAsia="Arial" w:hAnsi="Arial" w:cs="Arial"/>
          <w:spacing w:val="54"/>
        </w:rPr>
        <w:t xml:space="preserve"> </w:t>
      </w:r>
      <w:r>
        <w:rPr>
          <w:rFonts w:ascii="Arial" w:eastAsia="Arial" w:hAnsi="Arial" w:cs="Arial"/>
        </w:rPr>
        <w:t>a</w:t>
      </w:r>
      <w:r>
        <w:rPr>
          <w:rFonts w:ascii="Arial" w:eastAsia="Arial" w:hAnsi="Arial" w:cs="Arial"/>
          <w:spacing w:val="52"/>
        </w:rPr>
        <w:t xml:space="preserve"> </w:t>
      </w:r>
      <w:r>
        <w:rPr>
          <w:rFonts w:ascii="Arial" w:eastAsia="Arial" w:hAnsi="Arial" w:cs="Arial"/>
        </w:rPr>
        <w:t>useful</w:t>
      </w:r>
      <w:r>
        <w:rPr>
          <w:rFonts w:ascii="Arial" w:eastAsia="Arial" w:hAnsi="Arial" w:cs="Arial"/>
          <w:spacing w:val="52"/>
        </w:rPr>
        <w:t xml:space="preserve"> </w:t>
      </w:r>
      <w:r>
        <w:rPr>
          <w:rFonts w:ascii="Arial" w:eastAsia="Arial" w:hAnsi="Arial" w:cs="Arial"/>
        </w:rPr>
        <w:t>definition</w:t>
      </w:r>
      <w:r>
        <w:rPr>
          <w:rFonts w:ascii="Arial" w:eastAsia="Arial" w:hAnsi="Arial" w:cs="Arial"/>
          <w:spacing w:val="52"/>
        </w:rPr>
        <w:t xml:space="preserve"> </w:t>
      </w:r>
      <w:r>
        <w:rPr>
          <w:rFonts w:ascii="Arial" w:eastAsia="Arial" w:hAnsi="Arial" w:cs="Arial"/>
        </w:rPr>
        <w:t>of</w:t>
      </w:r>
      <w:r>
        <w:rPr>
          <w:rFonts w:ascii="Arial" w:eastAsia="Arial" w:hAnsi="Arial" w:cs="Arial"/>
          <w:spacing w:val="57"/>
        </w:rPr>
        <w:t xml:space="preserve"> </w:t>
      </w:r>
      <w:r>
        <w:rPr>
          <w:rFonts w:ascii="Arial" w:eastAsia="Arial" w:hAnsi="Arial" w:cs="Arial"/>
        </w:rPr>
        <w:t>ethical</w:t>
      </w:r>
      <w:r>
        <w:rPr>
          <w:rFonts w:ascii="Arial" w:eastAsia="Arial" w:hAnsi="Arial" w:cs="Arial"/>
          <w:spacing w:val="52"/>
        </w:rPr>
        <w:t xml:space="preserve"> </w:t>
      </w:r>
      <w:r>
        <w:rPr>
          <w:rFonts w:ascii="Arial" w:eastAsia="Arial" w:hAnsi="Arial" w:cs="Arial"/>
        </w:rPr>
        <w:t>consumers</w:t>
      </w:r>
      <w:r>
        <w:rPr>
          <w:rFonts w:ascii="Arial" w:eastAsia="Arial" w:hAnsi="Arial" w:cs="Arial"/>
          <w:spacing w:val="56"/>
        </w:rPr>
        <w:t xml:space="preserve"> </w:t>
      </w:r>
      <w:r>
        <w:rPr>
          <w:rFonts w:ascii="Arial" w:eastAsia="Arial" w:hAnsi="Arial" w:cs="Arial"/>
        </w:rPr>
        <w:t>as</w:t>
      </w:r>
      <w:r>
        <w:rPr>
          <w:rFonts w:ascii="Arial" w:eastAsia="Arial" w:hAnsi="Arial" w:cs="Arial"/>
          <w:spacing w:val="54"/>
        </w:rPr>
        <w:t xml:space="preserve"> </w:t>
      </w:r>
      <w:r>
        <w:rPr>
          <w:rFonts w:ascii="Arial" w:eastAsia="Arial" w:hAnsi="Arial" w:cs="Arial"/>
        </w:rPr>
        <w:t>“</w:t>
      </w:r>
      <w:r>
        <w:rPr>
          <w:rFonts w:ascii="Arial" w:eastAsia="Arial" w:hAnsi="Arial" w:cs="Arial"/>
          <w:i/>
        </w:rPr>
        <w:t>people</w:t>
      </w:r>
      <w:r>
        <w:rPr>
          <w:rFonts w:ascii="Arial" w:eastAsia="Arial" w:hAnsi="Arial" w:cs="Arial"/>
          <w:i/>
          <w:spacing w:val="54"/>
        </w:rPr>
        <w:t xml:space="preserve"> </w:t>
      </w:r>
      <w:r>
        <w:rPr>
          <w:rFonts w:ascii="Arial" w:eastAsia="Arial" w:hAnsi="Arial" w:cs="Arial"/>
          <w:i/>
        </w:rPr>
        <w:t>who</w:t>
      </w:r>
      <w:r>
        <w:rPr>
          <w:rFonts w:ascii="Arial" w:eastAsia="Arial" w:hAnsi="Arial" w:cs="Arial"/>
          <w:i/>
          <w:spacing w:val="52"/>
        </w:rPr>
        <w:t xml:space="preserve"> </w:t>
      </w:r>
      <w:r>
        <w:rPr>
          <w:rFonts w:ascii="Arial" w:eastAsia="Arial" w:hAnsi="Arial" w:cs="Arial"/>
          <w:i/>
        </w:rPr>
        <w:t>are</w:t>
      </w:r>
      <w:r>
        <w:rPr>
          <w:rFonts w:ascii="Arial" w:eastAsia="Arial" w:hAnsi="Arial" w:cs="Arial"/>
          <w:i/>
          <w:spacing w:val="-59"/>
        </w:rPr>
        <w:t xml:space="preserve"> </w:t>
      </w:r>
      <w:r>
        <w:rPr>
          <w:rFonts w:ascii="Arial" w:eastAsia="Arial" w:hAnsi="Arial" w:cs="Arial"/>
          <w:i/>
        </w:rPr>
        <w:t>influenced</w:t>
      </w:r>
      <w:r>
        <w:rPr>
          <w:rFonts w:ascii="Arial" w:eastAsia="Arial" w:hAnsi="Arial" w:cs="Arial"/>
          <w:i/>
          <w:spacing w:val="44"/>
        </w:rPr>
        <w:t xml:space="preserve"> </w:t>
      </w:r>
      <w:r>
        <w:rPr>
          <w:rFonts w:ascii="Arial" w:eastAsia="Arial" w:hAnsi="Arial" w:cs="Arial"/>
          <w:i/>
        </w:rPr>
        <w:t>by</w:t>
      </w:r>
      <w:r>
        <w:rPr>
          <w:rFonts w:ascii="Arial" w:eastAsia="Arial" w:hAnsi="Arial" w:cs="Arial"/>
          <w:i/>
          <w:spacing w:val="50"/>
        </w:rPr>
        <w:t xml:space="preserve"> </w:t>
      </w:r>
      <w:r>
        <w:rPr>
          <w:rFonts w:ascii="Arial" w:eastAsia="Arial" w:hAnsi="Arial" w:cs="Arial"/>
          <w:i/>
        </w:rPr>
        <w:t>environmental</w:t>
      </w:r>
      <w:r>
        <w:rPr>
          <w:rFonts w:ascii="Arial" w:eastAsia="Arial" w:hAnsi="Arial" w:cs="Arial"/>
          <w:i/>
          <w:spacing w:val="47"/>
        </w:rPr>
        <w:t xml:space="preserve"> </w:t>
      </w:r>
      <w:r>
        <w:rPr>
          <w:rFonts w:ascii="Arial" w:eastAsia="Arial" w:hAnsi="Arial" w:cs="Arial"/>
          <w:i/>
        </w:rPr>
        <w:t>or</w:t>
      </w:r>
      <w:r>
        <w:rPr>
          <w:rFonts w:ascii="Arial" w:eastAsia="Arial" w:hAnsi="Arial" w:cs="Arial"/>
          <w:i/>
          <w:spacing w:val="44"/>
        </w:rPr>
        <w:t xml:space="preserve"> </w:t>
      </w:r>
      <w:r>
        <w:rPr>
          <w:rFonts w:ascii="Arial" w:eastAsia="Arial" w:hAnsi="Arial" w:cs="Arial"/>
          <w:i/>
        </w:rPr>
        <w:t>ethical</w:t>
      </w:r>
      <w:r>
        <w:rPr>
          <w:rFonts w:ascii="Arial" w:eastAsia="Arial" w:hAnsi="Arial" w:cs="Arial"/>
          <w:i/>
          <w:spacing w:val="44"/>
        </w:rPr>
        <w:t xml:space="preserve"> </w:t>
      </w:r>
      <w:r>
        <w:rPr>
          <w:rFonts w:ascii="Arial" w:eastAsia="Arial" w:hAnsi="Arial" w:cs="Arial"/>
          <w:i/>
        </w:rPr>
        <w:t>considerations</w:t>
      </w:r>
      <w:r>
        <w:rPr>
          <w:rFonts w:ascii="Arial" w:eastAsia="Arial" w:hAnsi="Arial" w:cs="Arial"/>
          <w:i/>
          <w:spacing w:val="50"/>
        </w:rPr>
        <w:t xml:space="preserve"> </w:t>
      </w:r>
      <w:r>
        <w:rPr>
          <w:rFonts w:ascii="Arial" w:eastAsia="Arial" w:hAnsi="Arial" w:cs="Arial"/>
          <w:i/>
        </w:rPr>
        <w:t>when</w:t>
      </w:r>
      <w:r>
        <w:rPr>
          <w:rFonts w:ascii="Arial" w:eastAsia="Arial" w:hAnsi="Arial" w:cs="Arial"/>
          <w:i/>
          <w:spacing w:val="44"/>
        </w:rPr>
        <w:t xml:space="preserve"> </w:t>
      </w:r>
      <w:r>
        <w:rPr>
          <w:rFonts w:ascii="Arial" w:eastAsia="Arial" w:hAnsi="Arial" w:cs="Arial"/>
          <w:i/>
        </w:rPr>
        <w:t>choosing</w:t>
      </w:r>
      <w:r>
        <w:rPr>
          <w:rFonts w:ascii="Arial" w:eastAsia="Arial" w:hAnsi="Arial" w:cs="Arial"/>
          <w:i/>
          <w:spacing w:val="45"/>
        </w:rPr>
        <w:t xml:space="preserve"> </w:t>
      </w:r>
      <w:r>
        <w:rPr>
          <w:rFonts w:ascii="Arial" w:eastAsia="Arial" w:hAnsi="Arial" w:cs="Arial"/>
          <w:i/>
        </w:rPr>
        <w:t>products</w:t>
      </w:r>
      <w:r>
        <w:rPr>
          <w:rFonts w:ascii="Arial" w:eastAsia="Arial" w:hAnsi="Arial" w:cs="Arial"/>
          <w:i/>
          <w:spacing w:val="44"/>
        </w:rPr>
        <w:t xml:space="preserve"> </w:t>
      </w:r>
      <w:r>
        <w:rPr>
          <w:rFonts w:ascii="Arial" w:eastAsia="Arial" w:hAnsi="Arial" w:cs="Arial"/>
          <w:i/>
        </w:rPr>
        <w:t>and</w:t>
      </w:r>
      <w:r>
        <w:rPr>
          <w:rFonts w:ascii="Arial" w:eastAsia="Arial" w:hAnsi="Arial" w:cs="Arial"/>
          <w:i/>
          <w:spacing w:val="-56"/>
        </w:rPr>
        <w:t xml:space="preserve"> </w:t>
      </w:r>
      <w:r>
        <w:rPr>
          <w:rFonts w:ascii="Arial" w:eastAsia="Arial" w:hAnsi="Arial" w:cs="Arial"/>
          <w:i/>
        </w:rPr>
        <w:t>services</w:t>
      </w:r>
      <w:r>
        <w:rPr>
          <w:rFonts w:ascii="Arial" w:eastAsia="Arial" w:hAnsi="Arial" w:cs="Arial"/>
        </w:rPr>
        <w:t>”.</w:t>
      </w:r>
      <w:r>
        <w:rPr>
          <w:rFonts w:ascii="Arial" w:eastAsia="Arial" w:hAnsi="Arial" w:cs="Arial"/>
          <w:spacing w:val="40"/>
        </w:rPr>
        <w:t xml:space="preserve"> </w:t>
      </w:r>
      <w:r>
        <w:rPr>
          <w:rFonts w:ascii="Arial" w:eastAsia="Arial" w:hAnsi="Arial" w:cs="Arial"/>
        </w:rPr>
        <w:t>The</w:t>
      </w:r>
      <w:r>
        <w:rPr>
          <w:rFonts w:ascii="Arial" w:eastAsia="Arial" w:hAnsi="Arial" w:cs="Arial"/>
          <w:spacing w:val="37"/>
        </w:rPr>
        <w:t xml:space="preserve"> </w:t>
      </w:r>
      <w:r>
        <w:rPr>
          <w:rFonts w:ascii="Arial" w:eastAsia="Arial" w:hAnsi="Arial" w:cs="Arial"/>
        </w:rPr>
        <w:t>authors</w:t>
      </w:r>
      <w:r>
        <w:rPr>
          <w:rFonts w:ascii="Arial" w:eastAsia="Arial" w:hAnsi="Arial" w:cs="Arial"/>
          <w:spacing w:val="41"/>
        </w:rPr>
        <w:t xml:space="preserve"> </w:t>
      </w:r>
      <w:r>
        <w:rPr>
          <w:rFonts w:ascii="Arial" w:eastAsia="Arial" w:hAnsi="Arial" w:cs="Arial"/>
        </w:rPr>
        <w:t>suggest</w:t>
      </w:r>
      <w:r>
        <w:rPr>
          <w:rFonts w:ascii="Arial" w:eastAsia="Arial" w:hAnsi="Arial" w:cs="Arial"/>
          <w:spacing w:val="41"/>
        </w:rPr>
        <w:t xml:space="preserve"> </w:t>
      </w:r>
      <w:r>
        <w:rPr>
          <w:rFonts w:ascii="Arial" w:eastAsia="Arial" w:hAnsi="Arial" w:cs="Arial"/>
        </w:rPr>
        <w:t>that</w:t>
      </w:r>
      <w:r>
        <w:rPr>
          <w:rFonts w:ascii="Arial" w:eastAsia="Arial" w:hAnsi="Arial" w:cs="Arial"/>
          <w:spacing w:val="40"/>
        </w:rPr>
        <w:t xml:space="preserve"> </w:t>
      </w:r>
      <w:r>
        <w:rPr>
          <w:rFonts w:ascii="Arial" w:eastAsia="Arial" w:hAnsi="Arial" w:cs="Arial"/>
        </w:rPr>
        <w:t>the</w:t>
      </w:r>
      <w:r>
        <w:rPr>
          <w:rFonts w:ascii="Arial" w:eastAsia="Arial" w:hAnsi="Arial" w:cs="Arial"/>
          <w:spacing w:val="38"/>
        </w:rPr>
        <w:t xml:space="preserve"> </w:t>
      </w:r>
      <w:r>
        <w:rPr>
          <w:rFonts w:ascii="Arial" w:eastAsia="Arial" w:hAnsi="Arial" w:cs="Arial"/>
        </w:rPr>
        <w:t>term</w:t>
      </w:r>
      <w:r>
        <w:rPr>
          <w:rFonts w:ascii="Arial" w:eastAsia="Arial" w:hAnsi="Arial" w:cs="Arial"/>
          <w:spacing w:val="39"/>
        </w:rPr>
        <w:t xml:space="preserve"> </w:t>
      </w:r>
      <w:r>
        <w:rPr>
          <w:rFonts w:ascii="Arial" w:eastAsia="Arial" w:hAnsi="Arial" w:cs="Arial"/>
        </w:rPr>
        <w:t>ethical</w:t>
      </w:r>
      <w:r>
        <w:rPr>
          <w:rFonts w:ascii="Arial" w:eastAsia="Arial" w:hAnsi="Arial" w:cs="Arial"/>
          <w:spacing w:val="39"/>
        </w:rPr>
        <w:t xml:space="preserve"> </w:t>
      </w:r>
      <w:r>
        <w:rPr>
          <w:rFonts w:ascii="Arial" w:eastAsia="Arial" w:hAnsi="Arial" w:cs="Arial"/>
        </w:rPr>
        <w:t>consumption</w:t>
      </w:r>
      <w:r>
        <w:rPr>
          <w:rFonts w:ascii="Arial" w:eastAsia="Arial" w:hAnsi="Arial" w:cs="Arial"/>
          <w:spacing w:val="39"/>
        </w:rPr>
        <w:t xml:space="preserve"> </w:t>
      </w:r>
      <w:r>
        <w:rPr>
          <w:rFonts w:ascii="Arial" w:eastAsia="Arial" w:hAnsi="Arial" w:cs="Arial"/>
        </w:rPr>
        <w:t>is</w:t>
      </w:r>
      <w:r>
        <w:rPr>
          <w:rFonts w:ascii="Arial" w:eastAsia="Arial" w:hAnsi="Arial" w:cs="Arial"/>
          <w:spacing w:val="41"/>
        </w:rPr>
        <w:t xml:space="preserve"> </w:t>
      </w:r>
      <w:r>
        <w:rPr>
          <w:rFonts w:ascii="Arial" w:eastAsia="Arial" w:hAnsi="Arial" w:cs="Arial"/>
        </w:rPr>
        <w:t>used</w:t>
      </w:r>
      <w:r>
        <w:rPr>
          <w:rFonts w:ascii="Arial" w:eastAsia="Arial" w:hAnsi="Arial" w:cs="Arial"/>
          <w:spacing w:val="35"/>
        </w:rPr>
        <w:t xml:space="preserve"> </w:t>
      </w:r>
      <w:r>
        <w:rPr>
          <w:rFonts w:ascii="Arial" w:eastAsia="Arial" w:hAnsi="Arial" w:cs="Arial"/>
        </w:rPr>
        <w:t>“</w:t>
      </w:r>
      <w:r>
        <w:rPr>
          <w:rFonts w:ascii="Arial" w:eastAsia="Arial" w:hAnsi="Arial" w:cs="Arial"/>
          <w:i/>
        </w:rPr>
        <w:t>to</w:t>
      </w:r>
      <w:r>
        <w:rPr>
          <w:rFonts w:ascii="Arial" w:eastAsia="Arial" w:hAnsi="Arial" w:cs="Arial"/>
          <w:i/>
          <w:spacing w:val="38"/>
        </w:rPr>
        <w:t xml:space="preserve"> </w:t>
      </w:r>
      <w:r>
        <w:rPr>
          <w:rFonts w:ascii="Arial" w:eastAsia="Arial" w:hAnsi="Arial" w:cs="Arial"/>
          <w:i/>
        </w:rPr>
        <w:t>cover</w:t>
      </w:r>
      <w:r>
        <w:rPr>
          <w:rFonts w:ascii="Arial" w:eastAsia="Arial" w:hAnsi="Arial" w:cs="Arial"/>
          <w:i/>
          <w:spacing w:val="-58"/>
        </w:rPr>
        <w:t xml:space="preserve"> </w:t>
      </w:r>
      <w:r>
        <w:rPr>
          <w:rFonts w:ascii="Arial" w:eastAsia="Arial" w:hAnsi="Arial" w:cs="Arial"/>
          <w:i/>
        </w:rPr>
        <w:t>matters</w:t>
      </w:r>
      <w:r>
        <w:rPr>
          <w:rFonts w:ascii="Arial" w:eastAsia="Arial" w:hAnsi="Arial" w:cs="Arial"/>
          <w:i/>
          <w:spacing w:val="28"/>
        </w:rPr>
        <w:t xml:space="preserve"> </w:t>
      </w:r>
      <w:r>
        <w:rPr>
          <w:rFonts w:ascii="Arial" w:eastAsia="Arial" w:hAnsi="Arial" w:cs="Arial"/>
          <w:i/>
        </w:rPr>
        <w:t>of</w:t>
      </w:r>
      <w:r>
        <w:rPr>
          <w:rFonts w:ascii="Arial" w:eastAsia="Arial" w:hAnsi="Arial" w:cs="Arial"/>
          <w:i/>
          <w:spacing w:val="26"/>
        </w:rPr>
        <w:t xml:space="preserve"> </w:t>
      </w:r>
      <w:r>
        <w:rPr>
          <w:rFonts w:ascii="Arial" w:eastAsia="Arial" w:hAnsi="Arial" w:cs="Arial"/>
          <w:i/>
        </w:rPr>
        <w:t>conscience</w:t>
      </w:r>
      <w:r>
        <w:rPr>
          <w:rFonts w:ascii="Arial" w:eastAsia="Arial" w:hAnsi="Arial" w:cs="Arial"/>
          <w:i/>
          <w:spacing w:val="28"/>
        </w:rPr>
        <w:t xml:space="preserve"> </w:t>
      </w:r>
      <w:r>
        <w:rPr>
          <w:rFonts w:ascii="Arial" w:eastAsia="Arial" w:hAnsi="Arial" w:cs="Arial"/>
          <w:i/>
        </w:rPr>
        <w:t>such</w:t>
      </w:r>
      <w:r>
        <w:rPr>
          <w:rFonts w:ascii="Arial" w:eastAsia="Arial" w:hAnsi="Arial" w:cs="Arial"/>
          <w:i/>
          <w:spacing w:val="23"/>
        </w:rPr>
        <w:t xml:space="preserve"> </w:t>
      </w:r>
      <w:r>
        <w:rPr>
          <w:rFonts w:ascii="Arial" w:eastAsia="Arial" w:hAnsi="Arial" w:cs="Arial"/>
          <w:i/>
        </w:rPr>
        <w:t>as</w:t>
      </w:r>
      <w:r>
        <w:rPr>
          <w:rFonts w:ascii="Arial" w:eastAsia="Arial" w:hAnsi="Arial" w:cs="Arial"/>
          <w:i/>
          <w:spacing w:val="28"/>
        </w:rPr>
        <w:t xml:space="preserve"> </w:t>
      </w:r>
      <w:r>
        <w:rPr>
          <w:rFonts w:ascii="Arial" w:eastAsia="Arial" w:hAnsi="Arial" w:cs="Arial"/>
          <w:i/>
        </w:rPr>
        <w:t>animal</w:t>
      </w:r>
      <w:r>
        <w:rPr>
          <w:rFonts w:ascii="Arial" w:eastAsia="Arial" w:hAnsi="Arial" w:cs="Arial"/>
          <w:i/>
          <w:spacing w:val="24"/>
        </w:rPr>
        <w:t xml:space="preserve"> </w:t>
      </w:r>
      <w:r>
        <w:rPr>
          <w:rFonts w:ascii="Arial" w:eastAsia="Arial" w:hAnsi="Arial" w:cs="Arial"/>
          <w:i/>
        </w:rPr>
        <w:t>welfare</w:t>
      </w:r>
      <w:r>
        <w:rPr>
          <w:rFonts w:ascii="Arial" w:eastAsia="Arial" w:hAnsi="Arial" w:cs="Arial"/>
          <w:i/>
          <w:spacing w:val="23"/>
        </w:rPr>
        <w:t xml:space="preserve"> </w:t>
      </w:r>
      <w:r>
        <w:rPr>
          <w:rFonts w:ascii="Arial" w:eastAsia="Arial" w:hAnsi="Arial" w:cs="Arial"/>
          <w:i/>
        </w:rPr>
        <w:t>and</w:t>
      </w:r>
      <w:r>
        <w:rPr>
          <w:rFonts w:ascii="Arial" w:eastAsia="Arial" w:hAnsi="Arial" w:cs="Arial"/>
          <w:i/>
          <w:spacing w:val="26"/>
        </w:rPr>
        <w:t xml:space="preserve"> </w:t>
      </w:r>
      <w:r>
        <w:rPr>
          <w:rFonts w:ascii="Arial" w:eastAsia="Arial" w:hAnsi="Arial" w:cs="Arial"/>
          <w:i/>
        </w:rPr>
        <w:t>Fairtrade,</w:t>
      </w:r>
      <w:r>
        <w:rPr>
          <w:rFonts w:ascii="Arial" w:eastAsia="Arial" w:hAnsi="Arial" w:cs="Arial"/>
          <w:i/>
          <w:spacing w:val="26"/>
        </w:rPr>
        <w:t xml:space="preserve"> </w:t>
      </w:r>
      <w:r>
        <w:rPr>
          <w:rFonts w:ascii="Arial" w:eastAsia="Arial" w:hAnsi="Arial" w:cs="Arial"/>
          <w:i/>
        </w:rPr>
        <w:t>social</w:t>
      </w:r>
      <w:r>
        <w:rPr>
          <w:rFonts w:ascii="Arial" w:eastAsia="Arial" w:hAnsi="Arial" w:cs="Arial"/>
          <w:i/>
          <w:spacing w:val="30"/>
        </w:rPr>
        <w:t xml:space="preserve"> </w:t>
      </w:r>
      <w:r>
        <w:rPr>
          <w:rFonts w:ascii="Arial" w:eastAsia="Arial" w:hAnsi="Arial" w:cs="Arial"/>
          <w:i/>
        </w:rPr>
        <w:t>aspects</w:t>
      </w:r>
      <w:r>
        <w:rPr>
          <w:rFonts w:ascii="Arial" w:eastAsia="Arial" w:hAnsi="Arial" w:cs="Arial"/>
          <w:i/>
          <w:spacing w:val="26"/>
        </w:rPr>
        <w:t xml:space="preserve"> </w:t>
      </w:r>
      <w:r>
        <w:rPr>
          <w:rFonts w:ascii="Arial" w:eastAsia="Arial" w:hAnsi="Arial" w:cs="Arial"/>
          <w:i/>
        </w:rPr>
        <w:t>such</w:t>
      </w:r>
      <w:r>
        <w:rPr>
          <w:rFonts w:ascii="Arial" w:eastAsia="Arial" w:hAnsi="Arial" w:cs="Arial"/>
          <w:i/>
          <w:spacing w:val="28"/>
        </w:rPr>
        <w:t xml:space="preserve"> </w:t>
      </w:r>
      <w:r>
        <w:rPr>
          <w:rFonts w:ascii="Arial" w:eastAsia="Arial" w:hAnsi="Arial" w:cs="Arial"/>
          <w:i/>
        </w:rPr>
        <w:t>as</w:t>
      </w:r>
      <w:r>
        <w:rPr>
          <w:rFonts w:ascii="Arial" w:eastAsia="Arial" w:hAnsi="Arial" w:cs="Arial"/>
          <w:i/>
          <w:spacing w:val="-57"/>
        </w:rPr>
        <w:t xml:space="preserve"> </w:t>
      </w:r>
      <w:r>
        <w:rPr>
          <w:rFonts w:ascii="Arial" w:eastAsia="Arial" w:hAnsi="Arial" w:cs="Arial"/>
          <w:i/>
        </w:rPr>
        <w:t>labour</w:t>
      </w:r>
      <w:r>
        <w:rPr>
          <w:rFonts w:ascii="Arial" w:eastAsia="Arial" w:hAnsi="Arial" w:cs="Arial"/>
          <w:i/>
          <w:spacing w:val="39"/>
        </w:rPr>
        <w:t xml:space="preserve"> </w:t>
      </w:r>
      <w:r>
        <w:rPr>
          <w:rFonts w:ascii="Arial" w:eastAsia="Arial" w:hAnsi="Arial" w:cs="Arial"/>
          <w:i/>
        </w:rPr>
        <w:t>standards,</w:t>
      </w:r>
      <w:r>
        <w:rPr>
          <w:rFonts w:ascii="Arial" w:eastAsia="Arial" w:hAnsi="Arial" w:cs="Arial"/>
          <w:i/>
          <w:spacing w:val="39"/>
        </w:rPr>
        <w:t xml:space="preserve"> </w:t>
      </w:r>
      <w:r>
        <w:rPr>
          <w:rFonts w:ascii="Arial" w:eastAsia="Arial" w:hAnsi="Arial" w:cs="Arial"/>
          <w:i/>
        </w:rPr>
        <w:t>as</w:t>
      </w:r>
      <w:r>
        <w:rPr>
          <w:rFonts w:ascii="Arial" w:eastAsia="Arial" w:hAnsi="Arial" w:cs="Arial"/>
          <w:i/>
          <w:spacing w:val="37"/>
        </w:rPr>
        <w:t xml:space="preserve"> </w:t>
      </w:r>
      <w:r>
        <w:rPr>
          <w:rFonts w:ascii="Arial" w:eastAsia="Arial" w:hAnsi="Arial" w:cs="Arial"/>
          <w:i/>
        </w:rPr>
        <w:t>well</w:t>
      </w:r>
      <w:r>
        <w:rPr>
          <w:rFonts w:ascii="Arial" w:eastAsia="Arial" w:hAnsi="Arial" w:cs="Arial"/>
          <w:i/>
          <w:spacing w:val="44"/>
        </w:rPr>
        <w:t xml:space="preserve"> </w:t>
      </w:r>
      <w:r>
        <w:rPr>
          <w:rFonts w:ascii="Arial" w:eastAsia="Arial" w:hAnsi="Arial" w:cs="Arial"/>
          <w:i/>
        </w:rPr>
        <w:t>as</w:t>
      </w:r>
      <w:r>
        <w:rPr>
          <w:rFonts w:ascii="Arial" w:eastAsia="Arial" w:hAnsi="Arial" w:cs="Arial"/>
          <w:i/>
          <w:spacing w:val="39"/>
        </w:rPr>
        <w:t xml:space="preserve"> </w:t>
      </w:r>
      <w:r>
        <w:rPr>
          <w:rFonts w:ascii="Arial" w:eastAsia="Arial" w:hAnsi="Arial" w:cs="Arial"/>
          <w:i/>
        </w:rPr>
        <w:t>more</w:t>
      </w:r>
      <w:r>
        <w:rPr>
          <w:rFonts w:ascii="Arial" w:eastAsia="Arial" w:hAnsi="Arial" w:cs="Arial"/>
          <w:i/>
          <w:spacing w:val="38"/>
        </w:rPr>
        <w:t xml:space="preserve"> </w:t>
      </w:r>
      <w:r>
        <w:rPr>
          <w:rFonts w:ascii="Arial" w:eastAsia="Arial" w:hAnsi="Arial" w:cs="Arial"/>
          <w:i/>
        </w:rPr>
        <w:t>self-interested</w:t>
      </w:r>
      <w:r>
        <w:rPr>
          <w:rFonts w:ascii="Arial" w:eastAsia="Arial" w:hAnsi="Arial" w:cs="Arial"/>
          <w:i/>
          <w:spacing w:val="39"/>
        </w:rPr>
        <w:t xml:space="preserve"> </w:t>
      </w:r>
      <w:r>
        <w:rPr>
          <w:rFonts w:ascii="Arial" w:eastAsia="Arial" w:hAnsi="Arial" w:cs="Arial"/>
          <w:i/>
        </w:rPr>
        <w:t>health</w:t>
      </w:r>
      <w:r>
        <w:rPr>
          <w:rFonts w:ascii="Arial" w:eastAsia="Arial" w:hAnsi="Arial" w:cs="Arial"/>
          <w:i/>
          <w:spacing w:val="41"/>
        </w:rPr>
        <w:t xml:space="preserve"> </w:t>
      </w:r>
      <w:r>
        <w:rPr>
          <w:rFonts w:ascii="Arial" w:eastAsia="Arial" w:hAnsi="Arial" w:cs="Arial"/>
          <w:i/>
        </w:rPr>
        <w:t>concerns</w:t>
      </w:r>
      <w:r>
        <w:rPr>
          <w:rFonts w:ascii="Arial" w:eastAsia="Arial" w:hAnsi="Arial" w:cs="Arial"/>
        </w:rPr>
        <w:t>”</w:t>
      </w:r>
      <w:r>
        <w:rPr>
          <w:rFonts w:ascii="Arial" w:eastAsia="Arial" w:hAnsi="Arial" w:cs="Arial"/>
          <w:spacing w:val="39"/>
        </w:rPr>
        <w:t xml:space="preserve"> </w:t>
      </w:r>
      <w:r>
        <w:rPr>
          <w:rFonts w:ascii="Arial" w:eastAsia="Arial" w:hAnsi="Arial" w:cs="Arial"/>
        </w:rPr>
        <w:t>(Cowe,</w:t>
      </w:r>
      <w:r>
        <w:rPr>
          <w:rFonts w:ascii="Arial" w:eastAsia="Arial" w:hAnsi="Arial" w:cs="Arial"/>
          <w:spacing w:val="34"/>
        </w:rPr>
        <w:t xml:space="preserve"> </w:t>
      </w:r>
      <w:r>
        <w:rPr>
          <w:rFonts w:ascii="Arial" w:eastAsia="Arial" w:hAnsi="Arial" w:cs="Arial"/>
        </w:rPr>
        <w:t>Williams</w:t>
      </w:r>
      <w:r>
        <w:rPr>
          <w:rFonts w:ascii="Arial" w:eastAsia="Arial" w:hAnsi="Arial" w:cs="Arial"/>
          <w:spacing w:val="-57"/>
        </w:rPr>
        <w:t xml:space="preserve"> </w:t>
      </w:r>
      <w:r>
        <w:rPr>
          <w:rFonts w:ascii="Arial" w:eastAsia="Arial" w:hAnsi="Arial" w:cs="Arial"/>
        </w:rPr>
        <w:t>2000):</w:t>
      </w:r>
      <w:r>
        <w:rPr>
          <w:rFonts w:ascii="Arial" w:eastAsia="Arial" w:hAnsi="Arial" w:cs="Arial"/>
          <w:spacing w:val="1"/>
        </w:rPr>
        <w:t xml:space="preserve"> </w:t>
      </w:r>
      <w:r>
        <w:rPr>
          <w:rFonts w:ascii="Arial" w:eastAsia="Arial" w:hAnsi="Arial" w:cs="Arial"/>
        </w:rPr>
        <w:t>pp.4.</w:t>
      </w:r>
      <w:r>
        <w:rPr>
          <w:rFonts w:ascii="Arial" w:eastAsia="Arial" w:hAnsi="Arial" w:cs="Arial"/>
          <w:spacing w:val="2"/>
        </w:rPr>
        <w:t xml:space="preserve"> </w:t>
      </w:r>
      <w:r>
        <w:rPr>
          <w:rFonts w:ascii="Arial" w:eastAsia="Arial" w:hAnsi="Arial" w:cs="Arial"/>
        </w:rPr>
        <w:t>This</w:t>
      </w:r>
      <w:r>
        <w:rPr>
          <w:rFonts w:ascii="Arial" w:eastAsia="Arial" w:hAnsi="Arial" w:cs="Arial"/>
          <w:spacing w:val="-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just</w:t>
      </w:r>
      <w:r>
        <w:rPr>
          <w:rFonts w:ascii="Arial" w:eastAsia="Arial" w:hAnsi="Arial" w:cs="Arial"/>
          <w:spacing w:val="-1"/>
        </w:rPr>
        <w:t xml:space="preserve"> </w:t>
      </w:r>
      <w:r>
        <w:rPr>
          <w:rFonts w:ascii="Arial" w:eastAsia="Arial" w:hAnsi="Arial" w:cs="Arial"/>
        </w:rPr>
        <w:t>one</w:t>
      </w:r>
      <w:r>
        <w:rPr>
          <w:rFonts w:ascii="Arial" w:eastAsia="Arial" w:hAnsi="Arial" w:cs="Arial"/>
          <w:spacing w:val="2"/>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many</w:t>
      </w:r>
      <w:r>
        <w:rPr>
          <w:rFonts w:ascii="Arial" w:eastAsia="Arial" w:hAnsi="Arial" w:cs="Arial"/>
          <w:spacing w:val="-3"/>
        </w:rPr>
        <w:t xml:space="preserve"> </w:t>
      </w:r>
      <w:r>
        <w:rPr>
          <w:rFonts w:ascii="Arial" w:eastAsia="Arial" w:hAnsi="Arial" w:cs="Arial"/>
        </w:rPr>
        <w:t>definitions</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ethical</w:t>
      </w:r>
      <w:r>
        <w:rPr>
          <w:rFonts w:ascii="Arial" w:eastAsia="Arial" w:hAnsi="Arial" w:cs="Arial"/>
          <w:spacing w:val="-4"/>
        </w:rPr>
        <w:t xml:space="preserve"> </w:t>
      </w:r>
      <w:r>
        <w:rPr>
          <w:rFonts w:ascii="Arial" w:eastAsia="Arial" w:hAnsi="Arial" w:cs="Arial"/>
        </w:rPr>
        <w:t>consumer</w:t>
      </w:r>
      <w:r>
        <w:rPr>
          <w:rFonts w:ascii="Arial" w:eastAsia="Arial" w:hAnsi="Arial" w:cs="Arial"/>
          <w:spacing w:val="-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ethical</w:t>
      </w:r>
      <w:r>
        <w:rPr>
          <w:rFonts w:ascii="Arial" w:eastAsia="Arial" w:hAnsi="Arial" w:cs="Arial"/>
          <w:spacing w:val="-55"/>
        </w:rPr>
        <w:t xml:space="preserve"> </w:t>
      </w:r>
      <w:r>
        <w:rPr>
          <w:rFonts w:ascii="Arial" w:eastAsia="Arial" w:hAnsi="Arial" w:cs="Arial"/>
        </w:rPr>
        <w:t>consumption issues can vary between definitions. For the purpose of this  paper,</w:t>
      </w:r>
      <w:r>
        <w:rPr>
          <w:rFonts w:ascii="Arial" w:eastAsia="Arial" w:hAnsi="Arial" w:cs="Arial"/>
          <w:spacing w:val="-56"/>
        </w:rPr>
        <w:t xml:space="preserve"> </w:t>
      </w:r>
      <w:r>
        <w:rPr>
          <w:rFonts w:ascii="Arial" w:eastAsia="Arial" w:hAnsi="Arial" w:cs="Arial"/>
        </w:rPr>
        <w:t>Auger,</w:t>
      </w:r>
      <w:r>
        <w:rPr>
          <w:rFonts w:ascii="Arial" w:eastAsia="Arial" w:hAnsi="Arial" w:cs="Arial"/>
          <w:spacing w:val="58"/>
        </w:rPr>
        <w:t xml:space="preserve"> </w:t>
      </w:r>
      <w:r>
        <w:rPr>
          <w:rFonts w:ascii="Arial" w:eastAsia="Arial" w:hAnsi="Arial" w:cs="Arial"/>
        </w:rPr>
        <w:t>Devinney</w:t>
      </w:r>
      <w:r>
        <w:rPr>
          <w:rFonts w:ascii="Arial" w:eastAsia="Arial" w:hAnsi="Arial" w:cs="Arial"/>
          <w:spacing w:val="54"/>
        </w:rPr>
        <w:t xml:space="preserve"> </w:t>
      </w:r>
      <w:r>
        <w:rPr>
          <w:rFonts w:ascii="Arial" w:eastAsia="Arial" w:hAnsi="Arial" w:cs="Arial"/>
        </w:rPr>
        <w:t>&amp;</w:t>
      </w:r>
      <w:r>
        <w:rPr>
          <w:rFonts w:ascii="Arial" w:eastAsia="Arial" w:hAnsi="Arial" w:cs="Arial"/>
          <w:spacing w:val="58"/>
        </w:rPr>
        <w:t xml:space="preserve"> </w:t>
      </w:r>
      <w:r>
        <w:rPr>
          <w:rFonts w:ascii="Arial" w:eastAsia="Arial" w:hAnsi="Arial" w:cs="Arial"/>
        </w:rPr>
        <w:t>Louvier’s</w:t>
      </w:r>
      <w:r>
        <w:rPr>
          <w:rFonts w:ascii="Arial" w:eastAsia="Arial" w:hAnsi="Arial" w:cs="Arial"/>
          <w:spacing w:val="56"/>
        </w:rPr>
        <w:t xml:space="preserve"> </w:t>
      </w:r>
      <w:r>
        <w:rPr>
          <w:rFonts w:ascii="Arial" w:eastAsia="Arial" w:hAnsi="Arial" w:cs="Arial"/>
        </w:rPr>
        <w:t>(2007)</w:t>
      </w:r>
      <w:r>
        <w:rPr>
          <w:rFonts w:ascii="Arial" w:eastAsia="Arial" w:hAnsi="Arial" w:cs="Arial"/>
          <w:spacing w:val="54"/>
        </w:rPr>
        <w:t xml:space="preserve"> </w:t>
      </w:r>
      <w:r>
        <w:rPr>
          <w:rFonts w:ascii="Arial" w:eastAsia="Arial" w:hAnsi="Arial" w:cs="Arial"/>
        </w:rPr>
        <w:t>list</w:t>
      </w:r>
      <w:r>
        <w:rPr>
          <w:rFonts w:ascii="Arial" w:eastAsia="Arial" w:hAnsi="Arial" w:cs="Arial"/>
          <w:spacing w:val="59"/>
        </w:rPr>
        <w:t xml:space="preserve"> </w:t>
      </w:r>
      <w:r>
        <w:rPr>
          <w:rFonts w:ascii="Arial" w:eastAsia="Arial" w:hAnsi="Arial" w:cs="Arial"/>
        </w:rPr>
        <w:t>of</w:t>
      </w:r>
      <w:r>
        <w:rPr>
          <w:rFonts w:ascii="Arial" w:eastAsia="Arial" w:hAnsi="Arial" w:cs="Arial"/>
          <w:spacing w:val="59"/>
        </w:rPr>
        <w:t xml:space="preserve"> </w:t>
      </w:r>
      <w:r>
        <w:rPr>
          <w:rFonts w:ascii="Arial" w:eastAsia="Arial" w:hAnsi="Arial" w:cs="Arial"/>
        </w:rPr>
        <w:t>ethical</w:t>
      </w:r>
      <w:r>
        <w:rPr>
          <w:rFonts w:ascii="Arial" w:eastAsia="Arial" w:hAnsi="Arial" w:cs="Arial"/>
          <w:spacing w:val="58"/>
        </w:rPr>
        <w:t xml:space="preserve"> </w:t>
      </w:r>
      <w:r>
        <w:rPr>
          <w:rFonts w:ascii="Arial" w:eastAsia="Arial" w:hAnsi="Arial" w:cs="Arial"/>
        </w:rPr>
        <w:t>consumption</w:t>
      </w:r>
      <w:r>
        <w:rPr>
          <w:rFonts w:ascii="Arial" w:eastAsia="Arial" w:hAnsi="Arial" w:cs="Arial"/>
          <w:spacing w:val="54"/>
        </w:rPr>
        <w:t xml:space="preserve"> </w:t>
      </w:r>
      <w:r>
        <w:rPr>
          <w:rFonts w:ascii="Arial" w:eastAsia="Arial" w:hAnsi="Arial" w:cs="Arial"/>
        </w:rPr>
        <w:t>issues</w:t>
      </w:r>
      <w:r>
        <w:rPr>
          <w:rFonts w:ascii="Arial" w:eastAsia="Arial" w:hAnsi="Arial" w:cs="Arial"/>
          <w:spacing w:val="61"/>
        </w:rPr>
        <w:t xml:space="preserve"> </w:t>
      </w:r>
      <w:r>
        <w:rPr>
          <w:rFonts w:ascii="Arial" w:eastAsia="Arial" w:hAnsi="Arial" w:cs="Arial"/>
        </w:rPr>
        <w:t>have</w:t>
      </w:r>
      <w:r>
        <w:rPr>
          <w:rFonts w:ascii="Arial" w:eastAsia="Arial" w:hAnsi="Arial" w:cs="Arial"/>
          <w:spacing w:val="56"/>
        </w:rPr>
        <w:t xml:space="preserve"> </w:t>
      </w:r>
      <w:r>
        <w:rPr>
          <w:rFonts w:ascii="Arial" w:eastAsia="Arial" w:hAnsi="Arial" w:cs="Arial"/>
        </w:rPr>
        <w:t>been</w:t>
      </w:r>
      <w:r>
        <w:rPr>
          <w:rFonts w:ascii="Arial" w:eastAsia="Arial" w:hAnsi="Arial" w:cs="Arial"/>
          <w:spacing w:val="-58"/>
        </w:rPr>
        <w:t xml:space="preserve"> </w:t>
      </w:r>
      <w:r>
        <w:rPr>
          <w:rFonts w:ascii="Arial" w:eastAsia="Arial" w:hAnsi="Arial" w:cs="Arial"/>
        </w:rPr>
        <w:t>adopted</w:t>
      </w:r>
      <w:r>
        <w:rPr>
          <w:rFonts w:ascii="Arial" w:eastAsia="Arial" w:hAnsi="Arial" w:cs="Arial"/>
          <w:spacing w:val="7"/>
        </w:rPr>
        <w:t xml:space="preserve"> </w:t>
      </w:r>
      <w:r>
        <w:rPr>
          <w:rFonts w:ascii="Arial" w:eastAsia="Arial" w:hAnsi="Arial" w:cs="Arial"/>
        </w:rPr>
        <w:t>((1)</w:t>
      </w:r>
      <w:r>
        <w:rPr>
          <w:rFonts w:ascii="Arial" w:eastAsia="Arial" w:hAnsi="Arial" w:cs="Arial"/>
          <w:spacing w:val="11"/>
        </w:rPr>
        <w:t xml:space="preserve"> </w:t>
      </w:r>
      <w:r>
        <w:rPr>
          <w:rFonts w:ascii="Arial" w:eastAsia="Arial" w:hAnsi="Arial" w:cs="Arial"/>
        </w:rPr>
        <w:t>animal</w:t>
      </w:r>
      <w:r>
        <w:rPr>
          <w:rFonts w:ascii="Arial" w:eastAsia="Arial" w:hAnsi="Arial" w:cs="Arial"/>
          <w:spacing w:val="9"/>
        </w:rPr>
        <w:t xml:space="preserve"> </w:t>
      </w:r>
      <w:r>
        <w:rPr>
          <w:rFonts w:ascii="Arial" w:eastAsia="Arial" w:hAnsi="Arial" w:cs="Arial"/>
        </w:rPr>
        <w:t>rights</w:t>
      </w:r>
      <w:r>
        <w:rPr>
          <w:rFonts w:ascii="Arial" w:eastAsia="Arial" w:hAnsi="Arial" w:cs="Arial"/>
          <w:spacing w:val="8"/>
        </w:rPr>
        <w:t xml:space="preserve"> </w:t>
      </w:r>
      <w:r>
        <w:rPr>
          <w:rFonts w:ascii="Arial" w:eastAsia="Arial" w:hAnsi="Arial" w:cs="Arial"/>
        </w:rPr>
        <w:t>in</w:t>
      </w:r>
      <w:r>
        <w:rPr>
          <w:rFonts w:ascii="Arial" w:eastAsia="Arial" w:hAnsi="Arial" w:cs="Arial"/>
          <w:spacing w:val="9"/>
        </w:rPr>
        <w:t xml:space="preserve"> </w:t>
      </w:r>
      <w:r>
        <w:rPr>
          <w:rFonts w:ascii="Arial" w:eastAsia="Arial" w:hAnsi="Arial" w:cs="Arial"/>
        </w:rPr>
        <w:t>product</w:t>
      </w:r>
      <w:r>
        <w:rPr>
          <w:rFonts w:ascii="Arial" w:eastAsia="Arial" w:hAnsi="Arial" w:cs="Arial"/>
          <w:spacing w:val="11"/>
        </w:rPr>
        <w:t xml:space="preserve"> </w:t>
      </w:r>
      <w:r>
        <w:rPr>
          <w:rFonts w:ascii="Arial" w:eastAsia="Arial" w:hAnsi="Arial" w:cs="Arial"/>
        </w:rPr>
        <w:t>testing;</w:t>
      </w:r>
      <w:r>
        <w:rPr>
          <w:rFonts w:ascii="Arial" w:eastAsia="Arial" w:hAnsi="Arial" w:cs="Arial"/>
          <w:spacing w:val="11"/>
        </w:rPr>
        <w:t xml:space="preserve"> </w:t>
      </w:r>
      <w:r>
        <w:rPr>
          <w:rFonts w:ascii="Arial" w:eastAsia="Arial" w:hAnsi="Arial" w:cs="Arial"/>
        </w:rPr>
        <w:t>(2)</w:t>
      </w:r>
      <w:r>
        <w:rPr>
          <w:rFonts w:ascii="Arial" w:eastAsia="Arial" w:hAnsi="Arial" w:cs="Arial"/>
          <w:spacing w:val="11"/>
        </w:rPr>
        <w:t xml:space="preserve"> </w:t>
      </w:r>
      <w:r>
        <w:rPr>
          <w:rFonts w:ascii="Arial" w:eastAsia="Arial" w:hAnsi="Arial" w:cs="Arial"/>
        </w:rPr>
        <w:t>use</w:t>
      </w:r>
      <w:r>
        <w:rPr>
          <w:rFonts w:ascii="Arial" w:eastAsia="Arial" w:hAnsi="Arial" w:cs="Arial"/>
          <w:spacing w:val="8"/>
        </w:rPr>
        <w:t xml:space="preserve"> </w:t>
      </w:r>
      <w:r>
        <w:rPr>
          <w:rFonts w:ascii="Arial" w:eastAsia="Arial" w:hAnsi="Arial" w:cs="Arial"/>
        </w:rPr>
        <w:t>of</w:t>
      </w:r>
      <w:r>
        <w:rPr>
          <w:rFonts w:ascii="Arial" w:eastAsia="Arial" w:hAnsi="Arial" w:cs="Arial"/>
          <w:spacing w:val="12"/>
        </w:rPr>
        <w:t xml:space="preserve"> </w:t>
      </w:r>
      <w:r>
        <w:rPr>
          <w:rFonts w:ascii="Arial" w:eastAsia="Arial" w:hAnsi="Arial" w:cs="Arial"/>
        </w:rPr>
        <w:t>animal</w:t>
      </w:r>
      <w:r>
        <w:rPr>
          <w:rFonts w:ascii="Arial" w:eastAsia="Arial" w:hAnsi="Arial" w:cs="Arial"/>
          <w:spacing w:val="7"/>
        </w:rPr>
        <w:t xml:space="preserve"> </w:t>
      </w:r>
      <w:r>
        <w:rPr>
          <w:rFonts w:ascii="Arial" w:eastAsia="Arial" w:hAnsi="Arial" w:cs="Arial"/>
        </w:rPr>
        <w:t>byproducts;</w:t>
      </w:r>
      <w:r>
        <w:rPr>
          <w:rFonts w:ascii="Arial" w:eastAsia="Arial" w:hAnsi="Arial" w:cs="Arial"/>
          <w:spacing w:val="6"/>
        </w:rPr>
        <w:t xml:space="preserve"> </w:t>
      </w:r>
      <w:r>
        <w:rPr>
          <w:rFonts w:ascii="Arial" w:eastAsia="Arial" w:hAnsi="Arial" w:cs="Arial"/>
        </w:rPr>
        <w:t>(3)</w:t>
      </w:r>
      <w:r>
        <w:rPr>
          <w:rFonts w:ascii="Arial" w:eastAsia="Arial" w:hAnsi="Arial" w:cs="Arial"/>
          <w:spacing w:val="6"/>
        </w:rPr>
        <w:t xml:space="preserve"> </w:t>
      </w:r>
      <w:r>
        <w:rPr>
          <w:rFonts w:ascii="Arial" w:eastAsia="Arial" w:hAnsi="Arial" w:cs="Arial"/>
        </w:rPr>
        <w:t>product</w:t>
      </w:r>
      <w:r>
        <w:rPr>
          <w:rFonts w:ascii="Arial" w:eastAsia="Arial" w:hAnsi="Arial" w:cs="Arial"/>
          <w:spacing w:val="-55"/>
        </w:rPr>
        <w:t xml:space="preserve"> </w:t>
      </w:r>
      <w:r>
        <w:rPr>
          <w:rFonts w:ascii="Arial" w:eastAsia="Arial" w:hAnsi="Arial" w:cs="Arial"/>
        </w:rPr>
        <w:t>biodegradability;</w:t>
      </w:r>
      <w:r>
        <w:rPr>
          <w:rFonts w:ascii="Arial" w:eastAsia="Arial" w:hAnsi="Arial" w:cs="Arial"/>
          <w:spacing w:val="39"/>
        </w:rPr>
        <w:t xml:space="preserve"> </w:t>
      </w:r>
      <w:r>
        <w:rPr>
          <w:rFonts w:ascii="Arial" w:eastAsia="Arial" w:hAnsi="Arial" w:cs="Arial"/>
        </w:rPr>
        <w:t>(4)</w:t>
      </w:r>
      <w:r>
        <w:rPr>
          <w:rFonts w:ascii="Arial" w:eastAsia="Arial" w:hAnsi="Arial" w:cs="Arial"/>
          <w:spacing w:val="41"/>
        </w:rPr>
        <w:t xml:space="preserve"> </w:t>
      </w:r>
      <w:r>
        <w:rPr>
          <w:rFonts w:ascii="Arial" w:eastAsia="Arial" w:hAnsi="Arial" w:cs="Arial"/>
        </w:rPr>
        <w:t>products</w:t>
      </w:r>
      <w:r>
        <w:rPr>
          <w:rFonts w:ascii="Arial" w:eastAsia="Arial" w:hAnsi="Arial" w:cs="Arial"/>
          <w:spacing w:val="35"/>
        </w:rPr>
        <w:t xml:space="preserve"> </w:t>
      </w:r>
      <w:r>
        <w:rPr>
          <w:rFonts w:ascii="Arial" w:eastAsia="Arial" w:hAnsi="Arial" w:cs="Arial"/>
        </w:rPr>
        <w:t>made</w:t>
      </w:r>
      <w:r>
        <w:rPr>
          <w:rFonts w:ascii="Arial" w:eastAsia="Arial" w:hAnsi="Arial" w:cs="Arial"/>
          <w:spacing w:val="37"/>
        </w:rPr>
        <w:t xml:space="preserve"> </w:t>
      </w:r>
      <w:r>
        <w:rPr>
          <w:rFonts w:ascii="Arial" w:eastAsia="Arial" w:hAnsi="Arial" w:cs="Arial"/>
        </w:rPr>
        <w:t>from</w:t>
      </w:r>
      <w:r>
        <w:rPr>
          <w:rFonts w:ascii="Arial" w:eastAsia="Arial" w:hAnsi="Arial" w:cs="Arial"/>
          <w:spacing w:val="44"/>
        </w:rPr>
        <w:t xml:space="preserve"> </w:t>
      </w:r>
      <w:r>
        <w:rPr>
          <w:rFonts w:ascii="Arial" w:eastAsia="Arial" w:hAnsi="Arial" w:cs="Arial"/>
        </w:rPr>
        <w:t>recyclables;</w:t>
      </w:r>
      <w:r>
        <w:rPr>
          <w:rFonts w:ascii="Arial" w:eastAsia="Arial" w:hAnsi="Arial" w:cs="Arial"/>
          <w:spacing w:val="39"/>
        </w:rPr>
        <w:t xml:space="preserve"> </w:t>
      </w:r>
      <w:r>
        <w:rPr>
          <w:rFonts w:ascii="Arial" w:eastAsia="Arial" w:hAnsi="Arial" w:cs="Arial"/>
        </w:rPr>
        <w:t>(5)</w:t>
      </w:r>
      <w:r>
        <w:rPr>
          <w:rFonts w:ascii="Arial" w:eastAsia="Arial" w:hAnsi="Arial" w:cs="Arial"/>
          <w:spacing w:val="41"/>
        </w:rPr>
        <w:t xml:space="preserve"> </w:t>
      </w:r>
      <w:r>
        <w:rPr>
          <w:rFonts w:ascii="Arial" w:eastAsia="Arial" w:hAnsi="Arial" w:cs="Arial"/>
        </w:rPr>
        <w:t>product</w:t>
      </w:r>
      <w:r>
        <w:rPr>
          <w:rFonts w:ascii="Arial" w:eastAsia="Arial" w:hAnsi="Arial" w:cs="Arial"/>
          <w:spacing w:val="39"/>
        </w:rPr>
        <w:t xml:space="preserve"> </w:t>
      </w:r>
      <w:r>
        <w:rPr>
          <w:rFonts w:ascii="Arial" w:eastAsia="Arial" w:hAnsi="Arial" w:cs="Arial"/>
        </w:rPr>
        <w:t>safety</w:t>
      </w:r>
      <w:r>
        <w:rPr>
          <w:rFonts w:ascii="Arial" w:eastAsia="Arial" w:hAnsi="Arial" w:cs="Arial"/>
          <w:spacing w:val="33"/>
        </w:rPr>
        <w:t xml:space="preserve"> </w:t>
      </w:r>
      <w:r>
        <w:rPr>
          <w:rFonts w:ascii="Arial" w:eastAsia="Arial" w:hAnsi="Arial" w:cs="Arial"/>
        </w:rPr>
        <w:t>information</w:t>
      </w:r>
      <w:r>
        <w:rPr>
          <w:rFonts w:ascii="Arial" w:eastAsia="Arial" w:hAnsi="Arial" w:cs="Arial"/>
          <w:spacing w:val="-55"/>
        </w:rPr>
        <w:t xml:space="preserve"> </w:t>
      </w:r>
      <w:r>
        <w:rPr>
          <w:rFonts w:ascii="Arial" w:eastAsia="Arial" w:hAnsi="Arial" w:cs="Arial"/>
        </w:rPr>
        <w:t>provided;</w:t>
      </w:r>
      <w:r>
        <w:rPr>
          <w:rFonts w:ascii="Arial" w:eastAsia="Arial" w:hAnsi="Arial" w:cs="Arial"/>
          <w:spacing w:val="41"/>
        </w:rPr>
        <w:t xml:space="preserve"> </w:t>
      </w:r>
      <w:r>
        <w:rPr>
          <w:rFonts w:ascii="Arial" w:eastAsia="Arial" w:hAnsi="Arial" w:cs="Arial"/>
        </w:rPr>
        <w:t>(6)</w:t>
      </w:r>
      <w:r>
        <w:rPr>
          <w:rFonts w:ascii="Arial" w:eastAsia="Arial" w:hAnsi="Arial" w:cs="Arial"/>
          <w:spacing w:val="38"/>
        </w:rPr>
        <w:t xml:space="preserve"> </w:t>
      </w:r>
      <w:r>
        <w:rPr>
          <w:rFonts w:ascii="Arial" w:eastAsia="Arial" w:hAnsi="Arial" w:cs="Arial"/>
        </w:rPr>
        <w:t>human</w:t>
      </w:r>
      <w:r>
        <w:rPr>
          <w:rFonts w:ascii="Arial" w:eastAsia="Arial" w:hAnsi="Arial" w:cs="Arial"/>
          <w:spacing w:val="39"/>
        </w:rPr>
        <w:t xml:space="preserve"> </w:t>
      </w:r>
      <w:r>
        <w:rPr>
          <w:rFonts w:ascii="Arial" w:eastAsia="Arial" w:hAnsi="Arial" w:cs="Arial"/>
        </w:rPr>
        <w:t>rights;</w:t>
      </w:r>
      <w:r>
        <w:rPr>
          <w:rFonts w:ascii="Arial" w:eastAsia="Arial" w:hAnsi="Arial" w:cs="Arial"/>
          <w:spacing w:val="38"/>
        </w:rPr>
        <w:t xml:space="preserve"> </w:t>
      </w:r>
      <w:r>
        <w:rPr>
          <w:rFonts w:ascii="Arial" w:eastAsia="Arial" w:hAnsi="Arial" w:cs="Arial"/>
        </w:rPr>
        <w:t>(7)</w:t>
      </w:r>
      <w:r>
        <w:rPr>
          <w:rFonts w:ascii="Arial" w:eastAsia="Arial" w:hAnsi="Arial" w:cs="Arial"/>
          <w:spacing w:val="38"/>
        </w:rPr>
        <w:t xml:space="preserve"> </w:t>
      </w:r>
      <w:r>
        <w:rPr>
          <w:rFonts w:ascii="Arial" w:eastAsia="Arial" w:hAnsi="Arial" w:cs="Arial"/>
        </w:rPr>
        <w:t>packaging</w:t>
      </w:r>
      <w:r>
        <w:rPr>
          <w:rFonts w:ascii="Arial" w:eastAsia="Arial" w:hAnsi="Arial" w:cs="Arial"/>
          <w:spacing w:val="37"/>
        </w:rPr>
        <w:t xml:space="preserve"> </w:t>
      </w:r>
      <w:r>
        <w:rPr>
          <w:rFonts w:ascii="Arial" w:eastAsia="Arial" w:hAnsi="Arial" w:cs="Arial"/>
        </w:rPr>
        <w:t>recyclability;</w:t>
      </w:r>
      <w:r>
        <w:rPr>
          <w:rFonts w:ascii="Arial" w:eastAsia="Arial" w:hAnsi="Arial" w:cs="Arial"/>
          <w:spacing w:val="38"/>
        </w:rPr>
        <w:t xml:space="preserve"> </w:t>
      </w:r>
      <w:r>
        <w:rPr>
          <w:rFonts w:ascii="Arial" w:eastAsia="Arial" w:hAnsi="Arial" w:cs="Arial"/>
        </w:rPr>
        <w:t>(8)</w:t>
      </w:r>
      <w:r>
        <w:rPr>
          <w:rFonts w:ascii="Arial" w:eastAsia="Arial" w:hAnsi="Arial" w:cs="Arial"/>
          <w:spacing w:val="38"/>
        </w:rPr>
        <w:t xml:space="preserve"> </w:t>
      </w:r>
      <w:r>
        <w:rPr>
          <w:rFonts w:ascii="Arial" w:eastAsia="Arial" w:hAnsi="Arial" w:cs="Arial"/>
        </w:rPr>
        <w:t>product</w:t>
      </w:r>
      <w:r>
        <w:rPr>
          <w:rFonts w:ascii="Arial" w:eastAsia="Arial" w:hAnsi="Arial" w:cs="Arial"/>
          <w:spacing w:val="42"/>
        </w:rPr>
        <w:t xml:space="preserve"> </w:t>
      </w:r>
      <w:r>
        <w:rPr>
          <w:rFonts w:ascii="Arial" w:eastAsia="Arial" w:hAnsi="Arial" w:cs="Arial"/>
        </w:rPr>
        <w:t>disposability;</w:t>
      </w:r>
      <w:r>
        <w:rPr>
          <w:rFonts w:ascii="Arial" w:eastAsia="Arial" w:hAnsi="Arial" w:cs="Arial"/>
          <w:spacing w:val="38"/>
        </w:rPr>
        <w:t xml:space="preserve"> </w:t>
      </w:r>
      <w:r>
        <w:rPr>
          <w:rFonts w:ascii="Arial" w:eastAsia="Arial" w:hAnsi="Arial" w:cs="Arial"/>
        </w:rPr>
        <w:t>(9)</w:t>
      </w:r>
      <w:r>
        <w:rPr>
          <w:rFonts w:ascii="Arial" w:eastAsia="Arial" w:hAnsi="Arial" w:cs="Arial"/>
          <w:spacing w:val="-56"/>
        </w:rPr>
        <w:t xml:space="preserve"> </w:t>
      </w:r>
      <w:r>
        <w:rPr>
          <w:rFonts w:ascii="Arial" w:eastAsia="Arial" w:hAnsi="Arial" w:cs="Arial"/>
        </w:rPr>
        <w:t xml:space="preserve">payment of minimum wages; (10) unions allowed; (11) minimum living conditions </w:t>
      </w:r>
      <w:r>
        <w:rPr>
          <w:rFonts w:ascii="Arial" w:eastAsia="Arial" w:hAnsi="Arial" w:cs="Arial"/>
          <w:spacing w:val="52"/>
        </w:rPr>
        <w:t xml:space="preserve"> </w:t>
      </w:r>
      <w:r>
        <w:rPr>
          <w:rFonts w:ascii="Arial" w:eastAsia="Arial" w:hAnsi="Arial" w:cs="Arial"/>
        </w:rPr>
        <w:t>met;</w:t>
      </w:r>
    </w:p>
    <w:p w14:paraId="7B949C3D" w14:textId="77777777" w:rsidR="008566DF" w:rsidRDefault="006861AB">
      <w:pPr>
        <w:pStyle w:val="ListParagraph"/>
        <w:numPr>
          <w:ilvl w:val="0"/>
          <w:numId w:val="69"/>
        </w:numPr>
        <w:tabs>
          <w:tab w:val="left" w:pos="642"/>
        </w:tabs>
        <w:spacing w:line="283" w:lineRule="auto"/>
        <w:ind w:right="168" w:firstLine="0"/>
        <w:jc w:val="both"/>
        <w:rPr>
          <w:rFonts w:ascii="Arial" w:eastAsia="Arial" w:hAnsi="Arial" w:cs="Arial"/>
        </w:rPr>
      </w:pPr>
      <w:r>
        <w:rPr>
          <w:rFonts w:ascii="Arial"/>
        </w:rPr>
        <w:t>sexual orientation rights; (13) safe working conditions guaranteed; (14) use</w:t>
      </w:r>
      <w:r>
        <w:rPr>
          <w:rFonts w:ascii="Arial"/>
          <w:spacing w:val="57"/>
        </w:rPr>
        <w:t xml:space="preserve"> </w:t>
      </w:r>
      <w:r>
        <w:rPr>
          <w:rFonts w:ascii="Arial"/>
        </w:rPr>
        <w:t>of</w:t>
      </w:r>
      <w:r>
        <w:rPr>
          <w:rFonts w:ascii="Arial"/>
          <w:w w:val="102"/>
        </w:rPr>
        <w:t xml:space="preserve"> </w:t>
      </w:r>
      <w:r>
        <w:rPr>
          <w:rFonts w:ascii="Arial"/>
        </w:rPr>
        <w:t>child</w:t>
      </w:r>
      <w:r>
        <w:rPr>
          <w:rFonts w:ascii="Arial"/>
          <w:spacing w:val="42"/>
        </w:rPr>
        <w:t xml:space="preserve"> </w:t>
      </w:r>
      <w:r>
        <w:rPr>
          <w:rFonts w:ascii="Arial"/>
        </w:rPr>
        <w:t>labour</w:t>
      </w:r>
      <w:r>
        <w:rPr>
          <w:rFonts w:ascii="Arial"/>
          <w:spacing w:val="41"/>
        </w:rPr>
        <w:t xml:space="preserve"> </w:t>
      </w:r>
      <w:r>
        <w:rPr>
          <w:rFonts w:ascii="Arial"/>
        </w:rPr>
        <w:t>in</w:t>
      </w:r>
      <w:r>
        <w:rPr>
          <w:rFonts w:ascii="Arial"/>
          <w:spacing w:val="42"/>
        </w:rPr>
        <w:t xml:space="preserve"> </w:t>
      </w:r>
      <w:r>
        <w:rPr>
          <w:rFonts w:ascii="Arial"/>
        </w:rPr>
        <w:t>production;</w:t>
      </w:r>
      <w:r>
        <w:rPr>
          <w:rFonts w:ascii="Arial"/>
          <w:spacing w:val="45"/>
        </w:rPr>
        <w:t xml:space="preserve"> </w:t>
      </w:r>
      <w:r>
        <w:rPr>
          <w:rFonts w:ascii="Arial"/>
        </w:rPr>
        <w:t>(15)</w:t>
      </w:r>
      <w:r>
        <w:rPr>
          <w:rFonts w:ascii="Arial"/>
          <w:spacing w:val="45"/>
        </w:rPr>
        <w:t xml:space="preserve"> </w:t>
      </w:r>
      <w:r>
        <w:rPr>
          <w:rFonts w:ascii="Arial"/>
        </w:rPr>
        <w:t>genetically</w:t>
      </w:r>
      <w:r>
        <w:rPr>
          <w:rFonts w:ascii="Arial"/>
          <w:spacing w:val="41"/>
        </w:rPr>
        <w:t xml:space="preserve"> </w:t>
      </w:r>
      <w:r>
        <w:rPr>
          <w:rFonts w:ascii="Arial"/>
        </w:rPr>
        <w:t>modified</w:t>
      </w:r>
      <w:r>
        <w:rPr>
          <w:rFonts w:ascii="Arial"/>
          <w:spacing w:val="45"/>
        </w:rPr>
        <w:t xml:space="preserve"> </w:t>
      </w:r>
      <w:r>
        <w:rPr>
          <w:rFonts w:ascii="Arial"/>
        </w:rPr>
        <w:t>(GM)</w:t>
      </w:r>
      <w:r>
        <w:rPr>
          <w:rFonts w:ascii="Arial"/>
          <w:spacing w:val="47"/>
        </w:rPr>
        <w:t xml:space="preserve"> </w:t>
      </w:r>
      <w:r>
        <w:rPr>
          <w:rFonts w:ascii="Arial"/>
        </w:rPr>
        <w:t>material</w:t>
      </w:r>
      <w:r>
        <w:rPr>
          <w:rFonts w:ascii="Arial"/>
          <w:spacing w:val="44"/>
        </w:rPr>
        <w:t xml:space="preserve"> </w:t>
      </w:r>
      <w:r>
        <w:rPr>
          <w:rFonts w:ascii="Arial"/>
        </w:rPr>
        <w:t>usage;</w:t>
      </w:r>
      <w:r>
        <w:rPr>
          <w:rFonts w:ascii="Arial"/>
          <w:spacing w:val="47"/>
        </w:rPr>
        <w:t xml:space="preserve"> </w:t>
      </w:r>
      <w:r>
        <w:rPr>
          <w:rFonts w:ascii="Arial"/>
        </w:rPr>
        <w:t>and</w:t>
      </w:r>
      <w:r>
        <w:rPr>
          <w:rFonts w:ascii="Arial"/>
          <w:spacing w:val="45"/>
        </w:rPr>
        <w:t xml:space="preserve"> </w:t>
      </w:r>
      <w:r>
        <w:rPr>
          <w:rFonts w:ascii="Arial"/>
        </w:rPr>
        <w:t>(16)</w:t>
      </w:r>
      <w:r>
        <w:rPr>
          <w:rFonts w:ascii="Arial"/>
          <w:spacing w:val="-58"/>
        </w:rPr>
        <w:t xml:space="preserve"> </w:t>
      </w:r>
      <w:r>
        <w:rPr>
          <w:rFonts w:ascii="Arial"/>
        </w:rPr>
        <w:t>gender,</w:t>
      </w:r>
      <w:r>
        <w:rPr>
          <w:rFonts w:ascii="Arial"/>
          <w:spacing w:val="36"/>
        </w:rPr>
        <w:t xml:space="preserve"> </w:t>
      </w:r>
      <w:r>
        <w:rPr>
          <w:rFonts w:ascii="Arial"/>
        </w:rPr>
        <w:t>religious</w:t>
      </w:r>
      <w:r>
        <w:rPr>
          <w:rFonts w:ascii="Arial"/>
          <w:spacing w:val="33"/>
        </w:rPr>
        <w:t xml:space="preserve"> </w:t>
      </w:r>
      <w:r>
        <w:rPr>
          <w:rFonts w:ascii="Arial"/>
        </w:rPr>
        <w:t>and</w:t>
      </w:r>
      <w:r>
        <w:rPr>
          <w:rFonts w:ascii="Arial"/>
          <w:spacing w:val="31"/>
        </w:rPr>
        <w:t xml:space="preserve"> </w:t>
      </w:r>
      <w:r>
        <w:rPr>
          <w:rFonts w:ascii="Arial"/>
        </w:rPr>
        <w:t>racial</w:t>
      </w:r>
      <w:r>
        <w:rPr>
          <w:rFonts w:ascii="Arial"/>
          <w:spacing w:val="31"/>
        </w:rPr>
        <w:t xml:space="preserve"> </w:t>
      </w:r>
      <w:r>
        <w:rPr>
          <w:rFonts w:ascii="Arial"/>
        </w:rPr>
        <w:t>rights).</w:t>
      </w:r>
      <w:r>
        <w:rPr>
          <w:rFonts w:ascii="Arial"/>
          <w:spacing w:val="28"/>
        </w:rPr>
        <w:t xml:space="preserve"> </w:t>
      </w:r>
      <w:r>
        <w:rPr>
          <w:rFonts w:ascii="Arial"/>
        </w:rPr>
        <w:t>However,</w:t>
      </w:r>
      <w:r>
        <w:rPr>
          <w:rFonts w:ascii="Arial"/>
          <w:spacing w:val="34"/>
        </w:rPr>
        <w:t xml:space="preserve"> </w:t>
      </w:r>
      <w:r>
        <w:rPr>
          <w:rFonts w:ascii="Arial"/>
        </w:rPr>
        <w:t>to</w:t>
      </w:r>
      <w:r>
        <w:rPr>
          <w:rFonts w:ascii="Arial"/>
          <w:spacing w:val="31"/>
        </w:rPr>
        <w:t xml:space="preserve"> </w:t>
      </w:r>
      <w:r>
        <w:rPr>
          <w:rFonts w:ascii="Arial"/>
        </w:rPr>
        <w:t>further</w:t>
      </w:r>
      <w:r>
        <w:rPr>
          <w:rFonts w:ascii="Arial"/>
          <w:spacing w:val="31"/>
        </w:rPr>
        <w:t xml:space="preserve"> </w:t>
      </w:r>
      <w:r>
        <w:rPr>
          <w:rFonts w:ascii="Arial"/>
        </w:rPr>
        <w:t>understand</w:t>
      </w:r>
      <w:r>
        <w:rPr>
          <w:rFonts w:ascii="Arial"/>
          <w:spacing w:val="33"/>
        </w:rPr>
        <w:t xml:space="preserve"> </w:t>
      </w:r>
      <w:r>
        <w:rPr>
          <w:rFonts w:ascii="Arial"/>
        </w:rPr>
        <w:t>the</w:t>
      </w:r>
      <w:r>
        <w:rPr>
          <w:rFonts w:ascii="Arial"/>
          <w:spacing w:val="31"/>
        </w:rPr>
        <w:t xml:space="preserve"> </w:t>
      </w:r>
      <w:r>
        <w:rPr>
          <w:rFonts w:ascii="Arial"/>
        </w:rPr>
        <w:t>concept</w:t>
      </w:r>
      <w:r>
        <w:rPr>
          <w:rFonts w:ascii="Arial"/>
          <w:spacing w:val="32"/>
        </w:rPr>
        <w:t xml:space="preserve"> </w:t>
      </w:r>
      <w:r>
        <w:rPr>
          <w:rFonts w:ascii="Arial"/>
        </w:rPr>
        <w:t>and</w:t>
      </w:r>
      <w:r>
        <w:rPr>
          <w:rFonts w:ascii="Arial"/>
          <w:spacing w:val="-57"/>
        </w:rPr>
        <w:t xml:space="preserve"> </w:t>
      </w:r>
      <w:r>
        <w:rPr>
          <w:rFonts w:ascii="Arial"/>
        </w:rPr>
        <w:t>its</w:t>
      </w:r>
      <w:r>
        <w:rPr>
          <w:rFonts w:ascii="Arial"/>
          <w:spacing w:val="33"/>
        </w:rPr>
        <w:t xml:space="preserve"> </w:t>
      </w:r>
      <w:r>
        <w:rPr>
          <w:rFonts w:ascii="Arial"/>
        </w:rPr>
        <w:t>wide</w:t>
      </w:r>
      <w:r>
        <w:rPr>
          <w:rFonts w:ascii="Arial"/>
          <w:spacing w:val="32"/>
        </w:rPr>
        <w:t xml:space="preserve"> </w:t>
      </w:r>
      <w:r>
        <w:rPr>
          <w:rFonts w:ascii="Arial"/>
        </w:rPr>
        <w:t>variety</w:t>
      </w:r>
      <w:r>
        <w:rPr>
          <w:rFonts w:ascii="Arial"/>
          <w:spacing w:val="31"/>
        </w:rPr>
        <w:t xml:space="preserve"> </w:t>
      </w:r>
      <w:r>
        <w:rPr>
          <w:rFonts w:ascii="Arial"/>
        </w:rPr>
        <w:t>of</w:t>
      </w:r>
      <w:r>
        <w:rPr>
          <w:rFonts w:ascii="Arial"/>
          <w:spacing w:val="39"/>
        </w:rPr>
        <w:t xml:space="preserve"> </w:t>
      </w:r>
      <w:r>
        <w:rPr>
          <w:rFonts w:ascii="Arial"/>
        </w:rPr>
        <w:t>uses</w:t>
      </w:r>
      <w:r>
        <w:rPr>
          <w:rFonts w:ascii="Arial"/>
          <w:spacing w:val="35"/>
        </w:rPr>
        <w:t xml:space="preserve"> </w:t>
      </w:r>
      <w:r>
        <w:rPr>
          <w:rFonts w:ascii="Arial"/>
        </w:rPr>
        <w:t>it</w:t>
      </w:r>
      <w:r>
        <w:rPr>
          <w:rFonts w:ascii="Arial"/>
          <w:spacing w:val="33"/>
        </w:rPr>
        <w:t xml:space="preserve"> </w:t>
      </w:r>
      <w:r>
        <w:rPr>
          <w:rFonts w:ascii="Arial"/>
        </w:rPr>
        <w:t>is</w:t>
      </w:r>
      <w:r>
        <w:rPr>
          <w:rFonts w:ascii="Arial"/>
          <w:spacing w:val="35"/>
        </w:rPr>
        <w:t xml:space="preserve"> </w:t>
      </w:r>
      <w:r>
        <w:rPr>
          <w:rFonts w:ascii="Arial"/>
        </w:rPr>
        <w:t>important</w:t>
      </w:r>
      <w:r>
        <w:rPr>
          <w:rFonts w:ascii="Arial"/>
          <w:spacing w:val="33"/>
        </w:rPr>
        <w:t xml:space="preserve"> </w:t>
      </w:r>
      <w:r>
        <w:rPr>
          <w:rFonts w:ascii="Arial"/>
        </w:rPr>
        <w:t>to</w:t>
      </w:r>
      <w:r>
        <w:rPr>
          <w:rFonts w:ascii="Arial"/>
          <w:spacing w:val="34"/>
        </w:rPr>
        <w:t xml:space="preserve"> </w:t>
      </w:r>
      <w:r>
        <w:rPr>
          <w:rFonts w:ascii="Arial"/>
        </w:rPr>
        <w:t>acknowledge</w:t>
      </w:r>
      <w:r>
        <w:rPr>
          <w:rFonts w:ascii="Arial"/>
          <w:spacing w:val="31"/>
        </w:rPr>
        <w:t xml:space="preserve"> </w:t>
      </w:r>
      <w:r>
        <w:rPr>
          <w:rFonts w:ascii="Arial"/>
        </w:rPr>
        <w:t>the</w:t>
      </w:r>
      <w:r>
        <w:rPr>
          <w:rFonts w:ascii="Arial"/>
          <w:spacing w:val="34"/>
        </w:rPr>
        <w:t xml:space="preserve"> </w:t>
      </w:r>
      <w:r>
        <w:rPr>
          <w:rFonts w:ascii="Arial"/>
        </w:rPr>
        <w:t>variety</w:t>
      </w:r>
      <w:r>
        <w:rPr>
          <w:rFonts w:ascii="Arial"/>
          <w:spacing w:val="31"/>
        </w:rPr>
        <w:t xml:space="preserve"> </w:t>
      </w:r>
      <w:r>
        <w:rPr>
          <w:rFonts w:ascii="Arial"/>
        </w:rPr>
        <w:t>of</w:t>
      </w:r>
      <w:r>
        <w:rPr>
          <w:rFonts w:ascii="Arial"/>
          <w:spacing w:val="37"/>
        </w:rPr>
        <w:t xml:space="preserve"> </w:t>
      </w:r>
      <w:r>
        <w:rPr>
          <w:rFonts w:ascii="Arial"/>
        </w:rPr>
        <w:t>definitions</w:t>
      </w:r>
      <w:r>
        <w:rPr>
          <w:rFonts w:ascii="Arial"/>
          <w:spacing w:val="33"/>
        </w:rPr>
        <w:t xml:space="preserve"> </w:t>
      </w:r>
      <w:r>
        <w:rPr>
          <w:rFonts w:ascii="Arial"/>
        </w:rPr>
        <w:t>that</w:t>
      </w:r>
      <w:r>
        <w:rPr>
          <w:rFonts w:ascii="Arial"/>
          <w:spacing w:val="-59"/>
        </w:rPr>
        <w:t xml:space="preserve"> </w:t>
      </w:r>
      <w:r>
        <w:rPr>
          <w:rFonts w:ascii="Arial"/>
        </w:rPr>
        <w:t>exist.</w:t>
      </w:r>
    </w:p>
    <w:p w14:paraId="5A45F6F9" w14:textId="6A0B2C33" w:rsidR="008566DF" w:rsidRDefault="008566DF">
      <w:pPr>
        <w:spacing w:before="4"/>
        <w:rPr>
          <w:rFonts w:ascii="Arial" w:eastAsia="Arial" w:hAnsi="Arial" w:cs="Arial"/>
          <w:b/>
          <w:bCs/>
          <w:sz w:val="5"/>
          <w:szCs w:val="5"/>
        </w:rPr>
      </w:pPr>
    </w:p>
    <w:p w14:paraId="49208AFE" w14:textId="77777777" w:rsidR="008566DF" w:rsidRDefault="008566DF">
      <w:pPr>
        <w:spacing w:line="20" w:lineRule="exact"/>
        <w:ind w:left="120"/>
        <w:rPr>
          <w:rFonts w:ascii="Arial" w:eastAsia="Arial" w:hAnsi="Arial" w:cs="Arial"/>
          <w:sz w:val="2"/>
          <w:szCs w:val="2"/>
        </w:rPr>
      </w:pPr>
    </w:p>
    <w:p w14:paraId="008118A1" w14:textId="77777777" w:rsidR="008566DF" w:rsidRDefault="008566DF">
      <w:pPr>
        <w:spacing w:before="3"/>
        <w:rPr>
          <w:rFonts w:ascii="Arial" w:eastAsia="Arial" w:hAnsi="Arial" w:cs="Arial"/>
          <w:b/>
          <w:bCs/>
          <w:sz w:val="12"/>
          <w:szCs w:val="12"/>
        </w:rPr>
      </w:pPr>
    </w:p>
    <w:p w14:paraId="40D5036A" w14:textId="7EA449E4" w:rsidR="001E15BB" w:rsidRPr="0077148E" w:rsidRDefault="001E15BB" w:rsidP="001E15BB">
      <w:pPr>
        <w:pStyle w:val="Caption"/>
        <w:keepNext/>
        <w:rPr>
          <w:sz w:val="24"/>
        </w:rPr>
      </w:pPr>
      <w:r w:rsidRPr="0077148E">
        <w:rPr>
          <w:sz w:val="24"/>
        </w:rPr>
        <w:t xml:space="preserve">Table </w:t>
      </w:r>
      <w:r w:rsidRPr="0077148E">
        <w:rPr>
          <w:sz w:val="24"/>
        </w:rPr>
        <w:fldChar w:fldCharType="begin"/>
      </w:r>
      <w:r w:rsidRPr="0077148E">
        <w:rPr>
          <w:sz w:val="24"/>
        </w:rPr>
        <w:instrText xml:space="preserve"> SEQ Table \* ARABIC </w:instrText>
      </w:r>
      <w:r w:rsidRPr="0077148E">
        <w:rPr>
          <w:sz w:val="24"/>
        </w:rPr>
        <w:fldChar w:fldCharType="separate"/>
      </w:r>
      <w:r w:rsidR="00401EA5">
        <w:rPr>
          <w:noProof/>
          <w:sz w:val="24"/>
        </w:rPr>
        <w:t>1</w:t>
      </w:r>
      <w:r w:rsidRPr="0077148E">
        <w:rPr>
          <w:sz w:val="24"/>
        </w:rPr>
        <w:fldChar w:fldCharType="end"/>
      </w:r>
      <w:r w:rsidRPr="0077148E">
        <w:rPr>
          <w:sz w:val="24"/>
        </w:rPr>
        <w:t>: Definitions of ethical consumption</w:t>
      </w:r>
    </w:p>
    <w:tbl>
      <w:tblPr>
        <w:tblStyle w:val="TableGridLight"/>
        <w:tblW w:w="0" w:type="auto"/>
        <w:tblLayout w:type="fixed"/>
        <w:tblLook w:val="01E0" w:firstRow="1" w:lastRow="1" w:firstColumn="1" w:lastColumn="1" w:noHBand="0" w:noVBand="0"/>
        <w:tblCaption w:val="Definitions of ethical consumption"/>
        <w:tblDescription w:val="Source, term and definition of ethical consumption."/>
      </w:tblPr>
      <w:tblGrid>
        <w:gridCol w:w="2059"/>
        <w:gridCol w:w="1594"/>
        <w:gridCol w:w="4820"/>
      </w:tblGrid>
      <w:tr w:rsidR="008566DF" w14:paraId="14560815" w14:textId="77777777" w:rsidTr="0077148E">
        <w:trPr>
          <w:cantSplit/>
          <w:trHeight w:hRule="exact" w:val="307"/>
          <w:tblHeader/>
        </w:trPr>
        <w:tc>
          <w:tcPr>
            <w:tcW w:w="2059" w:type="dxa"/>
            <w:shd w:val="clear" w:color="auto" w:fill="B8CCE4" w:themeFill="accent1" w:themeFillTint="66"/>
          </w:tcPr>
          <w:p w14:paraId="739A909B" w14:textId="77777777" w:rsidR="008566DF" w:rsidRDefault="006861AB">
            <w:pPr>
              <w:pStyle w:val="TableParagraph"/>
              <w:spacing w:before="2"/>
              <w:ind w:left="640"/>
              <w:rPr>
                <w:rFonts w:ascii="Arial" w:eastAsia="Arial" w:hAnsi="Arial" w:cs="Arial"/>
              </w:rPr>
            </w:pPr>
            <w:r>
              <w:rPr>
                <w:rFonts w:ascii="Arial"/>
                <w:b/>
              </w:rPr>
              <w:t>Source</w:t>
            </w:r>
          </w:p>
        </w:tc>
        <w:tc>
          <w:tcPr>
            <w:tcW w:w="1594" w:type="dxa"/>
            <w:shd w:val="clear" w:color="auto" w:fill="B8CCE4" w:themeFill="accent1" w:themeFillTint="66"/>
          </w:tcPr>
          <w:p w14:paraId="0BAA8C64" w14:textId="77777777" w:rsidR="008566DF" w:rsidRDefault="006861AB">
            <w:pPr>
              <w:pStyle w:val="TableParagraph"/>
              <w:spacing w:before="2"/>
              <w:ind w:left="513"/>
              <w:rPr>
                <w:rFonts w:ascii="Arial" w:eastAsia="Arial" w:hAnsi="Arial" w:cs="Arial"/>
              </w:rPr>
            </w:pPr>
            <w:r>
              <w:rPr>
                <w:rFonts w:ascii="Arial"/>
                <w:b/>
              </w:rPr>
              <w:t>Term</w:t>
            </w:r>
          </w:p>
        </w:tc>
        <w:tc>
          <w:tcPr>
            <w:tcW w:w="4820" w:type="dxa"/>
            <w:shd w:val="clear" w:color="auto" w:fill="B8CCE4" w:themeFill="accent1" w:themeFillTint="66"/>
          </w:tcPr>
          <w:p w14:paraId="28D87D92" w14:textId="77777777" w:rsidR="008566DF" w:rsidRDefault="006861AB">
            <w:pPr>
              <w:pStyle w:val="TableParagraph"/>
              <w:spacing w:before="2"/>
              <w:ind w:right="3"/>
              <w:jc w:val="center"/>
              <w:rPr>
                <w:rFonts w:ascii="Arial" w:eastAsia="Arial" w:hAnsi="Arial" w:cs="Arial"/>
              </w:rPr>
            </w:pPr>
            <w:r>
              <w:rPr>
                <w:rFonts w:ascii="Arial"/>
                <w:b/>
              </w:rPr>
              <w:t>Definition</w:t>
            </w:r>
          </w:p>
        </w:tc>
      </w:tr>
      <w:tr w:rsidR="008566DF" w14:paraId="501525EF" w14:textId="77777777" w:rsidTr="0077148E">
        <w:trPr>
          <w:trHeight w:hRule="exact" w:val="1502"/>
        </w:trPr>
        <w:tc>
          <w:tcPr>
            <w:tcW w:w="2059" w:type="dxa"/>
          </w:tcPr>
          <w:p w14:paraId="4380D064" w14:textId="77777777" w:rsidR="008566DF" w:rsidRDefault="008566DF">
            <w:pPr>
              <w:pStyle w:val="TableParagraph"/>
              <w:rPr>
                <w:rFonts w:ascii="Arial" w:eastAsia="Arial" w:hAnsi="Arial" w:cs="Arial"/>
                <w:b/>
                <w:bCs/>
              </w:rPr>
            </w:pPr>
          </w:p>
          <w:p w14:paraId="3FC76019" w14:textId="77777777" w:rsidR="008566DF" w:rsidRDefault="008566DF">
            <w:pPr>
              <w:pStyle w:val="TableParagraph"/>
              <w:spacing w:before="3"/>
              <w:rPr>
                <w:rFonts w:ascii="Arial" w:eastAsia="Arial" w:hAnsi="Arial" w:cs="Arial"/>
                <w:b/>
                <w:bCs/>
                <w:sz w:val="17"/>
                <w:szCs w:val="17"/>
              </w:rPr>
            </w:pPr>
          </w:p>
          <w:p w14:paraId="5EBE7BC4" w14:textId="77777777" w:rsidR="008566DF" w:rsidRDefault="006861AB">
            <w:pPr>
              <w:pStyle w:val="TableParagraph"/>
              <w:spacing w:line="283" w:lineRule="auto"/>
              <w:ind w:left="95" w:right="336"/>
              <w:rPr>
                <w:rFonts w:ascii="Arial" w:eastAsia="Arial" w:hAnsi="Arial" w:cs="Arial"/>
              </w:rPr>
            </w:pPr>
            <w:r>
              <w:rPr>
                <w:rFonts w:ascii="Arial"/>
              </w:rPr>
              <w:t>(Cowe,</w:t>
            </w:r>
            <w:r>
              <w:rPr>
                <w:rFonts w:ascii="Arial"/>
                <w:spacing w:val="27"/>
              </w:rPr>
              <w:t xml:space="preserve"> </w:t>
            </w:r>
            <w:r>
              <w:rPr>
                <w:rFonts w:ascii="Arial"/>
              </w:rPr>
              <w:t>Williams</w:t>
            </w:r>
            <w:r>
              <w:rPr>
                <w:rFonts w:ascii="Arial"/>
                <w:spacing w:val="-54"/>
              </w:rPr>
              <w:t xml:space="preserve"> </w:t>
            </w:r>
            <w:r>
              <w:rPr>
                <w:rFonts w:ascii="Arial"/>
              </w:rPr>
              <w:t>2000):</w:t>
            </w:r>
            <w:r>
              <w:rPr>
                <w:rFonts w:ascii="Arial"/>
                <w:spacing w:val="24"/>
              </w:rPr>
              <w:t xml:space="preserve"> </w:t>
            </w:r>
            <w:r>
              <w:rPr>
                <w:rFonts w:ascii="Arial"/>
              </w:rPr>
              <w:t>pp.4</w:t>
            </w:r>
          </w:p>
        </w:tc>
        <w:tc>
          <w:tcPr>
            <w:tcW w:w="1594" w:type="dxa"/>
          </w:tcPr>
          <w:p w14:paraId="4C9F027E" w14:textId="77777777" w:rsidR="008566DF" w:rsidRDefault="008566DF">
            <w:pPr>
              <w:pStyle w:val="TableParagraph"/>
              <w:rPr>
                <w:rFonts w:ascii="Arial" w:eastAsia="Arial" w:hAnsi="Arial" w:cs="Arial"/>
                <w:b/>
                <w:bCs/>
              </w:rPr>
            </w:pPr>
          </w:p>
          <w:p w14:paraId="0B2F7205" w14:textId="77777777" w:rsidR="008566DF" w:rsidRDefault="008566DF">
            <w:pPr>
              <w:pStyle w:val="TableParagraph"/>
              <w:spacing w:before="2"/>
              <w:rPr>
                <w:rFonts w:ascii="Arial" w:eastAsia="Arial" w:hAnsi="Arial" w:cs="Arial"/>
                <w:b/>
                <w:bCs/>
                <w:sz w:val="30"/>
                <w:szCs w:val="30"/>
              </w:rPr>
            </w:pPr>
          </w:p>
          <w:p w14:paraId="3635DFEA" w14:textId="77777777" w:rsidR="008566DF" w:rsidRDefault="006861AB">
            <w:pPr>
              <w:pStyle w:val="TableParagraph"/>
              <w:ind w:left="96"/>
              <w:rPr>
                <w:rFonts w:ascii="Arial" w:eastAsia="Arial" w:hAnsi="Arial" w:cs="Arial"/>
              </w:rPr>
            </w:pPr>
            <w:r>
              <w:rPr>
                <w:rFonts w:ascii="Arial"/>
              </w:rPr>
              <w:t>Ethical</w:t>
            </w:r>
          </w:p>
        </w:tc>
        <w:tc>
          <w:tcPr>
            <w:tcW w:w="4820" w:type="dxa"/>
          </w:tcPr>
          <w:p w14:paraId="4BDBF364" w14:textId="77777777" w:rsidR="008566DF" w:rsidRDefault="006861AB">
            <w:pPr>
              <w:pStyle w:val="TableParagraph"/>
              <w:spacing w:before="2" w:line="283" w:lineRule="auto"/>
              <w:ind w:left="96" w:right="242"/>
              <w:rPr>
                <w:rFonts w:ascii="Arial" w:eastAsia="Arial" w:hAnsi="Arial" w:cs="Arial"/>
              </w:rPr>
            </w:pPr>
            <w:r>
              <w:rPr>
                <w:rFonts w:ascii="Arial" w:eastAsia="Arial" w:hAnsi="Arial" w:cs="Arial"/>
                <w:i/>
              </w:rPr>
              <w:t>“Concerned</w:t>
            </w:r>
            <w:r>
              <w:rPr>
                <w:rFonts w:ascii="Arial" w:eastAsia="Arial" w:hAnsi="Arial" w:cs="Arial"/>
                <w:i/>
                <w:spacing w:val="18"/>
              </w:rPr>
              <w:t xml:space="preserve"> </w:t>
            </w:r>
            <w:r>
              <w:rPr>
                <w:rFonts w:ascii="Arial" w:eastAsia="Arial" w:hAnsi="Arial" w:cs="Arial"/>
                <w:i/>
              </w:rPr>
              <w:t>with</w:t>
            </w:r>
            <w:r>
              <w:rPr>
                <w:rFonts w:ascii="Arial" w:eastAsia="Arial" w:hAnsi="Arial" w:cs="Arial"/>
                <w:i/>
                <w:spacing w:val="18"/>
              </w:rPr>
              <w:t xml:space="preserve"> </w:t>
            </w:r>
            <w:r>
              <w:rPr>
                <w:rFonts w:ascii="Arial" w:eastAsia="Arial" w:hAnsi="Arial" w:cs="Arial"/>
                <w:i/>
              </w:rPr>
              <w:t>matters</w:t>
            </w:r>
            <w:r>
              <w:rPr>
                <w:rFonts w:ascii="Arial" w:eastAsia="Arial" w:hAnsi="Arial" w:cs="Arial"/>
                <w:i/>
                <w:spacing w:val="14"/>
              </w:rPr>
              <w:t xml:space="preserve"> </w:t>
            </w:r>
            <w:r>
              <w:rPr>
                <w:rFonts w:ascii="Arial" w:eastAsia="Arial" w:hAnsi="Arial" w:cs="Arial"/>
                <w:i/>
              </w:rPr>
              <w:t>of</w:t>
            </w:r>
            <w:r>
              <w:rPr>
                <w:rFonts w:ascii="Arial" w:eastAsia="Arial" w:hAnsi="Arial" w:cs="Arial"/>
                <w:i/>
                <w:spacing w:val="16"/>
              </w:rPr>
              <w:t xml:space="preserve"> </w:t>
            </w:r>
            <w:r>
              <w:rPr>
                <w:rFonts w:ascii="Arial" w:eastAsia="Arial" w:hAnsi="Arial" w:cs="Arial"/>
                <w:i/>
              </w:rPr>
              <w:t>conscience</w:t>
            </w:r>
            <w:r>
              <w:rPr>
                <w:rFonts w:ascii="Arial" w:eastAsia="Arial" w:hAnsi="Arial" w:cs="Arial"/>
                <w:i/>
                <w:spacing w:val="15"/>
              </w:rPr>
              <w:t xml:space="preserve"> </w:t>
            </w:r>
            <w:r>
              <w:rPr>
                <w:rFonts w:ascii="Arial" w:eastAsia="Arial" w:hAnsi="Arial" w:cs="Arial"/>
                <w:i/>
              </w:rPr>
              <w:t>such</w:t>
            </w:r>
            <w:r>
              <w:rPr>
                <w:rFonts w:ascii="Arial" w:eastAsia="Arial" w:hAnsi="Arial" w:cs="Arial"/>
                <w:i/>
                <w:spacing w:val="-47"/>
              </w:rPr>
              <w:t xml:space="preserve"> </w:t>
            </w:r>
            <w:r>
              <w:rPr>
                <w:rFonts w:ascii="Arial" w:eastAsia="Arial" w:hAnsi="Arial" w:cs="Arial"/>
                <w:i/>
              </w:rPr>
              <w:t>as animal welfare and Fairtrade, social</w:t>
            </w:r>
            <w:r>
              <w:rPr>
                <w:rFonts w:ascii="Arial" w:eastAsia="Arial" w:hAnsi="Arial" w:cs="Arial"/>
                <w:i/>
                <w:spacing w:val="20"/>
              </w:rPr>
              <w:t xml:space="preserve"> </w:t>
            </w:r>
            <w:r>
              <w:rPr>
                <w:rFonts w:ascii="Arial" w:eastAsia="Arial" w:hAnsi="Arial" w:cs="Arial"/>
                <w:i/>
              </w:rPr>
              <w:t>aspects</w:t>
            </w:r>
            <w:r>
              <w:rPr>
                <w:rFonts w:ascii="Arial" w:eastAsia="Arial" w:hAnsi="Arial" w:cs="Arial"/>
                <w:i/>
                <w:spacing w:val="15"/>
              </w:rPr>
              <w:t xml:space="preserve"> </w:t>
            </w:r>
            <w:r>
              <w:rPr>
                <w:rFonts w:ascii="Arial" w:eastAsia="Arial" w:hAnsi="Arial" w:cs="Arial"/>
                <w:i/>
              </w:rPr>
              <w:t>such</w:t>
            </w:r>
            <w:r>
              <w:rPr>
                <w:rFonts w:ascii="Arial" w:eastAsia="Arial" w:hAnsi="Arial" w:cs="Arial"/>
                <w:i/>
                <w:spacing w:val="10"/>
              </w:rPr>
              <w:t xml:space="preserve"> </w:t>
            </w:r>
            <w:r>
              <w:rPr>
                <w:rFonts w:ascii="Arial" w:eastAsia="Arial" w:hAnsi="Arial" w:cs="Arial"/>
                <w:i/>
              </w:rPr>
              <w:t>as</w:t>
            </w:r>
            <w:r>
              <w:rPr>
                <w:rFonts w:ascii="Arial" w:eastAsia="Arial" w:hAnsi="Arial" w:cs="Arial"/>
                <w:i/>
                <w:spacing w:val="11"/>
              </w:rPr>
              <w:t xml:space="preserve"> </w:t>
            </w:r>
            <w:r>
              <w:rPr>
                <w:rFonts w:ascii="Arial" w:eastAsia="Arial" w:hAnsi="Arial" w:cs="Arial"/>
                <w:i/>
              </w:rPr>
              <w:t>labour</w:t>
            </w:r>
            <w:r>
              <w:rPr>
                <w:rFonts w:ascii="Arial" w:eastAsia="Arial" w:hAnsi="Arial" w:cs="Arial"/>
                <w:i/>
                <w:spacing w:val="14"/>
              </w:rPr>
              <w:t xml:space="preserve"> </w:t>
            </w:r>
            <w:r>
              <w:rPr>
                <w:rFonts w:ascii="Arial" w:eastAsia="Arial" w:hAnsi="Arial" w:cs="Arial"/>
                <w:i/>
              </w:rPr>
              <w:t>standards,</w:t>
            </w:r>
            <w:r>
              <w:rPr>
                <w:rFonts w:ascii="Arial" w:eastAsia="Arial" w:hAnsi="Arial" w:cs="Arial"/>
                <w:i/>
                <w:spacing w:val="11"/>
              </w:rPr>
              <w:t xml:space="preserve"> </w:t>
            </w:r>
            <w:r>
              <w:rPr>
                <w:rFonts w:ascii="Arial" w:eastAsia="Arial" w:hAnsi="Arial" w:cs="Arial"/>
                <w:i/>
              </w:rPr>
              <w:t>as</w:t>
            </w:r>
            <w:r>
              <w:rPr>
                <w:rFonts w:ascii="Arial" w:eastAsia="Arial" w:hAnsi="Arial" w:cs="Arial"/>
                <w:i/>
                <w:spacing w:val="15"/>
              </w:rPr>
              <w:t xml:space="preserve"> </w:t>
            </w:r>
            <w:r>
              <w:rPr>
                <w:rFonts w:ascii="Arial" w:eastAsia="Arial" w:hAnsi="Arial" w:cs="Arial"/>
                <w:i/>
              </w:rPr>
              <w:t>well</w:t>
            </w:r>
            <w:r>
              <w:rPr>
                <w:rFonts w:ascii="Arial" w:eastAsia="Arial" w:hAnsi="Arial" w:cs="Arial"/>
                <w:i/>
                <w:spacing w:val="11"/>
              </w:rPr>
              <w:t xml:space="preserve"> </w:t>
            </w:r>
            <w:r>
              <w:rPr>
                <w:rFonts w:ascii="Arial" w:eastAsia="Arial" w:hAnsi="Arial" w:cs="Arial"/>
                <w:i/>
              </w:rPr>
              <w:t>as</w:t>
            </w:r>
            <w:r>
              <w:rPr>
                <w:rFonts w:ascii="Arial" w:eastAsia="Arial" w:hAnsi="Arial" w:cs="Arial"/>
                <w:i/>
                <w:spacing w:val="-58"/>
              </w:rPr>
              <w:t xml:space="preserve"> </w:t>
            </w:r>
            <w:r>
              <w:rPr>
                <w:rFonts w:ascii="Arial" w:eastAsia="Arial" w:hAnsi="Arial" w:cs="Arial"/>
                <w:i/>
              </w:rPr>
              <w:t>more self-interested health concerns behind</w:t>
            </w:r>
            <w:r>
              <w:rPr>
                <w:rFonts w:ascii="Arial" w:eastAsia="Arial" w:hAnsi="Arial" w:cs="Arial"/>
                <w:i/>
                <w:spacing w:val="32"/>
              </w:rPr>
              <w:t xml:space="preserve"> </w:t>
            </w:r>
            <w:r>
              <w:rPr>
                <w:rFonts w:ascii="Arial" w:eastAsia="Arial" w:hAnsi="Arial" w:cs="Arial"/>
                <w:i/>
              </w:rPr>
              <w:t xml:space="preserve">the growth of organic food </w:t>
            </w:r>
            <w:r>
              <w:rPr>
                <w:rFonts w:ascii="Arial" w:eastAsia="Arial" w:hAnsi="Arial" w:cs="Arial"/>
                <w:i/>
                <w:spacing w:val="12"/>
              </w:rPr>
              <w:t xml:space="preserve"> </w:t>
            </w:r>
            <w:r>
              <w:rPr>
                <w:rFonts w:ascii="Arial" w:eastAsia="Arial" w:hAnsi="Arial" w:cs="Arial"/>
                <w:i/>
              </w:rPr>
              <w:t>sales”</w:t>
            </w:r>
          </w:p>
        </w:tc>
      </w:tr>
      <w:tr w:rsidR="008566DF" w14:paraId="5168A384" w14:textId="77777777" w:rsidTr="0077148E">
        <w:trPr>
          <w:trHeight w:hRule="exact" w:val="1202"/>
        </w:trPr>
        <w:tc>
          <w:tcPr>
            <w:tcW w:w="2059" w:type="dxa"/>
          </w:tcPr>
          <w:p w14:paraId="565D1D29" w14:textId="77777777" w:rsidR="008566DF" w:rsidRDefault="008566DF">
            <w:pPr>
              <w:pStyle w:val="TableParagraph"/>
              <w:spacing w:before="1"/>
              <w:rPr>
                <w:rFonts w:ascii="Arial" w:eastAsia="Arial" w:hAnsi="Arial" w:cs="Arial"/>
                <w:b/>
                <w:bCs/>
                <w:sz w:val="26"/>
                <w:szCs w:val="26"/>
              </w:rPr>
            </w:pPr>
          </w:p>
          <w:p w14:paraId="4D3497D8" w14:textId="77777777" w:rsidR="008566DF" w:rsidRDefault="006861AB">
            <w:pPr>
              <w:pStyle w:val="TableParagraph"/>
              <w:spacing w:line="283" w:lineRule="auto"/>
              <w:ind w:left="95" w:right="535"/>
              <w:rPr>
                <w:rFonts w:ascii="Arial" w:eastAsia="Arial" w:hAnsi="Arial" w:cs="Arial"/>
              </w:rPr>
            </w:pPr>
            <w:r>
              <w:rPr>
                <w:rFonts w:ascii="Arial"/>
              </w:rPr>
              <w:t>(Shaw,</w:t>
            </w:r>
            <w:r>
              <w:rPr>
                <w:rFonts w:ascii="Arial"/>
                <w:spacing w:val="27"/>
              </w:rPr>
              <w:t xml:space="preserve"> </w:t>
            </w:r>
            <w:r>
              <w:rPr>
                <w:rFonts w:ascii="Arial"/>
              </w:rPr>
              <w:t>Clarke</w:t>
            </w:r>
            <w:r>
              <w:rPr>
                <w:rFonts w:ascii="Arial"/>
                <w:spacing w:val="-56"/>
              </w:rPr>
              <w:t xml:space="preserve"> </w:t>
            </w:r>
            <w:r>
              <w:rPr>
                <w:rFonts w:ascii="Arial"/>
              </w:rPr>
              <w:t>1999):</w:t>
            </w:r>
            <w:r>
              <w:rPr>
                <w:rFonts w:ascii="Arial"/>
                <w:spacing w:val="30"/>
              </w:rPr>
              <w:t xml:space="preserve"> </w:t>
            </w:r>
            <w:r>
              <w:rPr>
                <w:rFonts w:ascii="Arial"/>
              </w:rPr>
              <w:t>pp.109</w:t>
            </w:r>
          </w:p>
        </w:tc>
        <w:tc>
          <w:tcPr>
            <w:tcW w:w="1594" w:type="dxa"/>
          </w:tcPr>
          <w:p w14:paraId="75B20D29" w14:textId="77777777" w:rsidR="008566DF" w:rsidRDefault="008566DF">
            <w:pPr>
              <w:pStyle w:val="TableParagraph"/>
              <w:spacing w:before="1"/>
              <w:rPr>
                <w:rFonts w:ascii="Arial" w:eastAsia="Arial" w:hAnsi="Arial" w:cs="Arial"/>
                <w:b/>
                <w:bCs/>
                <w:sz w:val="26"/>
                <w:szCs w:val="26"/>
              </w:rPr>
            </w:pPr>
          </w:p>
          <w:p w14:paraId="4AAFD9FA" w14:textId="77777777" w:rsidR="008566DF" w:rsidRDefault="006861AB">
            <w:pPr>
              <w:pStyle w:val="TableParagraph"/>
              <w:spacing w:line="283" w:lineRule="auto"/>
              <w:ind w:left="96" w:right="497"/>
              <w:rPr>
                <w:rFonts w:ascii="Arial" w:eastAsia="Arial" w:hAnsi="Arial" w:cs="Arial"/>
              </w:rPr>
            </w:pPr>
            <w:r>
              <w:rPr>
                <w:rFonts w:ascii="Arial"/>
              </w:rPr>
              <w:t>Ethical</w:t>
            </w:r>
            <w:r>
              <w:rPr>
                <w:rFonts w:ascii="Arial"/>
                <w:spacing w:val="-49"/>
              </w:rPr>
              <w:t xml:space="preserve"> </w:t>
            </w:r>
            <w:r>
              <w:rPr>
                <w:rFonts w:ascii="Arial"/>
              </w:rPr>
              <w:t>consumer</w:t>
            </w:r>
          </w:p>
        </w:tc>
        <w:tc>
          <w:tcPr>
            <w:tcW w:w="4820" w:type="dxa"/>
          </w:tcPr>
          <w:p w14:paraId="574A1DDE" w14:textId="77777777" w:rsidR="008566DF" w:rsidRDefault="006861AB">
            <w:pPr>
              <w:pStyle w:val="TableParagraph"/>
              <w:spacing w:before="2" w:line="283" w:lineRule="auto"/>
              <w:ind w:left="96" w:right="190"/>
              <w:rPr>
                <w:rFonts w:ascii="Arial" w:eastAsia="Arial" w:hAnsi="Arial" w:cs="Arial"/>
              </w:rPr>
            </w:pPr>
            <w:r>
              <w:rPr>
                <w:rFonts w:ascii="Arial" w:eastAsia="Arial" w:hAnsi="Arial" w:cs="Arial"/>
                <w:i/>
              </w:rPr>
              <w:t>“In addition to being concerned about</w:t>
            </w:r>
            <w:r>
              <w:rPr>
                <w:rFonts w:ascii="Arial" w:eastAsia="Arial" w:hAnsi="Arial" w:cs="Arial"/>
                <w:i/>
                <w:spacing w:val="18"/>
              </w:rPr>
              <w:t xml:space="preserve"> </w:t>
            </w:r>
            <w:r>
              <w:rPr>
                <w:rFonts w:ascii="Arial" w:eastAsia="Arial" w:hAnsi="Arial" w:cs="Arial"/>
                <w:i/>
              </w:rPr>
              <w:t>environmental issues, are distinguished by</w:t>
            </w:r>
            <w:r>
              <w:rPr>
                <w:rFonts w:ascii="Arial" w:eastAsia="Arial" w:hAnsi="Arial" w:cs="Arial"/>
                <w:i/>
                <w:spacing w:val="26"/>
              </w:rPr>
              <w:t xml:space="preserve"> </w:t>
            </w:r>
            <w:r>
              <w:rPr>
                <w:rFonts w:ascii="Arial" w:eastAsia="Arial" w:hAnsi="Arial" w:cs="Arial"/>
                <w:i/>
              </w:rPr>
              <w:t>their</w:t>
            </w:r>
            <w:r>
              <w:rPr>
                <w:rFonts w:ascii="Arial" w:eastAsia="Arial" w:hAnsi="Arial" w:cs="Arial"/>
                <w:i/>
                <w:spacing w:val="18"/>
              </w:rPr>
              <w:t xml:space="preserve"> </w:t>
            </w:r>
            <w:r>
              <w:rPr>
                <w:rFonts w:ascii="Arial" w:eastAsia="Arial" w:hAnsi="Arial" w:cs="Arial"/>
                <w:i/>
              </w:rPr>
              <w:t>concern</w:t>
            </w:r>
            <w:r>
              <w:rPr>
                <w:rFonts w:ascii="Arial" w:eastAsia="Arial" w:hAnsi="Arial" w:cs="Arial"/>
                <w:i/>
                <w:spacing w:val="13"/>
              </w:rPr>
              <w:t xml:space="preserve"> </w:t>
            </w:r>
            <w:r>
              <w:rPr>
                <w:rFonts w:ascii="Arial" w:eastAsia="Arial" w:hAnsi="Arial" w:cs="Arial"/>
                <w:i/>
              </w:rPr>
              <w:t>for</w:t>
            </w:r>
            <w:r>
              <w:rPr>
                <w:rFonts w:ascii="Arial" w:eastAsia="Arial" w:hAnsi="Arial" w:cs="Arial"/>
                <w:i/>
                <w:spacing w:val="16"/>
              </w:rPr>
              <w:t xml:space="preserve"> </w:t>
            </w:r>
            <w:r>
              <w:rPr>
                <w:rFonts w:ascii="Arial" w:eastAsia="Arial" w:hAnsi="Arial" w:cs="Arial"/>
                <w:i/>
              </w:rPr>
              <w:t>deep</w:t>
            </w:r>
            <w:r>
              <w:rPr>
                <w:rFonts w:ascii="Arial" w:eastAsia="Arial" w:hAnsi="Arial" w:cs="Arial"/>
                <w:i/>
                <w:spacing w:val="18"/>
              </w:rPr>
              <w:t xml:space="preserve"> </w:t>
            </w:r>
            <w:r>
              <w:rPr>
                <w:rFonts w:ascii="Arial" w:eastAsia="Arial" w:hAnsi="Arial" w:cs="Arial"/>
                <w:i/>
              </w:rPr>
              <w:t>seated</w:t>
            </w:r>
            <w:r>
              <w:rPr>
                <w:rFonts w:ascii="Arial" w:eastAsia="Arial" w:hAnsi="Arial" w:cs="Arial"/>
                <w:i/>
                <w:spacing w:val="15"/>
              </w:rPr>
              <w:t xml:space="preserve"> </w:t>
            </w:r>
            <w:r>
              <w:rPr>
                <w:rFonts w:ascii="Arial" w:eastAsia="Arial" w:hAnsi="Arial" w:cs="Arial"/>
                <w:i/>
              </w:rPr>
              <w:t>problems,</w:t>
            </w:r>
            <w:r>
              <w:rPr>
                <w:rFonts w:ascii="Arial" w:eastAsia="Arial" w:hAnsi="Arial" w:cs="Arial"/>
                <w:i/>
                <w:spacing w:val="11"/>
              </w:rPr>
              <w:t xml:space="preserve"> </w:t>
            </w:r>
            <w:r>
              <w:rPr>
                <w:rFonts w:ascii="Arial" w:eastAsia="Arial" w:hAnsi="Arial" w:cs="Arial"/>
                <w:i/>
              </w:rPr>
              <w:t>such</w:t>
            </w:r>
            <w:r>
              <w:rPr>
                <w:rFonts w:ascii="Arial" w:eastAsia="Arial" w:hAnsi="Arial" w:cs="Arial"/>
                <w:i/>
                <w:spacing w:val="-57"/>
              </w:rPr>
              <w:t xml:space="preserve"> </w:t>
            </w:r>
            <w:r>
              <w:rPr>
                <w:rFonts w:ascii="Arial" w:eastAsia="Arial" w:hAnsi="Arial" w:cs="Arial"/>
                <w:i/>
              </w:rPr>
              <w:t>as those of the Third  World”</w:t>
            </w:r>
          </w:p>
        </w:tc>
      </w:tr>
      <w:tr w:rsidR="008566DF" w14:paraId="4BC62B44" w14:textId="77777777" w:rsidTr="0077148E">
        <w:trPr>
          <w:trHeight w:hRule="exact" w:val="1500"/>
        </w:trPr>
        <w:tc>
          <w:tcPr>
            <w:tcW w:w="2059" w:type="dxa"/>
          </w:tcPr>
          <w:p w14:paraId="3655DEF0" w14:textId="77777777" w:rsidR="008566DF" w:rsidRDefault="008566DF">
            <w:pPr>
              <w:pStyle w:val="TableParagraph"/>
              <w:spacing w:before="1"/>
              <w:rPr>
                <w:rFonts w:ascii="Arial" w:eastAsia="Arial" w:hAnsi="Arial" w:cs="Arial"/>
                <w:b/>
                <w:bCs/>
                <w:sz w:val="26"/>
                <w:szCs w:val="26"/>
              </w:rPr>
            </w:pPr>
          </w:p>
          <w:p w14:paraId="17566AD1" w14:textId="77777777" w:rsidR="008566DF" w:rsidRDefault="006861AB">
            <w:pPr>
              <w:pStyle w:val="TableParagraph"/>
              <w:spacing w:line="283" w:lineRule="auto"/>
              <w:ind w:left="96" w:right="172"/>
              <w:rPr>
                <w:rFonts w:ascii="Arial" w:eastAsia="Arial" w:hAnsi="Arial" w:cs="Arial"/>
              </w:rPr>
            </w:pPr>
            <w:r>
              <w:rPr>
                <w:rFonts w:ascii="Arial"/>
              </w:rPr>
              <w:t>(Harrison,</w:t>
            </w:r>
            <w:r>
              <w:rPr>
                <w:rFonts w:ascii="Arial"/>
                <w:spacing w:val="-41"/>
              </w:rPr>
              <w:t xml:space="preserve"> </w:t>
            </w:r>
            <w:r>
              <w:rPr>
                <w:rFonts w:ascii="Arial"/>
              </w:rPr>
              <w:t>Newholm</w:t>
            </w:r>
            <w:r>
              <w:rPr>
                <w:rFonts w:ascii="Arial"/>
                <w:spacing w:val="19"/>
              </w:rPr>
              <w:t xml:space="preserve"> </w:t>
            </w:r>
            <w:r>
              <w:rPr>
                <w:rFonts w:ascii="Arial"/>
              </w:rPr>
              <w:t>&amp;</w:t>
            </w:r>
            <w:r>
              <w:rPr>
                <w:rFonts w:ascii="Arial"/>
                <w:spacing w:val="15"/>
              </w:rPr>
              <w:t xml:space="preserve"> </w:t>
            </w:r>
            <w:r>
              <w:rPr>
                <w:rFonts w:ascii="Arial"/>
              </w:rPr>
              <w:t>Shaw</w:t>
            </w:r>
            <w:r>
              <w:rPr>
                <w:rFonts w:ascii="Arial"/>
                <w:spacing w:val="-58"/>
              </w:rPr>
              <w:t xml:space="preserve"> </w:t>
            </w:r>
            <w:r>
              <w:rPr>
                <w:rFonts w:ascii="Arial"/>
              </w:rPr>
              <w:t>2005):</w:t>
            </w:r>
            <w:r>
              <w:rPr>
                <w:rFonts w:ascii="Arial"/>
                <w:spacing w:val="24"/>
              </w:rPr>
              <w:t xml:space="preserve"> </w:t>
            </w:r>
            <w:r>
              <w:rPr>
                <w:rFonts w:ascii="Arial"/>
              </w:rPr>
              <w:t>pp.4</w:t>
            </w:r>
          </w:p>
        </w:tc>
        <w:tc>
          <w:tcPr>
            <w:tcW w:w="1594" w:type="dxa"/>
          </w:tcPr>
          <w:p w14:paraId="694C8E4B" w14:textId="77777777" w:rsidR="008566DF" w:rsidRDefault="008566DF">
            <w:pPr>
              <w:pStyle w:val="TableParagraph"/>
              <w:rPr>
                <w:rFonts w:ascii="Arial" w:eastAsia="Arial" w:hAnsi="Arial" w:cs="Arial"/>
                <w:b/>
                <w:bCs/>
              </w:rPr>
            </w:pPr>
          </w:p>
          <w:p w14:paraId="38FBC031" w14:textId="77777777" w:rsidR="008566DF" w:rsidRDefault="006861AB">
            <w:pPr>
              <w:pStyle w:val="TableParagraph"/>
              <w:spacing w:before="196" w:line="283" w:lineRule="auto"/>
              <w:ind w:left="96" w:right="497"/>
              <w:rPr>
                <w:rFonts w:ascii="Arial" w:eastAsia="Arial" w:hAnsi="Arial" w:cs="Arial"/>
              </w:rPr>
            </w:pPr>
            <w:r>
              <w:rPr>
                <w:rFonts w:ascii="Arial"/>
              </w:rPr>
              <w:t>Ethical</w:t>
            </w:r>
            <w:r>
              <w:rPr>
                <w:rFonts w:ascii="Arial"/>
                <w:spacing w:val="-49"/>
              </w:rPr>
              <w:t xml:space="preserve"> </w:t>
            </w:r>
            <w:r>
              <w:rPr>
                <w:rFonts w:ascii="Arial"/>
              </w:rPr>
              <w:t>consumer</w:t>
            </w:r>
          </w:p>
        </w:tc>
        <w:tc>
          <w:tcPr>
            <w:tcW w:w="4820" w:type="dxa"/>
          </w:tcPr>
          <w:p w14:paraId="2D08F5B0" w14:textId="77777777" w:rsidR="008566DF" w:rsidRDefault="006861AB">
            <w:pPr>
              <w:pStyle w:val="TableParagraph"/>
              <w:spacing w:before="2" w:line="283" w:lineRule="auto"/>
              <w:ind w:left="96" w:right="142"/>
              <w:rPr>
                <w:rFonts w:ascii="Arial" w:eastAsia="Arial" w:hAnsi="Arial" w:cs="Arial"/>
              </w:rPr>
            </w:pPr>
            <w:r>
              <w:rPr>
                <w:rFonts w:ascii="Arial" w:eastAsia="Arial" w:hAnsi="Arial" w:cs="Arial"/>
                <w:i/>
              </w:rPr>
              <w:t>“Care whether a corporation promoted</w:t>
            </w:r>
            <w:r>
              <w:rPr>
                <w:rFonts w:ascii="Arial" w:eastAsia="Arial" w:hAnsi="Arial" w:cs="Arial"/>
                <w:i/>
                <w:spacing w:val="18"/>
              </w:rPr>
              <w:t xml:space="preserve"> </w:t>
            </w:r>
            <w:r>
              <w:rPr>
                <w:rFonts w:ascii="Arial" w:eastAsia="Arial" w:hAnsi="Arial" w:cs="Arial"/>
                <w:i/>
              </w:rPr>
              <w:t>employees</w:t>
            </w:r>
            <w:r>
              <w:rPr>
                <w:rFonts w:ascii="Arial" w:eastAsia="Arial" w:hAnsi="Arial" w:cs="Arial"/>
                <w:i/>
                <w:spacing w:val="17"/>
              </w:rPr>
              <w:t xml:space="preserve"> </w:t>
            </w:r>
            <w:r>
              <w:rPr>
                <w:rFonts w:ascii="Arial" w:eastAsia="Arial" w:hAnsi="Arial" w:cs="Arial"/>
                <w:i/>
              </w:rPr>
              <w:t>from</w:t>
            </w:r>
            <w:r>
              <w:rPr>
                <w:rFonts w:ascii="Arial" w:eastAsia="Arial" w:hAnsi="Arial" w:cs="Arial"/>
                <w:i/>
                <w:spacing w:val="19"/>
              </w:rPr>
              <w:t xml:space="preserve"> </w:t>
            </w:r>
            <w:r>
              <w:rPr>
                <w:rFonts w:ascii="Arial" w:eastAsia="Arial" w:hAnsi="Arial" w:cs="Arial"/>
                <w:i/>
              </w:rPr>
              <w:t>minority</w:t>
            </w:r>
            <w:r>
              <w:rPr>
                <w:rFonts w:ascii="Arial" w:eastAsia="Arial" w:hAnsi="Arial" w:cs="Arial"/>
                <w:i/>
                <w:spacing w:val="17"/>
              </w:rPr>
              <w:t xml:space="preserve"> </w:t>
            </w:r>
            <w:r>
              <w:rPr>
                <w:rFonts w:ascii="Arial" w:eastAsia="Arial" w:hAnsi="Arial" w:cs="Arial"/>
                <w:i/>
              </w:rPr>
              <w:t>ethnicities,</w:t>
            </w:r>
            <w:r>
              <w:rPr>
                <w:rFonts w:ascii="Arial" w:eastAsia="Arial" w:hAnsi="Arial" w:cs="Arial"/>
                <w:i/>
                <w:spacing w:val="20"/>
              </w:rPr>
              <w:t xml:space="preserve"> </w:t>
            </w:r>
            <w:r>
              <w:rPr>
                <w:rFonts w:ascii="Arial" w:eastAsia="Arial" w:hAnsi="Arial" w:cs="Arial"/>
                <w:i/>
              </w:rPr>
              <w:t>plan</w:t>
            </w:r>
            <w:r>
              <w:rPr>
                <w:rFonts w:ascii="Arial" w:eastAsia="Arial" w:hAnsi="Arial" w:cs="Arial"/>
                <w:i/>
                <w:spacing w:val="17"/>
              </w:rPr>
              <w:t xml:space="preserve"> </w:t>
            </w:r>
            <w:r>
              <w:rPr>
                <w:rFonts w:ascii="Arial" w:eastAsia="Arial" w:hAnsi="Arial" w:cs="Arial"/>
                <w:i/>
              </w:rPr>
              <w:t>their</w:t>
            </w:r>
            <w:r>
              <w:rPr>
                <w:rFonts w:ascii="Arial" w:eastAsia="Arial" w:hAnsi="Arial" w:cs="Arial"/>
                <w:i/>
                <w:spacing w:val="-56"/>
              </w:rPr>
              <w:t xml:space="preserve"> </w:t>
            </w:r>
            <w:r>
              <w:rPr>
                <w:rFonts w:ascii="Arial" w:eastAsia="Arial" w:hAnsi="Arial" w:cs="Arial"/>
                <w:i/>
              </w:rPr>
              <w:t>consumption</w:t>
            </w:r>
            <w:r>
              <w:rPr>
                <w:rFonts w:ascii="Arial" w:eastAsia="Arial" w:hAnsi="Arial" w:cs="Arial"/>
                <w:i/>
                <w:spacing w:val="10"/>
              </w:rPr>
              <w:t xml:space="preserve"> </w:t>
            </w:r>
            <w:r>
              <w:rPr>
                <w:rFonts w:ascii="Arial" w:eastAsia="Arial" w:hAnsi="Arial" w:cs="Arial"/>
                <w:i/>
              </w:rPr>
              <w:t>to</w:t>
            </w:r>
            <w:r>
              <w:rPr>
                <w:rFonts w:ascii="Arial" w:eastAsia="Arial" w:hAnsi="Arial" w:cs="Arial"/>
                <w:i/>
                <w:spacing w:val="12"/>
              </w:rPr>
              <w:t xml:space="preserve"> </w:t>
            </w:r>
            <w:r>
              <w:rPr>
                <w:rFonts w:ascii="Arial" w:eastAsia="Arial" w:hAnsi="Arial" w:cs="Arial"/>
                <w:i/>
              </w:rPr>
              <w:t>avoid</w:t>
            </w:r>
            <w:r>
              <w:rPr>
                <w:rFonts w:ascii="Arial" w:eastAsia="Arial" w:hAnsi="Arial" w:cs="Arial"/>
                <w:i/>
                <w:spacing w:val="16"/>
              </w:rPr>
              <w:t xml:space="preserve"> </w:t>
            </w:r>
            <w:r>
              <w:rPr>
                <w:rFonts w:ascii="Arial" w:eastAsia="Arial" w:hAnsi="Arial" w:cs="Arial"/>
                <w:i/>
              </w:rPr>
              <w:t>harm</w:t>
            </w:r>
            <w:r>
              <w:rPr>
                <w:rFonts w:ascii="Arial" w:eastAsia="Arial" w:hAnsi="Arial" w:cs="Arial"/>
                <w:i/>
                <w:spacing w:val="5"/>
              </w:rPr>
              <w:t xml:space="preserve"> </w:t>
            </w:r>
            <w:r>
              <w:rPr>
                <w:rFonts w:ascii="Arial" w:eastAsia="Arial" w:hAnsi="Arial" w:cs="Arial"/>
                <w:i/>
              </w:rPr>
              <w:t>to</w:t>
            </w:r>
            <w:r>
              <w:rPr>
                <w:rFonts w:ascii="Arial" w:eastAsia="Arial" w:hAnsi="Arial" w:cs="Arial"/>
                <w:i/>
                <w:spacing w:val="10"/>
              </w:rPr>
              <w:t xml:space="preserve"> </w:t>
            </w:r>
            <w:r>
              <w:rPr>
                <w:rFonts w:ascii="Arial" w:eastAsia="Arial" w:hAnsi="Arial" w:cs="Arial"/>
                <w:i/>
              </w:rPr>
              <w:t>other</w:t>
            </w:r>
            <w:r>
              <w:rPr>
                <w:rFonts w:ascii="Arial" w:eastAsia="Arial" w:hAnsi="Arial" w:cs="Arial"/>
                <w:i/>
                <w:spacing w:val="9"/>
              </w:rPr>
              <w:t xml:space="preserve"> </w:t>
            </w:r>
            <w:r>
              <w:rPr>
                <w:rFonts w:ascii="Arial" w:eastAsia="Arial" w:hAnsi="Arial" w:cs="Arial"/>
                <w:i/>
              </w:rPr>
              <w:t>animals,</w:t>
            </w:r>
            <w:r>
              <w:rPr>
                <w:rFonts w:ascii="Arial" w:eastAsia="Arial" w:hAnsi="Arial" w:cs="Arial"/>
                <w:i/>
                <w:spacing w:val="-34"/>
              </w:rPr>
              <w:t xml:space="preserve"> </w:t>
            </w:r>
            <w:r>
              <w:rPr>
                <w:rFonts w:ascii="Arial" w:eastAsia="Arial" w:hAnsi="Arial" w:cs="Arial"/>
                <w:i/>
              </w:rPr>
              <w:t>worry</w:t>
            </w:r>
            <w:r>
              <w:rPr>
                <w:rFonts w:ascii="Arial" w:eastAsia="Arial" w:hAnsi="Arial" w:cs="Arial"/>
                <w:i/>
                <w:spacing w:val="11"/>
              </w:rPr>
              <w:t xml:space="preserve"> </w:t>
            </w:r>
            <w:r>
              <w:rPr>
                <w:rFonts w:ascii="Arial" w:eastAsia="Arial" w:hAnsi="Arial" w:cs="Arial"/>
                <w:i/>
              </w:rPr>
              <w:t>about</w:t>
            </w:r>
            <w:r>
              <w:rPr>
                <w:rFonts w:ascii="Arial" w:eastAsia="Arial" w:hAnsi="Arial" w:cs="Arial"/>
                <w:i/>
                <w:spacing w:val="15"/>
              </w:rPr>
              <w:t xml:space="preserve"> </w:t>
            </w:r>
            <w:r>
              <w:rPr>
                <w:rFonts w:ascii="Arial" w:eastAsia="Arial" w:hAnsi="Arial" w:cs="Arial"/>
                <w:i/>
              </w:rPr>
              <w:t>‘product</w:t>
            </w:r>
            <w:r>
              <w:rPr>
                <w:rFonts w:ascii="Arial" w:eastAsia="Arial" w:hAnsi="Arial" w:cs="Arial"/>
                <w:i/>
                <w:spacing w:val="11"/>
              </w:rPr>
              <w:t xml:space="preserve"> </w:t>
            </w:r>
            <w:r>
              <w:rPr>
                <w:rFonts w:ascii="Arial" w:eastAsia="Arial" w:hAnsi="Arial" w:cs="Arial"/>
                <w:i/>
              </w:rPr>
              <w:t>air</w:t>
            </w:r>
            <w:r>
              <w:rPr>
                <w:rFonts w:ascii="Arial" w:eastAsia="Arial" w:hAnsi="Arial" w:cs="Arial"/>
                <w:i/>
                <w:spacing w:val="15"/>
              </w:rPr>
              <w:t xml:space="preserve"> </w:t>
            </w:r>
            <w:r>
              <w:rPr>
                <w:rFonts w:ascii="Arial" w:eastAsia="Arial" w:hAnsi="Arial" w:cs="Arial"/>
                <w:i/>
              </w:rPr>
              <w:t>miles’</w:t>
            </w:r>
            <w:r>
              <w:rPr>
                <w:rFonts w:ascii="Arial" w:eastAsia="Arial" w:hAnsi="Arial" w:cs="Arial"/>
                <w:i/>
                <w:spacing w:val="9"/>
              </w:rPr>
              <w:t xml:space="preserve"> </w:t>
            </w:r>
            <w:r>
              <w:rPr>
                <w:rFonts w:ascii="Arial" w:eastAsia="Arial" w:hAnsi="Arial" w:cs="Arial"/>
                <w:i/>
              </w:rPr>
              <w:t>and</w:t>
            </w:r>
            <w:r>
              <w:rPr>
                <w:rFonts w:ascii="Arial" w:eastAsia="Arial" w:hAnsi="Arial" w:cs="Arial"/>
                <w:i/>
                <w:spacing w:val="15"/>
              </w:rPr>
              <w:t xml:space="preserve"> </w:t>
            </w:r>
            <w:r>
              <w:rPr>
                <w:rFonts w:ascii="Arial" w:eastAsia="Arial" w:hAnsi="Arial" w:cs="Arial"/>
                <w:i/>
              </w:rPr>
              <w:t>probably</w:t>
            </w:r>
            <w:r>
              <w:rPr>
                <w:rFonts w:ascii="Arial" w:eastAsia="Arial" w:hAnsi="Arial" w:cs="Arial"/>
                <w:i/>
                <w:spacing w:val="11"/>
              </w:rPr>
              <w:t xml:space="preserve"> </w:t>
            </w:r>
            <w:r>
              <w:rPr>
                <w:rFonts w:ascii="Arial" w:eastAsia="Arial" w:hAnsi="Arial" w:cs="Arial"/>
                <w:i/>
              </w:rPr>
              <w:t>a</w:t>
            </w:r>
            <w:r>
              <w:rPr>
                <w:rFonts w:ascii="Arial" w:eastAsia="Arial" w:hAnsi="Arial" w:cs="Arial"/>
                <w:i/>
                <w:spacing w:val="-54"/>
              </w:rPr>
              <w:t xml:space="preserve"> </w:t>
            </w:r>
            <w:r>
              <w:rPr>
                <w:rFonts w:ascii="Arial" w:eastAsia="Arial" w:hAnsi="Arial" w:cs="Arial"/>
                <w:i/>
              </w:rPr>
              <w:t>plethora of other</w:t>
            </w:r>
            <w:r>
              <w:rPr>
                <w:rFonts w:ascii="Arial" w:eastAsia="Arial" w:hAnsi="Arial" w:cs="Arial"/>
                <w:i/>
                <w:spacing w:val="60"/>
              </w:rPr>
              <w:t xml:space="preserve"> </w:t>
            </w:r>
            <w:r>
              <w:rPr>
                <w:rFonts w:ascii="Arial" w:eastAsia="Arial" w:hAnsi="Arial" w:cs="Arial"/>
                <w:i/>
              </w:rPr>
              <w:t>concerns”</w:t>
            </w:r>
          </w:p>
        </w:tc>
      </w:tr>
      <w:tr w:rsidR="00D64372" w14:paraId="4E2995A6" w14:textId="77777777" w:rsidTr="0077148E">
        <w:trPr>
          <w:trHeight w:hRule="exact" w:val="1500"/>
        </w:trPr>
        <w:tc>
          <w:tcPr>
            <w:tcW w:w="2059" w:type="dxa"/>
          </w:tcPr>
          <w:p w14:paraId="0C76B0BD" w14:textId="77777777" w:rsidR="00D64372" w:rsidRDefault="00D64372" w:rsidP="00D64372">
            <w:pPr>
              <w:pStyle w:val="TableParagraph"/>
              <w:spacing w:before="3"/>
              <w:rPr>
                <w:rFonts w:ascii="Arial" w:eastAsia="Arial" w:hAnsi="Arial" w:cs="Arial"/>
                <w:sz w:val="26"/>
                <w:szCs w:val="26"/>
              </w:rPr>
            </w:pPr>
          </w:p>
          <w:p w14:paraId="4066FEC1" w14:textId="77777777" w:rsidR="00D64372" w:rsidRDefault="00D64372" w:rsidP="00D64372">
            <w:pPr>
              <w:pStyle w:val="TableParagraph"/>
              <w:spacing w:line="283" w:lineRule="auto"/>
              <w:ind w:left="95" w:right="210"/>
              <w:rPr>
                <w:rFonts w:ascii="Arial" w:eastAsia="Arial" w:hAnsi="Arial" w:cs="Arial"/>
              </w:rPr>
            </w:pPr>
            <w:r>
              <w:rPr>
                <w:rFonts w:ascii="Arial"/>
              </w:rPr>
              <w:t>(Harper,</w:t>
            </w:r>
            <w:r>
              <w:rPr>
                <w:rFonts w:ascii="Arial"/>
                <w:spacing w:val="-45"/>
              </w:rPr>
              <w:t xml:space="preserve"> </w:t>
            </w:r>
            <w:r>
              <w:rPr>
                <w:rFonts w:ascii="Arial"/>
              </w:rPr>
              <w:t>Makatouni</w:t>
            </w:r>
            <w:r>
              <w:rPr>
                <w:rFonts w:ascii="Arial"/>
                <w:spacing w:val="29"/>
              </w:rPr>
              <w:t xml:space="preserve"> </w:t>
            </w:r>
            <w:r>
              <w:rPr>
                <w:rFonts w:ascii="Arial"/>
              </w:rPr>
              <w:t>2002):</w:t>
            </w:r>
            <w:r>
              <w:rPr>
                <w:rFonts w:ascii="Arial"/>
                <w:spacing w:val="-55"/>
              </w:rPr>
              <w:t xml:space="preserve"> </w:t>
            </w:r>
            <w:r>
              <w:rPr>
                <w:rFonts w:ascii="Arial"/>
              </w:rPr>
              <w:t>pp.289</w:t>
            </w:r>
          </w:p>
        </w:tc>
        <w:tc>
          <w:tcPr>
            <w:tcW w:w="1594" w:type="dxa"/>
          </w:tcPr>
          <w:p w14:paraId="4A47FF84" w14:textId="77777777" w:rsidR="00D64372" w:rsidRDefault="00D64372" w:rsidP="00D64372">
            <w:pPr>
              <w:pStyle w:val="TableParagraph"/>
              <w:rPr>
                <w:rFonts w:ascii="Arial" w:eastAsia="Arial" w:hAnsi="Arial" w:cs="Arial"/>
              </w:rPr>
            </w:pPr>
          </w:p>
          <w:p w14:paraId="472236C8" w14:textId="77777777" w:rsidR="00D64372" w:rsidRDefault="00D64372" w:rsidP="00D64372">
            <w:pPr>
              <w:pStyle w:val="TableParagraph"/>
              <w:spacing w:before="3"/>
              <w:rPr>
                <w:rFonts w:ascii="Arial" w:eastAsia="Arial" w:hAnsi="Arial" w:cs="Arial"/>
                <w:sz w:val="17"/>
                <w:szCs w:val="17"/>
              </w:rPr>
            </w:pPr>
          </w:p>
          <w:p w14:paraId="069C699B" w14:textId="77777777" w:rsidR="00D64372" w:rsidRDefault="00D64372" w:rsidP="00D64372">
            <w:pPr>
              <w:pStyle w:val="TableParagraph"/>
              <w:spacing w:line="285" w:lineRule="auto"/>
              <w:ind w:left="95" w:right="497"/>
              <w:rPr>
                <w:rFonts w:ascii="Arial" w:eastAsia="Arial" w:hAnsi="Arial" w:cs="Arial"/>
              </w:rPr>
            </w:pPr>
            <w:r>
              <w:rPr>
                <w:rFonts w:ascii="Arial"/>
              </w:rPr>
              <w:t>Ethical</w:t>
            </w:r>
            <w:r>
              <w:rPr>
                <w:rFonts w:ascii="Arial"/>
                <w:spacing w:val="-49"/>
              </w:rPr>
              <w:t xml:space="preserve"> </w:t>
            </w:r>
            <w:r>
              <w:rPr>
                <w:rFonts w:ascii="Arial"/>
              </w:rPr>
              <w:t>consumer</w:t>
            </w:r>
          </w:p>
        </w:tc>
        <w:tc>
          <w:tcPr>
            <w:tcW w:w="4820" w:type="dxa"/>
          </w:tcPr>
          <w:p w14:paraId="398C15B5" w14:textId="77777777" w:rsidR="00D64372" w:rsidRDefault="00D64372" w:rsidP="00D64372">
            <w:pPr>
              <w:pStyle w:val="TableParagraph"/>
              <w:spacing w:before="5" w:line="283" w:lineRule="auto"/>
              <w:ind w:left="96" w:right="478"/>
              <w:rPr>
                <w:rFonts w:ascii="Arial" w:eastAsia="Arial" w:hAnsi="Arial" w:cs="Arial"/>
              </w:rPr>
            </w:pPr>
            <w:r>
              <w:rPr>
                <w:rFonts w:ascii="Arial" w:eastAsia="Arial" w:hAnsi="Arial" w:cs="Arial"/>
                <w:i/>
              </w:rPr>
              <w:t>“Buy</w:t>
            </w:r>
            <w:r>
              <w:rPr>
                <w:rFonts w:ascii="Arial" w:eastAsia="Arial" w:hAnsi="Arial" w:cs="Arial"/>
                <w:i/>
                <w:spacing w:val="11"/>
              </w:rPr>
              <w:t xml:space="preserve"> </w:t>
            </w:r>
            <w:r>
              <w:rPr>
                <w:rFonts w:ascii="Arial" w:eastAsia="Arial" w:hAnsi="Arial" w:cs="Arial"/>
                <w:i/>
              </w:rPr>
              <w:t>products</w:t>
            </w:r>
            <w:r>
              <w:rPr>
                <w:rFonts w:ascii="Arial" w:eastAsia="Arial" w:hAnsi="Arial" w:cs="Arial"/>
                <w:i/>
                <w:spacing w:val="14"/>
              </w:rPr>
              <w:t xml:space="preserve"> </w:t>
            </w:r>
            <w:r>
              <w:rPr>
                <w:rFonts w:ascii="Arial" w:eastAsia="Arial" w:hAnsi="Arial" w:cs="Arial"/>
                <w:i/>
              </w:rPr>
              <w:t>which</w:t>
            </w:r>
            <w:r>
              <w:rPr>
                <w:rFonts w:ascii="Arial" w:eastAsia="Arial" w:hAnsi="Arial" w:cs="Arial"/>
                <w:i/>
                <w:spacing w:val="14"/>
              </w:rPr>
              <w:t xml:space="preserve"> </w:t>
            </w:r>
            <w:r>
              <w:rPr>
                <w:rFonts w:ascii="Arial" w:eastAsia="Arial" w:hAnsi="Arial" w:cs="Arial"/>
                <w:i/>
              </w:rPr>
              <w:t>are</w:t>
            </w:r>
            <w:r>
              <w:rPr>
                <w:rFonts w:ascii="Arial" w:eastAsia="Arial" w:hAnsi="Arial" w:cs="Arial"/>
                <w:i/>
                <w:spacing w:val="11"/>
              </w:rPr>
              <w:t xml:space="preserve"> </w:t>
            </w:r>
            <w:r>
              <w:rPr>
                <w:rFonts w:ascii="Arial" w:eastAsia="Arial" w:hAnsi="Arial" w:cs="Arial"/>
                <w:i/>
              </w:rPr>
              <w:t>not</w:t>
            </w:r>
            <w:r>
              <w:rPr>
                <w:rFonts w:ascii="Arial" w:eastAsia="Arial" w:hAnsi="Arial" w:cs="Arial"/>
                <w:i/>
                <w:spacing w:val="14"/>
              </w:rPr>
              <w:t xml:space="preserve"> </w:t>
            </w:r>
            <w:r>
              <w:rPr>
                <w:rFonts w:ascii="Arial" w:eastAsia="Arial" w:hAnsi="Arial" w:cs="Arial"/>
                <w:i/>
              </w:rPr>
              <w:t>harmful</w:t>
            </w:r>
            <w:r>
              <w:rPr>
                <w:rFonts w:ascii="Arial" w:eastAsia="Arial" w:hAnsi="Arial" w:cs="Arial"/>
                <w:i/>
                <w:spacing w:val="11"/>
              </w:rPr>
              <w:t xml:space="preserve"> </w:t>
            </w:r>
            <w:r>
              <w:rPr>
                <w:rFonts w:ascii="Arial" w:eastAsia="Arial" w:hAnsi="Arial" w:cs="Arial"/>
                <w:i/>
              </w:rPr>
              <w:t>to</w:t>
            </w:r>
            <w:r>
              <w:rPr>
                <w:rFonts w:ascii="Arial" w:eastAsia="Arial" w:hAnsi="Arial" w:cs="Arial"/>
                <w:i/>
                <w:spacing w:val="10"/>
              </w:rPr>
              <w:t xml:space="preserve"> </w:t>
            </w:r>
            <w:r>
              <w:rPr>
                <w:rFonts w:ascii="Arial" w:eastAsia="Arial" w:hAnsi="Arial" w:cs="Arial"/>
                <w:i/>
              </w:rPr>
              <w:t>the</w:t>
            </w:r>
            <w:r>
              <w:rPr>
                <w:rFonts w:ascii="Arial" w:eastAsia="Arial" w:hAnsi="Arial" w:cs="Arial"/>
                <w:i/>
                <w:spacing w:val="-58"/>
              </w:rPr>
              <w:t xml:space="preserve"> </w:t>
            </w:r>
            <w:r>
              <w:rPr>
                <w:rFonts w:ascii="Arial" w:eastAsia="Arial" w:hAnsi="Arial" w:cs="Arial"/>
                <w:i/>
              </w:rPr>
              <w:t>environment</w:t>
            </w:r>
            <w:r>
              <w:rPr>
                <w:rFonts w:ascii="Arial" w:eastAsia="Arial" w:hAnsi="Arial" w:cs="Arial"/>
                <w:i/>
                <w:spacing w:val="8"/>
              </w:rPr>
              <w:t xml:space="preserve"> </w:t>
            </w:r>
            <w:r>
              <w:rPr>
                <w:rFonts w:ascii="Arial" w:eastAsia="Arial" w:hAnsi="Arial" w:cs="Arial"/>
                <w:i/>
              </w:rPr>
              <w:t>and</w:t>
            </w:r>
            <w:r>
              <w:rPr>
                <w:rFonts w:ascii="Arial" w:eastAsia="Arial" w:hAnsi="Arial" w:cs="Arial"/>
                <w:i/>
                <w:spacing w:val="6"/>
              </w:rPr>
              <w:t xml:space="preserve"> </w:t>
            </w:r>
            <w:r>
              <w:rPr>
                <w:rFonts w:ascii="Arial" w:eastAsia="Arial" w:hAnsi="Arial" w:cs="Arial"/>
                <w:i/>
              </w:rPr>
              <w:t>society.</w:t>
            </w:r>
            <w:r>
              <w:rPr>
                <w:rFonts w:ascii="Arial" w:eastAsia="Arial" w:hAnsi="Arial" w:cs="Arial"/>
                <w:i/>
                <w:spacing w:val="11"/>
              </w:rPr>
              <w:t xml:space="preserve"> </w:t>
            </w:r>
            <w:r>
              <w:rPr>
                <w:rFonts w:ascii="Arial" w:eastAsia="Arial" w:hAnsi="Arial" w:cs="Arial"/>
                <w:i/>
              </w:rPr>
              <w:t>This</w:t>
            </w:r>
            <w:r>
              <w:rPr>
                <w:rFonts w:ascii="Arial" w:eastAsia="Arial" w:hAnsi="Arial" w:cs="Arial"/>
                <w:i/>
                <w:spacing w:val="11"/>
              </w:rPr>
              <w:t xml:space="preserve"> </w:t>
            </w:r>
            <w:r>
              <w:rPr>
                <w:rFonts w:ascii="Arial" w:eastAsia="Arial" w:hAnsi="Arial" w:cs="Arial"/>
                <w:i/>
              </w:rPr>
              <w:t>can</w:t>
            </w:r>
            <w:r>
              <w:rPr>
                <w:rFonts w:ascii="Arial" w:eastAsia="Arial" w:hAnsi="Arial" w:cs="Arial"/>
                <w:i/>
                <w:spacing w:val="11"/>
              </w:rPr>
              <w:t xml:space="preserve"> </w:t>
            </w:r>
            <w:r>
              <w:rPr>
                <w:rFonts w:ascii="Arial" w:eastAsia="Arial" w:hAnsi="Arial" w:cs="Arial"/>
                <w:i/>
              </w:rPr>
              <w:t>be</w:t>
            </w:r>
            <w:r>
              <w:rPr>
                <w:rFonts w:ascii="Arial" w:eastAsia="Arial" w:hAnsi="Arial" w:cs="Arial"/>
                <w:i/>
                <w:spacing w:val="11"/>
              </w:rPr>
              <w:t xml:space="preserve"> </w:t>
            </w:r>
            <w:r>
              <w:rPr>
                <w:rFonts w:ascii="Arial" w:eastAsia="Arial" w:hAnsi="Arial" w:cs="Arial"/>
                <w:i/>
              </w:rPr>
              <w:t>as</w:t>
            </w:r>
            <w:r>
              <w:rPr>
                <w:rFonts w:ascii="Arial" w:eastAsia="Arial" w:hAnsi="Arial" w:cs="Arial"/>
                <w:i/>
                <w:spacing w:val="-36"/>
              </w:rPr>
              <w:t xml:space="preserve"> </w:t>
            </w:r>
            <w:r>
              <w:rPr>
                <w:rFonts w:ascii="Arial" w:eastAsia="Arial" w:hAnsi="Arial" w:cs="Arial"/>
                <w:i/>
              </w:rPr>
              <w:t>simple as buying free-range eggs or as</w:t>
            </w:r>
            <w:r>
              <w:rPr>
                <w:rFonts w:ascii="Arial" w:eastAsia="Arial" w:hAnsi="Arial" w:cs="Arial"/>
                <w:i/>
                <w:spacing w:val="21"/>
              </w:rPr>
              <w:t xml:space="preserve"> </w:t>
            </w:r>
            <w:r>
              <w:rPr>
                <w:rFonts w:ascii="Arial" w:eastAsia="Arial" w:hAnsi="Arial" w:cs="Arial"/>
                <w:i/>
              </w:rPr>
              <w:t>complex</w:t>
            </w:r>
            <w:r>
              <w:rPr>
                <w:rFonts w:ascii="Arial" w:eastAsia="Arial" w:hAnsi="Arial" w:cs="Arial"/>
                <w:i/>
                <w:spacing w:val="17"/>
              </w:rPr>
              <w:t xml:space="preserve"> </w:t>
            </w:r>
            <w:r>
              <w:rPr>
                <w:rFonts w:ascii="Arial" w:eastAsia="Arial" w:hAnsi="Arial" w:cs="Arial"/>
                <w:i/>
              </w:rPr>
              <w:t>as</w:t>
            </w:r>
            <w:r>
              <w:rPr>
                <w:rFonts w:ascii="Arial" w:eastAsia="Arial" w:hAnsi="Arial" w:cs="Arial"/>
                <w:i/>
                <w:spacing w:val="13"/>
              </w:rPr>
              <w:t xml:space="preserve"> </w:t>
            </w:r>
            <w:r>
              <w:rPr>
                <w:rFonts w:ascii="Arial" w:eastAsia="Arial" w:hAnsi="Arial" w:cs="Arial"/>
                <w:i/>
              </w:rPr>
              <w:t>boycotting</w:t>
            </w:r>
            <w:r>
              <w:rPr>
                <w:rFonts w:ascii="Arial" w:eastAsia="Arial" w:hAnsi="Arial" w:cs="Arial"/>
                <w:i/>
                <w:spacing w:val="14"/>
              </w:rPr>
              <w:t xml:space="preserve"> </w:t>
            </w:r>
            <w:r>
              <w:rPr>
                <w:rFonts w:ascii="Arial" w:eastAsia="Arial" w:hAnsi="Arial" w:cs="Arial"/>
                <w:i/>
              </w:rPr>
              <w:t>goods</w:t>
            </w:r>
            <w:r>
              <w:rPr>
                <w:rFonts w:ascii="Arial" w:eastAsia="Arial" w:hAnsi="Arial" w:cs="Arial"/>
                <w:i/>
                <w:spacing w:val="17"/>
              </w:rPr>
              <w:t xml:space="preserve"> </w:t>
            </w:r>
            <w:r>
              <w:rPr>
                <w:rFonts w:ascii="Arial" w:eastAsia="Arial" w:hAnsi="Arial" w:cs="Arial"/>
                <w:i/>
              </w:rPr>
              <w:t>produced</w:t>
            </w:r>
            <w:r>
              <w:rPr>
                <w:rFonts w:ascii="Arial" w:eastAsia="Arial" w:hAnsi="Arial" w:cs="Arial"/>
                <w:i/>
                <w:spacing w:val="14"/>
              </w:rPr>
              <w:t xml:space="preserve"> </w:t>
            </w:r>
            <w:r>
              <w:rPr>
                <w:rFonts w:ascii="Arial" w:eastAsia="Arial" w:hAnsi="Arial" w:cs="Arial"/>
                <w:i/>
              </w:rPr>
              <w:t>by</w:t>
            </w:r>
            <w:r>
              <w:rPr>
                <w:rFonts w:ascii="Arial" w:eastAsia="Arial" w:hAnsi="Arial" w:cs="Arial"/>
                <w:i/>
                <w:spacing w:val="-51"/>
              </w:rPr>
              <w:t xml:space="preserve"> </w:t>
            </w:r>
            <w:r>
              <w:rPr>
                <w:rFonts w:ascii="Arial" w:eastAsia="Arial" w:hAnsi="Arial" w:cs="Arial"/>
                <w:i/>
              </w:rPr>
              <w:t>child</w:t>
            </w:r>
            <w:r>
              <w:rPr>
                <w:rFonts w:ascii="Arial" w:eastAsia="Arial" w:hAnsi="Arial" w:cs="Arial"/>
                <w:i/>
                <w:spacing w:val="24"/>
              </w:rPr>
              <w:t xml:space="preserve"> </w:t>
            </w:r>
            <w:r>
              <w:rPr>
                <w:rFonts w:ascii="Arial" w:eastAsia="Arial" w:hAnsi="Arial" w:cs="Arial"/>
                <w:i/>
              </w:rPr>
              <w:t>labour”</w:t>
            </w:r>
          </w:p>
        </w:tc>
      </w:tr>
      <w:tr w:rsidR="00D64372" w14:paraId="57072670" w14:textId="77777777" w:rsidTr="0077148E">
        <w:trPr>
          <w:trHeight w:hRule="exact" w:val="1500"/>
        </w:trPr>
        <w:tc>
          <w:tcPr>
            <w:tcW w:w="2059" w:type="dxa"/>
          </w:tcPr>
          <w:p w14:paraId="2C5ED36D" w14:textId="77777777" w:rsidR="00D64372" w:rsidRDefault="00D64372" w:rsidP="00D64372">
            <w:pPr>
              <w:pStyle w:val="TableParagraph"/>
              <w:spacing w:before="151" w:line="285" w:lineRule="auto"/>
              <w:ind w:left="95" w:right="535"/>
              <w:rPr>
                <w:rFonts w:ascii="Arial" w:eastAsia="Arial" w:hAnsi="Arial" w:cs="Arial"/>
              </w:rPr>
            </w:pPr>
            <w:r>
              <w:rPr>
                <w:rFonts w:ascii="Arial"/>
              </w:rPr>
              <w:lastRenderedPageBreak/>
              <w:t>(Shaw,</w:t>
            </w:r>
            <w:r>
              <w:rPr>
                <w:rFonts w:ascii="Arial"/>
                <w:spacing w:val="27"/>
              </w:rPr>
              <w:t xml:space="preserve"> </w:t>
            </w:r>
            <w:r>
              <w:rPr>
                <w:rFonts w:ascii="Arial"/>
              </w:rPr>
              <w:t>Clarke</w:t>
            </w:r>
            <w:r>
              <w:rPr>
                <w:rFonts w:ascii="Arial"/>
                <w:spacing w:val="-56"/>
              </w:rPr>
              <w:t xml:space="preserve"> </w:t>
            </w:r>
            <w:r>
              <w:rPr>
                <w:rFonts w:ascii="Arial"/>
              </w:rPr>
              <w:t>1998):</w:t>
            </w:r>
            <w:r>
              <w:rPr>
                <w:rFonts w:ascii="Arial"/>
                <w:spacing w:val="30"/>
              </w:rPr>
              <w:t xml:space="preserve"> </w:t>
            </w:r>
            <w:r>
              <w:rPr>
                <w:rFonts w:ascii="Arial"/>
              </w:rPr>
              <w:t>pp.163</w:t>
            </w:r>
          </w:p>
        </w:tc>
        <w:tc>
          <w:tcPr>
            <w:tcW w:w="1594" w:type="dxa"/>
          </w:tcPr>
          <w:p w14:paraId="4CE1D96F" w14:textId="77777777" w:rsidR="00D64372" w:rsidRDefault="00D64372" w:rsidP="00D64372">
            <w:pPr>
              <w:pStyle w:val="TableParagraph"/>
              <w:spacing w:before="151" w:line="285" w:lineRule="auto"/>
              <w:ind w:left="96" w:right="208"/>
              <w:rPr>
                <w:rFonts w:ascii="Arial" w:eastAsia="Arial" w:hAnsi="Arial" w:cs="Arial"/>
              </w:rPr>
            </w:pPr>
            <w:r>
              <w:rPr>
                <w:rFonts w:ascii="Arial"/>
              </w:rPr>
              <w:t>Ethical</w:t>
            </w:r>
            <w:r>
              <w:rPr>
                <w:rFonts w:ascii="Arial"/>
                <w:spacing w:val="-49"/>
              </w:rPr>
              <w:t xml:space="preserve"> </w:t>
            </w:r>
            <w:r>
              <w:rPr>
                <w:rFonts w:ascii="Arial"/>
              </w:rPr>
              <w:t>consumption</w:t>
            </w:r>
          </w:p>
        </w:tc>
        <w:tc>
          <w:tcPr>
            <w:tcW w:w="4820" w:type="dxa"/>
          </w:tcPr>
          <w:p w14:paraId="0F5F5331" w14:textId="77777777" w:rsidR="00D64372" w:rsidRDefault="00D64372" w:rsidP="00D64372">
            <w:pPr>
              <w:pStyle w:val="TableParagraph"/>
              <w:spacing w:before="2" w:line="283" w:lineRule="auto"/>
              <w:ind w:left="96" w:right="520"/>
              <w:rPr>
                <w:rFonts w:ascii="Arial" w:eastAsia="Arial" w:hAnsi="Arial" w:cs="Arial"/>
              </w:rPr>
            </w:pPr>
            <w:r>
              <w:rPr>
                <w:rFonts w:ascii="Arial" w:eastAsia="Arial" w:hAnsi="Arial" w:cs="Arial"/>
                <w:i/>
              </w:rPr>
              <w:t>“The</w:t>
            </w:r>
            <w:r>
              <w:rPr>
                <w:rFonts w:ascii="Arial" w:eastAsia="Arial" w:hAnsi="Arial" w:cs="Arial"/>
                <w:i/>
                <w:spacing w:val="15"/>
              </w:rPr>
              <w:t xml:space="preserve"> </w:t>
            </w:r>
            <w:r>
              <w:rPr>
                <w:rFonts w:ascii="Arial" w:eastAsia="Arial" w:hAnsi="Arial" w:cs="Arial"/>
                <w:i/>
              </w:rPr>
              <w:t>degree</w:t>
            </w:r>
            <w:r>
              <w:rPr>
                <w:rFonts w:ascii="Arial" w:eastAsia="Arial" w:hAnsi="Arial" w:cs="Arial"/>
                <w:i/>
                <w:spacing w:val="15"/>
              </w:rPr>
              <w:t xml:space="preserve"> </w:t>
            </w:r>
            <w:r>
              <w:rPr>
                <w:rFonts w:ascii="Arial" w:eastAsia="Arial" w:hAnsi="Arial" w:cs="Arial"/>
                <w:i/>
              </w:rPr>
              <w:t>to</w:t>
            </w:r>
            <w:r>
              <w:rPr>
                <w:rFonts w:ascii="Arial" w:eastAsia="Arial" w:hAnsi="Arial" w:cs="Arial"/>
                <w:i/>
                <w:spacing w:val="17"/>
              </w:rPr>
              <w:t xml:space="preserve"> </w:t>
            </w:r>
            <w:r>
              <w:rPr>
                <w:rFonts w:ascii="Arial" w:eastAsia="Arial" w:hAnsi="Arial" w:cs="Arial"/>
                <w:i/>
              </w:rPr>
              <w:t>which</w:t>
            </w:r>
            <w:r>
              <w:rPr>
                <w:rFonts w:ascii="Arial" w:eastAsia="Arial" w:hAnsi="Arial" w:cs="Arial"/>
                <w:i/>
                <w:spacing w:val="16"/>
              </w:rPr>
              <w:t xml:space="preserve"> </w:t>
            </w:r>
            <w:r>
              <w:rPr>
                <w:rFonts w:ascii="Arial" w:eastAsia="Arial" w:hAnsi="Arial" w:cs="Arial"/>
                <w:i/>
              </w:rPr>
              <w:t>consumers</w:t>
            </w:r>
            <w:r>
              <w:rPr>
                <w:rFonts w:ascii="Arial" w:eastAsia="Arial" w:hAnsi="Arial" w:cs="Arial"/>
                <w:i/>
                <w:spacing w:val="20"/>
              </w:rPr>
              <w:t xml:space="preserve"> </w:t>
            </w:r>
            <w:r>
              <w:rPr>
                <w:rFonts w:ascii="Arial" w:eastAsia="Arial" w:hAnsi="Arial" w:cs="Arial"/>
                <w:i/>
              </w:rPr>
              <w:t>prioritize</w:t>
            </w:r>
            <w:r>
              <w:rPr>
                <w:rFonts w:ascii="Arial" w:eastAsia="Arial" w:hAnsi="Arial" w:cs="Arial"/>
                <w:i/>
                <w:spacing w:val="-57"/>
              </w:rPr>
              <w:t xml:space="preserve"> </w:t>
            </w:r>
            <w:r>
              <w:rPr>
                <w:rFonts w:ascii="Arial" w:eastAsia="Arial" w:hAnsi="Arial" w:cs="Arial"/>
                <w:i/>
              </w:rPr>
              <w:t>their own ethical concerns when making</w:t>
            </w:r>
            <w:r>
              <w:rPr>
                <w:rFonts w:ascii="Arial" w:eastAsia="Arial" w:hAnsi="Arial" w:cs="Arial"/>
                <w:i/>
                <w:spacing w:val="23"/>
              </w:rPr>
              <w:t xml:space="preserve"> </w:t>
            </w:r>
            <w:r>
              <w:rPr>
                <w:rFonts w:ascii="Arial" w:eastAsia="Arial" w:hAnsi="Arial" w:cs="Arial"/>
                <w:i/>
              </w:rPr>
              <w:t>product</w:t>
            </w:r>
            <w:r>
              <w:rPr>
                <w:rFonts w:ascii="Arial" w:eastAsia="Arial" w:hAnsi="Arial" w:cs="Arial"/>
                <w:i/>
                <w:spacing w:val="36"/>
              </w:rPr>
              <w:t xml:space="preserve"> </w:t>
            </w:r>
            <w:r>
              <w:rPr>
                <w:rFonts w:ascii="Arial" w:eastAsia="Arial" w:hAnsi="Arial" w:cs="Arial"/>
                <w:i/>
              </w:rPr>
              <w:t>choices”</w:t>
            </w:r>
          </w:p>
        </w:tc>
      </w:tr>
      <w:tr w:rsidR="00D64372" w14:paraId="3C165985" w14:textId="77777777" w:rsidTr="0077148E">
        <w:trPr>
          <w:trHeight w:hRule="exact" w:val="1500"/>
        </w:trPr>
        <w:tc>
          <w:tcPr>
            <w:tcW w:w="2059" w:type="dxa"/>
          </w:tcPr>
          <w:p w14:paraId="485A73E6" w14:textId="77777777" w:rsidR="00D64372" w:rsidRDefault="00D64372" w:rsidP="00D64372">
            <w:pPr>
              <w:pStyle w:val="TableParagraph"/>
              <w:spacing w:before="5"/>
              <w:ind w:left="96"/>
              <w:rPr>
                <w:rFonts w:ascii="Arial" w:eastAsia="Arial" w:hAnsi="Arial" w:cs="Arial"/>
              </w:rPr>
            </w:pPr>
            <w:r>
              <w:rPr>
                <w:rFonts w:ascii="Arial"/>
              </w:rPr>
              <w:t>(Ethical</w:t>
            </w:r>
          </w:p>
          <w:p w14:paraId="511D16E5" w14:textId="77777777" w:rsidR="00D64372" w:rsidRDefault="00D64372" w:rsidP="00D64372">
            <w:pPr>
              <w:pStyle w:val="TableParagraph"/>
              <w:spacing w:before="44"/>
              <w:ind w:left="96"/>
              <w:rPr>
                <w:rFonts w:ascii="Arial" w:eastAsia="Arial" w:hAnsi="Arial" w:cs="Arial"/>
              </w:rPr>
            </w:pPr>
            <w:r>
              <w:rPr>
                <w:rFonts w:ascii="Arial"/>
              </w:rPr>
              <w:t>Consumer</w:t>
            </w:r>
            <w:r>
              <w:rPr>
                <w:rFonts w:ascii="Arial"/>
                <w:spacing w:val="40"/>
              </w:rPr>
              <w:t xml:space="preserve"> </w:t>
            </w:r>
            <w:r>
              <w:rPr>
                <w:rFonts w:ascii="Arial"/>
              </w:rPr>
              <w:t>2015b)</w:t>
            </w:r>
          </w:p>
        </w:tc>
        <w:tc>
          <w:tcPr>
            <w:tcW w:w="1594" w:type="dxa"/>
          </w:tcPr>
          <w:p w14:paraId="64042EF3" w14:textId="77777777" w:rsidR="00D64372" w:rsidRDefault="00D64372" w:rsidP="00D64372">
            <w:pPr>
              <w:pStyle w:val="TableParagraph"/>
              <w:spacing w:before="5" w:line="283" w:lineRule="auto"/>
              <w:ind w:left="96" w:right="385"/>
              <w:rPr>
                <w:rFonts w:ascii="Arial" w:eastAsia="Arial" w:hAnsi="Arial" w:cs="Arial"/>
              </w:rPr>
            </w:pPr>
            <w:r>
              <w:rPr>
                <w:rFonts w:ascii="Arial"/>
              </w:rPr>
              <w:t>Ethical</w:t>
            </w:r>
            <w:r>
              <w:rPr>
                <w:rFonts w:ascii="Arial"/>
                <w:spacing w:val="-49"/>
              </w:rPr>
              <w:t xml:space="preserve"> </w:t>
            </w:r>
            <w:r>
              <w:rPr>
                <w:rFonts w:ascii="Arial"/>
              </w:rPr>
              <w:t>purchasing</w:t>
            </w:r>
          </w:p>
        </w:tc>
        <w:tc>
          <w:tcPr>
            <w:tcW w:w="4820" w:type="dxa"/>
          </w:tcPr>
          <w:p w14:paraId="0F89FF5D" w14:textId="77777777" w:rsidR="00D64372" w:rsidRDefault="00D64372" w:rsidP="00D64372">
            <w:pPr>
              <w:pStyle w:val="TableParagraph"/>
              <w:spacing w:before="5" w:line="283" w:lineRule="auto"/>
              <w:ind w:left="96" w:right="656"/>
              <w:rPr>
                <w:rFonts w:ascii="Arial" w:eastAsia="Arial" w:hAnsi="Arial" w:cs="Arial"/>
              </w:rPr>
            </w:pPr>
            <w:r>
              <w:rPr>
                <w:rFonts w:ascii="Arial" w:eastAsia="Arial" w:hAnsi="Arial" w:cs="Arial"/>
                <w:i/>
              </w:rPr>
              <w:t>“Buying</w:t>
            </w:r>
            <w:r>
              <w:rPr>
                <w:rFonts w:ascii="Arial" w:eastAsia="Arial" w:hAnsi="Arial" w:cs="Arial"/>
                <w:i/>
                <w:spacing w:val="13"/>
              </w:rPr>
              <w:t xml:space="preserve"> </w:t>
            </w:r>
            <w:r>
              <w:rPr>
                <w:rFonts w:ascii="Arial" w:eastAsia="Arial" w:hAnsi="Arial" w:cs="Arial"/>
                <w:i/>
              </w:rPr>
              <w:t>things</w:t>
            </w:r>
            <w:r>
              <w:rPr>
                <w:rFonts w:ascii="Arial" w:eastAsia="Arial" w:hAnsi="Arial" w:cs="Arial"/>
                <w:i/>
                <w:spacing w:val="13"/>
              </w:rPr>
              <w:t xml:space="preserve"> </w:t>
            </w:r>
            <w:r>
              <w:rPr>
                <w:rFonts w:ascii="Arial" w:eastAsia="Arial" w:hAnsi="Arial" w:cs="Arial"/>
                <w:i/>
              </w:rPr>
              <w:t>that</w:t>
            </w:r>
            <w:r>
              <w:rPr>
                <w:rFonts w:ascii="Arial" w:eastAsia="Arial" w:hAnsi="Arial" w:cs="Arial"/>
                <w:i/>
                <w:spacing w:val="13"/>
              </w:rPr>
              <w:t xml:space="preserve"> </w:t>
            </w:r>
            <w:r>
              <w:rPr>
                <w:rFonts w:ascii="Arial" w:eastAsia="Arial" w:hAnsi="Arial" w:cs="Arial"/>
                <w:i/>
              </w:rPr>
              <w:t>are</w:t>
            </w:r>
            <w:r>
              <w:rPr>
                <w:rFonts w:ascii="Arial" w:eastAsia="Arial" w:hAnsi="Arial" w:cs="Arial"/>
                <w:i/>
                <w:spacing w:val="14"/>
              </w:rPr>
              <w:t xml:space="preserve"> </w:t>
            </w:r>
            <w:r>
              <w:rPr>
                <w:rFonts w:ascii="Arial" w:eastAsia="Arial" w:hAnsi="Arial" w:cs="Arial"/>
                <w:i/>
              </w:rPr>
              <w:t>made</w:t>
            </w:r>
            <w:r>
              <w:rPr>
                <w:rFonts w:ascii="Arial" w:eastAsia="Arial" w:hAnsi="Arial" w:cs="Arial"/>
                <w:i/>
                <w:spacing w:val="12"/>
              </w:rPr>
              <w:t xml:space="preserve"> </w:t>
            </w:r>
            <w:r>
              <w:rPr>
                <w:rFonts w:ascii="Arial" w:eastAsia="Arial" w:hAnsi="Arial" w:cs="Arial"/>
                <w:i/>
              </w:rPr>
              <w:t>ethically</w:t>
            </w:r>
            <w:r>
              <w:rPr>
                <w:rFonts w:ascii="Arial" w:eastAsia="Arial" w:hAnsi="Arial" w:cs="Arial"/>
                <w:i/>
                <w:spacing w:val="11"/>
              </w:rPr>
              <w:t xml:space="preserve"> </w:t>
            </w:r>
            <w:r>
              <w:rPr>
                <w:rFonts w:ascii="Arial" w:eastAsia="Arial" w:hAnsi="Arial" w:cs="Arial"/>
                <w:i/>
              </w:rPr>
              <w:t>by</w:t>
            </w:r>
            <w:r>
              <w:rPr>
                <w:rFonts w:ascii="Arial" w:eastAsia="Arial" w:hAnsi="Arial" w:cs="Arial"/>
                <w:i/>
                <w:spacing w:val="-57"/>
              </w:rPr>
              <w:t xml:space="preserve"> </w:t>
            </w:r>
            <w:r>
              <w:rPr>
                <w:rFonts w:ascii="Arial" w:eastAsia="Arial" w:hAnsi="Arial" w:cs="Arial"/>
                <w:i/>
              </w:rPr>
              <w:t>companies that act</w:t>
            </w:r>
            <w:r>
              <w:rPr>
                <w:rFonts w:ascii="Arial" w:eastAsia="Arial" w:hAnsi="Arial" w:cs="Arial"/>
                <w:i/>
                <w:spacing w:val="60"/>
              </w:rPr>
              <w:t xml:space="preserve"> </w:t>
            </w:r>
            <w:r>
              <w:rPr>
                <w:rFonts w:ascii="Arial" w:eastAsia="Arial" w:hAnsi="Arial" w:cs="Arial"/>
                <w:i/>
              </w:rPr>
              <w:t>ethically”</w:t>
            </w:r>
          </w:p>
        </w:tc>
      </w:tr>
    </w:tbl>
    <w:p w14:paraId="407508C6" w14:textId="77777777" w:rsidR="00D64372" w:rsidRDefault="00D64372" w:rsidP="00D64372">
      <w:pPr>
        <w:pStyle w:val="BodyText"/>
        <w:spacing w:before="76"/>
        <w:ind w:left="5427" w:right="148"/>
      </w:pPr>
      <w:r>
        <w:t>Adapted from: (Freestone</w:t>
      </w:r>
      <w:r>
        <w:rPr>
          <w:spacing w:val="4"/>
        </w:rPr>
        <w:t xml:space="preserve"> </w:t>
      </w:r>
      <w:r>
        <w:t>2008)</w:t>
      </w:r>
    </w:p>
    <w:p w14:paraId="64DE7C61" w14:textId="77777777" w:rsidR="008566DF" w:rsidRDefault="008566DF">
      <w:pPr>
        <w:spacing w:line="283" w:lineRule="auto"/>
        <w:rPr>
          <w:rFonts w:ascii="Arial" w:eastAsia="Arial" w:hAnsi="Arial" w:cs="Arial"/>
        </w:rPr>
        <w:sectPr w:rsidR="008566DF">
          <w:footerReference w:type="default" r:id="rId34"/>
          <w:pgSz w:w="12240" w:h="15840"/>
          <w:pgMar w:top="1000" w:right="1720" w:bottom="720" w:left="1720" w:header="0" w:footer="522" w:gutter="0"/>
          <w:cols w:space="720"/>
        </w:sectPr>
      </w:pPr>
    </w:p>
    <w:p w14:paraId="46567705" w14:textId="77777777" w:rsidR="008566DF" w:rsidRDefault="00D64372" w:rsidP="00D64372">
      <w:pPr>
        <w:pStyle w:val="Heading4"/>
        <w:ind w:left="0"/>
      </w:pPr>
      <w:r>
        <w:lastRenderedPageBreak/>
        <w:t>Ethical</w:t>
      </w:r>
      <w:r w:rsidR="006861AB">
        <w:t xml:space="preserve"> consumption</w:t>
      </w:r>
      <w:r w:rsidR="006861AB">
        <w:rPr>
          <w:spacing w:val="3"/>
        </w:rPr>
        <w:t xml:space="preserve"> </w:t>
      </w:r>
      <w:r w:rsidR="006861AB">
        <w:t>issues</w:t>
      </w:r>
    </w:p>
    <w:p w14:paraId="7E20D63A" w14:textId="77777777" w:rsidR="008566DF" w:rsidRDefault="008566DF">
      <w:pPr>
        <w:spacing w:before="3"/>
        <w:rPr>
          <w:rFonts w:ascii="Arial" w:eastAsia="Arial" w:hAnsi="Arial" w:cs="Arial"/>
          <w:b/>
          <w:bCs/>
          <w:sz w:val="17"/>
          <w:szCs w:val="17"/>
        </w:rPr>
      </w:pPr>
    </w:p>
    <w:p w14:paraId="4CC75FFD" w14:textId="794CFBB6" w:rsidR="008566DF" w:rsidRDefault="006861AB" w:rsidP="00D64372">
      <w:pPr>
        <w:pStyle w:val="BodyText"/>
        <w:spacing w:line="283" w:lineRule="auto"/>
        <w:ind w:left="0" w:right="167"/>
        <w:jc w:val="both"/>
      </w:pPr>
      <w:r>
        <w:t>There have been various attempts to identify the specific consumption issues that form</w:t>
      </w:r>
      <w:r>
        <w:rPr>
          <w:spacing w:val="-35"/>
        </w:rPr>
        <w:t xml:space="preserve"> </w:t>
      </w:r>
      <w:r>
        <w:t>the</w:t>
      </w:r>
      <w:r>
        <w:rPr>
          <w:spacing w:val="27"/>
        </w:rPr>
        <w:t xml:space="preserve"> </w:t>
      </w:r>
      <w:r>
        <w:t>wider</w:t>
      </w:r>
      <w:r>
        <w:rPr>
          <w:spacing w:val="25"/>
        </w:rPr>
        <w:t xml:space="preserve"> </w:t>
      </w:r>
      <w:r>
        <w:t>concept</w:t>
      </w:r>
      <w:r>
        <w:rPr>
          <w:spacing w:val="25"/>
        </w:rPr>
        <w:t xml:space="preserve"> </w:t>
      </w:r>
      <w:r>
        <w:t>of</w:t>
      </w:r>
      <w:r>
        <w:rPr>
          <w:spacing w:val="28"/>
        </w:rPr>
        <w:t xml:space="preserve"> </w:t>
      </w:r>
      <w:r>
        <w:t>ethical</w:t>
      </w:r>
      <w:r>
        <w:rPr>
          <w:spacing w:val="27"/>
        </w:rPr>
        <w:t xml:space="preserve"> </w:t>
      </w:r>
      <w:r>
        <w:t>consumption.</w:t>
      </w:r>
      <w:r>
        <w:rPr>
          <w:spacing w:val="25"/>
        </w:rPr>
        <w:t xml:space="preserve"> </w:t>
      </w:r>
      <w:r>
        <w:t>One</w:t>
      </w:r>
      <w:r>
        <w:rPr>
          <w:spacing w:val="25"/>
        </w:rPr>
        <w:t xml:space="preserve"> </w:t>
      </w:r>
      <w:r>
        <w:t>popular</w:t>
      </w:r>
      <w:r>
        <w:rPr>
          <w:spacing w:val="25"/>
        </w:rPr>
        <w:t xml:space="preserve"> </w:t>
      </w:r>
      <w:r>
        <w:t>list</w:t>
      </w:r>
      <w:r>
        <w:rPr>
          <w:spacing w:val="28"/>
        </w:rPr>
        <w:t xml:space="preserve"> </w:t>
      </w:r>
      <w:r>
        <w:t>of</w:t>
      </w:r>
      <w:r>
        <w:rPr>
          <w:spacing w:val="28"/>
        </w:rPr>
        <w:t xml:space="preserve"> </w:t>
      </w:r>
      <w:r>
        <w:t>categories</w:t>
      </w:r>
      <w:r>
        <w:rPr>
          <w:spacing w:val="25"/>
        </w:rPr>
        <w:t xml:space="preserve"> </w:t>
      </w:r>
      <w:r>
        <w:t>is</w:t>
      </w:r>
      <w:r>
        <w:rPr>
          <w:spacing w:val="27"/>
        </w:rPr>
        <w:t xml:space="preserve"> </w:t>
      </w:r>
      <w:r>
        <w:t>that</w:t>
      </w:r>
      <w:r>
        <w:rPr>
          <w:spacing w:val="25"/>
        </w:rPr>
        <w:t xml:space="preserve"> </w:t>
      </w:r>
      <w:r>
        <w:t>from</w:t>
      </w:r>
      <w:r>
        <w:rPr>
          <w:spacing w:val="-58"/>
        </w:rPr>
        <w:t xml:space="preserve"> </w:t>
      </w:r>
      <w:r>
        <w:t>the UK-based Ethical Consumer Research Association:</w:t>
      </w:r>
    </w:p>
    <w:p w14:paraId="17BA3C90" w14:textId="77777777" w:rsidR="008566DF" w:rsidRDefault="006861AB">
      <w:pPr>
        <w:pStyle w:val="ListParagraph"/>
        <w:numPr>
          <w:ilvl w:val="1"/>
          <w:numId w:val="69"/>
        </w:numPr>
        <w:tabs>
          <w:tab w:val="left" w:pos="829"/>
        </w:tabs>
        <w:spacing w:before="154" w:line="283" w:lineRule="auto"/>
        <w:ind w:right="171" w:hanging="338"/>
        <w:rPr>
          <w:rFonts w:ascii="Arial" w:eastAsia="Arial" w:hAnsi="Arial" w:cs="Arial"/>
        </w:rPr>
      </w:pPr>
      <w:r>
        <w:rPr>
          <w:rFonts w:ascii="Arial"/>
          <w:b/>
        </w:rPr>
        <w:t>Environment:</w:t>
      </w:r>
      <w:r>
        <w:rPr>
          <w:rFonts w:ascii="Arial"/>
          <w:b/>
          <w:spacing w:val="13"/>
        </w:rPr>
        <w:t xml:space="preserve"> </w:t>
      </w:r>
      <w:r>
        <w:rPr>
          <w:rFonts w:ascii="Arial"/>
        </w:rPr>
        <w:t>environmental</w:t>
      </w:r>
      <w:r>
        <w:rPr>
          <w:rFonts w:ascii="Arial"/>
          <w:spacing w:val="16"/>
        </w:rPr>
        <w:t xml:space="preserve"> </w:t>
      </w:r>
      <w:r>
        <w:rPr>
          <w:rFonts w:ascii="Arial"/>
        </w:rPr>
        <w:t>reporting,</w:t>
      </w:r>
      <w:r>
        <w:rPr>
          <w:rFonts w:ascii="Arial"/>
          <w:spacing w:val="18"/>
        </w:rPr>
        <w:t xml:space="preserve"> </w:t>
      </w:r>
      <w:r>
        <w:rPr>
          <w:rFonts w:ascii="Arial"/>
        </w:rPr>
        <w:t>nuclear</w:t>
      </w:r>
      <w:r>
        <w:rPr>
          <w:rFonts w:ascii="Arial"/>
          <w:spacing w:val="18"/>
        </w:rPr>
        <w:t xml:space="preserve"> </w:t>
      </w:r>
      <w:r>
        <w:rPr>
          <w:rFonts w:ascii="Arial"/>
          <w:spacing w:val="-3"/>
        </w:rPr>
        <w:t>power,</w:t>
      </w:r>
      <w:r>
        <w:rPr>
          <w:rFonts w:ascii="Arial"/>
          <w:spacing w:val="24"/>
        </w:rPr>
        <w:t xml:space="preserve"> </w:t>
      </w:r>
      <w:r>
        <w:rPr>
          <w:rFonts w:ascii="Arial"/>
        </w:rPr>
        <w:t>climate</w:t>
      </w:r>
      <w:r>
        <w:rPr>
          <w:rFonts w:ascii="Arial"/>
          <w:spacing w:val="19"/>
        </w:rPr>
        <w:t xml:space="preserve"> </w:t>
      </w:r>
      <w:r>
        <w:rPr>
          <w:rFonts w:ascii="Arial"/>
        </w:rPr>
        <w:t>change,</w:t>
      </w:r>
      <w:r>
        <w:rPr>
          <w:rFonts w:ascii="Arial"/>
          <w:spacing w:val="-59"/>
        </w:rPr>
        <w:t xml:space="preserve"> </w:t>
      </w:r>
      <w:r>
        <w:rPr>
          <w:rFonts w:ascii="Arial"/>
        </w:rPr>
        <w:t>pollution and toxics, and habitats and</w:t>
      </w:r>
      <w:r>
        <w:rPr>
          <w:rFonts w:ascii="Arial"/>
          <w:spacing w:val="17"/>
        </w:rPr>
        <w:t xml:space="preserve"> </w:t>
      </w:r>
      <w:r>
        <w:rPr>
          <w:rFonts w:ascii="Arial"/>
        </w:rPr>
        <w:t>resources</w:t>
      </w:r>
    </w:p>
    <w:p w14:paraId="5EB21702" w14:textId="77777777" w:rsidR="008566DF" w:rsidRDefault="006861AB">
      <w:pPr>
        <w:pStyle w:val="ListParagraph"/>
        <w:numPr>
          <w:ilvl w:val="1"/>
          <w:numId w:val="69"/>
        </w:numPr>
        <w:tabs>
          <w:tab w:val="left" w:pos="829"/>
        </w:tabs>
        <w:spacing w:line="283" w:lineRule="auto"/>
        <w:ind w:right="171" w:hanging="338"/>
        <w:rPr>
          <w:rFonts w:ascii="Arial" w:eastAsia="Arial" w:hAnsi="Arial" w:cs="Arial"/>
        </w:rPr>
      </w:pPr>
      <w:r>
        <w:rPr>
          <w:rFonts w:ascii="Arial" w:eastAsia="Arial" w:hAnsi="Arial" w:cs="Arial"/>
          <w:b/>
          <w:bCs/>
        </w:rPr>
        <w:t>People:</w:t>
      </w:r>
      <w:r>
        <w:rPr>
          <w:rFonts w:ascii="Arial" w:eastAsia="Arial" w:hAnsi="Arial" w:cs="Arial"/>
          <w:b/>
          <w:bCs/>
          <w:spacing w:val="46"/>
        </w:rPr>
        <w:t xml:space="preserve"> </w:t>
      </w:r>
      <w:r>
        <w:rPr>
          <w:rFonts w:ascii="Arial" w:eastAsia="Arial" w:hAnsi="Arial" w:cs="Arial"/>
        </w:rPr>
        <w:t>human</w:t>
      </w:r>
      <w:r>
        <w:rPr>
          <w:rFonts w:ascii="Arial" w:eastAsia="Arial" w:hAnsi="Arial" w:cs="Arial"/>
          <w:spacing w:val="42"/>
        </w:rPr>
        <w:t xml:space="preserve"> </w:t>
      </w:r>
      <w:r>
        <w:rPr>
          <w:rFonts w:ascii="Arial" w:eastAsia="Arial" w:hAnsi="Arial" w:cs="Arial"/>
        </w:rPr>
        <w:t>rights,</w:t>
      </w:r>
      <w:r>
        <w:rPr>
          <w:rFonts w:ascii="Arial" w:eastAsia="Arial" w:hAnsi="Arial" w:cs="Arial"/>
          <w:spacing w:val="41"/>
        </w:rPr>
        <w:t xml:space="preserve"> </w:t>
      </w:r>
      <w:r>
        <w:rPr>
          <w:rFonts w:ascii="Arial" w:eastAsia="Arial" w:hAnsi="Arial" w:cs="Arial"/>
        </w:rPr>
        <w:t>workers’</w:t>
      </w:r>
      <w:r>
        <w:rPr>
          <w:rFonts w:ascii="Arial" w:eastAsia="Arial" w:hAnsi="Arial" w:cs="Arial"/>
          <w:spacing w:val="29"/>
        </w:rPr>
        <w:t xml:space="preserve"> </w:t>
      </w:r>
      <w:r>
        <w:rPr>
          <w:rFonts w:ascii="Arial" w:eastAsia="Arial" w:hAnsi="Arial" w:cs="Arial"/>
        </w:rPr>
        <w:t>rights,</w:t>
      </w:r>
      <w:r>
        <w:rPr>
          <w:rFonts w:ascii="Arial" w:eastAsia="Arial" w:hAnsi="Arial" w:cs="Arial"/>
          <w:spacing w:val="41"/>
        </w:rPr>
        <w:t xml:space="preserve"> </w:t>
      </w:r>
      <w:r>
        <w:rPr>
          <w:rFonts w:ascii="Arial" w:eastAsia="Arial" w:hAnsi="Arial" w:cs="Arial"/>
        </w:rPr>
        <w:t>supply</w:t>
      </w:r>
      <w:r>
        <w:rPr>
          <w:rFonts w:ascii="Arial" w:eastAsia="Arial" w:hAnsi="Arial" w:cs="Arial"/>
          <w:spacing w:val="41"/>
        </w:rPr>
        <w:t xml:space="preserve"> </w:t>
      </w:r>
      <w:r>
        <w:rPr>
          <w:rFonts w:ascii="Arial" w:eastAsia="Arial" w:hAnsi="Arial" w:cs="Arial"/>
        </w:rPr>
        <w:t>chain</w:t>
      </w:r>
      <w:r>
        <w:rPr>
          <w:rFonts w:ascii="Arial" w:eastAsia="Arial" w:hAnsi="Arial" w:cs="Arial"/>
          <w:spacing w:val="44"/>
        </w:rPr>
        <w:t xml:space="preserve"> </w:t>
      </w:r>
      <w:r>
        <w:rPr>
          <w:rFonts w:ascii="Arial" w:eastAsia="Arial" w:hAnsi="Arial" w:cs="Arial"/>
          <w:spacing w:val="-4"/>
        </w:rPr>
        <w:t>policy,</w:t>
      </w:r>
      <w:r>
        <w:rPr>
          <w:rFonts w:ascii="Arial" w:eastAsia="Arial" w:hAnsi="Arial" w:cs="Arial"/>
          <w:spacing w:val="44"/>
        </w:rPr>
        <w:t xml:space="preserve"> </w:t>
      </w:r>
      <w:r>
        <w:rPr>
          <w:rFonts w:ascii="Arial" w:eastAsia="Arial" w:hAnsi="Arial" w:cs="Arial"/>
        </w:rPr>
        <w:t>and</w:t>
      </w:r>
      <w:r>
        <w:rPr>
          <w:rFonts w:ascii="Arial" w:eastAsia="Arial" w:hAnsi="Arial" w:cs="Arial"/>
          <w:spacing w:val="42"/>
        </w:rPr>
        <w:t xml:space="preserve"> </w:t>
      </w:r>
      <w:r>
        <w:rPr>
          <w:rFonts w:ascii="Arial" w:eastAsia="Arial" w:hAnsi="Arial" w:cs="Arial"/>
        </w:rPr>
        <w:t>irresponsible</w:t>
      </w:r>
      <w:r>
        <w:rPr>
          <w:rFonts w:ascii="Arial" w:eastAsia="Arial" w:hAnsi="Arial" w:cs="Arial"/>
          <w:spacing w:val="-57"/>
        </w:rPr>
        <w:t xml:space="preserve"> </w:t>
      </w:r>
      <w:r>
        <w:rPr>
          <w:rFonts w:ascii="Arial" w:eastAsia="Arial" w:hAnsi="Arial" w:cs="Arial"/>
        </w:rPr>
        <w:t>marketing</w:t>
      </w:r>
    </w:p>
    <w:p w14:paraId="7129987E" w14:textId="77777777" w:rsidR="008566DF" w:rsidRDefault="006861AB">
      <w:pPr>
        <w:pStyle w:val="ListParagraph"/>
        <w:numPr>
          <w:ilvl w:val="1"/>
          <w:numId w:val="69"/>
        </w:numPr>
        <w:tabs>
          <w:tab w:val="left" w:pos="829"/>
        </w:tabs>
        <w:spacing w:before="2"/>
        <w:ind w:right="148" w:hanging="338"/>
        <w:rPr>
          <w:rFonts w:ascii="Arial" w:eastAsia="Arial" w:hAnsi="Arial" w:cs="Arial"/>
        </w:rPr>
      </w:pPr>
      <w:r>
        <w:rPr>
          <w:rFonts w:ascii="Arial"/>
          <w:b/>
        </w:rPr>
        <w:t xml:space="preserve">Animals: </w:t>
      </w:r>
      <w:r>
        <w:rPr>
          <w:rFonts w:ascii="Arial"/>
        </w:rPr>
        <w:t>animal testing, factory farming, and other animal</w:t>
      </w:r>
      <w:r>
        <w:rPr>
          <w:rFonts w:ascii="Arial"/>
          <w:spacing w:val="36"/>
        </w:rPr>
        <w:t xml:space="preserve"> </w:t>
      </w:r>
      <w:r>
        <w:rPr>
          <w:rFonts w:ascii="Arial"/>
        </w:rPr>
        <w:t>rights</w:t>
      </w:r>
    </w:p>
    <w:p w14:paraId="63CC01C6" w14:textId="77777777" w:rsidR="008566DF" w:rsidRDefault="006861AB">
      <w:pPr>
        <w:pStyle w:val="ListParagraph"/>
        <w:numPr>
          <w:ilvl w:val="1"/>
          <w:numId w:val="69"/>
        </w:numPr>
        <w:tabs>
          <w:tab w:val="left" w:pos="829"/>
        </w:tabs>
        <w:spacing w:before="44" w:line="285" w:lineRule="auto"/>
        <w:ind w:right="171" w:hanging="338"/>
        <w:rPr>
          <w:rFonts w:ascii="Arial" w:eastAsia="Arial" w:hAnsi="Arial" w:cs="Arial"/>
        </w:rPr>
      </w:pPr>
      <w:r>
        <w:rPr>
          <w:rFonts w:ascii="Arial"/>
          <w:b/>
        </w:rPr>
        <w:t>Politics:</w:t>
      </w:r>
      <w:r>
        <w:rPr>
          <w:rFonts w:ascii="Arial"/>
          <w:b/>
          <w:spacing w:val="45"/>
        </w:rPr>
        <w:t xml:space="preserve"> </w:t>
      </w:r>
      <w:r>
        <w:rPr>
          <w:rFonts w:ascii="Arial"/>
        </w:rPr>
        <w:t>political</w:t>
      </w:r>
      <w:r>
        <w:rPr>
          <w:rFonts w:ascii="Arial"/>
          <w:spacing w:val="43"/>
        </w:rPr>
        <w:t xml:space="preserve"> </w:t>
      </w:r>
      <w:r>
        <w:rPr>
          <w:rFonts w:ascii="Arial"/>
          <w:spacing w:val="-3"/>
        </w:rPr>
        <w:t>activity,</w:t>
      </w:r>
      <w:r>
        <w:rPr>
          <w:rFonts w:ascii="Arial"/>
          <w:spacing w:val="48"/>
        </w:rPr>
        <w:t xml:space="preserve"> </w:t>
      </w:r>
      <w:r>
        <w:rPr>
          <w:rFonts w:ascii="Arial"/>
        </w:rPr>
        <w:t>boycotting</w:t>
      </w:r>
      <w:r>
        <w:rPr>
          <w:rFonts w:ascii="Arial"/>
          <w:spacing w:val="43"/>
        </w:rPr>
        <w:t xml:space="preserve"> </w:t>
      </w:r>
      <w:r>
        <w:rPr>
          <w:rFonts w:ascii="Arial"/>
        </w:rPr>
        <w:t>call,</w:t>
      </w:r>
      <w:r>
        <w:rPr>
          <w:rFonts w:ascii="Arial"/>
          <w:spacing w:val="49"/>
        </w:rPr>
        <w:t xml:space="preserve"> </w:t>
      </w:r>
      <w:r>
        <w:rPr>
          <w:rFonts w:ascii="Arial"/>
        </w:rPr>
        <w:t>genetic</w:t>
      </w:r>
      <w:r>
        <w:rPr>
          <w:rFonts w:ascii="Arial"/>
          <w:spacing w:val="45"/>
        </w:rPr>
        <w:t xml:space="preserve"> </w:t>
      </w:r>
      <w:r>
        <w:rPr>
          <w:rFonts w:ascii="Arial"/>
        </w:rPr>
        <w:t>engineering,</w:t>
      </w:r>
      <w:r>
        <w:rPr>
          <w:rFonts w:ascii="Arial"/>
          <w:spacing w:val="43"/>
        </w:rPr>
        <w:t xml:space="preserve"> </w:t>
      </w:r>
      <w:r>
        <w:rPr>
          <w:rFonts w:ascii="Arial"/>
        </w:rPr>
        <w:t>anti-social</w:t>
      </w:r>
      <w:r>
        <w:rPr>
          <w:rFonts w:ascii="Arial"/>
          <w:spacing w:val="-58"/>
        </w:rPr>
        <w:t xml:space="preserve"> </w:t>
      </w:r>
      <w:r>
        <w:rPr>
          <w:rFonts w:ascii="Arial"/>
        </w:rPr>
        <w:t>finance, and company</w:t>
      </w:r>
      <w:r>
        <w:rPr>
          <w:rFonts w:ascii="Arial"/>
          <w:spacing w:val="6"/>
        </w:rPr>
        <w:t xml:space="preserve"> </w:t>
      </w:r>
      <w:r>
        <w:rPr>
          <w:rFonts w:ascii="Arial"/>
        </w:rPr>
        <w:t>ethos</w:t>
      </w:r>
    </w:p>
    <w:p w14:paraId="246CE744" w14:textId="77777777" w:rsidR="008566DF" w:rsidRDefault="006861AB">
      <w:pPr>
        <w:pStyle w:val="ListParagraph"/>
        <w:numPr>
          <w:ilvl w:val="1"/>
          <w:numId w:val="69"/>
        </w:numPr>
        <w:tabs>
          <w:tab w:val="left" w:pos="829"/>
        </w:tabs>
        <w:spacing w:line="283" w:lineRule="auto"/>
        <w:ind w:right="171" w:hanging="338"/>
        <w:rPr>
          <w:rFonts w:ascii="Arial" w:eastAsia="Arial" w:hAnsi="Arial" w:cs="Arial"/>
        </w:rPr>
      </w:pPr>
      <w:r>
        <w:rPr>
          <w:rFonts w:ascii="Arial"/>
          <w:b/>
        </w:rPr>
        <w:t>Product</w:t>
      </w:r>
      <w:r>
        <w:rPr>
          <w:rFonts w:ascii="Arial"/>
          <w:b/>
          <w:spacing w:val="6"/>
        </w:rPr>
        <w:t xml:space="preserve"> </w:t>
      </w:r>
      <w:r>
        <w:rPr>
          <w:rFonts w:ascii="Arial"/>
          <w:b/>
        </w:rPr>
        <w:t>sustainability:</w:t>
      </w:r>
      <w:r>
        <w:rPr>
          <w:rFonts w:ascii="Arial"/>
          <w:b/>
          <w:spacing w:val="58"/>
        </w:rPr>
        <w:t xml:space="preserve"> </w:t>
      </w:r>
      <w:r>
        <w:rPr>
          <w:rFonts w:ascii="Arial"/>
        </w:rPr>
        <w:t>organic,</w:t>
      </w:r>
      <w:r>
        <w:rPr>
          <w:rFonts w:ascii="Arial"/>
          <w:spacing w:val="6"/>
        </w:rPr>
        <w:t xml:space="preserve"> </w:t>
      </w:r>
      <w:r>
        <w:rPr>
          <w:rFonts w:ascii="Arial"/>
        </w:rPr>
        <w:t>Fairtrade,</w:t>
      </w:r>
      <w:r>
        <w:rPr>
          <w:rFonts w:ascii="Arial"/>
          <w:spacing w:val="3"/>
        </w:rPr>
        <w:t xml:space="preserve"> </w:t>
      </w:r>
      <w:r>
        <w:rPr>
          <w:rFonts w:ascii="Arial"/>
        </w:rPr>
        <w:t>positive</w:t>
      </w:r>
      <w:r>
        <w:rPr>
          <w:rFonts w:ascii="Arial"/>
          <w:spacing w:val="3"/>
        </w:rPr>
        <w:t xml:space="preserve"> </w:t>
      </w:r>
      <w:r>
        <w:rPr>
          <w:rFonts w:ascii="Arial"/>
        </w:rPr>
        <w:t>environmental</w:t>
      </w:r>
      <w:r>
        <w:rPr>
          <w:rFonts w:ascii="Arial"/>
          <w:spacing w:val="6"/>
        </w:rPr>
        <w:t xml:space="preserve"> </w:t>
      </w:r>
      <w:r>
        <w:rPr>
          <w:rFonts w:ascii="Arial"/>
        </w:rPr>
        <w:t>features,</w:t>
      </w:r>
      <w:r>
        <w:rPr>
          <w:rFonts w:ascii="Arial"/>
          <w:spacing w:val="-57"/>
        </w:rPr>
        <w:t xml:space="preserve"> </w:t>
      </w:r>
      <w:r>
        <w:rPr>
          <w:rFonts w:ascii="Arial"/>
        </w:rPr>
        <w:t>and other</w:t>
      </w:r>
      <w:r>
        <w:rPr>
          <w:rFonts w:ascii="Arial"/>
          <w:spacing w:val="1"/>
        </w:rPr>
        <w:t xml:space="preserve"> </w:t>
      </w:r>
      <w:r>
        <w:rPr>
          <w:rFonts w:ascii="Arial"/>
        </w:rPr>
        <w:t>sustainability</w:t>
      </w:r>
    </w:p>
    <w:p w14:paraId="00F0E97C" w14:textId="77777777" w:rsidR="008566DF" w:rsidRDefault="006861AB">
      <w:pPr>
        <w:pStyle w:val="BodyText"/>
        <w:spacing w:before="151"/>
        <w:ind w:right="148" w:firstLine="5863"/>
      </w:pPr>
      <w:r>
        <w:t>(Ethical Consumer</w:t>
      </w:r>
      <w:r>
        <w:rPr>
          <w:spacing w:val="54"/>
        </w:rPr>
        <w:t xml:space="preserve"> </w:t>
      </w:r>
      <w:r>
        <w:t>2015b)</w:t>
      </w:r>
    </w:p>
    <w:p w14:paraId="3539DBFE" w14:textId="77777777" w:rsidR="008566DF" w:rsidRDefault="008566DF">
      <w:pPr>
        <w:spacing w:before="11"/>
        <w:rPr>
          <w:rFonts w:ascii="Arial" w:eastAsia="Arial" w:hAnsi="Arial" w:cs="Arial"/>
          <w:sz w:val="29"/>
          <w:szCs w:val="29"/>
        </w:rPr>
      </w:pPr>
    </w:p>
    <w:p w14:paraId="07B95D9E" w14:textId="77777777" w:rsidR="008566DF" w:rsidRDefault="006861AB" w:rsidP="00D64372">
      <w:pPr>
        <w:pStyle w:val="BodyText"/>
        <w:spacing w:line="283" w:lineRule="auto"/>
        <w:ind w:left="0" w:right="166"/>
        <w:jc w:val="both"/>
      </w:pPr>
      <w:r>
        <w:t>Starr</w:t>
      </w:r>
      <w:r>
        <w:rPr>
          <w:spacing w:val="30"/>
        </w:rPr>
        <w:t xml:space="preserve"> </w:t>
      </w:r>
      <w:r>
        <w:t>(2009)</w:t>
      </w:r>
      <w:r>
        <w:rPr>
          <w:spacing w:val="32"/>
        </w:rPr>
        <w:t xml:space="preserve"> </w:t>
      </w:r>
      <w:r>
        <w:t>provides</w:t>
      </w:r>
      <w:r>
        <w:rPr>
          <w:spacing w:val="34"/>
        </w:rPr>
        <w:t xml:space="preserve"> </w:t>
      </w:r>
      <w:r>
        <w:t>a</w:t>
      </w:r>
      <w:r>
        <w:rPr>
          <w:spacing w:val="32"/>
        </w:rPr>
        <w:t xml:space="preserve"> </w:t>
      </w:r>
      <w:r>
        <w:t>similar</w:t>
      </w:r>
      <w:r>
        <w:rPr>
          <w:spacing w:val="34"/>
        </w:rPr>
        <w:t xml:space="preserve"> </w:t>
      </w:r>
      <w:r>
        <w:t>attempt</w:t>
      </w:r>
      <w:r>
        <w:rPr>
          <w:spacing w:val="32"/>
        </w:rPr>
        <w:t xml:space="preserve"> </w:t>
      </w:r>
      <w:r>
        <w:t>to</w:t>
      </w:r>
      <w:r>
        <w:rPr>
          <w:spacing w:val="35"/>
        </w:rPr>
        <w:t xml:space="preserve"> </w:t>
      </w:r>
      <w:r>
        <w:t>understand</w:t>
      </w:r>
      <w:r>
        <w:rPr>
          <w:spacing w:val="30"/>
        </w:rPr>
        <w:t xml:space="preserve"> </w:t>
      </w:r>
      <w:r>
        <w:t>the</w:t>
      </w:r>
      <w:r>
        <w:rPr>
          <w:spacing w:val="30"/>
        </w:rPr>
        <w:t xml:space="preserve"> </w:t>
      </w:r>
      <w:r>
        <w:t>ethical</w:t>
      </w:r>
      <w:r>
        <w:rPr>
          <w:spacing w:val="32"/>
        </w:rPr>
        <w:t xml:space="preserve"> </w:t>
      </w:r>
      <w:r>
        <w:t>consumption</w:t>
      </w:r>
      <w:r>
        <w:rPr>
          <w:spacing w:val="-59"/>
        </w:rPr>
        <w:t xml:space="preserve"> </w:t>
      </w:r>
      <w:r>
        <w:t>landscape.</w:t>
      </w:r>
      <w:r>
        <w:rPr>
          <w:spacing w:val="56"/>
        </w:rPr>
        <w:t xml:space="preserve"> </w:t>
      </w:r>
      <w:r>
        <w:t>The</w:t>
      </w:r>
      <w:r>
        <w:rPr>
          <w:spacing w:val="53"/>
        </w:rPr>
        <w:t xml:space="preserve"> </w:t>
      </w:r>
      <w:r>
        <w:t>research</w:t>
      </w:r>
      <w:r>
        <w:rPr>
          <w:spacing w:val="52"/>
        </w:rPr>
        <w:t xml:space="preserve"> </w:t>
      </w:r>
      <w:r>
        <w:t>lists</w:t>
      </w:r>
      <w:r>
        <w:rPr>
          <w:spacing w:val="54"/>
        </w:rPr>
        <w:t xml:space="preserve"> </w:t>
      </w:r>
      <w:r>
        <w:t>the</w:t>
      </w:r>
      <w:r>
        <w:rPr>
          <w:spacing w:val="53"/>
        </w:rPr>
        <w:t xml:space="preserve"> </w:t>
      </w:r>
      <w:r>
        <w:t>primary</w:t>
      </w:r>
      <w:r>
        <w:rPr>
          <w:spacing w:val="54"/>
        </w:rPr>
        <w:t xml:space="preserve"> </w:t>
      </w:r>
      <w:r>
        <w:t>issues</w:t>
      </w:r>
      <w:r>
        <w:rPr>
          <w:spacing w:val="52"/>
        </w:rPr>
        <w:t xml:space="preserve"> </w:t>
      </w:r>
      <w:r>
        <w:t>in</w:t>
      </w:r>
      <w:r>
        <w:rPr>
          <w:spacing w:val="55"/>
        </w:rPr>
        <w:t xml:space="preserve"> </w:t>
      </w:r>
      <w:r>
        <w:t>ethical</w:t>
      </w:r>
      <w:r>
        <w:rPr>
          <w:spacing w:val="59"/>
        </w:rPr>
        <w:t xml:space="preserve"> </w:t>
      </w:r>
      <w:r>
        <w:t>consumption</w:t>
      </w:r>
      <w:r>
        <w:rPr>
          <w:spacing w:val="53"/>
        </w:rPr>
        <w:t xml:space="preserve"> </w:t>
      </w:r>
      <w:r>
        <w:t>as:</w:t>
      </w:r>
      <w:r>
        <w:rPr>
          <w:spacing w:val="-59"/>
        </w:rPr>
        <w:t xml:space="preserve"> </w:t>
      </w:r>
      <w:r>
        <w:t>environmental</w:t>
      </w:r>
      <w:r>
        <w:rPr>
          <w:spacing w:val="24"/>
        </w:rPr>
        <w:t xml:space="preserve"> </w:t>
      </w:r>
      <w:r>
        <w:t>sustainability;</w:t>
      </w:r>
      <w:r>
        <w:rPr>
          <w:spacing w:val="24"/>
        </w:rPr>
        <w:t xml:space="preserve"> </w:t>
      </w:r>
      <w:r>
        <w:t>biodiversity,</w:t>
      </w:r>
      <w:r>
        <w:rPr>
          <w:spacing w:val="24"/>
        </w:rPr>
        <w:t xml:space="preserve"> </w:t>
      </w:r>
      <w:r>
        <w:t>nature,</w:t>
      </w:r>
      <w:r>
        <w:rPr>
          <w:spacing w:val="26"/>
        </w:rPr>
        <w:t xml:space="preserve"> </w:t>
      </w:r>
      <w:r>
        <w:t>endangered</w:t>
      </w:r>
      <w:r>
        <w:rPr>
          <w:spacing w:val="21"/>
        </w:rPr>
        <w:t xml:space="preserve"> </w:t>
      </w:r>
      <w:r>
        <w:t>species;</w:t>
      </w:r>
      <w:r>
        <w:rPr>
          <w:spacing w:val="24"/>
        </w:rPr>
        <w:t xml:space="preserve"> </w:t>
      </w:r>
      <w:r>
        <w:t>genetically</w:t>
      </w:r>
      <w:r>
        <w:rPr>
          <w:spacing w:val="-55"/>
        </w:rPr>
        <w:t xml:space="preserve"> </w:t>
      </w:r>
      <w:r>
        <w:t>modified</w:t>
      </w:r>
      <w:r>
        <w:rPr>
          <w:spacing w:val="22"/>
        </w:rPr>
        <w:t xml:space="preserve"> </w:t>
      </w:r>
      <w:r>
        <w:t>crops</w:t>
      </w:r>
      <w:r>
        <w:rPr>
          <w:spacing w:val="29"/>
        </w:rPr>
        <w:t xml:space="preserve"> </w:t>
      </w:r>
      <w:r>
        <w:t>and</w:t>
      </w:r>
      <w:r>
        <w:rPr>
          <w:spacing w:val="23"/>
        </w:rPr>
        <w:t xml:space="preserve"> </w:t>
      </w:r>
      <w:r>
        <w:t>animals;</w:t>
      </w:r>
      <w:r>
        <w:rPr>
          <w:spacing w:val="27"/>
        </w:rPr>
        <w:t xml:space="preserve"> </w:t>
      </w:r>
      <w:r>
        <w:t>free</w:t>
      </w:r>
      <w:r>
        <w:rPr>
          <w:spacing w:val="23"/>
        </w:rPr>
        <w:t xml:space="preserve"> </w:t>
      </w:r>
      <w:r>
        <w:t>trade</w:t>
      </w:r>
      <w:r>
        <w:rPr>
          <w:spacing w:val="21"/>
        </w:rPr>
        <w:t xml:space="preserve"> </w:t>
      </w:r>
      <w:r>
        <w:t>in</w:t>
      </w:r>
      <w:r>
        <w:rPr>
          <w:spacing w:val="23"/>
        </w:rPr>
        <w:t xml:space="preserve"> </w:t>
      </w:r>
      <w:r>
        <w:t>tropical</w:t>
      </w:r>
      <w:r>
        <w:rPr>
          <w:spacing w:val="23"/>
        </w:rPr>
        <w:t xml:space="preserve"> </w:t>
      </w:r>
      <w:r>
        <w:t>commodities;</w:t>
      </w:r>
      <w:r>
        <w:rPr>
          <w:spacing w:val="27"/>
        </w:rPr>
        <w:t xml:space="preserve"> </w:t>
      </w:r>
      <w:r>
        <w:t>abusive</w:t>
      </w:r>
      <w:r>
        <w:rPr>
          <w:spacing w:val="22"/>
        </w:rPr>
        <w:t xml:space="preserve"> </w:t>
      </w:r>
      <w:r>
        <w:t>labour</w:t>
      </w:r>
      <w:r>
        <w:rPr>
          <w:spacing w:val="-59"/>
        </w:rPr>
        <w:t xml:space="preserve"> </w:t>
      </w:r>
      <w:r>
        <w:t>practices; animal welfare; local economy; repressive regimes; consumerist lifestyles</w:t>
      </w:r>
      <w:r>
        <w:rPr>
          <w:spacing w:val="-57"/>
        </w:rPr>
        <w:t xml:space="preserve"> </w:t>
      </w:r>
      <w:r>
        <w:t>(Starr</w:t>
      </w:r>
      <w:r>
        <w:rPr>
          <w:spacing w:val="36"/>
        </w:rPr>
        <w:t xml:space="preserve"> </w:t>
      </w:r>
      <w:r>
        <w:t>2009).</w:t>
      </w:r>
      <w:r>
        <w:rPr>
          <w:spacing w:val="37"/>
        </w:rPr>
        <w:t xml:space="preserve"> </w:t>
      </w:r>
      <w:r>
        <w:t>The</w:t>
      </w:r>
      <w:r>
        <w:rPr>
          <w:spacing w:val="35"/>
        </w:rPr>
        <w:t xml:space="preserve"> </w:t>
      </w:r>
      <w:r>
        <w:t>central</w:t>
      </w:r>
      <w:r>
        <w:rPr>
          <w:spacing w:val="34"/>
        </w:rPr>
        <w:t xml:space="preserve"> </w:t>
      </w:r>
      <w:r>
        <w:t>finding</w:t>
      </w:r>
      <w:r>
        <w:rPr>
          <w:spacing w:val="36"/>
        </w:rPr>
        <w:t xml:space="preserve"> </w:t>
      </w:r>
      <w:r>
        <w:t>in</w:t>
      </w:r>
      <w:r>
        <w:rPr>
          <w:spacing w:val="32"/>
        </w:rPr>
        <w:t xml:space="preserve"> </w:t>
      </w:r>
      <w:r>
        <w:t>Starr’s</w:t>
      </w:r>
      <w:r>
        <w:rPr>
          <w:spacing w:val="34"/>
        </w:rPr>
        <w:t xml:space="preserve"> </w:t>
      </w:r>
      <w:r>
        <w:t>(2009)</w:t>
      </w:r>
      <w:r>
        <w:rPr>
          <w:spacing w:val="31"/>
        </w:rPr>
        <w:t xml:space="preserve"> </w:t>
      </w:r>
      <w:r>
        <w:t>study</w:t>
      </w:r>
      <w:r>
        <w:rPr>
          <w:spacing w:val="34"/>
        </w:rPr>
        <w:t xml:space="preserve"> </w:t>
      </w:r>
      <w:r>
        <w:t>was</w:t>
      </w:r>
      <w:r>
        <w:rPr>
          <w:spacing w:val="34"/>
        </w:rPr>
        <w:t xml:space="preserve"> </w:t>
      </w:r>
      <w:r>
        <w:t>that</w:t>
      </w:r>
      <w:r>
        <w:rPr>
          <w:spacing w:val="36"/>
        </w:rPr>
        <w:t xml:space="preserve"> </w:t>
      </w:r>
      <w:r>
        <w:t>if</w:t>
      </w:r>
      <w:r>
        <w:rPr>
          <w:spacing w:val="37"/>
        </w:rPr>
        <w:t xml:space="preserve"> </w:t>
      </w:r>
      <w:r>
        <w:t>all</w:t>
      </w:r>
      <w:r>
        <w:rPr>
          <w:spacing w:val="36"/>
        </w:rPr>
        <w:t xml:space="preserve"> </w:t>
      </w:r>
      <w:r>
        <w:t>else</w:t>
      </w:r>
      <w:r>
        <w:rPr>
          <w:spacing w:val="36"/>
        </w:rPr>
        <w:t xml:space="preserve"> </w:t>
      </w:r>
      <w:r>
        <w:t>remains</w:t>
      </w:r>
      <w:r>
        <w:rPr>
          <w:spacing w:val="-58"/>
        </w:rPr>
        <w:t xml:space="preserve"> </w:t>
      </w:r>
      <w:r>
        <w:t>equal,</w:t>
      </w:r>
      <w:r>
        <w:rPr>
          <w:spacing w:val="15"/>
        </w:rPr>
        <w:t xml:space="preserve"> </w:t>
      </w:r>
      <w:r>
        <w:t>people</w:t>
      </w:r>
      <w:r>
        <w:rPr>
          <w:spacing w:val="14"/>
        </w:rPr>
        <w:t xml:space="preserve"> </w:t>
      </w:r>
      <w:r>
        <w:t>have</w:t>
      </w:r>
      <w:r>
        <w:rPr>
          <w:spacing w:val="14"/>
        </w:rPr>
        <w:t xml:space="preserve"> </w:t>
      </w:r>
      <w:r>
        <w:t>a</w:t>
      </w:r>
      <w:r>
        <w:rPr>
          <w:spacing w:val="16"/>
        </w:rPr>
        <w:t xml:space="preserve"> </w:t>
      </w:r>
      <w:r>
        <w:t>higher</w:t>
      </w:r>
      <w:r>
        <w:rPr>
          <w:spacing w:val="18"/>
        </w:rPr>
        <w:t xml:space="preserve"> </w:t>
      </w:r>
      <w:r>
        <w:t>propensity</w:t>
      </w:r>
      <w:r>
        <w:rPr>
          <w:spacing w:val="12"/>
        </w:rPr>
        <w:t xml:space="preserve"> </w:t>
      </w:r>
      <w:r>
        <w:t>to</w:t>
      </w:r>
      <w:r>
        <w:rPr>
          <w:spacing w:val="14"/>
        </w:rPr>
        <w:t xml:space="preserve"> </w:t>
      </w:r>
      <w:r>
        <w:t>consume</w:t>
      </w:r>
      <w:r>
        <w:rPr>
          <w:spacing w:val="15"/>
        </w:rPr>
        <w:t xml:space="preserve"> </w:t>
      </w:r>
      <w:r>
        <w:t>ethically</w:t>
      </w:r>
      <w:r>
        <w:rPr>
          <w:spacing w:val="15"/>
        </w:rPr>
        <w:t xml:space="preserve"> </w:t>
      </w:r>
      <w:r>
        <w:t>when</w:t>
      </w:r>
      <w:r>
        <w:rPr>
          <w:spacing w:val="14"/>
        </w:rPr>
        <w:t xml:space="preserve"> </w:t>
      </w:r>
      <w:r>
        <w:t>the</w:t>
      </w:r>
      <w:r>
        <w:rPr>
          <w:spacing w:val="15"/>
        </w:rPr>
        <w:t xml:space="preserve"> </w:t>
      </w:r>
      <w:r>
        <w:t>people</w:t>
      </w:r>
      <w:r>
        <w:rPr>
          <w:spacing w:val="16"/>
        </w:rPr>
        <w:t xml:space="preserve"> </w:t>
      </w:r>
      <w:r>
        <w:t>around</w:t>
      </w:r>
      <w:r>
        <w:rPr>
          <w:spacing w:val="-55"/>
        </w:rPr>
        <w:t xml:space="preserve"> </w:t>
      </w:r>
      <w:r>
        <w:t>them</w:t>
      </w:r>
      <w:r>
        <w:rPr>
          <w:spacing w:val="6"/>
        </w:rPr>
        <w:t xml:space="preserve"> </w:t>
      </w:r>
      <w:r>
        <w:t>do and</w:t>
      </w:r>
      <w:r>
        <w:rPr>
          <w:spacing w:val="2"/>
        </w:rPr>
        <w:t xml:space="preserve"> </w:t>
      </w:r>
      <w:r>
        <w:t>social</w:t>
      </w:r>
      <w:r>
        <w:rPr>
          <w:spacing w:val="3"/>
        </w:rPr>
        <w:t xml:space="preserve"> </w:t>
      </w:r>
      <w:r>
        <w:t>norms can influence</w:t>
      </w:r>
      <w:r>
        <w:rPr>
          <w:spacing w:val="2"/>
        </w:rPr>
        <w:t xml:space="preserve"> </w:t>
      </w:r>
      <w:r>
        <w:t>consumers to</w:t>
      </w:r>
      <w:r>
        <w:rPr>
          <w:spacing w:val="-2"/>
        </w:rPr>
        <w:t xml:space="preserve"> </w:t>
      </w:r>
      <w:r>
        <w:t>make</w:t>
      </w:r>
      <w:r>
        <w:rPr>
          <w:spacing w:val="2"/>
        </w:rPr>
        <w:t xml:space="preserve"> </w:t>
      </w:r>
      <w:r>
        <w:t>more</w:t>
      </w:r>
      <w:r>
        <w:rPr>
          <w:spacing w:val="2"/>
        </w:rPr>
        <w:t xml:space="preserve"> </w:t>
      </w:r>
      <w:r>
        <w:t>ethical</w:t>
      </w:r>
      <w:r>
        <w:rPr>
          <w:spacing w:val="2"/>
        </w:rPr>
        <w:t xml:space="preserve"> </w:t>
      </w:r>
      <w:r>
        <w:t>consumption</w:t>
      </w:r>
      <w:r>
        <w:rPr>
          <w:spacing w:val="-53"/>
        </w:rPr>
        <w:t xml:space="preserve"> </w:t>
      </w:r>
      <w:r>
        <w:t>choices.</w:t>
      </w:r>
      <w:r>
        <w:rPr>
          <w:spacing w:val="35"/>
        </w:rPr>
        <w:t xml:space="preserve"> </w:t>
      </w:r>
      <w:r>
        <w:t>This</w:t>
      </w:r>
      <w:r>
        <w:rPr>
          <w:spacing w:val="38"/>
        </w:rPr>
        <w:t xml:space="preserve"> </w:t>
      </w:r>
      <w:r>
        <w:t>insight</w:t>
      </w:r>
      <w:r>
        <w:rPr>
          <w:spacing w:val="35"/>
        </w:rPr>
        <w:t xml:space="preserve"> </w:t>
      </w:r>
      <w:r>
        <w:t>indicates</w:t>
      </w:r>
      <w:r>
        <w:rPr>
          <w:spacing w:val="38"/>
        </w:rPr>
        <w:t xml:space="preserve"> </w:t>
      </w:r>
      <w:r>
        <w:t>that</w:t>
      </w:r>
      <w:r>
        <w:rPr>
          <w:spacing w:val="35"/>
        </w:rPr>
        <w:t xml:space="preserve"> </w:t>
      </w:r>
      <w:r>
        <w:t>it</w:t>
      </w:r>
      <w:r>
        <w:rPr>
          <w:spacing w:val="35"/>
        </w:rPr>
        <w:t xml:space="preserve"> </w:t>
      </w:r>
      <w:r>
        <w:t>is</w:t>
      </w:r>
      <w:r>
        <w:rPr>
          <w:spacing w:val="33"/>
        </w:rPr>
        <w:t xml:space="preserve"> </w:t>
      </w:r>
      <w:r>
        <w:t>important</w:t>
      </w:r>
      <w:r>
        <w:rPr>
          <w:spacing w:val="38"/>
        </w:rPr>
        <w:t xml:space="preserve"> </w:t>
      </w:r>
      <w:r>
        <w:t>to</w:t>
      </w:r>
      <w:r>
        <w:rPr>
          <w:spacing w:val="34"/>
        </w:rPr>
        <w:t xml:space="preserve"> </w:t>
      </w:r>
      <w:r>
        <w:t>factor</w:t>
      </w:r>
      <w:r>
        <w:rPr>
          <w:spacing w:val="35"/>
        </w:rPr>
        <w:t xml:space="preserve"> </w:t>
      </w:r>
      <w:r>
        <w:t>in</w:t>
      </w:r>
      <w:r>
        <w:rPr>
          <w:spacing w:val="34"/>
        </w:rPr>
        <w:t xml:space="preserve"> </w:t>
      </w:r>
      <w:r>
        <w:t>social</w:t>
      </w:r>
      <w:r>
        <w:rPr>
          <w:spacing w:val="34"/>
        </w:rPr>
        <w:t xml:space="preserve"> </w:t>
      </w:r>
      <w:r>
        <w:t>desirability</w:t>
      </w:r>
      <w:r>
        <w:rPr>
          <w:spacing w:val="33"/>
        </w:rPr>
        <w:t xml:space="preserve"> </w:t>
      </w:r>
      <w:r>
        <w:t>bias</w:t>
      </w:r>
      <w:r>
        <w:rPr>
          <w:spacing w:val="-57"/>
        </w:rPr>
        <w:t xml:space="preserve"> </w:t>
      </w:r>
      <w:r>
        <w:t>when measuring ethical consumption.</w:t>
      </w:r>
    </w:p>
    <w:p w14:paraId="6D493A2B" w14:textId="77777777" w:rsidR="008566DF" w:rsidRDefault="008566DF">
      <w:pPr>
        <w:spacing w:line="283" w:lineRule="auto"/>
        <w:jc w:val="both"/>
        <w:sectPr w:rsidR="008566DF">
          <w:footerReference w:type="default" r:id="rId35"/>
          <w:pgSz w:w="12240" w:h="15840"/>
          <w:pgMar w:top="1000" w:right="1720" w:bottom="720" w:left="1720" w:header="0" w:footer="522" w:gutter="0"/>
          <w:cols w:space="720"/>
        </w:sectPr>
      </w:pPr>
    </w:p>
    <w:p w14:paraId="3249A103" w14:textId="1AA15FF2" w:rsidR="008566DF" w:rsidRPr="007672BF" w:rsidRDefault="006861AB" w:rsidP="007672BF">
      <w:pPr>
        <w:pStyle w:val="BodyText"/>
        <w:spacing w:line="283" w:lineRule="auto"/>
        <w:ind w:left="0" w:right="159"/>
        <w:jc w:val="both"/>
      </w:pPr>
      <w:r>
        <w:lastRenderedPageBreak/>
        <w:t>As</w:t>
      </w:r>
      <w:r>
        <w:rPr>
          <w:spacing w:val="23"/>
        </w:rPr>
        <w:t xml:space="preserve"> </w:t>
      </w:r>
      <w:r>
        <w:t>previously</w:t>
      </w:r>
      <w:r>
        <w:rPr>
          <w:spacing w:val="19"/>
        </w:rPr>
        <w:t xml:space="preserve"> </w:t>
      </w:r>
      <w:r>
        <w:t>suggested,</w:t>
      </w:r>
      <w:r>
        <w:rPr>
          <w:spacing w:val="22"/>
        </w:rPr>
        <w:t xml:space="preserve"> </w:t>
      </w:r>
      <w:r>
        <w:t>there</w:t>
      </w:r>
      <w:r>
        <w:rPr>
          <w:spacing w:val="22"/>
        </w:rPr>
        <w:t xml:space="preserve"> </w:t>
      </w:r>
      <w:r>
        <w:t>is</w:t>
      </w:r>
      <w:r>
        <w:rPr>
          <w:spacing w:val="23"/>
        </w:rPr>
        <w:t xml:space="preserve"> </w:t>
      </w:r>
      <w:r>
        <w:t>little</w:t>
      </w:r>
      <w:r>
        <w:rPr>
          <w:spacing w:val="24"/>
        </w:rPr>
        <w:t xml:space="preserve"> </w:t>
      </w:r>
      <w:r>
        <w:t>consensual</w:t>
      </w:r>
      <w:r>
        <w:rPr>
          <w:spacing w:val="23"/>
        </w:rPr>
        <w:t xml:space="preserve"> </w:t>
      </w:r>
      <w:r>
        <w:t>agreement</w:t>
      </w:r>
      <w:r>
        <w:rPr>
          <w:spacing w:val="24"/>
        </w:rPr>
        <w:t xml:space="preserve"> </w:t>
      </w:r>
      <w:r>
        <w:t>on</w:t>
      </w:r>
      <w:r>
        <w:rPr>
          <w:spacing w:val="22"/>
        </w:rPr>
        <w:t xml:space="preserve"> </w:t>
      </w:r>
      <w:r>
        <w:t>which</w:t>
      </w:r>
      <w:r>
        <w:rPr>
          <w:spacing w:val="22"/>
        </w:rPr>
        <w:t xml:space="preserve"> </w:t>
      </w:r>
      <w:r>
        <w:t>issues</w:t>
      </w:r>
      <w:r>
        <w:rPr>
          <w:spacing w:val="23"/>
        </w:rPr>
        <w:t xml:space="preserve"> </w:t>
      </w:r>
      <w:r>
        <w:t>come</w:t>
      </w:r>
      <w:r>
        <w:rPr>
          <w:spacing w:val="-53"/>
        </w:rPr>
        <w:t xml:space="preserve"> </w:t>
      </w:r>
      <w:r>
        <w:t>together</w:t>
      </w:r>
      <w:r>
        <w:rPr>
          <w:spacing w:val="52"/>
        </w:rPr>
        <w:t xml:space="preserve"> </w:t>
      </w:r>
      <w:r>
        <w:t>to</w:t>
      </w:r>
      <w:r>
        <w:rPr>
          <w:spacing w:val="56"/>
        </w:rPr>
        <w:t xml:space="preserve"> </w:t>
      </w:r>
      <w:r>
        <w:t>form</w:t>
      </w:r>
      <w:r>
        <w:rPr>
          <w:spacing w:val="54"/>
        </w:rPr>
        <w:t xml:space="preserve"> </w:t>
      </w:r>
      <w:r>
        <w:t>the</w:t>
      </w:r>
      <w:r>
        <w:rPr>
          <w:spacing w:val="54"/>
        </w:rPr>
        <w:t xml:space="preserve"> </w:t>
      </w:r>
      <w:r>
        <w:t>wider</w:t>
      </w:r>
      <w:r>
        <w:rPr>
          <w:spacing w:val="57"/>
        </w:rPr>
        <w:t xml:space="preserve"> </w:t>
      </w:r>
      <w:r>
        <w:t>phenomenon</w:t>
      </w:r>
      <w:r>
        <w:rPr>
          <w:spacing w:val="54"/>
        </w:rPr>
        <w:t xml:space="preserve"> </w:t>
      </w:r>
      <w:r>
        <w:t>of</w:t>
      </w:r>
      <w:r>
        <w:rPr>
          <w:spacing w:val="53"/>
        </w:rPr>
        <w:t xml:space="preserve"> </w:t>
      </w:r>
      <w:r>
        <w:t>ethical</w:t>
      </w:r>
      <w:r>
        <w:rPr>
          <w:spacing w:val="55"/>
        </w:rPr>
        <w:t xml:space="preserve"> </w:t>
      </w:r>
      <w:r>
        <w:t>consumption.</w:t>
      </w:r>
      <w:r>
        <w:rPr>
          <w:spacing w:val="53"/>
        </w:rPr>
        <w:t xml:space="preserve"> </w:t>
      </w:r>
      <w:r>
        <w:t>One</w:t>
      </w:r>
      <w:r>
        <w:rPr>
          <w:spacing w:val="51"/>
        </w:rPr>
        <w:t xml:space="preserve"> </w:t>
      </w:r>
      <w:r>
        <w:t>of</w:t>
      </w:r>
      <w:r>
        <w:rPr>
          <w:spacing w:val="59"/>
        </w:rPr>
        <w:t xml:space="preserve"> </w:t>
      </w:r>
      <w:r>
        <w:t>the</w:t>
      </w:r>
      <w:r>
        <w:rPr>
          <w:spacing w:val="51"/>
        </w:rPr>
        <w:t xml:space="preserve"> </w:t>
      </w:r>
      <w:r>
        <w:t>most</w:t>
      </w:r>
      <w:r>
        <w:rPr>
          <w:spacing w:val="-57"/>
        </w:rPr>
        <w:t xml:space="preserve"> </w:t>
      </w:r>
      <w:r>
        <w:t>comprehensive</w:t>
      </w:r>
      <w:r>
        <w:rPr>
          <w:spacing w:val="-1"/>
        </w:rPr>
        <w:t xml:space="preserve"> </w:t>
      </w:r>
      <w:r>
        <w:t>studies</w:t>
      </w:r>
      <w:r>
        <w:rPr>
          <w:spacing w:val="9"/>
        </w:rPr>
        <w:t xml:space="preserve"> </w:t>
      </w:r>
      <w:r>
        <w:t>of</w:t>
      </w:r>
      <w:r>
        <w:rPr>
          <w:spacing w:val="6"/>
        </w:rPr>
        <w:t xml:space="preserve"> </w:t>
      </w:r>
      <w:r>
        <w:t>ethical</w:t>
      </w:r>
      <w:r>
        <w:rPr>
          <w:spacing w:val="3"/>
        </w:rPr>
        <w:t xml:space="preserve"> </w:t>
      </w:r>
      <w:r>
        <w:t>consumption</w:t>
      </w:r>
      <w:r>
        <w:rPr>
          <w:spacing w:val="4"/>
        </w:rPr>
        <w:t xml:space="preserve"> </w:t>
      </w:r>
      <w:r>
        <w:t>issues</w:t>
      </w:r>
      <w:r>
        <w:rPr>
          <w:spacing w:val="9"/>
        </w:rPr>
        <w:t xml:space="preserve"> </w:t>
      </w:r>
      <w:r>
        <w:t>examined</w:t>
      </w:r>
      <w:r>
        <w:rPr>
          <w:spacing w:val="4"/>
        </w:rPr>
        <w:t xml:space="preserve"> </w:t>
      </w:r>
      <w:r>
        <w:t>a</w:t>
      </w:r>
      <w:r>
        <w:rPr>
          <w:spacing w:val="4"/>
        </w:rPr>
        <w:t xml:space="preserve"> </w:t>
      </w:r>
      <w:r>
        <w:t>total</w:t>
      </w:r>
      <w:r>
        <w:rPr>
          <w:spacing w:val="3"/>
        </w:rPr>
        <w:t xml:space="preserve"> </w:t>
      </w:r>
      <w:r>
        <w:t>of</w:t>
      </w:r>
      <w:r>
        <w:rPr>
          <w:spacing w:val="6"/>
        </w:rPr>
        <w:t xml:space="preserve"> </w:t>
      </w:r>
      <w:r>
        <w:t>16</w:t>
      </w:r>
      <w:r>
        <w:rPr>
          <w:spacing w:val="1"/>
        </w:rPr>
        <w:t xml:space="preserve"> </w:t>
      </w:r>
      <w:r>
        <w:t>individual</w:t>
      </w:r>
      <w:r>
        <w:rPr>
          <w:spacing w:val="-52"/>
        </w:rPr>
        <w:t xml:space="preserve"> </w:t>
      </w:r>
      <w:r>
        <w:t>social</w:t>
      </w:r>
      <w:r>
        <w:rPr>
          <w:spacing w:val="27"/>
        </w:rPr>
        <w:t xml:space="preserve"> </w:t>
      </w:r>
      <w:r>
        <w:t>and</w:t>
      </w:r>
      <w:r>
        <w:rPr>
          <w:spacing w:val="24"/>
        </w:rPr>
        <w:t xml:space="preserve"> </w:t>
      </w:r>
      <w:r>
        <w:t>ethical</w:t>
      </w:r>
      <w:r>
        <w:rPr>
          <w:spacing w:val="25"/>
        </w:rPr>
        <w:t xml:space="preserve"> </w:t>
      </w:r>
      <w:r>
        <w:t>issues</w:t>
      </w:r>
      <w:r>
        <w:rPr>
          <w:spacing w:val="26"/>
        </w:rPr>
        <w:t xml:space="preserve"> </w:t>
      </w:r>
      <w:r>
        <w:t>(Auger,</w:t>
      </w:r>
      <w:r>
        <w:rPr>
          <w:spacing w:val="26"/>
        </w:rPr>
        <w:t xml:space="preserve"> </w:t>
      </w:r>
      <w:r>
        <w:t>Devinney</w:t>
      </w:r>
      <w:r>
        <w:rPr>
          <w:spacing w:val="20"/>
        </w:rPr>
        <w:t xml:space="preserve"> </w:t>
      </w:r>
      <w:r>
        <w:t>&amp;</w:t>
      </w:r>
      <w:r>
        <w:rPr>
          <w:spacing w:val="30"/>
        </w:rPr>
        <w:t xml:space="preserve"> </w:t>
      </w:r>
      <w:r>
        <w:t>Louviere</w:t>
      </w:r>
      <w:r>
        <w:rPr>
          <w:spacing w:val="27"/>
        </w:rPr>
        <w:t xml:space="preserve"> </w:t>
      </w:r>
      <w:r>
        <w:t>2007).</w:t>
      </w:r>
      <w:r>
        <w:rPr>
          <w:spacing w:val="24"/>
        </w:rPr>
        <w:t xml:space="preserve"> </w:t>
      </w:r>
      <w:r>
        <w:t>Together</w:t>
      </w:r>
      <w:r>
        <w:rPr>
          <w:spacing w:val="25"/>
        </w:rPr>
        <w:t xml:space="preserve"> </w:t>
      </w:r>
      <w:r>
        <w:t>these</w:t>
      </w:r>
      <w:r>
        <w:rPr>
          <w:spacing w:val="22"/>
        </w:rPr>
        <w:t xml:space="preserve"> </w:t>
      </w:r>
      <w:r>
        <w:t>issues</w:t>
      </w:r>
      <w:r>
        <w:rPr>
          <w:spacing w:val="-54"/>
        </w:rPr>
        <w:t xml:space="preserve"> </w:t>
      </w:r>
      <w:r>
        <w:t>provide</w:t>
      </w:r>
      <w:r>
        <w:rPr>
          <w:spacing w:val="20"/>
        </w:rPr>
        <w:t xml:space="preserve"> </w:t>
      </w:r>
      <w:r>
        <w:t>a</w:t>
      </w:r>
      <w:r>
        <w:rPr>
          <w:spacing w:val="22"/>
        </w:rPr>
        <w:t xml:space="preserve"> </w:t>
      </w:r>
      <w:r>
        <w:t>comprehensive</w:t>
      </w:r>
      <w:r>
        <w:rPr>
          <w:spacing w:val="20"/>
        </w:rPr>
        <w:t xml:space="preserve"> </w:t>
      </w:r>
      <w:r>
        <w:t>picture</w:t>
      </w:r>
      <w:r>
        <w:rPr>
          <w:spacing w:val="22"/>
        </w:rPr>
        <w:t xml:space="preserve"> </w:t>
      </w:r>
      <w:r>
        <w:t>of</w:t>
      </w:r>
      <w:r>
        <w:rPr>
          <w:spacing w:val="25"/>
        </w:rPr>
        <w:t xml:space="preserve"> </w:t>
      </w:r>
      <w:r>
        <w:t>the</w:t>
      </w:r>
      <w:r>
        <w:rPr>
          <w:spacing w:val="20"/>
        </w:rPr>
        <w:t xml:space="preserve"> </w:t>
      </w:r>
      <w:r>
        <w:t>issues</w:t>
      </w:r>
      <w:r>
        <w:rPr>
          <w:spacing w:val="21"/>
        </w:rPr>
        <w:t xml:space="preserve"> </w:t>
      </w:r>
      <w:r>
        <w:t>being</w:t>
      </w:r>
      <w:r>
        <w:rPr>
          <w:spacing w:val="22"/>
        </w:rPr>
        <w:t xml:space="preserve"> </w:t>
      </w:r>
      <w:r>
        <w:t>addressed</w:t>
      </w:r>
      <w:r>
        <w:rPr>
          <w:spacing w:val="25"/>
        </w:rPr>
        <w:t xml:space="preserve"> </w:t>
      </w:r>
      <w:r>
        <w:t>when</w:t>
      </w:r>
      <w:r>
        <w:rPr>
          <w:spacing w:val="20"/>
        </w:rPr>
        <w:t xml:space="preserve"> </w:t>
      </w:r>
      <w:r>
        <w:t>discussing</w:t>
      </w:r>
      <w:r>
        <w:rPr>
          <w:spacing w:val="20"/>
        </w:rPr>
        <w:t xml:space="preserve"> </w:t>
      </w:r>
      <w:r>
        <w:t>the</w:t>
      </w:r>
      <w:r>
        <w:rPr>
          <w:spacing w:val="-55"/>
        </w:rPr>
        <w:t xml:space="preserve"> </w:t>
      </w:r>
      <w:r>
        <w:t>broader</w:t>
      </w:r>
      <w:r>
        <w:rPr>
          <w:spacing w:val="35"/>
        </w:rPr>
        <w:t xml:space="preserve"> </w:t>
      </w:r>
      <w:r>
        <w:t>phenomenon</w:t>
      </w:r>
      <w:r>
        <w:rPr>
          <w:spacing w:val="38"/>
        </w:rPr>
        <w:t xml:space="preserve"> </w:t>
      </w:r>
      <w:r>
        <w:t>of</w:t>
      </w:r>
      <w:r>
        <w:rPr>
          <w:spacing w:val="42"/>
        </w:rPr>
        <w:t xml:space="preserve"> </w:t>
      </w:r>
      <w:r>
        <w:t>ethical</w:t>
      </w:r>
      <w:r>
        <w:rPr>
          <w:spacing w:val="35"/>
        </w:rPr>
        <w:t xml:space="preserve"> </w:t>
      </w:r>
      <w:r>
        <w:t>consumption.</w:t>
      </w:r>
      <w:r>
        <w:rPr>
          <w:spacing w:val="37"/>
        </w:rPr>
        <w:t xml:space="preserve"> </w:t>
      </w:r>
      <w:r>
        <w:t>Conversely,</w:t>
      </w:r>
      <w:r>
        <w:rPr>
          <w:spacing w:val="39"/>
        </w:rPr>
        <w:t xml:space="preserve"> </w:t>
      </w:r>
      <w:r>
        <w:t>rather</w:t>
      </w:r>
      <w:r>
        <w:rPr>
          <w:spacing w:val="35"/>
        </w:rPr>
        <w:t xml:space="preserve"> </w:t>
      </w:r>
      <w:r>
        <w:t>than</w:t>
      </w:r>
      <w:r>
        <w:rPr>
          <w:spacing w:val="40"/>
        </w:rPr>
        <w:t xml:space="preserve"> </w:t>
      </w:r>
      <w:r>
        <w:t>attempting</w:t>
      </w:r>
      <w:r>
        <w:rPr>
          <w:spacing w:val="34"/>
        </w:rPr>
        <w:t xml:space="preserve"> </w:t>
      </w:r>
      <w:r>
        <w:t>to</w:t>
      </w:r>
      <w:r>
        <w:rPr>
          <w:spacing w:val="-53"/>
        </w:rPr>
        <w:t xml:space="preserve"> </w:t>
      </w:r>
      <w:r>
        <w:t>list</w:t>
      </w:r>
      <w:r>
        <w:rPr>
          <w:spacing w:val="25"/>
        </w:rPr>
        <w:t xml:space="preserve"> </w:t>
      </w:r>
      <w:r>
        <w:t>individual</w:t>
      </w:r>
      <w:r>
        <w:rPr>
          <w:spacing w:val="27"/>
        </w:rPr>
        <w:t xml:space="preserve"> </w:t>
      </w:r>
      <w:r>
        <w:t>issues,</w:t>
      </w:r>
      <w:r>
        <w:rPr>
          <w:spacing w:val="25"/>
        </w:rPr>
        <w:t xml:space="preserve"> </w:t>
      </w:r>
      <w:r>
        <w:t>Low</w:t>
      </w:r>
      <w:r>
        <w:rPr>
          <w:spacing w:val="22"/>
        </w:rPr>
        <w:t xml:space="preserve"> </w:t>
      </w:r>
      <w:r>
        <w:t>&amp;</w:t>
      </w:r>
      <w:r>
        <w:rPr>
          <w:spacing w:val="29"/>
        </w:rPr>
        <w:t xml:space="preserve"> </w:t>
      </w:r>
      <w:r>
        <w:t>Davenport</w:t>
      </w:r>
      <w:r>
        <w:rPr>
          <w:spacing w:val="25"/>
        </w:rPr>
        <w:t xml:space="preserve"> </w:t>
      </w:r>
      <w:r>
        <w:t>(2007)</w:t>
      </w:r>
      <w:r>
        <w:rPr>
          <w:spacing w:val="24"/>
        </w:rPr>
        <w:t xml:space="preserve"> </w:t>
      </w:r>
      <w:r>
        <w:t>have</w:t>
      </w:r>
      <w:r>
        <w:rPr>
          <w:spacing w:val="29"/>
        </w:rPr>
        <w:t xml:space="preserve"> </w:t>
      </w:r>
      <w:r>
        <w:t>attempted</w:t>
      </w:r>
      <w:r>
        <w:rPr>
          <w:spacing w:val="26"/>
        </w:rPr>
        <w:t xml:space="preserve"> </w:t>
      </w:r>
      <w:r>
        <w:t>to</w:t>
      </w:r>
      <w:r>
        <w:rPr>
          <w:spacing w:val="29"/>
        </w:rPr>
        <w:t xml:space="preserve"> </w:t>
      </w:r>
      <w:r>
        <w:t>distil</w:t>
      </w:r>
      <w:r>
        <w:rPr>
          <w:spacing w:val="24"/>
        </w:rPr>
        <w:t xml:space="preserve"> </w:t>
      </w:r>
      <w:r>
        <w:t>the</w:t>
      </w:r>
      <w:r>
        <w:rPr>
          <w:spacing w:val="26"/>
        </w:rPr>
        <w:t xml:space="preserve"> </w:t>
      </w:r>
      <w:r>
        <w:t>myriad</w:t>
      </w:r>
      <w:r>
        <w:rPr>
          <w:spacing w:val="26"/>
        </w:rPr>
        <w:t xml:space="preserve"> </w:t>
      </w:r>
      <w:r>
        <w:t>of</w:t>
      </w:r>
      <w:r>
        <w:rPr>
          <w:spacing w:val="-55"/>
        </w:rPr>
        <w:t xml:space="preserve"> </w:t>
      </w:r>
      <w:r>
        <w:t>consumption</w:t>
      </w:r>
      <w:r>
        <w:rPr>
          <w:spacing w:val="3"/>
        </w:rPr>
        <w:t xml:space="preserve"> </w:t>
      </w:r>
      <w:r>
        <w:t>issues</w:t>
      </w:r>
      <w:r>
        <w:rPr>
          <w:spacing w:val="4"/>
        </w:rPr>
        <w:t xml:space="preserve"> </w:t>
      </w:r>
      <w:r>
        <w:t>into</w:t>
      </w:r>
      <w:r>
        <w:rPr>
          <w:spacing w:val="3"/>
        </w:rPr>
        <w:t xml:space="preserve"> </w:t>
      </w:r>
      <w:r>
        <w:t>a</w:t>
      </w:r>
      <w:r>
        <w:rPr>
          <w:spacing w:val="5"/>
        </w:rPr>
        <w:t xml:space="preserve"> </w:t>
      </w:r>
      <w:r>
        <w:t>triple</w:t>
      </w:r>
      <w:r>
        <w:rPr>
          <w:spacing w:val="3"/>
        </w:rPr>
        <w:t xml:space="preserve"> </w:t>
      </w:r>
      <w:r>
        <w:t>bottom</w:t>
      </w:r>
      <w:r>
        <w:rPr>
          <w:spacing w:val="4"/>
        </w:rPr>
        <w:t xml:space="preserve"> </w:t>
      </w:r>
      <w:r>
        <w:t>line</w:t>
      </w:r>
      <w:r>
        <w:rPr>
          <w:spacing w:val="5"/>
        </w:rPr>
        <w:t xml:space="preserve"> </w:t>
      </w:r>
      <w:r>
        <w:t>of</w:t>
      </w:r>
      <w:r>
        <w:rPr>
          <w:spacing w:val="5"/>
        </w:rPr>
        <w:t xml:space="preserve"> </w:t>
      </w:r>
      <w:r>
        <w:t>ethical</w:t>
      </w:r>
      <w:r>
        <w:rPr>
          <w:spacing w:val="4"/>
        </w:rPr>
        <w:t xml:space="preserve"> </w:t>
      </w:r>
      <w:r>
        <w:t>consuming</w:t>
      </w:r>
      <w:r>
        <w:rPr>
          <w:spacing w:val="5"/>
        </w:rPr>
        <w:t xml:space="preserve"> </w:t>
      </w:r>
      <w:r>
        <w:t>which</w:t>
      </w:r>
      <w:r>
        <w:rPr>
          <w:spacing w:val="3"/>
        </w:rPr>
        <w:t xml:space="preserve"> </w:t>
      </w:r>
      <w:r>
        <w:t>can</w:t>
      </w:r>
      <w:r>
        <w:rPr>
          <w:spacing w:val="3"/>
        </w:rPr>
        <w:t xml:space="preserve"> </w:t>
      </w:r>
      <w:r>
        <w:t>categorise</w:t>
      </w:r>
      <w:r>
        <w:rPr>
          <w:spacing w:val="-52"/>
        </w:rPr>
        <w:t xml:space="preserve"> </w:t>
      </w:r>
      <w:r>
        <w:t>the many consumption issues that exist (</w:t>
      </w:r>
      <w:r w:rsidR="007672BF">
        <w:rPr>
          <w:i/>
        </w:rPr>
        <w:t>see Figure</w:t>
      </w:r>
      <w:r>
        <w:rPr>
          <w:i/>
        </w:rPr>
        <w:t>1</w:t>
      </w:r>
      <w:r>
        <w:t>).</w:t>
      </w:r>
    </w:p>
    <w:p w14:paraId="4DB2CE6D" w14:textId="77777777" w:rsidR="008566DF" w:rsidRDefault="008566DF">
      <w:pPr>
        <w:spacing w:before="4"/>
        <w:rPr>
          <w:rFonts w:ascii="Arial" w:eastAsia="Arial" w:hAnsi="Arial" w:cs="Arial"/>
          <w:b/>
          <w:bCs/>
          <w:sz w:val="5"/>
          <w:szCs w:val="5"/>
        </w:rPr>
      </w:pPr>
    </w:p>
    <w:p w14:paraId="5FA5F95F" w14:textId="77777777" w:rsidR="008566DF" w:rsidRDefault="008566DF">
      <w:pPr>
        <w:spacing w:line="20" w:lineRule="exact"/>
        <w:ind w:left="120"/>
        <w:rPr>
          <w:rFonts w:ascii="Arial" w:eastAsia="Arial" w:hAnsi="Arial" w:cs="Arial"/>
          <w:sz w:val="2"/>
          <w:szCs w:val="2"/>
        </w:rPr>
      </w:pPr>
    </w:p>
    <w:p w14:paraId="7D5CA02D" w14:textId="77777777" w:rsidR="008566DF" w:rsidRDefault="008566DF">
      <w:pPr>
        <w:spacing w:before="6"/>
        <w:rPr>
          <w:rFonts w:ascii="Arial" w:eastAsia="Arial" w:hAnsi="Arial" w:cs="Arial"/>
          <w:b/>
          <w:bCs/>
          <w:sz w:val="16"/>
          <w:szCs w:val="16"/>
        </w:rPr>
      </w:pPr>
    </w:p>
    <w:p w14:paraId="1F3E0244" w14:textId="19D410AA" w:rsidR="007672BF" w:rsidRPr="007672BF" w:rsidRDefault="007672BF" w:rsidP="007672BF">
      <w:pPr>
        <w:pStyle w:val="Caption"/>
        <w:keepNext/>
        <w:rPr>
          <w:sz w:val="24"/>
        </w:rPr>
      </w:pPr>
      <w:r w:rsidRPr="007672BF">
        <w:rPr>
          <w:sz w:val="24"/>
        </w:rPr>
        <w:t>Figure 1: The triple bottom line of ethical consuming</w:t>
      </w:r>
    </w:p>
    <w:p w14:paraId="6579E96A" w14:textId="77777777" w:rsidR="008566DF" w:rsidRDefault="00D64372">
      <w:pPr>
        <w:spacing w:line="4636" w:lineRule="exact"/>
        <w:ind w:left="2120"/>
        <w:rPr>
          <w:rFonts w:ascii="Arial" w:eastAsia="Arial" w:hAnsi="Arial" w:cs="Arial"/>
          <w:sz w:val="20"/>
          <w:szCs w:val="20"/>
        </w:rPr>
      </w:pPr>
      <w:r>
        <w:rPr>
          <w:rFonts w:ascii="Arial" w:eastAsia="Arial" w:hAnsi="Arial" w:cs="Arial"/>
          <w:noProof/>
          <w:position w:val="-92"/>
          <w:sz w:val="20"/>
          <w:szCs w:val="20"/>
          <w:lang w:val="en-GB" w:eastAsia="en-GB"/>
        </w:rPr>
        <mc:AlternateContent>
          <mc:Choice Requires="wpg">
            <w:drawing>
              <wp:inline distT="0" distB="0" distL="0" distR="0" wp14:anchorId="5498BC62" wp14:editId="02C7A1A2">
                <wp:extent cx="3119755" cy="2943860"/>
                <wp:effectExtent l="0" t="5715" r="4445" b="3175"/>
                <wp:docPr id="1434" name="Group 900" descr="Venn digram of Human and Social Welfare, Animal Welfare, and Environmental Welfare." title="The triple bottom line of ethical consum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755" cy="2943860"/>
                          <a:chOff x="0" y="0"/>
                          <a:chExt cx="4913" cy="4636"/>
                        </a:xfrm>
                      </wpg:grpSpPr>
                      <pic:pic xmlns:pic="http://schemas.openxmlformats.org/drawingml/2006/picture">
                        <pic:nvPicPr>
                          <pic:cNvPr id="1435" name="Picture 936" title="Human/Social Welfa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030" y="2"/>
                            <a:ext cx="2851"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36" name="Group 924"/>
                        <wpg:cNvGrpSpPr>
                          <a:grpSpLocks/>
                        </wpg:cNvGrpSpPr>
                        <wpg:grpSpPr bwMode="auto">
                          <a:xfrm>
                            <a:off x="1025" y="0"/>
                            <a:ext cx="2861" cy="2860"/>
                            <a:chOff x="1025" y="0"/>
                            <a:chExt cx="2861" cy="2860"/>
                          </a:xfrm>
                        </wpg:grpSpPr>
                        <wps:wsp>
                          <wps:cNvPr id="1437" name="Freeform 935"/>
                          <wps:cNvSpPr>
                            <a:spLocks/>
                          </wps:cNvSpPr>
                          <wps:spPr bwMode="auto">
                            <a:xfrm>
                              <a:off x="1025" y="0"/>
                              <a:ext cx="2861" cy="2860"/>
                            </a:xfrm>
                            <a:custGeom>
                              <a:avLst/>
                              <a:gdLst>
                                <a:gd name="T0" fmla="+- 0 2347 1025"/>
                                <a:gd name="T1" fmla="*/ T0 w 2861"/>
                                <a:gd name="T2" fmla="*/ 2840 h 2860"/>
                                <a:gd name="T3" fmla="+- 0 2203 1025"/>
                                <a:gd name="T4" fmla="*/ T3 w 2861"/>
                                <a:gd name="T5" fmla="*/ 2840 h 2860"/>
                                <a:gd name="T6" fmla="+- 0 2311 1025"/>
                                <a:gd name="T7" fmla="*/ T6 w 2861"/>
                                <a:gd name="T8" fmla="*/ 2860 h 2860"/>
                                <a:gd name="T9" fmla="+- 0 2383 1025"/>
                                <a:gd name="T10" fmla="*/ T9 w 2861"/>
                                <a:gd name="T11" fmla="*/ 2860 h 2860"/>
                                <a:gd name="T12" fmla="+- 0 2347 1025"/>
                                <a:gd name="T13" fmla="*/ T12 w 2861"/>
                                <a:gd name="T14" fmla="*/ 2840 h 2860"/>
                              </a:gdLst>
                              <a:ahLst/>
                              <a:cxnLst>
                                <a:cxn ang="0">
                                  <a:pos x="T1" y="T2"/>
                                </a:cxn>
                                <a:cxn ang="0">
                                  <a:pos x="T4" y="T5"/>
                                </a:cxn>
                                <a:cxn ang="0">
                                  <a:pos x="T7" y="T8"/>
                                </a:cxn>
                                <a:cxn ang="0">
                                  <a:pos x="T10" y="T11"/>
                                </a:cxn>
                                <a:cxn ang="0">
                                  <a:pos x="T13" y="T14"/>
                                </a:cxn>
                              </a:cxnLst>
                              <a:rect l="0" t="0" r="r" b="b"/>
                              <a:pathLst>
                                <a:path w="2861" h="2860">
                                  <a:moveTo>
                                    <a:pt x="1322" y="2840"/>
                                  </a:moveTo>
                                  <a:lnTo>
                                    <a:pt x="1178" y="2840"/>
                                  </a:lnTo>
                                  <a:lnTo>
                                    <a:pt x="1286" y="2860"/>
                                  </a:lnTo>
                                  <a:lnTo>
                                    <a:pt x="1358" y="2860"/>
                                  </a:lnTo>
                                  <a:lnTo>
                                    <a:pt x="1322" y="2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934"/>
                          <wps:cNvSpPr>
                            <a:spLocks/>
                          </wps:cNvSpPr>
                          <wps:spPr bwMode="auto">
                            <a:xfrm>
                              <a:off x="1025" y="0"/>
                              <a:ext cx="2861" cy="2860"/>
                            </a:xfrm>
                            <a:custGeom>
                              <a:avLst/>
                              <a:gdLst>
                                <a:gd name="T0" fmla="+- 0 2710 1025"/>
                                <a:gd name="T1" fmla="*/ T0 w 2861"/>
                                <a:gd name="T2" fmla="*/ 2840 h 2860"/>
                                <a:gd name="T3" fmla="+- 0 2530 1025"/>
                                <a:gd name="T4" fmla="*/ T3 w 2861"/>
                                <a:gd name="T5" fmla="*/ 2840 h 2860"/>
                                <a:gd name="T6" fmla="+- 0 2491 1025"/>
                                <a:gd name="T7" fmla="*/ T6 w 2861"/>
                                <a:gd name="T8" fmla="*/ 2860 h 2860"/>
                                <a:gd name="T9" fmla="+- 0 2602 1025"/>
                                <a:gd name="T10" fmla="*/ T9 w 2861"/>
                                <a:gd name="T11" fmla="*/ 2860 h 2860"/>
                                <a:gd name="T12" fmla="+- 0 2710 1025"/>
                                <a:gd name="T13" fmla="*/ T12 w 2861"/>
                                <a:gd name="T14" fmla="*/ 2840 h 2860"/>
                              </a:gdLst>
                              <a:ahLst/>
                              <a:cxnLst>
                                <a:cxn ang="0">
                                  <a:pos x="T1" y="T2"/>
                                </a:cxn>
                                <a:cxn ang="0">
                                  <a:pos x="T4" y="T5"/>
                                </a:cxn>
                                <a:cxn ang="0">
                                  <a:pos x="T7" y="T8"/>
                                </a:cxn>
                                <a:cxn ang="0">
                                  <a:pos x="T10" y="T11"/>
                                </a:cxn>
                                <a:cxn ang="0">
                                  <a:pos x="T13" y="T14"/>
                                </a:cxn>
                              </a:cxnLst>
                              <a:rect l="0" t="0" r="r" b="b"/>
                              <a:pathLst>
                                <a:path w="2861" h="2860">
                                  <a:moveTo>
                                    <a:pt x="1685" y="2840"/>
                                  </a:moveTo>
                                  <a:lnTo>
                                    <a:pt x="1505" y="2840"/>
                                  </a:lnTo>
                                  <a:lnTo>
                                    <a:pt x="1466" y="2860"/>
                                  </a:lnTo>
                                  <a:lnTo>
                                    <a:pt x="1577" y="2860"/>
                                  </a:lnTo>
                                  <a:lnTo>
                                    <a:pt x="1685" y="2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933"/>
                          <wps:cNvSpPr>
                            <a:spLocks/>
                          </wps:cNvSpPr>
                          <wps:spPr bwMode="auto">
                            <a:xfrm>
                              <a:off x="1025" y="0"/>
                              <a:ext cx="2861" cy="2860"/>
                            </a:xfrm>
                            <a:custGeom>
                              <a:avLst/>
                              <a:gdLst>
                                <a:gd name="T0" fmla="+- 0 1025 1025"/>
                                <a:gd name="T1" fmla="*/ T0 w 2861"/>
                                <a:gd name="T2" fmla="*/ 1440 h 2860"/>
                                <a:gd name="T3" fmla="+- 0 1032 1025"/>
                                <a:gd name="T4" fmla="*/ T3 w 2861"/>
                                <a:gd name="T5" fmla="*/ 1580 h 2860"/>
                                <a:gd name="T6" fmla="+- 0 1054 1025"/>
                                <a:gd name="T7" fmla="*/ T6 w 2861"/>
                                <a:gd name="T8" fmla="*/ 1720 h 2860"/>
                                <a:gd name="T9" fmla="+- 0 1090 1025"/>
                                <a:gd name="T10" fmla="*/ T9 w 2861"/>
                                <a:gd name="T11" fmla="*/ 1860 h 2860"/>
                                <a:gd name="T12" fmla="+- 0 1138 1025"/>
                                <a:gd name="T13" fmla="*/ T12 w 2861"/>
                                <a:gd name="T14" fmla="*/ 2000 h 2860"/>
                                <a:gd name="T15" fmla="+- 0 1198 1025"/>
                                <a:gd name="T16" fmla="*/ T15 w 2861"/>
                                <a:gd name="T17" fmla="*/ 2120 h 2860"/>
                                <a:gd name="T18" fmla="+- 0 1310 1025"/>
                                <a:gd name="T19" fmla="*/ T18 w 2861"/>
                                <a:gd name="T20" fmla="*/ 2300 h 2860"/>
                                <a:gd name="T21" fmla="+- 0 1397 1025"/>
                                <a:gd name="T22" fmla="*/ T21 w 2861"/>
                                <a:gd name="T23" fmla="*/ 2400 h 2860"/>
                                <a:gd name="T24" fmla="+- 0 1495 1025"/>
                                <a:gd name="T25" fmla="*/ T24 w 2861"/>
                                <a:gd name="T26" fmla="*/ 2500 h 2860"/>
                                <a:gd name="T27" fmla="+- 0 1656 1025"/>
                                <a:gd name="T28" fmla="*/ T27 w 2861"/>
                                <a:gd name="T29" fmla="*/ 2620 h 2860"/>
                                <a:gd name="T30" fmla="+- 0 1774 1025"/>
                                <a:gd name="T31" fmla="*/ T30 w 2861"/>
                                <a:gd name="T32" fmla="*/ 2700 h 2860"/>
                                <a:gd name="T33" fmla="+- 0 1898 1025"/>
                                <a:gd name="T34" fmla="*/ T33 w 2861"/>
                                <a:gd name="T35" fmla="*/ 2760 h 2860"/>
                                <a:gd name="T36" fmla="+- 0 2030 1025"/>
                                <a:gd name="T37" fmla="*/ T36 w 2861"/>
                                <a:gd name="T38" fmla="*/ 2800 h 2860"/>
                                <a:gd name="T39" fmla="+- 0 2167 1025"/>
                                <a:gd name="T40" fmla="*/ T39 w 2861"/>
                                <a:gd name="T41" fmla="*/ 2840 h 2860"/>
                                <a:gd name="T42" fmla="+- 0 2206 1025"/>
                                <a:gd name="T43" fmla="*/ T42 w 2861"/>
                                <a:gd name="T44" fmla="*/ 2820 h 2860"/>
                                <a:gd name="T45" fmla="+- 0 2102 1025"/>
                                <a:gd name="T46" fmla="*/ T45 w 2861"/>
                                <a:gd name="T47" fmla="*/ 2800 h 2860"/>
                                <a:gd name="T48" fmla="+- 0 1970 1025"/>
                                <a:gd name="T49" fmla="*/ T48 w 2861"/>
                                <a:gd name="T50" fmla="*/ 2760 h 2860"/>
                                <a:gd name="T51" fmla="+- 0 1908 1025"/>
                                <a:gd name="T52" fmla="*/ T51 w 2861"/>
                                <a:gd name="T53" fmla="*/ 2740 h 2860"/>
                                <a:gd name="T54" fmla="+- 0 1846 1025"/>
                                <a:gd name="T55" fmla="*/ T54 w 2861"/>
                                <a:gd name="T56" fmla="*/ 2720 h 2860"/>
                                <a:gd name="T57" fmla="+- 0 1723 1025"/>
                                <a:gd name="T58" fmla="*/ T57 w 2861"/>
                                <a:gd name="T59" fmla="*/ 2640 h 2860"/>
                                <a:gd name="T60" fmla="+- 0 1668 1025"/>
                                <a:gd name="T61" fmla="*/ T60 w 2861"/>
                                <a:gd name="T62" fmla="*/ 2620 h 2860"/>
                                <a:gd name="T63" fmla="+- 0 1613 1025"/>
                                <a:gd name="T64" fmla="*/ T63 w 2861"/>
                                <a:gd name="T65" fmla="*/ 2560 h 2860"/>
                                <a:gd name="T66" fmla="+- 0 1457 1025"/>
                                <a:gd name="T67" fmla="*/ T66 w 2861"/>
                                <a:gd name="T68" fmla="*/ 2440 h 2860"/>
                                <a:gd name="T69" fmla="+- 0 1411 1025"/>
                                <a:gd name="T70" fmla="*/ T69 w 2861"/>
                                <a:gd name="T71" fmla="*/ 2380 h 2860"/>
                                <a:gd name="T72" fmla="+- 0 1368 1025"/>
                                <a:gd name="T73" fmla="*/ T72 w 2861"/>
                                <a:gd name="T74" fmla="*/ 2340 h 2860"/>
                                <a:gd name="T75" fmla="+- 0 1286 1025"/>
                                <a:gd name="T76" fmla="*/ T75 w 2861"/>
                                <a:gd name="T77" fmla="*/ 2220 h 2860"/>
                                <a:gd name="T78" fmla="+- 0 1214 1025"/>
                                <a:gd name="T79" fmla="*/ T78 w 2861"/>
                                <a:gd name="T80" fmla="*/ 2120 h 2860"/>
                                <a:gd name="T81" fmla="+- 0 1154 1025"/>
                                <a:gd name="T82" fmla="*/ T81 w 2861"/>
                                <a:gd name="T83" fmla="*/ 1980 h 2860"/>
                                <a:gd name="T84" fmla="+- 0 1109 1025"/>
                                <a:gd name="T85" fmla="*/ T84 w 2861"/>
                                <a:gd name="T86" fmla="*/ 1860 h 2860"/>
                                <a:gd name="T87" fmla="+- 0 1073 1025"/>
                                <a:gd name="T88" fmla="*/ T87 w 2861"/>
                                <a:gd name="T89" fmla="*/ 1720 h 2860"/>
                                <a:gd name="T90" fmla="+- 0 1061 1025"/>
                                <a:gd name="T91" fmla="*/ T90 w 2861"/>
                                <a:gd name="T92" fmla="*/ 1660 h 2860"/>
                                <a:gd name="T93" fmla="+- 0 1044 1025"/>
                                <a:gd name="T94" fmla="*/ T93 w 2861"/>
                                <a:gd name="T95" fmla="*/ 1480 h 2860"/>
                                <a:gd name="T96" fmla="+- 0 1027 1025"/>
                                <a:gd name="T97" fmla="*/ T96 w 2861"/>
                                <a:gd name="T98" fmla="*/ 1440 h 2860"/>
                                <a:gd name="T99" fmla="+- 0 1026 1025"/>
                                <a:gd name="T100" fmla="*/ T99 w 2861"/>
                                <a:gd name="T101" fmla="*/ 1421 h 28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2861" h="2860">
                                  <a:moveTo>
                                    <a:pt x="1" y="1421"/>
                                  </a:moveTo>
                                  <a:lnTo>
                                    <a:pt x="0" y="1440"/>
                                  </a:lnTo>
                                  <a:lnTo>
                                    <a:pt x="0" y="1480"/>
                                  </a:lnTo>
                                  <a:lnTo>
                                    <a:pt x="7" y="1580"/>
                                  </a:lnTo>
                                  <a:lnTo>
                                    <a:pt x="17" y="1660"/>
                                  </a:lnTo>
                                  <a:lnTo>
                                    <a:pt x="29" y="1720"/>
                                  </a:lnTo>
                                  <a:lnTo>
                                    <a:pt x="45" y="1800"/>
                                  </a:lnTo>
                                  <a:lnTo>
                                    <a:pt x="65" y="1860"/>
                                  </a:lnTo>
                                  <a:lnTo>
                                    <a:pt x="86" y="1940"/>
                                  </a:lnTo>
                                  <a:lnTo>
                                    <a:pt x="113" y="2000"/>
                                  </a:lnTo>
                                  <a:lnTo>
                                    <a:pt x="141" y="2060"/>
                                  </a:lnTo>
                                  <a:lnTo>
                                    <a:pt x="173" y="2120"/>
                                  </a:lnTo>
                                  <a:lnTo>
                                    <a:pt x="245" y="2240"/>
                                  </a:lnTo>
                                  <a:lnTo>
                                    <a:pt x="285" y="2300"/>
                                  </a:lnTo>
                                  <a:lnTo>
                                    <a:pt x="326" y="2340"/>
                                  </a:lnTo>
                                  <a:lnTo>
                                    <a:pt x="372" y="2400"/>
                                  </a:lnTo>
                                  <a:lnTo>
                                    <a:pt x="420" y="2440"/>
                                  </a:lnTo>
                                  <a:lnTo>
                                    <a:pt x="470" y="2500"/>
                                  </a:lnTo>
                                  <a:lnTo>
                                    <a:pt x="521" y="2540"/>
                                  </a:lnTo>
                                  <a:lnTo>
                                    <a:pt x="631" y="2620"/>
                                  </a:lnTo>
                                  <a:lnTo>
                                    <a:pt x="689" y="2660"/>
                                  </a:lnTo>
                                  <a:lnTo>
                                    <a:pt x="749" y="2700"/>
                                  </a:lnTo>
                                  <a:lnTo>
                                    <a:pt x="811" y="2720"/>
                                  </a:lnTo>
                                  <a:lnTo>
                                    <a:pt x="873" y="2760"/>
                                  </a:lnTo>
                                  <a:lnTo>
                                    <a:pt x="941" y="2780"/>
                                  </a:lnTo>
                                  <a:lnTo>
                                    <a:pt x="1005" y="2800"/>
                                  </a:lnTo>
                                  <a:lnTo>
                                    <a:pt x="1075" y="2820"/>
                                  </a:lnTo>
                                  <a:lnTo>
                                    <a:pt x="1142" y="2840"/>
                                  </a:lnTo>
                                  <a:lnTo>
                                    <a:pt x="1217" y="2840"/>
                                  </a:lnTo>
                                  <a:lnTo>
                                    <a:pt x="1181" y="2820"/>
                                  </a:lnTo>
                                  <a:lnTo>
                                    <a:pt x="1147" y="2820"/>
                                  </a:lnTo>
                                  <a:lnTo>
                                    <a:pt x="1077" y="2800"/>
                                  </a:lnTo>
                                  <a:lnTo>
                                    <a:pt x="1080" y="2800"/>
                                  </a:lnTo>
                                  <a:lnTo>
                                    <a:pt x="945" y="2760"/>
                                  </a:lnTo>
                                  <a:lnTo>
                                    <a:pt x="881" y="2740"/>
                                  </a:lnTo>
                                  <a:lnTo>
                                    <a:pt x="883" y="2740"/>
                                  </a:lnTo>
                                  <a:lnTo>
                                    <a:pt x="818" y="2720"/>
                                  </a:lnTo>
                                  <a:lnTo>
                                    <a:pt x="821" y="2720"/>
                                  </a:lnTo>
                                  <a:lnTo>
                                    <a:pt x="758" y="2680"/>
                                  </a:lnTo>
                                  <a:lnTo>
                                    <a:pt x="698" y="2640"/>
                                  </a:lnTo>
                                  <a:lnTo>
                                    <a:pt x="701" y="2640"/>
                                  </a:lnTo>
                                  <a:lnTo>
                                    <a:pt x="643" y="2620"/>
                                  </a:lnTo>
                                  <a:lnTo>
                                    <a:pt x="585" y="2560"/>
                                  </a:lnTo>
                                  <a:lnTo>
                                    <a:pt x="588" y="2560"/>
                                  </a:lnTo>
                                  <a:lnTo>
                                    <a:pt x="533" y="2520"/>
                                  </a:lnTo>
                                  <a:lnTo>
                                    <a:pt x="432" y="2440"/>
                                  </a:lnTo>
                                  <a:lnTo>
                                    <a:pt x="434" y="2440"/>
                                  </a:lnTo>
                                  <a:lnTo>
                                    <a:pt x="386" y="2380"/>
                                  </a:lnTo>
                                  <a:lnTo>
                                    <a:pt x="341" y="2340"/>
                                  </a:lnTo>
                                  <a:lnTo>
                                    <a:pt x="343" y="2340"/>
                                  </a:lnTo>
                                  <a:lnTo>
                                    <a:pt x="300" y="2280"/>
                                  </a:lnTo>
                                  <a:lnTo>
                                    <a:pt x="261" y="2220"/>
                                  </a:lnTo>
                                  <a:lnTo>
                                    <a:pt x="223" y="2180"/>
                                  </a:lnTo>
                                  <a:lnTo>
                                    <a:pt x="189" y="2120"/>
                                  </a:lnTo>
                                  <a:lnTo>
                                    <a:pt x="158" y="2060"/>
                                  </a:lnTo>
                                  <a:lnTo>
                                    <a:pt x="129" y="1980"/>
                                  </a:lnTo>
                                  <a:lnTo>
                                    <a:pt x="105" y="1920"/>
                                  </a:lnTo>
                                  <a:lnTo>
                                    <a:pt x="84" y="1860"/>
                                  </a:lnTo>
                                  <a:lnTo>
                                    <a:pt x="65" y="1800"/>
                                  </a:lnTo>
                                  <a:lnTo>
                                    <a:pt x="48" y="1720"/>
                                  </a:lnTo>
                                  <a:lnTo>
                                    <a:pt x="41" y="1680"/>
                                  </a:lnTo>
                                  <a:lnTo>
                                    <a:pt x="36" y="1660"/>
                                  </a:lnTo>
                                  <a:lnTo>
                                    <a:pt x="26" y="1580"/>
                                  </a:lnTo>
                                  <a:lnTo>
                                    <a:pt x="19" y="1480"/>
                                  </a:lnTo>
                                  <a:lnTo>
                                    <a:pt x="19" y="1460"/>
                                  </a:lnTo>
                                  <a:lnTo>
                                    <a:pt x="2" y="1440"/>
                                  </a:lnTo>
                                  <a:lnTo>
                                    <a:pt x="17" y="1440"/>
                                  </a:lnTo>
                                  <a:lnTo>
                                    <a:pt x="1" y="14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932"/>
                          <wps:cNvSpPr>
                            <a:spLocks/>
                          </wps:cNvSpPr>
                          <wps:spPr bwMode="auto">
                            <a:xfrm>
                              <a:off x="1025" y="0"/>
                              <a:ext cx="2861" cy="2860"/>
                            </a:xfrm>
                            <a:custGeom>
                              <a:avLst/>
                              <a:gdLst>
                                <a:gd name="T0" fmla="+- 0 3502 1025"/>
                                <a:gd name="T1" fmla="*/ T0 w 2861"/>
                                <a:gd name="T2" fmla="*/ 480 h 2860"/>
                                <a:gd name="T3" fmla="+- 0 3626 1025"/>
                                <a:gd name="T4" fmla="*/ T3 w 2861"/>
                                <a:gd name="T5" fmla="*/ 640 h 2860"/>
                                <a:gd name="T6" fmla="+- 0 3662 1025"/>
                                <a:gd name="T7" fmla="*/ T6 w 2861"/>
                                <a:gd name="T8" fmla="*/ 700 h 2860"/>
                                <a:gd name="T9" fmla="+- 0 3730 1025"/>
                                <a:gd name="T10" fmla="*/ T9 w 2861"/>
                                <a:gd name="T11" fmla="*/ 820 h 2860"/>
                                <a:gd name="T12" fmla="+- 0 3756 1025"/>
                                <a:gd name="T13" fmla="*/ T12 w 2861"/>
                                <a:gd name="T14" fmla="*/ 880 h 2860"/>
                                <a:gd name="T15" fmla="+- 0 3804 1025"/>
                                <a:gd name="T16" fmla="*/ T15 w 2861"/>
                                <a:gd name="T17" fmla="*/ 1020 h 2860"/>
                                <a:gd name="T18" fmla="+- 0 3840 1025"/>
                                <a:gd name="T19" fmla="*/ T18 w 2861"/>
                                <a:gd name="T20" fmla="*/ 1160 h 2860"/>
                                <a:gd name="T21" fmla="+- 0 3852 1025"/>
                                <a:gd name="T22" fmla="*/ T21 w 2861"/>
                                <a:gd name="T23" fmla="*/ 1220 h 2860"/>
                                <a:gd name="T24" fmla="+- 0 3866 1025"/>
                                <a:gd name="T25" fmla="*/ T24 w 2861"/>
                                <a:gd name="T26" fmla="*/ 1360 h 2860"/>
                                <a:gd name="T27" fmla="+- 0 3869 1025"/>
                                <a:gd name="T28" fmla="*/ T27 w 2861"/>
                                <a:gd name="T29" fmla="*/ 1440 h 2860"/>
                                <a:gd name="T30" fmla="+- 0 3862 1025"/>
                                <a:gd name="T31" fmla="*/ T30 w 2861"/>
                                <a:gd name="T32" fmla="*/ 1580 h 2860"/>
                                <a:gd name="T33" fmla="+- 0 3847 1025"/>
                                <a:gd name="T34" fmla="*/ T33 w 2861"/>
                                <a:gd name="T35" fmla="*/ 1680 h 2860"/>
                                <a:gd name="T36" fmla="+- 0 3823 1025"/>
                                <a:gd name="T37" fmla="*/ T36 w 2861"/>
                                <a:gd name="T38" fmla="*/ 1800 h 2860"/>
                                <a:gd name="T39" fmla="+- 0 3782 1025"/>
                                <a:gd name="T40" fmla="*/ T39 w 2861"/>
                                <a:gd name="T41" fmla="*/ 1920 h 2860"/>
                                <a:gd name="T42" fmla="+- 0 3758 1025"/>
                                <a:gd name="T43" fmla="*/ T42 w 2861"/>
                                <a:gd name="T44" fmla="*/ 1980 h 2860"/>
                                <a:gd name="T45" fmla="+- 0 3698 1025"/>
                                <a:gd name="T46" fmla="*/ T45 w 2861"/>
                                <a:gd name="T47" fmla="*/ 2120 h 2860"/>
                                <a:gd name="T48" fmla="+- 0 3626 1025"/>
                                <a:gd name="T49" fmla="*/ T48 w 2861"/>
                                <a:gd name="T50" fmla="*/ 2220 h 2860"/>
                                <a:gd name="T51" fmla="+- 0 3502 1025"/>
                                <a:gd name="T52" fmla="*/ T51 w 2861"/>
                                <a:gd name="T53" fmla="*/ 2380 h 2860"/>
                                <a:gd name="T54" fmla="+- 0 3406 1025"/>
                                <a:gd name="T55" fmla="*/ T54 w 2861"/>
                                <a:gd name="T56" fmla="*/ 2480 h 2860"/>
                                <a:gd name="T57" fmla="+- 0 3245 1025"/>
                                <a:gd name="T58" fmla="*/ T57 w 2861"/>
                                <a:gd name="T59" fmla="*/ 2620 h 2860"/>
                                <a:gd name="T60" fmla="+- 0 3190 1025"/>
                                <a:gd name="T61" fmla="*/ T60 w 2861"/>
                                <a:gd name="T62" fmla="*/ 2640 h 2860"/>
                                <a:gd name="T63" fmla="+- 0 3067 1025"/>
                                <a:gd name="T64" fmla="*/ T63 w 2861"/>
                                <a:gd name="T65" fmla="*/ 2720 h 2860"/>
                                <a:gd name="T66" fmla="+- 0 3005 1025"/>
                                <a:gd name="T67" fmla="*/ T66 w 2861"/>
                                <a:gd name="T68" fmla="*/ 2740 h 2860"/>
                                <a:gd name="T69" fmla="+- 0 2741 1025"/>
                                <a:gd name="T70" fmla="*/ T69 w 2861"/>
                                <a:gd name="T71" fmla="*/ 2820 h 2860"/>
                                <a:gd name="T72" fmla="+- 0 2599 1025"/>
                                <a:gd name="T73" fmla="*/ T72 w 2861"/>
                                <a:gd name="T74" fmla="*/ 2840 h 2860"/>
                                <a:gd name="T75" fmla="+- 0 2813 1025"/>
                                <a:gd name="T76" fmla="*/ T75 w 2861"/>
                                <a:gd name="T77" fmla="*/ 2820 h 2860"/>
                                <a:gd name="T78" fmla="+- 0 3012 1025"/>
                                <a:gd name="T79" fmla="*/ T78 w 2861"/>
                                <a:gd name="T80" fmla="*/ 2760 h 2860"/>
                                <a:gd name="T81" fmla="+- 0 3139 1025"/>
                                <a:gd name="T82" fmla="*/ T81 w 2861"/>
                                <a:gd name="T83" fmla="*/ 2700 h 2860"/>
                                <a:gd name="T84" fmla="+- 0 3257 1025"/>
                                <a:gd name="T85" fmla="*/ T84 w 2861"/>
                                <a:gd name="T86" fmla="*/ 2620 h 2860"/>
                                <a:gd name="T87" fmla="+- 0 3418 1025"/>
                                <a:gd name="T88" fmla="*/ T87 w 2861"/>
                                <a:gd name="T89" fmla="*/ 2500 h 2860"/>
                                <a:gd name="T90" fmla="+- 0 3516 1025"/>
                                <a:gd name="T91" fmla="*/ T90 w 2861"/>
                                <a:gd name="T92" fmla="*/ 2400 h 2860"/>
                                <a:gd name="T93" fmla="+- 0 3643 1025"/>
                                <a:gd name="T94" fmla="*/ T93 w 2861"/>
                                <a:gd name="T95" fmla="*/ 2240 h 2860"/>
                                <a:gd name="T96" fmla="+- 0 3746 1025"/>
                                <a:gd name="T97" fmla="*/ T96 w 2861"/>
                                <a:gd name="T98" fmla="*/ 2060 h 2860"/>
                                <a:gd name="T99" fmla="+- 0 3799 1025"/>
                                <a:gd name="T100" fmla="*/ T99 w 2861"/>
                                <a:gd name="T101" fmla="*/ 1940 h 2860"/>
                                <a:gd name="T102" fmla="+- 0 3842 1025"/>
                                <a:gd name="T103" fmla="*/ T102 w 2861"/>
                                <a:gd name="T104" fmla="*/ 1800 h 2860"/>
                                <a:gd name="T105" fmla="+- 0 3864 1025"/>
                                <a:gd name="T106" fmla="*/ T105 w 2861"/>
                                <a:gd name="T107" fmla="*/ 1700 h 2860"/>
                                <a:gd name="T108" fmla="+- 0 3881 1025"/>
                                <a:gd name="T109" fmla="*/ T108 w 2861"/>
                                <a:gd name="T110" fmla="*/ 1580 h 2860"/>
                                <a:gd name="T111" fmla="+- 0 3886 1025"/>
                                <a:gd name="T112" fmla="*/ T111 w 2861"/>
                                <a:gd name="T113" fmla="*/ 1360 h 2860"/>
                                <a:gd name="T114" fmla="+- 0 3878 1025"/>
                                <a:gd name="T115" fmla="*/ T114 w 2861"/>
                                <a:gd name="T116" fmla="*/ 1300 h 2860"/>
                                <a:gd name="T117" fmla="+- 0 3871 1025"/>
                                <a:gd name="T118" fmla="*/ T117 w 2861"/>
                                <a:gd name="T119" fmla="*/ 1220 h 2860"/>
                                <a:gd name="T120" fmla="+- 0 3857 1025"/>
                                <a:gd name="T121" fmla="*/ T120 w 2861"/>
                                <a:gd name="T122" fmla="*/ 1160 h 2860"/>
                                <a:gd name="T123" fmla="+- 0 3823 1025"/>
                                <a:gd name="T124" fmla="*/ T123 w 2861"/>
                                <a:gd name="T125" fmla="*/ 1020 h 2860"/>
                                <a:gd name="T126" fmla="+- 0 3775 1025"/>
                                <a:gd name="T127" fmla="*/ T126 w 2861"/>
                                <a:gd name="T128" fmla="*/ 880 h 2860"/>
                                <a:gd name="T129" fmla="+- 0 3715 1025"/>
                                <a:gd name="T130" fmla="*/ T129 w 2861"/>
                                <a:gd name="T131" fmla="*/ 760 h 2860"/>
                                <a:gd name="T132" fmla="+- 0 3602 1025"/>
                                <a:gd name="T133" fmla="*/ T132 w 2861"/>
                                <a:gd name="T134" fmla="*/ 580 h 28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Lst>
                              <a:rect l="0" t="0" r="r" b="b"/>
                              <a:pathLst>
                                <a:path w="2861" h="2860">
                                  <a:moveTo>
                                    <a:pt x="2491" y="480"/>
                                  </a:moveTo>
                                  <a:lnTo>
                                    <a:pt x="2477" y="480"/>
                                  </a:lnTo>
                                  <a:lnTo>
                                    <a:pt x="2563" y="600"/>
                                  </a:lnTo>
                                  <a:lnTo>
                                    <a:pt x="2601" y="640"/>
                                  </a:lnTo>
                                  <a:lnTo>
                                    <a:pt x="2640" y="700"/>
                                  </a:lnTo>
                                  <a:lnTo>
                                    <a:pt x="2637" y="700"/>
                                  </a:lnTo>
                                  <a:lnTo>
                                    <a:pt x="2673" y="760"/>
                                  </a:lnTo>
                                  <a:lnTo>
                                    <a:pt x="2705" y="820"/>
                                  </a:lnTo>
                                  <a:lnTo>
                                    <a:pt x="2733" y="880"/>
                                  </a:lnTo>
                                  <a:lnTo>
                                    <a:pt x="2731" y="880"/>
                                  </a:lnTo>
                                  <a:lnTo>
                                    <a:pt x="2757" y="960"/>
                                  </a:lnTo>
                                  <a:lnTo>
                                    <a:pt x="2779" y="1020"/>
                                  </a:lnTo>
                                  <a:lnTo>
                                    <a:pt x="2798" y="1080"/>
                                  </a:lnTo>
                                  <a:lnTo>
                                    <a:pt x="2815" y="1160"/>
                                  </a:lnTo>
                                  <a:lnTo>
                                    <a:pt x="2820" y="1180"/>
                                  </a:lnTo>
                                  <a:lnTo>
                                    <a:pt x="2827" y="1220"/>
                                  </a:lnTo>
                                  <a:lnTo>
                                    <a:pt x="2837" y="1300"/>
                                  </a:lnTo>
                                  <a:lnTo>
                                    <a:pt x="2841" y="1360"/>
                                  </a:lnTo>
                                  <a:lnTo>
                                    <a:pt x="2841" y="1400"/>
                                  </a:lnTo>
                                  <a:lnTo>
                                    <a:pt x="2844" y="1440"/>
                                  </a:lnTo>
                                  <a:lnTo>
                                    <a:pt x="2844" y="1480"/>
                                  </a:lnTo>
                                  <a:lnTo>
                                    <a:pt x="2837" y="1580"/>
                                  </a:lnTo>
                                  <a:lnTo>
                                    <a:pt x="2827" y="1660"/>
                                  </a:lnTo>
                                  <a:lnTo>
                                    <a:pt x="2822" y="1680"/>
                                  </a:lnTo>
                                  <a:lnTo>
                                    <a:pt x="2815" y="1720"/>
                                  </a:lnTo>
                                  <a:lnTo>
                                    <a:pt x="2798" y="1800"/>
                                  </a:lnTo>
                                  <a:lnTo>
                                    <a:pt x="2779" y="1860"/>
                                  </a:lnTo>
                                  <a:lnTo>
                                    <a:pt x="2757" y="1920"/>
                                  </a:lnTo>
                                  <a:lnTo>
                                    <a:pt x="2731" y="1980"/>
                                  </a:lnTo>
                                  <a:lnTo>
                                    <a:pt x="2733" y="1980"/>
                                  </a:lnTo>
                                  <a:lnTo>
                                    <a:pt x="2705" y="2060"/>
                                  </a:lnTo>
                                  <a:lnTo>
                                    <a:pt x="2673" y="2120"/>
                                  </a:lnTo>
                                  <a:lnTo>
                                    <a:pt x="2640" y="2180"/>
                                  </a:lnTo>
                                  <a:lnTo>
                                    <a:pt x="2601" y="2220"/>
                                  </a:lnTo>
                                  <a:lnTo>
                                    <a:pt x="2563" y="2280"/>
                                  </a:lnTo>
                                  <a:lnTo>
                                    <a:pt x="2477" y="2380"/>
                                  </a:lnTo>
                                  <a:lnTo>
                                    <a:pt x="2429" y="2440"/>
                                  </a:lnTo>
                                  <a:lnTo>
                                    <a:pt x="2381" y="2480"/>
                                  </a:lnTo>
                                  <a:lnTo>
                                    <a:pt x="2330" y="2520"/>
                                  </a:lnTo>
                                  <a:lnTo>
                                    <a:pt x="2220" y="2620"/>
                                  </a:lnTo>
                                  <a:lnTo>
                                    <a:pt x="2162" y="2640"/>
                                  </a:lnTo>
                                  <a:lnTo>
                                    <a:pt x="2165" y="2640"/>
                                  </a:lnTo>
                                  <a:lnTo>
                                    <a:pt x="2105" y="2680"/>
                                  </a:lnTo>
                                  <a:lnTo>
                                    <a:pt x="2042" y="2720"/>
                                  </a:lnTo>
                                  <a:lnTo>
                                    <a:pt x="2045" y="2720"/>
                                  </a:lnTo>
                                  <a:lnTo>
                                    <a:pt x="1980" y="2740"/>
                                  </a:lnTo>
                                  <a:lnTo>
                                    <a:pt x="1917" y="2760"/>
                                  </a:lnTo>
                                  <a:lnTo>
                                    <a:pt x="1716" y="2820"/>
                                  </a:lnTo>
                                  <a:lnTo>
                                    <a:pt x="1682" y="2820"/>
                                  </a:lnTo>
                                  <a:lnTo>
                                    <a:pt x="1574" y="2840"/>
                                  </a:lnTo>
                                  <a:lnTo>
                                    <a:pt x="1721" y="2840"/>
                                  </a:lnTo>
                                  <a:lnTo>
                                    <a:pt x="1788" y="2820"/>
                                  </a:lnTo>
                                  <a:lnTo>
                                    <a:pt x="1857" y="2800"/>
                                  </a:lnTo>
                                  <a:lnTo>
                                    <a:pt x="1987" y="2760"/>
                                  </a:lnTo>
                                  <a:lnTo>
                                    <a:pt x="2052" y="2720"/>
                                  </a:lnTo>
                                  <a:lnTo>
                                    <a:pt x="2114" y="2700"/>
                                  </a:lnTo>
                                  <a:lnTo>
                                    <a:pt x="2174" y="2660"/>
                                  </a:lnTo>
                                  <a:lnTo>
                                    <a:pt x="2232" y="2620"/>
                                  </a:lnTo>
                                  <a:lnTo>
                                    <a:pt x="2342" y="2540"/>
                                  </a:lnTo>
                                  <a:lnTo>
                                    <a:pt x="2393" y="2500"/>
                                  </a:lnTo>
                                  <a:lnTo>
                                    <a:pt x="2443" y="2440"/>
                                  </a:lnTo>
                                  <a:lnTo>
                                    <a:pt x="2491" y="2400"/>
                                  </a:lnTo>
                                  <a:lnTo>
                                    <a:pt x="2577" y="2300"/>
                                  </a:lnTo>
                                  <a:lnTo>
                                    <a:pt x="2618" y="2240"/>
                                  </a:lnTo>
                                  <a:lnTo>
                                    <a:pt x="2690" y="2120"/>
                                  </a:lnTo>
                                  <a:lnTo>
                                    <a:pt x="2721" y="2060"/>
                                  </a:lnTo>
                                  <a:lnTo>
                                    <a:pt x="2750" y="2000"/>
                                  </a:lnTo>
                                  <a:lnTo>
                                    <a:pt x="2774" y="1940"/>
                                  </a:lnTo>
                                  <a:lnTo>
                                    <a:pt x="2798" y="1860"/>
                                  </a:lnTo>
                                  <a:lnTo>
                                    <a:pt x="2817" y="1800"/>
                                  </a:lnTo>
                                  <a:lnTo>
                                    <a:pt x="2832" y="1720"/>
                                  </a:lnTo>
                                  <a:lnTo>
                                    <a:pt x="2839" y="1700"/>
                                  </a:lnTo>
                                  <a:lnTo>
                                    <a:pt x="2846" y="1660"/>
                                  </a:lnTo>
                                  <a:lnTo>
                                    <a:pt x="2856" y="1580"/>
                                  </a:lnTo>
                                  <a:lnTo>
                                    <a:pt x="2861" y="1520"/>
                                  </a:lnTo>
                                  <a:lnTo>
                                    <a:pt x="2861" y="1360"/>
                                  </a:lnTo>
                                  <a:lnTo>
                                    <a:pt x="2858" y="1320"/>
                                  </a:lnTo>
                                  <a:lnTo>
                                    <a:pt x="2853" y="1300"/>
                                  </a:lnTo>
                                  <a:lnTo>
                                    <a:pt x="2851" y="1260"/>
                                  </a:lnTo>
                                  <a:lnTo>
                                    <a:pt x="2846" y="1220"/>
                                  </a:lnTo>
                                  <a:lnTo>
                                    <a:pt x="2839" y="1180"/>
                                  </a:lnTo>
                                  <a:lnTo>
                                    <a:pt x="2832" y="1160"/>
                                  </a:lnTo>
                                  <a:lnTo>
                                    <a:pt x="2817" y="1080"/>
                                  </a:lnTo>
                                  <a:lnTo>
                                    <a:pt x="2798" y="1020"/>
                                  </a:lnTo>
                                  <a:lnTo>
                                    <a:pt x="2774" y="940"/>
                                  </a:lnTo>
                                  <a:lnTo>
                                    <a:pt x="2750" y="880"/>
                                  </a:lnTo>
                                  <a:lnTo>
                                    <a:pt x="2721" y="820"/>
                                  </a:lnTo>
                                  <a:lnTo>
                                    <a:pt x="2690" y="760"/>
                                  </a:lnTo>
                                  <a:lnTo>
                                    <a:pt x="2618" y="640"/>
                                  </a:lnTo>
                                  <a:lnTo>
                                    <a:pt x="2577" y="580"/>
                                  </a:lnTo>
                                  <a:lnTo>
                                    <a:pt x="2491"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931"/>
                          <wps:cNvSpPr>
                            <a:spLocks/>
                          </wps:cNvSpPr>
                          <wps:spPr bwMode="auto">
                            <a:xfrm>
                              <a:off x="1025" y="0"/>
                              <a:ext cx="2861" cy="2860"/>
                            </a:xfrm>
                            <a:custGeom>
                              <a:avLst/>
                              <a:gdLst>
                                <a:gd name="T0" fmla="+- 0 2167 1025"/>
                                <a:gd name="T1" fmla="*/ T0 w 2861"/>
                                <a:gd name="T2" fmla="*/ 40 h 2860"/>
                                <a:gd name="T3" fmla="+- 0 1963 1025"/>
                                <a:gd name="T4" fmla="*/ T3 w 2861"/>
                                <a:gd name="T5" fmla="*/ 100 h 2860"/>
                                <a:gd name="T6" fmla="+- 0 1836 1025"/>
                                <a:gd name="T7" fmla="*/ T6 w 2861"/>
                                <a:gd name="T8" fmla="*/ 160 h 2860"/>
                                <a:gd name="T9" fmla="+- 0 1714 1025"/>
                                <a:gd name="T10" fmla="*/ T9 w 2861"/>
                                <a:gd name="T11" fmla="*/ 220 h 2860"/>
                                <a:gd name="T12" fmla="+- 0 1546 1025"/>
                                <a:gd name="T13" fmla="*/ T12 w 2861"/>
                                <a:gd name="T14" fmla="*/ 340 h 2860"/>
                                <a:gd name="T15" fmla="+- 0 1397 1025"/>
                                <a:gd name="T16" fmla="*/ T15 w 2861"/>
                                <a:gd name="T17" fmla="*/ 480 h 2860"/>
                                <a:gd name="T18" fmla="+- 0 1270 1025"/>
                                <a:gd name="T19" fmla="*/ T18 w 2861"/>
                                <a:gd name="T20" fmla="*/ 640 h 2860"/>
                                <a:gd name="T21" fmla="+- 0 1166 1025"/>
                                <a:gd name="T22" fmla="*/ T21 w 2861"/>
                                <a:gd name="T23" fmla="*/ 820 h 2860"/>
                                <a:gd name="T24" fmla="+- 0 1114 1025"/>
                                <a:gd name="T25" fmla="*/ T24 w 2861"/>
                                <a:gd name="T26" fmla="*/ 940 h 2860"/>
                                <a:gd name="T27" fmla="+- 0 1070 1025"/>
                                <a:gd name="T28" fmla="*/ T27 w 2861"/>
                                <a:gd name="T29" fmla="*/ 1080 h 2860"/>
                                <a:gd name="T30" fmla="+- 0 1049 1025"/>
                                <a:gd name="T31" fmla="*/ T30 w 2861"/>
                                <a:gd name="T32" fmla="*/ 1180 h 2860"/>
                                <a:gd name="T33" fmla="+- 0 1032 1025"/>
                                <a:gd name="T34" fmla="*/ T33 w 2861"/>
                                <a:gd name="T35" fmla="*/ 1300 h 2860"/>
                                <a:gd name="T36" fmla="+- 0 1027 1025"/>
                                <a:gd name="T37" fmla="*/ T36 w 2861"/>
                                <a:gd name="T38" fmla="*/ 1400 h 2860"/>
                                <a:gd name="T39" fmla="+- 0 1042 1025"/>
                                <a:gd name="T40" fmla="*/ T39 w 2861"/>
                                <a:gd name="T41" fmla="*/ 1440 h 2860"/>
                                <a:gd name="T42" fmla="+- 0 1044 1025"/>
                                <a:gd name="T43" fmla="*/ T42 w 2861"/>
                                <a:gd name="T44" fmla="*/ 1460 h 2860"/>
                                <a:gd name="T45" fmla="+- 0 1051 1025"/>
                                <a:gd name="T46" fmla="*/ T45 w 2861"/>
                                <a:gd name="T47" fmla="*/ 1300 h 2860"/>
                                <a:gd name="T48" fmla="+- 0 1073 1025"/>
                                <a:gd name="T49" fmla="*/ T48 w 2861"/>
                                <a:gd name="T50" fmla="*/ 1160 h 2860"/>
                                <a:gd name="T51" fmla="+- 0 1109 1025"/>
                                <a:gd name="T52" fmla="*/ T51 w 2861"/>
                                <a:gd name="T53" fmla="*/ 1020 h 2860"/>
                                <a:gd name="T54" fmla="+- 0 1157 1025"/>
                                <a:gd name="T55" fmla="*/ T54 w 2861"/>
                                <a:gd name="T56" fmla="*/ 880 h 2860"/>
                                <a:gd name="T57" fmla="+- 0 1183 1025"/>
                                <a:gd name="T58" fmla="*/ T57 w 2861"/>
                                <a:gd name="T59" fmla="*/ 820 h 2860"/>
                                <a:gd name="T60" fmla="+- 0 1248 1025"/>
                                <a:gd name="T61" fmla="*/ T60 w 2861"/>
                                <a:gd name="T62" fmla="*/ 700 h 2860"/>
                                <a:gd name="T63" fmla="+- 0 1325 1025"/>
                                <a:gd name="T64" fmla="*/ T63 w 2861"/>
                                <a:gd name="T65" fmla="*/ 600 h 2860"/>
                                <a:gd name="T66" fmla="+- 0 1427 1025"/>
                                <a:gd name="T67" fmla="*/ T66 w 2861"/>
                                <a:gd name="T68" fmla="*/ 480 h 2860"/>
                                <a:gd name="T69" fmla="+- 0 1457 1025"/>
                                <a:gd name="T70" fmla="*/ T69 w 2861"/>
                                <a:gd name="T71" fmla="*/ 440 h 2860"/>
                                <a:gd name="T72" fmla="+- 0 1558 1025"/>
                                <a:gd name="T73" fmla="*/ T72 w 2861"/>
                                <a:gd name="T74" fmla="*/ 340 h 2860"/>
                                <a:gd name="T75" fmla="+- 0 1610 1025"/>
                                <a:gd name="T76" fmla="*/ T75 w 2861"/>
                                <a:gd name="T77" fmla="*/ 300 h 2860"/>
                                <a:gd name="T78" fmla="+- 0 1723 1025"/>
                                <a:gd name="T79" fmla="*/ T78 w 2861"/>
                                <a:gd name="T80" fmla="*/ 240 h 2860"/>
                                <a:gd name="T81" fmla="+- 0 1846 1025"/>
                                <a:gd name="T82" fmla="*/ T81 w 2861"/>
                                <a:gd name="T83" fmla="*/ 160 h 2860"/>
                                <a:gd name="T84" fmla="+- 0 1908 1025"/>
                                <a:gd name="T85" fmla="*/ T84 w 2861"/>
                                <a:gd name="T86" fmla="*/ 140 h 2860"/>
                                <a:gd name="T87" fmla="+- 0 1970 1025"/>
                                <a:gd name="T88" fmla="*/ T87 w 2861"/>
                                <a:gd name="T89" fmla="*/ 120 h 2860"/>
                                <a:gd name="T90" fmla="+- 0 2035 1025"/>
                                <a:gd name="T91" fmla="*/ T90 w 2861"/>
                                <a:gd name="T92" fmla="*/ 100 h 2860"/>
                                <a:gd name="T93" fmla="+- 0 2172 1025"/>
                                <a:gd name="T94" fmla="*/ T93 w 2861"/>
                                <a:gd name="T95" fmla="*/ 60 h 28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2861" h="2860">
                                  <a:moveTo>
                                    <a:pt x="1181" y="40"/>
                                  </a:moveTo>
                                  <a:lnTo>
                                    <a:pt x="1142" y="40"/>
                                  </a:lnTo>
                                  <a:lnTo>
                                    <a:pt x="1073" y="60"/>
                                  </a:lnTo>
                                  <a:lnTo>
                                    <a:pt x="938" y="100"/>
                                  </a:lnTo>
                                  <a:lnTo>
                                    <a:pt x="873" y="120"/>
                                  </a:lnTo>
                                  <a:lnTo>
                                    <a:pt x="811" y="160"/>
                                  </a:lnTo>
                                  <a:lnTo>
                                    <a:pt x="749" y="180"/>
                                  </a:lnTo>
                                  <a:lnTo>
                                    <a:pt x="689" y="220"/>
                                  </a:lnTo>
                                  <a:lnTo>
                                    <a:pt x="631" y="260"/>
                                  </a:lnTo>
                                  <a:lnTo>
                                    <a:pt x="521" y="340"/>
                                  </a:lnTo>
                                  <a:lnTo>
                                    <a:pt x="420" y="420"/>
                                  </a:lnTo>
                                  <a:lnTo>
                                    <a:pt x="372" y="480"/>
                                  </a:lnTo>
                                  <a:lnTo>
                                    <a:pt x="285" y="580"/>
                                  </a:lnTo>
                                  <a:lnTo>
                                    <a:pt x="245" y="640"/>
                                  </a:lnTo>
                                  <a:lnTo>
                                    <a:pt x="173" y="760"/>
                                  </a:lnTo>
                                  <a:lnTo>
                                    <a:pt x="141" y="820"/>
                                  </a:lnTo>
                                  <a:lnTo>
                                    <a:pt x="113" y="880"/>
                                  </a:lnTo>
                                  <a:lnTo>
                                    <a:pt x="89" y="940"/>
                                  </a:lnTo>
                                  <a:lnTo>
                                    <a:pt x="65" y="1020"/>
                                  </a:lnTo>
                                  <a:lnTo>
                                    <a:pt x="45" y="1080"/>
                                  </a:lnTo>
                                  <a:lnTo>
                                    <a:pt x="31" y="1160"/>
                                  </a:lnTo>
                                  <a:lnTo>
                                    <a:pt x="24" y="1180"/>
                                  </a:lnTo>
                                  <a:lnTo>
                                    <a:pt x="17" y="1220"/>
                                  </a:lnTo>
                                  <a:lnTo>
                                    <a:pt x="7" y="1300"/>
                                  </a:lnTo>
                                  <a:lnTo>
                                    <a:pt x="2" y="1360"/>
                                  </a:lnTo>
                                  <a:lnTo>
                                    <a:pt x="2" y="1400"/>
                                  </a:lnTo>
                                  <a:lnTo>
                                    <a:pt x="1" y="1421"/>
                                  </a:lnTo>
                                  <a:lnTo>
                                    <a:pt x="17" y="1440"/>
                                  </a:lnTo>
                                  <a:lnTo>
                                    <a:pt x="2" y="1440"/>
                                  </a:lnTo>
                                  <a:lnTo>
                                    <a:pt x="19" y="1460"/>
                                  </a:lnTo>
                                  <a:lnTo>
                                    <a:pt x="19" y="1400"/>
                                  </a:lnTo>
                                  <a:lnTo>
                                    <a:pt x="26" y="1300"/>
                                  </a:lnTo>
                                  <a:lnTo>
                                    <a:pt x="41" y="1180"/>
                                  </a:lnTo>
                                  <a:lnTo>
                                    <a:pt x="48" y="1160"/>
                                  </a:lnTo>
                                  <a:lnTo>
                                    <a:pt x="65" y="1080"/>
                                  </a:lnTo>
                                  <a:lnTo>
                                    <a:pt x="84" y="1020"/>
                                  </a:lnTo>
                                  <a:lnTo>
                                    <a:pt x="105" y="960"/>
                                  </a:lnTo>
                                  <a:lnTo>
                                    <a:pt x="132" y="880"/>
                                  </a:lnTo>
                                  <a:lnTo>
                                    <a:pt x="129" y="880"/>
                                  </a:lnTo>
                                  <a:lnTo>
                                    <a:pt x="158" y="820"/>
                                  </a:lnTo>
                                  <a:lnTo>
                                    <a:pt x="189" y="760"/>
                                  </a:lnTo>
                                  <a:lnTo>
                                    <a:pt x="223" y="700"/>
                                  </a:lnTo>
                                  <a:lnTo>
                                    <a:pt x="261" y="640"/>
                                  </a:lnTo>
                                  <a:lnTo>
                                    <a:pt x="300" y="600"/>
                                  </a:lnTo>
                                  <a:lnTo>
                                    <a:pt x="386" y="480"/>
                                  </a:lnTo>
                                  <a:lnTo>
                                    <a:pt x="402" y="480"/>
                                  </a:lnTo>
                                  <a:lnTo>
                                    <a:pt x="434" y="440"/>
                                  </a:lnTo>
                                  <a:lnTo>
                                    <a:pt x="432" y="440"/>
                                  </a:lnTo>
                                  <a:lnTo>
                                    <a:pt x="482" y="400"/>
                                  </a:lnTo>
                                  <a:lnTo>
                                    <a:pt x="533" y="340"/>
                                  </a:lnTo>
                                  <a:lnTo>
                                    <a:pt x="588" y="300"/>
                                  </a:lnTo>
                                  <a:lnTo>
                                    <a:pt x="585" y="300"/>
                                  </a:lnTo>
                                  <a:lnTo>
                                    <a:pt x="643" y="260"/>
                                  </a:lnTo>
                                  <a:lnTo>
                                    <a:pt x="698" y="240"/>
                                  </a:lnTo>
                                  <a:lnTo>
                                    <a:pt x="758" y="200"/>
                                  </a:lnTo>
                                  <a:lnTo>
                                    <a:pt x="821" y="160"/>
                                  </a:lnTo>
                                  <a:lnTo>
                                    <a:pt x="818" y="160"/>
                                  </a:lnTo>
                                  <a:lnTo>
                                    <a:pt x="883" y="140"/>
                                  </a:lnTo>
                                  <a:lnTo>
                                    <a:pt x="881" y="140"/>
                                  </a:lnTo>
                                  <a:lnTo>
                                    <a:pt x="945" y="120"/>
                                  </a:lnTo>
                                  <a:lnTo>
                                    <a:pt x="1013" y="100"/>
                                  </a:lnTo>
                                  <a:lnTo>
                                    <a:pt x="1010" y="100"/>
                                  </a:lnTo>
                                  <a:lnTo>
                                    <a:pt x="1077" y="80"/>
                                  </a:lnTo>
                                  <a:lnTo>
                                    <a:pt x="1147" y="60"/>
                                  </a:lnTo>
                                  <a:lnTo>
                                    <a:pt x="118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930"/>
                          <wps:cNvSpPr>
                            <a:spLocks/>
                          </wps:cNvSpPr>
                          <wps:spPr bwMode="auto">
                            <a:xfrm>
                              <a:off x="1025" y="0"/>
                              <a:ext cx="2861" cy="2860"/>
                            </a:xfrm>
                            <a:custGeom>
                              <a:avLst/>
                              <a:gdLst>
                                <a:gd name="T0" fmla="+- 0 1025 1025"/>
                                <a:gd name="T1" fmla="*/ T0 w 2861"/>
                                <a:gd name="T2" fmla="*/ 1420 h 2860"/>
                                <a:gd name="T3" fmla="+- 0 1025 1025"/>
                                <a:gd name="T4" fmla="*/ T3 w 2861"/>
                                <a:gd name="T5" fmla="*/ 1440 h 2860"/>
                                <a:gd name="T6" fmla="+- 0 1026 1025"/>
                                <a:gd name="T7" fmla="*/ T6 w 2861"/>
                                <a:gd name="T8" fmla="*/ 1421 h 2860"/>
                                <a:gd name="T9" fmla="+- 0 1025 1025"/>
                                <a:gd name="T10" fmla="*/ T9 w 2861"/>
                                <a:gd name="T11" fmla="*/ 1420 h 2860"/>
                              </a:gdLst>
                              <a:ahLst/>
                              <a:cxnLst>
                                <a:cxn ang="0">
                                  <a:pos x="T1" y="T2"/>
                                </a:cxn>
                                <a:cxn ang="0">
                                  <a:pos x="T4" y="T5"/>
                                </a:cxn>
                                <a:cxn ang="0">
                                  <a:pos x="T7" y="T8"/>
                                </a:cxn>
                                <a:cxn ang="0">
                                  <a:pos x="T10" y="T11"/>
                                </a:cxn>
                              </a:cxnLst>
                              <a:rect l="0" t="0" r="r" b="b"/>
                              <a:pathLst>
                                <a:path w="2861" h="2860">
                                  <a:moveTo>
                                    <a:pt x="0" y="1420"/>
                                  </a:moveTo>
                                  <a:lnTo>
                                    <a:pt x="0" y="1440"/>
                                  </a:lnTo>
                                  <a:lnTo>
                                    <a:pt x="1" y="1421"/>
                                  </a:lnTo>
                                  <a:lnTo>
                                    <a:pt x="0" y="1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929"/>
                          <wps:cNvSpPr>
                            <a:spLocks/>
                          </wps:cNvSpPr>
                          <wps:spPr bwMode="auto">
                            <a:xfrm>
                              <a:off x="1025" y="0"/>
                              <a:ext cx="2861" cy="2860"/>
                            </a:xfrm>
                            <a:custGeom>
                              <a:avLst/>
                              <a:gdLst>
                                <a:gd name="T0" fmla="+- 0 1427 1025"/>
                                <a:gd name="T1" fmla="*/ T0 w 2861"/>
                                <a:gd name="T2" fmla="*/ 480 h 2860"/>
                                <a:gd name="T3" fmla="+- 0 1411 1025"/>
                                <a:gd name="T4" fmla="*/ T3 w 2861"/>
                                <a:gd name="T5" fmla="*/ 480 h 2860"/>
                                <a:gd name="T6" fmla="+- 0 1411 1025"/>
                                <a:gd name="T7" fmla="*/ T6 w 2861"/>
                                <a:gd name="T8" fmla="*/ 500 h 2860"/>
                                <a:gd name="T9" fmla="+- 0 1427 1025"/>
                                <a:gd name="T10" fmla="*/ T9 w 2861"/>
                                <a:gd name="T11" fmla="*/ 480 h 2860"/>
                              </a:gdLst>
                              <a:ahLst/>
                              <a:cxnLst>
                                <a:cxn ang="0">
                                  <a:pos x="T1" y="T2"/>
                                </a:cxn>
                                <a:cxn ang="0">
                                  <a:pos x="T4" y="T5"/>
                                </a:cxn>
                                <a:cxn ang="0">
                                  <a:pos x="T7" y="T8"/>
                                </a:cxn>
                                <a:cxn ang="0">
                                  <a:pos x="T10" y="T11"/>
                                </a:cxn>
                              </a:cxnLst>
                              <a:rect l="0" t="0" r="r" b="b"/>
                              <a:pathLst>
                                <a:path w="2861" h="2860">
                                  <a:moveTo>
                                    <a:pt x="402" y="480"/>
                                  </a:moveTo>
                                  <a:lnTo>
                                    <a:pt x="386" y="480"/>
                                  </a:lnTo>
                                  <a:lnTo>
                                    <a:pt x="386" y="500"/>
                                  </a:lnTo>
                                  <a:lnTo>
                                    <a:pt x="402"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928"/>
                          <wps:cNvSpPr>
                            <a:spLocks/>
                          </wps:cNvSpPr>
                          <wps:spPr bwMode="auto">
                            <a:xfrm>
                              <a:off x="1025" y="0"/>
                              <a:ext cx="2861" cy="2860"/>
                            </a:xfrm>
                            <a:custGeom>
                              <a:avLst/>
                              <a:gdLst>
                                <a:gd name="T0" fmla="+- 0 2746 1025"/>
                                <a:gd name="T1" fmla="*/ T0 w 2861"/>
                                <a:gd name="T2" fmla="*/ 40 h 2860"/>
                                <a:gd name="T3" fmla="+- 0 2707 1025"/>
                                <a:gd name="T4" fmla="*/ T3 w 2861"/>
                                <a:gd name="T5" fmla="*/ 40 h 2860"/>
                                <a:gd name="T6" fmla="+- 0 2741 1025"/>
                                <a:gd name="T7" fmla="*/ T6 w 2861"/>
                                <a:gd name="T8" fmla="*/ 60 h 2860"/>
                                <a:gd name="T9" fmla="+- 0 2810 1025"/>
                                <a:gd name="T10" fmla="*/ T9 w 2861"/>
                                <a:gd name="T11" fmla="*/ 80 h 2860"/>
                                <a:gd name="T12" fmla="+- 0 2808 1025"/>
                                <a:gd name="T13" fmla="*/ T12 w 2861"/>
                                <a:gd name="T14" fmla="*/ 80 h 2860"/>
                                <a:gd name="T15" fmla="+- 0 2942 1025"/>
                                <a:gd name="T16" fmla="*/ T15 w 2861"/>
                                <a:gd name="T17" fmla="*/ 120 h 2860"/>
                                <a:gd name="T18" fmla="+- 0 3007 1025"/>
                                <a:gd name="T19" fmla="*/ T18 w 2861"/>
                                <a:gd name="T20" fmla="*/ 140 h 2860"/>
                                <a:gd name="T21" fmla="+- 0 3005 1025"/>
                                <a:gd name="T22" fmla="*/ T21 w 2861"/>
                                <a:gd name="T23" fmla="*/ 140 h 2860"/>
                                <a:gd name="T24" fmla="+- 0 3070 1025"/>
                                <a:gd name="T25" fmla="*/ T24 w 2861"/>
                                <a:gd name="T26" fmla="*/ 160 h 2860"/>
                                <a:gd name="T27" fmla="+- 0 3067 1025"/>
                                <a:gd name="T28" fmla="*/ T27 w 2861"/>
                                <a:gd name="T29" fmla="*/ 160 h 2860"/>
                                <a:gd name="T30" fmla="+- 0 3130 1025"/>
                                <a:gd name="T31" fmla="*/ T30 w 2861"/>
                                <a:gd name="T32" fmla="*/ 200 h 2860"/>
                                <a:gd name="T33" fmla="+- 0 3190 1025"/>
                                <a:gd name="T34" fmla="*/ T33 w 2861"/>
                                <a:gd name="T35" fmla="*/ 240 h 2860"/>
                                <a:gd name="T36" fmla="+- 0 3187 1025"/>
                                <a:gd name="T37" fmla="*/ T36 w 2861"/>
                                <a:gd name="T38" fmla="*/ 240 h 2860"/>
                                <a:gd name="T39" fmla="+- 0 3245 1025"/>
                                <a:gd name="T40" fmla="*/ T39 w 2861"/>
                                <a:gd name="T41" fmla="*/ 260 h 2860"/>
                                <a:gd name="T42" fmla="+- 0 3302 1025"/>
                                <a:gd name="T43" fmla="*/ T42 w 2861"/>
                                <a:gd name="T44" fmla="*/ 300 h 2860"/>
                                <a:gd name="T45" fmla="+- 0 3300 1025"/>
                                <a:gd name="T46" fmla="*/ T45 w 2861"/>
                                <a:gd name="T47" fmla="*/ 300 h 2860"/>
                                <a:gd name="T48" fmla="+- 0 3355 1025"/>
                                <a:gd name="T49" fmla="*/ T48 w 2861"/>
                                <a:gd name="T50" fmla="*/ 340 h 2860"/>
                                <a:gd name="T51" fmla="+- 0 3406 1025"/>
                                <a:gd name="T52" fmla="*/ T51 w 2861"/>
                                <a:gd name="T53" fmla="*/ 400 h 2860"/>
                                <a:gd name="T54" fmla="+- 0 3454 1025"/>
                                <a:gd name="T55" fmla="*/ T54 w 2861"/>
                                <a:gd name="T56" fmla="*/ 440 h 2860"/>
                                <a:gd name="T57" fmla="+- 0 3502 1025"/>
                                <a:gd name="T58" fmla="*/ T57 w 2861"/>
                                <a:gd name="T59" fmla="*/ 500 h 2860"/>
                                <a:gd name="T60" fmla="+- 0 3502 1025"/>
                                <a:gd name="T61" fmla="*/ T60 w 2861"/>
                                <a:gd name="T62" fmla="*/ 480 h 2860"/>
                                <a:gd name="T63" fmla="+- 0 3516 1025"/>
                                <a:gd name="T64" fmla="*/ T63 w 2861"/>
                                <a:gd name="T65" fmla="*/ 480 h 2860"/>
                                <a:gd name="T66" fmla="+- 0 3468 1025"/>
                                <a:gd name="T67" fmla="*/ T66 w 2861"/>
                                <a:gd name="T68" fmla="*/ 420 h 2860"/>
                                <a:gd name="T69" fmla="+- 0 3367 1025"/>
                                <a:gd name="T70" fmla="*/ T69 w 2861"/>
                                <a:gd name="T71" fmla="*/ 340 h 2860"/>
                                <a:gd name="T72" fmla="+- 0 3257 1025"/>
                                <a:gd name="T73" fmla="*/ T72 w 2861"/>
                                <a:gd name="T74" fmla="*/ 260 h 2860"/>
                                <a:gd name="T75" fmla="+- 0 3199 1025"/>
                                <a:gd name="T76" fmla="*/ T75 w 2861"/>
                                <a:gd name="T77" fmla="*/ 220 h 2860"/>
                                <a:gd name="T78" fmla="+- 0 3139 1025"/>
                                <a:gd name="T79" fmla="*/ T78 w 2861"/>
                                <a:gd name="T80" fmla="*/ 180 h 2860"/>
                                <a:gd name="T81" fmla="+- 0 3077 1025"/>
                                <a:gd name="T82" fmla="*/ T81 w 2861"/>
                                <a:gd name="T83" fmla="*/ 160 h 2860"/>
                                <a:gd name="T84" fmla="+- 0 3014 1025"/>
                                <a:gd name="T85" fmla="*/ T84 w 2861"/>
                                <a:gd name="T86" fmla="*/ 120 h 2860"/>
                                <a:gd name="T87" fmla="+- 0 2947 1025"/>
                                <a:gd name="T88" fmla="*/ T87 w 2861"/>
                                <a:gd name="T89" fmla="*/ 100 h 2860"/>
                                <a:gd name="T90" fmla="+- 0 2882 1025"/>
                                <a:gd name="T91" fmla="*/ T90 w 2861"/>
                                <a:gd name="T92" fmla="*/ 80 h 2860"/>
                                <a:gd name="T93" fmla="+- 0 2813 1025"/>
                                <a:gd name="T94" fmla="*/ T93 w 2861"/>
                                <a:gd name="T95" fmla="*/ 60 h 2860"/>
                                <a:gd name="T96" fmla="+- 0 2746 1025"/>
                                <a:gd name="T97" fmla="*/ T96 w 2861"/>
                                <a:gd name="T98" fmla="*/ 40 h 28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Lst>
                              <a:rect l="0" t="0" r="r" b="b"/>
                              <a:pathLst>
                                <a:path w="2861" h="2860">
                                  <a:moveTo>
                                    <a:pt x="1721" y="40"/>
                                  </a:moveTo>
                                  <a:lnTo>
                                    <a:pt x="1682" y="40"/>
                                  </a:lnTo>
                                  <a:lnTo>
                                    <a:pt x="1716" y="60"/>
                                  </a:lnTo>
                                  <a:lnTo>
                                    <a:pt x="1785" y="80"/>
                                  </a:lnTo>
                                  <a:lnTo>
                                    <a:pt x="1783" y="80"/>
                                  </a:lnTo>
                                  <a:lnTo>
                                    <a:pt x="1917" y="120"/>
                                  </a:lnTo>
                                  <a:lnTo>
                                    <a:pt x="1982" y="140"/>
                                  </a:lnTo>
                                  <a:lnTo>
                                    <a:pt x="1980" y="140"/>
                                  </a:lnTo>
                                  <a:lnTo>
                                    <a:pt x="2045" y="160"/>
                                  </a:lnTo>
                                  <a:lnTo>
                                    <a:pt x="2042" y="160"/>
                                  </a:lnTo>
                                  <a:lnTo>
                                    <a:pt x="2105" y="200"/>
                                  </a:lnTo>
                                  <a:lnTo>
                                    <a:pt x="2165" y="240"/>
                                  </a:lnTo>
                                  <a:lnTo>
                                    <a:pt x="2162" y="240"/>
                                  </a:lnTo>
                                  <a:lnTo>
                                    <a:pt x="2220" y="260"/>
                                  </a:lnTo>
                                  <a:lnTo>
                                    <a:pt x="2277" y="300"/>
                                  </a:lnTo>
                                  <a:lnTo>
                                    <a:pt x="2275" y="300"/>
                                  </a:lnTo>
                                  <a:lnTo>
                                    <a:pt x="2330" y="340"/>
                                  </a:lnTo>
                                  <a:lnTo>
                                    <a:pt x="2381" y="400"/>
                                  </a:lnTo>
                                  <a:lnTo>
                                    <a:pt x="2429" y="440"/>
                                  </a:lnTo>
                                  <a:lnTo>
                                    <a:pt x="2477" y="500"/>
                                  </a:lnTo>
                                  <a:lnTo>
                                    <a:pt x="2477" y="480"/>
                                  </a:lnTo>
                                  <a:lnTo>
                                    <a:pt x="2491" y="480"/>
                                  </a:lnTo>
                                  <a:lnTo>
                                    <a:pt x="2443" y="420"/>
                                  </a:lnTo>
                                  <a:lnTo>
                                    <a:pt x="2342" y="340"/>
                                  </a:lnTo>
                                  <a:lnTo>
                                    <a:pt x="2232" y="260"/>
                                  </a:lnTo>
                                  <a:lnTo>
                                    <a:pt x="2174" y="220"/>
                                  </a:lnTo>
                                  <a:lnTo>
                                    <a:pt x="2114" y="180"/>
                                  </a:lnTo>
                                  <a:lnTo>
                                    <a:pt x="2052" y="160"/>
                                  </a:lnTo>
                                  <a:lnTo>
                                    <a:pt x="1989" y="120"/>
                                  </a:lnTo>
                                  <a:lnTo>
                                    <a:pt x="1922" y="100"/>
                                  </a:lnTo>
                                  <a:lnTo>
                                    <a:pt x="1857" y="80"/>
                                  </a:lnTo>
                                  <a:lnTo>
                                    <a:pt x="1788" y="60"/>
                                  </a:lnTo>
                                  <a:lnTo>
                                    <a:pt x="172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927"/>
                          <wps:cNvSpPr>
                            <a:spLocks/>
                          </wps:cNvSpPr>
                          <wps:spPr bwMode="auto">
                            <a:xfrm>
                              <a:off x="1025" y="0"/>
                              <a:ext cx="2861" cy="2860"/>
                            </a:xfrm>
                            <a:custGeom>
                              <a:avLst/>
                              <a:gdLst>
                                <a:gd name="T0" fmla="+- 0 2383 1025"/>
                                <a:gd name="T1" fmla="*/ T0 w 2861"/>
                                <a:gd name="T2" fmla="*/ 20 h 2860"/>
                                <a:gd name="T3" fmla="+- 0 2239 1025"/>
                                <a:gd name="T4" fmla="*/ T3 w 2861"/>
                                <a:gd name="T5" fmla="*/ 20 h 2860"/>
                                <a:gd name="T6" fmla="+- 0 2203 1025"/>
                                <a:gd name="T7" fmla="*/ T6 w 2861"/>
                                <a:gd name="T8" fmla="*/ 40 h 2860"/>
                                <a:gd name="T9" fmla="+- 0 2347 1025"/>
                                <a:gd name="T10" fmla="*/ T9 w 2861"/>
                                <a:gd name="T11" fmla="*/ 40 h 2860"/>
                                <a:gd name="T12" fmla="+- 0 2383 1025"/>
                                <a:gd name="T13" fmla="*/ T12 w 2861"/>
                                <a:gd name="T14" fmla="*/ 20 h 2860"/>
                              </a:gdLst>
                              <a:ahLst/>
                              <a:cxnLst>
                                <a:cxn ang="0">
                                  <a:pos x="T1" y="T2"/>
                                </a:cxn>
                                <a:cxn ang="0">
                                  <a:pos x="T4" y="T5"/>
                                </a:cxn>
                                <a:cxn ang="0">
                                  <a:pos x="T7" y="T8"/>
                                </a:cxn>
                                <a:cxn ang="0">
                                  <a:pos x="T10" y="T11"/>
                                </a:cxn>
                                <a:cxn ang="0">
                                  <a:pos x="T13" y="T14"/>
                                </a:cxn>
                              </a:cxnLst>
                              <a:rect l="0" t="0" r="r" b="b"/>
                              <a:pathLst>
                                <a:path w="2861" h="2860">
                                  <a:moveTo>
                                    <a:pt x="1358" y="20"/>
                                  </a:moveTo>
                                  <a:lnTo>
                                    <a:pt x="1214" y="20"/>
                                  </a:lnTo>
                                  <a:lnTo>
                                    <a:pt x="1178" y="40"/>
                                  </a:lnTo>
                                  <a:lnTo>
                                    <a:pt x="1322" y="40"/>
                                  </a:lnTo>
                                  <a:lnTo>
                                    <a:pt x="135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926"/>
                          <wps:cNvSpPr>
                            <a:spLocks/>
                          </wps:cNvSpPr>
                          <wps:spPr bwMode="auto">
                            <a:xfrm>
                              <a:off x="1025" y="0"/>
                              <a:ext cx="2861" cy="2860"/>
                            </a:xfrm>
                            <a:custGeom>
                              <a:avLst/>
                              <a:gdLst>
                                <a:gd name="T0" fmla="+- 0 2494 1025"/>
                                <a:gd name="T1" fmla="*/ T0 w 2861"/>
                                <a:gd name="T2" fmla="*/ 0 h 2860"/>
                                <a:gd name="T3" fmla="+- 0 2419 1025"/>
                                <a:gd name="T4" fmla="*/ T3 w 2861"/>
                                <a:gd name="T5" fmla="*/ 0 h 2860"/>
                                <a:gd name="T6" fmla="+- 0 2383 1025"/>
                                <a:gd name="T7" fmla="*/ T6 w 2861"/>
                                <a:gd name="T8" fmla="*/ 20 h 2860"/>
                                <a:gd name="T9" fmla="+- 0 2494 1025"/>
                                <a:gd name="T10" fmla="*/ T9 w 2861"/>
                                <a:gd name="T11" fmla="*/ 20 h 2860"/>
                                <a:gd name="T12" fmla="+- 0 2530 1025"/>
                                <a:gd name="T13" fmla="*/ T12 w 2861"/>
                                <a:gd name="T14" fmla="*/ 40 h 2860"/>
                                <a:gd name="T15" fmla="+- 0 2710 1025"/>
                                <a:gd name="T16" fmla="*/ T15 w 2861"/>
                                <a:gd name="T17" fmla="*/ 40 h 2860"/>
                                <a:gd name="T18" fmla="+- 0 2494 1025"/>
                                <a:gd name="T19" fmla="*/ T18 w 2861"/>
                                <a:gd name="T20" fmla="*/ 0 h 2860"/>
                              </a:gdLst>
                              <a:ahLst/>
                              <a:cxnLst>
                                <a:cxn ang="0">
                                  <a:pos x="T1" y="T2"/>
                                </a:cxn>
                                <a:cxn ang="0">
                                  <a:pos x="T4" y="T5"/>
                                </a:cxn>
                                <a:cxn ang="0">
                                  <a:pos x="T7" y="T8"/>
                                </a:cxn>
                                <a:cxn ang="0">
                                  <a:pos x="T10" y="T11"/>
                                </a:cxn>
                                <a:cxn ang="0">
                                  <a:pos x="T13" y="T14"/>
                                </a:cxn>
                                <a:cxn ang="0">
                                  <a:pos x="T16" y="T17"/>
                                </a:cxn>
                                <a:cxn ang="0">
                                  <a:pos x="T19" y="T20"/>
                                </a:cxn>
                              </a:cxnLst>
                              <a:rect l="0" t="0" r="r" b="b"/>
                              <a:pathLst>
                                <a:path w="2861" h="2860">
                                  <a:moveTo>
                                    <a:pt x="1469" y="0"/>
                                  </a:moveTo>
                                  <a:lnTo>
                                    <a:pt x="1394" y="0"/>
                                  </a:lnTo>
                                  <a:lnTo>
                                    <a:pt x="1358" y="20"/>
                                  </a:lnTo>
                                  <a:lnTo>
                                    <a:pt x="1469" y="20"/>
                                  </a:lnTo>
                                  <a:lnTo>
                                    <a:pt x="1505" y="40"/>
                                  </a:lnTo>
                                  <a:lnTo>
                                    <a:pt x="1685" y="40"/>
                                  </a:lnTo>
                                  <a:lnTo>
                                    <a:pt x="1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7" name="Picture 925" title="Environmental Welfa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057" y="1780"/>
                              <a:ext cx="2851"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48" name="Group 912"/>
                        <wpg:cNvGrpSpPr>
                          <a:grpSpLocks/>
                        </wpg:cNvGrpSpPr>
                        <wpg:grpSpPr bwMode="auto">
                          <a:xfrm>
                            <a:off x="2050" y="1776"/>
                            <a:ext cx="2864" cy="2860"/>
                            <a:chOff x="2050" y="1776"/>
                            <a:chExt cx="2864" cy="2860"/>
                          </a:xfrm>
                        </wpg:grpSpPr>
                        <wps:wsp>
                          <wps:cNvPr id="1449" name="Freeform 923"/>
                          <wps:cNvSpPr>
                            <a:spLocks/>
                          </wps:cNvSpPr>
                          <wps:spPr bwMode="auto">
                            <a:xfrm>
                              <a:off x="2050" y="1776"/>
                              <a:ext cx="2864" cy="2860"/>
                            </a:xfrm>
                            <a:custGeom>
                              <a:avLst/>
                              <a:gdLst>
                                <a:gd name="T0" fmla="+- 0 3374 2050"/>
                                <a:gd name="T1" fmla="*/ T0 w 2864"/>
                                <a:gd name="T2" fmla="+- 0 4616 1776"/>
                                <a:gd name="T3" fmla="*/ 4616 h 2860"/>
                                <a:gd name="T4" fmla="+- 0 3228 2050"/>
                                <a:gd name="T5" fmla="*/ T4 w 2864"/>
                                <a:gd name="T6" fmla="+- 0 4616 1776"/>
                                <a:gd name="T7" fmla="*/ 4616 h 2860"/>
                                <a:gd name="T8" fmla="+- 0 3264 2050"/>
                                <a:gd name="T9" fmla="*/ T8 w 2864"/>
                                <a:gd name="T10" fmla="+- 0 4636 1776"/>
                                <a:gd name="T11" fmla="*/ 4636 h 2860"/>
                                <a:gd name="T12" fmla="+- 0 3410 2050"/>
                                <a:gd name="T13" fmla="*/ T12 w 2864"/>
                                <a:gd name="T14" fmla="+- 0 4636 1776"/>
                                <a:gd name="T15" fmla="*/ 4636 h 2860"/>
                                <a:gd name="T16" fmla="+- 0 3374 2050"/>
                                <a:gd name="T17" fmla="*/ T16 w 2864"/>
                                <a:gd name="T18" fmla="+- 0 4616 1776"/>
                                <a:gd name="T19" fmla="*/ 4616 h 2860"/>
                              </a:gdLst>
                              <a:ahLst/>
                              <a:cxnLst>
                                <a:cxn ang="0">
                                  <a:pos x="T1" y="T3"/>
                                </a:cxn>
                                <a:cxn ang="0">
                                  <a:pos x="T5" y="T7"/>
                                </a:cxn>
                                <a:cxn ang="0">
                                  <a:pos x="T9" y="T11"/>
                                </a:cxn>
                                <a:cxn ang="0">
                                  <a:pos x="T13" y="T15"/>
                                </a:cxn>
                                <a:cxn ang="0">
                                  <a:pos x="T17" y="T19"/>
                                </a:cxn>
                              </a:cxnLst>
                              <a:rect l="0" t="0" r="r" b="b"/>
                              <a:pathLst>
                                <a:path w="2864" h="2860">
                                  <a:moveTo>
                                    <a:pt x="1324" y="2840"/>
                                  </a:moveTo>
                                  <a:lnTo>
                                    <a:pt x="1178" y="2840"/>
                                  </a:lnTo>
                                  <a:lnTo>
                                    <a:pt x="1214" y="2860"/>
                                  </a:lnTo>
                                  <a:lnTo>
                                    <a:pt x="1360" y="2860"/>
                                  </a:lnTo>
                                  <a:lnTo>
                                    <a:pt x="1324" y="2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922"/>
                          <wps:cNvSpPr>
                            <a:spLocks/>
                          </wps:cNvSpPr>
                          <wps:spPr bwMode="auto">
                            <a:xfrm>
                              <a:off x="2050" y="1776"/>
                              <a:ext cx="2864" cy="2860"/>
                            </a:xfrm>
                            <a:custGeom>
                              <a:avLst/>
                              <a:gdLst>
                                <a:gd name="T0" fmla="+- 0 3734 2050"/>
                                <a:gd name="T1" fmla="*/ T0 w 2864"/>
                                <a:gd name="T2" fmla="+- 0 4616 1776"/>
                                <a:gd name="T3" fmla="*/ 4616 h 2860"/>
                                <a:gd name="T4" fmla="+- 0 3590 2050"/>
                                <a:gd name="T5" fmla="*/ T4 w 2864"/>
                                <a:gd name="T6" fmla="+- 0 4616 1776"/>
                                <a:gd name="T7" fmla="*/ 4616 h 2860"/>
                                <a:gd name="T8" fmla="+- 0 3554 2050"/>
                                <a:gd name="T9" fmla="*/ T8 w 2864"/>
                                <a:gd name="T10" fmla="+- 0 4636 1776"/>
                                <a:gd name="T11" fmla="*/ 4636 h 2860"/>
                                <a:gd name="T12" fmla="+- 0 3698 2050"/>
                                <a:gd name="T13" fmla="*/ T12 w 2864"/>
                                <a:gd name="T14" fmla="+- 0 4636 1776"/>
                                <a:gd name="T15" fmla="*/ 4636 h 2860"/>
                                <a:gd name="T16" fmla="+- 0 3734 2050"/>
                                <a:gd name="T17" fmla="*/ T16 w 2864"/>
                                <a:gd name="T18" fmla="+- 0 4616 1776"/>
                                <a:gd name="T19" fmla="*/ 4616 h 2860"/>
                              </a:gdLst>
                              <a:ahLst/>
                              <a:cxnLst>
                                <a:cxn ang="0">
                                  <a:pos x="T1" y="T3"/>
                                </a:cxn>
                                <a:cxn ang="0">
                                  <a:pos x="T5" y="T7"/>
                                </a:cxn>
                                <a:cxn ang="0">
                                  <a:pos x="T9" y="T11"/>
                                </a:cxn>
                                <a:cxn ang="0">
                                  <a:pos x="T13" y="T15"/>
                                </a:cxn>
                                <a:cxn ang="0">
                                  <a:pos x="T17" y="T19"/>
                                </a:cxn>
                              </a:cxnLst>
                              <a:rect l="0" t="0" r="r" b="b"/>
                              <a:pathLst>
                                <a:path w="2864" h="2860">
                                  <a:moveTo>
                                    <a:pt x="1684" y="2840"/>
                                  </a:moveTo>
                                  <a:lnTo>
                                    <a:pt x="1540" y="2840"/>
                                  </a:lnTo>
                                  <a:lnTo>
                                    <a:pt x="1504" y="2860"/>
                                  </a:lnTo>
                                  <a:lnTo>
                                    <a:pt x="1648" y="2860"/>
                                  </a:lnTo>
                                  <a:lnTo>
                                    <a:pt x="1684" y="2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921"/>
                          <wps:cNvSpPr>
                            <a:spLocks/>
                          </wps:cNvSpPr>
                          <wps:spPr bwMode="auto">
                            <a:xfrm>
                              <a:off x="2050" y="1776"/>
                              <a:ext cx="2864" cy="2860"/>
                            </a:xfrm>
                            <a:custGeom>
                              <a:avLst/>
                              <a:gdLst>
                                <a:gd name="T0" fmla="+- 0 2050 2050"/>
                                <a:gd name="T1" fmla="*/ T0 w 2864"/>
                                <a:gd name="T2" fmla="+- 0 3196 1776"/>
                                <a:gd name="T3" fmla="*/ 3196 h 2860"/>
                                <a:gd name="T4" fmla="+- 0 2052 2050"/>
                                <a:gd name="T5" fmla="*/ T4 w 2864"/>
                                <a:gd name="T6" fmla="+- 0 3256 1776"/>
                                <a:gd name="T7" fmla="*/ 3256 h 2860"/>
                                <a:gd name="T8" fmla="+- 0 2052 2050"/>
                                <a:gd name="T9" fmla="*/ T8 w 2864"/>
                                <a:gd name="T10" fmla="+- 0 3296 1776"/>
                                <a:gd name="T11" fmla="*/ 3296 h 2860"/>
                                <a:gd name="T12" fmla="+- 0 2059 2050"/>
                                <a:gd name="T13" fmla="*/ T12 w 2864"/>
                                <a:gd name="T14" fmla="+- 0 3356 1776"/>
                                <a:gd name="T15" fmla="*/ 3356 h 2860"/>
                                <a:gd name="T16" fmla="+- 0 2062 2050"/>
                                <a:gd name="T17" fmla="*/ T16 w 2864"/>
                                <a:gd name="T18" fmla="+- 0 3396 1776"/>
                                <a:gd name="T19" fmla="*/ 3396 h 2860"/>
                                <a:gd name="T20" fmla="+- 0 2069 2050"/>
                                <a:gd name="T21" fmla="*/ T20 w 2864"/>
                                <a:gd name="T22" fmla="+- 0 3436 1776"/>
                                <a:gd name="T23" fmla="*/ 3436 h 2860"/>
                                <a:gd name="T24" fmla="+- 0 2074 2050"/>
                                <a:gd name="T25" fmla="*/ T24 w 2864"/>
                                <a:gd name="T26" fmla="+- 0 3476 1776"/>
                                <a:gd name="T27" fmla="*/ 3476 h 2860"/>
                                <a:gd name="T28" fmla="+- 0 2081 2050"/>
                                <a:gd name="T29" fmla="*/ T28 w 2864"/>
                                <a:gd name="T30" fmla="+- 0 3496 1776"/>
                                <a:gd name="T31" fmla="*/ 3496 h 2860"/>
                                <a:gd name="T32" fmla="+- 0 2095 2050"/>
                                <a:gd name="T33" fmla="*/ T32 w 2864"/>
                                <a:gd name="T34" fmla="+- 0 3576 1776"/>
                                <a:gd name="T35" fmla="*/ 3576 h 2860"/>
                                <a:gd name="T36" fmla="+- 0 2114 2050"/>
                                <a:gd name="T37" fmla="*/ T36 w 2864"/>
                                <a:gd name="T38" fmla="+- 0 3636 1776"/>
                                <a:gd name="T39" fmla="*/ 3636 h 2860"/>
                                <a:gd name="T40" fmla="+- 0 2138 2050"/>
                                <a:gd name="T41" fmla="*/ T40 w 2864"/>
                                <a:gd name="T42" fmla="+- 0 3716 1776"/>
                                <a:gd name="T43" fmla="*/ 3716 h 2860"/>
                                <a:gd name="T44" fmla="+- 0 2191 2050"/>
                                <a:gd name="T45" fmla="*/ T44 w 2864"/>
                                <a:gd name="T46" fmla="+- 0 3836 1776"/>
                                <a:gd name="T47" fmla="*/ 3836 h 2860"/>
                                <a:gd name="T48" fmla="+- 0 2258 2050"/>
                                <a:gd name="T49" fmla="*/ T48 w 2864"/>
                                <a:gd name="T50" fmla="+- 0 3956 1776"/>
                                <a:gd name="T51" fmla="*/ 3956 h 2860"/>
                                <a:gd name="T52" fmla="+- 0 2335 2050"/>
                                <a:gd name="T53" fmla="*/ T52 w 2864"/>
                                <a:gd name="T54" fmla="+- 0 4076 1776"/>
                                <a:gd name="T55" fmla="*/ 4076 h 2860"/>
                                <a:gd name="T56" fmla="+- 0 2378 2050"/>
                                <a:gd name="T57" fmla="*/ T56 w 2864"/>
                                <a:gd name="T58" fmla="+- 0 4116 1776"/>
                                <a:gd name="T59" fmla="*/ 4116 h 2860"/>
                                <a:gd name="T60" fmla="+- 0 2470 2050"/>
                                <a:gd name="T61" fmla="*/ T60 w 2864"/>
                                <a:gd name="T62" fmla="+- 0 4236 1776"/>
                                <a:gd name="T63" fmla="*/ 4236 h 2860"/>
                                <a:gd name="T64" fmla="+- 0 2520 2050"/>
                                <a:gd name="T65" fmla="*/ T64 w 2864"/>
                                <a:gd name="T66" fmla="+- 0 4276 1776"/>
                                <a:gd name="T67" fmla="*/ 4276 h 2860"/>
                                <a:gd name="T68" fmla="+- 0 2626 2050"/>
                                <a:gd name="T69" fmla="*/ T68 w 2864"/>
                                <a:gd name="T70" fmla="+- 0 4356 1776"/>
                                <a:gd name="T71" fmla="*/ 4356 h 2860"/>
                                <a:gd name="T72" fmla="+- 0 2741 2050"/>
                                <a:gd name="T73" fmla="*/ T72 w 2864"/>
                                <a:gd name="T74" fmla="+- 0 4436 1776"/>
                                <a:gd name="T75" fmla="*/ 4436 h 2860"/>
                                <a:gd name="T76" fmla="+- 0 2861 2050"/>
                                <a:gd name="T77" fmla="*/ T76 w 2864"/>
                                <a:gd name="T78" fmla="+- 0 4516 1776"/>
                                <a:gd name="T79" fmla="*/ 4516 h 2860"/>
                                <a:gd name="T80" fmla="+- 0 2990 2050"/>
                                <a:gd name="T81" fmla="*/ T80 w 2864"/>
                                <a:gd name="T82" fmla="+- 0 4556 1776"/>
                                <a:gd name="T83" fmla="*/ 4556 h 2860"/>
                                <a:gd name="T84" fmla="+- 0 3125 2050"/>
                                <a:gd name="T85" fmla="*/ T84 w 2864"/>
                                <a:gd name="T86" fmla="+- 0 4596 1776"/>
                                <a:gd name="T87" fmla="*/ 4596 h 2860"/>
                                <a:gd name="T88" fmla="+- 0 3194 2050"/>
                                <a:gd name="T89" fmla="*/ T88 w 2864"/>
                                <a:gd name="T90" fmla="+- 0 4616 1776"/>
                                <a:gd name="T91" fmla="*/ 4616 h 2860"/>
                                <a:gd name="T92" fmla="+- 0 3266 2050"/>
                                <a:gd name="T93" fmla="*/ T92 w 2864"/>
                                <a:gd name="T94" fmla="+- 0 4616 1776"/>
                                <a:gd name="T95" fmla="*/ 4616 h 2860"/>
                                <a:gd name="T96" fmla="+- 0 3233 2050"/>
                                <a:gd name="T97" fmla="*/ T96 w 2864"/>
                                <a:gd name="T98" fmla="+- 0 4596 1776"/>
                                <a:gd name="T99" fmla="*/ 4596 h 2860"/>
                                <a:gd name="T100" fmla="+- 0 3197 2050"/>
                                <a:gd name="T101" fmla="*/ T100 w 2864"/>
                                <a:gd name="T102" fmla="+- 0 4596 1776"/>
                                <a:gd name="T103" fmla="*/ 4596 h 2860"/>
                                <a:gd name="T104" fmla="+- 0 2995 2050"/>
                                <a:gd name="T105" fmla="*/ T104 w 2864"/>
                                <a:gd name="T106" fmla="+- 0 4536 1776"/>
                                <a:gd name="T107" fmla="*/ 4536 h 2860"/>
                                <a:gd name="T108" fmla="+- 0 2998 2050"/>
                                <a:gd name="T109" fmla="*/ T108 w 2864"/>
                                <a:gd name="T110" fmla="+- 0 4536 1776"/>
                                <a:gd name="T111" fmla="*/ 4536 h 2860"/>
                                <a:gd name="T112" fmla="+- 0 2933 2050"/>
                                <a:gd name="T113" fmla="*/ T112 w 2864"/>
                                <a:gd name="T114" fmla="+- 0 4516 1776"/>
                                <a:gd name="T115" fmla="*/ 4516 h 2860"/>
                                <a:gd name="T116" fmla="+- 0 2870 2050"/>
                                <a:gd name="T117" fmla="*/ T116 w 2864"/>
                                <a:gd name="T118" fmla="+- 0 4496 1776"/>
                                <a:gd name="T119" fmla="*/ 4496 h 2860"/>
                                <a:gd name="T120" fmla="+- 0 2808 2050"/>
                                <a:gd name="T121" fmla="*/ T120 w 2864"/>
                                <a:gd name="T122" fmla="+- 0 4456 1776"/>
                                <a:gd name="T123" fmla="*/ 4456 h 2860"/>
                                <a:gd name="T124" fmla="+- 0 2810 2050"/>
                                <a:gd name="T125" fmla="*/ T124 w 2864"/>
                                <a:gd name="T126" fmla="+- 0 4456 1776"/>
                                <a:gd name="T127" fmla="*/ 4456 h 2860"/>
                                <a:gd name="T128" fmla="+- 0 2750 2050"/>
                                <a:gd name="T129" fmla="*/ T128 w 2864"/>
                                <a:gd name="T130" fmla="+- 0 4416 1776"/>
                                <a:gd name="T131" fmla="*/ 4416 h 2860"/>
                                <a:gd name="T132" fmla="+- 0 2693 2050"/>
                                <a:gd name="T133" fmla="*/ T132 w 2864"/>
                                <a:gd name="T134" fmla="+- 0 4396 1776"/>
                                <a:gd name="T135" fmla="*/ 4396 h 2860"/>
                                <a:gd name="T136" fmla="+- 0 2638 2050"/>
                                <a:gd name="T137" fmla="*/ T136 w 2864"/>
                                <a:gd name="T138" fmla="+- 0 4356 1776"/>
                                <a:gd name="T139" fmla="*/ 4356 h 2860"/>
                                <a:gd name="T140" fmla="+- 0 2532 2050"/>
                                <a:gd name="T141" fmla="*/ T140 w 2864"/>
                                <a:gd name="T142" fmla="+- 0 4256 1776"/>
                                <a:gd name="T143" fmla="*/ 4256 h 2860"/>
                                <a:gd name="T144" fmla="+- 0 2436 2050"/>
                                <a:gd name="T145" fmla="*/ T144 w 2864"/>
                                <a:gd name="T146" fmla="+- 0 4156 1776"/>
                                <a:gd name="T147" fmla="*/ 4156 h 2860"/>
                                <a:gd name="T148" fmla="+- 0 2350 2050"/>
                                <a:gd name="T149" fmla="*/ T148 w 2864"/>
                                <a:gd name="T150" fmla="+- 0 4056 1776"/>
                                <a:gd name="T151" fmla="*/ 4056 h 2860"/>
                                <a:gd name="T152" fmla="+- 0 2311 2050"/>
                                <a:gd name="T153" fmla="*/ T152 w 2864"/>
                                <a:gd name="T154" fmla="+- 0 3996 1776"/>
                                <a:gd name="T155" fmla="*/ 3996 h 2860"/>
                                <a:gd name="T156" fmla="+- 0 2275 2050"/>
                                <a:gd name="T157" fmla="*/ T156 w 2864"/>
                                <a:gd name="T158" fmla="+- 0 3956 1776"/>
                                <a:gd name="T159" fmla="*/ 3956 h 2860"/>
                                <a:gd name="T160" fmla="+- 0 2242 2050"/>
                                <a:gd name="T161" fmla="*/ T160 w 2864"/>
                                <a:gd name="T162" fmla="+- 0 3896 1776"/>
                                <a:gd name="T163" fmla="*/ 3896 h 2860"/>
                                <a:gd name="T164" fmla="+- 0 2210 2050"/>
                                <a:gd name="T165" fmla="*/ T164 w 2864"/>
                                <a:gd name="T166" fmla="+- 0 3836 1776"/>
                                <a:gd name="T167" fmla="*/ 3836 h 2860"/>
                                <a:gd name="T168" fmla="+- 0 2182 2050"/>
                                <a:gd name="T169" fmla="*/ T168 w 2864"/>
                                <a:gd name="T170" fmla="+- 0 3756 1776"/>
                                <a:gd name="T171" fmla="*/ 3756 h 2860"/>
                                <a:gd name="T172" fmla="+- 0 2155 2050"/>
                                <a:gd name="T173" fmla="*/ T172 w 2864"/>
                                <a:gd name="T174" fmla="+- 0 3696 1776"/>
                                <a:gd name="T175" fmla="*/ 3696 h 2860"/>
                                <a:gd name="T176" fmla="+- 0 2134 2050"/>
                                <a:gd name="T177" fmla="*/ T176 w 2864"/>
                                <a:gd name="T178" fmla="+- 0 3636 1776"/>
                                <a:gd name="T179" fmla="*/ 3636 h 2860"/>
                                <a:gd name="T180" fmla="+- 0 2114 2050"/>
                                <a:gd name="T181" fmla="*/ T180 w 2864"/>
                                <a:gd name="T182" fmla="+- 0 3576 1776"/>
                                <a:gd name="T183" fmla="*/ 3576 h 2860"/>
                                <a:gd name="T184" fmla="+- 0 2098 2050"/>
                                <a:gd name="T185" fmla="*/ T184 w 2864"/>
                                <a:gd name="T186" fmla="+- 0 3496 1776"/>
                                <a:gd name="T187" fmla="*/ 3496 h 2860"/>
                                <a:gd name="T188" fmla="+- 0 2093 2050"/>
                                <a:gd name="T189" fmla="*/ T188 w 2864"/>
                                <a:gd name="T190" fmla="+- 0 3456 1776"/>
                                <a:gd name="T191" fmla="*/ 3456 h 2860"/>
                                <a:gd name="T192" fmla="+- 0 2086 2050"/>
                                <a:gd name="T193" fmla="*/ T192 w 2864"/>
                                <a:gd name="T194" fmla="+- 0 3436 1776"/>
                                <a:gd name="T195" fmla="*/ 3436 h 2860"/>
                                <a:gd name="T196" fmla="+- 0 2081 2050"/>
                                <a:gd name="T197" fmla="*/ T196 w 2864"/>
                                <a:gd name="T198" fmla="+- 0 3396 1776"/>
                                <a:gd name="T199" fmla="*/ 3396 h 2860"/>
                                <a:gd name="T200" fmla="+- 0 2078 2050"/>
                                <a:gd name="T201" fmla="*/ T200 w 2864"/>
                                <a:gd name="T202" fmla="+- 0 3356 1776"/>
                                <a:gd name="T203" fmla="*/ 3356 h 2860"/>
                                <a:gd name="T204" fmla="+- 0 2071 2050"/>
                                <a:gd name="T205" fmla="*/ T204 w 2864"/>
                                <a:gd name="T206" fmla="+- 0 3296 1776"/>
                                <a:gd name="T207" fmla="*/ 3296 h 2860"/>
                                <a:gd name="T208" fmla="+- 0 2071 2050"/>
                                <a:gd name="T209" fmla="*/ T208 w 2864"/>
                                <a:gd name="T210" fmla="+- 0 3256 1776"/>
                                <a:gd name="T211" fmla="*/ 3256 h 2860"/>
                                <a:gd name="T212" fmla="+- 0 2070 2050"/>
                                <a:gd name="T213" fmla="*/ T212 w 2864"/>
                                <a:gd name="T214" fmla="+- 0 3236 1776"/>
                                <a:gd name="T215" fmla="*/ 3236 h 2860"/>
                                <a:gd name="T216" fmla="+- 0 2069 2050"/>
                                <a:gd name="T217" fmla="*/ T216 w 2864"/>
                                <a:gd name="T218" fmla="+- 0 3236 1776"/>
                                <a:gd name="T219" fmla="*/ 3236 h 2860"/>
                                <a:gd name="T220" fmla="+- 0 2054 2050"/>
                                <a:gd name="T221" fmla="*/ T220 w 2864"/>
                                <a:gd name="T222" fmla="+- 0 3216 1776"/>
                                <a:gd name="T223" fmla="*/ 3216 h 2860"/>
                                <a:gd name="T224" fmla="+- 0 2052 2050"/>
                                <a:gd name="T225" fmla="*/ T224 w 2864"/>
                                <a:gd name="T226" fmla="+- 0 3216 1776"/>
                                <a:gd name="T227" fmla="*/ 3216 h 2860"/>
                                <a:gd name="T228" fmla="+- 0 2052 2050"/>
                                <a:gd name="T229" fmla="*/ T228 w 2864"/>
                                <a:gd name="T230" fmla="+- 0 3199 1776"/>
                                <a:gd name="T231" fmla="*/ 3199 h 2860"/>
                                <a:gd name="T232" fmla="+- 0 2050 2050"/>
                                <a:gd name="T233" fmla="*/ T232 w 2864"/>
                                <a:gd name="T234" fmla="+- 0 3196 1776"/>
                                <a:gd name="T235" fmla="*/ 3196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864" h="2860">
                                  <a:moveTo>
                                    <a:pt x="0" y="1420"/>
                                  </a:moveTo>
                                  <a:lnTo>
                                    <a:pt x="2" y="1480"/>
                                  </a:lnTo>
                                  <a:lnTo>
                                    <a:pt x="2" y="1520"/>
                                  </a:lnTo>
                                  <a:lnTo>
                                    <a:pt x="9" y="1580"/>
                                  </a:lnTo>
                                  <a:lnTo>
                                    <a:pt x="12" y="1620"/>
                                  </a:lnTo>
                                  <a:lnTo>
                                    <a:pt x="19" y="1660"/>
                                  </a:lnTo>
                                  <a:lnTo>
                                    <a:pt x="24" y="1700"/>
                                  </a:lnTo>
                                  <a:lnTo>
                                    <a:pt x="31" y="1720"/>
                                  </a:lnTo>
                                  <a:lnTo>
                                    <a:pt x="45" y="1800"/>
                                  </a:lnTo>
                                  <a:lnTo>
                                    <a:pt x="64" y="1860"/>
                                  </a:lnTo>
                                  <a:lnTo>
                                    <a:pt x="88" y="1940"/>
                                  </a:lnTo>
                                  <a:lnTo>
                                    <a:pt x="141" y="2060"/>
                                  </a:lnTo>
                                  <a:lnTo>
                                    <a:pt x="208" y="2180"/>
                                  </a:lnTo>
                                  <a:lnTo>
                                    <a:pt x="285" y="2300"/>
                                  </a:lnTo>
                                  <a:lnTo>
                                    <a:pt x="328" y="2340"/>
                                  </a:lnTo>
                                  <a:lnTo>
                                    <a:pt x="420" y="2460"/>
                                  </a:lnTo>
                                  <a:lnTo>
                                    <a:pt x="470" y="2500"/>
                                  </a:lnTo>
                                  <a:lnTo>
                                    <a:pt x="576" y="2580"/>
                                  </a:lnTo>
                                  <a:lnTo>
                                    <a:pt x="691" y="2660"/>
                                  </a:lnTo>
                                  <a:lnTo>
                                    <a:pt x="811" y="2740"/>
                                  </a:lnTo>
                                  <a:lnTo>
                                    <a:pt x="940" y="2780"/>
                                  </a:lnTo>
                                  <a:lnTo>
                                    <a:pt x="1075" y="2820"/>
                                  </a:lnTo>
                                  <a:lnTo>
                                    <a:pt x="1144" y="2840"/>
                                  </a:lnTo>
                                  <a:lnTo>
                                    <a:pt x="1216" y="2840"/>
                                  </a:lnTo>
                                  <a:lnTo>
                                    <a:pt x="1183" y="2820"/>
                                  </a:lnTo>
                                  <a:lnTo>
                                    <a:pt x="1147" y="2820"/>
                                  </a:lnTo>
                                  <a:lnTo>
                                    <a:pt x="945" y="2760"/>
                                  </a:lnTo>
                                  <a:lnTo>
                                    <a:pt x="948" y="2760"/>
                                  </a:lnTo>
                                  <a:lnTo>
                                    <a:pt x="883" y="2740"/>
                                  </a:lnTo>
                                  <a:lnTo>
                                    <a:pt x="820" y="2720"/>
                                  </a:lnTo>
                                  <a:lnTo>
                                    <a:pt x="758" y="2680"/>
                                  </a:lnTo>
                                  <a:lnTo>
                                    <a:pt x="760" y="2680"/>
                                  </a:lnTo>
                                  <a:lnTo>
                                    <a:pt x="700" y="2640"/>
                                  </a:lnTo>
                                  <a:lnTo>
                                    <a:pt x="643" y="2620"/>
                                  </a:lnTo>
                                  <a:lnTo>
                                    <a:pt x="588" y="2580"/>
                                  </a:lnTo>
                                  <a:lnTo>
                                    <a:pt x="482" y="2480"/>
                                  </a:lnTo>
                                  <a:lnTo>
                                    <a:pt x="386" y="2380"/>
                                  </a:lnTo>
                                  <a:lnTo>
                                    <a:pt x="300" y="2280"/>
                                  </a:lnTo>
                                  <a:lnTo>
                                    <a:pt x="261" y="2220"/>
                                  </a:lnTo>
                                  <a:lnTo>
                                    <a:pt x="225" y="2180"/>
                                  </a:lnTo>
                                  <a:lnTo>
                                    <a:pt x="192" y="2120"/>
                                  </a:lnTo>
                                  <a:lnTo>
                                    <a:pt x="160" y="2060"/>
                                  </a:lnTo>
                                  <a:lnTo>
                                    <a:pt x="132" y="1980"/>
                                  </a:lnTo>
                                  <a:lnTo>
                                    <a:pt x="105" y="1920"/>
                                  </a:lnTo>
                                  <a:lnTo>
                                    <a:pt x="84" y="1860"/>
                                  </a:lnTo>
                                  <a:lnTo>
                                    <a:pt x="64" y="1800"/>
                                  </a:lnTo>
                                  <a:lnTo>
                                    <a:pt x="48" y="1720"/>
                                  </a:lnTo>
                                  <a:lnTo>
                                    <a:pt x="43" y="1680"/>
                                  </a:lnTo>
                                  <a:lnTo>
                                    <a:pt x="36" y="1660"/>
                                  </a:lnTo>
                                  <a:lnTo>
                                    <a:pt x="31" y="1620"/>
                                  </a:lnTo>
                                  <a:lnTo>
                                    <a:pt x="28" y="1580"/>
                                  </a:lnTo>
                                  <a:lnTo>
                                    <a:pt x="21" y="1520"/>
                                  </a:lnTo>
                                  <a:lnTo>
                                    <a:pt x="21" y="1480"/>
                                  </a:lnTo>
                                  <a:lnTo>
                                    <a:pt x="20" y="1460"/>
                                  </a:lnTo>
                                  <a:lnTo>
                                    <a:pt x="19" y="1460"/>
                                  </a:lnTo>
                                  <a:lnTo>
                                    <a:pt x="4" y="1440"/>
                                  </a:lnTo>
                                  <a:lnTo>
                                    <a:pt x="2" y="1440"/>
                                  </a:lnTo>
                                  <a:lnTo>
                                    <a:pt x="2" y="1423"/>
                                  </a:lnTo>
                                  <a:lnTo>
                                    <a:pt x="0" y="1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920"/>
                          <wps:cNvSpPr>
                            <a:spLocks/>
                          </wps:cNvSpPr>
                          <wps:spPr bwMode="auto">
                            <a:xfrm>
                              <a:off x="2050" y="1776"/>
                              <a:ext cx="2864" cy="2860"/>
                            </a:xfrm>
                            <a:custGeom>
                              <a:avLst/>
                              <a:gdLst>
                                <a:gd name="T0" fmla="+- 0 3732 2050"/>
                                <a:gd name="T1" fmla="*/ T0 w 2864"/>
                                <a:gd name="T2" fmla="+- 0 1816 1776"/>
                                <a:gd name="T3" fmla="*/ 1816 h 2860"/>
                                <a:gd name="T4" fmla="+- 0 3835 2050"/>
                                <a:gd name="T5" fmla="*/ T4 w 2864"/>
                                <a:gd name="T6" fmla="+- 0 1856 1776"/>
                                <a:gd name="T7" fmla="*/ 1856 h 2860"/>
                                <a:gd name="T8" fmla="+- 0 4032 2050"/>
                                <a:gd name="T9" fmla="*/ T8 w 2864"/>
                                <a:gd name="T10" fmla="+- 0 1916 1776"/>
                                <a:gd name="T11" fmla="*/ 1916 h 2860"/>
                                <a:gd name="T12" fmla="+- 0 4214 2050"/>
                                <a:gd name="T13" fmla="*/ T12 w 2864"/>
                                <a:gd name="T14" fmla="+- 0 2016 1776"/>
                                <a:gd name="T15" fmla="*/ 2016 h 2860"/>
                                <a:gd name="T16" fmla="+- 0 4327 2050"/>
                                <a:gd name="T17" fmla="*/ T16 w 2864"/>
                                <a:gd name="T18" fmla="+- 0 2076 1776"/>
                                <a:gd name="T19" fmla="*/ 2076 h 2860"/>
                                <a:gd name="T20" fmla="+- 0 4481 2050"/>
                                <a:gd name="T21" fmla="*/ T20 w 2864"/>
                                <a:gd name="T22" fmla="+- 0 2216 1776"/>
                                <a:gd name="T23" fmla="*/ 2216 h 2860"/>
                                <a:gd name="T24" fmla="+- 0 4613 2050"/>
                                <a:gd name="T25" fmla="*/ T24 w 2864"/>
                                <a:gd name="T26" fmla="+- 0 2376 1776"/>
                                <a:gd name="T27" fmla="*/ 2376 h 2860"/>
                                <a:gd name="T28" fmla="+- 0 4690 2050"/>
                                <a:gd name="T29" fmla="*/ T28 w 2864"/>
                                <a:gd name="T30" fmla="+- 0 2476 1776"/>
                                <a:gd name="T31" fmla="*/ 2476 h 2860"/>
                                <a:gd name="T32" fmla="+- 0 4754 2050"/>
                                <a:gd name="T33" fmla="*/ T32 w 2864"/>
                                <a:gd name="T34" fmla="+- 0 2596 1776"/>
                                <a:gd name="T35" fmla="*/ 2596 h 2860"/>
                                <a:gd name="T36" fmla="+- 0 4831 2050"/>
                                <a:gd name="T37" fmla="*/ T36 w 2864"/>
                                <a:gd name="T38" fmla="+- 0 2796 1776"/>
                                <a:gd name="T39" fmla="*/ 2796 h 2860"/>
                                <a:gd name="T40" fmla="+- 0 4865 2050"/>
                                <a:gd name="T41" fmla="*/ T40 w 2864"/>
                                <a:gd name="T42" fmla="+- 0 2936 1776"/>
                                <a:gd name="T43" fmla="*/ 2936 h 2860"/>
                                <a:gd name="T44" fmla="+- 0 4886 2050"/>
                                <a:gd name="T45" fmla="*/ T44 w 2864"/>
                                <a:gd name="T46" fmla="+- 0 3076 1776"/>
                                <a:gd name="T47" fmla="*/ 3076 h 2860"/>
                                <a:gd name="T48" fmla="+- 0 4894 2050"/>
                                <a:gd name="T49" fmla="*/ T48 w 2864"/>
                                <a:gd name="T50" fmla="+- 0 3256 1776"/>
                                <a:gd name="T51" fmla="*/ 3256 h 2860"/>
                                <a:gd name="T52" fmla="+- 0 4889 2050"/>
                                <a:gd name="T53" fmla="*/ T52 w 2864"/>
                                <a:gd name="T54" fmla="+- 0 3316 1776"/>
                                <a:gd name="T55" fmla="*/ 3316 h 2860"/>
                                <a:gd name="T56" fmla="+- 0 4877 2050"/>
                                <a:gd name="T57" fmla="*/ T56 w 2864"/>
                                <a:gd name="T58" fmla="+- 0 3436 1776"/>
                                <a:gd name="T59" fmla="*/ 3436 h 2860"/>
                                <a:gd name="T60" fmla="+- 0 4850 2050"/>
                                <a:gd name="T61" fmla="*/ T60 w 2864"/>
                                <a:gd name="T62" fmla="+- 0 3576 1776"/>
                                <a:gd name="T63" fmla="*/ 3576 h 2860"/>
                                <a:gd name="T64" fmla="+- 0 4783 2050"/>
                                <a:gd name="T65" fmla="*/ T64 w 2864"/>
                                <a:gd name="T66" fmla="+- 0 3756 1776"/>
                                <a:gd name="T67" fmla="*/ 3756 h 2860"/>
                                <a:gd name="T68" fmla="+- 0 4723 2050"/>
                                <a:gd name="T69" fmla="*/ T68 w 2864"/>
                                <a:gd name="T70" fmla="+- 0 3896 1776"/>
                                <a:gd name="T71" fmla="*/ 3896 h 2860"/>
                                <a:gd name="T72" fmla="+- 0 4654 2050"/>
                                <a:gd name="T73" fmla="*/ T72 w 2864"/>
                                <a:gd name="T74" fmla="+- 0 3996 1776"/>
                                <a:gd name="T75" fmla="*/ 3996 h 2860"/>
                                <a:gd name="T76" fmla="+- 0 4526 2050"/>
                                <a:gd name="T77" fmla="*/ T76 w 2864"/>
                                <a:gd name="T78" fmla="+- 0 4156 1776"/>
                                <a:gd name="T79" fmla="*/ 4156 h 2860"/>
                                <a:gd name="T80" fmla="+- 0 4380 2050"/>
                                <a:gd name="T81" fmla="*/ T80 w 2864"/>
                                <a:gd name="T82" fmla="+- 0 4296 1776"/>
                                <a:gd name="T83" fmla="*/ 4296 h 2860"/>
                                <a:gd name="T84" fmla="+- 0 4272 2050"/>
                                <a:gd name="T85" fmla="*/ T84 w 2864"/>
                                <a:gd name="T86" fmla="+- 0 4396 1776"/>
                                <a:gd name="T87" fmla="*/ 4396 h 2860"/>
                                <a:gd name="T88" fmla="+- 0 4094 2050"/>
                                <a:gd name="T89" fmla="*/ T88 w 2864"/>
                                <a:gd name="T90" fmla="+- 0 4496 1776"/>
                                <a:gd name="T91" fmla="*/ 4496 h 2860"/>
                                <a:gd name="T92" fmla="+- 0 3902 2050"/>
                                <a:gd name="T93" fmla="*/ T92 w 2864"/>
                                <a:gd name="T94" fmla="+- 0 4556 1776"/>
                                <a:gd name="T95" fmla="*/ 4556 h 2860"/>
                                <a:gd name="T96" fmla="+- 0 3766 2050"/>
                                <a:gd name="T97" fmla="*/ T96 w 2864"/>
                                <a:gd name="T98" fmla="+- 0 4596 1776"/>
                                <a:gd name="T99" fmla="*/ 4596 h 2860"/>
                                <a:gd name="T100" fmla="+- 0 3696 2050"/>
                                <a:gd name="T101" fmla="*/ T100 w 2864"/>
                                <a:gd name="T102" fmla="+- 0 4616 1776"/>
                                <a:gd name="T103" fmla="*/ 4616 h 2860"/>
                                <a:gd name="T104" fmla="+- 0 3840 2050"/>
                                <a:gd name="T105" fmla="*/ T104 w 2864"/>
                                <a:gd name="T106" fmla="+- 0 4596 1776"/>
                                <a:gd name="T107" fmla="*/ 4596 h 2860"/>
                                <a:gd name="T108" fmla="+- 0 4039 2050"/>
                                <a:gd name="T109" fmla="*/ T108 w 2864"/>
                                <a:gd name="T110" fmla="+- 0 4536 1776"/>
                                <a:gd name="T111" fmla="*/ 4536 h 2860"/>
                                <a:gd name="T112" fmla="+- 0 4164 2050"/>
                                <a:gd name="T113" fmla="*/ T112 w 2864"/>
                                <a:gd name="T114" fmla="+- 0 4476 1776"/>
                                <a:gd name="T115" fmla="*/ 4476 h 2860"/>
                                <a:gd name="T116" fmla="+- 0 4282 2050"/>
                                <a:gd name="T117" fmla="*/ T116 w 2864"/>
                                <a:gd name="T118" fmla="+- 0 4396 1776"/>
                                <a:gd name="T119" fmla="*/ 4396 h 2860"/>
                                <a:gd name="T120" fmla="+- 0 4445 2050"/>
                                <a:gd name="T121" fmla="*/ T120 w 2864"/>
                                <a:gd name="T122" fmla="+- 0 4276 1776"/>
                                <a:gd name="T123" fmla="*/ 4276 h 2860"/>
                                <a:gd name="T124" fmla="+- 0 4541 2050"/>
                                <a:gd name="T125" fmla="*/ T124 w 2864"/>
                                <a:gd name="T126" fmla="+- 0 4176 1776"/>
                                <a:gd name="T127" fmla="*/ 4176 h 2860"/>
                                <a:gd name="T128" fmla="+- 0 4627 2050"/>
                                <a:gd name="T129" fmla="*/ T128 w 2864"/>
                                <a:gd name="T130" fmla="+- 0 4076 1776"/>
                                <a:gd name="T131" fmla="*/ 4076 h 2860"/>
                                <a:gd name="T132" fmla="+- 0 4706 2050"/>
                                <a:gd name="T133" fmla="*/ T132 w 2864"/>
                                <a:gd name="T134" fmla="+- 0 3956 1776"/>
                                <a:gd name="T135" fmla="*/ 3956 h 2860"/>
                                <a:gd name="T136" fmla="+- 0 4771 2050"/>
                                <a:gd name="T137" fmla="*/ T136 w 2864"/>
                                <a:gd name="T138" fmla="+- 0 3836 1776"/>
                                <a:gd name="T139" fmla="*/ 3836 h 2860"/>
                                <a:gd name="T140" fmla="+- 0 4826 2050"/>
                                <a:gd name="T141" fmla="*/ T140 w 2864"/>
                                <a:gd name="T142" fmla="+- 0 3716 1776"/>
                                <a:gd name="T143" fmla="*/ 3716 h 2860"/>
                                <a:gd name="T144" fmla="+- 0 4867 2050"/>
                                <a:gd name="T145" fmla="*/ T144 w 2864"/>
                                <a:gd name="T146" fmla="+- 0 3576 1776"/>
                                <a:gd name="T147" fmla="*/ 3576 h 2860"/>
                                <a:gd name="T148" fmla="+- 0 4891 2050"/>
                                <a:gd name="T149" fmla="*/ T148 w 2864"/>
                                <a:gd name="T150" fmla="+- 0 3476 1776"/>
                                <a:gd name="T151" fmla="*/ 3476 h 2860"/>
                                <a:gd name="T152" fmla="+- 0 4913 2050"/>
                                <a:gd name="T153" fmla="*/ T152 w 2864"/>
                                <a:gd name="T154" fmla="+- 0 3256 1776"/>
                                <a:gd name="T155" fmla="*/ 3256 h 2860"/>
                                <a:gd name="T156" fmla="+- 0 4910 2050"/>
                                <a:gd name="T157" fmla="*/ T156 w 2864"/>
                                <a:gd name="T158" fmla="+- 0 3136 1776"/>
                                <a:gd name="T159" fmla="*/ 3136 h 2860"/>
                                <a:gd name="T160" fmla="+- 0 4891 2050"/>
                                <a:gd name="T161" fmla="*/ T160 w 2864"/>
                                <a:gd name="T162" fmla="+- 0 2956 1776"/>
                                <a:gd name="T163" fmla="*/ 2956 h 2860"/>
                                <a:gd name="T164" fmla="+- 0 4867 2050"/>
                                <a:gd name="T165" fmla="*/ T164 w 2864"/>
                                <a:gd name="T166" fmla="+- 0 2856 1776"/>
                                <a:gd name="T167" fmla="*/ 2856 h 2860"/>
                                <a:gd name="T168" fmla="+- 0 4826 2050"/>
                                <a:gd name="T169" fmla="*/ T168 w 2864"/>
                                <a:gd name="T170" fmla="+- 0 2716 1776"/>
                                <a:gd name="T171" fmla="*/ 2716 h 2860"/>
                                <a:gd name="T172" fmla="+- 0 4771 2050"/>
                                <a:gd name="T173" fmla="*/ T172 w 2864"/>
                                <a:gd name="T174" fmla="+- 0 2596 1776"/>
                                <a:gd name="T175" fmla="*/ 2596 h 2860"/>
                                <a:gd name="T176" fmla="+- 0 4706 2050"/>
                                <a:gd name="T177" fmla="*/ T176 w 2864"/>
                                <a:gd name="T178" fmla="+- 0 2476 1776"/>
                                <a:gd name="T179" fmla="*/ 2476 h 2860"/>
                                <a:gd name="T180" fmla="+- 0 4586 2050"/>
                                <a:gd name="T181" fmla="*/ T180 w 2864"/>
                                <a:gd name="T182" fmla="+- 0 2296 1776"/>
                                <a:gd name="T183" fmla="*/ 2296 h 2860"/>
                                <a:gd name="T184" fmla="+- 0 4445 2050"/>
                                <a:gd name="T185" fmla="*/ T184 w 2864"/>
                                <a:gd name="T186" fmla="+- 0 2156 1776"/>
                                <a:gd name="T187" fmla="*/ 2156 h 2860"/>
                                <a:gd name="T188" fmla="+- 0 4282 2050"/>
                                <a:gd name="T189" fmla="*/ T188 w 2864"/>
                                <a:gd name="T190" fmla="+- 0 2036 1776"/>
                                <a:gd name="T191" fmla="*/ 2036 h 2860"/>
                                <a:gd name="T192" fmla="+- 0 4164 2050"/>
                                <a:gd name="T193" fmla="*/ T192 w 2864"/>
                                <a:gd name="T194" fmla="+- 0 1956 1776"/>
                                <a:gd name="T195" fmla="*/ 1956 h 2860"/>
                                <a:gd name="T196" fmla="+- 0 4039 2050"/>
                                <a:gd name="T197" fmla="*/ T196 w 2864"/>
                                <a:gd name="T198" fmla="+- 0 1896 1776"/>
                                <a:gd name="T199" fmla="*/ 1896 h 2860"/>
                                <a:gd name="T200" fmla="+- 0 3840 2050"/>
                                <a:gd name="T201" fmla="*/ T200 w 2864"/>
                                <a:gd name="T202" fmla="+- 0 1836 1776"/>
                                <a:gd name="T203" fmla="*/ 1836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864" h="2860">
                                  <a:moveTo>
                                    <a:pt x="1720" y="40"/>
                                  </a:moveTo>
                                  <a:lnTo>
                                    <a:pt x="1682" y="40"/>
                                  </a:lnTo>
                                  <a:lnTo>
                                    <a:pt x="1716" y="60"/>
                                  </a:lnTo>
                                  <a:lnTo>
                                    <a:pt x="1785" y="80"/>
                                  </a:lnTo>
                                  <a:lnTo>
                                    <a:pt x="1852" y="100"/>
                                  </a:lnTo>
                                  <a:lnTo>
                                    <a:pt x="1982" y="140"/>
                                  </a:lnTo>
                                  <a:lnTo>
                                    <a:pt x="2044" y="160"/>
                                  </a:lnTo>
                                  <a:lnTo>
                                    <a:pt x="2164" y="240"/>
                                  </a:lnTo>
                                  <a:lnTo>
                                    <a:pt x="2222" y="260"/>
                                  </a:lnTo>
                                  <a:lnTo>
                                    <a:pt x="2277" y="300"/>
                                  </a:lnTo>
                                  <a:lnTo>
                                    <a:pt x="2330" y="340"/>
                                  </a:lnTo>
                                  <a:lnTo>
                                    <a:pt x="2431" y="440"/>
                                  </a:lnTo>
                                  <a:lnTo>
                                    <a:pt x="2522" y="540"/>
                                  </a:lnTo>
                                  <a:lnTo>
                                    <a:pt x="2563" y="600"/>
                                  </a:lnTo>
                                  <a:lnTo>
                                    <a:pt x="2604" y="640"/>
                                  </a:lnTo>
                                  <a:lnTo>
                                    <a:pt x="2640" y="700"/>
                                  </a:lnTo>
                                  <a:lnTo>
                                    <a:pt x="2673" y="760"/>
                                  </a:lnTo>
                                  <a:lnTo>
                                    <a:pt x="2704" y="820"/>
                                  </a:lnTo>
                                  <a:lnTo>
                                    <a:pt x="2733" y="880"/>
                                  </a:lnTo>
                                  <a:lnTo>
                                    <a:pt x="2781" y="1020"/>
                                  </a:lnTo>
                                  <a:lnTo>
                                    <a:pt x="2798" y="1080"/>
                                  </a:lnTo>
                                  <a:lnTo>
                                    <a:pt x="2815" y="1160"/>
                                  </a:lnTo>
                                  <a:lnTo>
                                    <a:pt x="2822" y="1180"/>
                                  </a:lnTo>
                                  <a:lnTo>
                                    <a:pt x="2836" y="1300"/>
                                  </a:lnTo>
                                  <a:lnTo>
                                    <a:pt x="2844" y="1400"/>
                                  </a:lnTo>
                                  <a:lnTo>
                                    <a:pt x="2844" y="1480"/>
                                  </a:lnTo>
                                  <a:lnTo>
                                    <a:pt x="2841" y="1520"/>
                                  </a:lnTo>
                                  <a:lnTo>
                                    <a:pt x="2839" y="1540"/>
                                  </a:lnTo>
                                  <a:lnTo>
                                    <a:pt x="2836" y="1580"/>
                                  </a:lnTo>
                                  <a:lnTo>
                                    <a:pt x="2827" y="1660"/>
                                  </a:lnTo>
                                  <a:lnTo>
                                    <a:pt x="2822" y="1680"/>
                                  </a:lnTo>
                                  <a:lnTo>
                                    <a:pt x="2800" y="1800"/>
                                  </a:lnTo>
                                  <a:lnTo>
                                    <a:pt x="2781" y="1860"/>
                                  </a:lnTo>
                                  <a:lnTo>
                                    <a:pt x="2733" y="1980"/>
                                  </a:lnTo>
                                  <a:lnTo>
                                    <a:pt x="2704" y="2060"/>
                                  </a:lnTo>
                                  <a:lnTo>
                                    <a:pt x="2673" y="2120"/>
                                  </a:lnTo>
                                  <a:lnTo>
                                    <a:pt x="2640" y="2180"/>
                                  </a:lnTo>
                                  <a:lnTo>
                                    <a:pt x="2604" y="2220"/>
                                  </a:lnTo>
                                  <a:lnTo>
                                    <a:pt x="2522" y="2340"/>
                                  </a:lnTo>
                                  <a:lnTo>
                                    <a:pt x="2476" y="2380"/>
                                  </a:lnTo>
                                  <a:lnTo>
                                    <a:pt x="2431" y="2440"/>
                                  </a:lnTo>
                                  <a:lnTo>
                                    <a:pt x="2330" y="2520"/>
                                  </a:lnTo>
                                  <a:lnTo>
                                    <a:pt x="2277" y="2580"/>
                                  </a:lnTo>
                                  <a:lnTo>
                                    <a:pt x="2222" y="2620"/>
                                  </a:lnTo>
                                  <a:lnTo>
                                    <a:pt x="2164" y="2640"/>
                                  </a:lnTo>
                                  <a:lnTo>
                                    <a:pt x="2044" y="2720"/>
                                  </a:lnTo>
                                  <a:lnTo>
                                    <a:pt x="1982" y="2740"/>
                                  </a:lnTo>
                                  <a:lnTo>
                                    <a:pt x="1852" y="2780"/>
                                  </a:lnTo>
                                  <a:lnTo>
                                    <a:pt x="1785" y="2800"/>
                                  </a:lnTo>
                                  <a:lnTo>
                                    <a:pt x="1716" y="2820"/>
                                  </a:lnTo>
                                  <a:lnTo>
                                    <a:pt x="1682" y="2820"/>
                                  </a:lnTo>
                                  <a:lnTo>
                                    <a:pt x="1646" y="2840"/>
                                  </a:lnTo>
                                  <a:lnTo>
                                    <a:pt x="1720" y="2840"/>
                                  </a:lnTo>
                                  <a:lnTo>
                                    <a:pt x="1790" y="2820"/>
                                  </a:lnTo>
                                  <a:lnTo>
                                    <a:pt x="1924" y="2780"/>
                                  </a:lnTo>
                                  <a:lnTo>
                                    <a:pt x="1989" y="2760"/>
                                  </a:lnTo>
                                  <a:lnTo>
                                    <a:pt x="2052" y="2720"/>
                                  </a:lnTo>
                                  <a:lnTo>
                                    <a:pt x="2114" y="2700"/>
                                  </a:lnTo>
                                  <a:lnTo>
                                    <a:pt x="2174" y="2660"/>
                                  </a:lnTo>
                                  <a:lnTo>
                                    <a:pt x="2232" y="2620"/>
                                  </a:lnTo>
                                  <a:lnTo>
                                    <a:pt x="2342" y="2540"/>
                                  </a:lnTo>
                                  <a:lnTo>
                                    <a:pt x="2395" y="2500"/>
                                  </a:lnTo>
                                  <a:lnTo>
                                    <a:pt x="2443" y="2460"/>
                                  </a:lnTo>
                                  <a:lnTo>
                                    <a:pt x="2491" y="2400"/>
                                  </a:lnTo>
                                  <a:lnTo>
                                    <a:pt x="2536" y="2340"/>
                                  </a:lnTo>
                                  <a:lnTo>
                                    <a:pt x="2577" y="2300"/>
                                  </a:lnTo>
                                  <a:lnTo>
                                    <a:pt x="2618" y="2240"/>
                                  </a:lnTo>
                                  <a:lnTo>
                                    <a:pt x="2656" y="2180"/>
                                  </a:lnTo>
                                  <a:lnTo>
                                    <a:pt x="2690" y="2120"/>
                                  </a:lnTo>
                                  <a:lnTo>
                                    <a:pt x="2721" y="2060"/>
                                  </a:lnTo>
                                  <a:lnTo>
                                    <a:pt x="2750" y="2000"/>
                                  </a:lnTo>
                                  <a:lnTo>
                                    <a:pt x="2776" y="1940"/>
                                  </a:lnTo>
                                  <a:lnTo>
                                    <a:pt x="2798" y="1860"/>
                                  </a:lnTo>
                                  <a:lnTo>
                                    <a:pt x="2817" y="1800"/>
                                  </a:lnTo>
                                  <a:lnTo>
                                    <a:pt x="2834" y="1720"/>
                                  </a:lnTo>
                                  <a:lnTo>
                                    <a:pt x="2841" y="1700"/>
                                  </a:lnTo>
                                  <a:lnTo>
                                    <a:pt x="2856" y="1580"/>
                                  </a:lnTo>
                                  <a:lnTo>
                                    <a:pt x="2863" y="1480"/>
                                  </a:lnTo>
                                  <a:lnTo>
                                    <a:pt x="2863" y="1400"/>
                                  </a:lnTo>
                                  <a:lnTo>
                                    <a:pt x="2860" y="1360"/>
                                  </a:lnTo>
                                  <a:lnTo>
                                    <a:pt x="2856" y="1300"/>
                                  </a:lnTo>
                                  <a:lnTo>
                                    <a:pt x="2841" y="1180"/>
                                  </a:lnTo>
                                  <a:lnTo>
                                    <a:pt x="2834" y="1160"/>
                                  </a:lnTo>
                                  <a:lnTo>
                                    <a:pt x="2817" y="1080"/>
                                  </a:lnTo>
                                  <a:lnTo>
                                    <a:pt x="2798" y="1020"/>
                                  </a:lnTo>
                                  <a:lnTo>
                                    <a:pt x="2776" y="940"/>
                                  </a:lnTo>
                                  <a:lnTo>
                                    <a:pt x="2750" y="880"/>
                                  </a:lnTo>
                                  <a:lnTo>
                                    <a:pt x="2721" y="820"/>
                                  </a:lnTo>
                                  <a:lnTo>
                                    <a:pt x="2690" y="760"/>
                                  </a:lnTo>
                                  <a:lnTo>
                                    <a:pt x="2656" y="700"/>
                                  </a:lnTo>
                                  <a:lnTo>
                                    <a:pt x="2618" y="640"/>
                                  </a:lnTo>
                                  <a:lnTo>
                                    <a:pt x="2536" y="520"/>
                                  </a:lnTo>
                                  <a:lnTo>
                                    <a:pt x="2491" y="480"/>
                                  </a:lnTo>
                                  <a:lnTo>
                                    <a:pt x="2395" y="380"/>
                                  </a:lnTo>
                                  <a:lnTo>
                                    <a:pt x="2342" y="340"/>
                                  </a:lnTo>
                                  <a:lnTo>
                                    <a:pt x="2232" y="260"/>
                                  </a:lnTo>
                                  <a:lnTo>
                                    <a:pt x="2174" y="220"/>
                                  </a:lnTo>
                                  <a:lnTo>
                                    <a:pt x="2114" y="180"/>
                                  </a:lnTo>
                                  <a:lnTo>
                                    <a:pt x="2052" y="160"/>
                                  </a:lnTo>
                                  <a:lnTo>
                                    <a:pt x="1989" y="120"/>
                                  </a:lnTo>
                                  <a:lnTo>
                                    <a:pt x="1924" y="100"/>
                                  </a:lnTo>
                                  <a:lnTo>
                                    <a:pt x="1790" y="60"/>
                                  </a:lnTo>
                                  <a:lnTo>
                                    <a:pt x="172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919"/>
                          <wps:cNvSpPr>
                            <a:spLocks/>
                          </wps:cNvSpPr>
                          <wps:spPr bwMode="auto">
                            <a:xfrm>
                              <a:off x="2050" y="1776"/>
                              <a:ext cx="2864" cy="2860"/>
                            </a:xfrm>
                            <a:custGeom>
                              <a:avLst/>
                              <a:gdLst>
                                <a:gd name="T0" fmla="+- 0 2069 2050"/>
                                <a:gd name="T1" fmla="*/ T0 w 2864"/>
                                <a:gd name="T2" fmla="+- 0 3216 1776"/>
                                <a:gd name="T3" fmla="*/ 3216 h 2860"/>
                                <a:gd name="T4" fmla="+- 0 2054 2050"/>
                                <a:gd name="T5" fmla="*/ T4 w 2864"/>
                                <a:gd name="T6" fmla="+- 0 3216 1776"/>
                                <a:gd name="T7" fmla="*/ 3216 h 2860"/>
                                <a:gd name="T8" fmla="+- 0 2069 2050"/>
                                <a:gd name="T9" fmla="*/ T8 w 2864"/>
                                <a:gd name="T10" fmla="+- 0 3236 1776"/>
                                <a:gd name="T11" fmla="*/ 3236 h 2860"/>
                                <a:gd name="T12" fmla="+- 0 2069 2050"/>
                                <a:gd name="T13" fmla="*/ T12 w 2864"/>
                                <a:gd name="T14" fmla="+- 0 3224 1776"/>
                                <a:gd name="T15" fmla="*/ 3224 h 2860"/>
                                <a:gd name="T16" fmla="+- 0 2069 2050"/>
                                <a:gd name="T17" fmla="*/ T16 w 2864"/>
                                <a:gd name="T18" fmla="+- 0 3216 1776"/>
                                <a:gd name="T19" fmla="*/ 3216 h 2860"/>
                              </a:gdLst>
                              <a:ahLst/>
                              <a:cxnLst>
                                <a:cxn ang="0">
                                  <a:pos x="T1" y="T3"/>
                                </a:cxn>
                                <a:cxn ang="0">
                                  <a:pos x="T5" y="T7"/>
                                </a:cxn>
                                <a:cxn ang="0">
                                  <a:pos x="T9" y="T11"/>
                                </a:cxn>
                                <a:cxn ang="0">
                                  <a:pos x="T13" y="T15"/>
                                </a:cxn>
                                <a:cxn ang="0">
                                  <a:pos x="T17" y="T19"/>
                                </a:cxn>
                              </a:cxnLst>
                              <a:rect l="0" t="0" r="r" b="b"/>
                              <a:pathLst>
                                <a:path w="2864" h="2860">
                                  <a:moveTo>
                                    <a:pt x="19" y="1440"/>
                                  </a:moveTo>
                                  <a:lnTo>
                                    <a:pt x="4" y="1440"/>
                                  </a:lnTo>
                                  <a:lnTo>
                                    <a:pt x="19" y="1460"/>
                                  </a:lnTo>
                                  <a:lnTo>
                                    <a:pt x="19" y="1448"/>
                                  </a:lnTo>
                                  <a:lnTo>
                                    <a:pt x="19" y="14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918"/>
                          <wps:cNvSpPr>
                            <a:spLocks/>
                          </wps:cNvSpPr>
                          <wps:spPr bwMode="auto">
                            <a:xfrm>
                              <a:off x="2050" y="1776"/>
                              <a:ext cx="2864" cy="2860"/>
                            </a:xfrm>
                            <a:custGeom>
                              <a:avLst/>
                              <a:gdLst>
                                <a:gd name="T0" fmla="+- 0 2069 2050"/>
                                <a:gd name="T1" fmla="*/ T0 w 2864"/>
                                <a:gd name="T2" fmla="+- 0 3224 1776"/>
                                <a:gd name="T3" fmla="*/ 3224 h 2860"/>
                                <a:gd name="T4" fmla="+- 0 2069 2050"/>
                                <a:gd name="T5" fmla="*/ T4 w 2864"/>
                                <a:gd name="T6" fmla="+- 0 3236 1776"/>
                                <a:gd name="T7" fmla="*/ 3236 h 2860"/>
                                <a:gd name="T8" fmla="+- 0 2070 2050"/>
                                <a:gd name="T9" fmla="*/ T8 w 2864"/>
                                <a:gd name="T10" fmla="+- 0 3236 1776"/>
                                <a:gd name="T11" fmla="*/ 3236 h 2860"/>
                                <a:gd name="T12" fmla="+- 0 2069 2050"/>
                                <a:gd name="T13" fmla="*/ T12 w 2864"/>
                                <a:gd name="T14" fmla="+- 0 3224 1776"/>
                                <a:gd name="T15" fmla="*/ 3224 h 2860"/>
                              </a:gdLst>
                              <a:ahLst/>
                              <a:cxnLst>
                                <a:cxn ang="0">
                                  <a:pos x="T1" y="T3"/>
                                </a:cxn>
                                <a:cxn ang="0">
                                  <a:pos x="T5" y="T7"/>
                                </a:cxn>
                                <a:cxn ang="0">
                                  <a:pos x="T9" y="T11"/>
                                </a:cxn>
                                <a:cxn ang="0">
                                  <a:pos x="T13" y="T15"/>
                                </a:cxn>
                              </a:cxnLst>
                              <a:rect l="0" t="0" r="r" b="b"/>
                              <a:pathLst>
                                <a:path w="2864" h="2860">
                                  <a:moveTo>
                                    <a:pt x="19" y="1448"/>
                                  </a:moveTo>
                                  <a:lnTo>
                                    <a:pt x="19" y="1460"/>
                                  </a:lnTo>
                                  <a:lnTo>
                                    <a:pt x="20" y="1460"/>
                                  </a:lnTo>
                                  <a:lnTo>
                                    <a:pt x="19" y="14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917"/>
                          <wps:cNvSpPr>
                            <a:spLocks/>
                          </wps:cNvSpPr>
                          <wps:spPr bwMode="auto">
                            <a:xfrm>
                              <a:off x="2050" y="1776"/>
                              <a:ext cx="2864" cy="2860"/>
                            </a:xfrm>
                            <a:custGeom>
                              <a:avLst/>
                              <a:gdLst>
                                <a:gd name="T0" fmla="+- 0 3233 2050"/>
                                <a:gd name="T1" fmla="*/ T0 w 2864"/>
                                <a:gd name="T2" fmla="+- 0 1816 1776"/>
                                <a:gd name="T3" fmla="*/ 1816 h 2860"/>
                                <a:gd name="T4" fmla="+- 0 3194 2050"/>
                                <a:gd name="T5" fmla="*/ T4 w 2864"/>
                                <a:gd name="T6" fmla="+- 0 1816 1776"/>
                                <a:gd name="T7" fmla="*/ 1816 h 2860"/>
                                <a:gd name="T8" fmla="+- 0 3125 2050"/>
                                <a:gd name="T9" fmla="*/ T8 w 2864"/>
                                <a:gd name="T10" fmla="+- 0 1836 1776"/>
                                <a:gd name="T11" fmla="*/ 1836 h 2860"/>
                                <a:gd name="T12" fmla="+- 0 2990 2050"/>
                                <a:gd name="T13" fmla="*/ T12 w 2864"/>
                                <a:gd name="T14" fmla="+- 0 1876 1776"/>
                                <a:gd name="T15" fmla="*/ 1876 h 2860"/>
                                <a:gd name="T16" fmla="+- 0 2926 2050"/>
                                <a:gd name="T17" fmla="*/ T16 w 2864"/>
                                <a:gd name="T18" fmla="+- 0 1896 1776"/>
                                <a:gd name="T19" fmla="*/ 1896 h 2860"/>
                                <a:gd name="T20" fmla="+- 0 2861 2050"/>
                                <a:gd name="T21" fmla="*/ T20 w 2864"/>
                                <a:gd name="T22" fmla="+- 0 1936 1776"/>
                                <a:gd name="T23" fmla="*/ 1936 h 2860"/>
                                <a:gd name="T24" fmla="+- 0 2801 2050"/>
                                <a:gd name="T25" fmla="*/ T24 w 2864"/>
                                <a:gd name="T26" fmla="+- 0 1956 1776"/>
                                <a:gd name="T27" fmla="*/ 1956 h 2860"/>
                                <a:gd name="T28" fmla="+- 0 2741 2050"/>
                                <a:gd name="T29" fmla="*/ T28 w 2864"/>
                                <a:gd name="T30" fmla="+- 0 1996 1776"/>
                                <a:gd name="T31" fmla="*/ 1996 h 2860"/>
                                <a:gd name="T32" fmla="+- 0 2626 2050"/>
                                <a:gd name="T33" fmla="*/ T32 w 2864"/>
                                <a:gd name="T34" fmla="+- 0 2076 1776"/>
                                <a:gd name="T35" fmla="*/ 2076 h 2860"/>
                                <a:gd name="T36" fmla="+- 0 2520 2050"/>
                                <a:gd name="T37" fmla="*/ T36 w 2864"/>
                                <a:gd name="T38" fmla="+- 0 2156 1776"/>
                                <a:gd name="T39" fmla="*/ 2156 h 2860"/>
                                <a:gd name="T40" fmla="+- 0 2470 2050"/>
                                <a:gd name="T41" fmla="*/ T40 w 2864"/>
                                <a:gd name="T42" fmla="+- 0 2196 1776"/>
                                <a:gd name="T43" fmla="*/ 2196 h 2860"/>
                                <a:gd name="T44" fmla="+- 0 2424 2050"/>
                                <a:gd name="T45" fmla="*/ T44 w 2864"/>
                                <a:gd name="T46" fmla="+- 0 2256 1776"/>
                                <a:gd name="T47" fmla="*/ 2256 h 2860"/>
                                <a:gd name="T48" fmla="+- 0 2378 2050"/>
                                <a:gd name="T49" fmla="*/ T48 w 2864"/>
                                <a:gd name="T50" fmla="+- 0 2296 1776"/>
                                <a:gd name="T51" fmla="*/ 2296 h 2860"/>
                                <a:gd name="T52" fmla="+- 0 2335 2050"/>
                                <a:gd name="T53" fmla="*/ T52 w 2864"/>
                                <a:gd name="T54" fmla="+- 0 2356 1776"/>
                                <a:gd name="T55" fmla="*/ 2356 h 2860"/>
                                <a:gd name="T56" fmla="+- 0 2258 2050"/>
                                <a:gd name="T57" fmla="*/ T56 w 2864"/>
                                <a:gd name="T58" fmla="+- 0 2476 1776"/>
                                <a:gd name="T59" fmla="*/ 2476 h 2860"/>
                                <a:gd name="T60" fmla="+- 0 2225 2050"/>
                                <a:gd name="T61" fmla="*/ T60 w 2864"/>
                                <a:gd name="T62" fmla="+- 0 2536 1776"/>
                                <a:gd name="T63" fmla="*/ 2536 h 2860"/>
                                <a:gd name="T64" fmla="+- 0 2194 2050"/>
                                <a:gd name="T65" fmla="*/ T64 w 2864"/>
                                <a:gd name="T66" fmla="+- 0 2596 1776"/>
                                <a:gd name="T67" fmla="*/ 2596 h 2860"/>
                                <a:gd name="T68" fmla="+- 0 2165 2050"/>
                                <a:gd name="T69" fmla="*/ T68 w 2864"/>
                                <a:gd name="T70" fmla="+- 0 2656 1776"/>
                                <a:gd name="T71" fmla="*/ 2656 h 2860"/>
                                <a:gd name="T72" fmla="+- 0 2138 2050"/>
                                <a:gd name="T73" fmla="*/ T72 w 2864"/>
                                <a:gd name="T74" fmla="+- 0 2716 1776"/>
                                <a:gd name="T75" fmla="*/ 2716 h 2860"/>
                                <a:gd name="T76" fmla="+- 0 2117 2050"/>
                                <a:gd name="T77" fmla="*/ T76 w 2864"/>
                                <a:gd name="T78" fmla="+- 0 2796 1776"/>
                                <a:gd name="T79" fmla="*/ 2796 h 2860"/>
                                <a:gd name="T80" fmla="+- 0 2098 2050"/>
                                <a:gd name="T81" fmla="*/ T80 w 2864"/>
                                <a:gd name="T82" fmla="+- 0 2856 1776"/>
                                <a:gd name="T83" fmla="*/ 2856 h 2860"/>
                                <a:gd name="T84" fmla="+- 0 2081 2050"/>
                                <a:gd name="T85" fmla="*/ T84 w 2864"/>
                                <a:gd name="T86" fmla="+- 0 2936 1776"/>
                                <a:gd name="T87" fmla="*/ 2936 h 2860"/>
                                <a:gd name="T88" fmla="+- 0 2074 2050"/>
                                <a:gd name="T89" fmla="*/ T88 w 2864"/>
                                <a:gd name="T90" fmla="+- 0 2956 1776"/>
                                <a:gd name="T91" fmla="*/ 2956 h 2860"/>
                                <a:gd name="T92" fmla="+- 0 2069 2050"/>
                                <a:gd name="T93" fmla="*/ T92 w 2864"/>
                                <a:gd name="T94" fmla="+- 0 2996 1776"/>
                                <a:gd name="T95" fmla="*/ 2996 h 2860"/>
                                <a:gd name="T96" fmla="+- 0 2054 2050"/>
                                <a:gd name="T97" fmla="*/ T96 w 2864"/>
                                <a:gd name="T98" fmla="+- 0 3096 1776"/>
                                <a:gd name="T99" fmla="*/ 3096 h 2860"/>
                                <a:gd name="T100" fmla="+- 0 2054 2050"/>
                                <a:gd name="T101" fmla="*/ T100 w 2864"/>
                                <a:gd name="T102" fmla="+- 0 3136 1776"/>
                                <a:gd name="T103" fmla="*/ 3136 h 2860"/>
                                <a:gd name="T104" fmla="+- 0 2052 2050"/>
                                <a:gd name="T105" fmla="*/ T104 w 2864"/>
                                <a:gd name="T106" fmla="+- 0 3176 1776"/>
                                <a:gd name="T107" fmla="*/ 3176 h 2860"/>
                                <a:gd name="T108" fmla="+- 0 2052 2050"/>
                                <a:gd name="T109" fmla="*/ T108 w 2864"/>
                                <a:gd name="T110" fmla="+- 0 3199 1776"/>
                                <a:gd name="T111" fmla="*/ 3199 h 2860"/>
                                <a:gd name="T112" fmla="+- 0 2066 2050"/>
                                <a:gd name="T113" fmla="*/ T112 w 2864"/>
                                <a:gd name="T114" fmla="+- 0 3216 1776"/>
                                <a:gd name="T115" fmla="*/ 3216 h 2860"/>
                                <a:gd name="T116" fmla="+- 0 2069 2050"/>
                                <a:gd name="T117" fmla="*/ T116 w 2864"/>
                                <a:gd name="T118" fmla="+- 0 3216 1776"/>
                                <a:gd name="T119" fmla="*/ 3216 h 2860"/>
                                <a:gd name="T120" fmla="+- 0 2069 2050"/>
                                <a:gd name="T121" fmla="*/ T120 w 2864"/>
                                <a:gd name="T122" fmla="+- 0 3224 1776"/>
                                <a:gd name="T123" fmla="*/ 3224 h 2860"/>
                                <a:gd name="T124" fmla="+- 0 2071 2050"/>
                                <a:gd name="T125" fmla="*/ T124 w 2864"/>
                                <a:gd name="T126" fmla="+- 0 3176 1776"/>
                                <a:gd name="T127" fmla="*/ 3176 h 2860"/>
                                <a:gd name="T128" fmla="+- 0 2071 2050"/>
                                <a:gd name="T129" fmla="*/ T128 w 2864"/>
                                <a:gd name="T130" fmla="+- 0 3136 1776"/>
                                <a:gd name="T131" fmla="*/ 3136 h 2860"/>
                                <a:gd name="T132" fmla="+- 0 2078 2050"/>
                                <a:gd name="T133" fmla="*/ T132 w 2864"/>
                                <a:gd name="T134" fmla="+- 0 3076 1776"/>
                                <a:gd name="T135" fmla="*/ 3076 h 2860"/>
                                <a:gd name="T136" fmla="+- 0 2081 2050"/>
                                <a:gd name="T137" fmla="*/ T136 w 2864"/>
                                <a:gd name="T138" fmla="+- 0 3036 1776"/>
                                <a:gd name="T139" fmla="*/ 3036 h 2860"/>
                                <a:gd name="T140" fmla="+- 0 2086 2050"/>
                                <a:gd name="T141" fmla="*/ T140 w 2864"/>
                                <a:gd name="T142" fmla="+- 0 2996 1776"/>
                                <a:gd name="T143" fmla="*/ 2996 h 2860"/>
                                <a:gd name="T144" fmla="+- 0 2093 2050"/>
                                <a:gd name="T145" fmla="*/ T144 w 2864"/>
                                <a:gd name="T146" fmla="+- 0 2956 1776"/>
                                <a:gd name="T147" fmla="*/ 2956 h 2860"/>
                                <a:gd name="T148" fmla="+- 0 2100 2050"/>
                                <a:gd name="T149" fmla="*/ T148 w 2864"/>
                                <a:gd name="T150" fmla="+- 0 2936 1776"/>
                                <a:gd name="T151" fmla="*/ 2936 h 2860"/>
                                <a:gd name="T152" fmla="+- 0 2114 2050"/>
                                <a:gd name="T153" fmla="*/ T152 w 2864"/>
                                <a:gd name="T154" fmla="+- 0 2856 1776"/>
                                <a:gd name="T155" fmla="*/ 2856 h 2860"/>
                                <a:gd name="T156" fmla="+- 0 2134 2050"/>
                                <a:gd name="T157" fmla="*/ T156 w 2864"/>
                                <a:gd name="T158" fmla="+- 0 2796 1776"/>
                                <a:gd name="T159" fmla="*/ 2796 h 2860"/>
                                <a:gd name="T160" fmla="+- 0 2155 2050"/>
                                <a:gd name="T161" fmla="*/ T160 w 2864"/>
                                <a:gd name="T162" fmla="+- 0 2736 1776"/>
                                <a:gd name="T163" fmla="*/ 2736 h 2860"/>
                                <a:gd name="T164" fmla="+- 0 2182 2050"/>
                                <a:gd name="T165" fmla="*/ T164 w 2864"/>
                                <a:gd name="T166" fmla="+- 0 2656 1776"/>
                                <a:gd name="T167" fmla="*/ 2656 h 2860"/>
                                <a:gd name="T168" fmla="+- 0 2210 2050"/>
                                <a:gd name="T169" fmla="*/ T168 w 2864"/>
                                <a:gd name="T170" fmla="+- 0 2596 1776"/>
                                <a:gd name="T171" fmla="*/ 2596 h 2860"/>
                                <a:gd name="T172" fmla="+- 0 2242 2050"/>
                                <a:gd name="T173" fmla="*/ T172 w 2864"/>
                                <a:gd name="T174" fmla="+- 0 2536 1776"/>
                                <a:gd name="T175" fmla="*/ 2536 h 2860"/>
                                <a:gd name="T176" fmla="+- 0 2275 2050"/>
                                <a:gd name="T177" fmla="*/ T176 w 2864"/>
                                <a:gd name="T178" fmla="+- 0 2476 1776"/>
                                <a:gd name="T179" fmla="*/ 2476 h 2860"/>
                                <a:gd name="T180" fmla="+- 0 2311 2050"/>
                                <a:gd name="T181" fmla="*/ T180 w 2864"/>
                                <a:gd name="T182" fmla="+- 0 2416 1776"/>
                                <a:gd name="T183" fmla="*/ 2416 h 2860"/>
                                <a:gd name="T184" fmla="+- 0 2350 2050"/>
                                <a:gd name="T185" fmla="*/ T184 w 2864"/>
                                <a:gd name="T186" fmla="+- 0 2376 1776"/>
                                <a:gd name="T187" fmla="*/ 2376 h 2860"/>
                                <a:gd name="T188" fmla="+- 0 2393 2050"/>
                                <a:gd name="T189" fmla="*/ T188 w 2864"/>
                                <a:gd name="T190" fmla="+- 0 2316 1776"/>
                                <a:gd name="T191" fmla="*/ 2316 h 2860"/>
                                <a:gd name="T192" fmla="+- 0 2436 2050"/>
                                <a:gd name="T193" fmla="*/ T192 w 2864"/>
                                <a:gd name="T194" fmla="+- 0 2276 1776"/>
                                <a:gd name="T195" fmla="*/ 2276 h 2860"/>
                                <a:gd name="T196" fmla="+- 0 2484 2050"/>
                                <a:gd name="T197" fmla="*/ T196 w 2864"/>
                                <a:gd name="T198" fmla="+- 0 2216 1776"/>
                                <a:gd name="T199" fmla="*/ 2216 h 2860"/>
                                <a:gd name="T200" fmla="+- 0 2532 2050"/>
                                <a:gd name="T201" fmla="*/ T200 w 2864"/>
                                <a:gd name="T202" fmla="+- 0 2176 1776"/>
                                <a:gd name="T203" fmla="*/ 2176 h 2860"/>
                                <a:gd name="T204" fmla="+- 0 2585 2050"/>
                                <a:gd name="T205" fmla="*/ T204 w 2864"/>
                                <a:gd name="T206" fmla="+- 0 2116 1776"/>
                                <a:gd name="T207" fmla="*/ 2116 h 2860"/>
                                <a:gd name="T208" fmla="+- 0 2638 2050"/>
                                <a:gd name="T209" fmla="*/ T208 w 2864"/>
                                <a:gd name="T210" fmla="+- 0 2076 1776"/>
                                <a:gd name="T211" fmla="*/ 2076 h 2860"/>
                                <a:gd name="T212" fmla="+- 0 2693 2050"/>
                                <a:gd name="T213" fmla="*/ T212 w 2864"/>
                                <a:gd name="T214" fmla="+- 0 2036 1776"/>
                                <a:gd name="T215" fmla="*/ 2036 h 2860"/>
                                <a:gd name="T216" fmla="+- 0 2750 2050"/>
                                <a:gd name="T217" fmla="*/ T216 w 2864"/>
                                <a:gd name="T218" fmla="+- 0 2016 1776"/>
                                <a:gd name="T219" fmla="*/ 2016 h 2860"/>
                                <a:gd name="T220" fmla="+- 0 2810 2050"/>
                                <a:gd name="T221" fmla="*/ T220 w 2864"/>
                                <a:gd name="T222" fmla="+- 0 1976 1776"/>
                                <a:gd name="T223" fmla="*/ 1976 h 2860"/>
                                <a:gd name="T224" fmla="+- 0 2808 2050"/>
                                <a:gd name="T225" fmla="*/ T224 w 2864"/>
                                <a:gd name="T226" fmla="+- 0 1976 1776"/>
                                <a:gd name="T227" fmla="*/ 1976 h 2860"/>
                                <a:gd name="T228" fmla="+- 0 2870 2050"/>
                                <a:gd name="T229" fmla="*/ T228 w 2864"/>
                                <a:gd name="T230" fmla="+- 0 1936 1776"/>
                                <a:gd name="T231" fmla="*/ 1936 h 2860"/>
                                <a:gd name="T232" fmla="+- 0 2933 2050"/>
                                <a:gd name="T233" fmla="*/ T232 w 2864"/>
                                <a:gd name="T234" fmla="+- 0 1916 1776"/>
                                <a:gd name="T235" fmla="*/ 1916 h 2860"/>
                                <a:gd name="T236" fmla="+- 0 2998 2050"/>
                                <a:gd name="T237" fmla="*/ T236 w 2864"/>
                                <a:gd name="T238" fmla="+- 0 1896 1776"/>
                                <a:gd name="T239" fmla="*/ 1896 h 2860"/>
                                <a:gd name="T240" fmla="+- 0 2995 2050"/>
                                <a:gd name="T241" fmla="*/ T240 w 2864"/>
                                <a:gd name="T242" fmla="+- 0 1896 1776"/>
                                <a:gd name="T243" fmla="*/ 1896 h 2860"/>
                                <a:gd name="T244" fmla="+- 0 3197 2050"/>
                                <a:gd name="T245" fmla="*/ T244 w 2864"/>
                                <a:gd name="T246" fmla="+- 0 1836 1776"/>
                                <a:gd name="T247" fmla="*/ 1836 h 2860"/>
                                <a:gd name="T248" fmla="+- 0 3233 2050"/>
                                <a:gd name="T249" fmla="*/ T248 w 2864"/>
                                <a:gd name="T250" fmla="+- 0 1816 1776"/>
                                <a:gd name="T251" fmla="*/ 1816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64" h="2860">
                                  <a:moveTo>
                                    <a:pt x="1183" y="40"/>
                                  </a:moveTo>
                                  <a:lnTo>
                                    <a:pt x="1144" y="40"/>
                                  </a:lnTo>
                                  <a:lnTo>
                                    <a:pt x="1075" y="60"/>
                                  </a:lnTo>
                                  <a:lnTo>
                                    <a:pt x="940" y="100"/>
                                  </a:lnTo>
                                  <a:lnTo>
                                    <a:pt x="876" y="120"/>
                                  </a:lnTo>
                                  <a:lnTo>
                                    <a:pt x="811" y="160"/>
                                  </a:lnTo>
                                  <a:lnTo>
                                    <a:pt x="751" y="180"/>
                                  </a:lnTo>
                                  <a:lnTo>
                                    <a:pt x="691" y="220"/>
                                  </a:lnTo>
                                  <a:lnTo>
                                    <a:pt x="576" y="300"/>
                                  </a:lnTo>
                                  <a:lnTo>
                                    <a:pt x="470" y="380"/>
                                  </a:lnTo>
                                  <a:lnTo>
                                    <a:pt x="420" y="420"/>
                                  </a:lnTo>
                                  <a:lnTo>
                                    <a:pt x="374" y="480"/>
                                  </a:lnTo>
                                  <a:lnTo>
                                    <a:pt x="328" y="520"/>
                                  </a:lnTo>
                                  <a:lnTo>
                                    <a:pt x="285" y="580"/>
                                  </a:lnTo>
                                  <a:lnTo>
                                    <a:pt x="208" y="700"/>
                                  </a:lnTo>
                                  <a:lnTo>
                                    <a:pt x="175" y="760"/>
                                  </a:lnTo>
                                  <a:lnTo>
                                    <a:pt x="144" y="820"/>
                                  </a:lnTo>
                                  <a:lnTo>
                                    <a:pt x="115" y="880"/>
                                  </a:lnTo>
                                  <a:lnTo>
                                    <a:pt x="88" y="940"/>
                                  </a:lnTo>
                                  <a:lnTo>
                                    <a:pt x="67" y="1020"/>
                                  </a:lnTo>
                                  <a:lnTo>
                                    <a:pt x="48" y="1080"/>
                                  </a:lnTo>
                                  <a:lnTo>
                                    <a:pt x="31" y="1160"/>
                                  </a:lnTo>
                                  <a:lnTo>
                                    <a:pt x="24" y="1180"/>
                                  </a:lnTo>
                                  <a:lnTo>
                                    <a:pt x="19" y="1220"/>
                                  </a:lnTo>
                                  <a:lnTo>
                                    <a:pt x="4" y="1320"/>
                                  </a:lnTo>
                                  <a:lnTo>
                                    <a:pt x="4" y="1360"/>
                                  </a:lnTo>
                                  <a:lnTo>
                                    <a:pt x="2" y="1400"/>
                                  </a:lnTo>
                                  <a:lnTo>
                                    <a:pt x="2" y="1423"/>
                                  </a:lnTo>
                                  <a:lnTo>
                                    <a:pt x="16" y="1440"/>
                                  </a:lnTo>
                                  <a:lnTo>
                                    <a:pt x="19" y="1440"/>
                                  </a:lnTo>
                                  <a:lnTo>
                                    <a:pt x="19" y="1448"/>
                                  </a:lnTo>
                                  <a:lnTo>
                                    <a:pt x="21" y="1400"/>
                                  </a:lnTo>
                                  <a:lnTo>
                                    <a:pt x="21" y="1360"/>
                                  </a:lnTo>
                                  <a:lnTo>
                                    <a:pt x="28" y="1300"/>
                                  </a:lnTo>
                                  <a:lnTo>
                                    <a:pt x="31" y="1260"/>
                                  </a:lnTo>
                                  <a:lnTo>
                                    <a:pt x="36" y="1220"/>
                                  </a:lnTo>
                                  <a:lnTo>
                                    <a:pt x="43" y="1180"/>
                                  </a:lnTo>
                                  <a:lnTo>
                                    <a:pt x="50" y="1160"/>
                                  </a:lnTo>
                                  <a:lnTo>
                                    <a:pt x="64" y="1080"/>
                                  </a:lnTo>
                                  <a:lnTo>
                                    <a:pt x="84" y="1020"/>
                                  </a:lnTo>
                                  <a:lnTo>
                                    <a:pt x="105" y="960"/>
                                  </a:lnTo>
                                  <a:lnTo>
                                    <a:pt x="132" y="880"/>
                                  </a:lnTo>
                                  <a:lnTo>
                                    <a:pt x="160" y="820"/>
                                  </a:lnTo>
                                  <a:lnTo>
                                    <a:pt x="192" y="760"/>
                                  </a:lnTo>
                                  <a:lnTo>
                                    <a:pt x="225" y="700"/>
                                  </a:lnTo>
                                  <a:lnTo>
                                    <a:pt x="261" y="640"/>
                                  </a:lnTo>
                                  <a:lnTo>
                                    <a:pt x="300" y="600"/>
                                  </a:lnTo>
                                  <a:lnTo>
                                    <a:pt x="343" y="540"/>
                                  </a:lnTo>
                                  <a:lnTo>
                                    <a:pt x="386" y="500"/>
                                  </a:lnTo>
                                  <a:lnTo>
                                    <a:pt x="434" y="440"/>
                                  </a:lnTo>
                                  <a:lnTo>
                                    <a:pt x="482" y="400"/>
                                  </a:lnTo>
                                  <a:lnTo>
                                    <a:pt x="535" y="340"/>
                                  </a:lnTo>
                                  <a:lnTo>
                                    <a:pt x="588" y="300"/>
                                  </a:lnTo>
                                  <a:lnTo>
                                    <a:pt x="643" y="260"/>
                                  </a:lnTo>
                                  <a:lnTo>
                                    <a:pt x="700" y="240"/>
                                  </a:lnTo>
                                  <a:lnTo>
                                    <a:pt x="760" y="200"/>
                                  </a:lnTo>
                                  <a:lnTo>
                                    <a:pt x="758" y="200"/>
                                  </a:lnTo>
                                  <a:lnTo>
                                    <a:pt x="820" y="160"/>
                                  </a:lnTo>
                                  <a:lnTo>
                                    <a:pt x="883" y="140"/>
                                  </a:lnTo>
                                  <a:lnTo>
                                    <a:pt x="948" y="120"/>
                                  </a:lnTo>
                                  <a:lnTo>
                                    <a:pt x="945" y="120"/>
                                  </a:lnTo>
                                  <a:lnTo>
                                    <a:pt x="1147" y="60"/>
                                  </a:lnTo>
                                  <a:lnTo>
                                    <a:pt x="1183"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916"/>
                          <wps:cNvSpPr>
                            <a:spLocks/>
                          </wps:cNvSpPr>
                          <wps:spPr bwMode="auto">
                            <a:xfrm>
                              <a:off x="2050" y="1776"/>
                              <a:ext cx="2864" cy="2860"/>
                            </a:xfrm>
                            <a:custGeom>
                              <a:avLst/>
                              <a:gdLst>
                                <a:gd name="T0" fmla="+- 0 2052 2050"/>
                                <a:gd name="T1" fmla="*/ T0 w 2864"/>
                                <a:gd name="T2" fmla="+- 0 3199 1776"/>
                                <a:gd name="T3" fmla="*/ 3199 h 2860"/>
                                <a:gd name="T4" fmla="+- 0 2052 2050"/>
                                <a:gd name="T5" fmla="*/ T4 w 2864"/>
                                <a:gd name="T6" fmla="+- 0 3216 1776"/>
                                <a:gd name="T7" fmla="*/ 3216 h 2860"/>
                                <a:gd name="T8" fmla="+- 0 2066 2050"/>
                                <a:gd name="T9" fmla="*/ T8 w 2864"/>
                                <a:gd name="T10" fmla="+- 0 3216 1776"/>
                                <a:gd name="T11" fmla="*/ 3216 h 2860"/>
                                <a:gd name="T12" fmla="+- 0 2052 2050"/>
                                <a:gd name="T13" fmla="*/ T12 w 2864"/>
                                <a:gd name="T14" fmla="+- 0 3199 1776"/>
                                <a:gd name="T15" fmla="*/ 3199 h 2860"/>
                              </a:gdLst>
                              <a:ahLst/>
                              <a:cxnLst>
                                <a:cxn ang="0">
                                  <a:pos x="T1" y="T3"/>
                                </a:cxn>
                                <a:cxn ang="0">
                                  <a:pos x="T5" y="T7"/>
                                </a:cxn>
                                <a:cxn ang="0">
                                  <a:pos x="T9" y="T11"/>
                                </a:cxn>
                                <a:cxn ang="0">
                                  <a:pos x="T13" y="T15"/>
                                </a:cxn>
                              </a:cxnLst>
                              <a:rect l="0" t="0" r="r" b="b"/>
                              <a:pathLst>
                                <a:path w="2864" h="2860">
                                  <a:moveTo>
                                    <a:pt x="2" y="1423"/>
                                  </a:moveTo>
                                  <a:lnTo>
                                    <a:pt x="2" y="1440"/>
                                  </a:lnTo>
                                  <a:lnTo>
                                    <a:pt x="16" y="1440"/>
                                  </a:lnTo>
                                  <a:lnTo>
                                    <a:pt x="2" y="14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915"/>
                          <wps:cNvSpPr>
                            <a:spLocks/>
                          </wps:cNvSpPr>
                          <wps:spPr bwMode="auto">
                            <a:xfrm>
                              <a:off x="2050" y="1776"/>
                              <a:ext cx="2864" cy="2860"/>
                            </a:xfrm>
                            <a:custGeom>
                              <a:avLst/>
                              <a:gdLst>
                                <a:gd name="T0" fmla="+- 0 3518 2050"/>
                                <a:gd name="T1" fmla="*/ T0 w 2864"/>
                                <a:gd name="T2" fmla="+- 0 1776 1776"/>
                                <a:gd name="T3" fmla="*/ 1776 h 2860"/>
                                <a:gd name="T4" fmla="+- 0 3444 2050"/>
                                <a:gd name="T5" fmla="*/ T4 w 2864"/>
                                <a:gd name="T6" fmla="+- 0 1776 1776"/>
                                <a:gd name="T7" fmla="*/ 1776 h 2860"/>
                                <a:gd name="T8" fmla="+- 0 3228 2050"/>
                                <a:gd name="T9" fmla="*/ T8 w 2864"/>
                                <a:gd name="T10" fmla="+- 0 1816 1776"/>
                                <a:gd name="T11" fmla="*/ 1816 h 2860"/>
                                <a:gd name="T12" fmla="+- 0 3408 2050"/>
                                <a:gd name="T13" fmla="*/ T12 w 2864"/>
                                <a:gd name="T14" fmla="+- 0 1816 1776"/>
                                <a:gd name="T15" fmla="*/ 1816 h 2860"/>
                                <a:gd name="T16" fmla="+- 0 3446 2050"/>
                                <a:gd name="T17" fmla="*/ T16 w 2864"/>
                                <a:gd name="T18" fmla="+- 0 1796 1776"/>
                                <a:gd name="T19" fmla="*/ 1796 h 2860"/>
                                <a:gd name="T20" fmla="+- 0 3557 2050"/>
                                <a:gd name="T21" fmla="*/ T20 w 2864"/>
                                <a:gd name="T22" fmla="+- 0 1796 1776"/>
                                <a:gd name="T23" fmla="*/ 1796 h 2860"/>
                                <a:gd name="T24" fmla="+- 0 3518 2050"/>
                                <a:gd name="T25" fmla="*/ T24 w 2864"/>
                                <a:gd name="T26" fmla="+- 0 1776 1776"/>
                                <a:gd name="T27" fmla="*/ 1776 h 2860"/>
                              </a:gdLst>
                              <a:ahLst/>
                              <a:cxnLst>
                                <a:cxn ang="0">
                                  <a:pos x="T1" y="T3"/>
                                </a:cxn>
                                <a:cxn ang="0">
                                  <a:pos x="T5" y="T7"/>
                                </a:cxn>
                                <a:cxn ang="0">
                                  <a:pos x="T9" y="T11"/>
                                </a:cxn>
                                <a:cxn ang="0">
                                  <a:pos x="T13" y="T15"/>
                                </a:cxn>
                                <a:cxn ang="0">
                                  <a:pos x="T17" y="T19"/>
                                </a:cxn>
                                <a:cxn ang="0">
                                  <a:pos x="T21" y="T23"/>
                                </a:cxn>
                                <a:cxn ang="0">
                                  <a:pos x="T25" y="T27"/>
                                </a:cxn>
                              </a:cxnLst>
                              <a:rect l="0" t="0" r="r" b="b"/>
                              <a:pathLst>
                                <a:path w="2864" h="2860">
                                  <a:moveTo>
                                    <a:pt x="1468" y="0"/>
                                  </a:moveTo>
                                  <a:lnTo>
                                    <a:pt x="1394" y="0"/>
                                  </a:lnTo>
                                  <a:lnTo>
                                    <a:pt x="1178" y="40"/>
                                  </a:lnTo>
                                  <a:lnTo>
                                    <a:pt x="1358" y="40"/>
                                  </a:lnTo>
                                  <a:lnTo>
                                    <a:pt x="1396" y="20"/>
                                  </a:lnTo>
                                  <a:lnTo>
                                    <a:pt x="1507" y="20"/>
                                  </a:lnTo>
                                  <a:lnTo>
                                    <a:pt x="1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914"/>
                          <wps:cNvSpPr>
                            <a:spLocks/>
                          </wps:cNvSpPr>
                          <wps:spPr bwMode="auto">
                            <a:xfrm>
                              <a:off x="2050" y="1776"/>
                              <a:ext cx="2864" cy="2860"/>
                            </a:xfrm>
                            <a:custGeom>
                              <a:avLst/>
                              <a:gdLst>
                                <a:gd name="T0" fmla="+- 0 3701 2050"/>
                                <a:gd name="T1" fmla="*/ T0 w 2864"/>
                                <a:gd name="T2" fmla="+- 0 1796 1776"/>
                                <a:gd name="T3" fmla="*/ 1796 h 2860"/>
                                <a:gd name="T4" fmla="+- 0 3518 2050"/>
                                <a:gd name="T5" fmla="*/ T4 w 2864"/>
                                <a:gd name="T6" fmla="+- 0 1796 1776"/>
                                <a:gd name="T7" fmla="*/ 1796 h 2860"/>
                                <a:gd name="T8" fmla="+- 0 3626 2050"/>
                                <a:gd name="T9" fmla="*/ T8 w 2864"/>
                                <a:gd name="T10" fmla="+- 0 1816 1776"/>
                                <a:gd name="T11" fmla="*/ 1816 h 2860"/>
                                <a:gd name="T12" fmla="+- 0 3734 2050"/>
                                <a:gd name="T13" fmla="*/ T12 w 2864"/>
                                <a:gd name="T14" fmla="+- 0 1816 1776"/>
                                <a:gd name="T15" fmla="*/ 1816 h 2860"/>
                                <a:gd name="T16" fmla="+- 0 3701 2050"/>
                                <a:gd name="T17" fmla="*/ T16 w 2864"/>
                                <a:gd name="T18" fmla="+- 0 1796 1776"/>
                                <a:gd name="T19" fmla="*/ 1796 h 2860"/>
                              </a:gdLst>
                              <a:ahLst/>
                              <a:cxnLst>
                                <a:cxn ang="0">
                                  <a:pos x="T1" y="T3"/>
                                </a:cxn>
                                <a:cxn ang="0">
                                  <a:pos x="T5" y="T7"/>
                                </a:cxn>
                                <a:cxn ang="0">
                                  <a:pos x="T9" y="T11"/>
                                </a:cxn>
                                <a:cxn ang="0">
                                  <a:pos x="T13" y="T15"/>
                                </a:cxn>
                                <a:cxn ang="0">
                                  <a:pos x="T17" y="T19"/>
                                </a:cxn>
                              </a:cxnLst>
                              <a:rect l="0" t="0" r="r" b="b"/>
                              <a:pathLst>
                                <a:path w="2864" h="2860">
                                  <a:moveTo>
                                    <a:pt x="1651" y="20"/>
                                  </a:moveTo>
                                  <a:lnTo>
                                    <a:pt x="1468" y="20"/>
                                  </a:lnTo>
                                  <a:lnTo>
                                    <a:pt x="1576" y="40"/>
                                  </a:lnTo>
                                  <a:lnTo>
                                    <a:pt x="1684" y="40"/>
                                  </a:lnTo>
                                  <a:lnTo>
                                    <a:pt x="165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9" name="Picture 913" title="Animal Welfa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 y="1780"/>
                              <a:ext cx="2851" cy="2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60" name="Group 901"/>
                        <wpg:cNvGrpSpPr>
                          <a:grpSpLocks/>
                        </wpg:cNvGrpSpPr>
                        <wpg:grpSpPr bwMode="auto">
                          <a:xfrm>
                            <a:off x="0" y="1776"/>
                            <a:ext cx="2861" cy="2860"/>
                            <a:chOff x="0" y="1776"/>
                            <a:chExt cx="2861" cy="2860"/>
                          </a:xfrm>
                        </wpg:grpSpPr>
                        <wps:wsp>
                          <wps:cNvPr id="1461" name="Freeform 911"/>
                          <wps:cNvSpPr>
                            <a:spLocks/>
                          </wps:cNvSpPr>
                          <wps:spPr bwMode="auto">
                            <a:xfrm>
                              <a:off x="0" y="1776"/>
                              <a:ext cx="2861" cy="2860"/>
                            </a:xfrm>
                            <a:custGeom>
                              <a:avLst/>
                              <a:gdLst>
                                <a:gd name="T0" fmla="*/ 1322 w 2861"/>
                                <a:gd name="T1" fmla="+- 0 4616 1776"/>
                                <a:gd name="T2" fmla="*/ 4616 h 2860"/>
                                <a:gd name="T3" fmla="*/ 1178 w 2861"/>
                                <a:gd name="T4" fmla="+- 0 4616 1776"/>
                                <a:gd name="T5" fmla="*/ 4616 h 2860"/>
                                <a:gd name="T6" fmla="*/ 1212 w 2861"/>
                                <a:gd name="T7" fmla="+- 0 4636 1776"/>
                                <a:gd name="T8" fmla="*/ 4636 h 2860"/>
                                <a:gd name="T9" fmla="*/ 1358 w 2861"/>
                                <a:gd name="T10" fmla="+- 0 4636 1776"/>
                                <a:gd name="T11" fmla="*/ 4636 h 2860"/>
                                <a:gd name="T12" fmla="*/ 1322 w 2861"/>
                                <a:gd name="T13" fmla="+- 0 4616 1776"/>
                                <a:gd name="T14" fmla="*/ 4616 h 2860"/>
                              </a:gdLst>
                              <a:ahLst/>
                              <a:cxnLst>
                                <a:cxn ang="0">
                                  <a:pos x="T0" y="T2"/>
                                </a:cxn>
                                <a:cxn ang="0">
                                  <a:pos x="T3" y="T5"/>
                                </a:cxn>
                                <a:cxn ang="0">
                                  <a:pos x="T6" y="T8"/>
                                </a:cxn>
                                <a:cxn ang="0">
                                  <a:pos x="T9" y="T11"/>
                                </a:cxn>
                                <a:cxn ang="0">
                                  <a:pos x="T12" y="T14"/>
                                </a:cxn>
                              </a:cxnLst>
                              <a:rect l="0" t="0" r="r" b="b"/>
                              <a:pathLst>
                                <a:path w="2861" h="2860">
                                  <a:moveTo>
                                    <a:pt x="1322" y="2840"/>
                                  </a:moveTo>
                                  <a:lnTo>
                                    <a:pt x="1178" y="2840"/>
                                  </a:lnTo>
                                  <a:lnTo>
                                    <a:pt x="1212" y="2860"/>
                                  </a:lnTo>
                                  <a:lnTo>
                                    <a:pt x="1358" y="2860"/>
                                  </a:lnTo>
                                  <a:lnTo>
                                    <a:pt x="1322" y="2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910"/>
                          <wps:cNvSpPr>
                            <a:spLocks/>
                          </wps:cNvSpPr>
                          <wps:spPr bwMode="auto">
                            <a:xfrm>
                              <a:off x="0" y="1776"/>
                              <a:ext cx="2861" cy="2860"/>
                            </a:xfrm>
                            <a:custGeom>
                              <a:avLst/>
                              <a:gdLst>
                                <a:gd name="T0" fmla="*/ 1685 w 2861"/>
                                <a:gd name="T1" fmla="+- 0 4616 1776"/>
                                <a:gd name="T2" fmla="*/ 4616 h 2860"/>
                                <a:gd name="T3" fmla="*/ 1538 w 2861"/>
                                <a:gd name="T4" fmla="+- 0 4616 1776"/>
                                <a:gd name="T5" fmla="*/ 4616 h 2860"/>
                                <a:gd name="T6" fmla="*/ 1502 w 2861"/>
                                <a:gd name="T7" fmla="+- 0 4636 1776"/>
                                <a:gd name="T8" fmla="*/ 4636 h 2860"/>
                                <a:gd name="T9" fmla="*/ 1577 w 2861"/>
                                <a:gd name="T10" fmla="+- 0 4636 1776"/>
                                <a:gd name="T11" fmla="*/ 4636 h 2860"/>
                                <a:gd name="T12" fmla="*/ 1685 w 2861"/>
                                <a:gd name="T13" fmla="+- 0 4616 1776"/>
                                <a:gd name="T14" fmla="*/ 4616 h 2860"/>
                              </a:gdLst>
                              <a:ahLst/>
                              <a:cxnLst>
                                <a:cxn ang="0">
                                  <a:pos x="T0" y="T2"/>
                                </a:cxn>
                                <a:cxn ang="0">
                                  <a:pos x="T3" y="T5"/>
                                </a:cxn>
                                <a:cxn ang="0">
                                  <a:pos x="T6" y="T8"/>
                                </a:cxn>
                                <a:cxn ang="0">
                                  <a:pos x="T9" y="T11"/>
                                </a:cxn>
                                <a:cxn ang="0">
                                  <a:pos x="T12" y="T14"/>
                                </a:cxn>
                              </a:cxnLst>
                              <a:rect l="0" t="0" r="r" b="b"/>
                              <a:pathLst>
                                <a:path w="2861" h="2860">
                                  <a:moveTo>
                                    <a:pt x="1685" y="2840"/>
                                  </a:moveTo>
                                  <a:lnTo>
                                    <a:pt x="1538" y="2840"/>
                                  </a:lnTo>
                                  <a:lnTo>
                                    <a:pt x="1502" y="2860"/>
                                  </a:lnTo>
                                  <a:lnTo>
                                    <a:pt x="1577" y="2860"/>
                                  </a:lnTo>
                                  <a:lnTo>
                                    <a:pt x="1685" y="2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909"/>
                          <wps:cNvSpPr>
                            <a:spLocks/>
                          </wps:cNvSpPr>
                          <wps:spPr bwMode="auto">
                            <a:xfrm>
                              <a:off x="0" y="1776"/>
                              <a:ext cx="2861" cy="2860"/>
                            </a:xfrm>
                            <a:custGeom>
                              <a:avLst/>
                              <a:gdLst>
                                <a:gd name="T0" fmla="*/ 0 w 2861"/>
                                <a:gd name="T1" fmla="+- 0 3196 1776"/>
                                <a:gd name="T2" fmla="*/ 3196 h 2860"/>
                                <a:gd name="T3" fmla="*/ 0 w 2861"/>
                                <a:gd name="T4" fmla="+- 0 3256 1776"/>
                                <a:gd name="T5" fmla="*/ 3256 h 2860"/>
                                <a:gd name="T6" fmla="*/ 2 w 2861"/>
                                <a:gd name="T7" fmla="+- 0 3296 1776"/>
                                <a:gd name="T8" fmla="*/ 3296 h 2860"/>
                                <a:gd name="T9" fmla="*/ 7 w 2861"/>
                                <a:gd name="T10" fmla="+- 0 3356 1776"/>
                                <a:gd name="T11" fmla="*/ 3356 h 2860"/>
                                <a:gd name="T12" fmla="*/ 22 w 2861"/>
                                <a:gd name="T13" fmla="+- 0 3476 1776"/>
                                <a:gd name="T14" fmla="*/ 3476 h 2860"/>
                                <a:gd name="T15" fmla="*/ 29 w 2861"/>
                                <a:gd name="T16" fmla="+- 0 3496 1776"/>
                                <a:gd name="T17" fmla="*/ 3496 h 2860"/>
                                <a:gd name="T18" fmla="*/ 46 w 2861"/>
                                <a:gd name="T19" fmla="+- 0 3576 1776"/>
                                <a:gd name="T20" fmla="*/ 3576 h 2860"/>
                                <a:gd name="T21" fmla="*/ 65 w 2861"/>
                                <a:gd name="T22" fmla="+- 0 3636 1776"/>
                                <a:gd name="T23" fmla="*/ 3636 h 2860"/>
                                <a:gd name="T24" fmla="*/ 86 w 2861"/>
                                <a:gd name="T25" fmla="+- 0 3716 1776"/>
                                <a:gd name="T26" fmla="*/ 3716 h 2860"/>
                                <a:gd name="T27" fmla="*/ 113 w 2861"/>
                                <a:gd name="T28" fmla="+- 0 3776 1776"/>
                                <a:gd name="T29" fmla="*/ 3776 h 2860"/>
                                <a:gd name="T30" fmla="*/ 142 w 2861"/>
                                <a:gd name="T31" fmla="+- 0 3836 1776"/>
                                <a:gd name="T32" fmla="*/ 3836 h 2860"/>
                                <a:gd name="T33" fmla="*/ 173 w 2861"/>
                                <a:gd name="T34" fmla="+- 0 3896 1776"/>
                                <a:gd name="T35" fmla="*/ 3896 h 2860"/>
                                <a:gd name="T36" fmla="*/ 206 w 2861"/>
                                <a:gd name="T37" fmla="+- 0 3956 1776"/>
                                <a:gd name="T38" fmla="*/ 3956 h 2860"/>
                                <a:gd name="T39" fmla="*/ 283 w 2861"/>
                                <a:gd name="T40" fmla="+- 0 4076 1776"/>
                                <a:gd name="T41" fmla="*/ 4076 h 2860"/>
                                <a:gd name="T42" fmla="*/ 326 w 2861"/>
                                <a:gd name="T43" fmla="+- 0 4116 1776"/>
                                <a:gd name="T44" fmla="*/ 4116 h 2860"/>
                                <a:gd name="T45" fmla="*/ 372 w 2861"/>
                                <a:gd name="T46" fmla="+- 0 4176 1776"/>
                                <a:gd name="T47" fmla="*/ 4176 h 2860"/>
                                <a:gd name="T48" fmla="*/ 420 w 2861"/>
                                <a:gd name="T49" fmla="+- 0 4236 1776"/>
                                <a:gd name="T50" fmla="*/ 4236 h 2860"/>
                                <a:gd name="T51" fmla="*/ 468 w 2861"/>
                                <a:gd name="T52" fmla="+- 0 4276 1776"/>
                                <a:gd name="T53" fmla="*/ 4276 h 2860"/>
                                <a:gd name="T54" fmla="*/ 521 w 2861"/>
                                <a:gd name="T55" fmla="+- 0 4316 1776"/>
                                <a:gd name="T56" fmla="*/ 4316 h 2860"/>
                                <a:gd name="T57" fmla="*/ 631 w 2861"/>
                                <a:gd name="T58" fmla="+- 0 4396 1776"/>
                                <a:gd name="T59" fmla="*/ 4396 h 2860"/>
                                <a:gd name="T60" fmla="*/ 689 w 2861"/>
                                <a:gd name="T61" fmla="+- 0 4436 1776"/>
                                <a:gd name="T62" fmla="*/ 4436 h 2860"/>
                                <a:gd name="T63" fmla="*/ 749 w 2861"/>
                                <a:gd name="T64" fmla="+- 0 4476 1776"/>
                                <a:gd name="T65" fmla="*/ 4476 h 2860"/>
                                <a:gd name="T66" fmla="*/ 811 w 2861"/>
                                <a:gd name="T67" fmla="+- 0 4516 1776"/>
                                <a:gd name="T68" fmla="*/ 4516 h 2860"/>
                                <a:gd name="T69" fmla="*/ 874 w 2861"/>
                                <a:gd name="T70" fmla="+- 0 4536 1776"/>
                                <a:gd name="T71" fmla="*/ 4536 h 2860"/>
                                <a:gd name="T72" fmla="*/ 938 w 2861"/>
                                <a:gd name="T73" fmla="+- 0 4556 1776"/>
                                <a:gd name="T74" fmla="*/ 4556 h 2860"/>
                                <a:gd name="T75" fmla="*/ 1073 w 2861"/>
                                <a:gd name="T76" fmla="+- 0 4596 1776"/>
                                <a:gd name="T77" fmla="*/ 4596 h 2860"/>
                                <a:gd name="T78" fmla="*/ 1142 w 2861"/>
                                <a:gd name="T79" fmla="+- 0 4616 1776"/>
                                <a:gd name="T80" fmla="*/ 4616 h 2860"/>
                                <a:gd name="T81" fmla="*/ 1217 w 2861"/>
                                <a:gd name="T82" fmla="+- 0 4616 1776"/>
                                <a:gd name="T83" fmla="*/ 4616 h 2860"/>
                                <a:gd name="T84" fmla="*/ 1181 w 2861"/>
                                <a:gd name="T85" fmla="+- 0 4596 1776"/>
                                <a:gd name="T86" fmla="*/ 4596 h 2860"/>
                                <a:gd name="T87" fmla="*/ 1147 w 2861"/>
                                <a:gd name="T88" fmla="+- 0 4596 1776"/>
                                <a:gd name="T89" fmla="*/ 4596 h 2860"/>
                                <a:gd name="T90" fmla="*/ 1078 w 2861"/>
                                <a:gd name="T91" fmla="+- 0 4576 1776"/>
                                <a:gd name="T92" fmla="*/ 4576 h 2860"/>
                                <a:gd name="T93" fmla="*/ 1010 w 2861"/>
                                <a:gd name="T94" fmla="+- 0 4556 1776"/>
                                <a:gd name="T95" fmla="*/ 4556 h 2860"/>
                                <a:gd name="T96" fmla="*/ 881 w 2861"/>
                                <a:gd name="T97" fmla="+- 0 4516 1776"/>
                                <a:gd name="T98" fmla="*/ 4516 h 2860"/>
                                <a:gd name="T99" fmla="*/ 818 w 2861"/>
                                <a:gd name="T100" fmla="+- 0 4496 1776"/>
                                <a:gd name="T101" fmla="*/ 4496 h 2860"/>
                                <a:gd name="T102" fmla="*/ 698 w 2861"/>
                                <a:gd name="T103" fmla="+- 0 4416 1776"/>
                                <a:gd name="T104" fmla="*/ 4416 h 2860"/>
                                <a:gd name="T105" fmla="*/ 641 w 2861"/>
                                <a:gd name="T106" fmla="+- 0 4396 1776"/>
                                <a:gd name="T107" fmla="*/ 4396 h 2860"/>
                                <a:gd name="T108" fmla="*/ 586 w 2861"/>
                                <a:gd name="T109" fmla="+- 0 4356 1776"/>
                                <a:gd name="T110" fmla="*/ 4356 h 2860"/>
                                <a:gd name="T111" fmla="*/ 533 w 2861"/>
                                <a:gd name="T112" fmla="+- 0 4296 1776"/>
                                <a:gd name="T113" fmla="*/ 4296 h 2860"/>
                                <a:gd name="T114" fmla="*/ 432 w 2861"/>
                                <a:gd name="T115" fmla="+- 0 4216 1776"/>
                                <a:gd name="T116" fmla="*/ 4216 h 2860"/>
                                <a:gd name="T117" fmla="*/ 386 w 2861"/>
                                <a:gd name="T118" fmla="+- 0 4156 1776"/>
                                <a:gd name="T119" fmla="*/ 4156 h 2860"/>
                                <a:gd name="T120" fmla="*/ 341 w 2861"/>
                                <a:gd name="T121" fmla="+- 0 4116 1776"/>
                                <a:gd name="T122" fmla="*/ 4116 h 2860"/>
                                <a:gd name="T123" fmla="*/ 259 w 2861"/>
                                <a:gd name="T124" fmla="+- 0 3996 1776"/>
                                <a:gd name="T125" fmla="*/ 3996 h 2860"/>
                                <a:gd name="T126" fmla="*/ 223 w 2861"/>
                                <a:gd name="T127" fmla="+- 0 3956 1776"/>
                                <a:gd name="T128" fmla="*/ 3956 h 2860"/>
                                <a:gd name="T129" fmla="*/ 190 w 2861"/>
                                <a:gd name="T130" fmla="+- 0 3896 1776"/>
                                <a:gd name="T131" fmla="*/ 3896 h 2860"/>
                                <a:gd name="T132" fmla="*/ 158 w 2861"/>
                                <a:gd name="T133" fmla="+- 0 3836 1776"/>
                                <a:gd name="T134" fmla="*/ 3836 h 2860"/>
                                <a:gd name="T135" fmla="*/ 130 w 2861"/>
                                <a:gd name="T136" fmla="+- 0 3756 1776"/>
                                <a:gd name="T137" fmla="*/ 3756 h 2860"/>
                                <a:gd name="T138" fmla="*/ 103 w 2861"/>
                                <a:gd name="T139" fmla="+- 0 3696 1776"/>
                                <a:gd name="T140" fmla="*/ 3696 h 2860"/>
                                <a:gd name="T141" fmla="*/ 106 w 2861"/>
                                <a:gd name="T142" fmla="+- 0 3696 1776"/>
                                <a:gd name="T143" fmla="*/ 3696 h 2860"/>
                                <a:gd name="T144" fmla="*/ 82 w 2861"/>
                                <a:gd name="T145" fmla="+- 0 3636 1776"/>
                                <a:gd name="T146" fmla="*/ 3636 h 2860"/>
                                <a:gd name="T147" fmla="*/ 62 w 2861"/>
                                <a:gd name="T148" fmla="+- 0 3576 1776"/>
                                <a:gd name="T149" fmla="*/ 3576 h 2860"/>
                                <a:gd name="T150" fmla="*/ 41 w 2861"/>
                                <a:gd name="T151" fmla="+- 0 3456 1776"/>
                                <a:gd name="T152" fmla="*/ 3456 h 2860"/>
                                <a:gd name="T153" fmla="*/ 36 w 2861"/>
                                <a:gd name="T154" fmla="+- 0 3436 1776"/>
                                <a:gd name="T155" fmla="*/ 3436 h 2860"/>
                                <a:gd name="T156" fmla="*/ 19 w 2861"/>
                                <a:gd name="T157" fmla="+- 0 3296 1776"/>
                                <a:gd name="T158" fmla="*/ 3296 h 2860"/>
                                <a:gd name="T159" fmla="*/ 19 w 2861"/>
                                <a:gd name="T160" fmla="+- 0 3236 1776"/>
                                <a:gd name="T161" fmla="*/ 3236 h 2860"/>
                                <a:gd name="T162" fmla="*/ 2 w 2861"/>
                                <a:gd name="T163" fmla="+- 0 3216 1776"/>
                                <a:gd name="T164" fmla="*/ 3216 h 2860"/>
                                <a:gd name="T165" fmla="*/ 17 w 2861"/>
                                <a:gd name="T166" fmla="+- 0 3216 1776"/>
                                <a:gd name="T167" fmla="*/ 3216 h 2860"/>
                                <a:gd name="T168" fmla="*/ 0 w 2861"/>
                                <a:gd name="T169" fmla="+- 0 3196 1776"/>
                                <a:gd name="T170" fmla="*/ 3196 h 28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2861" h="2860">
                                  <a:moveTo>
                                    <a:pt x="0" y="1420"/>
                                  </a:moveTo>
                                  <a:lnTo>
                                    <a:pt x="0" y="1480"/>
                                  </a:lnTo>
                                  <a:lnTo>
                                    <a:pt x="2" y="1520"/>
                                  </a:lnTo>
                                  <a:lnTo>
                                    <a:pt x="7" y="1580"/>
                                  </a:lnTo>
                                  <a:lnTo>
                                    <a:pt x="22" y="1700"/>
                                  </a:lnTo>
                                  <a:lnTo>
                                    <a:pt x="29" y="1720"/>
                                  </a:lnTo>
                                  <a:lnTo>
                                    <a:pt x="46" y="1800"/>
                                  </a:lnTo>
                                  <a:lnTo>
                                    <a:pt x="65" y="1860"/>
                                  </a:lnTo>
                                  <a:lnTo>
                                    <a:pt x="86" y="1940"/>
                                  </a:lnTo>
                                  <a:lnTo>
                                    <a:pt x="113" y="2000"/>
                                  </a:lnTo>
                                  <a:lnTo>
                                    <a:pt x="142" y="2060"/>
                                  </a:lnTo>
                                  <a:lnTo>
                                    <a:pt x="173" y="2120"/>
                                  </a:lnTo>
                                  <a:lnTo>
                                    <a:pt x="206" y="2180"/>
                                  </a:lnTo>
                                  <a:lnTo>
                                    <a:pt x="283" y="2300"/>
                                  </a:lnTo>
                                  <a:lnTo>
                                    <a:pt x="326" y="2340"/>
                                  </a:lnTo>
                                  <a:lnTo>
                                    <a:pt x="372" y="2400"/>
                                  </a:lnTo>
                                  <a:lnTo>
                                    <a:pt x="420" y="2460"/>
                                  </a:lnTo>
                                  <a:lnTo>
                                    <a:pt x="468" y="2500"/>
                                  </a:lnTo>
                                  <a:lnTo>
                                    <a:pt x="521" y="2540"/>
                                  </a:lnTo>
                                  <a:lnTo>
                                    <a:pt x="631" y="2620"/>
                                  </a:lnTo>
                                  <a:lnTo>
                                    <a:pt x="689" y="2660"/>
                                  </a:lnTo>
                                  <a:lnTo>
                                    <a:pt x="749" y="2700"/>
                                  </a:lnTo>
                                  <a:lnTo>
                                    <a:pt x="811" y="2740"/>
                                  </a:lnTo>
                                  <a:lnTo>
                                    <a:pt x="874" y="2760"/>
                                  </a:lnTo>
                                  <a:lnTo>
                                    <a:pt x="938" y="2780"/>
                                  </a:lnTo>
                                  <a:lnTo>
                                    <a:pt x="1073" y="2820"/>
                                  </a:lnTo>
                                  <a:lnTo>
                                    <a:pt x="1142" y="2840"/>
                                  </a:lnTo>
                                  <a:lnTo>
                                    <a:pt x="1217" y="2840"/>
                                  </a:lnTo>
                                  <a:lnTo>
                                    <a:pt x="1181" y="2820"/>
                                  </a:lnTo>
                                  <a:lnTo>
                                    <a:pt x="1147" y="2820"/>
                                  </a:lnTo>
                                  <a:lnTo>
                                    <a:pt x="1078" y="2800"/>
                                  </a:lnTo>
                                  <a:lnTo>
                                    <a:pt x="1010" y="2780"/>
                                  </a:lnTo>
                                  <a:lnTo>
                                    <a:pt x="881" y="2740"/>
                                  </a:lnTo>
                                  <a:lnTo>
                                    <a:pt x="818" y="2720"/>
                                  </a:lnTo>
                                  <a:lnTo>
                                    <a:pt x="698" y="2640"/>
                                  </a:lnTo>
                                  <a:lnTo>
                                    <a:pt x="641" y="2620"/>
                                  </a:lnTo>
                                  <a:lnTo>
                                    <a:pt x="586" y="2580"/>
                                  </a:lnTo>
                                  <a:lnTo>
                                    <a:pt x="533" y="2520"/>
                                  </a:lnTo>
                                  <a:lnTo>
                                    <a:pt x="432" y="2440"/>
                                  </a:lnTo>
                                  <a:lnTo>
                                    <a:pt x="386" y="2380"/>
                                  </a:lnTo>
                                  <a:lnTo>
                                    <a:pt x="341" y="2340"/>
                                  </a:lnTo>
                                  <a:lnTo>
                                    <a:pt x="259" y="2220"/>
                                  </a:lnTo>
                                  <a:lnTo>
                                    <a:pt x="223" y="2180"/>
                                  </a:lnTo>
                                  <a:lnTo>
                                    <a:pt x="190" y="2120"/>
                                  </a:lnTo>
                                  <a:lnTo>
                                    <a:pt x="158" y="2060"/>
                                  </a:lnTo>
                                  <a:lnTo>
                                    <a:pt x="130" y="1980"/>
                                  </a:lnTo>
                                  <a:lnTo>
                                    <a:pt x="103" y="1920"/>
                                  </a:lnTo>
                                  <a:lnTo>
                                    <a:pt x="106" y="1920"/>
                                  </a:lnTo>
                                  <a:lnTo>
                                    <a:pt x="82" y="1860"/>
                                  </a:lnTo>
                                  <a:lnTo>
                                    <a:pt x="62" y="1800"/>
                                  </a:lnTo>
                                  <a:lnTo>
                                    <a:pt x="41" y="1680"/>
                                  </a:lnTo>
                                  <a:lnTo>
                                    <a:pt x="36" y="1660"/>
                                  </a:lnTo>
                                  <a:lnTo>
                                    <a:pt x="19" y="1520"/>
                                  </a:lnTo>
                                  <a:lnTo>
                                    <a:pt x="19" y="1460"/>
                                  </a:lnTo>
                                  <a:lnTo>
                                    <a:pt x="2" y="1440"/>
                                  </a:lnTo>
                                  <a:lnTo>
                                    <a:pt x="17" y="1440"/>
                                  </a:lnTo>
                                  <a:lnTo>
                                    <a:pt x="0" y="1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908"/>
                          <wps:cNvSpPr>
                            <a:spLocks/>
                          </wps:cNvSpPr>
                          <wps:spPr bwMode="auto">
                            <a:xfrm>
                              <a:off x="0" y="1776"/>
                              <a:ext cx="2861" cy="2860"/>
                            </a:xfrm>
                            <a:custGeom>
                              <a:avLst/>
                              <a:gdLst>
                                <a:gd name="T0" fmla="*/ 1680 w 2861"/>
                                <a:gd name="T1" fmla="+- 0 1816 1776"/>
                                <a:gd name="T2" fmla="*/ 1816 h 2860"/>
                                <a:gd name="T3" fmla="*/ 1918 w 2861"/>
                                <a:gd name="T4" fmla="+- 0 1896 1776"/>
                                <a:gd name="T5" fmla="*/ 1896 h 2860"/>
                                <a:gd name="T6" fmla="*/ 1980 w 2861"/>
                                <a:gd name="T7" fmla="+- 0 1916 1776"/>
                                <a:gd name="T8" fmla="*/ 1916 h 2860"/>
                                <a:gd name="T9" fmla="*/ 2105 w 2861"/>
                                <a:gd name="T10" fmla="+- 0 1976 1776"/>
                                <a:gd name="T11" fmla="*/ 1976 h 2860"/>
                                <a:gd name="T12" fmla="*/ 2162 w 2861"/>
                                <a:gd name="T13" fmla="+- 0 2016 1776"/>
                                <a:gd name="T14" fmla="*/ 2016 h 2860"/>
                                <a:gd name="T15" fmla="*/ 2275 w 2861"/>
                                <a:gd name="T16" fmla="+- 0 2076 1776"/>
                                <a:gd name="T17" fmla="*/ 2076 h 2860"/>
                                <a:gd name="T18" fmla="*/ 2381 w 2861"/>
                                <a:gd name="T19" fmla="+- 0 2176 1776"/>
                                <a:gd name="T20" fmla="*/ 2176 h 2860"/>
                                <a:gd name="T21" fmla="*/ 2477 w 2861"/>
                                <a:gd name="T22" fmla="+- 0 2276 1776"/>
                                <a:gd name="T23" fmla="*/ 2276 h 2860"/>
                                <a:gd name="T24" fmla="*/ 2563 w 2861"/>
                                <a:gd name="T25" fmla="+- 0 2376 1776"/>
                                <a:gd name="T26" fmla="*/ 2376 h 2860"/>
                                <a:gd name="T27" fmla="*/ 2602 w 2861"/>
                                <a:gd name="T28" fmla="+- 0 2416 1776"/>
                                <a:gd name="T29" fmla="*/ 2416 h 2860"/>
                                <a:gd name="T30" fmla="*/ 2671 w 2861"/>
                                <a:gd name="T31" fmla="+- 0 2536 1776"/>
                                <a:gd name="T32" fmla="*/ 2536 h 2860"/>
                                <a:gd name="T33" fmla="*/ 2731 w 2861"/>
                                <a:gd name="T34" fmla="+- 0 2656 1776"/>
                                <a:gd name="T35" fmla="*/ 2656 h 2860"/>
                                <a:gd name="T36" fmla="*/ 2779 w 2861"/>
                                <a:gd name="T37" fmla="+- 0 2796 1776"/>
                                <a:gd name="T38" fmla="*/ 2796 h 2860"/>
                                <a:gd name="T39" fmla="*/ 2813 w 2861"/>
                                <a:gd name="T40" fmla="+- 0 2936 1776"/>
                                <a:gd name="T41" fmla="*/ 2936 h 2860"/>
                                <a:gd name="T42" fmla="*/ 2827 w 2861"/>
                                <a:gd name="T43" fmla="+- 0 2996 1776"/>
                                <a:gd name="T44" fmla="*/ 2996 h 2860"/>
                                <a:gd name="T45" fmla="*/ 2834 w 2861"/>
                                <a:gd name="T46" fmla="+- 0 3076 1776"/>
                                <a:gd name="T47" fmla="*/ 3076 h 2860"/>
                                <a:gd name="T48" fmla="*/ 2842 w 2861"/>
                                <a:gd name="T49" fmla="+- 0 3296 1776"/>
                                <a:gd name="T50" fmla="*/ 3296 h 2860"/>
                                <a:gd name="T51" fmla="*/ 2832 w 2861"/>
                                <a:gd name="T52" fmla="+- 0 3396 1776"/>
                                <a:gd name="T53" fmla="*/ 3396 h 2860"/>
                                <a:gd name="T54" fmla="*/ 2820 w 2861"/>
                                <a:gd name="T55" fmla="+- 0 3456 1776"/>
                                <a:gd name="T56" fmla="*/ 3456 h 2860"/>
                                <a:gd name="T57" fmla="*/ 2779 w 2861"/>
                                <a:gd name="T58" fmla="+- 0 3636 1776"/>
                                <a:gd name="T59" fmla="*/ 3636 h 2860"/>
                                <a:gd name="T60" fmla="*/ 2731 w 2861"/>
                                <a:gd name="T61" fmla="+- 0 3756 1776"/>
                                <a:gd name="T62" fmla="*/ 3756 h 2860"/>
                                <a:gd name="T63" fmla="*/ 2671 w 2861"/>
                                <a:gd name="T64" fmla="+- 0 3896 1776"/>
                                <a:gd name="T65" fmla="*/ 3896 h 2860"/>
                                <a:gd name="T66" fmla="*/ 2602 w 2861"/>
                                <a:gd name="T67" fmla="+- 0 3996 1776"/>
                                <a:gd name="T68" fmla="*/ 3996 h 2860"/>
                                <a:gd name="T69" fmla="*/ 2563 w 2861"/>
                                <a:gd name="T70" fmla="+- 0 4056 1776"/>
                                <a:gd name="T71" fmla="*/ 4056 h 2860"/>
                                <a:gd name="T72" fmla="*/ 2381 w 2861"/>
                                <a:gd name="T73" fmla="+- 0 4256 1776"/>
                                <a:gd name="T74" fmla="*/ 4256 h 2860"/>
                                <a:gd name="T75" fmla="*/ 2220 w 2861"/>
                                <a:gd name="T76" fmla="+- 0 4396 1776"/>
                                <a:gd name="T77" fmla="*/ 4396 h 2860"/>
                                <a:gd name="T78" fmla="*/ 2102 w 2861"/>
                                <a:gd name="T79" fmla="+- 0 4456 1776"/>
                                <a:gd name="T80" fmla="*/ 4456 h 2860"/>
                                <a:gd name="T81" fmla="*/ 2042 w 2861"/>
                                <a:gd name="T82" fmla="+- 0 4496 1776"/>
                                <a:gd name="T83" fmla="*/ 4496 h 2860"/>
                                <a:gd name="T84" fmla="*/ 1850 w 2861"/>
                                <a:gd name="T85" fmla="+- 0 4556 1776"/>
                                <a:gd name="T86" fmla="*/ 4556 h 2860"/>
                                <a:gd name="T87" fmla="*/ 1714 w 2861"/>
                                <a:gd name="T88" fmla="+- 0 4596 1776"/>
                                <a:gd name="T89" fmla="*/ 4596 h 2860"/>
                                <a:gd name="T90" fmla="*/ 1646 w 2861"/>
                                <a:gd name="T91" fmla="+- 0 4616 1776"/>
                                <a:gd name="T92" fmla="*/ 4616 h 2860"/>
                                <a:gd name="T93" fmla="*/ 1788 w 2861"/>
                                <a:gd name="T94" fmla="+- 0 4596 1776"/>
                                <a:gd name="T95" fmla="*/ 4596 h 2860"/>
                                <a:gd name="T96" fmla="*/ 1987 w 2861"/>
                                <a:gd name="T97" fmla="+- 0 4536 1776"/>
                                <a:gd name="T98" fmla="*/ 4536 h 2860"/>
                                <a:gd name="T99" fmla="*/ 2112 w 2861"/>
                                <a:gd name="T100" fmla="+- 0 4476 1776"/>
                                <a:gd name="T101" fmla="*/ 4476 h 2860"/>
                                <a:gd name="T102" fmla="*/ 2287 w 2861"/>
                                <a:gd name="T103" fmla="+- 0 4356 1776"/>
                                <a:gd name="T104" fmla="*/ 4356 h 2860"/>
                                <a:gd name="T105" fmla="*/ 2443 w 2861"/>
                                <a:gd name="T106" fmla="+- 0 4236 1776"/>
                                <a:gd name="T107" fmla="*/ 4236 h 2860"/>
                                <a:gd name="T108" fmla="*/ 2578 w 2861"/>
                                <a:gd name="T109" fmla="+- 0 4076 1776"/>
                                <a:gd name="T110" fmla="*/ 4076 h 2860"/>
                                <a:gd name="T111" fmla="*/ 2688 w 2861"/>
                                <a:gd name="T112" fmla="+- 0 3896 1776"/>
                                <a:gd name="T113" fmla="*/ 3896 h 2860"/>
                                <a:gd name="T114" fmla="*/ 2748 w 2861"/>
                                <a:gd name="T115" fmla="+- 0 3776 1776"/>
                                <a:gd name="T116" fmla="*/ 3776 h 2860"/>
                                <a:gd name="T117" fmla="*/ 2796 w 2861"/>
                                <a:gd name="T118" fmla="+- 0 3636 1776"/>
                                <a:gd name="T119" fmla="*/ 3636 h 2860"/>
                                <a:gd name="T120" fmla="*/ 2832 w 2861"/>
                                <a:gd name="T121" fmla="+- 0 3496 1776"/>
                                <a:gd name="T122" fmla="*/ 3496 h 2860"/>
                                <a:gd name="T123" fmla="*/ 2858 w 2861"/>
                                <a:gd name="T124" fmla="+- 0 3316 1776"/>
                                <a:gd name="T125" fmla="*/ 3316 h 2860"/>
                                <a:gd name="T126" fmla="*/ 2861 w 2861"/>
                                <a:gd name="T127" fmla="+- 0 3256 1776"/>
                                <a:gd name="T128" fmla="*/ 3256 h 2860"/>
                                <a:gd name="T129" fmla="*/ 2858 w 2861"/>
                                <a:gd name="T130" fmla="+- 0 3136 1776"/>
                                <a:gd name="T131" fmla="*/ 3136 h 2860"/>
                                <a:gd name="T132" fmla="*/ 2839 w 2861"/>
                                <a:gd name="T133" fmla="+- 0 2956 1776"/>
                                <a:gd name="T134" fmla="*/ 2956 h 2860"/>
                                <a:gd name="T135" fmla="*/ 2815 w 2861"/>
                                <a:gd name="T136" fmla="+- 0 2856 1776"/>
                                <a:gd name="T137" fmla="*/ 2856 h 2860"/>
                                <a:gd name="T138" fmla="*/ 2774 w 2861"/>
                                <a:gd name="T139" fmla="+- 0 2716 1776"/>
                                <a:gd name="T140" fmla="*/ 2716 h 2860"/>
                                <a:gd name="T141" fmla="*/ 2719 w 2861"/>
                                <a:gd name="T142" fmla="+- 0 2596 1776"/>
                                <a:gd name="T143" fmla="*/ 2596 h 2860"/>
                                <a:gd name="T144" fmla="*/ 2654 w 2861"/>
                                <a:gd name="T145" fmla="+- 0 2476 1776"/>
                                <a:gd name="T146" fmla="*/ 2476 h 2860"/>
                                <a:gd name="T147" fmla="*/ 2534 w 2861"/>
                                <a:gd name="T148" fmla="+- 0 2296 1776"/>
                                <a:gd name="T149" fmla="*/ 2296 h 2860"/>
                                <a:gd name="T150" fmla="*/ 2443 w 2861"/>
                                <a:gd name="T151" fmla="+- 0 2196 1776"/>
                                <a:gd name="T152" fmla="*/ 2196 h 2860"/>
                                <a:gd name="T153" fmla="*/ 2287 w 2861"/>
                                <a:gd name="T154" fmla="+- 0 2076 1776"/>
                                <a:gd name="T155" fmla="*/ 2076 h 2860"/>
                                <a:gd name="T156" fmla="*/ 2112 w 2861"/>
                                <a:gd name="T157" fmla="+- 0 1956 1776"/>
                                <a:gd name="T158" fmla="*/ 1956 h 2860"/>
                                <a:gd name="T159" fmla="*/ 1987 w 2861"/>
                                <a:gd name="T160" fmla="+- 0 1896 1776"/>
                                <a:gd name="T161" fmla="*/ 1896 h 2860"/>
                                <a:gd name="T162" fmla="*/ 1788 w 2861"/>
                                <a:gd name="T163" fmla="+- 0 1836 1776"/>
                                <a:gd name="T164" fmla="*/ 1836 h 28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2861" h="2860">
                                  <a:moveTo>
                                    <a:pt x="1718" y="40"/>
                                  </a:moveTo>
                                  <a:lnTo>
                                    <a:pt x="1680" y="40"/>
                                  </a:lnTo>
                                  <a:lnTo>
                                    <a:pt x="1716" y="60"/>
                                  </a:lnTo>
                                  <a:lnTo>
                                    <a:pt x="1918" y="120"/>
                                  </a:lnTo>
                                  <a:lnTo>
                                    <a:pt x="1915" y="120"/>
                                  </a:lnTo>
                                  <a:lnTo>
                                    <a:pt x="1980" y="140"/>
                                  </a:lnTo>
                                  <a:lnTo>
                                    <a:pt x="2042" y="160"/>
                                  </a:lnTo>
                                  <a:lnTo>
                                    <a:pt x="2105" y="200"/>
                                  </a:lnTo>
                                  <a:lnTo>
                                    <a:pt x="2102" y="200"/>
                                  </a:lnTo>
                                  <a:lnTo>
                                    <a:pt x="2162" y="240"/>
                                  </a:lnTo>
                                  <a:lnTo>
                                    <a:pt x="2220" y="260"/>
                                  </a:lnTo>
                                  <a:lnTo>
                                    <a:pt x="2275" y="300"/>
                                  </a:lnTo>
                                  <a:lnTo>
                                    <a:pt x="2328" y="340"/>
                                  </a:lnTo>
                                  <a:lnTo>
                                    <a:pt x="2381" y="400"/>
                                  </a:lnTo>
                                  <a:lnTo>
                                    <a:pt x="2429" y="440"/>
                                  </a:lnTo>
                                  <a:lnTo>
                                    <a:pt x="2477" y="500"/>
                                  </a:lnTo>
                                  <a:lnTo>
                                    <a:pt x="2520" y="540"/>
                                  </a:lnTo>
                                  <a:lnTo>
                                    <a:pt x="2563" y="600"/>
                                  </a:lnTo>
                                  <a:lnTo>
                                    <a:pt x="2561" y="600"/>
                                  </a:lnTo>
                                  <a:lnTo>
                                    <a:pt x="2602" y="640"/>
                                  </a:lnTo>
                                  <a:lnTo>
                                    <a:pt x="2638" y="700"/>
                                  </a:lnTo>
                                  <a:lnTo>
                                    <a:pt x="2671" y="760"/>
                                  </a:lnTo>
                                  <a:lnTo>
                                    <a:pt x="2702" y="820"/>
                                  </a:lnTo>
                                  <a:lnTo>
                                    <a:pt x="2731" y="880"/>
                                  </a:lnTo>
                                  <a:lnTo>
                                    <a:pt x="2758" y="960"/>
                                  </a:lnTo>
                                  <a:lnTo>
                                    <a:pt x="2779" y="1020"/>
                                  </a:lnTo>
                                  <a:lnTo>
                                    <a:pt x="2798" y="1080"/>
                                  </a:lnTo>
                                  <a:lnTo>
                                    <a:pt x="2813" y="1160"/>
                                  </a:lnTo>
                                  <a:lnTo>
                                    <a:pt x="2820" y="1180"/>
                                  </a:lnTo>
                                  <a:lnTo>
                                    <a:pt x="2827" y="1220"/>
                                  </a:lnTo>
                                  <a:lnTo>
                                    <a:pt x="2832" y="1260"/>
                                  </a:lnTo>
                                  <a:lnTo>
                                    <a:pt x="2834" y="1300"/>
                                  </a:lnTo>
                                  <a:lnTo>
                                    <a:pt x="2842" y="1360"/>
                                  </a:lnTo>
                                  <a:lnTo>
                                    <a:pt x="2842" y="1520"/>
                                  </a:lnTo>
                                  <a:lnTo>
                                    <a:pt x="2834" y="1580"/>
                                  </a:lnTo>
                                  <a:lnTo>
                                    <a:pt x="2832" y="1620"/>
                                  </a:lnTo>
                                  <a:lnTo>
                                    <a:pt x="2827" y="1660"/>
                                  </a:lnTo>
                                  <a:lnTo>
                                    <a:pt x="2820" y="1680"/>
                                  </a:lnTo>
                                  <a:lnTo>
                                    <a:pt x="2798" y="1800"/>
                                  </a:lnTo>
                                  <a:lnTo>
                                    <a:pt x="2779" y="1860"/>
                                  </a:lnTo>
                                  <a:lnTo>
                                    <a:pt x="2758" y="1920"/>
                                  </a:lnTo>
                                  <a:lnTo>
                                    <a:pt x="2731" y="1980"/>
                                  </a:lnTo>
                                  <a:lnTo>
                                    <a:pt x="2702" y="2060"/>
                                  </a:lnTo>
                                  <a:lnTo>
                                    <a:pt x="2671" y="2120"/>
                                  </a:lnTo>
                                  <a:lnTo>
                                    <a:pt x="2638" y="2180"/>
                                  </a:lnTo>
                                  <a:lnTo>
                                    <a:pt x="2602" y="2220"/>
                                  </a:lnTo>
                                  <a:lnTo>
                                    <a:pt x="2561" y="2280"/>
                                  </a:lnTo>
                                  <a:lnTo>
                                    <a:pt x="2563" y="2280"/>
                                  </a:lnTo>
                                  <a:lnTo>
                                    <a:pt x="2477" y="2380"/>
                                  </a:lnTo>
                                  <a:lnTo>
                                    <a:pt x="2381" y="2480"/>
                                  </a:lnTo>
                                  <a:lnTo>
                                    <a:pt x="2275" y="2580"/>
                                  </a:lnTo>
                                  <a:lnTo>
                                    <a:pt x="2220" y="2620"/>
                                  </a:lnTo>
                                  <a:lnTo>
                                    <a:pt x="2162" y="2640"/>
                                  </a:lnTo>
                                  <a:lnTo>
                                    <a:pt x="2102" y="2680"/>
                                  </a:lnTo>
                                  <a:lnTo>
                                    <a:pt x="2105" y="2680"/>
                                  </a:lnTo>
                                  <a:lnTo>
                                    <a:pt x="2042" y="2720"/>
                                  </a:lnTo>
                                  <a:lnTo>
                                    <a:pt x="1980" y="2740"/>
                                  </a:lnTo>
                                  <a:lnTo>
                                    <a:pt x="1850" y="2780"/>
                                  </a:lnTo>
                                  <a:lnTo>
                                    <a:pt x="1783" y="2800"/>
                                  </a:lnTo>
                                  <a:lnTo>
                                    <a:pt x="1714" y="2820"/>
                                  </a:lnTo>
                                  <a:lnTo>
                                    <a:pt x="1680" y="2820"/>
                                  </a:lnTo>
                                  <a:lnTo>
                                    <a:pt x="1646" y="2840"/>
                                  </a:lnTo>
                                  <a:lnTo>
                                    <a:pt x="1718" y="2840"/>
                                  </a:lnTo>
                                  <a:lnTo>
                                    <a:pt x="1788" y="2820"/>
                                  </a:lnTo>
                                  <a:lnTo>
                                    <a:pt x="1922" y="2780"/>
                                  </a:lnTo>
                                  <a:lnTo>
                                    <a:pt x="1987" y="2760"/>
                                  </a:lnTo>
                                  <a:lnTo>
                                    <a:pt x="2052" y="2720"/>
                                  </a:lnTo>
                                  <a:lnTo>
                                    <a:pt x="2112" y="2700"/>
                                  </a:lnTo>
                                  <a:lnTo>
                                    <a:pt x="2172" y="2660"/>
                                  </a:lnTo>
                                  <a:lnTo>
                                    <a:pt x="2287" y="2580"/>
                                  </a:lnTo>
                                  <a:lnTo>
                                    <a:pt x="2393" y="2500"/>
                                  </a:lnTo>
                                  <a:lnTo>
                                    <a:pt x="2443" y="2460"/>
                                  </a:lnTo>
                                  <a:lnTo>
                                    <a:pt x="2534" y="2340"/>
                                  </a:lnTo>
                                  <a:lnTo>
                                    <a:pt x="2578" y="2300"/>
                                  </a:lnTo>
                                  <a:lnTo>
                                    <a:pt x="2654" y="2180"/>
                                  </a:lnTo>
                                  <a:lnTo>
                                    <a:pt x="2688" y="2120"/>
                                  </a:lnTo>
                                  <a:lnTo>
                                    <a:pt x="2719" y="2060"/>
                                  </a:lnTo>
                                  <a:lnTo>
                                    <a:pt x="2748" y="2000"/>
                                  </a:lnTo>
                                  <a:lnTo>
                                    <a:pt x="2774" y="1940"/>
                                  </a:lnTo>
                                  <a:lnTo>
                                    <a:pt x="2796" y="1860"/>
                                  </a:lnTo>
                                  <a:lnTo>
                                    <a:pt x="2815" y="1800"/>
                                  </a:lnTo>
                                  <a:lnTo>
                                    <a:pt x="2832" y="1720"/>
                                  </a:lnTo>
                                  <a:lnTo>
                                    <a:pt x="2839" y="1700"/>
                                  </a:lnTo>
                                  <a:lnTo>
                                    <a:pt x="2858" y="1540"/>
                                  </a:lnTo>
                                  <a:lnTo>
                                    <a:pt x="2858" y="1520"/>
                                  </a:lnTo>
                                  <a:lnTo>
                                    <a:pt x="2861" y="1480"/>
                                  </a:lnTo>
                                  <a:lnTo>
                                    <a:pt x="2861" y="1400"/>
                                  </a:lnTo>
                                  <a:lnTo>
                                    <a:pt x="2858" y="1360"/>
                                  </a:lnTo>
                                  <a:lnTo>
                                    <a:pt x="2854" y="1300"/>
                                  </a:lnTo>
                                  <a:lnTo>
                                    <a:pt x="2839" y="1180"/>
                                  </a:lnTo>
                                  <a:lnTo>
                                    <a:pt x="2832" y="1160"/>
                                  </a:lnTo>
                                  <a:lnTo>
                                    <a:pt x="2815" y="1080"/>
                                  </a:lnTo>
                                  <a:lnTo>
                                    <a:pt x="2796" y="1020"/>
                                  </a:lnTo>
                                  <a:lnTo>
                                    <a:pt x="2774" y="940"/>
                                  </a:lnTo>
                                  <a:lnTo>
                                    <a:pt x="2748" y="880"/>
                                  </a:lnTo>
                                  <a:lnTo>
                                    <a:pt x="2719" y="820"/>
                                  </a:lnTo>
                                  <a:lnTo>
                                    <a:pt x="2688" y="760"/>
                                  </a:lnTo>
                                  <a:lnTo>
                                    <a:pt x="2654" y="700"/>
                                  </a:lnTo>
                                  <a:lnTo>
                                    <a:pt x="2578" y="580"/>
                                  </a:lnTo>
                                  <a:lnTo>
                                    <a:pt x="2534" y="520"/>
                                  </a:lnTo>
                                  <a:lnTo>
                                    <a:pt x="2489" y="480"/>
                                  </a:lnTo>
                                  <a:lnTo>
                                    <a:pt x="2443" y="420"/>
                                  </a:lnTo>
                                  <a:lnTo>
                                    <a:pt x="2393" y="380"/>
                                  </a:lnTo>
                                  <a:lnTo>
                                    <a:pt x="2287" y="300"/>
                                  </a:lnTo>
                                  <a:lnTo>
                                    <a:pt x="2172" y="220"/>
                                  </a:lnTo>
                                  <a:lnTo>
                                    <a:pt x="2112" y="180"/>
                                  </a:lnTo>
                                  <a:lnTo>
                                    <a:pt x="2052" y="160"/>
                                  </a:lnTo>
                                  <a:lnTo>
                                    <a:pt x="1987" y="120"/>
                                  </a:lnTo>
                                  <a:lnTo>
                                    <a:pt x="1922" y="100"/>
                                  </a:lnTo>
                                  <a:lnTo>
                                    <a:pt x="1788" y="60"/>
                                  </a:lnTo>
                                  <a:lnTo>
                                    <a:pt x="171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907"/>
                          <wps:cNvSpPr>
                            <a:spLocks/>
                          </wps:cNvSpPr>
                          <wps:spPr bwMode="auto">
                            <a:xfrm>
                              <a:off x="0" y="1776"/>
                              <a:ext cx="2861" cy="2860"/>
                            </a:xfrm>
                            <a:custGeom>
                              <a:avLst/>
                              <a:gdLst>
                                <a:gd name="T0" fmla="*/ 1181 w 2861"/>
                                <a:gd name="T1" fmla="+- 0 1816 1776"/>
                                <a:gd name="T2" fmla="*/ 1816 h 2860"/>
                                <a:gd name="T3" fmla="*/ 1142 w 2861"/>
                                <a:gd name="T4" fmla="+- 0 1816 1776"/>
                                <a:gd name="T5" fmla="*/ 1816 h 2860"/>
                                <a:gd name="T6" fmla="*/ 1073 w 2861"/>
                                <a:gd name="T7" fmla="+- 0 1836 1776"/>
                                <a:gd name="T8" fmla="*/ 1836 h 2860"/>
                                <a:gd name="T9" fmla="*/ 938 w 2861"/>
                                <a:gd name="T10" fmla="+- 0 1876 1776"/>
                                <a:gd name="T11" fmla="*/ 1876 h 2860"/>
                                <a:gd name="T12" fmla="*/ 874 w 2861"/>
                                <a:gd name="T13" fmla="+- 0 1896 1776"/>
                                <a:gd name="T14" fmla="*/ 1896 h 2860"/>
                                <a:gd name="T15" fmla="*/ 811 w 2861"/>
                                <a:gd name="T16" fmla="+- 0 1936 1776"/>
                                <a:gd name="T17" fmla="*/ 1936 h 2860"/>
                                <a:gd name="T18" fmla="*/ 749 w 2861"/>
                                <a:gd name="T19" fmla="+- 0 1956 1776"/>
                                <a:gd name="T20" fmla="*/ 1956 h 2860"/>
                                <a:gd name="T21" fmla="*/ 689 w 2861"/>
                                <a:gd name="T22" fmla="+- 0 1996 1776"/>
                                <a:gd name="T23" fmla="*/ 1996 h 2860"/>
                                <a:gd name="T24" fmla="*/ 574 w 2861"/>
                                <a:gd name="T25" fmla="+- 0 2076 1776"/>
                                <a:gd name="T26" fmla="*/ 2076 h 2860"/>
                                <a:gd name="T27" fmla="*/ 468 w 2861"/>
                                <a:gd name="T28" fmla="+- 0 2156 1776"/>
                                <a:gd name="T29" fmla="*/ 2156 h 2860"/>
                                <a:gd name="T30" fmla="*/ 372 w 2861"/>
                                <a:gd name="T31" fmla="+- 0 2256 1776"/>
                                <a:gd name="T32" fmla="*/ 2256 h 2860"/>
                                <a:gd name="T33" fmla="*/ 326 w 2861"/>
                                <a:gd name="T34" fmla="+- 0 2296 1776"/>
                                <a:gd name="T35" fmla="*/ 2296 h 2860"/>
                                <a:gd name="T36" fmla="*/ 283 w 2861"/>
                                <a:gd name="T37" fmla="+- 0 2356 1776"/>
                                <a:gd name="T38" fmla="*/ 2356 h 2860"/>
                                <a:gd name="T39" fmla="*/ 206 w 2861"/>
                                <a:gd name="T40" fmla="+- 0 2476 1776"/>
                                <a:gd name="T41" fmla="*/ 2476 h 2860"/>
                                <a:gd name="T42" fmla="*/ 173 w 2861"/>
                                <a:gd name="T43" fmla="+- 0 2536 1776"/>
                                <a:gd name="T44" fmla="*/ 2536 h 2860"/>
                                <a:gd name="T45" fmla="*/ 142 w 2861"/>
                                <a:gd name="T46" fmla="+- 0 2596 1776"/>
                                <a:gd name="T47" fmla="*/ 2596 h 2860"/>
                                <a:gd name="T48" fmla="*/ 113 w 2861"/>
                                <a:gd name="T49" fmla="+- 0 2656 1776"/>
                                <a:gd name="T50" fmla="*/ 2656 h 2860"/>
                                <a:gd name="T51" fmla="*/ 86 w 2861"/>
                                <a:gd name="T52" fmla="+- 0 2716 1776"/>
                                <a:gd name="T53" fmla="*/ 2716 h 2860"/>
                                <a:gd name="T54" fmla="*/ 65 w 2861"/>
                                <a:gd name="T55" fmla="+- 0 2796 1776"/>
                                <a:gd name="T56" fmla="*/ 2796 h 2860"/>
                                <a:gd name="T57" fmla="*/ 46 w 2861"/>
                                <a:gd name="T58" fmla="+- 0 2856 1776"/>
                                <a:gd name="T59" fmla="*/ 2856 h 2860"/>
                                <a:gd name="T60" fmla="*/ 29 w 2861"/>
                                <a:gd name="T61" fmla="+- 0 2936 1776"/>
                                <a:gd name="T62" fmla="*/ 2936 h 2860"/>
                                <a:gd name="T63" fmla="*/ 22 w 2861"/>
                                <a:gd name="T64" fmla="+- 0 2956 1776"/>
                                <a:gd name="T65" fmla="*/ 2956 h 2860"/>
                                <a:gd name="T66" fmla="*/ 5 w 2861"/>
                                <a:gd name="T67" fmla="+- 0 3096 1776"/>
                                <a:gd name="T68" fmla="*/ 3096 h 2860"/>
                                <a:gd name="T69" fmla="*/ 0 w 2861"/>
                                <a:gd name="T70" fmla="+- 0 3176 1776"/>
                                <a:gd name="T71" fmla="*/ 3176 h 2860"/>
                                <a:gd name="T72" fmla="*/ 0 w 2861"/>
                                <a:gd name="T73" fmla="+- 0 3196 1776"/>
                                <a:gd name="T74" fmla="*/ 3196 h 2860"/>
                                <a:gd name="T75" fmla="*/ 17 w 2861"/>
                                <a:gd name="T76" fmla="+- 0 3216 1776"/>
                                <a:gd name="T77" fmla="*/ 3216 h 2860"/>
                                <a:gd name="T78" fmla="*/ 2 w 2861"/>
                                <a:gd name="T79" fmla="+- 0 3216 1776"/>
                                <a:gd name="T80" fmla="*/ 3216 h 2860"/>
                                <a:gd name="T81" fmla="*/ 19 w 2861"/>
                                <a:gd name="T82" fmla="+- 0 3236 1776"/>
                                <a:gd name="T83" fmla="*/ 3236 h 2860"/>
                                <a:gd name="T84" fmla="*/ 19 w 2861"/>
                                <a:gd name="T85" fmla="+- 0 3176 1776"/>
                                <a:gd name="T86" fmla="*/ 3176 h 2860"/>
                                <a:gd name="T87" fmla="*/ 26 w 2861"/>
                                <a:gd name="T88" fmla="+- 0 3076 1776"/>
                                <a:gd name="T89" fmla="*/ 3076 h 2860"/>
                                <a:gd name="T90" fmla="*/ 41 w 2861"/>
                                <a:gd name="T91" fmla="+- 0 2956 1776"/>
                                <a:gd name="T92" fmla="*/ 2956 h 2860"/>
                                <a:gd name="T93" fmla="*/ 48 w 2861"/>
                                <a:gd name="T94" fmla="+- 0 2936 1776"/>
                                <a:gd name="T95" fmla="*/ 2936 h 2860"/>
                                <a:gd name="T96" fmla="*/ 62 w 2861"/>
                                <a:gd name="T97" fmla="+- 0 2856 1776"/>
                                <a:gd name="T98" fmla="*/ 2856 h 2860"/>
                                <a:gd name="T99" fmla="*/ 82 w 2861"/>
                                <a:gd name="T100" fmla="+- 0 2796 1776"/>
                                <a:gd name="T101" fmla="*/ 2796 h 2860"/>
                                <a:gd name="T102" fmla="*/ 130 w 2861"/>
                                <a:gd name="T103" fmla="+- 0 2656 1776"/>
                                <a:gd name="T104" fmla="*/ 2656 h 2860"/>
                                <a:gd name="T105" fmla="*/ 158 w 2861"/>
                                <a:gd name="T106" fmla="+- 0 2596 1776"/>
                                <a:gd name="T107" fmla="*/ 2596 h 2860"/>
                                <a:gd name="T108" fmla="*/ 190 w 2861"/>
                                <a:gd name="T109" fmla="+- 0 2536 1776"/>
                                <a:gd name="T110" fmla="*/ 2536 h 2860"/>
                                <a:gd name="T111" fmla="*/ 223 w 2861"/>
                                <a:gd name="T112" fmla="+- 0 2476 1776"/>
                                <a:gd name="T113" fmla="*/ 2476 h 2860"/>
                                <a:gd name="T114" fmla="*/ 259 w 2861"/>
                                <a:gd name="T115" fmla="+- 0 2416 1776"/>
                                <a:gd name="T116" fmla="*/ 2416 h 2860"/>
                                <a:gd name="T117" fmla="*/ 300 w 2861"/>
                                <a:gd name="T118" fmla="+- 0 2376 1776"/>
                                <a:gd name="T119" fmla="*/ 2376 h 2860"/>
                                <a:gd name="T120" fmla="*/ 341 w 2861"/>
                                <a:gd name="T121" fmla="+- 0 2316 1776"/>
                                <a:gd name="T122" fmla="*/ 2316 h 2860"/>
                                <a:gd name="T123" fmla="*/ 432 w 2861"/>
                                <a:gd name="T124" fmla="+- 0 2216 1776"/>
                                <a:gd name="T125" fmla="*/ 2216 h 2860"/>
                                <a:gd name="T126" fmla="*/ 533 w 2861"/>
                                <a:gd name="T127" fmla="+- 0 2116 1776"/>
                                <a:gd name="T128" fmla="*/ 2116 h 2860"/>
                                <a:gd name="T129" fmla="*/ 586 w 2861"/>
                                <a:gd name="T130" fmla="+- 0 2076 1776"/>
                                <a:gd name="T131" fmla="*/ 2076 h 2860"/>
                                <a:gd name="T132" fmla="*/ 641 w 2861"/>
                                <a:gd name="T133" fmla="+- 0 2036 1776"/>
                                <a:gd name="T134" fmla="*/ 2036 h 2860"/>
                                <a:gd name="T135" fmla="*/ 698 w 2861"/>
                                <a:gd name="T136" fmla="+- 0 2016 1776"/>
                                <a:gd name="T137" fmla="*/ 2016 h 2860"/>
                                <a:gd name="T138" fmla="*/ 818 w 2861"/>
                                <a:gd name="T139" fmla="+- 0 1936 1776"/>
                                <a:gd name="T140" fmla="*/ 1936 h 2860"/>
                                <a:gd name="T141" fmla="*/ 881 w 2861"/>
                                <a:gd name="T142" fmla="+- 0 1916 1776"/>
                                <a:gd name="T143" fmla="*/ 1916 h 2860"/>
                                <a:gd name="T144" fmla="*/ 1010 w 2861"/>
                                <a:gd name="T145" fmla="+- 0 1876 1776"/>
                                <a:gd name="T146" fmla="*/ 1876 h 2860"/>
                                <a:gd name="T147" fmla="*/ 1078 w 2861"/>
                                <a:gd name="T148" fmla="+- 0 1856 1776"/>
                                <a:gd name="T149" fmla="*/ 1856 h 2860"/>
                                <a:gd name="T150" fmla="*/ 1147 w 2861"/>
                                <a:gd name="T151" fmla="+- 0 1836 1776"/>
                                <a:gd name="T152" fmla="*/ 1836 h 2860"/>
                                <a:gd name="T153" fmla="*/ 1145 w 2861"/>
                                <a:gd name="T154" fmla="+- 0 1836 1776"/>
                                <a:gd name="T155" fmla="*/ 1836 h 2860"/>
                                <a:gd name="T156" fmla="*/ 1181 w 2861"/>
                                <a:gd name="T157" fmla="+- 0 1816 1776"/>
                                <a:gd name="T158" fmla="*/ 1816 h 28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2861" h="2860">
                                  <a:moveTo>
                                    <a:pt x="1181" y="40"/>
                                  </a:moveTo>
                                  <a:lnTo>
                                    <a:pt x="1142" y="40"/>
                                  </a:lnTo>
                                  <a:lnTo>
                                    <a:pt x="1073" y="60"/>
                                  </a:lnTo>
                                  <a:lnTo>
                                    <a:pt x="938" y="100"/>
                                  </a:lnTo>
                                  <a:lnTo>
                                    <a:pt x="874" y="120"/>
                                  </a:lnTo>
                                  <a:lnTo>
                                    <a:pt x="811" y="160"/>
                                  </a:lnTo>
                                  <a:lnTo>
                                    <a:pt x="749" y="180"/>
                                  </a:lnTo>
                                  <a:lnTo>
                                    <a:pt x="689" y="220"/>
                                  </a:lnTo>
                                  <a:lnTo>
                                    <a:pt x="574" y="300"/>
                                  </a:lnTo>
                                  <a:lnTo>
                                    <a:pt x="468" y="380"/>
                                  </a:lnTo>
                                  <a:lnTo>
                                    <a:pt x="372" y="480"/>
                                  </a:lnTo>
                                  <a:lnTo>
                                    <a:pt x="326" y="520"/>
                                  </a:lnTo>
                                  <a:lnTo>
                                    <a:pt x="283" y="580"/>
                                  </a:lnTo>
                                  <a:lnTo>
                                    <a:pt x="206" y="700"/>
                                  </a:lnTo>
                                  <a:lnTo>
                                    <a:pt x="173" y="760"/>
                                  </a:lnTo>
                                  <a:lnTo>
                                    <a:pt x="142" y="820"/>
                                  </a:lnTo>
                                  <a:lnTo>
                                    <a:pt x="113" y="880"/>
                                  </a:lnTo>
                                  <a:lnTo>
                                    <a:pt x="86" y="940"/>
                                  </a:lnTo>
                                  <a:lnTo>
                                    <a:pt x="65" y="1020"/>
                                  </a:lnTo>
                                  <a:lnTo>
                                    <a:pt x="46" y="1080"/>
                                  </a:lnTo>
                                  <a:lnTo>
                                    <a:pt x="29" y="1160"/>
                                  </a:lnTo>
                                  <a:lnTo>
                                    <a:pt x="22" y="1180"/>
                                  </a:lnTo>
                                  <a:lnTo>
                                    <a:pt x="5" y="1320"/>
                                  </a:lnTo>
                                  <a:lnTo>
                                    <a:pt x="0" y="1400"/>
                                  </a:lnTo>
                                  <a:lnTo>
                                    <a:pt x="0" y="1420"/>
                                  </a:lnTo>
                                  <a:lnTo>
                                    <a:pt x="17" y="1440"/>
                                  </a:lnTo>
                                  <a:lnTo>
                                    <a:pt x="2" y="1440"/>
                                  </a:lnTo>
                                  <a:lnTo>
                                    <a:pt x="19" y="1460"/>
                                  </a:lnTo>
                                  <a:lnTo>
                                    <a:pt x="19" y="1400"/>
                                  </a:lnTo>
                                  <a:lnTo>
                                    <a:pt x="26" y="1300"/>
                                  </a:lnTo>
                                  <a:lnTo>
                                    <a:pt x="41" y="1180"/>
                                  </a:lnTo>
                                  <a:lnTo>
                                    <a:pt x="48" y="1160"/>
                                  </a:lnTo>
                                  <a:lnTo>
                                    <a:pt x="62" y="1080"/>
                                  </a:lnTo>
                                  <a:lnTo>
                                    <a:pt x="82" y="1020"/>
                                  </a:lnTo>
                                  <a:lnTo>
                                    <a:pt x="130" y="880"/>
                                  </a:lnTo>
                                  <a:lnTo>
                                    <a:pt x="158" y="820"/>
                                  </a:lnTo>
                                  <a:lnTo>
                                    <a:pt x="190" y="760"/>
                                  </a:lnTo>
                                  <a:lnTo>
                                    <a:pt x="223" y="700"/>
                                  </a:lnTo>
                                  <a:lnTo>
                                    <a:pt x="259" y="640"/>
                                  </a:lnTo>
                                  <a:lnTo>
                                    <a:pt x="300" y="600"/>
                                  </a:lnTo>
                                  <a:lnTo>
                                    <a:pt x="341" y="540"/>
                                  </a:lnTo>
                                  <a:lnTo>
                                    <a:pt x="432" y="440"/>
                                  </a:lnTo>
                                  <a:lnTo>
                                    <a:pt x="533" y="340"/>
                                  </a:lnTo>
                                  <a:lnTo>
                                    <a:pt x="586" y="300"/>
                                  </a:lnTo>
                                  <a:lnTo>
                                    <a:pt x="641" y="260"/>
                                  </a:lnTo>
                                  <a:lnTo>
                                    <a:pt x="698" y="240"/>
                                  </a:lnTo>
                                  <a:lnTo>
                                    <a:pt x="818" y="160"/>
                                  </a:lnTo>
                                  <a:lnTo>
                                    <a:pt x="881" y="140"/>
                                  </a:lnTo>
                                  <a:lnTo>
                                    <a:pt x="1010" y="100"/>
                                  </a:lnTo>
                                  <a:lnTo>
                                    <a:pt x="1078" y="80"/>
                                  </a:lnTo>
                                  <a:lnTo>
                                    <a:pt x="1147" y="60"/>
                                  </a:lnTo>
                                  <a:lnTo>
                                    <a:pt x="1145" y="60"/>
                                  </a:lnTo>
                                  <a:lnTo>
                                    <a:pt x="118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906"/>
                          <wps:cNvSpPr>
                            <a:spLocks/>
                          </wps:cNvSpPr>
                          <wps:spPr bwMode="auto">
                            <a:xfrm>
                              <a:off x="0" y="1776"/>
                              <a:ext cx="2861" cy="2860"/>
                            </a:xfrm>
                            <a:custGeom>
                              <a:avLst/>
                              <a:gdLst>
                                <a:gd name="T0" fmla="*/ 1394 w 2861"/>
                                <a:gd name="T1" fmla="+- 0 1796 1776"/>
                                <a:gd name="T2" fmla="*/ 1796 h 2860"/>
                                <a:gd name="T3" fmla="*/ 1212 w 2861"/>
                                <a:gd name="T4" fmla="+- 0 1796 1776"/>
                                <a:gd name="T5" fmla="*/ 1796 h 2860"/>
                                <a:gd name="T6" fmla="*/ 1178 w 2861"/>
                                <a:gd name="T7" fmla="+- 0 1816 1776"/>
                                <a:gd name="T8" fmla="*/ 1816 h 2860"/>
                                <a:gd name="T9" fmla="*/ 1286 w 2861"/>
                                <a:gd name="T10" fmla="+- 0 1816 1776"/>
                                <a:gd name="T11" fmla="*/ 1816 h 2860"/>
                                <a:gd name="T12" fmla="*/ 1394 w 2861"/>
                                <a:gd name="T13" fmla="+- 0 1796 1776"/>
                                <a:gd name="T14" fmla="*/ 1796 h 2860"/>
                              </a:gdLst>
                              <a:ahLst/>
                              <a:cxnLst>
                                <a:cxn ang="0">
                                  <a:pos x="T0" y="T2"/>
                                </a:cxn>
                                <a:cxn ang="0">
                                  <a:pos x="T3" y="T5"/>
                                </a:cxn>
                                <a:cxn ang="0">
                                  <a:pos x="T6" y="T8"/>
                                </a:cxn>
                                <a:cxn ang="0">
                                  <a:pos x="T9" y="T11"/>
                                </a:cxn>
                                <a:cxn ang="0">
                                  <a:pos x="T12" y="T14"/>
                                </a:cxn>
                              </a:cxnLst>
                              <a:rect l="0" t="0" r="r" b="b"/>
                              <a:pathLst>
                                <a:path w="2861" h="2860">
                                  <a:moveTo>
                                    <a:pt x="1394" y="20"/>
                                  </a:moveTo>
                                  <a:lnTo>
                                    <a:pt x="1212" y="20"/>
                                  </a:lnTo>
                                  <a:lnTo>
                                    <a:pt x="1178" y="40"/>
                                  </a:lnTo>
                                  <a:lnTo>
                                    <a:pt x="1286" y="40"/>
                                  </a:lnTo>
                                  <a:lnTo>
                                    <a:pt x="139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905"/>
                          <wps:cNvSpPr>
                            <a:spLocks/>
                          </wps:cNvSpPr>
                          <wps:spPr bwMode="auto">
                            <a:xfrm>
                              <a:off x="0" y="1776"/>
                              <a:ext cx="2861" cy="2860"/>
                            </a:xfrm>
                            <a:custGeom>
                              <a:avLst/>
                              <a:gdLst>
                                <a:gd name="T0" fmla="*/ 1469 w 2861"/>
                                <a:gd name="T1" fmla="+- 0 1776 1776"/>
                                <a:gd name="T2" fmla="*/ 1776 h 2860"/>
                                <a:gd name="T3" fmla="*/ 1394 w 2861"/>
                                <a:gd name="T4" fmla="+- 0 1776 1776"/>
                                <a:gd name="T5" fmla="*/ 1776 h 2860"/>
                                <a:gd name="T6" fmla="*/ 1356 w 2861"/>
                                <a:gd name="T7" fmla="+- 0 1796 1776"/>
                                <a:gd name="T8" fmla="*/ 1796 h 2860"/>
                                <a:gd name="T9" fmla="*/ 1466 w 2861"/>
                                <a:gd name="T10" fmla="+- 0 1796 1776"/>
                                <a:gd name="T11" fmla="*/ 1796 h 2860"/>
                                <a:gd name="T12" fmla="*/ 1502 w 2861"/>
                                <a:gd name="T13" fmla="+- 0 1816 1776"/>
                                <a:gd name="T14" fmla="*/ 1816 h 2860"/>
                                <a:gd name="T15" fmla="*/ 1685 w 2861"/>
                                <a:gd name="T16" fmla="+- 0 1816 1776"/>
                                <a:gd name="T17" fmla="*/ 1816 h 2860"/>
                                <a:gd name="T18" fmla="*/ 1469 w 2861"/>
                                <a:gd name="T19" fmla="+- 0 1776 1776"/>
                                <a:gd name="T20" fmla="*/ 1776 h 2860"/>
                              </a:gdLst>
                              <a:ahLst/>
                              <a:cxnLst>
                                <a:cxn ang="0">
                                  <a:pos x="T0" y="T2"/>
                                </a:cxn>
                                <a:cxn ang="0">
                                  <a:pos x="T3" y="T5"/>
                                </a:cxn>
                                <a:cxn ang="0">
                                  <a:pos x="T6" y="T8"/>
                                </a:cxn>
                                <a:cxn ang="0">
                                  <a:pos x="T9" y="T11"/>
                                </a:cxn>
                                <a:cxn ang="0">
                                  <a:pos x="T12" y="T14"/>
                                </a:cxn>
                                <a:cxn ang="0">
                                  <a:pos x="T15" y="T17"/>
                                </a:cxn>
                                <a:cxn ang="0">
                                  <a:pos x="T18" y="T20"/>
                                </a:cxn>
                              </a:cxnLst>
                              <a:rect l="0" t="0" r="r" b="b"/>
                              <a:pathLst>
                                <a:path w="2861" h="2860">
                                  <a:moveTo>
                                    <a:pt x="1469" y="0"/>
                                  </a:moveTo>
                                  <a:lnTo>
                                    <a:pt x="1394" y="0"/>
                                  </a:lnTo>
                                  <a:lnTo>
                                    <a:pt x="1356" y="20"/>
                                  </a:lnTo>
                                  <a:lnTo>
                                    <a:pt x="1466" y="20"/>
                                  </a:lnTo>
                                  <a:lnTo>
                                    <a:pt x="1502" y="40"/>
                                  </a:lnTo>
                                  <a:lnTo>
                                    <a:pt x="1685" y="40"/>
                                  </a:lnTo>
                                  <a:lnTo>
                                    <a:pt x="14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Text Box 904"/>
                          <wps:cNvSpPr txBox="1">
                            <a:spLocks noChangeArrowheads="1"/>
                          </wps:cNvSpPr>
                          <wps:spPr bwMode="auto">
                            <a:xfrm>
                              <a:off x="1750" y="916"/>
                              <a:ext cx="1411"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5F3A4" w14:textId="77777777" w:rsidR="000D7F85" w:rsidRDefault="000D7F85">
                                <w:pPr>
                                  <w:spacing w:line="220" w:lineRule="auto"/>
                                  <w:ind w:left="316" w:hanging="317"/>
                                  <w:rPr>
                                    <w:rFonts w:ascii="Arial" w:eastAsia="Arial" w:hAnsi="Arial" w:cs="Arial"/>
                                  </w:rPr>
                                </w:pPr>
                                <w:r>
                                  <w:rPr>
                                    <w:rFonts w:ascii="Arial"/>
                                    <w:spacing w:val="-1"/>
                                    <w:w w:val="102"/>
                                  </w:rPr>
                                  <w:t>H</w:t>
                                </w:r>
                                <w:r>
                                  <w:rPr>
                                    <w:rFonts w:ascii="Arial"/>
                                    <w:w w:val="102"/>
                                  </w:rPr>
                                  <w:t>u</w:t>
                                </w:r>
                                <w:r>
                                  <w:rPr>
                                    <w:rFonts w:ascii="Arial"/>
                                    <w:spacing w:val="1"/>
                                    <w:w w:val="102"/>
                                  </w:rPr>
                                  <w:t>m</w:t>
                                </w:r>
                                <w:r>
                                  <w:rPr>
                                    <w:rFonts w:ascii="Arial"/>
                                    <w:w w:val="102"/>
                                  </w:rPr>
                                  <w:t>an/S</w:t>
                                </w:r>
                                <w:r>
                                  <w:rPr>
                                    <w:rFonts w:ascii="Arial"/>
                                    <w:spacing w:val="3"/>
                                    <w:w w:val="102"/>
                                  </w:rPr>
                                  <w:t>o</w:t>
                                </w:r>
                                <w:r>
                                  <w:rPr>
                                    <w:rFonts w:ascii="Arial"/>
                                    <w:w w:val="102"/>
                                  </w:rPr>
                                  <w:t>c</w:t>
                                </w:r>
                                <w:r>
                                  <w:rPr>
                                    <w:rFonts w:ascii="Arial"/>
                                    <w:spacing w:val="-3"/>
                                    <w:w w:val="102"/>
                                  </w:rPr>
                                  <w:t>i</w:t>
                                </w:r>
                                <w:r>
                                  <w:rPr>
                                    <w:rFonts w:ascii="Arial"/>
                                    <w:w w:val="102"/>
                                  </w:rPr>
                                  <w:t xml:space="preserve">al </w:t>
                                </w:r>
                                <w:r>
                                  <w:rPr>
                                    <w:rFonts w:ascii="Arial"/>
                                    <w:spacing w:val="3"/>
                                    <w:w w:val="102"/>
                                  </w:rPr>
                                  <w:t>W</w:t>
                                </w:r>
                                <w:r>
                                  <w:rPr>
                                    <w:rFonts w:ascii="Arial"/>
                                    <w:spacing w:val="-2"/>
                                    <w:w w:val="102"/>
                                  </w:rPr>
                                  <w:t>e</w:t>
                                </w:r>
                                <w:r>
                                  <w:rPr>
                                    <w:rFonts w:ascii="Arial"/>
                                    <w:spacing w:val="-3"/>
                                    <w:w w:val="102"/>
                                  </w:rPr>
                                  <w:t>l</w:t>
                                </w:r>
                                <w:r>
                                  <w:rPr>
                                    <w:rFonts w:ascii="Arial"/>
                                    <w:spacing w:val="2"/>
                                    <w:w w:val="102"/>
                                  </w:rPr>
                                  <w:t>f</w:t>
                                </w:r>
                                <w:r>
                                  <w:rPr>
                                    <w:rFonts w:ascii="Arial"/>
                                    <w:spacing w:val="-2"/>
                                    <w:w w:val="102"/>
                                  </w:rPr>
                                  <w:t>a</w:t>
                                </w:r>
                                <w:r>
                                  <w:rPr>
                                    <w:rFonts w:ascii="Arial"/>
                                    <w:spacing w:val="-1"/>
                                    <w:w w:val="102"/>
                                  </w:rPr>
                                  <w:t>r</w:t>
                                </w:r>
                                <w:r>
                                  <w:rPr>
                                    <w:rFonts w:ascii="Arial"/>
                                    <w:w w:val="102"/>
                                  </w:rPr>
                                  <w:t>e</w:t>
                                </w:r>
                              </w:p>
                            </w:txbxContent>
                          </wps:txbx>
                          <wps:bodyPr rot="0" vert="horz" wrap="square" lIns="0" tIns="0" rIns="0" bIns="0" anchor="t" anchorCtr="0" upright="1">
                            <a:noAutofit/>
                          </wps:bodyPr>
                        </wps:wsp>
                        <wps:wsp>
                          <wps:cNvPr id="1469" name="Text Box 903"/>
                          <wps:cNvSpPr txBox="1">
                            <a:spLocks noChangeArrowheads="1"/>
                          </wps:cNvSpPr>
                          <wps:spPr bwMode="auto">
                            <a:xfrm>
                              <a:off x="362" y="3186"/>
                              <a:ext cx="1531"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BDF14" w14:textId="77777777" w:rsidR="000D7F85" w:rsidRDefault="000D7F85">
                                <w:pPr>
                                  <w:spacing w:line="226" w:lineRule="exact"/>
                                  <w:rPr>
                                    <w:rFonts w:ascii="Arial" w:eastAsia="Arial" w:hAnsi="Arial" w:cs="Arial"/>
                                  </w:rPr>
                                </w:pPr>
                                <w:r>
                                  <w:rPr>
                                    <w:rFonts w:ascii="Arial"/>
                                    <w:w w:val="102"/>
                                  </w:rPr>
                                  <w:t>An</w:t>
                                </w:r>
                                <w:r>
                                  <w:rPr>
                                    <w:rFonts w:ascii="Arial"/>
                                    <w:spacing w:val="-1"/>
                                    <w:w w:val="102"/>
                                  </w:rPr>
                                  <w:t>i</w:t>
                                </w:r>
                                <w:r>
                                  <w:rPr>
                                    <w:rFonts w:ascii="Arial"/>
                                    <w:spacing w:val="1"/>
                                    <w:w w:val="102"/>
                                  </w:rPr>
                                  <w:t>m</w:t>
                                </w:r>
                                <w:r>
                                  <w:rPr>
                                    <w:rFonts w:ascii="Arial"/>
                                    <w:w w:val="102"/>
                                  </w:rPr>
                                  <w:t>al</w:t>
                                </w:r>
                                <w:r>
                                  <w:rPr>
                                    <w:rFonts w:ascii="Arial"/>
                                    <w:spacing w:val="-3"/>
                                  </w:rPr>
                                  <w:t xml:space="preserve"> </w:t>
                                </w:r>
                                <w:r>
                                  <w:rPr>
                                    <w:rFonts w:ascii="Arial"/>
                                    <w:spacing w:val="3"/>
                                    <w:w w:val="102"/>
                                  </w:rPr>
                                  <w:t>W</w:t>
                                </w:r>
                                <w:r>
                                  <w:rPr>
                                    <w:rFonts w:ascii="Arial"/>
                                    <w:w w:val="102"/>
                                  </w:rPr>
                                  <w:t>e</w:t>
                                </w:r>
                                <w:r>
                                  <w:rPr>
                                    <w:rFonts w:ascii="Arial"/>
                                    <w:spacing w:val="-1"/>
                                    <w:w w:val="102"/>
                                  </w:rPr>
                                  <w:t>l</w:t>
                                </w:r>
                                <w:r>
                                  <w:rPr>
                                    <w:rFonts w:ascii="Arial"/>
                                    <w:w w:val="102"/>
                                  </w:rPr>
                                  <w:t>f</w:t>
                                </w:r>
                                <w:r>
                                  <w:rPr>
                                    <w:rFonts w:ascii="Arial"/>
                                    <w:spacing w:val="-2"/>
                                    <w:w w:val="102"/>
                                  </w:rPr>
                                  <w:t>a</w:t>
                                </w:r>
                                <w:r>
                                  <w:rPr>
                                    <w:rFonts w:ascii="Arial"/>
                                    <w:spacing w:val="-1"/>
                                    <w:w w:val="102"/>
                                  </w:rPr>
                                  <w:t>r</w:t>
                                </w:r>
                                <w:r>
                                  <w:rPr>
                                    <w:rFonts w:ascii="Arial"/>
                                    <w:w w:val="102"/>
                                  </w:rPr>
                                  <w:t>e</w:t>
                                </w:r>
                              </w:p>
                            </w:txbxContent>
                          </wps:txbx>
                          <wps:bodyPr rot="0" vert="horz" wrap="square" lIns="0" tIns="0" rIns="0" bIns="0" anchor="t" anchorCtr="0" upright="1">
                            <a:noAutofit/>
                          </wps:bodyPr>
                        </wps:wsp>
                        <wps:wsp>
                          <wps:cNvPr id="1470" name="Text Box 902"/>
                          <wps:cNvSpPr txBox="1">
                            <a:spLocks noChangeArrowheads="1"/>
                          </wps:cNvSpPr>
                          <wps:spPr bwMode="auto">
                            <a:xfrm>
                              <a:off x="3058" y="3071"/>
                              <a:ext cx="1447"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50482" w14:textId="77777777" w:rsidR="000D7F85" w:rsidRDefault="000D7F85">
                                <w:pPr>
                                  <w:spacing w:line="223" w:lineRule="auto"/>
                                  <w:ind w:left="333" w:hanging="334"/>
                                  <w:rPr>
                                    <w:rFonts w:ascii="Arial" w:eastAsia="Arial" w:hAnsi="Arial" w:cs="Arial"/>
                                  </w:rPr>
                                </w:pPr>
                                <w:r>
                                  <w:rPr>
                                    <w:rFonts w:ascii="Arial"/>
                                    <w:w w:val="102"/>
                                  </w:rPr>
                                  <w:t>En</w:t>
                                </w:r>
                                <w:r>
                                  <w:rPr>
                                    <w:rFonts w:ascii="Arial"/>
                                    <w:spacing w:val="-3"/>
                                    <w:w w:val="102"/>
                                  </w:rPr>
                                  <w:t>v</w:t>
                                </w:r>
                                <w:r>
                                  <w:rPr>
                                    <w:rFonts w:ascii="Arial"/>
                                    <w:spacing w:val="1"/>
                                    <w:w w:val="102"/>
                                  </w:rPr>
                                  <w:t>i</w:t>
                                </w:r>
                                <w:r>
                                  <w:rPr>
                                    <w:rFonts w:ascii="Arial"/>
                                    <w:spacing w:val="-1"/>
                                    <w:w w:val="102"/>
                                  </w:rPr>
                                  <w:t>r</w:t>
                                </w:r>
                                <w:r>
                                  <w:rPr>
                                    <w:rFonts w:ascii="Arial"/>
                                    <w:spacing w:val="-2"/>
                                    <w:w w:val="102"/>
                                  </w:rPr>
                                  <w:t>o</w:t>
                                </w:r>
                                <w:r>
                                  <w:rPr>
                                    <w:rFonts w:ascii="Arial"/>
                                    <w:w w:val="102"/>
                                  </w:rPr>
                                  <w:t>n</w:t>
                                </w:r>
                                <w:r>
                                  <w:rPr>
                                    <w:rFonts w:ascii="Arial"/>
                                    <w:spacing w:val="1"/>
                                    <w:w w:val="102"/>
                                  </w:rPr>
                                  <w:t>m</w:t>
                                </w:r>
                                <w:r>
                                  <w:rPr>
                                    <w:rFonts w:ascii="Arial"/>
                                    <w:spacing w:val="3"/>
                                    <w:w w:val="102"/>
                                  </w:rPr>
                                  <w:t>e</w:t>
                                </w:r>
                                <w:r>
                                  <w:rPr>
                                    <w:rFonts w:ascii="Arial"/>
                                    <w:spacing w:val="-2"/>
                                    <w:w w:val="102"/>
                                  </w:rPr>
                                  <w:t>n</w:t>
                                </w:r>
                                <w:r>
                                  <w:rPr>
                                    <w:rFonts w:ascii="Arial"/>
                                    <w:w w:val="102"/>
                                  </w:rPr>
                                  <w:t xml:space="preserve">tal </w:t>
                                </w:r>
                                <w:r>
                                  <w:rPr>
                                    <w:rFonts w:ascii="Arial"/>
                                    <w:spacing w:val="5"/>
                                    <w:w w:val="102"/>
                                  </w:rPr>
                                  <w:t>W</w:t>
                                </w:r>
                                <w:r>
                                  <w:rPr>
                                    <w:rFonts w:ascii="Arial"/>
                                    <w:spacing w:val="-4"/>
                                    <w:w w:val="102"/>
                                  </w:rPr>
                                  <w:t>e</w:t>
                                </w:r>
                                <w:r>
                                  <w:rPr>
                                    <w:rFonts w:ascii="Arial"/>
                                    <w:spacing w:val="-1"/>
                                    <w:w w:val="102"/>
                                  </w:rPr>
                                  <w:t>l</w:t>
                                </w:r>
                                <w:r>
                                  <w:rPr>
                                    <w:rFonts w:ascii="Arial"/>
                                    <w:w w:val="102"/>
                                  </w:rPr>
                                  <w:t>fa</w:t>
                                </w:r>
                                <w:r>
                                  <w:rPr>
                                    <w:rFonts w:ascii="Arial"/>
                                    <w:spacing w:val="-1"/>
                                    <w:w w:val="102"/>
                                  </w:rPr>
                                  <w:t>r</w:t>
                                </w:r>
                                <w:r>
                                  <w:rPr>
                                    <w:rFonts w:ascii="Arial"/>
                                    <w:w w:val="102"/>
                                  </w:rPr>
                                  <w:t>e</w:t>
                                </w:r>
                              </w:p>
                            </w:txbxContent>
                          </wps:txbx>
                          <wps:bodyPr rot="0" vert="horz" wrap="square" lIns="0" tIns="0" rIns="0" bIns="0" anchor="t" anchorCtr="0" upright="1">
                            <a:noAutofit/>
                          </wps:bodyPr>
                        </wps:wsp>
                      </wpg:grpSp>
                    </wpg:wgp>
                  </a:graphicData>
                </a:graphic>
              </wp:inline>
            </w:drawing>
          </mc:Choice>
          <mc:Fallback>
            <w:pict>
              <v:group w14:anchorId="5498BC62" id="Group 900" o:spid="_x0000_s1026" alt="Title: The triple bottom line of ethical consuming - Description: Venn digram of Human and Social Welfare, Animal Welfare, and Environmental Welfare." style="width:245.65pt;height:231.8pt;mso-position-horizontal-relative:char;mso-position-vertical-relative:line" coordsize="4913,4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KAAAAAAAAACEAXVJDRawJAACsCQAAFAAA&#10;AGRycy9tZWRpYS9pbWFnZTEucG5niVBORw0KGgoAAAANSUhEUgAAAngAAAJ4CAMAAADBSW4I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">
                <v:shape id="Picture 936" o:spid="_x0000_s1027" type="#_x0000_t75" style="position:absolute;left:1030;top:2;width:285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">
                  <v:imagedata r:id="rId39" o:title=""/>
                </v:shape>
                <v:group id="Group 924" o:spid="_x0000_s1028" style="position:absolute;left:1025;width:2861;height:2860" coordorigin="1025"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935" o:spid="_x0000_s1029"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" path="m1322,2840r-144,l1286,2860r72,l1322,2840xe" fillcolor="black" stroked="f">
                    <v:path arrowok="t" o:connecttype="custom" o:connectlocs="1322,2840;1178,2840;1286,2860;1358,2860;1322,2840" o:connectangles="0,0,0,0,0"/>
                  </v:shape>
                  <v:shape id="Freeform 934" o:spid="_x0000_s1030"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" path="m1685,2840r-180,l1466,2860r111,l1685,2840xe" fillcolor="black" stroked="f">
                    <v:path arrowok="t" o:connecttype="custom" o:connectlocs="1685,2840;1505,2840;1466,2860;1577,2860;1685,2840" o:connectangles="0,0,0,0,0"/>
                  </v:shape>
                  <v:shape id="Freeform 933" o:spid="_x0000_s1031"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" path="m1,1421l,1440r,40l7,1580r10,80l29,1720r16,80l65,1860r21,80l113,2000r28,60l173,2120r72,120l285,2300r41,40l372,2400r48,40l470,2500r51,40l631,2620r58,40l749,2700r62,20l873,2760r68,20l1005,2800r70,20l1142,2840r75,l1181,2820r-34,l1077,2800r3,l945,2760r-64,-20l883,2740r-65,-20l821,2720r-63,-40l698,2640r3,l643,2620r-58,-60l588,2560r-55,-40l432,2440r2,l386,2380r-45,-40l343,2340r-43,-60l261,2220r-38,-40l189,2120r-31,-60l129,1980r-24,-60l84,1860,65,1800,48,1720r-7,-40l36,1660,26,1580,19,1480r,-20l2,1440r15,l1,1421xe" fillcolor="black" stroked="f">
                    <v:path arrowok="t" o:connecttype="custom" o:connectlocs="0,1440;7,1580;29,1720;65,1860;113,2000;173,2120;285,2300;372,2400;470,2500;631,2620;749,2700;873,2760;1005,2800;1142,2840;1181,2820;1077,2800;945,2760;883,2740;821,2720;698,2640;643,2620;588,2560;432,2440;386,2380;343,2340;261,2220;189,2120;129,1980;84,1860;48,1720;36,1660;19,1480;2,1440;1,1421" o:connectangles="0,0,0,0,0,0,0,0,0,0,0,0,0,0,0,0,0,0,0,0,0,0,0,0,0,0,0,0,0,0,0,0,0,0"/>
                  </v:shape>
                  <v:shape id="Freeform 932" o:spid="_x0000_s1032"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" path="m2491,480r-14,l2563,600r38,40l2640,700r-3,l2673,760r32,60l2733,880r-2,l2757,960r22,60l2798,1080r17,80l2820,1180r7,40l2837,1300r4,60l2841,1400r3,40l2844,1480r-7,100l2827,1660r-5,20l2815,1720r-17,80l2779,1860r-22,60l2731,1980r2,l2705,2060r-32,60l2640,2180r-39,40l2563,2280r-86,100l2429,2440r-48,40l2330,2520r-110,100l2162,2640r3,l2105,2680r-63,40l2045,2720r-65,20l1917,2760r-201,60l1682,2820r-108,20l1721,2840r67,-20l1857,2800r130,-40l2052,2720r62,-20l2174,2660r58,-40l2342,2540r51,-40l2443,2440r48,-40l2577,2300r41,-60l2690,2120r31,-60l2750,2000r24,-60l2798,1860r19,-60l2832,1720r7,-20l2846,1660r10,-80l2861,1520r,-160l2858,1320r-5,-20l2851,1260r-5,-40l2839,1180r-7,-20l2817,1080r-19,-60l2774,940r-24,-60l2721,820r-31,-60l2618,640r-41,-60l2491,480xe" fillcolor="black" stroked="f">
                    <v:path arrowok="t" o:connecttype="custom" o:connectlocs="2477,480;2601,640;2637,700;2705,820;2731,880;2779,1020;2815,1160;2827,1220;2841,1360;2844,1440;2837,1580;2822,1680;2798,1800;2757,1920;2733,1980;2673,2120;2601,2220;2477,2380;2381,2480;2220,2620;2165,2640;2042,2720;1980,2740;1716,2820;1574,2840;1788,2820;1987,2760;2114,2700;2232,2620;2393,2500;2491,2400;2618,2240;2721,2060;2774,1940;2817,1800;2839,1700;2856,1580;2861,1360;2853,1300;2846,1220;2832,1160;2798,1020;2750,880;2690,760;2577,580" o:connectangles="0,0,0,0,0,0,0,0,0,0,0,0,0,0,0,0,0,0,0,0,0,0,0,0,0,0,0,0,0,0,0,0,0,0,0,0,0,0,0,0,0,0,0,0,0"/>
                  </v:shape>
                  <v:shape id="Freeform 931" o:spid="_x0000_s1033"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" path="m1181,40r-39,l1073,60,938,100r-65,20l811,160r-62,20l689,220r-58,40l521,340,420,420r-48,60l285,580r-40,60l173,760r-32,60l113,880,89,940r-24,80l45,1080r-14,80l24,1180r-7,40l7,1300r-5,60l2,1400r-1,21l17,1440r-15,l19,1460r,-60l26,1300,41,1180r7,-20l65,1080r19,-60l105,960r27,-80l129,880r29,-60l189,760r34,-60l261,640r39,-40l386,480r16,l434,440r-2,l482,400r51,-60l588,300r-3,l643,260r55,-20l758,200r63,-40l818,160r65,-20l881,140r64,-20l1013,100r-3,l1077,80r70,-20l1181,40xe" fillcolor="black" stroked="f">
                    <v:path arrowok="t" o:connecttype="custom" o:connectlocs="1142,40;938,100;811,160;689,220;521,340;372,480;245,640;141,820;89,940;45,1080;24,1180;7,1300;2,1400;17,1440;19,1460;26,1300;48,1160;84,1020;132,880;158,820;223,700;300,600;402,480;432,440;533,340;585,300;698,240;821,160;883,140;945,120;1010,100;1147,60" o:connectangles="0,0,0,0,0,0,0,0,0,0,0,0,0,0,0,0,0,0,0,0,0,0,0,0,0,0,0,0,0,0,0,0"/>
                  </v:shape>
                  <v:shape id="Freeform 930" o:spid="_x0000_s1034"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" path="m,1420r,20l1,1421,,1420xe" fillcolor="black" stroked="f">
                    <v:path arrowok="t" o:connecttype="custom" o:connectlocs="0,1420;0,1440;1,1421;0,1420" o:connectangles="0,0,0,0"/>
                  </v:shape>
                  <v:shape id="Freeform 929" o:spid="_x0000_s1035"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" path="m402,480r-16,l386,500r16,-20xe" fillcolor="black" stroked="f">
                    <v:path arrowok="t" o:connecttype="custom" o:connectlocs="402,480;386,480;386,500;402,480" o:connectangles="0,0,0,0"/>
                  </v:shape>
                  <v:shape id="Freeform 928" o:spid="_x0000_s1036"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" path="m1721,40r-39,l1716,60r69,20l1783,80r134,40l1982,140r-2,l2045,160r-3,l2105,200r60,40l2162,240r58,20l2277,300r-2,l2330,340r51,60l2429,440r48,60l2477,480r14,l2443,420,2342,340,2232,260r-58,-40l2114,180r-62,-20l1989,120r-67,-20l1857,80,1788,60,1721,40xe" fillcolor="black" stroked="f">
                    <v:path arrowok="t" o:connecttype="custom" o:connectlocs="1721,40;1682,40;1716,60;1785,80;1783,80;1917,120;1982,140;1980,140;2045,160;2042,160;2105,200;2165,240;2162,240;2220,260;2277,300;2275,300;2330,340;2381,400;2429,440;2477,500;2477,480;2491,480;2443,420;2342,340;2232,260;2174,220;2114,180;2052,160;1989,120;1922,100;1857,80;1788,60;1721,40" o:connectangles="0,0,0,0,0,0,0,0,0,0,0,0,0,0,0,0,0,0,0,0,0,0,0,0,0,0,0,0,0,0,0,0,0"/>
                  </v:shape>
                  <v:shape id="Freeform 927" o:spid="_x0000_s1037"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" path="m1358,20r-144,l1178,40r144,l1358,20xe" fillcolor="black" stroked="f">
                    <v:path arrowok="t" o:connecttype="custom" o:connectlocs="1358,20;1214,20;1178,40;1322,40;1358,20" o:connectangles="0,0,0,0,0"/>
                  </v:shape>
                  <v:shape id="Freeform 926" o:spid="_x0000_s1038" style="position:absolute;left:1025;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" path="m1469,r-75,l1358,20r111,l1505,40r180,l1469,xe" fillcolor="black" stroked="f">
                    <v:path arrowok="t" o:connecttype="custom" o:connectlocs="1469,0;1394,0;1358,20;1469,20;1505,40;1685,40;1469,0" o:connectangles="0,0,0,0,0,0,0"/>
                  </v:shape>
                  <v:shape id="Picture 925" o:spid="_x0000_s1039" type="#_x0000_t75" style="position:absolute;left:2057;top:1780;width:285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">
                    <v:imagedata r:id="rId40" o:title=""/>
                  </v:shape>
                </v:group>
                <v:group id="Group 912" o:spid="_x0000_s1040" style="position:absolute;left:2050;top:1776;width:2864;height:2860" coordorigin="2050,1776"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923" o:spid="_x0000_s1041"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" path="m1324,2840r-146,l1214,2860r146,l1324,2840xe" fillcolor="black" stroked="f">
                    <v:path arrowok="t" o:connecttype="custom" o:connectlocs="1324,4616;1178,4616;1214,4636;1360,4636;1324,4616" o:connectangles="0,0,0,0,0"/>
                  </v:shape>
                  <v:shape id="Freeform 922" o:spid="_x0000_s1042"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" path="m1684,2840r-144,l1504,2860r144,l1684,2840xe" fillcolor="black" stroked="f">
                    <v:path arrowok="t" o:connecttype="custom" o:connectlocs="1684,4616;1540,4616;1504,4636;1648,4636;1684,4616" o:connectangles="0,0,0,0,0"/>
                  </v:shape>
                  <v:shape id="Freeform 921" o:spid="_x0000_s1043"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" path="m,1420r2,60l2,1520r7,60l12,1620r7,40l24,1700r7,20l45,1800r19,60l88,1940r53,120l208,2180r77,120l328,2340r92,120l470,2500r106,80l691,2660r120,80l940,2780r135,40l1144,2840r72,l1183,2820r-36,l945,2760r3,l883,2740r-63,-20l758,2680r2,l700,2640r-57,-20l588,2580,482,2480,386,2380,300,2280r-39,-60l225,2180r-33,-60l160,2060r-28,-80l105,1920,84,1860,64,1800,48,1720r-5,-40l36,1660r-5,-40l28,1580r-7,-60l21,1480r-1,-20l19,1460,4,1440r-2,l2,1423,,1420xe" fillcolor="black" stroked="f">
                    <v:path arrowok="t" o:connecttype="custom" o:connectlocs="0,3196;2,3256;2,3296;9,3356;12,3396;19,3436;24,3476;31,3496;45,3576;64,3636;88,3716;141,3836;208,3956;285,4076;328,4116;420,4236;470,4276;576,4356;691,4436;811,4516;940,4556;1075,4596;1144,4616;1216,4616;1183,4596;1147,4596;945,4536;948,4536;883,4516;820,4496;758,4456;760,4456;700,4416;643,4396;588,4356;482,4256;386,4156;300,4056;261,3996;225,3956;192,3896;160,3836;132,3756;105,3696;84,3636;64,3576;48,3496;43,3456;36,3436;31,3396;28,3356;21,3296;21,3256;20,3236;19,3236;4,3216;2,3216;2,3199;0,3196" o:connectangles="0,0,0,0,0,0,0,0,0,0,0,0,0,0,0,0,0,0,0,0,0,0,0,0,0,0,0,0,0,0,0,0,0,0,0,0,0,0,0,0,0,0,0,0,0,0,0,0,0,0,0,0,0,0,0,0,0,0,0"/>
                  </v:shape>
                  <v:shape id="Freeform 920" o:spid="_x0000_s1044"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" path="m1720,40r-38,l1716,60r69,20l1852,100r130,40l2044,160r120,80l2222,260r55,40l2330,340r101,100l2522,540r41,60l2604,640r36,60l2673,760r31,60l2733,880r48,140l2798,1080r17,80l2822,1180r14,120l2844,1400r,80l2841,1520r-2,20l2836,1580r-9,80l2822,1680r-22,120l2781,1860r-48,120l2704,2060r-31,60l2640,2180r-36,40l2522,2340r-46,40l2431,2440r-101,80l2277,2580r-55,40l2164,2640r-120,80l1982,2740r-130,40l1785,2800r-69,20l1682,2820r-36,20l1720,2840r70,-20l1924,2780r65,-20l2052,2720r62,-20l2174,2660r58,-40l2342,2540r53,-40l2443,2460r48,-60l2536,2340r41,-40l2618,2240r38,-60l2690,2120r31,-60l2750,2000r26,-60l2798,1860r19,-60l2834,1720r7,-20l2856,1580r7,-100l2863,1400r-3,-40l2856,1300r-15,-120l2834,1160r-17,-80l2798,1020r-22,-80l2750,880r-29,-60l2690,760r-34,-60l2618,640,2536,520r-45,-40l2395,380r-53,-40l2232,260r-58,-40l2114,180r-62,-20l1989,120r-65,-20l1790,60,1720,40xe" fillcolor="black" stroked="f">
                    <v:path arrowok="t" o:connecttype="custom" o:connectlocs="1682,1816;1785,1856;1982,1916;2164,2016;2277,2076;2431,2216;2563,2376;2640,2476;2704,2596;2781,2796;2815,2936;2836,3076;2844,3256;2839,3316;2827,3436;2800,3576;2733,3756;2673,3896;2604,3996;2476,4156;2330,4296;2222,4396;2044,4496;1852,4556;1716,4596;1646,4616;1790,4596;1989,4536;2114,4476;2232,4396;2395,4276;2491,4176;2577,4076;2656,3956;2721,3836;2776,3716;2817,3576;2841,3476;2863,3256;2860,3136;2841,2956;2817,2856;2776,2716;2721,2596;2656,2476;2536,2296;2395,2156;2232,2036;2114,1956;1989,1896;1790,1836" o:connectangles="0,0,0,0,0,0,0,0,0,0,0,0,0,0,0,0,0,0,0,0,0,0,0,0,0,0,0,0,0,0,0,0,0,0,0,0,0,0,0,0,0,0,0,0,0,0,0,0,0,0,0"/>
                  </v:shape>
                  <v:shape id="Freeform 919" o:spid="_x0000_s1045"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" path="m19,1440r-15,l19,1460r,-12l19,1440xe" fillcolor="black" stroked="f">
                    <v:path arrowok="t" o:connecttype="custom" o:connectlocs="19,3216;4,3216;19,3236;19,3224;19,3216" o:connectangles="0,0,0,0,0"/>
                  </v:shape>
                  <v:shape id="Freeform 918" o:spid="_x0000_s1046"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" path="m19,1448r,12l20,1460r-1,-12xe" fillcolor="black" stroked="f">
                    <v:path arrowok="t" o:connecttype="custom" o:connectlocs="19,3224;19,3236;20,3236;19,3224" o:connectangles="0,0,0,0"/>
                  </v:shape>
                  <v:shape id="Freeform 917" o:spid="_x0000_s1047"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" path="m1183,40r-39,l1075,60,940,100r-64,20l811,160r-60,20l691,220,576,300,470,380r-50,40l374,480r-46,40l285,580,208,700r-33,60l144,820r-29,60l88,940r-21,80l48,1080r-17,80l24,1180r-5,40l4,1320r,40l2,1400r,23l16,1440r3,l19,1448r2,-48l21,1360r7,-60l31,1260r5,-40l43,1180r7,-20l64,1080r20,-60l105,960r27,-80l160,820r32,-60l225,700r36,-60l300,600r43,-60l386,500r48,-60l482,400r53,-60l588,300r55,-40l700,240r60,-40l758,200r62,-40l883,140r65,-20l945,120,1147,60r36,-20xe" fillcolor="black" stroked="f">
                    <v:path arrowok="t" o:connecttype="custom" o:connectlocs="1183,1816;1144,1816;1075,1836;940,1876;876,1896;811,1936;751,1956;691,1996;576,2076;470,2156;420,2196;374,2256;328,2296;285,2356;208,2476;175,2536;144,2596;115,2656;88,2716;67,2796;48,2856;31,2936;24,2956;19,2996;4,3096;4,3136;2,3176;2,3199;16,3216;19,3216;19,3224;21,3176;21,3136;28,3076;31,3036;36,2996;43,2956;50,2936;64,2856;84,2796;105,2736;132,2656;160,2596;192,2536;225,2476;261,2416;300,2376;343,2316;386,2276;434,2216;482,2176;535,2116;588,2076;643,2036;700,2016;760,1976;758,1976;820,1936;883,1916;948,1896;945,1896;1147,1836;1183,1816" o:connectangles="0,0,0,0,0,0,0,0,0,0,0,0,0,0,0,0,0,0,0,0,0,0,0,0,0,0,0,0,0,0,0,0,0,0,0,0,0,0,0,0,0,0,0,0,0,0,0,0,0,0,0,0,0,0,0,0,0,0,0,0,0,0,0"/>
                  </v:shape>
                  <v:shape id="Freeform 916" o:spid="_x0000_s1048"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" path="m2,1423r,17l16,1440,2,1423xe" fillcolor="black" stroked="f">
                    <v:path arrowok="t" o:connecttype="custom" o:connectlocs="2,3199;2,3216;16,3216;2,3199" o:connectangles="0,0,0,0"/>
                  </v:shape>
                  <v:shape id="Freeform 915" o:spid="_x0000_s1049"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" path="m1468,r-74,l1178,40r180,l1396,20r111,l1468,xe" fillcolor="black" stroked="f">
                    <v:path arrowok="t" o:connecttype="custom" o:connectlocs="1468,1776;1394,1776;1178,1816;1358,1816;1396,1796;1507,1796;1468,1776" o:connectangles="0,0,0,0,0,0,0"/>
                  </v:shape>
                  <v:shape id="Freeform 914" o:spid="_x0000_s1050" style="position:absolute;left:2050;top:1776;width:2864;height:2860;visibility:visible;mso-wrap-style:square;v-text-anchor:top" coordsize="2864,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" path="m1651,20r-183,l1576,40r108,l1651,20xe" fillcolor="black" stroked="f">
                    <v:path arrowok="t" o:connecttype="custom" o:connectlocs="1651,1796;1468,1796;1576,1816;1684,1816;1651,1796" o:connectangles="0,0,0,0,0"/>
                  </v:shape>
                  <v:shape id="Picture 913" o:spid="_x0000_s1051" type="#_x0000_t75" style="position:absolute;left:5;top:1780;width:2851;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">
                    <v:imagedata r:id="rId41" o:title=""/>
                  </v:shape>
                </v:group>
                <v:group id="Group 901" o:spid="_x0000_s1052" style="position:absolute;top:1776;width:2861;height:2860" coordorigin=",1776"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911" o:spid="_x0000_s1053" style="position:absolute;top:1776;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" path="m1322,2840r-144,l1212,2860r146,l1322,2840xe" fillcolor="black" stroked="f">
                    <v:path arrowok="t" o:connecttype="custom" o:connectlocs="1322,4616;1178,4616;1212,4636;1358,4636;1322,4616" o:connectangles="0,0,0,0,0"/>
                  </v:shape>
                  <v:shape id="Freeform 910" o:spid="_x0000_s1054" style="position:absolute;top:1776;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" path="m1685,2840r-147,l1502,2860r75,l1685,2840xe" fillcolor="black" stroked="f">
                    <v:path arrowok="t" o:connecttype="custom" o:connectlocs="1685,4616;1538,4616;1502,4636;1577,4636;1685,4616" o:connectangles="0,0,0,0,0"/>
                  </v:shape>
                  <v:shape id="Freeform 909" o:spid="_x0000_s1055" style="position:absolute;top:1776;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" path="m,1420r,60l2,1520r5,60l22,1700r7,20l46,1800r19,60l86,1940r27,60l142,2060r31,60l206,2180r77,120l326,2340r46,60l420,2460r48,40l521,2540r110,80l689,2660r60,40l811,2740r63,20l938,2780r135,40l1142,2840r75,l1181,2820r-34,l1078,2800r-68,-20l881,2740r-63,-20l698,2640r-57,-20l586,2580r-53,-60l432,2440r-46,-60l341,2340,259,2220r-36,-40l190,2120r-32,-60l130,1980r-27,-60l106,1920,82,1860,62,1800,41,1680r-5,-20l19,1520r,-60l2,1440r15,l,1420xe" fillcolor="black" stroked="f">
                    <v:path arrowok="t" o:connecttype="custom" o:connectlocs="0,3196;0,3256;2,3296;7,3356;22,3476;29,3496;46,3576;65,3636;86,3716;113,3776;142,3836;173,3896;206,3956;283,4076;326,4116;372,4176;420,4236;468,4276;521,4316;631,4396;689,4436;749,4476;811,4516;874,4536;938,4556;1073,4596;1142,4616;1217,4616;1181,4596;1147,4596;1078,4576;1010,4556;881,4516;818,4496;698,4416;641,4396;586,4356;533,4296;432,4216;386,4156;341,4116;259,3996;223,3956;190,3896;158,3836;130,3756;103,3696;106,3696;82,3636;62,3576;41,3456;36,3436;19,3296;19,3236;2,3216;17,3216;0,3196" o:connectangles="0,0,0,0,0,0,0,0,0,0,0,0,0,0,0,0,0,0,0,0,0,0,0,0,0,0,0,0,0,0,0,0,0,0,0,0,0,0,0,0,0,0,0,0,0,0,0,0,0,0,0,0,0,0,0,0,0"/>
                  </v:shape>
                  <v:shape id="Freeform 908" o:spid="_x0000_s1056" style="position:absolute;top:1776;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" path="m1718,40r-38,l1716,60r202,60l1915,120r65,20l2042,160r63,40l2102,200r60,40l2220,260r55,40l2328,340r53,60l2429,440r48,60l2520,540r43,60l2561,600r41,40l2638,700r33,60l2702,820r29,60l2758,960r21,60l2798,1080r15,80l2820,1180r7,40l2832,1260r2,40l2842,1360r,160l2834,1580r-2,40l2827,1660r-7,20l2798,1800r-19,60l2758,1920r-27,60l2702,2060r-31,60l2638,2180r-36,40l2561,2280r2,l2477,2380r-96,100l2275,2580r-55,40l2162,2640r-60,40l2105,2680r-63,40l1980,2740r-130,40l1783,2800r-69,20l1680,2820r-34,20l1718,2840r70,-20l1922,2780r65,-20l2052,2720r60,-20l2172,2660r115,-80l2393,2500r50,-40l2534,2340r44,-40l2654,2180r34,-60l2719,2060r29,-60l2774,1940r22,-80l2815,1800r17,-80l2839,1700r19,-160l2858,1520r3,-40l2861,1400r-3,-40l2854,1300r-15,-120l2832,1160r-17,-80l2796,1020r-22,-80l2748,880r-29,-60l2688,760r-34,-60l2578,580r-44,-60l2489,480r-46,-60l2393,380,2287,300,2172,220r-60,-40l2052,160r-65,-40l1922,100,1788,60,1718,40xe" fillcolor="black" stroked="f">
                    <v:path arrowok="t" o:connecttype="custom" o:connectlocs="1680,1816;1918,1896;1980,1916;2105,1976;2162,2016;2275,2076;2381,2176;2477,2276;2563,2376;2602,2416;2671,2536;2731,2656;2779,2796;2813,2936;2827,2996;2834,3076;2842,3296;2832,3396;2820,3456;2779,3636;2731,3756;2671,3896;2602,3996;2563,4056;2381,4256;2220,4396;2102,4456;2042,4496;1850,4556;1714,4596;1646,4616;1788,4596;1987,4536;2112,4476;2287,4356;2443,4236;2578,4076;2688,3896;2748,3776;2796,3636;2832,3496;2858,3316;2861,3256;2858,3136;2839,2956;2815,2856;2774,2716;2719,2596;2654,2476;2534,2296;2443,2196;2287,2076;2112,1956;1987,1896;1788,1836" o:connectangles="0,0,0,0,0,0,0,0,0,0,0,0,0,0,0,0,0,0,0,0,0,0,0,0,0,0,0,0,0,0,0,0,0,0,0,0,0,0,0,0,0,0,0,0,0,0,0,0,0,0,0,0,0,0,0"/>
                  </v:shape>
                  <v:shape id="Freeform 907" o:spid="_x0000_s1057" style="position:absolute;top:1776;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" path="m1181,40r-39,l1073,60,938,100r-64,20l811,160r-62,20l689,220,574,300,468,380,372,480r-46,40l283,580,206,700r-33,60l142,820r-29,60l86,940r-21,80l46,1080r-17,80l22,1180,5,1320,,1400r,20l17,1440r-15,l19,1460r,-60l26,1300,41,1180r7,-20l62,1080r20,-60l130,880r28,-60l190,760r33,-60l259,640r41,-40l341,540,432,440,533,340r53,-40l641,260r57,-20l818,160r63,-20l1010,100r68,-20l1147,60r-2,l1181,40xe" fillcolor="black" stroked="f">
                    <v:path arrowok="t" o:connecttype="custom" o:connectlocs="1181,1816;1142,1816;1073,1836;938,1876;874,1896;811,1936;749,1956;689,1996;574,2076;468,2156;372,2256;326,2296;283,2356;206,2476;173,2536;142,2596;113,2656;86,2716;65,2796;46,2856;29,2936;22,2956;5,3096;0,3176;0,3196;17,3216;2,3216;19,3236;19,3176;26,3076;41,2956;48,2936;62,2856;82,2796;130,2656;158,2596;190,2536;223,2476;259,2416;300,2376;341,2316;432,2216;533,2116;586,2076;641,2036;698,2016;818,1936;881,1916;1010,1876;1078,1856;1147,1836;1145,1836;1181,1816" o:connectangles="0,0,0,0,0,0,0,0,0,0,0,0,0,0,0,0,0,0,0,0,0,0,0,0,0,0,0,0,0,0,0,0,0,0,0,0,0,0,0,0,0,0,0,0,0,0,0,0,0,0,0,0,0"/>
                  </v:shape>
                  <v:shape id="Freeform 906" o:spid="_x0000_s1058" style="position:absolute;top:1776;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" path="m1394,20r-182,l1178,40r108,l1394,20xe" fillcolor="black" stroked="f">
                    <v:path arrowok="t" o:connecttype="custom" o:connectlocs="1394,1796;1212,1796;1178,1816;1286,1816;1394,1796" o:connectangles="0,0,0,0,0"/>
                  </v:shape>
                  <v:shape id="Freeform 905" o:spid="_x0000_s1059" style="position:absolute;top:1776;width:2861;height:2860;visibility:visible;mso-wrap-style:square;v-text-anchor:top" coordsize="2861,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" path="m1469,r-75,l1356,20r110,l1502,40r183,l1469,xe" fillcolor="black" stroked="f">
                    <v:path arrowok="t" o:connecttype="custom" o:connectlocs="1469,1776;1394,1776;1356,1796;1466,1796;1502,1816;1685,1816;1469,1776" o:connectangles="0,0,0,0,0,0,0"/>
                  </v:shape>
                  <v:shapetype id="_x0000_t202" coordsize="21600,21600" o:spt="202" path="m,l,21600r21600,l21600,xe">
                    <v:stroke joinstyle="miter"/>
                    <v:path gradientshapeok="t" o:connecttype="rect"/>
                  </v:shapetype>
                  <v:shape id="Text Box 904" o:spid="_x0000_s1060" type="#_x0000_t202" style="position:absolute;left:1750;top:916;width:1411;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QHxwAAAN0AAAAPAAAAZHJzL2Rvd25yZXYueG1sRI9Ba8JA&#10;EIXvQv/DMgVvummR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Ju+JAfHAAAA3QAA&#10;AA8AAAAAAAAAAAAAAAAABwIAAGRycy9kb3ducmV2LnhtbFBLBQYAAAAAAwADALcAAAD7AgAAAAA=&#10;" filled="f" stroked="f">
                    <v:textbox inset="0,0,0,0">
                      <w:txbxContent>
                        <w:p w14:paraId="11D5F3A4" w14:textId="77777777" w:rsidR="000D7F85" w:rsidRDefault="000D7F85">
                          <w:pPr>
                            <w:spacing w:line="220" w:lineRule="auto"/>
                            <w:ind w:left="316" w:hanging="317"/>
                            <w:rPr>
                              <w:rFonts w:ascii="Arial" w:eastAsia="Arial" w:hAnsi="Arial" w:cs="Arial"/>
                            </w:rPr>
                          </w:pPr>
                          <w:r>
                            <w:rPr>
                              <w:rFonts w:ascii="Arial"/>
                              <w:spacing w:val="-1"/>
                              <w:w w:val="102"/>
                            </w:rPr>
                            <w:t>H</w:t>
                          </w:r>
                          <w:r>
                            <w:rPr>
                              <w:rFonts w:ascii="Arial"/>
                              <w:w w:val="102"/>
                            </w:rPr>
                            <w:t>u</w:t>
                          </w:r>
                          <w:r>
                            <w:rPr>
                              <w:rFonts w:ascii="Arial"/>
                              <w:spacing w:val="1"/>
                              <w:w w:val="102"/>
                            </w:rPr>
                            <w:t>m</w:t>
                          </w:r>
                          <w:r>
                            <w:rPr>
                              <w:rFonts w:ascii="Arial"/>
                              <w:w w:val="102"/>
                            </w:rPr>
                            <w:t>an/S</w:t>
                          </w:r>
                          <w:r>
                            <w:rPr>
                              <w:rFonts w:ascii="Arial"/>
                              <w:spacing w:val="3"/>
                              <w:w w:val="102"/>
                            </w:rPr>
                            <w:t>o</w:t>
                          </w:r>
                          <w:r>
                            <w:rPr>
                              <w:rFonts w:ascii="Arial"/>
                              <w:w w:val="102"/>
                            </w:rPr>
                            <w:t>c</w:t>
                          </w:r>
                          <w:r>
                            <w:rPr>
                              <w:rFonts w:ascii="Arial"/>
                              <w:spacing w:val="-3"/>
                              <w:w w:val="102"/>
                            </w:rPr>
                            <w:t>i</w:t>
                          </w:r>
                          <w:r>
                            <w:rPr>
                              <w:rFonts w:ascii="Arial"/>
                              <w:w w:val="102"/>
                            </w:rPr>
                            <w:t xml:space="preserve">al </w:t>
                          </w:r>
                          <w:r>
                            <w:rPr>
                              <w:rFonts w:ascii="Arial"/>
                              <w:spacing w:val="3"/>
                              <w:w w:val="102"/>
                            </w:rPr>
                            <w:t>W</w:t>
                          </w:r>
                          <w:r>
                            <w:rPr>
                              <w:rFonts w:ascii="Arial"/>
                              <w:spacing w:val="-2"/>
                              <w:w w:val="102"/>
                            </w:rPr>
                            <w:t>e</w:t>
                          </w:r>
                          <w:r>
                            <w:rPr>
                              <w:rFonts w:ascii="Arial"/>
                              <w:spacing w:val="-3"/>
                              <w:w w:val="102"/>
                            </w:rPr>
                            <w:t>l</w:t>
                          </w:r>
                          <w:r>
                            <w:rPr>
                              <w:rFonts w:ascii="Arial"/>
                              <w:spacing w:val="2"/>
                              <w:w w:val="102"/>
                            </w:rPr>
                            <w:t>f</w:t>
                          </w:r>
                          <w:r>
                            <w:rPr>
                              <w:rFonts w:ascii="Arial"/>
                              <w:spacing w:val="-2"/>
                              <w:w w:val="102"/>
                            </w:rPr>
                            <w:t>a</w:t>
                          </w:r>
                          <w:r>
                            <w:rPr>
                              <w:rFonts w:ascii="Arial"/>
                              <w:spacing w:val="-1"/>
                              <w:w w:val="102"/>
                            </w:rPr>
                            <w:t>r</w:t>
                          </w:r>
                          <w:r>
                            <w:rPr>
                              <w:rFonts w:ascii="Arial"/>
                              <w:w w:val="102"/>
                            </w:rPr>
                            <w:t>e</w:t>
                          </w:r>
                        </w:p>
                      </w:txbxContent>
                    </v:textbox>
                  </v:shape>
                  <v:shape id="Text Box 903" o:spid="_x0000_s1061" type="#_x0000_t202" style="position:absolute;left:362;top:3186;width:1531;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GcwwAAAN0AAAAPAAAAZHJzL2Rvd25yZXYueG1sRE9Na8JA&#10;EL0L/Q/LCL3pRim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9PKBnMMAAADdAAAADwAA&#10;AAAAAAAAAAAAAAAHAgAAZHJzL2Rvd25yZXYueG1sUEsFBgAAAAADAAMAtwAAAPcCAAAAAA==&#10;" filled="f" stroked="f">
                    <v:textbox inset="0,0,0,0">
                      <w:txbxContent>
                        <w:p w14:paraId="42ABDF14" w14:textId="77777777" w:rsidR="000D7F85" w:rsidRDefault="000D7F85">
                          <w:pPr>
                            <w:spacing w:line="226" w:lineRule="exact"/>
                            <w:rPr>
                              <w:rFonts w:ascii="Arial" w:eastAsia="Arial" w:hAnsi="Arial" w:cs="Arial"/>
                            </w:rPr>
                          </w:pPr>
                          <w:r>
                            <w:rPr>
                              <w:rFonts w:ascii="Arial"/>
                              <w:w w:val="102"/>
                            </w:rPr>
                            <w:t>An</w:t>
                          </w:r>
                          <w:r>
                            <w:rPr>
                              <w:rFonts w:ascii="Arial"/>
                              <w:spacing w:val="-1"/>
                              <w:w w:val="102"/>
                            </w:rPr>
                            <w:t>i</w:t>
                          </w:r>
                          <w:r>
                            <w:rPr>
                              <w:rFonts w:ascii="Arial"/>
                              <w:spacing w:val="1"/>
                              <w:w w:val="102"/>
                            </w:rPr>
                            <w:t>m</w:t>
                          </w:r>
                          <w:r>
                            <w:rPr>
                              <w:rFonts w:ascii="Arial"/>
                              <w:w w:val="102"/>
                            </w:rPr>
                            <w:t>al</w:t>
                          </w:r>
                          <w:r>
                            <w:rPr>
                              <w:rFonts w:ascii="Arial"/>
                              <w:spacing w:val="-3"/>
                            </w:rPr>
                            <w:t xml:space="preserve"> </w:t>
                          </w:r>
                          <w:r>
                            <w:rPr>
                              <w:rFonts w:ascii="Arial"/>
                              <w:spacing w:val="3"/>
                              <w:w w:val="102"/>
                            </w:rPr>
                            <w:t>W</w:t>
                          </w:r>
                          <w:r>
                            <w:rPr>
                              <w:rFonts w:ascii="Arial"/>
                              <w:w w:val="102"/>
                            </w:rPr>
                            <w:t>e</w:t>
                          </w:r>
                          <w:r>
                            <w:rPr>
                              <w:rFonts w:ascii="Arial"/>
                              <w:spacing w:val="-1"/>
                              <w:w w:val="102"/>
                            </w:rPr>
                            <w:t>l</w:t>
                          </w:r>
                          <w:r>
                            <w:rPr>
                              <w:rFonts w:ascii="Arial"/>
                              <w:w w:val="102"/>
                            </w:rPr>
                            <w:t>f</w:t>
                          </w:r>
                          <w:r>
                            <w:rPr>
                              <w:rFonts w:ascii="Arial"/>
                              <w:spacing w:val="-2"/>
                              <w:w w:val="102"/>
                            </w:rPr>
                            <w:t>a</w:t>
                          </w:r>
                          <w:r>
                            <w:rPr>
                              <w:rFonts w:ascii="Arial"/>
                              <w:spacing w:val="-1"/>
                              <w:w w:val="102"/>
                            </w:rPr>
                            <w:t>r</w:t>
                          </w:r>
                          <w:r>
                            <w:rPr>
                              <w:rFonts w:ascii="Arial"/>
                              <w:w w:val="102"/>
                            </w:rPr>
                            <w:t>e</w:t>
                          </w:r>
                        </w:p>
                      </w:txbxContent>
                    </v:textbox>
                  </v:shape>
                  <v:shape id="Text Box 902" o:spid="_x0000_s1062" type="#_x0000_t202" style="position:absolute;left:3058;top:3071;width:1447;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7cxwAAAN0AAAAPAAAAZHJzL2Rvd25yZXYueG1sRI9Ba8JA&#10;EIXvhf6HZQq91Y2l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OARvtzHAAAA3QAA&#10;AA8AAAAAAAAAAAAAAAAABwIAAGRycy9kb3ducmV2LnhtbFBLBQYAAAAAAwADALcAAAD7AgAAAAA=&#10;" filled="f" stroked="f">
                    <v:textbox inset="0,0,0,0">
                      <w:txbxContent>
                        <w:p w14:paraId="65450482" w14:textId="77777777" w:rsidR="000D7F85" w:rsidRDefault="000D7F85">
                          <w:pPr>
                            <w:spacing w:line="223" w:lineRule="auto"/>
                            <w:ind w:left="333" w:hanging="334"/>
                            <w:rPr>
                              <w:rFonts w:ascii="Arial" w:eastAsia="Arial" w:hAnsi="Arial" w:cs="Arial"/>
                            </w:rPr>
                          </w:pPr>
                          <w:r>
                            <w:rPr>
                              <w:rFonts w:ascii="Arial"/>
                              <w:w w:val="102"/>
                            </w:rPr>
                            <w:t>En</w:t>
                          </w:r>
                          <w:r>
                            <w:rPr>
                              <w:rFonts w:ascii="Arial"/>
                              <w:spacing w:val="-3"/>
                              <w:w w:val="102"/>
                            </w:rPr>
                            <w:t>v</w:t>
                          </w:r>
                          <w:r>
                            <w:rPr>
                              <w:rFonts w:ascii="Arial"/>
                              <w:spacing w:val="1"/>
                              <w:w w:val="102"/>
                            </w:rPr>
                            <w:t>i</w:t>
                          </w:r>
                          <w:r>
                            <w:rPr>
                              <w:rFonts w:ascii="Arial"/>
                              <w:spacing w:val="-1"/>
                              <w:w w:val="102"/>
                            </w:rPr>
                            <w:t>r</w:t>
                          </w:r>
                          <w:r>
                            <w:rPr>
                              <w:rFonts w:ascii="Arial"/>
                              <w:spacing w:val="-2"/>
                              <w:w w:val="102"/>
                            </w:rPr>
                            <w:t>o</w:t>
                          </w:r>
                          <w:r>
                            <w:rPr>
                              <w:rFonts w:ascii="Arial"/>
                              <w:w w:val="102"/>
                            </w:rPr>
                            <w:t>n</w:t>
                          </w:r>
                          <w:r>
                            <w:rPr>
                              <w:rFonts w:ascii="Arial"/>
                              <w:spacing w:val="1"/>
                              <w:w w:val="102"/>
                            </w:rPr>
                            <w:t>m</w:t>
                          </w:r>
                          <w:r>
                            <w:rPr>
                              <w:rFonts w:ascii="Arial"/>
                              <w:spacing w:val="3"/>
                              <w:w w:val="102"/>
                            </w:rPr>
                            <w:t>e</w:t>
                          </w:r>
                          <w:r>
                            <w:rPr>
                              <w:rFonts w:ascii="Arial"/>
                              <w:spacing w:val="-2"/>
                              <w:w w:val="102"/>
                            </w:rPr>
                            <w:t>n</w:t>
                          </w:r>
                          <w:r>
                            <w:rPr>
                              <w:rFonts w:ascii="Arial"/>
                              <w:w w:val="102"/>
                            </w:rPr>
                            <w:t xml:space="preserve">tal </w:t>
                          </w:r>
                          <w:r>
                            <w:rPr>
                              <w:rFonts w:ascii="Arial"/>
                              <w:spacing w:val="5"/>
                              <w:w w:val="102"/>
                            </w:rPr>
                            <w:t>W</w:t>
                          </w:r>
                          <w:r>
                            <w:rPr>
                              <w:rFonts w:ascii="Arial"/>
                              <w:spacing w:val="-4"/>
                              <w:w w:val="102"/>
                            </w:rPr>
                            <w:t>e</w:t>
                          </w:r>
                          <w:r>
                            <w:rPr>
                              <w:rFonts w:ascii="Arial"/>
                              <w:spacing w:val="-1"/>
                              <w:w w:val="102"/>
                            </w:rPr>
                            <w:t>l</w:t>
                          </w:r>
                          <w:r>
                            <w:rPr>
                              <w:rFonts w:ascii="Arial"/>
                              <w:w w:val="102"/>
                            </w:rPr>
                            <w:t>fa</w:t>
                          </w:r>
                          <w:r>
                            <w:rPr>
                              <w:rFonts w:ascii="Arial"/>
                              <w:spacing w:val="-1"/>
                              <w:w w:val="102"/>
                            </w:rPr>
                            <w:t>r</w:t>
                          </w:r>
                          <w:r>
                            <w:rPr>
                              <w:rFonts w:ascii="Arial"/>
                              <w:w w:val="102"/>
                            </w:rPr>
                            <w:t>e</w:t>
                          </w:r>
                        </w:p>
                      </w:txbxContent>
                    </v:textbox>
                  </v:shape>
                </v:group>
                <w10:anchorlock/>
              </v:group>
            </w:pict>
          </mc:Fallback>
        </mc:AlternateContent>
      </w:r>
    </w:p>
    <w:p w14:paraId="10FC6625" w14:textId="77777777" w:rsidR="008566DF" w:rsidRDefault="008566DF">
      <w:pPr>
        <w:spacing w:before="1"/>
        <w:rPr>
          <w:rFonts w:ascii="Arial" w:eastAsia="Arial" w:hAnsi="Arial" w:cs="Arial"/>
          <w:b/>
          <w:bCs/>
          <w:sz w:val="21"/>
          <w:szCs w:val="21"/>
        </w:rPr>
      </w:pPr>
    </w:p>
    <w:p w14:paraId="3DE75CBA" w14:textId="77777777" w:rsidR="008566DF" w:rsidRDefault="006861AB">
      <w:pPr>
        <w:pStyle w:val="BodyText"/>
        <w:spacing w:before="76"/>
        <w:ind w:left="152" w:right="148" w:firstLine="4708"/>
      </w:pPr>
      <w:r>
        <w:t>Adapted from: (Low, Davenport 2007)</w:t>
      </w:r>
    </w:p>
    <w:p w14:paraId="6FDD29C1" w14:textId="77777777" w:rsidR="00E83F62" w:rsidRDefault="00E83F62" w:rsidP="00E83F62">
      <w:pPr>
        <w:pStyle w:val="BodyText"/>
        <w:spacing w:line="283" w:lineRule="auto"/>
        <w:ind w:left="0" w:right="158"/>
        <w:jc w:val="both"/>
        <w:rPr>
          <w:rFonts w:cs="Arial"/>
          <w:sz w:val="29"/>
          <w:szCs w:val="29"/>
        </w:rPr>
      </w:pPr>
    </w:p>
    <w:p w14:paraId="1297B752" w14:textId="77777777" w:rsidR="008566DF" w:rsidRDefault="006861AB" w:rsidP="00E83F62">
      <w:pPr>
        <w:pStyle w:val="BodyText"/>
        <w:spacing w:line="283" w:lineRule="auto"/>
        <w:ind w:left="0" w:right="158"/>
        <w:jc w:val="both"/>
      </w:pPr>
      <w:r>
        <w:t>Auger</w:t>
      </w:r>
      <w:r>
        <w:rPr>
          <w:spacing w:val="17"/>
        </w:rPr>
        <w:t xml:space="preserve"> </w:t>
      </w:r>
      <w:r>
        <w:t>et</w:t>
      </w:r>
      <w:r>
        <w:rPr>
          <w:spacing w:val="18"/>
        </w:rPr>
        <w:t xml:space="preserve"> </w:t>
      </w:r>
      <w:r>
        <w:t>al.’s</w:t>
      </w:r>
      <w:r>
        <w:rPr>
          <w:spacing w:val="21"/>
        </w:rPr>
        <w:t xml:space="preserve"> </w:t>
      </w:r>
      <w:r>
        <w:t>(2007)</w:t>
      </w:r>
      <w:r>
        <w:rPr>
          <w:spacing w:val="19"/>
        </w:rPr>
        <w:t xml:space="preserve"> </w:t>
      </w:r>
      <w:r>
        <w:t>list</w:t>
      </w:r>
      <w:r>
        <w:rPr>
          <w:spacing w:val="18"/>
        </w:rPr>
        <w:t xml:space="preserve"> </w:t>
      </w:r>
      <w:r>
        <w:t>of</w:t>
      </w:r>
      <w:r>
        <w:rPr>
          <w:spacing w:val="18"/>
        </w:rPr>
        <w:t xml:space="preserve"> </w:t>
      </w:r>
      <w:r>
        <w:t>issues</w:t>
      </w:r>
      <w:r>
        <w:rPr>
          <w:spacing w:val="23"/>
        </w:rPr>
        <w:t xml:space="preserve"> </w:t>
      </w:r>
      <w:r>
        <w:t>on</w:t>
      </w:r>
      <w:r>
        <w:rPr>
          <w:spacing w:val="16"/>
        </w:rPr>
        <w:t xml:space="preserve"> </w:t>
      </w:r>
      <w:r>
        <w:t>ethical</w:t>
      </w:r>
      <w:r>
        <w:rPr>
          <w:spacing w:val="17"/>
        </w:rPr>
        <w:t xml:space="preserve"> </w:t>
      </w:r>
      <w:r>
        <w:t>consuming</w:t>
      </w:r>
      <w:r>
        <w:rPr>
          <w:spacing w:val="16"/>
        </w:rPr>
        <w:t xml:space="preserve"> </w:t>
      </w:r>
      <w:r>
        <w:t>will</w:t>
      </w:r>
      <w:r>
        <w:rPr>
          <w:spacing w:val="19"/>
        </w:rPr>
        <w:t xml:space="preserve"> </w:t>
      </w:r>
      <w:r>
        <w:t>be</w:t>
      </w:r>
      <w:r>
        <w:rPr>
          <w:spacing w:val="18"/>
        </w:rPr>
        <w:t xml:space="preserve"> </w:t>
      </w:r>
      <w:r>
        <w:t>used</w:t>
      </w:r>
      <w:r>
        <w:rPr>
          <w:spacing w:val="18"/>
        </w:rPr>
        <w:t xml:space="preserve"> </w:t>
      </w:r>
      <w:r>
        <w:t>in</w:t>
      </w:r>
      <w:r>
        <w:rPr>
          <w:spacing w:val="18"/>
        </w:rPr>
        <w:t xml:space="preserve"> </w:t>
      </w:r>
      <w:r>
        <w:t>our</w:t>
      </w:r>
      <w:r>
        <w:rPr>
          <w:spacing w:val="17"/>
        </w:rPr>
        <w:t xml:space="preserve"> </w:t>
      </w:r>
      <w:r>
        <w:t>survey</w:t>
      </w:r>
      <w:r>
        <w:rPr>
          <w:spacing w:val="15"/>
        </w:rPr>
        <w:t xml:space="preserve"> </w:t>
      </w:r>
      <w:r>
        <w:t>to</w:t>
      </w:r>
      <w:r>
        <w:rPr>
          <w:spacing w:val="-57"/>
        </w:rPr>
        <w:t xml:space="preserve"> </w:t>
      </w:r>
      <w:r>
        <w:t>investigate</w:t>
      </w:r>
      <w:r>
        <w:rPr>
          <w:spacing w:val="24"/>
        </w:rPr>
        <w:t xml:space="preserve"> </w:t>
      </w:r>
      <w:r>
        <w:t>research</w:t>
      </w:r>
      <w:r>
        <w:rPr>
          <w:spacing w:val="22"/>
        </w:rPr>
        <w:t xml:space="preserve"> </w:t>
      </w:r>
      <w:r>
        <w:t>hypotheses</w:t>
      </w:r>
      <w:r>
        <w:rPr>
          <w:spacing w:val="23"/>
        </w:rPr>
        <w:t xml:space="preserve"> </w:t>
      </w:r>
      <w:r>
        <w:t>for</w:t>
      </w:r>
      <w:r>
        <w:rPr>
          <w:spacing w:val="23"/>
        </w:rPr>
        <w:t xml:space="preserve"> </w:t>
      </w:r>
      <w:r>
        <w:t>each</w:t>
      </w:r>
      <w:r>
        <w:rPr>
          <w:spacing w:val="24"/>
        </w:rPr>
        <w:t xml:space="preserve"> </w:t>
      </w:r>
      <w:r>
        <w:t>of</w:t>
      </w:r>
      <w:r>
        <w:rPr>
          <w:spacing w:val="24"/>
        </w:rPr>
        <w:t xml:space="preserve"> </w:t>
      </w:r>
      <w:r>
        <w:t>the</w:t>
      </w:r>
      <w:r>
        <w:rPr>
          <w:spacing w:val="22"/>
        </w:rPr>
        <w:t xml:space="preserve"> </w:t>
      </w:r>
      <w:r>
        <w:t>categories</w:t>
      </w:r>
      <w:r>
        <w:rPr>
          <w:spacing w:val="23"/>
        </w:rPr>
        <w:t xml:space="preserve"> </w:t>
      </w:r>
      <w:r>
        <w:t>of</w:t>
      </w:r>
      <w:r>
        <w:rPr>
          <w:spacing w:val="26"/>
        </w:rPr>
        <w:t xml:space="preserve"> </w:t>
      </w:r>
      <w:r>
        <w:t>ethical</w:t>
      </w:r>
      <w:r>
        <w:rPr>
          <w:spacing w:val="23"/>
        </w:rPr>
        <w:t xml:space="preserve"> </w:t>
      </w:r>
      <w:r>
        <w:t>consumption</w:t>
      </w:r>
      <w:r>
        <w:rPr>
          <w:spacing w:val="22"/>
        </w:rPr>
        <w:t xml:space="preserve"> </w:t>
      </w:r>
      <w:r>
        <w:t>in</w:t>
      </w:r>
      <w:r>
        <w:rPr>
          <w:spacing w:val="-54"/>
        </w:rPr>
        <w:t xml:space="preserve"> </w:t>
      </w:r>
      <w:r>
        <w:t>Low</w:t>
      </w:r>
      <w:r>
        <w:rPr>
          <w:spacing w:val="61"/>
        </w:rPr>
        <w:t xml:space="preserve"> </w:t>
      </w:r>
      <w:r>
        <w:t>&amp;</w:t>
      </w:r>
      <w:r>
        <w:rPr>
          <w:spacing w:val="8"/>
        </w:rPr>
        <w:t xml:space="preserve"> </w:t>
      </w:r>
      <w:r>
        <w:t>Davenport’s</w:t>
      </w:r>
      <w:r>
        <w:rPr>
          <w:spacing w:val="5"/>
        </w:rPr>
        <w:t xml:space="preserve"> </w:t>
      </w:r>
      <w:r>
        <w:t>(2007)</w:t>
      </w:r>
      <w:r>
        <w:rPr>
          <w:spacing w:val="2"/>
        </w:rPr>
        <w:t xml:space="preserve"> </w:t>
      </w:r>
      <w:r>
        <w:t>triple</w:t>
      </w:r>
      <w:r>
        <w:rPr>
          <w:spacing w:val="4"/>
        </w:rPr>
        <w:t xml:space="preserve"> </w:t>
      </w:r>
      <w:r>
        <w:t>bottom</w:t>
      </w:r>
      <w:r>
        <w:rPr>
          <w:spacing w:val="9"/>
        </w:rPr>
        <w:t xml:space="preserve"> </w:t>
      </w:r>
      <w:r>
        <w:t>line</w:t>
      </w:r>
      <w:r>
        <w:rPr>
          <w:spacing w:val="6"/>
        </w:rPr>
        <w:t xml:space="preserve"> </w:t>
      </w:r>
      <w:r>
        <w:t>of</w:t>
      </w:r>
      <w:r>
        <w:rPr>
          <w:spacing w:val="8"/>
        </w:rPr>
        <w:t xml:space="preserve"> </w:t>
      </w:r>
      <w:r>
        <w:t>ethical</w:t>
      </w:r>
      <w:r>
        <w:rPr>
          <w:spacing w:val="8"/>
        </w:rPr>
        <w:t xml:space="preserve"> </w:t>
      </w:r>
      <w:r>
        <w:t>consuming.</w:t>
      </w:r>
      <w:r>
        <w:rPr>
          <w:spacing w:val="6"/>
        </w:rPr>
        <w:t xml:space="preserve"> </w:t>
      </w:r>
      <w:r>
        <w:t>Critically,</w:t>
      </w:r>
      <w:r>
        <w:rPr>
          <w:spacing w:val="6"/>
        </w:rPr>
        <w:t xml:space="preserve"> </w:t>
      </w:r>
      <w:r>
        <w:t>this</w:t>
      </w:r>
      <w:r>
        <w:rPr>
          <w:spacing w:val="-57"/>
        </w:rPr>
        <w:t xml:space="preserve"> </w:t>
      </w:r>
      <w:r>
        <w:t>approach</w:t>
      </w:r>
      <w:r>
        <w:rPr>
          <w:spacing w:val="17"/>
        </w:rPr>
        <w:t xml:space="preserve"> </w:t>
      </w:r>
      <w:r>
        <w:t>conveniently</w:t>
      </w:r>
      <w:r>
        <w:rPr>
          <w:spacing w:val="16"/>
        </w:rPr>
        <w:t xml:space="preserve"> </w:t>
      </w:r>
      <w:r>
        <w:t>covers</w:t>
      </w:r>
      <w:r>
        <w:rPr>
          <w:spacing w:val="16"/>
        </w:rPr>
        <w:t xml:space="preserve"> </w:t>
      </w:r>
      <w:r>
        <w:t>a</w:t>
      </w:r>
      <w:r>
        <w:rPr>
          <w:spacing w:val="17"/>
        </w:rPr>
        <w:t xml:space="preserve"> </w:t>
      </w:r>
      <w:r>
        <w:t>broad</w:t>
      </w:r>
      <w:r>
        <w:rPr>
          <w:spacing w:val="14"/>
        </w:rPr>
        <w:t xml:space="preserve"> </w:t>
      </w:r>
      <w:r>
        <w:t>range</w:t>
      </w:r>
      <w:r>
        <w:rPr>
          <w:spacing w:val="17"/>
        </w:rPr>
        <w:t xml:space="preserve"> </w:t>
      </w:r>
      <w:r>
        <w:t>of</w:t>
      </w:r>
      <w:r>
        <w:rPr>
          <w:spacing w:val="19"/>
        </w:rPr>
        <w:t xml:space="preserve"> </w:t>
      </w:r>
      <w:r>
        <w:t>issues</w:t>
      </w:r>
      <w:r>
        <w:rPr>
          <w:spacing w:val="19"/>
        </w:rPr>
        <w:t xml:space="preserve"> </w:t>
      </w:r>
      <w:r>
        <w:t>while</w:t>
      </w:r>
      <w:r>
        <w:rPr>
          <w:spacing w:val="17"/>
        </w:rPr>
        <w:t xml:space="preserve"> </w:t>
      </w:r>
      <w:r>
        <w:t>also</w:t>
      </w:r>
      <w:r>
        <w:rPr>
          <w:spacing w:val="17"/>
        </w:rPr>
        <w:t xml:space="preserve"> </w:t>
      </w:r>
      <w:r>
        <w:t>providing</w:t>
      </w:r>
      <w:r>
        <w:rPr>
          <w:spacing w:val="20"/>
        </w:rPr>
        <w:t xml:space="preserve"> </w:t>
      </w:r>
      <w:r>
        <w:t>a</w:t>
      </w:r>
      <w:r>
        <w:rPr>
          <w:spacing w:val="14"/>
        </w:rPr>
        <w:t xml:space="preserve"> </w:t>
      </w:r>
      <w:r>
        <w:t>concise</w:t>
      </w:r>
      <w:r>
        <w:rPr>
          <w:spacing w:val="-55"/>
        </w:rPr>
        <w:t xml:space="preserve"> </w:t>
      </w:r>
      <w:r>
        <w:t xml:space="preserve">and practical framework for investigating through survey  </w:t>
      </w:r>
      <w:r>
        <w:rPr>
          <w:spacing w:val="12"/>
        </w:rPr>
        <w:t xml:space="preserve"> </w:t>
      </w:r>
      <w:r>
        <w:t>research.</w:t>
      </w:r>
    </w:p>
    <w:p w14:paraId="61606EF9" w14:textId="77777777" w:rsidR="008566DF" w:rsidRDefault="008566DF">
      <w:pPr>
        <w:spacing w:before="1"/>
        <w:rPr>
          <w:rFonts w:ascii="Arial" w:eastAsia="Arial" w:hAnsi="Arial" w:cs="Arial"/>
          <w:sz w:val="26"/>
          <w:szCs w:val="26"/>
        </w:rPr>
      </w:pPr>
    </w:p>
    <w:p w14:paraId="4B8E2A69" w14:textId="77777777" w:rsidR="008566DF" w:rsidRDefault="006861AB" w:rsidP="00E83F62">
      <w:pPr>
        <w:pStyle w:val="BodyText"/>
        <w:spacing w:line="283" w:lineRule="auto"/>
        <w:ind w:left="0" w:right="158"/>
        <w:jc w:val="both"/>
        <w:sectPr w:rsidR="008566DF">
          <w:footerReference w:type="default" r:id="rId42"/>
          <w:pgSz w:w="12240" w:h="15840"/>
          <w:pgMar w:top="1000" w:right="1720" w:bottom="720" w:left="1720" w:header="0" w:footer="522" w:gutter="0"/>
          <w:cols w:space="720"/>
        </w:sectPr>
      </w:pPr>
      <w:r>
        <w:t>Research</w:t>
      </w:r>
      <w:r>
        <w:rPr>
          <w:spacing w:val="7"/>
        </w:rPr>
        <w:t xml:space="preserve"> </w:t>
      </w:r>
      <w:r>
        <w:t>has</w:t>
      </w:r>
      <w:r>
        <w:rPr>
          <w:spacing w:val="9"/>
        </w:rPr>
        <w:t xml:space="preserve"> </w:t>
      </w:r>
      <w:r>
        <w:t>shown</w:t>
      </w:r>
      <w:r>
        <w:rPr>
          <w:spacing w:val="7"/>
        </w:rPr>
        <w:t xml:space="preserve"> </w:t>
      </w:r>
      <w:r>
        <w:t>that</w:t>
      </w:r>
      <w:r>
        <w:rPr>
          <w:spacing w:val="7"/>
        </w:rPr>
        <w:t xml:space="preserve"> </w:t>
      </w:r>
      <w:r>
        <w:t>consumers</w:t>
      </w:r>
      <w:r>
        <w:rPr>
          <w:spacing w:val="4"/>
        </w:rPr>
        <w:t xml:space="preserve"> </w:t>
      </w:r>
      <w:r>
        <w:t>can</w:t>
      </w:r>
      <w:r>
        <w:rPr>
          <w:spacing w:val="7"/>
        </w:rPr>
        <w:t xml:space="preserve"> </w:t>
      </w:r>
      <w:r>
        <w:t>be</w:t>
      </w:r>
      <w:r>
        <w:rPr>
          <w:spacing w:val="9"/>
        </w:rPr>
        <w:t xml:space="preserve"> </w:t>
      </w:r>
      <w:r>
        <w:t>selectively</w:t>
      </w:r>
      <w:r>
        <w:rPr>
          <w:spacing w:val="6"/>
        </w:rPr>
        <w:t xml:space="preserve"> </w:t>
      </w:r>
      <w:r>
        <w:t>ethical</w:t>
      </w:r>
      <w:r>
        <w:rPr>
          <w:spacing w:val="6"/>
        </w:rPr>
        <w:t xml:space="preserve"> </w:t>
      </w:r>
      <w:r>
        <w:t>in</w:t>
      </w:r>
      <w:r>
        <w:rPr>
          <w:spacing w:val="5"/>
        </w:rPr>
        <w:t xml:space="preserve"> </w:t>
      </w:r>
      <w:r>
        <w:t>that</w:t>
      </w:r>
      <w:r>
        <w:rPr>
          <w:spacing w:val="9"/>
        </w:rPr>
        <w:t xml:space="preserve"> </w:t>
      </w:r>
      <w:r>
        <w:t>they</w:t>
      </w:r>
      <w:r>
        <w:rPr>
          <w:spacing w:val="6"/>
        </w:rPr>
        <w:t xml:space="preserve"> </w:t>
      </w:r>
      <w:r>
        <w:t>are</w:t>
      </w:r>
      <w:r>
        <w:rPr>
          <w:spacing w:val="-58"/>
        </w:rPr>
        <w:t xml:space="preserve"> </w:t>
      </w:r>
      <w:r>
        <w:t>motivated to engage in ethical consumption on certain ethical issues but not on others.</w:t>
      </w:r>
      <w:r>
        <w:rPr>
          <w:spacing w:val="-31"/>
        </w:rPr>
        <w:t xml:space="preserve"> </w:t>
      </w:r>
      <w:r>
        <w:t>For</w:t>
      </w:r>
      <w:r>
        <w:rPr>
          <w:spacing w:val="21"/>
        </w:rPr>
        <w:t xml:space="preserve"> </w:t>
      </w:r>
      <w:r>
        <w:t>this</w:t>
      </w:r>
      <w:r>
        <w:rPr>
          <w:spacing w:val="21"/>
        </w:rPr>
        <w:t xml:space="preserve"> </w:t>
      </w:r>
      <w:r>
        <w:t>reason,</w:t>
      </w:r>
      <w:r>
        <w:rPr>
          <w:spacing w:val="20"/>
        </w:rPr>
        <w:t xml:space="preserve"> </w:t>
      </w:r>
      <w:r>
        <w:t>it</w:t>
      </w:r>
      <w:r>
        <w:rPr>
          <w:spacing w:val="22"/>
        </w:rPr>
        <w:t xml:space="preserve"> </w:t>
      </w:r>
      <w:r>
        <w:t>is</w:t>
      </w:r>
      <w:r>
        <w:rPr>
          <w:spacing w:val="21"/>
        </w:rPr>
        <w:t xml:space="preserve"> </w:t>
      </w:r>
      <w:r>
        <w:t>important</w:t>
      </w:r>
      <w:r>
        <w:rPr>
          <w:spacing w:val="22"/>
        </w:rPr>
        <w:t xml:space="preserve"> </w:t>
      </w:r>
      <w:r>
        <w:t>to</w:t>
      </w:r>
      <w:r>
        <w:rPr>
          <w:spacing w:val="20"/>
        </w:rPr>
        <w:t xml:space="preserve"> </w:t>
      </w:r>
      <w:r>
        <w:t>understand</w:t>
      </w:r>
      <w:r>
        <w:rPr>
          <w:spacing w:val="22"/>
        </w:rPr>
        <w:t xml:space="preserve"> </w:t>
      </w:r>
      <w:r>
        <w:t>ethical</w:t>
      </w:r>
      <w:r>
        <w:rPr>
          <w:spacing w:val="24"/>
        </w:rPr>
        <w:t xml:space="preserve"> </w:t>
      </w:r>
      <w:r>
        <w:t>consumption</w:t>
      </w:r>
      <w:r>
        <w:rPr>
          <w:spacing w:val="26"/>
        </w:rPr>
        <w:t xml:space="preserve"> </w:t>
      </w:r>
      <w:r>
        <w:t>by</w:t>
      </w:r>
      <w:r>
        <w:rPr>
          <w:spacing w:val="19"/>
        </w:rPr>
        <w:t xml:space="preserve"> </w:t>
      </w:r>
      <w:r>
        <w:t>investigating</w:t>
      </w:r>
      <w:r>
        <w:rPr>
          <w:spacing w:val="22"/>
        </w:rPr>
        <w:t xml:space="preserve"> </w:t>
      </w:r>
      <w:r>
        <w:t>its</w:t>
      </w:r>
      <w:r>
        <w:rPr>
          <w:spacing w:val="-54"/>
        </w:rPr>
        <w:t xml:space="preserve"> </w:t>
      </w:r>
      <w:r>
        <w:t>constituent</w:t>
      </w:r>
      <w:r>
        <w:rPr>
          <w:spacing w:val="15"/>
        </w:rPr>
        <w:t xml:space="preserve"> </w:t>
      </w:r>
      <w:r>
        <w:t>elements.</w:t>
      </w:r>
      <w:r>
        <w:rPr>
          <w:spacing w:val="11"/>
        </w:rPr>
        <w:t xml:space="preserve"> </w:t>
      </w:r>
      <w:r>
        <w:t>Long</w:t>
      </w:r>
      <w:r>
        <w:rPr>
          <w:spacing w:val="10"/>
        </w:rPr>
        <w:t xml:space="preserve"> </w:t>
      </w:r>
      <w:r>
        <w:t>&amp;</w:t>
      </w:r>
      <w:r>
        <w:rPr>
          <w:spacing w:val="18"/>
        </w:rPr>
        <w:t xml:space="preserve"> </w:t>
      </w:r>
      <w:r>
        <w:t>Murray’s</w:t>
      </w:r>
      <w:r>
        <w:rPr>
          <w:spacing w:val="11"/>
        </w:rPr>
        <w:t xml:space="preserve"> </w:t>
      </w:r>
      <w:r>
        <w:t>(2013)</w:t>
      </w:r>
      <w:r>
        <w:rPr>
          <w:spacing w:val="10"/>
        </w:rPr>
        <w:t xml:space="preserve"> </w:t>
      </w:r>
      <w:r>
        <w:t>study</w:t>
      </w:r>
      <w:r>
        <w:rPr>
          <w:spacing w:val="5"/>
        </w:rPr>
        <w:t xml:space="preserve"> </w:t>
      </w:r>
      <w:r>
        <w:t>reported</w:t>
      </w:r>
      <w:r>
        <w:rPr>
          <w:spacing w:val="10"/>
        </w:rPr>
        <w:t xml:space="preserve"> </w:t>
      </w:r>
      <w:r>
        <w:t>five</w:t>
      </w:r>
      <w:r>
        <w:rPr>
          <w:spacing w:val="10"/>
        </w:rPr>
        <w:t xml:space="preserve"> </w:t>
      </w:r>
      <w:r>
        <w:t>ethical</w:t>
      </w:r>
      <w:r>
        <w:rPr>
          <w:spacing w:val="14"/>
        </w:rPr>
        <w:t xml:space="preserve"> </w:t>
      </w:r>
      <w:r>
        <w:t>consumption</w:t>
      </w:r>
      <w:r>
        <w:rPr>
          <w:spacing w:val="-50"/>
        </w:rPr>
        <w:t xml:space="preserve"> </w:t>
      </w:r>
      <w:r>
        <w:t>issues,</w:t>
      </w:r>
      <w:r>
        <w:rPr>
          <w:spacing w:val="49"/>
        </w:rPr>
        <w:t xml:space="preserve"> </w:t>
      </w:r>
      <w:r>
        <w:t>as</w:t>
      </w:r>
      <w:r>
        <w:rPr>
          <w:spacing w:val="43"/>
        </w:rPr>
        <w:t xml:space="preserve"> </w:t>
      </w:r>
      <w:r>
        <w:t>highlighted</w:t>
      </w:r>
      <w:r>
        <w:rPr>
          <w:spacing w:val="47"/>
        </w:rPr>
        <w:t xml:space="preserve"> </w:t>
      </w:r>
      <w:r>
        <w:t>by</w:t>
      </w:r>
      <w:r>
        <w:rPr>
          <w:spacing w:val="43"/>
        </w:rPr>
        <w:t xml:space="preserve"> </w:t>
      </w:r>
      <w:r>
        <w:t>participants</w:t>
      </w:r>
      <w:r>
        <w:rPr>
          <w:spacing w:val="46"/>
        </w:rPr>
        <w:t xml:space="preserve"> </w:t>
      </w:r>
      <w:r>
        <w:t>of</w:t>
      </w:r>
      <w:r>
        <w:rPr>
          <w:spacing w:val="49"/>
        </w:rPr>
        <w:t xml:space="preserve"> </w:t>
      </w:r>
      <w:r>
        <w:t>their</w:t>
      </w:r>
      <w:r>
        <w:rPr>
          <w:spacing w:val="42"/>
        </w:rPr>
        <w:t xml:space="preserve"> </w:t>
      </w:r>
      <w:r>
        <w:t>focus</w:t>
      </w:r>
      <w:r>
        <w:rPr>
          <w:spacing w:val="46"/>
        </w:rPr>
        <w:t xml:space="preserve"> </w:t>
      </w:r>
      <w:r>
        <w:t>groups.</w:t>
      </w:r>
      <w:r>
        <w:rPr>
          <w:spacing w:val="43"/>
        </w:rPr>
        <w:t xml:space="preserve"> </w:t>
      </w:r>
      <w:r>
        <w:t>Long</w:t>
      </w:r>
      <w:r>
        <w:rPr>
          <w:spacing w:val="44"/>
        </w:rPr>
        <w:t xml:space="preserve"> </w:t>
      </w:r>
      <w:r>
        <w:t>&amp;</w:t>
      </w:r>
      <w:r>
        <w:rPr>
          <w:spacing w:val="47"/>
        </w:rPr>
        <w:t xml:space="preserve"> </w:t>
      </w:r>
      <w:r>
        <w:t>Murray</w:t>
      </w:r>
      <w:r>
        <w:rPr>
          <w:spacing w:val="43"/>
        </w:rPr>
        <w:t xml:space="preserve"> </w:t>
      </w:r>
      <w:r>
        <w:t>(2013)</w:t>
      </w:r>
    </w:p>
    <w:p w14:paraId="27FDE3D3" w14:textId="77777777" w:rsidR="008566DF" w:rsidRDefault="006861AB" w:rsidP="00E83F62">
      <w:pPr>
        <w:pStyle w:val="BodyText"/>
        <w:spacing w:line="283" w:lineRule="auto"/>
        <w:ind w:left="0" w:right="164"/>
        <w:jc w:val="both"/>
      </w:pPr>
      <w:r>
        <w:lastRenderedPageBreak/>
        <w:t>applied</w:t>
      </w:r>
      <w:r>
        <w:rPr>
          <w:spacing w:val="-1"/>
        </w:rPr>
        <w:t xml:space="preserve"> </w:t>
      </w:r>
      <w:r>
        <w:t>these five</w:t>
      </w:r>
      <w:r>
        <w:rPr>
          <w:spacing w:val="2"/>
        </w:rPr>
        <w:t xml:space="preserve"> </w:t>
      </w:r>
      <w:r>
        <w:t>issues</w:t>
      </w:r>
      <w:r>
        <w:rPr>
          <w:spacing w:val="2"/>
        </w:rPr>
        <w:t xml:space="preserve"> </w:t>
      </w:r>
      <w:r>
        <w:t>in</w:t>
      </w:r>
      <w:r>
        <w:rPr>
          <w:spacing w:val="1"/>
        </w:rPr>
        <w:t xml:space="preserve"> </w:t>
      </w:r>
      <w:r>
        <w:t>their survey studying</w:t>
      </w:r>
      <w:r>
        <w:rPr>
          <w:spacing w:val="5"/>
        </w:rPr>
        <w:t xml:space="preserve"> </w:t>
      </w:r>
      <w:r>
        <w:t>the</w:t>
      </w:r>
      <w:r>
        <w:rPr>
          <w:spacing w:val="4"/>
        </w:rPr>
        <w:t xml:space="preserve"> </w:t>
      </w:r>
      <w:r>
        <w:t>correlates</w:t>
      </w:r>
      <w:r>
        <w:rPr>
          <w:spacing w:val="5"/>
        </w:rPr>
        <w:t xml:space="preserve"> </w:t>
      </w:r>
      <w:r>
        <w:t>of</w:t>
      </w:r>
      <w:r>
        <w:rPr>
          <w:spacing w:val="6"/>
        </w:rPr>
        <w:t xml:space="preserve"> </w:t>
      </w:r>
      <w:r>
        <w:t>ethical</w:t>
      </w:r>
      <w:r>
        <w:rPr>
          <w:spacing w:val="2"/>
        </w:rPr>
        <w:t xml:space="preserve"> </w:t>
      </w:r>
      <w:r>
        <w:t>consumption.</w:t>
      </w:r>
      <w:r>
        <w:rPr>
          <w:spacing w:val="-53"/>
        </w:rPr>
        <w:t xml:space="preserve"> </w:t>
      </w:r>
      <w:r>
        <w:t>The</w:t>
      </w:r>
      <w:r>
        <w:rPr>
          <w:spacing w:val="16"/>
        </w:rPr>
        <w:t xml:space="preserve"> </w:t>
      </w:r>
      <w:r>
        <w:t>factors</w:t>
      </w:r>
      <w:r>
        <w:rPr>
          <w:spacing w:val="17"/>
        </w:rPr>
        <w:t xml:space="preserve"> </w:t>
      </w:r>
      <w:r>
        <w:t>identified</w:t>
      </w:r>
      <w:r>
        <w:rPr>
          <w:spacing w:val="21"/>
        </w:rPr>
        <w:t xml:space="preserve"> </w:t>
      </w:r>
      <w:r>
        <w:t>in</w:t>
      </w:r>
      <w:r>
        <w:rPr>
          <w:spacing w:val="16"/>
        </w:rPr>
        <w:t xml:space="preserve"> </w:t>
      </w:r>
      <w:r>
        <w:t>their</w:t>
      </w:r>
      <w:r>
        <w:rPr>
          <w:spacing w:val="17"/>
        </w:rPr>
        <w:t xml:space="preserve"> </w:t>
      </w:r>
      <w:r>
        <w:t>focus</w:t>
      </w:r>
      <w:r>
        <w:rPr>
          <w:spacing w:val="17"/>
        </w:rPr>
        <w:t xml:space="preserve"> </w:t>
      </w:r>
      <w:r>
        <w:t>groups</w:t>
      </w:r>
      <w:r>
        <w:rPr>
          <w:spacing w:val="17"/>
        </w:rPr>
        <w:t xml:space="preserve"> </w:t>
      </w:r>
      <w:r>
        <w:t>were</w:t>
      </w:r>
      <w:r>
        <w:rPr>
          <w:spacing w:val="14"/>
        </w:rPr>
        <w:t xml:space="preserve"> </w:t>
      </w:r>
      <w:r>
        <w:t>environmental,</w:t>
      </w:r>
      <w:r>
        <w:rPr>
          <w:spacing w:val="18"/>
        </w:rPr>
        <w:t xml:space="preserve"> </w:t>
      </w:r>
      <w:r>
        <w:t>social,</w:t>
      </w:r>
      <w:r>
        <w:rPr>
          <w:spacing w:val="21"/>
        </w:rPr>
        <w:t xml:space="preserve"> </w:t>
      </w:r>
      <w:r>
        <w:t>political,</w:t>
      </w:r>
      <w:r>
        <w:rPr>
          <w:spacing w:val="-59"/>
        </w:rPr>
        <w:t xml:space="preserve"> </w:t>
      </w:r>
      <w:r>
        <w:t xml:space="preserve">importance of origin and global scales component  </w:t>
      </w:r>
      <w:r>
        <w:rPr>
          <w:spacing w:val="2"/>
        </w:rPr>
        <w:t xml:space="preserve"> </w:t>
      </w:r>
      <w:r>
        <w:t>factors.</w:t>
      </w:r>
    </w:p>
    <w:p w14:paraId="5219DBC9" w14:textId="77777777" w:rsidR="008566DF" w:rsidRDefault="008566DF">
      <w:pPr>
        <w:spacing w:before="11"/>
        <w:rPr>
          <w:rFonts w:ascii="Arial" w:eastAsia="Arial" w:hAnsi="Arial" w:cs="Arial"/>
          <w:sz w:val="25"/>
          <w:szCs w:val="25"/>
        </w:rPr>
      </w:pPr>
    </w:p>
    <w:p w14:paraId="45118875" w14:textId="77777777" w:rsidR="008566DF" w:rsidRDefault="006861AB" w:rsidP="00E83F62">
      <w:pPr>
        <w:pStyle w:val="Heading4"/>
        <w:ind w:left="0"/>
      </w:pPr>
      <w:r>
        <w:t xml:space="preserve">Understanding the </w:t>
      </w:r>
      <w:r w:rsidR="00E83F62">
        <w:t>individual ethical consumption</w:t>
      </w:r>
      <w:r>
        <w:rPr>
          <w:spacing w:val="15"/>
        </w:rPr>
        <w:t xml:space="preserve"> </w:t>
      </w:r>
      <w:r>
        <w:t>issues</w:t>
      </w:r>
    </w:p>
    <w:p w14:paraId="4CACD38F" w14:textId="77777777" w:rsidR="008566DF" w:rsidRDefault="008566DF">
      <w:pPr>
        <w:spacing w:before="3"/>
        <w:rPr>
          <w:rFonts w:ascii="Arial" w:eastAsia="Arial" w:hAnsi="Arial" w:cs="Arial"/>
          <w:b/>
          <w:bCs/>
          <w:sz w:val="17"/>
          <w:szCs w:val="17"/>
        </w:rPr>
      </w:pPr>
    </w:p>
    <w:p w14:paraId="1D3CF3BC" w14:textId="77777777" w:rsidR="008566DF" w:rsidRDefault="006861AB" w:rsidP="00E83F62">
      <w:pPr>
        <w:pStyle w:val="BodyText"/>
        <w:spacing w:line="283" w:lineRule="auto"/>
        <w:ind w:left="0" w:right="167"/>
        <w:jc w:val="both"/>
      </w:pPr>
      <w:r>
        <w:t>This</w:t>
      </w:r>
      <w:r>
        <w:rPr>
          <w:spacing w:val="25"/>
        </w:rPr>
        <w:t xml:space="preserve"> </w:t>
      </w:r>
      <w:r>
        <w:t>section</w:t>
      </w:r>
      <w:r>
        <w:rPr>
          <w:spacing w:val="28"/>
        </w:rPr>
        <w:t xml:space="preserve"> </w:t>
      </w:r>
      <w:r>
        <w:t>provides</w:t>
      </w:r>
      <w:r>
        <w:rPr>
          <w:spacing w:val="28"/>
        </w:rPr>
        <w:t xml:space="preserve"> </w:t>
      </w:r>
      <w:r>
        <w:t>a</w:t>
      </w:r>
      <w:r>
        <w:rPr>
          <w:spacing w:val="25"/>
        </w:rPr>
        <w:t xml:space="preserve"> </w:t>
      </w:r>
      <w:r>
        <w:t>more</w:t>
      </w:r>
      <w:r>
        <w:rPr>
          <w:spacing w:val="20"/>
        </w:rPr>
        <w:t xml:space="preserve"> </w:t>
      </w:r>
      <w:r>
        <w:t>in</w:t>
      </w:r>
      <w:r>
        <w:rPr>
          <w:spacing w:val="23"/>
        </w:rPr>
        <w:t xml:space="preserve"> </w:t>
      </w:r>
      <w:r>
        <w:t>depth</w:t>
      </w:r>
      <w:r>
        <w:rPr>
          <w:spacing w:val="23"/>
        </w:rPr>
        <w:t xml:space="preserve"> </w:t>
      </w:r>
      <w:r>
        <w:t>explanation</w:t>
      </w:r>
      <w:r>
        <w:rPr>
          <w:spacing w:val="26"/>
        </w:rPr>
        <w:t xml:space="preserve"> </w:t>
      </w:r>
      <w:r>
        <w:t>of</w:t>
      </w:r>
      <w:r>
        <w:rPr>
          <w:spacing w:val="28"/>
        </w:rPr>
        <w:t xml:space="preserve"> </w:t>
      </w:r>
      <w:r>
        <w:t>the</w:t>
      </w:r>
      <w:r>
        <w:rPr>
          <w:spacing w:val="25"/>
        </w:rPr>
        <w:t xml:space="preserve"> </w:t>
      </w:r>
      <w:r>
        <w:t>ethical</w:t>
      </w:r>
      <w:r>
        <w:rPr>
          <w:spacing w:val="22"/>
        </w:rPr>
        <w:t xml:space="preserve"> </w:t>
      </w:r>
      <w:r>
        <w:t>consumption</w:t>
      </w:r>
      <w:r>
        <w:rPr>
          <w:spacing w:val="20"/>
        </w:rPr>
        <w:t xml:space="preserve"> </w:t>
      </w:r>
      <w:r>
        <w:t>issues</w:t>
      </w:r>
      <w:r>
        <w:rPr>
          <w:spacing w:val="-56"/>
        </w:rPr>
        <w:t xml:space="preserve"> </w:t>
      </w:r>
      <w:r>
        <w:t>outlined</w:t>
      </w:r>
      <w:r>
        <w:rPr>
          <w:spacing w:val="56"/>
        </w:rPr>
        <w:t xml:space="preserve"> </w:t>
      </w:r>
      <w:r>
        <w:t>by</w:t>
      </w:r>
      <w:r>
        <w:rPr>
          <w:spacing w:val="49"/>
        </w:rPr>
        <w:t xml:space="preserve"> </w:t>
      </w:r>
      <w:r>
        <w:t>the</w:t>
      </w:r>
      <w:r>
        <w:rPr>
          <w:spacing w:val="55"/>
        </w:rPr>
        <w:t xml:space="preserve"> </w:t>
      </w:r>
      <w:r>
        <w:t>Ethical</w:t>
      </w:r>
      <w:r>
        <w:rPr>
          <w:spacing w:val="53"/>
        </w:rPr>
        <w:t xml:space="preserve"> </w:t>
      </w:r>
      <w:r>
        <w:t>Consumer</w:t>
      </w:r>
      <w:r>
        <w:rPr>
          <w:spacing w:val="52"/>
        </w:rPr>
        <w:t xml:space="preserve"> </w:t>
      </w:r>
      <w:r>
        <w:t>Research</w:t>
      </w:r>
      <w:r>
        <w:rPr>
          <w:spacing w:val="53"/>
        </w:rPr>
        <w:t xml:space="preserve"> </w:t>
      </w:r>
      <w:r>
        <w:t>Association</w:t>
      </w:r>
      <w:r>
        <w:rPr>
          <w:spacing w:val="55"/>
        </w:rPr>
        <w:t xml:space="preserve"> </w:t>
      </w:r>
      <w:r>
        <w:t>(2015b).</w:t>
      </w:r>
      <w:r>
        <w:rPr>
          <w:spacing w:val="54"/>
        </w:rPr>
        <w:t xml:space="preserve"> </w:t>
      </w:r>
      <w:r>
        <w:t>The</w:t>
      </w:r>
      <w:r>
        <w:rPr>
          <w:spacing w:val="52"/>
        </w:rPr>
        <w:t xml:space="preserve"> </w:t>
      </w:r>
      <w:r>
        <w:t>issues</w:t>
      </w:r>
      <w:r>
        <w:rPr>
          <w:spacing w:val="-59"/>
        </w:rPr>
        <w:t xml:space="preserve"> </w:t>
      </w:r>
      <w:r>
        <w:t xml:space="preserve">highlighted here mirror those identified by other research in the  </w:t>
      </w:r>
      <w:r>
        <w:rPr>
          <w:spacing w:val="25"/>
        </w:rPr>
        <w:t xml:space="preserve"> </w:t>
      </w:r>
      <w:r>
        <w:t>area.</w:t>
      </w:r>
    </w:p>
    <w:p w14:paraId="465F4485" w14:textId="77777777" w:rsidR="008566DF" w:rsidRDefault="008566DF">
      <w:pPr>
        <w:spacing w:before="1"/>
        <w:rPr>
          <w:rFonts w:ascii="Arial" w:eastAsia="Arial" w:hAnsi="Arial" w:cs="Arial"/>
          <w:sz w:val="26"/>
          <w:szCs w:val="26"/>
        </w:rPr>
      </w:pPr>
    </w:p>
    <w:p w14:paraId="4FD47842" w14:textId="77777777" w:rsidR="008566DF" w:rsidRDefault="006861AB" w:rsidP="00E83F62">
      <w:pPr>
        <w:pStyle w:val="BodyText"/>
        <w:spacing w:line="283" w:lineRule="auto"/>
        <w:ind w:left="0" w:right="166"/>
        <w:jc w:val="both"/>
      </w:pPr>
      <w:r>
        <w:rPr>
          <w:b/>
        </w:rPr>
        <w:t>Environment:</w:t>
      </w:r>
      <w:r>
        <w:rPr>
          <w:b/>
          <w:spacing w:val="22"/>
        </w:rPr>
        <w:t xml:space="preserve"> </w:t>
      </w:r>
      <w:r>
        <w:t>The</w:t>
      </w:r>
      <w:r>
        <w:rPr>
          <w:spacing w:val="22"/>
        </w:rPr>
        <w:t xml:space="preserve"> </w:t>
      </w:r>
      <w:r>
        <w:t>environment</w:t>
      </w:r>
      <w:r>
        <w:rPr>
          <w:spacing w:val="22"/>
        </w:rPr>
        <w:t xml:space="preserve"> </w:t>
      </w:r>
      <w:r>
        <w:t>is</w:t>
      </w:r>
      <w:r>
        <w:rPr>
          <w:spacing w:val="25"/>
        </w:rPr>
        <w:t xml:space="preserve"> </w:t>
      </w:r>
      <w:r>
        <w:t>one</w:t>
      </w:r>
      <w:r>
        <w:rPr>
          <w:spacing w:val="22"/>
        </w:rPr>
        <w:t xml:space="preserve"> </w:t>
      </w:r>
      <w:r>
        <w:t>of</w:t>
      </w:r>
      <w:r>
        <w:rPr>
          <w:spacing w:val="25"/>
        </w:rPr>
        <w:t xml:space="preserve"> </w:t>
      </w:r>
      <w:r>
        <w:t>the</w:t>
      </w:r>
      <w:r>
        <w:rPr>
          <w:spacing w:val="22"/>
        </w:rPr>
        <w:t xml:space="preserve"> </w:t>
      </w:r>
      <w:r>
        <w:t>broadest</w:t>
      </w:r>
      <w:r>
        <w:rPr>
          <w:spacing w:val="25"/>
        </w:rPr>
        <w:t xml:space="preserve"> </w:t>
      </w:r>
      <w:r>
        <w:t>and</w:t>
      </w:r>
      <w:r>
        <w:rPr>
          <w:spacing w:val="22"/>
        </w:rPr>
        <w:t xml:space="preserve"> </w:t>
      </w:r>
      <w:r>
        <w:t>most</w:t>
      </w:r>
      <w:r>
        <w:rPr>
          <w:spacing w:val="25"/>
        </w:rPr>
        <w:t xml:space="preserve"> </w:t>
      </w:r>
      <w:r>
        <w:t>prominent</w:t>
      </w:r>
      <w:r>
        <w:rPr>
          <w:spacing w:val="22"/>
        </w:rPr>
        <w:t xml:space="preserve"> </w:t>
      </w:r>
      <w:r>
        <w:t>areas</w:t>
      </w:r>
      <w:r>
        <w:rPr>
          <w:spacing w:val="22"/>
        </w:rPr>
        <w:t xml:space="preserve"> </w:t>
      </w:r>
      <w:r>
        <w:t>of</w:t>
      </w:r>
      <w:r>
        <w:rPr>
          <w:spacing w:val="-56"/>
        </w:rPr>
        <w:t xml:space="preserve"> </w:t>
      </w:r>
      <w:r>
        <w:t>ethical</w:t>
      </w:r>
      <w:r>
        <w:rPr>
          <w:spacing w:val="57"/>
        </w:rPr>
        <w:t xml:space="preserve"> </w:t>
      </w:r>
      <w:r>
        <w:t>consumption</w:t>
      </w:r>
      <w:r>
        <w:rPr>
          <w:spacing w:val="58"/>
        </w:rPr>
        <w:t xml:space="preserve"> </w:t>
      </w:r>
      <w:r>
        <w:t>theory</w:t>
      </w:r>
      <w:r>
        <w:rPr>
          <w:spacing w:val="58"/>
        </w:rPr>
        <w:t xml:space="preserve"> </w:t>
      </w:r>
      <w:r>
        <w:t>and</w:t>
      </w:r>
      <w:r>
        <w:rPr>
          <w:spacing w:val="58"/>
        </w:rPr>
        <w:t xml:space="preserve"> </w:t>
      </w:r>
      <w:r>
        <w:t>practice.</w:t>
      </w:r>
      <w:r>
        <w:rPr>
          <w:spacing w:val="60"/>
        </w:rPr>
        <w:t xml:space="preserve"> </w:t>
      </w:r>
      <w:r>
        <w:t>In</w:t>
      </w:r>
      <w:r>
        <w:rPr>
          <w:spacing w:val="59"/>
        </w:rPr>
        <w:t xml:space="preserve"> </w:t>
      </w:r>
      <w:r>
        <w:t>response</w:t>
      </w:r>
      <w:r>
        <w:rPr>
          <w:spacing w:val="56"/>
        </w:rPr>
        <w:t xml:space="preserve"> </w:t>
      </w:r>
      <w:r>
        <w:t>to</w:t>
      </w:r>
      <w:r>
        <w:rPr>
          <w:spacing w:val="56"/>
        </w:rPr>
        <w:t xml:space="preserve"> </w:t>
      </w:r>
      <w:r>
        <w:t>stakeholder</w:t>
      </w:r>
      <w:r>
        <w:rPr>
          <w:spacing w:val="56"/>
        </w:rPr>
        <w:t xml:space="preserve"> </w:t>
      </w:r>
      <w:r>
        <w:t>demands</w:t>
      </w:r>
      <w:r>
        <w:rPr>
          <w:spacing w:val="58"/>
        </w:rPr>
        <w:t xml:space="preserve"> </w:t>
      </w:r>
      <w:r>
        <w:t>for</w:t>
      </w:r>
      <w:r>
        <w:rPr>
          <w:spacing w:val="-58"/>
        </w:rPr>
        <w:t xml:space="preserve"> </w:t>
      </w:r>
      <w:r>
        <w:t>environmentally</w:t>
      </w:r>
      <w:r>
        <w:rPr>
          <w:spacing w:val="23"/>
        </w:rPr>
        <w:t xml:space="preserve"> </w:t>
      </w:r>
      <w:r>
        <w:t>friendly</w:t>
      </w:r>
      <w:r>
        <w:rPr>
          <w:spacing w:val="26"/>
        </w:rPr>
        <w:t xml:space="preserve"> </w:t>
      </w:r>
      <w:r>
        <w:t>products</w:t>
      </w:r>
      <w:r>
        <w:rPr>
          <w:spacing w:val="29"/>
        </w:rPr>
        <w:t xml:space="preserve"> </w:t>
      </w:r>
      <w:r>
        <w:t>and</w:t>
      </w:r>
      <w:r>
        <w:rPr>
          <w:spacing w:val="27"/>
        </w:rPr>
        <w:t xml:space="preserve"> </w:t>
      </w:r>
      <w:r>
        <w:t>organisations,</w:t>
      </w:r>
      <w:r>
        <w:rPr>
          <w:spacing w:val="26"/>
        </w:rPr>
        <w:t xml:space="preserve"> </w:t>
      </w:r>
      <w:r>
        <w:t>many</w:t>
      </w:r>
      <w:r>
        <w:rPr>
          <w:spacing w:val="26"/>
        </w:rPr>
        <w:t xml:space="preserve"> </w:t>
      </w:r>
      <w:r>
        <w:t>businesses</w:t>
      </w:r>
      <w:r>
        <w:rPr>
          <w:spacing w:val="26"/>
        </w:rPr>
        <w:t xml:space="preserve"> </w:t>
      </w:r>
      <w:r>
        <w:t>have</w:t>
      </w:r>
      <w:r>
        <w:rPr>
          <w:spacing w:val="27"/>
        </w:rPr>
        <w:t xml:space="preserve"> </w:t>
      </w:r>
      <w:r>
        <w:t>adopted</w:t>
      </w:r>
      <w:r>
        <w:rPr>
          <w:spacing w:val="-53"/>
        </w:rPr>
        <w:t xml:space="preserve"> </w:t>
      </w:r>
      <w:r>
        <w:t>environmental</w:t>
      </w:r>
      <w:r>
        <w:rPr>
          <w:spacing w:val="15"/>
        </w:rPr>
        <w:t xml:space="preserve"> </w:t>
      </w:r>
      <w:r>
        <w:t>reporting</w:t>
      </w:r>
      <w:r>
        <w:rPr>
          <w:spacing w:val="14"/>
        </w:rPr>
        <w:t xml:space="preserve"> </w:t>
      </w:r>
      <w:r>
        <w:t>as</w:t>
      </w:r>
      <w:r>
        <w:rPr>
          <w:spacing w:val="17"/>
        </w:rPr>
        <w:t xml:space="preserve"> </w:t>
      </w:r>
      <w:r>
        <w:t>a</w:t>
      </w:r>
      <w:r>
        <w:rPr>
          <w:spacing w:val="14"/>
        </w:rPr>
        <w:t xml:space="preserve"> </w:t>
      </w:r>
      <w:r>
        <w:t>method</w:t>
      </w:r>
      <w:r>
        <w:rPr>
          <w:spacing w:val="15"/>
        </w:rPr>
        <w:t xml:space="preserve"> </w:t>
      </w:r>
      <w:r>
        <w:t>of</w:t>
      </w:r>
      <w:r>
        <w:rPr>
          <w:spacing w:val="12"/>
        </w:rPr>
        <w:t xml:space="preserve"> </w:t>
      </w:r>
      <w:r>
        <w:t>measuring</w:t>
      </w:r>
      <w:r>
        <w:rPr>
          <w:spacing w:val="12"/>
        </w:rPr>
        <w:t xml:space="preserve"> </w:t>
      </w:r>
      <w:r>
        <w:t>and</w:t>
      </w:r>
      <w:r>
        <w:rPr>
          <w:spacing w:val="14"/>
        </w:rPr>
        <w:t xml:space="preserve"> </w:t>
      </w:r>
      <w:r>
        <w:t>managing</w:t>
      </w:r>
      <w:r>
        <w:rPr>
          <w:spacing w:val="14"/>
        </w:rPr>
        <w:t xml:space="preserve"> </w:t>
      </w:r>
      <w:r>
        <w:t>their</w:t>
      </w:r>
      <w:r>
        <w:rPr>
          <w:spacing w:val="12"/>
        </w:rPr>
        <w:t xml:space="preserve"> </w:t>
      </w:r>
      <w:r>
        <w:t>environmental</w:t>
      </w:r>
      <w:r>
        <w:rPr>
          <w:spacing w:val="-54"/>
        </w:rPr>
        <w:t xml:space="preserve"> </w:t>
      </w:r>
      <w:r>
        <w:t>performance</w:t>
      </w:r>
      <w:r>
        <w:rPr>
          <w:spacing w:val="49"/>
        </w:rPr>
        <w:t xml:space="preserve"> </w:t>
      </w:r>
      <w:r>
        <w:t>as</w:t>
      </w:r>
      <w:r>
        <w:rPr>
          <w:spacing w:val="54"/>
        </w:rPr>
        <w:t xml:space="preserve"> </w:t>
      </w:r>
      <w:r>
        <w:t>well</w:t>
      </w:r>
      <w:r>
        <w:rPr>
          <w:spacing w:val="50"/>
        </w:rPr>
        <w:t xml:space="preserve"> </w:t>
      </w:r>
      <w:r>
        <w:t>as</w:t>
      </w:r>
      <w:r>
        <w:rPr>
          <w:spacing w:val="50"/>
        </w:rPr>
        <w:t xml:space="preserve"> </w:t>
      </w:r>
      <w:r>
        <w:t>communicating</w:t>
      </w:r>
      <w:r>
        <w:rPr>
          <w:spacing w:val="51"/>
        </w:rPr>
        <w:t xml:space="preserve"> </w:t>
      </w:r>
      <w:r>
        <w:t>their</w:t>
      </w:r>
      <w:r>
        <w:rPr>
          <w:spacing w:val="50"/>
        </w:rPr>
        <w:t xml:space="preserve"> </w:t>
      </w:r>
      <w:r>
        <w:t>efforts</w:t>
      </w:r>
      <w:r>
        <w:rPr>
          <w:spacing w:val="52"/>
        </w:rPr>
        <w:t xml:space="preserve"> </w:t>
      </w:r>
      <w:r>
        <w:t>to</w:t>
      </w:r>
      <w:r>
        <w:rPr>
          <w:spacing w:val="52"/>
        </w:rPr>
        <w:t xml:space="preserve"> </w:t>
      </w:r>
      <w:r>
        <w:t>consumers</w:t>
      </w:r>
      <w:r>
        <w:rPr>
          <w:spacing w:val="48"/>
        </w:rPr>
        <w:t xml:space="preserve"> </w:t>
      </w:r>
      <w:r>
        <w:t>and</w:t>
      </w:r>
      <w:r>
        <w:rPr>
          <w:spacing w:val="49"/>
        </w:rPr>
        <w:t xml:space="preserve"> </w:t>
      </w:r>
      <w:r>
        <w:t>other</w:t>
      </w:r>
      <w:r>
        <w:rPr>
          <w:spacing w:val="-60"/>
        </w:rPr>
        <w:t xml:space="preserve"> </w:t>
      </w:r>
      <w:r>
        <w:t>stakeholders</w:t>
      </w:r>
      <w:r>
        <w:rPr>
          <w:spacing w:val="34"/>
        </w:rPr>
        <w:t xml:space="preserve"> </w:t>
      </w:r>
      <w:r>
        <w:t>(Ethical</w:t>
      </w:r>
      <w:r>
        <w:rPr>
          <w:spacing w:val="31"/>
        </w:rPr>
        <w:t xml:space="preserve"> </w:t>
      </w:r>
      <w:r>
        <w:t>Consumer</w:t>
      </w:r>
      <w:r>
        <w:rPr>
          <w:spacing w:val="34"/>
        </w:rPr>
        <w:t xml:space="preserve"> </w:t>
      </w:r>
      <w:r>
        <w:t>2015b).</w:t>
      </w:r>
      <w:r>
        <w:rPr>
          <w:spacing w:val="31"/>
        </w:rPr>
        <w:t xml:space="preserve"> </w:t>
      </w:r>
      <w:r>
        <w:t>Environmental</w:t>
      </w:r>
      <w:r>
        <w:rPr>
          <w:spacing w:val="31"/>
        </w:rPr>
        <w:t xml:space="preserve"> </w:t>
      </w:r>
      <w:r>
        <w:t>concerns</w:t>
      </w:r>
      <w:r>
        <w:rPr>
          <w:spacing w:val="27"/>
        </w:rPr>
        <w:t xml:space="preserve"> </w:t>
      </w:r>
      <w:r>
        <w:t>for</w:t>
      </w:r>
      <w:r>
        <w:rPr>
          <w:spacing w:val="34"/>
        </w:rPr>
        <w:t xml:space="preserve"> </w:t>
      </w:r>
      <w:r>
        <w:t>consumers</w:t>
      </w:r>
      <w:r>
        <w:rPr>
          <w:spacing w:val="-57"/>
        </w:rPr>
        <w:t xml:space="preserve"> </w:t>
      </w:r>
      <w:r>
        <w:t>include</w:t>
      </w:r>
      <w:r>
        <w:rPr>
          <w:spacing w:val="54"/>
        </w:rPr>
        <w:t xml:space="preserve"> </w:t>
      </w:r>
      <w:r>
        <w:t>pollution</w:t>
      </w:r>
      <w:r>
        <w:rPr>
          <w:spacing w:val="52"/>
        </w:rPr>
        <w:t xml:space="preserve"> </w:t>
      </w:r>
      <w:r>
        <w:t>and</w:t>
      </w:r>
      <w:r>
        <w:rPr>
          <w:spacing w:val="52"/>
        </w:rPr>
        <w:t xml:space="preserve"> </w:t>
      </w:r>
      <w:r>
        <w:t>contribution</w:t>
      </w:r>
      <w:r>
        <w:rPr>
          <w:spacing w:val="52"/>
        </w:rPr>
        <w:t xml:space="preserve"> </w:t>
      </w:r>
      <w:r>
        <w:t>to</w:t>
      </w:r>
      <w:r>
        <w:rPr>
          <w:spacing w:val="52"/>
        </w:rPr>
        <w:t xml:space="preserve"> </w:t>
      </w:r>
      <w:r>
        <w:t>climate</w:t>
      </w:r>
      <w:r>
        <w:rPr>
          <w:spacing w:val="57"/>
        </w:rPr>
        <w:t xml:space="preserve"> </w:t>
      </w:r>
      <w:r>
        <w:t>change</w:t>
      </w:r>
      <w:r>
        <w:rPr>
          <w:spacing w:val="52"/>
        </w:rPr>
        <w:t xml:space="preserve"> </w:t>
      </w:r>
      <w:r>
        <w:t>as</w:t>
      </w:r>
      <w:r>
        <w:rPr>
          <w:spacing w:val="57"/>
        </w:rPr>
        <w:t xml:space="preserve"> </w:t>
      </w:r>
      <w:r>
        <w:t>well</w:t>
      </w:r>
      <w:r>
        <w:rPr>
          <w:spacing w:val="53"/>
        </w:rPr>
        <w:t xml:space="preserve"> </w:t>
      </w:r>
      <w:r>
        <w:t>as</w:t>
      </w:r>
      <w:r>
        <w:rPr>
          <w:spacing w:val="57"/>
        </w:rPr>
        <w:t xml:space="preserve"> </w:t>
      </w:r>
      <w:r>
        <w:t>the</w:t>
      </w:r>
      <w:r>
        <w:rPr>
          <w:spacing w:val="52"/>
        </w:rPr>
        <w:t xml:space="preserve"> </w:t>
      </w:r>
      <w:r>
        <w:t>exploitation</w:t>
      </w:r>
      <w:r>
        <w:rPr>
          <w:spacing w:val="50"/>
        </w:rPr>
        <w:t xml:space="preserve"> </w:t>
      </w:r>
      <w:r>
        <w:t>of</w:t>
      </w:r>
      <w:r>
        <w:rPr>
          <w:spacing w:val="-58"/>
        </w:rPr>
        <w:t xml:space="preserve"> </w:t>
      </w:r>
      <w:r>
        <w:t>natural</w:t>
      </w:r>
      <w:r>
        <w:rPr>
          <w:spacing w:val="9"/>
        </w:rPr>
        <w:t xml:space="preserve"> </w:t>
      </w:r>
      <w:r>
        <w:t>resources</w:t>
      </w:r>
      <w:r>
        <w:rPr>
          <w:spacing w:val="9"/>
        </w:rPr>
        <w:t xml:space="preserve"> </w:t>
      </w:r>
      <w:r>
        <w:t>and</w:t>
      </w:r>
      <w:r>
        <w:rPr>
          <w:spacing w:val="9"/>
        </w:rPr>
        <w:t xml:space="preserve"> </w:t>
      </w:r>
      <w:r>
        <w:t>destruction</w:t>
      </w:r>
      <w:r>
        <w:rPr>
          <w:spacing w:val="9"/>
        </w:rPr>
        <w:t xml:space="preserve"> </w:t>
      </w:r>
      <w:r>
        <w:t>of</w:t>
      </w:r>
      <w:r>
        <w:rPr>
          <w:spacing w:val="12"/>
        </w:rPr>
        <w:t xml:space="preserve"> </w:t>
      </w:r>
      <w:r>
        <w:t>natural</w:t>
      </w:r>
      <w:r>
        <w:rPr>
          <w:spacing w:val="11"/>
        </w:rPr>
        <w:t xml:space="preserve"> </w:t>
      </w:r>
      <w:r>
        <w:t>habitats.</w:t>
      </w:r>
      <w:r>
        <w:rPr>
          <w:spacing w:val="12"/>
        </w:rPr>
        <w:t xml:space="preserve"> </w:t>
      </w:r>
      <w:r>
        <w:t>Companies</w:t>
      </w:r>
      <w:r>
        <w:rPr>
          <w:spacing w:val="11"/>
        </w:rPr>
        <w:t xml:space="preserve"> </w:t>
      </w:r>
      <w:r>
        <w:t>with</w:t>
      </w:r>
      <w:r>
        <w:rPr>
          <w:spacing w:val="9"/>
        </w:rPr>
        <w:t xml:space="preserve"> </w:t>
      </w:r>
      <w:r>
        <w:t>poor</w:t>
      </w:r>
      <w:r>
        <w:rPr>
          <w:spacing w:val="-60"/>
        </w:rPr>
        <w:t xml:space="preserve"> </w:t>
      </w:r>
      <w:r>
        <w:t>performance</w:t>
      </w:r>
      <w:r>
        <w:rPr>
          <w:spacing w:val="43"/>
        </w:rPr>
        <w:t xml:space="preserve"> </w:t>
      </w:r>
      <w:r>
        <w:t>or</w:t>
      </w:r>
      <w:r>
        <w:rPr>
          <w:spacing w:val="45"/>
        </w:rPr>
        <w:t xml:space="preserve"> </w:t>
      </w:r>
      <w:r>
        <w:t>a</w:t>
      </w:r>
      <w:r>
        <w:rPr>
          <w:spacing w:val="43"/>
        </w:rPr>
        <w:t xml:space="preserve"> </w:t>
      </w:r>
      <w:r>
        <w:t>bad</w:t>
      </w:r>
      <w:r>
        <w:rPr>
          <w:spacing w:val="43"/>
        </w:rPr>
        <w:t xml:space="preserve"> </w:t>
      </w:r>
      <w:r>
        <w:t>reputation</w:t>
      </w:r>
      <w:r>
        <w:rPr>
          <w:spacing w:val="45"/>
        </w:rPr>
        <w:t xml:space="preserve"> </w:t>
      </w:r>
      <w:r>
        <w:t>in</w:t>
      </w:r>
      <w:r>
        <w:rPr>
          <w:spacing w:val="43"/>
        </w:rPr>
        <w:t xml:space="preserve"> </w:t>
      </w:r>
      <w:r>
        <w:t>these</w:t>
      </w:r>
      <w:r>
        <w:rPr>
          <w:spacing w:val="41"/>
        </w:rPr>
        <w:t xml:space="preserve"> </w:t>
      </w:r>
      <w:r>
        <w:t>categories</w:t>
      </w:r>
      <w:r>
        <w:rPr>
          <w:spacing w:val="43"/>
        </w:rPr>
        <w:t xml:space="preserve"> </w:t>
      </w:r>
      <w:r>
        <w:t>can</w:t>
      </w:r>
      <w:r>
        <w:rPr>
          <w:spacing w:val="43"/>
        </w:rPr>
        <w:t xml:space="preserve"> </w:t>
      </w:r>
      <w:r>
        <w:t>become</w:t>
      </w:r>
      <w:r>
        <w:rPr>
          <w:spacing w:val="41"/>
        </w:rPr>
        <w:t xml:space="preserve"> </w:t>
      </w:r>
      <w:r>
        <w:t>the</w:t>
      </w:r>
      <w:r>
        <w:rPr>
          <w:spacing w:val="43"/>
        </w:rPr>
        <w:t xml:space="preserve"> </w:t>
      </w:r>
      <w:r>
        <w:t>recipients</w:t>
      </w:r>
      <w:r>
        <w:rPr>
          <w:spacing w:val="45"/>
        </w:rPr>
        <w:t xml:space="preserve"> </w:t>
      </w:r>
      <w:r>
        <w:t>of</w:t>
      </w:r>
      <w:r>
        <w:rPr>
          <w:spacing w:val="-58"/>
        </w:rPr>
        <w:t xml:space="preserve"> </w:t>
      </w:r>
      <w:r>
        <w:t>negative</w:t>
      </w:r>
      <w:r>
        <w:rPr>
          <w:spacing w:val="52"/>
        </w:rPr>
        <w:t xml:space="preserve"> </w:t>
      </w:r>
      <w:r>
        <w:t>consumer</w:t>
      </w:r>
      <w:r>
        <w:rPr>
          <w:spacing w:val="57"/>
        </w:rPr>
        <w:t xml:space="preserve"> </w:t>
      </w:r>
      <w:r>
        <w:t>action</w:t>
      </w:r>
      <w:r>
        <w:rPr>
          <w:spacing w:val="53"/>
        </w:rPr>
        <w:t xml:space="preserve"> </w:t>
      </w:r>
      <w:r>
        <w:t>through</w:t>
      </w:r>
      <w:r>
        <w:rPr>
          <w:spacing w:val="52"/>
        </w:rPr>
        <w:t xml:space="preserve"> </w:t>
      </w:r>
      <w:r>
        <w:t>boycotts</w:t>
      </w:r>
      <w:r>
        <w:rPr>
          <w:spacing w:val="53"/>
        </w:rPr>
        <w:t xml:space="preserve"> </w:t>
      </w:r>
      <w:r>
        <w:t>or</w:t>
      </w:r>
      <w:r>
        <w:rPr>
          <w:spacing w:val="53"/>
        </w:rPr>
        <w:t xml:space="preserve"> </w:t>
      </w:r>
      <w:r>
        <w:t>related</w:t>
      </w:r>
      <w:r>
        <w:rPr>
          <w:spacing w:val="54"/>
        </w:rPr>
        <w:t xml:space="preserve"> </w:t>
      </w:r>
      <w:r>
        <w:t>activities</w:t>
      </w:r>
      <w:r>
        <w:rPr>
          <w:spacing w:val="57"/>
        </w:rPr>
        <w:t xml:space="preserve"> </w:t>
      </w:r>
      <w:r>
        <w:t>(Ethical</w:t>
      </w:r>
      <w:r>
        <w:rPr>
          <w:spacing w:val="53"/>
        </w:rPr>
        <w:t xml:space="preserve"> </w:t>
      </w:r>
      <w:r>
        <w:t>Consumer</w:t>
      </w:r>
      <w:r>
        <w:rPr>
          <w:spacing w:val="-57"/>
        </w:rPr>
        <w:t xml:space="preserve"> </w:t>
      </w:r>
      <w:r>
        <w:t>2015b).</w:t>
      </w:r>
      <w:r>
        <w:rPr>
          <w:spacing w:val="46"/>
        </w:rPr>
        <w:t xml:space="preserve"> </w:t>
      </w:r>
      <w:r>
        <w:t>However,</w:t>
      </w:r>
      <w:r>
        <w:rPr>
          <w:spacing w:val="44"/>
        </w:rPr>
        <w:t xml:space="preserve"> </w:t>
      </w:r>
      <w:r>
        <w:t>more</w:t>
      </w:r>
      <w:r>
        <w:rPr>
          <w:spacing w:val="45"/>
        </w:rPr>
        <w:t xml:space="preserve"> </w:t>
      </w:r>
      <w:r>
        <w:t>commonly</w:t>
      </w:r>
      <w:r>
        <w:rPr>
          <w:spacing w:val="44"/>
        </w:rPr>
        <w:t xml:space="preserve"> </w:t>
      </w:r>
      <w:r>
        <w:t>when</w:t>
      </w:r>
      <w:r>
        <w:rPr>
          <w:spacing w:val="46"/>
        </w:rPr>
        <w:t xml:space="preserve"> </w:t>
      </w:r>
      <w:r>
        <w:t>evidence</w:t>
      </w:r>
      <w:r>
        <w:rPr>
          <w:spacing w:val="45"/>
        </w:rPr>
        <w:t xml:space="preserve"> </w:t>
      </w:r>
      <w:r>
        <w:t>is</w:t>
      </w:r>
      <w:r>
        <w:rPr>
          <w:spacing w:val="49"/>
        </w:rPr>
        <w:t xml:space="preserve"> </w:t>
      </w:r>
      <w:r>
        <w:t>brought</w:t>
      </w:r>
      <w:r>
        <w:rPr>
          <w:spacing w:val="50"/>
        </w:rPr>
        <w:t xml:space="preserve"> </w:t>
      </w:r>
      <w:r>
        <w:t>to</w:t>
      </w:r>
      <w:r>
        <w:rPr>
          <w:spacing w:val="46"/>
        </w:rPr>
        <w:t xml:space="preserve"> </w:t>
      </w:r>
      <w:r>
        <w:t>light</w:t>
      </w:r>
      <w:r>
        <w:rPr>
          <w:spacing w:val="49"/>
        </w:rPr>
        <w:t xml:space="preserve"> </w:t>
      </w:r>
      <w:r>
        <w:t>in</w:t>
      </w:r>
      <w:r>
        <w:rPr>
          <w:spacing w:val="48"/>
        </w:rPr>
        <w:t xml:space="preserve"> </w:t>
      </w:r>
      <w:r>
        <w:t>the</w:t>
      </w:r>
      <w:r>
        <w:rPr>
          <w:spacing w:val="48"/>
        </w:rPr>
        <w:t xml:space="preserve"> </w:t>
      </w:r>
      <w:r>
        <w:t>press,</w:t>
      </w:r>
      <w:r>
        <w:rPr>
          <w:spacing w:val="-58"/>
        </w:rPr>
        <w:t xml:space="preserve"> </w:t>
      </w:r>
      <w:r>
        <w:t>these</w:t>
      </w:r>
      <w:r>
        <w:rPr>
          <w:spacing w:val="11"/>
        </w:rPr>
        <w:t xml:space="preserve"> </w:t>
      </w:r>
      <w:r>
        <w:t>companies</w:t>
      </w:r>
      <w:r>
        <w:rPr>
          <w:spacing w:val="12"/>
        </w:rPr>
        <w:t xml:space="preserve"> </w:t>
      </w:r>
      <w:r>
        <w:t>or</w:t>
      </w:r>
      <w:r>
        <w:rPr>
          <w:spacing w:val="12"/>
        </w:rPr>
        <w:t xml:space="preserve"> </w:t>
      </w:r>
      <w:r>
        <w:t>products</w:t>
      </w:r>
      <w:r>
        <w:rPr>
          <w:spacing w:val="14"/>
        </w:rPr>
        <w:t xml:space="preserve"> </w:t>
      </w:r>
      <w:r>
        <w:t>can</w:t>
      </w:r>
      <w:r>
        <w:rPr>
          <w:spacing w:val="12"/>
        </w:rPr>
        <w:t xml:space="preserve"> </w:t>
      </w:r>
      <w:r>
        <w:t>receive</w:t>
      </w:r>
      <w:r>
        <w:rPr>
          <w:spacing w:val="12"/>
        </w:rPr>
        <w:t xml:space="preserve"> </w:t>
      </w:r>
      <w:r>
        <w:t>decreased</w:t>
      </w:r>
      <w:r>
        <w:rPr>
          <w:spacing w:val="9"/>
        </w:rPr>
        <w:t xml:space="preserve"> </w:t>
      </w:r>
      <w:r>
        <w:t>consumer</w:t>
      </w:r>
      <w:r>
        <w:rPr>
          <w:spacing w:val="12"/>
        </w:rPr>
        <w:t xml:space="preserve"> </w:t>
      </w:r>
      <w:r>
        <w:t>demand</w:t>
      </w:r>
      <w:r>
        <w:rPr>
          <w:spacing w:val="13"/>
        </w:rPr>
        <w:t xml:space="preserve"> </w:t>
      </w:r>
      <w:r>
        <w:t>as</w:t>
      </w:r>
      <w:r>
        <w:rPr>
          <w:spacing w:val="12"/>
        </w:rPr>
        <w:t xml:space="preserve"> </w:t>
      </w:r>
      <w:r>
        <w:t>a</w:t>
      </w:r>
      <w:r>
        <w:rPr>
          <w:spacing w:val="11"/>
        </w:rPr>
        <w:t xml:space="preserve"> </w:t>
      </w:r>
      <w:r>
        <w:t>result</w:t>
      </w:r>
      <w:r>
        <w:rPr>
          <w:spacing w:val="9"/>
        </w:rPr>
        <w:t xml:space="preserve"> </w:t>
      </w:r>
      <w:r>
        <w:t>of</w:t>
      </w:r>
      <w:r>
        <w:rPr>
          <w:spacing w:val="-55"/>
        </w:rPr>
        <w:t xml:space="preserve"> </w:t>
      </w:r>
      <w:r>
        <w:t>the</w:t>
      </w:r>
      <w:r>
        <w:rPr>
          <w:spacing w:val="22"/>
        </w:rPr>
        <w:t xml:space="preserve"> </w:t>
      </w:r>
      <w:r>
        <w:t>everyday</w:t>
      </w:r>
      <w:r>
        <w:rPr>
          <w:spacing w:val="22"/>
        </w:rPr>
        <w:t xml:space="preserve"> </w:t>
      </w:r>
      <w:r>
        <w:t>ethical</w:t>
      </w:r>
      <w:r>
        <w:rPr>
          <w:spacing w:val="17"/>
        </w:rPr>
        <w:t xml:space="preserve"> </w:t>
      </w:r>
      <w:r>
        <w:t>consumer</w:t>
      </w:r>
      <w:r>
        <w:rPr>
          <w:spacing w:val="19"/>
        </w:rPr>
        <w:t xml:space="preserve"> </w:t>
      </w:r>
      <w:r>
        <w:t>in</w:t>
      </w:r>
      <w:r>
        <w:rPr>
          <w:spacing w:val="18"/>
        </w:rPr>
        <w:t xml:space="preserve"> </w:t>
      </w:r>
      <w:r>
        <w:t>the</w:t>
      </w:r>
      <w:r>
        <w:rPr>
          <w:spacing w:val="18"/>
        </w:rPr>
        <w:t xml:space="preserve"> </w:t>
      </w:r>
      <w:r>
        <w:t>mainstream</w:t>
      </w:r>
      <w:r>
        <w:rPr>
          <w:spacing w:val="22"/>
        </w:rPr>
        <w:t xml:space="preserve"> </w:t>
      </w:r>
      <w:r>
        <w:t>market.</w:t>
      </w:r>
      <w:r>
        <w:rPr>
          <w:spacing w:val="19"/>
        </w:rPr>
        <w:t xml:space="preserve"> </w:t>
      </w:r>
      <w:r>
        <w:t>An</w:t>
      </w:r>
      <w:r>
        <w:rPr>
          <w:spacing w:val="19"/>
        </w:rPr>
        <w:t xml:space="preserve"> </w:t>
      </w:r>
      <w:r>
        <w:t>example</w:t>
      </w:r>
      <w:r>
        <w:rPr>
          <w:spacing w:val="19"/>
        </w:rPr>
        <w:t xml:space="preserve"> </w:t>
      </w:r>
      <w:r>
        <w:t>of</w:t>
      </w:r>
      <w:r>
        <w:rPr>
          <w:spacing w:val="25"/>
        </w:rPr>
        <w:t xml:space="preserve"> </w:t>
      </w:r>
      <w:r>
        <w:t>this</w:t>
      </w:r>
      <w:r>
        <w:rPr>
          <w:spacing w:val="22"/>
        </w:rPr>
        <w:t xml:space="preserve"> </w:t>
      </w:r>
      <w:r>
        <w:t>can</w:t>
      </w:r>
      <w:r>
        <w:rPr>
          <w:spacing w:val="20"/>
        </w:rPr>
        <w:t xml:space="preserve"> </w:t>
      </w:r>
      <w:r>
        <w:t>be</w:t>
      </w:r>
      <w:r>
        <w:rPr>
          <w:spacing w:val="-57"/>
        </w:rPr>
        <w:t xml:space="preserve"> </w:t>
      </w:r>
      <w:r>
        <w:t>found</w:t>
      </w:r>
      <w:r>
        <w:rPr>
          <w:spacing w:val="47"/>
        </w:rPr>
        <w:t xml:space="preserve"> </w:t>
      </w:r>
      <w:r>
        <w:t>in</w:t>
      </w:r>
      <w:r>
        <w:rPr>
          <w:spacing w:val="44"/>
        </w:rPr>
        <w:t xml:space="preserve"> </w:t>
      </w:r>
      <w:r>
        <w:t>the</w:t>
      </w:r>
      <w:r>
        <w:rPr>
          <w:spacing w:val="46"/>
        </w:rPr>
        <w:t xml:space="preserve"> </w:t>
      </w:r>
      <w:r>
        <w:t>consumer</w:t>
      </w:r>
      <w:r>
        <w:rPr>
          <w:spacing w:val="45"/>
        </w:rPr>
        <w:t xml:space="preserve"> </w:t>
      </w:r>
      <w:r>
        <w:t>response</w:t>
      </w:r>
      <w:r>
        <w:rPr>
          <w:spacing w:val="44"/>
        </w:rPr>
        <w:t xml:space="preserve"> </w:t>
      </w:r>
      <w:r>
        <w:t>to</w:t>
      </w:r>
      <w:r>
        <w:rPr>
          <w:spacing w:val="46"/>
        </w:rPr>
        <w:t xml:space="preserve"> </w:t>
      </w:r>
      <w:r>
        <w:t>the</w:t>
      </w:r>
      <w:r>
        <w:rPr>
          <w:spacing w:val="46"/>
        </w:rPr>
        <w:t xml:space="preserve"> </w:t>
      </w:r>
      <w:r>
        <w:t>BP</w:t>
      </w:r>
      <w:r>
        <w:rPr>
          <w:spacing w:val="45"/>
        </w:rPr>
        <w:t xml:space="preserve"> </w:t>
      </w:r>
      <w:r>
        <w:t>oil</w:t>
      </w:r>
      <w:r>
        <w:rPr>
          <w:spacing w:val="45"/>
        </w:rPr>
        <w:t xml:space="preserve"> </w:t>
      </w:r>
      <w:r>
        <w:t>spill</w:t>
      </w:r>
      <w:r>
        <w:rPr>
          <w:spacing w:val="43"/>
        </w:rPr>
        <w:t xml:space="preserve"> </w:t>
      </w:r>
      <w:r>
        <w:t>and</w:t>
      </w:r>
      <w:r>
        <w:rPr>
          <w:spacing w:val="46"/>
        </w:rPr>
        <w:t xml:space="preserve"> </w:t>
      </w:r>
      <w:r>
        <w:t>the</w:t>
      </w:r>
      <w:r>
        <w:rPr>
          <w:spacing w:val="46"/>
        </w:rPr>
        <w:t xml:space="preserve"> </w:t>
      </w:r>
      <w:r>
        <w:t>drastic</w:t>
      </w:r>
      <w:r>
        <w:rPr>
          <w:spacing w:val="47"/>
        </w:rPr>
        <w:t xml:space="preserve"> </w:t>
      </w:r>
      <w:r>
        <w:t>fall</w:t>
      </w:r>
      <w:r>
        <w:rPr>
          <w:spacing w:val="45"/>
        </w:rPr>
        <w:t xml:space="preserve"> </w:t>
      </w:r>
      <w:r>
        <w:t>in</w:t>
      </w:r>
      <w:r>
        <w:rPr>
          <w:spacing w:val="46"/>
        </w:rPr>
        <w:t xml:space="preserve"> </w:t>
      </w:r>
      <w:r>
        <w:t>demand</w:t>
      </w:r>
      <w:r>
        <w:rPr>
          <w:spacing w:val="-59"/>
        </w:rPr>
        <w:t xml:space="preserve"> </w:t>
      </w:r>
      <w:r>
        <w:t>experienced by the</w:t>
      </w:r>
      <w:r>
        <w:rPr>
          <w:spacing w:val="57"/>
        </w:rPr>
        <w:t xml:space="preserve"> </w:t>
      </w:r>
      <w:r>
        <w:t>company.</w:t>
      </w:r>
    </w:p>
    <w:p w14:paraId="251662EE" w14:textId="77777777" w:rsidR="008566DF" w:rsidRDefault="008566DF">
      <w:pPr>
        <w:spacing w:before="11"/>
        <w:rPr>
          <w:rFonts w:ascii="Arial" w:eastAsia="Arial" w:hAnsi="Arial" w:cs="Arial"/>
          <w:sz w:val="25"/>
          <w:szCs w:val="25"/>
        </w:rPr>
      </w:pPr>
    </w:p>
    <w:p w14:paraId="66DE0DF7" w14:textId="77777777" w:rsidR="008566DF" w:rsidRDefault="006861AB" w:rsidP="00E83F62">
      <w:pPr>
        <w:pStyle w:val="BodyText"/>
        <w:spacing w:line="283" w:lineRule="auto"/>
        <w:ind w:left="0" w:right="162"/>
        <w:jc w:val="both"/>
      </w:pPr>
      <w:r>
        <w:rPr>
          <w:b/>
        </w:rPr>
        <w:t>Animals</w:t>
      </w:r>
      <w:r>
        <w:rPr>
          <w:i/>
        </w:rPr>
        <w:t>:</w:t>
      </w:r>
      <w:r>
        <w:rPr>
          <w:i/>
          <w:spacing w:val="22"/>
        </w:rPr>
        <w:t xml:space="preserve"> </w:t>
      </w:r>
      <w:r>
        <w:t>Alongside</w:t>
      </w:r>
      <w:r>
        <w:rPr>
          <w:spacing w:val="22"/>
        </w:rPr>
        <w:t xml:space="preserve"> </w:t>
      </w:r>
      <w:r>
        <w:t>the</w:t>
      </w:r>
      <w:r>
        <w:rPr>
          <w:spacing w:val="21"/>
        </w:rPr>
        <w:t xml:space="preserve"> </w:t>
      </w:r>
      <w:r>
        <w:t>environment,</w:t>
      </w:r>
      <w:r>
        <w:rPr>
          <w:spacing w:val="20"/>
        </w:rPr>
        <w:t xml:space="preserve"> </w:t>
      </w:r>
      <w:r>
        <w:t>animal</w:t>
      </w:r>
      <w:r>
        <w:rPr>
          <w:spacing w:val="24"/>
        </w:rPr>
        <w:t xml:space="preserve"> </w:t>
      </w:r>
      <w:r>
        <w:t>rights</w:t>
      </w:r>
      <w:r>
        <w:rPr>
          <w:spacing w:val="22"/>
        </w:rPr>
        <w:t xml:space="preserve"> </w:t>
      </w:r>
      <w:r>
        <w:t>do</w:t>
      </w:r>
      <w:r>
        <w:rPr>
          <w:spacing w:val="22"/>
        </w:rPr>
        <w:t xml:space="preserve"> </w:t>
      </w:r>
      <w:r>
        <w:t>tend</w:t>
      </w:r>
      <w:r>
        <w:rPr>
          <w:spacing w:val="22"/>
        </w:rPr>
        <w:t xml:space="preserve"> </w:t>
      </w:r>
      <w:r>
        <w:t>to</w:t>
      </w:r>
      <w:r>
        <w:rPr>
          <w:spacing w:val="18"/>
        </w:rPr>
        <w:t xml:space="preserve"> </w:t>
      </w:r>
      <w:r>
        <w:t>mobilise</w:t>
      </w:r>
      <w:r>
        <w:rPr>
          <w:spacing w:val="23"/>
        </w:rPr>
        <w:t xml:space="preserve"> </w:t>
      </w:r>
      <w:r>
        <w:t>activists</w:t>
      </w:r>
      <w:r>
        <w:rPr>
          <w:spacing w:val="22"/>
        </w:rPr>
        <w:t xml:space="preserve"> </w:t>
      </w:r>
      <w:r>
        <w:t>from</w:t>
      </w:r>
      <w:r>
        <w:rPr>
          <w:spacing w:val="-55"/>
        </w:rPr>
        <w:t xml:space="preserve"> </w:t>
      </w:r>
      <w:r>
        <w:t>the</w:t>
      </w:r>
      <w:r>
        <w:rPr>
          <w:spacing w:val="22"/>
        </w:rPr>
        <w:t xml:space="preserve"> </w:t>
      </w:r>
      <w:r>
        <w:t>more</w:t>
      </w:r>
      <w:r>
        <w:rPr>
          <w:spacing w:val="18"/>
        </w:rPr>
        <w:t xml:space="preserve"> </w:t>
      </w:r>
      <w:r>
        <w:t>extreme</w:t>
      </w:r>
      <w:r>
        <w:rPr>
          <w:spacing w:val="21"/>
        </w:rPr>
        <w:t xml:space="preserve"> </w:t>
      </w:r>
      <w:r>
        <w:t>end</w:t>
      </w:r>
      <w:r>
        <w:rPr>
          <w:spacing w:val="21"/>
        </w:rPr>
        <w:t xml:space="preserve"> </w:t>
      </w:r>
      <w:r>
        <w:t>of</w:t>
      </w:r>
      <w:r>
        <w:rPr>
          <w:spacing w:val="23"/>
        </w:rPr>
        <w:t xml:space="preserve"> </w:t>
      </w:r>
      <w:r>
        <w:t>the</w:t>
      </w:r>
      <w:r>
        <w:rPr>
          <w:spacing w:val="21"/>
        </w:rPr>
        <w:t xml:space="preserve"> </w:t>
      </w:r>
      <w:r>
        <w:t>ethical</w:t>
      </w:r>
      <w:r>
        <w:rPr>
          <w:spacing w:val="22"/>
        </w:rPr>
        <w:t xml:space="preserve"> </w:t>
      </w:r>
      <w:r>
        <w:t>consumption</w:t>
      </w:r>
      <w:r>
        <w:rPr>
          <w:spacing w:val="22"/>
        </w:rPr>
        <w:t xml:space="preserve"> </w:t>
      </w:r>
      <w:r>
        <w:t>spectrum.</w:t>
      </w:r>
      <w:r>
        <w:rPr>
          <w:spacing w:val="23"/>
        </w:rPr>
        <w:t xml:space="preserve"> </w:t>
      </w:r>
      <w:r>
        <w:t>However,</w:t>
      </w:r>
      <w:r>
        <w:rPr>
          <w:spacing w:val="19"/>
        </w:rPr>
        <w:t xml:space="preserve"> </w:t>
      </w:r>
      <w:r>
        <w:t>there</w:t>
      </w:r>
      <w:r>
        <w:rPr>
          <w:spacing w:val="21"/>
        </w:rPr>
        <w:t xml:space="preserve"> </w:t>
      </w:r>
      <w:r>
        <w:t>are</w:t>
      </w:r>
      <w:r>
        <w:rPr>
          <w:spacing w:val="21"/>
        </w:rPr>
        <w:t xml:space="preserve"> </w:t>
      </w:r>
      <w:r>
        <w:t>also</w:t>
      </w:r>
      <w:r>
        <w:rPr>
          <w:spacing w:val="-55"/>
        </w:rPr>
        <w:t xml:space="preserve"> </w:t>
      </w:r>
      <w:r>
        <w:t>a</w:t>
      </w:r>
      <w:r>
        <w:rPr>
          <w:spacing w:val="29"/>
        </w:rPr>
        <w:t xml:space="preserve"> </w:t>
      </w:r>
      <w:r>
        <w:t>variety</w:t>
      </w:r>
      <w:r>
        <w:rPr>
          <w:spacing w:val="26"/>
        </w:rPr>
        <w:t xml:space="preserve"> </w:t>
      </w:r>
      <w:r>
        <w:t>of</w:t>
      </w:r>
      <w:r>
        <w:rPr>
          <w:spacing w:val="32"/>
        </w:rPr>
        <w:t xml:space="preserve"> </w:t>
      </w:r>
      <w:r>
        <w:t>mainstream</w:t>
      </w:r>
      <w:r>
        <w:rPr>
          <w:spacing w:val="30"/>
        </w:rPr>
        <w:t xml:space="preserve"> </w:t>
      </w:r>
      <w:r>
        <w:t>responses</w:t>
      </w:r>
      <w:r>
        <w:rPr>
          <w:spacing w:val="30"/>
        </w:rPr>
        <w:t xml:space="preserve"> </w:t>
      </w:r>
      <w:r>
        <w:t>to</w:t>
      </w:r>
      <w:r>
        <w:rPr>
          <w:spacing w:val="28"/>
        </w:rPr>
        <w:t xml:space="preserve"> </w:t>
      </w:r>
      <w:r>
        <w:t>ethical</w:t>
      </w:r>
      <w:r>
        <w:rPr>
          <w:spacing w:val="28"/>
        </w:rPr>
        <w:t xml:space="preserve"> </w:t>
      </w:r>
      <w:r>
        <w:t>concerns</w:t>
      </w:r>
      <w:r>
        <w:rPr>
          <w:spacing w:val="30"/>
        </w:rPr>
        <w:t xml:space="preserve"> </w:t>
      </w:r>
      <w:r>
        <w:t>around</w:t>
      </w:r>
      <w:r>
        <w:rPr>
          <w:spacing w:val="29"/>
        </w:rPr>
        <w:t xml:space="preserve"> </w:t>
      </w:r>
      <w:r>
        <w:t>the</w:t>
      </w:r>
      <w:r>
        <w:rPr>
          <w:spacing w:val="27"/>
        </w:rPr>
        <w:t xml:space="preserve"> </w:t>
      </w:r>
      <w:r>
        <w:t>rights</w:t>
      </w:r>
      <w:r>
        <w:rPr>
          <w:spacing w:val="28"/>
        </w:rPr>
        <w:t xml:space="preserve"> </w:t>
      </w:r>
      <w:r>
        <w:t>of</w:t>
      </w:r>
      <w:r>
        <w:rPr>
          <w:spacing w:val="32"/>
        </w:rPr>
        <w:t xml:space="preserve"> </w:t>
      </w:r>
      <w:r>
        <w:t>animals.</w:t>
      </w:r>
      <w:r>
        <w:rPr>
          <w:spacing w:val="-57"/>
        </w:rPr>
        <w:t xml:space="preserve"> </w:t>
      </w:r>
      <w:r>
        <w:t>Vegetarian</w:t>
      </w:r>
      <w:r>
        <w:rPr>
          <w:spacing w:val="13"/>
        </w:rPr>
        <w:t xml:space="preserve"> </w:t>
      </w:r>
      <w:r>
        <w:t>and</w:t>
      </w:r>
      <w:r>
        <w:rPr>
          <w:spacing w:val="16"/>
        </w:rPr>
        <w:t xml:space="preserve"> </w:t>
      </w:r>
      <w:r>
        <w:t>vegan</w:t>
      </w:r>
      <w:r>
        <w:rPr>
          <w:spacing w:val="16"/>
        </w:rPr>
        <w:t xml:space="preserve"> </w:t>
      </w:r>
      <w:r>
        <w:t>diets</w:t>
      </w:r>
      <w:r>
        <w:rPr>
          <w:spacing w:val="15"/>
        </w:rPr>
        <w:t xml:space="preserve"> </w:t>
      </w:r>
      <w:r>
        <w:t>and</w:t>
      </w:r>
      <w:r>
        <w:rPr>
          <w:spacing w:val="10"/>
        </w:rPr>
        <w:t xml:space="preserve"> </w:t>
      </w:r>
      <w:r>
        <w:t>lifestyles</w:t>
      </w:r>
      <w:r>
        <w:rPr>
          <w:spacing w:val="17"/>
        </w:rPr>
        <w:t xml:space="preserve"> </w:t>
      </w:r>
      <w:r>
        <w:t>are</w:t>
      </w:r>
      <w:r>
        <w:rPr>
          <w:spacing w:val="16"/>
        </w:rPr>
        <w:t xml:space="preserve"> </w:t>
      </w:r>
      <w:r>
        <w:t>some</w:t>
      </w:r>
      <w:r>
        <w:rPr>
          <w:spacing w:val="13"/>
        </w:rPr>
        <w:t xml:space="preserve"> </w:t>
      </w:r>
      <w:r>
        <w:t>of</w:t>
      </w:r>
      <w:r>
        <w:rPr>
          <w:spacing w:val="17"/>
        </w:rPr>
        <w:t xml:space="preserve"> </w:t>
      </w:r>
      <w:r>
        <w:t>the</w:t>
      </w:r>
      <w:r>
        <w:rPr>
          <w:spacing w:val="14"/>
        </w:rPr>
        <w:t xml:space="preserve"> </w:t>
      </w:r>
      <w:r>
        <w:t>most</w:t>
      </w:r>
      <w:r>
        <w:rPr>
          <w:spacing w:val="15"/>
        </w:rPr>
        <w:t xml:space="preserve"> </w:t>
      </w:r>
      <w:r>
        <w:t>popular</w:t>
      </w:r>
      <w:r>
        <w:rPr>
          <w:spacing w:val="15"/>
        </w:rPr>
        <w:t xml:space="preserve"> </w:t>
      </w:r>
      <w:r>
        <w:t>responses</w:t>
      </w:r>
      <w:r>
        <w:rPr>
          <w:spacing w:val="15"/>
        </w:rPr>
        <w:t xml:space="preserve"> </w:t>
      </w:r>
      <w:r>
        <w:t>to</w:t>
      </w:r>
      <w:r>
        <w:rPr>
          <w:spacing w:val="-56"/>
        </w:rPr>
        <w:t xml:space="preserve"> </w:t>
      </w:r>
      <w:r>
        <w:t>consciousness</w:t>
      </w:r>
      <w:r>
        <w:rPr>
          <w:spacing w:val="32"/>
        </w:rPr>
        <w:t xml:space="preserve"> </w:t>
      </w:r>
      <w:r>
        <w:t>of</w:t>
      </w:r>
      <w:r>
        <w:rPr>
          <w:spacing w:val="33"/>
        </w:rPr>
        <w:t xml:space="preserve"> </w:t>
      </w:r>
      <w:r>
        <w:t>animal</w:t>
      </w:r>
      <w:r>
        <w:rPr>
          <w:spacing w:val="32"/>
        </w:rPr>
        <w:t xml:space="preserve"> </w:t>
      </w:r>
      <w:r>
        <w:t>rights,</w:t>
      </w:r>
      <w:r>
        <w:rPr>
          <w:spacing w:val="30"/>
        </w:rPr>
        <w:t xml:space="preserve"> </w:t>
      </w:r>
      <w:r>
        <w:t>but</w:t>
      </w:r>
      <w:r>
        <w:rPr>
          <w:spacing w:val="30"/>
        </w:rPr>
        <w:t xml:space="preserve"> </w:t>
      </w:r>
      <w:r>
        <w:t>these</w:t>
      </w:r>
      <w:r>
        <w:rPr>
          <w:spacing w:val="33"/>
        </w:rPr>
        <w:t xml:space="preserve"> </w:t>
      </w:r>
      <w:r>
        <w:t>ethical</w:t>
      </w:r>
      <w:r>
        <w:rPr>
          <w:spacing w:val="30"/>
        </w:rPr>
        <w:t xml:space="preserve"> </w:t>
      </w:r>
      <w:r>
        <w:t>concerns</w:t>
      </w:r>
      <w:r>
        <w:rPr>
          <w:spacing w:val="30"/>
        </w:rPr>
        <w:t xml:space="preserve"> </w:t>
      </w:r>
      <w:r>
        <w:t>can</w:t>
      </w:r>
      <w:r>
        <w:rPr>
          <w:spacing w:val="26"/>
        </w:rPr>
        <w:t xml:space="preserve"> </w:t>
      </w:r>
      <w:r>
        <w:t>also</w:t>
      </w:r>
      <w:r>
        <w:rPr>
          <w:spacing w:val="28"/>
        </w:rPr>
        <w:t xml:space="preserve"> </w:t>
      </w:r>
      <w:r>
        <w:t>stretch</w:t>
      </w:r>
      <w:r>
        <w:rPr>
          <w:spacing w:val="26"/>
        </w:rPr>
        <w:t xml:space="preserve"> </w:t>
      </w:r>
      <w:r>
        <w:t>to</w:t>
      </w:r>
      <w:r>
        <w:rPr>
          <w:spacing w:val="31"/>
        </w:rPr>
        <w:t xml:space="preserve"> </w:t>
      </w:r>
      <w:r>
        <w:t>other</w:t>
      </w:r>
      <w:r>
        <w:rPr>
          <w:spacing w:val="-56"/>
        </w:rPr>
        <w:t xml:space="preserve"> </w:t>
      </w:r>
      <w:r>
        <w:t>related</w:t>
      </w:r>
      <w:r>
        <w:rPr>
          <w:spacing w:val="55"/>
        </w:rPr>
        <w:t xml:space="preserve"> </w:t>
      </w:r>
      <w:r>
        <w:t>industries</w:t>
      </w:r>
      <w:r>
        <w:rPr>
          <w:spacing w:val="57"/>
        </w:rPr>
        <w:t xml:space="preserve"> </w:t>
      </w:r>
      <w:r>
        <w:t>such</w:t>
      </w:r>
      <w:r>
        <w:rPr>
          <w:spacing w:val="57"/>
        </w:rPr>
        <w:t xml:space="preserve"> </w:t>
      </w:r>
      <w:r>
        <w:t>as</w:t>
      </w:r>
      <w:r>
        <w:rPr>
          <w:spacing w:val="55"/>
        </w:rPr>
        <w:t xml:space="preserve"> </w:t>
      </w:r>
      <w:r>
        <w:t>entertainment,</w:t>
      </w:r>
      <w:r>
        <w:rPr>
          <w:spacing w:val="58"/>
        </w:rPr>
        <w:t xml:space="preserve"> </w:t>
      </w:r>
      <w:r>
        <w:t>research</w:t>
      </w:r>
      <w:r>
        <w:rPr>
          <w:spacing w:val="56"/>
        </w:rPr>
        <w:t xml:space="preserve"> </w:t>
      </w:r>
      <w:r>
        <w:t>and</w:t>
      </w:r>
      <w:r>
        <w:rPr>
          <w:spacing w:val="55"/>
        </w:rPr>
        <w:t xml:space="preserve"> </w:t>
      </w:r>
      <w:r>
        <w:t>clothing</w:t>
      </w:r>
      <w:r>
        <w:rPr>
          <w:spacing w:val="56"/>
        </w:rPr>
        <w:t xml:space="preserve"> </w:t>
      </w:r>
      <w:r>
        <w:t>where</w:t>
      </w:r>
      <w:r>
        <w:rPr>
          <w:spacing w:val="55"/>
        </w:rPr>
        <w:t xml:space="preserve"> </w:t>
      </w:r>
      <w:r>
        <w:t>the</w:t>
      </w:r>
      <w:r>
        <w:rPr>
          <w:spacing w:val="57"/>
        </w:rPr>
        <w:t xml:space="preserve"> </w:t>
      </w:r>
      <w:r>
        <w:t>use</w:t>
      </w:r>
      <w:r>
        <w:rPr>
          <w:spacing w:val="57"/>
        </w:rPr>
        <w:t xml:space="preserve"> </w:t>
      </w:r>
      <w:r>
        <w:t>or</w:t>
      </w:r>
      <w:r>
        <w:rPr>
          <w:spacing w:val="-57"/>
        </w:rPr>
        <w:t xml:space="preserve"> </w:t>
      </w:r>
      <w:r>
        <w:t>exploitation of animals can influence consumer purchasing decisions. In these markets</w:t>
      </w:r>
      <w:r>
        <w:rPr>
          <w:spacing w:val="-32"/>
        </w:rPr>
        <w:t xml:space="preserve"> </w:t>
      </w:r>
      <w:r>
        <w:t>the</w:t>
      </w:r>
      <w:r>
        <w:rPr>
          <w:spacing w:val="49"/>
        </w:rPr>
        <w:t xml:space="preserve"> </w:t>
      </w:r>
      <w:r>
        <w:t>demand</w:t>
      </w:r>
      <w:r>
        <w:rPr>
          <w:spacing w:val="45"/>
        </w:rPr>
        <w:t xml:space="preserve"> </w:t>
      </w:r>
      <w:r>
        <w:t>for</w:t>
      </w:r>
      <w:r>
        <w:rPr>
          <w:spacing w:val="49"/>
        </w:rPr>
        <w:t xml:space="preserve"> </w:t>
      </w:r>
      <w:r>
        <w:t>alternative</w:t>
      </w:r>
      <w:r>
        <w:rPr>
          <w:spacing w:val="48"/>
        </w:rPr>
        <w:t xml:space="preserve"> </w:t>
      </w:r>
      <w:r>
        <w:t>products</w:t>
      </w:r>
      <w:r>
        <w:rPr>
          <w:spacing w:val="46"/>
        </w:rPr>
        <w:t xml:space="preserve"> </w:t>
      </w:r>
      <w:r>
        <w:t>and</w:t>
      </w:r>
      <w:r>
        <w:rPr>
          <w:spacing w:val="45"/>
        </w:rPr>
        <w:t xml:space="preserve"> </w:t>
      </w:r>
      <w:r>
        <w:t>services</w:t>
      </w:r>
      <w:r>
        <w:rPr>
          <w:spacing w:val="49"/>
        </w:rPr>
        <w:t xml:space="preserve"> </w:t>
      </w:r>
      <w:r>
        <w:t>has</w:t>
      </w:r>
      <w:r>
        <w:rPr>
          <w:spacing w:val="49"/>
        </w:rPr>
        <w:t xml:space="preserve"> </w:t>
      </w:r>
      <w:r>
        <w:t>driven</w:t>
      </w:r>
      <w:r>
        <w:rPr>
          <w:spacing w:val="45"/>
        </w:rPr>
        <w:t xml:space="preserve"> </w:t>
      </w:r>
      <w:r>
        <w:t>the</w:t>
      </w:r>
      <w:r>
        <w:rPr>
          <w:spacing w:val="48"/>
        </w:rPr>
        <w:t xml:space="preserve"> </w:t>
      </w:r>
      <w:r>
        <w:t>rise</w:t>
      </w:r>
      <w:r>
        <w:rPr>
          <w:spacing w:val="45"/>
        </w:rPr>
        <w:t xml:space="preserve"> </w:t>
      </w:r>
      <w:r>
        <w:t>in</w:t>
      </w:r>
      <w:r>
        <w:rPr>
          <w:spacing w:val="45"/>
        </w:rPr>
        <w:t xml:space="preserve"> </w:t>
      </w:r>
      <w:r>
        <w:t>meat</w:t>
      </w:r>
      <w:r>
        <w:rPr>
          <w:spacing w:val="48"/>
        </w:rPr>
        <w:t xml:space="preserve"> </w:t>
      </w:r>
      <w:r>
        <w:t>free</w:t>
      </w:r>
      <w:r>
        <w:rPr>
          <w:spacing w:val="-58"/>
        </w:rPr>
        <w:t xml:space="preserve"> </w:t>
      </w:r>
      <w:r>
        <w:t>alternatives</w:t>
      </w:r>
      <w:r>
        <w:rPr>
          <w:spacing w:val="20"/>
        </w:rPr>
        <w:t xml:space="preserve"> </w:t>
      </w:r>
      <w:r>
        <w:t>to</w:t>
      </w:r>
      <w:r>
        <w:rPr>
          <w:spacing w:val="18"/>
        </w:rPr>
        <w:t xml:space="preserve"> </w:t>
      </w:r>
      <w:r>
        <w:t>various</w:t>
      </w:r>
      <w:r>
        <w:rPr>
          <w:spacing w:val="20"/>
        </w:rPr>
        <w:t xml:space="preserve"> </w:t>
      </w:r>
      <w:r>
        <w:t>animal</w:t>
      </w:r>
      <w:r>
        <w:rPr>
          <w:spacing w:val="14"/>
        </w:rPr>
        <w:t xml:space="preserve"> </w:t>
      </w:r>
      <w:r>
        <w:t>products,</w:t>
      </w:r>
      <w:r>
        <w:rPr>
          <w:spacing w:val="18"/>
        </w:rPr>
        <w:t xml:space="preserve"> </w:t>
      </w:r>
      <w:r>
        <w:t>faux</w:t>
      </w:r>
      <w:r>
        <w:rPr>
          <w:spacing w:val="17"/>
        </w:rPr>
        <w:t xml:space="preserve"> </w:t>
      </w:r>
      <w:r>
        <w:t>fur,</w:t>
      </w:r>
      <w:r>
        <w:rPr>
          <w:spacing w:val="18"/>
        </w:rPr>
        <w:t xml:space="preserve"> </w:t>
      </w:r>
      <w:r>
        <w:t>synthetic</w:t>
      </w:r>
      <w:r>
        <w:rPr>
          <w:spacing w:val="14"/>
        </w:rPr>
        <w:t xml:space="preserve"> </w:t>
      </w:r>
      <w:r>
        <w:t>leather,</w:t>
      </w:r>
      <w:r>
        <w:rPr>
          <w:spacing w:val="15"/>
        </w:rPr>
        <w:t xml:space="preserve"> </w:t>
      </w:r>
      <w:r>
        <w:t>non-dairy</w:t>
      </w:r>
      <w:r>
        <w:rPr>
          <w:spacing w:val="18"/>
        </w:rPr>
        <w:t xml:space="preserve"> </w:t>
      </w:r>
      <w:r>
        <w:t>milk</w:t>
      </w:r>
      <w:r>
        <w:rPr>
          <w:spacing w:val="14"/>
        </w:rPr>
        <w:t xml:space="preserve"> </w:t>
      </w:r>
      <w:r>
        <w:t>and</w:t>
      </w:r>
      <w:r>
        <w:rPr>
          <w:spacing w:val="-54"/>
        </w:rPr>
        <w:t xml:space="preserve"> </w:t>
      </w:r>
      <w:r>
        <w:t>yogurt</w:t>
      </w:r>
      <w:r>
        <w:rPr>
          <w:spacing w:val="26"/>
        </w:rPr>
        <w:t xml:space="preserve"> </w:t>
      </w:r>
      <w:r>
        <w:t>etc.</w:t>
      </w:r>
      <w:r>
        <w:rPr>
          <w:spacing w:val="21"/>
        </w:rPr>
        <w:t xml:space="preserve"> </w:t>
      </w:r>
      <w:r>
        <w:t>For</w:t>
      </w:r>
      <w:r>
        <w:rPr>
          <w:spacing w:val="23"/>
        </w:rPr>
        <w:t xml:space="preserve"> </w:t>
      </w:r>
      <w:r>
        <w:t>other</w:t>
      </w:r>
      <w:r>
        <w:rPr>
          <w:spacing w:val="18"/>
        </w:rPr>
        <w:t xml:space="preserve"> </w:t>
      </w:r>
      <w:r>
        <w:t>consumers,</w:t>
      </w:r>
      <w:r>
        <w:rPr>
          <w:spacing w:val="27"/>
        </w:rPr>
        <w:t xml:space="preserve"> </w:t>
      </w:r>
      <w:r>
        <w:t>animal</w:t>
      </w:r>
      <w:r>
        <w:rPr>
          <w:spacing w:val="18"/>
        </w:rPr>
        <w:t xml:space="preserve"> </w:t>
      </w:r>
      <w:r>
        <w:t>friendly</w:t>
      </w:r>
      <w:r>
        <w:rPr>
          <w:spacing w:val="15"/>
        </w:rPr>
        <w:t xml:space="preserve"> </w:t>
      </w:r>
      <w:r>
        <w:t>may</w:t>
      </w:r>
      <w:r>
        <w:rPr>
          <w:spacing w:val="18"/>
        </w:rPr>
        <w:t xml:space="preserve"> </w:t>
      </w:r>
      <w:r>
        <w:t>mean</w:t>
      </w:r>
      <w:r>
        <w:rPr>
          <w:spacing w:val="19"/>
        </w:rPr>
        <w:t xml:space="preserve"> </w:t>
      </w:r>
      <w:r>
        <w:t>simply</w:t>
      </w:r>
      <w:r>
        <w:rPr>
          <w:spacing w:val="23"/>
        </w:rPr>
        <w:t xml:space="preserve"> </w:t>
      </w:r>
      <w:r>
        <w:t>buying</w:t>
      </w:r>
      <w:r>
        <w:rPr>
          <w:spacing w:val="19"/>
        </w:rPr>
        <w:t xml:space="preserve"> </w:t>
      </w:r>
      <w:r>
        <w:t>free-range</w:t>
      </w:r>
      <w:r>
        <w:rPr>
          <w:spacing w:val="-55"/>
        </w:rPr>
        <w:t xml:space="preserve"> </w:t>
      </w:r>
      <w:r>
        <w:t>or</w:t>
      </w:r>
      <w:r>
        <w:rPr>
          <w:spacing w:val="40"/>
        </w:rPr>
        <w:t xml:space="preserve"> </w:t>
      </w:r>
      <w:r>
        <w:t>boycotting</w:t>
      </w:r>
      <w:r>
        <w:rPr>
          <w:spacing w:val="43"/>
        </w:rPr>
        <w:t xml:space="preserve"> </w:t>
      </w:r>
      <w:r>
        <w:t>brands</w:t>
      </w:r>
      <w:r>
        <w:rPr>
          <w:spacing w:val="40"/>
        </w:rPr>
        <w:t xml:space="preserve"> </w:t>
      </w:r>
      <w:r>
        <w:t>with</w:t>
      </w:r>
      <w:r>
        <w:rPr>
          <w:spacing w:val="39"/>
        </w:rPr>
        <w:t xml:space="preserve"> </w:t>
      </w:r>
      <w:r>
        <w:t>a</w:t>
      </w:r>
      <w:r>
        <w:rPr>
          <w:spacing w:val="36"/>
        </w:rPr>
        <w:t xml:space="preserve"> </w:t>
      </w:r>
      <w:r>
        <w:t>particularly</w:t>
      </w:r>
      <w:r>
        <w:rPr>
          <w:spacing w:val="37"/>
        </w:rPr>
        <w:t xml:space="preserve"> </w:t>
      </w:r>
      <w:r>
        <w:t>poor</w:t>
      </w:r>
      <w:r>
        <w:rPr>
          <w:spacing w:val="37"/>
        </w:rPr>
        <w:t xml:space="preserve"> </w:t>
      </w:r>
      <w:r>
        <w:t>record</w:t>
      </w:r>
      <w:r>
        <w:rPr>
          <w:spacing w:val="36"/>
        </w:rPr>
        <w:t xml:space="preserve"> </w:t>
      </w:r>
      <w:r>
        <w:t>for</w:t>
      </w:r>
      <w:r>
        <w:rPr>
          <w:spacing w:val="40"/>
        </w:rPr>
        <w:t xml:space="preserve"> </w:t>
      </w:r>
      <w:r>
        <w:t>the</w:t>
      </w:r>
      <w:r>
        <w:rPr>
          <w:spacing w:val="42"/>
        </w:rPr>
        <w:t xml:space="preserve"> </w:t>
      </w:r>
      <w:r>
        <w:t>way</w:t>
      </w:r>
      <w:r>
        <w:rPr>
          <w:spacing w:val="37"/>
        </w:rPr>
        <w:t xml:space="preserve"> </w:t>
      </w:r>
      <w:r>
        <w:t>they</w:t>
      </w:r>
      <w:r>
        <w:rPr>
          <w:spacing w:val="37"/>
        </w:rPr>
        <w:t xml:space="preserve"> </w:t>
      </w:r>
      <w:r>
        <w:t>treat</w:t>
      </w:r>
      <w:r>
        <w:rPr>
          <w:spacing w:val="40"/>
        </w:rPr>
        <w:t xml:space="preserve"> </w:t>
      </w:r>
      <w:r>
        <w:t>animals;</w:t>
      </w:r>
      <w:r>
        <w:rPr>
          <w:spacing w:val="-57"/>
        </w:rPr>
        <w:t xml:space="preserve"> </w:t>
      </w:r>
      <w:r>
        <w:t>many</w:t>
      </w:r>
      <w:r>
        <w:rPr>
          <w:spacing w:val="41"/>
        </w:rPr>
        <w:t xml:space="preserve"> </w:t>
      </w:r>
      <w:r>
        <w:t>such</w:t>
      </w:r>
      <w:r>
        <w:rPr>
          <w:spacing w:val="41"/>
        </w:rPr>
        <w:t xml:space="preserve"> </w:t>
      </w:r>
      <w:r>
        <w:t>examples</w:t>
      </w:r>
      <w:r>
        <w:rPr>
          <w:spacing w:val="48"/>
        </w:rPr>
        <w:t xml:space="preserve"> </w:t>
      </w:r>
      <w:r>
        <w:t>exist</w:t>
      </w:r>
      <w:r>
        <w:rPr>
          <w:spacing w:val="44"/>
        </w:rPr>
        <w:t xml:space="preserve"> </w:t>
      </w:r>
      <w:r>
        <w:t>within</w:t>
      </w:r>
      <w:r>
        <w:rPr>
          <w:spacing w:val="41"/>
        </w:rPr>
        <w:t xml:space="preserve"> </w:t>
      </w:r>
      <w:r>
        <w:t>the</w:t>
      </w:r>
      <w:r>
        <w:rPr>
          <w:spacing w:val="41"/>
        </w:rPr>
        <w:t xml:space="preserve"> </w:t>
      </w:r>
      <w:r>
        <w:t>cosmetics</w:t>
      </w:r>
      <w:r>
        <w:rPr>
          <w:spacing w:val="46"/>
        </w:rPr>
        <w:t xml:space="preserve"> </w:t>
      </w:r>
      <w:r>
        <w:t>industry.</w:t>
      </w:r>
      <w:r>
        <w:rPr>
          <w:spacing w:val="46"/>
        </w:rPr>
        <w:t xml:space="preserve"> </w:t>
      </w:r>
      <w:r>
        <w:t>Lush</w:t>
      </w:r>
      <w:r>
        <w:rPr>
          <w:spacing w:val="43"/>
        </w:rPr>
        <w:t xml:space="preserve"> </w:t>
      </w:r>
      <w:r>
        <w:t>is</w:t>
      </w:r>
      <w:r>
        <w:rPr>
          <w:spacing w:val="44"/>
        </w:rPr>
        <w:t xml:space="preserve"> </w:t>
      </w:r>
      <w:r>
        <w:t>an</w:t>
      </w:r>
      <w:r>
        <w:rPr>
          <w:spacing w:val="41"/>
        </w:rPr>
        <w:t xml:space="preserve"> </w:t>
      </w:r>
      <w:r>
        <w:t>example</w:t>
      </w:r>
      <w:r>
        <w:rPr>
          <w:spacing w:val="41"/>
        </w:rPr>
        <w:t xml:space="preserve"> </w:t>
      </w:r>
      <w:r>
        <w:t>of</w:t>
      </w:r>
      <w:r>
        <w:rPr>
          <w:spacing w:val="49"/>
        </w:rPr>
        <w:t xml:space="preserve"> </w:t>
      </w:r>
      <w:r>
        <w:t>a</w:t>
      </w:r>
      <w:r>
        <w:rPr>
          <w:spacing w:val="-59"/>
        </w:rPr>
        <w:t xml:space="preserve"> </w:t>
      </w:r>
      <w:r>
        <w:t>cosmetics</w:t>
      </w:r>
      <w:r>
        <w:rPr>
          <w:spacing w:val="50"/>
        </w:rPr>
        <w:t xml:space="preserve"> </w:t>
      </w:r>
      <w:r>
        <w:t>manufacturer</w:t>
      </w:r>
      <w:r>
        <w:rPr>
          <w:spacing w:val="53"/>
        </w:rPr>
        <w:t xml:space="preserve"> </w:t>
      </w:r>
      <w:r>
        <w:t>and</w:t>
      </w:r>
      <w:r>
        <w:rPr>
          <w:spacing w:val="54"/>
        </w:rPr>
        <w:t xml:space="preserve"> </w:t>
      </w:r>
      <w:r>
        <w:t>retailer</w:t>
      </w:r>
      <w:r>
        <w:rPr>
          <w:spacing w:val="53"/>
        </w:rPr>
        <w:t xml:space="preserve"> </w:t>
      </w:r>
      <w:r>
        <w:t>addressing</w:t>
      </w:r>
      <w:r>
        <w:rPr>
          <w:spacing w:val="51"/>
        </w:rPr>
        <w:t xml:space="preserve"> </w:t>
      </w:r>
      <w:r>
        <w:t>various</w:t>
      </w:r>
      <w:r>
        <w:rPr>
          <w:spacing w:val="53"/>
        </w:rPr>
        <w:t xml:space="preserve"> </w:t>
      </w:r>
      <w:r>
        <w:t>animal</w:t>
      </w:r>
      <w:r>
        <w:rPr>
          <w:spacing w:val="51"/>
        </w:rPr>
        <w:t xml:space="preserve"> </w:t>
      </w:r>
      <w:r>
        <w:t>related</w:t>
      </w:r>
      <w:r>
        <w:rPr>
          <w:spacing w:val="55"/>
        </w:rPr>
        <w:t xml:space="preserve"> </w:t>
      </w:r>
      <w:r>
        <w:t>ethical</w:t>
      </w:r>
      <w:r>
        <w:rPr>
          <w:spacing w:val="-58"/>
        </w:rPr>
        <w:t xml:space="preserve"> </w:t>
      </w:r>
      <w:r>
        <w:t>consumption</w:t>
      </w:r>
      <w:r>
        <w:rPr>
          <w:spacing w:val="32"/>
        </w:rPr>
        <w:t xml:space="preserve"> </w:t>
      </w:r>
      <w:r>
        <w:t>issues.</w:t>
      </w:r>
      <w:r>
        <w:rPr>
          <w:spacing w:val="32"/>
        </w:rPr>
        <w:t xml:space="preserve"> </w:t>
      </w:r>
      <w:r>
        <w:t>The</w:t>
      </w:r>
      <w:r>
        <w:rPr>
          <w:spacing w:val="32"/>
        </w:rPr>
        <w:t xml:space="preserve"> </w:t>
      </w:r>
      <w:r>
        <w:t>retailer</w:t>
      </w:r>
      <w:r>
        <w:rPr>
          <w:spacing w:val="36"/>
        </w:rPr>
        <w:t xml:space="preserve"> </w:t>
      </w:r>
      <w:r>
        <w:t>produces</w:t>
      </w:r>
      <w:r>
        <w:rPr>
          <w:spacing w:val="32"/>
        </w:rPr>
        <w:t xml:space="preserve"> </w:t>
      </w:r>
      <w:r>
        <w:t>all</w:t>
      </w:r>
      <w:r>
        <w:rPr>
          <w:spacing w:val="35"/>
        </w:rPr>
        <w:t xml:space="preserve"> </w:t>
      </w:r>
      <w:r>
        <w:t>their</w:t>
      </w:r>
      <w:r>
        <w:rPr>
          <w:spacing w:val="36"/>
        </w:rPr>
        <w:t xml:space="preserve"> </w:t>
      </w:r>
      <w:r>
        <w:t>products</w:t>
      </w:r>
      <w:r>
        <w:rPr>
          <w:spacing w:val="32"/>
        </w:rPr>
        <w:t xml:space="preserve"> </w:t>
      </w:r>
      <w:r>
        <w:t>to</w:t>
      </w:r>
      <w:r>
        <w:rPr>
          <w:spacing w:val="36"/>
        </w:rPr>
        <w:t xml:space="preserve"> </w:t>
      </w:r>
      <w:r>
        <w:t>be</w:t>
      </w:r>
      <w:r>
        <w:rPr>
          <w:spacing w:val="37"/>
        </w:rPr>
        <w:t xml:space="preserve"> </w:t>
      </w:r>
      <w:r>
        <w:t>100%</w:t>
      </w:r>
      <w:r>
        <w:rPr>
          <w:spacing w:val="33"/>
        </w:rPr>
        <w:t xml:space="preserve"> </w:t>
      </w:r>
      <w:r>
        <w:t>vegetarian</w:t>
      </w:r>
      <w:r>
        <w:rPr>
          <w:spacing w:val="-56"/>
        </w:rPr>
        <w:t xml:space="preserve"> </w:t>
      </w:r>
      <w:r>
        <w:t xml:space="preserve">and they actively fight against animal testing in the  </w:t>
      </w:r>
      <w:r>
        <w:rPr>
          <w:spacing w:val="2"/>
        </w:rPr>
        <w:t xml:space="preserve"> </w:t>
      </w:r>
      <w:r>
        <w:t>industry.</w:t>
      </w:r>
    </w:p>
    <w:p w14:paraId="6FCA9DD6" w14:textId="77777777" w:rsidR="008566DF" w:rsidRDefault="008566DF">
      <w:pPr>
        <w:spacing w:line="283" w:lineRule="auto"/>
        <w:jc w:val="both"/>
        <w:sectPr w:rsidR="008566DF">
          <w:footerReference w:type="default" r:id="rId43"/>
          <w:pgSz w:w="12240" w:h="15840"/>
          <w:pgMar w:top="1000" w:right="1720" w:bottom="720" w:left="1720" w:header="0" w:footer="522" w:gutter="0"/>
          <w:cols w:space="720"/>
        </w:sectPr>
      </w:pPr>
    </w:p>
    <w:p w14:paraId="4B16042A" w14:textId="77777777" w:rsidR="008566DF" w:rsidRDefault="006861AB" w:rsidP="00E83F62">
      <w:pPr>
        <w:pStyle w:val="BodyText"/>
        <w:spacing w:before="76" w:line="283" w:lineRule="auto"/>
        <w:ind w:left="0" w:right="164"/>
        <w:jc w:val="both"/>
      </w:pPr>
      <w:r>
        <w:rPr>
          <w:rFonts w:cs="Arial"/>
          <w:b/>
          <w:bCs/>
        </w:rPr>
        <w:lastRenderedPageBreak/>
        <w:t>People:</w:t>
      </w:r>
      <w:r>
        <w:rPr>
          <w:rFonts w:cs="Arial"/>
          <w:b/>
          <w:bCs/>
          <w:spacing w:val="53"/>
        </w:rPr>
        <w:t xml:space="preserve"> </w:t>
      </w:r>
      <w:r>
        <w:t>Consumption</w:t>
      </w:r>
      <w:r>
        <w:rPr>
          <w:spacing w:val="53"/>
        </w:rPr>
        <w:t xml:space="preserve"> </w:t>
      </w:r>
      <w:r>
        <w:t>issues</w:t>
      </w:r>
      <w:r>
        <w:rPr>
          <w:spacing w:val="50"/>
        </w:rPr>
        <w:t xml:space="preserve"> </w:t>
      </w:r>
      <w:r>
        <w:t>in</w:t>
      </w:r>
      <w:r>
        <w:rPr>
          <w:spacing w:val="50"/>
        </w:rPr>
        <w:t xml:space="preserve"> </w:t>
      </w:r>
      <w:r>
        <w:t>this</w:t>
      </w:r>
      <w:r>
        <w:rPr>
          <w:spacing w:val="53"/>
        </w:rPr>
        <w:t xml:space="preserve"> </w:t>
      </w:r>
      <w:r>
        <w:t>area</w:t>
      </w:r>
      <w:r>
        <w:rPr>
          <w:spacing w:val="48"/>
        </w:rPr>
        <w:t xml:space="preserve"> </w:t>
      </w:r>
      <w:r>
        <w:t>typically</w:t>
      </w:r>
      <w:r>
        <w:rPr>
          <w:spacing w:val="47"/>
        </w:rPr>
        <w:t xml:space="preserve"> </w:t>
      </w:r>
      <w:r>
        <w:t>cover</w:t>
      </w:r>
      <w:r>
        <w:rPr>
          <w:spacing w:val="50"/>
        </w:rPr>
        <w:t xml:space="preserve"> </w:t>
      </w:r>
      <w:r>
        <w:t>human</w:t>
      </w:r>
      <w:r>
        <w:rPr>
          <w:spacing w:val="50"/>
        </w:rPr>
        <w:t xml:space="preserve"> </w:t>
      </w:r>
      <w:r>
        <w:t>rights</w:t>
      </w:r>
      <w:r>
        <w:rPr>
          <w:spacing w:val="53"/>
        </w:rPr>
        <w:t xml:space="preserve"> </w:t>
      </w:r>
      <w:r>
        <w:t>or</w:t>
      </w:r>
      <w:r>
        <w:rPr>
          <w:spacing w:val="53"/>
        </w:rPr>
        <w:t xml:space="preserve"> </w:t>
      </w:r>
      <w:r>
        <w:t>worker’s</w:t>
      </w:r>
      <w:r>
        <w:rPr>
          <w:spacing w:val="-58"/>
        </w:rPr>
        <w:t xml:space="preserve"> </w:t>
      </w:r>
      <w:r>
        <w:t>rights.</w:t>
      </w:r>
      <w:r>
        <w:rPr>
          <w:spacing w:val="26"/>
        </w:rPr>
        <w:t xml:space="preserve"> </w:t>
      </w:r>
      <w:r>
        <w:t>Consumer</w:t>
      </w:r>
      <w:r>
        <w:rPr>
          <w:spacing w:val="24"/>
        </w:rPr>
        <w:t xml:space="preserve"> </w:t>
      </w:r>
      <w:r>
        <w:t>action</w:t>
      </w:r>
      <w:r>
        <w:rPr>
          <w:spacing w:val="24"/>
        </w:rPr>
        <w:t xml:space="preserve"> </w:t>
      </w:r>
      <w:r>
        <w:t>is</w:t>
      </w:r>
      <w:r>
        <w:rPr>
          <w:spacing w:val="24"/>
        </w:rPr>
        <w:t xml:space="preserve"> </w:t>
      </w:r>
      <w:r>
        <w:t>often</w:t>
      </w:r>
      <w:r>
        <w:rPr>
          <w:spacing w:val="22"/>
        </w:rPr>
        <w:t xml:space="preserve"> </w:t>
      </w:r>
      <w:r>
        <w:t>seen</w:t>
      </w:r>
      <w:r>
        <w:rPr>
          <w:spacing w:val="25"/>
        </w:rPr>
        <w:t xml:space="preserve"> </w:t>
      </w:r>
      <w:r>
        <w:t>as</w:t>
      </w:r>
      <w:r>
        <w:rPr>
          <w:spacing w:val="24"/>
        </w:rPr>
        <w:t xml:space="preserve"> </w:t>
      </w:r>
      <w:r>
        <w:t>a</w:t>
      </w:r>
      <w:r>
        <w:rPr>
          <w:spacing w:val="22"/>
        </w:rPr>
        <w:t xml:space="preserve"> </w:t>
      </w:r>
      <w:r>
        <w:t>response</w:t>
      </w:r>
      <w:r>
        <w:rPr>
          <w:spacing w:val="25"/>
        </w:rPr>
        <w:t xml:space="preserve"> </w:t>
      </w:r>
      <w:r>
        <w:t>to</w:t>
      </w:r>
      <w:r>
        <w:rPr>
          <w:spacing w:val="22"/>
        </w:rPr>
        <w:t xml:space="preserve"> </w:t>
      </w:r>
      <w:r>
        <w:t>poor</w:t>
      </w:r>
      <w:r>
        <w:rPr>
          <w:spacing w:val="24"/>
        </w:rPr>
        <w:t xml:space="preserve"> </w:t>
      </w:r>
      <w:r>
        <w:t>working</w:t>
      </w:r>
      <w:r>
        <w:rPr>
          <w:spacing w:val="22"/>
        </w:rPr>
        <w:t xml:space="preserve"> </w:t>
      </w:r>
      <w:r>
        <w:t>conditions,</w:t>
      </w:r>
      <w:r>
        <w:rPr>
          <w:spacing w:val="24"/>
        </w:rPr>
        <w:t xml:space="preserve"> </w:t>
      </w:r>
      <w:r>
        <w:t>low</w:t>
      </w:r>
      <w:r>
        <w:rPr>
          <w:spacing w:val="-58"/>
        </w:rPr>
        <w:t xml:space="preserve"> </w:t>
      </w:r>
      <w:r>
        <w:t>wages,</w:t>
      </w:r>
      <w:r>
        <w:rPr>
          <w:spacing w:val="30"/>
        </w:rPr>
        <w:t xml:space="preserve"> </w:t>
      </w:r>
      <w:r>
        <w:t>inappropriate</w:t>
      </w:r>
      <w:r>
        <w:rPr>
          <w:spacing w:val="31"/>
        </w:rPr>
        <w:t xml:space="preserve"> </w:t>
      </w:r>
      <w:r>
        <w:t>marketing</w:t>
      </w:r>
      <w:r>
        <w:rPr>
          <w:spacing w:val="31"/>
        </w:rPr>
        <w:t xml:space="preserve"> </w:t>
      </w:r>
      <w:r>
        <w:t>or</w:t>
      </w:r>
      <w:r>
        <w:rPr>
          <w:spacing w:val="26"/>
        </w:rPr>
        <w:t xml:space="preserve"> </w:t>
      </w:r>
      <w:r>
        <w:t>relationships</w:t>
      </w:r>
      <w:r>
        <w:rPr>
          <w:spacing w:val="38"/>
        </w:rPr>
        <w:t xml:space="preserve"> </w:t>
      </w:r>
      <w:r>
        <w:t>with</w:t>
      </w:r>
      <w:r>
        <w:rPr>
          <w:spacing w:val="31"/>
        </w:rPr>
        <w:t xml:space="preserve"> </w:t>
      </w:r>
      <w:r>
        <w:t>unethical</w:t>
      </w:r>
      <w:r>
        <w:rPr>
          <w:spacing w:val="30"/>
        </w:rPr>
        <w:t xml:space="preserve"> </w:t>
      </w:r>
      <w:r>
        <w:t>supply</w:t>
      </w:r>
      <w:r>
        <w:rPr>
          <w:spacing w:val="26"/>
        </w:rPr>
        <w:t xml:space="preserve"> </w:t>
      </w:r>
      <w:r>
        <w:t>chain</w:t>
      </w:r>
      <w:r>
        <w:rPr>
          <w:spacing w:val="31"/>
        </w:rPr>
        <w:t xml:space="preserve"> </w:t>
      </w:r>
      <w:r>
        <w:t>partners</w:t>
      </w:r>
      <w:r>
        <w:rPr>
          <w:spacing w:val="-55"/>
        </w:rPr>
        <w:t xml:space="preserve"> </w:t>
      </w:r>
      <w:r>
        <w:t>(Ethical</w:t>
      </w:r>
      <w:r>
        <w:rPr>
          <w:spacing w:val="18"/>
        </w:rPr>
        <w:t xml:space="preserve"> </w:t>
      </w:r>
      <w:r>
        <w:t>Consumer</w:t>
      </w:r>
      <w:r>
        <w:rPr>
          <w:spacing w:val="12"/>
        </w:rPr>
        <w:t xml:space="preserve"> </w:t>
      </w:r>
      <w:r>
        <w:t>2015b).</w:t>
      </w:r>
      <w:r>
        <w:rPr>
          <w:spacing w:val="10"/>
        </w:rPr>
        <w:t xml:space="preserve"> </w:t>
      </w:r>
      <w:r>
        <w:t>Purchasing</w:t>
      </w:r>
      <w:r>
        <w:rPr>
          <w:spacing w:val="10"/>
        </w:rPr>
        <w:t xml:space="preserve"> </w:t>
      </w:r>
      <w:r>
        <w:t>from</w:t>
      </w:r>
      <w:r>
        <w:rPr>
          <w:spacing w:val="14"/>
        </w:rPr>
        <w:t xml:space="preserve"> </w:t>
      </w:r>
      <w:r>
        <w:t>co-operatives</w:t>
      </w:r>
      <w:r>
        <w:rPr>
          <w:spacing w:val="18"/>
        </w:rPr>
        <w:t xml:space="preserve"> </w:t>
      </w:r>
      <w:r>
        <w:t>as</w:t>
      </w:r>
      <w:r>
        <w:rPr>
          <w:spacing w:val="15"/>
        </w:rPr>
        <w:t xml:space="preserve"> </w:t>
      </w:r>
      <w:r>
        <w:t>opposed</w:t>
      </w:r>
      <w:r>
        <w:rPr>
          <w:spacing w:val="14"/>
        </w:rPr>
        <w:t xml:space="preserve"> </w:t>
      </w:r>
      <w:r>
        <w:t>to</w:t>
      </w:r>
      <w:r>
        <w:rPr>
          <w:spacing w:val="10"/>
        </w:rPr>
        <w:t xml:space="preserve"> </w:t>
      </w:r>
      <w:r>
        <w:t>shareholder</w:t>
      </w:r>
      <w:r>
        <w:rPr>
          <w:spacing w:val="-53"/>
        </w:rPr>
        <w:t xml:space="preserve"> </w:t>
      </w:r>
      <w:r>
        <w:t>owned</w:t>
      </w:r>
      <w:r>
        <w:rPr>
          <w:spacing w:val="25"/>
        </w:rPr>
        <w:t xml:space="preserve"> </w:t>
      </w:r>
      <w:r>
        <w:t>organisations</w:t>
      </w:r>
      <w:r>
        <w:rPr>
          <w:spacing w:val="26"/>
        </w:rPr>
        <w:t xml:space="preserve"> </w:t>
      </w:r>
      <w:r>
        <w:t>is</w:t>
      </w:r>
      <w:r>
        <w:rPr>
          <w:spacing w:val="26"/>
        </w:rPr>
        <w:t xml:space="preserve"> </w:t>
      </w:r>
      <w:r>
        <w:t>one</w:t>
      </w:r>
      <w:r>
        <w:rPr>
          <w:spacing w:val="25"/>
        </w:rPr>
        <w:t xml:space="preserve"> </w:t>
      </w:r>
      <w:r>
        <w:t>area</w:t>
      </w:r>
      <w:r>
        <w:rPr>
          <w:spacing w:val="22"/>
        </w:rPr>
        <w:t xml:space="preserve"> </w:t>
      </w:r>
      <w:r>
        <w:t>of</w:t>
      </w:r>
      <w:r>
        <w:rPr>
          <w:spacing w:val="30"/>
        </w:rPr>
        <w:t xml:space="preserve"> </w:t>
      </w:r>
      <w:r>
        <w:t>ethical</w:t>
      </w:r>
      <w:r>
        <w:rPr>
          <w:spacing w:val="26"/>
        </w:rPr>
        <w:t xml:space="preserve"> </w:t>
      </w:r>
      <w:r>
        <w:t>consumption</w:t>
      </w:r>
      <w:r>
        <w:rPr>
          <w:spacing w:val="25"/>
        </w:rPr>
        <w:t xml:space="preserve"> </w:t>
      </w:r>
      <w:r>
        <w:t>that</w:t>
      </w:r>
      <w:r>
        <w:rPr>
          <w:spacing w:val="26"/>
        </w:rPr>
        <w:t xml:space="preserve"> </w:t>
      </w:r>
      <w:r>
        <w:t>has</w:t>
      </w:r>
      <w:r>
        <w:rPr>
          <w:spacing w:val="26"/>
        </w:rPr>
        <w:t xml:space="preserve"> </w:t>
      </w:r>
      <w:r>
        <w:t>spread</w:t>
      </w:r>
      <w:r>
        <w:rPr>
          <w:spacing w:val="26"/>
        </w:rPr>
        <w:t xml:space="preserve"> </w:t>
      </w:r>
      <w:r>
        <w:t>into</w:t>
      </w:r>
      <w:r>
        <w:rPr>
          <w:spacing w:val="26"/>
        </w:rPr>
        <w:t xml:space="preserve"> </w:t>
      </w:r>
      <w:r>
        <w:t>a</w:t>
      </w:r>
      <w:r>
        <w:rPr>
          <w:spacing w:val="29"/>
        </w:rPr>
        <w:t xml:space="preserve"> </w:t>
      </w:r>
      <w:r>
        <w:t>wide</w:t>
      </w:r>
      <w:r>
        <w:rPr>
          <w:spacing w:val="-57"/>
        </w:rPr>
        <w:t xml:space="preserve"> </w:t>
      </w:r>
      <w:r>
        <w:t>variety</w:t>
      </w:r>
      <w:r>
        <w:rPr>
          <w:spacing w:val="24"/>
        </w:rPr>
        <w:t xml:space="preserve"> </w:t>
      </w:r>
      <w:r>
        <w:t>of</w:t>
      </w:r>
      <w:r>
        <w:rPr>
          <w:spacing w:val="30"/>
        </w:rPr>
        <w:t xml:space="preserve"> </w:t>
      </w:r>
      <w:r>
        <w:t>product</w:t>
      </w:r>
      <w:r>
        <w:rPr>
          <w:spacing w:val="28"/>
        </w:rPr>
        <w:t xml:space="preserve"> </w:t>
      </w:r>
      <w:r>
        <w:t>categories.</w:t>
      </w:r>
      <w:r>
        <w:rPr>
          <w:spacing w:val="28"/>
        </w:rPr>
        <w:t xml:space="preserve"> </w:t>
      </w:r>
      <w:r>
        <w:t>Addressing</w:t>
      </w:r>
      <w:r>
        <w:rPr>
          <w:spacing w:val="25"/>
        </w:rPr>
        <w:t xml:space="preserve"> </w:t>
      </w:r>
      <w:r>
        <w:t>this</w:t>
      </w:r>
      <w:r>
        <w:rPr>
          <w:spacing w:val="30"/>
        </w:rPr>
        <w:t xml:space="preserve"> </w:t>
      </w:r>
      <w:r>
        <w:t>consumption</w:t>
      </w:r>
      <w:r>
        <w:rPr>
          <w:spacing w:val="30"/>
        </w:rPr>
        <w:t xml:space="preserve"> </w:t>
      </w:r>
      <w:r>
        <w:t>issue</w:t>
      </w:r>
      <w:r>
        <w:rPr>
          <w:spacing w:val="28"/>
        </w:rPr>
        <w:t xml:space="preserve"> </w:t>
      </w:r>
      <w:r>
        <w:t>can</w:t>
      </w:r>
      <w:r>
        <w:rPr>
          <w:spacing w:val="25"/>
        </w:rPr>
        <w:t xml:space="preserve"> </w:t>
      </w:r>
      <w:r>
        <w:t>help</w:t>
      </w:r>
      <w:r>
        <w:rPr>
          <w:spacing w:val="25"/>
        </w:rPr>
        <w:t xml:space="preserve"> </w:t>
      </w:r>
      <w:r>
        <w:t>to</w:t>
      </w:r>
      <w:r>
        <w:rPr>
          <w:spacing w:val="31"/>
        </w:rPr>
        <w:t xml:space="preserve"> </w:t>
      </w:r>
      <w:r>
        <w:t>ensure</w:t>
      </w:r>
      <w:r>
        <w:rPr>
          <w:spacing w:val="-56"/>
        </w:rPr>
        <w:t xml:space="preserve"> </w:t>
      </w:r>
      <w:r>
        <w:t>that</w:t>
      </w:r>
      <w:r>
        <w:rPr>
          <w:spacing w:val="14"/>
        </w:rPr>
        <w:t xml:space="preserve"> </w:t>
      </w:r>
      <w:r>
        <w:t>workers</w:t>
      </w:r>
      <w:r>
        <w:rPr>
          <w:spacing w:val="16"/>
        </w:rPr>
        <w:t xml:space="preserve"> </w:t>
      </w:r>
      <w:r>
        <w:t>are</w:t>
      </w:r>
      <w:r>
        <w:rPr>
          <w:spacing w:val="12"/>
        </w:rPr>
        <w:t xml:space="preserve"> </w:t>
      </w:r>
      <w:r>
        <w:t>getting</w:t>
      </w:r>
      <w:r>
        <w:rPr>
          <w:spacing w:val="12"/>
        </w:rPr>
        <w:t xml:space="preserve"> </w:t>
      </w:r>
      <w:r>
        <w:t>a</w:t>
      </w:r>
      <w:r>
        <w:rPr>
          <w:spacing w:val="9"/>
        </w:rPr>
        <w:t xml:space="preserve"> </w:t>
      </w:r>
      <w:r>
        <w:t>fair</w:t>
      </w:r>
      <w:r>
        <w:rPr>
          <w:spacing w:val="13"/>
        </w:rPr>
        <w:t xml:space="preserve"> </w:t>
      </w:r>
      <w:r>
        <w:t>deal;</w:t>
      </w:r>
      <w:r>
        <w:rPr>
          <w:spacing w:val="10"/>
        </w:rPr>
        <w:t xml:space="preserve"> </w:t>
      </w:r>
      <w:r>
        <w:t>many</w:t>
      </w:r>
      <w:r>
        <w:rPr>
          <w:spacing w:val="10"/>
        </w:rPr>
        <w:t xml:space="preserve"> </w:t>
      </w:r>
      <w:r>
        <w:t>products</w:t>
      </w:r>
      <w:r>
        <w:rPr>
          <w:spacing w:val="13"/>
        </w:rPr>
        <w:t xml:space="preserve"> </w:t>
      </w:r>
      <w:r>
        <w:t>with</w:t>
      </w:r>
      <w:r>
        <w:rPr>
          <w:spacing w:val="9"/>
        </w:rPr>
        <w:t xml:space="preserve"> </w:t>
      </w:r>
      <w:r>
        <w:t>the</w:t>
      </w:r>
      <w:r>
        <w:rPr>
          <w:spacing w:val="12"/>
        </w:rPr>
        <w:t xml:space="preserve"> </w:t>
      </w:r>
      <w:r>
        <w:t>Fairtrade</w:t>
      </w:r>
      <w:r>
        <w:rPr>
          <w:spacing w:val="10"/>
        </w:rPr>
        <w:t xml:space="preserve"> </w:t>
      </w:r>
      <w:r>
        <w:t>logo</w:t>
      </w:r>
      <w:r>
        <w:rPr>
          <w:spacing w:val="14"/>
        </w:rPr>
        <w:t xml:space="preserve"> </w:t>
      </w:r>
      <w:r>
        <w:t>will</w:t>
      </w:r>
      <w:r>
        <w:rPr>
          <w:spacing w:val="10"/>
        </w:rPr>
        <w:t xml:space="preserve"> </w:t>
      </w:r>
      <w:r>
        <w:t>also</w:t>
      </w:r>
      <w:r>
        <w:rPr>
          <w:spacing w:val="14"/>
        </w:rPr>
        <w:t xml:space="preserve"> </w:t>
      </w:r>
      <w:r>
        <w:t>be</w:t>
      </w:r>
      <w:r>
        <w:rPr>
          <w:spacing w:val="-57"/>
        </w:rPr>
        <w:t xml:space="preserve"> </w:t>
      </w:r>
      <w:r>
        <w:t>produced</w:t>
      </w:r>
      <w:r>
        <w:rPr>
          <w:spacing w:val="22"/>
        </w:rPr>
        <w:t xml:space="preserve"> </w:t>
      </w:r>
      <w:r>
        <w:t>by</w:t>
      </w:r>
      <w:r>
        <w:rPr>
          <w:spacing w:val="21"/>
        </w:rPr>
        <w:t xml:space="preserve"> </w:t>
      </w:r>
      <w:r>
        <w:t>co-operatives.</w:t>
      </w:r>
      <w:r>
        <w:rPr>
          <w:spacing w:val="23"/>
        </w:rPr>
        <w:t xml:space="preserve"> </w:t>
      </w:r>
      <w:r>
        <w:t>This</w:t>
      </w:r>
      <w:r>
        <w:rPr>
          <w:spacing w:val="23"/>
        </w:rPr>
        <w:t xml:space="preserve"> </w:t>
      </w:r>
      <w:r>
        <w:t>is</w:t>
      </w:r>
      <w:r>
        <w:rPr>
          <w:spacing w:val="23"/>
        </w:rPr>
        <w:t xml:space="preserve"> </w:t>
      </w:r>
      <w:r>
        <w:t>a</w:t>
      </w:r>
      <w:r>
        <w:rPr>
          <w:spacing w:val="24"/>
        </w:rPr>
        <w:t xml:space="preserve"> </w:t>
      </w:r>
      <w:r>
        <w:t>great</w:t>
      </w:r>
      <w:r>
        <w:rPr>
          <w:spacing w:val="23"/>
        </w:rPr>
        <w:t xml:space="preserve"> </w:t>
      </w:r>
      <w:r>
        <w:t>example</w:t>
      </w:r>
      <w:r>
        <w:rPr>
          <w:spacing w:val="22"/>
        </w:rPr>
        <w:t xml:space="preserve"> </w:t>
      </w:r>
      <w:r>
        <w:t>of</w:t>
      </w:r>
      <w:r>
        <w:rPr>
          <w:spacing w:val="26"/>
        </w:rPr>
        <w:t xml:space="preserve"> </w:t>
      </w:r>
      <w:r>
        <w:t>the</w:t>
      </w:r>
      <w:r>
        <w:rPr>
          <w:spacing w:val="24"/>
        </w:rPr>
        <w:t xml:space="preserve"> </w:t>
      </w:r>
      <w:r>
        <w:t>personal</w:t>
      </w:r>
      <w:r>
        <w:rPr>
          <w:spacing w:val="23"/>
        </w:rPr>
        <w:t xml:space="preserve"> </w:t>
      </w:r>
      <w:r>
        <w:t>nature</w:t>
      </w:r>
      <w:r>
        <w:rPr>
          <w:spacing w:val="22"/>
        </w:rPr>
        <w:t xml:space="preserve"> </w:t>
      </w:r>
      <w:r>
        <w:t>of</w:t>
      </w:r>
      <w:r>
        <w:rPr>
          <w:spacing w:val="-59"/>
        </w:rPr>
        <w:t xml:space="preserve"> </w:t>
      </w:r>
      <w:r>
        <w:t>consumption</w:t>
      </w:r>
      <w:r>
        <w:rPr>
          <w:spacing w:val="20"/>
        </w:rPr>
        <w:t xml:space="preserve"> </w:t>
      </w:r>
      <w:r>
        <w:t>ethics.</w:t>
      </w:r>
      <w:r>
        <w:rPr>
          <w:spacing w:val="20"/>
        </w:rPr>
        <w:t xml:space="preserve"> </w:t>
      </w:r>
      <w:r>
        <w:t>Many</w:t>
      </w:r>
      <w:r>
        <w:rPr>
          <w:spacing w:val="17"/>
        </w:rPr>
        <w:t xml:space="preserve"> </w:t>
      </w:r>
      <w:r>
        <w:t>consumers</w:t>
      </w:r>
      <w:r>
        <w:rPr>
          <w:spacing w:val="25"/>
        </w:rPr>
        <w:t xml:space="preserve"> </w:t>
      </w:r>
      <w:r>
        <w:t>will</w:t>
      </w:r>
      <w:r>
        <w:rPr>
          <w:spacing w:val="19"/>
        </w:rPr>
        <w:t xml:space="preserve"> </w:t>
      </w:r>
      <w:r>
        <w:t>not</w:t>
      </w:r>
      <w:r>
        <w:rPr>
          <w:spacing w:val="17"/>
        </w:rPr>
        <w:t xml:space="preserve"> </w:t>
      </w:r>
      <w:r>
        <w:t>see</w:t>
      </w:r>
      <w:r>
        <w:rPr>
          <w:spacing w:val="19"/>
        </w:rPr>
        <w:t xml:space="preserve"> </w:t>
      </w:r>
      <w:r>
        <w:t>an</w:t>
      </w:r>
      <w:r>
        <w:rPr>
          <w:spacing w:val="15"/>
        </w:rPr>
        <w:t xml:space="preserve"> </w:t>
      </w:r>
      <w:r>
        <w:t>ethical</w:t>
      </w:r>
      <w:r>
        <w:rPr>
          <w:spacing w:val="20"/>
        </w:rPr>
        <w:t xml:space="preserve"> </w:t>
      </w:r>
      <w:r>
        <w:t>decision</w:t>
      </w:r>
      <w:r>
        <w:rPr>
          <w:spacing w:val="20"/>
        </w:rPr>
        <w:t xml:space="preserve"> </w:t>
      </w:r>
      <w:r>
        <w:t>when</w:t>
      </w:r>
      <w:r>
        <w:rPr>
          <w:spacing w:val="19"/>
        </w:rPr>
        <w:t xml:space="preserve"> </w:t>
      </w:r>
      <w:r>
        <w:t>shopping</w:t>
      </w:r>
      <w:r>
        <w:rPr>
          <w:spacing w:val="-57"/>
        </w:rPr>
        <w:t xml:space="preserve"> </w:t>
      </w:r>
      <w:r>
        <w:t>with</w:t>
      </w:r>
      <w:r>
        <w:rPr>
          <w:spacing w:val="41"/>
        </w:rPr>
        <w:t xml:space="preserve"> </w:t>
      </w:r>
      <w:r>
        <w:t>private</w:t>
      </w:r>
      <w:r>
        <w:rPr>
          <w:spacing w:val="41"/>
        </w:rPr>
        <w:t xml:space="preserve"> </w:t>
      </w:r>
      <w:r>
        <w:t>companies</w:t>
      </w:r>
      <w:r>
        <w:rPr>
          <w:spacing w:val="38"/>
        </w:rPr>
        <w:t xml:space="preserve"> </w:t>
      </w:r>
      <w:r>
        <w:t>over</w:t>
      </w:r>
      <w:r>
        <w:rPr>
          <w:spacing w:val="44"/>
        </w:rPr>
        <w:t xml:space="preserve"> </w:t>
      </w:r>
      <w:r>
        <w:t>cooperatives,</w:t>
      </w:r>
      <w:r>
        <w:rPr>
          <w:spacing w:val="40"/>
        </w:rPr>
        <w:t xml:space="preserve"> </w:t>
      </w:r>
      <w:r>
        <w:t>but</w:t>
      </w:r>
      <w:r>
        <w:rPr>
          <w:spacing w:val="41"/>
        </w:rPr>
        <w:t xml:space="preserve"> </w:t>
      </w:r>
      <w:r>
        <w:t>there</w:t>
      </w:r>
      <w:r>
        <w:rPr>
          <w:spacing w:val="40"/>
        </w:rPr>
        <w:t xml:space="preserve"> </w:t>
      </w:r>
      <w:r>
        <w:t>is</w:t>
      </w:r>
      <w:r>
        <w:rPr>
          <w:spacing w:val="40"/>
        </w:rPr>
        <w:t xml:space="preserve"> </w:t>
      </w:r>
      <w:r>
        <w:t>a</w:t>
      </w:r>
      <w:r>
        <w:rPr>
          <w:spacing w:val="41"/>
        </w:rPr>
        <w:t xml:space="preserve"> </w:t>
      </w:r>
      <w:r>
        <w:t>subset</w:t>
      </w:r>
      <w:r>
        <w:rPr>
          <w:spacing w:val="40"/>
        </w:rPr>
        <w:t xml:space="preserve"> </w:t>
      </w:r>
      <w:r>
        <w:t>of</w:t>
      </w:r>
      <w:r>
        <w:rPr>
          <w:spacing w:val="44"/>
        </w:rPr>
        <w:t xml:space="preserve"> </w:t>
      </w:r>
      <w:r>
        <w:t>consumers</w:t>
      </w:r>
      <w:r>
        <w:rPr>
          <w:spacing w:val="40"/>
        </w:rPr>
        <w:t xml:space="preserve"> </w:t>
      </w:r>
      <w:r>
        <w:t>that</w:t>
      </w:r>
      <w:r>
        <w:rPr>
          <w:spacing w:val="-57"/>
        </w:rPr>
        <w:t xml:space="preserve"> </w:t>
      </w:r>
      <w:r>
        <w:t>approach this as an ethical consumption decision.</w:t>
      </w:r>
    </w:p>
    <w:p w14:paraId="26AAAEFA" w14:textId="77777777" w:rsidR="008566DF" w:rsidRDefault="008566DF">
      <w:pPr>
        <w:spacing w:before="1"/>
        <w:rPr>
          <w:rFonts w:ascii="Arial" w:eastAsia="Arial" w:hAnsi="Arial" w:cs="Arial"/>
          <w:sz w:val="26"/>
          <w:szCs w:val="26"/>
        </w:rPr>
      </w:pPr>
    </w:p>
    <w:p w14:paraId="7D077FFD" w14:textId="77777777" w:rsidR="008566DF" w:rsidRDefault="006861AB" w:rsidP="00E83F62">
      <w:pPr>
        <w:pStyle w:val="BodyText"/>
        <w:spacing w:line="283" w:lineRule="auto"/>
        <w:ind w:left="0" w:right="163"/>
        <w:jc w:val="both"/>
      </w:pPr>
      <w:r>
        <w:t>Fairtrade</w:t>
      </w:r>
      <w:r>
        <w:rPr>
          <w:spacing w:val="17"/>
        </w:rPr>
        <w:t xml:space="preserve"> </w:t>
      </w:r>
      <w:r>
        <w:t>aims</w:t>
      </w:r>
      <w:r>
        <w:rPr>
          <w:spacing w:val="16"/>
        </w:rPr>
        <w:t xml:space="preserve"> </w:t>
      </w:r>
      <w:r>
        <w:t>to</w:t>
      </w:r>
      <w:r>
        <w:rPr>
          <w:spacing w:val="16"/>
        </w:rPr>
        <w:t xml:space="preserve"> </w:t>
      </w:r>
      <w:r>
        <w:t>guarantee</w:t>
      </w:r>
      <w:r>
        <w:rPr>
          <w:spacing w:val="17"/>
        </w:rPr>
        <w:t xml:space="preserve"> </w:t>
      </w:r>
      <w:r>
        <w:t>a</w:t>
      </w:r>
      <w:r>
        <w:rPr>
          <w:spacing w:val="14"/>
        </w:rPr>
        <w:t xml:space="preserve"> </w:t>
      </w:r>
      <w:r>
        <w:t>fair</w:t>
      </w:r>
      <w:r>
        <w:rPr>
          <w:spacing w:val="12"/>
        </w:rPr>
        <w:t xml:space="preserve"> </w:t>
      </w:r>
      <w:r>
        <w:t>deal</w:t>
      </w:r>
      <w:r>
        <w:rPr>
          <w:spacing w:val="16"/>
        </w:rPr>
        <w:t xml:space="preserve"> </w:t>
      </w:r>
      <w:r>
        <w:t>for</w:t>
      </w:r>
      <w:r>
        <w:rPr>
          <w:spacing w:val="16"/>
        </w:rPr>
        <w:t xml:space="preserve"> </w:t>
      </w:r>
      <w:r>
        <w:t>workers</w:t>
      </w:r>
      <w:r>
        <w:rPr>
          <w:spacing w:val="21"/>
        </w:rPr>
        <w:t xml:space="preserve"> </w:t>
      </w:r>
      <w:r>
        <w:t>and</w:t>
      </w:r>
      <w:r>
        <w:rPr>
          <w:spacing w:val="14"/>
        </w:rPr>
        <w:t xml:space="preserve"> </w:t>
      </w:r>
      <w:r>
        <w:t>focuses</w:t>
      </w:r>
      <w:r>
        <w:rPr>
          <w:spacing w:val="18"/>
        </w:rPr>
        <w:t xml:space="preserve"> </w:t>
      </w:r>
      <w:r>
        <w:t>predominantly</w:t>
      </w:r>
      <w:r>
        <w:rPr>
          <w:spacing w:val="16"/>
        </w:rPr>
        <w:t xml:space="preserve"> </w:t>
      </w:r>
      <w:r>
        <w:t>on</w:t>
      </w:r>
      <w:r>
        <w:rPr>
          <w:spacing w:val="14"/>
        </w:rPr>
        <w:t xml:space="preserve"> </w:t>
      </w:r>
      <w:r>
        <w:t>the</w:t>
      </w:r>
      <w:r>
        <w:rPr>
          <w:spacing w:val="-57"/>
        </w:rPr>
        <w:t xml:space="preserve"> </w:t>
      </w:r>
      <w:r>
        <w:t>agricultural</w:t>
      </w:r>
      <w:r>
        <w:rPr>
          <w:spacing w:val="24"/>
        </w:rPr>
        <w:t xml:space="preserve"> </w:t>
      </w:r>
      <w:r>
        <w:t>sector</w:t>
      </w:r>
      <w:r>
        <w:rPr>
          <w:spacing w:val="24"/>
        </w:rPr>
        <w:t xml:space="preserve"> </w:t>
      </w:r>
      <w:r>
        <w:t>in</w:t>
      </w:r>
      <w:r>
        <w:rPr>
          <w:spacing w:val="21"/>
        </w:rPr>
        <w:t xml:space="preserve"> </w:t>
      </w:r>
      <w:r>
        <w:t>developing</w:t>
      </w:r>
      <w:r>
        <w:rPr>
          <w:spacing w:val="24"/>
        </w:rPr>
        <w:t xml:space="preserve"> </w:t>
      </w:r>
      <w:r>
        <w:t>nations</w:t>
      </w:r>
      <w:r>
        <w:rPr>
          <w:spacing w:val="22"/>
        </w:rPr>
        <w:t xml:space="preserve"> </w:t>
      </w:r>
      <w:r>
        <w:t>(Ethical</w:t>
      </w:r>
      <w:r>
        <w:rPr>
          <w:spacing w:val="22"/>
        </w:rPr>
        <w:t xml:space="preserve"> </w:t>
      </w:r>
      <w:r>
        <w:t>Consumer</w:t>
      </w:r>
      <w:r>
        <w:rPr>
          <w:spacing w:val="24"/>
        </w:rPr>
        <w:t xml:space="preserve"> </w:t>
      </w:r>
      <w:r>
        <w:t>2015b).</w:t>
      </w:r>
      <w:r>
        <w:rPr>
          <w:spacing w:val="23"/>
        </w:rPr>
        <w:t xml:space="preserve"> </w:t>
      </w:r>
      <w:r>
        <w:t>Some</w:t>
      </w:r>
      <w:r>
        <w:rPr>
          <w:spacing w:val="22"/>
        </w:rPr>
        <w:t xml:space="preserve"> </w:t>
      </w:r>
      <w:r>
        <w:t>of</w:t>
      </w:r>
      <w:r>
        <w:rPr>
          <w:spacing w:val="28"/>
        </w:rPr>
        <w:t xml:space="preserve"> </w:t>
      </w:r>
      <w:r>
        <w:t>the</w:t>
      </w:r>
      <w:r>
        <w:rPr>
          <w:spacing w:val="22"/>
        </w:rPr>
        <w:t xml:space="preserve"> </w:t>
      </w:r>
      <w:r>
        <w:t>key</w:t>
      </w:r>
      <w:r>
        <w:rPr>
          <w:spacing w:val="-56"/>
        </w:rPr>
        <w:t xml:space="preserve"> </w:t>
      </w:r>
      <w:r>
        <w:t>product</w:t>
      </w:r>
      <w:r>
        <w:rPr>
          <w:spacing w:val="29"/>
        </w:rPr>
        <w:t xml:space="preserve"> </w:t>
      </w:r>
      <w:r>
        <w:t>categories</w:t>
      </w:r>
      <w:r>
        <w:rPr>
          <w:spacing w:val="29"/>
        </w:rPr>
        <w:t xml:space="preserve"> </w:t>
      </w:r>
      <w:r>
        <w:t>included</w:t>
      </w:r>
      <w:r>
        <w:rPr>
          <w:spacing w:val="31"/>
        </w:rPr>
        <w:t xml:space="preserve"> </w:t>
      </w:r>
      <w:r>
        <w:t>under</w:t>
      </w:r>
      <w:r>
        <w:rPr>
          <w:spacing w:val="29"/>
        </w:rPr>
        <w:t xml:space="preserve"> </w:t>
      </w:r>
      <w:r>
        <w:t>the</w:t>
      </w:r>
      <w:r>
        <w:rPr>
          <w:spacing w:val="29"/>
        </w:rPr>
        <w:t xml:space="preserve"> </w:t>
      </w:r>
      <w:r>
        <w:t>Fairtrade</w:t>
      </w:r>
      <w:r>
        <w:rPr>
          <w:spacing w:val="30"/>
        </w:rPr>
        <w:t xml:space="preserve"> </w:t>
      </w:r>
      <w:r>
        <w:t>banner</w:t>
      </w:r>
      <w:r>
        <w:rPr>
          <w:spacing w:val="25"/>
        </w:rPr>
        <w:t xml:space="preserve"> </w:t>
      </w:r>
      <w:r>
        <w:t>are</w:t>
      </w:r>
      <w:r>
        <w:rPr>
          <w:spacing w:val="26"/>
        </w:rPr>
        <w:t xml:space="preserve"> </w:t>
      </w:r>
      <w:r>
        <w:t>coffee,</w:t>
      </w:r>
      <w:r>
        <w:rPr>
          <w:spacing w:val="29"/>
        </w:rPr>
        <w:t xml:space="preserve"> </w:t>
      </w:r>
      <w:r>
        <w:t>bananas,</w:t>
      </w:r>
      <w:r>
        <w:rPr>
          <w:spacing w:val="29"/>
        </w:rPr>
        <w:t xml:space="preserve"> </w:t>
      </w:r>
      <w:r>
        <w:t>cotton,</w:t>
      </w:r>
      <w:r>
        <w:rPr>
          <w:spacing w:val="-55"/>
        </w:rPr>
        <w:t xml:space="preserve"> </w:t>
      </w:r>
      <w:r>
        <w:t>wine,</w:t>
      </w:r>
      <w:r>
        <w:rPr>
          <w:spacing w:val="50"/>
        </w:rPr>
        <w:t xml:space="preserve"> </w:t>
      </w:r>
      <w:r>
        <w:t>sugar,</w:t>
      </w:r>
      <w:r>
        <w:rPr>
          <w:spacing w:val="48"/>
        </w:rPr>
        <w:t xml:space="preserve"> </w:t>
      </w:r>
      <w:r>
        <w:t>chocolate</w:t>
      </w:r>
      <w:r>
        <w:rPr>
          <w:spacing w:val="50"/>
        </w:rPr>
        <w:t xml:space="preserve"> </w:t>
      </w:r>
      <w:r>
        <w:t>and</w:t>
      </w:r>
      <w:r>
        <w:rPr>
          <w:spacing w:val="50"/>
        </w:rPr>
        <w:t xml:space="preserve"> </w:t>
      </w:r>
      <w:r>
        <w:t>tea.</w:t>
      </w:r>
      <w:r>
        <w:rPr>
          <w:spacing w:val="52"/>
        </w:rPr>
        <w:t xml:space="preserve"> </w:t>
      </w:r>
      <w:r>
        <w:t>Fairtrade</w:t>
      </w:r>
      <w:r>
        <w:rPr>
          <w:spacing w:val="49"/>
        </w:rPr>
        <w:t xml:space="preserve"> </w:t>
      </w:r>
      <w:r>
        <w:t>has</w:t>
      </w:r>
      <w:r>
        <w:rPr>
          <w:spacing w:val="50"/>
        </w:rPr>
        <w:t xml:space="preserve"> </w:t>
      </w:r>
      <w:r>
        <w:t>become</w:t>
      </w:r>
      <w:r>
        <w:rPr>
          <w:spacing w:val="49"/>
        </w:rPr>
        <w:t xml:space="preserve"> </w:t>
      </w:r>
      <w:r>
        <w:t>a</w:t>
      </w:r>
      <w:r>
        <w:rPr>
          <w:spacing w:val="49"/>
        </w:rPr>
        <w:t xml:space="preserve"> </w:t>
      </w:r>
      <w:r>
        <w:t>mainstream</w:t>
      </w:r>
      <w:r>
        <w:rPr>
          <w:spacing w:val="52"/>
        </w:rPr>
        <w:t xml:space="preserve"> </w:t>
      </w:r>
      <w:r>
        <w:t>consumption</w:t>
      </w:r>
      <w:r>
        <w:rPr>
          <w:spacing w:val="-57"/>
        </w:rPr>
        <w:t xml:space="preserve"> </w:t>
      </w:r>
      <w:r>
        <w:t>phenomenon</w:t>
      </w:r>
      <w:r>
        <w:rPr>
          <w:spacing w:val="41"/>
        </w:rPr>
        <w:t xml:space="preserve"> </w:t>
      </w:r>
      <w:r>
        <w:t>and</w:t>
      </w:r>
      <w:r>
        <w:rPr>
          <w:spacing w:val="35"/>
        </w:rPr>
        <w:t xml:space="preserve"> </w:t>
      </w:r>
      <w:r>
        <w:t>has</w:t>
      </w:r>
      <w:r>
        <w:rPr>
          <w:spacing w:val="41"/>
        </w:rPr>
        <w:t xml:space="preserve"> </w:t>
      </w:r>
      <w:r>
        <w:t>been</w:t>
      </w:r>
      <w:r>
        <w:rPr>
          <w:spacing w:val="39"/>
        </w:rPr>
        <w:t xml:space="preserve"> </w:t>
      </w:r>
      <w:r>
        <w:t>a</w:t>
      </w:r>
      <w:r>
        <w:rPr>
          <w:spacing w:val="39"/>
        </w:rPr>
        <w:t xml:space="preserve"> </w:t>
      </w:r>
      <w:r>
        <w:t>large</w:t>
      </w:r>
      <w:r>
        <w:rPr>
          <w:spacing w:val="39"/>
        </w:rPr>
        <w:t xml:space="preserve"> </w:t>
      </w:r>
      <w:r>
        <w:t>part</w:t>
      </w:r>
      <w:r>
        <w:rPr>
          <w:spacing w:val="39"/>
        </w:rPr>
        <w:t xml:space="preserve"> </w:t>
      </w:r>
      <w:r>
        <w:t>in</w:t>
      </w:r>
      <w:r>
        <w:rPr>
          <w:spacing w:val="36"/>
        </w:rPr>
        <w:t xml:space="preserve"> </w:t>
      </w:r>
      <w:r>
        <w:t>the</w:t>
      </w:r>
      <w:r>
        <w:rPr>
          <w:spacing w:val="41"/>
        </w:rPr>
        <w:t xml:space="preserve"> </w:t>
      </w:r>
      <w:r>
        <w:t>growth</w:t>
      </w:r>
      <w:r>
        <w:rPr>
          <w:spacing w:val="39"/>
        </w:rPr>
        <w:t xml:space="preserve"> </w:t>
      </w:r>
      <w:r>
        <w:t>of</w:t>
      </w:r>
      <w:r>
        <w:rPr>
          <w:spacing w:val="41"/>
        </w:rPr>
        <w:t xml:space="preserve"> </w:t>
      </w:r>
      <w:r>
        <w:t>ethical</w:t>
      </w:r>
      <w:r>
        <w:rPr>
          <w:spacing w:val="36"/>
        </w:rPr>
        <w:t xml:space="preserve"> </w:t>
      </w:r>
      <w:r>
        <w:t>consumption</w:t>
      </w:r>
      <w:r>
        <w:rPr>
          <w:spacing w:val="41"/>
        </w:rPr>
        <w:t xml:space="preserve"> </w:t>
      </w:r>
      <w:r>
        <w:t>as</w:t>
      </w:r>
      <w:r>
        <w:rPr>
          <w:spacing w:val="38"/>
        </w:rPr>
        <w:t xml:space="preserve"> </w:t>
      </w:r>
      <w:r>
        <w:t>a</w:t>
      </w:r>
      <w:r>
        <w:rPr>
          <w:spacing w:val="-58"/>
        </w:rPr>
        <w:t xml:space="preserve"> </w:t>
      </w:r>
      <w:r>
        <w:t>whole.</w:t>
      </w:r>
      <w:r>
        <w:rPr>
          <w:spacing w:val="25"/>
        </w:rPr>
        <w:t xml:space="preserve"> </w:t>
      </w:r>
      <w:r>
        <w:t>On</w:t>
      </w:r>
      <w:r>
        <w:rPr>
          <w:spacing w:val="20"/>
        </w:rPr>
        <w:t xml:space="preserve"> </w:t>
      </w:r>
      <w:r>
        <w:t>the</w:t>
      </w:r>
      <w:r>
        <w:rPr>
          <w:spacing w:val="20"/>
        </w:rPr>
        <w:t xml:space="preserve"> </w:t>
      </w:r>
      <w:r>
        <w:t>other</w:t>
      </w:r>
      <w:r>
        <w:rPr>
          <w:spacing w:val="21"/>
        </w:rPr>
        <w:t xml:space="preserve"> </w:t>
      </w:r>
      <w:r>
        <w:t>hand,</w:t>
      </w:r>
      <w:r>
        <w:rPr>
          <w:spacing w:val="21"/>
        </w:rPr>
        <w:t xml:space="preserve"> </w:t>
      </w:r>
      <w:r>
        <w:t>Nestlé,</w:t>
      </w:r>
      <w:r>
        <w:rPr>
          <w:spacing w:val="25"/>
        </w:rPr>
        <w:t xml:space="preserve"> </w:t>
      </w:r>
      <w:r>
        <w:t>the</w:t>
      </w:r>
      <w:r>
        <w:rPr>
          <w:spacing w:val="21"/>
        </w:rPr>
        <w:t xml:space="preserve"> </w:t>
      </w:r>
      <w:r>
        <w:t>multinational</w:t>
      </w:r>
      <w:r>
        <w:rPr>
          <w:spacing w:val="24"/>
        </w:rPr>
        <w:t xml:space="preserve"> </w:t>
      </w:r>
      <w:r>
        <w:t>food</w:t>
      </w:r>
      <w:r>
        <w:rPr>
          <w:spacing w:val="24"/>
        </w:rPr>
        <w:t xml:space="preserve"> </w:t>
      </w:r>
      <w:r>
        <w:t>and</w:t>
      </w:r>
      <w:r>
        <w:rPr>
          <w:spacing w:val="24"/>
        </w:rPr>
        <w:t xml:space="preserve"> </w:t>
      </w:r>
      <w:r>
        <w:t>beverage</w:t>
      </w:r>
      <w:r>
        <w:rPr>
          <w:spacing w:val="20"/>
        </w:rPr>
        <w:t xml:space="preserve"> </w:t>
      </w:r>
      <w:r>
        <w:t>manufacturer</w:t>
      </w:r>
      <w:r>
        <w:rPr>
          <w:spacing w:val="-55"/>
        </w:rPr>
        <w:t xml:space="preserve"> </w:t>
      </w:r>
      <w:r>
        <w:t>have</w:t>
      </w:r>
      <w:r>
        <w:rPr>
          <w:spacing w:val="2"/>
        </w:rPr>
        <w:t xml:space="preserve"> </w:t>
      </w:r>
      <w:r>
        <w:t>become one</w:t>
      </w:r>
      <w:r>
        <w:rPr>
          <w:spacing w:val="4"/>
        </w:rPr>
        <w:t xml:space="preserve"> </w:t>
      </w:r>
      <w:r>
        <w:t>of</w:t>
      </w:r>
      <w:r>
        <w:rPr>
          <w:spacing w:val="4"/>
        </w:rPr>
        <w:t xml:space="preserve"> </w:t>
      </w:r>
      <w:r>
        <w:t>the most</w:t>
      </w:r>
      <w:r>
        <w:rPr>
          <w:spacing w:val="2"/>
        </w:rPr>
        <w:t xml:space="preserve"> </w:t>
      </w:r>
      <w:r>
        <w:t>famously</w:t>
      </w:r>
      <w:r>
        <w:rPr>
          <w:spacing w:val="-2"/>
        </w:rPr>
        <w:t xml:space="preserve"> </w:t>
      </w:r>
      <w:r>
        <w:t>boycotted consumer</w:t>
      </w:r>
      <w:r>
        <w:rPr>
          <w:spacing w:val="1"/>
        </w:rPr>
        <w:t xml:space="preserve"> </w:t>
      </w:r>
      <w:r>
        <w:t>brands</w:t>
      </w:r>
      <w:r>
        <w:rPr>
          <w:spacing w:val="3"/>
        </w:rPr>
        <w:t xml:space="preserve"> </w:t>
      </w:r>
      <w:r>
        <w:t>as</w:t>
      </w:r>
      <w:r>
        <w:rPr>
          <w:spacing w:val="-2"/>
        </w:rPr>
        <w:t xml:space="preserve"> </w:t>
      </w:r>
      <w:r>
        <w:t>a</w:t>
      </w:r>
      <w:r>
        <w:rPr>
          <w:spacing w:val="1"/>
        </w:rPr>
        <w:t xml:space="preserve"> </w:t>
      </w:r>
      <w:r>
        <w:t>result</w:t>
      </w:r>
      <w:r>
        <w:rPr>
          <w:spacing w:val="2"/>
        </w:rPr>
        <w:t xml:space="preserve"> </w:t>
      </w:r>
      <w:r>
        <w:t>of</w:t>
      </w:r>
      <w:r>
        <w:rPr>
          <w:spacing w:val="4"/>
        </w:rPr>
        <w:t xml:space="preserve"> </w:t>
      </w:r>
      <w:r>
        <w:t>their</w:t>
      </w:r>
      <w:r>
        <w:rPr>
          <w:spacing w:val="-55"/>
        </w:rPr>
        <w:t xml:space="preserve"> </w:t>
      </w:r>
      <w:r>
        <w:t>aggressive</w:t>
      </w:r>
      <w:r>
        <w:rPr>
          <w:spacing w:val="57"/>
        </w:rPr>
        <w:t xml:space="preserve"> </w:t>
      </w:r>
      <w:r>
        <w:t>marketing of a</w:t>
      </w:r>
      <w:r>
        <w:rPr>
          <w:spacing w:val="57"/>
        </w:rPr>
        <w:t xml:space="preserve"> </w:t>
      </w:r>
      <w:r>
        <w:t>baby</w:t>
      </w:r>
      <w:r>
        <w:rPr>
          <w:spacing w:val="54"/>
        </w:rPr>
        <w:t xml:space="preserve"> </w:t>
      </w:r>
      <w:r>
        <w:t>milk formula</w:t>
      </w:r>
      <w:r>
        <w:rPr>
          <w:spacing w:val="57"/>
        </w:rPr>
        <w:t xml:space="preserve"> </w:t>
      </w:r>
      <w:r>
        <w:t>in</w:t>
      </w:r>
      <w:r>
        <w:rPr>
          <w:spacing w:val="57"/>
        </w:rPr>
        <w:t xml:space="preserve"> </w:t>
      </w:r>
      <w:r>
        <w:t>developing</w:t>
      </w:r>
      <w:r>
        <w:rPr>
          <w:spacing w:val="57"/>
        </w:rPr>
        <w:t xml:space="preserve"> </w:t>
      </w:r>
      <w:r>
        <w:t>countries.</w:t>
      </w:r>
      <w:r>
        <w:rPr>
          <w:spacing w:val="58"/>
        </w:rPr>
        <w:t xml:space="preserve"> </w:t>
      </w:r>
      <w:r>
        <w:t>It</w:t>
      </w:r>
      <w:r>
        <w:rPr>
          <w:spacing w:val="58"/>
        </w:rPr>
        <w:t xml:space="preserve"> </w:t>
      </w:r>
      <w:r>
        <w:t>is</w:t>
      </w:r>
      <w:r>
        <w:rPr>
          <w:spacing w:val="58"/>
        </w:rPr>
        <w:t xml:space="preserve"> </w:t>
      </w:r>
      <w:r>
        <w:t>widely</w:t>
      </w:r>
      <w:r>
        <w:rPr>
          <w:spacing w:val="-58"/>
        </w:rPr>
        <w:t xml:space="preserve"> </w:t>
      </w:r>
      <w:r>
        <w:t>accepted</w:t>
      </w:r>
      <w:r>
        <w:rPr>
          <w:spacing w:val="5"/>
        </w:rPr>
        <w:t xml:space="preserve"> </w:t>
      </w:r>
      <w:r>
        <w:t>that</w:t>
      </w:r>
      <w:r>
        <w:rPr>
          <w:spacing w:val="10"/>
        </w:rPr>
        <w:t xml:space="preserve"> </w:t>
      </w:r>
      <w:r>
        <w:t>the</w:t>
      </w:r>
      <w:r>
        <w:rPr>
          <w:spacing w:val="5"/>
        </w:rPr>
        <w:t xml:space="preserve"> </w:t>
      </w:r>
      <w:r>
        <w:t>formula</w:t>
      </w:r>
      <w:r>
        <w:rPr>
          <w:spacing w:val="8"/>
        </w:rPr>
        <w:t xml:space="preserve"> </w:t>
      </w:r>
      <w:r>
        <w:t>was</w:t>
      </w:r>
      <w:r>
        <w:rPr>
          <w:spacing w:val="4"/>
        </w:rPr>
        <w:t xml:space="preserve"> </w:t>
      </w:r>
      <w:r>
        <w:t>marketed</w:t>
      </w:r>
      <w:r>
        <w:rPr>
          <w:spacing w:val="5"/>
        </w:rPr>
        <w:t xml:space="preserve"> </w:t>
      </w:r>
      <w:r>
        <w:t>inappropriately</w:t>
      </w:r>
      <w:r>
        <w:rPr>
          <w:spacing w:val="4"/>
        </w:rPr>
        <w:t xml:space="preserve"> </w:t>
      </w:r>
      <w:r>
        <w:t>and</w:t>
      </w:r>
      <w:r>
        <w:rPr>
          <w:spacing w:val="6"/>
        </w:rPr>
        <w:t xml:space="preserve"> </w:t>
      </w:r>
      <w:r>
        <w:t>may</w:t>
      </w:r>
      <w:r>
        <w:rPr>
          <w:spacing w:val="4"/>
        </w:rPr>
        <w:t xml:space="preserve"> </w:t>
      </w:r>
      <w:r>
        <w:t>have</w:t>
      </w:r>
      <w:r>
        <w:rPr>
          <w:spacing w:val="8"/>
        </w:rPr>
        <w:t xml:space="preserve"> </w:t>
      </w:r>
      <w:r>
        <w:t>been</w:t>
      </w:r>
      <w:r>
        <w:rPr>
          <w:spacing w:val="8"/>
        </w:rPr>
        <w:t xml:space="preserve"> </w:t>
      </w:r>
      <w:r>
        <w:t>an</w:t>
      </w:r>
      <w:r>
        <w:rPr>
          <w:spacing w:val="-59"/>
        </w:rPr>
        <w:t xml:space="preserve"> </w:t>
      </w:r>
      <w:r>
        <w:t>indirect</w:t>
      </w:r>
      <w:r>
        <w:rPr>
          <w:spacing w:val="45"/>
        </w:rPr>
        <w:t xml:space="preserve"> </w:t>
      </w:r>
      <w:r>
        <w:t>cause</w:t>
      </w:r>
      <w:r>
        <w:rPr>
          <w:spacing w:val="43"/>
        </w:rPr>
        <w:t xml:space="preserve"> </w:t>
      </w:r>
      <w:r>
        <w:t>of</w:t>
      </w:r>
      <w:r>
        <w:rPr>
          <w:spacing w:val="49"/>
        </w:rPr>
        <w:t xml:space="preserve"> </w:t>
      </w:r>
      <w:r>
        <w:t>death</w:t>
      </w:r>
      <w:r>
        <w:rPr>
          <w:spacing w:val="43"/>
        </w:rPr>
        <w:t xml:space="preserve"> </w:t>
      </w:r>
      <w:r>
        <w:t>for</w:t>
      </w:r>
      <w:r>
        <w:rPr>
          <w:spacing w:val="43"/>
        </w:rPr>
        <w:t xml:space="preserve"> </w:t>
      </w:r>
      <w:r>
        <w:t>many</w:t>
      </w:r>
      <w:r>
        <w:rPr>
          <w:spacing w:val="43"/>
        </w:rPr>
        <w:t xml:space="preserve"> </w:t>
      </w:r>
      <w:r>
        <w:t>inadequately</w:t>
      </w:r>
      <w:r>
        <w:rPr>
          <w:spacing w:val="43"/>
        </w:rPr>
        <w:t xml:space="preserve"> </w:t>
      </w:r>
      <w:r>
        <w:t>breast</w:t>
      </w:r>
      <w:r>
        <w:rPr>
          <w:spacing w:val="43"/>
        </w:rPr>
        <w:t xml:space="preserve"> </w:t>
      </w:r>
      <w:r>
        <w:t>fed</w:t>
      </w:r>
      <w:r>
        <w:rPr>
          <w:spacing w:val="46"/>
        </w:rPr>
        <w:t xml:space="preserve"> </w:t>
      </w:r>
      <w:r>
        <w:t>children</w:t>
      </w:r>
      <w:r>
        <w:rPr>
          <w:spacing w:val="46"/>
        </w:rPr>
        <w:t xml:space="preserve"> </w:t>
      </w:r>
      <w:r>
        <w:t>in</w:t>
      </w:r>
      <w:r>
        <w:rPr>
          <w:spacing w:val="43"/>
        </w:rPr>
        <w:t xml:space="preserve"> </w:t>
      </w:r>
      <w:r>
        <w:t>these</w:t>
      </w:r>
      <w:r>
        <w:rPr>
          <w:spacing w:val="46"/>
        </w:rPr>
        <w:t xml:space="preserve"> </w:t>
      </w:r>
      <w:r>
        <w:t>nations</w:t>
      </w:r>
      <w:r>
        <w:rPr>
          <w:spacing w:val="-58"/>
        </w:rPr>
        <w:t xml:space="preserve"> </w:t>
      </w:r>
      <w:r>
        <w:t>(Ethical</w:t>
      </w:r>
      <w:r>
        <w:rPr>
          <w:spacing w:val="10"/>
        </w:rPr>
        <w:t xml:space="preserve"> </w:t>
      </w:r>
      <w:r>
        <w:t>Consumer</w:t>
      </w:r>
      <w:r>
        <w:rPr>
          <w:spacing w:val="11"/>
        </w:rPr>
        <w:t xml:space="preserve"> </w:t>
      </w:r>
      <w:r>
        <w:t>2015b).</w:t>
      </w:r>
      <w:r>
        <w:rPr>
          <w:spacing w:val="4"/>
        </w:rPr>
        <w:t xml:space="preserve"> </w:t>
      </w:r>
      <w:r>
        <w:t>There</w:t>
      </w:r>
      <w:r>
        <w:rPr>
          <w:spacing w:val="6"/>
        </w:rPr>
        <w:t xml:space="preserve"> </w:t>
      </w:r>
      <w:r>
        <w:t>are</w:t>
      </w:r>
      <w:r>
        <w:rPr>
          <w:spacing w:val="6"/>
        </w:rPr>
        <w:t xml:space="preserve"> </w:t>
      </w:r>
      <w:r>
        <w:t>many</w:t>
      </w:r>
      <w:r>
        <w:rPr>
          <w:spacing w:val="4"/>
        </w:rPr>
        <w:t xml:space="preserve"> </w:t>
      </w:r>
      <w:r>
        <w:t>such</w:t>
      </w:r>
      <w:r>
        <w:rPr>
          <w:spacing w:val="6"/>
        </w:rPr>
        <w:t xml:space="preserve"> </w:t>
      </w:r>
      <w:r>
        <w:t>examples</w:t>
      </w:r>
      <w:r>
        <w:rPr>
          <w:spacing w:val="7"/>
        </w:rPr>
        <w:t xml:space="preserve"> </w:t>
      </w:r>
      <w:r>
        <w:t>of</w:t>
      </w:r>
      <w:r>
        <w:rPr>
          <w:spacing w:val="8"/>
        </w:rPr>
        <w:t xml:space="preserve"> </w:t>
      </w:r>
      <w:r>
        <w:t>inappropriate</w:t>
      </w:r>
      <w:r>
        <w:rPr>
          <w:spacing w:val="4"/>
        </w:rPr>
        <w:t xml:space="preserve"> </w:t>
      </w:r>
      <w:r>
        <w:t>marketing</w:t>
      </w:r>
      <w:r>
        <w:rPr>
          <w:spacing w:val="-53"/>
        </w:rPr>
        <w:t xml:space="preserve"> </w:t>
      </w:r>
      <w:r>
        <w:t>which</w:t>
      </w:r>
      <w:r>
        <w:rPr>
          <w:spacing w:val="18"/>
        </w:rPr>
        <w:t xml:space="preserve"> </w:t>
      </w:r>
      <w:r>
        <w:t>can</w:t>
      </w:r>
      <w:r>
        <w:rPr>
          <w:spacing w:val="14"/>
        </w:rPr>
        <w:t xml:space="preserve"> </w:t>
      </w:r>
      <w:r>
        <w:t>be</w:t>
      </w:r>
      <w:r>
        <w:rPr>
          <w:spacing w:val="19"/>
        </w:rPr>
        <w:t xml:space="preserve"> </w:t>
      </w:r>
      <w:r>
        <w:t>misleading,</w:t>
      </w:r>
      <w:r>
        <w:rPr>
          <w:spacing w:val="25"/>
        </w:rPr>
        <w:t xml:space="preserve"> </w:t>
      </w:r>
      <w:r>
        <w:t>harmful</w:t>
      </w:r>
      <w:r>
        <w:rPr>
          <w:spacing w:val="18"/>
        </w:rPr>
        <w:t xml:space="preserve"> </w:t>
      </w:r>
      <w:r>
        <w:t>or</w:t>
      </w:r>
      <w:r>
        <w:rPr>
          <w:spacing w:val="22"/>
        </w:rPr>
        <w:t xml:space="preserve"> </w:t>
      </w:r>
      <w:r>
        <w:t>offensive</w:t>
      </w:r>
      <w:r>
        <w:rPr>
          <w:spacing w:val="19"/>
        </w:rPr>
        <w:t xml:space="preserve"> </w:t>
      </w:r>
      <w:r>
        <w:t>to</w:t>
      </w:r>
      <w:r>
        <w:rPr>
          <w:spacing w:val="18"/>
        </w:rPr>
        <w:t xml:space="preserve"> </w:t>
      </w:r>
      <w:r>
        <w:t>consumers</w:t>
      </w:r>
      <w:r>
        <w:rPr>
          <w:spacing w:val="19"/>
        </w:rPr>
        <w:t xml:space="preserve"> </w:t>
      </w:r>
      <w:r>
        <w:t>and</w:t>
      </w:r>
      <w:r>
        <w:rPr>
          <w:spacing w:val="19"/>
        </w:rPr>
        <w:t xml:space="preserve"> </w:t>
      </w:r>
      <w:r>
        <w:t>knowledge</w:t>
      </w:r>
      <w:r>
        <w:rPr>
          <w:spacing w:val="19"/>
        </w:rPr>
        <w:t xml:space="preserve"> </w:t>
      </w:r>
      <w:r>
        <w:t>of</w:t>
      </w:r>
      <w:r>
        <w:rPr>
          <w:spacing w:val="19"/>
        </w:rPr>
        <w:t xml:space="preserve"> </w:t>
      </w:r>
      <w:r>
        <w:t>these</w:t>
      </w:r>
      <w:r>
        <w:rPr>
          <w:spacing w:val="-56"/>
        </w:rPr>
        <w:t xml:space="preserve"> </w:t>
      </w:r>
      <w:r>
        <w:t xml:space="preserve">transgressions can influence consumer purchasing  </w:t>
      </w:r>
      <w:r>
        <w:rPr>
          <w:spacing w:val="7"/>
        </w:rPr>
        <w:t xml:space="preserve"> </w:t>
      </w:r>
      <w:r>
        <w:t>behaviour.</w:t>
      </w:r>
    </w:p>
    <w:p w14:paraId="23C5FE94" w14:textId="77777777" w:rsidR="008566DF" w:rsidRDefault="008566DF">
      <w:pPr>
        <w:spacing w:before="11"/>
        <w:rPr>
          <w:rFonts w:ascii="Arial" w:eastAsia="Arial" w:hAnsi="Arial" w:cs="Arial"/>
          <w:sz w:val="25"/>
          <w:szCs w:val="25"/>
        </w:rPr>
      </w:pPr>
    </w:p>
    <w:p w14:paraId="7DC43C5E" w14:textId="77777777" w:rsidR="008566DF" w:rsidRDefault="006861AB" w:rsidP="00E83F62">
      <w:pPr>
        <w:pStyle w:val="BodyText"/>
        <w:spacing w:line="283" w:lineRule="auto"/>
        <w:ind w:left="0" w:right="165"/>
        <w:jc w:val="both"/>
      </w:pPr>
      <w:r>
        <w:rPr>
          <w:b/>
        </w:rPr>
        <w:t>Politics:</w:t>
      </w:r>
      <w:r>
        <w:rPr>
          <w:b/>
          <w:spacing w:val="52"/>
        </w:rPr>
        <w:t xml:space="preserve"> </w:t>
      </w:r>
      <w:r>
        <w:t>Tax</w:t>
      </w:r>
      <w:r>
        <w:rPr>
          <w:spacing w:val="55"/>
        </w:rPr>
        <w:t xml:space="preserve"> </w:t>
      </w:r>
      <w:r>
        <w:t>avoidance</w:t>
      </w:r>
      <w:r>
        <w:rPr>
          <w:spacing w:val="50"/>
        </w:rPr>
        <w:t xml:space="preserve"> </w:t>
      </w:r>
      <w:r>
        <w:t>is</w:t>
      </w:r>
      <w:r>
        <w:rPr>
          <w:spacing w:val="49"/>
        </w:rPr>
        <w:t xml:space="preserve"> </w:t>
      </w:r>
      <w:r>
        <w:t>probably</w:t>
      </w:r>
      <w:r>
        <w:rPr>
          <w:spacing w:val="53"/>
        </w:rPr>
        <w:t xml:space="preserve"> </w:t>
      </w:r>
      <w:r>
        <w:t>the</w:t>
      </w:r>
      <w:r>
        <w:rPr>
          <w:spacing w:val="50"/>
        </w:rPr>
        <w:t xml:space="preserve"> </w:t>
      </w:r>
      <w:r>
        <w:t>most</w:t>
      </w:r>
      <w:r>
        <w:rPr>
          <w:spacing w:val="53"/>
        </w:rPr>
        <w:t xml:space="preserve"> </w:t>
      </w:r>
      <w:r>
        <w:t>salient</w:t>
      </w:r>
      <w:r>
        <w:rPr>
          <w:spacing w:val="53"/>
        </w:rPr>
        <w:t xml:space="preserve"> </w:t>
      </w:r>
      <w:r>
        <w:t>issue</w:t>
      </w:r>
      <w:r>
        <w:rPr>
          <w:spacing w:val="53"/>
        </w:rPr>
        <w:t xml:space="preserve"> </w:t>
      </w:r>
      <w:r>
        <w:t>under</w:t>
      </w:r>
      <w:r>
        <w:rPr>
          <w:spacing w:val="54"/>
        </w:rPr>
        <w:t xml:space="preserve"> </w:t>
      </w:r>
      <w:r>
        <w:t>this</w:t>
      </w:r>
      <w:r>
        <w:rPr>
          <w:spacing w:val="53"/>
        </w:rPr>
        <w:t xml:space="preserve"> </w:t>
      </w:r>
      <w:r>
        <w:t>category</w:t>
      </w:r>
      <w:r>
        <w:rPr>
          <w:spacing w:val="47"/>
        </w:rPr>
        <w:t xml:space="preserve"> </w:t>
      </w:r>
      <w:r>
        <w:t>of</w:t>
      </w:r>
      <w:r>
        <w:rPr>
          <w:spacing w:val="-58"/>
        </w:rPr>
        <w:t xml:space="preserve"> </w:t>
      </w:r>
      <w:r>
        <w:t>consumption</w:t>
      </w:r>
      <w:r>
        <w:rPr>
          <w:spacing w:val="9"/>
        </w:rPr>
        <w:t xml:space="preserve"> </w:t>
      </w:r>
      <w:r>
        <w:t>issue.</w:t>
      </w:r>
      <w:r>
        <w:rPr>
          <w:spacing w:val="9"/>
        </w:rPr>
        <w:t xml:space="preserve"> </w:t>
      </w:r>
      <w:r>
        <w:t>Many</w:t>
      </w:r>
      <w:r>
        <w:rPr>
          <w:spacing w:val="5"/>
        </w:rPr>
        <w:t xml:space="preserve"> </w:t>
      </w:r>
      <w:r>
        <w:t>organisations,</w:t>
      </w:r>
      <w:r>
        <w:rPr>
          <w:spacing w:val="13"/>
        </w:rPr>
        <w:t xml:space="preserve"> </w:t>
      </w:r>
      <w:r>
        <w:t>particularly</w:t>
      </w:r>
      <w:r>
        <w:rPr>
          <w:spacing w:val="7"/>
        </w:rPr>
        <w:t xml:space="preserve"> </w:t>
      </w:r>
      <w:r>
        <w:t>large</w:t>
      </w:r>
      <w:r>
        <w:rPr>
          <w:spacing w:val="9"/>
        </w:rPr>
        <w:t xml:space="preserve"> </w:t>
      </w:r>
      <w:r>
        <w:t>multinationals have</w:t>
      </w:r>
      <w:r w:rsidR="00E83F62">
        <w:t xml:space="preserve"> </w:t>
      </w:r>
      <w:r>
        <w:t>received</w:t>
      </w:r>
      <w:r>
        <w:rPr>
          <w:spacing w:val="48"/>
        </w:rPr>
        <w:t xml:space="preserve"> </w:t>
      </w:r>
      <w:r>
        <w:t>negative</w:t>
      </w:r>
      <w:r>
        <w:rPr>
          <w:spacing w:val="45"/>
        </w:rPr>
        <w:t xml:space="preserve"> </w:t>
      </w:r>
      <w:r>
        <w:t>criticism</w:t>
      </w:r>
      <w:r>
        <w:rPr>
          <w:spacing w:val="46"/>
        </w:rPr>
        <w:t xml:space="preserve"> </w:t>
      </w:r>
      <w:r>
        <w:t>and</w:t>
      </w:r>
      <w:r>
        <w:rPr>
          <w:spacing w:val="47"/>
        </w:rPr>
        <w:t xml:space="preserve"> </w:t>
      </w:r>
      <w:r>
        <w:t>consumer</w:t>
      </w:r>
      <w:r>
        <w:rPr>
          <w:spacing w:val="45"/>
        </w:rPr>
        <w:t xml:space="preserve"> </w:t>
      </w:r>
      <w:r>
        <w:t>response</w:t>
      </w:r>
      <w:r>
        <w:rPr>
          <w:spacing w:val="45"/>
        </w:rPr>
        <w:t xml:space="preserve"> </w:t>
      </w:r>
      <w:r>
        <w:t>as</w:t>
      </w:r>
      <w:r>
        <w:rPr>
          <w:spacing w:val="50"/>
        </w:rPr>
        <w:t xml:space="preserve"> </w:t>
      </w:r>
      <w:r>
        <w:t>a</w:t>
      </w:r>
      <w:r>
        <w:rPr>
          <w:spacing w:val="45"/>
        </w:rPr>
        <w:t xml:space="preserve"> </w:t>
      </w:r>
      <w:r>
        <w:t>result</w:t>
      </w:r>
      <w:r>
        <w:rPr>
          <w:spacing w:val="47"/>
        </w:rPr>
        <w:t xml:space="preserve"> </w:t>
      </w:r>
      <w:r>
        <w:t>of</w:t>
      </w:r>
      <w:r>
        <w:rPr>
          <w:spacing w:val="51"/>
        </w:rPr>
        <w:t xml:space="preserve"> </w:t>
      </w:r>
      <w:r>
        <w:t>their</w:t>
      </w:r>
      <w:r>
        <w:rPr>
          <w:spacing w:val="45"/>
        </w:rPr>
        <w:t xml:space="preserve"> </w:t>
      </w:r>
      <w:r>
        <w:t>accounting</w:t>
      </w:r>
      <w:r>
        <w:rPr>
          <w:spacing w:val="-58"/>
        </w:rPr>
        <w:t xml:space="preserve"> </w:t>
      </w:r>
      <w:r>
        <w:t>practices.</w:t>
      </w:r>
      <w:r>
        <w:rPr>
          <w:spacing w:val="36"/>
        </w:rPr>
        <w:t xml:space="preserve"> </w:t>
      </w:r>
      <w:r>
        <w:t>An</w:t>
      </w:r>
      <w:r>
        <w:rPr>
          <w:spacing w:val="38"/>
        </w:rPr>
        <w:t xml:space="preserve"> </w:t>
      </w:r>
      <w:r>
        <w:t>equally</w:t>
      </w:r>
      <w:r>
        <w:rPr>
          <w:spacing w:val="28"/>
        </w:rPr>
        <w:t xml:space="preserve"> </w:t>
      </w:r>
      <w:r>
        <w:t>important</w:t>
      </w:r>
      <w:r>
        <w:rPr>
          <w:spacing w:val="36"/>
        </w:rPr>
        <w:t xml:space="preserve"> </w:t>
      </w:r>
      <w:r>
        <w:t>sub</w:t>
      </w:r>
      <w:r>
        <w:rPr>
          <w:spacing w:val="32"/>
        </w:rPr>
        <w:t xml:space="preserve"> </w:t>
      </w:r>
      <w:r>
        <w:t>section</w:t>
      </w:r>
      <w:r>
        <w:rPr>
          <w:spacing w:val="38"/>
        </w:rPr>
        <w:t xml:space="preserve"> </w:t>
      </w:r>
      <w:r>
        <w:t>of</w:t>
      </w:r>
      <w:r>
        <w:rPr>
          <w:spacing w:val="39"/>
        </w:rPr>
        <w:t xml:space="preserve"> </w:t>
      </w:r>
      <w:r>
        <w:t>this</w:t>
      </w:r>
      <w:r>
        <w:rPr>
          <w:spacing w:val="33"/>
        </w:rPr>
        <w:t xml:space="preserve"> </w:t>
      </w:r>
      <w:r>
        <w:t>consumption</w:t>
      </w:r>
      <w:r>
        <w:rPr>
          <w:spacing w:val="34"/>
        </w:rPr>
        <w:t xml:space="preserve"> </w:t>
      </w:r>
      <w:r>
        <w:t>category</w:t>
      </w:r>
      <w:r>
        <w:rPr>
          <w:spacing w:val="36"/>
        </w:rPr>
        <w:t xml:space="preserve"> </w:t>
      </w:r>
      <w:r>
        <w:t>is</w:t>
      </w:r>
      <w:r>
        <w:rPr>
          <w:spacing w:val="33"/>
        </w:rPr>
        <w:t xml:space="preserve"> </w:t>
      </w:r>
      <w:r>
        <w:t>political</w:t>
      </w:r>
      <w:r>
        <w:rPr>
          <w:spacing w:val="-56"/>
        </w:rPr>
        <w:t xml:space="preserve"> </w:t>
      </w:r>
      <w:r>
        <w:t>lobbying.</w:t>
      </w:r>
      <w:r>
        <w:rPr>
          <w:spacing w:val="55"/>
        </w:rPr>
        <w:t xml:space="preserve"> </w:t>
      </w:r>
      <w:r>
        <w:t>Organisations</w:t>
      </w:r>
      <w:r>
        <w:rPr>
          <w:spacing w:val="55"/>
        </w:rPr>
        <w:t xml:space="preserve"> </w:t>
      </w:r>
      <w:r>
        <w:t>that</w:t>
      </w:r>
      <w:r>
        <w:rPr>
          <w:spacing w:val="57"/>
        </w:rPr>
        <w:t xml:space="preserve"> </w:t>
      </w:r>
      <w:r>
        <w:t>wield</w:t>
      </w:r>
      <w:r>
        <w:rPr>
          <w:spacing w:val="54"/>
        </w:rPr>
        <w:t xml:space="preserve"> </w:t>
      </w:r>
      <w:r>
        <w:t>a</w:t>
      </w:r>
      <w:r>
        <w:rPr>
          <w:spacing w:val="55"/>
        </w:rPr>
        <w:t xml:space="preserve"> </w:t>
      </w:r>
      <w:r>
        <w:t>high</w:t>
      </w:r>
      <w:r>
        <w:rPr>
          <w:spacing w:val="55"/>
        </w:rPr>
        <w:t xml:space="preserve"> </w:t>
      </w:r>
      <w:r>
        <w:t>level</w:t>
      </w:r>
      <w:r>
        <w:rPr>
          <w:spacing w:val="57"/>
        </w:rPr>
        <w:t xml:space="preserve"> </w:t>
      </w:r>
      <w:r>
        <w:t>of influence</w:t>
      </w:r>
      <w:r>
        <w:rPr>
          <w:spacing w:val="54"/>
        </w:rPr>
        <w:t xml:space="preserve"> </w:t>
      </w:r>
      <w:r>
        <w:t>in</w:t>
      </w:r>
      <w:r>
        <w:rPr>
          <w:spacing w:val="54"/>
        </w:rPr>
        <w:t xml:space="preserve"> </w:t>
      </w:r>
      <w:r>
        <w:t>the</w:t>
      </w:r>
      <w:r>
        <w:rPr>
          <w:spacing w:val="55"/>
        </w:rPr>
        <w:t xml:space="preserve"> </w:t>
      </w:r>
      <w:r>
        <w:t>political</w:t>
      </w:r>
      <w:r>
        <w:rPr>
          <w:spacing w:val="55"/>
        </w:rPr>
        <w:t xml:space="preserve"> </w:t>
      </w:r>
      <w:r>
        <w:t>sphere</w:t>
      </w:r>
      <w:r>
        <w:rPr>
          <w:spacing w:val="-59"/>
        </w:rPr>
        <w:t xml:space="preserve"> </w:t>
      </w:r>
      <w:r>
        <w:t>through</w:t>
      </w:r>
      <w:r>
        <w:rPr>
          <w:spacing w:val="28"/>
        </w:rPr>
        <w:t xml:space="preserve"> </w:t>
      </w:r>
      <w:r>
        <w:t>party</w:t>
      </w:r>
      <w:r>
        <w:rPr>
          <w:spacing w:val="26"/>
        </w:rPr>
        <w:t xml:space="preserve"> </w:t>
      </w:r>
      <w:r>
        <w:t>donations</w:t>
      </w:r>
      <w:r>
        <w:rPr>
          <w:spacing w:val="28"/>
        </w:rPr>
        <w:t xml:space="preserve"> </w:t>
      </w:r>
      <w:r>
        <w:t>and</w:t>
      </w:r>
      <w:r>
        <w:rPr>
          <w:spacing w:val="28"/>
        </w:rPr>
        <w:t xml:space="preserve"> </w:t>
      </w:r>
      <w:r>
        <w:t>lobbying</w:t>
      </w:r>
      <w:r>
        <w:rPr>
          <w:spacing w:val="28"/>
        </w:rPr>
        <w:t xml:space="preserve"> </w:t>
      </w:r>
      <w:r>
        <w:t>may</w:t>
      </w:r>
      <w:r>
        <w:rPr>
          <w:spacing w:val="26"/>
        </w:rPr>
        <w:t xml:space="preserve"> </w:t>
      </w:r>
      <w:r>
        <w:t>not</w:t>
      </w:r>
      <w:r>
        <w:rPr>
          <w:spacing w:val="28"/>
        </w:rPr>
        <w:t xml:space="preserve"> </w:t>
      </w:r>
      <w:r>
        <w:t>always</w:t>
      </w:r>
      <w:r>
        <w:rPr>
          <w:spacing w:val="30"/>
        </w:rPr>
        <w:t xml:space="preserve"> </w:t>
      </w:r>
      <w:r>
        <w:t>have</w:t>
      </w:r>
      <w:r>
        <w:rPr>
          <w:spacing w:val="27"/>
        </w:rPr>
        <w:t xml:space="preserve"> </w:t>
      </w:r>
      <w:r>
        <w:t>the</w:t>
      </w:r>
      <w:r>
        <w:rPr>
          <w:spacing w:val="27"/>
        </w:rPr>
        <w:t xml:space="preserve"> </w:t>
      </w:r>
      <w:r>
        <w:t>best</w:t>
      </w:r>
      <w:r>
        <w:rPr>
          <w:spacing w:val="29"/>
        </w:rPr>
        <w:t xml:space="preserve"> </w:t>
      </w:r>
      <w:r>
        <w:t>interests</w:t>
      </w:r>
      <w:r>
        <w:rPr>
          <w:spacing w:val="28"/>
        </w:rPr>
        <w:t xml:space="preserve"> </w:t>
      </w:r>
      <w:r>
        <w:t>of</w:t>
      </w:r>
      <w:r>
        <w:rPr>
          <w:spacing w:val="34"/>
        </w:rPr>
        <w:t xml:space="preserve"> </w:t>
      </w:r>
      <w:r>
        <w:t>the</w:t>
      </w:r>
      <w:r>
        <w:rPr>
          <w:spacing w:val="-58"/>
        </w:rPr>
        <w:t xml:space="preserve"> </w:t>
      </w:r>
      <w:r>
        <w:t>general</w:t>
      </w:r>
      <w:r>
        <w:rPr>
          <w:spacing w:val="23"/>
        </w:rPr>
        <w:t xml:space="preserve"> </w:t>
      </w:r>
      <w:r>
        <w:t>population</w:t>
      </w:r>
      <w:r>
        <w:rPr>
          <w:spacing w:val="21"/>
        </w:rPr>
        <w:t xml:space="preserve"> </w:t>
      </w:r>
      <w:r>
        <w:t>in</w:t>
      </w:r>
      <w:r>
        <w:rPr>
          <w:spacing w:val="23"/>
        </w:rPr>
        <w:t xml:space="preserve"> </w:t>
      </w:r>
      <w:r>
        <w:t>mind.</w:t>
      </w:r>
      <w:r>
        <w:rPr>
          <w:spacing w:val="17"/>
        </w:rPr>
        <w:t xml:space="preserve"> </w:t>
      </w:r>
      <w:r>
        <w:t>When</w:t>
      </w:r>
      <w:r>
        <w:rPr>
          <w:spacing w:val="21"/>
        </w:rPr>
        <w:t xml:space="preserve"> </w:t>
      </w:r>
      <w:r>
        <w:t>this</w:t>
      </w:r>
      <w:r>
        <w:rPr>
          <w:spacing w:val="23"/>
        </w:rPr>
        <w:t xml:space="preserve"> </w:t>
      </w:r>
      <w:r>
        <w:t>is</w:t>
      </w:r>
      <w:r>
        <w:rPr>
          <w:spacing w:val="23"/>
        </w:rPr>
        <w:t xml:space="preserve"> </w:t>
      </w:r>
      <w:r>
        <w:t>the</w:t>
      </w:r>
      <w:r>
        <w:rPr>
          <w:spacing w:val="23"/>
        </w:rPr>
        <w:t xml:space="preserve"> </w:t>
      </w:r>
      <w:r>
        <w:t>case,</w:t>
      </w:r>
      <w:r>
        <w:rPr>
          <w:spacing w:val="23"/>
        </w:rPr>
        <w:t xml:space="preserve"> </w:t>
      </w:r>
      <w:r>
        <w:t>and</w:t>
      </w:r>
      <w:r>
        <w:rPr>
          <w:spacing w:val="22"/>
        </w:rPr>
        <w:t xml:space="preserve"> </w:t>
      </w:r>
      <w:r>
        <w:t>political</w:t>
      </w:r>
      <w:r>
        <w:rPr>
          <w:spacing w:val="23"/>
        </w:rPr>
        <w:t xml:space="preserve"> </w:t>
      </w:r>
      <w:r>
        <w:t>activity</w:t>
      </w:r>
      <w:r>
        <w:rPr>
          <w:spacing w:val="17"/>
        </w:rPr>
        <w:t xml:space="preserve"> </w:t>
      </w:r>
      <w:r>
        <w:t>is</w:t>
      </w:r>
      <w:r>
        <w:rPr>
          <w:spacing w:val="23"/>
        </w:rPr>
        <w:t xml:space="preserve"> </w:t>
      </w:r>
      <w:r>
        <w:t>seen</w:t>
      </w:r>
      <w:r>
        <w:rPr>
          <w:spacing w:val="21"/>
        </w:rPr>
        <w:t xml:space="preserve"> </w:t>
      </w:r>
      <w:r>
        <w:t>to</w:t>
      </w:r>
      <w:r>
        <w:rPr>
          <w:spacing w:val="23"/>
        </w:rPr>
        <w:t xml:space="preserve"> </w:t>
      </w:r>
      <w:r>
        <w:t>be</w:t>
      </w:r>
      <w:r>
        <w:rPr>
          <w:spacing w:val="-58"/>
        </w:rPr>
        <w:t xml:space="preserve"> </w:t>
      </w:r>
      <w:r>
        <w:t>to</w:t>
      </w:r>
      <w:r>
        <w:rPr>
          <w:spacing w:val="17"/>
        </w:rPr>
        <w:t xml:space="preserve"> </w:t>
      </w:r>
      <w:r>
        <w:t>the</w:t>
      </w:r>
      <w:r>
        <w:rPr>
          <w:spacing w:val="18"/>
        </w:rPr>
        <w:t xml:space="preserve"> </w:t>
      </w:r>
      <w:r>
        <w:t>detriment</w:t>
      </w:r>
      <w:r>
        <w:rPr>
          <w:spacing w:val="18"/>
        </w:rPr>
        <w:t xml:space="preserve"> </w:t>
      </w:r>
      <w:r>
        <w:t>of</w:t>
      </w:r>
      <w:r>
        <w:rPr>
          <w:spacing w:val="21"/>
        </w:rPr>
        <w:t xml:space="preserve"> </w:t>
      </w:r>
      <w:r>
        <w:t>the</w:t>
      </w:r>
      <w:r>
        <w:rPr>
          <w:spacing w:val="20"/>
        </w:rPr>
        <w:t xml:space="preserve"> </w:t>
      </w:r>
      <w:r>
        <w:t>wider</w:t>
      </w:r>
      <w:r>
        <w:rPr>
          <w:spacing w:val="20"/>
        </w:rPr>
        <w:t xml:space="preserve"> </w:t>
      </w:r>
      <w:r>
        <w:t>population,</w:t>
      </w:r>
      <w:r>
        <w:rPr>
          <w:spacing w:val="21"/>
        </w:rPr>
        <w:t xml:space="preserve"> </w:t>
      </w:r>
      <w:r>
        <w:t>boycotts</w:t>
      </w:r>
      <w:r>
        <w:rPr>
          <w:spacing w:val="16"/>
        </w:rPr>
        <w:t xml:space="preserve"> </w:t>
      </w:r>
      <w:r>
        <w:t>may</w:t>
      </w:r>
      <w:r>
        <w:rPr>
          <w:spacing w:val="16"/>
        </w:rPr>
        <w:t xml:space="preserve"> </w:t>
      </w:r>
      <w:r>
        <w:t>take</w:t>
      </w:r>
      <w:r>
        <w:rPr>
          <w:spacing w:val="20"/>
        </w:rPr>
        <w:t xml:space="preserve"> </w:t>
      </w:r>
      <w:r>
        <w:t>place</w:t>
      </w:r>
      <w:r>
        <w:rPr>
          <w:spacing w:val="17"/>
        </w:rPr>
        <w:t xml:space="preserve"> </w:t>
      </w:r>
      <w:r>
        <w:t>and</w:t>
      </w:r>
      <w:r>
        <w:rPr>
          <w:spacing w:val="19"/>
        </w:rPr>
        <w:t xml:space="preserve"> </w:t>
      </w:r>
      <w:r>
        <w:t>the</w:t>
      </w:r>
      <w:r>
        <w:rPr>
          <w:spacing w:val="17"/>
        </w:rPr>
        <w:t xml:space="preserve"> </w:t>
      </w:r>
      <w:r>
        <w:t>companies</w:t>
      </w:r>
      <w:r>
        <w:rPr>
          <w:spacing w:val="-57"/>
        </w:rPr>
        <w:t xml:space="preserve"> </w:t>
      </w:r>
      <w:r>
        <w:t>involved</w:t>
      </w:r>
      <w:r>
        <w:rPr>
          <w:spacing w:val="41"/>
        </w:rPr>
        <w:t xml:space="preserve"> </w:t>
      </w:r>
      <w:r>
        <w:t>may</w:t>
      </w:r>
      <w:r>
        <w:rPr>
          <w:spacing w:val="35"/>
        </w:rPr>
        <w:t xml:space="preserve"> </w:t>
      </w:r>
      <w:r>
        <w:t>be</w:t>
      </w:r>
      <w:r>
        <w:rPr>
          <w:spacing w:val="40"/>
        </w:rPr>
        <w:t xml:space="preserve"> </w:t>
      </w:r>
      <w:r>
        <w:t>negatively</w:t>
      </w:r>
      <w:r>
        <w:rPr>
          <w:spacing w:val="39"/>
        </w:rPr>
        <w:t xml:space="preserve"> </w:t>
      </w:r>
      <w:r>
        <w:t>evaluated</w:t>
      </w:r>
      <w:r>
        <w:rPr>
          <w:spacing w:val="42"/>
        </w:rPr>
        <w:t xml:space="preserve"> </w:t>
      </w:r>
      <w:r>
        <w:t>in</w:t>
      </w:r>
      <w:r>
        <w:rPr>
          <w:spacing w:val="41"/>
        </w:rPr>
        <w:t xml:space="preserve"> </w:t>
      </w:r>
      <w:r>
        <w:t>consumer</w:t>
      </w:r>
      <w:r>
        <w:rPr>
          <w:spacing w:val="40"/>
        </w:rPr>
        <w:t xml:space="preserve"> </w:t>
      </w:r>
      <w:r>
        <w:t>purchasing</w:t>
      </w:r>
      <w:r>
        <w:rPr>
          <w:spacing w:val="42"/>
        </w:rPr>
        <w:t xml:space="preserve"> </w:t>
      </w:r>
      <w:r>
        <w:t>decisions.</w:t>
      </w:r>
      <w:r>
        <w:rPr>
          <w:spacing w:val="41"/>
        </w:rPr>
        <w:t xml:space="preserve"> </w:t>
      </w:r>
      <w:r>
        <w:t>However,</w:t>
      </w:r>
      <w:r>
        <w:rPr>
          <w:spacing w:val="-56"/>
        </w:rPr>
        <w:t xml:space="preserve"> </w:t>
      </w:r>
      <w:r>
        <w:t>there</w:t>
      </w:r>
      <w:r>
        <w:rPr>
          <w:spacing w:val="40"/>
        </w:rPr>
        <w:t xml:space="preserve"> </w:t>
      </w:r>
      <w:r>
        <w:t>is</w:t>
      </w:r>
      <w:r>
        <w:rPr>
          <w:spacing w:val="45"/>
        </w:rPr>
        <w:t xml:space="preserve"> </w:t>
      </w:r>
      <w:r>
        <w:t>an</w:t>
      </w:r>
      <w:r>
        <w:rPr>
          <w:spacing w:val="39"/>
        </w:rPr>
        <w:t xml:space="preserve"> </w:t>
      </w:r>
      <w:r>
        <w:t>issue</w:t>
      </w:r>
      <w:r>
        <w:rPr>
          <w:spacing w:val="47"/>
        </w:rPr>
        <w:t xml:space="preserve"> </w:t>
      </w:r>
      <w:r>
        <w:t>of</w:t>
      </w:r>
      <w:r>
        <w:rPr>
          <w:spacing w:val="45"/>
        </w:rPr>
        <w:t xml:space="preserve"> </w:t>
      </w:r>
      <w:r>
        <w:t>information</w:t>
      </w:r>
      <w:r>
        <w:rPr>
          <w:spacing w:val="40"/>
        </w:rPr>
        <w:t xml:space="preserve"> </w:t>
      </w:r>
      <w:r>
        <w:t>asymmetries,</w:t>
      </w:r>
      <w:r>
        <w:rPr>
          <w:spacing w:val="45"/>
        </w:rPr>
        <w:t xml:space="preserve"> </w:t>
      </w:r>
      <w:r>
        <w:t>and</w:t>
      </w:r>
      <w:r>
        <w:rPr>
          <w:spacing w:val="42"/>
        </w:rPr>
        <w:t xml:space="preserve"> </w:t>
      </w:r>
      <w:r>
        <w:t>such</w:t>
      </w:r>
      <w:r>
        <w:rPr>
          <w:spacing w:val="38"/>
        </w:rPr>
        <w:t xml:space="preserve"> </w:t>
      </w:r>
      <w:r>
        <w:t>acts</w:t>
      </w:r>
      <w:r>
        <w:rPr>
          <w:spacing w:val="45"/>
        </w:rPr>
        <w:t xml:space="preserve"> </w:t>
      </w:r>
      <w:r>
        <w:t>are</w:t>
      </w:r>
      <w:r>
        <w:rPr>
          <w:spacing w:val="46"/>
        </w:rPr>
        <w:t xml:space="preserve"> </w:t>
      </w:r>
      <w:r>
        <w:t>often</w:t>
      </w:r>
      <w:r>
        <w:rPr>
          <w:spacing w:val="40"/>
        </w:rPr>
        <w:t xml:space="preserve"> </w:t>
      </w:r>
      <w:r>
        <w:t>unknown</w:t>
      </w:r>
      <w:r>
        <w:rPr>
          <w:spacing w:val="39"/>
        </w:rPr>
        <w:t xml:space="preserve"> </w:t>
      </w:r>
      <w:r>
        <w:t>to</w:t>
      </w:r>
      <w:r>
        <w:rPr>
          <w:spacing w:val="-58"/>
        </w:rPr>
        <w:t xml:space="preserve"> </w:t>
      </w:r>
      <w:r>
        <w:t>consumers.</w:t>
      </w:r>
    </w:p>
    <w:p w14:paraId="6C4CE2B9" w14:textId="77777777" w:rsidR="008566DF" w:rsidRDefault="008566DF">
      <w:pPr>
        <w:spacing w:before="11"/>
        <w:rPr>
          <w:rFonts w:ascii="Arial" w:eastAsia="Arial" w:hAnsi="Arial" w:cs="Arial"/>
          <w:sz w:val="25"/>
          <w:szCs w:val="25"/>
        </w:rPr>
      </w:pPr>
    </w:p>
    <w:p w14:paraId="5CA2C7B8" w14:textId="77777777" w:rsidR="008566DF" w:rsidRDefault="006861AB" w:rsidP="00E83F62">
      <w:pPr>
        <w:pStyle w:val="BodyText"/>
        <w:spacing w:line="283" w:lineRule="auto"/>
        <w:ind w:left="0" w:right="164"/>
        <w:jc w:val="both"/>
      </w:pPr>
      <w:r>
        <w:rPr>
          <w:b/>
        </w:rPr>
        <w:t>Product</w:t>
      </w:r>
      <w:r>
        <w:rPr>
          <w:b/>
          <w:spacing w:val="48"/>
        </w:rPr>
        <w:t xml:space="preserve"> </w:t>
      </w:r>
      <w:r>
        <w:rPr>
          <w:b/>
        </w:rPr>
        <w:t>sustainability:</w:t>
      </w:r>
      <w:r>
        <w:rPr>
          <w:b/>
          <w:spacing w:val="45"/>
        </w:rPr>
        <w:t xml:space="preserve"> </w:t>
      </w:r>
      <w:r>
        <w:t>Companies</w:t>
      </w:r>
      <w:r>
        <w:rPr>
          <w:spacing w:val="46"/>
        </w:rPr>
        <w:t xml:space="preserve"> </w:t>
      </w:r>
      <w:r>
        <w:t>committed</w:t>
      </w:r>
      <w:r>
        <w:rPr>
          <w:spacing w:val="45"/>
        </w:rPr>
        <w:t xml:space="preserve"> </w:t>
      </w:r>
      <w:r>
        <w:t>to</w:t>
      </w:r>
      <w:r>
        <w:rPr>
          <w:spacing w:val="43"/>
        </w:rPr>
        <w:t xml:space="preserve"> </w:t>
      </w:r>
      <w:r>
        <w:t>sustainability</w:t>
      </w:r>
      <w:r>
        <w:rPr>
          <w:spacing w:val="41"/>
        </w:rPr>
        <w:t xml:space="preserve"> </w:t>
      </w:r>
      <w:r>
        <w:t>can</w:t>
      </w:r>
      <w:r>
        <w:rPr>
          <w:spacing w:val="47"/>
        </w:rPr>
        <w:t xml:space="preserve"> </w:t>
      </w:r>
      <w:r>
        <w:t>create</w:t>
      </w:r>
      <w:r>
        <w:rPr>
          <w:spacing w:val="48"/>
        </w:rPr>
        <w:t xml:space="preserve"> </w:t>
      </w:r>
      <w:r>
        <w:t>positive</w:t>
      </w:r>
      <w:r>
        <w:rPr>
          <w:spacing w:val="-55"/>
        </w:rPr>
        <w:t xml:space="preserve"> </w:t>
      </w:r>
      <w:r>
        <w:t>brand</w:t>
      </w:r>
      <w:r>
        <w:rPr>
          <w:spacing w:val="35"/>
        </w:rPr>
        <w:t xml:space="preserve"> </w:t>
      </w:r>
      <w:r>
        <w:t>associations</w:t>
      </w:r>
      <w:r>
        <w:rPr>
          <w:spacing w:val="33"/>
        </w:rPr>
        <w:t xml:space="preserve"> </w:t>
      </w:r>
      <w:r>
        <w:t>for</w:t>
      </w:r>
      <w:r>
        <w:rPr>
          <w:spacing w:val="30"/>
        </w:rPr>
        <w:t xml:space="preserve"> </w:t>
      </w:r>
      <w:r>
        <w:t>themselves</w:t>
      </w:r>
      <w:r>
        <w:rPr>
          <w:spacing w:val="33"/>
        </w:rPr>
        <w:t xml:space="preserve"> </w:t>
      </w:r>
      <w:r>
        <w:t>and</w:t>
      </w:r>
      <w:r>
        <w:rPr>
          <w:spacing w:val="32"/>
        </w:rPr>
        <w:t xml:space="preserve"> </w:t>
      </w:r>
      <w:r>
        <w:t>enhance</w:t>
      </w:r>
      <w:r>
        <w:rPr>
          <w:spacing w:val="32"/>
        </w:rPr>
        <w:t xml:space="preserve"> </w:t>
      </w:r>
      <w:r>
        <w:t>consumer</w:t>
      </w:r>
      <w:r>
        <w:rPr>
          <w:spacing w:val="33"/>
        </w:rPr>
        <w:t xml:space="preserve"> </w:t>
      </w:r>
      <w:r>
        <w:t>based</w:t>
      </w:r>
      <w:r>
        <w:rPr>
          <w:spacing w:val="35"/>
        </w:rPr>
        <w:t xml:space="preserve"> </w:t>
      </w:r>
      <w:r>
        <w:t>brand</w:t>
      </w:r>
      <w:r>
        <w:rPr>
          <w:spacing w:val="33"/>
        </w:rPr>
        <w:t xml:space="preserve"> </w:t>
      </w:r>
      <w:r>
        <w:t>knowledge.</w:t>
      </w:r>
      <w:r>
        <w:rPr>
          <w:spacing w:val="-55"/>
        </w:rPr>
        <w:t xml:space="preserve"> </w:t>
      </w:r>
      <w:r>
        <w:t xml:space="preserve">There are a large volume of consumers committed to particular sub-cultures of  </w:t>
      </w:r>
      <w:r>
        <w:rPr>
          <w:spacing w:val="8"/>
        </w:rPr>
        <w:t xml:space="preserve"> </w:t>
      </w:r>
      <w:r>
        <w:t>ethical</w:t>
      </w:r>
    </w:p>
    <w:p w14:paraId="6BD4C910" w14:textId="77777777" w:rsidR="008566DF" w:rsidRDefault="008566DF">
      <w:pPr>
        <w:spacing w:line="283" w:lineRule="auto"/>
        <w:jc w:val="both"/>
        <w:sectPr w:rsidR="008566DF">
          <w:footerReference w:type="default" r:id="rId44"/>
          <w:pgSz w:w="12240" w:h="15840"/>
          <w:pgMar w:top="1000" w:right="1720" w:bottom="720" w:left="1720" w:header="0" w:footer="522" w:gutter="0"/>
          <w:cols w:space="720"/>
        </w:sectPr>
      </w:pPr>
    </w:p>
    <w:p w14:paraId="5D32683E" w14:textId="77777777" w:rsidR="008566DF" w:rsidRDefault="006861AB" w:rsidP="00E83F62">
      <w:pPr>
        <w:pStyle w:val="BodyText"/>
        <w:spacing w:line="283" w:lineRule="auto"/>
        <w:ind w:left="0" w:right="166"/>
        <w:jc w:val="both"/>
      </w:pPr>
      <w:r>
        <w:lastRenderedPageBreak/>
        <w:t>consumption</w:t>
      </w:r>
      <w:r>
        <w:rPr>
          <w:spacing w:val="21"/>
        </w:rPr>
        <w:t xml:space="preserve"> </w:t>
      </w:r>
      <w:r>
        <w:t>under</w:t>
      </w:r>
      <w:r>
        <w:rPr>
          <w:spacing w:val="21"/>
        </w:rPr>
        <w:t xml:space="preserve"> </w:t>
      </w:r>
      <w:r>
        <w:t>the</w:t>
      </w:r>
      <w:r>
        <w:rPr>
          <w:spacing w:val="25"/>
        </w:rPr>
        <w:t xml:space="preserve"> </w:t>
      </w:r>
      <w:r>
        <w:t>wider</w:t>
      </w:r>
      <w:r>
        <w:rPr>
          <w:spacing w:val="18"/>
        </w:rPr>
        <w:t xml:space="preserve"> </w:t>
      </w:r>
      <w:r>
        <w:t>banner</w:t>
      </w:r>
      <w:r>
        <w:rPr>
          <w:spacing w:val="18"/>
        </w:rPr>
        <w:t xml:space="preserve"> </w:t>
      </w:r>
      <w:r>
        <w:t>of</w:t>
      </w:r>
      <w:r>
        <w:rPr>
          <w:spacing w:val="27"/>
        </w:rPr>
        <w:t xml:space="preserve"> </w:t>
      </w:r>
      <w:r>
        <w:t>sustainability.</w:t>
      </w:r>
      <w:r>
        <w:rPr>
          <w:spacing w:val="23"/>
        </w:rPr>
        <w:t xml:space="preserve"> </w:t>
      </w:r>
      <w:r>
        <w:t>For</w:t>
      </w:r>
      <w:r>
        <w:rPr>
          <w:spacing w:val="18"/>
        </w:rPr>
        <w:t xml:space="preserve"> </w:t>
      </w:r>
      <w:r>
        <w:t>example,</w:t>
      </w:r>
      <w:r>
        <w:rPr>
          <w:spacing w:val="25"/>
        </w:rPr>
        <w:t xml:space="preserve"> </w:t>
      </w:r>
      <w:r>
        <w:t>many</w:t>
      </w:r>
      <w:r>
        <w:rPr>
          <w:spacing w:val="18"/>
        </w:rPr>
        <w:t xml:space="preserve"> </w:t>
      </w:r>
      <w:r>
        <w:t>vegetarian</w:t>
      </w:r>
      <w:r>
        <w:rPr>
          <w:spacing w:val="-55"/>
        </w:rPr>
        <w:t xml:space="preserve"> </w:t>
      </w:r>
      <w:r>
        <w:t>and</w:t>
      </w:r>
      <w:r>
        <w:rPr>
          <w:spacing w:val="39"/>
        </w:rPr>
        <w:t xml:space="preserve"> </w:t>
      </w:r>
      <w:r>
        <w:t>vegan</w:t>
      </w:r>
      <w:r>
        <w:rPr>
          <w:spacing w:val="39"/>
        </w:rPr>
        <w:t xml:space="preserve"> </w:t>
      </w:r>
      <w:r>
        <w:t>consumers</w:t>
      </w:r>
      <w:r>
        <w:rPr>
          <w:spacing w:val="39"/>
        </w:rPr>
        <w:t xml:space="preserve"> </w:t>
      </w:r>
      <w:r>
        <w:t>are</w:t>
      </w:r>
      <w:r>
        <w:rPr>
          <w:spacing w:val="39"/>
        </w:rPr>
        <w:t xml:space="preserve"> </w:t>
      </w:r>
      <w:r>
        <w:t>committed</w:t>
      </w:r>
      <w:r>
        <w:rPr>
          <w:spacing w:val="37"/>
        </w:rPr>
        <w:t xml:space="preserve"> </w:t>
      </w:r>
      <w:r>
        <w:t>to</w:t>
      </w:r>
      <w:r>
        <w:rPr>
          <w:spacing w:val="40"/>
        </w:rPr>
        <w:t xml:space="preserve"> </w:t>
      </w:r>
      <w:r>
        <w:t>their</w:t>
      </w:r>
      <w:r>
        <w:rPr>
          <w:spacing w:val="39"/>
        </w:rPr>
        <w:t xml:space="preserve"> </w:t>
      </w:r>
      <w:r>
        <w:t>consumption</w:t>
      </w:r>
      <w:r>
        <w:rPr>
          <w:spacing w:val="39"/>
        </w:rPr>
        <w:t xml:space="preserve"> </w:t>
      </w:r>
      <w:r>
        <w:t>habits</w:t>
      </w:r>
      <w:r>
        <w:rPr>
          <w:spacing w:val="39"/>
        </w:rPr>
        <w:t xml:space="preserve"> </w:t>
      </w:r>
      <w:r>
        <w:t>as</w:t>
      </w:r>
      <w:r>
        <w:rPr>
          <w:spacing w:val="41"/>
        </w:rPr>
        <w:t xml:space="preserve"> </w:t>
      </w:r>
      <w:r>
        <w:t>a</w:t>
      </w:r>
      <w:r>
        <w:rPr>
          <w:spacing w:val="37"/>
        </w:rPr>
        <w:t xml:space="preserve"> </w:t>
      </w:r>
      <w:r>
        <w:t>more</w:t>
      </w:r>
      <w:r>
        <w:rPr>
          <w:spacing w:val="-59"/>
        </w:rPr>
        <w:t xml:space="preserve"> </w:t>
      </w:r>
      <w:r>
        <w:t>sustainable</w:t>
      </w:r>
      <w:r>
        <w:rPr>
          <w:spacing w:val="37"/>
        </w:rPr>
        <w:t xml:space="preserve"> </w:t>
      </w:r>
      <w:r>
        <w:t>lifestyle</w:t>
      </w:r>
      <w:r>
        <w:rPr>
          <w:spacing w:val="37"/>
        </w:rPr>
        <w:t xml:space="preserve"> </w:t>
      </w:r>
      <w:r>
        <w:t>for</w:t>
      </w:r>
      <w:r>
        <w:rPr>
          <w:spacing w:val="38"/>
        </w:rPr>
        <w:t xml:space="preserve"> </w:t>
      </w:r>
      <w:r>
        <w:t>the</w:t>
      </w:r>
      <w:r>
        <w:rPr>
          <w:spacing w:val="37"/>
        </w:rPr>
        <w:t xml:space="preserve"> </w:t>
      </w:r>
      <w:r>
        <w:t>planet,</w:t>
      </w:r>
      <w:r>
        <w:rPr>
          <w:spacing w:val="39"/>
        </w:rPr>
        <w:t xml:space="preserve"> </w:t>
      </w:r>
      <w:r>
        <w:t>for</w:t>
      </w:r>
      <w:r>
        <w:rPr>
          <w:spacing w:val="36"/>
        </w:rPr>
        <w:t xml:space="preserve"> </w:t>
      </w:r>
      <w:r>
        <w:t>agriculture</w:t>
      </w:r>
      <w:r>
        <w:rPr>
          <w:spacing w:val="37"/>
        </w:rPr>
        <w:t xml:space="preserve"> </w:t>
      </w:r>
      <w:r>
        <w:t>and</w:t>
      </w:r>
      <w:r>
        <w:rPr>
          <w:spacing w:val="42"/>
        </w:rPr>
        <w:t xml:space="preserve"> </w:t>
      </w:r>
      <w:r>
        <w:t>for</w:t>
      </w:r>
      <w:r>
        <w:rPr>
          <w:spacing w:val="36"/>
        </w:rPr>
        <w:t xml:space="preserve"> </w:t>
      </w:r>
      <w:r>
        <w:t>their</w:t>
      </w:r>
      <w:r>
        <w:rPr>
          <w:spacing w:val="38"/>
        </w:rPr>
        <w:t xml:space="preserve"> </w:t>
      </w:r>
      <w:r>
        <w:t>own</w:t>
      </w:r>
      <w:r>
        <w:rPr>
          <w:spacing w:val="38"/>
        </w:rPr>
        <w:t xml:space="preserve"> </w:t>
      </w:r>
      <w:r>
        <w:t>health.</w:t>
      </w:r>
      <w:r>
        <w:rPr>
          <w:spacing w:val="38"/>
        </w:rPr>
        <w:t xml:space="preserve"> </w:t>
      </w:r>
      <w:r>
        <w:t>Equally,</w:t>
      </w:r>
      <w:r>
        <w:rPr>
          <w:spacing w:val="-57"/>
        </w:rPr>
        <w:t xml:space="preserve"> </w:t>
      </w:r>
      <w:r>
        <w:t>there are consumers committed to buy</w:t>
      </w:r>
      <w:r w:rsidR="00962089">
        <w:t xml:space="preserve">ing organic or Fairtrade goods </w:t>
      </w:r>
      <w:r>
        <w:t xml:space="preserve">as </w:t>
      </w:r>
      <w:r>
        <w:rPr>
          <w:spacing w:val="8"/>
        </w:rPr>
        <w:t xml:space="preserve"> </w:t>
      </w:r>
      <w:r>
        <w:t>a</w:t>
      </w:r>
      <w:r>
        <w:rPr>
          <w:w w:val="102"/>
        </w:rPr>
        <w:t xml:space="preserve"> </w:t>
      </w:r>
      <w:r>
        <w:t>consumption</w:t>
      </w:r>
      <w:r>
        <w:rPr>
          <w:spacing w:val="15"/>
        </w:rPr>
        <w:t xml:space="preserve"> </w:t>
      </w:r>
      <w:r>
        <w:t>vote</w:t>
      </w:r>
      <w:r>
        <w:rPr>
          <w:spacing w:val="11"/>
        </w:rPr>
        <w:t xml:space="preserve"> </w:t>
      </w:r>
      <w:r>
        <w:t>for</w:t>
      </w:r>
      <w:r>
        <w:rPr>
          <w:spacing w:val="15"/>
        </w:rPr>
        <w:t xml:space="preserve"> </w:t>
      </w:r>
      <w:r>
        <w:t>sustainability.</w:t>
      </w:r>
      <w:r>
        <w:rPr>
          <w:spacing w:val="15"/>
        </w:rPr>
        <w:t xml:space="preserve"> </w:t>
      </w:r>
      <w:r>
        <w:t>There</w:t>
      </w:r>
      <w:r>
        <w:rPr>
          <w:spacing w:val="17"/>
        </w:rPr>
        <w:t xml:space="preserve"> </w:t>
      </w:r>
      <w:r>
        <w:t>are</w:t>
      </w:r>
      <w:r>
        <w:rPr>
          <w:spacing w:val="13"/>
        </w:rPr>
        <w:t xml:space="preserve"> </w:t>
      </w:r>
      <w:r>
        <w:t>also</w:t>
      </w:r>
      <w:r>
        <w:rPr>
          <w:spacing w:val="18"/>
        </w:rPr>
        <w:t xml:space="preserve"> </w:t>
      </w:r>
      <w:r>
        <w:t>many</w:t>
      </w:r>
      <w:r>
        <w:rPr>
          <w:spacing w:val="13"/>
        </w:rPr>
        <w:t xml:space="preserve"> </w:t>
      </w:r>
      <w:r>
        <w:t>environmentally</w:t>
      </w:r>
      <w:r>
        <w:rPr>
          <w:spacing w:val="13"/>
        </w:rPr>
        <w:t xml:space="preserve"> </w:t>
      </w:r>
      <w:r>
        <w:t>aware</w:t>
      </w:r>
      <w:r>
        <w:rPr>
          <w:spacing w:val="-58"/>
        </w:rPr>
        <w:t xml:space="preserve"> </w:t>
      </w:r>
      <w:r>
        <w:t>consumers</w:t>
      </w:r>
      <w:r>
        <w:rPr>
          <w:spacing w:val="40"/>
        </w:rPr>
        <w:t xml:space="preserve"> </w:t>
      </w:r>
      <w:r>
        <w:t>that</w:t>
      </w:r>
      <w:r>
        <w:rPr>
          <w:spacing w:val="42"/>
        </w:rPr>
        <w:t xml:space="preserve"> </w:t>
      </w:r>
      <w:r>
        <w:t>look</w:t>
      </w:r>
      <w:r>
        <w:rPr>
          <w:spacing w:val="42"/>
        </w:rPr>
        <w:t xml:space="preserve"> </w:t>
      </w:r>
      <w:r>
        <w:t>for</w:t>
      </w:r>
      <w:r>
        <w:rPr>
          <w:spacing w:val="40"/>
        </w:rPr>
        <w:t xml:space="preserve"> </w:t>
      </w:r>
      <w:r>
        <w:t>energy</w:t>
      </w:r>
      <w:r>
        <w:rPr>
          <w:spacing w:val="40"/>
        </w:rPr>
        <w:t xml:space="preserve"> </w:t>
      </w:r>
      <w:r>
        <w:t>efficiency</w:t>
      </w:r>
      <w:r>
        <w:rPr>
          <w:spacing w:val="40"/>
        </w:rPr>
        <w:t xml:space="preserve"> </w:t>
      </w:r>
      <w:r>
        <w:t>and</w:t>
      </w:r>
      <w:r>
        <w:rPr>
          <w:spacing w:val="46"/>
        </w:rPr>
        <w:t xml:space="preserve"> </w:t>
      </w:r>
      <w:r>
        <w:t>low</w:t>
      </w:r>
      <w:r>
        <w:rPr>
          <w:spacing w:val="40"/>
        </w:rPr>
        <w:t xml:space="preserve"> </w:t>
      </w:r>
      <w:r>
        <w:t>carbon</w:t>
      </w:r>
      <w:r>
        <w:rPr>
          <w:spacing w:val="42"/>
        </w:rPr>
        <w:t xml:space="preserve"> </w:t>
      </w:r>
      <w:r>
        <w:t>alternative</w:t>
      </w:r>
      <w:r>
        <w:rPr>
          <w:spacing w:val="43"/>
        </w:rPr>
        <w:t xml:space="preserve"> </w:t>
      </w:r>
      <w:r>
        <w:t>when</w:t>
      </w:r>
      <w:r>
        <w:rPr>
          <w:spacing w:val="42"/>
        </w:rPr>
        <w:t xml:space="preserve"> </w:t>
      </w:r>
      <w:r>
        <w:t>making</w:t>
      </w:r>
      <w:r>
        <w:rPr>
          <w:spacing w:val="-57"/>
        </w:rPr>
        <w:t xml:space="preserve"> </w:t>
      </w:r>
      <w:r>
        <w:t>purchase</w:t>
      </w:r>
      <w:r>
        <w:rPr>
          <w:spacing w:val="41"/>
        </w:rPr>
        <w:t xml:space="preserve"> </w:t>
      </w:r>
      <w:r>
        <w:t>decisions.</w:t>
      </w:r>
    </w:p>
    <w:p w14:paraId="71D5EF0F" w14:textId="77777777" w:rsidR="008566DF" w:rsidRDefault="008566DF">
      <w:pPr>
        <w:spacing w:before="11"/>
        <w:rPr>
          <w:rFonts w:ascii="Arial" w:eastAsia="Arial" w:hAnsi="Arial" w:cs="Arial"/>
          <w:sz w:val="25"/>
          <w:szCs w:val="25"/>
        </w:rPr>
      </w:pPr>
    </w:p>
    <w:p w14:paraId="3740F8CD" w14:textId="77777777" w:rsidR="008566DF" w:rsidRDefault="00E83F62" w:rsidP="00E83F62">
      <w:pPr>
        <w:pStyle w:val="Heading4"/>
        <w:ind w:left="0"/>
      </w:pPr>
      <w:r>
        <w:t xml:space="preserve">Ethical </w:t>
      </w:r>
      <w:r w:rsidR="006861AB">
        <w:t>consumption</w:t>
      </w:r>
      <w:r w:rsidR="006861AB">
        <w:rPr>
          <w:spacing w:val="10"/>
        </w:rPr>
        <w:t xml:space="preserve"> </w:t>
      </w:r>
      <w:r w:rsidR="006861AB">
        <w:t>practices</w:t>
      </w:r>
    </w:p>
    <w:p w14:paraId="5295AF1B" w14:textId="77777777" w:rsidR="008566DF" w:rsidRDefault="008566DF">
      <w:pPr>
        <w:spacing w:before="3"/>
        <w:rPr>
          <w:rFonts w:ascii="Arial" w:eastAsia="Arial" w:hAnsi="Arial" w:cs="Arial"/>
          <w:b/>
          <w:bCs/>
          <w:sz w:val="17"/>
          <w:szCs w:val="17"/>
        </w:rPr>
      </w:pPr>
    </w:p>
    <w:p w14:paraId="536B8875" w14:textId="77777777" w:rsidR="008566DF" w:rsidRDefault="006861AB" w:rsidP="00E83F62">
      <w:pPr>
        <w:pStyle w:val="BodyText"/>
        <w:spacing w:line="283" w:lineRule="auto"/>
        <w:ind w:left="0" w:right="164"/>
        <w:jc w:val="both"/>
      </w:pPr>
      <w:r>
        <w:t>In</w:t>
      </w:r>
      <w:r>
        <w:rPr>
          <w:spacing w:val="24"/>
        </w:rPr>
        <w:t xml:space="preserve"> </w:t>
      </w:r>
      <w:r>
        <w:t>addition</w:t>
      </w:r>
      <w:r>
        <w:rPr>
          <w:spacing w:val="26"/>
        </w:rPr>
        <w:t xml:space="preserve"> </w:t>
      </w:r>
      <w:r>
        <w:t>to</w:t>
      </w:r>
      <w:r>
        <w:rPr>
          <w:spacing w:val="24"/>
        </w:rPr>
        <w:t xml:space="preserve"> </w:t>
      </w:r>
      <w:r>
        <w:t>the</w:t>
      </w:r>
      <w:r>
        <w:rPr>
          <w:spacing w:val="24"/>
        </w:rPr>
        <w:t xml:space="preserve"> </w:t>
      </w:r>
      <w:r>
        <w:t>various</w:t>
      </w:r>
      <w:r>
        <w:rPr>
          <w:spacing w:val="26"/>
        </w:rPr>
        <w:t xml:space="preserve"> </w:t>
      </w:r>
      <w:r>
        <w:t>categories</w:t>
      </w:r>
      <w:r>
        <w:rPr>
          <w:spacing w:val="26"/>
        </w:rPr>
        <w:t xml:space="preserve"> </w:t>
      </w:r>
      <w:r>
        <w:t>of</w:t>
      </w:r>
      <w:r>
        <w:rPr>
          <w:spacing w:val="29"/>
        </w:rPr>
        <w:t xml:space="preserve"> </w:t>
      </w:r>
      <w:r>
        <w:t>ethical</w:t>
      </w:r>
      <w:r>
        <w:rPr>
          <w:spacing w:val="28"/>
        </w:rPr>
        <w:t xml:space="preserve"> </w:t>
      </w:r>
      <w:r>
        <w:t>issues</w:t>
      </w:r>
      <w:r>
        <w:rPr>
          <w:spacing w:val="26"/>
        </w:rPr>
        <w:t xml:space="preserve"> </w:t>
      </w:r>
      <w:r>
        <w:t>that</w:t>
      </w:r>
      <w:r>
        <w:rPr>
          <w:spacing w:val="26"/>
        </w:rPr>
        <w:t xml:space="preserve"> </w:t>
      </w:r>
      <w:r>
        <w:t>exist,</w:t>
      </w:r>
      <w:r>
        <w:rPr>
          <w:spacing w:val="26"/>
        </w:rPr>
        <w:t xml:space="preserve"> </w:t>
      </w:r>
      <w:r>
        <w:t>it</w:t>
      </w:r>
      <w:r>
        <w:rPr>
          <w:spacing w:val="23"/>
        </w:rPr>
        <w:t xml:space="preserve"> </w:t>
      </w:r>
      <w:r>
        <w:t>is</w:t>
      </w:r>
      <w:r>
        <w:rPr>
          <w:spacing w:val="26"/>
        </w:rPr>
        <w:t xml:space="preserve"> </w:t>
      </w:r>
      <w:r>
        <w:t>also</w:t>
      </w:r>
      <w:r>
        <w:rPr>
          <w:spacing w:val="24"/>
        </w:rPr>
        <w:t xml:space="preserve"> </w:t>
      </w:r>
      <w:r>
        <w:t>possible</w:t>
      </w:r>
      <w:r>
        <w:rPr>
          <w:spacing w:val="21"/>
        </w:rPr>
        <w:t xml:space="preserve"> </w:t>
      </w:r>
      <w:r>
        <w:t>to</w:t>
      </w:r>
      <w:r>
        <w:rPr>
          <w:spacing w:val="-58"/>
        </w:rPr>
        <w:t xml:space="preserve"> </w:t>
      </w:r>
      <w:r>
        <w:t>categorise</w:t>
      </w:r>
      <w:r>
        <w:rPr>
          <w:spacing w:val="33"/>
        </w:rPr>
        <w:t xml:space="preserve"> </w:t>
      </w:r>
      <w:r>
        <w:t>ethical</w:t>
      </w:r>
      <w:r>
        <w:rPr>
          <w:spacing w:val="37"/>
        </w:rPr>
        <w:t xml:space="preserve"> </w:t>
      </w:r>
      <w:r>
        <w:t>consumer</w:t>
      </w:r>
      <w:r>
        <w:rPr>
          <w:spacing w:val="35"/>
        </w:rPr>
        <w:t xml:space="preserve"> </w:t>
      </w:r>
      <w:r>
        <w:t>practices.</w:t>
      </w:r>
      <w:r>
        <w:rPr>
          <w:spacing w:val="37"/>
        </w:rPr>
        <w:t xml:space="preserve"> </w:t>
      </w:r>
      <w:r>
        <w:t>Harrison,</w:t>
      </w:r>
      <w:r>
        <w:rPr>
          <w:spacing w:val="35"/>
        </w:rPr>
        <w:t xml:space="preserve"> </w:t>
      </w:r>
      <w:r>
        <w:t>Newholm</w:t>
      </w:r>
      <w:r>
        <w:rPr>
          <w:spacing w:val="37"/>
        </w:rPr>
        <w:t xml:space="preserve"> </w:t>
      </w:r>
      <w:r>
        <w:t>&amp;</w:t>
      </w:r>
      <w:r>
        <w:rPr>
          <w:spacing w:val="37"/>
        </w:rPr>
        <w:t xml:space="preserve"> </w:t>
      </w:r>
      <w:r>
        <w:t>Shaw</w:t>
      </w:r>
      <w:r>
        <w:rPr>
          <w:spacing w:val="31"/>
        </w:rPr>
        <w:t xml:space="preserve"> </w:t>
      </w:r>
      <w:r>
        <w:t>(2005)</w:t>
      </w:r>
      <w:r>
        <w:rPr>
          <w:spacing w:val="32"/>
        </w:rPr>
        <w:t xml:space="preserve"> </w:t>
      </w:r>
      <w:r>
        <w:t>identified</w:t>
      </w:r>
      <w:r>
        <w:rPr>
          <w:spacing w:val="-55"/>
        </w:rPr>
        <w:t xml:space="preserve"> </w:t>
      </w:r>
      <w:r>
        <w:t>boycotts, positive buying (buycotts), product screening and</w:t>
      </w:r>
      <w:r>
        <w:rPr>
          <w:spacing w:val="49"/>
        </w:rPr>
        <w:t xml:space="preserve"> </w:t>
      </w:r>
      <w:r>
        <w:t>anti-</w:t>
      </w:r>
      <w:r>
        <w:rPr>
          <w:w w:val="102"/>
        </w:rPr>
        <w:t xml:space="preserve"> </w:t>
      </w:r>
      <w:r>
        <w:t>consumerism/sustainable</w:t>
      </w:r>
      <w:r>
        <w:rPr>
          <w:spacing w:val="53"/>
        </w:rPr>
        <w:t xml:space="preserve"> </w:t>
      </w:r>
      <w:r>
        <w:t>consumerism</w:t>
      </w:r>
      <w:r>
        <w:rPr>
          <w:spacing w:val="54"/>
        </w:rPr>
        <w:t xml:space="preserve"> </w:t>
      </w:r>
      <w:r>
        <w:t>as</w:t>
      </w:r>
      <w:r>
        <w:rPr>
          <w:spacing w:val="54"/>
        </w:rPr>
        <w:t xml:space="preserve"> </w:t>
      </w:r>
      <w:r>
        <w:t>the</w:t>
      </w:r>
      <w:r>
        <w:rPr>
          <w:spacing w:val="54"/>
        </w:rPr>
        <w:t xml:space="preserve"> </w:t>
      </w:r>
      <w:r>
        <w:t>typology</w:t>
      </w:r>
      <w:r>
        <w:rPr>
          <w:spacing w:val="52"/>
        </w:rPr>
        <w:t xml:space="preserve"> </w:t>
      </w:r>
      <w:r>
        <w:t>of</w:t>
      </w:r>
      <w:r>
        <w:rPr>
          <w:spacing w:val="57"/>
        </w:rPr>
        <w:t xml:space="preserve"> </w:t>
      </w:r>
      <w:r>
        <w:t>ethical</w:t>
      </w:r>
      <w:r>
        <w:rPr>
          <w:spacing w:val="54"/>
        </w:rPr>
        <w:t xml:space="preserve"> </w:t>
      </w:r>
      <w:r>
        <w:t>consumption</w:t>
      </w:r>
      <w:r>
        <w:rPr>
          <w:spacing w:val="-57"/>
        </w:rPr>
        <w:t xml:space="preserve"> </w:t>
      </w:r>
      <w:r>
        <w:t>behaviours.</w:t>
      </w:r>
      <w:r>
        <w:rPr>
          <w:spacing w:val="6"/>
        </w:rPr>
        <w:t xml:space="preserve"> </w:t>
      </w:r>
      <w:r>
        <w:t>According</w:t>
      </w:r>
      <w:r>
        <w:rPr>
          <w:spacing w:val="8"/>
        </w:rPr>
        <w:t xml:space="preserve"> </w:t>
      </w:r>
      <w:r>
        <w:t>to</w:t>
      </w:r>
      <w:r>
        <w:rPr>
          <w:spacing w:val="6"/>
        </w:rPr>
        <w:t xml:space="preserve"> </w:t>
      </w:r>
      <w:r>
        <w:t>Harrison,</w:t>
      </w:r>
      <w:r>
        <w:rPr>
          <w:spacing w:val="8"/>
        </w:rPr>
        <w:t xml:space="preserve"> </w:t>
      </w:r>
      <w:r>
        <w:t>Newholm</w:t>
      </w:r>
      <w:r>
        <w:rPr>
          <w:spacing w:val="13"/>
        </w:rPr>
        <w:t xml:space="preserve"> </w:t>
      </w:r>
      <w:r>
        <w:t>&amp;</w:t>
      </w:r>
      <w:r>
        <w:rPr>
          <w:spacing w:val="6"/>
        </w:rPr>
        <w:t xml:space="preserve"> </w:t>
      </w:r>
      <w:r>
        <w:t>Shaw</w:t>
      </w:r>
      <w:r>
        <w:rPr>
          <w:spacing w:val="6"/>
        </w:rPr>
        <w:t xml:space="preserve"> </w:t>
      </w:r>
      <w:r>
        <w:t>(2005),</w:t>
      </w:r>
      <w:r>
        <w:rPr>
          <w:spacing w:val="6"/>
        </w:rPr>
        <w:t xml:space="preserve"> </w:t>
      </w:r>
      <w:r>
        <w:t>these</w:t>
      </w:r>
      <w:r>
        <w:rPr>
          <w:spacing w:val="6"/>
        </w:rPr>
        <w:t xml:space="preserve"> </w:t>
      </w:r>
      <w:r>
        <w:t>consumption</w:t>
      </w:r>
      <w:r>
        <w:rPr>
          <w:spacing w:val="-58"/>
        </w:rPr>
        <w:t xml:space="preserve"> </w:t>
      </w:r>
      <w:r>
        <w:t>behaviours are driven by a variety of factors:</w:t>
      </w:r>
    </w:p>
    <w:p w14:paraId="5F5ECEB0" w14:textId="77777777" w:rsidR="008566DF" w:rsidRDefault="006861AB">
      <w:pPr>
        <w:pStyle w:val="ListParagraph"/>
        <w:numPr>
          <w:ilvl w:val="0"/>
          <w:numId w:val="68"/>
        </w:numPr>
        <w:tabs>
          <w:tab w:val="left" w:pos="879"/>
        </w:tabs>
        <w:spacing w:before="153"/>
        <w:ind w:right="148" w:hanging="288"/>
        <w:rPr>
          <w:rFonts w:ascii="Arial" w:eastAsia="Arial" w:hAnsi="Arial" w:cs="Arial"/>
        </w:rPr>
      </w:pPr>
      <w:r>
        <w:rPr>
          <w:rFonts w:ascii="Arial"/>
        </w:rPr>
        <w:t>Globalisation of markets and the weakening of national</w:t>
      </w:r>
      <w:r>
        <w:rPr>
          <w:rFonts w:ascii="Arial"/>
          <w:spacing w:val="60"/>
        </w:rPr>
        <w:t xml:space="preserve"> </w:t>
      </w:r>
      <w:r>
        <w:rPr>
          <w:rFonts w:ascii="Arial"/>
        </w:rPr>
        <w:t>governments</w:t>
      </w:r>
    </w:p>
    <w:p w14:paraId="532C1C24" w14:textId="77777777" w:rsidR="008566DF" w:rsidRDefault="006861AB">
      <w:pPr>
        <w:pStyle w:val="ListParagraph"/>
        <w:numPr>
          <w:ilvl w:val="0"/>
          <w:numId w:val="68"/>
        </w:numPr>
        <w:tabs>
          <w:tab w:val="left" w:pos="879"/>
        </w:tabs>
        <w:spacing w:before="42"/>
        <w:ind w:left="878" w:right="148"/>
        <w:rPr>
          <w:rFonts w:ascii="Arial" w:eastAsia="Arial" w:hAnsi="Arial" w:cs="Arial"/>
        </w:rPr>
      </w:pPr>
      <w:r>
        <w:rPr>
          <w:rFonts w:ascii="Arial"/>
        </w:rPr>
        <w:t>The rise of the transnational corporations and</w:t>
      </w:r>
      <w:r>
        <w:rPr>
          <w:rFonts w:ascii="Arial"/>
          <w:spacing w:val="29"/>
        </w:rPr>
        <w:t xml:space="preserve"> </w:t>
      </w:r>
      <w:r>
        <w:rPr>
          <w:rFonts w:ascii="Arial"/>
        </w:rPr>
        <w:t>brands</w:t>
      </w:r>
    </w:p>
    <w:p w14:paraId="5E4061A0" w14:textId="77777777" w:rsidR="008566DF" w:rsidRDefault="006861AB">
      <w:pPr>
        <w:pStyle w:val="ListParagraph"/>
        <w:numPr>
          <w:ilvl w:val="0"/>
          <w:numId w:val="68"/>
        </w:numPr>
        <w:tabs>
          <w:tab w:val="left" w:pos="879"/>
        </w:tabs>
        <w:spacing w:before="45"/>
        <w:ind w:left="878" w:right="148"/>
        <w:rPr>
          <w:rFonts w:ascii="Arial" w:eastAsia="Arial" w:hAnsi="Arial" w:cs="Arial"/>
        </w:rPr>
      </w:pPr>
      <w:r>
        <w:rPr>
          <w:rFonts w:ascii="Arial"/>
        </w:rPr>
        <w:t>The rise of campaigning and pressure</w:t>
      </w:r>
      <w:r>
        <w:rPr>
          <w:rFonts w:ascii="Arial"/>
          <w:spacing w:val="20"/>
        </w:rPr>
        <w:t xml:space="preserve"> </w:t>
      </w:r>
      <w:r>
        <w:rPr>
          <w:rFonts w:ascii="Arial"/>
        </w:rPr>
        <w:t>groups</w:t>
      </w:r>
    </w:p>
    <w:p w14:paraId="66EE1B14" w14:textId="77777777" w:rsidR="008566DF" w:rsidRDefault="006861AB">
      <w:pPr>
        <w:pStyle w:val="ListParagraph"/>
        <w:numPr>
          <w:ilvl w:val="0"/>
          <w:numId w:val="68"/>
        </w:numPr>
        <w:tabs>
          <w:tab w:val="left" w:pos="879"/>
        </w:tabs>
        <w:spacing w:before="45"/>
        <w:ind w:left="878" w:right="148"/>
        <w:rPr>
          <w:rFonts w:ascii="Arial" w:eastAsia="Arial" w:hAnsi="Arial" w:cs="Arial"/>
        </w:rPr>
      </w:pPr>
      <w:r>
        <w:rPr>
          <w:rFonts w:ascii="Arial"/>
        </w:rPr>
        <w:t>The social and environmental effects of technological</w:t>
      </w:r>
      <w:r>
        <w:rPr>
          <w:rFonts w:ascii="Arial"/>
          <w:spacing w:val="40"/>
        </w:rPr>
        <w:t xml:space="preserve"> </w:t>
      </w:r>
      <w:r>
        <w:rPr>
          <w:rFonts w:ascii="Arial"/>
        </w:rPr>
        <w:t>advance</w:t>
      </w:r>
    </w:p>
    <w:p w14:paraId="5791B3F1" w14:textId="77777777" w:rsidR="008566DF" w:rsidRDefault="006861AB">
      <w:pPr>
        <w:pStyle w:val="ListParagraph"/>
        <w:numPr>
          <w:ilvl w:val="0"/>
          <w:numId w:val="68"/>
        </w:numPr>
        <w:tabs>
          <w:tab w:val="left" w:pos="879"/>
        </w:tabs>
        <w:spacing w:before="42"/>
        <w:ind w:left="878" w:right="148"/>
        <w:rPr>
          <w:rFonts w:ascii="Arial" w:eastAsia="Arial" w:hAnsi="Arial" w:cs="Arial"/>
        </w:rPr>
      </w:pPr>
      <w:r>
        <w:rPr>
          <w:rFonts w:ascii="Arial"/>
        </w:rPr>
        <w:t>A shift of power towards</w:t>
      </w:r>
      <w:r>
        <w:rPr>
          <w:rFonts w:ascii="Arial"/>
          <w:spacing w:val="20"/>
        </w:rPr>
        <w:t xml:space="preserve"> </w:t>
      </w:r>
      <w:r>
        <w:rPr>
          <w:rFonts w:ascii="Arial"/>
        </w:rPr>
        <w:t>consumers</w:t>
      </w:r>
    </w:p>
    <w:p w14:paraId="0BB1110D" w14:textId="77777777" w:rsidR="008566DF" w:rsidRDefault="006861AB">
      <w:pPr>
        <w:pStyle w:val="ListParagraph"/>
        <w:numPr>
          <w:ilvl w:val="0"/>
          <w:numId w:val="68"/>
        </w:numPr>
        <w:tabs>
          <w:tab w:val="left" w:pos="879"/>
        </w:tabs>
        <w:spacing w:before="45"/>
        <w:ind w:left="878" w:right="148"/>
        <w:rPr>
          <w:rFonts w:ascii="Arial" w:eastAsia="Arial" w:hAnsi="Arial" w:cs="Arial"/>
        </w:rPr>
      </w:pPr>
      <w:r>
        <w:rPr>
          <w:rFonts w:ascii="Arial"/>
        </w:rPr>
        <w:t>The effectiveness of market</w:t>
      </w:r>
      <w:r>
        <w:rPr>
          <w:rFonts w:ascii="Arial"/>
          <w:spacing w:val="13"/>
        </w:rPr>
        <w:t xml:space="preserve"> </w:t>
      </w:r>
      <w:r>
        <w:rPr>
          <w:rFonts w:ascii="Arial"/>
        </w:rPr>
        <w:t>campaigning</w:t>
      </w:r>
    </w:p>
    <w:p w14:paraId="22E7D3CD" w14:textId="77777777" w:rsidR="008566DF" w:rsidRDefault="006861AB">
      <w:pPr>
        <w:pStyle w:val="ListParagraph"/>
        <w:numPr>
          <w:ilvl w:val="0"/>
          <w:numId w:val="68"/>
        </w:numPr>
        <w:tabs>
          <w:tab w:val="left" w:pos="879"/>
        </w:tabs>
        <w:spacing w:before="45"/>
        <w:ind w:left="878"/>
        <w:rPr>
          <w:rFonts w:ascii="Arial" w:eastAsia="Arial" w:hAnsi="Arial" w:cs="Arial"/>
        </w:rPr>
      </w:pPr>
      <w:r>
        <w:rPr>
          <w:rFonts w:ascii="Arial"/>
        </w:rPr>
        <w:t>The growth of the wider corporate responsibility</w:t>
      </w:r>
      <w:r>
        <w:rPr>
          <w:rFonts w:ascii="Arial"/>
          <w:spacing w:val="28"/>
        </w:rPr>
        <w:t xml:space="preserve"> </w:t>
      </w:r>
      <w:r>
        <w:rPr>
          <w:rFonts w:ascii="Arial"/>
        </w:rPr>
        <w:t>movement</w:t>
      </w:r>
    </w:p>
    <w:p w14:paraId="32B51C2A" w14:textId="77777777" w:rsidR="008566DF" w:rsidRDefault="008566DF">
      <w:pPr>
        <w:spacing w:before="7"/>
        <w:rPr>
          <w:rFonts w:ascii="Arial" w:eastAsia="Arial" w:hAnsi="Arial" w:cs="Arial"/>
          <w:sz w:val="29"/>
          <w:szCs w:val="29"/>
        </w:rPr>
      </w:pPr>
    </w:p>
    <w:p w14:paraId="6906560A" w14:textId="77777777" w:rsidR="008566DF" w:rsidRPr="00962089" w:rsidRDefault="006861AB" w:rsidP="00962089">
      <w:pPr>
        <w:pStyle w:val="Heading4"/>
      </w:pPr>
      <w:r w:rsidRPr="00962089">
        <w:t>Drivers of ethical consumption</w:t>
      </w:r>
    </w:p>
    <w:p w14:paraId="331FB538" w14:textId="77777777" w:rsidR="008566DF" w:rsidRDefault="008566DF">
      <w:pPr>
        <w:spacing w:before="3"/>
        <w:rPr>
          <w:rFonts w:ascii="Arial" w:eastAsia="Arial" w:hAnsi="Arial" w:cs="Arial"/>
          <w:b/>
          <w:bCs/>
          <w:sz w:val="17"/>
          <w:szCs w:val="17"/>
        </w:rPr>
      </w:pPr>
    </w:p>
    <w:p w14:paraId="6277FB49" w14:textId="51F27144" w:rsidR="008566DF" w:rsidRDefault="006861AB" w:rsidP="00962089">
      <w:pPr>
        <w:pStyle w:val="BodyText"/>
        <w:spacing w:line="283" w:lineRule="auto"/>
        <w:ind w:right="167"/>
        <w:jc w:val="both"/>
        <w:sectPr w:rsidR="008566DF">
          <w:footerReference w:type="default" r:id="rId45"/>
          <w:pgSz w:w="12240" w:h="15840"/>
          <w:pgMar w:top="1000" w:right="1720" w:bottom="720" w:left="1720" w:header="0" w:footer="522" w:gutter="0"/>
          <w:cols w:space="720"/>
        </w:sectPr>
      </w:pPr>
      <w:r>
        <w:t>Evidence</w:t>
      </w:r>
      <w:r>
        <w:rPr>
          <w:spacing w:val="22"/>
        </w:rPr>
        <w:t xml:space="preserve"> </w:t>
      </w:r>
      <w:r>
        <w:t>suggests</w:t>
      </w:r>
      <w:r>
        <w:rPr>
          <w:spacing w:val="27"/>
        </w:rPr>
        <w:t xml:space="preserve"> </w:t>
      </w:r>
      <w:r>
        <w:t>that</w:t>
      </w:r>
      <w:r>
        <w:rPr>
          <w:spacing w:val="29"/>
        </w:rPr>
        <w:t xml:space="preserve"> </w:t>
      </w:r>
      <w:r>
        <w:t>the</w:t>
      </w:r>
      <w:r>
        <w:rPr>
          <w:spacing w:val="22"/>
        </w:rPr>
        <w:t xml:space="preserve"> </w:t>
      </w:r>
      <w:r>
        <w:t>drivers</w:t>
      </w:r>
      <w:r>
        <w:rPr>
          <w:spacing w:val="27"/>
        </w:rPr>
        <w:t xml:space="preserve"> </w:t>
      </w:r>
      <w:r>
        <w:t>of</w:t>
      </w:r>
      <w:r>
        <w:rPr>
          <w:spacing w:val="27"/>
        </w:rPr>
        <w:t xml:space="preserve"> </w:t>
      </w:r>
      <w:r>
        <w:t>ethical</w:t>
      </w:r>
      <w:r>
        <w:rPr>
          <w:spacing w:val="28"/>
        </w:rPr>
        <w:t xml:space="preserve"> </w:t>
      </w:r>
      <w:r>
        <w:t>consumption</w:t>
      </w:r>
      <w:r>
        <w:rPr>
          <w:spacing w:val="27"/>
        </w:rPr>
        <w:t xml:space="preserve"> </w:t>
      </w:r>
      <w:r>
        <w:t>and</w:t>
      </w:r>
      <w:r>
        <w:rPr>
          <w:spacing w:val="22"/>
        </w:rPr>
        <w:t xml:space="preserve"> </w:t>
      </w:r>
      <w:r>
        <w:t>ethical</w:t>
      </w:r>
      <w:r>
        <w:rPr>
          <w:spacing w:val="26"/>
        </w:rPr>
        <w:t xml:space="preserve"> </w:t>
      </w:r>
      <w:r>
        <w:t>criteria</w:t>
      </w:r>
      <w:r>
        <w:rPr>
          <w:spacing w:val="22"/>
        </w:rPr>
        <w:t xml:space="preserve"> </w:t>
      </w:r>
      <w:r>
        <w:t>impact</w:t>
      </w:r>
      <w:r>
        <w:rPr>
          <w:spacing w:val="-57"/>
        </w:rPr>
        <w:t xml:space="preserve"> </w:t>
      </w:r>
      <w:r>
        <w:t>consumers</w:t>
      </w:r>
      <w:r>
        <w:rPr>
          <w:spacing w:val="36"/>
        </w:rPr>
        <w:t xml:space="preserve"> </w:t>
      </w:r>
      <w:r>
        <w:t>differently</w:t>
      </w:r>
      <w:r>
        <w:rPr>
          <w:spacing w:val="31"/>
        </w:rPr>
        <w:t xml:space="preserve"> </w:t>
      </w:r>
      <w:r>
        <w:t>when</w:t>
      </w:r>
      <w:r>
        <w:rPr>
          <w:spacing w:val="36"/>
        </w:rPr>
        <w:t xml:space="preserve"> </w:t>
      </w:r>
      <w:r>
        <w:t>applied</w:t>
      </w:r>
      <w:r>
        <w:rPr>
          <w:spacing w:val="32"/>
        </w:rPr>
        <w:t xml:space="preserve"> </w:t>
      </w:r>
      <w:r>
        <w:t>to</w:t>
      </w:r>
      <w:r>
        <w:rPr>
          <w:spacing w:val="33"/>
        </w:rPr>
        <w:t xml:space="preserve"> </w:t>
      </w:r>
      <w:r>
        <w:t>different</w:t>
      </w:r>
      <w:r>
        <w:rPr>
          <w:spacing w:val="39"/>
        </w:rPr>
        <w:t xml:space="preserve"> </w:t>
      </w:r>
      <w:r>
        <w:t>product</w:t>
      </w:r>
      <w:r>
        <w:rPr>
          <w:spacing w:val="37"/>
        </w:rPr>
        <w:t xml:space="preserve"> </w:t>
      </w:r>
      <w:r>
        <w:t>categories</w:t>
      </w:r>
      <w:r>
        <w:rPr>
          <w:spacing w:val="36"/>
        </w:rPr>
        <w:t xml:space="preserve"> </w:t>
      </w:r>
      <w:r>
        <w:t>(Carrigan,</w:t>
      </w:r>
      <w:r>
        <w:rPr>
          <w:spacing w:val="33"/>
        </w:rPr>
        <w:t xml:space="preserve"> </w:t>
      </w:r>
      <w:r>
        <w:t>Attalla</w:t>
      </w:r>
      <w:r>
        <w:rPr>
          <w:spacing w:val="-56"/>
        </w:rPr>
        <w:t xml:space="preserve"> </w:t>
      </w:r>
      <w:r>
        <w:t>2001).</w:t>
      </w:r>
      <w:r>
        <w:rPr>
          <w:spacing w:val="20"/>
        </w:rPr>
        <w:t xml:space="preserve"> </w:t>
      </w:r>
      <w:r>
        <w:t>For</w:t>
      </w:r>
      <w:r>
        <w:rPr>
          <w:spacing w:val="22"/>
        </w:rPr>
        <w:t xml:space="preserve"> </w:t>
      </w:r>
      <w:r>
        <w:t>example,</w:t>
      </w:r>
      <w:r>
        <w:rPr>
          <w:spacing w:val="25"/>
        </w:rPr>
        <w:t xml:space="preserve"> </w:t>
      </w:r>
      <w:r>
        <w:t>consumers</w:t>
      </w:r>
      <w:r>
        <w:rPr>
          <w:spacing w:val="20"/>
        </w:rPr>
        <w:t xml:space="preserve"> </w:t>
      </w:r>
      <w:r>
        <w:t>are</w:t>
      </w:r>
      <w:r>
        <w:rPr>
          <w:spacing w:val="21"/>
        </w:rPr>
        <w:t xml:space="preserve"> </w:t>
      </w:r>
      <w:r>
        <w:t>more</w:t>
      </w:r>
      <w:r>
        <w:rPr>
          <w:spacing w:val="23"/>
        </w:rPr>
        <w:t xml:space="preserve"> </w:t>
      </w:r>
      <w:r>
        <w:t>likely</w:t>
      </w:r>
      <w:r>
        <w:rPr>
          <w:spacing w:val="18"/>
        </w:rPr>
        <w:t xml:space="preserve"> </w:t>
      </w:r>
      <w:r>
        <w:t>to</w:t>
      </w:r>
      <w:r>
        <w:rPr>
          <w:spacing w:val="23"/>
        </w:rPr>
        <w:t xml:space="preserve"> </w:t>
      </w:r>
      <w:r>
        <w:t>make</w:t>
      </w:r>
      <w:r>
        <w:rPr>
          <w:spacing w:val="21"/>
        </w:rPr>
        <w:t xml:space="preserve"> </w:t>
      </w:r>
      <w:r>
        <w:t>ethical</w:t>
      </w:r>
      <w:r>
        <w:rPr>
          <w:spacing w:val="25"/>
        </w:rPr>
        <w:t xml:space="preserve"> </w:t>
      </w:r>
      <w:r>
        <w:t>choices</w:t>
      </w:r>
      <w:r>
        <w:rPr>
          <w:spacing w:val="28"/>
        </w:rPr>
        <w:t xml:space="preserve"> </w:t>
      </w:r>
      <w:r>
        <w:t>when</w:t>
      </w:r>
      <w:r>
        <w:rPr>
          <w:spacing w:val="-59"/>
        </w:rPr>
        <w:t xml:space="preserve"> </w:t>
      </w:r>
      <w:r>
        <w:t>purchasing</w:t>
      </w:r>
      <w:r>
        <w:rPr>
          <w:spacing w:val="23"/>
        </w:rPr>
        <w:t xml:space="preserve"> </w:t>
      </w:r>
      <w:r>
        <w:t>food</w:t>
      </w:r>
      <w:r>
        <w:rPr>
          <w:spacing w:val="21"/>
        </w:rPr>
        <w:t xml:space="preserve"> </w:t>
      </w:r>
      <w:r>
        <w:t>products</w:t>
      </w:r>
      <w:r>
        <w:rPr>
          <w:spacing w:val="23"/>
        </w:rPr>
        <w:t xml:space="preserve"> </w:t>
      </w:r>
      <w:r>
        <w:t>than</w:t>
      </w:r>
      <w:r>
        <w:rPr>
          <w:spacing w:val="24"/>
        </w:rPr>
        <w:t xml:space="preserve"> </w:t>
      </w:r>
      <w:r>
        <w:t>when</w:t>
      </w:r>
      <w:r>
        <w:rPr>
          <w:spacing w:val="24"/>
        </w:rPr>
        <w:t xml:space="preserve"> </w:t>
      </w:r>
      <w:r>
        <w:t>purchasing</w:t>
      </w:r>
      <w:r>
        <w:rPr>
          <w:spacing w:val="24"/>
        </w:rPr>
        <w:t xml:space="preserve"> </w:t>
      </w:r>
      <w:r>
        <w:t>clothing.</w:t>
      </w:r>
      <w:r>
        <w:rPr>
          <w:spacing w:val="23"/>
        </w:rPr>
        <w:t xml:space="preserve"> </w:t>
      </w:r>
      <w:r>
        <w:t>Carrigan</w:t>
      </w:r>
      <w:r>
        <w:rPr>
          <w:spacing w:val="21"/>
        </w:rPr>
        <w:t xml:space="preserve"> </w:t>
      </w:r>
      <w:r>
        <w:t>&amp;</w:t>
      </w:r>
      <w:r>
        <w:rPr>
          <w:spacing w:val="29"/>
        </w:rPr>
        <w:t xml:space="preserve"> </w:t>
      </w:r>
      <w:r>
        <w:t>Attalla’s</w:t>
      </w:r>
      <w:r>
        <w:rPr>
          <w:spacing w:val="23"/>
        </w:rPr>
        <w:t xml:space="preserve"> </w:t>
      </w:r>
      <w:r>
        <w:t>(2001)</w:t>
      </w:r>
      <w:r>
        <w:rPr>
          <w:spacing w:val="-55"/>
        </w:rPr>
        <w:t xml:space="preserve"> </w:t>
      </w:r>
      <w:r>
        <w:t>matrix on ethical awareness and ethical purchase intentions can categorise</w:t>
      </w:r>
      <w:r>
        <w:rPr>
          <w:w w:val="102"/>
        </w:rPr>
        <w:t xml:space="preserve"> </w:t>
      </w:r>
      <w:r>
        <w:t xml:space="preserve">consumers and help understand the ethical choices made by  </w:t>
      </w:r>
      <w:r>
        <w:rPr>
          <w:spacing w:val="37"/>
        </w:rPr>
        <w:t xml:space="preserve"> </w:t>
      </w:r>
      <w:r w:rsidR="007672BF">
        <w:t>consumer.</w:t>
      </w:r>
    </w:p>
    <w:p w14:paraId="26351977" w14:textId="77777777" w:rsidR="008566DF" w:rsidRDefault="008566DF">
      <w:pPr>
        <w:spacing w:before="1"/>
        <w:rPr>
          <w:rFonts w:ascii="Arial" w:eastAsia="Arial" w:hAnsi="Arial" w:cs="Arial"/>
          <w:b/>
          <w:bCs/>
          <w:sz w:val="5"/>
          <w:szCs w:val="5"/>
        </w:rPr>
      </w:pPr>
    </w:p>
    <w:p w14:paraId="287235EB" w14:textId="4ADEE438" w:rsidR="007672BF" w:rsidRDefault="007672BF" w:rsidP="007672BF">
      <w:pPr>
        <w:pStyle w:val="Caption"/>
        <w:keepNext/>
        <w:rPr>
          <w:sz w:val="24"/>
        </w:rPr>
      </w:pPr>
      <w:r w:rsidRPr="007672BF">
        <w:rPr>
          <w:sz w:val="24"/>
        </w:rPr>
        <w:t xml:space="preserve">Table </w:t>
      </w:r>
      <w:r w:rsidRPr="007672BF">
        <w:rPr>
          <w:sz w:val="24"/>
        </w:rPr>
        <w:fldChar w:fldCharType="begin"/>
      </w:r>
      <w:r w:rsidRPr="007672BF">
        <w:rPr>
          <w:sz w:val="24"/>
        </w:rPr>
        <w:instrText xml:space="preserve"> SEQ Table \* ARABIC </w:instrText>
      </w:r>
      <w:r w:rsidRPr="007672BF">
        <w:rPr>
          <w:sz w:val="24"/>
        </w:rPr>
        <w:fldChar w:fldCharType="separate"/>
      </w:r>
      <w:r w:rsidR="00401EA5">
        <w:rPr>
          <w:noProof/>
          <w:sz w:val="24"/>
        </w:rPr>
        <w:t>2</w:t>
      </w:r>
      <w:r w:rsidRPr="007672BF">
        <w:rPr>
          <w:sz w:val="24"/>
        </w:rPr>
        <w:fldChar w:fldCharType="end"/>
      </w:r>
      <w:r w:rsidRPr="007672BF">
        <w:rPr>
          <w:sz w:val="24"/>
        </w:rPr>
        <w:t>: Consumer attitudes to ethical purchasing</w:t>
      </w:r>
    </w:p>
    <w:tbl>
      <w:tblPr>
        <w:tblStyle w:val="TableGridLight"/>
        <w:tblW w:w="0" w:type="auto"/>
        <w:tblLook w:val="04A0" w:firstRow="1" w:lastRow="0" w:firstColumn="1" w:lastColumn="0" w:noHBand="0" w:noVBand="1"/>
        <w:tblCaption w:val="Consumer attitudes to ethical purchasing"/>
      </w:tblPr>
      <w:tblGrid>
        <w:gridCol w:w="2405"/>
        <w:gridCol w:w="2977"/>
        <w:gridCol w:w="3260"/>
      </w:tblGrid>
      <w:tr w:rsidR="0077148E" w14:paraId="44639C13" w14:textId="77777777" w:rsidTr="0077148E">
        <w:trPr>
          <w:cantSplit/>
          <w:tblHeader/>
        </w:trPr>
        <w:tc>
          <w:tcPr>
            <w:tcW w:w="2405" w:type="dxa"/>
            <w:shd w:val="clear" w:color="auto" w:fill="B8CCE4" w:themeFill="accent1" w:themeFillTint="66"/>
          </w:tcPr>
          <w:p w14:paraId="7A7F89C9" w14:textId="77777777" w:rsidR="0077148E" w:rsidRPr="0077148E" w:rsidRDefault="0077148E" w:rsidP="0077148E">
            <w:pPr>
              <w:rPr>
                <w:sz w:val="24"/>
              </w:rPr>
            </w:pPr>
          </w:p>
        </w:tc>
        <w:tc>
          <w:tcPr>
            <w:tcW w:w="2977" w:type="dxa"/>
            <w:shd w:val="clear" w:color="auto" w:fill="B8CCE4" w:themeFill="accent1" w:themeFillTint="66"/>
          </w:tcPr>
          <w:p w14:paraId="6F5EBC7B" w14:textId="61591DD1" w:rsidR="0077148E" w:rsidRPr="0077148E" w:rsidRDefault="0077148E" w:rsidP="0077148E">
            <w:pPr>
              <w:jc w:val="center"/>
              <w:rPr>
                <w:b/>
                <w:sz w:val="24"/>
              </w:rPr>
            </w:pPr>
            <w:r w:rsidRPr="0077148E">
              <w:rPr>
                <w:b/>
                <w:sz w:val="24"/>
              </w:rPr>
              <w:t>High Ethical Awareness</w:t>
            </w:r>
          </w:p>
        </w:tc>
        <w:tc>
          <w:tcPr>
            <w:tcW w:w="3260" w:type="dxa"/>
            <w:shd w:val="clear" w:color="auto" w:fill="B8CCE4" w:themeFill="accent1" w:themeFillTint="66"/>
          </w:tcPr>
          <w:p w14:paraId="2071AF6D" w14:textId="75710412" w:rsidR="0077148E" w:rsidRPr="0077148E" w:rsidRDefault="0077148E" w:rsidP="0077148E">
            <w:pPr>
              <w:jc w:val="center"/>
              <w:rPr>
                <w:b/>
                <w:sz w:val="24"/>
              </w:rPr>
            </w:pPr>
            <w:r w:rsidRPr="0077148E">
              <w:rPr>
                <w:b/>
                <w:sz w:val="24"/>
              </w:rPr>
              <w:t>Low Ethical Awareness</w:t>
            </w:r>
          </w:p>
        </w:tc>
      </w:tr>
      <w:tr w:rsidR="0077148E" w14:paraId="3C1B6698" w14:textId="77777777" w:rsidTr="0077148E">
        <w:tc>
          <w:tcPr>
            <w:tcW w:w="2405" w:type="dxa"/>
            <w:shd w:val="clear" w:color="auto" w:fill="DBE5F1" w:themeFill="accent1" w:themeFillTint="33"/>
          </w:tcPr>
          <w:p w14:paraId="3C675693" w14:textId="5C30EFF9" w:rsidR="0077148E" w:rsidRPr="0077148E" w:rsidRDefault="0077148E" w:rsidP="0077148E">
            <w:pPr>
              <w:rPr>
                <w:b/>
                <w:sz w:val="24"/>
              </w:rPr>
            </w:pPr>
            <w:r w:rsidRPr="0077148E">
              <w:rPr>
                <w:b/>
                <w:sz w:val="24"/>
              </w:rPr>
              <w:t>High Ethical Purchase Intentions</w:t>
            </w:r>
          </w:p>
        </w:tc>
        <w:tc>
          <w:tcPr>
            <w:tcW w:w="2977" w:type="dxa"/>
          </w:tcPr>
          <w:p w14:paraId="05B71FFA" w14:textId="5267AFBF" w:rsidR="0077148E" w:rsidRPr="0077148E" w:rsidRDefault="0077148E" w:rsidP="0077148E">
            <w:pPr>
              <w:rPr>
                <w:sz w:val="24"/>
              </w:rPr>
            </w:pPr>
            <w:r w:rsidRPr="0077148E">
              <w:rPr>
                <w:sz w:val="24"/>
              </w:rPr>
              <w:t>Caring and ethical</w:t>
            </w:r>
          </w:p>
        </w:tc>
        <w:tc>
          <w:tcPr>
            <w:tcW w:w="3260" w:type="dxa"/>
          </w:tcPr>
          <w:p w14:paraId="5D525F35" w14:textId="121312FB" w:rsidR="0077148E" w:rsidRPr="0077148E" w:rsidRDefault="0077148E" w:rsidP="0077148E">
            <w:pPr>
              <w:rPr>
                <w:sz w:val="24"/>
              </w:rPr>
            </w:pPr>
            <w:r w:rsidRPr="0077148E">
              <w:rPr>
                <w:sz w:val="24"/>
              </w:rPr>
              <w:t>Confused and uncertain</w:t>
            </w:r>
          </w:p>
        </w:tc>
      </w:tr>
      <w:tr w:rsidR="0077148E" w14:paraId="3A5ECFED" w14:textId="77777777" w:rsidTr="0077148E">
        <w:tc>
          <w:tcPr>
            <w:tcW w:w="2405" w:type="dxa"/>
            <w:shd w:val="clear" w:color="auto" w:fill="DBE5F1" w:themeFill="accent1" w:themeFillTint="33"/>
          </w:tcPr>
          <w:p w14:paraId="023BB61B" w14:textId="59FDF56D" w:rsidR="0077148E" w:rsidRPr="0077148E" w:rsidRDefault="0077148E" w:rsidP="0077148E">
            <w:pPr>
              <w:rPr>
                <w:b/>
                <w:sz w:val="24"/>
              </w:rPr>
            </w:pPr>
            <w:r w:rsidRPr="0077148E">
              <w:rPr>
                <w:b/>
                <w:sz w:val="24"/>
              </w:rPr>
              <w:t>Low Ethical Purchase Intentions</w:t>
            </w:r>
          </w:p>
        </w:tc>
        <w:tc>
          <w:tcPr>
            <w:tcW w:w="2977" w:type="dxa"/>
          </w:tcPr>
          <w:p w14:paraId="0BFAF461" w14:textId="70A32B62" w:rsidR="0077148E" w:rsidRPr="0077148E" w:rsidRDefault="0077148E" w:rsidP="0077148E">
            <w:pPr>
              <w:rPr>
                <w:sz w:val="24"/>
              </w:rPr>
            </w:pPr>
            <w:r w:rsidRPr="0077148E">
              <w:rPr>
                <w:sz w:val="24"/>
              </w:rPr>
              <w:t>Cynical and disinterested</w:t>
            </w:r>
          </w:p>
        </w:tc>
        <w:tc>
          <w:tcPr>
            <w:tcW w:w="3260" w:type="dxa"/>
          </w:tcPr>
          <w:p w14:paraId="357DE8F5" w14:textId="57D4DD21" w:rsidR="0077148E" w:rsidRPr="0077148E" w:rsidRDefault="0077148E" w:rsidP="0077148E">
            <w:pPr>
              <w:rPr>
                <w:sz w:val="24"/>
              </w:rPr>
            </w:pPr>
            <w:r w:rsidRPr="0077148E">
              <w:rPr>
                <w:sz w:val="24"/>
              </w:rPr>
              <w:t>Oblivious</w:t>
            </w:r>
          </w:p>
        </w:tc>
      </w:tr>
    </w:tbl>
    <w:p w14:paraId="74D2C5D0" w14:textId="77777777" w:rsidR="0077148E" w:rsidRPr="0077148E" w:rsidRDefault="0077148E" w:rsidP="0077148E"/>
    <w:p w14:paraId="72D51C62" w14:textId="77777777" w:rsidR="008566DF" w:rsidRDefault="008566DF">
      <w:pPr>
        <w:spacing w:before="5"/>
        <w:rPr>
          <w:rFonts w:ascii="Arial" w:eastAsia="Arial" w:hAnsi="Arial" w:cs="Arial"/>
          <w:b/>
          <w:bCs/>
          <w:sz w:val="13"/>
          <w:szCs w:val="13"/>
        </w:rPr>
      </w:pPr>
    </w:p>
    <w:p w14:paraId="74AEE085" w14:textId="77777777" w:rsidR="008566DF" w:rsidRDefault="006861AB">
      <w:pPr>
        <w:pStyle w:val="BodyText"/>
        <w:spacing w:before="76"/>
        <w:ind w:left="152" w:right="148" w:firstLine="6151"/>
      </w:pPr>
      <w:r>
        <w:t>(Carrigan, Attalla</w:t>
      </w:r>
      <w:r>
        <w:rPr>
          <w:spacing w:val="49"/>
        </w:rPr>
        <w:t xml:space="preserve"> </w:t>
      </w:r>
      <w:r>
        <w:t>2001)</w:t>
      </w:r>
    </w:p>
    <w:p w14:paraId="1152D701" w14:textId="77777777" w:rsidR="0077148E" w:rsidRDefault="0077148E" w:rsidP="0077148E">
      <w:pPr>
        <w:pStyle w:val="BodyText"/>
        <w:spacing w:line="283" w:lineRule="auto"/>
        <w:ind w:left="0" w:right="164"/>
        <w:jc w:val="both"/>
        <w:rPr>
          <w:rFonts w:cs="Arial"/>
          <w:sz w:val="29"/>
          <w:szCs w:val="29"/>
        </w:rPr>
      </w:pPr>
    </w:p>
    <w:p w14:paraId="3372068C" w14:textId="4EE3B991" w:rsidR="008566DF" w:rsidRDefault="006861AB" w:rsidP="0077148E">
      <w:pPr>
        <w:pStyle w:val="BodyText"/>
        <w:spacing w:line="283" w:lineRule="auto"/>
        <w:ind w:left="0" w:right="164"/>
        <w:jc w:val="both"/>
      </w:pPr>
      <w:r>
        <w:t>This</w:t>
      </w:r>
      <w:r>
        <w:rPr>
          <w:spacing w:val="34"/>
        </w:rPr>
        <w:t xml:space="preserve"> </w:t>
      </w:r>
      <w:r>
        <w:t>matrix</w:t>
      </w:r>
      <w:r>
        <w:rPr>
          <w:spacing w:val="34"/>
        </w:rPr>
        <w:t xml:space="preserve"> </w:t>
      </w:r>
      <w:r>
        <w:t>is</w:t>
      </w:r>
      <w:r>
        <w:rPr>
          <w:spacing w:val="34"/>
        </w:rPr>
        <w:t xml:space="preserve"> </w:t>
      </w:r>
      <w:r>
        <w:t>a</w:t>
      </w:r>
      <w:r>
        <w:rPr>
          <w:spacing w:val="34"/>
        </w:rPr>
        <w:t xml:space="preserve"> </w:t>
      </w:r>
      <w:r>
        <w:t>useful</w:t>
      </w:r>
      <w:r>
        <w:rPr>
          <w:spacing w:val="35"/>
        </w:rPr>
        <w:t xml:space="preserve"> </w:t>
      </w:r>
      <w:r>
        <w:t>tool</w:t>
      </w:r>
      <w:r>
        <w:rPr>
          <w:spacing w:val="34"/>
        </w:rPr>
        <w:t xml:space="preserve"> </w:t>
      </w:r>
      <w:r>
        <w:t>for</w:t>
      </w:r>
      <w:r>
        <w:rPr>
          <w:spacing w:val="34"/>
        </w:rPr>
        <w:t xml:space="preserve"> </w:t>
      </w:r>
      <w:r>
        <w:t>understanding</w:t>
      </w:r>
      <w:r>
        <w:rPr>
          <w:spacing w:val="34"/>
        </w:rPr>
        <w:t xml:space="preserve"> </w:t>
      </w:r>
      <w:r>
        <w:t>types</w:t>
      </w:r>
      <w:r>
        <w:rPr>
          <w:spacing w:val="34"/>
        </w:rPr>
        <w:t xml:space="preserve"> </w:t>
      </w:r>
      <w:r>
        <w:t>of</w:t>
      </w:r>
      <w:r>
        <w:rPr>
          <w:spacing w:val="36"/>
        </w:rPr>
        <w:t xml:space="preserve"> </w:t>
      </w:r>
      <w:r>
        <w:t>ethical</w:t>
      </w:r>
      <w:r>
        <w:rPr>
          <w:spacing w:val="34"/>
        </w:rPr>
        <w:t xml:space="preserve"> </w:t>
      </w:r>
      <w:r>
        <w:t>consumers.</w:t>
      </w:r>
      <w:r>
        <w:rPr>
          <w:spacing w:val="34"/>
        </w:rPr>
        <w:t xml:space="preserve"> </w:t>
      </w:r>
      <w:r>
        <w:t>However,</w:t>
      </w:r>
      <w:r>
        <w:rPr>
          <w:spacing w:val="-57"/>
        </w:rPr>
        <w:t xml:space="preserve"> </w:t>
      </w:r>
      <w:r>
        <w:t>there</w:t>
      </w:r>
      <w:r>
        <w:rPr>
          <w:spacing w:val="13"/>
        </w:rPr>
        <w:t xml:space="preserve"> </w:t>
      </w:r>
      <w:r>
        <w:t>are</w:t>
      </w:r>
      <w:r>
        <w:rPr>
          <w:spacing w:val="11"/>
        </w:rPr>
        <w:t xml:space="preserve"> </w:t>
      </w:r>
      <w:r>
        <w:t>a</w:t>
      </w:r>
      <w:r>
        <w:rPr>
          <w:spacing w:val="10"/>
        </w:rPr>
        <w:t xml:space="preserve"> </w:t>
      </w:r>
      <w:r>
        <w:t>variety</w:t>
      </w:r>
      <w:r>
        <w:rPr>
          <w:spacing w:val="10"/>
        </w:rPr>
        <w:t xml:space="preserve"> </w:t>
      </w:r>
      <w:r>
        <w:t>of</w:t>
      </w:r>
      <w:r>
        <w:rPr>
          <w:spacing w:val="16"/>
        </w:rPr>
        <w:t xml:space="preserve"> </w:t>
      </w:r>
      <w:r>
        <w:t>other</w:t>
      </w:r>
      <w:r>
        <w:rPr>
          <w:spacing w:val="12"/>
        </w:rPr>
        <w:t xml:space="preserve"> </w:t>
      </w:r>
      <w:r>
        <w:t>factors</w:t>
      </w:r>
      <w:r>
        <w:rPr>
          <w:spacing w:val="10"/>
        </w:rPr>
        <w:t xml:space="preserve"> </w:t>
      </w:r>
      <w:r>
        <w:t>that</w:t>
      </w:r>
      <w:r>
        <w:rPr>
          <w:spacing w:val="16"/>
        </w:rPr>
        <w:t xml:space="preserve"> </w:t>
      </w:r>
      <w:r>
        <w:t>may</w:t>
      </w:r>
      <w:r>
        <w:rPr>
          <w:spacing w:val="12"/>
        </w:rPr>
        <w:t xml:space="preserve"> </w:t>
      </w:r>
      <w:r>
        <w:t>be</w:t>
      </w:r>
      <w:r>
        <w:rPr>
          <w:spacing w:val="11"/>
        </w:rPr>
        <w:t xml:space="preserve"> </w:t>
      </w:r>
      <w:r>
        <w:t>used</w:t>
      </w:r>
      <w:r>
        <w:rPr>
          <w:spacing w:val="12"/>
        </w:rPr>
        <w:t xml:space="preserve"> </w:t>
      </w:r>
      <w:r>
        <w:t>to</w:t>
      </w:r>
      <w:r>
        <w:rPr>
          <w:spacing w:val="11"/>
        </w:rPr>
        <w:t xml:space="preserve"> </w:t>
      </w:r>
      <w:r>
        <w:t>categories</w:t>
      </w:r>
      <w:r>
        <w:rPr>
          <w:spacing w:val="16"/>
        </w:rPr>
        <w:t xml:space="preserve"> </w:t>
      </w:r>
      <w:r>
        <w:t>ethical</w:t>
      </w:r>
      <w:r>
        <w:rPr>
          <w:spacing w:val="15"/>
        </w:rPr>
        <w:t xml:space="preserve"> </w:t>
      </w:r>
      <w:r>
        <w:t>consumers,</w:t>
      </w:r>
      <w:r>
        <w:rPr>
          <w:spacing w:val="-56"/>
        </w:rPr>
        <w:t xml:space="preserve"> </w:t>
      </w:r>
      <w:r>
        <w:t>and</w:t>
      </w:r>
      <w:r>
        <w:rPr>
          <w:spacing w:val="23"/>
        </w:rPr>
        <w:t xml:space="preserve"> </w:t>
      </w:r>
      <w:r>
        <w:t>yet</w:t>
      </w:r>
      <w:r>
        <w:rPr>
          <w:spacing w:val="21"/>
        </w:rPr>
        <w:t xml:space="preserve"> </w:t>
      </w:r>
      <w:r>
        <w:t>no</w:t>
      </w:r>
      <w:r>
        <w:rPr>
          <w:spacing w:val="21"/>
        </w:rPr>
        <w:t xml:space="preserve"> </w:t>
      </w:r>
      <w:r>
        <w:t>comprehensive</w:t>
      </w:r>
      <w:r>
        <w:rPr>
          <w:spacing w:val="20"/>
        </w:rPr>
        <w:t xml:space="preserve"> </w:t>
      </w:r>
      <w:r>
        <w:t>framework</w:t>
      </w:r>
      <w:r>
        <w:rPr>
          <w:spacing w:val="23"/>
        </w:rPr>
        <w:t xml:space="preserve"> </w:t>
      </w:r>
      <w:r>
        <w:t>exists.</w:t>
      </w:r>
      <w:r>
        <w:rPr>
          <w:spacing w:val="24"/>
        </w:rPr>
        <w:t xml:space="preserve"> </w:t>
      </w:r>
      <w:r>
        <w:t>Ethical</w:t>
      </w:r>
      <w:r>
        <w:rPr>
          <w:spacing w:val="21"/>
        </w:rPr>
        <w:t xml:space="preserve"> </w:t>
      </w:r>
      <w:r>
        <w:t>consumption</w:t>
      </w:r>
      <w:r>
        <w:rPr>
          <w:spacing w:val="20"/>
        </w:rPr>
        <w:t xml:space="preserve"> </w:t>
      </w:r>
      <w:r>
        <w:t>remains</w:t>
      </w:r>
      <w:r>
        <w:rPr>
          <w:spacing w:val="21"/>
        </w:rPr>
        <w:t xml:space="preserve"> </w:t>
      </w:r>
      <w:r>
        <w:t>an</w:t>
      </w:r>
      <w:r>
        <w:rPr>
          <w:spacing w:val="21"/>
        </w:rPr>
        <w:t xml:space="preserve"> </w:t>
      </w:r>
      <w:r>
        <w:t>under-</w:t>
      </w:r>
      <w:r>
        <w:rPr>
          <w:spacing w:val="-55"/>
        </w:rPr>
        <w:t xml:space="preserve"> </w:t>
      </w:r>
      <w:r>
        <w:t>examined</w:t>
      </w:r>
      <w:r>
        <w:rPr>
          <w:spacing w:val="8"/>
        </w:rPr>
        <w:t xml:space="preserve"> </w:t>
      </w:r>
      <w:r>
        <w:t>aspect</w:t>
      </w:r>
      <w:r>
        <w:rPr>
          <w:spacing w:val="5"/>
        </w:rPr>
        <w:t xml:space="preserve"> </w:t>
      </w:r>
      <w:r>
        <w:t>of</w:t>
      </w:r>
      <w:r>
        <w:rPr>
          <w:spacing w:val="11"/>
        </w:rPr>
        <w:t xml:space="preserve"> </w:t>
      </w:r>
      <w:r>
        <w:t>consumer</w:t>
      </w:r>
      <w:r>
        <w:rPr>
          <w:spacing w:val="13"/>
        </w:rPr>
        <w:t xml:space="preserve"> </w:t>
      </w:r>
      <w:r>
        <w:t>behaviour</w:t>
      </w:r>
      <w:r>
        <w:rPr>
          <w:spacing w:val="8"/>
        </w:rPr>
        <w:t xml:space="preserve"> </w:t>
      </w:r>
      <w:r>
        <w:t>despite</w:t>
      </w:r>
      <w:r>
        <w:rPr>
          <w:spacing w:val="10"/>
        </w:rPr>
        <w:t xml:space="preserve"> </w:t>
      </w:r>
      <w:r>
        <w:t>its</w:t>
      </w:r>
      <w:r>
        <w:rPr>
          <w:spacing w:val="11"/>
        </w:rPr>
        <w:t xml:space="preserve"> </w:t>
      </w:r>
      <w:r>
        <w:t>recent</w:t>
      </w:r>
      <w:r>
        <w:rPr>
          <w:spacing w:val="8"/>
        </w:rPr>
        <w:t xml:space="preserve"> </w:t>
      </w:r>
      <w:r>
        <w:t>rise</w:t>
      </w:r>
      <w:r>
        <w:rPr>
          <w:spacing w:val="6"/>
        </w:rPr>
        <w:t xml:space="preserve"> </w:t>
      </w:r>
      <w:r>
        <w:t>to</w:t>
      </w:r>
      <w:r>
        <w:rPr>
          <w:spacing w:val="10"/>
        </w:rPr>
        <w:t xml:space="preserve"> </w:t>
      </w:r>
      <w:r>
        <w:t>prominence.</w:t>
      </w:r>
      <w:r>
        <w:rPr>
          <w:spacing w:val="8"/>
        </w:rPr>
        <w:t xml:space="preserve"> </w:t>
      </w:r>
      <w:r>
        <w:t>In</w:t>
      </w:r>
      <w:r>
        <w:rPr>
          <w:spacing w:val="6"/>
        </w:rPr>
        <w:t xml:space="preserve"> </w:t>
      </w:r>
      <w:r>
        <w:t>fact,</w:t>
      </w:r>
      <w:r>
        <w:rPr>
          <w:spacing w:val="-54"/>
        </w:rPr>
        <w:t xml:space="preserve"> </w:t>
      </w:r>
      <w:r>
        <w:t>Smith</w:t>
      </w:r>
      <w:r>
        <w:rPr>
          <w:spacing w:val="21"/>
        </w:rPr>
        <w:t xml:space="preserve"> </w:t>
      </w:r>
      <w:r>
        <w:t>(2008):</w:t>
      </w:r>
      <w:r>
        <w:rPr>
          <w:spacing w:val="24"/>
        </w:rPr>
        <w:t xml:space="preserve"> </w:t>
      </w:r>
      <w:r>
        <w:t>pp.5,</w:t>
      </w:r>
      <w:r>
        <w:rPr>
          <w:spacing w:val="24"/>
        </w:rPr>
        <w:t xml:space="preserve"> </w:t>
      </w:r>
      <w:r>
        <w:t>provides</w:t>
      </w:r>
      <w:r>
        <w:rPr>
          <w:spacing w:val="21"/>
        </w:rPr>
        <w:t xml:space="preserve"> </w:t>
      </w:r>
      <w:r>
        <w:t>evidence</w:t>
      </w:r>
      <w:r>
        <w:rPr>
          <w:spacing w:val="21"/>
        </w:rPr>
        <w:t xml:space="preserve"> </w:t>
      </w:r>
      <w:r>
        <w:t>that</w:t>
      </w:r>
      <w:r>
        <w:rPr>
          <w:spacing w:val="24"/>
        </w:rPr>
        <w:t xml:space="preserve"> </w:t>
      </w:r>
      <w:r>
        <w:t>“</w:t>
      </w:r>
      <w:r>
        <w:rPr>
          <w:rFonts w:cs="Arial"/>
          <w:i/>
        </w:rPr>
        <w:t>up</w:t>
      </w:r>
      <w:r>
        <w:rPr>
          <w:rFonts w:cs="Arial"/>
          <w:i/>
          <w:spacing w:val="21"/>
        </w:rPr>
        <w:t xml:space="preserve"> </w:t>
      </w:r>
      <w:r>
        <w:rPr>
          <w:rFonts w:cs="Arial"/>
          <w:i/>
        </w:rPr>
        <w:t>to</w:t>
      </w:r>
      <w:r>
        <w:rPr>
          <w:rFonts w:cs="Arial"/>
          <w:i/>
          <w:spacing w:val="22"/>
        </w:rPr>
        <w:t xml:space="preserve"> </w:t>
      </w:r>
      <w:r>
        <w:rPr>
          <w:rFonts w:cs="Arial"/>
          <w:i/>
        </w:rPr>
        <w:t>90%</w:t>
      </w:r>
      <w:r>
        <w:rPr>
          <w:rFonts w:cs="Arial"/>
          <w:i/>
          <w:spacing w:val="21"/>
        </w:rPr>
        <w:t xml:space="preserve"> </w:t>
      </w:r>
      <w:r>
        <w:rPr>
          <w:rFonts w:cs="Arial"/>
          <w:i/>
        </w:rPr>
        <w:t>of</w:t>
      </w:r>
      <w:r>
        <w:rPr>
          <w:rFonts w:cs="Arial"/>
          <w:i/>
          <w:spacing w:val="24"/>
        </w:rPr>
        <w:t xml:space="preserve"> </w:t>
      </w:r>
      <w:r>
        <w:rPr>
          <w:rFonts w:cs="Arial"/>
          <w:i/>
        </w:rPr>
        <w:t>consumers</w:t>
      </w:r>
      <w:r>
        <w:rPr>
          <w:rFonts w:cs="Arial"/>
          <w:i/>
          <w:spacing w:val="21"/>
        </w:rPr>
        <w:t xml:space="preserve"> </w:t>
      </w:r>
      <w:r>
        <w:rPr>
          <w:rFonts w:cs="Arial"/>
          <w:i/>
        </w:rPr>
        <w:t>consider</w:t>
      </w:r>
      <w:r>
        <w:rPr>
          <w:rFonts w:cs="Arial"/>
          <w:i/>
          <w:spacing w:val="-59"/>
        </w:rPr>
        <w:t xml:space="preserve"> </w:t>
      </w:r>
      <w:r>
        <w:rPr>
          <w:rFonts w:cs="Arial"/>
          <w:i/>
        </w:rPr>
        <w:t>corporate</w:t>
      </w:r>
      <w:r>
        <w:rPr>
          <w:rFonts w:cs="Arial"/>
          <w:i/>
          <w:spacing w:val="16"/>
        </w:rPr>
        <w:t xml:space="preserve"> </w:t>
      </w:r>
      <w:r>
        <w:rPr>
          <w:rFonts w:cs="Arial"/>
          <w:i/>
        </w:rPr>
        <w:t>responsibility</w:t>
      </w:r>
      <w:r>
        <w:rPr>
          <w:rFonts w:cs="Arial"/>
          <w:i/>
          <w:spacing w:val="16"/>
        </w:rPr>
        <w:t xml:space="preserve"> </w:t>
      </w:r>
      <w:r>
        <w:rPr>
          <w:rFonts w:cs="Arial"/>
          <w:i/>
        </w:rPr>
        <w:t>in</w:t>
      </w:r>
      <w:r>
        <w:rPr>
          <w:rFonts w:cs="Arial"/>
          <w:i/>
          <w:spacing w:val="12"/>
        </w:rPr>
        <w:t xml:space="preserve"> </w:t>
      </w:r>
      <w:r>
        <w:rPr>
          <w:rFonts w:cs="Arial"/>
          <w:i/>
        </w:rPr>
        <w:t>their</w:t>
      </w:r>
      <w:r>
        <w:rPr>
          <w:rFonts w:cs="Arial"/>
          <w:i/>
          <w:spacing w:val="16"/>
        </w:rPr>
        <w:t xml:space="preserve"> </w:t>
      </w:r>
      <w:r>
        <w:rPr>
          <w:rFonts w:cs="Arial"/>
          <w:i/>
        </w:rPr>
        <w:t>purchase</w:t>
      </w:r>
      <w:r>
        <w:rPr>
          <w:rFonts w:cs="Arial"/>
          <w:i/>
          <w:spacing w:val="9"/>
        </w:rPr>
        <w:t xml:space="preserve"> </w:t>
      </w:r>
      <w:r>
        <w:rPr>
          <w:rFonts w:cs="Arial"/>
          <w:i/>
        </w:rPr>
        <w:t>and</w:t>
      </w:r>
      <w:r>
        <w:rPr>
          <w:rFonts w:cs="Arial"/>
          <w:i/>
          <w:spacing w:val="11"/>
        </w:rPr>
        <w:t xml:space="preserve"> </w:t>
      </w:r>
      <w:r>
        <w:rPr>
          <w:rFonts w:cs="Arial"/>
          <w:i/>
        </w:rPr>
        <w:t>consumption</w:t>
      </w:r>
      <w:r>
        <w:rPr>
          <w:rFonts w:cs="Arial"/>
          <w:i/>
          <w:spacing w:val="13"/>
        </w:rPr>
        <w:t xml:space="preserve"> </w:t>
      </w:r>
      <w:r>
        <w:rPr>
          <w:rFonts w:cs="Arial"/>
          <w:i/>
        </w:rPr>
        <w:t>behaviours</w:t>
      </w:r>
      <w:r>
        <w:t>”.</w:t>
      </w:r>
      <w:r>
        <w:rPr>
          <w:spacing w:val="13"/>
        </w:rPr>
        <w:t xml:space="preserve"> </w:t>
      </w:r>
      <w:r>
        <w:t>Cowe</w:t>
      </w:r>
      <w:r>
        <w:rPr>
          <w:spacing w:val="11"/>
        </w:rPr>
        <w:t xml:space="preserve"> </w:t>
      </w:r>
      <w:r>
        <w:t>&amp;</w:t>
      </w:r>
      <w:r>
        <w:rPr>
          <w:spacing w:val="-58"/>
        </w:rPr>
        <w:t xml:space="preserve"> </w:t>
      </w:r>
      <w:r>
        <w:t>Williams</w:t>
      </w:r>
      <w:r>
        <w:rPr>
          <w:spacing w:val="21"/>
        </w:rPr>
        <w:t xml:space="preserve"> </w:t>
      </w:r>
      <w:r>
        <w:t>(2000)</w:t>
      </w:r>
      <w:r>
        <w:rPr>
          <w:spacing w:val="21"/>
        </w:rPr>
        <w:t xml:space="preserve"> </w:t>
      </w:r>
      <w:r>
        <w:t>also</w:t>
      </w:r>
      <w:r>
        <w:rPr>
          <w:spacing w:val="22"/>
        </w:rPr>
        <w:t xml:space="preserve"> </w:t>
      </w:r>
      <w:r>
        <w:t>found</w:t>
      </w:r>
      <w:r>
        <w:rPr>
          <w:spacing w:val="20"/>
        </w:rPr>
        <w:t xml:space="preserve"> </w:t>
      </w:r>
      <w:r>
        <w:t>that</w:t>
      </w:r>
      <w:r>
        <w:rPr>
          <w:spacing w:val="21"/>
        </w:rPr>
        <w:t xml:space="preserve"> </w:t>
      </w:r>
      <w:r>
        <w:t>over</w:t>
      </w:r>
      <w:r>
        <w:rPr>
          <w:spacing w:val="23"/>
        </w:rPr>
        <w:t xml:space="preserve"> </w:t>
      </w:r>
      <w:r>
        <w:t>a</w:t>
      </w:r>
      <w:r>
        <w:rPr>
          <w:spacing w:val="20"/>
        </w:rPr>
        <w:t xml:space="preserve"> </w:t>
      </w:r>
      <w:r>
        <w:t>third</w:t>
      </w:r>
      <w:r>
        <w:rPr>
          <w:spacing w:val="20"/>
        </w:rPr>
        <w:t xml:space="preserve"> </w:t>
      </w:r>
      <w:r>
        <w:t>of</w:t>
      </w:r>
      <w:r>
        <w:rPr>
          <w:spacing w:val="23"/>
        </w:rPr>
        <w:t xml:space="preserve"> </w:t>
      </w:r>
      <w:r>
        <w:t>UK</w:t>
      </w:r>
      <w:r>
        <w:rPr>
          <w:spacing w:val="21"/>
        </w:rPr>
        <w:t xml:space="preserve"> </w:t>
      </w:r>
      <w:r>
        <w:t>consumers</w:t>
      </w:r>
      <w:r>
        <w:rPr>
          <w:spacing w:val="21"/>
        </w:rPr>
        <w:t xml:space="preserve"> </w:t>
      </w:r>
      <w:r>
        <w:t>would</w:t>
      </w:r>
      <w:r>
        <w:rPr>
          <w:spacing w:val="20"/>
        </w:rPr>
        <w:t xml:space="preserve"> </w:t>
      </w:r>
      <w:r>
        <w:t>describe</w:t>
      </w:r>
      <w:r>
        <w:rPr>
          <w:spacing w:val="-59"/>
        </w:rPr>
        <w:t xml:space="preserve"> </w:t>
      </w:r>
      <w:r>
        <w:t>themselves</w:t>
      </w:r>
      <w:r>
        <w:rPr>
          <w:spacing w:val="27"/>
        </w:rPr>
        <w:t xml:space="preserve"> </w:t>
      </w:r>
      <w:r>
        <w:t>as</w:t>
      </w:r>
      <w:r>
        <w:rPr>
          <w:spacing w:val="27"/>
        </w:rPr>
        <w:t xml:space="preserve"> </w:t>
      </w:r>
      <w:r>
        <w:t>‘ethical</w:t>
      </w:r>
      <w:r>
        <w:rPr>
          <w:spacing w:val="30"/>
        </w:rPr>
        <w:t xml:space="preserve"> </w:t>
      </w:r>
      <w:r>
        <w:t>purchasers’.</w:t>
      </w:r>
      <w:r>
        <w:rPr>
          <w:spacing w:val="27"/>
        </w:rPr>
        <w:t xml:space="preserve"> </w:t>
      </w:r>
      <w:r>
        <w:t>However,</w:t>
      </w:r>
      <w:r>
        <w:rPr>
          <w:spacing w:val="30"/>
        </w:rPr>
        <w:t xml:space="preserve"> </w:t>
      </w:r>
      <w:r>
        <w:t>research</w:t>
      </w:r>
      <w:r>
        <w:rPr>
          <w:spacing w:val="25"/>
        </w:rPr>
        <w:t xml:space="preserve"> </w:t>
      </w:r>
      <w:r>
        <w:t>is</w:t>
      </w:r>
      <w:r>
        <w:rPr>
          <w:spacing w:val="24"/>
        </w:rPr>
        <w:t xml:space="preserve"> </w:t>
      </w:r>
      <w:r>
        <w:t>still</w:t>
      </w:r>
      <w:r>
        <w:rPr>
          <w:spacing w:val="27"/>
        </w:rPr>
        <w:t xml:space="preserve"> </w:t>
      </w:r>
      <w:r>
        <w:t>required</w:t>
      </w:r>
      <w:r>
        <w:rPr>
          <w:spacing w:val="25"/>
        </w:rPr>
        <w:t xml:space="preserve"> </w:t>
      </w:r>
      <w:r>
        <w:t>to</w:t>
      </w:r>
      <w:r>
        <w:rPr>
          <w:spacing w:val="27"/>
        </w:rPr>
        <w:t xml:space="preserve"> </w:t>
      </w:r>
      <w:r>
        <w:t>identify</w:t>
      </w:r>
      <w:r>
        <w:rPr>
          <w:spacing w:val="21"/>
        </w:rPr>
        <w:t xml:space="preserve"> </w:t>
      </w:r>
      <w:r>
        <w:t>the</w:t>
      </w:r>
      <w:r>
        <w:rPr>
          <w:spacing w:val="-56"/>
        </w:rPr>
        <w:t xml:space="preserve"> </w:t>
      </w:r>
      <w:r>
        <w:t xml:space="preserve">profile, psychographic and behavioural factors influencing ethical consumption  </w:t>
      </w:r>
      <w:r>
        <w:rPr>
          <w:spacing w:val="39"/>
        </w:rPr>
        <w:t xml:space="preserve"> </w:t>
      </w:r>
      <w:r>
        <w:t>levels.</w:t>
      </w:r>
    </w:p>
    <w:p w14:paraId="3871E720" w14:textId="77777777" w:rsidR="008566DF" w:rsidRDefault="008566DF">
      <w:pPr>
        <w:spacing w:before="1"/>
        <w:rPr>
          <w:rFonts w:ascii="Arial" w:eastAsia="Arial" w:hAnsi="Arial" w:cs="Arial"/>
          <w:sz w:val="26"/>
          <w:szCs w:val="26"/>
        </w:rPr>
      </w:pPr>
    </w:p>
    <w:p w14:paraId="04BC8E4C" w14:textId="77777777" w:rsidR="008566DF" w:rsidRDefault="00962089" w:rsidP="00962089">
      <w:pPr>
        <w:pStyle w:val="Heading4"/>
      </w:pPr>
      <w:r>
        <w:t xml:space="preserve">Factors determining </w:t>
      </w:r>
      <w:r w:rsidR="006861AB">
        <w:t>ethical</w:t>
      </w:r>
      <w:r w:rsidR="006861AB">
        <w:rPr>
          <w:spacing w:val="34"/>
        </w:rPr>
        <w:t xml:space="preserve"> </w:t>
      </w:r>
      <w:r w:rsidR="006861AB">
        <w:t>consumption</w:t>
      </w:r>
    </w:p>
    <w:p w14:paraId="50AB9AA7" w14:textId="77777777" w:rsidR="008566DF" w:rsidRDefault="006861AB">
      <w:pPr>
        <w:pStyle w:val="BodyText"/>
        <w:spacing w:before="196" w:line="283" w:lineRule="auto"/>
        <w:ind w:right="164"/>
        <w:jc w:val="both"/>
      </w:pPr>
      <w:r>
        <w:t>Ethical</w:t>
      </w:r>
      <w:r>
        <w:rPr>
          <w:spacing w:val="10"/>
        </w:rPr>
        <w:t xml:space="preserve"> </w:t>
      </w:r>
      <w:r>
        <w:t>consumption</w:t>
      </w:r>
      <w:r>
        <w:rPr>
          <w:spacing w:val="11"/>
        </w:rPr>
        <w:t xml:space="preserve"> </w:t>
      </w:r>
      <w:r>
        <w:t>attitudes</w:t>
      </w:r>
      <w:r>
        <w:rPr>
          <w:spacing w:val="11"/>
        </w:rPr>
        <w:t xml:space="preserve"> </w:t>
      </w:r>
      <w:r>
        <w:t>and</w:t>
      </w:r>
      <w:r>
        <w:rPr>
          <w:spacing w:val="6"/>
        </w:rPr>
        <w:t xml:space="preserve"> </w:t>
      </w:r>
      <w:r>
        <w:t>intentions</w:t>
      </w:r>
      <w:r>
        <w:rPr>
          <w:spacing w:val="9"/>
        </w:rPr>
        <w:t xml:space="preserve"> </w:t>
      </w:r>
      <w:r>
        <w:t>can</w:t>
      </w:r>
      <w:r>
        <w:rPr>
          <w:spacing w:val="10"/>
        </w:rPr>
        <w:t xml:space="preserve"> </w:t>
      </w:r>
      <w:r>
        <w:t>be</w:t>
      </w:r>
      <w:r>
        <w:rPr>
          <w:spacing w:val="11"/>
        </w:rPr>
        <w:t xml:space="preserve"> </w:t>
      </w:r>
      <w:r>
        <w:t>predicted</w:t>
      </w:r>
      <w:r>
        <w:rPr>
          <w:spacing w:val="13"/>
        </w:rPr>
        <w:t xml:space="preserve"> </w:t>
      </w:r>
      <w:r>
        <w:t>by</w:t>
      </w:r>
      <w:r>
        <w:rPr>
          <w:spacing w:val="9"/>
        </w:rPr>
        <w:t xml:space="preserve"> </w:t>
      </w:r>
      <w:r>
        <w:t>emotional</w:t>
      </w:r>
      <w:r>
        <w:rPr>
          <w:spacing w:val="5"/>
        </w:rPr>
        <w:t xml:space="preserve"> </w:t>
      </w:r>
      <w:r>
        <w:t>and</w:t>
      </w:r>
      <w:r>
        <w:rPr>
          <w:spacing w:val="9"/>
        </w:rPr>
        <w:t xml:space="preserve"> </w:t>
      </w:r>
      <w:r>
        <w:t>social</w:t>
      </w:r>
      <w:r>
        <w:rPr>
          <w:spacing w:val="-54"/>
        </w:rPr>
        <w:t xml:space="preserve"> </w:t>
      </w:r>
      <w:r>
        <w:t>components</w:t>
      </w:r>
      <w:r>
        <w:rPr>
          <w:spacing w:val="3"/>
        </w:rPr>
        <w:t xml:space="preserve"> </w:t>
      </w:r>
      <w:r>
        <w:t>(Oh,</w:t>
      </w:r>
      <w:r>
        <w:rPr>
          <w:spacing w:val="5"/>
        </w:rPr>
        <w:t xml:space="preserve"> </w:t>
      </w:r>
      <w:r>
        <w:t>Yoon</w:t>
      </w:r>
      <w:r>
        <w:rPr>
          <w:spacing w:val="5"/>
        </w:rPr>
        <w:t xml:space="preserve"> </w:t>
      </w:r>
      <w:r>
        <w:t>2014).</w:t>
      </w:r>
      <w:r>
        <w:rPr>
          <w:spacing w:val="3"/>
        </w:rPr>
        <w:t xml:space="preserve"> </w:t>
      </w:r>
      <w:r>
        <w:t>Oh</w:t>
      </w:r>
      <w:r>
        <w:rPr>
          <w:spacing w:val="-2"/>
        </w:rPr>
        <w:t xml:space="preserve"> </w:t>
      </w:r>
      <w:r>
        <w:t>&amp;</w:t>
      </w:r>
      <w:r>
        <w:rPr>
          <w:spacing w:val="9"/>
        </w:rPr>
        <w:t xml:space="preserve"> </w:t>
      </w:r>
      <w:r>
        <w:t>Yoon’s</w:t>
      </w:r>
      <w:r>
        <w:rPr>
          <w:spacing w:val="3"/>
        </w:rPr>
        <w:t xml:space="preserve"> </w:t>
      </w:r>
      <w:r>
        <w:t>(2014) survey results</w:t>
      </w:r>
      <w:r>
        <w:rPr>
          <w:spacing w:val="3"/>
        </w:rPr>
        <w:t xml:space="preserve"> </w:t>
      </w:r>
      <w:r>
        <w:t>showed</w:t>
      </w:r>
      <w:r>
        <w:rPr>
          <w:spacing w:val="2"/>
        </w:rPr>
        <w:t xml:space="preserve"> </w:t>
      </w:r>
      <w:r>
        <w:t>self-identity,</w:t>
      </w:r>
      <w:r>
        <w:rPr>
          <w:spacing w:val="-53"/>
        </w:rPr>
        <w:t xml:space="preserve"> </w:t>
      </w:r>
      <w:r>
        <w:t>ethical</w:t>
      </w:r>
      <w:r>
        <w:rPr>
          <w:spacing w:val="47"/>
        </w:rPr>
        <w:t xml:space="preserve"> </w:t>
      </w:r>
      <w:r>
        <w:t>obligation</w:t>
      </w:r>
      <w:r>
        <w:rPr>
          <w:spacing w:val="45"/>
        </w:rPr>
        <w:t xml:space="preserve"> </w:t>
      </w:r>
      <w:r>
        <w:t>and</w:t>
      </w:r>
      <w:r>
        <w:rPr>
          <w:spacing w:val="45"/>
        </w:rPr>
        <w:t xml:space="preserve"> </w:t>
      </w:r>
      <w:r>
        <w:t>altruism</w:t>
      </w:r>
      <w:r>
        <w:rPr>
          <w:spacing w:val="48"/>
        </w:rPr>
        <w:t xml:space="preserve"> </w:t>
      </w:r>
      <w:r>
        <w:t>to</w:t>
      </w:r>
      <w:r>
        <w:rPr>
          <w:spacing w:val="45"/>
        </w:rPr>
        <w:t xml:space="preserve"> </w:t>
      </w:r>
      <w:r>
        <w:t>be</w:t>
      </w:r>
      <w:r>
        <w:rPr>
          <w:spacing w:val="45"/>
        </w:rPr>
        <w:t xml:space="preserve"> </w:t>
      </w:r>
      <w:r>
        <w:t>positively</w:t>
      </w:r>
      <w:r>
        <w:rPr>
          <w:spacing w:val="39"/>
        </w:rPr>
        <w:t xml:space="preserve"> </w:t>
      </w:r>
      <w:r>
        <w:t>related</w:t>
      </w:r>
      <w:r>
        <w:rPr>
          <w:spacing w:val="50"/>
        </w:rPr>
        <w:t xml:space="preserve"> </w:t>
      </w:r>
      <w:r>
        <w:t>with</w:t>
      </w:r>
      <w:r>
        <w:rPr>
          <w:spacing w:val="50"/>
        </w:rPr>
        <w:t xml:space="preserve"> </w:t>
      </w:r>
      <w:r>
        <w:t>an</w:t>
      </w:r>
      <w:r>
        <w:rPr>
          <w:spacing w:val="45"/>
        </w:rPr>
        <w:t xml:space="preserve"> </w:t>
      </w:r>
      <w:r>
        <w:t>individual’s</w:t>
      </w:r>
      <w:r>
        <w:rPr>
          <w:spacing w:val="45"/>
        </w:rPr>
        <w:t xml:space="preserve"> </w:t>
      </w:r>
      <w:r>
        <w:t>attitudes</w:t>
      </w:r>
      <w:r>
        <w:rPr>
          <w:spacing w:val="-56"/>
        </w:rPr>
        <w:t xml:space="preserve"> </w:t>
      </w:r>
      <w:r>
        <w:t>toward</w:t>
      </w:r>
      <w:r>
        <w:rPr>
          <w:spacing w:val="4"/>
        </w:rPr>
        <w:t xml:space="preserve"> </w:t>
      </w:r>
      <w:r>
        <w:t>ethical</w:t>
      </w:r>
      <w:r>
        <w:rPr>
          <w:spacing w:val="3"/>
        </w:rPr>
        <w:t xml:space="preserve"> </w:t>
      </w:r>
      <w:r>
        <w:t>consumption.</w:t>
      </w:r>
      <w:r>
        <w:rPr>
          <w:spacing w:val="3"/>
        </w:rPr>
        <w:t xml:space="preserve"> </w:t>
      </w:r>
      <w:r>
        <w:t>Antil’s</w:t>
      </w:r>
      <w:r>
        <w:rPr>
          <w:spacing w:val="3"/>
        </w:rPr>
        <w:t xml:space="preserve"> </w:t>
      </w:r>
      <w:r>
        <w:t>(1984)</w:t>
      </w:r>
      <w:r>
        <w:rPr>
          <w:spacing w:val="4"/>
        </w:rPr>
        <w:t xml:space="preserve"> </w:t>
      </w:r>
      <w:r>
        <w:t>paper</w:t>
      </w:r>
      <w:r>
        <w:rPr>
          <w:spacing w:val="3"/>
        </w:rPr>
        <w:t xml:space="preserve"> </w:t>
      </w:r>
      <w:r>
        <w:t>provides</w:t>
      </w:r>
      <w:r>
        <w:rPr>
          <w:spacing w:val="5"/>
        </w:rPr>
        <w:t xml:space="preserve"> </w:t>
      </w:r>
      <w:r>
        <w:t>a</w:t>
      </w:r>
      <w:r>
        <w:rPr>
          <w:spacing w:val="60"/>
        </w:rPr>
        <w:t xml:space="preserve"> </w:t>
      </w:r>
      <w:r>
        <w:t>profile</w:t>
      </w:r>
      <w:r>
        <w:rPr>
          <w:spacing w:val="1"/>
        </w:rPr>
        <w:t xml:space="preserve"> </w:t>
      </w:r>
      <w:r>
        <w:t>of</w:t>
      </w:r>
      <w:r>
        <w:rPr>
          <w:spacing w:val="6"/>
        </w:rPr>
        <w:t xml:space="preserve"> </w:t>
      </w:r>
      <w:r>
        <w:t>the</w:t>
      </w:r>
      <w:r>
        <w:rPr>
          <w:spacing w:val="3"/>
        </w:rPr>
        <w:t xml:space="preserve"> </w:t>
      </w:r>
      <w:r>
        <w:t>ethical</w:t>
      </w:r>
      <w:r>
        <w:rPr>
          <w:spacing w:val="-58"/>
        </w:rPr>
        <w:t xml:space="preserve"> </w:t>
      </w:r>
      <w:r>
        <w:t>consumer,</w:t>
      </w:r>
      <w:r>
        <w:rPr>
          <w:spacing w:val="20"/>
        </w:rPr>
        <w:t xml:space="preserve"> </w:t>
      </w:r>
      <w:r>
        <w:t>however,</w:t>
      </w:r>
      <w:r>
        <w:rPr>
          <w:spacing w:val="20"/>
        </w:rPr>
        <w:t xml:space="preserve"> </w:t>
      </w:r>
      <w:r>
        <w:t>none</w:t>
      </w:r>
      <w:r>
        <w:rPr>
          <w:spacing w:val="22"/>
        </w:rPr>
        <w:t xml:space="preserve"> </w:t>
      </w:r>
      <w:r>
        <w:t>of</w:t>
      </w:r>
      <w:r>
        <w:rPr>
          <w:spacing w:val="24"/>
        </w:rPr>
        <w:t xml:space="preserve"> </w:t>
      </w:r>
      <w:r>
        <w:t>the</w:t>
      </w:r>
      <w:r>
        <w:rPr>
          <w:spacing w:val="20"/>
        </w:rPr>
        <w:t xml:space="preserve"> </w:t>
      </w:r>
      <w:r>
        <w:t>ten</w:t>
      </w:r>
      <w:r>
        <w:rPr>
          <w:spacing w:val="20"/>
        </w:rPr>
        <w:t xml:space="preserve"> </w:t>
      </w:r>
      <w:r>
        <w:t>demographic</w:t>
      </w:r>
      <w:r>
        <w:rPr>
          <w:spacing w:val="20"/>
        </w:rPr>
        <w:t xml:space="preserve"> </w:t>
      </w:r>
      <w:r>
        <w:t>variables</w:t>
      </w:r>
      <w:r>
        <w:rPr>
          <w:spacing w:val="24"/>
        </w:rPr>
        <w:t xml:space="preserve"> </w:t>
      </w:r>
      <w:r>
        <w:t>measured</w:t>
      </w:r>
      <w:r>
        <w:rPr>
          <w:spacing w:val="22"/>
        </w:rPr>
        <w:t xml:space="preserve"> </w:t>
      </w:r>
      <w:r>
        <w:t>were</w:t>
      </w:r>
      <w:r>
        <w:rPr>
          <w:spacing w:val="19"/>
        </w:rPr>
        <w:t xml:space="preserve"> </w:t>
      </w:r>
      <w:r>
        <w:t>found</w:t>
      </w:r>
      <w:r>
        <w:rPr>
          <w:spacing w:val="19"/>
        </w:rPr>
        <w:t xml:space="preserve"> </w:t>
      </w:r>
      <w:r>
        <w:t>to</w:t>
      </w:r>
      <w:r>
        <w:rPr>
          <w:spacing w:val="-56"/>
        </w:rPr>
        <w:t xml:space="preserve"> </w:t>
      </w:r>
      <w:r>
        <w:t>have</w:t>
      </w:r>
      <w:r>
        <w:rPr>
          <w:spacing w:val="43"/>
        </w:rPr>
        <w:t xml:space="preserve"> </w:t>
      </w:r>
      <w:r>
        <w:t>a</w:t>
      </w:r>
      <w:r>
        <w:rPr>
          <w:spacing w:val="39"/>
        </w:rPr>
        <w:t xml:space="preserve"> </w:t>
      </w:r>
      <w:r>
        <w:t>significant</w:t>
      </w:r>
      <w:r>
        <w:rPr>
          <w:spacing w:val="40"/>
        </w:rPr>
        <w:t xml:space="preserve"> </w:t>
      </w:r>
      <w:r>
        <w:t>relationship</w:t>
      </w:r>
      <w:r>
        <w:rPr>
          <w:spacing w:val="42"/>
        </w:rPr>
        <w:t xml:space="preserve"> </w:t>
      </w:r>
      <w:r>
        <w:t>with</w:t>
      </w:r>
      <w:r>
        <w:rPr>
          <w:spacing w:val="39"/>
        </w:rPr>
        <w:t xml:space="preserve"> </w:t>
      </w:r>
      <w:r>
        <w:t>socially</w:t>
      </w:r>
      <w:r>
        <w:rPr>
          <w:spacing w:val="34"/>
        </w:rPr>
        <w:t xml:space="preserve"> </w:t>
      </w:r>
      <w:r>
        <w:t>responsible</w:t>
      </w:r>
      <w:r>
        <w:rPr>
          <w:spacing w:val="36"/>
        </w:rPr>
        <w:t xml:space="preserve"> </w:t>
      </w:r>
      <w:r>
        <w:t>consumption.</w:t>
      </w:r>
      <w:r>
        <w:rPr>
          <w:spacing w:val="43"/>
        </w:rPr>
        <w:t xml:space="preserve"> </w:t>
      </w:r>
      <w:r>
        <w:t>In</w:t>
      </w:r>
      <w:r>
        <w:rPr>
          <w:spacing w:val="39"/>
        </w:rPr>
        <w:t xml:space="preserve"> </w:t>
      </w:r>
      <w:r>
        <w:t>fact,</w:t>
      </w:r>
      <w:r>
        <w:rPr>
          <w:spacing w:val="40"/>
        </w:rPr>
        <w:t xml:space="preserve"> </w:t>
      </w:r>
      <w:r>
        <w:t>Antil’s</w:t>
      </w:r>
      <w:r>
        <w:rPr>
          <w:spacing w:val="-55"/>
        </w:rPr>
        <w:t xml:space="preserve"> </w:t>
      </w:r>
      <w:r>
        <w:t>(1984)</w:t>
      </w:r>
      <w:r>
        <w:rPr>
          <w:spacing w:val="13"/>
        </w:rPr>
        <w:t xml:space="preserve"> </w:t>
      </w:r>
      <w:r>
        <w:t>most</w:t>
      </w:r>
      <w:r>
        <w:rPr>
          <w:spacing w:val="10"/>
        </w:rPr>
        <w:t xml:space="preserve"> </w:t>
      </w:r>
      <w:r>
        <w:t>significant</w:t>
      </w:r>
      <w:r>
        <w:rPr>
          <w:spacing w:val="16"/>
        </w:rPr>
        <w:t xml:space="preserve"> </w:t>
      </w:r>
      <w:r>
        <w:t>finding</w:t>
      </w:r>
      <w:r>
        <w:rPr>
          <w:spacing w:val="17"/>
        </w:rPr>
        <w:t xml:space="preserve"> </w:t>
      </w:r>
      <w:r>
        <w:t>was</w:t>
      </w:r>
      <w:r>
        <w:rPr>
          <w:spacing w:val="13"/>
        </w:rPr>
        <w:t xml:space="preserve"> </w:t>
      </w:r>
      <w:r>
        <w:t>that</w:t>
      </w:r>
      <w:r>
        <w:rPr>
          <w:spacing w:val="16"/>
        </w:rPr>
        <w:t xml:space="preserve"> </w:t>
      </w:r>
      <w:r>
        <w:t>a</w:t>
      </w:r>
      <w:r>
        <w:rPr>
          <w:spacing w:val="11"/>
        </w:rPr>
        <w:t xml:space="preserve"> </w:t>
      </w:r>
      <w:r>
        <w:t>consumer’s</w:t>
      </w:r>
      <w:r>
        <w:rPr>
          <w:spacing w:val="10"/>
        </w:rPr>
        <w:t xml:space="preserve"> </w:t>
      </w:r>
      <w:r>
        <w:t>awareness</w:t>
      </w:r>
      <w:r>
        <w:rPr>
          <w:spacing w:val="19"/>
        </w:rPr>
        <w:t xml:space="preserve"> </w:t>
      </w:r>
      <w:r>
        <w:t>of</w:t>
      </w:r>
      <w:r>
        <w:rPr>
          <w:spacing w:val="14"/>
        </w:rPr>
        <w:t xml:space="preserve"> </w:t>
      </w:r>
      <w:r>
        <w:t>social</w:t>
      </w:r>
      <w:r>
        <w:rPr>
          <w:spacing w:val="13"/>
        </w:rPr>
        <w:t xml:space="preserve"> </w:t>
      </w:r>
      <w:r>
        <w:t>issues</w:t>
      </w:r>
      <w:r>
        <w:rPr>
          <w:spacing w:val="13"/>
        </w:rPr>
        <w:t xml:space="preserve"> </w:t>
      </w:r>
      <w:r>
        <w:t>and</w:t>
      </w:r>
      <w:r>
        <w:rPr>
          <w:spacing w:val="-56"/>
        </w:rPr>
        <w:t xml:space="preserve"> </w:t>
      </w:r>
      <w:r>
        <w:t>their</w:t>
      </w:r>
      <w:r>
        <w:rPr>
          <w:spacing w:val="37"/>
        </w:rPr>
        <w:t xml:space="preserve"> </w:t>
      </w:r>
      <w:r>
        <w:t>belief</w:t>
      </w:r>
      <w:r>
        <w:rPr>
          <w:spacing w:val="40"/>
        </w:rPr>
        <w:t xml:space="preserve"> </w:t>
      </w:r>
      <w:r>
        <w:t>that</w:t>
      </w:r>
      <w:r>
        <w:rPr>
          <w:spacing w:val="37"/>
        </w:rPr>
        <w:t xml:space="preserve"> </w:t>
      </w:r>
      <w:r>
        <w:t>they</w:t>
      </w:r>
      <w:r>
        <w:rPr>
          <w:spacing w:val="34"/>
        </w:rPr>
        <w:t xml:space="preserve"> </w:t>
      </w:r>
      <w:r>
        <w:t>can</w:t>
      </w:r>
      <w:r>
        <w:rPr>
          <w:spacing w:val="39"/>
        </w:rPr>
        <w:t xml:space="preserve"> </w:t>
      </w:r>
      <w:r>
        <w:t>contribute</w:t>
      </w:r>
      <w:r>
        <w:rPr>
          <w:spacing w:val="39"/>
        </w:rPr>
        <w:t xml:space="preserve"> </w:t>
      </w:r>
      <w:r>
        <w:t>to</w:t>
      </w:r>
      <w:r>
        <w:rPr>
          <w:spacing w:val="37"/>
        </w:rPr>
        <w:t xml:space="preserve"> </w:t>
      </w:r>
      <w:r>
        <w:t>the</w:t>
      </w:r>
      <w:r>
        <w:rPr>
          <w:spacing w:val="36"/>
        </w:rPr>
        <w:t xml:space="preserve"> </w:t>
      </w:r>
      <w:r>
        <w:t>solution</w:t>
      </w:r>
      <w:r>
        <w:rPr>
          <w:spacing w:val="36"/>
        </w:rPr>
        <w:t xml:space="preserve"> </w:t>
      </w:r>
      <w:r>
        <w:t>are</w:t>
      </w:r>
      <w:r>
        <w:rPr>
          <w:spacing w:val="36"/>
        </w:rPr>
        <w:t xml:space="preserve"> </w:t>
      </w:r>
      <w:r>
        <w:t>strongly</w:t>
      </w:r>
      <w:r>
        <w:rPr>
          <w:spacing w:val="37"/>
        </w:rPr>
        <w:t xml:space="preserve"> </w:t>
      </w:r>
      <w:r>
        <w:t>related</w:t>
      </w:r>
      <w:r>
        <w:rPr>
          <w:spacing w:val="36"/>
        </w:rPr>
        <w:t xml:space="preserve"> </w:t>
      </w:r>
      <w:r>
        <w:t>with</w:t>
      </w:r>
      <w:r>
        <w:rPr>
          <w:spacing w:val="33"/>
        </w:rPr>
        <w:t xml:space="preserve"> </w:t>
      </w:r>
      <w:r>
        <w:t>socially</w:t>
      </w:r>
      <w:r>
        <w:rPr>
          <w:spacing w:val="-58"/>
        </w:rPr>
        <w:t xml:space="preserve"> </w:t>
      </w:r>
      <w:r>
        <w:t>responsible</w:t>
      </w:r>
      <w:r>
        <w:rPr>
          <w:spacing w:val="14"/>
        </w:rPr>
        <w:t xml:space="preserve"> </w:t>
      </w:r>
      <w:r>
        <w:t>consumption</w:t>
      </w:r>
      <w:r>
        <w:rPr>
          <w:spacing w:val="19"/>
        </w:rPr>
        <w:t xml:space="preserve"> </w:t>
      </w:r>
      <w:r>
        <w:t>attitudes.</w:t>
      </w:r>
      <w:r>
        <w:rPr>
          <w:spacing w:val="18"/>
        </w:rPr>
        <w:t xml:space="preserve"> </w:t>
      </w:r>
      <w:r>
        <w:t>Such</w:t>
      </w:r>
      <w:r>
        <w:rPr>
          <w:spacing w:val="17"/>
        </w:rPr>
        <w:t xml:space="preserve"> </w:t>
      </w:r>
      <w:r>
        <w:t>ethical</w:t>
      </w:r>
      <w:r>
        <w:rPr>
          <w:spacing w:val="17"/>
        </w:rPr>
        <w:t xml:space="preserve"> </w:t>
      </w:r>
      <w:r>
        <w:t>awareness</w:t>
      </w:r>
      <w:r>
        <w:rPr>
          <w:spacing w:val="19"/>
        </w:rPr>
        <w:t xml:space="preserve"> </w:t>
      </w:r>
      <w:r>
        <w:t>and</w:t>
      </w:r>
      <w:r>
        <w:rPr>
          <w:spacing w:val="14"/>
        </w:rPr>
        <w:t xml:space="preserve"> </w:t>
      </w:r>
      <w:r>
        <w:t>intention</w:t>
      </w:r>
      <w:r>
        <w:rPr>
          <w:spacing w:val="15"/>
        </w:rPr>
        <w:t xml:space="preserve"> </w:t>
      </w:r>
      <w:r>
        <w:t>to</w:t>
      </w:r>
      <w:r>
        <w:rPr>
          <w:spacing w:val="14"/>
        </w:rPr>
        <w:t xml:space="preserve"> </w:t>
      </w:r>
      <w:r>
        <w:t>consume</w:t>
      </w:r>
      <w:r>
        <w:rPr>
          <w:spacing w:val="-52"/>
        </w:rPr>
        <w:t xml:space="preserve"> </w:t>
      </w:r>
      <w:r>
        <w:t>ethically</w:t>
      </w:r>
      <w:r>
        <w:rPr>
          <w:spacing w:val="1"/>
        </w:rPr>
        <w:t xml:space="preserve"> </w:t>
      </w:r>
      <w:r>
        <w:t>are</w:t>
      </w:r>
      <w:r>
        <w:rPr>
          <w:spacing w:val="2"/>
        </w:rPr>
        <w:t xml:space="preserve"> </w:t>
      </w:r>
      <w:r>
        <w:t>captured</w:t>
      </w:r>
      <w:r>
        <w:rPr>
          <w:spacing w:val="2"/>
        </w:rPr>
        <w:t xml:space="preserve"> </w:t>
      </w:r>
      <w:r>
        <w:t>by</w:t>
      </w:r>
      <w:r>
        <w:rPr>
          <w:spacing w:val="60"/>
        </w:rPr>
        <w:t xml:space="preserve"> </w:t>
      </w:r>
      <w:r>
        <w:t>Carrigan</w:t>
      </w:r>
      <w:r>
        <w:rPr>
          <w:spacing w:val="2"/>
        </w:rPr>
        <w:t xml:space="preserve"> </w:t>
      </w:r>
      <w:r>
        <w:t>&amp;</w:t>
      </w:r>
      <w:r>
        <w:rPr>
          <w:spacing w:val="7"/>
        </w:rPr>
        <w:t xml:space="preserve"> </w:t>
      </w:r>
      <w:r>
        <w:t>Attalla’s</w:t>
      </w:r>
      <w:r>
        <w:rPr>
          <w:spacing w:val="3"/>
        </w:rPr>
        <w:t xml:space="preserve"> </w:t>
      </w:r>
      <w:r>
        <w:t>(2001)</w:t>
      </w:r>
      <w:r>
        <w:rPr>
          <w:spacing w:val="3"/>
        </w:rPr>
        <w:t xml:space="preserve"> </w:t>
      </w:r>
      <w:r>
        <w:t>in</w:t>
      </w:r>
      <w:r>
        <w:rPr>
          <w:spacing w:val="3"/>
        </w:rPr>
        <w:t xml:space="preserve"> </w:t>
      </w:r>
      <w:r>
        <w:t>their</w:t>
      </w:r>
      <w:r>
        <w:rPr>
          <w:spacing w:val="1"/>
        </w:rPr>
        <w:t xml:space="preserve"> </w:t>
      </w:r>
      <w:r>
        <w:t>matrix</w:t>
      </w:r>
      <w:r>
        <w:rPr>
          <w:spacing w:val="3"/>
        </w:rPr>
        <w:t xml:space="preserve"> </w:t>
      </w:r>
      <w:r>
        <w:t>of</w:t>
      </w:r>
      <w:r>
        <w:rPr>
          <w:spacing w:val="9"/>
        </w:rPr>
        <w:t xml:space="preserve"> </w:t>
      </w:r>
      <w:r>
        <w:t>consumer</w:t>
      </w:r>
      <w:r>
        <w:rPr>
          <w:spacing w:val="-59"/>
        </w:rPr>
        <w:t xml:space="preserve"> </w:t>
      </w:r>
      <w:r>
        <w:t>attitudes</w:t>
      </w:r>
      <w:r>
        <w:rPr>
          <w:spacing w:val="30"/>
        </w:rPr>
        <w:t xml:space="preserve"> </w:t>
      </w:r>
      <w:r>
        <w:t>to</w:t>
      </w:r>
      <w:r>
        <w:rPr>
          <w:spacing w:val="27"/>
        </w:rPr>
        <w:t xml:space="preserve"> </w:t>
      </w:r>
      <w:r>
        <w:t>ethical</w:t>
      </w:r>
      <w:r>
        <w:rPr>
          <w:spacing w:val="26"/>
        </w:rPr>
        <w:t xml:space="preserve"> </w:t>
      </w:r>
      <w:r>
        <w:t>purchasing.</w:t>
      </w:r>
      <w:r>
        <w:rPr>
          <w:spacing w:val="26"/>
        </w:rPr>
        <w:t xml:space="preserve"> </w:t>
      </w:r>
      <w:r>
        <w:t>Fullerton,</w:t>
      </w:r>
      <w:r>
        <w:rPr>
          <w:spacing w:val="30"/>
        </w:rPr>
        <w:t xml:space="preserve"> </w:t>
      </w:r>
      <w:r>
        <w:t>Kerch</w:t>
      </w:r>
      <w:r>
        <w:rPr>
          <w:spacing w:val="25"/>
        </w:rPr>
        <w:t xml:space="preserve"> </w:t>
      </w:r>
      <w:r>
        <w:t>&amp;</w:t>
      </w:r>
      <w:r>
        <w:rPr>
          <w:spacing w:val="26"/>
        </w:rPr>
        <w:t xml:space="preserve"> </w:t>
      </w:r>
      <w:r>
        <w:t>Dodge</w:t>
      </w:r>
      <w:r>
        <w:rPr>
          <w:spacing w:val="25"/>
        </w:rPr>
        <w:t xml:space="preserve"> </w:t>
      </w:r>
      <w:r>
        <w:t>(1996)</w:t>
      </w:r>
      <w:r>
        <w:rPr>
          <w:spacing w:val="26"/>
        </w:rPr>
        <w:t xml:space="preserve"> </w:t>
      </w:r>
      <w:r>
        <w:t>identified</w:t>
      </w:r>
      <w:r>
        <w:rPr>
          <w:spacing w:val="25"/>
        </w:rPr>
        <w:t xml:space="preserve"> </w:t>
      </w:r>
      <w:r>
        <w:t>that</w:t>
      </w:r>
      <w:r>
        <w:rPr>
          <w:spacing w:val="-58"/>
        </w:rPr>
        <w:t xml:space="preserve"> </w:t>
      </w:r>
      <w:r>
        <w:t>younger,</w:t>
      </w:r>
      <w:r>
        <w:rPr>
          <w:spacing w:val="11"/>
        </w:rPr>
        <w:t xml:space="preserve"> </w:t>
      </w:r>
      <w:r>
        <w:t>more</w:t>
      </w:r>
      <w:r>
        <w:rPr>
          <w:spacing w:val="13"/>
        </w:rPr>
        <w:t xml:space="preserve"> </w:t>
      </w:r>
      <w:r>
        <w:t>educated</w:t>
      </w:r>
      <w:r>
        <w:rPr>
          <w:spacing w:val="12"/>
        </w:rPr>
        <w:t xml:space="preserve"> </w:t>
      </w:r>
      <w:r>
        <w:t>and</w:t>
      </w:r>
      <w:r>
        <w:rPr>
          <w:spacing w:val="12"/>
        </w:rPr>
        <w:t xml:space="preserve"> </w:t>
      </w:r>
      <w:r>
        <w:t>higher</w:t>
      </w:r>
      <w:r>
        <w:rPr>
          <w:spacing w:val="11"/>
        </w:rPr>
        <w:t xml:space="preserve"> </w:t>
      </w:r>
      <w:r>
        <w:t>income</w:t>
      </w:r>
      <w:r>
        <w:rPr>
          <w:spacing w:val="13"/>
        </w:rPr>
        <w:t xml:space="preserve"> </w:t>
      </w:r>
      <w:r>
        <w:t>consumers</w:t>
      </w:r>
      <w:r>
        <w:rPr>
          <w:spacing w:val="11"/>
        </w:rPr>
        <w:t xml:space="preserve"> </w:t>
      </w:r>
      <w:r>
        <w:t>appear</w:t>
      </w:r>
      <w:r>
        <w:rPr>
          <w:spacing w:val="11"/>
        </w:rPr>
        <w:t xml:space="preserve"> </w:t>
      </w:r>
      <w:r>
        <w:t>to</w:t>
      </w:r>
      <w:r>
        <w:rPr>
          <w:spacing w:val="13"/>
        </w:rPr>
        <w:t xml:space="preserve"> </w:t>
      </w:r>
      <w:r>
        <w:t>be</w:t>
      </w:r>
      <w:r>
        <w:rPr>
          <w:spacing w:val="11"/>
        </w:rPr>
        <w:t xml:space="preserve"> </w:t>
      </w:r>
      <w:r>
        <w:t>more</w:t>
      </w:r>
      <w:r>
        <w:rPr>
          <w:spacing w:val="10"/>
        </w:rPr>
        <w:t xml:space="preserve"> </w:t>
      </w:r>
      <w:r>
        <w:t>influenced</w:t>
      </w:r>
      <w:r>
        <w:rPr>
          <w:spacing w:val="-55"/>
        </w:rPr>
        <w:t xml:space="preserve"> </w:t>
      </w:r>
      <w:r>
        <w:t>by</w:t>
      </w:r>
      <w:r>
        <w:rPr>
          <w:spacing w:val="24"/>
        </w:rPr>
        <w:t xml:space="preserve"> </w:t>
      </w:r>
      <w:r>
        <w:t>ethical</w:t>
      </w:r>
      <w:r>
        <w:rPr>
          <w:spacing w:val="24"/>
        </w:rPr>
        <w:t xml:space="preserve"> </w:t>
      </w:r>
      <w:r>
        <w:t>concerns</w:t>
      </w:r>
      <w:r>
        <w:rPr>
          <w:spacing w:val="28"/>
        </w:rPr>
        <w:t xml:space="preserve"> </w:t>
      </w:r>
      <w:r>
        <w:t>when</w:t>
      </w:r>
      <w:r>
        <w:rPr>
          <w:spacing w:val="24"/>
        </w:rPr>
        <w:t xml:space="preserve"> </w:t>
      </w:r>
      <w:r>
        <w:t>making</w:t>
      </w:r>
      <w:r>
        <w:rPr>
          <w:spacing w:val="23"/>
        </w:rPr>
        <w:t xml:space="preserve"> </w:t>
      </w:r>
      <w:r>
        <w:t>their</w:t>
      </w:r>
      <w:r>
        <w:rPr>
          <w:spacing w:val="28"/>
        </w:rPr>
        <w:t xml:space="preserve"> </w:t>
      </w:r>
      <w:r>
        <w:t>purchasing</w:t>
      </w:r>
      <w:r>
        <w:rPr>
          <w:spacing w:val="24"/>
        </w:rPr>
        <w:t xml:space="preserve"> </w:t>
      </w:r>
      <w:r>
        <w:t>decisions.</w:t>
      </w:r>
      <w:r>
        <w:rPr>
          <w:spacing w:val="24"/>
        </w:rPr>
        <w:t xml:space="preserve"> </w:t>
      </w:r>
      <w:r>
        <w:t>There</w:t>
      </w:r>
      <w:r>
        <w:rPr>
          <w:spacing w:val="24"/>
        </w:rPr>
        <w:t xml:space="preserve"> </w:t>
      </w:r>
      <w:r>
        <w:t>is</w:t>
      </w:r>
      <w:r>
        <w:rPr>
          <w:spacing w:val="28"/>
        </w:rPr>
        <w:t xml:space="preserve"> </w:t>
      </w:r>
      <w:r>
        <w:t>also</w:t>
      </w:r>
      <w:r>
        <w:rPr>
          <w:spacing w:val="23"/>
        </w:rPr>
        <w:t xml:space="preserve"> </w:t>
      </w:r>
      <w:r>
        <w:t>evidence</w:t>
      </w:r>
      <w:r>
        <w:rPr>
          <w:spacing w:val="-55"/>
        </w:rPr>
        <w:t xml:space="preserve"> </w:t>
      </w:r>
      <w:r>
        <w:t>to</w:t>
      </w:r>
      <w:r>
        <w:rPr>
          <w:spacing w:val="59"/>
        </w:rPr>
        <w:t xml:space="preserve"> </w:t>
      </w:r>
      <w:r>
        <w:t>suggest that there are differences in</w:t>
      </w:r>
      <w:r>
        <w:rPr>
          <w:spacing w:val="56"/>
        </w:rPr>
        <w:t xml:space="preserve"> </w:t>
      </w:r>
      <w:r>
        <w:t>the</w:t>
      </w:r>
      <w:r>
        <w:rPr>
          <w:spacing w:val="3"/>
        </w:rPr>
        <w:t xml:space="preserve"> </w:t>
      </w:r>
      <w:r>
        <w:t>consumption</w:t>
      </w:r>
      <w:r>
        <w:rPr>
          <w:spacing w:val="59"/>
        </w:rPr>
        <w:t xml:space="preserve"> </w:t>
      </w:r>
      <w:r>
        <w:t>behaviours of men</w:t>
      </w:r>
      <w:r>
        <w:rPr>
          <w:spacing w:val="59"/>
        </w:rPr>
        <w:t xml:space="preserve"> </w:t>
      </w:r>
      <w:r>
        <w:t>and</w:t>
      </w:r>
      <w:r>
        <w:rPr>
          <w:spacing w:val="-59"/>
        </w:rPr>
        <w:t xml:space="preserve"> </w:t>
      </w:r>
      <w:r>
        <w:t>women,</w:t>
      </w:r>
      <w:r>
        <w:rPr>
          <w:spacing w:val="5"/>
        </w:rPr>
        <w:t xml:space="preserve"> </w:t>
      </w:r>
      <w:r>
        <w:t>and</w:t>
      </w:r>
      <w:r>
        <w:rPr>
          <w:spacing w:val="6"/>
        </w:rPr>
        <w:t xml:space="preserve"> </w:t>
      </w:r>
      <w:r>
        <w:t>that</w:t>
      </w:r>
      <w:r>
        <w:rPr>
          <w:spacing w:val="5"/>
        </w:rPr>
        <w:t xml:space="preserve"> </w:t>
      </w:r>
      <w:r>
        <w:t>women</w:t>
      </w:r>
      <w:r>
        <w:rPr>
          <w:spacing w:val="6"/>
        </w:rPr>
        <w:t xml:space="preserve"> </w:t>
      </w:r>
      <w:r>
        <w:t>are</w:t>
      </w:r>
      <w:r>
        <w:rPr>
          <w:spacing w:val="4"/>
        </w:rPr>
        <w:t xml:space="preserve"> </w:t>
      </w:r>
      <w:r>
        <w:t>generally</w:t>
      </w:r>
      <w:r>
        <w:rPr>
          <w:spacing w:val="3"/>
        </w:rPr>
        <w:t xml:space="preserve"> </w:t>
      </w:r>
      <w:r>
        <w:t>more</w:t>
      </w:r>
      <w:r>
        <w:rPr>
          <w:spacing w:val="6"/>
        </w:rPr>
        <w:t xml:space="preserve"> </w:t>
      </w:r>
      <w:r>
        <w:t>socially</w:t>
      </w:r>
      <w:r>
        <w:rPr>
          <w:spacing w:val="1"/>
        </w:rPr>
        <w:t xml:space="preserve"> </w:t>
      </w:r>
      <w:r>
        <w:t>concerned</w:t>
      </w:r>
      <w:r>
        <w:rPr>
          <w:spacing w:val="5"/>
        </w:rPr>
        <w:t xml:space="preserve"> </w:t>
      </w:r>
      <w:r>
        <w:t>than</w:t>
      </w:r>
      <w:r>
        <w:rPr>
          <w:spacing w:val="1"/>
        </w:rPr>
        <w:t xml:space="preserve"> </w:t>
      </w:r>
      <w:r>
        <w:t>men</w:t>
      </w:r>
      <w:r>
        <w:rPr>
          <w:spacing w:val="6"/>
        </w:rPr>
        <w:t xml:space="preserve"> </w:t>
      </w:r>
      <w:r>
        <w:t>when</w:t>
      </w:r>
      <w:r>
        <w:rPr>
          <w:spacing w:val="-58"/>
        </w:rPr>
        <w:t xml:space="preserve"> </w:t>
      </w:r>
      <w:r>
        <w:t>making consumption decisions (Roberts 1993).</w:t>
      </w:r>
    </w:p>
    <w:p w14:paraId="6258D67A" w14:textId="77777777" w:rsidR="008566DF" w:rsidRDefault="008566DF">
      <w:pPr>
        <w:spacing w:line="283" w:lineRule="auto"/>
        <w:jc w:val="both"/>
        <w:sectPr w:rsidR="008566DF">
          <w:footerReference w:type="default" r:id="rId46"/>
          <w:pgSz w:w="12240" w:h="15840"/>
          <w:pgMar w:top="1000" w:right="1720" w:bottom="720" w:left="1720" w:header="0" w:footer="522" w:gutter="0"/>
          <w:cols w:space="720"/>
        </w:sectPr>
      </w:pPr>
    </w:p>
    <w:p w14:paraId="0528F00C" w14:textId="77777777" w:rsidR="008566DF" w:rsidRDefault="006861AB" w:rsidP="00962089">
      <w:pPr>
        <w:pStyle w:val="BodyText"/>
        <w:spacing w:line="283" w:lineRule="auto"/>
        <w:ind w:left="0" w:right="164"/>
        <w:jc w:val="both"/>
      </w:pPr>
      <w:r>
        <w:lastRenderedPageBreak/>
        <w:t>The previous attempts to profile ethical consumers have produced inconsistent results.</w:t>
      </w:r>
      <w:r>
        <w:rPr>
          <w:spacing w:val="-32"/>
        </w:rPr>
        <w:t xml:space="preserve"> </w:t>
      </w:r>
      <w:r>
        <w:t>Roberts</w:t>
      </w:r>
      <w:r>
        <w:rPr>
          <w:spacing w:val="7"/>
        </w:rPr>
        <w:t xml:space="preserve"> </w:t>
      </w:r>
      <w:r>
        <w:t>(1995)</w:t>
      </w:r>
      <w:r>
        <w:rPr>
          <w:spacing w:val="4"/>
        </w:rPr>
        <w:t xml:space="preserve"> </w:t>
      </w:r>
      <w:r>
        <w:t>provides</w:t>
      </w:r>
      <w:r>
        <w:rPr>
          <w:spacing w:val="7"/>
        </w:rPr>
        <w:t xml:space="preserve"> </w:t>
      </w:r>
      <w:r>
        <w:t>an</w:t>
      </w:r>
      <w:r>
        <w:rPr>
          <w:spacing w:val="9"/>
        </w:rPr>
        <w:t xml:space="preserve"> </w:t>
      </w:r>
      <w:r>
        <w:t>overview</w:t>
      </w:r>
      <w:r>
        <w:rPr>
          <w:spacing w:val="4"/>
        </w:rPr>
        <w:t xml:space="preserve"> </w:t>
      </w:r>
      <w:r>
        <w:t>of</w:t>
      </w:r>
      <w:r>
        <w:rPr>
          <w:spacing w:val="13"/>
        </w:rPr>
        <w:t xml:space="preserve"> </w:t>
      </w:r>
      <w:r>
        <w:t>demographic</w:t>
      </w:r>
      <w:r>
        <w:rPr>
          <w:spacing w:val="7"/>
        </w:rPr>
        <w:t xml:space="preserve"> </w:t>
      </w:r>
      <w:r>
        <w:t>research</w:t>
      </w:r>
      <w:r>
        <w:rPr>
          <w:spacing w:val="7"/>
        </w:rPr>
        <w:t xml:space="preserve"> </w:t>
      </w:r>
      <w:r>
        <w:t>into socially</w:t>
      </w:r>
      <w:r>
        <w:rPr>
          <w:spacing w:val="-60"/>
        </w:rPr>
        <w:t xml:space="preserve"> </w:t>
      </w:r>
      <w:r>
        <w:t>responsible</w:t>
      </w:r>
      <w:r>
        <w:rPr>
          <w:spacing w:val="50"/>
        </w:rPr>
        <w:t xml:space="preserve"> </w:t>
      </w:r>
      <w:r>
        <w:t>consumption,</w:t>
      </w:r>
      <w:r>
        <w:rPr>
          <w:spacing w:val="52"/>
        </w:rPr>
        <w:t xml:space="preserve"> </w:t>
      </w:r>
      <w:r>
        <w:t>finding</w:t>
      </w:r>
      <w:r>
        <w:rPr>
          <w:spacing w:val="50"/>
        </w:rPr>
        <w:t xml:space="preserve"> </w:t>
      </w:r>
      <w:r>
        <w:t>that</w:t>
      </w:r>
      <w:r>
        <w:rPr>
          <w:spacing w:val="52"/>
        </w:rPr>
        <w:t xml:space="preserve"> </w:t>
      </w:r>
      <w:r>
        <w:t>six</w:t>
      </w:r>
      <w:r>
        <w:rPr>
          <w:spacing w:val="49"/>
        </w:rPr>
        <w:t xml:space="preserve"> </w:t>
      </w:r>
      <w:r>
        <w:t>of</w:t>
      </w:r>
      <w:r>
        <w:rPr>
          <w:spacing w:val="58"/>
        </w:rPr>
        <w:t xml:space="preserve"> </w:t>
      </w:r>
      <w:r>
        <w:t>the</w:t>
      </w:r>
      <w:r>
        <w:rPr>
          <w:spacing w:val="50"/>
        </w:rPr>
        <w:t xml:space="preserve"> </w:t>
      </w:r>
      <w:r>
        <w:t>17</w:t>
      </w:r>
      <w:r>
        <w:rPr>
          <w:spacing w:val="50"/>
        </w:rPr>
        <w:t xml:space="preserve"> </w:t>
      </w:r>
      <w:r>
        <w:t>studies</w:t>
      </w:r>
      <w:r>
        <w:rPr>
          <w:spacing w:val="52"/>
        </w:rPr>
        <w:t xml:space="preserve"> </w:t>
      </w:r>
      <w:r>
        <w:t>investigating</w:t>
      </w:r>
      <w:r>
        <w:rPr>
          <w:spacing w:val="52"/>
        </w:rPr>
        <w:t xml:space="preserve"> </w:t>
      </w:r>
      <w:r>
        <w:t>age</w:t>
      </w:r>
      <w:r>
        <w:rPr>
          <w:spacing w:val="52"/>
        </w:rPr>
        <w:t xml:space="preserve"> </w:t>
      </w:r>
      <w:r>
        <w:t>as</w:t>
      </w:r>
      <w:r>
        <w:rPr>
          <w:spacing w:val="52"/>
        </w:rPr>
        <w:t xml:space="preserve"> </w:t>
      </w:r>
      <w:r>
        <w:t>a</w:t>
      </w:r>
      <w:r>
        <w:rPr>
          <w:spacing w:val="-58"/>
        </w:rPr>
        <w:t xml:space="preserve"> </w:t>
      </w:r>
      <w:r>
        <w:t>predictor</w:t>
      </w:r>
      <w:r>
        <w:rPr>
          <w:spacing w:val="57"/>
        </w:rPr>
        <w:t xml:space="preserve"> </w:t>
      </w:r>
      <w:r>
        <w:t>variable</w:t>
      </w:r>
      <w:r>
        <w:rPr>
          <w:spacing w:val="55"/>
        </w:rPr>
        <w:t xml:space="preserve"> </w:t>
      </w:r>
      <w:r>
        <w:t>found</w:t>
      </w:r>
      <w:r>
        <w:rPr>
          <w:spacing w:val="55"/>
        </w:rPr>
        <w:t xml:space="preserve"> </w:t>
      </w:r>
      <w:r>
        <w:t>age</w:t>
      </w:r>
      <w:r>
        <w:rPr>
          <w:spacing w:val="57"/>
        </w:rPr>
        <w:t xml:space="preserve"> </w:t>
      </w:r>
      <w:r>
        <w:t>to</w:t>
      </w:r>
      <w:r>
        <w:rPr>
          <w:spacing w:val="55"/>
        </w:rPr>
        <w:t xml:space="preserve"> </w:t>
      </w:r>
      <w:r>
        <w:t>be</w:t>
      </w:r>
      <w:r>
        <w:rPr>
          <w:spacing w:val="58"/>
        </w:rPr>
        <w:t xml:space="preserve"> </w:t>
      </w:r>
      <w:r>
        <w:t>negatively</w:t>
      </w:r>
      <w:r>
        <w:rPr>
          <w:spacing w:val="52"/>
        </w:rPr>
        <w:t xml:space="preserve"> </w:t>
      </w:r>
      <w:r>
        <w:t>correlated</w:t>
      </w:r>
      <w:r>
        <w:rPr>
          <w:spacing w:val="55"/>
        </w:rPr>
        <w:t xml:space="preserve"> </w:t>
      </w:r>
      <w:r>
        <w:t>with</w:t>
      </w:r>
      <w:r>
        <w:rPr>
          <w:spacing w:val="55"/>
        </w:rPr>
        <w:t xml:space="preserve"> </w:t>
      </w:r>
      <w:r>
        <w:t>ethical</w:t>
      </w:r>
      <w:r>
        <w:rPr>
          <w:spacing w:val="60"/>
        </w:rPr>
        <w:t xml:space="preserve"> </w:t>
      </w:r>
      <w:r>
        <w:t>consumption.</w:t>
      </w:r>
      <w:r>
        <w:rPr>
          <w:spacing w:val="-57"/>
        </w:rPr>
        <w:t xml:space="preserve"> </w:t>
      </w:r>
      <w:r>
        <w:t>Equally,</w:t>
      </w:r>
      <w:r>
        <w:rPr>
          <w:spacing w:val="2"/>
        </w:rPr>
        <w:t xml:space="preserve"> </w:t>
      </w:r>
      <w:r>
        <w:t>8 studies</w:t>
      </w:r>
      <w:r>
        <w:rPr>
          <w:spacing w:val="-2"/>
        </w:rPr>
        <w:t xml:space="preserve"> </w:t>
      </w:r>
      <w:r>
        <w:t>found</w:t>
      </w:r>
      <w:r>
        <w:rPr>
          <w:spacing w:val="2"/>
        </w:rPr>
        <w:t xml:space="preserve"> </w:t>
      </w:r>
      <w:r>
        <w:t>no</w:t>
      </w:r>
      <w:r>
        <w:rPr>
          <w:spacing w:val="1"/>
        </w:rPr>
        <w:t xml:space="preserve"> </w:t>
      </w:r>
      <w:r>
        <w:t>significant</w:t>
      </w:r>
      <w:r>
        <w:rPr>
          <w:spacing w:val="6"/>
        </w:rPr>
        <w:t xml:space="preserve"> </w:t>
      </w:r>
      <w:r>
        <w:t>relationship</w:t>
      </w:r>
      <w:r>
        <w:rPr>
          <w:spacing w:val="4"/>
        </w:rPr>
        <w:t xml:space="preserve"> </w:t>
      </w:r>
      <w:r>
        <w:t>at</w:t>
      </w:r>
      <w:r>
        <w:rPr>
          <w:spacing w:val="2"/>
        </w:rPr>
        <w:t xml:space="preserve"> </w:t>
      </w:r>
      <w:r>
        <w:t>all and another</w:t>
      </w:r>
      <w:r>
        <w:rPr>
          <w:spacing w:val="2"/>
        </w:rPr>
        <w:t xml:space="preserve"> </w:t>
      </w:r>
      <w:r>
        <w:t>3</w:t>
      </w:r>
      <w:r>
        <w:rPr>
          <w:spacing w:val="-1"/>
        </w:rPr>
        <w:t xml:space="preserve"> </w:t>
      </w:r>
      <w:r>
        <w:t>found a</w:t>
      </w:r>
      <w:r>
        <w:rPr>
          <w:spacing w:val="6"/>
        </w:rPr>
        <w:t xml:space="preserve"> </w:t>
      </w:r>
      <w:r>
        <w:t>positive</w:t>
      </w:r>
      <w:r>
        <w:rPr>
          <w:spacing w:val="-55"/>
        </w:rPr>
        <w:t xml:space="preserve"> </w:t>
      </w:r>
      <w:r>
        <w:t>correlation</w:t>
      </w:r>
      <w:r>
        <w:rPr>
          <w:spacing w:val="58"/>
        </w:rPr>
        <w:t xml:space="preserve"> </w:t>
      </w:r>
      <w:r>
        <w:t>between</w:t>
      </w:r>
      <w:r>
        <w:rPr>
          <w:spacing w:val="58"/>
        </w:rPr>
        <w:t xml:space="preserve"> </w:t>
      </w:r>
      <w:r>
        <w:t>age</w:t>
      </w:r>
      <w:r>
        <w:rPr>
          <w:spacing w:val="56"/>
        </w:rPr>
        <w:t xml:space="preserve"> </w:t>
      </w:r>
      <w:r>
        <w:t>and</w:t>
      </w:r>
      <w:r>
        <w:rPr>
          <w:spacing w:val="55"/>
        </w:rPr>
        <w:t xml:space="preserve"> </w:t>
      </w:r>
      <w:r>
        <w:t>ethical</w:t>
      </w:r>
      <w:r>
        <w:rPr>
          <w:spacing w:val="56"/>
        </w:rPr>
        <w:t xml:space="preserve"> </w:t>
      </w:r>
      <w:r>
        <w:t>consumption,</w:t>
      </w:r>
      <w:r>
        <w:rPr>
          <w:spacing w:val="57"/>
        </w:rPr>
        <w:t xml:space="preserve"> </w:t>
      </w:r>
      <w:r>
        <w:t>meaning</w:t>
      </w:r>
      <w:r>
        <w:rPr>
          <w:spacing w:val="55"/>
        </w:rPr>
        <w:t xml:space="preserve"> </w:t>
      </w:r>
      <w:r>
        <w:t>they</w:t>
      </w:r>
      <w:r>
        <w:rPr>
          <w:spacing w:val="52"/>
        </w:rPr>
        <w:t xml:space="preserve"> </w:t>
      </w:r>
      <w:r>
        <w:t>found</w:t>
      </w:r>
      <w:r>
        <w:rPr>
          <w:spacing w:val="55"/>
        </w:rPr>
        <w:t xml:space="preserve"> </w:t>
      </w:r>
      <w:r>
        <w:t>more</w:t>
      </w:r>
      <w:r>
        <w:rPr>
          <w:spacing w:val="-59"/>
        </w:rPr>
        <w:t xml:space="preserve"> </w:t>
      </w:r>
      <w:r>
        <w:t>inclination</w:t>
      </w:r>
      <w:r>
        <w:rPr>
          <w:spacing w:val="34"/>
        </w:rPr>
        <w:t xml:space="preserve"> </w:t>
      </w:r>
      <w:r>
        <w:t>toward</w:t>
      </w:r>
      <w:r>
        <w:rPr>
          <w:spacing w:val="34"/>
        </w:rPr>
        <w:t xml:space="preserve"> </w:t>
      </w:r>
      <w:r>
        <w:t>ethical</w:t>
      </w:r>
      <w:r>
        <w:rPr>
          <w:spacing w:val="35"/>
        </w:rPr>
        <w:t xml:space="preserve"> </w:t>
      </w:r>
      <w:r>
        <w:t>consumption</w:t>
      </w:r>
      <w:r>
        <w:rPr>
          <w:spacing w:val="31"/>
        </w:rPr>
        <w:t xml:space="preserve"> </w:t>
      </w:r>
      <w:r>
        <w:t>among</w:t>
      </w:r>
      <w:r>
        <w:rPr>
          <w:spacing w:val="33"/>
        </w:rPr>
        <w:t xml:space="preserve"> </w:t>
      </w:r>
      <w:r>
        <w:t>older</w:t>
      </w:r>
      <w:r>
        <w:rPr>
          <w:spacing w:val="31"/>
        </w:rPr>
        <w:t xml:space="preserve"> </w:t>
      </w:r>
      <w:r>
        <w:t>consumers.</w:t>
      </w:r>
      <w:r>
        <w:rPr>
          <w:spacing w:val="33"/>
        </w:rPr>
        <w:t xml:space="preserve"> </w:t>
      </w:r>
      <w:r>
        <w:t>A</w:t>
      </w:r>
      <w:r>
        <w:rPr>
          <w:spacing w:val="35"/>
        </w:rPr>
        <w:t xml:space="preserve"> </w:t>
      </w:r>
      <w:r>
        <w:t>summary</w:t>
      </w:r>
      <w:r>
        <w:rPr>
          <w:spacing w:val="27"/>
        </w:rPr>
        <w:t xml:space="preserve"> </w:t>
      </w:r>
      <w:r>
        <w:t>of</w:t>
      </w:r>
      <w:r>
        <w:rPr>
          <w:spacing w:val="-58"/>
        </w:rPr>
        <w:t xml:space="preserve"> </w:t>
      </w:r>
      <w:r>
        <w:t>Roberts’</w:t>
      </w:r>
      <w:r>
        <w:rPr>
          <w:spacing w:val="51"/>
        </w:rPr>
        <w:t xml:space="preserve"> </w:t>
      </w:r>
      <w:r>
        <w:t>(1995)</w:t>
      </w:r>
      <w:r>
        <w:rPr>
          <w:spacing w:val="51"/>
        </w:rPr>
        <w:t xml:space="preserve"> </w:t>
      </w:r>
      <w:r>
        <w:t>review</w:t>
      </w:r>
      <w:r>
        <w:rPr>
          <w:spacing w:val="47"/>
        </w:rPr>
        <w:t xml:space="preserve"> </w:t>
      </w:r>
      <w:r>
        <w:t>on</w:t>
      </w:r>
      <w:r>
        <w:rPr>
          <w:spacing w:val="51"/>
        </w:rPr>
        <w:t xml:space="preserve"> </w:t>
      </w:r>
      <w:r>
        <w:t>profiling</w:t>
      </w:r>
      <w:r>
        <w:rPr>
          <w:spacing w:val="46"/>
        </w:rPr>
        <w:t xml:space="preserve"> </w:t>
      </w:r>
      <w:r>
        <w:t>socially</w:t>
      </w:r>
      <w:r>
        <w:rPr>
          <w:spacing w:val="48"/>
        </w:rPr>
        <w:t xml:space="preserve"> </w:t>
      </w:r>
      <w:r>
        <w:t>responsible</w:t>
      </w:r>
      <w:r>
        <w:rPr>
          <w:spacing w:val="48"/>
        </w:rPr>
        <w:t xml:space="preserve"> </w:t>
      </w:r>
      <w:r>
        <w:t>consumption</w:t>
      </w:r>
      <w:r>
        <w:rPr>
          <w:spacing w:val="46"/>
        </w:rPr>
        <w:t xml:space="preserve"> </w:t>
      </w:r>
      <w:r>
        <w:t>can</w:t>
      </w:r>
      <w:r>
        <w:rPr>
          <w:spacing w:val="52"/>
        </w:rPr>
        <w:t xml:space="preserve"> </w:t>
      </w:r>
      <w:r>
        <w:t>be</w:t>
      </w:r>
      <w:r>
        <w:rPr>
          <w:spacing w:val="48"/>
        </w:rPr>
        <w:t xml:space="preserve"> </w:t>
      </w:r>
      <w:r>
        <w:t>found</w:t>
      </w:r>
      <w:r>
        <w:rPr>
          <w:spacing w:val="-57"/>
        </w:rPr>
        <w:t xml:space="preserve"> </w:t>
      </w:r>
      <w:r>
        <w:t>below</w:t>
      </w:r>
      <w:r>
        <w:rPr>
          <w:spacing w:val="18"/>
        </w:rPr>
        <w:t xml:space="preserve"> </w:t>
      </w:r>
      <w:r>
        <w:t>in</w:t>
      </w:r>
      <w:r>
        <w:rPr>
          <w:spacing w:val="22"/>
        </w:rPr>
        <w:t xml:space="preserve"> </w:t>
      </w:r>
      <w:r>
        <w:t>Table</w:t>
      </w:r>
      <w:r>
        <w:rPr>
          <w:spacing w:val="24"/>
        </w:rPr>
        <w:t xml:space="preserve"> </w:t>
      </w:r>
      <w:r>
        <w:t>3.</w:t>
      </w:r>
      <w:r>
        <w:rPr>
          <w:spacing w:val="24"/>
        </w:rPr>
        <w:t xml:space="preserve"> </w:t>
      </w:r>
      <w:r>
        <w:t>This</w:t>
      </w:r>
      <w:r>
        <w:rPr>
          <w:spacing w:val="24"/>
        </w:rPr>
        <w:t xml:space="preserve"> </w:t>
      </w:r>
      <w:r>
        <w:t>table</w:t>
      </w:r>
      <w:r>
        <w:rPr>
          <w:spacing w:val="22"/>
        </w:rPr>
        <w:t xml:space="preserve"> </w:t>
      </w:r>
      <w:r>
        <w:t>displays</w:t>
      </w:r>
      <w:r>
        <w:rPr>
          <w:spacing w:val="24"/>
        </w:rPr>
        <w:t xml:space="preserve"> </w:t>
      </w:r>
      <w:r>
        <w:t>the</w:t>
      </w:r>
      <w:r>
        <w:rPr>
          <w:spacing w:val="22"/>
        </w:rPr>
        <w:t xml:space="preserve"> </w:t>
      </w:r>
      <w:r>
        <w:t>total</w:t>
      </w:r>
      <w:r>
        <w:rPr>
          <w:spacing w:val="24"/>
        </w:rPr>
        <w:t xml:space="preserve"> </w:t>
      </w:r>
      <w:r>
        <w:t>counts</w:t>
      </w:r>
      <w:r>
        <w:rPr>
          <w:spacing w:val="24"/>
        </w:rPr>
        <w:t xml:space="preserve"> </w:t>
      </w:r>
      <w:r>
        <w:t>in</w:t>
      </w:r>
      <w:r>
        <w:rPr>
          <w:spacing w:val="26"/>
        </w:rPr>
        <w:t xml:space="preserve"> </w:t>
      </w:r>
      <w:r>
        <w:t>which</w:t>
      </w:r>
      <w:r>
        <w:rPr>
          <w:spacing w:val="24"/>
        </w:rPr>
        <w:t xml:space="preserve"> </w:t>
      </w:r>
      <w:r>
        <w:t>a</w:t>
      </w:r>
      <w:r>
        <w:rPr>
          <w:spacing w:val="22"/>
        </w:rPr>
        <w:t xml:space="preserve"> </w:t>
      </w:r>
      <w:r>
        <w:t>positive</w:t>
      </w:r>
      <w:r>
        <w:rPr>
          <w:spacing w:val="22"/>
        </w:rPr>
        <w:t xml:space="preserve"> </w:t>
      </w:r>
      <w:r>
        <w:t>relationship</w:t>
      </w:r>
      <w:r>
        <w:rPr>
          <w:spacing w:val="-57"/>
        </w:rPr>
        <w:t xml:space="preserve"> </w:t>
      </w:r>
      <w:r>
        <w:t>was</w:t>
      </w:r>
      <w:r>
        <w:rPr>
          <w:spacing w:val="7"/>
        </w:rPr>
        <w:t xml:space="preserve"> </w:t>
      </w:r>
      <w:r>
        <w:t>found</w:t>
      </w:r>
      <w:r>
        <w:rPr>
          <w:spacing w:val="3"/>
        </w:rPr>
        <w:t xml:space="preserve"> </w:t>
      </w:r>
      <w:r>
        <w:t>between</w:t>
      </w:r>
      <w:r>
        <w:rPr>
          <w:spacing w:val="2"/>
        </w:rPr>
        <w:t xml:space="preserve"> </w:t>
      </w:r>
      <w:r>
        <w:t>the</w:t>
      </w:r>
      <w:r>
        <w:rPr>
          <w:spacing w:val="8"/>
        </w:rPr>
        <w:t xml:space="preserve"> </w:t>
      </w:r>
      <w:r>
        <w:t>predictor</w:t>
      </w:r>
      <w:r>
        <w:rPr>
          <w:spacing w:val="3"/>
        </w:rPr>
        <w:t xml:space="preserve"> </w:t>
      </w:r>
      <w:r>
        <w:t>variable and</w:t>
      </w:r>
      <w:r>
        <w:rPr>
          <w:spacing w:val="8"/>
        </w:rPr>
        <w:t xml:space="preserve"> </w:t>
      </w:r>
      <w:r>
        <w:t>ethical</w:t>
      </w:r>
      <w:r>
        <w:rPr>
          <w:spacing w:val="3"/>
        </w:rPr>
        <w:t xml:space="preserve"> </w:t>
      </w:r>
      <w:r>
        <w:t>consumption,</w:t>
      </w:r>
      <w:r>
        <w:rPr>
          <w:spacing w:val="9"/>
        </w:rPr>
        <w:t xml:space="preserve"> </w:t>
      </w:r>
      <w:r>
        <w:t>as</w:t>
      </w:r>
      <w:r>
        <w:rPr>
          <w:spacing w:val="7"/>
        </w:rPr>
        <w:t xml:space="preserve"> </w:t>
      </w:r>
      <w:r>
        <w:t>well</w:t>
      </w:r>
      <w:r>
        <w:rPr>
          <w:spacing w:val="6"/>
        </w:rPr>
        <w:t xml:space="preserve"> </w:t>
      </w:r>
      <w:r>
        <w:t>as</w:t>
      </w:r>
      <w:r>
        <w:rPr>
          <w:spacing w:val="3"/>
        </w:rPr>
        <w:t xml:space="preserve"> </w:t>
      </w:r>
      <w:r>
        <w:t>the</w:t>
      </w:r>
      <w:r>
        <w:rPr>
          <w:spacing w:val="8"/>
        </w:rPr>
        <w:t xml:space="preserve"> </w:t>
      </w:r>
      <w:r>
        <w:t>total</w:t>
      </w:r>
      <w:r>
        <w:rPr>
          <w:spacing w:val="-55"/>
        </w:rPr>
        <w:t xml:space="preserve"> </w:t>
      </w:r>
      <w:r>
        <w:t>counts</w:t>
      </w:r>
      <w:r>
        <w:rPr>
          <w:spacing w:val="31"/>
        </w:rPr>
        <w:t xml:space="preserve"> </w:t>
      </w:r>
      <w:r>
        <w:t>for</w:t>
      </w:r>
      <w:r>
        <w:rPr>
          <w:spacing w:val="29"/>
        </w:rPr>
        <w:t xml:space="preserve"> </w:t>
      </w:r>
      <w:r>
        <w:t>negative</w:t>
      </w:r>
      <w:r>
        <w:rPr>
          <w:spacing w:val="27"/>
        </w:rPr>
        <w:t xml:space="preserve"> </w:t>
      </w:r>
      <w:r>
        <w:t>relationships,</w:t>
      </w:r>
      <w:r>
        <w:rPr>
          <w:spacing w:val="31"/>
        </w:rPr>
        <w:t xml:space="preserve"> </w:t>
      </w:r>
      <w:r>
        <w:t>no</w:t>
      </w:r>
      <w:r>
        <w:rPr>
          <w:spacing w:val="31"/>
        </w:rPr>
        <w:t xml:space="preserve"> </w:t>
      </w:r>
      <w:r>
        <w:t>significant</w:t>
      </w:r>
      <w:r>
        <w:rPr>
          <w:spacing w:val="29"/>
        </w:rPr>
        <w:t xml:space="preserve"> </w:t>
      </w:r>
      <w:r>
        <w:t>relationship</w:t>
      </w:r>
      <w:r>
        <w:rPr>
          <w:spacing w:val="27"/>
        </w:rPr>
        <w:t xml:space="preserve"> </w:t>
      </w:r>
      <w:r>
        <w:t>and</w:t>
      </w:r>
      <w:r>
        <w:rPr>
          <w:spacing w:val="29"/>
        </w:rPr>
        <w:t xml:space="preserve"> </w:t>
      </w:r>
      <w:r>
        <w:t>how</w:t>
      </w:r>
      <w:r>
        <w:rPr>
          <w:spacing w:val="26"/>
        </w:rPr>
        <w:t xml:space="preserve"> </w:t>
      </w:r>
      <w:r>
        <w:t>often</w:t>
      </w:r>
      <w:r>
        <w:rPr>
          <w:spacing w:val="27"/>
        </w:rPr>
        <w:t xml:space="preserve"> </w:t>
      </w:r>
      <w:r>
        <w:t>the</w:t>
      </w:r>
      <w:r>
        <w:rPr>
          <w:spacing w:val="-59"/>
        </w:rPr>
        <w:t xml:space="preserve"> </w:t>
      </w:r>
      <w:r>
        <w:t>predictors were not investigated in the studies at all.</w:t>
      </w:r>
    </w:p>
    <w:p w14:paraId="48170F63" w14:textId="6363543E" w:rsidR="008566DF" w:rsidRDefault="008566DF">
      <w:pPr>
        <w:spacing w:before="1"/>
        <w:rPr>
          <w:rFonts w:ascii="Arial" w:eastAsia="Arial" w:hAnsi="Arial" w:cs="Arial"/>
          <w:b/>
          <w:bCs/>
          <w:sz w:val="5"/>
          <w:szCs w:val="5"/>
        </w:rPr>
      </w:pPr>
    </w:p>
    <w:p w14:paraId="37B62966" w14:textId="77777777" w:rsidR="008566DF" w:rsidRDefault="008566DF">
      <w:pPr>
        <w:spacing w:line="20" w:lineRule="exact"/>
        <w:ind w:left="120"/>
        <w:rPr>
          <w:rFonts w:ascii="Arial" w:eastAsia="Arial" w:hAnsi="Arial" w:cs="Arial"/>
          <w:sz w:val="2"/>
          <w:szCs w:val="2"/>
        </w:rPr>
      </w:pPr>
    </w:p>
    <w:p w14:paraId="3CBC7525" w14:textId="125463AB" w:rsidR="007672BF" w:rsidRDefault="007672BF" w:rsidP="007672BF">
      <w:pPr>
        <w:pStyle w:val="Caption"/>
        <w:keepNext/>
        <w:rPr>
          <w:sz w:val="24"/>
        </w:rPr>
      </w:pPr>
      <w:r w:rsidRPr="007672BF">
        <w:rPr>
          <w:sz w:val="24"/>
        </w:rPr>
        <w:t xml:space="preserve">Table </w:t>
      </w:r>
      <w:r w:rsidRPr="007672BF">
        <w:rPr>
          <w:sz w:val="24"/>
        </w:rPr>
        <w:fldChar w:fldCharType="begin"/>
      </w:r>
      <w:r w:rsidRPr="007672BF">
        <w:rPr>
          <w:sz w:val="24"/>
        </w:rPr>
        <w:instrText xml:space="preserve"> SEQ Table \* ARABIC </w:instrText>
      </w:r>
      <w:r w:rsidRPr="007672BF">
        <w:rPr>
          <w:sz w:val="24"/>
        </w:rPr>
        <w:fldChar w:fldCharType="separate"/>
      </w:r>
      <w:r w:rsidR="00401EA5">
        <w:rPr>
          <w:noProof/>
          <w:sz w:val="24"/>
        </w:rPr>
        <w:t>3</w:t>
      </w:r>
      <w:r w:rsidRPr="007672BF">
        <w:rPr>
          <w:sz w:val="24"/>
        </w:rPr>
        <w:fldChar w:fldCharType="end"/>
      </w:r>
      <w:r w:rsidRPr="007672BF">
        <w:rPr>
          <w:sz w:val="24"/>
        </w:rPr>
        <w:t>: Profiling levels of socially responsible consumer behaviour</w:t>
      </w:r>
    </w:p>
    <w:tbl>
      <w:tblPr>
        <w:tblStyle w:val="TableGridLight"/>
        <w:tblW w:w="0" w:type="auto"/>
        <w:tblLook w:val="04A0" w:firstRow="1" w:lastRow="0" w:firstColumn="1" w:lastColumn="0" w:noHBand="0" w:noVBand="1"/>
        <w:tblCaption w:val="Profiling levels of socially responsible consumer behaviour"/>
      </w:tblPr>
      <w:tblGrid>
        <w:gridCol w:w="1758"/>
        <w:gridCol w:w="1758"/>
        <w:gridCol w:w="1758"/>
        <w:gridCol w:w="1758"/>
        <w:gridCol w:w="1758"/>
      </w:tblGrid>
      <w:tr w:rsidR="0077148E" w14:paraId="1B5941D0" w14:textId="77777777" w:rsidTr="0077148E">
        <w:trPr>
          <w:cantSplit/>
          <w:tblHeader/>
        </w:trPr>
        <w:tc>
          <w:tcPr>
            <w:tcW w:w="1758" w:type="dxa"/>
          </w:tcPr>
          <w:p w14:paraId="5D136E8B" w14:textId="77777777" w:rsidR="0077148E" w:rsidRPr="0077148E" w:rsidRDefault="0077148E" w:rsidP="0077148E">
            <w:pPr>
              <w:rPr>
                <w:sz w:val="24"/>
              </w:rPr>
            </w:pPr>
          </w:p>
        </w:tc>
        <w:tc>
          <w:tcPr>
            <w:tcW w:w="1758" w:type="dxa"/>
            <w:shd w:val="clear" w:color="auto" w:fill="B8CCE4" w:themeFill="accent1" w:themeFillTint="66"/>
          </w:tcPr>
          <w:p w14:paraId="4D84BFFC" w14:textId="1A26006F" w:rsidR="0077148E" w:rsidRPr="0077148E" w:rsidRDefault="0077148E" w:rsidP="0077148E">
            <w:pPr>
              <w:jc w:val="center"/>
              <w:rPr>
                <w:sz w:val="24"/>
              </w:rPr>
            </w:pPr>
            <w:r w:rsidRPr="0077148E">
              <w:rPr>
                <w:rFonts w:ascii="Arial"/>
                <w:b/>
                <w:sz w:val="24"/>
              </w:rPr>
              <w:t>Positive</w:t>
            </w:r>
            <w:r w:rsidRPr="0077148E">
              <w:rPr>
                <w:rFonts w:ascii="Arial"/>
                <w:b/>
                <w:w w:val="102"/>
                <w:sz w:val="24"/>
              </w:rPr>
              <w:t xml:space="preserve"> </w:t>
            </w:r>
            <w:r w:rsidRPr="0077148E">
              <w:rPr>
                <w:rFonts w:ascii="Arial"/>
                <w:b/>
                <w:sz w:val="24"/>
              </w:rPr>
              <w:t>relationship</w:t>
            </w:r>
            <w:r w:rsidRPr="0077148E">
              <w:rPr>
                <w:rFonts w:ascii="Arial"/>
                <w:b/>
                <w:w w:val="102"/>
                <w:sz w:val="24"/>
              </w:rPr>
              <w:t xml:space="preserve"> </w:t>
            </w:r>
            <w:r w:rsidRPr="0077148E">
              <w:rPr>
                <w:rFonts w:ascii="Arial"/>
                <w:b/>
                <w:sz w:val="24"/>
              </w:rPr>
              <w:t>with</w:t>
            </w:r>
            <w:r w:rsidRPr="0077148E">
              <w:rPr>
                <w:rFonts w:ascii="Arial"/>
                <w:b/>
                <w:spacing w:val="10"/>
                <w:sz w:val="24"/>
              </w:rPr>
              <w:t xml:space="preserve"> </w:t>
            </w:r>
            <w:r w:rsidRPr="0077148E">
              <w:rPr>
                <w:rFonts w:ascii="Arial"/>
                <w:b/>
                <w:sz w:val="24"/>
              </w:rPr>
              <w:t>ethical</w:t>
            </w:r>
            <w:r w:rsidRPr="0077148E">
              <w:rPr>
                <w:rFonts w:ascii="Arial"/>
                <w:b/>
                <w:w w:val="102"/>
                <w:sz w:val="24"/>
              </w:rPr>
              <w:t xml:space="preserve"> </w:t>
            </w:r>
            <w:r w:rsidRPr="0077148E">
              <w:rPr>
                <w:rFonts w:ascii="Arial"/>
                <w:b/>
                <w:sz w:val="24"/>
              </w:rPr>
              <w:t>consumption</w:t>
            </w:r>
          </w:p>
        </w:tc>
        <w:tc>
          <w:tcPr>
            <w:tcW w:w="1758" w:type="dxa"/>
            <w:shd w:val="clear" w:color="auto" w:fill="B8CCE4" w:themeFill="accent1" w:themeFillTint="66"/>
          </w:tcPr>
          <w:p w14:paraId="78C5F931" w14:textId="3EEB604A" w:rsidR="0077148E" w:rsidRPr="0077148E" w:rsidRDefault="0077148E" w:rsidP="0077148E">
            <w:pPr>
              <w:jc w:val="center"/>
              <w:rPr>
                <w:sz w:val="24"/>
              </w:rPr>
            </w:pPr>
            <w:r w:rsidRPr="0077148E">
              <w:rPr>
                <w:rFonts w:ascii="Arial"/>
                <w:b/>
                <w:sz w:val="24"/>
              </w:rPr>
              <w:t>Negative</w:t>
            </w:r>
            <w:r w:rsidRPr="0077148E">
              <w:rPr>
                <w:rFonts w:ascii="Arial"/>
                <w:b/>
                <w:w w:val="102"/>
                <w:sz w:val="24"/>
              </w:rPr>
              <w:t xml:space="preserve"> </w:t>
            </w:r>
            <w:r w:rsidRPr="0077148E">
              <w:rPr>
                <w:rFonts w:ascii="Arial"/>
                <w:b/>
                <w:sz w:val="24"/>
              </w:rPr>
              <w:t>relationship</w:t>
            </w:r>
            <w:r w:rsidRPr="0077148E">
              <w:rPr>
                <w:rFonts w:ascii="Arial"/>
                <w:b/>
                <w:w w:val="102"/>
                <w:sz w:val="24"/>
              </w:rPr>
              <w:t xml:space="preserve"> </w:t>
            </w:r>
            <w:r w:rsidRPr="0077148E">
              <w:rPr>
                <w:rFonts w:ascii="Arial"/>
                <w:b/>
                <w:sz w:val="24"/>
              </w:rPr>
              <w:t>with</w:t>
            </w:r>
            <w:r w:rsidRPr="0077148E">
              <w:rPr>
                <w:rFonts w:ascii="Arial"/>
                <w:b/>
                <w:spacing w:val="10"/>
                <w:sz w:val="24"/>
              </w:rPr>
              <w:t xml:space="preserve"> </w:t>
            </w:r>
            <w:r w:rsidRPr="0077148E">
              <w:rPr>
                <w:rFonts w:ascii="Arial"/>
                <w:b/>
                <w:sz w:val="24"/>
              </w:rPr>
              <w:t>ethical</w:t>
            </w:r>
            <w:r w:rsidRPr="0077148E">
              <w:rPr>
                <w:rFonts w:ascii="Arial"/>
                <w:b/>
                <w:w w:val="102"/>
                <w:sz w:val="24"/>
              </w:rPr>
              <w:t xml:space="preserve"> </w:t>
            </w:r>
            <w:r w:rsidRPr="0077148E">
              <w:rPr>
                <w:rFonts w:ascii="Arial"/>
                <w:b/>
                <w:sz w:val="24"/>
              </w:rPr>
              <w:t>consumption</w:t>
            </w:r>
          </w:p>
        </w:tc>
        <w:tc>
          <w:tcPr>
            <w:tcW w:w="1758" w:type="dxa"/>
            <w:shd w:val="clear" w:color="auto" w:fill="B8CCE4" w:themeFill="accent1" w:themeFillTint="66"/>
            <w:vAlign w:val="center"/>
          </w:tcPr>
          <w:p w14:paraId="5DF5B40D" w14:textId="66D9D909" w:rsidR="0077148E" w:rsidRPr="0077148E" w:rsidRDefault="0077148E" w:rsidP="0077148E">
            <w:pPr>
              <w:jc w:val="center"/>
              <w:rPr>
                <w:sz w:val="24"/>
              </w:rPr>
            </w:pPr>
            <w:r w:rsidRPr="0077148E">
              <w:rPr>
                <w:rFonts w:ascii="Arial"/>
                <w:b/>
                <w:sz w:val="24"/>
              </w:rPr>
              <w:t>Not</w:t>
            </w:r>
            <w:r w:rsidRPr="0077148E">
              <w:rPr>
                <w:rFonts w:ascii="Arial"/>
                <w:b/>
                <w:w w:val="102"/>
                <w:sz w:val="24"/>
              </w:rPr>
              <w:t xml:space="preserve"> </w:t>
            </w:r>
            <w:r w:rsidRPr="0077148E">
              <w:rPr>
                <w:rFonts w:ascii="Arial"/>
                <w:b/>
                <w:sz w:val="24"/>
              </w:rPr>
              <w:t>significant</w:t>
            </w:r>
            <w:r w:rsidRPr="0077148E">
              <w:rPr>
                <w:rFonts w:ascii="Arial"/>
                <w:b/>
                <w:spacing w:val="-46"/>
                <w:sz w:val="24"/>
              </w:rPr>
              <w:t xml:space="preserve"> </w:t>
            </w:r>
            <w:r w:rsidRPr="0077148E">
              <w:rPr>
                <w:rFonts w:ascii="Arial"/>
                <w:b/>
                <w:sz w:val="24"/>
              </w:rPr>
              <w:t>results</w:t>
            </w:r>
          </w:p>
        </w:tc>
        <w:tc>
          <w:tcPr>
            <w:tcW w:w="1758" w:type="dxa"/>
            <w:shd w:val="clear" w:color="auto" w:fill="B8CCE4" w:themeFill="accent1" w:themeFillTint="66"/>
            <w:vAlign w:val="center"/>
          </w:tcPr>
          <w:p w14:paraId="4E682C86" w14:textId="77777777" w:rsidR="0077148E" w:rsidRPr="0077148E" w:rsidRDefault="0077148E" w:rsidP="0077148E">
            <w:pPr>
              <w:pStyle w:val="TableParagraph"/>
              <w:spacing w:before="3"/>
              <w:jc w:val="center"/>
              <w:rPr>
                <w:rFonts w:ascii="Arial" w:eastAsia="Arial" w:hAnsi="Arial" w:cs="Arial"/>
                <w:b/>
                <w:bCs/>
                <w:sz w:val="24"/>
                <w:szCs w:val="26"/>
              </w:rPr>
            </w:pPr>
          </w:p>
          <w:p w14:paraId="36093C40" w14:textId="0D80ECFF" w:rsidR="0077148E" w:rsidRPr="0077148E" w:rsidRDefault="0077148E" w:rsidP="0077148E">
            <w:pPr>
              <w:jc w:val="center"/>
              <w:rPr>
                <w:sz w:val="24"/>
              </w:rPr>
            </w:pPr>
            <w:r w:rsidRPr="0077148E">
              <w:rPr>
                <w:rFonts w:ascii="Arial"/>
                <w:b/>
                <w:sz w:val="24"/>
              </w:rPr>
              <w:t>Not</w:t>
            </w:r>
            <w:r w:rsidRPr="0077148E">
              <w:rPr>
                <w:rFonts w:ascii="Arial"/>
                <w:b/>
                <w:w w:val="102"/>
                <w:sz w:val="24"/>
              </w:rPr>
              <w:t xml:space="preserve"> </w:t>
            </w:r>
            <w:r w:rsidRPr="0077148E">
              <w:rPr>
                <w:rFonts w:ascii="Arial"/>
                <w:b/>
                <w:sz w:val="24"/>
              </w:rPr>
              <w:t>investigated</w:t>
            </w:r>
          </w:p>
        </w:tc>
      </w:tr>
      <w:tr w:rsidR="0077148E" w14:paraId="343AF939" w14:textId="77777777" w:rsidTr="0077148E">
        <w:tc>
          <w:tcPr>
            <w:tcW w:w="1758" w:type="dxa"/>
            <w:shd w:val="clear" w:color="auto" w:fill="DBE5F1" w:themeFill="accent1" w:themeFillTint="33"/>
          </w:tcPr>
          <w:p w14:paraId="4A3E84E1" w14:textId="26109DB9" w:rsidR="0077148E" w:rsidRPr="0077148E" w:rsidRDefault="0077148E" w:rsidP="0077148E">
            <w:pPr>
              <w:rPr>
                <w:sz w:val="24"/>
              </w:rPr>
            </w:pPr>
            <w:r w:rsidRPr="0077148E">
              <w:rPr>
                <w:rFonts w:ascii="Arial"/>
                <w:b/>
                <w:sz w:val="24"/>
              </w:rPr>
              <w:t>Age</w:t>
            </w:r>
          </w:p>
        </w:tc>
        <w:tc>
          <w:tcPr>
            <w:tcW w:w="1758" w:type="dxa"/>
          </w:tcPr>
          <w:p w14:paraId="5B7C8E0B" w14:textId="667F86B1" w:rsidR="0077148E" w:rsidRPr="0077148E" w:rsidRDefault="0077148E" w:rsidP="0077148E">
            <w:pPr>
              <w:jc w:val="center"/>
              <w:rPr>
                <w:sz w:val="24"/>
              </w:rPr>
            </w:pPr>
            <w:r w:rsidRPr="0077148E">
              <w:rPr>
                <w:rFonts w:ascii="Arial"/>
                <w:w w:val="102"/>
                <w:sz w:val="24"/>
              </w:rPr>
              <w:t>3</w:t>
            </w:r>
          </w:p>
        </w:tc>
        <w:tc>
          <w:tcPr>
            <w:tcW w:w="1758" w:type="dxa"/>
          </w:tcPr>
          <w:p w14:paraId="546221D3" w14:textId="455F0EE4" w:rsidR="0077148E" w:rsidRPr="0077148E" w:rsidRDefault="0077148E" w:rsidP="0077148E">
            <w:pPr>
              <w:jc w:val="center"/>
              <w:rPr>
                <w:sz w:val="24"/>
              </w:rPr>
            </w:pPr>
            <w:r w:rsidRPr="0077148E">
              <w:rPr>
                <w:rFonts w:ascii="Arial"/>
                <w:w w:val="102"/>
                <w:sz w:val="24"/>
              </w:rPr>
              <w:t>6</w:t>
            </w:r>
          </w:p>
        </w:tc>
        <w:tc>
          <w:tcPr>
            <w:tcW w:w="1758" w:type="dxa"/>
          </w:tcPr>
          <w:p w14:paraId="53B86FB9" w14:textId="6ACB0B74" w:rsidR="0077148E" w:rsidRPr="0077148E" w:rsidRDefault="0077148E" w:rsidP="0077148E">
            <w:pPr>
              <w:jc w:val="center"/>
              <w:rPr>
                <w:sz w:val="24"/>
              </w:rPr>
            </w:pPr>
            <w:r w:rsidRPr="0077148E">
              <w:rPr>
                <w:rFonts w:ascii="Arial"/>
                <w:w w:val="102"/>
                <w:sz w:val="24"/>
              </w:rPr>
              <w:t>8</w:t>
            </w:r>
          </w:p>
        </w:tc>
        <w:tc>
          <w:tcPr>
            <w:tcW w:w="1758" w:type="dxa"/>
          </w:tcPr>
          <w:p w14:paraId="65A2DE67" w14:textId="0A835E0D" w:rsidR="0077148E" w:rsidRPr="0077148E" w:rsidRDefault="0077148E" w:rsidP="0077148E">
            <w:pPr>
              <w:jc w:val="center"/>
              <w:rPr>
                <w:sz w:val="24"/>
              </w:rPr>
            </w:pPr>
            <w:r w:rsidRPr="0077148E">
              <w:rPr>
                <w:rFonts w:ascii="Arial"/>
                <w:w w:val="102"/>
                <w:sz w:val="24"/>
              </w:rPr>
              <w:t>5</w:t>
            </w:r>
          </w:p>
        </w:tc>
      </w:tr>
      <w:tr w:rsidR="0077148E" w14:paraId="6D52441F" w14:textId="77777777" w:rsidTr="0077148E">
        <w:tc>
          <w:tcPr>
            <w:tcW w:w="1758" w:type="dxa"/>
            <w:shd w:val="clear" w:color="auto" w:fill="DBE5F1" w:themeFill="accent1" w:themeFillTint="33"/>
          </w:tcPr>
          <w:p w14:paraId="5577D772" w14:textId="6CBBC467" w:rsidR="0077148E" w:rsidRPr="0077148E" w:rsidRDefault="0077148E" w:rsidP="0077148E">
            <w:pPr>
              <w:rPr>
                <w:sz w:val="24"/>
              </w:rPr>
            </w:pPr>
            <w:r w:rsidRPr="0077148E">
              <w:rPr>
                <w:rFonts w:ascii="Arial"/>
                <w:b/>
                <w:sz w:val="24"/>
              </w:rPr>
              <w:t>Social-Economic</w:t>
            </w:r>
            <w:r w:rsidRPr="0077148E">
              <w:rPr>
                <w:rFonts w:ascii="Arial"/>
                <w:b/>
                <w:spacing w:val="-23"/>
                <w:sz w:val="24"/>
              </w:rPr>
              <w:t xml:space="preserve"> </w:t>
            </w:r>
            <w:r w:rsidRPr="0077148E">
              <w:rPr>
                <w:rFonts w:ascii="Arial"/>
                <w:b/>
                <w:sz w:val="24"/>
              </w:rPr>
              <w:t>Status</w:t>
            </w:r>
          </w:p>
        </w:tc>
        <w:tc>
          <w:tcPr>
            <w:tcW w:w="1758" w:type="dxa"/>
          </w:tcPr>
          <w:p w14:paraId="71912526" w14:textId="7A6A9FA5" w:rsidR="0077148E" w:rsidRPr="0077148E" w:rsidRDefault="0077148E" w:rsidP="0077148E">
            <w:pPr>
              <w:jc w:val="center"/>
              <w:rPr>
                <w:sz w:val="24"/>
              </w:rPr>
            </w:pPr>
            <w:r w:rsidRPr="0077148E">
              <w:rPr>
                <w:rFonts w:ascii="Arial"/>
                <w:w w:val="102"/>
                <w:sz w:val="24"/>
              </w:rPr>
              <w:t>9</w:t>
            </w:r>
          </w:p>
        </w:tc>
        <w:tc>
          <w:tcPr>
            <w:tcW w:w="1758" w:type="dxa"/>
          </w:tcPr>
          <w:p w14:paraId="684B22DB" w14:textId="677B8370" w:rsidR="0077148E" w:rsidRPr="0077148E" w:rsidRDefault="0077148E" w:rsidP="0077148E">
            <w:pPr>
              <w:jc w:val="center"/>
              <w:rPr>
                <w:sz w:val="24"/>
              </w:rPr>
            </w:pPr>
            <w:r w:rsidRPr="0077148E">
              <w:rPr>
                <w:rFonts w:ascii="Arial"/>
                <w:w w:val="102"/>
                <w:sz w:val="24"/>
              </w:rPr>
              <w:t>0</w:t>
            </w:r>
          </w:p>
        </w:tc>
        <w:tc>
          <w:tcPr>
            <w:tcW w:w="1758" w:type="dxa"/>
          </w:tcPr>
          <w:p w14:paraId="258515BC" w14:textId="086E3B54" w:rsidR="0077148E" w:rsidRPr="0077148E" w:rsidRDefault="0077148E" w:rsidP="0077148E">
            <w:pPr>
              <w:jc w:val="center"/>
              <w:rPr>
                <w:sz w:val="24"/>
              </w:rPr>
            </w:pPr>
            <w:r w:rsidRPr="0077148E">
              <w:rPr>
                <w:rFonts w:ascii="Arial"/>
                <w:w w:val="102"/>
                <w:sz w:val="24"/>
              </w:rPr>
              <w:t>4</w:t>
            </w:r>
          </w:p>
        </w:tc>
        <w:tc>
          <w:tcPr>
            <w:tcW w:w="1758" w:type="dxa"/>
          </w:tcPr>
          <w:p w14:paraId="7D9F8F88" w14:textId="07E6BE9D" w:rsidR="0077148E" w:rsidRPr="0077148E" w:rsidRDefault="0077148E" w:rsidP="0077148E">
            <w:pPr>
              <w:jc w:val="center"/>
              <w:rPr>
                <w:sz w:val="24"/>
              </w:rPr>
            </w:pPr>
            <w:r w:rsidRPr="0077148E">
              <w:rPr>
                <w:rFonts w:ascii="Arial"/>
                <w:w w:val="102"/>
                <w:sz w:val="24"/>
              </w:rPr>
              <w:t>9</w:t>
            </w:r>
          </w:p>
        </w:tc>
      </w:tr>
      <w:tr w:rsidR="0077148E" w14:paraId="0BDCE3A6" w14:textId="77777777" w:rsidTr="0077148E">
        <w:tc>
          <w:tcPr>
            <w:tcW w:w="1758" w:type="dxa"/>
            <w:shd w:val="clear" w:color="auto" w:fill="DBE5F1" w:themeFill="accent1" w:themeFillTint="33"/>
          </w:tcPr>
          <w:p w14:paraId="080C52E0" w14:textId="3A2B503F" w:rsidR="0077148E" w:rsidRPr="0077148E" w:rsidRDefault="0077148E" w:rsidP="0077148E">
            <w:pPr>
              <w:rPr>
                <w:sz w:val="24"/>
              </w:rPr>
            </w:pPr>
            <w:r w:rsidRPr="0077148E">
              <w:rPr>
                <w:rFonts w:ascii="Arial"/>
                <w:b/>
                <w:sz w:val="24"/>
              </w:rPr>
              <w:t>Place of</w:t>
            </w:r>
            <w:r w:rsidRPr="0077148E">
              <w:rPr>
                <w:rFonts w:ascii="Arial"/>
                <w:b/>
                <w:spacing w:val="47"/>
                <w:sz w:val="24"/>
              </w:rPr>
              <w:t xml:space="preserve"> </w:t>
            </w:r>
            <w:r w:rsidRPr="0077148E">
              <w:rPr>
                <w:rFonts w:ascii="Arial"/>
                <w:b/>
                <w:sz w:val="24"/>
              </w:rPr>
              <w:t>Residence</w:t>
            </w:r>
          </w:p>
        </w:tc>
        <w:tc>
          <w:tcPr>
            <w:tcW w:w="1758" w:type="dxa"/>
          </w:tcPr>
          <w:p w14:paraId="5BD4075B" w14:textId="2AB2581B" w:rsidR="0077148E" w:rsidRPr="0077148E" w:rsidRDefault="0077148E" w:rsidP="0077148E">
            <w:pPr>
              <w:jc w:val="center"/>
              <w:rPr>
                <w:sz w:val="24"/>
              </w:rPr>
            </w:pPr>
            <w:r w:rsidRPr="0077148E">
              <w:rPr>
                <w:rFonts w:ascii="Arial"/>
                <w:w w:val="102"/>
                <w:sz w:val="24"/>
              </w:rPr>
              <w:t>4</w:t>
            </w:r>
          </w:p>
        </w:tc>
        <w:tc>
          <w:tcPr>
            <w:tcW w:w="1758" w:type="dxa"/>
          </w:tcPr>
          <w:p w14:paraId="702B1FCC" w14:textId="16EAC7C5" w:rsidR="0077148E" w:rsidRPr="0077148E" w:rsidRDefault="0077148E" w:rsidP="0077148E">
            <w:pPr>
              <w:jc w:val="center"/>
              <w:rPr>
                <w:sz w:val="24"/>
              </w:rPr>
            </w:pPr>
            <w:r w:rsidRPr="0077148E">
              <w:rPr>
                <w:rFonts w:ascii="Arial"/>
                <w:w w:val="102"/>
                <w:sz w:val="24"/>
              </w:rPr>
              <w:t>1</w:t>
            </w:r>
          </w:p>
        </w:tc>
        <w:tc>
          <w:tcPr>
            <w:tcW w:w="1758" w:type="dxa"/>
          </w:tcPr>
          <w:p w14:paraId="416FCAF9" w14:textId="47FEA0BD" w:rsidR="0077148E" w:rsidRPr="0077148E" w:rsidRDefault="0077148E" w:rsidP="0077148E">
            <w:pPr>
              <w:jc w:val="center"/>
              <w:rPr>
                <w:sz w:val="24"/>
              </w:rPr>
            </w:pPr>
            <w:r w:rsidRPr="0077148E">
              <w:rPr>
                <w:rFonts w:ascii="Arial"/>
                <w:w w:val="102"/>
                <w:sz w:val="24"/>
              </w:rPr>
              <w:t>1</w:t>
            </w:r>
          </w:p>
        </w:tc>
        <w:tc>
          <w:tcPr>
            <w:tcW w:w="1758" w:type="dxa"/>
          </w:tcPr>
          <w:p w14:paraId="78CA81A7" w14:textId="0E695A24" w:rsidR="0077148E" w:rsidRPr="0077148E" w:rsidRDefault="0077148E" w:rsidP="0077148E">
            <w:pPr>
              <w:jc w:val="center"/>
              <w:rPr>
                <w:sz w:val="24"/>
              </w:rPr>
            </w:pPr>
            <w:r w:rsidRPr="0077148E">
              <w:rPr>
                <w:rFonts w:ascii="Arial"/>
                <w:sz w:val="24"/>
              </w:rPr>
              <w:t>16</w:t>
            </w:r>
          </w:p>
        </w:tc>
      </w:tr>
      <w:tr w:rsidR="0077148E" w14:paraId="732738A2" w14:textId="77777777" w:rsidTr="0077148E">
        <w:tc>
          <w:tcPr>
            <w:tcW w:w="1758" w:type="dxa"/>
            <w:shd w:val="clear" w:color="auto" w:fill="DBE5F1" w:themeFill="accent1" w:themeFillTint="33"/>
          </w:tcPr>
          <w:p w14:paraId="34161413" w14:textId="7AB3C4A2" w:rsidR="0077148E" w:rsidRPr="0077148E" w:rsidRDefault="0077148E" w:rsidP="0077148E">
            <w:pPr>
              <w:rPr>
                <w:sz w:val="24"/>
              </w:rPr>
            </w:pPr>
            <w:r w:rsidRPr="0077148E">
              <w:rPr>
                <w:rFonts w:ascii="Arial"/>
                <w:b/>
                <w:sz w:val="24"/>
              </w:rPr>
              <w:t>Sex</w:t>
            </w:r>
            <w:r w:rsidRPr="0077148E">
              <w:rPr>
                <w:rFonts w:ascii="Arial"/>
                <w:b/>
                <w:spacing w:val="29"/>
                <w:sz w:val="24"/>
              </w:rPr>
              <w:t xml:space="preserve"> </w:t>
            </w:r>
            <w:r w:rsidRPr="0077148E">
              <w:rPr>
                <w:rFonts w:ascii="Arial"/>
                <w:b/>
                <w:sz w:val="24"/>
              </w:rPr>
              <w:t>(Female)</w:t>
            </w:r>
          </w:p>
        </w:tc>
        <w:tc>
          <w:tcPr>
            <w:tcW w:w="1758" w:type="dxa"/>
          </w:tcPr>
          <w:p w14:paraId="4E0CDC4B" w14:textId="5D8B6579" w:rsidR="0077148E" w:rsidRPr="0077148E" w:rsidRDefault="0077148E" w:rsidP="0077148E">
            <w:pPr>
              <w:jc w:val="center"/>
              <w:rPr>
                <w:sz w:val="24"/>
              </w:rPr>
            </w:pPr>
            <w:r w:rsidRPr="0077148E">
              <w:rPr>
                <w:rFonts w:ascii="Arial"/>
                <w:w w:val="102"/>
                <w:sz w:val="24"/>
              </w:rPr>
              <w:t>6</w:t>
            </w:r>
          </w:p>
        </w:tc>
        <w:tc>
          <w:tcPr>
            <w:tcW w:w="1758" w:type="dxa"/>
          </w:tcPr>
          <w:p w14:paraId="5E6BF659" w14:textId="47C0BF14" w:rsidR="0077148E" w:rsidRPr="0077148E" w:rsidRDefault="0077148E" w:rsidP="0077148E">
            <w:pPr>
              <w:jc w:val="center"/>
              <w:rPr>
                <w:sz w:val="24"/>
              </w:rPr>
            </w:pPr>
            <w:r w:rsidRPr="0077148E">
              <w:rPr>
                <w:rFonts w:ascii="Arial"/>
                <w:w w:val="102"/>
                <w:sz w:val="24"/>
              </w:rPr>
              <w:t>2</w:t>
            </w:r>
          </w:p>
        </w:tc>
        <w:tc>
          <w:tcPr>
            <w:tcW w:w="1758" w:type="dxa"/>
          </w:tcPr>
          <w:p w14:paraId="6ED68AA6" w14:textId="486F403A" w:rsidR="0077148E" w:rsidRPr="0077148E" w:rsidRDefault="0077148E" w:rsidP="0077148E">
            <w:pPr>
              <w:jc w:val="center"/>
              <w:rPr>
                <w:sz w:val="24"/>
              </w:rPr>
            </w:pPr>
            <w:r w:rsidRPr="0077148E">
              <w:rPr>
                <w:rFonts w:ascii="Arial"/>
                <w:sz w:val="24"/>
              </w:rPr>
              <w:t>10</w:t>
            </w:r>
          </w:p>
        </w:tc>
        <w:tc>
          <w:tcPr>
            <w:tcW w:w="1758" w:type="dxa"/>
          </w:tcPr>
          <w:p w14:paraId="3791E5BC" w14:textId="6EFFC25D" w:rsidR="0077148E" w:rsidRPr="0077148E" w:rsidRDefault="0077148E" w:rsidP="0077148E">
            <w:pPr>
              <w:jc w:val="center"/>
              <w:rPr>
                <w:sz w:val="24"/>
              </w:rPr>
            </w:pPr>
            <w:r w:rsidRPr="0077148E">
              <w:rPr>
                <w:rFonts w:ascii="Arial"/>
                <w:w w:val="102"/>
                <w:sz w:val="24"/>
              </w:rPr>
              <w:t>4</w:t>
            </w:r>
          </w:p>
        </w:tc>
      </w:tr>
      <w:tr w:rsidR="0077148E" w14:paraId="7B838C7D" w14:textId="77777777" w:rsidTr="0077148E">
        <w:tc>
          <w:tcPr>
            <w:tcW w:w="1758" w:type="dxa"/>
            <w:shd w:val="clear" w:color="auto" w:fill="DBE5F1" w:themeFill="accent1" w:themeFillTint="33"/>
          </w:tcPr>
          <w:p w14:paraId="42B488CD" w14:textId="64D06D0F" w:rsidR="0077148E" w:rsidRPr="0077148E" w:rsidRDefault="0077148E" w:rsidP="0077148E">
            <w:pPr>
              <w:rPr>
                <w:sz w:val="24"/>
              </w:rPr>
            </w:pPr>
            <w:r w:rsidRPr="0077148E">
              <w:rPr>
                <w:rFonts w:ascii="Arial"/>
                <w:b/>
                <w:sz w:val="24"/>
              </w:rPr>
              <w:t>Education</w:t>
            </w:r>
          </w:p>
        </w:tc>
        <w:tc>
          <w:tcPr>
            <w:tcW w:w="1758" w:type="dxa"/>
          </w:tcPr>
          <w:p w14:paraId="22F0F452" w14:textId="2AF4BB48" w:rsidR="0077148E" w:rsidRPr="0077148E" w:rsidRDefault="0077148E" w:rsidP="0077148E">
            <w:pPr>
              <w:jc w:val="center"/>
              <w:rPr>
                <w:sz w:val="24"/>
              </w:rPr>
            </w:pPr>
            <w:r w:rsidRPr="0077148E">
              <w:rPr>
                <w:rFonts w:ascii="Arial"/>
                <w:sz w:val="24"/>
              </w:rPr>
              <w:t>10</w:t>
            </w:r>
          </w:p>
        </w:tc>
        <w:tc>
          <w:tcPr>
            <w:tcW w:w="1758" w:type="dxa"/>
          </w:tcPr>
          <w:p w14:paraId="10D9AB15" w14:textId="09C1830A" w:rsidR="0077148E" w:rsidRPr="0077148E" w:rsidRDefault="0077148E" w:rsidP="0077148E">
            <w:pPr>
              <w:jc w:val="center"/>
              <w:rPr>
                <w:sz w:val="24"/>
              </w:rPr>
            </w:pPr>
            <w:r w:rsidRPr="0077148E">
              <w:rPr>
                <w:rFonts w:ascii="Arial"/>
                <w:w w:val="102"/>
                <w:sz w:val="24"/>
              </w:rPr>
              <w:t>1</w:t>
            </w:r>
          </w:p>
        </w:tc>
        <w:tc>
          <w:tcPr>
            <w:tcW w:w="1758" w:type="dxa"/>
          </w:tcPr>
          <w:p w14:paraId="09850E70" w14:textId="5FCCCDDA" w:rsidR="0077148E" w:rsidRPr="0077148E" w:rsidRDefault="0077148E" w:rsidP="0077148E">
            <w:pPr>
              <w:jc w:val="center"/>
              <w:rPr>
                <w:sz w:val="24"/>
              </w:rPr>
            </w:pPr>
            <w:r w:rsidRPr="0077148E">
              <w:rPr>
                <w:rFonts w:ascii="Arial"/>
                <w:w w:val="102"/>
                <w:sz w:val="24"/>
              </w:rPr>
              <w:t>7</w:t>
            </w:r>
          </w:p>
        </w:tc>
        <w:tc>
          <w:tcPr>
            <w:tcW w:w="1758" w:type="dxa"/>
          </w:tcPr>
          <w:p w14:paraId="50878EF1" w14:textId="4F021F60" w:rsidR="0077148E" w:rsidRPr="0077148E" w:rsidRDefault="0077148E" w:rsidP="0077148E">
            <w:pPr>
              <w:jc w:val="center"/>
              <w:rPr>
                <w:sz w:val="24"/>
              </w:rPr>
            </w:pPr>
            <w:r w:rsidRPr="0077148E">
              <w:rPr>
                <w:rFonts w:ascii="Arial"/>
                <w:w w:val="102"/>
                <w:sz w:val="24"/>
              </w:rPr>
              <w:t>3</w:t>
            </w:r>
          </w:p>
        </w:tc>
      </w:tr>
      <w:tr w:rsidR="0077148E" w14:paraId="73DF0D2A" w14:textId="77777777" w:rsidTr="0077148E">
        <w:tc>
          <w:tcPr>
            <w:tcW w:w="1758" w:type="dxa"/>
            <w:shd w:val="clear" w:color="auto" w:fill="DBE5F1" w:themeFill="accent1" w:themeFillTint="33"/>
          </w:tcPr>
          <w:p w14:paraId="00B1888E" w14:textId="1F7A9765" w:rsidR="0077148E" w:rsidRPr="0077148E" w:rsidRDefault="0077148E" w:rsidP="0077148E">
            <w:pPr>
              <w:rPr>
                <w:sz w:val="24"/>
              </w:rPr>
            </w:pPr>
            <w:r w:rsidRPr="0077148E">
              <w:rPr>
                <w:rFonts w:ascii="Arial"/>
                <w:b/>
                <w:sz w:val="24"/>
              </w:rPr>
              <w:t>Income</w:t>
            </w:r>
          </w:p>
        </w:tc>
        <w:tc>
          <w:tcPr>
            <w:tcW w:w="1758" w:type="dxa"/>
          </w:tcPr>
          <w:p w14:paraId="35D06DDA" w14:textId="3D0EB849" w:rsidR="0077148E" w:rsidRPr="0077148E" w:rsidRDefault="0077148E" w:rsidP="0077148E">
            <w:pPr>
              <w:jc w:val="center"/>
              <w:rPr>
                <w:sz w:val="24"/>
              </w:rPr>
            </w:pPr>
            <w:r w:rsidRPr="0077148E">
              <w:rPr>
                <w:rFonts w:ascii="Arial"/>
                <w:sz w:val="24"/>
              </w:rPr>
              <w:t>10</w:t>
            </w:r>
          </w:p>
        </w:tc>
        <w:tc>
          <w:tcPr>
            <w:tcW w:w="1758" w:type="dxa"/>
          </w:tcPr>
          <w:p w14:paraId="18131BDE" w14:textId="78C0A401" w:rsidR="0077148E" w:rsidRPr="0077148E" w:rsidRDefault="0077148E" w:rsidP="0077148E">
            <w:pPr>
              <w:jc w:val="center"/>
              <w:rPr>
                <w:sz w:val="24"/>
              </w:rPr>
            </w:pPr>
            <w:r w:rsidRPr="0077148E">
              <w:rPr>
                <w:rFonts w:ascii="Arial"/>
                <w:w w:val="102"/>
                <w:sz w:val="24"/>
              </w:rPr>
              <w:t>1</w:t>
            </w:r>
          </w:p>
        </w:tc>
        <w:tc>
          <w:tcPr>
            <w:tcW w:w="1758" w:type="dxa"/>
          </w:tcPr>
          <w:p w14:paraId="3020C028" w14:textId="1160B240" w:rsidR="0077148E" w:rsidRPr="0077148E" w:rsidRDefault="0077148E" w:rsidP="0077148E">
            <w:pPr>
              <w:jc w:val="center"/>
              <w:rPr>
                <w:sz w:val="24"/>
              </w:rPr>
            </w:pPr>
            <w:r w:rsidRPr="0077148E">
              <w:rPr>
                <w:rFonts w:ascii="Arial"/>
                <w:w w:val="102"/>
                <w:sz w:val="24"/>
              </w:rPr>
              <w:t>7</w:t>
            </w:r>
          </w:p>
        </w:tc>
        <w:tc>
          <w:tcPr>
            <w:tcW w:w="1758" w:type="dxa"/>
          </w:tcPr>
          <w:p w14:paraId="73789452" w14:textId="45A30CB4" w:rsidR="0077148E" w:rsidRPr="0077148E" w:rsidRDefault="0077148E" w:rsidP="0077148E">
            <w:pPr>
              <w:jc w:val="center"/>
              <w:rPr>
                <w:sz w:val="24"/>
              </w:rPr>
            </w:pPr>
            <w:r w:rsidRPr="0077148E">
              <w:rPr>
                <w:rFonts w:ascii="Arial"/>
                <w:w w:val="102"/>
                <w:sz w:val="24"/>
              </w:rPr>
              <w:t>4</w:t>
            </w:r>
          </w:p>
        </w:tc>
      </w:tr>
      <w:tr w:rsidR="0077148E" w14:paraId="21AC5BB9" w14:textId="77777777" w:rsidTr="0077148E">
        <w:tc>
          <w:tcPr>
            <w:tcW w:w="1758" w:type="dxa"/>
            <w:shd w:val="clear" w:color="auto" w:fill="DBE5F1" w:themeFill="accent1" w:themeFillTint="33"/>
          </w:tcPr>
          <w:p w14:paraId="4F08FC5E" w14:textId="1B2B2BDC" w:rsidR="0077148E" w:rsidRPr="0077148E" w:rsidRDefault="0077148E" w:rsidP="0077148E">
            <w:pPr>
              <w:rPr>
                <w:sz w:val="24"/>
              </w:rPr>
            </w:pPr>
            <w:r w:rsidRPr="0077148E">
              <w:rPr>
                <w:rFonts w:ascii="Arial"/>
                <w:b/>
                <w:sz w:val="24"/>
              </w:rPr>
              <w:t>Occupation</w:t>
            </w:r>
          </w:p>
        </w:tc>
        <w:tc>
          <w:tcPr>
            <w:tcW w:w="1758" w:type="dxa"/>
          </w:tcPr>
          <w:p w14:paraId="26C68295" w14:textId="623E61EC" w:rsidR="0077148E" w:rsidRPr="0077148E" w:rsidRDefault="0077148E" w:rsidP="0077148E">
            <w:pPr>
              <w:jc w:val="center"/>
              <w:rPr>
                <w:sz w:val="24"/>
              </w:rPr>
            </w:pPr>
            <w:r w:rsidRPr="0077148E">
              <w:rPr>
                <w:rFonts w:ascii="Arial"/>
                <w:w w:val="102"/>
                <w:sz w:val="24"/>
              </w:rPr>
              <w:t>7</w:t>
            </w:r>
          </w:p>
        </w:tc>
        <w:tc>
          <w:tcPr>
            <w:tcW w:w="1758" w:type="dxa"/>
          </w:tcPr>
          <w:p w14:paraId="288C5F34" w14:textId="0E3F941F" w:rsidR="0077148E" w:rsidRPr="0077148E" w:rsidRDefault="0077148E" w:rsidP="0077148E">
            <w:pPr>
              <w:jc w:val="center"/>
              <w:rPr>
                <w:sz w:val="24"/>
              </w:rPr>
            </w:pPr>
            <w:r w:rsidRPr="0077148E">
              <w:rPr>
                <w:rFonts w:ascii="Arial"/>
                <w:w w:val="102"/>
                <w:sz w:val="24"/>
              </w:rPr>
              <w:t>0</w:t>
            </w:r>
          </w:p>
        </w:tc>
        <w:tc>
          <w:tcPr>
            <w:tcW w:w="1758" w:type="dxa"/>
          </w:tcPr>
          <w:p w14:paraId="2C2D15E6" w14:textId="382226A1" w:rsidR="0077148E" w:rsidRPr="0077148E" w:rsidRDefault="0077148E" w:rsidP="0077148E">
            <w:pPr>
              <w:jc w:val="center"/>
              <w:rPr>
                <w:sz w:val="24"/>
              </w:rPr>
            </w:pPr>
            <w:r w:rsidRPr="0077148E">
              <w:rPr>
                <w:rFonts w:ascii="Arial"/>
                <w:w w:val="102"/>
                <w:sz w:val="24"/>
              </w:rPr>
              <w:t>8</w:t>
            </w:r>
          </w:p>
        </w:tc>
        <w:tc>
          <w:tcPr>
            <w:tcW w:w="1758" w:type="dxa"/>
          </w:tcPr>
          <w:p w14:paraId="58ADE162" w14:textId="1130BF44" w:rsidR="0077148E" w:rsidRPr="0077148E" w:rsidRDefault="0077148E" w:rsidP="0077148E">
            <w:pPr>
              <w:jc w:val="center"/>
              <w:rPr>
                <w:sz w:val="24"/>
              </w:rPr>
            </w:pPr>
            <w:r w:rsidRPr="0077148E">
              <w:rPr>
                <w:rFonts w:ascii="Arial"/>
                <w:w w:val="102"/>
                <w:sz w:val="24"/>
              </w:rPr>
              <w:t>7</w:t>
            </w:r>
          </w:p>
        </w:tc>
      </w:tr>
    </w:tbl>
    <w:p w14:paraId="307E2A10" w14:textId="77777777" w:rsidR="0077148E" w:rsidRPr="0077148E" w:rsidRDefault="0077148E" w:rsidP="0077148E"/>
    <w:p w14:paraId="34917158" w14:textId="77777777" w:rsidR="008566DF" w:rsidRDefault="008566DF">
      <w:pPr>
        <w:spacing w:before="5"/>
        <w:rPr>
          <w:rFonts w:ascii="Arial" w:eastAsia="Arial" w:hAnsi="Arial" w:cs="Arial"/>
          <w:b/>
          <w:bCs/>
          <w:sz w:val="13"/>
          <w:szCs w:val="13"/>
        </w:rPr>
      </w:pPr>
    </w:p>
    <w:p w14:paraId="4AB61ADB" w14:textId="77777777" w:rsidR="008566DF" w:rsidRDefault="00962089">
      <w:pPr>
        <w:pStyle w:val="BodyText"/>
        <w:spacing w:before="76"/>
        <w:ind w:right="148" w:firstLine="5500"/>
      </w:pPr>
      <w:r>
        <w:t xml:space="preserve">Adapted from: (Roberts </w:t>
      </w:r>
      <w:r w:rsidR="006861AB">
        <w:t>1995)</w:t>
      </w:r>
    </w:p>
    <w:p w14:paraId="47310DE3" w14:textId="77777777" w:rsidR="008566DF" w:rsidRDefault="008566DF">
      <w:pPr>
        <w:spacing w:before="9"/>
        <w:rPr>
          <w:rFonts w:ascii="Arial" w:eastAsia="Arial" w:hAnsi="Arial" w:cs="Arial"/>
          <w:sz w:val="29"/>
          <w:szCs w:val="29"/>
        </w:rPr>
      </w:pPr>
    </w:p>
    <w:p w14:paraId="3FEE9E7F" w14:textId="77777777" w:rsidR="008566DF" w:rsidRDefault="006861AB">
      <w:pPr>
        <w:pStyle w:val="BodyText"/>
        <w:spacing w:line="283" w:lineRule="auto"/>
        <w:ind w:right="161"/>
        <w:jc w:val="both"/>
      </w:pPr>
      <w:r>
        <w:t>From</w:t>
      </w:r>
      <w:r>
        <w:rPr>
          <w:spacing w:val="29"/>
        </w:rPr>
        <w:t xml:space="preserve"> </w:t>
      </w:r>
      <w:r>
        <w:t>Roberts’</w:t>
      </w:r>
      <w:r>
        <w:rPr>
          <w:spacing w:val="28"/>
        </w:rPr>
        <w:t xml:space="preserve"> </w:t>
      </w:r>
      <w:r>
        <w:t>(1995)</w:t>
      </w:r>
      <w:r>
        <w:rPr>
          <w:spacing w:val="31"/>
        </w:rPr>
        <w:t xml:space="preserve"> </w:t>
      </w:r>
      <w:r>
        <w:t>review</w:t>
      </w:r>
      <w:r>
        <w:rPr>
          <w:spacing w:val="24"/>
        </w:rPr>
        <w:t xml:space="preserve"> </w:t>
      </w:r>
      <w:r>
        <w:t>of</w:t>
      </w:r>
      <w:r>
        <w:rPr>
          <w:spacing w:val="31"/>
        </w:rPr>
        <w:t xml:space="preserve"> </w:t>
      </w:r>
      <w:r>
        <w:t>the</w:t>
      </w:r>
      <w:r>
        <w:rPr>
          <w:spacing w:val="26"/>
        </w:rPr>
        <w:t xml:space="preserve"> </w:t>
      </w:r>
      <w:r>
        <w:t>literature,</w:t>
      </w:r>
      <w:r>
        <w:rPr>
          <w:spacing w:val="28"/>
        </w:rPr>
        <w:t xml:space="preserve"> </w:t>
      </w:r>
      <w:r>
        <w:t>social-economic</w:t>
      </w:r>
      <w:r>
        <w:rPr>
          <w:spacing w:val="28"/>
        </w:rPr>
        <w:t xml:space="preserve"> </w:t>
      </w:r>
      <w:r>
        <w:t>status,</w:t>
      </w:r>
      <w:r>
        <w:rPr>
          <w:spacing w:val="26"/>
        </w:rPr>
        <w:t xml:space="preserve"> </w:t>
      </w:r>
      <w:r>
        <w:t>education</w:t>
      </w:r>
      <w:r>
        <w:rPr>
          <w:spacing w:val="26"/>
        </w:rPr>
        <w:t xml:space="preserve"> </w:t>
      </w:r>
      <w:r>
        <w:t>and</w:t>
      </w:r>
      <w:r>
        <w:rPr>
          <w:spacing w:val="-55"/>
        </w:rPr>
        <w:t xml:space="preserve"> </w:t>
      </w:r>
      <w:r>
        <w:t>income</w:t>
      </w:r>
      <w:r>
        <w:rPr>
          <w:spacing w:val="12"/>
        </w:rPr>
        <w:t xml:space="preserve"> </w:t>
      </w:r>
      <w:r>
        <w:t>seem</w:t>
      </w:r>
      <w:r>
        <w:rPr>
          <w:spacing w:val="14"/>
        </w:rPr>
        <w:t xml:space="preserve"> </w:t>
      </w:r>
      <w:r>
        <w:t>to</w:t>
      </w:r>
      <w:r>
        <w:rPr>
          <w:spacing w:val="11"/>
        </w:rPr>
        <w:t xml:space="preserve"> </w:t>
      </w:r>
      <w:r>
        <w:t>most</w:t>
      </w:r>
      <w:r>
        <w:rPr>
          <w:spacing w:val="15"/>
        </w:rPr>
        <w:t xml:space="preserve"> </w:t>
      </w:r>
      <w:r>
        <w:t>consistently</w:t>
      </w:r>
      <w:r>
        <w:rPr>
          <w:spacing w:val="10"/>
        </w:rPr>
        <w:t xml:space="preserve"> </w:t>
      </w:r>
      <w:r>
        <w:t>show</w:t>
      </w:r>
      <w:r>
        <w:rPr>
          <w:spacing w:val="14"/>
        </w:rPr>
        <w:t xml:space="preserve"> </w:t>
      </w:r>
      <w:r>
        <w:t>a</w:t>
      </w:r>
      <w:r>
        <w:rPr>
          <w:spacing w:val="9"/>
        </w:rPr>
        <w:t xml:space="preserve"> </w:t>
      </w:r>
      <w:r>
        <w:t>positive</w:t>
      </w:r>
      <w:r>
        <w:rPr>
          <w:spacing w:val="12"/>
        </w:rPr>
        <w:t xml:space="preserve"> </w:t>
      </w:r>
      <w:r>
        <w:t>correlation</w:t>
      </w:r>
      <w:r>
        <w:rPr>
          <w:spacing w:val="15"/>
        </w:rPr>
        <w:t xml:space="preserve"> </w:t>
      </w:r>
      <w:r>
        <w:t>with</w:t>
      </w:r>
      <w:r>
        <w:rPr>
          <w:spacing w:val="13"/>
        </w:rPr>
        <w:t xml:space="preserve"> </w:t>
      </w:r>
      <w:r>
        <w:t>ethical</w:t>
      </w:r>
      <w:r>
        <w:rPr>
          <w:spacing w:val="-59"/>
        </w:rPr>
        <w:t xml:space="preserve"> </w:t>
      </w:r>
      <w:r>
        <w:t>consumption.</w:t>
      </w:r>
      <w:r>
        <w:rPr>
          <w:spacing w:val="21"/>
        </w:rPr>
        <w:t xml:space="preserve"> </w:t>
      </w:r>
      <w:r>
        <w:t>Overall,</w:t>
      </w:r>
      <w:r>
        <w:rPr>
          <w:spacing w:val="22"/>
        </w:rPr>
        <w:t xml:space="preserve"> </w:t>
      </w:r>
      <w:r>
        <w:t>the</w:t>
      </w:r>
      <w:r>
        <w:rPr>
          <w:spacing w:val="22"/>
        </w:rPr>
        <w:t xml:space="preserve"> </w:t>
      </w:r>
      <w:r>
        <w:t>profile</w:t>
      </w:r>
      <w:r>
        <w:rPr>
          <w:spacing w:val="20"/>
        </w:rPr>
        <w:t xml:space="preserve"> </w:t>
      </w:r>
      <w:r>
        <w:t>of</w:t>
      </w:r>
      <w:r>
        <w:rPr>
          <w:spacing w:val="24"/>
        </w:rPr>
        <w:t xml:space="preserve"> </w:t>
      </w:r>
      <w:r>
        <w:t>an</w:t>
      </w:r>
      <w:r>
        <w:rPr>
          <w:spacing w:val="21"/>
        </w:rPr>
        <w:t xml:space="preserve"> </w:t>
      </w:r>
      <w:r>
        <w:t>ethical</w:t>
      </w:r>
      <w:r>
        <w:rPr>
          <w:spacing w:val="24"/>
        </w:rPr>
        <w:t xml:space="preserve"> </w:t>
      </w:r>
      <w:r>
        <w:t>consumer</w:t>
      </w:r>
      <w:r>
        <w:rPr>
          <w:spacing w:val="21"/>
        </w:rPr>
        <w:t xml:space="preserve"> </w:t>
      </w:r>
      <w:r>
        <w:t>is</w:t>
      </w:r>
      <w:r>
        <w:rPr>
          <w:spacing w:val="24"/>
        </w:rPr>
        <w:t xml:space="preserve"> </w:t>
      </w:r>
      <w:r>
        <w:t>a</w:t>
      </w:r>
      <w:r>
        <w:rPr>
          <w:spacing w:val="24"/>
        </w:rPr>
        <w:t xml:space="preserve"> </w:t>
      </w:r>
      <w:r>
        <w:t>younger,</w:t>
      </w:r>
      <w:r>
        <w:rPr>
          <w:spacing w:val="22"/>
        </w:rPr>
        <w:t xml:space="preserve"> </w:t>
      </w:r>
      <w:r>
        <w:t>female</w:t>
      </w:r>
      <w:r>
        <w:rPr>
          <w:spacing w:val="21"/>
        </w:rPr>
        <w:t xml:space="preserve"> </w:t>
      </w:r>
      <w:r>
        <w:t>from</w:t>
      </w:r>
      <w:r>
        <w:rPr>
          <w:spacing w:val="23"/>
        </w:rPr>
        <w:t xml:space="preserve"> </w:t>
      </w:r>
      <w:r>
        <w:t>a</w:t>
      </w:r>
      <w:r>
        <w:rPr>
          <w:spacing w:val="-57"/>
        </w:rPr>
        <w:t xml:space="preserve"> </w:t>
      </w:r>
      <w:r>
        <w:t>higher</w:t>
      </w:r>
      <w:r>
        <w:rPr>
          <w:spacing w:val="12"/>
        </w:rPr>
        <w:t xml:space="preserve"> </w:t>
      </w:r>
      <w:r>
        <w:t>social-economic</w:t>
      </w:r>
      <w:r>
        <w:rPr>
          <w:spacing w:val="12"/>
        </w:rPr>
        <w:t xml:space="preserve"> </w:t>
      </w:r>
      <w:r>
        <w:t>background,</w:t>
      </w:r>
      <w:r>
        <w:rPr>
          <w:spacing w:val="14"/>
        </w:rPr>
        <w:t xml:space="preserve"> </w:t>
      </w:r>
      <w:r>
        <w:t>with</w:t>
      </w:r>
      <w:r>
        <w:rPr>
          <w:spacing w:val="7"/>
        </w:rPr>
        <w:t xml:space="preserve"> </w:t>
      </w:r>
      <w:r>
        <w:t>higher</w:t>
      </w:r>
      <w:r>
        <w:rPr>
          <w:spacing w:val="14"/>
        </w:rPr>
        <w:t xml:space="preserve"> </w:t>
      </w:r>
      <w:r>
        <w:t>income,</w:t>
      </w:r>
      <w:r>
        <w:rPr>
          <w:spacing w:val="12"/>
        </w:rPr>
        <w:t xml:space="preserve"> </w:t>
      </w:r>
      <w:r>
        <w:t>a</w:t>
      </w:r>
      <w:r>
        <w:rPr>
          <w:spacing w:val="9"/>
        </w:rPr>
        <w:t xml:space="preserve"> </w:t>
      </w:r>
      <w:r>
        <w:t>prestigious</w:t>
      </w:r>
      <w:r>
        <w:rPr>
          <w:spacing w:val="14"/>
        </w:rPr>
        <w:t xml:space="preserve"> </w:t>
      </w:r>
      <w:r>
        <w:t>occupation</w:t>
      </w:r>
      <w:r>
        <w:rPr>
          <w:spacing w:val="9"/>
        </w:rPr>
        <w:t xml:space="preserve"> </w:t>
      </w:r>
      <w:r>
        <w:t>and</w:t>
      </w:r>
      <w:r>
        <w:rPr>
          <w:spacing w:val="-52"/>
        </w:rPr>
        <w:t xml:space="preserve"> </w:t>
      </w:r>
      <w:r>
        <w:t>a higher level of</w:t>
      </w:r>
      <w:r>
        <w:rPr>
          <w:spacing w:val="54"/>
        </w:rPr>
        <w:t xml:space="preserve"> </w:t>
      </w:r>
      <w:r>
        <w:t>education.</w:t>
      </w:r>
    </w:p>
    <w:p w14:paraId="40435098" w14:textId="77777777" w:rsidR="008566DF" w:rsidRDefault="008566DF">
      <w:pPr>
        <w:spacing w:before="1"/>
        <w:rPr>
          <w:rFonts w:ascii="Arial" w:eastAsia="Arial" w:hAnsi="Arial" w:cs="Arial"/>
          <w:sz w:val="26"/>
          <w:szCs w:val="26"/>
        </w:rPr>
      </w:pPr>
    </w:p>
    <w:p w14:paraId="7177A49E" w14:textId="77777777" w:rsidR="008566DF" w:rsidRDefault="006861AB">
      <w:pPr>
        <w:pStyle w:val="BodyText"/>
        <w:spacing w:line="283" w:lineRule="auto"/>
        <w:ind w:right="165"/>
        <w:jc w:val="both"/>
      </w:pPr>
      <w:r>
        <w:t>According</w:t>
      </w:r>
      <w:r>
        <w:rPr>
          <w:spacing w:val="35"/>
        </w:rPr>
        <w:t xml:space="preserve"> </w:t>
      </w:r>
      <w:r>
        <w:t>to</w:t>
      </w:r>
      <w:r>
        <w:rPr>
          <w:spacing w:val="34"/>
        </w:rPr>
        <w:t xml:space="preserve"> </w:t>
      </w:r>
      <w:r>
        <w:t>Antil’s</w:t>
      </w:r>
      <w:r>
        <w:rPr>
          <w:spacing w:val="34"/>
        </w:rPr>
        <w:t xml:space="preserve"> </w:t>
      </w:r>
      <w:r>
        <w:t>(1984)</w:t>
      </w:r>
      <w:r>
        <w:rPr>
          <w:spacing w:val="34"/>
        </w:rPr>
        <w:t xml:space="preserve"> </w:t>
      </w:r>
      <w:r>
        <w:t>profile</w:t>
      </w:r>
      <w:r>
        <w:rPr>
          <w:spacing w:val="36"/>
        </w:rPr>
        <w:t xml:space="preserve"> </w:t>
      </w:r>
      <w:r>
        <w:t>of</w:t>
      </w:r>
      <w:r>
        <w:rPr>
          <w:spacing w:val="40"/>
        </w:rPr>
        <w:t xml:space="preserve"> </w:t>
      </w:r>
      <w:r>
        <w:t>the</w:t>
      </w:r>
      <w:r>
        <w:rPr>
          <w:spacing w:val="36"/>
        </w:rPr>
        <w:t xml:space="preserve"> </w:t>
      </w:r>
      <w:r>
        <w:t>socially</w:t>
      </w:r>
      <w:r>
        <w:rPr>
          <w:spacing w:val="32"/>
        </w:rPr>
        <w:t xml:space="preserve"> </w:t>
      </w:r>
      <w:r>
        <w:t>responsible</w:t>
      </w:r>
      <w:r>
        <w:rPr>
          <w:spacing w:val="33"/>
        </w:rPr>
        <w:t xml:space="preserve"> </w:t>
      </w:r>
      <w:r>
        <w:t>consumer,</w:t>
      </w:r>
      <w:r>
        <w:rPr>
          <w:spacing w:val="32"/>
        </w:rPr>
        <w:t xml:space="preserve"> </w:t>
      </w:r>
      <w:r>
        <w:t>those</w:t>
      </w:r>
      <w:r>
        <w:rPr>
          <w:spacing w:val="-59"/>
        </w:rPr>
        <w:t xml:space="preserve"> </w:t>
      </w:r>
      <w:r>
        <w:t>consumers</w:t>
      </w:r>
      <w:r>
        <w:rPr>
          <w:spacing w:val="44"/>
        </w:rPr>
        <w:t xml:space="preserve"> </w:t>
      </w:r>
      <w:r>
        <w:t>willing</w:t>
      </w:r>
      <w:r>
        <w:rPr>
          <w:spacing w:val="42"/>
        </w:rPr>
        <w:t xml:space="preserve"> </w:t>
      </w:r>
      <w:r>
        <w:t>to</w:t>
      </w:r>
      <w:r>
        <w:rPr>
          <w:spacing w:val="42"/>
        </w:rPr>
        <w:t xml:space="preserve"> </w:t>
      </w:r>
      <w:r>
        <w:t>make</w:t>
      </w:r>
      <w:r>
        <w:rPr>
          <w:spacing w:val="42"/>
        </w:rPr>
        <w:t xml:space="preserve"> </w:t>
      </w:r>
      <w:r>
        <w:t>an</w:t>
      </w:r>
      <w:r>
        <w:rPr>
          <w:spacing w:val="46"/>
        </w:rPr>
        <w:t xml:space="preserve"> </w:t>
      </w:r>
      <w:r>
        <w:t>effort</w:t>
      </w:r>
      <w:r>
        <w:rPr>
          <w:spacing w:val="42"/>
        </w:rPr>
        <w:t xml:space="preserve"> </w:t>
      </w:r>
      <w:r>
        <w:t>when</w:t>
      </w:r>
      <w:r>
        <w:rPr>
          <w:spacing w:val="47"/>
        </w:rPr>
        <w:t xml:space="preserve"> </w:t>
      </w:r>
      <w:r>
        <w:t>purchasing</w:t>
      </w:r>
      <w:r>
        <w:rPr>
          <w:spacing w:val="42"/>
        </w:rPr>
        <w:t xml:space="preserve"> </w:t>
      </w:r>
      <w:r>
        <w:t>a</w:t>
      </w:r>
      <w:r>
        <w:rPr>
          <w:spacing w:val="42"/>
        </w:rPr>
        <w:t xml:space="preserve"> </w:t>
      </w:r>
      <w:r>
        <w:t>product</w:t>
      </w:r>
      <w:r>
        <w:rPr>
          <w:spacing w:val="44"/>
        </w:rPr>
        <w:t xml:space="preserve"> </w:t>
      </w:r>
      <w:r>
        <w:t>are</w:t>
      </w:r>
      <w:r>
        <w:rPr>
          <w:spacing w:val="42"/>
        </w:rPr>
        <w:t xml:space="preserve"> </w:t>
      </w:r>
      <w:r>
        <w:t>more</w:t>
      </w:r>
      <w:r>
        <w:rPr>
          <w:spacing w:val="42"/>
        </w:rPr>
        <w:t xml:space="preserve"> </w:t>
      </w:r>
      <w:r>
        <w:t>likely</w:t>
      </w:r>
      <w:r>
        <w:rPr>
          <w:spacing w:val="39"/>
        </w:rPr>
        <w:t xml:space="preserve"> </w:t>
      </w:r>
      <w:r>
        <w:t>to</w:t>
      </w:r>
      <w:r>
        <w:rPr>
          <w:spacing w:val="-58"/>
        </w:rPr>
        <w:t xml:space="preserve"> </w:t>
      </w:r>
      <w:r>
        <w:t>consume</w:t>
      </w:r>
      <w:r>
        <w:rPr>
          <w:spacing w:val="-2"/>
        </w:rPr>
        <w:t xml:space="preserve"> </w:t>
      </w:r>
      <w:r>
        <w:t>responsibly.</w:t>
      </w:r>
      <w:r>
        <w:rPr>
          <w:spacing w:val="6"/>
        </w:rPr>
        <w:t xml:space="preserve"> </w:t>
      </w:r>
      <w:r>
        <w:t>Similarly,</w:t>
      </w:r>
      <w:r>
        <w:rPr>
          <w:spacing w:val="3"/>
        </w:rPr>
        <w:t xml:space="preserve"> </w:t>
      </w:r>
      <w:r>
        <w:t>consumers</w:t>
      </w:r>
      <w:r>
        <w:rPr>
          <w:spacing w:val="6"/>
        </w:rPr>
        <w:t xml:space="preserve"> </w:t>
      </w:r>
      <w:r>
        <w:t>with</w:t>
      </w:r>
      <w:r>
        <w:rPr>
          <w:spacing w:val="-2"/>
        </w:rPr>
        <w:t xml:space="preserve"> </w:t>
      </w:r>
      <w:r>
        <w:t>knowledge and</w:t>
      </w:r>
      <w:r>
        <w:rPr>
          <w:spacing w:val="4"/>
        </w:rPr>
        <w:t xml:space="preserve"> </w:t>
      </w:r>
      <w:r>
        <w:t>concern for</w:t>
      </w:r>
      <w:r>
        <w:rPr>
          <w:spacing w:val="3"/>
        </w:rPr>
        <w:t xml:space="preserve"> </w:t>
      </w:r>
      <w:r>
        <w:t>social</w:t>
      </w:r>
      <w:r>
        <w:rPr>
          <w:spacing w:val="2"/>
        </w:rPr>
        <w:t xml:space="preserve"> </w:t>
      </w:r>
      <w:r>
        <w:t>and</w:t>
      </w:r>
      <w:r>
        <w:rPr>
          <w:spacing w:val="-52"/>
        </w:rPr>
        <w:t xml:space="preserve"> </w:t>
      </w:r>
      <w:r>
        <w:t>environmental</w:t>
      </w:r>
      <w:r>
        <w:rPr>
          <w:spacing w:val="18"/>
        </w:rPr>
        <w:t xml:space="preserve"> </w:t>
      </w:r>
      <w:r>
        <w:t>issues</w:t>
      </w:r>
      <w:r>
        <w:rPr>
          <w:spacing w:val="23"/>
        </w:rPr>
        <w:t xml:space="preserve"> </w:t>
      </w:r>
      <w:r>
        <w:t>are</w:t>
      </w:r>
      <w:r>
        <w:rPr>
          <w:spacing w:val="18"/>
        </w:rPr>
        <w:t xml:space="preserve"> </w:t>
      </w:r>
      <w:r>
        <w:t>more</w:t>
      </w:r>
      <w:r>
        <w:rPr>
          <w:spacing w:val="16"/>
        </w:rPr>
        <w:t xml:space="preserve"> </w:t>
      </w:r>
      <w:r>
        <w:t>likely</w:t>
      </w:r>
      <w:r>
        <w:rPr>
          <w:spacing w:val="13"/>
        </w:rPr>
        <w:t xml:space="preserve"> </w:t>
      </w:r>
      <w:r>
        <w:t>to</w:t>
      </w:r>
      <w:r>
        <w:rPr>
          <w:spacing w:val="15"/>
        </w:rPr>
        <w:t xml:space="preserve"> </w:t>
      </w:r>
      <w:r>
        <w:t>consume</w:t>
      </w:r>
      <w:r>
        <w:rPr>
          <w:spacing w:val="18"/>
        </w:rPr>
        <w:t xml:space="preserve"> </w:t>
      </w:r>
      <w:r>
        <w:t>ethically.</w:t>
      </w:r>
      <w:r>
        <w:rPr>
          <w:spacing w:val="20"/>
        </w:rPr>
        <w:t xml:space="preserve"> </w:t>
      </w:r>
      <w:r>
        <w:t>In</w:t>
      </w:r>
      <w:r>
        <w:rPr>
          <w:spacing w:val="18"/>
        </w:rPr>
        <w:t xml:space="preserve"> </w:t>
      </w:r>
      <w:r>
        <w:t>fact,</w:t>
      </w:r>
      <w:r>
        <w:rPr>
          <w:spacing w:val="16"/>
        </w:rPr>
        <w:t xml:space="preserve"> </w:t>
      </w:r>
      <w:r>
        <w:t>Antil</w:t>
      </w:r>
      <w:r>
        <w:rPr>
          <w:spacing w:val="18"/>
        </w:rPr>
        <w:t xml:space="preserve"> </w:t>
      </w:r>
      <w:r>
        <w:t>(1984)</w:t>
      </w:r>
      <w:r>
        <w:rPr>
          <w:spacing w:val="-59"/>
        </w:rPr>
        <w:t xml:space="preserve"> </w:t>
      </w:r>
      <w:r>
        <w:t>summarises socially responsible consumers as:</w:t>
      </w:r>
    </w:p>
    <w:p w14:paraId="15F33398" w14:textId="77777777" w:rsidR="008566DF" w:rsidRDefault="008566DF">
      <w:pPr>
        <w:spacing w:line="283" w:lineRule="auto"/>
        <w:jc w:val="both"/>
        <w:sectPr w:rsidR="008566DF">
          <w:footerReference w:type="default" r:id="rId47"/>
          <w:pgSz w:w="12240" w:h="15840"/>
          <w:pgMar w:top="1000" w:right="1720" w:bottom="720" w:left="1720" w:header="0" w:footer="522" w:gutter="0"/>
          <w:cols w:space="720"/>
        </w:sectPr>
      </w:pPr>
    </w:p>
    <w:p w14:paraId="2E0EFACD" w14:textId="77777777" w:rsidR="008566DF" w:rsidRPr="00962089" w:rsidRDefault="006861AB" w:rsidP="00962089">
      <w:pPr>
        <w:spacing w:line="283" w:lineRule="auto"/>
        <w:ind w:right="165"/>
        <w:jc w:val="both"/>
        <w:rPr>
          <w:rFonts w:ascii="Arial" w:eastAsia="Arial" w:hAnsi="Arial" w:cs="Arial"/>
        </w:rPr>
      </w:pPr>
      <w:r>
        <w:rPr>
          <w:rFonts w:ascii="Arial" w:eastAsia="Arial" w:hAnsi="Arial" w:cs="Arial"/>
        </w:rPr>
        <w:lastRenderedPageBreak/>
        <w:t>“</w:t>
      </w:r>
      <w:r>
        <w:rPr>
          <w:rFonts w:ascii="Arial" w:eastAsia="Arial" w:hAnsi="Arial" w:cs="Arial"/>
          <w:i/>
        </w:rPr>
        <w:t>A</w:t>
      </w:r>
      <w:r>
        <w:rPr>
          <w:rFonts w:ascii="Arial" w:eastAsia="Arial" w:hAnsi="Arial" w:cs="Arial"/>
          <w:i/>
          <w:spacing w:val="19"/>
        </w:rPr>
        <w:t xml:space="preserve"> </w:t>
      </w:r>
      <w:r>
        <w:rPr>
          <w:rFonts w:ascii="Arial" w:eastAsia="Arial" w:hAnsi="Arial" w:cs="Arial"/>
          <w:i/>
        </w:rPr>
        <w:t>group</w:t>
      </w:r>
      <w:r>
        <w:rPr>
          <w:rFonts w:ascii="Arial" w:eastAsia="Arial" w:hAnsi="Arial" w:cs="Arial"/>
          <w:i/>
          <w:spacing w:val="17"/>
        </w:rPr>
        <w:t xml:space="preserve"> </w:t>
      </w:r>
      <w:r>
        <w:rPr>
          <w:rFonts w:ascii="Arial" w:eastAsia="Arial" w:hAnsi="Arial" w:cs="Arial"/>
          <w:i/>
        </w:rPr>
        <w:t>that</w:t>
      </w:r>
      <w:r>
        <w:rPr>
          <w:rFonts w:ascii="Arial" w:eastAsia="Arial" w:hAnsi="Arial" w:cs="Arial"/>
          <w:i/>
          <w:spacing w:val="22"/>
        </w:rPr>
        <w:t xml:space="preserve"> </w:t>
      </w:r>
      <w:r>
        <w:rPr>
          <w:rFonts w:ascii="Arial" w:eastAsia="Arial" w:hAnsi="Arial" w:cs="Arial"/>
          <w:i/>
        </w:rPr>
        <w:t>transcends</w:t>
      </w:r>
      <w:r>
        <w:rPr>
          <w:rFonts w:ascii="Arial" w:eastAsia="Arial" w:hAnsi="Arial" w:cs="Arial"/>
          <w:i/>
          <w:spacing w:val="19"/>
        </w:rPr>
        <w:t xml:space="preserve"> </w:t>
      </w:r>
      <w:r>
        <w:rPr>
          <w:rFonts w:ascii="Arial" w:eastAsia="Arial" w:hAnsi="Arial" w:cs="Arial"/>
          <w:i/>
        </w:rPr>
        <w:t>demographic</w:t>
      </w:r>
      <w:r>
        <w:rPr>
          <w:rFonts w:ascii="Arial" w:eastAsia="Arial" w:hAnsi="Arial" w:cs="Arial"/>
          <w:i/>
          <w:spacing w:val="22"/>
        </w:rPr>
        <w:t xml:space="preserve"> </w:t>
      </w:r>
      <w:r>
        <w:rPr>
          <w:rFonts w:ascii="Arial" w:eastAsia="Arial" w:hAnsi="Arial" w:cs="Arial"/>
          <w:i/>
        </w:rPr>
        <w:t>and</w:t>
      </w:r>
      <w:r>
        <w:rPr>
          <w:rFonts w:ascii="Arial" w:eastAsia="Arial" w:hAnsi="Arial" w:cs="Arial"/>
          <w:i/>
          <w:spacing w:val="17"/>
        </w:rPr>
        <w:t xml:space="preserve"> </w:t>
      </w:r>
      <w:r>
        <w:rPr>
          <w:rFonts w:ascii="Arial" w:eastAsia="Arial" w:hAnsi="Arial" w:cs="Arial"/>
          <w:i/>
        </w:rPr>
        <w:t>socioeconomic</w:t>
      </w:r>
      <w:r>
        <w:rPr>
          <w:rFonts w:ascii="Arial" w:eastAsia="Arial" w:hAnsi="Arial" w:cs="Arial"/>
          <w:i/>
          <w:spacing w:val="19"/>
        </w:rPr>
        <w:t xml:space="preserve"> </w:t>
      </w:r>
      <w:r>
        <w:rPr>
          <w:rFonts w:ascii="Arial" w:eastAsia="Arial" w:hAnsi="Arial" w:cs="Arial"/>
          <w:i/>
        </w:rPr>
        <w:t>segments.</w:t>
      </w:r>
      <w:r>
        <w:rPr>
          <w:rFonts w:ascii="Arial" w:eastAsia="Arial" w:hAnsi="Arial" w:cs="Arial"/>
          <w:i/>
          <w:spacing w:val="19"/>
        </w:rPr>
        <w:t xml:space="preserve"> </w:t>
      </w:r>
      <w:r>
        <w:rPr>
          <w:rFonts w:ascii="Arial" w:eastAsia="Arial" w:hAnsi="Arial" w:cs="Arial"/>
          <w:i/>
        </w:rPr>
        <w:t>They</w:t>
      </w:r>
      <w:r>
        <w:rPr>
          <w:rFonts w:ascii="Arial" w:eastAsia="Arial" w:hAnsi="Arial" w:cs="Arial"/>
          <w:i/>
          <w:spacing w:val="19"/>
        </w:rPr>
        <w:t xml:space="preserve"> </w:t>
      </w:r>
      <w:r>
        <w:rPr>
          <w:rFonts w:ascii="Arial" w:eastAsia="Arial" w:hAnsi="Arial" w:cs="Arial"/>
          <w:i/>
        </w:rPr>
        <w:t>are</w:t>
      </w:r>
      <w:r>
        <w:rPr>
          <w:rFonts w:ascii="Arial" w:eastAsia="Arial" w:hAnsi="Arial" w:cs="Arial"/>
          <w:i/>
          <w:spacing w:val="22"/>
        </w:rPr>
        <w:t xml:space="preserve"> </w:t>
      </w:r>
      <w:r>
        <w:rPr>
          <w:rFonts w:ascii="Arial" w:eastAsia="Arial" w:hAnsi="Arial" w:cs="Arial"/>
          <w:i/>
        </w:rPr>
        <w:t>more</w:t>
      </w:r>
      <w:r>
        <w:rPr>
          <w:rFonts w:ascii="Arial" w:eastAsia="Arial" w:hAnsi="Arial" w:cs="Arial"/>
          <w:i/>
          <w:spacing w:val="-56"/>
        </w:rPr>
        <w:t xml:space="preserve"> </w:t>
      </w:r>
      <w:r>
        <w:rPr>
          <w:rFonts w:ascii="Arial" w:eastAsia="Arial" w:hAnsi="Arial" w:cs="Arial"/>
          <w:i/>
        </w:rPr>
        <w:t>likely</w:t>
      </w:r>
      <w:r>
        <w:rPr>
          <w:rFonts w:ascii="Arial" w:eastAsia="Arial" w:hAnsi="Arial" w:cs="Arial"/>
          <w:i/>
          <w:spacing w:val="3"/>
        </w:rPr>
        <w:t xml:space="preserve"> </w:t>
      </w:r>
      <w:r>
        <w:rPr>
          <w:rFonts w:ascii="Arial" w:eastAsia="Arial" w:hAnsi="Arial" w:cs="Arial"/>
          <w:i/>
        </w:rPr>
        <w:t>to</w:t>
      </w:r>
      <w:r>
        <w:rPr>
          <w:rFonts w:ascii="Arial" w:eastAsia="Arial" w:hAnsi="Arial" w:cs="Arial"/>
          <w:i/>
          <w:spacing w:val="1"/>
        </w:rPr>
        <w:t xml:space="preserve"> </w:t>
      </w:r>
      <w:r>
        <w:rPr>
          <w:rFonts w:ascii="Arial" w:eastAsia="Arial" w:hAnsi="Arial" w:cs="Arial"/>
          <w:i/>
        </w:rPr>
        <w:t>live</w:t>
      </w:r>
      <w:r>
        <w:rPr>
          <w:rFonts w:ascii="Arial" w:eastAsia="Arial" w:hAnsi="Arial" w:cs="Arial"/>
          <w:i/>
          <w:spacing w:val="4"/>
        </w:rPr>
        <w:t xml:space="preserve"> </w:t>
      </w:r>
      <w:r>
        <w:rPr>
          <w:rFonts w:ascii="Arial" w:eastAsia="Arial" w:hAnsi="Arial" w:cs="Arial"/>
          <w:i/>
        </w:rPr>
        <w:t>in</w:t>
      </w:r>
      <w:r>
        <w:rPr>
          <w:rFonts w:ascii="Arial" w:eastAsia="Arial" w:hAnsi="Arial" w:cs="Arial"/>
          <w:i/>
          <w:spacing w:val="4"/>
        </w:rPr>
        <w:t xml:space="preserve"> </w:t>
      </w:r>
      <w:r>
        <w:rPr>
          <w:rFonts w:ascii="Arial" w:eastAsia="Arial" w:hAnsi="Arial" w:cs="Arial"/>
          <w:i/>
        </w:rPr>
        <w:t>urban</w:t>
      </w:r>
      <w:r>
        <w:rPr>
          <w:rFonts w:ascii="Arial" w:eastAsia="Arial" w:hAnsi="Arial" w:cs="Arial"/>
          <w:i/>
          <w:spacing w:val="6"/>
        </w:rPr>
        <w:t xml:space="preserve"> </w:t>
      </w:r>
      <w:r>
        <w:rPr>
          <w:rFonts w:ascii="Arial" w:eastAsia="Arial" w:hAnsi="Arial" w:cs="Arial"/>
          <w:i/>
        </w:rPr>
        <w:t>areas</w:t>
      </w:r>
      <w:r>
        <w:rPr>
          <w:rFonts w:ascii="Arial" w:eastAsia="Arial" w:hAnsi="Arial" w:cs="Arial"/>
          <w:i/>
          <w:spacing w:val="8"/>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rPr>
        <w:t>tend</w:t>
      </w:r>
      <w:r>
        <w:rPr>
          <w:rFonts w:ascii="Arial" w:eastAsia="Arial" w:hAnsi="Arial" w:cs="Arial"/>
          <w:i/>
          <w:spacing w:val="1"/>
        </w:rPr>
        <w:t xml:space="preserve"> </w:t>
      </w:r>
      <w:r>
        <w:rPr>
          <w:rFonts w:ascii="Arial" w:eastAsia="Arial" w:hAnsi="Arial" w:cs="Arial"/>
          <w:i/>
        </w:rPr>
        <w:t>to</w:t>
      </w:r>
      <w:r>
        <w:rPr>
          <w:rFonts w:ascii="Arial" w:eastAsia="Arial" w:hAnsi="Arial" w:cs="Arial"/>
          <w:i/>
          <w:spacing w:val="4"/>
        </w:rPr>
        <w:t xml:space="preserve"> </w:t>
      </w:r>
      <w:r>
        <w:rPr>
          <w:rFonts w:ascii="Arial" w:eastAsia="Arial" w:hAnsi="Arial" w:cs="Arial"/>
          <w:i/>
        </w:rPr>
        <w:t>be</w:t>
      </w:r>
      <w:r>
        <w:rPr>
          <w:rFonts w:ascii="Arial" w:eastAsia="Arial" w:hAnsi="Arial" w:cs="Arial"/>
          <w:i/>
          <w:spacing w:val="6"/>
        </w:rPr>
        <w:t xml:space="preserve"> </w:t>
      </w:r>
      <w:r>
        <w:rPr>
          <w:rFonts w:ascii="Arial" w:eastAsia="Arial" w:hAnsi="Arial" w:cs="Arial"/>
          <w:i/>
        </w:rPr>
        <w:t>involved</w:t>
      </w:r>
      <w:r>
        <w:rPr>
          <w:rFonts w:ascii="Arial" w:eastAsia="Arial" w:hAnsi="Arial" w:cs="Arial"/>
          <w:i/>
          <w:spacing w:val="7"/>
        </w:rPr>
        <w:t xml:space="preserve"> </w:t>
      </w:r>
      <w:r>
        <w:rPr>
          <w:rFonts w:ascii="Arial" w:eastAsia="Arial" w:hAnsi="Arial" w:cs="Arial"/>
          <w:i/>
        </w:rPr>
        <w:t>in</w:t>
      </w:r>
      <w:r>
        <w:rPr>
          <w:rFonts w:ascii="Arial" w:eastAsia="Arial" w:hAnsi="Arial" w:cs="Arial"/>
          <w:i/>
          <w:spacing w:val="4"/>
        </w:rPr>
        <w:t xml:space="preserve"> </w:t>
      </w:r>
      <w:r>
        <w:rPr>
          <w:rFonts w:ascii="Arial" w:eastAsia="Arial" w:hAnsi="Arial" w:cs="Arial"/>
          <w:i/>
        </w:rPr>
        <w:t>community</w:t>
      </w:r>
      <w:r>
        <w:rPr>
          <w:rFonts w:ascii="Arial" w:eastAsia="Arial" w:hAnsi="Arial" w:cs="Arial"/>
          <w:i/>
          <w:spacing w:val="6"/>
        </w:rPr>
        <w:t xml:space="preserve"> </w:t>
      </w:r>
      <w:r>
        <w:rPr>
          <w:rFonts w:ascii="Arial" w:eastAsia="Arial" w:hAnsi="Arial" w:cs="Arial"/>
          <w:i/>
        </w:rPr>
        <w:t>activities,</w:t>
      </w:r>
      <w:r>
        <w:rPr>
          <w:rFonts w:ascii="Arial" w:eastAsia="Arial" w:hAnsi="Arial" w:cs="Arial"/>
          <w:i/>
          <w:spacing w:val="6"/>
        </w:rPr>
        <w:t xml:space="preserve"> </w:t>
      </w:r>
      <w:r>
        <w:rPr>
          <w:rFonts w:ascii="Arial" w:eastAsia="Arial" w:hAnsi="Arial" w:cs="Arial"/>
          <w:i/>
        </w:rPr>
        <w:t>but</w:t>
      </w:r>
      <w:r>
        <w:rPr>
          <w:rFonts w:ascii="Arial" w:eastAsia="Arial" w:hAnsi="Arial" w:cs="Arial"/>
          <w:i/>
          <w:spacing w:val="9"/>
        </w:rPr>
        <w:t xml:space="preserve"> </w:t>
      </w:r>
      <w:r>
        <w:rPr>
          <w:rFonts w:ascii="Arial" w:eastAsia="Arial" w:hAnsi="Arial" w:cs="Arial"/>
          <w:i/>
        </w:rPr>
        <w:t>are</w:t>
      </w:r>
      <w:r>
        <w:rPr>
          <w:rFonts w:ascii="Arial" w:eastAsia="Arial" w:hAnsi="Arial" w:cs="Arial"/>
          <w:i/>
          <w:spacing w:val="4"/>
        </w:rPr>
        <w:t xml:space="preserve"> </w:t>
      </w:r>
      <w:r>
        <w:rPr>
          <w:rFonts w:ascii="Arial" w:eastAsia="Arial" w:hAnsi="Arial" w:cs="Arial"/>
          <w:i/>
        </w:rPr>
        <w:t>not</w:t>
      </w:r>
      <w:r>
        <w:rPr>
          <w:rFonts w:ascii="Arial" w:eastAsia="Arial" w:hAnsi="Arial" w:cs="Arial"/>
          <w:i/>
          <w:spacing w:val="-57"/>
        </w:rPr>
        <w:t xml:space="preserve"> </w:t>
      </w:r>
      <w:r>
        <w:rPr>
          <w:rFonts w:ascii="Arial" w:eastAsia="Arial" w:hAnsi="Arial" w:cs="Arial"/>
          <w:i/>
        </w:rPr>
        <w:t>any</w:t>
      </w:r>
      <w:r>
        <w:rPr>
          <w:rFonts w:ascii="Arial" w:eastAsia="Arial" w:hAnsi="Arial" w:cs="Arial"/>
          <w:i/>
          <w:spacing w:val="19"/>
        </w:rPr>
        <w:t xml:space="preserve"> </w:t>
      </w:r>
      <w:r>
        <w:rPr>
          <w:rFonts w:ascii="Arial" w:eastAsia="Arial" w:hAnsi="Arial" w:cs="Arial"/>
          <w:i/>
        </w:rPr>
        <w:t>more</w:t>
      </w:r>
      <w:r>
        <w:rPr>
          <w:rFonts w:ascii="Arial" w:eastAsia="Arial" w:hAnsi="Arial" w:cs="Arial"/>
          <w:i/>
          <w:spacing w:val="12"/>
        </w:rPr>
        <w:t xml:space="preserve"> </w:t>
      </w:r>
      <w:r>
        <w:rPr>
          <w:rFonts w:ascii="Arial" w:eastAsia="Arial" w:hAnsi="Arial" w:cs="Arial"/>
          <w:i/>
        </w:rPr>
        <w:t>socially</w:t>
      </w:r>
      <w:r>
        <w:rPr>
          <w:rFonts w:ascii="Arial" w:eastAsia="Arial" w:hAnsi="Arial" w:cs="Arial"/>
          <w:i/>
          <w:spacing w:val="11"/>
        </w:rPr>
        <w:t xml:space="preserve"> </w:t>
      </w:r>
      <w:r>
        <w:rPr>
          <w:rFonts w:ascii="Arial" w:eastAsia="Arial" w:hAnsi="Arial" w:cs="Arial"/>
          <w:i/>
        </w:rPr>
        <w:t>active</w:t>
      </w:r>
      <w:r>
        <w:rPr>
          <w:rFonts w:ascii="Arial" w:eastAsia="Arial" w:hAnsi="Arial" w:cs="Arial"/>
          <w:i/>
          <w:spacing w:val="12"/>
        </w:rPr>
        <w:t xml:space="preserve"> </w:t>
      </w:r>
      <w:r>
        <w:rPr>
          <w:rFonts w:ascii="Arial" w:eastAsia="Arial" w:hAnsi="Arial" w:cs="Arial"/>
          <w:i/>
        </w:rPr>
        <w:t>than</w:t>
      </w:r>
      <w:r>
        <w:rPr>
          <w:rFonts w:ascii="Arial" w:eastAsia="Arial" w:hAnsi="Arial" w:cs="Arial"/>
          <w:i/>
          <w:spacing w:val="12"/>
        </w:rPr>
        <w:t xml:space="preserve"> </w:t>
      </w:r>
      <w:r>
        <w:rPr>
          <w:rFonts w:ascii="Arial" w:eastAsia="Arial" w:hAnsi="Arial" w:cs="Arial"/>
          <w:i/>
        </w:rPr>
        <w:t>the</w:t>
      </w:r>
      <w:r>
        <w:rPr>
          <w:rFonts w:ascii="Arial" w:eastAsia="Arial" w:hAnsi="Arial" w:cs="Arial"/>
          <w:i/>
          <w:spacing w:val="14"/>
        </w:rPr>
        <w:t xml:space="preserve"> </w:t>
      </w:r>
      <w:r>
        <w:rPr>
          <w:rFonts w:ascii="Arial" w:eastAsia="Arial" w:hAnsi="Arial" w:cs="Arial"/>
          <w:i/>
        </w:rPr>
        <w:t>average</w:t>
      </w:r>
      <w:r>
        <w:rPr>
          <w:rFonts w:ascii="Arial" w:eastAsia="Arial" w:hAnsi="Arial" w:cs="Arial"/>
          <w:i/>
          <w:spacing w:val="12"/>
        </w:rPr>
        <w:t xml:space="preserve"> </w:t>
      </w:r>
      <w:r>
        <w:rPr>
          <w:rFonts w:ascii="Arial" w:eastAsia="Arial" w:hAnsi="Arial" w:cs="Arial"/>
          <w:i/>
        </w:rPr>
        <w:t>consumer.</w:t>
      </w:r>
      <w:r>
        <w:rPr>
          <w:rFonts w:ascii="Arial" w:eastAsia="Arial" w:hAnsi="Arial" w:cs="Arial"/>
          <w:i/>
          <w:spacing w:val="14"/>
        </w:rPr>
        <w:t xml:space="preserve"> </w:t>
      </w:r>
      <w:r>
        <w:rPr>
          <w:rFonts w:ascii="Arial" w:eastAsia="Arial" w:hAnsi="Arial" w:cs="Arial"/>
          <w:i/>
        </w:rPr>
        <w:t>They</w:t>
      </w:r>
      <w:r>
        <w:rPr>
          <w:rFonts w:ascii="Arial" w:eastAsia="Arial" w:hAnsi="Arial" w:cs="Arial"/>
          <w:i/>
          <w:spacing w:val="14"/>
        </w:rPr>
        <w:t xml:space="preserve"> </w:t>
      </w:r>
      <w:r>
        <w:rPr>
          <w:rFonts w:ascii="Arial" w:eastAsia="Arial" w:hAnsi="Arial" w:cs="Arial"/>
          <w:i/>
        </w:rPr>
        <w:t>are</w:t>
      </w:r>
      <w:r>
        <w:rPr>
          <w:rFonts w:ascii="Arial" w:eastAsia="Arial" w:hAnsi="Arial" w:cs="Arial"/>
          <w:i/>
          <w:spacing w:val="18"/>
        </w:rPr>
        <w:t xml:space="preserve"> </w:t>
      </w:r>
      <w:r>
        <w:rPr>
          <w:rFonts w:ascii="Arial" w:eastAsia="Arial" w:hAnsi="Arial" w:cs="Arial"/>
          <w:i/>
        </w:rPr>
        <w:t>more</w:t>
      </w:r>
      <w:r>
        <w:rPr>
          <w:rFonts w:ascii="Arial" w:eastAsia="Arial" w:hAnsi="Arial" w:cs="Arial"/>
          <w:i/>
          <w:spacing w:val="14"/>
        </w:rPr>
        <w:t xml:space="preserve"> </w:t>
      </w:r>
      <w:r>
        <w:rPr>
          <w:rFonts w:ascii="Arial" w:eastAsia="Arial" w:hAnsi="Arial" w:cs="Arial"/>
          <w:i/>
        </w:rPr>
        <w:t>liberal</w:t>
      </w:r>
      <w:r>
        <w:rPr>
          <w:rFonts w:ascii="Arial" w:eastAsia="Arial" w:hAnsi="Arial" w:cs="Arial"/>
          <w:i/>
          <w:spacing w:val="11"/>
        </w:rPr>
        <w:t xml:space="preserve"> </w:t>
      </w:r>
      <w:r>
        <w:rPr>
          <w:rFonts w:ascii="Arial" w:eastAsia="Arial" w:hAnsi="Arial" w:cs="Arial"/>
          <w:i/>
        </w:rPr>
        <w:t>but</w:t>
      </w:r>
      <w:r>
        <w:rPr>
          <w:rFonts w:ascii="Arial" w:eastAsia="Arial" w:hAnsi="Arial" w:cs="Arial"/>
          <w:i/>
          <w:spacing w:val="14"/>
        </w:rPr>
        <w:t xml:space="preserve"> </w:t>
      </w:r>
      <w:r>
        <w:rPr>
          <w:rFonts w:ascii="Arial" w:eastAsia="Arial" w:hAnsi="Arial" w:cs="Arial"/>
          <w:i/>
        </w:rPr>
        <w:t>not</w:t>
      </w:r>
      <w:r>
        <w:rPr>
          <w:rFonts w:ascii="Arial" w:eastAsia="Arial" w:hAnsi="Arial" w:cs="Arial"/>
          <w:i/>
          <w:spacing w:val="14"/>
        </w:rPr>
        <w:t xml:space="preserve"> </w:t>
      </w:r>
      <w:r>
        <w:rPr>
          <w:rFonts w:ascii="Arial" w:eastAsia="Arial" w:hAnsi="Arial" w:cs="Arial"/>
          <w:i/>
        </w:rPr>
        <w:t>to</w:t>
      </w:r>
      <w:r>
        <w:rPr>
          <w:rFonts w:ascii="Arial" w:eastAsia="Arial" w:hAnsi="Arial" w:cs="Arial"/>
          <w:i/>
          <w:spacing w:val="-57"/>
        </w:rPr>
        <w:t xml:space="preserve"> </w:t>
      </w:r>
      <w:r>
        <w:rPr>
          <w:rFonts w:ascii="Arial" w:eastAsia="Arial" w:hAnsi="Arial" w:cs="Arial"/>
          <w:i/>
        </w:rPr>
        <w:t>the extent that they could be termed radical</w:t>
      </w:r>
      <w:r>
        <w:rPr>
          <w:rFonts w:ascii="Arial" w:eastAsia="Arial" w:hAnsi="Arial" w:cs="Arial"/>
        </w:rPr>
        <w:t>.”</w:t>
      </w:r>
    </w:p>
    <w:p w14:paraId="0FB8673D" w14:textId="77777777" w:rsidR="008566DF" w:rsidRDefault="006861AB">
      <w:pPr>
        <w:pStyle w:val="BodyText"/>
        <w:ind w:right="148" w:firstLine="6765"/>
      </w:pPr>
      <w:r>
        <w:t>(Antil 1984):</w:t>
      </w:r>
      <w:r>
        <w:rPr>
          <w:spacing w:val="37"/>
        </w:rPr>
        <w:t xml:space="preserve"> </w:t>
      </w:r>
      <w:r>
        <w:t>pp.7</w:t>
      </w:r>
    </w:p>
    <w:p w14:paraId="305D3DB1" w14:textId="77777777" w:rsidR="008566DF" w:rsidRDefault="008566DF">
      <w:pPr>
        <w:spacing w:before="11"/>
        <w:rPr>
          <w:rFonts w:ascii="Arial" w:eastAsia="Arial" w:hAnsi="Arial" w:cs="Arial"/>
          <w:sz w:val="29"/>
          <w:szCs w:val="29"/>
        </w:rPr>
      </w:pPr>
    </w:p>
    <w:p w14:paraId="0414816D" w14:textId="77777777" w:rsidR="008566DF" w:rsidRDefault="006861AB" w:rsidP="00962089">
      <w:pPr>
        <w:pStyle w:val="BodyText"/>
        <w:spacing w:line="283" w:lineRule="auto"/>
        <w:ind w:left="0" w:right="165"/>
        <w:jc w:val="both"/>
      </w:pPr>
      <w:r>
        <w:t>Demographics</w:t>
      </w:r>
      <w:r>
        <w:rPr>
          <w:spacing w:val="59"/>
        </w:rPr>
        <w:t xml:space="preserve"> </w:t>
      </w:r>
      <w:r>
        <w:t>cannot</w:t>
      </w:r>
      <w:r>
        <w:rPr>
          <w:spacing w:val="4"/>
        </w:rPr>
        <w:t xml:space="preserve"> </w:t>
      </w:r>
      <w:r>
        <w:t>fully</w:t>
      </w:r>
      <w:r>
        <w:rPr>
          <w:spacing w:val="57"/>
        </w:rPr>
        <w:t xml:space="preserve"> </w:t>
      </w:r>
      <w:r>
        <w:t>explain</w:t>
      </w:r>
      <w:r>
        <w:rPr>
          <w:spacing w:val="61"/>
        </w:rPr>
        <w:t xml:space="preserve"> </w:t>
      </w:r>
      <w:r>
        <w:t>a</w:t>
      </w:r>
      <w:r>
        <w:rPr>
          <w:spacing w:val="57"/>
        </w:rPr>
        <w:t xml:space="preserve"> </w:t>
      </w:r>
      <w:r>
        <w:t>consumer’s</w:t>
      </w:r>
      <w:r>
        <w:rPr>
          <w:spacing w:val="59"/>
        </w:rPr>
        <w:t xml:space="preserve"> </w:t>
      </w:r>
      <w:r>
        <w:t>propensity</w:t>
      </w:r>
      <w:r>
        <w:rPr>
          <w:spacing w:val="61"/>
        </w:rPr>
        <w:t xml:space="preserve"> </w:t>
      </w:r>
      <w:r>
        <w:t>to</w:t>
      </w:r>
      <w:r>
        <w:rPr>
          <w:spacing w:val="57"/>
        </w:rPr>
        <w:t xml:space="preserve"> </w:t>
      </w:r>
      <w:r>
        <w:t>consume</w:t>
      </w:r>
      <w:r>
        <w:rPr>
          <w:spacing w:val="59"/>
        </w:rPr>
        <w:t xml:space="preserve"> </w:t>
      </w:r>
      <w:r>
        <w:t>ethically.</w:t>
      </w:r>
      <w:r>
        <w:rPr>
          <w:spacing w:val="-57"/>
        </w:rPr>
        <w:t xml:space="preserve"> </w:t>
      </w:r>
      <w:r>
        <w:t>Other</w:t>
      </w:r>
      <w:r>
        <w:rPr>
          <w:spacing w:val="14"/>
        </w:rPr>
        <w:t xml:space="preserve"> </w:t>
      </w:r>
      <w:r>
        <w:t>individual</w:t>
      </w:r>
      <w:r>
        <w:rPr>
          <w:spacing w:val="14"/>
        </w:rPr>
        <w:t xml:space="preserve"> </w:t>
      </w:r>
      <w:r>
        <w:t>differences</w:t>
      </w:r>
      <w:r>
        <w:rPr>
          <w:spacing w:val="14"/>
        </w:rPr>
        <w:t xml:space="preserve"> </w:t>
      </w:r>
      <w:r>
        <w:t>have</w:t>
      </w:r>
      <w:r>
        <w:rPr>
          <w:spacing w:val="10"/>
        </w:rPr>
        <w:t xml:space="preserve"> </w:t>
      </w:r>
      <w:r>
        <w:t>therefore</w:t>
      </w:r>
      <w:r>
        <w:rPr>
          <w:spacing w:val="11"/>
        </w:rPr>
        <w:t xml:space="preserve"> </w:t>
      </w:r>
      <w:r>
        <w:t>been</w:t>
      </w:r>
      <w:r>
        <w:rPr>
          <w:spacing w:val="11"/>
        </w:rPr>
        <w:t xml:space="preserve"> </w:t>
      </w:r>
      <w:r>
        <w:t>investigated</w:t>
      </w:r>
      <w:r>
        <w:rPr>
          <w:spacing w:val="10"/>
        </w:rPr>
        <w:t xml:space="preserve"> </w:t>
      </w:r>
      <w:r>
        <w:t>in</w:t>
      </w:r>
      <w:r>
        <w:rPr>
          <w:spacing w:val="10"/>
        </w:rPr>
        <w:t xml:space="preserve"> </w:t>
      </w:r>
      <w:r>
        <w:t>the</w:t>
      </w:r>
      <w:r>
        <w:rPr>
          <w:spacing w:val="10"/>
        </w:rPr>
        <w:t xml:space="preserve"> </w:t>
      </w:r>
      <w:r>
        <w:t>literature</w:t>
      </w:r>
      <w:r>
        <w:rPr>
          <w:spacing w:val="11"/>
        </w:rPr>
        <w:t xml:space="preserve"> </w:t>
      </w:r>
      <w:r>
        <w:t>to</w:t>
      </w:r>
      <w:r>
        <w:rPr>
          <w:spacing w:val="15"/>
        </w:rPr>
        <w:t xml:space="preserve"> </w:t>
      </w:r>
      <w:r>
        <w:t>better</w:t>
      </w:r>
      <w:r>
        <w:rPr>
          <w:spacing w:val="-55"/>
        </w:rPr>
        <w:t xml:space="preserve"> </w:t>
      </w:r>
      <w:r>
        <w:t>understand</w:t>
      </w:r>
      <w:r>
        <w:rPr>
          <w:spacing w:val="30"/>
        </w:rPr>
        <w:t xml:space="preserve"> </w:t>
      </w:r>
      <w:r>
        <w:t>ethical</w:t>
      </w:r>
      <w:r>
        <w:rPr>
          <w:spacing w:val="25"/>
        </w:rPr>
        <w:t xml:space="preserve"> </w:t>
      </w:r>
      <w:r>
        <w:t>consumers</w:t>
      </w:r>
      <w:r>
        <w:rPr>
          <w:spacing w:val="30"/>
        </w:rPr>
        <w:t xml:space="preserve"> </w:t>
      </w:r>
      <w:r>
        <w:t>and</w:t>
      </w:r>
      <w:r>
        <w:rPr>
          <w:spacing w:val="26"/>
        </w:rPr>
        <w:t xml:space="preserve"> </w:t>
      </w:r>
      <w:r>
        <w:t>better</w:t>
      </w:r>
      <w:r>
        <w:rPr>
          <w:spacing w:val="28"/>
        </w:rPr>
        <w:t xml:space="preserve"> </w:t>
      </w:r>
      <w:r>
        <w:t>predict</w:t>
      </w:r>
      <w:r>
        <w:rPr>
          <w:spacing w:val="31"/>
        </w:rPr>
        <w:t xml:space="preserve"> </w:t>
      </w:r>
      <w:r>
        <w:t>ethical</w:t>
      </w:r>
      <w:r>
        <w:rPr>
          <w:spacing w:val="25"/>
        </w:rPr>
        <w:t xml:space="preserve"> </w:t>
      </w:r>
      <w:r>
        <w:t>consumption</w:t>
      </w:r>
      <w:r>
        <w:rPr>
          <w:spacing w:val="26"/>
        </w:rPr>
        <w:t xml:space="preserve"> </w:t>
      </w:r>
      <w:r>
        <w:t>behaviour</w:t>
      </w:r>
      <w:r>
        <w:rPr>
          <w:spacing w:val="-58"/>
        </w:rPr>
        <w:t xml:space="preserve"> </w:t>
      </w:r>
      <w:r>
        <w:t>(Roberts</w:t>
      </w:r>
      <w:r>
        <w:rPr>
          <w:spacing w:val="26"/>
        </w:rPr>
        <w:t xml:space="preserve"> </w:t>
      </w:r>
      <w:r>
        <w:t>1995).</w:t>
      </w:r>
      <w:r>
        <w:rPr>
          <w:spacing w:val="21"/>
        </w:rPr>
        <w:t xml:space="preserve"> </w:t>
      </w:r>
      <w:r>
        <w:t>Again</w:t>
      </w:r>
      <w:r>
        <w:rPr>
          <w:spacing w:val="23"/>
        </w:rPr>
        <w:t xml:space="preserve"> </w:t>
      </w:r>
      <w:r>
        <w:t>Roberts’</w:t>
      </w:r>
      <w:r>
        <w:rPr>
          <w:spacing w:val="22"/>
        </w:rPr>
        <w:t xml:space="preserve"> </w:t>
      </w:r>
      <w:r>
        <w:t>(1995)</w:t>
      </w:r>
      <w:r>
        <w:rPr>
          <w:spacing w:val="26"/>
        </w:rPr>
        <w:t xml:space="preserve"> </w:t>
      </w:r>
      <w:r>
        <w:t>review</w:t>
      </w:r>
      <w:r>
        <w:rPr>
          <w:spacing w:val="20"/>
        </w:rPr>
        <w:t xml:space="preserve"> </w:t>
      </w:r>
      <w:r>
        <w:t>of</w:t>
      </w:r>
      <w:r>
        <w:rPr>
          <w:spacing w:val="22"/>
        </w:rPr>
        <w:t xml:space="preserve"> </w:t>
      </w:r>
      <w:r>
        <w:t>the</w:t>
      </w:r>
      <w:r>
        <w:rPr>
          <w:spacing w:val="21"/>
        </w:rPr>
        <w:t xml:space="preserve"> </w:t>
      </w:r>
      <w:r>
        <w:t>literature</w:t>
      </w:r>
      <w:r>
        <w:rPr>
          <w:spacing w:val="22"/>
        </w:rPr>
        <w:t xml:space="preserve"> </w:t>
      </w:r>
      <w:r>
        <w:t>can</w:t>
      </w:r>
      <w:r>
        <w:rPr>
          <w:spacing w:val="23"/>
        </w:rPr>
        <w:t xml:space="preserve"> </w:t>
      </w:r>
      <w:r>
        <w:t>be</w:t>
      </w:r>
      <w:r>
        <w:rPr>
          <w:spacing w:val="22"/>
        </w:rPr>
        <w:t xml:space="preserve"> </w:t>
      </w:r>
      <w:r>
        <w:t>summarised</w:t>
      </w:r>
      <w:r>
        <w:rPr>
          <w:spacing w:val="19"/>
        </w:rPr>
        <w:t xml:space="preserve"> </w:t>
      </w:r>
      <w:r>
        <w:t>to</w:t>
      </w:r>
      <w:r>
        <w:rPr>
          <w:spacing w:val="-57"/>
        </w:rPr>
        <w:t xml:space="preserve"> </w:t>
      </w:r>
      <w:r>
        <w:t>profile</w:t>
      </w:r>
      <w:r>
        <w:rPr>
          <w:spacing w:val="-4"/>
        </w:rPr>
        <w:t xml:space="preserve"> </w:t>
      </w:r>
      <w:r>
        <w:t>ethical consumers</w:t>
      </w:r>
      <w:r>
        <w:rPr>
          <w:spacing w:val="-4"/>
        </w:rPr>
        <w:t xml:space="preserve"> </w:t>
      </w:r>
      <w:r>
        <w:t>as</w:t>
      </w:r>
      <w:r>
        <w:rPr>
          <w:spacing w:val="3"/>
        </w:rPr>
        <w:t xml:space="preserve"> </w:t>
      </w:r>
      <w:r>
        <w:t>those</w:t>
      </w:r>
      <w:r>
        <w:rPr>
          <w:spacing w:val="1"/>
        </w:rPr>
        <w:t xml:space="preserve"> </w:t>
      </w:r>
      <w:r>
        <w:t>that are</w:t>
      </w:r>
      <w:r>
        <w:rPr>
          <w:spacing w:val="-3"/>
        </w:rPr>
        <w:t xml:space="preserve"> </w:t>
      </w:r>
      <w:r>
        <w:t>Libertarian</w:t>
      </w:r>
      <w:r>
        <w:rPr>
          <w:spacing w:val="3"/>
        </w:rPr>
        <w:t xml:space="preserve"> </w:t>
      </w:r>
      <w:r>
        <w:t>with</w:t>
      </w:r>
      <w:r>
        <w:rPr>
          <w:spacing w:val="-3"/>
        </w:rPr>
        <w:t xml:space="preserve"> </w:t>
      </w:r>
      <w:r>
        <w:t>concern</w:t>
      </w:r>
      <w:r>
        <w:rPr>
          <w:spacing w:val="-4"/>
        </w:rPr>
        <w:t xml:space="preserve"> </w:t>
      </w:r>
      <w:r>
        <w:t>for, and</w:t>
      </w:r>
      <w:r>
        <w:rPr>
          <w:spacing w:val="-3"/>
        </w:rPr>
        <w:t xml:space="preserve"> </w:t>
      </w:r>
      <w:r>
        <w:t>knowledge</w:t>
      </w:r>
      <w:r>
        <w:rPr>
          <w:spacing w:val="-52"/>
        </w:rPr>
        <w:t xml:space="preserve"> </w:t>
      </w:r>
      <w:r>
        <w:t>of,</w:t>
      </w:r>
      <w:r>
        <w:rPr>
          <w:spacing w:val="20"/>
        </w:rPr>
        <w:t xml:space="preserve"> </w:t>
      </w:r>
      <w:r>
        <w:t>environmental</w:t>
      </w:r>
      <w:r>
        <w:rPr>
          <w:spacing w:val="20"/>
        </w:rPr>
        <w:t xml:space="preserve"> </w:t>
      </w:r>
      <w:r>
        <w:t>issues</w:t>
      </w:r>
      <w:r>
        <w:rPr>
          <w:spacing w:val="20"/>
        </w:rPr>
        <w:t xml:space="preserve"> </w:t>
      </w:r>
      <w:r>
        <w:t>as</w:t>
      </w:r>
      <w:r>
        <w:rPr>
          <w:spacing w:val="22"/>
        </w:rPr>
        <w:t xml:space="preserve"> </w:t>
      </w:r>
      <w:r>
        <w:t>well</w:t>
      </w:r>
      <w:r>
        <w:rPr>
          <w:spacing w:val="20"/>
        </w:rPr>
        <w:t xml:space="preserve"> </w:t>
      </w:r>
      <w:r>
        <w:t>as</w:t>
      </w:r>
      <w:r>
        <w:rPr>
          <w:spacing w:val="20"/>
        </w:rPr>
        <w:t xml:space="preserve"> </w:t>
      </w:r>
      <w:r>
        <w:t>perceiving</w:t>
      </w:r>
      <w:r>
        <w:rPr>
          <w:spacing w:val="19"/>
        </w:rPr>
        <w:t xml:space="preserve"> </w:t>
      </w:r>
      <w:r>
        <w:t>themselves</w:t>
      </w:r>
      <w:r>
        <w:rPr>
          <w:spacing w:val="20"/>
        </w:rPr>
        <w:t xml:space="preserve"> </w:t>
      </w:r>
      <w:r>
        <w:t>to</w:t>
      </w:r>
      <w:r>
        <w:rPr>
          <w:spacing w:val="16"/>
        </w:rPr>
        <w:t xml:space="preserve"> </w:t>
      </w:r>
      <w:r>
        <w:t>have</w:t>
      </w:r>
      <w:r>
        <w:rPr>
          <w:spacing w:val="21"/>
        </w:rPr>
        <w:t xml:space="preserve"> </w:t>
      </w:r>
      <w:r>
        <w:t>an</w:t>
      </w:r>
      <w:r>
        <w:rPr>
          <w:spacing w:val="19"/>
        </w:rPr>
        <w:t xml:space="preserve"> </w:t>
      </w:r>
      <w:r>
        <w:t>ability</w:t>
      </w:r>
      <w:r>
        <w:rPr>
          <w:spacing w:val="15"/>
        </w:rPr>
        <w:t xml:space="preserve"> </w:t>
      </w:r>
      <w:r>
        <w:t>to</w:t>
      </w:r>
      <w:r>
        <w:rPr>
          <w:spacing w:val="19"/>
        </w:rPr>
        <w:t xml:space="preserve"> </w:t>
      </w:r>
      <w:r>
        <w:t>effect</w:t>
      </w:r>
      <w:r>
        <w:rPr>
          <w:spacing w:val="-56"/>
        </w:rPr>
        <w:t xml:space="preserve"> </w:t>
      </w:r>
      <w:r>
        <w:t>social</w:t>
      </w:r>
      <w:r>
        <w:rPr>
          <w:spacing w:val="5"/>
        </w:rPr>
        <w:t xml:space="preserve"> </w:t>
      </w:r>
      <w:r>
        <w:t>issues</w:t>
      </w:r>
      <w:r>
        <w:rPr>
          <w:spacing w:val="5"/>
        </w:rPr>
        <w:t xml:space="preserve"> </w:t>
      </w:r>
      <w:r>
        <w:t>with</w:t>
      </w:r>
      <w:r>
        <w:rPr>
          <w:spacing w:val="4"/>
        </w:rPr>
        <w:t xml:space="preserve"> </w:t>
      </w:r>
      <w:r>
        <w:t>their</w:t>
      </w:r>
      <w:r>
        <w:rPr>
          <w:spacing w:val="5"/>
        </w:rPr>
        <w:t xml:space="preserve"> </w:t>
      </w:r>
      <w:r>
        <w:t>consumption.</w:t>
      </w:r>
      <w:r>
        <w:rPr>
          <w:spacing w:val="9"/>
        </w:rPr>
        <w:t xml:space="preserve"> </w:t>
      </w:r>
      <w:r>
        <w:t>Table</w:t>
      </w:r>
      <w:r>
        <w:rPr>
          <w:spacing w:val="4"/>
        </w:rPr>
        <w:t xml:space="preserve"> </w:t>
      </w:r>
      <w:r>
        <w:t>4</w:t>
      </w:r>
      <w:r>
        <w:rPr>
          <w:spacing w:val="4"/>
        </w:rPr>
        <w:t xml:space="preserve"> </w:t>
      </w:r>
      <w:r>
        <w:t>below</w:t>
      </w:r>
      <w:r>
        <w:rPr>
          <w:spacing w:val="-1"/>
        </w:rPr>
        <w:t xml:space="preserve"> </w:t>
      </w:r>
      <w:r>
        <w:t>provides</w:t>
      </w:r>
      <w:r>
        <w:rPr>
          <w:spacing w:val="5"/>
        </w:rPr>
        <w:t xml:space="preserve"> </w:t>
      </w:r>
      <w:r>
        <w:t>a</w:t>
      </w:r>
      <w:r>
        <w:rPr>
          <w:spacing w:val="6"/>
        </w:rPr>
        <w:t xml:space="preserve"> </w:t>
      </w:r>
      <w:r>
        <w:t>more</w:t>
      </w:r>
      <w:r>
        <w:rPr>
          <w:spacing w:val="6"/>
        </w:rPr>
        <w:t xml:space="preserve"> </w:t>
      </w:r>
      <w:r>
        <w:t>detailed</w:t>
      </w:r>
      <w:r>
        <w:rPr>
          <w:spacing w:val="2"/>
        </w:rPr>
        <w:t xml:space="preserve"> </w:t>
      </w:r>
      <w:r>
        <w:t>overview</w:t>
      </w:r>
      <w:r>
        <w:rPr>
          <w:spacing w:val="-54"/>
        </w:rPr>
        <w:t xml:space="preserve"> </w:t>
      </w:r>
      <w:r>
        <w:t>of</w:t>
      </w:r>
      <w:r>
        <w:rPr>
          <w:spacing w:val="41"/>
        </w:rPr>
        <w:t xml:space="preserve"> </w:t>
      </w:r>
      <w:r>
        <w:t>the</w:t>
      </w:r>
      <w:r>
        <w:rPr>
          <w:spacing w:val="34"/>
        </w:rPr>
        <w:t xml:space="preserve"> </w:t>
      </w:r>
      <w:r>
        <w:t>literature</w:t>
      </w:r>
      <w:r>
        <w:rPr>
          <w:spacing w:val="34"/>
        </w:rPr>
        <w:t xml:space="preserve"> </w:t>
      </w:r>
      <w:r>
        <w:t>review</w:t>
      </w:r>
      <w:r>
        <w:rPr>
          <w:spacing w:val="32"/>
        </w:rPr>
        <w:t xml:space="preserve"> </w:t>
      </w:r>
      <w:r>
        <w:t>conducted</w:t>
      </w:r>
      <w:r>
        <w:rPr>
          <w:spacing w:val="31"/>
        </w:rPr>
        <w:t xml:space="preserve"> </w:t>
      </w:r>
      <w:r>
        <w:t>in</w:t>
      </w:r>
      <w:r>
        <w:rPr>
          <w:spacing w:val="31"/>
        </w:rPr>
        <w:t xml:space="preserve"> </w:t>
      </w:r>
      <w:r>
        <w:t>Roberts’</w:t>
      </w:r>
      <w:r>
        <w:rPr>
          <w:spacing w:val="38"/>
        </w:rPr>
        <w:t xml:space="preserve"> </w:t>
      </w:r>
      <w:r>
        <w:t>(1995)</w:t>
      </w:r>
      <w:r>
        <w:rPr>
          <w:spacing w:val="38"/>
        </w:rPr>
        <w:t xml:space="preserve"> </w:t>
      </w:r>
      <w:r>
        <w:t>paper.</w:t>
      </w:r>
      <w:r>
        <w:rPr>
          <w:spacing w:val="36"/>
        </w:rPr>
        <w:t xml:space="preserve"> </w:t>
      </w:r>
      <w:r>
        <w:t>Like</w:t>
      </w:r>
      <w:r>
        <w:rPr>
          <w:spacing w:val="33"/>
        </w:rPr>
        <w:t xml:space="preserve"> </w:t>
      </w:r>
      <w:r>
        <w:t>Table</w:t>
      </w:r>
      <w:r>
        <w:rPr>
          <w:spacing w:val="33"/>
        </w:rPr>
        <w:t xml:space="preserve"> </w:t>
      </w:r>
      <w:r>
        <w:t>3,</w:t>
      </w:r>
      <w:r>
        <w:rPr>
          <w:spacing w:val="36"/>
        </w:rPr>
        <w:t xml:space="preserve"> </w:t>
      </w:r>
      <w:r>
        <w:t>this</w:t>
      </w:r>
      <w:r>
        <w:rPr>
          <w:spacing w:val="33"/>
        </w:rPr>
        <w:t xml:space="preserve"> </w:t>
      </w:r>
      <w:r>
        <w:t>table</w:t>
      </w:r>
      <w:r>
        <w:rPr>
          <w:spacing w:val="-58"/>
        </w:rPr>
        <w:t xml:space="preserve"> </w:t>
      </w:r>
      <w:r>
        <w:t>also</w:t>
      </w:r>
      <w:r>
        <w:rPr>
          <w:spacing w:val="22"/>
        </w:rPr>
        <w:t xml:space="preserve"> </w:t>
      </w:r>
      <w:r>
        <w:t>displays</w:t>
      </w:r>
      <w:r>
        <w:rPr>
          <w:spacing w:val="21"/>
        </w:rPr>
        <w:t xml:space="preserve"> </w:t>
      </w:r>
      <w:r>
        <w:t>the</w:t>
      </w:r>
      <w:r>
        <w:rPr>
          <w:spacing w:val="19"/>
        </w:rPr>
        <w:t xml:space="preserve"> </w:t>
      </w:r>
      <w:r>
        <w:t>total</w:t>
      </w:r>
      <w:r>
        <w:rPr>
          <w:spacing w:val="25"/>
        </w:rPr>
        <w:t xml:space="preserve"> </w:t>
      </w:r>
      <w:r>
        <w:t>counts</w:t>
      </w:r>
      <w:r>
        <w:rPr>
          <w:spacing w:val="24"/>
        </w:rPr>
        <w:t xml:space="preserve"> </w:t>
      </w:r>
      <w:r>
        <w:t>in</w:t>
      </w:r>
      <w:r>
        <w:rPr>
          <w:spacing w:val="24"/>
        </w:rPr>
        <w:t xml:space="preserve"> </w:t>
      </w:r>
      <w:r>
        <w:t>which</w:t>
      </w:r>
      <w:r>
        <w:rPr>
          <w:spacing w:val="19"/>
        </w:rPr>
        <w:t xml:space="preserve"> </w:t>
      </w:r>
      <w:r>
        <w:t>a</w:t>
      </w:r>
      <w:r>
        <w:rPr>
          <w:spacing w:val="22"/>
        </w:rPr>
        <w:t xml:space="preserve"> </w:t>
      </w:r>
      <w:r>
        <w:t>positive</w:t>
      </w:r>
      <w:r>
        <w:rPr>
          <w:spacing w:val="17"/>
        </w:rPr>
        <w:t xml:space="preserve"> </w:t>
      </w:r>
      <w:r>
        <w:t>relationship</w:t>
      </w:r>
      <w:r>
        <w:rPr>
          <w:spacing w:val="19"/>
        </w:rPr>
        <w:t xml:space="preserve"> </w:t>
      </w:r>
      <w:r>
        <w:t>was</w:t>
      </w:r>
      <w:r>
        <w:rPr>
          <w:spacing w:val="21"/>
        </w:rPr>
        <w:t xml:space="preserve"> </w:t>
      </w:r>
      <w:r>
        <w:t>found</w:t>
      </w:r>
      <w:r>
        <w:rPr>
          <w:spacing w:val="21"/>
        </w:rPr>
        <w:t xml:space="preserve"> </w:t>
      </w:r>
      <w:r>
        <w:t>between</w:t>
      </w:r>
      <w:r>
        <w:rPr>
          <w:spacing w:val="21"/>
        </w:rPr>
        <w:t xml:space="preserve"> </w:t>
      </w:r>
      <w:r>
        <w:t>the</w:t>
      </w:r>
      <w:r>
        <w:rPr>
          <w:spacing w:val="-57"/>
        </w:rPr>
        <w:t xml:space="preserve"> </w:t>
      </w:r>
      <w:r>
        <w:t>predictor</w:t>
      </w:r>
      <w:r>
        <w:rPr>
          <w:spacing w:val="35"/>
        </w:rPr>
        <w:t xml:space="preserve"> </w:t>
      </w:r>
      <w:r>
        <w:t>variable</w:t>
      </w:r>
      <w:r>
        <w:rPr>
          <w:spacing w:val="37"/>
        </w:rPr>
        <w:t xml:space="preserve"> </w:t>
      </w:r>
      <w:r>
        <w:t>and</w:t>
      </w:r>
      <w:r>
        <w:rPr>
          <w:spacing w:val="41"/>
        </w:rPr>
        <w:t xml:space="preserve"> </w:t>
      </w:r>
      <w:r>
        <w:t>ethical</w:t>
      </w:r>
      <w:r>
        <w:rPr>
          <w:spacing w:val="38"/>
        </w:rPr>
        <w:t xml:space="preserve"> </w:t>
      </w:r>
      <w:r>
        <w:t>consumption,</w:t>
      </w:r>
      <w:r>
        <w:rPr>
          <w:spacing w:val="44"/>
        </w:rPr>
        <w:t xml:space="preserve"> </w:t>
      </w:r>
      <w:r>
        <w:t>as</w:t>
      </w:r>
      <w:r>
        <w:rPr>
          <w:spacing w:val="38"/>
        </w:rPr>
        <w:t xml:space="preserve"> </w:t>
      </w:r>
      <w:r>
        <w:t>well</w:t>
      </w:r>
      <w:r>
        <w:rPr>
          <w:spacing w:val="40"/>
        </w:rPr>
        <w:t xml:space="preserve"> </w:t>
      </w:r>
      <w:r>
        <w:t>as</w:t>
      </w:r>
      <w:r>
        <w:rPr>
          <w:spacing w:val="40"/>
        </w:rPr>
        <w:t xml:space="preserve"> </w:t>
      </w:r>
      <w:r>
        <w:t>the</w:t>
      </w:r>
      <w:r>
        <w:rPr>
          <w:spacing w:val="37"/>
        </w:rPr>
        <w:t xml:space="preserve"> </w:t>
      </w:r>
      <w:r>
        <w:t>total</w:t>
      </w:r>
      <w:r>
        <w:rPr>
          <w:spacing w:val="40"/>
        </w:rPr>
        <w:t xml:space="preserve"> </w:t>
      </w:r>
      <w:r>
        <w:t>counts</w:t>
      </w:r>
      <w:r>
        <w:rPr>
          <w:spacing w:val="38"/>
        </w:rPr>
        <w:t xml:space="preserve"> </w:t>
      </w:r>
      <w:r>
        <w:t>for</w:t>
      </w:r>
      <w:r>
        <w:rPr>
          <w:spacing w:val="40"/>
        </w:rPr>
        <w:t xml:space="preserve"> </w:t>
      </w:r>
      <w:r>
        <w:t>negative</w:t>
      </w:r>
      <w:r>
        <w:rPr>
          <w:spacing w:val="-57"/>
        </w:rPr>
        <w:t xml:space="preserve"> </w:t>
      </w:r>
      <w:r>
        <w:t>relationships,</w:t>
      </w:r>
      <w:r>
        <w:rPr>
          <w:spacing w:val="32"/>
        </w:rPr>
        <w:t xml:space="preserve"> </w:t>
      </w:r>
      <w:r>
        <w:t>no</w:t>
      </w:r>
      <w:r>
        <w:rPr>
          <w:spacing w:val="26"/>
        </w:rPr>
        <w:t xml:space="preserve"> </w:t>
      </w:r>
      <w:r>
        <w:t>significant</w:t>
      </w:r>
      <w:r>
        <w:rPr>
          <w:spacing w:val="27"/>
        </w:rPr>
        <w:t xml:space="preserve"> </w:t>
      </w:r>
      <w:r>
        <w:t>relationship</w:t>
      </w:r>
      <w:r>
        <w:rPr>
          <w:spacing w:val="30"/>
        </w:rPr>
        <w:t xml:space="preserve"> </w:t>
      </w:r>
      <w:r>
        <w:t>and</w:t>
      </w:r>
      <w:r>
        <w:rPr>
          <w:spacing w:val="26"/>
        </w:rPr>
        <w:t xml:space="preserve"> </w:t>
      </w:r>
      <w:r>
        <w:t>how</w:t>
      </w:r>
      <w:r>
        <w:rPr>
          <w:spacing w:val="24"/>
        </w:rPr>
        <w:t xml:space="preserve"> </w:t>
      </w:r>
      <w:r>
        <w:t>often</w:t>
      </w:r>
      <w:r>
        <w:rPr>
          <w:spacing w:val="27"/>
        </w:rPr>
        <w:t xml:space="preserve"> </w:t>
      </w:r>
      <w:r>
        <w:t>the</w:t>
      </w:r>
      <w:r>
        <w:rPr>
          <w:spacing w:val="26"/>
        </w:rPr>
        <w:t xml:space="preserve"> </w:t>
      </w:r>
      <w:r>
        <w:t>predictors</w:t>
      </w:r>
      <w:r>
        <w:rPr>
          <w:spacing w:val="27"/>
        </w:rPr>
        <w:t xml:space="preserve"> </w:t>
      </w:r>
      <w:r>
        <w:t>were</w:t>
      </w:r>
      <w:r>
        <w:rPr>
          <w:spacing w:val="26"/>
        </w:rPr>
        <w:t xml:space="preserve"> </w:t>
      </w:r>
      <w:r>
        <w:t>not</w:t>
      </w:r>
      <w:r>
        <w:rPr>
          <w:spacing w:val="-59"/>
        </w:rPr>
        <w:t xml:space="preserve"> </w:t>
      </w:r>
      <w:r>
        <w:t>investigated in the studies at all.</w:t>
      </w:r>
    </w:p>
    <w:p w14:paraId="5AAFC46B" w14:textId="1FBD9868" w:rsidR="008566DF" w:rsidRDefault="008566DF">
      <w:pPr>
        <w:spacing w:before="4"/>
        <w:rPr>
          <w:rFonts w:ascii="Arial" w:eastAsia="Arial" w:hAnsi="Arial" w:cs="Arial"/>
          <w:b/>
          <w:bCs/>
          <w:sz w:val="5"/>
          <w:szCs w:val="5"/>
        </w:rPr>
      </w:pPr>
    </w:p>
    <w:p w14:paraId="240F1A15" w14:textId="77777777" w:rsidR="008566DF" w:rsidRPr="007672BF" w:rsidRDefault="008566DF">
      <w:pPr>
        <w:spacing w:line="20" w:lineRule="exact"/>
        <w:ind w:left="120"/>
        <w:rPr>
          <w:rFonts w:ascii="Arial" w:eastAsia="Arial" w:hAnsi="Arial" w:cs="Arial"/>
          <w:sz w:val="8"/>
          <w:szCs w:val="2"/>
        </w:rPr>
      </w:pPr>
    </w:p>
    <w:p w14:paraId="73888140" w14:textId="228C1013" w:rsidR="007672BF" w:rsidRPr="007672BF" w:rsidRDefault="007672BF" w:rsidP="007672BF">
      <w:pPr>
        <w:pStyle w:val="Caption"/>
        <w:keepNext/>
        <w:rPr>
          <w:sz w:val="24"/>
        </w:rPr>
      </w:pPr>
      <w:r w:rsidRPr="007672BF">
        <w:rPr>
          <w:sz w:val="24"/>
        </w:rPr>
        <w:t xml:space="preserve">Table </w:t>
      </w:r>
      <w:r w:rsidRPr="007672BF">
        <w:rPr>
          <w:sz w:val="24"/>
        </w:rPr>
        <w:fldChar w:fldCharType="begin"/>
      </w:r>
      <w:r w:rsidRPr="007672BF">
        <w:rPr>
          <w:sz w:val="24"/>
        </w:rPr>
        <w:instrText xml:space="preserve"> SEQ Table \* ARABIC </w:instrText>
      </w:r>
      <w:r w:rsidRPr="007672BF">
        <w:rPr>
          <w:sz w:val="24"/>
        </w:rPr>
        <w:fldChar w:fldCharType="separate"/>
      </w:r>
      <w:r w:rsidR="00401EA5">
        <w:rPr>
          <w:noProof/>
          <w:sz w:val="24"/>
        </w:rPr>
        <w:t>4</w:t>
      </w:r>
      <w:r w:rsidRPr="007672BF">
        <w:rPr>
          <w:sz w:val="24"/>
        </w:rPr>
        <w:fldChar w:fldCharType="end"/>
      </w:r>
      <w:r w:rsidRPr="007672BF">
        <w:rPr>
          <w:sz w:val="24"/>
        </w:rPr>
        <w:t>: Individual differences and socially responsible consumer behaviour</w:t>
      </w:r>
    </w:p>
    <w:tbl>
      <w:tblPr>
        <w:tblStyle w:val="TableGridLight"/>
        <w:tblW w:w="9632" w:type="dxa"/>
        <w:tblLayout w:type="fixed"/>
        <w:tblLook w:val="01E0" w:firstRow="1" w:lastRow="1" w:firstColumn="1" w:lastColumn="1" w:noHBand="0" w:noVBand="0"/>
        <w:tblCaption w:val="Indiviudal differences and socially responsible consumer behaviour"/>
        <w:tblDescription w:val="Detailed overview of the literature review conducted in Roberts' 1995 paper."/>
      </w:tblPr>
      <w:tblGrid>
        <w:gridCol w:w="2376"/>
        <w:gridCol w:w="1814"/>
        <w:gridCol w:w="1814"/>
        <w:gridCol w:w="1814"/>
        <w:gridCol w:w="1814"/>
      </w:tblGrid>
      <w:tr w:rsidR="008566DF" w14:paraId="1F1887AD" w14:textId="77777777" w:rsidTr="001F0888">
        <w:trPr>
          <w:trHeight w:hRule="exact" w:val="1150"/>
          <w:tblHeader/>
        </w:trPr>
        <w:tc>
          <w:tcPr>
            <w:tcW w:w="2376" w:type="dxa"/>
          </w:tcPr>
          <w:p w14:paraId="2B9C5CDB" w14:textId="77777777" w:rsidR="008566DF" w:rsidRDefault="008566DF"/>
        </w:tc>
        <w:tc>
          <w:tcPr>
            <w:tcW w:w="1814" w:type="dxa"/>
            <w:shd w:val="clear" w:color="auto" w:fill="B8CCE4" w:themeFill="accent1" w:themeFillTint="66"/>
          </w:tcPr>
          <w:p w14:paraId="28A2F66E" w14:textId="77777777" w:rsidR="008566DF" w:rsidRDefault="006861AB">
            <w:pPr>
              <w:pStyle w:val="TableParagraph"/>
              <w:spacing w:line="247" w:lineRule="auto"/>
              <w:ind w:left="95" w:right="97" w:firstLine="1"/>
              <w:jc w:val="center"/>
              <w:rPr>
                <w:rFonts w:ascii="Arial" w:eastAsia="Arial" w:hAnsi="Arial" w:cs="Arial"/>
              </w:rPr>
            </w:pPr>
            <w:r>
              <w:rPr>
                <w:rFonts w:ascii="Arial"/>
                <w:b/>
              </w:rPr>
              <w:t>Positive</w:t>
            </w:r>
            <w:r>
              <w:rPr>
                <w:rFonts w:ascii="Arial"/>
                <w:b/>
                <w:w w:val="102"/>
              </w:rPr>
              <w:t xml:space="preserve"> </w:t>
            </w:r>
            <w:r>
              <w:rPr>
                <w:rFonts w:ascii="Arial"/>
                <w:b/>
              </w:rPr>
              <w:t>relationship</w:t>
            </w:r>
            <w:r>
              <w:rPr>
                <w:rFonts w:ascii="Arial"/>
                <w:b/>
                <w:w w:val="102"/>
              </w:rPr>
              <w:t xml:space="preserve"> </w:t>
            </w:r>
            <w:r>
              <w:rPr>
                <w:rFonts w:ascii="Arial"/>
                <w:b/>
              </w:rPr>
              <w:t>with</w:t>
            </w:r>
            <w:r>
              <w:rPr>
                <w:rFonts w:ascii="Arial"/>
                <w:b/>
                <w:spacing w:val="10"/>
              </w:rPr>
              <w:t xml:space="preserve"> </w:t>
            </w:r>
            <w:r>
              <w:rPr>
                <w:rFonts w:ascii="Arial"/>
                <w:b/>
              </w:rPr>
              <w:t>ethical</w:t>
            </w:r>
            <w:r>
              <w:rPr>
                <w:rFonts w:ascii="Arial"/>
                <w:b/>
                <w:w w:val="102"/>
              </w:rPr>
              <w:t xml:space="preserve"> </w:t>
            </w:r>
            <w:r>
              <w:rPr>
                <w:rFonts w:ascii="Arial"/>
                <w:b/>
              </w:rPr>
              <w:t>consumption</w:t>
            </w:r>
          </w:p>
        </w:tc>
        <w:tc>
          <w:tcPr>
            <w:tcW w:w="1814" w:type="dxa"/>
            <w:shd w:val="clear" w:color="auto" w:fill="B8CCE4" w:themeFill="accent1" w:themeFillTint="66"/>
          </w:tcPr>
          <w:p w14:paraId="0ED4AEA2" w14:textId="77777777" w:rsidR="008566DF" w:rsidRDefault="006861AB">
            <w:pPr>
              <w:pStyle w:val="TableParagraph"/>
              <w:spacing w:line="247" w:lineRule="auto"/>
              <w:ind w:left="98" w:right="97" w:firstLine="4"/>
              <w:jc w:val="center"/>
              <w:rPr>
                <w:rFonts w:ascii="Arial" w:eastAsia="Arial" w:hAnsi="Arial" w:cs="Arial"/>
              </w:rPr>
            </w:pPr>
            <w:r>
              <w:rPr>
                <w:rFonts w:ascii="Arial"/>
                <w:b/>
              </w:rPr>
              <w:t>Negative</w:t>
            </w:r>
            <w:r>
              <w:rPr>
                <w:rFonts w:ascii="Arial"/>
                <w:b/>
                <w:w w:val="102"/>
              </w:rPr>
              <w:t xml:space="preserve"> </w:t>
            </w:r>
            <w:r>
              <w:rPr>
                <w:rFonts w:ascii="Arial"/>
                <w:b/>
              </w:rPr>
              <w:t>relationship</w:t>
            </w:r>
            <w:r>
              <w:rPr>
                <w:rFonts w:ascii="Arial"/>
                <w:b/>
                <w:w w:val="102"/>
              </w:rPr>
              <w:t xml:space="preserve"> </w:t>
            </w:r>
            <w:r>
              <w:rPr>
                <w:rFonts w:ascii="Arial"/>
                <w:b/>
              </w:rPr>
              <w:t>with</w:t>
            </w:r>
            <w:r>
              <w:rPr>
                <w:rFonts w:ascii="Arial"/>
                <w:b/>
                <w:spacing w:val="11"/>
              </w:rPr>
              <w:t xml:space="preserve"> </w:t>
            </w:r>
            <w:r>
              <w:rPr>
                <w:rFonts w:ascii="Arial"/>
                <w:b/>
              </w:rPr>
              <w:t>ethical</w:t>
            </w:r>
            <w:r>
              <w:rPr>
                <w:rFonts w:ascii="Arial"/>
                <w:b/>
                <w:w w:val="102"/>
              </w:rPr>
              <w:t xml:space="preserve"> </w:t>
            </w:r>
            <w:r>
              <w:rPr>
                <w:rFonts w:ascii="Arial"/>
                <w:b/>
              </w:rPr>
              <w:t>consumption</w:t>
            </w:r>
          </w:p>
        </w:tc>
        <w:tc>
          <w:tcPr>
            <w:tcW w:w="1814" w:type="dxa"/>
            <w:shd w:val="clear" w:color="auto" w:fill="B8CCE4" w:themeFill="accent1" w:themeFillTint="66"/>
          </w:tcPr>
          <w:p w14:paraId="103C3A12" w14:textId="77777777" w:rsidR="008566DF" w:rsidRDefault="006861AB">
            <w:pPr>
              <w:pStyle w:val="TableParagraph"/>
              <w:spacing w:before="129" w:line="244" w:lineRule="auto"/>
              <w:ind w:left="103" w:right="100" w:firstLine="1"/>
              <w:jc w:val="center"/>
              <w:rPr>
                <w:rFonts w:ascii="Arial" w:eastAsia="Arial" w:hAnsi="Arial" w:cs="Arial"/>
              </w:rPr>
            </w:pPr>
            <w:r>
              <w:rPr>
                <w:rFonts w:ascii="Arial"/>
                <w:b/>
              </w:rPr>
              <w:t>Not</w:t>
            </w:r>
            <w:r>
              <w:rPr>
                <w:rFonts w:ascii="Arial"/>
                <w:b/>
                <w:w w:val="102"/>
              </w:rPr>
              <w:t xml:space="preserve"> </w:t>
            </w:r>
            <w:r>
              <w:rPr>
                <w:rFonts w:ascii="Arial"/>
                <w:b/>
              </w:rPr>
              <w:t>significant</w:t>
            </w:r>
            <w:r>
              <w:rPr>
                <w:rFonts w:ascii="Arial"/>
                <w:b/>
                <w:spacing w:val="-46"/>
              </w:rPr>
              <w:t xml:space="preserve"> </w:t>
            </w:r>
            <w:r>
              <w:rPr>
                <w:rFonts w:ascii="Arial"/>
                <w:b/>
              </w:rPr>
              <w:t>results</w:t>
            </w:r>
          </w:p>
        </w:tc>
        <w:tc>
          <w:tcPr>
            <w:tcW w:w="1814" w:type="dxa"/>
            <w:shd w:val="clear" w:color="auto" w:fill="B8CCE4" w:themeFill="accent1" w:themeFillTint="66"/>
          </w:tcPr>
          <w:p w14:paraId="718C875F" w14:textId="77777777" w:rsidR="008566DF" w:rsidRDefault="008566DF">
            <w:pPr>
              <w:pStyle w:val="TableParagraph"/>
              <w:spacing w:before="9"/>
              <w:rPr>
                <w:rFonts w:ascii="Arial" w:eastAsia="Arial" w:hAnsi="Arial" w:cs="Arial"/>
                <w:b/>
                <w:bCs/>
              </w:rPr>
            </w:pPr>
          </w:p>
          <w:p w14:paraId="3732489D" w14:textId="77777777" w:rsidR="008566DF" w:rsidRDefault="006861AB">
            <w:pPr>
              <w:pStyle w:val="TableParagraph"/>
              <w:spacing w:line="244" w:lineRule="auto"/>
              <w:ind w:left="95" w:right="96" w:firstLine="472"/>
              <w:rPr>
                <w:rFonts w:ascii="Arial" w:eastAsia="Arial" w:hAnsi="Arial" w:cs="Arial"/>
              </w:rPr>
            </w:pPr>
            <w:r>
              <w:rPr>
                <w:rFonts w:ascii="Arial"/>
                <w:b/>
              </w:rPr>
              <w:t>Not</w:t>
            </w:r>
            <w:r>
              <w:rPr>
                <w:rFonts w:ascii="Arial"/>
                <w:b/>
                <w:w w:val="102"/>
              </w:rPr>
              <w:t xml:space="preserve"> </w:t>
            </w:r>
            <w:r>
              <w:rPr>
                <w:rFonts w:ascii="Arial"/>
                <w:b/>
              </w:rPr>
              <w:t>investigated</w:t>
            </w:r>
          </w:p>
        </w:tc>
      </w:tr>
      <w:tr w:rsidR="008566DF" w14:paraId="30F00D5E" w14:textId="77777777" w:rsidTr="001F0888">
        <w:trPr>
          <w:trHeight w:hRule="exact" w:val="1307"/>
        </w:trPr>
        <w:tc>
          <w:tcPr>
            <w:tcW w:w="2376" w:type="dxa"/>
            <w:shd w:val="clear" w:color="auto" w:fill="DBE5F1" w:themeFill="accent1" w:themeFillTint="33"/>
          </w:tcPr>
          <w:p w14:paraId="0B19CD1F" w14:textId="77777777" w:rsidR="008566DF" w:rsidRDefault="006861AB">
            <w:pPr>
              <w:pStyle w:val="TableParagraph"/>
              <w:spacing w:before="2" w:line="244" w:lineRule="auto"/>
              <w:ind w:left="95" w:right="96"/>
              <w:rPr>
                <w:rFonts w:ascii="Arial" w:eastAsia="Arial" w:hAnsi="Arial" w:cs="Arial"/>
              </w:rPr>
            </w:pPr>
            <w:r>
              <w:rPr>
                <w:rFonts w:ascii="Arial"/>
                <w:b/>
              </w:rPr>
              <w:t>Perceived</w:t>
            </w:r>
            <w:r>
              <w:rPr>
                <w:rFonts w:ascii="Arial"/>
                <w:b/>
                <w:spacing w:val="-38"/>
              </w:rPr>
              <w:t xml:space="preserve"> </w:t>
            </w:r>
            <w:r>
              <w:rPr>
                <w:rFonts w:ascii="Arial"/>
                <w:b/>
              </w:rPr>
              <w:t>Consumer</w:t>
            </w:r>
            <w:r>
              <w:rPr>
                <w:rFonts w:ascii="Arial"/>
                <w:b/>
                <w:spacing w:val="-38"/>
              </w:rPr>
              <w:t xml:space="preserve"> </w:t>
            </w:r>
            <w:r>
              <w:rPr>
                <w:rFonts w:ascii="Arial"/>
                <w:b/>
              </w:rPr>
              <w:t>Effectiveness</w:t>
            </w:r>
            <w:r>
              <w:rPr>
                <w:rFonts w:ascii="Arial"/>
                <w:b/>
                <w:spacing w:val="42"/>
              </w:rPr>
              <w:t xml:space="preserve"> </w:t>
            </w:r>
            <w:r>
              <w:rPr>
                <w:rFonts w:ascii="Arial"/>
              </w:rPr>
              <w:t>(ability</w:t>
            </w:r>
            <w:r>
              <w:rPr>
                <w:rFonts w:ascii="Arial"/>
                <w:spacing w:val="-51"/>
              </w:rPr>
              <w:t xml:space="preserve"> </w:t>
            </w:r>
            <w:r>
              <w:rPr>
                <w:rFonts w:ascii="Arial"/>
              </w:rPr>
              <w:t>to affect issues with</w:t>
            </w:r>
            <w:r>
              <w:rPr>
                <w:rFonts w:ascii="Arial"/>
                <w:spacing w:val="-20"/>
              </w:rPr>
              <w:t xml:space="preserve"> </w:t>
            </w:r>
            <w:r>
              <w:rPr>
                <w:rFonts w:ascii="Arial"/>
              </w:rPr>
              <w:t>their</w:t>
            </w:r>
            <w:r>
              <w:rPr>
                <w:rFonts w:ascii="Arial"/>
                <w:spacing w:val="37"/>
              </w:rPr>
              <w:t xml:space="preserve"> </w:t>
            </w:r>
            <w:r>
              <w:rPr>
                <w:rFonts w:ascii="Arial"/>
              </w:rPr>
              <w:t>consumption)</w:t>
            </w:r>
          </w:p>
        </w:tc>
        <w:tc>
          <w:tcPr>
            <w:tcW w:w="1814" w:type="dxa"/>
          </w:tcPr>
          <w:p w14:paraId="77DEC67F" w14:textId="77777777" w:rsidR="008566DF" w:rsidRDefault="008566DF">
            <w:pPr>
              <w:pStyle w:val="TableParagraph"/>
              <w:rPr>
                <w:rFonts w:ascii="Arial" w:eastAsia="Arial" w:hAnsi="Arial" w:cs="Arial"/>
                <w:b/>
                <w:bCs/>
              </w:rPr>
            </w:pPr>
          </w:p>
          <w:p w14:paraId="3871E4BB" w14:textId="77777777" w:rsidR="008566DF" w:rsidRDefault="008566DF">
            <w:pPr>
              <w:pStyle w:val="TableParagraph"/>
              <w:spacing w:before="3"/>
              <w:rPr>
                <w:rFonts w:ascii="Arial" w:eastAsia="Arial" w:hAnsi="Arial" w:cs="Arial"/>
                <w:b/>
                <w:bCs/>
                <w:sz w:val="23"/>
                <w:szCs w:val="23"/>
              </w:rPr>
            </w:pPr>
          </w:p>
          <w:p w14:paraId="0460B7AC" w14:textId="77777777" w:rsidR="008566DF" w:rsidRDefault="006861AB">
            <w:pPr>
              <w:pStyle w:val="TableParagraph"/>
              <w:jc w:val="center"/>
              <w:rPr>
                <w:rFonts w:ascii="Arial" w:eastAsia="Arial" w:hAnsi="Arial" w:cs="Arial"/>
              </w:rPr>
            </w:pPr>
            <w:r>
              <w:rPr>
                <w:rFonts w:ascii="Arial"/>
                <w:w w:val="102"/>
              </w:rPr>
              <w:t>6</w:t>
            </w:r>
          </w:p>
        </w:tc>
        <w:tc>
          <w:tcPr>
            <w:tcW w:w="1814" w:type="dxa"/>
          </w:tcPr>
          <w:p w14:paraId="0D72FDE1" w14:textId="77777777" w:rsidR="008566DF" w:rsidRDefault="008566DF">
            <w:pPr>
              <w:pStyle w:val="TableParagraph"/>
              <w:rPr>
                <w:rFonts w:ascii="Arial" w:eastAsia="Arial" w:hAnsi="Arial" w:cs="Arial"/>
                <w:b/>
                <w:bCs/>
              </w:rPr>
            </w:pPr>
          </w:p>
          <w:p w14:paraId="0F8263A7" w14:textId="77777777" w:rsidR="008566DF" w:rsidRDefault="008566DF">
            <w:pPr>
              <w:pStyle w:val="TableParagraph"/>
              <w:spacing w:before="3"/>
              <w:rPr>
                <w:rFonts w:ascii="Arial" w:eastAsia="Arial" w:hAnsi="Arial" w:cs="Arial"/>
                <w:b/>
                <w:bCs/>
                <w:sz w:val="23"/>
                <w:szCs w:val="23"/>
              </w:rPr>
            </w:pPr>
          </w:p>
          <w:p w14:paraId="1835B904" w14:textId="77777777" w:rsidR="008566DF" w:rsidRDefault="006861AB">
            <w:pPr>
              <w:pStyle w:val="TableParagraph"/>
              <w:ind w:left="3"/>
              <w:jc w:val="center"/>
              <w:rPr>
                <w:rFonts w:ascii="Arial" w:eastAsia="Arial" w:hAnsi="Arial" w:cs="Arial"/>
              </w:rPr>
            </w:pPr>
            <w:r>
              <w:rPr>
                <w:rFonts w:ascii="Arial"/>
                <w:w w:val="102"/>
              </w:rPr>
              <w:t>0</w:t>
            </w:r>
          </w:p>
        </w:tc>
        <w:tc>
          <w:tcPr>
            <w:tcW w:w="1814" w:type="dxa"/>
          </w:tcPr>
          <w:p w14:paraId="60077C88" w14:textId="77777777" w:rsidR="008566DF" w:rsidRDefault="008566DF">
            <w:pPr>
              <w:pStyle w:val="TableParagraph"/>
              <w:rPr>
                <w:rFonts w:ascii="Arial" w:eastAsia="Arial" w:hAnsi="Arial" w:cs="Arial"/>
                <w:b/>
                <w:bCs/>
              </w:rPr>
            </w:pPr>
          </w:p>
          <w:p w14:paraId="1A416272" w14:textId="77777777" w:rsidR="008566DF" w:rsidRDefault="008566DF">
            <w:pPr>
              <w:pStyle w:val="TableParagraph"/>
              <w:spacing w:before="3"/>
              <w:rPr>
                <w:rFonts w:ascii="Arial" w:eastAsia="Arial" w:hAnsi="Arial" w:cs="Arial"/>
                <w:b/>
                <w:bCs/>
                <w:sz w:val="23"/>
                <w:szCs w:val="23"/>
              </w:rPr>
            </w:pPr>
          </w:p>
          <w:p w14:paraId="596A7E9D" w14:textId="77777777" w:rsidR="008566DF" w:rsidRDefault="006861AB">
            <w:pPr>
              <w:pStyle w:val="TableParagraph"/>
              <w:ind w:right="1"/>
              <w:jc w:val="center"/>
              <w:rPr>
                <w:rFonts w:ascii="Arial" w:eastAsia="Arial" w:hAnsi="Arial" w:cs="Arial"/>
              </w:rPr>
            </w:pPr>
            <w:r>
              <w:rPr>
                <w:rFonts w:ascii="Arial"/>
                <w:w w:val="102"/>
              </w:rPr>
              <w:t>0</w:t>
            </w:r>
          </w:p>
        </w:tc>
        <w:tc>
          <w:tcPr>
            <w:tcW w:w="1814" w:type="dxa"/>
          </w:tcPr>
          <w:p w14:paraId="658826A6" w14:textId="77777777" w:rsidR="008566DF" w:rsidRDefault="008566DF">
            <w:pPr>
              <w:pStyle w:val="TableParagraph"/>
              <w:rPr>
                <w:rFonts w:ascii="Arial" w:eastAsia="Arial" w:hAnsi="Arial" w:cs="Arial"/>
                <w:b/>
                <w:bCs/>
              </w:rPr>
            </w:pPr>
          </w:p>
          <w:p w14:paraId="333F9170" w14:textId="77777777" w:rsidR="008566DF" w:rsidRDefault="008566DF">
            <w:pPr>
              <w:pStyle w:val="TableParagraph"/>
              <w:spacing w:before="3"/>
              <w:rPr>
                <w:rFonts w:ascii="Arial" w:eastAsia="Arial" w:hAnsi="Arial" w:cs="Arial"/>
                <w:b/>
                <w:bCs/>
                <w:sz w:val="23"/>
                <w:szCs w:val="23"/>
              </w:rPr>
            </w:pPr>
          </w:p>
          <w:p w14:paraId="28BB3514" w14:textId="77777777" w:rsidR="008566DF" w:rsidRDefault="006861AB">
            <w:pPr>
              <w:pStyle w:val="TableParagraph"/>
              <w:jc w:val="center"/>
              <w:rPr>
                <w:rFonts w:ascii="Arial" w:eastAsia="Arial" w:hAnsi="Arial" w:cs="Arial"/>
              </w:rPr>
            </w:pPr>
            <w:r>
              <w:rPr>
                <w:rFonts w:ascii="Arial"/>
                <w:w w:val="102"/>
              </w:rPr>
              <w:t>9</w:t>
            </w:r>
          </w:p>
        </w:tc>
      </w:tr>
      <w:tr w:rsidR="008566DF" w14:paraId="60BDCA7E" w14:textId="77777777" w:rsidTr="001F0888">
        <w:trPr>
          <w:trHeight w:hRule="exact" w:val="269"/>
        </w:trPr>
        <w:tc>
          <w:tcPr>
            <w:tcW w:w="2376" w:type="dxa"/>
            <w:shd w:val="clear" w:color="auto" w:fill="DBE5F1" w:themeFill="accent1" w:themeFillTint="33"/>
          </w:tcPr>
          <w:p w14:paraId="043DA578" w14:textId="77777777" w:rsidR="008566DF" w:rsidRDefault="006861AB">
            <w:pPr>
              <w:pStyle w:val="TableParagraph"/>
              <w:spacing w:before="2"/>
              <w:ind w:left="95"/>
              <w:rPr>
                <w:rFonts w:ascii="Arial" w:eastAsia="Arial" w:hAnsi="Arial" w:cs="Arial"/>
              </w:rPr>
            </w:pPr>
            <w:r>
              <w:rPr>
                <w:rFonts w:ascii="Arial"/>
                <w:b/>
              </w:rPr>
              <w:t>Dogmatism</w:t>
            </w:r>
          </w:p>
        </w:tc>
        <w:tc>
          <w:tcPr>
            <w:tcW w:w="1814" w:type="dxa"/>
          </w:tcPr>
          <w:p w14:paraId="4C01A9A9" w14:textId="77777777" w:rsidR="008566DF" w:rsidRDefault="006861AB">
            <w:pPr>
              <w:pStyle w:val="TableParagraph"/>
              <w:spacing w:before="2"/>
              <w:jc w:val="center"/>
              <w:rPr>
                <w:rFonts w:ascii="Arial" w:eastAsia="Arial" w:hAnsi="Arial" w:cs="Arial"/>
              </w:rPr>
            </w:pPr>
            <w:r>
              <w:rPr>
                <w:rFonts w:ascii="Arial"/>
                <w:w w:val="102"/>
              </w:rPr>
              <w:t>1</w:t>
            </w:r>
          </w:p>
        </w:tc>
        <w:tc>
          <w:tcPr>
            <w:tcW w:w="1814" w:type="dxa"/>
          </w:tcPr>
          <w:p w14:paraId="76D693A7" w14:textId="77777777" w:rsidR="008566DF" w:rsidRDefault="006861AB">
            <w:pPr>
              <w:pStyle w:val="TableParagraph"/>
              <w:spacing w:before="2"/>
              <w:ind w:left="3"/>
              <w:jc w:val="center"/>
              <w:rPr>
                <w:rFonts w:ascii="Arial" w:eastAsia="Arial" w:hAnsi="Arial" w:cs="Arial"/>
              </w:rPr>
            </w:pPr>
            <w:r>
              <w:rPr>
                <w:rFonts w:ascii="Arial"/>
                <w:w w:val="102"/>
              </w:rPr>
              <w:t>1</w:t>
            </w:r>
          </w:p>
        </w:tc>
        <w:tc>
          <w:tcPr>
            <w:tcW w:w="1814" w:type="dxa"/>
          </w:tcPr>
          <w:p w14:paraId="20EB7704" w14:textId="77777777" w:rsidR="008566DF" w:rsidRDefault="006861AB">
            <w:pPr>
              <w:pStyle w:val="TableParagraph"/>
              <w:spacing w:before="2"/>
              <w:ind w:right="1"/>
              <w:jc w:val="center"/>
              <w:rPr>
                <w:rFonts w:ascii="Arial" w:eastAsia="Arial" w:hAnsi="Arial" w:cs="Arial"/>
              </w:rPr>
            </w:pPr>
            <w:r>
              <w:rPr>
                <w:rFonts w:ascii="Arial"/>
                <w:w w:val="102"/>
              </w:rPr>
              <w:t>0</w:t>
            </w:r>
          </w:p>
        </w:tc>
        <w:tc>
          <w:tcPr>
            <w:tcW w:w="1814" w:type="dxa"/>
          </w:tcPr>
          <w:p w14:paraId="044185FC" w14:textId="77777777" w:rsidR="008566DF" w:rsidRDefault="006861AB">
            <w:pPr>
              <w:pStyle w:val="TableParagraph"/>
              <w:spacing w:before="2"/>
              <w:jc w:val="center"/>
              <w:rPr>
                <w:rFonts w:ascii="Arial" w:eastAsia="Arial" w:hAnsi="Arial" w:cs="Arial"/>
              </w:rPr>
            </w:pPr>
            <w:r>
              <w:rPr>
                <w:rFonts w:ascii="Arial"/>
              </w:rPr>
              <w:t>13</w:t>
            </w:r>
          </w:p>
        </w:tc>
      </w:tr>
      <w:tr w:rsidR="008566DF" w14:paraId="568A4039" w14:textId="77777777" w:rsidTr="001F0888">
        <w:trPr>
          <w:trHeight w:hRule="exact" w:val="527"/>
        </w:trPr>
        <w:tc>
          <w:tcPr>
            <w:tcW w:w="2376" w:type="dxa"/>
            <w:shd w:val="clear" w:color="auto" w:fill="DBE5F1" w:themeFill="accent1" w:themeFillTint="33"/>
          </w:tcPr>
          <w:p w14:paraId="6C0E3B95" w14:textId="77777777" w:rsidR="008566DF" w:rsidRDefault="006861AB">
            <w:pPr>
              <w:pStyle w:val="TableParagraph"/>
              <w:spacing w:before="2" w:line="244" w:lineRule="auto"/>
              <w:ind w:left="95" w:right="888"/>
              <w:rPr>
                <w:rFonts w:ascii="Arial" w:eastAsia="Arial" w:hAnsi="Arial" w:cs="Arial"/>
              </w:rPr>
            </w:pPr>
            <w:r>
              <w:rPr>
                <w:rFonts w:ascii="Arial"/>
                <w:b/>
              </w:rPr>
              <w:t>Power</w:t>
            </w:r>
            <w:r>
              <w:rPr>
                <w:rFonts w:ascii="Arial"/>
                <w:b/>
                <w:spacing w:val="15"/>
              </w:rPr>
              <w:t xml:space="preserve"> </w:t>
            </w:r>
            <w:r>
              <w:rPr>
                <w:rFonts w:ascii="Arial"/>
                <w:b/>
              </w:rPr>
              <w:t>of</w:t>
            </w:r>
            <w:r>
              <w:rPr>
                <w:rFonts w:ascii="Arial"/>
                <w:b/>
                <w:spacing w:val="15"/>
              </w:rPr>
              <w:t xml:space="preserve"> </w:t>
            </w:r>
            <w:r>
              <w:rPr>
                <w:rFonts w:ascii="Arial"/>
                <w:b/>
              </w:rPr>
              <w:t>Big</w:t>
            </w:r>
            <w:r>
              <w:rPr>
                <w:rFonts w:ascii="Arial"/>
                <w:b/>
                <w:spacing w:val="-58"/>
              </w:rPr>
              <w:t xml:space="preserve"> </w:t>
            </w:r>
            <w:r>
              <w:rPr>
                <w:rFonts w:ascii="Arial"/>
                <w:b/>
              </w:rPr>
              <w:t>Business</w:t>
            </w:r>
          </w:p>
        </w:tc>
        <w:tc>
          <w:tcPr>
            <w:tcW w:w="1814" w:type="dxa"/>
          </w:tcPr>
          <w:p w14:paraId="7910ADF9" w14:textId="77777777" w:rsidR="008566DF" w:rsidRDefault="006861AB">
            <w:pPr>
              <w:pStyle w:val="TableParagraph"/>
              <w:spacing w:before="132"/>
              <w:jc w:val="center"/>
              <w:rPr>
                <w:rFonts w:ascii="Arial" w:eastAsia="Arial" w:hAnsi="Arial" w:cs="Arial"/>
              </w:rPr>
            </w:pPr>
            <w:r>
              <w:rPr>
                <w:rFonts w:ascii="Arial"/>
                <w:w w:val="102"/>
              </w:rPr>
              <w:t>2</w:t>
            </w:r>
          </w:p>
        </w:tc>
        <w:tc>
          <w:tcPr>
            <w:tcW w:w="1814" w:type="dxa"/>
          </w:tcPr>
          <w:p w14:paraId="0FEF2A90" w14:textId="77777777" w:rsidR="008566DF" w:rsidRDefault="006861AB">
            <w:pPr>
              <w:pStyle w:val="TableParagraph"/>
              <w:spacing w:before="132"/>
              <w:ind w:left="3"/>
              <w:jc w:val="center"/>
              <w:rPr>
                <w:rFonts w:ascii="Arial" w:eastAsia="Arial" w:hAnsi="Arial" w:cs="Arial"/>
              </w:rPr>
            </w:pPr>
            <w:r>
              <w:rPr>
                <w:rFonts w:ascii="Arial"/>
                <w:w w:val="102"/>
              </w:rPr>
              <w:t>0</w:t>
            </w:r>
          </w:p>
        </w:tc>
        <w:tc>
          <w:tcPr>
            <w:tcW w:w="1814" w:type="dxa"/>
          </w:tcPr>
          <w:p w14:paraId="65408896" w14:textId="77777777" w:rsidR="008566DF" w:rsidRDefault="006861AB">
            <w:pPr>
              <w:pStyle w:val="TableParagraph"/>
              <w:spacing w:before="132"/>
              <w:ind w:right="1"/>
              <w:jc w:val="center"/>
              <w:rPr>
                <w:rFonts w:ascii="Arial" w:eastAsia="Arial" w:hAnsi="Arial" w:cs="Arial"/>
              </w:rPr>
            </w:pPr>
            <w:r>
              <w:rPr>
                <w:rFonts w:ascii="Arial"/>
                <w:w w:val="102"/>
              </w:rPr>
              <w:t>0</w:t>
            </w:r>
          </w:p>
        </w:tc>
        <w:tc>
          <w:tcPr>
            <w:tcW w:w="1814" w:type="dxa"/>
          </w:tcPr>
          <w:p w14:paraId="77C4DE1F" w14:textId="77777777" w:rsidR="008566DF" w:rsidRDefault="006861AB">
            <w:pPr>
              <w:pStyle w:val="TableParagraph"/>
              <w:spacing w:before="132"/>
              <w:jc w:val="center"/>
              <w:rPr>
                <w:rFonts w:ascii="Arial" w:eastAsia="Arial" w:hAnsi="Arial" w:cs="Arial"/>
              </w:rPr>
            </w:pPr>
            <w:r>
              <w:rPr>
                <w:rFonts w:ascii="Arial"/>
              </w:rPr>
              <w:t>13</w:t>
            </w:r>
          </w:p>
        </w:tc>
      </w:tr>
      <w:tr w:rsidR="008566DF" w14:paraId="2FB5C29B" w14:textId="77777777" w:rsidTr="001F0888">
        <w:trPr>
          <w:trHeight w:hRule="exact" w:val="269"/>
        </w:trPr>
        <w:tc>
          <w:tcPr>
            <w:tcW w:w="2376" w:type="dxa"/>
            <w:shd w:val="clear" w:color="auto" w:fill="DBE5F1" w:themeFill="accent1" w:themeFillTint="33"/>
          </w:tcPr>
          <w:p w14:paraId="10CEB961" w14:textId="77777777" w:rsidR="008566DF" w:rsidRDefault="006861AB">
            <w:pPr>
              <w:pStyle w:val="TableParagraph"/>
              <w:spacing w:before="2"/>
              <w:ind w:left="95"/>
              <w:rPr>
                <w:rFonts w:ascii="Arial" w:eastAsia="Arial" w:hAnsi="Arial" w:cs="Arial"/>
              </w:rPr>
            </w:pPr>
            <w:r>
              <w:rPr>
                <w:rFonts w:ascii="Arial"/>
                <w:b/>
              </w:rPr>
              <w:t>Libertarianism</w:t>
            </w:r>
          </w:p>
        </w:tc>
        <w:tc>
          <w:tcPr>
            <w:tcW w:w="1814" w:type="dxa"/>
          </w:tcPr>
          <w:p w14:paraId="65AA7C94" w14:textId="77777777" w:rsidR="008566DF" w:rsidRDefault="006861AB">
            <w:pPr>
              <w:pStyle w:val="TableParagraph"/>
              <w:spacing w:before="2"/>
              <w:jc w:val="center"/>
              <w:rPr>
                <w:rFonts w:ascii="Arial" w:eastAsia="Arial" w:hAnsi="Arial" w:cs="Arial"/>
              </w:rPr>
            </w:pPr>
            <w:r>
              <w:rPr>
                <w:rFonts w:ascii="Arial"/>
                <w:w w:val="102"/>
              </w:rPr>
              <w:t>7</w:t>
            </w:r>
          </w:p>
        </w:tc>
        <w:tc>
          <w:tcPr>
            <w:tcW w:w="1814" w:type="dxa"/>
          </w:tcPr>
          <w:p w14:paraId="587A1866" w14:textId="77777777" w:rsidR="008566DF" w:rsidRDefault="006861AB">
            <w:pPr>
              <w:pStyle w:val="TableParagraph"/>
              <w:spacing w:before="2"/>
              <w:ind w:left="3"/>
              <w:jc w:val="center"/>
              <w:rPr>
                <w:rFonts w:ascii="Arial" w:eastAsia="Arial" w:hAnsi="Arial" w:cs="Arial"/>
              </w:rPr>
            </w:pPr>
            <w:r>
              <w:rPr>
                <w:rFonts w:ascii="Arial"/>
                <w:w w:val="102"/>
              </w:rPr>
              <w:t>1</w:t>
            </w:r>
          </w:p>
        </w:tc>
        <w:tc>
          <w:tcPr>
            <w:tcW w:w="1814" w:type="dxa"/>
          </w:tcPr>
          <w:p w14:paraId="5F06EAB4" w14:textId="77777777" w:rsidR="008566DF" w:rsidRDefault="006861AB">
            <w:pPr>
              <w:pStyle w:val="TableParagraph"/>
              <w:spacing w:before="2"/>
              <w:ind w:right="1"/>
              <w:jc w:val="center"/>
              <w:rPr>
                <w:rFonts w:ascii="Arial" w:eastAsia="Arial" w:hAnsi="Arial" w:cs="Arial"/>
              </w:rPr>
            </w:pPr>
            <w:r>
              <w:rPr>
                <w:rFonts w:ascii="Arial"/>
                <w:w w:val="102"/>
              </w:rPr>
              <w:t>0</w:t>
            </w:r>
          </w:p>
        </w:tc>
        <w:tc>
          <w:tcPr>
            <w:tcW w:w="1814" w:type="dxa"/>
          </w:tcPr>
          <w:p w14:paraId="2766D994" w14:textId="77777777" w:rsidR="008566DF" w:rsidRDefault="006861AB">
            <w:pPr>
              <w:pStyle w:val="TableParagraph"/>
              <w:spacing w:before="2"/>
              <w:jc w:val="center"/>
              <w:rPr>
                <w:rFonts w:ascii="Arial" w:eastAsia="Arial" w:hAnsi="Arial" w:cs="Arial"/>
              </w:rPr>
            </w:pPr>
            <w:r>
              <w:rPr>
                <w:rFonts w:ascii="Arial"/>
                <w:w w:val="102"/>
              </w:rPr>
              <w:t>7</w:t>
            </w:r>
          </w:p>
        </w:tc>
      </w:tr>
      <w:tr w:rsidR="008566DF" w14:paraId="69D86DEE" w14:textId="77777777" w:rsidTr="001F0888">
        <w:trPr>
          <w:trHeight w:hRule="exact" w:val="271"/>
        </w:trPr>
        <w:tc>
          <w:tcPr>
            <w:tcW w:w="2376" w:type="dxa"/>
            <w:shd w:val="clear" w:color="auto" w:fill="DBE5F1" w:themeFill="accent1" w:themeFillTint="33"/>
          </w:tcPr>
          <w:p w14:paraId="6AF784DB" w14:textId="77777777" w:rsidR="008566DF" w:rsidRDefault="006861AB">
            <w:pPr>
              <w:pStyle w:val="TableParagraph"/>
              <w:spacing w:before="5"/>
              <w:ind w:left="95"/>
              <w:rPr>
                <w:rFonts w:ascii="Arial" w:eastAsia="Arial" w:hAnsi="Arial" w:cs="Arial"/>
              </w:rPr>
            </w:pPr>
            <w:r>
              <w:rPr>
                <w:rFonts w:ascii="Arial"/>
                <w:b/>
              </w:rPr>
              <w:t>Self-Actualisation</w:t>
            </w:r>
          </w:p>
        </w:tc>
        <w:tc>
          <w:tcPr>
            <w:tcW w:w="1814" w:type="dxa"/>
          </w:tcPr>
          <w:p w14:paraId="34B0A984" w14:textId="77777777" w:rsidR="008566DF" w:rsidRDefault="006861AB">
            <w:pPr>
              <w:pStyle w:val="TableParagraph"/>
              <w:spacing w:before="5"/>
              <w:jc w:val="center"/>
              <w:rPr>
                <w:rFonts w:ascii="Arial" w:eastAsia="Arial" w:hAnsi="Arial" w:cs="Arial"/>
              </w:rPr>
            </w:pPr>
            <w:r>
              <w:rPr>
                <w:rFonts w:ascii="Arial"/>
                <w:w w:val="102"/>
              </w:rPr>
              <w:t>1</w:t>
            </w:r>
          </w:p>
        </w:tc>
        <w:tc>
          <w:tcPr>
            <w:tcW w:w="1814" w:type="dxa"/>
          </w:tcPr>
          <w:p w14:paraId="7863EC6A" w14:textId="77777777" w:rsidR="008566DF" w:rsidRDefault="006861AB">
            <w:pPr>
              <w:pStyle w:val="TableParagraph"/>
              <w:spacing w:before="5"/>
              <w:ind w:left="3"/>
              <w:jc w:val="center"/>
              <w:rPr>
                <w:rFonts w:ascii="Arial" w:eastAsia="Arial" w:hAnsi="Arial" w:cs="Arial"/>
              </w:rPr>
            </w:pPr>
            <w:r>
              <w:rPr>
                <w:rFonts w:ascii="Arial"/>
                <w:w w:val="102"/>
              </w:rPr>
              <w:t>0</w:t>
            </w:r>
          </w:p>
        </w:tc>
        <w:tc>
          <w:tcPr>
            <w:tcW w:w="1814" w:type="dxa"/>
          </w:tcPr>
          <w:p w14:paraId="2C7198F1" w14:textId="77777777" w:rsidR="008566DF" w:rsidRDefault="006861AB">
            <w:pPr>
              <w:pStyle w:val="TableParagraph"/>
              <w:spacing w:before="5"/>
              <w:ind w:right="1"/>
              <w:jc w:val="center"/>
              <w:rPr>
                <w:rFonts w:ascii="Arial" w:eastAsia="Arial" w:hAnsi="Arial" w:cs="Arial"/>
              </w:rPr>
            </w:pPr>
            <w:r>
              <w:rPr>
                <w:rFonts w:ascii="Arial"/>
                <w:w w:val="102"/>
              </w:rPr>
              <w:t>1</w:t>
            </w:r>
          </w:p>
        </w:tc>
        <w:tc>
          <w:tcPr>
            <w:tcW w:w="1814" w:type="dxa"/>
          </w:tcPr>
          <w:p w14:paraId="1D0527E6" w14:textId="77777777" w:rsidR="008566DF" w:rsidRDefault="006861AB">
            <w:pPr>
              <w:pStyle w:val="TableParagraph"/>
              <w:spacing w:before="5"/>
              <w:jc w:val="center"/>
              <w:rPr>
                <w:rFonts w:ascii="Arial" w:eastAsia="Arial" w:hAnsi="Arial" w:cs="Arial"/>
              </w:rPr>
            </w:pPr>
            <w:r>
              <w:rPr>
                <w:rFonts w:ascii="Arial"/>
              </w:rPr>
              <w:t>13</w:t>
            </w:r>
          </w:p>
        </w:tc>
      </w:tr>
      <w:tr w:rsidR="008566DF" w14:paraId="38DD604D" w14:textId="77777777" w:rsidTr="001F0888">
        <w:trPr>
          <w:trHeight w:hRule="exact" w:val="528"/>
        </w:trPr>
        <w:tc>
          <w:tcPr>
            <w:tcW w:w="2376" w:type="dxa"/>
            <w:shd w:val="clear" w:color="auto" w:fill="DBE5F1" w:themeFill="accent1" w:themeFillTint="33"/>
          </w:tcPr>
          <w:p w14:paraId="2EFE3953" w14:textId="77777777" w:rsidR="008566DF" w:rsidRDefault="006861AB">
            <w:pPr>
              <w:pStyle w:val="TableParagraph"/>
              <w:spacing w:line="244" w:lineRule="auto"/>
              <w:ind w:left="95" w:right="702"/>
              <w:rPr>
                <w:rFonts w:ascii="Arial" w:eastAsia="Arial" w:hAnsi="Arial" w:cs="Arial"/>
              </w:rPr>
            </w:pPr>
            <w:r>
              <w:rPr>
                <w:rFonts w:ascii="Arial"/>
                <w:b/>
              </w:rPr>
              <w:t>Environmental</w:t>
            </w:r>
            <w:r>
              <w:rPr>
                <w:rFonts w:ascii="Arial"/>
                <w:b/>
                <w:spacing w:val="-28"/>
              </w:rPr>
              <w:t xml:space="preserve"> </w:t>
            </w:r>
            <w:r>
              <w:rPr>
                <w:rFonts w:ascii="Arial"/>
                <w:b/>
              </w:rPr>
              <w:t>Concern</w:t>
            </w:r>
          </w:p>
        </w:tc>
        <w:tc>
          <w:tcPr>
            <w:tcW w:w="1814" w:type="dxa"/>
          </w:tcPr>
          <w:p w14:paraId="69E9F446" w14:textId="77777777" w:rsidR="008566DF" w:rsidRDefault="006861AB">
            <w:pPr>
              <w:pStyle w:val="TableParagraph"/>
              <w:spacing w:before="129"/>
              <w:jc w:val="center"/>
              <w:rPr>
                <w:rFonts w:ascii="Arial" w:eastAsia="Arial" w:hAnsi="Arial" w:cs="Arial"/>
              </w:rPr>
            </w:pPr>
            <w:r>
              <w:rPr>
                <w:rFonts w:ascii="Arial"/>
                <w:w w:val="102"/>
              </w:rPr>
              <w:t>4</w:t>
            </w:r>
          </w:p>
        </w:tc>
        <w:tc>
          <w:tcPr>
            <w:tcW w:w="1814" w:type="dxa"/>
          </w:tcPr>
          <w:p w14:paraId="4F4D1A70" w14:textId="77777777" w:rsidR="008566DF" w:rsidRDefault="006861AB">
            <w:pPr>
              <w:pStyle w:val="TableParagraph"/>
              <w:spacing w:before="129"/>
              <w:ind w:left="3"/>
              <w:jc w:val="center"/>
              <w:rPr>
                <w:rFonts w:ascii="Arial" w:eastAsia="Arial" w:hAnsi="Arial" w:cs="Arial"/>
              </w:rPr>
            </w:pPr>
            <w:r>
              <w:rPr>
                <w:rFonts w:ascii="Arial"/>
                <w:w w:val="102"/>
              </w:rPr>
              <w:t>0</w:t>
            </w:r>
          </w:p>
        </w:tc>
        <w:tc>
          <w:tcPr>
            <w:tcW w:w="1814" w:type="dxa"/>
          </w:tcPr>
          <w:p w14:paraId="5BFC21F0" w14:textId="77777777" w:rsidR="008566DF" w:rsidRDefault="006861AB">
            <w:pPr>
              <w:pStyle w:val="TableParagraph"/>
              <w:spacing w:before="129"/>
              <w:ind w:right="1"/>
              <w:jc w:val="center"/>
              <w:rPr>
                <w:rFonts w:ascii="Arial" w:eastAsia="Arial" w:hAnsi="Arial" w:cs="Arial"/>
              </w:rPr>
            </w:pPr>
            <w:r>
              <w:rPr>
                <w:rFonts w:ascii="Arial"/>
                <w:w w:val="102"/>
              </w:rPr>
              <w:t>0</w:t>
            </w:r>
          </w:p>
        </w:tc>
        <w:tc>
          <w:tcPr>
            <w:tcW w:w="1814" w:type="dxa"/>
          </w:tcPr>
          <w:p w14:paraId="72AED990" w14:textId="77777777" w:rsidR="008566DF" w:rsidRDefault="006861AB">
            <w:pPr>
              <w:pStyle w:val="TableParagraph"/>
              <w:spacing w:before="129"/>
              <w:jc w:val="center"/>
              <w:rPr>
                <w:rFonts w:ascii="Arial" w:eastAsia="Arial" w:hAnsi="Arial" w:cs="Arial"/>
              </w:rPr>
            </w:pPr>
            <w:r>
              <w:rPr>
                <w:rFonts w:ascii="Arial"/>
              </w:rPr>
              <w:t>11</w:t>
            </w:r>
          </w:p>
        </w:tc>
      </w:tr>
      <w:tr w:rsidR="008566DF" w14:paraId="7DC94322" w14:textId="77777777" w:rsidTr="001F0888">
        <w:trPr>
          <w:trHeight w:hRule="exact" w:val="528"/>
        </w:trPr>
        <w:tc>
          <w:tcPr>
            <w:tcW w:w="2376" w:type="dxa"/>
            <w:shd w:val="clear" w:color="auto" w:fill="DBE5F1" w:themeFill="accent1" w:themeFillTint="33"/>
          </w:tcPr>
          <w:p w14:paraId="1FC42E89" w14:textId="77777777" w:rsidR="008566DF" w:rsidRDefault="006861AB">
            <w:pPr>
              <w:pStyle w:val="TableParagraph"/>
              <w:spacing w:line="244" w:lineRule="auto"/>
              <w:ind w:left="95" w:right="702"/>
              <w:rPr>
                <w:rFonts w:ascii="Arial" w:eastAsia="Arial" w:hAnsi="Arial" w:cs="Arial"/>
              </w:rPr>
            </w:pPr>
            <w:r>
              <w:rPr>
                <w:rFonts w:ascii="Arial"/>
                <w:b/>
              </w:rPr>
              <w:t>Environmental</w:t>
            </w:r>
            <w:r>
              <w:rPr>
                <w:rFonts w:ascii="Arial"/>
                <w:b/>
                <w:spacing w:val="-28"/>
              </w:rPr>
              <w:t xml:space="preserve"> </w:t>
            </w:r>
            <w:r>
              <w:rPr>
                <w:rFonts w:ascii="Arial"/>
                <w:b/>
              </w:rPr>
              <w:t>Knowledge</w:t>
            </w:r>
          </w:p>
        </w:tc>
        <w:tc>
          <w:tcPr>
            <w:tcW w:w="1814" w:type="dxa"/>
          </w:tcPr>
          <w:p w14:paraId="4439F8F7" w14:textId="77777777" w:rsidR="008566DF" w:rsidRDefault="006861AB">
            <w:pPr>
              <w:pStyle w:val="TableParagraph"/>
              <w:spacing w:before="129"/>
              <w:jc w:val="center"/>
              <w:rPr>
                <w:rFonts w:ascii="Arial" w:eastAsia="Arial" w:hAnsi="Arial" w:cs="Arial"/>
              </w:rPr>
            </w:pPr>
            <w:r>
              <w:rPr>
                <w:rFonts w:ascii="Arial"/>
                <w:w w:val="102"/>
              </w:rPr>
              <w:t>2</w:t>
            </w:r>
          </w:p>
        </w:tc>
        <w:tc>
          <w:tcPr>
            <w:tcW w:w="1814" w:type="dxa"/>
          </w:tcPr>
          <w:p w14:paraId="7F10E23C" w14:textId="77777777" w:rsidR="008566DF" w:rsidRDefault="006861AB">
            <w:pPr>
              <w:pStyle w:val="TableParagraph"/>
              <w:spacing w:before="129"/>
              <w:ind w:left="3"/>
              <w:jc w:val="center"/>
              <w:rPr>
                <w:rFonts w:ascii="Arial" w:eastAsia="Arial" w:hAnsi="Arial" w:cs="Arial"/>
              </w:rPr>
            </w:pPr>
            <w:r>
              <w:rPr>
                <w:rFonts w:ascii="Arial"/>
                <w:w w:val="102"/>
              </w:rPr>
              <w:t>0</w:t>
            </w:r>
          </w:p>
        </w:tc>
        <w:tc>
          <w:tcPr>
            <w:tcW w:w="1814" w:type="dxa"/>
          </w:tcPr>
          <w:p w14:paraId="45C41514" w14:textId="77777777" w:rsidR="008566DF" w:rsidRDefault="006861AB">
            <w:pPr>
              <w:pStyle w:val="TableParagraph"/>
              <w:spacing w:before="129"/>
              <w:ind w:right="1"/>
              <w:jc w:val="center"/>
              <w:rPr>
                <w:rFonts w:ascii="Arial" w:eastAsia="Arial" w:hAnsi="Arial" w:cs="Arial"/>
              </w:rPr>
            </w:pPr>
            <w:r>
              <w:rPr>
                <w:rFonts w:ascii="Arial"/>
                <w:w w:val="102"/>
              </w:rPr>
              <w:t>1</w:t>
            </w:r>
          </w:p>
        </w:tc>
        <w:tc>
          <w:tcPr>
            <w:tcW w:w="1814" w:type="dxa"/>
          </w:tcPr>
          <w:p w14:paraId="0E696EB8" w14:textId="77777777" w:rsidR="008566DF" w:rsidRDefault="006861AB">
            <w:pPr>
              <w:pStyle w:val="TableParagraph"/>
              <w:spacing w:before="129"/>
              <w:jc w:val="center"/>
              <w:rPr>
                <w:rFonts w:ascii="Arial" w:eastAsia="Arial" w:hAnsi="Arial" w:cs="Arial"/>
              </w:rPr>
            </w:pPr>
            <w:r>
              <w:rPr>
                <w:rFonts w:ascii="Arial"/>
              </w:rPr>
              <w:t>12</w:t>
            </w:r>
          </w:p>
        </w:tc>
      </w:tr>
      <w:tr w:rsidR="008566DF" w14:paraId="588AEA58" w14:textId="77777777" w:rsidTr="001F0888">
        <w:trPr>
          <w:trHeight w:hRule="exact" w:val="787"/>
        </w:trPr>
        <w:tc>
          <w:tcPr>
            <w:tcW w:w="2376" w:type="dxa"/>
            <w:shd w:val="clear" w:color="auto" w:fill="DBE5F1" w:themeFill="accent1" w:themeFillTint="33"/>
          </w:tcPr>
          <w:p w14:paraId="2D217BB2" w14:textId="77777777" w:rsidR="008566DF" w:rsidRDefault="006861AB">
            <w:pPr>
              <w:pStyle w:val="TableParagraph"/>
              <w:spacing w:line="244" w:lineRule="auto"/>
              <w:ind w:left="96" w:right="126"/>
              <w:rPr>
                <w:rFonts w:ascii="Arial" w:eastAsia="Arial" w:hAnsi="Arial" w:cs="Arial"/>
              </w:rPr>
            </w:pPr>
            <w:r>
              <w:rPr>
                <w:rFonts w:ascii="Arial" w:eastAsia="Arial" w:hAnsi="Arial" w:cs="Arial"/>
                <w:b/>
                <w:bCs/>
              </w:rPr>
              <w:t>Alienation</w:t>
            </w:r>
            <w:r>
              <w:rPr>
                <w:rFonts w:ascii="Arial" w:eastAsia="Arial" w:hAnsi="Arial" w:cs="Arial"/>
                <w:b/>
                <w:bCs/>
                <w:spacing w:val="19"/>
              </w:rPr>
              <w:t xml:space="preserve"> </w:t>
            </w:r>
            <w:r>
              <w:rPr>
                <w:rFonts w:ascii="Arial" w:eastAsia="Arial" w:hAnsi="Arial" w:cs="Arial"/>
              </w:rPr>
              <w:t>(feeling</w:t>
            </w:r>
            <w:r>
              <w:rPr>
                <w:rFonts w:ascii="Arial" w:eastAsia="Arial" w:hAnsi="Arial" w:cs="Arial"/>
                <w:spacing w:val="19"/>
              </w:rPr>
              <w:t xml:space="preserve"> </w:t>
            </w:r>
            <w:r>
              <w:rPr>
                <w:rFonts w:ascii="Arial" w:eastAsia="Arial" w:hAnsi="Arial" w:cs="Arial"/>
              </w:rPr>
              <w:t>of</w:t>
            </w:r>
            <w:r>
              <w:rPr>
                <w:rFonts w:ascii="Arial" w:eastAsia="Arial" w:hAnsi="Arial" w:cs="Arial"/>
                <w:spacing w:val="-56"/>
              </w:rPr>
              <w:t xml:space="preserve"> </w:t>
            </w:r>
            <w:r>
              <w:rPr>
                <w:rFonts w:ascii="Arial" w:eastAsia="Arial" w:hAnsi="Arial" w:cs="Arial"/>
              </w:rPr>
              <w:t>isolation from one’s</w:t>
            </w:r>
            <w:r>
              <w:rPr>
                <w:rFonts w:ascii="Arial" w:eastAsia="Arial" w:hAnsi="Arial" w:cs="Arial"/>
                <w:spacing w:val="-20"/>
              </w:rPr>
              <w:t xml:space="preserve"> </w:t>
            </w:r>
            <w:r>
              <w:rPr>
                <w:rFonts w:ascii="Arial" w:eastAsia="Arial" w:hAnsi="Arial" w:cs="Arial"/>
              </w:rPr>
              <w:t>community)</w:t>
            </w:r>
          </w:p>
        </w:tc>
        <w:tc>
          <w:tcPr>
            <w:tcW w:w="1814" w:type="dxa"/>
          </w:tcPr>
          <w:p w14:paraId="78931761" w14:textId="77777777" w:rsidR="008566DF" w:rsidRDefault="008566DF">
            <w:pPr>
              <w:pStyle w:val="TableParagraph"/>
              <w:spacing w:before="6"/>
              <w:rPr>
                <w:rFonts w:ascii="Arial" w:eastAsia="Arial" w:hAnsi="Arial" w:cs="Arial"/>
                <w:b/>
                <w:bCs/>
              </w:rPr>
            </w:pPr>
          </w:p>
          <w:p w14:paraId="3DF4DB86" w14:textId="77777777" w:rsidR="008566DF" w:rsidRDefault="006861AB">
            <w:pPr>
              <w:pStyle w:val="TableParagraph"/>
              <w:jc w:val="center"/>
              <w:rPr>
                <w:rFonts w:ascii="Arial" w:eastAsia="Arial" w:hAnsi="Arial" w:cs="Arial"/>
              </w:rPr>
            </w:pPr>
            <w:r>
              <w:rPr>
                <w:rFonts w:ascii="Arial"/>
                <w:w w:val="102"/>
              </w:rPr>
              <w:t>1</w:t>
            </w:r>
          </w:p>
        </w:tc>
        <w:tc>
          <w:tcPr>
            <w:tcW w:w="1814" w:type="dxa"/>
          </w:tcPr>
          <w:p w14:paraId="7596841C" w14:textId="77777777" w:rsidR="008566DF" w:rsidRDefault="008566DF">
            <w:pPr>
              <w:pStyle w:val="TableParagraph"/>
              <w:spacing w:before="6"/>
              <w:rPr>
                <w:rFonts w:ascii="Arial" w:eastAsia="Arial" w:hAnsi="Arial" w:cs="Arial"/>
                <w:b/>
                <w:bCs/>
              </w:rPr>
            </w:pPr>
          </w:p>
          <w:p w14:paraId="2A571D9C" w14:textId="77777777" w:rsidR="008566DF" w:rsidRDefault="006861AB">
            <w:pPr>
              <w:pStyle w:val="TableParagraph"/>
              <w:ind w:left="3"/>
              <w:jc w:val="center"/>
              <w:rPr>
                <w:rFonts w:ascii="Arial" w:eastAsia="Arial" w:hAnsi="Arial" w:cs="Arial"/>
              </w:rPr>
            </w:pPr>
            <w:r>
              <w:rPr>
                <w:rFonts w:ascii="Arial"/>
                <w:w w:val="102"/>
              </w:rPr>
              <w:t>4</w:t>
            </w:r>
          </w:p>
        </w:tc>
        <w:tc>
          <w:tcPr>
            <w:tcW w:w="1814" w:type="dxa"/>
          </w:tcPr>
          <w:p w14:paraId="6B17B1D3" w14:textId="77777777" w:rsidR="008566DF" w:rsidRDefault="008566DF">
            <w:pPr>
              <w:pStyle w:val="TableParagraph"/>
              <w:spacing w:before="6"/>
              <w:rPr>
                <w:rFonts w:ascii="Arial" w:eastAsia="Arial" w:hAnsi="Arial" w:cs="Arial"/>
                <w:b/>
                <w:bCs/>
              </w:rPr>
            </w:pPr>
          </w:p>
          <w:p w14:paraId="070DE8C9" w14:textId="77777777" w:rsidR="008566DF" w:rsidRDefault="006861AB">
            <w:pPr>
              <w:pStyle w:val="TableParagraph"/>
              <w:ind w:right="1"/>
              <w:jc w:val="center"/>
              <w:rPr>
                <w:rFonts w:ascii="Arial" w:eastAsia="Arial" w:hAnsi="Arial" w:cs="Arial"/>
              </w:rPr>
            </w:pPr>
            <w:r>
              <w:rPr>
                <w:rFonts w:ascii="Arial"/>
                <w:w w:val="102"/>
              </w:rPr>
              <w:t>0</w:t>
            </w:r>
          </w:p>
        </w:tc>
        <w:tc>
          <w:tcPr>
            <w:tcW w:w="1814" w:type="dxa"/>
          </w:tcPr>
          <w:p w14:paraId="3BA827AF" w14:textId="77777777" w:rsidR="008566DF" w:rsidRDefault="008566DF">
            <w:pPr>
              <w:pStyle w:val="TableParagraph"/>
              <w:spacing w:before="6"/>
              <w:rPr>
                <w:rFonts w:ascii="Arial" w:eastAsia="Arial" w:hAnsi="Arial" w:cs="Arial"/>
                <w:b/>
                <w:bCs/>
              </w:rPr>
            </w:pPr>
          </w:p>
          <w:p w14:paraId="3D07350C" w14:textId="77777777" w:rsidR="008566DF" w:rsidRDefault="006861AB">
            <w:pPr>
              <w:pStyle w:val="TableParagraph"/>
              <w:jc w:val="center"/>
              <w:rPr>
                <w:rFonts w:ascii="Arial" w:eastAsia="Arial" w:hAnsi="Arial" w:cs="Arial"/>
              </w:rPr>
            </w:pPr>
            <w:r>
              <w:rPr>
                <w:rFonts w:ascii="Arial"/>
              </w:rPr>
              <w:t>10</w:t>
            </w:r>
          </w:p>
        </w:tc>
      </w:tr>
    </w:tbl>
    <w:p w14:paraId="644D1BC4" w14:textId="77777777" w:rsidR="008566DF" w:rsidRDefault="008566DF">
      <w:pPr>
        <w:spacing w:before="2"/>
        <w:rPr>
          <w:rFonts w:ascii="Arial" w:eastAsia="Arial" w:hAnsi="Arial" w:cs="Arial"/>
          <w:b/>
          <w:bCs/>
          <w:sz w:val="13"/>
          <w:szCs w:val="13"/>
        </w:rPr>
      </w:pPr>
    </w:p>
    <w:p w14:paraId="7D2F1A52" w14:textId="77777777" w:rsidR="008566DF" w:rsidRDefault="006861AB">
      <w:pPr>
        <w:pStyle w:val="BodyText"/>
        <w:spacing w:before="76"/>
        <w:ind w:left="5652" w:right="148"/>
      </w:pPr>
      <w:r>
        <w:t>Adapted from: (Roberts  1995)</w:t>
      </w:r>
    </w:p>
    <w:p w14:paraId="1311C01E" w14:textId="77777777" w:rsidR="008566DF" w:rsidRDefault="008566DF">
      <w:pPr>
        <w:sectPr w:rsidR="008566DF">
          <w:footerReference w:type="default" r:id="rId48"/>
          <w:pgSz w:w="12240" w:h="15840"/>
          <w:pgMar w:top="1000" w:right="1720" w:bottom="720" w:left="1720" w:header="0" w:footer="522" w:gutter="0"/>
          <w:cols w:space="720"/>
        </w:sectPr>
      </w:pPr>
    </w:p>
    <w:p w14:paraId="2B03E9FC" w14:textId="77777777" w:rsidR="008566DF" w:rsidRDefault="006861AB" w:rsidP="00962089">
      <w:pPr>
        <w:pStyle w:val="BodyText"/>
        <w:spacing w:before="76" w:line="283" w:lineRule="auto"/>
        <w:ind w:left="0" w:right="167"/>
        <w:jc w:val="both"/>
      </w:pPr>
      <w:r>
        <w:lastRenderedPageBreak/>
        <w:t>Equally</w:t>
      </w:r>
      <w:r>
        <w:rPr>
          <w:spacing w:val="32"/>
        </w:rPr>
        <w:t xml:space="preserve"> </w:t>
      </w:r>
      <w:r>
        <w:t>we</w:t>
      </w:r>
      <w:r>
        <w:rPr>
          <w:spacing w:val="34"/>
        </w:rPr>
        <w:t xml:space="preserve"> </w:t>
      </w:r>
      <w:r>
        <w:t>understand</w:t>
      </w:r>
      <w:r>
        <w:rPr>
          <w:spacing w:val="31"/>
        </w:rPr>
        <w:t xml:space="preserve"> </w:t>
      </w:r>
      <w:r>
        <w:t>that</w:t>
      </w:r>
      <w:r>
        <w:rPr>
          <w:spacing w:val="35"/>
        </w:rPr>
        <w:t xml:space="preserve"> </w:t>
      </w:r>
      <w:r>
        <w:t>there</w:t>
      </w:r>
      <w:r>
        <w:rPr>
          <w:spacing w:val="32"/>
        </w:rPr>
        <w:t xml:space="preserve"> </w:t>
      </w:r>
      <w:r>
        <w:t>are</w:t>
      </w:r>
      <w:r>
        <w:rPr>
          <w:spacing w:val="34"/>
        </w:rPr>
        <w:t xml:space="preserve"> </w:t>
      </w:r>
      <w:r>
        <w:t>factors</w:t>
      </w:r>
      <w:r>
        <w:rPr>
          <w:spacing w:val="32"/>
        </w:rPr>
        <w:t xml:space="preserve"> </w:t>
      </w:r>
      <w:r>
        <w:t>impeding</w:t>
      </w:r>
      <w:r>
        <w:rPr>
          <w:spacing w:val="31"/>
        </w:rPr>
        <w:t xml:space="preserve"> </w:t>
      </w:r>
      <w:r>
        <w:t>ethical</w:t>
      </w:r>
      <w:r>
        <w:rPr>
          <w:spacing w:val="35"/>
        </w:rPr>
        <w:t xml:space="preserve"> </w:t>
      </w:r>
      <w:r>
        <w:t>consumption,</w:t>
      </w:r>
      <w:r>
        <w:rPr>
          <w:spacing w:val="35"/>
        </w:rPr>
        <w:t xml:space="preserve"> </w:t>
      </w:r>
      <w:r>
        <w:t>notably</w:t>
      </w:r>
      <w:r>
        <w:rPr>
          <w:spacing w:val="-55"/>
        </w:rPr>
        <w:t xml:space="preserve"> </w:t>
      </w:r>
      <w:r>
        <w:t>the</w:t>
      </w:r>
      <w:r>
        <w:rPr>
          <w:spacing w:val="10"/>
        </w:rPr>
        <w:t xml:space="preserve"> </w:t>
      </w:r>
      <w:r>
        <w:t>price</w:t>
      </w:r>
      <w:r>
        <w:rPr>
          <w:spacing w:val="8"/>
        </w:rPr>
        <w:t xml:space="preserve"> </w:t>
      </w:r>
      <w:r>
        <w:t>of</w:t>
      </w:r>
      <w:r>
        <w:rPr>
          <w:spacing w:val="13"/>
        </w:rPr>
        <w:t xml:space="preserve"> </w:t>
      </w:r>
      <w:r>
        <w:t>the</w:t>
      </w:r>
      <w:r>
        <w:rPr>
          <w:spacing w:val="11"/>
        </w:rPr>
        <w:t xml:space="preserve"> </w:t>
      </w:r>
      <w:r>
        <w:t>product,</w:t>
      </w:r>
      <w:r>
        <w:rPr>
          <w:spacing w:val="10"/>
        </w:rPr>
        <w:t xml:space="preserve"> </w:t>
      </w:r>
      <w:r>
        <w:t>the</w:t>
      </w:r>
      <w:r>
        <w:rPr>
          <w:spacing w:val="10"/>
        </w:rPr>
        <w:t xml:space="preserve"> </w:t>
      </w:r>
      <w:r>
        <w:t>consumption</w:t>
      </w:r>
      <w:r>
        <w:rPr>
          <w:spacing w:val="12"/>
        </w:rPr>
        <w:t xml:space="preserve"> </w:t>
      </w:r>
      <w:r>
        <w:t>experiences</w:t>
      </w:r>
      <w:r>
        <w:rPr>
          <w:spacing w:val="12"/>
        </w:rPr>
        <w:t xml:space="preserve"> </w:t>
      </w:r>
      <w:r>
        <w:t>of</w:t>
      </w:r>
      <w:r>
        <w:rPr>
          <w:spacing w:val="15"/>
        </w:rPr>
        <w:t xml:space="preserve"> </w:t>
      </w:r>
      <w:r>
        <w:t>the</w:t>
      </w:r>
      <w:r>
        <w:rPr>
          <w:spacing w:val="11"/>
        </w:rPr>
        <w:t xml:space="preserve"> </w:t>
      </w:r>
      <w:r>
        <w:t>buyer,</w:t>
      </w:r>
      <w:r>
        <w:rPr>
          <w:spacing w:val="10"/>
        </w:rPr>
        <w:t xml:space="preserve"> </w:t>
      </w:r>
      <w:r>
        <w:t>the</w:t>
      </w:r>
      <w:r>
        <w:rPr>
          <w:spacing w:val="12"/>
        </w:rPr>
        <w:t xml:space="preserve"> </w:t>
      </w:r>
      <w:r>
        <w:t>ethical</w:t>
      </w:r>
      <w:r>
        <w:rPr>
          <w:spacing w:val="-59"/>
        </w:rPr>
        <w:t xml:space="preserve"> </w:t>
      </w:r>
      <w:r>
        <w:t>obligations</w:t>
      </w:r>
      <w:r>
        <w:rPr>
          <w:spacing w:val="9"/>
        </w:rPr>
        <w:t xml:space="preserve"> </w:t>
      </w:r>
      <w:r>
        <w:t>of</w:t>
      </w:r>
      <w:r>
        <w:rPr>
          <w:spacing w:val="9"/>
        </w:rPr>
        <w:t xml:space="preserve"> </w:t>
      </w:r>
      <w:r>
        <w:t>the</w:t>
      </w:r>
      <w:r>
        <w:rPr>
          <w:spacing w:val="7"/>
        </w:rPr>
        <w:t xml:space="preserve"> </w:t>
      </w:r>
      <w:r>
        <w:t>consumer,</w:t>
      </w:r>
      <w:r>
        <w:rPr>
          <w:spacing w:val="9"/>
        </w:rPr>
        <w:t xml:space="preserve"> </w:t>
      </w:r>
      <w:r>
        <w:t>information</w:t>
      </w:r>
      <w:r>
        <w:rPr>
          <w:spacing w:val="7"/>
        </w:rPr>
        <w:t xml:space="preserve"> </w:t>
      </w:r>
      <w:r>
        <w:t>on</w:t>
      </w:r>
      <w:r>
        <w:rPr>
          <w:spacing w:val="9"/>
        </w:rPr>
        <w:t xml:space="preserve"> </w:t>
      </w:r>
      <w:r>
        <w:t>the</w:t>
      </w:r>
      <w:r>
        <w:rPr>
          <w:spacing w:val="6"/>
        </w:rPr>
        <w:t xml:space="preserve"> </w:t>
      </w:r>
      <w:r>
        <w:t>positive</w:t>
      </w:r>
      <w:r>
        <w:rPr>
          <w:spacing w:val="3"/>
        </w:rPr>
        <w:t xml:space="preserve"> </w:t>
      </w:r>
      <w:r>
        <w:t>or</w:t>
      </w:r>
      <w:r>
        <w:rPr>
          <w:spacing w:val="6"/>
        </w:rPr>
        <w:t xml:space="preserve"> </w:t>
      </w:r>
      <w:r>
        <w:t>negative</w:t>
      </w:r>
      <w:r>
        <w:rPr>
          <w:spacing w:val="6"/>
        </w:rPr>
        <w:t xml:space="preserve"> </w:t>
      </w:r>
      <w:r>
        <w:t>ethical</w:t>
      </w:r>
      <w:r>
        <w:rPr>
          <w:spacing w:val="6"/>
        </w:rPr>
        <w:t xml:space="preserve"> </w:t>
      </w:r>
      <w:r>
        <w:t>acts</w:t>
      </w:r>
      <w:r>
        <w:rPr>
          <w:spacing w:val="-58"/>
        </w:rPr>
        <w:t xml:space="preserve"> </w:t>
      </w:r>
      <w:r>
        <w:t>associated</w:t>
      </w:r>
      <w:r>
        <w:rPr>
          <w:spacing w:val="55"/>
        </w:rPr>
        <w:t xml:space="preserve"> </w:t>
      </w:r>
      <w:r>
        <w:t>with</w:t>
      </w:r>
      <w:r>
        <w:rPr>
          <w:spacing w:val="51"/>
        </w:rPr>
        <w:t xml:space="preserve"> </w:t>
      </w:r>
      <w:r>
        <w:t>the</w:t>
      </w:r>
      <w:r>
        <w:rPr>
          <w:spacing w:val="52"/>
        </w:rPr>
        <w:t xml:space="preserve"> </w:t>
      </w:r>
      <w:r>
        <w:t>product</w:t>
      </w:r>
      <w:r>
        <w:rPr>
          <w:spacing w:val="53"/>
        </w:rPr>
        <w:t xml:space="preserve"> </w:t>
      </w:r>
      <w:r>
        <w:t>or</w:t>
      </w:r>
      <w:r>
        <w:rPr>
          <w:spacing w:val="52"/>
        </w:rPr>
        <w:t xml:space="preserve"> </w:t>
      </w:r>
      <w:r>
        <w:t>producer,</w:t>
      </w:r>
      <w:r>
        <w:rPr>
          <w:spacing w:val="54"/>
        </w:rPr>
        <w:t xml:space="preserve"> </w:t>
      </w:r>
      <w:r>
        <w:t>product</w:t>
      </w:r>
      <w:r>
        <w:rPr>
          <w:spacing w:val="52"/>
        </w:rPr>
        <w:t xml:space="preserve"> </w:t>
      </w:r>
      <w:r>
        <w:t>quality,</w:t>
      </w:r>
      <w:r>
        <w:rPr>
          <w:spacing w:val="53"/>
        </w:rPr>
        <w:t xml:space="preserve"> </w:t>
      </w:r>
      <w:r>
        <w:t>inertia</w:t>
      </w:r>
      <w:r>
        <w:rPr>
          <w:spacing w:val="51"/>
        </w:rPr>
        <w:t xml:space="preserve"> </w:t>
      </w:r>
      <w:r>
        <w:t>in</w:t>
      </w:r>
      <w:r>
        <w:rPr>
          <w:spacing w:val="51"/>
        </w:rPr>
        <w:t xml:space="preserve"> </w:t>
      </w:r>
      <w:r>
        <w:t>changing</w:t>
      </w:r>
      <w:r>
        <w:rPr>
          <w:spacing w:val="-60"/>
        </w:rPr>
        <w:t xml:space="preserve"> </w:t>
      </w:r>
      <w:r>
        <w:t>purchasing</w:t>
      </w:r>
      <w:r>
        <w:rPr>
          <w:spacing w:val="40"/>
        </w:rPr>
        <w:t xml:space="preserve"> </w:t>
      </w:r>
      <w:r>
        <w:t>behaviour,</w:t>
      </w:r>
      <w:r>
        <w:rPr>
          <w:spacing w:val="38"/>
        </w:rPr>
        <w:t xml:space="preserve"> </w:t>
      </w:r>
      <w:r>
        <w:t>cynicism</w:t>
      </w:r>
      <w:r>
        <w:rPr>
          <w:spacing w:val="42"/>
        </w:rPr>
        <w:t xml:space="preserve"> </w:t>
      </w:r>
      <w:r>
        <w:t>toward</w:t>
      </w:r>
      <w:r>
        <w:rPr>
          <w:spacing w:val="39"/>
        </w:rPr>
        <w:t xml:space="preserve"> </w:t>
      </w:r>
      <w:r>
        <w:t>the</w:t>
      </w:r>
      <w:r>
        <w:rPr>
          <w:spacing w:val="44"/>
        </w:rPr>
        <w:t xml:space="preserve"> </w:t>
      </w:r>
      <w:r>
        <w:t>motives</w:t>
      </w:r>
      <w:r>
        <w:rPr>
          <w:spacing w:val="40"/>
        </w:rPr>
        <w:t xml:space="preserve"> </w:t>
      </w:r>
      <w:r>
        <w:t>of</w:t>
      </w:r>
      <w:r>
        <w:rPr>
          <w:spacing w:val="44"/>
        </w:rPr>
        <w:t xml:space="preserve"> </w:t>
      </w:r>
      <w:r>
        <w:t>CSR</w:t>
      </w:r>
      <w:r>
        <w:rPr>
          <w:spacing w:val="38"/>
        </w:rPr>
        <w:t xml:space="preserve"> </w:t>
      </w:r>
      <w:r>
        <w:t>and</w:t>
      </w:r>
      <w:r>
        <w:rPr>
          <w:spacing w:val="40"/>
        </w:rPr>
        <w:t xml:space="preserve"> </w:t>
      </w:r>
      <w:r>
        <w:t>the</w:t>
      </w:r>
      <w:r>
        <w:rPr>
          <w:spacing w:val="41"/>
        </w:rPr>
        <w:t xml:space="preserve"> </w:t>
      </w:r>
      <w:r>
        <w:t>guilt</w:t>
      </w:r>
      <w:r>
        <w:rPr>
          <w:spacing w:val="42"/>
        </w:rPr>
        <w:t xml:space="preserve"> </w:t>
      </w:r>
      <w:r>
        <w:t>associate</w:t>
      </w:r>
      <w:r>
        <w:rPr>
          <w:spacing w:val="-57"/>
        </w:rPr>
        <w:t xml:space="preserve"> </w:t>
      </w:r>
      <w:r>
        <w:t>with</w:t>
      </w:r>
      <w:r>
        <w:rPr>
          <w:spacing w:val="5"/>
        </w:rPr>
        <w:t xml:space="preserve"> </w:t>
      </w:r>
      <w:r>
        <w:t>unethical</w:t>
      </w:r>
      <w:r>
        <w:rPr>
          <w:spacing w:val="6"/>
        </w:rPr>
        <w:t xml:space="preserve"> </w:t>
      </w:r>
      <w:r>
        <w:t>consumption</w:t>
      </w:r>
      <w:r>
        <w:rPr>
          <w:spacing w:val="5"/>
        </w:rPr>
        <w:t xml:space="preserve"> </w:t>
      </w:r>
      <w:r>
        <w:t>choices</w:t>
      </w:r>
      <w:r>
        <w:rPr>
          <w:spacing w:val="6"/>
        </w:rPr>
        <w:t xml:space="preserve"> </w:t>
      </w:r>
      <w:r>
        <w:t>(Bray,</w:t>
      </w:r>
      <w:r>
        <w:rPr>
          <w:spacing w:val="9"/>
        </w:rPr>
        <w:t xml:space="preserve"> </w:t>
      </w:r>
      <w:r>
        <w:t>Johns</w:t>
      </w:r>
      <w:r>
        <w:rPr>
          <w:spacing w:val="6"/>
        </w:rPr>
        <w:t xml:space="preserve"> </w:t>
      </w:r>
      <w:r>
        <w:t>&amp;</w:t>
      </w:r>
      <w:r>
        <w:rPr>
          <w:spacing w:val="10"/>
        </w:rPr>
        <w:t xml:space="preserve"> </w:t>
      </w:r>
      <w:r>
        <w:t>Kilburn</w:t>
      </w:r>
      <w:r>
        <w:rPr>
          <w:spacing w:val="5"/>
        </w:rPr>
        <w:t xml:space="preserve"> </w:t>
      </w:r>
      <w:r>
        <w:t>2011).</w:t>
      </w:r>
      <w:r>
        <w:rPr>
          <w:spacing w:val="4"/>
        </w:rPr>
        <w:t xml:space="preserve"> </w:t>
      </w:r>
      <w:r>
        <w:t>These</w:t>
      </w:r>
      <w:r>
        <w:rPr>
          <w:spacing w:val="5"/>
        </w:rPr>
        <w:t xml:space="preserve"> </w:t>
      </w:r>
      <w:r>
        <w:t>factors</w:t>
      </w:r>
      <w:r>
        <w:rPr>
          <w:spacing w:val="-59"/>
        </w:rPr>
        <w:t xml:space="preserve"> </w:t>
      </w:r>
      <w:r>
        <w:t>include</w:t>
      </w:r>
      <w:r>
        <w:rPr>
          <w:spacing w:val="37"/>
        </w:rPr>
        <w:t xml:space="preserve"> </w:t>
      </w:r>
      <w:r>
        <w:t>key</w:t>
      </w:r>
      <w:r>
        <w:rPr>
          <w:spacing w:val="40"/>
        </w:rPr>
        <w:t xml:space="preserve"> </w:t>
      </w:r>
      <w:r>
        <w:t>hurdles</w:t>
      </w:r>
      <w:r>
        <w:rPr>
          <w:spacing w:val="37"/>
        </w:rPr>
        <w:t xml:space="preserve"> </w:t>
      </w:r>
      <w:r>
        <w:t>to</w:t>
      </w:r>
      <w:r>
        <w:rPr>
          <w:spacing w:val="37"/>
        </w:rPr>
        <w:t xml:space="preserve"> </w:t>
      </w:r>
      <w:r>
        <w:t>ethical</w:t>
      </w:r>
      <w:r>
        <w:rPr>
          <w:spacing w:val="37"/>
        </w:rPr>
        <w:t xml:space="preserve"> </w:t>
      </w:r>
      <w:r>
        <w:t>consumption,</w:t>
      </w:r>
      <w:r>
        <w:rPr>
          <w:spacing w:val="40"/>
        </w:rPr>
        <w:t xml:space="preserve"> </w:t>
      </w:r>
      <w:r>
        <w:t>such</w:t>
      </w:r>
      <w:r>
        <w:rPr>
          <w:spacing w:val="37"/>
        </w:rPr>
        <w:t xml:space="preserve"> </w:t>
      </w:r>
      <w:r>
        <w:t>as</w:t>
      </w:r>
      <w:r>
        <w:rPr>
          <w:spacing w:val="37"/>
        </w:rPr>
        <w:t xml:space="preserve"> </w:t>
      </w:r>
      <w:r>
        <w:t>individuals</w:t>
      </w:r>
      <w:r>
        <w:rPr>
          <w:spacing w:val="37"/>
        </w:rPr>
        <w:t xml:space="preserve"> </w:t>
      </w:r>
      <w:r>
        <w:t>not</w:t>
      </w:r>
      <w:r>
        <w:rPr>
          <w:spacing w:val="40"/>
        </w:rPr>
        <w:t xml:space="preserve"> </w:t>
      </w:r>
      <w:r>
        <w:t>recognising</w:t>
      </w:r>
      <w:r>
        <w:rPr>
          <w:spacing w:val="41"/>
        </w:rPr>
        <w:t xml:space="preserve"> </w:t>
      </w:r>
      <w:r>
        <w:t>the</w:t>
      </w:r>
      <w:r>
        <w:rPr>
          <w:spacing w:val="-57"/>
        </w:rPr>
        <w:t xml:space="preserve"> </w:t>
      </w:r>
      <w:r>
        <w:t>morality</w:t>
      </w:r>
      <w:r>
        <w:rPr>
          <w:spacing w:val="-1"/>
        </w:rPr>
        <w:t xml:space="preserve"> </w:t>
      </w:r>
      <w:r>
        <w:t>in consumption</w:t>
      </w:r>
      <w:r>
        <w:rPr>
          <w:spacing w:val="-1"/>
        </w:rPr>
        <w:t xml:space="preserve"> </w:t>
      </w:r>
      <w:r>
        <w:t>decisions,</w:t>
      </w:r>
      <w:r>
        <w:rPr>
          <w:spacing w:val="4"/>
        </w:rPr>
        <w:t xml:space="preserve"> </w:t>
      </w:r>
      <w:r>
        <w:t>an</w:t>
      </w:r>
      <w:r>
        <w:rPr>
          <w:spacing w:val="3"/>
        </w:rPr>
        <w:t xml:space="preserve"> </w:t>
      </w:r>
      <w:r>
        <w:t>individual’s</w:t>
      </w:r>
      <w:r>
        <w:rPr>
          <w:spacing w:val="1"/>
        </w:rPr>
        <w:t xml:space="preserve"> </w:t>
      </w:r>
      <w:r>
        <w:t>locus</w:t>
      </w:r>
      <w:r>
        <w:rPr>
          <w:spacing w:val="3"/>
        </w:rPr>
        <w:t xml:space="preserve"> </w:t>
      </w:r>
      <w:r>
        <w:t>of</w:t>
      </w:r>
      <w:r>
        <w:rPr>
          <w:spacing w:val="5"/>
        </w:rPr>
        <w:t xml:space="preserve"> </w:t>
      </w:r>
      <w:r>
        <w:t>control</w:t>
      </w:r>
      <w:r>
        <w:rPr>
          <w:spacing w:val="1"/>
        </w:rPr>
        <w:t xml:space="preserve"> </w:t>
      </w:r>
      <w:r>
        <w:t>(internal</w:t>
      </w:r>
      <w:r>
        <w:rPr>
          <w:spacing w:val="4"/>
        </w:rPr>
        <w:t xml:space="preserve"> </w:t>
      </w:r>
      <w:r>
        <w:t>or</w:t>
      </w:r>
      <w:r>
        <w:rPr>
          <w:spacing w:val="-1"/>
        </w:rPr>
        <w:t xml:space="preserve"> </w:t>
      </w:r>
      <w:r>
        <w:t>external),</w:t>
      </w:r>
      <w:r>
        <w:rPr>
          <w:spacing w:val="-54"/>
        </w:rPr>
        <w:t xml:space="preserve"> </w:t>
      </w:r>
      <w:r>
        <w:t>the</w:t>
      </w:r>
      <w:r>
        <w:rPr>
          <w:spacing w:val="35"/>
        </w:rPr>
        <w:t xml:space="preserve"> </w:t>
      </w:r>
      <w:r>
        <w:t>consumer’s</w:t>
      </w:r>
      <w:r>
        <w:rPr>
          <w:spacing w:val="35"/>
        </w:rPr>
        <w:t xml:space="preserve"> </w:t>
      </w:r>
      <w:r>
        <w:t>knowledge</w:t>
      </w:r>
      <w:r>
        <w:rPr>
          <w:spacing w:val="37"/>
        </w:rPr>
        <w:t xml:space="preserve"> </w:t>
      </w:r>
      <w:r>
        <w:t>of</w:t>
      </w:r>
      <w:r>
        <w:rPr>
          <w:spacing w:val="37"/>
        </w:rPr>
        <w:t xml:space="preserve"> </w:t>
      </w:r>
      <w:r>
        <w:t>an</w:t>
      </w:r>
      <w:r>
        <w:rPr>
          <w:spacing w:val="38"/>
        </w:rPr>
        <w:t xml:space="preserve"> </w:t>
      </w:r>
      <w:r>
        <w:t>ethical</w:t>
      </w:r>
      <w:r>
        <w:rPr>
          <w:spacing w:val="35"/>
        </w:rPr>
        <w:t xml:space="preserve"> </w:t>
      </w:r>
      <w:r>
        <w:t>issue</w:t>
      </w:r>
      <w:r>
        <w:rPr>
          <w:spacing w:val="39"/>
        </w:rPr>
        <w:t xml:space="preserve"> </w:t>
      </w:r>
      <w:r>
        <w:t>and</w:t>
      </w:r>
      <w:r>
        <w:rPr>
          <w:spacing w:val="35"/>
        </w:rPr>
        <w:t xml:space="preserve"> </w:t>
      </w:r>
      <w:r>
        <w:t>cynicism</w:t>
      </w:r>
      <w:r>
        <w:rPr>
          <w:spacing w:val="36"/>
        </w:rPr>
        <w:t xml:space="preserve"> </w:t>
      </w:r>
      <w:r>
        <w:t>around</w:t>
      </w:r>
      <w:r>
        <w:rPr>
          <w:spacing w:val="31"/>
        </w:rPr>
        <w:t xml:space="preserve"> </w:t>
      </w:r>
      <w:r>
        <w:t>the</w:t>
      </w:r>
      <w:r>
        <w:rPr>
          <w:spacing w:val="38"/>
        </w:rPr>
        <w:t xml:space="preserve"> </w:t>
      </w:r>
      <w:r>
        <w:t>motivations</w:t>
      </w:r>
      <w:r>
        <w:rPr>
          <w:spacing w:val="-57"/>
        </w:rPr>
        <w:t xml:space="preserve"> </w:t>
      </w:r>
      <w:r>
        <w:t xml:space="preserve">behind ethically made </w:t>
      </w:r>
      <w:r>
        <w:rPr>
          <w:spacing w:val="4"/>
        </w:rPr>
        <w:t xml:space="preserve"> </w:t>
      </w:r>
      <w:r>
        <w:t>products.</w:t>
      </w:r>
    </w:p>
    <w:p w14:paraId="50342D08" w14:textId="77777777" w:rsidR="008566DF" w:rsidRDefault="008566DF">
      <w:pPr>
        <w:spacing w:before="11"/>
        <w:rPr>
          <w:rFonts w:ascii="Arial" w:eastAsia="Arial" w:hAnsi="Arial" w:cs="Arial"/>
          <w:sz w:val="25"/>
          <w:szCs w:val="25"/>
        </w:rPr>
      </w:pPr>
    </w:p>
    <w:p w14:paraId="7CB0667E" w14:textId="77777777" w:rsidR="008566DF" w:rsidRDefault="006861AB" w:rsidP="00694CE1">
      <w:pPr>
        <w:pStyle w:val="Heading4"/>
        <w:ind w:left="0"/>
      </w:pPr>
      <w:r>
        <w:t>A history of ethical consumption</w:t>
      </w:r>
    </w:p>
    <w:p w14:paraId="1658E0C5" w14:textId="77777777" w:rsidR="008566DF" w:rsidRDefault="008566DF">
      <w:pPr>
        <w:spacing w:before="3"/>
        <w:rPr>
          <w:rFonts w:ascii="Arial" w:eastAsia="Arial" w:hAnsi="Arial" w:cs="Arial"/>
          <w:b/>
          <w:bCs/>
          <w:sz w:val="17"/>
          <w:szCs w:val="17"/>
        </w:rPr>
      </w:pPr>
    </w:p>
    <w:p w14:paraId="6AB395BE" w14:textId="77777777" w:rsidR="008566DF" w:rsidRDefault="006861AB" w:rsidP="00694CE1">
      <w:pPr>
        <w:pStyle w:val="BodyText"/>
        <w:spacing w:line="283" w:lineRule="auto"/>
        <w:ind w:left="0" w:right="164"/>
        <w:jc w:val="both"/>
      </w:pPr>
      <w:r>
        <w:t>Unloading</w:t>
      </w:r>
      <w:r>
        <w:rPr>
          <w:spacing w:val="2"/>
        </w:rPr>
        <w:t xml:space="preserve"> </w:t>
      </w:r>
      <w:r>
        <w:t>political</w:t>
      </w:r>
      <w:r>
        <w:rPr>
          <w:spacing w:val="2"/>
        </w:rPr>
        <w:t xml:space="preserve"> </w:t>
      </w:r>
      <w:r>
        <w:t>baggage</w:t>
      </w:r>
      <w:r>
        <w:rPr>
          <w:spacing w:val="4"/>
        </w:rPr>
        <w:t xml:space="preserve"> </w:t>
      </w:r>
      <w:r>
        <w:t>onto</w:t>
      </w:r>
      <w:r>
        <w:rPr>
          <w:spacing w:val="3"/>
        </w:rPr>
        <w:t xml:space="preserve"> </w:t>
      </w:r>
      <w:r>
        <w:t>products is something</w:t>
      </w:r>
      <w:r>
        <w:rPr>
          <w:spacing w:val="3"/>
        </w:rPr>
        <w:t xml:space="preserve"> </w:t>
      </w:r>
      <w:r>
        <w:t>that</w:t>
      </w:r>
      <w:r>
        <w:rPr>
          <w:spacing w:val="6"/>
        </w:rPr>
        <w:t xml:space="preserve"> </w:t>
      </w:r>
      <w:r>
        <w:t>stretches</w:t>
      </w:r>
      <w:r>
        <w:rPr>
          <w:spacing w:val="2"/>
        </w:rPr>
        <w:t xml:space="preserve"> </w:t>
      </w:r>
      <w:r>
        <w:t>a</w:t>
      </w:r>
      <w:r>
        <w:rPr>
          <w:spacing w:val="3"/>
        </w:rPr>
        <w:t xml:space="preserve"> </w:t>
      </w:r>
      <w:r>
        <w:t>long</w:t>
      </w:r>
      <w:r>
        <w:rPr>
          <w:spacing w:val="1"/>
        </w:rPr>
        <w:t xml:space="preserve"> </w:t>
      </w:r>
      <w:r>
        <w:t>way</w:t>
      </w:r>
      <w:r>
        <w:rPr>
          <w:spacing w:val="2"/>
        </w:rPr>
        <w:t xml:space="preserve"> </w:t>
      </w:r>
      <w:r>
        <w:t>back</w:t>
      </w:r>
      <w:r>
        <w:rPr>
          <w:spacing w:val="-54"/>
        </w:rPr>
        <w:t xml:space="preserve"> </w:t>
      </w:r>
      <w:r>
        <w:t>in</w:t>
      </w:r>
      <w:r>
        <w:rPr>
          <w:spacing w:val="21"/>
        </w:rPr>
        <w:t xml:space="preserve"> </w:t>
      </w:r>
      <w:r>
        <w:t>our</w:t>
      </w:r>
      <w:r>
        <w:rPr>
          <w:spacing w:val="22"/>
        </w:rPr>
        <w:t xml:space="preserve"> </w:t>
      </w:r>
      <w:r>
        <w:t>consumer</w:t>
      </w:r>
      <w:r>
        <w:rPr>
          <w:spacing w:val="20"/>
        </w:rPr>
        <w:t xml:space="preserve"> </w:t>
      </w:r>
      <w:r>
        <w:t>culture</w:t>
      </w:r>
      <w:r>
        <w:rPr>
          <w:spacing w:val="23"/>
        </w:rPr>
        <w:t xml:space="preserve"> </w:t>
      </w:r>
      <w:r>
        <w:t>(Hilton</w:t>
      </w:r>
      <w:r>
        <w:rPr>
          <w:spacing w:val="23"/>
        </w:rPr>
        <w:t xml:space="preserve"> </w:t>
      </w:r>
      <w:r>
        <w:t>2003).</w:t>
      </w:r>
      <w:r>
        <w:rPr>
          <w:spacing w:val="25"/>
        </w:rPr>
        <w:t xml:space="preserve"> </w:t>
      </w:r>
      <w:r>
        <w:t>However,</w:t>
      </w:r>
      <w:r>
        <w:rPr>
          <w:spacing w:val="22"/>
        </w:rPr>
        <w:t xml:space="preserve"> </w:t>
      </w:r>
      <w:r>
        <w:t>broadly</w:t>
      </w:r>
      <w:r>
        <w:rPr>
          <w:spacing w:val="18"/>
        </w:rPr>
        <w:t xml:space="preserve"> </w:t>
      </w:r>
      <w:r>
        <w:t>speaking,</w:t>
      </w:r>
      <w:r>
        <w:rPr>
          <w:spacing w:val="23"/>
        </w:rPr>
        <w:t xml:space="preserve"> </w:t>
      </w:r>
      <w:r>
        <w:t>ethical</w:t>
      </w:r>
      <w:r>
        <w:rPr>
          <w:spacing w:val="-59"/>
        </w:rPr>
        <w:t xml:space="preserve"> </w:t>
      </w:r>
      <w:r>
        <w:t>consumerism</w:t>
      </w:r>
      <w:r>
        <w:rPr>
          <w:spacing w:val="19"/>
        </w:rPr>
        <w:t xml:space="preserve"> </w:t>
      </w:r>
      <w:r>
        <w:t>has</w:t>
      </w:r>
      <w:r>
        <w:rPr>
          <w:spacing w:val="18"/>
        </w:rPr>
        <w:t xml:space="preserve"> </w:t>
      </w:r>
      <w:r>
        <w:t>only</w:t>
      </w:r>
      <w:r>
        <w:rPr>
          <w:spacing w:val="18"/>
        </w:rPr>
        <w:t xml:space="preserve"> </w:t>
      </w:r>
      <w:r>
        <w:t>become</w:t>
      </w:r>
      <w:r>
        <w:rPr>
          <w:spacing w:val="13"/>
        </w:rPr>
        <w:t xml:space="preserve"> </w:t>
      </w:r>
      <w:r>
        <w:t>a</w:t>
      </w:r>
      <w:r>
        <w:rPr>
          <w:spacing w:val="13"/>
        </w:rPr>
        <w:t xml:space="preserve"> </w:t>
      </w:r>
      <w:r>
        <w:t>recognisable</w:t>
      </w:r>
      <w:r>
        <w:rPr>
          <w:spacing w:val="14"/>
        </w:rPr>
        <w:t xml:space="preserve"> </w:t>
      </w:r>
      <w:r>
        <w:t>phenomenon</w:t>
      </w:r>
      <w:r>
        <w:rPr>
          <w:spacing w:val="14"/>
        </w:rPr>
        <w:t xml:space="preserve"> </w:t>
      </w:r>
      <w:r>
        <w:t>in</w:t>
      </w:r>
      <w:r>
        <w:rPr>
          <w:spacing w:val="15"/>
        </w:rPr>
        <w:t xml:space="preserve"> </w:t>
      </w:r>
      <w:r>
        <w:t>the</w:t>
      </w:r>
      <w:r>
        <w:rPr>
          <w:spacing w:val="13"/>
        </w:rPr>
        <w:t xml:space="preserve"> </w:t>
      </w:r>
      <w:r>
        <w:t>past</w:t>
      </w:r>
      <w:r>
        <w:rPr>
          <w:spacing w:val="18"/>
        </w:rPr>
        <w:t xml:space="preserve"> </w:t>
      </w:r>
      <w:r>
        <w:t>four</w:t>
      </w:r>
      <w:r>
        <w:rPr>
          <w:spacing w:val="12"/>
        </w:rPr>
        <w:t xml:space="preserve"> </w:t>
      </w:r>
      <w:r>
        <w:t>decades</w:t>
      </w:r>
      <w:r>
        <w:rPr>
          <w:spacing w:val="-55"/>
        </w:rPr>
        <w:t xml:space="preserve"> </w:t>
      </w:r>
      <w:r>
        <w:t>(Hilton</w:t>
      </w:r>
      <w:r>
        <w:rPr>
          <w:spacing w:val="33"/>
        </w:rPr>
        <w:t xml:space="preserve"> </w:t>
      </w:r>
      <w:r>
        <w:t>2003).</w:t>
      </w:r>
      <w:r>
        <w:rPr>
          <w:spacing w:val="32"/>
        </w:rPr>
        <w:t xml:space="preserve"> </w:t>
      </w:r>
      <w:r>
        <w:t>There</w:t>
      </w:r>
      <w:r>
        <w:rPr>
          <w:spacing w:val="30"/>
        </w:rPr>
        <w:t xml:space="preserve"> </w:t>
      </w:r>
      <w:r>
        <w:t>is</w:t>
      </w:r>
      <w:r>
        <w:rPr>
          <w:spacing w:val="35"/>
        </w:rPr>
        <w:t xml:space="preserve"> </w:t>
      </w:r>
      <w:r>
        <w:t>a</w:t>
      </w:r>
      <w:r>
        <w:rPr>
          <w:spacing w:val="30"/>
        </w:rPr>
        <w:t xml:space="preserve"> </w:t>
      </w:r>
      <w:r>
        <w:t>strong</w:t>
      </w:r>
      <w:r>
        <w:rPr>
          <w:spacing w:val="36"/>
        </w:rPr>
        <w:t xml:space="preserve"> </w:t>
      </w:r>
      <w:r>
        <w:t>history</w:t>
      </w:r>
      <w:r>
        <w:rPr>
          <w:spacing w:val="35"/>
        </w:rPr>
        <w:t xml:space="preserve"> </w:t>
      </w:r>
      <w:r>
        <w:t>of</w:t>
      </w:r>
      <w:r>
        <w:rPr>
          <w:spacing w:val="35"/>
        </w:rPr>
        <w:t xml:space="preserve"> </w:t>
      </w:r>
      <w:r>
        <w:t>ethical</w:t>
      </w:r>
      <w:r>
        <w:rPr>
          <w:spacing w:val="32"/>
        </w:rPr>
        <w:t xml:space="preserve"> </w:t>
      </w:r>
      <w:r>
        <w:t>consumption</w:t>
      </w:r>
      <w:r>
        <w:rPr>
          <w:spacing w:val="28"/>
        </w:rPr>
        <w:t xml:space="preserve"> </w:t>
      </w:r>
      <w:r>
        <w:t>amongst</w:t>
      </w:r>
      <w:r>
        <w:rPr>
          <w:spacing w:val="32"/>
        </w:rPr>
        <w:t xml:space="preserve"> </w:t>
      </w:r>
      <w:r>
        <w:t>groups</w:t>
      </w:r>
      <w:r>
        <w:rPr>
          <w:spacing w:val="29"/>
        </w:rPr>
        <w:t xml:space="preserve"> </w:t>
      </w:r>
      <w:r>
        <w:t>that</w:t>
      </w:r>
      <w:r>
        <w:rPr>
          <w:spacing w:val="-57"/>
        </w:rPr>
        <w:t xml:space="preserve"> </w:t>
      </w:r>
      <w:r>
        <w:t>have</w:t>
      </w:r>
      <w:r>
        <w:rPr>
          <w:spacing w:val="41"/>
        </w:rPr>
        <w:t xml:space="preserve"> </w:t>
      </w:r>
      <w:r>
        <w:t>been</w:t>
      </w:r>
      <w:r>
        <w:rPr>
          <w:spacing w:val="40"/>
        </w:rPr>
        <w:t xml:space="preserve"> </w:t>
      </w:r>
      <w:r>
        <w:t>marginalised</w:t>
      </w:r>
      <w:r>
        <w:rPr>
          <w:spacing w:val="40"/>
        </w:rPr>
        <w:t xml:space="preserve"> </w:t>
      </w:r>
      <w:r>
        <w:t>in</w:t>
      </w:r>
      <w:r>
        <w:rPr>
          <w:spacing w:val="39"/>
        </w:rPr>
        <w:t xml:space="preserve"> </w:t>
      </w:r>
      <w:r>
        <w:t>society.</w:t>
      </w:r>
      <w:r>
        <w:rPr>
          <w:spacing w:val="41"/>
        </w:rPr>
        <w:t xml:space="preserve"> </w:t>
      </w:r>
      <w:r>
        <w:t>One</w:t>
      </w:r>
      <w:r>
        <w:rPr>
          <w:spacing w:val="43"/>
        </w:rPr>
        <w:t xml:space="preserve"> </w:t>
      </w:r>
      <w:r>
        <w:t>such</w:t>
      </w:r>
      <w:r>
        <w:rPr>
          <w:spacing w:val="39"/>
        </w:rPr>
        <w:t xml:space="preserve"> </w:t>
      </w:r>
      <w:r>
        <w:t>example</w:t>
      </w:r>
      <w:r>
        <w:rPr>
          <w:spacing w:val="41"/>
        </w:rPr>
        <w:t xml:space="preserve"> </w:t>
      </w:r>
      <w:r>
        <w:t>of</w:t>
      </w:r>
      <w:r>
        <w:rPr>
          <w:spacing w:val="43"/>
        </w:rPr>
        <w:t xml:space="preserve"> </w:t>
      </w:r>
      <w:r>
        <w:t>this</w:t>
      </w:r>
      <w:r>
        <w:rPr>
          <w:spacing w:val="40"/>
        </w:rPr>
        <w:t xml:space="preserve"> </w:t>
      </w:r>
      <w:r>
        <w:t>would</w:t>
      </w:r>
      <w:r>
        <w:rPr>
          <w:spacing w:val="38"/>
        </w:rPr>
        <w:t xml:space="preserve"> </w:t>
      </w:r>
      <w:r>
        <w:t>be</w:t>
      </w:r>
      <w:r>
        <w:rPr>
          <w:spacing w:val="39"/>
        </w:rPr>
        <w:t xml:space="preserve"> </w:t>
      </w:r>
      <w:r>
        <w:t>US</w:t>
      </w:r>
      <w:r>
        <w:rPr>
          <w:spacing w:val="-60"/>
        </w:rPr>
        <w:t xml:space="preserve"> </w:t>
      </w:r>
      <w:r>
        <w:t>housewives’</w:t>
      </w:r>
      <w:r>
        <w:rPr>
          <w:spacing w:val="17"/>
        </w:rPr>
        <w:t xml:space="preserve"> </w:t>
      </w:r>
      <w:r>
        <w:t>boycotts</w:t>
      </w:r>
      <w:r>
        <w:rPr>
          <w:spacing w:val="17"/>
        </w:rPr>
        <w:t xml:space="preserve"> </w:t>
      </w:r>
      <w:r>
        <w:t>against</w:t>
      </w:r>
      <w:r>
        <w:rPr>
          <w:spacing w:val="17"/>
        </w:rPr>
        <w:t xml:space="preserve"> </w:t>
      </w:r>
      <w:r>
        <w:t>supermarket</w:t>
      </w:r>
      <w:r>
        <w:rPr>
          <w:spacing w:val="21"/>
        </w:rPr>
        <w:t xml:space="preserve"> </w:t>
      </w:r>
      <w:r>
        <w:t>labour</w:t>
      </w:r>
      <w:r>
        <w:rPr>
          <w:spacing w:val="17"/>
        </w:rPr>
        <w:t xml:space="preserve"> </w:t>
      </w:r>
      <w:r>
        <w:t>exploitation</w:t>
      </w:r>
      <w:r>
        <w:rPr>
          <w:spacing w:val="19"/>
        </w:rPr>
        <w:t xml:space="preserve"> </w:t>
      </w:r>
      <w:r>
        <w:t>(Littler</w:t>
      </w:r>
      <w:r>
        <w:rPr>
          <w:spacing w:val="17"/>
        </w:rPr>
        <w:t xml:space="preserve"> </w:t>
      </w:r>
      <w:r>
        <w:t>2011).</w:t>
      </w:r>
      <w:r>
        <w:rPr>
          <w:spacing w:val="17"/>
        </w:rPr>
        <w:t xml:space="preserve"> </w:t>
      </w:r>
      <w:r>
        <w:t>This</w:t>
      </w:r>
      <w:r>
        <w:rPr>
          <w:spacing w:val="-57"/>
        </w:rPr>
        <w:t xml:space="preserve"> </w:t>
      </w:r>
      <w:r>
        <w:t>boycott</w:t>
      </w:r>
      <w:r>
        <w:rPr>
          <w:spacing w:val="14"/>
        </w:rPr>
        <w:t xml:space="preserve"> </w:t>
      </w:r>
      <w:r>
        <w:t>was</w:t>
      </w:r>
      <w:r>
        <w:rPr>
          <w:spacing w:val="10"/>
        </w:rPr>
        <w:t xml:space="preserve"> </w:t>
      </w:r>
      <w:r>
        <w:t>direct</w:t>
      </w:r>
      <w:r>
        <w:rPr>
          <w:spacing w:val="12"/>
        </w:rPr>
        <w:t xml:space="preserve"> </w:t>
      </w:r>
      <w:r>
        <w:t>consumer</w:t>
      </w:r>
      <w:r>
        <w:rPr>
          <w:spacing w:val="12"/>
        </w:rPr>
        <w:t xml:space="preserve"> </w:t>
      </w:r>
      <w:r>
        <w:t>action</w:t>
      </w:r>
      <w:r>
        <w:rPr>
          <w:spacing w:val="12"/>
        </w:rPr>
        <w:t xml:space="preserve"> </w:t>
      </w:r>
      <w:r>
        <w:t>against</w:t>
      </w:r>
      <w:r>
        <w:rPr>
          <w:spacing w:val="14"/>
        </w:rPr>
        <w:t xml:space="preserve"> </w:t>
      </w:r>
      <w:r>
        <w:t>supermarkets</w:t>
      </w:r>
      <w:r>
        <w:rPr>
          <w:spacing w:val="7"/>
        </w:rPr>
        <w:t xml:space="preserve"> </w:t>
      </w:r>
      <w:r>
        <w:t>known</w:t>
      </w:r>
      <w:r>
        <w:rPr>
          <w:spacing w:val="9"/>
        </w:rPr>
        <w:t xml:space="preserve"> </w:t>
      </w:r>
      <w:r>
        <w:t>to</w:t>
      </w:r>
      <w:r>
        <w:rPr>
          <w:spacing w:val="10"/>
        </w:rPr>
        <w:t xml:space="preserve"> </w:t>
      </w:r>
      <w:r>
        <w:t>be</w:t>
      </w:r>
      <w:r>
        <w:rPr>
          <w:spacing w:val="15"/>
        </w:rPr>
        <w:t xml:space="preserve"> </w:t>
      </w:r>
      <w:r>
        <w:t>involved</w:t>
      </w:r>
      <w:r>
        <w:rPr>
          <w:spacing w:val="11"/>
        </w:rPr>
        <w:t xml:space="preserve"> </w:t>
      </w:r>
      <w:r>
        <w:t>in</w:t>
      </w:r>
      <w:r>
        <w:rPr>
          <w:spacing w:val="11"/>
        </w:rPr>
        <w:t xml:space="preserve"> </w:t>
      </w:r>
      <w:r>
        <w:t>the</w:t>
      </w:r>
      <w:r>
        <w:rPr>
          <w:spacing w:val="-56"/>
        </w:rPr>
        <w:t xml:space="preserve"> </w:t>
      </w:r>
      <w:r>
        <w:t>exploitation of migrant farm workers in their supply chains. Similarly, working-class</w:t>
      </w:r>
      <w:r>
        <w:rPr>
          <w:spacing w:val="-44"/>
        </w:rPr>
        <w:t xml:space="preserve"> </w:t>
      </w:r>
      <w:r>
        <w:t>communities</w:t>
      </w:r>
      <w:r>
        <w:rPr>
          <w:spacing w:val="39"/>
        </w:rPr>
        <w:t xml:space="preserve"> </w:t>
      </w:r>
      <w:r>
        <w:t>have</w:t>
      </w:r>
      <w:r>
        <w:rPr>
          <w:spacing w:val="32"/>
        </w:rPr>
        <w:t xml:space="preserve"> </w:t>
      </w:r>
      <w:r>
        <w:t>traditionally</w:t>
      </w:r>
      <w:r>
        <w:rPr>
          <w:spacing w:val="31"/>
        </w:rPr>
        <w:t xml:space="preserve"> </w:t>
      </w:r>
      <w:r>
        <w:t>been</w:t>
      </w:r>
      <w:r>
        <w:rPr>
          <w:spacing w:val="32"/>
        </w:rPr>
        <w:t xml:space="preserve"> </w:t>
      </w:r>
      <w:r>
        <w:t>heavily</w:t>
      </w:r>
      <w:r>
        <w:rPr>
          <w:spacing w:val="29"/>
        </w:rPr>
        <w:t xml:space="preserve"> </w:t>
      </w:r>
      <w:r>
        <w:t>involved</w:t>
      </w:r>
      <w:r>
        <w:rPr>
          <w:spacing w:val="32"/>
        </w:rPr>
        <w:t xml:space="preserve"> </w:t>
      </w:r>
      <w:r>
        <w:t>in</w:t>
      </w:r>
      <w:r>
        <w:rPr>
          <w:spacing w:val="31"/>
        </w:rPr>
        <w:t xml:space="preserve"> </w:t>
      </w:r>
      <w:r>
        <w:t>support</w:t>
      </w:r>
      <w:r>
        <w:rPr>
          <w:spacing w:val="34"/>
        </w:rPr>
        <w:t xml:space="preserve"> </w:t>
      </w:r>
      <w:r>
        <w:t>of</w:t>
      </w:r>
      <w:r>
        <w:rPr>
          <w:spacing w:val="37"/>
        </w:rPr>
        <w:t xml:space="preserve"> </w:t>
      </w:r>
      <w:r>
        <w:t>labour</w:t>
      </w:r>
      <w:r>
        <w:rPr>
          <w:spacing w:val="33"/>
        </w:rPr>
        <w:t xml:space="preserve"> </w:t>
      </w:r>
      <w:r>
        <w:t>rights</w:t>
      </w:r>
      <w:r>
        <w:rPr>
          <w:spacing w:val="33"/>
        </w:rPr>
        <w:t xml:space="preserve"> </w:t>
      </w:r>
      <w:r>
        <w:t>and</w:t>
      </w:r>
      <w:r>
        <w:rPr>
          <w:spacing w:val="-56"/>
        </w:rPr>
        <w:t xml:space="preserve"> </w:t>
      </w:r>
      <w:r>
        <w:t>co-operative</w:t>
      </w:r>
      <w:r>
        <w:rPr>
          <w:spacing w:val="44"/>
        </w:rPr>
        <w:t xml:space="preserve"> </w:t>
      </w:r>
      <w:r>
        <w:t>organisations</w:t>
      </w:r>
      <w:r>
        <w:rPr>
          <w:spacing w:val="46"/>
        </w:rPr>
        <w:t xml:space="preserve"> </w:t>
      </w:r>
      <w:r>
        <w:t>(Littler</w:t>
      </w:r>
      <w:r>
        <w:rPr>
          <w:spacing w:val="42"/>
        </w:rPr>
        <w:t xml:space="preserve"> </w:t>
      </w:r>
      <w:r>
        <w:t>2011).</w:t>
      </w:r>
      <w:r>
        <w:rPr>
          <w:spacing w:val="44"/>
        </w:rPr>
        <w:t xml:space="preserve"> </w:t>
      </w:r>
      <w:r>
        <w:t>However,</w:t>
      </w:r>
      <w:r>
        <w:rPr>
          <w:spacing w:val="39"/>
        </w:rPr>
        <w:t xml:space="preserve"> </w:t>
      </w:r>
      <w:r>
        <w:t>green</w:t>
      </w:r>
      <w:r>
        <w:rPr>
          <w:spacing w:val="44"/>
        </w:rPr>
        <w:t xml:space="preserve"> </w:t>
      </w:r>
      <w:r>
        <w:t>and</w:t>
      </w:r>
      <w:r>
        <w:rPr>
          <w:spacing w:val="38"/>
        </w:rPr>
        <w:t xml:space="preserve"> </w:t>
      </w:r>
      <w:r>
        <w:t>environmental</w:t>
      </w:r>
      <w:r>
        <w:rPr>
          <w:spacing w:val="38"/>
        </w:rPr>
        <w:t xml:space="preserve"> </w:t>
      </w:r>
      <w:r>
        <w:t>issues</w:t>
      </w:r>
      <w:r>
        <w:rPr>
          <w:spacing w:val="-54"/>
        </w:rPr>
        <w:t xml:space="preserve"> </w:t>
      </w:r>
      <w:r>
        <w:t>were</w:t>
      </w:r>
      <w:r>
        <w:rPr>
          <w:spacing w:val="18"/>
        </w:rPr>
        <w:t xml:space="preserve"> </w:t>
      </w:r>
      <w:r>
        <w:t>the</w:t>
      </w:r>
      <w:r>
        <w:rPr>
          <w:spacing w:val="18"/>
        </w:rPr>
        <w:t xml:space="preserve"> </w:t>
      </w:r>
      <w:r>
        <w:t>drivers</w:t>
      </w:r>
      <w:r>
        <w:rPr>
          <w:spacing w:val="20"/>
        </w:rPr>
        <w:t xml:space="preserve"> </w:t>
      </w:r>
      <w:r>
        <w:t>that</w:t>
      </w:r>
      <w:r>
        <w:rPr>
          <w:spacing w:val="20"/>
        </w:rPr>
        <w:t xml:space="preserve"> </w:t>
      </w:r>
      <w:r>
        <w:t>started</w:t>
      </w:r>
      <w:r>
        <w:rPr>
          <w:spacing w:val="20"/>
        </w:rPr>
        <w:t xml:space="preserve"> </w:t>
      </w:r>
      <w:r>
        <w:t>ethical</w:t>
      </w:r>
      <w:r>
        <w:rPr>
          <w:spacing w:val="20"/>
        </w:rPr>
        <w:t xml:space="preserve"> </w:t>
      </w:r>
      <w:r>
        <w:t>consumerism</w:t>
      </w:r>
      <w:r>
        <w:rPr>
          <w:spacing w:val="22"/>
        </w:rPr>
        <w:t xml:space="preserve"> </w:t>
      </w:r>
      <w:r>
        <w:t>as</w:t>
      </w:r>
      <w:r>
        <w:rPr>
          <w:spacing w:val="20"/>
        </w:rPr>
        <w:t xml:space="preserve"> </w:t>
      </w:r>
      <w:r>
        <w:t>a</w:t>
      </w:r>
      <w:r>
        <w:rPr>
          <w:spacing w:val="20"/>
        </w:rPr>
        <w:t xml:space="preserve"> </w:t>
      </w:r>
      <w:r>
        <w:t>social</w:t>
      </w:r>
      <w:r>
        <w:rPr>
          <w:spacing w:val="20"/>
        </w:rPr>
        <w:t xml:space="preserve"> </w:t>
      </w:r>
      <w:r>
        <w:t>movement,</w:t>
      </w:r>
      <w:r>
        <w:rPr>
          <w:spacing w:val="22"/>
        </w:rPr>
        <w:t xml:space="preserve"> </w:t>
      </w:r>
      <w:r>
        <w:t>and</w:t>
      </w:r>
      <w:r>
        <w:rPr>
          <w:spacing w:val="20"/>
        </w:rPr>
        <w:t xml:space="preserve"> </w:t>
      </w:r>
      <w:r>
        <w:t>human</w:t>
      </w:r>
      <w:r>
        <w:rPr>
          <w:spacing w:val="-56"/>
        </w:rPr>
        <w:t xml:space="preserve"> </w:t>
      </w:r>
      <w:r>
        <w:t>rights</w:t>
      </w:r>
      <w:r>
        <w:rPr>
          <w:spacing w:val="25"/>
        </w:rPr>
        <w:t xml:space="preserve"> </w:t>
      </w:r>
      <w:r>
        <w:t>and</w:t>
      </w:r>
      <w:r>
        <w:rPr>
          <w:spacing w:val="21"/>
        </w:rPr>
        <w:t xml:space="preserve"> </w:t>
      </w:r>
      <w:r>
        <w:t>animal</w:t>
      </w:r>
      <w:r>
        <w:rPr>
          <w:spacing w:val="25"/>
        </w:rPr>
        <w:t xml:space="preserve"> </w:t>
      </w:r>
      <w:r>
        <w:t>rights</w:t>
      </w:r>
      <w:r>
        <w:rPr>
          <w:spacing w:val="25"/>
        </w:rPr>
        <w:t xml:space="preserve"> </w:t>
      </w:r>
      <w:r>
        <w:t>issues</w:t>
      </w:r>
      <w:r>
        <w:rPr>
          <w:spacing w:val="22"/>
        </w:rPr>
        <w:t xml:space="preserve"> </w:t>
      </w:r>
      <w:r>
        <w:t>became</w:t>
      </w:r>
      <w:r>
        <w:rPr>
          <w:spacing w:val="19"/>
        </w:rPr>
        <w:t xml:space="preserve"> </w:t>
      </w:r>
      <w:r>
        <w:t>more</w:t>
      </w:r>
      <w:r>
        <w:rPr>
          <w:spacing w:val="26"/>
        </w:rPr>
        <w:t xml:space="preserve"> </w:t>
      </w:r>
      <w:r>
        <w:t>important</w:t>
      </w:r>
      <w:r>
        <w:rPr>
          <w:spacing w:val="22"/>
        </w:rPr>
        <w:t xml:space="preserve"> </w:t>
      </w:r>
      <w:r>
        <w:t>for</w:t>
      </w:r>
      <w:r>
        <w:rPr>
          <w:spacing w:val="22"/>
        </w:rPr>
        <w:t xml:space="preserve"> </w:t>
      </w:r>
      <w:r>
        <w:t>consumers</w:t>
      </w:r>
      <w:r>
        <w:rPr>
          <w:spacing w:val="22"/>
        </w:rPr>
        <w:t xml:space="preserve"> </w:t>
      </w:r>
      <w:r>
        <w:t>more</w:t>
      </w:r>
      <w:r>
        <w:rPr>
          <w:spacing w:val="19"/>
        </w:rPr>
        <w:t xml:space="preserve"> </w:t>
      </w:r>
      <w:r>
        <w:t>recently</w:t>
      </w:r>
      <w:r>
        <w:rPr>
          <w:spacing w:val="-54"/>
        </w:rPr>
        <w:t xml:space="preserve"> </w:t>
      </w:r>
      <w:r>
        <w:t>(Hilton</w:t>
      </w:r>
      <w:r>
        <w:rPr>
          <w:spacing w:val="31"/>
        </w:rPr>
        <w:t xml:space="preserve"> </w:t>
      </w:r>
      <w:r>
        <w:t>2003).</w:t>
      </w:r>
    </w:p>
    <w:p w14:paraId="0684925D" w14:textId="77777777" w:rsidR="008566DF" w:rsidRDefault="008566DF">
      <w:pPr>
        <w:spacing w:before="11"/>
        <w:rPr>
          <w:rFonts w:ascii="Arial" w:eastAsia="Arial" w:hAnsi="Arial" w:cs="Arial"/>
          <w:sz w:val="25"/>
          <w:szCs w:val="25"/>
        </w:rPr>
      </w:pPr>
    </w:p>
    <w:p w14:paraId="26EFA253" w14:textId="77777777" w:rsidR="008566DF" w:rsidRDefault="006861AB" w:rsidP="00694CE1">
      <w:pPr>
        <w:pStyle w:val="Heading4"/>
        <w:ind w:left="0"/>
      </w:pPr>
      <w:r>
        <w:t>The rise of ethical consumption</w:t>
      </w:r>
    </w:p>
    <w:p w14:paraId="523307E4" w14:textId="77777777" w:rsidR="008566DF" w:rsidRDefault="008566DF">
      <w:pPr>
        <w:spacing w:before="3"/>
        <w:rPr>
          <w:rFonts w:ascii="Arial" w:eastAsia="Arial" w:hAnsi="Arial" w:cs="Arial"/>
          <w:b/>
          <w:bCs/>
          <w:sz w:val="17"/>
          <w:szCs w:val="17"/>
        </w:rPr>
      </w:pPr>
    </w:p>
    <w:p w14:paraId="0AC2A972" w14:textId="77777777" w:rsidR="008566DF" w:rsidRDefault="006861AB" w:rsidP="00694CE1">
      <w:pPr>
        <w:pStyle w:val="BodyText"/>
        <w:spacing w:line="283" w:lineRule="auto"/>
        <w:ind w:left="0" w:right="166"/>
        <w:jc w:val="both"/>
      </w:pPr>
      <w:r>
        <w:t>It</w:t>
      </w:r>
      <w:r>
        <w:rPr>
          <w:spacing w:val="36"/>
        </w:rPr>
        <w:t xml:space="preserve"> </w:t>
      </w:r>
      <w:r>
        <w:t>was</w:t>
      </w:r>
      <w:r>
        <w:rPr>
          <w:spacing w:val="36"/>
        </w:rPr>
        <w:t xml:space="preserve"> </w:t>
      </w:r>
      <w:r>
        <w:t>predicted</w:t>
      </w:r>
      <w:r>
        <w:rPr>
          <w:spacing w:val="34"/>
        </w:rPr>
        <w:t xml:space="preserve"> </w:t>
      </w:r>
      <w:r>
        <w:t>that</w:t>
      </w:r>
      <w:r>
        <w:rPr>
          <w:spacing w:val="36"/>
        </w:rPr>
        <w:t xml:space="preserve"> </w:t>
      </w:r>
      <w:r>
        <w:t>as</w:t>
      </w:r>
      <w:r>
        <w:rPr>
          <w:spacing w:val="36"/>
        </w:rPr>
        <w:t xml:space="preserve"> </w:t>
      </w:r>
      <w:r>
        <w:t>a</w:t>
      </w:r>
      <w:r>
        <w:rPr>
          <w:spacing w:val="33"/>
        </w:rPr>
        <w:t xml:space="preserve"> </w:t>
      </w:r>
      <w:r>
        <w:t>‘luxury’,</w:t>
      </w:r>
      <w:r>
        <w:rPr>
          <w:spacing w:val="36"/>
        </w:rPr>
        <w:t xml:space="preserve"> </w:t>
      </w:r>
      <w:r>
        <w:t>ethical</w:t>
      </w:r>
      <w:r>
        <w:rPr>
          <w:spacing w:val="36"/>
        </w:rPr>
        <w:t xml:space="preserve"> </w:t>
      </w:r>
      <w:r>
        <w:t>consumption</w:t>
      </w:r>
      <w:r>
        <w:rPr>
          <w:spacing w:val="39"/>
        </w:rPr>
        <w:t xml:space="preserve"> </w:t>
      </w:r>
      <w:r>
        <w:t>would</w:t>
      </w:r>
      <w:r>
        <w:rPr>
          <w:spacing w:val="34"/>
        </w:rPr>
        <w:t xml:space="preserve"> </w:t>
      </w:r>
      <w:r>
        <w:t>decline</w:t>
      </w:r>
      <w:r>
        <w:rPr>
          <w:spacing w:val="36"/>
        </w:rPr>
        <w:t xml:space="preserve"> </w:t>
      </w:r>
      <w:r>
        <w:t>as</w:t>
      </w:r>
      <w:r>
        <w:rPr>
          <w:spacing w:val="36"/>
        </w:rPr>
        <w:t xml:space="preserve"> </w:t>
      </w:r>
      <w:r>
        <w:t>household</w:t>
      </w:r>
      <w:r>
        <w:rPr>
          <w:spacing w:val="-58"/>
        </w:rPr>
        <w:t xml:space="preserve"> </w:t>
      </w:r>
      <w:r>
        <w:t>spending</w:t>
      </w:r>
      <w:r>
        <w:rPr>
          <w:spacing w:val="47"/>
        </w:rPr>
        <w:t xml:space="preserve"> </w:t>
      </w:r>
      <w:r>
        <w:t>reduced</w:t>
      </w:r>
      <w:r>
        <w:rPr>
          <w:spacing w:val="47"/>
        </w:rPr>
        <w:t xml:space="preserve"> </w:t>
      </w:r>
      <w:r>
        <w:t>and</w:t>
      </w:r>
      <w:r>
        <w:rPr>
          <w:spacing w:val="49"/>
        </w:rPr>
        <w:t xml:space="preserve"> </w:t>
      </w:r>
      <w:r>
        <w:t>government</w:t>
      </w:r>
      <w:r>
        <w:rPr>
          <w:spacing w:val="49"/>
        </w:rPr>
        <w:t xml:space="preserve"> </w:t>
      </w:r>
      <w:r>
        <w:t>austerity</w:t>
      </w:r>
      <w:r>
        <w:rPr>
          <w:spacing w:val="43"/>
        </w:rPr>
        <w:t xml:space="preserve"> </w:t>
      </w:r>
      <w:r>
        <w:t>commenced</w:t>
      </w:r>
      <w:r>
        <w:rPr>
          <w:spacing w:val="43"/>
        </w:rPr>
        <w:t xml:space="preserve"> </w:t>
      </w:r>
      <w:r>
        <w:t>in</w:t>
      </w:r>
      <w:r>
        <w:rPr>
          <w:spacing w:val="47"/>
        </w:rPr>
        <w:t xml:space="preserve"> </w:t>
      </w:r>
      <w:r>
        <w:t>2008.</w:t>
      </w:r>
      <w:r>
        <w:rPr>
          <w:spacing w:val="49"/>
        </w:rPr>
        <w:t xml:space="preserve"> </w:t>
      </w:r>
      <w:r>
        <w:t>However,</w:t>
      </w:r>
      <w:r>
        <w:rPr>
          <w:spacing w:val="47"/>
        </w:rPr>
        <w:t xml:space="preserve"> </w:t>
      </w:r>
      <w:r>
        <w:t>in</w:t>
      </w:r>
      <w:r>
        <w:rPr>
          <w:spacing w:val="44"/>
        </w:rPr>
        <w:t xml:space="preserve"> </w:t>
      </w:r>
      <w:r>
        <w:t>the</w:t>
      </w:r>
      <w:r>
        <w:rPr>
          <w:spacing w:val="-57"/>
        </w:rPr>
        <w:t xml:space="preserve"> </w:t>
      </w:r>
      <w:r w:rsidR="00694CE1">
        <w:t>years from 2008 the value of ethical markets has increased from</w:t>
      </w:r>
      <w:r>
        <w:t xml:space="preserve"> £32.2bn (2008)  </w:t>
      </w:r>
      <w:r>
        <w:rPr>
          <w:spacing w:val="25"/>
        </w:rPr>
        <w:t xml:space="preserve"> </w:t>
      </w:r>
      <w:r>
        <w:t>to</w:t>
      </w:r>
    </w:p>
    <w:p w14:paraId="68EB384D" w14:textId="77777777" w:rsidR="008566DF" w:rsidRDefault="006861AB" w:rsidP="00694CE1">
      <w:pPr>
        <w:pStyle w:val="BodyText"/>
        <w:spacing w:before="2" w:line="283" w:lineRule="auto"/>
        <w:ind w:left="0" w:right="166"/>
        <w:jc w:val="both"/>
      </w:pPr>
      <w:r>
        <w:t>£80.3bn</w:t>
      </w:r>
      <w:r>
        <w:rPr>
          <w:spacing w:val="41"/>
        </w:rPr>
        <w:t xml:space="preserve"> </w:t>
      </w:r>
      <w:r>
        <w:t>(2014);</w:t>
      </w:r>
      <w:r>
        <w:rPr>
          <w:spacing w:val="43"/>
        </w:rPr>
        <w:t xml:space="preserve"> </w:t>
      </w:r>
      <w:r>
        <w:t>according</w:t>
      </w:r>
      <w:r>
        <w:rPr>
          <w:spacing w:val="41"/>
        </w:rPr>
        <w:t xml:space="preserve"> </w:t>
      </w:r>
      <w:r>
        <w:t>to</w:t>
      </w:r>
      <w:r>
        <w:rPr>
          <w:spacing w:val="48"/>
        </w:rPr>
        <w:t xml:space="preserve"> </w:t>
      </w:r>
      <w:r>
        <w:t>a</w:t>
      </w:r>
      <w:r>
        <w:rPr>
          <w:spacing w:val="41"/>
        </w:rPr>
        <w:t xml:space="preserve"> </w:t>
      </w:r>
      <w:r>
        <w:t>recent</w:t>
      </w:r>
      <w:r>
        <w:rPr>
          <w:spacing w:val="46"/>
        </w:rPr>
        <w:t xml:space="preserve"> </w:t>
      </w:r>
      <w:r>
        <w:t>report</w:t>
      </w:r>
      <w:r>
        <w:rPr>
          <w:spacing w:val="46"/>
        </w:rPr>
        <w:t xml:space="preserve"> </w:t>
      </w:r>
      <w:r>
        <w:t>from</w:t>
      </w:r>
      <w:r>
        <w:rPr>
          <w:spacing w:val="42"/>
        </w:rPr>
        <w:t xml:space="preserve"> </w:t>
      </w:r>
      <w:r>
        <w:t>the</w:t>
      </w:r>
      <w:r>
        <w:rPr>
          <w:spacing w:val="46"/>
        </w:rPr>
        <w:t xml:space="preserve"> </w:t>
      </w:r>
      <w:r>
        <w:t>Ethical</w:t>
      </w:r>
      <w:r>
        <w:rPr>
          <w:spacing w:val="42"/>
        </w:rPr>
        <w:t xml:space="preserve"> </w:t>
      </w:r>
      <w:r>
        <w:t>Consumer</w:t>
      </w:r>
      <w:r>
        <w:rPr>
          <w:spacing w:val="40"/>
        </w:rPr>
        <w:t xml:space="preserve"> </w:t>
      </w:r>
      <w:r>
        <w:t>Research</w:t>
      </w:r>
      <w:r>
        <w:rPr>
          <w:spacing w:val="-57"/>
        </w:rPr>
        <w:t xml:space="preserve"> </w:t>
      </w:r>
      <w:r>
        <w:t>Association</w:t>
      </w:r>
      <w:r>
        <w:rPr>
          <w:spacing w:val="29"/>
        </w:rPr>
        <w:t xml:space="preserve"> </w:t>
      </w:r>
      <w:r>
        <w:t>(ECRA).</w:t>
      </w:r>
      <w:r>
        <w:rPr>
          <w:spacing w:val="25"/>
        </w:rPr>
        <w:t xml:space="preserve"> </w:t>
      </w:r>
      <w:r>
        <w:t>Ethical</w:t>
      </w:r>
      <w:r>
        <w:rPr>
          <w:spacing w:val="30"/>
        </w:rPr>
        <w:t xml:space="preserve"> </w:t>
      </w:r>
      <w:r>
        <w:t>consumerism</w:t>
      </w:r>
      <w:r>
        <w:rPr>
          <w:spacing w:val="30"/>
        </w:rPr>
        <w:t xml:space="preserve"> </w:t>
      </w:r>
      <w:r>
        <w:t>has</w:t>
      </w:r>
      <w:r>
        <w:rPr>
          <w:spacing w:val="28"/>
        </w:rPr>
        <w:t xml:space="preserve"> </w:t>
      </w:r>
      <w:r>
        <w:t>become</w:t>
      </w:r>
      <w:r>
        <w:rPr>
          <w:spacing w:val="26"/>
        </w:rPr>
        <w:t xml:space="preserve"> </w:t>
      </w:r>
      <w:r>
        <w:t>increasingly</w:t>
      </w:r>
      <w:r>
        <w:rPr>
          <w:spacing w:val="30"/>
        </w:rPr>
        <w:t xml:space="preserve"> </w:t>
      </w:r>
      <w:r>
        <w:t>mainstream</w:t>
      </w:r>
      <w:r>
        <w:rPr>
          <w:spacing w:val="30"/>
        </w:rPr>
        <w:t xml:space="preserve"> </w:t>
      </w:r>
      <w:r>
        <w:t>and</w:t>
      </w:r>
      <w:r>
        <w:rPr>
          <w:spacing w:val="-54"/>
        </w:rPr>
        <w:t xml:space="preserve"> </w:t>
      </w:r>
      <w:r>
        <w:t>more</w:t>
      </w:r>
      <w:r>
        <w:rPr>
          <w:spacing w:val="10"/>
        </w:rPr>
        <w:t xml:space="preserve"> </w:t>
      </w:r>
      <w:r>
        <w:t>widespread</w:t>
      </w:r>
      <w:r>
        <w:rPr>
          <w:spacing w:val="7"/>
        </w:rPr>
        <w:t xml:space="preserve"> </w:t>
      </w:r>
      <w:r>
        <w:t>through</w:t>
      </w:r>
      <w:r>
        <w:rPr>
          <w:spacing w:val="12"/>
        </w:rPr>
        <w:t xml:space="preserve"> </w:t>
      </w:r>
      <w:r>
        <w:t>organic,</w:t>
      </w:r>
      <w:r>
        <w:rPr>
          <w:spacing w:val="10"/>
        </w:rPr>
        <w:t xml:space="preserve"> </w:t>
      </w:r>
      <w:r>
        <w:t>green,</w:t>
      </w:r>
      <w:r>
        <w:rPr>
          <w:spacing w:val="8"/>
        </w:rPr>
        <w:t xml:space="preserve"> </w:t>
      </w:r>
      <w:r>
        <w:t>Fairtrade</w:t>
      </w:r>
      <w:r>
        <w:rPr>
          <w:spacing w:val="6"/>
        </w:rPr>
        <w:t xml:space="preserve"> </w:t>
      </w:r>
      <w:r>
        <w:t>and</w:t>
      </w:r>
      <w:r>
        <w:rPr>
          <w:spacing w:val="7"/>
        </w:rPr>
        <w:t xml:space="preserve"> </w:t>
      </w:r>
      <w:r>
        <w:t>free</w:t>
      </w:r>
      <w:r>
        <w:rPr>
          <w:spacing w:val="6"/>
        </w:rPr>
        <w:t xml:space="preserve"> </w:t>
      </w:r>
      <w:r>
        <w:t>range</w:t>
      </w:r>
      <w:r>
        <w:rPr>
          <w:spacing w:val="8"/>
        </w:rPr>
        <w:t xml:space="preserve"> </w:t>
      </w:r>
      <w:r>
        <w:t>products.</w:t>
      </w:r>
      <w:r>
        <w:rPr>
          <w:spacing w:val="10"/>
        </w:rPr>
        <w:t xml:space="preserve"> </w:t>
      </w:r>
      <w:r>
        <w:t>Fairtrade</w:t>
      </w:r>
      <w:r>
        <w:rPr>
          <w:spacing w:val="-54"/>
        </w:rPr>
        <w:t xml:space="preserve"> </w:t>
      </w:r>
      <w:r>
        <w:t>and</w:t>
      </w:r>
      <w:r>
        <w:rPr>
          <w:spacing w:val="-3"/>
        </w:rPr>
        <w:t xml:space="preserve"> </w:t>
      </w:r>
      <w:r>
        <w:t>free</w:t>
      </w:r>
      <w:r>
        <w:rPr>
          <w:spacing w:val="-2"/>
        </w:rPr>
        <w:t xml:space="preserve"> </w:t>
      </w:r>
      <w:r>
        <w:t>range eggs</w:t>
      </w:r>
      <w:r>
        <w:rPr>
          <w:spacing w:val="-3"/>
        </w:rPr>
        <w:t xml:space="preserve"> </w:t>
      </w:r>
      <w:r>
        <w:t>are</w:t>
      </w:r>
      <w:r>
        <w:rPr>
          <w:spacing w:val="-8"/>
        </w:rPr>
        <w:t xml:space="preserve"> </w:t>
      </w:r>
      <w:r>
        <w:t>some</w:t>
      </w:r>
      <w:r>
        <w:rPr>
          <w:spacing w:val="-2"/>
        </w:rPr>
        <w:t xml:space="preserve"> </w:t>
      </w:r>
      <w:r>
        <w:t>of</w:t>
      </w:r>
      <w:r>
        <w:rPr>
          <w:spacing w:val="-1"/>
        </w:rPr>
        <w:t xml:space="preserve"> </w:t>
      </w:r>
      <w:r>
        <w:t>the</w:t>
      </w:r>
      <w:r>
        <w:rPr>
          <w:spacing w:val="-2"/>
        </w:rPr>
        <w:t xml:space="preserve"> </w:t>
      </w:r>
      <w:r>
        <w:t>most</w:t>
      </w:r>
      <w:r>
        <w:rPr>
          <w:spacing w:val="-3"/>
        </w:rPr>
        <w:t xml:space="preserve"> </w:t>
      </w:r>
      <w:r>
        <w:t>obvious</w:t>
      </w:r>
      <w:r>
        <w:rPr>
          <w:spacing w:val="-3"/>
        </w:rPr>
        <w:t xml:space="preserve"> </w:t>
      </w:r>
      <w:r>
        <w:t>and</w:t>
      </w:r>
      <w:r>
        <w:rPr>
          <w:spacing w:val="-1"/>
        </w:rPr>
        <w:t xml:space="preserve"> </w:t>
      </w:r>
      <w:r>
        <w:t>widespread</w:t>
      </w:r>
      <w:r>
        <w:rPr>
          <w:spacing w:val="-2"/>
        </w:rPr>
        <w:t xml:space="preserve"> </w:t>
      </w:r>
      <w:r>
        <w:t>examples</w:t>
      </w:r>
      <w:r>
        <w:rPr>
          <w:spacing w:val="2"/>
        </w:rPr>
        <w:t xml:space="preserve"> </w:t>
      </w:r>
      <w:r>
        <w:t>of</w:t>
      </w:r>
      <w:r>
        <w:rPr>
          <w:spacing w:val="-1"/>
        </w:rPr>
        <w:t xml:space="preserve"> </w:t>
      </w:r>
      <w:r>
        <w:t>ethical</w:t>
      </w:r>
      <w:r>
        <w:rPr>
          <w:spacing w:val="-55"/>
        </w:rPr>
        <w:t xml:space="preserve"> </w:t>
      </w:r>
      <w:r>
        <w:t>consumption.</w:t>
      </w:r>
      <w:r>
        <w:rPr>
          <w:spacing w:val="11"/>
        </w:rPr>
        <w:t xml:space="preserve"> </w:t>
      </w:r>
      <w:r>
        <w:t>The</w:t>
      </w:r>
      <w:r>
        <w:rPr>
          <w:spacing w:val="10"/>
        </w:rPr>
        <w:t xml:space="preserve"> </w:t>
      </w:r>
      <w:r>
        <w:t>plethora</w:t>
      </w:r>
      <w:r>
        <w:rPr>
          <w:spacing w:val="10"/>
        </w:rPr>
        <w:t xml:space="preserve"> </w:t>
      </w:r>
      <w:r>
        <w:t>of</w:t>
      </w:r>
      <w:r>
        <w:rPr>
          <w:spacing w:val="11"/>
        </w:rPr>
        <w:t xml:space="preserve"> </w:t>
      </w:r>
      <w:r>
        <w:t>CSR</w:t>
      </w:r>
      <w:r>
        <w:rPr>
          <w:spacing w:val="7"/>
        </w:rPr>
        <w:t xml:space="preserve"> </w:t>
      </w:r>
      <w:r>
        <w:t>activities</w:t>
      </w:r>
      <w:r>
        <w:rPr>
          <w:spacing w:val="13"/>
        </w:rPr>
        <w:t xml:space="preserve"> </w:t>
      </w:r>
      <w:r>
        <w:t>and</w:t>
      </w:r>
      <w:r>
        <w:rPr>
          <w:spacing w:val="11"/>
        </w:rPr>
        <w:t xml:space="preserve"> </w:t>
      </w:r>
      <w:r>
        <w:t>ethical</w:t>
      </w:r>
      <w:r>
        <w:rPr>
          <w:spacing w:val="8"/>
        </w:rPr>
        <w:t xml:space="preserve"> </w:t>
      </w:r>
      <w:r>
        <w:t>consumption</w:t>
      </w:r>
      <w:r>
        <w:rPr>
          <w:spacing w:val="3"/>
        </w:rPr>
        <w:t xml:space="preserve"> </w:t>
      </w:r>
      <w:r>
        <w:t>issues</w:t>
      </w:r>
      <w:r>
        <w:rPr>
          <w:spacing w:val="5"/>
        </w:rPr>
        <w:t xml:space="preserve"> </w:t>
      </w:r>
      <w:r>
        <w:t>that</w:t>
      </w:r>
      <w:r>
        <w:rPr>
          <w:spacing w:val="11"/>
        </w:rPr>
        <w:t xml:space="preserve"> </w:t>
      </w:r>
      <w:r>
        <w:t>exist</w:t>
      </w:r>
      <w:r>
        <w:rPr>
          <w:spacing w:val="-54"/>
        </w:rPr>
        <w:t xml:space="preserve"> </w:t>
      </w:r>
      <w:r>
        <w:t>necessitates</w:t>
      </w:r>
      <w:r>
        <w:rPr>
          <w:spacing w:val="50"/>
        </w:rPr>
        <w:t xml:space="preserve"> </w:t>
      </w:r>
      <w:r>
        <w:t>‘ethical</w:t>
      </w:r>
      <w:r>
        <w:rPr>
          <w:spacing w:val="50"/>
        </w:rPr>
        <w:t xml:space="preserve"> </w:t>
      </w:r>
      <w:r>
        <w:t>consumption’</w:t>
      </w:r>
      <w:r>
        <w:rPr>
          <w:spacing w:val="53"/>
        </w:rPr>
        <w:t xml:space="preserve"> </w:t>
      </w:r>
      <w:r>
        <w:t>as</w:t>
      </w:r>
      <w:r>
        <w:rPr>
          <w:spacing w:val="50"/>
        </w:rPr>
        <w:t xml:space="preserve"> </w:t>
      </w:r>
      <w:r>
        <w:t>a</w:t>
      </w:r>
      <w:r>
        <w:rPr>
          <w:spacing w:val="50"/>
        </w:rPr>
        <w:t xml:space="preserve"> </w:t>
      </w:r>
      <w:r>
        <w:t>catch-all</w:t>
      </w:r>
      <w:r>
        <w:rPr>
          <w:spacing w:val="48"/>
        </w:rPr>
        <w:t xml:space="preserve"> </w:t>
      </w:r>
      <w:r>
        <w:t>term</w:t>
      </w:r>
      <w:r>
        <w:rPr>
          <w:spacing w:val="47"/>
        </w:rPr>
        <w:t xml:space="preserve"> </w:t>
      </w:r>
      <w:r>
        <w:t>for</w:t>
      </w:r>
      <w:r>
        <w:rPr>
          <w:spacing w:val="53"/>
        </w:rPr>
        <w:t xml:space="preserve"> </w:t>
      </w:r>
      <w:r>
        <w:t>a</w:t>
      </w:r>
      <w:r>
        <w:rPr>
          <w:spacing w:val="49"/>
        </w:rPr>
        <w:t xml:space="preserve"> </w:t>
      </w:r>
      <w:r>
        <w:t>variety</w:t>
      </w:r>
      <w:r>
        <w:rPr>
          <w:spacing w:val="45"/>
        </w:rPr>
        <w:t xml:space="preserve"> </w:t>
      </w:r>
      <w:r>
        <w:t>of</w:t>
      </w:r>
      <w:r>
        <w:rPr>
          <w:spacing w:val="56"/>
        </w:rPr>
        <w:t xml:space="preserve"> </w:t>
      </w:r>
      <w:r>
        <w:t>socially</w:t>
      </w:r>
      <w:r>
        <w:rPr>
          <w:spacing w:val="45"/>
        </w:rPr>
        <w:t xml:space="preserve"> </w:t>
      </w:r>
      <w:r>
        <w:t>and</w:t>
      </w:r>
      <w:r>
        <w:rPr>
          <w:spacing w:val="-58"/>
        </w:rPr>
        <w:t xml:space="preserve"> </w:t>
      </w:r>
      <w:r>
        <w:t>politically m</w:t>
      </w:r>
      <w:r w:rsidR="00694CE1">
        <w:t xml:space="preserve">otivated consumption behaviour </w:t>
      </w:r>
      <w:r>
        <w:t>and preferences.</w:t>
      </w:r>
    </w:p>
    <w:p w14:paraId="22DBE387" w14:textId="77777777" w:rsidR="008566DF" w:rsidRDefault="008566DF">
      <w:pPr>
        <w:spacing w:before="11"/>
        <w:rPr>
          <w:rFonts w:ascii="Arial" w:eastAsia="Arial" w:hAnsi="Arial" w:cs="Arial"/>
          <w:sz w:val="25"/>
          <w:szCs w:val="25"/>
        </w:rPr>
      </w:pPr>
    </w:p>
    <w:p w14:paraId="68B467B1" w14:textId="77777777" w:rsidR="008566DF" w:rsidRDefault="006861AB" w:rsidP="00694CE1">
      <w:pPr>
        <w:pStyle w:val="BodyText"/>
        <w:spacing w:line="285" w:lineRule="auto"/>
        <w:ind w:left="0" w:right="168"/>
        <w:jc w:val="both"/>
      </w:pPr>
      <w:r>
        <w:t>The ethical consumer market is a continually evolving segment in both size and profile;</w:t>
      </w:r>
      <w:r>
        <w:rPr>
          <w:spacing w:val="-47"/>
        </w:rPr>
        <w:t xml:space="preserve"> </w:t>
      </w:r>
      <w:r>
        <w:t xml:space="preserve">thus, it is an important area for many marketers to consider. CSR activities can  </w:t>
      </w:r>
      <w:r>
        <w:rPr>
          <w:spacing w:val="4"/>
        </w:rPr>
        <w:t xml:space="preserve"> </w:t>
      </w:r>
      <w:r>
        <w:t>create</w:t>
      </w:r>
    </w:p>
    <w:p w14:paraId="6BFACD3C" w14:textId="77777777" w:rsidR="008566DF" w:rsidRDefault="008566DF">
      <w:pPr>
        <w:spacing w:line="285" w:lineRule="auto"/>
        <w:jc w:val="both"/>
        <w:sectPr w:rsidR="008566DF">
          <w:footerReference w:type="default" r:id="rId49"/>
          <w:pgSz w:w="12240" w:h="15840"/>
          <w:pgMar w:top="1000" w:right="1720" w:bottom="720" w:left="1720" w:header="0" w:footer="522" w:gutter="0"/>
          <w:cols w:space="720"/>
        </w:sectPr>
      </w:pPr>
    </w:p>
    <w:p w14:paraId="0FA07222" w14:textId="77777777" w:rsidR="008566DF" w:rsidRDefault="006861AB" w:rsidP="00694CE1">
      <w:pPr>
        <w:pStyle w:val="BodyText"/>
        <w:spacing w:line="283" w:lineRule="auto"/>
        <w:ind w:left="0" w:right="162"/>
        <w:jc w:val="both"/>
      </w:pPr>
      <w:r>
        <w:lastRenderedPageBreak/>
        <w:t>what</w:t>
      </w:r>
      <w:r>
        <w:rPr>
          <w:spacing w:val="28"/>
        </w:rPr>
        <w:t xml:space="preserve"> </w:t>
      </w:r>
      <w:r>
        <w:t>Keller</w:t>
      </w:r>
      <w:r>
        <w:rPr>
          <w:spacing w:val="24"/>
        </w:rPr>
        <w:t xml:space="preserve"> </w:t>
      </w:r>
      <w:r>
        <w:t>(2001)</w:t>
      </w:r>
      <w:r>
        <w:rPr>
          <w:spacing w:val="24"/>
        </w:rPr>
        <w:t xml:space="preserve"> </w:t>
      </w:r>
      <w:r>
        <w:t>calls</w:t>
      </w:r>
      <w:r>
        <w:rPr>
          <w:spacing w:val="22"/>
        </w:rPr>
        <w:t xml:space="preserve"> </w:t>
      </w:r>
      <w:r>
        <w:t>favourable</w:t>
      </w:r>
      <w:r>
        <w:rPr>
          <w:spacing w:val="23"/>
        </w:rPr>
        <w:t xml:space="preserve"> </w:t>
      </w:r>
      <w:r>
        <w:t>‘brand</w:t>
      </w:r>
      <w:r>
        <w:rPr>
          <w:spacing w:val="23"/>
        </w:rPr>
        <w:t xml:space="preserve"> </w:t>
      </w:r>
      <w:r>
        <w:t>responses’</w:t>
      </w:r>
      <w:r>
        <w:rPr>
          <w:spacing w:val="24"/>
        </w:rPr>
        <w:t xml:space="preserve"> </w:t>
      </w:r>
      <w:r>
        <w:t>and</w:t>
      </w:r>
      <w:r>
        <w:rPr>
          <w:spacing w:val="23"/>
        </w:rPr>
        <w:t xml:space="preserve"> </w:t>
      </w:r>
      <w:r>
        <w:t>from</w:t>
      </w:r>
      <w:r>
        <w:rPr>
          <w:spacing w:val="27"/>
        </w:rPr>
        <w:t xml:space="preserve"> </w:t>
      </w:r>
      <w:r>
        <w:t>consumers</w:t>
      </w:r>
      <w:r>
        <w:rPr>
          <w:spacing w:val="24"/>
        </w:rPr>
        <w:t xml:space="preserve"> </w:t>
      </w:r>
      <w:r>
        <w:t>there</w:t>
      </w:r>
      <w:r>
        <w:rPr>
          <w:spacing w:val="25"/>
        </w:rPr>
        <w:t xml:space="preserve"> </w:t>
      </w:r>
      <w:r>
        <w:t>are</w:t>
      </w:r>
      <w:r>
        <w:rPr>
          <w:spacing w:val="-56"/>
        </w:rPr>
        <w:t xml:space="preserve"> </w:t>
      </w:r>
      <w:r>
        <w:t>more</w:t>
      </w:r>
      <w:r>
        <w:rPr>
          <w:spacing w:val="25"/>
        </w:rPr>
        <w:t xml:space="preserve"> </w:t>
      </w:r>
      <w:r>
        <w:t>examples</w:t>
      </w:r>
      <w:r>
        <w:rPr>
          <w:spacing w:val="32"/>
        </w:rPr>
        <w:t xml:space="preserve"> </w:t>
      </w:r>
      <w:r>
        <w:t>of</w:t>
      </w:r>
      <w:r>
        <w:rPr>
          <w:spacing w:val="33"/>
        </w:rPr>
        <w:t xml:space="preserve"> </w:t>
      </w:r>
      <w:r>
        <w:t>companies</w:t>
      </w:r>
      <w:r>
        <w:rPr>
          <w:spacing w:val="30"/>
        </w:rPr>
        <w:t xml:space="preserve"> </w:t>
      </w:r>
      <w:r>
        <w:t>and</w:t>
      </w:r>
      <w:r>
        <w:rPr>
          <w:spacing w:val="30"/>
        </w:rPr>
        <w:t xml:space="preserve"> </w:t>
      </w:r>
      <w:r>
        <w:t>products</w:t>
      </w:r>
      <w:r>
        <w:rPr>
          <w:spacing w:val="30"/>
        </w:rPr>
        <w:t xml:space="preserve"> </w:t>
      </w:r>
      <w:r>
        <w:t>that</w:t>
      </w:r>
      <w:r>
        <w:rPr>
          <w:spacing w:val="33"/>
        </w:rPr>
        <w:t xml:space="preserve"> </w:t>
      </w:r>
      <w:r>
        <w:t>have</w:t>
      </w:r>
      <w:r>
        <w:rPr>
          <w:spacing w:val="28"/>
        </w:rPr>
        <w:t xml:space="preserve"> </w:t>
      </w:r>
      <w:r>
        <w:t>become</w:t>
      </w:r>
      <w:r>
        <w:rPr>
          <w:spacing w:val="25"/>
        </w:rPr>
        <w:t xml:space="preserve"> </w:t>
      </w:r>
      <w:r>
        <w:t>consumers’</w:t>
      </w:r>
      <w:r>
        <w:rPr>
          <w:spacing w:val="27"/>
        </w:rPr>
        <w:t xml:space="preserve"> </w:t>
      </w:r>
      <w:r>
        <w:t>preferred</w:t>
      </w:r>
      <w:r>
        <w:rPr>
          <w:spacing w:val="-56"/>
        </w:rPr>
        <w:t xml:space="preserve"> </w:t>
      </w:r>
      <w:r>
        <w:t>brand</w:t>
      </w:r>
      <w:r>
        <w:rPr>
          <w:spacing w:val="8"/>
        </w:rPr>
        <w:t xml:space="preserve"> </w:t>
      </w:r>
      <w:r>
        <w:t>as</w:t>
      </w:r>
      <w:r>
        <w:rPr>
          <w:spacing w:val="5"/>
        </w:rPr>
        <w:t xml:space="preserve"> </w:t>
      </w:r>
      <w:r>
        <w:t>a</w:t>
      </w:r>
      <w:r>
        <w:rPr>
          <w:spacing w:val="5"/>
        </w:rPr>
        <w:t xml:space="preserve"> </w:t>
      </w:r>
      <w:r>
        <w:t>result</w:t>
      </w:r>
      <w:r>
        <w:rPr>
          <w:spacing w:val="4"/>
        </w:rPr>
        <w:t xml:space="preserve"> </w:t>
      </w:r>
      <w:r>
        <w:t>of</w:t>
      </w:r>
      <w:r>
        <w:rPr>
          <w:spacing w:val="8"/>
        </w:rPr>
        <w:t xml:space="preserve"> </w:t>
      </w:r>
      <w:r>
        <w:t>their</w:t>
      </w:r>
      <w:r>
        <w:rPr>
          <w:spacing w:val="5"/>
        </w:rPr>
        <w:t xml:space="preserve"> </w:t>
      </w:r>
      <w:r>
        <w:t>CSR</w:t>
      </w:r>
      <w:r>
        <w:rPr>
          <w:spacing w:val="5"/>
        </w:rPr>
        <w:t xml:space="preserve"> </w:t>
      </w:r>
      <w:r>
        <w:t>activities.</w:t>
      </w:r>
      <w:r>
        <w:rPr>
          <w:spacing w:val="6"/>
        </w:rPr>
        <w:t xml:space="preserve"> </w:t>
      </w:r>
      <w:r>
        <w:t>CSR</w:t>
      </w:r>
      <w:r>
        <w:rPr>
          <w:spacing w:val="7"/>
        </w:rPr>
        <w:t xml:space="preserve"> </w:t>
      </w:r>
      <w:r>
        <w:t>allows</w:t>
      </w:r>
      <w:r>
        <w:rPr>
          <w:spacing w:val="5"/>
        </w:rPr>
        <w:t xml:space="preserve"> </w:t>
      </w:r>
      <w:r>
        <w:t>companies</w:t>
      </w:r>
      <w:r>
        <w:rPr>
          <w:spacing w:val="5"/>
        </w:rPr>
        <w:t xml:space="preserve"> </w:t>
      </w:r>
      <w:r>
        <w:t>to</w:t>
      </w:r>
      <w:r>
        <w:rPr>
          <w:spacing w:val="6"/>
        </w:rPr>
        <w:t xml:space="preserve"> </w:t>
      </w:r>
      <w:r>
        <w:t>differentiate</w:t>
      </w:r>
      <w:r>
        <w:rPr>
          <w:spacing w:val="-58"/>
        </w:rPr>
        <w:t xml:space="preserve"> </w:t>
      </w:r>
      <w:r>
        <w:t>themselves,</w:t>
      </w:r>
      <w:r>
        <w:rPr>
          <w:spacing w:val="40"/>
        </w:rPr>
        <w:t xml:space="preserve"> </w:t>
      </w:r>
      <w:r>
        <w:t>particularly</w:t>
      </w:r>
      <w:r>
        <w:rPr>
          <w:spacing w:val="37"/>
        </w:rPr>
        <w:t xml:space="preserve"> </w:t>
      </w:r>
      <w:r>
        <w:t>from</w:t>
      </w:r>
      <w:r>
        <w:rPr>
          <w:spacing w:val="42"/>
        </w:rPr>
        <w:t xml:space="preserve"> </w:t>
      </w:r>
      <w:r>
        <w:t>low</w:t>
      </w:r>
      <w:r>
        <w:rPr>
          <w:spacing w:val="36"/>
        </w:rPr>
        <w:t xml:space="preserve"> </w:t>
      </w:r>
      <w:r>
        <w:t>price,</w:t>
      </w:r>
      <w:r>
        <w:rPr>
          <w:spacing w:val="37"/>
        </w:rPr>
        <w:t xml:space="preserve"> </w:t>
      </w:r>
      <w:r>
        <w:t>low</w:t>
      </w:r>
      <w:r>
        <w:rPr>
          <w:spacing w:val="40"/>
        </w:rPr>
        <w:t xml:space="preserve"> </w:t>
      </w:r>
      <w:r>
        <w:t>value</w:t>
      </w:r>
      <w:r>
        <w:rPr>
          <w:spacing w:val="35"/>
        </w:rPr>
        <w:t xml:space="preserve"> </w:t>
      </w:r>
      <w:r>
        <w:t>products</w:t>
      </w:r>
      <w:r>
        <w:rPr>
          <w:spacing w:val="41"/>
        </w:rPr>
        <w:t xml:space="preserve"> </w:t>
      </w:r>
      <w:r>
        <w:t>as</w:t>
      </w:r>
      <w:r>
        <w:rPr>
          <w:spacing w:val="35"/>
        </w:rPr>
        <w:t xml:space="preserve"> </w:t>
      </w:r>
      <w:r>
        <w:t>consumers</w:t>
      </w:r>
      <w:r>
        <w:rPr>
          <w:spacing w:val="37"/>
        </w:rPr>
        <w:t xml:space="preserve"> </w:t>
      </w:r>
      <w:r>
        <w:t>are</w:t>
      </w:r>
      <w:r>
        <w:rPr>
          <w:spacing w:val="37"/>
        </w:rPr>
        <w:t xml:space="preserve"> </w:t>
      </w:r>
      <w:r>
        <w:t>often</w:t>
      </w:r>
      <w:r>
        <w:rPr>
          <w:spacing w:val="-57"/>
        </w:rPr>
        <w:t xml:space="preserve"> </w:t>
      </w:r>
      <w:r>
        <w:t>willing</w:t>
      </w:r>
      <w:r>
        <w:rPr>
          <w:spacing w:val="33"/>
        </w:rPr>
        <w:t xml:space="preserve"> </w:t>
      </w:r>
      <w:r>
        <w:t>to</w:t>
      </w:r>
      <w:r>
        <w:rPr>
          <w:spacing w:val="29"/>
        </w:rPr>
        <w:t xml:space="preserve"> </w:t>
      </w:r>
      <w:r>
        <w:t>pay</w:t>
      </w:r>
      <w:r>
        <w:rPr>
          <w:spacing w:val="32"/>
        </w:rPr>
        <w:t xml:space="preserve"> </w:t>
      </w:r>
      <w:r>
        <w:t>a</w:t>
      </w:r>
      <w:r>
        <w:rPr>
          <w:spacing w:val="28"/>
        </w:rPr>
        <w:t xml:space="preserve"> </w:t>
      </w:r>
      <w:r>
        <w:t>premium;</w:t>
      </w:r>
      <w:r>
        <w:rPr>
          <w:spacing w:val="32"/>
        </w:rPr>
        <w:t xml:space="preserve"> </w:t>
      </w:r>
      <w:r>
        <w:t>assuming</w:t>
      </w:r>
      <w:r>
        <w:rPr>
          <w:spacing w:val="31"/>
        </w:rPr>
        <w:t xml:space="preserve"> </w:t>
      </w:r>
      <w:r>
        <w:t>they</w:t>
      </w:r>
      <w:r>
        <w:rPr>
          <w:spacing w:val="32"/>
        </w:rPr>
        <w:t xml:space="preserve"> </w:t>
      </w:r>
      <w:r>
        <w:t>value</w:t>
      </w:r>
      <w:r>
        <w:rPr>
          <w:spacing w:val="31"/>
        </w:rPr>
        <w:t xml:space="preserve"> </w:t>
      </w:r>
      <w:r>
        <w:t>the</w:t>
      </w:r>
      <w:r>
        <w:rPr>
          <w:spacing w:val="32"/>
        </w:rPr>
        <w:t xml:space="preserve"> </w:t>
      </w:r>
      <w:r>
        <w:t>ethical</w:t>
      </w:r>
      <w:r>
        <w:rPr>
          <w:spacing w:val="29"/>
        </w:rPr>
        <w:t xml:space="preserve"> </w:t>
      </w:r>
      <w:r>
        <w:t>dimensions</w:t>
      </w:r>
      <w:r>
        <w:rPr>
          <w:spacing w:val="35"/>
        </w:rPr>
        <w:t xml:space="preserve"> </w:t>
      </w:r>
      <w:r>
        <w:t>being</w:t>
      </w:r>
      <w:r>
        <w:rPr>
          <w:spacing w:val="28"/>
        </w:rPr>
        <w:t xml:space="preserve"> </w:t>
      </w:r>
      <w:r>
        <w:t>offered</w:t>
      </w:r>
      <w:r>
        <w:rPr>
          <w:spacing w:val="-56"/>
        </w:rPr>
        <w:t xml:space="preserve"> </w:t>
      </w:r>
      <w:r>
        <w:t>(Dillard,</w:t>
      </w:r>
      <w:r>
        <w:rPr>
          <w:spacing w:val="24"/>
        </w:rPr>
        <w:t xml:space="preserve"> </w:t>
      </w:r>
      <w:r>
        <w:t>Murray</w:t>
      </w:r>
      <w:r>
        <w:rPr>
          <w:spacing w:val="28"/>
        </w:rPr>
        <w:t xml:space="preserve"> </w:t>
      </w:r>
      <w:r>
        <w:t>2013).</w:t>
      </w:r>
      <w:r>
        <w:rPr>
          <w:spacing w:val="23"/>
        </w:rPr>
        <w:t xml:space="preserve"> </w:t>
      </w:r>
      <w:r>
        <w:t>Educating</w:t>
      </w:r>
      <w:r>
        <w:rPr>
          <w:spacing w:val="21"/>
        </w:rPr>
        <w:t xml:space="preserve"> </w:t>
      </w:r>
      <w:r>
        <w:t>customers</w:t>
      </w:r>
      <w:r>
        <w:rPr>
          <w:spacing w:val="28"/>
        </w:rPr>
        <w:t xml:space="preserve"> </w:t>
      </w:r>
      <w:r>
        <w:t>can</w:t>
      </w:r>
      <w:r>
        <w:rPr>
          <w:spacing w:val="21"/>
        </w:rPr>
        <w:t xml:space="preserve"> </w:t>
      </w:r>
      <w:r>
        <w:t>be</w:t>
      </w:r>
      <w:r>
        <w:rPr>
          <w:spacing w:val="23"/>
        </w:rPr>
        <w:t xml:space="preserve"> </w:t>
      </w:r>
      <w:r>
        <w:t>essential</w:t>
      </w:r>
      <w:r>
        <w:rPr>
          <w:spacing w:val="24"/>
        </w:rPr>
        <w:t xml:space="preserve"> </w:t>
      </w:r>
      <w:r>
        <w:t>for</w:t>
      </w:r>
      <w:r>
        <w:rPr>
          <w:spacing w:val="24"/>
        </w:rPr>
        <w:t xml:space="preserve"> </w:t>
      </w:r>
      <w:r>
        <w:t>upholding</w:t>
      </w:r>
      <w:r>
        <w:rPr>
          <w:spacing w:val="21"/>
        </w:rPr>
        <w:t xml:space="preserve"> </w:t>
      </w:r>
      <w:r>
        <w:t>the</w:t>
      </w:r>
      <w:r>
        <w:rPr>
          <w:spacing w:val="24"/>
        </w:rPr>
        <w:t xml:space="preserve"> </w:t>
      </w:r>
      <w:r>
        <w:t>CSR</w:t>
      </w:r>
      <w:r>
        <w:rPr>
          <w:spacing w:val="-55"/>
        </w:rPr>
        <w:t xml:space="preserve"> </w:t>
      </w:r>
      <w:r>
        <w:t>agenda.</w:t>
      </w:r>
      <w:r>
        <w:rPr>
          <w:spacing w:val="3"/>
        </w:rPr>
        <w:t xml:space="preserve"> </w:t>
      </w:r>
      <w:r>
        <w:t>If</w:t>
      </w:r>
      <w:r>
        <w:rPr>
          <w:spacing w:val="3"/>
        </w:rPr>
        <w:t xml:space="preserve"> </w:t>
      </w:r>
      <w:r>
        <w:t>customers recognise</w:t>
      </w:r>
      <w:r>
        <w:rPr>
          <w:spacing w:val="2"/>
        </w:rPr>
        <w:t xml:space="preserve"> </w:t>
      </w:r>
      <w:r>
        <w:t>and</w:t>
      </w:r>
      <w:r>
        <w:rPr>
          <w:spacing w:val="3"/>
        </w:rPr>
        <w:t xml:space="preserve"> </w:t>
      </w:r>
      <w:r>
        <w:t>value</w:t>
      </w:r>
      <w:r>
        <w:rPr>
          <w:spacing w:val="2"/>
        </w:rPr>
        <w:t xml:space="preserve"> </w:t>
      </w:r>
      <w:r>
        <w:t>the</w:t>
      </w:r>
      <w:r>
        <w:rPr>
          <w:spacing w:val="7"/>
        </w:rPr>
        <w:t xml:space="preserve"> </w:t>
      </w:r>
      <w:r>
        <w:t>ethical</w:t>
      </w:r>
      <w:r>
        <w:rPr>
          <w:spacing w:val="3"/>
        </w:rPr>
        <w:t xml:space="preserve"> </w:t>
      </w:r>
      <w:r>
        <w:t>consumption</w:t>
      </w:r>
      <w:r>
        <w:rPr>
          <w:spacing w:val="4"/>
        </w:rPr>
        <w:t xml:space="preserve"> </w:t>
      </w:r>
      <w:r>
        <w:t>characteristics</w:t>
      </w:r>
      <w:r>
        <w:rPr>
          <w:spacing w:val="6"/>
        </w:rPr>
        <w:t xml:space="preserve"> </w:t>
      </w:r>
      <w:r>
        <w:t>then</w:t>
      </w:r>
      <w:r>
        <w:rPr>
          <w:spacing w:val="-53"/>
        </w:rPr>
        <w:t xml:space="preserve"> </w:t>
      </w:r>
      <w:r>
        <w:t>theoretically</w:t>
      </w:r>
      <w:r>
        <w:rPr>
          <w:spacing w:val="14"/>
        </w:rPr>
        <w:t xml:space="preserve"> </w:t>
      </w:r>
      <w:r>
        <w:t>they</w:t>
      </w:r>
      <w:r>
        <w:rPr>
          <w:spacing w:val="14"/>
        </w:rPr>
        <w:t xml:space="preserve"> </w:t>
      </w:r>
      <w:r>
        <w:t>would</w:t>
      </w:r>
      <w:r>
        <w:rPr>
          <w:spacing w:val="13"/>
        </w:rPr>
        <w:t xml:space="preserve"> </w:t>
      </w:r>
      <w:r>
        <w:t>pay</w:t>
      </w:r>
      <w:r>
        <w:rPr>
          <w:spacing w:val="14"/>
        </w:rPr>
        <w:t xml:space="preserve"> </w:t>
      </w:r>
      <w:r>
        <w:t>a</w:t>
      </w:r>
      <w:r>
        <w:rPr>
          <w:spacing w:val="16"/>
        </w:rPr>
        <w:t xml:space="preserve"> </w:t>
      </w:r>
      <w:r>
        <w:t>premium</w:t>
      </w:r>
      <w:r>
        <w:rPr>
          <w:spacing w:val="17"/>
        </w:rPr>
        <w:t xml:space="preserve"> </w:t>
      </w:r>
      <w:r>
        <w:t>for</w:t>
      </w:r>
      <w:r>
        <w:rPr>
          <w:spacing w:val="14"/>
        </w:rPr>
        <w:t xml:space="preserve"> </w:t>
      </w:r>
      <w:r>
        <w:t>those</w:t>
      </w:r>
      <w:r>
        <w:rPr>
          <w:spacing w:val="12"/>
        </w:rPr>
        <w:t xml:space="preserve"> </w:t>
      </w:r>
      <w:r>
        <w:t>products</w:t>
      </w:r>
      <w:r>
        <w:rPr>
          <w:spacing w:val="20"/>
        </w:rPr>
        <w:t xml:space="preserve"> </w:t>
      </w:r>
      <w:r>
        <w:t>or</w:t>
      </w:r>
      <w:r>
        <w:rPr>
          <w:spacing w:val="18"/>
        </w:rPr>
        <w:t xml:space="preserve"> </w:t>
      </w:r>
      <w:r>
        <w:t>services.</w:t>
      </w:r>
      <w:r>
        <w:rPr>
          <w:spacing w:val="18"/>
        </w:rPr>
        <w:t xml:space="preserve"> </w:t>
      </w:r>
      <w:r>
        <w:t>In</w:t>
      </w:r>
      <w:r>
        <w:rPr>
          <w:spacing w:val="18"/>
        </w:rPr>
        <w:t xml:space="preserve"> </w:t>
      </w:r>
      <w:r>
        <w:t>fact,</w:t>
      </w:r>
      <w:r>
        <w:rPr>
          <w:spacing w:val="-59"/>
        </w:rPr>
        <w:t xml:space="preserve"> </w:t>
      </w:r>
      <w:r>
        <w:t>knowledge</w:t>
      </w:r>
      <w:r>
        <w:rPr>
          <w:spacing w:val="51"/>
        </w:rPr>
        <w:t xml:space="preserve"> </w:t>
      </w:r>
      <w:r>
        <w:t>of</w:t>
      </w:r>
      <w:r>
        <w:rPr>
          <w:spacing w:val="53"/>
        </w:rPr>
        <w:t xml:space="preserve"> </w:t>
      </w:r>
      <w:r>
        <w:t>ethical</w:t>
      </w:r>
      <w:r>
        <w:rPr>
          <w:spacing w:val="51"/>
        </w:rPr>
        <w:t xml:space="preserve"> </w:t>
      </w:r>
      <w:r>
        <w:t>issues</w:t>
      </w:r>
      <w:r>
        <w:rPr>
          <w:spacing w:val="53"/>
        </w:rPr>
        <w:t xml:space="preserve"> </w:t>
      </w:r>
      <w:r>
        <w:t>is</w:t>
      </w:r>
      <w:r>
        <w:rPr>
          <w:spacing w:val="53"/>
        </w:rPr>
        <w:t xml:space="preserve"> </w:t>
      </w:r>
      <w:r>
        <w:t>one</w:t>
      </w:r>
      <w:r>
        <w:rPr>
          <w:spacing w:val="51"/>
        </w:rPr>
        <w:t xml:space="preserve"> </w:t>
      </w:r>
      <w:r>
        <w:t>of</w:t>
      </w:r>
      <w:r>
        <w:rPr>
          <w:spacing w:val="57"/>
        </w:rPr>
        <w:t xml:space="preserve"> </w:t>
      </w:r>
      <w:r>
        <w:t>the</w:t>
      </w:r>
      <w:r>
        <w:rPr>
          <w:spacing w:val="51"/>
        </w:rPr>
        <w:t xml:space="preserve"> </w:t>
      </w:r>
      <w:r>
        <w:t>most</w:t>
      </w:r>
      <w:r>
        <w:rPr>
          <w:spacing w:val="51"/>
        </w:rPr>
        <w:t xml:space="preserve"> </w:t>
      </w:r>
      <w:r>
        <w:t>useful</w:t>
      </w:r>
      <w:r>
        <w:rPr>
          <w:spacing w:val="53"/>
        </w:rPr>
        <w:t xml:space="preserve"> </w:t>
      </w:r>
      <w:r>
        <w:t>predictors/drivers</w:t>
      </w:r>
      <w:r>
        <w:rPr>
          <w:spacing w:val="51"/>
        </w:rPr>
        <w:t xml:space="preserve"> </w:t>
      </w:r>
      <w:r>
        <w:t>of</w:t>
      </w:r>
      <w:r>
        <w:rPr>
          <w:spacing w:val="57"/>
        </w:rPr>
        <w:t xml:space="preserve"> </w:t>
      </w:r>
      <w:r>
        <w:t>ethical</w:t>
      </w:r>
      <w:r>
        <w:rPr>
          <w:spacing w:val="-58"/>
        </w:rPr>
        <w:t xml:space="preserve"> </w:t>
      </w:r>
      <w:r>
        <w:t>consumption (Antil</w:t>
      </w:r>
      <w:r>
        <w:rPr>
          <w:spacing w:val="52"/>
        </w:rPr>
        <w:t xml:space="preserve"> </w:t>
      </w:r>
      <w:r>
        <w:t>1984).</w:t>
      </w:r>
    </w:p>
    <w:p w14:paraId="1947353B" w14:textId="77777777" w:rsidR="008566DF" w:rsidRDefault="008566DF">
      <w:pPr>
        <w:spacing w:before="11"/>
        <w:rPr>
          <w:rFonts w:ascii="Arial" w:eastAsia="Arial" w:hAnsi="Arial" w:cs="Arial"/>
          <w:sz w:val="25"/>
          <w:szCs w:val="25"/>
        </w:rPr>
      </w:pPr>
    </w:p>
    <w:p w14:paraId="5BD1D8B8" w14:textId="77777777" w:rsidR="008566DF" w:rsidRDefault="006861AB" w:rsidP="00694CE1">
      <w:pPr>
        <w:pStyle w:val="BodyText"/>
        <w:spacing w:line="283" w:lineRule="auto"/>
        <w:ind w:left="0" w:right="163"/>
        <w:jc w:val="both"/>
      </w:pPr>
      <w:r>
        <w:t>Ceteris</w:t>
      </w:r>
      <w:r>
        <w:rPr>
          <w:spacing w:val="23"/>
        </w:rPr>
        <w:t xml:space="preserve"> </w:t>
      </w:r>
      <w:r>
        <w:t>paribus,</w:t>
      </w:r>
      <w:r>
        <w:rPr>
          <w:spacing w:val="21"/>
        </w:rPr>
        <w:t xml:space="preserve"> </w:t>
      </w:r>
      <w:r>
        <w:t>customers</w:t>
      </w:r>
      <w:r>
        <w:rPr>
          <w:spacing w:val="23"/>
        </w:rPr>
        <w:t xml:space="preserve"> </w:t>
      </w:r>
      <w:r>
        <w:t>prefer</w:t>
      </w:r>
      <w:r>
        <w:rPr>
          <w:spacing w:val="21"/>
        </w:rPr>
        <w:t xml:space="preserve"> </w:t>
      </w:r>
      <w:r>
        <w:t>responsible</w:t>
      </w:r>
      <w:r>
        <w:rPr>
          <w:spacing w:val="25"/>
        </w:rPr>
        <w:t xml:space="preserve"> </w:t>
      </w:r>
      <w:r>
        <w:t>to</w:t>
      </w:r>
      <w:r>
        <w:rPr>
          <w:spacing w:val="23"/>
        </w:rPr>
        <w:t xml:space="preserve"> </w:t>
      </w:r>
      <w:r>
        <w:t>irresponsible</w:t>
      </w:r>
      <w:r>
        <w:rPr>
          <w:spacing w:val="25"/>
        </w:rPr>
        <w:t xml:space="preserve"> </w:t>
      </w:r>
      <w:r>
        <w:t>business</w:t>
      </w:r>
      <w:r>
        <w:rPr>
          <w:spacing w:val="28"/>
        </w:rPr>
        <w:t xml:space="preserve"> </w:t>
      </w:r>
      <w:r>
        <w:t>(Smith</w:t>
      </w:r>
      <w:r>
        <w:rPr>
          <w:spacing w:val="22"/>
        </w:rPr>
        <w:t xml:space="preserve"> </w:t>
      </w:r>
      <w:r>
        <w:t>2008,</w:t>
      </w:r>
      <w:r>
        <w:rPr>
          <w:spacing w:val="-53"/>
        </w:rPr>
        <w:t xml:space="preserve"> </w:t>
      </w:r>
      <w:r>
        <w:t>Roberts</w:t>
      </w:r>
      <w:r>
        <w:rPr>
          <w:spacing w:val="20"/>
        </w:rPr>
        <w:t xml:space="preserve"> </w:t>
      </w:r>
      <w:r>
        <w:t>1995,</w:t>
      </w:r>
      <w:r>
        <w:rPr>
          <w:spacing w:val="22"/>
        </w:rPr>
        <w:t xml:space="preserve"> </w:t>
      </w:r>
      <w:r>
        <w:t>Green,</w:t>
      </w:r>
      <w:r>
        <w:rPr>
          <w:spacing w:val="22"/>
        </w:rPr>
        <w:t xml:space="preserve"> </w:t>
      </w:r>
      <w:r>
        <w:t>Peloza</w:t>
      </w:r>
      <w:r>
        <w:rPr>
          <w:spacing w:val="15"/>
        </w:rPr>
        <w:t xml:space="preserve"> </w:t>
      </w:r>
      <w:r>
        <w:t>2011,</w:t>
      </w:r>
      <w:r>
        <w:rPr>
          <w:spacing w:val="22"/>
        </w:rPr>
        <w:t xml:space="preserve"> </w:t>
      </w:r>
      <w:r>
        <w:t>Freestone,</w:t>
      </w:r>
      <w:r>
        <w:rPr>
          <w:spacing w:val="20"/>
        </w:rPr>
        <w:t xml:space="preserve"> </w:t>
      </w:r>
      <w:r>
        <w:t>McGoldrick</w:t>
      </w:r>
      <w:r>
        <w:rPr>
          <w:spacing w:val="22"/>
        </w:rPr>
        <w:t xml:space="preserve"> </w:t>
      </w:r>
      <w:r>
        <w:t>2008).</w:t>
      </w:r>
      <w:r>
        <w:rPr>
          <w:spacing w:val="20"/>
        </w:rPr>
        <w:t xml:space="preserve"> </w:t>
      </w:r>
      <w:r>
        <w:t>Green</w:t>
      </w:r>
      <w:r>
        <w:rPr>
          <w:spacing w:val="17"/>
        </w:rPr>
        <w:t xml:space="preserve"> </w:t>
      </w:r>
      <w:r>
        <w:t>and</w:t>
      </w:r>
      <w:r>
        <w:rPr>
          <w:spacing w:val="17"/>
        </w:rPr>
        <w:t xml:space="preserve"> </w:t>
      </w:r>
      <w:r>
        <w:t>Peloza</w:t>
      </w:r>
      <w:r>
        <w:rPr>
          <w:spacing w:val="-56"/>
        </w:rPr>
        <w:t xml:space="preserve"> </w:t>
      </w:r>
      <w:r>
        <w:t>(2011)</w:t>
      </w:r>
      <w:r>
        <w:rPr>
          <w:spacing w:val="38"/>
        </w:rPr>
        <w:t xml:space="preserve"> </w:t>
      </w:r>
      <w:r>
        <w:t>identify</w:t>
      </w:r>
      <w:r>
        <w:rPr>
          <w:spacing w:val="38"/>
        </w:rPr>
        <w:t xml:space="preserve"> </w:t>
      </w:r>
      <w:r>
        <w:t>(1)</w:t>
      </w:r>
      <w:r>
        <w:rPr>
          <w:spacing w:val="40"/>
        </w:rPr>
        <w:t xml:space="preserve"> </w:t>
      </w:r>
      <w:r>
        <w:t>emotional</w:t>
      </w:r>
      <w:r>
        <w:rPr>
          <w:spacing w:val="40"/>
        </w:rPr>
        <w:t xml:space="preserve"> </w:t>
      </w:r>
      <w:r>
        <w:t>value,</w:t>
      </w:r>
      <w:r>
        <w:rPr>
          <w:spacing w:val="40"/>
        </w:rPr>
        <w:t xml:space="preserve"> </w:t>
      </w:r>
      <w:r>
        <w:t>(2)</w:t>
      </w:r>
      <w:r>
        <w:rPr>
          <w:spacing w:val="40"/>
        </w:rPr>
        <w:t xml:space="preserve"> </w:t>
      </w:r>
      <w:r>
        <w:t>social</w:t>
      </w:r>
      <w:r>
        <w:rPr>
          <w:spacing w:val="40"/>
        </w:rPr>
        <w:t xml:space="preserve"> </w:t>
      </w:r>
      <w:r>
        <w:t>value</w:t>
      </w:r>
      <w:r>
        <w:rPr>
          <w:spacing w:val="41"/>
        </w:rPr>
        <w:t xml:space="preserve"> </w:t>
      </w:r>
      <w:r>
        <w:t>and</w:t>
      </w:r>
      <w:r>
        <w:rPr>
          <w:spacing w:val="39"/>
        </w:rPr>
        <w:t xml:space="preserve"> </w:t>
      </w:r>
      <w:r>
        <w:t>(3)</w:t>
      </w:r>
      <w:r>
        <w:rPr>
          <w:spacing w:val="39"/>
        </w:rPr>
        <w:t xml:space="preserve"> </w:t>
      </w:r>
      <w:r>
        <w:t>functional</w:t>
      </w:r>
      <w:r>
        <w:rPr>
          <w:spacing w:val="38"/>
        </w:rPr>
        <w:t xml:space="preserve"> </w:t>
      </w:r>
      <w:r>
        <w:t>value</w:t>
      </w:r>
      <w:r>
        <w:rPr>
          <w:spacing w:val="38"/>
        </w:rPr>
        <w:t xml:space="preserve"> </w:t>
      </w:r>
      <w:r>
        <w:t>as</w:t>
      </w:r>
      <w:r>
        <w:rPr>
          <w:spacing w:val="40"/>
        </w:rPr>
        <w:t xml:space="preserve"> </w:t>
      </w:r>
      <w:r>
        <w:t>the</w:t>
      </w:r>
      <w:r>
        <w:rPr>
          <w:spacing w:val="-57"/>
        </w:rPr>
        <w:t xml:space="preserve"> </w:t>
      </w:r>
      <w:r>
        <w:t>three</w:t>
      </w:r>
      <w:r>
        <w:rPr>
          <w:spacing w:val="43"/>
        </w:rPr>
        <w:t xml:space="preserve"> </w:t>
      </w:r>
      <w:r>
        <w:t>forms</w:t>
      </w:r>
      <w:r>
        <w:rPr>
          <w:spacing w:val="45"/>
        </w:rPr>
        <w:t xml:space="preserve"> </w:t>
      </w:r>
      <w:r>
        <w:t>of</w:t>
      </w:r>
      <w:r>
        <w:rPr>
          <w:spacing w:val="45"/>
        </w:rPr>
        <w:t xml:space="preserve"> </w:t>
      </w:r>
      <w:r>
        <w:t>consumer</w:t>
      </w:r>
      <w:r>
        <w:rPr>
          <w:spacing w:val="39"/>
        </w:rPr>
        <w:t xml:space="preserve"> </w:t>
      </w:r>
      <w:r>
        <w:t>value</w:t>
      </w:r>
      <w:r>
        <w:rPr>
          <w:spacing w:val="38"/>
        </w:rPr>
        <w:t xml:space="preserve"> </w:t>
      </w:r>
      <w:r>
        <w:t>rendered</w:t>
      </w:r>
      <w:r>
        <w:rPr>
          <w:spacing w:val="41"/>
        </w:rPr>
        <w:t xml:space="preserve"> </w:t>
      </w:r>
      <w:r>
        <w:t>by</w:t>
      </w:r>
      <w:r>
        <w:rPr>
          <w:spacing w:val="42"/>
        </w:rPr>
        <w:t xml:space="preserve"> </w:t>
      </w:r>
      <w:r>
        <w:t>an</w:t>
      </w:r>
      <w:r>
        <w:rPr>
          <w:spacing w:val="43"/>
        </w:rPr>
        <w:t xml:space="preserve"> </w:t>
      </w:r>
      <w:r>
        <w:t>organisation’s</w:t>
      </w:r>
      <w:r>
        <w:rPr>
          <w:spacing w:val="39"/>
        </w:rPr>
        <w:t xml:space="preserve"> </w:t>
      </w:r>
      <w:r>
        <w:t>CSR</w:t>
      </w:r>
      <w:r>
        <w:rPr>
          <w:spacing w:val="42"/>
        </w:rPr>
        <w:t xml:space="preserve"> </w:t>
      </w:r>
      <w:r>
        <w:t>activities.</w:t>
      </w:r>
      <w:r>
        <w:rPr>
          <w:spacing w:val="43"/>
        </w:rPr>
        <w:t xml:space="preserve"> </w:t>
      </w:r>
      <w:r>
        <w:t>Their</w:t>
      </w:r>
      <w:r>
        <w:rPr>
          <w:spacing w:val="-57"/>
        </w:rPr>
        <w:t xml:space="preserve"> </w:t>
      </w:r>
      <w:r>
        <w:t>assertion is that CSR will influence an individual’s purchasing behaviour if</w:t>
      </w:r>
      <w:r>
        <w:rPr>
          <w:spacing w:val="26"/>
        </w:rPr>
        <w:t xml:space="preserve"> </w:t>
      </w:r>
      <w:r>
        <w:t>an</w:t>
      </w:r>
      <w:r>
        <w:rPr>
          <w:w w:val="102"/>
        </w:rPr>
        <w:t xml:space="preserve"> </w:t>
      </w:r>
      <w:r>
        <w:t>organisation’s</w:t>
      </w:r>
      <w:r>
        <w:rPr>
          <w:spacing w:val="19"/>
        </w:rPr>
        <w:t xml:space="preserve"> </w:t>
      </w:r>
      <w:r>
        <w:t>CSR</w:t>
      </w:r>
      <w:r>
        <w:rPr>
          <w:spacing w:val="22"/>
        </w:rPr>
        <w:t xml:space="preserve"> </w:t>
      </w:r>
      <w:r>
        <w:t>activity</w:t>
      </w:r>
      <w:r>
        <w:rPr>
          <w:spacing w:val="16"/>
        </w:rPr>
        <w:t xml:space="preserve"> </w:t>
      </w:r>
      <w:r>
        <w:t>is</w:t>
      </w:r>
      <w:r>
        <w:rPr>
          <w:spacing w:val="22"/>
        </w:rPr>
        <w:t xml:space="preserve"> </w:t>
      </w:r>
      <w:r>
        <w:t>able</w:t>
      </w:r>
      <w:r>
        <w:rPr>
          <w:spacing w:val="17"/>
        </w:rPr>
        <w:t xml:space="preserve"> </w:t>
      </w:r>
      <w:r>
        <w:t>to</w:t>
      </w:r>
      <w:r>
        <w:rPr>
          <w:spacing w:val="17"/>
        </w:rPr>
        <w:t xml:space="preserve"> </w:t>
      </w:r>
      <w:r>
        <w:t>create</w:t>
      </w:r>
      <w:r>
        <w:rPr>
          <w:spacing w:val="19"/>
        </w:rPr>
        <w:t xml:space="preserve"> </w:t>
      </w:r>
      <w:r>
        <w:t>such</w:t>
      </w:r>
      <w:r>
        <w:rPr>
          <w:spacing w:val="22"/>
        </w:rPr>
        <w:t xml:space="preserve"> </w:t>
      </w:r>
      <w:r>
        <w:t>value</w:t>
      </w:r>
      <w:r>
        <w:rPr>
          <w:spacing w:val="17"/>
        </w:rPr>
        <w:t xml:space="preserve"> </w:t>
      </w:r>
      <w:r>
        <w:t>(Green,</w:t>
      </w:r>
      <w:r>
        <w:rPr>
          <w:spacing w:val="19"/>
        </w:rPr>
        <w:t xml:space="preserve"> </w:t>
      </w:r>
      <w:r>
        <w:t>Peloza</w:t>
      </w:r>
      <w:r>
        <w:rPr>
          <w:spacing w:val="19"/>
        </w:rPr>
        <w:t xml:space="preserve"> </w:t>
      </w:r>
      <w:r>
        <w:t>2011).</w:t>
      </w:r>
      <w:r>
        <w:rPr>
          <w:spacing w:val="-59"/>
        </w:rPr>
        <w:t xml:space="preserve"> </w:t>
      </w:r>
      <w:r>
        <w:t>However,</w:t>
      </w:r>
      <w:r>
        <w:rPr>
          <w:spacing w:val="33"/>
        </w:rPr>
        <w:t xml:space="preserve"> </w:t>
      </w:r>
      <w:r>
        <w:t>the</w:t>
      </w:r>
      <w:r>
        <w:rPr>
          <w:spacing w:val="33"/>
        </w:rPr>
        <w:t xml:space="preserve"> </w:t>
      </w:r>
      <w:r>
        <w:t>attitude</w:t>
      </w:r>
      <w:r>
        <w:rPr>
          <w:spacing w:val="34"/>
        </w:rPr>
        <w:t xml:space="preserve"> </w:t>
      </w:r>
      <w:r>
        <w:t>behaviour</w:t>
      </w:r>
      <w:r>
        <w:rPr>
          <w:spacing w:val="34"/>
        </w:rPr>
        <w:t xml:space="preserve"> </w:t>
      </w:r>
      <w:r>
        <w:t>gap</w:t>
      </w:r>
      <w:r>
        <w:rPr>
          <w:spacing w:val="27"/>
        </w:rPr>
        <w:t xml:space="preserve"> </w:t>
      </w:r>
      <w:r>
        <w:t>indicates</w:t>
      </w:r>
      <w:r>
        <w:rPr>
          <w:spacing w:val="31"/>
        </w:rPr>
        <w:t xml:space="preserve"> </w:t>
      </w:r>
      <w:r>
        <w:t>that</w:t>
      </w:r>
      <w:r>
        <w:rPr>
          <w:spacing w:val="31"/>
        </w:rPr>
        <w:t xml:space="preserve"> </w:t>
      </w:r>
      <w:r>
        <w:t>other</w:t>
      </w:r>
      <w:r>
        <w:rPr>
          <w:spacing w:val="29"/>
        </w:rPr>
        <w:t xml:space="preserve"> </w:t>
      </w:r>
      <w:r>
        <w:t>elements</w:t>
      </w:r>
      <w:r>
        <w:rPr>
          <w:spacing w:val="37"/>
        </w:rPr>
        <w:t xml:space="preserve"> </w:t>
      </w:r>
      <w:r>
        <w:t>of</w:t>
      </w:r>
      <w:r>
        <w:rPr>
          <w:spacing w:val="35"/>
        </w:rPr>
        <w:t xml:space="preserve"> </w:t>
      </w:r>
      <w:r>
        <w:t>a</w:t>
      </w:r>
      <w:r>
        <w:rPr>
          <w:spacing w:val="33"/>
        </w:rPr>
        <w:t xml:space="preserve"> </w:t>
      </w:r>
      <w:r>
        <w:t>value</w:t>
      </w:r>
      <w:r>
        <w:rPr>
          <w:spacing w:val="-59"/>
        </w:rPr>
        <w:t xml:space="preserve"> </w:t>
      </w:r>
      <w:r>
        <w:t>proposition</w:t>
      </w:r>
      <w:r>
        <w:rPr>
          <w:spacing w:val="50"/>
        </w:rPr>
        <w:t xml:space="preserve"> </w:t>
      </w:r>
      <w:r>
        <w:t>are</w:t>
      </w:r>
      <w:r>
        <w:rPr>
          <w:spacing w:val="45"/>
        </w:rPr>
        <w:t xml:space="preserve"> </w:t>
      </w:r>
      <w:r>
        <w:t>more</w:t>
      </w:r>
      <w:r>
        <w:rPr>
          <w:spacing w:val="45"/>
        </w:rPr>
        <w:t xml:space="preserve"> </w:t>
      </w:r>
      <w:r>
        <w:t>important.</w:t>
      </w:r>
      <w:r>
        <w:rPr>
          <w:spacing w:val="48"/>
        </w:rPr>
        <w:t xml:space="preserve"> </w:t>
      </w:r>
      <w:r>
        <w:t>An</w:t>
      </w:r>
      <w:r>
        <w:rPr>
          <w:spacing w:val="45"/>
        </w:rPr>
        <w:t xml:space="preserve"> </w:t>
      </w:r>
      <w:r>
        <w:t>attitude-behaviour</w:t>
      </w:r>
      <w:r>
        <w:rPr>
          <w:spacing w:val="50"/>
        </w:rPr>
        <w:t xml:space="preserve"> </w:t>
      </w:r>
      <w:r>
        <w:t>gap</w:t>
      </w:r>
      <w:r>
        <w:rPr>
          <w:spacing w:val="49"/>
        </w:rPr>
        <w:t xml:space="preserve"> </w:t>
      </w:r>
      <w:r>
        <w:t>exists</w:t>
      </w:r>
      <w:r>
        <w:rPr>
          <w:spacing w:val="52"/>
        </w:rPr>
        <w:t xml:space="preserve"> </w:t>
      </w:r>
      <w:r>
        <w:t>around</w:t>
      </w:r>
      <w:r>
        <w:rPr>
          <w:spacing w:val="49"/>
        </w:rPr>
        <w:t xml:space="preserve"> </w:t>
      </w:r>
      <w:r>
        <w:t>the</w:t>
      </w:r>
      <w:r>
        <w:rPr>
          <w:spacing w:val="49"/>
        </w:rPr>
        <w:t xml:space="preserve"> </w:t>
      </w:r>
      <w:r>
        <w:t>world</w:t>
      </w:r>
      <w:r>
        <w:rPr>
          <w:spacing w:val="-56"/>
        </w:rPr>
        <w:t xml:space="preserve"> </w:t>
      </w:r>
      <w:r>
        <w:t>within</w:t>
      </w:r>
      <w:r>
        <w:rPr>
          <w:spacing w:val="14"/>
        </w:rPr>
        <w:t xml:space="preserve"> </w:t>
      </w:r>
      <w:r>
        <w:t>ethical</w:t>
      </w:r>
      <w:r>
        <w:rPr>
          <w:spacing w:val="14"/>
        </w:rPr>
        <w:t xml:space="preserve"> </w:t>
      </w:r>
      <w:r>
        <w:t>consumption.</w:t>
      </w:r>
      <w:r>
        <w:rPr>
          <w:spacing w:val="14"/>
        </w:rPr>
        <w:t xml:space="preserve"> </w:t>
      </w:r>
      <w:r>
        <w:t>One</w:t>
      </w:r>
      <w:r>
        <w:rPr>
          <w:spacing w:val="13"/>
        </w:rPr>
        <w:t xml:space="preserve"> </w:t>
      </w:r>
      <w:r>
        <w:t>survey</w:t>
      </w:r>
      <w:r>
        <w:rPr>
          <w:spacing w:val="12"/>
        </w:rPr>
        <w:t xml:space="preserve"> </w:t>
      </w:r>
      <w:r>
        <w:t>of</w:t>
      </w:r>
      <w:r>
        <w:rPr>
          <w:spacing w:val="20"/>
        </w:rPr>
        <w:t xml:space="preserve"> </w:t>
      </w:r>
      <w:r>
        <w:t>a</w:t>
      </w:r>
      <w:r>
        <w:rPr>
          <w:spacing w:val="13"/>
        </w:rPr>
        <w:t xml:space="preserve"> </w:t>
      </w:r>
      <w:r>
        <w:t>cross-section</w:t>
      </w:r>
      <w:r>
        <w:rPr>
          <w:spacing w:val="18"/>
        </w:rPr>
        <w:t xml:space="preserve"> </w:t>
      </w:r>
      <w:r>
        <w:t>of</w:t>
      </w:r>
      <w:r>
        <w:rPr>
          <w:spacing w:val="20"/>
        </w:rPr>
        <w:t xml:space="preserve"> </w:t>
      </w:r>
      <w:r>
        <w:t>the</w:t>
      </w:r>
      <w:r>
        <w:rPr>
          <w:spacing w:val="13"/>
        </w:rPr>
        <w:t xml:space="preserve"> </w:t>
      </w:r>
      <w:r>
        <w:t>US</w:t>
      </w:r>
      <w:r>
        <w:rPr>
          <w:spacing w:val="18"/>
        </w:rPr>
        <w:t xml:space="preserve"> </w:t>
      </w:r>
      <w:r>
        <w:t>population</w:t>
      </w:r>
      <w:r>
        <w:rPr>
          <w:spacing w:val="14"/>
        </w:rPr>
        <w:t xml:space="preserve"> </w:t>
      </w:r>
      <w:r>
        <w:t>found</w:t>
      </w:r>
      <w:r>
        <w:rPr>
          <w:spacing w:val="-56"/>
        </w:rPr>
        <w:t xml:space="preserve"> </w:t>
      </w:r>
      <w:r>
        <w:t>that:</w:t>
      </w:r>
    </w:p>
    <w:p w14:paraId="1C740534" w14:textId="77777777" w:rsidR="008566DF" w:rsidRDefault="006861AB" w:rsidP="00694CE1">
      <w:pPr>
        <w:spacing w:before="154" w:line="283" w:lineRule="auto"/>
        <w:ind w:right="168"/>
        <w:jc w:val="both"/>
        <w:rPr>
          <w:rFonts w:ascii="Arial" w:eastAsia="Arial" w:hAnsi="Arial" w:cs="Arial"/>
        </w:rPr>
      </w:pPr>
      <w:r>
        <w:rPr>
          <w:rFonts w:ascii="Arial" w:eastAsia="Arial" w:hAnsi="Arial" w:cs="Arial"/>
          <w:i/>
        </w:rPr>
        <w:t>“While</w:t>
      </w:r>
      <w:r>
        <w:rPr>
          <w:rFonts w:ascii="Arial" w:eastAsia="Arial" w:hAnsi="Arial" w:cs="Arial"/>
          <w:i/>
          <w:spacing w:val="12"/>
        </w:rPr>
        <w:t xml:space="preserve"> </w:t>
      </w:r>
      <w:r>
        <w:rPr>
          <w:rFonts w:ascii="Arial" w:eastAsia="Arial" w:hAnsi="Arial" w:cs="Arial"/>
          <w:i/>
        </w:rPr>
        <w:t>51</w:t>
      </w:r>
      <w:r>
        <w:rPr>
          <w:rFonts w:ascii="Arial" w:eastAsia="Arial" w:hAnsi="Arial" w:cs="Arial"/>
          <w:i/>
          <w:spacing w:val="12"/>
        </w:rPr>
        <w:t xml:space="preserve"> </w:t>
      </w:r>
      <w:r>
        <w:rPr>
          <w:rFonts w:ascii="Arial" w:eastAsia="Arial" w:hAnsi="Arial" w:cs="Arial"/>
          <w:i/>
        </w:rPr>
        <w:t>per</w:t>
      </w:r>
      <w:r>
        <w:rPr>
          <w:rFonts w:ascii="Arial" w:eastAsia="Arial" w:hAnsi="Arial" w:cs="Arial"/>
          <w:i/>
          <w:spacing w:val="14"/>
        </w:rPr>
        <w:t xml:space="preserve"> </w:t>
      </w:r>
      <w:r>
        <w:rPr>
          <w:rFonts w:ascii="Arial" w:eastAsia="Arial" w:hAnsi="Arial" w:cs="Arial"/>
          <w:i/>
        </w:rPr>
        <w:t>cent</w:t>
      </w:r>
      <w:r>
        <w:rPr>
          <w:rFonts w:ascii="Arial" w:eastAsia="Arial" w:hAnsi="Arial" w:cs="Arial"/>
          <w:i/>
          <w:spacing w:val="14"/>
        </w:rPr>
        <w:t xml:space="preserve"> </w:t>
      </w:r>
      <w:r>
        <w:rPr>
          <w:rFonts w:ascii="Arial" w:eastAsia="Arial" w:hAnsi="Arial" w:cs="Arial"/>
          <w:i/>
        </w:rPr>
        <w:t>of</w:t>
      </w:r>
      <w:r>
        <w:rPr>
          <w:rFonts w:ascii="Arial" w:eastAsia="Arial" w:hAnsi="Arial" w:cs="Arial"/>
          <w:i/>
          <w:spacing w:val="14"/>
        </w:rPr>
        <w:t xml:space="preserve"> </w:t>
      </w:r>
      <w:r>
        <w:rPr>
          <w:rFonts w:ascii="Arial" w:eastAsia="Arial" w:hAnsi="Arial" w:cs="Arial"/>
          <w:i/>
        </w:rPr>
        <w:t>respondents</w:t>
      </w:r>
      <w:r>
        <w:rPr>
          <w:rFonts w:ascii="Arial" w:eastAsia="Arial" w:hAnsi="Arial" w:cs="Arial"/>
          <w:i/>
          <w:spacing w:val="12"/>
        </w:rPr>
        <w:t xml:space="preserve"> </w:t>
      </w:r>
      <w:r>
        <w:rPr>
          <w:rFonts w:ascii="Arial" w:eastAsia="Arial" w:hAnsi="Arial" w:cs="Arial"/>
          <w:i/>
        </w:rPr>
        <w:t>said</w:t>
      </w:r>
      <w:r>
        <w:rPr>
          <w:rFonts w:ascii="Arial" w:eastAsia="Arial" w:hAnsi="Arial" w:cs="Arial"/>
          <w:i/>
          <w:spacing w:val="10"/>
        </w:rPr>
        <w:t xml:space="preserve"> </w:t>
      </w:r>
      <w:r>
        <w:rPr>
          <w:rFonts w:ascii="Arial" w:eastAsia="Arial" w:hAnsi="Arial" w:cs="Arial"/>
          <w:i/>
        </w:rPr>
        <w:t>they</w:t>
      </w:r>
      <w:r>
        <w:rPr>
          <w:rFonts w:ascii="Arial" w:eastAsia="Arial" w:hAnsi="Arial" w:cs="Arial"/>
          <w:i/>
          <w:spacing w:val="14"/>
        </w:rPr>
        <w:t xml:space="preserve"> </w:t>
      </w:r>
      <w:r>
        <w:rPr>
          <w:rFonts w:ascii="Arial" w:eastAsia="Arial" w:hAnsi="Arial" w:cs="Arial"/>
          <w:i/>
        </w:rPr>
        <w:t>would</w:t>
      </w:r>
      <w:r>
        <w:rPr>
          <w:rFonts w:ascii="Arial" w:eastAsia="Arial" w:hAnsi="Arial" w:cs="Arial"/>
          <w:i/>
          <w:spacing w:val="10"/>
        </w:rPr>
        <w:t xml:space="preserve"> </w:t>
      </w:r>
      <w:r>
        <w:rPr>
          <w:rFonts w:ascii="Arial" w:eastAsia="Arial" w:hAnsi="Arial" w:cs="Arial"/>
          <w:i/>
        </w:rPr>
        <w:t>be</w:t>
      </w:r>
      <w:r>
        <w:rPr>
          <w:rFonts w:ascii="Arial" w:eastAsia="Arial" w:hAnsi="Arial" w:cs="Arial"/>
          <w:i/>
          <w:spacing w:val="10"/>
        </w:rPr>
        <w:t xml:space="preserve"> </w:t>
      </w:r>
      <w:r>
        <w:rPr>
          <w:rFonts w:ascii="Arial" w:eastAsia="Arial" w:hAnsi="Arial" w:cs="Arial"/>
          <w:i/>
        </w:rPr>
        <w:t>likely</w:t>
      </w:r>
      <w:r>
        <w:rPr>
          <w:rFonts w:ascii="Arial" w:eastAsia="Arial" w:hAnsi="Arial" w:cs="Arial"/>
          <w:i/>
          <w:spacing w:val="14"/>
        </w:rPr>
        <w:t xml:space="preserve"> </w:t>
      </w:r>
      <w:r>
        <w:rPr>
          <w:rFonts w:ascii="Arial" w:eastAsia="Arial" w:hAnsi="Arial" w:cs="Arial"/>
          <w:i/>
        </w:rPr>
        <w:t>to</w:t>
      </w:r>
      <w:r>
        <w:rPr>
          <w:rFonts w:ascii="Arial" w:eastAsia="Arial" w:hAnsi="Arial" w:cs="Arial"/>
          <w:i/>
          <w:spacing w:val="10"/>
        </w:rPr>
        <w:t xml:space="preserve"> </w:t>
      </w:r>
      <w:r>
        <w:rPr>
          <w:rFonts w:ascii="Arial" w:eastAsia="Arial" w:hAnsi="Arial" w:cs="Arial"/>
          <w:i/>
        </w:rPr>
        <w:t>pay</w:t>
      </w:r>
      <w:r>
        <w:rPr>
          <w:rFonts w:ascii="Arial" w:eastAsia="Arial" w:hAnsi="Arial" w:cs="Arial"/>
          <w:i/>
          <w:spacing w:val="12"/>
        </w:rPr>
        <w:t xml:space="preserve"> </w:t>
      </w:r>
      <w:r>
        <w:rPr>
          <w:rFonts w:ascii="Arial" w:eastAsia="Arial" w:hAnsi="Arial" w:cs="Arial"/>
          <w:i/>
        </w:rPr>
        <w:t>more</w:t>
      </w:r>
      <w:r>
        <w:rPr>
          <w:rFonts w:ascii="Arial" w:eastAsia="Arial" w:hAnsi="Arial" w:cs="Arial"/>
          <w:i/>
          <w:spacing w:val="10"/>
        </w:rPr>
        <w:t xml:space="preserve"> </w:t>
      </w:r>
      <w:r>
        <w:rPr>
          <w:rFonts w:ascii="Arial" w:eastAsia="Arial" w:hAnsi="Arial" w:cs="Arial"/>
          <w:i/>
        </w:rPr>
        <w:t>for</w:t>
      </w:r>
      <w:r>
        <w:rPr>
          <w:rFonts w:ascii="Arial" w:eastAsia="Arial" w:hAnsi="Arial" w:cs="Arial"/>
          <w:i/>
          <w:spacing w:val="9"/>
        </w:rPr>
        <w:t xml:space="preserve"> </w:t>
      </w:r>
      <w:r>
        <w:rPr>
          <w:rFonts w:ascii="Arial" w:eastAsia="Arial" w:hAnsi="Arial" w:cs="Arial"/>
          <w:i/>
        </w:rPr>
        <w:t>a</w:t>
      </w:r>
      <w:r>
        <w:rPr>
          <w:rFonts w:ascii="Arial" w:eastAsia="Arial" w:hAnsi="Arial" w:cs="Arial"/>
          <w:i/>
          <w:spacing w:val="12"/>
        </w:rPr>
        <w:t xml:space="preserve"> </w:t>
      </w:r>
      <w:r>
        <w:rPr>
          <w:rFonts w:ascii="Arial" w:eastAsia="Arial" w:hAnsi="Arial" w:cs="Arial"/>
          <w:i/>
        </w:rPr>
        <w:t>product</w:t>
      </w:r>
      <w:r>
        <w:rPr>
          <w:rFonts w:ascii="Arial" w:eastAsia="Arial" w:hAnsi="Arial" w:cs="Arial"/>
          <w:i/>
          <w:spacing w:val="-58"/>
        </w:rPr>
        <w:t xml:space="preserve"> </w:t>
      </w:r>
      <w:r>
        <w:rPr>
          <w:rFonts w:ascii="Arial" w:eastAsia="Arial" w:hAnsi="Arial" w:cs="Arial"/>
          <w:i/>
        </w:rPr>
        <w:t>or service if it were associated with a cause they care about, only 20 per cent said they</w:t>
      </w:r>
      <w:r>
        <w:rPr>
          <w:rFonts w:ascii="Arial" w:eastAsia="Arial" w:hAnsi="Arial" w:cs="Arial"/>
          <w:i/>
          <w:spacing w:val="-47"/>
        </w:rPr>
        <w:t xml:space="preserve"> </w:t>
      </w:r>
      <w:r>
        <w:rPr>
          <w:rFonts w:ascii="Arial" w:eastAsia="Arial" w:hAnsi="Arial" w:cs="Arial"/>
          <w:i/>
        </w:rPr>
        <w:t>had</w:t>
      </w:r>
      <w:r>
        <w:rPr>
          <w:rFonts w:ascii="Arial" w:eastAsia="Arial" w:hAnsi="Arial" w:cs="Arial"/>
          <w:i/>
          <w:spacing w:val="2"/>
        </w:rPr>
        <w:t xml:space="preserve"> </w:t>
      </w:r>
      <w:r>
        <w:rPr>
          <w:rFonts w:ascii="Arial" w:eastAsia="Arial" w:hAnsi="Arial" w:cs="Arial"/>
          <w:i/>
        </w:rPr>
        <w:t>actually</w:t>
      </w:r>
      <w:r>
        <w:rPr>
          <w:rFonts w:ascii="Arial" w:eastAsia="Arial" w:hAnsi="Arial" w:cs="Arial"/>
          <w:i/>
          <w:spacing w:val="2"/>
        </w:rPr>
        <w:t xml:space="preserve"> </w:t>
      </w:r>
      <w:r>
        <w:rPr>
          <w:rFonts w:ascii="Arial" w:eastAsia="Arial" w:hAnsi="Arial" w:cs="Arial"/>
          <w:i/>
        </w:rPr>
        <w:t>bought a</w:t>
      </w:r>
      <w:r>
        <w:rPr>
          <w:rFonts w:ascii="Arial" w:eastAsia="Arial" w:hAnsi="Arial" w:cs="Arial"/>
          <w:i/>
          <w:spacing w:val="3"/>
        </w:rPr>
        <w:t xml:space="preserve"> </w:t>
      </w:r>
      <w:r>
        <w:rPr>
          <w:rFonts w:ascii="Arial" w:eastAsia="Arial" w:hAnsi="Arial" w:cs="Arial"/>
          <w:i/>
        </w:rPr>
        <w:t>product</w:t>
      </w:r>
      <w:r>
        <w:rPr>
          <w:rFonts w:ascii="Arial" w:eastAsia="Arial" w:hAnsi="Arial" w:cs="Arial"/>
          <w:i/>
          <w:spacing w:val="2"/>
        </w:rPr>
        <w:t xml:space="preserve"> </w:t>
      </w:r>
      <w:r>
        <w:rPr>
          <w:rFonts w:ascii="Arial" w:eastAsia="Arial" w:hAnsi="Arial" w:cs="Arial"/>
          <w:i/>
        </w:rPr>
        <w:t>or service in the</w:t>
      </w:r>
      <w:r>
        <w:rPr>
          <w:rFonts w:ascii="Arial" w:eastAsia="Arial" w:hAnsi="Arial" w:cs="Arial"/>
          <w:i/>
          <w:spacing w:val="3"/>
        </w:rPr>
        <w:t xml:space="preserve"> </w:t>
      </w:r>
      <w:r>
        <w:rPr>
          <w:rFonts w:ascii="Arial" w:eastAsia="Arial" w:hAnsi="Arial" w:cs="Arial"/>
          <w:i/>
        </w:rPr>
        <w:t>past</w:t>
      </w:r>
      <w:r>
        <w:rPr>
          <w:rFonts w:ascii="Arial" w:eastAsia="Arial" w:hAnsi="Arial" w:cs="Arial"/>
          <w:i/>
          <w:spacing w:val="59"/>
        </w:rPr>
        <w:t xml:space="preserve"> </w:t>
      </w:r>
      <w:r>
        <w:rPr>
          <w:rFonts w:ascii="Arial" w:eastAsia="Arial" w:hAnsi="Arial" w:cs="Arial"/>
          <w:i/>
        </w:rPr>
        <w:t>12</w:t>
      </w:r>
      <w:r>
        <w:rPr>
          <w:rFonts w:ascii="Arial" w:eastAsia="Arial" w:hAnsi="Arial" w:cs="Arial"/>
          <w:i/>
          <w:spacing w:val="60"/>
        </w:rPr>
        <w:t xml:space="preserve"> </w:t>
      </w:r>
      <w:r>
        <w:rPr>
          <w:rFonts w:ascii="Arial" w:eastAsia="Arial" w:hAnsi="Arial" w:cs="Arial"/>
          <w:i/>
        </w:rPr>
        <w:t>months</w:t>
      </w:r>
      <w:r>
        <w:rPr>
          <w:rFonts w:ascii="Arial" w:eastAsia="Arial" w:hAnsi="Arial" w:cs="Arial"/>
          <w:i/>
          <w:spacing w:val="2"/>
        </w:rPr>
        <w:t xml:space="preserve"> </w:t>
      </w:r>
      <w:r>
        <w:rPr>
          <w:rFonts w:ascii="Arial" w:eastAsia="Arial" w:hAnsi="Arial" w:cs="Arial"/>
          <w:i/>
        </w:rPr>
        <w:t>because</w:t>
      </w:r>
      <w:r>
        <w:rPr>
          <w:rFonts w:ascii="Arial" w:eastAsia="Arial" w:hAnsi="Arial" w:cs="Arial"/>
          <w:i/>
          <w:spacing w:val="1"/>
        </w:rPr>
        <w:t xml:space="preserve"> </w:t>
      </w:r>
      <w:r>
        <w:rPr>
          <w:rFonts w:ascii="Arial" w:eastAsia="Arial" w:hAnsi="Arial" w:cs="Arial"/>
          <w:i/>
        </w:rPr>
        <w:t>it was</w:t>
      </w:r>
      <w:r>
        <w:rPr>
          <w:rFonts w:ascii="Arial" w:eastAsia="Arial" w:hAnsi="Arial" w:cs="Arial"/>
          <w:i/>
          <w:spacing w:val="-59"/>
        </w:rPr>
        <w:t xml:space="preserve"> </w:t>
      </w:r>
      <w:r>
        <w:rPr>
          <w:rFonts w:ascii="Arial" w:eastAsia="Arial" w:hAnsi="Arial" w:cs="Arial"/>
          <w:i/>
        </w:rPr>
        <w:t>associated with a</w:t>
      </w:r>
      <w:r>
        <w:rPr>
          <w:rFonts w:ascii="Arial" w:eastAsia="Arial" w:hAnsi="Arial" w:cs="Arial"/>
          <w:i/>
          <w:spacing w:val="58"/>
        </w:rPr>
        <w:t xml:space="preserve"> </w:t>
      </w:r>
      <w:r>
        <w:rPr>
          <w:rFonts w:ascii="Arial" w:eastAsia="Arial" w:hAnsi="Arial" w:cs="Arial"/>
          <w:i/>
        </w:rPr>
        <w:t>cause.”</w:t>
      </w:r>
    </w:p>
    <w:p w14:paraId="29F8671F" w14:textId="77777777" w:rsidR="008566DF" w:rsidRDefault="006861AB">
      <w:pPr>
        <w:pStyle w:val="BodyText"/>
        <w:ind w:right="148" w:firstLine="6441"/>
      </w:pPr>
      <w:r>
        <w:t>(Simon 1995):</w:t>
      </w:r>
      <w:r>
        <w:rPr>
          <w:spacing w:val="43"/>
        </w:rPr>
        <w:t xml:space="preserve"> </w:t>
      </w:r>
      <w:r>
        <w:t>pp.23</w:t>
      </w:r>
    </w:p>
    <w:p w14:paraId="3998D1D3" w14:textId="77777777" w:rsidR="008566DF" w:rsidRDefault="008566DF">
      <w:pPr>
        <w:spacing w:before="11"/>
        <w:rPr>
          <w:rFonts w:ascii="Arial" w:eastAsia="Arial" w:hAnsi="Arial" w:cs="Arial"/>
          <w:sz w:val="29"/>
          <w:szCs w:val="29"/>
        </w:rPr>
      </w:pPr>
    </w:p>
    <w:p w14:paraId="36B66305" w14:textId="77777777" w:rsidR="008566DF" w:rsidRDefault="006861AB" w:rsidP="00694CE1">
      <w:pPr>
        <w:pStyle w:val="BodyText"/>
        <w:spacing w:line="283" w:lineRule="auto"/>
        <w:ind w:left="0" w:right="166"/>
        <w:jc w:val="both"/>
      </w:pPr>
      <w:r>
        <w:t>In the UK, Cowe and Williams (2000) identified that while only between 1-3% of</w:t>
      </w:r>
      <w:r>
        <w:rPr>
          <w:spacing w:val="-58"/>
        </w:rPr>
        <w:t xml:space="preserve"> </w:t>
      </w:r>
      <w:r>
        <w:t>purchases</w:t>
      </w:r>
      <w:r>
        <w:rPr>
          <w:spacing w:val="16"/>
        </w:rPr>
        <w:t xml:space="preserve"> </w:t>
      </w:r>
      <w:r>
        <w:t>were</w:t>
      </w:r>
      <w:r>
        <w:rPr>
          <w:spacing w:val="10"/>
        </w:rPr>
        <w:t xml:space="preserve"> </w:t>
      </w:r>
      <w:r>
        <w:t>ethical</w:t>
      </w:r>
      <w:r>
        <w:rPr>
          <w:spacing w:val="11"/>
        </w:rPr>
        <w:t xml:space="preserve"> </w:t>
      </w:r>
      <w:r>
        <w:t>in</w:t>
      </w:r>
      <w:r>
        <w:rPr>
          <w:spacing w:val="14"/>
        </w:rPr>
        <w:t xml:space="preserve"> </w:t>
      </w:r>
      <w:r>
        <w:t>nature,</w:t>
      </w:r>
      <w:r>
        <w:rPr>
          <w:spacing w:val="12"/>
        </w:rPr>
        <w:t xml:space="preserve"> </w:t>
      </w:r>
      <w:r>
        <w:t>approximately</w:t>
      </w:r>
      <w:r>
        <w:rPr>
          <w:spacing w:val="9"/>
        </w:rPr>
        <w:t xml:space="preserve"> </w:t>
      </w:r>
      <w:r>
        <w:t>30%</w:t>
      </w:r>
      <w:r>
        <w:rPr>
          <w:spacing w:val="14"/>
        </w:rPr>
        <w:t xml:space="preserve"> </w:t>
      </w:r>
      <w:r>
        <w:t>of</w:t>
      </w:r>
      <w:r>
        <w:rPr>
          <w:spacing w:val="14"/>
        </w:rPr>
        <w:t xml:space="preserve"> </w:t>
      </w:r>
      <w:r>
        <w:t>consumers</w:t>
      </w:r>
      <w:r>
        <w:rPr>
          <w:spacing w:val="14"/>
        </w:rPr>
        <w:t xml:space="preserve"> </w:t>
      </w:r>
      <w:r>
        <w:t>were</w:t>
      </w:r>
      <w:r>
        <w:rPr>
          <w:spacing w:val="10"/>
        </w:rPr>
        <w:t xml:space="preserve"> </w:t>
      </w:r>
      <w:r>
        <w:t>highly</w:t>
      </w:r>
      <w:r>
        <w:rPr>
          <w:spacing w:val="-59"/>
        </w:rPr>
        <w:t xml:space="preserve"> </w:t>
      </w:r>
      <w:r w:rsidR="00694CE1">
        <w:t>motivated to purchase Fairtrade</w:t>
      </w:r>
      <w:r>
        <w:rPr>
          <w:spacing w:val="27"/>
        </w:rPr>
        <w:t xml:space="preserve"> </w:t>
      </w:r>
      <w:r>
        <w:t>products.</w:t>
      </w:r>
    </w:p>
    <w:p w14:paraId="0E0188B7" w14:textId="77777777" w:rsidR="008566DF" w:rsidRDefault="008566DF">
      <w:pPr>
        <w:spacing w:before="1"/>
        <w:rPr>
          <w:rFonts w:ascii="Arial" w:eastAsia="Arial" w:hAnsi="Arial" w:cs="Arial"/>
          <w:sz w:val="26"/>
          <w:szCs w:val="26"/>
        </w:rPr>
      </w:pPr>
    </w:p>
    <w:p w14:paraId="6BE69C69" w14:textId="77777777" w:rsidR="008566DF" w:rsidRDefault="006861AB" w:rsidP="00694CE1">
      <w:pPr>
        <w:pStyle w:val="BodyText"/>
        <w:spacing w:line="283" w:lineRule="auto"/>
        <w:ind w:left="0" w:right="160"/>
        <w:jc w:val="both"/>
      </w:pPr>
      <w:r>
        <w:t>In</w:t>
      </w:r>
      <w:r>
        <w:rPr>
          <w:spacing w:val="21"/>
        </w:rPr>
        <w:t xml:space="preserve"> </w:t>
      </w:r>
      <w:r>
        <w:t>fact,</w:t>
      </w:r>
      <w:r>
        <w:rPr>
          <w:spacing w:val="26"/>
        </w:rPr>
        <w:t xml:space="preserve"> </w:t>
      </w:r>
      <w:r>
        <w:t>the</w:t>
      </w:r>
      <w:r>
        <w:rPr>
          <w:spacing w:val="19"/>
        </w:rPr>
        <w:t xml:space="preserve"> </w:t>
      </w:r>
      <w:r>
        <w:t>overall</w:t>
      </w:r>
      <w:r>
        <w:rPr>
          <w:spacing w:val="23"/>
        </w:rPr>
        <w:t xml:space="preserve"> </w:t>
      </w:r>
      <w:r>
        <w:t>market</w:t>
      </w:r>
      <w:r>
        <w:rPr>
          <w:spacing w:val="23"/>
        </w:rPr>
        <w:t xml:space="preserve"> </w:t>
      </w:r>
      <w:r>
        <w:t>share</w:t>
      </w:r>
      <w:r>
        <w:rPr>
          <w:spacing w:val="21"/>
        </w:rPr>
        <w:t xml:space="preserve"> </w:t>
      </w:r>
      <w:r>
        <w:t>for</w:t>
      </w:r>
      <w:r>
        <w:rPr>
          <w:spacing w:val="23"/>
        </w:rPr>
        <w:t xml:space="preserve"> </w:t>
      </w:r>
      <w:r>
        <w:t>ethical</w:t>
      </w:r>
      <w:r>
        <w:rPr>
          <w:spacing w:val="20"/>
        </w:rPr>
        <w:t xml:space="preserve"> </w:t>
      </w:r>
      <w:r>
        <w:t>products</w:t>
      </w:r>
      <w:r>
        <w:rPr>
          <w:spacing w:val="23"/>
        </w:rPr>
        <w:t xml:space="preserve"> </w:t>
      </w:r>
      <w:r>
        <w:t>is</w:t>
      </w:r>
      <w:r>
        <w:rPr>
          <w:spacing w:val="23"/>
        </w:rPr>
        <w:t xml:space="preserve"> </w:t>
      </w:r>
      <w:r>
        <w:t>estimated</w:t>
      </w:r>
      <w:r>
        <w:rPr>
          <w:spacing w:val="21"/>
        </w:rPr>
        <w:t xml:space="preserve"> </w:t>
      </w:r>
      <w:r>
        <w:t>to</w:t>
      </w:r>
      <w:r>
        <w:rPr>
          <w:spacing w:val="26"/>
        </w:rPr>
        <w:t xml:space="preserve"> </w:t>
      </w:r>
      <w:r>
        <w:t>be</w:t>
      </w:r>
      <w:r>
        <w:rPr>
          <w:spacing w:val="19"/>
        </w:rPr>
        <w:t xml:space="preserve"> </w:t>
      </w:r>
      <w:r>
        <w:t>less</w:t>
      </w:r>
      <w:r>
        <w:rPr>
          <w:spacing w:val="23"/>
        </w:rPr>
        <w:t xml:space="preserve"> </w:t>
      </w:r>
      <w:r>
        <w:t>than</w:t>
      </w:r>
      <w:r>
        <w:rPr>
          <w:spacing w:val="26"/>
        </w:rPr>
        <w:t xml:space="preserve"> </w:t>
      </w:r>
      <w:r>
        <w:t>2%</w:t>
      </w:r>
      <w:r>
        <w:rPr>
          <w:spacing w:val="-57"/>
        </w:rPr>
        <w:t xml:space="preserve"> </w:t>
      </w:r>
      <w:r>
        <w:t>(Belk,</w:t>
      </w:r>
      <w:r>
        <w:rPr>
          <w:spacing w:val="29"/>
        </w:rPr>
        <w:t xml:space="preserve"> </w:t>
      </w:r>
      <w:r>
        <w:t>Devinney</w:t>
      </w:r>
      <w:r>
        <w:rPr>
          <w:spacing w:val="24"/>
        </w:rPr>
        <w:t xml:space="preserve"> </w:t>
      </w:r>
      <w:r>
        <w:t>&amp;</w:t>
      </w:r>
      <w:r>
        <w:rPr>
          <w:spacing w:val="29"/>
        </w:rPr>
        <w:t xml:space="preserve"> </w:t>
      </w:r>
      <w:r>
        <w:t>Eckhardt</w:t>
      </w:r>
      <w:r>
        <w:rPr>
          <w:spacing w:val="29"/>
        </w:rPr>
        <w:t xml:space="preserve"> </w:t>
      </w:r>
      <w:r>
        <w:t>2005).</w:t>
      </w:r>
      <w:r>
        <w:rPr>
          <w:spacing w:val="27"/>
        </w:rPr>
        <w:t xml:space="preserve"> </w:t>
      </w:r>
      <w:r>
        <w:t>To</w:t>
      </w:r>
      <w:r>
        <w:rPr>
          <w:spacing w:val="29"/>
        </w:rPr>
        <w:t xml:space="preserve"> </w:t>
      </w:r>
      <w:r>
        <w:t>a</w:t>
      </w:r>
      <w:r>
        <w:rPr>
          <w:spacing w:val="26"/>
        </w:rPr>
        <w:t xml:space="preserve"> </w:t>
      </w:r>
      <w:r>
        <w:t>large</w:t>
      </w:r>
      <w:r>
        <w:rPr>
          <w:spacing w:val="28"/>
        </w:rPr>
        <w:t xml:space="preserve"> </w:t>
      </w:r>
      <w:r>
        <w:t>extent,</w:t>
      </w:r>
      <w:r>
        <w:rPr>
          <w:spacing w:val="27"/>
        </w:rPr>
        <w:t xml:space="preserve"> </w:t>
      </w:r>
      <w:r>
        <w:t>this</w:t>
      </w:r>
      <w:r>
        <w:rPr>
          <w:spacing w:val="27"/>
        </w:rPr>
        <w:t xml:space="preserve"> </w:t>
      </w:r>
      <w:r>
        <w:t>is</w:t>
      </w:r>
      <w:r>
        <w:rPr>
          <w:spacing w:val="27"/>
        </w:rPr>
        <w:t xml:space="preserve"> </w:t>
      </w:r>
      <w:r>
        <w:t>because</w:t>
      </w:r>
      <w:r>
        <w:rPr>
          <w:spacing w:val="22"/>
        </w:rPr>
        <w:t xml:space="preserve"> </w:t>
      </w:r>
      <w:r>
        <w:t>consumers</w:t>
      </w:r>
      <w:r>
        <w:rPr>
          <w:spacing w:val="27"/>
        </w:rPr>
        <w:t xml:space="preserve"> </w:t>
      </w:r>
      <w:r>
        <w:t>do</w:t>
      </w:r>
      <w:r>
        <w:rPr>
          <w:spacing w:val="-56"/>
        </w:rPr>
        <w:t xml:space="preserve"> </w:t>
      </w:r>
      <w:r>
        <w:t>not</w:t>
      </w:r>
      <w:r>
        <w:rPr>
          <w:spacing w:val="31"/>
        </w:rPr>
        <w:t xml:space="preserve"> </w:t>
      </w:r>
      <w:r>
        <w:t>want</w:t>
      </w:r>
      <w:r>
        <w:rPr>
          <w:spacing w:val="25"/>
        </w:rPr>
        <w:t xml:space="preserve"> </w:t>
      </w:r>
      <w:r>
        <w:t>to</w:t>
      </w:r>
      <w:r>
        <w:rPr>
          <w:spacing w:val="23"/>
        </w:rPr>
        <w:t xml:space="preserve"> </w:t>
      </w:r>
      <w:r>
        <w:t>be</w:t>
      </w:r>
      <w:r>
        <w:rPr>
          <w:spacing w:val="23"/>
        </w:rPr>
        <w:t xml:space="preserve"> </w:t>
      </w:r>
      <w:r>
        <w:t>inconvenienced</w:t>
      </w:r>
      <w:r>
        <w:rPr>
          <w:spacing w:val="28"/>
        </w:rPr>
        <w:t xml:space="preserve"> </w:t>
      </w:r>
      <w:r>
        <w:t>by</w:t>
      </w:r>
      <w:r>
        <w:rPr>
          <w:spacing w:val="28"/>
        </w:rPr>
        <w:t xml:space="preserve"> </w:t>
      </w:r>
      <w:r>
        <w:t>ethical</w:t>
      </w:r>
      <w:r>
        <w:rPr>
          <w:spacing w:val="22"/>
        </w:rPr>
        <w:t xml:space="preserve"> </w:t>
      </w:r>
      <w:r>
        <w:t>consumption.</w:t>
      </w:r>
      <w:r>
        <w:rPr>
          <w:spacing w:val="31"/>
        </w:rPr>
        <w:t xml:space="preserve"> </w:t>
      </w:r>
      <w:r>
        <w:t>Mohr,</w:t>
      </w:r>
      <w:r>
        <w:rPr>
          <w:spacing w:val="19"/>
        </w:rPr>
        <w:t xml:space="preserve"> </w:t>
      </w:r>
      <w:r>
        <w:t>Webb</w:t>
      </w:r>
      <w:r>
        <w:rPr>
          <w:spacing w:val="23"/>
        </w:rPr>
        <w:t xml:space="preserve"> </w:t>
      </w:r>
      <w:r>
        <w:t>&amp;</w:t>
      </w:r>
      <w:r>
        <w:rPr>
          <w:spacing w:val="28"/>
        </w:rPr>
        <w:t xml:space="preserve"> </w:t>
      </w:r>
      <w:r>
        <w:t>Harris</w:t>
      </w:r>
      <w:r>
        <w:rPr>
          <w:spacing w:val="22"/>
        </w:rPr>
        <w:t xml:space="preserve"> </w:t>
      </w:r>
      <w:r>
        <w:t>(2001)</w:t>
      </w:r>
      <w:r>
        <w:rPr>
          <w:spacing w:val="-56"/>
        </w:rPr>
        <w:t xml:space="preserve"> </w:t>
      </w:r>
      <w:r>
        <w:t>suggest</w:t>
      </w:r>
      <w:r>
        <w:rPr>
          <w:spacing w:val="12"/>
        </w:rPr>
        <w:t xml:space="preserve"> </w:t>
      </w:r>
      <w:r>
        <w:t>that</w:t>
      </w:r>
      <w:r>
        <w:rPr>
          <w:spacing w:val="15"/>
        </w:rPr>
        <w:t xml:space="preserve"> </w:t>
      </w:r>
      <w:r>
        <w:t>price,</w:t>
      </w:r>
      <w:r>
        <w:rPr>
          <w:spacing w:val="14"/>
        </w:rPr>
        <w:t xml:space="preserve"> </w:t>
      </w:r>
      <w:r>
        <w:t>quality</w:t>
      </w:r>
      <w:r>
        <w:rPr>
          <w:spacing w:val="9"/>
        </w:rPr>
        <w:t xml:space="preserve"> </w:t>
      </w:r>
      <w:r>
        <w:t>and</w:t>
      </w:r>
      <w:r>
        <w:rPr>
          <w:spacing w:val="9"/>
        </w:rPr>
        <w:t xml:space="preserve"> </w:t>
      </w:r>
      <w:r>
        <w:t>convenience</w:t>
      </w:r>
      <w:r>
        <w:rPr>
          <w:spacing w:val="11"/>
        </w:rPr>
        <w:t xml:space="preserve"> </w:t>
      </w:r>
      <w:r>
        <w:t>are</w:t>
      </w:r>
      <w:r>
        <w:rPr>
          <w:spacing w:val="8"/>
        </w:rPr>
        <w:t xml:space="preserve"> </w:t>
      </w:r>
      <w:r>
        <w:t>the</w:t>
      </w:r>
      <w:r>
        <w:rPr>
          <w:spacing w:val="8"/>
        </w:rPr>
        <w:t xml:space="preserve"> </w:t>
      </w:r>
      <w:r>
        <w:t>most</w:t>
      </w:r>
      <w:r>
        <w:rPr>
          <w:spacing w:val="13"/>
        </w:rPr>
        <w:t xml:space="preserve"> </w:t>
      </w:r>
      <w:r>
        <w:t>vital</w:t>
      </w:r>
      <w:r>
        <w:rPr>
          <w:spacing w:val="12"/>
        </w:rPr>
        <w:t xml:space="preserve"> </w:t>
      </w:r>
      <w:r>
        <w:t>decision</w:t>
      </w:r>
      <w:r>
        <w:rPr>
          <w:spacing w:val="9"/>
        </w:rPr>
        <w:t xml:space="preserve"> </w:t>
      </w:r>
      <w:r>
        <w:t>making</w:t>
      </w:r>
      <w:r>
        <w:rPr>
          <w:spacing w:val="7"/>
        </w:rPr>
        <w:t xml:space="preserve"> </w:t>
      </w:r>
      <w:r>
        <w:t>factors</w:t>
      </w:r>
      <w:r>
        <w:rPr>
          <w:spacing w:val="-54"/>
        </w:rPr>
        <w:t xml:space="preserve"> </w:t>
      </w:r>
      <w:r>
        <w:t>for</w:t>
      </w:r>
      <w:r>
        <w:rPr>
          <w:spacing w:val="3"/>
        </w:rPr>
        <w:t xml:space="preserve"> </w:t>
      </w:r>
      <w:r>
        <w:t>consumers.</w:t>
      </w:r>
      <w:r>
        <w:rPr>
          <w:spacing w:val="5"/>
        </w:rPr>
        <w:t xml:space="preserve"> </w:t>
      </w:r>
      <w:r>
        <w:t>They</w:t>
      </w:r>
      <w:r>
        <w:rPr>
          <w:spacing w:val="6"/>
        </w:rPr>
        <w:t xml:space="preserve"> </w:t>
      </w:r>
      <w:r>
        <w:t>attribute</w:t>
      </w:r>
      <w:r>
        <w:rPr>
          <w:spacing w:val="3"/>
        </w:rPr>
        <w:t xml:space="preserve"> </w:t>
      </w:r>
      <w:r>
        <w:t>that</w:t>
      </w:r>
      <w:r>
        <w:rPr>
          <w:spacing w:val="5"/>
        </w:rPr>
        <w:t xml:space="preserve"> </w:t>
      </w:r>
      <w:r>
        <w:t>attitude-behaviour</w:t>
      </w:r>
      <w:r>
        <w:rPr>
          <w:spacing w:val="10"/>
        </w:rPr>
        <w:t xml:space="preserve"> </w:t>
      </w:r>
      <w:r>
        <w:t>gap</w:t>
      </w:r>
      <w:r>
        <w:rPr>
          <w:spacing w:val="1"/>
        </w:rPr>
        <w:t xml:space="preserve"> </w:t>
      </w:r>
      <w:r>
        <w:t>in</w:t>
      </w:r>
      <w:r>
        <w:rPr>
          <w:spacing w:val="5"/>
        </w:rPr>
        <w:t xml:space="preserve"> </w:t>
      </w:r>
      <w:r>
        <w:t>ethical</w:t>
      </w:r>
      <w:r>
        <w:rPr>
          <w:spacing w:val="6"/>
        </w:rPr>
        <w:t xml:space="preserve"> </w:t>
      </w:r>
      <w:r>
        <w:t>consumption</w:t>
      </w:r>
      <w:r>
        <w:rPr>
          <w:spacing w:val="1"/>
        </w:rPr>
        <w:t xml:space="preserve"> </w:t>
      </w:r>
      <w:r>
        <w:t>to</w:t>
      </w:r>
      <w:r>
        <w:rPr>
          <w:spacing w:val="5"/>
        </w:rPr>
        <w:t xml:space="preserve"> </w:t>
      </w:r>
      <w:r>
        <w:t>the</w:t>
      </w:r>
      <w:r>
        <w:rPr>
          <w:spacing w:val="-52"/>
        </w:rPr>
        <w:t xml:space="preserve"> </w:t>
      </w:r>
      <w:r>
        <w:t>fact</w:t>
      </w:r>
      <w:r>
        <w:rPr>
          <w:spacing w:val="19"/>
        </w:rPr>
        <w:t xml:space="preserve"> </w:t>
      </w:r>
      <w:r>
        <w:t>that</w:t>
      </w:r>
      <w:r>
        <w:rPr>
          <w:spacing w:val="19"/>
        </w:rPr>
        <w:t xml:space="preserve"> </w:t>
      </w:r>
      <w:r>
        <w:t>“</w:t>
      </w:r>
      <w:r>
        <w:rPr>
          <w:rFonts w:cs="Arial"/>
          <w:i/>
        </w:rPr>
        <w:t>survey</w:t>
      </w:r>
      <w:r>
        <w:rPr>
          <w:rFonts w:cs="Arial"/>
          <w:i/>
          <w:spacing w:val="17"/>
        </w:rPr>
        <w:t xml:space="preserve"> </w:t>
      </w:r>
      <w:r>
        <w:rPr>
          <w:rFonts w:cs="Arial"/>
          <w:i/>
        </w:rPr>
        <w:t>data</w:t>
      </w:r>
      <w:r>
        <w:rPr>
          <w:rFonts w:cs="Arial"/>
          <w:i/>
          <w:spacing w:val="19"/>
        </w:rPr>
        <w:t xml:space="preserve"> </w:t>
      </w:r>
      <w:r>
        <w:rPr>
          <w:rFonts w:cs="Arial"/>
          <w:i/>
        </w:rPr>
        <w:t>typically</w:t>
      </w:r>
      <w:r>
        <w:rPr>
          <w:rFonts w:cs="Arial"/>
          <w:i/>
          <w:spacing w:val="19"/>
        </w:rPr>
        <w:t xml:space="preserve"> </w:t>
      </w:r>
      <w:r>
        <w:rPr>
          <w:rFonts w:cs="Arial"/>
          <w:i/>
        </w:rPr>
        <w:t>suffers</w:t>
      </w:r>
      <w:r>
        <w:rPr>
          <w:rFonts w:cs="Arial"/>
          <w:i/>
          <w:spacing w:val="17"/>
        </w:rPr>
        <w:t xml:space="preserve"> </w:t>
      </w:r>
      <w:r>
        <w:rPr>
          <w:rFonts w:cs="Arial"/>
          <w:i/>
        </w:rPr>
        <w:t>from</w:t>
      </w:r>
      <w:r>
        <w:rPr>
          <w:rFonts w:cs="Arial"/>
          <w:i/>
          <w:spacing w:val="17"/>
        </w:rPr>
        <w:t xml:space="preserve"> </w:t>
      </w:r>
      <w:r>
        <w:rPr>
          <w:rFonts w:cs="Arial"/>
          <w:i/>
        </w:rPr>
        <w:t>a</w:t>
      </w:r>
      <w:r>
        <w:rPr>
          <w:rFonts w:cs="Arial"/>
          <w:i/>
          <w:spacing w:val="21"/>
        </w:rPr>
        <w:t xml:space="preserve"> </w:t>
      </w:r>
      <w:r>
        <w:rPr>
          <w:rFonts w:cs="Arial"/>
          <w:i/>
        </w:rPr>
        <w:t>social</w:t>
      </w:r>
      <w:r>
        <w:rPr>
          <w:rFonts w:cs="Arial"/>
          <w:i/>
          <w:spacing w:val="19"/>
        </w:rPr>
        <w:t xml:space="preserve"> </w:t>
      </w:r>
      <w:r>
        <w:rPr>
          <w:rFonts w:cs="Arial"/>
          <w:i/>
        </w:rPr>
        <w:t>desirability</w:t>
      </w:r>
      <w:r>
        <w:rPr>
          <w:rFonts w:cs="Arial"/>
          <w:i/>
          <w:spacing w:val="19"/>
        </w:rPr>
        <w:t xml:space="preserve"> </w:t>
      </w:r>
      <w:r>
        <w:rPr>
          <w:rFonts w:cs="Arial"/>
          <w:i/>
        </w:rPr>
        <w:t>response</w:t>
      </w:r>
      <w:r>
        <w:rPr>
          <w:rFonts w:cs="Arial"/>
          <w:i/>
          <w:spacing w:val="15"/>
        </w:rPr>
        <w:t xml:space="preserve"> </w:t>
      </w:r>
      <w:r>
        <w:rPr>
          <w:rFonts w:cs="Arial"/>
          <w:i/>
        </w:rPr>
        <w:t>bias</w:t>
      </w:r>
      <w:r>
        <w:t>”</w:t>
      </w:r>
      <w:r>
        <w:rPr>
          <w:spacing w:val="21"/>
        </w:rPr>
        <w:t xml:space="preserve"> </w:t>
      </w:r>
      <w:r>
        <w:t>(Mohr,</w:t>
      </w:r>
      <w:r>
        <w:rPr>
          <w:spacing w:val="-56"/>
        </w:rPr>
        <w:t xml:space="preserve"> </w:t>
      </w:r>
      <w:r>
        <w:t>Webb</w:t>
      </w:r>
      <w:r>
        <w:rPr>
          <w:spacing w:val="4"/>
        </w:rPr>
        <w:t xml:space="preserve"> </w:t>
      </w:r>
      <w:r>
        <w:t>&amp;</w:t>
      </w:r>
      <w:r>
        <w:rPr>
          <w:spacing w:val="6"/>
        </w:rPr>
        <w:t xml:space="preserve"> </w:t>
      </w:r>
      <w:r>
        <w:t>Harris</w:t>
      </w:r>
      <w:r>
        <w:rPr>
          <w:spacing w:val="9"/>
        </w:rPr>
        <w:t xml:space="preserve"> </w:t>
      </w:r>
      <w:r>
        <w:t>2001):</w:t>
      </w:r>
      <w:r>
        <w:rPr>
          <w:spacing w:val="6"/>
        </w:rPr>
        <w:t xml:space="preserve"> </w:t>
      </w:r>
      <w:r>
        <w:t>pp.50.</w:t>
      </w:r>
      <w:r>
        <w:rPr>
          <w:spacing w:val="9"/>
        </w:rPr>
        <w:t xml:space="preserve"> </w:t>
      </w:r>
      <w:r>
        <w:t>This</w:t>
      </w:r>
      <w:r>
        <w:rPr>
          <w:spacing w:val="6"/>
        </w:rPr>
        <w:t xml:space="preserve"> </w:t>
      </w:r>
      <w:r>
        <w:t>is</w:t>
      </w:r>
      <w:r>
        <w:rPr>
          <w:spacing w:val="6"/>
        </w:rPr>
        <w:t xml:space="preserve"> </w:t>
      </w:r>
      <w:r>
        <w:t>a</w:t>
      </w:r>
      <w:r>
        <w:rPr>
          <w:spacing w:val="7"/>
        </w:rPr>
        <w:t xml:space="preserve"> </w:t>
      </w:r>
      <w:r>
        <w:t>plausible</w:t>
      </w:r>
      <w:r>
        <w:rPr>
          <w:spacing w:val="4"/>
        </w:rPr>
        <w:t xml:space="preserve"> </w:t>
      </w:r>
      <w:r>
        <w:t>explanation</w:t>
      </w:r>
      <w:r>
        <w:rPr>
          <w:spacing w:val="7"/>
        </w:rPr>
        <w:t xml:space="preserve"> </w:t>
      </w:r>
      <w:r>
        <w:t>and</w:t>
      </w:r>
      <w:r>
        <w:rPr>
          <w:spacing w:val="4"/>
        </w:rPr>
        <w:t xml:space="preserve"> </w:t>
      </w:r>
      <w:r>
        <w:t>is</w:t>
      </w:r>
      <w:r>
        <w:rPr>
          <w:spacing w:val="3"/>
        </w:rPr>
        <w:t xml:space="preserve"> </w:t>
      </w:r>
      <w:r>
        <w:t>considered</w:t>
      </w:r>
      <w:r>
        <w:rPr>
          <w:spacing w:val="6"/>
        </w:rPr>
        <w:t xml:space="preserve"> </w:t>
      </w:r>
      <w:r>
        <w:t>in</w:t>
      </w:r>
      <w:r>
        <w:rPr>
          <w:spacing w:val="3"/>
        </w:rPr>
        <w:t xml:space="preserve"> </w:t>
      </w:r>
      <w:r>
        <w:t>more</w:t>
      </w:r>
      <w:r>
        <w:rPr>
          <w:spacing w:val="-55"/>
        </w:rPr>
        <w:t xml:space="preserve"> </w:t>
      </w:r>
      <w:r>
        <w:t xml:space="preserve">depth within the research design and interpretation of results presented in this  </w:t>
      </w:r>
      <w:r>
        <w:rPr>
          <w:spacing w:val="51"/>
        </w:rPr>
        <w:t xml:space="preserve"> </w:t>
      </w:r>
      <w:r>
        <w:t>thesis.</w:t>
      </w:r>
    </w:p>
    <w:p w14:paraId="090B5060" w14:textId="77777777" w:rsidR="008566DF" w:rsidRDefault="008566DF">
      <w:pPr>
        <w:spacing w:line="283" w:lineRule="auto"/>
        <w:jc w:val="both"/>
        <w:sectPr w:rsidR="008566DF">
          <w:footerReference w:type="default" r:id="rId50"/>
          <w:pgSz w:w="12240" w:h="15840"/>
          <w:pgMar w:top="1000" w:right="1720" w:bottom="720" w:left="1720" w:header="0" w:footer="522" w:gutter="0"/>
          <w:cols w:space="720"/>
        </w:sectPr>
      </w:pPr>
    </w:p>
    <w:p w14:paraId="12171977" w14:textId="77777777" w:rsidR="008566DF" w:rsidRDefault="006861AB" w:rsidP="00694CE1">
      <w:pPr>
        <w:pStyle w:val="Heading4"/>
        <w:ind w:left="0"/>
      </w:pPr>
      <w:r>
        <w:lastRenderedPageBreak/>
        <w:t>The increa</w:t>
      </w:r>
      <w:r w:rsidR="00694CE1">
        <w:t xml:space="preserve">sing media interest in ethical </w:t>
      </w:r>
      <w:r>
        <w:t>consumption</w:t>
      </w:r>
    </w:p>
    <w:p w14:paraId="1B38B29D" w14:textId="77777777" w:rsidR="008566DF" w:rsidRDefault="008566DF">
      <w:pPr>
        <w:spacing w:before="3"/>
        <w:rPr>
          <w:rFonts w:ascii="Arial" w:eastAsia="Arial" w:hAnsi="Arial" w:cs="Arial"/>
          <w:b/>
          <w:bCs/>
          <w:sz w:val="17"/>
          <w:szCs w:val="17"/>
        </w:rPr>
      </w:pPr>
    </w:p>
    <w:p w14:paraId="6928F657" w14:textId="5A89368F" w:rsidR="008566DF" w:rsidRDefault="006861AB" w:rsidP="00694CE1">
      <w:pPr>
        <w:pStyle w:val="BodyText"/>
        <w:spacing w:line="283" w:lineRule="auto"/>
        <w:ind w:left="0" w:right="170"/>
        <w:jc w:val="both"/>
      </w:pPr>
      <w:r>
        <w:t>In</w:t>
      </w:r>
      <w:r>
        <w:rPr>
          <w:spacing w:val="39"/>
        </w:rPr>
        <w:t xml:space="preserve"> </w:t>
      </w:r>
      <w:r>
        <w:t>correlation</w:t>
      </w:r>
      <w:r>
        <w:rPr>
          <w:spacing w:val="40"/>
        </w:rPr>
        <w:t xml:space="preserve"> </w:t>
      </w:r>
      <w:r>
        <w:t>with</w:t>
      </w:r>
      <w:r>
        <w:rPr>
          <w:spacing w:val="39"/>
        </w:rPr>
        <w:t xml:space="preserve"> </w:t>
      </w:r>
      <w:r>
        <w:t>the</w:t>
      </w:r>
      <w:r>
        <w:rPr>
          <w:spacing w:val="40"/>
        </w:rPr>
        <w:t xml:space="preserve"> </w:t>
      </w:r>
      <w:r>
        <w:t>increased</w:t>
      </w:r>
      <w:r>
        <w:rPr>
          <w:spacing w:val="38"/>
        </w:rPr>
        <w:t xml:space="preserve"> </w:t>
      </w:r>
      <w:r>
        <w:t>academic</w:t>
      </w:r>
      <w:r>
        <w:rPr>
          <w:spacing w:val="40"/>
        </w:rPr>
        <w:t xml:space="preserve"> </w:t>
      </w:r>
      <w:r>
        <w:t>and</w:t>
      </w:r>
      <w:r>
        <w:rPr>
          <w:spacing w:val="38"/>
        </w:rPr>
        <w:t xml:space="preserve"> </w:t>
      </w:r>
      <w:r>
        <w:t>real</w:t>
      </w:r>
      <w:r>
        <w:rPr>
          <w:spacing w:val="40"/>
        </w:rPr>
        <w:t xml:space="preserve"> </w:t>
      </w:r>
      <w:r>
        <w:t>world</w:t>
      </w:r>
      <w:r>
        <w:rPr>
          <w:spacing w:val="39"/>
        </w:rPr>
        <w:t xml:space="preserve"> </w:t>
      </w:r>
      <w:r>
        <w:t>consumption</w:t>
      </w:r>
      <w:r>
        <w:rPr>
          <w:spacing w:val="39"/>
        </w:rPr>
        <w:t xml:space="preserve"> </w:t>
      </w:r>
      <w:r>
        <w:t>activity</w:t>
      </w:r>
      <w:r>
        <w:rPr>
          <w:spacing w:val="32"/>
        </w:rPr>
        <w:t xml:space="preserve"> </w:t>
      </w:r>
      <w:r>
        <w:t>that</w:t>
      </w:r>
      <w:r>
        <w:rPr>
          <w:spacing w:val="-58"/>
        </w:rPr>
        <w:t xml:space="preserve"> </w:t>
      </w:r>
      <w:r>
        <w:t>ethical</w:t>
      </w:r>
      <w:r>
        <w:rPr>
          <w:spacing w:val="18"/>
        </w:rPr>
        <w:t xml:space="preserve"> </w:t>
      </w:r>
      <w:r>
        <w:t>consumption</w:t>
      </w:r>
      <w:r>
        <w:rPr>
          <w:spacing w:val="18"/>
        </w:rPr>
        <w:t xml:space="preserve"> </w:t>
      </w:r>
      <w:r>
        <w:t>has</w:t>
      </w:r>
      <w:r>
        <w:rPr>
          <w:spacing w:val="21"/>
        </w:rPr>
        <w:t xml:space="preserve"> </w:t>
      </w:r>
      <w:r>
        <w:t>received,</w:t>
      </w:r>
      <w:r>
        <w:rPr>
          <w:spacing w:val="21"/>
        </w:rPr>
        <w:t xml:space="preserve"> </w:t>
      </w:r>
      <w:r>
        <w:t>the</w:t>
      </w:r>
      <w:r>
        <w:rPr>
          <w:spacing w:val="18"/>
        </w:rPr>
        <w:t xml:space="preserve"> </w:t>
      </w:r>
      <w:r>
        <w:t>volume</w:t>
      </w:r>
      <w:r>
        <w:rPr>
          <w:spacing w:val="19"/>
        </w:rPr>
        <w:t xml:space="preserve"> </w:t>
      </w:r>
      <w:r>
        <w:t>of</w:t>
      </w:r>
      <w:r>
        <w:rPr>
          <w:spacing w:val="22"/>
        </w:rPr>
        <w:t xml:space="preserve"> </w:t>
      </w:r>
      <w:r>
        <w:t>stories</w:t>
      </w:r>
      <w:r>
        <w:rPr>
          <w:spacing w:val="19"/>
        </w:rPr>
        <w:t xml:space="preserve"> </w:t>
      </w:r>
      <w:r>
        <w:t>in</w:t>
      </w:r>
      <w:r>
        <w:rPr>
          <w:spacing w:val="18"/>
        </w:rPr>
        <w:t xml:space="preserve"> </w:t>
      </w:r>
      <w:r>
        <w:t>national</w:t>
      </w:r>
      <w:r>
        <w:rPr>
          <w:spacing w:val="24"/>
        </w:rPr>
        <w:t xml:space="preserve"> </w:t>
      </w:r>
      <w:r>
        <w:t>newspapers</w:t>
      </w:r>
      <w:r>
        <w:rPr>
          <w:spacing w:val="19"/>
        </w:rPr>
        <w:t xml:space="preserve"> </w:t>
      </w:r>
      <w:r>
        <w:t>(UK)</w:t>
      </w:r>
      <w:r>
        <w:rPr>
          <w:spacing w:val="-57"/>
        </w:rPr>
        <w:t xml:space="preserve"> </w:t>
      </w:r>
      <w:r>
        <w:t>has also increased in the years between 1987 and 2006.</w:t>
      </w:r>
    </w:p>
    <w:p w14:paraId="637F687B" w14:textId="10F5373E" w:rsidR="008566DF" w:rsidRDefault="007672BF">
      <w:pPr>
        <w:spacing w:before="1"/>
        <w:rPr>
          <w:rFonts w:ascii="Arial" w:eastAsia="Arial" w:hAnsi="Arial" w:cs="Arial"/>
          <w:sz w:val="26"/>
          <w:szCs w:val="26"/>
        </w:rPr>
      </w:pPr>
      <w:r>
        <w:rPr>
          <w:noProof/>
          <w:lang w:val="en-GB" w:eastAsia="en-GB"/>
        </w:rPr>
        <mc:AlternateContent>
          <mc:Choice Requires="wps">
            <w:drawing>
              <wp:inline distT="0" distB="0" distL="0" distR="0" wp14:anchorId="2CC79110" wp14:editId="60BC14DB">
                <wp:extent cx="4878705" cy="266700"/>
                <wp:effectExtent l="0" t="0" r="0" b="0"/>
                <wp:docPr id="316" name="Text Box 316"/>
                <wp:cNvGraphicFramePr/>
                <a:graphic xmlns:a="http://schemas.openxmlformats.org/drawingml/2006/main">
                  <a:graphicData uri="http://schemas.microsoft.com/office/word/2010/wordprocessingShape">
                    <wps:wsp>
                      <wps:cNvSpPr txBox="1"/>
                      <wps:spPr>
                        <a:xfrm>
                          <a:off x="0" y="0"/>
                          <a:ext cx="4878705" cy="266700"/>
                        </a:xfrm>
                        <a:prstGeom prst="rect">
                          <a:avLst/>
                        </a:prstGeom>
                        <a:solidFill>
                          <a:prstClr val="white"/>
                        </a:solidFill>
                        <a:ln>
                          <a:noFill/>
                        </a:ln>
                      </wps:spPr>
                      <wps:txbx>
                        <w:txbxContent>
                          <w:p w14:paraId="33646AA1" w14:textId="3D3F3E63" w:rsidR="000D7F85" w:rsidRPr="007672BF" w:rsidRDefault="000D7F85" w:rsidP="007672BF">
                            <w:pPr>
                              <w:pStyle w:val="Caption"/>
                              <w:rPr>
                                <w:noProof/>
                                <w:sz w:val="24"/>
                              </w:rPr>
                            </w:pPr>
                            <w:r w:rsidRPr="007672BF">
                              <w:rPr>
                                <w:sz w:val="24"/>
                              </w:rPr>
                              <w:t xml:space="preserve">Figure 2: </w:t>
                            </w:r>
                            <w:r w:rsidRPr="007672BF">
                              <w:rPr>
                                <w:noProof/>
                                <w:sz w:val="24"/>
                              </w:rPr>
                              <w:t>Increasing news coverage for ethical consumption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CC79110" id="Text Box 316" o:spid="_x0000_s1063" type="#_x0000_t202" style="width:384.1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" stroked="f">
                <v:textbox inset="0,0,0,0">
                  <w:txbxContent>
                    <w:p w14:paraId="33646AA1" w14:textId="3D3F3E63" w:rsidR="000D7F85" w:rsidRPr="007672BF" w:rsidRDefault="000D7F85" w:rsidP="007672BF">
                      <w:pPr>
                        <w:pStyle w:val="Caption"/>
                        <w:rPr>
                          <w:noProof/>
                          <w:sz w:val="24"/>
                        </w:rPr>
                      </w:pPr>
                      <w:r w:rsidRPr="007672BF">
                        <w:rPr>
                          <w:sz w:val="24"/>
                        </w:rPr>
                        <w:t xml:space="preserve">Figure 2: </w:t>
                      </w:r>
                      <w:r w:rsidRPr="007672BF">
                        <w:rPr>
                          <w:noProof/>
                          <w:sz w:val="24"/>
                        </w:rPr>
                        <w:t>Increasing news coverage for ethical consumption</w:t>
                      </w:r>
                    </w:p>
                  </w:txbxContent>
                </v:textbox>
                <w10:anchorlock/>
              </v:shape>
            </w:pict>
          </mc:Fallback>
        </mc:AlternateContent>
      </w:r>
    </w:p>
    <w:p w14:paraId="636B9A6A" w14:textId="2F13A6DF" w:rsidR="008566DF" w:rsidRDefault="00C92057">
      <w:pPr>
        <w:spacing w:before="4"/>
        <w:rPr>
          <w:rFonts w:ascii="Arial" w:eastAsia="Arial" w:hAnsi="Arial" w:cs="Arial"/>
          <w:b/>
          <w:bCs/>
          <w:sz w:val="5"/>
          <w:szCs w:val="5"/>
        </w:rPr>
      </w:pPr>
      <w:r>
        <w:rPr>
          <w:rFonts w:ascii="Arial" w:eastAsia="Arial" w:hAnsi="Arial" w:cs="Arial"/>
          <w:b/>
          <w:bCs/>
          <w:noProof/>
          <w:sz w:val="5"/>
          <w:szCs w:val="5"/>
          <w:lang w:val="en-GB" w:eastAsia="en-GB"/>
        </w:rPr>
        <w:drawing>
          <wp:inline distT="0" distB="0" distL="0" distR="0" wp14:anchorId="1FF590AE" wp14:editId="1A0A5293">
            <wp:extent cx="5286375" cy="2514600"/>
            <wp:effectExtent l="0" t="0" r="9525" b="0"/>
            <wp:docPr id="1483" name="Picture 1483" descr="Bar graph demonstrating the increasing media interest in ethical consumption, year on year, between 1987 and 2006." title="Increasing news coverage for ethical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Fig 2.JPG"/>
                    <pic:cNvPicPr/>
                  </pic:nvPicPr>
                  <pic:blipFill>
                    <a:blip r:embed="rId51">
                      <a:extLst>
                        <a:ext uri="{28A0092B-C50C-407E-A947-70E740481C1C}">
                          <a14:useLocalDpi xmlns:a14="http://schemas.microsoft.com/office/drawing/2010/main" val="0"/>
                        </a:ext>
                      </a:extLst>
                    </a:blip>
                    <a:stretch>
                      <a:fillRect/>
                    </a:stretch>
                  </pic:blipFill>
                  <pic:spPr>
                    <a:xfrm>
                      <a:off x="0" y="0"/>
                      <a:ext cx="5286375" cy="2514600"/>
                    </a:xfrm>
                    <a:prstGeom prst="rect">
                      <a:avLst/>
                    </a:prstGeom>
                  </pic:spPr>
                </pic:pic>
              </a:graphicData>
            </a:graphic>
          </wp:inline>
        </w:drawing>
      </w:r>
    </w:p>
    <w:p w14:paraId="320FCC78" w14:textId="77777777" w:rsidR="008566DF" w:rsidRDefault="008566DF">
      <w:pPr>
        <w:spacing w:line="20" w:lineRule="exact"/>
        <w:ind w:left="122"/>
        <w:rPr>
          <w:rFonts w:ascii="Arial" w:eastAsia="Arial" w:hAnsi="Arial" w:cs="Arial"/>
          <w:sz w:val="2"/>
          <w:szCs w:val="2"/>
        </w:rPr>
      </w:pPr>
    </w:p>
    <w:p w14:paraId="2323EA04" w14:textId="77777777" w:rsidR="008566DF" w:rsidRDefault="008566DF">
      <w:pPr>
        <w:spacing w:before="4"/>
        <w:rPr>
          <w:rFonts w:ascii="Arial" w:eastAsia="Arial" w:hAnsi="Arial" w:cs="Arial"/>
          <w:b/>
          <w:bCs/>
          <w:sz w:val="13"/>
          <w:szCs w:val="13"/>
        </w:rPr>
      </w:pPr>
    </w:p>
    <w:p w14:paraId="36A1D60C" w14:textId="725C1BDA" w:rsidR="008566DF" w:rsidRDefault="00C92057">
      <w:pPr>
        <w:pStyle w:val="BodyText"/>
        <w:spacing w:before="76"/>
        <w:ind w:left="0" w:right="165"/>
        <w:jc w:val="right"/>
      </w:pPr>
      <w:r>
        <w:t xml:space="preserve"> </w:t>
      </w:r>
      <w:r w:rsidR="006861AB">
        <w:t>(Barnett et al.</w:t>
      </w:r>
      <w:r w:rsidR="006861AB">
        <w:rPr>
          <w:spacing w:val="52"/>
        </w:rPr>
        <w:t xml:space="preserve"> </w:t>
      </w:r>
      <w:r w:rsidR="006861AB">
        <w:t>2010):104</w:t>
      </w:r>
    </w:p>
    <w:p w14:paraId="799D4E51" w14:textId="77777777" w:rsidR="008566DF" w:rsidRDefault="008566DF">
      <w:pPr>
        <w:spacing w:before="4"/>
        <w:rPr>
          <w:rFonts w:ascii="Arial" w:eastAsia="Arial" w:hAnsi="Arial" w:cs="Arial"/>
          <w:sz w:val="23"/>
          <w:szCs w:val="23"/>
        </w:rPr>
      </w:pPr>
    </w:p>
    <w:p w14:paraId="22D26FF7" w14:textId="77777777" w:rsidR="008566DF" w:rsidRDefault="00C86F4B" w:rsidP="00C86F4B">
      <w:pPr>
        <w:pStyle w:val="Heading4"/>
        <w:ind w:left="0"/>
      </w:pPr>
      <w:r>
        <w:t xml:space="preserve">Consumption </w:t>
      </w:r>
      <w:r w:rsidR="006861AB">
        <w:t>attitudes, intentions and</w:t>
      </w:r>
      <w:r w:rsidR="006861AB">
        <w:rPr>
          <w:spacing w:val="58"/>
        </w:rPr>
        <w:t xml:space="preserve"> </w:t>
      </w:r>
      <w:r w:rsidR="006861AB">
        <w:t>behaviours</w:t>
      </w:r>
    </w:p>
    <w:p w14:paraId="7E1E17FD" w14:textId="77777777" w:rsidR="008566DF" w:rsidRDefault="008566DF">
      <w:pPr>
        <w:spacing w:before="6"/>
        <w:rPr>
          <w:rFonts w:ascii="Arial" w:eastAsia="Arial" w:hAnsi="Arial" w:cs="Arial"/>
          <w:b/>
          <w:bCs/>
          <w:sz w:val="23"/>
          <w:szCs w:val="23"/>
        </w:rPr>
      </w:pPr>
    </w:p>
    <w:p w14:paraId="638B4D21" w14:textId="77777777" w:rsidR="008566DF" w:rsidRDefault="006861AB" w:rsidP="00C86F4B">
      <w:pPr>
        <w:pStyle w:val="BodyText"/>
        <w:spacing w:line="283" w:lineRule="auto"/>
        <w:ind w:left="0" w:right="167"/>
        <w:jc w:val="both"/>
      </w:pPr>
      <w:r>
        <w:t>There</w:t>
      </w:r>
      <w:r>
        <w:rPr>
          <w:spacing w:val="55"/>
        </w:rPr>
        <w:t xml:space="preserve"> </w:t>
      </w:r>
      <w:r>
        <w:t>is</w:t>
      </w:r>
      <w:r>
        <w:rPr>
          <w:spacing w:val="56"/>
        </w:rPr>
        <w:t xml:space="preserve"> </w:t>
      </w:r>
      <w:r>
        <w:t>a</w:t>
      </w:r>
      <w:r>
        <w:rPr>
          <w:spacing w:val="56"/>
        </w:rPr>
        <w:t xml:space="preserve"> </w:t>
      </w:r>
      <w:r>
        <w:t>substantial</w:t>
      </w:r>
      <w:r>
        <w:rPr>
          <w:spacing w:val="61"/>
        </w:rPr>
        <w:t xml:space="preserve"> </w:t>
      </w:r>
      <w:r>
        <w:t>volume</w:t>
      </w:r>
      <w:r>
        <w:rPr>
          <w:spacing w:val="55"/>
        </w:rPr>
        <w:t xml:space="preserve"> </w:t>
      </w:r>
      <w:r>
        <w:t>of</w:t>
      </w:r>
      <w:r>
        <w:rPr>
          <w:spacing w:val="59"/>
        </w:rPr>
        <w:t xml:space="preserve"> </w:t>
      </w:r>
      <w:r>
        <w:t>research</w:t>
      </w:r>
      <w:r>
        <w:rPr>
          <w:spacing w:val="56"/>
        </w:rPr>
        <w:t xml:space="preserve"> </w:t>
      </w:r>
      <w:r>
        <w:t>documenting</w:t>
      </w:r>
      <w:r>
        <w:rPr>
          <w:spacing w:val="56"/>
        </w:rPr>
        <w:t xml:space="preserve"> </w:t>
      </w:r>
      <w:r>
        <w:t>that</w:t>
      </w:r>
      <w:r>
        <w:rPr>
          <w:spacing w:val="56"/>
        </w:rPr>
        <w:t xml:space="preserve"> </w:t>
      </w:r>
      <w:r>
        <w:t>most</w:t>
      </w:r>
      <w:r>
        <w:rPr>
          <w:spacing w:val="56"/>
        </w:rPr>
        <w:t xml:space="preserve"> </w:t>
      </w:r>
      <w:r>
        <w:t>consumers</w:t>
      </w:r>
      <w:r>
        <w:rPr>
          <w:spacing w:val="54"/>
        </w:rPr>
        <w:t xml:space="preserve"> </w:t>
      </w:r>
      <w:r>
        <w:t>are</w:t>
      </w:r>
      <w:r>
        <w:rPr>
          <w:spacing w:val="-58"/>
        </w:rPr>
        <w:t xml:space="preserve"> </w:t>
      </w:r>
      <w:r>
        <w:t>unwilling</w:t>
      </w:r>
      <w:r>
        <w:rPr>
          <w:spacing w:val="9"/>
        </w:rPr>
        <w:t xml:space="preserve"> </w:t>
      </w:r>
      <w:r>
        <w:t>to</w:t>
      </w:r>
      <w:r>
        <w:rPr>
          <w:spacing w:val="9"/>
        </w:rPr>
        <w:t xml:space="preserve"> </w:t>
      </w:r>
      <w:r>
        <w:t>adjust</w:t>
      </w:r>
      <w:r>
        <w:rPr>
          <w:spacing w:val="9"/>
        </w:rPr>
        <w:t xml:space="preserve"> </w:t>
      </w:r>
      <w:r>
        <w:t>their</w:t>
      </w:r>
      <w:r>
        <w:rPr>
          <w:spacing w:val="10"/>
        </w:rPr>
        <w:t xml:space="preserve"> </w:t>
      </w:r>
      <w:r>
        <w:t>consumption</w:t>
      </w:r>
      <w:r>
        <w:rPr>
          <w:spacing w:val="9"/>
        </w:rPr>
        <w:t xml:space="preserve"> </w:t>
      </w:r>
      <w:r>
        <w:t>behaviours</w:t>
      </w:r>
      <w:r>
        <w:rPr>
          <w:spacing w:val="5"/>
        </w:rPr>
        <w:t xml:space="preserve"> </w:t>
      </w:r>
      <w:r>
        <w:t>to</w:t>
      </w:r>
      <w:r>
        <w:rPr>
          <w:spacing w:val="9"/>
        </w:rPr>
        <w:t xml:space="preserve"> </w:t>
      </w:r>
      <w:r>
        <w:t>address</w:t>
      </w:r>
      <w:r>
        <w:rPr>
          <w:spacing w:val="5"/>
        </w:rPr>
        <w:t xml:space="preserve"> </w:t>
      </w:r>
      <w:r>
        <w:t>their</w:t>
      </w:r>
      <w:r>
        <w:rPr>
          <w:spacing w:val="8"/>
        </w:rPr>
        <w:t xml:space="preserve"> </w:t>
      </w:r>
      <w:r>
        <w:t>stated</w:t>
      </w:r>
      <w:r>
        <w:rPr>
          <w:spacing w:val="12"/>
        </w:rPr>
        <w:t xml:space="preserve"> </w:t>
      </w:r>
      <w:r>
        <w:t>environmental</w:t>
      </w:r>
      <w:r>
        <w:rPr>
          <w:spacing w:val="-52"/>
        </w:rPr>
        <w:t xml:space="preserve"> </w:t>
      </w:r>
      <w:r>
        <w:t>concerns</w:t>
      </w:r>
      <w:r w:rsidR="00C86F4B">
        <w:rPr>
          <w:spacing w:val="32"/>
        </w:rPr>
        <w:t xml:space="preserve"> </w:t>
      </w:r>
      <w:r>
        <w:t>or</w:t>
      </w:r>
      <w:r>
        <w:rPr>
          <w:spacing w:val="32"/>
        </w:rPr>
        <w:t xml:space="preserve"> </w:t>
      </w:r>
      <w:r>
        <w:t>attitudes</w:t>
      </w:r>
      <w:r>
        <w:rPr>
          <w:spacing w:val="34"/>
        </w:rPr>
        <w:t xml:space="preserve"> </w:t>
      </w:r>
      <w:r>
        <w:t>towards</w:t>
      </w:r>
      <w:r>
        <w:rPr>
          <w:spacing w:val="32"/>
        </w:rPr>
        <w:t xml:space="preserve"> </w:t>
      </w:r>
      <w:r>
        <w:t>sustainable</w:t>
      </w:r>
      <w:r>
        <w:rPr>
          <w:spacing w:val="31"/>
        </w:rPr>
        <w:t xml:space="preserve"> </w:t>
      </w:r>
      <w:r>
        <w:t>consumption.</w:t>
      </w:r>
      <w:r>
        <w:rPr>
          <w:spacing w:val="36"/>
        </w:rPr>
        <w:t xml:space="preserve"> </w:t>
      </w:r>
      <w:r>
        <w:t>The</w:t>
      </w:r>
      <w:r>
        <w:rPr>
          <w:spacing w:val="28"/>
        </w:rPr>
        <w:t xml:space="preserve"> </w:t>
      </w:r>
      <w:r>
        <w:t>most</w:t>
      </w:r>
      <w:r>
        <w:rPr>
          <w:spacing w:val="32"/>
        </w:rPr>
        <w:t xml:space="preserve"> </w:t>
      </w:r>
      <w:r>
        <w:t>consistent</w:t>
      </w:r>
      <w:r>
        <w:rPr>
          <w:spacing w:val="32"/>
        </w:rPr>
        <w:t xml:space="preserve"> </w:t>
      </w:r>
      <w:r>
        <w:t>finding</w:t>
      </w:r>
      <w:r>
        <w:rPr>
          <w:spacing w:val="-56"/>
        </w:rPr>
        <w:t xml:space="preserve"> </w:t>
      </w:r>
      <w:r>
        <w:t>within</w:t>
      </w:r>
      <w:r>
        <w:rPr>
          <w:spacing w:val="2"/>
        </w:rPr>
        <w:t xml:space="preserve"> </w:t>
      </w:r>
      <w:r>
        <w:t>ethical</w:t>
      </w:r>
      <w:r>
        <w:rPr>
          <w:spacing w:val="6"/>
        </w:rPr>
        <w:t xml:space="preserve"> </w:t>
      </w:r>
      <w:r>
        <w:t>consumption</w:t>
      </w:r>
      <w:r>
        <w:rPr>
          <w:spacing w:val="2"/>
        </w:rPr>
        <w:t xml:space="preserve"> </w:t>
      </w:r>
      <w:r>
        <w:t>literature is</w:t>
      </w:r>
      <w:r>
        <w:rPr>
          <w:spacing w:val="4"/>
        </w:rPr>
        <w:t xml:space="preserve"> </w:t>
      </w:r>
      <w:r>
        <w:t>that</w:t>
      </w:r>
      <w:r>
        <w:rPr>
          <w:spacing w:val="5"/>
        </w:rPr>
        <w:t xml:space="preserve"> </w:t>
      </w:r>
      <w:r>
        <w:t>a</w:t>
      </w:r>
      <w:r>
        <w:rPr>
          <w:spacing w:val="2"/>
        </w:rPr>
        <w:t xml:space="preserve"> </w:t>
      </w:r>
      <w:r>
        <w:t>gap</w:t>
      </w:r>
      <w:r>
        <w:rPr>
          <w:spacing w:val="5"/>
        </w:rPr>
        <w:t xml:space="preserve"> </w:t>
      </w:r>
      <w:r>
        <w:t>exists</w:t>
      </w:r>
      <w:r>
        <w:rPr>
          <w:spacing w:val="4"/>
        </w:rPr>
        <w:t xml:space="preserve"> </w:t>
      </w:r>
      <w:r>
        <w:t>between</w:t>
      </w:r>
      <w:r>
        <w:rPr>
          <w:spacing w:val="8"/>
        </w:rPr>
        <w:t xml:space="preserve"> </w:t>
      </w:r>
      <w:r>
        <w:t>what</w:t>
      </w:r>
      <w:r>
        <w:rPr>
          <w:spacing w:val="5"/>
        </w:rPr>
        <w:t xml:space="preserve"> </w:t>
      </w:r>
      <w:r>
        <w:t>people</w:t>
      </w:r>
      <w:r>
        <w:rPr>
          <w:spacing w:val="4"/>
        </w:rPr>
        <w:t xml:space="preserve"> </w:t>
      </w:r>
      <w:r>
        <w:t>say</w:t>
      </w:r>
      <w:r>
        <w:rPr>
          <w:spacing w:val="2"/>
        </w:rPr>
        <w:t xml:space="preserve"> </w:t>
      </w:r>
      <w:r>
        <w:t>they</w:t>
      </w:r>
      <w:r>
        <w:rPr>
          <w:spacing w:val="-54"/>
        </w:rPr>
        <w:t xml:space="preserve"> </w:t>
      </w:r>
      <w:r>
        <w:t>will</w:t>
      </w:r>
      <w:r>
        <w:rPr>
          <w:spacing w:val="57"/>
        </w:rPr>
        <w:t xml:space="preserve"> </w:t>
      </w:r>
      <w:r>
        <w:t>do</w:t>
      </w:r>
      <w:r>
        <w:rPr>
          <w:spacing w:val="56"/>
        </w:rPr>
        <w:t xml:space="preserve"> </w:t>
      </w:r>
      <w:r>
        <w:t>and</w:t>
      </w:r>
      <w:r>
        <w:rPr>
          <w:spacing w:val="59"/>
        </w:rPr>
        <w:t xml:space="preserve"> </w:t>
      </w:r>
      <w:r>
        <w:t>what</w:t>
      </w:r>
      <w:r>
        <w:rPr>
          <w:spacing w:val="57"/>
        </w:rPr>
        <w:t xml:space="preserve"> </w:t>
      </w:r>
      <w:r>
        <w:t>they</w:t>
      </w:r>
      <w:r>
        <w:rPr>
          <w:spacing w:val="57"/>
        </w:rPr>
        <w:t xml:space="preserve"> </w:t>
      </w:r>
      <w:r>
        <w:t>actually</w:t>
      </w:r>
      <w:r>
        <w:rPr>
          <w:spacing w:val="55"/>
        </w:rPr>
        <w:t xml:space="preserve"> </w:t>
      </w:r>
      <w:r>
        <w:t>do,</w:t>
      </w:r>
      <w:r>
        <w:rPr>
          <w:spacing w:val="60"/>
        </w:rPr>
        <w:t xml:space="preserve"> </w:t>
      </w:r>
      <w:r>
        <w:t>the</w:t>
      </w:r>
      <w:r>
        <w:rPr>
          <w:spacing w:val="56"/>
        </w:rPr>
        <w:t xml:space="preserve"> </w:t>
      </w:r>
      <w:r>
        <w:t>so-called</w:t>
      </w:r>
      <w:r>
        <w:rPr>
          <w:spacing w:val="59"/>
        </w:rPr>
        <w:t xml:space="preserve"> </w:t>
      </w:r>
      <w:r>
        <w:t>attitude-behaviour</w:t>
      </w:r>
      <w:r>
        <w:rPr>
          <w:spacing w:val="57"/>
        </w:rPr>
        <w:t xml:space="preserve"> </w:t>
      </w:r>
      <w:r>
        <w:t>gap</w:t>
      </w:r>
      <w:r>
        <w:rPr>
          <w:spacing w:val="57"/>
        </w:rPr>
        <w:t xml:space="preserve"> </w:t>
      </w:r>
      <w:r>
        <w:t>(Caruana,</w:t>
      </w:r>
      <w:r>
        <w:rPr>
          <w:spacing w:val="-58"/>
        </w:rPr>
        <w:t xml:space="preserve"> </w:t>
      </w:r>
      <w:r>
        <w:t>Carrington</w:t>
      </w:r>
      <w:r>
        <w:rPr>
          <w:spacing w:val="3"/>
        </w:rPr>
        <w:t xml:space="preserve"> </w:t>
      </w:r>
      <w:r>
        <w:t>&amp;</w:t>
      </w:r>
      <w:r>
        <w:rPr>
          <w:spacing w:val="6"/>
        </w:rPr>
        <w:t xml:space="preserve"> </w:t>
      </w:r>
      <w:r>
        <w:t>Chatzidakis</w:t>
      </w:r>
      <w:r>
        <w:rPr>
          <w:spacing w:val="6"/>
        </w:rPr>
        <w:t xml:space="preserve"> </w:t>
      </w:r>
      <w:r>
        <w:t>2015).</w:t>
      </w:r>
      <w:r>
        <w:rPr>
          <w:spacing w:val="4"/>
        </w:rPr>
        <w:t xml:space="preserve"> </w:t>
      </w:r>
      <w:r>
        <w:t>Cowe</w:t>
      </w:r>
      <w:r>
        <w:rPr>
          <w:spacing w:val="4"/>
        </w:rPr>
        <w:t xml:space="preserve"> </w:t>
      </w:r>
      <w:r>
        <w:t>&amp;</w:t>
      </w:r>
      <w:r>
        <w:rPr>
          <w:spacing w:val="60"/>
        </w:rPr>
        <w:t xml:space="preserve"> </w:t>
      </w:r>
      <w:r>
        <w:t>Williams</w:t>
      </w:r>
      <w:r>
        <w:rPr>
          <w:spacing w:val="1"/>
        </w:rPr>
        <w:t xml:space="preserve"> </w:t>
      </w:r>
      <w:r>
        <w:t>(2000)</w:t>
      </w:r>
      <w:r>
        <w:rPr>
          <w:spacing w:val="3"/>
        </w:rPr>
        <w:t xml:space="preserve"> </w:t>
      </w:r>
      <w:r>
        <w:t>identified</w:t>
      </w:r>
      <w:r>
        <w:rPr>
          <w:spacing w:val="6"/>
        </w:rPr>
        <w:t xml:space="preserve"> </w:t>
      </w:r>
      <w:r>
        <w:t>a</w:t>
      </w:r>
      <w:r>
        <w:rPr>
          <w:spacing w:val="2"/>
        </w:rPr>
        <w:t xml:space="preserve"> </w:t>
      </w:r>
      <w:r>
        <w:t>‘30:3</w:t>
      </w:r>
      <w:r>
        <w:rPr>
          <w:spacing w:val="-59"/>
        </w:rPr>
        <w:t xml:space="preserve"> </w:t>
      </w:r>
      <w:r>
        <w:t>phenomenon’,</w:t>
      </w:r>
      <w:r>
        <w:rPr>
          <w:spacing w:val="12"/>
        </w:rPr>
        <w:t xml:space="preserve"> </w:t>
      </w:r>
      <w:r>
        <w:t>where</w:t>
      </w:r>
      <w:r>
        <w:rPr>
          <w:spacing w:val="12"/>
        </w:rPr>
        <w:t xml:space="preserve"> </w:t>
      </w:r>
      <w:r>
        <w:t>30%</w:t>
      </w:r>
      <w:r>
        <w:rPr>
          <w:spacing w:val="12"/>
        </w:rPr>
        <w:t xml:space="preserve"> </w:t>
      </w:r>
      <w:r>
        <w:t>of</w:t>
      </w:r>
      <w:r>
        <w:rPr>
          <w:spacing w:val="16"/>
        </w:rPr>
        <w:t xml:space="preserve"> </w:t>
      </w:r>
      <w:r>
        <w:t>consumers</w:t>
      </w:r>
      <w:r>
        <w:rPr>
          <w:spacing w:val="12"/>
        </w:rPr>
        <w:t xml:space="preserve"> </w:t>
      </w:r>
      <w:r>
        <w:t>have</w:t>
      </w:r>
      <w:r>
        <w:rPr>
          <w:spacing w:val="15"/>
        </w:rPr>
        <w:t xml:space="preserve"> </w:t>
      </w:r>
      <w:r>
        <w:t>ethical</w:t>
      </w:r>
      <w:r>
        <w:rPr>
          <w:spacing w:val="12"/>
        </w:rPr>
        <w:t xml:space="preserve"> </w:t>
      </w:r>
      <w:r>
        <w:t>consumption</w:t>
      </w:r>
      <w:r>
        <w:rPr>
          <w:spacing w:val="12"/>
        </w:rPr>
        <w:t xml:space="preserve"> </w:t>
      </w:r>
      <w:r>
        <w:t>intentions,</w:t>
      </w:r>
      <w:r>
        <w:rPr>
          <w:spacing w:val="15"/>
        </w:rPr>
        <w:t xml:space="preserve"> </w:t>
      </w:r>
      <w:r>
        <w:t>yet</w:t>
      </w:r>
      <w:r>
        <w:rPr>
          <w:spacing w:val="15"/>
        </w:rPr>
        <w:t xml:space="preserve"> </w:t>
      </w:r>
      <w:r>
        <w:t>just</w:t>
      </w:r>
      <w:r>
        <w:rPr>
          <w:spacing w:val="-54"/>
        </w:rPr>
        <w:t xml:space="preserve"> </w:t>
      </w:r>
      <w:r>
        <w:t>3%</w:t>
      </w:r>
      <w:r>
        <w:rPr>
          <w:spacing w:val="34"/>
        </w:rPr>
        <w:t xml:space="preserve"> </w:t>
      </w:r>
      <w:r>
        <w:t>of</w:t>
      </w:r>
      <w:r>
        <w:rPr>
          <w:spacing w:val="34"/>
        </w:rPr>
        <w:t xml:space="preserve"> </w:t>
      </w:r>
      <w:r>
        <w:t>market</w:t>
      </w:r>
      <w:r>
        <w:rPr>
          <w:spacing w:val="34"/>
        </w:rPr>
        <w:t xml:space="preserve"> </w:t>
      </w:r>
      <w:r>
        <w:t>share</w:t>
      </w:r>
      <w:r>
        <w:rPr>
          <w:spacing w:val="29"/>
        </w:rPr>
        <w:t xml:space="preserve"> </w:t>
      </w:r>
      <w:r>
        <w:t>is</w:t>
      </w:r>
      <w:r>
        <w:rPr>
          <w:spacing w:val="34"/>
        </w:rPr>
        <w:t xml:space="preserve"> </w:t>
      </w:r>
      <w:r>
        <w:t>ethical</w:t>
      </w:r>
      <w:r>
        <w:rPr>
          <w:spacing w:val="34"/>
        </w:rPr>
        <w:t xml:space="preserve"> </w:t>
      </w:r>
      <w:r>
        <w:t>consumption.</w:t>
      </w:r>
      <w:r>
        <w:rPr>
          <w:spacing w:val="38"/>
        </w:rPr>
        <w:t xml:space="preserve"> </w:t>
      </w:r>
      <w:r>
        <w:t>An</w:t>
      </w:r>
      <w:r>
        <w:rPr>
          <w:spacing w:val="33"/>
        </w:rPr>
        <w:t xml:space="preserve"> </w:t>
      </w:r>
      <w:r>
        <w:t>explanation</w:t>
      </w:r>
      <w:r>
        <w:rPr>
          <w:spacing w:val="32"/>
        </w:rPr>
        <w:t xml:space="preserve"> </w:t>
      </w:r>
      <w:r>
        <w:t>for</w:t>
      </w:r>
      <w:r>
        <w:rPr>
          <w:spacing w:val="34"/>
        </w:rPr>
        <w:t xml:space="preserve"> </w:t>
      </w:r>
      <w:r>
        <w:t>the</w:t>
      </w:r>
      <w:r>
        <w:rPr>
          <w:spacing w:val="35"/>
        </w:rPr>
        <w:t xml:space="preserve"> </w:t>
      </w:r>
      <w:r>
        <w:t>gap</w:t>
      </w:r>
      <w:r>
        <w:rPr>
          <w:spacing w:val="33"/>
        </w:rPr>
        <w:t xml:space="preserve"> </w:t>
      </w:r>
      <w:r>
        <w:t>is</w:t>
      </w:r>
      <w:r>
        <w:rPr>
          <w:spacing w:val="34"/>
        </w:rPr>
        <w:t xml:space="preserve"> </w:t>
      </w:r>
      <w:r>
        <w:t>a</w:t>
      </w:r>
      <w:r>
        <w:rPr>
          <w:spacing w:val="35"/>
        </w:rPr>
        <w:t xml:space="preserve"> </w:t>
      </w:r>
      <w:r>
        <w:t>distinct</w:t>
      </w:r>
      <w:r>
        <w:rPr>
          <w:spacing w:val="-58"/>
        </w:rPr>
        <w:t xml:space="preserve"> </w:t>
      </w:r>
      <w:r>
        <w:t>over-reliance</w:t>
      </w:r>
      <w:r>
        <w:rPr>
          <w:spacing w:val="32"/>
        </w:rPr>
        <w:t xml:space="preserve"> </w:t>
      </w:r>
      <w:r>
        <w:t>on</w:t>
      </w:r>
      <w:r>
        <w:rPr>
          <w:spacing w:val="33"/>
        </w:rPr>
        <w:t xml:space="preserve"> </w:t>
      </w:r>
      <w:r>
        <w:t>self-reported</w:t>
      </w:r>
      <w:r>
        <w:rPr>
          <w:spacing w:val="33"/>
        </w:rPr>
        <w:t xml:space="preserve"> </w:t>
      </w:r>
      <w:r>
        <w:t>attitude</w:t>
      </w:r>
      <w:r>
        <w:rPr>
          <w:spacing w:val="33"/>
        </w:rPr>
        <w:t xml:space="preserve"> </w:t>
      </w:r>
      <w:r>
        <w:t>surveys</w:t>
      </w:r>
      <w:r>
        <w:rPr>
          <w:spacing w:val="36"/>
        </w:rPr>
        <w:t xml:space="preserve"> </w:t>
      </w:r>
      <w:r>
        <w:t>when</w:t>
      </w:r>
      <w:r>
        <w:rPr>
          <w:spacing w:val="33"/>
        </w:rPr>
        <w:t xml:space="preserve"> </w:t>
      </w:r>
      <w:r>
        <w:t>attitudes</w:t>
      </w:r>
      <w:r>
        <w:rPr>
          <w:spacing w:val="36"/>
        </w:rPr>
        <w:t xml:space="preserve"> </w:t>
      </w:r>
      <w:r>
        <w:t>do</w:t>
      </w:r>
      <w:r>
        <w:rPr>
          <w:spacing w:val="38"/>
        </w:rPr>
        <w:t xml:space="preserve"> </w:t>
      </w:r>
      <w:r>
        <w:rPr>
          <w:spacing w:val="-2"/>
        </w:rPr>
        <w:t>not</w:t>
      </w:r>
      <w:r>
        <w:rPr>
          <w:spacing w:val="36"/>
        </w:rPr>
        <w:t xml:space="preserve"> </w:t>
      </w:r>
      <w:r>
        <w:t>directly</w:t>
      </w:r>
      <w:r>
        <w:rPr>
          <w:spacing w:val="28"/>
        </w:rPr>
        <w:t xml:space="preserve"> </w:t>
      </w:r>
      <w:r>
        <w:t>predict</w:t>
      </w:r>
      <w:r>
        <w:rPr>
          <w:spacing w:val="-56"/>
        </w:rPr>
        <w:t xml:space="preserve"> </w:t>
      </w:r>
      <w:r>
        <w:t>purchase</w:t>
      </w:r>
      <w:r>
        <w:rPr>
          <w:spacing w:val="17"/>
        </w:rPr>
        <w:t xml:space="preserve"> </w:t>
      </w:r>
      <w:r>
        <w:t>intentions</w:t>
      </w:r>
      <w:r>
        <w:rPr>
          <w:spacing w:val="18"/>
        </w:rPr>
        <w:t xml:space="preserve"> </w:t>
      </w:r>
      <w:r>
        <w:t>or</w:t>
      </w:r>
      <w:r>
        <w:rPr>
          <w:spacing w:val="18"/>
        </w:rPr>
        <w:t xml:space="preserve"> </w:t>
      </w:r>
      <w:r>
        <w:t>consumption</w:t>
      </w:r>
      <w:r>
        <w:rPr>
          <w:spacing w:val="17"/>
        </w:rPr>
        <w:t xml:space="preserve"> </w:t>
      </w:r>
      <w:r>
        <w:t>behaviours.</w:t>
      </w:r>
      <w:r>
        <w:rPr>
          <w:spacing w:val="13"/>
        </w:rPr>
        <w:t xml:space="preserve"> </w:t>
      </w:r>
      <w:r>
        <w:t>Another</w:t>
      </w:r>
      <w:r>
        <w:rPr>
          <w:spacing w:val="22"/>
        </w:rPr>
        <w:t xml:space="preserve"> </w:t>
      </w:r>
      <w:r>
        <w:t>explanation</w:t>
      </w:r>
      <w:r>
        <w:rPr>
          <w:spacing w:val="15"/>
        </w:rPr>
        <w:t xml:space="preserve"> </w:t>
      </w:r>
      <w:r>
        <w:t>is</w:t>
      </w:r>
      <w:r>
        <w:rPr>
          <w:spacing w:val="16"/>
        </w:rPr>
        <w:t xml:space="preserve"> </w:t>
      </w:r>
      <w:r>
        <w:t>the</w:t>
      </w:r>
      <w:r>
        <w:rPr>
          <w:spacing w:val="15"/>
        </w:rPr>
        <w:t xml:space="preserve"> </w:t>
      </w:r>
      <w:r>
        <w:t>possibility</w:t>
      </w:r>
      <w:r>
        <w:rPr>
          <w:spacing w:val="-54"/>
        </w:rPr>
        <w:t xml:space="preserve"> </w:t>
      </w:r>
      <w:r>
        <w:t>that</w:t>
      </w:r>
      <w:r>
        <w:rPr>
          <w:spacing w:val="20"/>
        </w:rPr>
        <w:t xml:space="preserve"> </w:t>
      </w:r>
      <w:r>
        <w:t>respondents</w:t>
      </w:r>
      <w:r>
        <w:rPr>
          <w:spacing w:val="18"/>
        </w:rPr>
        <w:t xml:space="preserve"> </w:t>
      </w:r>
      <w:r>
        <w:t>conceal</w:t>
      </w:r>
      <w:r>
        <w:rPr>
          <w:spacing w:val="20"/>
        </w:rPr>
        <w:t xml:space="preserve"> </w:t>
      </w:r>
      <w:r>
        <w:t>their</w:t>
      </w:r>
      <w:r>
        <w:rPr>
          <w:spacing w:val="18"/>
        </w:rPr>
        <w:t xml:space="preserve"> </w:t>
      </w:r>
      <w:r>
        <w:t>underline</w:t>
      </w:r>
      <w:r>
        <w:rPr>
          <w:spacing w:val="20"/>
        </w:rPr>
        <w:t xml:space="preserve"> </w:t>
      </w:r>
      <w:r>
        <w:t>attitudes</w:t>
      </w:r>
      <w:r>
        <w:rPr>
          <w:spacing w:val="24"/>
        </w:rPr>
        <w:t xml:space="preserve"> </w:t>
      </w:r>
      <w:r>
        <w:t>by</w:t>
      </w:r>
      <w:r>
        <w:rPr>
          <w:spacing w:val="20"/>
        </w:rPr>
        <w:t xml:space="preserve"> </w:t>
      </w:r>
      <w:r>
        <w:t>providing</w:t>
      </w:r>
      <w:r>
        <w:rPr>
          <w:spacing w:val="24"/>
        </w:rPr>
        <w:t xml:space="preserve"> </w:t>
      </w:r>
      <w:r>
        <w:t>desirable</w:t>
      </w:r>
      <w:r>
        <w:rPr>
          <w:spacing w:val="19"/>
        </w:rPr>
        <w:t xml:space="preserve"> </w:t>
      </w:r>
      <w:r>
        <w:t>survey</w:t>
      </w:r>
      <w:r>
        <w:rPr>
          <w:spacing w:val="-58"/>
        </w:rPr>
        <w:t xml:space="preserve"> </w:t>
      </w:r>
      <w:r>
        <w:t>responses</w:t>
      </w:r>
      <w:r>
        <w:rPr>
          <w:spacing w:val="11"/>
        </w:rPr>
        <w:t xml:space="preserve"> </w:t>
      </w:r>
      <w:r>
        <w:t>in</w:t>
      </w:r>
      <w:r>
        <w:rPr>
          <w:spacing w:val="6"/>
        </w:rPr>
        <w:t xml:space="preserve"> </w:t>
      </w:r>
      <w:r>
        <w:t>order</w:t>
      </w:r>
      <w:r>
        <w:rPr>
          <w:spacing w:val="5"/>
        </w:rPr>
        <w:t xml:space="preserve"> </w:t>
      </w:r>
      <w:r>
        <w:t>to</w:t>
      </w:r>
      <w:r>
        <w:rPr>
          <w:spacing w:val="6"/>
        </w:rPr>
        <w:t xml:space="preserve"> </w:t>
      </w:r>
      <w:r>
        <w:t>hide</w:t>
      </w:r>
      <w:r>
        <w:rPr>
          <w:spacing w:val="6"/>
        </w:rPr>
        <w:t xml:space="preserve"> </w:t>
      </w:r>
      <w:r>
        <w:t>their</w:t>
      </w:r>
      <w:r>
        <w:rPr>
          <w:spacing w:val="9"/>
        </w:rPr>
        <w:t xml:space="preserve"> </w:t>
      </w:r>
      <w:r>
        <w:t>socially</w:t>
      </w:r>
      <w:r>
        <w:rPr>
          <w:spacing w:val="5"/>
        </w:rPr>
        <w:t xml:space="preserve"> </w:t>
      </w:r>
      <w:r>
        <w:t>undesirable</w:t>
      </w:r>
      <w:r>
        <w:rPr>
          <w:spacing w:val="5"/>
        </w:rPr>
        <w:t xml:space="preserve"> </w:t>
      </w:r>
      <w:r>
        <w:t>beliefs.</w:t>
      </w:r>
      <w:r>
        <w:rPr>
          <w:spacing w:val="11"/>
        </w:rPr>
        <w:t xml:space="preserve"> </w:t>
      </w:r>
      <w:r>
        <w:t>However,</w:t>
      </w:r>
      <w:r>
        <w:rPr>
          <w:spacing w:val="11"/>
        </w:rPr>
        <w:t xml:space="preserve"> </w:t>
      </w:r>
      <w:r>
        <w:t>this</w:t>
      </w:r>
      <w:r>
        <w:rPr>
          <w:spacing w:val="9"/>
        </w:rPr>
        <w:t xml:space="preserve"> </w:t>
      </w:r>
      <w:r>
        <w:t>explanation</w:t>
      </w:r>
      <w:r>
        <w:rPr>
          <w:spacing w:val="-54"/>
        </w:rPr>
        <w:t xml:space="preserve"> </w:t>
      </w:r>
      <w:r>
        <w:t>would</w:t>
      </w:r>
      <w:r>
        <w:rPr>
          <w:spacing w:val="4"/>
        </w:rPr>
        <w:t xml:space="preserve"> </w:t>
      </w:r>
      <w:r>
        <w:t>appear</w:t>
      </w:r>
      <w:r>
        <w:rPr>
          <w:spacing w:val="6"/>
        </w:rPr>
        <w:t xml:space="preserve"> </w:t>
      </w:r>
      <w:r>
        <w:t>less</w:t>
      </w:r>
      <w:r>
        <w:rPr>
          <w:spacing w:val="9"/>
        </w:rPr>
        <w:t xml:space="preserve"> </w:t>
      </w:r>
      <w:r>
        <w:t>likely.</w:t>
      </w:r>
      <w:r>
        <w:rPr>
          <w:spacing w:val="6"/>
        </w:rPr>
        <w:t xml:space="preserve"> </w:t>
      </w:r>
      <w:r>
        <w:t>Bray,</w:t>
      </w:r>
      <w:r>
        <w:rPr>
          <w:spacing w:val="9"/>
        </w:rPr>
        <w:t xml:space="preserve"> </w:t>
      </w:r>
      <w:r>
        <w:t>Johns</w:t>
      </w:r>
      <w:r>
        <w:rPr>
          <w:spacing w:val="6"/>
        </w:rPr>
        <w:t xml:space="preserve"> </w:t>
      </w:r>
      <w:r>
        <w:t>&amp;</w:t>
      </w:r>
      <w:r>
        <w:rPr>
          <w:spacing w:val="9"/>
        </w:rPr>
        <w:t xml:space="preserve"> </w:t>
      </w:r>
      <w:r>
        <w:t>Kilburn’s</w:t>
      </w:r>
      <w:r>
        <w:rPr>
          <w:spacing w:val="6"/>
        </w:rPr>
        <w:t xml:space="preserve"> </w:t>
      </w:r>
      <w:r>
        <w:t>(2011)</w:t>
      </w:r>
      <w:r>
        <w:rPr>
          <w:spacing w:val="3"/>
        </w:rPr>
        <w:t xml:space="preserve"> </w:t>
      </w:r>
      <w:r>
        <w:t>focus</w:t>
      </w:r>
      <w:r>
        <w:rPr>
          <w:spacing w:val="9"/>
        </w:rPr>
        <w:t xml:space="preserve"> </w:t>
      </w:r>
      <w:r>
        <w:t>groups</w:t>
      </w:r>
      <w:r>
        <w:rPr>
          <w:spacing w:val="9"/>
        </w:rPr>
        <w:t xml:space="preserve"> </w:t>
      </w:r>
      <w:r>
        <w:t>and</w:t>
      </w:r>
      <w:r>
        <w:rPr>
          <w:spacing w:val="4"/>
        </w:rPr>
        <w:t xml:space="preserve"> </w:t>
      </w:r>
      <w:r>
        <w:t>subsequent</w:t>
      </w:r>
      <w:r>
        <w:rPr>
          <w:spacing w:val="-56"/>
        </w:rPr>
        <w:t xml:space="preserve"> </w:t>
      </w:r>
      <w:r>
        <w:t>analysis</w:t>
      </w:r>
      <w:r>
        <w:rPr>
          <w:spacing w:val="46"/>
        </w:rPr>
        <w:t xml:space="preserve"> </w:t>
      </w:r>
      <w:r>
        <w:t>of</w:t>
      </w:r>
      <w:r>
        <w:rPr>
          <w:spacing w:val="49"/>
        </w:rPr>
        <w:t xml:space="preserve"> </w:t>
      </w:r>
      <w:r>
        <w:t>qualitative</w:t>
      </w:r>
      <w:r>
        <w:rPr>
          <w:spacing w:val="43"/>
        </w:rPr>
        <w:t xml:space="preserve"> </w:t>
      </w:r>
      <w:r>
        <w:t>data</w:t>
      </w:r>
      <w:r>
        <w:rPr>
          <w:spacing w:val="44"/>
        </w:rPr>
        <w:t xml:space="preserve"> </w:t>
      </w:r>
      <w:r>
        <w:t>identified</w:t>
      </w:r>
      <w:r>
        <w:rPr>
          <w:spacing w:val="46"/>
        </w:rPr>
        <w:t xml:space="preserve"> </w:t>
      </w:r>
      <w:r>
        <w:t>seven</w:t>
      </w:r>
      <w:r>
        <w:rPr>
          <w:spacing w:val="44"/>
        </w:rPr>
        <w:t xml:space="preserve"> </w:t>
      </w:r>
      <w:r>
        <w:t>‘impeding</w:t>
      </w:r>
      <w:r>
        <w:rPr>
          <w:spacing w:val="44"/>
        </w:rPr>
        <w:t xml:space="preserve"> </w:t>
      </w:r>
      <w:r>
        <w:t>factors’</w:t>
      </w:r>
      <w:r>
        <w:rPr>
          <w:spacing w:val="43"/>
        </w:rPr>
        <w:t xml:space="preserve"> </w:t>
      </w:r>
      <w:r>
        <w:t>that</w:t>
      </w:r>
      <w:r>
        <w:rPr>
          <w:spacing w:val="46"/>
        </w:rPr>
        <w:t xml:space="preserve"> </w:t>
      </w:r>
      <w:r>
        <w:t>characterise</w:t>
      </w:r>
      <w:r>
        <w:rPr>
          <w:spacing w:val="46"/>
        </w:rPr>
        <w:t xml:space="preserve"> </w:t>
      </w:r>
      <w:r>
        <w:t>the</w:t>
      </w:r>
    </w:p>
    <w:p w14:paraId="721ACD84" w14:textId="77777777" w:rsidR="008566DF" w:rsidRDefault="008566DF">
      <w:pPr>
        <w:spacing w:line="283" w:lineRule="auto"/>
        <w:jc w:val="both"/>
        <w:sectPr w:rsidR="008566DF">
          <w:footerReference w:type="default" r:id="rId52"/>
          <w:pgSz w:w="12240" w:h="15840"/>
          <w:pgMar w:top="1000" w:right="1720" w:bottom="720" w:left="1720" w:header="0" w:footer="522" w:gutter="0"/>
          <w:cols w:space="720"/>
        </w:sectPr>
      </w:pPr>
    </w:p>
    <w:p w14:paraId="094B3BB0" w14:textId="77777777" w:rsidR="008566DF" w:rsidRDefault="006861AB" w:rsidP="00C86F4B">
      <w:pPr>
        <w:pStyle w:val="BodyText"/>
        <w:spacing w:line="283" w:lineRule="auto"/>
        <w:ind w:left="0" w:right="168"/>
        <w:jc w:val="both"/>
      </w:pPr>
      <w:r>
        <w:lastRenderedPageBreak/>
        <w:t>attitude-behaviour</w:t>
      </w:r>
      <w:r>
        <w:rPr>
          <w:spacing w:val="23"/>
        </w:rPr>
        <w:t xml:space="preserve"> </w:t>
      </w:r>
      <w:r>
        <w:t>gap;</w:t>
      </w:r>
      <w:r>
        <w:rPr>
          <w:spacing w:val="29"/>
        </w:rPr>
        <w:t xml:space="preserve"> </w:t>
      </w:r>
      <w:r>
        <w:t>(1)</w:t>
      </w:r>
      <w:r>
        <w:rPr>
          <w:spacing w:val="25"/>
        </w:rPr>
        <w:t xml:space="preserve"> </w:t>
      </w:r>
      <w:r>
        <w:t>price</w:t>
      </w:r>
      <w:r>
        <w:rPr>
          <w:spacing w:val="27"/>
        </w:rPr>
        <w:t xml:space="preserve"> </w:t>
      </w:r>
      <w:r>
        <w:t>sensitivity,</w:t>
      </w:r>
      <w:r>
        <w:rPr>
          <w:spacing w:val="26"/>
        </w:rPr>
        <w:t xml:space="preserve"> </w:t>
      </w:r>
      <w:r>
        <w:t>(2)</w:t>
      </w:r>
      <w:r>
        <w:rPr>
          <w:spacing w:val="27"/>
        </w:rPr>
        <w:t xml:space="preserve"> </w:t>
      </w:r>
      <w:r>
        <w:t>personal</w:t>
      </w:r>
      <w:r>
        <w:rPr>
          <w:spacing w:val="25"/>
        </w:rPr>
        <w:t xml:space="preserve"> </w:t>
      </w:r>
      <w:r>
        <w:t>experience,</w:t>
      </w:r>
      <w:r>
        <w:rPr>
          <w:spacing w:val="27"/>
        </w:rPr>
        <w:t xml:space="preserve"> </w:t>
      </w:r>
      <w:r>
        <w:t>(3)</w:t>
      </w:r>
      <w:r>
        <w:rPr>
          <w:spacing w:val="31"/>
        </w:rPr>
        <w:t xml:space="preserve"> </w:t>
      </w:r>
      <w:r>
        <w:t>ethical</w:t>
      </w:r>
      <w:r>
        <w:rPr>
          <w:spacing w:val="-58"/>
        </w:rPr>
        <w:t xml:space="preserve"> </w:t>
      </w:r>
      <w:r>
        <w:t xml:space="preserve">obligation, (4) lack of information, (5) quality, (6) inertia and (7)  </w:t>
      </w:r>
      <w:r>
        <w:rPr>
          <w:spacing w:val="30"/>
        </w:rPr>
        <w:t xml:space="preserve"> </w:t>
      </w:r>
      <w:r>
        <w:t>cynicism.</w:t>
      </w:r>
    </w:p>
    <w:p w14:paraId="263D96CC" w14:textId="77777777" w:rsidR="008566DF" w:rsidRDefault="008566DF">
      <w:pPr>
        <w:spacing w:before="1"/>
        <w:rPr>
          <w:rFonts w:ascii="Arial" w:eastAsia="Arial" w:hAnsi="Arial" w:cs="Arial"/>
          <w:sz w:val="26"/>
          <w:szCs w:val="26"/>
        </w:rPr>
      </w:pPr>
    </w:p>
    <w:p w14:paraId="23CECB01" w14:textId="77777777" w:rsidR="008566DF" w:rsidRDefault="006861AB" w:rsidP="00C86F4B">
      <w:pPr>
        <w:pStyle w:val="BodyText"/>
        <w:spacing w:line="283" w:lineRule="auto"/>
        <w:ind w:left="0" w:right="165"/>
        <w:jc w:val="both"/>
      </w:pPr>
      <w:r>
        <w:t>The</w:t>
      </w:r>
      <w:r>
        <w:rPr>
          <w:spacing w:val="27"/>
        </w:rPr>
        <w:t xml:space="preserve"> </w:t>
      </w:r>
      <w:r>
        <w:t>attitude-behaviour</w:t>
      </w:r>
      <w:r>
        <w:rPr>
          <w:spacing w:val="25"/>
        </w:rPr>
        <w:t xml:space="preserve"> </w:t>
      </w:r>
      <w:r>
        <w:t>gap</w:t>
      </w:r>
      <w:r>
        <w:rPr>
          <w:spacing w:val="21"/>
        </w:rPr>
        <w:t xml:space="preserve"> </w:t>
      </w:r>
      <w:r>
        <w:t>is</w:t>
      </w:r>
      <w:r>
        <w:rPr>
          <w:spacing w:val="23"/>
        </w:rPr>
        <w:t xml:space="preserve"> </w:t>
      </w:r>
      <w:r>
        <w:t>not</w:t>
      </w:r>
      <w:r>
        <w:rPr>
          <w:spacing w:val="23"/>
        </w:rPr>
        <w:t xml:space="preserve"> </w:t>
      </w:r>
      <w:r>
        <w:t>the</w:t>
      </w:r>
      <w:r>
        <w:rPr>
          <w:spacing w:val="25"/>
        </w:rPr>
        <w:t xml:space="preserve"> </w:t>
      </w:r>
      <w:r>
        <w:t>primary</w:t>
      </w:r>
      <w:r>
        <w:rPr>
          <w:spacing w:val="23"/>
        </w:rPr>
        <w:t xml:space="preserve"> </w:t>
      </w:r>
      <w:r>
        <w:t>focus</w:t>
      </w:r>
      <w:r>
        <w:rPr>
          <w:spacing w:val="23"/>
        </w:rPr>
        <w:t xml:space="preserve"> </w:t>
      </w:r>
      <w:r>
        <w:t>of</w:t>
      </w:r>
      <w:r>
        <w:rPr>
          <w:spacing w:val="29"/>
        </w:rPr>
        <w:t xml:space="preserve"> </w:t>
      </w:r>
      <w:r>
        <w:t>this</w:t>
      </w:r>
      <w:r>
        <w:rPr>
          <w:spacing w:val="23"/>
        </w:rPr>
        <w:t xml:space="preserve"> </w:t>
      </w:r>
      <w:r>
        <w:t>research;</w:t>
      </w:r>
      <w:r>
        <w:rPr>
          <w:spacing w:val="21"/>
        </w:rPr>
        <w:t xml:space="preserve"> </w:t>
      </w:r>
      <w:r>
        <w:t>however,</w:t>
      </w:r>
      <w:r>
        <w:rPr>
          <w:spacing w:val="21"/>
        </w:rPr>
        <w:t xml:space="preserve"> </w:t>
      </w:r>
      <w:r>
        <w:t>it</w:t>
      </w:r>
      <w:r>
        <w:rPr>
          <w:spacing w:val="21"/>
        </w:rPr>
        <w:t xml:space="preserve"> </w:t>
      </w:r>
      <w:r>
        <w:t>is</w:t>
      </w:r>
      <w:r>
        <w:rPr>
          <w:spacing w:val="23"/>
        </w:rPr>
        <w:t xml:space="preserve"> </w:t>
      </w:r>
      <w:r>
        <w:t>a</w:t>
      </w:r>
      <w:r>
        <w:rPr>
          <w:spacing w:val="-58"/>
        </w:rPr>
        <w:t xml:space="preserve"> </w:t>
      </w:r>
      <w:r>
        <w:t>vastly</w:t>
      </w:r>
      <w:r>
        <w:rPr>
          <w:spacing w:val="18"/>
        </w:rPr>
        <w:t xml:space="preserve"> </w:t>
      </w:r>
      <w:r>
        <w:t>important</w:t>
      </w:r>
      <w:r>
        <w:rPr>
          <w:spacing w:val="21"/>
        </w:rPr>
        <w:t xml:space="preserve"> </w:t>
      </w:r>
      <w:r>
        <w:t>phenomenon</w:t>
      </w:r>
      <w:r>
        <w:rPr>
          <w:spacing w:val="21"/>
        </w:rPr>
        <w:t xml:space="preserve"> </w:t>
      </w:r>
      <w:r>
        <w:t>for</w:t>
      </w:r>
      <w:r>
        <w:rPr>
          <w:spacing w:val="18"/>
        </w:rPr>
        <w:t xml:space="preserve"> </w:t>
      </w:r>
      <w:r>
        <w:t>the</w:t>
      </w:r>
      <w:r>
        <w:rPr>
          <w:spacing w:val="20"/>
        </w:rPr>
        <w:t xml:space="preserve"> </w:t>
      </w:r>
      <w:r>
        <w:t>interpretation</w:t>
      </w:r>
      <w:r>
        <w:rPr>
          <w:spacing w:val="22"/>
        </w:rPr>
        <w:t xml:space="preserve"> </w:t>
      </w:r>
      <w:r>
        <w:t>of</w:t>
      </w:r>
      <w:r>
        <w:rPr>
          <w:spacing w:val="27"/>
        </w:rPr>
        <w:t xml:space="preserve"> </w:t>
      </w:r>
      <w:r>
        <w:t>research</w:t>
      </w:r>
      <w:r>
        <w:rPr>
          <w:spacing w:val="16"/>
        </w:rPr>
        <w:t xml:space="preserve"> </w:t>
      </w:r>
      <w:r>
        <w:t>findings</w:t>
      </w:r>
      <w:r>
        <w:rPr>
          <w:spacing w:val="21"/>
        </w:rPr>
        <w:t xml:space="preserve"> </w:t>
      </w:r>
      <w:r>
        <w:t>in</w:t>
      </w:r>
      <w:r>
        <w:rPr>
          <w:spacing w:val="22"/>
        </w:rPr>
        <w:t xml:space="preserve"> </w:t>
      </w:r>
      <w:r>
        <w:t>this</w:t>
      </w:r>
      <w:r>
        <w:rPr>
          <w:spacing w:val="23"/>
        </w:rPr>
        <w:t xml:space="preserve"> </w:t>
      </w:r>
      <w:r>
        <w:t>paper.</w:t>
      </w:r>
      <w:r>
        <w:rPr>
          <w:spacing w:val="-55"/>
        </w:rPr>
        <w:t xml:space="preserve"> </w:t>
      </w:r>
      <w:r>
        <w:t>To</w:t>
      </w:r>
      <w:r>
        <w:rPr>
          <w:spacing w:val="25"/>
        </w:rPr>
        <w:t xml:space="preserve"> </w:t>
      </w:r>
      <w:r>
        <w:t>this</w:t>
      </w:r>
      <w:r>
        <w:rPr>
          <w:spacing w:val="28"/>
        </w:rPr>
        <w:t xml:space="preserve"> </w:t>
      </w:r>
      <w:r>
        <w:t>effect,</w:t>
      </w:r>
      <w:r>
        <w:rPr>
          <w:spacing w:val="28"/>
        </w:rPr>
        <w:t xml:space="preserve"> </w:t>
      </w:r>
      <w:r>
        <w:t>the</w:t>
      </w:r>
      <w:r>
        <w:rPr>
          <w:spacing w:val="25"/>
        </w:rPr>
        <w:t xml:space="preserve"> </w:t>
      </w:r>
      <w:r>
        <w:t>survey</w:t>
      </w:r>
      <w:r>
        <w:rPr>
          <w:spacing w:val="24"/>
        </w:rPr>
        <w:t xml:space="preserve"> </w:t>
      </w:r>
      <w:r>
        <w:t>data</w:t>
      </w:r>
      <w:r>
        <w:rPr>
          <w:spacing w:val="28"/>
        </w:rPr>
        <w:t xml:space="preserve"> </w:t>
      </w:r>
      <w:r>
        <w:t>collected</w:t>
      </w:r>
      <w:r>
        <w:rPr>
          <w:spacing w:val="25"/>
        </w:rPr>
        <w:t xml:space="preserve"> </w:t>
      </w:r>
      <w:r>
        <w:t>will</w:t>
      </w:r>
      <w:r>
        <w:rPr>
          <w:spacing w:val="26"/>
        </w:rPr>
        <w:t xml:space="preserve"> </w:t>
      </w:r>
      <w:r>
        <w:t>address</w:t>
      </w:r>
      <w:r>
        <w:rPr>
          <w:spacing w:val="30"/>
        </w:rPr>
        <w:t xml:space="preserve"> </w:t>
      </w:r>
      <w:r>
        <w:t>purchasing</w:t>
      </w:r>
      <w:r>
        <w:rPr>
          <w:spacing w:val="28"/>
        </w:rPr>
        <w:t xml:space="preserve"> </w:t>
      </w:r>
      <w:r>
        <w:t>attitudes</w:t>
      </w:r>
      <w:r>
        <w:rPr>
          <w:spacing w:val="28"/>
        </w:rPr>
        <w:t xml:space="preserve"> </w:t>
      </w:r>
      <w:r>
        <w:t>and</w:t>
      </w:r>
      <w:r>
        <w:rPr>
          <w:spacing w:val="-59"/>
        </w:rPr>
        <w:t xml:space="preserve"> </w:t>
      </w:r>
      <w:r>
        <w:t>intentions,</w:t>
      </w:r>
      <w:r>
        <w:rPr>
          <w:spacing w:val="50"/>
        </w:rPr>
        <w:t xml:space="preserve"> </w:t>
      </w:r>
      <w:r>
        <w:t>and</w:t>
      </w:r>
      <w:r>
        <w:rPr>
          <w:spacing w:val="53"/>
        </w:rPr>
        <w:t xml:space="preserve"> </w:t>
      </w:r>
      <w:r>
        <w:t>political</w:t>
      </w:r>
      <w:r>
        <w:rPr>
          <w:spacing w:val="49"/>
        </w:rPr>
        <w:t xml:space="preserve"> </w:t>
      </w:r>
      <w:r>
        <w:t>attitudes</w:t>
      </w:r>
      <w:r>
        <w:rPr>
          <w:spacing w:val="49"/>
        </w:rPr>
        <w:t xml:space="preserve"> </w:t>
      </w:r>
      <w:r>
        <w:t>but</w:t>
      </w:r>
      <w:r>
        <w:rPr>
          <w:spacing w:val="53"/>
        </w:rPr>
        <w:t xml:space="preserve"> </w:t>
      </w:r>
      <w:r>
        <w:t>will</w:t>
      </w:r>
      <w:r>
        <w:rPr>
          <w:spacing w:val="52"/>
        </w:rPr>
        <w:t xml:space="preserve"> </w:t>
      </w:r>
      <w:r>
        <w:t>not</w:t>
      </w:r>
      <w:r>
        <w:rPr>
          <w:spacing w:val="55"/>
        </w:rPr>
        <w:t xml:space="preserve"> </w:t>
      </w:r>
      <w:r>
        <w:t>cover</w:t>
      </w:r>
      <w:r>
        <w:rPr>
          <w:spacing w:val="49"/>
        </w:rPr>
        <w:t xml:space="preserve"> </w:t>
      </w:r>
      <w:r>
        <w:t>purchasing</w:t>
      </w:r>
      <w:r>
        <w:rPr>
          <w:spacing w:val="50"/>
        </w:rPr>
        <w:t xml:space="preserve"> </w:t>
      </w:r>
      <w:r>
        <w:t>or</w:t>
      </w:r>
      <w:r>
        <w:rPr>
          <w:spacing w:val="53"/>
        </w:rPr>
        <w:t xml:space="preserve"> </w:t>
      </w:r>
      <w:r>
        <w:t>voting</w:t>
      </w:r>
      <w:r>
        <w:rPr>
          <w:spacing w:val="48"/>
        </w:rPr>
        <w:t xml:space="preserve"> </w:t>
      </w:r>
      <w:r>
        <w:t>behaviour</w:t>
      </w:r>
      <w:r>
        <w:rPr>
          <w:spacing w:val="-58"/>
        </w:rPr>
        <w:t xml:space="preserve"> </w:t>
      </w:r>
      <w:r>
        <w:t>(Barnea, Schwartz 1998, Palfrey, Poole 1987).</w:t>
      </w:r>
    </w:p>
    <w:p w14:paraId="4F4EB65C" w14:textId="77777777" w:rsidR="008566DF" w:rsidRDefault="008566DF">
      <w:pPr>
        <w:spacing w:before="1"/>
        <w:rPr>
          <w:rFonts w:ascii="Arial" w:eastAsia="Arial" w:hAnsi="Arial" w:cs="Arial"/>
          <w:sz w:val="26"/>
          <w:szCs w:val="26"/>
        </w:rPr>
      </w:pPr>
    </w:p>
    <w:p w14:paraId="19B6CED3" w14:textId="77777777" w:rsidR="008566DF" w:rsidRDefault="006861AB" w:rsidP="00C86F4B">
      <w:pPr>
        <w:pStyle w:val="BodyText"/>
        <w:spacing w:line="283" w:lineRule="auto"/>
        <w:ind w:left="0" w:right="166"/>
        <w:jc w:val="both"/>
      </w:pPr>
      <w:r>
        <w:t>Cotte</w:t>
      </w:r>
      <w:r>
        <w:rPr>
          <w:spacing w:val="24"/>
        </w:rPr>
        <w:t xml:space="preserve"> </w:t>
      </w:r>
      <w:r>
        <w:t>&amp;</w:t>
      </w:r>
      <w:r>
        <w:rPr>
          <w:spacing w:val="24"/>
        </w:rPr>
        <w:t xml:space="preserve"> </w:t>
      </w:r>
      <w:r>
        <w:t>Trudel’s</w:t>
      </w:r>
      <w:r>
        <w:rPr>
          <w:spacing w:val="24"/>
        </w:rPr>
        <w:t xml:space="preserve"> </w:t>
      </w:r>
      <w:r>
        <w:t>(2009)</w:t>
      </w:r>
      <w:r>
        <w:rPr>
          <w:spacing w:val="27"/>
        </w:rPr>
        <w:t xml:space="preserve"> </w:t>
      </w:r>
      <w:r>
        <w:t>systematic</w:t>
      </w:r>
      <w:r>
        <w:rPr>
          <w:spacing w:val="24"/>
        </w:rPr>
        <w:t xml:space="preserve"> </w:t>
      </w:r>
      <w:r>
        <w:t>review</w:t>
      </w:r>
      <w:r>
        <w:rPr>
          <w:spacing w:val="24"/>
        </w:rPr>
        <w:t xml:space="preserve"> </w:t>
      </w:r>
      <w:r>
        <w:t>of</w:t>
      </w:r>
      <w:r>
        <w:rPr>
          <w:spacing w:val="28"/>
        </w:rPr>
        <w:t xml:space="preserve"> </w:t>
      </w:r>
      <w:r>
        <w:t>socially</w:t>
      </w:r>
      <w:r>
        <w:rPr>
          <w:spacing w:val="22"/>
        </w:rPr>
        <w:t xml:space="preserve"> </w:t>
      </w:r>
      <w:r>
        <w:t>responsible</w:t>
      </w:r>
      <w:r>
        <w:rPr>
          <w:spacing w:val="23"/>
        </w:rPr>
        <w:t xml:space="preserve"> </w:t>
      </w:r>
      <w:r>
        <w:t>consumption</w:t>
      </w:r>
      <w:r>
        <w:rPr>
          <w:spacing w:val="21"/>
        </w:rPr>
        <w:t xml:space="preserve"> </w:t>
      </w:r>
      <w:r>
        <w:t>found</w:t>
      </w:r>
      <w:r>
        <w:rPr>
          <w:spacing w:val="-55"/>
        </w:rPr>
        <w:t xml:space="preserve"> </w:t>
      </w:r>
      <w:r>
        <w:t>that</w:t>
      </w:r>
      <w:r>
        <w:rPr>
          <w:spacing w:val="12"/>
        </w:rPr>
        <w:t xml:space="preserve"> </w:t>
      </w:r>
      <w:r>
        <w:t>studies</w:t>
      </w:r>
      <w:r>
        <w:rPr>
          <w:spacing w:val="10"/>
        </w:rPr>
        <w:t xml:space="preserve"> </w:t>
      </w:r>
      <w:r>
        <w:t>of</w:t>
      </w:r>
      <w:r>
        <w:rPr>
          <w:spacing w:val="13"/>
        </w:rPr>
        <w:t xml:space="preserve"> </w:t>
      </w:r>
      <w:r>
        <w:t>ethical</w:t>
      </w:r>
      <w:r>
        <w:rPr>
          <w:spacing w:val="12"/>
        </w:rPr>
        <w:t xml:space="preserve"> </w:t>
      </w:r>
      <w:r>
        <w:t>consumption</w:t>
      </w:r>
      <w:r>
        <w:rPr>
          <w:spacing w:val="9"/>
        </w:rPr>
        <w:t xml:space="preserve"> </w:t>
      </w:r>
      <w:r>
        <w:t>can</w:t>
      </w:r>
      <w:r>
        <w:rPr>
          <w:spacing w:val="11"/>
        </w:rPr>
        <w:t xml:space="preserve"> </w:t>
      </w:r>
      <w:r>
        <w:t>measure</w:t>
      </w:r>
      <w:r>
        <w:rPr>
          <w:spacing w:val="9"/>
        </w:rPr>
        <w:t xml:space="preserve"> </w:t>
      </w:r>
      <w:r>
        <w:t>attitudes,</w:t>
      </w:r>
      <w:r>
        <w:rPr>
          <w:spacing w:val="10"/>
        </w:rPr>
        <w:t xml:space="preserve"> </w:t>
      </w:r>
      <w:r>
        <w:t>intentions</w:t>
      </w:r>
      <w:r>
        <w:rPr>
          <w:spacing w:val="12"/>
        </w:rPr>
        <w:t xml:space="preserve"> </w:t>
      </w:r>
      <w:r>
        <w:t>or</w:t>
      </w:r>
      <w:r>
        <w:rPr>
          <w:spacing w:val="10"/>
        </w:rPr>
        <w:t xml:space="preserve"> </w:t>
      </w:r>
      <w:r>
        <w:t>behaviours.</w:t>
      </w:r>
      <w:r>
        <w:rPr>
          <w:spacing w:val="7"/>
        </w:rPr>
        <w:t xml:space="preserve"> </w:t>
      </w:r>
      <w:r>
        <w:t>A</w:t>
      </w:r>
      <w:r>
        <w:rPr>
          <w:spacing w:val="-55"/>
        </w:rPr>
        <w:t xml:space="preserve"> </w:t>
      </w:r>
      <w:r>
        <w:t>gap</w:t>
      </w:r>
      <w:r>
        <w:rPr>
          <w:spacing w:val="6"/>
        </w:rPr>
        <w:t xml:space="preserve"> </w:t>
      </w:r>
      <w:r>
        <w:t>has</w:t>
      </w:r>
      <w:r>
        <w:rPr>
          <w:spacing w:val="2"/>
        </w:rPr>
        <w:t xml:space="preserve"> </w:t>
      </w:r>
      <w:r>
        <w:t>been</w:t>
      </w:r>
      <w:r>
        <w:rPr>
          <w:spacing w:val="7"/>
        </w:rPr>
        <w:t xml:space="preserve"> </w:t>
      </w:r>
      <w:r>
        <w:t>identified</w:t>
      </w:r>
      <w:r>
        <w:rPr>
          <w:spacing w:val="3"/>
        </w:rPr>
        <w:t xml:space="preserve"> </w:t>
      </w:r>
      <w:r>
        <w:t>between</w:t>
      </w:r>
      <w:r>
        <w:rPr>
          <w:spacing w:val="3"/>
        </w:rPr>
        <w:t xml:space="preserve"> </w:t>
      </w:r>
      <w:r>
        <w:t>attitudes</w:t>
      </w:r>
      <w:r>
        <w:rPr>
          <w:spacing w:val="8"/>
        </w:rPr>
        <w:t xml:space="preserve"> </w:t>
      </w:r>
      <w:r>
        <w:t>and</w:t>
      </w:r>
      <w:r>
        <w:rPr>
          <w:spacing w:val="6"/>
        </w:rPr>
        <w:t xml:space="preserve"> </w:t>
      </w:r>
      <w:r>
        <w:t>intentions</w:t>
      </w:r>
      <w:r>
        <w:rPr>
          <w:spacing w:val="2"/>
        </w:rPr>
        <w:t xml:space="preserve"> </w:t>
      </w:r>
      <w:r>
        <w:t>as</w:t>
      </w:r>
      <w:r>
        <w:rPr>
          <w:spacing w:val="8"/>
        </w:rPr>
        <w:t xml:space="preserve"> </w:t>
      </w:r>
      <w:r>
        <w:t>well</w:t>
      </w:r>
      <w:r>
        <w:rPr>
          <w:spacing w:val="2"/>
        </w:rPr>
        <w:t xml:space="preserve"> </w:t>
      </w:r>
      <w:r>
        <w:t>as</w:t>
      </w:r>
      <w:r>
        <w:rPr>
          <w:spacing w:val="8"/>
        </w:rPr>
        <w:t xml:space="preserve"> </w:t>
      </w:r>
      <w:r>
        <w:t>the</w:t>
      </w:r>
      <w:r>
        <w:rPr>
          <w:spacing w:val="7"/>
        </w:rPr>
        <w:t xml:space="preserve"> </w:t>
      </w:r>
      <w:r>
        <w:t>gap</w:t>
      </w:r>
      <w:r>
        <w:rPr>
          <w:spacing w:val="6"/>
        </w:rPr>
        <w:t xml:space="preserve"> </w:t>
      </w:r>
      <w:r>
        <w:t>that</w:t>
      </w:r>
      <w:r>
        <w:rPr>
          <w:spacing w:val="6"/>
        </w:rPr>
        <w:t xml:space="preserve"> </w:t>
      </w:r>
      <w:r>
        <w:t>exists</w:t>
      </w:r>
      <w:r>
        <w:rPr>
          <w:spacing w:val="-56"/>
        </w:rPr>
        <w:t xml:space="preserve"> </w:t>
      </w:r>
      <w:r>
        <w:t>between</w:t>
      </w:r>
      <w:r>
        <w:rPr>
          <w:spacing w:val="31"/>
        </w:rPr>
        <w:t xml:space="preserve"> </w:t>
      </w:r>
      <w:r>
        <w:t>intentions</w:t>
      </w:r>
      <w:r>
        <w:rPr>
          <w:spacing w:val="35"/>
        </w:rPr>
        <w:t xml:space="preserve"> </w:t>
      </w:r>
      <w:r>
        <w:t>and</w:t>
      </w:r>
      <w:r>
        <w:rPr>
          <w:spacing w:val="35"/>
        </w:rPr>
        <w:t xml:space="preserve"> </w:t>
      </w:r>
      <w:r>
        <w:t>behaviours.</w:t>
      </w:r>
      <w:r>
        <w:rPr>
          <w:spacing w:val="36"/>
        </w:rPr>
        <w:t xml:space="preserve"> </w:t>
      </w:r>
      <w:r>
        <w:t>Three</w:t>
      </w:r>
      <w:r>
        <w:rPr>
          <w:spacing w:val="35"/>
        </w:rPr>
        <w:t xml:space="preserve"> </w:t>
      </w:r>
      <w:r>
        <w:t>quarters</w:t>
      </w:r>
      <w:r>
        <w:rPr>
          <w:spacing w:val="35"/>
        </w:rPr>
        <w:t xml:space="preserve"> </w:t>
      </w:r>
      <w:r>
        <w:t>of</w:t>
      </w:r>
      <w:r>
        <w:rPr>
          <w:spacing w:val="39"/>
        </w:rPr>
        <w:t xml:space="preserve"> </w:t>
      </w:r>
      <w:r>
        <w:t>ethical</w:t>
      </w:r>
      <w:r>
        <w:rPr>
          <w:spacing w:val="35"/>
        </w:rPr>
        <w:t xml:space="preserve"> </w:t>
      </w:r>
      <w:r>
        <w:t>consumption</w:t>
      </w:r>
      <w:r>
        <w:rPr>
          <w:spacing w:val="35"/>
        </w:rPr>
        <w:t xml:space="preserve"> </w:t>
      </w:r>
      <w:r>
        <w:t>research</w:t>
      </w:r>
      <w:r>
        <w:rPr>
          <w:spacing w:val="-56"/>
        </w:rPr>
        <w:t xml:space="preserve"> </w:t>
      </w:r>
      <w:r>
        <w:t>is</w:t>
      </w:r>
      <w:r>
        <w:rPr>
          <w:spacing w:val="7"/>
        </w:rPr>
        <w:t xml:space="preserve"> </w:t>
      </w:r>
      <w:r>
        <w:t>concerned</w:t>
      </w:r>
      <w:r>
        <w:rPr>
          <w:spacing w:val="11"/>
        </w:rPr>
        <w:t xml:space="preserve"> </w:t>
      </w:r>
      <w:r>
        <w:t>with</w:t>
      </w:r>
      <w:r>
        <w:rPr>
          <w:spacing w:val="7"/>
        </w:rPr>
        <w:t xml:space="preserve"> </w:t>
      </w:r>
      <w:r>
        <w:t>attitudes</w:t>
      </w:r>
      <w:r>
        <w:rPr>
          <w:spacing w:val="9"/>
        </w:rPr>
        <w:t xml:space="preserve"> </w:t>
      </w:r>
      <w:r>
        <w:t>and</w:t>
      </w:r>
      <w:r>
        <w:rPr>
          <w:spacing w:val="9"/>
        </w:rPr>
        <w:t xml:space="preserve"> </w:t>
      </w:r>
      <w:r>
        <w:t>intentions</w:t>
      </w:r>
      <w:r>
        <w:rPr>
          <w:spacing w:val="7"/>
        </w:rPr>
        <w:t xml:space="preserve"> </w:t>
      </w:r>
      <w:r>
        <w:t>without</w:t>
      </w:r>
      <w:r>
        <w:rPr>
          <w:spacing w:val="9"/>
        </w:rPr>
        <w:t xml:space="preserve"> </w:t>
      </w:r>
      <w:r>
        <w:t>addressing</w:t>
      </w:r>
      <w:r>
        <w:rPr>
          <w:spacing w:val="7"/>
        </w:rPr>
        <w:t xml:space="preserve"> </w:t>
      </w:r>
      <w:r>
        <w:t>consumption</w:t>
      </w:r>
      <w:r>
        <w:rPr>
          <w:spacing w:val="8"/>
        </w:rPr>
        <w:t xml:space="preserve"> </w:t>
      </w:r>
      <w:r>
        <w:t>behaviours</w:t>
      </w:r>
      <w:r>
        <w:rPr>
          <w:spacing w:val="-51"/>
        </w:rPr>
        <w:t xml:space="preserve"> </w:t>
      </w:r>
      <w:r>
        <w:t>directly.</w:t>
      </w:r>
      <w:r>
        <w:rPr>
          <w:spacing w:val="14"/>
        </w:rPr>
        <w:t xml:space="preserve"> </w:t>
      </w:r>
      <w:r>
        <w:t>Together</w:t>
      </w:r>
      <w:r>
        <w:rPr>
          <w:spacing w:val="7"/>
        </w:rPr>
        <w:t xml:space="preserve"> </w:t>
      </w:r>
      <w:r>
        <w:t>these</w:t>
      </w:r>
      <w:r>
        <w:rPr>
          <w:spacing w:val="7"/>
        </w:rPr>
        <w:t xml:space="preserve"> </w:t>
      </w:r>
      <w:r>
        <w:t>observations</w:t>
      </w:r>
      <w:r>
        <w:rPr>
          <w:spacing w:val="14"/>
        </w:rPr>
        <w:t xml:space="preserve"> </w:t>
      </w:r>
      <w:r>
        <w:t>about</w:t>
      </w:r>
      <w:r>
        <w:rPr>
          <w:spacing w:val="14"/>
        </w:rPr>
        <w:t xml:space="preserve"> </w:t>
      </w:r>
      <w:r>
        <w:t>the</w:t>
      </w:r>
      <w:r>
        <w:rPr>
          <w:spacing w:val="12"/>
        </w:rPr>
        <w:t xml:space="preserve"> </w:t>
      </w:r>
      <w:r>
        <w:t>ethical</w:t>
      </w:r>
      <w:r>
        <w:rPr>
          <w:spacing w:val="11"/>
        </w:rPr>
        <w:t xml:space="preserve"> </w:t>
      </w:r>
      <w:r>
        <w:t>consumption</w:t>
      </w:r>
      <w:r>
        <w:rPr>
          <w:spacing w:val="12"/>
        </w:rPr>
        <w:t xml:space="preserve"> </w:t>
      </w:r>
      <w:r>
        <w:t>literature</w:t>
      </w:r>
      <w:r>
        <w:rPr>
          <w:spacing w:val="6"/>
        </w:rPr>
        <w:t xml:space="preserve"> </w:t>
      </w:r>
      <w:r>
        <w:t>suggest</w:t>
      </w:r>
      <w:r>
        <w:rPr>
          <w:spacing w:val="-52"/>
        </w:rPr>
        <w:t xml:space="preserve"> </w:t>
      </w:r>
      <w:r>
        <w:t>a</w:t>
      </w:r>
      <w:r>
        <w:rPr>
          <w:spacing w:val="28"/>
        </w:rPr>
        <w:t xml:space="preserve"> </w:t>
      </w:r>
      <w:r>
        <w:t>need</w:t>
      </w:r>
      <w:r>
        <w:rPr>
          <w:spacing w:val="26"/>
        </w:rPr>
        <w:t xml:space="preserve"> </w:t>
      </w:r>
      <w:r>
        <w:t>for</w:t>
      </w:r>
      <w:r>
        <w:rPr>
          <w:spacing w:val="27"/>
        </w:rPr>
        <w:t xml:space="preserve"> </w:t>
      </w:r>
      <w:r>
        <w:t>more</w:t>
      </w:r>
      <w:r>
        <w:rPr>
          <w:spacing w:val="26"/>
        </w:rPr>
        <w:t xml:space="preserve"> </w:t>
      </w:r>
      <w:r>
        <w:t>research</w:t>
      </w:r>
      <w:r>
        <w:rPr>
          <w:spacing w:val="26"/>
        </w:rPr>
        <w:t xml:space="preserve"> </w:t>
      </w:r>
      <w:r>
        <w:t>into</w:t>
      </w:r>
      <w:r>
        <w:rPr>
          <w:spacing w:val="27"/>
        </w:rPr>
        <w:t xml:space="preserve"> </w:t>
      </w:r>
      <w:r>
        <w:t>ethical</w:t>
      </w:r>
      <w:r>
        <w:rPr>
          <w:spacing w:val="24"/>
        </w:rPr>
        <w:t xml:space="preserve"> </w:t>
      </w:r>
      <w:r>
        <w:t>consumption</w:t>
      </w:r>
      <w:r>
        <w:rPr>
          <w:spacing w:val="26"/>
        </w:rPr>
        <w:t xml:space="preserve"> </w:t>
      </w:r>
      <w:r>
        <w:t>behaviours</w:t>
      </w:r>
      <w:r>
        <w:rPr>
          <w:spacing w:val="27"/>
        </w:rPr>
        <w:t xml:space="preserve"> </w:t>
      </w:r>
      <w:r>
        <w:t>in</w:t>
      </w:r>
      <w:r>
        <w:rPr>
          <w:spacing w:val="22"/>
        </w:rPr>
        <w:t xml:space="preserve"> </w:t>
      </w:r>
      <w:r>
        <w:t>the</w:t>
      </w:r>
      <w:r>
        <w:rPr>
          <w:spacing w:val="26"/>
        </w:rPr>
        <w:t xml:space="preserve"> </w:t>
      </w:r>
      <w:r>
        <w:t>future.</w:t>
      </w:r>
      <w:r>
        <w:rPr>
          <w:spacing w:val="30"/>
        </w:rPr>
        <w:t xml:space="preserve"> </w:t>
      </w:r>
      <w:r>
        <w:t>Cotte</w:t>
      </w:r>
      <w:r>
        <w:rPr>
          <w:spacing w:val="26"/>
        </w:rPr>
        <w:t xml:space="preserve"> </w:t>
      </w:r>
      <w:r>
        <w:t>&amp;</w:t>
      </w:r>
      <w:r>
        <w:rPr>
          <w:spacing w:val="-57"/>
        </w:rPr>
        <w:t xml:space="preserve"> </w:t>
      </w:r>
      <w:r>
        <w:t>Trudel’s</w:t>
      </w:r>
      <w:r>
        <w:rPr>
          <w:spacing w:val="4"/>
        </w:rPr>
        <w:t xml:space="preserve"> </w:t>
      </w:r>
      <w:r>
        <w:t>(2009)</w:t>
      </w:r>
      <w:r>
        <w:rPr>
          <w:spacing w:val="4"/>
        </w:rPr>
        <w:t xml:space="preserve"> </w:t>
      </w:r>
      <w:r>
        <w:t>review</w:t>
      </w:r>
      <w:r>
        <w:rPr>
          <w:spacing w:val="4"/>
        </w:rPr>
        <w:t xml:space="preserve"> </w:t>
      </w:r>
      <w:r>
        <w:t>also</w:t>
      </w:r>
      <w:r>
        <w:rPr>
          <w:spacing w:val="3"/>
        </w:rPr>
        <w:t xml:space="preserve"> </w:t>
      </w:r>
      <w:r>
        <w:t>found</w:t>
      </w:r>
      <w:r>
        <w:rPr>
          <w:spacing w:val="4"/>
        </w:rPr>
        <w:t xml:space="preserve"> </w:t>
      </w:r>
      <w:r>
        <w:t>that</w:t>
      </w:r>
      <w:r>
        <w:rPr>
          <w:spacing w:val="4"/>
        </w:rPr>
        <w:t xml:space="preserve"> </w:t>
      </w:r>
      <w:r>
        <w:t>90%</w:t>
      </w:r>
      <w:r>
        <w:rPr>
          <w:spacing w:val="7"/>
        </w:rPr>
        <w:t xml:space="preserve"> </w:t>
      </w:r>
      <w:r>
        <w:t>of</w:t>
      </w:r>
      <w:r>
        <w:rPr>
          <w:spacing w:val="4"/>
        </w:rPr>
        <w:t xml:space="preserve"> </w:t>
      </w:r>
      <w:r>
        <w:t>ethical</w:t>
      </w:r>
      <w:r>
        <w:rPr>
          <w:spacing w:val="4"/>
        </w:rPr>
        <w:t xml:space="preserve"> </w:t>
      </w:r>
      <w:r>
        <w:t>consumption</w:t>
      </w:r>
      <w:r>
        <w:rPr>
          <w:spacing w:val="3"/>
        </w:rPr>
        <w:t xml:space="preserve"> </w:t>
      </w:r>
      <w:r>
        <w:t>studies</w:t>
      </w:r>
      <w:r>
        <w:rPr>
          <w:spacing w:val="9"/>
        </w:rPr>
        <w:t xml:space="preserve"> </w:t>
      </w:r>
      <w:r>
        <w:t>were</w:t>
      </w:r>
      <w:r>
        <w:rPr>
          <w:spacing w:val="-59"/>
        </w:rPr>
        <w:t xml:space="preserve"> </w:t>
      </w:r>
      <w:r>
        <w:t>conducted</w:t>
      </w:r>
      <w:r>
        <w:rPr>
          <w:spacing w:val="17"/>
        </w:rPr>
        <w:t xml:space="preserve"> </w:t>
      </w:r>
      <w:r>
        <w:t>on</w:t>
      </w:r>
      <w:r>
        <w:rPr>
          <w:spacing w:val="19"/>
        </w:rPr>
        <w:t xml:space="preserve"> </w:t>
      </w:r>
      <w:r>
        <w:t>North</w:t>
      </w:r>
      <w:r>
        <w:rPr>
          <w:spacing w:val="19"/>
        </w:rPr>
        <w:t xml:space="preserve"> </w:t>
      </w:r>
      <w:r>
        <w:t>American</w:t>
      </w:r>
      <w:r>
        <w:rPr>
          <w:spacing w:val="17"/>
        </w:rPr>
        <w:t xml:space="preserve"> </w:t>
      </w:r>
      <w:r>
        <w:t>and</w:t>
      </w:r>
      <w:r>
        <w:rPr>
          <w:spacing w:val="17"/>
        </w:rPr>
        <w:t xml:space="preserve"> </w:t>
      </w:r>
      <w:r>
        <w:t>European</w:t>
      </w:r>
      <w:r>
        <w:rPr>
          <w:spacing w:val="23"/>
        </w:rPr>
        <w:t xml:space="preserve"> </w:t>
      </w:r>
      <w:r>
        <w:t>consumers.</w:t>
      </w:r>
      <w:r>
        <w:rPr>
          <w:spacing w:val="19"/>
        </w:rPr>
        <w:t xml:space="preserve"> </w:t>
      </w:r>
      <w:r>
        <w:t>This</w:t>
      </w:r>
      <w:r>
        <w:rPr>
          <w:spacing w:val="22"/>
        </w:rPr>
        <w:t xml:space="preserve"> </w:t>
      </w:r>
      <w:r>
        <w:t>again</w:t>
      </w:r>
      <w:r>
        <w:rPr>
          <w:spacing w:val="17"/>
        </w:rPr>
        <w:t xml:space="preserve"> </w:t>
      </w:r>
      <w:r>
        <w:t>has</w:t>
      </w:r>
      <w:r>
        <w:rPr>
          <w:spacing w:val="22"/>
        </w:rPr>
        <w:t xml:space="preserve"> </w:t>
      </w:r>
      <w:r>
        <w:t>implications</w:t>
      </w:r>
      <w:r>
        <w:rPr>
          <w:spacing w:val="-55"/>
        </w:rPr>
        <w:t xml:space="preserve"> </w:t>
      </w:r>
      <w:r>
        <w:t>for</w:t>
      </w:r>
      <w:r>
        <w:rPr>
          <w:spacing w:val="27"/>
        </w:rPr>
        <w:t xml:space="preserve"> </w:t>
      </w:r>
      <w:r>
        <w:t>future</w:t>
      </w:r>
      <w:r>
        <w:rPr>
          <w:spacing w:val="29"/>
        </w:rPr>
        <w:t xml:space="preserve"> </w:t>
      </w:r>
      <w:r>
        <w:t>research</w:t>
      </w:r>
      <w:r>
        <w:rPr>
          <w:spacing w:val="28"/>
        </w:rPr>
        <w:t xml:space="preserve"> </w:t>
      </w:r>
      <w:r>
        <w:t>since</w:t>
      </w:r>
      <w:r>
        <w:rPr>
          <w:spacing w:val="24"/>
        </w:rPr>
        <w:t xml:space="preserve"> </w:t>
      </w:r>
      <w:r>
        <w:t>Auger,</w:t>
      </w:r>
      <w:r>
        <w:rPr>
          <w:spacing w:val="31"/>
        </w:rPr>
        <w:t xml:space="preserve"> </w:t>
      </w:r>
      <w:r>
        <w:t>Devinney</w:t>
      </w:r>
      <w:r>
        <w:rPr>
          <w:spacing w:val="29"/>
        </w:rPr>
        <w:t xml:space="preserve"> </w:t>
      </w:r>
      <w:r>
        <w:t>&amp;</w:t>
      </w:r>
      <w:r>
        <w:rPr>
          <w:spacing w:val="29"/>
        </w:rPr>
        <w:t xml:space="preserve"> </w:t>
      </w:r>
      <w:r>
        <w:t>Louviere</w:t>
      </w:r>
      <w:r>
        <w:rPr>
          <w:spacing w:val="29"/>
        </w:rPr>
        <w:t xml:space="preserve"> </w:t>
      </w:r>
      <w:r>
        <w:t>(2007)</w:t>
      </w:r>
      <w:r>
        <w:rPr>
          <w:spacing w:val="30"/>
        </w:rPr>
        <w:t xml:space="preserve"> </w:t>
      </w:r>
      <w:r>
        <w:t>identified</w:t>
      </w:r>
      <w:r>
        <w:rPr>
          <w:spacing w:val="28"/>
        </w:rPr>
        <w:t xml:space="preserve"> </w:t>
      </w:r>
      <w:r>
        <w:t>that</w:t>
      </w:r>
      <w:r>
        <w:rPr>
          <w:spacing w:val="29"/>
        </w:rPr>
        <w:t xml:space="preserve"> </w:t>
      </w:r>
      <w:r>
        <w:t>attitudes</w:t>
      </w:r>
      <w:r>
        <w:rPr>
          <w:spacing w:val="-56"/>
        </w:rPr>
        <w:t xml:space="preserve"> </w:t>
      </w:r>
      <w:r>
        <w:t>toward</w:t>
      </w:r>
      <w:r>
        <w:rPr>
          <w:spacing w:val="57"/>
        </w:rPr>
        <w:t xml:space="preserve"> </w:t>
      </w:r>
      <w:r>
        <w:t>both</w:t>
      </w:r>
      <w:r>
        <w:rPr>
          <w:spacing w:val="53"/>
        </w:rPr>
        <w:t xml:space="preserve"> </w:t>
      </w:r>
      <w:r>
        <w:t>social</w:t>
      </w:r>
      <w:r>
        <w:rPr>
          <w:spacing w:val="58"/>
        </w:rPr>
        <w:t xml:space="preserve"> </w:t>
      </w:r>
      <w:r>
        <w:t>and</w:t>
      </w:r>
      <w:r>
        <w:rPr>
          <w:spacing w:val="53"/>
        </w:rPr>
        <w:t xml:space="preserve"> </w:t>
      </w:r>
      <w:r>
        <w:t>ethical</w:t>
      </w:r>
      <w:r>
        <w:rPr>
          <w:spacing w:val="53"/>
        </w:rPr>
        <w:t xml:space="preserve"> </w:t>
      </w:r>
      <w:r>
        <w:t>matters</w:t>
      </w:r>
      <w:r>
        <w:rPr>
          <w:spacing w:val="56"/>
        </w:rPr>
        <w:t xml:space="preserve"> </w:t>
      </w:r>
      <w:r>
        <w:t>differ</w:t>
      </w:r>
      <w:r>
        <w:rPr>
          <w:spacing w:val="56"/>
        </w:rPr>
        <w:t xml:space="preserve"> </w:t>
      </w:r>
      <w:r>
        <w:t>across</w:t>
      </w:r>
      <w:r>
        <w:rPr>
          <w:spacing w:val="56"/>
        </w:rPr>
        <w:t xml:space="preserve"> </w:t>
      </w:r>
      <w:r>
        <w:t>countries.</w:t>
      </w:r>
      <w:r>
        <w:rPr>
          <w:spacing w:val="56"/>
        </w:rPr>
        <w:t xml:space="preserve"> </w:t>
      </w:r>
      <w:r>
        <w:t>However, we</w:t>
      </w:r>
      <w:r>
        <w:rPr>
          <w:spacing w:val="53"/>
        </w:rPr>
        <w:t xml:space="preserve"> </w:t>
      </w:r>
      <w:r>
        <w:t>must</w:t>
      </w:r>
      <w:r>
        <w:rPr>
          <w:spacing w:val="-58"/>
        </w:rPr>
        <w:t xml:space="preserve"> </w:t>
      </w:r>
      <w:r>
        <w:t>accept</w:t>
      </w:r>
      <w:r>
        <w:rPr>
          <w:spacing w:val="58"/>
        </w:rPr>
        <w:t xml:space="preserve"> </w:t>
      </w:r>
      <w:r>
        <w:t>that</w:t>
      </w:r>
      <w:r>
        <w:rPr>
          <w:spacing w:val="56"/>
        </w:rPr>
        <w:t xml:space="preserve"> </w:t>
      </w:r>
      <w:r>
        <w:t>the</w:t>
      </w:r>
      <w:r>
        <w:rPr>
          <w:spacing w:val="57"/>
        </w:rPr>
        <w:t xml:space="preserve"> </w:t>
      </w:r>
      <w:r>
        <w:t>ethical</w:t>
      </w:r>
      <w:r>
        <w:rPr>
          <w:spacing w:val="56"/>
        </w:rPr>
        <w:t xml:space="preserve"> </w:t>
      </w:r>
      <w:r>
        <w:t>consumption</w:t>
      </w:r>
      <w:r>
        <w:rPr>
          <w:spacing w:val="56"/>
        </w:rPr>
        <w:t xml:space="preserve"> </w:t>
      </w:r>
      <w:r>
        <w:t>market</w:t>
      </w:r>
      <w:r>
        <w:rPr>
          <w:spacing w:val="58"/>
        </w:rPr>
        <w:t xml:space="preserve"> </w:t>
      </w:r>
      <w:r>
        <w:t>is</w:t>
      </w:r>
      <w:r>
        <w:rPr>
          <w:spacing w:val="58"/>
        </w:rPr>
        <w:t xml:space="preserve"> </w:t>
      </w:r>
      <w:r>
        <w:t>generally</w:t>
      </w:r>
      <w:r>
        <w:rPr>
          <w:spacing w:val="53"/>
        </w:rPr>
        <w:t xml:space="preserve"> </w:t>
      </w:r>
      <w:r>
        <w:t>more</w:t>
      </w:r>
      <w:r>
        <w:rPr>
          <w:spacing w:val="58"/>
        </w:rPr>
        <w:t xml:space="preserve"> </w:t>
      </w:r>
      <w:r>
        <w:t>developed</w:t>
      </w:r>
      <w:r>
        <w:rPr>
          <w:spacing w:val="58"/>
        </w:rPr>
        <w:t xml:space="preserve"> </w:t>
      </w:r>
      <w:r>
        <w:t>in</w:t>
      </w:r>
      <w:r>
        <w:rPr>
          <w:spacing w:val="57"/>
        </w:rPr>
        <w:t xml:space="preserve"> </w:t>
      </w:r>
      <w:r>
        <w:t>North</w:t>
      </w:r>
      <w:r>
        <w:rPr>
          <w:spacing w:val="-58"/>
        </w:rPr>
        <w:t xml:space="preserve"> </w:t>
      </w:r>
      <w:r>
        <w:t>American</w:t>
      </w:r>
      <w:r>
        <w:rPr>
          <w:spacing w:val="11"/>
        </w:rPr>
        <w:t xml:space="preserve"> </w:t>
      </w:r>
      <w:r>
        <w:t>and</w:t>
      </w:r>
      <w:r>
        <w:rPr>
          <w:spacing w:val="8"/>
        </w:rPr>
        <w:t xml:space="preserve"> </w:t>
      </w:r>
      <w:r>
        <w:t>European</w:t>
      </w:r>
      <w:r>
        <w:rPr>
          <w:spacing w:val="6"/>
        </w:rPr>
        <w:t xml:space="preserve"> </w:t>
      </w:r>
      <w:r>
        <w:t>countries</w:t>
      </w:r>
      <w:r>
        <w:rPr>
          <w:spacing w:val="11"/>
        </w:rPr>
        <w:t xml:space="preserve"> </w:t>
      </w:r>
      <w:r>
        <w:t>and</w:t>
      </w:r>
      <w:r>
        <w:rPr>
          <w:spacing w:val="6"/>
        </w:rPr>
        <w:t xml:space="preserve"> </w:t>
      </w:r>
      <w:r>
        <w:t>academic</w:t>
      </w:r>
      <w:r>
        <w:rPr>
          <w:spacing w:val="4"/>
        </w:rPr>
        <w:t xml:space="preserve"> </w:t>
      </w:r>
      <w:r>
        <w:t>researchers</w:t>
      </w:r>
      <w:r>
        <w:rPr>
          <w:spacing w:val="4"/>
        </w:rPr>
        <w:t xml:space="preserve"> </w:t>
      </w:r>
      <w:r>
        <w:t>in</w:t>
      </w:r>
      <w:r>
        <w:rPr>
          <w:spacing w:val="3"/>
        </w:rPr>
        <w:t xml:space="preserve"> </w:t>
      </w:r>
      <w:r>
        <w:t>the</w:t>
      </w:r>
      <w:r>
        <w:rPr>
          <w:spacing w:val="7"/>
        </w:rPr>
        <w:t xml:space="preserve"> </w:t>
      </w:r>
      <w:r>
        <w:t>field</w:t>
      </w:r>
      <w:r>
        <w:rPr>
          <w:spacing w:val="3"/>
        </w:rPr>
        <w:t xml:space="preserve"> </w:t>
      </w:r>
      <w:r>
        <w:t>are</w:t>
      </w:r>
      <w:r>
        <w:rPr>
          <w:spacing w:val="6"/>
        </w:rPr>
        <w:t xml:space="preserve"> </w:t>
      </w:r>
      <w:r>
        <w:t>generally</w:t>
      </w:r>
      <w:r>
        <w:rPr>
          <w:spacing w:val="-54"/>
        </w:rPr>
        <w:t xml:space="preserve"> </w:t>
      </w:r>
      <w:r>
        <w:t>based within institutions in these countries.</w:t>
      </w:r>
    </w:p>
    <w:p w14:paraId="1529419B" w14:textId="77777777" w:rsidR="008566DF" w:rsidRDefault="008566DF">
      <w:pPr>
        <w:spacing w:before="11"/>
        <w:rPr>
          <w:rFonts w:ascii="Arial" w:eastAsia="Arial" w:hAnsi="Arial" w:cs="Arial"/>
          <w:sz w:val="25"/>
          <w:szCs w:val="25"/>
        </w:rPr>
      </w:pPr>
    </w:p>
    <w:p w14:paraId="6AC69FB0" w14:textId="77777777" w:rsidR="008566DF" w:rsidRDefault="006861AB" w:rsidP="00C86F4B">
      <w:pPr>
        <w:pStyle w:val="Heading4"/>
        <w:ind w:left="0"/>
      </w:pPr>
      <w:r>
        <w:t>Ethical consumption from the firm’s perspective</w:t>
      </w:r>
    </w:p>
    <w:p w14:paraId="60E90E9C" w14:textId="77777777" w:rsidR="008566DF" w:rsidRDefault="006861AB" w:rsidP="00C86F4B">
      <w:pPr>
        <w:pStyle w:val="BodyText"/>
        <w:spacing w:before="196" w:line="283" w:lineRule="auto"/>
        <w:ind w:left="0" w:right="165"/>
        <w:jc w:val="both"/>
      </w:pPr>
      <w:r>
        <w:t>Growing</w:t>
      </w:r>
      <w:r>
        <w:rPr>
          <w:spacing w:val="5"/>
        </w:rPr>
        <w:t xml:space="preserve"> </w:t>
      </w:r>
      <w:r>
        <w:t>ethical</w:t>
      </w:r>
      <w:r>
        <w:rPr>
          <w:spacing w:val="4"/>
        </w:rPr>
        <w:t xml:space="preserve"> </w:t>
      </w:r>
      <w:r>
        <w:t>consumption</w:t>
      </w:r>
      <w:r>
        <w:rPr>
          <w:spacing w:val="3"/>
        </w:rPr>
        <w:t xml:space="preserve"> </w:t>
      </w:r>
      <w:r>
        <w:t>is</w:t>
      </w:r>
      <w:r>
        <w:rPr>
          <w:spacing w:val="4"/>
        </w:rPr>
        <w:t xml:space="preserve"> </w:t>
      </w:r>
      <w:r>
        <w:t>both</w:t>
      </w:r>
      <w:r>
        <w:rPr>
          <w:spacing w:val="3"/>
        </w:rPr>
        <w:t xml:space="preserve"> </w:t>
      </w:r>
      <w:r>
        <w:t>an</w:t>
      </w:r>
      <w:r>
        <w:rPr>
          <w:spacing w:val="4"/>
        </w:rPr>
        <w:t xml:space="preserve"> </w:t>
      </w:r>
      <w:r>
        <w:t>opportunity</w:t>
      </w:r>
      <w:r>
        <w:rPr>
          <w:spacing w:val="4"/>
        </w:rPr>
        <w:t xml:space="preserve"> </w:t>
      </w:r>
      <w:r>
        <w:t>and</w:t>
      </w:r>
      <w:r>
        <w:rPr>
          <w:spacing w:val="3"/>
        </w:rPr>
        <w:t xml:space="preserve"> </w:t>
      </w:r>
      <w:r>
        <w:t>a</w:t>
      </w:r>
      <w:r>
        <w:rPr>
          <w:spacing w:val="1"/>
        </w:rPr>
        <w:t xml:space="preserve"> </w:t>
      </w:r>
      <w:r>
        <w:t>threat</w:t>
      </w:r>
      <w:r>
        <w:rPr>
          <w:spacing w:val="1"/>
        </w:rPr>
        <w:t xml:space="preserve"> </w:t>
      </w:r>
      <w:r>
        <w:t>from</w:t>
      </w:r>
      <w:r>
        <w:rPr>
          <w:spacing w:val="8"/>
        </w:rPr>
        <w:t xml:space="preserve"> </w:t>
      </w:r>
      <w:r>
        <w:t>the</w:t>
      </w:r>
      <w:r>
        <w:rPr>
          <w:spacing w:val="3"/>
        </w:rPr>
        <w:t xml:space="preserve"> </w:t>
      </w:r>
      <w:r>
        <w:t>firm’s</w:t>
      </w:r>
      <w:r>
        <w:rPr>
          <w:spacing w:val="-59"/>
        </w:rPr>
        <w:t xml:space="preserve"> </w:t>
      </w:r>
      <w:r>
        <w:t>perspective.</w:t>
      </w:r>
      <w:r>
        <w:rPr>
          <w:spacing w:val="2"/>
        </w:rPr>
        <w:t xml:space="preserve"> </w:t>
      </w:r>
      <w:r>
        <w:t>CSR</w:t>
      </w:r>
      <w:r>
        <w:rPr>
          <w:spacing w:val="54"/>
        </w:rPr>
        <w:t xml:space="preserve"> </w:t>
      </w:r>
      <w:r>
        <w:t>can</w:t>
      </w:r>
      <w:r>
        <w:rPr>
          <w:spacing w:val="60"/>
        </w:rPr>
        <w:t xml:space="preserve"> </w:t>
      </w:r>
      <w:r>
        <w:t>have</w:t>
      </w:r>
      <w:r>
        <w:rPr>
          <w:spacing w:val="58"/>
        </w:rPr>
        <w:t xml:space="preserve"> </w:t>
      </w:r>
      <w:r>
        <w:t>a</w:t>
      </w:r>
      <w:r>
        <w:rPr>
          <w:spacing w:val="56"/>
        </w:rPr>
        <w:t xml:space="preserve"> </w:t>
      </w:r>
      <w:r>
        <w:t>significant</w:t>
      </w:r>
      <w:r>
        <w:rPr>
          <w:spacing w:val="60"/>
        </w:rPr>
        <w:t xml:space="preserve"> </w:t>
      </w:r>
      <w:r>
        <w:t>influence</w:t>
      </w:r>
      <w:r>
        <w:rPr>
          <w:spacing w:val="58"/>
        </w:rPr>
        <w:t xml:space="preserve"> </w:t>
      </w:r>
      <w:r>
        <w:t>on</w:t>
      </w:r>
      <w:r>
        <w:rPr>
          <w:spacing w:val="56"/>
        </w:rPr>
        <w:t xml:space="preserve"> </w:t>
      </w:r>
      <w:r>
        <w:t>the</w:t>
      </w:r>
      <w:r>
        <w:rPr>
          <w:spacing w:val="56"/>
        </w:rPr>
        <w:t xml:space="preserve"> </w:t>
      </w:r>
      <w:r>
        <w:t>brands</w:t>
      </w:r>
      <w:r>
        <w:rPr>
          <w:spacing w:val="2"/>
        </w:rPr>
        <w:t xml:space="preserve"> </w:t>
      </w:r>
      <w:r>
        <w:t>that</w:t>
      </w:r>
      <w:r>
        <w:rPr>
          <w:spacing w:val="61"/>
        </w:rPr>
        <w:t xml:space="preserve"> </w:t>
      </w:r>
      <w:r>
        <w:t>consumers</w:t>
      </w:r>
      <w:r>
        <w:rPr>
          <w:spacing w:val="-58"/>
        </w:rPr>
        <w:t xml:space="preserve"> </w:t>
      </w:r>
      <w:r>
        <w:t>choose to purchase, and organisations with a progressive approach to CSR are poised</w:t>
      </w:r>
      <w:r>
        <w:rPr>
          <w:spacing w:val="-57"/>
        </w:rPr>
        <w:t xml:space="preserve"> </w:t>
      </w:r>
      <w:r>
        <w:t>to</w:t>
      </w:r>
      <w:r>
        <w:rPr>
          <w:spacing w:val="36"/>
        </w:rPr>
        <w:t xml:space="preserve"> </w:t>
      </w:r>
      <w:r>
        <w:t>capitalise</w:t>
      </w:r>
      <w:r>
        <w:rPr>
          <w:spacing w:val="36"/>
        </w:rPr>
        <w:t xml:space="preserve"> </w:t>
      </w:r>
      <w:r>
        <w:t>on</w:t>
      </w:r>
      <w:r>
        <w:rPr>
          <w:spacing w:val="35"/>
        </w:rPr>
        <w:t xml:space="preserve"> </w:t>
      </w:r>
      <w:r>
        <w:t>increasing</w:t>
      </w:r>
      <w:r>
        <w:rPr>
          <w:spacing w:val="36"/>
        </w:rPr>
        <w:t xml:space="preserve"> </w:t>
      </w:r>
      <w:r>
        <w:t>demand</w:t>
      </w:r>
      <w:r>
        <w:rPr>
          <w:spacing w:val="35"/>
        </w:rPr>
        <w:t xml:space="preserve"> </w:t>
      </w:r>
      <w:r>
        <w:t>for</w:t>
      </w:r>
      <w:r>
        <w:rPr>
          <w:spacing w:val="35"/>
        </w:rPr>
        <w:t xml:space="preserve"> </w:t>
      </w:r>
      <w:r>
        <w:t>products</w:t>
      </w:r>
      <w:r>
        <w:rPr>
          <w:spacing w:val="35"/>
        </w:rPr>
        <w:t xml:space="preserve"> </w:t>
      </w:r>
      <w:r>
        <w:t>and</w:t>
      </w:r>
      <w:r>
        <w:rPr>
          <w:spacing w:val="36"/>
        </w:rPr>
        <w:t xml:space="preserve"> </w:t>
      </w:r>
      <w:r>
        <w:t>firms</w:t>
      </w:r>
      <w:r>
        <w:rPr>
          <w:spacing w:val="31"/>
        </w:rPr>
        <w:t xml:space="preserve"> </w:t>
      </w:r>
      <w:r>
        <w:t>displaying</w:t>
      </w:r>
      <w:r>
        <w:rPr>
          <w:spacing w:val="35"/>
        </w:rPr>
        <w:t xml:space="preserve"> </w:t>
      </w:r>
      <w:r>
        <w:t>CSR</w:t>
      </w:r>
      <w:r>
        <w:rPr>
          <w:spacing w:val="36"/>
        </w:rPr>
        <w:t xml:space="preserve"> </w:t>
      </w:r>
      <w:r>
        <w:t>features.</w:t>
      </w:r>
      <w:r>
        <w:rPr>
          <w:spacing w:val="-57"/>
        </w:rPr>
        <w:t xml:space="preserve"> </w:t>
      </w:r>
      <w:r>
        <w:t>Ethical</w:t>
      </w:r>
      <w:r>
        <w:rPr>
          <w:spacing w:val="53"/>
        </w:rPr>
        <w:t xml:space="preserve"> </w:t>
      </w:r>
      <w:r>
        <w:t>consumption</w:t>
      </w:r>
      <w:r>
        <w:rPr>
          <w:spacing w:val="49"/>
        </w:rPr>
        <w:t xml:space="preserve"> </w:t>
      </w:r>
      <w:r>
        <w:t>can</w:t>
      </w:r>
      <w:r>
        <w:rPr>
          <w:spacing w:val="53"/>
        </w:rPr>
        <w:t xml:space="preserve"> </w:t>
      </w:r>
      <w:r>
        <w:t>also</w:t>
      </w:r>
      <w:r>
        <w:rPr>
          <w:spacing w:val="51"/>
        </w:rPr>
        <w:t xml:space="preserve"> </w:t>
      </w:r>
      <w:r>
        <w:t>be</w:t>
      </w:r>
      <w:r>
        <w:rPr>
          <w:spacing w:val="51"/>
        </w:rPr>
        <w:t xml:space="preserve"> </w:t>
      </w:r>
      <w:r>
        <w:t>a</w:t>
      </w:r>
      <w:r>
        <w:rPr>
          <w:spacing w:val="51"/>
        </w:rPr>
        <w:t xml:space="preserve"> </w:t>
      </w:r>
      <w:r>
        <w:t>threat</w:t>
      </w:r>
      <w:r>
        <w:rPr>
          <w:spacing w:val="54"/>
        </w:rPr>
        <w:t xml:space="preserve"> </w:t>
      </w:r>
      <w:r>
        <w:t>for</w:t>
      </w:r>
      <w:r>
        <w:rPr>
          <w:spacing w:val="51"/>
        </w:rPr>
        <w:t xml:space="preserve"> </w:t>
      </w:r>
      <w:r>
        <w:t>organisations</w:t>
      </w:r>
      <w:r>
        <w:rPr>
          <w:spacing w:val="53"/>
        </w:rPr>
        <w:t xml:space="preserve"> </w:t>
      </w:r>
      <w:r>
        <w:t>that</w:t>
      </w:r>
      <w:r>
        <w:rPr>
          <w:spacing w:val="54"/>
        </w:rPr>
        <w:t xml:space="preserve"> </w:t>
      </w:r>
      <w:r>
        <w:t>are</w:t>
      </w:r>
      <w:r>
        <w:rPr>
          <w:spacing w:val="51"/>
        </w:rPr>
        <w:t xml:space="preserve"> </w:t>
      </w:r>
      <w:r>
        <w:t>at</w:t>
      </w:r>
      <w:r>
        <w:rPr>
          <w:spacing w:val="53"/>
        </w:rPr>
        <w:t xml:space="preserve"> </w:t>
      </w:r>
      <w:r>
        <w:t>risk</w:t>
      </w:r>
      <w:r>
        <w:rPr>
          <w:spacing w:val="55"/>
        </w:rPr>
        <w:t xml:space="preserve"> </w:t>
      </w:r>
      <w:r>
        <w:t>of</w:t>
      </w:r>
      <w:r>
        <w:rPr>
          <w:spacing w:val="56"/>
        </w:rPr>
        <w:t xml:space="preserve"> </w:t>
      </w:r>
      <w:r>
        <w:t>the</w:t>
      </w:r>
      <w:r>
        <w:rPr>
          <w:spacing w:val="-59"/>
        </w:rPr>
        <w:t xml:space="preserve"> </w:t>
      </w:r>
      <w:r>
        <w:t>negative forms</w:t>
      </w:r>
      <w:r>
        <w:rPr>
          <w:spacing w:val="4"/>
        </w:rPr>
        <w:t xml:space="preserve"> </w:t>
      </w:r>
      <w:r>
        <w:t>of</w:t>
      </w:r>
      <w:r>
        <w:rPr>
          <w:spacing w:val="4"/>
        </w:rPr>
        <w:t xml:space="preserve"> </w:t>
      </w:r>
      <w:r>
        <w:t>consumer</w:t>
      </w:r>
      <w:r>
        <w:rPr>
          <w:spacing w:val="4"/>
        </w:rPr>
        <w:t xml:space="preserve"> </w:t>
      </w:r>
      <w:r>
        <w:t>action</w:t>
      </w:r>
      <w:r>
        <w:rPr>
          <w:spacing w:val="1"/>
        </w:rPr>
        <w:t xml:space="preserve"> </w:t>
      </w:r>
      <w:r>
        <w:t>associated</w:t>
      </w:r>
      <w:r>
        <w:rPr>
          <w:spacing w:val="5"/>
        </w:rPr>
        <w:t xml:space="preserve"> </w:t>
      </w:r>
      <w:r>
        <w:t>with</w:t>
      </w:r>
      <w:r>
        <w:rPr>
          <w:spacing w:val="4"/>
        </w:rPr>
        <w:t xml:space="preserve"> </w:t>
      </w:r>
      <w:r>
        <w:t>ethical</w:t>
      </w:r>
      <w:r>
        <w:rPr>
          <w:spacing w:val="6"/>
        </w:rPr>
        <w:t xml:space="preserve"> </w:t>
      </w:r>
      <w:r>
        <w:t>consumption.</w:t>
      </w:r>
      <w:r>
        <w:rPr>
          <w:spacing w:val="1"/>
        </w:rPr>
        <w:t xml:space="preserve"> </w:t>
      </w:r>
      <w:r>
        <w:t>In this</w:t>
      </w:r>
      <w:r>
        <w:rPr>
          <w:spacing w:val="4"/>
        </w:rPr>
        <w:t xml:space="preserve"> </w:t>
      </w:r>
      <w:r>
        <w:t>regard,</w:t>
      </w:r>
      <w:r>
        <w:rPr>
          <w:spacing w:val="-52"/>
        </w:rPr>
        <w:t xml:space="preserve"> </w:t>
      </w:r>
      <w:r>
        <w:t>we</w:t>
      </w:r>
      <w:r>
        <w:rPr>
          <w:spacing w:val="10"/>
        </w:rPr>
        <w:t xml:space="preserve"> </w:t>
      </w:r>
      <w:r>
        <w:t>can</w:t>
      </w:r>
      <w:r>
        <w:rPr>
          <w:spacing w:val="10"/>
        </w:rPr>
        <w:t xml:space="preserve"> </w:t>
      </w:r>
      <w:r>
        <w:t>view</w:t>
      </w:r>
      <w:r>
        <w:rPr>
          <w:spacing w:val="14"/>
        </w:rPr>
        <w:t xml:space="preserve"> </w:t>
      </w:r>
      <w:r>
        <w:t>ethical</w:t>
      </w:r>
      <w:r>
        <w:rPr>
          <w:spacing w:val="11"/>
        </w:rPr>
        <w:t xml:space="preserve"> </w:t>
      </w:r>
      <w:r>
        <w:t>consumption</w:t>
      </w:r>
      <w:r>
        <w:rPr>
          <w:spacing w:val="15"/>
        </w:rPr>
        <w:t xml:space="preserve"> </w:t>
      </w:r>
      <w:r>
        <w:t>as</w:t>
      </w:r>
      <w:r>
        <w:rPr>
          <w:spacing w:val="15"/>
        </w:rPr>
        <w:t xml:space="preserve"> </w:t>
      </w:r>
      <w:r>
        <w:t>both</w:t>
      </w:r>
      <w:r>
        <w:rPr>
          <w:spacing w:val="12"/>
        </w:rPr>
        <w:t xml:space="preserve"> </w:t>
      </w:r>
      <w:r>
        <w:t>a</w:t>
      </w:r>
      <w:r>
        <w:rPr>
          <w:spacing w:val="12"/>
        </w:rPr>
        <w:t xml:space="preserve"> </w:t>
      </w:r>
      <w:r>
        <w:t>push</w:t>
      </w:r>
      <w:r>
        <w:rPr>
          <w:spacing w:val="12"/>
        </w:rPr>
        <w:t xml:space="preserve"> </w:t>
      </w:r>
      <w:r>
        <w:t>and</w:t>
      </w:r>
      <w:r>
        <w:rPr>
          <w:spacing w:val="15"/>
        </w:rPr>
        <w:t xml:space="preserve"> </w:t>
      </w:r>
      <w:r>
        <w:t>a</w:t>
      </w:r>
      <w:r>
        <w:rPr>
          <w:spacing w:val="10"/>
        </w:rPr>
        <w:t xml:space="preserve"> </w:t>
      </w:r>
      <w:r>
        <w:t>pull</w:t>
      </w:r>
      <w:r>
        <w:rPr>
          <w:spacing w:val="11"/>
        </w:rPr>
        <w:t xml:space="preserve"> </w:t>
      </w:r>
      <w:r>
        <w:t>driver</w:t>
      </w:r>
      <w:r>
        <w:rPr>
          <w:spacing w:val="9"/>
        </w:rPr>
        <w:t xml:space="preserve"> </w:t>
      </w:r>
      <w:r>
        <w:t>for</w:t>
      </w:r>
      <w:r>
        <w:rPr>
          <w:spacing w:val="11"/>
        </w:rPr>
        <w:t xml:space="preserve"> </w:t>
      </w:r>
      <w:r>
        <w:t>organisations</w:t>
      </w:r>
      <w:r>
        <w:rPr>
          <w:spacing w:val="11"/>
        </w:rPr>
        <w:t xml:space="preserve"> </w:t>
      </w:r>
      <w:r>
        <w:t>to</w:t>
      </w:r>
      <w:r>
        <w:rPr>
          <w:spacing w:val="-57"/>
        </w:rPr>
        <w:t xml:space="preserve"> </w:t>
      </w:r>
      <w:r>
        <w:t>become</w:t>
      </w:r>
      <w:r>
        <w:rPr>
          <w:spacing w:val="9"/>
        </w:rPr>
        <w:t xml:space="preserve"> </w:t>
      </w:r>
      <w:r>
        <w:t>more</w:t>
      </w:r>
      <w:r>
        <w:rPr>
          <w:spacing w:val="9"/>
        </w:rPr>
        <w:t xml:space="preserve"> </w:t>
      </w:r>
      <w:r>
        <w:t>socially</w:t>
      </w:r>
      <w:r>
        <w:rPr>
          <w:spacing w:val="7"/>
        </w:rPr>
        <w:t xml:space="preserve"> </w:t>
      </w:r>
      <w:r>
        <w:t>responsible.</w:t>
      </w:r>
      <w:r>
        <w:rPr>
          <w:spacing w:val="14"/>
        </w:rPr>
        <w:t xml:space="preserve"> </w:t>
      </w:r>
      <w:r>
        <w:t>Organisations</w:t>
      </w:r>
      <w:r>
        <w:rPr>
          <w:spacing w:val="14"/>
        </w:rPr>
        <w:t xml:space="preserve"> </w:t>
      </w:r>
      <w:r>
        <w:t>with</w:t>
      </w:r>
      <w:r>
        <w:rPr>
          <w:spacing w:val="9"/>
        </w:rPr>
        <w:t xml:space="preserve"> </w:t>
      </w:r>
      <w:r>
        <w:t>poor</w:t>
      </w:r>
      <w:r>
        <w:rPr>
          <w:spacing w:val="14"/>
        </w:rPr>
        <w:t xml:space="preserve"> </w:t>
      </w:r>
      <w:r>
        <w:t>social</w:t>
      </w:r>
      <w:r>
        <w:rPr>
          <w:spacing w:val="12"/>
        </w:rPr>
        <w:t xml:space="preserve"> </w:t>
      </w:r>
      <w:r>
        <w:t>performance</w:t>
      </w:r>
      <w:r>
        <w:rPr>
          <w:spacing w:val="12"/>
        </w:rPr>
        <w:t xml:space="preserve"> </w:t>
      </w:r>
      <w:r>
        <w:t>will</w:t>
      </w:r>
      <w:r>
        <w:rPr>
          <w:spacing w:val="7"/>
        </w:rPr>
        <w:t xml:space="preserve"> </w:t>
      </w:r>
      <w:r>
        <w:t>be</w:t>
      </w:r>
      <w:r>
        <w:rPr>
          <w:spacing w:val="-54"/>
        </w:rPr>
        <w:t xml:space="preserve"> </w:t>
      </w:r>
      <w:r>
        <w:t>pushed</w:t>
      </w:r>
      <w:r>
        <w:rPr>
          <w:spacing w:val="1"/>
        </w:rPr>
        <w:t xml:space="preserve"> </w:t>
      </w:r>
      <w:r>
        <w:t>to</w:t>
      </w:r>
      <w:r>
        <w:rPr>
          <w:spacing w:val="8"/>
        </w:rPr>
        <w:t xml:space="preserve"> </w:t>
      </w:r>
      <w:r>
        <w:t>enhance their CSR practice</w:t>
      </w:r>
      <w:r>
        <w:rPr>
          <w:spacing w:val="3"/>
        </w:rPr>
        <w:t xml:space="preserve"> </w:t>
      </w:r>
      <w:r>
        <w:t>to avoid</w:t>
      </w:r>
      <w:r>
        <w:rPr>
          <w:spacing w:val="2"/>
        </w:rPr>
        <w:t xml:space="preserve"> </w:t>
      </w:r>
      <w:r>
        <w:t>or</w:t>
      </w:r>
      <w:r>
        <w:rPr>
          <w:spacing w:val="5"/>
        </w:rPr>
        <w:t xml:space="preserve"> </w:t>
      </w:r>
      <w:r>
        <w:t>limit</w:t>
      </w:r>
      <w:r>
        <w:rPr>
          <w:spacing w:val="3"/>
        </w:rPr>
        <w:t xml:space="preserve"> </w:t>
      </w:r>
      <w:r>
        <w:t>negative</w:t>
      </w:r>
      <w:r>
        <w:rPr>
          <w:spacing w:val="1"/>
        </w:rPr>
        <w:t xml:space="preserve"> </w:t>
      </w:r>
      <w:r>
        <w:t>consumer action,</w:t>
      </w:r>
      <w:r>
        <w:rPr>
          <w:spacing w:val="5"/>
        </w:rPr>
        <w:t xml:space="preserve"> </w:t>
      </w:r>
      <w:r>
        <w:t>such</w:t>
      </w:r>
      <w:r>
        <w:rPr>
          <w:spacing w:val="-54"/>
        </w:rPr>
        <w:t xml:space="preserve"> </w:t>
      </w:r>
      <w:r>
        <w:t>as</w:t>
      </w:r>
      <w:r>
        <w:rPr>
          <w:spacing w:val="19"/>
        </w:rPr>
        <w:t xml:space="preserve"> </w:t>
      </w:r>
      <w:r>
        <w:t>boycotts.</w:t>
      </w:r>
      <w:r>
        <w:rPr>
          <w:spacing w:val="21"/>
        </w:rPr>
        <w:t xml:space="preserve"> </w:t>
      </w:r>
      <w:r>
        <w:t>Organisations</w:t>
      </w:r>
      <w:r>
        <w:rPr>
          <w:spacing w:val="21"/>
        </w:rPr>
        <w:t xml:space="preserve"> </w:t>
      </w:r>
      <w:r>
        <w:t>will</w:t>
      </w:r>
      <w:r>
        <w:rPr>
          <w:spacing w:val="24"/>
        </w:rPr>
        <w:t xml:space="preserve"> </w:t>
      </w:r>
      <w:r>
        <w:t>also</w:t>
      </w:r>
      <w:r>
        <w:rPr>
          <w:spacing w:val="21"/>
        </w:rPr>
        <w:t xml:space="preserve"> </w:t>
      </w:r>
      <w:r>
        <w:t>be</w:t>
      </w:r>
      <w:r>
        <w:rPr>
          <w:spacing w:val="20"/>
        </w:rPr>
        <w:t xml:space="preserve"> </w:t>
      </w:r>
      <w:r>
        <w:t>pulled</w:t>
      </w:r>
      <w:r>
        <w:rPr>
          <w:spacing w:val="19"/>
        </w:rPr>
        <w:t xml:space="preserve"> </w:t>
      </w:r>
      <w:r>
        <w:t>by</w:t>
      </w:r>
      <w:r>
        <w:rPr>
          <w:spacing w:val="17"/>
        </w:rPr>
        <w:t xml:space="preserve"> </w:t>
      </w:r>
      <w:r>
        <w:t>the</w:t>
      </w:r>
      <w:r>
        <w:rPr>
          <w:spacing w:val="19"/>
        </w:rPr>
        <w:t xml:space="preserve"> </w:t>
      </w:r>
      <w:r>
        <w:t>market</w:t>
      </w:r>
      <w:r>
        <w:rPr>
          <w:spacing w:val="19"/>
        </w:rPr>
        <w:t xml:space="preserve"> </w:t>
      </w:r>
      <w:r>
        <w:t>to</w:t>
      </w:r>
      <w:r>
        <w:rPr>
          <w:spacing w:val="19"/>
        </w:rPr>
        <w:t xml:space="preserve"> </w:t>
      </w:r>
      <w:r>
        <w:t>respond</w:t>
      </w:r>
      <w:r>
        <w:rPr>
          <w:spacing w:val="19"/>
        </w:rPr>
        <w:t xml:space="preserve"> </w:t>
      </w:r>
      <w:r>
        <w:t>to</w:t>
      </w:r>
      <w:r>
        <w:rPr>
          <w:spacing w:val="21"/>
        </w:rPr>
        <w:t xml:space="preserve"> </w:t>
      </w:r>
      <w:r>
        <w:t>increasing</w:t>
      </w:r>
      <w:r>
        <w:rPr>
          <w:spacing w:val="-56"/>
        </w:rPr>
        <w:t xml:space="preserve"> </w:t>
      </w:r>
      <w:r>
        <w:t>demand</w:t>
      </w:r>
      <w:r>
        <w:rPr>
          <w:spacing w:val="1"/>
        </w:rPr>
        <w:t xml:space="preserve"> </w:t>
      </w:r>
      <w:r>
        <w:t>for</w:t>
      </w:r>
      <w:r>
        <w:rPr>
          <w:spacing w:val="6"/>
        </w:rPr>
        <w:t xml:space="preserve"> </w:t>
      </w:r>
      <w:r>
        <w:t>ethical</w:t>
      </w:r>
      <w:r>
        <w:rPr>
          <w:spacing w:val="3"/>
        </w:rPr>
        <w:t xml:space="preserve"> </w:t>
      </w:r>
      <w:r>
        <w:t>organisations</w:t>
      </w:r>
      <w:r>
        <w:rPr>
          <w:spacing w:val="6"/>
        </w:rPr>
        <w:t xml:space="preserve"> </w:t>
      </w:r>
      <w:r>
        <w:t>with</w:t>
      </w:r>
      <w:r>
        <w:rPr>
          <w:spacing w:val="6"/>
        </w:rPr>
        <w:t xml:space="preserve"> </w:t>
      </w:r>
      <w:r>
        <w:t>an</w:t>
      </w:r>
      <w:r>
        <w:rPr>
          <w:spacing w:val="1"/>
        </w:rPr>
        <w:t xml:space="preserve"> </w:t>
      </w:r>
      <w:r>
        <w:t>enhanced</w:t>
      </w:r>
      <w:r>
        <w:rPr>
          <w:spacing w:val="1"/>
        </w:rPr>
        <w:t xml:space="preserve"> </w:t>
      </w:r>
      <w:r>
        <w:t>and</w:t>
      </w:r>
      <w:r>
        <w:rPr>
          <w:spacing w:val="3"/>
        </w:rPr>
        <w:t xml:space="preserve"> </w:t>
      </w:r>
      <w:r>
        <w:t>progressive</w:t>
      </w:r>
      <w:r>
        <w:rPr>
          <w:spacing w:val="60"/>
        </w:rPr>
        <w:t xml:space="preserve"> </w:t>
      </w:r>
      <w:r>
        <w:t>approach</w:t>
      </w:r>
      <w:r>
        <w:rPr>
          <w:spacing w:val="1"/>
        </w:rPr>
        <w:t xml:space="preserve"> </w:t>
      </w:r>
      <w:r>
        <w:t>to</w:t>
      </w:r>
      <w:r>
        <w:rPr>
          <w:spacing w:val="-58"/>
        </w:rPr>
        <w:t xml:space="preserve"> </w:t>
      </w:r>
      <w:r>
        <w:t>dealing with environmen</w:t>
      </w:r>
      <w:r w:rsidR="00C86F4B">
        <w:t xml:space="preserve">tal, social and sustainability </w:t>
      </w:r>
      <w:r>
        <w:t>issues.</w:t>
      </w:r>
    </w:p>
    <w:p w14:paraId="67E25142" w14:textId="77777777" w:rsidR="008566DF" w:rsidRDefault="008566DF">
      <w:pPr>
        <w:spacing w:before="4"/>
        <w:rPr>
          <w:rFonts w:ascii="Arial" w:eastAsia="Arial" w:hAnsi="Arial" w:cs="Arial"/>
          <w:sz w:val="26"/>
          <w:szCs w:val="26"/>
        </w:rPr>
      </w:pPr>
    </w:p>
    <w:p w14:paraId="705441F7" w14:textId="77777777" w:rsidR="008566DF" w:rsidRDefault="006861AB" w:rsidP="00C86F4B">
      <w:pPr>
        <w:pStyle w:val="BodyText"/>
        <w:spacing w:line="283" w:lineRule="auto"/>
        <w:ind w:left="0" w:right="167"/>
        <w:jc w:val="both"/>
      </w:pPr>
      <w:r>
        <w:t>Ethical</w:t>
      </w:r>
      <w:r>
        <w:rPr>
          <w:spacing w:val="25"/>
        </w:rPr>
        <w:t xml:space="preserve"> </w:t>
      </w:r>
      <w:r>
        <w:t>consumption</w:t>
      </w:r>
      <w:r>
        <w:rPr>
          <w:spacing w:val="21"/>
        </w:rPr>
        <w:t xml:space="preserve"> </w:t>
      </w:r>
      <w:r>
        <w:t>may</w:t>
      </w:r>
      <w:r>
        <w:rPr>
          <w:spacing w:val="20"/>
        </w:rPr>
        <w:t xml:space="preserve"> </w:t>
      </w:r>
      <w:r>
        <w:t>be</w:t>
      </w:r>
      <w:r>
        <w:rPr>
          <w:spacing w:val="21"/>
        </w:rPr>
        <w:t xml:space="preserve"> </w:t>
      </w:r>
      <w:r>
        <w:t>viewed</w:t>
      </w:r>
      <w:r>
        <w:rPr>
          <w:spacing w:val="21"/>
        </w:rPr>
        <w:t xml:space="preserve"> </w:t>
      </w:r>
      <w:r>
        <w:t>as</w:t>
      </w:r>
      <w:r>
        <w:rPr>
          <w:spacing w:val="26"/>
        </w:rPr>
        <w:t xml:space="preserve"> </w:t>
      </w:r>
      <w:r>
        <w:t>a</w:t>
      </w:r>
      <w:r>
        <w:rPr>
          <w:spacing w:val="19"/>
        </w:rPr>
        <w:t xml:space="preserve"> </w:t>
      </w:r>
      <w:r>
        <w:t>soft</w:t>
      </w:r>
      <w:r>
        <w:rPr>
          <w:spacing w:val="22"/>
        </w:rPr>
        <w:t xml:space="preserve"> </w:t>
      </w:r>
      <w:r>
        <w:t>form</w:t>
      </w:r>
      <w:r>
        <w:rPr>
          <w:spacing w:val="25"/>
        </w:rPr>
        <w:t xml:space="preserve"> </w:t>
      </w:r>
      <w:r>
        <w:rPr>
          <w:spacing w:val="-3"/>
        </w:rPr>
        <w:t>of</w:t>
      </w:r>
      <w:r>
        <w:rPr>
          <w:spacing w:val="26"/>
        </w:rPr>
        <w:t xml:space="preserve"> </w:t>
      </w:r>
      <w:r>
        <w:t>market</w:t>
      </w:r>
      <w:r>
        <w:rPr>
          <w:spacing w:val="26"/>
        </w:rPr>
        <w:t xml:space="preserve"> </w:t>
      </w:r>
      <w:r>
        <w:t>regulation</w:t>
      </w:r>
      <w:r>
        <w:rPr>
          <w:spacing w:val="23"/>
        </w:rPr>
        <w:t xml:space="preserve"> </w:t>
      </w:r>
      <w:r>
        <w:t>on</w:t>
      </w:r>
      <w:r>
        <w:rPr>
          <w:spacing w:val="22"/>
        </w:rPr>
        <w:t xml:space="preserve"> </w:t>
      </w:r>
      <w:r>
        <w:t>company</w:t>
      </w:r>
      <w:r>
        <w:rPr>
          <w:spacing w:val="-57"/>
        </w:rPr>
        <w:t xml:space="preserve"> </w:t>
      </w:r>
      <w:r>
        <w:t>behaviours.</w:t>
      </w:r>
      <w:r>
        <w:rPr>
          <w:spacing w:val="51"/>
        </w:rPr>
        <w:t xml:space="preserve"> </w:t>
      </w:r>
      <w:r>
        <w:t>‘Good</w:t>
      </w:r>
      <w:r>
        <w:rPr>
          <w:spacing w:val="51"/>
        </w:rPr>
        <w:t xml:space="preserve"> </w:t>
      </w:r>
      <w:r>
        <w:t>companies’</w:t>
      </w:r>
      <w:r>
        <w:rPr>
          <w:spacing w:val="55"/>
        </w:rPr>
        <w:t xml:space="preserve"> </w:t>
      </w:r>
      <w:r>
        <w:t>are</w:t>
      </w:r>
      <w:r>
        <w:rPr>
          <w:spacing w:val="51"/>
        </w:rPr>
        <w:t xml:space="preserve"> </w:t>
      </w:r>
      <w:r>
        <w:t>rewarded</w:t>
      </w:r>
      <w:r>
        <w:rPr>
          <w:spacing w:val="51"/>
        </w:rPr>
        <w:t xml:space="preserve"> </w:t>
      </w:r>
      <w:r>
        <w:t>for</w:t>
      </w:r>
      <w:r>
        <w:rPr>
          <w:spacing w:val="52"/>
        </w:rPr>
        <w:t xml:space="preserve"> </w:t>
      </w:r>
      <w:r>
        <w:t>producing</w:t>
      </w:r>
      <w:r>
        <w:rPr>
          <w:spacing w:val="52"/>
        </w:rPr>
        <w:t xml:space="preserve"> </w:t>
      </w:r>
      <w:r>
        <w:t>products</w:t>
      </w:r>
      <w:r>
        <w:rPr>
          <w:spacing w:val="52"/>
        </w:rPr>
        <w:t xml:space="preserve"> </w:t>
      </w:r>
      <w:r>
        <w:t>that</w:t>
      </w:r>
      <w:r>
        <w:rPr>
          <w:spacing w:val="55"/>
        </w:rPr>
        <w:t xml:space="preserve"> </w:t>
      </w:r>
      <w:r>
        <w:t>deal</w:t>
      </w:r>
      <w:r>
        <w:rPr>
          <w:spacing w:val="56"/>
        </w:rPr>
        <w:t xml:space="preserve"> </w:t>
      </w:r>
      <w:r>
        <w:t>with</w:t>
      </w:r>
      <w:r>
        <w:rPr>
          <w:spacing w:val="-58"/>
        </w:rPr>
        <w:t xml:space="preserve"> </w:t>
      </w:r>
      <w:r>
        <w:t>ethical consumption issues, while ‘bad companies’ that neglect the responsibilities</w:t>
      </w:r>
      <w:r>
        <w:rPr>
          <w:spacing w:val="49"/>
        </w:rPr>
        <w:t xml:space="preserve"> </w:t>
      </w:r>
      <w:r>
        <w:t>that</w:t>
      </w:r>
    </w:p>
    <w:p w14:paraId="6B739DA2" w14:textId="77777777" w:rsidR="008566DF" w:rsidRDefault="008566DF">
      <w:pPr>
        <w:spacing w:line="283" w:lineRule="auto"/>
        <w:jc w:val="both"/>
        <w:sectPr w:rsidR="008566DF">
          <w:footerReference w:type="default" r:id="rId53"/>
          <w:pgSz w:w="12240" w:h="15840"/>
          <w:pgMar w:top="1000" w:right="1720" w:bottom="720" w:left="1720" w:header="0" w:footer="522" w:gutter="0"/>
          <w:cols w:space="720"/>
        </w:sectPr>
      </w:pPr>
    </w:p>
    <w:p w14:paraId="4D734843" w14:textId="77777777" w:rsidR="008566DF" w:rsidRDefault="006861AB" w:rsidP="00C86F4B">
      <w:pPr>
        <w:pStyle w:val="BodyText"/>
        <w:spacing w:line="283" w:lineRule="auto"/>
        <w:ind w:left="0" w:right="165"/>
        <w:jc w:val="both"/>
      </w:pPr>
      <w:r>
        <w:lastRenderedPageBreak/>
        <w:t>consumers</w:t>
      </w:r>
      <w:r>
        <w:rPr>
          <w:spacing w:val="11"/>
        </w:rPr>
        <w:t xml:space="preserve"> </w:t>
      </w:r>
      <w:r>
        <w:t>expect</w:t>
      </w:r>
      <w:r>
        <w:rPr>
          <w:spacing w:val="17"/>
        </w:rPr>
        <w:t xml:space="preserve"> </w:t>
      </w:r>
      <w:r>
        <w:t>them</w:t>
      </w:r>
      <w:r>
        <w:rPr>
          <w:spacing w:val="19"/>
        </w:rPr>
        <w:t xml:space="preserve"> </w:t>
      </w:r>
      <w:r>
        <w:t>to</w:t>
      </w:r>
      <w:r>
        <w:rPr>
          <w:spacing w:val="13"/>
        </w:rPr>
        <w:t xml:space="preserve"> </w:t>
      </w:r>
      <w:r>
        <w:t>address</w:t>
      </w:r>
      <w:r>
        <w:rPr>
          <w:spacing w:val="11"/>
        </w:rPr>
        <w:t xml:space="preserve"> </w:t>
      </w:r>
      <w:r>
        <w:t>are</w:t>
      </w:r>
      <w:r>
        <w:rPr>
          <w:spacing w:val="13"/>
        </w:rPr>
        <w:t xml:space="preserve"> </w:t>
      </w:r>
      <w:r>
        <w:t>punished.</w:t>
      </w:r>
      <w:r>
        <w:rPr>
          <w:spacing w:val="17"/>
        </w:rPr>
        <w:t xml:space="preserve"> </w:t>
      </w:r>
      <w:r>
        <w:t>Rewarding</w:t>
      </w:r>
      <w:r>
        <w:rPr>
          <w:spacing w:val="14"/>
        </w:rPr>
        <w:t xml:space="preserve"> </w:t>
      </w:r>
      <w:r>
        <w:t>good</w:t>
      </w:r>
      <w:r>
        <w:rPr>
          <w:spacing w:val="15"/>
        </w:rPr>
        <w:t xml:space="preserve"> </w:t>
      </w:r>
      <w:r>
        <w:t>behaviour</w:t>
      </w:r>
      <w:r>
        <w:rPr>
          <w:spacing w:val="17"/>
        </w:rPr>
        <w:t xml:space="preserve"> </w:t>
      </w:r>
      <w:r>
        <w:t>is</w:t>
      </w:r>
      <w:r>
        <w:rPr>
          <w:spacing w:val="17"/>
        </w:rPr>
        <w:t xml:space="preserve"> </w:t>
      </w:r>
      <w:r>
        <w:t>likely</w:t>
      </w:r>
      <w:r>
        <w:rPr>
          <w:spacing w:val="-55"/>
        </w:rPr>
        <w:t xml:space="preserve"> </w:t>
      </w:r>
      <w:r>
        <w:t>to</w:t>
      </w:r>
      <w:r>
        <w:rPr>
          <w:spacing w:val="7"/>
        </w:rPr>
        <w:t xml:space="preserve"> </w:t>
      </w:r>
      <w:r>
        <w:t>come</w:t>
      </w:r>
      <w:r>
        <w:rPr>
          <w:spacing w:val="7"/>
        </w:rPr>
        <w:t xml:space="preserve"> </w:t>
      </w:r>
      <w:r>
        <w:t>in</w:t>
      </w:r>
      <w:r>
        <w:rPr>
          <w:spacing w:val="7"/>
        </w:rPr>
        <w:t xml:space="preserve"> </w:t>
      </w:r>
      <w:r>
        <w:t>the</w:t>
      </w:r>
      <w:r>
        <w:rPr>
          <w:spacing w:val="6"/>
        </w:rPr>
        <w:t xml:space="preserve"> </w:t>
      </w:r>
      <w:r>
        <w:t>form</w:t>
      </w:r>
      <w:r>
        <w:rPr>
          <w:spacing w:val="8"/>
        </w:rPr>
        <w:t xml:space="preserve"> </w:t>
      </w:r>
      <w:r>
        <w:t>of</w:t>
      </w:r>
      <w:r>
        <w:rPr>
          <w:spacing w:val="8"/>
        </w:rPr>
        <w:t xml:space="preserve"> </w:t>
      </w:r>
      <w:r>
        <w:t>positive</w:t>
      </w:r>
      <w:r>
        <w:rPr>
          <w:spacing w:val="9"/>
        </w:rPr>
        <w:t xml:space="preserve"> </w:t>
      </w:r>
      <w:r>
        <w:t>word</w:t>
      </w:r>
      <w:r>
        <w:rPr>
          <w:spacing w:val="9"/>
        </w:rPr>
        <w:t xml:space="preserve"> </w:t>
      </w:r>
      <w:r>
        <w:t>of</w:t>
      </w:r>
      <w:r>
        <w:rPr>
          <w:spacing w:val="12"/>
        </w:rPr>
        <w:t xml:space="preserve"> </w:t>
      </w:r>
      <w:r>
        <w:t>mouth,</w:t>
      </w:r>
      <w:r>
        <w:rPr>
          <w:spacing w:val="11"/>
        </w:rPr>
        <w:t xml:space="preserve"> </w:t>
      </w:r>
      <w:r>
        <w:t>positive</w:t>
      </w:r>
      <w:r>
        <w:rPr>
          <w:spacing w:val="9"/>
        </w:rPr>
        <w:t xml:space="preserve"> </w:t>
      </w:r>
      <w:r>
        <w:t>evaluations</w:t>
      </w:r>
      <w:r>
        <w:rPr>
          <w:spacing w:val="8"/>
        </w:rPr>
        <w:t xml:space="preserve"> </w:t>
      </w:r>
      <w:r>
        <w:t>of</w:t>
      </w:r>
      <w:r>
        <w:rPr>
          <w:spacing w:val="12"/>
        </w:rPr>
        <w:t xml:space="preserve"> </w:t>
      </w:r>
      <w:r>
        <w:t>products</w:t>
      </w:r>
      <w:r>
        <w:rPr>
          <w:spacing w:val="11"/>
        </w:rPr>
        <w:t xml:space="preserve"> </w:t>
      </w:r>
      <w:r>
        <w:t>and</w:t>
      </w:r>
      <w:r>
        <w:rPr>
          <w:spacing w:val="6"/>
        </w:rPr>
        <w:t xml:space="preserve"> </w:t>
      </w:r>
      <w:r>
        <w:t>an</w:t>
      </w:r>
      <w:r>
        <w:rPr>
          <w:spacing w:val="-57"/>
        </w:rPr>
        <w:t xml:space="preserve"> </w:t>
      </w:r>
      <w:r>
        <w:t>increased</w:t>
      </w:r>
      <w:r>
        <w:rPr>
          <w:spacing w:val="28"/>
        </w:rPr>
        <w:t xml:space="preserve"> </w:t>
      </w:r>
      <w:r>
        <w:t>likelihood</w:t>
      </w:r>
      <w:r>
        <w:rPr>
          <w:spacing w:val="29"/>
        </w:rPr>
        <w:t xml:space="preserve"> </w:t>
      </w:r>
      <w:r>
        <w:t>to</w:t>
      </w:r>
      <w:r>
        <w:rPr>
          <w:spacing w:val="31"/>
        </w:rPr>
        <w:t xml:space="preserve"> </w:t>
      </w:r>
      <w:r>
        <w:t>pay</w:t>
      </w:r>
      <w:r>
        <w:rPr>
          <w:spacing w:val="26"/>
        </w:rPr>
        <w:t xml:space="preserve"> </w:t>
      </w:r>
      <w:r>
        <w:t>price</w:t>
      </w:r>
      <w:r>
        <w:rPr>
          <w:spacing w:val="23"/>
        </w:rPr>
        <w:t xml:space="preserve"> </w:t>
      </w:r>
      <w:r>
        <w:t>premiums</w:t>
      </w:r>
      <w:r>
        <w:rPr>
          <w:spacing w:val="26"/>
        </w:rPr>
        <w:t xml:space="preserve"> </w:t>
      </w:r>
      <w:r>
        <w:t>for</w:t>
      </w:r>
      <w:r>
        <w:rPr>
          <w:spacing w:val="28"/>
        </w:rPr>
        <w:t xml:space="preserve"> </w:t>
      </w:r>
      <w:r>
        <w:t>the</w:t>
      </w:r>
      <w:r>
        <w:rPr>
          <w:spacing w:val="27"/>
        </w:rPr>
        <w:t xml:space="preserve"> </w:t>
      </w:r>
      <w:r>
        <w:t>ethical</w:t>
      </w:r>
      <w:r>
        <w:rPr>
          <w:spacing w:val="24"/>
        </w:rPr>
        <w:t xml:space="preserve"> </w:t>
      </w:r>
      <w:r>
        <w:t>brand.</w:t>
      </w:r>
      <w:r>
        <w:rPr>
          <w:spacing w:val="28"/>
        </w:rPr>
        <w:t xml:space="preserve"> </w:t>
      </w:r>
      <w:r>
        <w:t>Punishment</w:t>
      </w:r>
      <w:r>
        <w:rPr>
          <w:spacing w:val="28"/>
        </w:rPr>
        <w:t xml:space="preserve"> </w:t>
      </w:r>
      <w:r>
        <w:t>on</w:t>
      </w:r>
      <w:r>
        <w:rPr>
          <w:spacing w:val="29"/>
        </w:rPr>
        <w:t xml:space="preserve"> </w:t>
      </w:r>
      <w:r>
        <w:t>the</w:t>
      </w:r>
      <w:r>
        <w:rPr>
          <w:spacing w:val="-57"/>
        </w:rPr>
        <w:t xml:space="preserve"> </w:t>
      </w:r>
      <w:r>
        <w:t>other</w:t>
      </w:r>
      <w:r>
        <w:rPr>
          <w:spacing w:val="6"/>
        </w:rPr>
        <w:t xml:space="preserve"> </w:t>
      </w:r>
      <w:r>
        <w:t>hand</w:t>
      </w:r>
      <w:r>
        <w:rPr>
          <w:spacing w:val="6"/>
        </w:rPr>
        <w:t xml:space="preserve"> </w:t>
      </w:r>
      <w:r>
        <w:t>is</w:t>
      </w:r>
      <w:r>
        <w:rPr>
          <w:spacing w:val="6"/>
        </w:rPr>
        <w:t xml:space="preserve"> </w:t>
      </w:r>
      <w:r>
        <w:t>likely</w:t>
      </w:r>
      <w:r>
        <w:rPr>
          <w:spacing w:val="3"/>
        </w:rPr>
        <w:t xml:space="preserve"> </w:t>
      </w:r>
      <w:r>
        <w:t>to</w:t>
      </w:r>
      <w:r>
        <w:rPr>
          <w:spacing w:val="6"/>
        </w:rPr>
        <w:t xml:space="preserve"> </w:t>
      </w:r>
      <w:r>
        <w:t>come</w:t>
      </w:r>
      <w:r>
        <w:rPr>
          <w:spacing w:val="4"/>
        </w:rPr>
        <w:t xml:space="preserve"> </w:t>
      </w:r>
      <w:r>
        <w:t>from</w:t>
      </w:r>
      <w:r>
        <w:rPr>
          <w:spacing w:val="9"/>
        </w:rPr>
        <w:t xml:space="preserve"> </w:t>
      </w:r>
      <w:r>
        <w:t>negative</w:t>
      </w:r>
      <w:r>
        <w:rPr>
          <w:spacing w:val="6"/>
        </w:rPr>
        <w:t xml:space="preserve"> </w:t>
      </w:r>
      <w:r>
        <w:t>PR</w:t>
      </w:r>
      <w:r>
        <w:rPr>
          <w:spacing w:val="6"/>
        </w:rPr>
        <w:t xml:space="preserve"> </w:t>
      </w:r>
      <w:r>
        <w:t>and</w:t>
      </w:r>
      <w:r>
        <w:rPr>
          <w:spacing w:val="4"/>
        </w:rPr>
        <w:t xml:space="preserve"> </w:t>
      </w:r>
      <w:r>
        <w:t>media</w:t>
      </w:r>
      <w:r>
        <w:rPr>
          <w:spacing w:val="7"/>
        </w:rPr>
        <w:t xml:space="preserve"> </w:t>
      </w:r>
      <w:r>
        <w:t>coverage</w:t>
      </w:r>
      <w:r>
        <w:rPr>
          <w:spacing w:val="6"/>
        </w:rPr>
        <w:t xml:space="preserve"> </w:t>
      </w:r>
      <w:r>
        <w:t>as</w:t>
      </w:r>
      <w:r>
        <w:rPr>
          <w:spacing w:val="8"/>
        </w:rPr>
        <w:t xml:space="preserve"> </w:t>
      </w:r>
      <w:r>
        <w:t>well</w:t>
      </w:r>
      <w:r>
        <w:rPr>
          <w:spacing w:val="6"/>
        </w:rPr>
        <w:t xml:space="preserve"> </w:t>
      </w:r>
      <w:r>
        <w:t>as</w:t>
      </w:r>
      <w:r>
        <w:rPr>
          <w:spacing w:val="-59"/>
        </w:rPr>
        <w:t xml:space="preserve"> </w:t>
      </w:r>
      <w:r>
        <w:t xml:space="preserve">organised boycotts and a general reduction in demand from  </w:t>
      </w:r>
      <w:r>
        <w:rPr>
          <w:spacing w:val="33"/>
        </w:rPr>
        <w:t xml:space="preserve"> </w:t>
      </w:r>
      <w:r>
        <w:t>consumers.</w:t>
      </w:r>
    </w:p>
    <w:p w14:paraId="5AA80848" w14:textId="77777777" w:rsidR="008566DF" w:rsidRDefault="008566DF">
      <w:pPr>
        <w:spacing w:before="11"/>
        <w:rPr>
          <w:rFonts w:ascii="Arial" w:eastAsia="Arial" w:hAnsi="Arial" w:cs="Arial"/>
          <w:sz w:val="25"/>
          <w:szCs w:val="25"/>
        </w:rPr>
      </w:pPr>
    </w:p>
    <w:p w14:paraId="7B52991B" w14:textId="77777777" w:rsidR="008566DF" w:rsidRDefault="006861AB" w:rsidP="00C86F4B">
      <w:pPr>
        <w:pStyle w:val="Heading4"/>
        <w:ind w:left="0"/>
      </w:pPr>
      <w:r>
        <w:t>Recognising and targeting ethical consumers</w:t>
      </w:r>
    </w:p>
    <w:p w14:paraId="2AC890AE" w14:textId="77777777" w:rsidR="008566DF" w:rsidRDefault="008566DF">
      <w:pPr>
        <w:spacing w:before="3"/>
        <w:rPr>
          <w:rFonts w:ascii="Arial" w:eastAsia="Arial" w:hAnsi="Arial" w:cs="Arial"/>
          <w:b/>
          <w:bCs/>
          <w:sz w:val="17"/>
          <w:szCs w:val="17"/>
        </w:rPr>
      </w:pPr>
    </w:p>
    <w:p w14:paraId="6B631E07" w14:textId="77777777" w:rsidR="008566DF" w:rsidRDefault="006861AB" w:rsidP="00C86F4B">
      <w:pPr>
        <w:pStyle w:val="BodyText"/>
        <w:spacing w:line="283" w:lineRule="auto"/>
        <w:ind w:left="0" w:right="166"/>
        <w:jc w:val="both"/>
      </w:pPr>
      <w:r>
        <w:t>Many</w:t>
      </w:r>
      <w:r>
        <w:rPr>
          <w:spacing w:val="27"/>
        </w:rPr>
        <w:t xml:space="preserve"> </w:t>
      </w:r>
      <w:r>
        <w:t>marketing</w:t>
      </w:r>
      <w:r>
        <w:rPr>
          <w:spacing w:val="28"/>
        </w:rPr>
        <w:t xml:space="preserve"> </w:t>
      </w:r>
      <w:r>
        <w:t>professionals</w:t>
      </w:r>
      <w:r>
        <w:rPr>
          <w:spacing w:val="33"/>
        </w:rPr>
        <w:t xml:space="preserve"> </w:t>
      </w:r>
      <w:r>
        <w:t>are</w:t>
      </w:r>
      <w:r>
        <w:rPr>
          <w:spacing w:val="31"/>
        </w:rPr>
        <w:t xml:space="preserve"> </w:t>
      </w:r>
      <w:r>
        <w:t>finding</w:t>
      </w:r>
      <w:r>
        <w:rPr>
          <w:spacing w:val="28"/>
        </w:rPr>
        <w:t xml:space="preserve"> </w:t>
      </w:r>
      <w:r>
        <w:t>themselves</w:t>
      </w:r>
      <w:r>
        <w:rPr>
          <w:spacing w:val="33"/>
        </w:rPr>
        <w:t xml:space="preserve"> </w:t>
      </w:r>
      <w:r>
        <w:t>responsible</w:t>
      </w:r>
      <w:r>
        <w:rPr>
          <w:spacing w:val="32"/>
        </w:rPr>
        <w:t xml:space="preserve"> </w:t>
      </w:r>
      <w:r>
        <w:t>for</w:t>
      </w:r>
      <w:r>
        <w:rPr>
          <w:spacing w:val="31"/>
        </w:rPr>
        <w:t xml:space="preserve"> </w:t>
      </w:r>
      <w:r>
        <w:t>identifying</w:t>
      </w:r>
      <w:r>
        <w:rPr>
          <w:spacing w:val="32"/>
        </w:rPr>
        <w:t xml:space="preserve"> </w:t>
      </w:r>
      <w:r>
        <w:t>and</w:t>
      </w:r>
      <w:r>
        <w:rPr>
          <w:spacing w:val="-55"/>
        </w:rPr>
        <w:t xml:space="preserve"> </w:t>
      </w:r>
      <w:r>
        <w:t>targeting</w:t>
      </w:r>
      <w:r>
        <w:rPr>
          <w:spacing w:val="45"/>
        </w:rPr>
        <w:t xml:space="preserve"> </w:t>
      </w:r>
      <w:r>
        <w:t>ethical</w:t>
      </w:r>
      <w:r>
        <w:rPr>
          <w:spacing w:val="46"/>
        </w:rPr>
        <w:t xml:space="preserve"> </w:t>
      </w:r>
      <w:r>
        <w:t>consumers,</w:t>
      </w:r>
      <w:r>
        <w:rPr>
          <w:spacing w:val="41"/>
        </w:rPr>
        <w:t xml:space="preserve"> </w:t>
      </w:r>
      <w:r>
        <w:t>or</w:t>
      </w:r>
      <w:r>
        <w:rPr>
          <w:spacing w:val="44"/>
        </w:rPr>
        <w:t xml:space="preserve"> </w:t>
      </w:r>
      <w:r>
        <w:t>at</w:t>
      </w:r>
      <w:r>
        <w:rPr>
          <w:spacing w:val="41"/>
        </w:rPr>
        <w:t xml:space="preserve"> </w:t>
      </w:r>
      <w:r>
        <w:t>least</w:t>
      </w:r>
      <w:r>
        <w:rPr>
          <w:spacing w:val="45"/>
        </w:rPr>
        <w:t xml:space="preserve"> </w:t>
      </w:r>
      <w:r>
        <w:t>appealing</w:t>
      </w:r>
      <w:r>
        <w:rPr>
          <w:spacing w:val="40"/>
        </w:rPr>
        <w:t xml:space="preserve"> </w:t>
      </w:r>
      <w:r>
        <w:t>to</w:t>
      </w:r>
      <w:r>
        <w:rPr>
          <w:spacing w:val="40"/>
        </w:rPr>
        <w:t xml:space="preserve"> </w:t>
      </w:r>
      <w:r>
        <w:t>consumers</w:t>
      </w:r>
      <w:r>
        <w:rPr>
          <w:spacing w:val="41"/>
        </w:rPr>
        <w:t xml:space="preserve"> </w:t>
      </w:r>
      <w:r>
        <w:t>more</w:t>
      </w:r>
      <w:r>
        <w:rPr>
          <w:spacing w:val="43"/>
        </w:rPr>
        <w:t xml:space="preserve"> </w:t>
      </w:r>
      <w:r>
        <w:t>broadly</w:t>
      </w:r>
      <w:r>
        <w:rPr>
          <w:spacing w:val="41"/>
        </w:rPr>
        <w:t xml:space="preserve"> </w:t>
      </w:r>
      <w:r>
        <w:t>with</w:t>
      </w:r>
      <w:r>
        <w:rPr>
          <w:spacing w:val="-57"/>
        </w:rPr>
        <w:t xml:space="preserve"> </w:t>
      </w:r>
      <w:r>
        <w:t>products</w:t>
      </w:r>
      <w:r>
        <w:rPr>
          <w:spacing w:val="56"/>
        </w:rPr>
        <w:t xml:space="preserve"> </w:t>
      </w:r>
      <w:r>
        <w:t>positioned</w:t>
      </w:r>
      <w:r>
        <w:rPr>
          <w:spacing w:val="56"/>
        </w:rPr>
        <w:t xml:space="preserve"> </w:t>
      </w:r>
      <w:r>
        <w:t>as</w:t>
      </w:r>
      <w:r>
        <w:rPr>
          <w:spacing w:val="56"/>
        </w:rPr>
        <w:t xml:space="preserve"> </w:t>
      </w:r>
      <w:r>
        <w:t>socially</w:t>
      </w:r>
      <w:r>
        <w:rPr>
          <w:spacing w:val="53"/>
        </w:rPr>
        <w:t xml:space="preserve"> </w:t>
      </w:r>
      <w:r>
        <w:t>responsible.</w:t>
      </w:r>
      <w:r>
        <w:rPr>
          <w:spacing w:val="59"/>
        </w:rPr>
        <w:t xml:space="preserve"> </w:t>
      </w:r>
      <w:r>
        <w:t>As</w:t>
      </w:r>
      <w:r>
        <w:rPr>
          <w:spacing w:val="59"/>
        </w:rPr>
        <w:t xml:space="preserve"> </w:t>
      </w:r>
      <w:r>
        <w:t>discussed</w:t>
      </w:r>
      <w:r>
        <w:rPr>
          <w:spacing w:val="59"/>
        </w:rPr>
        <w:t xml:space="preserve"> </w:t>
      </w:r>
      <w:r>
        <w:t>earlier,</w:t>
      </w:r>
      <w:r>
        <w:rPr>
          <w:spacing w:val="59"/>
        </w:rPr>
        <w:t xml:space="preserve"> </w:t>
      </w:r>
      <w:r>
        <w:t>targeting</w:t>
      </w:r>
      <w:r>
        <w:rPr>
          <w:spacing w:val="56"/>
        </w:rPr>
        <w:t xml:space="preserve"> </w:t>
      </w:r>
      <w:r>
        <w:t>ethical</w:t>
      </w:r>
      <w:r>
        <w:rPr>
          <w:spacing w:val="-57"/>
        </w:rPr>
        <w:t xml:space="preserve"> </w:t>
      </w:r>
      <w:r>
        <w:t>consumers</w:t>
      </w:r>
      <w:r>
        <w:rPr>
          <w:spacing w:val="13"/>
        </w:rPr>
        <w:t xml:space="preserve"> </w:t>
      </w:r>
      <w:r>
        <w:t>is</w:t>
      </w:r>
      <w:r>
        <w:rPr>
          <w:spacing w:val="19"/>
        </w:rPr>
        <w:t xml:space="preserve"> </w:t>
      </w:r>
      <w:r>
        <w:t>a</w:t>
      </w:r>
      <w:r>
        <w:rPr>
          <w:spacing w:val="14"/>
        </w:rPr>
        <w:t xml:space="preserve"> </w:t>
      </w:r>
      <w:r>
        <w:t>challenging</w:t>
      </w:r>
      <w:r>
        <w:rPr>
          <w:spacing w:val="14"/>
        </w:rPr>
        <w:t xml:space="preserve"> </w:t>
      </w:r>
      <w:r>
        <w:t>task</w:t>
      </w:r>
      <w:r>
        <w:rPr>
          <w:spacing w:val="16"/>
        </w:rPr>
        <w:t xml:space="preserve"> </w:t>
      </w:r>
      <w:r>
        <w:t>since,</w:t>
      </w:r>
      <w:r>
        <w:rPr>
          <w:spacing w:val="16"/>
        </w:rPr>
        <w:t xml:space="preserve"> </w:t>
      </w:r>
      <w:r>
        <w:t>to</w:t>
      </w:r>
      <w:r>
        <w:rPr>
          <w:spacing w:val="16"/>
        </w:rPr>
        <w:t xml:space="preserve"> </w:t>
      </w:r>
      <w:r>
        <w:t>date,</w:t>
      </w:r>
      <w:r>
        <w:rPr>
          <w:spacing w:val="19"/>
        </w:rPr>
        <w:t xml:space="preserve"> </w:t>
      </w:r>
      <w:r>
        <w:t>both</w:t>
      </w:r>
      <w:r>
        <w:rPr>
          <w:spacing w:val="14"/>
        </w:rPr>
        <w:t xml:space="preserve"> </w:t>
      </w:r>
      <w:r>
        <w:t>profile</w:t>
      </w:r>
      <w:r>
        <w:rPr>
          <w:spacing w:val="12"/>
        </w:rPr>
        <w:t xml:space="preserve"> </w:t>
      </w:r>
      <w:r>
        <w:t>and</w:t>
      </w:r>
      <w:r>
        <w:rPr>
          <w:spacing w:val="12"/>
        </w:rPr>
        <w:t xml:space="preserve"> </w:t>
      </w:r>
      <w:r>
        <w:t>psychographic</w:t>
      </w:r>
      <w:r>
        <w:rPr>
          <w:spacing w:val="-58"/>
        </w:rPr>
        <w:t xml:space="preserve"> </w:t>
      </w:r>
      <w:r>
        <w:t>characteristics have been found to have limited predictive power on</w:t>
      </w:r>
      <w:r>
        <w:rPr>
          <w:spacing w:val="44"/>
        </w:rPr>
        <w:t xml:space="preserve"> </w:t>
      </w:r>
      <w:r>
        <w:t>ethical</w:t>
      </w:r>
      <w:r>
        <w:rPr>
          <w:w w:val="102"/>
        </w:rPr>
        <w:t xml:space="preserve"> </w:t>
      </w:r>
      <w:r>
        <w:t>consumption</w:t>
      </w:r>
      <w:r>
        <w:rPr>
          <w:spacing w:val="9"/>
        </w:rPr>
        <w:t xml:space="preserve"> </w:t>
      </w:r>
      <w:r>
        <w:t>issues.</w:t>
      </w:r>
      <w:r>
        <w:rPr>
          <w:spacing w:val="7"/>
        </w:rPr>
        <w:t xml:space="preserve"> </w:t>
      </w:r>
      <w:r>
        <w:t>Further</w:t>
      </w:r>
      <w:r>
        <w:rPr>
          <w:spacing w:val="7"/>
        </w:rPr>
        <w:t xml:space="preserve"> </w:t>
      </w:r>
      <w:r>
        <w:t>to</w:t>
      </w:r>
      <w:r>
        <w:rPr>
          <w:spacing w:val="3"/>
        </w:rPr>
        <w:t xml:space="preserve"> </w:t>
      </w:r>
      <w:r>
        <w:t>this,</w:t>
      </w:r>
      <w:r>
        <w:rPr>
          <w:spacing w:val="7"/>
        </w:rPr>
        <w:t xml:space="preserve"> </w:t>
      </w:r>
      <w:r>
        <w:t>the</w:t>
      </w:r>
      <w:r>
        <w:rPr>
          <w:spacing w:val="4"/>
        </w:rPr>
        <w:t xml:space="preserve"> </w:t>
      </w:r>
      <w:r>
        <w:t>UK</w:t>
      </w:r>
      <w:r>
        <w:rPr>
          <w:spacing w:val="9"/>
        </w:rPr>
        <w:t xml:space="preserve"> </w:t>
      </w:r>
      <w:r>
        <w:t>Data</w:t>
      </w:r>
      <w:r>
        <w:rPr>
          <w:spacing w:val="4"/>
        </w:rPr>
        <w:t xml:space="preserve"> </w:t>
      </w:r>
      <w:r>
        <w:t>Protection</w:t>
      </w:r>
      <w:r>
        <w:rPr>
          <w:spacing w:val="4"/>
        </w:rPr>
        <w:t xml:space="preserve"> </w:t>
      </w:r>
      <w:r>
        <w:t>act</w:t>
      </w:r>
      <w:r>
        <w:rPr>
          <w:spacing w:val="9"/>
        </w:rPr>
        <w:t xml:space="preserve"> </w:t>
      </w:r>
      <w:r>
        <w:t>has</w:t>
      </w:r>
      <w:r>
        <w:rPr>
          <w:spacing w:val="11"/>
        </w:rPr>
        <w:t xml:space="preserve"> </w:t>
      </w:r>
      <w:r>
        <w:t>strict</w:t>
      </w:r>
      <w:r>
        <w:rPr>
          <w:spacing w:val="3"/>
        </w:rPr>
        <w:t xml:space="preserve"> </w:t>
      </w:r>
      <w:r>
        <w:t>rules</w:t>
      </w:r>
      <w:r>
        <w:rPr>
          <w:spacing w:val="3"/>
        </w:rPr>
        <w:t xml:space="preserve"> </w:t>
      </w:r>
      <w:r>
        <w:t>around</w:t>
      </w:r>
      <w:r>
        <w:rPr>
          <w:spacing w:val="-56"/>
        </w:rPr>
        <w:t xml:space="preserve"> </w:t>
      </w:r>
      <w:r>
        <w:t>the</w:t>
      </w:r>
      <w:r>
        <w:rPr>
          <w:spacing w:val="19"/>
        </w:rPr>
        <w:t xml:space="preserve"> </w:t>
      </w:r>
      <w:r>
        <w:t>use</w:t>
      </w:r>
      <w:r>
        <w:rPr>
          <w:spacing w:val="18"/>
        </w:rPr>
        <w:t xml:space="preserve"> </w:t>
      </w:r>
      <w:r>
        <w:t>of</w:t>
      </w:r>
      <w:r>
        <w:rPr>
          <w:spacing w:val="23"/>
        </w:rPr>
        <w:t xml:space="preserve"> </w:t>
      </w:r>
      <w:r>
        <w:t>sensitive</w:t>
      </w:r>
      <w:r>
        <w:rPr>
          <w:spacing w:val="19"/>
        </w:rPr>
        <w:t xml:space="preserve"> </w:t>
      </w:r>
      <w:r>
        <w:t>personal</w:t>
      </w:r>
      <w:r>
        <w:rPr>
          <w:spacing w:val="19"/>
        </w:rPr>
        <w:t xml:space="preserve"> </w:t>
      </w:r>
      <w:r>
        <w:t>data</w:t>
      </w:r>
      <w:r>
        <w:rPr>
          <w:spacing w:val="19"/>
        </w:rPr>
        <w:t xml:space="preserve"> </w:t>
      </w:r>
      <w:r>
        <w:t>such</w:t>
      </w:r>
      <w:r>
        <w:rPr>
          <w:spacing w:val="20"/>
        </w:rPr>
        <w:t xml:space="preserve"> </w:t>
      </w:r>
      <w:r>
        <w:t>as</w:t>
      </w:r>
      <w:r>
        <w:rPr>
          <w:spacing w:val="19"/>
        </w:rPr>
        <w:t xml:space="preserve"> </w:t>
      </w:r>
      <w:r>
        <w:t>political</w:t>
      </w:r>
      <w:r>
        <w:rPr>
          <w:spacing w:val="17"/>
        </w:rPr>
        <w:t xml:space="preserve"> </w:t>
      </w:r>
      <w:r>
        <w:t>opinions,</w:t>
      </w:r>
      <w:r>
        <w:rPr>
          <w:spacing w:val="22"/>
        </w:rPr>
        <w:t xml:space="preserve"> </w:t>
      </w:r>
      <w:r>
        <w:t>and</w:t>
      </w:r>
      <w:r>
        <w:rPr>
          <w:spacing w:val="18"/>
        </w:rPr>
        <w:t xml:space="preserve"> </w:t>
      </w:r>
      <w:r>
        <w:t>marketers</w:t>
      </w:r>
      <w:r>
        <w:rPr>
          <w:spacing w:val="19"/>
        </w:rPr>
        <w:t xml:space="preserve"> </w:t>
      </w:r>
      <w:r>
        <w:t>may</w:t>
      </w:r>
      <w:r>
        <w:rPr>
          <w:spacing w:val="15"/>
        </w:rPr>
        <w:t xml:space="preserve"> </w:t>
      </w:r>
      <w:r>
        <w:t>find</w:t>
      </w:r>
      <w:r>
        <w:rPr>
          <w:spacing w:val="-56"/>
        </w:rPr>
        <w:t xml:space="preserve"> </w:t>
      </w:r>
      <w:r>
        <w:t xml:space="preserve">that they are unable to target consumers based on their political  </w:t>
      </w:r>
      <w:r>
        <w:rPr>
          <w:spacing w:val="30"/>
        </w:rPr>
        <w:t xml:space="preserve"> </w:t>
      </w:r>
      <w:r>
        <w:t>ideology.</w:t>
      </w:r>
    </w:p>
    <w:p w14:paraId="5483E2EF" w14:textId="77777777" w:rsidR="008566DF" w:rsidRDefault="008566DF">
      <w:pPr>
        <w:spacing w:before="11"/>
        <w:rPr>
          <w:rFonts w:ascii="Arial" w:eastAsia="Arial" w:hAnsi="Arial" w:cs="Arial"/>
          <w:sz w:val="25"/>
          <w:szCs w:val="25"/>
        </w:rPr>
      </w:pPr>
    </w:p>
    <w:p w14:paraId="62A5D658" w14:textId="77777777" w:rsidR="008566DF" w:rsidRDefault="006861AB" w:rsidP="00C86F4B">
      <w:pPr>
        <w:pStyle w:val="BodyText"/>
        <w:spacing w:line="283" w:lineRule="auto"/>
        <w:ind w:left="0" w:right="167"/>
        <w:jc w:val="both"/>
      </w:pPr>
      <w:r>
        <w:t>For the purposes of this thesis, ethical consumption has been understood</w:t>
      </w:r>
      <w:r>
        <w:rPr>
          <w:spacing w:val="33"/>
        </w:rPr>
        <w:t xml:space="preserve"> </w:t>
      </w:r>
      <w:r>
        <w:t>to</w:t>
      </w:r>
      <w:r>
        <w:rPr>
          <w:w w:val="102"/>
        </w:rPr>
        <w:t xml:space="preserve"> </w:t>
      </w:r>
      <w:r>
        <w:t>encapsulate</w:t>
      </w:r>
      <w:r>
        <w:rPr>
          <w:spacing w:val="8"/>
        </w:rPr>
        <w:t xml:space="preserve"> </w:t>
      </w:r>
      <w:r>
        <w:t>many</w:t>
      </w:r>
      <w:r>
        <w:rPr>
          <w:spacing w:val="2"/>
        </w:rPr>
        <w:t xml:space="preserve"> </w:t>
      </w:r>
      <w:r>
        <w:t>of</w:t>
      </w:r>
      <w:r>
        <w:rPr>
          <w:spacing w:val="10"/>
        </w:rPr>
        <w:t xml:space="preserve"> </w:t>
      </w:r>
      <w:r>
        <w:t>the</w:t>
      </w:r>
      <w:r>
        <w:rPr>
          <w:spacing w:val="5"/>
        </w:rPr>
        <w:t xml:space="preserve"> </w:t>
      </w:r>
      <w:r>
        <w:t>terms</w:t>
      </w:r>
      <w:r>
        <w:rPr>
          <w:spacing w:val="4"/>
        </w:rPr>
        <w:t xml:space="preserve"> </w:t>
      </w:r>
      <w:r>
        <w:t>that</w:t>
      </w:r>
      <w:r>
        <w:rPr>
          <w:spacing w:val="10"/>
        </w:rPr>
        <w:t xml:space="preserve"> </w:t>
      </w:r>
      <w:r>
        <w:t>may</w:t>
      </w:r>
      <w:r>
        <w:rPr>
          <w:spacing w:val="2"/>
        </w:rPr>
        <w:t xml:space="preserve"> </w:t>
      </w:r>
      <w:r>
        <w:t>have</w:t>
      </w:r>
      <w:r>
        <w:rPr>
          <w:spacing w:val="10"/>
        </w:rPr>
        <w:t xml:space="preserve"> </w:t>
      </w:r>
      <w:r>
        <w:t>previously</w:t>
      </w:r>
      <w:r>
        <w:rPr>
          <w:spacing w:val="5"/>
        </w:rPr>
        <w:t xml:space="preserve"> </w:t>
      </w:r>
      <w:r>
        <w:t>been</w:t>
      </w:r>
      <w:r>
        <w:rPr>
          <w:spacing w:val="5"/>
        </w:rPr>
        <w:t xml:space="preserve"> </w:t>
      </w:r>
      <w:r>
        <w:t>judged</w:t>
      </w:r>
      <w:r>
        <w:rPr>
          <w:spacing w:val="5"/>
        </w:rPr>
        <w:t xml:space="preserve"> </w:t>
      </w:r>
      <w:r>
        <w:t>as</w:t>
      </w:r>
      <w:r>
        <w:rPr>
          <w:spacing w:val="8"/>
        </w:rPr>
        <w:t xml:space="preserve"> </w:t>
      </w:r>
      <w:r>
        <w:t>synonymous</w:t>
      </w:r>
      <w:r>
        <w:rPr>
          <w:spacing w:val="-55"/>
        </w:rPr>
        <w:t xml:space="preserve"> </w:t>
      </w:r>
      <w:r>
        <w:t>with</w:t>
      </w:r>
      <w:r>
        <w:rPr>
          <w:spacing w:val="42"/>
        </w:rPr>
        <w:t xml:space="preserve"> </w:t>
      </w:r>
      <w:r>
        <w:t>ethical</w:t>
      </w:r>
      <w:r>
        <w:rPr>
          <w:spacing w:val="41"/>
        </w:rPr>
        <w:t xml:space="preserve"> </w:t>
      </w:r>
      <w:r>
        <w:t>consumption.</w:t>
      </w:r>
      <w:r>
        <w:rPr>
          <w:spacing w:val="44"/>
        </w:rPr>
        <w:t xml:space="preserve"> </w:t>
      </w:r>
      <w:r>
        <w:t>Terms</w:t>
      </w:r>
      <w:r>
        <w:rPr>
          <w:spacing w:val="43"/>
        </w:rPr>
        <w:t xml:space="preserve"> </w:t>
      </w:r>
      <w:r>
        <w:t>such</w:t>
      </w:r>
      <w:r>
        <w:rPr>
          <w:spacing w:val="42"/>
        </w:rPr>
        <w:t xml:space="preserve"> </w:t>
      </w:r>
      <w:r>
        <w:t>as</w:t>
      </w:r>
      <w:r>
        <w:rPr>
          <w:spacing w:val="43"/>
        </w:rPr>
        <w:t xml:space="preserve"> </w:t>
      </w:r>
      <w:r>
        <w:t>socially</w:t>
      </w:r>
      <w:r>
        <w:rPr>
          <w:spacing w:val="38"/>
        </w:rPr>
        <w:t xml:space="preserve"> </w:t>
      </w:r>
      <w:r>
        <w:t>responsible</w:t>
      </w:r>
      <w:r>
        <w:rPr>
          <w:spacing w:val="42"/>
        </w:rPr>
        <w:t xml:space="preserve"> </w:t>
      </w:r>
      <w:r>
        <w:t>consumption</w:t>
      </w:r>
      <w:r>
        <w:rPr>
          <w:spacing w:val="40"/>
        </w:rPr>
        <w:t xml:space="preserve"> </w:t>
      </w:r>
      <w:r>
        <w:t>and</w:t>
      </w:r>
      <w:r>
        <w:rPr>
          <w:spacing w:val="43"/>
        </w:rPr>
        <w:t xml:space="preserve"> </w:t>
      </w:r>
      <w:r>
        <w:t>the</w:t>
      </w:r>
      <w:r>
        <w:rPr>
          <w:spacing w:val="-57"/>
        </w:rPr>
        <w:t xml:space="preserve"> </w:t>
      </w:r>
      <w:r>
        <w:t>green</w:t>
      </w:r>
      <w:r>
        <w:rPr>
          <w:spacing w:val="48"/>
        </w:rPr>
        <w:t xml:space="preserve"> </w:t>
      </w:r>
      <w:r>
        <w:t>consumer</w:t>
      </w:r>
      <w:r>
        <w:rPr>
          <w:spacing w:val="46"/>
        </w:rPr>
        <w:t xml:space="preserve"> </w:t>
      </w:r>
      <w:r>
        <w:t>can</w:t>
      </w:r>
      <w:r>
        <w:rPr>
          <w:spacing w:val="48"/>
        </w:rPr>
        <w:t xml:space="preserve"> </w:t>
      </w:r>
      <w:r>
        <w:t>be</w:t>
      </w:r>
      <w:r>
        <w:rPr>
          <w:spacing w:val="43"/>
        </w:rPr>
        <w:t xml:space="preserve"> </w:t>
      </w:r>
      <w:r>
        <w:t>understood</w:t>
      </w:r>
      <w:r>
        <w:rPr>
          <w:spacing w:val="44"/>
        </w:rPr>
        <w:t xml:space="preserve"> </w:t>
      </w:r>
      <w:r>
        <w:t>as</w:t>
      </w:r>
      <w:r>
        <w:rPr>
          <w:spacing w:val="46"/>
        </w:rPr>
        <w:t xml:space="preserve"> </w:t>
      </w:r>
      <w:r>
        <w:t>subsets</w:t>
      </w:r>
      <w:r>
        <w:rPr>
          <w:spacing w:val="46"/>
        </w:rPr>
        <w:t xml:space="preserve"> </w:t>
      </w:r>
      <w:r>
        <w:t>under</w:t>
      </w:r>
      <w:r>
        <w:rPr>
          <w:spacing w:val="46"/>
        </w:rPr>
        <w:t xml:space="preserve"> </w:t>
      </w:r>
      <w:r>
        <w:t>the</w:t>
      </w:r>
      <w:r>
        <w:rPr>
          <w:spacing w:val="51"/>
        </w:rPr>
        <w:t xml:space="preserve"> </w:t>
      </w:r>
      <w:r>
        <w:t>banner</w:t>
      </w:r>
      <w:r>
        <w:rPr>
          <w:spacing w:val="46"/>
        </w:rPr>
        <w:t xml:space="preserve"> </w:t>
      </w:r>
      <w:r>
        <w:t>of</w:t>
      </w:r>
      <w:r>
        <w:rPr>
          <w:spacing w:val="48"/>
        </w:rPr>
        <w:t xml:space="preserve"> </w:t>
      </w:r>
      <w:r>
        <w:t>ethical</w:t>
      </w:r>
      <w:r>
        <w:rPr>
          <w:w w:val="102"/>
        </w:rPr>
        <w:t xml:space="preserve"> </w:t>
      </w:r>
      <w:r>
        <w:t>consumption.</w:t>
      </w:r>
      <w:r>
        <w:rPr>
          <w:spacing w:val="18"/>
        </w:rPr>
        <w:t xml:space="preserve"> </w:t>
      </w:r>
      <w:r>
        <w:t>For</w:t>
      </w:r>
      <w:r>
        <w:rPr>
          <w:spacing w:val="21"/>
        </w:rPr>
        <w:t xml:space="preserve"> </w:t>
      </w:r>
      <w:r>
        <w:t>identifying</w:t>
      </w:r>
      <w:r>
        <w:rPr>
          <w:spacing w:val="17"/>
        </w:rPr>
        <w:t xml:space="preserve"> </w:t>
      </w:r>
      <w:r>
        <w:t>and</w:t>
      </w:r>
      <w:r>
        <w:rPr>
          <w:spacing w:val="19"/>
        </w:rPr>
        <w:t xml:space="preserve"> </w:t>
      </w:r>
      <w:r>
        <w:t>targeting</w:t>
      </w:r>
      <w:r>
        <w:rPr>
          <w:spacing w:val="18"/>
        </w:rPr>
        <w:t xml:space="preserve"> </w:t>
      </w:r>
      <w:r>
        <w:t>segments</w:t>
      </w:r>
      <w:r>
        <w:rPr>
          <w:spacing w:val="22"/>
        </w:rPr>
        <w:t xml:space="preserve"> </w:t>
      </w:r>
      <w:r>
        <w:t>of</w:t>
      </w:r>
      <w:r>
        <w:rPr>
          <w:spacing w:val="22"/>
        </w:rPr>
        <w:t xml:space="preserve"> </w:t>
      </w:r>
      <w:r>
        <w:t>the</w:t>
      </w:r>
      <w:r>
        <w:rPr>
          <w:spacing w:val="17"/>
        </w:rPr>
        <w:t xml:space="preserve"> </w:t>
      </w:r>
      <w:r>
        <w:t>ethical</w:t>
      </w:r>
      <w:r>
        <w:rPr>
          <w:spacing w:val="16"/>
        </w:rPr>
        <w:t xml:space="preserve"> </w:t>
      </w:r>
      <w:r>
        <w:t>consumption</w:t>
      </w:r>
      <w:r>
        <w:rPr>
          <w:spacing w:val="-58"/>
        </w:rPr>
        <w:t xml:space="preserve"> </w:t>
      </w:r>
      <w:r>
        <w:t>market, these distinctions can become quite valuable.</w:t>
      </w:r>
    </w:p>
    <w:p w14:paraId="0F1CE0E9" w14:textId="77777777" w:rsidR="008566DF" w:rsidRDefault="008566DF">
      <w:pPr>
        <w:spacing w:before="1"/>
        <w:rPr>
          <w:rFonts w:ascii="Arial" w:eastAsia="Arial" w:hAnsi="Arial" w:cs="Arial"/>
          <w:sz w:val="26"/>
          <w:szCs w:val="26"/>
        </w:rPr>
      </w:pPr>
    </w:p>
    <w:p w14:paraId="61ED168C" w14:textId="77777777" w:rsidR="008566DF" w:rsidRDefault="006861AB" w:rsidP="00C86F4B">
      <w:pPr>
        <w:pStyle w:val="BodyText"/>
        <w:spacing w:line="283" w:lineRule="auto"/>
        <w:ind w:left="0" w:right="165"/>
        <w:jc w:val="both"/>
      </w:pPr>
      <w:r>
        <w:t>In</w:t>
      </w:r>
      <w:r>
        <w:rPr>
          <w:spacing w:val="47"/>
        </w:rPr>
        <w:t xml:space="preserve"> </w:t>
      </w:r>
      <w:r>
        <w:t>attempts</w:t>
      </w:r>
      <w:r>
        <w:rPr>
          <w:spacing w:val="51"/>
        </w:rPr>
        <w:t xml:space="preserve"> </w:t>
      </w:r>
      <w:r>
        <w:t>to</w:t>
      </w:r>
      <w:r>
        <w:rPr>
          <w:spacing w:val="49"/>
        </w:rPr>
        <w:t xml:space="preserve"> </w:t>
      </w:r>
      <w:r>
        <w:t>identify</w:t>
      </w:r>
      <w:r>
        <w:rPr>
          <w:spacing w:val="46"/>
        </w:rPr>
        <w:t xml:space="preserve"> </w:t>
      </w:r>
      <w:r>
        <w:t>the</w:t>
      </w:r>
      <w:r>
        <w:rPr>
          <w:spacing w:val="47"/>
        </w:rPr>
        <w:t xml:space="preserve"> </w:t>
      </w:r>
      <w:r>
        <w:t>socially</w:t>
      </w:r>
      <w:r>
        <w:rPr>
          <w:spacing w:val="46"/>
        </w:rPr>
        <w:t xml:space="preserve"> </w:t>
      </w:r>
      <w:r>
        <w:t>conscious,</w:t>
      </w:r>
      <w:r>
        <w:rPr>
          <w:spacing w:val="50"/>
        </w:rPr>
        <w:t xml:space="preserve"> </w:t>
      </w:r>
      <w:r>
        <w:t>green</w:t>
      </w:r>
      <w:r>
        <w:rPr>
          <w:spacing w:val="52"/>
        </w:rPr>
        <w:t xml:space="preserve"> </w:t>
      </w:r>
      <w:r>
        <w:t>or</w:t>
      </w:r>
      <w:r>
        <w:rPr>
          <w:spacing w:val="46"/>
        </w:rPr>
        <w:t xml:space="preserve"> </w:t>
      </w:r>
      <w:r>
        <w:t>general</w:t>
      </w:r>
      <w:r>
        <w:rPr>
          <w:spacing w:val="51"/>
        </w:rPr>
        <w:t xml:space="preserve"> </w:t>
      </w:r>
      <w:r>
        <w:t>ethical</w:t>
      </w:r>
      <w:r>
        <w:rPr>
          <w:spacing w:val="49"/>
        </w:rPr>
        <w:t xml:space="preserve"> </w:t>
      </w:r>
      <w:r>
        <w:t>consumers,</w:t>
      </w:r>
      <w:r>
        <w:rPr>
          <w:spacing w:val="-58"/>
        </w:rPr>
        <w:t xml:space="preserve"> </w:t>
      </w:r>
      <w:r>
        <w:t>marketers</w:t>
      </w:r>
      <w:r>
        <w:rPr>
          <w:spacing w:val="1"/>
        </w:rPr>
        <w:t xml:space="preserve"> </w:t>
      </w:r>
      <w:r>
        <w:t>could segment</w:t>
      </w:r>
      <w:r>
        <w:rPr>
          <w:spacing w:val="1"/>
        </w:rPr>
        <w:t xml:space="preserve"> </w:t>
      </w:r>
      <w:r>
        <w:t>their</w:t>
      </w:r>
      <w:r>
        <w:rPr>
          <w:spacing w:val="3"/>
        </w:rPr>
        <w:t xml:space="preserve"> </w:t>
      </w:r>
      <w:r>
        <w:t>audience</w:t>
      </w:r>
      <w:r>
        <w:rPr>
          <w:spacing w:val="2"/>
        </w:rPr>
        <w:t xml:space="preserve"> </w:t>
      </w:r>
      <w:r>
        <w:t>based</w:t>
      </w:r>
      <w:r>
        <w:rPr>
          <w:spacing w:val="3"/>
        </w:rPr>
        <w:t xml:space="preserve"> </w:t>
      </w:r>
      <w:r>
        <w:t>on</w:t>
      </w:r>
      <w:r>
        <w:rPr>
          <w:spacing w:val="2"/>
        </w:rPr>
        <w:t xml:space="preserve"> </w:t>
      </w:r>
      <w:r>
        <w:t>their</w:t>
      </w:r>
      <w:r>
        <w:rPr>
          <w:spacing w:val="1"/>
        </w:rPr>
        <w:t xml:space="preserve"> </w:t>
      </w:r>
      <w:r>
        <w:t>sensitivity</w:t>
      </w:r>
      <w:r>
        <w:rPr>
          <w:spacing w:val="-4"/>
        </w:rPr>
        <w:t xml:space="preserve"> </w:t>
      </w:r>
      <w:r>
        <w:t>to</w:t>
      </w:r>
      <w:r>
        <w:rPr>
          <w:spacing w:val="2"/>
        </w:rPr>
        <w:t xml:space="preserve"> </w:t>
      </w:r>
      <w:r>
        <w:t>the</w:t>
      </w:r>
      <w:r>
        <w:rPr>
          <w:spacing w:val="-2"/>
        </w:rPr>
        <w:t xml:space="preserve"> </w:t>
      </w:r>
      <w:r>
        <w:t>issue</w:t>
      </w:r>
      <w:r>
        <w:rPr>
          <w:spacing w:val="2"/>
        </w:rPr>
        <w:t xml:space="preserve"> </w:t>
      </w:r>
      <w:r>
        <w:t>at</w:t>
      </w:r>
      <w:r>
        <w:rPr>
          <w:spacing w:val="2"/>
        </w:rPr>
        <w:t xml:space="preserve"> </w:t>
      </w:r>
      <w:r>
        <w:t>hand.</w:t>
      </w:r>
      <w:r>
        <w:rPr>
          <w:spacing w:val="-55"/>
        </w:rPr>
        <w:t xml:space="preserve"> </w:t>
      </w:r>
      <w:r>
        <w:t>However,</w:t>
      </w:r>
      <w:r>
        <w:rPr>
          <w:spacing w:val="6"/>
        </w:rPr>
        <w:t xml:space="preserve"> </w:t>
      </w:r>
      <w:r>
        <w:t>it</w:t>
      </w:r>
      <w:r>
        <w:rPr>
          <w:spacing w:val="9"/>
        </w:rPr>
        <w:t xml:space="preserve"> </w:t>
      </w:r>
      <w:r>
        <w:t>is</w:t>
      </w:r>
      <w:r>
        <w:rPr>
          <w:spacing w:val="9"/>
        </w:rPr>
        <w:t xml:space="preserve"> </w:t>
      </w:r>
      <w:r>
        <w:rPr>
          <w:spacing w:val="-2"/>
        </w:rPr>
        <w:t>not</w:t>
      </w:r>
      <w:r>
        <w:rPr>
          <w:spacing w:val="9"/>
        </w:rPr>
        <w:t xml:space="preserve"> </w:t>
      </w:r>
      <w:r>
        <w:t>easy</w:t>
      </w:r>
      <w:r>
        <w:rPr>
          <w:spacing w:val="3"/>
        </w:rPr>
        <w:t xml:space="preserve"> </w:t>
      </w:r>
      <w:r>
        <w:t>to</w:t>
      </w:r>
      <w:r>
        <w:rPr>
          <w:spacing w:val="7"/>
        </w:rPr>
        <w:t xml:space="preserve"> </w:t>
      </w:r>
      <w:r>
        <w:t>identify consumers</w:t>
      </w:r>
      <w:r>
        <w:rPr>
          <w:spacing w:val="3"/>
        </w:rPr>
        <w:t xml:space="preserve"> </w:t>
      </w:r>
      <w:r>
        <w:t>that</w:t>
      </w:r>
      <w:r>
        <w:rPr>
          <w:spacing w:val="6"/>
        </w:rPr>
        <w:t xml:space="preserve"> </w:t>
      </w:r>
      <w:r>
        <w:t>are</w:t>
      </w:r>
      <w:r>
        <w:rPr>
          <w:spacing w:val="7"/>
        </w:rPr>
        <w:t xml:space="preserve"> </w:t>
      </w:r>
      <w:r>
        <w:t>sensitive</w:t>
      </w:r>
      <w:r>
        <w:rPr>
          <w:spacing w:val="4"/>
        </w:rPr>
        <w:t xml:space="preserve"> </w:t>
      </w:r>
      <w:r>
        <w:t>to</w:t>
      </w:r>
      <w:r>
        <w:rPr>
          <w:spacing w:val="3"/>
        </w:rPr>
        <w:t xml:space="preserve"> </w:t>
      </w:r>
      <w:r>
        <w:t>ethical</w:t>
      </w:r>
      <w:r>
        <w:rPr>
          <w:spacing w:val="7"/>
        </w:rPr>
        <w:t xml:space="preserve"> </w:t>
      </w:r>
      <w:r>
        <w:t>issues.</w:t>
      </w:r>
      <w:r>
        <w:rPr>
          <w:spacing w:val="3"/>
        </w:rPr>
        <w:t xml:space="preserve"> </w:t>
      </w:r>
      <w:r>
        <w:t>Since</w:t>
      </w:r>
      <w:r>
        <w:rPr>
          <w:spacing w:val="-56"/>
        </w:rPr>
        <w:t xml:space="preserve"> </w:t>
      </w:r>
      <w:r>
        <w:t>marketers</w:t>
      </w:r>
      <w:r>
        <w:rPr>
          <w:spacing w:val="25"/>
        </w:rPr>
        <w:t xml:space="preserve"> </w:t>
      </w:r>
      <w:r>
        <w:t>still</w:t>
      </w:r>
      <w:r>
        <w:rPr>
          <w:spacing w:val="25"/>
        </w:rPr>
        <w:t xml:space="preserve"> </w:t>
      </w:r>
      <w:r>
        <w:t>tend</w:t>
      </w:r>
      <w:r>
        <w:rPr>
          <w:spacing w:val="25"/>
        </w:rPr>
        <w:t xml:space="preserve"> </w:t>
      </w:r>
      <w:r>
        <w:t>to</w:t>
      </w:r>
      <w:r>
        <w:rPr>
          <w:spacing w:val="30"/>
        </w:rPr>
        <w:t xml:space="preserve"> </w:t>
      </w:r>
      <w:r>
        <w:t>segment</w:t>
      </w:r>
      <w:r>
        <w:rPr>
          <w:spacing w:val="25"/>
        </w:rPr>
        <w:t xml:space="preserve"> </w:t>
      </w:r>
      <w:r>
        <w:t>and</w:t>
      </w:r>
      <w:r>
        <w:rPr>
          <w:spacing w:val="23"/>
        </w:rPr>
        <w:t xml:space="preserve"> </w:t>
      </w:r>
      <w:r>
        <w:t>target</w:t>
      </w:r>
      <w:r>
        <w:rPr>
          <w:spacing w:val="28"/>
        </w:rPr>
        <w:t xml:space="preserve"> </w:t>
      </w:r>
      <w:r>
        <w:t>their</w:t>
      </w:r>
      <w:r>
        <w:rPr>
          <w:spacing w:val="25"/>
        </w:rPr>
        <w:t xml:space="preserve"> </w:t>
      </w:r>
      <w:r>
        <w:t>audience</w:t>
      </w:r>
      <w:r>
        <w:rPr>
          <w:spacing w:val="26"/>
        </w:rPr>
        <w:t xml:space="preserve"> </w:t>
      </w:r>
      <w:r>
        <w:t>based</w:t>
      </w:r>
      <w:r>
        <w:rPr>
          <w:spacing w:val="26"/>
        </w:rPr>
        <w:t xml:space="preserve"> </w:t>
      </w:r>
      <w:r>
        <w:t>on</w:t>
      </w:r>
      <w:r>
        <w:rPr>
          <w:spacing w:val="29"/>
        </w:rPr>
        <w:t xml:space="preserve"> </w:t>
      </w:r>
      <w:r>
        <w:t>demographics,</w:t>
      </w:r>
      <w:r>
        <w:rPr>
          <w:spacing w:val="25"/>
        </w:rPr>
        <w:t xml:space="preserve"> </w:t>
      </w:r>
      <w:r>
        <w:t>it</w:t>
      </w:r>
      <w:r>
        <w:rPr>
          <w:spacing w:val="-57"/>
        </w:rPr>
        <w:t xml:space="preserve"> </w:t>
      </w:r>
      <w:r>
        <w:t>is</w:t>
      </w:r>
      <w:r>
        <w:rPr>
          <w:spacing w:val="5"/>
        </w:rPr>
        <w:t xml:space="preserve"> </w:t>
      </w:r>
      <w:r>
        <w:t>important</w:t>
      </w:r>
      <w:r>
        <w:rPr>
          <w:spacing w:val="8"/>
        </w:rPr>
        <w:t xml:space="preserve"> </w:t>
      </w:r>
      <w:r>
        <w:t>to</w:t>
      </w:r>
      <w:r>
        <w:rPr>
          <w:spacing w:val="3"/>
        </w:rPr>
        <w:t xml:space="preserve"> </w:t>
      </w:r>
      <w:r>
        <w:t>acknowledge</w:t>
      </w:r>
      <w:r>
        <w:rPr>
          <w:spacing w:val="2"/>
        </w:rPr>
        <w:t xml:space="preserve"> </w:t>
      </w:r>
      <w:r>
        <w:t>that</w:t>
      </w:r>
      <w:r>
        <w:rPr>
          <w:spacing w:val="8"/>
        </w:rPr>
        <w:t xml:space="preserve"> </w:t>
      </w:r>
      <w:r>
        <w:t>this</w:t>
      </w:r>
      <w:r>
        <w:rPr>
          <w:spacing w:val="8"/>
        </w:rPr>
        <w:t xml:space="preserve"> </w:t>
      </w:r>
      <w:r>
        <w:t>method</w:t>
      </w:r>
      <w:r>
        <w:rPr>
          <w:spacing w:val="8"/>
        </w:rPr>
        <w:t xml:space="preserve"> </w:t>
      </w:r>
      <w:r>
        <w:t>of</w:t>
      </w:r>
      <w:r>
        <w:rPr>
          <w:spacing w:val="8"/>
        </w:rPr>
        <w:t xml:space="preserve"> </w:t>
      </w:r>
      <w:r>
        <w:t>segmentation</w:t>
      </w:r>
      <w:r>
        <w:rPr>
          <w:spacing w:val="6"/>
        </w:rPr>
        <w:t xml:space="preserve"> </w:t>
      </w:r>
      <w:r>
        <w:t>is</w:t>
      </w:r>
      <w:r>
        <w:rPr>
          <w:spacing w:val="8"/>
        </w:rPr>
        <w:t xml:space="preserve"> </w:t>
      </w:r>
      <w:r>
        <w:t>particularly</w:t>
      </w:r>
      <w:r>
        <w:rPr>
          <w:spacing w:val="2"/>
        </w:rPr>
        <w:t xml:space="preserve"> </w:t>
      </w:r>
      <w:r>
        <w:t>ineffective</w:t>
      </w:r>
      <w:r>
        <w:rPr>
          <w:spacing w:val="-55"/>
        </w:rPr>
        <w:t xml:space="preserve"> </w:t>
      </w:r>
      <w:r>
        <w:t>in</w:t>
      </w:r>
      <w:r>
        <w:rPr>
          <w:spacing w:val="46"/>
        </w:rPr>
        <w:t xml:space="preserve"> </w:t>
      </w:r>
      <w:r>
        <w:t>the</w:t>
      </w:r>
      <w:r>
        <w:rPr>
          <w:spacing w:val="48"/>
        </w:rPr>
        <w:t xml:space="preserve"> </w:t>
      </w:r>
      <w:r>
        <w:t>ethical</w:t>
      </w:r>
      <w:r>
        <w:rPr>
          <w:spacing w:val="47"/>
        </w:rPr>
        <w:t xml:space="preserve"> </w:t>
      </w:r>
      <w:r>
        <w:t>consumption</w:t>
      </w:r>
      <w:r>
        <w:rPr>
          <w:spacing w:val="51"/>
        </w:rPr>
        <w:t xml:space="preserve"> </w:t>
      </w:r>
      <w:r>
        <w:t>market.</w:t>
      </w:r>
      <w:r>
        <w:rPr>
          <w:spacing w:val="48"/>
        </w:rPr>
        <w:t xml:space="preserve"> </w:t>
      </w:r>
      <w:r>
        <w:t>The</w:t>
      </w:r>
      <w:r>
        <w:rPr>
          <w:spacing w:val="48"/>
        </w:rPr>
        <w:t xml:space="preserve"> </w:t>
      </w:r>
      <w:r>
        <w:t>literature</w:t>
      </w:r>
      <w:r>
        <w:rPr>
          <w:spacing w:val="51"/>
        </w:rPr>
        <w:t xml:space="preserve"> </w:t>
      </w:r>
      <w:r>
        <w:t>discussed</w:t>
      </w:r>
      <w:r>
        <w:rPr>
          <w:spacing w:val="46"/>
        </w:rPr>
        <w:t xml:space="preserve"> </w:t>
      </w:r>
      <w:r>
        <w:t>earlier</w:t>
      </w:r>
      <w:r>
        <w:rPr>
          <w:spacing w:val="51"/>
        </w:rPr>
        <w:t xml:space="preserve"> </w:t>
      </w:r>
      <w:r>
        <w:t>highlighted</w:t>
      </w:r>
      <w:r>
        <w:rPr>
          <w:spacing w:val="46"/>
        </w:rPr>
        <w:t xml:space="preserve"> </w:t>
      </w:r>
      <w:r>
        <w:t>that</w:t>
      </w:r>
      <w:r>
        <w:rPr>
          <w:spacing w:val="-56"/>
        </w:rPr>
        <w:t xml:space="preserve"> </w:t>
      </w:r>
      <w:r>
        <w:t>personality</w:t>
      </w:r>
      <w:r>
        <w:rPr>
          <w:spacing w:val="37"/>
        </w:rPr>
        <w:t xml:space="preserve"> </w:t>
      </w:r>
      <w:r>
        <w:t>and</w:t>
      </w:r>
      <w:r>
        <w:rPr>
          <w:spacing w:val="43"/>
        </w:rPr>
        <w:t xml:space="preserve"> </w:t>
      </w:r>
      <w:r>
        <w:t>attitude</w:t>
      </w:r>
      <w:r>
        <w:rPr>
          <w:spacing w:val="41"/>
        </w:rPr>
        <w:t xml:space="preserve"> </w:t>
      </w:r>
      <w:r>
        <w:t>measures</w:t>
      </w:r>
      <w:r>
        <w:rPr>
          <w:spacing w:val="39"/>
        </w:rPr>
        <w:t xml:space="preserve"> </w:t>
      </w:r>
      <w:r>
        <w:t>can</w:t>
      </w:r>
      <w:r>
        <w:rPr>
          <w:spacing w:val="43"/>
        </w:rPr>
        <w:t xml:space="preserve"> </w:t>
      </w:r>
      <w:r>
        <w:t>be</w:t>
      </w:r>
      <w:r>
        <w:rPr>
          <w:spacing w:val="43"/>
        </w:rPr>
        <w:t xml:space="preserve"> </w:t>
      </w:r>
      <w:r>
        <w:t>more</w:t>
      </w:r>
      <w:r>
        <w:rPr>
          <w:spacing w:val="35"/>
        </w:rPr>
        <w:t xml:space="preserve"> </w:t>
      </w:r>
      <w:r>
        <w:t>effective</w:t>
      </w:r>
      <w:r>
        <w:rPr>
          <w:spacing w:val="39"/>
        </w:rPr>
        <w:t xml:space="preserve"> </w:t>
      </w:r>
      <w:r>
        <w:t>predictors</w:t>
      </w:r>
      <w:r>
        <w:rPr>
          <w:spacing w:val="39"/>
        </w:rPr>
        <w:t xml:space="preserve"> </w:t>
      </w:r>
      <w:r>
        <w:t>of</w:t>
      </w:r>
      <w:r>
        <w:rPr>
          <w:spacing w:val="45"/>
        </w:rPr>
        <w:t xml:space="preserve"> </w:t>
      </w:r>
      <w:r>
        <w:t>ethical</w:t>
      </w:r>
      <w:r>
        <w:rPr>
          <w:spacing w:val="-59"/>
        </w:rPr>
        <w:t xml:space="preserve"> </w:t>
      </w:r>
      <w:r>
        <w:t>consumption</w:t>
      </w:r>
      <w:r>
        <w:rPr>
          <w:spacing w:val="22"/>
        </w:rPr>
        <w:t xml:space="preserve"> </w:t>
      </w:r>
      <w:r>
        <w:t>than</w:t>
      </w:r>
      <w:r>
        <w:rPr>
          <w:spacing w:val="21"/>
        </w:rPr>
        <w:t xml:space="preserve"> </w:t>
      </w:r>
      <w:r>
        <w:t>the</w:t>
      </w:r>
      <w:r>
        <w:rPr>
          <w:spacing w:val="26"/>
        </w:rPr>
        <w:t xml:space="preserve"> </w:t>
      </w:r>
      <w:r>
        <w:t>extant</w:t>
      </w:r>
      <w:r>
        <w:rPr>
          <w:spacing w:val="22"/>
        </w:rPr>
        <w:t xml:space="preserve"> </w:t>
      </w:r>
      <w:r>
        <w:t>demographic</w:t>
      </w:r>
      <w:r>
        <w:rPr>
          <w:spacing w:val="22"/>
        </w:rPr>
        <w:t xml:space="preserve"> </w:t>
      </w:r>
      <w:r>
        <w:t>variables</w:t>
      </w:r>
      <w:r>
        <w:rPr>
          <w:spacing w:val="22"/>
        </w:rPr>
        <w:t xml:space="preserve"> </w:t>
      </w:r>
      <w:r>
        <w:t>that</w:t>
      </w:r>
      <w:r>
        <w:rPr>
          <w:spacing w:val="22"/>
        </w:rPr>
        <w:t xml:space="preserve"> </w:t>
      </w:r>
      <w:r>
        <w:t>have</w:t>
      </w:r>
      <w:r>
        <w:rPr>
          <w:spacing w:val="21"/>
        </w:rPr>
        <w:t xml:space="preserve"> </w:t>
      </w:r>
      <w:r>
        <w:t>been</w:t>
      </w:r>
      <w:r>
        <w:rPr>
          <w:spacing w:val="22"/>
        </w:rPr>
        <w:t xml:space="preserve"> </w:t>
      </w:r>
      <w:r>
        <w:t>researched.</w:t>
      </w:r>
      <w:r>
        <w:rPr>
          <w:spacing w:val="26"/>
        </w:rPr>
        <w:t xml:space="preserve"> </w:t>
      </w:r>
      <w:r>
        <w:t>The</w:t>
      </w:r>
      <w:r>
        <w:rPr>
          <w:spacing w:val="-56"/>
        </w:rPr>
        <w:t xml:space="preserve"> </w:t>
      </w:r>
      <w:r>
        <w:t>issue,</w:t>
      </w:r>
      <w:r>
        <w:rPr>
          <w:spacing w:val="57"/>
        </w:rPr>
        <w:t xml:space="preserve"> </w:t>
      </w:r>
      <w:r>
        <w:t>however,</w:t>
      </w:r>
      <w:r>
        <w:rPr>
          <w:spacing w:val="55"/>
        </w:rPr>
        <w:t xml:space="preserve"> </w:t>
      </w:r>
      <w:r>
        <w:t>is</w:t>
      </w:r>
      <w:r>
        <w:rPr>
          <w:spacing w:val="55"/>
        </w:rPr>
        <w:t xml:space="preserve"> </w:t>
      </w:r>
      <w:r>
        <w:t>that</w:t>
      </w:r>
      <w:r>
        <w:rPr>
          <w:spacing w:val="53"/>
        </w:rPr>
        <w:t xml:space="preserve"> </w:t>
      </w:r>
      <w:r>
        <w:t>identifying</w:t>
      </w:r>
      <w:r>
        <w:rPr>
          <w:spacing w:val="53"/>
        </w:rPr>
        <w:t xml:space="preserve"> </w:t>
      </w:r>
      <w:r>
        <w:t>segments</w:t>
      </w:r>
      <w:r>
        <w:rPr>
          <w:spacing w:val="55"/>
        </w:rPr>
        <w:t xml:space="preserve"> </w:t>
      </w:r>
      <w:r>
        <w:t>of</w:t>
      </w:r>
      <w:r>
        <w:rPr>
          <w:spacing w:val="56"/>
        </w:rPr>
        <w:t xml:space="preserve"> </w:t>
      </w:r>
      <w:r>
        <w:t>a</w:t>
      </w:r>
      <w:r>
        <w:rPr>
          <w:spacing w:val="55"/>
        </w:rPr>
        <w:t xml:space="preserve"> </w:t>
      </w:r>
      <w:r>
        <w:t>wider</w:t>
      </w:r>
      <w:r>
        <w:rPr>
          <w:spacing w:val="55"/>
        </w:rPr>
        <w:t xml:space="preserve"> </w:t>
      </w:r>
      <w:r>
        <w:t>population</w:t>
      </w:r>
      <w:r>
        <w:rPr>
          <w:spacing w:val="54"/>
        </w:rPr>
        <w:t xml:space="preserve"> </w:t>
      </w:r>
      <w:r>
        <w:t>based</w:t>
      </w:r>
      <w:r>
        <w:rPr>
          <w:spacing w:val="54"/>
        </w:rPr>
        <w:t xml:space="preserve"> </w:t>
      </w:r>
      <w:r>
        <w:t>on</w:t>
      </w:r>
      <w:r>
        <w:rPr>
          <w:spacing w:val="53"/>
        </w:rPr>
        <w:t xml:space="preserve"> </w:t>
      </w:r>
      <w:r>
        <w:t>their</w:t>
      </w:r>
      <w:r>
        <w:rPr>
          <w:spacing w:val="-59"/>
        </w:rPr>
        <w:t xml:space="preserve"> </w:t>
      </w:r>
      <w:r>
        <w:t>attitudes</w:t>
      </w:r>
      <w:r>
        <w:rPr>
          <w:spacing w:val="24"/>
        </w:rPr>
        <w:t xml:space="preserve"> </w:t>
      </w:r>
      <w:r>
        <w:t>can</w:t>
      </w:r>
      <w:r>
        <w:rPr>
          <w:spacing w:val="23"/>
        </w:rPr>
        <w:t xml:space="preserve"> </w:t>
      </w:r>
      <w:r>
        <w:t>be</w:t>
      </w:r>
      <w:r>
        <w:rPr>
          <w:spacing w:val="23"/>
        </w:rPr>
        <w:t xml:space="preserve"> </w:t>
      </w:r>
      <w:r>
        <w:t>significantly</w:t>
      </w:r>
      <w:r>
        <w:rPr>
          <w:spacing w:val="22"/>
        </w:rPr>
        <w:t xml:space="preserve"> </w:t>
      </w:r>
      <w:r>
        <w:t>more</w:t>
      </w:r>
      <w:r>
        <w:rPr>
          <w:spacing w:val="24"/>
        </w:rPr>
        <w:t xml:space="preserve"> </w:t>
      </w:r>
      <w:r>
        <w:t>challenging</w:t>
      </w:r>
      <w:r>
        <w:rPr>
          <w:spacing w:val="24"/>
        </w:rPr>
        <w:t xml:space="preserve"> </w:t>
      </w:r>
      <w:r>
        <w:t>for</w:t>
      </w:r>
      <w:r>
        <w:rPr>
          <w:spacing w:val="24"/>
        </w:rPr>
        <w:t xml:space="preserve"> </w:t>
      </w:r>
      <w:r>
        <w:t>marketers.</w:t>
      </w:r>
      <w:r>
        <w:rPr>
          <w:spacing w:val="24"/>
        </w:rPr>
        <w:t xml:space="preserve"> </w:t>
      </w:r>
      <w:r>
        <w:t>One</w:t>
      </w:r>
      <w:r>
        <w:rPr>
          <w:spacing w:val="24"/>
        </w:rPr>
        <w:t xml:space="preserve"> </w:t>
      </w:r>
      <w:r>
        <w:t>area</w:t>
      </w:r>
      <w:r>
        <w:rPr>
          <w:spacing w:val="23"/>
        </w:rPr>
        <w:t xml:space="preserve"> </w:t>
      </w:r>
      <w:r>
        <w:t>with</w:t>
      </w:r>
      <w:r>
        <w:rPr>
          <w:spacing w:val="23"/>
        </w:rPr>
        <w:t xml:space="preserve"> </w:t>
      </w:r>
      <w:r>
        <w:t>promise</w:t>
      </w:r>
      <w:r>
        <w:rPr>
          <w:spacing w:val="-55"/>
        </w:rPr>
        <w:t xml:space="preserve"> </w:t>
      </w:r>
      <w:r>
        <w:t>for</w:t>
      </w:r>
      <w:r>
        <w:rPr>
          <w:spacing w:val="37"/>
        </w:rPr>
        <w:t xml:space="preserve"> </w:t>
      </w:r>
      <w:r>
        <w:t>marketers</w:t>
      </w:r>
      <w:r>
        <w:rPr>
          <w:spacing w:val="37"/>
        </w:rPr>
        <w:t xml:space="preserve"> </w:t>
      </w:r>
      <w:r>
        <w:t>is</w:t>
      </w:r>
      <w:r>
        <w:rPr>
          <w:spacing w:val="34"/>
        </w:rPr>
        <w:t xml:space="preserve"> </w:t>
      </w:r>
      <w:r>
        <w:t>digital</w:t>
      </w:r>
      <w:r>
        <w:rPr>
          <w:spacing w:val="39"/>
        </w:rPr>
        <w:t xml:space="preserve"> </w:t>
      </w:r>
      <w:r>
        <w:t>advertising</w:t>
      </w:r>
      <w:r>
        <w:rPr>
          <w:spacing w:val="38"/>
        </w:rPr>
        <w:t xml:space="preserve"> </w:t>
      </w:r>
      <w:r>
        <w:t>where</w:t>
      </w:r>
      <w:r>
        <w:rPr>
          <w:spacing w:val="37"/>
        </w:rPr>
        <w:t xml:space="preserve"> </w:t>
      </w:r>
      <w:r>
        <w:t>messages</w:t>
      </w:r>
      <w:r>
        <w:rPr>
          <w:spacing w:val="37"/>
        </w:rPr>
        <w:t xml:space="preserve"> </w:t>
      </w:r>
      <w:r>
        <w:t>can</w:t>
      </w:r>
      <w:r>
        <w:rPr>
          <w:spacing w:val="38"/>
        </w:rPr>
        <w:t xml:space="preserve"> </w:t>
      </w:r>
      <w:r>
        <w:t>be</w:t>
      </w:r>
      <w:r>
        <w:rPr>
          <w:spacing w:val="35"/>
        </w:rPr>
        <w:t xml:space="preserve"> </w:t>
      </w:r>
      <w:r>
        <w:t>tailored</w:t>
      </w:r>
      <w:r>
        <w:rPr>
          <w:spacing w:val="35"/>
        </w:rPr>
        <w:t xml:space="preserve"> </w:t>
      </w:r>
      <w:r>
        <w:t>to</w:t>
      </w:r>
      <w:r>
        <w:rPr>
          <w:spacing w:val="37"/>
        </w:rPr>
        <w:t xml:space="preserve"> </w:t>
      </w:r>
      <w:r>
        <w:t>an</w:t>
      </w:r>
      <w:r>
        <w:rPr>
          <w:spacing w:val="37"/>
        </w:rPr>
        <w:t xml:space="preserve"> </w:t>
      </w:r>
      <w:r>
        <w:t>audience</w:t>
      </w:r>
      <w:r>
        <w:rPr>
          <w:spacing w:val="-58"/>
        </w:rPr>
        <w:t xml:space="preserve"> </w:t>
      </w:r>
      <w:r>
        <w:t>based</w:t>
      </w:r>
      <w:r>
        <w:rPr>
          <w:spacing w:val="45"/>
        </w:rPr>
        <w:t xml:space="preserve"> </w:t>
      </w:r>
      <w:r>
        <w:t>on</w:t>
      </w:r>
      <w:r>
        <w:rPr>
          <w:spacing w:val="42"/>
        </w:rPr>
        <w:t xml:space="preserve"> </w:t>
      </w:r>
      <w:r>
        <w:t>their</w:t>
      </w:r>
      <w:r>
        <w:rPr>
          <w:spacing w:val="43"/>
        </w:rPr>
        <w:t xml:space="preserve"> </w:t>
      </w:r>
      <w:r>
        <w:t>browsing</w:t>
      </w:r>
      <w:r>
        <w:rPr>
          <w:spacing w:val="42"/>
        </w:rPr>
        <w:t xml:space="preserve"> </w:t>
      </w:r>
      <w:r>
        <w:t>behaviour</w:t>
      </w:r>
      <w:r>
        <w:rPr>
          <w:spacing w:val="42"/>
        </w:rPr>
        <w:t xml:space="preserve"> </w:t>
      </w:r>
      <w:r>
        <w:t>and</w:t>
      </w:r>
      <w:r>
        <w:rPr>
          <w:spacing w:val="43"/>
        </w:rPr>
        <w:t xml:space="preserve"> </w:t>
      </w:r>
      <w:r>
        <w:t>the</w:t>
      </w:r>
      <w:r>
        <w:rPr>
          <w:spacing w:val="42"/>
        </w:rPr>
        <w:t xml:space="preserve"> </w:t>
      </w:r>
      <w:r>
        <w:t>profile</w:t>
      </w:r>
      <w:r>
        <w:rPr>
          <w:spacing w:val="40"/>
        </w:rPr>
        <w:t xml:space="preserve"> </w:t>
      </w:r>
      <w:r>
        <w:t>that</w:t>
      </w:r>
      <w:r>
        <w:rPr>
          <w:spacing w:val="46"/>
        </w:rPr>
        <w:t xml:space="preserve"> </w:t>
      </w:r>
      <w:r>
        <w:t>has</w:t>
      </w:r>
      <w:r>
        <w:rPr>
          <w:spacing w:val="45"/>
        </w:rPr>
        <w:t xml:space="preserve"> </w:t>
      </w:r>
      <w:r>
        <w:t>been</w:t>
      </w:r>
      <w:r>
        <w:rPr>
          <w:spacing w:val="45"/>
        </w:rPr>
        <w:t xml:space="preserve"> </w:t>
      </w:r>
      <w:r>
        <w:t>built</w:t>
      </w:r>
      <w:r>
        <w:rPr>
          <w:spacing w:val="42"/>
        </w:rPr>
        <w:t xml:space="preserve"> </w:t>
      </w:r>
      <w:r>
        <w:t>up</w:t>
      </w:r>
      <w:r>
        <w:rPr>
          <w:spacing w:val="43"/>
        </w:rPr>
        <w:t xml:space="preserve"> </w:t>
      </w:r>
      <w:r>
        <w:t>on</w:t>
      </w:r>
      <w:r>
        <w:rPr>
          <w:spacing w:val="43"/>
        </w:rPr>
        <w:t xml:space="preserve"> </w:t>
      </w:r>
      <w:r>
        <w:t>them</w:t>
      </w:r>
      <w:r>
        <w:rPr>
          <w:spacing w:val="-59"/>
        </w:rPr>
        <w:t xml:space="preserve"> </w:t>
      </w:r>
      <w:r>
        <w:t>through</w:t>
      </w:r>
      <w:r>
        <w:rPr>
          <w:spacing w:val="32"/>
        </w:rPr>
        <w:t xml:space="preserve"> </w:t>
      </w:r>
      <w:r>
        <w:t>online</w:t>
      </w:r>
      <w:r>
        <w:rPr>
          <w:spacing w:val="30"/>
        </w:rPr>
        <w:t xml:space="preserve"> </w:t>
      </w:r>
      <w:r>
        <w:t>cookies.</w:t>
      </w:r>
      <w:r>
        <w:rPr>
          <w:spacing w:val="32"/>
        </w:rPr>
        <w:t xml:space="preserve"> </w:t>
      </w:r>
      <w:r>
        <w:t>Critically,</w:t>
      </w:r>
      <w:r>
        <w:rPr>
          <w:spacing w:val="33"/>
        </w:rPr>
        <w:t xml:space="preserve"> </w:t>
      </w:r>
      <w:r>
        <w:t>pay</w:t>
      </w:r>
      <w:r>
        <w:rPr>
          <w:spacing w:val="32"/>
        </w:rPr>
        <w:t xml:space="preserve"> </w:t>
      </w:r>
      <w:r>
        <w:t>per</w:t>
      </w:r>
      <w:r>
        <w:rPr>
          <w:spacing w:val="32"/>
        </w:rPr>
        <w:t xml:space="preserve"> </w:t>
      </w:r>
      <w:r>
        <w:t>click</w:t>
      </w:r>
      <w:r>
        <w:rPr>
          <w:spacing w:val="30"/>
        </w:rPr>
        <w:t xml:space="preserve"> </w:t>
      </w:r>
      <w:r>
        <w:t>advertising</w:t>
      </w:r>
      <w:r>
        <w:rPr>
          <w:spacing w:val="28"/>
        </w:rPr>
        <w:t xml:space="preserve"> </w:t>
      </w:r>
      <w:r>
        <w:t>can</w:t>
      </w:r>
      <w:r>
        <w:rPr>
          <w:spacing w:val="28"/>
        </w:rPr>
        <w:t xml:space="preserve"> </w:t>
      </w:r>
      <w:r>
        <w:t>be</w:t>
      </w:r>
      <w:r>
        <w:rPr>
          <w:spacing w:val="33"/>
        </w:rPr>
        <w:t xml:space="preserve"> </w:t>
      </w:r>
      <w:r>
        <w:t>tailored</w:t>
      </w:r>
      <w:r>
        <w:rPr>
          <w:spacing w:val="31"/>
        </w:rPr>
        <w:t xml:space="preserve"> </w:t>
      </w:r>
      <w:r>
        <w:t>to</w:t>
      </w:r>
      <w:r>
        <w:rPr>
          <w:spacing w:val="32"/>
        </w:rPr>
        <w:t xml:space="preserve"> </w:t>
      </w:r>
      <w:r>
        <w:t>ethical</w:t>
      </w:r>
      <w:r>
        <w:rPr>
          <w:spacing w:val="-57"/>
        </w:rPr>
        <w:t xml:space="preserve"> </w:t>
      </w:r>
      <w:r>
        <w:t>consumers</w:t>
      </w:r>
      <w:r>
        <w:rPr>
          <w:spacing w:val="31"/>
        </w:rPr>
        <w:t xml:space="preserve"> </w:t>
      </w:r>
      <w:r>
        <w:t>based</w:t>
      </w:r>
      <w:r>
        <w:rPr>
          <w:spacing w:val="31"/>
        </w:rPr>
        <w:t xml:space="preserve"> </w:t>
      </w:r>
      <w:r>
        <w:t>on</w:t>
      </w:r>
      <w:r>
        <w:rPr>
          <w:spacing w:val="29"/>
        </w:rPr>
        <w:t xml:space="preserve"> </w:t>
      </w:r>
      <w:r>
        <w:t>the</w:t>
      </w:r>
      <w:r>
        <w:rPr>
          <w:spacing w:val="24"/>
        </w:rPr>
        <w:t xml:space="preserve"> </w:t>
      </w:r>
      <w:r>
        <w:t>various</w:t>
      </w:r>
      <w:r>
        <w:rPr>
          <w:spacing w:val="29"/>
        </w:rPr>
        <w:t xml:space="preserve"> </w:t>
      </w:r>
      <w:r>
        <w:t>search</w:t>
      </w:r>
      <w:r>
        <w:rPr>
          <w:spacing w:val="30"/>
        </w:rPr>
        <w:t xml:space="preserve"> </w:t>
      </w:r>
      <w:r>
        <w:t>terms</w:t>
      </w:r>
      <w:r>
        <w:rPr>
          <w:spacing w:val="29"/>
        </w:rPr>
        <w:t xml:space="preserve"> </w:t>
      </w:r>
      <w:r>
        <w:t>that</w:t>
      </w:r>
      <w:r>
        <w:rPr>
          <w:spacing w:val="29"/>
        </w:rPr>
        <w:t xml:space="preserve"> </w:t>
      </w:r>
      <w:r>
        <w:t>they</w:t>
      </w:r>
      <w:r>
        <w:rPr>
          <w:spacing w:val="23"/>
        </w:rPr>
        <w:t xml:space="preserve"> </w:t>
      </w:r>
      <w:r>
        <w:t>may</w:t>
      </w:r>
      <w:r>
        <w:rPr>
          <w:spacing w:val="29"/>
        </w:rPr>
        <w:t xml:space="preserve"> </w:t>
      </w:r>
      <w:r>
        <w:t>use</w:t>
      </w:r>
      <w:r>
        <w:rPr>
          <w:spacing w:val="31"/>
        </w:rPr>
        <w:t xml:space="preserve"> </w:t>
      </w:r>
      <w:r>
        <w:t>and</w:t>
      </w:r>
      <w:r>
        <w:rPr>
          <w:spacing w:val="27"/>
        </w:rPr>
        <w:t xml:space="preserve"> </w:t>
      </w:r>
      <w:r>
        <w:t>digital</w:t>
      </w:r>
      <w:r>
        <w:rPr>
          <w:spacing w:val="-59"/>
        </w:rPr>
        <w:t xml:space="preserve"> </w:t>
      </w:r>
      <w:r>
        <w:t>advertising</w:t>
      </w:r>
      <w:r>
        <w:rPr>
          <w:spacing w:val="6"/>
        </w:rPr>
        <w:t xml:space="preserve"> </w:t>
      </w:r>
      <w:r>
        <w:t>space</w:t>
      </w:r>
      <w:r>
        <w:rPr>
          <w:spacing w:val="4"/>
        </w:rPr>
        <w:t xml:space="preserve"> </w:t>
      </w:r>
      <w:r>
        <w:t>can</w:t>
      </w:r>
      <w:r>
        <w:rPr>
          <w:spacing w:val="7"/>
        </w:rPr>
        <w:t xml:space="preserve"> </w:t>
      </w:r>
      <w:r>
        <w:t>be</w:t>
      </w:r>
      <w:r>
        <w:rPr>
          <w:spacing w:val="7"/>
        </w:rPr>
        <w:t xml:space="preserve"> </w:t>
      </w:r>
      <w:r>
        <w:t>purchased</w:t>
      </w:r>
      <w:r>
        <w:rPr>
          <w:spacing w:val="7"/>
        </w:rPr>
        <w:t xml:space="preserve"> </w:t>
      </w:r>
      <w:r>
        <w:t>on</w:t>
      </w:r>
      <w:r>
        <w:rPr>
          <w:spacing w:val="7"/>
        </w:rPr>
        <w:t xml:space="preserve"> </w:t>
      </w:r>
      <w:r>
        <w:t>web</w:t>
      </w:r>
      <w:r>
        <w:rPr>
          <w:spacing w:val="6"/>
        </w:rPr>
        <w:t xml:space="preserve"> </w:t>
      </w:r>
      <w:r>
        <w:t>pages</w:t>
      </w:r>
      <w:r>
        <w:rPr>
          <w:spacing w:val="11"/>
        </w:rPr>
        <w:t xml:space="preserve"> </w:t>
      </w:r>
      <w:r>
        <w:t>that</w:t>
      </w:r>
      <w:r>
        <w:rPr>
          <w:spacing w:val="6"/>
        </w:rPr>
        <w:t xml:space="preserve"> </w:t>
      </w:r>
      <w:r>
        <w:t>are</w:t>
      </w:r>
      <w:r>
        <w:rPr>
          <w:spacing w:val="4"/>
        </w:rPr>
        <w:t xml:space="preserve"> </w:t>
      </w:r>
      <w:r>
        <w:t>relevant</w:t>
      </w:r>
      <w:r>
        <w:rPr>
          <w:spacing w:val="8"/>
        </w:rPr>
        <w:t xml:space="preserve"> </w:t>
      </w:r>
      <w:r>
        <w:t>to</w:t>
      </w:r>
      <w:r>
        <w:rPr>
          <w:spacing w:val="4"/>
        </w:rPr>
        <w:t xml:space="preserve"> </w:t>
      </w:r>
      <w:r>
        <w:t>the</w:t>
      </w:r>
      <w:r>
        <w:rPr>
          <w:spacing w:val="7"/>
        </w:rPr>
        <w:t xml:space="preserve"> </w:t>
      </w:r>
      <w:r>
        <w:t>interests</w:t>
      </w:r>
      <w:r>
        <w:rPr>
          <w:spacing w:val="6"/>
        </w:rPr>
        <w:t xml:space="preserve"> </w:t>
      </w:r>
      <w:r>
        <w:t>of</w:t>
      </w:r>
      <w:r>
        <w:rPr>
          <w:spacing w:val="-56"/>
        </w:rPr>
        <w:t xml:space="preserve"> </w:t>
      </w:r>
      <w:r>
        <w:t xml:space="preserve">ethical consumers but this approach may not work in every product  </w:t>
      </w:r>
      <w:r>
        <w:rPr>
          <w:spacing w:val="43"/>
        </w:rPr>
        <w:t xml:space="preserve"> </w:t>
      </w:r>
      <w:r>
        <w:t>category.</w:t>
      </w:r>
    </w:p>
    <w:p w14:paraId="5F86D2C6" w14:textId="77777777" w:rsidR="008566DF" w:rsidRDefault="008566DF">
      <w:pPr>
        <w:spacing w:line="283" w:lineRule="auto"/>
        <w:jc w:val="both"/>
        <w:sectPr w:rsidR="008566DF">
          <w:footerReference w:type="default" r:id="rId54"/>
          <w:pgSz w:w="12240" w:h="15840"/>
          <w:pgMar w:top="1000" w:right="1720" w:bottom="720" w:left="1720" w:header="0" w:footer="522" w:gutter="0"/>
          <w:cols w:space="720"/>
        </w:sectPr>
      </w:pPr>
    </w:p>
    <w:p w14:paraId="5250CE92" w14:textId="77777777" w:rsidR="008566DF" w:rsidRDefault="006861AB" w:rsidP="00C86F4B">
      <w:pPr>
        <w:pStyle w:val="BodyText"/>
        <w:spacing w:line="283" w:lineRule="auto"/>
        <w:ind w:left="0" w:right="164"/>
        <w:jc w:val="both"/>
      </w:pPr>
      <w:r>
        <w:lastRenderedPageBreak/>
        <w:t>The</w:t>
      </w:r>
      <w:r>
        <w:rPr>
          <w:spacing w:val="21"/>
        </w:rPr>
        <w:t xml:space="preserve"> </w:t>
      </w:r>
      <w:r>
        <w:t>changing</w:t>
      </w:r>
      <w:r>
        <w:rPr>
          <w:spacing w:val="21"/>
        </w:rPr>
        <w:t xml:space="preserve"> </w:t>
      </w:r>
      <w:r>
        <w:t>nature</w:t>
      </w:r>
      <w:r>
        <w:rPr>
          <w:spacing w:val="21"/>
        </w:rPr>
        <w:t xml:space="preserve"> </w:t>
      </w:r>
      <w:r>
        <w:t>of</w:t>
      </w:r>
      <w:r>
        <w:rPr>
          <w:spacing w:val="24"/>
        </w:rPr>
        <w:t xml:space="preserve"> </w:t>
      </w:r>
      <w:r>
        <w:t>marketing</w:t>
      </w:r>
      <w:r>
        <w:rPr>
          <w:spacing w:val="19"/>
        </w:rPr>
        <w:t xml:space="preserve"> </w:t>
      </w:r>
      <w:r>
        <w:t>and</w:t>
      </w:r>
      <w:r>
        <w:rPr>
          <w:spacing w:val="21"/>
        </w:rPr>
        <w:t xml:space="preserve"> </w:t>
      </w:r>
      <w:r>
        <w:t>the</w:t>
      </w:r>
      <w:r>
        <w:rPr>
          <w:spacing w:val="24"/>
        </w:rPr>
        <w:t xml:space="preserve"> </w:t>
      </w:r>
      <w:r>
        <w:t>emergence</w:t>
      </w:r>
      <w:r>
        <w:rPr>
          <w:spacing w:val="24"/>
        </w:rPr>
        <w:t xml:space="preserve"> </w:t>
      </w:r>
      <w:r>
        <w:t>of</w:t>
      </w:r>
      <w:r>
        <w:rPr>
          <w:spacing w:val="27"/>
        </w:rPr>
        <w:t xml:space="preserve"> </w:t>
      </w:r>
      <w:r>
        <w:t>what</w:t>
      </w:r>
      <w:r>
        <w:rPr>
          <w:spacing w:val="26"/>
        </w:rPr>
        <w:t xml:space="preserve"> </w:t>
      </w:r>
      <w:r>
        <w:t>is</w:t>
      </w:r>
      <w:r>
        <w:rPr>
          <w:spacing w:val="24"/>
        </w:rPr>
        <w:t xml:space="preserve"> </w:t>
      </w:r>
      <w:r>
        <w:t>being</w:t>
      </w:r>
      <w:r>
        <w:rPr>
          <w:spacing w:val="24"/>
        </w:rPr>
        <w:t xml:space="preserve"> </w:t>
      </w:r>
      <w:r>
        <w:t>described</w:t>
      </w:r>
      <w:r>
        <w:rPr>
          <w:spacing w:val="24"/>
        </w:rPr>
        <w:t xml:space="preserve"> </w:t>
      </w:r>
      <w:r>
        <w:t>as</w:t>
      </w:r>
      <w:r>
        <w:rPr>
          <w:spacing w:val="-57"/>
        </w:rPr>
        <w:t xml:space="preserve"> </w:t>
      </w:r>
      <w:r>
        <w:t>an</w:t>
      </w:r>
      <w:r>
        <w:rPr>
          <w:spacing w:val="4"/>
        </w:rPr>
        <w:t xml:space="preserve"> </w:t>
      </w:r>
      <w:r>
        <w:t>inbound/content</w:t>
      </w:r>
      <w:r>
        <w:rPr>
          <w:spacing w:val="6"/>
        </w:rPr>
        <w:t xml:space="preserve"> </w:t>
      </w:r>
      <w:r>
        <w:t>approach</w:t>
      </w:r>
      <w:r>
        <w:rPr>
          <w:spacing w:val="8"/>
        </w:rPr>
        <w:t xml:space="preserve"> </w:t>
      </w:r>
      <w:r>
        <w:t>to</w:t>
      </w:r>
      <w:r>
        <w:rPr>
          <w:spacing w:val="3"/>
        </w:rPr>
        <w:t xml:space="preserve"> </w:t>
      </w:r>
      <w:r>
        <w:t>marketing</w:t>
      </w:r>
      <w:r>
        <w:rPr>
          <w:spacing w:val="7"/>
        </w:rPr>
        <w:t xml:space="preserve"> </w:t>
      </w:r>
      <w:r>
        <w:t>is</w:t>
      </w:r>
      <w:r>
        <w:rPr>
          <w:spacing w:val="8"/>
        </w:rPr>
        <w:t xml:space="preserve"> </w:t>
      </w:r>
      <w:r>
        <w:t>something</w:t>
      </w:r>
      <w:r>
        <w:rPr>
          <w:spacing w:val="4"/>
        </w:rPr>
        <w:t xml:space="preserve"> </w:t>
      </w:r>
      <w:r>
        <w:t>that</w:t>
      </w:r>
      <w:r>
        <w:rPr>
          <w:spacing w:val="3"/>
        </w:rPr>
        <w:t xml:space="preserve"> </w:t>
      </w:r>
      <w:r>
        <w:t>may</w:t>
      </w:r>
      <w:r>
        <w:rPr>
          <w:spacing w:val="3"/>
        </w:rPr>
        <w:t xml:space="preserve"> </w:t>
      </w:r>
      <w:r>
        <w:t>become</w:t>
      </w:r>
      <w:r>
        <w:rPr>
          <w:spacing w:val="4"/>
        </w:rPr>
        <w:t xml:space="preserve"> </w:t>
      </w:r>
      <w:r>
        <w:t>increasingly</w:t>
      </w:r>
      <w:r>
        <w:rPr>
          <w:spacing w:val="-52"/>
        </w:rPr>
        <w:t xml:space="preserve"> </w:t>
      </w:r>
      <w:r>
        <w:t>effective for targeting ethical consumers. Content marketing through blogs, social</w:t>
      </w:r>
      <w:r>
        <w:rPr>
          <w:spacing w:val="-46"/>
        </w:rPr>
        <w:t xml:space="preserve"> </w:t>
      </w:r>
      <w:r>
        <w:t>media</w:t>
      </w:r>
      <w:r>
        <w:rPr>
          <w:spacing w:val="32"/>
        </w:rPr>
        <w:t xml:space="preserve"> </w:t>
      </w:r>
      <w:r>
        <w:t>and</w:t>
      </w:r>
      <w:r>
        <w:rPr>
          <w:spacing w:val="36"/>
        </w:rPr>
        <w:t xml:space="preserve"> </w:t>
      </w:r>
      <w:r>
        <w:t>third</w:t>
      </w:r>
      <w:r>
        <w:rPr>
          <w:spacing w:val="32"/>
        </w:rPr>
        <w:t xml:space="preserve"> </w:t>
      </w:r>
      <w:r>
        <w:t>party</w:t>
      </w:r>
      <w:r>
        <w:rPr>
          <w:spacing w:val="35"/>
        </w:rPr>
        <w:t xml:space="preserve"> </w:t>
      </w:r>
      <w:r>
        <w:t>channels</w:t>
      </w:r>
      <w:r>
        <w:rPr>
          <w:spacing w:val="37"/>
        </w:rPr>
        <w:t xml:space="preserve"> </w:t>
      </w:r>
      <w:r>
        <w:t>can</w:t>
      </w:r>
      <w:r>
        <w:rPr>
          <w:spacing w:val="38"/>
        </w:rPr>
        <w:t xml:space="preserve"> </w:t>
      </w:r>
      <w:r>
        <w:t>encourage</w:t>
      </w:r>
      <w:r>
        <w:rPr>
          <w:spacing w:val="36"/>
        </w:rPr>
        <w:t xml:space="preserve"> </w:t>
      </w:r>
      <w:r>
        <w:t>consumers</w:t>
      </w:r>
      <w:r>
        <w:rPr>
          <w:spacing w:val="35"/>
        </w:rPr>
        <w:t xml:space="preserve"> </w:t>
      </w:r>
      <w:r>
        <w:t>to</w:t>
      </w:r>
      <w:r>
        <w:rPr>
          <w:spacing w:val="36"/>
        </w:rPr>
        <w:t xml:space="preserve"> </w:t>
      </w:r>
      <w:r>
        <w:t>engage</w:t>
      </w:r>
      <w:r>
        <w:rPr>
          <w:spacing w:val="39"/>
        </w:rPr>
        <w:t xml:space="preserve"> </w:t>
      </w:r>
      <w:r>
        <w:t>with</w:t>
      </w:r>
      <w:r>
        <w:rPr>
          <w:spacing w:val="32"/>
        </w:rPr>
        <w:t xml:space="preserve"> </w:t>
      </w:r>
      <w:r>
        <w:t>a</w:t>
      </w:r>
      <w:r>
        <w:rPr>
          <w:spacing w:val="35"/>
        </w:rPr>
        <w:t xml:space="preserve"> </w:t>
      </w:r>
      <w:r>
        <w:t>brand,</w:t>
      </w:r>
      <w:r>
        <w:rPr>
          <w:spacing w:val="-57"/>
        </w:rPr>
        <w:t xml:space="preserve"> </w:t>
      </w:r>
      <w:r>
        <w:t>typically</w:t>
      </w:r>
      <w:r>
        <w:rPr>
          <w:spacing w:val="15"/>
        </w:rPr>
        <w:t xml:space="preserve"> </w:t>
      </w:r>
      <w:r>
        <w:t>online,</w:t>
      </w:r>
      <w:r>
        <w:rPr>
          <w:spacing w:val="24"/>
        </w:rPr>
        <w:t xml:space="preserve"> </w:t>
      </w:r>
      <w:r>
        <w:t>without</w:t>
      </w:r>
      <w:r>
        <w:rPr>
          <w:spacing w:val="21"/>
        </w:rPr>
        <w:t xml:space="preserve"> </w:t>
      </w:r>
      <w:r>
        <w:t>the</w:t>
      </w:r>
      <w:r>
        <w:rPr>
          <w:spacing w:val="19"/>
        </w:rPr>
        <w:t xml:space="preserve"> </w:t>
      </w:r>
      <w:r>
        <w:t>traditional</w:t>
      </w:r>
      <w:r>
        <w:rPr>
          <w:spacing w:val="19"/>
        </w:rPr>
        <w:t xml:space="preserve"> </w:t>
      </w:r>
      <w:r>
        <w:t>one-way,</w:t>
      </w:r>
      <w:r>
        <w:rPr>
          <w:spacing w:val="19"/>
        </w:rPr>
        <w:t xml:space="preserve"> </w:t>
      </w:r>
      <w:r>
        <w:t>push</w:t>
      </w:r>
      <w:r>
        <w:rPr>
          <w:spacing w:val="17"/>
        </w:rPr>
        <w:t xml:space="preserve"> </w:t>
      </w:r>
      <w:r>
        <w:t>style</w:t>
      </w:r>
      <w:r>
        <w:rPr>
          <w:spacing w:val="17"/>
        </w:rPr>
        <w:t xml:space="preserve"> </w:t>
      </w:r>
      <w:r>
        <w:t>communications</w:t>
      </w:r>
      <w:r>
        <w:rPr>
          <w:spacing w:val="19"/>
        </w:rPr>
        <w:t xml:space="preserve"> </w:t>
      </w:r>
      <w:r>
        <w:t>that</w:t>
      </w:r>
      <w:r>
        <w:rPr>
          <w:spacing w:val="19"/>
        </w:rPr>
        <w:t xml:space="preserve"> </w:t>
      </w:r>
      <w:r>
        <w:t>were</w:t>
      </w:r>
      <w:r>
        <w:rPr>
          <w:spacing w:val="-54"/>
        </w:rPr>
        <w:t xml:space="preserve"> </w:t>
      </w:r>
      <w:r>
        <w:t>more</w:t>
      </w:r>
      <w:r>
        <w:rPr>
          <w:spacing w:val="-4"/>
        </w:rPr>
        <w:t xml:space="preserve"> </w:t>
      </w:r>
      <w:r>
        <w:t>popular</w:t>
      </w:r>
      <w:r>
        <w:rPr>
          <w:spacing w:val="1"/>
        </w:rPr>
        <w:t xml:space="preserve"> </w:t>
      </w:r>
      <w:r>
        <w:t>in</w:t>
      </w:r>
      <w:r>
        <w:rPr>
          <w:spacing w:val="1"/>
        </w:rPr>
        <w:t xml:space="preserve"> </w:t>
      </w:r>
      <w:r>
        <w:t>the</w:t>
      </w:r>
      <w:r>
        <w:rPr>
          <w:spacing w:val="1"/>
        </w:rPr>
        <w:t xml:space="preserve"> </w:t>
      </w:r>
      <w:r>
        <w:t>past.</w:t>
      </w:r>
      <w:r>
        <w:rPr>
          <w:spacing w:val="1"/>
        </w:rPr>
        <w:t xml:space="preserve"> </w:t>
      </w:r>
      <w:r>
        <w:t>This</w:t>
      </w:r>
      <w:r>
        <w:rPr>
          <w:spacing w:val="-2"/>
        </w:rPr>
        <w:t xml:space="preserve"> </w:t>
      </w:r>
      <w:r>
        <w:t>paradigm</w:t>
      </w:r>
      <w:r>
        <w:rPr>
          <w:spacing w:val="6"/>
        </w:rPr>
        <w:t xml:space="preserve"> </w:t>
      </w:r>
      <w:r>
        <w:t>shift</w:t>
      </w:r>
      <w:r>
        <w:rPr>
          <w:spacing w:val="3"/>
        </w:rPr>
        <w:t xml:space="preserve"> </w:t>
      </w:r>
      <w:r>
        <w:rPr>
          <w:spacing w:val="-3"/>
        </w:rPr>
        <w:t>in</w:t>
      </w:r>
      <w:r>
        <w:rPr>
          <w:spacing w:val="2"/>
        </w:rPr>
        <w:t xml:space="preserve"> </w:t>
      </w:r>
      <w:r>
        <w:t>marketing</w:t>
      </w:r>
      <w:r>
        <w:rPr>
          <w:spacing w:val="-1"/>
        </w:rPr>
        <w:t xml:space="preserve"> </w:t>
      </w:r>
      <w:r>
        <w:t>towards</w:t>
      </w:r>
      <w:r>
        <w:rPr>
          <w:spacing w:val="1"/>
        </w:rPr>
        <w:t xml:space="preserve"> </w:t>
      </w:r>
      <w:r>
        <w:t>two-way,</w:t>
      </w:r>
      <w:r>
        <w:rPr>
          <w:spacing w:val="3"/>
        </w:rPr>
        <w:t xml:space="preserve"> </w:t>
      </w:r>
      <w:r>
        <w:t>interactive</w:t>
      </w:r>
      <w:r>
        <w:rPr>
          <w:spacing w:val="-54"/>
        </w:rPr>
        <w:t xml:space="preserve"> </w:t>
      </w:r>
      <w:r>
        <w:t>marketing</w:t>
      </w:r>
      <w:r>
        <w:rPr>
          <w:spacing w:val="26"/>
        </w:rPr>
        <w:t xml:space="preserve"> </w:t>
      </w:r>
      <w:r>
        <w:t>communications</w:t>
      </w:r>
      <w:r>
        <w:rPr>
          <w:spacing w:val="31"/>
        </w:rPr>
        <w:t xml:space="preserve"> </w:t>
      </w:r>
      <w:r>
        <w:t>is</w:t>
      </w:r>
      <w:r>
        <w:rPr>
          <w:spacing w:val="27"/>
        </w:rPr>
        <w:t xml:space="preserve"> </w:t>
      </w:r>
      <w:r>
        <w:t>one</w:t>
      </w:r>
      <w:r>
        <w:rPr>
          <w:spacing w:val="28"/>
        </w:rPr>
        <w:t xml:space="preserve"> </w:t>
      </w:r>
      <w:r>
        <w:t>potential</w:t>
      </w:r>
      <w:r>
        <w:rPr>
          <w:spacing w:val="31"/>
        </w:rPr>
        <w:t xml:space="preserve"> </w:t>
      </w:r>
      <w:r>
        <w:t>opportunity</w:t>
      </w:r>
      <w:r>
        <w:rPr>
          <w:spacing w:val="24"/>
        </w:rPr>
        <w:t xml:space="preserve"> </w:t>
      </w:r>
      <w:r>
        <w:t>for</w:t>
      </w:r>
      <w:r>
        <w:rPr>
          <w:spacing w:val="28"/>
        </w:rPr>
        <w:t xml:space="preserve"> </w:t>
      </w:r>
      <w:r>
        <w:t>modern</w:t>
      </w:r>
      <w:r>
        <w:rPr>
          <w:spacing w:val="31"/>
        </w:rPr>
        <w:t xml:space="preserve"> </w:t>
      </w:r>
      <w:r>
        <w:t>marketers</w:t>
      </w:r>
      <w:r>
        <w:rPr>
          <w:spacing w:val="27"/>
        </w:rPr>
        <w:t xml:space="preserve"> </w:t>
      </w:r>
      <w:r>
        <w:t>hoping</w:t>
      </w:r>
      <w:r>
        <w:rPr>
          <w:spacing w:val="-54"/>
        </w:rPr>
        <w:t xml:space="preserve"> </w:t>
      </w:r>
      <w:r>
        <w:t>to</w:t>
      </w:r>
      <w:r>
        <w:rPr>
          <w:spacing w:val="3"/>
        </w:rPr>
        <w:t xml:space="preserve"> </w:t>
      </w:r>
      <w:r>
        <w:t>promote</w:t>
      </w:r>
      <w:r>
        <w:rPr>
          <w:spacing w:val="6"/>
        </w:rPr>
        <w:t xml:space="preserve"> </w:t>
      </w:r>
      <w:r>
        <w:t>their</w:t>
      </w:r>
      <w:r>
        <w:rPr>
          <w:spacing w:val="6"/>
        </w:rPr>
        <w:t xml:space="preserve"> </w:t>
      </w:r>
      <w:r>
        <w:t>products</w:t>
      </w:r>
      <w:r>
        <w:rPr>
          <w:spacing w:val="4"/>
        </w:rPr>
        <w:t xml:space="preserve"> </w:t>
      </w:r>
      <w:r>
        <w:t>and</w:t>
      </w:r>
      <w:r>
        <w:rPr>
          <w:spacing w:val="7"/>
        </w:rPr>
        <w:t xml:space="preserve"> </w:t>
      </w:r>
      <w:r>
        <w:t>brands</w:t>
      </w:r>
      <w:r>
        <w:rPr>
          <w:spacing w:val="9"/>
        </w:rPr>
        <w:t xml:space="preserve"> </w:t>
      </w:r>
      <w:r>
        <w:t>to</w:t>
      </w:r>
      <w:r>
        <w:rPr>
          <w:spacing w:val="4"/>
        </w:rPr>
        <w:t xml:space="preserve"> </w:t>
      </w:r>
      <w:r>
        <w:t>an</w:t>
      </w:r>
      <w:r>
        <w:rPr>
          <w:spacing w:val="3"/>
        </w:rPr>
        <w:t xml:space="preserve"> </w:t>
      </w:r>
      <w:r>
        <w:t>ethical</w:t>
      </w:r>
      <w:r>
        <w:rPr>
          <w:spacing w:val="4"/>
        </w:rPr>
        <w:t xml:space="preserve"> </w:t>
      </w:r>
      <w:r>
        <w:t>consumer</w:t>
      </w:r>
      <w:r>
        <w:rPr>
          <w:spacing w:val="6"/>
        </w:rPr>
        <w:t xml:space="preserve"> </w:t>
      </w:r>
      <w:r>
        <w:t>audience.</w:t>
      </w:r>
      <w:r>
        <w:rPr>
          <w:spacing w:val="4"/>
        </w:rPr>
        <w:t xml:space="preserve"> </w:t>
      </w:r>
      <w:r>
        <w:t>A</w:t>
      </w:r>
      <w:r>
        <w:rPr>
          <w:spacing w:val="9"/>
        </w:rPr>
        <w:t xml:space="preserve"> </w:t>
      </w:r>
      <w:r>
        <w:t>good</w:t>
      </w:r>
      <w:r>
        <w:rPr>
          <w:spacing w:val="-59"/>
        </w:rPr>
        <w:t xml:space="preserve"> </w:t>
      </w:r>
      <w:r>
        <w:t>example</w:t>
      </w:r>
      <w:r>
        <w:rPr>
          <w:spacing w:val="34"/>
        </w:rPr>
        <w:t xml:space="preserve"> </w:t>
      </w:r>
      <w:r>
        <w:t>of</w:t>
      </w:r>
      <w:r>
        <w:rPr>
          <w:spacing w:val="40"/>
        </w:rPr>
        <w:t xml:space="preserve"> </w:t>
      </w:r>
      <w:r>
        <w:t>a</w:t>
      </w:r>
      <w:r>
        <w:rPr>
          <w:spacing w:val="30"/>
        </w:rPr>
        <w:t xml:space="preserve"> </w:t>
      </w:r>
      <w:r>
        <w:t>brand</w:t>
      </w:r>
      <w:r>
        <w:rPr>
          <w:spacing w:val="36"/>
        </w:rPr>
        <w:t xml:space="preserve"> </w:t>
      </w:r>
      <w:r>
        <w:t>pursuing</w:t>
      </w:r>
      <w:r>
        <w:rPr>
          <w:spacing w:val="30"/>
        </w:rPr>
        <w:t xml:space="preserve"> </w:t>
      </w:r>
      <w:r>
        <w:t>this</w:t>
      </w:r>
      <w:r>
        <w:rPr>
          <w:spacing w:val="35"/>
        </w:rPr>
        <w:t xml:space="preserve"> </w:t>
      </w:r>
      <w:r>
        <w:t>approach</w:t>
      </w:r>
      <w:r>
        <w:rPr>
          <w:spacing w:val="36"/>
        </w:rPr>
        <w:t xml:space="preserve"> </w:t>
      </w:r>
      <w:r>
        <w:t>in</w:t>
      </w:r>
      <w:r>
        <w:rPr>
          <w:spacing w:val="35"/>
        </w:rPr>
        <w:t xml:space="preserve"> </w:t>
      </w:r>
      <w:r>
        <w:t>their</w:t>
      </w:r>
      <w:r>
        <w:rPr>
          <w:spacing w:val="35"/>
        </w:rPr>
        <w:t xml:space="preserve"> </w:t>
      </w:r>
      <w:r>
        <w:t>marketing</w:t>
      </w:r>
      <w:r>
        <w:rPr>
          <w:spacing w:val="34"/>
        </w:rPr>
        <w:t xml:space="preserve"> </w:t>
      </w:r>
      <w:r>
        <w:t>is</w:t>
      </w:r>
      <w:r>
        <w:rPr>
          <w:spacing w:val="35"/>
        </w:rPr>
        <w:t xml:space="preserve"> </w:t>
      </w:r>
      <w:r>
        <w:t>the</w:t>
      </w:r>
      <w:r>
        <w:rPr>
          <w:spacing w:val="30"/>
        </w:rPr>
        <w:t xml:space="preserve"> </w:t>
      </w:r>
      <w:r>
        <w:t>fruit</w:t>
      </w:r>
      <w:r>
        <w:rPr>
          <w:spacing w:val="35"/>
        </w:rPr>
        <w:t xml:space="preserve"> </w:t>
      </w:r>
      <w:r>
        <w:t>smoothies</w:t>
      </w:r>
      <w:r>
        <w:rPr>
          <w:spacing w:val="-57"/>
        </w:rPr>
        <w:t xml:space="preserve"> </w:t>
      </w:r>
      <w:r>
        <w:t>brand</w:t>
      </w:r>
      <w:r>
        <w:rPr>
          <w:spacing w:val="31"/>
        </w:rPr>
        <w:t xml:space="preserve"> </w:t>
      </w:r>
      <w:r>
        <w:t>Innocent.</w:t>
      </w:r>
      <w:r>
        <w:rPr>
          <w:spacing w:val="29"/>
        </w:rPr>
        <w:t xml:space="preserve"> </w:t>
      </w:r>
      <w:r>
        <w:t>Innocent</w:t>
      </w:r>
      <w:r>
        <w:rPr>
          <w:spacing w:val="29"/>
        </w:rPr>
        <w:t xml:space="preserve"> </w:t>
      </w:r>
      <w:r>
        <w:t>smoothies</w:t>
      </w:r>
      <w:r>
        <w:rPr>
          <w:spacing w:val="29"/>
        </w:rPr>
        <w:t xml:space="preserve"> </w:t>
      </w:r>
      <w:r>
        <w:t>publish</w:t>
      </w:r>
      <w:r>
        <w:rPr>
          <w:spacing w:val="28"/>
        </w:rPr>
        <w:t xml:space="preserve"> </w:t>
      </w:r>
      <w:r>
        <w:t>content</w:t>
      </w:r>
      <w:r>
        <w:rPr>
          <w:spacing w:val="32"/>
        </w:rPr>
        <w:t xml:space="preserve"> </w:t>
      </w:r>
      <w:r>
        <w:t>to,</w:t>
      </w:r>
      <w:r>
        <w:rPr>
          <w:spacing w:val="30"/>
        </w:rPr>
        <w:t xml:space="preserve"> </w:t>
      </w:r>
      <w:r>
        <w:t>and</w:t>
      </w:r>
      <w:r>
        <w:rPr>
          <w:spacing w:val="29"/>
        </w:rPr>
        <w:t xml:space="preserve"> </w:t>
      </w:r>
      <w:r>
        <w:t>interact</w:t>
      </w:r>
      <w:r>
        <w:rPr>
          <w:spacing w:val="29"/>
        </w:rPr>
        <w:t xml:space="preserve"> </w:t>
      </w:r>
      <w:r>
        <w:t>with</w:t>
      </w:r>
      <w:r>
        <w:rPr>
          <w:spacing w:val="28"/>
        </w:rPr>
        <w:t xml:space="preserve"> </w:t>
      </w:r>
      <w:r>
        <w:t>over</w:t>
      </w:r>
      <w:r>
        <w:rPr>
          <w:spacing w:val="29"/>
        </w:rPr>
        <w:t xml:space="preserve"> </w:t>
      </w:r>
      <w:r>
        <w:t>half</w:t>
      </w:r>
      <w:r>
        <w:rPr>
          <w:spacing w:val="32"/>
        </w:rPr>
        <w:t xml:space="preserve"> </w:t>
      </w:r>
      <w:r>
        <w:t>a</w:t>
      </w:r>
      <w:r>
        <w:rPr>
          <w:spacing w:val="-58"/>
        </w:rPr>
        <w:t xml:space="preserve"> </w:t>
      </w:r>
      <w:r>
        <w:t>million</w:t>
      </w:r>
      <w:r>
        <w:rPr>
          <w:spacing w:val="47"/>
        </w:rPr>
        <w:t xml:space="preserve"> </w:t>
      </w:r>
      <w:r>
        <w:t>Facebook</w:t>
      </w:r>
      <w:r>
        <w:rPr>
          <w:spacing w:val="48"/>
        </w:rPr>
        <w:t xml:space="preserve"> </w:t>
      </w:r>
      <w:r>
        <w:t>users</w:t>
      </w:r>
      <w:r>
        <w:rPr>
          <w:spacing w:val="46"/>
        </w:rPr>
        <w:t xml:space="preserve"> </w:t>
      </w:r>
      <w:r>
        <w:t>and</w:t>
      </w:r>
      <w:r>
        <w:rPr>
          <w:spacing w:val="49"/>
        </w:rPr>
        <w:t xml:space="preserve"> </w:t>
      </w:r>
      <w:r>
        <w:t>over</w:t>
      </w:r>
      <w:r>
        <w:rPr>
          <w:spacing w:val="48"/>
        </w:rPr>
        <w:t xml:space="preserve"> </w:t>
      </w:r>
      <w:r>
        <w:t>30,000</w:t>
      </w:r>
      <w:r>
        <w:rPr>
          <w:spacing w:val="45"/>
        </w:rPr>
        <w:t xml:space="preserve"> </w:t>
      </w:r>
      <w:r>
        <w:t>twitter</w:t>
      </w:r>
      <w:r>
        <w:rPr>
          <w:spacing w:val="44"/>
        </w:rPr>
        <w:t xml:space="preserve"> </w:t>
      </w:r>
      <w:r>
        <w:t>users</w:t>
      </w:r>
      <w:r>
        <w:rPr>
          <w:spacing w:val="46"/>
        </w:rPr>
        <w:t xml:space="preserve"> </w:t>
      </w:r>
      <w:r>
        <w:t>on</w:t>
      </w:r>
      <w:r>
        <w:rPr>
          <w:spacing w:val="47"/>
        </w:rPr>
        <w:t xml:space="preserve"> </w:t>
      </w:r>
      <w:r>
        <w:t>a</w:t>
      </w:r>
      <w:r>
        <w:rPr>
          <w:spacing w:val="45"/>
        </w:rPr>
        <w:t xml:space="preserve"> </w:t>
      </w:r>
      <w:r>
        <w:t>daily</w:t>
      </w:r>
      <w:r>
        <w:rPr>
          <w:spacing w:val="46"/>
        </w:rPr>
        <w:t xml:space="preserve"> </w:t>
      </w:r>
      <w:r>
        <w:t>basis.</w:t>
      </w:r>
      <w:r>
        <w:rPr>
          <w:spacing w:val="46"/>
        </w:rPr>
        <w:t xml:space="preserve"> </w:t>
      </w:r>
      <w:r>
        <w:t>The</w:t>
      </w:r>
      <w:r>
        <w:rPr>
          <w:spacing w:val="45"/>
        </w:rPr>
        <w:t xml:space="preserve"> </w:t>
      </w:r>
      <w:r>
        <w:t>brand</w:t>
      </w:r>
      <w:r>
        <w:rPr>
          <w:spacing w:val="-59"/>
        </w:rPr>
        <w:t xml:space="preserve"> </w:t>
      </w:r>
      <w:r>
        <w:t>prides</w:t>
      </w:r>
      <w:r>
        <w:rPr>
          <w:spacing w:val="39"/>
        </w:rPr>
        <w:t xml:space="preserve"> </w:t>
      </w:r>
      <w:r>
        <w:t>itself</w:t>
      </w:r>
      <w:r>
        <w:rPr>
          <w:spacing w:val="39"/>
        </w:rPr>
        <w:t xml:space="preserve"> </w:t>
      </w:r>
      <w:r>
        <w:t>on</w:t>
      </w:r>
      <w:r>
        <w:rPr>
          <w:spacing w:val="39"/>
        </w:rPr>
        <w:t xml:space="preserve"> </w:t>
      </w:r>
      <w:r>
        <w:t>sustainability</w:t>
      </w:r>
      <w:r>
        <w:rPr>
          <w:spacing w:val="34"/>
        </w:rPr>
        <w:t xml:space="preserve"> </w:t>
      </w:r>
      <w:r>
        <w:t>and</w:t>
      </w:r>
      <w:r>
        <w:rPr>
          <w:spacing w:val="40"/>
        </w:rPr>
        <w:t xml:space="preserve"> </w:t>
      </w:r>
      <w:r>
        <w:t>doing</w:t>
      </w:r>
      <w:r>
        <w:rPr>
          <w:spacing w:val="40"/>
        </w:rPr>
        <w:t xml:space="preserve"> </w:t>
      </w:r>
      <w:r>
        <w:t>good</w:t>
      </w:r>
      <w:r>
        <w:rPr>
          <w:spacing w:val="35"/>
        </w:rPr>
        <w:t xml:space="preserve"> </w:t>
      </w:r>
      <w:r>
        <w:t>as</w:t>
      </w:r>
      <w:r>
        <w:rPr>
          <w:spacing w:val="42"/>
        </w:rPr>
        <w:t xml:space="preserve"> </w:t>
      </w:r>
      <w:r>
        <w:t>well</w:t>
      </w:r>
      <w:r>
        <w:rPr>
          <w:spacing w:val="37"/>
        </w:rPr>
        <w:t xml:space="preserve"> </w:t>
      </w:r>
      <w:r>
        <w:t>as</w:t>
      </w:r>
      <w:r>
        <w:rPr>
          <w:spacing w:val="39"/>
        </w:rPr>
        <w:t xml:space="preserve"> </w:t>
      </w:r>
      <w:r>
        <w:t>tasting</w:t>
      </w:r>
      <w:r>
        <w:rPr>
          <w:spacing w:val="39"/>
        </w:rPr>
        <w:t xml:space="preserve"> </w:t>
      </w:r>
      <w:r>
        <w:t>good.</w:t>
      </w:r>
      <w:r>
        <w:rPr>
          <w:spacing w:val="37"/>
        </w:rPr>
        <w:t xml:space="preserve"> </w:t>
      </w:r>
      <w:r>
        <w:t>Their</w:t>
      </w:r>
      <w:r>
        <w:rPr>
          <w:spacing w:val="34"/>
        </w:rPr>
        <w:t xml:space="preserve"> </w:t>
      </w:r>
      <w:r>
        <w:t>“tastes</w:t>
      </w:r>
      <w:r>
        <w:rPr>
          <w:spacing w:val="-57"/>
        </w:rPr>
        <w:t xml:space="preserve"> </w:t>
      </w:r>
      <w:r>
        <w:t>good does good” message is front and centre in their marketing and on their products.</w:t>
      </w:r>
    </w:p>
    <w:p w14:paraId="01118C50" w14:textId="77777777" w:rsidR="008566DF" w:rsidRDefault="008566DF">
      <w:pPr>
        <w:spacing w:before="11"/>
        <w:rPr>
          <w:rFonts w:ascii="Arial" w:eastAsia="Arial" w:hAnsi="Arial" w:cs="Arial"/>
          <w:sz w:val="25"/>
          <w:szCs w:val="25"/>
        </w:rPr>
      </w:pPr>
    </w:p>
    <w:p w14:paraId="1940814D" w14:textId="77777777" w:rsidR="008566DF" w:rsidRDefault="006861AB" w:rsidP="00C86F4B">
      <w:pPr>
        <w:pStyle w:val="BodyText"/>
        <w:spacing w:line="283" w:lineRule="auto"/>
        <w:ind w:left="0" w:right="166"/>
        <w:jc w:val="both"/>
      </w:pPr>
      <w:r>
        <w:t>Organisations</w:t>
      </w:r>
      <w:r>
        <w:rPr>
          <w:spacing w:val="56"/>
        </w:rPr>
        <w:t xml:space="preserve"> </w:t>
      </w:r>
      <w:r>
        <w:t>also</w:t>
      </w:r>
      <w:r>
        <w:rPr>
          <w:spacing w:val="54"/>
        </w:rPr>
        <w:t xml:space="preserve"> </w:t>
      </w:r>
      <w:r>
        <w:t>have</w:t>
      </w:r>
      <w:r>
        <w:rPr>
          <w:spacing w:val="56"/>
        </w:rPr>
        <w:t xml:space="preserve"> </w:t>
      </w:r>
      <w:r>
        <w:t>the</w:t>
      </w:r>
      <w:r>
        <w:rPr>
          <w:spacing w:val="56"/>
        </w:rPr>
        <w:t xml:space="preserve"> </w:t>
      </w:r>
      <w:r>
        <w:t>capacity</w:t>
      </w:r>
      <w:r>
        <w:rPr>
          <w:spacing w:val="54"/>
        </w:rPr>
        <w:t xml:space="preserve"> </w:t>
      </w:r>
      <w:r>
        <w:t>to</w:t>
      </w:r>
      <w:r>
        <w:rPr>
          <w:spacing w:val="56"/>
        </w:rPr>
        <w:t xml:space="preserve"> </w:t>
      </w:r>
      <w:r>
        <w:t>target</w:t>
      </w:r>
      <w:r>
        <w:rPr>
          <w:spacing w:val="56"/>
        </w:rPr>
        <w:t xml:space="preserve"> </w:t>
      </w:r>
      <w:r>
        <w:t>consumers</w:t>
      </w:r>
      <w:r>
        <w:rPr>
          <w:spacing w:val="58"/>
        </w:rPr>
        <w:t xml:space="preserve"> </w:t>
      </w:r>
      <w:r>
        <w:t>with</w:t>
      </w:r>
      <w:r>
        <w:rPr>
          <w:spacing w:val="55"/>
        </w:rPr>
        <w:t xml:space="preserve"> </w:t>
      </w:r>
      <w:r>
        <w:t>advertising,</w:t>
      </w:r>
      <w:r>
        <w:rPr>
          <w:spacing w:val="56"/>
        </w:rPr>
        <w:t xml:space="preserve"> </w:t>
      </w:r>
      <w:r>
        <w:t>email,</w:t>
      </w:r>
      <w:r>
        <w:rPr>
          <w:spacing w:val="-58"/>
        </w:rPr>
        <w:t xml:space="preserve"> </w:t>
      </w:r>
      <w:r>
        <w:t>direct</w:t>
      </w:r>
      <w:r>
        <w:rPr>
          <w:spacing w:val="15"/>
        </w:rPr>
        <w:t xml:space="preserve"> </w:t>
      </w:r>
      <w:r>
        <w:t>mail</w:t>
      </w:r>
      <w:r>
        <w:rPr>
          <w:spacing w:val="15"/>
        </w:rPr>
        <w:t xml:space="preserve"> </w:t>
      </w:r>
      <w:r>
        <w:t>and</w:t>
      </w:r>
      <w:r>
        <w:rPr>
          <w:spacing w:val="11"/>
        </w:rPr>
        <w:t xml:space="preserve"> </w:t>
      </w:r>
      <w:r>
        <w:t>any</w:t>
      </w:r>
      <w:r>
        <w:rPr>
          <w:spacing w:val="9"/>
        </w:rPr>
        <w:t xml:space="preserve"> </w:t>
      </w:r>
      <w:r>
        <w:t>channel</w:t>
      </w:r>
      <w:r>
        <w:rPr>
          <w:spacing w:val="13"/>
        </w:rPr>
        <w:t xml:space="preserve"> </w:t>
      </w:r>
      <w:r>
        <w:t>they</w:t>
      </w:r>
      <w:r>
        <w:rPr>
          <w:spacing w:val="9"/>
        </w:rPr>
        <w:t xml:space="preserve"> </w:t>
      </w:r>
      <w:r>
        <w:t>see</w:t>
      </w:r>
      <w:r>
        <w:rPr>
          <w:spacing w:val="11"/>
        </w:rPr>
        <w:t xml:space="preserve"> </w:t>
      </w:r>
      <w:r>
        <w:t>fit</w:t>
      </w:r>
      <w:r>
        <w:rPr>
          <w:spacing w:val="11"/>
        </w:rPr>
        <w:t xml:space="preserve"> </w:t>
      </w:r>
      <w:r>
        <w:t>once</w:t>
      </w:r>
      <w:r>
        <w:rPr>
          <w:spacing w:val="12"/>
        </w:rPr>
        <w:t xml:space="preserve"> </w:t>
      </w:r>
      <w:r>
        <w:t>they</w:t>
      </w:r>
      <w:r>
        <w:rPr>
          <w:spacing w:val="15"/>
        </w:rPr>
        <w:t xml:space="preserve"> </w:t>
      </w:r>
      <w:r>
        <w:t>have</w:t>
      </w:r>
      <w:r>
        <w:rPr>
          <w:spacing w:val="11"/>
        </w:rPr>
        <w:t xml:space="preserve"> </w:t>
      </w:r>
      <w:r>
        <w:t>the</w:t>
      </w:r>
      <w:r>
        <w:rPr>
          <w:spacing w:val="11"/>
        </w:rPr>
        <w:t xml:space="preserve"> </w:t>
      </w:r>
      <w:r>
        <w:t>relevant</w:t>
      </w:r>
      <w:r>
        <w:rPr>
          <w:spacing w:val="15"/>
        </w:rPr>
        <w:t xml:space="preserve"> </w:t>
      </w:r>
      <w:r>
        <w:t>customer</w:t>
      </w:r>
      <w:r>
        <w:rPr>
          <w:spacing w:val="15"/>
        </w:rPr>
        <w:t xml:space="preserve"> </w:t>
      </w:r>
      <w:r>
        <w:t>data</w:t>
      </w:r>
      <w:r>
        <w:rPr>
          <w:spacing w:val="10"/>
        </w:rPr>
        <w:t xml:space="preserve"> </w:t>
      </w:r>
      <w:r>
        <w:t>to</w:t>
      </w:r>
      <w:r>
        <w:rPr>
          <w:spacing w:val="-57"/>
        </w:rPr>
        <w:t xml:space="preserve"> </w:t>
      </w:r>
      <w:r>
        <w:t>do</w:t>
      </w:r>
      <w:r>
        <w:rPr>
          <w:spacing w:val="29"/>
        </w:rPr>
        <w:t xml:space="preserve"> </w:t>
      </w:r>
      <w:r>
        <w:t>so.</w:t>
      </w:r>
      <w:r>
        <w:rPr>
          <w:spacing w:val="30"/>
        </w:rPr>
        <w:t xml:space="preserve"> </w:t>
      </w:r>
      <w:r>
        <w:t>Prospective</w:t>
      </w:r>
      <w:r>
        <w:rPr>
          <w:spacing w:val="29"/>
        </w:rPr>
        <w:t xml:space="preserve"> </w:t>
      </w:r>
      <w:r>
        <w:t>customers</w:t>
      </w:r>
      <w:r>
        <w:rPr>
          <w:spacing w:val="28"/>
        </w:rPr>
        <w:t xml:space="preserve"> </w:t>
      </w:r>
      <w:r>
        <w:t>could</w:t>
      </w:r>
      <w:r>
        <w:rPr>
          <w:spacing w:val="33"/>
        </w:rPr>
        <w:t xml:space="preserve"> </w:t>
      </w:r>
      <w:r>
        <w:t>be</w:t>
      </w:r>
      <w:r>
        <w:rPr>
          <w:spacing w:val="25"/>
        </w:rPr>
        <w:t xml:space="preserve"> </w:t>
      </w:r>
      <w:r>
        <w:t>targeted</w:t>
      </w:r>
      <w:r>
        <w:rPr>
          <w:spacing w:val="29"/>
        </w:rPr>
        <w:t xml:space="preserve"> </w:t>
      </w:r>
      <w:r>
        <w:t>by</w:t>
      </w:r>
      <w:r>
        <w:rPr>
          <w:spacing w:val="28"/>
        </w:rPr>
        <w:t xml:space="preserve"> </w:t>
      </w:r>
      <w:r>
        <w:t>organisations</w:t>
      </w:r>
      <w:r>
        <w:rPr>
          <w:spacing w:val="33"/>
        </w:rPr>
        <w:t xml:space="preserve"> </w:t>
      </w:r>
      <w:r>
        <w:t>working</w:t>
      </w:r>
      <w:r>
        <w:rPr>
          <w:spacing w:val="25"/>
        </w:rPr>
        <w:t xml:space="preserve"> </w:t>
      </w:r>
      <w:r>
        <w:t>with</w:t>
      </w:r>
      <w:r>
        <w:rPr>
          <w:spacing w:val="29"/>
        </w:rPr>
        <w:t xml:space="preserve"> </w:t>
      </w:r>
      <w:r>
        <w:t>large</w:t>
      </w:r>
      <w:r>
        <w:rPr>
          <w:spacing w:val="-57"/>
        </w:rPr>
        <w:t xml:space="preserve"> </w:t>
      </w:r>
      <w:r>
        <w:t>data</w:t>
      </w:r>
      <w:r>
        <w:rPr>
          <w:spacing w:val="25"/>
        </w:rPr>
        <w:t xml:space="preserve"> </w:t>
      </w:r>
      <w:r>
        <w:t>gathering</w:t>
      </w:r>
      <w:r>
        <w:rPr>
          <w:spacing w:val="28"/>
        </w:rPr>
        <w:t xml:space="preserve"> </w:t>
      </w:r>
      <w:r>
        <w:t>organisations</w:t>
      </w:r>
      <w:r>
        <w:rPr>
          <w:spacing w:val="32"/>
        </w:rPr>
        <w:t xml:space="preserve"> </w:t>
      </w:r>
      <w:r>
        <w:t>such</w:t>
      </w:r>
      <w:r>
        <w:rPr>
          <w:spacing w:val="32"/>
        </w:rPr>
        <w:t xml:space="preserve"> </w:t>
      </w:r>
      <w:r>
        <w:t>as</w:t>
      </w:r>
      <w:r>
        <w:rPr>
          <w:spacing w:val="29"/>
        </w:rPr>
        <w:t xml:space="preserve"> </w:t>
      </w:r>
      <w:r>
        <w:t>Facebook,</w:t>
      </w:r>
      <w:r>
        <w:rPr>
          <w:spacing w:val="29"/>
        </w:rPr>
        <w:t xml:space="preserve"> </w:t>
      </w:r>
      <w:r>
        <w:t>Google,</w:t>
      </w:r>
      <w:r>
        <w:rPr>
          <w:spacing w:val="32"/>
        </w:rPr>
        <w:t xml:space="preserve"> </w:t>
      </w:r>
      <w:r>
        <w:t>and</w:t>
      </w:r>
      <w:r>
        <w:rPr>
          <w:spacing w:val="25"/>
        </w:rPr>
        <w:t xml:space="preserve"> </w:t>
      </w:r>
      <w:r>
        <w:t>Experian</w:t>
      </w:r>
      <w:r>
        <w:rPr>
          <w:spacing w:val="31"/>
        </w:rPr>
        <w:t xml:space="preserve"> </w:t>
      </w:r>
      <w:r>
        <w:t>etc.</w:t>
      </w:r>
      <w:r>
        <w:rPr>
          <w:spacing w:val="33"/>
        </w:rPr>
        <w:t xml:space="preserve"> </w:t>
      </w:r>
      <w:r>
        <w:t>If</w:t>
      </w:r>
      <w:r>
        <w:rPr>
          <w:spacing w:val="33"/>
        </w:rPr>
        <w:t xml:space="preserve"> </w:t>
      </w:r>
      <w:r>
        <w:t>online</w:t>
      </w:r>
      <w:r>
        <w:rPr>
          <w:spacing w:val="-57"/>
        </w:rPr>
        <w:t xml:space="preserve"> </w:t>
      </w:r>
      <w:r>
        <w:t>behaviour</w:t>
      </w:r>
      <w:r>
        <w:rPr>
          <w:spacing w:val="16"/>
        </w:rPr>
        <w:t xml:space="preserve"> </w:t>
      </w:r>
      <w:r>
        <w:t>can</w:t>
      </w:r>
      <w:r>
        <w:rPr>
          <w:spacing w:val="17"/>
        </w:rPr>
        <w:t xml:space="preserve"> </w:t>
      </w:r>
      <w:r>
        <w:t>be</w:t>
      </w:r>
      <w:r>
        <w:rPr>
          <w:spacing w:val="19"/>
        </w:rPr>
        <w:t xml:space="preserve"> </w:t>
      </w:r>
      <w:r>
        <w:t>identified</w:t>
      </w:r>
      <w:r>
        <w:rPr>
          <w:spacing w:val="18"/>
        </w:rPr>
        <w:t xml:space="preserve"> </w:t>
      </w:r>
      <w:r>
        <w:t>as</w:t>
      </w:r>
      <w:r>
        <w:rPr>
          <w:spacing w:val="18"/>
        </w:rPr>
        <w:t xml:space="preserve"> </w:t>
      </w:r>
      <w:r>
        <w:t>an</w:t>
      </w:r>
      <w:r>
        <w:rPr>
          <w:spacing w:val="19"/>
        </w:rPr>
        <w:t xml:space="preserve"> </w:t>
      </w:r>
      <w:r>
        <w:t>accurate</w:t>
      </w:r>
      <w:r>
        <w:rPr>
          <w:spacing w:val="18"/>
        </w:rPr>
        <w:t xml:space="preserve"> </w:t>
      </w:r>
      <w:r>
        <w:t>predictor</w:t>
      </w:r>
      <w:r>
        <w:rPr>
          <w:spacing w:val="23"/>
        </w:rPr>
        <w:t xml:space="preserve"> </w:t>
      </w:r>
      <w:r>
        <w:t>of</w:t>
      </w:r>
      <w:r>
        <w:rPr>
          <w:spacing w:val="24"/>
        </w:rPr>
        <w:t xml:space="preserve"> </w:t>
      </w:r>
      <w:r>
        <w:t>ethical</w:t>
      </w:r>
      <w:r>
        <w:rPr>
          <w:spacing w:val="17"/>
        </w:rPr>
        <w:t xml:space="preserve"> </w:t>
      </w:r>
      <w:r>
        <w:t>consumption,</w:t>
      </w:r>
      <w:r>
        <w:rPr>
          <w:spacing w:val="18"/>
        </w:rPr>
        <w:t xml:space="preserve"> </w:t>
      </w:r>
      <w:r>
        <w:t>then</w:t>
      </w:r>
      <w:r>
        <w:rPr>
          <w:spacing w:val="18"/>
        </w:rPr>
        <w:t xml:space="preserve"> </w:t>
      </w:r>
      <w:r>
        <w:t>the</w:t>
      </w:r>
      <w:r>
        <w:rPr>
          <w:spacing w:val="-56"/>
        </w:rPr>
        <w:t xml:space="preserve"> </w:t>
      </w:r>
      <w:r>
        <w:t>data</w:t>
      </w:r>
      <w:r>
        <w:rPr>
          <w:spacing w:val="23"/>
        </w:rPr>
        <w:t xml:space="preserve"> </w:t>
      </w:r>
      <w:r>
        <w:t>gathered</w:t>
      </w:r>
      <w:r>
        <w:rPr>
          <w:spacing w:val="28"/>
        </w:rPr>
        <w:t xml:space="preserve"> </w:t>
      </w:r>
      <w:r>
        <w:t>on</w:t>
      </w:r>
      <w:r>
        <w:rPr>
          <w:spacing w:val="24"/>
        </w:rPr>
        <w:t xml:space="preserve"> </w:t>
      </w:r>
      <w:r>
        <w:t>customers</w:t>
      </w:r>
      <w:r>
        <w:rPr>
          <w:spacing w:val="22"/>
        </w:rPr>
        <w:t xml:space="preserve"> </w:t>
      </w:r>
      <w:r>
        <w:t>online</w:t>
      </w:r>
      <w:r>
        <w:rPr>
          <w:spacing w:val="27"/>
        </w:rPr>
        <w:t xml:space="preserve"> </w:t>
      </w:r>
      <w:r>
        <w:t>could</w:t>
      </w:r>
      <w:r>
        <w:rPr>
          <w:spacing w:val="27"/>
        </w:rPr>
        <w:t xml:space="preserve"> </w:t>
      </w:r>
      <w:r>
        <w:t>make</w:t>
      </w:r>
      <w:r>
        <w:rPr>
          <w:spacing w:val="24"/>
        </w:rPr>
        <w:t xml:space="preserve"> </w:t>
      </w:r>
      <w:r>
        <w:t>targeting</w:t>
      </w:r>
      <w:r>
        <w:rPr>
          <w:spacing w:val="25"/>
        </w:rPr>
        <w:t xml:space="preserve"> </w:t>
      </w:r>
      <w:r>
        <w:t>the</w:t>
      </w:r>
      <w:r>
        <w:rPr>
          <w:spacing w:val="30"/>
        </w:rPr>
        <w:t xml:space="preserve"> </w:t>
      </w:r>
      <w:r>
        <w:t>ethical</w:t>
      </w:r>
      <w:r>
        <w:rPr>
          <w:spacing w:val="24"/>
        </w:rPr>
        <w:t xml:space="preserve"> </w:t>
      </w:r>
      <w:r>
        <w:t>consumer</w:t>
      </w:r>
      <w:r>
        <w:rPr>
          <w:spacing w:val="-59"/>
        </w:rPr>
        <w:t xml:space="preserve"> </w:t>
      </w:r>
      <w:r>
        <w:t>audience</w:t>
      </w:r>
      <w:r>
        <w:rPr>
          <w:spacing w:val="31"/>
        </w:rPr>
        <w:t xml:space="preserve"> </w:t>
      </w:r>
      <w:r>
        <w:t>much</w:t>
      </w:r>
      <w:r>
        <w:rPr>
          <w:spacing w:val="30"/>
        </w:rPr>
        <w:t xml:space="preserve"> </w:t>
      </w:r>
      <w:r>
        <w:t>more</w:t>
      </w:r>
      <w:r>
        <w:rPr>
          <w:spacing w:val="30"/>
        </w:rPr>
        <w:t xml:space="preserve"> </w:t>
      </w:r>
      <w:r>
        <w:t>possible.</w:t>
      </w:r>
      <w:r>
        <w:rPr>
          <w:spacing w:val="31"/>
        </w:rPr>
        <w:t xml:space="preserve"> </w:t>
      </w:r>
      <w:r>
        <w:t>However,</w:t>
      </w:r>
      <w:r>
        <w:rPr>
          <w:spacing w:val="29"/>
        </w:rPr>
        <w:t xml:space="preserve"> </w:t>
      </w:r>
      <w:r>
        <w:t>to</w:t>
      </w:r>
      <w:r>
        <w:rPr>
          <w:spacing w:val="31"/>
        </w:rPr>
        <w:t xml:space="preserve"> </w:t>
      </w:r>
      <w:r>
        <w:t>date</w:t>
      </w:r>
      <w:r>
        <w:rPr>
          <w:spacing w:val="30"/>
        </w:rPr>
        <w:t xml:space="preserve"> </w:t>
      </w:r>
      <w:r>
        <w:t>there</w:t>
      </w:r>
      <w:r>
        <w:rPr>
          <w:spacing w:val="28"/>
        </w:rPr>
        <w:t xml:space="preserve"> </w:t>
      </w:r>
      <w:r>
        <w:t>isn’t</w:t>
      </w:r>
      <w:r>
        <w:rPr>
          <w:spacing w:val="34"/>
        </w:rPr>
        <w:t xml:space="preserve"> </w:t>
      </w:r>
      <w:r>
        <w:t>relevant</w:t>
      </w:r>
      <w:r>
        <w:rPr>
          <w:spacing w:val="31"/>
        </w:rPr>
        <w:t xml:space="preserve"> </w:t>
      </w:r>
      <w:r>
        <w:t>research</w:t>
      </w:r>
      <w:r>
        <w:rPr>
          <w:spacing w:val="35"/>
        </w:rPr>
        <w:t xml:space="preserve"> </w:t>
      </w:r>
      <w:r>
        <w:t>within</w:t>
      </w:r>
      <w:r>
        <w:rPr>
          <w:spacing w:val="-57"/>
        </w:rPr>
        <w:t xml:space="preserve"> </w:t>
      </w:r>
      <w:r>
        <w:t>the</w:t>
      </w:r>
      <w:r>
        <w:rPr>
          <w:spacing w:val="10"/>
        </w:rPr>
        <w:t xml:space="preserve"> </w:t>
      </w:r>
      <w:r>
        <w:t>academic</w:t>
      </w:r>
      <w:r>
        <w:rPr>
          <w:spacing w:val="8"/>
        </w:rPr>
        <w:t xml:space="preserve"> </w:t>
      </w:r>
      <w:r>
        <w:t>literature</w:t>
      </w:r>
      <w:r>
        <w:rPr>
          <w:spacing w:val="10"/>
        </w:rPr>
        <w:t xml:space="preserve"> </w:t>
      </w:r>
      <w:r>
        <w:t>exploring</w:t>
      </w:r>
      <w:r>
        <w:rPr>
          <w:spacing w:val="10"/>
        </w:rPr>
        <w:t xml:space="preserve"> </w:t>
      </w:r>
      <w:r>
        <w:t>this</w:t>
      </w:r>
      <w:r>
        <w:rPr>
          <w:spacing w:val="10"/>
        </w:rPr>
        <w:t xml:space="preserve"> </w:t>
      </w:r>
      <w:r>
        <w:t>possibility.</w:t>
      </w:r>
      <w:r>
        <w:rPr>
          <w:spacing w:val="13"/>
        </w:rPr>
        <w:t xml:space="preserve"> </w:t>
      </w:r>
      <w:r>
        <w:t>Yet</w:t>
      </w:r>
      <w:r>
        <w:rPr>
          <w:spacing w:val="16"/>
        </w:rPr>
        <w:t xml:space="preserve"> </w:t>
      </w:r>
      <w:r>
        <w:rPr>
          <w:spacing w:val="-3"/>
        </w:rPr>
        <w:t>we</w:t>
      </w:r>
      <w:r>
        <w:rPr>
          <w:spacing w:val="16"/>
        </w:rPr>
        <w:t xml:space="preserve"> </w:t>
      </w:r>
      <w:r>
        <w:t>may</w:t>
      </w:r>
      <w:r>
        <w:rPr>
          <w:spacing w:val="6"/>
        </w:rPr>
        <w:t xml:space="preserve"> </w:t>
      </w:r>
      <w:r>
        <w:t>assume</w:t>
      </w:r>
      <w:r>
        <w:rPr>
          <w:spacing w:val="9"/>
        </w:rPr>
        <w:t xml:space="preserve"> </w:t>
      </w:r>
      <w:r>
        <w:t>that</w:t>
      </w:r>
      <w:r>
        <w:rPr>
          <w:spacing w:val="-59"/>
        </w:rPr>
        <w:t xml:space="preserve"> </w:t>
      </w:r>
      <w:r>
        <w:t>organisations</w:t>
      </w:r>
      <w:r>
        <w:rPr>
          <w:spacing w:val="21"/>
        </w:rPr>
        <w:t xml:space="preserve"> </w:t>
      </w:r>
      <w:r>
        <w:t>are</w:t>
      </w:r>
      <w:r>
        <w:rPr>
          <w:spacing w:val="18"/>
        </w:rPr>
        <w:t xml:space="preserve"> </w:t>
      </w:r>
      <w:r>
        <w:t>already</w:t>
      </w:r>
      <w:r>
        <w:rPr>
          <w:spacing w:val="17"/>
        </w:rPr>
        <w:t xml:space="preserve"> </w:t>
      </w:r>
      <w:r>
        <w:t>using</w:t>
      </w:r>
      <w:r>
        <w:rPr>
          <w:spacing w:val="18"/>
        </w:rPr>
        <w:t xml:space="preserve"> </w:t>
      </w:r>
      <w:r>
        <w:t>this</w:t>
      </w:r>
      <w:r>
        <w:rPr>
          <w:spacing w:val="19"/>
        </w:rPr>
        <w:t xml:space="preserve"> </w:t>
      </w:r>
      <w:r>
        <w:t>data</w:t>
      </w:r>
      <w:r>
        <w:rPr>
          <w:spacing w:val="20"/>
        </w:rPr>
        <w:t xml:space="preserve"> </w:t>
      </w:r>
      <w:r>
        <w:t>as</w:t>
      </w:r>
      <w:r>
        <w:rPr>
          <w:spacing w:val="21"/>
        </w:rPr>
        <w:t xml:space="preserve"> </w:t>
      </w:r>
      <w:r>
        <w:t>well</w:t>
      </w:r>
      <w:r>
        <w:rPr>
          <w:spacing w:val="19"/>
        </w:rPr>
        <w:t xml:space="preserve"> </w:t>
      </w:r>
      <w:r>
        <w:t>as</w:t>
      </w:r>
      <w:r>
        <w:rPr>
          <w:spacing w:val="19"/>
        </w:rPr>
        <w:t xml:space="preserve"> </w:t>
      </w:r>
      <w:r>
        <w:t>their</w:t>
      </w:r>
      <w:r>
        <w:rPr>
          <w:spacing w:val="19"/>
        </w:rPr>
        <w:t xml:space="preserve"> </w:t>
      </w:r>
      <w:r>
        <w:t>own</w:t>
      </w:r>
      <w:r>
        <w:rPr>
          <w:spacing w:val="19"/>
        </w:rPr>
        <w:t xml:space="preserve"> </w:t>
      </w:r>
      <w:r>
        <w:t>research</w:t>
      </w:r>
      <w:r>
        <w:rPr>
          <w:spacing w:val="20"/>
        </w:rPr>
        <w:t xml:space="preserve"> </w:t>
      </w:r>
      <w:r>
        <w:t>and</w:t>
      </w:r>
      <w:r>
        <w:rPr>
          <w:spacing w:val="19"/>
        </w:rPr>
        <w:t xml:space="preserve"> </w:t>
      </w:r>
      <w:r>
        <w:t>analytics</w:t>
      </w:r>
      <w:r>
        <w:rPr>
          <w:spacing w:val="-57"/>
        </w:rPr>
        <w:t xml:space="preserve"> </w:t>
      </w:r>
      <w:r>
        <w:t>to</w:t>
      </w:r>
      <w:r>
        <w:rPr>
          <w:spacing w:val="44"/>
        </w:rPr>
        <w:t xml:space="preserve"> </w:t>
      </w:r>
      <w:r>
        <w:t>target</w:t>
      </w:r>
      <w:r>
        <w:rPr>
          <w:spacing w:val="46"/>
        </w:rPr>
        <w:t xml:space="preserve"> </w:t>
      </w:r>
      <w:r>
        <w:t>consumers</w:t>
      </w:r>
      <w:r>
        <w:rPr>
          <w:spacing w:val="40"/>
        </w:rPr>
        <w:t xml:space="preserve"> </w:t>
      </w:r>
      <w:r>
        <w:t>in</w:t>
      </w:r>
      <w:r>
        <w:rPr>
          <w:spacing w:val="39"/>
        </w:rPr>
        <w:t xml:space="preserve"> </w:t>
      </w:r>
      <w:r>
        <w:t>the</w:t>
      </w:r>
      <w:r>
        <w:rPr>
          <w:spacing w:val="44"/>
        </w:rPr>
        <w:t xml:space="preserve"> </w:t>
      </w:r>
      <w:r>
        <w:t>ethical</w:t>
      </w:r>
      <w:r>
        <w:rPr>
          <w:spacing w:val="45"/>
        </w:rPr>
        <w:t xml:space="preserve"> </w:t>
      </w:r>
      <w:r>
        <w:t>consumption</w:t>
      </w:r>
      <w:r>
        <w:rPr>
          <w:spacing w:val="40"/>
        </w:rPr>
        <w:t xml:space="preserve"> </w:t>
      </w:r>
      <w:r>
        <w:t>market,</w:t>
      </w:r>
      <w:r>
        <w:rPr>
          <w:spacing w:val="46"/>
        </w:rPr>
        <w:t xml:space="preserve"> </w:t>
      </w:r>
      <w:r>
        <w:t>since</w:t>
      </w:r>
      <w:r>
        <w:rPr>
          <w:spacing w:val="40"/>
        </w:rPr>
        <w:t xml:space="preserve"> </w:t>
      </w:r>
      <w:r>
        <w:t>this</w:t>
      </w:r>
      <w:r>
        <w:rPr>
          <w:spacing w:val="46"/>
        </w:rPr>
        <w:t xml:space="preserve"> </w:t>
      </w:r>
      <w:r>
        <w:t>is</w:t>
      </w:r>
      <w:r>
        <w:rPr>
          <w:spacing w:val="43"/>
        </w:rPr>
        <w:t xml:space="preserve"> </w:t>
      </w:r>
      <w:r>
        <w:t>commonplace</w:t>
      </w:r>
      <w:r>
        <w:rPr>
          <w:spacing w:val="-57"/>
        </w:rPr>
        <w:t xml:space="preserve"> </w:t>
      </w:r>
      <w:r>
        <w:t>a</w:t>
      </w:r>
      <w:r w:rsidR="00C86F4B">
        <w:t>cross many industries in modern</w:t>
      </w:r>
      <w:r>
        <w:rPr>
          <w:spacing w:val="31"/>
        </w:rPr>
        <w:t xml:space="preserve"> </w:t>
      </w:r>
      <w:r>
        <w:t>marketing.</w:t>
      </w:r>
    </w:p>
    <w:p w14:paraId="5AAD2F34" w14:textId="77777777" w:rsidR="008566DF" w:rsidRDefault="008566DF">
      <w:pPr>
        <w:spacing w:before="8"/>
        <w:rPr>
          <w:rFonts w:ascii="Arial" w:eastAsia="Arial" w:hAnsi="Arial" w:cs="Arial"/>
          <w:sz w:val="25"/>
          <w:szCs w:val="25"/>
        </w:rPr>
      </w:pPr>
    </w:p>
    <w:p w14:paraId="40F8C721" w14:textId="77777777" w:rsidR="008566DF" w:rsidRDefault="006861AB" w:rsidP="00C86F4B">
      <w:pPr>
        <w:pStyle w:val="Heading4"/>
        <w:ind w:left="0"/>
      </w:pPr>
      <w:r>
        <w:t>Ethical consumption in the UK</w:t>
      </w:r>
    </w:p>
    <w:p w14:paraId="22FC0812" w14:textId="77777777" w:rsidR="008566DF" w:rsidRDefault="008566DF">
      <w:pPr>
        <w:spacing w:before="3"/>
        <w:rPr>
          <w:rFonts w:ascii="Arial" w:eastAsia="Arial" w:hAnsi="Arial" w:cs="Arial"/>
          <w:b/>
          <w:bCs/>
          <w:sz w:val="17"/>
          <w:szCs w:val="17"/>
        </w:rPr>
      </w:pPr>
    </w:p>
    <w:p w14:paraId="39CE4E2A" w14:textId="77777777" w:rsidR="008566DF" w:rsidRDefault="006861AB" w:rsidP="00C86F4B">
      <w:pPr>
        <w:pStyle w:val="BodyText"/>
        <w:spacing w:line="283" w:lineRule="auto"/>
        <w:ind w:left="0" w:right="165"/>
        <w:jc w:val="both"/>
      </w:pPr>
      <w:r>
        <w:t>The</w:t>
      </w:r>
      <w:r>
        <w:rPr>
          <w:spacing w:val="8"/>
        </w:rPr>
        <w:t xml:space="preserve"> </w:t>
      </w:r>
      <w:r>
        <w:t>UK</w:t>
      </w:r>
      <w:r>
        <w:rPr>
          <w:spacing w:val="7"/>
        </w:rPr>
        <w:t xml:space="preserve"> </w:t>
      </w:r>
      <w:r>
        <w:t>is</w:t>
      </w:r>
      <w:r>
        <w:rPr>
          <w:spacing w:val="9"/>
        </w:rPr>
        <w:t xml:space="preserve"> </w:t>
      </w:r>
      <w:r>
        <w:t>one</w:t>
      </w:r>
      <w:r>
        <w:rPr>
          <w:spacing w:val="4"/>
        </w:rPr>
        <w:t xml:space="preserve"> </w:t>
      </w:r>
      <w:r>
        <w:t>of</w:t>
      </w:r>
      <w:r>
        <w:rPr>
          <w:spacing w:val="7"/>
        </w:rPr>
        <w:t xml:space="preserve"> </w:t>
      </w:r>
      <w:r>
        <w:t>the</w:t>
      </w:r>
      <w:r>
        <w:rPr>
          <w:spacing w:val="4"/>
        </w:rPr>
        <w:t xml:space="preserve"> </w:t>
      </w:r>
      <w:r>
        <w:t>most</w:t>
      </w:r>
      <w:r>
        <w:rPr>
          <w:spacing w:val="7"/>
        </w:rPr>
        <w:t xml:space="preserve"> </w:t>
      </w:r>
      <w:r>
        <w:t>developed</w:t>
      </w:r>
      <w:r>
        <w:rPr>
          <w:spacing w:val="4"/>
        </w:rPr>
        <w:t xml:space="preserve"> </w:t>
      </w:r>
      <w:r>
        <w:t>markets</w:t>
      </w:r>
      <w:r>
        <w:rPr>
          <w:spacing w:val="9"/>
        </w:rPr>
        <w:t xml:space="preserve"> </w:t>
      </w:r>
      <w:r>
        <w:t>for</w:t>
      </w:r>
      <w:r>
        <w:rPr>
          <w:spacing w:val="7"/>
        </w:rPr>
        <w:t xml:space="preserve"> </w:t>
      </w:r>
      <w:r>
        <w:t>ethical</w:t>
      </w:r>
      <w:r>
        <w:rPr>
          <w:spacing w:val="6"/>
        </w:rPr>
        <w:t xml:space="preserve"> </w:t>
      </w:r>
      <w:r>
        <w:t>consumption.</w:t>
      </w:r>
      <w:r>
        <w:rPr>
          <w:spacing w:val="9"/>
        </w:rPr>
        <w:t xml:space="preserve"> </w:t>
      </w:r>
      <w:r>
        <w:t>UK</w:t>
      </w:r>
      <w:r>
        <w:rPr>
          <w:spacing w:val="9"/>
        </w:rPr>
        <w:t xml:space="preserve"> </w:t>
      </w:r>
      <w:r>
        <w:t>consumers</w:t>
      </w:r>
      <w:r>
        <w:rPr>
          <w:spacing w:val="-55"/>
        </w:rPr>
        <w:t xml:space="preserve"> </w:t>
      </w:r>
      <w:r>
        <w:t>have</w:t>
      </w:r>
      <w:r>
        <w:rPr>
          <w:spacing w:val="46"/>
        </w:rPr>
        <w:t xml:space="preserve"> </w:t>
      </w:r>
      <w:r>
        <w:t>the</w:t>
      </w:r>
      <w:r>
        <w:rPr>
          <w:spacing w:val="50"/>
        </w:rPr>
        <w:t xml:space="preserve"> </w:t>
      </w:r>
      <w:r>
        <w:t>high</w:t>
      </w:r>
      <w:r>
        <w:rPr>
          <w:spacing w:val="46"/>
        </w:rPr>
        <w:t xml:space="preserve"> </w:t>
      </w:r>
      <w:r>
        <w:t>incomes,</w:t>
      </w:r>
      <w:r>
        <w:rPr>
          <w:spacing w:val="50"/>
        </w:rPr>
        <w:t xml:space="preserve"> </w:t>
      </w:r>
      <w:r>
        <w:t>high</w:t>
      </w:r>
      <w:r>
        <w:rPr>
          <w:spacing w:val="46"/>
        </w:rPr>
        <w:t xml:space="preserve"> </w:t>
      </w:r>
      <w:r>
        <w:t>status</w:t>
      </w:r>
      <w:r>
        <w:rPr>
          <w:spacing w:val="50"/>
        </w:rPr>
        <w:t xml:space="preserve"> </w:t>
      </w:r>
      <w:r>
        <w:t>jobs,</w:t>
      </w:r>
      <w:r>
        <w:rPr>
          <w:spacing w:val="52"/>
        </w:rPr>
        <w:t xml:space="preserve"> </w:t>
      </w:r>
      <w:r>
        <w:t>a</w:t>
      </w:r>
      <w:r>
        <w:rPr>
          <w:spacing w:val="48"/>
        </w:rPr>
        <w:t xml:space="preserve"> </w:t>
      </w:r>
      <w:r>
        <w:t>high</w:t>
      </w:r>
      <w:r>
        <w:rPr>
          <w:spacing w:val="50"/>
        </w:rPr>
        <w:t xml:space="preserve"> </w:t>
      </w:r>
      <w:r>
        <w:t>level</w:t>
      </w:r>
      <w:r>
        <w:rPr>
          <w:spacing w:val="50"/>
        </w:rPr>
        <w:t xml:space="preserve"> </w:t>
      </w:r>
      <w:r>
        <w:t>of</w:t>
      </w:r>
      <w:r>
        <w:rPr>
          <w:spacing w:val="52"/>
        </w:rPr>
        <w:t xml:space="preserve"> </w:t>
      </w:r>
      <w:r>
        <w:t>education</w:t>
      </w:r>
      <w:r>
        <w:rPr>
          <w:spacing w:val="48"/>
        </w:rPr>
        <w:t xml:space="preserve"> </w:t>
      </w:r>
      <w:r>
        <w:t>and</w:t>
      </w:r>
      <w:r>
        <w:rPr>
          <w:spacing w:val="50"/>
        </w:rPr>
        <w:t xml:space="preserve"> </w:t>
      </w:r>
      <w:r>
        <w:t>access</w:t>
      </w:r>
      <w:r>
        <w:rPr>
          <w:spacing w:val="50"/>
        </w:rPr>
        <w:t xml:space="preserve"> </w:t>
      </w:r>
      <w:r>
        <w:t>to</w:t>
      </w:r>
      <w:r>
        <w:rPr>
          <w:spacing w:val="-59"/>
        </w:rPr>
        <w:t xml:space="preserve"> </w:t>
      </w:r>
      <w:r>
        <w:t>information</w:t>
      </w:r>
      <w:r>
        <w:rPr>
          <w:spacing w:val="23"/>
        </w:rPr>
        <w:t xml:space="preserve"> </w:t>
      </w:r>
      <w:r>
        <w:t>on</w:t>
      </w:r>
      <w:r>
        <w:rPr>
          <w:spacing w:val="22"/>
        </w:rPr>
        <w:t xml:space="preserve"> </w:t>
      </w:r>
      <w:r>
        <w:t>ethical</w:t>
      </w:r>
      <w:r>
        <w:rPr>
          <w:spacing w:val="22"/>
        </w:rPr>
        <w:t xml:space="preserve"> </w:t>
      </w:r>
      <w:r>
        <w:t>consumption</w:t>
      </w:r>
      <w:r>
        <w:rPr>
          <w:spacing w:val="22"/>
        </w:rPr>
        <w:t xml:space="preserve"> </w:t>
      </w:r>
      <w:r>
        <w:t>issues</w:t>
      </w:r>
      <w:r>
        <w:rPr>
          <w:spacing w:val="22"/>
        </w:rPr>
        <w:t xml:space="preserve"> </w:t>
      </w:r>
      <w:r>
        <w:t>that</w:t>
      </w:r>
      <w:r>
        <w:rPr>
          <w:spacing w:val="25"/>
        </w:rPr>
        <w:t xml:space="preserve"> </w:t>
      </w:r>
      <w:r>
        <w:t>support</w:t>
      </w:r>
      <w:r>
        <w:rPr>
          <w:spacing w:val="22"/>
        </w:rPr>
        <w:t xml:space="preserve"> </w:t>
      </w:r>
      <w:r>
        <w:t>consumers</w:t>
      </w:r>
      <w:r>
        <w:rPr>
          <w:spacing w:val="22"/>
        </w:rPr>
        <w:t xml:space="preserve"> </w:t>
      </w:r>
      <w:r>
        <w:t>in</w:t>
      </w:r>
      <w:r>
        <w:rPr>
          <w:spacing w:val="21"/>
        </w:rPr>
        <w:t xml:space="preserve"> </w:t>
      </w:r>
      <w:r>
        <w:t>making</w:t>
      </w:r>
      <w:r>
        <w:rPr>
          <w:spacing w:val="21"/>
        </w:rPr>
        <w:t xml:space="preserve"> </w:t>
      </w:r>
      <w:r>
        <w:t>socially</w:t>
      </w:r>
      <w:r>
        <w:rPr>
          <w:spacing w:val="-56"/>
        </w:rPr>
        <w:t xml:space="preserve"> </w:t>
      </w:r>
      <w:r>
        <w:t>responsible</w:t>
      </w:r>
      <w:r>
        <w:rPr>
          <w:spacing w:val="5"/>
        </w:rPr>
        <w:t xml:space="preserve"> </w:t>
      </w:r>
      <w:r>
        <w:t>purchasing</w:t>
      </w:r>
      <w:r>
        <w:rPr>
          <w:spacing w:val="4"/>
        </w:rPr>
        <w:t xml:space="preserve"> </w:t>
      </w:r>
      <w:r>
        <w:t>decisions.</w:t>
      </w:r>
      <w:r>
        <w:rPr>
          <w:spacing w:val="6"/>
        </w:rPr>
        <w:t xml:space="preserve"> </w:t>
      </w:r>
      <w:r>
        <w:t>The</w:t>
      </w:r>
      <w:r>
        <w:rPr>
          <w:spacing w:val="2"/>
        </w:rPr>
        <w:t xml:space="preserve"> </w:t>
      </w:r>
      <w:r>
        <w:t>Ethical</w:t>
      </w:r>
      <w:r>
        <w:rPr>
          <w:spacing w:val="8"/>
        </w:rPr>
        <w:t xml:space="preserve"> </w:t>
      </w:r>
      <w:r>
        <w:t>Consumer</w:t>
      </w:r>
      <w:r>
        <w:rPr>
          <w:spacing w:val="1"/>
        </w:rPr>
        <w:t xml:space="preserve"> </w:t>
      </w:r>
      <w:r>
        <w:t>magazine</w:t>
      </w:r>
      <w:r>
        <w:rPr>
          <w:spacing w:val="2"/>
        </w:rPr>
        <w:t xml:space="preserve"> </w:t>
      </w:r>
      <w:r>
        <w:t>based</w:t>
      </w:r>
      <w:r>
        <w:rPr>
          <w:spacing w:val="4"/>
        </w:rPr>
        <w:t xml:space="preserve"> </w:t>
      </w:r>
      <w:r>
        <w:t>in</w:t>
      </w:r>
      <w:r>
        <w:rPr>
          <w:spacing w:val="-59"/>
        </w:rPr>
        <w:t xml:space="preserve"> </w:t>
      </w:r>
      <w:r>
        <w:t>Manchester</w:t>
      </w:r>
      <w:r>
        <w:rPr>
          <w:spacing w:val="1"/>
        </w:rPr>
        <w:t xml:space="preserve"> </w:t>
      </w:r>
      <w:r>
        <w:t>has</w:t>
      </w:r>
      <w:r>
        <w:rPr>
          <w:spacing w:val="1"/>
        </w:rPr>
        <w:t xml:space="preserve"> </w:t>
      </w:r>
      <w:r>
        <w:t>positioned</w:t>
      </w:r>
      <w:r>
        <w:rPr>
          <w:spacing w:val="2"/>
        </w:rPr>
        <w:t xml:space="preserve"> </w:t>
      </w:r>
      <w:r>
        <w:t>itself</w:t>
      </w:r>
      <w:r>
        <w:rPr>
          <w:spacing w:val="7"/>
        </w:rPr>
        <w:t xml:space="preserve"> </w:t>
      </w:r>
      <w:r>
        <w:t>as</w:t>
      </w:r>
      <w:r>
        <w:rPr>
          <w:spacing w:val="7"/>
        </w:rPr>
        <w:t xml:space="preserve"> </w:t>
      </w:r>
      <w:r>
        <w:t>the</w:t>
      </w:r>
      <w:r>
        <w:rPr>
          <w:spacing w:val="7"/>
        </w:rPr>
        <w:t xml:space="preserve"> </w:t>
      </w:r>
      <w:r>
        <w:t>heart</w:t>
      </w:r>
      <w:r>
        <w:rPr>
          <w:spacing w:val="4"/>
        </w:rPr>
        <w:t xml:space="preserve"> </w:t>
      </w:r>
      <w:r>
        <w:t>of</w:t>
      </w:r>
      <w:r>
        <w:rPr>
          <w:spacing w:val="7"/>
        </w:rPr>
        <w:t xml:space="preserve"> </w:t>
      </w:r>
      <w:r>
        <w:t>the</w:t>
      </w:r>
      <w:r>
        <w:rPr>
          <w:spacing w:val="2"/>
        </w:rPr>
        <w:t xml:space="preserve"> </w:t>
      </w:r>
      <w:r>
        <w:t>ethical</w:t>
      </w:r>
      <w:r>
        <w:rPr>
          <w:spacing w:val="4"/>
        </w:rPr>
        <w:t xml:space="preserve"> </w:t>
      </w:r>
      <w:r>
        <w:t>consumer</w:t>
      </w:r>
      <w:r>
        <w:rPr>
          <w:spacing w:val="3"/>
        </w:rPr>
        <w:t xml:space="preserve"> </w:t>
      </w:r>
      <w:r>
        <w:t>movement</w:t>
      </w:r>
      <w:r>
        <w:rPr>
          <w:spacing w:val="7"/>
        </w:rPr>
        <w:t xml:space="preserve"> </w:t>
      </w:r>
      <w:r>
        <w:t>in</w:t>
      </w:r>
      <w:r>
        <w:rPr>
          <w:spacing w:val="2"/>
        </w:rPr>
        <w:t xml:space="preserve"> </w:t>
      </w:r>
      <w:r>
        <w:t>the</w:t>
      </w:r>
      <w:r>
        <w:rPr>
          <w:spacing w:val="-55"/>
        </w:rPr>
        <w:t xml:space="preserve"> </w:t>
      </w:r>
      <w:r>
        <w:t>UK</w:t>
      </w:r>
      <w:r>
        <w:rPr>
          <w:spacing w:val="18"/>
        </w:rPr>
        <w:t xml:space="preserve"> </w:t>
      </w:r>
      <w:r>
        <w:t>since</w:t>
      </w:r>
      <w:r>
        <w:rPr>
          <w:spacing w:val="18"/>
        </w:rPr>
        <w:t xml:space="preserve"> </w:t>
      </w:r>
      <w:r>
        <w:t>1989.</w:t>
      </w:r>
      <w:r>
        <w:rPr>
          <w:spacing w:val="18"/>
        </w:rPr>
        <w:t xml:space="preserve"> </w:t>
      </w:r>
      <w:r>
        <w:t>The</w:t>
      </w:r>
      <w:r>
        <w:rPr>
          <w:spacing w:val="18"/>
        </w:rPr>
        <w:t xml:space="preserve"> </w:t>
      </w:r>
      <w:r>
        <w:t>ethos</w:t>
      </w:r>
      <w:r>
        <w:rPr>
          <w:spacing w:val="20"/>
        </w:rPr>
        <w:t xml:space="preserve"> </w:t>
      </w:r>
      <w:r>
        <w:t>of</w:t>
      </w:r>
      <w:r>
        <w:rPr>
          <w:spacing w:val="23"/>
        </w:rPr>
        <w:t xml:space="preserve"> </w:t>
      </w:r>
      <w:r>
        <w:t>the</w:t>
      </w:r>
      <w:r>
        <w:rPr>
          <w:spacing w:val="16"/>
        </w:rPr>
        <w:t xml:space="preserve"> </w:t>
      </w:r>
      <w:r>
        <w:t>Ethical</w:t>
      </w:r>
      <w:r>
        <w:rPr>
          <w:spacing w:val="18"/>
        </w:rPr>
        <w:t xml:space="preserve"> </w:t>
      </w:r>
      <w:r>
        <w:t>Consumer</w:t>
      </w:r>
      <w:r>
        <w:rPr>
          <w:spacing w:val="18"/>
        </w:rPr>
        <w:t xml:space="preserve"> </w:t>
      </w:r>
      <w:r>
        <w:t>is</w:t>
      </w:r>
      <w:r>
        <w:rPr>
          <w:spacing w:val="18"/>
        </w:rPr>
        <w:t xml:space="preserve"> </w:t>
      </w:r>
      <w:r>
        <w:t>centred</w:t>
      </w:r>
      <w:r>
        <w:rPr>
          <w:spacing w:val="16"/>
        </w:rPr>
        <w:t xml:space="preserve"> </w:t>
      </w:r>
      <w:r>
        <w:t>on</w:t>
      </w:r>
      <w:r>
        <w:rPr>
          <w:spacing w:val="16"/>
        </w:rPr>
        <w:t xml:space="preserve"> </w:t>
      </w:r>
      <w:r>
        <w:t>making</w:t>
      </w:r>
      <w:r>
        <w:rPr>
          <w:spacing w:val="19"/>
        </w:rPr>
        <w:t xml:space="preserve"> </w:t>
      </w:r>
      <w:r>
        <w:t>ethics</w:t>
      </w:r>
      <w:r>
        <w:rPr>
          <w:spacing w:val="18"/>
        </w:rPr>
        <w:t xml:space="preserve"> </w:t>
      </w:r>
      <w:r>
        <w:t>easy</w:t>
      </w:r>
      <w:r>
        <w:rPr>
          <w:spacing w:val="-58"/>
        </w:rPr>
        <w:t xml:space="preserve"> </w:t>
      </w:r>
      <w:r>
        <w:t>(Ethical</w:t>
      </w:r>
      <w:r>
        <w:rPr>
          <w:spacing w:val="13"/>
        </w:rPr>
        <w:t xml:space="preserve"> </w:t>
      </w:r>
      <w:r>
        <w:t>Consumer</w:t>
      </w:r>
      <w:r>
        <w:rPr>
          <w:spacing w:val="10"/>
        </w:rPr>
        <w:t xml:space="preserve"> </w:t>
      </w:r>
      <w:r>
        <w:t>2015b).</w:t>
      </w:r>
      <w:r>
        <w:rPr>
          <w:spacing w:val="8"/>
        </w:rPr>
        <w:t xml:space="preserve"> </w:t>
      </w:r>
      <w:r>
        <w:t>The</w:t>
      </w:r>
      <w:r>
        <w:rPr>
          <w:spacing w:val="10"/>
        </w:rPr>
        <w:t xml:space="preserve"> </w:t>
      </w:r>
      <w:r>
        <w:t>magazine</w:t>
      </w:r>
      <w:r>
        <w:rPr>
          <w:spacing w:val="13"/>
        </w:rPr>
        <w:t xml:space="preserve"> </w:t>
      </w:r>
      <w:r>
        <w:t>provides</w:t>
      </w:r>
      <w:r>
        <w:rPr>
          <w:spacing w:val="15"/>
        </w:rPr>
        <w:t xml:space="preserve"> </w:t>
      </w:r>
      <w:r>
        <w:t>online</w:t>
      </w:r>
      <w:r>
        <w:rPr>
          <w:spacing w:val="10"/>
        </w:rPr>
        <w:t xml:space="preserve"> </w:t>
      </w:r>
      <w:r>
        <w:t>tools</w:t>
      </w:r>
      <w:r>
        <w:rPr>
          <w:spacing w:val="8"/>
        </w:rPr>
        <w:t xml:space="preserve"> </w:t>
      </w:r>
      <w:r>
        <w:t>and</w:t>
      </w:r>
      <w:r>
        <w:rPr>
          <w:spacing w:val="8"/>
        </w:rPr>
        <w:t xml:space="preserve"> </w:t>
      </w:r>
      <w:r>
        <w:t>resources</w:t>
      </w:r>
      <w:r>
        <w:rPr>
          <w:spacing w:val="13"/>
        </w:rPr>
        <w:t xml:space="preserve"> </w:t>
      </w:r>
      <w:r>
        <w:t>as</w:t>
      </w:r>
      <w:r>
        <w:rPr>
          <w:spacing w:val="15"/>
        </w:rPr>
        <w:t xml:space="preserve"> </w:t>
      </w:r>
      <w:r>
        <w:t>well</w:t>
      </w:r>
      <w:r>
        <w:rPr>
          <w:spacing w:val="-56"/>
        </w:rPr>
        <w:t xml:space="preserve"> </w:t>
      </w:r>
      <w:r>
        <w:t>as</w:t>
      </w:r>
      <w:r>
        <w:rPr>
          <w:spacing w:val="40"/>
        </w:rPr>
        <w:t xml:space="preserve"> </w:t>
      </w:r>
      <w:r>
        <w:t>a</w:t>
      </w:r>
      <w:r>
        <w:rPr>
          <w:spacing w:val="41"/>
        </w:rPr>
        <w:t xml:space="preserve"> </w:t>
      </w:r>
      <w:r>
        <w:t>bi-monthly</w:t>
      </w:r>
      <w:r>
        <w:rPr>
          <w:spacing w:val="40"/>
        </w:rPr>
        <w:t xml:space="preserve"> </w:t>
      </w:r>
      <w:r>
        <w:t>magazine</w:t>
      </w:r>
      <w:r>
        <w:rPr>
          <w:spacing w:val="38"/>
        </w:rPr>
        <w:t xml:space="preserve"> </w:t>
      </w:r>
      <w:r>
        <w:t>for</w:t>
      </w:r>
      <w:r>
        <w:rPr>
          <w:spacing w:val="40"/>
        </w:rPr>
        <w:t xml:space="preserve"> </w:t>
      </w:r>
      <w:r>
        <w:t>consumers</w:t>
      </w:r>
      <w:r>
        <w:rPr>
          <w:spacing w:val="43"/>
        </w:rPr>
        <w:t xml:space="preserve"> </w:t>
      </w:r>
      <w:r>
        <w:t>looking</w:t>
      </w:r>
      <w:r>
        <w:rPr>
          <w:spacing w:val="43"/>
        </w:rPr>
        <w:t xml:space="preserve"> </w:t>
      </w:r>
      <w:r>
        <w:t>to</w:t>
      </w:r>
      <w:r>
        <w:rPr>
          <w:spacing w:val="38"/>
        </w:rPr>
        <w:t xml:space="preserve"> </w:t>
      </w:r>
      <w:r>
        <w:t>make</w:t>
      </w:r>
      <w:r>
        <w:rPr>
          <w:spacing w:val="40"/>
        </w:rPr>
        <w:t xml:space="preserve"> </w:t>
      </w:r>
      <w:r>
        <w:t>ethical</w:t>
      </w:r>
      <w:r>
        <w:rPr>
          <w:spacing w:val="42"/>
        </w:rPr>
        <w:t xml:space="preserve"> </w:t>
      </w:r>
      <w:r>
        <w:t>decisions</w:t>
      </w:r>
      <w:r>
        <w:rPr>
          <w:spacing w:val="40"/>
        </w:rPr>
        <w:t xml:space="preserve"> </w:t>
      </w:r>
      <w:r>
        <w:t>in</w:t>
      </w:r>
      <w:r>
        <w:rPr>
          <w:spacing w:val="39"/>
        </w:rPr>
        <w:t xml:space="preserve"> </w:t>
      </w:r>
      <w:r>
        <w:t>their</w:t>
      </w:r>
      <w:r>
        <w:rPr>
          <w:spacing w:val="-57"/>
        </w:rPr>
        <w:t xml:space="preserve"> </w:t>
      </w:r>
      <w:r>
        <w:t>everyday</w:t>
      </w:r>
      <w:r>
        <w:rPr>
          <w:spacing w:val="52"/>
        </w:rPr>
        <w:t xml:space="preserve"> </w:t>
      </w:r>
      <w:r>
        <w:t>consumption.</w:t>
      </w:r>
    </w:p>
    <w:p w14:paraId="3A9980DE" w14:textId="77777777" w:rsidR="008566DF" w:rsidRDefault="008566DF">
      <w:pPr>
        <w:spacing w:before="1"/>
        <w:rPr>
          <w:rFonts w:ascii="Arial" w:eastAsia="Arial" w:hAnsi="Arial" w:cs="Arial"/>
          <w:sz w:val="26"/>
          <w:szCs w:val="26"/>
        </w:rPr>
      </w:pPr>
    </w:p>
    <w:p w14:paraId="2DF195CC" w14:textId="77777777" w:rsidR="008566DF" w:rsidRDefault="006861AB" w:rsidP="00C86F4B">
      <w:pPr>
        <w:pStyle w:val="BodyText"/>
        <w:spacing w:line="283" w:lineRule="auto"/>
        <w:ind w:left="0" w:right="164"/>
        <w:jc w:val="both"/>
        <w:sectPr w:rsidR="008566DF">
          <w:footerReference w:type="default" r:id="rId55"/>
          <w:pgSz w:w="12240" w:h="15840"/>
          <w:pgMar w:top="1000" w:right="1720" w:bottom="720" w:left="1720" w:header="0" w:footer="522" w:gutter="0"/>
          <w:cols w:space="720"/>
        </w:sectPr>
      </w:pPr>
      <w:r>
        <w:t>The</w:t>
      </w:r>
      <w:r>
        <w:rPr>
          <w:spacing w:val="47"/>
        </w:rPr>
        <w:t xml:space="preserve"> </w:t>
      </w:r>
      <w:r>
        <w:t>Ethical</w:t>
      </w:r>
      <w:r>
        <w:rPr>
          <w:spacing w:val="49"/>
        </w:rPr>
        <w:t xml:space="preserve"> </w:t>
      </w:r>
      <w:r>
        <w:t>Consumer</w:t>
      </w:r>
      <w:r>
        <w:rPr>
          <w:spacing w:val="51"/>
        </w:rPr>
        <w:t xml:space="preserve"> </w:t>
      </w:r>
      <w:r>
        <w:t>Market</w:t>
      </w:r>
      <w:r>
        <w:rPr>
          <w:spacing w:val="49"/>
        </w:rPr>
        <w:t xml:space="preserve"> </w:t>
      </w:r>
      <w:r>
        <w:t>Report</w:t>
      </w:r>
      <w:r>
        <w:rPr>
          <w:spacing w:val="50"/>
        </w:rPr>
        <w:t xml:space="preserve"> </w:t>
      </w:r>
      <w:r>
        <w:t>provides</w:t>
      </w:r>
      <w:r>
        <w:rPr>
          <w:spacing w:val="51"/>
        </w:rPr>
        <w:t xml:space="preserve"> </w:t>
      </w:r>
      <w:r>
        <w:t>a</w:t>
      </w:r>
      <w:r>
        <w:rPr>
          <w:spacing w:val="47"/>
        </w:rPr>
        <w:t xml:space="preserve"> </w:t>
      </w:r>
      <w:r>
        <w:t>barometer</w:t>
      </w:r>
      <w:r>
        <w:rPr>
          <w:spacing w:val="52"/>
        </w:rPr>
        <w:t xml:space="preserve"> </w:t>
      </w:r>
      <w:r>
        <w:t>of</w:t>
      </w:r>
      <w:r>
        <w:rPr>
          <w:spacing w:val="50"/>
        </w:rPr>
        <w:t xml:space="preserve"> </w:t>
      </w:r>
      <w:r>
        <w:t>UK</w:t>
      </w:r>
      <w:r>
        <w:rPr>
          <w:spacing w:val="46"/>
        </w:rPr>
        <w:t xml:space="preserve"> </w:t>
      </w:r>
      <w:r>
        <w:t>spending</w:t>
      </w:r>
      <w:r>
        <w:rPr>
          <w:spacing w:val="47"/>
        </w:rPr>
        <w:t xml:space="preserve"> </w:t>
      </w:r>
      <w:r>
        <w:t>since</w:t>
      </w:r>
      <w:r>
        <w:rPr>
          <w:spacing w:val="-58"/>
        </w:rPr>
        <w:t xml:space="preserve"> </w:t>
      </w:r>
      <w:r>
        <w:t>1999.</w:t>
      </w:r>
      <w:r>
        <w:rPr>
          <w:spacing w:val="4"/>
        </w:rPr>
        <w:t xml:space="preserve"> </w:t>
      </w:r>
      <w:r>
        <w:t>The 2015 report</w:t>
      </w:r>
      <w:r>
        <w:rPr>
          <w:spacing w:val="2"/>
        </w:rPr>
        <w:t xml:space="preserve"> </w:t>
      </w:r>
      <w:r>
        <w:t>highlighted</w:t>
      </w:r>
      <w:r>
        <w:rPr>
          <w:spacing w:val="1"/>
        </w:rPr>
        <w:t xml:space="preserve"> </w:t>
      </w:r>
      <w:r>
        <w:t>that</w:t>
      </w:r>
      <w:r>
        <w:rPr>
          <w:spacing w:val="4"/>
        </w:rPr>
        <w:t xml:space="preserve"> </w:t>
      </w:r>
      <w:r>
        <w:t>the</w:t>
      </w:r>
      <w:r>
        <w:rPr>
          <w:spacing w:val="-2"/>
        </w:rPr>
        <w:t xml:space="preserve"> </w:t>
      </w:r>
      <w:r>
        <w:t>value</w:t>
      </w:r>
      <w:r>
        <w:rPr>
          <w:spacing w:val="2"/>
        </w:rPr>
        <w:t xml:space="preserve"> </w:t>
      </w:r>
      <w:r>
        <w:t>of</w:t>
      </w:r>
      <w:r>
        <w:rPr>
          <w:spacing w:val="7"/>
        </w:rPr>
        <w:t xml:space="preserve"> </w:t>
      </w:r>
      <w:r>
        <w:t>ethical</w:t>
      </w:r>
      <w:r>
        <w:rPr>
          <w:spacing w:val="3"/>
        </w:rPr>
        <w:t xml:space="preserve"> </w:t>
      </w:r>
      <w:r>
        <w:t>sales</w:t>
      </w:r>
      <w:r>
        <w:rPr>
          <w:spacing w:val="1"/>
        </w:rPr>
        <w:t xml:space="preserve"> </w:t>
      </w:r>
      <w:r>
        <w:t>rose</w:t>
      </w:r>
      <w:r>
        <w:rPr>
          <w:spacing w:val="2"/>
        </w:rPr>
        <w:t xml:space="preserve"> </w:t>
      </w:r>
      <w:r>
        <w:t>by</w:t>
      </w:r>
      <w:r>
        <w:rPr>
          <w:spacing w:val="-4"/>
        </w:rPr>
        <w:t xml:space="preserve"> </w:t>
      </w:r>
      <w:r>
        <w:t>8%</w:t>
      </w:r>
      <w:r>
        <w:rPr>
          <w:spacing w:val="1"/>
        </w:rPr>
        <w:t xml:space="preserve"> </w:t>
      </w:r>
      <w:r>
        <w:t>from</w:t>
      </w:r>
      <w:r>
        <w:rPr>
          <w:spacing w:val="6"/>
        </w:rPr>
        <w:t xml:space="preserve"> </w:t>
      </w:r>
      <w:r>
        <w:t>2014</w:t>
      </w:r>
      <w:r>
        <w:rPr>
          <w:spacing w:val="-56"/>
        </w:rPr>
        <w:t xml:space="preserve"> </w:t>
      </w:r>
      <w:r>
        <w:t>during</w:t>
      </w:r>
      <w:r>
        <w:rPr>
          <w:spacing w:val="44"/>
        </w:rPr>
        <w:t xml:space="preserve"> </w:t>
      </w:r>
      <w:r>
        <w:t>a</w:t>
      </w:r>
      <w:r>
        <w:rPr>
          <w:spacing w:val="37"/>
        </w:rPr>
        <w:t xml:space="preserve"> </w:t>
      </w:r>
      <w:r>
        <w:t>period</w:t>
      </w:r>
      <w:r>
        <w:rPr>
          <w:spacing w:val="44"/>
        </w:rPr>
        <w:t xml:space="preserve"> </w:t>
      </w:r>
      <w:r>
        <w:t>with</w:t>
      </w:r>
      <w:r>
        <w:rPr>
          <w:spacing w:val="39"/>
        </w:rPr>
        <w:t xml:space="preserve"> </w:t>
      </w:r>
      <w:r>
        <w:t>inflation</w:t>
      </w:r>
      <w:r>
        <w:rPr>
          <w:spacing w:val="44"/>
        </w:rPr>
        <w:t xml:space="preserve"> </w:t>
      </w:r>
      <w:r>
        <w:t>only</w:t>
      </w:r>
      <w:r>
        <w:rPr>
          <w:spacing w:val="41"/>
        </w:rPr>
        <w:t xml:space="preserve"> </w:t>
      </w:r>
      <w:r>
        <w:t>just</w:t>
      </w:r>
      <w:r>
        <w:rPr>
          <w:spacing w:val="44"/>
        </w:rPr>
        <w:t xml:space="preserve"> </w:t>
      </w:r>
      <w:r>
        <w:t>above</w:t>
      </w:r>
      <w:r>
        <w:rPr>
          <w:spacing w:val="39"/>
        </w:rPr>
        <w:t xml:space="preserve"> </w:t>
      </w:r>
      <w:r>
        <w:t>0.5%</w:t>
      </w:r>
      <w:r>
        <w:rPr>
          <w:spacing w:val="42"/>
        </w:rPr>
        <w:t xml:space="preserve"> </w:t>
      </w:r>
      <w:r>
        <w:t>(Ethical</w:t>
      </w:r>
      <w:r>
        <w:rPr>
          <w:spacing w:val="45"/>
        </w:rPr>
        <w:t xml:space="preserve"> </w:t>
      </w:r>
      <w:r>
        <w:t>Consumer</w:t>
      </w:r>
      <w:r>
        <w:rPr>
          <w:spacing w:val="41"/>
        </w:rPr>
        <w:t xml:space="preserve"> </w:t>
      </w:r>
      <w:r>
        <w:t>2015b).</w:t>
      </w:r>
      <w:r>
        <w:rPr>
          <w:spacing w:val="44"/>
        </w:rPr>
        <w:t xml:space="preserve"> </w:t>
      </w:r>
      <w:r>
        <w:t>The</w:t>
      </w:r>
      <w:r>
        <w:rPr>
          <w:spacing w:val="-58"/>
        </w:rPr>
        <w:t xml:space="preserve"> </w:t>
      </w:r>
      <w:r>
        <w:t xml:space="preserve">report divides the ethical consumption market into seven main  </w:t>
      </w:r>
      <w:r>
        <w:rPr>
          <w:spacing w:val="24"/>
        </w:rPr>
        <w:t xml:space="preserve"> </w:t>
      </w:r>
      <w:r>
        <w:t>areas:</w:t>
      </w:r>
    </w:p>
    <w:p w14:paraId="280C8216" w14:textId="77777777" w:rsidR="008566DF" w:rsidRPr="00C86F4B" w:rsidRDefault="006861AB" w:rsidP="00C86F4B">
      <w:pPr>
        <w:pStyle w:val="ListParagraph"/>
        <w:numPr>
          <w:ilvl w:val="0"/>
          <w:numId w:val="73"/>
        </w:numPr>
        <w:tabs>
          <w:tab w:val="left" w:pos="829"/>
        </w:tabs>
        <w:spacing w:before="63"/>
        <w:ind w:right="148"/>
        <w:rPr>
          <w:rFonts w:ascii="Arial" w:eastAsia="Arial" w:hAnsi="Arial" w:cs="Arial"/>
        </w:rPr>
      </w:pPr>
      <w:r w:rsidRPr="00C86F4B">
        <w:rPr>
          <w:rFonts w:ascii="Arial"/>
          <w:b/>
        </w:rPr>
        <w:lastRenderedPageBreak/>
        <w:t>Ethical Food &amp; Drink</w:t>
      </w:r>
      <w:r w:rsidRPr="00C86F4B">
        <w:rPr>
          <w:rFonts w:ascii="Arial"/>
        </w:rPr>
        <w:t>: Organic, Fairtrade, Rainforest Alliance, Free range</w:t>
      </w:r>
      <w:r w:rsidRPr="00C86F4B">
        <w:rPr>
          <w:rFonts w:ascii="Arial"/>
          <w:spacing w:val="-13"/>
        </w:rPr>
        <w:t xml:space="preserve"> </w:t>
      </w:r>
      <w:r w:rsidRPr="00C86F4B">
        <w:rPr>
          <w:rFonts w:ascii="Arial"/>
        </w:rPr>
        <w:t>eggs</w:t>
      </w:r>
    </w:p>
    <w:p w14:paraId="02E74AB5" w14:textId="77777777" w:rsidR="008566DF" w:rsidRDefault="006861AB">
      <w:pPr>
        <w:pStyle w:val="ListParagraph"/>
        <w:numPr>
          <w:ilvl w:val="0"/>
          <w:numId w:val="68"/>
        </w:numPr>
        <w:tabs>
          <w:tab w:val="left" w:pos="829"/>
        </w:tabs>
        <w:spacing w:before="45"/>
        <w:ind w:right="148"/>
        <w:rPr>
          <w:rFonts w:ascii="Arial" w:eastAsia="Arial" w:hAnsi="Arial" w:cs="Arial"/>
        </w:rPr>
      </w:pPr>
      <w:r>
        <w:rPr>
          <w:rFonts w:ascii="Arial"/>
          <w:b/>
        </w:rPr>
        <w:t xml:space="preserve">Green Home: </w:t>
      </w:r>
      <w:r>
        <w:rPr>
          <w:rFonts w:ascii="Arial"/>
        </w:rPr>
        <w:t>energy efficient appliances, boilers and light</w:t>
      </w:r>
      <w:r>
        <w:rPr>
          <w:rFonts w:ascii="Arial"/>
          <w:spacing w:val="46"/>
        </w:rPr>
        <w:t xml:space="preserve"> </w:t>
      </w:r>
      <w:r>
        <w:rPr>
          <w:rFonts w:ascii="Arial"/>
        </w:rPr>
        <w:t>bulbs</w:t>
      </w:r>
    </w:p>
    <w:p w14:paraId="7E29A484" w14:textId="77777777" w:rsidR="008566DF" w:rsidRDefault="006861AB">
      <w:pPr>
        <w:pStyle w:val="ListParagraph"/>
        <w:numPr>
          <w:ilvl w:val="0"/>
          <w:numId w:val="68"/>
        </w:numPr>
        <w:tabs>
          <w:tab w:val="left" w:pos="829"/>
        </w:tabs>
        <w:spacing w:before="42"/>
        <w:ind w:right="148"/>
        <w:rPr>
          <w:rFonts w:ascii="Arial" w:eastAsia="Arial" w:hAnsi="Arial" w:cs="Arial"/>
        </w:rPr>
      </w:pPr>
      <w:r>
        <w:rPr>
          <w:rFonts w:ascii="Arial"/>
          <w:b/>
        </w:rPr>
        <w:t xml:space="preserve">Eco-Travel Transport: </w:t>
      </w:r>
      <w:r>
        <w:rPr>
          <w:rFonts w:ascii="Arial"/>
        </w:rPr>
        <w:t>cars and</w:t>
      </w:r>
      <w:r>
        <w:rPr>
          <w:rFonts w:ascii="Arial"/>
          <w:spacing w:val="12"/>
        </w:rPr>
        <w:t xml:space="preserve"> </w:t>
      </w:r>
      <w:r>
        <w:rPr>
          <w:rFonts w:ascii="Arial"/>
        </w:rPr>
        <w:t>bicycles</w:t>
      </w:r>
    </w:p>
    <w:p w14:paraId="1E9966F3" w14:textId="77777777" w:rsidR="008566DF" w:rsidRDefault="006861AB">
      <w:pPr>
        <w:pStyle w:val="ListParagraph"/>
        <w:numPr>
          <w:ilvl w:val="0"/>
          <w:numId w:val="68"/>
        </w:numPr>
        <w:tabs>
          <w:tab w:val="left" w:pos="829"/>
        </w:tabs>
        <w:spacing w:before="45" w:line="280" w:lineRule="auto"/>
        <w:ind w:right="171"/>
        <w:rPr>
          <w:rFonts w:ascii="Arial" w:eastAsia="Arial" w:hAnsi="Arial" w:cs="Arial"/>
        </w:rPr>
      </w:pPr>
      <w:r>
        <w:rPr>
          <w:rFonts w:ascii="Arial"/>
          <w:b/>
        </w:rPr>
        <w:t>Ethical</w:t>
      </w:r>
      <w:r>
        <w:rPr>
          <w:rFonts w:ascii="Arial"/>
          <w:b/>
          <w:spacing w:val="41"/>
        </w:rPr>
        <w:t xml:space="preserve"> </w:t>
      </w:r>
      <w:r>
        <w:rPr>
          <w:rFonts w:ascii="Arial"/>
          <w:b/>
        </w:rPr>
        <w:t>Personal</w:t>
      </w:r>
      <w:r>
        <w:rPr>
          <w:rFonts w:ascii="Arial"/>
          <w:b/>
          <w:spacing w:val="38"/>
        </w:rPr>
        <w:t xml:space="preserve"> </w:t>
      </w:r>
      <w:r>
        <w:rPr>
          <w:rFonts w:ascii="Arial"/>
          <w:b/>
        </w:rPr>
        <w:t>Products:</w:t>
      </w:r>
      <w:r>
        <w:rPr>
          <w:rFonts w:ascii="Arial"/>
          <w:b/>
          <w:spacing w:val="39"/>
        </w:rPr>
        <w:t xml:space="preserve"> </w:t>
      </w:r>
      <w:r>
        <w:rPr>
          <w:rFonts w:ascii="Arial"/>
        </w:rPr>
        <w:t>buying</w:t>
      </w:r>
      <w:r>
        <w:rPr>
          <w:rFonts w:ascii="Arial"/>
          <w:spacing w:val="38"/>
        </w:rPr>
        <w:t xml:space="preserve"> </w:t>
      </w:r>
      <w:r>
        <w:rPr>
          <w:rFonts w:ascii="Arial"/>
        </w:rPr>
        <w:t>for</w:t>
      </w:r>
      <w:r>
        <w:rPr>
          <w:rFonts w:ascii="Arial"/>
          <w:spacing w:val="38"/>
        </w:rPr>
        <w:t xml:space="preserve"> </w:t>
      </w:r>
      <w:r>
        <w:rPr>
          <w:rFonts w:ascii="Arial"/>
        </w:rPr>
        <w:t>re-use</w:t>
      </w:r>
      <w:r>
        <w:rPr>
          <w:rFonts w:ascii="Arial"/>
          <w:spacing w:val="36"/>
        </w:rPr>
        <w:t xml:space="preserve"> </w:t>
      </w:r>
      <w:r>
        <w:rPr>
          <w:rFonts w:ascii="Arial"/>
        </w:rPr>
        <w:t>and</w:t>
      </w:r>
      <w:r>
        <w:rPr>
          <w:rFonts w:ascii="Arial"/>
          <w:spacing w:val="38"/>
        </w:rPr>
        <w:t xml:space="preserve"> </w:t>
      </w:r>
      <w:r>
        <w:rPr>
          <w:rFonts w:ascii="Arial"/>
        </w:rPr>
        <w:t>ethical</w:t>
      </w:r>
      <w:r>
        <w:rPr>
          <w:rFonts w:ascii="Arial"/>
          <w:spacing w:val="39"/>
        </w:rPr>
        <w:t xml:space="preserve"> </w:t>
      </w:r>
      <w:r>
        <w:rPr>
          <w:rFonts w:ascii="Arial"/>
        </w:rPr>
        <w:t>clothing</w:t>
      </w:r>
      <w:r>
        <w:rPr>
          <w:rFonts w:ascii="Arial"/>
          <w:spacing w:val="36"/>
        </w:rPr>
        <w:t xml:space="preserve"> </w:t>
      </w:r>
      <w:r>
        <w:rPr>
          <w:rFonts w:ascii="Arial"/>
        </w:rPr>
        <w:t>and</w:t>
      </w:r>
      <w:r>
        <w:rPr>
          <w:rFonts w:ascii="Arial"/>
          <w:spacing w:val="-59"/>
        </w:rPr>
        <w:t xml:space="preserve"> </w:t>
      </w:r>
      <w:r>
        <w:rPr>
          <w:rFonts w:ascii="Arial"/>
        </w:rPr>
        <w:t>cosmetics</w:t>
      </w:r>
    </w:p>
    <w:p w14:paraId="7E0F4094" w14:textId="77777777" w:rsidR="008566DF" w:rsidRDefault="006861AB">
      <w:pPr>
        <w:pStyle w:val="ListParagraph"/>
        <w:numPr>
          <w:ilvl w:val="0"/>
          <w:numId w:val="68"/>
        </w:numPr>
        <w:tabs>
          <w:tab w:val="left" w:pos="829"/>
        </w:tabs>
        <w:spacing w:before="2"/>
        <w:ind w:right="148"/>
        <w:rPr>
          <w:rFonts w:ascii="Arial" w:eastAsia="Arial" w:hAnsi="Arial" w:cs="Arial"/>
        </w:rPr>
      </w:pPr>
      <w:r>
        <w:rPr>
          <w:rFonts w:ascii="Arial"/>
          <w:b/>
        </w:rPr>
        <w:t xml:space="preserve">Community: </w:t>
      </w:r>
      <w:r>
        <w:rPr>
          <w:rFonts w:ascii="Arial"/>
        </w:rPr>
        <w:t>local shopping, charity shops and charity</w:t>
      </w:r>
      <w:r>
        <w:rPr>
          <w:rFonts w:ascii="Arial"/>
          <w:spacing w:val="40"/>
        </w:rPr>
        <w:t xml:space="preserve"> </w:t>
      </w:r>
      <w:r>
        <w:rPr>
          <w:rFonts w:ascii="Arial"/>
        </w:rPr>
        <w:t>donations</w:t>
      </w:r>
    </w:p>
    <w:p w14:paraId="2A2D78D6" w14:textId="77777777" w:rsidR="008566DF" w:rsidRDefault="006861AB">
      <w:pPr>
        <w:pStyle w:val="ListParagraph"/>
        <w:numPr>
          <w:ilvl w:val="0"/>
          <w:numId w:val="68"/>
        </w:numPr>
        <w:tabs>
          <w:tab w:val="left" w:pos="829"/>
        </w:tabs>
        <w:spacing w:before="42"/>
        <w:ind w:right="148"/>
        <w:rPr>
          <w:rFonts w:ascii="Arial" w:eastAsia="Arial" w:hAnsi="Arial" w:cs="Arial"/>
        </w:rPr>
      </w:pPr>
      <w:r>
        <w:rPr>
          <w:rFonts w:ascii="Arial"/>
          <w:b/>
        </w:rPr>
        <w:t xml:space="preserve">Ethical Money: </w:t>
      </w:r>
      <w:r>
        <w:rPr>
          <w:rFonts w:ascii="Arial"/>
        </w:rPr>
        <w:t>ethical banking, investments and share</w:t>
      </w:r>
      <w:r>
        <w:rPr>
          <w:rFonts w:ascii="Arial"/>
          <w:spacing w:val="36"/>
        </w:rPr>
        <w:t xml:space="preserve"> </w:t>
      </w:r>
      <w:r>
        <w:rPr>
          <w:rFonts w:ascii="Arial"/>
        </w:rPr>
        <w:t>issues</w:t>
      </w:r>
    </w:p>
    <w:p w14:paraId="2D816204" w14:textId="77777777" w:rsidR="008566DF" w:rsidRDefault="006861AB">
      <w:pPr>
        <w:pStyle w:val="Heading5"/>
        <w:numPr>
          <w:ilvl w:val="0"/>
          <w:numId w:val="68"/>
        </w:numPr>
        <w:tabs>
          <w:tab w:val="left" w:pos="829"/>
        </w:tabs>
        <w:spacing w:before="45"/>
        <w:ind w:right="148"/>
        <w:rPr>
          <w:b w:val="0"/>
          <w:bCs w:val="0"/>
        </w:rPr>
      </w:pPr>
      <w:r>
        <w:t>Boycotts</w:t>
      </w:r>
    </w:p>
    <w:p w14:paraId="489B8ED8" w14:textId="79838451" w:rsidR="008566DF" w:rsidRDefault="006861AB" w:rsidP="001F0888">
      <w:pPr>
        <w:pStyle w:val="BodyText"/>
        <w:ind w:left="0" w:right="148"/>
        <w:jc w:val="right"/>
      </w:pPr>
      <w:r>
        <w:t>(Ethical Consumer</w:t>
      </w:r>
      <w:r>
        <w:rPr>
          <w:spacing w:val="54"/>
        </w:rPr>
        <w:t xml:space="preserve"> </w:t>
      </w:r>
      <w:r>
        <w:t>2015a)</w:t>
      </w:r>
    </w:p>
    <w:p w14:paraId="12C3DAAD" w14:textId="77777777" w:rsidR="008566DF" w:rsidRDefault="008566DF">
      <w:pPr>
        <w:spacing w:before="11"/>
        <w:rPr>
          <w:rFonts w:ascii="Arial" w:eastAsia="Arial" w:hAnsi="Arial" w:cs="Arial"/>
          <w:sz w:val="29"/>
          <w:szCs w:val="29"/>
        </w:rPr>
      </w:pPr>
    </w:p>
    <w:p w14:paraId="7EA8C907" w14:textId="77777777" w:rsidR="008566DF" w:rsidRDefault="006861AB" w:rsidP="00C86F4B">
      <w:pPr>
        <w:pStyle w:val="BodyText"/>
        <w:spacing w:line="283" w:lineRule="auto"/>
        <w:ind w:left="0" w:right="164"/>
        <w:jc w:val="both"/>
      </w:pPr>
      <w:r>
        <w:t>Figure</w:t>
      </w:r>
      <w:r>
        <w:rPr>
          <w:spacing w:val="23"/>
        </w:rPr>
        <w:t xml:space="preserve"> </w:t>
      </w:r>
      <w:r>
        <w:t>3</w:t>
      </w:r>
      <w:r>
        <w:rPr>
          <w:spacing w:val="26"/>
        </w:rPr>
        <w:t xml:space="preserve"> </w:t>
      </w:r>
      <w:r>
        <w:t>provides</w:t>
      </w:r>
      <w:r>
        <w:rPr>
          <w:spacing w:val="26"/>
        </w:rPr>
        <w:t xml:space="preserve"> </w:t>
      </w:r>
      <w:r>
        <w:t>an</w:t>
      </w:r>
      <w:r>
        <w:rPr>
          <w:spacing w:val="21"/>
        </w:rPr>
        <w:t xml:space="preserve"> </w:t>
      </w:r>
      <w:r>
        <w:t>overview</w:t>
      </w:r>
      <w:r>
        <w:rPr>
          <w:spacing w:val="22"/>
        </w:rPr>
        <w:t xml:space="preserve"> </w:t>
      </w:r>
      <w:r>
        <w:t>of</w:t>
      </w:r>
      <w:r>
        <w:rPr>
          <w:spacing w:val="29"/>
        </w:rPr>
        <w:t xml:space="preserve"> </w:t>
      </w:r>
      <w:r>
        <w:t>the</w:t>
      </w:r>
      <w:r>
        <w:rPr>
          <w:spacing w:val="21"/>
        </w:rPr>
        <w:t xml:space="preserve"> </w:t>
      </w:r>
      <w:r>
        <w:t>ethical</w:t>
      </w:r>
      <w:r>
        <w:rPr>
          <w:spacing w:val="28"/>
        </w:rPr>
        <w:t xml:space="preserve"> </w:t>
      </w:r>
      <w:r>
        <w:t>consumption</w:t>
      </w:r>
      <w:r>
        <w:rPr>
          <w:spacing w:val="23"/>
        </w:rPr>
        <w:t xml:space="preserve"> </w:t>
      </w:r>
      <w:r>
        <w:t>market</w:t>
      </w:r>
      <w:r>
        <w:rPr>
          <w:spacing w:val="26"/>
        </w:rPr>
        <w:t xml:space="preserve"> </w:t>
      </w:r>
      <w:r>
        <w:t>in</w:t>
      </w:r>
      <w:r>
        <w:rPr>
          <w:spacing w:val="23"/>
        </w:rPr>
        <w:t xml:space="preserve"> </w:t>
      </w:r>
      <w:r>
        <w:t>the</w:t>
      </w:r>
      <w:r>
        <w:rPr>
          <w:spacing w:val="25"/>
        </w:rPr>
        <w:t xml:space="preserve"> </w:t>
      </w:r>
      <w:r>
        <w:t>UK</w:t>
      </w:r>
      <w:r>
        <w:rPr>
          <w:spacing w:val="23"/>
        </w:rPr>
        <w:t xml:space="preserve"> </w:t>
      </w:r>
      <w:r>
        <w:t>over</w:t>
      </w:r>
      <w:r>
        <w:rPr>
          <w:spacing w:val="23"/>
        </w:rPr>
        <w:t xml:space="preserve"> </w:t>
      </w:r>
      <w:r>
        <w:t>the</w:t>
      </w:r>
      <w:r>
        <w:rPr>
          <w:spacing w:val="-58"/>
        </w:rPr>
        <w:t xml:space="preserve"> </w:t>
      </w:r>
      <w:r>
        <w:t>past</w:t>
      </w:r>
      <w:r>
        <w:rPr>
          <w:spacing w:val="6"/>
        </w:rPr>
        <w:t xml:space="preserve"> </w:t>
      </w:r>
      <w:r>
        <w:t>15</w:t>
      </w:r>
      <w:r>
        <w:rPr>
          <w:spacing w:val="7"/>
        </w:rPr>
        <w:t xml:space="preserve"> </w:t>
      </w:r>
      <w:r>
        <w:t>years.</w:t>
      </w:r>
      <w:r>
        <w:rPr>
          <w:spacing w:val="6"/>
        </w:rPr>
        <w:t xml:space="preserve"> </w:t>
      </w:r>
      <w:r>
        <w:t>In</w:t>
      </w:r>
      <w:r>
        <w:rPr>
          <w:spacing w:val="3"/>
        </w:rPr>
        <w:t xml:space="preserve"> </w:t>
      </w:r>
      <w:r>
        <w:t>2014</w:t>
      </w:r>
      <w:r>
        <w:rPr>
          <w:spacing w:val="8"/>
        </w:rPr>
        <w:t xml:space="preserve"> </w:t>
      </w:r>
      <w:r>
        <w:t>the</w:t>
      </w:r>
      <w:r>
        <w:rPr>
          <w:spacing w:val="2"/>
        </w:rPr>
        <w:t xml:space="preserve"> </w:t>
      </w:r>
      <w:r>
        <w:t>combined</w:t>
      </w:r>
      <w:r>
        <w:rPr>
          <w:spacing w:val="3"/>
        </w:rPr>
        <w:t xml:space="preserve"> </w:t>
      </w:r>
      <w:r>
        <w:t>value</w:t>
      </w:r>
      <w:r>
        <w:rPr>
          <w:spacing w:val="3"/>
        </w:rPr>
        <w:t xml:space="preserve"> </w:t>
      </w:r>
      <w:r>
        <w:t>of</w:t>
      </w:r>
      <w:r>
        <w:rPr>
          <w:spacing w:val="3"/>
        </w:rPr>
        <w:t xml:space="preserve"> </w:t>
      </w:r>
      <w:r>
        <w:t>ethical</w:t>
      </w:r>
      <w:r>
        <w:rPr>
          <w:spacing w:val="7"/>
        </w:rPr>
        <w:t xml:space="preserve"> </w:t>
      </w:r>
      <w:r>
        <w:t>spending</w:t>
      </w:r>
      <w:r>
        <w:rPr>
          <w:spacing w:val="3"/>
        </w:rPr>
        <w:t xml:space="preserve"> </w:t>
      </w:r>
      <w:r>
        <w:t>and</w:t>
      </w:r>
      <w:r>
        <w:rPr>
          <w:spacing w:val="3"/>
        </w:rPr>
        <w:t xml:space="preserve"> </w:t>
      </w:r>
      <w:r>
        <w:t>ethical</w:t>
      </w:r>
      <w:r>
        <w:rPr>
          <w:spacing w:val="5"/>
        </w:rPr>
        <w:t xml:space="preserve"> </w:t>
      </w:r>
      <w:r>
        <w:t>money</w:t>
      </w:r>
      <w:r>
        <w:rPr>
          <w:spacing w:val="6"/>
        </w:rPr>
        <w:t xml:space="preserve"> </w:t>
      </w:r>
      <w:r>
        <w:t>rose</w:t>
      </w:r>
      <w:r>
        <w:rPr>
          <w:spacing w:val="-56"/>
        </w:rPr>
        <w:t xml:space="preserve"> </w:t>
      </w:r>
      <w:r>
        <w:t>to £80billion up from £13 billion in 1999.</w:t>
      </w:r>
    </w:p>
    <w:p w14:paraId="594215D1" w14:textId="7FA350B4" w:rsidR="008566DF" w:rsidRDefault="008566DF">
      <w:pPr>
        <w:spacing w:before="4"/>
        <w:rPr>
          <w:rFonts w:ascii="Arial" w:eastAsia="Arial" w:hAnsi="Arial" w:cs="Arial"/>
          <w:b/>
          <w:bCs/>
          <w:sz w:val="5"/>
          <w:szCs w:val="5"/>
        </w:rPr>
      </w:pPr>
    </w:p>
    <w:p w14:paraId="574BEB7C" w14:textId="77777777" w:rsidR="008566DF" w:rsidRDefault="008566DF">
      <w:pPr>
        <w:spacing w:line="20" w:lineRule="exact"/>
        <w:ind w:left="120"/>
        <w:rPr>
          <w:rFonts w:ascii="Arial" w:eastAsia="Arial" w:hAnsi="Arial" w:cs="Arial"/>
          <w:sz w:val="2"/>
          <w:szCs w:val="2"/>
        </w:rPr>
      </w:pPr>
    </w:p>
    <w:p w14:paraId="51A014DD" w14:textId="375C173B" w:rsidR="00520D0F" w:rsidRPr="00520D0F" w:rsidRDefault="00520D0F" w:rsidP="00520D0F">
      <w:pPr>
        <w:pStyle w:val="Caption"/>
        <w:keepNext/>
        <w:rPr>
          <w:sz w:val="24"/>
        </w:rPr>
      </w:pPr>
      <w:r w:rsidRPr="00520D0F">
        <w:rPr>
          <w:sz w:val="24"/>
        </w:rPr>
        <w:t>Figure 3: Value of the Ethical Market 1999 to 2014</w:t>
      </w:r>
    </w:p>
    <w:p w14:paraId="6D935525" w14:textId="1233F3A0" w:rsidR="001F0888" w:rsidRDefault="006861AB" w:rsidP="001F0888">
      <w:pPr>
        <w:spacing w:line="2003" w:lineRule="exact"/>
        <w:ind w:left="152"/>
        <w:rPr>
          <w:rFonts w:ascii="Arial" w:eastAsia="Arial" w:hAnsi="Arial" w:cs="Arial"/>
          <w:sz w:val="20"/>
          <w:szCs w:val="20"/>
        </w:rPr>
      </w:pPr>
      <w:r>
        <w:rPr>
          <w:rFonts w:ascii="Arial" w:eastAsia="Arial" w:hAnsi="Arial" w:cs="Arial"/>
          <w:noProof/>
          <w:position w:val="-39"/>
          <w:sz w:val="20"/>
          <w:szCs w:val="20"/>
          <w:lang w:val="en-GB" w:eastAsia="en-GB"/>
        </w:rPr>
        <w:drawing>
          <wp:inline distT="0" distB="0" distL="0" distR="0" wp14:anchorId="6C1885BD" wp14:editId="4A8102FA">
            <wp:extent cx="5676900" cy="1331957"/>
            <wp:effectExtent l="0" t="0" r="0" b="1905"/>
            <wp:docPr id="3" name="image5.jpeg" descr="Graph" title="Value of the Ethical Market 1999-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56" cstate="print"/>
                    <a:stretch>
                      <a:fillRect/>
                    </a:stretch>
                  </pic:blipFill>
                  <pic:spPr>
                    <a:xfrm>
                      <a:off x="0" y="0"/>
                      <a:ext cx="5682012" cy="1333156"/>
                    </a:xfrm>
                    <a:prstGeom prst="rect">
                      <a:avLst/>
                    </a:prstGeom>
                  </pic:spPr>
                </pic:pic>
              </a:graphicData>
            </a:graphic>
          </wp:inline>
        </w:drawing>
      </w:r>
    </w:p>
    <w:p w14:paraId="0065CE91" w14:textId="77777777" w:rsidR="008566DF" w:rsidRDefault="008566DF">
      <w:pPr>
        <w:spacing w:before="3"/>
        <w:rPr>
          <w:rFonts w:ascii="Arial" w:eastAsia="Arial" w:hAnsi="Arial" w:cs="Arial"/>
          <w:b/>
          <w:bCs/>
          <w:sz w:val="3"/>
          <w:szCs w:val="3"/>
        </w:rPr>
      </w:pPr>
    </w:p>
    <w:tbl>
      <w:tblPr>
        <w:tblStyle w:val="TableGridLight"/>
        <w:tblpPr w:leftFromText="180" w:rightFromText="180" w:vertAnchor="text" w:tblpY="1"/>
        <w:tblOverlap w:val="never"/>
        <w:tblW w:w="4082" w:type="dxa"/>
        <w:tblLayout w:type="fixed"/>
        <w:tblLook w:val="01E0" w:firstRow="1" w:lastRow="1" w:firstColumn="1" w:lastColumn="1" w:noHBand="0" w:noVBand="0"/>
        <w:tblCaption w:val="Value of the Ethical Market 1999-2014"/>
        <w:tblDescription w:val="Data table accompanying figure 3."/>
      </w:tblPr>
      <w:tblGrid>
        <w:gridCol w:w="2041"/>
        <w:gridCol w:w="2041"/>
      </w:tblGrid>
      <w:tr w:rsidR="001F0888" w14:paraId="77F96F42" w14:textId="77777777" w:rsidTr="001F0888">
        <w:trPr>
          <w:cantSplit/>
          <w:trHeight w:val="454"/>
          <w:tblHeader/>
        </w:trPr>
        <w:tc>
          <w:tcPr>
            <w:tcW w:w="2041" w:type="dxa"/>
            <w:shd w:val="clear" w:color="auto" w:fill="B8CCE4" w:themeFill="accent1" w:themeFillTint="66"/>
            <w:vAlign w:val="center"/>
          </w:tcPr>
          <w:p w14:paraId="1685DA00" w14:textId="13DB5F0B" w:rsidR="001F0888" w:rsidRPr="001F0888" w:rsidRDefault="001F0888" w:rsidP="001F0888">
            <w:pPr>
              <w:pStyle w:val="TableParagraph"/>
              <w:spacing w:line="171" w:lineRule="exact"/>
              <w:jc w:val="center"/>
              <w:rPr>
                <w:rFonts w:cs="Arial"/>
                <w:b/>
                <w:sz w:val="24"/>
              </w:rPr>
            </w:pPr>
            <w:r w:rsidRPr="001F0888">
              <w:rPr>
                <w:rFonts w:cs="Arial"/>
                <w:b/>
                <w:sz w:val="24"/>
              </w:rPr>
              <w:t>Year</w:t>
            </w:r>
          </w:p>
        </w:tc>
        <w:tc>
          <w:tcPr>
            <w:tcW w:w="2041" w:type="dxa"/>
            <w:shd w:val="clear" w:color="auto" w:fill="B8CCE4" w:themeFill="accent1" w:themeFillTint="66"/>
            <w:vAlign w:val="center"/>
          </w:tcPr>
          <w:p w14:paraId="2808E301" w14:textId="0F34142E" w:rsidR="001F0888" w:rsidRPr="001F0888" w:rsidRDefault="001F0888" w:rsidP="001F0888">
            <w:pPr>
              <w:pStyle w:val="TableParagraph"/>
              <w:spacing w:line="171" w:lineRule="exact"/>
              <w:ind w:left="216"/>
              <w:jc w:val="center"/>
              <w:rPr>
                <w:rFonts w:cs="Arial"/>
                <w:b/>
                <w:sz w:val="24"/>
              </w:rPr>
            </w:pPr>
            <w:r w:rsidRPr="001F0888">
              <w:rPr>
                <w:rFonts w:cs="Arial"/>
                <w:b/>
                <w:sz w:val="24"/>
              </w:rPr>
              <w:t>Market Value</w:t>
            </w:r>
          </w:p>
        </w:tc>
      </w:tr>
      <w:tr w:rsidR="001F0888" w14:paraId="3791F475" w14:textId="77777777" w:rsidTr="001F0888">
        <w:trPr>
          <w:cantSplit/>
          <w:trHeight w:val="454"/>
        </w:trPr>
        <w:tc>
          <w:tcPr>
            <w:tcW w:w="2041" w:type="dxa"/>
            <w:vAlign w:val="center"/>
          </w:tcPr>
          <w:p w14:paraId="39FB6887" w14:textId="7CE763D3" w:rsidR="001F0888" w:rsidRPr="001F0888" w:rsidRDefault="001F0888" w:rsidP="001F0888">
            <w:pPr>
              <w:pStyle w:val="TableParagraph"/>
              <w:spacing w:line="171" w:lineRule="exact"/>
              <w:jc w:val="center"/>
              <w:rPr>
                <w:rFonts w:cs="Arial"/>
                <w:sz w:val="24"/>
              </w:rPr>
            </w:pPr>
            <w:r w:rsidRPr="001F0888">
              <w:rPr>
                <w:rFonts w:cs="Arial"/>
                <w:sz w:val="24"/>
              </w:rPr>
              <w:t>1999</w:t>
            </w:r>
          </w:p>
        </w:tc>
        <w:tc>
          <w:tcPr>
            <w:tcW w:w="2041" w:type="dxa"/>
            <w:vAlign w:val="center"/>
          </w:tcPr>
          <w:p w14:paraId="10024299" w14:textId="49F2AB31" w:rsidR="001F0888" w:rsidRPr="001F0888" w:rsidRDefault="001F0888" w:rsidP="001F0888">
            <w:pPr>
              <w:pStyle w:val="TableParagraph"/>
              <w:spacing w:line="171" w:lineRule="exact"/>
              <w:jc w:val="center"/>
              <w:rPr>
                <w:rFonts w:cs="Arial"/>
                <w:sz w:val="24"/>
              </w:rPr>
            </w:pPr>
            <w:r w:rsidRPr="001F0888">
              <w:rPr>
                <w:rFonts w:cs="Arial"/>
                <w:sz w:val="24"/>
              </w:rPr>
              <w:t>£13.046bn</w:t>
            </w:r>
          </w:p>
        </w:tc>
      </w:tr>
      <w:tr w:rsidR="001F0888" w14:paraId="2852FCE3" w14:textId="77777777" w:rsidTr="001F0888">
        <w:trPr>
          <w:cantSplit/>
          <w:trHeight w:val="454"/>
        </w:trPr>
        <w:tc>
          <w:tcPr>
            <w:tcW w:w="2041" w:type="dxa"/>
            <w:vAlign w:val="center"/>
          </w:tcPr>
          <w:p w14:paraId="097F1D6B" w14:textId="78C3AD34" w:rsidR="001F0888" w:rsidRPr="001F0888" w:rsidRDefault="001F0888" w:rsidP="001F0888">
            <w:pPr>
              <w:pStyle w:val="TableParagraph"/>
              <w:spacing w:line="171" w:lineRule="exact"/>
              <w:jc w:val="center"/>
              <w:rPr>
                <w:rFonts w:cs="Arial"/>
                <w:sz w:val="24"/>
              </w:rPr>
            </w:pPr>
            <w:r w:rsidRPr="001F0888">
              <w:rPr>
                <w:rFonts w:cs="Arial"/>
                <w:sz w:val="24"/>
              </w:rPr>
              <w:t>2000</w:t>
            </w:r>
          </w:p>
        </w:tc>
        <w:tc>
          <w:tcPr>
            <w:tcW w:w="2041" w:type="dxa"/>
            <w:vAlign w:val="center"/>
          </w:tcPr>
          <w:p w14:paraId="6C984319" w14:textId="0ED4F418" w:rsidR="001F0888" w:rsidRPr="001F0888" w:rsidRDefault="001F0888" w:rsidP="001F0888">
            <w:pPr>
              <w:pStyle w:val="TableParagraph"/>
              <w:spacing w:line="171" w:lineRule="exact"/>
              <w:jc w:val="center"/>
              <w:rPr>
                <w:rFonts w:cs="Arial"/>
                <w:sz w:val="24"/>
              </w:rPr>
            </w:pPr>
            <w:r w:rsidRPr="001F0888">
              <w:rPr>
                <w:rFonts w:cs="Arial"/>
                <w:sz w:val="24"/>
              </w:rPr>
              <w:t>£15.477bn</w:t>
            </w:r>
          </w:p>
        </w:tc>
      </w:tr>
      <w:tr w:rsidR="001F0888" w14:paraId="388CACB7" w14:textId="77777777" w:rsidTr="001F0888">
        <w:trPr>
          <w:cantSplit/>
          <w:trHeight w:val="454"/>
        </w:trPr>
        <w:tc>
          <w:tcPr>
            <w:tcW w:w="2041" w:type="dxa"/>
            <w:vAlign w:val="center"/>
          </w:tcPr>
          <w:p w14:paraId="7DBFCC90" w14:textId="37E94D34" w:rsidR="001F0888" w:rsidRPr="001F0888" w:rsidRDefault="001F0888" w:rsidP="001F0888">
            <w:pPr>
              <w:pStyle w:val="TableParagraph"/>
              <w:spacing w:line="171" w:lineRule="exact"/>
              <w:jc w:val="center"/>
              <w:rPr>
                <w:rFonts w:cs="Arial"/>
                <w:sz w:val="24"/>
              </w:rPr>
            </w:pPr>
            <w:r w:rsidRPr="001F0888">
              <w:rPr>
                <w:rFonts w:cs="Arial"/>
                <w:sz w:val="24"/>
              </w:rPr>
              <w:t>2001</w:t>
            </w:r>
          </w:p>
        </w:tc>
        <w:tc>
          <w:tcPr>
            <w:tcW w:w="2041" w:type="dxa"/>
            <w:vAlign w:val="center"/>
          </w:tcPr>
          <w:p w14:paraId="79CC9C20" w14:textId="790F0A9D" w:rsidR="001F0888" w:rsidRPr="001F0888" w:rsidRDefault="001F0888" w:rsidP="001F0888">
            <w:pPr>
              <w:pStyle w:val="TableParagraph"/>
              <w:spacing w:line="171" w:lineRule="exact"/>
              <w:jc w:val="center"/>
              <w:rPr>
                <w:rFonts w:cs="Arial"/>
                <w:sz w:val="24"/>
              </w:rPr>
            </w:pPr>
            <w:r w:rsidRPr="001F0888">
              <w:rPr>
                <w:rFonts w:cs="Arial"/>
                <w:sz w:val="24"/>
              </w:rPr>
              <w:t>£13.577bn</w:t>
            </w:r>
          </w:p>
        </w:tc>
      </w:tr>
      <w:tr w:rsidR="001F0888" w14:paraId="3499E8B0" w14:textId="77777777" w:rsidTr="001F0888">
        <w:trPr>
          <w:cantSplit/>
          <w:trHeight w:val="454"/>
        </w:trPr>
        <w:tc>
          <w:tcPr>
            <w:tcW w:w="2041" w:type="dxa"/>
            <w:vAlign w:val="center"/>
          </w:tcPr>
          <w:p w14:paraId="4E6103C8" w14:textId="4C96D2C0" w:rsidR="001F0888" w:rsidRPr="001F0888" w:rsidRDefault="001F0888" w:rsidP="001F0888">
            <w:pPr>
              <w:pStyle w:val="TableParagraph"/>
              <w:spacing w:line="171" w:lineRule="exact"/>
              <w:jc w:val="center"/>
              <w:rPr>
                <w:rFonts w:cs="Arial"/>
                <w:sz w:val="24"/>
              </w:rPr>
            </w:pPr>
            <w:r w:rsidRPr="001F0888">
              <w:rPr>
                <w:rFonts w:cs="Arial"/>
                <w:sz w:val="24"/>
              </w:rPr>
              <w:t>2002</w:t>
            </w:r>
          </w:p>
        </w:tc>
        <w:tc>
          <w:tcPr>
            <w:tcW w:w="2041" w:type="dxa"/>
            <w:vAlign w:val="center"/>
          </w:tcPr>
          <w:p w14:paraId="7ADAFD93" w14:textId="147FC03E" w:rsidR="001F0888" w:rsidRPr="001F0888" w:rsidRDefault="001F0888" w:rsidP="001F0888">
            <w:pPr>
              <w:pStyle w:val="TableParagraph"/>
              <w:spacing w:line="171" w:lineRule="exact"/>
              <w:jc w:val="center"/>
              <w:rPr>
                <w:rFonts w:cs="Arial"/>
                <w:sz w:val="24"/>
              </w:rPr>
            </w:pPr>
            <w:r w:rsidRPr="001F0888">
              <w:rPr>
                <w:rFonts w:cs="Arial"/>
                <w:sz w:val="24"/>
              </w:rPr>
              <w:t>£15.900bn</w:t>
            </w:r>
          </w:p>
        </w:tc>
      </w:tr>
      <w:tr w:rsidR="001F0888" w14:paraId="229ADCB9" w14:textId="77777777" w:rsidTr="001F0888">
        <w:trPr>
          <w:cantSplit/>
          <w:trHeight w:val="454"/>
        </w:trPr>
        <w:tc>
          <w:tcPr>
            <w:tcW w:w="2041" w:type="dxa"/>
            <w:vAlign w:val="center"/>
          </w:tcPr>
          <w:p w14:paraId="0F806A1A" w14:textId="485ED148" w:rsidR="001F0888" w:rsidRPr="001F0888" w:rsidRDefault="001F0888" w:rsidP="001F0888">
            <w:pPr>
              <w:pStyle w:val="TableParagraph"/>
              <w:spacing w:line="171" w:lineRule="exact"/>
              <w:jc w:val="center"/>
              <w:rPr>
                <w:rFonts w:cs="Arial"/>
                <w:sz w:val="24"/>
              </w:rPr>
            </w:pPr>
            <w:r w:rsidRPr="001F0888">
              <w:rPr>
                <w:rFonts w:cs="Arial"/>
                <w:sz w:val="24"/>
              </w:rPr>
              <w:t>2003</w:t>
            </w:r>
          </w:p>
        </w:tc>
        <w:tc>
          <w:tcPr>
            <w:tcW w:w="2041" w:type="dxa"/>
            <w:vAlign w:val="center"/>
          </w:tcPr>
          <w:p w14:paraId="4C7329D5" w14:textId="41F81925" w:rsidR="001F0888" w:rsidRPr="001F0888" w:rsidRDefault="001F0888" w:rsidP="001F0888">
            <w:pPr>
              <w:pStyle w:val="TableParagraph"/>
              <w:spacing w:line="171" w:lineRule="exact"/>
              <w:jc w:val="center"/>
              <w:rPr>
                <w:rFonts w:cs="Arial"/>
                <w:sz w:val="24"/>
              </w:rPr>
            </w:pPr>
            <w:r w:rsidRPr="001F0888">
              <w:rPr>
                <w:rFonts w:cs="Arial"/>
                <w:sz w:val="24"/>
              </w:rPr>
              <w:t>£21.998bn</w:t>
            </w:r>
          </w:p>
        </w:tc>
      </w:tr>
      <w:tr w:rsidR="001F0888" w14:paraId="0C841C7B" w14:textId="77777777" w:rsidTr="001F0888">
        <w:trPr>
          <w:cantSplit/>
          <w:trHeight w:val="454"/>
        </w:trPr>
        <w:tc>
          <w:tcPr>
            <w:tcW w:w="2041" w:type="dxa"/>
            <w:vAlign w:val="center"/>
          </w:tcPr>
          <w:p w14:paraId="2A126160" w14:textId="47CDA7A9" w:rsidR="001F0888" w:rsidRPr="001F0888" w:rsidRDefault="001F0888" w:rsidP="001F0888">
            <w:pPr>
              <w:pStyle w:val="TableParagraph"/>
              <w:spacing w:line="171" w:lineRule="exact"/>
              <w:jc w:val="center"/>
              <w:rPr>
                <w:rFonts w:cs="Arial"/>
                <w:sz w:val="24"/>
              </w:rPr>
            </w:pPr>
            <w:r w:rsidRPr="001F0888">
              <w:rPr>
                <w:rFonts w:cs="Arial"/>
                <w:sz w:val="24"/>
              </w:rPr>
              <w:t>2004</w:t>
            </w:r>
          </w:p>
        </w:tc>
        <w:tc>
          <w:tcPr>
            <w:tcW w:w="2041" w:type="dxa"/>
            <w:vAlign w:val="center"/>
          </w:tcPr>
          <w:p w14:paraId="1E2E743F" w14:textId="3283F40F" w:rsidR="001F0888" w:rsidRPr="001F0888" w:rsidRDefault="001F0888" w:rsidP="001F0888">
            <w:pPr>
              <w:pStyle w:val="TableParagraph"/>
              <w:spacing w:line="171" w:lineRule="exact"/>
              <w:jc w:val="center"/>
              <w:rPr>
                <w:rFonts w:cs="Arial"/>
                <w:sz w:val="24"/>
              </w:rPr>
            </w:pPr>
            <w:r w:rsidRPr="001F0888">
              <w:rPr>
                <w:rFonts w:cs="Arial"/>
                <w:sz w:val="24"/>
              </w:rPr>
              <w:t>£25.841bn</w:t>
            </w:r>
          </w:p>
        </w:tc>
      </w:tr>
      <w:tr w:rsidR="001F0888" w14:paraId="67C45D23" w14:textId="77777777" w:rsidTr="001F0888">
        <w:trPr>
          <w:cantSplit/>
          <w:trHeight w:val="454"/>
        </w:trPr>
        <w:tc>
          <w:tcPr>
            <w:tcW w:w="2041" w:type="dxa"/>
            <w:vAlign w:val="center"/>
          </w:tcPr>
          <w:p w14:paraId="43454A30" w14:textId="27F3AF8A" w:rsidR="001F0888" w:rsidRPr="001F0888" w:rsidRDefault="001F0888" w:rsidP="001F0888">
            <w:pPr>
              <w:pStyle w:val="TableParagraph"/>
              <w:spacing w:line="171" w:lineRule="exact"/>
              <w:jc w:val="center"/>
              <w:rPr>
                <w:rFonts w:cs="Arial"/>
                <w:sz w:val="24"/>
              </w:rPr>
            </w:pPr>
            <w:r w:rsidRPr="001F0888">
              <w:rPr>
                <w:rFonts w:cs="Arial"/>
                <w:sz w:val="24"/>
              </w:rPr>
              <w:t>2005</w:t>
            </w:r>
          </w:p>
        </w:tc>
        <w:tc>
          <w:tcPr>
            <w:tcW w:w="2041" w:type="dxa"/>
            <w:vAlign w:val="center"/>
          </w:tcPr>
          <w:p w14:paraId="543BF36B" w14:textId="1984F378" w:rsidR="001F0888" w:rsidRPr="001F0888" w:rsidRDefault="001F0888" w:rsidP="001F0888">
            <w:pPr>
              <w:pStyle w:val="TableParagraph"/>
              <w:spacing w:line="171" w:lineRule="exact"/>
              <w:jc w:val="center"/>
              <w:rPr>
                <w:rFonts w:cs="Arial"/>
                <w:sz w:val="24"/>
              </w:rPr>
            </w:pPr>
            <w:r w:rsidRPr="001F0888">
              <w:rPr>
                <w:rFonts w:cs="Arial"/>
                <w:sz w:val="24"/>
              </w:rPr>
              <w:t>£26.125bn</w:t>
            </w:r>
          </w:p>
        </w:tc>
      </w:tr>
      <w:tr w:rsidR="001F0888" w14:paraId="7243C4BA" w14:textId="77777777" w:rsidTr="001F0888">
        <w:trPr>
          <w:cantSplit/>
          <w:trHeight w:val="454"/>
        </w:trPr>
        <w:tc>
          <w:tcPr>
            <w:tcW w:w="2041" w:type="dxa"/>
            <w:vAlign w:val="center"/>
          </w:tcPr>
          <w:p w14:paraId="661308CF" w14:textId="6D6FE842" w:rsidR="001F0888" w:rsidRPr="001F0888" w:rsidRDefault="001F0888" w:rsidP="001F0888">
            <w:pPr>
              <w:pStyle w:val="TableParagraph"/>
              <w:spacing w:line="171" w:lineRule="exact"/>
              <w:jc w:val="center"/>
              <w:rPr>
                <w:rFonts w:cs="Arial"/>
                <w:sz w:val="24"/>
              </w:rPr>
            </w:pPr>
            <w:r w:rsidRPr="001F0888">
              <w:rPr>
                <w:rFonts w:cs="Arial"/>
                <w:sz w:val="24"/>
              </w:rPr>
              <w:t>2006</w:t>
            </w:r>
          </w:p>
        </w:tc>
        <w:tc>
          <w:tcPr>
            <w:tcW w:w="2041" w:type="dxa"/>
            <w:vAlign w:val="center"/>
          </w:tcPr>
          <w:p w14:paraId="0345DA13" w14:textId="15FBB0A1" w:rsidR="001F0888" w:rsidRPr="001F0888" w:rsidRDefault="001F0888" w:rsidP="001F0888">
            <w:pPr>
              <w:pStyle w:val="TableParagraph"/>
              <w:spacing w:line="171" w:lineRule="exact"/>
              <w:jc w:val="center"/>
              <w:rPr>
                <w:rFonts w:cs="Arial"/>
                <w:sz w:val="24"/>
              </w:rPr>
            </w:pPr>
            <w:r w:rsidRPr="001F0888">
              <w:rPr>
                <w:rFonts w:cs="Arial"/>
                <w:sz w:val="24"/>
              </w:rPr>
              <w:t>£32.238bn</w:t>
            </w:r>
          </w:p>
        </w:tc>
      </w:tr>
      <w:tr w:rsidR="001F0888" w14:paraId="25DDD0F4" w14:textId="77777777" w:rsidTr="001F0888">
        <w:trPr>
          <w:cantSplit/>
          <w:trHeight w:val="454"/>
        </w:trPr>
        <w:tc>
          <w:tcPr>
            <w:tcW w:w="2041" w:type="dxa"/>
            <w:vAlign w:val="center"/>
          </w:tcPr>
          <w:p w14:paraId="2CDF1AE4" w14:textId="3E5810C6" w:rsidR="001F0888" w:rsidRPr="001F0888" w:rsidRDefault="001F0888" w:rsidP="001F0888">
            <w:pPr>
              <w:pStyle w:val="TableParagraph"/>
              <w:spacing w:line="171" w:lineRule="exact"/>
              <w:jc w:val="center"/>
              <w:rPr>
                <w:rFonts w:cs="Arial"/>
                <w:sz w:val="24"/>
              </w:rPr>
            </w:pPr>
            <w:r w:rsidRPr="001F0888">
              <w:rPr>
                <w:rFonts w:cs="Arial"/>
                <w:sz w:val="24"/>
              </w:rPr>
              <w:t>2007</w:t>
            </w:r>
          </w:p>
        </w:tc>
        <w:tc>
          <w:tcPr>
            <w:tcW w:w="2041" w:type="dxa"/>
            <w:vAlign w:val="center"/>
          </w:tcPr>
          <w:p w14:paraId="06177878" w14:textId="03CADD1B" w:rsidR="001F0888" w:rsidRPr="001F0888" w:rsidRDefault="001F0888" w:rsidP="001F0888">
            <w:pPr>
              <w:pStyle w:val="TableParagraph"/>
              <w:spacing w:line="171" w:lineRule="exact"/>
              <w:jc w:val="center"/>
              <w:rPr>
                <w:rFonts w:cs="Arial"/>
                <w:sz w:val="24"/>
              </w:rPr>
            </w:pPr>
            <w:r w:rsidRPr="001F0888">
              <w:rPr>
                <w:rFonts w:cs="Arial"/>
                <w:sz w:val="24"/>
              </w:rPr>
              <w:t>£36.333bn</w:t>
            </w:r>
          </w:p>
        </w:tc>
      </w:tr>
      <w:tr w:rsidR="001F0888" w14:paraId="4B3E239D" w14:textId="77777777" w:rsidTr="001F0888">
        <w:trPr>
          <w:cantSplit/>
          <w:trHeight w:val="454"/>
        </w:trPr>
        <w:tc>
          <w:tcPr>
            <w:tcW w:w="2041" w:type="dxa"/>
            <w:vAlign w:val="center"/>
          </w:tcPr>
          <w:p w14:paraId="49A5E307" w14:textId="5C15A410" w:rsidR="001F0888" w:rsidRPr="001F0888" w:rsidRDefault="001F0888" w:rsidP="001F0888">
            <w:pPr>
              <w:pStyle w:val="TableParagraph"/>
              <w:spacing w:line="171" w:lineRule="exact"/>
              <w:jc w:val="center"/>
              <w:rPr>
                <w:rFonts w:cs="Arial"/>
                <w:sz w:val="24"/>
              </w:rPr>
            </w:pPr>
            <w:r w:rsidRPr="001F0888">
              <w:rPr>
                <w:rFonts w:cs="Arial"/>
                <w:sz w:val="24"/>
              </w:rPr>
              <w:t>2008</w:t>
            </w:r>
          </w:p>
        </w:tc>
        <w:tc>
          <w:tcPr>
            <w:tcW w:w="2041" w:type="dxa"/>
            <w:vAlign w:val="center"/>
          </w:tcPr>
          <w:p w14:paraId="7C035AD5" w14:textId="2CA6C168" w:rsidR="001F0888" w:rsidRPr="001F0888" w:rsidRDefault="001F0888" w:rsidP="001F0888">
            <w:pPr>
              <w:pStyle w:val="TableParagraph"/>
              <w:spacing w:line="171" w:lineRule="exact"/>
              <w:jc w:val="center"/>
              <w:rPr>
                <w:rFonts w:cs="Arial"/>
                <w:sz w:val="24"/>
              </w:rPr>
            </w:pPr>
            <w:r w:rsidRPr="001F0888">
              <w:rPr>
                <w:rFonts w:cs="Arial"/>
                <w:sz w:val="24"/>
              </w:rPr>
              <w:t>£36.220bn</w:t>
            </w:r>
          </w:p>
        </w:tc>
      </w:tr>
      <w:tr w:rsidR="001F0888" w14:paraId="6242760D" w14:textId="77777777" w:rsidTr="001F0888">
        <w:trPr>
          <w:cantSplit/>
          <w:trHeight w:val="454"/>
        </w:trPr>
        <w:tc>
          <w:tcPr>
            <w:tcW w:w="2041" w:type="dxa"/>
            <w:vAlign w:val="center"/>
          </w:tcPr>
          <w:p w14:paraId="29E9121B" w14:textId="274352A2" w:rsidR="001F0888" w:rsidRPr="001F0888" w:rsidRDefault="001F0888" w:rsidP="001F0888">
            <w:pPr>
              <w:pStyle w:val="TableParagraph"/>
              <w:spacing w:line="171" w:lineRule="exact"/>
              <w:jc w:val="center"/>
              <w:rPr>
                <w:rFonts w:cs="Arial"/>
                <w:sz w:val="24"/>
              </w:rPr>
            </w:pPr>
            <w:r w:rsidRPr="001F0888">
              <w:rPr>
                <w:rFonts w:cs="Arial"/>
                <w:sz w:val="24"/>
              </w:rPr>
              <w:t>2009</w:t>
            </w:r>
          </w:p>
        </w:tc>
        <w:tc>
          <w:tcPr>
            <w:tcW w:w="2041" w:type="dxa"/>
            <w:vAlign w:val="center"/>
          </w:tcPr>
          <w:p w14:paraId="6D686801" w14:textId="578E7BCD" w:rsidR="001F0888" w:rsidRPr="001F0888" w:rsidRDefault="001F0888" w:rsidP="001F0888">
            <w:pPr>
              <w:pStyle w:val="TableParagraph"/>
              <w:spacing w:line="171" w:lineRule="exact"/>
              <w:jc w:val="center"/>
              <w:rPr>
                <w:rFonts w:cs="Arial"/>
                <w:sz w:val="24"/>
              </w:rPr>
            </w:pPr>
            <w:r w:rsidRPr="001F0888">
              <w:rPr>
                <w:rFonts w:cs="Arial"/>
                <w:sz w:val="24"/>
              </w:rPr>
              <w:t>£42.819bn</w:t>
            </w:r>
          </w:p>
        </w:tc>
      </w:tr>
      <w:tr w:rsidR="001F0888" w14:paraId="533C7E6C" w14:textId="77777777" w:rsidTr="001F0888">
        <w:trPr>
          <w:cantSplit/>
          <w:trHeight w:val="454"/>
        </w:trPr>
        <w:tc>
          <w:tcPr>
            <w:tcW w:w="2041" w:type="dxa"/>
            <w:vAlign w:val="center"/>
          </w:tcPr>
          <w:p w14:paraId="2AB7B19B" w14:textId="68925F7A" w:rsidR="001F0888" w:rsidRPr="001F0888" w:rsidRDefault="001F0888" w:rsidP="001F0888">
            <w:pPr>
              <w:pStyle w:val="TableParagraph"/>
              <w:spacing w:line="171" w:lineRule="exact"/>
              <w:jc w:val="center"/>
              <w:rPr>
                <w:rFonts w:cs="Arial"/>
                <w:sz w:val="24"/>
              </w:rPr>
            </w:pPr>
            <w:r w:rsidRPr="001F0888">
              <w:rPr>
                <w:rFonts w:cs="Arial"/>
                <w:sz w:val="24"/>
              </w:rPr>
              <w:t>2010</w:t>
            </w:r>
          </w:p>
        </w:tc>
        <w:tc>
          <w:tcPr>
            <w:tcW w:w="2041" w:type="dxa"/>
            <w:vAlign w:val="center"/>
          </w:tcPr>
          <w:p w14:paraId="64255BD3" w14:textId="4D18A875" w:rsidR="001F0888" w:rsidRPr="001F0888" w:rsidRDefault="001F0888" w:rsidP="001F0888">
            <w:pPr>
              <w:pStyle w:val="TableParagraph"/>
              <w:spacing w:line="171" w:lineRule="exact"/>
              <w:jc w:val="center"/>
              <w:rPr>
                <w:rFonts w:cs="Arial"/>
                <w:sz w:val="24"/>
              </w:rPr>
            </w:pPr>
            <w:r w:rsidRPr="001F0888">
              <w:rPr>
                <w:rFonts w:cs="Arial"/>
                <w:sz w:val="24"/>
              </w:rPr>
              <w:t>£46.157bn</w:t>
            </w:r>
          </w:p>
        </w:tc>
      </w:tr>
      <w:tr w:rsidR="001F0888" w14:paraId="3D7763AF" w14:textId="77777777" w:rsidTr="001F0888">
        <w:trPr>
          <w:cantSplit/>
          <w:trHeight w:val="454"/>
        </w:trPr>
        <w:tc>
          <w:tcPr>
            <w:tcW w:w="2041" w:type="dxa"/>
            <w:vAlign w:val="center"/>
          </w:tcPr>
          <w:p w14:paraId="52CACFBF" w14:textId="5684F260" w:rsidR="001F0888" w:rsidRPr="001F0888" w:rsidRDefault="001F0888" w:rsidP="001F0888">
            <w:pPr>
              <w:pStyle w:val="TableParagraph"/>
              <w:spacing w:line="171" w:lineRule="exact"/>
              <w:jc w:val="center"/>
              <w:rPr>
                <w:rFonts w:cs="Arial"/>
                <w:sz w:val="24"/>
              </w:rPr>
            </w:pPr>
            <w:r w:rsidRPr="001F0888">
              <w:rPr>
                <w:rFonts w:cs="Arial"/>
                <w:sz w:val="24"/>
              </w:rPr>
              <w:t>2011</w:t>
            </w:r>
          </w:p>
        </w:tc>
        <w:tc>
          <w:tcPr>
            <w:tcW w:w="2041" w:type="dxa"/>
            <w:vAlign w:val="center"/>
          </w:tcPr>
          <w:p w14:paraId="4990BC69" w14:textId="082C3D7F" w:rsidR="001F0888" w:rsidRPr="001F0888" w:rsidRDefault="001F0888" w:rsidP="001F0888">
            <w:pPr>
              <w:pStyle w:val="TableParagraph"/>
              <w:spacing w:line="171" w:lineRule="exact"/>
              <w:jc w:val="center"/>
              <w:rPr>
                <w:rFonts w:cs="Arial"/>
                <w:sz w:val="24"/>
              </w:rPr>
            </w:pPr>
            <w:r w:rsidRPr="001F0888">
              <w:rPr>
                <w:rFonts w:cs="Arial"/>
                <w:sz w:val="24"/>
              </w:rPr>
              <w:t>£67.755bn</w:t>
            </w:r>
          </w:p>
        </w:tc>
      </w:tr>
      <w:tr w:rsidR="001F0888" w14:paraId="5C8653D8" w14:textId="77777777" w:rsidTr="001F0888">
        <w:trPr>
          <w:cantSplit/>
          <w:trHeight w:val="454"/>
        </w:trPr>
        <w:tc>
          <w:tcPr>
            <w:tcW w:w="2041" w:type="dxa"/>
            <w:vAlign w:val="center"/>
          </w:tcPr>
          <w:p w14:paraId="283815F4" w14:textId="7CA33E80" w:rsidR="001F0888" w:rsidRPr="001F0888" w:rsidRDefault="001F0888" w:rsidP="001F0888">
            <w:pPr>
              <w:pStyle w:val="TableParagraph"/>
              <w:spacing w:line="171" w:lineRule="exact"/>
              <w:jc w:val="center"/>
              <w:rPr>
                <w:rFonts w:cs="Arial"/>
                <w:sz w:val="24"/>
              </w:rPr>
            </w:pPr>
            <w:r w:rsidRPr="001F0888">
              <w:rPr>
                <w:rFonts w:cs="Arial"/>
                <w:sz w:val="24"/>
              </w:rPr>
              <w:t>2012</w:t>
            </w:r>
          </w:p>
        </w:tc>
        <w:tc>
          <w:tcPr>
            <w:tcW w:w="2041" w:type="dxa"/>
            <w:vAlign w:val="center"/>
          </w:tcPr>
          <w:p w14:paraId="0AAF0244" w14:textId="77248575" w:rsidR="001F0888" w:rsidRPr="001F0888" w:rsidRDefault="001F0888" w:rsidP="001F0888">
            <w:pPr>
              <w:pStyle w:val="TableParagraph"/>
              <w:spacing w:line="171" w:lineRule="exact"/>
              <w:jc w:val="center"/>
              <w:rPr>
                <w:rFonts w:cs="Arial"/>
                <w:sz w:val="24"/>
              </w:rPr>
            </w:pPr>
            <w:r w:rsidRPr="001F0888">
              <w:rPr>
                <w:rFonts w:cs="Arial"/>
                <w:sz w:val="24"/>
              </w:rPr>
              <w:t>£75.211bn</w:t>
            </w:r>
          </w:p>
        </w:tc>
      </w:tr>
      <w:tr w:rsidR="001F0888" w14:paraId="2248EC0F" w14:textId="77777777" w:rsidTr="001F0888">
        <w:trPr>
          <w:trHeight w:val="454"/>
        </w:trPr>
        <w:tc>
          <w:tcPr>
            <w:tcW w:w="2041" w:type="dxa"/>
            <w:vAlign w:val="center"/>
          </w:tcPr>
          <w:p w14:paraId="284B5A70" w14:textId="71699FCE" w:rsidR="001F0888" w:rsidRPr="001F0888" w:rsidRDefault="001F0888" w:rsidP="001F0888">
            <w:pPr>
              <w:pStyle w:val="TableParagraph"/>
              <w:spacing w:line="171" w:lineRule="exact"/>
              <w:jc w:val="center"/>
              <w:rPr>
                <w:sz w:val="24"/>
              </w:rPr>
            </w:pPr>
            <w:r w:rsidRPr="001F0888">
              <w:rPr>
                <w:sz w:val="24"/>
              </w:rPr>
              <w:t>2013</w:t>
            </w:r>
          </w:p>
        </w:tc>
        <w:tc>
          <w:tcPr>
            <w:tcW w:w="2041" w:type="dxa"/>
            <w:vAlign w:val="center"/>
          </w:tcPr>
          <w:p w14:paraId="6DD953C6" w14:textId="4420BC2F" w:rsidR="001F0888" w:rsidRPr="001F0888" w:rsidRDefault="001F0888" w:rsidP="001F0888">
            <w:pPr>
              <w:pStyle w:val="TableParagraph"/>
              <w:spacing w:line="171" w:lineRule="exact"/>
              <w:jc w:val="center"/>
              <w:rPr>
                <w:sz w:val="24"/>
              </w:rPr>
            </w:pPr>
            <w:r w:rsidRPr="001F0888">
              <w:rPr>
                <w:sz w:val="24"/>
              </w:rPr>
              <w:t>£78.197bn</w:t>
            </w:r>
          </w:p>
        </w:tc>
      </w:tr>
      <w:tr w:rsidR="001F0888" w14:paraId="0002F25F" w14:textId="77777777" w:rsidTr="001F0888">
        <w:trPr>
          <w:trHeight w:val="454"/>
        </w:trPr>
        <w:tc>
          <w:tcPr>
            <w:tcW w:w="2041" w:type="dxa"/>
            <w:vAlign w:val="center"/>
          </w:tcPr>
          <w:p w14:paraId="0CBE96AD" w14:textId="0C894228" w:rsidR="001F0888" w:rsidRPr="001F0888" w:rsidRDefault="001F0888" w:rsidP="001F0888">
            <w:pPr>
              <w:pStyle w:val="TableParagraph"/>
              <w:spacing w:line="171" w:lineRule="exact"/>
              <w:jc w:val="center"/>
              <w:rPr>
                <w:sz w:val="24"/>
              </w:rPr>
            </w:pPr>
            <w:r w:rsidRPr="001F0888">
              <w:rPr>
                <w:sz w:val="24"/>
              </w:rPr>
              <w:lastRenderedPageBreak/>
              <w:t>2014</w:t>
            </w:r>
          </w:p>
        </w:tc>
        <w:tc>
          <w:tcPr>
            <w:tcW w:w="2041" w:type="dxa"/>
            <w:vAlign w:val="center"/>
          </w:tcPr>
          <w:p w14:paraId="06A72046" w14:textId="6A2955ED" w:rsidR="001F0888" w:rsidRPr="001F0888" w:rsidRDefault="001F0888" w:rsidP="001F0888">
            <w:pPr>
              <w:pStyle w:val="TableParagraph"/>
              <w:spacing w:line="171" w:lineRule="exact"/>
              <w:jc w:val="center"/>
              <w:rPr>
                <w:sz w:val="24"/>
              </w:rPr>
            </w:pPr>
            <w:r w:rsidRPr="001F0888">
              <w:rPr>
                <w:sz w:val="24"/>
              </w:rPr>
              <w:t>£80.257bn</w:t>
            </w:r>
          </w:p>
        </w:tc>
      </w:tr>
    </w:tbl>
    <w:p w14:paraId="07CAB3A3" w14:textId="4C5D7C08" w:rsidR="008566DF" w:rsidRDefault="001F0888">
      <w:pPr>
        <w:spacing w:before="10"/>
        <w:rPr>
          <w:rFonts w:ascii="Arial" w:eastAsia="Arial" w:hAnsi="Arial" w:cs="Arial"/>
          <w:b/>
          <w:bCs/>
          <w:sz w:val="19"/>
          <w:szCs w:val="19"/>
        </w:rPr>
      </w:pPr>
      <w:r>
        <w:rPr>
          <w:rFonts w:ascii="Arial" w:eastAsia="Arial" w:hAnsi="Arial" w:cs="Arial"/>
          <w:b/>
          <w:bCs/>
          <w:sz w:val="19"/>
          <w:szCs w:val="19"/>
        </w:rPr>
        <w:br w:type="textWrapping" w:clear="all"/>
      </w:r>
    </w:p>
    <w:p w14:paraId="065A2ED0" w14:textId="77777777" w:rsidR="008566DF" w:rsidRDefault="006861AB">
      <w:pPr>
        <w:pStyle w:val="BodyText"/>
        <w:ind w:right="148" w:firstLine="5863"/>
      </w:pPr>
      <w:r>
        <w:t>(Ethical Consumer</w:t>
      </w:r>
      <w:r>
        <w:rPr>
          <w:spacing w:val="54"/>
        </w:rPr>
        <w:t xml:space="preserve"> </w:t>
      </w:r>
      <w:r>
        <w:t>2015a)</w:t>
      </w:r>
    </w:p>
    <w:p w14:paraId="4CC296B0" w14:textId="77777777" w:rsidR="008566DF" w:rsidRDefault="008566DF">
      <w:pPr>
        <w:spacing w:before="9"/>
        <w:rPr>
          <w:rFonts w:ascii="Arial" w:eastAsia="Arial" w:hAnsi="Arial" w:cs="Arial"/>
          <w:sz w:val="29"/>
          <w:szCs w:val="29"/>
        </w:rPr>
      </w:pPr>
    </w:p>
    <w:p w14:paraId="601BAF75" w14:textId="77777777" w:rsidR="008566DF" w:rsidRDefault="006861AB" w:rsidP="00C86F4B">
      <w:pPr>
        <w:pStyle w:val="BodyText"/>
        <w:spacing w:line="283" w:lineRule="auto"/>
        <w:ind w:left="0" w:right="165"/>
        <w:jc w:val="both"/>
      </w:pPr>
      <w:r>
        <w:t>The</w:t>
      </w:r>
      <w:r>
        <w:rPr>
          <w:spacing w:val="38"/>
        </w:rPr>
        <w:t xml:space="preserve"> </w:t>
      </w:r>
      <w:r>
        <w:t>Co-operative</w:t>
      </w:r>
      <w:r>
        <w:rPr>
          <w:spacing w:val="39"/>
        </w:rPr>
        <w:t xml:space="preserve"> </w:t>
      </w:r>
      <w:r>
        <w:t>also</w:t>
      </w:r>
      <w:r>
        <w:rPr>
          <w:spacing w:val="39"/>
        </w:rPr>
        <w:t xml:space="preserve"> </w:t>
      </w:r>
      <w:r>
        <w:t>produced</w:t>
      </w:r>
      <w:r>
        <w:rPr>
          <w:spacing w:val="38"/>
        </w:rPr>
        <w:t xml:space="preserve"> </w:t>
      </w:r>
      <w:r>
        <w:t>an</w:t>
      </w:r>
      <w:r>
        <w:rPr>
          <w:spacing w:val="33"/>
        </w:rPr>
        <w:t xml:space="preserve"> </w:t>
      </w:r>
      <w:r>
        <w:t>Ethical</w:t>
      </w:r>
      <w:r>
        <w:rPr>
          <w:spacing w:val="40"/>
        </w:rPr>
        <w:t xml:space="preserve"> </w:t>
      </w:r>
      <w:r>
        <w:t>Consumer</w:t>
      </w:r>
      <w:r>
        <w:rPr>
          <w:spacing w:val="43"/>
        </w:rPr>
        <w:t xml:space="preserve"> </w:t>
      </w:r>
      <w:r>
        <w:t>Market</w:t>
      </w:r>
      <w:r>
        <w:rPr>
          <w:spacing w:val="41"/>
        </w:rPr>
        <w:t xml:space="preserve"> </w:t>
      </w:r>
      <w:r>
        <w:t>Report</w:t>
      </w:r>
      <w:r>
        <w:rPr>
          <w:spacing w:val="38"/>
        </w:rPr>
        <w:t xml:space="preserve"> </w:t>
      </w:r>
      <w:r>
        <w:t>up</w:t>
      </w:r>
      <w:r>
        <w:rPr>
          <w:spacing w:val="39"/>
        </w:rPr>
        <w:t xml:space="preserve"> </w:t>
      </w:r>
      <w:r>
        <w:t>until</w:t>
      </w:r>
      <w:r>
        <w:rPr>
          <w:spacing w:val="40"/>
        </w:rPr>
        <w:t xml:space="preserve"> </w:t>
      </w:r>
      <w:r>
        <w:t>2012</w:t>
      </w:r>
      <w:r>
        <w:rPr>
          <w:spacing w:val="-57"/>
        </w:rPr>
        <w:t xml:space="preserve"> </w:t>
      </w:r>
      <w:r>
        <w:t>(Co-operative</w:t>
      </w:r>
      <w:r>
        <w:rPr>
          <w:spacing w:val="15"/>
        </w:rPr>
        <w:t xml:space="preserve"> </w:t>
      </w:r>
      <w:r>
        <w:t>2012).</w:t>
      </w:r>
      <w:r>
        <w:rPr>
          <w:spacing w:val="15"/>
        </w:rPr>
        <w:t xml:space="preserve"> </w:t>
      </w:r>
      <w:r>
        <w:t>The</w:t>
      </w:r>
      <w:r>
        <w:rPr>
          <w:spacing w:val="14"/>
        </w:rPr>
        <w:t xml:space="preserve"> </w:t>
      </w:r>
      <w:r>
        <w:t>latest</w:t>
      </w:r>
      <w:r>
        <w:rPr>
          <w:spacing w:val="19"/>
        </w:rPr>
        <w:t xml:space="preserve"> </w:t>
      </w:r>
      <w:r>
        <w:t>report</w:t>
      </w:r>
      <w:r>
        <w:rPr>
          <w:spacing w:val="15"/>
        </w:rPr>
        <w:t xml:space="preserve"> </w:t>
      </w:r>
      <w:r>
        <w:t>found</w:t>
      </w:r>
      <w:r>
        <w:rPr>
          <w:spacing w:val="14"/>
        </w:rPr>
        <w:t xml:space="preserve"> </w:t>
      </w:r>
      <w:r>
        <w:t>that</w:t>
      </w:r>
      <w:r>
        <w:rPr>
          <w:spacing w:val="15"/>
        </w:rPr>
        <w:t xml:space="preserve"> </w:t>
      </w:r>
      <w:r>
        <w:t>over</w:t>
      </w:r>
      <w:r>
        <w:rPr>
          <w:spacing w:val="15"/>
        </w:rPr>
        <w:t xml:space="preserve"> </w:t>
      </w:r>
      <w:r>
        <w:t>half</w:t>
      </w:r>
      <w:r>
        <w:rPr>
          <w:spacing w:val="19"/>
        </w:rPr>
        <w:t xml:space="preserve"> </w:t>
      </w:r>
      <w:r>
        <w:t>of</w:t>
      </w:r>
      <w:r>
        <w:rPr>
          <w:spacing w:val="19"/>
        </w:rPr>
        <w:t xml:space="preserve"> </w:t>
      </w:r>
      <w:r>
        <w:t>the</w:t>
      </w:r>
      <w:r>
        <w:rPr>
          <w:spacing w:val="15"/>
        </w:rPr>
        <w:t xml:space="preserve"> </w:t>
      </w:r>
      <w:r>
        <w:t>eggs</w:t>
      </w:r>
      <w:r>
        <w:rPr>
          <w:spacing w:val="15"/>
        </w:rPr>
        <w:t xml:space="preserve"> </w:t>
      </w:r>
      <w:r>
        <w:t>sold</w:t>
      </w:r>
      <w:r>
        <w:rPr>
          <w:spacing w:val="14"/>
        </w:rPr>
        <w:t xml:space="preserve"> </w:t>
      </w:r>
      <w:r>
        <w:t>in</w:t>
      </w:r>
      <w:r>
        <w:rPr>
          <w:spacing w:val="15"/>
        </w:rPr>
        <w:t xml:space="preserve"> </w:t>
      </w:r>
      <w:r>
        <w:t>the</w:t>
      </w:r>
      <w:r>
        <w:rPr>
          <w:spacing w:val="18"/>
        </w:rPr>
        <w:t xml:space="preserve"> </w:t>
      </w:r>
      <w:r>
        <w:t>UK</w:t>
      </w:r>
      <w:r>
        <w:rPr>
          <w:spacing w:val="-58"/>
        </w:rPr>
        <w:t xml:space="preserve"> </w:t>
      </w:r>
      <w:r>
        <w:t>are</w:t>
      </w:r>
      <w:r>
        <w:rPr>
          <w:spacing w:val="24"/>
        </w:rPr>
        <w:t xml:space="preserve"> </w:t>
      </w:r>
      <w:r>
        <w:t>cage</w:t>
      </w:r>
      <w:r>
        <w:rPr>
          <w:spacing w:val="27"/>
        </w:rPr>
        <w:t xml:space="preserve"> </w:t>
      </w:r>
      <w:r>
        <w:t>free,</w:t>
      </w:r>
      <w:r>
        <w:rPr>
          <w:spacing w:val="28"/>
        </w:rPr>
        <w:t xml:space="preserve"> </w:t>
      </w:r>
      <w:r>
        <w:t>and</w:t>
      </w:r>
      <w:r>
        <w:rPr>
          <w:spacing w:val="28"/>
        </w:rPr>
        <w:t xml:space="preserve"> </w:t>
      </w:r>
      <w:r>
        <w:t>more</w:t>
      </w:r>
      <w:r>
        <w:rPr>
          <w:spacing w:val="24"/>
        </w:rPr>
        <w:t xml:space="preserve"> </w:t>
      </w:r>
      <w:r>
        <w:t>than</w:t>
      </w:r>
      <w:r>
        <w:rPr>
          <w:spacing w:val="28"/>
        </w:rPr>
        <w:t xml:space="preserve"> </w:t>
      </w:r>
      <w:r>
        <w:t>half</w:t>
      </w:r>
      <w:r>
        <w:rPr>
          <w:spacing w:val="34"/>
        </w:rPr>
        <w:t xml:space="preserve"> </w:t>
      </w:r>
      <w:r>
        <w:t>of</w:t>
      </w:r>
      <w:r>
        <w:rPr>
          <w:spacing w:val="34"/>
        </w:rPr>
        <w:t xml:space="preserve"> </w:t>
      </w:r>
      <w:r>
        <w:t>the</w:t>
      </w:r>
      <w:r>
        <w:rPr>
          <w:spacing w:val="27"/>
        </w:rPr>
        <w:t xml:space="preserve"> </w:t>
      </w:r>
      <w:r>
        <w:t>consumers</w:t>
      </w:r>
      <w:r>
        <w:rPr>
          <w:spacing w:val="28"/>
        </w:rPr>
        <w:t xml:space="preserve"> </w:t>
      </w:r>
      <w:r>
        <w:t>surveyed</w:t>
      </w:r>
      <w:r>
        <w:rPr>
          <w:spacing w:val="26"/>
        </w:rPr>
        <w:t xml:space="preserve"> </w:t>
      </w:r>
      <w:r>
        <w:t>stated</w:t>
      </w:r>
      <w:r>
        <w:rPr>
          <w:spacing w:val="27"/>
        </w:rPr>
        <w:t xml:space="preserve"> </w:t>
      </w:r>
      <w:r>
        <w:t>that</w:t>
      </w:r>
      <w:r>
        <w:rPr>
          <w:spacing w:val="30"/>
        </w:rPr>
        <w:t xml:space="preserve"> </w:t>
      </w:r>
      <w:r>
        <w:t>they</w:t>
      </w:r>
      <w:r>
        <w:rPr>
          <w:spacing w:val="26"/>
        </w:rPr>
        <w:t xml:space="preserve"> </w:t>
      </w:r>
      <w:r>
        <w:t>have</w:t>
      </w:r>
      <w:r>
        <w:rPr>
          <w:spacing w:val="-58"/>
        </w:rPr>
        <w:t xml:space="preserve"> </w:t>
      </w:r>
      <w:r>
        <w:t>avoided</w:t>
      </w:r>
      <w:r>
        <w:rPr>
          <w:spacing w:val="21"/>
        </w:rPr>
        <w:t xml:space="preserve"> </w:t>
      </w:r>
      <w:r>
        <w:t>products</w:t>
      </w:r>
      <w:r>
        <w:rPr>
          <w:spacing w:val="19"/>
        </w:rPr>
        <w:t xml:space="preserve"> </w:t>
      </w:r>
      <w:r>
        <w:t>as</w:t>
      </w:r>
      <w:r>
        <w:rPr>
          <w:spacing w:val="19"/>
        </w:rPr>
        <w:t xml:space="preserve"> </w:t>
      </w:r>
      <w:r>
        <w:t>a</w:t>
      </w:r>
      <w:r>
        <w:rPr>
          <w:spacing w:val="20"/>
        </w:rPr>
        <w:t xml:space="preserve"> </w:t>
      </w:r>
      <w:r>
        <w:t>result</w:t>
      </w:r>
      <w:r>
        <w:rPr>
          <w:spacing w:val="23"/>
        </w:rPr>
        <w:t xml:space="preserve"> </w:t>
      </w:r>
      <w:r>
        <w:t>of</w:t>
      </w:r>
      <w:r>
        <w:rPr>
          <w:spacing w:val="25"/>
        </w:rPr>
        <w:t xml:space="preserve"> </w:t>
      </w:r>
      <w:r>
        <w:t>a</w:t>
      </w:r>
      <w:r>
        <w:rPr>
          <w:spacing w:val="18"/>
        </w:rPr>
        <w:t xml:space="preserve"> </w:t>
      </w:r>
      <w:r>
        <w:t>company’s</w:t>
      </w:r>
      <w:r>
        <w:rPr>
          <w:spacing w:val="21"/>
        </w:rPr>
        <w:t xml:space="preserve"> </w:t>
      </w:r>
      <w:r>
        <w:t>negative</w:t>
      </w:r>
      <w:r>
        <w:rPr>
          <w:spacing w:val="18"/>
        </w:rPr>
        <w:t xml:space="preserve"> </w:t>
      </w:r>
      <w:r>
        <w:t>moral</w:t>
      </w:r>
      <w:r>
        <w:rPr>
          <w:spacing w:val="17"/>
        </w:rPr>
        <w:t xml:space="preserve"> </w:t>
      </w:r>
      <w:r>
        <w:t>reputation</w:t>
      </w:r>
      <w:r>
        <w:rPr>
          <w:spacing w:val="18"/>
        </w:rPr>
        <w:t xml:space="preserve"> </w:t>
      </w:r>
      <w:r>
        <w:t>(Co-operative</w:t>
      </w:r>
      <w:r>
        <w:rPr>
          <w:spacing w:val="-56"/>
        </w:rPr>
        <w:t xml:space="preserve"> </w:t>
      </w:r>
      <w:r>
        <w:t>2012).</w:t>
      </w:r>
      <w:r>
        <w:rPr>
          <w:spacing w:val="41"/>
        </w:rPr>
        <w:t xml:space="preserve"> </w:t>
      </w:r>
      <w:r>
        <w:t>Since</w:t>
      </w:r>
      <w:r>
        <w:rPr>
          <w:spacing w:val="40"/>
        </w:rPr>
        <w:t xml:space="preserve"> </w:t>
      </w:r>
      <w:r>
        <w:t>2000,</w:t>
      </w:r>
      <w:r>
        <w:rPr>
          <w:spacing w:val="43"/>
        </w:rPr>
        <w:t xml:space="preserve"> </w:t>
      </w:r>
      <w:r>
        <w:t>UK</w:t>
      </w:r>
      <w:r>
        <w:rPr>
          <w:spacing w:val="40"/>
        </w:rPr>
        <w:t xml:space="preserve"> </w:t>
      </w:r>
      <w:r>
        <w:t>consumers</w:t>
      </w:r>
      <w:r>
        <w:rPr>
          <w:spacing w:val="43"/>
        </w:rPr>
        <w:t xml:space="preserve"> </w:t>
      </w:r>
      <w:r>
        <w:t>have</w:t>
      </w:r>
      <w:r>
        <w:rPr>
          <w:spacing w:val="43"/>
        </w:rPr>
        <w:t xml:space="preserve"> </w:t>
      </w:r>
      <w:r>
        <w:t>also</w:t>
      </w:r>
      <w:r>
        <w:rPr>
          <w:spacing w:val="40"/>
        </w:rPr>
        <w:t xml:space="preserve"> </w:t>
      </w:r>
      <w:r>
        <w:t>increased</w:t>
      </w:r>
      <w:r>
        <w:rPr>
          <w:spacing w:val="40"/>
        </w:rPr>
        <w:t xml:space="preserve"> </w:t>
      </w:r>
      <w:r>
        <w:t>their</w:t>
      </w:r>
      <w:r>
        <w:rPr>
          <w:spacing w:val="41"/>
        </w:rPr>
        <w:t xml:space="preserve"> </w:t>
      </w:r>
      <w:r>
        <w:t>propensity</w:t>
      </w:r>
      <w:r>
        <w:rPr>
          <w:spacing w:val="38"/>
        </w:rPr>
        <w:t xml:space="preserve"> </w:t>
      </w:r>
      <w:r>
        <w:t>to</w:t>
      </w:r>
      <w:r>
        <w:rPr>
          <w:spacing w:val="37"/>
        </w:rPr>
        <w:t xml:space="preserve"> </w:t>
      </w:r>
      <w:r>
        <w:t>recycle,</w:t>
      </w:r>
      <w:r>
        <w:rPr>
          <w:spacing w:val="-56"/>
        </w:rPr>
        <w:t xml:space="preserve"> </w:t>
      </w:r>
      <w:r>
        <w:t>support</w:t>
      </w:r>
      <w:r>
        <w:rPr>
          <w:spacing w:val="8"/>
        </w:rPr>
        <w:t xml:space="preserve"> </w:t>
      </w:r>
      <w:r>
        <w:t>local</w:t>
      </w:r>
      <w:r>
        <w:rPr>
          <w:spacing w:val="9"/>
        </w:rPr>
        <w:t xml:space="preserve"> </w:t>
      </w:r>
      <w:r>
        <w:t>shops,</w:t>
      </w:r>
      <w:r>
        <w:rPr>
          <w:spacing w:val="11"/>
        </w:rPr>
        <w:t xml:space="preserve"> </w:t>
      </w:r>
      <w:r>
        <w:t>seek</w:t>
      </w:r>
      <w:r>
        <w:rPr>
          <w:spacing w:val="11"/>
        </w:rPr>
        <w:t xml:space="preserve"> </w:t>
      </w:r>
      <w:r>
        <w:t>information</w:t>
      </w:r>
      <w:r>
        <w:rPr>
          <w:spacing w:val="11"/>
        </w:rPr>
        <w:t xml:space="preserve"> </w:t>
      </w:r>
      <w:r>
        <w:t>on</w:t>
      </w:r>
      <w:r>
        <w:rPr>
          <w:spacing w:val="12"/>
        </w:rPr>
        <w:t xml:space="preserve"> </w:t>
      </w:r>
      <w:r>
        <w:t>a</w:t>
      </w:r>
      <w:r>
        <w:rPr>
          <w:spacing w:val="9"/>
        </w:rPr>
        <w:t xml:space="preserve"> </w:t>
      </w:r>
      <w:r>
        <w:t>company’s</w:t>
      </w:r>
      <w:r>
        <w:rPr>
          <w:spacing w:val="11"/>
        </w:rPr>
        <w:t xml:space="preserve"> </w:t>
      </w:r>
      <w:r>
        <w:t>reputation</w:t>
      </w:r>
      <w:r>
        <w:rPr>
          <w:spacing w:val="9"/>
        </w:rPr>
        <w:t xml:space="preserve"> </w:t>
      </w:r>
      <w:r>
        <w:t>and</w:t>
      </w:r>
      <w:r>
        <w:rPr>
          <w:spacing w:val="9"/>
        </w:rPr>
        <w:t xml:space="preserve"> </w:t>
      </w:r>
      <w:r>
        <w:t>buy</w:t>
      </w:r>
      <w:r>
        <w:rPr>
          <w:spacing w:val="11"/>
        </w:rPr>
        <w:t xml:space="preserve"> </w:t>
      </w:r>
      <w:r>
        <w:t>primarily</w:t>
      </w:r>
      <w:r>
        <w:rPr>
          <w:spacing w:val="8"/>
        </w:rPr>
        <w:t xml:space="preserve"> </w:t>
      </w:r>
      <w:r>
        <w:t>for</w:t>
      </w:r>
      <w:r>
        <w:rPr>
          <w:spacing w:val="-55"/>
        </w:rPr>
        <w:t xml:space="preserve"> </w:t>
      </w:r>
      <w:r>
        <w:t>ethical reasons (Co-operative 2012).</w:t>
      </w:r>
    </w:p>
    <w:p w14:paraId="21270D52" w14:textId="77777777" w:rsidR="008566DF" w:rsidRDefault="008566DF">
      <w:pPr>
        <w:spacing w:line="283" w:lineRule="auto"/>
        <w:jc w:val="both"/>
        <w:sectPr w:rsidR="008566DF">
          <w:footerReference w:type="default" r:id="rId57"/>
          <w:pgSz w:w="12240" w:h="15840"/>
          <w:pgMar w:top="1000" w:right="1720" w:bottom="720" w:left="1720" w:header="0" w:footer="522" w:gutter="0"/>
          <w:cols w:space="720"/>
        </w:sectPr>
      </w:pPr>
    </w:p>
    <w:p w14:paraId="7236D941" w14:textId="77777777" w:rsidR="008566DF" w:rsidRDefault="006861AB" w:rsidP="00C86F4B">
      <w:pPr>
        <w:pStyle w:val="Heading4"/>
        <w:ind w:left="0"/>
      </w:pPr>
      <w:r>
        <w:lastRenderedPageBreak/>
        <w:t>The relationship b</w:t>
      </w:r>
      <w:r w:rsidR="00C86F4B">
        <w:t xml:space="preserve">etween ethical consumption and </w:t>
      </w:r>
      <w:r>
        <w:t>CSR</w:t>
      </w:r>
    </w:p>
    <w:p w14:paraId="3D3983FB" w14:textId="77777777" w:rsidR="008566DF" w:rsidRDefault="008566DF">
      <w:pPr>
        <w:spacing w:before="3"/>
        <w:rPr>
          <w:rFonts w:ascii="Arial" w:eastAsia="Arial" w:hAnsi="Arial" w:cs="Arial"/>
          <w:b/>
          <w:bCs/>
          <w:sz w:val="17"/>
          <w:szCs w:val="17"/>
        </w:rPr>
      </w:pPr>
    </w:p>
    <w:p w14:paraId="62890747" w14:textId="4F52D4AB" w:rsidR="008566DF" w:rsidRDefault="006861AB" w:rsidP="00C86F4B">
      <w:pPr>
        <w:pStyle w:val="BodyText"/>
        <w:spacing w:line="283" w:lineRule="auto"/>
        <w:ind w:left="0" w:right="165"/>
        <w:jc w:val="both"/>
      </w:pPr>
      <w:r>
        <w:t>We</w:t>
      </w:r>
      <w:r>
        <w:rPr>
          <w:spacing w:val="26"/>
        </w:rPr>
        <w:t xml:space="preserve"> </w:t>
      </w:r>
      <w:r>
        <w:t>can</w:t>
      </w:r>
      <w:r>
        <w:rPr>
          <w:spacing w:val="30"/>
        </w:rPr>
        <w:t xml:space="preserve"> </w:t>
      </w:r>
      <w:r>
        <w:t>understand</w:t>
      </w:r>
      <w:r>
        <w:rPr>
          <w:spacing w:val="36"/>
        </w:rPr>
        <w:t xml:space="preserve"> </w:t>
      </w:r>
      <w:r>
        <w:t>the</w:t>
      </w:r>
      <w:r>
        <w:rPr>
          <w:spacing w:val="33"/>
        </w:rPr>
        <w:t xml:space="preserve"> </w:t>
      </w:r>
      <w:r>
        <w:t>process</w:t>
      </w:r>
      <w:r>
        <w:rPr>
          <w:spacing w:val="33"/>
        </w:rPr>
        <w:t xml:space="preserve"> </w:t>
      </w:r>
      <w:r>
        <w:t>in</w:t>
      </w:r>
      <w:r>
        <w:rPr>
          <w:spacing w:val="30"/>
        </w:rPr>
        <w:t xml:space="preserve"> </w:t>
      </w:r>
      <w:r>
        <w:t>its</w:t>
      </w:r>
      <w:r>
        <w:rPr>
          <w:spacing w:val="33"/>
        </w:rPr>
        <w:t xml:space="preserve"> </w:t>
      </w:r>
      <w:r>
        <w:t>purest</w:t>
      </w:r>
      <w:r>
        <w:rPr>
          <w:spacing w:val="31"/>
        </w:rPr>
        <w:t xml:space="preserve"> </w:t>
      </w:r>
      <w:r>
        <w:t>form</w:t>
      </w:r>
      <w:r>
        <w:rPr>
          <w:spacing w:val="33"/>
        </w:rPr>
        <w:t xml:space="preserve"> </w:t>
      </w:r>
      <w:r>
        <w:t>quite</w:t>
      </w:r>
      <w:r>
        <w:rPr>
          <w:spacing w:val="30"/>
        </w:rPr>
        <w:t xml:space="preserve"> </w:t>
      </w:r>
      <w:r>
        <w:t>succinctly</w:t>
      </w:r>
      <w:r>
        <w:rPr>
          <w:spacing w:val="31"/>
        </w:rPr>
        <w:t xml:space="preserve"> </w:t>
      </w:r>
      <w:r>
        <w:t>as</w:t>
      </w:r>
      <w:r>
        <w:rPr>
          <w:spacing w:val="36"/>
        </w:rPr>
        <w:t xml:space="preserve"> </w:t>
      </w:r>
      <w:r>
        <w:t>ethical</w:t>
      </w:r>
      <w:r>
        <w:rPr>
          <w:spacing w:val="-60"/>
        </w:rPr>
        <w:t xml:space="preserve"> </w:t>
      </w:r>
      <w:r>
        <w:t>purchasing</w:t>
      </w:r>
      <w:r>
        <w:rPr>
          <w:spacing w:val="14"/>
        </w:rPr>
        <w:t xml:space="preserve"> </w:t>
      </w:r>
      <w:r>
        <w:t>behaviours</w:t>
      </w:r>
      <w:r>
        <w:rPr>
          <w:spacing w:val="14"/>
        </w:rPr>
        <w:t xml:space="preserve"> </w:t>
      </w:r>
      <w:r>
        <w:t>being</w:t>
      </w:r>
      <w:r>
        <w:rPr>
          <w:spacing w:val="11"/>
        </w:rPr>
        <w:t xml:space="preserve"> </w:t>
      </w:r>
      <w:r>
        <w:t>the</w:t>
      </w:r>
      <w:r>
        <w:rPr>
          <w:spacing w:val="15"/>
        </w:rPr>
        <w:t xml:space="preserve"> </w:t>
      </w:r>
      <w:r>
        <w:t>result</w:t>
      </w:r>
      <w:r>
        <w:rPr>
          <w:spacing w:val="14"/>
        </w:rPr>
        <w:t xml:space="preserve"> </w:t>
      </w:r>
      <w:r>
        <w:t>of</w:t>
      </w:r>
      <w:r>
        <w:rPr>
          <w:spacing w:val="17"/>
        </w:rPr>
        <w:t xml:space="preserve"> </w:t>
      </w:r>
      <w:r>
        <w:t>ethical</w:t>
      </w:r>
      <w:r>
        <w:rPr>
          <w:spacing w:val="16"/>
        </w:rPr>
        <w:t xml:space="preserve"> </w:t>
      </w:r>
      <w:r>
        <w:t>purchasing</w:t>
      </w:r>
      <w:r>
        <w:rPr>
          <w:spacing w:val="12"/>
        </w:rPr>
        <w:t xml:space="preserve"> </w:t>
      </w:r>
      <w:r>
        <w:t>intentions,</w:t>
      </w:r>
      <w:r>
        <w:rPr>
          <w:spacing w:val="17"/>
        </w:rPr>
        <w:t xml:space="preserve"> </w:t>
      </w:r>
      <w:r>
        <w:t>which</w:t>
      </w:r>
      <w:r>
        <w:rPr>
          <w:spacing w:val="15"/>
        </w:rPr>
        <w:t xml:space="preserve"> </w:t>
      </w:r>
      <w:r>
        <w:t>are</w:t>
      </w:r>
      <w:r>
        <w:rPr>
          <w:spacing w:val="11"/>
        </w:rPr>
        <w:t xml:space="preserve"> </w:t>
      </w:r>
      <w:r>
        <w:t>the</w:t>
      </w:r>
      <w:r>
        <w:rPr>
          <w:spacing w:val="-55"/>
        </w:rPr>
        <w:t xml:space="preserve"> </w:t>
      </w:r>
      <w:r>
        <w:t>result</w:t>
      </w:r>
      <w:r>
        <w:rPr>
          <w:spacing w:val="12"/>
        </w:rPr>
        <w:t xml:space="preserve"> </w:t>
      </w:r>
      <w:r>
        <w:t>of</w:t>
      </w:r>
      <w:r>
        <w:rPr>
          <w:spacing w:val="15"/>
        </w:rPr>
        <w:t xml:space="preserve"> </w:t>
      </w:r>
      <w:r>
        <w:t>ethical</w:t>
      </w:r>
      <w:r>
        <w:rPr>
          <w:spacing w:val="10"/>
        </w:rPr>
        <w:t xml:space="preserve"> </w:t>
      </w:r>
      <w:r>
        <w:t>purchasing</w:t>
      </w:r>
      <w:r>
        <w:rPr>
          <w:spacing w:val="12"/>
        </w:rPr>
        <w:t xml:space="preserve"> </w:t>
      </w:r>
      <w:r>
        <w:t>attitudes,</w:t>
      </w:r>
      <w:r>
        <w:rPr>
          <w:spacing w:val="12"/>
        </w:rPr>
        <w:t xml:space="preserve"> </w:t>
      </w:r>
      <w:r>
        <w:t>which</w:t>
      </w:r>
      <w:r>
        <w:rPr>
          <w:spacing w:val="12"/>
        </w:rPr>
        <w:t xml:space="preserve"> </w:t>
      </w:r>
      <w:r>
        <w:t>in</w:t>
      </w:r>
      <w:r>
        <w:rPr>
          <w:spacing w:val="10"/>
        </w:rPr>
        <w:t xml:space="preserve"> </w:t>
      </w:r>
      <w:r>
        <w:t>turn</w:t>
      </w:r>
      <w:r>
        <w:rPr>
          <w:spacing w:val="7"/>
        </w:rPr>
        <w:t xml:space="preserve"> </w:t>
      </w:r>
      <w:r>
        <w:t>stem</w:t>
      </w:r>
      <w:r>
        <w:rPr>
          <w:spacing w:val="13"/>
        </w:rPr>
        <w:t xml:space="preserve"> </w:t>
      </w:r>
      <w:r>
        <w:t>from</w:t>
      </w:r>
      <w:r>
        <w:rPr>
          <w:spacing w:val="16"/>
        </w:rPr>
        <w:t xml:space="preserve"> </w:t>
      </w:r>
      <w:r>
        <w:t>the</w:t>
      </w:r>
      <w:r>
        <w:rPr>
          <w:spacing w:val="13"/>
        </w:rPr>
        <w:t xml:space="preserve"> </w:t>
      </w:r>
      <w:r>
        <w:t>organisations</w:t>
      </w:r>
      <w:r>
        <w:rPr>
          <w:spacing w:val="-58"/>
        </w:rPr>
        <w:t xml:space="preserve"> </w:t>
      </w:r>
      <w:r>
        <w:t>approach</w:t>
      </w:r>
      <w:r>
        <w:rPr>
          <w:spacing w:val="22"/>
        </w:rPr>
        <w:t xml:space="preserve"> </w:t>
      </w:r>
      <w:r>
        <w:t>to</w:t>
      </w:r>
      <w:r>
        <w:rPr>
          <w:spacing w:val="23"/>
        </w:rPr>
        <w:t xml:space="preserve"> </w:t>
      </w:r>
      <w:r>
        <w:t>CSR.</w:t>
      </w:r>
      <w:r>
        <w:rPr>
          <w:spacing w:val="22"/>
        </w:rPr>
        <w:t xml:space="preserve"> </w:t>
      </w:r>
      <w:r w:rsidR="004744D8">
        <w:t>Cotte</w:t>
      </w:r>
      <w:r w:rsidR="004744D8">
        <w:rPr>
          <w:spacing w:val="22"/>
        </w:rPr>
        <w:t xml:space="preserve"> </w:t>
      </w:r>
      <w:r w:rsidR="004744D8">
        <w:t>&amp;</w:t>
      </w:r>
      <w:r w:rsidR="004744D8">
        <w:rPr>
          <w:spacing w:val="27"/>
        </w:rPr>
        <w:t xml:space="preserve"> </w:t>
      </w:r>
      <w:r w:rsidR="004744D8">
        <w:t>Trudel’s</w:t>
      </w:r>
      <w:r w:rsidR="004744D8">
        <w:rPr>
          <w:spacing w:val="23"/>
        </w:rPr>
        <w:t xml:space="preserve"> </w:t>
      </w:r>
      <w:r w:rsidR="004744D8">
        <w:t>(2009)</w:t>
      </w:r>
      <w:r w:rsidR="004744D8">
        <w:rPr>
          <w:spacing w:val="23"/>
        </w:rPr>
        <w:t xml:space="preserve"> </w:t>
      </w:r>
      <w:r w:rsidR="004744D8">
        <w:t>model</w:t>
      </w:r>
      <w:r w:rsidR="004744D8">
        <w:rPr>
          <w:spacing w:val="26"/>
        </w:rPr>
        <w:t xml:space="preserve"> </w:t>
      </w:r>
      <w:r w:rsidR="004744D8">
        <w:t>of</w:t>
      </w:r>
      <w:r w:rsidR="004744D8">
        <w:rPr>
          <w:spacing w:val="27"/>
        </w:rPr>
        <w:t xml:space="preserve"> </w:t>
      </w:r>
      <w:r w:rsidR="004744D8">
        <w:t>socially</w:t>
      </w:r>
      <w:r w:rsidR="004744D8">
        <w:rPr>
          <w:spacing w:val="21"/>
        </w:rPr>
        <w:t xml:space="preserve"> </w:t>
      </w:r>
      <w:r w:rsidR="004744D8">
        <w:t>conscious</w:t>
      </w:r>
      <w:r w:rsidR="004744D8">
        <w:rPr>
          <w:spacing w:val="23"/>
        </w:rPr>
        <w:t xml:space="preserve"> </w:t>
      </w:r>
      <w:r w:rsidR="004744D8">
        <w:t>consumerism</w:t>
      </w:r>
      <w:r w:rsidR="004744D8">
        <w:rPr>
          <w:spacing w:val="-55"/>
        </w:rPr>
        <w:t xml:space="preserve"> </w:t>
      </w:r>
      <w:r w:rsidR="004744D8">
        <w:t>developed</w:t>
      </w:r>
      <w:r w:rsidR="004744D8">
        <w:rPr>
          <w:spacing w:val="56"/>
        </w:rPr>
        <w:t xml:space="preserve"> </w:t>
      </w:r>
      <w:r w:rsidR="004744D8">
        <w:t>from</w:t>
      </w:r>
      <w:r w:rsidR="004744D8">
        <w:rPr>
          <w:spacing w:val="55"/>
        </w:rPr>
        <w:t xml:space="preserve"> </w:t>
      </w:r>
      <w:r w:rsidR="004744D8">
        <w:t>their</w:t>
      </w:r>
      <w:r w:rsidR="004744D8">
        <w:rPr>
          <w:spacing w:val="55"/>
        </w:rPr>
        <w:t xml:space="preserve"> </w:t>
      </w:r>
      <w:r w:rsidR="004744D8">
        <w:t>systematic</w:t>
      </w:r>
      <w:r w:rsidR="004744D8">
        <w:rPr>
          <w:spacing w:val="57"/>
        </w:rPr>
        <w:t xml:space="preserve"> </w:t>
      </w:r>
      <w:r w:rsidR="004744D8">
        <w:t>review</w:t>
      </w:r>
      <w:r w:rsidR="004744D8">
        <w:rPr>
          <w:spacing w:val="54"/>
        </w:rPr>
        <w:t xml:space="preserve"> </w:t>
      </w:r>
      <w:r w:rsidR="004744D8">
        <w:t>of the</w:t>
      </w:r>
      <w:r w:rsidR="004744D8">
        <w:rPr>
          <w:spacing w:val="53"/>
        </w:rPr>
        <w:t xml:space="preserve"> </w:t>
      </w:r>
      <w:r w:rsidR="004744D8">
        <w:t>literature</w:t>
      </w:r>
      <w:r w:rsidR="004744D8">
        <w:rPr>
          <w:spacing w:val="56"/>
        </w:rPr>
        <w:t xml:space="preserve"> </w:t>
      </w:r>
      <w:r w:rsidR="004744D8">
        <w:t>describes</w:t>
      </w:r>
      <w:r w:rsidR="004744D8">
        <w:rPr>
          <w:spacing w:val="57"/>
        </w:rPr>
        <w:t xml:space="preserve"> </w:t>
      </w:r>
      <w:r w:rsidR="004744D8">
        <w:t>the</w:t>
      </w:r>
      <w:r w:rsidR="004744D8">
        <w:rPr>
          <w:spacing w:val="55"/>
        </w:rPr>
        <w:t xml:space="preserve"> </w:t>
      </w:r>
      <w:r w:rsidR="004744D8">
        <w:t>relationship</w:t>
      </w:r>
      <w:r w:rsidR="004744D8">
        <w:rPr>
          <w:spacing w:val="-58"/>
        </w:rPr>
        <w:t xml:space="preserve"> </w:t>
      </w:r>
      <w:r w:rsidR="004744D8">
        <w:t>between CSR and ethical consumption behaviour</w:t>
      </w:r>
      <w:r>
        <w:t xml:space="preserve"> in Figure 4  </w:t>
      </w:r>
      <w:r>
        <w:rPr>
          <w:spacing w:val="23"/>
        </w:rPr>
        <w:t xml:space="preserve"> </w:t>
      </w:r>
      <w:r>
        <w:t>below.</w:t>
      </w:r>
    </w:p>
    <w:p w14:paraId="3DE9197E" w14:textId="4FBF4AC7" w:rsidR="008566DF" w:rsidRDefault="00520D0F">
      <w:pPr>
        <w:spacing w:before="1"/>
        <w:rPr>
          <w:rFonts w:ascii="Arial" w:eastAsia="Arial" w:hAnsi="Arial" w:cs="Arial"/>
          <w:sz w:val="26"/>
          <w:szCs w:val="26"/>
        </w:rPr>
      </w:pPr>
      <w:r>
        <w:rPr>
          <w:noProof/>
          <w:lang w:val="en-GB" w:eastAsia="en-GB"/>
        </w:rPr>
        <mc:AlternateContent>
          <mc:Choice Requires="wps">
            <w:drawing>
              <wp:inline distT="0" distB="0" distL="0" distR="0" wp14:anchorId="322E0E80" wp14:editId="0895A380">
                <wp:extent cx="5378450" cy="219075"/>
                <wp:effectExtent l="0" t="0" r="0" b="9525"/>
                <wp:docPr id="319" name="Text Box 319"/>
                <wp:cNvGraphicFramePr/>
                <a:graphic xmlns:a="http://schemas.openxmlformats.org/drawingml/2006/main">
                  <a:graphicData uri="http://schemas.microsoft.com/office/word/2010/wordprocessingShape">
                    <wps:wsp>
                      <wps:cNvSpPr txBox="1"/>
                      <wps:spPr>
                        <a:xfrm>
                          <a:off x="0" y="0"/>
                          <a:ext cx="5378450" cy="219075"/>
                        </a:xfrm>
                        <a:prstGeom prst="rect">
                          <a:avLst/>
                        </a:prstGeom>
                        <a:solidFill>
                          <a:prstClr val="white"/>
                        </a:solidFill>
                        <a:ln>
                          <a:noFill/>
                        </a:ln>
                      </wps:spPr>
                      <wps:txbx>
                        <w:txbxContent>
                          <w:p w14:paraId="011E4292" w14:textId="4F5BF31A" w:rsidR="000D7F85" w:rsidRPr="00520D0F" w:rsidRDefault="000D7F85" w:rsidP="00520D0F">
                            <w:pPr>
                              <w:pStyle w:val="Caption"/>
                              <w:rPr>
                                <w:rFonts w:ascii="Arial" w:eastAsia="Arial" w:hAnsi="Arial" w:cs="Arial"/>
                                <w:b/>
                                <w:bCs/>
                                <w:noProof/>
                                <w:sz w:val="28"/>
                                <w:szCs w:val="20"/>
                              </w:rPr>
                            </w:pPr>
                            <w:r w:rsidRPr="00520D0F">
                              <w:rPr>
                                <w:sz w:val="24"/>
                              </w:rPr>
                              <w:t>Figure 4: A model of socially conscious consumerism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22E0E80" id="Text Box 319" o:spid="_x0000_s1064" type="#_x0000_t202" style="width:423.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" stroked="f">
                <v:textbox inset="0,0,0,0">
                  <w:txbxContent>
                    <w:p w14:paraId="011E4292" w14:textId="4F5BF31A" w:rsidR="000D7F85" w:rsidRPr="00520D0F" w:rsidRDefault="000D7F85" w:rsidP="00520D0F">
                      <w:pPr>
                        <w:pStyle w:val="Caption"/>
                        <w:rPr>
                          <w:rFonts w:ascii="Arial" w:eastAsia="Arial" w:hAnsi="Arial" w:cs="Arial"/>
                          <w:b/>
                          <w:bCs/>
                          <w:noProof/>
                          <w:sz w:val="28"/>
                          <w:szCs w:val="20"/>
                        </w:rPr>
                      </w:pPr>
                      <w:r w:rsidRPr="00520D0F">
                        <w:rPr>
                          <w:sz w:val="24"/>
                        </w:rPr>
                        <w:t>Figure 4: A model of socially conscious consumerism</w:t>
                      </w:r>
                    </w:p>
                  </w:txbxContent>
                </v:textbox>
                <w10:anchorlock/>
              </v:shape>
            </w:pict>
          </mc:Fallback>
        </mc:AlternateContent>
      </w:r>
    </w:p>
    <w:p w14:paraId="03ECFF79" w14:textId="77777777" w:rsidR="008566DF" w:rsidRDefault="008566DF">
      <w:pPr>
        <w:spacing w:before="4"/>
        <w:rPr>
          <w:rFonts w:ascii="Arial" w:eastAsia="Arial" w:hAnsi="Arial" w:cs="Arial"/>
          <w:b/>
          <w:bCs/>
          <w:sz w:val="5"/>
          <w:szCs w:val="5"/>
        </w:rPr>
      </w:pPr>
    </w:p>
    <w:p w14:paraId="5D537611" w14:textId="192531E5" w:rsidR="008566DF" w:rsidRDefault="008566DF">
      <w:pPr>
        <w:rPr>
          <w:rFonts w:ascii="Arial" w:eastAsia="Arial" w:hAnsi="Arial" w:cs="Arial"/>
          <w:b/>
          <w:bCs/>
          <w:sz w:val="20"/>
          <w:szCs w:val="20"/>
        </w:rPr>
      </w:pPr>
    </w:p>
    <w:p w14:paraId="449F95AB" w14:textId="6286EBA0" w:rsidR="008566DF" w:rsidRPr="00234657" w:rsidRDefault="004744D8" w:rsidP="00234657">
      <w:pPr>
        <w:spacing w:before="11"/>
        <w:rPr>
          <w:rFonts w:ascii="Arial" w:eastAsia="Arial" w:hAnsi="Arial" w:cs="Arial"/>
          <w:b/>
          <w:bCs/>
          <w:sz w:val="19"/>
          <w:szCs w:val="19"/>
        </w:rPr>
      </w:pPr>
      <w:r>
        <w:rPr>
          <w:rFonts w:ascii="Arial" w:eastAsia="Arial" w:hAnsi="Arial" w:cs="Arial"/>
          <w:b/>
          <w:bCs/>
          <w:noProof/>
          <w:sz w:val="19"/>
          <w:szCs w:val="19"/>
          <w:lang w:val="en-GB" w:eastAsia="en-GB"/>
        </w:rPr>
        <w:drawing>
          <wp:inline distT="0" distB="0" distL="0" distR="0" wp14:anchorId="6D0A37AF" wp14:editId="2F87CD46">
            <wp:extent cx="5514975" cy="2819400"/>
            <wp:effectExtent l="0" t="0" r="9525" b="0"/>
            <wp:docPr id="18" name="Picture 18" descr="Cotte &amp; Trudel’s 2009  model of socially conscious consumerism developed from their systematic review of the literature describes the relationship between CSR and ethical consumption behaviour." title="A model of socially conscious consume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 A model of socially conscious consumerism.JPG"/>
                    <pic:cNvPicPr/>
                  </pic:nvPicPr>
                  <pic:blipFill>
                    <a:blip r:embed="rId58">
                      <a:extLst>
                        <a:ext uri="{28A0092B-C50C-407E-A947-70E740481C1C}">
                          <a14:useLocalDpi xmlns:a14="http://schemas.microsoft.com/office/drawing/2010/main" val="0"/>
                        </a:ext>
                      </a:extLst>
                    </a:blip>
                    <a:stretch>
                      <a:fillRect/>
                    </a:stretch>
                  </pic:blipFill>
                  <pic:spPr>
                    <a:xfrm>
                      <a:off x="0" y="0"/>
                      <a:ext cx="5514975" cy="2819400"/>
                    </a:xfrm>
                    <a:prstGeom prst="rect">
                      <a:avLst/>
                    </a:prstGeom>
                  </pic:spPr>
                </pic:pic>
              </a:graphicData>
            </a:graphic>
          </wp:inline>
        </w:drawing>
      </w:r>
    </w:p>
    <w:p w14:paraId="393DAC7B" w14:textId="77777777" w:rsidR="008566DF" w:rsidRDefault="006861AB" w:rsidP="00520D0F">
      <w:pPr>
        <w:pStyle w:val="BodyText"/>
        <w:spacing w:before="76"/>
        <w:ind w:left="5135" w:right="148"/>
      </w:pPr>
      <w:r>
        <w:t>Adapted from: (Cotte, Trudel 2009)</w:t>
      </w:r>
    </w:p>
    <w:p w14:paraId="0E0EB8D6" w14:textId="77777777" w:rsidR="008566DF" w:rsidRDefault="008566DF">
      <w:pPr>
        <w:spacing w:before="3"/>
        <w:rPr>
          <w:rFonts w:ascii="Arial" w:eastAsia="Arial" w:hAnsi="Arial" w:cs="Arial"/>
          <w:sz w:val="17"/>
          <w:szCs w:val="17"/>
        </w:rPr>
      </w:pPr>
    </w:p>
    <w:p w14:paraId="65D5AE86" w14:textId="77777777" w:rsidR="008566DF" w:rsidRDefault="006861AB" w:rsidP="00C86F4B">
      <w:pPr>
        <w:pStyle w:val="BodyText"/>
        <w:spacing w:line="283" w:lineRule="auto"/>
        <w:ind w:left="0" w:right="148"/>
      </w:pPr>
      <w:r>
        <w:rPr>
          <w:b/>
        </w:rPr>
        <w:t>Influences:</w:t>
      </w:r>
      <w:r>
        <w:rPr>
          <w:b/>
          <w:spacing w:val="24"/>
        </w:rPr>
        <w:t xml:space="preserve"> </w:t>
      </w:r>
      <w:r>
        <w:t>gender,</w:t>
      </w:r>
      <w:r>
        <w:rPr>
          <w:spacing w:val="23"/>
        </w:rPr>
        <w:t xml:space="preserve"> </w:t>
      </w:r>
      <w:r>
        <w:t>age,</w:t>
      </w:r>
      <w:r>
        <w:rPr>
          <w:spacing w:val="19"/>
        </w:rPr>
        <w:t xml:space="preserve"> </w:t>
      </w:r>
      <w:r>
        <w:t>education,</w:t>
      </w:r>
      <w:r>
        <w:rPr>
          <w:spacing w:val="23"/>
        </w:rPr>
        <w:t xml:space="preserve"> </w:t>
      </w:r>
      <w:r>
        <w:t>socio-economic</w:t>
      </w:r>
      <w:r>
        <w:rPr>
          <w:spacing w:val="23"/>
        </w:rPr>
        <w:t xml:space="preserve"> </w:t>
      </w:r>
      <w:r>
        <w:t>class,</w:t>
      </w:r>
      <w:r>
        <w:rPr>
          <w:spacing w:val="20"/>
        </w:rPr>
        <w:t xml:space="preserve"> </w:t>
      </w:r>
      <w:r>
        <w:t>culture,</w:t>
      </w:r>
      <w:r>
        <w:rPr>
          <w:spacing w:val="20"/>
        </w:rPr>
        <w:t xml:space="preserve"> </w:t>
      </w:r>
      <w:r>
        <w:t>nation,</w:t>
      </w:r>
      <w:r>
        <w:rPr>
          <w:spacing w:val="-55"/>
        </w:rPr>
        <w:t xml:space="preserve"> </w:t>
      </w:r>
      <w:r>
        <w:t xml:space="preserve">involvement, social and peer influence and government  </w:t>
      </w:r>
      <w:r>
        <w:rPr>
          <w:spacing w:val="12"/>
        </w:rPr>
        <w:t xml:space="preserve"> </w:t>
      </w:r>
      <w:r>
        <w:t>policy.</w:t>
      </w:r>
    </w:p>
    <w:p w14:paraId="51954124" w14:textId="77777777" w:rsidR="008566DF" w:rsidRDefault="008566DF">
      <w:pPr>
        <w:spacing w:before="11"/>
        <w:rPr>
          <w:rFonts w:ascii="Arial" w:eastAsia="Arial" w:hAnsi="Arial" w:cs="Arial"/>
          <w:sz w:val="25"/>
          <w:szCs w:val="25"/>
        </w:rPr>
      </w:pPr>
    </w:p>
    <w:p w14:paraId="65F0E295" w14:textId="77777777" w:rsidR="008566DF" w:rsidRPr="00C86F4B" w:rsidRDefault="006861AB" w:rsidP="00C86F4B">
      <w:pPr>
        <w:pStyle w:val="Heading4"/>
        <w:ind w:left="0"/>
      </w:pPr>
      <w:r w:rsidRPr="00C86F4B">
        <w:t>CSR and related concepts</w:t>
      </w:r>
    </w:p>
    <w:p w14:paraId="65316C88" w14:textId="77777777" w:rsidR="008566DF" w:rsidRDefault="00C86F4B" w:rsidP="00C86F4B">
      <w:pPr>
        <w:pStyle w:val="BodyText"/>
        <w:spacing w:before="196" w:line="283" w:lineRule="auto"/>
        <w:ind w:left="0" w:right="165"/>
        <w:jc w:val="both"/>
      </w:pPr>
      <w:r>
        <w:t>E</w:t>
      </w:r>
      <w:r w:rsidR="006861AB">
        <w:t>xploring</w:t>
      </w:r>
      <w:r w:rsidR="006861AB">
        <w:rPr>
          <w:spacing w:val="49"/>
        </w:rPr>
        <w:t xml:space="preserve"> </w:t>
      </w:r>
      <w:r w:rsidR="006861AB">
        <w:t>the</w:t>
      </w:r>
      <w:r w:rsidR="006861AB">
        <w:rPr>
          <w:spacing w:val="53"/>
        </w:rPr>
        <w:t xml:space="preserve"> </w:t>
      </w:r>
      <w:r w:rsidR="006861AB">
        <w:t>relationship</w:t>
      </w:r>
      <w:r w:rsidR="006861AB">
        <w:rPr>
          <w:spacing w:val="51"/>
        </w:rPr>
        <w:t xml:space="preserve"> </w:t>
      </w:r>
      <w:r w:rsidR="006861AB">
        <w:t>between</w:t>
      </w:r>
      <w:r w:rsidR="006861AB">
        <w:rPr>
          <w:spacing w:val="49"/>
        </w:rPr>
        <w:t xml:space="preserve"> </w:t>
      </w:r>
      <w:r w:rsidR="006861AB">
        <w:t>political</w:t>
      </w:r>
      <w:r w:rsidR="006861AB">
        <w:rPr>
          <w:spacing w:val="50"/>
        </w:rPr>
        <w:t xml:space="preserve"> </w:t>
      </w:r>
      <w:r w:rsidR="006861AB">
        <w:t>ideology</w:t>
      </w:r>
      <w:r w:rsidR="006861AB">
        <w:rPr>
          <w:spacing w:val="48"/>
        </w:rPr>
        <w:t xml:space="preserve"> </w:t>
      </w:r>
      <w:r w:rsidR="006861AB">
        <w:t>and</w:t>
      </w:r>
      <w:r w:rsidR="006861AB">
        <w:rPr>
          <w:spacing w:val="54"/>
        </w:rPr>
        <w:t xml:space="preserve"> </w:t>
      </w:r>
      <w:r w:rsidR="006861AB">
        <w:t>ethical</w:t>
      </w:r>
      <w:r w:rsidR="006861AB">
        <w:rPr>
          <w:spacing w:val="53"/>
        </w:rPr>
        <w:t xml:space="preserve"> </w:t>
      </w:r>
      <w:r w:rsidR="006861AB">
        <w:t>consumption</w:t>
      </w:r>
      <w:r w:rsidR="006861AB">
        <w:rPr>
          <w:spacing w:val="50"/>
        </w:rPr>
        <w:t xml:space="preserve"> </w:t>
      </w:r>
      <w:r w:rsidR="006861AB">
        <w:t>is</w:t>
      </w:r>
      <w:r w:rsidR="006861AB">
        <w:rPr>
          <w:spacing w:val="53"/>
        </w:rPr>
        <w:t xml:space="preserve"> </w:t>
      </w:r>
      <w:r w:rsidR="006861AB">
        <w:t>of</w:t>
      </w:r>
      <w:r w:rsidR="006861AB">
        <w:rPr>
          <w:spacing w:val="-57"/>
        </w:rPr>
        <w:t xml:space="preserve"> </w:t>
      </w:r>
      <w:r w:rsidR="006861AB">
        <w:t>interest</w:t>
      </w:r>
      <w:r w:rsidR="006861AB">
        <w:rPr>
          <w:spacing w:val="6"/>
        </w:rPr>
        <w:t xml:space="preserve"> </w:t>
      </w:r>
      <w:r w:rsidR="006861AB">
        <w:t>because</w:t>
      </w:r>
      <w:r w:rsidR="006861AB">
        <w:rPr>
          <w:spacing w:val="4"/>
        </w:rPr>
        <w:t xml:space="preserve"> </w:t>
      </w:r>
      <w:r w:rsidR="006861AB">
        <w:t>the</w:t>
      </w:r>
      <w:r w:rsidR="006861AB">
        <w:rPr>
          <w:spacing w:val="6"/>
        </w:rPr>
        <w:t xml:space="preserve"> </w:t>
      </w:r>
      <w:r w:rsidR="006861AB">
        <w:t>argument</w:t>
      </w:r>
      <w:r w:rsidR="006861AB">
        <w:rPr>
          <w:spacing w:val="6"/>
        </w:rPr>
        <w:t xml:space="preserve"> </w:t>
      </w:r>
      <w:r w:rsidR="006861AB">
        <w:t>over</w:t>
      </w:r>
      <w:r w:rsidR="006861AB">
        <w:rPr>
          <w:spacing w:val="9"/>
        </w:rPr>
        <w:t xml:space="preserve"> </w:t>
      </w:r>
      <w:r w:rsidR="006861AB">
        <w:t>whether</w:t>
      </w:r>
      <w:r w:rsidR="006861AB">
        <w:rPr>
          <w:spacing w:val="8"/>
        </w:rPr>
        <w:t xml:space="preserve"> </w:t>
      </w:r>
      <w:r w:rsidR="006861AB">
        <w:t>CSR</w:t>
      </w:r>
      <w:r w:rsidR="006861AB">
        <w:rPr>
          <w:spacing w:val="6"/>
        </w:rPr>
        <w:t xml:space="preserve"> </w:t>
      </w:r>
      <w:r w:rsidR="006861AB">
        <w:t>should</w:t>
      </w:r>
      <w:r w:rsidR="006861AB">
        <w:rPr>
          <w:spacing w:val="4"/>
        </w:rPr>
        <w:t xml:space="preserve"> </w:t>
      </w:r>
      <w:r w:rsidR="006861AB">
        <w:t>be</w:t>
      </w:r>
      <w:r w:rsidR="006861AB">
        <w:rPr>
          <w:spacing w:val="4"/>
        </w:rPr>
        <w:t xml:space="preserve"> </w:t>
      </w:r>
      <w:r w:rsidR="006861AB">
        <w:t>pursued</w:t>
      </w:r>
      <w:r w:rsidR="006861AB">
        <w:rPr>
          <w:spacing w:val="4"/>
        </w:rPr>
        <w:t xml:space="preserve"> </w:t>
      </w:r>
      <w:r w:rsidR="006861AB">
        <w:t>by</w:t>
      </w:r>
      <w:r w:rsidR="006861AB">
        <w:rPr>
          <w:spacing w:val="3"/>
        </w:rPr>
        <w:t xml:space="preserve"> </w:t>
      </w:r>
      <w:r w:rsidR="006861AB">
        <w:t>private</w:t>
      </w:r>
      <w:r w:rsidR="006861AB">
        <w:rPr>
          <w:spacing w:val="6"/>
        </w:rPr>
        <w:t xml:space="preserve"> </w:t>
      </w:r>
      <w:r w:rsidR="006861AB">
        <w:t>sector</w:t>
      </w:r>
      <w:r w:rsidR="006861AB">
        <w:rPr>
          <w:spacing w:val="-54"/>
        </w:rPr>
        <w:t xml:space="preserve"> </w:t>
      </w:r>
      <w:r w:rsidR="006861AB">
        <w:t>organisations</w:t>
      </w:r>
      <w:r w:rsidR="006861AB">
        <w:rPr>
          <w:spacing w:val="31"/>
        </w:rPr>
        <w:t xml:space="preserve"> </w:t>
      </w:r>
      <w:r w:rsidR="006861AB">
        <w:t>is</w:t>
      </w:r>
      <w:r w:rsidR="006861AB">
        <w:rPr>
          <w:spacing w:val="33"/>
        </w:rPr>
        <w:t xml:space="preserve"> </w:t>
      </w:r>
      <w:r w:rsidR="006861AB">
        <w:t>not</w:t>
      </w:r>
      <w:r w:rsidR="006861AB">
        <w:rPr>
          <w:spacing w:val="34"/>
        </w:rPr>
        <w:t xml:space="preserve"> </w:t>
      </w:r>
      <w:r w:rsidR="006861AB">
        <w:t>easily</w:t>
      </w:r>
      <w:r w:rsidR="006861AB">
        <w:rPr>
          <w:spacing w:val="28"/>
        </w:rPr>
        <w:t xml:space="preserve"> </w:t>
      </w:r>
      <w:r w:rsidR="006861AB">
        <w:t>mapped</w:t>
      </w:r>
      <w:r w:rsidR="006861AB">
        <w:rPr>
          <w:spacing w:val="29"/>
        </w:rPr>
        <w:t xml:space="preserve"> </w:t>
      </w:r>
      <w:r w:rsidR="006861AB">
        <w:t>by</w:t>
      </w:r>
      <w:r w:rsidR="006861AB">
        <w:rPr>
          <w:spacing w:val="28"/>
        </w:rPr>
        <w:t xml:space="preserve"> </w:t>
      </w:r>
      <w:r w:rsidR="006861AB">
        <w:t>the</w:t>
      </w:r>
      <w:r w:rsidR="006861AB">
        <w:rPr>
          <w:spacing w:val="33"/>
        </w:rPr>
        <w:t xml:space="preserve"> </w:t>
      </w:r>
      <w:r w:rsidR="006861AB">
        <w:t>Left/Right</w:t>
      </w:r>
      <w:r w:rsidR="006861AB">
        <w:rPr>
          <w:spacing w:val="34"/>
        </w:rPr>
        <w:t xml:space="preserve"> </w:t>
      </w:r>
      <w:r w:rsidR="006861AB">
        <w:t>political</w:t>
      </w:r>
      <w:r w:rsidR="006861AB">
        <w:rPr>
          <w:spacing w:val="33"/>
        </w:rPr>
        <w:t xml:space="preserve"> </w:t>
      </w:r>
      <w:r w:rsidR="006861AB">
        <w:t>divisions.</w:t>
      </w:r>
      <w:r w:rsidR="006861AB">
        <w:rPr>
          <w:spacing w:val="31"/>
        </w:rPr>
        <w:t xml:space="preserve"> </w:t>
      </w:r>
      <w:r w:rsidR="006861AB">
        <w:t>Furthermore,</w:t>
      </w:r>
      <w:r w:rsidR="006861AB">
        <w:rPr>
          <w:spacing w:val="-56"/>
        </w:rPr>
        <w:t xml:space="preserve"> </w:t>
      </w:r>
      <w:r w:rsidR="006861AB">
        <w:t>mirroring</w:t>
      </w:r>
      <w:r w:rsidR="006861AB">
        <w:rPr>
          <w:spacing w:val="54"/>
        </w:rPr>
        <w:t xml:space="preserve"> </w:t>
      </w:r>
      <w:r w:rsidR="006861AB">
        <w:t>ethical</w:t>
      </w:r>
      <w:r w:rsidR="006861AB">
        <w:rPr>
          <w:spacing w:val="53"/>
        </w:rPr>
        <w:t xml:space="preserve"> </w:t>
      </w:r>
      <w:r w:rsidR="006861AB">
        <w:t>consumption</w:t>
      </w:r>
      <w:r w:rsidR="006861AB">
        <w:rPr>
          <w:spacing w:val="52"/>
        </w:rPr>
        <w:t xml:space="preserve"> </w:t>
      </w:r>
      <w:r w:rsidR="006861AB">
        <w:t>the</w:t>
      </w:r>
      <w:r w:rsidR="006861AB">
        <w:rPr>
          <w:spacing w:val="53"/>
        </w:rPr>
        <w:t xml:space="preserve"> </w:t>
      </w:r>
      <w:r w:rsidR="006861AB">
        <w:t>two</w:t>
      </w:r>
      <w:r w:rsidR="006861AB">
        <w:rPr>
          <w:spacing w:val="52"/>
        </w:rPr>
        <w:t xml:space="preserve"> </w:t>
      </w:r>
      <w:r w:rsidR="006861AB">
        <w:t>key</w:t>
      </w:r>
      <w:r w:rsidR="006861AB">
        <w:rPr>
          <w:spacing w:val="53"/>
        </w:rPr>
        <w:t xml:space="preserve"> </w:t>
      </w:r>
      <w:r w:rsidR="006861AB">
        <w:t>characteristics</w:t>
      </w:r>
      <w:r w:rsidR="006861AB">
        <w:rPr>
          <w:spacing w:val="56"/>
        </w:rPr>
        <w:t xml:space="preserve"> </w:t>
      </w:r>
      <w:r w:rsidR="006861AB">
        <w:t>defining</w:t>
      </w:r>
      <w:r w:rsidR="006861AB">
        <w:rPr>
          <w:spacing w:val="53"/>
        </w:rPr>
        <w:t xml:space="preserve"> </w:t>
      </w:r>
      <w:r w:rsidR="006861AB">
        <w:t>an</w:t>
      </w:r>
      <w:r w:rsidR="006861AB">
        <w:rPr>
          <w:spacing w:val="56"/>
        </w:rPr>
        <w:t xml:space="preserve"> </w:t>
      </w:r>
      <w:r w:rsidR="006861AB">
        <w:t>ideology</w:t>
      </w:r>
      <w:r w:rsidR="006861AB">
        <w:rPr>
          <w:spacing w:val="53"/>
        </w:rPr>
        <w:t xml:space="preserve"> </w:t>
      </w:r>
      <w:r w:rsidR="006861AB">
        <w:t>are</w:t>
      </w:r>
      <w:r w:rsidR="006861AB">
        <w:rPr>
          <w:spacing w:val="-57"/>
        </w:rPr>
        <w:t xml:space="preserve"> </w:t>
      </w:r>
      <w:r w:rsidR="006861AB">
        <w:t>social</w:t>
      </w:r>
      <w:r w:rsidR="006861AB">
        <w:rPr>
          <w:spacing w:val="16"/>
        </w:rPr>
        <w:t xml:space="preserve"> </w:t>
      </w:r>
      <w:r w:rsidR="006861AB">
        <w:t>and</w:t>
      </w:r>
      <w:r w:rsidR="006861AB">
        <w:rPr>
          <w:spacing w:val="12"/>
        </w:rPr>
        <w:t xml:space="preserve"> </w:t>
      </w:r>
      <w:r w:rsidR="006861AB">
        <w:t>economic</w:t>
      </w:r>
      <w:r w:rsidR="006861AB">
        <w:rPr>
          <w:spacing w:val="11"/>
        </w:rPr>
        <w:t xml:space="preserve"> </w:t>
      </w:r>
      <w:r w:rsidR="006861AB">
        <w:t>(Jost,</w:t>
      </w:r>
      <w:r w:rsidR="006861AB">
        <w:rPr>
          <w:spacing w:val="17"/>
        </w:rPr>
        <w:t xml:space="preserve"> </w:t>
      </w:r>
      <w:r w:rsidR="006861AB">
        <w:t>Federico</w:t>
      </w:r>
      <w:r w:rsidR="006861AB">
        <w:rPr>
          <w:spacing w:val="12"/>
        </w:rPr>
        <w:t xml:space="preserve"> </w:t>
      </w:r>
      <w:r w:rsidR="006861AB">
        <w:t>&amp;</w:t>
      </w:r>
      <w:r w:rsidR="006861AB">
        <w:rPr>
          <w:spacing w:val="15"/>
        </w:rPr>
        <w:t xml:space="preserve"> </w:t>
      </w:r>
      <w:r w:rsidR="006861AB">
        <w:t>Napier</w:t>
      </w:r>
      <w:r w:rsidR="006861AB">
        <w:rPr>
          <w:spacing w:val="19"/>
        </w:rPr>
        <w:t xml:space="preserve"> </w:t>
      </w:r>
      <w:r w:rsidR="006861AB">
        <w:t>2009).</w:t>
      </w:r>
      <w:r w:rsidR="006861AB">
        <w:rPr>
          <w:spacing w:val="17"/>
        </w:rPr>
        <w:t xml:space="preserve"> </w:t>
      </w:r>
      <w:r w:rsidR="006861AB">
        <w:t>CSR</w:t>
      </w:r>
      <w:r w:rsidR="006861AB">
        <w:rPr>
          <w:spacing w:val="13"/>
        </w:rPr>
        <w:t xml:space="preserve"> </w:t>
      </w:r>
      <w:r w:rsidR="006861AB">
        <w:t>is</w:t>
      </w:r>
      <w:r w:rsidR="006861AB">
        <w:rPr>
          <w:spacing w:val="16"/>
        </w:rPr>
        <w:t xml:space="preserve"> </w:t>
      </w:r>
      <w:r w:rsidR="006861AB">
        <w:t>supported</w:t>
      </w:r>
      <w:r w:rsidR="006861AB">
        <w:rPr>
          <w:spacing w:val="12"/>
        </w:rPr>
        <w:t xml:space="preserve"> </w:t>
      </w:r>
      <w:r w:rsidR="006861AB">
        <w:t>by</w:t>
      </w:r>
      <w:r w:rsidR="006861AB">
        <w:rPr>
          <w:spacing w:val="9"/>
        </w:rPr>
        <w:t xml:space="preserve"> </w:t>
      </w:r>
      <w:r w:rsidR="006861AB">
        <w:t>individuals</w:t>
      </w:r>
      <w:r w:rsidR="006861AB">
        <w:rPr>
          <w:spacing w:val="-56"/>
        </w:rPr>
        <w:t xml:space="preserve"> </w:t>
      </w:r>
      <w:r w:rsidR="006861AB">
        <w:t>with</w:t>
      </w:r>
      <w:r w:rsidR="006861AB">
        <w:rPr>
          <w:spacing w:val="29"/>
        </w:rPr>
        <w:t xml:space="preserve"> </w:t>
      </w:r>
      <w:r w:rsidR="006861AB">
        <w:t>a</w:t>
      </w:r>
      <w:r w:rsidR="006861AB">
        <w:rPr>
          <w:spacing w:val="25"/>
        </w:rPr>
        <w:t xml:space="preserve"> </w:t>
      </w:r>
      <w:r w:rsidR="006861AB">
        <w:t>Left-wing</w:t>
      </w:r>
      <w:r w:rsidR="006861AB">
        <w:rPr>
          <w:spacing w:val="25"/>
        </w:rPr>
        <w:t xml:space="preserve"> </w:t>
      </w:r>
      <w:r w:rsidR="006861AB">
        <w:t>affiliation</w:t>
      </w:r>
      <w:r w:rsidR="006861AB">
        <w:rPr>
          <w:spacing w:val="29"/>
        </w:rPr>
        <w:t xml:space="preserve"> </w:t>
      </w:r>
      <w:r w:rsidR="006861AB">
        <w:t>and</w:t>
      </w:r>
      <w:r w:rsidR="006861AB">
        <w:rPr>
          <w:spacing w:val="29"/>
        </w:rPr>
        <w:t xml:space="preserve"> </w:t>
      </w:r>
      <w:r w:rsidR="006861AB">
        <w:t>individuals</w:t>
      </w:r>
      <w:r w:rsidR="006861AB">
        <w:rPr>
          <w:spacing w:val="32"/>
        </w:rPr>
        <w:t xml:space="preserve"> </w:t>
      </w:r>
      <w:r w:rsidR="006861AB">
        <w:t>with</w:t>
      </w:r>
      <w:r w:rsidR="006861AB">
        <w:rPr>
          <w:spacing w:val="27"/>
        </w:rPr>
        <w:t xml:space="preserve"> </w:t>
      </w:r>
      <w:r w:rsidR="006861AB">
        <w:t>a</w:t>
      </w:r>
      <w:r w:rsidR="006861AB">
        <w:rPr>
          <w:spacing w:val="29"/>
        </w:rPr>
        <w:t xml:space="preserve"> </w:t>
      </w:r>
      <w:r w:rsidR="006861AB">
        <w:t>Right-wing</w:t>
      </w:r>
      <w:r w:rsidR="006861AB">
        <w:rPr>
          <w:spacing w:val="30"/>
        </w:rPr>
        <w:t xml:space="preserve"> </w:t>
      </w:r>
      <w:r w:rsidR="006861AB">
        <w:t>affiliation.</w:t>
      </w:r>
      <w:r w:rsidR="006861AB">
        <w:rPr>
          <w:spacing w:val="25"/>
        </w:rPr>
        <w:t xml:space="preserve"> </w:t>
      </w:r>
      <w:r w:rsidR="006861AB">
        <w:t>Similarly,</w:t>
      </w:r>
      <w:r w:rsidR="006861AB">
        <w:rPr>
          <w:spacing w:val="27"/>
        </w:rPr>
        <w:t xml:space="preserve"> </w:t>
      </w:r>
      <w:r w:rsidR="006861AB">
        <w:t>both</w:t>
      </w:r>
      <w:r w:rsidR="006861AB">
        <w:rPr>
          <w:spacing w:val="-57"/>
        </w:rPr>
        <w:t xml:space="preserve"> </w:t>
      </w:r>
      <w:r w:rsidR="006861AB">
        <w:t>sides</w:t>
      </w:r>
      <w:r w:rsidR="006861AB">
        <w:rPr>
          <w:spacing w:val="43"/>
        </w:rPr>
        <w:t xml:space="preserve"> </w:t>
      </w:r>
      <w:r w:rsidR="006861AB">
        <w:t>of</w:t>
      </w:r>
      <w:r w:rsidR="006861AB">
        <w:rPr>
          <w:spacing w:val="41"/>
        </w:rPr>
        <w:t xml:space="preserve"> </w:t>
      </w:r>
      <w:r w:rsidR="006861AB">
        <w:t>the</w:t>
      </w:r>
      <w:r w:rsidR="006861AB">
        <w:rPr>
          <w:spacing w:val="36"/>
        </w:rPr>
        <w:t xml:space="preserve"> </w:t>
      </w:r>
      <w:r w:rsidR="006861AB">
        <w:t>political</w:t>
      </w:r>
      <w:r w:rsidR="006861AB">
        <w:rPr>
          <w:spacing w:val="37"/>
        </w:rPr>
        <w:t xml:space="preserve"> </w:t>
      </w:r>
      <w:r w:rsidR="006861AB">
        <w:t>spectrum</w:t>
      </w:r>
      <w:r w:rsidR="006861AB">
        <w:rPr>
          <w:spacing w:val="42"/>
        </w:rPr>
        <w:t xml:space="preserve"> </w:t>
      </w:r>
      <w:r w:rsidR="006861AB">
        <w:t>have</w:t>
      </w:r>
      <w:r w:rsidR="006861AB">
        <w:rPr>
          <w:spacing w:val="38"/>
        </w:rPr>
        <w:t xml:space="preserve"> </w:t>
      </w:r>
      <w:r w:rsidR="006861AB">
        <w:t>their</w:t>
      </w:r>
      <w:r w:rsidR="006861AB">
        <w:rPr>
          <w:spacing w:val="37"/>
        </w:rPr>
        <w:t xml:space="preserve"> </w:t>
      </w:r>
      <w:r w:rsidR="006861AB">
        <w:t>critics</w:t>
      </w:r>
      <w:r w:rsidR="006861AB">
        <w:rPr>
          <w:spacing w:val="37"/>
        </w:rPr>
        <w:t xml:space="preserve"> </w:t>
      </w:r>
      <w:r w:rsidR="006861AB">
        <w:t>of</w:t>
      </w:r>
      <w:r w:rsidR="006861AB">
        <w:rPr>
          <w:spacing w:val="41"/>
        </w:rPr>
        <w:t xml:space="preserve"> </w:t>
      </w:r>
      <w:r w:rsidR="006861AB">
        <w:t>CSR.</w:t>
      </w:r>
      <w:r w:rsidR="006861AB">
        <w:rPr>
          <w:spacing w:val="38"/>
        </w:rPr>
        <w:t xml:space="preserve"> </w:t>
      </w:r>
      <w:r w:rsidR="006861AB">
        <w:t>Milton</w:t>
      </w:r>
      <w:r w:rsidR="006861AB">
        <w:rPr>
          <w:spacing w:val="36"/>
        </w:rPr>
        <w:t xml:space="preserve"> </w:t>
      </w:r>
      <w:r w:rsidR="006861AB">
        <w:t>Friedman</w:t>
      </w:r>
      <w:r w:rsidR="006861AB">
        <w:rPr>
          <w:spacing w:val="38"/>
        </w:rPr>
        <w:t xml:space="preserve"> </w:t>
      </w:r>
      <w:r w:rsidR="006861AB">
        <w:t>is</w:t>
      </w:r>
      <w:r w:rsidR="006861AB">
        <w:rPr>
          <w:spacing w:val="43"/>
        </w:rPr>
        <w:t xml:space="preserve"> </w:t>
      </w:r>
      <w:r w:rsidR="006861AB">
        <w:t>one</w:t>
      </w:r>
      <w:r w:rsidR="006861AB">
        <w:rPr>
          <w:spacing w:val="37"/>
        </w:rPr>
        <w:t xml:space="preserve"> </w:t>
      </w:r>
      <w:r w:rsidR="006861AB">
        <w:t>of</w:t>
      </w:r>
      <w:r w:rsidR="006861AB">
        <w:rPr>
          <w:spacing w:val="-58"/>
        </w:rPr>
        <w:t xml:space="preserve"> </w:t>
      </w:r>
      <w:r w:rsidR="006861AB">
        <w:t>many famous examples of a neoliberal ideologue in opposition of CSR, he suggested:</w:t>
      </w:r>
    </w:p>
    <w:p w14:paraId="341D87A8" w14:textId="77777777" w:rsidR="008566DF" w:rsidRDefault="008566DF">
      <w:pPr>
        <w:spacing w:line="283" w:lineRule="auto"/>
        <w:jc w:val="both"/>
        <w:sectPr w:rsidR="008566DF">
          <w:footerReference w:type="default" r:id="rId59"/>
          <w:pgSz w:w="12240" w:h="15840"/>
          <w:pgMar w:top="1000" w:right="1720" w:bottom="720" w:left="1720" w:header="0" w:footer="522" w:gutter="0"/>
          <w:cols w:space="720"/>
        </w:sectPr>
      </w:pPr>
    </w:p>
    <w:p w14:paraId="6BEA013C" w14:textId="77777777" w:rsidR="008566DF" w:rsidRDefault="006861AB" w:rsidP="006E2B8A">
      <w:pPr>
        <w:spacing w:line="283" w:lineRule="auto"/>
        <w:ind w:right="168"/>
        <w:jc w:val="both"/>
        <w:rPr>
          <w:rFonts w:ascii="Arial" w:eastAsia="Arial" w:hAnsi="Arial" w:cs="Arial"/>
        </w:rPr>
      </w:pPr>
      <w:r>
        <w:rPr>
          <w:rFonts w:ascii="Arial" w:eastAsia="Arial" w:hAnsi="Arial" w:cs="Arial"/>
          <w:i/>
        </w:rPr>
        <w:lastRenderedPageBreak/>
        <w:t>‘There</w:t>
      </w:r>
      <w:r>
        <w:rPr>
          <w:rFonts w:ascii="Arial" w:eastAsia="Arial" w:hAnsi="Arial" w:cs="Arial"/>
          <w:i/>
          <w:spacing w:val="24"/>
        </w:rPr>
        <w:t xml:space="preserve"> </w:t>
      </w:r>
      <w:r>
        <w:rPr>
          <w:rFonts w:ascii="Arial" w:eastAsia="Arial" w:hAnsi="Arial" w:cs="Arial"/>
          <w:i/>
        </w:rPr>
        <w:t>is</w:t>
      </w:r>
      <w:r>
        <w:rPr>
          <w:rFonts w:ascii="Arial" w:eastAsia="Arial" w:hAnsi="Arial" w:cs="Arial"/>
          <w:i/>
          <w:spacing w:val="25"/>
        </w:rPr>
        <w:t xml:space="preserve"> </w:t>
      </w:r>
      <w:r>
        <w:rPr>
          <w:rFonts w:ascii="Arial" w:eastAsia="Arial" w:hAnsi="Arial" w:cs="Arial"/>
          <w:i/>
        </w:rPr>
        <w:t>one</w:t>
      </w:r>
      <w:r>
        <w:rPr>
          <w:rFonts w:ascii="Arial" w:eastAsia="Arial" w:hAnsi="Arial" w:cs="Arial"/>
          <w:i/>
          <w:spacing w:val="24"/>
        </w:rPr>
        <w:t xml:space="preserve"> </w:t>
      </w:r>
      <w:r>
        <w:rPr>
          <w:rFonts w:ascii="Arial" w:eastAsia="Arial" w:hAnsi="Arial" w:cs="Arial"/>
          <w:i/>
        </w:rPr>
        <w:t>and</w:t>
      </w:r>
      <w:r>
        <w:rPr>
          <w:rFonts w:ascii="Arial" w:eastAsia="Arial" w:hAnsi="Arial" w:cs="Arial"/>
          <w:i/>
          <w:spacing w:val="25"/>
        </w:rPr>
        <w:t xml:space="preserve"> </w:t>
      </w:r>
      <w:r>
        <w:rPr>
          <w:rFonts w:ascii="Arial" w:eastAsia="Arial" w:hAnsi="Arial" w:cs="Arial"/>
          <w:i/>
        </w:rPr>
        <w:t>only</w:t>
      </w:r>
      <w:r>
        <w:rPr>
          <w:rFonts w:ascii="Arial" w:eastAsia="Arial" w:hAnsi="Arial" w:cs="Arial"/>
          <w:i/>
          <w:spacing w:val="28"/>
        </w:rPr>
        <w:t xml:space="preserve"> </w:t>
      </w:r>
      <w:r>
        <w:rPr>
          <w:rFonts w:ascii="Arial" w:eastAsia="Arial" w:hAnsi="Arial" w:cs="Arial"/>
          <w:i/>
        </w:rPr>
        <w:t>one</w:t>
      </w:r>
      <w:r>
        <w:rPr>
          <w:rFonts w:ascii="Arial" w:eastAsia="Arial" w:hAnsi="Arial" w:cs="Arial"/>
          <w:i/>
          <w:spacing w:val="24"/>
        </w:rPr>
        <w:t xml:space="preserve"> </w:t>
      </w:r>
      <w:r>
        <w:rPr>
          <w:rFonts w:ascii="Arial" w:eastAsia="Arial" w:hAnsi="Arial" w:cs="Arial"/>
          <w:i/>
        </w:rPr>
        <w:t>social</w:t>
      </w:r>
      <w:r>
        <w:rPr>
          <w:rFonts w:ascii="Arial" w:eastAsia="Arial" w:hAnsi="Arial" w:cs="Arial"/>
          <w:i/>
          <w:spacing w:val="22"/>
        </w:rPr>
        <w:t xml:space="preserve"> </w:t>
      </w:r>
      <w:r>
        <w:rPr>
          <w:rFonts w:ascii="Arial" w:eastAsia="Arial" w:hAnsi="Arial" w:cs="Arial"/>
          <w:i/>
        </w:rPr>
        <w:t>responsibility</w:t>
      </w:r>
      <w:r>
        <w:rPr>
          <w:rFonts w:ascii="Arial" w:eastAsia="Arial" w:hAnsi="Arial" w:cs="Arial"/>
          <w:i/>
          <w:spacing w:val="28"/>
        </w:rPr>
        <w:t xml:space="preserve"> </w:t>
      </w:r>
      <w:r>
        <w:rPr>
          <w:rFonts w:ascii="Arial" w:eastAsia="Arial" w:hAnsi="Arial" w:cs="Arial"/>
          <w:i/>
        </w:rPr>
        <w:t>of</w:t>
      </w:r>
      <w:r>
        <w:rPr>
          <w:rFonts w:ascii="Arial" w:eastAsia="Arial" w:hAnsi="Arial" w:cs="Arial"/>
          <w:i/>
          <w:spacing w:val="25"/>
        </w:rPr>
        <w:t xml:space="preserve"> </w:t>
      </w:r>
      <w:r>
        <w:rPr>
          <w:rFonts w:ascii="Arial" w:eastAsia="Arial" w:hAnsi="Arial" w:cs="Arial"/>
          <w:i/>
        </w:rPr>
        <w:t>business</w:t>
      </w:r>
      <w:r>
        <w:rPr>
          <w:rFonts w:ascii="Arial" w:eastAsia="Arial" w:hAnsi="Arial" w:cs="Arial"/>
          <w:i/>
          <w:spacing w:val="25"/>
        </w:rPr>
        <w:t xml:space="preserve"> </w:t>
      </w:r>
      <w:r>
        <w:rPr>
          <w:rFonts w:ascii="Arial" w:eastAsia="Arial" w:hAnsi="Arial" w:cs="Arial"/>
          <w:i/>
        </w:rPr>
        <w:t>[…]</w:t>
      </w:r>
      <w:r>
        <w:rPr>
          <w:rFonts w:ascii="Arial" w:eastAsia="Arial" w:hAnsi="Arial" w:cs="Arial"/>
          <w:i/>
          <w:spacing w:val="25"/>
        </w:rPr>
        <w:t xml:space="preserve"> </w:t>
      </w:r>
      <w:r>
        <w:rPr>
          <w:rFonts w:ascii="Arial" w:eastAsia="Arial" w:hAnsi="Arial" w:cs="Arial"/>
          <w:i/>
        </w:rPr>
        <w:t>to</w:t>
      </w:r>
      <w:r>
        <w:rPr>
          <w:rFonts w:ascii="Arial" w:eastAsia="Arial" w:hAnsi="Arial" w:cs="Arial"/>
          <w:i/>
          <w:spacing w:val="21"/>
        </w:rPr>
        <w:t xml:space="preserve"> </w:t>
      </w:r>
      <w:r>
        <w:rPr>
          <w:rFonts w:ascii="Arial" w:eastAsia="Arial" w:hAnsi="Arial" w:cs="Arial"/>
          <w:i/>
        </w:rPr>
        <w:t>use</w:t>
      </w:r>
      <w:r>
        <w:rPr>
          <w:rFonts w:ascii="Arial" w:eastAsia="Arial" w:hAnsi="Arial" w:cs="Arial"/>
          <w:i/>
          <w:spacing w:val="24"/>
        </w:rPr>
        <w:t xml:space="preserve"> </w:t>
      </w:r>
      <w:r>
        <w:rPr>
          <w:rFonts w:ascii="Arial" w:eastAsia="Arial" w:hAnsi="Arial" w:cs="Arial"/>
          <w:i/>
        </w:rPr>
        <w:t>its</w:t>
      </w:r>
      <w:r>
        <w:rPr>
          <w:rFonts w:ascii="Arial" w:eastAsia="Arial" w:hAnsi="Arial" w:cs="Arial"/>
          <w:i/>
          <w:spacing w:val="28"/>
        </w:rPr>
        <w:t xml:space="preserve"> </w:t>
      </w:r>
      <w:r>
        <w:rPr>
          <w:rFonts w:ascii="Arial" w:eastAsia="Arial" w:hAnsi="Arial" w:cs="Arial"/>
          <w:i/>
        </w:rPr>
        <w:t>resources</w:t>
      </w:r>
      <w:r>
        <w:rPr>
          <w:rFonts w:ascii="Arial" w:eastAsia="Arial" w:hAnsi="Arial" w:cs="Arial"/>
          <w:i/>
          <w:spacing w:val="-58"/>
        </w:rPr>
        <w:t xml:space="preserve"> </w:t>
      </w:r>
      <w:r>
        <w:rPr>
          <w:rFonts w:ascii="Arial" w:eastAsia="Arial" w:hAnsi="Arial" w:cs="Arial"/>
          <w:i/>
        </w:rPr>
        <w:t>and</w:t>
      </w:r>
      <w:r>
        <w:rPr>
          <w:rFonts w:ascii="Arial" w:eastAsia="Arial" w:hAnsi="Arial" w:cs="Arial"/>
          <w:i/>
          <w:spacing w:val="23"/>
        </w:rPr>
        <w:t xml:space="preserve"> </w:t>
      </w:r>
      <w:r>
        <w:rPr>
          <w:rFonts w:ascii="Arial" w:eastAsia="Arial" w:hAnsi="Arial" w:cs="Arial"/>
          <w:i/>
        </w:rPr>
        <w:t>engage</w:t>
      </w:r>
      <w:r>
        <w:rPr>
          <w:rFonts w:ascii="Arial" w:eastAsia="Arial" w:hAnsi="Arial" w:cs="Arial"/>
          <w:i/>
          <w:spacing w:val="20"/>
        </w:rPr>
        <w:t xml:space="preserve"> </w:t>
      </w:r>
      <w:r>
        <w:rPr>
          <w:rFonts w:ascii="Arial" w:eastAsia="Arial" w:hAnsi="Arial" w:cs="Arial"/>
          <w:i/>
        </w:rPr>
        <w:t>in</w:t>
      </w:r>
      <w:r>
        <w:rPr>
          <w:rFonts w:ascii="Arial" w:eastAsia="Arial" w:hAnsi="Arial" w:cs="Arial"/>
          <w:i/>
          <w:spacing w:val="20"/>
        </w:rPr>
        <w:t xml:space="preserve"> </w:t>
      </w:r>
      <w:r>
        <w:rPr>
          <w:rFonts w:ascii="Arial" w:eastAsia="Arial" w:hAnsi="Arial" w:cs="Arial"/>
          <w:i/>
        </w:rPr>
        <w:t>activities</w:t>
      </w:r>
      <w:r>
        <w:rPr>
          <w:rFonts w:ascii="Arial" w:eastAsia="Arial" w:hAnsi="Arial" w:cs="Arial"/>
          <w:i/>
          <w:spacing w:val="23"/>
        </w:rPr>
        <w:t xml:space="preserve"> </w:t>
      </w:r>
      <w:r>
        <w:rPr>
          <w:rFonts w:ascii="Arial" w:eastAsia="Arial" w:hAnsi="Arial" w:cs="Arial"/>
          <w:i/>
        </w:rPr>
        <w:t>designed</w:t>
      </w:r>
      <w:r>
        <w:rPr>
          <w:rFonts w:ascii="Arial" w:eastAsia="Arial" w:hAnsi="Arial" w:cs="Arial"/>
          <w:i/>
          <w:spacing w:val="18"/>
        </w:rPr>
        <w:t xml:space="preserve"> </w:t>
      </w:r>
      <w:r>
        <w:rPr>
          <w:rFonts w:ascii="Arial" w:eastAsia="Arial" w:hAnsi="Arial" w:cs="Arial"/>
          <w:i/>
        </w:rPr>
        <w:t>to</w:t>
      </w:r>
      <w:r>
        <w:rPr>
          <w:rFonts w:ascii="Arial" w:eastAsia="Arial" w:hAnsi="Arial" w:cs="Arial"/>
          <w:i/>
          <w:spacing w:val="18"/>
        </w:rPr>
        <w:t xml:space="preserve"> </w:t>
      </w:r>
      <w:r>
        <w:rPr>
          <w:rFonts w:ascii="Arial" w:eastAsia="Arial" w:hAnsi="Arial" w:cs="Arial"/>
          <w:i/>
        </w:rPr>
        <w:t>increase</w:t>
      </w:r>
      <w:r>
        <w:rPr>
          <w:rFonts w:ascii="Arial" w:eastAsia="Arial" w:hAnsi="Arial" w:cs="Arial"/>
          <w:i/>
          <w:spacing w:val="24"/>
        </w:rPr>
        <w:t xml:space="preserve"> </w:t>
      </w:r>
      <w:r>
        <w:rPr>
          <w:rFonts w:ascii="Arial" w:eastAsia="Arial" w:hAnsi="Arial" w:cs="Arial"/>
          <w:i/>
        </w:rPr>
        <w:t>its</w:t>
      </w:r>
      <w:r>
        <w:rPr>
          <w:rFonts w:ascii="Arial" w:eastAsia="Arial" w:hAnsi="Arial" w:cs="Arial"/>
          <w:i/>
          <w:spacing w:val="20"/>
        </w:rPr>
        <w:t xml:space="preserve"> </w:t>
      </w:r>
      <w:r>
        <w:rPr>
          <w:rFonts w:ascii="Arial" w:eastAsia="Arial" w:hAnsi="Arial" w:cs="Arial"/>
          <w:i/>
        </w:rPr>
        <w:t>profits</w:t>
      </w:r>
      <w:r>
        <w:rPr>
          <w:rFonts w:ascii="Arial" w:eastAsia="Arial" w:hAnsi="Arial" w:cs="Arial"/>
          <w:i/>
          <w:spacing w:val="20"/>
        </w:rPr>
        <w:t xml:space="preserve"> </w:t>
      </w:r>
      <w:r>
        <w:rPr>
          <w:rFonts w:ascii="Arial" w:eastAsia="Arial" w:hAnsi="Arial" w:cs="Arial"/>
          <w:i/>
        </w:rPr>
        <w:t>so</w:t>
      </w:r>
      <w:r>
        <w:rPr>
          <w:rFonts w:ascii="Arial" w:eastAsia="Arial" w:hAnsi="Arial" w:cs="Arial"/>
          <w:i/>
          <w:spacing w:val="18"/>
        </w:rPr>
        <w:t xml:space="preserve"> </w:t>
      </w:r>
      <w:r>
        <w:rPr>
          <w:rFonts w:ascii="Arial" w:eastAsia="Arial" w:hAnsi="Arial" w:cs="Arial"/>
          <w:i/>
        </w:rPr>
        <w:t>long</w:t>
      </w:r>
      <w:r>
        <w:rPr>
          <w:rFonts w:ascii="Arial" w:eastAsia="Arial" w:hAnsi="Arial" w:cs="Arial"/>
          <w:i/>
          <w:spacing w:val="21"/>
        </w:rPr>
        <w:t xml:space="preserve"> </w:t>
      </w:r>
      <w:r>
        <w:rPr>
          <w:rFonts w:ascii="Arial" w:eastAsia="Arial" w:hAnsi="Arial" w:cs="Arial"/>
          <w:i/>
        </w:rPr>
        <w:t>as</w:t>
      </w:r>
      <w:r>
        <w:rPr>
          <w:rFonts w:ascii="Arial" w:eastAsia="Arial" w:hAnsi="Arial" w:cs="Arial"/>
          <w:i/>
          <w:spacing w:val="20"/>
        </w:rPr>
        <w:t xml:space="preserve"> </w:t>
      </w:r>
      <w:r>
        <w:rPr>
          <w:rFonts w:ascii="Arial" w:eastAsia="Arial" w:hAnsi="Arial" w:cs="Arial"/>
          <w:i/>
        </w:rPr>
        <w:t>it</w:t>
      </w:r>
      <w:r>
        <w:rPr>
          <w:rFonts w:ascii="Arial" w:eastAsia="Arial" w:hAnsi="Arial" w:cs="Arial"/>
          <w:i/>
          <w:spacing w:val="23"/>
        </w:rPr>
        <w:t xml:space="preserve"> </w:t>
      </w:r>
      <w:r>
        <w:rPr>
          <w:rFonts w:ascii="Arial" w:eastAsia="Arial" w:hAnsi="Arial" w:cs="Arial"/>
          <w:i/>
        </w:rPr>
        <w:t>stays</w:t>
      </w:r>
      <w:r>
        <w:rPr>
          <w:rFonts w:ascii="Arial" w:eastAsia="Arial" w:hAnsi="Arial" w:cs="Arial"/>
          <w:i/>
          <w:spacing w:val="23"/>
        </w:rPr>
        <w:t xml:space="preserve"> </w:t>
      </w:r>
      <w:r>
        <w:rPr>
          <w:rFonts w:ascii="Arial" w:eastAsia="Arial" w:hAnsi="Arial" w:cs="Arial"/>
          <w:i/>
        </w:rPr>
        <w:t>within</w:t>
      </w:r>
      <w:r>
        <w:rPr>
          <w:rFonts w:ascii="Arial" w:eastAsia="Arial" w:hAnsi="Arial" w:cs="Arial"/>
          <w:i/>
          <w:spacing w:val="18"/>
        </w:rPr>
        <w:t xml:space="preserve"> </w:t>
      </w:r>
      <w:r>
        <w:rPr>
          <w:rFonts w:ascii="Arial" w:eastAsia="Arial" w:hAnsi="Arial" w:cs="Arial"/>
          <w:i/>
        </w:rPr>
        <w:t>the</w:t>
      </w:r>
      <w:r>
        <w:rPr>
          <w:rFonts w:ascii="Arial" w:eastAsia="Arial" w:hAnsi="Arial" w:cs="Arial"/>
          <w:i/>
          <w:spacing w:val="-58"/>
        </w:rPr>
        <w:t xml:space="preserve"> </w:t>
      </w:r>
      <w:r>
        <w:rPr>
          <w:rFonts w:ascii="Arial" w:eastAsia="Arial" w:hAnsi="Arial" w:cs="Arial"/>
          <w:i/>
        </w:rPr>
        <w:t>rules</w:t>
      </w:r>
      <w:r>
        <w:rPr>
          <w:rFonts w:ascii="Arial" w:eastAsia="Arial" w:hAnsi="Arial" w:cs="Arial"/>
          <w:i/>
          <w:spacing w:val="45"/>
        </w:rPr>
        <w:t xml:space="preserve"> </w:t>
      </w:r>
      <w:r>
        <w:rPr>
          <w:rFonts w:ascii="Arial" w:eastAsia="Arial" w:hAnsi="Arial" w:cs="Arial"/>
          <w:i/>
        </w:rPr>
        <w:t>of</w:t>
      </w:r>
      <w:r>
        <w:rPr>
          <w:rFonts w:ascii="Arial" w:eastAsia="Arial" w:hAnsi="Arial" w:cs="Arial"/>
          <w:i/>
          <w:spacing w:val="46"/>
        </w:rPr>
        <w:t xml:space="preserve"> </w:t>
      </w:r>
      <w:r>
        <w:rPr>
          <w:rFonts w:ascii="Arial" w:eastAsia="Arial" w:hAnsi="Arial" w:cs="Arial"/>
          <w:i/>
        </w:rPr>
        <w:t>the</w:t>
      </w:r>
      <w:r>
        <w:rPr>
          <w:rFonts w:ascii="Arial" w:eastAsia="Arial" w:hAnsi="Arial" w:cs="Arial"/>
          <w:i/>
          <w:spacing w:val="44"/>
        </w:rPr>
        <w:t xml:space="preserve"> </w:t>
      </w:r>
      <w:r>
        <w:rPr>
          <w:rFonts w:ascii="Arial" w:eastAsia="Arial" w:hAnsi="Arial" w:cs="Arial"/>
          <w:i/>
        </w:rPr>
        <w:t>game,</w:t>
      </w:r>
      <w:r>
        <w:rPr>
          <w:rFonts w:ascii="Arial" w:eastAsia="Arial" w:hAnsi="Arial" w:cs="Arial"/>
          <w:i/>
          <w:spacing w:val="50"/>
        </w:rPr>
        <w:t xml:space="preserve"> </w:t>
      </w:r>
      <w:r>
        <w:rPr>
          <w:rFonts w:ascii="Arial" w:eastAsia="Arial" w:hAnsi="Arial" w:cs="Arial"/>
          <w:i/>
        </w:rPr>
        <w:t>which</w:t>
      </w:r>
      <w:r>
        <w:rPr>
          <w:rFonts w:ascii="Arial" w:eastAsia="Arial" w:hAnsi="Arial" w:cs="Arial"/>
          <w:i/>
          <w:spacing w:val="44"/>
        </w:rPr>
        <w:t xml:space="preserve"> </w:t>
      </w:r>
      <w:r>
        <w:rPr>
          <w:rFonts w:ascii="Arial" w:eastAsia="Arial" w:hAnsi="Arial" w:cs="Arial"/>
          <w:i/>
        </w:rPr>
        <w:t>is</w:t>
      </w:r>
      <w:r>
        <w:rPr>
          <w:rFonts w:ascii="Arial" w:eastAsia="Arial" w:hAnsi="Arial" w:cs="Arial"/>
          <w:i/>
          <w:spacing w:val="45"/>
        </w:rPr>
        <w:t xml:space="preserve"> </w:t>
      </w:r>
      <w:r>
        <w:rPr>
          <w:rFonts w:ascii="Arial" w:eastAsia="Arial" w:hAnsi="Arial" w:cs="Arial"/>
          <w:i/>
        </w:rPr>
        <w:t>to</w:t>
      </w:r>
      <w:r>
        <w:rPr>
          <w:rFonts w:ascii="Arial" w:eastAsia="Arial" w:hAnsi="Arial" w:cs="Arial"/>
          <w:i/>
          <w:spacing w:val="45"/>
        </w:rPr>
        <w:t xml:space="preserve"> </w:t>
      </w:r>
      <w:r>
        <w:rPr>
          <w:rFonts w:ascii="Arial" w:eastAsia="Arial" w:hAnsi="Arial" w:cs="Arial"/>
          <w:i/>
        </w:rPr>
        <w:t>say,</w:t>
      </w:r>
      <w:r>
        <w:rPr>
          <w:rFonts w:ascii="Arial" w:eastAsia="Arial" w:hAnsi="Arial" w:cs="Arial"/>
          <w:i/>
          <w:spacing w:val="47"/>
        </w:rPr>
        <w:t xml:space="preserve"> </w:t>
      </w:r>
      <w:r>
        <w:rPr>
          <w:rFonts w:ascii="Arial" w:eastAsia="Arial" w:hAnsi="Arial" w:cs="Arial"/>
          <w:i/>
        </w:rPr>
        <w:t>engages</w:t>
      </w:r>
      <w:r>
        <w:rPr>
          <w:rFonts w:ascii="Arial" w:eastAsia="Arial" w:hAnsi="Arial" w:cs="Arial"/>
          <w:i/>
          <w:spacing w:val="47"/>
        </w:rPr>
        <w:t xml:space="preserve"> </w:t>
      </w:r>
      <w:r>
        <w:rPr>
          <w:rFonts w:ascii="Arial" w:eastAsia="Arial" w:hAnsi="Arial" w:cs="Arial"/>
          <w:i/>
        </w:rPr>
        <w:t>in</w:t>
      </w:r>
      <w:r>
        <w:rPr>
          <w:rFonts w:ascii="Arial" w:eastAsia="Arial" w:hAnsi="Arial" w:cs="Arial"/>
          <w:i/>
          <w:spacing w:val="44"/>
        </w:rPr>
        <w:t xml:space="preserve"> </w:t>
      </w:r>
      <w:r>
        <w:rPr>
          <w:rFonts w:ascii="Arial" w:eastAsia="Arial" w:hAnsi="Arial" w:cs="Arial"/>
          <w:i/>
        </w:rPr>
        <w:t>open</w:t>
      </w:r>
      <w:r>
        <w:rPr>
          <w:rFonts w:ascii="Arial" w:eastAsia="Arial" w:hAnsi="Arial" w:cs="Arial"/>
          <w:i/>
          <w:spacing w:val="45"/>
        </w:rPr>
        <w:t xml:space="preserve"> </w:t>
      </w:r>
      <w:r>
        <w:rPr>
          <w:rFonts w:ascii="Arial" w:eastAsia="Arial" w:hAnsi="Arial" w:cs="Arial"/>
          <w:i/>
        </w:rPr>
        <w:t>and</w:t>
      </w:r>
      <w:r>
        <w:rPr>
          <w:rFonts w:ascii="Arial" w:eastAsia="Arial" w:hAnsi="Arial" w:cs="Arial"/>
          <w:i/>
          <w:spacing w:val="45"/>
        </w:rPr>
        <w:t xml:space="preserve"> </w:t>
      </w:r>
      <w:r>
        <w:rPr>
          <w:rFonts w:ascii="Arial" w:eastAsia="Arial" w:hAnsi="Arial" w:cs="Arial"/>
          <w:i/>
        </w:rPr>
        <w:t>free</w:t>
      </w:r>
      <w:r>
        <w:rPr>
          <w:rFonts w:ascii="Arial" w:eastAsia="Arial" w:hAnsi="Arial" w:cs="Arial"/>
          <w:i/>
          <w:spacing w:val="44"/>
        </w:rPr>
        <w:t xml:space="preserve"> </w:t>
      </w:r>
      <w:r>
        <w:rPr>
          <w:rFonts w:ascii="Arial" w:eastAsia="Arial" w:hAnsi="Arial" w:cs="Arial"/>
          <w:i/>
        </w:rPr>
        <w:t>competition</w:t>
      </w:r>
      <w:r>
        <w:rPr>
          <w:rFonts w:ascii="Arial" w:eastAsia="Arial" w:hAnsi="Arial" w:cs="Arial"/>
          <w:i/>
          <w:spacing w:val="46"/>
        </w:rPr>
        <w:t xml:space="preserve"> </w:t>
      </w:r>
      <w:r>
        <w:rPr>
          <w:rFonts w:ascii="Arial" w:eastAsia="Arial" w:hAnsi="Arial" w:cs="Arial"/>
          <w:i/>
        </w:rPr>
        <w:t>without</w:t>
      </w:r>
      <w:r>
        <w:rPr>
          <w:rFonts w:ascii="Arial" w:eastAsia="Arial" w:hAnsi="Arial" w:cs="Arial"/>
          <w:i/>
          <w:spacing w:val="-59"/>
        </w:rPr>
        <w:t xml:space="preserve"> </w:t>
      </w:r>
      <w:r>
        <w:rPr>
          <w:rFonts w:ascii="Arial" w:eastAsia="Arial" w:hAnsi="Arial" w:cs="Arial"/>
          <w:i/>
        </w:rPr>
        <w:t>deception or</w:t>
      </w:r>
      <w:r>
        <w:rPr>
          <w:rFonts w:ascii="Arial" w:eastAsia="Arial" w:hAnsi="Arial" w:cs="Arial"/>
          <w:i/>
          <w:spacing w:val="42"/>
        </w:rPr>
        <w:t xml:space="preserve"> </w:t>
      </w:r>
      <w:r>
        <w:rPr>
          <w:rFonts w:ascii="Arial" w:eastAsia="Arial" w:hAnsi="Arial" w:cs="Arial"/>
          <w:i/>
        </w:rPr>
        <w:t>fraud.’</w:t>
      </w:r>
    </w:p>
    <w:p w14:paraId="0B3E4666" w14:textId="77777777" w:rsidR="008566DF" w:rsidRDefault="008566DF">
      <w:pPr>
        <w:spacing w:before="8"/>
        <w:rPr>
          <w:rFonts w:ascii="Arial" w:eastAsia="Arial" w:hAnsi="Arial" w:cs="Arial"/>
          <w:i/>
          <w:sz w:val="19"/>
          <w:szCs w:val="19"/>
        </w:rPr>
      </w:pPr>
    </w:p>
    <w:p w14:paraId="6F1F643C" w14:textId="77777777" w:rsidR="008566DF" w:rsidRDefault="006861AB">
      <w:pPr>
        <w:pStyle w:val="BodyText"/>
        <w:ind w:right="148" w:firstLine="6002"/>
      </w:pPr>
      <w:r>
        <w:t>(Friedman 1970):</w:t>
      </w:r>
      <w:r>
        <w:rPr>
          <w:spacing w:val="53"/>
        </w:rPr>
        <w:t xml:space="preserve"> </w:t>
      </w:r>
      <w:r>
        <w:t>pp.133</w:t>
      </w:r>
    </w:p>
    <w:p w14:paraId="22553FF2" w14:textId="77777777" w:rsidR="006E2B8A" w:rsidRDefault="006E2B8A" w:rsidP="006E2B8A">
      <w:pPr>
        <w:pStyle w:val="BodyText"/>
        <w:spacing w:line="283" w:lineRule="auto"/>
        <w:ind w:left="0" w:right="167"/>
        <w:jc w:val="both"/>
        <w:rPr>
          <w:rFonts w:cs="Arial"/>
          <w:sz w:val="29"/>
          <w:szCs w:val="29"/>
        </w:rPr>
      </w:pPr>
    </w:p>
    <w:p w14:paraId="3B82DAFD" w14:textId="77777777" w:rsidR="008566DF" w:rsidRDefault="006861AB" w:rsidP="006E2B8A">
      <w:pPr>
        <w:pStyle w:val="BodyText"/>
        <w:spacing w:line="283" w:lineRule="auto"/>
        <w:ind w:left="0" w:right="167"/>
        <w:jc w:val="both"/>
      </w:pPr>
      <w:r>
        <w:t>Conversely,</w:t>
      </w:r>
      <w:r>
        <w:rPr>
          <w:spacing w:val="14"/>
        </w:rPr>
        <w:t xml:space="preserve"> </w:t>
      </w:r>
      <w:r>
        <w:t>Philip</w:t>
      </w:r>
      <w:r>
        <w:rPr>
          <w:spacing w:val="13"/>
        </w:rPr>
        <w:t xml:space="preserve"> </w:t>
      </w:r>
      <w:r>
        <w:t>Kotler</w:t>
      </w:r>
      <w:r>
        <w:rPr>
          <w:spacing w:val="14"/>
        </w:rPr>
        <w:t xml:space="preserve"> </w:t>
      </w:r>
      <w:r>
        <w:t>promotes</w:t>
      </w:r>
      <w:r>
        <w:rPr>
          <w:spacing w:val="17"/>
        </w:rPr>
        <w:t xml:space="preserve"> </w:t>
      </w:r>
      <w:r>
        <w:t>CSR,</w:t>
      </w:r>
      <w:r>
        <w:rPr>
          <w:spacing w:val="17"/>
        </w:rPr>
        <w:t xml:space="preserve"> </w:t>
      </w:r>
      <w:r>
        <w:t>citing</w:t>
      </w:r>
      <w:r>
        <w:rPr>
          <w:spacing w:val="14"/>
        </w:rPr>
        <w:t xml:space="preserve"> </w:t>
      </w:r>
      <w:r>
        <w:t>its</w:t>
      </w:r>
      <w:r>
        <w:rPr>
          <w:spacing w:val="14"/>
        </w:rPr>
        <w:t xml:space="preserve"> </w:t>
      </w:r>
      <w:r>
        <w:t>economic</w:t>
      </w:r>
      <w:r>
        <w:rPr>
          <w:spacing w:val="14"/>
        </w:rPr>
        <w:t xml:space="preserve"> </w:t>
      </w:r>
      <w:r>
        <w:t>rationale</w:t>
      </w:r>
      <w:r>
        <w:rPr>
          <w:spacing w:val="13"/>
        </w:rPr>
        <w:t xml:space="preserve"> </w:t>
      </w:r>
      <w:r>
        <w:t>and</w:t>
      </w:r>
      <w:r>
        <w:rPr>
          <w:spacing w:val="13"/>
        </w:rPr>
        <w:t xml:space="preserve"> </w:t>
      </w:r>
      <w:r>
        <w:t>benefits</w:t>
      </w:r>
      <w:r>
        <w:rPr>
          <w:spacing w:val="12"/>
        </w:rPr>
        <w:t xml:space="preserve"> </w:t>
      </w:r>
      <w:r>
        <w:t>on</w:t>
      </w:r>
      <w:r>
        <w:rPr>
          <w:spacing w:val="-55"/>
        </w:rPr>
        <w:t xml:space="preserve"> </w:t>
      </w:r>
      <w:r>
        <w:t>sales,</w:t>
      </w:r>
      <w:r>
        <w:rPr>
          <w:spacing w:val="7"/>
        </w:rPr>
        <w:t xml:space="preserve"> </w:t>
      </w:r>
      <w:r>
        <w:t>market</w:t>
      </w:r>
      <w:r>
        <w:rPr>
          <w:spacing w:val="11"/>
        </w:rPr>
        <w:t xml:space="preserve"> </w:t>
      </w:r>
      <w:r>
        <w:t>share,</w:t>
      </w:r>
      <w:r>
        <w:rPr>
          <w:spacing w:val="7"/>
        </w:rPr>
        <w:t xml:space="preserve"> </w:t>
      </w:r>
      <w:r>
        <w:t>branding,</w:t>
      </w:r>
      <w:r>
        <w:rPr>
          <w:spacing w:val="11"/>
        </w:rPr>
        <w:t xml:space="preserve"> </w:t>
      </w:r>
      <w:r>
        <w:t>corporate</w:t>
      </w:r>
      <w:r>
        <w:rPr>
          <w:spacing w:val="3"/>
        </w:rPr>
        <w:t xml:space="preserve"> </w:t>
      </w:r>
      <w:r>
        <w:t>image,</w:t>
      </w:r>
      <w:r>
        <w:rPr>
          <w:spacing w:val="7"/>
        </w:rPr>
        <w:t xml:space="preserve"> </w:t>
      </w:r>
      <w:r>
        <w:t>employees</w:t>
      </w:r>
      <w:r>
        <w:rPr>
          <w:spacing w:val="11"/>
        </w:rPr>
        <w:t xml:space="preserve"> </w:t>
      </w:r>
      <w:r>
        <w:t>and</w:t>
      </w:r>
      <w:r>
        <w:rPr>
          <w:spacing w:val="8"/>
        </w:rPr>
        <w:t xml:space="preserve"> </w:t>
      </w:r>
      <w:r>
        <w:t>investors</w:t>
      </w:r>
      <w:r>
        <w:rPr>
          <w:spacing w:val="5"/>
        </w:rPr>
        <w:t xml:space="preserve"> </w:t>
      </w:r>
      <w:r>
        <w:t>(Kotler,</w:t>
      </w:r>
      <w:r>
        <w:rPr>
          <w:spacing w:val="7"/>
        </w:rPr>
        <w:t xml:space="preserve"> </w:t>
      </w:r>
      <w:r>
        <w:t>Lee</w:t>
      </w:r>
      <w:r>
        <w:rPr>
          <w:spacing w:val="-53"/>
        </w:rPr>
        <w:t xml:space="preserve"> </w:t>
      </w:r>
      <w:r>
        <w:t>2005).</w:t>
      </w:r>
      <w:r>
        <w:rPr>
          <w:spacing w:val="46"/>
        </w:rPr>
        <w:t xml:space="preserve"> </w:t>
      </w:r>
      <w:r>
        <w:t>More</w:t>
      </w:r>
      <w:r>
        <w:rPr>
          <w:spacing w:val="41"/>
        </w:rPr>
        <w:t xml:space="preserve"> </w:t>
      </w:r>
      <w:r>
        <w:t>recently</w:t>
      </w:r>
      <w:r>
        <w:rPr>
          <w:spacing w:val="45"/>
        </w:rPr>
        <w:t xml:space="preserve"> </w:t>
      </w:r>
      <w:r>
        <w:t>a</w:t>
      </w:r>
      <w:r>
        <w:rPr>
          <w:spacing w:val="43"/>
        </w:rPr>
        <w:t xml:space="preserve"> </w:t>
      </w:r>
      <w:r>
        <w:t>socially</w:t>
      </w:r>
      <w:r>
        <w:rPr>
          <w:spacing w:val="45"/>
        </w:rPr>
        <w:t xml:space="preserve"> </w:t>
      </w:r>
      <w:r>
        <w:t>responsible</w:t>
      </w:r>
      <w:r>
        <w:rPr>
          <w:spacing w:val="41"/>
        </w:rPr>
        <w:t xml:space="preserve"> </w:t>
      </w:r>
      <w:r>
        <w:t>approach</w:t>
      </w:r>
      <w:r>
        <w:rPr>
          <w:spacing w:val="46"/>
        </w:rPr>
        <w:t xml:space="preserve"> </w:t>
      </w:r>
      <w:r>
        <w:t>has</w:t>
      </w:r>
      <w:r>
        <w:rPr>
          <w:spacing w:val="45"/>
        </w:rPr>
        <w:t xml:space="preserve"> </w:t>
      </w:r>
      <w:r>
        <w:t>been</w:t>
      </w:r>
      <w:r>
        <w:rPr>
          <w:spacing w:val="46"/>
        </w:rPr>
        <w:t xml:space="preserve"> </w:t>
      </w:r>
      <w:r>
        <w:t>promoted</w:t>
      </w:r>
      <w:r>
        <w:rPr>
          <w:spacing w:val="45"/>
        </w:rPr>
        <w:t xml:space="preserve"> </w:t>
      </w:r>
      <w:r>
        <w:t>by</w:t>
      </w:r>
      <w:r>
        <w:rPr>
          <w:spacing w:val="-59"/>
        </w:rPr>
        <w:t xml:space="preserve"> </w:t>
      </w:r>
      <w:r>
        <w:t>management</w:t>
      </w:r>
      <w:r>
        <w:rPr>
          <w:spacing w:val="23"/>
        </w:rPr>
        <w:t xml:space="preserve"> </w:t>
      </w:r>
      <w:r>
        <w:t>gurus</w:t>
      </w:r>
      <w:r>
        <w:rPr>
          <w:spacing w:val="27"/>
        </w:rPr>
        <w:t xml:space="preserve"> </w:t>
      </w:r>
      <w:r>
        <w:t>Michael</w:t>
      </w:r>
      <w:r>
        <w:rPr>
          <w:spacing w:val="26"/>
        </w:rPr>
        <w:t xml:space="preserve"> </w:t>
      </w:r>
      <w:r>
        <w:t>Porter</w:t>
      </w:r>
      <w:r>
        <w:rPr>
          <w:spacing w:val="23"/>
        </w:rPr>
        <w:t xml:space="preserve"> </w:t>
      </w:r>
      <w:r>
        <w:t>and</w:t>
      </w:r>
      <w:r>
        <w:rPr>
          <w:spacing w:val="20"/>
        </w:rPr>
        <w:t xml:space="preserve"> </w:t>
      </w:r>
      <w:r>
        <w:t>Peter</w:t>
      </w:r>
      <w:r>
        <w:rPr>
          <w:spacing w:val="26"/>
        </w:rPr>
        <w:t xml:space="preserve"> </w:t>
      </w:r>
      <w:r>
        <w:t>Drucker</w:t>
      </w:r>
      <w:r>
        <w:rPr>
          <w:spacing w:val="23"/>
        </w:rPr>
        <w:t xml:space="preserve"> </w:t>
      </w:r>
      <w:r>
        <w:t>and</w:t>
      </w:r>
      <w:r>
        <w:rPr>
          <w:spacing w:val="22"/>
        </w:rPr>
        <w:t xml:space="preserve"> </w:t>
      </w:r>
      <w:r>
        <w:t>business</w:t>
      </w:r>
      <w:r>
        <w:rPr>
          <w:spacing w:val="27"/>
        </w:rPr>
        <w:t xml:space="preserve"> </w:t>
      </w:r>
      <w:r>
        <w:t>leaders</w:t>
      </w:r>
      <w:r>
        <w:rPr>
          <w:spacing w:val="23"/>
        </w:rPr>
        <w:t xml:space="preserve"> </w:t>
      </w:r>
      <w:r>
        <w:t>such</w:t>
      </w:r>
      <w:r>
        <w:rPr>
          <w:spacing w:val="23"/>
        </w:rPr>
        <w:t xml:space="preserve"> </w:t>
      </w:r>
      <w:r>
        <w:t>as</w:t>
      </w:r>
      <w:r>
        <w:rPr>
          <w:spacing w:val="-56"/>
        </w:rPr>
        <w:t xml:space="preserve"> </w:t>
      </w:r>
      <w:r>
        <w:t>Bill</w:t>
      </w:r>
      <w:r>
        <w:rPr>
          <w:spacing w:val="45"/>
        </w:rPr>
        <w:t xml:space="preserve"> </w:t>
      </w:r>
      <w:r>
        <w:t>Gates</w:t>
      </w:r>
      <w:r>
        <w:rPr>
          <w:spacing w:val="43"/>
        </w:rPr>
        <w:t xml:space="preserve"> </w:t>
      </w:r>
      <w:r>
        <w:t>and</w:t>
      </w:r>
      <w:r>
        <w:rPr>
          <w:spacing w:val="41"/>
        </w:rPr>
        <w:t xml:space="preserve"> </w:t>
      </w:r>
      <w:r>
        <w:t>Dominic</w:t>
      </w:r>
      <w:r>
        <w:rPr>
          <w:spacing w:val="43"/>
        </w:rPr>
        <w:t xml:space="preserve"> </w:t>
      </w:r>
      <w:r>
        <w:t>Barton</w:t>
      </w:r>
      <w:r>
        <w:rPr>
          <w:spacing w:val="43"/>
        </w:rPr>
        <w:t xml:space="preserve"> </w:t>
      </w:r>
      <w:r>
        <w:t>(Crane,</w:t>
      </w:r>
      <w:r>
        <w:rPr>
          <w:spacing w:val="45"/>
        </w:rPr>
        <w:t xml:space="preserve"> </w:t>
      </w:r>
      <w:r>
        <w:t>Matten</w:t>
      </w:r>
      <w:r>
        <w:rPr>
          <w:spacing w:val="41"/>
        </w:rPr>
        <w:t xml:space="preserve"> </w:t>
      </w:r>
      <w:r>
        <w:t>&amp;</w:t>
      </w:r>
      <w:r>
        <w:rPr>
          <w:spacing w:val="45"/>
        </w:rPr>
        <w:t xml:space="preserve"> </w:t>
      </w:r>
      <w:r>
        <w:t>Spence</w:t>
      </w:r>
      <w:r>
        <w:rPr>
          <w:spacing w:val="41"/>
        </w:rPr>
        <w:t xml:space="preserve"> </w:t>
      </w:r>
      <w:r>
        <w:t>2014).</w:t>
      </w:r>
      <w:r>
        <w:rPr>
          <w:spacing w:val="41"/>
        </w:rPr>
        <w:t xml:space="preserve"> </w:t>
      </w:r>
      <w:r>
        <w:t>In</w:t>
      </w:r>
      <w:r>
        <w:rPr>
          <w:spacing w:val="43"/>
        </w:rPr>
        <w:t xml:space="preserve"> </w:t>
      </w:r>
      <w:r>
        <w:t>some</w:t>
      </w:r>
      <w:r>
        <w:rPr>
          <w:spacing w:val="40"/>
        </w:rPr>
        <w:t xml:space="preserve"> </w:t>
      </w:r>
      <w:r>
        <w:t>capacity,</w:t>
      </w:r>
      <w:r>
        <w:rPr>
          <w:spacing w:val="-58"/>
        </w:rPr>
        <w:t xml:space="preserve"> </w:t>
      </w:r>
      <w:r>
        <w:t>neoliberals</w:t>
      </w:r>
      <w:r>
        <w:rPr>
          <w:spacing w:val="7"/>
        </w:rPr>
        <w:t xml:space="preserve"> </w:t>
      </w:r>
      <w:r>
        <w:t>and</w:t>
      </w:r>
      <w:r>
        <w:rPr>
          <w:spacing w:val="5"/>
        </w:rPr>
        <w:t xml:space="preserve"> </w:t>
      </w:r>
      <w:r>
        <w:t>Marxists</w:t>
      </w:r>
      <w:r>
        <w:rPr>
          <w:spacing w:val="1"/>
        </w:rPr>
        <w:t xml:space="preserve"> </w:t>
      </w:r>
      <w:r>
        <w:t>tend</w:t>
      </w:r>
      <w:r>
        <w:rPr>
          <w:spacing w:val="3"/>
        </w:rPr>
        <w:t xml:space="preserve"> </w:t>
      </w:r>
      <w:r>
        <w:t>to</w:t>
      </w:r>
      <w:r>
        <w:rPr>
          <w:spacing w:val="3"/>
        </w:rPr>
        <w:t xml:space="preserve"> </w:t>
      </w:r>
      <w:r>
        <w:t>agree</w:t>
      </w:r>
      <w:r>
        <w:rPr>
          <w:spacing w:val="1"/>
        </w:rPr>
        <w:t xml:space="preserve"> </w:t>
      </w:r>
      <w:r>
        <w:t>that</w:t>
      </w:r>
      <w:r>
        <w:rPr>
          <w:spacing w:val="7"/>
        </w:rPr>
        <w:t xml:space="preserve"> </w:t>
      </w:r>
      <w:r>
        <w:t>firms</w:t>
      </w:r>
      <w:r>
        <w:rPr>
          <w:spacing w:val="1"/>
        </w:rPr>
        <w:t xml:space="preserve"> </w:t>
      </w:r>
      <w:r>
        <w:t>cannot</w:t>
      </w:r>
      <w:r>
        <w:rPr>
          <w:spacing w:val="4"/>
        </w:rPr>
        <w:t xml:space="preserve"> </w:t>
      </w:r>
      <w:r>
        <w:t>be</w:t>
      </w:r>
      <w:r>
        <w:rPr>
          <w:spacing w:val="3"/>
        </w:rPr>
        <w:t xml:space="preserve"> </w:t>
      </w:r>
      <w:r>
        <w:t>socially</w:t>
      </w:r>
      <w:r>
        <w:rPr>
          <w:spacing w:val="1"/>
        </w:rPr>
        <w:t xml:space="preserve"> </w:t>
      </w:r>
      <w:r>
        <w:t>responsible;</w:t>
      </w:r>
      <w:r>
        <w:rPr>
          <w:spacing w:val="7"/>
        </w:rPr>
        <w:t xml:space="preserve"> </w:t>
      </w:r>
      <w:r>
        <w:t>in</w:t>
      </w:r>
      <w:r>
        <w:rPr>
          <w:spacing w:val="5"/>
        </w:rPr>
        <w:t xml:space="preserve"> </w:t>
      </w:r>
      <w:r>
        <w:t>this</w:t>
      </w:r>
      <w:r>
        <w:rPr>
          <w:spacing w:val="-54"/>
        </w:rPr>
        <w:t xml:space="preserve"> </w:t>
      </w:r>
      <w:r>
        <w:t>regard</w:t>
      </w:r>
      <w:r>
        <w:rPr>
          <w:spacing w:val="6"/>
        </w:rPr>
        <w:t xml:space="preserve"> </w:t>
      </w:r>
      <w:r>
        <w:t>as</w:t>
      </w:r>
      <w:r>
        <w:rPr>
          <w:spacing w:val="2"/>
        </w:rPr>
        <w:t xml:space="preserve"> </w:t>
      </w:r>
      <w:r>
        <w:t>CSR</w:t>
      </w:r>
      <w:r>
        <w:rPr>
          <w:spacing w:val="5"/>
        </w:rPr>
        <w:t xml:space="preserve"> </w:t>
      </w:r>
      <w:r>
        <w:t>is</w:t>
      </w:r>
      <w:r>
        <w:rPr>
          <w:spacing w:val="2"/>
        </w:rPr>
        <w:t xml:space="preserve"> </w:t>
      </w:r>
      <w:r>
        <w:t>a</w:t>
      </w:r>
      <w:r>
        <w:rPr>
          <w:spacing w:val="6"/>
        </w:rPr>
        <w:t xml:space="preserve"> </w:t>
      </w:r>
      <w:r>
        <w:t>more</w:t>
      </w:r>
      <w:r>
        <w:rPr>
          <w:spacing w:val="4"/>
        </w:rPr>
        <w:t xml:space="preserve"> </w:t>
      </w:r>
      <w:r>
        <w:t>politically</w:t>
      </w:r>
      <w:r>
        <w:rPr>
          <w:spacing w:val="6"/>
        </w:rPr>
        <w:t xml:space="preserve"> </w:t>
      </w:r>
      <w:r>
        <w:t>centrist</w:t>
      </w:r>
      <w:r>
        <w:rPr>
          <w:spacing w:val="8"/>
        </w:rPr>
        <w:t xml:space="preserve"> </w:t>
      </w:r>
      <w:r>
        <w:t>phenomenon.</w:t>
      </w:r>
      <w:r>
        <w:rPr>
          <w:spacing w:val="8"/>
        </w:rPr>
        <w:t xml:space="preserve"> </w:t>
      </w:r>
      <w:r>
        <w:t>Some</w:t>
      </w:r>
      <w:r>
        <w:rPr>
          <w:spacing w:val="6"/>
        </w:rPr>
        <w:t xml:space="preserve"> </w:t>
      </w:r>
      <w:r>
        <w:t>Leftists</w:t>
      </w:r>
      <w:r>
        <w:rPr>
          <w:spacing w:val="8"/>
        </w:rPr>
        <w:t xml:space="preserve"> </w:t>
      </w:r>
      <w:r>
        <w:t>will</w:t>
      </w:r>
      <w:r>
        <w:rPr>
          <w:spacing w:val="8"/>
        </w:rPr>
        <w:t xml:space="preserve"> </w:t>
      </w:r>
      <w:r>
        <w:t>argue</w:t>
      </w:r>
      <w:r>
        <w:rPr>
          <w:spacing w:val="2"/>
        </w:rPr>
        <w:t xml:space="preserve"> </w:t>
      </w:r>
      <w:r>
        <w:t>that</w:t>
      </w:r>
      <w:r>
        <w:rPr>
          <w:spacing w:val="-55"/>
        </w:rPr>
        <w:t xml:space="preserve"> </w:t>
      </w:r>
      <w:r>
        <w:t>business</w:t>
      </w:r>
      <w:r>
        <w:rPr>
          <w:spacing w:val="52"/>
        </w:rPr>
        <w:t xml:space="preserve"> </w:t>
      </w:r>
      <w:r>
        <w:t>cannot</w:t>
      </w:r>
      <w:r>
        <w:rPr>
          <w:spacing w:val="52"/>
        </w:rPr>
        <w:t xml:space="preserve"> </w:t>
      </w:r>
      <w:r>
        <w:t>be</w:t>
      </w:r>
      <w:r>
        <w:rPr>
          <w:spacing w:val="48"/>
        </w:rPr>
        <w:t xml:space="preserve"> </w:t>
      </w:r>
      <w:r>
        <w:t>the</w:t>
      </w:r>
      <w:r>
        <w:rPr>
          <w:spacing w:val="48"/>
        </w:rPr>
        <w:t xml:space="preserve"> </w:t>
      </w:r>
      <w:r>
        <w:t>best</w:t>
      </w:r>
      <w:r>
        <w:rPr>
          <w:spacing w:val="52"/>
        </w:rPr>
        <w:t xml:space="preserve"> </w:t>
      </w:r>
      <w:r>
        <w:t>regulator</w:t>
      </w:r>
      <w:r>
        <w:rPr>
          <w:spacing w:val="49"/>
        </w:rPr>
        <w:t xml:space="preserve"> </w:t>
      </w:r>
      <w:r>
        <w:t>of</w:t>
      </w:r>
      <w:r>
        <w:rPr>
          <w:spacing w:val="54"/>
        </w:rPr>
        <w:t xml:space="preserve"> </w:t>
      </w:r>
      <w:r>
        <w:t>themselves</w:t>
      </w:r>
      <w:r>
        <w:rPr>
          <w:spacing w:val="52"/>
        </w:rPr>
        <w:t xml:space="preserve"> </w:t>
      </w:r>
      <w:r>
        <w:t>and</w:t>
      </w:r>
      <w:r>
        <w:rPr>
          <w:spacing w:val="49"/>
        </w:rPr>
        <w:t xml:space="preserve"> </w:t>
      </w:r>
      <w:r>
        <w:t>some</w:t>
      </w:r>
      <w:r>
        <w:rPr>
          <w:spacing w:val="52"/>
        </w:rPr>
        <w:t xml:space="preserve"> </w:t>
      </w:r>
      <w:r>
        <w:t>Right-wingers</w:t>
      </w:r>
      <w:r>
        <w:rPr>
          <w:spacing w:val="54"/>
        </w:rPr>
        <w:t xml:space="preserve"> </w:t>
      </w:r>
      <w:r>
        <w:t>will</w:t>
      </w:r>
      <w:r>
        <w:rPr>
          <w:spacing w:val="-59"/>
        </w:rPr>
        <w:t xml:space="preserve"> </w:t>
      </w:r>
      <w:r>
        <w:t>argue that business should not regulate itself.</w:t>
      </w:r>
    </w:p>
    <w:p w14:paraId="2617FEF8" w14:textId="77777777" w:rsidR="008566DF" w:rsidRDefault="008566DF">
      <w:pPr>
        <w:spacing w:before="1"/>
        <w:rPr>
          <w:rFonts w:ascii="Arial" w:eastAsia="Arial" w:hAnsi="Arial" w:cs="Arial"/>
          <w:sz w:val="26"/>
          <w:szCs w:val="26"/>
        </w:rPr>
      </w:pPr>
    </w:p>
    <w:p w14:paraId="019D2885" w14:textId="77777777" w:rsidR="008566DF" w:rsidRDefault="006861AB" w:rsidP="006E2B8A">
      <w:pPr>
        <w:pStyle w:val="BodyText"/>
        <w:spacing w:line="283" w:lineRule="auto"/>
        <w:ind w:left="0" w:right="163"/>
        <w:jc w:val="both"/>
      </w:pPr>
      <w:r>
        <w:t>Ethical</w:t>
      </w:r>
      <w:r>
        <w:rPr>
          <w:spacing w:val="38"/>
        </w:rPr>
        <w:t xml:space="preserve"> </w:t>
      </w:r>
      <w:r>
        <w:t>consumption</w:t>
      </w:r>
      <w:r>
        <w:rPr>
          <w:spacing w:val="36"/>
        </w:rPr>
        <w:t xml:space="preserve"> </w:t>
      </w:r>
      <w:r>
        <w:t>does</w:t>
      </w:r>
      <w:r>
        <w:rPr>
          <w:spacing w:val="36"/>
        </w:rPr>
        <w:t xml:space="preserve"> </w:t>
      </w:r>
      <w:r>
        <w:t>find</w:t>
      </w:r>
      <w:r>
        <w:rPr>
          <w:spacing w:val="36"/>
        </w:rPr>
        <w:t xml:space="preserve"> </w:t>
      </w:r>
      <w:r>
        <w:t>natural</w:t>
      </w:r>
      <w:r>
        <w:rPr>
          <w:spacing w:val="38"/>
        </w:rPr>
        <w:t xml:space="preserve"> </w:t>
      </w:r>
      <w:r>
        <w:t>support</w:t>
      </w:r>
      <w:r>
        <w:rPr>
          <w:spacing w:val="34"/>
        </w:rPr>
        <w:t xml:space="preserve"> </w:t>
      </w:r>
      <w:r>
        <w:t>from</w:t>
      </w:r>
      <w:r>
        <w:rPr>
          <w:spacing w:val="40"/>
        </w:rPr>
        <w:t xml:space="preserve"> </w:t>
      </w:r>
      <w:r>
        <w:t>the</w:t>
      </w:r>
      <w:r>
        <w:rPr>
          <w:spacing w:val="34"/>
        </w:rPr>
        <w:t xml:space="preserve"> </w:t>
      </w:r>
      <w:r>
        <w:t>Left</w:t>
      </w:r>
      <w:r>
        <w:rPr>
          <w:spacing w:val="34"/>
        </w:rPr>
        <w:t xml:space="preserve"> </w:t>
      </w:r>
      <w:r>
        <w:t>but</w:t>
      </w:r>
      <w:r>
        <w:rPr>
          <w:spacing w:val="36"/>
        </w:rPr>
        <w:t xml:space="preserve"> </w:t>
      </w:r>
      <w:r>
        <w:t>many</w:t>
      </w:r>
      <w:r>
        <w:rPr>
          <w:spacing w:val="34"/>
        </w:rPr>
        <w:t xml:space="preserve"> </w:t>
      </w:r>
      <w:r>
        <w:t>dismiss</w:t>
      </w:r>
      <w:r>
        <w:rPr>
          <w:spacing w:val="38"/>
        </w:rPr>
        <w:t xml:space="preserve"> </w:t>
      </w:r>
      <w:r>
        <w:t>it</w:t>
      </w:r>
      <w:r>
        <w:rPr>
          <w:spacing w:val="36"/>
        </w:rPr>
        <w:t xml:space="preserve"> </w:t>
      </w:r>
      <w:r>
        <w:t>as</w:t>
      </w:r>
      <w:r>
        <w:rPr>
          <w:spacing w:val="-58"/>
        </w:rPr>
        <w:t xml:space="preserve"> </w:t>
      </w:r>
      <w:r>
        <w:t>window-dressing.</w:t>
      </w:r>
      <w:r>
        <w:rPr>
          <w:spacing w:val="27"/>
        </w:rPr>
        <w:t xml:space="preserve"> </w:t>
      </w:r>
      <w:r>
        <w:t>Popular</w:t>
      </w:r>
      <w:r>
        <w:rPr>
          <w:spacing w:val="23"/>
        </w:rPr>
        <w:t xml:space="preserve"> </w:t>
      </w:r>
      <w:r>
        <w:t>author</w:t>
      </w:r>
      <w:r>
        <w:rPr>
          <w:spacing w:val="28"/>
        </w:rPr>
        <w:t xml:space="preserve"> </w:t>
      </w:r>
      <w:r>
        <w:t>Naomi</w:t>
      </w:r>
      <w:r>
        <w:rPr>
          <w:spacing w:val="20"/>
        </w:rPr>
        <w:t xml:space="preserve"> </w:t>
      </w:r>
      <w:r>
        <w:t>Klein</w:t>
      </w:r>
      <w:r>
        <w:rPr>
          <w:spacing w:val="22"/>
        </w:rPr>
        <w:t xml:space="preserve"> </w:t>
      </w:r>
      <w:r>
        <w:t>suggests</w:t>
      </w:r>
      <w:r>
        <w:rPr>
          <w:spacing w:val="23"/>
        </w:rPr>
        <w:t xml:space="preserve"> </w:t>
      </w:r>
      <w:r>
        <w:t>that</w:t>
      </w:r>
      <w:r>
        <w:rPr>
          <w:spacing w:val="27"/>
        </w:rPr>
        <w:t xml:space="preserve"> </w:t>
      </w:r>
      <w:r>
        <w:t>voluntary</w:t>
      </w:r>
      <w:r>
        <w:rPr>
          <w:spacing w:val="23"/>
        </w:rPr>
        <w:t xml:space="preserve"> </w:t>
      </w:r>
      <w:r>
        <w:t>approaches</w:t>
      </w:r>
      <w:r>
        <w:rPr>
          <w:spacing w:val="23"/>
        </w:rPr>
        <w:t xml:space="preserve"> </w:t>
      </w:r>
      <w:r>
        <w:t>to</w:t>
      </w:r>
      <w:r>
        <w:rPr>
          <w:spacing w:val="-54"/>
        </w:rPr>
        <w:t xml:space="preserve"> </w:t>
      </w:r>
      <w:r>
        <w:t>CSR</w:t>
      </w:r>
      <w:r>
        <w:rPr>
          <w:spacing w:val="18"/>
        </w:rPr>
        <w:t xml:space="preserve"> </w:t>
      </w:r>
      <w:r>
        <w:t>cannot</w:t>
      </w:r>
      <w:r>
        <w:rPr>
          <w:spacing w:val="21"/>
        </w:rPr>
        <w:t xml:space="preserve"> </w:t>
      </w:r>
      <w:r>
        <w:t>be</w:t>
      </w:r>
      <w:r>
        <w:rPr>
          <w:spacing w:val="18"/>
        </w:rPr>
        <w:t xml:space="preserve"> </w:t>
      </w:r>
      <w:r>
        <w:t>relied</w:t>
      </w:r>
      <w:r>
        <w:rPr>
          <w:spacing w:val="20"/>
        </w:rPr>
        <w:t xml:space="preserve"> </w:t>
      </w:r>
      <w:r>
        <w:t>upon</w:t>
      </w:r>
      <w:r>
        <w:rPr>
          <w:spacing w:val="19"/>
        </w:rPr>
        <w:t xml:space="preserve"> </w:t>
      </w:r>
      <w:r>
        <w:t>and</w:t>
      </w:r>
      <w:r>
        <w:rPr>
          <w:spacing w:val="17"/>
        </w:rPr>
        <w:t xml:space="preserve"> </w:t>
      </w:r>
      <w:r>
        <w:t>that</w:t>
      </w:r>
      <w:r>
        <w:rPr>
          <w:spacing w:val="18"/>
        </w:rPr>
        <w:t xml:space="preserve"> </w:t>
      </w:r>
      <w:r>
        <w:t>piecemeal</w:t>
      </w:r>
      <w:r>
        <w:rPr>
          <w:spacing w:val="20"/>
        </w:rPr>
        <w:t xml:space="preserve"> </w:t>
      </w:r>
      <w:r>
        <w:t>offering</w:t>
      </w:r>
      <w:r>
        <w:rPr>
          <w:spacing w:val="19"/>
        </w:rPr>
        <w:t xml:space="preserve"> </w:t>
      </w:r>
      <w:r>
        <w:t>of</w:t>
      </w:r>
      <w:r>
        <w:rPr>
          <w:spacing w:val="19"/>
        </w:rPr>
        <w:t xml:space="preserve"> </w:t>
      </w:r>
      <w:r>
        <w:t>social</w:t>
      </w:r>
      <w:r>
        <w:rPr>
          <w:spacing w:val="18"/>
        </w:rPr>
        <w:t xml:space="preserve"> </w:t>
      </w:r>
      <w:r>
        <w:t>value</w:t>
      </w:r>
      <w:r>
        <w:rPr>
          <w:spacing w:val="17"/>
        </w:rPr>
        <w:t xml:space="preserve"> </w:t>
      </w:r>
      <w:r>
        <w:t>by</w:t>
      </w:r>
      <w:r>
        <w:rPr>
          <w:spacing w:val="16"/>
        </w:rPr>
        <w:t xml:space="preserve"> </w:t>
      </w:r>
      <w:r>
        <w:t>the</w:t>
      </w:r>
      <w:r>
        <w:rPr>
          <w:spacing w:val="15"/>
        </w:rPr>
        <w:t xml:space="preserve"> </w:t>
      </w:r>
      <w:r>
        <w:t>private</w:t>
      </w:r>
      <w:r>
        <w:rPr>
          <w:spacing w:val="-58"/>
        </w:rPr>
        <w:t xml:space="preserve"> </w:t>
      </w:r>
      <w:r>
        <w:t>sector</w:t>
      </w:r>
      <w:r>
        <w:rPr>
          <w:spacing w:val="44"/>
        </w:rPr>
        <w:t xml:space="preserve"> </w:t>
      </w:r>
      <w:r>
        <w:t>is</w:t>
      </w:r>
      <w:r>
        <w:rPr>
          <w:spacing w:val="44"/>
        </w:rPr>
        <w:t xml:space="preserve"> </w:t>
      </w:r>
      <w:r>
        <w:t>a</w:t>
      </w:r>
      <w:r>
        <w:rPr>
          <w:spacing w:val="46"/>
        </w:rPr>
        <w:t xml:space="preserve"> </w:t>
      </w:r>
      <w:r>
        <w:t>symptom</w:t>
      </w:r>
      <w:r>
        <w:rPr>
          <w:spacing w:val="48"/>
        </w:rPr>
        <w:t xml:space="preserve"> </w:t>
      </w:r>
      <w:r>
        <w:t>of</w:t>
      </w:r>
      <w:r>
        <w:rPr>
          <w:spacing w:val="51"/>
        </w:rPr>
        <w:t xml:space="preserve"> </w:t>
      </w:r>
      <w:r>
        <w:t>a</w:t>
      </w:r>
      <w:r>
        <w:rPr>
          <w:spacing w:val="45"/>
        </w:rPr>
        <w:t xml:space="preserve"> </w:t>
      </w:r>
      <w:r>
        <w:t>systemic</w:t>
      </w:r>
      <w:r>
        <w:rPr>
          <w:spacing w:val="44"/>
        </w:rPr>
        <w:t xml:space="preserve"> </w:t>
      </w:r>
      <w:r>
        <w:t>problem,</w:t>
      </w:r>
      <w:r>
        <w:rPr>
          <w:spacing w:val="49"/>
        </w:rPr>
        <w:t xml:space="preserve"> </w:t>
      </w:r>
      <w:r>
        <w:t>solvable</w:t>
      </w:r>
      <w:r>
        <w:rPr>
          <w:spacing w:val="47"/>
        </w:rPr>
        <w:t xml:space="preserve"> </w:t>
      </w:r>
      <w:r>
        <w:t>by</w:t>
      </w:r>
      <w:r>
        <w:rPr>
          <w:spacing w:val="44"/>
        </w:rPr>
        <w:t xml:space="preserve"> </w:t>
      </w:r>
      <w:r>
        <w:t>investments</w:t>
      </w:r>
      <w:r>
        <w:rPr>
          <w:spacing w:val="46"/>
        </w:rPr>
        <w:t xml:space="preserve"> </w:t>
      </w:r>
      <w:r>
        <w:t>in</w:t>
      </w:r>
      <w:r>
        <w:rPr>
          <w:spacing w:val="45"/>
        </w:rPr>
        <w:t xml:space="preserve"> </w:t>
      </w:r>
      <w:r>
        <w:t>the</w:t>
      </w:r>
      <w:r>
        <w:rPr>
          <w:spacing w:val="45"/>
        </w:rPr>
        <w:t xml:space="preserve"> </w:t>
      </w:r>
      <w:r>
        <w:t>public</w:t>
      </w:r>
      <w:r>
        <w:rPr>
          <w:spacing w:val="-58"/>
        </w:rPr>
        <w:t xml:space="preserve"> </w:t>
      </w:r>
      <w:r>
        <w:t>sector</w:t>
      </w:r>
      <w:r>
        <w:rPr>
          <w:spacing w:val="36"/>
        </w:rPr>
        <w:t xml:space="preserve"> </w:t>
      </w:r>
      <w:r>
        <w:t>(Klein</w:t>
      </w:r>
      <w:r>
        <w:rPr>
          <w:spacing w:val="37"/>
        </w:rPr>
        <w:t xml:space="preserve"> </w:t>
      </w:r>
      <w:r>
        <w:t>2014).</w:t>
      </w:r>
      <w:r>
        <w:rPr>
          <w:spacing w:val="36"/>
        </w:rPr>
        <w:t xml:space="preserve"> </w:t>
      </w:r>
      <w:r>
        <w:t>This</w:t>
      </w:r>
      <w:r>
        <w:rPr>
          <w:spacing w:val="36"/>
        </w:rPr>
        <w:t xml:space="preserve"> </w:t>
      </w:r>
      <w:r>
        <w:t>opinion</w:t>
      </w:r>
      <w:r>
        <w:rPr>
          <w:spacing w:val="37"/>
        </w:rPr>
        <w:t xml:space="preserve"> </w:t>
      </w:r>
      <w:r>
        <w:t>also</w:t>
      </w:r>
      <w:r>
        <w:rPr>
          <w:spacing w:val="33"/>
        </w:rPr>
        <w:t xml:space="preserve"> </w:t>
      </w:r>
      <w:r>
        <w:t>criticises</w:t>
      </w:r>
      <w:r>
        <w:rPr>
          <w:spacing w:val="36"/>
        </w:rPr>
        <w:t xml:space="preserve"> </w:t>
      </w:r>
      <w:r>
        <w:t>ethical</w:t>
      </w:r>
      <w:r>
        <w:rPr>
          <w:spacing w:val="37"/>
        </w:rPr>
        <w:t xml:space="preserve"> </w:t>
      </w:r>
      <w:r>
        <w:t>consumption</w:t>
      </w:r>
      <w:r>
        <w:rPr>
          <w:spacing w:val="36"/>
        </w:rPr>
        <w:t xml:space="preserve"> </w:t>
      </w:r>
      <w:r>
        <w:t>as</w:t>
      </w:r>
      <w:r>
        <w:rPr>
          <w:spacing w:val="36"/>
        </w:rPr>
        <w:t xml:space="preserve"> </w:t>
      </w:r>
      <w:r>
        <w:t>a</w:t>
      </w:r>
      <w:r>
        <w:rPr>
          <w:spacing w:val="33"/>
        </w:rPr>
        <w:t xml:space="preserve"> </w:t>
      </w:r>
      <w:r>
        <w:t>superficial</w:t>
      </w:r>
      <w:r>
        <w:rPr>
          <w:spacing w:val="-57"/>
        </w:rPr>
        <w:t xml:space="preserve"> </w:t>
      </w:r>
      <w:r>
        <w:t>solution</w:t>
      </w:r>
      <w:r>
        <w:rPr>
          <w:spacing w:val="40"/>
        </w:rPr>
        <w:t xml:space="preserve"> </w:t>
      </w:r>
      <w:r>
        <w:t>to</w:t>
      </w:r>
      <w:r>
        <w:rPr>
          <w:spacing w:val="41"/>
        </w:rPr>
        <w:t xml:space="preserve"> </w:t>
      </w:r>
      <w:r>
        <w:t>people’s</w:t>
      </w:r>
      <w:r>
        <w:rPr>
          <w:spacing w:val="41"/>
        </w:rPr>
        <w:t xml:space="preserve"> </w:t>
      </w:r>
      <w:r>
        <w:t>fears</w:t>
      </w:r>
      <w:r>
        <w:rPr>
          <w:spacing w:val="41"/>
        </w:rPr>
        <w:t xml:space="preserve"> </w:t>
      </w:r>
      <w:r>
        <w:t>which</w:t>
      </w:r>
      <w:r>
        <w:rPr>
          <w:spacing w:val="40"/>
        </w:rPr>
        <w:t xml:space="preserve"> </w:t>
      </w:r>
      <w:r>
        <w:t>allows</w:t>
      </w:r>
      <w:r>
        <w:rPr>
          <w:spacing w:val="39"/>
        </w:rPr>
        <w:t xml:space="preserve"> </w:t>
      </w:r>
      <w:r>
        <w:t>the</w:t>
      </w:r>
      <w:r>
        <w:rPr>
          <w:spacing w:val="41"/>
        </w:rPr>
        <w:t xml:space="preserve"> </w:t>
      </w:r>
      <w:r>
        <w:t>underlying</w:t>
      </w:r>
      <w:r>
        <w:rPr>
          <w:spacing w:val="43"/>
        </w:rPr>
        <w:t xml:space="preserve"> </w:t>
      </w:r>
      <w:r>
        <w:t>causes</w:t>
      </w:r>
      <w:r>
        <w:rPr>
          <w:spacing w:val="39"/>
        </w:rPr>
        <w:t xml:space="preserve"> </w:t>
      </w:r>
      <w:r>
        <w:t>to</w:t>
      </w:r>
      <w:r>
        <w:rPr>
          <w:spacing w:val="43"/>
        </w:rPr>
        <w:t xml:space="preserve"> </w:t>
      </w:r>
      <w:r>
        <w:t>perpetuate</w:t>
      </w:r>
      <w:r>
        <w:rPr>
          <w:spacing w:val="43"/>
        </w:rPr>
        <w:t xml:space="preserve"> </w:t>
      </w:r>
      <w:r>
        <w:t>further</w:t>
      </w:r>
      <w:r>
        <w:rPr>
          <w:spacing w:val="-56"/>
        </w:rPr>
        <w:t xml:space="preserve"> </w:t>
      </w:r>
      <w:r>
        <w:t>(Littler</w:t>
      </w:r>
      <w:r>
        <w:rPr>
          <w:spacing w:val="25"/>
        </w:rPr>
        <w:t xml:space="preserve"> </w:t>
      </w:r>
      <w:r>
        <w:t>2011).</w:t>
      </w:r>
    </w:p>
    <w:p w14:paraId="0528212E" w14:textId="77777777" w:rsidR="008566DF" w:rsidRDefault="008566DF">
      <w:pPr>
        <w:spacing w:before="11"/>
        <w:rPr>
          <w:rFonts w:ascii="Arial" w:eastAsia="Arial" w:hAnsi="Arial" w:cs="Arial"/>
          <w:sz w:val="25"/>
          <w:szCs w:val="25"/>
        </w:rPr>
      </w:pPr>
    </w:p>
    <w:p w14:paraId="6F8D914A" w14:textId="77777777" w:rsidR="008566DF" w:rsidRDefault="006861AB" w:rsidP="006E2B8A">
      <w:pPr>
        <w:pStyle w:val="Heading4"/>
        <w:ind w:left="0"/>
      </w:pPr>
      <w:r>
        <w:t>Ethical</w:t>
      </w:r>
      <w:r>
        <w:rPr>
          <w:spacing w:val="36"/>
        </w:rPr>
        <w:t xml:space="preserve"> </w:t>
      </w:r>
      <w:r>
        <w:t>Investing</w:t>
      </w:r>
    </w:p>
    <w:p w14:paraId="250BB655" w14:textId="77777777" w:rsidR="008566DF" w:rsidRDefault="006861AB" w:rsidP="006E2B8A">
      <w:pPr>
        <w:pStyle w:val="BodyText"/>
        <w:spacing w:before="196" w:line="283" w:lineRule="auto"/>
        <w:ind w:left="0" w:right="165"/>
        <w:jc w:val="both"/>
      </w:pPr>
      <w:r>
        <w:t>Ethical</w:t>
      </w:r>
      <w:r>
        <w:rPr>
          <w:spacing w:val="21"/>
        </w:rPr>
        <w:t xml:space="preserve"> </w:t>
      </w:r>
      <w:r>
        <w:t>or</w:t>
      </w:r>
      <w:r>
        <w:rPr>
          <w:spacing w:val="13"/>
        </w:rPr>
        <w:t xml:space="preserve"> </w:t>
      </w:r>
      <w:r>
        <w:t>Socially</w:t>
      </w:r>
      <w:r>
        <w:rPr>
          <w:spacing w:val="13"/>
        </w:rPr>
        <w:t xml:space="preserve"> </w:t>
      </w:r>
      <w:r>
        <w:t>Responsible</w:t>
      </w:r>
      <w:r>
        <w:rPr>
          <w:spacing w:val="16"/>
        </w:rPr>
        <w:t xml:space="preserve"> </w:t>
      </w:r>
      <w:r>
        <w:t>Investing</w:t>
      </w:r>
      <w:r>
        <w:rPr>
          <w:spacing w:val="17"/>
        </w:rPr>
        <w:t xml:space="preserve"> </w:t>
      </w:r>
      <w:r>
        <w:t>(SRI)</w:t>
      </w:r>
      <w:r>
        <w:rPr>
          <w:spacing w:val="13"/>
        </w:rPr>
        <w:t xml:space="preserve"> </w:t>
      </w:r>
      <w:r>
        <w:t>is</w:t>
      </w:r>
      <w:r>
        <w:rPr>
          <w:spacing w:val="16"/>
        </w:rPr>
        <w:t xml:space="preserve"> </w:t>
      </w:r>
      <w:r>
        <w:t>an</w:t>
      </w:r>
      <w:r>
        <w:rPr>
          <w:spacing w:val="15"/>
        </w:rPr>
        <w:t xml:space="preserve"> </w:t>
      </w:r>
      <w:r>
        <w:t>approach</w:t>
      </w:r>
      <w:r>
        <w:rPr>
          <w:spacing w:val="15"/>
        </w:rPr>
        <w:t xml:space="preserve"> </w:t>
      </w:r>
      <w:r>
        <w:t>to</w:t>
      </w:r>
      <w:r>
        <w:rPr>
          <w:spacing w:val="16"/>
        </w:rPr>
        <w:t xml:space="preserve"> </w:t>
      </w:r>
      <w:r>
        <w:t>financial</w:t>
      </w:r>
      <w:r>
        <w:rPr>
          <w:spacing w:val="20"/>
        </w:rPr>
        <w:t xml:space="preserve"> </w:t>
      </w:r>
      <w:r>
        <w:t>investment</w:t>
      </w:r>
      <w:r>
        <w:rPr>
          <w:spacing w:val="-54"/>
        </w:rPr>
        <w:t xml:space="preserve"> </w:t>
      </w:r>
      <w:r>
        <w:t>concerned</w:t>
      </w:r>
      <w:r>
        <w:rPr>
          <w:spacing w:val="17"/>
        </w:rPr>
        <w:t xml:space="preserve"> </w:t>
      </w:r>
      <w:r>
        <w:t>with</w:t>
      </w:r>
      <w:r>
        <w:rPr>
          <w:spacing w:val="16"/>
        </w:rPr>
        <w:t xml:space="preserve"> </w:t>
      </w:r>
      <w:r>
        <w:t>producing</w:t>
      </w:r>
      <w:r>
        <w:rPr>
          <w:spacing w:val="16"/>
        </w:rPr>
        <w:t xml:space="preserve"> </w:t>
      </w:r>
      <w:r>
        <w:t>social</w:t>
      </w:r>
      <w:r>
        <w:rPr>
          <w:spacing w:val="17"/>
        </w:rPr>
        <w:t xml:space="preserve"> </w:t>
      </w:r>
      <w:r>
        <w:t>and</w:t>
      </w:r>
      <w:r>
        <w:rPr>
          <w:spacing w:val="18"/>
        </w:rPr>
        <w:t xml:space="preserve"> </w:t>
      </w:r>
      <w:r>
        <w:t>ethical</w:t>
      </w:r>
      <w:r>
        <w:rPr>
          <w:spacing w:val="18"/>
        </w:rPr>
        <w:t xml:space="preserve"> </w:t>
      </w:r>
      <w:r>
        <w:t>good</w:t>
      </w:r>
      <w:r>
        <w:rPr>
          <w:spacing w:val="14"/>
        </w:rPr>
        <w:t xml:space="preserve"> </w:t>
      </w:r>
      <w:r>
        <w:t>as</w:t>
      </w:r>
      <w:r>
        <w:rPr>
          <w:spacing w:val="21"/>
        </w:rPr>
        <w:t xml:space="preserve"> </w:t>
      </w:r>
      <w:r>
        <w:t>well</w:t>
      </w:r>
      <w:r>
        <w:rPr>
          <w:spacing w:val="15"/>
        </w:rPr>
        <w:t xml:space="preserve"> </w:t>
      </w:r>
      <w:r>
        <w:t>as</w:t>
      </w:r>
      <w:r>
        <w:rPr>
          <w:spacing w:val="16"/>
        </w:rPr>
        <w:t xml:space="preserve"> </w:t>
      </w:r>
      <w:r>
        <w:t>financial</w:t>
      </w:r>
      <w:r>
        <w:rPr>
          <w:spacing w:val="16"/>
        </w:rPr>
        <w:t xml:space="preserve"> </w:t>
      </w:r>
      <w:r>
        <w:t>returns</w:t>
      </w:r>
      <w:r>
        <w:rPr>
          <w:spacing w:val="18"/>
        </w:rPr>
        <w:t xml:space="preserve"> </w:t>
      </w:r>
      <w:r>
        <w:t>(Ethical</w:t>
      </w:r>
      <w:r>
        <w:rPr>
          <w:spacing w:val="-56"/>
        </w:rPr>
        <w:t xml:space="preserve"> </w:t>
      </w:r>
      <w:r>
        <w:t>Consumer</w:t>
      </w:r>
      <w:r>
        <w:rPr>
          <w:spacing w:val="24"/>
        </w:rPr>
        <w:t xml:space="preserve"> </w:t>
      </w:r>
      <w:r>
        <w:t>2015b).</w:t>
      </w:r>
      <w:r>
        <w:rPr>
          <w:spacing w:val="19"/>
        </w:rPr>
        <w:t xml:space="preserve"> </w:t>
      </w:r>
      <w:r>
        <w:t>In</w:t>
      </w:r>
      <w:r>
        <w:rPr>
          <w:spacing w:val="24"/>
        </w:rPr>
        <w:t xml:space="preserve"> </w:t>
      </w:r>
      <w:r>
        <w:t>parallel</w:t>
      </w:r>
      <w:r>
        <w:rPr>
          <w:spacing w:val="26"/>
        </w:rPr>
        <w:t xml:space="preserve"> </w:t>
      </w:r>
      <w:r>
        <w:t>with</w:t>
      </w:r>
      <w:r>
        <w:rPr>
          <w:spacing w:val="16"/>
        </w:rPr>
        <w:t xml:space="preserve"> </w:t>
      </w:r>
      <w:r>
        <w:t>ethical</w:t>
      </w:r>
      <w:r>
        <w:rPr>
          <w:spacing w:val="19"/>
        </w:rPr>
        <w:t xml:space="preserve"> </w:t>
      </w:r>
      <w:r>
        <w:t>consumption,</w:t>
      </w:r>
      <w:r>
        <w:rPr>
          <w:spacing w:val="22"/>
        </w:rPr>
        <w:t xml:space="preserve"> </w:t>
      </w:r>
      <w:r>
        <w:t>SRI</w:t>
      </w:r>
      <w:r>
        <w:rPr>
          <w:spacing w:val="21"/>
        </w:rPr>
        <w:t xml:space="preserve"> </w:t>
      </w:r>
      <w:r>
        <w:t>is</w:t>
      </w:r>
      <w:r>
        <w:rPr>
          <w:spacing w:val="19"/>
        </w:rPr>
        <w:t xml:space="preserve"> </w:t>
      </w:r>
      <w:r>
        <w:t>becoming</w:t>
      </w:r>
      <w:r>
        <w:rPr>
          <w:spacing w:val="19"/>
        </w:rPr>
        <w:t xml:space="preserve"> </w:t>
      </w:r>
      <w:r>
        <w:t>increasingly</w:t>
      </w:r>
      <w:r>
        <w:rPr>
          <w:spacing w:val="-56"/>
        </w:rPr>
        <w:t xml:space="preserve"> </w:t>
      </w:r>
      <w:r>
        <w:t>high</w:t>
      </w:r>
      <w:r>
        <w:rPr>
          <w:spacing w:val="60"/>
        </w:rPr>
        <w:t xml:space="preserve"> </w:t>
      </w:r>
      <w:r>
        <w:t>profile</w:t>
      </w:r>
      <w:r>
        <w:rPr>
          <w:spacing w:val="59"/>
        </w:rPr>
        <w:t xml:space="preserve"> </w:t>
      </w:r>
      <w:r>
        <w:t>phenomenon</w:t>
      </w:r>
      <w:r>
        <w:rPr>
          <w:spacing w:val="59"/>
        </w:rPr>
        <w:t xml:space="preserve"> </w:t>
      </w:r>
      <w:r>
        <w:t>and</w:t>
      </w:r>
      <w:r>
        <w:rPr>
          <w:spacing w:val="60"/>
        </w:rPr>
        <w:t xml:space="preserve"> </w:t>
      </w:r>
      <w:r>
        <w:t>a</w:t>
      </w:r>
      <w:r>
        <w:rPr>
          <w:spacing w:val="57"/>
        </w:rPr>
        <w:t xml:space="preserve"> </w:t>
      </w:r>
      <w:r>
        <w:t>method</w:t>
      </w:r>
      <w:r>
        <w:rPr>
          <w:spacing w:val="59"/>
        </w:rPr>
        <w:t xml:space="preserve"> </w:t>
      </w:r>
      <w:r>
        <w:t>of</w:t>
      </w:r>
      <w:r>
        <w:rPr>
          <w:spacing w:val="58"/>
        </w:rPr>
        <w:t xml:space="preserve"> </w:t>
      </w:r>
      <w:r>
        <w:t>guiding</w:t>
      </w:r>
      <w:r>
        <w:rPr>
          <w:spacing w:val="58"/>
        </w:rPr>
        <w:t xml:space="preserve"> </w:t>
      </w:r>
      <w:r>
        <w:t>change</w:t>
      </w:r>
      <w:r>
        <w:rPr>
          <w:spacing w:val="57"/>
        </w:rPr>
        <w:t xml:space="preserve"> </w:t>
      </w:r>
      <w:r>
        <w:t>towards</w:t>
      </w:r>
      <w:r>
        <w:rPr>
          <w:spacing w:val="60"/>
        </w:rPr>
        <w:t xml:space="preserve"> </w:t>
      </w:r>
      <w:r>
        <w:t>more</w:t>
      </w:r>
      <w:r>
        <w:rPr>
          <w:spacing w:val="58"/>
        </w:rPr>
        <w:t xml:space="preserve"> </w:t>
      </w:r>
      <w:r>
        <w:t>socially</w:t>
      </w:r>
      <w:r>
        <w:rPr>
          <w:spacing w:val="-58"/>
        </w:rPr>
        <w:t xml:space="preserve"> </w:t>
      </w:r>
      <w:r>
        <w:t>responsible</w:t>
      </w:r>
      <w:r>
        <w:rPr>
          <w:spacing w:val="37"/>
        </w:rPr>
        <w:t xml:space="preserve"> </w:t>
      </w:r>
      <w:r>
        <w:t>business</w:t>
      </w:r>
      <w:r>
        <w:rPr>
          <w:spacing w:val="34"/>
        </w:rPr>
        <w:t xml:space="preserve"> </w:t>
      </w:r>
      <w:r>
        <w:t>(O’Rourke</w:t>
      </w:r>
      <w:r>
        <w:rPr>
          <w:spacing w:val="41"/>
        </w:rPr>
        <w:t xml:space="preserve"> </w:t>
      </w:r>
      <w:r>
        <w:t>2003).</w:t>
      </w:r>
      <w:r>
        <w:rPr>
          <w:spacing w:val="31"/>
        </w:rPr>
        <w:t xml:space="preserve"> </w:t>
      </w:r>
      <w:r>
        <w:t>While</w:t>
      </w:r>
      <w:r>
        <w:rPr>
          <w:spacing w:val="35"/>
        </w:rPr>
        <w:t xml:space="preserve"> </w:t>
      </w:r>
      <w:r>
        <w:t>ethical</w:t>
      </w:r>
      <w:r>
        <w:rPr>
          <w:spacing w:val="34"/>
        </w:rPr>
        <w:t xml:space="preserve"> </w:t>
      </w:r>
      <w:r>
        <w:t>consumption</w:t>
      </w:r>
      <w:r>
        <w:rPr>
          <w:spacing w:val="36"/>
        </w:rPr>
        <w:t xml:space="preserve"> </w:t>
      </w:r>
      <w:r>
        <w:t>is</w:t>
      </w:r>
      <w:r>
        <w:rPr>
          <w:spacing w:val="34"/>
        </w:rPr>
        <w:t xml:space="preserve"> </w:t>
      </w:r>
      <w:r>
        <w:t>the</w:t>
      </w:r>
      <w:r>
        <w:rPr>
          <w:spacing w:val="35"/>
        </w:rPr>
        <w:t xml:space="preserve"> </w:t>
      </w:r>
      <w:r>
        <w:t>method</w:t>
      </w:r>
      <w:r>
        <w:rPr>
          <w:spacing w:val="36"/>
        </w:rPr>
        <w:t xml:space="preserve"> </w:t>
      </w:r>
      <w:r>
        <w:t>by</w:t>
      </w:r>
      <w:r>
        <w:rPr>
          <w:spacing w:val="-56"/>
        </w:rPr>
        <w:t xml:space="preserve"> </w:t>
      </w:r>
      <w:r>
        <w:t>which consumers can reward or punish company behaviour, SRI is an</w:t>
      </w:r>
      <w:r>
        <w:rPr>
          <w:w w:val="102"/>
        </w:rPr>
        <w:t xml:space="preserve"> </w:t>
      </w:r>
      <w:r>
        <w:t>investor/owner’s</w:t>
      </w:r>
      <w:r>
        <w:rPr>
          <w:spacing w:val="48"/>
        </w:rPr>
        <w:t xml:space="preserve"> </w:t>
      </w:r>
      <w:r>
        <w:t>equivalent.</w:t>
      </w:r>
      <w:r>
        <w:rPr>
          <w:spacing w:val="52"/>
        </w:rPr>
        <w:t xml:space="preserve"> </w:t>
      </w:r>
      <w:r>
        <w:t>Ethical</w:t>
      </w:r>
      <w:r>
        <w:rPr>
          <w:spacing w:val="48"/>
        </w:rPr>
        <w:t xml:space="preserve"> </w:t>
      </w:r>
      <w:r>
        <w:t>consumption</w:t>
      </w:r>
      <w:r>
        <w:rPr>
          <w:spacing w:val="48"/>
        </w:rPr>
        <w:t xml:space="preserve"> </w:t>
      </w:r>
      <w:r>
        <w:t>and</w:t>
      </w:r>
      <w:r>
        <w:rPr>
          <w:spacing w:val="47"/>
        </w:rPr>
        <w:t xml:space="preserve"> </w:t>
      </w:r>
      <w:r>
        <w:t>SRI</w:t>
      </w:r>
      <w:r>
        <w:rPr>
          <w:spacing w:val="48"/>
        </w:rPr>
        <w:t xml:space="preserve"> </w:t>
      </w:r>
      <w:r>
        <w:t>can</w:t>
      </w:r>
      <w:r>
        <w:rPr>
          <w:spacing w:val="51"/>
        </w:rPr>
        <w:t xml:space="preserve"> </w:t>
      </w:r>
      <w:r>
        <w:t>produce</w:t>
      </w:r>
      <w:r>
        <w:rPr>
          <w:spacing w:val="47"/>
        </w:rPr>
        <w:t xml:space="preserve"> </w:t>
      </w:r>
      <w:r>
        <w:t>similar</w:t>
      </w:r>
      <w:r>
        <w:rPr>
          <w:spacing w:val="-58"/>
        </w:rPr>
        <w:t xml:space="preserve"> </w:t>
      </w:r>
      <w:r>
        <w:t>pressures</w:t>
      </w:r>
      <w:r>
        <w:rPr>
          <w:spacing w:val="50"/>
        </w:rPr>
        <w:t xml:space="preserve"> </w:t>
      </w:r>
      <w:r>
        <w:t>on</w:t>
      </w:r>
      <w:r>
        <w:rPr>
          <w:spacing w:val="46"/>
        </w:rPr>
        <w:t xml:space="preserve"> </w:t>
      </w:r>
      <w:r>
        <w:t>organisations</w:t>
      </w:r>
      <w:r>
        <w:rPr>
          <w:spacing w:val="50"/>
        </w:rPr>
        <w:t xml:space="preserve"> </w:t>
      </w:r>
      <w:r>
        <w:t>to</w:t>
      </w:r>
      <w:r>
        <w:rPr>
          <w:spacing w:val="46"/>
        </w:rPr>
        <w:t xml:space="preserve"> </w:t>
      </w:r>
      <w:r>
        <w:t>manage</w:t>
      </w:r>
      <w:r>
        <w:rPr>
          <w:spacing w:val="45"/>
        </w:rPr>
        <w:t xml:space="preserve"> </w:t>
      </w:r>
      <w:r>
        <w:t>themselves</w:t>
      </w:r>
      <w:r>
        <w:rPr>
          <w:spacing w:val="46"/>
        </w:rPr>
        <w:t xml:space="preserve"> </w:t>
      </w:r>
      <w:r>
        <w:t>in</w:t>
      </w:r>
      <w:r>
        <w:rPr>
          <w:spacing w:val="50"/>
        </w:rPr>
        <w:t xml:space="preserve"> </w:t>
      </w:r>
      <w:r>
        <w:t>an</w:t>
      </w:r>
      <w:r>
        <w:rPr>
          <w:spacing w:val="51"/>
        </w:rPr>
        <w:t xml:space="preserve"> </w:t>
      </w:r>
      <w:r>
        <w:t>ethical</w:t>
      </w:r>
      <w:r>
        <w:rPr>
          <w:spacing w:val="50"/>
        </w:rPr>
        <w:t xml:space="preserve"> </w:t>
      </w:r>
      <w:r>
        <w:t>and</w:t>
      </w:r>
      <w:r>
        <w:rPr>
          <w:spacing w:val="43"/>
        </w:rPr>
        <w:t xml:space="preserve"> </w:t>
      </w:r>
      <w:r>
        <w:t>socially</w:t>
      </w:r>
      <w:r>
        <w:rPr>
          <w:spacing w:val="-59"/>
        </w:rPr>
        <w:t xml:space="preserve"> </w:t>
      </w:r>
      <w:r>
        <w:t>responsible</w:t>
      </w:r>
      <w:r>
        <w:rPr>
          <w:spacing w:val="50"/>
        </w:rPr>
        <w:t xml:space="preserve"> </w:t>
      </w:r>
      <w:r>
        <w:t>manner.</w:t>
      </w:r>
      <w:r>
        <w:rPr>
          <w:spacing w:val="57"/>
        </w:rPr>
        <w:t xml:space="preserve"> </w:t>
      </w:r>
      <w:r>
        <w:t>However,</w:t>
      </w:r>
      <w:r>
        <w:rPr>
          <w:spacing w:val="55"/>
        </w:rPr>
        <w:t xml:space="preserve"> </w:t>
      </w:r>
      <w:r>
        <w:t>the</w:t>
      </w:r>
      <w:r>
        <w:rPr>
          <w:spacing w:val="50"/>
        </w:rPr>
        <w:t xml:space="preserve"> </w:t>
      </w:r>
      <w:r>
        <w:t>two</w:t>
      </w:r>
      <w:r>
        <w:rPr>
          <w:spacing w:val="55"/>
        </w:rPr>
        <w:t xml:space="preserve"> </w:t>
      </w:r>
      <w:r>
        <w:t>activities</w:t>
      </w:r>
      <w:r>
        <w:rPr>
          <w:spacing w:val="55"/>
        </w:rPr>
        <w:t xml:space="preserve"> </w:t>
      </w:r>
      <w:r>
        <w:t>are</w:t>
      </w:r>
      <w:r>
        <w:rPr>
          <w:spacing w:val="51"/>
        </w:rPr>
        <w:t xml:space="preserve"> </w:t>
      </w:r>
      <w:r>
        <w:t>used</w:t>
      </w:r>
      <w:r>
        <w:rPr>
          <w:spacing w:val="50"/>
        </w:rPr>
        <w:t xml:space="preserve"> </w:t>
      </w:r>
      <w:r>
        <w:t>by</w:t>
      </w:r>
      <w:r>
        <w:rPr>
          <w:spacing w:val="52"/>
        </w:rPr>
        <w:t xml:space="preserve"> </w:t>
      </w:r>
      <w:r>
        <w:t>different</w:t>
      </w:r>
      <w:r>
        <w:rPr>
          <w:spacing w:val="51"/>
        </w:rPr>
        <w:t xml:space="preserve"> </w:t>
      </w:r>
      <w:r>
        <w:t>stakeholder</w:t>
      </w:r>
      <w:r>
        <w:rPr>
          <w:spacing w:val="-58"/>
        </w:rPr>
        <w:t xml:space="preserve"> </w:t>
      </w:r>
      <w:r>
        <w:t>groups.</w:t>
      </w:r>
      <w:r>
        <w:rPr>
          <w:spacing w:val="48"/>
        </w:rPr>
        <w:t xml:space="preserve"> </w:t>
      </w:r>
      <w:r>
        <w:t>Company</w:t>
      </w:r>
      <w:r>
        <w:rPr>
          <w:spacing w:val="48"/>
        </w:rPr>
        <w:t xml:space="preserve"> </w:t>
      </w:r>
      <w:r>
        <w:t>owners</w:t>
      </w:r>
      <w:r>
        <w:rPr>
          <w:spacing w:val="46"/>
        </w:rPr>
        <w:t xml:space="preserve"> </w:t>
      </w:r>
      <w:r>
        <w:t>can</w:t>
      </w:r>
      <w:r>
        <w:rPr>
          <w:spacing w:val="47"/>
        </w:rPr>
        <w:t xml:space="preserve"> </w:t>
      </w:r>
      <w:r>
        <w:t>adopt</w:t>
      </w:r>
      <w:r>
        <w:rPr>
          <w:spacing w:val="51"/>
        </w:rPr>
        <w:t xml:space="preserve"> </w:t>
      </w:r>
      <w:r>
        <w:t>SRI</w:t>
      </w:r>
      <w:r>
        <w:rPr>
          <w:spacing w:val="51"/>
        </w:rPr>
        <w:t xml:space="preserve"> </w:t>
      </w:r>
      <w:r>
        <w:t>to</w:t>
      </w:r>
      <w:r>
        <w:rPr>
          <w:spacing w:val="48"/>
        </w:rPr>
        <w:t xml:space="preserve"> </w:t>
      </w:r>
      <w:r>
        <w:t>reward</w:t>
      </w:r>
      <w:r>
        <w:rPr>
          <w:spacing w:val="47"/>
        </w:rPr>
        <w:t xml:space="preserve"> </w:t>
      </w:r>
      <w:r>
        <w:t>companies’</w:t>
      </w:r>
      <w:r>
        <w:rPr>
          <w:spacing w:val="52"/>
        </w:rPr>
        <w:t xml:space="preserve"> </w:t>
      </w:r>
      <w:r>
        <w:t>CSR</w:t>
      </w:r>
      <w:r>
        <w:rPr>
          <w:spacing w:val="51"/>
        </w:rPr>
        <w:t xml:space="preserve"> </w:t>
      </w:r>
      <w:r>
        <w:t>and</w:t>
      </w:r>
      <w:r>
        <w:rPr>
          <w:spacing w:val="47"/>
        </w:rPr>
        <w:t xml:space="preserve"> </w:t>
      </w:r>
      <w:r>
        <w:t>address</w:t>
      </w:r>
      <w:r>
        <w:rPr>
          <w:spacing w:val="-58"/>
        </w:rPr>
        <w:t xml:space="preserve"> </w:t>
      </w:r>
      <w:r>
        <w:t xml:space="preserve">various ethical issues whereas consumers can use ethical  </w:t>
      </w:r>
      <w:r>
        <w:rPr>
          <w:spacing w:val="31"/>
        </w:rPr>
        <w:t xml:space="preserve"> </w:t>
      </w:r>
      <w:r>
        <w:t>consumption.</w:t>
      </w:r>
    </w:p>
    <w:p w14:paraId="4D5EAB6D" w14:textId="77777777" w:rsidR="008566DF" w:rsidRDefault="008566DF">
      <w:pPr>
        <w:spacing w:before="1"/>
        <w:rPr>
          <w:rFonts w:ascii="Arial" w:eastAsia="Arial" w:hAnsi="Arial" w:cs="Arial"/>
          <w:sz w:val="26"/>
          <w:szCs w:val="26"/>
        </w:rPr>
      </w:pPr>
    </w:p>
    <w:p w14:paraId="43E3588D" w14:textId="77777777" w:rsidR="008566DF" w:rsidRDefault="006861AB" w:rsidP="006E2B8A">
      <w:pPr>
        <w:pStyle w:val="BodyText"/>
        <w:spacing w:line="285" w:lineRule="auto"/>
        <w:ind w:left="0" w:right="168"/>
        <w:jc w:val="both"/>
      </w:pPr>
      <w:r>
        <w:t>Ethical</w:t>
      </w:r>
      <w:r>
        <w:rPr>
          <w:spacing w:val="10"/>
        </w:rPr>
        <w:t xml:space="preserve"> </w:t>
      </w:r>
      <w:r>
        <w:t>Investment</w:t>
      </w:r>
      <w:r>
        <w:rPr>
          <w:spacing w:val="7"/>
        </w:rPr>
        <w:t xml:space="preserve"> </w:t>
      </w:r>
      <w:r>
        <w:t>is</w:t>
      </w:r>
      <w:r>
        <w:rPr>
          <w:spacing w:val="11"/>
        </w:rPr>
        <w:t xml:space="preserve"> </w:t>
      </w:r>
      <w:r>
        <w:t>an</w:t>
      </w:r>
      <w:r>
        <w:rPr>
          <w:spacing w:val="3"/>
        </w:rPr>
        <w:t xml:space="preserve"> </w:t>
      </w:r>
      <w:r>
        <w:t>umbrella</w:t>
      </w:r>
      <w:r>
        <w:rPr>
          <w:spacing w:val="8"/>
        </w:rPr>
        <w:t xml:space="preserve"> </w:t>
      </w:r>
      <w:r>
        <w:t>term</w:t>
      </w:r>
      <w:r>
        <w:rPr>
          <w:spacing w:val="12"/>
        </w:rPr>
        <w:t xml:space="preserve"> </w:t>
      </w:r>
      <w:r>
        <w:t>covering</w:t>
      </w:r>
      <w:r>
        <w:rPr>
          <w:spacing w:val="6"/>
        </w:rPr>
        <w:t xml:space="preserve"> </w:t>
      </w:r>
      <w:r>
        <w:t>sustainable,</w:t>
      </w:r>
      <w:r>
        <w:rPr>
          <w:spacing w:val="11"/>
        </w:rPr>
        <w:t xml:space="preserve"> </w:t>
      </w:r>
      <w:r>
        <w:t>social</w:t>
      </w:r>
      <w:r>
        <w:rPr>
          <w:spacing w:val="13"/>
        </w:rPr>
        <w:t xml:space="preserve"> </w:t>
      </w:r>
      <w:r>
        <w:t>and</w:t>
      </w:r>
      <w:r>
        <w:rPr>
          <w:spacing w:val="8"/>
        </w:rPr>
        <w:t xml:space="preserve"> </w:t>
      </w:r>
      <w:r>
        <w:t>environmental</w:t>
      </w:r>
      <w:r>
        <w:rPr>
          <w:spacing w:val="-54"/>
        </w:rPr>
        <w:t xml:space="preserve"> </w:t>
      </w:r>
      <w:r>
        <w:t>investment</w:t>
      </w:r>
      <w:r>
        <w:rPr>
          <w:spacing w:val="34"/>
        </w:rPr>
        <w:t xml:space="preserve"> </w:t>
      </w:r>
      <w:r>
        <w:t>(O’Rourke</w:t>
      </w:r>
      <w:r>
        <w:rPr>
          <w:spacing w:val="39"/>
        </w:rPr>
        <w:t xml:space="preserve"> </w:t>
      </w:r>
      <w:r>
        <w:t>2003).</w:t>
      </w:r>
      <w:r>
        <w:rPr>
          <w:spacing w:val="35"/>
        </w:rPr>
        <w:t xml:space="preserve"> </w:t>
      </w:r>
      <w:r>
        <w:t>Many</w:t>
      </w:r>
      <w:r>
        <w:rPr>
          <w:spacing w:val="34"/>
        </w:rPr>
        <w:t xml:space="preserve"> </w:t>
      </w:r>
      <w:r>
        <w:t>ethical</w:t>
      </w:r>
      <w:r>
        <w:rPr>
          <w:spacing w:val="34"/>
        </w:rPr>
        <w:t xml:space="preserve"> </w:t>
      </w:r>
      <w:r>
        <w:t>mutual</w:t>
      </w:r>
      <w:r>
        <w:rPr>
          <w:spacing w:val="34"/>
        </w:rPr>
        <w:t xml:space="preserve"> </w:t>
      </w:r>
      <w:r>
        <w:t>funds</w:t>
      </w:r>
      <w:r>
        <w:rPr>
          <w:spacing w:val="34"/>
        </w:rPr>
        <w:t xml:space="preserve"> </w:t>
      </w:r>
      <w:r>
        <w:t>have</w:t>
      </w:r>
      <w:r>
        <w:rPr>
          <w:spacing w:val="33"/>
        </w:rPr>
        <w:t xml:space="preserve"> </w:t>
      </w:r>
      <w:r>
        <w:t>been</w:t>
      </w:r>
      <w:r>
        <w:rPr>
          <w:spacing w:val="34"/>
        </w:rPr>
        <w:t xml:space="preserve"> </w:t>
      </w:r>
      <w:r>
        <w:t>launched</w:t>
      </w:r>
      <w:r>
        <w:rPr>
          <w:spacing w:val="37"/>
        </w:rPr>
        <w:t xml:space="preserve"> </w:t>
      </w:r>
      <w:r>
        <w:t>in</w:t>
      </w:r>
      <w:r>
        <w:rPr>
          <w:spacing w:val="33"/>
        </w:rPr>
        <w:t xml:space="preserve"> </w:t>
      </w:r>
      <w:r>
        <w:t>the</w:t>
      </w:r>
    </w:p>
    <w:p w14:paraId="03C8FEE8" w14:textId="77777777" w:rsidR="008566DF" w:rsidRDefault="008566DF">
      <w:pPr>
        <w:spacing w:line="285" w:lineRule="auto"/>
        <w:jc w:val="both"/>
        <w:sectPr w:rsidR="008566DF">
          <w:footerReference w:type="default" r:id="rId60"/>
          <w:pgSz w:w="12240" w:h="15840"/>
          <w:pgMar w:top="1000" w:right="1720" w:bottom="720" w:left="1720" w:header="0" w:footer="522" w:gutter="0"/>
          <w:cols w:space="720"/>
        </w:sectPr>
      </w:pPr>
    </w:p>
    <w:p w14:paraId="50E7AA0D" w14:textId="77777777" w:rsidR="008566DF" w:rsidRDefault="006861AB" w:rsidP="006E2B8A">
      <w:pPr>
        <w:pStyle w:val="BodyText"/>
        <w:spacing w:line="283" w:lineRule="auto"/>
        <w:ind w:left="0" w:right="166"/>
        <w:jc w:val="both"/>
      </w:pPr>
      <w:r>
        <w:lastRenderedPageBreak/>
        <w:t>past</w:t>
      </w:r>
      <w:r>
        <w:rPr>
          <w:spacing w:val="5"/>
        </w:rPr>
        <w:t xml:space="preserve"> </w:t>
      </w:r>
      <w:r>
        <w:t>10</w:t>
      </w:r>
      <w:r>
        <w:rPr>
          <w:spacing w:val="2"/>
        </w:rPr>
        <w:t xml:space="preserve"> </w:t>
      </w:r>
      <w:r>
        <w:t>years</w:t>
      </w:r>
      <w:r>
        <w:rPr>
          <w:spacing w:val="2"/>
        </w:rPr>
        <w:t xml:space="preserve"> </w:t>
      </w:r>
      <w:r>
        <w:t>as</w:t>
      </w:r>
      <w:r>
        <w:rPr>
          <w:spacing w:val="2"/>
        </w:rPr>
        <w:t xml:space="preserve"> </w:t>
      </w:r>
      <w:r>
        <w:t>products</w:t>
      </w:r>
      <w:r>
        <w:rPr>
          <w:spacing w:val="61"/>
        </w:rPr>
        <w:t xml:space="preserve"> </w:t>
      </w:r>
      <w:r>
        <w:t>for</w:t>
      </w:r>
      <w:r>
        <w:rPr>
          <w:spacing w:val="61"/>
        </w:rPr>
        <w:t xml:space="preserve"> </w:t>
      </w:r>
      <w:r>
        <w:t>investors</w:t>
      </w:r>
      <w:r>
        <w:rPr>
          <w:spacing w:val="2"/>
        </w:rPr>
        <w:t xml:space="preserve"> </w:t>
      </w:r>
      <w:r>
        <w:t>that</w:t>
      </w:r>
      <w:r>
        <w:rPr>
          <w:spacing w:val="2"/>
        </w:rPr>
        <w:t xml:space="preserve"> </w:t>
      </w:r>
      <w:r>
        <w:t>want</w:t>
      </w:r>
      <w:r>
        <w:rPr>
          <w:spacing w:val="61"/>
        </w:rPr>
        <w:t xml:space="preserve"> </w:t>
      </w:r>
      <w:r>
        <w:t>their</w:t>
      </w:r>
      <w:r>
        <w:rPr>
          <w:spacing w:val="61"/>
        </w:rPr>
        <w:t xml:space="preserve"> </w:t>
      </w:r>
      <w:r>
        <w:t>money</w:t>
      </w:r>
      <w:r>
        <w:rPr>
          <w:spacing w:val="61"/>
        </w:rPr>
        <w:t xml:space="preserve"> </w:t>
      </w:r>
      <w:r>
        <w:t>to</w:t>
      </w:r>
      <w:r>
        <w:rPr>
          <w:spacing w:val="1"/>
        </w:rPr>
        <w:t xml:space="preserve"> </w:t>
      </w:r>
      <w:r>
        <w:t>work</w:t>
      </w:r>
      <w:r>
        <w:rPr>
          <w:spacing w:val="61"/>
        </w:rPr>
        <w:t xml:space="preserve"> </w:t>
      </w:r>
      <w:r>
        <w:t>for</w:t>
      </w:r>
      <w:r>
        <w:rPr>
          <w:spacing w:val="2"/>
        </w:rPr>
        <w:t xml:space="preserve"> </w:t>
      </w:r>
      <w:r>
        <w:t>good</w:t>
      </w:r>
      <w:r>
        <w:rPr>
          <w:spacing w:val="-59"/>
        </w:rPr>
        <w:t xml:space="preserve"> </w:t>
      </w:r>
      <w:r>
        <w:t>(O’Rourke</w:t>
      </w:r>
      <w:r>
        <w:rPr>
          <w:spacing w:val="37"/>
        </w:rPr>
        <w:t xml:space="preserve"> </w:t>
      </w:r>
      <w:r>
        <w:t>2003).</w:t>
      </w:r>
    </w:p>
    <w:p w14:paraId="62738F29" w14:textId="77777777" w:rsidR="008566DF" w:rsidRDefault="008566DF">
      <w:pPr>
        <w:spacing w:before="1"/>
        <w:rPr>
          <w:rFonts w:ascii="Arial" w:eastAsia="Arial" w:hAnsi="Arial" w:cs="Arial"/>
          <w:sz w:val="26"/>
          <w:szCs w:val="26"/>
        </w:rPr>
      </w:pPr>
    </w:p>
    <w:p w14:paraId="0647FAF4" w14:textId="77777777" w:rsidR="008566DF" w:rsidRDefault="006861AB" w:rsidP="006E2B8A">
      <w:pPr>
        <w:pStyle w:val="BodyText"/>
        <w:spacing w:line="283" w:lineRule="auto"/>
        <w:ind w:left="0" w:right="163"/>
        <w:jc w:val="both"/>
      </w:pPr>
      <w:r>
        <w:t>The</w:t>
      </w:r>
      <w:r>
        <w:rPr>
          <w:spacing w:val="29"/>
        </w:rPr>
        <w:t xml:space="preserve"> </w:t>
      </w:r>
      <w:r>
        <w:t>Vanguard</w:t>
      </w:r>
      <w:r>
        <w:rPr>
          <w:spacing w:val="28"/>
        </w:rPr>
        <w:t xml:space="preserve"> </w:t>
      </w:r>
      <w:r>
        <w:t>Group</w:t>
      </w:r>
      <w:r>
        <w:rPr>
          <w:spacing w:val="30"/>
        </w:rPr>
        <w:t xml:space="preserve"> </w:t>
      </w:r>
      <w:r>
        <w:t>manage</w:t>
      </w:r>
      <w:r>
        <w:rPr>
          <w:spacing w:val="29"/>
        </w:rPr>
        <w:t xml:space="preserve"> </w:t>
      </w:r>
      <w:r>
        <w:t>two</w:t>
      </w:r>
      <w:r>
        <w:rPr>
          <w:spacing w:val="29"/>
        </w:rPr>
        <w:t xml:space="preserve"> </w:t>
      </w:r>
      <w:r>
        <w:t>of</w:t>
      </w:r>
      <w:r>
        <w:rPr>
          <w:spacing w:val="31"/>
        </w:rPr>
        <w:t xml:space="preserve"> </w:t>
      </w:r>
      <w:r>
        <w:t>the</w:t>
      </w:r>
      <w:r>
        <w:rPr>
          <w:spacing w:val="28"/>
        </w:rPr>
        <w:t xml:space="preserve"> </w:t>
      </w:r>
      <w:r>
        <w:t>largest</w:t>
      </w:r>
      <w:r>
        <w:rPr>
          <w:spacing w:val="30"/>
        </w:rPr>
        <w:t xml:space="preserve"> </w:t>
      </w:r>
      <w:r>
        <w:t>and</w:t>
      </w:r>
      <w:r>
        <w:rPr>
          <w:spacing w:val="28"/>
        </w:rPr>
        <w:t xml:space="preserve"> </w:t>
      </w:r>
      <w:r>
        <w:t>most</w:t>
      </w:r>
      <w:r>
        <w:rPr>
          <w:spacing w:val="31"/>
        </w:rPr>
        <w:t xml:space="preserve"> </w:t>
      </w:r>
      <w:r>
        <w:t>popular</w:t>
      </w:r>
      <w:r>
        <w:rPr>
          <w:spacing w:val="30"/>
        </w:rPr>
        <w:t xml:space="preserve"> </w:t>
      </w:r>
      <w:r>
        <w:t>SRI</w:t>
      </w:r>
      <w:r>
        <w:rPr>
          <w:spacing w:val="25"/>
        </w:rPr>
        <w:t xml:space="preserve"> </w:t>
      </w:r>
      <w:r>
        <w:t>funds.</w:t>
      </w:r>
      <w:r>
        <w:rPr>
          <w:spacing w:val="28"/>
        </w:rPr>
        <w:t xml:space="preserve"> </w:t>
      </w:r>
      <w:r>
        <w:t>Their</w:t>
      </w:r>
      <w:r>
        <w:rPr>
          <w:spacing w:val="-57"/>
        </w:rPr>
        <w:t xml:space="preserve"> </w:t>
      </w:r>
      <w:r>
        <w:t>funds</w:t>
      </w:r>
      <w:r>
        <w:rPr>
          <w:spacing w:val="20"/>
        </w:rPr>
        <w:t xml:space="preserve"> </w:t>
      </w:r>
      <w:r>
        <w:t>are</w:t>
      </w:r>
      <w:r>
        <w:rPr>
          <w:spacing w:val="19"/>
        </w:rPr>
        <w:t xml:space="preserve"> </w:t>
      </w:r>
      <w:r>
        <w:t>designed</w:t>
      </w:r>
      <w:r>
        <w:rPr>
          <w:spacing w:val="19"/>
        </w:rPr>
        <w:t xml:space="preserve"> </w:t>
      </w:r>
      <w:r>
        <w:t>to</w:t>
      </w:r>
      <w:r>
        <w:rPr>
          <w:spacing w:val="23"/>
        </w:rPr>
        <w:t xml:space="preserve"> </w:t>
      </w:r>
      <w:r>
        <w:t>exclude</w:t>
      </w:r>
      <w:r>
        <w:rPr>
          <w:spacing w:val="20"/>
        </w:rPr>
        <w:t xml:space="preserve"> </w:t>
      </w:r>
      <w:r>
        <w:t>any</w:t>
      </w:r>
      <w:r>
        <w:rPr>
          <w:spacing w:val="18"/>
        </w:rPr>
        <w:t xml:space="preserve"> </w:t>
      </w:r>
      <w:r>
        <w:t>securities</w:t>
      </w:r>
      <w:r>
        <w:rPr>
          <w:spacing w:val="23"/>
        </w:rPr>
        <w:t xml:space="preserve"> </w:t>
      </w:r>
      <w:r>
        <w:t>that</w:t>
      </w:r>
      <w:r>
        <w:rPr>
          <w:spacing w:val="20"/>
        </w:rPr>
        <w:t xml:space="preserve"> </w:t>
      </w:r>
      <w:r>
        <w:t>do</w:t>
      </w:r>
      <w:r>
        <w:rPr>
          <w:spacing w:val="20"/>
        </w:rPr>
        <w:t xml:space="preserve"> </w:t>
      </w:r>
      <w:r>
        <w:t>not</w:t>
      </w:r>
      <w:r>
        <w:rPr>
          <w:spacing w:val="25"/>
        </w:rPr>
        <w:t xml:space="preserve"> </w:t>
      </w:r>
      <w:r>
        <w:t>adhere</w:t>
      </w:r>
      <w:r>
        <w:rPr>
          <w:spacing w:val="19"/>
        </w:rPr>
        <w:t xml:space="preserve"> </w:t>
      </w:r>
      <w:r>
        <w:t>to</w:t>
      </w:r>
      <w:r>
        <w:rPr>
          <w:spacing w:val="19"/>
        </w:rPr>
        <w:t xml:space="preserve"> </w:t>
      </w:r>
      <w:r>
        <w:t>the</w:t>
      </w:r>
      <w:r>
        <w:rPr>
          <w:spacing w:val="19"/>
        </w:rPr>
        <w:t xml:space="preserve"> </w:t>
      </w:r>
      <w:r>
        <w:t>ten</w:t>
      </w:r>
      <w:r>
        <w:rPr>
          <w:spacing w:val="20"/>
        </w:rPr>
        <w:t xml:space="preserve"> </w:t>
      </w:r>
      <w:r>
        <w:t>principles</w:t>
      </w:r>
      <w:r>
        <w:rPr>
          <w:spacing w:val="-57"/>
        </w:rPr>
        <w:t xml:space="preserve"> </w:t>
      </w:r>
      <w:r>
        <w:t>of</w:t>
      </w:r>
      <w:r>
        <w:rPr>
          <w:spacing w:val="25"/>
        </w:rPr>
        <w:t xml:space="preserve"> </w:t>
      </w:r>
      <w:r>
        <w:t>socially</w:t>
      </w:r>
      <w:r>
        <w:rPr>
          <w:spacing w:val="16"/>
        </w:rPr>
        <w:t xml:space="preserve"> </w:t>
      </w:r>
      <w:r>
        <w:t>responsible</w:t>
      </w:r>
      <w:r>
        <w:rPr>
          <w:spacing w:val="20"/>
        </w:rPr>
        <w:t xml:space="preserve"> </w:t>
      </w:r>
      <w:r>
        <w:t>investing</w:t>
      </w:r>
      <w:r>
        <w:rPr>
          <w:spacing w:val="17"/>
        </w:rPr>
        <w:t xml:space="preserve"> </w:t>
      </w:r>
      <w:r>
        <w:t>established</w:t>
      </w:r>
      <w:r>
        <w:rPr>
          <w:spacing w:val="22"/>
        </w:rPr>
        <w:t xml:space="preserve"> </w:t>
      </w:r>
      <w:r>
        <w:t>in</w:t>
      </w:r>
      <w:r>
        <w:rPr>
          <w:spacing w:val="20"/>
        </w:rPr>
        <w:t xml:space="preserve"> </w:t>
      </w:r>
      <w:r>
        <w:t>the</w:t>
      </w:r>
      <w:r>
        <w:rPr>
          <w:spacing w:val="17"/>
        </w:rPr>
        <w:t xml:space="preserve"> </w:t>
      </w:r>
      <w:r>
        <w:t>UN</w:t>
      </w:r>
      <w:r>
        <w:rPr>
          <w:spacing w:val="18"/>
        </w:rPr>
        <w:t xml:space="preserve"> </w:t>
      </w:r>
      <w:r>
        <w:t>Global</w:t>
      </w:r>
      <w:r>
        <w:rPr>
          <w:spacing w:val="20"/>
        </w:rPr>
        <w:t xml:space="preserve"> </w:t>
      </w:r>
      <w:r>
        <w:t>Compact</w:t>
      </w:r>
      <w:r>
        <w:rPr>
          <w:spacing w:val="22"/>
        </w:rPr>
        <w:t xml:space="preserve"> </w:t>
      </w:r>
      <w:r>
        <w:t>(United</w:t>
      </w:r>
      <w:r>
        <w:rPr>
          <w:spacing w:val="-59"/>
        </w:rPr>
        <w:t xml:space="preserve"> </w:t>
      </w:r>
      <w:r>
        <w:t>Nations</w:t>
      </w:r>
      <w:r>
        <w:rPr>
          <w:spacing w:val="19"/>
        </w:rPr>
        <w:t xml:space="preserve"> </w:t>
      </w:r>
      <w:r>
        <w:t>2016).</w:t>
      </w:r>
      <w:r>
        <w:rPr>
          <w:spacing w:val="19"/>
        </w:rPr>
        <w:t xml:space="preserve"> </w:t>
      </w:r>
      <w:r>
        <w:t>An</w:t>
      </w:r>
      <w:r>
        <w:rPr>
          <w:spacing w:val="18"/>
        </w:rPr>
        <w:t xml:space="preserve"> </w:t>
      </w:r>
      <w:r>
        <w:t>external</w:t>
      </w:r>
      <w:r>
        <w:rPr>
          <w:spacing w:val="21"/>
        </w:rPr>
        <w:t xml:space="preserve"> </w:t>
      </w:r>
      <w:r>
        <w:t>screening</w:t>
      </w:r>
      <w:r>
        <w:rPr>
          <w:spacing w:val="18"/>
        </w:rPr>
        <w:t xml:space="preserve"> </w:t>
      </w:r>
      <w:r>
        <w:t>agency</w:t>
      </w:r>
      <w:r>
        <w:rPr>
          <w:spacing w:val="16"/>
        </w:rPr>
        <w:t xml:space="preserve"> </w:t>
      </w:r>
      <w:r>
        <w:t>is</w:t>
      </w:r>
      <w:r>
        <w:rPr>
          <w:spacing w:val="19"/>
        </w:rPr>
        <w:t xml:space="preserve"> </w:t>
      </w:r>
      <w:r>
        <w:t>also</w:t>
      </w:r>
      <w:r>
        <w:rPr>
          <w:spacing w:val="18"/>
        </w:rPr>
        <w:t xml:space="preserve"> </w:t>
      </w:r>
      <w:r>
        <w:t>used</w:t>
      </w:r>
      <w:r>
        <w:rPr>
          <w:spacing w:val="14"/>
        </w:rPr>
        <w:t xml:space="preserve"> </w:t>
      </w:r>
      <w:r>
        <w:t>to</w:t>
      </w:r>
      <w:r>
        <w:rPr>
          <w:spacing w:val="18"/>
        </w:rPr>
        <w:t xml:space="preserve"> </w:t>
      </w:r>
      <w:r>
        <w:t>exclude</w:t>
      </w:r>
      <w:r>
        <w:rPr>
          <w:spacing w:val="20"/>
        </w:rPr>
        <w:t xml:space="preserve"> </w:t>
      </w:r>
      <w:r>
        <w:t>companies</w:t>
      </w:r>
      <w:r>
        <w:rPr>
          <w:spacing w:val="19"/>
        </w:rPr>
        <w:t xml:space="preserve"> </w:t>
      </w:r>
      <w:r>
        <w:t>that</w:t>
      </w:r>
      <w:r>
        <w:rPr>
          <w:spacing w:val="-56"/>
        </w:rPr>
        <w:t xml:space="preserve"> </w:t>
      </w:r>
      <w:r>
        <w:t>neglect</w:t>
      </w:r>
      <w:r>
        <w:rPr>
          <w:spacing w:val="29"/>
        </w:rPr>
        <w:t xml:space="preserve"> </w:t>
      </w:r>
      <w:r>
        <w:t>factors</w:t>
      </w:r>
      <w:r>
        <w:rPr>
          <w:spacing w:val="23"/>
        </w:rPr>
        <w:t xml:space="preserve"> </w:t>
      </w:r>
      <w:r>
        <w:t>such</w:t>
      </w:r>
      <w:r>
        <w:rPr>
          <w:spacing w:val="22"/>
        </w:rPr>
        <w:t xml:space="preserve"> </w:t>
      </w:r>
      <w:r>
        <w:t>as:</w:t>
      </w:r>
      <w:r>
        <w:rPr>
          <w:spacing w:val="26"/>
        </w:rPr>
        <w:t xml:space="preserve"> </w:t>
      </w:r>
      <w:r>
        <w:t>human</w:t>
      </w:r>
      <w:r>
        <w:rPr>
          <w:spacing w:val="24"/>
        </w:rPr>
        <w:t xml:space="preserve"> </w:t>
      </w:r>
      <w:r>
        <w:t>rights,</w:t>
      </w:r>
      <w:r>
        <w:rPr>
          <w:spacing w:val="29"/>
        </w:rPr>
        <w:t xml:space="preserve"> </w:t>
      </w:r>
      <w:r>
        <w:t>labour,</w:t>
      </w:r>
      <w:r>
        <w:rPr>
          <w:spacing w:val="27"/>
        </w:rPr>
        <w:t xml:space="preserve"> </w:t>
      </w:r>
      <w:r>
        <w:t>environment,</w:t>
      </w:r>
      <w:r>
        <w:rPr>
          <w:spacing w:val="27"/>
        </w:rPr>
        <w:t xml:space="preserve"> </w:t>
      </w:r>
      <w:r>
        <w:t>corruption</w:t>
      </w:r>
      <w:r>
        <w:rPr>
          <w:spacing w:val="24"/>
        </w:rPr>
        <w:t xml:space="preserve"> </w:t>
      </w:r>
      <w:r>
        <w:t>and</w:t>
      </w:r>
      <w:r>
        <w:rPr>
          <w:spacing w:val="27"/>
        </w:rPr>
        <w:t xml:space="preserve"> </w:t>
      </w:r>
      <w:r>
        <w:t>weapons</w:t>
      </w:r>
      <w:r>
        <w:rPr>
          <w:spacing w:val="-54"/>
        </w:rPr>
        <w:t xml:space="preserve"> </w:t>
      </w:r>
      <w:r>
        <w:t>(The Vanguard Group 2015). The issues addressed by ethical investing clearly overlap</w:t>
      </w:r>
      <w:r>
        <w:rPr>
          <w:spacing w:val="-43"/>
        </w:rPr>
        <w:t xml:space="preserve"> </w:t>
      </w:r>
      <w:r>
        <w:t>with</w:t>
      </w:r>
      <w:r>
        <w:rPr>
          <w:spacing w:val="44"/>
        </w:rPr>
        <w:t xml:space="preserve"> </w:t>
      </w:r>
      <w:r>
        <w:t>ethical</w:t>
      </w:r>
      <w:r>
        <w:rPr>
          <w:spacing w:val="48"/>
        </w:rPr>
        <w:t xml:space="preserve"> </w:t>
      </w:r>
      <w:r>
        <w:t>consumption</w:t>
      </w:r>
      <w:r>
        <w:rPr>
          <w:spacing w:val="45"/>
        </w:rPr>
        <w:t xml:space="preserve"> </w:t>
      </w:r>
      <w:r>
        <w:t>issues.</w:t>
      </w:r>
      <w:r>
        <w:rPr>
          <w:spacing w:val="45"/>
        </w:rPr>
        <w:t xml:space="preserve"> </w:t>
      </w:r>
      <w:r>
        <w:t>In</w:t>
      </w:r>
      <w:r>
        <w:rPr>
          <w:spacing w:val="45"/>
        </w:rPr>
        <w:t xml:space="preserve"> </w:t>
      </w:r>
      <w:r>
        <w:t>fact,</w:t>
      </w:r>
      <w:r>
        <w:rPr>
          <w:spacing w:val="49"/>
        </w:rPr>
        <w:t xml:space="preserve"> </w:t>
      </w:r>
      <w:r>
        <w:t>Ethical</w:t>
      </w:r>
      <w:r>
        <w:rPr>
          <w:spacing w:val="45"/>
        </w:rPr>
        <w:t xml:space="preserve"> </w:t>
      </w:r>
      <w:r>
        <w:t>Consumer</w:t>
      </w:r>
      <w:r>
        <w:rPr>
          <w:spacing w:val="45"/>
        </w:rPr>
        <w:t xml:space="preserve"> </w:t>
      </w:r>
      <w:r>
        <w:t>(2015b)</w:t>
      </w:r>
      <w:r>
        <w:rPr>
          <w:spacing w:val="48"/>
        </w:rPr>
        <w:t xml:space="preserve"> </w:t>
      </w:r>
      <w:r>
        <w:t>evaluates</w:t>
      </w:r>
      <w:r>
        <w:rPr>
          <w:spacing w:val="-59"/>
        </w:rPr>
        <w:t xml:space="preserve"> </w:t>
      </w:r>
      <w:r>
        <w:t>investment</w:t>
      </w:r>
      <w:r>
        <w:rPr>
          <w:spacing w:val="19"/>
        </w:rPr>
        <w:t xml:space="preserve"> </w:t>
      </w:r>
      <w:r>
        <w:t>funds</w:t>
      </w:r>
      <w:r>
        <w:rPr>
          <w:spacing w:val="22"/>
        </w:rPr>
        <w:t xml:space="preserve"> </w:t>
      </w:r>
      <w:r>
        <w:t>with</w:t>
      </w:r>
      <w:r>
        <w:rPr>
          <w:spacing w:val="20"/>
        </w:rPr>
        <w:t xml:space="preserve"> </w:t>
      </w:r>
      <w:r>
        <w:t>the</w:t>
      </w:r>
      <w:r>
        <w:rPr>
          <w:spacing w:val="19"/>
        </w:rPr>
        <w:t xml:space="preserve"> </w:t>
      </w:r>
      <w:r>
        <w:t>same</w:t>
      </w:r>
      <w:r>
        <w:rPr>
          <w:spacing w:val="18"/>
        </w:rPr>
        <w:t xml:space="preserve"> </w:t>
      </w:r>
      <w:r>
        <w:t>scorecard</w:t>
      </w:r>
      <w:r>
        <w:rPr>
          <w:spacing w:val="18"/>
        </w:rPr>
        <w:t xml:space="preserve"> </w:t>
      </w:r>
      <w:r>
        <w:t>of</w:t>
      </w:r>
      <w:r>
        <w:rPr>
          <w:spacing w:val="20"/>
        </w:rPr>
        <w:t xml:space="preserve"> </w:t>
      </w:r>
      <w:r>
        <w:t>ethical</w:t>
      </w:r>
      <w:r>
        <w:rPr>
          <w:spacing w:val="22"/>
        </w:rPr>
        <w:t xml:space="preserve"> </w:t>
      </w:r>
      <w:r>
        <w:t>issues</w:t>
      </w:r>
      <w:r>
        <w:rPr>
          <w:spacing w:val="19"/>
        </w:rPr>
        <w:t xml:space="preserve"> </w:t>
      </w:r>
      <w:r>
        <w:t>that</w:t>
      </w:r>
      <w:r>
        <w:rPr>
          <w:spacing w:val="22"/>
        </w:rPr>
        <w:t xml:space="preserve"> </w:t>
      </w:r>
      <w:r>
        <w:t>they</w:t>
      </w:r>
      <w:r>
        <w:rPr>
          <w:spacing w:val="17"/>
        </w:rPr>
        <w:t xml:space="preserve"> </w:t>
      </w:r>
      <w:r>
        <w:t>use</w:t>
      </w:r>
      <w:r>
        <w:rPr>
          <w:spacing w:val="19"/>
        </w:rPr>
        <w:t xml:space="preserve"> </w:t>
      </w:r>
      <w:r>
        <w:t>to</w:t>
      </w:r>
      <w:r>
        <w:rPr>
          <w:spacing w:val="18"/>
        </w:rPr>
        <w:t xml:space="preserve"> </w:t>
      </w:r>
      <w:r>
        <w:t>evaluate</w:t>
      </w:r>
      <w:r>
        <w:rPr>
          <w:spacing w:val="-57"/>
        </w:rPr>
        <w:t xml:space="preserve"> </w:t>
      </w:r>
      <w:r>
        <w:t>any</w:t>
      </w:r>
      <w:r>
        <w:rPr>
          <w:spacing w:val="19"/>
        </w:rPr>
        <w:t xml:space="preserve"> </w:t>
      </w:r>
      <w:r>
        <w:t>other</w:t>
      </w:r>
      <w:r>
        <w:rPr>
          <w:spacing w:val="19"/>
        </w:rPr>
        <w:t xml:space="preserve"> </w:t>
      </w:r>
      <w:r>
        <w:t>product</w:t>
      </w:r>
      <w:r>
        <w:rPr>
          <w:spacing w:val="19"/>
        </w:rPr>
        <w:t xml:space="preserve"> </w:t>
      </w:r>
      <w:r>
        <w:t>category.</w:t>
      </w:r>
      <w:r>
        <w:rPr>
          <w:spacing w:val="22"/>
        </w:rPr>
        <w:t xml:space="preserve"> </w:t>
      </w:r>
      <w:r>
        <w:t>Critically,</w:t>
      </w:r>
      <w:r>
        <w:rPr>
          <w:spacing w:val="21"/>
        </w:rPr>
        <w:t xml:space="preserve"> </w:t>
      </w:r>
      <w:r>
        <w:t>ethical</w:t>
      </w:r>
      <w:r>
        <w:rPr>
          <w:spacing w:val="17"/>
        </w:rPr>
        <w:t xml:space="preserve"> </w:t>
      </w:r>
      <w:r>
        <w:t>investing</w:t>
      </w:r>
      <w:r>
        <w:rPr>
          <w:spacing w:val="19"/>
        </w:rPr>
        <w:t xml:space="preserve"> </w:t>
      </w:r>
      <w:r>
        <w:t>has</w:t>
      </w:r>
      <w:r>
        <w:rPr>
          <w:spacing w:val="19"/>
        </w:rPr>
        <w:t xml:space="preserve"> </w:t>
      </w:r>
      <w:r>
        <w:t>the</w:t>
      </w:r>
      <w:r>
        <w:rPr>
          <w:spacing w:val="19"/>
        </w:rPr>
        <w:t xml:space="preserve"> </w:t>
      </w:r>
      <w:r>
        <w:t>same</w:t>
      </w:r>
      <w:r>
        <w:rPr>
          <w:spacing w:val="18"/>
        </w:rPr>
        <w:t xml:space="preserve"> </w:t>
      </w:r>
      <w:r>
        <w:t>general</w:t>
      </w:r>
      <w:r>
        <w:rPr>
          <w:spacing w:val="21"/>
        </w:rPr>
        <w:t xml:space="preserve"> </w:t>
      </w:r>
      <w:r>
        <w:t>goal</w:t>
      </w:r>
      <w:r>
        <w:rPr>
          <w:spacing w:val="21"/>
        </w:rPr>
        <w:t xml:space="preserve"> </w:t>
      </w:r>
      <w:r>
        <w:t>as</w:t>
      </w:r>
      <w:r>
        <w:rPr>
          <w:spacing w:val="-56"/>
        </w:rPr>
        <w:t xml:space="preserve"> </w:t>
      </w:r>
      <w:r>
        <w:t xml:space="preserve">ethical consumption but provides another method for obtaining that  </w:t>
      </w:r>
      <w:r>
        <w:rPr>
          <w:spacing w:val="33"/>
        </w:rPr>
        <w:t xml:space="preserve"> </w:t>
      </w:r>
      <w:r>
        <w:t>goal.</w:t>
      </w:r>
    </w:p>
    <w:p w14:paraId="12731B11" w14:textId="77777777" w:rsidR="006E2B8A" w:rsidRDefault="006E2B8A" w:rsidP="006E2B8A">
      <w:pPr>
        <w:pStyle w:val="BodyText"/>
        <w:spacing w:line="283" w:lineRule="auto"/>
        <w:ind w:left="0" w:right="166"/>
        <w:jc w:val="both"/>
        <w:rPr>
          <w:rFonts w:cs="Arial"/>
          <w:sz w:val="25"/>
          <w:szCs w:val="25"/>
        </w:rPr>
      </w:pPr>
    </w:p>
    <w:p w14:paraId="64E20608" w14:textId="77777777" w:rsidR="008566DF" w:rsidRDefault="006861AB" w:rsidP="006E2B8A">
      <w:pPr>
        <w:pStyle w:val="BodyText"/>
        <w:spacing w:line="283" w:lineRule="auto"/>
        <w:ind w:left="0" w:right="166"/>
        <w:jc w:val="both"/>
      </w:pPr>
      <w:r>
        <w:t>The</w:t>
      </w:r>
      <w:r>
        <w:rPr>
          <w:spacing w:val="32"/>
        </w:rPr>
        <w:t xml:space="preserve"> </w:t>
      </w:r>
      <w:r>
        <w:t>UK’s</w:t>
      </w:r>
      <w:r>
        <w:rPr>
          <w:spacing w:val="31"/>
        </w:rPr>
        <w:t xml:space="preserve"> </w:t>
      </w:r>
      <w:r>
        <w:t>Ethical</w:t>
      </w:r>
      <w:r>
        <w:rPr>
          <w:spacing w:val="31"/>
        </w:rPr>
        <w:t xml:space="preserve"> </w:t>
      </w:r>
      <w:r>
        <w:t>Consumer</w:t>
      </w:r>
      <w:r>
        <w:rPr>
          <w:spacing w:val="35"/>
        </w:rPr>
        <w:t xml:space="preserve"> </w:t>
      </w:r>
      <w:r>
        <w:t>Market</w:t>
      </w:r>
      <w:r>
        <w:rPr>
          <w:spacing w:val="32"/>
        </w:rPr>
        <w:t xml:space="preserve"> </w:t>
      </w:r>
      <w:r>
        <w:t>Report</w:t>
      </w:r>
      <w:r>
        <w:rPr>
          <w:spacing w:val="35"/>
        </w:rPr>
        <w:t xml:space="preserve"> </w:t>
      </w:r>
      <w:r>
        <w:t>2015</w:t>
      </w:r>
      <w:r>
        <w:rPr>
          <w:spacing w:val="32"/>
        </w:rPr>
        <w:t xml:space="preserve"> </w:t>
      </w:r>
      <w:r>
        <w:t>values</w:t>
      </w:r>
      <w:r>
        <w:rPr>
          <w:spacing w:val="37"/>
        </w:rPr>
        <w:t xml:space="preserve"> </w:t>
      </w:r>
      <w:r>
        <w:t>ethical</w:t>
      </w:r>
      <w:r>
        <w:rPr>
          <w:spacing w:val="35"/>
        </w:rPr>
        <w:t xml:space="preserve"> </w:t>
      </w:r>
      <w:r>
        <w:t>investment</w:t>
      </w:r>
      <w:r>
        <w:rPr>
          <w:spacing w:val="35"/>
        </w:rPr>
        <w:t xml:space="preserve"> </w:t>
      </w:r>
      <w:r>
        <w:t>at</w:t>
      </w:r>
      <w:r>
        <w:rPr>
          <w:spacing w:val="32"/>
        </w:rPr>
        <w:t xml:space="preserve"> </w:t>
      </w:r>
      <w:r>
        <w:t>£13.4</w:t>
      </w:r>
      <w:r>
        <w:rPr>
          <w:spacing w:val="-58"/>
        </w:rPr>
        <w:t xml:space="preserve"> </w:t>
      </w:r>
      <w:r>
        <w:t>billion,</w:t>
      </w:r>
      <w:r>
        <w:rPr>
          <w:spacing w:val="7"/>
        </w:rPr>
        <w:t xml:space="preserve"> </w:t>
      </w:r>
      <w:r>
        <w:t>up</w:t>
      </w:r>
      <w:r>
        <w:rPr>
          <w:spacing w:val="3"/>
        </w:rPr>
        <w:t xml:space="preserve"> </w:t>
      </w:r>
      <w:r>
        <w:t>from</w:t>
      </w:r>
      <w:r>
        <w:rPr>
          <w:spacing w:val="8"/>
        </w:rPr>
        <w:t xml:space="preserve"> </w:t>
      </w:r>
      <w:r>
        <w:t>£3.7</w:t>
      </w:r>
      <w:r>
        <w:rPr>
          <w:spacing w:val="5"/>
        </w:rPr>
        <w:t xml:space="preserve"> </w:t>
      </w:r>
      <w:r>
        <w:t>billion</w:t>
      </w:r>
      <w:r>
        <w:rPr>
          <w:spacing w:val="3"/>
        </w:rPr>
        <w:t xml:space="preserve"> </w:t>
      </w:r>
      <w:r>
        <w:t>in</w:t>
      </w:r>
      <w:r>
        <w:rPr>
          <w:spacing w:val="3"/>
        </w:rPr>
        <w:t xml:space="preserve"> </w:t>
      </w:r>
      <w:r>
        <w:t>2000</w:t>
      </w:r>
      <w:r>
        <w:rPr>
          <w:spacing w:val="5"/>
        </w:rPr>
        <w:t xml:space="preserve"> </w:t>
      </w:r>
      <w:r>
        <w:t>(Ethical</w:t>
      </w:r>
      <w:r>
        <w:rPr>
          <w:spacing w:val="3"/>
        </w:rPr>
        <w:t xml:space="preserve"> </w:t>
      </w:r>
      <w:r>
        <w:t>Consumer</w:t>
      </w:r>
      <w:r>
        <w:rPr>
          <w:spacing w:val="6"/>
        </w:rPr>
        <w:t xml:space="preserve"> </w:t>
      </w:r>
      <w:r>
        <w:t>2015a).</w:t>
      </w:r>
      <w:r>
        <w:rPr>
          <w:spacing w:val="3"/>
        </w:rPr>
        <w:t xml:space="preserve"> </w:t>
      </w:r>
      <w:r>
        <w:t>According</w:t>
      </w:r>
      <w:r>
        <w:rPr>
          <w:spacing w:val="7"/>
        </w:rPr>
        <w:t xml:space="preserve"> </w:t>
      </w:r>
      <w:r>
        <w:t>to</w:t>
      </w:r>
      <w:r>
        <w:rPr>
          <w:spacing w:val="3"/>
        </w:rPr>
        <w:t xml:space="preserve"> </w:t>
      </w:r>
      <w:r>
        <w:t>the</w:t>
      </w:r>
      <w:r>
        <w:rPr>
          <w:spacing w:val="2"/>
        </w:rPr>
        <w:t xml:space="preserve"> </w:t>
      </w:r>
      <w:r>
        <w:t>Ethical</w:t>
      </w:r>
      <w:r>
        <w:rPr>
          <w:spacing w:val="-54"/>
        </w:rPr>
        <w:t xml:space="preserve"> </w:t>
      </w:r>
      <w:r>
        <w:t>Consumer</w:t>
      </w:r>
      <w:r>
        <w:rPr>
          <w:spacing w:val="29"/>
        </w:rPr>
        <w:t xml:space="preserve"> </w:t>
      </w:r>
      <w:r>
        <w:t>magazine,</w:t>
      </w:r>
      <w:r>
        <w:rPr>
          <w:spacing w:val="30"/>
        </w:rPr>
        <w:t xml:space="preserve"> </w:t>
      </w:r>
      <w:r>
        <w:t>ethical</w:t>
      </w:r>
      <w:r>
        <w:rPr>
          <w:spacing w:val="32"/>
        </w:rPr>
        <w:t xml:space="preserve"> </w:t>
      </w:r>
      <w:r>
        <w:t>investing</w:t>
      </w:r>
      <w:r>
        <w:rPr>
          <w:spacing w:val="26"/>
        </w:rPr>
        <w:t xml:space="preserve"> </w:t>
      </w:r>
      <w:r>
        <w:t>is</w:t>
      </w:r>
      <w:r>
        <w:rPr>
          <w:spacing w:val="29"/>
        </w:rPr>
        <w:t xml:space="preserve"> </w:t>
      </w:r>
      <w:r>
        <w:t>one</w:t>
      </w:r>
      <w:r>
        <w:rPr>
          <w:spacing w:val="28"/>
        </w:rPr>
        <w:t xml:space="preserve"> </w:t>
      </w:r>
      <w:r>
        <w:t>of</w:t>
      </w:r>
      <w:r>
        <w:rPr>
          <w:spacing w:val="30"/>
        </w:rPr>
        <w:t xml:space="preserve"> </w:t>
      </w:r>
      <w:r>
        <w:t>four</w:t>
      </w:r>
      <w:r>
        <w:rPr>
          <w:spacing w:val="29"/>
        </w:rPr>
        <w:t xml:space="preserve"> </w:t>
      </w:r>
      <w:r>
        <w:t>areas</w:t>
      </w:r>
      <w:r>
        <w:rPr>
          <w:spacing w:val="33"/>
        </w:rPr>
        <w:t xml:space="preserve"> </w:t>
      </w:r>
      <w:r>
        <w:t>that</w:t>
      </w:r>
      <w:r>
        <w:rPr>
          <w:spacing w:val="29"/>
        </w:rPr>
        <w:t xml:space="preserve"> </w:t>
      </w:r>
      <w:r>
        <w:t>make</w:t>
      </w:r>
      <w:r>
        <w:rPr>
          <w:spacing w:val="30"/>
        </w:rPr>
        <w:t xml:space="preserve"> </w:t>
      </w:r>
      <w:r>
        <w:t>up</w:t>
      </w:r>
      <w:r>
        <w:rPr>
          <w:spacing w:val="28"/>
        </w:rPr>
        <w:t xml:space="preserve"> </w:t>
      </w:r>
      <w:r>
        <w:t>the</w:t>
      </w:r>
      <w:r>
        <w:rPr>
          <w:spacing w:val="30"/>
        </w:rPr>
        <w:t xml:space="preserve"> </w:t>
      </w:r>
      <w:r>
        <w:t>ethical</w:t>
      </w:r>
      <w:r>
        <w:rPr>
          <w:spacing w:val="-58"/>
        </w:rPr>
        <w:t xml:space="preserve"> </w:t>
      </w:r>
      <w:r>
        <w:t>money</w:t>
      </w:r>
      <w:r>
        <w:rPr>
          <w:spacing w:val="26"/>
        </w:rPr>
        <w:t xml:space="preserve"> </w:t>
      </w:r>
      <w:r>
        <w:t>market.</w:t>
      </w:r>
      <w:r>
        <w:rPr>
          <w:spacing w:val="29"/>
        </w:rPr>
        <w:t xml:space="preserve"> </w:t>
      </w:r>
      <w:r>
        <w:t>The</w:t>
      </w:r>
      <w:r>
        <w:rPr>
          <w:spacing w:val="30"/>
        </w:rPr>
        <w:t xml:space="preserve"> </w:t>
      </w:r>
      <w:r>
        <w:t>market</w:t>
      </w:r>
      <w:r>
        <w:rPr>
          <w:spacing w:val="29"/>
        </w:rPr>
        <w:t xml:space="preserve"> </w:t>
      </w:r>
      <w:r>
        <w:t>for</w:t>
      </w:r>
      <w:r>
        <w:rPr>
          <w:spacing w:val="26"/>
        </w:rPr>
        <w:t xml:space="preserve"> </w:t>
      </w:r>
      <w:r>
        <w:t>ethical</w:t>
      </w:r>
      <w:r>
        <w:rPr>
          <w:spacing w:val="29"/>
        </w:rPr>
        <w:t xml:space="preserve"> </w:t>
      </w:r>
      <w:r>
        <w:t>money</w:t>
      </w:r>
      <w:r>
        <w:rPr>
          <w:spacing w:val="29"/>
        </w:rPr>
        <w:t xml:space="preserve"> </w:t>
      </w:r>
      <w:r>
        <w:t>and</w:t>
      </w:r>
      <w:r>
        <w:rPr>
          <w:spacing w:val="30"/>
        </w:rPr>
        <w:t xml:space="preserve"> </w:t>
      </w:r>
      <w:r>
        <w:t>ethical</w:t>
      </w:r>
      <w:r>
        <w:rPr>
          <w:spacing w:val="29"/>
        </w:rPr>
        <w:t xml:space="preserve"> </w:t>
      </w:r>
      <w:r>
        <w:t>financial</w:t>
      </w:r>
      <w:r>
        <w:rPr>
          <w:spacing w:val="29"/>
        </w:rPr>
        <w:t xml:space="preserve"> </w:t>
      </w:r>
      <w:r>
        <w:t>products</w:t>
      </w:r>
      <w:r>
        <w:rPr>
          <w:spacing w:val="29"/>
        </w:rPr>
        <w:t xml:space="preserve"> </w:t>
      </w:r>
      <w:r>
        <w:t>includes</w:t>
      </w:r>
      <w:r>
        <w:rPr>
          <w:spacing w:val="-57"/>
        </w:rPr>
        <w:t xml:space="preserve"> </w:t>
      </w:r>
      <w:r>
        <w:t>ethical</w:t>
      </w:r>
      <w:r>
        <w:rPr>
          <w:spacing w:val="50"/>
        </w:rPr>
        <w:t xml:space="preserve"> </w:t>
      </w:r>
      <w:r>
        <w:t>investment,</w:t>
      </w:r>
      <w:r>
        <w:rPr>
          <w:spacing w:val="52"/>
        </w:rPr>
        <w:t xml:space="preserve"> </w:t>
      </w:r>
      <w:r>
        <w:t>ethical</w:t>
      </w:r>
      <w:r>
        <w:rPr>
          <w:spacing w:val="50"/>
        </w:rPr>
        <w:t xml:space="preserve"> </w:t>
      </w:r>
      <w:r>
        <w:t>banking,</w:t>
      </w:r>
      <w:r>
        <w:rPr>
          <w:spacing w:val="52"/>
        </w:rPr>
        <w:t xml:space="preserve"> </w:t>
      </w:r>
      <w:r>
        <w:t>credit</w:t>
      </w:r>
      <w:r>
        <w:rPr>
          <w:spacing w:val="50"/>
        </w:rPr>
        <w:t xml:space="preserve"> </w:t>
      </w:r>
      <w:r>
        <w:t>unions</w:t>
      </w:r>
      <w:r>
        <w:rPr>
          <w:spacing w:val="52"/>
        </w:rPr>
        <w:t xml:space="preserve"> </w:t>
      </w:r>
      <w:r>
        <w:t>and</w:t>
      </w:r>
      <w:r>
        <w:rPr>
          <w:spacing w:val="55"/>
        </w:rPr>
        <w:t xml:space="preserve"> </w:t>
      </w:r>
      <w:r>
        <w:t>ethical</w:t>
      </w:r>
      <w:r>
        <w:rPr>
          <w:spacing w:val="50"/>
        </w:rPr>
        <w:t xml:space="preserve"> </w:t>
      </w:r>
      <w:r>
        <w:t>share</w:t>
      </w:r>
      <w:r>
        <w:rPr>
          <w:spacing w:val="48"/>
        </w:rPr>
        <w:t xml:space="preserve"> </w:t>
      </w:r>
      <w:r>
        <w:t>issues</w:t>
      </w:r>
      <w:r>
        <w:rPr>
          <w:spacing w:val="52"/>
        </w:rPr>
        <w:t xml:space="preserve"> </w:t>
      </w:r>
      <w:r>
        <w:t>(Ethical</w:t>
      </w:r>
      <w:r>
        <w:rPr>
          <w:spacing w:val="-57"/>
        </w:rPr>
        <w:t xml:space="preserve"> </w:t>
      </w:r>
      <w:r>
        <w:t>Consumer</w:t>
      </w:r>
      <w:r>
        <w:rPr>
          <w:spacing w:val="42"/>
        </w:rPr>
        <w:t xml:space="preserve"> </w:t>
      </w:r>
      <w:r>
        <w:t>2015a).</w:t>
      </w:r>
    </w:p>
    <w:p w14:paraId="4E0E5D36" w14:textId="77777777" w:rsidR="008566DF" w:rsidRDefault="008566DF">
      <w:pPr>
        <w:spacing w:before="1"/>
        <w:rPr>
          <w:rFonts w:ascii="Arial" w:eastAsia="Arial" w:hAnsi="Arial" w:cs="Arial"/>
          <w:sz w:val="26"/>
          <w:szCs w:val="26"/>
        </w:rPr>
      </w:pPr>
    </w:p>
    <w:p w14:paraId="181AC792" w14:textId="77777777" w:rsidR="008566DF" w:rsidRDefault="006861AB" w:rsidP="006E2B8A">
      <w:pPr>
        <w:pStyle w:val="Heading4"/>
        <w:ind w:left="0"/>
      </w:pPr>
      <w:r>
        <w:t>Existing theories of ethical consumption</w:t>
      </w:r>
    </w:p>
    <w:p w14:paraId="5666F58B" w14:textId="77777777" w:rsidR="008566DF" w:rsidRDefault="008566DF">
      <w:pPr>
        <w:spacing w:before="3"/>
        <w:rPr>
          <w:rFonts w:ascii="Arial" w:eastAsia="Arial" w:hAnsi="Arial" w:cs="Arial"/>
          <w:b/>
          <w:bCs/>
          <w:sz w:val="17"/>
          <w:szCs w:val="17"/>
        </w:rPr>
      </w:pPr>
    </w:p>
    <w:p w14:paraId="46E6B69A" w14:textId="77777777" w:rsidR="008566DF" w:rsidRDefault="006861AB" w:rsidP="006E2B8A">
      <w:pPr>
        <w:pStyle w:val="BodyText"/>
        <w:spacing w:line="283" w:lineRule="auto"/>
        <w:ind w:left="0" w:right="165"/>
        <w:jc w:val="both"/>
      </w:pPr>
      <w:r>
        <w:t>A</w:t>
      </w:r>
      <w:r>
        <w:rPr>
          <w:spacing w:val="15"/>
        </w:rPr>
        <w:t xml:space="preserve"> </w:t>
      </w:r>
      <w:r>
        <w:t>General</w:t>
      </w:r>
      <w:r>
        <w:rPr>
          <w:spacing w:val="15"/>
        </w:rPr>
        <w:t xml:space="preserve"> </w:t>
      </w:r>
      <w:r>
        <w:t>Theory</w:t>
      </w:r>
      <w:r>
        <w:rPr>
          <w:spacing w:val="11"/>
        </w:rPr>
        <w:t xml:space="preserve"> </w:t>
      </w:r>
      <w:r>
        <w:t>of</w:t>
      </w:r>
      <w:r>
        <w:rPr>
          <w:spacing w:val="17"/>
        </w:rPr>
        <w:t xml:space="preserve"> </w:t>
      </w:r>
      <w:r>
        <w:t>Marketing</w:t>
      </w:r>
      <w:r>
        <w:rPr>
          <w:spacing w:val="15"/>
        </w:rPr>
        <w:t xml:space="preserve"> </w:t>
      </w:r>
      <w:r>
        <w:t>Ethics</w:t>
      </w:r>
      <w:r>
        <w:rPr>
          <w:spacing w:val="15"/>
        </w:rPr>
        <w:t xml:space="preserve"> </w:t>
      </w:r>
      <w:r>
        <w:t>introduced</w:t>
      </w:r>
      <w:r>
        <w:rPr>
          <w:spacing w:val="13"/>
        </w:rPr>
        <w:t xml:space="preserve"> </w:t>
      </w:r>
      <w:r>
        <w:t>by</w:t>
      </w:r>
      <w:r>
        <w:rPr>
          <w:spacing w:val="11"/>
        </w:rPr>
        <w:t xml:space="preserve"> </w:t>
      </w:r>
      <w:r>
        <w:t>Hunt</w:t>
      </w:r>
      <w:r>
        <w:rPr>
          <w:spacing w:val="17"/>
        </w:rPr>
        <w:t xml:space="preserve"> </w:t>
      </w:r>
      <w:r>
        <w:t>&amp;</w:t>
      </w:r>
      <w:r>
        <w:rPr>
          <w:spacing w:val="15"/>
        </w:rPr>
        <w:t xml:space="preserve"> </w:t>
      </w:r>
      <w:r>
        <w:t>Vitell</w:t>
      </w:r>
      <w:r>
        <w:rPr>
          <w:spacing w:val="11"/>
        </w:rPr>
        <w:t xml:space="preserve"> </w:t>
      </w:r>
      <w:r>
        <w:t>(1986)</w:t>
      </w:r>
      <w:r>
        <w:rPr>
          <w:spacing w:val="15"/>
        </w:rPr>
        <w:t xml:space="preserve"> </w:t>
      </w:r>
      <w:r>
        <w:t>explains</w:t>
      </w:r>
      <w:r>
        <w:rPr>
          <w:spacing w:val="17"/>
        </w:rPr>
        <w:t xml:space="preserve"> </w:t>
      </w:r>
      <w:r>
        <w:t>the</w:t>
      </w:r>
      <w:r>
        <w:rPr>
          <w:spacing w:val="-56"/>
        </w:rPr>
        <w:t xml:space="preserve"> </w:t>
      </w:r>
      <w:r>
        <w:t>ethical</w:t>
      </w:r>
      <w:r>
        <w:rPr>
          <w:spacing w:val="16"/>
        </w:rPr>
        <w:t xml:space="preserve"> </w:t>
      </w:r>
      <w:r>
        <w:t>behaviour</w:t>
      </w:r>
      <w:r>
        <w:rPr>
          <w:spacing w:val="14"/>
        </w:rPr>
        <w:t xml:space="preserve"> </w:t>
      </w:r>
      <w:r>
        <w:t>of</w:t>
      </w:r>
      <w:r>
        <w:rPr>
          <w:spacing w:val="15"/>
        </w:rPr>
        <w:t xml:space="preserve"> </w:t>
      </w:r>
      <w:r>
        <w:t>marketing</w:t>
      </w:r>
      <w:r>
        <w:rPr>
          <w:spacing w:val="15"/>
        </w:rPr>
        <w:t xml:space="preserve"> </w:t>
      </w:r>
      <w:r>
        <w:t>practitioners</w:t>
      </w:r>
      <w:r>
        <w:rPr>
          <w:spacing w:val="11"/>
        </w:rPr>
        <w:t xml:space="preserve"> </w:t>
      </w:r>
      <w:r>
        <w:t>and</w:t>
      </w:r>
      <w:r>
        <w:rPr>
          <w:spacing w:val="15"/>
        </w:rPr>
        <w:t xml:space="preserve"> </w:t>
      </w:r>
      <w:r>
        <w:t>has</w:t>
      </w:r>
      <w:r>
        <w:rPr>
          <w:spacing w:val="14"/>
        </w:rPr>
        <w:t xml:space="preserve"> </w:t>
      </w:r>
      <w:r>
        <w:t>since</w:t>
      </w:r>
      <w:r>
        <w:rPr>
          <w:spacing w:val="15"/>
        </w:rPr>
        <w:t xml:space="preserve"> </w:t>
      </w:r>
      <w:r>
        <w:t>been</w:t>
      </w:r>
      <w:r>
        <w:rPr>
          <w:spacing w:val="12"/>
        </w:rPr>
        <w:t xml:space="preserve"> </w:t>
      </w:r>
      <w:r>
        <w:t>adopted</w:t>
      </w:r>
      <w:r>
        <w:rPr>
          <w:spacing w:val="14"/>
        </w:rPr>
        <w:t xml:space="preserve"> </w:t>
      </w:r>
      <w:r>
        <w:t>in</w:t>
      </w:r>
      <w:r>
        <w:rPr>
          <w:spacing w:val="14"/>
        </w:rPr>
        <w:t xml:space="preserve"> </w:t>
      </w:r>
      <w:r>
        <w:t>numerous</w:t>
      </w:r>
      <w:r>
        <w:rPr>
          <w:spacing w:val="-55"/>
        </w:rPr>
        <w:t xml:space="preserve"> </w:t>
      </w:r>
      <w:r>
        <w:t>empirical</w:t>
      </w:r>
      <w:r>
        <w:rPr>
          <w:spacing w:val="35"/>
        </w:rPr>
        <w:t xml:space="preserve"> </w:t>
      </w:r>
      <w:r>
        <w:t>studies</w:t>
      </w:r>
      <w:r>
        <w:rPr>
          <w:spacing w:val="34"/>
        </w:rPr>
        <w:t xml:space="preserve"> </w:t>
      </w:r>
      <w:r>
        <w:t>of</w:t>
      </w:r>
      <w:r>
        <w:rPr>
          <w:spacing w:val="36"/>
        </w:rPr>
        <w:t xml:space="preserve"> </w:t>
      </w:r>
      <w:r>
        <w:t>ethical</w:t>
      </w:r>
      <w:r>
        <w:rPr>
          <w:spacing w:val="35"/>
        </w:rPr>
        <w:t xml:space="preserve"> </w:t>
      </w:r>
      <w:r>
        <w:t>consumers.</w:t>
      </w:r>
      <w:r>
        <w:rPr>
          <w:spacing w:val="34"/>
        </w:rPr>
        <w:t xml:space="preserve"> </w:t>
      </w:r>
      <w:r>
        <w:t>It</w:t>
      </w:r>
      <w:r>
        <w:rPr>
          <w:spacing w:val="34"/>
        </w:rPr>
        <w:t xml:space="preserve"> </w:t>
      </w:r>
      <w:r>
        <w:t>has</w:t>
      </w:r>
      <w:r>
        <w:rPr>
          <w:spacing w:val="34"/>
        </w:rPr>
        <w:t xml:space="preserve"> </w:t>
      </w:r>
      <w:r>
        <w:t>been</w:t>
      </w:r>
      <w:r>
        <w:rPr>
          <w:spacing w:val="34"/>
        </w:rPr>
        <w:t xml:space="preserve"> </w:t>
      </w:r>
      <w:r>
        <w:t>accepted</w:t>
      </w:r>
      <w:r>
        <w:rPr>
          <w:spacing w:val="31"/>
        </w:rPr>
        <w:t xml:space="preserve"> </w:t>
      </w:r>
      <w:r>
        <w:t>as</w:t>
      </w:r>
      <w:r>
        <w:rPr>
          <w:spacing w:val="34"/>
        </w:rPr>
        <w:t xml:space="preserve"> </w:t>
      </w:r>
      <w:r>
        <w:t>the</w:t>
      </w:r>
      <w:r>
        <w:rPr>
          <w:spacing w:val="29"/>
        </w:rPr>
        <w:t xml:space="preserve"> </w:t>
      </w:r>
      <w:r>
        <w:t>most</w:t>
      </w:r>
      <w:r>
        <w:rPr>
          <w:spacing w:val="34"/>
        </w:rPr>
        <w:t xml:space="preserve"> </w:t>
      </w:r>
      <w:r>
        <w:t>prevalent</w:t>
      </w:r>
      <w:r>
        <w:rPr>
          <w:spacing w:val="-58"/>
        </w:rPr>
        <w:t xml:space="preserve"> </w:t>
      </w:r>
      <w:r>
        <w:t>model</w:t>
      </w:r>
      <w:r>
        <w:rPr>
          <w:spacing w:val="21"/>
        </w:rPr>
        <w:t xml:space="preserve"> </w:t>
      </w:r>
      <w:r>
        <w:t>for</w:t>
      </w:r>
      <w:r>
        <w:rPr>
          <w:spacing w:val="21"/>
        </w:rPr>
        <w:t xml:space="preserve"> </w:t>
      </w:r>
      <w:r>
        <w:t>explaining</w:t>
      </w:r>
      <w:r>
        <w:rPr>
          <w:spacing w:val="20"/>
        </w:rPr>
        <w:t xml:space="preserve"> </w:t>
      </w:r>
      <w:r>
        <w:t>ethical</w:t>
      </w:r>
      <w:r>
        <w:rPr>
          <w:spacing w:val="21"/>
        </w:rPr>
        <w:t xml:space="preserve"> </w:t>
      </w:r>
      <w:r>
        <w:t>consumption.</w:t>
      </w:r>
      <w:r>
        <w:rPr>
          <w:spacing w:val="21"/>
        </w:rPr>
        <w:t xml:space="preserve"> </w:t>
      </w:r>
      <w:r>
        <w:t>The</w:t>
      </w:r>
      <w:r>
        <w:rPr>
          <w:spacing w:val="21"/>
        </w:rPr>
        <w:t xml:space="preserve"> </w:t>
      </w:r>
      <w:r>
        <w:t>model</w:t>
      </w:r>
      <w:r>
        <w:rPr>
          <w:spacing w:val="24"/>
        </w:rPr>
        <w:t xml:space="preserve"> </w:t>
      </w:r>
      <w:r>
        <w:t>was</w:t>
      </w:r>
      <w:r>
        <w:rPr>
          <w:spacing w:val="25"/>
        </w:rPr>
        <w:t xml:space="preserve"> </w:t>
      </w:r>
      <w:r>
        <w:t>not</w:t>
      </w:r>
      <w:r>
        <w:rPr>
          <w:spacing w:val="21"/>
        </w:rPr>
        <w:t xml:space="preserve"> </w:t>
      </w:r>
      <w:r>
        <w:t>originally</w:t>
      </w:r>
      <w:r>
        <w:rPr>
          <w:spacing w:val="19"/>
        </w:rPr>
        <w:t xml:space="preserve"> </w:t>
      </w:r>
      <w:r>
        <w:t>developed</w:t>
      </w:r>
      <w:r>
        <w:rPr>
          <w:spacing w:val="20"/>
        </w:rPr>
        <w:t xml:space="preserve"> </w:t>
      </w:r>
      <w:r>
        <w:t>to</w:t>
      </w:r>
      <w:r>
        <w:rPr>
          <w:spacing w:val="-55"/>
        </w:rPr>
        <w:t xml:space="preserve"> </w:t>
      </w:r>
      <w:r>
        <w:t>understand</w:t>
      </w:r>
      <w:r>
        <w:rPr>
          <w:spacing w:val="58"/>
        </w:rPr>
        <w:t xml:space="preserve"> </w:t>
      </w:r>
      <w:r>
        <w:t>ethical</w:t>
      </w:r>
      <w:r>
        <w:rPr>
          <w:spacing w:val="54"/>
        </w:rPr>
        <w:t xml:space="preserve"> </w:t>
      </w:r>
      <w:r>
        <w:t>consumption,</w:t>
      </w:r>
      <w:r>
        <w:rPr>
          <w:spacing w:val="59"/>
        </w:rPr>
        <w:t xml:space="preserve"> </w:t>
      </w:r>
      <w:r>
        <w:t>and</w:t>
      </w:r>
      <w:r>
        <w:rPr>
          <w:spacing w:val="60"/>
        </w:rPr>
        <w:t xml:space="preserve"> </w:t>
      </w:r>
      <w:r>
        <w:t>with</w:t>
      </w:r>
      <w:r>
        <w:rPr>
          <w:spacing w:val="52"/>
        </w:rPr>
        <w:t xml:space="preserve"> </w:t>
      </w:r>
      <w:r>
        <w:t>the</w:t>
      </w:r>
      <w:r>
        <w:rPr>
          <w:spacing w:val="57"/>
        </w:rPr>
        <w:t xml:space="preserve"> </w:t>
      </w:r>
      <w:r>
        <w:t>academic</w:t>
      </w:r>
      <w:r>
        <w:rPr>
          <w:spacing w:val="54"/>
        </w:rPr>
        <w:t xml:space="preserve"> </w:t>
      </w:r>
      <w:r>
        <w:t>and</w:t>
      </w:r>
      <w:r>
        <w:rPr>
          <w:spacing w:val="52"/>
        </w:rPr>
        <w:t xml:space="preserve"> </w:t>
      </w:r>
      <w:r>
        <w:t>real</w:t>
      </w:r>
      <w:r>
        <w:rPr>
          <w:spacing w:val="57"/>
        </w:rPr>
        <w:t xml:space="preserve"> </w:t>
      </w:r>
      <w:r>
        <w:t>world</w:t>
      </w:r>
      <w:r>
        <w:rPr>
          <w:spacing w:val="58"/>
        </w:rPr>
        <w:t xml:space="preserve"> </w:t>
      </w:r>
      <w:r>
        <w:t>growth</w:t>
      </w:r>
      <w:r>
        <w:rPr>
          <w:spacing w:val="57"/>
        </w:rPr>
        <w:t xml:space="preserve"> </w:t>
      </w:r>
      <w:r>
        <w:t>of</w:t>
      </w:r>
      <w:r>
        <w:rPr>
          <w:spacing w:val="-58"/>
        </w:rPr>
        <w:t xml:space="preserve"> </w:t>
      </w:r>
      <w:r>
        <w:t>ethical</w:t>
      </w:r>
      <w:r>
        <w:rPr>
          <w:spacing w:val="17"/>
        </w:rPr>
        <w:t xml:space="preserve"> </w:t>
      </w:r>
      <w:r>
        <w:t>consumption</w:t>
      </w:r>
      <w:r>
        <w:rPr>
          <w:spacing w:val="17"/>
        </w:rPr>
        <w:t xml:space="preserve"> </w:t>
      </w:r>
      <w:r>
        <w:t>there</w:t>
      </w:r>
      <w:r>
        <w:rPr>
          <w:spacing w:val="17"/>
        </w:rPr>
        <w:t xml:space="preserve"> </w:t>
      </w:r>
      <w:r>
        <w:t>a</w:t>
      </w:r>
      <w:r>
        <w:rPr>
          <w:spacing w:val="19"/>
        </w:rPr>
        <w:t xml:space="preserve"> </w:t>
      </w:r>
      <w:r>
        <w:t>need</w:t>
      </w:r>
      <w:r>
        <w:rPr>
          <w:spacing w:val="17"/>
        </w:rPr>
        <w:t xml:space="preserve"> </w:t>
      </w:r>
      <w:r>
        <w:t>for</w:t>
      </w:r>
      <w:r>
        <w:rPr>
          <w:spacing w:val="18"/>
        </w:rPr>
        <w:t xml:space="preserve"> </w:t>
      </w:r>
      <w:r>
        <w:t>the</w:t>
      </w:r>
      <w:r>
        <w:rPr>
          <w:spacing w:val="19"/>
        </w:rPr>
        <w:t xml:space="preserve"> </w:t>
      </w:r>
      <w:r>
        <w:t>development</w:t>
      </w:r>
      <w:r>
        <w:rPr>
          <w:spacing w:val="18"/>
        </w:rPr>
        <w:t xml:space="preserve"> </w:t>
      </w:r>
      <w:r>
        <w:t>of</w:t>
      </w:r>
      <w:r>
        <w:rPr>
          <w:spacing w:val="21"/>
        </w:rPr>
        <w:t xml:space="preserve"> </w:t>
      </w:r>
      <w:r>
        <w:t>a</w:t>
      </w:r>
      <w:r>
        <w:rPr>
          <w:spacing w:val="19"/>
        </w:rPr>
        <w:t xml:space="preserve"> </w:t>
      </w:r>
      <w:r>
        <w:t>definitive</w:t>
      </w:r>
      <w:r>
        <w:rPr>
          <w:spacing w:val="18"/>
        </w:rPr>
        <w:t xml:space="preserve"> </w:t>
      </w:r>
      <w:r>
        <w:t>model</w:t>
      </w:r>
      <w:r>
        <w:rPr>
          <w:spacing w:val="20"/>
        </w:rPr>
        <w:t xml:space="preserve"> </w:t>
      </w:r>
      <w:r>
        <w:t>of</w:t>
      </w:r>
      <w:r>
        <w:rPr>
          <w:spacing w:val="21"/>
        </w:rPr>
        <w:t xml:space="preserve"> </w:t>
      </w:r>
      <w:r>
        <w:t>ethical</w:t>
      </w:r>
      <w:r>
        <w:rPr>
          <w:spacing w:val="-56"/>
        </w:rPr>
        <w:t xml:space="preserve"> </w:t>
      </w:r>
      <w:r>
        <w:t>consumption.</w:t>
      </w:r>
      <w:r>
        <w:rPr>
          <w:spacing w:val="1"/>
        </w:rPr>
        <w:t xml:space="preserve"> </w:t>
      </w:r>
      <w:r>
        <w:t>The</w:t>
      </w:r>
      <w:r>
        <w:rPr>
          <w:spacing w:val="1"/>
        </w:rPr>
        <w:t xml:space="preserve"> </w:t>
      </w:r>
      <w:r>
        <w:t>Hunt</w:t>
      </w:r>
      <w:r>
        <w:rPr>
          <w:spacing w:val="2"/>
        </w:rPr>
        <w:t xml:space="preserve"> </w:t>
      </w:r>
      <w:r>
        <w:t>&amp;</w:t>
      </w:r>
      <w:r>
        <w:rPr>
          <w:spacing w:val="4"/>
        </w:rPr>
        <w:t xml:space="preserve"> </w:t>
      </w:r>
      <w:r>
        <w:t>Vitell</w:t>
      </w:r>
      <w:r>
        <w:rPr>
          <w:spacing w:val="1"/>
        </w:rPr>
        <w:t xml:space="preserve"> </w:t>
      </w:r>
      <w:r>
        <w:t>(1986)</w:t>
      </w:r>
      <w:r>
        <w:rPr>
          <w:spacing w:val="1"/>
        </w:rPr>
        <w:t xml:space="preserve"> </w:t>
      </w:r>
      <w:r>
        <w:t>model</w:t>
      </w:r>
      <w:r>
        <w:rPr>
          <w:spacing w:val="4"/>
        </w:rPr>
        <w:t xml:space="preserve"> </w:t>
      </w:r>
      <w:r>
        <w:t>relies</w:t>
      </w:r>
      <w:r>
        <w:rPr>
          <w:spacing w:val="1"/>
        </w:rPr>
        <w:t xml:space="preserve"> </w:t>
      </w:r>
      <w:r>
        <w:t>on</w:t>
      </w:r>
      <w:r>
        <w:rPr>
          <w:spacing w:val="1"/>
        </w:rPr>
        <w:t xml:space="preserve"> </w:t>
      </w:r>
      <w:r>
        <w:t>factors</w:t>
      </w:r>
      <w:r>
        <w:rPr>
          <w:spacing w:val="1"/>
        </w:rPr>
        <w:t xml:space="preserve"> </w:t>
      </w:r>
      <w:r>
        <w:t>such</w:t>
      </w:r>
      <w:r>
        <w:rPr>
          <w:spacing w:val="2"/>
        </w:rPr>
        <w:t xml:space="preserve"> </w:t>
      </w:r>
      <w:r>
        <w:t>as</w:t>
      </w:r>
      <w:r>
        <w:rPr>
          <w:spacing w:val="4"/>
        </w:rPr>
        <w:t xml:space="preserve"> </w:t>
      </w:r>
      <w:r>
        <w:t>industry</w:t>
      </w:r>
      <w:r>
        <w:rPr>
          <w:spacing w:val="1"/>
        </w:rPr>
        <w:t xml:space="preserve"> </w:t>
      </w:r>
      <w:r>
        <w:t>context</w:t>
      </w:r>
      <w:r>
        <w:rPr>
          <w:spacing w:val="-54"/>
        </w:rPr>
        <w:t xml:space="preserve"> </w:t>
      </w:r>
      <w:r>
        <w:t>and</w:t>
      </w:r>
      <w:r>
        <w:rPr>
          <w:spacing w:val="20"/>
        </w:rPr>
        <w:t xml:space="preserve"> </w:t>
      </w:r>
      <w:r>
        <w:t>organisational</w:t>
      </w:r>
      <w:r>
        <w:rPr>
          <w:spacing w:val="20"/>
        </w:rPr>
        <w:t xml:space="preserve"> </w:t>
      </w:r>
      <w:r>
        <w:t>environment</w:t>
      </w:r>
      <w:r>
        <w:rPr>
          <w:spacing w:val="22"/>
        </w:rPr>
        <w:t xml:space="preserve"> </w:t>
      </w:r>
      <w:r>
        <w:t>which</w:t>
      </w:r>
      <w:r>
        <w:rPr>
          <w:spacing w:val="22"/>
        </w:rPr>
        <w:t xml:space="preserve"> </w:t>
      </w:r>
      <w:r>
        <w:t>are</w:t>
      </w:r>
      <w:r>
        <w:rPr>
          <w:spacing w:val="20"/>
        </w:rPr>
        <w:t xml:space="preserve"> </w:t>
      </w:r>
      <w:r>
        <w:t>largely</w:t>
      </w:r>
      <w:r>
        <w:rPr>
          <w:spacing w:val="17"/>
        </w:rPr>
        <w:t xml:space="preserve"> </w:t>
      </w:r>
      <w:r>
        <w:t>irrelevant</w:t>
      </w:r>
      <w:r>
        <w:rPr>
          <w:spacing w:val="23"/>
        </w:rPr>
        <w:t xml:space="preserve"> </w:t>
      </w:r>
      <w:r>
        <w:t>in</w:t>
      </w:r>
      <w:r>
        <w:rPr>
          <w:spacing w:val="15"/>
        </w:rPr>
        <w:t xml:space="preserve"> </w:t>
      </w:r>
      <w:r>
        <w:t>a</w:t>
      </w:r>
      <w:r>
        <w:rPr>
          <w:spacing w:val="19"/>
        </w:rPr>
        <w:t xml:space="preserve"> </w:t>
      </w:r>
      <w:r>
        <w:t>consumer</w:t>
      </w:r>
      <w:r>
        <w:rPr>
          <w:spacing w:val="17"/>
        </w:rPr>
        <w:t xml:space="preserve"> </w:t>
      </w:r>
      <w:r>
        <w:t>context.</w:t>
      </w:r>
      <w:r>
        <w:rPr>
          <w:spacing w:val="17"/>
        </w:rPr>
        <w:t xml:space="preserve"> </w:t>
      </w:r>
      <w:r>
        <w:t>A</w:t>
      </w:r>
      <w:r>
        <w:rPr>
          <w:spacing w:val="-55"/>
        </w:rPr>
        <w:t xml:space="preserve"> </w:t>
      </w:r>
      <w:r>
        <w:t>new model</w:t>
      </w:r>
      <w:r>
        <w:rPr>
          <w:spacing w:val="3"/>
        </w:rPr>
        <w:t xml:space="preserve"> </w:t>
      </w:r>
      <w:r>
        <w:t>is</w:t>
      </w:r>
      <w:r>
        <w:rPr>
          <w:spacing w:val="3"/>
        </w:rPr>
        <w:t xml:space="preserve"> </w:t>
      </w:r>
      <w:r>
        <w:t>necessary and</w:t>
      </w:r>
      <w:r>
        <w:rPr>
          <w:spacing w:val="60"/>
        </w:rPr>
        <w:t xml:space="preserve"> </w:t>
      </w:r>
      <w:r>
        <w:t>it</w:t>
      </w:r>
      <w:r>
        <w:rPr>
          <w:spacing w:val="1"/>
        </w:rPr>
        <w:t xml:space="preserve"> </w:t>
      </w:r>
      <w:r>
        <w:t>should</w:t>
      </w:r>
      <w:r>
        <w:rPr>
          <w:spacing w:val="3"/>
        </w:rPr>
        <w:t xml:space="preserve"> </w:t>
      </w:r>
      <w:r>
        <w:t>address</w:t>
      </w:r>
      <w:r>
        <w:rPr>
          <w:spacing w:val="3"/>
        </w:rPr>
        <w:t xml:space="preserve"> </w:t>
      </w:r>
      <w:r>
        <w:t>the</w:t>
      </w:r>
      <w:r>
        <w:rPr>
          <w:spacing w:val="60"/>
        </w:rPr>
        <w:t xml:space="preserve"> </w:t>
      </w:r>
      <w:r>
        <w:t>previous</w:t>
      </w:r>
      <w:r>
        <w:rPr>
          <w:spacing w:val="3"/>
        </w:rPr>
        <w:t xml:space="preserve"> </w:t>
      </w:r>
      <w:r>
        <w:t>ethical consumption</w:t>
      </w:r>
      <w:r>
        <w:rPr>
          <w:spacing w:val="-58"/>
        </w:rPr>
        <w:t xml:space="preserve"> </w:t>
      </w:r>
      <w:r>
        <w:t>literature</w:t>
      </w:r>
      <w:r>
        <w:rPr>
          <w:spacing w:val="27"/>
        </w:rPr>
        <w:t xml:space="preserve"> </w:t>
      </w:r>
      <w:r>
        <w:t>by</w:t>
      </w:r>
      <w:r>
        <w:rPr>
          <w:spacing w:val="23"/>
        </w:rPr>
        <w:t xml:space="preserve"> </w:t>
      </w:r>
      <w:r>
        <w:t>factoring</w:t>
      </w:r>
      <w:r>
        <w:rPr>
          <w:spacing w:val="25"/>
        </w:rPr>
        <w:t xml:space="preserve"> </w:t>
      </w:r>
      <w:r>
        <w:t>in</w:t>
      </w:r>
      <w:r>
        <w:rPr>
          <w:spacing w:val="27"/>
        </w:rPr>
        <w:t xml:space="preserve"> </w:t>
      </w:r>
      <w:r>
        <w:t>a</w:t>
      </w:r>
      <w:r>
        <w:rPr>
          <w:spacing w:val="21"/>
        </w:rPr>
        <w:t xml:space="preserve"> </w:t>
      </w:r>
      <w:r>
        <w:t>variety</w:t>
      </w:r>
      <w:r>
        <w:rPr>
          <w:spacing w:val="23"/>
        </w:rPr>
        <w:t xml:space="preserve"> </w:t>
      </w:r>
      <w:r>
        <w:t>of</w:t>
      </w:r>
      <w:r>
        <w:rPr>
          <w:spacing w:val="29"/>
        </w:rPr>
        <w:t xml:space="preserve"> </w:t>
      </w:r>
      <w:r>
        <w:t>control</w:t>
      </w:r>
      <w:r>
        <w:rPr>
          <w:spacing w:val="23"/>
        </w:rPr>
        <w:t xml:space="preserve"> </w:t>
      </w:r>
      <w:r>
        <w:t>variables</w:t>
      </w:r>
      <w:r>
        <w:rPr>
          <w:spacing w:val="28"/>
        </w:rPr>
        <w:t xml:space="preserve"> </w:t>
      </w:r>
      <w:r>
        <w:t>as</w:t>
      </w:r>
      <w:r>
        <w:rPr>
          <w:spacing w:val="28"/>
        </w:rPr>
        <w:t xml:space="preserve"> </w:t>
      </w:r>
      <w:r>
        <w:t>well</w:t>
      </w:r>
      <w:r>
        <w:rPr>
          <w:spacing w:val="28"/>
        </w:rPr>
        <w:t xml:space="preserve"> </w:t>
      </w:r>
      <w:r>
        <w:t>as</w:t>
      </w:r>
      <w:r>
        <w:rPr>
          <w:spacing w:val="26"/>
        </w:rPr>
        <w:t xml:space="preserve"> </w:t>
      </w:r>
      <w:r>
        <w:t>political</w:t>
      </w:r>
      <w:r>
        <w:rPr>
          <w:spacing w:val="23"/>
        </w:rPr>
        <w:t xml:space="preserve"> </w:t>
      </w:r>
      <w:r>
        <w:t>ideology</w:t>
      </w:r>
      <w:r>
        <w:rPr>
          <w:spacing w:val="23"/>
        </w:rPr>
        <w:t xml:space="preserve"> </w:t>
      </w:r>
      <w:r>
        <w:t>as</w:t>
      </w:r>
      <w:r>
        <w:rPr>
          <w:spacing w:val="-57"/>
        </w:rPr>
        <w:t xml:space="preserve"> </w:t>
      </w:r>
      <w:r>
        <w:t>an important</w:t>
      </w:r>
      <w:r>
        <w:rPr>
          <w:spacing w:val="48"/>
        </w:rPr>
        <w:t xml:space="preserve"> </w:t>
      </w:r>
      <w:r>
        <w:t>predictor.</w:t>
      </w:r>
    </w:p>
    <w:p w14:paraId="1BF81B5F" w14:textId="77777777" w:rsidR="008566DF" w:rsidRDefault="008566DF">
      <w:pPr>
        <w:spacing w:before="1"/>
        <w:rPr>
          <w:rFonts w:ascii="Arial" w:eastAsia="Arial" w:hAnsi="Arial" w:cs="Arial"/>
          <w:sz w:val="26"/>
          <w:szCs w:val="26"/>
        </w:rPr>
      </w:pPr>
    </w:p>
    <w:p w14:paraId="183ED4CB" w14:textId="77777777" w:rsidR="008566DF" w:rsidRDefault="006861AB" w:rsidP="00F460AC">
      <w:pPr>
        <w:pStyle w:val="BodyText"/>
        <w:spacing w:line="283" w:lineRule="auto"/>
        <w:ind w:left="0" w:right="165"/>
        <w:jc w:val="both"/>
      </w:pPr>
      <w:r>
        <w:t>Shaw</w:t>
      </w:r>
      <w:r>
        <w:rPr>
          <w:spacing w:val="34"/>
        </w:rPr>
        <w:t xml:space="preserve"> </w:t>
      </w:r>
      <w:r>
        <w:t>&amp;</w:t>
      </w:r>
      <w:r>
        <w:rPr>
          <w:spacing w:val="34"/>
        </w:rPr>
        <w:t xml:space="preserve"> </w:t>
      </w:r>
      <w:r>
        <w:t>Shiu</w:t>
      </w:r>
      <w:r>
        <w:rPr>
          <w:spacing w:val="31"/>
        </w:rPr>
        <w:t xml:space="preserve"> </w:t>
      </w:r>
      <w:r>
        <w:t>(2002)</w:t>
      </w:r>
      <w:r>
        <w:rPr>
          <w:spacing w:val="34"/>
        </w:rPr>
        <w:t xml:space="preserve"> </w:t>
      </w:r>
      <w:r>
        <w:t>first</w:t>
      </w:r>
      <w:r>
        <w:rPr>
          <w:spacing w:val="34"/>
        </w:rPr>
        <w:t xml:space="preserve"> </w:t>
      </w:r>
      <w:r>
        <w:t>introduced</w:t>
      </w:r>
      <w:r>
        <w:rPr>
          <w:spacing w:val="35"/>
        </w:rPr>
        <w:t xml:space="preserve"> </w:t>
      </w:r>
      <w:r>
        <w:t>a</w:t>
      </w:r>
      <w:r>
        <w:rPr>
          <w:spacing w:val="29"/>
        </w:rPr>
        <w:t xml:space="preserve"> </w:t>
      </w:r>
      <w:r>
        <w:t>theory</w:t>
      </w:r>
      <w:r>
        <w:rPr>
          <w:spacing w:val="28"/>
        </w:rPr>
        <w:t xml:space="preserve"> </w:t>
      </w:r>
      <w:r>
        <w:t>for</w:t>
      </w:r>
      <w:r>
        <w:rPr>
          <w:spacing w:val="35"/>
        </w:rPr>
        <w:t xml:space="preserve"> </w:t>
      </w:r>
      <w:r>
        <w:t>the</w:t>
      </w:r>
      <w:r>
        <w:rPr>
          <w:spacing w:val="35"/>
        </w:rPr>
        <w:t xml:space="preserve"> </w:t>
      </w:r>
      <w:r>
        <w:t>purchasing</w:t>
      </w:r>
      <w:r>
        <w:rPr>
          <w:spacing w:val="31"/>
        </w:rPr>
        <w:t xml:space="preserve"> </w:t>
      </w:r>
      <w:r>
        <w:t>decisions</w:t>
      </w:r>
      <w:r>
        <w:rPr>
          <w:spacing w:val="34"/>
        </w:rPr>
        <w:t xml:space="preserve"> </w:t>
      </w:r>
      <w:r>
        <w:t>made</w:t>
      </w:r>
      <w:r>
        <w:rPr>
          <w:spacing w:val="35"/>
        </w:rPr>
        <w:t xml:space="preserve"> </w:t>
      </w:r>
      <w:r>
        <w:t>by</w:t>
      </w:r>
      <w:r>
        <w:rPr>
          <w:spacing w:val="-58"/>
        </w:rPr>
        <w:t xml:space="preserve"> </w:t>
      </w:r>
      <w:r>
        <w:t>ethical</w:t>
      </w:r>
      <w:r>
        <w:rPr>
          <w:spacing w:val="33"/>
        </w:rPr>
        <w:t xml:space="preserve"> </w:t>
      </w:r>
      <w:r>
        <w:t>consumers.</w:t>
      </w:r>
      <w:r>
        <w:rPr>
          <w:spacing w:val="33"/>
        </w:rPr>
        <w:t xml:space="preserve"> </w:t>
      </w:r>
      <w:r>
        <w:t>In</w:t>
      </w:r>
      <w:r>
        <w:rPr>
          <w:spacing w:val="36"/>
        </w:rPr>
        <w:t xml:space="preserve"> </w:t>
      </w:r>
      <w:r>
        <w:t>defining</w:t>
      </w:r>
      <w:r>
        <w:rPr>
          <w:spacing w:val="32"/>
        </w:rPr>
        <w:t xml:space="preserve"> </w:t>
      </w:r>
      <w:r>
        <w:t>their</w:t>
      </w:r>
      <w:r>
        <w:rPr>
          <w:spacing w:val="33"/>
        </w:rPr>
        <w:t xml:space="preserve"> </w:t>
      </w:r>
      <w:r>
        <w:t>model</w:t>
      </w:r>
      <w:r>
        <w:rPr>
          <w:spacing w:val="35"/>
        </w:rPr>
        <w:t xml:space="preserve"> </w:t>
      </w:r>
      <w:r>
        <w:t>the</w:t>
      </w:r>
      <w:r>
        <w:rPr>
          <w:spacing w:val="33"/>
        </w:rPr>
        <w:t xml:space="preserve"> </w:t>
      </w:r>
      <w:r>
        <w:t>researchers</w:t>
      </w:r>
      <w:r>
        <w:rPr>
          <w:spacing w:val="34"/>
        </w:rPr>
        <w:t xml:space="preserve"> </w:t>
      </w:r>
      <w:r>
        <w:t>added</w:t>
      </w:r>
      <w:r>
        <w:rPr>
          <w:spacing w:val="32"/>
        </w:rPr>
        <w:t xml:space="preserve"> </w:t>
      </w:r>
      <w:r>
        <w:t>both</w:t>
      </w:r>
      <w:r>
        <w:rPr>
          <w:spacing w:val="34"/>
        </w:rPr>
        <w:t xml:space="preserve"> </w:t>
      </w:r>
      <w:r>
        <w:t>ethical</w:t>
      </w:r>
      <w:r>
        <w:rPr>
          <w:spacing w:val="-60"/>
        </w:rPr>
        <w:t xml:space="preserve"> </w:t>
      </w:r>
      <w:r>
        <w:t>obligations</w:t>
      </w:r>
      <w:r>
        <w:rPr>
          <w:spacing w:val="22"/>
        </w:rPr>
        <w:t xml:space="preserve"> </w:t>
      </w:r>
      <w:r>
        <w:t>and</w:t>
      </w:r>
      <w:r>
        <w:rPr>
          <w:spacing w:val="17"/>
        </w:rPr>
        <w:t xml:space="preserve"> </w:t>
      </w:r>
      <w:r>
        <w:t>self-identity</w:t>
      </w:r>
      <w:r>
        <w:rPr>
          <w:spacing w:val="13"/>
        </w:rPr>
        <w:t xml:space="preserve"> </w:t>
      </w:r>
      <w:r>
        <w:t>to</w:t>
      </w:r>
      <w:r>
        <w:rPr>
          <w:spacing w:val="19"/>
        </w:rPr>
        <w:t xml:space="preserve"> </w:t>
      </w:r>
      <w:r>
        <w:t>the</w:t>
      </w:r>
      <w:r>
        <w:rPr>
          <w:spacing w:val="22"/>
        </w:rPr>
        <w:t xml:space="preserve"> </w:t>
      </w:r>
      <w:r>
        <w:t>existing</w:t>
      </w:r>
      <w:r>
        <w:rPr>
          <w:spacing w:val="21"/>
        </w:rPr>
        <w:t xml:space="preserve"> </w:t>
      </w:r>
      <w:r>
        <w:t>psychological</w:t>
      </w:r>
      <w:r>
        <w:rPr>
          <w:spacing w:val="18"/>
        </w:rPr>
        <w:t xml:space="preserve"> </w:t>
      </w:r>
      <w:r>
        <w:t>theory</w:t>
      </w:r>
      <w:r>
        <w:rPr>
          <w:spacing w:val="22"/>
        </w:rPr>
        <w:t xml:space="preserve"> </w:t>
      </w:r>
      <w:r>
        <w:t>of</w:t>
      </w:r>
      <w:r>
        <w:rPr>
          <w:spacing w:val="26"/>
        </w:rPr>
        <w:t xml:space="preserve"> </w:t>
      </w:r>
      <w:r>
        <w:t>planned</w:t>
      </w:r>
      <w:r>
        <w:rPr>
          <w:spacing w:val="21"/>
        </w:rPr>
        <w:t xml:space="preserve"> </w:t>
      </w:r>
      <w:r>
        <w:t>behaviour</w:t>
      </w:r>
      <w:r>
        <w:rPr>
          <w:spacing w:val="-54"/>
        </w:rPr>
        <w:t xml:space="preserve"> </w:t>
      </w:r>
      <w:r>
        <w:t>(Shaw,</w:t>
      </w:r>
      <w:r>
        <w:rPr>
          <w:spacing w:val="16"/>
        </w:rPr>
        <w:t xml:space="preserve"> </w:t>
      </w:r>
      <w:r>
        <w:t>Shiu</w:t>
      </w:r>
      <w:r>
        <w:rPr>
          <w:spacing w:val="13"/>
        </w:rPr>
        <w:t xml:space="preserve"> </w:t>
      </w:r>
      <w:r>
        <w:t>2002).</w:t>
      </w:r>
      <w:r>
        <w:rPr>
          <w:spacing w:val="12"/>
        </w:rPr>
        <w:t xml:space="preserve"> </w:t>
      </w:r>
      <w:r>
        <w:t>Ultimately</w:t>
      </w:r>
      <w:r>
        <w:rPr>
          <w:spacing w:val="9"/>
        </w:rPr>
        <w:t xml:space="preserve"> </w:t>
      </w:r>
      <w:r>
        <w:t>(1)</w:t>
      </w:r>
      <w:r>
        <w:rPr>
          <w:spacing w:val="18"/>
        </w:rPr>
        <w:t xml:space="preserve"> </w:t>
      </w:r>
      <w:r>
        <w:t>ethical</w:t>
      </w:r>
      <w:r>
        <w:rPr>
          <w:spacing w:val="15"/>
        </w:rPr>
        <w:t xml:space="preserve"> </w:t>
      </w:r>
      <w:r>
        <w:t>obligations,</w:t>
      </w:r>
      <w:r>
        <w:rPr>
          <w:spacing w:val="13"/>
        </w:rPr>
        <w:t xml:space="preserve"> </w:t>
      </w:r>
      <w:r>
        <w:t>(2)</w:t>
      </w:r>
      <w:r>
        <w:rPr>
          <w:spacing w:val="18"/>
        </w:rPr>
        <w:t xml:space="preserve"> </w:t>
      </w:r>
      <w:r>
        <w:t>attitudes,</w:t>
      </w:r>
      <w:r>
        <w:rPr>
          <w:spacing w:val="15"/>
        </w:rPr>
        <w:t xml:space="preserve"> </w:t>
      </w:r>
      <w:r>
        <w:t>(3)</w:t>
      </w:r>
      <w:r>
        <w:rPr>
          <w:spacing w:val="15"/>
        </w:rPr>
        <w:t xml:space="preserve"> </w:t>
      </w:r>
      <w:r>
        <w:t>self-identity,</w:t>
      </w:r>
      <w:r>
        <w:rPr>
          <w:spacing w:val="15"/>
        </w:rPr>
        <w:t xml:space="preserve"> </w:t>
      </w:r>
      <w:r>
        <w:t>(4)</w:t>
      </w:r>
      <w:r>
        <w:rPr>
          <w:spacing w:val="-54"/>
        </w:rPr>
        <w:t xml:space="preserve"> </w:t>
      </w:r>
      <w:r>
        <w:t>subjective</w:t>
      </w:r>
      <w:r>
        <w:rPr>
          <w:spacing w:val="10"/>
        </w:rPr>
        <w:t xml:space="preserve"> </w:t>
      </w:r>
      <w:r>
        <w:t>norms</w:t>
      </w:r>
      <w:r>
        <w:rPr>
          <w:spacing w:val="14"/>
        </w:rPr>
        <w:t xml:space="preserve"> </w:t>
      </w:r>
      <w:r>
        <w:t>and</w:t>
      </w:r>
      <w:r>
        <w:rPr>
          <w:spacing w:val="10"/>
        </w:rPr>
        <w:t xml:space="preserve"> </w:t>
      </w:r>
      <w:r>
        <w:t>(5)</w:t>
      </w:r>
      <w:r>
        <w:rPr>
          <w:spacing w:val="14"/>
        </w:rPr>
        <w:t xml:space="preserve"> </w:t>
      </w:r>
      <w:r>
        <w:t>perceived</w:t>
      </w:r>
      <w:r>
        <w:rPr>
          <w:spacing w:val="14"/>
        </w:rPr>
        <w:t xml:space="preserve"> </w:t>
      </w:r>
      <w:r>
        <w:t>behavioural</w:t>
      </w:r>
      <w:r>
        <w:rPr>
          <w:spacing w:val="11"/>
        </w:rPr>
        <w:t xml:space="preserve"> </w:t>
      </w:r>
      <w:r>
        <w:t>control</w:t>
      </w:r>
      <w:r>
        <w:rPr>
          <w:spacing w:val="14"/>
        </w:rPr>
        <w:t xml:space="preserve"> </w:t>
      </w:r>
      <w:r>
        <w:t>were</w:t>
      </w:r>
      <w:r>
        <w:rPr>
          <w:spacing w:val="10"/>
        </w:rPr>
        <w:t xml:space="preserve"> </w:t>
      </w:r>
      <w:r>
        <w:t>the</w:t>
      </w:r>
      <w:r>
        <w:rPr>
          <w:spacing w:val="11"/>
        </w:rPr>
        <w:t xml:space="preserve"> </w:t>
      </w:r>
      <w:r>
        <w:t>5</w:t>
      </w:r>
      <w:r>
        <w:rPr>
          <w:spacing w:val="10"/>
        </w:rPr>
        <w:t xml:space="preserve"> </w:t>
      </w:r>
      <w:r>
        <w:t>variables</w:t>
      </w:r>
      <w:r>
        <w:rPr>
          <w:spacing w:val="11"/>
        </w:rPr>
        <w:t xml:space="preserve"> </w:t>
      </w:r>
      <w:r>
        <w:t>identified</w:t>
      </w:r>
      <w:r>
        <w:rPr>
          <w:spacing w:val="-54"/>
        </w:rPr>
        <w:t xml:space="preserve"> </w:t>
      </w:r>
      <w:r>
        <w:t>as</w:t>
      </w:r>
      <w:r>
        <w:rPr>
          <w:spacing w:val="38"/>
        </w:rPr>
        <w:t xml:space="preserve"> </w:t>
      </w:r>
      <w:r>
        <w:t>predictors</w:t>
      </w:r>
      <w:r>
        <w:rPr>
          <w:spacing w:val="38"/>
        </w:rPr>
        <w:t xml:space="preserve"> </w:t>
      </w:r>
      <w:r>
        <w:t>of</w:t>
      </w:r>
      <w:r>
        <w:rPr>
          <w:spacing w:val="41"/>
        </w:rPr>
        <w:t xml:space="preserve"> </w:t>
      </w:r>
      <w:r>
        <w:t>ethical</w:t>
      </w:r>
      <w:r>
        <w:rPr>
          <w:spacing w:val="38"/>
        </w:rPr>
        <w:t xml:space="preserve"> </w:t>
      </w:r>
      <w:r>
        <w:t>consumption</w:t>
      </w:r>
      <w:r>
        <w:rPr>
          <w:spacing w:val="40"/>
        </w:rPr>
        <w:t xml:space="preserve"> </w:t>
      </w:r>
      <w:r>
        <w:t>intentions</w:t>
      </w:r>
      <w:r>
        <w:rPr>
          <w:spacing w:val="40"/>
        </w:rPr>
        <w:t xml:space="preserve"> </w:t>
      </w:r>
      <w:r>
        <w:t>(Shaw,</w:t>
      </w:r>
      <w:r>
        <w:rPr>
          <w:spacing w:val="38"/>
        </w:rPr>
        <w:t xml:space="preserve"> </w:t>
      </w:r>
      <w:r>
        <w:t>Shiu</w:t>
      </w:r>
      <w:r>
        <w:rPr>
          <w:spacing w:val="38"/>
        </w:rPr>
        <w:t xml:space="preserve"> </w:t>
      </w:r>
      <w:r>
        <w:t>2002).</w:t>
      </w:r>
      <w:r>
        <w:rPr>
          <w:spacing w:val="38"/>
        </w:rPr>
        <w:t xml:space="preserve"> </w:t>
      </w:r>
      <w:r>
        <w:t>These</w:t>
      </w:r>
      <w:r>
        <w:rPr>
          <w:spacing w:val="33"/>
        </w:rPr>
        <w:t xml:space="preserve"> </w:t>
      </w:r>
      <w:r>
        <w:t>variables</w:t>
      </w:r>
      <w:r>
        <w:rPr>
          <w:spacing w:val="-56"/>
        </w:rPr>
        <w:t xml:space="preserve"> </w:t>
      </w:r>
      <w:r>
        <w:t xml:space="preserve">were  shown  to  have  weak   or  moderate  correlations   with  ethical     </w:t>
      </w:r>
      <w:r>
        <w:rPr>
          <w:spacing w:val="46"/>
        </w:rPr>
        <w:t xml:space="preserve"> </w:t>
      </w:r>
      <w:r>
        <w:t>consumption</w:t>
      </w:r>
    </w:p>
    <w:p w14:paraId="3D763BF3" w14:textId="77777777" w:rsidR="008566DF" w:rsidRDefault="008566DF">
      <w:pPr>
        <w:spacing w:line="283" w:lineRule="auto"/>
        <w:jc w:val="both"/>
        <w:sectPr w:rsidR="008566DF">
          <w:footerReference w:type="default" r:id="rId61"/>
          <w:pgSz w:w="12240" w:h="15840"/>
          <w:pgMar w:top="1000" w:right="1720" w:bottom="720" w:left="1720" w:header="0" w:footer="522" w:gutter="0"/>
          <w:cols w:space="720"/>
        </w:sectPr>
      </w:pPr>
    </w:p>
    <w:p w14:paraId="7BE6A8B3" w14:textId="77777777" w:rsidR="008566DF" w:rsidRDefault="006861AB" w:rsidP="00F460AC">
      <w:pPr>
        <w:pStyle w:val="BodyText"/>
        <w:spacing w:line="283" w:lineRule="auto"/>
        <w:ind w:left="0" w:right="165"/>
        <w:jc w:val="both"/>
      </w:pPr>
      <w:r>
        <w:lastRenderedPageBreak/>
        <w:t>intentions.</w:t>
      </w:r>
      <w:r w:rsidR="00F460AC">
        <w:t xml:space="preserve"> </w:t>
      </w:r>
      <w:r>
        <w:t>This</w:t>
      </w:r>
      <w:r>
        <w:rPr>
          <w:spacing w:val="3"/>
        </w:rPr>
        <w:t xml:space="preserve"> </w:t>
      </w:r>
      <w:r>
        <w:t>model</w:t>
      </w:r>
      <w:r>
        <w:rPr>
          <w:spacing w:val="5"/>
        </w:rPr>
        <w:t xml:space="preserve"> </w:t>
      </w:r>
      <w:r>
        <w:t>was</w:t>
      </w:r>
      <w:r>
        <w:rPr>
          <w:spacing w:val="5"/>
        </w:rPr>
        <w:t xml:space="preserve"> </w:t>
      </w:r>
      <w:r>
        <w:t>developed</w:t>
      </w:r>
      <w:r>
        <w:rPr>
          <w:spacing w:val="4"/>
        </w:rPr>
        <w:t xml:space="preserve"> </w:t>
      </w:r>
      <w:r>
        <w:t>based</w:t>
      </w:r>
      <w:r>
        <w:rPr>
          <w:spacing w:val="4"/>
        </w:rPr>
        <w:t xml:space="preserve"> </w:t>
      </w:r>
      <w:r>
        <w:t>on</w:t>
      </w:r>
      <w:r>
        <w:rPr>
          <w:spacing w:val="4"/>
        </w:rPr>
        <w:t xml:space="preserve"> </w:t>
      </w:r>
      <w:r>
        <w:t>a</w:t>
      </w:r>
      <w:r>
        <w:rPr>
          <w:spacing w:val="2"/>
        </w:rPr>
        <w:t xml:space="preserve"> </w:t>
      </w:r>
      <w:r>
        <w:t>sample</w:t>
      </w:r>
      <w:r>
        <w:rPr>
          <w:spacing w:val="7"/>
        </w:rPr>
        <w:t xml:space="preserve"> </w:t>
      </w:r>
      <w:r>
        <w:t>of</w:t>
      </w:r>
      <w:r>
        <w:rPr>
          <w:spacing w:val="7"/>
        </w:rPr>
        <w:t xml:space="preserve"> </w:t>
      </w:r>
      <w:r>
        <w:t>self-identified</w:t>
      </w:r>
      <w:r>
        <w:rPr>
          <w:spacing w:val="3"/>
        </w:rPr>
        <w:t xml:space="preserve"> </w:t>
      </w:r>
      <w:r>
        <w:t>consumers;</w:t>
      </w:r>
      <w:r>
        <w:rPr>
          <w:spacing w:val="-53"/>
        </w:rPr>
        <w:t xml:space="preserve"> </w:t>
      </w:r>
      <w:r>
        <w:t>subscribers</w:t>
      </w:r>
      <w:r>
        <w:rPr>
          <w:spacing w:val="44"/>
        </w:rPr>
        <w:t xml:space="preserve"> </w:t>
      </w:r>
      <w:r>
        <w:t>to</w:t>
      </w:r>
      <w:r>
        <w:rPr>
          <w:spacing w:val="44"/>
        </w:rPr>
        <w:t xml:space="preserve"> </w:t>
      </w:r>
      <w:r>
        <w:t>the</w:t>
      </w:r>
      <w:r>
        <w:rPr>
          <w:spacing w:val="44"/>
        </w:rPr>
        <w:t xml:space="preserve"> </w:t>
      </w:r>
      <w:r>
        <w:t>Ethical</w:t>
      </w:r>
      <w:r>
        <w:rPr>
          <w:spacing w:val="43"/>
        </w:rPr>
        <w:t xml:space="preserve"> </w:t>
      </w:r>
      <w:r>
        <w:t>Consumer</w:t>
      </w:r>
      <w:r>
        <w:rPr>
          <w:spacing w:val="41"/>
        </w:rPr>
        <w:t xml:space="preserve"> </w:t>
      </w:r>
      <w:r>
        <w:t>magazine.</w:t>
      </w:r>
      <w:r>
        <w:rPr>
          <w:spacing w:val="47"/>
        </w:rPr>
        <w:t xml:space="preserve"> </w:t>
      </w:r>
      <w:r>
        <w:t>It</w:t>
      </w:r>
      <w:r>
        <w:rPr>
          <w:spacing w:val="47"/>
        </w:rPr>
        <w:t xml:space="preserve"> </w:t>
      </w:r>
      <w:r>
        <w:t>remains</w:t>
      </w:r>
      <w:r>
        <w:rPr>
          <w:spacing w:val="44"/>
        </w:rPr>
        <w:t xml:space="preserve"> </w:t>
      </w:r>
      <w:r>
        <w:t>necessary</w:t>
      </w:r>
      <w:r>
        <w:rPr>
          <w:spacing w:val="44"/>
        </w:rPr>
        <w:t xml:space="preserve"> </w:t>
      </w:r>
      <w:r>
        <w:t>to</w:t>
      </w:r>
      <w:r>
        <w:rPr>
          <w:spacing w:val="42"/>
        </w:rPr>
        <w:t xml:space="preserve"> </w:t>
      </w:r>
      <w:r>
        <w:t>develop</w:t>
      </w:r>
      <w:r>
        <w:rPr>
          <w:spacing w:val="44"/>
        </w:rPr>
        <w:t xml:space="preserve"> </w:t>
      </w:r>
      <w:r>
        <w:t>a</w:t>
      </w:r>
      <w:r>
        <w:rPr>
          <w:spacing w:val="-57"/>
        </w:rPr>
        <w:t xml:space="preserve"> </w:t>
      </w:r>
      <w:r>
        <w:t>model</w:t>
      </w:r>
      <w:r>
        <w:rPr>
          <w:spacing w:val="12"/>
        </w:rPr>
        <w:t xml:space="preserve"> </w:t>
      </w:r>
      <w:r>
        <w:t>of</w:t>
      </w:r>
      <w:r>
        <w:rPr>
          <w:spacing w:val="12"/>
        </w:rPr>
        <w:t xml:space="preserve"> </w:t>
      </w:r>
      <w:r>
        <w:t>ethical</w:t>
      </w:r>
      <w:r>
        <w:rPr>
          <w:spacing w:val="11"/>
        </w:rPr>
        <w:t xml:space="preserve"> </w:t>
      </w:r>
      <w:r>
        <w:t>consumption</w:t>
      </w:r>
      <w:r>
        <w:rPr>
          <w:spacing w:val="9"/>
        </w:rPr>
        <w:t xml:space="preserve"> </w:t>
      </w:r>
      <w:r>
        <w:t>for</w:t>
      </w:r>
      <w:r>
        <w:rPr>
          <w:spacing w:val="6"/>
        </w:rPr>
        <w:t xml:space="preserve"> </w:t>
      </w:r>
      <w:r>
        <w:t>the</w:t>
      </w:r>
      <w:r>
        <w:rPr>
          <w:spacing w:val="13"/>
        </w:rPr>
        <w:t xml:space="preserve"> </w:t>
      </w:r>
      <w:r>
        <w:t>wider</w:t>
      </w:r>
      <w:r>
        <w:rPr>
          <w:spacing w:val="8"/>
        </w:rPr>
        <w:t xml:space="preserve"> </w:t>
      </w:r>
      <w:r>
        <w:t>consumer</w:t>
      </w:r>
      <w:r>
        <w:rPr>
          <w:spacing w:val="9"/>
        </w:rPr>
        <w:t xml:space="preserve"> </w:t>
      </w:r>
      <w:r>
        <w:t>market.</w:t>
      </w:r>
      <w:r>
        <w:rPr>
          <w:spacing w:val="12"/>
        </w:rPr>
        <w:t xml:space="preserve"> </w:t>
      </w:r>
      <w:r>
        <w:t>Furthermore,</w:t>
      </w:r>
      <w:r>
        <w:rPr>
          <w:spacing w:val="9"/>
        </w:rPr>
        <w:t xml:space="preserve"> </w:t>
      </w:r>
      <w:r>
        <w:t>it</w:t>
      </w:r>
      <w:r>
        <w:rPr>
          <w:spacing w:val="9"/>
        </w:rPr>
        <w:t xml:space="preserve"> </w:t>
      </w:r>
      <w:r>
        <w:t>is</w:t>
      </w:r>
      <w:r>
        <w:rPr>
          <w:spacing w:val="-59"/>
        </w:rPr>
        <w:t xml:space="preserve"> </w:t>
      </w:r>
      <w:r>
        <w:t>necessary</w:t>
      </w:r>
      <w:r>
        <w:rPr>
          <w:spacing w:val="16"/>
        </w:rPr>
        <w:t xml:space="preserve"> </w:t>
      </w:r>
      <w:r>
        <w:t>to</w:t>
      </w:r>
      <w:r>
        <w:rPr>
          <w:spacing w:val="19"/>
        </w:rPr>
        <w:t xml:space="preserve"> </w:t>
      </w:r>
      <w:r>
        <w:t>develop</w:t>
      </w:r>
      <w:r>
        <w:rPr>
          <w:spacing w:val="20"/>
        </w:rPr>
        <w:t xml:space="preserve"> </w:t>
      </w:r>
      <w:r>
        <w:t>a</w:t>
      </w:r>
      <w:r>
        <w:rPr>
          <w:spacing w:val="17"/>
        </w:rPr>
        <w:t xml:space="preserve"> </w:t>
      </w:r>
      <w:r>
        <w:t>model</w:t>
      </w:r>
      <w:r>
        <w:rPr>
          <w:spacing w:val="17"/>
        </w:rPr>
        <w:t xml:space="preserve"> </w:t>
      </w:r>
      <w:r>
        <w:t>that</w:t>
      </w:r>
      <w:r>
        <w:rPr>
          <w:spacing w:val="18"/>
        </w:rPr>
        <w:t xml:space="preserve"> </w:t>
      </w:r>
      <w:r>
        <w:t>is</w:t>
      </w:r>
      <w:r>
        <w:rPr>
          <w:spacing w:val="18"/>
        </w:rPr>
        <w:t xml:space="preserve"> </w:t>
      </w:r>
      <w:r>
        <w:t>useful</w:t>
      </w:r>
      <w:r>
        <w:rPr>
          <w:spacing w:val="18"/>
        </w:rPr>
        <w:t xml:space="preserve"> </w:t>
      </w:r>
      <w:r>
        <w:t>for</w:t>
      </w:r>
      <w:r>
        <w:rPr>
          <w:spacing w:val="20"/>
        </w:rPr>
        <w:t xml:space="preserve"> </w:t>
      </w:r>
      <w:r>
        <w:t>practicing</w:t>
      </w:r>
      <w:r>
        <w:rPr>
          <w:spacing w:val="18"/>
        </w:rPr>
        <w:t xml:space="preserve"> </w:t>
      </w:r>
      <w:r>
        <w:t>marketing</w:t>
      </w:r>
      <w:r>
        <w:rPr>
          <w:spacing w:val="22"/>
        </w:rPr>
        <w:t xml:space="preserve"> </w:t>
      </w:r>
      <w:r>
        <w:t>professionals</w:t>
      </w:r>
      <w:r>
        <w:rPr>
          <w:spacing w:val="20"/>
        </w:rPr>
        <w:t xml:space="preserve"> </w:t>
      </w:r>
      <w:r>
        <w:t>as</w:t>
      </w:r>
      <w:r>
        <w:rPr>
          <w:spacing w:val="-56"/>
        </w:rPr>
        <w:t xml:space="preserve"> </w:t>
      </w:r>
      <w:r>
        <w:t>well as conceptually rigorous.</w:t>
      </w:r>
    </w:p>
    <w:p w14:paraId="5AE2C98C" w14:textId="77777777" w:rsidR="008566DF" w:rsidRDefault="008566DF">
      <w:pPr>
        <w:spacing w:before="1"/>
        <w:rPr>
          <w:rFonts w:ascii="Arial" w:eastAsia="Arial" w:hAnsi="Arial" w:cs="Arial"/>
          <w:sz w:val="26"/>
          <w:szCs w:val="26"/>
        </w:rPr>
      </w:pPr>
    </w:p>
    <w:p w14:paraId="495AD6B3" w14:textId="77777777" w:rsidR="008566DF" w:rsidRDefault="006861AB" w:rsidP="00F460AC">
      <w:pPr>
        <w:pStyle w:val="BodyText"/>
        <w:spacing w:line="283" w:lineRule="auto"/>
        <w:ind w:left="0" w:right="163"/>
        <w:jc w:val="both"/>
      </w:pPr>
      <w:r>
        <w:t>Few</w:t>
      </w:r>
      <w:r>
        <w:rPr>
          <w:spacing w:val="54"/>
        </w:rPr>
        <w:t xml:space="preserve"> </w:t>
      </w:r>
      <w:r>
        <w:t>ethical</w:t>
      </w:r>
      <w:r>
        <w:rPr>
          <w:spacing w:val="54"/>
        </w:rPr>
        <w:t xml:space="preserve"> </w:t>
      </w:r>
      <w:r>
        <w:t>consumption</w:t>
      </w:r>
      <w:r>
        <w:rPr>
          <w:spacing w:val="52"/>
        </w:rPr>
        <w:t xml:space="preserve"> </w:t>
      </w:r>
      <w:r>
        <w:t>studies</w:t>
      </w:r>
      <w:r>
        <w:rPr>
          <w:spacing w:val="59"/>
        </w:rPr>
        <w:t xml:space="preserve"> </w:t>
      </w:r>
      <w:r>
        <w:t>address</w:t>
      </w:r>
      <w:r>
        <w:rPr>
          <w:spacing w:val="59"/>
        </w:rPr>
        <w:t xml:space="preserve"> </w:t>
      </w:r>
      <w:r>
        <w:t>the</w:t>
      </w:r>
      <w:r>
        <w:rPr>
          <w:spacing w:val="55"/>
        </w:rPr>
        <w:t xml:space="preserve"> </w:t>
      </w:r>
      <w:r>
        <w:t>consumer</w:t>
      </w:r>
      <w:r>
        <w:rPr>
          <w:spacing w:val="57"/>
        </w:rPr>
        <w:t xml:space="preserve"> </w:t>
      </w:r>
      <w:r>
        <w:t>decision</w:t>
      </w:r>
      <w:r>
        <w:rPr>
          <w:spacing w:val="55"/>
        </w:rPr>
        <w:t xml:space="preserve"> </w:t>
      </w:r>
      <w:r>
        <w:t>making</w:t>
      </w:r>
      <w:r>
        <w:rPr>
          <w:spacing w:val="55"/>
        </w:rPr>
        <w:t xml:space="preserve"> </w:t>
      </w:r>
      <w:r>
        <w:t>process.</w:t>
      </w:r>
      <w:r>
        <w:rPr>
          <w:spacing w:val="-57"/>
        </w:rPr>
        <w:t xml:space="preserve"> </w:t>
      </w:r>
      <w:r>
        <w:t>Beckmann’s</w:t>
      </w:r>
      <w:r>
        <w:rPr>
          <w:spacing w:val="39"/>
        </w:rPr>
        <w:t xml:space="preserve"> </w:t>
      </w:r>
      <w:r>
        <w:t>(2007)</w:t>
      </w:r>
      <w:r>
        <w:rPr>
          <w:spacing w:val="37"/>
        </w:rPr>
        <w:t xml:space="preserve"> </w:t>
      </w:r>
      <w:r>
        <w:t>article</w:t>
      </w:r>
      <w:r>
        <w:rPr>
          <w:spacing w:val="36"/>
        </w:rPr>
        <w:t xml:space="preserve"> </w:t>
      </w:r>
      <w:r>
        <w:t>is</w:t>
      </w:r>
      <w:r>
        <w:rPr>
          <w:spacing w:val="37"/>
        </w:rPr>
        <w:t xml:space="preserve"> </w:t>
      </w:r>
      <w:r>
        <w:t>an</w:t>
      </w:r>
      <w:r>
        <w:rPr>
          <w:spacing w:val="36"/>
        </w:rPr>
        <w:t xml:space="preserve"> </w:t>
      </w:r>
      <w:r>
        <w:t>example</w:t>
      </w:r>
      <w:r>
        <w:rPr>
          <w:spacing w:val="40"/>
        </w:rPr>
        <w:t xml:space="preserve"> </w:t>
      </w:r>
      <w:r>
        <w:t>of</w:t>
      </w:r>
      <w:r>
        <w:rPr>
          <w:spacing w:val="40"/>
        </w:rPr>
        <w:t xml:space="preserve"> </w:t>
      </w:r>
      <w:r>
        <w:t>research</w:t>
      </w:r>
      <w:r>
        <w:rPr>
          <w:spacing w:val="38"/>
        </w:rPr>
        <w:t xml:space="preserve"> </w:t>
      </w:r>
      <w:r>
        <w:t>that</w:t>
      </w:r>
      <w:r>
        <w:rPr>
          <w:spacing w:val="41"/>
        </w:rPr>
        <w:t xml:space="preserve"> </w:t>
      </w:r>
      <w:r>
        <w:t>does</w:t>
      </w:r>
      <w:r>
        <w:rPr>
          <w:spacing w:val="45"/>
        </w:rPr>
        <w:t xml:space="preserve"> </w:t>
      </w:r>
      <w:r>
        <w:t>use</w:t>
      </w:r>
      <w:r>
        <w:rPr>
          <w:spacing w:val="39"/>
        </w:rPr>
        <w:t xml:space="preserve"> </w:t>
      </w:r>
      <w:r>
        <w:t>buyer</w:t>
      </w:r>
      <w:r>
        <w:rPr>
          <w:spacing w:val="37"/>
        </w:rPr>
        <w:t xml:space="preserve"> </w:t>
      </w:r>
      <w:r>
        <w:t>decision</w:t>
      </w:r>
      <w:r>
        <w:rPr>
          <w:spacing w:val="-57"/>
        </w:rPr>
        <w:t xml:space="preserve"> </w:t>
      </w:r>
      <w:r>
        <w:t>making</w:t>
      </w:r>
      <w:r>
        <w:rPr>
          <w:spacing w:val="14"/>
        </w:rPr>
        <w:t xml:space="preserve"> </w:t>
      </w:r>
      <w:r>
        <w:t>theory</w:t>
      </w:r>
      <w:r>
        <w:rPr>
          <w:spacing w:val="15"/>
        </w:rPr>
        <w:t xml:space="preserve"> </w:t>
      </w:r>
      <w:r>
        <w:t>to</w:t>
      </w:r>
      <w:r>
        <w:rPr>
          <w:spacing w:val="14"/>
        </w:rPr>
        <w:t xml:space="preserve"> </w:t>
      </w:r>
      <w:r>
        <w:t>summarise</w:t>
      </w:r>
      <w:r>
        <w:rPr>
          <w:spacing w:val="16"/>
        </w:rPr>
        <w:t xml:space="preserve"> </w:t>
      </w:r>
      <w:r>
        <w:t>ethical</w:t>
      </w:r>
      <w:r>
        <w:rPr>
          <w:spacing w:val="15"/>
        </w:rPr>
        <w:t xml:space="preserve"> </w:t>
      </w:r>
      <w:r>
        <w:t>consumption.</w:t>
      </w:r>
      <w:r>
        <w:rPr>
          <w:spacing w:val="16"/>
        </w:rPr>
        <w:t xml:space="preserve"> </w:t>
      </w:r>
      <w:r>
        <w:t>Beckmann</w:t>
      </w:r>
      <w:r>
        <w:rPr>
          <w:spacing w:val="16"/>
        </w:rPr>
        <w:t xml:space="preserve"> </w:t>
      </w:r>
      <w:r>
        <w:t>(2007)</w:t>
      </w:r>
      <w:r>
        <w:rPr>
          <w:spacing w:val="18"/>
        </w:rPr>
        <w:t xml:space="preserve"> </w:t>
      </w:r>
      <w:r>
        <w:t>applies</w:t>
      </w:r>
      <w:r>
        <w:rPr>
          <w:spacing w:val="15"/>
        </w:rPr>
        <w:t xml:space="preserve"> </w:t>
      </w:r>
      <w:r>
        <w:t>the</w:t>
      </w:r>
      <w:r>
        <w:rPr>
          <w:spacing w:val="15"/>
        </w:rPr>
        <w:t xml:space="preserve"> </w:t>
      </w:r>
      <w:r>
        <w:t>main</w:t>
      </w:r>
      <w:r>
        <w:rPr>
          <w:spacing w:val="-54"/>
        </w:rPr>
        <w:t xml:space="preserve"> </w:t>
      </w:r>
      <w:r>
        <w:t>findings of a literature review concerning consumers and CSR to build a</w:t>
      </w:r>
      <w:r>
        <w:rPr>
          <w:w w:val="102"/>
        </w:rPr>
        <w:t xml:space="preserve"> </w:t>
      </w:r>
      <w:r>
        <w:t>comprehensive</w:t>
      </w:r>
      <w:r>
        <w:rPr>
          <w:spacing w:val="50"/>
        </w:rPr>
        <w:t xml:space="preserve"> </w:t>
      </w:r>
      <w:r>
        <w:t>picture</w:t>
      </w:r>
      <w:r>
        <w:rPr>
          <w:spacing w:val="48"/>
        </w:rPr>
        <w:t xml:space="preserve"> </w:t>
      </w:r>
      <w:r>
        <w:t>of</w:t>
      </w:r>
      <w:r>
        <w:rPr>
          <w:spacing w:val="54"/>
        </w:rPr>
        <w:t xml:space="preserve"> </w:t>
      </w:r>
      <w:r>
        <w:t>ethical</w:t>
      </w:r>
      <w:r>
        <w:rPr>
          <w:spacing w:val="48"/>
        </w:rPr>
        <w:t xml:space="preserve"> </w:t>
      </w:r>
      <w:r>
        <w:t>consumption;</w:t>
      </w:r>
      <w:r>
        <w:rPr>
          <w:spacing w:val="51"/>
        </w:rPr>
        <w:t xml:space="preserve"> </w:t>
      </w:r>
      <w:r>
        <w:t>specifically,</w:t>
      </w:r>
      <w:r>
        <w:rPr>
          <w:spacing w:val="52"/>
        </w:rPr>
        <w:t xml:space="preserve"> </w:t>
      </w:r>
      <w:r>
        <w:t>how</w:t>
      </w:r>
      <w:r>
        <w:rPr>
          <w:spacing w:val="47"/>
        </w:rPr>
        <w:t xml:space="preserve"> </w:t>
      </w:r>
      <w:r>
        <w:t>a</w:t>
      </w:r>
      <w:r>
        <w:rPr>
          <w:spacing w:val="50"/>
        </w:rPr>
        <w:t xml:space="preserve"> </w:t>
      </w:r>
      <w:r>
        <w:t>company’s</w:t>
      </w:r>
      <w:r>
        <w:rPr>
          <w:spacing w:val="48"/>
        </w:rPr>
        <w:t xml:space="preserve"> </w:t>
      </w:r>
      <w:r>
        <w:t>CSR</w:t>
      </w:r>
      <w:r>
        <w:rPr>
          <w:spacing w:val="-56"/>
        </w:rPr>
        <w:t xml:space="preserve"> </w:t>
      </w:r>
      <w:r>
        <w:t xml:space="preserve">influences the consumer decision making </w:t>
      </w:r>
      <w:r>
        <w:rPr>
          <w:spacing w:val="47"/>
        </w:rPr>
        <w:t xml:space="preserve"> </w:t>
      </w:r>
      <w:r>
        <w:t>process:</w:t>
      </w:r>
    </w:p>
    <w:p w14:paraId="3CEB7EDF" w14:textId="77777777" w:rsidR="008566DF" w:rsidRDefault="006861AB">
      <w:pPr>
        <w:pStyle w:val="ListParagraph"/>
        <w:numPr>
          <w:ilvl w:val="0"/>
          <w:numId w:val="68"/>
        </w:numPr>
        <w:tabs>
          <w:tab w:val="left" w:pos="829"/>
        </w:tabs>
        <w:spacing w:before="154" w:line="283" w:lineRule="auto"/>
        <w:ind w:right="165"/>
        <w:jc w:val="both"/>
        <w:rPr>
          <w:rFonts w:ascii="Arial" w:eastAsia="Arial" w:hAnsi="Arial" w:cs="Arial"/>
          <w:sz w:val="18"/>
          <w:szCs w:val="18"/>
        </w:rPr>
      </w:pPr>
      <w:r>
        <w:rPr>
          <w:rFonts w:ascii="Arial" w:eastAsia="Arial" w:hAnsi="Arial" w:cs="Arial"/>
          <w:b/>
          <w:bCs/>
        </w:rPr>
        <w:t>Need</w:t>
      </w:r>
      <w:r>
        <w:rPr>
          <w:rFonts w:ascii="Arial" w:eastAsia="Arial" w:hAnsi="Arial" w:cs="Arial"/>
          <w:b/>
          <w:bCs/>
          <w:spacing w:val="21"/>
        </w:rPr>
        <w:t xml:space="preserve"> </w:t>
      </w:r>
      <w:r>
        <w:rPr>
          <w:rFonts w:ascii="Arial" w:eastAsia="Arial" w:hAnsi="Arial" w:cs="Arial"/>
          <w:b/>
          <w:bCs/>
        </w:rPr>
        <w:t>recognition:</w:t>
      </w:r>
      <w:r>
        <w:rPr>
          <w:rFonts w:ascii="Arial" w:eastAsia="Arial" w:hAnsi="Arial" w:cs="Arial"/>
          <w:b/>
          <w:bCs/>
          <w:spacing w:val="25"/>
        </w:rPr>
        <w:t xml:space="preserve"> </w:t>
      </w:r>
      <w:r>
        <w:rPr>
          <w:rFonts w:ascii="Arial" w:eastAsia="Arial" w:hAnsi="Arial" w:cs="Arial"/>
        </w:rPr>
        <w:t>Most</w:t>
      </w:r>
      <w:r>
        <w:rPr>
          <w:rFonts w:ascii="Arial" w:eastAsia="Arial" w:hAnsi="Arial" w:cs="Arial"/>
          <w:spacing w:val="19"/>
        </w:rPr>
        <w:t xml:space="preserve"> </w:t>
      </w:r>
      <w:r>
        <w:rPr>
          <w:rFonts w:ascii="Arial" w:eastAsia="Arial" w:hAnsi="Arial" w:cs="Arial"/>
        </w:rPr>
        <w:t>consumers</w:t>
      </w:r>
      <w:r>
        <w:rPr>
          <w:rFonts w:ascii="Arial" w:eastAsia="Arial" w:hAnsi="Arial" w:cs="Arial"/>
          <w:spacing w:val="24"/>
        </w:rPr>
        <w:t xml:space="preserve"> </w:t>
      </w:r>
      <w:r>
        <w:rPr>
          <w:rFonts w:ascii="Arial" w:eastAsia="Arial" w:hAnsi="Arial" w:cs="Arial"/>
        </w:rPr>
        <w:t>proclaim</w:t>
      </w:r>
      <w:r>
        <w:rPr>
          <w:rFonts w:ascii="Arial" w:eastAsia="Arial" w:hAnsi="Arial" w:cs="Arial"/>
          <w:spacing w:val="22"/>
        </w:rPr>
        <w:t xml:space="preserve"> </w:t>
      </w:r>
      <w:r>
        <w:rPr>
          <w:rFonts w:ascii="Arial" w:eastAsia="Arial" w:hAnsi="Arial" w:cs="Arial"/>
        </w:rPr>
        <w:t>an</w:t>
      </w:r>
      <w:r>
        <w:rPr>
          <w:rFonts w:ascii="Arial" w:eastAsia="Arial" w:hAnsi="Arial" w:cs="Arial"/>
          <w:spacing w:val="21"/>
        </w:rPr>
        <w:t xml:space="preserve"> </w:t>
      </w:r>
      <w:r>
        <w:rPr>
          <w:rFonts w:ascii="Arial" w:eastAsia="Arial" w:hAnsi="Arial" w:cs="Arial"/>
        </w:rPr>
        <w:t>interest</w:t>
      </w:r>
      <w:r>
        <w:rPr>
          <w:rFonts w:ascii="Arial" w:eastAsia="Arial" w:hAnsi="Arial" w:cs="Arial"/>
          <w:spacing w:val="25"/>
        </w:rPr>
        <w:t xml:space="preserve"> </w:t>
      </w:r>
      <w:r>
        <w:rPr>
          <w:rFonts w:ascii="Arial" w:eastAsia="Arial" w:hAnsi="Arial" w:cs="Arial"/>
        </w:rPr>
        <w:t>in</w:t>
      </w:r>
      <w:r>
        <w:rPr>
          <w:rFonts w:ascii="Arial" w:eastAsia="Arial" w:hAnsi="Arial" w:cs="Arial"/>
          <w:spacing w:val="19"/>
        </w:rPr>
        <w:t xml:space="preserve"> </w:t>
      </w:r>
      <w:r>
        <w:rPr>
          <w:rFonts w:ascii="Arial" w:eastAsia="Arial" w:hAnsi="Arial" w:cs="Arial"/>
        </w:rPr>
        <w:t>CSR</w:t>
      </w:r>
      <w:r>
        <w:rPr>
          <w:rFonts w:ascii="Arial" w:eastAsia="Arial" w:hAnsi="Arial" w:cs="Arial"/>
          <w:spacing w:val="21"/>
        </w:rPr>
        <w:t xml:space="preserve"> </w:t>
      </w:r>
      <w:r>
        <w:rPr>
          <w:rFonts w:ascii="Arial" w:eastAsia="Arial" w:hAnsi="Arial" w:cs="Arial"/>
        </w:rPr>
        <w:t>issues;</w:t>
      </w:r>
      <w:r>
        <w:rPr>
          <w:rFonts w:ascii="Arial" w:eastAsia="Arial" w:hAnsi="Arial" w:cs="Arial"/>
          <w:spacing w:val="-59"/>
        </w:rPr>
        <w:t xml:space="preserve"> </w:t>
      </w:r>
      <w:r>
        <w:rPr>
          <w:rFonts w:ascii="Arial" w:eastAsia="Arial" w:hAnsi="Arial" w:cs="Arial"/>
        </w:rPr>
        <w:t>however,</w:t>
      </w:r>
      <w:r>
        <w:rPr>
          <w:rFonts w:ascii="Arial" w:eastAsia="Arial" w:hAnsi="Arial" w:cs="Arial"/>
          <w:spacing w:val="18"/>
        </w:rPr>
        <w:t xml:space="preserve"> </w:t>
      </w:r>
      <w:r>
        <w:rPr>
          <w:rFonts w:ascii="Arial" w:eastAsia="Arial" w:hAnsi="Arial" w:cs="Arial"/>
        </w:rPr>
        <w:t>consumers</w:t>
      </w:r>
      <w:r>
        <w:rPr>
          <w:rFonts w:ascii="Arial" w:eastAsia="Arial" w:hAnsi="Arial" w:cs="Arial"/>
          <w:spacing w:val="18"/>
        </w:rPr>
        <w:t xml:space="preserve"> </w:t>
      </w:r>
      <w:r>
        <w:rPr>
          <w:rFonts w:ascii="Arial" w:eastAsia="Arial" w:hAnsi="Arial" w:cs="Arial"/>
        </w:rPr>
        <w:t>have</w:t>
      </w:r>
      <w:r>
        <w:rPr>
          <w:rFonts w:ascii="Arial" w:eastAsia="Arial" w:hAnsi="Arial" w:cs="Arial"/>
          <w:spacing w:val="16"/>
        </w:rPr>
        <w:t xml:space="preserve"> </w:t>
      </w:r>
      <w:r>
        <w:rPr>
          <w:rFonts w:ascii="Arial" w:eastAsia="Arial" w:hAnsi="Arial" w:cs="Arial"/>
        </w:rPr>
        <w:t>varying</w:t>
      </w:r>
      <w:r>
        <w:rPr>
          <w:rFonts w:ascii="Arial" w:eastAsia="Arial" w:hAnsi="Arial" w:cs="Arial"/>
          <w:spacing w:val="16"/>
        </w:rPr>
        <w:t xml:space="preserve"> </w:t>
      </w:r>
      <w:r>
        <w:rPr>
          <w:rFonts w:ascii="Arial" w:eastAsia="Arial" w:hAnsi="Arial" w:cs="Arial"/>
        </w:rPr>
        <w:t>degrees</w:t>
      </w:r>
      <w:r>
        <w:rPr>
          <w:rFonts w:ascii="Arial" w:eastAsia="Arial" w:hAnsi="Arial" w:cs="Arial"/>
          <w:spacing w:val="18"/>
        </w:rPr>
        <w:t xml:space="preserve"> </w:t>
      </w:r>
      <w:r>
        <w:rPr>
          <w:rFonts w:ascii="Arial" w:eastAsia="Arial" w:hAnsi="Arial" w:cs="Arial"/>
        </w:rPr>
        <w:t>of</w:t>
      </w:r>
      <w:r>
        <w:rPr>
          <w:rFonts w:ascii="Arial" w:eastAsia="Arial" w:hAnsi="Arial" w:cs="Arial"/>
          <w:spacing w:val="19"/>
        </w:rPr>
        <w:t xml:space="preserve"> </w:t>
      </w:r>
      <w:r>
        <w:rPr>
          <w:rFonts w:ascii="Arial" w:eastAsia="Arial" w:hAnsi="Arial" w:cs="Arial"/>
        </w:rPr>
        <w:t>knowledge</w:t>
      </w:r>
      <w:r>
        <w:rPr>
          <w:rFonts w:ascii="Arial" w:eastAsia="Arial" w:hAnsi="Arial" w:cs="Arial"/>
          <w:spacing w:val="16"/>
        </w:rPr>
        <w:t xml:space="preserve"> </w:t>
      </w:r>
      <w:r>
        <w:rPr>
          <w:rFonts w:ascii="Arial" w:eastAsia="Arial" w:hAnsi="Arial" w:cs="Arial"/>
        </w:rPr>
        <w:t>on</w:t>
      </w:r>
      <w:r>
        <w:rPr>
          <w:rFonts w:ascii="Arial" w:eastAsia="Arial" w:hAnsi="Arial" w:cs="Arial"/>
          <w:spacing w:val="16"/>
        </w:rPr>
        <w:t xml:space="preserve"> </w:t>
      </w:r>
      <w:r>
        <w:rPr>
          <w:rFonts w:ascii="Arial" w:eastAsia="Arial" w:hAnsi="Arial" w:cs="Arial"/>
        </w:rPr>
        <w:t>companies’</w:t>
      </w:r>
      <w:r>
        <w:rPr>
          <w:rFonts w:ascii="Arial" w:eastAsia="Arial" w:hAnsi="Arial" w:cs="Arial"/>
          <w:spacing w:val="18"/>
        </w:rPr>
        <w:t xml:space="preserve"> </w:t>
      </w:r>
      <w:r>
        <w:rPr>
          <w:rFonts w:ascii="Arial" w:eastAsia="Arial" w:hAnsi="Arial" w:cs="Arial"/>
        </w:rPr>
        <w:t>CSR.</w:t>
      </w:r>
      <w:r>
        <w:rPr>
          <w:rFonts w:ascii="Arial" w:eastAsia="Arial" w:hAnsi="Arial" w:cs="Arial"/>
          <w:spacing w:val="-55"/>
        </w:rPr>
        <w:t xml:space="preserve"> </w:t>
      </w:r>
      <w:r>
        <w:rPr>
          <w:rFonts w:ascii="Arial" w:eastAsia="Arial" w:hAnsi="Arial" w:cs="Arial"/>
        </w:rPr>
        <w:t>It</w:t>
      </w:r>
      <w:r>
        <w:rPr>
          <w:rFonts w:ascii="Arial" w:eastAsia="Arial" w:hAnsi="Arial" w:cs="Arial"/>
          <w:spacing w:val="39"/>
        </w:rPr>
        <w:t xml:space="preserve"> </w:t>
      </w:r>
      <w:r>
        <w:rPr>
          <w:rFonts w:ascii="Arial" w:eastAsia="Arial" w:hAnsi="Arial" w:cs="Arial"/>
        </w:rPr>
        <w:t>is</w:t>
      </w:r>
      <w:r>
        <w:rPr>
          <w:rFonts w:ascii="Arial" w:eastAsia="Arial" w:hAnsi="Arial" w:cs="Arial"/>
          <w:spacing w:val="40"/>
        </w:rPr>
        <w:t xml:space="preserve"> </w:t>
      </w:r>
      <w:r>
        <w:rPr>
          <w:rFonts w:ascii="Arial" w:eastAsia="Arial" w:hAnsi="Arial" w:cs="Arial"/>
        </w:rPr>
        <w:t>broadly</w:t>
      </w:r>
      <w:r>
        <w:rPr>
          <w:rFonts w:ascii="Arial" w:eastAsia="Arial" w:hAnsi="Arial" w:cs="Arial"/>
          <w:spacing w:val="38"/>
        </w:rPr>
        <w:t xml:space="preserve"> </w:t>
      </w:r>
      <w:r>
        <w:rPr>
          <w:rFonts w:ascii="Arial" w:eastAsia="Arial" w:hAnsi="Arial" w:cs="Arial"/>
        </w:rPr>
        <w:t>understood</w:t>
      </w:r>
      <w:r>
        <w:rPr>
          <w:rFonts w:ascii="Arial" w:eastAsia="Arial" w:hAnsi="Arial" w:cs="Arial"/>
          <w:spacing w:val="35"/>
        </w:rPr>
        <w:t xml:space="preserve"> </w:t>
      </w:r>
      <w:r>
        <w:rPr>
          <w:rFonts w:ascii="Arial" w:eastAsia="Arial" w:hAnsi="Arial" w:cs="Arial"/>
        </w:rPr>
        <w:t>by</w:t>
      </w:r>
      <w:r>
        <w:rPr>
          <w:rFonts w:ascii="Arial" w:eastAsia="Arial" w:hAnsi="Arial" w:cs="Arial"/>
          <w:spacing w:val="38"/>
        </w:rPr>
        <w:t xml:space="preserve"> </w:t>
      </w:r>
      <w:r>
        <w:rPr>
          <w:rFonts w:ascii="Arial" w:eastAsia="Arial" w:hAnsi="Arial" w:cs="Arial"/>
        </w:rPr>
        <w:t>consumers</w:t>
      </w:r>
      <w:r>
        <w:rPr>
          <w:rFonts w:ascii="Arial" w:eastAsia="Arial" w:hAnsi="Arial" w:cs="Arial"/>
          <w:spacing w:val="38"/>
        </w:rPr>
        <w:t xml:space="preserve"> </w:t>
      </w:r>
      <w:r>
        <w:rPr>
          <w:rFonts w:ascii="Arial" w:eastAsia="Arial" w:hAnsi="Arial" w:cs="Arial"/>
        </w:rPr>
        <w:t>that</w:t>
      </w:r>
      <w:r>
        <w:rPr>
          <w:rFonts w:ascii="Arial" w:eastAsia="Arial" w:hAnsi="Arial" w:cs="Arial"/>
          <w:spacing w:val="44"/>
        </w:rPr>
        <w:t xml:space="preserve"> </w:t>
      </w:r>
      <w:r>
        <w:rPr>
          <w:rFonts w:ascii="Arial" w:eastAsia="Arial" w:hAnsi="Arial" w:cs="Arial"/>
        </w:rPr>
        <w:t>a</w:t>
      </w:r>
      <w:r>
        <w:rPr>
          <w:rFonts w:ascii="Arial" w:eastAsia="Arial" w:hAnsi="Arial" w:cs="Arial"/>
          <w:spacing w:val="35"/>
        </w:rPr>
        <w:t xml:space="preserve"> </w:t>
      </w:r>
      <w:r>
        <w:rPr>
          <w:rFonts w:ascii="Arial" w:eastAsia="Arial" w:hAnsi="Arial" w:cs="Arial"/>
        </w:rPr>
        <w:t>large</w:t>
      </w:r>
      <w:r>
        <w:rPr>
          <w:rFonts w:ascii="Arial" w:eastAsia="Arial" w:hAnsi="Arial" w:cs="Arial"/>
          <w:spacing w:val="38"/>
        </w:rPr>
        <w:t xml:space="preserve"> </w:t>
      </w:r>
      <w:r>
        <w:rPr>
          <w:rFonts w:ascii="Arial" w:eastAsia="Arial" w:hAnsi="Arial" w:cs="Arial"/>
        </w:rPr>
        <w:t>number</w:t>
      </w:r>
      <w:r>
        <w:rPr>
          <w:rFonts w:ascii="Arial" w:eastAsia="Arial" w:hAnsi="Arial" w:cs="Arial"/>
          <w:spacing w:val="38"/>
        </w:rPr>
        <w:t xml:space="preserve"> </w:t>
      </w:r>
      <w:r>
        <w:rPr>
          <w:rFonts w:ascii="Arial" w:eastAsia="Arial" w:hAnsi="Arial" w:cs="Arial"/>
        </w:rPr>
        <w:t>of</w:t>
      </w:r>
      <w:r>
        <w:rPr>
          <w:rFonts w:ascii="Arial" w:eastAsia="Arial" w:hAnsi="Arial" w:cs="Arial"/>
          <w:spacing w:val="41"/>
        </w:rPr>
        <w:t xml:space="preserve"> </w:t>
      </w:r>
      <w:r>
        <w:rPr>
          <w:rFonts w:ascii="Arial" w:eastAsia="Arial" w:hAnsi="Arial" w:cs="Arial"/>
        </w:rPr>
        <w:t>private</w:t>
      </w:r>
      <w:r>
        <w:rPr>
          <w:rFonts w:ascii="Arial" w:eastAsia="Arial" w:hAnsi="Arial" w:cs="Arial"/>
          <w:spacing w:val="38"/>
        </w:rPr>
        <w:t xml:space="preserve"> </w:t>
      </w:r>
      <w:r>
        <w:rPr>
          <w:rFonts w:ascii="Arial" w:eastAsia="Arial" w:hAnsi="Arial" w:cs="Arial"/>
        </w:rPr>
        <w:t>sector</w:t>
      </w:r>
      <w:r>
        <w:rPr>
          <w:rFonts w:ascii="Arial" w:eastAsia="Arial" w:hAnsi="Arial" w:cs="Arial"/>
          <w:spacing w:val="-58"/>
        </w:rPr>
        <w:t xml:space="preserve"> </w:t>
      </w:r>
      <w:r>
        <w:rPr>
          <w:rFonts w:ascii="Arial" w:eastAsia="Arial" w:hAnsi="Arial" w:cs="Arial"/>
        </w:rPr>
        <w:t>organisations</w:t>
      </w:r>
      <w:r>
        <w:rPr>
          <w:rFonts w:ascii="Arial" w:eastAsia="Arial" w:hAnsi="Arial" w:cs="Arial"/>
          <w:spacing w:val="39"/>
        </w:rPr>
        <w:t xml:space="preserve"> </w:t>
      </w:r>
      <w:r>
        <w:rPr>
          <w:rFonts w:ascii="Arial" w:eastAsia="Arial" w:hAnsi="Arial" w:cs="Arial"/>
        </w:rPr>
        <w:t>engage</w:t>
      </w:r>
      <w:r>
        <w:rPr>
          <w:rFonts w:ascii="Arial" w:eastAsia="Arial" w:hAnsi="Arial" w:cs="Arial"/>
          <w:spacing w:val="37"/>
        </w:rPr>
        <w:t xml:space="preserve"> </w:t>
      </w:r>
      <w:r>
        <w:rPr>
          <w:rFonts w:ascii="Arial" w:eastAsia="Arial" w:hAnsi="Arial" w:cs="Arial"/>
        </w:rPr>
        <w:t>in</w:t>
      </w:r>
      <w:r>
        <w:rPr>
          <w:rFonts w:ascii="Arial" w:eastAsia="Arial" w:hAnsi="Arial" w:cs="Arial"/>
          <w:spacing w:val="36"/>
        </w:rPr>
        <w:t xml:space="preserve"> </w:t>
      </w:r>
      <w:r>
        <w:rPr>
          <w:rFonts w:ascii="Arial" w:eastAsia="Arial" w:hAnsi="Arial" w:cs="Arial"/>
        </w:rPr>
        <w:t>activities</w:t>
      </w:r>
      <w:r>
        <w:rPr>
          <w:rFonts w:ascii="Arial" w:eastAsia="Arial" w:hAnsi="Arial" w:cs="Arial"/>
          <w:spacing w:val="36"/>
        </w:rPr>
        <w:t xml:space="preserve"> </w:t>
      </w:r>
      <w:r>
        <w:rPr>
          <w:rFonts w:ascii="Arial" w:eastAsia="Arial" w:hAnsi="Arial" w:cs="Arial"/>
        </w:rPr>
        <w:t>that</w:t>
      </w:r>
      <w:r>
        <w:rPr>
          <w:rFonts w:ascii="Arial" w:eastAsia="Arial" w:hAnsi="Arial" w:cs="Arial"/>
          <w:spacing w:val="36"/>
        </w:rPr>
        <w:t xml:space="preserve"> </w:t>
      </w:r>
      <w:r>
        <w:rPr>
          <w:rFonts w:ascii="Arial" w:eastAsia="Arial" w:hAnsi="Arial" w:cs="Arial"/>
        </w:rPr>
        <w:t>could</w:t>
      </w:r>
      <w:r>
        <w:rPr>
          <w:rFonts w:ascii="Arial" w:eastAsia="Arial" w:hAnsi="Arial" w:cs="Arial"/>
          <w:spacing w:val="35"/>
        </w:rPr>
        <w:t xml:space="preserve"> </w:t>
      </w:r>
      <w:r>
        <w:rPr>
          <w:rFonts w:ascii="Arial" w:eastAsia="Arial" w:hAnsi="Arial" w:cs="Arial"/>
        </w:rPr>
        <w:t>constitute</w:t>
      </w:r>
      <w:r>
        <w:rPr>
          <w:rFonts w:ascii="Arial" w:eastAsia="Arial" w:hAnsi="Arial" w:cs="Arial"/>
          <w:spacing w:val="35"/>
        </w:rPr>
        <w:t xml:space="preserve"> </w:t>
      </w:r>
      <w:r>
        <w:rPr>
          <w:rFonts w:ascii="Arial" w:eastAsia="Arial" w:hAnsi="Arial" w:cs="Arial"/>
        </w:rPr>
        <w:t>CSR.</w:t>
      </w:r>
      <w:r>
        <w:rPr>
          <w:rFonts w:ascii="Arial" w:eastAsia="Arial" w:hAnsi="Arial" w:cs="Arial"/>
          <w:spacing w:val="39"/>
        </w:rPr>
        <w:t xml:space="preserve"> </w:t>
      </w:r>
      <w:r>
        <w:rPr>
          <w:rFonts w:ascii="Arial" w:eastAsia="Arial" w:hAnsi="Arial" w:cs="Arial"/>
        </w:rPr>
        <w:t>But,</w:t>
      </w:r>
      <w:r>
        <w:rPr>
          <w:rFonts w:ascii="Arial" w:eastAsia="Arial" w:hAnsi="Arial" w:cs="Arial"/>
          <w:spacing w:val="36"/>
        </w:rPr>
        <w:t xml:space="preserve"> </w:t>
      </w:r>
      <w:r>
        <w:rPr>
          <w:rFonts w:ascii="Arial" w:eastAsia="Arial" w:hAnsi="Arial" w:cs="Arial"/>
        </w:rPr>
        <w:t>many</w:t>
      </w:r>
      <w:r>
        <w:rPr>
          <w:rFonts w:ascii="Arial" w:eastAsia="Arial" w:hAnsi="Arial" w:cs="Arial"/>
          <w:spacing w:val="-59"/>
        </w:rPr>
        <w:t xml:space="preserve"> </w:t>
      </w:r>
      <w:r>
        <w:rPr>
          <w:rFonts w:ascii="Arial" w:eastAsia="Arial" w:hAnsi="Arial" w:cs="Arial"/>
        </w:rPr>
        <w:t>consumers</w:t>
      </w:r>
      <w:r>
        <w:rPr>
          <w:rFonts w:ascii="Arial" w:eastAsia="Arial" w:hAnsi="Arial" w:cs="Arial"/>
          <w:spacing w:val="12"/>
        </w:rPr>
        <w:t xml:space="preserve"> </w:t>
      </w:r>
      <w:r>
        <w:rPr>
          <w:rFonts w:ascii="Arial" w:eastAsia="Arial" w:hAnsi="Arial" w:cs="Arial"/>
        </w:rPr>
        <w:t>are</w:t>
      </w:r>
      <w:r>
        <w:rPr>
          <w:rFonts w:ascii="Arial" w:eastAsia="Arial" w:hAnsi="Arial" w:cs="Arial"/>
          <w:spacing w:val="12"/>
        </w:rPr>
        <w:t xml:space="preserve"> </w:t>
      </w:r>
      <w:r>
        <w:rPr>
          <w:rFonts w:ascii="Arial" w:eastAsia="Arial" w:hAnsi="Arial" w:cs="Arial"/>
        </w:rPr>
        <w:t>cynical</w:t>
      </w:r>
      <w:r>
        <w:rPr>
          <w:rFonts w:ascii="Arial" w:eastAsia="Arial" w:hAnsi="Arial" w:cs="Arial"/>
          <w:spacing w:val="11"/>
        </w:rPr>
        <w:t xml:space="preserve"> </w:t>
      </w:r>
      <w:r>
        <w:rPr>
          <w:rFonts w:ascii="Arial" w:eastAsia="Arial" w:hAnsi="Arial" w:cs="Arial"/>
        </w:rPr>
        <w:t>about</w:t>
      </w:r>
      <w:r>
        <w:rPr>
          <w:rFonts w:ascii="Arial" w:eastAsia="Arial" w:hAnsi="Arial" w:cs="Arial"/>
          <w:spacing w:val="15"/>
        </w:rPr>
        <w:t xml:space="preserve"> </w:t>
      </w:r>
      <w:r>
        <w:rPr>
          <w:rFonts w:ascii="Arial" w:eastAsia="Arial" w:hAnsi="Arial" w:cs="Arial"/>
        </w:rPr>
        <w:t>CSR</w:t>
      </w:r>
      <w:r>
        <w:rPr>
          <w:rFonts w:ascii="Arial" w:eastAsia="Arial" w:hAnsi="Arial" w:cs="Arial"/>
          <w:spacing w:val="15"/>
        </w:rPr>
        <w:t xml:space="preserve"> </w:t>
      </w:r>
      <w:r>
        <w:rPr>
          <w:rFonts w:ascii="Arial" w:eastAsia="Arial" w:hAnsi="Arial" w:cs="Arial"/>
        </w:rPr>
        <w:t>initiatives</w:t>
      </w:r>
      <w:r>
        <w:rPr>
          <w:rFonts w:ascii="Arial" w:eastAsia="Arial" w:hAnsi="Arial" w:cs="Arial"/>
          <w:spacing w:val="15"/>
        </w:rPr>
        <w:t xml:space="preserve"> </w:t>
      </w:r>
      <w:r>
        <w:rPr>
          <w:rFonts w:ascii="Arial" w:eastAsia="Arial" w:hAnsi="Arial" w:cs="Arial"/>
        </w:rPr>
        <w:t>and</w:t>
      </w:r>
      <w:r>
        <w:rPr>
          <w:rFonts w:ascii="Arial" w:eastAsia="Arial" w:hAnsi="Arial" w:cs="Arial"/>
          <w:spacing w:val="12"/>
        </w:rPr>
        <w:t xml:space="preserve"> </w:t>
      </w:r>
      <w:r>
        <w:rPr>
          <w:rFonts w:ascii="Arial" w:eastAsia="Arial" w:hAnsi="Arial" w:cs="Arial"/>
        </w:rPr>
        <w:t>their</w:t>
      </w:r>
      <w:r>
        <w:rPr>
          <w:rFonts w:ascii="Arial" w:eastAsia="Arial" w:hAnsi="Arial" w:cs="Arial"/>
          <w:spacing w:val="12"/>
        </w:rPr>
        <w:t xml:space="preserve"> </w:t>
      </w:r>
      <w:r>
        <w:rPr>
          <w:rFonts w:ascii="Arial" w:eastAsia="Arial" w:hAnsi="Arial" w:cs="Arial"/>
        </w:rPr>
        <w:t>underlying</w:t>
      </w:r>
      <w:r>
        <w:rPr>
          <w:rFonts w:ascii="Arial" w:eastAsia="Arial" w:hAnsi="Arial" w:cs="Arial"/>
          <w:spacing w:val="10"/>
        </w:rPr>
        <w:t xml:space="preserve"> </w:t>
      </w:r>
      <w:r>
        <w:rPr>
          <w:rFonts w:ascii="Arial" w:eastAsia="Arial" w:hAnsi="Arial" w:cs="Arial"/>
        </w:rPr>
        <w:t>motives</w:t>
      </w:r>
      <w:r>
        <w:rPr>
          <w:rFonts w:ascii="Arial" w:eastAsia="Arial" w:hAnsi="Arial" w:cs="Arial"/>
          <w:spacing w:val="-58"/>
        </w:rPr>
        <w:t xml:space="preserve"> </w:t>
      </w:r>
      <w:r>
        <w:rPr>
          <w:rFonts w:ascii="Arial" w:eastAsia="Arial" w:hAnsi="Arial" w:cs="Arial"/>
        </w:rPr>
        <w:t>(Beckmann 2007).</w:t>
      </w:r>
    </w:p>
    <w:p w14:paraId="316F15CB" w14:textId="77777777" w:rsidR="008566DF" w:rsidRDefault="006861AB">
      <w:pPr>
        <w:pStyle w:val="ListParagraph"/>
        <w:numPr>
          <w:ilvl w:val="0"/>
          <w:numId w:val="68"/>
        </w:numPr>
        <w:tabs>
          <w:tab w:val="left" w:pos="829"/>
        </w:tabs>
        <w:spacing w:before="151" w:line="266" w:lineRule="auto"/>
        <w:ind w:right="246"/>
        <w:rPr>
          <w:rFonts w:ascii="Arial" w:eastAsia="Arial" w:hAnsi="Arial" w:cs="Arial"/>
          <w:sz w:val="18"/>
          <w:szCs w:val="18"/>
        </w:rPr>
      </w:pPr>
      <w:r>
        <w:rPr>
          <w:rFonts w:ascii="Arial"/>
          <w:b/>
        </w:rPr>
        <w:t>Information</w:t>
      </w:r>
      <w:r>
        <w:rPr>
          <w:rFonts w:ascii="Arial"/>
          <w:b/>
          <w:spacing w:val="18"/>
        </w:rPr>
        <w:t xml:space="preserve"> </w:t>
      </w:r>
      <w:r>
        <w:rPr>
          <w:rFonts w:ascii="Arial"/>
          <w:b/>
        </w:rPr>
        <w:t>search:</w:t>
      </w:r>
      <w:r>
        <w:rPr>
          <w:rFonts w:ascii="Arial"/>
          <w:b/>
          <w:spacing w:val="21"/>
        </w:rPr>
        <w:t xml:space="preserve"> </w:t>
      </w:r>
      <w:r>
        <w:rPr>
          <w:rFonts w:ascii="Arial"/>
        </w:rPr>
        <w:t>Consumers</w:t>
      </w:r>
      <w:r>
        <w:rPr>
          <w:rFonts w:ascii="Arial"/>
          <w:spacing w:val="21"/>
        </w:rPr>
        <w:t xml:space="preserve"> </w:t>
      </w:r>
      <w:r>
        <w:rPr>
          <w:rFonts w:ascii="Arial"/>
        </w:rPr>
        <w:t>generally</w:t>
      </w:r>
      <w:r>
        <w:rPr>
          <w:rFonts w:ascii="Arial"/>
          <w:spacing w:val="21"/>
        </w:rPr>
        <w:t xml:space="preserve"> </w:t>
      </w:r>
      <w:r>
        <w:rPr>
          <w:rFonts w:ascii="Arial"/>
        </w:rPr>
        <w:t>espouse</w:t>
      </w:r>
      <w:r>
        <w:rPr>
          <w:rFonts w:ascii="Arial"/>
          <w:spacing w:val="20"/>
        </w:rPr>
        <w:t xml:space="preserve"> </w:t>
      </w:r>
      <w:r>
        <w:rPr>
          <w:rFonts w:ascii="Arial"/>
        </w:rPr>
        <w:t>more</w:t>
      </w:r>
      <w:r>
        <w:rPr>
          <w:rFonts w:ascii="Arial"/>
          <w:spacing w:val="21"/>
        </w:rPr>
        <w:t xml:space="preserve"> </w:t>
      </w:r>
      <w:r>
        <w:rPr>
          <w:rFonts w:ascii="Arial"/>
        </w:rPr>
        <w:t>favourable</w:t>
      </w:r>
      <w:r>
        <w:rPr>
          <w:rFonts w:ascii="Arial"/>
          <w:spacing w:val="22"/>
        </w:rPr>
        <w:t xml:space="preserve"> </w:t>
      </w:r>
      <w:r>
        <w:rPr>
          <w:rFonts w:ascii="Arial"/>
        </w:rPr>
        <w:t>attitude</w:t>
      </w:r>
      <w:r>
        <w:rPr>
          <w:rFonts w:ascii="Arial"/>
          <w:spacing w:val="-47"/>
        </w:rPr>
        <w:t xml:space="preserve"> </w:t>
      </w:r>
      <w:r>
        <w:rPr>
          <w:rFonts w:ascii="Arial"/>
        </w:rPr>
        <w:t>towards</w:t>
      </w:r>
      <w:r>
        <w:rPr>
          <w:rFonts w:ascii="Arial"/>
          <w:spacing w:val="16"/>
        </w:rPr>
        <w:t xml:space="preserve"> </w:t>
      </w:r>
      <w:r>
        <w:rPr>
          <w:rFonts w:ascii="Arial"/>
        </w:rPr>
        <w:t>companies</w:t>
      </w:r>
      <w:r>
        <w:rPr>
          <w:rFonts w:ascii="Arial"/>
          <w:spacing w:val="20"/>
        </w:rPr>
        <w:t xml:space="preserve"> </w:t>
      </w:r>
      <w:r>
        <w:rPr>
          <w:rFonts w:ascii="Arial"/>
        </w:rPr>
        <w:t>engaged</w:t>
      </w:r>
      <w:r>
        <w:rPr>
          <w:rFonts w:ascii="Arial"/>
          <w:spacing w:val="18"/>
        </w:rPr>
        <w:t xml:space="preserve"> </w:t>
      </w:r>
      <w:r>
        <w:rPr>
          <w:rFonts w:ascii="Arial"/>
        </w:rPr>
        <w:t>proactively</w:t>
      </w:r>
      <w:r>
        <w:rPr>
          <w:rFonts w:ascii="Arial"/>
          <w:spacing w:val="14"/>
        </w:rPr>
        <w:t xml:space="preserve"> </w:t>
      </w:r>
      <w:r>
        <w:rPr>
          <w:rFonts w:ascii="Arial"/>
        </w:rPr>
        <w:t>in</w:t>
      </w:r>
      <w:r>
        <w:rPr>
          <w:rFonts w:ascii="Arial"/>
          <w:spacing w:val="15"/>
        </w:rPr>
        <w:t xml:space="preserve"> </w:t>
      </w:r>
      <w:r>
        <w:rPr>
          <w:rFonts w:ascii="Arial"/>
        </w:rPr>
        <w:t>CSR</w:t>
      </w:r>
      <w:r>
        <w:rPr>
          <w:rFonts w:ascii="Arial"/>
          <w:spacing w:val="16"/>
        </w:rPr>
        <w:t xml:space="preserve"> </w:t>
      </w:r>
      <w:r>
        <w:rPr>
          <w:rFonts w:ascii="Arial"/>
        </w:rPr>
        <w:t>(Beckmann</w:t>
      </w:r>
      <w:r>
        <w:rPr>
          <w:rFonts w:ascii="Arial"/>
          <w:spacing w:val="15"/>
        </w:rPr>
        <w:t xml:space="preserve"> </w:t>
      </w:r>
      <w:r>
        <w:rPr>
          <w:rFonts w:ascii="Arial"/>
        </w:rPr>
        <w:t>2007).</w:t>
      </w:r>
      <w:r>
        <w:rPr>
          <w:rFonts w:ascii="Arial"/>
          <w:spacing w:val="24"/>
        </w:rPr>
        <w:t xml:space="preserve"> </w:t>
      </w:r>
      <w:r>
        <w:rPr>
          <w:rFonts w:ascii="Arial"/>
        </w:rPr>
        <w:t>Attitudes</w:t>
      </w:r>
      <w:r>
        <w:rPr>
          <w:rFonts w:ascii="Arial"/>
          <w:spacing w:val="-36"/>
        </w:rPr>
        <w:t xml:space="preserve"> </w:t>
      </w:r>
      <w:r>
        <w:rPr>
          <w:rFonts w:ascii="Arial"/>
        </w:rPr>
        <w:t>are</w:t>
      </w:r>
      <w:r>
        <w:rPr>
          <w:rFonts w:ascii="Arial"/>
          <w:spacing w:val="12"/>
        </w:rPr>
        <w:t xml:space="preserve"> </w:t>
      </w:r>
      <w:r>
        <w:rPr>
          <w:rFonts w:ascii="Arial"/>
        </w:rPr>
        <w:t>influenced</w:t>
      </w:r>
      <w:r>
        <w:rPr>
          <w:rFonts w:ascii="Arial"/>
          <w:spacing w:val="15"/>
        </w:rPr>
        <w:t xml:space="preserve"> </w:t>
      </w:r>
      <w:r>
        <w:rPr>
          <w:rFonts w:ascii="Arial"/>
        </w:rPr>
        <w:t>by</w:t>
      </w:r>
      <w:r>
        <w:rPr>
          <w:rFonts w:ascii="Arial"/>
          <w:spacing w:val="14"/>
        </w:rPr>
        <w:t xml:space="preserve"> </w:t>
      </w:r>
      <w:r>
        <w:rPr>
          <w:rFonts w:ascii="Arial"/>
        </w:rPr>
        <w:t>both</w:t>
      </w:r>
      <w:r>
        <w:rPr>
          <w:rFonts w:ascii="Arial"/>
          <w:spacing w:val="15"/>
        </w:rPr>
        <w:t xml:space="preserve"> </w:t>
      </w:r>
      <w:r>
        <w:rPr>
          <w:rFonts w:ascii="Arial"/>
        </w:rPr>
        <w:t>non-commercial</w:t>
      </w:r>
      <w:r>
        <w:rPr>
          <w:rFonts w:ascii="Arial"/>
          <w:spacing w:val="14"/>
        </w:rPr>
        <w:t xml:space="preserve"> </w:t>
      </w:r>
      <w:r>
        <w:rPr>
          <w:rFonts w:ascii="Arial"/>
        </w:rPr>
        <w:t>(e.g.</w:t>
      </w:r>
      <w:r>
        <w:rPr>
          <w:rFonts w:ascii="Arial"/>
          <w:spacing w:val="17"/>
        </w:rPr>
        <w:t xml:space="preserve"> </w:t>
      </w:r>
      <w:r>
        <w:rPr>
          <w:rFonts w:ascii="Arial"/>
        </w:rPr>
        <w:t>word</w:t>
      </w:r>
      <w:r>
        <w:rPr>
          <w:rFonts w:ascii="Arial"/>
          <w:spacing w:val="15"/>
        </w:rPr>
        <w:t xml:space="preserve"> </w:t>
      </w:r>
      <w:r>
        <w:rPr>
          <w:rFonts w:ascii="Arial"/>
        </w:rPr>
        <w:t>of</w:t>
      </w:r>
      <w:r>
        <w:rPr>
          <w:rFonts w:ascii="Arial"/>
          <w:spacing w:val="17"/>
        </w:rPr>
        <w:t xml:space="preserve"> </w:t>
      </w:r>
      <w:r>
        <w:rPr>
          <w:rFonts w:ascii="Arial"/>
        </w:rPr>
        <w:t>mouth</w:t>
      </w:r>
      <w:r>
        <w:rPr>
          <w:rFonts w:ascii="Arial"/>
          <w:spacing w:val="12"/>
        </w:rPr>
        <w:t xml:space="preserve"> </w:t>
      </w:r>
      <w:r>
        <w:rPr>
          <w:rFonts w:ascii="Arial"/>
        </w:rPr>
        <w:t>and</w:t>
      </w:r>
      <w:r>
        <w:rPr>
          <w:rFonts w:ascii="Arial"/>
          <w:spacing w:val="12"/>
        </w:rPr>
        <w:t xml:space="preserve"> </w:t>
      </w:r>
      <w:r>
        <w:rPr>
          <w:rFonts w:ascii="Arial"/>
        </w:rPr>
        <w:t>social</w:t>
      </w:r>
      <w:r>
        <w:rPr>
          <w:rFonts w:ascii="Arial"/>
          <w:spacing w:val="14"/>
        </w:rPr>
        <w:t xml:space="preserve"> </w:t>
      </w:r>
      <w:r>
        <w:rPr>
          <w:rFonts w:ascii="Arial"/>
        </w:rPr>
        <w:t>media)</w:t>
      </w:r>
      <w:r>
        <w:rPr>
          <w:rFonts w:ascii="Arial"/>
          <w:spacing w:val="-56"/>
        </w:rPr>
        <w:t xml:space="preserve"> </w:t>
      </w:r>
      <w:r>
        <w:rPr>
          <w:rFonts w:ascii="Arial"/>
        </w:rPr>
        <w:t>and commercial (e.g. advertising and mainstream media) sources of</w:t>
      </w:r>
      <w:r>
        <w:rPr>
          <w:rFonts w:ascii="Arial"/>
          <w:spacing w:val="20"/>
        </w:rPr>
        <w:t xml:space="preserve"> </w:t>
      </w:r>
      <w:r>
        <w:rPr>
          <w:rFonts w:ascii="Arial"/>
        </w:rPr>
        <w:t>information.</w:t>
      </w:r>
    </w:p>
    <w:p w14:paraId="0DA3CBFD" w14:textId="77777777" w:rsidR="008566DF" w:rsidRDefault="006861AB">
      <w:pPr>
        <w:pStyle w:val="ListParagraph"/>
        <w:numPr>
          <w:ilvl w:val="0"/>
          <w:numId w:val="68"/>
        </w:numPr>
        <w:tabs>
          <w:tab w:val="left" w:pos="829"/>
        </w:tabs>
        <w:spacing w:before="152" w:line="280" w:lineRule="auto"/>
        <w:ind w:right="164"/>
        <w:jc w:val="both"/>
        <w:rPr>
          <w:rFonts w:ascii="Arial" w:eastAsia="Arial" w:hAnsi="Arial" w:cs="Arial"/>
          <w:sz w:val="18"/>
          <w:szCs w:val="18"/>
        </w:rPr>
      </w:pPr>
      <w:r>
        <w:rPr>
          <w:rFonts w:ascii="Arial"/>
          <w:b/>
        </w:rPr>
        <w:t>Evaluation</w:t>
      </w:r>
      <w:r>
        <w:rPr>
          <w:rFonts w:ascii="Arial"/>
          <w:b/>
          <w:spacing w:val="35"/>
        </w:rPr>
        <w:t xml:space="preserve"> </w:t>
      </w:r>
      <w:r>
        <w:rPr>
          <w:rFonts w:ascii="Arial"/>
          <w:b/>
        </w:rPr>
        <w:t>of</w:t>
      </w:r>
      <w:r>
        <w:rPr>
          <w:rFonts w:ascii="Arial"/>
          <w:b/>
          <w:spacing w:val="33"/>
        </w:rPr>
        <w:t xml:space="preserve"> </w:t>
      </w:r>
      <w:r>
        <w:rPr>
          <w:rFonts w:ascii="Arial"/>
          <w:b/>
        </w:rPr>
        <w:t>alternatives:</w:t>
      </w:r>
      <w:r>
        <w:rPr>
          <w:rFonts w:ascii="Arial"/>
          <w:b/>
          <w:spacing w:val="33"/>
        </w:rPr>
        <w:t xml:space="preserve"> </w:t>
      </w:r>
      <w:r>
        <w:rPr>
          <w:rFonts w:ascii="Arial"/>
        </w:rPr>
        <w:t>Intuitively,</w:t>
      </w:r>
      <w:r>
        <w:rPr>
          <w:rFonts w:ascii="Arial"/>
          <w:spacing w:val="39"/>
        </w:rPr>
        <w:t xml:space="preserve"> </w:t>
      </w:r>
      <w:r>
        <w:rPr>
          <w:rFonts w:ascii="Arial"/>
        </w:rPr>
        <w:t>CSR</w:t>
      </w:r>
      <w:r>
        <w:rPr>
          <w:rFonts w:ascii="Arial"/>
          <w:spacing w:val="38"/>
        </w:rPr>
        <w:t xml:space="preserve"> </w:t>
      </w:r>
      <w:r>
        <w:rPr>
          <w:rFonts w:ascii="Arial"/>
        </w:rPr>
        <w:t>increases</w:t>
      </w:r>
      <w:r>
        <w:rPr>
          <w:rFonts w:ascii="Arial"/>
          <w:spacing w:val="39"/>
        </w:rPr>
        <w:t xml:space="preserve"> </w:t>
      </w:r>
      <w:r>
        <w:rPr>
          <w:rFonts w:ascii="Arial"/>
        </w:rPr>
        <w:t>positive</w:t>
      </w:r>
      <w:r>
        <w:rPr>
          <w:rFonts w:ascii="Arial"/>
          <w:spacing w:val="35"/>
        </w:rPr>
        <w:t xml:space="preserve"> </w:t>
      </w:r>
      <w:r>
        <w:rPr>
          <w:rFonts w:ascii="Arial"/>
        </w:rPr>
        <w:t>attitudes</w:t>
      </w:r>
      <w:r>
        <w:rPr>
          <w:rFonts w:ascii="Arial"/>
          <w:spacing w:val="35"/>
        </w:rPr>
        <w:t xml:space="preserve"> </w:t>
      </w:r>
      <w:r>
        <w:rPr>
          <w:rFonts w:ascii="Arial"/>
        </w:rPr>
        <w:t>held</w:t>
      </w:r>
      <w:r>
        <w:rPr>
          <w:rFonts w:ascii="Arial"/>
          <w:spacing w:val="-56"/>
        </w:rPr>
        <w:t xml:space="preserve"> </w:t>
      </w:r>
      <w:r>
        <w:rPr>
          <w:rFonts w:ascii="Arial"/>
        </w:rPr>
        <w:t>towards a brand and its products (Beckmann</w:t>
      </w:r>
      <w:r>
        <w:rPr>
          <w:rFonts w:ascii="Arial"/>
          <w:spacing w:val="26"/>
        </w:rPr>
        <w:t xml:space="preserve"> </w:t>
      </w:r>
      <w:r>
        <w:rPr>
          <w:rFonts w:ascii="Arial"/>
        </w:rPr>
        <w:t>2007).</w:t>
      </w:r>
    </w:p>
    <w:p w14:paraId="5FD56813" w14:textId="77777777" w:rsidR="008566DF" w:rsidRDefault="006861AB">
      <w:pPr>
        <w:pStyle w:val="ListParagraph"/>
        <w:numPr>
          <w:ilvl w:val="0"/>
          <w:numId w:val="68"/>
        </w:numPr>
        <w:tabs>
          <w:tab w:val="left" w:pos="829"/>
        </w:tabs>
        <w:spacing w:before="156" w:line="283" w:lineRule="auto"/>
        <w:ind w:right="163"/>
        <w:jc w:val="both"/>
        <w:rPr>
          <w:rFonts w:ascii="Arial" w:eastAsia="Arial" w:hAnsi="Arial" w:cs="Arial"/>
          <w:sz w:val="18"/>
          <w:szCs w:val="18"/>
        </w:rPr>
      </w:pPr>
      <w:r>
        <w:rPr>
          <w:rFonts w:ascii="Arial" w:eastAsia="Arial" w:hAnsi="Arial" w:cs="Arial"/>
          <w:b/>
          <w:bCs/>
        </w:rPr>
        <w:t>Purchase</w:t>
      </w:r>
      <w:r>
        <w:rPr>
          <w:rFonts w:ascii="Arial" w:eastAsia="Arial" w:hAnsi="Arial" w:cs="Arial"/>
          <w:b/>
          <w:bCs/>
          <w:spacing w:val="17"/>
        </w:rPr>
        <w:t xml:space="preserve"> </w:t>
      </w:r>
      <w:r>
        <w:rPr>
          <w:rFonts w:ascii="Arial" w:eastAsia="Arial" w:hAnsi="Arial" w:cs="Arial"/>
          <w:b/>
          <w:bCs/>
        </w:rPr>
        <w:t>(attitudes</w:t>
      </w:r>
      <w:r>
        <w:rPr>
          <w:rFonts w:ascii="Arial" w:eastAsia="Arial" w:hAnsi="Arial" w:cs="Arial"/>
          <w:b/>
          <w:bCs/>
          <w:spacing w:val="14"/>
        </w:rPr>
        <w:t xml:space="preserve"> </w:t>
      </w:r>
      <w:r>
        <w:rPr>
          <w:rFonts w:ascii="Arial" w:eastAsia="Arial" w:hAnsi="Arial" w:cs="Arial"/>
          <w:b/>
          <w:bCs/>
        </w:rPr>
        <w:t>and</w:t>
      </w:r>
      <w:r>
        <w:rPr>
          <w:rFonts w:ascii="Arial" w:eastAsia="Arial" w:hAnsi="Arial" w:cs="Arial"/>
          <w:b/>
          <w:bCs/>
          <w:spacing w:val="15"/>
        </w:rPr>
        <w:t xml:space="preserve"> </w:t>
      </w:r>
      <w:r>
        <w:rPr>
          <w:rFonts w:ascii="Arial" w:eastAsia="Arial" w:hAnsi="Arial" w:cs="Arial"/>
          <w:b/>
          <w:bCs/>
        </w:rPr>
        <w:t>behaviours):</w:t>
      </w:r>
      <w:r>
        <w:rPr>
          <w:rFonts w:ascii="Arial" w:eastAsia="Arial" w:hAnsi="Arial" w:cs="Arial"/>
          <w:b/>
          <w:bCs/>
          <w:spacing w:val="19"/>
        </w:rPr>
        <w:t xml:space="preserve"> </w:t>
      </w:r>
      <w:r>
        <w:rPr>
          <w:rFonts w:ascii="Arial" w:eastAsia="Arial" w:hAnsi="Arial" w:cs="Arial"/>
        </w:rPr>
        <w:t>The</w:t>
      </w:r>
      <w:r>
        <w:rPr>
          <w:rFonts w:ascii="Arial" w:eastAsia="Arial" w:hAnsi="Arial" w:cs="Arial"/>
          <w:spacing w:val="14"/>
        </w:rPr>
        <w:t xml:space="preserve"> </w:t>
      </w:r>
      <w:r>
        <w:rPr>
          <w:rFonts w:ascii="Arial" w:eastAsia="Arial" w:hAnsi="Arial" w:cs="Arial"/>
        </w:rPr>
        <w:t>connection</w:t>
      </w:r>
      <w:r>
        <w:rPr>
          <w:rFonts w:ascii="Arial" w:eastAsia="Arial" w:hAnsi="Arial" w:cs="Arial"/>
          <w:spacing w:val="14"/>
        </w:rPr>
        <w:t xml:space="preserve"> </w:t>
      </w:r>
      <w:r>
        <w:rPr>
          <w:rFonts w:ascii="Arial" w:eastAsia="Arial" w:hAnsi="Arial" w:cs="Arial"/>
        </w:rPr>
        <w:t>between</w:t>
      </w:r>
      <w:r>
        <w:rPr>
          <w:rFonts w:ascii="Arial" w:eastAsia="Arial" w:hAnsi="Arial" w:cs="Arial"/>
          <w:spacing w:val="17"/>
        </w:rPr>
        <w:t xml:space="preserve"> </w:t>
      </w:r>
      <w:r>
        <w:rPr>
          <w:rFonts w:ascii="Arial" w:eastAsia="Arial" w:hAnsi="Arial" w:cs="Arial"/>
        </w:rPr>
        <w:t>attitudes</w:t>
      </w:r>
      <w:r>
        <w:rPr>
          <w:rFonts w:ascii="Arial" w:eastAsia="Arial" w:hAnsi="Arial" w:cs="Arial"/>
          <w:spacing w:val="15"/>
        </w:rPr>
        <w:t xml:space="preserve"> </w:t>
      </w:r>
      <w:r>
        <w:rPr>
          <w:rFonts w:ascii="Arial" w:eastAsia="Arial" w:hAnsi="Arial" w:cs="Arial"/>
        </w:rPr>
        <w:t>and</w:t>
      </w:r>
      <w:r>
        <w:rPr>
          <w:rFonts w:ascii="Arial" w:eastAsia="Arial" w:hAnsi="Arial" w:cs="Arial"/>
          <w:spacing w:val="-55"/>
        </w:rPr>
        <w:t xml:space="preserve"> </w:t>
      </w:r>
      <w:r>
        <w:rPr>
          <w:rFonts w:ascii="Arial" w:eastAsia="Arial" w:hAnsi="Arial" w:cs="Arial"/>
        </w:rPr>
        <w:t>purchase</w:t>
      </w:r>
      <w:r>
        <w:rPr>
          <w:rFonts w:ascii="Arial" w:eastAsia="Arial" w:hAnsi="Arial" w:cs="Arial"/>
          <w:spacing w:val="59"/>
        </w:rPr>
        <w:t xml:space="preserve"> </w:t>
      </w:r>
      <w:r>
        <w:rPr>
          <w:rFonts w:ascii="Arial" w:eastAsia="Arial" w:hAnsi="Arial" w:cs="Arial"/>
        </w:rPr>
        <w:t>behaviour</w:t>
      </w:r>
      <w:r>
        <w:rPr>
          <w:rFonts w:ascii="Arial" w:eastAsia="Arial" w:hAnsi="Arial" w:cs="Arial"/>
          <w:spacing w:val="58"/>
        </w:rPr>
        <w:t xml:space="preserve"> </w:t>
      </w:r>
      <w:r>
        <w:rPr>
          <w:rFonts w:ascii="Arial" w:eastAsia="Arial" w:hAnsi="Arial" w:cs="Arial"/>
        </w:rPr>
        <w:t>is weak. Price</w:t>
      </w:r>
      <w:r>
        <w:rPr>
          <w:rFonts w:ascii="Arial" w:eastAsia="Arial" w:hAnsi="Arial" w:cs="Arial"/>
          <w:spacing w:val="57"/>
        </w:rPr>
        <w:t xml:space="preserve"> </w:t>
      </w:r>
      <w:r>
        <w:rPr>
          <w:rFonts w:ascii="Arial" w:eastAsia="Arial" w:hAnsi="Arial" w:cs="Arial"/>
        </w:rPr>
        <w:t>and</w:t>
      </w:r>
      <w:r>
        <w:rPr>
          <w:rFonts w:ascii="Arial" w:eastAsia="Arial" w:hAnsi="Arial" w:cs="Arial"/>
          <w:spacing w:val="58"/>
        </w:rPr>
        <w:t xml:space="preserve"> </w:t>
      </w:r>
      <w:r>
        <w:rPr>
          <w:rFonts w:ascii="Arial" w:eastAsia="Arial" w:hAnsi="Arial" w:cs="Arial"/>
        </w:rPr>
        <w:t>quality</w:t>
      </w:r>
      <w:r>
        <w:rPr>
          <w:rFonts w:ascii="Arial" w:eastAsia="Arial" w:hAnsi="Arial" w:cs="Arial"/>
          <w:spacing w:val="53"/>
        </w:rPr>
        <w:t xml:space="preserve"> </w:t>
      </w:r>
      <w:r>
        <w:rPr>
          <w:rFonts w:ascii="Arial" w:eastAsia="Arial" w:hAnsi="Arial" w:cs="Arial"/>
        </w:rPr>
        <w:t>are</w:t>
      </w:r>
      <w:r>
        <w:rPr>
          <w:rFonts w:ascii="Arial" w:eastAsia="Arial" w:hAnsi="Arial" w:cs="Arial"/>
          <w:spacing w:val="57"/>
        </w:rPr>
        <w:t xml:space="preserve"> </w:t>
      </w:r>
      <w:r>
        <w:rPr>
          <w:rFonts w:ascii="Arial" w:eastAsia="Arial" w:hAnsi="Arial" w:cs="Arial"/>
        </w:rPr>
        <w:t>still</w:t>
      </w:r>
      <w:r>
        <w:rPr>
          <w:rFonts w:ascii="Arial" w:eastAsia="Arial" w:hAnsi="Arial" w:cs="Arial"/>
          <w:spacing w:val="58"/>
        </w:rPr>
        <w:t xml:space="preserve"> </w:t>
      </w:r>
      <w:r>
        <w:rPr>
          <w:rFonts w:ascii="Arial" w:eastAsia="Arial" w:hAnsi="Arial" w:cs="Arial"/>
        </w:rPr>
        <w:t>the</w:t>
      </w:r>
      <w:r>
        <w:rPr>
          <w:rFonts w:ascii="Arial" w:eastAsia="Arial" w:hAnsi="Arial" w:cs="Arial"/>
          <w:spacing w:val="58"/>
        </w:rPr>
        <w:t xml:space="preserve"> </w:t>
      </w:r>
      <w:r>
        <w:rPr>
          <w:rFonts w:ascii="Arial" w:eastAsia="Arial" w:hAnsi="Arial" w:cs="Arial"/>
        </w:rPr>
        <w:t>more</w:t>
      </w:r>
      <w:r>
        <w:rPr>
          <w:rFonts w:ascii="Arial" w:eastAsia="Arial" w:hAnsi="Arial" w:cs="Arial"/>
          <w:spacing w:val="57"/>
        </w:rPr>
        <w:t xml:space="preserve"> </w:t>
      </w:r>
      <w:r>
        <w:rPr>
          <w:rFonts w:ascii="Arial" w:eastAsia="Arial" w:hAnsi="Arial" w:cs="Arial"/>
        </w:rPr>
        <w:t>important</w:t>
      </w:r>
      <w:r>
        <w:rPr>
          <w:rFonts w:ascii="Arial" w:eastAsia="Arial" w:hAnsi="Arial" w:cs="Arial"/>
          <w:spacing w:val="-59"/>
        </w:rPr>
        <w:t xml:space="preserve"> </w:t>
      </w:r>
      <w:r>
        <w:rPr>
          <w:rFonts w:ascii="Arial" w:eastAsia="Arial" w:hAnsi="Arial" w:cs="Arial"/>
        </w:rPr>
        <w:t>features</w:t>
      </w:r>
      <w:r>
        <w:rPr>
          <w:rFonts w:ascii="Arial" w:eastAsia="Arial" w:hAnsi="Arial" w:cs="Arial"/>
          <w:spacing w:val="29"/>
        </w:rPr>
        <w:t xml:space="preserve"> </w:t>
      </w:r>
      <w:r>
        <w:rPr>
          <w:rFonts w:ascii="Arial" w:eastAsia="Arial" w:hAnsi="Arial" w:cs="Arial"/>
        </w:rPr>
        <w:t>influencing</w:t>
      </w:r>
      <w:r>
        <w:rPr>
          <w:rFonts w:ascii="Arial" w:eastAsia="Arial" w:hAnsi="Arial" w:cs="Arial"/>
          <w:spacing w:val="22"/>
        </w:rPr>
        <w:t xml:space="preserve"> </w:t>
      </w:r>
      <w:r>
        <w:rPr>
          <w:rFonts w:ascii="Arial" w:eastAsia="Arial" w:hAnsi="Arial" w:cs="Arial"/>
        </w:rPr>
        <w:t>purchase</w:t>
      </w:r>
      <w:r>
        <w:rPr>
          <w:rFonts w:ascii="Arial" w:eastAsia="Arial" w:hAnsi="Arial" w:cs="Arial"/>
          <w:spacing w:val="22"/>
        </w:rPr>
        <w:t xml:space="preserve"> </w:t>
      </w:r>
      <w:r>
        <w:rPr>
          <w:rFonts w:ascii="Arial" w:eastAsia="Arial" w:hAnsi="Arial" w:cs="Arial"/>
        </w:rPr>
        <w:t>decisions.</w:t>
      </w:r>
      <w:r>
        <w:rPr>
          <w:rFonts w:ascii="Arial" w:eastAsia="Arial" w:hAnsi="Arial" w:cs="Arial"/>
          <w:spacing w:val="24"/>
        </w:rPr>
        <w:t xml:space="preserve"> </w:t>
      </w:r>
      <w:r>
        <w:rPr>
          <w:rFonts w:ascii="Arial" w:eastAsia="Arial" w:hAnsi="Arial" w:cs="Arial"/>
        </w:rPr>
        <w:t>In</w:t>
      </w:r>
      <w:r>
        <w:rPr>
          <w:rFonts w:ascii="Arial" w:eastAsia="Arial" w:hAnsi="Arial" w:cs="Arial"/>
          <w:spacing w:val="25"/>
        </w:rPr>
        <w:t xml:space="preserve"> </w:t>
      </w:r>
      <w:r>
        <w:rPr>
          <w:rFonts w:ascii="Arial" w:eastAsia="Arial" w:hAnsi="Arial" w:cs="Arial"/>
        </w:rPr>
        <w:t>addition,</w:t>
      </w:r>
      <w:r>
        <w:rPr>
          <w:rFonts w:ascii="Arial" w:eastAsia="Arial" w:hAnsi="Arial" w:cs="Arial"/>
          <w:spacing w:val="24"/>
        </w:rPr>
        <w:t xml:space="preserve"> </w:t>
      </w:r>
      <w:r>
        <w:rPr>
          <w:rFonts w:ascii="Arial" w:eastAsia="Arial" w:hAnsi="Arial" w:cs="Arial"/>
        </w:rPr>
        <w:t>Consumers’</w:t>
      </w:r>
      <w:r>
        <w:rPr>
          <w:rFonts w:ascii="Arial" w:eastAsia="Arial" w:hAnsi="Arial" w:cs="Arial"/>
          <w:spacing w:val="24"/>
        </w:rPr>
        <w:t xml:space="preserve"> </w:t>
      </w:r>
      <w:r>
        <w:rPr>
          <w:rFonts w:ascii="Arial" w:eastAsia="Arial" w:hAnsi="Arial" w:cs="Arial"/>
        </w:rPr>
        <w:t>negative</w:t>
      </w:r>
      <w:r>
        <w:rPr>
          <w:rFonts w:ascii="Arial" w:eastAsia="Arial" w:hAnsi="Arial" w:cs="Arial"/>
          <w:spacing w:val="-57"/>
        </w:rPr>
        <w:t xml:space="preserve"> </w:t>
      </w:r>
      <w:r>
        <w:rPr>
          <w:rFonts w:ascii="Arial" w:eastAsia="Arial" w:hAnsi="Arial" w:cs="Arial"/>
        </w:rPr>
        <w:t>reaction</w:t>
      </w:r>
      <w:r>
        <w:rPr>
          <w:rFonts w:ascii="Arial" w:eastAsia="Arial" w:hAnsi="Arial" w:cs="Arial"/>
          <w:spacing w:val="18"/>
        </w:rPr>
        <w:t xml:space="preserve"> </w:t>
      </w:r>
      <w:r>
        <w:rPr>
          <w:rFonts w:ascii="Arial" w:eastAsia="Arial" w:hAnsi="Arial" w:cs="Arial"/>
        </w:rPr>
        <w:t>to</w:t>
      </w:r>
      <w:r>
        <w:rPr>
          <w:rFonts w:ascii="Arial" w:eastAsia="Arial" w:hAnsi="Arial" w:cs="Arial"/>
          <w:spacing w:val="21"/>
        </w:rPr>
        <w:t xml:space="preserve"> </w:t>
      </w:r>
      <w:r>
        <w:rPr>
          <w:rFonts w:ascii="Arial" w:eastAsia="Arial" w:hAnsi="Arial" w:cs="Arial"/>
        </w:rPr>
        <w:t>unethical</w:t>
      </w:r>
      <w:r>
        <w:rPr>
          <w:rFonts w:ascii="Arial" w:eastAsia="Arial" w:hAnsi="Arial" w:cs="Arial"/>
          <w:spacing w:val="17"/>
        </w:rPr>
        <w:t xml:space="preserve"> </w:t>
      </w:r>
      <w:r>
        <w:rPr>
          <w:rFonts w:ascii="Arial" w:eastAsia="Arial" w:hAnsi="Arial" w:cs="Arial"/>
        </w:rPr>
        <w:t>behaviour</w:t>
      </w:r>
      <w:r>
        <w:rPr>
          <w:rFonts w:ascii="Arial" w:eastAsia="Arial" w:hAnsi="Arial" w:cs="Arial"/>
          <w:spacing w:val="18"/>
        </w:rPr>
        <w:t xml:space="preserve"> </w:t>
      </w:r>
      <w:r>
        <w:rPr>
          <w:rFonts w:ascii="Arial" w:eastAsia="Arial" w:hAnsi="Arial" w:cs="Arial"/>
        </w:rPr>
        <w:t>is</w:t>
      </w:r>
      <w:r>
        <w:rPr>
          <w:rFonts w:ascii="Arial" w:eastAsia="Arial" w:hAnsi="Arial" w:cs="Arial"/>
          <w:spacing w:val="21"/>
        </w:rPr>
        <w:t xml:space="preserve"> </w:t>
      </w:r>
      <w:r>
        <w:rPr>
          <w:rFonts w:ascii="Arial" w:eastAsia="Arial" w:hAnsi="Arial" w:cs="Arial"/>
        </w:rPr>
        <w:t>often</w:t>
      </w:r>
      <w:r>
        <w:rPr>
          <w:rFonts w:ascii="Arial" w:eastAsia="Arial" w:hAnsi="Arial" w:cs="Arial"/>
          <w:spacing w:val="18"/>
        </w:rPr>
        <w:t xml:space="preserve"> </w:t>
      </w:r>
      <w:r>
        <w:rPr>
          <w:rFonts w:ascii="Arial" w:eastAsia="Arial" w:hAnsi="Arial" w:cs="Arial"/>
        </w:rPr>
        <w:t>more</w:t>
      </w:r>
      <w:r>
        <w:rPr>
          <w:rFonts w:ascii="Arial" w:eastAsia="Arial" w:hAnsi="Arial" w:cs="Arial"/>
          <w:spacing w:val="17"/>
        </w:rPr>
        <w:t xml:space="preserve"> </w:t>
      </w:r>
      <w:r>
        <w:rPr>
          <w:rFonts w:ascii="Arial" w:eastAsia="Arial" w:hAnsi="Arial" w:cs="Arial"/>
        </w:rPr>
        <w:t>pronounced</w:t>
      </w:r>
      <w:r>
        <w:rPr>
          <w:rFonts w:ascii="Arial" w:eastAsia="Arial" w:hAnsi="Arial" w:cs="Arial"/>
          <w:spacing w:val="20"/>
        </w:rPr>
        <w:t xml:space="preserve"> </w:t>
      </w:r>
      <w:r>
        <w:rPr>
          <w:rFonts w:ascii="Arial" w:eastAsia="Arial" w:hAnsi="Arial" w:cs="Arial"/>
        </w:rPr>
        <w:t>and</w:t>
      </w:r>
      <w:r>
        <w:rPr>
          <w:rFonts w:ascii="Arial" w:eastAsia="Arial" w:hAnsi="Arial" w:cs="Arial"/>
          <w:spacing w:val="21"/>
        </w:rPr>
        <w:t xml:space="preserve"> </w:t>
      </w:r>
      <w:r>
        <w:rPr>
          <w:rFonts w:ascii="Arial" w:eastAsia="Arial" w:hAnsi="Arial" w:cs="Arial"/>
        </w:rPr>
        <w:t>direct</w:t>
      </w:r>
      <w:r>
        <w:rPr>
          <w:rFonts w:ascii="Arial" w:eastAsia="Arial" w:hAnsi="Arial" w:cs="Arial"/>
          <w:spacing w:val="18"/>
        </w:rPr>
        <w:t xml:space="preserve"> </w:t>
      </w:r>
      <w:r>
        <w:rPr>
          <w:rFonts w:ascii="Arial" w:eastAsia="Arial" w:hAnsi="Arial" w:cs="Arial"/>
        </w:rPr>
        <w:t>than</w:t>
      </w:r>
      <w:r>
        <w:rPr>
          <w:rFonts w:ascii="Arial" w:eastAsia="Arial" w:hAnsi="Arial" w:cs="Arial"/>
          <w:spacing w:val="18"/>
        </w:rPr>
        <w:t xml:space="preserve"> </w:t>
      </w:r>
      <w:r>
        <w:rPr>
          <w:rFonts w:ascii="Arial" w:eastAsia="Arial" w:hAnsi="Arial" w:cs="Arial"/>
        </w:rPr>
        <w:t>their</w:t>
      </w:r>
      <w:r>
        <w:rPr>
          <w:rFonts w:ascii="Arial" w:eastAsia="Arial" w:hAnsi="Arial" w:cs="Arial"/>
          <w:spacing w:val="-55"/>
        </w:rPr>
        <w:t xml:space="preserve"> </w:t>
      </w:r>
      <w:r>
        <w:rPr>
          <w:rFonts w:ascii="Arial" w:eastAsia="Arial" w:hAnsi="Arial" w:cs="Arial"/>
        </w:rPr>
        <w:t>reaction to proactive, responsible behaviour (Beckmann</w:t>
      </w:r>
      <w:r>
        <w:rPr>
          <w:rFonts w:ascii="Arial" w:eastAsia="Arial" w:hAnsi="Arial" w:cs="Arial"/>
          <w:spacing w:val="36"/>
        </w:rPr>
        <w:t xml:space="preserve"> </w:t>
      </w:r>
      <w:r>
        <w:rPr>
          <w:rFonts w:ascii="Arial" w:eastAsia="Arial" w:hAnsi="Arial" w:cs="Arial"/>
        </w:rPr>
        <w:t>2007).</w:t>
      </w:r>
    </w:p>
    <w:p w14:paraId="19067F77" w14:textId="77777777" w:rsidR="008566DF" w:rsidRDefault="006861AB">
      <w:pPr>
        <w:pStyle w:val="ListParagraph"/>
        <w:numPr>
          <w:ilvl w:val="0"/>
          <w:numId w:val="68"/>
        </w:numPr>
        <w:tabs>
          <w:tab w:val="left" w:pos="829"/>
        </w:tabs>
        <w:spacing w:before="154" w:line="283" w:lineRule="auto"/>
        <w:ind w:right="162"/>
        <w:jc w:val="both"/>
        <w:rPr>
          <w:rFonts w:ascii="Arial" w:eastAsia="Arial" w:hAnsi="Arial" w:cs="Arial"/>
          <w:sz w:val="18"/>
          <w:szCs w:val="18"/>
        </w:rPr>
      </w:pPr>
      <w:r>
        <w:rPr>
          <w:rFonts w:ascii="Arial"/>
          <w:b/>
        </w:rPr>
        <w:t>Post-purchase</w:t>
      </w:r>
      <w:r>
        <w:rPr>
          <w:rFonts w:ascii="Arial"/>
          <w:b/>
          <w:spacing w:val="25"/>
        </w:rPr>
        <w:t xml:space="preserve"> </w:t>
      </w:r>
      <w:r>
        <w:rPr>
          <w:rFonts w:ascii="Arial"/>
          <w:b/>
        </w:rPr>
        <w:t>experiences:</w:t>
      </w:r>
      <w:r>
        <w:rPr>
          <w:rFonts w:ascii="Arial"/>
          <w:b/>
          <w:spacing w:val="33"/>
        </w:rPr>
        <w:t xml:space="preserve"> </w:t>
      </w:r>
      <w:r>
        <w:rPr>
          <w:rFonts w:ascii="Arial"/>
        </w:rPr>
        <w:t>Many</w:t>
      </w:r>
      <w:r>
        <w:rPr>
          <w:rFonts w:ascii="Arial"/>
          <w:spacing w:val="24"/>
        </w:rPr>
        <w:t xml:space="preserve"> </w:t>
      </w:r>
      <w:r>
        <w:rPr>
          <w:rFonts w:ascii="Arial"/>
        </w:rPr>
        <w:t>consumers</w:t>
      </w:r>
      <w:r>
        <w:rPr>
          <w:rFonts w:ascii="Arial"/>
          <w:spacing w:val="24"/>
        </w:rPr>
        <w:t xml:space="preserve"> </w:t>
      </w:r>
      <w:r>
        <w:rPr>
          <w:rFonts w:ascii="Arial"/>
        </w:rPr>
        <w:t>see</w:t>
      </w:r>
      <w:r>
        <w:rPr>
          <w:rFonts w:ascii="Arial"/>
          <w:spacing w:val="25"/>
        </w:rPr>
        <w:t xml:space="preserve"> </w:t>
      </w:r>
      <w:r>
        <w:rPr>
          <w:rFonts w:ascii="Arial"/>
        </w:rPr>
        <w:t>a</w:t>
      </w:r>
      <w:r>
        <w:rPr>
          <w:rFonts w:ascii="Arial"/>
          <w:spacing w:val="25"/>
        </w:rPr>
        <w:t xml:space="preserve"> </w:t>
      </w:r>
      <w:r>
        <w:rPr>
          <w:rFonts w:ascii="Arial"/>
        </w:rPr>
        <w:t>trade-off</w:t>
      </w:r>
      <w:r>
        <w:rPr>
          <w:rFonts w:ascii="Arial"/>
          <w:spacing w:val="30"/>
        </w:rPr>
        <w:t xml:space="preserve"> </w:t>
      </w:r>
      <w:r>
        <w:rPr>
          <w:rFonts w:ascii="Arial"/>
        </w:rPr>
        <w:t>between</w:t>
      </w:r>
      <w:r>
        <w:rPr>
          <w:rFonts w:ascii="Arial"/>
          <w:spacing w:val="25"/>
        </w:rPr>
        <w:t xml:space="preserve"> </w:t>
      </w:r>
      <w:r>
        <w:rPr>
          <w:rFonts w:ascii="Arial"/>
        </w:rPr>
        <w:t>CSR</w:t>
      </w:r>
      <w:r>
        <w:rPr>
          <w:rFonts w:ascii="Arial"/>
          <w:spacing w:val="-56"/>
        </w:rPr>
        <w:t xml:space="preserve"> </w:t>
      </w:r>
      <w:r>
        <w:rPr>
          <w:rFonts w:ascii="Arial"/>
        </w:rPr>
        <w:t>features on the one hand and price, value, convenience and quality on the other</w:t>
      </w:r>
      <w:r>
        <w:rPr>
          <w:rFonts w:ascii="Arial"/>
          <w:spacing w:val="-57"/>
        </w:rPr>
        <w:t xml:space="preserve"> </w:t>
      </w:r>
      <w:r>
        <w:rPr>
          <w:rFonts w:ascii="Arial"/>
        </w:rPr>
        <w:t>(Mohr,</w:t>
      </w:r>
      <w:r>
        <w:rPr>
          <w:rFonts w:ascii="Arial"/>
          <w:spacing w:val="36"/>
        </w:rPr>
        <w:t xml:space="preserve"> </w:t>
      </w:r>
      <w:r>
        <w:rPr>
          <w:rFonts w:ascii="Arial"/>
        </w:rPr>
        <w:t>Webb</w:t>
      </w:r>
      <w:r>
        <w:rPr>
          <w:rFonts w:ascii="Arial"/>
          <w:spacing w:val="38"/>
        </w:rPr>
        <w:t xml:space="preserve"> </w:t>
      </w:r>
      <w:r>
        <w:rPr>
          <w:rFonts w:ascii="Arial"/>
        </w:rPr>
        <w:t>&amp;</w:t>
      </w:r>
      <w:r>
        <w:rPr>
          <w:rFonts w:ascii="Arial"/>
          <w:spacing w:val="44"/>
        </w:rPr>
        <w:t xml:space="preserve"> </w:t>
      </w:r>
      <w:r>
        <w:rPr>
          <w:rFonts w:ascii="Arial"/>
        </w:rPr>
        <w:t>Harris</w:t>
      </w:r>
      <w:r>
        <w:rPr>
          <w:rFonts w:ascii="Arial"/>
          <w:spacing w:val="42"/>
        </w:rPr>
        <w:t xml:space="preserve"> </w:t>
      </w:r>
      <w:r>
        <w:rPr>
          <w:rFonts w:ascii="Arial"/>
        </w:rPr>
        <w:t>2001);</w:t>
      </w:r>
      <w:r>
        <w:rPr>
          <w:rFonts w:ascii="Arial"/>
          <w:spacing w:val="42"/>
        </w:rPr>
        <w:t xml:space="preserve"> </w:t>
      </w:r>
      <w:r>
        <w:rPr>
          <w:rFonts w:ascii="Arial"/>
        </w:rPr>
        <w:t>e.g.</w:t>
      </w:r>
      <w:r>
        <w:rPr>
          <w:rFonts w:ascii="Arial"/>
          <w:spacing w:val="42"/>
        </w:rPr>
        <w:t xml:space="preserve"> </w:t>
      </w:r>
      <w:r>
        <w:rPr>
          <w:rFonts w:ascii="Arial"/>
        </w:rPr>
        <w:t>they</w:t>
      </w:r>
      <w:r>
        <w:rPr>
          <w:rFonts w:ascii="Arial"/>
          <w:spacing w:val="38"/>
        </w:rPr>
        <w:t xml:space="preserve"> </w:t>
      </w:r>
      <w:r>
        <w:rPr>
          <w:rFonts w:ascii="Arial"/>
        </w:rPr>
        <w:t>are</w:t>
      </w:r>
      <w:r>
        <w:rPr>
          <w:rFonts w:ascii="Arial"/>
          <w:spacing w:val="42"/>
        </w:rPr>
        <w:t xml:space="preserve"> </w:t>
      </w:r>
      <w:r>
        <w:rPr>
          <w:rFonts w:ascii="Arial"/>
        </w:rPr>
        <w:t>happier</w:t>
      </w:r>
      <w:r>
        <w:rPr>
          <w:rFonts w:ascii="Arial"/>
          <w:spacing w:val="42"/>
        </w:rPr>
        <w:t xml:space="preserve"> </w:t>
      </w:r>
      <w:r>
        <w:rPr>
          <w:rFonts w:ascii="Arial"/>
        </w:rPr>
        <w:t>to</w:t>
      </w:r>
      <w:r>
        <w:rPr>
          <w:rFonts w:ascii="Arial"/>
          <w:spacing w:val="44"/>
        </w:rPr>
        <w:t xml:space="preserve"> </w:t>
      </w:r>
      <w:r>
        <w:rPr>
          <w:rFonts w:ascii="Arial"/>
        </w:rPr>
        <w:t>accept</w:t>
      </w:r>
      <w:r>
        <w:rPr>
          <w:rFonts w:ascii="Arial"/>
          <w:spacing w:val="42"/>
        </w:rPr>
        <w:t xml:space="preserve"> </w:t>
      </w:r>
      <w:r>
        <w:rPr>
          <w:rFonts w:ascii="Arial"/>
        </w:rPr>
        <w:t>a</w:t>
      </w:r>
      <w:r>
        <w:rPr>
          <w:rFonts w:ascii="Arial"/>
          <w:spacing w:val="42"/>
        </w:rPr>
        <w:t xml:space="preserve"> </w:t>
      </w:r>
      <w:r>
        <w:rPr>
          <w:rFonts w:ascii="Arial"/>
        </w:rPr>
        <w:t>higher</w:t>
      </w:r>
      <w:r>
        <w:rPr>
          <w:rFonts w:ascii="Arial"/>
          <w:spacing w:val="42"/>
        </w:rPr>
        <w:t xml:space="preserve"> </w:t>
      </w:r>
      <w:r>
        <w:rPr>
          <w:rFonts w:ascii="Arial"/>
        </w:rPr>
        <w:t>price</w:t>
      </w:r>
      <w:r>
        <w:rPr>
          <w:rFonts w:ascii="Arial"/>
          <w:spacing w:val="-59"/>
        </w:rPr>
        <w:t xml:space="preserve"> </w:t>
      </w:r>
      <w:r>
        <w:rPr>
          <w:rFonts w:ascii="Arial"/>
        </w:rPr>
        <w:t>and/or lower quality in return for an ethical product (Beckmann</w:t>
      </w:r>
      <w:r>
        <w:rPr>
          <w:rFonts w:ascii="Arial"/>
          <w:spacing w:val="9"/>
        </w:rPr>
        <w:t xml:space="preserve"> </w:t>
      </w:r>
      <w:r>
        <w:rPr>
          <w:rFonts w:ascii="Arial"/>
        </w:rPr>
        <w:t>2007).</w:t>
      </w:r>
    </w:p>
    <w:p w14:paraId="2954B48D" w14:textId="77777777" w:rsidR="008566DF" w:rsidRDefault="008566DF">
      <w:pPr>
        <w:spacing w:before="1"/>
        <w:rPr>
          <w:rFonts w:ascii="Arial" w:eastAsia="Arial" w:hAnsi="Arial" w:cs="Arial"/>
          <w:sz w:val="26"/>
          <w:szCs w:val="26"/>
        </w:rPr>
      </w:pPr>
    </w:p>
    <w:p w14:paraId="319F412B" w14:textId="77777777" w:rsidR="008566DF" w:rsidRDefault="006861AB" w:rsidP="00F460AC">
      <w:pPr>
        <w:pStyle w:val="BodyText"/>
        <w:spacing w:line="283" w:lineRule="auto"/>
        <w:ind w:left="0" w:right="164"/>
        <w:jc w:val="both"/>
      </w:pPr>
      <w:r>
        <w:t>When</w:t>
      </w:r>
      <w:r>
        <w:rPr>
          <w:spacing w:val="16"/>
        </w:rPr>
        <w:t xml:space="preserve"> </w:t>
      </w:r>
      <w:r>
        <w:t>discussing</w:t>
      </w:r>
      <w:r>
        <w:rPr>
          <w:spacing w:val="23"/>
        </w:rPr>
        <w:t xml:space="preserve"> </w:t>
      </w:r>
      <w:r>
        <w:t>existing</w:t>
      </w:r>
      <w:r>
        <w:rPr>
          <w:spacing w:val="16"/>
        </w:rPr>
        <w:t xml:space="preserve"> </w:t>
      </w:r>
      <w:r>
        <w:t>models</w:t>
      </w:r>
      <w:r>
        <w:rPr>
          <w:spacing w:val="21"/>
        </w:rPr>
        <w:t xml:space="preserve"> </w:t>
      </w:r>
      <w:r>
        <w:t>of</w:t>
      </w:r>
      <w:r>
        <w:rPr>
          <w:spacing w:val="24"/>
        </w:rPr>
        <w:t xml:space="preserve"> </w:t>
      </w:r>
      <w:r>
        <w:t>ethical</w:t>
      </w:r>
      <w:r>
        <w:rPr>
          <w:spacing w:val="17"/>
        </w:rPr>
        <w:t xml:space="preserve"> </w:t>
      </w:r>
      <w:r>
        <w:t>consumption</w:t>
      </w:r>
      <w:r>
        <w:rPr>
          <w:spacing w:val="15"/>
        </w:rPr>
        <w:t xml:space="preserve"> </w:t>
      </w:r>
      <w:r>
        <w:t>it</w:t>
      </w:r>
      <w:r>
        <w:rPr>
          <w:spacing w:val="19"/>
        </w:rPr>
        <w:t xml:space="preserve"> </w:t>
      </w:r>
      <w:r>
        <w:t>is</w:t>
      </w:r>
      <w:r>
        <w:rPr>
          <w:spacing w:val="19"/>
        </w:rPr>
        <w:t xml:space="preserve"> </w:t>
      </w:r>
      <w:r>
        <w:t>also</w:t>
      </w:r>
      <w:r>
        <w:rPr>
          <w:spacing w:val="16"/>
        </w:rPr>
        <w:t xml:space="preserve"> </w:t>
      </w:r>
      <w:r>
        <w:t>important</w:t>
      </w:r>
      <w:r>
        <w:rPr>
          <w:spacing w:val="21"/>
        </w:rPr>
        <w:t xml:space="preserve"> </w:t>
      </w:r>
      <w:r>
        <w:t>to</w:t>
      </w:r>
      <w:r>
        <w:rPr>
          <w:spacing w:val="-59"/>
        </w:rPr>
        <w:t xml:space="preserve"> </w:t>
      </w:r>
      <w:r>
        <w:t>recognise</w:t>
      </w:r>
      <w:r>
        <w:rPr>
          <w:spacing w:val="6"/>
        </w:rPr>
        <w:t xml:space="preserve"> </w:t>
      </w:r>
      <w:r>
        <w:t>the</w:t>
      </w:r>
      <w:r>
        <w:rPr>
          <w:spacing w:val="10"/>
        </w:rPr>
        <w:t xml:space="preserve"> </w:t>
      </w:r>
      <w:r>
        <w:t>work</w:t>
      </w:r>
      <w:r>
        <w:rPr>
          <w:spacing w:val="7"/>
        </w:rPr>
        <w:t xml:space="preserve"> </w:t>
      </w:r>
      <w:r>
        <w:t>of</w:t>
      </w:r>
      <w:r>
        <w:rPr>
          <w:spacing w:val="7"/>
        </w:rPr>
        <w:t xml:space="preserve"> </w:t>
      </w:r>
      <w:r>
        <w:t>Bray,</w:t>
      </w:r>
      <w:r>
        <w:rPr>
          <w:spacing w:val="7"/>
        </w:rPr>
        <w:t xml:space="preserve"> </w:t>
      </w:r>
      <w:r>
        <w:t>Johns</w:t>
      </w:r>
      <w:r>
        <w:rPr>
          <w:spacing w:val="7"/>
        </w:rPr>
        <w:t xml:space="preserve"> </w:t>
      </w:r>
      <w:r>
        <w:t>&amp;</w:t>
      </w:r>
      <w:r>
        <w:rPr>
          <w:spacing w:val="7"/>
        </w:rPr>
        <w:t xml:space="preserve"> </w:t>
      </w:r>
      <w:r>
        <w:t>Kilburn</w:t>
      </w:r>
      <w:r>
        <w:rPr>
          <w:spacing w:val="6"/>
        </w:rPr>
        <w:t xml:space="preserve"> </w:t>
      </w:r>
      <w:r>
        <w:t>(2011)</w:t>
      </w:r>
      <w:r>
        <w:rPr>
          <w:spacing w:val="4"/>
        </w:rPr>
        <w:t xml:space="preserve"> </w:t>
      </w:r>
      <w:r>
        <w:t>and</w:t>
      </w:r>
      <w:r>
        <w:rPr>
          <w:spacing w:val="6"/>
        </w:rPr>
        <w:t xml:space="preserve"> </w:t>
      </w:r>
      <w:r>
        <w:t>Cotte</w:t>
      </w:r>
      <w:r>
        <w:rPr>
          <w:spacing w:val="6"/>
        </w:rPr>
        <w:t xml:space="preserve"> </w:t>
      </w:r>
      <w:r>
        <w:t>&amp;</w:t>
      </w:r>
      <w:r>
        <w:rPr>
          <w:spacing w:val="7"/>
        </w:rPr>
        <w:t xml:space="preserve"> </w:t>
      </w:r>
      <w:r>
        <w:t>Trudel</w:t>
      </w:r>
      <w:r>
        <w:rPr>
          <w:spacing w:val="7"/>
        </w:rPr>
        <w:t xml:space="preserve"> </w:t>
      </w:r>
      <w:r>
        <w:t>(2009).</w:t>
      </w:r>
      <w:r>
        <w:rPr>
          <w:spacing w:val="7"/>
        </w:rPr>
        <w:t xml:space="preserve"> </w:t>
      </w:r>
      <w:r>
        <w:t>In</w:t>
      </w:r>
      <w:r>
        <w:rPr>
          <w:spacing w:val="6"/>
        </w:rPr>
        <w:t xml:space="preserve"> </w:t>
      </w:r>
      <w:r>
        <w:t>fact,</w:t>
      </w:r>
      <w:r>
        <w:rPr>
          <w:spacing w:val="-57"/>
        </w:rPr>
        <w:t xml:space="preserve"> </w:t>
      </w:r>
      <w:r>
        <w:t>their</w:t>
      </w:r>
      <w:r>
        <w:rPr>
          <w:spacing w:val="14"/>
        </w:rPr>
        <w:t xml:space="preserve"> </w:t>
      </w:r>
      <w:r>
        <w:t>models</w:t>
      </w:r>
      <w:r>
        <w:rPr>
          <w:spacing w:val="12"/>
        </w:rPr>
        <w:t xml:space="preserve"> </w:t>
      </w:r>
      <w:r>
        <w:t>explain</w:t>
      </w:r>
      <w:r>
        <w:rPr>
          <w:spacing w:val="10"/>
        </w:rPr>
        <w:t xml:space="preserve"> </w:t>
      </w:r>
      <w:r>
        <w:t>ethical</w:t>
      </w:r>
      <w:r>
        <w:rPr>
          <w:spacing w:val="12"/>
        </w:rPr>
        <w:t xml:space="preserve"> </w:t>
      </w:r>
      <w:r>
        <w:t>consumption</w:t>
      </w:r>
      <w:r>
        <w:rPr>
          <w:spacing w:val="9"/>
        </w:rPr>
        <w:t xml:space="preserve"> </w:t>
      </w:r>
      <w:r>
        <w:t>in</w:t>
      </w:r>
      <w:r>
        <w:rPr>
          <w:spacing w:val="10"/>
        </w:rPr>
        <w:t xml:space="preserve"> </w:t>
      </w:r>
      <w:r>
        <w:t>the</w:t>
      </w:r>
      <w:r>
        <w:rPr>
          <w:spacing w:val="12"/>
        </w:rPr>
        <w:t xml:space="preserve"> </w:t>
      </w:r>
      <w:r>
        <w:t>context</w:t>
      </w:r>
      <w:r>
        <w:rPr>
          <w:spacing w:val="12"/>
        </w:rPr>
        <w:t xml:space="preserve"> </w:t>
      </w:r>
      <w:r>
        <w:t>of</w:t>
      </w:r>
      <w:r>
        <w:rPr>
          <w:spacing w:val="15"/>
        </w:rPr>
        <w:t xml:space="preserve"> </w:t>
      </w:r>
      <w:r>
        <w:t>its</w:t>
      </w:r>
      <w:r>
        <w:rPr>
          <w:spacing w:val="12"/>
        </w:rPr>
        <w:t xml:space="preserve"> </w:t>
      </w:r>
      <w:r>
        <w:t>determinants</w:t>
      </w:r>
      <w:r>
        <w:rPr>
          <w:spacing w:val="12"/>
        </w:rPr>
        <w:t xml:space="preserve"> </w:t>
      </w:r>
      <w:r>
        <w:t>better</w:t>
      </w:r>
      <w:r>
        <w:rPr>
          <w:spacing w:val="12"/>
        </w:rPr>
        <w:t xml:space="preserve"> </w:t>
      </w:r>
      <w:r>
        <w:t>than</w:t>
      </w:r>
      <w:r>
        <w:rPr>
          <w:spacing w:val="-55"/>
        </w:rPr>
        <w:t xml:space="preserve"> </w:t>
      </w:r>
      <w:r>
        <w:t>any</w:t>
      </w:r>
      <w:r>
        <w:rPr>
          <w:spacing w:val="38"/>
        </w:rPr>
        <w:t xml:space="preserve"> </w:t>
      </w:r>
      <w:r>
        <w:t>of</w:t>
      </w:r>
      <w:r>
        <w:rPr>
          <w:spacing w:val="42"/>
        </w:rPr>
        <w:t xml:space="preserve"> </w:t>
      </w:r>
      <w:r>
        <w:t>the</w:t>
      </w:r>
      <w:r>
        <w:rPr>
          <w:spacing w:val="37"/>
        </w:rPr>
        <w:t xml:space="preserve"> </w:t>
      </w:r>
      <w:r>
        <w:t>other</w:t>
      </w:r>
      <w:r>
        <w:rPr>
          <w:spacing w:val="38"/>
        </w:rPr>
        <w:t xml:space="preserve"> </w:t>
      </w:r>
      <w:r>
        <w:t>models</w:t>
      </w:r>
      <w:r>
        <w:rPr>
          <w:spacing w:val="38"/>
        </w:rPr>
        <w:t xml:space="preserve"> </w:t>
      </w:r>
      <w:r>
        <w:t>from</w:t>
      </w:r>
      <w:r>
        <w:rPr>
          <w:spacing w:val="38"/>
        </w:rPr>
        <w:t xml:space="preserve"> </w:t>
      </w:r>
      <w:r>
        <w:t>the</w:t>
      </w:r>
      <w:r>
        <w:rPr>
          <w:spacing w:val="37"/>
        </w:rPr>
        <w:t xml:space="preserve"> </w:t>
      </w:r>
      <w:r>
        <w:t>literature;</w:t>
      </w:r>
      <w:r>
        <w:rPr>
          <w:spacing w:val="38"/>
        </w:rPr>
        <w:t xml:space="preserve"> </w:t>
      </w:r>
      <w:r>
        <w:t>see</w:t>
      </w:r>
      <w:r>
        <w:rPr>
          <w:spacing w:val="39"/>
        </w:rPr>
        <w:t xml:space="preserve"> </w:t>
      </w:r>
      <w:r>
        <w:t>Appendix</w:t>
      </w:r>
      <w:r>
        <w:rPr>
          <w:spacing w:val="36"/>
        </w:rPr>
        <w:t xml:space="preserve"> </w:t>
      </w:r>
      <w:r>
        <w:t>5</w:t>
      </w:r>
      <w:r>
        <w:rPr>
          <w:spacing w:val="38"/>
        </w:rPr>
        <w:t xml:space="preserve"> </w:t>
      </w:r>
      <w:r>
        <w:t>for</w:t>
      </w:r>
      <w:r>
        <w:rPr>
          <w:spacing w:val="38"/>
        </w:rPr>
        <w:t xml:space="preserve"> </w:t>
      </w:r>
      <w:r>
        <w:t>these</w:t>
      </w:r>
      <w:r>
        <w:rPr>
          <w:spacing w:val="36"/>
        </w:rPr>
        <w:t xml:space="preserve"> </w:t>
      </w:r>
      <w:r>
        <w:t>models.</w:t>
      </w:r>
      <w:r>
        <w:rPr>
          <w:spacing w:val="39"/>
        </w:rPr>
        <w:t xml:space="preserve"> </w:t>
      </w:r>
      <w:r>
        <w:t>The</w:t>
      </w:r>
    </w:p>
    <w:p w14:paraId="4593CE16" w14:textId="77777777" w:rsidR="008566DF" w:rsidRDefault="008566DF">
      <w:pPr>
        <w:spacing w:line="283" w:lineRule="auto"/>
        <w:jc w:val="both"/>
        <w:sectPr w:rsidR="008566DF">
          <w:footerReference w:type="default" r:id="rId62"/>
          <w:pgSz w:w="12240" w:h="15840"/>
          <w:pgMar w:top="1000" w:right="1720" w:bottom="720" w:left="1720" w:header="0" w:footer="522" w:gutter="0"/>
          <w:cols w:space="720"/>
        </w:sectPr>
      </w:pPr>
    </w:p>
    <w:p w14:paraId="5255F610" w14:textId="77777777" w:rsidR="008566DF" w:rsidRDefault="006861AB" w:rsidP="00F460AC">
      <w:pPr>
        <w:pStyle w:val="BodyText"/>
        <w:spacing w:line="283" w:lineRule="auto"/>
        <w:ind w:left="0" w:right="166"/>
        <w:jc w:val="both"/>
      </w:pPr>
      <w:r>
        <w:lastRenderedPageBreak/>
        <w:t>Bray,</w:t>
      </w:r>
      <w:r>
        <w:rPr>
          <w:spacing w:val="19"/>
        </w:rPr>
        <w:t xml:space="preserve"> </w:t>
      </w:r>
      <w:r>
        <w:t>Johns</w:t>
      </w:r>
      <w:r>
        <w:rPr>
          <w:spacing w:val="21"/>
        </w:rPr>
        <w:t xml:space="preserve"> </w:t>
      </w:r>
      <w:r>
        <w:t>&amp;</w:t>
      </w:r>
      <w:r>
        <w:rPr>
          <w:spacing w:val="23"/>
        </w:rPr>
        <w:t xml:space="preserve"> </w:t>
      </w:r>
      <w:r>
        <w:t>Kilburn</w:t>
      </w:r>
      <w:r>
        <w:rPr>
          <w:spacing w:val="20"/>
        </w:rPr>
        <w:t xml:space="preserve"> </w:t>
      </w:r>
      <w:r>
        <w:t>(2011)</w:t>
      </w:r>
      <w:r>
        <w:rPr>
          <w:spacing w:val="21"/>
        </w:rPr>
        <w:t xml:space="preserve"> </w:t>
      </w:r>
      <w:r>
        <w:t>model</w:t>
      </w:r>
      <w:r>
        <w:rPr>
          <w:spacing w:val="21"/>
        </w:rPr>
        <w:t xml:space="preserve"> </w:t>
      </w:r>
      <w:r>
        <w:t>includes</w:t>
      </w:r>
      <w:r>
        <w:rPr>
          <w:spacing w:val="23"/>
        </w:rPr>
        <w:t xml:space="preserve"> </w:t>
      </w:r>
      <w:r>
        <w:t>exogenous</w:t>
      </w:r>
      <w:r>
        <w:rPr>
          <w:spacing w:val="21"/>
        </w:rPr>
        <w:t xml:space="preserve"> </w:t>
      </w:r>
      <w:r>
        <w:t>variables</w:t>
      </w:r>
      <w:r>
        <w:rPr>
          <w:spacing w:val="21"/>
        </w:rPr>
        <w:t xml:space="preserve"> </w:t>
      </w:r>
      <w:r>
        <w:t>influencing</w:t>
      </w:r>
      <w:r>
        <w:rPr>
          <w:spacing w:val="21"/>
        </w:rPr>
        <w:t xml:space="preserve"> </w:t>
      </w:r>
      <w:r>
        <w:t>ethical</w:t>
      </w:r>
      <w:r>
        <w:rPr>
          <w:spacing w:val="-55"/>
        </w:rPr>
        <w:t xml:space="preserve"> </w:t>
      </w:r>
      <w:r>
        <w:t>consumption</w:t>
      </w:r>
      <w:r>
        <w:rPr>
          <w:spacing w:val="34"/>
        </w:rPr>
        <w:t xml:space="preserve"> </w:t>
      </w:r>
      <w:r>
        <w:t>(e.g.</w:t>
      </w:r>
      <w:r>
        <w:rPr>
          <w:spacing w:val="34"/>
        </w:rPr>
        <w:t xml:space="preserve"> </w:t>
      </w:r>
      <w:r>
        <w:t>gender,</w:t>
      </w:r>
      <w:r>
        <w:rPr>
          <w:spacing w:val="32"/>
        </w:rPr>
        <w:t xml:space="preserve"> </w:t>
      </w:r>
      <w:r>
        <w:t>affluence,</w:t>
      </w:r>
      <w:r>
        <w:rPr>
          <w:spacing w:val="34"/>
        </w:rPr>
        <w:t xml:space="preserve"> </w:t>
      </w:r>
      <w:r>
        <w:t>education</w:t>
      </w:r>
      <w:r>
        <w:rPr>
          <w:spacing w:val="35"/>
        </w:rPr>
        <w:t xml:space="preserve"> </w:t>
      </w:r>
      <w:r>
        <w:t>level</w:t>
      </w:r>
      <w:r>
        <w:rPr>
          <w:spacing w:val="33"/>
        </w:rPr>
        <w:t xml:space="preserve"> </w:t>
      </w:r>
      <w:r>
        <w:t>and</w:t>
      </w:r>
      <w:r>
        <w:rPr>
          <w:spacing w:val="32"/>
        </w:rPr>
        <w:t xml:space="preserve"> </w:t>
      </w:r>
      <w:r>
        <w:t>age),</w:t>
      </w:r>
      <w:r>
        <w:rPr>
          <w:spacing w:val="34"/>
        </w:rPr>
        <w:t xml:space="preserve"> </w:t>
      </w:r>
      <w:r>
        <w:t>but</w:t>
      </w:r>
      <w:r>
        <w:rPr>
          <w:spacing w:val="36"/>
        </w:rPr>
        <w:t xml:space="preserve"> </w:t>
      </w:r>
      <w:r>
        <w:t>builds</w:t>
      </w:r>
      <w:r>
        <w:rPr>
          <w:spacing w:val="34"/>
        </w:rPr>
        <w:t xml:space="preserve"> </w:t>
      </w:r>
      <w:r>
        <w:t>on</w:t>
      </w:r>
      <w:r>
        <w:rPr>
          <w:spacing w:val="32"/>
        </w:rPr>
        <w:t xml:space="preserve"> </w:t>
      </w:r>
      <w:r>
        <w:t>this</w:t>
      </w:r>
      <w:r>
        <w:rPr>
          <w:spacing w:val="30"/>
        </w:rPr>
        <w:t xml:space="preserve"> </w:t>
      </w:r>
      <w:r>
        <w:t>to</w:t>
      </w:r>
      <w:r>
        <w:rPr>
          <w:spacing w:val="-58"/>
        </w:rPr>
        <w:t xml:space="preserve"> </w:t>
      </w:r>
      <w:r>
        <w:t>include</w:t>
      </w:r>
      <w:r>
        <w:rPr>
          <w:spacing w:val="29"/>
        </w:rPr>
        <w:t xml:space="preserve"> </w:t>
      </w:r>
      <w:r>
        <w:t>variables</w:t>
      </w:r>
      <w:r>
        <w:rPr>
          <w:spacing w:val="31"/>
        </w:rPr>
        <w:t xml:space="preserve"> </w:t>
      </w:r>
      <w:r>
        <w:t>that</w:t>
      </w:r>
      <w:r>
        <w:rPr>
          <w:spacing w:val="34"/>
        </w:rPr>
        <w:t xml:space="preserve"> </w:t>
      </w:r>
      <w:r>
        <w:t>explain</w:t>
      </w:r>
      <w:r>
        <w:rPr>
          <w:spacing w:val="27"/>
        </w:rPr>
        <w:t xml:space="preserve"> </w:t>
      </w:r>
      <w:r>
        <w:t>the</w:t>
      </w:r>
      <w:r>
        <w:rPr>
          <w:spacing w:val="29"/>
        </w:rPr>
        <w:t xml:space="preserve"> </w:t>
      </w:r>
      <w:r>
        <w:t>well</w:t>
      </w:r>
      <w:r>
        <w:rPr>
          <w:spacing w:val="28"/>
        </w:rPr>
        <w:t xml:space="preserve"> </w:t>
      </w:r>
      <w:r>
        <w:t>documented</w:t>
      </w:r>
      <w:r>
        <w:rPr>
          <w:spacing w:val="29"/>
        </w:rPr>
        <w:t xml:space="preserve"> </w:t>
      </w:r>
      <w:r>
        <w:t>gap</w:t>
      </w:r>
      <w:r>
        <w:rPr>
          <w:spacing w:val="29"/>
        </w:rPr>
        <w:t xml:space="preserve"> </w:t>
      </w:r>
      <w:r>
        <w:t>between</w:t>
      </w:r>
      <w:r>
        <w:rPr>
          <w:spacing w:val="29"/>
        </w:rPr>
        <w:t xml:space="preserve"> </w:t>
      </w:r>
      <w:r>
        <w:t>attitudes</w:t>
      </w:r>
      <w:r>
        <w:rPr>
          <w:spacing w:val="31"/>
        </w:rPr>
        <w:t xml:space="preserve"> </w:t>
      </w:r>
      <w:r>
        <w:t>and</w:t>
      </w:r>
      <w:r>
        <w:rPr>
          <w:spacing w:val="-59"/>
        </w:rPr>
        <w:t xml:space="preserve"> </w:t>
      </w:r>
      <w:r>
        <w:t>behaviours;</w:t>
      </w:r>
      <w:r>
        <w:rPr>
          <w:spacing w:val="21"/>
        </w:rPr>
        <w:t xml:space="preserve"> </w:t>
      </w:r>
      <w:r>
        <w:t>the</w:t>
      </w:r>
      <w:r>
        <w:rPr>
          <w:spacing w:val="19"/>
        </w:rPr>
        <w:t xml:space="preserve"> </w:t>
      </w:r>
      <w:r>
        <w:t>variables</w:t>
      </w:r>
      <w:r>
        <w:rPr>
          <w:spacing w:val="23"/>
        </w:rPr>
        <w:t xml:space="preserve"> </w:t>
      </w:r>
      <w:r>
        <w:t>identified</w:t>
      </w:r>
      <w:r>
        <w:rPr>
          <w:spacing w:val="18"/>
        </w:rPr>
        <w:t xml:space="preserve"> </w:t>
      </w:r>
      <w:r>
        <w:t>to</w:t>
      </w:r>
      <w:r>
        <w:rPr>
          <w:spacing w:val="19"/>
        </w:rPr>
        <w:t xml:space="preserve"> </w:t>
      </w:r>
      <w:r>
        <w:t>impede</w:t>
      </w:r>
      <w:r>
        <w:rPr>
          <w:spacing w:val="19"/>
        </w:rPr>
        <w:t xml:space="preserve"> </w:t>
      </w:r>
      <w:r>
        <w:t>ethical</w:t>
      </w:r>
      <w:r>
        <w:rPr>
          <w:spacing w:val="21"/>
        </w:rPr>
        <w:t xml:space="preserve"> </w:t>
      </w:r>
      <w:r>
        <w:t>consumption</w:t>
      </w:r>
      <w:r>
        <w:rPr>
          <w:spacing w:val="26"/>
        </w:rPr>
        <w:t xml:space="preserve"> </w:t>
      </w:r>
      <w:r>
        <w:t>include</w:t>
      </w:r>
      <w:r>
        <w:rPr>
          <w:spacing w:val="20"/>
        </w:rPr>
        <w:t xml:space="preserve"> </w:t>
      </w:r>
      <w:r>
        <w:t>price</w:t>
      </w:r>
      <w:r>
        <w:rPr>
          <w:spacing w:val="-58"/>
        </w:rPr>
        <w:t xml:space="preserve"> </w:t>
      </w:r>
      <w:r>
        <w:t>sensitivity,</w:t>
      </w:r>
      <w:r>
        <w:rPr>
          <w:spacing w:val="7"/>
        </w:rPr>
        <w:t xml:space="preserve"> </w:t>
      </w:r>
      <w:r>
        <w:t>the</w:t>
      </w:r>
      <w:r>
        <w:rPr>
          <w:spacing w:val="2"/>
        </w:rPr>
        <w:t xml:space="preserve"> </w:t>
      </w:r>
      <w:r>
        <w:t>consumer’s</w:t>
      </w:r>
      <w:r>
        <w:rPr>
          <w:spacing w:val="7"/>
        </w:rPr>
        <w:t xml:space="preserve"> </w:t>
      </w:r>
      <w:r>
        <w:t>personal</w:t>
      </w:r>
      <w:r>
        <w:rPr>
          <w:spacing w:val="3"/>
        </w:rPr>
        <w:t xml:space="preserve"> </w:t>
      </w:r>
      <w:r>
        <w:t>experience,</w:t>
      </w:r>
      <w:r>
        <w:rPr>
          <w:spacing w:val="3"/>
        </w:rPr>
        <w:t xml:space="preserve"> </w:t>
      </w:r>
      <w:r>
        <w:t>ethical</w:t>
      </w:r>
      <w:r>
        <w:rPr>
          <w:spacing w:val="3"/>
        </w:rPr>
        <w:t xml:space="preserve"> </w:t>
      </w:r>
      <w:r>
        <w:t>obligation,</w:t>
      </w:r>
      <w:r>
        <w:rPr>
          <w:spacing w:val="7"/>
        </w:rPr>
        <w:t xml:space="preserve"> </w:t>
      </w:r>
      <w:r>
        <w:t>a</w:t>
      </w:r>
      <w:r>
        <w:rPr>
          <w:spacing w:val="2"/>
        </w:rPr>
        <w:t xml:space="preserve"> </w:t>
      </w:r>
      <w:r>
        <w:t>lack</w:t>
      </w:r>
      <w:r>
        <w:rPr>
          <w:spacing w:val="3"/>
        </w:rPr>
        <w:t xml:space="preserve"> </w:t>
      </w:r>
      <w:r>
        <w:t>of</w:t>
      </w:r>
      <w:r>
        <w:rPr>
          <w:spacing w:val="-59"/>
        </w:rPr>
        <w:t xml:space="preserve"> </w:t>
      </w:r>
      <w:r>
        <w:t>information,</w:t>
      </w:r>
      <w:r>
        <w:rPr>
          <w:spacing w:val="29"/>
        </w:rPr>
        <w:t xml:space="preserve"> </w:t>
      </w:r>
      <w:r>
        <w:t>product</w:t>
      </w:r>
      <w:r>
        <w:rPr>
          <w:spacing w:val="31"/>
        </w:rPr>
        <w:t xml:space="preserve"> </w:t>
      </w:r>
      <w:r>
        <w:t>quality,</w:t>
      </w:r>
      <w:r>
        <w:rPr>
          <w:spacing w:val="24"/>
        </w:rPr>
        <w:t xml:space="preserve"> </w:t>
      </w:r>
      <w:r>
        <w:t>inertia</w:t>
      </w:r>
      <w:r>
        <w:rPr>
          <w:spacing w:val="24"/>
        </w:rPr>
        <w:t xml:space="preserve"> </w:t>
      </w:r>
      <w:r>
        <w:t>and</w:t>
      </w:r>
      <w:r>
        <w:rPr>
          <w:spacing w:val="25"/>
        </w:rPr>
        <w:t xml:space="preserve"> </w:t>
      </w:r>
      <w:r>
        <w:t>cynicism</w:t>
      </w:r>
      <w:r>
        <w:rPr>
          <w:spacing w:val="27"/>
        </w:rPr>
        <w:t xml:space="preserve"> </w:t>
      </w:r>
      <w:r>
        <w:t>toward</w:t>
      </w:r>
      <w:r>
        <w:rPr>
          <w:spacing w:val="24"/>
        </w:rPr>
        <w:t xml:space="preserve"> </w:t>
      </w:r>
      <w:r>
        <w:t>ethical</w:t>
      </w:r>
      <w:r>
        <w:rPr>
          <w:spacing w:val="25"/>
        </w:rPr>
        <w:t xml:space="preserve"> </w:t>
      </w:r>
      <w:r>
        <w:t>products</w:t>
      </w:r>
      <w:r>
        <w:rPr>
          <w:spacing w:val="25"/>
        </w:rPr>
        <w:t xml:space="preserve"> </w:t>
      </w:r>
      <w:r>
        <w:t>and</w:t>
      </w:r>
      <w:r>
        <w:rPr>
          <w:spacing w:val="24"/>
        </w:rPr>
        <w:t xml:space="preserve"> </w:t>
      </w:r>
      <w:r>
        <w:t>brands</w:t>
      </w:r>
      <w:r>
        <w:rPr>
          <w:spacing w:val="-54"/>
        </w:rPr>
        <w:t xml:space="preserve"> </w:t>
      </w:r>
      <w:r>
        <w:t>(Bray,</w:t>
      </w:r>
      <w:r>
        <w:rPr>
          <w:spacing w:val="24"/>
        </w:rPr>
        <w:t xml:space="preserve"> </w:t>
      </w:r>
      <w:r>
        <w:t>Johns</w:t>
      </w:r>
      <w:r>
        <w:rPr>
          <w:spacing w:val="24"/>
        </w:rPr>
        <w:t xml:space="preserve"> </w:t>
      </w:r>
      <w:r>
        <w:t>&amp;</w:t>
      </w:r>
      <w:r>
        <w:rPr>
          <w:spacing w:val="24"/>
        </w:rPr>
        <w:t xml:space="preserve"> </w:t>
      </w:r>
      <w:r>
        <w:t>Kilburn</w:t>
      </w:r>
      <w:r>
        <w:rPr>
          <w:spacing w:val="24"/>
        </w:rPr>
        <w:t xml:space="preserve"> </w:t>
      </w:r>
      <w:r>
        <w:t>2011).</w:t>
      </w:r>
      <w:r>
        <w:rPr>
          <w:spacing w:val="24"/>
        </w:rPr>
        <w:t xml:space="preserve"> </w:t>
      </w:r>
      <w:r>
        <w:t>It</w:t>
      </w:r>
      <w:r>
        <w:rPr>
          <w:spacing w:val="24"/>
        </w:rPr>
        <w:t xml:space="preserve"> </w:t>
      </w:r>
      <w:r>
        <w:t>was</w:t>
      </w:r>
      <w:r>
        <w:rPr>
          <w:spacing w:val="26"/>
        </w:rPr>
        <w:t xml:space="preserve"> </w:t>
      </w:r>
      <w:r>
        <w:t>not</w:t>
      </w:r>
      <w:r>
        <w:rPr>
          <w:spacing w:val="26"/>
        </w:rPr>
        <w:t xml:space="preserve"> </w:t>
      </w:r>
      <w:r>
        <w:t>necessary</w:t>
      </w:r>
      <w:r>
        <w:rPr>
          <w:spacing w:val="18"/>
        </w:rPr>
        <w:t xml:space="preserve"> </w:t>
      </w:r>
      <w:r>
        <w:t>to</w:t>
      </w:r>
      <w:r>
        <w:rPr>
          <w:spacing w:val="24"/>
        </w:rPr>
        <w:t xml:space="preserve"> </w:t>
      </w:r>
      <w:r>
        <w:t>include</w:t>
      </w:r>
      <w:r>
        <w:rPr>
          <w:spacing w:val="21"/>
        </w:rPr>
        <w:t xml:space="preserve"> </w:t>
      </w:r>
      <w:r>
        <w:t>these</w:t>
      </w:r>
      <w:r>
        <w:rPr>
          <w:spacing w:val="21"/>
        </w:rPr>
        <w:t xml:space="preserve"> </w:t>
      </w:r>
      <w:r>
        <w:t>variables</w:t>
      </w:r>
      <w:r>
        <w:rPr>
          <w:spacing w:val="24"/>
        </w:rPr>
        <w:t xml:space="preserve"> </w:t>
      </w:r>
      <w:r>
        <w:t>in</w:t>
      </w:r>
      <w:r>
        <w:rPr>
          <w:spacing w:val="21"/>
        </w:rPr>
        <w:t xml:space="preserve"> </w:t>
      </w:r>
      <w:r>
        <w:t>this</w:t>
      </w:r>
      <w:r>
        <w:rPr>
          <w:spacing w:val="-57"/>
        </w:rPr>
        <w:t xml:space="preserve"> </w:t>
      </w:r>
      <w:r>
        <w:t>study</w:t>
      </w:r>
      <w:r>
        <w:rPr>
          <w:spacing w:val="34"/>
        </w:rPr>
        <w:t xml:space="preserve"> </w:t>
      </w:r>
      <w:r>
        <w:t>because</w:t>
      </w:r>
      <w:r>
        <w:rPr>
          <w:spacing w:val="38"/>
        </w:rPr>
        <w:t xml:space="preserve"> </w:t>
      </w:r>
      <w:r>
        <w:t>this</w:t>
      </w:r>
      <w:r>
        <w:rPr>
          <w:spacing w:val="38"/>
        </w:rPr>
        <w:t xml:space="preserve"> </w:t>
      </w:r>
      <w:r>
        <w:t>survey</w:t>
      </w:r>
      <w:r>
        <w:rPr>
          <w:spacing w:val="32"/>
        </w:rPr>
        <w:t xml:space="preserve"> </w:t>
      </w:r>
      <w:r>
        <w:t>investigated</w:t>
      </w:r>
      <w:r>
        <w:rPr>
          <w:spacing w:val="36"/>
        </w:rPr>
        <w:t xml:space="preserve"> </w:t>
      </w:r>
      <w:r>
        <w:t>attitudes</w:t>
      </w:r>
      <w:r>
        <w:rPr>
          <w:spacing w:val="38"/>
        </w:rPr>
        <w:t xml:space="preserve"> </w:t>
      </w:r>
      <w:r>
        <w:t>and</w:t>
      </w:r>
      <w:r>
        <w:rPr>
          <w:spacing w:val="38"/>
        </w:rPr>
        <w:t xml:space="preserve"> </w:t>
      </w:r>
      <w:r>
        <w:t>intentions</w:t>
      </w:r>
      <w:r>
        <w:rPr>
          <w:spacing w:val="38"/>
        </w:rPr>
        <w:t xml:space="preserve"> </w:t>
      </w:r>
      <w:r>
        <w:t>and</w:t>
      </w:r>
      <w:r>
        <w:rPr>
          <w:spacing w:val="38"/>
        </w:rPr>
        <w:t xml:space="preserve"> </w:t>
      </w:r>
      <w:r>
        <w:t>not</w:t>
      </w:r>
      <w:r>
        <w:rPr>
          <w:spacing w:val="38"/>
        </w:rPr>
        <w:t xml:space="preserve"> </w:t>
      </w:r>
      <w:r>
        <w:t>behaviours.</w:t>
      </w:r>
      <w:r>
        <w:rPr>
          <w:spacing w:val="-57"/>
        </w:rPr>
        <w:t xml:space="preserve"> </w:t>
      </w:r>
      <w:r>
        <w:t>On</w:t>
      </w:r>
      <w:r>
        <w:rPr>
          <w:spacing w:val="-3"/>
        </w:rPr>
        <w:t xml:space="preserve"> </w:t>
      </w:r>
      <w:r>
        <w:t>the</w:t>
      </w:r>
      <w:r>
        <w:rPr>
          <w:spacing w:val="-3"/>
        </w:rPr>
        <w:t xml:space="preserve"> </w:t>
      </w:r>
      <w:r>
        <w:t>other</w:t>
      </w:r>
      <w:r>
        <w:rPr>
          <w:spacing w:val="-4"/>
        </w:rPr>
        <w:t xml:space="preserve"> </w:t>
      </w:r>
      <w:r>
        <w:t>hand,</w:t>
      </w:r>
      <w:r>
        <w:rPr>
          <w:spacing w:val="-4"/>
        </w:rPr>
        <w:t xml:space="preserve"> </w:t>
      </w:r>
      <w:r>
        <w:t>the</w:t>
      </w:r>
      <w:r>
        <w:rPr>
          <w:spacing w:val="-3"/>
        </w:rPr>
        <w:t xml:space="preserve"> </w:t>
      </w:r>
      <w:r>
        <w:t>Cotte</w:t>
      </w:r>
      <w:r>
        <w:rPr>
          <w:spacing w:val="-3"/>
        </w:rPr>
        <w:t xml:space="preserve"> </w:t>
      </w:r>
      <w:r>
        <w:t>&amp;</w:t>
      </w:r>
      <w:r>
        <w:rPr>
          <w:spacing w:val="-4"/>
        </w:rPr>
        <w:t xml:space="preserve"> </w:t>
      </w:r>
      <w:r>
        <w:t>Trudel</w:t>
      </w:r>
      <w:r>
        <w:rPr>
          <w:spacing w:val="-5"/>
        </w:rPr>
        <w:t xml:space="preserve"> </w:t>
      </w:r>
      <w:r>
        <w:t>(2009)</w:t>
      </w:r>
      <w:r>
        <w:rPr>
          <w:spacing w:val="-2"/>
        </w:rPr>
        <w:t xml:space="preserve"> </w:t>
      </w:r>
      <w:r>
        <w:t>model</w:t>
      </w:r>
      <w:r>
        <w:rPr>
          <w:spacing w:val="-3"/>
        </w:rPr>
        <w:t xml:space="preserve"> </w:t>
      </w:r>
      <w:r>
        <w:t>was</w:t>
      </w:r>
      <w:r>
        <w:rPr>
          <w:spacing w:val="1"/>
        </w:rPr>
        <w:t xml:space="preserve"> </w:t>
      </w:r>
      <w:r>
        <w:t>built</w:t>
      </w:r>
      <w:r>
        <w:rPr>
          <w:spacing w:val="-4"/>
        </w:rPr>
        <w:t xml:space="preserve"> </w:t>
      </w:r>
      <w:r>
        <w:t>upon</w:t>
      </w:r>
      <w:r>
        <w:rPr>
          <w:spacing w:val="-2"/>
        </w:rPr>
        <w:t xml:space="preserve"> </w:t>
      </w:r>
      <w:r>
        <w:t>an</w:t>
      </w:r>
      <w:r>
        <w:rPr>
          <w:spacing w:val="-8"/>
        </w:rPr>
        <w:t xml:space="preserve"> </w:t>
      </w:r>
      <w:r>
        <w:t>extensive</w:t>
      </w:r>
      <w:r>
        <w:rPr>
          <w:spacing w:val="-7"/>
        </w:rPr>
        <w:t xml:space="preserve"> </w:t>
      </w:r>
      <w:r>
        <w:t>review</w:t>
      </w:r>
      <w:r>
        <w:rPr>
          <w:spacing w:val="-56"/>
        </w:rPr>
        <w:t xml:space="preserve"> </w:t>
      </w:r>
      <w:r>
        <w:t>of</w:t>
      </w:r>
      <w:r>
        <w:rPr>
          <w:spacing w:val="8"/>
        </w:rPr>
        <w:t xml:space="preserve"> </w:t>
      </w:r>
      <w:r>
        <w:t>the</w:t>
      </w:r>
      <w:r>
        <w:rPr>
          <w:spacing w:val="1"/>
        </w:rPr>
        <w:t xml:space="preserve"> </w:t>
      </w:r>
      <w:r>
        <w:t>literature.</w:t>
      </w:r>
      <w:r>
        <w:rPr>
          <w:spacing w:val="2"/>
        </w:rPr>
        <w:t xml:space="preserve"> </w:t>
      </w:r>
      <w:r>
        <w:t>Their</w:t>
      </w:r>
      <w:r>
        <w:rPr>
          <w:spacing w:val="2"/>
        </w:rPr>
        <w:t xml:space="preserve"> </w:t>
      </w:r>
      <w:r>
        <w:t>model,</w:t>
      </w:r>
      <w:r>
        <w:rPr>
          <w:spacing w:val="2"/>
        </w:rPr>
        <w:t xml:space="preserve"> </w:t>
      </w:r>
      <w:r>
        <w:t>like</w:t>
      </w:r>
      <w:r>
        <w:rPr>
          <w:spacing w:val="1"/>
        </w:rPr>
        <w:t xml:space="preserve"> </w:t>
      </w:r>
      <w:r>
        <w:t>the</w:t>
      </w:r>
      <w:r>
        <w:rPr>
          <w:spacing w:val="4"/>
        </w:rPr>
        <w:t xml:space="preserve"> </w:t>
      </w:r>
      <w:r>
        <w:t>Bray,</w:t>
      </w:r>
      <w:r>
        <w:rPr>
          <w:spacing w:val="4"/>
        </w:rPr>
        <w:t xml:space="preserve"> </w:t>
      </w:r>
      <w:r>
        <w:t>Johns</w:t>
      </w:r>
      <w:r>
        <w:rPr>
          <w:spacing w:val="6"/>
        </w:rPr>
        <w:t xml:space="preserve"> </w:t>
      </w:r>
      <w:r>
        <w:t>&amp; Kilburn (2011)</w:t>
      </w:r>
      <w:r>
        <w:rPr>
          <w:spacing w:val="2"/>
        </w:rPr>
        <w:t xml:space="preserve"> </w:t>
      </w:r>
      <w:r>
        <w:t>model</w:t>
      </w:r>
      <w:r>
        <w:rPr>
          <w:spacing w:val="6"/>
        </w:rPr>
        <w:t xml:space="preserve"> </w:t>
      </w:r>
      <w:r>
        <w:t>also</w:t>
      </w:r>
      <w:r>
        <w:rPr>
          <w:spacing w:val="1"/>
        </w:rPr>
        <w:t xml:space="preserve"> </w:t>
      </w:r>
      <w:r>
        <w:t>focuses</w:t>
      </w:r>
      <w:r>
        <w:rPr>
          <w:spacing w:val="-54"/>
        </w:rPr>
        <w:t xml:space="preserve"> </w:t>
      </w:r>
      <w:r>
        <w:t xml:space="preserve">on the gaps between attitudes and intentions, and intentions and  </w:t>
      </w:r>
      <w:r>
        <w:rPr>
          <w:spacing w:val="44"/>
        </w:rPr>
        <w:t xml:space="preserve"> </w:t>
      </w:r>
      <w:r>
        <w:t>behaviours.</w:t>
      </w:r>
    </w:p>
    <w:p w14:paraId="46CD9602" w14:textId="77777777" w:rsidR="008566DF" w:rsidRDefault="008566DF">
      <w:pPr>
        <w:spacing w:line="283" w:lineRule="auto"/>
        <w:jc w:val="both"/>
        <w:sectPr w:rsidR="008566DF">
          <w:footerReference w:type="default" r:id="rId63"/>
          <w:pgSz w:w="12240" w:h="15840"/>
          <w:pgMar w:top="1000" w:right="1720" w:bottom="720" w:left="1720" w:header="0" w:footer="522" w:gutter="0"/>
          <w:cols w:space="720"/>
        </w:sectPr>
      </w:pPr>
    </w:p>
    <w:p w14:paraId="5800AE88" w14:textId="77777777" w:rsidR="008566DF" w:rsidRPr="00F460AC" w:rsidRDefault="006861AB" w:rsidP="00F460AC">
      <w:pPr>
        <w:pStyle w:val="Heading3"/>
        <w:ind w:left="0"/>
      </w:pPr>
      <w:r w:rsidRPr="00F460AC">
        <w:lastRenderedPageBreak/>
        <w:t>Political Ideology</w:t>
      </w:r>
    </w:p>
    <w:p w14:paraId="2D346F26" w14:textId="77777777" w:rsidR="008566DF" w:rsidRDefault="006861AB" w:rsidP="00F460AC">
      <w:pPr>
        <w:pStyle w:val="Heading4"/>
        <w:ind w:left="0"/>
      </w:pPr>
      <w:r>
        <w:t>Defini</w:t>
      </w:r>
      <w:r w:rsidR="00F460AC">
        <w:t xml:space="preserve">ng </w:t>
      </w:r>
      <w:r>
        <w:t>political</w:t>
      </w:r>
      <w:r>
        <w:rPr>
          <w:spacing w:val="6"/>
        </w:rPr>
        <w:t xml:space="preserve"> </w:t>
      </w:r>
      <w:r>
        <w:t>ideology</w:t>
      </w:r>
    </w:p>
    <w:p w14:paraId="4F98D32E" w14:textId="77777777" w:rsidR="008566DF" w:rsidRDefault="008566DF">
      <w:pPr>
        <w:spacing w:before="3"/>
        <w:rPr>
          <w:rFonts w:ascii="Arial" w:eastAsia="Arial" w:hAnsi="Arial" w:cs="Arial"/>
          <w:b/>
          <w:bCs/>
          <w:sz w:val="17"/>
          <w:szCs w:val="17"/>
        </w:rPr>
      </w:pPr>
    </w:p>
    <w:p w14:paraId="34EA6567" w14:textId="77777777" w:rsidR="008566DF" w:rsidRDefault="006861AB" w:rsidP="00F460AC">
      <w:pPr>
        <w:spacing w:line="283" w:lineRule="auto"/>
        <w:ind w:right="164"/>
        <w:jc w:val="both"/>
        <w:rPr>
          <w:rFonts w:ascii="Arial" w:eastAsia="Arial" w:hAnsi="Arial" w:cs="Arial"/>
        </w:rPr>
      </w:pPr>
      <w:r>
        <w:rPr>
          <w:rFonts w:ascii="Arial" w:eastAsia="Arial" w:hAnsi="Arial" w:cs="Arial"/>
        </w:rPr>
        <w:t>“</w:t>
      </w:r>
      <w:r>
        <w:rPr>
          <w:rFonts w:ascii="Arial" w:eastAsia="Arial" w:hAnsi="Arial" w:cs="Arial"/>
          <w:i/>
        </w:rPr>
        <w:t>An</w:t>
      </w:r>
      <w:r>
        <w:rPr>
          <w:rFonts w:ascii="Arial" w:eastAsia="Arial" w:hAnsi="Arial" w:cs="Arial"/>
          <w:i/>
          <w:spacing w:val="35"/>
        </w:rPr>
        <w:t xml:space="preserve"> </w:t>
      </w:r>
      <w:r>
        <w:rPr>
          <w:rFonts w:ascii="Arial" w:eastAsia="Arial" w:hAnsi="Arial" w:cs="Arial"/>
          <w:i/>
        </w:rPr>
        <w:t>ideology</w:t>
      </w:r>
      <w:r>
        <w:rPr>
          <w:rFonts w:ascii="Arial" w:eastAsia="Arial" w:hAnsi="Arial" w:cs="Arial"/>
          <w:i/>
          <w:spacing w:val="37"/>
        </w:rPr>
        <w:t xml:space="preserve"> </w:t>
      </w:r>
      <w:r>
        <w:rPr>
          <w:rFonts w:ascii="Arial" w:eastAsia="Arial" w:hAnsi="Arial" w:cs="Arial"/>
          <w:i/>
        </w:rPr>
        <w:t>is</w:t>
      </w:r>
      <w:r>
        <w:rPr>
          <w:rFonts w:ascii="Arial" w:eastAsia="Arial" w:hAnsi="Arial" w:cs="Arial"/>
          <w:i/>
          <w:spacing w:val="35"/>
        </w:rPr>
        <w:t xml:space="preserve"> </w:t>
      </w:r>
      <w:r>
        <w:rPr>
          <w:rFonts w:ascii="Arial" w:eastAsia="Arial" w:hAnsi="Arial" w:cs="Arial"/>
          <w:i/>
        </w:rPr>
        <w:t>a</w:t>
      </w:r>
      <w:r>
        <w:rPr>
          <w:rFonts w:ascii="Arial" w:eastAsia="Arial" w:hAnsi="Arial" w:cs="Arial"/>
          <w:i/>
          <w:spacing w:val="37"/>
        </w:rPr>
        <w:t xml:space="preserve"> </w:t>
      </w:r>
      <w:r>
        <w:rPr>
          <w:rFonts w:ascii="Arial" w:eastAsia="Arial" w:hAnsi="Arial" w:cs="Arial"/>
          <w:i/>
        </w:rPr>
        <w:t>system</w:t>
      </w:r>
      <w:r>
        <w:rPr>
          <w:rFonts w:ascii="Arial" w:eastAsia="Arial" w:hAnsi="Arial" w:cs="Arial"/>
          <w:i/>
          <w:spacing w:val="31"/>
        </w:rPr>
        <w:t xml:space="preserve"> </w:t>
      </w:r>
      <w:r>
        <w:rPr>
          <w:rFonts w:ascii="Arial" w:eastAsia="Arial" w:hAnsi="Arial" w:cs="Arial"/>
          <w:i/>
        </w:rPr>
        <w:t>of</w:t>
      </w:r>
      <w:r>
        <w:rPr>
          <w:rFonts w:ascii="Arial" w:eastAsia="Arial" w:hAnsi="Arial" w:cs="Arial"/>
          <w:i/>
          <w:spacing w:val="39"/>
        </w:rPr>
        <w:t xml:space="preserve"> </w:t>
      </w:r>
      <w:r>
        <w:rPr>
          <w:rFonts w:ascii="Arial" w:eastAsia="Arial" w:hAnsi="Arial" w:cs="Arial"/>
          <w:i/>
        </w:rPr>
        <w:t>collectively</w:t>
      </w:r>
      <w:r>
        <w:rPr>
          <w:rFonts w:ascii="Arial" w:eastAsia="Arial" w:hAnsi="Arial" w:cs="Arial"/>
          <w:i/>
          <w:spacing w:val="42"/>
        </w:rPr>
        <w:t xml:space="preserve"> </w:t>
      </w:r>
      <w:r>
        <w:rPr>
          <w:rFonts w:ascii="Arial" w:eastAsia="Arial" w:hAnsi="Arial" w:cs="Arial"/>
          <w:i/>
        </w:rPr>
        <w:t>held</w:t>
      </w:r>
      <w:r>
        <w:rPr>
          <w:rFonts w:ascii="Arial" w:eastAsia="Arial" w:hAnsi="Arial" w:cs="Arial"/>
          <w:i/>
          <w:spacing w:val="38"/>
        </w:rPr>
        <w:t xml:space="preserve"> </w:t>
      </w:r>
      <w:r>
        <w:rPr>
          <w:rFonts w:ascii="Arial" w:eastAsia="Arial" w:hAnsi="Arial" w:cs="Arial"/>
          <w:i/>
        </w:rPr>
        <w:t>normative</w:t>
      </w:r>
      <w:r>
        <w:rPr>
          <w:rFonts w:ascii="Arial" w:eastAsia="Arial" w:hAnsi="Arial" w:cs="Arial"/>
          <w:i/>
          <w:spacing w:val="37"/>
        </w:rPr>
        <w:t xml:space="preserve"> </w:t>
      </w:r>
      <w:r>
        <w:rPr>
          <w:rFonts w:ascii="Arial" w:eastAsia="Arial" w:hAnsi="Arial" w:cs="Arial"/>
          <w:i/>
        </w:rPr>
        <w:t>and</w:t>
      </w:r>
      <w:r>
        <w:rPr>
          <w:rFonts w:ascii="Arial" w:eastAsia="Arial" w:hAnsi="Arial" w:cs="Arial"/>
          <w:i/>
          <w:spacing w:val="32"/>
        </w:rPr>
        <w:t xml:space="preserve"> </w:t>
      </w:r>
      <w:r>
        <w:rPr>
          <w:rFonts w:ascii="Arial" w:eastAsia="Arial" w:hAnsi="Arial" w:cs="Arial"/>
          <w:i/>
        </w:rPr>
        <w:t>reputedly</w:t>
      </w:r>
      <w:r>
        <w:rPr>
          <w:rFonts w:ascii="Arial" w:eastAsia="Arial" w:hAnsi="Arial" w:cs="Arial"/>
          <w:i/>
          <w:spacing w:val="35"/>
        </w:rPr>
        <w:t xml:space="preserve"> </w:t>
      </w:r>
      <w:r>
        <w:rPr>
          <w:rFonts w:ascii="Arial" w:eastAsia="Arial" w:hAnsi="Arial" w:cs="Arial"/>
          <w:i/>
        </w:rPr>
        <w:t>factual</w:t>
      </w:r>
      <w:r>
        <w:rPr>
          <w:rFonts w:ascii="Arial" w:eastAsia="Arial" w:hAnsi="Arial" w:cs="Arial"/>
          <w:i/>
          <w:spacing w:val="35"/>
        </w:rPr>
        <w:t xml:space="preserve"> </w:t>
      </w:r>
      <w:r>
        <w:rPr>
          <w:rFonts w:ascii="Arial" w:eastAsia="Arial" w:hAnsi="Arial" w:cs="Arial"/>
          <w:i/>
        </w:rPr>
        <w:t>ideas,</w:t>
      </w:r>
      <w:r>
        <w:rPr>
          <w:rFonts w:ascii="Arial" w:eastAsia="Arial" w:hAnsi="Arial" w:cs="Arial"/>
          <w:i/>
          <w:spacing w:val="-56"/>
        </w:rPr>
        <w:t xml:space="preserve"> </w:t>
      </w:r>
      <w:r>
        <w:rPr>
          <w:rFonts w:ascii="Arial" w:eastAsia="Arial" w:hAnsi="Arial" w:cs="Arial"/>
          <w:i/>
        </w:rPr>
        <w:t>beliefs</w:t>
      </w:r>
      <w:r>
        <w:rPr>
          <w:rFonts w:ascii="Arial" w:eastAsia="Arial" w:hAnsi="Arial" w:cs="Arial"/>
          <w:i/>
          <w:spacing w:val="23"/>
        </w:rPr>
        <w:t xml:space="preserve"> </w:t>
      </w:r>
      <w:r>
        <w:rPr>
          <w:rFonts w:ascii="Arial" w:eastAsia="Arial" w:hAnsi="Arial" w:cs="Arial"/>
          <w:i/>
        </w:rPr>
        <w:t>and</w:t>
      </w:r>
      <w:r>
        <w:rPr>
          <w:rFonts w:ascii="Arial" w:eastAsia="Arial" w:hAnsi="Arial" w:cs="Arial"/>
          <w:i/>
          <w:spacing w:val="29"/>
        </w:rPr>
        <w:t xml:space="preserve"> </w:t>
      </w:r>
      <w:r>
        <w:rPr>
          <w:rFonts w:ascii="Arial" w:eastAsia="Arial" w:hAnsi="Arial" w:cs="Arial"/>
          <w:i/>
        </w:rPr>
        <w:t>attitudes</w:t>
      </w:r>
      <w:r>
        <w:rPr>
          <w:rFonts w:ascii="Arial" w:eastAsia="Arial" w:hAnsi="Arial" w:cs="Arial"/>
          <w:i/>
          <w:spacing w:val="26"/>
        </w:rPr>
        <w:t xml:space="preserve"> </w:t>
      </w:r>
      <w:r>
        <w:rPr>
          <w:rFonts w:ascii="Arial" w:eastAsia="Arial" w:hAnsi="Arial" w:cs="Arial"/>
          <w:i/>
        </w:rPr>
        <w:t>advocating</w:t>
      </w:r>
      <w:r>
        <w:rPr>
          <w:rFonts w:ascii="Arial" w:eastAsia="Arial" w:hAnsi="Arial" w:cs="Arial"/>
          <w:i/>
          <w:spacing w:val="25"/>
        </w:rPr>
        <w:t xml:space="preserve"> </w:t>
      </w:r>
      <w:r>
        <w:rPr>
          <w:rFonts w:ascii="Arial" w:eastAsia="Arial" w:hAnsi="Arial" w:cs="Arial"/>
          <w:i/>
        </w:rPr>
        <w:t>a</w:t>
      </w:r>
      <w:r>
        <w:rPr>
          <w:rFonts w:ascii="Arial" w:eastAsia="Arial" w:hAnsi="Arial" w:cs="Arial"/>
          <w:i/>
          <w:spacing w:val="27"/>
        </w:rPr>
        <w:t xml:space="preserve"> </w:t>
      </w:r>
      <w:r>
        <w:rPr>
          <w:rFonts w:ascii="Arial" w:eastAsia="Arial" w:hAnsi="Arial" w:cs="Arial"/>
          <w:i/>
        </w:rPr>
        <w:t>particular</w:t>
      </w:r>
      <w:r>
        <w:rPr>
          <w:rFonts w:ascii="Arial" w:eastAsia="Arial" w:hAnsi="Arial" w:cs="Arial"/>
          <w:i/>
          <w:spacing w:val="29"/>
        </w:rPr>
        <w:t xml:space="preserve"> </w:t>
      </w:r>
      <w:r>
        <w:rPr>
          <w:rFonts w:ascii="Arial" w:eastAsia="Arial" w:hAnsi="Arial" w:cs="Arial"/>
          <w:i/>
        </w:rPr>
        <w:t>pattern</w:t>
      </w:r>
      <w:r>
        <w:rPr>
          <w:rFonts w:ascii="Arial" w:eastAsia="Arial" w:hAnsi="Arial" w:cs="Arial"/>
          <w:i/>
          <w:spacing w:val="26"/>
        </w:rPr>
        <w:t xml:space="preserve"> </w:t>
      </w:r>
      <w:r>
        <w:rPr>
          <w:rFonts w:ascii="Arial" w:eastAsia="Arial" w:hAnsi="Arial" w:cs="Arial"/>
          <w:i/>
        </w:rPr>
        <w:t>of</w:t>
      </w:r>
      <w:r>
        <w:rPr>
          <w:rFonts w:ascii="Arial" w:eastAsia="Arial" w:hAnsi="Arial" w:cs="Arial"/>
          <w:i/>
          <w:spacing w:val="29"/>
        </w:rPr>
        <w:t xml:space="preserve"> </w:t>
      </w:r>
      <w:r>
        <w:rPr>
          <w:rFonts w:ascii="Arial" w:eastAsia="Arial" w:hAnsi="Arial" w:cs="Arial"/>
          <w:i/>
        </w:rPr>
        <w:t>social</w:t>
      </w:r>
      <w:r>
        <w:rPr>
          <w:rFonts w:ascii="Arial" w:eastAsia="Arial" w:hAnsi="Arial" w:cs="Arial"/>
          <w:i/>
          <w:spacing w:val="26"/>
        </w:rPr>
        <w:t xml:space="preserve"> </w:t>
      </w:r>
      <w:r>
        <w:rPr>
          <w:rFonts w:ascii="Arial" w:eastAsia="Arial" w:hAnsi="Arial" w:cs="Arial"/>
          <w:i/>
        </w:rPr>
        <w:t>relationships</w:t>
      </w:r>
      <w:r>
        <w:rPr>
          <w:rFonts w:ascii="Arial" w:eastAsia="Arial" w:hAnsi="Arial" w:cs="Arial"/>
          <w:i/>
          <w:spacing w:val="29"/>
        </w:rPr>
        <w:t xml:space="preserve"> </w:t>
      </w:r>
      <w:r>
        <w:rPr>
          <w:rFonts w:ascii="Arial" w:eastAsia="Arial" w:hAnsi="Arial" w:cs="Arial"/>
          <w:i/>
        </w:rPr>
        <w:t>and</w:t>
      </w:r>
      <w:r>
        <w:rPr>
          <w:rFonts w:ascii="Arial" w:eastAsia="Arial" w:hAnsi="Arial" w:cs="Arial"/>
          <w:i/>
          <w:spacing w:val="-59"/>
        </w:rPr>
        <w:t xml:space="preserve"> </w:t>
      </w:r>
      <w:r>
        <w:rPr>
          <w:rFonts w:ascii="Arial" w:eastAsia="Arial" w:hAnsi="Arial" w:cs="Arial"/>
          <w:i/>
        </w:rPr>
        <w:t>arrangements,</w:t>
      </w:r>
      <w:r>
        <w:rPr>
          <w:rFonts w:ascii="Arial" w:eastAsia="Arial" w:hAnsi="Arial" w:cs="Arial"/>
          <w:i/>
          <w:spacing w:val="1"/>
        </w:rPr>
        <w:t xml:space="preserve"> </w:t>
      </w:r>
      <w:r>
        <w:rPr>
          <w:rFonts w:ascii="Arial" w:eastAsia="Arial" w:hAnsi="Arial" w:cs="Arial"/>
          <w:i/>
        </w:rPr>
        <w:t>and/or</w:t>
      </w:r>
      <w:r>
        <w:rPr>
          <w:rFonts w:ascii="Arial" w:eastAsia="Arial" w:hAnsi="Arial" w:cs="Arial"/>
          <w:i/>
          <w:spacing w:val="61"/>
        </w:rPr>
        <w:t xml:space="preserve"> </w:t>
      </w:r>
      <w:r>
        <w:rPr>
          <w:rFonts w:ascii="Arial" w:eastAsia="Arial" w:hAnsi="Arial" w:cs="Arial"/>
          <w:i/>
        </w:rPr>
        <w:t>aimed</w:t>
      </w:r>
      <w:r>
        <w:rPr>
          <w:rFonts w:ascii="Arial" w:eastAsia="Arial" w:hAnsi="Arial" w:cs="Arial"/>
          <w:i/>
          <w:spacing w:val="57"/>
        </w:rPr>
        <w:t xml:space="preserve"> </w:t>
      </w:r>
      <w:r>
        <w:rPr>
          <w:rFonts w:ascii="Arial" w:eastAsia="Arial" w:hAnsi="Arial" w:cs="Arial"/>
          <w:i/>
        </w:rPr>
        <w:t>at</w:t>
      </w:r>
      <w:r>
        <w:rPr>
          <w:rFonts w:ascii="Arial" w:eastAsia="Arial" w:hAnsi="Arial" w:cs="Arial"/>
          <w:i/>
          <w:spacing w:val="1"/>
        </w:rPr>
        <w:t xml:space="preserve"> </w:t>
      </w:r>
      <w:r>
        <w:rPr>
          <w:rFonts w:ascii="Arial" w:eastAsia="Arial" w:hAnsi="Arial" w:cs="Arial"/>
          <w:i/>
        </w:rPr>
        <w:t>justifying</w:t>
      </w:r>
      <w:r>
        <w:rPr>
          <w:rFonts w:ascii="Arial" w:eastAsia="Arial" w:hAnsi="Arial" w:cs="Arial"/>
          <w:i/>
          <w:spacing w:val="57"/>
        </w:rPr>
        <w:t xml:space="preserve"> </w:t>
      </w:r>
      <w:r>
        <w:rPr>
          <w:rFonts w:ascii="Arial" w:eastAsia="Arial" w:hAnsi="Arial" w:cs="Arial"/>
          <w:i/>
        </w:rPr>
        <w:t>a</w:t>
      </w:r>
      <w:r>
        <w:rPr>
          <w:rFonts w:ascii="Arial" w:eastAsia="Arial" w:hAnsi="Arial" w:cs="Arial"/>
          <w:i/>
          <w:spacing w:val="59"/>
        </w:rPr>
        <w:t xml:space="preserve"> </w:t>
      </w:r>
      <w:r>
        <w:rPr>
          <w:rFonts w:ascii="Arial" w:eastAsia="Arial" w:hAnsi="Arial" w:cs="Arial"/>
          <w:i/>
        </w:rPr>
        <w:t>particular</w:t>
      </w:r>
      <w:r>
        <w:rPr>
          <w:rFonts w:ascii="Arial" w:eastAsia="Arial" w:hAnsi="Arial" w:cs="Arial"/>
          <w:i/>
          <w:spacing w:val="58"/>
        </w:rPr>
        <w:t xml:space="preserve"> </w:t>
      </w:r>
      <w:r>
        <w:rPr>
          <w:rFonts w:ascii="Arial" w:eastAsia="Arial" w:hAnsi="Arial" w:cs="Arial"/>
          <w:i/>
        </w:rPr>
        <w:t>pattern</w:t>
      </w:r>
      <w:r>
        <w:rPr>
          <w:rFonts w:ascii="Arial" w:eastAsia="Arial" w:hAnsi="Arial" w:cs="Arial"/>
          <w:i/>
          <w:spacing w:val="57"/>
        </w:rPr>
        <w:t xml:space="preserve"> </w:t>
      </w:r>
      <w:r>
        <w:rPr>
          <w:rFonts w:ascii="Arial" w:eastAsia="Arial" w:hAnsi="Arial" w:cs="Arial"/>
          <w:i/>
        </w:rPr>
        <w:t>of</w:t>
      </w:r>
      <w:r>
        <w:rPr>
          <w:rFonts w:ascii="Arial" w:eastAsia="Arial" w:hAnsi="Arial" w:cs="Arial"/>
          <w:i/>
          <w:spacing w:val="58"/>
        </w:rPr>
        <w:t xml:space="preserve"> </w:t>
      </w:r>
      <w:r>
        <w:rPr>
          <w:rFonts w:ascii="Arial" w:eastAsia="Arial" w:hAnsi="Arial" w:cs="Arial"/>
          <w:i/>
        </w:rPr>
        <w:t>conduct</w:t>
      </w:r>
      <w:r>
        <w:rPr>
          <w:rFonts w:ascii="Arial" w:eastAsia="Arial" w:hAnsi="Arial" w:cs="Arial"/>
          <w:i/>
          <w:spacing w:val="1"/>
        </w:rPr>
        <w:t xml:space="preserve"> </w:t>
      </w:r>
      <w:r>
        <w:rPr>
          <w:rFonts w:ascii="Arial" w:eastAsia="Arial" w:hAnsi="Arial" w:cs="Arial"/>
          <w:i/>
        </w:rPr>
        <w:t>which</w:t>
      </w:r>
      <w:r>
        <w:rPr>
          <w:rFonts w:ascii="Arial" w:eastAsia="Arial" w:hAnsi="Arial" w:cs="Arial"/>
          <w:i/>
          <w:spacing w:val="55"/>
        </w:rPr>
        <w:t xml:space="preserve"> </w:t>
      </w:r>
      <w:r>
        <w:rPr>
          <w:rFonts w:ascii="Arial" w:eastAsia="Arial" w:hAnsi="Arial" w:cs="Arial"/>
          <w:i/>
        </w:rPr>
        <w:t>its</w:t>
      </w:r>
      <w:r>
        <w:rPr>
          <w:rFonts w:ascii="Arial" w:eastAsia="Arial" w:hAnsi="Arial" w:cs="Arial"/>
          <w:i/>
          <w:spacing w:val="-58"/>
        </w:rPr>
        <w:t xml:space="preserve"> </w:t>
      </w:r>
      <w:r>
        <w:rPr>
          <w:rFonts w:ascii="Arial" w:eastAsia="Arial" w:hAnsi="Arial" w:cs="Arial"/>
          <w:i/>
        </w:rPr>
        <w:t>proponents</w:t>
      </w:r>
      <w:r>
        <w:rPr>
          <w:rFonts w:ascii="Arial" w:eastAsia="Arial" w:hAnsi="Arial" w:cs="Arial"/>
          <w:i/>
          <w:spacing w:val="56"/>
        </w:rPr>
        <w:t xml:space="preserve"> </w:t>
      </w:r>
      <w:r>
        <w:rPr>
          <w:rFonts w:ascii="Arial" w:eastAsia="Arial" w:hAnsi="Arial" w:cs="Arial"/>
          <w:i/>
        </w:rPr>
        <w:t>seek</w:t>
      </w:r>
      <w:r>
        <w:rPr>
          <w:rFonts w:ascii="Arial" w:eastAsia="Arial" w:hAnsi="Arial" w:cs="Arial"/>
          <w:i/>
          <w:spacing w:val="56"/>
        </w:rPr>
        <w:t xml:space="preserve"> </w:t>
      </w:r>
      <w:r>
        <w:rPr>
          <w:rFonts w:ascii="Arial" w:eastAsia="Arial" w:hAnsi="Arial" w:cs="Arial"/>
          <w:i/>
        </w:rPr>
        <w:t>to</w:t>
      </w:r>
      <w:r>
        <w:rPr>
          <w:rFonts w:ascii="Arial" w:eastAsia="Arial" w:hAnsi="Arial" w:cs="Arial"/>
          <w:i/>
          <w:spacing w:val="56"/>
        </w:rPr>
        <w:t xml:space="preserve"> </w:t>
      </w:r>
      <w:r>
        <w:rPr>
          <w:rFonts w:ascii="Arial" w:eastAsia="Arial" w:hAnsi="Arial" w:cs="Arial"/>
          <w:i/>
        </w:rPr>
        <w:t>promote,</w:t>
      </w:r>
      <w:r>
        <w:rPr>
          <w:rFonts w:ascii="Arial" w:eastAsia="Arial" w:hAnsi="Arial" w:cs="Arial"/>
          <w:i/>
          <w:spacing w:val="59"/>
        </w:rPr>
        <w:t xml:space="preserve"> </w:t>
      </w:r>
      <w:r>
        <w:rPr>
          <w:rFonts w:ascii="Arial" w:eastAsia="Arial" w:hAnsi="Arial" w:cs="Arial"/>
          <w:i/>
        </w:rPr>
        <w:t>realise,</w:t>
      </w:r>
      <w:r>
        <w:rPr>
          <w:rFonts w:ascii="Arial" w:eastAsia="Arial" w:hAnsi="Arial" w:cs="Arial"/>
          <w:i/>
          <w:spacing w:val="58"/>
        </w:rPr>
        <w:t xml:space="preserve"> </w:t>
      </w:r>
      <w:r>
        <w:rPr>
          <w:rFonts w:ascii="Arial" w:eastAsia="Arial" w:hAnsi="Arial" w:cs="Arial"/>
          <w:i/>
        </w:rPr>
        <w:t>pursue</w:t>
      </w:r>
      <w:r>
        <w:rPr>
          <w:rFonts w:ascii="Arial" w:eastAsia="Arial" w:hAnsi="Arial" w:cs="Arial"/>
          <w:i/>
          <w:spacing w:val="57"/>
        </w:rPr>
        <w:t xml:space="preserve"> </w:t>
      </w:r>
      <w:r>
        <w:rPr>
          <w:rFonts w:ascii="Arial" w:eastAsia="Arial" w:hAnsi="Arial" w:cs="Arial"/>
          <w:i/>
        </w:rPr>
        <w:t>or</w:t>
      </w:r>
      <w:r>
        <w:rPr>
          <w:rFonts w:ascii="Arial" w:eastAsia="Arial" w:hAnsi="Arial" w:cs="Arial"/>
          <w:i/>
          <w:spacing w:val="60"/>
        </w:rPr>
        <w:t xml:space="preserve"> </w:t>
      </w:r>
      <w:r>
        <w:rPr>
          <w:rFonts w:ascii="Arial" w:eastAsia="Arial" w:hAnsi="Arial" w:cs="Arial"/>
          <w:i/>
        </w:rPr>
        <w:t>maintain</w:t>
      </w:r>
      <w:r>
        <w:rPr>
          <w:rFonts w:ascii="Arial" w:eastAsia="Arial" w:hAnsi="Arial" w:cs="Arial"/>
        </w:rPr>
        <w:t>”</w:t>
      </w:r>
      <w:r>
        <w:rPr>
          <w:rFonts w:ascii="Arial" w:eastAsia="Arial" w:hAnsi="Arial" w:cs="Arial"/>
          <w:spacing w:val="56"/>
        </w:rPr>
        <w:t xml:space="preserve"> </w:t>
      </w:r>
      <w:r>
        <w:rPr>
          <w:rFonts w:ascii="Arial" w:eastAsia="Arial" w:hAnsi="Arial" w:cs="Arial"/>
        </w:rPr>
        <w:t>(Hamilton</w:t>
      </w:r>
      <w:r>
        <w:rPr>
          <w:rFonts w:ascii="Arial" w:eastAsia="Arial" w:hAnsi="Arial" w:cs="Arial"/>
          <w:spacing w:val="56"/>
        </w:rPr>
        <w:t xml:space="preserve"> </w:t>
      </w:r>
      <w:r>
        <w:rPr>
          <w:rFonts w:ascii="Arial" w:eastAsia="Arial" w:hAnsi="Arial" w:cs="Arial"/>
        </w:rPr>
        <w:t>1987):</w:t>
      </w:r>
      <w:r>
        <w:rPr>
          <w:rFonts w:ascii="Arial" w:eastAsia="Arial" w:hAnsi="Arial" w:cs="Arial"/>
          <w:spacing w:val="56"/>
        </w:rPr>
        <w:t xml:space="preserve"> </w:t>
      </w:r>
      <w:r>
        <w:rPr>
          <w:rFonts w:ascii="Arial" w:eastAsia="Arial" w:hAnsi="Arial" w:cs="Arial"/>
        </w:rPr>
        <w:t>pp.38.</w:t>
      </w:r>
      <w:r>
        <w:rPr>
          <w:rFonts w:ascii="Arial" w:eastAsia="Arial" w:hAnsi="Arial" w:cs="Arial"/>
          <w:spacing w:val="-59"/>
        </w:rPr>
        <w:t xml:space="preserve"> </w:t>
      </w:r>
      <w:r>
        <w:rPr>
          <w:rFonts w:ascii="Arial" w:eastAsia="Arial" w:hAnsi="Arial" w:cs="Arial"/>
        </w:rPr>
        <w:t>Ideology</w:t>
      </w:r>
      <w:r>
        <w:rPr>
          <w:rFonts w:ascii="Arial" w:eastAsia="Arial" w:hAnsi="Arial" w:cs="Arial"/>
          <w:spacing w:val="33"/>
        </w:rPr>
        <w:t xml:space="preserve"> </w:t>
      </w:r>
      <w:r>
        <w:rPr>
          <w:rFonts w:ascii="Arial" w:eastAsia="Arial" w:hAnsi="Arial" w:cs="Arial"/>
        </w:rPr>
        <w:t>has</w:t>
      </w:r>
      <w:r>
        <w:rPr>
          <w:rFonts w:ascii="Arial" w:eastAsia="Arial" w:hAnsi="Arial" w:cs="Arial"/>
          <w:spacing w:val="33"/>
        </w:rPr>
        <w:t xml:space="preserve"> </w:t>
      </w:r>
      <w:r>
        <w:rPr>
          <w:rFonts w:ascii="Arial" w:eastAsia="Arial" w:hAnsi="Arial" w:cs="Arial"/>
        </w:rPr>
        <w:t>philosophical</w:t>
      </w:r>
      <w:r>
        <w:rPr>
          <w:rFonts w:ascii="Arial" w:eastAsia="Arial" w:hAnsi="Arial" w:cs="Arial"/>
          <w:spacing w:val="38"/>
        </w:rPr>
        <w:t xml:space="preserve"> </w:t>
      </w:r>
      <w:r>
        <w:rPr>
          <w:rFonts w:ascii="Arial" w:eastAsia="Arial" w:hAnsi="Arial" w:cs="Arial"/>
        </w:rPr>
        <w:t>and</w:t>
      </w:r>
      <w:r>
        <w:rPr>
          <w:rFonts w:ascii="Arial" w:eastAsia="Arial" w:hAnsi="Arial" w:cs="Arial"/>
          <w:spacing w:val="32"/>
        </w:rPr>
        <w:t xml:space="preserve"> </w:t>
      </w:r>
      <w:r>
        <w:rPr>
          <w:rFonts w:ascii="Arial" w:eastAsia="Arial" w:hAnsi="Arial" w:cs="Arial"/>
        </w:rPr>
        <w:t>operational</w:t>
      </w:r>
      <w:r>
        <w:rPr>
          <w:rFonts w:ascii="Arial" w:eastAsia="Arial" w:hAnsi="Arial" w:cs="Arial"/>
          <w:spacing w:val="36"/>
        </w:rPr>
        <w:t xml:space="preserve"> </w:t>
      </w:r>
      <w:r>
        <w:rPr>
          <w:rFonts w:ascii="Arial" w:eastAsia="Arial" w:hAnsi="Arial" w:cs="Arial"/>
        </w:rPr>
        <w:t>levels.</w:t>
      </w:r>
      <w:r>
        <w:rPr>
          <w:rFonts w:ascii="Arial" w:eastAsia="Arial" w:hAnsi="Arial" w:cs="Arial"/>
          <w:spacing w:val="39"/>
        </w:rPr>
        <w:t xml:space="preserve"> </w:t>
      </w:r>
      <w:r>
        <w:rPr>
          <w:rFonts w:ascii="Arial" w:eastAsia="Arial" w:hAnsi="Arial" w:cs="Arial"/>
        </w:rPr>
        <w:t>Philosophical</w:t>
      </w:r>
      <w:r>
        <w:rPr>
          <w:rFonts w:ascii="Arial" w:eastAsia="Arial" w:hAnsi="Arial" w:cs="Arial"/>
          <w:spacing w:val="36"/>
        </w:rPr>
        <w:t xml:space="preserve"> </w:t>
      </w:r>
      <w:r>
        <w:rPr>
          <w:rFonts w:ascii="Arial" w:eastAsia="Arial" w:hAnsi="Arial" w:cs="Arial"/>
        </w:rPr>
        <w:t>ideology</w:t>
      </w:r>
      <w:r>
        <w:rPr>
          <w:rFonts w:ascii="Arial" w:eastAsia="Arial" w:hAnsi="Arial" w:cs="Arial"/>
          <w:spacing w:val="36"/>
        </w:rPr>
        <w:t xml:space="preserve"> </w:t>
      </w:r>
      <w:r>
        <w:rPr>
          <w:rFonts w:ascii="Arial" w:eastAsia="Arial" w:hAnsi="Arial" w:cs="Arial"/>
        </w:rPr>
        <w:t>deals</w:t>
      </w:r>
      <w:r>
        <w:rPr>
          <w:rFonts w:ascii="Arial" w:eastAsia="Arial" w:hAnsi="Arial" w:cs="Arial"/>
          <w:spacing w:val="42"/>
        </w:rPr>
        <w:t xml:space="preserve"> </w:t>
      </w:r>
      <w:r>
        <w:rPr>
          <w:rFonts w:ascii="Arial" w:eastAsia="Arial" w:hAnsi="Arial" w:cs="Arial"/>
        </w:rPr>
        <w:t>with</w:t>
      </w:r>
      <w:r>
        <w:rPr>
          <w:rFonts w:ascii="Arial" w:eastAsia="Arial" w:hAnsi="Arial" w:cs="Arial"/>
          <w:spacing w:val="-55"/>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big picture</w:t>
      </w:r>
      <w:r>
        <w:rPr>
          <w:rFonts w:ascii="Arial" w:eastAsia="Arial" w:hAnsi="Arial" w:cs="Arial"/>
          <w:spacing w:val="1"/>
        </w:rPr>
        <w:t xml:space="preserve"> </w:t>
      </w:r>
      <w:r>
        <w:rPr>
          <w:rFonts w:ascii="Arial" w:eastAsia="Arial" w:hAnsi="Arial" w:cs="Arial"/>
        </w:rPr>
        <w:t>while</w:t>
      </w:r>
      <w:r>
        <w:rPr>
          <w:rFonts w:ascii="Arial" w:eastAsia="Arial" w:hAnsi="Arial" w:cs="Arial"/>
          <w:spacing w:val="1"/>
        </w:rPr>
        <w:t xml:space="preserve"> </w:t>
      </w:r>
      <w:r>
        <w:rPr>
          <w:rFonts w:ascii="Arial" w:eastAsia="Arial" w:hAnsi="Arial" w:cs="Arial"/>
        </w:rPr>
        <w:t>operational</w:t>
      </w:r>
      <w:r>
        <w:rPr>
          <w:rFonts w:ascii="Arial" w:eastAsia="Arial" w:hAnsi="Arial" w:cs="Arial"/>
          <w:spacing w:val="4"/>
        </w:rPr>
        <w:t xml:space="preserve"> </w:t>
      </w:r>
      <w:r>
        <w:rPr>
          <w:rFonts w:ascii="Arial" w:eastAsia="Arial" w:hAnsi="Arial" w:cs="Arial"/>
        </w:rPr>
        <w:t>ideology</w:t>
      </w:r>
      <w:r>
        <w:rPr>
          <w:rFonts w:ascii="Arial" w:eastAsia="Arial" w:hAnsi="Arial" w:cs="Arial"/>
          <w:spacing w:val="1"/>
        </w:rPr>
        <w:t xml:space="preserve"> </w:t>
      </w:r>
      <w:r>
        <w:rPr>
          <w:rFonts w:ascii="Arial" w:eastAsia="Arial" w:hAnsi="Arial" w:cs="Arial"/>
        </w:rPr>
        <w:t>deals</w:t>
      </w:r>
      <w:r>
        <w:rPr>
          <w:rFonts w:ascii="Arial" w:eastAsia="Arial" w:hAnsi="Arial" w:cs="Arial"/>
          <w:spacing w:val="1"/>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specific</w:t>
      </w:r>
      <w:r>
        <w:rPr>
          <w:rFonts w:ascii="Arial" w:eastAsia="Arial" w:hAnsi="Arial" w:cs="Arial"/>
          <w:spacing w:val="-1"/>
        </w:rPr>
        <w:t xml:space="preserve"> </w:t>
      </w:r>
      <w:r>
        <w:rPr>
          <w:rFonts w:ascii="Arial" w:eastAsia="Arial" w:hAnsi="Arial" w:cs="Arial"/>
        </w:rPr>
        <w:t>issues.</w:t>
      </w:r>
      <w:r>
        <w:rPr>
          <w:rFonts w:ascii="Arial" w:eastAsia="Arial" w:hAnsi="Arial" w:cs="Arial"/>
          <w:spacing w:val="1"/>
        </w:rPr>
        <w:t xml:space="preserve"> </w:t>
      </w:r>
      <w:r>
        <w:rPr>
          <w:rFonts w:ascii="Arial" w:eastAsia="Arial" w:hAnsi="Arial" w:cs="Arial"/>
        </w:rPr>
        <w:t>Ideologies</w:t>
      </w:r>
      <w:r>
        <w:rPr>
          <w:rFonts w:ascii="Arial" w:eastAsia="Arial" w:hAnsi="Arial" w:cs="Arial"/>
          <w:spacing w:val="4"/>
        </w:rPr>
        <w:t xml:space="preserve"> </w:t>
      </w:r>
      <w:r>
        <w:rPr>
          <w:rFonts w:ascii="Arial" w:eastAsia="Arial" w:hAnsi="Arial" w:cs="Arial"/>
        </w:rPr>
        <w:t>emerge</w:t>
      </w:r>
      <w:r>
        <w:rPr>
          <w:rFonts w:ascii="Arial" w:eastAsia="Arial" w:hAnsi="Arial" w:cs="Arial"/>
          <w:spacing w:val="-53"/>
        </w:rPr>
        <w:t xml:space="preserve"> </w:t>
      </w:r>
      <w:r>
        <w:rPr>
          <w:rFonts w:ascii="Arial" w:eastAsia="Arial" w:hAnsi="Arial" w:cs="Arial"/>
        </w:rPr>
        <w:t>from</w:t>
      </w:r>
      <w:r>
        <w:rPr>
          <w:rFonts w:ascii="Arial" w:eastAsia="Arial" w:hAnsi="Arial" w:cs="Arial"/>
          <w:spacing w:val="37"/>
        </w:rPr>
        <w:t xml:space="preserve"> </w:t>
      </w:r>
      <w:r>
        <w:rPr>
          <w:rFonts w:ascii="Arial" w:eastAsia="Arial" w:hAnsi="Arial" w:cs="Arial"/>
        </w:rPr>
        <w:t>a</w:t>
      </w:r>
      <w:r>
        <w:rPr>
          <w:rFonts w:ascii="Arial" w:eastAsia="Arial" w:hAnsi="Arial" w:cs="Arial"/>
          <w:spacing w:val="31"/>
        </w:rPr>
        <w:t xml:space="preserve"> </w:t>
      </w:r>
      <w:r>
        <w:rPr>
          <w:rFonts w:ascii="Arial" w:eastAsia="Arial" w:hAnsi="Arial" w:cs="Arial"/>
        </w:rPr>
        <w:t>combination</w:t>
      </w:r>
      <w:r>
        <w:rPr>
          <w:rFonts w:ascii="Arial" w:eastAsia="Arial" w:hAnsi="Arial" w:cs="Arial"/>
          <w:spacing w:val="33"/>
        </w:rPr>
        <w:t xml:space="preserve"> </w:t>
      </w:r>
      <w:r>
        <w:rPr>
          <w:rFonts w:ascii="Arial" w:eastAsia="Arial" w:hAnsi="Arial" w:cs="Arial"/>
        </w:rPr>
        <w:t>of</w:t>
      </w:r>
      <w:r>
        <w:rPr>
          <w:rFonts w:ascii="Arial" w:eastAsia="Arial" w:hAnsi="Arial" w:cs="Arial"/>
          <w:spacing w:val="33"/>
        </w:rPr>
        <w:t xml:space="preserve"> </w:t>
      </w:r>
      <w:r>
        <w:rPr>
          <w:rFonts w:ascii="Arial" w:eastAsia="Arial" w:hAnsi="Arial" w:cs="Arial"/>
        </w:rPr>
        <w:t>top-down</w:t>
      </w:r>
      <w:r>
        <w:rPr>
          <w:rFonts w:ascii="Arial" w:eastAsia="Arial" w:hAnsi="Arial" w:cs="Arial"/>
          <w:spacing w:val="31"/>
        </w:rPr>
        <w:t xml:space="preserve"> </w:t>
      </w:r>
      <w:r>
        <w:rPr>
          <w:rFonts w:ascii="Arial" w:eastAsia="Arial" w:hAnsi="Arial" w:cs="Arial"/>
        </w:rPr>
        <w:t>socialisation</w:t>
      </w:r>
      <w:r>
        <w:rPr>
          <w:rFonts w:ascii="Arial" w:eastAsia="Arial" w:hAnsi="Arial" w:cs="Arial"/>
          <w:spacing w:val="33"/>
        </w:rPr>
        <w:t xml:space="preserve"> </w:t>
      </w:r>
      <w:r>
        <w:rPr>
          <w:rFonts w:ascii="Arial" w:eastAsia="Arial" w:hAnsi="Arial" w:cs="Arial"/>
        </w:rPr>
        <w:t>and</w:t>
      </w:r>
      <w:r>
        <w:rPr>
          <w:rFonts w:ascii="Arial" w:eastAsia="Arial" w:hAnsi="Arial" w:cs="Arial"/>
          <w:spacing w:val="33"/>
        </w:rPr>
        <w:t xml:space="preserve"> </w:t>
      </w:r>
      <w:r>
        <w:rPr>
          <w:rFonts w:ascii="Arial" w:eastAsia="Arial" w:hAnsi="Arial" w:cs="Arial"/>
        </w:rPr>
        <w:t>bottom-up</w:t>
      </w:r>
      <w:r>
        <w:rPr>
          <w:rFonts w:ascii="Arial" w:eastAsia="Arial" w:hAnsi="Arial" w:cs="Arial"/>
          <w:spacing w:val="36"/>
        </w:rPr>
        <w:t xml:space="preserve"> </w:t>
      </w:r>
      <w:r>
        <w:rPr>
          <w:rFonts w:ascii="Arial" w:eastAsia="Arial" w:hAnsi="Arial" w:cs="Arial"/>
        </w:rPr>
        <w:t>psychological</w:t>
      </w:r>
      <w:r>
        <w:rPr>
          <w:rFonts w:ascii="Arial" w:eastAsia="Arial" w:hAnsi="Arial" w:cs="Arial"/>
          <w:spacing w:val="-59"/>
        </w:rPr>
        <w:t xml:space="preserve"> </w:t>
      </w:r>
      <w:r>
        <w:rPr>
          <w:rFonts w:ascii="Arial" w:eastAsia="Arial" w:hAnsi="Arial" w:cs="Arial"/>
        </w:rPr>
        <w:t>predispositions (Jost, Federico &amp; Napier 2009).</w:t>
      </w:r>
    </w:p>
    <w:p w14:paraId="1F40E428" w14:textId="77777777" w:rsidR="008566DF" w:rsidRDefault="008566DF">
      <w:pPr>
        <w:spacing w:before="1"/>
        <w:rPr>
          <w:rFonts w:ascii="Arial" w:eastAsia="Arial" w:hAnsi="Arial" w:cs="Arial"/>
          <w:sz w:val="26"/>
          <w:szCs w:val="26"/>
        </w:rPr>
      </w:pPr>
    </w:p>
    <w:p w14:paraId="177D8DCD" w14:textId="77777777" w:rsidR="008566DF" w:rsidRDefault="006861AB" w:rsidP="00F460AC">
      <w:pPr>
        <w:pStyle w:val="BodyText"/>
        <w:spacing w:line="283" w:lineRule="auto"/>
        <w:ind w:left="0" w:right="166"/>
        <w:jc w:val="both"/>
      </w:pPr>
      <w:r>
        <w:t>There</w:t>
      </w:r>
      <w:r>
        <w:rPr>
          <w:spacing w:val="-2"/>
        </w:rPr>
        <w:t xml:space="preserve"> </w:t>
      </w:r>
      <w:r>
        <w:t>are</w:t>
      </w:r>
      <w:r>
        <w:rPr>
          <w:spacing w:val="-5"/>
        </w:rPr>
        <w:t xml:space="preserve"> </w:t>
      </w:r>
      <w:r>
        <w:t>definitions</w:t>
      </w:r>
      <w:r>
        <w:rPr>
          <w:spacing w:val="-3"/>
        </w:rPr>
        <w:t xml:space="preserve"> </w:t>
      </w:r>
      <w:r>
        <w:t>of political</w:t>
      </w:r>
      <w:r>
        <w:rPr>
          <w:spacing w:val="-7"/>
        </w:rPr>
        <w:t xml:space="preserve"> </w:t>
      </w:r>
      <w:r>
        <w:t>ideology,</w:t>
      </w:r>
      <w:r>
        <w:rPr>
          <w:spacing w:val="-3"/>
        </w:rPr>
        <w:t xml:space="preserve"> </w:t>
      </w:r>
      <w:r>
        <w:t>many</w:t>
      </w:r>
      <w:r>
        <w:rPr>
          <w:spacing w:val="-3"/>
        </w:rPr>
        <w:t xml:space="preserve"> </w:t>
      </w:r>
      <w:r>
        <w:t>include</w:t>
      </w:r>
      <w:r>
        <w:rPr>
          <w:spacing w:val="-5"/>
        </w:rPr>
        <w:t xml:space="preserve"> </w:t>
      </w:r>
      <w:r>
        <w:t>that</w:t>
      </w:r>
      <w:r>
        <w:rPr>
          <w:spacing w:val="-3"/>
        </w:rPr>
        <w:t xml:space="preserve"> </w:t>
      </w:r>
      <w:r>
        <w:t>it</w:t>
      </w:r>
      <w:r>
        <w:rPr>
          <w:spacing w:val="-3"/>
        </w:rPr>
        <w:t xml:space="preserve"> </w:t>
      </w:r>
      <w:r>
        <w:t>is</w:t>
      </w:r>
      <w:r>
        <w:rPr>
          <w:spacing w:val="-3"/>
        </w:rPr>
        <w:t xml:space="preserve"> </w:t>
      </w:r>
      <w:r>
        <w:t>a</w:t>
      </w:r>
      <w:r>
        <w:rPr>
          <w:spacing w:val="-7"/>
        </w:rPr>
        <w:t xml:space="preserve"> </w:t>
      </w:r>
      <w:r>
        <w:t>political</w:t>
      </w:r>
      <w:r>
        <w:rPr>
          <w:spacing w:val="-4"/>
        </w:rPr>
        <w:t xml:space="preserve"> </w:t>
      </w:r>
      <w:r>
        <w:t>belief system</w:t>
      </w:r>
      <w:r>
        <w:rPr>
          <w:spacing w:val="-54"/>
        </w:rPr>
        <w:t xml:space="preserve"> </w:t>
      </w:r>
      <w:r>
        <w:t>and</w:t>
      </w:r>
      <w:r>
        <w:rPr>
          <w:spacing w:val="58"/>
        </w:rPr>
        <w:t xml:space="preserve"> </w:t>
      </w:r>
      <w:r>
        <w:t>a</w:t>
      </w:r>
      <w:r>
        <w:rPr>
          <w:spacing w:val="59"/>
        </w:rPr>
        <w:t xml:space="preserve"> </w:t>
      </w:r>
      <w:r>
        <w:t>generally</w:t>
      </w:r>
      <w:r>
        <w:rPr>
          <w:spacing w:val="58"/>
        </w:rPr>
        <w:t xml:space="preserve"> </w:t>
      </w:r>
      <w:r>
        <w:t>action-orientated</w:t>
      </w:r>
      <w:r>
        <w:rPr>
          <w:spacing w:val="59"/>
        </w:rPr>
        <w:t xml:space="preserve"> </w:t>
      </w:r>
      <w:r>
        <w:t>collection</w:t>
      </w:r>
      <w:r>
        <w:rPr>
          <w:spacing w:val="58"/>
        </w:rPr>
        <w:t xml:space="preserve"> </w:t>
      </w:r>
      <w:r>
        <w:t>of political</w:t>
      </w:r>
      <w:r>
        <w:rPr>
          <w:spacing w:val="56"/>
        </w:rPr>
        <w:t xml:space="preserve"> </w:t>
      </w:r>
      <w:r>
        <w:t>ideas</w:t>
      </w:r>
      <w:r>
        <w:rPr>
          <w:spacing w:val="58"/>
        </w:rPr>
        <w:t xml:space="preserve"> </w:t>
      </w:r>
      <w:r>
        <w:t>(Heywood</w:t>
      </w:r>
      <w:r>
        <w:rPr>
          <w:spacing w:val="55"/>
        </w:rPr>
        <w:t xml:space="preserve"> </w:t>
      </w:r>
      <w:r>
        <w:t>2012).</w:t>
      </w:r>
      <w:r>
        <w:rPr>
          <w:spacing w:val="58"/>
        </w:rPr>
        <w:t xml:space="preserve"> </w:t>
      </w:r>
      <w:r>
        <w:t>An</w:t>
      </w:r>
      <w:r>
        <w:rPr>
          <w:spacing w:val="-58"/>
        </w:rPr>
        <w:t xml:space="preserve"> </w:t>
      </w:r>
      <w:r>
        <w:t>ideology</w:t>
      </w:r>
      <w:r>
        <w:rPr>
          <w:spacing w:val="18"/>
        </w:rPr>
        <w:t xml:space="preserve"> </w:t>
      </w:r>
      <w:r>
        <w:t>according</w:t>
      </w:r>
      <w:r>
        <w:rPr>
          <w:spacing w:val="20"/>
        </w:rPr>
        <w:t xml:space="preserve"> </w:t>
      </w:r>
      <w:r>
        <w:t>to</w:t>
      </w:r>
      <w:r>
        <w:rPr>
          <w:spacing w:val="21"/>
        </w:rPr>
        <w:t xml:space="preserve"> </w:t>
      </w:r>
      <w:r>
        <w:t>Heywood</w:t>
      </w:r>
      <w:r>
        <w:rPr>
          <w:spacing w:val="20"/>
        </w:rPr>
        <w:t xml:space="preserve"> </w:t>
      </w:r>
      <w:r>
        <w:t>(2012)</w:t>
      </w:r>
      <w:r>
        <w:rPr>
          <w:spacing w:val="20"/>
        </w:rPr>
        <w:t xml:space="preserve"> </w:t>
      </w:r>
      <w:r>
        <w:t>has</w:t>
      </w:r>
      <w:r>
        <w:rPr>
          <w:spacing w:val="22"/>
        </w:rPr>
        <w:t xml:space="preserve"> </w:t>
      </w:r>
      <w:r>
        <w:t>three</w:t>
      </w:r>
      <w:r>
        <w:rPr>
          <w:spacing w:val="20"/>
        </w:rPr>
        <w:t xml:space="preserve"> </w:t>
      </w:r>
      <w:r>
        <w:t>main</w:t>
      </w:r>
      <w:r>
        <w:rPr>
          <w:spacing w:val="19"/>
        </w:rPr>
        <w:t xml:space="preserve"> </w:t>
      </w:r>
      <w:r>
        <w:t>features:</w:t>
      </w:r>
      <w:r>
        <w:rPr>
          <w:spacing w:val="24"/>
        </w:rPr>
        <w:t xml:space="preserve"> </w:t>
      </w:r>
      <w:r>
        <w:t>a</w:t>
      </w:r>
      <w:r>
        <w:rPr>
          <w:spacing w:val="21"/>
        </w:rPr>
        <w:t xml:space="preserve"> </w:t>
      </w:r>
      <w:r>
        <w:t>critique</w:t>
      </w:r>
      <w:r>
        <w:rPr>
          <w:spacing w:val="21"/>
        </w:rPr>
        <w:t xml:space="preserve"> </w:t>
      </w:r>
      <w:r>
        <w:t>of</w:t>
      </w:r>
      <w:r>
        <w:rPr>
          <w:spacing w:val="26"/>
        </w:rPr>
        <w:t xml:space="preserve"> </w:t>
      </w:r>
      <w:r>
        <w:t>existing</w:t>
      </w:r>
      <w:r>
        <w:rPr>
          <w:spacing w:val="-57"/>
        </w:rPr>
        <w:t xml:space="preserve"> </w:t>
      </w:r>
      <w:r>
        <w:t>order,</w:t>
      </w:r>
      <w:r>
        <w:rPr>
          <w:spacing w:val="20"/>
        </w:rPr>
        <w:t xml:space="preserve"> </w:t>
      </w:r>
      <w:r>
        <w:t>a</w:t>
      </w:r>
      <w:r>
        <w:rPr>
          <w:spacing w:val="11"/>
        </w:rPr>
        <w:t xml:space="preserve"> </w:t>
      </w:r>
      <w:r>
        <w:t>vision</w:t>
      </w:r>
      <w:r>
        <w:rPr>
          <w:spacing w:val="18"/>
        </w:rPr>
        <w:t xml:space="preserve"> </w:t>
      </w:r>
      <w:r>
        <w:t>of</w:t>
      </w:r>
      <w:r>
        <w:rPr>
          <w:spacing w:val="19"/>
        </w:rPr>
        <w:t xml:space="preserve"> </w:t>
      </w:r>
      <w:r>
        <w:t>future</w:t>
      </w:r>
      <w:r>
        <w:rPr>
          <w:spacing w:val="14"/>
        </w:rPr>
        <w:t xml:space="preserve"> </w:t>
      </w:r>
      <w:r>
        <w:t>society</w:t>
      </w:r>
      <w:r>
        <w:rPr>
          <w:spacing w:val="15"/>
        </w:rPr>
        <w:t xml:space="preserve"> </w:t>
      </w:r>
      <w:r>
        <w:t>and</w:t>
      </w:r>
      <w:r>
        <w:rPr>
          <w:spacing w:val="18"/>
        </w:rPr>
        <w:t xml:space="preserve"> </w:t>
      </w:r>
      <w:r>
        <w:t>a</w:t>
      </w:r>
      <w:r>
        <w:rPr>
          <w:spacing w:val="14"/>
        </w:rPr>
        <w:t xml:space="preserve"> </w:t>
      </w:r>
      <w:r>
        <w:t>theory</w:t>
      </w:r>
      <w:r>
        <w:rPr>
          <w:spacing w:val="15"/>
        </w:rPr>
        <w:t xml:space="preserve"> </w:t>
      </w:r>
      <w:r>
        <w:t>of</w:t>
      </w:r>
      <w:r>
        <w:rPr>
          <w:spacing w:val="19"/>
        </w:rPr>
        <w:t xml:space="preserve"> </w:t>
      </w:r>
      <w:r>
        <w:t>political</w:t>
      </w:r>
      <w:r>
        <w:rPr>
          <w:spacing w:val="15"/>
        </w:rPr>
        <w:t xml:space="preserve"> </w:t>
      </w:r>
      <w:r>
        <w:t>change.</w:t>
      </w:r>
      <w:r>
        <w:rPr>
          <w:spacing w:val="20"/>
        </w:rPr>
        <w:t xml:space="preserve"> </w:t>
      </w:r>
      <w:r>
        <w:t>This</w:t>
      </w:r>
      <w:r>
        <w:rPr>
          <w:spacing w:val="15"/>
        </w:rPr>
        <w:t xml:space="preserve"> </w:t>
      </w:r>
      <w:r>
        <w:t>definition</w:t>
      </w:r>
      <w:r>
        <w:rPr>
          <w:spacing w:val="17"/>
        </w:rPr>
        <w:t xml:space="preserve"> </w:t>
      </w:r>
      <w:r>
        <w:t>of</w:t>
      </w:r>
      <w:r>
        <w:rPr>
          <w:spacing w:val="21"/>
        </w:rPr>
        <w:t xml:space="preserve"> </w:t>
      </w:r>
      <w:r>
        <w:t>the</w:t>
      </w:r>
      <w:r>
        <w:rPr>
          <w:spacing w:val="-58"/>
        </w:rPr>
        <w:t xml:space="preserve"> </w:t>
      </w:r>
      <w:r>
        <w:t>features</w:t>
      </w:r>
      <w:r>
        <w:rPr>
          <w:spacing w:val="41"/>
        </w:rPr>
        <w:t xml:space="preserve"> </w:t>
      </w:r>
      <w:r>
        <w:t>of</w:t>
      </w:r>
      <w:r>
        <w:rPr>
          <w:spacing w:val="38"/>
        </w:rPr>
        <w:t xml:space="preserve"> </w:t>
      </w:r>
      <w:r>
        <w:t>political</w:t>
      </w:r>
      <w:r>
        <w:rPr>
          <w:spacing w:val="37"/>
        </w:rPr>
        <w:t xml:space="preserve"> </w:t>
      </w:r>
      <w:r>
        <w:t>ideology</w:t>
      </w:r>
      <w:r>
        <w:rPr>
          <w:spacing w:val="32"/>
        </w:rPr>
        <w:t xml:space="preserve"> </w:t>
      </w:r>
      <w:r>
        <w:t>applies</w:t>
      </w:r>
      <w:r>
        <w:rPr>
          <w:spacing w:val="38"/>
        </w:rPr>
        <w:t xml:space="preserve"> </w:t>
      </w:r>
      <w:r>
        <w:t>universally</w:t>
      </w:r>
      <w:r>
        <w:rPr>
          <w:spacing w:val="30"/>
        </w:rPr>
        <w:t xml:space="preserve"> </w:t>
      </w:r>
      <w:r>
        <w:t>to</w:t>
      </w:r>
      <w:r>
        <w:rPr>
          <w:spacing w:val="36"/>
        </w:rPr>
        <w:t xml:space="preserve"> </w:t>
      </w:r>
      <w:r>
        <w:t>liberals,</w:t>
      </w:r>
      <w:r>
        <w:rPr>
          <w:spacing w:val="35"/>
        </w:rPr>
        <w:t xml:space="preserve"> </w:t>
      </w:r>
      <w:r>
        <w:t>conservatives,</w:t>
      </w:r>
      <w:r>
        <w:rPr>
          <w:spacing w:val="35"/>
        </w:rPr>
        <w:t xml:space="preserve"> </w:t>
      </w:r>
      <w:r>
        <w:t>socialists,</w:t>
      </w:r>
      <w:r>
        <w:rPr>
          <w:spacing w:val="-55"/>
        </w:rPr>
        <w:t xml:space="preserve"> </w:t>
      </w:r>
      <w:r>
        <w:t>fascists, ecologists and religious fundamentalists.</w:t>
      </w:r>
    </w:p>
    <w:p w14:paraId="46B5BEF3" w14:textId="77777777" w:rsidR="008566DF" w:rsidRDefault="008566DF">
      <w:pPr>
        <w:spacing w:before="1"/>
        <w:rPr>
          <w:rFonts w:ascii="Arial" w:eastAsia="Arial" w:hAnsi="Arial" w:cs="Arial"/>
          <w:sz w:val="26"/>
          <w:szCs w:val="26"/>
        </w:rPr>
      </w:pPr>
    </w:p>
    <w:p w14:paraId="456B4313" w14:textId="77777777" w:rsidR="008566DF" w:rsidRDefault="006861AB" w:rsidP="00F460AC">
      <w:pPr>
        <w:pStyle w:val="BodyText"/>
        <w:spacing w:line="283" w:lineRule="auto"/>
        <w:ind w:left="0" w:right="166"/>
        <w:jc w:val="both"/>
      </w:pPr>
      <w:r>
        <w:t>The</w:t>
      </w:r>
      <w:r>
        <w:rPr>
          <w:spacing w:val="52"/>
        </w:rPr>
        <w:t xml:space="preserve"> </w:t>
      </w:r>
      <w:r>
        <w:t>Left/Right</w:t>
      </w:r>
      <w:r>
        <w:rPr>
          <w:spacing w:val="54"/>
        </w:rPr>
        <w:t xml:space="preserve"> </w:t>
      </w:r>
      <w:r>
        <w:t>division</w:t>
      </w:r>
      <w:r>
        <w:rPr>
          <w:spacing w:val="52"/>
        </w:rPr>
        <w:t xml:space="preserve"> </w:t>
      </w:r>
      <w:r>
        <w:t>in</w:t>
      </w:r>
      <w:r>
        <w:rPr>
          <w:spacing w:val="50"/>
        </w:rPr>
        <w:t xml:space="preserve"> </w:t>
      </w:r>
      <w:r>
        <w:t>politics</w:t>
      </w:r>
      <w:r>
        <w:rPr>
          <w:spacing w:val="54"/>
        </w:rPr>
        <w:t xml:space="preserve"> </w:t>
      </w:r>
      <w:r>
        <w:t>has</w:t>
      </w:r>
      <w:r>
        <w:rPr>
          <w:spacing w:val="52"/>
        </w:rPr>
        <w:t xml:space="preserve"> </w:t>
      </w:r>
      <w:r>
        <w:t>been</w:t>
      </w:r>
      <w:r>
        <w:rPr>
          <w:spacing w:val="52"/>
        </w:rPr>
        <w:t xml:space="preserve"> </w:t>
      </w:r>
      <w:r>
        <w:t>understood</w:t>
      </w:r>
      <w:r>
        <w:rPr>
          <w:spacing w:val="52"/>
        </w:rPr>
        <w:t xml:space="preserve"> </w:t>
      </w:r>
      <w:r>
        <w:t>to</w:t>
      </w:r>
      <w:r>
        <w:rPr>
          <w:spacing w:val="52"/>
        </w:rPr>
        <w:t xml:space="preserve"> </w:t>
      </w:r>
      <w:r>
        <w:t>be</w:t>
      </w:r>
      <w:r>
        <w:rPr>
          <w:spacing w:val="52"/>
        </w:rPr>
        <w:t xml:space="preserve"> </w:t>
      </w:r>
      <w:r>
        <w:t>the</w:t>
      </w:r>
      <w:r>
        <w:rPr>
          <w:spacing w:val="52"/>
        </w:rPr>
        <w:t xml:space="preserve"> </w:t>
      </w:r>
      <w:r>
        <w:t>best</w:t>
      </w:r>
      <w:r>
        <w:rPr>
          <w:spacing w:val="52"/>
        </w:rPr>
        <w:t xml:space="preserve"> </w:t>
      </w:r>
      <w:r>
        <w:t>method</w:t>
      </w:r>
      <w:r>
        <w:rPr>
          <w:spacing w:val="50"/>
        </w:rPr>
        <w:t xml:space="preserve"> </w:t>
      </w:r>
      <w:r>
        <w:t>for</w:t>
      </w:r>
      <w:r>
        <w:rPr>
          <w:spacing w:val="-59"/>
        </w:rPr>
        <w:t xml:space="preserve"> </w:t>
      </w:r>
      <w:r>
        <w:t>classifying</w:t>
      </w:r>
      <w:r>
        <w:rPr>
          <w:spacing w:val="22"/>
        </w:rPr>
        <w:t xml:space="preserve"> </w:t>
      </w:r>
      <w:r>
        <w:t>political</w:t>
      </w:r>
      <w:r>
        <w:rPr>
          <w:spacing w:val="23"/>
        </w:rPr>
        <w:t xml:space="preserve"> </w:t>
      </w:r>
      <w:r>
        <w:t>attitudes</w:t>
      </w:r>
      <w:r>
        <w:rPr>
          <w:spacing w:val="21"/>
        </w:rPr>
        <w:t xml:space="preserve"> </w:t>
      </w:r>
      <w:r>
        <w:t>for</w:t>
      </w:r>
      <w:r>
        <w:rPr>
          <w:spacing w:val="21"/>
        </w:rPr>
        <w:t xml:space="preserve"> </w:t>
      </w:r>
      <w:r>
        <w:t>more</w:t>
      </w:r>
      <w:r>
        <w:rPr>
          <w:spacing w:val="19"/>
        </w:rPr>
        <w:t xml:space="preserve"> </w:t>
      </w:r>
      <w:r>
        <w:t>than</w:t>
      </w:r>
      <w:r>
        <w:rPr>
          <w:spacing w:val="23"/>
        </w:rPr>
        <w:t xml:space="preserve"> </w:t>
      </w:r>
      <w:r>
        <w:t>200</w:t>
      </w:r>
      <w:r>
        <w:rPr>
          <w:spacing w:val="22"/>
        </w:rPr>
        <w:t xml:space="preserve"> </w:t>
      </w:r>
      <w:r>
        <w:t>years.</w:t>
      </w:r>
      <w:r>
        <w:rPr>
          <w:spacing w:val="21"/>
        </w:rPr>
        <w:t xml:space="preserve"> </w:t>
      </w:r>
      <w:r>
        <w:t>The</w:t>
      </w:r>
      <w:r>
        <w:rPr>
          <w:spacing w:val="23"/>
        </w:rPr>
        <w:t xml:space="preserve"> </w:t>
      </w:r>
      <w:r>
        <w:t>principle</w:t>
      </w:r>
      <w:r>
        <w:rPr>
          <w:spacing w:val="22"/>
        </w:rPr>
        <w:t xml:space="preserve"> </w:t>
      </w:r>
      <w:r>
        <w:t>differences</w:t>
      </w:r>
      <w:r>
        <w:rPr>
          <w:spacing w:val="-59"/>
        </w:rPr>
        <w:t xml:space="preserve"> </w:t>
      </w:r>
      <w:r>
        <w:t>between</w:t>
      </w:r>
      <w:r>
        <w:rPr>
          <w:spacing w:val="22"/>
        </w:rPr>
        <w:t xml:space="preserve"> </w:t>
      </w:r>
      <w:r>
        <w:t>a</w:t>
      </w:r>
      <w:r>
        <w:rPr>
          <w:spacing w:val="26"/>
        </w:rPr>
        <w:t xml:space="preserve"> </w:t>
      </w:r>
      <w:r>
        <w:t>Leftist</w:t>
      </w:r>
      <w:r>
        <w:rPr>
          <w:spacing w:val="26"/>
        </w:rPr>
        <w:t xml:space="preserve"> </w:t>
      </w:r>
      <w:r>
        <w:t>and</w:t>
      </w:r>
      <w:r>
        <w:rPr>
          <w:spacing w:val="27"/>
        </w:rPr>
        <w:t xml:space="preserve"> </w:t>
      </w:r>
      <w:r>
        <w:t>a</w:t>
      </w:r>
      <w:r>
        <w:rPr>
          <w:spacing w:val="26"/>
        </w:rPr>
        <w:t xml:space="preserve"> </w:t>
      </w:r>
      <w:r>
        <w:t>Rightist</w:t>
      </w:r>
      <w:r>
        <w:rPr>
          <w:spacing w:val="28"/>
        </w:rPr>
        <w:t xml:space="preserve"> </w:t>
      </w:r>
      <w:r>
        <w:t>ideology</w:t>
      </w:r>
      <w:r>
        <w:rPr>
          <w:spacing w:val="24"/>
        </w:rPr>
        <w:t xml:space="preserve"> </w:t>
      </w:r>
      <w:r>
        <w:t>are:</w:t>
      </w:r>
      <w:r>
        <w:rPr>
          <w:spacing w:val="30"/>
        </w:rPr>
        <w:t xml:space="preserve"> </w:t>
      </w:r>
      <w:r>
        <w:t>(1)</w:t>
      </w:r>
      <w:r>
        <w:rPr>
          <w:spacing w:val="25"/>
        </w:rPr>
        <w:t xml:space="preserve"> </w:t>
      </w:r>
      <w:r>
        <w:t>openness</w:t>
      </w:r>
      <w:r>
        <w:rPr>
          <w:spacing w:val="26"/>
        </w:rPr>
        <w:t xml:space="preserve"> </w:t>
      </w:r>
      <w:r>
        <w:t>vs</w:t>
      </w:r>
      <w:r>
        <w:rPr>
          <w:spacing w:val="26"/>
        </w:rPr>
        <w:t xml:space="preserve"> </w:t>
      </w:r>
      <w:r>
        <w:t>resistance</w:t>
      </w:r>
      <w:r>
        <w:rPr>
          <w:spacing w:val="27"/>
        </w:rPr>
        <w:t xml:space="preserve"> </w:t>
      </w:r>
      <w:r>
        <w:t>to</w:t>
      </w:r>
      <w:r>
        <w:rPr>
          <w:spacing w:val="26"/>
        </w:rPr>
        <w:t xml:space="preserve"> </w:t>
      </w:r>
      <w:r>
        <w:t>change</w:t>
      </w:r>
      <w:r>
        <w:rPr>
          <w:spacing w:val="-58"/>
        </w:rPr>
        <w:t xml:space="preserve"> </w:t>
      </w:r>
      <w:r>
        <w:t>and</w:t>
      </w:r>
      <w:r>
        <w:rPr>
          <w:spacing w:val="7"/>
        </w:rPr>
        <w:t xml:space="preserve"> </w:t>
      </w:r>
      <w:r>
        <w:t>(2)</w:t>
      </w:r>
      <w:r>
        <w:rPr>
          <w:spacing w:val="10"/>
        </w:rPr>
        <w:t xml:space="preserve"> </w:t>
      </w:r>
      <w:r>
        <w:t>acceptance</w:t>
      </w:r>
      <w:r>
        <w:rPr>
          <w:spacing w:val="6"/>
        </w:rPr>
        <w:t xml:space="preserve"> </w:t>
      </w:r>
      <w:r>
        <w:t>vs</w:t>
      </w:r>
      <w:r>
        <w:rPr>
          <w:spacing w:val="12"/>
        </w:rPr>
        <w:t xml:space="preserve"> </w:t>
      </w:r>
      <w:r>
        <w:t>rejection</w:t>
      </w:r>
      <w:r>
        <w:rPr>
          <w:spacing w:val="11"/>
        </w:rPr>
        <w:t xml:space="preserve"> </w:t>
      </w:r>
      <w:r>
        <w:t>of</w:t>
      </w:r>
      <w:r>
        <w:rPr>
          <w:spacing w:val="11"/>
        </w:rPr>
        <w:t xml:space="preserve"> </w:t>
      </w:r>
      <w:r>
        <w:t>inequality</w:t>
      </w:r>
      <w:r>
        <w:rPr>
          <w:spacing w:val="5"/>
        </w:rPr>
        <w:t xml:space="preserve"> </w:t>
      </w:r>
      <w:r>
        <w:t>(Thorisdottir</w:t>
      </w:r>
      <w:r>
        <w:rPr>
          <w:spacing w:val="10"/>
        </w:rPr>
        <w:t xml:space="preserve"> </w:t>
      </w:r>
      <w:r>
        <w:t>et</w:t>
      </w:r>
      <w:r>
        <w:rPr>
          <w:spacing w:val="7"/>
        </w:rPr>
        <w:t xml:space="preserve"> </w:t>
      </w:r>
      <w:r>
        <w:t>al.</w:t>
      </w:r>
      <w:r>
        <w:rPr>
          <w:spacing w:val="13"/>
        </w:rPr>
        <w:t xml:space="preserve"> </w:t>
      </w:r>
      <w:r>
        <w:t>2007,</w:t>
      </w:r>
      <w:r>
        <w:rPr>
          <w:spacing w:val="11"/>
        </w:rPr>
        <w:t xml:space="preserve"> </w:t>
      </w:r>
      <w:r>
        <w:t>Jost,</w:t>
      </w:r>
      <w:r>
        <w:rPr>
          <w:spacing w:val="7"/>
        </w:rPr>
        <w:t xml:space="preserve"> </w:t>
      </w:r>
      <w:r>
        <w:t>Federico</w:t>
      </w:r>
      <w:r>
        <w:rPr>
          <w:spacing w:val="7"/>
        </w:rPr>
        <w:t xml:space="preserve"> </w:t>
      </w:r>
      <w:r>
        <w:t>&amp;</w:t>
      </w:r>
      <w:r>
        <w:rPr>
          <w:spacing w:val="-57"/>
        </w:rPr>
        <w:t xml:space="preserve"> </w:t>
      </w:r>
      <w:r>
        <w:t>Napier</w:t>
      </w:r>
      <w:r>
        <w:rPr>
          <w:spacing w:val="15"/>
        </w:rPr>
        <w:t xml:space="preserve"> </w:t>
      </w:r>
      <w:r>
        <w:t>2009).</w:t>
      </w:r>
      <w:r>
        <w:rPr>
          <w:spacing w:val="16"/>
        </w:rPr>
        <w:t xml:space="preserve"> </w:t>
      </w:r>
      <w:r>
        <w:t>Traditionally</w:t>
      </w:r>
      <w:r>
        <w:rPr>
          <w:spacing w:val="6"/>
        </w:rPr>
        <w:t xml:space="preserve"> </w:t>
      </w:r>
      <w:r>
        <w:t>the</w:t>
      </w:r>
      <w:r>
        <w:rPr>
          <w:spacing w:val="14"/>
        </w:rPr>
        <w:t xml:space="preserve"> </w:t>
      </w:r>
      <w:r>
        <w:t>political</w:t>
      </w:r>
      <w:r>
        <w:rPr>
          <w:spacing w:val="18"/>
        </w:rPr>
        <w:t xml:space="preserve"> </w:t>
      </w:r>
      <w:r>
        <w:t>Left</w:t>
      </w:r>
      <w:r>
        <w:rPr>
          <w:spacing w:val="16"/>
        </w:rPr>
        <w:t xml:space="preserve"> </w:t>
      </w:r>
      <w:r>
        <w:t>is</w:t>
      </w:r>
      <w:r>
        <w:rPr>
          <w:spacing w:val="10"/>
        </w:rPr>
        <w:t xml:space="preserve"> </w:t>
      </w:r>
      <w:r>
        <w:t>pro-change</w:t>
      </w:r>
      <w:r>
        <w:rPr>
          <w:spacing w:val="14"/>
        </w:rPr>
        <w:t xml:space="preserve"> </w:t>
      </w:r>
      <w:r>
        <w:t>and</w:t>
      </w:r>
      <w:r>
        <w:rPr>
          <w:spacing w:val="12"/>
        </w:rPr>
        <w:t xml:space="preserve"> </w:t>
      </w:r>
      <w:r>
        <w:t>anti-inequality</w:t>
      </w:r>
      <w:r>
        <w:rPr>
          <w:spacing w:val="11"/>
        </w:rPr>
        <w:t xml:space="preserve"> </w:t>
      </w:r>
      <w:r>
        <w:t>whereas</w:t>
      </w:r>
      <w:r>
        <w:rPr>
          <w:spacing w:val="-52"/>
        </w:rPr>
        <w:t xml:space="preserve"> </w:t>
      </w:r>
      <w:r>
        <w:t>the</w:t>
      </w:r>
      <w:r>
        <w:rPr>
          <w:spacing w:val="42"/>
        </w:rPr>
        <w:t xml:space="preserve"> </w:t>
      </w:r>
      <w:r>
        <w:t>Right</w:t>
      </w:r>
      <w:r>
        <w:rPr>
          <w:spacing w:val="45"/>
        </w:rPr>
        <w:t xml:space="preserve"> </w:t>
      </w:r>
      <w:r>
        <w:t>is</w:t>
      </w:r>
      <w:r>
        <w:rPr>
          <w:spacing w:val="39"/>
        </w:rPr>
        <w:t xml:space="preserve"> </w:t>
      </w:r>
      <w:r>
        <w:t>generally</w:t>
      </w:r>
      <w:r>
        <w:rPr>
          <w:spacing w:val="39"/>
        </w:rPr>
        <w:t xml:space="preserve"> </w:t>
      </w:r>
      <w:r>
        <w:t>more</w:t>
      </w:r>
      <w:r>
        <w:rPr>
          <w:spacing w:val="40"/>
        </w:rPr>
        <w:t xml:space="preserve"> </w:t>
      </w:r>
      <w:r>
        <w:t>pro-status</w:t>
      </w:r>
      <w:r>
        <w:rPr>
          <w:spacing w:val="42"/>
        </w:rPr>
        <w:t xml:space="preserve"> </w:t>
      </w:r>
      <w:r>
        <w:t>quo</w:t>
      </w:r>
      <w:r>
        <w:rPr>
          <w:spacing w:val="42"/>
        </w:rPr>
        <w:t xml:space="preserve"> </w:t>
      </w:r>
      <w:r>
        <w:t>and</w:t>
      </w:r>
      <w:r>
        <w:rPr>
          <w:spacing w:val="39"/>
        </w:rPr>
        <w:t xml:space="preserve"> </w:t>
      </w:r>
      <w:r>
        <w:t>more</w:t>
      </w:r>
      <w:r>
        <w:rPr>
          <w:spacing w:val="40"/>
        </w:rPr>
        <w:t xml:space="preserve"> </w:t>
      </w:r>
      <w:r>
        <w:t>accepting</w:t>
      </w:r>
      <w:r>
        <w:rPr>
          <w:spacing w:val="40"/>
        </w:rPr>
        <w:t xml:space="preserve"> </w:t>
      </w:r>
      <w:r>
        <w:t>of</w:t>
      </w:r>
      <w:r>
        <w:rPr>
          <w:spacing w:val="45"/>
        </w:rPr>
        <w:t xml:space="preserve"> </w:t>
      </w:r>
      <w:r>
        <w:t>inequality</w:t>
      </w:r>
      <w:r>
        <w:rPr>
          <w:spacing w:val="39"/>
        </w:rPr>
        <w:t xml:space="preserve"> </w:t>
      </w:r>
      <w:r>
        <w:t>as</w:t>
      </w:r>
      <w:r>
        <w:rPr>
          <w:spacing w:val="39"/>
        </w:rPr>
        <w:t xml:space="preserve"> </w:t>
      </w:r>
      <w:r>
        <w:t>an</w:t>
      </w:r>
      <w:r>
        <w:rPr>
          <w:spacing w:val="-58"/>
        </w:rPr>
        <w:t xml:space="preserve"> </w:t>
      </w:r>
      <w:r>
        <w:t>inevitable</w:t>
      </w:r>
      <w:r>
        <w:rPr>
          <w:spacing w:val="4"/>
        </w:rPr>
        <w:t xml:space="preserve"> </w:t>
      </w:r>
      <w:r>
        <w:t>bi-product</w:t>
      </w:r>
      <w:r>
        <w:rPr>
          <w:spacing w:val="7"/>
        </w:rPr>
        <w:t xml:space="preserve"> </w:t>
      </w:r>
      <w:r>
        <w:t>of</w:t>
      </w:r>
      <w:r>
        <w:rPr>
          <w:spacing w:val="9"/>
        </w:rPr>
        <w:t xml:space="preserve"> </w:t>
      </w:r>
      <w:r>
        <w:t>progress.</w:t>
      </w:r>
      <w:r>
        <w:rPr>
          <w:spacing w:val="3"/>
        </w:rPr>
        <w:t xml:space="preserve"> </w:t>
      </w:r>
      <w:r>
        <w:t>Hence,</w:t>
      </w:r>
      <w:r>
        <w:rPr>
          <w:spacing w:val="5"/>
        </w:rPr>
        <w:t xml:space="preserve"> </w:t>
      </w:r>
      <w:r>
        <w:t>ideologies</w:t>
      </w:r>
      <w:r>
        <w:rPr>
          <w:spacing w:val="12"/>
        </w:rPr>
        <w:t xml:space="preserve"> </w:t>
      </w:r>
      <w:r>
        <w:t>will</w:t>
      </w:r>
      <w:r>
        <w:rPr>
          <w:spacing w:val="3"/>
        </w:rPr>
        <w:t xml:space="preserve"> </w:t>
      </w:r>
      <w:r>
        <w:t>make</w:t>
      </w:r>
      <w:r>
        <w:rPr>
          <w:spacing w:val="4"/>
        </w:rPr>
        <w:t xml:space="preserve"> </w:t>
      </w:r>
      <w:r>
        <w:t>assertions</w:t>
      </w:r>
      <w:r>
        <w:rPr>
          <w:spacing w:val="8"/>
        </w:rPr>
        <w:t xml:space="preserve"> </w:t>
      </w:r>
      <w:r>
        <w:t>about</w:t>
      </w:r>
      <w:r>
        <w:rPr>
          <w:spacing w:val="8"/>
        </w:rPr>
        <w:t xml:space="preserve"> </w:t>
      </w:r>
      <w:r>
        <w:t>human</w:t>
      </w:r>
      <w:r>
        <w:rPr>
          <w:spacing w:val="-52"/>
        </w:rPr>
        <w:t xml:space="preserve"> </w:t>
      </w:r>
      <w:r>
        <w:t>nature,</w:t>
      </w:r>
      <w:r>
        <w:rPr>
          <w:spacing w:val="41"/>
        </w:rPr>
        <w:t xml:space="preserve"> </w:t>
      </w:r>
      <w:r>
        <w:t>historical</w:t>
      </w:r>
      <w:r>
        <w:rPr>
          <w:spacing w:val="41"/>
        </w:rPr>
        <w:t xml:space="preserve"> </w:t>
      </w:r>
      <w:r>
        <w:t>events,</w:t>
      </w:r>
      <w:r>
        <w:rPr>
          <w:spacing w:val="41"/>
        </w:rPr>
        <w:t xml:space="preserve"> </w:t>
      </w:r>
      <w:r>
        <w:t>present</w:t>
      </w:r>
      <w:r>
        <w:rPr>
          <w:spacing w:val="45"/>
        </w:rPr>
        <w:t xml:space="preserve"> </w:t>
      </w:r>
      <w:r>
        <w:t>realities</w:t>
      </w:r>
      <w:r>
        <w:rPr>
          <w:spacing w:val="47"/>
        </w:rPr>
        <w:t xml:space="preserve"> </w:t>
      </w:r>
      <w:r>
        <w:t>and</w:t>
      </w:r>
      <w:r>
        <w:rPr>
          <w:spacing w:val="41"/>
        </w:rPr>
        <w:t xml:space="preserve"> </w:t>
      </w:r>
      <w:r>
        <w:t>future</w:t>
      </w:r>
      <w:r>
        <w:rPr>
          <w:spacing w:val="46"/>
        </w:rPr>
        <w:t xml:space="preserve"> </w:t>
      </w:r>
      <w:r>
        <w:t>possibilities</w:t>
      </w:r>
      <w:r>
        <w:rPr>
          <w:spacing w:val="41"/>
        </w:rPr>
        <w:t xml:space="preserve"> </w:t>
      </w:r>
      <w:r>
        <w:t>(Thorisdottir</w:t>
      </w:r>
      <w:r>
        <w:rPr>
          <w:spacing w:val="41"/>
        </w:rPr>
        <w:t xml:space="preserve"> </w:t>
      </w:r>
      <w:r>
        <w:t>et</w:t>
      </w:r>
      <w:r>
        <w:rPr>
          <w:spacing w:val="45"/>
        </w:rPr>
        <w:t xml:space="preserve"> </w:t>
      </w:r>
      <w:r>
        <w:t>al.</w:t>
      </w:r>
      <w:r>
        <w:rPr>
          <w:spacing w:val="-57"/>
        </w:rPr>
        <w:t xml:space="preserve"> </w:t>
      </w:r>
      <w:r>
        <w:t>2007).</w:t>
      </w:r>
    </w:p>
    <w:p w14:paraId="3EF8FEBA" w14:textId="77777777" w:rsidR="008566DF" w:rsidRDefault="008566DF">
      <w:pPr>
        <w:spacing w:before="11"/>
        <w:rPr>
          <w:rFonts w:ascii="Arial" w:eastAsia="Arial" w:hAnsi="Arial" w:cs="Arial"/>
          <w:sz w:val="25"/>
          <w:szCs w:val="25"/>
        </w:rPr>
      </w:pPr>
    </w:p>
    <w:p w14:paraId="715102B4" w14:textId="77777777" w:rsidR="008566DF" w:rsidRDefault="00F460AC" w:rsidP="00F460AC">
      <w:pPr>
        <w:pStyle w:val="Heading4"/>
        <w:ind w:left="0"/>
      </w:pPr>
      <w:r>
        <w:t>T</w:t>
      </w:r>
      <w:r w:rsidR="006861AB">
        <w:t>he role of</w:t>
      </w:r>
      <w:r w:rsidR="006861AB">
        <w:rPr>
          <w:spacing w:val="47"/>
        </w:rPr>
        <w:t xml:space="preserve"> </w:t>
      </w:r>
      <w:r w:rsidR="006861AB">
        <w:t>ideology</w:t>
      </w:r>
    </w:p>
    <w:p w14:paraId="4BE1AB20" w14:textId="77777777" w:rsidR="008566DF" w:rsidRDefault="008566DF">
      <w:pPr>
        <w:spacing w:before="3"/>
        <w:rPr>
          <w:rFonts w:ascii="Arial" w:eastAsia="Arial" w:hAnsi="Arial" w:cs="Arial"/>
          <w:b/>
          <w:bCs/>
          <w:sz w:val="17"/>
          <w:szCs w:val="17"/>
        </w:rPr>
      </w:pPr>
    </w:p>
    <w:p w14:paraId="2B6ECEA8" w14:textId="77777777" w:rsidR="008566DF" w:rsidRDefault="006861AB" w:rsidP="00F460AC">
      <w:pPr>
        <w:pStyle w:val="BodyText"/>
        <w:spacing w:line="280" w:lineRule="auto"/>
        <w:ind w:left="0" w:right="167"/>
        <w:jc w:val="both"/>
      </w:pPr>
      <w:r>
        <w:t>According</w:t>
      </w:r>
      <w:r>
        <w:rPr>
          <w:spacing w:val="20"/>
        </w:rPr>
        <w:t xml:space="preserve"> </w:t>
      </w:r>
      <w:r>
        <w:t>to</w:t>
      </w:r>
      <w:r>
        <w:rPr>
          <w:spacing w:val="22"/>
        </w:rPr>
        <w:t xml:space="preserve"> </w:t>
      </w:r>
      <w:r>
        <w:t>Heywood</w:t>
      </w:r>
      <w:r>
        <w:rPr>
          <w:spacing w:val="22"/>
        </w:rPr>
        <w:t xml:space="preserve"> </w:t>
      </w:r>
      <w:r>
        <w:t>(2012),</w:t>
      </w:r>
      <w:r>
        <w:rPr>
          <w:spacing w:val="21"/>
        </w:rPr>
        <w:t xml:space="preserve"> </w:t>
      </w:r>
      <w:r>
        <w:t>as</w:t>
      </w:r>
      <w:r>
        <w:rPr>
          <w:spacing w:val="25"/>
        </w:rPr>
        <w:t xml:space="preserve"> </w:t>
      </w:r>
      <w:r>
        <w:t>well</w:t>
      </w:r>
      <w:r>
        <w:rPr>
          <w:spacing w:val="25"/>
        </w:rPr>
        <w:t xml:space="preserve"> </w:t>
      </w:r>
      <w:r>
        <w:t>as</w:t>
      </w:r>
      <w:r>
        <w:rPr>
          <w:spacing w:val="21"/>
        </w:rPr>
        <w:t xml:space="preserve"> </w:t>
      </w:r>
      <w:r>
        <w:t>providing</w:t>
      </w:r>
      <w:r>
        <w:rPr>
          <w:spacing w:val="20"/>
        </w:rPr>
        <w:t xml:space="preserve"> </w:t>
      </w:r>
      <w:r>
        <w:t>the</w:t>
      </w:r>
      <w:r>
        <w:rPr>
          <w:spacing w:val="20"/>
        </w:rPr>
        <w:t xml:space="preserve"> </w:t>
      </w:r>
      <w:r>
        <w:t>lens</w:t>
      </w:r>
      <w:r>
        <w:rPr>
          <w:spacing w:val="25"/>
        </w:rPr>
        <w:t xml:space="preserve"> </w:t>
      </w:r>
      <w:r>
        <w:t>through</w:t>
      </w:r>
      <w:r>
        <w:rPr>
          <w:spacing w:val="26"/>
        </w:rPr>
        <w:t xml:space="preserve"> </w:t>
      </w:r>
      <w:r>
        <w:t>which</w:t>
      </w:r>
      <w:r>
        <w:rPr>
          <w:spacing w:val="20"/>
        </w:rPr>
        <w:t xml:space="preserve"> </w:t>
      </w:r>
      <w:r>
        <w:t>the</w:t>
      </w:r>
      <w:r>
        <w:rPr>
          <w:spacing w:val="25"/>
        </w:rPr>
        <w:t xml:space="preserve"> </w:t>
      </w:r>
      <w:r>
        <w:t>world</w:t>
      </w:r>
      <w:r>
        <w:rPr>
          <w:spacing w:val="-58"/>
        </w:rPr>
        <w:t xml:space="preserve"> </w:t>
      </w:r>
      <w:r>
        <w:t xml:space="preserve">can be understood, political ideologies influence political life in the following  </w:t>
      </w:r>
      <w:r>
        <w:rPr>
          <w:spacing w:val="52"/>
        </w:rPr>
        <w:t xml:space="preserve"> </w:t>
      </w:r>
      <w:r>
        <w:t>ways:</w:t>
      </w:r>
    </w:p>
    <w:p w14:paraId="54FAC950" w14:textId="77777777" w:rsidR="008566DF" w:rsidRDefault="006861AB">
      <w:pPr>
        <w:pStyle w:val="ListParagraph"/>
        <w:numPr>
          <w:ilvl w:val="0"/>
          <w:numId w:val="68"/>
        </w:numPr>
        <w:tabs>
          <w:tab w:val="left" w:pos="828"/>
        </w:tabs>
        <w:spacing w:before="156"/>
        <w:ind w:left="827" w:right="148" w:hanging="337"/>
        <w:rPr>
          <w:rFonts w:ascii="Arial" w:eastAsia="Arial" w:hAnsi="Arial" w:cs="Arial"/>
        </w:rPr>
      </w:pPr>
      <w:r>
        <w:rPr>
          <w:rFonts w:ascii="Arial"/>
        </w:rPr>
        <w:t>They structure political understanding and so set goals and inspire</w:t>
      </w:r>
      <w:r>
        <w:rPr>
          <w:rFonts w:ascii="Arial"/>
          <w:spacing w:val="35"/>
        </w:rPr>
        <w:t xml:space="preserve"> </w:t>
      </w:r>
      <w:r>
        <w:rPr>
          <w:rFonts w:ascii="Arial"/>
        </w:rPr>
        <w:t>activism</w:t>
      </w:r>
    </w:p>
    <w:p w14:paraId="3409EA70" w14:textId="77777777" w:rsidR="008566DF" w:rsidRDefault="006861AB">
      <w:pPr>
        <w:pStyle w:val="ListParagraph"/>
        <w:numPr>
          <w:ilvl w:val="0"/>
          <w:numId w:val="68"/>
        </w:numPr>
        <w:tabs>
          <w:tab w:val="left" w:pos="828"/>
        </w:tabs>
        <w:spacing w:before="45"/>
        <w:ind w:left="827" w:right="148" w:hanging="337"/>
        <w:rPr>
          <w:rFonts w:ascii="Arial" w:eastAsia="Arial" w:hAnsi="Arial" w:cs="Arial"/>
        </w:rPr>
      </w:pPr>
      <w:r>
        <w:rPr>
          <w:rFonts w:ascii="Arial"/>
        </w:rPr>
        <w:t>They shape the nature of political</w:t>
      </w:r>
      <w:r>
        <w:rPr>
          <w:rFonts w:ascii="Arial"/>
          <w:spacing w:val="18"/>
        </w:rPr>
        <w:t xml:space="preserve"> </w:t>
      </w:r>
      <w:r>
        <w:rPr>
          <w:rFonts w:ascii="Arial"/>
        </w:rPr>
        <w:t>systems</w:t>
      </w:r>
    </w:p>
    <w:p w14:paraId="7B73A57F" w14:textId="77777777" w:rsidR="008566DF" w:rsidRDefault="006861AB">
      <w:pPr>
        <w:pStyle w:val="ListParagraph"/>
        <w:numPr>
          <w:ilvl w:val="0"/>
          <w:numId w:val="68"/>
        </w:numPr>
        <w:tabs>
          <w:tab w:val="left" w:pos="828"/>
        </w:tabs>
        <w:spacing w:before="42"/>
        <w:ind w:left="827" w:hanging="337"/>
        <w:rPr>
          <w:rFonts w:ascii="Arial" w:eastAsia="Arial" w:hAnsi="Arial" w:cs="Arial"/>
        </w:rPr>
      </w:pPr>
      <w:r>
        <w:rPr>
          <w:rFonts w:ascii="Arial"/>
        </w:rPr>
        <w:t>They act as a form of social</w:t>
      </w:r>
      <w:r>
        <w:rPr>
          <w:rFonts w:ascii="Arial"/>
          <w:spacing w:val="21"/>
        </w:rPr>
        <w:t xml:space="preserve"> </w:t>
      </w:r>
      <w:r>
        <w:rPr>
          <w:rFonts w:ascii="Arial"/>
        </w:rPr>
        <w:t>cement</w:t>
      </w:r>
    </w:p>
    <w:p w14:paraId="1EA0FF09" w14:textId="77777777" w:rsidR="008566DF" w:rsidRDefault="008566DF">
      <w:pPr>
        <w:spacing w:before="9"/>
        <w:rPr>
          <w:rFonts w:ascii="Arial" w:eastAsia="Arial" w:hAnsi="Arial" w:cs="Arial"/>
          <w:sz w:val="29"/>
          <w:szCs w:val="29"/>
        </w:rPr>
      </w:pPr>
    </w:p>
    <w:p w14:paraId="2164C687" w14:textId="77777777" w:rsidR="008566DF" w:rsidRPr="00F460AC" w:rsidRDefault="00F460AC" w:rsidP="00F460AC">
      <w:pPr>
        <w:pStyle w:val="Heading4"/>
        <w:ind w:left="0"/>
      </w:pPr>
      <w:r>
        <w:t xml:space="preserve">Measuring </w:t>
      </w:r>
      <w:r w:rsidR="006861AB" w:rsidRPr="00F460AC">
        <w:t>political ideology</w:t>
      </w:r>
    </w:p>
    <w:p w14:paraId="3220DCBF" w14:textId="77777777" w:rsidR="008566DF" w:rsidRDefault="008566DF">
      <w:pPr>
        <w:spacing w:before="3"/>
        <w:rPr>
          <w:rFonts w:ascii="Arial" w:eastAsia="Arial" w:hAnsi="Arial" w:cs="Arial"/>
          <w:b/>
          <w:bCs/>
          <w:sz w:val="17"/>
          <w:szCs w:val="17"/>
        </w:rPr>
      </w:pPr>
    </w:p>
    <w:p w14:paraId="31C14B9A" w14:textId="77777777" w:rsidR="008566DF" w:rsidRDefault="006861AB" w:rsidP="00F460AC">
      <w:pPr>
        <w:pStyle w:val="BodyText"/>
        <w:spacing w:line="283" w:lineRule="auto"/>
        <w:ind w:left="0" w:right="169"/>
        <w:jc w:val="both"/>
      </w:pPr>
      <w:r>
        <w:t>There</w:t>
      </w:r>
      <w:r>
        <w:rPr>
          <w:spacing w:val="31"/>
        </w:rPr>
        <w:t xml:space="preserve"> </w:t>
      </w:r>
      <w:r>
        <w:t>are</w:t>
      </w:r>
      <w:r>
        <w:rPr>
          <w:spacing w:val="32"/>
        </w:rPr>
        <w:t xml:space="preserve"> </w:t>
      </w:r>
      <w:r>
        <w:t>various</w:t>
      </w:r>
      <w:r>
        <w:rPr>
          <w:spacing w:val="32"/>
        </w:rPr>
        <w:t xml:space="preserve"> </w:t>
      </w:r>
      <w:r>
        <w:t>approaches</w:t>
      </w:r>
      <w:r>
        <w:rPr>
          <w:spacing w:val="32"/>
        </w:rPr>
        <w:t xml:space="preserve"> </w:t>
      </w:r>
      <w:r>
        <w:t>to</w:t>
      </w:r>
      <w:r>
        <w:rPr>
          <w:spacing w:val="32"/>
        </w:rPr>
        <w:t xml:space="preserve"> </w:t>
      </w:r>
      <w:r>
        <w:t>measuring</w:t>
      </w:r>
      <w:r>
        <w:rPr>
          <w:spacing w:val="35"/>
        </w:rPr>
        <w:t xml:space="preserve"> </w:t>
      </w:r>
      <w:r>
        <w:t>political</w:t>
      </w:r>
      <w:r>
        <w:rPr>
          <w:spacing w:val="30"/>
        </w:rPr>
        <w:t xml:space="preserve"> </w:t>
      </w:r>
      <w:r>
        <w:t>ideology.</w:t>
      </w:r>
      <w:r>
        <w:rPr>
          <w:spacing w:val="34"/>
        </w:rPr>
        <w:t xml:space="preserve"> </w:t>
      </w:r>
      <w:r>
        <w:t>This</w:t>
      </w:r>
      <w:r>
        <w:rPr>
          <w:spacing w:val="35"/>
        </w:rPr>
        <w:t xml:space="preserve"> </w:t>
      </w:r>
      <w:r>
        <w:t>research</w:t>
      </w:r>
      <w:r>
        <w:rPr>
          <w:spacing w:val="30"/>
        </w:rPr>
        <w:t xml:space="preserve"> </w:t>
      </w:r>
      <w:r>
        <w:t>adopts</w:t>
      </w:r>
      <w:r>
        <w:rPr>
          <w:spacing w:val="-56"/>
        </w:rPr>
        <w:t xml:space="preserve"> </w:t>
      </w:r>
      <w:r>
        <w:t>the</w:t>
      </w:r>
      <w:r>
        <w:rPr>
          <w:spacing w:val="14"/>
        </w:rPr>
        <w:t xml:space="preserve"> </w:t>
      </w:r>
      <w:r>
        <w:t>traditional</w:t>
      </w:r>
      <w:r>
        <w:rPr>
          <w:spacing w:val="15"/>
        </w:rPr>
        <w:t xml:space="preserve"> </w:t>
      </w:r>
      <w:r>
        <w:t>Left/Right</w:t>
      </w:r>
      <w:r>
        <w:rPr>
          <w:spacing w:val="14"/>
        </w:rPr>
        <w:t xml:space="preserve"> </w:t>
      </w:r>
      <w:r>
        <w:t>distinction,</w:t>
      </w:r>
      <w:r>
        <w:rPr>
          <w:spacing w:val="14"/>
        </w:rPr>
        <w:t xml:space="preserve"> </w:t>
      </w:r>
      <w:r>
        <w:t>a</w:t>
      </w:r>
      <w:r>
        <w:rPr>
          <w:spacing w:val="14"/>
        </w:rPr>
        <w:t xml:space="preserve"> </w:t>
      </w:r>
      <w:r>
        <w:t>Libertarian/Authoritarian</w:t>
      </w:r>
      <w:r>
        <w:rPr>
          <w:spacing w:val="11"/>
        </w:rPr>
        <w:t xml:space="preserve"> </w:t>
      </w:r>
      <w:r>
        <w:t>scale</w:t>
      </w:r>
      <w:r>
        <w:rPr>
          <w:spacing w:val="11"/>
        </w:rPr>
        <w:t xml:space="preserve"> </w:t>
      </w:r>
      <w:r>
        <w:t>and</w:t>
      </w:r>
      <w:r>
        <w:rPr>
          <w:spacing w:val="16"/>
        </w:rPr>
        <w:t xml:space="preserve"> </w:t>
      </w:r>
      <w:r>
        <w:t>a</w:t>
      </w:r>
      <w:r>
        <w:rPr>
          <w:spacing w:val="10"/>
        </w:rPr>
        <w:t xml:space="preserve"> </w:t>
      </w:r>
      <w:r>
        <w:t>scale</w:t>
      </w:r>
      <w:r>
        <w:rPr>
          <w:spacing w:val="-58"/>
        </w:rPr>
        <w:t xml:space="preserve"> </w:t>
      </w:r>
      <w:r>
        <w:t xml:space="preserve">measuring policy preferences to create a multidimensional model of political  </w:t>
      </w:r>
      <w:r>
        <w:rPr>
          <w:spacing w:val="16"/>
        </w:rPr>
        <w:t xml:space="preserve"> </w:t>
      </w:r>
      <w:r>
        <w:t>ideology.</w:t>
      </w:r>
    </w:p>
    <w:p w14:paraId="5F7E1FF8" w14:textId="77777777" w:rsidR="008566DF" w:rsidRDefault="008566DF">
      <w:pPr>
        <w:spacing w:line="283" w:lineRule="auto"/>
        <w:jc w:val="both"/>
        <w:sectPr w:rsidR="008566DF">
          <w:footerReference w:type="default" r:id="rId64"/>
          <w:pgSz w:w="12240" w:h="15840"/>
          <w:pgMar w:top="1000" w:right="1720" w:bottom="720" w:left="1720" w:header="0" w:footer="522" w:gutter="0"/>
          <w:cols w:space="720"/>
        </w:sectPr>
      </w:pPr>
    </w:p>
    <w:p w14:paraId="049D62CF" w14:textId="77777777" w:rsidR="008566DF" w:rsidRDefault="006861AB" w:rsidP="00F460AC">
      <w:pPr>
        <w:pStyle w:val="BodyText"/>
        <w:spacing w:line="283" w:lineRule="auto"/>
        <w:ind w:left="0" w:right="166"/>
        <w:jc w:val="both"/>
      </w:pPr>
      <w:r>
        <w:lastRenderedPageBreak/>
        <w:t>The</w:t>
      </w:r>
      <w:r>
        <w:rPr>
          <w:spacing w:val="26"/>
        </w:rPr>
        <w:t xml:space="preserve"> </w:t>
      </w:r>
      <w:r>
        <w:t>advantage</w:t>
      </w:r>
      <w:r>
        <w:rPr>
          <w:spacing w:val="26"/>
        </w:rPr>
        <w:t xml:space="preserve"> </w:t>
      </w:r>
      <w:r>
        <w:t>of</w:t>
      </w:r>
      <w:r>
        <w:rPr>
          <w:spacing w:val="29"/>
        </w:rPr>
        <w:t xml:space="preserve"> </w:t>
      </w:r>
      <w:r>
        <w:t>using</w:t>
      </w:r>
      <w:r>
        <w:rPr>
          <w:spacing w:val="24"/>
        </w:rPr>
        <w:t xml:space="preserve"> </w:t>
      </w:r>
      <w:r>
        <w:t>a</w:t>
      </w:r>
      <w:r>
        <w:rPr>
          <w:spacing w:val="24"/>
        </w:rPr>
        <w:t xml:space="preserve"> </w:t>
      </w:r>
      <w:r>
        <w:t>combination</w:t>
      </w:r>
      <w:r>
        <w:rPr>
          <w:spacing w:val="26"/>
        </w:rPr>
        <w:t xml:space="preserve"> </w:t>
      </w:r>
      <w:r>
        <w:t>of</w:t>
      </w:r>
      <w:r>
        <w:rPr>
          <w:spacing w:val="29"/>
        </w:rPr>
        <w:t xml:space="preserve"> </w:t>
      </w:r>
      <w:r>
        <w:t>the</w:t>
      </w:r>
      <w:r>
        <w:rPr>
          <w:spacing w:val="29"/>
        </w:rPr>
        <w:t xml:space="preserve"> </w:t>
      </w:r>
      <w:r>
        <w:t>Left/Right</w:t>
      </w:r>
      <w:r>
        <w:rPr>
          <w:spacing w:val="29"/>
        </w:rPr>
        <w:t xml:space="preserve"> </w:t>
      </w:r>
      <w:r>
        <w:t>and</w:t>
      </w:r>
      <w:r>
        <w:rPr>
          <w:spacing w:val="24"/>
        </w:rPr>
        <w:t xml:space="preserve"> </w:t>
      </w:r>
      <w:r>
        <w:t>Libertarian/Authoritarian</w:t>
      </w:r>
      <w:r>
        <w:rPr>
          <w:spacing w:val="-56"/>
        </w:rPr>
        <w:t xml:space="preserve"> </w:t>
      </w:r>
      <w:r>
        <w:t>scales</w:t>
      </w:r>
      <w:r>
        <w:rPr>
          <w:spacing w:val="30"/>
        </w:rPr>
        <w:t xml:space="preserve"> </w:t>
      </w:r>
      <w:r>
        <w:t>means</w:t>
      </w:r>
      <w:r>
        <w:rPr>
          <w:spacing w:val="30"/>
        </w:rPr>
        <w:t xml:space="preserve"> </w:t>
      </w:r>
      <w:r>
        <w:t>it</w:t>
      </w:r>
      <w:r>
        <w:rPr>
          <w:spacing w:val="34"/>
        </w:rPr>
        <w:t xml:space="preserve"> </w:t>
      </w:r>
      <w:r>
        <w:t>can</w:t>
      </w:r>
      <w:r>
        <w:rPr>
          <w:spacing w:val="31"/>
        </w:rPr>
        <w:t xml:space="preserve"> </w:t>
      </w:r>
      <w:r>
        <w:t>accurately</w:t>
      </w:r>
      <w:r>
        <w:rPr>
          <w:spacing w:val="28"/>
        </w:rPr>
        <w:t xml:space="preserve"> </w:t>
      </w:r>
      <w:r>
        <w:t>measure</w:t>
      </w:r>
      <w:r>
        <w:rPr>
          <w:spacing w:val="29"/>
        </w:rPr>
        <w:t xml:space="preserve"> </w:t>
      </w:r>
      <w:r>
        <w:t>the</w:t>
      </w:r>
      <w:r>
        <w:rPr>
          <w:spacing w:val="30"/>
        </w:rPr>
        <w:t xml:space="preserve"> </w:t>
      </w:r>
      <w:r>
        <w:t>ideology</w:t>
      </w:r>
      <w:r>
        <w:rPr>
          <w:spacing w:val="28"/>
        </w:rPr>
        <w:t xml:space="preserve"> </w:t>
      </w:r>
      <w:r>
        <w:t>of</w:t>
      </w:r>
      <w:r>
        <w:rPr>
          <w:spacing w:val="34"/>
        </w:rPr>
        <w:t xml:space="preserve"> </w:t>
      </w:r>
      <w:r>
        <w:t>an</w:t>
      </w:r>
      <w:r>
        <w:rPr>
          <w:spacing w:val="33"/>
        </w:rPr>
        <w:t xml:space="preserve"> </w:t>
      </w:r>
      <w:r>
        <w:t>electorate</w:t>
      </w:r>
      <w:r>
        <w:rPr>
          <w:spacing w:val="29"/>
        </w:rPr>
        <w:t xml:space="preserve"> </w:t>
      </w:r>
      <w:r>
        <w:t>regardless</w:t>
      </w:r>
      <w:r>
        <w:rPr>
          <w:spacing w:val="34"/>
        </w:rPr>
        <w:t xml:space="preserve"> </w:t>
      </w:r>
      <w:r>
        <w:t>of</w:t>
      </w:r>
      <w:r>
        <w:rPr>
          <w:spacing w:val="-57"/>
        </w:rPr>
        <w:t xml:space="preserve"> </w:t>
      </w:r>
      <w:r>
        <w:t>levels</w:t>
      </w:r>
      <w:r>
        <w:rPr>
          <w:spacing w:val="6"/>
        </w:rPr>
        <w:t xml:space="preserve"> </w:t>
      </w:r>
      <w:r>
        <w:t>of</w:t>
      </w:r>
      <w:r>
        <w:rPr>
          <w:spacing w:val="9"/>
        </w:rPr>
        <w:t xml:space="preserve"> </w:t>
      </w:r>
      <w:r>
        <w:t>involvement</w:t>
      </w:r>
      <w:r>
        <w:rPr>
          <w:spacing w:val="9"/>
        </w:rPr>
        <w:t xml:space="preserve"> </w:t>
      </w:r>
      <w:r>
        <w:t>in</w:t>
      </w:r>
      <w:r>
        <w:rPr>
          <w:spacing w:val="3"/>
        </w:rPr>
        <w:t xml:space="preserve"> </w:t>
      </w:r>
      <w:r>
        <w:t>politics,</w:t>
      </w:r>
      <w:r>
        <w:rPr>
          <w:spacing w:val="3"/>
        </w:rPr>
        <w:t xml:space="preserve"> </w:t>
      </w:r>
      <w:r>
        <w:t>and</w:t>
      </w:r>
      <w:r>
        <w:rPr>
          <w:spacing w:val="3"/>
        </w:rPr>
        <w:t xml:space="preserve"> </w:t>
      </w:r>
      <w:r>
        <w:t>how</w:t>
      </w:r>
      <w:r>
        <w:rPr>
          <w:spacing w:val="2"/>
        </w:rPr>
        <w:t xml:space="preserve"> </w:t>
      </w:r>
      <w:r>
        <w:t>well-formed</w:t>
      </w:r>
      <w:r>
        <w:rPr>
          <w:spacing w:val="60"/>
        </w:rPr>
        <w:t xml:space="preserve"> </w:t>
      </w:r>
      <w:r>
        <w:t>their self-identified</w:t>
      </w:r>
      <w:r>
        <w:rPr>
          <w:spacing w:val="3"/>
        </w:rPr>
        <w:t xml:space="preserve"> </w:t>
      </w:r>
      <w:r>
        <w:t>political</w:t>
      </w:r>
      <w:r>
        <w:rPr>
          <w:spacing w:val="-58"/>
        </w:rPr>
        <w:t xml:space="preserve"> </w:t>
      </w:r>
      <w:r>
        <w:t xml:space="preserve">ideologies are (Evans, Heath &amp; Lalljee </w:t>
      </w:r>
      <w:r>
        <w:rPr>
          <w:spacing w:val="34"/>
        </w:rPr>
        <w:t xml:space="preserve"> </w:t>
      </w:r>
      <w:r>
        <w:t>1996).</w:t>
      </w:r>
    </w:p>
    <w:p w14:paraId="24E46064" w14:textId="77777777" w:rsidR="008566DF" w:rsidRDefault="006861AB" w:rsidP="00F460AC">
      <w:pPr>
        <w:spacing w:before="151" w:line="283" w:lineRule="auto"/>
        <w:ind w:right="167"/>
        <w:jc w:val="both"/>
        <w:rPr>
          <w:rFonts w:ascii="Arial" w:eastAsia="Arial" w:hAnsi="Arial" w:cs="Arial"/>
        </w:rPr>
      </w:pPr>
      <w:r>
        <w:rPr>
          <w:rFonts w:ascii="Arial" w:eastAsia="Arial" w:hAnsi="Arial" w:cs="Arial"/>
          <w:i/>
        </w:rPr>
        <w:t>“Single</w:t>
      </w:r>
      <w:r>
        <w:rPr>
          <w:rFonts w:ascii="Arial" w:eastAsia="Arial" w:hAnsi="Arial" w:cs="Arial"/>
          <w:i/>
          <w:spacing w:val="12"/>
        </w:rPr>
        <w:t xml:space="preserve"> </w:t>
      </w:r>
      <w:r>
        <w:rPr>
          <w:rFonts w:ascii="Arial" w:eastAsia="Arial" w:hAnsi="Arial" w:cs="Arial"/>
          <w:i/>
        </w:rPr>
        <w:t>item</w:t>
      </w:r>
      <w:r>
        <w:rPr>
          <w:rFonts w:ascii="Arial" w:eastAsia="Arial" w:hAnsi="Arial" w:cs="Arial"/>
          <w:i/>
          <w:spacing w:val="16"/>
        </w:rPr>
        <w:t xml:space="preserve"> </w:t>
      </w:r>
      <w:r>
        <w:rPr>
          <w:rFonts w:ascii="Arial" w:eastAsia="Arial" w:hAnsi="Arial" w:cs="Arial"/>
          <w:i/>
        </w:rPr>
        <w:t>measures</w:t>
      </w:r>
      <w:r>
        <w:rPr>
          <w:rFonts w:ascii="Arial" w:eastAsia="Arial" w:hAnsi="Arial" w:cs="Arial"/>
          <w:i/>
          <w:spacing w:val="15"/>
        </w:rPr>
        <w:t xml:space="preserve"> </w:t>
      </w:r>
      <w:r>
        <w:rPr>
          <w:rFonts w:ascii="Arial" w:eastAsia="Arial" w:hAnsi="Arial" w:cs="Arial"/>
          <w:i/>
        </w:rPr>
        <w:t>of</w:t>
      </w:r>
      <w:r>
        <w:rPr>
          <w:rFonts w:ascii="Arial" w:eastAsia="Arial" w:hAnsi="Arial" w:cs="Arial"/>
          <w:i/>
          <w:spacing w:val="11"/>
        </w:rPr>
        <w:t xml:space="preserve"> </w:t>
      </w:r>
      <w:r>
        <w:rPr>
          <w:rFonts w:ascii="Arial" w:eastAsia="Arial" w:hAnsi="Arial" w:cs="Arial"/>
          <w:i/>
        </w:rPr>
        <w:t>core</w:t>
      </w:r>
      <w:r>
        <w:rPr>
          <w:rFonts w:ascii="Arial" w:eastAsia="Arial" w:hAnsi="Arial" w:cs="Arial"/>
          <w:i/>
          <w:spacing w:val="11"/>
        </w:rPr>
        <w:t xml:space="preserve"> </w:t>
      </w:r>
      <w:r>
        <w:rPr>
          <w:rFonts w:ascii="Arial" w:eastAsia="Arial" w:hAnsi="Arial" w:cs="Arial"/>
          <w:i/>
        </w:rPr>
        <w:t>political</w:t>
      </w:r>
      <w:r>
        <w:rPr>
          <w:rFonts w:ascii="Arial" w:eastAsia="Arial" w:hAnsi="Arial" w:cs="Arial"/>
          <w:i/>
          <w:spacing w:val="10"/>
        </w:rPr>
        <w:t xml:space="preserve"> </w:t>
      </w:r>
      <w:r>
        <w:rPr>
          <w:rFonts w:ascii="Arial" w:eastAsia="Arial" w:hAnsi="Arial" w:cs="Arial"/>
          <w:i/>
        </w:rPr>
        <w:t>beliefs</w:t>
      </w:r>
      <w:r>
        <w:rPr>
          <w:rFonts w:ascii="Arial" w:eastAsia="Arial" w:hAnsi="Arial" w:cs="Arial"/>
          <w:i/>
          <w:spacing w:val="10"/>
        </w:rPr>
        <w:t xml:space="preserve"> </w:t>
      </w:r>
      <w:r>
        <w:rPr>
          <w:rFonts w:ascii="Arial" w:eastAsia="Arial" w:hAnsi="Arial" w:cs="Arial"/>
          <w:i/>
        </w:rPr>
        <w:t>suffer</w:t>
      </w:r>
      <w:r>
        <w:rPr>
          <w:rFonts w:ascii="Arial" w:eastAsia="Arial" w:hAnsi="Arial" w:cs="Arial"/>
          <w:i/>
          <w:spacing w:val="10"/>
        </w:rPr>
        <w:t xml:space="preserve"> </w:t>
      </w:r>
      <w:r>
        <w:rPr>
          <w:rFonts w:ascii="Arial" w:eastAsia="Arial" w:hAnsi="Arial" w:cs="Arial"/>
          <w:i/>
        </w:rPr>
        <w:t>from</w:t>
      </w:r>
      <w:r>
        <w:rPr>
          <w:rFonts w:ascii="Arial" w:eastAsia="Arial" w:hAnsi="Arial" w:cs="Arial"/>
          <w:i/>
          <w:spacing w:val="8"/>
        </w:rPr>
        <w:t xml:space="preserve"> </w:t>
      </w:r>
      <w:r>
        <w:rPr>
          <w:rFonts w:ascii="Arial" w:eastAsia="Arial" w:hAnsi="Arial" w:cs="Arial"/>
          <w:i/>
        </w:rPr>
        <w:t>a</w:t>
      </w:r>
      <w:r>
        <w:rPr>
          <w:rFonts w:ascii="Arial" w:eastAsia="Arial" w:hAnsi="Arial" w:cs="Arial"/>
          <w:i/>
          <w:spacing w:val="10"/>
        </w:rPr>
        <w:t xml:space="preserve"> </w:t>
      </w:r>
      <w:r>
        <w:rPr>
          <w:rFonts w:ascii="Arial" w:eastAsia="Arial" w:hAnsi="Arial" w:cs="Arial"/>
          <w:i/>
        </w:rPr>
        <w:t>variety</w:t>
      </w:r>
      <w:r>
        <w:rPr>
          <w:rFonts w:ascii="Arial" w:eastAsia="Arial" w:hAnsi="Arial" w:cs="Arial"/>
          <w:i/>
          <w:spacing w:val="12"/>
        </w:rPr>
        <w:t xml:space="preserve"> </w:t>
      </w:r>
      <w:r>
        <w:rPr>
          <w:rFonts w:ascii="Arial" w:eastAsia="Arial" w:hAnsi="Arial" w:cs="Arial"/>
          <w:i/>
        </w:rPr>
        <w:t>of</w:t>
      </w:r>
      <w:r>
        <w:rPr>
          <w:rFonts w:ascii="Arial" w:eastAsia="Arial" w:hAnsi="Arial" w:cs="Arial"/>
          <w:i/>
          <w:spacing w:val="14"/>
        </w:rPr>
        <w:t xml:space="preserve"> </w:t>
      </w:r>
      <w:r>
        <w:rPr>
          <w:rFonts w:ascii="Arial" w:eastAsia="Arial" w:hAnsi="Arial" w:cs="Arial"/>
          <w:i/>
        </w:rPr>
        <w:t>limitations</w:t>
      </w:r>
      <w:r>
        <w:rPr>
          <w:rFonts w:ascii="Arial" w:eastAsia="Arial" w:hAnsi="Arial" w:cs="Arial"/>
          <w:i/>
          <w:spacing w:val="16"/>
        </w:rPr>
        <w:t xml:space="preserve"> </w:t>
      </w:r>
      <w:r>
        <w:rPr>
          <w:rFonts w:ascii="Arial" w:eastAsia="Arial" w:hAnsi="Arial" w:cs="Arial"/>
          <w:i/>
        </w:rPr>
        <w:t>when</w:t>
      </w:r>
      <w:r>
        <w:rPr>
          <w:rFonts w:ascii="Arial" w:eastAsia="Arial" w:hAnsi="Arial" w:cs="Arial"/>
          <w:i/>
          <w:spacing w:val="-57"/>
        </w:rPr>
        <w:t xml:space="preserve"> </w:t>
      </w:r>
      <w:r>
        <w:rPr>
          <w:rFonts w:ascii="Arial" w:eastAsia="Arial" w:hAnsi="Arial" w:cs="Arial"/>
          <w:i/>
        </w:rPr>
        <w:t>compared</w:t>
      </w:r>
      <w:r>
        <w:rPr>
          <w:rFonts w:ascii="Arial" w:eastAsia="Arial" w:hAnsi="Arial" w:cs="Arial"/>
          <w:i/>
          <w:spacing w:val="30"/>
        </w:rPr>
        <w:t xml:space="preserve"> </w:t>
      </w:r>
      <w:r>
        <w:rPr>
          <w:rFonts w:ascii="Arial" w:eastAsia="Arial" w:hAnsi="Arial" w:cs="Arial"/>
          <w:i/>
        </w:rPr>
        <w:t>with</w:t>
      </w:r>
      <w:r>
        <w:rPr>
          <w:rFonts w:ascii="Arial" w:eastAsia="Arial" w:hAnsi="Arial" w:cs="Arial"/>
          <w:i/>
          <w:spacing w:val="33"/>
        </w:rPr>
        <w:t xml:space="preserve"> </w:t>
      </w:r>
      <w:r>
        <w:rPr>
          <w:rFonts w:ascii="Arial" w:eastAsia="Arial" w:hAnsi="Arial" w:cs="Arial"/>
          <w:i/>
        </w:rPr>
        <w:t>multiple-indicator</w:t>
      </w:r>
      <w:r>
        <w:rPr>
          <w:rFonts w:ascii="Arial" w:eastAsia="Arial" w:hAnsi="Arial" w:cs="Arial"/>
          <w:i/>
          <w:spacing w:val="28"/>
        </w:rPr>
        <w:t xml:space="preserve"> </w:t>
      </w:r>
      <w:r>
        <w:rPr>
          <w:rFonts w:ascii="Arial" w:eastAsia="Arial" w:hAnsi="Arial" w:cs="Arial"/>
          <w:i/>
        </w:rPr>
        <w:t>scales.</w:t>
      </w:r>
      <w:r>
        <w:rPr>
          <w:rFonts w:ascii="Arial" w:eastAsia="Arial" w:hAnsi="Arial" w:cs="Arial"/>
          <w:i/>
          <w:spacing w:val="31"/>
        </w:rPr>
        <w:t xml:space="preserve"> </w:t>
      </w:r>
      <w:r>
        <w:rPr>
          <w:rFonts w:ascii="Arial" w:eastAsia="Arial" w:hAnsi="Arial" w:cs="Arial"/>
          <w:i/>
        </w:rPr>
        <w:t>Single</w:t>
      </w:r>
      <w:r>
        <w:rPr>
          <w:rFonts w:ascii="Arial" w:eastAsia="Arial" w:hAnsi="Arial" w:cs="Arial"/>
          <w:i/>
          <w:spacing w:val="33"/>
        </w:rPr>
        <w:t xml:space="preserve"> </w:t>
      </w:r>
      <w:r>
        <w:rPr>
          <w:rFonts w:ascii="Arial" w:eastAsia="Arial" w:hAnsi="Arial" w:cs="Arial"/>
          <w:i/>
        </w:rPr>
        <w:t>questions</w:t>
      </w:r>
      <w:r>
        <w:rPr>
          <w:rFonts w:ascii="Arial" w:eastAsia="Arial" w:hAnsi="Arial" w:cs="Arial"/>
          <w:i/>
          <w:spacing w:val="36"/>
        </w:rPr>
        <w:t xml:space="preserve"> </w:t>
      </w:r>
      <w:r>
        <w:rPr>
          <w:rFonts w:ascii="Arial" w:eastAsia="Arial" w:hAnsi="Arial" w:cs="Arial"/>
          <w:i/>
        </w:rPr>
        <w:t>are</w:t>
      </w:r>
      <w:r>
        <w:rPr>
          <w:rFonts w:ascii="Arial" w:eastAsia="Arial" w:hAnsi="Arial" w:cs="Arial"/>
          <w:i/>
          <w:spacing w:val="30"/>
        </w:rPr>
        <w:t xml:space="preserve"> </w:t>
      </w:r>
      <w:r>
        <w:rPr>
          <w:rFonts w:ascii="Arial" w:eastAsia="Arial" w:hAnsi="Arial" w:cs="Arial"/>
          <w:i/>
        </w:rPr>
        <w:t>unable</w:t>
      </w:r>
      <w:r>
        <w:rPr>
          <w:rFonts w:ascii="Arial" w:eastAsia="Arial" w:hAnsi="Arial" w:cs="Arial"/>
          <w:i/>
          <w:spacing w:val="32"/>
        </w:rPr>
        <w:t xml:space="preserve"> </w:t>
      </w:r>
      <w:r>
        <w:rPr>
          <w:rFonts w:ascii="Arial" w:eastAsia="Arial" w:hAnsi="Arial" w:cs="Arial"/>
          <w:i/>
        </w:rPr>
        <w:t>to</w:t>
      </w:r>
      <w:r>
        <w:rPr>
          <w:rFonts w:ascii="Arial" w:eastAsia="Arial" w:hAnsi="Arial" w:cs="Arial"/>
          <w:i/>
          <w:spacing w:val="32"/>
        </w:rPr>
        <w:t xml:space="preserve"> </w:t>
      </w:r>
      <w:r>
        <w:rPr>
          <w:rFonts w:ascii="Arial" w:eastAsia="Arial" w:hAnsi="Arial" w:cs="Arial"/>
          <w:i/>
        </w:rPr>
        <w:t>address</w:t>
      </w:r>
      <w:r>
        <w:rPr>
          <w:rFonts w:ascii="Arial" w:eastAsia="Arial" w:hAnsi="Arial" w:cs="Arial"/>
          <w:i/>
          <w:spacing w:val="31"/>
        </w:rPr>
        <w:t xml:space="preserve"> </w:t>
      </w:r>
      <w:r>
        <w:rPr>
          <w:rFonts w:ascii="Arial" w:eastAsia="Arial" w:hAnsi="Arial" w:cs="Arial"/>
          <w:i/>
        </w:rPr>
        <w:t>the</w:t>
      </w:r>
      <w:r>
        <w:rPr>
          <w:rFonts w:ascii="Arial" w:eastAsia="Arial" w:hAnsi="Arial" w:cs="Arial"/>
          <w:i/>
          <w:spacing w:val="-56"/>
        </w:rPr>
        <w:t xml:space="preserve"> </w:t>
      </w:r>
      <w:r>
        <w:rPr>
          <w:rFonts w:ascii="Arial" w:eastAsia="Arial" w:hAnsi="Arial" w:cs="Arial"/>
          <w:i/>
        </w:rPr>
        <w:t>complexity</w:t>
      </w:r>
      <w:r>
        <w:rPr>
          <w:rFonts w:ascii="Arial" w:eastAsia="Arial" w:hAnsi="Arial" w:cs="Arial"/>
          <w:i/>
          <w:spacing w:val="24"/>
        </w:rPr>
        <w:t xml:space="preserve"> </w:t>
      </w:r>
      <w:r>
        <w:rPr>
          <w:rFonts w:ascii="Arial" w:eastAsia="Arial" w:hAnsi="Arial" w:cs="Arial"/>
          <w:i/>
        </w:rPr>
        <w:t>of</w:t>
      </w:r>
      <w:r>
        <w:rPr>
          <w:rFonts w:ascii="Arial" w:eastAsia="Arial" w:hAnsi="Arial" w:cs="Arial"/>
          <w:i/>
          <w:spacing w:val="27"/>
        </w:rPr>
        <w:t xml:space="preserve"> </w:t>
      </w:r>
      <w:r>
        <w:rPr>
          <w:rFonts w:ascii="Arial" w:eastAsia="Arial" w:hAnsi="Arial" w:cs="Arial"/>
          <w:i/>
        </w:rPr>
        <w:t>multi-faceted</w:t>
      </w:r>
      <w:r>
        <w:rPr>
          <w:rFonts w:ascii="Arial" w:eastAsia="Arial" w:hAnsi="Arial" w:cs="Arial"/>
          <w:i/>
          <w:spacing w:val="21"/>
        </w:rPr>
        <w:t xml:space="preserve"> </w:t>
      </w:r>
      <w:r>
        <w:rPr>
          <w:rFonts w:ascii="Arial" w:eastAsia="Arial" w:hAnsi="Arial" w:cs="Arial"/>
          <w:i/>
        </w:rPr>
        <w:t>topics,</w:t>
      </w:r>
      <w:r>
        <w:rPr>
          <w:rFonts w:ascii="Arial" w:eastAsia="Arial" w:hAnsi="Arial" w:cs="Arial"/>
          <w:i/>
          <w:spacing w:val="27"/>
        </w:rPr>
        <w:t xml:space="preserve"> </w:t>
      </w:r>
      <w:r>
        <w:rPr>
          <w:rFonts w:ascii="Arial" w:eastAsia="Arial" w:hAnsi="Arial" w:cs="Arial"/>
          <w:i/>
        </w:rPr>
        <w:t>whereas</w:t>
      </w:r>
      <w:r>
        <w:rPr>
          <w:rFonts w:ascii="Arial" w:eastAsia="Arial" w:hAnsi="Arial" w:cs="Arial"/>
          <w:i/>
          <w:spacing w:val="27"/>
        </w:rPr>
        <w:t xml:space="preserve"> </w:t>
      </w:r>
      <w:r>
        <w:rPr>
          <w:rFonts w:ascii="Arial" w:eastAsia="Arial" w:hAnsi="Arial" w:cs="Arial"/>
          <w:i/>
        </w:rPr>
        <w:t>multiple-item</w:t>
      </w:r>
      <w:r>
        <w:rPr>
          <w:rFonts w:ascii="Arial" w:eastAsia="Arial" w:hAnsi="Arial" w:cs="Arial"/>
          <w:i/>
          <w:spacing w:val="22"/>
        </w:rPr>
        <w:t xml:space="preserve"> </w:t>
      </w:r>
      <w:r>
        <w:rPr>
          <w:rFonts w:ascii="Arial" w:eastAsia="Arial" w:hAnsi="Arial" w:cs="Arial"/>
          <w:i/>
        </w:rPr>
        <w:t>scales</w:t>
      </w:r>
      <w:r>
        <w:rPr>
          <w:rFonts w:ascii="Arial" w:eastAsia="Arial" w:hAnsi="Arial" w:cs="Arial"/>
          <w:i/>
          <w:spacing w:val="27"/>
        </w:rPr>
        <w:t xml:space="preserve"> </w:t>
      </w:r>
      <w:r>
        <w:rPr>
          <w:rFonts w:ascii="Arial" w:eastAsia="Arial" w:hAnsi="Arial" w:cs="Arial"/>
          <w:i/>
        </w:rPr>
        <w:t>enable</w:t>
      </w:r>
      <w:r>
        <w:rPr>
          <w:rFonts w:ascii="Arial" w:eastAsia="Arial" w:hAnsi="Arial" w:cs="Arial"/>
          <w:i/>
          <w:spacing w:val="23"/>
        </w:rPr>
        <w:t xml:space="preserve"> </w:t>
      </w:r>
      <w:r>
        <w:rPr>
          <w:rFonts w:ascii="Arial" w:eastAsia="Arial" w:hAnsi="Arial" w:cs="Arial"/>
          <w:i/>
        </w:rPr>
        <w:t>the</w:t>
      </w:r>
      <w:r>
        <w:rPr>
          <w:rFonts w:ascii="Arial" w:eastAsia="Arial" w:hAnsi="Arial" w:cs="Arial"/>
          <w:i/>
          <w:spacing w:val="-60"/>
        </w:rPr>
        <w:t xml:space="preserve"> </w:t>
      </w:r>
      <w:r>
        <w:rPr>
          <w:rFonts w:ascii="Arial" w:eastAsia="Arial" w:hAnsi="Arial" w:cs="Arial"/>
          <w:i/>
        </w:rPr>
        <w:t>assessment</w:t>
      </w:r>
      <w:r>
        <w:rPr>
          <w:rFonts w:ascii="Arial" w:eastAsia="Arial" w:hAnsi="Arial" w:cs="Arial"/>
          <w:i/>
          <w:spacing w:val="31"/>
        </w:rPr>
        <w:t xml:space="preserve"> </w:t>
      </w:r>
      <w:r>
        <w:rPr>
          <w:rFonts w:ascii="Arial" w:eastAsia="Arial" w:hAnsi="Arial" w:cs="Arial"/>
          <w:i/>
        </w:rPr>
        <w:t>of</w:t>
      </w:r>
      <w:r>
        <w:rPr>
          <w:rFonts w:ascii="Arial" w:eastAsia="Arial" w:hAnsi="Arial" w:cs="Arial"/>
          <w:i/>
          <w:spacing w:val="31"/>
        </w:rPr>
        <w:t xml:space="preserve"> </w:t>
      </w:r>
      <w:r>
        <w:rPr>
          <w:rFonts w:ascii="Arial" w:eastAsia="Arial" w:hAnsi="Arial" w:cs="Arial"/>
          <w:i/>
        </w:rPr>
        <w:t>attitude</w:t>
      </w:r>
      <w:r>
        <w:rPr>
          <w:rFonts w:ascii="Arial" w:eastAsia="Arial" w:hAnsi="Arial" w:cs="Arial"/>
          <w:i/>
          <w:spacing w:val="35"/>
        </w:rPr>
        <w:t xml:space="preserve"> </w:t>
      </w:r>
      <w:r>
        <w:rPr>
          <w:rFonts w:ascii="Arial" w:eastAsia="Arial" w:hAnsi="Arial" w:cs="Arial"/>
          <w:i/>
        </w:rPr>
        <w:t>consistency</w:t>
      </w:r>
      <w:r>
        <w:rPr>
          <w:rFonts w:ascii="Arial" w:eastAsia="Arial" w:hAnsi="Arial" w:cs="Arial"/>
          <w:i/>
          <w:spacing w:val="31"/>
        </w:rPr>
        <w:t xml:space="preserve"> </w:t>
      </w:r>
      <w:r>
        <w:rPr>
          <w:rFonts w:ascii="Arial" w:eastAsia="Arial" w:hAnsi="Arial" w:cs="Arial"/>
          <w:i/>
        </w:rPr>
        <w:t>across</w:t>
      </w:r>
      <w:r>
        <w:rPr>
          <w:rFonts w:ascii="Arial" w:eastAsia="Arial" w:hAnsi="Arial" w:cs="Arial"/>
          <w:i/>
          <w:spacing w:val="31"/>
        </w:rPr>
        <w:t xml:space="preserve"> </w:t>
      </w:r>
      <w:r>
        <w:rPr>
          <w:rFonts w:ascii="Arial" w:eastAsia="Arial" w:hAnsi="Arial" w:cs="Arial"/>
          <w:i/>
        </w:rPr>
        <w:t>a</w:t>
      </w:r>
      <w:r>
        <w:rPr>
          <w:rFonts w:ascii="Arial" w:eastAsia="Arial" w:hAnsi="Arial" w:cs="Arial"/>
          <w:i/>
          <w:spacing w:val="32"/>
        </w:rPr>
        <w:t xml:space="preserve"> </w:t>
      </w:r>
      <w:r>
        <w:rPr>
          <w:rFonts w:ascii="Arial" w:eastAsia="Arial" w:hAnsi="Arial" w:cs="Arial"/>
          <w:i/>
        </w:rPr>
        <w:t>range</w:t>
      </w:r>
      <w:r>
        <w:rPr>
          <w:rFonts w:ascii="Arial" w:eastAsia="Arial" w:hAnsi="Arial" w:cs="Arial"/>
          <w:i/>
          <w:spacing w:val="31"/>
        </w:rPr>
        <w:t xml:space="preserve"> </w:t>
      </w:r>
      <w:r>
        <w:rPr>
          <w:rFonts w:ascii="Arial" w:eastAsia="Arial" w:hAnsi="Arial" w:cs="Arial"/>
          <w:i/>
        </w:rPr>
        <w:t>of</w:t>
      </w:r>
      <w:r>
        <w:rPr>
          <w:rFonts w:ascii="Arial" w:eastAsia="Arial" w:hAnsi="Arial" w:cs="Arial"/>
          <w:i/>
          <w:spacing w:val="32"/>
        </w:rPr>
        <w:t xml:space="preserve"> </w:t>
      </w:r>
      <w:r>
        <w:rPr>
          <w:rFonts w:ascii="Arial" w:eastAsia="Arial" w:hAnsi="Arial" w:cs="Arial"/>
          <w:i/>
        </w:rPr>
        <w:t>social</w:t>
      </w:r>
      <w:r>
        <w:rPr>
          <w:rFonts w:ascii="Arial" w:eastAsia="Arial" w:hAnsi="Arial" w:cs="Arial"/>
          <w:i/>
          <w:spacing w:val="31"/>
        </w:rPr>
        <w:t xml:space="preserve"> </w:t>
      </w:r>
      <w:r>
        <w:rPr>
          <w:rFonts w:ascii="Arial" w:eastAsia="Arial" w:hAnsi="Arial" w:cs="Arial"/>
          <w:i/>
        </w:rPr>
        <w:t>and</w:t>
      </w:r>
      <w:r>
        <w:rPr>
          <w:rFonts w:ascii="Arial" w:eastAsia="Arial" w:hAnsi="Arial" w:cs="Arial"/>
          <w:i/>
          <w:spacing w:val="32"/>
        </w:rPr>
        <w:t xml:space="preserve"> </w:t>
      </w:r>
      <w:r>
        <w:rPr>
          <w:rFonts w:ascii="Arial" w:eastAsia="Arial" w:hAnsi="Arial" w:cs="Arial"/>
          <w:i/>
        </w:rPr>
        <w:t>political</w:t>
      </w:r>
      <w:r>
        <w:rPr>
          <w:rFonts w:ascii="Arial" w:eastAsia="Arial" w:hAnsi="Arial" w:cs="Arial"/>
          <w:i/>
          <w:spacing w:val="34"/>
        </w:rPr>
        <w:t xml:space="preserve"> </w:t>
      </w:r>
      <w:r>
        <w:rPr>
          <w:rFonts w:ascii="Arial" w:eastAsia="Arial" w:hAnsi="Arial" w:cs="Arial"/>
          <w:i/>
        </w:rPr>
        <w:t>issues,</w:t>
      </w:r>
      <w:r>
        <w:rPr>
          <w:rFonts w:ascii="Arial" w:eastAsia="Arial" w:hAnsi="Arial" w:cs="Arial"/>
          <w:i/>
          <w:spacing w:val="31"/>
        </w:rPr>
        <w:t xml:space="preserve"> </w:t>
      </w:r>
      <w:r>
        <w:rPr>
          <w:rFonts w:ascii="Arial" w:eastAsia="Arial" w:hAnsi="Arial" w:cs="Arial"/>
          <w:i/>
        </w:rPr>
        <w:t>so</w:t>
      </w:r>
      <w:r>
        <w:rPr>
          <w:rFonts w:ascii="Arial" w:eastAsia="Arial" w:hAnsi="Arial" w:cs="Arial"/>
          <w:i/>
          <w:spacing w:val="-57"/>
        </w:rPr>
        <w:t xml:space="preserve"> </w:t>
      </w:r>
      <w:r>
        <w:rPr>
          <w:rFonts w:ascii="Arial" w:eastAsia="Arial" w:hAnsi="Arial" w:cs="Arial"/>
          <w:i/>
        </w:rPr>
        <w:t xml:space="preserve">that the common thread provided by the value position they tap can be  </w:t>
      </w:r>
      <w:r>
        <w:rPr>
          <w:rFonts w:ascii="Arial" w:eastAsia="Arial" w:hAnsi="Arial" w:cs="Arial"/>
          <w:i/>
          <w:spacing w:val="53"/>
        </w:rPr>
        <w:t xml:space="preserve"> </w:t>
      </w:r>
      <w:r>
        <w:rPr>
          <w:rFonts w:ascii="Arial" w:eastAsia="Arial" w:hAnsi="Arial" w:cs="Arial"/>
          <w:i/>
        </w:rPr>
        <w:t>detected.”</w:t>
      </w:r>
    </w:p>
    <w:p w14:paraId="685290DA" w14:textId="77777777" w:rsidR="008566DF" w:rsidRDefault="008566DF">
      <w:pPr>
        <w:spacing w:before="10"/>
        <w:rPr>
          <w:rFonts w:ascii="Arial" w:eastAsia="Arial" w:hAnsi="Arial" w:cs="Arial"/>
          <w:i/>
          <w:sz w:val="19"/>
          <w:szCs w:val="19"/>
        </w:rPr>
      </w:pPr>
    </w:p>
    <w:p w14:paraId="428BE1B3" w14:textId="77777777" w:rsidR="008566DF" w:rsidRDefault="006861AB">
      <w:pPr>
        <w:pStyle w:val="BodyText"/>
        <w:ind w:right="148" w:firstLine="4797"/>
      </w:pPr>
      <w:r>
        <w:t xml:space="preserve">(Evans, Heath &amp; Lalljee 1996): </w:t>
      </w:r>
      <w:r>
        <w:rPr>
          <w:spacing w:val="21"/>
        </w:rPr>
        <w:t xml:space="preserve"> </w:t>
      </w:r>
      <w:r>
        <w:t>pp.94</w:t>
      </w:r>
    </w:p>
    <w:p w14:paraId="0B5E5617" w14:textId="77777777" w:rsidR="008566DF" w:rsidRDefault="008566DF">
      <w:pPr>
        <w:spacing w:before="6"/>
        <w:rPr>
          <w:rFonts w:ascii="Arial" w:eastAsia="Arial" w:hAnsi="Arial" w:cs="Arial"/>
          <w:sz w:val="29"/>
          <w:szCs w:val="29"/>
        </w:rPr>
      </w:pPr>
    </w:p>
    <w:p w14:paraId="3D195D76" w14:textId="77777777" w:rsidR="008566DF" w:rsidRDefault="006861AB" w:rsidP="00F460AC">
      <w:pPr>
        <w:pStyle w:val="Heading4"/>
        <w:ind w:left="0"/>
      </w:pPr>
      <w:r>
        <w:t>Dimensions of</w:t>
      </w:r>
      <w:r>
        <w:rPr>
          <w:spacing w:val="60"/>
        </w:rPr>
        <w:t xml:space="preserve"> </w:t>
      </w:r>
      <w:r>
        <w:t>ideology</w:t>
      </w:r>
    </w:p>
    <w:p w14:paraId="11235F0C" w14:textId="77777777" w:rsidR="008566DF" w:rsidRDefault="008566DF">
      <w:pPr>
        <w:spacing w:before="3"/>
        <w:rPr>
          <w:rFonts w:ascii="Arial" w:eastAsia="Arial" w:hAnsi="Arial" w:cs="Arial"/>
          <w:b/>
          <w:bCs/>
          <w:sz w:val="17"/>
          <w:szCs w:val="17"/>
        </w:rPr>
      </w:pPr>
    </w:p>
    <w:p w14:paraId="15020769" w14:textId="77777777" w:rsidR="008566DF" w:rsidRDefault="006861AB" w:rsidP="00F460AC">
      <w:pPr>
        <w:pStyle w:val="BodyText"/>
        <w:spacing w:line="283" w:lineRule="auto"/>
        <w:ind w:left="0" w:right="167"/>
        <w:jc w:val="both"/>
      </w:pPr>
      <w:r>
        <w:t>It</w:t>
      </w:r>
      <w:r>
        <w:rPr>
          <w:spacing w:val="54"/>
        </w:rPr>
        <w:t xml:space="preserve"> </w:t>
      </w:r>
      <w:r>
        <w:t>is</w:t>
      </w:r>
      <w:r>
        <w:rPr>
          <w:spacing w:val="54"/>
        </w:rPr>
        <w:t xml:space="preserve"> </w:t>
      </w:r>
      <w:r>
        <w:t>important</w:t>
      </w:r>
      <w:r>
        <w:rPr>
          <w:spacing w:val="54"/>
        </w:rPr>
        <w:t xml:space="preserve"> </w:t>
      </w:r>
      <w:r>
        <w:t>to</w:t>
      </w:r>
      <w:r>
        <w:rPr>
          <w:spacing w:val="51"/>
        </w:rPr>
        <w:t xml:space="preserve"> </w:t>
      </w:r>
      <w:r>
        <w:t>cover</w:t>
      </w:r>
      <w:r>
        <w:rPr>
          <w:spacing w:val="54"/>
        </w:rPr>
        <w:t xml:space="preserve"> </w:t>
      </w:r>
      <w:r>
        <w:t>economic</w:t>
      </w:r>
      <w:r>
        <w:rPr>
          <w:spacing w:val="54"/>
        </w:rPr>
        <w:t xml:space="preserve"> </w:t>
      </w:r>
      <w:r>
        <w:t>and</w:t>
      </w:r>
      <w:r>
        <w:rPr>
          <w:spacing w:val="51"/>
        </w:rPr>
        <w:t xml:space="preserve"> </w:t>
      </w:r>
      <w:r>
        <w:t>social</w:t>
      </w:r>
      <w:r>
        <w:rPr>
          <w:spacing w:val="55"/>
        </w:rPr>
        <w:t xml:space="preserve"> </w:t>
      </w:r>
      <w:r>
        <w:t>dimensions</w:t>
      </w:r>
      <w:r>
        <w:rPr>
          <w:spacing w:val="54"/>
        </w:rPr>
        <w:t xml:space="preserve"> </w:t>
      </w:r>
      <w:r>
        <w:t>to</w:t>
      </w:r>
      <w:r>
        <w:rPr>
          <w:spacing w:val="54"/>
        </w:rPr>
        <w:t xml:space="preserve"> </w:t>
      </w:r>
      <w:r>
        <w:t>accurately</w:t>
      </w:r>
      <w:r>
        <w:rPr>
          <w:spacing w:val="54"/>
        </w:rPr>
        <w:t xml:space="preserve"> </w:t>
      </w:r>
      <w:r>
        <w:t>understand</w:t>
      </w:r>
      <w:r>
        <w:rPr>
          <w:spacing w:val="-58"/>
        </w:rPr>
        <w:t xml:space="preserve"> </w:t>
      </w:r>
      <w:r>
        <w:t>ideology</w:t>
      </w:r>
      <w:r>
        <w:rPr>
          <w:spacing w:val="53"/>
        </w:rPr>
        <w:t xml:space="preserve"> </w:t>
      </w:r>
      <w:r>
        <w:t>(Jost,</w:t>
      </w:r>
      <w:r>
        <w:rPr>
          <w:spacing w:val="58"/>
        </w:rPr>
        <w:t xml:space="preserve"> </w:t>
      </w:r>
      <w:r>
        <w:t>Federico</w:t>
      </w:r>
      <w:r>
        <w:rPr>
          <w:spacing w:val="51"/>
        </w:rPr>
        <w:t xml:space="preserve"> </w:t>
      </w:r>
      <w:r>
        <w:t>&amp;</w:t>
      </w:r>
      <w:r>
        <w:rPr>
          <w:spacing w:val="60"/>
        </w:rPr>
        <w:t xml:space="preserve"> </w:t>
      </w:r>
      <w:r>
        <w:t>Napier</w:t>
      </w:r>
      <w:r>
        <w:rPr>
          <w:spacing w:val="56"/>
        </w:rPr>
        <w:t xml:space="preserve"> </w:t>
      </w:r>
      <w:r>
        <w:t>2009).</w:t>
      </w:r>
      <w:r>
        <w:rPr>
          <w:spacing w:val="56"/>
        </w:rPr>
        <w:t xml:space="preserve"> </w:t>
      </w:r>
      <w:r>
        <w:t>Approaches</w:t>
      </w:r>
      <w:r>
        <w:rPr>
          <w:spacing w:val="56"/>
        </w:rPr>
        <w:t xml:space="preserve"> </w:t>
      </w:r>
      <w:r>
        <w:t>include:</w:t>
      </w:r>
      <w:r>
        <w:rPr>
          <w:spacing w:val="56"/>
        </w:rPr>
        <w:t xml:space="preserve"> </w:t>
      </w:r>
      <w:r>
        <w:t>liking</w:t>
      </w:r>
      <w:r>
        <w:rPr>
          <w:spacing w:val="57"/>
        </w:rPr>
        <w:t xml:space="preserve"> </w:t>
      </w:r>
      <w:r>
        <w:t>or</w:t>
      </w:r>
      <w:r>
        <w:rPr>
          <w:spacing w:val="56"/>
        </w:rPr>
        <w:t xml:space="preserve"> </w:t>
      </w:r>
      <w:r>
        <w:t>disliking</w:t>
      </w:r>
      <w:r>
        <w:rPr>
          <w:spacing w:val="58"/>
        </w:rPr>
        <w:t xml:space="preserve"> </w:t>
      </w:r>
      <w:r>
        <w:t>a</w:t>
      </w:r>
      <w:r>
        <w:rPr>
          <w:spacing w:val="-59"/>
        </w:rPr>
        <w:t xml:space="preserve"> </w:t>
      </w:r>
      <w:r>
        <w:t xml:space="preserve">range of political slogans on a scale of conservatism and liberalism (Fishkin,  </w:t>
      </w:r>
      <w:r>
        <w:rPr>
          <w:spacing w:val="19"/>
        </w:rPr>
        <w:t xml:space="preserve"> </w:t>
      </w:r>
      <w:r>
        <w:t>Keniston</w:t>
      </w:r>
    </w:p>
    <w:p w14:paraId="09E2F587" w14:textId="77777777" w:rsidR="008566DF" w:rsidRDefault="006861AB" w:rsidP="00F460AC">
      <w:pPr>
        <w:pStyle w:val="BodyText"/>
        <w:spacing w:before="2" w:line="283" w:lineRule="auto"/>
        <w:ind w:left="0" w:right="164"/>
        <w:jc w:val="both"/>
      </w:pPr>
      <w:r>
        <w:t>&amp;</w:t>
      </w:r>
      <w:r>
        <w:rPr>
          <w:spacing w:val="2"/>
        </w:rPr>
        <w:t xml:space="preserve"> </w:t>
      </w:r>
      <w:r>
        <w:t>McKinnon</w:t>
      </w:r>
      <w:r>
        <w:rPr>
          <w:spacing w:val="5"/>
        </w:rPr>
        <w:t xml:space="preserve"> </w:t>
      </w:r>
      <w:r>
        <w:t>1973),</w:t>
      </w:r>
      <w:r>
        <w:rPr>
          <w:spacing w:val="2"/>
        </w:rPr>
        <w:t xml:space="preserve"> </w:t>
      </w:r>
      <w:r>
        <w:t>levels</w:t>
      </w:r>
      <w:r>
        <w:rPr>
          <w:spacing w:val="5"/>
        </w:rPr>
        <w:t xml:space="preserve"> </w:t>
      </w:r>
      <w:r>
        <w:t>of</w:t>
      </w:r>
      <w:r>
        <w:rPr>
          <w:spacing w:val="7"/>
        </w:rPr>
        <w:t xml:space="preserve"> </w:t>
      </w:r>
      <w:r>
        <w:t>agreement</w:t>
      </w:r>
      <w:r>
        <w:rPr>
          <w:spacing w:val="5"/>
        </w:rPr>
        <w:t xml:space="preserve"> </w:t>
      </w:r>
      <w:r>
        <w:t>with</w:t>
      </w:r>
      <w:r>
        <w:rPr>
          <w:spacing w:val="1"/>
        </w:rPr>
        <w:t xml:space="preserve"> </w:t>
      </w:r>
      <w:r>
        <w:t>questions</w:t>
      </w:r>
      <w:r>
        <w:rPr>
          <w:spacing w:val="2"/>
        </w:rPr>
        <w:t xml:space="preserve"> </w:t>
      </w:r>
      <w:r>
        <w:t>on</w:t>
      </w:r>
      <w:r>
        <w:rPr>
          <w:spacing w:val="3"/>
        </w:rPr>
        <w:t xml:space="preserve"> </w:t>
      </w:r>
      <w:r>
        <w:t>individualism</w:t>
      </w:r>
      <w:r>
        <w:rPr>
          <w:spacing w:val="6"/>
        </w:rPr>
        <w:t xml:space="preserve"> </w:t>
      </w:r>
      <w:r>
        <w:t>or</w:t>
      </w:r>
      <w:r>
        <w:rPr>
          <w:spacing w:val="-60"/>
        </w:rPr>
        <w:t xml:space="preserve"> </w:t>
      </w:r>
      <w:r>
        <w:t>egalitarianism</w:t>
      </w:r>
      <w:r>
        <w:rPr>
          <w:spacing w:val="30"/>
        </w:rPr>
        <w:t xml:space="preserve"> </w:t>
      </w:r>
      <w:r>
        <w:t>(Michaud,</w:t>
      </w:r>
      <w:r>
        <w:rPr>
          <w:spacing w:val="28"/>
        </w:rPr>
        <w:t xml:space="preserve"> </w:t>
      </w:r>
      <w:r>
        <w:t>Carlisle</w:t>
      </w:r>
      <w:r>
        <w:rPr>
          <w:spacing w:val="26"/>
        </w:rPr>
        <w:t xml:space="preserve"> </w:t>
      </w:r>
      <w:r>
        <w:t>&amp;</w:t>
      </w:r>
      <w:r>
        <w:rPr>
          <w:spacing w:val="28"/>
        </w:rPr>
        <w:t xml:space="preserve"> </w:t>
      </w:r>
      <w:r>
        <w:t>Smith</w:t>
      </w:r>
      <w:r>
        <w:rPr>
          <w:spacing w:val="26"/>
        </w:rPr>
        <w:t xml:space="preserve"> </w:t>
      </w:r>
      <w:r>
        <w:t>2009),</w:t>
      </w:r>
      <w:r>
        <w:rPr>
          <w:spacing w:val="31"/>
        </w:rPr>
        <w:t xml:space="preserve"> </w:t>
      </w:r>
      <w:r>
        <w:t>and</w:t>
      </w:r>
      <w:r>
        <w:rPr>
          <w:spacing w:val="28"/>
        </w:rPr>
        <w:t xml:space="preserve"> </w:t>
      </w:r>
      <w:r>
        <w:t>levels</w:t>
      </w:r>
      <w:r>
        <w:rPr>
          <w:spacing w:val="25"/>
        </w:rPr>
        <w:t xml:space="preserve"> </w:t>
      </w:r>
      <w:r>
        <w:t>of</w:t>
      </w:r>
      <w:r>
        <w:rPr>
          <w:spacing w:val="26"/>
        </w:rPr>
        <w:t xml:space="preserve"> </w:t>
      </w:r>
      <w:r>
        <w:t>agreement</w:t>
      </w:r>
      <w:r>
        <w:rPr>
          <w:spacing w:val="34"/>
        </w:rPr>
        <w:t xml:space="preserve"> </w:t>
      </w:r>
      <w:r>
        <w:t>with</w:t>
      </w:r>
      <w:r>
        <w:rPr>
          <w:spacing w:val="-59"/>
        </w:rPr>
        <w:t xml:space="preserve"> </w:t>
      </w:r>
      <w:r>
        <w:t>statements</w:t>
      </w:r>
      <w:r>
        <w:rPr>
          <w:spacing w:val="39"/>
        </w:rPr>
        <w:t xml:space="preserve"> </w:t>
      </w:r>
      <w:r>
        <w:t>about</w:t>
      </w:r>
      <w:r>
        <w:rPr>
          <w:spacing w:val="42"/>
        </w:rPr>
        <w:t xml:space="preserve"> </w:t>
      </w:r>
      <w:r>
        <w:t>freedom,</w:t>
      </w:r>
      <w:r>
        <w:rPr>
          <w:spacing w:val="39"/>
        </w:rPr>
        <w:t xml:space="preserve"> </w:t>
      </w:r>
      <w:r>
        <w:t>justice,</w:t>
      </w:r>
      <w:r>
        <w:rPr>
          <w:spacing w:val="42"/>
        </w:rPr>
        <w:t xml:space="preserve"> </w:t>
      </w:r>
      <w:r>
        <w:t>individuality</w:t>
      </w:r>
      <w:r>
        <w:rPr>
          <w:spacing w:val="39"/>
        </w:rPr>
        <w:t xml:space="preserve"> </w:t>
      </w:r>
      <w:r>
        <w:t>and</w:t>
      </w:r>
      <w:r>
        <w:rPr>
          <w:spacing w:val="42"/>
        </w:rPr>
        <w:t xml:space="preserve"> </w:t>
      </w:r>
      <w:r>
        <w:t>progress</w:t>
      </w:r>
      <w:r>
        <w:rPr>
          <w:spacing w:val="44"/>
        </w:rPr>
        <w:t xml:space="preserve"> </w:t>
      </w:r>
      <w:r>
        <w:t>of</w:t>
      </w:r>
      <w:r>
        <w:rPr>
          <w:spacing w:val="43"/>
        </w:rPr>
        <w:t xml:space="preserve"> </w:t>
      </w:r>
      <w:r>
        <w:t>the</w:t>
      </w:r>
      <w:r>
        <w:rPr>
          <w:spacing w:val="34"/>
        </w:rPr>
        <w:t xml:space="preserve"> </w:t>
      </w:r>
      <w:r>
        <w:t>market</w:t>
      </w:r>
      <w:r>
        <w:rPr>
          <w:spacing w:val="39"/>
        </w:rPr>
        <w:t xml:space="preserve"> </w:t>
      </w:r>
      <w:r>
        <w:t>(Buckle</w:t>
      </w:r>
      <w:r>
        <w:rPr>
          <w:spacing w:val="-57"/>
        </w:rPr>
        <w:t xml:space="preserve"> </w:t>
      </w:r>
      <w:r>
        <w:t>2013).</w:t>
      </w:r>
      <w:r>
        <w:rPr>
          <w:spacing w:val="38"/>
        </w:rPr>
        <w:t xml:space="preserve"> </w:t>
      </w:r>
      <w:r>
        <w:t>Longo</w:t>
      </w:r>
      <w:r>
        <w:rPr>
          <w:spacing w:val="38"/>
        </w:rPr>
        <w:t xml:space="preserve"> </w:t>
      </w:r>
      <w:r>
        <w:t>&amp;</w:t>
      </w:r>
      <w:r>
        <w:rPr>
          <w:spacing w:val="37"/>
        </w:rPr>
        <w:t xml:space="preserve"> </w:t>
      </w:r>
      <w:r>
        <w:t>Baker</w:t>
      </w:r>
      <w:r>
        <w:rPr>
          <w:spacing w:val="37"/>
        </w:rPr>
        <w:t xml:space="preserve"> </w:t>
      </w:r>
      <w:r>
        <w:t>(2014)</w:t>
      </w:r>
      <w:r>
        <w:rPr>
          <w:spacing w:val="37"/>
        </w:rPr>
        <w:t xml:space="preserve"> </w:t>
      </w:r>
      <w:r>
        <w:t>use</w:t>
      </w:r>
      <w:r>
        <w:rPr>
          <w:spacing w:val="39"/>
        </w:rPr>
        <w:t xml:space="preserve"> </w:t>
      </w:r>
      <w:r>
        <w:t>a</w:t>
      </w:r>
      <w:r>
        <w:rPr>
          <w:spacing w:val="33"/>
        </w:rPr>
        <w:t xml:space="preserve"> </w:t>
      </w:r>
      <w:r>
        <w:t>7</w:t>
      </w:r>
      <w:r>
        <w:rPr>
          <w:spacing w:val="37"/>
        </w:rPr>
        <w:t xml:space="preserve"> </w:t>
      </w:r>
      <w:r>
        <w:t>point</w:t>
      </w:r>
      <w:r>
        <w:rPr>
          <w:spacing w:val="43"/>
        </w:rPr>
        <w:t xml:space="preserve"> </w:t>
      </w:r>
      <w:r>
        <w:t>scale</w:t>
      </w:r>
      <w:r>
        <w:rPr>
          <w:spacing w:val="38"/>
        </w:rPr>
        <w:t xml:space="preserve"> </w:t>
      </w:r>
      <w:r>
        <w:t>anchored</w:t>
      </w:r>
      <w:r>
        <w:rPr>
          <w:spacing w:val="39"/>
        </w:rPr>
        <w:t xml:space="preserve"> </w:t>
      </w:r>
      <w:r>
        <w:t>by</w:t>
      </w:r>
      <w:r>
        <w:rPr>
          <w:spacing w:val="34"/>
        </w:rPr>
        <w:t xml:space="preserve"> </w:t>
      </w:r>
      <w:r>
        <w:t>‘strongly</w:t>
      </w:r>
      <w:r>
        <w:rPr>
          <w:spacing w:val="34"/>
        </w:rPr>
        <w:t xml:space="preserve"> </w:t>
      </w:r>
      <w:r>
        <w:t>agree</w:t>
      </w:r>
      <w:r>
        <w:rPr>
          <w:spacing w:val="33"/>
        </w:rPr>
        <w:t xml:space="preserve"> </w:t>
      </w:r>
      <w:r>
        <w:t>and</w:t>
      </w:r>
      <w:r>
        <w:rPr>
          <w:spacing w:val="-59"/>
        </w:rPr>
        <w:t xml:space="preserve"> </w:t>
      </w:r>
      <w:r>
        <w:t>strongly</w:t>
      </w:r>
      <w:r>
        <w:rPr>
          <w:spacing w:val="42"/>
        </w:rPr>
        <w:t xml:space="preserve"> </w:t>
      </w:r>
      <w:r>
        <w:t>disagree’</w:t>
      </w:r>
      <w:r>
        <w:rPr>
          <w:spacing w:val="44"/>
        </w:rPr>
        <w:t xml:space="preserve"> </w:t>
      </w:r>
      <w:r>
        <w:t>to</w:t>
      </w:r>
      <w:r>
        <w:rPr>
          <w:spacing w:val="47"/>
        </w:rPr>
        <w:t xml:space="preserve"> </w:t>
      </w:r>
      <w:r>
        <w:t>understand</w:t>
      </w:r>
      <w:r>
        <w:rPr>
          <w:spacing w:val="44"/>
        </w:rPr>
        <w:t xml:space="preserve"> </w:t>
      </w:r>
      <w:r>
        <w:t>political</w:t>
      </w:r>
      <w:r>
        <w:rPr>
          <w:spacing w:val="48"/>
        </w:rPr>
        <w:t xml:space="preserve"> </w:t>
      </w:r>
      <w:r>
        <w:t>ideology.</w:t>
      </w:r>
      <w:r>
        <w:rPr>
          <w:spacing w:val="47"/>
        </w:rPr>
        <w:t xml:space="preserve"> </w:t>
      </w:r>
      <w:r>
        <w:t>Congruently,</w:t>
      </w:r>
      <w:r>
        <w:rPr>
          <w:spacing w:val="47"/>
        </w:rPr>
        <w:t xml:space="preserve"> </w:t>
      </w:r>
      <w:r>
        <w:t>Buckle</w:t>
      </w:r>
      <w:r>
        <w:rPr>
          <w:spacing w:val="43"/>
        </w:rPr>
        <w:t xml:space="preserve"> </w:t>
      </w:r>
      <w:r>
        <w:t>(2013)</w:t>
      </w:r>
      <w:r>
        <w:rPr>
          <w:spacing w:val="-58"/>
        </w:rPr>
        <w:t xml:space="preserve"> </w:t>
      </w:r>
      <w:r>
        <w:t>provides</w:t>
      </w:r>
      <w:r>
        <w:rPr>
          <w:spacing w:val="21"/>
        </w:rPr>
        <w:t xml:space="preserve"> </w:t>
      </w:r>
      <w:r>
        <w:t>a</w:t>
      </w:r>
      <w:r>
        <w:rPr>
          <w:spacing w:val="20"/>
        </w:rPr>
        <w:t xml:space="preserve"> </w:t>
      </w:r>
      <w:r>
        <w:t>series</w:t>
      </w:r>
      <w:r>
        <w:rPr>
          <w:spacing w:val="21"/>
        </w:rPr>
        <w:t xml:space="preserve"> </w:t>
      </w:r>
      <w:r>
        <w:t>of</w:t>
      </w:r>
      <w:r>
        <w:rPr>
          <w:spacing w:val="25"/>
        </w:rPr>
        <w:t xml:space="preserve"> </w:t>
      </w:r>
      <w:r>
        <w:t>statements</w:t>
      </w:r>
      <w:r>
        <w:rPr>
          <w:spacing w:val="21"/>
        </w:rPr>
        <w:t xml:space="preserve"> </w:t>
      </w:r>
      <w:r>
        <w:t>which</w:t>
      </w:r>
      <w:r>
        <w:rPr>
          <w:spacing w:val="20"/>
        </w:rPr>
        <w:t xml:space="preserve"> </w:t>
      </w:r>
      <w:r>
        <w:t>adhere</w:t>
      </w:r>
      <w:r>
        <w:rPr>
          <w:spacing w:val="18"/>
        </w:rPr>
        <w:t xml:space="preserve"> </w:t>
      </w:r>
      <w:r>
        <w:t>to</w:t>
      </w:r>
      <w:r>
        <w:rPr>
          <w:spacing w:val="20"/>
        </w:rPr>
        <w:t xml:space="preserve"> </w:t>
      </w:r>
      <w:r>
        <w:t>Left</w:t>
      </w:r>
      <w:r>
        <w:rPr>
          <w:spacing w:val="25"/>
        </w:rPr>
        <w:t xml:space="preserve"> </w:t>
      </w:r>
      <w:r>
        <w:t>or</w:t>
      </w:r>
      <w:r>
        <w:rPr>
          <w:spacing w:val="21"/>
        </w:rPr>
        <w:t xml:space="preserve"> </w:t>
      </w:r>
      <w:r>
        <w:t>Right</w:t>
      </w:r>
      <w:r>
        <w:rPr>
          <w:spacing w:val="25"/>
        </w:rPr>
        <w:t xml:space="preserve"> </w:t>
      </w:r>
      <w:r>
        <w:t>wing</w:t>
      </w:r>
      <w:r>
        <w:rPr>
          <w:spacing w:val="20"/>
        </w:rPr>
        <w:t xml:space="preserve"> </w:t>
      </w:r>
      <w:r>
        <w:t>political</w:t>
      </w:r>
      <w:r>
        <w:rPr>
          <w:spacing w:val="19"/>
        </w:rPr>
        <w:t xml:space="preserve"> </w:t>
      </w:r>
      <w:r>
        <w:t>leanings.</w:t>
      </w:r>
      <w:r>
        <w:rPr>
          <w:spacing w:val="-57"/>
        </w:rPr>
        <w:t xml:space="preserve"> </w:t>
      </w:r>
      <w:r>
        <w:t>Responses to these survey questions were measured on a Likert scale</w:t>
      </w:r>
      <w:r>
        <w:rPr>
          <w:spacing w:val="35"/>
        </w:rPr>
        <w:t xml:space="preserve"> </w:t>
      </w:r>
      <w:r>
        <w:t>of</w:t>
      </w:r>
      <w:r>
        <w:rPr>
          <w:w w:val="102"/>
        </w:rPr>
        <w:t xml:space="preserve"> </w:t>
      </w:r>
      <w:r>
        <w:t>agreeableness.</w:t>
      </w:r>
      <w:r>
        <w:rPr>
          <w:spacing w:val="6"/>
        </w:rPr>
        <w:t xml:space="preserve"> </w:t>
      </w:r>
      <w:r>
        <w:t>As</w:t>
      </w:r>
      <w:r>
        <w:rPr>
          <w:spacing w:val="9"/>
        </w:rPr>
        <w:t xml:space="preserve"> </w:t>
      </w:r>
      <w:r>
        <w:t>a</w:t>
      </w:r>
      <w:r>
        <w:rPr>
          <w:spacing w:val="7"/>
        </w:rPr>
        <w:t xml:space="preserve"> </w:t>
      </w:r>
      <w:r>
        <w:t>result</w:t>
      </w:r>
      <w:r>
        <w:rPr>
          <w:spacing w:val="6"/>
        </w:rPr>
        <w:t xml:space="preserve"> </w:t>
      </w:r>
      <w:r>
        <w:t>of</w:t>
      </w:r>
      <w:r>
        <w:rPr>
          <w:spacing w:val="9"/>
        </w:rPr>
        <w:t xml:space="preserve"> </w:t>
      </w:r>
      <w:r>
        <w:t>the</w:t>
      </w:r>
      <w:r>
        <w:rPr>
          <w:spacing w:val="7"/>
        </w:rPr>
        <w:t xml:space="preserve"> </w:t>
      </w:r>
      <w:r>
        <w:t>various</w:t>
      </w:r>
      <w:r>
        <w:rPr>
          <w:spacing w:val="9"/>
        </w:rPr>
        <w:t xml:space="preserve"> </w:t>
      </w:r>
      <w:r>
        <w:t>measurement</w:t>
      </w:r>
      <w:r>
        <w:rPr>
          <w:spacing w:val="9"/>
        </w:rPr>
        <w:t xml:space="preserve"> </w:t>
      </w:r>
      <w:r>
        <w:t>scales</w:t>
      </w:r>
      <w:r>
        <w:rPr>
          <w:spacing w:val="9"/>
        </w:rPr>
        <w:t xml:space="preserve"> </w:t>
      </w:r>
      <w:r>
        <w:t>available,</w:t>
      </w:r>
      <w:r>
        <w:rPr>
          <w:spacing w:val="6"/>
        </w:rPr>
        <w:t xml:space="preserve"> </w:t>
      </w:r>
      <w:r>
        <w:t>it</w:t>
      </w:r>
      <w:r>
        <w:rPr>
          <w:spacing w:val="7"/>
        </w:rPr>
        <w:t xml:space="preserve"> </w:t>
      </w:r>
      <w:r>
        <w:t>was</w:t>
      </w:r>
      <w:r>
        <w:rPr>
          <w:spacing w:val="-59"/>
        </w:rPr>
        <w:t xml:space="preserve"> </w:t>
      </w:r>
      <w:r>
        <w:t>necessary</w:t>
      </w:r>
      <w:r>
        <w:rPr>
          <w:spacing w:val="2"/>
        </w:rPr>
        <w:t xml:space="preserve"> </w:t>
      </w:r>
      <w:r>
        <w:t>to</w:t>
      </w:r>
      <w:r>
        <w:rPr>
          <w:spacing w:val="5"/>
        </w:rPr>
        <w:t xml:space="preserve"> </w:t>
      </w:r>
      <w:r>
        <w:t>make</w:t>
      </w:r>
      <w:r>
        <w:rPr>
          <w:spacing w:val="8"/>
        </w:rPr>
        <w:t xml:space="preserve"> </w:t>
      </w:r>
      <w:r>
        <w:t>a</w:t>
      </w:r>
      <w:r>
        <w:rPr>
          <w:spacing w:val="8"/>
        </w:rPr>
        <w:t xml:space="preserve"> </w:t>
      </w:r>
      <w:r>
        <w:t>decision</w:t>
      </w:r>
      <w:r>
        <w:rPr>
          <w:spacing w:val="5"/>
        </w:rPr>
        <w:t xml:space="preserve"> </w:t>
      </w:r>
      <w:r>
        <w:t>on</w:t>
      </w:r>
      <w:r>
        <w:rPr>
          <w:spacing w:val="5"/>
        </w:rPr>
        <w:t xml:space="preserve"> </w:t>
      </w:r>
      <w:r>
        <w:t>which</w:t>
      </w:r>
      <w:r>
        <w:rPr>
          <w:spacing w:val="10"/>
        </w:rPr>
        <w:t xml:space="preserve"> </w:t>
      </w:r>
      <w:r>
        <w:t>would</w:t>
      </w:r>
      <w:r>
        <w:rPr>
          <w:spacing w:val="8"/>
        </w:rPr>
        <w:t xml:space="preserve"> </w:t>
      </w:r>
      <w:r>
        <w:t>be</w:t>
      </w:r>
      <w:r>
        <w:rPr>
          <w:spacing w:val="8"/>
        </w:rPr>
        <w:t xml:space="preserve"> </w:t>
      </w:r>
      <w:r>
        <w:t>the</w:t>
      </w:r>
      <w:r>
        <w:rPr>
          <w:spacing w:val="5"/>
        </w:rPr>
        <w:t xml:space="preserve"> </w:t>
      </w:r>
      <w:r>
        <w:t>most</w:t>
      </w:r>
      <w:r>
        <w:rPr>
          <w:spacing w:val="10"/>
        </w:rPr>
        <w:t xml:space="preserve"> </w:t>
      </w:r>
      <w:r>
        <w:t>appropriate</w:t>
      </w:r>
      <w:r>
        <w:rPr>
          <w:spacing w:val="5"/>
        </w:rPr>
        <w:t xml:space="preserve"> </w:t>
      </w:r>
      <w:r>
        <w:t>for</w:t>
      </w:r>
      <w:r>
        <w:rPr>
          <w:spacing w:val="8"/>
        </w:rPr>
        <w:t xml:space="preserve"> </w:t>
      </w:r>
      <w:r>
        <w:t>this</w:t>
      </w:r>
      <w:r>
        <w:rPr>
          <w:spacing w:val="-59"/>
        </w:rPr>
        <w:t xml:space="preserve"> </w:t>
      </w:r>
      <w:r>
        <w:t>research.</w:t>
      </w:r>
      <w:r>
        <w:rPr>
          <w:spacing w:val="27"/>
        </w:rPr>
        <w:t xml:space="preserve"> </w:t>
      </w:r>
      <w:r>
        <w:t>The</w:t>
      </w:r>
      <w:r>
        <w:rPr>
          <w:spacing w:val="28"/>
        </w:rPr>
        <w:t xml:space="preserve"> </w:t>
      </w:r>
      <w:r>
        <w:t>decision</w:t>
      </w:r>
      <w:r>
        <w:rPr>
          <w:spacing w:val="27"/>
        </w:rPr>
        <w:t xml:space="preserve"> </w:t>
      </w:r>
      <w:r>
        <w:t>was</w:t>
      </w:r>
      <w:r>
        <w:rPr>
          <w:spacing w:val="29"/>
        </w:rPr>
        <w:t xml:space="preserve"> </w:t>
      </w:r>
      <w:r>
        <w:t>made</w:t>
      </w:r>
      <w:r>
        <w:rPr>
          <w:spacing w:val="27"/>
        </w:rPr>
        <w:t xml:space="preserve"> </w:t>
      </w:r>
      <w:r>
        <w:t>to</w:t>
      </w:r>
      <w:r>
        <w:rPr>
          <w:spacing w:val="29"/>
        </w:rPr>
        <w:t xml:space="preserve"> </w:t>
      </w:r>
      <w:r>
        <w:t>adopt</w:t>
      </w:r>
      <w:r>
        <w:rPr>
          <w:spacing w:val="30"/>
        </w:rPr>
        <w:t xml:space="preserve"> </w:t>
      </w:r>
      <w:r>
        <w:t>the</w:t>
      </w:r>
      <w:r>
        <w:rPr>
          <w:spacing w:val="26"/>
        </w:rPr>
        <w:t xml:space="preserve"> </w:t>
      </w:r>
      <w:r>
        <w:t>British</w:t>
      </w:r>
      <w:r>
        <w:rPr>
          <w:spacing w:val="28"/>
        </w:rPr>
        <w:t xml:space="preserve"> </w:t>
      </w:r>
      <w:r>
        <w:t>Election</w:t>
      </w:r>
      <w:r>
        <w:rPr>
          <w:spacing w:val="26"/>
        </w:rPr>
        <w:t xml:space="preserve"> </w:t>
      </w:r>
      <w:r>
        <w:t>Study</w:t>
      </w:r>
      <w:r>
        <w:rPr>
          <w:spacing w:val="24"/>
        </w:rPr>
        <w:t xml:space="preserve"> </w:t>
      </w:r>
      <w:r>
        <w:t>(BES)</w:t>
      </w:r>
      <w:r>
        <w:rPr>
          <w:spacing w:val="24"/>
        </w:rPr>
        <w:t xml:space="preserve"> </w:t>
      </w:r>
      <w:r>
        <w:t>and</w:t>
      </w:r>
      <w:r>
        <w:rPr>
          <w:spacing w:val="27"/>
        </w:rPr>
        <w:t xml:space="preserve"> </w:t>
      </w:r>
      <w:r>
        <w:t>the</w:t>
      </w:r>
      <w:r>
        <w:rPr>
          <w:spacing w:val="-57"/>
        </w:rPr>
        <w:t xml:space="preserve"> </w:t>
      </w:r>
      <w:r>
        <w:t>British</w:t>
      </w:r>
      <w:r>
        <w:rPr>
          <w:spacing w:val="24"/>
        </w:rPr>
        <w:t xml:space="preserve"> </w:t>
      </w:r>
      <w:r>
        <w:t>Social</w:t>
      </w:r>
      <w:r>
        <w:rPr>
          <w:spacing w:val="21"/>
        </w:rPr>
        <w:t xml:space="preserve"> </w:t>
      </w:r>
      <w:r>
        <w:t>Attitudes</w:t>
      </w:r>
      <w:r>
        <w:rPr>
          <w:spacing w:val="27"/>
        </w:rPr>
        <w:t xml:space="preserve"> </w:t>
      </w:r>
      <w:r>
        <w:t>(BSA)</w:t>
      </w:r>
      <w:r>
        <w:rPr>
          <w:spacing w:val="22"/>
        </w:rPr>
        <w:t xml:space="preserve"> </w:t>
      </w:r>
      <w:r>
        <w:t>survey</w:t>
      </w:r>
      <w:r>
        <w:rPr>
          <w:spacing w:val="22"/>
        </w:rPr>
        <w:t xml:space="preserve"> </w:t>
      </w:r>
      <w:r>
        <w:t>scales</w:t>
      </w:r>
      <w:r>
        <w:rPr>
          <w:spacing w:val="27"/>
        </w:rPr>
        <w:t xml:space="preserve"> </w:t>
      </w:r>
      <w:r>
        <w:t>measuring</w:t>
      </w:r>
      <w:r>
        <w:rPr>
          <w:spacing w:val="24"/>
        </w:rPr>
        <w:t xml:space="preserve"> </w:t>
      </w:r>
      <w:r>
        <w:t>the</w:t>
      </w:r>
      <w:r>
        <w:rPr>
          <w:spacing w:val="24"/>
        </w:rPr>
        <w:t xml:space="preserve"> </w:t>
      </w:r>
      <w:r>
        <w:t>Left/Right</w:t>
      </w:r>
      <w:r>
        <w:rPr>
          <w:spacing w:val="25"/>
        </w:rPr>
        <w:t xml:space="preserve"> </w:t>
      </w:r>
      <w:r>
        <w:t>orientation</w:t>
      </w:r>
      <w:r>
        <w:rPr>
          <w:spacing w:val="24"/>
        </w:rPr>
        <w:t xml:space="preserve"> </w:t>
      </w:r>
      <w:r>
        <w:t>and</w:t>
      </w:r>
      <w:r>
        <w:rPr>
          <w:spacing w:val="-54"/>
        </w:rPr>
        <w:t xml:space="preserve"> </w:t>
      </w:r>
      <w:r>
        <w:t>the</w:t>
      </w:r>
      <w:r>
        <w:rPr>
          <w:spacing w:val="10"/>
        </w:rPr>
        <w:t xml:space="preserve"> </w:t>
      </w:r>
      <w:r>
        <w:t>Libertarian/Authoritarian</w:t>
      </w:r>
      <w:r>
        <w:rPr>
          <w:spacing w:val="10"/>
        </w:rPr>
        <w:t xml:space="preserve"> </w:t>
      </w:r>
      <w:r>
        <w:t>orientation</w:t>
      </w:r>
      <w:r>
        <w:rPr>
          <w:spacing w:val="8"/>
        </w:rPr>
        <w:t xml:space="preserve"> </w:t>
      </w:r>
      <w:r>
        <w:t>(Curtice,</w:t>
      </w:r>
      <w:r>
        <w:rPr>
          <w:spacing w:val="11"/>
        </w:rPr>
        <w:t xml:space="preserve"> </w:t>
      </w:r>
      <w:r>
        <w:t>Bryson</w:t>
      </w:r>
      <w:r>
        <w:rPr>
          <w:spacing w:val="9"/>
        </w:rPr>
        <w:t xml:space="preserve"> </w:t>
      </w:r>
      <w:r>
        <w:t>2003),</w:t>
      </w:r>
      <w:r>
        <w:rPr>
          <w:spacing w:val="9"/>
        </w:rPr>
        <w:t xml:space="preserve"> </w:t>
      </w:r>
      <w:r>
        <w:t>and</w:t>
      </w:r>
      <w:r>
        <w:rPr>
          <w:spacing w:val="10"/>
        </w:rPr>
        <w:t xml:space="preserve"> </w:t>
      </w:r>
      <w:r>
        <w:t>a</w:t>
      </w:r>
      <w:r>
        <w:rPr>
          <w:spacing w:val="5"/>
        </w:rPr>
        <w:t xml:space="preserve"> </w:t>
      </w:r>
      <w:r>
        <w:t>scale</w:t>
      </w:r>
      <w:r>
        <w:rPr>
          <w:spacing w:val="7"/>
        </w:rPr>
        <w:t xml:space="preserve"> </w:t>
      </w:r>
      <w:r>
        <w:t>from</w:t>
      </w:r>
      <w:r>
        <w:rPr>
          <w:spacing w:val="-57"/>
        </w:rPr>
        <w:t xml:space="preserve"> </w:t>
      </w:r>
      <w:r>
        <w:t>Buckle</w:t>
      </w:r>
      <w:r>
        <w:rPr>
          <w:spacing w:val="55"/>
        </w:rPr>
        <w:t xml:space="preserve"> </w:t>
      </w:r>
      <w:r>
        <w:t>(2013)</w:t>
      </w:r>
      <w:r>
        <w:rPr>
          <w:spacing w:val="54"/>
        </w:rPr>
        <w:t xml:space="preserve"> </w:t>
      </w:r>
      <w:r>
        <w:t>measuring</w:t>
      </w:r>
      <w:r>
        <w:rPr>
          <w:spacing w:val="55"/>
        </w:rPr>
        <w:t xml:space="preserve"> </w:t>
      </w:r>
      <w:r>
        <w:t>Left/Right</w:t>
      </w:r>
      <w:r>
        <w:rPr>
          <w:spacing w:val="55"/>
        </w:rPr>
        <w:t xml:space="preserve"> </w:t>
      </w:r>
      <w:r>
        <w:t>policy</w:t>
      </w:r>
      <w:r>
        <w:rPr>
          <w:spacing w:val="51"/>
        </w:rPr>
        <w:t xml:space="preserve"> </w:t>
      </w:r>
      <w:r>
        <w:t>preferences.</w:t>
      </w:r>
      <w:r>
        <w:rPr>
          <w:spacing w:val="55"/>
        </w:rPr>
        <w:t xml:space="preserve"> </w:t>
      </w:r>
      <w:r>
        <w:t>Justification</w:t>
      </w:r>
      <w:r>
        <w:rPr>
          <w:spacing w:val="51"/>
        </w:rPr>
        <w:t xml:space="preserve"> </w:t>
      </w:r>
      <w:r>
        <w:t>for</w:t>
      </w:r>
      <w:r>
        <w:rPr>
          <w:spacing w:val="51"/>
        </w:rPr>
        <w:t xml:space="preserve"> </w:t>
      </w:r>
      <w:r>
        <w:t>the</w:t>
      </w:r>
      <w:r>
        <w:rPr>
          <w:spacing w:val="52"/>
        </w:rPr>
        <w:t xml:space="preserve"> </w:t>
      </w:r>
      <w:r>
        <w:t>use</w:t>
      </w:r>
      <w:r>
        <w:rPr>
          <w:spacing w:val="52"/>
        </w:rPr>
        <w:t xml:space="preserve"> </w:t>
      </w:r>
      <w:r>
        <w:t>of</w:t>
      </w:r>
      <w:r>
        <w:rPr>
          <w:spacing w:val="-57"/>
        </w:rPr>
        <w:t xml:space="preserve"> </w:t>
      </w:r>
      <w:r>
        <w:t xml:space="preserve">these scales is presented within the methods section of this  </w:t>
      </w:r>
      <w:r>
        <w:rPr>
          <w:spacing w:val="17"/>
        </w:rPr>
        <w:t xml:space="preserve"> </w:t>
      </w:r>
      <w:r>
        <w:t>report.</w:t>
      </w:r>
    </w:p>
    <w:p w14:paraId="62F2003A" w14:textId="77777777" w:rsidR="008566DF" w:rsidRDefault="008566DF">
      <w:pPr>
        <w:spacing w:before="8"/>
        <w:rPr>
          <w:rFonts w:ascii="Arial" w:eastAsia="Arial" w:hAnsi="Arial" w:cs="Arial"/>
          <w:sz w:val="25"/>
          <w:szCs w:val="25"/>
        </w:rPr>
      </w:pPr>
    </w:p>
    <w:p w14:paraId="78FF9625" w14:textId="77777777" w:rsidR="008566DF" w:rsidRDefault="006861AB" w:rsidP="00F460AC">
      <w:pPr>
        <w:pStyle w:val="Heading4"/>
        <w:ind w:left="0"/>
      </w:pPr>
      <w:r>
        <w:t>Factors correlating with political ideology</w:t>
      </w:r>
    </w:p>
    <w:p w14:paraId="00300AEC" w14:textId="77777777" w:rsidR="008566DF" w:rsidRDefault="008566DF">
      <w:pPr>
        <w:spacing w:before="3"/>
        <w:rPr>
          <w:rFonts w:ascii="Arial" w:eastAsia="Arial" w:hAnsi="Arial" w:cs="Arial"/>
          <w:b/>
          <w:bCs/>
          <w:sz w:val="17"/>
          <w:szCs w:val="17"/>
        </w:rPr>
      </w:pPr>
    </w:p>
    <w:p w14:paraId="4E1FAE6A" w14:textId="77777777" w:rsidR="008566DF" w:rsidRDefault="006861AB" w:rsidP="00F460AC">
      <w:pPr>
        <w:pStyle w:val="BodyText"/>
        <w:spacing w:line="283" w:lineRule="auto"/>
        <w:ind w:left="0" w:right="166"/>
        <w:jc w:val="both"/>
      </w:pPr>
      <w:r>
        <w:t>Demographics</w:t>
      </w:r>
      <w:r>
        <w:rPr>
          <w:spacing w:val="46"/>
        </w:rPr>
        <w:t xml:space="preserve"> </w:t>
      </w:r>
      <w:r>
        <w:t>including:</w:t>
      </w:r>
      <w:r>
        <w:rPr>
          <w:spacing w:val="50"/>
        </w:rPr>
        <w:t xml:space="preserve"> </w:t>
      </w:r>
      <w:r>
        <w:t>age,</w:t>
      </w:r>
      <w:r>
        <w:rPr>
          <w:spacing w:val="50"/>
        </w:rPr>
        <w:t xml:space="preserve"> </w:t>
      </w:r>
      <w:r>
        <w:t>education,</w:t>
      </w:r>
      <w:r>
        <w:rPr>
          <w:spacing w:val="47"/>
        </w:rPr>
        <w:t xml:space="preserve"> </w:t>
      </w:r>
      <w:r>
        <w:t>gender,</w:t>
      </w:r>
      <w:r>
        <w:rPr>
          <w:spacing w:val="46"/>
        </w:rPr>
        <w:t xml:space="preserve"> </w:t>
      </w:r>
      <w:r>
        <w:t>income</w:t>
      </w:r>
      <w:r>
        <w:rPr>
          <w:spacing w:val="46"/>
        </w:rPr>
        <w:t xml:space="preserve"> </w:t>
      </w:r>
      <w:r>
        <w:t>and</w:t>
      </w:r>
      <w:r>
        <w:rPr>
          <w:spacing w:val="42"/>
        </w:rPr>
        <w:t xml:space="preserve"> </w:t>
      </w:r>
      <w:r>
        <w:t>religiosity</w:t>
      </w:r>
      <w:r>
        <w:rPr>
          <w:spacing w:val="43"/>
        </w:rPr>
        <w:t xml:space="preserve"> </w:t>
      </w:r>
      <w:r>
        <w:t>have</w:t>
      </w:r>
      <w:r>
        <w:rPr>
          <w:spacing w:val="45"/>
        </w:rPr>
        <w:t xml:space="preserve"> </w:t>
      </w:r>
      <w:r>
        <w:t>each</w:t>
      </w:r>
      <w:r>
        <w:rPr>
          <w:spacing w:val="-56"/>
        </w:rPr>
        <w:t xml:space="preserve"> </w:t>
      </w:r>
      <w:r>
        <w:t>been</w:t>
      </w:r>
      <w:r>
        <w:rPr>
          <w:spacing w:val="32"/>
        </w:rPr>
        <w:t xml:space="preserve"> </w:t>
      </w:r>
      <w:r>
        <w:t>shown</w:t>
      </w:r>
      <w:r>
        <w:rPr>
          <w:spacing w:val="25"/>
        </w:rPr>
        <w:t xml:space="preserve"> </w:t>
      </w:r>
      <w:r>
        <w:t>to</w:t>
      </w:r>
      <w:r>
        <w:rPr>
          <w:spacing w:val="25"/>
        </w:rPr>
        <w:t xml:space="preserve"> </w:t>
      </w:r>
      <w:r>
        <w:t>correlate</w:t>
      </w:r>
      <w:r>
        <w:rPr>
          <w:spacing w:val="32"/>
        </w:rPr>
        <w:t xml:space="preserve"> </w:t>
      </w:r>
      <w:r>
        <w:t>with</w:t>
      </w:r>
      <w:r>
        <w:rPr>
          <w:spacing w:val="31"/>
        </w:rPr>
        <w:t xml:space="preserve"> </w:t>
      </w:r>
      <w:r>
        <w:t>political</w:t>
      </w:r>
      <w:r>
        <w:rPr>
          <w:spacing w:val="26"/>
        </w:rPr>
        <w:t xml:space="preserve"> </w:t>
      </w:r>
      <w:r>
        <w:t>ideology</w:t>
      </w:r>
      <w:r>
        <w:rPr>
          <w:spacing w:val="26"/>
        </w:rPr>
        <w:t xml:space="preserve"> </w:t>
      </w:r>
      <w:r>
        <w:t>(Feldman,</w:t>
      </w:r>
      <w:r>
        <w:rPr>
          <w:spacing w:val="29"/>
        </w:rPr>
        <w:t xml:space="preserve"> </w:t>
      </w:r>
      <w:r>
        <w:t>Johnston</w:t>
      </w:r>
      <w:r>
        <w:rPr>
          <w:spacing w:val="33"/>
        </w:rPr>
        <w:t xml:space="preserve"> </w:t>
      </w:r>
      <w:r>
        <w:t>2014).</w:t>
      </w:r>
      <w:r>
        <w:rPr>
          <w:spacing w:val="32"/>
        </w:rPr>
        <w:t xml:space="preserve"> </w:t>
      </w:r>
      <w:r>
        <w:t>However,</w:t>
      </w:r>
      <w:r>
        <w:rPr>
          <w:spacing w:val="-55"/>
        </w:rPr>
        <w:t xml:space="preserve"> </w:t>
      </w:r>
      <w:r>
        <w:t>the</w:t>
      </w:r>
      <w:r>
        <w:rPr>
          <w:spacing w:val="31"/>
        </w:rPr>
        <w:t xml:space="preserve"> </w:t>
      </w:r>
      <w:r>
        <w:t>relationship</w:t>
      </w:r>
      <w:r>
        <w:rPr>
          <w:spacing w:val="29"/>
        </w:rPr>
        <w:t xml:space="preserve"> </w:t>
      </w:r>
      <w:r>
        <w:t>is</w:t>
      </w:r>
      <w:r>
        <w:rPr>
          <w:spacing w:val="31"/>
        </w:rPr>
        <w:t xml:space="preserve"> </w:t>
      </w:r>
      <w:r>
        <w:t>weak</w:t>
      </w:r>
      <w:r>
        <w:rPr>
          <w:spacing w:val="29"/>
        </w:rPr>
        <w:t xml:space="preserve"> </w:t>
      </w:r>
      <w:r>
        <w:t>in</w:t>
      </w:r>
      <w:r>
        <w:rPr>
          <w:spacing w:val="32"/>
        </w:rPr>
        <w:t xml:space="preserve"> </w:t>
      </w:r>
      <w:r>
        <w:t>all</w:t>
      </w:r>
      <w:r>
        <w:rPr>
          <w:spacing w:val="31"/>
        </w:rPr>
        <w:t xml:space="preserve"> </w:t>
      </w:r>
      <w:r>
        <w:t>cases.</w:t>
      </w:r>
      <w:r>
        <w:rPr>
          <w:spacing w:val="29"/>
        </w:rPr>
        <w:t xml:space="preserve"> </w:t>
      </w:r>
      <w:r>
        <w:t>Income</w:t>
      </w:r>
      <w:r>
        <w:rPr>
          <w:spacing w:val="31"/>
        </w:rPr>
        <w:t xml:space="preserve"> </w:t>
      </w:r>
      <w:r>
        <w:t>correlates</w:t>
      </w:r>
      <w:r>
        <w:rPr>
          <w:spacing w:val="31"/>
        </w:rPr>
        <w:t xml:space="preserve"> </w:t>
      </w:r>
      <w:r>
        <w:t>with</w:t>
      </w:r>
      <w:r>
        <w:rPr>
          <w:spacing w:val="27"/>
        </w:rPr>
        <w:t xml:space="preserve"> </w:t>
      </w:r>
      <w:r>
        <w:t>economic</w:t>
      </w:r>
      <w:r>
        <w:rPr>
          <w:spacing w:val="29"/>
        </w:rPr>
        <w:t xml:space="preserve"> </w:t>
      </w:r>
      <w:r>
        <w:t>conservatism</w:t>
      </w:r>
      <w:r>
        <w:rPr>
          <w:spacing w:val="-57"/>
        </w:rPr>
        <w:t xml:space="preserve"> </w:t>
      </w:r>
      <w:r>
        <w:t>to</w:t>
      </w:r>
      <w:r>
        <w:rPr>
          <w:spacing w:val="9"/>
        </w:rPr>
        <w:t xml:space="preserve"> </w:t>
      </w:r>
      <w:r>
        <w:t>the</w:t>
      </w:r>
      <w:r>
        <w:rPr>
          <w:spacing w:val="5"/>
        </w:rPr>
        <w:t xml:space="preserve"> </w:t>
      </w:r>
      <w:r>
        <w:t>largest</w:t>
      </w:r>
      <w:r>
        <w:rPr>
          <w:spacing w:val="10"/>
        </w:rPr>
        <w:t xml:space="preserve"> </w:t>
      </w:r>
      <w:r>
        <w:t>degree</w:t>
      </w:r>
      <w:r>
        <w:rPr>
          <w:spacing w:val="9"/>
        </w:rPr>
        <w:t xml:space="preserve"> </w:t>
      </w:r>
      <w:r>
        <w:t>while</w:t>
      </w:r>
      <w:r>
        <w:rPr>
          <w:spacing w:val="5"/>
        </w:rPr>
        <w:t xml:space="preserve"> </w:t>
      </w:r>
      <w:r>
        <w:t>religiosity</w:t>
      </w:r>
      <w:r>
        <w:rPr>
          <w:spacing w:val="2"/>
        </w:rPr>
        <w:t xml:space="preserve"> </w:t>
      </w:r>
      <w:r>
        <w:t>correlates</w:t>
      </w:r>
      <w:r>
        <w:rPr>
          <w:spacing w:val="10"/>
        </w:rPr>
        <w:t xml:space="preserve"> </w:t>
      </w:r>
      <w:r>
        <w:t>with</w:t>
      </w:r>
      <w:r>
        <w:rPr>
          <w:spacing w:val="8"/>
        </w:rPr>
        <w:t xml:space="preserve"> </w:t>
      </w:r>
      <w:r>
        <w:t>social</w:t>
      </w:r>
      <w:r>
        <w:rPr>
          <w:spacing w:val="10"/>
        </w:rPr>
        <w:t xml:space="preserve"> </w:t>
      </w:r>
      <w:r>
        <w:t>conservatism</w:t>
      </w:r>
      <w:r>
        <w:rPr>
          <w:spacing w:val="13"/>
        </w:rPr>
        <w:t xml:space="preserve"> </w:t>
      </w:r>
      <w:r>
        <w:t>to</w:t>
      </w:r>
      <w:r>
        <w:rPr>
          <w:spacing w:val="8"/>
        </w:rPr>
        <w:t xml:space="preserve"> </w:t>
      </w:r>
      <w:r>
        <w:t>the</w:t>
      </w:r>
      <w:r>
        <w:rPr>
          <w:spacing w:val="5"/>
        </w:rPr>
        <w:t xml:space="preserve"> </w:t>
      </w:r>
      <w:r>
        <w:t>largest</w:t>
      </w:r>
      <w:r>
        <w:rPr>
          <w:spacing w:val="-56"/>
        </w:rPr>
        <w:t xml:space="preserve"> </w:t>
      </w:r>
      <w:r>
        <w:t>degree</w:t>
      </w:r>
      <w:r>
        <w:rPr>
          <w:spacing w:val="24"/>
        </w:rPr>
        <w:t xml:space="preserve"> </w:t>
      </w:r>
      <w:r>
        <w:t>(Feldman,</w:t>
      </w:r>
      <w:r>
        <w:rPr>
          <w:spacing w:val="22"/>
        </w:rPr>
        <w:t xml:space="preserve"> </w:t>
      </w:r>
      <w:r>
        <w:t>Johnston</w:t>
      </w:r>
      <w:r>
        <w:rPr>
          <w:spacing w:val="25"/>
        </w:rPr>
        <w:t xml:space="preserve"> </w:t>
      </w:r>
      <w:r>
        <w:t>2014).</w:t>
      </w:r>
      <w:r>
        <w:rPr>
          <w:spacing w:val="22"/>
        </w:rPr>
        <w:t xml:space="preserve"> </w:t>
      </w:r>
      <w:r>
        <w:t>The</w:t>
      </w:r>
      <w:r>
        <w:rPr>
          <w:spacing w:val="23"/>
        </w:rPr>
        <w:t xml:space="preserve"> </w:t>
      </w:r>
      <w:r>
        <w:t>most</w:t>
      </w:r>
      <w:r>
        <w:rPr>
          <w:spacing w:val="24"/>
        </w:rPr>
        <w:t xml:space="preserve"> </w:t>
      </w:r>
      <w:r>
        <w:t>robust</w:t>
      </w:r>
      <w:r>
        <w:rPr>
          <w:spacing w:val="24"/>
        </w:rPr>
        <w:t xml:space="preserve"> </w:t>
      </w:r>
      <w:r>
        <w:t>social</w:t>
      </w:r>
      <w:r>
        <w:rPr>
          <w:spacing w:val="24"/>
        </w:rPr>
        <w:t xml:space="preserve"> </w:t>
      </w:r>
      <w:r>
        <w:t>predictor</w:t>
      </w:r>
      <w:r>
        <w:rPr>
          <w:spacing w:val="22"/>
        </w:rPr>
        <w:t xml:space="preserve"> </w:t>
      </w:r>
      <w:r>
        <w:t>of</w:t>
      </w:r>
      <w:r>
        <w:rPr>
          <w:spacing w:val="22"/>
        </w:rPr>
        <w:t xml:space="preserve"> </w:t>
      </w:r>
      <w:r>
        <w:t>political</w:t>
      </w:r>
      <w:r>
        <w:rPr>
          <w:spacing w:val="-59"/>
        </w:rPr>
        <w:t xml:space="preserve"> </w:t>
      </w:r>
      <w:r>
        <w:t>ideology</w:t>
      </w:r>
      <w:r>
        <w:rPr>
          <w:spacing w:val="21"/>
        </w:rPr>
        <w:t xml:space="preserve"> </w:t>
      </w:r>
      <w:r>
        <w:t>explored</w:t>
      </w:r>
      <w:r>
        <w:rPr>
          <w:spacing w:val="23"/>
        </w:rPr>
        <w:t xml:space="preserve"> </w:t>
      </w:r>
      <w:r>
        <w:t>in</w:t>
      </w:r>
      <w:r>
        <w:rPr>
          <w:spacing w:val="22"/>
        </w:rPr>
        <w:t xml:space="preserve"> </w:t>
      </w:r>
      <w:r>
        <w:t>the</w:t>
      </w:r>
      <w:r>
        <w:rPr>
          <w:spacing w:val="23"/>
        </w:rPr>
        <w:t xml:space="preserve"> </w:t>
      </w:r>
      <w:r>
        <w:t>existing</w:t>
      </w:r>
      <w:r>
        <w:rPr>
          <w:spacing w:val="26"/>
        </w:rPr>
        <w:t xml:space="preserve"> </w:t>
      </w:r>
      <w:r>
        <w:t>research</w:t>
      </w:r>
      <w:r>
        <w:rPr>
          <w:spacing w:val="24"/>
        </w:rPr>
        <w:t xml:space="preserve"> </w:t>
      </w:r>
      <w:r>
        <w:t>are</w:t>
      </w:r>
      <w:r>
        <w:rPr>
          <w:spacing w:val="22"/>
        </w:rPr>
        <w:t xml:space="preserve"> </w:t>
      </w:r>
      <w:r>
        <w:t>personality</w:t>
      </w:r>
      <w:r>
        <w:rPr>
          <w:spacing w:val="21"/>
        </w:rPr>
        <w:t xml:space="preserve"> </w:t>
      </w:r>
      <w:r>
        <w:t>traits</w:t>
      </w:r>
      <w:r>
        <w:rPr>
          <w:spacing w:val="23"/>
        </w:rPr>
        <w:t xml:space="preserve"> </w:t>
      </w:r>
      <w:r>
        <w:t>such</w:t>
      </w:r>
      <w:r>
        <w:rPr>
          <w:spacing w:val="24"/>
        </w:rPr>
        <w:t xml:space="preserve"> </w:t>
      </w:r>
      <w:r>
        <w:t>as</w:t>
      </w:r>
      <w:r>
        <w:rPr>
          <w:spacing w:val="23"/>
        </w:rPr>
        <w:t xml:space="preserve"> </w:t>
      </w:r>
      <w:r>
        <w:t>openness</w:t>
      </w:r>
      <w:r>
        <w:rPr>
          <w:spacing w:val="23"/>
        </w:rPr>
        <w:t xml:space="preserve"> </w:t>
      </w:r>
      <w:r>
        <w:t>to</w:t>
      </w:r>
      <w:r>
        <w:rPr>
          <w:spacing w:val="-56"/>
        </w:rPr>
        <w:t xml:space="preserve"> </w:t>
      </w:r>
      <w:r>
        <w:t>experience</w:t>
      </w:r>
      <w:r>
        <w:rPr>
          <w:spacing w:val="34"/>
        </w:rPr>
        <w:t xml:space="preserve"> </w:t>
      </w:r>
      <w:r>
        <w:t>and</w:t>
      </w:r>
      <w:r>
        <w:rPr>
          <w:spacing w:val="31"/>
        </w:rPr>
        <w:t xml:space="preserve"> </w:t>
      </w:r>
      <w:r>
        <w:t>conscientiousness</w:t>
      </w:r>
      <w:r>
        <w:rPr>
          <w:spacing w:val="31"/>
        </w:rPr>
        <w:t xml:space="preserve"> </w:t>
      </w:r>
      <w:r>
        <w:t>(Carney</w:t>
      </w:r>
      <w:r>
        <w:rPr>
          <w:spacing w:val="28"/>
        </w:rPr>
        <w:t xml:space="preserve"> </w:t>
      </w:r>
      <w:r>
        <w:t>et</w:t>
      </w:r>
      <w:r>
        <w:rPr>
          <w:spacing w:val="32"/>
        </w:rPr>
        <w:t xml:space="preserve"> </w:t>
      </w:r>
      <w:r>
        <w:t>al.</w:t>
      </w:r>
      <w:r>
        <w:rPr>
          <w:spacing w:val="31"/>
        </w:rPr>
        <w:t xml:space="preserve"> </w:t>
      </w:r>
      <w:r>
        <w:t>2008,</w:t>
      </w:r>
      <w:r>
        <w:rPr>
          <w:spacing w:val="31"/>
        </w:rPr>
        <w:t xml:space="preserve"> </w:t>
      </w:r>
      <w:r>
        <w:t>Gerber</w:t>
      </w:r>
      <w:r>
        <w:rPr>
          <w:spacing w:val="32"/>
        </w:rPr>
        <w:t xml:space="preserve"> </w:t>
      </w:r>
      <w:r>
        <w:t>et</w:t>
      </w:r>
      <w:r>
        <w:rPr>
          <w:spacing w:val="33"/>
        </w:rPr>
        <w:t xml:space="preserve"> </w:t>
      </w:r>
      <w:r>
        <w:t>al.</w:t>
      </w:r>
      <w:r>
        <w:rPr>
          <w:spacing w:val="31"/>
        </w:rPr>
        <w:t xml:space="preserve"> </w:t>
      </w:r>
      <w:r>
        <w:t>2010,</w:t>
      </w:r>
      <w:r>
        <w:rPr>
          <w:spacing w:val="33"/>
        </w:rPr>
        <w:t xml:space="preserve"> </w:t>
      </w:r>
      <w:r>
        <w:t>Mondak</w:t>
      </w:r>
      <w:r>
        <w:rPr>
          <w:spacing w:val="-56"/>
        </w:rPr>
        <w:t xml:space="preserve"> </w:t>
      </w:r>
      <w:r>
        <w:t>2010,</w:t>
      </w:r>
      <w:r>
        <w:rPr>
          <w:spacing w:val="17"/>
        </w:rPr>
        <w:t xml:space="preserve"> </w:t>
      </w:r>
      <w:r>
        <w:t>Thorisdottir</w:t>
      </w:r>
      <w:r>
        <w:rPr>
          <w:spacing w:val="17"/>
        </w:rPr>
        <w:t xml:space="preserve"> </w:t>
      </w:r>
      <w:r>
        <w:t>et</w:t>
      </w:r>
      <w:r>
        <w:rPr>
          <w:spacing w:val="20"/>
        </w:rPr>
        <w:t xml:space="preserve"> </w:t>
      </w:r>
      <w:r>
        <w:t>al.</w:t>
      </w:r>
      <w:r>
        <w:rPr>
          <w:spacing w:val="20"/>
        </w:rPr>
        <w:t xml:space="preserve"> </w:t>
      </w:r>
      <w:r>
        <w:t>2007).</w:t>
      </w:r>
      <w:r>
        <w:rPr>
          <w:spacing w:val="17"/>
        </w:rPr>
        <w:t xml:space="preserve"> </w:t>
      </w:r>
      <w:r>
        <w:t>Evidence</w:t>
      </w:r>
      <w:r>
        <w:rPr>
          <w:spacing w:val="15"/>
        </w:rPr>
        <w:t xml:space="preserve"> </w:t>
      </w:r>
      <w:r>
        <w:t>suggests</w:t>
      </w:r>
      <w:r>
        <w:rPr>
          <w:spacing w:val="16"/>
        </w:rPr>
        <w:t xml:space="preserve"> </w:t>
      </w:r>
      <w:r>
        <w:t>that</w:t>
      </w:r>
      <w:r>
        <w:rPr>
          <w:spacing w:val="24"/>
        </w:rPr>
        <w:t xml:space="preserve"> </w:t>
      </w:r>
      <w:r>
        <w:t>differences</w:t>
      </w:r>
      <w:r>
        <w:rPr>
          <w:spacing w:val="20"/>
        </w:rPr>
        <w:t xml:space="preserve"> </w:t>
      </w:r>
      <w:r>
        <w:t>exist</w:t>
      </w:r>
      <w:r>
        <w:rPr>
          <w:spacing w:val="20"/>
        </w:rPr>
        <w:t xml:space="preserve"> </w:t>
      </w:r>
      <w:r>
        <w:t>between</w:t>
      </w:r>
      <w:r>
        <w:rPr>
          <w:spacing w:val="19"/>
        </w:rPr>
        <w:t xml:space="preserve"> </w:t>
      </w:r>
      <w:r>
        <w:t>Left</w:t>
      </w:r>
    </w:p>
    <w:p w14:paraId="3072F892" w14:textId="77777777" w:rsidR="008566DF" w:rsidRDefault="008566DF">
      <w:pPr>
        <w:spacing w:line="283" w:lineRule="auto"/>
        <w:jc w:val="both"/>
        <w:sectPr w:rsidR="008566DF">
          <w:footerReference w:type="default" r:id="rId65"/>
          <w:pgSz w:w="12240" w:h="15840"/>
          <w:pgMar w:top="1000" w:right="1720" w:bottom="720" w:left="1720" w:header="0" w:footer="522" w:gutter="0"/>
          <w:cols w:space="720"/>
        </w:sectPr>
      </w:pPr>
    </w:p>
    <w:p w14:paraId="45B6B5A8" w14:textId="77777777" w:rsidR="008566DF" w:rsidRDefault="006861AB" w:rsidP="00F460AC">
      <w:pPr>
        <w:pStyle w:val="BodyText"/>
        <w:spacing w:line="283" w:lineRule="auto"/>
        <w:ind w:left="0" w:right="168"/>
        <w:jc w:val="both"/>
      </w:pPr>
      <w:r>
        <w:lastRenderedPageBreak/>
        <w:t>and</w:t>
      </w:r>
      <w:r>
        <w:rPr>
          <w:spacing w:val="6"/>
        </w:rPr>
        <w:t xml:space="preserve"> </w:t>
      </w:r>
      <w:r>
        <w:t>Right,</w:t>
      </w:r>
      <w:r>
        <w:rPr>
          <w:spacing w:val="6"/>
        </w:rPr>
        <w:t xml:space="preserve"> </w:t>
      </w:r>
      <w:r>
        <w:t>and</w:t>
      </w:r>
      <w:r>
        <w:rPr>
          <w:spacing w:val="5"/>
        </w:rPr>
        <w:t xml:space="preserve"> </w:t>
      </w:r>
      <w:r>
        <w:t>that</w:t>
      </w:r>
      <w:r>
        <w:rPr>
          <w:spacing w:val="6"/>
        </w:rPr>
        <w:t xml:space="preserve"> </w:t>
      </w:r>
      <w:r>
        <w:t>the</w:t>
      </w:r>
      <w:r>
        <w:rPr>
          <w:spacing w:val="8"/>
        </w:rPr>
        <w:t xml:space="preserve"> </w:t>
      </w:r>
      <w:r>
        <w:t>differences</w:t>
      </w:r>
      <w:r>
        <w:rPr>
          <w:spacing w:val="8"/>
        </w:rPr>
        <w:t xml:space="preserve"> </w:t>
      </w:r>
      <w:r>
        <w:t>may</w:t>
      </w:r>
      <w:r>
        <w:rPr>
          <w:spacing w:val="6"/>
        </w:rPr>
        <w:t xml:space="preserve"> </w:t>
      </w:r>
      <w:r>
        <w:t>be</w:t>
      </w:r>
      <w:r>
        <w:rPr>
          <w:spacing w:val="5"/>
        </w:rPr>
        <w:t xml:space="preserve"> </w:t>
      </w:r>
      <w:r>
        <w:t>rooted</w:t>
      </w:r>
      <w:r>
        <w:rPr>
          <w:spacing w:val="5"/>
        </w:rPr>
        <w:t xml:space="preserve"> </w:t>
      </w:r>
      <w:r>
        <w:t>in</w:t>
      </w:r>
      <w:r>
        <w:rPr>
          <w:spacing w:val="1"/>
        </w:rPr>
        <w:t xml:space="preserve"> </w:t>
      </w:r>
      <w:r>
        <w:t>personality</w:t>
      </w:r>
      <w:r>
        <w:rPr>
          <w:spacing w:val="6"/>
        </w:rPr>
        <w:t xml:space="preserve"> </w:t>
      </w:r>
      <w:r>
        <w:t>characteristics.</w:t>
      </w:r>
      <w:r>
        <w:rPr>
          <w:spacing w:val="-59"/>
        </w:rPr>
        <w:t xml:space="preserve"> </w:t>
      </w:r>
      <w:r>
        <w:t>However,</w:t>
      </w:r>
      <w:r>
        <w:rPr>
          <w:spacing w:val="19"/>
        </w:rPr>
        <w:t xml:space="preserve"> </w:t>
      </w:r>
      <w:r>
        <w:t>factors</w:t>
      </w:r>
      <w:r>
        <w:rPr>
          <w:spacing w:val="18"/>
        </w:rPr>
        <w:t xml:space="preserve"> </w:t>
      </w:r>
      <w:r>
        <w:t>such</w:t>
      </w:r>
      <w:r>
        <w:rPr>
          <w:spacing w:val="17"/>
        </w:rPr>
        <w:t xml:space="preserve"> </w:t>
      </w:r>
      <w:r>
        <w:t>as</w:t>
      </w:r>
      <w:r>
        <w:rPr>
          <w:spacing w:val="22"/>
        </w:rPr>
        <w:t xml:space="preserve"> </w:t>
      </w:r>
      <w:r>
        <w:t>agreeableness,</w:t>
      </w:r>
      <w:r>
        <w:rPr>
          <w:spacing w:val="24"/>
        </w:rPr>
        <w:t xml:space="preserve"> </w:t>
      </w:r>
      <w:r>
        <w:t>extraversion,</w:t>
      </w:r>
      <w:r>
        <w:rPr>
          <w:spacing w:val="19"/>
        </w:rPr>
        <w:t xml:space="preserve"> </w:t>
      </w:r>
      <w:r>
        <w:t>and</w:t>
      </w:r>
      <w:r>
        <w:rPr>
          <w:spacing w:val="19"/>
        </w:rPr>
        <w:t xml:space="preserve"> </w:t>
      </w:r>
      <w:r>
        <w:t>neuroticism</w:t>
      </w:r>
      <w:r>
        <w:rPr>
          <w:spacing w:val="23"/>
        </w:rPr>
        <w:t xml:space="preserve"> </w:t>
      </w:r>
      <w:r>
        <w:t>are</w:t>
      </w:r>
      <w:r>
        <w:rPr>
          <w:spacing w:val="22"/>
        </w:rPr>
        <w:t xml:space="preserve"> </w:t>
      </w:r>
      <w:r>
        <w:t>not</w:t>
      </w:r>
      <w:r>
        <w:rPr>
          <w:spacing w:val="-59"/>
        </w:rPr>
        <w:t xml:space="preserve"> </w:t>
      </w:r>
      <w:r>
        <w:t>consistent</w:t>
      </w:r>
      <w:r>
        <w:rPr>
          <w:spacing w:val="44"/>
        </w:rPr>
        <w:t xml:space="preserve"> </w:t>
      </w:r>
      <w:r>
        <w:t>predictors</w:t>
      </w:r>
      <w:r>
        <w:rPr>
          <w:spacing w:val="44"/>
        </w:rPr>
        <w:t xml:space="preserve"> </w:t>
      </w:r>
      <w:r>
        <w:t>of</w:t>
      </w:r>
      <w:r>
        <w:rPr>
          <w:spacing w:val="49"/>
        </w:rPr>
        <w:t xml:space="preserve"> </w:t>
      </w:r>
      <w:r>
        <w:t>political</w:t>
      </w:r>
      <w:r>
        <w:rPr>
          <w:spacing w:val="46"/>
        </w:rPr>
        <w:t xml:space="preserve"> </w:t>
      </w:r>
      <w:r>
        <w:t>orientation.</w:t>
      </w:r>
      <w:r>
        <w:rPr>
          <w:spacing w:val="47"/>
        </w:rPr>
        <w:t xml:space="preserve"> </w:t>
      </w:r>
      <w:r>
        <w:t>In</w:t>
      </w:r>
      <w:r>
        <w:rPr>
          <w:spacing w:val="42"/>
        </w:rPr>
        <w:t xml:space="preserve"> </w:t>
      </w:r>
      <w:r>
        <w:t>fact,</w:t>
      </w:r>
      <w:r>
        <w:rPr>
          <w:spacing w:val="44"/>
        </w:rPr>
        <w:t xml:space="preserve"> </w:t>
      </w:r>
      <w:r>
        <w:t>out</w:t>
      </w:r>
      <w:r>
        <w:rPr>
          <w:spacing w:val="44"/>
        </w:rPr>
        <w:t xml:space="preserve"> </w:t>
      </w:r>
      <w:r>
        <w:t>of</w:t>
      </w:r>
      <w:r>
        <w:rPr>
          <w:spacing w:val="46"/>
        </w:rPr>
        <w:t xml:space="preserve"> </w:t>
      </w:r>
      <w:r>
        <w:t>the</w:t>
      </w:r>
      <w:r>
        <w:rPr>
          <w:spacing w:val="42"/>
        </w:rPr>
        <w:t xml:space="preserve"> </w:t>
      </w:r>
      <w:r>
        <w:t>Big</w:t>
      </w:r>
      <w:r>
        <w:rPr>
          <w:spacing w:val="42"/>
        </w:rPr>
        <w:t xml:space="preserve"> </w:t>
      </w:r>
      <w:r>
        <w:t>Five</w:t>
      </w:r>
      <w:r>
        <w:rPr>
          <w:spacing w:val="42"/>
        </w:rPr>
        <w:t xml:space="preserve"> </w:t>
      </w:r>
      <w:r>
        <w:t>Personality</w:t>
      </w:r>
      <w:r>
        <w:rPr>
          <w:spacing w:val="-58"/>
        </w:rPr>
        <w:t xml:space="preserve"> </w:t>
      </w:r>
      <w:r>
        <w:t>Dimensions</w:t>
      </w:r>
      <w:r>
        <w:rPr>
          <w:spacing w:val="8"/>
        </w:rPr>
        <w:t xml:space="preserve"> </w:t>
      </w:r>
      <w:r>
        <w:t>only</w:t>
      </w:r>
      <w:r>
        <w:rPr>
          <w:spacing w:val="6"/>
        </w:rPr>
        <w:t xml:space="preserve"> </w:t>
      </w:r>
      <w:r>
        <w:t>‘Openness</w:t>
      </w:r>
      <w:r>
        <w:rPr>
          <w:spacing w:val="8"/>
        </w:rPr>
        <w:t xml:space="preserve"> </w:t>
      </w:r>
      <w:r>
        <w:t>to</w:t>
      </w:r>
      <w:r>
        <w:rPr>
          <w:spacing w:val="10"/>
        </w:rPr>
        <w:t xml:space="preserve"> </w:t>
      </w:r>
      <w:r>
        <w:t>New</w:t>
      </w:r>
      <w:r>
        <w:rPr>
          <w:spacing w:val="6"/>
        </w:rPr>
        <w:t xml:space="preserve"> </w:t>
      </w:r>
      <w:r>
        <w:t>Experiences’</w:t>
      </w:r>
      <w:r>
        <w:rPr>
          <w:spacing w:val="8"/>
        </w:rPr>
        <w:t xml:space="preserve"> </w:t>
      </w:r>
      <w:r>
        <w:t>and</w:t>
      </w:r>
      <w:r>
        <w:rPr>
          <w:spacing w:val="6"/>
        </w:rPr>
        <w:t xml:space="preserve"> </w:t>
      </w:r>
      <w:r>
        <w:t>‘Conscientiousness’</w:t>
      </w:r>
      <w:r>
        <w:rPr>
          <w:spacing w:val="8"/>
        </w:rPr>
        <w:t xml:space="preserve"> </w:t>
      </w:r>
      <w:r>
        <w:t>were</w:t>
      </w:r>
      <w:r>
        <w:rPr>
          <w:spacing w:val="7"/>
        </w:rPr>
        <w:t xml:space="preserve"> </w:t>
      </w:r>
      <w:r>
        <w:t>found</w:t>
      </w:r>
      <w:r>
        <w:rPr>
          <w:spacing w:val="-53"/>
        </w:rPr>
        <w:t xml:space="preserve"> </w:t>
      </w:r>
      <w:r>
        <w:t>to predict political orientations.</w:t>
      </w:r>
    </w:p>
    <w:p w14:paraId="0D63C5DA" w14:textId="77777777" w:rsidR="008566DF" w:rsidRDefault="006861AB" w:rsidP="00F460AC">
      <w:pPr>
        <w:spacing w:before="154" w:line="283" w:lineRule="auto"/>
        <w:ind w:right="169"/>
        <w:jc w:val="both"/>
        <w:rPr>
          <w:rFonts w:ascii="Arial" w:eastAsia="Arial" w:hAnsi="Arial" w:cs="Arial"/>
        </w:rPr>
      </w:pPr>
      <w:r>
        <w:rPr>
          <w:rFonts w:ascii="Arial" w:eastAsia="Arial" w:hAnsi="Arial" w:cs="Arial"/>
          <w:i/>
        </w:rPr>
        <w:t>“As</w:t>
      </w:r>
      <w:r>
        <w:rPr>
          <w:rFonts w:ascii="Arial" w:eastAsia="Arial" w:hAnsi="Arial" w:cs="Arial"/>
          <w:i/>
          <w:spacing w:val="8"/>
        </w:rPr>
        <w:t xml:space="preserve"> </w:t>
      </w:r>
      <w:r>
        <w:rPr>
          <w:rFonts w:ascii="Arial" w:eastAsia="Arial" w:hAnsi="Arial" w:cs="Arial"/>
          <w:i/>
        </w:rPr>
        <w:t>a</w:t>
      </w:r>
      <w:r>
        <w:rPr>
          <w:rFonts w:ascii="Arial" w:eastAsia="Arial" w:hAnsi="Arial" w:cs="Arial"/>
          <w:i/>
          <w:spacing w:val="10"/>
        </w:rPr>
        <w:t xml:space="preserve"> </w:t>
      </w:r>
      <w:r>
        <w:rPr>
          <w:rFonts w:ascii="Arial" w:eastAsia="Arial" w:hAnsi="Arial" w:cs="Arial"/>
          <w:i/>
        </w:rPr>
        <w:t>general</w:t>
      </w:r>
      <w:r>
        <w:rPr>
          <w:rFonts w:ascii="Arial" w:eastAsia="Arial" w:hAnsi="Arial" w:cs="Arial"/>
          <w:i/>
          <w:spacing w:val="8"/>
        </w:rPr>
        <w:t xml:space="preserve"> </w:t>
      </w:r>
      <w:r>
        <w:rPr>
          <w:rFonts w:ascii="Arial" w:eastAsia="Arial" w:hAnsi="Arial" w:cs="Arial"/>
          <w:i/>
        </w:rPr>
        <w:t>rule,</w:t>
      </w:r>
      <w:r>
        <w:rPr>
          <w:rFonts w:ascii="Arial" w:eastAsia="Arial" w:hAnsi="Arial" w:cs="Arial"/>
          <w:i/>
          <w:spacing w:val="8"/>
        </w:rPr>
        <w:t xml:space="preserve"> </w:t>
      </w:r>
      <w:r>
        <w:rPr>
          <w:rFonts w:ascii="Arial" w:eastAsia="Arial" w:hAnsi="Arial" w:cs="Arial"/>
          <w:i/>
        </w:rPr>
        <w:t>liberals</w:t>
      </w:r>
      <w:r>
        <w:rPr>
          <w:rFonts w:ascii="Arial" w:eastAsia="Arial" w:hAnsi="Arial" w:cs="Arial"/>
          <w:i/>
          <w:spacing w:val="6"/>
        </w:rPr>
        <w:t xml:space="preserve"> </w:t>
      </w:r>
      <w:r>
        <w:rPr>
          <w:rFonts w:ascii="Arial" w:eastAsia="Arial" w:hAnsi="Arial" w:cs="Arial"/>
          <w:i/>
        </w:rPr>
        <w:t>are</w:t>
      </w:r>
      <w:r>
        <w:rPr>
          <w:rFonts w:ascii="Arial" w:eastAsia="Arial" w:hAnsi="Arial" w:cs="Arial"/>
          <w:i/>
          <w:spacing w:val="10"/>
        </w:rPr>
        <w:t xml:space="preserve"> </w:t>
      </w:r>
      <w:r>
        <w:rPr>
          <w:rFonts w:ascii="Arial" w:eastAsia="Arial" w:hAnsi="Arial" w:cs="Arial"/>
          <w:i/>
        </w:rPr>
        <w:t>more</w:t>
      </w:r>
      <w:r>
        <w:rPr>
          <w:rFonts w:ascii="Arial" w:eastAsia="Arial" w:hAnsi="Arial" w:cs="Arial"/>
          <w:i/>
          <w:spacing w:val="7"/>
        </w:rPr>
        <w:t xml:space="preserve"> </w:t>
      </w:r>
      <w:r>
        <w:rPr>
          <w:rFonts w:ascii="Arial" w:eastAsia="Arial" w:hAnsi="Arial" w:cs="Arial"/>
          <w:i/>
        </w:rPr>
        <w:t>open-minded</w:t>
      </w:r>
      <w:r>
        <w:rPr>
          <w:rFonts w:ascii="Arial" w:eastAsia="Arial" w:hAnsi="Arial" w:cs="Arial"/>
          <w:i/>
          <w:spacing w:val="6"/>
        </w:rPr>
        <w:t xml:space="preserve"> </w:t>
      </w:r>
      <w:r>
        <w:rPr>
          <w:rFonts w:ascii="Arial" w:eastAsia="Arial" w:hAnsi="Arial" w:cs="Arial"/>
          <w:i/>
        </w:rPr>
        <w:t>in</w:t>
      </w:r>
      <w:r>
        <w:rPr>
          <w:rFonts w:ascii="Arial" w:eastAsia="Arial" w:hAnsi="Arial" w:cs="Arial"/>
          <w:i/>
          <w:spacing w:val="7"/>
        </w:rPr>
        <w:t xml:space="preserve"> </w:t>
      </w:r>
      <w:r>
        <w:rPr>
          <w:rFonts w:ascii="Arial" w:eastAsia="Arial" w:hAnsi="Arial" w:cs="Arial"/>
          <w:i/>
        </w:rPr>
        <w:t>their</w:t>
      </w:r>
      <w:r>
        <w:rPr>
          <w:rFonts w:ascii="Arial" w:eastAsia="Arial" w:hAnsi="Arial" w:cs="Arial"/>
          <w:i/>
          <w:spacing w:val="6"/>
        </w:rPr>
        <w:t xml:space="preserve"> </w:t>
      </w:r>
      <w:r>
        <w:rPr>
          <w:rFonts w:ascii="Arial" w:eastAsia="Arial" w:hAnsi="Arial" w:cs="Arial"/>
          <w:i/>
        </w:rPr>
        <w:t>pursuit</w:t>
      </w:r>
      <w:r>
        <w:rPr>
          <w:rFonts w:ascii="Arial" w:eastAsia="Arial" w:hAnsi="Arial" w:cs="Arial"/>
          <w:i/>
          <w:spacing w:val="8"/>
        </w:rPr>
        <w:t xml:space="preserve"> </w:t>
      </w:r>
      <w:r>
        <w:rPr>
          <w:rFonts w:ascii="Arial" w:eastAsia="Arial" w:hAnsi="Arial" w:cs="Arial"/>
          <w:i/>
        </w:rPr>
        <w:t>of</w:t>
      </w:r>
      <w:r>
        <w:rPr>
          <w:rFonts w:ascii="Arial" w:eastAsia="Arial" w:hAnsi="Arial" w:cs="Arial"/>
          <w:i/>
          <w:spacing w:val="8"/>
        </w:rPr>
        <w:t xml:space="preserve"> </w:t>
      </w:r>
      <w:r>
        <w:rPr>
          <w:rFonts w:ascii="Arial" w:eastAsia="Arial" w:hAnsi="Arial" w:cs="Arial"/>
          <w:i/>
        </w:rPr>
        <w:t>creativity,</w:t>
      </w:r>
      <w:r>
        <w:rPr>
          <w:rFonts w:ascii="Arial" w:eastAsia="Arial" w:hAnsi="Arial" w:cs="Arial"/>
          <w:i/>
          <w:spacing w:val="12"/>
        </w:rPr>
        <w:t xml:space="preserve"> </w:t>
      </w:r>
      <w:r>
        <w:rPr>
          <w:rFonts w:ascii="Arial" w:eastAsia="Arial" w:hAnsi="Arial" w:cs="Arial"/>
          <w:i/>
        </w:rPr>
        <w:t>novelty,</w:t>
      </w:r>
      <w:r>
        <w:rPr>
          <w:rFonts w:ascii="Arial" w:eastAsia="Arial" w:hAnsi="Arial" w:cs="Arial"/>
          <w:i/>
          <w:spacing w:val="-56"/>
        </w:rPr>
        <w:t xml:space="preserve"> </w:t>
      </w:r>
      <w:r>
        <w:rPr>
          <w:rFonts w:ascii="Arial" w:eastAsia="Arial" w:hAnsi="Arial" w:cs="Arial"/>
          <w:i/>
        </w:rPr>
        <w:t>and</w:t>
      </w:r>
      <w:r>
        <w:rPr>
          <w:rFonts w:ascii="Arial" w:eastAsia="Arial" w:hAnsi="Arial" w:cs="Arial"/>
          <w:i/>
          <w:spacing w:val="34"/>
        </w:rPr>
        <w:t xml:space="preserve"> </w:t>
      </w:r>
      <w:r>
        <w:rPr>
          <w:rFonts w:ascii="Arial" w:eastAsia="Arial" w:hAnsi="Arial" w:cs="Arial"/>
          <w:i/>
        </w:rPr>
        <w:t>diversity,</w:t>
      </w:r>
      <w:r>
        <w:rPr>
          <w:rFonts w:ascii="Arial" w:eastAsia="Arial" w:hAnsi="Arial" w:cs="Arial"/>
          <w:i/>
          <w:spacing w:val="35"/>
        </w:rPr>
        <w:t xml:space="preserve"> </w:t>
      </w:r>
      <w:r>
        <w:rPr>
          <w:rFonts w:ascii="Arial" w:eastAsia="Arial" w:hAnsi="Arial" w:cs="Arial"/>
          <w:i/>
        </w:rPr>
        <w:t>whereas</w:t>
      </w:r>
      <w:r>
        <w:rPr>
          <w:rFonts w:ascii="Arial" w:eastAsia="Arial" w:hAnsi="Arial" w:cs="Arial"/>
          <w:i/>
          <w:spacing w:val="37"/>
        </w:rPr>
        <w:t xml:space="preserve"> </w:t>
      </w:r>
      <w:r>
        <w:rPr>
          <w:rFonts w:ascii="Arial" w:eastAsia="Arial" w:hAnsi="Arial" w:cs="Arial"/>
          <w:i/>
        </w:rPr>
        <w:t>conservatives</w:t>
      </w:r>
      <w:r>
        <w:rPr>
          <w:rFonts w:ascii="Arial" w:eastAsia="Arial" w:hAnsi="Arial" w:cs="Arial"/>
          <w:i/>
          <w:spacing w:val="31"/>
        </w:rPr>
        <w:t xml:space="preserve"> </w:t>
      </w:r>
      <w:r>
        <w:rPr>
          <w:rFonts w:ascii="Arial" w:eastAsia="Arial" w:hAnsi="Arial" w:cs="Arial"/>
          <w:i/>
        </w:rPr>
        <w:t>lead</w:t>
      </w:r>
      <w:r>
        <w:rPr>
          <w:rFonts w:ascii="Arial" w:eastAsia="Arial" w:hAnsi="Arial" w:cs="Arial"/>
          <w:i/>
          <w:spacing w:val="34"/>
        </w:rPr>
        <w:t xml:space="preserve"> </w:t>
      </w:r>
      <w:r>
        <w:rPr>
          <w:rFonts w:ascii="Arial" w:eastAsia="Arial" w:hAnsi="Arial" w:cs="Arial"/>
          <w:i/>
        </w:rPr>
        <w:t>lives</w:t>
      </w:r>
      <w:r>
        <w:rPr>
          <w:rFonts w:ascii="Arial" w:eastAsia="Arial" w:hAnsi="Arial" w:cs="Arial"/>
          <w:i/>
          <w:spacing w:val="34"/>
        </w:rPr>
        <w:t xml:space="preserve"> </w:t>
      </w:r>
      <w:r>
        <w:rPr>
          <w:rFonts w:ascii="Arial" w:eastAsia="Arial" w:hAnsi="Arial" w:cs="Arial"/>
          <w:i/>
        </w:rPr>
        <w:t>that</w:t>
      </w:r>
      <w:r>
        <w:rPr>
          <w:rFonts w:ascii="Arial" w:eastAsia="Arial" w:hAnsi="Arial" w:cs="Arial"/>
          <w:i/>
          <w:spacing w:val="37"/>
        </w:rPr>
        <w:t xml:space="preserve"> </w:t>
      </w:r>
      <w:r>
        <w:rPr>
          <w:rFonts w:ascii="Arial" w:eastAsia="Arial" w:hAnsi="Arial" w:cs="Arial"/>
          <w:i/>
        </w:rPr>
        <w:t>are</w:t>
      </w:r>
      <w:r>
        <w:rPr>
          <w:rFonts w:ascii="Arial" w:eastAsia="Arial" w:hAnsi="Arial" w:cs="Arial"/>
          <w:i/>
          <w:spacing w:val="35"/>
        </w:rPr>
        <w:t xml:space="preserve"> </w:t>
      </w:r>
      <w:r>
        <w:rPr>
          <w:rFonts w:ascii="Arial" w:eastAsia="Arial" w:hAnsi="Arial" w:cs="Arial"/>
          <w:i/>
        </w:rPr>
        <w:t>more</w:t>
      </w:r>
      <w:r>
        <w:rPr>
          <w:rFonts w:ascii="Arial" w:eastAsia="Arial" w:hAnsi="Arial" w:cs="Arial"/>
          <w:i/>
          <w:spacing w:val="34"/>
        </w:rPr>
        <w:t xml:space="preserve"> </w:t>
      </w:r>
      <w:r>
        <w:rPr>
          <w:rFonts w:ascii="Arial" w:eastAsia="Arial" w:hAnsi="Arial" w:cs="Arial"/>
          <w:i/>
        </w:rPr>
        <w:t>orderly,</w:t>
      </w:r>
      <w:r>
        <w:rPr>
          <w:rFonts w:ascii="Arial" w:eastAsia="Arial" w:hAnsi="Arial" w:cs="Arial"/>
          <w:i/>
          <w:spacing w:val="34"/>
        </w:rPr>
        <w:t xml:space="preserve"> </w:t>
      </w:r>
      <w:r>
        <w:rPr>
          <w:rFonts w:ascii="Arial" w:eastAsia="Arial" w:hAnsi="Arial" w:cs="Arial"/>
          <w:i/>
        </w:rPr>
        <w:t>conventional,</w:t>
      </w:r>
      <w:r>
        <w:rPr>
          <w:rFonts w:ascii="Arial" w:eastAsia="Arial" w:hAnsi="Arial" w:cs="Arial"/>
          <w:i/>
          <w:spacing w:val="-56"/>
        </w:rPr>
        <w:t xml:space="preserve"> </w:t>
      </w:r>
      <w:r>
        <w:rPr>
          <w:rFonts w:ascii="Arial" w:eastAsia="Arial" w:hAnsi="Arial" w:cs="Arial"/>
          <w:i/>
        </w:rPr>
        <w:t>and better</w:t>
      </w:r>
      <w:r>
        <w:rPr>
          <w:rFonts w:ascii="Arial" w:eastAsia="Arial" w:hAnsi="Arial" w:cs="Arial"/>
          <w:i/>
          <w:spacing w:val="47"/>
        </w:rPr>
        <w:t xml:space="preserve"> </w:t>
      </w:r>
      <w:r>
        <w:rPr>
          <w:rFonts w:ascii="Arial" w:eastAsia="Arial" w:hAnsi="Arial" w:cs="Arial"/>
          <w:i/>
        </w:rPr>
        <w:t>organized.”</w:t>
      </w:r>
    </w:p>
    <w:p w14:paraId="47A9EB2D" w14:textId="77777777" w:rsidR="008566DF" w:rsidRDefault="008566DF">
      <w:pPr>
        <w:spacing w:before="8"/>
        <w:rPr>
          <w:rFonts w:ascii="Arial" w:eastAsia="Arial" w:hAnsi="Arial" w:cs="Arial"/>
          <w:i/>
          <w:sz w:val="19"/>
          <w:szCs w:val="19"/>
        </w:rPr>
      </w:pPr>
    </w:p>
    <w:p w14:paraId="5CAFF2EA" w14:textId="77777777" w:rsidR="008566DF" w:rsidRDefault="006861AB">
      <w:pPr>
        <w:pStyle w:val="BodyText"/>
        <w:ind w:right="148" w:firstLine="5676"/>
      </w:pPr>
      <w:r>
        <w:t>(Carney et al. 2008):</w:t>
      </w:r>
      <w:r>
        <w:rPr>
          <w:spacing w:val="59"/>
        </w:rPr>
        <w:t xml:space="preserve"> </w:t>
      </w:r>
      <w:r>
        <w:t>pp.836</w:t>
      </w:r>
    </w:p>
    <w:p w14:paraId="6506E57B" w14:textId="77777777" w:rsidR="008566DF" w:rsidRDefault="008566DF">
      <w:pPr>
        <w:spacing w:before="11"/>
        <w:rPr>
          <w:rFonts w:ascii="Arial" w:eastAsia="Arial" w:hAnsi="Arial" w:cs="Arial"/>
          <w:sz w:val="29"/>
          <w:szCs w:val="29"/>
        </w:rPr>
      </w:pPr>
    </w:p>
    <w:p w14:paraId="549E7DCB" w14:textId="77777777" w:rsidR="008566DF" w:rsidRDefault="006861AB" w:rsidP="00F460AC">
      <w:pPr>
        <w:pStyle w:val="BodyText"/>
        <w:spacing w:line="283" w:lineRule="auto"/>
        <w:ind w:left="0" w:right="165"/>
        <w:jc w:val="both"/>
      </w:pPr>
      <w:r>
        <w:t>These</w:t>
      </w:r>
      <w:r>
        <w:rPr>
          <w:spacing w:val="22"/>
        </w:rPr>
        <w:t xml:space="preserve"> </w:t>
      </w:r>
      <w:r>
        <w:t>research</w:t>
      </w:r>
      <w:r>
        <w:rPr>
          <w:spacing w:val="24"/>
        </w:rPr>
        <w:t xml:space="preserve"> </w:t>
      </w:r>
      <w:r>
        <w:t>findings</w:t>
      </w:r>
      <w:r>
        <w:rPr>
          <w:spacing w:val="27"/>
        </w:rPr>
        <w:t xml:space="preserve"> </w:t>
      </w:r>
      <w:r>
        <w:t>are</w:t>
      </w:r>
      <w:r>
        <w:rPr>
          <w:spacing w:val="24"/>
        </w:rPr>
        <w:t xml:space="preserve"> </w:t>
      </w:r>
      <w:r>
        <w:t>intuitive</w:t>
      </w:r>
      <w:r>
        <w:rPr>
          <w:spacing w:val="24"/>
        </w:rPr>
        <w:t xml:space="preserve"> </w:t>
      </w:r>
      <w:r>
        <w:t>since</w:t>
      </w:r>
      <w:r>
        <w:rPr>
          <w:spacing w:val="27"/>
        </w:rPr>
        <w:t xml:space="preserve"> </w:t>
      </w:r>
      <w:r>
        <w:t>openness</w:t>
      </w:r>
      <w:r>
        <w:rPr>
          <w:spacing w:val="27"/>
        </w:rPr>
        <w:t xml:space="preserve"> </w:t>
      </w:r>
      <w:r>
        <w:t>vs</w:t>
      </w:r>
      <w:r>
        <w:rPr>
          <w:spacing w:val="27"/>
        </w:rPr>
        <w:t xml:space="preserve"> </w:t>
      </w:r>
      <w:r>
        <w:t>resistance</w:t>
      </w:r>
      <w:r>
        <w:rPr>
          <w:spacing w:val="27"/>
        </w:rPr>
        <w:t xml:space="preserve"> </w:t>
      </w:r>
      <w:r>
        <w:t>to</w:t>
      </w:r>
      <w:r>
        <w:rPr>
          <w:spacing w:val="22"/>
        </w:rPr>
        <w:t xml:space="preserve"> </w:t>
      </w:r>
      <w:r>
        <w:t>change</w:t>
      </w:r>
      <w:r>
        <w:rPr>
          <w:spacing w:val="24"/>
        </w:rPr>
        <w:t xml:space="preserve"> </w:t>
      </w:r>
      <w:r>
        <w:t>is</w:t>
      </w:r>
      <w:r>
        <w:rPr>
          <w:spacing w:val="27"/>
        </w:rPr>
        <w:t xml:space="preserve"> </w:t>
      </w:r>
      <w:r>
        <w:t>one</w:t>
      </w:r>
      <w:r>
        <w:rPr>
          <w:spacing w:val="-56"/>
        </w:rPr>
        <w:t xml:space="preserve"> </w:t>
      </w:r>
      <w:r>
        <w:t>of</w:t>
      </w:r>
      <w:r>
        <w:rPr>
          <w:spacing w:val="7"/>
        </w:rPr>
        <w:t xml:space="preserve"> </w:t>
      </w:r>
      <w:r>
        <w:t>the</w:t>
      </w:r>
      <w:r>
        <w:rPr>
          <w:spacing w:val="-1"/>
        </w:rPr>
        <w:t xml:space="preserve"> </w:t>
      </w:r>
      <w:r>
        <w:t>two</w:t>
      </w:r>
      <w:r>
        <w:rPr>
          <w:spacing w:val="-1"/>
        </w:rPr>
        <w:t xml:space="preserve"> </w:t>
      </w:r>
      <w:r>
        <w:t>primary</w:t>
      </w:r>
      <w:r>
        <w:rPr>
          <w:spacing w:val="3"/>
        </w:rPr>
        <w:t xml:space="preserve"> </w:t>
      </w:r>
      <w:r>
        <w:t>distinctions</w:t>
      </w:r>
      <w:r>
        <w:rPr>
          <w:spacing w:val="7"/>
        </w:rPr>
        <w:t xml:space="preserve"> </w:t>
      </w:r>
      <w:r>
        <w:t>between</w:t>
      </w:r>
      <w:r>
        <w:rPr>
          <w:spacing w:val="4"/>
        </w:rPr>
        <w:t xml:space="preserve"> </w:t>
      </w:r>
      <w:r>
        <w:t>a</w:t>
      </w:r>
      <w:r>
        <w:rPr>
          <w:spacing w:val="2"/>
        </w:rPr>
        <w:t xml:space="preserve"> </w:t>
      </w:r>
      <w:r>
        <w:t>Leftist</w:t>
      </w:r>
      <w:r>
        <w:rPr>
          <w:spacing w:val="2"/>
        </w:rPr>
        <w:t xml:space="preserve"> </w:t>
      </w:r>
      <w:r>
        <w:t>and</w:t>
      </w:r>
      <w:r>
        <w:rPr>
          <w:spacing w:val="-1"/>
        </w:rPr>
        <w:t xml:space="preserve"> </w:t>
      </w:r>
      <w:r>
        <w:t>a</w:t>
      </w:r>
      <w:r>
        <w:rPr>
          <w:spacing w:val="-2"/>
        </w:rPr>
        <w:t xml:space="preserve"> </w:t>
      </w:r>
      <w:r>
        <w:t>Rightist</w:t>
      </w:r>
      <w:r>
        <w:rPr>
          <w:spacing w:val="1"/>
        </w:rPr>
        <w:t xml:space="preserve"> </w:t>
      </w:r>
      <w:r>
        <w:t>ideology.</w:t>
      </w:r>
      <w:r>
        <w:rPr>
          <w:spacing w:val="4"/>
        </w:rPr>
        <w:t xml:space="preserve"> </w:t>
      </w:r>
      <w:r>
        <w:t>Greber</w:t>
      </w:r>
      <w:r>
        <w:rPr>
          <w:spacing w:val="1"/>
        </w:rPr>
        <w:t xml:space="preserve"> </w:t>
      </w:r>
      <w:r>
        <w:t>et</w:t>
      </w:r>
      <w:r>
        <w:rPr>
          <w:spacing w:val="2"/>
        </w:rPr>
        <w:t xml:space="preserve"> </w:t>
      </w:r>
      <w:r>
        <w:t>al.’s</w:t>
      </w:r>
      <w:r>
        <w:rPr>
          <w:spacing w:val="-55"/>
        </w:rPr>
        <w:t xml:space="preserve"> </w:t>
      </w:r>
      <w:r>
        <w:t>(2010)</w:t>
      </w:r>
      <w:r>
        <w:rPr>
          <w:spacing w:val="43"/>
        </w:rPr>
        <w:t xml:space="preserve"> </w:t>
      </w:r>
      <w:r>
        <w:t>research</w:t>
      </w:r>
      <w:r>
        <w:rPr>
          <w:spacing w:val="38"/>
        </w:rPr>
        <w:t xml:space="preserve"> </w:t>
      </w:r>
      <w:r>
        <w:t>reinforces</w:t>
      </w:r>
      <w:r>
        <w:rPr>
          <w:spacing w:val="43"/>
        </w:rPr>
        <w:t xml:space="preserve"> </w:t>
      </w:r>
      <w:r>
        <w:t>these</w:t>
      </w:r>
      <w:r>
        <w:rPr>
          <w:spacing w:val="40"/>
        </w:rPr>
        <w:t xml:space="preserve"> </w:t>
      </w:r>
      <w:r>
        <w:t>findings,</w:t>
      </w:r>
      <w:r>
        <w:rPr>
          <w:spacing w:val="43"/>
        </w:rPr>
        <w:t xml:space="preserve"> </w:t>
      </w:r>
      <w:r>
        <w:t>concluding</w:t>
      </w:r>
      <w:r>
        <w:rPr>
          <w:spacing w:val="40"/>
        </w:rPr>
        <w:t xml:space="preserve"> </w:t>
      </w:r>
      <w:r>
        <w:t>that</w:t>
      </w:r>
      <w:r>
        <w:rPr>
          <w:spacing w:val="46"/>
        </w:rPr>
        <w:t xml:space="preserve"> </w:t>
      </w:r>
      <w:r>
        <w:t>‘Openness’</w:t>
      </w:r>
      <w:r>
        <w:rPr>
          <w:spacing w:val="43"/>
        </w:rPr>
        <w:t xml:space="preserve"> </w:t>
      </w:r>
      <w:r>
        <w:t>is</w:t>
      </w:r>
      <w:r>
        <w:rPr>
          <w:spacing w:val="43"/>
        </w:rPr>
        <w:t xml:space="preserve"> </w:t>
      </w:r>
      <w:r>
        <w:t>most</w:t>
      </w:r>
      <w:r>
        <w:rPr>
          <w:spacing w:val="-58"/>
        </w:rPr>
        <w:t xml:space="preserve"> </w:t>
      </w:r>
      <w:r>
        <w:t>significantly</w:t>
      </w:r>
      <w:r>
        <w:rPr>
          <w:spacing w:val="39"/>
        </w:rPr>
        <w:t xml:space="preserve"> </w:t>
      </w:r>
      <w:r>
        <w:t>correlated</w:t>
      </w:r>
      <w:r>
        <w:rPr>
          <w:spacing w:val="41"/>
        </w:rPr>
        <w:t xml:space="preserve"> </w:t>
      </w:r>
      <w:r>
        <w:t>with</w:t>
      </w:r>
      <w:r>
        <w:rPr>
          <w:spacing w:val="37"/>
        </w:rPr>
        <w:t xml:space="preserve"> </w:t>
      </w:r>
      <w:r>
        <w:t>liberal</w:t>
      </w:r>
      <w:r>
        <w:rPr>
          <w:spacing w:val="39"/>
        </w:rPr>
        <w:t xml:space="preserve"> </w:t>
      </w:r>
      <w:r>
        <w:t>attitudes</w:t>
      </w:r>
      <w:r>
        <w:rPr>
          <w:spacing w:val="41"/>
        </w:rPr>
        <w:t xml:space="preserve"> </w:t>
      </w:r>
      <w:r>
        <w:t>toward</w:t>
      </w:r>
      <w:r>
        <w:rPr>
          <w:spacing w:val="37"/>
        </w:rPr>
        <w:t xml:space="preserve"> </w:t>
      </w:r>
      <w:r>
        <w:t>both</w:t>
      </w:r>
      <w:r>
        <w:rPr>
          <w:spacing w:val="37"/>
        </w:rPr>
        <w:t xml:space="preserve"> </w:t>
      </w:r>
      <w:r>
        <w:t>social</w:t>
      </w:r>
      <w:r>
        <w:rPr>
          <w:spacing w:val="37"/>
        </w:rPr>
        <w:t xml:space="preserve"> </w:t>
      </w:r>
      <w:r>
        <w:t>and</w:t>
      </w:r>
      <w:r>
        <w:rPr>
          <w:spacing w:val="41"/>
        </w:rPr>
        <w:t xml:space="preserve"> </w:t>
      </w:r>
      <w:r>
        <w:t>economic</w:t>
      </w:r>
      <w:r>
        <w:rPr>
          <w:spacing w:val="41"/>
        </w:rPr>
        <w:t xml:space="preserve"> </w:t>
      </w:r>
      <w:r>
        <w:t>policy</w:t>
      </w:r>
      <w:r>
        <w:rPr>
          <w:spacing w:val="-57"/>
        </w:rPr>
        <w:t xml:space="preserve"> </w:t>
      </w:r>
      <w:r>
        <w:t>dimensions</w:t>
      </w:r>
      <w:r>
        <w:rPr>
          <w:spacing w:val="49"/>
        </w:rPr>
        <w:t xml:space="preserve"> </w:t>
      </w:r>
      <w:r>
        <w:t>of</w:t>
      </w:r>
      <w:r>
        <w:rPr>
          <w:spacing w:val="53"/>
        </w:rPr>
        <w:t xml:space="preserve"> </w:t>
      </w:r>
      <w:r>
        <w:t>political</w:t>
      </w:r>
      <w:r>
        <w:rPr>
          <w:spacing w:val="49"/>
        </w:rPr>
        <w:t xml:space="preserve"> </w:t>
      </w:r>
      <w:r>
        <w:t>ideology.</w:t>
      </w:r>
      <w:r>
        <w:rPr>
          <w:spacing w:val="49"/>
        </w:rPr>
        <w:t xml:space="preserve"> </w:t>
      </w:r>
      <w:r>
        <w:t>Ultimately,</w:t>
      </w:r>
      <w:r>
        <w:rPr>
          <w:spacing w:val="47"/>
        </w:rPr>
        <w:t xml:space="preserve"> </w:t>
      </w:r>
      <w:r>
        <w:t>their</w:t>
      </w:r>
      <w:r>
        <w:rPr>
          <w:spacing w:val="47"/>
        </w:rPr>
        <w:t xml:space="preserve"> </w:t>
      </w:r>
      <w:r>
        <w:t>research</w:t>
      </w:r>
      <w:r>
        <w:rPr>
          <w:spacing w:val="44"/>
        </w:rPr>
        <w:t xml:space="preserve"> </w:t>
      </w:r>
      <w:r>
        <w:t>shows</w:t>
      </w:r>
      <w:r>
        <w:rPr>
          <w:spacing w:val="44"/>
        </w:rPr>
        <w:t xml:space="preserve"> </w:t>
      </w:r>
      <w:r>
        <w:t>that</w:t>
      </w:r>
      <w:r>
        <w:rPr>
          <w:spacing w:val="47"/>
        </w:rPr>
        <w:t xml:space="preserve"> </w:t>
      </w:r>
      <w:r>
        <w:t>the</w:t>
      </w:r>
      <w:r>
        <w:rPr>
          <w:spacing w:val="48"/>
        </w:rPr>
        <w:t xml:space="preserve"> </w:t>
      </w:r>
      <w:r>
        <w:t>Big</w:t>
      </w:r>
      <w:r>
        <w:rPr>
          <w:spacing w:val="44"/>
        </w:rPr>
        <w:t xml:space="preserve"> </w:t>
      </w:r>
      <w:r>
        <w:t>Five</w:t>
      </w:r>
      <w:r>
        <w:rPr>
          <w:spacing w:val="-57"/>
        </w:rPr>
        <w:t xml:space="preserve"> </w:t>
      </w:r>
      <w:r>
        <w:t>personality</w:t>
      </w:r>
      <w:r>
        <w:rPr>
          <w:spacing w:val="16"/>
        </w:rPr>
        <w:t xml:space="preserve"> </w:t>
      </w:r>
      <w:r>
        <w:t>traits</w:t>
      </w:r>
      <w:r>
        <w:rPr>
          <w:spacing w:val="21"/>
        </w:rPr>
        <w:t xml:space="preserve"> </w:t>
      </w:r>
      <w:r>
        <w:t>are</w:t>
      </w:r>
      <w:r>
        <w:rPr>
          <w:spacing w:val="21"/>
        </w:rPr>
        <w:t xml:space="preserve"> </w:t>
      </w:r>
      <w:r>
        <w:t>at</w:t>
      </w:r>
      <w:r>
        <w:rPr>
          <w:spacing w:val="26"/>
        </w:rPr>
        <w:t xml:space="preserve"> </w:t>
      </w:r>
      <w:r>
        <w:t>least</w:t>
      </w:r>
      <w:r>
        <w:rPr>
          <w:spacing w:val="21"/>
        </w:rPr>
        <w:t xml:space="preserve"> </w:t>
      </w:r>
      <w:r>
        <w:t>as</w:t>
      </w:r>
      <w:r>
        <w:rPr>
          <w:spacing w:val="21"/>
        </w:rPr>
        <w:t xml:space="preserve"> </w:t>
      </w:r>
      <w:r>
        <w:t>effective</w:t>
      </w:r>
      <w:r>
        <w:rPr>
          <w:spacing w:val="21"/>
        </w:rPr>
        <w:t xml:space="preserve"> </w:t>
      </w:r>
      <w:r>
        <w:t>as</w:t>
      </w:r>
      <w:r>
        <w:rPr>
          <w:spacing w:val="24"/>
        </w:rPr>
        <w:t xml:space="preserve"> </w:t>
      </w:r>
      <w:r>
        <w:t>education</w:t>
      </w:r>
      <w:r>
        <w:rPr>
          <w:spacing w:val="21"/>
        </w:rPr>
        <w:t xml:space="preserve"> </w:t>
      </w:r>
      <w:r>
        <w:t>or</w:t>
      </w:r>
      <w:r>
        <w:rPr>
          <w:spacing w:val="21"/>
        </w:rPr>
        <w:t xml:space="preserve"> </w:t>
      </w:r>
      <w:r>
        <w:t>income</w:t>
      </w:r>
      <w:r>
        <w:rPr>
          <w:spacing w:val="22"/>
        </w:rPr>
        <w:t xml:space="preserve"> </w:t>
      </w:r>
      <w:r>
        <w:t>when</w:t>
      </w:r>
      <w:r>
        <w:rPr>
          <w:spacing w:val="19"/>
        </w:rPr>
        <w:t xml:space="preserve"> </w:t>
      </w:r>
      <w:r>
        <w:t>predicting</w:t>
      </w:r>
      <w:r>
        <w:rPr>
          <w:spacing w:val="21"/>
        </w:rPr>
        <w:t xml:space="preserve"> </w:t>
      </w:r>
      <w:r>
        <w:t>an</w:t>
      </w:r>
      <w:r>
        <w:rPr>
          <w:spacing w:val="-57"/>
        </w:rPr>
        <w:t xml:space="preserve"> </w:t>
      </w:r>
      <w:r w:rsidR="00F460AC">
        <w:t>individual’s</w:t>
      </w:r>
      <w:r>
        <w:t xml:space="preserve"> political ideology.</w:t>
      </w:r>
    </w:p>
    <w:p w14:paraId="5F4CB3FA" w14:textId="77777777" w:rsidR="008566DF" w:rsidRDefault="008566DF">
      <w:pPr>
        <w:spacing w:before="11"/>
        <w:rPr>
          <w:rFonts w:ascii="Arial" w:eastAsia="Arial" w:hAnsi="Arial" w:cs="Arial"/>
          <w:sz w:val="25"/>
          <w:szCs w:val="25"/>
        </w:rPr>
      </w:pPr>
    </w:p>
    <w:p w14:paraId="1CA178DB" w14:textId="77777777" w:rsidR="008566DF" w:rsidRDefault="006861AB" w:rsidP="00F460AC">
      <w:pPr>
        <w:pStyle w:val="Heading4"/>
        <w:ind w:left="0"/>
      </w:pPr>
      <w:r>
        <w:t>Ideological</w:t>
      </w:r>
      <w:r>
        <w:rPr>
          <w:spacing w:val="59"/>
        </w:rPr>
        <w:t xml:space="preserve"> </w:t>
      </w:r>
      <w:r>
        <w:t>perspectives</w:t>
      </w:r>
    </w:p>
    <w:p w14:paraId="79A626C6" w14:textId="77777777" w:rsidR="008566DF" w:rsidRDefault="008566DF">
      <w:pPr>
        <w:spacing w:before="3"/>
        <w:rPr>
          <w:rFonts w:ascii="Arial" w:eastAsia="Arial" w:hAnsi="Arial" w:cs="Arial"/>
          <w:b/>
          <w:bCs/>
          <w:sz w:val="17"/>
          <w:szCs w:val="17"/>
        </w:rPr>
      </w:pPr>
    </w:p>
    <w:p w14:paraId="762A6320" w14:textId="77777777" w:rsidR="008566DF" w:rsidRDefault="006861AB" w:rsidP="00F460AC">
      <w:pPr>
        <w:pStyle w:val="BodyText"/>
        <w:spacing w:line="283" w:lineRule="auto"/>
        <w:ind w:left="0" w:right="167"/>
        <w:jc w:val="both"/>
      </w:pPr>
      <w:r>
        <w:t>Liberalism</w:t>
      </w:r>
      <w:r>
        <w:rPr>
          <w:spacing w:val="24"/>
        </w:rPr>
        <w:t xml:space="preserve"> </w:t>
      </w:r>
      <w:r>
        <w:t>is</w:t>
      </w:r>
      <w:r>
        <w:rPr>
          <w:spacing w:val="21"/>
        </w:rPr>
        <w:t xml:space="preserve"> </w:t>
      </w:r>
      <w:r>
        <w:t>increasingly</w:t>
      </w:r>
      <w:r>
        <w:rPr>
          <w:spacing w:val="21"/>
        </w:rPr>
        <w:t xml:space="preserve"> </w:t>
      </w:r>
      <w:r>
        <w:t>associated</w:t>
      </w:r>
      <w:r>
        <w:rPr>
          <w:spacing w:val="25"/>
        </w:rPr>
        <w:t xml:space="preserve"> </w:t>
      </w:r>
      <w:r>
        <w:t>with</w:t>
      </w:r>
      <w:r>
        <w:rPr>
          <w:spacing w:val="24"/>
        </w:rPr>
        <w:t xml:space="preserve"> </w:t>
      </w:r>
      <w:r>
        <w:t>freedom</w:t>
      </w:r>
      <w:r>
        <w:rPr>
          <w:spacing w:val="24"/>
        </w:rPr>
        <w:t xml:space="preserve"> </w:t>
      </w:r>
      <w:r>
        <w:t>and</w:t>
      </w:r>
      <w:r>
        <w:rPr>
          <w:spacing w:val="21"/>
        </w:rPr>
        <w:t xml:space="preserve"> </w:t>
      </w:r>
      <w:r>
        <w:t>choice</w:t>
      </w:r>
      <w:r>
        <w:rPr>
          <w:spacing w:val="24"/>
        </w:rPr>
        <w:t xml:space="preserve"> </w:t>
      </w:r>
      <w:r>
        <w:t>and</w:t>
      </w:r>
      <w:r>
        <w:rPr>
          <w:spacing w:val="28"/>
        </w:rPr>
        <w:t xml:space="preserve"> </w:t>
      </w:r>
      <w:r>
        <w:rPr>
          <w:spacing w:val="-2"/>
        </w:rPr>
        <w:t>has</w:t>
      </w:r>
      <w:r>
        <w:rPr>
          <w:spacing w:val="27"/>
        </w:rPr>
        <w:t xml:space="preserve"> </w:t>
      </w:r>
      <w:r>
        <w:t>implied</w:t>
      </w:r>
      <w:r>
        <w:rPr>
          <w:spacing w:val="-59"/>
        </w:rPr>
        <w:t xml:space="preserve"> </w:t>
      </w:r>
      <w:r>
        <w:t>openness</w:t>
      </w:r>
      <w:r>
        <w:rPr>
          <w:spacing w:val="23"/>
        </w:rPr>
        <w:t xml:space="preserve"> </w:t>
      </w:r>
      <w:r>
        <w:t>and</w:t>
      </w:r>
      <w:r>
        <w:rPr>
          <w:spacing w:val="23"/>
        </w:rPr>
        <w:t xml:space="preserve"> </w:t>
      </w:r>
      <w:r>
        <w:t>open-mindedness</w:t>
      </w:r>
      <w:r>
        <w:rPr>
          <w:spacing w:val="21"/>
        </w:rPr>
        <w:t xml:space="preserve"> </w:t>
      </w:r>
      <w:r>
        <w:t>(Heywood</w:t>
      </w:r>
      <w:r>
        <w:rPr>
          <w:spacing w:val="20"/>
        </w:rPr>
        <w:t xml:space="preserve"> </w:t>
      </w:r>
      <w:r>
        <w:t>2012).</w:t>
      </w:r>
      <w:r>
        <w:rPr>
          <w:spacing w:val="22"/>
        </w:rPr>
        <w:t xml:space="preserve"> </w:t>
      </w:r>
      <w:r>
        <w:t>Heywood</w:t>
      </w:r>
      <w:r>
        <w:rPr>
          <w:spacing w:val="16"/>
        </w:rPr>
        <w:t xml:space="preserve"> </w:t>
      </w:r>
      <w:r>
        <w:t>(2012)</w:t>
      </w:r>
      <w:r>
        <w:rPr>
          <w:spacing w:val="23"/>
        </w:rPr>
        <w:t xml:space="preserve"> </w:t>
      </w:r>
      <w:r>
        <w:t>describes</w:t>
      </w:r>
      <w:r>
        <w:rPr>
          <w:spacing w:val="27"/>
        </w:rPr>
        <w:t xml:space="preserve"> </w:t>
      </w:r>
      <w:r>
        <w:t>a</w:t>
      </w:r>
      <w:r>
        <w:rPr>
          <w:spacing w:val="-58"/>
        </w:rPr>
        <w:t xml:space="preserve"> </w:t>
      </w:r>
      <w:r>
        <w:t>commitment</w:t>
      </w:r>
      <w:r>
        <w:rPr>
          <w:spacing w:val="10"/>
        </w:rPr>
        <w:t xml:space="preserve"> </w:t>
      </w:r>
      <w:r>
        <w:t>to</w:t>
      </w:r>
      <w:r>
        <w:rPr>
          <w:spacing w:val="10"/>
        </w:rPr>
        <w:t xml:space="preserve"> </w:t>
      </w:r>
      <w:r>
        <w:t>the</w:t>
      </w:r>
      <w:r>
        <w:rPr>
          <w:spacing w:val="8"/>
        </w:rPr>
        <w:t xml:space="preserve"> </w:t>
      </w:r>
      <w:r>
        <w:t>individual</w:t>
      </w:r>
      <w:r>
        <w:rPr>
          <w:spacing w:val="13"/>
        </w:rPr>
        <w:t xml:space="preserve"> </w:t>
      </w:r>
      <w:r>
        <w:t>as</w:t>
      </w:r>
      <w:r>
        <w:rPr>
          <w:spacing w:val="10"/>
        </w:rPr>
        <w:t xml:space="preserve"> </w:t>
      </w:r>
      <w:r>
        <w:t>a</w:t>
      </w:r>
      <w:r>
        <w:rPr>
          <w:spacing w:val="8"/>
        </w:rPr>
        <w:t xml:space="preserve"> </w:t>
      </w:r>
      <w:r>
        <w:t>central</w:t>
      </w:r>
      <w:r>
        <w:rPr>
          <w:spacing w:val="15"/>
        </w:rPr>
        <w:t xml:space="preserve"> </w:t>
      </w:r>
      <w:r>
        <w:t>theme</w:t>
      </w:r>
      <w:r>
        <w:rPr>
          <w:spacing w:val="11"/>
        </w:rPr>
        <w:t xml:space="preserve"> </w:t>
      </w:r>
      <w:r>
        <w:t>in</w:t>
      </w:r>
      <w:r>
        <w:rPr>
          <w:spacing w:val="11"/>
        </w:rPr>
        <w:t xml:space="preserve"> </w:t>
      </w:r>
      <w:r>
        <w:t>liberal</w:t>
      </w:r>
      <w:r>
        <w:rPr>
          <w:spacing w:val="13"/>
        </w:rPr>
        <w:t xml:space="preserve"> </w:t>
      </w:r>
      <w:r>
        <w:t>beliefs</w:t>
      </w:r>
      <w:r>
        <w:rPr>
          <w:spacing w:val="13"/>
        </w:rPr>
        <w:t xml:space="preserve"> </w:t>
      </w:r>
      <w:r>
        <w:t>which</w:t>
      </w:r>
      <w:r>
        <w:rPr>
          <w:spacing w:val="10"/>
        </w:rPr>
        <w:t xml:space="preserve"> </w:t>
      </w:r>
      <w:r>
        <w:t>means</w:t>
      </w:r>
      <w:r>
        <w:rPr>
          <w:spacing w:val="-59"/>
        </w:rPr>
        <w:t xml:space="preserve"> </w:t>
      </w:r>
      <w:r>
        <w:t>individuals</w:t>
      </w:r>
      <w:r>
        <w:rPr>
          <w:spacing w:val="12"/>
        </w:rPr>
        <w:t xml:space="preserve"> </w:t>
      </w:r>
      <w:r>
        <w:t>are</w:t>
      </w:r>
      <w:r>
        <w:rPr>
          <w:spacing w:val="11"/>
        </w:rPr>
        <w:t xml:space="preserve"> </w:t>
      </w:r>
      <w:r>
        <w:t>free</w:t>
      </w:r>
      <w:r>
        <w:rPr>
          <w:spacing w:val="9"/>
        </w:rPr>
        <w:t xml:space="preserve"> </w:t>
      </w:r>
      <w:r>
        <w:t>to</w:t>
      </w:r>
      <w:r>
        <w:rPr>
          <w:spacing w:val="11"/>
        </w:rPr>
        <w:t xml:space="preserve"> </w:t>
      </w:r>
      <w:r>
        <w:t>choose</w:t>
      </w:r>
      <w:r>
        <w:rPr>
          <w:spacing w:val="13"/>
        </w:rPr>
        <w:t xml:space="preserve"> </w:t>
      </w:r>
      <w:r>
        <w:t>and</w:t>
      </w:r>
      <w:r>
        <w:rPr>
          <w:spacing w:val="12"/>
        </w:rPr>
        <w:t xml:space="preserve"> </w:t>
      </w:r>
      <w:r>
        <w:t>satisfy</w:t>
      </w:r>
      <w:r>
        <w:rPr>
          <w:spacing w:val="3"/>
        </w:rPr>
        <w:t xml:space="preserve"> </w:t>
      </w:r>
      <w:r>
        <w:t>their</w:t>
      </w:r>
      <w:r>
        <w:rPr>
          <w:spacing w:val="12"/>
        </w:rPr>
        <w:t xml:space="preserve"> </w:t>
      </w:r>
      <w:r>
        <w:t>interests</w:t>
      </w:r>
      <w:r>
        <w:rPr>
          <w:spacing w:val="13"/>
        </w:rPr>
        <w:t xml:space="preserve"> </w:t>
      </w:r>
      <w:r>
        <w:t>while</w:t>
      </w:r>
      <w:r>
        <w:rPr>
          <w:spacing w:val="9"/>
        </w:rPr>
        <w:t xml:space="preserve"> </w:t>
      </w:r>
      <w:r>
        <w:t>being</w:t>
      </w:r>
      <w:r>
        <w:rPr>
          <w:spacing w:val="13"/>
        </w:rPr>
        <w:t xml:space="preserve"> </w:t>
      </w:r>
      <w:r>
        <w:t>rewarded</w:t>
      </w:r>
      <w:r>
        <w:rPr>
          <w:spacing w:val="9"/>
        </w:rPr>
        <w:t xml:space="preserve"> </w:t>
      </w:r>
      <w:r>
        <w:t>for</w:t>
      </w:r>
      <w:r>
        <w:rPr>
          <w:spacing w:val="9"/>
        </w:rPr>
        <w:t xml:space="preserve"> </w:t>
      </w:r>
      <w:r>
        <w:t>their</w:t>
      </w:r>
      <w:r>
        <w:rPr>
          <w:spacing w:val="-55"/>
        </w:rPr>
        <w:t xml:space="preserve"> </w:t>
      </w:r>
      <w:r>
        <w:t>talents</w:t>
      </w:r>
      <w:r>
        <w:rPr>
          <w:spacing w:val="37"/>
        </w:rPr>
        <w:t xml:space="preserve"> </w:t>
      </w:r>
      <w:r>
        <w:t>and</w:t>
      </w:r>
      <w:r>
        <w:rPr>
          <w:spacing w:val="40"/>
        </w:rPr>
        <w:t xml:space="preserve"> </w:t>
      </w:r>
      <w:r>
        <w:t>willingness</w:t>
      </w:r>
      <w:r>
        <w:rPr>
          <w:spacing w:val="37"/>
        </w:rPr>
        <w:t xml:space="preserve"> </w:t>
      </w:r>
      <w:r>
        <w:t>to</w:t>
      </w:r>
      <w:r>
        <w:rPr>
          <w:spacing w:val="38"/>
        </w:rPr>
        <w:t xml:space="preserve"> </w:t>
      </w:r>
      <w:r>
        <w:t>work.</w:t>
      </w:r>
      <w:r>
        <w:rPr>
          <w:spacing w:val="37"/>
        </w:rPr>
        <w:t xml:space="preserve"> </w:t>
      </w:r>
      <w:r>
        <w:t>Classic</w:t>
      </w:r>
      <w:r>
        <w:rPr>
          <w:spacing w:val="39"/>
        </w:rPr>
        <w:t xml:space="preserve"> </w:t>
      </w:r>
      <w:r>
        <w:t>liberalism</w:t>
      </w:r>
      <w:r>
        <w:rPr>
          <w:spacing w:val="41"/>
        </w:rPr>
        <w:t xml:space="preserve"> </w:t>
      </w:r>
      <w:r>
        <w:t>looks</w:t>
      </w:r>
      <w:r>
        <w:rPr>
          <w:spacing w:val="37"/>
        </w:rPr>
        <w:t xml:space="preserve"> </w:t>
      </w:r>
      <w:r>
        <w:t>to</w:t>
      </w:r>
      <w:r>
        <w:rPr>
          <w:spacing w:val="35"/>
        </w:rPr>
        <w:t xml:space="preserve"> </w:t>
      </w:r>
      <w:r>
        <w:t>minimise</w:t>
      </w:r>
      <w:r>
        <w:rPr>
          <w:spacing w:val="36"/>
        </w:rPr>
        <w:t xml:space="preserve"> </w:t>
      </w:r>
      <w:r>
        <w:t>the</w:t>
      </w:r>
      <w:r>
        <w:rPr>
          <w:spacing w:val="38"/>
        </w:rPr>
        <w:t xml:space="preserve"> </w:t>
      </w:r>
      <w:r>
        <w:t>role</w:t>
      </w:r>
      <w:r>
        <w:rPr>
          <w:spacing w:val="38"/>
        </w:rPr>
        <w:t xml:space="preserve"> </w:t>
      </w:r>
      <w:r>
        <w:t>of</w:t>
      </w:r>
      <w:r>
        <w:rPr>
          <w:spacing w:val="40"/>
        </w:rPr>
        <w:t xml:space="preserve"> </w:t>
      </w:r>
      <w:r>
        <w:t>the</w:t>
      </w:r>
      <w:r>
        <w:rPr>
          <w:spacing w:val="-58"/>
        </w:rPr>
        <w:t xml:space="preserve"> </w:t>
      </w:r>
      <w:r>
        <w:t>state</w:t>
      </w:r>
      <w:r>
        <w:rPr>
          <w:spacing w:val="43"/>
        </w:rPr>
        <w:t xml:space="preserve"> </w:t>
      </w:r>
      <w:r>
        <w:t>while</w:t>
      </w:r>
      <w:r>
        <w:rPr>
          <w:spacing w:val="40"/>
        </w:rPr>
        <w:t xml:space="preserve"> </w:t>
      </w:r>
      <w:r>
        <w:t>modern</w:t>
      </w:r>
      <w:r>
        <w:rPr>
          <w:spacing w:val="38"/>
        </w:rPr>
        <w:t xml:space="preserve"> </w:t>
      </w:r>
      <w:r>
        <w:t>liberalism</w:t>
      </w:r>
      <w:r>
        <w:rPr>
          <w:spacing w:val="41"/>
        </w:rPr>
        <w:t xml:space="preserve"> </w:t>
      </w:r>
      <w:r>
        <w:t>accepts</w:t>
      </w:r>
      <w:r>
        <w:rPr>
          <w:spacing w:val="37"/>
        </w:rPr>
        <w:t xml:space="preserve"> </w:t>
      </w:r>
      <w:r>
        <w:t>the</w:t>
      </w:r>
      <w:r>
        <w:rPr>
          <w:spacing w:val="38"/>
        </w:rPr>
        <w:t xml:space="preserve"> </w:t>
      </w:r>
      <w:r>
        <w:t>role</w:t>
      </w:r>
      <w:r>
        <w:rPr>
          <w:spacing w:val="38"/>
        </w:rPr>
        <w:t xml:space="preserve"> </w:t>
      </w:r>
      <w:r>
        <w:t>of</w:t>
      </w:r>
      <w:r>
        <w:rPr>
          <w:spacing w:val="45"/>
        </w:rPr>
        <w:t xml:space="preserve"> </w:t>
      </w:r>
      <w:r>
        <w:t>the</w:t>
      </w:r>
      <w:r>
        <w:rPr>
          <w:spacing w:val="38"/>
        </w:rPr>
        <w:t xml:space="preserve"> </w:t>
      </w:r>
      <w:r>
        <w:t>state</w:t>
      </w:r>
      <w:r>
        <w:rPr>
          <w:spacing w:val="39"/>
        </w:rPr>
        <w:t xml:space="preserve"> </w:t>
      </w:r>
      <w:r>
        <w:t>in</w:t>
      </w:r>
      <w:r>
        <w:rPr>
          <w:spacing w:val="38"/>
        </w:rPr>
        <w:t xml:space="preserve"> </w:t>
      </w:r>
      <w:r>
        <w:t>helping</w:t>
      </w:r>
      <w:r>
        <w:rPr>
          <w:spacing w:val="39"/>
        </w:rPr>
        <w:t xml:space="preserve"> </w:t>
      </w:r>
      <w:r>
        <w:t>individuals</w:t>
      </w:r>
      <w:r>
        <w:rPr>
          <w:spacing w:val="37"/>
        </w:rPr>
        <w:t xml:space="preserve"> </w:t>
      </w:r>
      <w:r>
        <w:t>to</w:t>
      </w:r>
      <w:r>
        <w:rPr>
          <w:spacing w:val="-58"/>
        </w:rPr>
        <w:t xml:space="preserve"> </w:t>
      </w:r>
      <w:r>
        <w:t>make decisions that are in their own interest.</w:t>
      </w:r>
    </w:p>
    <w:p w14:paraId="5329C3BA" w14:textId="77777777" w:rsidR="008566DF" w:rsidRDefault="008566DF">
      <w:pPr>
        <w:spacing w:before="1"/>
        <w:rPr>
          <w:rFonts w:ascii="Arial" w:eastAsia="Arial" w:hAnsi="Arial" w:cs="Arial"/>
          <w:sz w:val="26"/>
          <w:szCs w:val="26"/>
        </w:rPr>
      </w:pPr>
    </w:p>
    <w:p w14:paraId="04468F37" w14:textId="77777777" w:rsidR="008566DF" w:rsidRDefault="006861AB" w:rsidP="00F460AC">
      <w:pPr>
        <w:pStyle w:val="BodyText"/>
        <w:spacing w:line="283" w:lineRule="auto"/>
        <w:ind w:left="0" w:right="164"/>
        <w:jc w:val="both"/>
      </w:pPr>
      <w:r>
        <w:t>The</w:t>
      </w:r>
      <w:r>
        <w:rPr>
          <w:spacing w:val="6"/>
        </w:rPr>
        <w:t xml:space="preserve"> </w:t>
      </w:r>
      <w:r>
        <w:t>word</w:t>
      </w:r>
      <w:r>
        <w:rPr>
          <w:spacing w:val="1"/>
        </w:rPr>
        <w:t xml:space="preserve"> </w:t>
      </w:r>
      <w:r>
        <w:t>‘conservative’ is</w:t>
      </w:r>
      <w:r>
        <w:rPr>
          <w:spacing w:val="3"/>
        </w:rPr>
        <w:t xml:space="preserve"> </w:t>
      </w:r>
      <w:r>
        <w:t>readily</w:t>
      </w:r>
      <w:r>
        <w:rPr>
          <w:spacing w:val="3"/>
        </w:rPr>
        <w:t xml:space="preserve"> </w:t>
      </w:r>
      <w:r>
        <w:t>associated</w:t>
      </w:r>
      <w:r>
        <w:rPr>
          <w:spacing w:val="4"/>
        </w:rPr>
        <w:t xml:space="preserve"> </w:t>
      </w:r>
      <w:r>
        <w:t>with</w:t>
      </w:r>
      <w:r>
        <w:rPr>
          <w:spacing w:val="4"/>
        </w:rPr>
        <w:t xml:space="preserve"> </w:t>
      </w:r>
      <w:r>
        <w:t>a</w:t>
      </w:r>
      <w:r>
        <w:rPr>
          <w:spacing w:val="3"/>
        </w:rPr>
        <w:t xml:space="preserve"> </w:t>
      </w:r>
      <w:r>
        <w:t>resistance</w:t>
      </w:r>
      <w:r>
        <w:rPr>
          <w:spacing w:val="1"/>
        </w:rPr>
        <w:t xml:space="preserve"> </w:t>
      </w:r>
      <w:r>
        <w:t>to</w:t>
      </w:r>
      <w:r>
        <w:rPr>
          <w:spacing w:val="60"/>
        </w:rPr>
        <w:t xml:space="preserve"> </w:t>
      </w:r>
      <w:r>
        <w:t>change</w:t>
      </w:r>
      <w:r>
        <w:rPr>
          <w:spacing w:val="1"/>
        </w:rPr>
        <w:t xml:space="preserve"> </w:t>
      </w:r>
      <w:r>
        <w:t>and</w:t>
      </w:r>
      <w:r>
        <w:rPr>
          <w:spacing w:val="4"/>
        </w:rPr>
        <w:t xml:space="preserve"> </w:t>
      </w:r>
      <w:r>
        <w:t>a</w:t>
      </w:r>
      <w:r>
        <w:rPr>
          <w:spacing w:val="-59"/>
        </w:rPr>
        <w:t xml:space="preserve"> </w:t>
      </w:r>
      <w:r>
        <w:t>lifestyle</w:t>
      </w:r>
      <w:r>
        <w:rPr>
          <w:spacing w:val="4"/>
        </w:rPr>
        <w:t xml:space="preserve"> </w:t>
      </w:r>
      <w:r>
        <w:t>that</w:t>
      </w:r>
      <w:r>
        <w:rPr>
          <w:spacing w:val="9"/>
        </w:rPr>
        <w:t xml:space="preserve"> </w:t>
      </w:r>
      <w:r>
        <w:t>is</w:t>
      </w:r>
      <w:r>
        <w:rPr>
          <w:spacing w:val="9"/>
        </w:rPr>
        <w:t xml:space="preserve"> </w:t>
      </w:r>
      <w:r>
        <w:t>cautious</w:t>
      </w:r>
      <w:r>
        <w:rPr>
          <w:spacing w:val="9"/>
        </w:rPr>
        <w:t xml:space="preserve"> </w:t>
      </w:r>
      <w:r>
        <w:t>and</w:t>
      </w:r>
      <w:r>
        <w:rPr>
          <w:spacing w:val="7"/>
        </w:rPr>
        <w:t xml:space="preserve"> </w:t>
      </w:r>
      <w:r>
        <w:t>conventional.</w:t>
      </w:r>
      <w:r>
        <w:rPr>
          <w:spacing w:val="7"/>
        </w:rPr>
        <w:t xml:space="preserve"> </w:t>
      </w:r>
      <w:r>
        <w:t>Heywood</w:t>
      </w:r>
      <w:r>
        <w:rPr>
          <w:spacing w:val="4"/>
        </w:rPr>
        <w:t xml:space="preserve"> </w:t>
      </w:r>
      <w:r>
        <w:t>(2012)</w:t>
      </w:r>
      <w:r>
        <w:rPr>
          <w:spacing w:val="9"/>
        </w:rPr>
        <w:t xml:space="preserve"> </w:t>
      </w:r>
      <w:r>
        <w:t>defines</w:t>
      </w:r>
      <w:r>
        <w:rPr>
          <w:spacing w:val="9"/>
        </w:rPr>
        <w:t xml:space="preserve"> </w:t>
      </w:r>
      <w:r>
        <w:t>political</w:t>
      </w:r>
      <w:r>
        <w:rPr>
          <w:spacing w:val="-60"/>
        </w:rPr>
        <w:t xml:space="preserve"> </w:t>
      </w:r>
      <w:r>
        <w:t>conservatism</w:t>
      </w:r>
      <w:r>
        <w:rPr>
          <w:spacing w:val="35"/>
        </w:rPr>
        <w:t xml:space="preserve"> </w:t>
      </w:r>
      <w:r>
        <w:t>as</w:t>
      </w:r>
      <w:r>
        <w:rPr>
          <w:spacing w:val="36"/>
        </w:rPr>
        <w:t xml:space="preserve"> </w:t>
      </w:r>
      <w:r>
        <w:t>a</w:t>
      </w:r>
      <w:r>
        <w:rPr>
          <w:spacing w:val="34"/>
        </w:rPr>
        <w:t xml:space="preserve"> </w:t>
      </w:r>
      <w:r>
        <w:t>desire</w:t>
      </w:r>
      <w:r>
        <w:rPr>
          <w:spacing w:val="35"/>
        </w:rPr>
        <w:t xml:space="preserve"> </w:t>
      </w:r>
      <w:r>
        <w:t>to</w:t>
      </w:r>
      <w:r>
        <w:rPr>
          <w:spacing w:val="34"/>
        </w:rPr>
        <w:t xml:space="preserve"> </w:t>
      </w:r>
      <w:r>
        <w:t>conserve</w:t>
      </w:r>
      <w:r>
        <w:rPr>
          <w:spacing w:val="36"/>
        </w:rPr>
        <w:t xml:space="preserve"> </w:t>
      </w:r>
      <w:r>
        <w:t>tradition</w:t>
      </w:r>
      <w:r>
        <w:rPr>
          <w:spacing w:val="35"/>
        </w:rPr>
        <w:t xml:space="preserve"> </w:t>
      </w:r>
      <w:r>
        <w:t>and</w:t>
      </w:r>
      <w:r>
        <w:rPr>
          <w:spacing w:val="35"/>
        </w:rPr>
        <w:t xml:space="preserve"> </w:t>
      </w:r>
      <w:r>
        <w:t>the</w:t>
      </w:r>
      <w:r>
        <w:rPr>
          <w:spacing w:val="36"/>
        </w:rPr>
        <w:t xml:space="preserve"> </w:t>
      </w:r>
      <w:r>
        <w:t>organic</w:t>
      </w:r>
      <w:r>
        <w:rPr>
          <w:spacing w:val="36"/>
        </w:rPr>
        <w:t xml:space="preserve"> </w:t>
      </w:r>
      <w:r>
        <w:t>structure</w:t>
      </w:r>
      <w:r>
        <w:rPr>
          <w:spacing w:val="35"/>
        </w:rPr>
        <w:t xml:space="preserve"> </w:t>
      </w:r>
      <w:r>
        <w:t>of</w:t>
      </w:r>
      <w:r>
        <w:rPr>
          <w:spacing w:val="40"/>
        </w:rPr>
        <w:t xml:space="preserve"> </w:t>
      </w:r>
      <w:r>
        <w:t>society.</w:t>
      </w:r>
      <w:r>
        <w:rPr>
          <w:spacing w:val="-58"/>
        </w:rPr>
        <w:t xml:space="preserve"> </w:t>
      </w:r>
      <w:r>
        <w:t>While</w:t>
      </w:r>
      <w:r>
        <w:rPr>
          <w:spacing w:val="51"/>
        </w:rPr>
        <w:t xml:space="preserve"> </w:t>
      </w:r>
      <w:r>
        <w:t>traditional</w:t>
      </w:r>
      <w:r>
        <w:rPr>
          <w:spacing w:val="49"/>
        </w:rPr>
        <w:t xml:space="preserve"> </w:t>
      </w:r>
      <w:r>
        <w:t>conservatives</w:t>
      </w:r>
      <w:r>
        <w:rPr>
          <w:spacing w:val="55"/>
        </w:rPr>
        <w:t xml:space="preserve"> </w:t>
      </w:r>
      <w:r>
        <w:t>defend</w:t>
      </w:r>
      <w:r>
        <w:rPr>
          <w:spacing w:val="48"/>
        </w:rPr>
        <w:t xml:space="preserve"> </w:t>
      </w:r>
      <w:r>
        <w:t>established</w:t>
      </w:r>
      <w:r>
        <w:rPr>
          <w:spacing w:val="48"/>
        </w:rPr>
        <w:t xml:space="preserve"> </w:t>
      </w:r>
      <w:r>
        <w:t>values</w:t>
      </w:r>
      <w:r>
        <w:rPr>
          <w:spacing w:val="50"/>
        </w:rPr>
        <w:t xml:space="preserve"> </w:t>
      </w:r>
      <w:r>
        <w:t>and</w:t>
      </w:r>
      <w:r>
        <w:rPr>
          <w:spacing w:val="48"/>
        </w:rPr>
        <w:t xml:space="preserve"> </w:t>
      </w:r>
      <w:r>
        <w:t>institutions,</w:t>
      </w:r>
      <w:r>
        <w:rPr>
          <w:spacing w:val="50"/>
        </w:rPr>
        <w:t xml:space="preserve"> </w:t>
      </w:r>
      <w:r>
        <w:t>the</w:t>
      </w:r>
      <w:r>
        <w:rPr>
          <w:spacing w:val="52"/>
        </w:rPr>
        <w:t xml:space="preserve"> </w:t>
      </w:r>
      <w:r>
        <w:t>new</w:t>
      </w:r>
      <w:r>
        <w:rPr>
          <w:spacing w:val="-56"/>
        </w:rPr>
        <w:t xml:space="preserve"> </w:t>
      </w:r>
      <w:r>
        <w:t>Right-wing</w:t>
      </w:r>
      <w:r>
        <w:rPr>
          <w:spacing w:val="12"/>
        </w:rPr>
        <w:t xml:space="preserve"> </w:t>
      </w:r>
      <w:r>
        <w:t>believe</w:t>
      </w:r>
      <w:r>
        <w:rPr>
          <w:spacing w:val="10"/>
        </w:rPr>
        <w:t xml:space="preserve"> </w:t>
      </w:r>
      <w:r>
        <w:t>in</w:t>
      </w:r>
      <w:r>
        <w:rPr>
          <w:spacing w:val="12"/>
        </w:rPr>
        <w:t xml:space="preserve"> </w:t>
      </w:r>
      <w:r>
        <w:t>a</w:t>
      </w:r>
      <w:r>
        <w:rPr>
          <w:spacing w:val="8"/>
        </w:rPr>
        <w:t xml:space="preserve"> </w:t>
      </w:r>
      <w:r>
        <w:t>strong</w:t>
      </w:r>
      <w:r>
        <w:rPr>
          <w:spacing w:val="12"/>
        </w:rPr>
        <w:t xml:space="preserve"> </w:t>
      </w:r>
      <w:r>
        <w:t>but</w:t>
      </w:r>
      <w:r>
        <w:rPr>
          <w:spacing w:val="14"/>
        </w:rPr>
        <w:t xml:space="preserve"> </w:t>
      </w:r>
      <w:r>
        <w:t>minimal</w:t>
      </w:r>
      <w:r>
        <w:rPr>
          <w:spacing w:val="13"/>
        </w:rPr>
        <w:t xml:space="preserve"> </w:t>
      </w:r>
      <w:r>
        <w:t>state,</w:t>
      </w:r>
      <w:r>
        <w:rPr>
          <w:spacing w:val="14"/>
        </w:rPr>
        <w:t xml:space="preserve"> </w:t>
      </w:r>
      <w:r>
        <w:t>and</w:t>
      </w:r>
      <w:r>
        <w:rPr>
          <w:spacing w:val="12"/>
        </w:rPr>
        <w:t xml:space="preserve"> </w:t>
      </w:r>
      <w:r>
        <w:t>combines</w:t>
      </w:r>
      <w:r>
        <w:rPr>
          <w:spacing w:val="14"/>
        </w:rPr>
        <w:t xml:space="preserve"> </w:t>
      </w:r>
      <w:r>
        <w:t>economic</w:t>
      </w:r>
      <w:r>
        <w:rPr>
          <w:spacing w:val="-60"/>
        </w:rPr>
        <w:t xml:space="preserve"> </w:t>
      </w:r>
      <w:r>
        <w:t>Libertarianism</w:t>
      </w:r>
      <w:r>
        <w:rPr>
          <w:spacing w:val="44"/>
        </w:rPr>
        <w:t xml:space="preserve"> </w:t>
      </w:r>
      <w:r>
        <w:t>with</w:t>
      </w:r>
      <w:r>
        <w:rPr>
          <w:spacing w:val="36"/>
        </w:rPr>
        <w:t xml:space="preserve"> </w:t>
      </w:r>
      <w:r>
        <w:t>social</w:t>
      </w:r>
      <w:r>
        <w:rPr>
          <w:spacing w:val="42"/>
        </w:rPr>
        <w:t xml:space="preserve"> </w:t>
      </w:r>
      <w:r>
        <w:t>Authoritarianism</w:t>
      </w:r>
      <w:r>
        <w:rPr>
          <w:spacing w:val="41"/>
        </w:rPr>
        <w:t xml:space="preserve"> </w:t>
      </w:r>
      <w:r>
        <w:t>(Heywood</w:t>
      </w:r>
      <w:r>
        <w:rPr>
          <w:spacing w:val="41"/>
        </w:rPr>
        <w:t xml:space="preserve"> </w:t>
      </w:r>
      <w:r>
        <w:t>2012).</w:t>
      </w:r>
      <w:r>
        <w:rPr>
          <w:spacing w:val="16"/>
        </w:rPr>
        <w:t xml:space="preserve"> </w:t>
      </w:r>
      <w:r>
        <w:t>Conservatives</w:t>
      </w:r>
      <w:r>
        <w:rPr>
          <w:spacing w:val="36"/>
        </w:rPr>
        <w:t xml:space="preserve"> </w:t>
      </w:r>
      <w:r>
        <w:t>tend</w:t>
      </w:r>
      <w:r>
        <w:rPr>
          <w:spacing w:val="37"/>
        </w:rPr>
        <w:t xml:space="preserve"> </w:t>
      </w:r>
      <w:r>
        <w:t>to</w:t>
      </w:r>
      <w:r>
        <w:rPr>
          <w:spacing w:val="-56"/>
        </w:rPr>
        <w:t xml:space="preserve"> </w:t>
      </w:r>
      <w:r>
        <w:t xml:space="preserve">believe that society is naturally hierarchical and strongly believe in property  </w:t>
      </w:r>
      <w:r>
        <w:rPr>
          <w:spacing w:val="48"/>
        </w:rPr>
        <w:t xml:space="preserve"> </w:t>
      </w:r>
      <w:r>
        <w:t>rights.</w:t>
      </w:r>
    </w:p>
    <w:p w14:paraId="21F0DFE3" w14:textId="77777777" w:rsidR="008566DF" w:rsidRDefault="008566DF">
      <w:pPr>
        <w:spacing w:before="11"/>
        <w:rPr>
          <w:rFonts w:ascii="Arial" w:eastAsia="Arial" w:hAnsi="Arial" w:cs="Arial"/>
          <w:sz w:val="25"/>
          <w:szCs w:val="25"/>
        </w:rPr>
      </w:pPr>
    </w:p>
    <w:p w14:paraId="30C9D611" w14:textId="77777777" w:rsidR="008566DF" w:rsidRDefault="006861AB" w:rsidP="00F460AC">
      <w:pPr>
        <w:pStyle w:val="BodyText"/>
        <w:spacing w:line="283" w:lineRule="auto"/>
        <w:ind w:left="0" w:right="164"/>
        <w:jc w:val="both"/>
      </w:pPr>
      <w:r>
        <w:t>The</w:t>
      </w:r>
      <w:r>
        <w:rPr>
          <w:spacing w:val="19"/>
        </w:rPr>
        <w:t xml:space="preserve"> </w:t>
      </w:r>
      <w:r>
        <w:t>route</w:t>
      </w:r>
      <w:r>
        <w:rPr>
          <w:spacing w:val="21"/>
        </w:rPr>
        <w:t xml:space="preserve"> </w:t>
      </w:r>
      <w:r>
        <w:t>word</w:t>
      </w:r>
      <w:r>
        <w:rPr>
          <w:spacing w:val="19"/>
        </w:rPr>
        <w:t xml:space="preserve"> </w:t>
      </w:r>
      <w:r>
        <w:t>for</w:t>
      </w:r>
      <w:r>
        <w:rPr>
          <w:spacing w:val="20"/>
        </w:rPr>
        <w:t xml:space="preserve"> </w:t>
      </w:r>
      <w:r>
        <w:t>socialism</w:t>
      </w:r>
      <w:r>
        <w:rPr>
          <w:spacing w:val="22"/>
        </w:rPr>
        <w:t xml:space="preserve"> </w:t>
      </w:r>
      <w:r>
        <w:t>means</w:t>
      </w:r>
      <w:r>
        <w:rPr>
          <w:spacing w:val="20"/>
        </w:rPr>
        <w:t xml:space="preserve"> </w:t>
      </w:r>
      <w:r>
        <w:t>to</w:t>
      </w:r>
      <w:r>
        <w:rPr>
          <w:spacing w:val="21"/>
        </w:rPr>
        <w:t xml:space="preserve"> </w:t>
      </w:r>
      <w:r>
        <w:t>share</w:t>
      </w:r>
      <w:r>
        <w:rPr>
          <w:spacing w:val="21"/>
        </w:rPr>
        <w:t xml:space="preserve"> </w:t>
      </w:r>
      <w:r>
        <w:t>and</w:t>
      </w:r>
      <w:r>
        <w:rPr>
          <w:spacing w:val="19"/>
        </w:rPr>
        <w:t xml:space="preserve"> </w:t>
      </w:r>
      <w:r>
        <w:t>this</w:t>
      </w:r>
      <w:r>
        <w:rPr>
          <w:spacing w:val="20"/>
        </w:rPr>
        <w:t xml:space="preserve"> </w:t>
      </w:r>
      <w:r>
        <w:t>ideology</w:t>
      </w:r>
      <w:r>
        <w:rPr>
          <w:spacing w:val="17"/>
        </w:rPr>
        <w:t xml:space="preserve"> </w:t>
      </w:r>
      <w:r>
        <w:t>has</w:t>
      </w:r>
      <w:r>
        <w:rPr>
          <w:spacing w:val="20"/>
        </w:rPr>
        <w:t xml:space="preserve"> </w:t>
      </w:r>
      <w:r>
        <w:t>traditionally</w:t>
      </w:r>
      <w:r>
        <w:rPr>
          <w:spacing w:val="17"/>
        </w:rPr>
        <w:t xml:space="preserve"> </w:t>
      </w:r>
      <w:r>
        <w:t>been</w:t>
      </w:r>
      <w:r>
        <w:rPr>
          <w:spacing w:val="-57"/>
        </w:rPr>
        <w:t xml:space="preserve"> </w:t>
      </w:r>
      <w:r>
        <w:t>defined</w:t>
      </w:r>
      <w:r>
        <w:rPr>
          <w:spacing w:val="28"/>
        </w:rPr>
        <w:t xml:space="preserve"> </w:t>
      </w:r>
      <w:r>
        <w:t>by</w:t>
      </w:r>
      <w:r>
        <w:rPr>
          <w:spacing w:val="26"/>
        </w:rPr>
        <w:t xml:space="preserve"> </w:t>
      </w:r>
      <w:r>
        <w:t>its</w:t>
      </w:r>
      <w:r>
        <w:rPr>
          <w:spacing w:val="31"/>
        </w:rPr>
        <w:t xml:space="preserve"> </w:t>
      </w:r>
      <w:r>
        <w:t>opposition</w:t>
      </w:r>
      <w:r>
        <w:rPr>
          <w:spacing w:val="29"/>
        </w:rPr>
        <w:t xml:space="preserve"> </w:t>
      </w:r>
      <w:r>
        <w:t>to</w:t>
      </w:r>
      <w:r>
        <w:rPr>
          <w:spacing w:val="24"/>
        </w:rPr>
        <w:t xml:space="preserve"> </w:t>
      </w:r>
      <w:r>
        <w:t>capitalism</w:t>
      </w:r>
      <w:r>
        <w:rPr>
          <w:spacing w:val="31"/>
        </w:rPr>
        <w:t xml:space="preserve"> </w:t>
      </w:r>
      <w:r>
        <w:t>(Heywood</w:t>
      </w:r>
      <w:r>
        <w:rPr>
          <w:spacing w:val="30"/>
        </w:rPr>
        <w:t xml:space="preserve"> </w:t>
      </w:r>
      <w:r>
        <w:t>2012).</w:t>
      </w:r>
      <w:r>
        <w:rPr>
          <w:spacing w:val="32"/>
        </w:rPr>
        <w:t xml:space="preserve"> </w:t>
      </w:r>
      <w:r>
        <w:t>Socialists</w:t>
      </w:r>
      <w:r>
        <w:rPr>
          <w:spacing w:val="31"/>
        </w:rPr>
        <w:t xml:space="preserve"> </w:t>
      </w:r>
      <w:r>
        <w:t>believe</w:t>
      </w:r>
      <w:r>
        <w:rPr>
          <w:spacing w:val="28"/>
        </w:rPr>
        <w:t xml:space="preserve"> </w:t>
      </w:r>
      <w:r>
        <w:t>in</w:t>
      </w:r>
      <w:r>
        <w:rPr>
          <w:spacing w:val="28"/>
        </w:rPr>
        <w:t xml:space="preserve"> </w:t>
      </w:r>
      <w:r>
        <w:t>a</w:t>
      </w:r>
      <w:r>
        <w:rPr>
          <w:spacing w:val="29"/>
        </w:rPr>
        <w:t xml:space="preserve"> </w:t>
      </w:r>
      <w:r>
        <w:t>more</w:t>
      </w:r>
      <w:r>
        <w:rPr>
          <w:spacing w:val="-58"/>
        </w:rPr>
        <w:t xml:space="preserve"> </w:t>
      </w:r>
      <w:r>
        <w:t>humane</w:t>
      </w:r>
      <w:r>
        <w:rPr>
          <w:spacing w:val="31"/>
        </w:rPr>
        <w:t xml:space="preserve"> </w:t>
      </w:r>
      <w:r>
        <w:t>and</w:t>
      </w:r>
      <w:r>
        <w:rPr>
          <w:spacing w:val="31"/>
        </w:rPr>
        <w:t xml:space="preserve"> </w:t>
      </w:r>
      <w:r>
        <w:t>equal</w:t>
      </w:r>
      <w:r>
        <w:rPr>
          <w:spacing w:val="31"/>
        </w:rPr>
        <w:t xml:space="preserve"> </w:t>
      </w:r>
      <w:r>
        <w:t>vision</w:t>
      </w:r>
      <w:r>
        <w:rPr>
          <w:spacing w:val="32"/>
        </w:rPr>
        <w:t xml:space="preserve"> </w:t>
      </w:r>
      <w:r>
        <w:t>for</w:t>
      </w:r>
      <w:r>
        <w:rPr>
          <w:spacing w:val="33"/>
        </w:rPr>
        <w:t xml:space="preserve"> </w:t>
      </w:r>
      <w:r>
        <w:t>human</w:t>
      </w:r>
      <w:r>
        <w:rPr>
          <w:spacing w:val="27"/>
        </w:rPr>
        <w:t xml:space="preserve"> </w:t>
      </w:r>
      <w:r>
        <w:t>society.</w:t>
      </w:r>
      <w:r>
        <w:rPr>
          <w:spacing w:val="35"/>
        </w:rPr>
        <w:t xml:space="preserve"> </w:t>
      </w:r>
      <w:r>
        <w:t>Heywood</w:t>
      </w:r>
      <w:r>
        <w:rPr>
          <w:spacing w:val="31"/>
        </w:rPr>
        <w:t xml:space="preserve"> </w:t>
      </w:r>
      <w:r>
        <w:t>(2012)</w:t>
      </w:r>
      <w:r>
        <w:rPr>
          <w:spacing w:val="33"/>
        </w:rPr>
        <w:t xml:space="preserve"> </w:t>
      </w:r>
      <w:r>
        <w:t>describes</w:t>
      </w:r>
      <w:r>
        <w:rPr>
          <w:spacing w:val="37"/>
        </w:rPr>
        <w:t xml:space="preserve"> </w:t>
      </w:r>
      <w:r>
        <w:t>equality</w:t>
      </w:r>
      <w:r>
        <w:rPr>
          <w:spacing w:val="29"/>
        </w:rPr>
        <w:t xml:space="preserve"> </w:t>
      </w:r>
      <w:r>
        <w:t>as</w:t>
      </w:r>
      <w:r>
        <w:rPr>
          <w:spacing w:val="-56"/>
        </w:rPr>
        <w:t xml:space="preserve"> </w:t>
      </w:r>
      <w:r>
        <w:t>the</w:t>
      </w:r>
      <w:r>
        <w:rPr>
          <w:spacing w:val="9"/>
        </w:rPr>
        <w:t xml:space="preserve"> </w:t>
      </w:r>
      <w:r>
        <w:t>defining</w:t>
      </w:r>
      <w:r>
        <w:rPr>
          <w:spacing w:val="7"/>
        </w:rPr>
        <w:t xml:space="preserve"> </w:t>
      </w:r>
      <w:r>
        <w:t>principle</w:t>
      </w:r>
      <w:r>
        <w:rPr>
          <w:spacing w:val="7"/>
        </w:rPr>
        <w:t xml:space="preserve"> </w:t>
      </w:r>
      <w:r>
        <w:t>of</w:t>
      </w:r>
      <w:r>
        <w:rPr>
          <w:spacing w:val="3"/>
        </w:rPr>
        <w:t xml:space="preserve"> </w:t>
      </w:r>
      <w:r>
        <w:t>socialism</w:t>
      </w:r>
      <w:r>
        <w:rPr>
          <w:spacing w:val="7"/>
        </w:rPr>
        <w:t xml:space="preserve"> </w:t>
      </w:r>
      <w:r>
        <w:t>and</w:t>
      </w:r>
      <w:r>
        <w:rPr>
          <w:spacing w:val="4"/>
        </w:rPr>
        <w:t xml:space="preserve"> </w:t>
      </w:r>
      <w:r>
        <w:t>socialists</w:t>
      </w:r>
      <w:r>
        <w:rPr>
          <w:spacing w:val="9"/>
        </w:rPr>
        <w:t xml:space="preserve"> </w:t>
      </w:r>
      <w:r>
        <w:t>believe</w:t>
      </w:r>
      <w:r>
        <w:rPr>
          <w:spacing w:val="4"/>
        </w:rPr>
        <w:t xml:space="preserve"> </w:t>
      </w:r>
      <w:r>
        <w:t>that</w:t>
      </w:r>
      <w:r>
        <w:rPr>
          <w:spacing w:val="6"/>
        </w:rPr>
        <w:t xml:space="preserve"> </w:t>
      </w:r>
      <w:r>
        <w:t>this</w:t>
      </w:r>
      <w:r>
        <w:rPr>
          <w:spacing w:val="9"/>
        </w:rPr>
        <w:t xml:space="preserve"> </w:t>
      </w:r>
      <w:r>
        <w:t>provides</w:t>
      </w:r>
      <w:r>
        <w:rPr>
          <w:spacing w:val="6"/>
        </w:rPr>
        <w:t xml:space="preserve"> </w:t>
      </w:r>
      <w:r>
        <w:t>the</w:t>
      </w:r>
      <w:r>
        <w:rPr>
          <w:spacing w:val="7"/>
        </w:rPr>
        <w:t xml:space="preserve"> </w:t>
      </w:r>
      <w:r>
        <w:t>basis</w:t>
      </w:r>
      <w:r>
        <w:rPr>
          <w:spacing w:val="6"/>
        </w:rPr>
        <w:t xml:space="preserve"> </w:t>
      </w:r>
      <w:r>
        <w:t>for</w:t>
      </w:r>
      <w:r>
        <w:rPr>
          <w:spacing w:val="-54"/>
        </w:rPr>
        <w:t xml:space="preserve"> </w:t>
      </w:r>
      <w:r w:rsidR="00F460AC">
        <w:t xml:space="preserve">a </w:t>
      </w:r>
      <w:r w:rsidR="00330087">
        <w:t xml:space="preserve">stable and cohesive </w:t>
      </w:r>
      <w:r w:rsidR="00F460AC">
        <w:t xml:space="preserve">society.  There </w:t>
      </w:r>
      <w:r w:rsidR="00330087">
        <w:t xml:space="preserve">are various forms </w:t>
      </w:r>
      <w:r>
        <w:t xml:space="preserve">of  socialism,     </w:t>
      </w:r>
      <w:r>
        <w:rPr>
          <w:spacing w:val="45"/>
        </w:rPr>
        <w:t xml:space="preserve"> </w:t>
      </w:r>
      <w:r>
        <w:t>Marxism</w:t>
      </w:r>
    </w:p>
    <w:p w14:paraId="4A261268" w14:textId="77777777" w:rsidR="008566DF" w:rsidRDefault="008566DF">
      <w:pPr>
        <w:spacing w:line="283" w:lineRule="auto"/>
        <w:jc w:val="both"/>
        <w:sectPr w:rsidR="008566DF">
          <w:footerReference w:type="default" r:id="rId66"/>
          <w:pgSz w:w="12240" w:h="15840"/>
          <w:pgMar w:top="1000" w:right="1720" w:bottom="720" w:left="1720" w:header="0" w:footer="522" w:gutter="0"/>
          <w:cols w:space="720"/>
        </w:sectPr>
      </w:pPr>
    </w:p>
    <w:p w14:paraId="319CFD85" w14:textId="77777777" w:rsidR="008566DF" w:rsidRDefault="006861AB" w:rsidP="00330087">
      <w:pPr>
        <w:pStyle w:val="BodyText"/>
        <w:spacing w:line="283" w:lineRule="auto"/>
        <w:ind w:left="0" w:right="171"/>
        <w:jc w:val="both"/>
      </w:pPr>
      <w:r>
        <w:lastRenderedPageBreak/>
        <w:t>promotes</w:t>
      </w:r>
      <w:r>
        <w:rPr>
          <w:spacing w:val="40"/>
        </w:rPr>
        <w:t xml:space="preserve"> </w:t>
      </w:r>
      <w:r>
        <w:t>revolution</w:t>
      </w:r>
      <w:r>
        <w:rPr>
          <w:spacing w:val="41"/>
        </w:rPr>
        <w:t xml:space="preserve"> </w:t>
      </w:r>
      <w:r>
        <w:t>to</w:t>
      </w:r>
      <w:r>
        <w:rPr>
          <w:spacing w:val="40"/>
        </w:rPr>
        <w:t xml:space="preserve"> </w:t>
      </w:r>
      <w:r>
        <w:t>a</w:t>
      </w:r>
      <w:r>
        <w:rPr>
          <w:spacing w:val="40"/>
        </w:rPr>
        <w:t xml:space="preserve"> </w:t>
      </w:r>
      <w:r>
        <w:t>classless</w:t>
      </w:r>
      <w:r>
        <w:rPr>
          <w:spacing w:val="42"/>
        </w:rPr>
        <w:t xml:space="preserve"> </w:t>
      </w:r>
      <w:r>
        <w:t>society</w:t>
      </w:r>
      <w:r>
        <w:rPr>
          <w:spacing w:val="37"/>
        </w:rPr>
        <w:t xml:space="preserve"> </w:t>
      </w:r>
      <w:r>
        <w:t>whereas</w:t>
      </w:r>
      <w:r>
        <w:rPr>
          <w:spacing w:val="40"/>
        </w:rPr>
        <w:t xml:space="preserve"> </w:t>
      </w:r>
      <w:r>
        <w:t>democratic</w:t>
      </w:r>
      <w:r>
        <w:rPr>
          <w:spacing w:val="43"/>
        </w:rPr>
        <w:t xml:space="preserve"> </w:t>
      </w:r>
      <w:r>
        <w:t>socialism</w:t>
      </w:r>
      <w:r>
        <w:rPr>
          <w:spacing w:val="42"/>
        </w:rPr>
        <w:t xml:space="preserve"> </w:t>
      </w:r>
      <w:r>
        <w:t>embraces</w:t>
      </w:r>
      <w:r>
        <w:rPr>
          <w:spacing w:val="-57"/>
        </w:rPr>
        <w:t xml:space="preserve"> </w:t>
      </w:r>
      <w:r>
        <w:t xml:space="preserve">gradual reform to humanise the capitalist system (Heywood  </w:t>
      </w:r>
      <w:r>
        <w:rPr>
          <w:spacing w:val="20"/>
        </w:rPr>
        <w:t xml:space="preserve"> </w:t>
      </w:r>
      <w:r>
        <w:t>2012).</w:t>
      </w:r>
    </w:p>
    <w:p w14:paraId="6EB693B5" w14:textId="77777777" w:rsidR="008566DF" w:rsidRDefault="008566DF">
      <w:pPr>
        <w:spacing w:before="1"/>
        <w:rPr>
          <w:rFonts w:ascii="Arial" w:eastAsia="Arial" w:hAnsi="Arial" w:cs="Arial"/>
          <w:sz w:val="26"/>
          <w:szCs w:val="26"/>
        </w:rPr>
      </w:pPr>
    </w:p>
    <w:p w14:paraId="6D4D7007" w14:textId="77777777" w:rsidR="008566DF" w:rsidRDefault="006861AB" w:rsidP="00330087">
      <w:pPr>
        <w:pStyle w:val="BodyText"/>
        <w:spacing w:line="283" w:lineRule="auto"/>
        <w:ind w:left="0" w:right="167"/>
        <w:jc w:val="both"/>
      </w:pPr>
      <w:r>
        <w:t>Nationalism</w:t>
      </w:r>
      <w:r>
        <w:rPr>
          <w:spacing w:val="59"/>
        </w:rPr>
        <w:t xml:space="preserve"> </w:t>
      </w:r>
      <w:r>
        <w:t>is</w:t>
      </w:r>
      <w:r>
        <w:rPr>
          <w:spacing w:val="60"/>
        </w:rPr>
        <w:t xml:space="preserve"> </w:t>
      </w:r>
      <w:r>
        <w:t>a</w:t>
      </w:r>
      <w:r>
        <w:rPr>
          <w:spacing w:val="54"/>
        </w:rPr>
        <w:t xml:space="preserve"> </w:t>
      </w:r>
      <w:r>
        <w:t>belief</w:t>
      </w:r>
      <w:r>
        <w:rPr>
          <w:spacing w:val="60"/>
        </w:rPr>
        <w:t xml:space="preserve"> </w:t>
      </w:r>
      <w:r>
        <w:t>that</w:t>
      </w:r>
      <w:r>
        <w:rPr>
          <w:spacing w:val="57"/>
        </w:rPr>
        <w:t xml:space="preserve"> </w:t>
      </w:r>
      <w:r>
        <w:t>the</w:t>
      </w:r>
      <w:r>
        <w:rPr>
          <w:spacing w:val="60"/>
        </w:rPr>
        <w:t xml:space="preserve"> </w:t>
      </w:r>
      <w:r>
        <w:t>nation</w:t>
      </w:r>
      <w:r>
        <w:rPr>
          <w:spacing w:val="60"/>
        </w:rPr>
        <w:t xml:space="preserve"> </w:t>
      </w:r>
      <w:r>
        <w:t>is</w:t>
      </w:r>
      <w:r>
        <w:rPr>
          <w:spacing w:val="60"/>
        </w:rPr>
        <w:t xml:space="preserve"> </w:t>
      </w:r>
      <w:r>
        <w:t>central</w:t>
      </w:r>
      <w:r>
        <w:rPr>
          <w:spacing w:val="57"/>
        </w:rPr>
        <w:t xml:space="preserve"> </w:t>
      </w:r>
      <w:r>
        <w:t>to</w:t>
      </w:r>
      <w:r>
        <w:rPr>
          <w:spacing w:val="56"/>
        </w:rPr>
        <w:t xml:space="preserve"> </w:t>
      </w:r>
      <w:r>
        <w:t>political</w:t>
      </w:r>
      <w:r>
        <w:rPr>
          <w:spacing w:val="60"/>
        </w:rPr>
        <w:t xml:space="preserve"> </w:t>
      </w:r>
      <w:r>
        <w:t>organisation</w:t>
      </w:r>
      <w:r>
        <w:rPr>
          <w:spacing w:val="56"/>
        </w:rPr>
        <w:t xml:space="preserve"> </w:t>
      </w:r>
      <w:r>
        <w:t>and</w:t>
      </w:r>
      <w:r>
        <w:rPr>
          <w:spacing w:val="56"/>
        </w:rPr>
        <w:t xml:space="preserve"> </w:t>
      </w:r>
      <w:r>
        <w:t>that</w:t>
      </w:r>
      <w:r>
        <w:rPr>
          <w:spacing w:val="-59"/>
        </w:rPr>
        <w:t xml:space="preserve"> </w:t>
      </w:r>
      <w:r>
        <w:t>humans</w:t>
      </w:r>
      <w:r>
        <w:rPr>
          <w:spacing w:val="45"/>
        </w:rPr>
        <w:t xml:space="preserve"> </w:t>
      </w:r>
      <w:r>
        <w:t>are</w:t>
      </w:r>
      <w:r>
        <w:rPr>
          <w:spacing w:val="43"/>
        </w:rPr>
        <w:t xml:space="preserve"> </w:t>
      </w:r>
      <w:r>
        <w:t>naturally</w:t>
      </w:r>
      <w:r>
        <w:rPr>
          <w:spacing w:val="45"/>
        </w:rPr>
        <w:t xml:space="preserve"> </w:t>
      </w:r>
      <w:r>
        <w:t>divided</w:t>
      </w:r>
      <w:r>
        <w:rPr>
          <w:spacing w:val="45"/>
        </w:rPr>
        <w:t xml:space="preserve"> </w:t>
      </w:r>
      <w:r>
        <w:t>into</w:t>
      </w:r>
      <w:r>
        <w:rPr>
          <w:spacing w:val="47"/>
        </w:rPr>
        <w:t xml:space="preserve"> </w:t>
      </w:r>
      <w:r>
        <w:t>nations.</w:t>
      </w:r>
      <w:r>
        <w:rPr>
          <w:spacing w:val="48"/>
        </w:rPr>
        <w:t xml:space="preserve"> </w:t>
      </w:r>
      <w:r>
        <w:t>There</w:t>
      </w:r>
      <w:r>
        <w:rPr>
          <w:spacing w:val="47"/>
        </w:rPr>
        <w:t xml:space="preserve"> </w:t>
      </w:r>
      <w:r>
        <w:t>are</w:t>
      </w:r>
      <w:r>
        <w:rPr>
          <w:spacing w:val="43"/>
        </w:rPr>
        <w:t xml:space="preserve"> </w:t>
      </w:r>
      <w:r>
        <w:t>various</w:t>
      </w:r>
      <w:r>
        <w:rPr>
          <w:spacing w:val="45"/>
        </w:rPr>
        <w:t xml:space="preserve"> </w:t>
      </w:r>
      <w:r>
        <w:t>forms</w:t>
      </w:r>
      <w:r>
        <w:rPr>
          <w:spacing w:val="48"/>
        </w:rPr>
        <w:t xml:space="preserve"> </w:t>
      </w:r>
      <w:r>
        <w:t>of</w:t>
      </w:r>
      <w:r>
        <w:rPr>
          <w:spacing w:val="49"/>
        </w:rPr>
        <w:t xml:space="preserve"> </w:t>
      </w:r>
      <w:r>
        <w:t>cultural</w:t>
      </w:r>
      <w:r>
        <w:rPr>
          <w:spacing w:val="43"/>
        </w:rPr>
        <w:t xml:space="preserve"> </w:t>
      </w:r>
      <w:r>
        <w:t>and</w:t>
      </w:r>
      <w:r>
        <w:rPr>
          <w:spacing w:val="-58"/>
        </w:rPr>
        <w:t xml:space="preserve"> </w:t>
      </w:r>
      <w:r>
        <w:t>ethnic</w:t>
      </w:r>
      <w:r>
        <w:rPr>
          <w:spacing w:val="5"/>
        </w:rPr>
        <w:t xml:space="preserve"> </w:t>
      </w:r>
      <w:r>
        <w:t>nationalism,</w:t>
      </w:r>
      <w:r>
        <w:rPr>
          <w:spacing w:val="7"/>
        </w:rPr>
        <w:t xml:space="preserve"> </w:t>
      </w:r>
      <w:r>
        <w:t>and</w:t>
      </w:r>
      <w:r>
        <w:rPr>
          <w:spacing w:val="10"/>
        </w:rPr>
        <w:t xml:space="preserve"> </w:t>
      </w:r>
      <w:r>
        <w:t>these</w:t>
      </w:r>
      <w:r>
        <w:rPr>
          <w:spacing w:val="9"/>
        </w:rPr>
        <w:t xml:space="preserve"> </w:t>
      </w:r>
      <w:r>
        <w:t>have</w:t>
      </w:r>
      <w:r>
        <w:rPr>
          <w:spacing w:val="4"/>
        </w:rPr>
        <w:t xml:space="preserve"> </w:t>
      </w:r>
      <w:r>
        <w:t>been</w:t>
      </w:r>
      <w:r>
        <w:rPr>
          <w:spacing w:val="9"/>
        </w:rPr>
        <w:t xml:space="preserve"> </w:t>
      </w:r>
      <w:r>
        <w:t>used</w:t>
      </w:r>
      <w:r>
        <w:rPr>
          <w:spacing w:val="4"/>
        </w:rPr>
        <w:t xml:space="preserve"> </w:t>
      </w:r>
      <w:r>
        <w:t>to</w:t>
      </w:r>
      <w:r>
        <w:rPr>
          <w:spacing w:val="5"/>
        </w:rPr>
        <w:t xml:space="preserve"> </w:t>
      </w:r>
      <w:r>
        <w:t>defend</w:t>
      </w:r>
      <w:r>
        <w:rPr>
          <w:spacing w:val="5"/>
        </w:rPr>
        <w:t xml:space="preserve"> </w:t>
      </w:r>
      <w:r>
        <w:t>traditional</w:t>
      </w:r>
      <w:r>
        <w:rPr>
          <w:spacing w:val="5"/>
        </w:rPr>
        <w:t xml:space="preserve"> </w:t>
      </w:r>
      <w:r>
        <w:t>institutions,</w:t>
      </w:r>
      <w:r>
        <w:rPr>
          <w:spacing w:val="9"/>
        </w:rPr>
        <w:t xml:space="preserve"> </w:t>
      </w:r>
      <w:r>
        <w:t>protect</w:t>
      </w:r>
      <w:r>
        <w:rPr>
          <w:spacing w:val="-54"/>
        </w:rPr>
        <w:t xml:space="preserve"> </w:t>
      </w:r>
      <w:r>
        <w:t>cultures, establish a social order</w:t>
      </w:r>
      <w:r w:rsidR="00330087">
        <w:t xml:space="preserve"> and promote war, conquest and </w:t>
      </w:r>
      <w:r>
        <w:t>imperialism</w:t>
      </w:r>
      <w:r>
        <w:rPr>
          <w:spacing w:val="-55"/>
        </w:rPr>
        <w:t xml:space="preserve"> </w:t>
      </w:r>
      <w:r>
        <w:t>(Heywood</w:t>
      </w:r>
      <w:r>
        <w:rPr>
          <w:spacing w:val="35"/>
        </w:rPr>
        <w:t xml:space="preserve"> </w:t>
      </w:r>
      <w:r>
        <w:t>2012).</w:t>
      </w:r>
    </w:p>
    <w:p w14:paraId="4ECF9E53" w14:textId="77777777" w:rsidR="008566DF" w:rsidRDefault="008566DF">
      <w:pPr>
        <w:spacing w:before="1"/>
        <w:rPr>
          <w:rFonts w:ascii="Arial" w:eastAsia="Arial" w:hAnsi="Arial" w:cs="Arial"/>
          <w:sz w:val="26"/>
          <w:szCs w:val="26"/>
        </w:rPr>
      </w:pPr>
    </w:p>
    <w:p w14:paraId="0DF9B1A5" w14:textId="5011832B" w:rsidR="008566DF" w:rsidRDefault="006861AB" w:rsidP="00330087">
      <w:pPr>
        <w:pStyle w:val="BodyText"/>
        <w:spacing w:line="283" w:lineRule="auto"/>
        <w:ind w:left="0" w:right="163"/>
        <w:jc w:val="both"/>
      </w:pPr>
      <w:r>
        <w:t>Ecologism is the form of politically ideology most concerned with the environment. This</w:t>
      </w:r>
      <w:r>
        <w:rPr>
          <w:spacing w:val="-45"/>
        </w:rPr>
        <w:t xml:space="preserve"> </w:t>
      </w:r>
      <w:r>
        <w:t>ideology</w:t>
      </w:r>
      <w:r>
        <w:rPr>
          <w:spacing w:val="55"/>
        </w:rPr>
        <w:t xml:space="preserve"> </w:t>
      </w:r>
      <w:r>
        <w:t>has</w:t>
      </w:r>
      <w:r>
        <w:rPr>
          <w:spacing w:val="57"/>
        </w:rPr>
        <w:t xml:space="preserve"> </w:t>
      </w:r>
      <w:r>
        <w:t>become increasingly</w:t>
      </w:r>
      <w:r>
        <w:rPr>
          <w:spacing w:val="55"/>
        </w:rPr>
        <w:t xml:space="preserve"> </w:t>
      </w:r>
      <w:r>
        <w:t>popular</w:t>
      </w:r>
      <w:r>
        <w:rPr>
          <w:spacing w:val="60"/>
        </w:rPr>
        <w:t xml:space="preserve"> </w:t>
      </w:r>
      <w:r>
        <w:t>since</w:t>
      </w:r>
      <w:r>
        <w:rPr>
          <w:spacing w:val="57"/>
        </w:rPr>
        <w:t xml:space="preserve"> </w:t>
      </w:r>
      <w:r>
        <w:t>the</w:t>
      </w:r>
      <w:r>
        <w:rPr>
          <w:spacing w:val="58"/>
        </w:rPr>
        <w:t xml:space="preserve"> </w:t>
      </w:r>
      <w:r>
        <w:t>1960s</w:t>
      </w:r>
      <w:r>
        <w:rPr>
          <w:spacing w:val="60"/>
        </w:rPr>
        <w:t xml:space="preserve"> </w:t>
      </w:r>
      <w:r>
        <w:t>by</w:t>
      </w:r>
      <w:r>
        <w:rPr>
          <w:spacing w:val="57"/>
        </w:rPr>
        <w:t xml:space="preserve"> </w:t>
      </w:r>
      <w:r>
        <w:t>the</w:t>
      </w:r>
      <w:r>
        <w:rPr>
          <w:spacing w:val="56"/>
        </w:rPr>
        <w:t xml:space="preserve"> </w:t>
      </w:r>
      <w:r>
        <w:t>growing</w:t>
      </w:r>
      <w:r>
        <w:rPr>
          <w:spacing w:val="57"/>
        </w:rPr>
        <w:t xml:space="preserve"> </w:t>
      </w:r>
      <w:r>
        <w:t>green</w:t>
      </w:r>
      <w:r>
        <w:rPr>
          <w:spacing w:val="-58"/>
        </w:rPr>
        <w:t xml:space="preserve"> </w:t>
      </w:r>
      <w:r>
        <w:t>movements</w:t>
      </w:r>
      <w:r>
        <w:rPr>
          <w:spacing w:val="23"/>
        </w:rPr>
        <w:t xml:space="preserve"> </w:t>
      </w:r>
      <w:r>
        <w:t>(Heywood</w:t>
      </w:r>
      <w:r>
        <w:rPr>
          <w:spacing w:val="28"/>
        </w:rPr>
        <w:t xml:space="preserve"> </w:t>
      </w:r>
      <w:r>
        <w:t>2012).</w:t>
      </w:r>
      <w:r>
        <w:rPr>
          <w:spacing w:val="22"/>
        </w:rPr>
        <w:t xml:space="preserve"> </w:t>
      </w:r>
      <w:r>
        <w:t>This</w:t>
      </w:r>
      <w:r>
        <w:rPr>
          <w:spacing w:val="23"/>
        </w:rPr>
        <w:t xml:space="preserve"> </w:t>
      </w:r>
      <w:r>
        <w:t>ideology</w:t>
      </w:r>
      <w:r>
        <w:rPr>
          <w:spacing w:val="21"/>
        </w:rPr>
        <w:t xml:space="preserve"> </w:t>
      </w:r>
      <w:r>
        <w:t>rejects</w:t>
      </w:r>
      <w:r>
        <w:rPr>
          <w:spacing w:val="23"/>
        </w:rPr>
        <w:t xml:space="preserve"> </w:t>
      </w:r>
      <w:r>
        <w:t>the</w:t>
      </w:r>
      <w:r>
        <w:rPr>
          <w:spacing w:val="23"/>
        </w:rPr>
        <w:t xml:space="preserve"> </w:t>
      </w:r>
      <w:r>
        <w:t>human</w:t>
      </w:r>
      <w:r>
        <w:rPr>
          <w:spacing w:val="23"/>
        </w:rPr>
        <w:t xml:space="preserve"> </w:t>
      </w:r>
      <w:r>
        <w:t>centric</w:t>
      </w:r>
      <w:r>
        <w:rPr>
          <w:spacing w:val="23"/>
        </w:rPr>
        <w:t xml:space="preserve"> </w:t>
      </w:r>
      <w:r>
        <w:t>thinking</w:t>
      </w:r>
      <w:r>
        <w:rPr>
          <w:spacing w:val="23"/>
        </w:rPr>
        <w:t xml:space="preserve"> </w:t>
      </w:r>
      <w:r>
        <w:t>of</w:t>
      </w:r>
      <w:r>
        <w:rPr>
          <w:spacing w:val="29"/>
        </w:rPr>
        <w:t xml:space="preserve"> </w:t>
      </w:r>
      <w:r>
        <w:t>the</w:t>
      </w:r>
      <w:r>
        <w:rPr>
          <w:spacing w:val="-56"/>
        </w:rPr>
        <w:t xml:space="preserve"> </w:t>
      </w:r>
      <w:r>
        <w:t>traditional</w:t>
      </w:r>
      <w:r>
        <w:rPr>
          <w:spacing w:val="13"/>
        </w:rPr>
        <w:t xml:space="preserve"> </w:t>
      </w:r>
      <w:r>
        <w:t>ideologies</w:t>
      </w:r>
      <w:r>
        <w:rPr>
          <w:spacing w:val="15"/>
        </w:rPr>
        <w:t xml:space="preserve"> </w:t>
      </w:r>
      <w:r>
        <w:t>and</w:t>
      </w:r>
      <w:r>
        <w:rPr>
          <w:spacing w:val="16"/>
        </w:rPr>
        <w:t xml:space="preserve"> </w:t>
      </w:r>
      <w:r>
        <w:t>embraces</w:t>
      </w:r>
      <w:r>
        <w:rPr>
          <w:spacing w:val="15"/>
        </w:rPr>
        <w:t xml:space="preserve"> </w:t>
      </w:r>
      <w:r>
        <w:t>interconnectedness</w:t>
      </w:r>
      <w:r>
        <w:rPr>
          <w:spacing w:val="15"/>
        </w:rPr>
        <w:t xml:space="preserve"> </w:t>
      </w:r>
      <w:r>
        <w:t>with</w:t>
      </w:r>
      <w:r>
        <w:rPr>
          <w:spacing w:val="16"/>
        </w:rPr>
        <w:t xml:space="preserve"> </w:t>
      </w:r>
      <w:r>
        <w:t>nature</w:t>
      </w:r>
      <w:r>
        <w:rPr>
          <w:spacing w:val="12"/>
        </w:rPr>
        <w:t xml:space="preserve"> </w:t>
      </w:r>
      <w:r>
        <w:t>and</w:t>
      </w:r>
      <w:r>
        <w:rPr>
          <w:spacing w:val="12"/>
        </w:rPr>
        <w:t xml:space="preserve"> </w:t>
      </w:r>
      <w:r>
        <w:t>the</w:t>
      </w:r>
      <w:r>
        <w:rPr>
          <w:spacing w:val="-59"/>
        </w:rPr>
        <w:t xml:space="preserve"> </w:t>
      </w:r>
      <w:r>
        <w:t>environment</w:t>
      </w:r>
      <w:r>
        <w:rPr>
          <w:spacing w:val="23"/>
        </w:rPr>
        <w:t xml:space="preserve"> </w:t>
      </w:r>
      <w:r>
        <w:t>(Heywood</w:t>
      </w:r>
      <w:r>
        <w:rPr>
          <w:spacing w:val="22"/>
        </w:rPr>
        <w:t xml:space="preserve"> </w:t>
      </w:r>
      <w:r>
        <w:t>2012).</w:t>
      </w:r>
      <w:r>
        <w:rPr>
          <w:spacing w:val="24"/>
        </w:rPr>
        <w:t xml:space="preserve"> </w:t>
      </w:r>
      <w:r>
        <w:t>The</w:t>
      </w:r>
      <w:r>
        <w:rPr>
          <w:spacing w:val="19"/>
        </w:rPr>
        <w:t xml:space="preserve"> </w:t>
      </w:r>
      <w:r>
        <w:t>different</w:t>
      </w:r>
      <w:r>
        <w:rPr>
          <w:spacing w:val="26"/>
        </w:rPr>
        <w:t xml:space="preserve"> </w:t>
      </w:r>
      <w:r>
        <w:t>perspective</w:t>
      </w:r>
      <w:r>
        <w:rPr>
          <w:spacing w:val="19"/>
        </w:rPr>
        <w:t xml:space="preserve"> </w:t>
      </w:r>
      <w:r>
        <w:t>that</w:t>
      </w:r>
      <w:r>
        <w:rPr>
          <w:spacing w:val="26"/>
        </w:rPr>
        <w:t xml:space="preserve"> </w:t>
      </w:r>
      <w:r>
        <w:t>this</w:t>
      </w:r>
      <w:r>
        <w:rPr>
          <w:spacing w:val="21"/>
        </w:rPr>
        <w:t xml:space="preserve"> </w:t>
      </w:r>
      <w:r>
        <w:t>ideology</w:t>
      </w:r>
      <w:r>
        <w:rPr>
          <w:spacing w:val="21"/>
        </w:rPr>
        <w:t xml:space="preserve"> </w:t>
      </w:r>
      <w:r>
        <w:t>brings</w:t>
      </w:r>
      <w:r>
        <w:rPr>
          <w:spacing w:val="23"/>
        </w:rPr>
        <w:t xml:space="preserve"> </w:t>
      </w:r>
      <w:r>
        <w:t>has</w:t>
      </w:r>
      <w:r>
        <w:rPr>
          <w:spacing w:val="-54"/>
        </w:rPr>
        <w:t xml:space="preserve"> </w:t>
      </w:r>
      <w:r>
        <w:t>brought about new ideas on economics, morality and social organisation (Heywood</w:t>
      </w:r>
      <w:r>
        <w:rPr>
          <w:spacing w:val="-50"/>
        </w:rPr>
        <w:t xml:space="preserve"> </w:t>
      </w:r>
      <w:r>
        <w:t>2012).</w:t>
      </w:r>
      <w:r>
        <w:rPr>
          <w:spacing w:val="5"/>
        </w:rPr>
        <w:t xml:space="preserve"> </w:t>
      </w:r>
      <w:r>
        <w:t>A</w:t>
      </w:r>
      <w:r>
        <w:rPr>
          <w:spacing w:val="3"/>
        </w:rPr>
        <w:t xml:space="preserve"> </w:t>
      </w:r>
      <w:r>
        <w:t>shallow form</w:t>
      </w:r>
      <w:r>
        <w:rPr>
          <w:spacing w:val="3"/>
        </w:rPr>
        <w:t xml:space="preserve"> </w:t>
      </w:r>
      <w:r>
        <w:t>of</w:t>
      </w:r>
      <w:r>
        <w:rPr>
          <w:spacing w:val="7"/>
        </w:rPr>
        <w:t xml:space="preserve"> </w:t>
      </w:r>
      <w:r>
        <w:t>ecologism</w:t>
      </w:r>
      <w:r>
        <w:rPr>
          <w:spacing w:val="6"/>
        </w:rPr>
        <w:t xml:space="preserve"> </w:t>
      </w:r>
      <w:r>
        <w:t>is</w:t>
      </w:r>
      <w:r>
        <w:rPr>
          <w:spacing w:val="1"/>
        </w:rPr>
        <w:t xml:space="preserve"> </w:t>
      </w:r>
      <w:r>
        <w:t>environmentalism</w:t>
      </w:r>
      <w:r>
        <w:rPr>
          <w:spacing w:val="6"/>
        </w:rPr>
        <w:t xml:space="preserve"> </w:t>
      </w:r>
      <w:r>
        <w:t>which</w:t>
      </w:r>
      <w:r>
        <w:rPr>
          <w:spacing w:val="2"/>
        </w:rPr>
        <w:t xml:space="preserve"> </w:t>
      </w:r>
      <w:r>
        <w:t>adopts</w:t>
      </w:r>
      <w:r>
        <w:rPr>
          <w:spacing w:val="6"/>
        </w:rPr>
        <w:t xml:space="preserve"> </w:t>
      </w:r>
      <w:r>
        <w:t>ecologist</w:t>
      </w:r>
      <w:r>
        <w:rPr>
          <w:spacing w:val="3"/>
        </w:rPr>
        <w:t xml:space="preserve"> </w:t>
      </w:r>
      <w:r>
        <w:t>beliefs</w:t>
      </w:r>
      <w:r>
        <w:rPr>
          <w:spacing w:val="-53"/>
        </w:rPr>
        <w:t xml:space="preserve"> </w:t>
      </w:r>
      <w:r>
        <w:t>for</w:t>
      </w:r>
      <w:r>
        <w:rPr>
          <w:spacing w:val="27"/>
        </w:rPr>
        <w:t xml:space="preserve"> </w:t>
      </w:r>
      <w:r>
        <w:t>human</w:t>
      </w:r>
      <w:r>
        <w:rPr>
          <w:spacing w:val="27"/>
        </w:rPr>
        <w:t xml:space="preserve"> </w:t>
      </w:r>
      <w:r>
        <w:t>benefit.</w:t>
      </w:r>
      <w:r>
        <w:rPr>
          <w:spacing w:val="27"/>
        </w:rPr>
        <w:t xml:space="preserve"> </w:t>
      </w:r>
      <w:r>
        <w:t>Deep</w:t>
      </w:r>
      <w:r>
        <w:rPr>
          <w:spacing w:val="25"/>
        </w:rPr>
        <w:t xml:space="preserve"> </w:t>
      </w:r>
      <w:r>
        <w:t>ecologists</w:t>
      </w:r>
      <w:r>
        <w:rPr>
          <w:spacing w:val="30"/>
        </w:rPr>
        <w:t xml:space="preserve"> </w:t>
      </w:r>
      <w:r>
        <w:t>on</w:t>
      </w:r>
      <w:r>
        <w:rPr>
          <w:spacing w:val="27"/>
        </w:rPr>
        <w:t xml:space="preserve"> </w:t>
      </w:r>
      <w:r>
        <w:t>the</w:t>
      </w:r>
      <w:r>
        <w:rPr>
          <w:spacing w:val="27"/>
        </w:rPr>
        <w:t xml:space="preserve"> </w:t>
      </w:r>
      <w:r>
        <w:t>other</w:t>
      </w:r>
      <w:r>
        <w:rPr>
          <w:spacing w:val="27"/>
        </w:rPr>
        <w:t xml:space="preserve"> </w:t>
      </w:r>
      <w:r>
        <w:t>hand</w:t>
      </w:r>
      <w:r>
        <w:rPr>
          <w:spacing w:val="26"/>
        </w:rPr>
        <w:t xml:space="preserve"> </w:t>
      </w:r>
      <w:r>
        <w:t>reject</w:t>
      </w:r>
      <w:r>
        <w:rPr>
          <w:spacing w:val="30"/>
        </w:rPr>
        <w:t xml:space="preserve"> </w:t>
      </w:r>
      <w:r>
        <w:t>the</w:t>
      </w:r>
      <w:r>
        <w:rPr>
          <w:spacing w:val="24"/>
        </w:rPr>
        <w:t xml:space="preserve"> </w:t>
      </w:r>
      <w:r>
        <w:t>notion</w:t>
      </w:r>
      <w:r>
        <w:rPr>
          <w:spacing w:val="28"/>
        </w:rPr>
        <w:t xml:space="preserve"> </w:t>
      </w:r>
      <w:r>
        <w:t>that</w:t>
      </w:r>
      <w:r>
        <w:rPr>
          <w:spacing w:val="31"/>
        </w:rPr>
        <w:t xml:space="preserve"> </w:t>
      </w:r>
      <w:r>
        <w:t>humans</w:t>
      </w:r>
      <w:r>
        <w:rPr>
          <w:spacing w:val="-57"/>
        </w:rPr>
        <w:t xml:space="preserve"> </w:t>
      </w:r>
      <w:r>
        <w:t>are any more special or important than other species (Heywoo</w:t>
      </w:r>
      <w:r w:rsidR="00C413A3">
        <w:t xml:space="preserve">d </w:t>
      </w:r>
      <w:r>
        <w:t>2012).</w:t>
      </w:r>
    </w:p>
    <w:p w14:paraId="3F20B21A" w14:textId="77777777" w:rsidR="008566DF" w:rsidRDefault="008566DF">
      <w:pPr>
        <w:spacing w:before="11"/>
        <w:rPr>
          <w:rFonts w:ascii="Arial" w:eastAsia="Arial" w:hAnsi="Arial" w:cs="Arial"/>
          <w:sz w:val="25"/>
          <w:szCs w:val="25"/>
        </w:rPr>
      </w:pPr>
    </w:p>
    <w:p w14:paraId="645D5AE5" w14:textId="789B7EDB" w:rsidR="008566DF" w:rsidRDefault="006861AB" w:rsidP="00330087">
      <w:pPr>
        <w:pStyle w:val="BodyText"/>
        <w:spacing w:line="285" w:lineRule="auto"/>
        <w:ind w:left="0" w:right="166"/>
        <w:jc w:val="both"/>
      </w:pPr>
      <w:r>
        <w:t>These</w:t>
      </w:r>
      <w:r>
        <w:rPr>
          <w:spacing w:val="12"/>
        </w:rPr>
        <w:t xml:space="preserve"> </w:t>
      </w:r>
      <w:r>
        <w:t>various</w:t>
      </w:r>
      <w:r>
        <w:rPr>
          <w:spacing w:val="13"/>
        </w:rPr>
        <w:t xml:space="preserve"> </w:t>
      </w:r>
      <w:r>
        <w:t>ideologies</w:t>
      </w:r>
      <w:r>
        <w:rPr>
          <w:spacing w:val="13"/>
        </w:rPr>
        <w:t xml:space="preserve"> </w:t>
      </w:r>
      <w:r>
        <w:t>can</w:t>
      </w:r>
      <w:r>
        <w:rPr>
          <w:spacing w:val="15"/>
        </w:rPr>
        <w:t xml:space="preserve"> </w:t>
      </w:r>
      <w:r>
        <w:t>be</w:t>
      </w:r>
      <w:r>
        <w:rPr>
          <w:spacing w:val="15"/>
        </w:rPr>
        <w:t xml:space="preserve"> </w:t>
      </w:r>
      <w:r>
        <w:t>understood</w:t>
      </w:r>
      <w:r>
        <w:rPr>
          <w:spacing w:val="12"/>
        </w:rPr>
        <w:t xml:space="preserve"> </w:t>
      </w:r>
      <w:r>
        <w:t>in</w:t>
      </w:r>
      <w:r>
        <w:rPr>
          <w:spacing w:val="12"/>
        </w:rPr>
        <w:t xml:space="preserve"> </w:t>
      </w:r>
      <w:r>
        <w:t>the</w:t>
      </w:r>
      <w:r>
        <w:rPr>
          <w:spacing w:val="12"/>
        </w:rPr>
        <w:t xml:space="preserve"> </w:t>
      </w:r>
      <w:r>
        <w:t>simplest</w:t>
      </w:r>
      <w:r>
        <w:rPr>
          <w:spacing w:val="17"/>
        </w:rPr>
        <w:t xml:space="preserve"> </w:t>
      </w:r>
      <w:r>
        <w:t>sense</w:t>
      </w:r>
      <w:r>
        <w:rPr>
          <w:spacing w:val="12"/>
        </w:rPr>
        <w:t xml:space="preserve"> </w:t>
      </w:r>
      <w:r>
        <w:t>by</w:t>
      </w:r>
      <w:r>
        <w:rPr>
          <w:spacing w:val="11"/>
        </w:rPr>
        <w:t xml:space="preserve"> </w:t>
      </w:r>
      <w:r>
        <w:t>how</w:t>
      </w:r>
      <w:r>
        <w:rPr>
          <w:spacing w:val="11"/>
        </w:rPr>
        <w:t xml:space="preserve"> </w:t>
      </w:r>
      <w:r>
        <w:t>they</w:t>
      </w:r>
      <w:r>
        <w:rPr>
          <w:spacing w:val="7"/>
        </w:rPr>
        <w:t xml:space="preserve"> </w:t>
      </w:r>
      <w:r>
        <w:t>relate</w:t>
      </w:r>
      <w:r>
        <w:rPr>
          <w:spacing w:val="-56"/>
        </w:rPr>
        <w:t xml:space="preserve"> </w:t>
      </w:r>
      <w:r>
        <w:t>to the traditional Left/Right distinction in political ideology.</w:t>
      </w:r>
    </w:p>
    <w:p w14:paraId="6C750005" w14:textId="6FC7421C" w:rsidR="008566DF" w:rsidRDefault="008566DF">
      <w:pPr>
        <w:spacing w:before="10"/>
        <w:rPr>
          <w:rFonts w:ascii="Arial" w:eastAsia="Arial" w:hAnsi="Arial" w:cs="Arial"/>
          <w:sz w:val="25"/>
          <w:szCs w:val="25"/>
        </w:rPr>
      </w:pPr>
    </w:p>
    <w:p w14:paraId="3EA07DB6" w14:textId="7B8DD19D" w:rsidR="00E31692" w:rsidRPr="00E31692" w:rsidRDefault="00E31692" w:rsidP="00E31692">
      <w:pPr>
        <w:pStyle w:val="Caption"/>
        <w:keepNext/>
        <w:rPr>
          <w:sz w:val="24"/>
        </w:rPr>
      </w:pPr>
      <w:r w:rsidRPr="00E31692">
        <w:rPr>
          <w:sz w:val="24"/>
        </w:rPr>
        <w:t>Figure 5: Spectrum of political ideologies</w:t>
      </w:r>
    </w:p>
    <w:p w14:paraId="7B9E64B2" w14:textId="1C41C13F" w:rsidR="008566DF" w:rsidRPr="00C413A3" w:rsidRDefault="00C413A3" w:rsidP="00C413A3">
      <w:pPr>
        <w:pStyle w:val="Heading5"/>
        <w:tabs>
          <w:tab w:val="left" w:pos="6070"/>
        </w:tabs>
        <w:spacing w:before="76"/>
        <w:ind w:left="0" w:right="148"/>
        <w:rPr>
          <w:b w:val="0"/>
          <w:bCs w:val="0"/>
        </w:rPr>
      </w:pPr>
      <w:r>
        <w:rPr>
          <w:noProof/>
          <w:w w:val="165"/>
          <w:lang w:val="en-GB" w:eastAsia="en-GB"/>
        </w:rPr>
        <w:drawing>
          <wp:inline distT="0" distB="0" distL="0" distR="0" wp14:anchorId="11FDA710" wp14:editId="69D6D72A">
            <wp:extent cx="5514975" cy="1943100"/>
            <wp:effectExtent l="0" t="0" r="9525" b="0"/>
            <wp:docPr id="19" name="Picture 19" descr="Spectrum of politcal ideologies of ecologism." title="Spectrum of political ide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5 spectrum of political ideologies.JPG"/>
                    <pic:cNvPicPr/>
                  </pic:nvPicPr>
                  <pic:blipFill>
                    <a:blip r:embed="rId67">
                      <a:extLst>
                        <a:ext uri="{28A0092B-C50C-407E-A947-70E740481C1C}">
                          <a14:useLocalDpi xmlns:a14="http://schemas.microsoft.com/office/drawing/2010/main" val="0"/>
                        </a:ext>
                      </a:extLst>
                    </a:blip>
                    <a:stretch>
                      <a:fillRect/>
                    </a:stretch>
                  </pic:blipFill>
                  <pic:spPr>
                    <a:xfrm>
                      <a:off x="0" y="0"/>
                      <a:ext cx="5514975" cy="1943100"/>
                    </a:xfrm>
                    <a:prstGeom prst="rect">
                      <a:avLst/>
                    </a:prstGeom>
                  </pic:spPr>
                </pic:pic>
              </a:graphicData>
            </a:graphic>
          </wp:inline>
        </w:drawing>
      </w:r>
      <w:r w:rsidR="006861AB">
        <w:rPr>
          <w:w w:val="165"/>
        </w:rPr>
        <w:tab/>
      </w:r>
    </w:p>
    <w:p w14:paraId="4D18C1DB" w14:textId="75A5438E" w:rsidR="008566DF" w:rsidRPr="00C413A3" w:rsidRDefault="006861AB" w:rsidP="00C413A3">
      <w:pPr>
        <w:spacing w:before="11"/>
        <w:jc w:val="right"/>
        <w:rPr>
          <w:rFonts w:ascii="Arial"/>
          <w:position w:val="-9"/>
          <w:sz w:val="20"/>
        </w:rPr>
      </w:pPr>
      <w:r>
        <w:t>Adapte</w:t>
      </w:r>
      <w:r w:rsidR="00C413A3">
        <w:t xml:space="preserve">d from: (Leach 2015): </w:t>
      </w:r>
      <w:r>
        <w:t>pp.11, 12 and 13</w:t>
      </w:r>
    </w:p>
    <w:p w14:paraId="49D1DA3B" w14:textId="77777777" w:rsidR="008566DF" w:rsidRDefault="008566DF">
      <w:pPr>
        <w:spacing w:before="9"/>
        <w:rPr>
          <w:rFonts w:ascii="Arial" w:eastAsia="Arial" w:hAnsi="Arial" w:cs="Arial"/>
          <w:sz w:val="29"/>
          <w:szCs w:val="29"/>
        </w:rPr>
      </w:pPr>
    </w:p>
    <w:p w14:paraId="12ADE3F3" w14:textId="77777777" w:rsidR="008566DF" w:rsidRDefault="00330087" w:rsidP="00330087">
      <w:pPr>
        <w:pStyle w:val="Heading4"/>
        <w:ind w:left="0"/>
      </w:pPr>
      <w:r>
        <w:t xml:space="preserve">Political ideology in the </w:t>
      </w:r>
      <w:r w:rsidR="006861AB">
        <w:t>UK</w:t>
      </w:r>
    </w:p>
    <w:p w14:paraId="340EA4F0" w14:textId="77777777" w:rsidR="008566DF" w:rsidRDefault="006861AB" w:rsidP="00330087">
      <w:pPr>
        <w:pStyle w:val="BodyText"/>
        <w:spacing w:before="196" w:line="283" w:lineRule="auto"/>
        <w:ind w:left="0" w:right="167"/>
        <w:jc w:val="both"/>
      </w:pPr>
      <w:r>
        <w:t>Most</w:t>
      </w:r>
      <w:r>
        <w:rPr>
          <w:spacing w:val="7"/>
        </w:rPr>
        <w:t xml:space="preserve"> </w:t>
      </w:r>
      <w:r>
        <w:t>political</w:t>
      </w:r>
      <w:r>
        <w:rPr>
          <w:spacing w:val="7"/>
        </w:rPr>
        <w:t xml:space="preserve"> </w:t>
      </w:r>
      <w:r>
        <w:t>ideologies</w:t>
      </w:r>
      <w:r>
        <w:rPr>
          <w:spacing w:val="7"/>
        </w:rPr>
        <w:t xml:space="preserve"> </w:t>
      </w:r>
      <w:r>
        <w:t>transcend</w:t>
      </w:r>
      <w:r>
        <w:rPr>
          <w:spacing w:val="4"/>
        </w:rPr>
        <w:t xml:space="preserve"> </w:t>
      </w:r>
      <w:r>
        <w:t>nations;</w:t>
      </w:r>
      <w:r>
        <w:rPr>
          <w:spacing w:val="12"/>
        </w:rPr>
        <w:t xml:space="preserve"> </w:t>
      </w:r>
      <w:r>
        <w:t>however,</w:t>
      </w:r>
      <w:r>
        <w:rPr>
          <w:spacing w:val="4"/>
        </w:rPr>
        <w:t xml:space="preserve"> </w:t>
      </w:r>
      <w:r>
        <w:t>even</w:t>
      </w:r>
      <w:r>
        <w:rPr>
          <w:spacing w:val="2"/>
        </w:rPr>
        <w:t xml:space="preserve"> </w:t>
      </w:r>
      <w:r>
        <w:t>the</w:t>
      </w:r>
      <w:r>
        <w:rPr>
          <w:spacing w:val="9"/>
        </w:rPr>
        <w:t xml:space="preserve"> </w:t>
      </w:r>
      <w:r>
        <w:t>most</w:t>
      </w:r>
      <w:r>
        <w:rPr>
          <w:spacing w:val="7"/>
        </w:rPr>
        <w:t xml:space="preserve"> </w:t>
      </w:r>
      <w:r>
        <w:t>international</w:t>
      </w:r>
      <w:r>
        <w:rPr>
          <w:spacing w:val="-58"/>
        </w:rPr>
        <w:t xml:space="preserve"> </w:t>
      </w:r>
      <w:r>
        <w:t>ideologies</w:t>
      </w:r>
      <w:r>
        <w:rPr>
          <w:spacing w:val="32"/>
        </w:rPr>
        <w:t xml:space="preserve"> </w:t>
      </w:r>
      <w:r>
        <w:t>including</w:t>
      </w:r>
      <w:r>
        <w:rPr>
          <w:spacing w:val="27"/>
        </w:rPr>
        <w:t xml:space="preserve"> </w:t>
      </w:r>
      <w:r>
        <w:t>socialism</w:t>
      </w:r>
      <w:r>
        <w:rPr>
          <w:spacing w:val="31"/>
        </w:rPr>
        <w:t xml:space="preserve"> </w:t>
      </w:r>
      <w:r>
        <w:t>and</w:t>
      </w:r>
      <w:r>
        <w:rPr>
          <w:spacing w:val="27"/>
        </w:rPr>
        <w:t xml:space="preserve"> </w:t>
      </w:r>
      <w:r>
        <w:t>liberalism</w:t>
      </w:r>
      <w:r>
        <w:rPr>
          <w:spacing w:val="31"/>
        </w:rPr>
        <w:t xml:space="preserve"> </w:t>
      </w:r>
      <w:r>
        <w:t>espouse</w:t>
      </w:r>
      <w:r>
        <w:rPr>
          <w:spacing w:val="31"/>
        </w:rPr>
        <w:t xml:space="preserve"> </w:t>
      </w:r>
      <w:r>
        <w:t>distinct</w:t>
      </w:r>
      <w:r>
        <w:rPr>
          <w:spacing w:val="30"/>
        </w:rPr>
        <w:t xml:space="preserve"> </w:t>
      </w:r>
      <w:r>
        <w:t>differences</w:t>
      </w:r>
      <w:r>
        <w:rPr>
          <w:spacing w:val="30"/>
        </w:rPr>
        <w:t xml:space="preserve"> </w:t>
      </w:r>
      <w:r>
        <w:t>in</w:t>
      </w:r>
      <w:r>
        <w:rPr>
          <w:spacing w:val="32"/>
        </w:rPr>
        <w:t xml:space="preserve"> </w:t>
      </w:r>
      <w:r>
        <w:t>different</w:t>
      </w:r>
      <w:r>
        <w:rPr>
          <w:spacing w:val="-55"/>
        </w:rPr>
        <w:t xml:space="preserve"> </w:t>
      </w:r>
      <w:r>
        <w:t>national</w:t>
      </w:r>
      <w:r>
        <w:rPr>
          <w:spacing w:val="23"/>
        </w:rPr>
        <w:t xml:space="preserve"> </w:t>
      </w:r>
      <w:r>
        <w:t>political</w:t>
      </w:r>
      <w:r>
        <w:rPr>
          <w:spacing w:val="19"/>
        </w:rPr>
        <w:t xml:space="preserve"> </w:t>
      </w:r>
      <w:r>
        <w:t>systems</w:t>
      </w:r>
      <w:r>
        <w:rPr>
          <w:spacing w:val="21"/>
        </w:rPr>
        <w:t xml:space="preserve"> </w:t>
      </w:r>
      <w:r>
        <w:t>(Leach</w:t>
      </w:r>
      <w:r>
        <w:rPr>
          <w:spacing w:val="21"/>
        </w:rPr>
        <w:t xml:space="preserve"> </w:t>
      </w:r>
      <w:r>
        <w:t>2015).</w:t>
      </w:r>
      <w:r>
        <w:rPr>
          <w:spacing w:val="19"/>
        </w:rPr>
        <w:t xml:space="preserve"> </w:t>
      </w:r>
      <w:r>
        <w:t>British</w:t>
      </w:r>
      <w:r>
        <w:rPr>
          <w:spacing w:val="20"/>
        </w:rPr>
        <w:t xml:space="preserve"> </w:t>
      </w:r>
      <w:r>
        <w:t>conservatism</w:t>
      </w:r>
      <w:r>
        <w:rPr>
          <w:spacing w:val="23"/>
        </w:rPr>
        <w:t xml:space="preserve"> </w:t>
      </w:r>
      <w:r>
        <w:t>is</w:t>
      </w:r>
      <w:r>
        <w:rPr>
          <w:spacing w:val="21"/>
        </w:rPr>
        <w:t xml:space="preserve"> </w:t>
      </w:r>
      <w:r>
        <w:t>itself</w:t>
      </w:r>
      <w:r>
        <w:rPr>
          <w:spacing w:val="25"/>
        </w:rPr>
        <w:t xml:space="preserve"> </w:t>
      </w:r>
      <w:r>
        <w:t>distinct</w:t>
      </w:r>
      <w:r>
        <w:rPr>
          <w:spacing w:val="21"/>
        </w:rPr>
        <w:t xml:space="preserve"> </w:t>
      </w:r>
      <w:r>
        <w:t>and</w:t>
      </w:r>
      <w:r>
        <w:rPr>
          <w:spacing w:val="23"/>
        </w:rPr>
        <w:t xml:space="preserve"> </w:t>
      </w:r>
      <w:r>
        <w:t>has</w:t>
      </w:r>
      <w:r>
        <w:rPr>
          <w:spacing w:val="-56"/>
        </w:rPr>
        <w:t xml:space="preserve"> </w:t>
      </w:r>
      <w:r>
        <w:t>flourished</w:t>
      </w:r>
      <w:r>
        <w:rPr>
          <w:spacing w:val="22"/>
        </w:rPr>
        <w:t xml:space="preserve"> </w:t>
      </w:r>
      <w:r>
        <w:t>in</w:t>
      </w:r>
      <w:r>
        <w:rPr>
          <w:spacing w:val="22"/>
        </w:rPr>
        <w:t xml:space="preserve"> </w:t>
      </w:r>
      <w:r>
        <w:t>a</w:t>
      </w:r>
      <w:r>
        <w:rPr>
          <w:spacing w:val="19"/>
        </w:rPr>
        <w:t xml:space="preserve"> </w:t>
      </w:r>
      <w:r>
        <w:t>time</w:t>
      </w:r>
      <w:r>
        <w:rPr>
          <w:spacing w:val="24"/>
        </w:rPr>
        <w:t xml:space="preserve"> </w:t>
      </w:r>
      <w:r>
        <w:t>when</w:t>
      </w:r>
      <w:r>
        <w:rPr>
          <w:spacing w:val="22"/>
        </w:rPr>
        <w:t xml:space="preserve"> </w:t>
      </w:r>
      <w:r>
        <w:t>similar</w:t>
      </w:r>
      <w:r>
        <w:rPr>
          <w:spacing w:val="25"/>
        </w:rPr>
        <w:t xml:space="preserve"> </w:t>
      </w:r>
      <w:r>
        <w:t>political</w:t>
      </w:r>
      <w:r>
        <w:rPr>
          <w:spacing w:val="28"/>
        </w:rPr>
        <w:t xml:space="preserve"> </w:t>
      </w:r>
      <w:r>
        <w:t>beliefs</w:t>
      </w:r>
      <w:r>
        <w:rPr>
          <w:spacing w:val="21"/>
        </w:rPr>
        <w:t xml:space="preserve"> </w:t>
      </w:r>
      <w:r>
        <w:t>have</w:t>
      </w:r>
      <w:r>
        <w:rPr>
          <w:spacing w:val="27"/>
        </w:rPr>
        <w:t xml:space="preserve"> </w:t>
      </w:r>
      <w:r>
        <w:t>declined</w:t>
      </w:r>
      <w:r>
        <w:rPr>
          <w:spacing w:val="23"/>
        </w:rPr>
        <w:t xml:space="preserve"> </w:t>
      </w:r>
      <w:r>
        <w:t>internationally</w:t>
      </w:r>
      <w:r>
        <w:rPr>
          <w:spacing w:val="21"/>
        </w:rPr>
        <w:t xml:space="preserve"> </w:t>
      </w:r>
      <w:r>
        <w:t>(Leach</w:t>
      </w:r>
    </w:p>
    <w:p w14:paraId="30DA65DA" w14:textId="77777777" w:rsidR="008566DF" w:rsidRDefault="008566DF">
      <w:pPr>
        <w:spacing w:line="283" w:lineRule="auto"/>
        <w:jc w:val="both"/>
        <w:sectPr w:rsidR="008566DF">
          <w:footerReference w:type="default" r:id="rId68"/>
          <w:pgSz w:w="12240" w:h="15840"/>
          <w:pgMar w:top="1000" w:right="1720" w:bottom="720" w:left="1720" w:header="0" w:footer="522" w:gutter="0"/>
          <w:cols w:space="720"/>
        </w:sectPr>
      </w:pPr>
    </w:p>
    <w:p w14:paraId="45822DCB" w14:textId="77777777" w:rsidR="008566DF" w:rsidRDefault="006861AB" w:rsidP="00330087">
      <w:pPr>
        <w:pStyle w:val="BodyText"/>
        <w:spacing w:line="283" w:lineRule="auto"/>
        <w:ind w:left="0" w:right="167"/>
        <w:jc w:val="both"/>
      </w:pPr>
      <w:r>
        <w:lastRenderedPageBreak/>
        <w:t>2015).</w:t>
      </w:r>
      <w:r>
        <w:rPr>
          <w:spacing w:val="34"/>
        </w:rPr>
        <w:t xml:space="preserve"> </w:t>
      </w:r>
      <w:r>
        <w:t>In</w:t>
      </w:r>
      <w:r>
        <w:rPr>
          <w:spacing w:val="32"/>
        </w:rPr>
        <w:t xml:space="preserve"> </w:t>
      </w:r>
      <w:r>
        <w:t>fact,</w:t>
      </w:r>
      <w:r>
        <w:rPr>
          <w:spacing w:val="35"/>
        </w:rPr>
        <w:t xml:space="preserve"> </w:t>
      </w:r>
      <w:r>
        <w:t>Leach</w:t>
      </w:r>
      <w:r>
        <w:rPr>
          <w:spacing w:val="39"/>
        </w:rPr>
        <w:t xml:space="preserve"> </w:t>
      </w:r>
      <w:r>
        <w:t>(2015)</w:t>
      </w:r>
      <w:r>
        <w:rPr>
          <w:spacing w:val="38"/>
        </w:rPr>
        <w:t xml:space="preserve"> </w:t>
      </w:r>
      <w:r>
        <w:t>describes</w:t>
      </w:r>
      <w:r>
        <w:rPr>
          <w:spacing w:val="35"/>
        </w:rPr>
        <w:t xml:space="preserve"> </w:t>
      </w:r>
      <w:r>
        <w:t>conservatism</w:t>
      </w:r>
      <w:r>
        <w:rPr>
          <w:spacing w:val="38"/>
        </w:rPr>
        <w:t xml:space="preserve"> </w:t>
      </w:r>
      <w:r>
        <w:t>as</w:t>
      </w:r>
      <w:r>
        <w:rPr>
          <w:spacing w:val="35"/>
        </w:rPr>
        <w:t xml:space="preserve"> </w:t>
      </w:r>
      <w:r>
        <w:t>the</w:t>
      </w:r>
      <w:r>
        <w:rPr>
          <w:spacing w:val="35"/>
        </w:rPr>
        <w:t xml:space="preserve"> </w:t>
      </w:r>
      <w:r>
        <w:t>dominant</w:t>
      </w:r>
      <w:r>
        <w:rPr>
          <w:spacing w:val="35"/>
        </w:rPr>
        <w:t xml:space="preserve"> </w:t>
      </w:r>
      <w:r>
        <w:t>political</w:t>
      </w:r>
      <w:r>
        <w:rPr>
          <w:spacing w:val="-59"/>
        </w:rPr>
        <w:t xml:space="preserve"> </w:t>
      </w:r>
      <w:r>
        <w:t>philosophy in the UK throughout the twentieth century.</w:t>
      </w:r>
    </w:p>
    <w:p w14:paraId="2E23972B" w14:textId="77777777" w:rsidR="008566DF" w:rsidRDefault="008566DF">
      <w:pPr>
        <w:spacing w:before="1"/>
        <w:rPr>
          <w:rFonts w:ascii="Arial" w:eastAsia="Arial" w:hAnsi="Arial" w:cs="Arial"/>
          <w:sz w:val="26"/>
          <w:szCs w:val="26"/>
        </w:rPr>
      </w:pPr>
    </w:p>
    <w:p w14:paraId="266B1EF8" w14:textId="77777777" w:rsidR="008566DF" w:rsidRDefault="006861AB" w:rsidP="00330087">
      <w:pPr>
        <w:pStyle w:val="BodyText"/>
        <w:spacing w:line="283" w:lineRule="auto"/>
        <w:ind w:left="0" w:right="164"/>
        <w:jc w:val="both"/>
      </w:pPr>
      <w:r>
        <w:t>It</w:t>
      </w:r>
      <w:r>
        <w:rPr>
          <w:spacing w:val="20"/>
        </w:rPr>
        <w:t xml:space="preserve"> </w:t>
      </w:r>
      <w:r>
        <w:t>is</w:t>
      </w:r>
      <w:r>
        <w:rPr>
          <w:spacing w:val="18"/>
        </w:rPr>
        <w:t xml:space="preserve"> </w:t>
      </w:r>
      <w:r>
        <w:t>also</w:t>
      </w:r>
      <w:r>
        <w:rPr>
          <w:spacing w:val="18"/>
        </w:rPr>
        <w:t xml:space="preserve"> </w:t>
      </w:r>
      <w:r>
        <w:t>important</w:t>
      </w:r>
      <w:r>
        <w:rPr>
          <w:spacing w:val="18"/>
        </w:rPr>
        <w:t xml:space="preserve"> </w:t>
      </w:r>
      <w:r>
        <w:t>to</w:t>
      </w:r>
      <w:r>
        <w:rPr>
          <w:spacing w:val="18"/>
        </w:rPr>
        <w:t xml:space="preserve"> </w:t>
      </w:r>
      <w:r>
        <w:t>acknowledge</w:t>
      </w:r>
      <w:r>
        <w:rPr>
          <w:spacing w:val="21"/>
        </w:rPr>
        <w:t xml:space="preserve"> </w:t>
      </w:r>
      <w:r>
        <w:t>that</w:t>
      </w:r>
      <w:r>
        <w:rPr>
          <w:spacing w:val="20"/>
        </w:rPr>
        <w:t xml:space="preserve"> </w:t>
      </w:r>
      <w:r>
        <w:t>ideology</w:t>
      </w:r>
      <w:r>
        <w:rPr>
          <w:spacing w:val="20"/>
        </w:rPr>
        <w:t xml:space="preserve"> </w:t>
      </w:r>
      <w:r>
        <w:t>in</w:t>
      </w:r>
      <w:r>
        <w:rPr>
          <w:spacing w:val="18"/>
        </w:rPr>
        <w:t xml:space="preserve"> </w:t>
      </w:r>
      <w:r>
        <w:t>the</w:t>
      </w:r>
      <w:r>
        <w:rPr>
          <w:spacing w:val="19"/>
        </w:rPr>
        <w:t xml:space="preserve"> </w:t>
      </w:r>
      <w:r>
        <w:t>UK</w:t>
      </w:r>
      <w:r>
        <w:rPr>
          <w:spacing w:val="22"/>
        </w:rPr>
        <w:t xml:space="preserve"> </w:t>
      </w:r>
      <w:r>
        <w:t>differs</w:t>
      </w:r>
      <w:r>
        <w:rPr>
          <w:spacing w:val="18"/>
        </w:rPr>
        <w:t xml:space="preserve"> </w:t>
      </w:r>
      <w:r>
        <w:t>among</w:t>
      </w:r>
      <w:r>
        <w:rPr>
          <w:spacing w:val="18"/>
        </w:rPr>
        <w:t xml:space="preserve"> </w:t>
      </w:r>
      <w:r>
        <w:t>the</w:t>
      </w:r>
      <w:r>
        <w:rPr>
          <w:spacing w:val="-59"/>
        </w:rPr>
        <w:t xml:space="preserve"> </w:t>
      </w:r>
      <w:r>
        <w:t>constituent</w:t>
      </w:r>
      <w:r>
        <w:rPr>
          <w:spacing w:val="48"/>
        </w:rPr>
        <w:t xml:space="preserve"> </w:t>
      </w:r>
      <w:r>
        <w:t>countries</w:t>
      </w:r>
      <w:r>
        <w:rPr>
          <w:spacing w:val="51"/>
        </w:rPr>
        <w:t xml:space="preserve"> </w:t>
      </w:r>
      <w:r>
        <w:t>and</w:t>
      </w:r>
      <w:r>
        <w:rPr>
          <w:spacing w:val="47"/>
        </w:rPr>
        <w:t xml:space="preserve"> </w:t>
      </w:r>
      <w:r>
        <w:t>regions.</w:t>
      </w:r>
      <w:r>
        <w:rPr>
          <w:spacing w:val="52"/>
        </w:rPr>
        <w:t xml:space="preserve"> </w:t>
      </w:r>
      <w:r>
        <w:t>It</w:t>
      </w:r>
      <w:r>
        <w:rPr>
          <w:spacing w:val="52"/>
        </w:rPr>
        <w:t xml:space="preserve"> </w:t>
      </w:r>
      <w:r>
        <w:t>is</w:t>
      </w:r>
      <w:r>
        <w:rPr>
          <w:spacing w:val="48"/>
        </w:rPr>
        <w:t xml:space="preserve"> </w:t>
      </w:r>
      <w:r>
        <w:t>generally</w:t>
      </w:r>
      <w:r>
        <w:rPr>
          <w:spacing w:val="48"/>
        </w:rPr>
        <w:t xml:space="preserve"> </w:t>
      </w:r>
      <w:r>
        <w:t>accepted</w:t>
      </w:r>
      <w:r>
        <w:rPr>
          <w:spacing w:val="47"/>
        </w:rPr>
        <w:t xml:space="preserve"> </w:t>
      </w:r>
      <w:r>
        <w:t>that</w:t>
      </w:r>
      <w:r>
        <w:rPr>
          <w:spacing w:val="51"/>
        </w:rPr>
        <w:t xml:space="preserve"> </w:t>
      </w:r>
      <w:r>
        <w:t>Northern</w:t>
      </w:r>
      <w:r>
        <w:rPr>
          <w:spacing w:val="50"/>
        </w:rPr>
        <w:t xml:space="preserve"> </w:t>
      </w:r>
      <w:r>
        <w:t>Ireland</w:t>
      </w:r>
      <w:r>
        <w:rPr>
          <w:spacing w:val="50"/>
        </w:rPr>
        <w:t xml:space="preserve"> </w:t>
      </w:r>
      <w:r>
        <w:t>is</w:t>
      </w:r>
      <w:r>
        <w:rPr>
          <w:spacing w:val="-57"/>
        </w:rPr>
        <w:t xml:space="preserve"> </w:t>
      </w:r>
      <w:r>
        <w:t>politically</w:t>
      </w:r>
      <w:r>
        <w:rPr>
          <w:spacing w:val="24"/>
        </w:rPr>
        <w:t xml:space="preserve"> </w:t>
      </w:r>
      <w:r>
        <w:t>quite</w:t>
      </w:r>
      <w:r>
        <w:rPr>
          <w:spacing w:val="27"/>
        </w:rPr>
        <w:t xml:space="preserve"> </w:t>
      </w:r>
      <w:r>
        <w:t>different</w:t>
      </w:r>
      <w:r>
        <w:rPr>
          <w:spacing w:val="29"/>
        </w:rPr>
        <w:t xml:space="preserve"> </w:t>
      </w:r>
      <w:r>
        <w:t>from</w:t>
      </w:r>
      <w:r>
        <w:rPr>
          <w:spacing w:val="29"/>
        </w:rPr>
        <w:t xml:space="preserve"> </w:t>
      </w:r>
      <w:r>
        <w:t>the</w:t>
      </w:r>
      <w:r>
        <w:rPr>
          <w:spacing w:val="25"/>
        </w:rPr>
        <w:t xml:space="preserve"> </w:t>
      </w:r>
      <w:r>
        <w:t>rest</w:t>
      </w:r>
      <w:r>
        <w:rPr>
          <w:spacing w:val="27"/>
        </w:rPr>
        <w:t xml:space="preserve"> </w:t>
      </w:r>
      <w:r>
        <w:t>of</w:t>
      </w:r>
      <w:r>
        <w:rPr>
          <w:spacing w:val="30"/>
        </w:rPr>
        <w:t xml:space="preserve"> </w:t>
      </w:r>
      <w:r>
        <w:t>the</w:t>
      </w:r>
      <w:r>
        <w:rPr>
          <w:spacing w:val="27"/>
        </w:rPr>
        <w:t xml:space="preserve"> </w:t>
      </w:r>
      <w:r>
        <w:t>UK</w:t>
      </w:r>
      <w:r>
        <w:rPr>
          <w:spacing w:val="27"/>
        </w:rPr>
        <w:t xml:space="preserve"> </w:t>
      </w:r>
      <w:r>
        <w:t>but</w:t>
      </w:r>
      <w:r>
        <w:rPr>
          <w:spacing w:val="30"/>
        </w:rPr>
        <w:t xml:space="preserve"> </w:t>
      </w:r>
      <w:r>
        <w:t>the</w:t>
      </w:r>
      <w:r>
        <w:rPr>
          <w:spacing w:val="23"/>
        </w:rPr>
        <w:t xml:space="preserve"> </w:t>
      </w:r>
      <w:r>
        <w:t>rise</w:t>
      </w:r>
      <w:r>
        <w:rPr>
          <w:spacing w:val="25"/>
        </w:rPr>
        <w:t xml:space="preserve"> </w:t>
      </w:r>
      <w:r>
        <w:t>of</w:t>
      </w:r>
      <w:r>
        <w:rPr>
          <w:spacing w:val="30"/>
        </w:rPr>
        <w:t xml:space="preserve"> </w:t>
      </w:r>
      <w:r>
        <w:t>the</w:t>
      </w:r>
      <w:r>
        <w:rPr>
          <w:spacing w:val="30"/>
        </w:rPr>
        <w:t xml:space="preserve"> </w:t>
      </w:r>
      <w:r>
        <w:t>Scottish</w:t>
      </w:r>
      <w:r>
        <w:rPr>
          <w:spacing w:val="25"/>
        </w:rPr>
        <w:t xml:space="preserve"> </w:t>
      </w:r>
      <w:r>
        <w:t>National</w:t>
      </w:r>
      <w:r>
        <w:rPr>
          <w:spacing w:val="-58"/>
        </w:rPr>
        <w:t xml:space="preserve"> </w:t>
      </w:r>
      <w:r>
        <w:t>Party (SNP) in the 2015 UK General Election and being close to a vote</w:t>
      </w:r>
      <w:r>
        <w:rPr>
          <w:spacing w:val="32"/>
        </w:rPr>
        <w:t xml:space="preserve"> </w:t>
      </w:r>
      <w:r>
        <w:t>for</w:t>
      </w:r>
      <w:r>
        <w:rPr>
          <w:w w:val="102"/>
        </w:rPr>
        <w:t xml:space="preserve"> </w:t>
      </w:r>
      <w:r>
        <w:t>independence</w:t>
      </w:r>
      <w:r>
        <w:rPr>
          <w:spacing w:val="18"/>
        </w:rPr>
        <w:t xml:space="preserve"> </w:t>
      </w:r>
      <w:r>
        <w:t>in</w:t>
      </w:r>
      <w:r>
        <w:rPr>
          <w:spacing w:val="18"/>
        </w:rPr>
        <w:t xml:space="preserve"> </w:t>
      </w:r>
      <w:r>
        <w:t>the</w:t>
      </w:r>
      <w:r>
        <w:rPr>
          <w:spacing w:val="19"/>
        </w:rPr>
        <w:t xml:space="preserve"> </w:t>
      </w:r>
      <w:r>
        <w:t>Scottish</w:t>
      </w:r>
      <w:r>
        <w:rPr>
          <w:spacing w:val="18"/>
        </w:rPr>
        <w:t xml:space="preserve"> </w:t>
      </w:r>
      <w:r>
        <w:t>independence</w:t>
      </w:r>
      <w:r>
        <w:rPr>
          <w:spacing w:val="18"/>
        </w:rPr>
        <w:t xml:space="preserve"> </w:t>
      </w:r>
      <w:r>
        <w:t>referendum</w:t>
      </w:r>
      <w:r>
        <w:rPr>
          <w:spacing w:val="25"/>
        </w:rPr>
        <w:t xml:space="preserve"> </w:t>
      </w:r>
      <w:r>
        <w:t>highlighted</w:t>
      </w:r>
      <w:r>
        <w:rPr>
          <w:spacing w:val="23"/>
        </w:rPr>
        <w:t xml:space="preserve"> </w:t>
      </w:r>
      <w:r>
        <w:t>more</w:t>
      </w:r>
      <w:r>
        <w:rPr>
          <w:spacing w:val="18"/>
        </w:rPr>
        <w:t xml:space="preserve"> </w:t>
      </w:r>
      <w:r>
        <w:t>differences</w:t>
      </w:r>
      <w:r>
        <w:rPr>
          <w:spacing w:val="-51"/>
        </w:rPr>
        <w:t xml:space="preserve"> </w:t>
      </w:r>
      <w:r>
        <w:t>in political beliefs between the nations.</w:t>
      </w:r>
    </w:p>
    <w:p w14:paraId="768FDB78" w14:textId="77777777" w:rsidR="008566DF" w:rsidRDefault="008566DF">
      <w:pPr>
        <w:spacing w:before="11"/>
        <w:rPr>
          <w:rFonts w:ascii="Arial" w:eastAsia="Arial" w:hAnsi="Arial" w:cs="Arial"/>
          <w:sz w:val="25"/>
          <w:szCs w:val="25"/>
        </w:rPr>
      </w:pPr>
    </w:p>
    <w:p w14:paraId="07E38076" w14:textId="77777777" w:rsidR="008566DF" w:rsidRDefault="006861AB" w:rsidP="00330087">
      <w:pPr>
        <w:pStyle w:val="BodyText"/>
        <w:spacing w:line="283" w:lineRule="auto"/>
        <w:ind w:left="0" w:right="165"/>
        <w:jc w:val="both"/>
      </w:pPr>
      <w:r>
        <w:t>In general British conservatism, liberalism and socialism all dismiss ideology and</w:t>
      </w:r>
      <w:r>
        <w:rPr>
          <w:spacing w:val="-50"/>
        </w:rPr>
        <w:t xml:space="preserve"> </w:t>
      </w:r>
      <w:r>
        <w:t>abstract</w:t>
      </w:r>
      <w:r>
        <w:rPr>
          <w:spacing w:val="13"/>
        </w:rPr>
        <w:t xml:space="preserve"> </w:t>
      </w:r>
      <w:r>
        <w:t>reasoning</w:t>
      </w:r>
      <w:r>
        <w:rPr>
          <w:spacing w:val="11"/>
        </w:rPr>
        <w:t xml:space="preserve"> </w:t>
      </w:r>
      <w:r>
        <w:t>in</w:t>
      </w:r>
      <w:r>
        <w:rPr>
          <w:spacing w:val="11"/>
        </w:rPr>
        <w:t xml:space="preserve"> </w:t>
      </w:r>
      <w:r>
        <w:t>favour</w:t>
      </w:r>
      <w:r>
        <w:rPr>
          <w:spacing w:val="12"/>
        </w:rPr>
        <w:t xml:space="preserve"> </w:t>
      </w:r>
      <w:r>
        <w:t>of</w:t>
      </w:r>
      <w:r>
        <w:rPr>
          <w:spacing w:val="18"/>
        </w:rPr>
        <w:t xml:space="preserve"> </w:t>
      </w:r>
      <w:r>
        <w:t>a</w:t>
      </w:r>
      <w:r>
        <w:rPr>
          <w:spacing w:val="11"/>
        </w:rPr>
        <w:t xml:space="preserve"> </w:t>
      </w:r>
      <w:r>
        <w:t>more</w:t>
      </w:r>
      <w:r>
        <w:rPr>
          <w:spacing w:val="14"/>
        </w:rPr>
        <w:t xml:space="preserve"> </w:t>
      </w:r>
      <w:r>
        <w:t>pragmatic</w:t>
      </w:r>
      <w:r>
        <w:rPr>
          <w:spacing w:val="12"/>
        </w:rPr>
        <w:t xml:space="preserve"> </w:t>
      </w:r>
      <w:r>
        <w:t>approach</w:t>
      </w:r>
      <w:r>
        <w:rPr>
          <w:spacing w:val="12"/>
        </w:rPr>
        <w:t xml:space="preserve"> </w:t>
      </w:r>
      <w:r>
        <w:t>(Leach</w:t>
      </w:r>
      <w:r>
        <w:rPr>
          <w:spacing w:val="12"/>
        </w:rPr>
        <w:t xml:space="preserve"> </w:t>
      </w:r>
      <w:r>
        <w:t>2015).</w:t>
      </w:r>
      <w:r>
        <w:rPr>
          <w:spacing w:val="12"/>
        </w:rPr>
        <w:t xml:space="preserve"> </w:t>
      </w:r>
      <w:r>
        <w:t>However,</w:t>
      </w:r>
      <w:r>
        <w:rPr>
          <w:spacing w:val="12"/>
        </w:rPr>
        <w:t xml:space="preserve"> </w:t>
      </w:r>
      <w:r>
        <w:t>it</w:t>
      </w:r>
      <w:r>
        <w:rPr>
          <w:spacing w:val="-55"/>
        </w:rPr>
        <w:t xml:space="preserve"> </w:t>
      </w:r>
      <w:r>
        <w:t>is also important to recognise that pragmatism is often viewed as a weakness in British</w:t>
      </w:r>
      <w:r>
        <w:rPr>
          <w:spacing w:val="-43"/>
        </w:rPr>
        <w:t xml:space="preserve"> </w:t>
      </w:r>
      <w:r>
        <w:t>politics</w:t>
      </w:r>
      <w:r>
        <w:rPr>
          <w:spacing w:val="42"/>
        </w:rPr>
        <w:t xml:space="preserve"> </w:t>
      </w:r>
      <w:r>
        <w:t>and</w:t>
      </w:r>
      <w:r>
        <w:rPr>
          <w:spacing w:val="47"/>
        </w:rPr>
        <w:t xml:space="preserve"> </w:t>
      </w:r>
      <w:r>
        <w:t>it</w:t>
      </w:r>
      <w:r>
        <w:rPr>
          <w:spacing w:val="44"/>
        </w:rPr>
        <w:t xml:space="preserve"> </w:t>
      </w:r>
      <w:r>
        <w:t>invites</w:t>
      </w:r>
      <w:r>
        <w:rPr>
          <w:spacing w:val="49"/>
        </w:rPr>
        <w:t xml:space="preserve"> </w:t>
      </w:r>
      <w:r>
        <w:t>criticism</w:t>
      </w:r>
      <w:r>
        <w:rPr>
          <w:spacing w:val="43"/>
        </w:rPr>
        <w:t xml:space="preserve"> </w:t>
      </w:r>
      <w:r>
        <w:t>about</w:t>
      </w:r>
      <w:r>
        <w:rPr>
          <w:spacing w:val="44"/>
        </w:rPr>
        <w:t xml:space="preserve"> </w:t>
      </w:r>
      <w:r>
        <w:t>an</w:t>
      </w:r>
      <w:r>
        <w:rPr>
          <w:spacing w:val="46"/>
        </w:rPr>
        <w:t xml:space="preserve"> </w:t>
      </w:r>
      <w:r>
        <w:t>absence</w:t>
      </w:r>
      <w:r>
        <w:rPr>
          <w:spacing w:val="47"/>
        </w:rPr>
        <w:t xml:space="preserve"> </w:t>
      </w:r>
      <w:r>
        <w:t>of</w:t>
      </w:r>
      <w:r>
        <w:rPr>
          <w:spacing w:val="50"/>
        </w:rPr>
        <w:t xml:space="preserve"> </w:t>
      </w:r>
      <w:r>
        <w:t>long-term</w:t>
      </w:r>
      <w:r>
        <w:rPr>
          <w:spacing w:val="46"/>
        </w:rPr>
        <w:t xml:space="preserve"> </w:t>
      </w:r>
      <w:r>
        <w:t>vision</w:t>
      </w:r>
      <w:r>
        <w:rPr>
          <w:spacing w:val="47"/>
        </w:rPr>
        <w:t xml:space="preserve"> </w:t>
      </w:r>
      <w:r>
        <w:t>(Leach</w:t>
      </w:r>
      <w:r>
        <w:rPr>
          <w:spacing w:val="46"/>
        </w:rPr>
        <w:t xml:space="preserve"> </w:t>
      </w:r>
      <w:r>
        <w:t>2015).</w:t>
      </w:r>
      <w:r>
        <w:rPr>
          <w:spacing w:val="-58"/>
        </w:rPr>
        <w:t xml:space="preserve"> </w:t>
      </w:r>
      <w:r>
        <w:t>Debates</w:t>
      </w:r>
      <w:r>
        <w:rPr>
          <w:spacing w:val="24"/>
        </w:rPr>
        <w:t xml:space="preserve"> </w:t>
      </w:r>
      <w:r>
        <w:t>over</w:t>
      </w:r>
      <w:r>
        <w:rPr>
          <w:spacing w:val="20"/>
        </w:rPr>
        <w:t xml:space="preserve"> </w:t>
      </w:r>
      <w:r>
        <w:t>political</w:t>
      </w:r>
      <w:r>
        <w:rPr>
          <w:spacing w:val="20"/>
        </w:rPr>
        <w:t xml:space="preserve"> </w:t>
      </w:r>
      <w:r>
        <w:t>ideas</w:t>
      </w:r>
      <w:r>
        <w:rPr>
          <w:spacing w:val="20"/>
        </w:rPr>
        <w:t xml:space="preserve"> </w:t>
      </w:r>
      <w:r>
        <w:t>and</w:t>
      </w:r>
      <w:r>
        <w:rPr>
          <w:spacing w:val="20"/>
        </w:rPr>
        <w:t xml:space="preserve"> </w:t>
      </w:r>
      <w:r>
        <w:t>values</w:t>
      </w:r>
      <w:r>
        <w:rPr>
          <w:spacing w:val="20"/>
        </w:rPr>
        <w:t xml:space="preserve"> </w:t>
      </w:r>
      <w:r>
        <w:t>led</w:t>
      </w:r>
      <w:r>
        <w:rPr>
          <w:spacing w:val="19"/>
        </w:rPr>
        <w:t xml:space="preserve"> </w:t>
      </w:r>
      <w:r>
        <w:t>to</w:t>
      </w:r>
      <w:r>
        <w:rPr>
          <w:spacing w:val="25"/>
        </w:rPr>
        <w:t xml:space="preserve"> </w:t>
      </w:r>
      <w:r>
        <w:t>the</w:t>
      </w:r>
      <w:r>
        <w:rPr>
          <w:spacing w:val="19"/>
        </w:rPr>
        <w:t xml:space="preserve"> </w:t>
      </w:r>
      <w:r>
        <w:t>emergence</w:t>
      </w:r>
      <w:r>
        <w:rPr>
          <w:spacing w:val="20"/>
        </w:rPr>
        <w:t xml:space="preserve"> </w:t>
      </w:r>
      <w:r>
        <w:t>of</w:t>
      </w:r>
      <w:r>
        <w:rPr>
          <w:spacing w:val="24"/>
        </w:rPr>
        <w:t xml:space="preserve"> </w:t>
      </w:r>
      <w:r>
        <w:t>the</w:t>
      </w:r>
      <w:r>
        <w:rPr>
          <w:spacing w:val="20"/>
        </w:rPr>
        <w:t xml:space="preserve"> </w:t>
      </w:r>
      <w:r>
        <w:t>‘New</w:t>
      </w:r>
      <w:r>
        <w:rPr>
          <w:spacing w:val="20"/>
        </w:rPr>
        <w:t xml:space="preserve"> </w:t>
      </w:r>
      <w:r>
        <w:t>Right’</w:t>
      </w:r>
      <w:r>
        <w:rPr>
          <w:spacing w:val="18"/>
        </w:rPr>
        <w:t xml:space="preserve"> </w:t>
      </w:r>
      <w:r>
        <w:t>and</w:t>
      </w:r>
      <w:r>
        <w:rPr>
          <w:spacing w:val="-58"/>
        </w:rPr>
        <w:t xml:space="preserve"> </w:t>
      </w:r>
      <w:r>
        <w:t>‘New</w:t>
      </w:r>
      <w:r>
        <w:rPr>
          <w:spacing w:val="29"/>
        </w:rPr>
        <w:t xml:space="preserve"> </w:t>
      </w:r>
      <w:r>
        <w:t>Labour’</w:t>
      </w:r>
      <w:r>
        <w:rPr>
          <w:spacing w:val="29"/>
        </w:rPr>
        <w:t xml:space="preserve"> </w:t>
      </w:r>
      <w:r>
        <w:t>ideologies.</w:t>
      </w:r>
      <w:r>
        <w:rPr>
          <w:spacing w:val="32"/>
        </w:rPr>
        <w:t xml:space="preserve"> </w:t>
      </w:r>
      <w:r>
        <w:t>These</w:t>
      </w:r>
      <w:r>
        <w:rPr>
          <w:spacing w:val="28"/>
        </w:rPr>
        <w:t xml:space="preserve"> </w:t>
      </w:r>
      <w:r>
        <w:t>new</w:t>
      </w:r>
      <w:r>
        <w:rPr>
          <w:spacing w:val="29"/>
        </w:rPr>
        <w:t xml:space="preserve"> </w:t>
      </w:r>
      <w:r>
        <w:t>approached</w:t>
      </w:r>
      <w:r>
        <w:rPr>
          <w:spacing w:val="32"/>
        </w:rPr>
        <w:t xml:space="preserve"> </w:t>
      </w:r>
      <w:r>
        <w:t>embraced</w:t>
      </w:r>
      <w:r>
        <w:rPr>
          <w:spacing w:val="33"/>
        </w:rPr>
        <w:t xml:space="preserve"> </w:t>
      </w:r>
      <w:r>
        <w:t>old</w:t>
      </w:r>
      <w:r>
        <w:rPr>
          <w:spacing w:val="28"/>
        </w:rPr>
        <w:t xml:space="preserve"> </w:t>
      </w:r>
      <w:r>
        <w:t>ideologies</w:t>
      </w:r>
      <w:r>
        <w:rPr>
          <w:spacing w:val="32"/>
        </w:rPr>
        <w:t xml:space="preserve"> </w:t>
      </w:r>
      <w:r>
        <w:t>and</w:t>
      </w:r>
      <w:r>
        <w:rPr>
          <w:spacing w:val="-58"/>
        </w:rPr>
        <w:t xml:space="preserve"> </w:t>
      </w:r>
      <w:r>
        <w:t>pragmatism</w:t>
      </w:r>
      <w:r>
        <w:rPr>
          <w:spacing w:val="47"/>
        </w:rPr>
        <w:t xml:space="preserve"> </w:t>
      </w:r>
      <w:r>
        <w:t>simultaneously</w:t>
      </w:r>
      <w:r>
        <w:rPr>
          <w:spacing w:val="43"/>
        </w:rPr>
        <w:t xml:space="preserve"> </w:t>
      </w:r>
      <w:r>
        <w:t>to</w:t>
      </w:r>
      <w:r>
        <w:rPr>
          <w:spacing w:val="44"/>
        </w:rPr>
        <w:t xml:space="preserve"> </w:t>
      </w:r>
      <w:r>
        <w:t>emphasise</w:t>
      </w:r>
      <w:r>
        <w:rPr>
          <w:spacing w:val="49"/>
        </w:rPr>
        <w:t xml:space="preserve"> </w:t>
      </w:r>
      <w:r>
        <w:t>whatever</w:t>
      </w:r>
      <w:r>
        <w:rPr>
          <w:spacing w:val="45"/>
        </w:rPr>
        <w:t xml:space="preserve"> </w:t>
      </w:r>
      <w:r>
        <w:t>works</w:t>
      </w:r>
      <w:r>
        <w:rPr>
          <w:spacing w:val="45"/>
        </w:rPr>
        <w:t xml:space="preserve"> </w:t>
      </w:r>
      <w:r>
        <w:t>in</w:t>
      </w:r>
      <w:r>
        <w:rPr>
          <w:spacing w:val="44"/>
        </w:rPr>
        <w:t xml:space="preserve"> </w:t>
      </w:r>
      <w:r>
        <w:t>achieving</w:t>
      </w:r>
      <w:r>
        <w:rPr>
          <w:spacing w:val="44"/>
        </w:rPr>
        <w:t xml:space="preserve"> </w:t>
      </w:r>
      <w:r>
        <w:t>their</w:t>
      </w:r>
      <w:r>
        <w:rPr>
          <w:spacing w:val="45"/>
        </w:rPr>
        <w:t xml:space="preserve"> </w:t>
      </w:r>
      <w:r>
        <w:t>overall</w:t>
      </w:r>
      <w:r>
        <w:rPr>
          <w:spacing w:val="-57"/>
        </w:rPr>
        <w:t xml:space="preserve"> </w:t>
      </w:r>
      <w:r>
        <w:t>vision for society (Leach 2015).</w:t>
      </w:r>
    </w:p>
    <w:p w14:paraId="3DC3D7B4" w14:textId="77777777" w:rsidR="008566DF" w:rsidRDefault="008566DF">
      <w:pPr>
        <w:spacing w:before="11"/>
        <w:rPr>
          <w:rFonts w:ascii="Arial" w:eastAsia="Arial" w:hAnsi="Arial" w:cs="Arial"/>
          <w:sz w:val="25"/>
          <w:szCs w:val="25"/>
        </w:rPr>
      </w:pPr>
    </w:p>
    <w:p w14:paraId="1D36EE02" w14:textId="77777777" w:rsidR="008566DF" w:rsidRDefault="006861AB" w:rsidP="00330087">
      <w:pPr>
        <w:pStyle w:val="BodyText"/>
        <w:spacing w:line="283" w:lineRule="auto"/>
        <w:ind w:left="0" w:right="164"/>
        <w:jc w:val="both"/>
      </w:pPr>
      <w:r>
        <w:t>Revolutionary</w:t>
      </w:r>
      <w:r>
        <w:rPr>
          <w:spacing w:val="16"/>
        </w:rPr>
        <w:t xml:space="preserve"> </w:t>
      </w:r>
      <w:r>
        <w:t>political</w:t>
      </w:r>
      <w:r>
        <w:rPr>
          <w:spacing w:val="13"/>
        </w:rPr>
        <w:t xml:space="preserve"> </w:t>
      </w:r>
      <w:r>
        <w:t>parties</w:t>
      </w:r>
      <w:r>
        <w:rPr>
          <w:spacing w:val="13"/>
        </w:rPr>
        <w:t xml:space="preserve"> </w:t>
      </w:r>
      <w:r>
        <w:t>on</w:t>
      </w:r>
      <w:r>
        <w:rPr>
          <w:spacing w:val="13"/>
        </w:rPr>
        <w:t xml:space="preserve"> </w:t>
      </w:r>
      <w:r>
        <w:t>either</w:t>
      </w:r>
      <w:r>
        <w:rPr>
          <w:spacing w:val="10"/>
        </w:rPr>
        <w:t xml:space="preserve"> </w:t>
      </w:r>
      <w:r>
        <w:t>side</w:t>
      </w:r>
      <w:r>
        <w:rPr>
          <w:spacing w:val="14"/>
        </w:rPr>
        <w:t xml:space="preserve"> </w:t>
      </w:r>
      <w:r>
        <w:t>of</w:t>
      </w:r>
      <w:r>
        <w:rPr>
          <w:spacing w:val="14"/>
        </w:rPr>
        <w:t xml:space="preserve"> </w:t>
      </w:r>
      <w:r>
        <w:t>the</w:t>
      </w:r>
      <w:r>
        <w:rPr>
          <w:spacing w:val="11"/>
        </w:rPr>
        <w:t xml:space="preserve"> </w:t>
      </w:r>
      <w:r>
        <w:t>spectrum</w:t>
      </w:r>
      <w:r>
        <w:rPr>
          <w:spacing w:val="17"/>
        </w:rPr>
        <w:t xml:space="preserve"> </w:t>
      </w:r>
      <w:r>
        <w:t>do</w:t>
      </w:r>
      <w:r>
        <w:rPr>
          <w:spacing w:val="11"/>
        </w:rPr>
        <w:t xml:space="preserve"> </w:t>
      </w:r>
      <w:r>
        <w:t>not</w:t>
      </w:r>
      <w:r>
        <w:rPr>
          <w:spacing w:val="13"/>
        </w:rPr>
        <w:t xml:space="preserve"> </w:t>
      </w:r>
      <w:r>
        <w:t>usually</w:t>
      </w:r>
      <w:r>
        <w:rPr>
          <w:spacing w:val="7"/>
        </w:rPr>
        <w:t xml:space="preserve"> </w:t>
      </w:r>
      <w:r>
        <w:t>find</w:t>
      </w:r>
      <w:r>
        <w:rPr>
          <w:spacing w:val="11"/>
        </w:rPr>
        <w:t xml:space="preserve"> </w:t>
      </w:r>
      <w:r>
        <w:t>broad</w:t>
      </w:r>
      <w:r>
        <w:rPr>
          <w:spacing w:val="-55"/>
        </w:rPr>
        <w:t xml:space="preserve"> </w:t>
      </w:r>
      <w:r>
        <w:t>based</w:t>
      </w:r>
      <w:r>
        <w:rPr>
          <w:spacing w:val="59"/>
        </w:rPr>
        <w:t xml:space="preserve"> </w:t>
      </w:r>
      <w:r>
        <w:t>support</w:t>
      </w:r>
      <w:r>
        <w:rPr>
          <w:spacing w:val="56"/>
        </w:rPr>
        <w:t xml:space="preserve"> </w:t>
      </w:r>
      <w:r>
        <w:t>in</w:t>
      </w:r>
      <w:r>
        <w:rPr>
          <w:spacing w:val="55"/>
        </w:rPr>
        <w:t xml:space="preserve"> </w:t>
      </w:r>
      <w:r>
        <w:t>the</w:t>
      </w:r>
      <w:r>
        <w:rPr>
          <w:spacing w:val="59"/>
        </w:rPr>
        <w:t xml:space="preserve"> </w:t>
      </w:r>
      <w:r>
        <w:t>UK.</w:t>
      </w:r>
      <w:r>
        <w:rPr>
          <w:spacing w:val="56"/>
        </w:rPr>
        <w:t xml:space="preserve"> </w:t>
      </w:r>
      <w:r>
        <w:t>It</w:t>
      </w:r>
      <w:r>
        <w:rPr>
          <w:spacing w:val="59"/>
        </w:rPr>
        <w:t xml:space="preserve"> </w:t>
      </w:r>
      <w:r>
        <w:t>is</w:t>
      </w:r>
      <w:r>
        <w:rPr>
          <w:spacing w:val="56"/>
        </w:rPr>
        <w:t xml:space="preserve"> </w:t>
      </w:r>
      <w:r>
        <w:t>generally</w:t>
      </w:r>
      <w:r>
        <w:rPr>
          <w:spacing w:val="56"/>
        </w:rPr>
        <w:t xml:space="preserve"> </w:t>
      </w:r>
      <w:r>
        <w:t>accepted</w:t>
      </w:r>
      <w:r>
        <w:rPr>
          <w:spacing w:val="56"/>
        </w:rPr>
        <w:t xml:space="preserve"> </w:t>
      </w:r>
      <w:r>
        <w:t>that</w:t>
      </w:r>
      <w:r>
        <w:rPr>
          <w:spacing w:val="56"/>
        </w:rPr>
        <w:t xml:space="preserve"> </w:t>
      </w:r>
      <w:r>
        <w:t>UK</w:t>
      </w:r>
      <w:r>
        <w:rPr>
          <w:spacing w:val="56"/>
        </w:rPr>
        <w:t xml:space="preserve"> </w:t>
      </w:r>
      <w:r>
        <w:t>voters</w:t>
      </w:r>
      <w:r>
        <w:rPr>
          <w:spacing w:val="59"/>
        </w:rPr>
        <w:t xml:space="preserve"> </w:t>
      </w:r>
      <w:r>
        <w:t>have</w:t>
      </w:r>
      <w:r>
        <w:rPr>
          <w:spacing w:val="59"/>
        </w:rPr>
        <w:t xml:space="preserve"> </w:t>
      </w:r>
      <w:r>
        <w:t>a</w:t>
      </w:r>
      <w:r>
        <w:rPr>
          <w:spacing w:val="57"/>
        </w:rPr>
        <w:t xml:space="preserve"> </w:t>
      </w:r>
      <w:r>
        <w:t>narrow</w:t>
      </w:r>
      <w:r>
        <w:rPr>
          <w:spacing w:val="-59"/>
        </w:rPr>
        <w:t xml:space="preserve"> </w:t>
      </w:r>
      <w:r>
        <w:t>decision</w:t>
      </w:r>
      <w:r>
        <w:rPr>
          <w:spacing w:val="48"/>
        </w:rPr>
        <w:t xml:space="preserve"> </w:t>
      </w:r>
      <w:r>
        <w:t>to</w:t>
      </w:r>
      <w:r>
        <w:rPr>
          <w:spacing w:val="48"/>
        </w:rPr>
        <w:t xml:space="preserve"> </w:t>
      </w:r>
      <w:r>
        <w:t>make</w:t>
      </w:r>
      <w:r>
        <w:rPr>
          <w:spacing w:val="48"/>
        </w:rPr>
        <w:t xml:space="preserve"> </w:t>
      </w:r>
      <w:r>
        <w:t>between</w:t>
      </w:r>
      <w:r>
        <w:rPr>
          <w:spacing w:val="49"/>
        </w:rPr>
        <w:t xml:space="preserve"> </w:t>
      </w:r>
      <w:r>
        <w:t>voting</w:t>
      </w:r>
      <w:r>
        <w:rPr>
          <w:spacing w:val="52"/>
        </w:rPr>
        <w:t xml:space="preserve"> </w:t>
      </w:r>
      <w:r>
        <w:t>for</w:t>
      </w:r>
      <w:r>
        <w:rPr>
          <w:spacing w:val="49"/>
        </w:rPr>
        <w:t xml:space="preserve"> </w:t>
      </w:r>
      <w:r>
        <w:t>a</w:t>
      </w:r>
      <w:r>
        <w:rPr>
          <w:spacing w:val="48"/>
        </w:rPr>
        <w:t xml:space="preserve"> </w:t>
      </w:r>
      <w:r>
        <w:t>centre-Right</w:t>
      </w:r>
      <w:r>
        <w:rPr>
          <w:spacing w:val="52"/>
        </w:rPr>
        <w:t xml:space="preserve"> </w:t>
      </w:r>
      <w:r>
        <w:t>or</w:t>
      </w:r>
      <w:r>
        <w:rPr>
          <w:spacing w:val="55"/>
        </w:rPr>
        <w:t xml:space="preserve"> </w:t>
      </w:r>
      <w:r>
        <w:t>a</w:t>
      </w:r>
      <w:r>
        <w:rPr>
          <w:spacing w:val="48"/>
        </w:rPr>
        <w:t xml:space="preserve"> </w:t>
      </w:r>
      <w:r>
        <w:t>centre-Left</w:t>
      </w:r>
      <w:r>
        <w:rPr>
          <w:spacing w:val="49"/>
        </w:rPr>
        <w:t xml:space="preserve"> </w:t>
      </w:r>
      <w:r>
        <w:t>political</w:t>
      </w:r>
      <w:r>
        <w:rPr>
          <w:spacing w:val="52"/>
        </w:rPr>
        <w:t xml:space="preserve"> </w:t>
      </w:r>
      <w:r>
        <w:t>party</w:t>
      </w:r>
      <w:r>
        <w:rPr>
          <w:spacing w:val="-58"/>
        </w:rPr>
        <w:t xml:space="preserve"> </w:t>
      </w:r>
      <w:r>
        <w:t>(Leach</w:t>
      </w:r>
      <w:r>
        <w:rPr>
          <w:spacing w:val="9"/>
        </w:rPr>
        <w:t xml:space="preserve"> </w:t>
      </w:r>
      <w:r>
        <w:t>2015).</w:t>
      </w:r>
      <w:r>
        <w:rPr>
          <w:spacing w:val="6"/>
        </w:rPr>
        <w:t xml:space="preserve"> </w:t>
      </w:r>
      <w:r>
        <w:t>In</w:t>
      </w:r>
      <w:r>
        <w:rPr>
          <w:spacing w:val="4"/>
        </w:rPr>
        <w:t xml:space="preserve"> </w:t>
      </w:r>
      <w:r>
        <w:t>fact,</w:t>
      </w:r>
      <w:r>
        <w:rPr>
          <w:spacing w:val="6"/>
        </w:rPr>
        <w:t xml:space="preserve"> </w:t>
      </w:r>
      <w:r>
        <w:t>political</w:t>
      </w:r>
      <w:r>
        <w:rPr>
          <w:spacing w:val="9"/>
        </w:rPr>
        <w:t xml:space="preserve"> </w:t>
      </w:r>
      <w:r>
        <w:t>parties</w:t>
      </w:r>
      <w:r>
        <w:rPr>
          <w:spacing w:val="11"/>
        </w:rPr>
        <w:t xml:space="preserve"> </w:t>
      </w:r>
      <w:r>
        <w:t>within</w:t>
      </w:r>
      <w:r>
        <w:rPr>
          <w:spacing w:val="3"/>
        </w:rPr>
        <w:t xml:space="preserve"> </w:t>
      </w:r>
      <w:r>
        <w:t>the</w:t>
      </w:r>
      <w:r>
        <w:rPr>
          <w:spacing w:val="7"/>
        </w:rPr>
        <w:t xml:space="preserve"> </w:t>
      </w:r>
      <w:r>
        <w:t>UK</w:t>
      </w:r>
      <w:r>
        <w:rPr>
          <w:spacing w:val="12"/>
        </w:rPr>
        <w:t xml:space="preserve"> </w:t>
      </w:r>
      <w:r>
        <w:t>have</w:t>
      </w:r>
      <w:r>
        <w:rPr>
          <w:spacing w:val="6"/>
        </w:rPr>
        <w:t xml:space="preserve"> </w:t>
      </w:r>
      <w:r>
        <w:t>often</w:t>
      </w:r>
      <w:r>
        <w:rPr>
          <w:spacing w:val="3"/>
        </w:rPr>
        <w:t xml:space="preserve"> </w:t>
      </w:r>
      <w:r>
        <w:t>been</w:t>
      </w:r>
      <w:r>
        <w:rPr>
          <w:spacing w:val="4"/>
        </w:rPr>
        <w:t xml:space="preserve"> </w:t>
      </w:r>
      <w:r>
        <w:t>found</w:t>
      </w:r>
      <w:r>
        <w:rPr>
          <w:spacing w:val="6"/>
        </w:rPr>
        <w:t xml:space="preserve"> </w:t>
      </w:r>
      <w:r>
        <w:t>to</w:t>
      </w:r>
      <w:r>
        <w:rPr>
          <w:spacing w:val="3"/>
        </w:rPr>
        <w:t xml:space="preserve"> </w:t>
      </w:r>
      <w:r>
        <w:t>compete</w:t>
      </w:r>
      <w:r>
        <w:rPr>
          <w:spacing w:val="-55"/>
        </w:rPr>
        <w:t xml:space="preserve"> </w:t>
      </w:r>
      <w:r>
        <w:t>for</w:t>
      </w:r>
      <w:r>
        <w:rPr>
          <w:spacing w:val="16"/>
        </w:rPr>
        <w:t xml:space="preserve"> </w:t>
      </w:r>
      <w:r>
        <w:t>the</w:t>
      </w:r>
      <w:r>
        <w:rPr>
          <w:spacing w:val="15"/>
        </w:rPr>
        <w:t xml:space="preserve"> </w:t>
      </w:r>
      <w:r>
        <w:t>centre</w:t>
      </w:r>
      <w:r>
        <w:rPr>
          <w:spacing w:val="17"/>
        </w:rPr>
        <w:t xml:space="preserve"> </w:t>
      </w:r>
      <w:r>
        <w:t>ground</w:t>
      </w:r>
      <w:r>
        <w:rPr>
          <w:spacing w:val="16"/>
        </w:rPr>
        <w:t xml:space="preserve"> </w:t>
      </w:r>
      <w:r>
        <w:t>in</w:t>
      </w:r>
      <w:r>
        <w:rPr>
          <w:spacing w:val="16"/>
        </w:rPr>
        <w:t xml:space="preserve"> </w:t>
      </w:r>
      <w:r>
        <w:t>British</w:t>
      </w:r>
      <w:r>
        <w:rPr>
          <w:spacing w:val="18"/>
        </w:rPr>
        <w:t xml:space="preserve"> </w:t>
      </w:r>
      <w:r>
        <w:t>politics</w:t>
      </w:r>
      <w:r>
        <w:rPr>
          <w:spacing w:val="16"/>
        </w:rPr>
        <w:t xml:space="preserve"> </w:t>
      </w:r>
      <w:r>
        <w:t>as</w:t>
      </w:r>
      <w:r>
        <w:rPr>
          <w:spacing w:val="18"/>
        </w:rPr>
        <w:t xml:space="preserve"> </w:t>
      </w:r>
      <w:r>
        <w:t>a</w:t>
      </w:r>
      <w:r>
        <w:rPr>
          <w:spacing w:val="17"/>
        </w:rPr>
        <w:t xml:space="preserve"> </w:t>
      </w:r>
      <w:r>
        <w:t>way</w:t>
      </w:r>
      <w:r>
        <w:rPr>
          <w:spacing w:val="13"/>
        </w:rPr>
        <w:t xml:space="preserve"> </w:t>
      </w:r>
      <w:r>
        <w:t>of</w:t>
      </w:r>
      <w:r>
        <w:rPr>
          <w:spacing w:val="21"/>
        </w:rPr>
        <w:t xml:space="preserve"> </w:t>
      </w:r>
      <w:r>
        <w:t>gaining</w:t>
      </w:r>
      <w:r>
        <w:rPr>
          <w:spacing w:val="11"/>
        </w:rPr>
        <w:t xml:space="preserve"> </w:t>
      </w:r>
      <w:r>
        <w:t>more</w:t>
      </w:r>
      <w:r>
        <w:rPr>
          <w:spacing w:val="16"/>
        </w:rPr>
        <w:t xml:space="preserve"> </w:t>
      </w:r>
      <w:r>
        <w:t>support</w:t>
      </w:r>
      <w:r>
        <w:rPr>
          <w:spacing w:val="13"/>
        </w:rPr>
        <w:t xml:space="preserve"> </w:t>
      </w:r>
      <w:r>
        <w:t>from</w:t>
      </w:r>
      <w:r>
        <w:rPr>
          <w:spacing w:val="18"/>
        </w:rPr>
        <w:t xml:space="preserve"> </w:t>
      </w:r>
      <w:r>
        <w:t>voters.</w:t>
      </w:r>
      <w:r>
        <w:rPr>
          <w:spacing w:val="-57"/>
        </w:rPr>
        <w:t xml:space="preserve"> </w:t>
      </w:r>
      <w:r>
        <w:t>A</w:t>
      </w:r>
      <w:r>
        <w:rPr>
          <w:spacing w:val="45"/>
        </w:rPr>
        <w:t xml:space="preserve"> </w:t>
      </w:r>
      <w:r>
        <w:t>greater</w:t>
      </w:r>
      <w:r>
        <w:rPr>
          <w:spacing w:val="43"/>
        </w:rPr>
        <w:t xml:space="preserve"> </w:t>
      </w:r>
      <w:r>
        <w:t>range</w:t>
      </w:r>
      <w:r>
        <w:rPr>
          <w:spacing w:val="46"/>
        </w:rPr>
        <w:t xml:space="preserve"> </w:t>
      </w:r>
      <w:r>
        <w:t>of</w:t>
      </w:r>
      <w:r>
        <w:rPr>
          <w:spacing w:val="51"/>
        </w:rPr>
        <w:t xml:space="preserve"> </w:t>
      </w:r>
      <w:r>
        <w:t>political</w:t>
      </w:r>
      <w:r>
        <w:rPr>
          <w:spacing w:val="45"/>
        </w:rPr>
        <w:t xml:space="preserve"> </w:t>
      </w:r>
      <w:r>
        <w:t>thinking</w:t>
      </w:r>
      <w:r>
        <w:rPr>
          <w:spacing w:val="46"/>
        </w:rPr>
        <w:t xml:space="preserve"> </w:t>
      </w:r>
      <w:r>
        <w:t>has</w:t>
      </w:r>
      <w:r>
        <w:rPr>
          <w:spacing w:val="49"/>
        </w:rPr>
        <w:t xml:space="preserve"> </w:t>
      </w:r>
      <w:r>
        <w:t>become</w:t>
      </w:r>
      <w:r>
        <w:rPr>
          <w:spacing w:val="43"/>
        </w:rPr>
        <w:t xml:space="preserve"> </w:t>
      </w:r>
      <w:r>
        <w:t>more</w:t>
      </w:r>
      <w:r>
        <w:rPr>
          <w:spacing w:val="46"/>
        </w:rPr>
        <w:t xml:space="preserve"> </w:t>
      </w:r>
      <w:r>
        <w:t>prominent</w:t>
      </w:r>
      <w:r>
        <w:rPr>
          <w:spacing w:val="47"/>
        </w:rPr>
        <w:t xml:space="preserve"> </w:t>
      </w:r>
      <w:r>
        <w:t>recently</w:t>
      </w:r>
      <w:r>
        <w:rPr>
          <w:spacing w:val="47"/>
        </w:rPr>
        <w:t xml:space="preserve"> </w:t>
      </w:r>
      <w:r>
        <w:t>with</w:t>
      </w:r>
      <w:r>
        <w:rPr>
          <w:spacing w:val="43"/>
        </w:rPr>
        <w:t xml:space="preserve"> </w:t>
      </w:r>
      <w:r>
        <w:t>the</w:t>
      </w:r>
      <w:r>
        <w:rPr>
          <w:spacing w:val="-58"/>
        </w:rPr>
        <w:t xml:space="preserve"> </w:t>
      </w:r>
      <w:r>
        <w:t>dramatic</w:t>
      </w:r>
      <w:r>
        <w:rPr>
          <w:spacing w:val="18"/>
        </w:rPr>
        <w:t xml:space="preserve"> </w:t>
      </w:r>
      <w:r>
        <w:t>rise</w:t>
      </w:r>
      <w:r>
        <w:rPr>
          <w:spacing w:val="17"/>
        </w:rPr>
        <w:t xml:space="preserve"> </w:t>
      </w:r>
      <w:r>
        <w:t>of</w:t>
      </w:r>
      <w:r>
        <w:rPr>
          <w:spacing w:val="21"/>
        </w:rPr>
        <w:t xml:space="preserve"> </w:t>
      </w:r>
      <w:r>
        <w:t>the</w:t>
      </w:r>
      <w:r>
        <w:rPr>
          <w:spacing w:val="18"/>
        </w:rPr>
        <w:t xml:space="preserve"> </w:t>
      </w:r>
      <w:r>
        <w:t>United</w:t>
      </w:r>
      <w:r>
        <w:rPr>
          <w:spacing w:val="17"/>
        </w:rPr>
        <w:t xml:space="preserve"> </w:t>
      </w:r>
      <w:r>
        <w:t>Kingdom</w:t>
      </w:r>
      <w:r>
        <w:rPr>
          <w:spacing w:val="20"/>
        </w:rPr>
        <w:t xml:space="preserve"> </w:t>
      </w:r>
      <w:r>
        <w:t>Independence</w:t>
      </w:r>
      <w:r>
        <w:rPr>
          <w:spacing w:val="19"/>
        </w:rPr>
        <w:t xml:space="preserve"> </w:t>
      </w:r>
      <w:r>
        <w:t>Party</w:t>
      </w:r>
      <w:r>
        <w:rPr>
          <w:spacing w:val="12"/>
        </w:rPr>
        <w:t xml:space="preserve"> </w:t>
      </w:r>
      <w:r>
        <w:t>and</w:t>
      </w:r>
      <w:r>
        <w:rPr>
          <w:spacing w:val="17"/>
        </w:rPr>
        <w:t xml:space="preserve"> </w:t>
      </w:r>
      <w:r>
        <w:t>an</w:t>
      </w:r>
      <w:r>
        <w:rPr>
          <w:spacing w:val="19"/>
        </w:rPr>
        <w:t xml:space="preserve"> </w:t>
      </w:r>
      <w:r>
        <w:t>emergence</w:t>
      </w:r>
      <w:r>
        <w:rPr>
          <w:spacing w:val="18"/>
        </w:rPr>
        <w:t xml:space="preserve"> </w:t>
      </w:r>
      <w:r>
        <w:t>of</w:t>
      </w:r>
      <w:r>
        <w:rPr>
          <w:spacing w:val="21"/>
        </w:rPr>
        <w:t xml:space="preserve"> </w:t>
      </w:r>
      <w:r>
        <w:t>other</w:t>
      </w:r>
      <w:r>
        <w:rPr>
          <w:spacing w:val="-57"/>
        </w:rPr>
        <w:t xml:space="preserve"> </w:t>
      </w:r>
      <w:r>
        <w:t>parties</w:t>
      </w:r>
      <w:r>
        <w:rPr>
          <w:spacing w:val="24"/>
        </w:rPr>
        <w:t xml:space="preserve"> </w:t>
      </w:r>
      <w:r>
        <w:t>outside</w:t>
      </w:r>
      <w:r>
        <w:rPr>
          <w:spacing w:val="25"/>
        </w:rPr>
        <w:t xml:space="preserve"> </w:t>
      </w:r>
      <w:r>
        <w:t>of</w:t>
      </w:r>
      <w:r>
        <w:rPr>
          <w:spacing w:val="27"/>
        </w:rPr>
        <w:t xml:space="preserve"> </w:t>
      </w:r>
      <w:r>
        <w:t>the</w:t>
      </w:r>
      <w:r>
        <w:rPr>
          <w:spacing w:val="24"/>
        </w:rPr>
        <w:t xml:space="preserve"> </w:t>
      </w:r>
      <w:r>
        <w:t>political</w:t>
      </w:r>
      <w:r>
        <w:rPr>
          <w:spacing w:val="24"/>
        </w:rPr>
        <w:t xml:space="preserve"> </w:t>
      </w:r>
      <w:r>
        <w:t>mainstream</w:t>
      </w:r>
      <w:r>
        <w:rPr>
          <w:spacing w:val="26"/>
        </w:rPr>
        <w:t xml:space="preserve"> </w:t>
      </w:r>
      <w:r>
        <w:t>including</w:t>
      </w:r>
      <w:r>
        <w:rPr>
          <w:spacing w:val="22"/>
        </w:rPr>
        <w:t xml:space="preserve"> </w:t>
      </w:r>
      <w:r>
        <w:t>the</w:t>
      </w:r>
      <w:r>
        <w:rPr>
          <w:spacing w:val="22"/>
        </w:rPr>
        <w:t xml:space="preserve"> </w:t>
      </w:r>
      <w:r>
        <w:t>Green</w:t>
      </w:r>
      <w:r>
        <w:rPr>
          <w:spacing w:val="22"/>
        </w:rPr>
        <w:t xml:space="preserve"> </w:t>
      </w:r>
      <w:r>
        <w:t>Party</w:t>
      </w:r>
      <w:r>
        <w:rPr>
          <w:spacing w:val="21"/>
        </w:rPr>
        <w:t xml:space="preserve"> </w:t>
      </w:r>
      <w:r>
        <w:t>and</w:t>
      </w:r>
      <w:r>
        <w:rPr>
          <w:spacing w:val="25"/>
        </w:rPr>
        <w:t xml:space="preserve"> </w:t>
      </w:r>
      <w:r>
        <w:t>nationalists</w:t>
      </w:r>
      <w:r>
        <w:rPr>
          <w:spacing w:val="-55"/>
        </w:rPr>
        <w:t xml:space="preserve"> </w:t>
      </w:r>
      <w:r>
        <w:t>in both Scotland and Wales (Leach 2015).</w:t>
      </w:r>
    </w:p>
    <w:p w14:paraId="5F557F7E" w14:textId="77777777" w:rsidR="008566DF" w:rsidRDefault="008566DF">
      <w:pPr>
        <w:spacing w:line="283" w:lineRule="auto"/>
        <w:jc w:val="both"/>
        <w:sectPr w:rsidR="008566DF">
          <w:footerReference w:type="default" r:id="rId69"/>
          <w:pgSz w:w="12240" w:h="15840"/>
          <w:pgMar w:top="1000" w:right="1720" w:bottom="720" w:left="1720" w:header="0" w:footer="522" w:gutter="0"/>
          <w:cols w:space="720"/>
        </w:sectPr>
      </w:pPr>
    </w:p>
    <w:p w14:paraId="6E08EA86" w14:textId="77777777" w:rsidR="008566DF" w:rsidRPr="00330087" w:rsidRDefault="006861AB" w:rsidP="00330087">
      <w:pPr>
        <w:pStyle w:val="Heading3"/>
        <w:ind w:left="0"/>
      </w:pPr>
      <w:r w:rsidRPr="00330087">
        <w:lastRenderedPageBreak/>
        <w:t>Consumer Behaviour</w:t>
      </w:r>
    </w:p>
    <w:p w14:paraId="671A0A24" w14:textId="3E167038" w:rsidR="008566DF" w:rsidRDefault="00D22E37" w:rsidP="00330087">
      <w:pPr>
        <w:pStyle w:val="Heading4"/>
        <w:ind w:left="0"/>
      </w:pPr>
      <w:r>
        <w:t xml:space="preserve">Defining </w:t>
      </w:r>
      <w:r w:rsidR="006861AB">
        <w:t>consumer</w:t>
      </w:r>
      <w:r w:rsidR="006861AB">
        <w:rPr>
          <w:spacing w:val="11"/>
        </w:rPr>
        <w:t xml:space="preserve"> </w:t>
      </w:r>
      <w:r w:rsidR="006861AB">
        <w:t>behaviour</w:t>
      </w:r>
    </w:p>
    <w:p w14:paraId="6D0403D5" w14:textId="77777777" w:rsidR="008566DF" w:rsidRDefault="008566DF">
      <w:pPr>
        <w:spacing w:before="3"/>
        <w:rPr>
          <w:rFonts w:ascii="Arial" w:eastAsia="Arial" w:hAnsi="Arial" w:cs="Arial"/>
          <w:b/>
          <w:bCs/>
          <w:sz w:val="17"/>
          <w:szCs w:val="17"/>
        </w:rPr>
      </w:pPr>
    </w:p>
    <w:p w14:paraId="4E13ECC7" w14:textId="77777777" w:rsidR="008566DF" w:rsidRDefault="006861AB" w:rsidP="00330087">
      <w:pPr>
        <w:pStyle w:val="BodyText"/>
        <w:spacing w:line="283" w:lineRule="auto"/>
        <w:ind w:left="0" w:right="163"/>
        <w:jc w:val="both"/>
      </w:pPr>
      <w:r>
        <w:t>For</w:t>
      </w:r>
      <w:r>
        <w:rPr>
          <w:spacing w:val="6"/>
        </w:rPr>
        <w:t xml:space="preserve"> </w:t>
      </w:r>
      <w:r>
        <w:t>marketing</w:t>
      </w:r>
      <w:r>
        <w:rPr>
          <w:spacing w:val="5"/>
        </w:rPr>
        <w:t xml:space="preserve"> </w:t>
      </w:r>
      <w:r>
        <w:t>to</w:t>
      </w:r>
      <w:r>
        <w:rPr>
          <w:spacing w:val="4"/>
        </w:rPr>
        <w:t xml:space="preserve"> </w:t>
      </w:r>
      <w:r>
        <w:t>effectively</w:t>
      </w:r>
      <w:r>
        <w:rPr>
          <w:spacing w:val="4"/>
        </w:rPr>
        <w:t xml:space="preserve"> </w:t>
      </w:r>
      <w:r>
        <w:t>price,</w:t>
      </w:r>
      <w:r>
        <w:rPr>
          <w:spacing w:val="8"/>
        </w:rPr>
        <w:t xml:space="preserve"> </w:t>
      </w:r>
      <w:r>
        <w:t>communicate</w:t>
      </w:r>
      <w:r>
        <w:rPr>
          <w:spacing w:val="5"/>
        </w:rPr>
        <w:t xml:space="preserve"> </w:t>
      </w:r>
      <w:r>
        <w:t>and</w:t>
      </w:r>
      <w:r>
        <w:rPr>
          <w:spacing w:val="8"/>
        </w:rPr>
        <w:t xml:space="preserve"> </w:t>
      </w:r>
      <w:r>
        <w:t>distribute</w:t>
      </w:r>
      <w:r>
        <w:rPr>
          <w:spacing w:val="8"/>
        </w:rPr>
        <w:t xml:space="preserve"> </w:t>
      </w:r>
      <w:r>
        <w:t>products</w:t>
      </w:r>
      <w:r>
        <w:rPr>
          <w:spacing w:val="6"/>
        </w:rPr>
        <w:t xml:space="preserve"> </w:t>
      </w:r>
      <w:r>
        <w:t>that</w:t>
      </w:r>
      <w:r>
        <w:rPr>
          <w:spacing w:val="10"/>
        </w:rPr>
        <w:t xml:space="preserve"> </w:t>
      </w:r>
      <w:r>
        <w:t>satisfy</w:t>
      </w:r>
      <w:r>
        <w:rPr>
          <w:spacing w:val="1"/>
        </w:rPr>
        <w:t xml:space="preserve"> </w:t>
      </w:r>
      <w:r>
        <w:t>the</w:t>
      </w:r>
      <w:r>
        <w:rPr>
          <w:spacing w:val="-53"/>
        </w:rPr>
        <w:t xml:space="preserve"> </w:t>
      </w:r>
      <w:r>
        <w:t>needs,</w:t>
      </w:r>
      <w:r>
        <w:rPr>
          <w:spacing w:val="47"/>
        </w:rPr>
        <w:t xml:space="preserve"> </w:t>
      </w:r>
      <w:r>
        <w:t>wants</w:t>
      </w:r>
      <w:r>
        <w:rPr>
          <w:spacing w:val="45"/>
        </w:rPr>
        <w:t xml:space="preserve"> </w:t>
      </w:r>
      <w:r>
        <w:t>and</w:t>
      </w:r>
      <w:r>
        <w:rPr>
          <w:spacing w:val="40"/>
        </w:rPr>
        <w:t xml:space="preserve"> </w:t>
      </w:r>
      <w:r>
        <w:t>desires</w:t>
      </w:r>
      <w:r>
        <w:rPr>
          <w:spacing w:val="39"/>
        </w:rPr>
        <w:t xml:space="preserve"> </w:t>
      </w:r>
      <w:r>
        <w:t>of</w:t>
      </w:r>
      <w:r>
        <w:rPr>
          <w:spacing w:val="45"/>
        </w:rPr>
        <w:t xml:space="preserve"> </w:t>
      </w:r>
      <w:r>
        <w:t>the</w:t>
      </w:r>
      <w:r>
        <w:rPr>
          <w:spacing w:val="40"/>
        </w:rPr>
        <w:t xml:space="preserve"> </w:t>
      </w:r>
      <w:r>
        <w:t>customer,</w:t>
      </w:r>
      <w:r>
        <w:rPr>
          <w:spacing w:val="43"/>
        </w:rPr>
        <w:t xml:space="preserve"> </w:t>
      </w:r>
      <w:r>
        <w:t>it</w:t>
      </w:r>
      <w:r>
        <w:rPr>
          <w:spacing w:val="43"/>
        </w:rPr>
        <w:t xml:space="preserve"> </w:t>
      </w:r>
      <w:r>
        <w:t>is</w:t>
      </w:r>
      <w:r>
        <w:rPr>
          <w:spacing w:val="43"/>
        </w:rPr>
        <w:t xml:space="preserve"> </w:t>
      </w:r>
      <w:r>
        <w:t>important</w:t>
      </w:r>
      <w:r>
        <w:rPr>
          <w:spacing w:val="43"/>
        </w:rPr>
        <w:t xml:space="preserve"> </w:t>
      </w:r>
      <w:r>
        <w:t>to</w:t>
      </w:r>
      <w:r>
        <w:rPr>
          <w:spacing w:val="40"/>
        </w:rPr>
        <w:t xml:space="preserve"> </w:t>
      </w:r>
      <w:r>
        <w:t>understand</w:t>
      </w:r>
      <w:r>
        <w:rPr>
          <w:spacing w:val="43"/>
        </w:rPr>
        <w:t xml:space="preserve"> </w:t>
      </w:r>
      <w:r>
        <w:t>consumer</w:t>
      </w:r>
      <w:r>
        <w:rPr>
          <w:spacing w:val="-58"/>
        </w:rPr>
        <w:t xml:space="preserve"> </w:t>
      </w:r>
      <w:r>
        <w:t>behaviour.</w:t>
      </w:r>
      <w:r>
        <w:rPr>
          <w:spacing w:val="29"/>
        </w:rPr>
        <w:t xml:space="preserve"> </w:t>
      </w:r>
      <w:r>
        <w:t>Consumer</w:t>
      </w:r>
      <w:r>
        <w:rPr>
          <w:spacing w:val="28"/>
        </w:rPr>
        <w:t xml:space="preserve"> </w:t>
      </w:r>
      <w:r>
        <w:t>behaviour</w:t>
      </w:r>
      <w:r>
        <w:rPr>
          <w:spacing w:val="30"/>
        </w:rPr>
        <w:t xml:space="preserve"> </w:t>
      </w:r>
      <w:r>
        <w:t>refers</w:t>
      </w:r>
      <w:r>
        <w:rPr>
          <w:spacing w:val="26"/>
        </w:rPr>
        <w:t xml:space="preserve"> </w:t>
      </w:r>
      <w:r>
        <w:t>to</w:t>
      </w:r>
      <w:r>
        <w:rPr>
          <w:spacing w:val="29"/>
        </w:rPr>
        <w:t xml:space="preserve"> </w:t>
      </w:r>
      <w:r>
        <w:t>a</w:t>
      </w:r>
      <w:r>
        <w:rPr>
          <w:spacing w:val="32"/>
        </w:rPr>
        <w:t xml:space="preserve"> </w:t>
      </w:r>
      <w:r>
        <w:t>study</w:t>
      </w:r>
      <w:r>
        <w:rPr>
          <w:spacing w:val="30"/>
        </w:rPr>
        <w:t xml:space="preserve"> </w:t>
      </w:r>
      <w:r>
        <w:t>of</w:t>
      </w:r>
      <w:r>
        <w:rPr>
          <w:spacing w:val="32"/>
        </w:rPr>
        <w:t xml:space="preserve"> </w:t>
      </w:r>
      <w:r>
        <w:t>the</w:t>
      </w:r>
      <w:r>
        <w:rPr>
          <w:spacing w:val="30"/>
        </w:rPr>
        <w:t xml:space="preserve"> </w:t>
      </w:r>
      <w:r>
        <w:t>way</w:t>
      </w:r>
      <w:r>
        <w:rPr>
          <w:spacing w:val="30"/>
        </w:rPr>
        <w:t xml:space="preserve"> </w:t>
      </w:r>
      <w:r>
        <w:t>individuals</w:t>
      </w:r>
      <w:r>
        <w:rPr>
          <w:spacing w:val="30"/>
        </w:rPr>
        <w:t xml:space="preserve"> </w:t>
      </w:r>
      <w:r>
        <w:t>and</w:t>
      </w:r>
      <w:r>
        <w:rPr>
          <w:spacing w:val="30"/>
        </w:rPr>
        <w:t xml:space="preserve"> </w:t>
      </w:r>
      <w:r>
        <w:t>groups</w:t>
      </w:r>
      <w:r>
        <w:rPr>
          <w:spacing w:val="-57"/>
        </w:rPr>
        <w:t xml:space="preserve"> </w:t>
      </w:r>
      <w:r>
        <w:t>acquire,</w:t>
      </w:r>
      <w:r>
        <w:rPr>
          <w:spacing w:val="55"/>
        </w:rPr>
        <w:t xml:space="preserve"> </w:t>
      </w:r>
      <w:r>
        <w:t>use</w:t>
      </w:r>
      <w:r>
        <w:rPr>
          <w:spacing w:val="52"/>
        </w:rPr>
        <w:t xml:space="preserve"> </w:t>
      </w:r>
      <w:r>
        <w:t>and</w:t>
      </w:r>
      <w:r>
        <w:rPr>
          <w:spacing w:val="55"/>
        </w:rPr>
        <w:t xml:space="preserve"> </w:t>
      </w:r>
      <w:r>
        <w:t>dispose</w:t>
      </w:r>
      <w:r>
        <w:rPr>
          <w:spacing w:val="52"/>
        </w:rPr>
        <w:t xml:space="preserve"> </w:t>
      </w:r>
      <w:r>
        <w:t>of</w:t>
      </w:r>
      <w:r>
        <w:rPr>
          <w:spacing w:val="55"/>
        </w:rPr>
        <w:t xml:space="preserve"> </w:t>
      </w:r>
      <w:r>
        <w:t>goods</w:t>
      </w:r>
      <w:r>
        <w:rPr>
          <w:spacing w:val="52"/>
        </w:rPr>
        <w:t xml:space="preserve"> </w:t>
      </w:r>
      <w:r>
        <w:t>and</w:t>
      </w:r>
      <w:r>
        <w:rPr>
          <w:spacing w:val="52"/>
        </w:rPr>
        <w:t xml:space="preserve"> </w:t>
      </w:r>
      <w:r>
        <w:t>services.</w:t>
      </w:r>
      <w:r>
        <w:rPr>
          <w:spacing w:val="55"/>
        </w:rPr>
        <w:t xml:space="preserve"> </w:t>
      </w:r>
      <w:r>
        <w:t>This</w:t>
      </w:r>
      <w:r>
        <w:rPr>
          <w:spacing w:val="52"/>
        </w:rPr>
        <w:t xml:space="preserve"> </w:t>
      </w:r>
      <w:r>
        <w:t>includes</w:t>
      </w:r>
      <w:r>
        <w:rPr>
          <w:spacing w:val="52"/>
        </w:rPr>
        <w:t xml:space="preserve"> </w:t>
      </w:r>
      <w:r>
        <w:t>the</w:t>
      </w:r>
      <w:r>
        <w:rPr>
          <w:spacing w:val="52"/>
        </w:rPr>
        <w:t xml:space="preserve"> </w:t>
      </w:r>
      <w:r>
        <w:t>psychological,</w:t>
      </w:r>
      <w:r>
        <w:rPr>
          <w:spacing w:val="-58"/>
        </w:rPr>
        <w:t xml:space="preserve"> </w:t>
      </w:r>
      <w:r>
        <w:t>social,</w:t>
      </w:r>
      <w:r>
        <w:rPr>
          <w:spacing w:val="6"/>
        </w:rPr>
        <w:t xml:space="preserve"> </w:t>
      </w:r>
      <w:r>
        <w:t>cultural</w:t>
      </w:r>
      <w:r>
        <w:rPr>
          <w:spacing w:val="8"/>
        </w:rPr>
        <w:t xml:space="preserve"> </w:t>
      </w:r>
      <w:r>
        <w:t>and</w:t>
      </w:r>
      <w:r>
        <w:rPr>
          <w:spacing w:val="8"/>
        </w:rPr>
        <w:t xml:space="preserve"> </w:t>
      </w:r>
      <w:r>
        <w:t>other</w:t>
      </w:r>
      <w:r>
        <w:rPr>
          <w:spacing w:val="6"/>
        </w:rPr>
        <w:t xml:space="preserve"> </w:t>
      </w:r>
      <w:r>
        <w:t>buyer</w:t>
      </w:r>
      <w:r>
        <w:rPr>
          <w:spacing w:val="6"/>
        </w:rPr>
        <w:t xml:space="preserve"> </w:t>
      </w:r>
      <w:r>
        <w:t>characteristics</w:t>
      </w:r>
      <w:r>
        <w:rPr>
          <w:spacing w:val="6"/>
        </w:rPr>
        <w:t xml:space="preserve"> </w:t>
      </w:r>
      <w:r>
        <w:t>influencing</w:t>
      </w:r>
      <w:r>
        <w:rPr>
          <w:spacing w:val="4"/>
        </w:rPr>
        <w:t xml:space="preserve"> </w:t>
      </w:r>
      <w:r>
        <w:t>the</w:t>
      </w:r>
      <w:r>
        <w:rPr>
          <w:spacing w:val="4"/>
        </w:rPr>
        <w:t xml:space="preserve"> </w:t>
      </w:r>
      <w:r>
        <w:t>consumer</w:t>
      </w:r>
      <w:r>
        <w:rPr>
          <w:spacing w:val="11"/>
        </w:rPr>
        <w:t xml:space="preserve"> </w:t>
      </w:r>
      <w:r>
        <w:t>decision</w:t>
      </w:r>
      <w:r>
        <w:rPr>
          <w:spacing w:val="-57"/>
        </w:rPr>
        <w:t xml:space="preserve"> </w:t>
      </w:r>
      <w:r>
        <w:t xml:space="preserve">process as well as organisations’ marketing activities and other environmental  </w:t>
      </w:r>
      <w:r>
        <w:rPr>
          <w:spacing w:val="4"/>
        </w:rPr>
        <w:t xml:space="preserve"> </w:t>
      </w:r>
      <w:r>
        <w:t>stimuli.</w:t>
      </w:r>
    </w:p>
    <w:p w14:paraId="6D6F656F" w14:textId="77777777" w:rsidR="00330087" w:rsidRDefault="00330087" w:rsidP="00330087">
      <w:pPr>
        <w:pStyle w:val="BodyText"/>
        <w:spacing w:line="283" w:lineRule="auto"/>
        <w:ind w:left="0" w:right="165"/>
        <w:jc w:val="both"/>
        <w:rPr>
          <w:rFonts w:cs="Arial"/>
          <w:sz w:val="25"/>
          <w:szCs w:val="25"/>
        </w:rPr>
      </w:pPr>
    </w:p>
    <w:p w14:paraId="659336AD" w14:textId="77777777" w:rsidR="008566DF" w:rsidRDefault="006861AB" w:rsidP="00330087">
      <w:pPr>
        <w:pStyle w:val="BodyText"/>
        <w:spacing w:line="283" w:lineRule="auto"/>
        <w:ind w:left="0" w:right="165"/>
        <w:jc w:val="both"/>
      </w:pPr>
      <w:r>
        <w:t>Consumer</w:t>
      </w:r>
      <w:r>
        <w:rPr>
          <w:spacing w:val="20"/>
        </w:rPr>
        <w:t xml:space="preserve"> </w:t>
      </w:r>
      <w:r>
        <w:t>Culture</w:t>
      </w:r>
      <w:r>
        <w:rPr>
          <w:spacing w:val="19"/>
        </w:rPr>
        <w:t xml:space="preserve"> </w:t>
      </w:r>
      <w:r>
        <w:t>Theory</w:t>
      </w:r>
      <w:r>
        <w:rPr>
          <w:spacing w:val="18"/>
        </w:rPr>
        <w:t xml:space="preserve"> </w:t>
      </w:r>
      <w:r>
        <w:t>(CCT)</w:t>
      </w:r>
      <w:r>
        <w:rPr>
          <w:spacing w:val="22"/>
        </w:rPr>
        <w:t xml:space="preserve"> </w:t>
      </w:r>
      <w:r>
        <w:t>relates</w:t>
      </w:r>
      <w:r>
        <w:rPr>
          <w:spacing w:val="20"/>
        </w:rPr>
        <w:t xml:space="preserve"> </w:t>
      </w:r>
      <w:r>
        <w:t>to</w:t>
      </w:r>
      <w:r>
        <w:rPr>
          <w:spacing w:val="21"/>
        </w:rPr>
        <w:t xml:space="preserve"> </w:t>
      </w:r>
      <w:r>
        <w:t>a</w:t>
      </w:r>
      <w:r>
        <w:rPr>
          <w:spacing w:val="22"/>
        </w:rPr>
        <w:t xml:space="preserve"> </w:t>
      </w:r>
      <w:r>
        <w:t>study</w:t>
      </w:r>
      <w:r>
        <w:rPr>
          <w:spacing w:val="20"/>
        </w:rPr>
        <w:t xml:space="preserve"> </w:t>
      </w:r>
      <w:r>
        <w:t>of</w:t>
      </w:r>
      <w:r>
        <w:rPr>
          <w:spacing w:val="26"/>
        </w:rPr>
        <w:t xml:space="preserve"> </w:t>
      </w:r>
      <w:r>
        <w:t>consumption</w:t>
      </w:r>
      <w:r>
        <w:rPr>
          <w:spacing w:val="21"/>
        </w:rPr>
        <w:t xml:space="preserve"> </w:t>
      </w:r>
      <w:r>
        <w:t>behaviour</w:t>
      </w:r>
      <w:r>
        <w:rPr>
          <w:spacing w:val="22"/>
        </w:rPr>
        <w:t xml:space="preserve"> </w:t>
      </w:r>
      <w:r>
        <w:t>from</w:t>
      </w:r>
      <w:r>
        <w:rPr>
          <w:spacing w:val="22"/>
        </w:rPr>
        <w:t xml:space="preserve"> </w:t>
      </w:r>
      <w:r>
        <w:t>a</w:t>
      </w:r>
      <w:r>
        <w:rPr>
          <w:spacing w:val="-56"/>
        </w:rPr>
        <w:t xml:space="preserve"> </w:t>
      </w:r>
      <w:r>
        <w:t>social</w:t>
      </w:r>
      <w:r>
        <w:rPr>
          <w:spacing w:val="13"/>
        </w:rPr>
        <w:t xml:space="preserve"> </w:t>
      </w:r>
      <w:r>
        <w:t>and</w:t>
      </w:r>
      <w:r>
        <w:rPr>
          <w:spacing w:val="12"/>
        </w:rPr>
        <w:t xml:space="preserve"> </w:t>
      </w:r>
      <w:r>
        <w:t>culture</w:t>
      </w:r>
      <w:r>
        <w:rPr>
          <w:spacing w:val="13"/>
        </w:rPr>
        <w:t xml:space="preserve"> </w:t>
      </w:r>
      <w:r>
        <w:t>perspective.</w:t>
      </w:r>
      <w:r>
        <w:rPr>
          <w:spacing w:val="14"/>
        </w:rPr>
        <w:t xml:space="preserve"> </w:t>
      </w:r>
      <w:r>
        <w:t>Critically,</w:t>
      </w:r>
      <w:r>
        <w:rPr>
          <w:spacing w:val="13"/>
        </w:rPr>
        <w:t xml:space="preserve"> </w:t>
      </w:r>
      <w:r>
        <w:t>CCT</w:t>
      </w:r>
      <w:r>
        <w:rPr>
          <w:spacing w:val="10"/>
        </w:rPr>
        <w:t xml:space="preserve"> </w:t>
      </w:r>
      <w:r>
        <w:t>looks</w:t>
      </w:r>
      <w:r>
        <w:rPr>
          <w:spacing w:val="10"/>
        </w:rPr>
        <w:t xml:space="preserve"> </w:t>
      </w:r>
      <w:r>
        <w:t>to</w:t>
      </w:r>
      <w:r>
        <w:rPr>
          <w:spacing w:val="14"/>
        </w:rPr>
        <w:t xml:space="preserve"> </w:t>
      </w:r>
      <w:r>
        <w:t>understand</w:t>
      </w:r>
      <w:r>
        <w:rPr>
          <w:spacing w:val="13"/>
        </w:rPr>
        <w:t xml:space="preserve"> </w:t>
      </w:r>
      <w:r>
        <w:t>consumption</w:t>
      </w:r>
      <w:r>
        <w:rPr>
          <w:spacing w:val="9"/>
        </w:rPr>
        <w:t xml:space="preserve"> </w:t>
      </w:r>
      <w:r>
        <w:t>in</w:t>
      </w:r>
      <w:r>
        <w:rPr>
          <w:spacing w:val="9"/>
        </w:rPr>
        <w:t xml:space="preserve"> </w:t>
      </w:r>
      <w:r>
        <w:t>the</w:t>
      </w:r>
      <w:r>
        <w:rPr>
          <w:spacing w:val="-55"/>
        </w:rPr>
        <w:t xml:space="preserve"> </w:t>
      </w:r>
      <w:r>
        <w:t>wider</w:t>
      </w:r>
      <w:r>
        <w:rPr>
          <w:spacing w:val="31"/>
        </w:rPr>
        <w:t xml:space="preserve"> </w:t>
      </w:r>
      <w:r>
        <w:t>context</w:t>
      </w:r>
      <w:r>
        <w:rPr>
          <w:spacing w:val="31"/>
        </w:rPr>
        <w:t xml:space="preserve"> </w:t>
      </w:r>
      <w:r>
        <w:t>of</w:t>
      </w:r>
      <w:r>
        <w:rPr>
          <w:spacing w:val="34"/>
        </w:rPr>
        <w:t xml:space="preserve"> </w:t>
      </w:r>
      <w:r>
        <w:t>the</w:t>
      </w:r>
      <w:r>
        <w:rPr>
          <w:spacing w:val="31"/>
        </w:rPr>
        <w:t xml:space="preserve"> </w:t>
      </w:r>
      <w:r>
        <w:t>environment</w:t>
      </w:r>
      <w:r>
        <w:rPr>
          <w:spacing w:val="36"/>
        </w:rPr>
        <w:t xml:space="preserve"> </w:t>
      </w:r>
      <w:r>
        <w:t>within</w:t>
      </w:r>
      <w:r>
        <w:rPr>
          <w:spacing w:val="31"/>
        </w:rPr>
        <w:t xml:space="preserve"> </w:t>
      </w:r>
      <w:r>
        <w:t>which</w:t>
      </w:r>
      <w:r>
        <w:rPr>
          <w:spacing w:val="29"/>
        </w:rPr>
        <w:t xml:space="preserve"> </w:t>
      </w:r>
      <w:r>
        <w:t>consumption</w:t>
      </w:r>
      <w:r>
        <w:rPr>
          <w:spacing w:val="31"/>
        </w:rPr>
        <w:t xml:space="preserve"> </w:t>
      </w:r>
      <w:r>
        <w:t>occurs</w:t>
      </w:r>
      <w:r>
        <w:rPr>
          <w:spacing w:val="31"/>
        </w:rPr>
        <w:t xml:space="preserve"> </w:t>
      </w:r>
      <w:r>
        <w:t>(Schiffman,</w:t>
      </w:r>
      <w:r>
        <w:rPr>
          <w:spacing w:val="-59"/>
        </w:rPr>
        <w:t xml:space="preserve"> </w:t>
      </w:r>
      <w:r>
        <w:t>Hansen</w:t>
      </w:r>
      <w:r>
        <w:rPr>
          <w:spacing w:val="19"/>
        </w:rPr>
        <w:t xml:space="preserve"> </w:t>
      </w:r>
      <w:r>
        <w:t>&amp;</w:t>
      </w:r>
      <w:r>
        <w:rPr>
          <w:spacing w:val="28"/>
        </w:rPr>
        <w:t xml:space="preserve"> </w:t>
      </w:r>
      <w:r>
        <w:t>Kanuk</w:t>
      </w:r>
      <w:r>
        <w:rPr>
          <w:spacing w:val="28"/>
        </w:rPr>
        <w:t xml:space="preserve"> </w:t>
      </w:r>
      <w:r>
        <w:t>2008).</w:t>
      </w:r>
      <w:r>
        <w:rPr>
          <w:spacing w:val="26"/>
        </w:rPr>
        <w:t xml:space="preserve"> </w:t>
      </w:r>
      <w:r>
        <w:t>The</w:t>
      </w:r>
      <w:r>
        <w:rPr>
          <w:spacing w:val="19"/>
        </w:rPr>
        <w:t xml:space="preserve"> </w:t>
      </w:r>
      <w:r>
        <w:t>other</w:t>
      </w:r>
      <w:r>
        <w:rPr>
          <w:spacing w:val="22"/>
        </w:rPr>
        <w:t xml:space="preserve"> </w:t>
      </w:r>
      <w:r>
        <w:t>primary</w:t>
      </w:r>
      <w:r>
        <w:rPr>
          <w:spacing w:val="22"/>
        </w:rPr>
        <w:t xml:space="preserve"> </w:t>
      </w:r>
      <w:r>
        <w:t>school</w:t>
      </w:r>
      <w:r>
        <w:rPr>
          <w:spacing w:val="22"/>
        </w:rPr>
        <w:t xml:space="preserve"> </w:t>
      </w:r>
      <w:r>
        <w:t>of</w:t>
      </w:r>
      <w:r>
        <w:rPr>
          <w:spacing w:val="28"/>
        </w:rPr>
        <w:t xml:space="preserve"> </w:t>
      </w:r>
      <w:r>
        <w:t>thought</w:t>
      </w:r>
      <w:r>
        <w:rPr>
          <w:spacing w:val="26"/>
        </w:rPr>
        <w:t xml:space="preserve"> </w:t>
      </w:r>
      <w:r>
        <w:t>in</w:t>
      </w:r>
      <w:r>
        <w:rPr>
          <w:spacing w:val="22"/>
        </w:rPr>
        <w:t xml:space="preserve"> </w:t>
      </w:r>
      <w:r>
        <w:t>consumer</w:t>
      </w:r>
      <w:r>
        <w:rPr>
          <w:spacing w:val="24"/>
        </w:rPr>
        <w:t xml:space="preserve"> </w:t>
      </w:r>
      <w:r>
        <w:t>behaviour</w:t>
      </w:r>
      <w:r>
        <w:rPr>
          <w:spacing w:val="-56"/>
        </w:rPr>
        <w:t xml:space="preserve"> </w:t>
      </w:r>
      <w:r>
        <w:t>is</w:t>
      </w:r>
      <w:r>
        <w:rPr>
          <w:spacing w:val="53"/>
        </w:rPr>
        <w:t xml:space="preserve"> </w:t>
      </w:r>
      <w:r>
        <w:t>Buyer</w:t>
      </w:r>
      <w:r>
        <w:rPr>
          <w:spacing w:val="55"/>
        </w:rPr>
        <w:t xml:space="preserve"> </w:t>
      </w:r>
      <w:r>
        <w:t>Decision-Making</w:t>
      </w:r>
      <w:r>
        <w:rPr>
          <w:spacing w:val="51"/>
        </w:rPr>
        <w:t xml:space="preserve"> </w:t>
      </w:r>
      <w:r>
        <w:t>Theory</w:t>
      </w:r>
      <w:r>
        <w:rPr>
          <w:spacing w:val="49"/>
        </w:rPr>
        <w:t xml:space="preserve"> </w:t>
      </w:r>
      <w:r>
        <w:t>(BDT).</w:t>
      </w:r>
      <w:r>
        <w:rPr>
          <w:spacing w:val="53"/>
        </w:rPr>
        <w:t xml:space="preserve"> </w:t>
      </w:r>
      <w:r>
        <w:t>The</w:t>
      </w:r>
      <w:r>
        <w:rPr>
          <w:spacing w:val="55"/>
        </w:rPr>
        <w:t xml:space="preserve"> </w:t>
      </w:r>
      <w:r>
        <w:t>buyer</w:t>
      </w:r>
      <w:r>
        <w:rPr>
          <w:spacing w:val="54"/>
        </w:rPr>
        <w:t xml:space="preserve"> </w:t>
      </w:r>
      <w:r>
        <w:t>decision</w:t>
      </w:r>
      <w:r>
        <w:rPr>
          <w:spacing w:val="53"/>
        </w:rPr>
        <w:t xml:space="preserve"> </w:t>
      </w:r>
      <w:r>
        <w:t>making</w:t>
      </w:r>
      <w:r>
        <w:rPr>
          <w:spacing w:val="55"/>
        </w:rPr>
        <w:t xml:space="preserve"> </w:t>
      </w:r>
      <w:r>
        <w:t>process</w:t>
      </w:r>
      <w:r>
        <w:rPr>
          <w:spacing w:val="55"/>
        </w:rPr>
        <w:t xml:space="preserve"> </w:t>
      </w:r>
      <w:r>
        <w:t>is</w:t>
      </w:r>
      <w:r>
        <w:rPr>
          <w:spacing w:val="57"/>
        </w:rPr>
        <w:t xml:space="preserve"> </w:t>
      </w:r>
      <w:r>
        <w:t>a</w:t>
      </w:r>
      <w:r>
        <w:rPr>
          <w:spacing w:val="-59"/>
        </w:rPr>
        <w:t xml:space="preserve"> </w:t>
      </w:r>
      <w:r>
        <w:t>rational and conceptually sequential theory. Dewey (1910) first introduced the five-</w:t>
      </w:r>
      <w:r>
        <w:rPr>
          <w:spacing w:val="-49"/>
        </w:rPr>
        <w:t xml:space="preserve"> </w:t>
      </w:r>
      <w:r>
        <w:t>stage</w:t>
      </w:r>
      <w:r>
        <w:rPr>
          <w:spacing w:val="2"/>
        </w:rPr>
        <w:t xml:space="preserve"> </w:t>
      </w:r>
      <w:r>
        <w:t>decision</w:t>
      </w:r>
      <w:r>
        <w:rPr>
          <w:spacing w:val="4"/>
        </w:rPr>
        <w:t xml:space="preserve"> </w:t>
      </w:r>
      <w:r>
        <w:t>making</w:t>
      </w:r>
      <w:r>
        <w:rPr>
          <w:spacing w:val="-2"/>
        </w:rPr>
        <w:t xml:space="preserve"> </w:t>
      </w:r>
      <w:r>
        <w:t>process</w:t>
      </w:r>
      <w:r>
        <w:rPr>
          <w:spacing w:val="6"/>
        </w:rPr>
        <w:t xml:space="preserve"> </w:t>
      </w:r>
      <w:r>
        <w:t>for</w:t>
      </w:r>
      <w:r>
        <w:rPr>
          <w:spacing w:val="4"/>
        </w:rPr>
        <w:t xml:space="preserve"> </w:t>
      </w:r>
      <w:r>
        <w:t>understanding</w:t>
      </w:r>
      <w:r>
        <w:rPr>
          <w:spacing w:val="1"/>
        </w:rPr>
        <w:t xml:space="preserve"> </w:t>
      </w:r>
      <w:r>
        <w:t>consumer</w:t>
      </w:r>
      <w:r>
        <w:rPr>
          <w:spacing w:val="4"/>
        </w:rPr>
        <w:t xml:space="preserve"> </w:t>
      </w:r>
      <w:r>
        <w:t>behaviour.</w:t>
      </w:r>
      <w:r>
        <w:rPr>
          <w:spacing w:val="4"/>
        </w:rPr>
        <w:t xml:space="preserve"> </w:t>
      </w:r>
      <w:r>
        <w:t>The</w:t>
      </w:r>
      <w:r>
        <w:rPr>
          <w:spacing w:val="5"/>
        </w:rPr>
        <w:t xml:space="preserve"> </w:t>
      </w:r>
      <w:r>
        <w:t>model</w:t>
      </w:r>
      <w:r>
        <w:rPr>
          <w:spacing w:val="4"/>
        </w:rPr>
        <w:t xml:space="preserve"> </w:t>
      </w:r>
      <w:r>
        <w:t>has</w:t>
      </w:r>
      <w:r>
        <w:rPr>
          <w:spacing w:val="-53"/>
        </w:rPr>
        <w:t xml:space="preserve"> </w:t>
      </w:r>
      <w:r>
        <w:t>since</w:t>
      </w:r>
      <w:r>
        <w:rPr>
          <w:spacing w:val="2"/>
        </w:rPr>
        <w:t xml:space="preserve"> </w:t>
      </w:r>
      <w:r>
        <w:t>been developed</w:t>
      </w:r>
      <w:r>
        <w:rPr>
          <w:spacing w:val="4"/>
        </w:rPr>
        <w:t xml:space="preserve"> </w:t>
      </w:r>
      <w:r>
        <w:t>upon</w:t>
      </w:r>
      <w:r>
        <w:rPr>
          <w:spacing w:val="2"/>
        </w:rPr>
        <w:t xml:space="preserve"> </w:t>
      </w:r>
      <w:r>
        <w:t>at</w:t>
      </w:r>
      <w:r>
        <w:rPr>
          <w:spacing w:val="2"/>
        </w:rPr>
        <w:t xml:space="preserve"> </w:t>
      </w:r>
      <w:r>
        <w:t>each</w:t>
      </w:r>
      <w:r>
        <w:rPr>
          <w:spacing w:val="2"/>
        </w:rPr>
        <w:t xml:space="preserve"> </w:t>
      </w:r>
      <w:r>
        <w:t>stage:</w:t>
      </w:r>
      <w:r>
        <w:rPr>
          <w:spacing w:val="8"/>
        </w:rPr>
        <w:t xml:space="preserve"> </w:t>
      </w:r>
      <w:r>
        <w:t>need recognition,</w:t>
      </w:r>
      <w:r>
        <w:rPr>
          <w:spacing w:val="4"/>
        </w:rPr>
        <w:t xml:space="preserve"> </w:t>
      </w:r>
      <w:r>
        <w:t>information search,</w:t>
      </w:r>
      <w:r>
        <w:rPr>
          <w:spacing w:val="-58"/>
        </w:rPr>
        <w:t xml:space="preserve"> </w:t>
      </w:r>
      <w:r>
        <w:t>alternative evaluation, choice and outcome.</w:t>
      </w:r>
    </w:p>
    <w:p w14:paraId="5BA585A7" w14:textId="77777777" w:rsidR="008566DF" w:rsidRDefault="008566DF">
      <w:pPr>
        <w:spacing w:before="11"/>
        <w:rPr>
          <w:rFonts w:ascii="Arial" w:eastAsia="Arial" w:hAnsi="Arial" w:cs="Arial"/>
          <w:sz w:val="25"/>
          <w:szCs w:val="25"/>
        </w:rPr>
      </w:pPr>
    </w:p>
    <w:p w14:paraId="78054CB4" w14:textId="77777777" w:rsidR="008566DF" w:rsidRDefault="006861AB" w:rsidP="00330087">
      <w:pPr>
        <w:pStyle w:val="Heading4"/>
        <w:ind w:left="0"/>
      </w:pPr>
      <w:r>
        <w:t>Factors that influence purchase behaviour</w:t>
      </w:r>
    </w:p>
    <w:p w14:paraId="7E5C8AF3" w14:textId="77777777" w:rsidR="008566DF" w:rsidRDefault="008566DF">
      <w:pPr>
        <w:spacing w:before="3"/>
        <w:rPr>
          <w:rFonts w:ascii="Arial" w:eastAsia="Arial" w:hAnsi="Arial" w:cs="Arial"/>
          <w:b/>
          <w:bCs/>
          <w:sz w:val="17"/>
          <w:szCs w:val="17"/>
        </w:rPr>
      </w:pPr>
    </w:p>
    <w:p w14:paraId="3F4B8C55" w14:textId="77777777" w:rsidR="008566DF" w:rsidRDefault="006861AB" w:rsidP="00330087">
      <w:pPr>
        <w:pStyle w:val="BodyText"/>
        <w:spacing w:line="283" w:lineRule="auto"/>
        <w:ind w:left="0" w:right="167"/>
        <w:jc w:val="both"/>
      </w:pPr>
      <w:r>
        <w:t>Traditionally</w:t>
      </w:r>
      <w:r>
        <w:rPr>
          <w:spacing w:val="-1"/>
        </w:rPr>
        <w:t xml:space="preserve"> </w:t>
      </w:r>
      <w:r>
        <w:t>the</w:t>
      </w:r>
      <w:r>
        <w:rPr>
          <w:spacing w:val="5"/>
        </w:rPr>
        <w:t xml:space="preserve"> </w:t>
      </w:r>
      <w:r>
        <w:t>factors</w:t>
      </w:r>
      <w:r>
        <w:rPr>
          <w:spacing w:val="5"/>
        </w:rPr>
        <w:t xml:space="preserve"> </w:t>
      </w:r>
      <w:r>
        <w:t>that</w:t>
      </w:r>
      <w:r>
        <w:rPr>
          <w:spacing w:val="5"/>
        </w:rPr>
        <w:t xml:space="preserve"> </w:t>
      </w:r>
      <w:r>
        <w:t>influence</w:t>
      </w:r>
      <w:r>
        <w:rPr>
          <w:spacing w:val="5"/>
        </w:rPr>
        <w:t xml:space="preserve"> </w:t>
      </w:r>
      <w:r>
        <w:t>consumer</w:t>
      </w:r>
      <w:r>
        <w:rPr>
          <w:spacing w:val="8"/>
        </w:rPr>
        <w:t xml:space="preserve"> </w:t>
      </w:r>
      <w:r>
        <w:t>behaviour</w:t>
      </w:r>
      <w:r>
        <w:rPr>
          <w:spacing w:val="5"/>
        </w:rPr>
        <w:t xml:space="preserve"> </w:t>
      </w:r>
      <w:r>
        <w:t>have</w:t>
      </w:r>
      <w:r>
        <w:rPr>
          <w:spacing w:val="4"/>
        </w:rPr>
        <w:t xml:space="preserve"> </w:t>
      </w:r>
      <w:r>
        <w:t>been</w:t>
      </w:r>
      <w:r>
        <w:rPr>
          <w:spacing w:val="5"/>
        </w:rPr>
        <w:t xml:space="preserve"> </w:t>
      </w:r>
      <w:r>
        <w:t>categorised into</w:t>
      </w:r>
      <w:r>
        <w:rPr>
          <w:spacing w:val="-53"/>
        </w:rPr>
        <w:t xml:space="preserve"> </w:t>
      </w:r>
      <w:r>
        <w:t>four distinct</w:t>
      </w:r>
      <w:r>
        <w:rPr>
          <w:spacing w:val="36"/>
        </w:rPr>
        <w:t xml:space="preserve"> </w:t>
      </w:r>
      <w:r>
        <w:t>areas:</w:t>
      </w:r>
    </w:p>
    <w:p w14:paraId="50535CB0" w14:textId="77777777" w:rsidR="008566DF" w:rsidRDefault="006861AB">
      <w:pPr>
        <w:pStyle w:val="ListParagraph"/>
        <w:numPr>
          <w:ilvl w:val="0"/>
          <w:numId w:val="68"/>
        </w:numPr>
        <w:tabs>
          <w:tab w:val="left" w:pos="828"/>
        </w:tabs>
        <w:spacing w:before="122"/>
        <w:ind w:left="827" w:right="148" w:hanging="337"/>
        <w:rPr>
          <w:rFonts w:ascii="Arial" w:eastAsia="Arial" w:hAnsi="Arial" w:cs="Arial"/>
        </w:rPr>
      </w:pPr>
      <w:r>
        <w:rPr>
          <w:rFonts w:ascii="Arial"/>
        </w:rPr>
        <w:t>Cultural</w:t>
      </w:r>
      <w:r>
        <w:rPr>
          <w:rFonts w:ascii="Arial"/>
          <w:spacing w:val="1"/>
        </w:rPr>
        <w:t xml:space="preserve"> </w:t>
      </w:r>
      <w:r>
        <w:rPr>
          <w:rFonts w:ascii="Arial"/>
        </w:rPr>
        <w:t>factors</w:t>
      </w:r>
    </w:p>
    <w:p w14:paraId="2917B48A" w14:textId="77777777" w:rsidR="008566DF" w:rsidRDefault="006861AB">
      <w:pPr>
        <w:pStyle w:val="ListParagraph"/>
        <w:numPr>
          <w:ilvl w:val="0"/>
          <w:numId w:val="68"/>
        </w:numPr>
        <w:tabs>
          <w:tab w:val="left" w:pos="828"/>
        </w:tabs>
        <w:spacing w:before="45"/>
        <w:ind w:left="827" w:right="148" w:hanging="337"/>
        <w:rPr>
          <w:rFonts w:ascii="Arial" w:eastAsia="Arial" w:hAnsi="Arial" w:cs="Arial"/>
        </w:rPr>
      </w:pPr>
      <w:r>
        <w:rPr>
          <w:rFonts w:ascii="Arial"/>
        </w:rPr>
        <w:t>Social</w:t>
      </w:r>
      <w:r>
        <w:rPr>
          <w:rFonts w:ascii="Arial"/>
          <w:spacing w:val="1"/>
        </w:rPr>
        <w:t xml:space="preserve"> </w:t>
      </w:r>
      <w:r>
        <w:rPr>
          <w:rFonts w:ascii="Arial"/>
        </w:rPr>
        <w:t>factors</w:t>
      </w:r>
    </w:p>
    <w:p w14:paraId="0D75DB7E" w14:textId="77777777" w:rsidR="008566DF" w:rsidRDefault="006861AB">
      <w:pPr>
        <w:pStyle w:val="ListParagraph"/>
        <w:numPr>
          <w:ilvl w:val="0"/>
          <w:numId w:val="68"/>
        </w:numPr>
        <w:tabs>
          <w:tab w:val="left" w:pos="828"/>
        </w:tabs>
        <w:spacing w:before="45"/>
        <w:ind w:left="827" w:right="148" w:hanging="337"/>
        <w:rPr>
          <w:rFonts w:ascii="Arial" w:eastAsia="Arial" w:hAnsi="Arial" w:cs="Arial"/>
        </w:rPr>
      </w:pPr>
      <w:r>
        <w:rPr>
          <w:rFonts w:ascii="Arial"/>
        </w:rPr>
        <w:t>Personal</w:t>
      </w:r>
      <w:r>
        <w:rPr>
          <w:rFonts w:ascii="Arial"/>
          <w:spacing w:val="1"/>
        </w:rPr>
        <w:t xml:space="preserve"> </w:t>
      </w:r>
      <w:r>
        <w:rPr>
          <w:rFonts w:ascii="Arial"/>
        </w:rPr>
        <w:t>factors</w:t>
      </w:r>
    </w:p>
    <w:p w14:paraId="7D721D94" w14:textId="77777777" w:rsidR="008566DF" w:rsidRDefault="006861AB">
      <w:pPr>
        <w:pStyle w:val="ListParagraph"/>
        <w:numPr>
          <w:ilvl w:val="0"/>
          <w:numId w:val="68"/>
        </w:numPr>
        <w:tabs>
          <w:tab w:val="left" w:pos="828"/>
        </w:tabs>
        <w:spacing w:before="42"/>
        <w:ind w:left="827" w:right="148" w:hanging="337"/>
        <w:rPr>
          <w:rFonts w:ascii="Arial" w:eastAsia="Arial" w:hAnsi="Arial" w:cs="Arial"/>
        </w:rPr>
      </w:pPr>
      <w:r>
        <w:rPr>
          <w:rFonts w:ascii="Arial"/>
        </w:rPr>
        <w:t>Psychological</w:t>
      </w:r>
      <w:r>
        <w:rPr>
          <w:rFonts w:ascii="Arial"/>
          <w:spacing w:val="1"/>
        </w:rPr>
        <w:t xml:space="preserve"> </w:t>
      </w:r>
      <w:r>
        <w:rPr>
          <w:rFonts w:ascii="Arial"/>
        </w:rPr>
        <w:t>factors</w:t>
      </w:r>
    </w:p>
    <w:p w14:paraId="1DE5A86F" w14:textId="77777777" w:rsidR="008566DF" w:rsidRDefault="008566DF">
      <w:pPr>
        <w:spacing w:before="9"/>
        <w:rPr>
          <w:rFonts w:ascii="Arial" w:eastAsia="Arial" w:hAnsi="Arial" w:cs="Arial"/>
          <w:sz w:val="29"/>
          <w:szCs w:val="29"/>
        </w:rPr>
      </w:pPr>
    </w:p>
    <w:p w14:paraId="0E7B72EF" w14:textId="77777777" w:rsidR="008566DF" w:rsidRDefault="006861AB" w:rsidP="00330087">
      <w:pPr>
        <w:pStyle w:val="BodyText"/>
        <w:spacing w:line="283" w:lineRule="auto"/>
        <w:ind w:left="0" w:right="164"/>
        <w:jc w:val="both"/>
      </w:pPr>
      <w:r>
        <w:t>On</w:t>
      </w:r>
      <w:r>
        <w:rPr>
          <w:spacing w:val="47"/>
        </w:rPr>
        <w:t xml:space="preserve"> </w:t>
      </w:r>
      <w:r>
        <w:t>a</w:t>
      </w:r>
      <w:r>
        <w:rPr>
          <w:spacing w:val="44"/>
        </w:rPr>
        <w:t xml:space="preserve"> </w:t>
      </w:r>
      <w:r>
        <w:t>macro</w:t>
      </w:r>
      <w:r>
        <w:rPr>
          <w:spacing w:val="47"/>
        </w:rPr>
        <w:t xml:space="preserve"> </w:t>
      </w:r>
      <w:r>
        <w:t>level,</w:t>
      </w:r>
      <w:r>
        <w:rPr>
          <w:spacing w:val="50"/>
        </w:rPr>
        <w:t xml:space="preserve"> </w:t>
      </w:r>
      <w:r>
        <w:t>cultural</w:t>
      </w:r>
      <w:r>
        <w:rPr>
          <w:spacing w:val="45"/>
        </w:rPr>
        <w:t xml:space="preserve"> </w:t>
      </w:r>
      <w:r>
        <w:t>factors</w:t>
      </w:r>
      <w:r>
        <w:rPr>
          <w:spacing w:val="46"/>
        </w:rPr>
        <w:t xml:space="preserve"> </w:t>
      </w:r>
      <w:r>
        <w:t>impacting</w:t>
      </w:r>
      <w:r>
        <w:rPr>
          <w:spacing w:val="46"/>
        </w:rPr>
        <w:t xml:space="preserve"> </w:t>
      </w:r>
      <w:r>
        <w:t>consumption</w:t>
      </w:r>
      <w:r>
        <w:rPr>
          <w:spacing w:val="44"/>
        </w:rPr>
        <w:t xml:space="preserve"> </w:t>
      </w:r>
      <w:r>
        <w:t>can</w:t>
      </w:r>
      <w:r>
        <w:rPr>
          <w:spacing w:val="44"/>
        </w:rPr>
        <w:t xml:space="preserve"> </w:t>
      </w:r>
      <w:r>
        <w:t>refer</w:t>
      </w:r>
      <w:r>
        <w:rPr>
          <w:spacing w:val="46"/>
        </w:rPr>
        <w:t xml:space="preserve"> </w:t>
      </w:r>
      <w:r>
        <w:t>to</w:t>
      </w:r>
      <w:r>
        <w:rPr>
          <w:spacing w:val="44"/>
        </w:rPr>
        <w:t xml:space="preserve"> </w:t>
      </w:r>
      <w:r>
        <w:t>the</w:t>
      </w:r>
      <w:r>
        <w:rPr>
          <w:spacing w:val="46"/>
        </w:rPr>
        <w:t xml:space="preserve"> </w:t>
      </w:r>
      <w:r>
        <w:t>national</w:t>
      </w:r>
      <w:r>
        <w:rPr>
          <w:spacing w:val="-58"/>
        </w:rPr>
        <w:t xml:space="preserve"> </w:t>
      </w:r>
      <w:r>
        <w:t>cultures</w:t>
      </w:r>
      <w:r>
        <w:rPr>
          <w:spacing w:val="39"/>
        </w:rPr>
        <w:t xml:space="preserve"> </w:t>
      </w:r>
      <w:r>
        <w:t>measured</w:t>
      </w:r>
      <w:r>
        <w:rPr>
          <w:spacing w:val="38"/>
        </w:rPr>
        <w:t xml:space="preserve"> </w:t>
      </w:r>
      <w:r>
        <w:t>by</w:t>
      </w:r>
      <w:r>
        <w:rPr>
          <w:spacing w:val="39"/>
        </w:rPr>
        <w:t xml:space="preserve"> </w:t>
      </w:r>
      <w:r>
        <w:t>the</w:t>
      </w:r>
      <w:r>
        <w:rPr>
          <w:spacing w:val="35"/>
        </w:rPr>
        <w:t xml:space="preserve"> </w:t>
      </w:r>
      <w:r>
        <w:t>power</w:t>
      </w:r>
      <w:r>
        <w:rPr>
          <w:spacing w:val="36"/>
        </w:rPr>
        <w:t xml:space="preserve"> </w:t>
      </w:r>
      <w:r>
        <w:t>distance</w:t>
      </w:r>
      <w:r>
        <w:rPr>
          <w:spacing w:val="39"/>
        </w:rPr>
        <w:t xml:space="preserve"> </w:t>
      </w:r>
      <w:r>
        <w:t>index,</w:t>
      </w:r>
      <w:r>
        <w:rPr>
          <w:spacing w:val="35"/>
        </w:rPr>
        <w:t xml:space="preserve"> </w:t>
      </w:r>
      <w:r>
        <w:t>individualism</w:t>
      </w:r>
      <w:r>
        <w:rPr>
          <w:spacing w:val="41"/>
        </w:rPr>
        <w:t xml:space="preserve"> </w:t>
      </w:r>
      <w:r>
        <w:t>vs.</w:t>
      </w:r>
      <w:r>
        <w:rPr>
          <w:spacing w:val="40"/>
        </w:rPr>
        <w:t xml:space="preserve"> </w:t>
      </w:r>
      <w:r>
        <w:t>collectivism,</w:t>
      </w:r>
      <w:r>
        <w:rPr>
          <w:spacing w:val="-59"/>
        </w:rPr>
        <w:t xml:space="preserve"> </w:t>
      </w:r>
      <w:r>
        <w:t>uncertainty</w:t>
      </w:r>
      <w:r>
        <w:rPr>
          <w:spacing w:val="4"/>
        </w:rPr>
        <w:t xml:space="preserve"> </w:t>
      </w:r>
      <w:r>
        <w:t>avoidance</w:t>
      </w:r>
      <w:r>
        <w:rPr>
          <w:spacing w:val="9"/>
        </w:rPr>
        <w:t xml:space="preserve"> </w:t>
      </w:r>
      <w:r>
        <w:t>index,</w:t>
      </w:r>
      <w:r>
        <w:rPr>
          <w:spacing w:val="4"/>
        </w:rPr>
        <w:t xml:space="preserve"> </w:t>
      </w:r>
      <w:r>
        <w:t>masculinity</w:t>
      </w:r>
      <w:r>
        <w:rPr>
          <w:spacing w:val="4"/>
        </w:rPr>
        <w:t xml:space="preserve"> </w:t>
      </w:r>
      <w:r>
        <w:t>vs.</w:t>
      </w:r>
      <w:r>
        <w:rPr>
          <w:spacing w:val="7"/>
        </w:rPr>
        <w:t xml:space="preserve"> </w:t>
      </w:r>
      <w:r>
        <w:t>femininity,</w:t>
      </w:r>
      <w:r>
        <w:rPr>
          <w:spacing w:val="10"/>
        </w:rPr>
        <w:t xml:space="preserve"> </w:t>
      </w:r>
      <w:r>
        <w:t>long-term</w:t>
      </w:r>
      <w:r>
        <w:rPr>
          <w:spacing w:val="7"/>
        </w:rPr>
        <w:t xml:space="preserve"> </w:t>
      </w:r>
      <w:r>
        <w:t>orientation</w:t>
      </w:r>
      <w:r>
        <w:rPr>
          <w:spacing w:val="7"/>
        </w:rPr>
        <w:t xml:space="preserve"> </w:t>
      </w:r>
      <w:r>
        <w:t>vs.</w:t>
      </w:r>
      <w:r>
        <w:rPr>
          <w:spacing w:val="10"/>
        </w:rPr>
        <w:t xml:space="preserve"> </w:t>
      </w:r>
      <w:r>
        <w:t>short-</w:t>
      </w:r>
      <w:r>
        <w:rPr>
          <w:spacing w:val="-51"/>
        </w:rPr>
        <w:t xml:space="preserve"> </w:t>
      </w:r>
      <w:r>
        <w:t>term</w:t>
      </w:r>
      <w:r>
        <w:rPr>
          <w:spacing w:val="49"/>
        </w:rPr>
        <w:t xml:space="preserve"> </w:t>
      </w:r>
      <w:r>
        <w:t>orientation</w:t>
      </w:r>
      <w:r>
        <w:rPr>
          <w:spacing w:val="42"/>
        </w:rPr>
        <w:t xml:space="preserve"> </w:t>
      </w:r>
      <w:r>
        <w:t>and</w:t>
      </w:r>
      <w:r>
        <w:rPr>
          <w:spacing w:val="42"/>
        </w:rPr>
        <w:t xml:space="preserve"> </w:t>
      </w:r>
      <w:r>
        <w:t>indulgence</w:t>
      </w:r>
      <w:r>
        <w:rPr>
          <w:spacing w:val="40"/>
        </w:rPr>
        <w:t xml:space="preserve"> </w:t>
      </w:r>
      <w:r>
        <w:t>vs.</w:t>
      </w:r>
      <w:r>
        <w:rPr>
          <w:spacing w:val="47"/>
        </w:rPr>
        <w:t xml:space="preserve"> </w:t>
      </w:r>
      <w:r>
        <w:t>restraint</w:t>
      </w:r>
      <w:r>
        <w:rPr>
          <w:spacing w:val="47"/>
        </w:rPr>
        <w:t xml:space="preserve"> </w:t>
      </w:r>
      <w:r>
        <w:t>specified</w:t>
      </w:r>
      <w:r>
        <w:rPr>
          <w:spacing w:val="42"/>
        </w:rPr>
        <w:t xml:space="preserve"> </w:t>
      </w:r>
      <w:r>
        <w:t>in</w:t>
      </w:r>
      <w:r>
        <w:rPr>
          <w:spacing w:val="42"/>
        </w:rPr>
        <w:t xml:space="preserve"> </w:t>
      </w:r>
      <w:r>
        <w:t>Hofstede’s</w:t>
      </w:r>
      <w:r>
        <w:rPr>
          <w:spacing w:val="41"/>
        </w:rPr>
        <w:t xml:space="preserve"> </w:t>
      </w:r>
      <w:r>
        <w:t>(1983)</w:t>
      </w:r>
      <w:r>
        <w:rPr>
          <w:spacing w:val="44"/>
        </w:rPr>
        <w:t xml:space="preserve"> </w:t>
      </w:r>
      <w:r>
        <w:t>cultural</w:t>
      </w:r>
      <w:r>
        <w:rPr>
          <w:spacing w:val="-56"/>
        </w:rPr>
        <w:t xml:space="preserve"> </w:t>
      </w:r>
      <w:r>
        <w:t>dimensions</w:t>
      </w:r>
      <w:r>
        <w:rPr>
          <w:spacing w:val="21"/>
        </w:rPr>
        <w:t xml:space="preserve"> </w:t>
      </w:r>
      <w:r>
        <w:t>theory.</w:t>
      </w:r>
      <w:r>
        <w:rPr>
          <w:spacing w:val="25"/>
        </w:rPr>
        <w:t xml:space="preserve"> </w:t>
      </w:r>
      <w:r>
        <w:t>On</w:t>
      </w:r>
      <w:r>
        <w:rPr>
          <w:spacing w:val="21"/>
        </w:rPr>
        <w:t xml:space="preserve"> </w:t>
      </w:r>
      <w:r>
        <w:t>the</w:t>
      </w:r>
      <w:r>
        <w:rPr>
          <w:spacing w:val="18"/>
        </w:rPr>
        <w:t xml:space="preserve"> </w:t>
      </w:r>
      <w:r>
        <w:t>more</w:t>
      </w:r>
      <w:r>
        <w:rPr>
          <w:spacing w:val="20"/>
        </w:rPr>
        <w:t xml:space="preserve"> </w:t>
      </w:r>
      <w:r>
        <w:t>micro</w:t>
      </w:r>
      <w:r>
        <w:rPr>
          <w:spacing w:val="18"/>
        </w:rPr>
        <w:t xml:space="preserve"> </w:t>
      </w:r>
      <w:r>
        <w:t>level</w:t>
      </w:r>
      <w:r>
        <w:rPr>
          <w:spacing w:val="21"/>
        </w:rPr>
        <w:t xml:space="preserve"> </w:t>
      </w:r>
      <w:r>
        <w:t>of</w:t>
      </w:r>
      <w:r>
        <w:rPr>
          <w:spacing w:val="25"/>
        </w:rPr>
        <w:t xml:space="preserve"> </w:t>
      </w:r>
      <w:r>
        <w:t>sub-cultures,</w:t>
      </w:r>
      <w:r>
        <w:rPr>
          <w:spacing w:val="23"/>
        </w:rPr>
        <w:t xml:space="preserve"> </w:t>
      </w:r>
      <w:r>
        <w:t>culture</w:t>
      </w:r>
      <w:r>
        <w:rPr>
          <w:spacing w:val="21"/>
        </w:rPr>
        <w:t xml:space="preserve"> </w:t>
      </w:r>
      <w:r>
        <w:t>can</w:t>
      </w:r>
      <w:r>
        <w:rPr>
          <w:spacing w:val="20"/>
        </w:rPr>
        <w:t xml:space="preserve"> </w:t>
      </w:r>
      <w:r>
        <w:t>also</w:t>
      </w:r>
      <w:r>
        <w:rPr>
          <w:spacing w:val="20"/>
        </w:rPr>
        <w:t xml:space="preserve"> </w:t>
      </w:r>
      <w:r>
        <w:t>refer</w:t>
      </w:r>
      <w:r>
        <w:rPr>
          <w:spacing w:val="19"/>
        </w:rPr>
        <w:t xml:space="preserve"> </w:t>
      </w:r>
      <w:r>
        <w:t>to</w:t>
      </w:r>
      <w:r>
        <w:rPr>
          <w:spacing w:val="-56"/>
        </w:rPr>
        <w:t xml:space="preserve"> </w:t>
      </w:r>
      <w:r>
        <w:t>the</w:t>
      </w:r>
      <w:r>
        <w:rPr>
          <w:spacing w:val="24"/>
        </w:rPr>
        <w:t xml:space="preserve"> </w:t>
      </w:r>
      <w:r>
        <w:t>visible</w:t>
      </w:r>
      <w:r>
        <w:rPr>
          <w:spacing w:val="22"/>
        </w:rPr>
        <w:t xml:space="preserve"> </w:t>
      </w:r>
      <w:r>
        <w:t>artefacts,</w:t>
      </w:r>
      <w:r>
        <w:rPr>
          <w:spacing w:val="24"/>
        </w:rPr>
        <w:t xml:space="preserve"> </w:t>
      </w:r>
      <w:r>
        <w:t>the</w:t>
      </w:r>
      <w:r>
        <w:rPr>
          <w:spacing w:val="24"/>
        </w:rPr>
        <w:t xml:space="preserve"> </w:t>
      </w:r>
      <w:r>
        <w:t>espoused</w:t>
      </w:r>
      <w:r>
        <w:rPr>
          <w:spacing w:val="24"/>
        </w:rPr>
        <w:t xml:space="preserve"> </w:t>
      </w:r>
      <w:r>
        <w:t>beliefs</w:t>
      </w:r>
      <w:r>
        <w:rPr>
          <w:spacing w:val="24"/>
        </w:rPr>
        <w:t xml:space="preserve"> </w:t>
      </w:r>
      <w:r>
        <w:t>and</w:t>
      </w:r>
      <w:r>
        <w:rPr>
          <w:spacing w:val="24"/>
        </w:rPr>
        <w:t xml:space="preserve"> </w:t>
      </w:r>
      <w:r>
        <w:t>values</w:t>
      </w:r>
      <w:r>
        <w:rPr>
          <w:spacing w:val="26"/>
        </w:rPr>
        <w:t xml:space="preserve"> </w:t>
      </w:r>
      <w:r>
        <w:t>of</w:t>
      </w:r>
      <w:r>
        <w:rPr>
          <w:spacing w:val="30"/>
        </w:rPr>
        <w:t xml:space="preserve"> </w:t>
      </w:r>
      <w:r>
        <w:t>the</w:t>
      </w:r>
      <w:r>
        <w:rPr>
          <w:spacing w:val="19"/>
        </w:rPr>
        <w:t xml:space="preserve"> </w:t>
      </w:r>
      <w:r>
        <w:t>members</w:t>
      </w:r>
      <w:r>
        <w:rPr>
          <w:spacing w:val="24"/>
        </w:rPr>
        <w:t xml:space="preserve"> </w:t>
      </w:r>
      <w:r>
        <w:t>of</w:t>
      </w:r>
      <w:r>
        <w:rPr>
          <w:spacing w:val="26"/>
        </w:rPr>
        <w:t xml:space="preserve"> </w:t>
      </w:r>
      <w:r>
        <w:t>that</w:t>
      </w:r>
      <w:r>
        <w:rPr>
          <w:spacing w:val="24"/>
        </w:rPr>
        <w:t xml:space="preserve"> </w:t>
      </w:r>
      <w:r>
        <w:t>culture</w:t>
      </w:r>
      <w:r>
        <w:rPr>
          <w:spacing w:val="-57"/>
        </w:rPr>
        <w:t xml:space="preserve"> </w:t>
      </w:r>
      <w:r>
        <w:t>and</w:t>
      </w:r>
      <w:r>
        <w:rPr>
          <w:spacing w:val="34"/>
        </w:rPr>
        <w:t xml:space="preserve"> </w:t>
      </w:r>
      <w:r>
        <w:t>the</w:t>
      </w:r>
      <w:r>
        <w:rPr>
          <w:spacing w:val="30"/>
        </w:rPr>
        <w:t xml:space="preserve"> </w:t>
      </w:r>
      <w:r>
        <w:t>basic</w:t>
      </w:r>
      <w:r>
        <w:rPr>
          <w:spacing w:val="37"/>
        </w:rPr>
        <w:t xml:space="preserve"> </w:t>
      </w:r>
      <w:r>
        <w:t>underlying</w:t>
      </w:r>
      <w:r>
        <w:rPr>
          <w:spacing w:val="36"/>
        </w:rPr>
        <w:t xml:space="preserve"> </w:t>
      </w:r>
      <w:r>
        <w:t>assumptions</w:t>
      </w:r>
      <w:r>
        <w:rPr>
          <w:spacing w:val="37"/>
        </w:rPr>
        <w:t xml:space="preserve"> </w:t>
      </w:r>
      <w:r>
        <w:t>that</w:t>
      </w:r>
      <w:r>
        <w:rPr>
          <w:spacing w:val="39"/>
        </w:rPr>
        <w:t xml:space="preserve"> </w:t>
      </w:r>
      <w:r>
        <w:t>are</w:t>
      </w:r>
      <w:r>
        <w:rPr>
          <w:spacing w:val="32"/>
        </w:rPr>
        <w:t xml:space="preserve"> </w:t>
      </w:r>
      <w:r>
        <w:t>taken</w:t>
      </w:r>
      <w:r>
        <w:rPr>
          <w:spacing w:val="32"/>
        </w:rPr>
        <w:t xml:space="preserve"> </w:t>
      </w:r>
      <w:r>
        <w:t>for</w:t>
      </w:r>
      <w:r>
        <w:rPr>
          <w:spacing w:val="34"/>
        </w:rPr>
        <w:t xml:space="preserve"> </w:t>
      </w:r>
      <w:r>
        <w:t>granted</w:t>
      </w:r>
      <w:r>
        <w:rPr>
          <w:spacing w:val="34"/>
        </w:rPr>
        <w:t xml:space="preserve"> </w:t>
      </w:r>
      <w:r>
        <w:t>within</w:t>
      </w:r>
      <w:r>
        <w:rPr>
          <w:spacing w:val="30"/>
        </w:rPr>
        <w:t xml:space="preserve"> </w:t>
      </w:r>
      <w:r>
        <w:t>that</w:t>
      </w:r>
      <w:r>
        <w:rPr>
          <w:spacing w:val="34"/>
        </w:rPr>
        <w:t xml:space="preserve"> </w:t>
      </w:r>
      <w:r>
        <w:t>cultural</w:t>
      </w:r>
      <w:r>
        <w:rPr>
          <w:spacing w:val="-57"/>
        </w:rPr>
        <w:t xml:space="preserve"> </w:t>
      </w:r>
      <w:r>
        <w:t>context</w:t>
      </w:r>
      <w:r>
        <w:rPr>
          <w:spacing w:val="8"/>
        </w:rPr>
        <w:t xml:space="preserve"> </w:t>
      </w:r>
      <w:r>
        <w:t>(Schein</w:t>
      </w:r>
      <w:r>
        <w:rPr>
          <w:spacing w:val="9"/>
        </w:rPr>
        <w:t xml:space="preserve"> </w:t>
      </w:r>
      <w:r>
        <w:t>2010).</w:t>
      </w:r>
      <w:r>
        <w:rPr>
          <w:spacing w:val="10"/>
        </w:rPr>
        <w:t xml:space="preserve"> </w:t>
      </w:r>
      <w:r>
        <w:t>It</w:t>
      </w:r>
      <w:r>
        <w:rPr>
          <w:spacing w:val="10"/>
        </w:rPr>
        <w:t xml:space="preserve"> </w:t>
      </w:r>
      <w:r>
        <w:t>is</w:t>
      </w:r>
      <w:r>
        <w:rPr>
          <w:spacing w:val="4"/>
        </w:rPr>
        <w:t xml:space="preserve"> </w:t>
      </w:r>
      <w:r>
        <w:t>expected</w:t>
      </w:r>
      <w:r>
        <w:rPr>
          <w:spacing w:val="4"/>
        </w:rPr>
        <w:t xml:space="preserve"> </w:t>
      </w:r>
      <w:r>
        <w:t>that</w:t>
      </w:r>
      <w:r>
        <w:rPr>
          <w:spacing w:val="10"/>
        </w:rPr>
        <w:t xml:space="preserve"> </w:t>
      </w:r>
      <w:r>
        <w:t>both</w:t>
      </w:r>
      <w:r>
        <w:rPr>
          <w:spacing w:val="11"/>
        </w:rPr>
        <w:t xml:space="preserve"> </w:t>
      </w:r>
      <w:r>
        <w:t>national</w:t>
      </w:r>
      <w:r>
        <w:rPr>
          <w:spacing w:val="9"/>
        </w:rPr>
        <w:t xml:space="preserve"> </w:t>
      </w:r>
      <w:r>
        <w:t>cultures</w:t>
      </w:r>
      <w:r>
        <w:rPr>
          <w:spacing w:val="10"/>
        </w:rPr>
        <w:t xml:space="preserve"> </w:t>
      </w:r>
      <w:r>
        <w:t>and</w:t>
      </w:r>
      <w:r>
        <w:rPr>
          <w:spacing w:val="5"/>
        </w:rPr>
        <w:t xml:space="preserve"> </w:t>
      </w:r>
      <w:r>
        <w:t>subcultures</w:t>
      </w:r>
      <w:r>
        <w:rPr>
          <w:spacing w:val="10"/>
        </w:rPr>
        <w:t xml:space="preserve"> </w:t>
      </w:r>
      <w:r>
        <w:t>could</w:t>
      </w:r>
      <w:r>
        <w:rPr>
          <w:spacing w:val="-54"/>
        </w:rPr>
        <w:t xml:space="preserve"> </w:t>
      </w:r>
      <w:r>
        <w:t>impact</w:t>
      </w:r>
      <w:r>
        <w:rPr>
          <w:spacing w:val="18"/>
        </w:rPr>
        <w:t xml:space="preserve"> </w:t>
      </w:r>
      <w:r>
        <w:t>ethical</w:t>
      </w:r>
      <w:r>
        <w:rPr>
          <w:spacing w:val="15"/>
        </w:rPr>
        <w:t xml:space="preserve"> </w:t>
      </w:r>
      <w:r>
        <w:t>consumption,</w:t>
      </w:r>
      <w:r>
        <w:rPr>
          <w:spacing w:val="18"/>
        </w:rPr>
        <w:t xml:space="preserve"> </w:t>
      </w:r>
      <w:r>
        <w:t>however,</w:t>
      </w:r>
      <w:r>
        <w:rPr>
          <w:spacing w:val="15"/>
        </w:rPr>
        <w:t xml:space="preserve"> </w:t>
      </w:r>
      <w:r>
        <w:t>current</w:t>
      </w:r>
      <w:r>
        <w:rPr>
          <w:spacing w:val="16"/>
        </w:rPr>
        <w:t xml:space="preserve"> </w:t>
      </w:r>
      <w:r>
        <w:t>research</w:t>
      </w:r>
      <w:r>
        <w:rPr>
          <w:spacing w:val="14"/>
        </w:rPr>
        <w:t xml:space="preserve"> </w:t>
      </w:r>
      <w:r>
        <w:t>has</w:t>
      </w:r>
      <w:r>
        <w:rPr>
          <w:spacing w:val="15"/>
        </w:rPr>
        <w:t xml:space="preserve"> </w:t>
      </w:r>
      <w:r>
        <w:t>generally</w:t>
      </w:r>
      <w:r>
        <w:rPr>
          <w:spacing w:val="10"/>
        </w:rPr>
        <w:t xml:space="preserve"> </w:t>
      </w:r>
      <w:r>
        <w:t>only</w:t>
      </w:r>
      <w:r>
        <w:rPr>
          <w:spacing w:val="10"/>
        </w:rPr>
        <w:t xml:space="preserve"> </w:t>
      </w:r>
      <w:r>
        <w:t>focused</w:t>
      </w:r>
      <w:r>
        <w:rPr>
          <w:spacing w:val="14"/>
        </w:rPr>
        <w:t xml:space="preserve"> </w:t>
      </w:r>
      <w:r>
        <w:t>on</w:t>
      </w:r>
      <w:r>
        <w:rPr>
          <w:spacing w:val="-55"/>
        </w:rPr>
        <w:t xml:space="preserve"> </w:t>
      </w:r>
      <w:r>
        <w:t>culture at the national level (Pecoraro, Uusitalo 2014, Belk, Devinney &amp; Eckhardt 2005,</w:t>
      </w:r>
      <w:r>
        <w:rPr>
          <w:spacing w:val="-58"/>
        </w:rPr>
        <w:t xml:space="preserve"> </w:t>
      </w:r>
      <w:r>
        <w:t>Bucic, Harris &amp; Arli</w:t>
      </w:r>
      <w:r>
        <w:rPr>
          <w:spacing w:val="58"/>
        </w:rPr>
        <w:t xml:space="preserve"> </w:t>
      </w:r>
      <w:r>
        <w:t>2012).</w:t>
      </w:r>
    </w:p>
    <w:p w14:paraId="30F4EEAD" w14:textId="77777777" w:rsidR="008566DF" w:rsidRDefault="008566DF">
      <w:pPr>
        <w:spacing w:line="283" w:lineRule="auto"/>
        <w:jc w:val="both"/>
        <w:sectPr w:rsidR="008566DF">
          <w:footerReference w:type="default" r:id="rId70"/>
          <w:pgSz w:w="12240" w:h="15840"/>
          <w:pgMar w:top="1000" w:right="1720" w:bottom="720" w:left="1720" w:header="0" w:footer="522" w:gutter="0"/>
          <w:cols w:space="720"/>
        </w:sectPr>
      </w:pPr>
    </w:p>
    <w:p w14:paraId="3F753100" w14:textId="77777777" w:rsidR="008566DF" w:rsidRDefault="006861AB" w:rsidP="00330087">
      <w:pPr>
        <w:pStyle w:val="BodyText"/>
        <w:spacing w:line="283" w:lineRule="auto"/>
        <w:ind w:left="0" w:right="166"/>
        <w:jc w:val="both"/>
      </w:pPr>
      <w:r>
        <w:lastRenderedPageBreak/>
        <w:t>Social</w:t>
      </w:r>
      <w:r>
        <w:rPr>
          <w:spacing w:val="49"/>
        </w:rPr>
        <w:t xml:space="preserve"> </w:t>
      </w:r>
      <w:r>
        <w:t>factors</w:t>
      </w:r>
      <w:r>
        <w:rPr>
          <w:spacing w:val="49"/>
        </w:rPr>
        <w:t xml:space="preserve"> </w:t>
      </w:r>
      <w:r>
        <w:t>refer</w:t>
      </w:r>
      <w:r>
        <w:rPr>
          <w:spacing w:val="49"/>
        </w:rPr>
        <w:t xml:space="preserve"> </w:t>
      </w:r>
      <w:r>
        <w:t>to</w:t>
      </w:r>
      <w:r>
        <w:rPr>
          <w:spacing w:val="50"/>
        </w:rPr>
        <w:t xml:space="preserve"> </w:t>
      </w:r>
      <w:r>
        <w:t>membership</w:t>
      </w:r>
      <w:r>
        <w:rPr>
          <w:spacing w:val="48"/>
        </w:rPr>
        <w:t xml:space="preserve"> </w:t>
      </w:r>
      <w:r>
        <w:t>of</w:t>
      </w:r>
      <w:r>
        <w:rPr>
          <w:spacing w:val="55"/>
        </w:rPr>
        <w:t xml:space="preserve"> </w:t>
      </w:r>
      <w:r>
        <w:t>social</w:t>
      </w:r>
      <w:r>
        <w:rPr>
          <w:spacing w:val="53"/>
        </w:rPr>
        <w:t xml:space="preserve"> </w:t>
      </w:r>
      <w:r>
        <w:t>groups</w:t>
      </w:r>
      <w:r>
        <w:rPr>
          <w:spacing w:val="53"/>
        </w:rPr>
        <w:t xml:space="preserve"> </w:t>
      </w:r>
      <w:r>
        <w:t>according</w:t>
      </w:r>
      <w:r>
        <w:rPr>
          <w:spacing w:val="49"/>
        </w:rPr>
        <w:t xml:space="preserve"> </w:t>
      </w:r>
      <w:r>
        <w:t>to</w:t>
      </w:r>
      <w:r>
        <w:rPr>
          <w:spacing w:val="50"/>
        </w:rPr>
        <w:t xml:space="preserve"> </w:t>
      </w:r>
      <w:r>
        <w:t>age,</w:t>
      </w:r>
      <w:r>
        <w:rPr>
          <w:spacing w:val="53"/>
        </w:rPr>
        <w:t xml:space="preserve"> </w:t>
      </w:r>
      <w:r>
        <w:t>occupation,</w:t>
      </w:r>
      <w:r>
        <w:rPr>
          <w:spacing w:val="-58"/>
        </w:rPr>
        <w:t xml:space="preserve"> </w:t>
      </w:r>
      <w:r>
        <w:t>hobbies</w:t>
      </w:r>
      <w:r>
        <w:rPr>
          <w:spacing w:val="29"/>
        </w:rPr>
        <w:t xml:space="preserve"> </w:t>
      </w:r>
      <w:r>
        <w:t>or</w:t>
      </w:r>
      <w:r>
        <w:rPr>
          <w:spacing w:val="26"/>
        </w:rPr>
        <w:t xml:space="preserve"> </w:t>
      </w:r>
      <w:r>
        <w:t>any</w:t>
      </w:r>
      <w:r>
        <w:rPr>
          <w:spacing w:val="24"/>
        </w:rPr>
        <w:t xml:space="preserve"> </w:t>
      </w:r>
      <w:r>
        <w:t>other</w:t>
      </w:r>
      <w:r>
        <w:rPr>
          <w:spacing w:val="26"/>
        </w:rPr>
        <w:t xml:space="preserve"> </w:t>
      </w:r>
      <w:r>
        <w:t>groups</w:t>
      </w:r>
      <w:r>
        <w:rPr>
          <w:spacing w:val="26"/>
        </w:rPr>
        <w:t xml:space="preserve"> </w:t>
      </w:r>
      <w:r>
        <w:t>that</w:t>
      </w:r>
      <w:r>
        <w:rPr>
          <w:spacing w:val="26"/>
        </w:rPr>
        <w:t xml:space="preserve"> </w:t>
      </w:r>
      <w:r>
        <w:t>may</w:t>
      </w:r>
      <w:r>
        <w:rPr>
          <w:spacing w:val="21"/>
        </w:rPr>
        <w:t xml:space="preserve"> </w:t>
      </w:r>
      <w:r>
        <w:t>influence</w:t>
      </w:r>
      <w:r>
        <w:rPr>
          <w:spacing w:val="25"/>
        </w:rPr>
        <w:t xml:space="preserve"> </w:t>
      </w:r>
      <w:r>
        <w:t>the</w:t>
      </w:r>
      <w:r>
        <w:rPr>
          <w:spacing w:val="22"/>
        </w:rPr>
        <w:t xml:space="preserve"> </w:t>
      </w:r>
      <w:r>
        <w:t>lifestyle,</w:t>
      </w:r>
      <w:r>
        <w:rPr>
          <w:spacing w:val="30"/>
        </w:rPr>
        <w:t xml:space="preserve"> </w:t>
      </w:r>
      <w:r>
        <w:t>mind-set</w:t>
      </w:r>
      <w:r>
        <w:rPr>
          <w:spacing w:val="26"/>
        </w:rPr>
        <w:t xml:space="preserve"> </w:t>
      </w:r>
      <w:r>
        <w:t>or</w:t>
      </w:r>
      <w:r>
        <w:rPr>
          <w:spacing w:val="26"/>
        </w:rPr>
        <w:t xml:space="preserve"> </w:t>
      </w:r>
      <w:r>
        <w:t>attitudes</w:t>
      </w:r>
      <w:r>
        <w:rPr>
          <w:spacing w:val="26"/>
        </w:rPr>
        <w:t xml:space="preserve"> </w:t>
      </w:r>
      <w:r>
        <w:t>of</w:t>
      </w:r>
      <w:r>
        <w:rPr>
          <w:spacing w:val="-57"/>
        </w:rPr>
        <w:t xml:space="preserve"> </w:t>
      </w:r>
      <w:r>
        <w:t>the</w:t>
      </w:r>
      <w:r>
        <w:rPr>
          <w:spacing w:val="47"/>
        </w:rPr>
        <w:t xml:space="preserve"> </w:t>
      </w:r>
      <w:r>
        <w:t>consumer.</w:t>
      </w:r>
      <w:r>
        <w:rPr>
          <w:spacing w:val="49"/>
        </w:rPr>
        <w:t xml:space="preserve"> </w:t>
      </w:r>
      <w:r>
        <w:t>The</w:t>
      </w:r>
      <w:r>
        <w:rPr>
          <w:spacing w:val="46"/>
        </w:rPr>
        <w:t xml:space="preserve"> </w:t>
      </w:r>
      <w:r>
        <w:t>family</w:t>
      </w:r>
      <w:r>
        <w:rPr>
          <w:spacing w:val="39"/>
        </w:rPr>
        <w:t xml:space="preserve"> </w:t>
      </w:r>
      <w:r>
        <w:t>is</w:t>
      </w:r>
      <w:r>
        <w:rPr>
          <w:spacing w:val="50"/>
        </w:rPr>
        <w:t xml:space="preserve"> </w:t>
      </w:r>
      <w:r>
        <w:t>generally</w:t>
      </w:r>
      <w:r>
        <w:rPr>
          <w:spacing w:val="47"/>
        </w:rPr>
        <w:t xml:space="preserve"> </w:t>
      </w:r>
      <w:r>
        <w:t>understood</w:t>
      </w:r>
      <w:r>
        <w:rPr>
          <w:spacing w:val="46"/>
        </w:rPr>
        <w:t xml:space="preserve"> </w:t>
      </w:r>
      <w:r>
        <w:t>to</w:t>
      </w:r>
      <w:r>
        <w:rPr>
          <w:spacing w:val="50"/>
        </w:rPr>
        <w:t xml:space="preserve"> </w:t>
      </w:r>
      <w:r>
        <w:t>be</w:t>
      </w:r>
      <w:r>
        <w:rPr>
          <w:spacing w:val="47"/>
        </w:rPr>
        <w:t xml:space="preserve"> </w:t>
      </w:r>
      <w:r>
        <w:t>the</w:t>
      </w:r>
      <w:r>
        <w:rPr>
          <w:spacing w:val="47"/>
        </w:rPr>
        <w:t xml:space="preserve"> </w:t>
      </w:r>
      <w:r>
        <w:t>most</w:t>
      </w:r>
      <w:r>
        <w:rPr>
          <w:spacing w:val="53"/>
        </w:rPr>
        <w:t xml:space="preserve"> </w:t>
      </w:r>
      <w:r>
        <w:t>influential</w:t>
      </w:r>
      <w:r>
        <w:rPr>
          <w:spacing w:val="50"/>
        </w:rPr>
        <w:t xml:space="preserve"> </w:t>
      </w:r>
      <w:r>
        <w:t>group</w:t>
      </w:r>
      <w:r>
        <w:rPr>
          <w:spacing w:val="-58"/>
        </w:rPr>
        <w:t xml:space="preserve"> </w:t>
      </w:r>
      <w:r>
        <w:t>shaping</w:t>
      </w:r>
      <w:r>
        <w:rPr>
          <w:spacing w:val="48"/>
        </w:rPr>
        <w:t xml:space="preserve"> </w:t>
      </w:r>
      <w:r>
        <w:t>the</w:t>
      </w:r>
      <w:r>
        <w:rPr>
          <w:spacing w:val="48"/>
        </w:rPr>
        <w:t xml:space="preserve"> </w:t>
      </w:r>
      <w:r>
        <w:t>attitudes</w:t>
      </w:r>
      <w:r>
        <w:rPr>
          <w:spacing w:val="48"/>
        </w:rPr>
        <w:t xml:space="preserve"> </w:t>
      </w:r>
      <w:r>
        <w:t>and</w:t>
      </w:r>
      <w:r>
        <w:rPr>
          <w:spacing w:val="47"/>
        </w:rPr>
        <w:t xml:space="preserve"> </w:t>
      </w:r>
      <w:r>
        <w:t>opinions</w:t>
      </w:r>
      <w:r>
        <w:rPr>
          <w:spacing w:val="46"/>
        </w:rPr>
        <w:t xml:space="preserve"> </w:t>
      </w:r>
      <w:r>
        <w:t>of</w:t>
      </w:r>
      <w:r>
        <w:rPr>
          <w:spacing w:val="49"/>
        </w:rPr>
        <w:t xml:space="preserve"> </w:t>
      </w:r>
      <w:r>
        <w:t>the</w:t>
      </w:r>
      <w:r>
        <w:rPr>
          <w:spacing w:val="48"/>
        </w:rPr>
        <w:t xml:space="preserve"> </w:t>
      </w:r>
      <w:r>
        <w:t>consumer.</w:t>
      </w:r>
      <w:r>
        <w:rPr>
          <w:spacing w:val="46"/>
        </w:rPr>
        <w:t xml:space="preserve"> </w:t>
      </w:r>
      <w:r>
        <w:t>From</w:t>
      </w:r>
      <w:r>
        <w:rPr>
          <w:spacing w:val="47"/>
        </w:rPr>
        <w:t xml:space="preserve"> </w:t>
      </w:r>
      <w:r>
        <w:t>an</w:t>
      </w:r>
      <w:r>
        <w:rPr>
          <w:spacing w:val="48"/>
        </w:rPr>
        <w:t xml:space="preserve"> </w:t>
      </w:r>
      <w:r>
        <w:t>ethical</w:t>
      </w:r>
      <w:r>
        <w:rPr>
          <w:spacing w:val="45"/>
        </w:rPr>
        <w:t xml:space="preserve"> </w:t>
      </w:r>
      <w:r>
        <w:t>consumption</w:t>
      </w:r>
      <w:r>
        <w:rPr>
          <w:spacing w:val="-58"/>
        </w:rPr>
        <w:t xml:space="preserve"> </w:t>
      </w:r>
      <w:r>
        <w:t>perspective</w:t>
      </w:r>
      <w:r>
        <w:rPr>
          <w:spacing w:val="1"/>
        </w:rPr>
        <w:t xml:space="preserve"> </w:t>
      </w:r>
      <w:r>
        <w:t>we</w:t>
      </w:r>
      <w:r>
        <w:rPr>
          <w:spacing w:val="1"/>
        </w:rPr>
        <w:t xml:space="preserve"> </w:t>
      </w:r>
      <w:r>
        <w:t>know</w:t>
      </w:r>
      <w:r>
        <w:rPr>
          <w:spacing w:val="2"/>
        </w:rPr>
        <w:t xml:space="preserve"> </w:t>
      </w:r>
      <w:r>
        <w:t>that</w:t>
      </w:r>
      <w:r>
        <w:rPr>
          <w:spacing w:val="6"/>
        </w:rPr>
        <w:t xml:space="preserve"> </w:t>
      </w:r>
      <w:r>
        <w:t>consumers</w:t>
      </w:r>
      <w:r>
        <w:rPr>
          <w:spacing w:val="5"/>
        </w:rPr>
        <w:t xml:space="preserve"> </w:t>
      </w:r>
      <w:r>
        <w:t>are</w:t>
      </w:r>
      <w:r>
        <w:rPr>
          <w:spacing w:val="3"/>
        </w:rPr>
        <w:t xml:space="preserve"> </w:t>
      </w:r>
      <w:r>
        <w:t>more</w:t>
      </w:r>
      <w:r>
        <w:rPr>
          <w:spacing w:val="2"/>
        </w:rPr>
        <w:t xml:space="preserve"> </w:t>
      </w:r>
      <w:r>
        <w:t>likely to</w:t>
      </w:r>
      <w:r>
        <w:rPr>
          <w:spacing w:val="2"/>
        </w:rPr>
        <w:t xml:space="preserve"> </w:t>
      </w:r>
      <w:r>
        <w:t>consume</w:t>
      </w:r>
      <w:r>
        <w:rPr>
          <w:spacing w:val="3"/>
        </w:rPr>
        <w:t xml:space="preserve"> </w:t>
      </w:r>
      <w:r>
        <w:t>ethically</w:t>
      </w:r>
      <w:r>
        <w:rPr>
          <w:spacing w:val="2"/>
        </w:rPr>
        <w:t xml:space="preserve"> </w:t>
      </w:r>
      <w:r>
        <w:t>when</w:t>
      </w:r>
      <w:r>
        <w:rPr>
          <w:spacing w:val="1"/>
        </w:rPr>
        <w:t xml:space="preserve"> </w:t>
      </w:r>
      <w:r>
        <w:t>others</w:t>
      </w:r>
      <w:r>
        <w:rPr>
          <w:spacing w:val="-54"/>
        </w:rPr>
        <w:t xml:space="preserve"> </w:t>
      </w:r>
      <w:r>
        <w:t xml:space="preserve">around them do </w:t>
      </w:r>
      <w:r w:rsidR="00330087">
        <w:t>too (Starr</w:t>
      </w:r>
      <w:r>
        <w:rPr>
          <w:spacing w:val="9"/>
        </w:rPr>
        <w:t xml:space="preserve"> </w:t>
      </w:r>
      <w:r>
        <w:t>2009).</w:t>
      </w:r>
    </w:p>
    <w:p w14:paraId="0DE591CA" w14:textId="77777777" w:rsidR="008566DF" w:rsidRDefault="008566DF">
      <w:pPr>
        <w:spacing w:before="1"/>
        <w:rPr>
          <w:rFonts w:ascii="Arial" w:eastAsia="Arial" w:hAnsi="Arial" w:cs="Arial"/>
          <w:sz w:val="26"/>
          <w:szCs w:val="26"/>
        </w:rPr>
      </w:pPr>
    </w:p>
    <w:p w14:paraId="3B169C1E" w14:textId="77777777" w:rsidR="008566DF" w:rsidRDefault="006861AB" w:rsidP="00330087">
      <w:pPr>
        <w:pStyle w:val="BodyText"/>
        <w:spacing w:line="283" w:lineRule="auto"/>
        <w:ind w:left="0" w:right="167"/>
        <w:jc w:val="both"/>
      </w:pPr>
      <w:r>
        <w:t>Personal</w:t>
      </w:r>
      <w:r>
        <w:rPr>
          <w:spacing w:val="38"/>
        </w:rPr>
        <w:t xml:space="preserve"> </w:t>
      </w:r>
      <w:r>
        <w:t>factors</w:t>
      </w:r>
      <w:r>
        <w:rPr>
          <w:spacing w:val="38"/>
        </w:rPr>
        <w:t xml:space="preserve"> </w:t>
      </w:r>
      <w:r>
        <w:t>refer</w:t>
      </w:r>
      <w:r>
        <w:rPr>
          <w:spacing w:val="34"/>
        </w:rPr>
        <w:t xml:space="preserve"> </w:t>
      </w:r>
      <w:r>
        <w:t>to</w:t>
      </w:r>
      <w:r>
        <w:rPr>
          <w:spacing w:val="33"/>
        </w:rPr>
        <w:t xml:space="preserve"> </w:t>
      </w:r>
      <w:r>
        <w:t>the</w:t>
      </w:r>
      <w:r>
        <w:rPr>
          <w:spacing w:val="35"/>
        </w:rPr>
        <w:t xml:space="preserve"> </w:t>
      </w:r>
      <w:r>
        <w:t>profile</w:t>
      </w:r>
      <w:r>
        <w:rPr>
          <w:spacing w:val="33"/>
        </w:rPr>
        <w:t xml:space="preserve"> </w:t>
      </w:r>
      <w:r>
        <w:t>and</w:t>
      </w:r>
      <w:r>
        <w:rPr>
          <w:spacing w:val="35"/>
        </w:rPr>
        <w:t xml:space="preserve"> </w:t>
      </w:r>
      <w:r>
        <w:t>behavioural</w:t>
      </w:r>
      <w:r>
        <w:rPr>
          <w:spacing w:val="38"/>
        </w:rPr>
        <w:t xml:space="preserve"> </w:t>
      </w:r>
      <w:r>
        <w:t>variables</w:t>
      </w:r>
      <w:r>
        <w:rPr>
          <w:spacing w:val="38"/>
        </w:rPr>
        <w:t xml:space="preserve"> </w:t>
      </w:r>
      <w:r>
        <w:t>influencing</w:t>
      </w:r>
      <w:r>
        <w:rPr>
          <w:spacing w:val="38"/>
        </w:rPr>
        <w:t xml:space="preserve"> </w:t>
      </w:r>
      <w:r>
        <w:t>consumer</w:t>
      </w:r>
      <w:r>
        <w:rPr>
          <w:spacing w:val="-56"/>
        </w:rPr>
        <w:t xml:space="preserve"> </w:t>
      </w:r>
      <w:r>
        <w:t>behaviour.</w:t>
      </w:r>
      <w:r>
        <w:rPr>
          <w:spacing w:val="28"/>
        </w:rPr>
        <w:t xml:space="preserve"> </w:t>
      </w:r>
      <w:r>
        <w:t>Profile</w:t>
      </w:r>
      <w:r>
        <w:rPr>
          <w:spacing w:val="28"/>
        </w:rPr>
        <w:t xml:space="preserve"> </w:t>
      </w:r>
      <w:r>
        <w:t>factors</w:t>
      </w:r>
      <w:r>
        <w:rPr>
          <w:spacing w:val="27"/>
        </w:rPr>
        <w:t xml:space="preserve"> </w:t>
      </w:r>
      <w:r>
        <w:t>can</w:t>
      </w:r>
      <w:r>
        <w:rPr>
          <w:spacing w:val="30"/>
        </w:rPr>
        <w:t xml:space="preserve"> </w:t>
      </w:r>
      <w:r>
        <w:t>include:</w:t>
      </w:r>
      <w:r>
        <w:rPr>
          <w:spacing w:val="34"/>
        </w:rPr>
        <w:t xml:space="preserve"> </w:t>
      </w:r>
      <w:r>
        <w:t>age,</w:t>
      </w:r>
      <w:r>
        <w:rPr>
          <w:spacing w:val="28"/>
        </w:rPr>
        <w:t xml:space="preserve"> </w:t>
      </w:r>
      <w:r>
        <w:t>gender,</w:t>
      </w:r>
      <w:r>
        <w:rPr>
          <w:spacing w:val="32"/>
        </w:rPr>
        <w:t xml:space="preserve"> </w:t>
      </w:r>
      <w:r>
        <w:t>income,</w:t>
      </w:r>
      <w:r>
        <w:rPr>
          <w:spacing w:val="34"/>
        </w:rPr>
        <w:t xml:space="preserve"> </w:t>
      </w:r>
      <w:r>
        <w:t>occupation,</w:t>
      </w:r>
      <w:r>
        <w:rPr>
          <w:spacing w:val="29"/>
        </w:rPr>
        <w:t xml:space="preserve"> </w:t>
      </w:r>
      <w:r>
        <w:t>socio-</w:t>
      </w:r>
      <w:r>
        <w:rPr>
          <w:spacing w:val="-58"/>
        </w:rPr>
        <w:t xml:space="preserve"> </w:t>
      </w:r>
      <w:r>
        <w:t>economic</w:t>
      </w:r>
      <w:r>
        <w:rPr>
          <w:spacing w:val="12"/>
        </w:rPr>
        <w:t xml:space="preserve"> </w:t>
      </w:r>
      <w:r>
        <w:t>status</w:t>
      </w:r>
      <w:r>
        <w:rPr>
          <w:spacing w:val="15"/>
        </w:rPr>
        <w:t xml:space="preserve"> </w:t>
      </w:r>
      <w:r>
        <w:t>and</w:t>
      </w:r>
      <w:r>
        <w:rPr>
          <w:spacing w:val="15"/>
        </w:rPr>
        <w:t xml:space="preserve"> </w:t>
      </w:r>
      <w:r>
        <w:t>marital</w:t>
      </w:r>
      <w:r>
        <w:rPr>
          <w:spacing w:val="12"/>
        </w:rPr>
        <w:t xml:space="preserve"> </w:t>
      </w:r>
      <w:r>
        <w:t>status</w:t>
      </w:r>
      <w:r>
        <w:rPr>
          <w:spacing w:val="12"/>
        </w:rPr>
        <w:t xml:space="preserve"> </w:t>
      </w:r>
      <w:r>
        <w:t>amongst</w:t>
      </w:r>
      <w:r>
        <w:rPr>
          <w:spacing w:val="12"/>
        </w:rPr>
        <w:t xml:space="preserve"> </w:t>
      </w:r>
      <w:r>
        <w:t>other</w:t>
      </w:r>
      <w:r>
        <w:rPr>
          <w:spacing w:val="10"/>
        </w:rPr>
        <w:t xml:space="preserve"> </w:t>
      </w:r>
      <w:r>
        <w:t>things.</w:t>
      </w:r>
      <w:r>
        <w:rPr>
          <w:spacing w:val="15"/>
        </w:rPr>
        <w:t xml:space="preserve"> </w:t>
      </w:r>
      <w:r>
        <w:t>There</w:t>
      </w:r>
      <w:r>
        <w:rPr>
          <w:spacing w:val="12"/>
        </w:rPr>
        <w:t xml:space="preserve"> </w:t>
      </w:r>
      <w:r>
        <w:t>are</w:t>
      </w:r>
      <w:r>
        <w:rPr>
          <w:spacing w:val="11"/>
        </w:rPr>
        <w:t xml:space="preserve"> </w:t>
      </w:r>
      <w:r>
        <w:t>a</w:t>
      </w:r>
      <w:r>
        <w:rPr>
          <w:spacing w:val="11"/>
        </w:rPr>
        <w:t xml:space="preserve"> </w:t>
      </w:r>
      <w:r>
        <w:t>variety</w:t>
      </w:r>
      <w:r>
        <w:rPr>
          <w:spacing w:val="12"/>
        </w:rPr>
        <w:t xml:space="preserve"> </w:t>
      </w:r>
      <w:r>
        <w:t>of</w:t>
      </w:r>
      <w:r>
        <w:rPr>
          <w:spacing w:val="15"/>
        </w:rPr>
        <w:t xml:space="preserve"> </w:t>
      </w:r>
      <w:r>
        <w:t>ways</w:t>
      </w:r>
      <w:r>
        <w:rPr>
          <w:spacing w:val="-56"/>
        </w:rPr>
        <w:t xml:space="preserve"> </w:t>
      </w:r>
      <w:r>
        <w:t>in</w:t>
      </w:r>
      <w:r>
        <w:rPr>
          <w:spacing w:val="15"/>
        </w:rPr>
        <w:t xml:space="preserve"> </w:t>
      </w:r>
      <w:r>
        <w:t>which</w:t>
      </w:r>
      <w:r>
        <w:rPr>
          <w:spacing w:val="9"/>
        </w:rPr>
        <w:t xml:space="preserve"> </w:t>
      </w:r>
      <w:r>
        <w:t>demographics</w:t>
      </w:r>
      <w:r>
        <w:rPr>
          <w:spacing w:val="12"/>
        </w:rPr>
        <w:t xml:space="preserve"> </w:t>
      </w:r>
      <w:r>
        <w:t>and</w:t>
      </w:r>
      <w:r>
        <w:rPr>
          <w:spacing w:val="13"/>
        </w:rPr>
        <w:t xml:space="preserve"> </w:t>
      </w:r>
      <w:r>
        <w:t>other</w:t>
      </w:r>
      <w:r>
        <w:rPr>
          <w:spacing w:val="14"/>
        </w:rPr>
        <w:t xml:space="preserve"> </w:t>
      </w:r>
      <w:r>
        <w:t>personal</w:t>
      </w:r>
      <w:r>
        <w:rPr>
          <w:spacing w:val="14"/>
        </w:rPr>
        <w:t xml:space="preserve"> </w:t>
      </w:r>
      <w:r>
        <w:t>factors</w:t>
      </w:r>
      <w:r>
        <w:rPr>
          <w:spacing w:val="10"/>
        </w:rPr>
        <w:t xml:space="preserve"> </w:t>
      </w:r>
      <w:r>
        <w:t>influence</w:t>
      </w:r>
      <w:r>
        <w:rPr>
          <w:spacing w:val="12"/>
        </w:rPr>
        <w:t xml:space="preserve"> </w:t>
      </w:r>
      <w:r>
        <w:t>an</w:t>
      </w:r>
      <w:r>
        <w:rPr>
          <w:spacing w:val="11"/>
        </w:rPr>
        <w:t xml:space="preserve"> </w:t>
      </w:r>
      <w:r>
        <w:t>individual’s</w:t>
      </w:r>
      <w:r>
        <w:rPr>
          <w:spacing w:val="-59"/>
        </w:rPr>
        <w:t xml:space="preserve"> </w:t>
      </w:r>
      <w:r>
        <w:t>consumption</w:t>
      </w:r>
      <w:r>
        <w:rPr>
          <w:spacing w:val="15"/>
        </w:rPr>
        <w:t xml:space="preserve"> </w:t>
      </w:r>
      <w:r>
        <w:t>choices.</w:t>
      </w:r>
      <w:r>
        <w:rPr>
          <w:spacing w:val="16"/>
        </w:rPr>
        <w:t xml:space="preserve"> </w:t>
      </w:r>
      <w:r>
        <w:t>For</w:t>
      </w:r>
      <w:r>
        <w:rPr>
          <w:spacing w:val="12"/>
        </w:rPr>
        <w:t xml:space="preserve"> </w:t>
      </w:r>
      <w:r>
        <w:t>example,</w:t>
      </w:r>
      <w:r>
        <w:rPr>
          <w:spacing w:val="13"/>
        </w:rPr>
        <w:t xml:space="preserve"> </w:t>
      </w:r>
      <w:r>
        <w:t>an</w:t>
      </w:r>
      <w:r>
        <w:rPr>
          <w:spacing w:val="15"/>
        </w:rPr>
        <w:t xml:space="preserve"> </w:t>
      </w:r>
      <w:r>
        <w:t>individual</w:t>
      </w:r>
      <w:r>
        <w:rPr>
          <w:spacing w:val="13"/>
        </w:rPr>
        <w:t xml:space="preserve"> </w:t>
      </w:r>
      <w:r>
        <w:t>is</w:t>
      </w:r>
      <w:r>
        <w:rPr>
          <w:spacing w:val="13"/>
        </w:rPr>
        <w:t xml:space="preserve"> </w:t>
      </w:r>
      <w:r>
        <w:t>likely</w:t>
      </w:r>
      <w:r>
        <w:rPr>
          <w:spacing w:val="8"/>
        </w:rPr>
        <w:t xml:space="preserve"> </w:t>
      </w:r>
      <w:r>
        <w:t>to</w:t>
      </w:r>
      <w:r>
        <w:rPr>
          <w:spacing w:val="12"/>
        </w:rPr>
        <w:t xml:space="preserve"> </w:t>
      </w:r>
      <w:r>
        <w:t>have</w:t>
      </w:r>
      <w:r>
        <w:rPr>
          <w:spacing w:val="14"/>
        </w:rPr>
        <w:t xml:space="preserve"> </w:t>
      </w:r>
      <w:r>
        <w:t>very</w:t>
      </w:r>
      <w:r>
        <w:rPr>
          <w:spacing w:val="13"/>
        </w:rPr>
        <w:t xml:space="preserve"> </w:t>
      </w:r>
      <w:r>
        <w:t>different</w:t>
      </w:r>
      <w:r>
        <w:rPr>
          <w:spacing w:val="-59"/>
        </w:rPr>
        <w:t xml:space="preserve"> </w:t>
      </w:r>
      <w:r>
        <w:t>consumption</w:t>
      </w:r>
      <w:r>
        <w:rPr>
          <w:spacing w:val="25"/>
        </w:rPr>
        <w:t xml:space="preserve"> </w:t>
      </w:r>
      <w:r>
        <w:t>behaviours,</w:t>
      </w:r>
      <w:r>
        <w:rPr>
          <w:spacing w:val="20"/>
        </w:rPr>
        <w:t xml:space="preserve"> </w:t>
      </w:r>
      <w:r>
        <w:t>habits</w:t>
      </w:r>
      <w:r>
        <w:rPr>
          <w:spacing w:val="25"/>
        </w:rPr>
        <w:t xml:space="preserve"> </w:t>
      </w:r>
      <w:r>
        <w:t>and</w:t>
      </w:r>
      <w:r>
        <w:rPr>
          <w:spacing w:val="21"/>
        </w:rPr>
        <w:t xml:space="preserve"> </w:t>
      </w:r>
      <w:r>
        <w:t>hobbies</w:t>
      </w:r>
      <w:r>
        <w:rPr>
          <w:spacing w:val="25"/>
        </w:rPr>
        <w:t xml:space="preserve"> </w:t>
      </w:r>
      <w:r>
        <w:t>at</w:t>
      </w:r>
      <w:r>
        <w:rPr>
          <w:spacing w:val="25"/>
        </w:rPr>
        <w:t xml:space="preserve"> </w:t>
      </w:r>
      <w:r>
        <w:t>age</w:t>
      </w:r>
      <w:r>
        <w:rPr>
          <w:spacing w:val="20"/>
        </w:rPr>
        <w:t xml:space="preserve"> </w:t>
      </w:r>
      <w:r>
        <w:t>20</w:t>
      </w:r>
      <w:r>
        <w:rPr>
          <w:spacing w:val="26"/>
        </w:rPr>
        <w:t xml:space="preserve"> </w:t>
      </w:r>
      <w:r>
        <w:t>and</w:t>
      </w:r>
      <w:r>
        <w:rPr>
          <w:spacing w:val="25"/>
        </w:rPr>
        <w:t xml:space="preserve"> </w:t>
      </w:r>
      <w:r>
        <w:t>age</w:t>
      </w:r>
      <w:r>
        <w:rPr>
          <w:spacing w:val="21"/>
        </w:rPr>
        <w:t xml:space="preserve"> </w:t>
      </w:r>
      <w:r>
        <w:t>60.</w:t>
      </w:r>
      <w:r>
        <w:rPr>
          <w:spacing w:val="25"/>
        </w:rPr>
        <w:t xml:space="preserve"> </w:t>
      </w:r>
      <w:r>
        <w:t>As</w:t>
      </w:r>
      <w:r>
        <w:rPr>
          <w:spacing w:val="25"/>
        </w:rPr>
        <w:t xml:space="preserve"> </w:t>
      </w:r>
      <w:r>
        <w:t>discussed</w:t>
      </w:r>
      <w:r>
        <w:rPr>
          <w:spacing w:val="21"/>
        </w:rPr>
        <w:t xml:space="preserve"> </w:t>
      </w:r>
      <w:r>
        <w:t>in</w:t>
      </w:r>
      <w:r>
        <w:rPr>
          <w:spacing w:val="-58"/>
        </w:rPr>
        <w:t xml:space="preserve"> </w:t>
      </w:r>
      <w:r>
        <w:t>detail</w:t>
      </w:r>
      <w:r>
        <w:rPr>
          <w:spacing w:val="36"/>
        </w:rPr>
        <w:t xml:space="preserve"> </w:t>
      </w:r>
      <w:r>
        <w:t>earlier,</w:t>
      </w:r>
      <w:r>
        <w:rPr>
          <w:spacing w:val="34"/>
        </w:rPr>
        <w:t xml:space="preserve"> </w:t>
      </w:r>
      <w:r>
        <w:t>the</w:t>
      </w:r>
      <w:r>
        <w:rPr>
          <w:spacing w:val="32"/>
        </w:rPr>
        <w:t xml:space="preserve"> </w:t>
      </w:r>
      <w:r>
        <w:t>research</w:t>
      </w:r>
      <w:r>
        <w:rPr>
          <w:spacing w:val="35"/>
        </w:rPr>
        <w:t xml:space="preserve"> </w:t>
      </w:r>
      <w:r>
        <w:t>into</w:t>
      </w:r>
      <w:r>
        <w:rPr>
          <w:spacing w:val="29"/>
        </w:rPr>
        <w:t xml:space="preserve"> </w:t>
      </w:r>
      <w:r>
        <w:t>the</w:t>
      </w:r>
      <w:r>
        <w:rPr>
          <w:spacing w:val="35"/>
        </w:rPr>
        <w:t xml:space="preserve"> </w:t>
      </w:r>
      <w:r>
        <w:t>relationship</w:t>
      </w:r>
      <w:r>
        <w:rPr>
          <w:spacing w:val="32"/>
        </w:rPr>
        <w:t xml:space="preserve"> </w:t>
      </w:r>
      <w:r>
        <w:t>between</w:t>
      </w:r>
      <w:r>
        <w:rPr>
          <w:spacing w:val="34"/>
        </w:rPr>
        <w:t xml:space="preserve"> </w:t>
      </w:r>
      <w:r>
        <w:t>factors</w:t>
      </w:r>
      <w:r>
        <w:rPr>
          <w:spacing w:val="34"/>
        </w:rPr>
        <w:t xml:space="preserve"> </w:t>
      </w:r>
      <w:r>
        <w:t>like</w:t>
      </w:r>
      <w:r>
        <w:rPr>
          <w:spacing w:val="30"/>
        </w:rPr>
        <w:t xml:space="preserve"> </w:t>
      </w:r>
      <w:r>
        <w:t>this</w:t>
      </w:r>
      <w:r>
        <w:rPr>
          <w:spacing w:val="34"/>
        </w:rPr>
        <w:t xml:space="preserve"> </w:t>
      </w:r>
      <w:r>
        <w:t>and</w:t>
      </w:r>
      <w:r>
        <w:rPr>
          <w:spacing w:val="34"/>
        </w:rPr>
        <w:t xml:space="preserve"> </w:t>
      </w:r>
      <w:r>
        <w:t>ethical</w:t>
      </w:r>
      <w:r>
        <w:rPr>
          <w:spacing w:val="-57"/>
        </w:rPr>
        <w:t xml:space="preserve"> </w:t>
      </w:r>
      <w:r>
        <w:t>consumption</w:t>
      </w:r>
      <w:r>
        <w:rPr>
          <w:spacing w:val="15"/>
        </w:rPr>
        <w:t xml:space="preserve"> </w:t>
      </w:r>
      <w:r>
        <w:t>behaviours</w:t>
      </w:r>
      <w:r>
        <w:rPr>
          <w:spacing w:val="12"/>
        </w:rPr>
        <w:t xml:space="preserve"> </w:t>
      </w:r>
      <w:r>
        <w:t>has</w:t>
      </w:r>
      <w:r>
        <w:rPr>
          <w:spacing w:val="15"/>
        </w:rPr>
        <w:t xml:space="preserve"> </w:t>
      </w:r>
      <w:r>
        <w:t>been</w:t>
      </w:r>
      <w:r>
        <w:rPr>
          <w:spacing w:val="14"/>
        </w:rPr>
        <w:t xml:space="preserve"> </w:t>
      </w:r>
      <w:r>
        <w:t>contradictory</w:t>
      </w:r>
      <w:r>
        <w:rPr>
          <w:spacing w:val="12"/>
        </w:rPr>
        <w:t xml:space="preserve"> </w:t>
      </w:r>
      <w:r>
        <w:t>in</w:t>
      </w:r>
      <w:r>
        <w:rPr>
          <w:spacing w:val="16"/>
        </w:rPr>
        <w:t xml:space="preserve"> </w:t>
      </w:r>
      <w:r>
        <w:t>parts</w:t>
      </w:r>
      <w:r>
        <w:rPr>
          <w:spacing w:val="18"/>
        </w:rPr>
        <w:t xml:space="preserve"> </w:t>
      </w:r>
      <w:r>
        <w:t>and</w:t>
      </w:r>
      <w:r>
        <w:rPr>
          <w:spacing w:val="15"/>
        </w:rPr>
        <w:t xml:space="preserve"> </w:t>
      </w:r>
      <w:r>
        <w:t>can</w:t>
      </w:r>
      <w:r>
        <w:rPr>
          <w:spacing w:val="14"/>
        </w:rPr>
        <w:t xml:space="preserve"> </w:t>
      </w:r>
      <w:r>
        <w:t>only</w:t>
      </w:r>
      <w:r>
        <w:rPr>
          <w:spacing w:val="9"/>
        </w:rPr>
        <w:t xml:space="preserve"> </w:t>
      </w:r>
      <w:r>
        <w:t>explain</w:t>
      </w:r>
      <w:r>
        <w:rPr>
          <w:spacing w:val="14"/>
        </w:rPr>
        <w:t xml:space="preserve"> </w:t>
      </w:r>
      <w:r>
        <w:t>a</w:t>
      </w:r>
      <w:r>
        <w:rPr>
          <w:spacing w:val="14"/>
        </w:rPr>
        <w:t xml:space="preserve"> </w:t>
      </w:r>
      <w:r>
        <w:t>small</w:t>
      </w:r>
      <w:r>
        <w:rPr>
          <w:spacing w:val="-56"/>
        </w:rPr>
        <w:t xml:space="preserve"> </w:t>
      </w:r>
      <w:r>
        <w:t>portion</w:t>
      </w:r>
      <w:r>
        <w:rPr>
          <w:spacing w:val="4"/>
        </w:rPr>
        <w:t xml:space="preserve"> </w:t>
      </w:r>
      <w:r>
        <w:t>of</w:t>
      </w:r>
      <w:r>
        <w:rPr>
          <w:spacing w:val="9"/>
        </w:rPr>
        <w:t xml:space="preserve"> </w:t>
      </w:r>
      <w:r>
        <w:t>a</w:t>
      </w:r>
      <w:r>
        <w:rPr>
          <w:spacing w:val="1"/>
        </w:rPr>
        <w:t xml:space="preserve"> </w:t>
      </w:r>
      <w:r>
        <w:t>consumer’s</w:t>
      </w:r>
      <w:r>
        <w:rPr>
          <w:spacing w:val="4"/>
        </w:rPr>
        <w:t xml:space="preserve"> </w:t>
      </w:r>
      <w:r>
        <w:t>propensity to</w:t>
      </w:r>
      <w:r>
        <w:rPr>
          <w:spacing w:val="4"/>
        </w:rPr>
        <w:t xml:space="preserve"> </w:t>
      </w:r>
      <w:r>
        <w:t>consume</w:t>
      </w:r>
      <w:r>
        <w:rPr>
          <w:spacing w:val="1"/>
        </w:rPr>
        <w:t xml:space="preserve"> </w:t>
      </w:r>
      <w:r>
        <w:t>ethically</w:t>
      </w:r>
      <w:r>
        <w:rPr>
          <w:spacing w:val="1"/>
        </w:rPr>
        <w:t xml:space="preserve"> </w:t>
      </w:r>
      <w:r>
        <w:t xml:space="preserve">(Anderson, </w:t>
      </w:r>
      <w:r>
        <w:rPr>
          <w:spacing w:val="4"/>
        </w:rPr>
        <w:t xml:space="preserve"> </w:t>
      </w:r>
      <w:r>
        <w:t>Cunningham</w:t>
      </w:r>
      <w:r>
        <w:rPr>
          <w:spacing w:val="-57"/>
        </w:rPr>
        <w:t xml:space="preserve"> </w:t>
      </w:r>
      <w:r>
        <w:t xml:space="preserve">1972, Webster Jr  1975,  Roberts  1993,  Roberts  1996, Auger, Devinney &amp;  </w:t>
      </w:r>
      <w:r>
        <w:rPr>
          <w:spacing w:val="55"/>
        </w:rPr>
        <w:t xml:space="preserve"> </w:t>
      </w:r>
      <w:r>
        <w:t>Louviere</w:t>
      </w:r>
    </w:p>
    <w:p w14:paraId="6D700B67" w14:textId="77777777" w:rsidR="008566DF" w:rsidRDefault="006861AB">
      <w:pPr>
        <w:pStyle w:val="BodyText"/>
        <w:jc w:val="both"/>
      </w:pPr>
      <w:r>
        <w:t>2007).</w:t>
      </w:r>
    </w:p>
    <w:p w14:paraId="7E726CD2" w14:textId="77777777" w:rsidR="008566DF" w:rsidRDefault="008566DF">
      <w:pPr>
        <w:spacing w:before="6"/>
        <w:rPr>
          <w:rFonts w:ascii="Arial" w:eastAsia="Arial" w:hAnsi="Arial" w:cs="Arial"/>
          <w:sz w:val="29"/>
          <w:szCs w:val="29"/>
        </w:rPr>
      </w:pPr>
    </w:p>
    <w:p w14:paraId="06C59E9E" w14:textId="77777777" w:rsidR="008566DF" w:rsidRDefault="006861AB" w:rsidP="00330087">
      <w:pPr>
        <w:pStyle w:val="Heading4"/>
        <w:ind w:left="0"/>
      </w:pPr>
      <w:r>
        <w:t>Buyer Decision Making Theory</w:t>
      </w:r>
    </w:p>
    <w:p w14:paraId="6662BD48" w14:textId="77777777" w:rsidR="008566DF" w:rsidRDefault="008566DF">
      <w:pPr>
        <w:spacing w:before="3"/>
        <w:rPr>
          <w:rFonts w:ascii="Arial" w:eastAsia="Arial" w:hAnsi="Arial" w:cs="Arial"/>
          <w:b/>
          <w:bCs/>
          <w:sz w:val="17"/>
          <w:szCs w:val="17"/>
        </w:rPr>
      </w:pPr>
    </w:p>
    <w:p w14:paraId="442120BE" w14:textId="5D9A7E3D" w:rsidR="008566DF" w:rsidRDefault="006861AB" w:rsidP="0024769E">
      <w:pPr>
        <w:pStyle w:val="BodyText"/>
        <w:spacing w:line="283" w:lineRule="auto"/>
        <w:ind w:left="0" w:right="165"/>
        <w:jc w:val="both"/>
        <w:sectPr w:rsidR="008566DF">
          <w:footerReference w:type="default" r:id="rId71"/>
          <w:pgSz w:w="12240" w:h="15840"/>
          <w:pgMar w:top="1000" w:right="1720" w:bottom="720" w:left="1720" w:header="0" w:footer="522" w:gutter="0"/>
          <w:cols w:space="720"/>
        </w:sectPr>
      </w:pPr>
      <w:r>
        <w:t>Psychological</w:t>
      </w:r>
      <w:r>
        <w:rPr>
          <w:spacing w:val="15"/>
        </w:rPr>
        <w:t xml:space="preserve"> </w:t>
      </w:r>
      <w:r>
        <w:t>factors</w:t>
      </w:r>
      <w:r>
        <w:rPr>
          <w:spacing w:val="14"/>
        </w:rPr>
        <w:t xml:space="preserve"> </w:t>
      </w:r>
      <w:r>
        <w:t>include:</w:t>
      </w:r>
      <w:r>
        <w:rPr>
          <w:spacing w:val="19"/>
        </w:rPr>
        <w:t xml:space="preserve"> </w:t>
      </w:r>
      <w:r>
        <w:t>the</w:t>
      </w:r>
      <w:r>
        <w:rPr>
          <w:spacing w:val="16"/>
        </w:rPr>
        <w:t xml:space="preserve"> </w:t>
      </w:r>
      <w:r>
        <w:t>consumer’s</w:t>
      </w:r>
      <w:r>
        <w:rPr>
          <w:spacing w:val="16"/>
        </w:rPr>
        <w:t xml:space="preserve"> </w:t>
      </w:r>
      <w:r>
        <w:t>values,</w:t>
      </w:r>
      <w:r>
        <w:rPr>
          <w:spacing w:val="18"/>
        </w:rPr>
        <w:t xml:space="preserve"> </w:t>
      </w:r>
      <w:r>
        <w:t>beliefs,</w:t>
      </w:r>
      <w:r>
        <w:rPr>
          <w:spacing w:val="16"/>
        </w:rPr>
        <w:t xml:space="preserve"> </w:t>
      </w:r>
      <w:r>
        <w:t>attitudes,</w:t>
      </w:r>
      <w:r>
        <w:rPr>
          <w:spacing w:val="19"/>
        </w:rPr>
        <w:t xml:space="preserve"> </w:t>
      </w:r>
      <w:r>
        <w:t>emotions</w:t>
      </w:r>
      <w:r>
        <w:rPr>
          <w:spacing w:val="16"/>
        </w:rPr>
        <w:t xml:space="preserve"> </w:t>
      </w:r>
      <w:r>
        <w:t>and</w:t>
      </w:r>
      <w:r>
        <w:rPr>
          <w:spacing w:val="-53"/>
        </w:rPr>
        <w:t xml:space="preserve"> </w:t>
      </w:r>
      <w:r>
        <w:t>motivations as well as their perception and learning in the specific area of</w:t>
      </w:r>
      <w:r>
        <w:rPr>
          <w:w w:val="102"/>
        </w:rPr>
        <w:t xml:space="preserve"> </w:t>
      </w:r>
      <w:r>
        <w:t>consumption.</w:t>
      </w:r>
      <w:r>
        <w:rPr>
          <w:spacing w:val="9"/>
        </w:rPr>
        <w:t xml:space="preserve"> </w:t>
      </w:r>
      <w:r>
        <w:t>For</w:t>
      </w:r>
      <w:r>
        <w:rPr>
          <w:spacing w:val="3"/>
        </w:rPr>
        <w:t xml:space="preserve"> </w:t>
      </w:r>
      <w:r>
        <w:t>the</w:t>
      </w:r>
      <w:r>
        <w:rPr>
          <w:spacing w:val="9"/>
        </w:rPr>
        <w:t xml:space="preserve"> </w:t>
      </w:r>
      <w:r>
        <w:t>ethical</w:t>
      </w:r>
      <w:r>
        <w:rPr>
          <w:spacing w:val="6"/>
        </w:rPr>
        <w:t xml:space="preserve"> </w:t>
      </w:r>
      <w:r>
        <w:t>consumer</w:t>
      </w:r>
      <w:r>
        <w:rPr>
          <w:spacing w:val="7"/>
        </w:rPr>
        <w:t xml:space="preserve"> </w:t>
      </w:r>
      <w:r>
        <w:t>this</w:t>
      </w:r>
      <w:r>
        <w:rPr>
          <w:spacing w:val="3"/>
        </w:rPr>
        <w:t xml:space="preserve"> </w:t>
      </w:r>
      <w:r>
        <w:t>can</w:t>
      </w:r>
      <w:r>
        <w:rPr>
          <w:spacing w:val="5"/>
        </w:rPr>
        <w:t xml:space="preserve"> </w:t>
      </w:r>
      <w:r>
        <w:t>relate</w:t>
      </w:r>
      <w:r>
        <w:rPr>
          <w:spacing w:val="8"/>
        </w:rPr>
        <w:t xml:space="preserve"> </w:t>
      </w:r>
      <w:r>
        <w:t>to</w:t>
      </w:r>
      <w:r>
        <w:rPr>
          <w:spacing w:val="5"/>
        </w:rPr>
        <w:t xml:space="preserve"> </w:t>
      </w:r>
      <w:r>
        <w:t>the</w:t>
      </w:r>
      <w:r>
        <w:rPr>
          <w:spacing w:val="3"/>
        </w:rPr>
        <w:t xml:space="preserve"> </w:t>
      </w:r>
      <w:r>
        <w:t>underlying</w:t>
      </w:r>
      <w:r>
        <w:rPr>
          <w:spacing w:val="5"/>
        </w:rPr>
        <w:t xml:space="preserve"> </w:t>
      </w:r>
      <w:r>
        <w:t>values,</w:t>
      </w:r>
      <w:r>
        <w:rPr>
          <w:spacing w:val="9"/>
        </w:rPr>
        <w:t xml:space="preserve"> </w:t>
      </w:r>
      <w:r>
        <w:t>beliefs</w:t>
      </w:r>
      <w:r>
        <w:rPr>
          <w:spacing w:val="-54"/>
        </w:rPr>
        <w:t xml:space="preserve"> </w:t>
      </w:r>
      <w:r>
        <w:t>and</w:t>
      </w:r>
      <w:r>
        <w:rPr>
          <w:spacing w:val="55"/>
        </w:rPr>
        <w:t xml:space="preserve"> </w:t>
      </w:r>
      <w:r>
        <w:t>attitudes</w:t>
      </w:r>
      <w:r>
        <w:rPr>
          <w:spacing w:val="55"/>
        </w:rPr>
        <w:t xml:space="preserve"> </w:t>
      </w:r>
      <w:r>
        <w:t>that</w:t>
      </w:r>
      <w:r>
        <w:rPr>
          <w:spacing w:val="58"/>
        </w:rPr>
        <w:t xml:space="preserve"> </w:t>
      </w:r>
      <w:r>
        <w:t>bring</w:t>
      </w:r>
      <w:r>
        <w:rPr>
          <w:spacing w:val="55"/>
        </w:rPr>
        <w:t xml:space="preserve"> </w:t>
      </w:r>
      <w:r>
        <w:t>them</w:t>
      </w:r>
      <w:r>
        <w:rPr>
          <w:spacing w:val="57"/>
        </w:rPr>
        <w:t xml:space="preserve"> </w:t>
      </w:r>
      <w:r>
        <w:t>to</w:t>
      </w:r>
      <w:r>
        <w:rPr>
          <w:spacing w:val="55"/>
        </w:rPr>
        <w:t xml:space="preserve"> </w:t>
      </w:r>
      <w:r>
        <w:t>be</w:t>
      </w:r>
      <w:r>
        <w:rPr>
          <w:spacing w:val="55"/>
        </w:rPr>
        <w:t xml:space="preserve"> </w:t>
      </w:r>
      <w:r>
        <w:t>concerned</w:t>
      </w:r>
      <w:r>
        <w:rPr>
          <w:spacing w:val="58"/>
        </w:rPr>
        <w:t xml:space="preserve"> </w:t>
      </w:r>
      <w:r>
        <w:t>about</w:t>
      </w:r>
      <w:r>
        <w:rPr>
          <w:spacing w:val="55"/>
        </w:rPr>
        <w:t xml:space="preserve"> </w:t>
      </w:r>
      <w:r>
        <w:t>specific</w:t>
      </w:r>
      <w:r>
        <w:rPr>
          <w:spacing w:val="53"/>
        </w:rPr>
        <w:t xml:space="preserve"> </w:t>
      </w:r>
      <w:r>
        <w:t>ethical</w:t>
      </w:r>
      <w:r>
        <w:rPr>
          <w:spacing w:val="52"/>
        </w:rPr>
        <w:t xml:space="preserve"> </w:t>
      </w:r>
      <w:r>
        <w:t>consumption</w:t>
      </w:r>
      <w:r>
        <w:rPr>
          <w:spacing w:val="-58"/>
        </w:rPr>
        <w:t xml:space="preserve"> </w:t>
      </w:r>
      <w:r>
        <w:t>issues.</w:t>
      </w:r>
      <w:r>
        <w:rPr>
          <w:spacing w:val="44"/>
        </w:rPr>
        <w:t xml:space="preserve"> </w:t>
      </w:r>
      <w:r>
        <w:t>Learning</w:t>
      </w:r>
      <w:r>
        <w:rPr>
          <w:spacing w:val="38"/>
        </w:rPr>
        <w:t xml:space="preserve"> </w:t>
      </w:r>
      <w:r>
        <w:t>and</w:t>
      </w:r>
      <w:r>
        <w:rPr>
          <w:spacing w:val="37"/>
        </w:rPr>
        <w:t xml:space="preserve"> </w:t>
      </w:r>
      <w:r>
        <w:t>perception</w:t>
      </w:r>
      <w:r>
        <w:rPr>
          <w:spacing w:val="44"/>
        </w:rPr>
        <w:t xml:space="preserve"> </w:t>
      </w:r>
      <w:r>
        <w:t>would</w:t>
      </w:r>
      <w:r>
        <w:rPr>
          <w:spacing w:val="37"/>
        </w:rPr>
        <w:t xml:space="preserve"> </w:t>
      </w:r>
      <w:r>
        <w:t>refer</w:t>
      </w:r>
      <w:r>
        <w:rPr>
          <w:spacing w:val="38"/>
        </w:rPr>
        <w:t xml:space="preserve"> </w:t>
      </w:r>
      <w:r>
        <w:t>to</w:t>
      </w:r>
      <w:r>
        <w:rPr>
          <w:spacing w:val="38"/>
        </w:rPr>
        <w:t xml:space="preserve"> </w:t>
      </w:r>
      <w:r>
        <w:t>how</w:t>
      </w:r>
      <w:r>
        <w:rPr>
          <w:spacing w:val="36"/>
        </w:rPr>
        <w:t xml:space="preserve"> </w:t>
      </w:r>
      <w:r>
        <w:t>the</w:t>
      </w:r>
      <w:r>
        <w:rPr>
          <w:spacing w:val="40"/>
        </w:rPr>
        <w:t xml:space="preserve"> </w:t>
      </w:r>
      <w:r>
        <w:t>consumer</w:t>
      </w:r>
      <w:r>
        <w:rPr>
          <w:spacing w:val="43"/>
        </w:rPr>
        <w:t xml:space="preserve"> </w:t>
      </w:r>
      <w:r>
        <w:t>understands</w:t>
      </w:r>
      <w:r>
        <w:rPr>
          <w:spacing w:val="41"/>
        </w:rPr>
        <w:t xml:space="preserve"> </w:t>
      </w:r>
      <w:r>
        <w:t>the</w:t>
      </w:r>
      <w:r>
        <w:rPr>
          <w:spacing w:val="-58"/>
        </w:rPr>
        <w:t xml:space="preserve"> </w:t>
      </w:r>
      <w:r>
        <w:t>individual</w:t>
      </w:r>
      <w:r>
        <w:rPr>
          <w:spacing w:val="14"/>
        </w:rPr>
        <w:t xml:space="preserve"> </w:t>
      </w:r>
      <w:r>
        <w:t>consumption</w:t>
      </w:r>
      <w:r>
        <w:rPr>
          <w:spacing w:val="17"/>
        </w:rPr>
        <w:t xml:space="preserve"> </w:t>
      </w:r>
      <w:r>
        <w:t>issues</w:t>
      </w:r>
      <w:r>
        <w:rPr>
          <w:spacing w:val="17"/>
        </w:rPr>
        <w:t xml:space="preserve"> </w:t>
      </w:r>
      <w:r>
        <w:t>and</w:t>
      </w:r>
      <w:r>
        <w:rPr>
          <w:spacing w:val="17"/>
        </w:rPr>
        <w:t xml:space="preserve"> </w:t>
      </w:r>
      <w:r>
        <w:t>how</w:t>
      </w:r>
      <w:r>
        <w:rPr>
          <w:spacing w:val="11"/>
        </w:rPr>
        <w:t xml:space="preserve"> </w:t>
      </w:r>
      <w:r>
        <w:t>they</w:t>
      </w:r>
      <w:r>
        <w:rPr>
          <w:spacing w:val="14"/>
        </w:rPr>
        <w:t xml:space="preserve"> </w:t>
      </w:r>
      <w:r>
        <w:t>frame</w:t>
      </w:r>
      <w:r>
        <w:rPr>
          <w:spacing w:val="13"/>
        </w:rPr>
        <w:t xml:space="preserve"> </w:t>
      </w:r>
      <w:r>
        <w:t>the</w:t>
      </w:r>
      <w:r>
        <w:rPr>
          <w:spacing w:val="13"/>
        </w:rPr>
        <w:t xml:space="preserve"> </w:t>
      </w:r>
      <w:r>
        <w:t>importance</w:t>
      </w:r>
      <w:r>
        <w:rPr>
          <w:spacing w:val="13"/>
        </w:rPr>
        <w:t xml:space="preserve"> </w:t>
      </w:r>
      <w:r>
        <w:t>of</w:t>
      </w:r>
      <w:r>
        <w:rPr>
          <w:spacing w:val="15"/>
        </w:rPr>
        <w:t xml:space="preserve"> </w:t>
      </w:r>
      <w:r>
        <w:t>that</w:t>
      </w:r>
      <w:r>
        <w:rPr>
          <w:spacing w:val="17"/>
        </w:rPr>
        <w:t xml:space="preserve"> </w:t>
      </w:r>
      <w:r>
        <w:t>issue</w:t>
      </w:r>
      <w:r>
        <w:rPr>
          <w:spacing w:val="13"/>
        </w:rPr>
        <w:t xml:space="preserve"> </w:t>
      </w:r>
      <w:r>
        <w:t>in</w:t>
      </w:r>
      <w:r>
        <w:rPr>
          <w:spacing w:val="13"/>
        </w:rPr>
        <w:t xml:space="preserve"> </w:t>
      </w:r>
      <w:r>
        <w:t>the</w:t>
      </w:r>
      <w:r>
        <w:rPr>
          <w:spacing w:val="-57"/>
        </w:rPr>
        <w:t xml:space="preserve"> </w:t>
      </w:r>
      <w:r>
        <w:t>context of their</w:t>
      </w:r>
      <w:r>
        <w:rPr>
          <w:spacing w:val="58"/>
        </w:rPr>
        <w:t xml:space="preserve"> </w:t>
      </w:r>
      <w:r>
        <w:t>consumption.</w:t>
      </w:r>
    </w:p>
    <w:p w14:paraId="7093FC36" w14:textId="2AD0FB61" w:rsidR="008566DF" w:rsidRDefault="008566DF">
      <w:pPr>
        <w:spacing w:before="1"/>
        <w:rPr>
          <w:rFonts w:ascii="Arial" w:eastAsia="Arial" w:hAnsi="Arial" w:cs="Arial"/>
          <w:b/>
          <w:bCs/>
          <w:sz w:val="5"/>
          <w:szCs w:val="5"/>
        </w:rPr>
      </w:pPr>
    </w:p>
    <w:p w14:paraId="783F883E" w14:textId="77777777" w:rsidR="008566DF" w:rsidRDefault="008566DF">
      <w:pPr>
        <w:spacing w:line="20" w:lineRule="exact"/>
        <w:ind w:left="120"/>
        <w:rPr>
          <w:rFonts w:ascii="Arial" w:eastAsia="Arial" w:hAnsi="Arial" w:cs="Arial"/>
          <w:sz w:val="2"/>
          <w:szCs w:val="2"/>
        </w:rPr>
      </w:pPr>
    </w:p>
    <w:p w14:paraId="385AB0A1" w14:textId="77777777" w:rsidR="008566DF" w:rsidRDefault="008566DF">
      <w:pPr>
        <w:spacing w:before="7"/>
        <w:rPr>
          <w:rFonts w:ascii="Arial" w:eastAsia="Arial" w:hAnsi="Arial" w:cs="Arial"/>
          <w:b/>
          <w:bCs/>
          <w:sz w:val="5"/>
          <w:szCs w:val="5"/>
        </w:rPr>
      </w:pPr>
    </w:p>
    <w:p w14:paraId="0A36DEF1" w14:textId="5DCF1081" w:rsidR="008566DF" w:rsidRDefault="006861AB" w:rsidP="00330087">
      <w:pPr>
        <w:pStyle w:val="BodyText"/>
        <w:spacing w:before="76"/>
        <w:ind w:left="0" w:right="148"/>
      </w:pPr>
      <w:r>
        <w:t>This is the rational, psychological and ec</w:t>
      </w:r>
      <w:r w:rsidR="0024769E">
        <w:t xml:space="preserve">onomic perspective of consumer </w:t>
      </w:r>
      <w:r>
        <w:t>behaviour.</w:t>
      </w:r>
    </w:p>
    <w:p w14:paraId="76137DD8" w14:textId="564BB100" w:rsidR="008566DF" w:rsidRDefault="008566DF">
      <w:pPr>
        <w:rPr>
          <w:rFonts w:ascii="Arial" w:eastAsia="Arial" w:hAnsi="Arial" w:cs="Arial"/>
          <w:sz w:val="20"/>
          <w:szCs w:val="20"/>
        </w:rPr>
      </w:pPr>
    </w:p>
    <w:p w14:paraId="605C896D" w14:textId="0042BF70" w:rsidR="00E31692" w:rsidRPr="0024769E" w:rsidRDefault="00E31692" w:rsidP="00E31692">
      <w:pPr>
        <w:pStyle w:val="Caption"/>
        <w:keepNext/>
        <w:rPr>
          <w:sz w:val="24"/>
        </w:rPr>
      </w:pPr>
      <w:r w:rsidRPr="0024769E">
        <w:rPr>
          <w:sz w:val="24"/>
        </w:rPr>
        <w:t>Figure 6: Buyer decision making theory</w:t>
      </w:r>
    </w:p>
    <w:p w14:paraId="62EA1A2B" w14:textId="052A19C8" w:rsidR="008566DF" w:rsidRPr="00E31692" w:rsidRDefault="00E31692" w:rsidP="00E31692">
      <w:pPr>
        <w:rPr>
          <w:rFonts w:ascii="Arial" w:eastAsia="Arial" w:hAnsi="Arial" w:cs="Arial"/>
          <w:sz w:val="20"/>
          <w:szCs w:val="20"/>
        </w:rPr>
      </w:pPr>
      <w:r>
        <w:rPr>
          <w:rFonts w:ascii="Arial" w:eastAsia="Arial" w:hAnsi="Arial" w:cs="Arial"/>
          <w:noProof/>
          <w:sz w:val="20"/>
          <w:szCs w:val="20"/>
          <w:lang w:val="en-GB" w:eastAsia="en-GB"/>
        </w:rPr>
        <w:drawing>
          <wp:inline distT="0" distB="0" distL="0" distR="0" wp14:anchorId="3761E337" wp14:editId="6C38AA1D">
            <wp:extent cx="5543550" cy="2990850"/>
            <wp:effectExtent l="0" t="0" r="0" b="0"/>
            <wp:docPr id="22" name="Picture 22" descr="Table demonstrating the rational, psychological and economic perspective of consumer behaviour." title="Buyer decision making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6.JPG"/>
                    <pic:cNvPicPr/>
                  </pic:nvPicPr>
                  <pic:blipFill>
                    <a:blip r:embed="rId72">
                      <a:extLst>
                        <a:ext uri="{28A0092B-C50C-407E-A947-70E740481C1C}">
                          <a14:useLocalDpi xmlns:a14="http://schemas.microsoft.com/office/drawing/2010/main" val="0"/>
                        </a:ext>
                      </a:extLst>
                    </a:blip>
                    <a:stretch>
                      <a:fillRect/>
                    </a:stretch>
                  </pic:blipFill>
                  <pic:spPr>
                    <a:xfrm>
                      <a:off x="0" y="0"/>
                      <a:ext cx="5543550" cy="2990850"/>
                    </a:xfrm>
                    <a:prstGeom prst="rect">
                      <a:avLst/>
                    </a:prstGeom>
                  </pic:spPr>
                </pic:pic>
              </a:graphicData>
            </a:graphic>
          </wp:inline>
        </w:drawing>
      </w:r>
    </w:p>
    <w:p w14:paraId="49FAC75A" w14:textId="77777777" w:rsidR="008566DF" w:rsidRDefault="006861AB">
      <w:pPr>
        <w:pStyle w:val="BodyText"/>
        <w:spacing w:before="76"/>
        <w:ind w:left="152" w:right="148" w:firstLine="2265"/>
      </w:pPr>
      <w:r>
        <w:t xml:space="preserve">Adapted from: (Howard, Sheth 1969, Vakratsas, Ambler  </w:t>
      </w:r>
      <w:r>
        <w:rPr>
          <w:spacing w:val="9"/>
        </w:rPr>
        <w:t xml:space="preserve"> </w:t>
      </w:r>
      <w:r>
        <w:t>1999)</w:t>
      </w:r>
    </w:p>
    <w:p w14:paraId="34BE9878" w14:textId="77777777" w:rsidR="008566DF" w:rsidRDefault="008566DF">
      <w:pPr>
        <w:spacing w:before="9"/>
        <w:rPr>
          <w:rFonts w:ascii="Arial" w:eastAsia="Arial" w:hAnsi="Arial" w:cs="Arial"/>
          <w:sz w:val="29"/>
          <w:szCs w:val="29"/>
        </w:rPr>
      </w:pPr>
    </w:p>
    <w:p w14:paraId="0EEC0618" w14:textId="77777777" w:rsidR="008566DF" w:rsidRDefault="006861AB" w:rsidP="00330087">
      <w:pPr>
        <w:pStyle w:val="BodyText"/>
        <w:spacing w:line="283" w:lineRule="auto"/>
        <w:ind w:left="0" w:right="167"/>
        <w:jc w:val="both"/>
      </w:pPr>
      <w:r>
        <w:t>It</w:t>
      </w:r>
      <w:r>
        <w:rPr>
          <w:spacing w:val="-2"/>
        </w:rPr>
        <w:t xml:space="preserve"> </w:t>
      </w:r>
      <w:r>
        <w:t>is</w:t>
      </w:r>
      <w:r>
        <w:rPr>
          <w:spacing w:val="-2"/>
        </w:rPr>
        <w:t xml:space="preserve"> </w:t>
      </w:r>
      <w:r>
        <w:t>possible</w:t>
      </w:r>
      <w:r>
        <w:rPr>
          <w:spacing w:val="-4"/>
        </w:rPr>
        <w:t xml:space="preserve"> </w:t>
      </w:r>
      <w:r>
        <w:t>to</w:t>
      </w:r>
      <w:r>
        <w:rPr>
          <w:spacing w:val="-6"/>
        </w:rPr>
        <w:t xml:space="preserve"> </w:t>
      </w:r>
      <w:r>
        <w:t>assert</w:t>
      </w:r>
      <w:r>
        <w:rPr>
          <w:spacing w:val="-2"/>
        </w:rPr>
        <w:t xml:space="preserve"> </w:t>
      </w:r>
      <w:r>
        <w:t>that</w:t>
      </w:r>
      <w:r>
        <w:rPr>
          <w:spacing w:val="-2"/>
        </w:rPr>
        <w:t xml:space="preserve"> </w:t>
      </w:r>
      <w:r>
        <w:t>the</w:t>
      </w:r>
      <w:r>
        <w:rPr>
          <w:spacing w:val="2"/>
        </w:rPr>
        <w:t xml:space="preserve"> </w:t>
      </w:r>
      <w:r>
        <w:t>well</w:t>
      </w:r>
      <w:r>
        <w:rPr>
          <w:spacing w:val="-2"/>
        </w:rPr>
        <w:t xml:space="preserve"> </w:t>
      </w:r>
      <w:r>
        <w:t>understood</w:t>
      </w:r>
      <w:r>
        <w:rPr>
          <w:spacing w:val="2"/>
        </w:rPr>
        <w:t xml:space="preserve"> </w:t>
      </w:r>
      <w:r>
        <w:t>attitude-behaviour</w:t>
      </w:r>
      <w:r>
        <w:rPr>
          <w:spacing w:val="1"/>
        </w:rPr>
        <w:t xml:space="preserve"> </w:t>
      </w:r>
      <w:r>
        <w:t>gap</w:t>
      </w:r>
      <w:r>
        <w:rPr>
          <w:spacing w:val="-2"/>
        </w:rPr>
        <w:t xml:space="preserve"> </w:t>
      </w:r>
      <w:r>
        <w:t>evident</w:t>
      </w:r>
      <w:r>
        <w:rPr>
          <w:spacing w:val="1"/>
        </w:rPr>
        <w:t xml:space="preserve"> </w:t>
      </w:r>
      <w:r>
        <w:t>in</w:t>
      </w:r>
      <w:r>
        <w:rPr>
          <w:spacing w:val="-4"/>
        </w:rPr>
        <w:t xml:space="preserve"> </w:t>
      </w:r>
      <w:r>
        <w:t>ethical</w:t>
      </w:r>
      <w:r>
        <w:rPr>
          <w:spacing w:val="-55"/>
        </w:rPr>
        <w:t xml:space="preserve"> </w:t>
      </w:r>
      <w:r>
        <w:t>consumption</w:t>
      </w:r>
      <w:r>
        <w:rPr>
          <w:spacing w:val="12"/>
        </w:rPr>
        <w:t xml:space="preserve"> </w:t>
      </w:r>
      <w:r>
        <w:t>is</w:t>
      </w:r>
      <w:r>
        <w:rPr>
          <w:spacing w:val="12"/>
        </w:rPr>
        <w:t xml:space="preserve"> </w:t>
      </w:r>
      <w:r>
        <w:t>caused</w:t>
      </w:r>
      <w:r>
        <w:rPr>
          <w:spacing w:val="16"/>
        </w:rPr>
        <w:t xml:space="preserve"> </w:t>
      </w:r>
      <w:r>
        <w:t>by</w:t>
      </w:r>
      <w:r>
        <w:rPr>
          <w:spacing w:val="10"/>
        </w:rPr>
        <w:t xml:space="preserve"> </w:t>
      </w:r>
      <w:r>
        <w:t>issues</w:t>
      </w:r>
      <w:r>
        <w:rPr>
          <w:spacing w:val="16"/>
        </w:rPr>
        <w:t xml:space="preserve"> </w:t>
      </w:r>
      <w:r>
        <w:t>arising</w:t>
      </w:r>
      <w:r>
        <w:rPr>
          <w:spacing w:val="12"/>
        </w:rPr>
        <w:t xml:space="preserve"> </w:t>
      </w:r>
      <w:r>
        <w:t>at</w:t>
      </w:r>
      <w:r>
        <w:rPr>
          <w:spacing w:val="16"/>
        </w:rPr>
        <w:t xml:space="preserve"> </w:t>
      </w:r>
      <w:r>
        <w:t>the</w:t>
      </w:r>
      <w:r>
        <w:rPr>
          <w:spacing w:val="16"/>
        </w:rPr>
        <w:t xml:space="preserve"> </w:t>
      </w:r>
      <w:r>
        <w:t>evaluation</w:t>
      </w:r>
      <w:r>
        <w:rPr>
          <w:spacing w:val="12"/>
        </w:rPr>
        <w:t xml:space="preserve"> </w:t>
      </w:r>
      <w:r>
        <w:t>of</w:t>
      </w:r>
      <w:r>
        <w:rPr>
          <w:spacing w:val="18"/>
        </w:rPr>
        <w:t xml:space="preserve"> </w:t>
      </w:r>
      <w:r>
        <w:t>alternatives</w:t>
      </w:r>
      <w:r>
        <w:rPr>
          <w:spacing w:val="12"/>
        </w:rPr>
        <w:t xml:space="preserve"> </w:t>
      </w:r>
      <w:r>
        <w:t>stage</w:t>
      </w:r>
      <w:r>
        <w:rPr>
          <w:spacing w:val="11"/>
        </w:rPr>
        <w:t xml:space="preserve"> </w:t>
      </w:r>
      <w:r>
        <w:t>in</w:t>
      </w:r>
      <w:r>
        <w:rPr>
          <w:spacing w:val="11"/>
        </w:rPr>
        <w:t xml:space="preserve"> </w:t>
      </w:r>
      <w:r>
        <w:t>this</w:t>
      </w:r>
      <w:r>
        <w:rPr>
          <w:spacing w:val="-56"/>
        </w:rPr>
        <w:t xml:space="preserve"> </w:t>
      </w:r>
      <w:r>
        <w:t>BDT</w:t>
      </w:r>
      <w:r>
        <w:rPr>
          <w:spacing w:val="3"/>
        </w:rPr>
        <w:t xml:space="preserve"> </w:t>
      </w:r>
      <w:r>
        <w:t>process.</w:t>
      </w:r>
      <w:r>
        <w:rPr>
          <w:spacing w:val="3"/>
        </w:rPr>
        <w:t xml:space="preserve"> </w:t>
      </w:r>
      <w:r>
        <w:t>CCT</w:t>
      </w:r>
      <w:r>
        <w:rPr>
          <w:spacing w:val="5"/>
        </w:rPr>
        <w:t xml:space="preserve"> </w:t>
      </w:r>
      <w:r>
        <w:t>would</w:t>
      </w:r>
      <w:r>
        <w:rPr>
          <w:spacing w:val="60"/>
        </w:rPr>
        <w:t xml:space="preserve"> </w:t>
      </w:r>
      <w:r>
        <w:t>be</w:t>
      </w:r>
      <w:r>
        <w:rPr>
          <w:spacing w:val="60"/>
        </w:rPr>
        <w:t xml:space="preserve"> </w:t>
      </w:r>
      <w:r>
        <w:t>useful</w:t>
      </w:r>
      <w:r>
        <w:rPr>
          <w:spacing w:val="1"/>
        </w:rPr>
        <w:t xml:space="preserve"> </w:t>
      </w:r>
      <w:r>
        <w:t>as</w:t>
      </w:r>
      <w:r>
        <w:rPr>
          <w:spacing w:val="3"/>
        </w:rPr>
        <w:t xml:space="preserve"> </w:t>
      </w:r>
      <w:r>
        <w:t>a</w:t>
      </w:r>
      <w:r>
        <w:rPr>
          <w:spacing w:val="3"/>
        </w:rPr>
        <w:t xml:space="preserve"> </w:t>
      </w:r>
      <w:r>
        <w:t>lens</w:t>
      </w:r>
      <w:r>
        <w:rPr>
          <w:spacing w:val="5"/>
        </w:rPr>
        <w:t xml:space="preserve"> </w:t>
      </w:r>
      <w:r>
        <w:t>for</w:t>
      </w:r>
      <w:r>
        <w:rPr>
          <w:spacing w:val="3"/>
        </w:rPr>
        <w:t xml:space="preserve"> </w:t>
      </w:r>
      <w:r>
        <w:t>studying</w:t>
      </w:r>
      <w:r>
        <w:rPr>
          <w:spacing w:val="2"/>
        </w:rPr>
        <w:t xml:space="preserve"> </w:t>
      </w:r>
      <w:r>
        <w:t>self</w:t>
      </w:r>
      <w:r w:rsidR="00330087">
        <w:rPr>
          <w:spacing w:val="6"/>
        </w:rPr>
        <w:t>-</w:t>
      </w:r>
      <w:r>
        <w:t>identified</w:t>
      </w:r>
      <w:r>
        <w:rPr>
          <w:spacing w:val="4"/>
        </w:rPr>
        <w:t xml:space="preserve"> </w:t>
      </w:r>
      <w:r>
        <w:t>ethical</w:t>
      </w:r>
      <w:r>
        <w:rPr>
          <w:spacing w:val="-59"/>
        </w:rPr>
        <w:t xml:space="preserve"> </w:t>
      </w:r>
      <w:r>
        <w:t>consumers,</w:t>
      </w:r>
      <w:r>
        <w:rPr>
          <w:spacing w:val="47"/>
        </w:rPr>
        <w:t xml:space="preserve"> </w:t>
      </w:r>
      <w:r>
        <w:t>but</w:t>
      </w:r>
      <w:r>
        <w:rPr>
          <w:spacing w:val="48"/>
        </w:rPr>
        <w:t xml:space="preserve"> </w:t>
      </w:r>
      <w:r>
        <w:t>this</w:t>
      </w:r>
      <w:r>
        <w:rPr>
          <w:spacing w:val="48"/>
        </w:rPr>
        <w:t xml:space="preserve"> </w:t>
      </w:r>
      <w:r>
        <w:t>research</w:t>
      </w:r>
      <w:r>
        <w:rPr>
          <w:spacing w:val="47"/>
        </w:rPr>
        <w:t xml:space="preserve"> </w:t>
      </w:r>
      <w:r>
        <w:t>will</w:t>
      </w:r>
      <w:r>
        <w:rPr>
          <w:spacing w:val="48"/>
        </w:rPr>
        <w:t xml:space="preserve"> </w:t>
      </w:r>
      <w:r>
        <w:t>adopt</w:t>
      </w:r>
      <w:r>
        <w:rPr>
          <w:spacing w:val="49"/>
        </w:rPr>
        <w:t xml:space="preserve"> </w:t>
      </w:r>
      <w:r>
        <w:t>a</w:t>
      </w:r>
      <w:r>
        <w:rPr>
          <w:spacing w:val="48"/>
        </w:rPr>
        <w:t xml:space="preserve"> </w:t>
      </w:r>
      <w:r>
        <w:t>BDT</w:t>
      </w:r>
      <w:r>
        <w:rPr>
          <w:spacing w:val="46"/>
        </w:rPr>
        <w:t xml:space="preserve"> </w:t>
      </w:r>
      <w:r>
        <w:t>approach</w:t>
      </w:r>
      <w:r>
        <w:rPr>
          <w:spacing w:val="51"/>
        </w:rPr>
        <w:t xml:space="preserve"> </w:t>
      </w:r>
      <w:r>
        <w:t>as</w:t>
      </w:r>
      <w:r>
        <w:rPr>
          <w:spacing w:val="48"/>
        </w:rPr>
        <w:t xml:space="preserve"> </w:t>
      </w:r>
      <w:r>
        <w:t>it</w:t>
      </w:r>
      <w:r>
        <w:rPr>
          <w:spacing w:val="46"/>
        </w:rPr>
        <w:t xml:space="preserve"> </w:t>
      </w:r>
      <w:r>
        <w:t>looks</w:t>
      </w:r>
      <w:r>
        <w:rPr>
          <w:spacing w:val="48"/>
        </w:rPr>
        <w:t xml:space="preserve"> </w:t>
      </w:r>
      <w:r>
        <w:t>to</w:t>
      </w:r>
      <w:r>
        <w:rPr>
          <w:spacing w:val="48"/>
        </w:rPr>
        <w:t xml:space="preserve"> </w:t>
      </w:r>
      <w:r>
        <w:t>implement</w:t>
      </w:r>
      <w:r>
        <w:rPr>
          <w:spacing w:val="-58"/>
        </w:rPr>
        <w:t xml:space="preserve"> </w:t>
      </w:r>
      <w:r>
        <w:t xml:space="preserve">quantitative survey methods and investigate UK consumers in  </w:t>
      </w:r>
      <w:r>
        <w:rPr>
          <w:spacing w:val="30"/>
        </w:rPr>
        <w:t xml:space="preserve"> </w:t>
      </w:r>
      <w:r>
        <w:t>general.</w:t>
      </w:r>
    </w:p>
    <w:p w14:paraId="0FB279AC" w14:textId="77777777" w:rsidR="008566DF" w:rsidRDefault="008566DF">
      <w:pPr>
        <w:spacing w:before="11"/>
        <w:rPr>
          <w:rFonts w:ascii="Arial" w:eastAsia="Arial" w:hAnsi="Arial" w:cs="Arial"/>
          <w:sz w:val="25"/>
          <w:szCs w:val="25"/>
        </w:rPr>
      </w:pPr>
    </w:p>
    <w:p w14:paraId="4CF282BE" w14:textId="77777777" w:rsidR="008566DF" w:rsidRDefault="00330087" w:rsidP="00330087">
      <w:pPr>
        <w:pStyle w:val="Heading4"/>
        <w:ind w:left="0"/>
      </w:pPr>
      <w:r>
        <w:t>Consumer</w:t>
      </w:r>
      <w:r w:rsidR="006861AB">
        <w:t xml:space="preserve"> Culture</w:t>
      </w:r>
      <w:r w:rsidR="006861AB">
        <w:rPr>
          <w:spacing w:val="1"/>
        </w:rPr>
        <w:t xml:space="preserve"> </w:t>
      </w:r>
      <w:r w:rsidR="006861AB">
        <w:t>Theory</w:t>
      </w:r>
    </w:p>
    <w:p w14:paraId="0E8E82E6" w14:textId="77777777" w:rsidR="008566DF" w:rsidRDefault="008566DF">
      <w:pPr>
        <w:spacing w:before="3"/>
        <w:rPr>
          <w:rFonts w:ascii="Arial" w:eastAsia="Arial" w:hAnsi="Arial" w:cs="Arial"/>
          <w:b/>
          <w:bCs/>
          <w:sz w:val="17"/>
          <w:szCs w:val="17"/>
        </w:rPr>
      </w:pPr>
    </w:p>
    <w:p w14:paraId="0C407D29" w14:textId="77777777" w:rsidR="008566DF" w:rsidRDefault="006861AB" w:rsidP="00330087">
      <w:pPr>
        <w:pStyle w:val="BodyText"/>
        <w:spacing w:line="283" w:lineRule="auto"/>
        <w:ind w:left="0" w:right="165"/>
        <w:jc w:val="both"/>
      </w:pPr>
      <w:r>
        <w:t>Consumption</w:t>
      </w:r>
      <w:r>
        <w:rPr>
          <w:spacing w:val="9"/>
        </w:rPr>
        <w:t xml:space="preserve"> </w:t>
      </w:r>
      <w:r>
        <w:t>can</w:t>
      </w:r>
      <w:r>
        <w:rPr>
          <w:spacing w:val="9"/>
        </w:rPr>
        <w:t xml:space="preserve"> </w:t>
      </w:r>
      <w:r>
        <w:t>be</w:t>
      </w:r>
      <w:r>
        <w:rPr>
          <w:spacing w:val="7"/>
        </w:rPr>
        <w:t xml:space="preserve"> </w:t>
      </w:r>
      <w:r>
        <w:t>understood</w:t>
      </w:r>
      <w:r>
        <w:rPr>
          <w:spacing w:val="7"/>
        </w:rPr>
        <w:t xml:space="preserve"> </w:t>
      </w:r>
      <w:r>
        <w:t>as</w:t>
      </w:r>
      <w:r>
        <w:rPr>
          <w:spacing w:val="12"/>
        </w:rPr>
        <w:t xml:space="preserve"> </w:t>
      </w:r>
      <w:r>
        <w:t>an</w:t>
      </w:r>
      <w:r>
        <w:rPr>
          <w:spacing w:val="7"/>
        </w:rPr>
        <w:t xml:space="preserve"> </w:t>
      </w:r>
      <w:r>
        <w:t>act</w:t>
      </w:r>
      <w:r>
        <w:rPr>
          <w:spacing w:val="12"/>
        </w:rPr>
        <w:t xml:space="preserve"> </w:t>
      </w:r>
      <w:r>
        <w:t>of</w:t>
      </w:r>
      <w:r>
        <w:rPr>
          <w:spacing w:val="9"/>
        </w:rPr>
        <w:t xml:space="preserve"> </w:t>
      </w:r>
      <w:r>
        <w:t>self-identification</w:t>
      </w:r>
      <w:r>
        <w:rPr>
          <w:spacing w:val="7"/>
        </w:rPr>
        <w:t xml:space="preserve"> </w:t>
      </w:r>
      <w:r>
        <w:t>and</w:t>
      </w:r>
      <w:r>
        <w:rPr>
          <w:spacing w:val="7"/>
        </w:rPr>
        <w:t xml:space="preserve"> </w:t>
      </w:r>
      <w:r>
        <w:t>self-expression.</w:t>
      </w:r>
      <w:r>
        <w:rPr>
          <w:spacing w:val="6"/>
        </w:rPr>
        <w:t xml:space="preserve"> </w:t>
      </w:r>
      <w:r>
        <w:t>In</w:t>
      </w:r>
      <w:r>
        <w:rPr>
          <w:spacing w:val="-54"/>
        </w:rPr>
        <w:t xml:space="preserve"> </w:t>
      </w:r>
      <w:r>
        <w:t>the</w:t>
      </w:r>
      <w:r>
        <w:rPr>
          <w:spacing w:val="45"/>
        </w:rPr>
        <w:t xml:space="preserve"> </w:t>
      </w:r>
      <w:r>
        <w:t>case</w:t>
      </w:r>
      <w:r>
        <w:rPr>
          <w:spacing w:val="43"/>
        </w:rPr>
        <w:t xml:space="preserve"> </w:t>
      </w:r>
      <w:r>
        <w:t>of</w:t>
      </w:r>
      <w:r>
        <w:rPr>
          <w:spacing w:val="45"/>
        </w:rPr>
        <w:t xml:space="preserve"> </w:t>
      </w:r>
      <w:r>
        <w:t>ethical</w:t>
      </w:r>
      <w:r>
        <w:rPr>
          <w:spacing w:val="45"/>
        </w:rPr>
        <w:t xml:space="preserve"> </w:t>
      </w:r>
      <w:r>
        <w:t>consumption</w:t>
      </w:r>
      <w:r>
        <w:rPr>
          <w:spacing w:val="43"/>
        </w:rPr>
        <w:t xml:space="preserve"> </w:t>
      </w:r>
      <w:r>
        <w:t>this</w:t>
      </w:r>
      <w:r>
        <w:rPr>
          <w:spacing w:val="43"/>
        </w:rPr>
        <w:t xml:space="preserve"> </w:t>
      </w:r>
      <w:r>
        <w:t>can</w:t>
      </w:r>
      <w:r>
        <w:rPr>
          <w:spacing w:val="43"/>
        </w:rPr>
        <w:t xml:space="preserve"> </w:t>
      </w:r>
      <w:r>
        <w:t>include</w:t>
      </w:r>
      <w:r>
        <w:rPr>
          <w:spacing w:val="43"/>
        </w:rPr>
        <w:t xml:space="preserve"> </w:t>
      </w:r>
      <w:r>
        <w:t>consumption</w:t>
      </w:r>
      <w:r>
        <w:rPr>
          <w:spacing w:val="45"/>
        </w:rPr>
        <w:t xml:space="preserve"> </w:t>
      </w:r>
      <w:r>
        <w:t>as</w:t>
      </w:r>
      <w:r>
        <w:rPr>
          <w:spacing w:val="48"/>
        </w:rPr>
        <w:t xml:space="preserve"> </w:t>
      </w:r>
      <w:r>
        <w:t>a</w:t>
      </w:r>
      <w:r>
        <w:rPr>
          <w:spacing w:val="43"/>
        </w:rPr>
        <w:t xml:space="preserve"> </w:t>
      </w:r>
      <w:r>
        <w:t>status</w:t>
      </w:r>
      <w:r>
        <w:rPr>
          <w:spacing w:val="45"/>
        </w:rPr>
        <w:t xml:space="preserve"> </w:t>
      </w:r>
      <w:r>
        <w:t>symbol;</w:t>
      </w:r>
      <w:r>
        <w:rPr>
          <w:spacing w:val="-58"/>
        </w:rPr>
        <w:t xml:space="preserve"> </w:t>
      </w:r>
      <w:r>
        <w:t>hence</w:t>
      </w:r>
      <w:r>
        <w:rPr>
          <w:spacing w:val="13"/>
        </w:rPr>
        <w:t xml:space="preserve"> </w:t>
      </w:r>
      <w:r>
        <w:t>the</w:t>
      </w:r>
      <w:r>
        <w:rPr>
          <w:spacing w:val="15"/>
        </w:rPr>
        <w:t xml:space="preserve"> </w:t>
      </w:r>
      <w:r>
        <w:t>‘bourgeois</w:t>
      </w:r>
      <w:r>
        <w:rPr>
          <w:spacing w:val="15"/>
        </w:rPr>
        <w:t xml:space="preserve"> </w:t>
      </w:r>
      <w:r>
        <w:t>bohemian’</w:t>
      </w:r>
      <w:r>
        <w:rPr>
          <w:spacing w:val="15"/>
        </w:rPr>
        <w:t xml:space="preserve"> </w:t>
      </w:r>
      <w:r>
        <w:t>critique</w:t>
      </w:r>
      <w:r>
        <w:rPr>
          <w:spacing w:val="13"/>
        </w:rPr>
        <w:t xml:space="preserve"> </w:t>
      </w:r>
      <w:r>
        <w:t>of</w:t>
      </w:r>
      <w:r>
        <w:rPr>
          <w:spacing w:val="18"/>
        </w:rPr>
        <w:t xml:space="preserve"> </w:t>
      </w:r>
      <w:r>
        <w:t>ethical</w:t>
      </w:r>
      <w:r>
        <w:rPr>
          <w:spacing w:val="17"/>
        </w:rPr>
        <w:t xml:space="preserve"> </w:t>
      </w:r>
      <w:r>
        <w:t>consumption</w:t>
      </w:r>
      <w:r>
        <w:rPr>
          <w:spacing w:val="13"/>
        </w:rPr>
        <w:t xml:space="preserve"> </w:t>
      </w:r>
      <w:r>
        <w:t>as</w:t>
      </w:r>
      <w:r>
        <w:rPr>
          <w:spacing w:val="18"/>
        </w:rPr>
        <w:t xml:space="preserve"> </w:t>
      </w:r>
      <w:r>
        <w:t>a</w:t>
      </w:r>
      <w:r>
        <w:rPr>
          <w:spacing w:val="15"/>
        </w:rPr>
        <w:t xml:space="preserve"> </w:t>
      </w:r>
      <w:r>
        <w:t>function</w:t>
      </w:r>
      <w:r>
        <w:rPr>
          <w:spacing w:val="15"/>
        </w:rPr>
        <w:t xml:space="preserve"> </w:t>
      </w:r>
      <w:r>
        <w:t>of</w:t>
      </w:r>
      <w:r>
        <w:rPr>
          <w:spacing w:val="21"/>
        </w:rPr>
        <w:t xml:space="preserve"> </w:t>
      </w:r>
      <w:r>
        <w:t>class</w:t>
      </w:r>
      <w:r>
        <w:rPr>
          <w:spacing w:val="-56"/>
        </w:rPr>
        <w:t xml:space="preserve"> </w:t>
      </w:r>
      <w:r>
        <w:t>division</w:t>
      </w:r>
      <w:r>
        <w:rPr>
          <w:spacing w:val="35"/>
        </w:rPr>
        <w:t xml:space="preserve"> </w:t>
      </w:r>
      <w:r>
        <w:t>(Littler</w:t>
      </w:r>
      <w:r>
        <w:rPr>
          <w:spacing w:val="37"/>
        </w:rPr>
        <w:t xml:space="preserve"> </w:t>
      </w:r>
      <w:r>
        <w:t>2011).</w:t>
      </w:r>
      <w:r>
        <w:rPr>
          <w:spacing w:val="37"/>
        </w:rPr>
        <w:t xml:space="preserve"> </w:t>
      </w:r>
      <w:r>
        <w:t>This</w:t>
      </w:r>
      <w:r>
        <w:rPr>
          <w:spacing w:val="35"/>
        </w:rPr>
        <w:t xml:space="preserve"> </w:t>
      </w:r>
      <w:r>
        <w:t>defaming</w:t>
      </w:r>
      <w:r>
        <w:rPr>
          <w:spacing w:val="35"/>
        </w:rPr>
        <w:t xml:space="preserve"> </w:t>
      </w:r>
      <w:r>
        <w:t>nickname</w:t>
      </w:r>
      <w:r>
        <w:rPr>
          <w:spacing w:val="31"/>
        </w:rPr>
        <w:t xml:space="preserve"> </w:t>
      </w:r>
      <w:r>
        <w:t>has</w:t>
      </w:r>
      <w:r>
        <w:rPr>
          <w:spacing w:val="35"/>
        </w:rPr>
        <w:t xml:space="preserve"> </w:t>
      </w:r>
      <w:r>
        <w:t>arisen</w:t>
      </w:r>
      <w:r>
        <w:rPr>
          <w:spacing w:val="35"/>
        </w:rPr>
        <w:t xml:space="preserve"> </w:t>
      </w:r>
      <w:r>
        <w:t>for</w:t>
      </w:r>
      <w:r>
        <w:rPr>
          <w:spacing w:val="35"/>
        </w:rPr>
        <w:t xml:space="preserve"> </w:t>
      </w:r>
      <w:r>
        <w:t>the</w:t>
      </w:r>
      <w:r>
        <w:rPr>
          <w:spacing w:val="32"/>
        </w:rPr>
        <w:t xml:space="preserve"> </w:t>
      </w:r>
      <w:r>
        <w:t>middle</w:t>
      </w:r>
      <w:r>
        <w:rPr>
          <w:spacing w:val="32"/>
        </w:rPr>
        <w:t xml:space="preserve"> </w:t>
      </w:r>
      <w:r>
        <w:t>classes</w:t>
      </w:r>
      <w:r>
        <w:rPr>
          <w:spacing w:val="37"/>
        </w:rPr>
        <w:t xml:space="preserve"> </w:t>
      </w:r>
      <w:r>
        <w:t>in</w:t>
      </w:r>
      <w:r>
        <w:rPr>
          <w:spacing w:val="-57"/>
        </w:rPr>
        <w:t xml:space="preserve"> </w:t>
      </w:r>
      <w:r>
        <w:t>western</w:t>
      </w:r>
      <w:r>
        <w:rPr>
          <w:spacing w:val="24"/>
        </w:rPr>
        <w:t xml:space="preserve"> </w:t>
      </w:r>
      <w:r>
        <w:t>countries</w:t>
      </w:r>
      <w:r>
        <w:rPr>
          <w:spacing w:val="29"/>
        </w:rPr>
        <w:t xml:space="preserve"> </w:t>
      </w:r>
      <w:r>
        <w:t>who</w:t>
      </w:r>
      <w:r>
        <w:rPr>
          <w:spacing w:val="30"/>
        </w:rPr>
        <w:t xml:space="preserve"> </w:t>
      </w:r>
      <w:r>
        <w:t>can</w:t>
      </w:r>
      <w:r>
        <w:rPr>
          <w:spacing w:val="24"/>
        </w:rPr>
        <w:t xml:space="preserve"> </w:t>
      </w:r>
      <w:r>
        <w:t>afford</w:t>
      </w:r>
      <w:r>
        <w:rPr>
          <w:spacing w:val="24"/>
        </w:rPr>
        <w:t xml:space="preserve"> </w:t>
      </w:r>
      <w:r>
        <w:t>ethical</w:t>
      </w:r>
      <w:r>
        <w:rPr>
          <w:spacing w:val="27"/>
        </w:rPr>
        <w:t xml:space="preserve"> </w:t>
      </w:r>
      <w:r>
        <w:t>products</w:t>
      </w:r>
      <w:r>
        <w:rPr>
          <w:spacing w:val="27"/>
        </w:rPr>
        <w:t xml:space="preserve"> </w:t>
      </w:r>
      <w:r>
        <w:t>such</w:t>
      </w:r>
      <w:r>
        <w:rPr>
          <w:spacing w:val="24"/>
        </w:rPr>
        <w:t xml:space="preserve"> </w:t>
      </w:r>
      <w:r>
        <w:t>as:</w:t>
      </w:r>
      <w:r>
        <w:rPr>
          <w:spacing w:val="27"/>
        </w:rPr>
        <w:t xml:space="preserve"> </w:t>
      </w:r>
      <w:r>
        <w:t>Fairtrade</w:t>
      </w:r>
      <w:r>
        <w:rPr>
          <w:spacing w:val="27"/>
        </w:rPr>
        <w:t xml:space="preserve"> </w:t>
      </w:r>
      <w:r>
        <w:t>coffee,</w:t>
      </w:r>
      <w:r>
        <w:rPr>
          <w:spacing w:val="27"/>
        </w:rPr>
        <w:t xml:space="preserve"> </w:t>
      </w:r>
      <w:r>
        <w:t>organic</w:t>
      </w:r>
      <w:r>
        <w:rPr>
          <w:spacing w:val="-57"/>
        </w:rPr>
        <w:t xml:space="preserve"> </w:t>
      </w:r>
      <w:r>
        <w:t>food and</w:t>
      </w:r>
      <w:r>
        <w:rPr>
          <w:spacing w:val="4"/>
        </w:rPr>
        <w:t xml:space="preserve"> </w:t>
      </w:r>
      <w:r>
        <w:t>hybrid</w:t>
      </w:r>
      <w:r>
        <w:rPr>
          <w:spacing w:val="-4"/>
        </w:rPr>
        <w:t xml:space="preserve"> </w:t>
      </w:r>
      <w:r>
        <w:t>cars.</w:t>
      </w:r>
      <w:r>
        <w:rPr>
          <w:spacing w:val="1"/>
        </w:rPr>
        <w:t xml:space="preserve"> </w:t>
      </w:r>
      <w:r>
        <w:t>These</w:t>
      </w:r>
      <w:r>
        <w:rPr>
          <w:spacing w:val="3"/>
        </w:rPr>
        <w:t xml:space="preserve"> </w:t>
      </w:r>
      <w:r>
        <w:t>forms</w:t>
      </w:r>
      <w:r>
        <w:rPr>
          <w:spacing w:val="-1"/>
        </w:rPr>
        <w:t xml:space="preserve"> </w:t>
      </w:r>
      <w:r>
        <w:t>of</w:t>
      </w:r>
      <w:r>
        <w:rPr>
          <w:spacing w:val="5"/>
        </w:rPr>
        <w:t xml:space="preserve"> </w:t>
      </w:r>
      <w:r>
        <w:t>ethical</w:t>
      </w:r>
      <w:r>
        <w:rPr>
          <w:spacing w:val="4"/>
        </w:rPr>
        <w:t xml:space="preserve"> </w:t>
      </w:r>
      <w:r>
        <w:t>consumption</w:t>
      </w:r>
      <w:r>
        <w:rPr>
          <w:spacing w:val="-1"/>
        </w:rPr>
        <w:t xml:space="preserve"> </w:t>
      </w:r>
      <w:r>
        <w:t>are</w:t>
      </w:r>
      <w:r>
        <w:rPr>
          <w:spacing w:val="-2"/>
        </w:rPr>
        <w:t xml:space="preserve"> </w:t>
      </w:r>
      <w:r>
        <w:t>criticised</w:t>
      </w:r>
      <w:r>
        <w:rPr>
          <w:spacing w:val="1"/>
        </w:rPr>
        <w:t xml:space="preserve"> </w:t>
      </w:r>
      <w:r>
        <w:t>as</w:t>
      </w:r>
      <w:r>
        <w:rPr>
          <w:spacing w:val="1"/>
        </w:rPr>
        <w:t xml:space="preserve"> </w:t>
      </w:r>
      <w:r>
        <w:t>inaccessible</w:t>
      </w:r>
      <w:r>
        <w:rPr>
          <w:spacing w:val="-55"/>
        </w:rPr>
        <w:t xml:space="preserve"> </w:t>
      </w:r>
      <w:r>
        <w:t>to</w:t>
      </w:r>
      <w:r>
        <w:rPr>
          <w:spacing w:val="21"/>
        </w:rPr>
        <w:t xml:space="preserve"> </w:t>
      </w:r>
      <w:r>
        <w:t>those</w:t>
      </w:r>
      <w:r>
        <w:rPr>
          <w:spacing w:val="24"/>
        </w:rPr>
        <w:t xml:space="preserve"> </w:t>
      </w:r>
      <w:r>
        <w:t>of</w:t>
      </w:r>
      <w:r>
        <w:rPr>
          <w:spacing w:val="26"/>
        </w:rPr>
        <w:t xml:space="preserve"> </w:t>
      </w:r>
      <w:r>
        <w:t>a</w:t>
      </w:r>
      <w:r>
        <w:rPr>
          <w:spacing w:val="21"/>
        </w:rPr>
        <w:t xml:space="preserve"> </w:t>
      </w:r>
      <w:r>
        <w:t>lower</w:t>
      </w:r>
      <w:r>
        <w:rPr>
          <w:spacing w:val="20"/>
        </w:rPr>
        <w:t xml:space="preserve"> </w:t>
      </w:r>
      <w:r>
        <w:t>socio-economic</w:t>
      </w:r>
      <w:r>
        <w:rPr>
          <w:spacing w:val="23"/>
        </w:rPr>
        <w:t xml:space="preserve"> </w:t>
      </w:r>
      <w:r>
        <w:t>background.</w:t>
      </w:r>
      <w:r>
        <w:rPr>
          <w:spacing w:val="47"/>
        </w:rPr>
        <w:t xml:space="preserve"> </w:t>
      </w:r>
      <w:r>
        <w:t>In</w:t>
      </w:r>
      <w:r>
        <w:rPr>
          <w:spacing w:val="19"/>
        </w:rPr>
        <w:t xml:space="preserve"> </w:t>
      </w:r>
      <w:r>
        <w:t>this</w:t>
      </w:r>
      <w:r>
        <w:rPr>
          <w:spacing w:val="23"/>
        </w:rPr>
        <w:t xml:space="preserve"> </w:t>
      </w:r>
      <w:r>
        <w:t>regard,</w:t>
      </w:r>
      <w:r>
        <w:rPr>
          <w:spacing w:val="23"/>
        </w:rPr>
        <w:t xml:space="preserve"> </w:t>
      </w:r>
      <w:r>
        <w:t>income,</w:t>
      </w:r>
      <w:r>
        <w:rPr>
          <w:spacing w:val="23"/>
        </w:rPr>
        <w:t xml:space="preserve"> </w:t>
      </w:r>
      <w:r>
        <w:t>social</w:t>
      </w:r>
      <w:r>
        <w:rPr>
          <w:spacing w:val="24"/>
        </w:rPr>
        <w:t xml:space="preserve"> </w:t>
      </w:r>
      <w:r>
        <w:t>class</w:t>
      </w:r>
      <w:r>
        <w:rPr>
          <w:spacing w:val="-57"/>
        </w:rPr>
        <w:t xml:space="preserve"> </w:t>
      </w:r>
      <w:r>
        <w:t>and</w:t>
      </w:r>
      <w:r>
        <w:rPr>
          <w:spacing w:val="26"/>
        </w:rPr>
        <w:t xml:space="preserve"> </w:t>
      </w:r>
      <w:r>
        <w:t>education</w:t>
      </w:r>
      <w:r>
        <w:rPr>
          <w:spacing w:val="24"/>
        </w:rPr>
        <w:t xml:space="preserve"> </w:t>
      </w:r>
      <w:r>
        <w:t>can</w:t>
      </w:r>
      <w:r>
        <w:rPr>
          <w:spacing w:val="21"/>
        </w:rPr>
        <w:t xml:space="preserve"> </w:t>
      </w:r>
      <w:r>
        <w:t>be</w:t>
      </w:r>
      <w:r>
        <w:rPr>
          <w:spacing w:val="27"/>
        </w:rPr>
        <w:t xml:space="preserve"> </w:t>
      </w:r>
      <w:r>
        <w:t>seen</w:t>
      </w:r>
      <w:r>
        <w:rPr>
          <w:spacing w:val="26"/>
        </w:rPr>
        <w:t xml:space="preserve"> </w:t>
      </w:r>
      <w:r>
        <w:t>as</w:t>
      </w:r>
      <w:r>
        <w:rPr>
          <w:spacing w:val="26"/>
        </w:rPr>
        <w:t xml:space="preserve"> </w:t>
      </w:r>
      <w:r>
        <w:t>mediating</w:t>
      </w:r>
      <w:r>
        <w:rPr>
          <w:spacing w:val="24"/>
        </w:rPr>
        <w:t xml:space="preserve"> </w:t>
      </w:r>
      <w:r>
        <w:t>factors</w:t>
      </w:r>
      <w:r>
        <w:rPr>
          <w:spacing w:val="26"/>
        </w:rPr>
        <w:t xml:space="preserve"> </w:t>
      </w:r>
      <w:r>
        <w:t>in</w:t>
      </w:r>
      <w:r>
        <w:rPr>
          <w:spacing w:val="27"/>
        </w:rPr>
        <w:t xml:space="preserve"> </w:t>
      </w:r>
      <w:r>
        <w:t>the</w:t>
      </w:r>
      <w:r>
        <w:rPr>
          <w:spacing w:val="25"/>
        </w:rPr>
        <w:t xml:space="preserve"> </w:t>
      </w:r>
      <w:r>
        <w:t>relationship</w:t>
      </w:r>
      <w:r>
        <w:rPr>
          <w:spacing w:val="27"/>
        </w:rPr>
        <w:t xml:space="preserve"> </w:t>
      </w:r>
      <w:r>
        <w:t>between</w:t>
      </w:r>
      <w:r>
        <w:rPr>
          <w:spacing w:val="24"/>
        </w:rPr>
        <w:t xml:space="preserve"> </w:t>
      </w:r>
      <w:r>
        <w:t>political</w:t>
      </w:r>
      <w:r>
        <w:rPr>
          <w:spacing w:val="-57"/>
        </w:rPr>
        <w:t xml:space="preserve"> </w:t>
      </w:r>
      <w:r>
        <w:t>ideology</w:t>
      </w:r>
      <w:r>
        <w:rPr>
          <w:spacing w:val="9"/>
        </w:rPr>
        <w:t xml:space="preserve"> </w:t>
      </w:r>
      <w:r>
        <w:t>and</w:t>
      </w:r>
      <w:r>
        <w:rPr>
          <w:spacing w:val="11"/>
        </w:rPr>
        <w:t xml:space="preserve"> </w:t>
      </w:r>
      <w:r>
        <w:t>ethical</w:t>
      </w:r>
      <w:r>
        <w:rPr>
          <w:spacing w:val="11"/>
        </w:rPr>
        <w:t xml:space="preserve"> </w:t>
      </w:r>
      <w:r>
        <w:t>consumption.</w:t>
      </w:r>
      <w:r>
        <w:rPr>
          <w:spacing w:val="15"/>
        </w:rPr>
        <w:t xml:space="preserve"> </w:t>
      </w:r>
      <w:r>
        <w:t>As</w:t>
      </w:r>
      <w:r>
        <w:rPr>
          <w:spacing w:val="14"/>
        </w:rPr>
        <w:t xml:space="preserve"> </w:t>
      </w:r>
      <w:r>
        <w:t>a</w:t>
      </w:r>
      <w:r>
        <w:rPr>
          <w:spacing w:val="12"/>
        </w:rPr>
        <w:t xml:space="preserve"> </w:t>
      </w:r>
      <w:r>
        <w:t>result,</w:t>
      </w:r>
      <w:r>
        <w:rPr>
          <w:spacing w:val="14"/>
        </w:rPr>
        <w:t xml:space="preserve"> </w:t>
      </w:r>
      <w:r>
        <w:t>these</w:t>
      </w:r>
      <w:r>
        <w:rPr>
          <w:spacing w:val="10"/>
        </w:rPr>
        <w:t xml:space="preserve"> </w:t>
      </w:r>
      <w:r>
        <w:t>factors</w:t>
      </w:r>
      <w:r>
        <w:rPr>
          <w:spacing w:val="17"/>
        </w:rPr>
        <w:t xml:space="preserve"> </w:t>
      </w:r>
      <w:r>
        <w:t>are</w:t>
      </w:r>
      <w:r>
        <w:rPr>
          <w:spacing w:val="12"/>
        </w:rPr>
        <w:t xml:space="preserve"> </w:t>
      </w:r>
      <w:r>
        <w:t>often</w:t>
      </w:r>
      <w:r>
        <w:rPr>
          <w:spacing w:val="10"/>
        </w:rPr>
        <w:t xml:space="preserve"> </w:t>
      </w:r>
      <w:r>
        <w:t>controlled</w:t>
      </w:r>
      <w:r>
        <w:rPr>
          <w:spacing w:val="10"/>
        </w:rPr>
        <w:t xml:space="preserve"> </w:t>
      </w:r>
      <w:r>
        <w:t>for</w:t>
      </w:r>
      <w:r>
        <w:rPr>
          <w:spacing w:val="9"/>
        </w:rPr>
        <w:t xml:space="preserve"> </w:t>
      </w:r>
      <w:r>
        <w:t>in</w:t>
      </w:r>
      <w:r>
        <w:rPr>
          <w:spacing w:val="-56"/>
        </w:rPr>
        <w:t xml:space="preserve"> </w:t>
      </w:r>
      <w:r>
        <w:t>ethical</w:t>
      </w:r>
      <w:r>
        <w:rPr>
          <w:spacing w:val="18"/>
        </w:rPr>
        <w:t xml:space="preserve"> </w:t>
      </w:r>
      <w:r>
        <w:t>consumption</w:t>
      </w:r>
      <w:r>
        <w:rPr>
          <w:spacing w:val="19"/>
        </w:rPr>
        <w:t xml:space="preserve"> </w:t>
      </w:r>
      <w:r>
        <w:t>studies</w:t>
      </w:r>
      <w:r>
        <w:rPr>
          <w:spacing w:val="21"/>
        </w:rPr>
        <w:t xml:space="preserve"> </w:t>
      </w:r>
      <w:r>
        <w:t>and</w:t>
      </w:r>
      <w:r>
        <w:rPr>
          <w:spacing w:val="18"/>
        </w:rPr>
        <w:t xml:space="preserve"> </w:t>
      </w:r>
      <w:r>
        <w:t>are</w:t>
      </w:r>
      <w:r>
        <w:rPr>
          <w:spacing w:val="18"/>
        </w:rPr>
        <w:t xml:space="preserve"> </w:t>
      </w:r>
      <w:r>
        <w:t>controlled</w:t>
      </w:r>
      <w:r>
        <w:rPr>
          <w:spacing w:val="18"/>
        </w:rPr>
        <w:t xml:space="preserve"> </w:t>
      </w:r>
      <w:r>
        <w:t>for</w:t>
      </w:r>
      <w:r>
        <w:rPr>
          <w:spacing w:val="18"/>
        </w:rPr>
        <w:t xml:space="preserve"> </w:t>
      </w:r>
      <w:r>
        <w:t>in</w:t>
      </w:r>
      <w:r>
        <w:rPr>
          <w:spacing w:val="18"/>
        </w:rPr>
        <w:t xml:space="preserve"> </w:t>
      </w:r>
      <w:r>
        <w:t>the</w:t>
      </w:r>
      <w:r>
        <w:rPr>
          <w:spacing w:val="19"/>
        </w:rPr>
        <w:t xml:space="preserve"> </w:t>
      </w:r>
      <w:r>
        <w:t>survey</w:t>
      </w:r>
      <w:r>
        <w:rPr>
          <w:spacing w:val="19"/>
        </w:rPr>
        <w:t xml:space="preserve"> </w:t>
      </w:r>
      <w:r>
        <w:t>presented</w:t>
      </w:r>
      <w:r>
        <w:rPr>
          <w:spacing w:val="20"/>
        </w:rPr>
        <w:t xml:space="preserve"> </w:t>
      </w:r>
      <w:r>
        <w:t>within</w:t>
      </w:r>
      <w:r>
        <w:rPr>
          <w:spacing w:val="18"/>
        </w:rPr>
        <w:t xml:space="preserve"> </w:t>
      </w:r>
      <w:r>
        <w:t>this</w:t>
      </w:r>
      <w:r>
        <w:rPr>
          <w:spacing w:val="-55"/>
        </w:rPr>
        <w:t xml:space="preserve"> </w:t>
      </w:r>
      <w:r>
        <w:t>thesis.</w:t>
      </w:r>
    </w:p>
    <w:p w14:paraId="210E4BF0" w14:textId="77777777" w:rsidR="008566DF" w:rsidRDefault="008566DF">
      <w:pPr>
        <w:spacing w:line="283" w:lineRule="auto"/>
        <w:jc w:val="both"/>
        <w:sectPr w:rsidR="008566DF">
          <w:footerReference w:type="default" r:id="rId73"/>
          <w:pgSz w:w="12240" w:h="15840"/>
          <w:pgMar w:top="1000" w:right="1720" w:bottom="720" w:left="1720" w:header="0" w:footer="522" w:gutter="0"/>
          <w:cols w:space="720"/>
        </w:sectPr>
      </w:pPr>
    </w:p>
    <w:p w14:paraId="3C83F8F3" w14:textId="77777777" w:rsidR="008566DF" w:rsidRDefault="006861AB" w:rsidP="00330087">
      <w:pPr>
        <w:pStyle w:val="BodyText"/>
        <w:spacing w:line="283" w:lineRule="auto"/>
        <w:ind w:left="0" w:right="165"/>
        <w:jc w:val="both"/>
      </w:pPr>
      <w:r>
        <w:lastRenderedPageBreak/>
        <w:t>CCT</w:t>
      </w:r>
      <w:r>
        <w:rPr>
          <w:spacing w:val="18"/>
        </w:rPr>
        <w:t xml:space="preserve"> </w:t>
      </w:r>
      <w:r>
        <w:t>is</w:t>
      </w:r>
      <w:r>
        <w:rPr>
          <w:spacing w:val="21"/>
        </w:rPr>
        <w:t xml:space="preserve"> </w:t>
      </w:r>
      <w:r>
        <w:t>most</w:t>
      </w:r>
      <w:r>
        <w:rPr>
          <w:spacing w:val="21"/>
        </w:rPr>
        <w:t xml:space="preserve"> </w:t>
      </w:r>
      <w:r>
        <w:t>readily</w:t>
      </w:r>
      <w:r>
        <w:rPr>
          <w:spacing w:val="24"/>
        </w:rPr>
        <w:t xml:space="preserve"> </w:t>
      </w:r>
      <w:r>
        <w:t>applied</w:t>
      </w:r>
      <w:r>
        <w:rPr>
          <w:spacing w:val="21"/>
        </w:rPr>
        <w:t xml:space="preserve"> </w:t>
      </w:r>
      <w:r>
        <w:t>in</w:t>
      </w:r>
      <w:r>
        <w:rPr>
          <w:spacing w:val="21"/>
        </w:rPr>
        <w:t xml:space="preserve"> </w:t>
      </w:r>
      <w:r>
        <w:t>interpretive</w:t>
      </w:r>
      <w:r>
        <w:rPr>
          <w:spacing w:val="21"/>
        </w:rPr>
        <w:t xml:space="preserve"> </w:t>
      </w:r>
      <w:r>
        <w:t>research</w:t>
      </w:r>
      <w:r>
        <w:rPr>
          <w:spacing w:val="19"/>
        </w:rPr>
        <w:t xml:space="preserve"> </w:t>
      </w:r>
      <w:r>
        <w:t>including</w:t>
      </w:r>
      <w:r>
        <w:rPr>
          <w:spacing w:val="24"/>
        </w:rPr>
        <w:t xml:space="preserve"> </w:t>
      </w:r>
      <w:r>
        <w:t>ethnography</w:t>
      </w:r>
      <w:r>
        <w:rPr>
          <w:spacing w:val="18"/>
        </w:rPr>
        <w:t xml:space="preserve"> </w:t>
      </w:r>
      <w:r>
        <w:t>and</w:t>
      </w:r>
      <w:r>
        <w:rPr>
          <w:spacing w:val="-58"/>
        </w:rPr>
        <w:t xml:space="preserve"> </w:t>
      </w:r>
      <w:r>
        <w:t>phenomenology.</w:t>
      </w:r>
      <w:r>
        <w:rPr>
          <w:spacing w:val="10"/>
        </w:rPr>
        <w:t xml:space="preserve"> </w:t>
      </w:r>
      <w:r>
        <w:t>This</w:t>
      </w:r>
      <w:r>
        <w:rPr>
          <w:spacing w:val="6"/>
        </w:rPr>
        <w:t xml:space="preserve"> </w:t>
      </w:r>
      <w:r>
        <w:t>is</w:t>
      </w:r>
      <w:r>
        <w:rPr>
          <w:spacing w:val="6"/>
        </w:rPr>
        <w:t xml:space="preserve"> </w:t>
      </w:r>
      <w:r>
        <w:t>the</w:t>
      </w:r>
      <w:r>
        <w:rPr>
          <w:spacing w:val="5"/>
        </w:rPr>
        <w:t xml:space="preserve"> </w:t>
      </w:r>
      <w:r>
        <w:t>subjective,</w:t>
      </w:r>
      <w:r>
        <w:rPr>
          <w:spacing w:val="10"/>
        </w:rPr>
        <w:t xml:space="preserve"> </w:t>
      </w:r>
      <w:r>
        <w:t>interpretivist,</w:t>
      </w:r>
      <w:r>
        <w:rPr>
          <w:spacing w:val="6"/>
        </w:rPr>
        <w:t xml:space="preserve"> </w:t>
      </w:r>
      <w:r>
        <w:t>social</w:t>
      </w:r>
      <w:r>
        <w:rPr>
          <w:spacing w:val="10"/>
        </w:rPr>
        <w:t xml:space="preserve"> </w:t>
      </w:r>
      <w:r>
        <w:t>and</w:t>
      </w:r>
      <w:r>
        <w:rPr>
          <w:spacing w:val="6"/>
        </w:rPr>
        <w:t xml:space="preserve"> </w:t>
      </w:r>
      <w:r>
        <w:t>cultural</w:t>
      </w:r>
      <w:r>
        <w:rPr>
          <w:spacing w:val="12"/>
        </w:rPr>
        <w:t xml:space="preserve"> </w:t>
      </w:r>
      <w:r>
        <w:t>perspective</w:t>
      </w:r>
      <w:r>
        <w:rPr>
          <w:spacing w:val="6"/>
        </w:rPr>
        <w:t xml:space="preserve"> </w:t>
      </w:r>
      <w:r>
        <w:t>of</w:t>
      </w:r>
      <w:r>
        <w:rPr>
          <w:spacing w:val="-51"/>
        </w:rPr>
        <w:t xml:space="preserve"> </w:t>
      </w:r>
      <w:r>
        <w:t>consumer</w:t>
      </w:r>
      <w:r>
        <w:rPr>
          <w:spacing w:val="1"/>
        </w:rPr>
        <w:t xml:space="preserve"> </w:t>
      </w:r>
      <w:r>
        <w:t>behaviour.</w:t>
      </w:r>
      <w:r>
        <w:rPr>
          <w:spacing w:val="4"/>
        </w:rPr>
        <w:t xml:space="preserve"> </w:t>
      </w:r>
      <w:r>
        <w:t>Under</w:t>
      </w:r>
      <w:r>
        <w:rPr>
          <w:spacing w:val="4"/>
        </w:rPr>
        <w:t xml:space="preserve"> </w:t>
      </w:r>
      <w:r>
        <w:t>this</w:t>
      </w:r>
      <w:r>
        <w:rPr>
          <w:spacing w:val="4"/>
        </w:rPr>
        <w:t xml:space="preserve"> </w:t>
      </w:r>
      <w:r>
        <w:t>theory,</w:t>
      </w:r>
      <w:r>
        <w:rPr>
          <w:spacing w:val="4"/>
        </w:rPr>
        <w:t xml:space="preserve"> </w:t>
      </w:r>
      <w:r>
        <w:t>consumption</w:t>
      </w:r>
      <w:r>
        <w:rPr>
          <w:spacing w:val="2"/>
        </w:rPr>
        <w:t xml:space="preserve"> </w:t>
      </w:r>
      <w:r>
        <w:t>is</w:t>
      </w:r>
      <w:r>
        <w:rPr>
          <w:spacing w:val="4"/>
        </w:rPr>
        <w:t xml:space="preserve"> </w:t>
      </w:r>
      <w:r>
        <w:t>seen</w:t>
      </w:r>
      <w:r>
        <w:rPr>
          <w:spacing w:val="2"/>
        </w:rPr>
        <w:t xml:space="preserve"> </w:t>
      </w:r>
      <w:r>
        <w:t>as</w:t>
      </w:r>
      <w:r>
        <w:rPr>
          <w:spacing w:val="1"/>
        </w:rPr>
        <w:t xml:space="preserve"> </w:t>
      </w:r>
      <w:r>
        <w:t>a</w:t>
      </w:r>
      <w:r>
        <w:rPr>
          <w:spacing w:val="6"/>
        </w:rPr>
        <w:t xml:space="preserve"> </w:t>
      </w:r>
      <w:r>
        <w:t>self-creation/identity</w:t>
      </w:r>
      <w:r>
        <w:rPr>
          <w:spacing w:val="-53"/>
        </w:rPr>
        <w:t xml:space="preserve"> </w:t>
      </w:r>
      <w:r>
        <w:t>project</w:t>
      </w:r>
      <w:r>
        <w:rPr>
          <w:spacing w:val="20"/>
        </w:rPr>
        <w:t xml:space="preserve"> </w:t>
      </w:r>
      <w:r>
        <w:t>where</w:t>
      </w:r>
      <w:r>
        <w:rPr>
          <w:spacing w:val="15"/>
        </w:rPr>
        <w:t xml:space="preserve"> </w:t>
      </w:r>
      <w:r>
        <w:t>consumption</w:t>
      </w:r>
      <w:r>
        <w:rPr>
          <w:spacing w:val="17"/>
        </w:rPr>
        <w:t xml:space="preserve"> </w:t>
      </w:r>
      <w:r>
        <w:t>empowers</w:t>
      </w:r>
      <w:r>
        <w:rPr>
          <w:spacing w:val="16"/>
        </w:rPr>
        <w:t xml:space="preserve"> </w:t>
      </w:r>
      <w:r>
        <w:t>consumers</w:t>
      </w:r>
      <w:r>
        <w:rPr>
          <w:spacing w:val="16"/>
        </w:rPr>
        <w:t xml:space="preserve"> </w:t>
      </w:r>
      <w:r>
        <w:t>to</w:t>
      </w:r>
      <w:r>
        <w:rPr>
          <w:spacing w:val="17"/>
        </w:rPr>
        <w:t xml:space="preserve"> </w:t>
      </w:r>
      <w:r>
        <w:t>build</w:t>
      </w:r>
      <w:r>
        <w:rPr>
          <w:spacing w:val="16"/>
        </w:rPr>
        <w:t xml:space="preserve"> </w:t>
      </w:r>
      <w:r>
        <w:t>and</w:t>
      </w:r>
      <w:r>
        <w:rPr>
          <w:spacing w:val="19"/>
        </w:rPr>
        <w:t xml:space="preserve"> </w:t>
      </w:r>
      <w:r>
        <w:t>order</w:t>
      </w:r>
      <w:r>
        <w:rPr>
          <w:spacing w:val="16"/>
        </w:rPr>
        <w:t xml:space="preserve"> </w:t>
      </w:r>
      <w:r>
        <w:t>their</w:t>
      </w:r>
      <w:r>
        <w:rPr>
          <w:spacing w:val="16"/>
        </w:rPr>
        <w:t xml:space="preserve"> </w:t>
      </w:r>
      <w:r>
        <w:t>lives.</w:t>
      </w:r>
      <w:r>
        <w:rPr>
          <w:spacing w:val="-59"/>
        </w:rPr>
        <w:t xml:space="preserve"> </w:t>
      </w:r>
      <w:r>
        <w:t>Individual</w:t>
      </w:r>
      <w:r>
        <w:rPr>
          <w:spacing w:val="7"/>
        </w:rPr>
        <w:t xml:space="preserve"> </w:t>
      </w:r>
      <w:r>
        <w:t>acts</w:t>
      </w:r>
      <w:r>
        <w:rPr>
          <w:spacing w:val="7"/>
        </w:rPr>
        <w:t xml:space="preserve"> </w:t>
      </w:r>
      <w:r>
        <w:t>of</w:t>
      </w:r>
      <w:r>
        <w:rPr>
          <w:spacing w:val="10"/>
        </w:rPr>
        <w:t xml:space="preserve"> </w:t>
      </w:r>
      <w:r>
        <w:t>consumption can</w:t>
      </w:r>
      <w:r>
        <w:rPr>
          <w:spacing w:val="4"/>
        </w:rPr>
        <w:t xml:space="preserve"> </w:t>
      </w:r>
      <w:r>
        <w:t>be</w:t>
      </w:r>
      <w:r>
        <w:rPr>
          <w:spacing w:val="4"/>
        </w:rPr>
        <w:t xml:space="preserve"> </w:t>
      </w:r>
      <w:r>
        <w:t>interpreted as</w:t>
      </w:r>
      <w:r>
        <w:rPr>
          <w:spacing w:val="7"/>
        </w:rPr>
        <w:t xml:space="preserve"> </w:t>
      </w:r>
      <w:r>
        <w:t>acts</w:t>
      </w:r>
      <w:r>
        <w:rPr>
          <w:spacing w:val="5"/>
        </w:rPr>
        <w:t xml:space="preserve"> </w:t>
      </w:r>
      <w:r>
        <w:t>of</w:t>
      </w:r>
      <w:r>
        <w:rPr>
          <w:spacing w:val="8"/>
        </w:rPr>
        <w:t xml:space="preserve"> </w:t>
      </w:r>
      <w:r>
        <w:t>self-completion.</w:t>
      </w:r>
      <w:r>
        <w:rPr>
          <w:spacing w:val="8"/>
        </w:rPr>
        <w:t xml:space="preserve"> </w:t>
      </w:r>
      <w:r>
        <w:t>An</w:t>
      </w:r>
      <w:r>
        <w:rPr>
          <w:spacing w:val="-59"/>
        </w:rPr>
        <w:t xml:space="preserve"> </w:t>
      </w:r>
      <w:r>
        <w:t>example</w:t>
      </w:r>
      <w:r>
        <w:rPr>
          <w:spacing w:val="16"/>
        </w:rPr>
        <w:t xml:space="preserve"> </w:t>
      </w:r>
      <w:r>
        <w:t>would</w:t>
      </w:r>
      <w:r>
        <w:rPr>
          <w:spacing w:val="16"/>
        </w:rPr>
        <w:t xml:space="preserve"> </w:t>
      </w:r>
      <w:r>
        <w:t>be</w:t>
      </w:r>
      <w:r>
        <w:rPr>
          <w:spacing w:val="12"/>
        </w:rPr>
        <w:t xml:space="preserve"> </w:t>
      </w:r>
      <w:r>
        <w:t>the</w:t>
      </w:r>
      <w:r>
        <w:rPr>
          <w:spacing w:val="17"/>
        </w:rPr>
        <w:t xml:space="preserve"> </w:t>
      </w:r>
      <w:r>
        <w:t>consumption</w:t>
      </w:r>
      <w:r>
        <w:rPr>
          <w:spacing w:val="16"/>
        </w:rPr>
        <w:t xml:space="preserve"> </w:t>
      </w:r>
      <w:r>
        <w:t>of</w:t>
      </w:r>
      <w:r>
        <w:rPr>
          <w:spacing w:val="17"/>
        </w:rPr>
        <w:t xml:space="preserve"> </w:t>
      </w:r>
      <w:r>
        <w:t>Rainforest</w:t>
      </w:r>
      <w:r>
        <w:rPr>
          <w:spacing w:val="14"/>
        </w:rPr>
        <w:t xml:space="preserve"> </w:t>
      </w:r>
      <w:r>
        <w:t>Alliance</w:t>
      </w:r>
      <w:r>
        <w:rPr>
          <w:spacing w:val="13"/>
        </w:rPr>
        <w:t xml:space="preserve"> </w:t>
      </w:r>
      <w:r>
        <w:t>tea</w:t>
      </w:r>
      <w:r>
        <w:rPr>
          <w:spacing w:val="14"/>
        </w:rPr>
        <w:t xml:space="preserve"> </w:t>
      </w:r>
      <w:r>
        <w:t>as</w:t>
      </w:r>
      <w:r>
        <w:rPr>
          <w:spacing w:val="17"/>
        </w:rPr>
        <w:t xml:space="preserve"> </w:t>
      </w:r>
      <w:r>
        <w:t>a</w:t>
      </w:r>
      <w:r>
        <w:rPr>
          <w:spacing w:val="16"/>
        </w:rPr>
        <w:t xml:space="preserve"> </w:t>
      </w:r>
      <w:r>
        <w:t>means</w:t>
      </w:r>
      <w:r>
        <w:rPr>
          <w:spacing w:val="17"/>
        </w:rPr>
        <w:t xml:space="preserve"> </w:t>
      </w:r>
      <w:r>
        <w:t>of</w:t>
      </w:r>
      <w:r>
        <w:rPr>
          <w:spacing w:val="20"/>
        </w:rPr>
        <w:t xml:space="preserve"> </w:t>
      </w:r>
      <w:r>
        <w:t>bridging</w:t>
      </w:r>
      <w:r>
        <w:rPr>
          <w:spacing w:val="-57"/>
        </w:rPr>
        <w:t xml:space="preserve"> </w:t>
      </w:r>
      <w:r>
        <w:t>the</w:t>
      </w:r>
      <w:r>
        <w:rPr>
          <w:spacing w:val="32"/>
        </w:rPr>
        <w:t xml:space="preserve"> </w:t>
      </w:r>
      <w:r>
        <w:t>divide</w:t>
      </w:r>
      <w:r>
        <w:rPr>
          <w:spacing w:val="36"/>
        </w:rPr>
        <w:t xml:space="preserve"> </w:t>
      </w:r>
      <w:r>
        <w:t>between</w:t>
      </w:r>
      <w:r>
        <w:rPr>
          <w:spacing w:val="36"/>
        </w:rPr>
        <w:t xml:space="preserve"> </w:t>
      </w:r>
      <w:r>
        <w:t>an</w:t>
      </w:r>
      <w:r>
        <w:rPr>
          <w:spacing w:val="36"/>
        </w:rPr>
        <w:t xml:space="preserve"> </w:t>
      </w:r>
      <w:r>
        <w:t>individual’s</w:t>
      </w:r>
      <w:r>
        <w:rPr>
          <w:spacing w:val="37"/>
        </w:rPr>
        <w:t xml:space="preserve"> </w:t>
      </w:r>
      <w:r>
        <w:t>actual</w:t>
      </w:r>
      <w:r>
        <w:rPr>
          <w:spacing w:val="31"/>
        </w:rPr>
        <w:t xml:space="preserve"> </w:t>
      </w:r>
      <w:r>
        <w:t>self</w:t>
      </w:r>
      <w:r>
        <w:rPr>
          <w:spacing w:val="34"/>
        </w:rPr>
        <w:t xml:space="preserve"> </w:t>
      </w:r>
      <w:r>
        <w:t>and</w:t>
      </w:r>
      <w:r>
        <w:rPr>
          <w:spacing w:val="30"/>
        </w:rPr>
        <w:t xml:space="preserve"> </w:t>
      </w:r>
      <w:r>
        <w:t>ideal</w:t>
      </w:r>
      <w:r>
        <w:rPr>
          <w:spacing w:val="31"/>
        </w:rPr>
        <w:t xml:space="preserve"> </w:t>
      </w:r>
      <w:r>
        <w:t>self</w:t>
      </w:r>
      <w:r>
        <w:rPr>
          <w:spacing w:val="34"/>
        </w:rPr>
        <w:t xml:space="preserve"> </w:t>
      </w:r>
      <w:r>
        <w:t>as</w:t>
      </w:r>
      <w:r>
        <w:rPr>
          <w:spacing w:val="34"/>
        </w:rPr>
        <w:t xml:space="preserve"> </w:t>
      </w:r>
      <w:r>
        <w:t>an</w:t>
      </w:r>
      <w:r>
        <w:rPr>
          <w:spacing w:val="33"/>
        </w:rPr>
        <w:t xml:space="preserve"> </w:t>
      </w:r>
      <w:r>
        <w:t>ethical</w:t>
      </w:r>
      <w:r>
        <w:rPr>
          <w:spacing w:val="33"/>
        </w:rPr>
        <w:t xml:space="preserve"> </w:t>
      </w:r>
      <w:r>
        <w:t>consumer</w:t>
      </w:r>
      <w:r>
        <w:rPr>
          <w:spacing w:val="-58"/>
        </w:rPr>
        <w:t xml:space="preserve"> </w:t>
      </w:r>
      <w:r>
        <w:t>that supports sustainable agriculture.</w:t>
      </w:r>
    </w:p>
    <w:p w14:paraId="2DF2560C" w14:textId="77777777" w:rsidR="008566DF" w:rsidRDefault="008566DF">
      <w:pPr>
        <w:spacing w:before="1"/>
        <w:rPr>
          <w:rFonts w:ascii="Arial" w:eastAsia="Arial" w:hAnsi="Arial" w:cs="Arial"/>
          <w:sz w:val="26"/>
          <w:szCs w:val="26"/>
        </w:rPr>
      </w:pPr>
    </w:p>
    <w:p w14:paraId="44DBE70C" w14:textId="77777777" w:rsidR="008566DF" w:rsidRDefault="006861AB" w:rsidP="00330087">
      <w:pPr>
        <w:pStyle w:val="BodyText"/>
        <w:spacing w:line="283" w:lineRule="auto"/>
        <w:ind w:left="0" w:right="166"/>
        <w:jc w:val="both"/>
      </w:pPr>
      <w:r>
        <w:t>As</w:t>
      </w:r>
      <w:r>
        <w:rPr>
          <w:spacing w:val="9"/>
        </w:rPr>
        <w:t xml:space="preserve"> </w:t>
      </w:r>
      <w:r>
        <w:t>well</w:t>
      </w:r>
      <w:r>
        <w:rPr>
          <w:spacing w:val="6"/>
        </w:rPr>
        <w:t xml:space="preserve"> </w:t>
      </w:r>
      <w:r>
        <w:t>as</w:t>
      </w:r>
      <w:r>
        <w:rPr>
          <w:spacing w:val="6"/>
        </w:rPr>
        <w:t xml:space="preserve"> </w:t>
      </w:r>
      <w:r>
        <w:t>the</w:t>
      </w:r>
      <w:r>
        <w:rPr>
          <w:spacing w:val="3"/>
        </w:rPr>
        <w:t xml:space="preserve"> </w:t>
      </w:r>
      <w:r>
        <w:t>internal</w:t>
      </w:r>
      <w:r>
        <w:rPr>
          <w:spacing w:val="6"/>
        </w:rPr>
        <w:t xml:space="preserve"> </w:t>
      </w:r>
      <w:r>
        <w:t>influences</w:t>
      </w:r>
      <w:r>
        <w:rPr>
          <w:spacing w:val="6"/>
        </w:rPr>
        <w:t xml:space="preserve"> </w:t>
      </w:r>
      <w:r>
        <w:t>from</w:t>
      </w:r>
      <w:r>
        <w:rPr>
          <w:spacing w:val="8"/>
        </w:rPr>
        <w:t xml:space="preserve"> </w:t>
      </w:r>
      <w:r>
        <w:t>self-concept</w:t>
      </w:r>
      <w:r>
        <w:rPr>
          <w:spacing w:val="6"/>
        </w:rPr>
        <w:t xml:space="preserve"> </w:t>
      </w:r>
      <w:r>
        <w:t>and</w:t>
      </w:r>
      <w:r>
        <w:rPr>
          <w:spacing w:val="6"/>
        </w:rPr>
        <w:t xml:space="preserve"> </w:t>
      </w:r>
      <w:r>
        <w:t>self-esteem,</w:t>
      </w:r>
      <w:r>
        <w:rPr>
          <w:spacing w:val="6"/>
        </w:rPr>
        <w:t xml:space="preserve"> </w:t>
      </w:r>
      <w:r>
        <w:t>consumer</w:t>
      </w:r>
      <w:r>
        <w:rPr>
          <w:spacing w:val="3"/>
        </w:rPr>
        <w:t xml:space="preserve"> </w:t>
      </w:r>
      <w:r>
        <w:t>culture</w:t>
      </w:r>
      <w:r>
        <w:rPr>
          <w:spacing w:val="-53"/>
        </w:rPr>
        <w:t xml:space="preserve"> </w:t>
      </w:r>
      <w:r>
        <w:t>theory</w:t>
      </w:r>
      <w:r>
        <w:rPr>
          <w:spacing w:val="37"/>
        </w:rPr>
        <w:t xml:space="preserve"> </w:t>
      </w:r>
      <w:r>
        <w:t>accepts</w:t>
      </w:r>
      <w:r>
        <w:rPr>
          <w:spacing w:val="39"/>
        </w:rPr>
        <w:t xml:space="preserve"> </w:t>
      </w:r>
      <w:r>
        <w:t>the</w:t>
      </w:r>
      <w:r>
        <w:rPr>
          <w:spacing w:val="39"/>
        </w:rPr>
        <w:t xml:space="preserve"> </w:t>
      </w:r>
      <w:r>
        <w:t>influences</w:t>
      </w:r>
      <w:r>
        <w:rPr>
          <w:spacing w:val="44"/>
        </w:rPr>
        <w:t xml:space="preserve"> </w:t>
      </w:r>
      <w:r>
        <w:t>of</w:t>
      </w:r>
      <w:r>
        <w:rPr>
          <w:spacing w:val="43"/>
        </w:rPr>
        <w:t xml:space="preserve"> </w:t>
      </w:r>
      <w:r>
        <w:t>external</w:t>
      </w:r>
      <w:r>
        <w:rPr>
          <w:spacing w:val="39"/>
        </w:rPr>
        <w:t xml:space="preserve"> </w:t>
      </w:r>
      <w:r>
        <w:t>sources</w:t>
      </w:r>
      <w:r>
        <w:rPr>
          <w:spacing w:val="42"/>
        </w:rPr>
        <w:t xml:space="preserve"> </w:t>
      </w:r>
      <w:r>
        <w:t>such</w:t>
      </w:r>
      <w:r>
        <w:rPr>
          <w:spacing w:val="42"/>
        </w:rPr>
        <w:t xml:space="preserve"> </w:t>
      </w:r>
      <w:r>
        <w:t>as:</w:t>
      </w:r>
      <w:r>
        <w:rPr>
          <w:spacing w:val="42"/>
        </w:rPr>
        <w:t xml:space="preserve"> </w:t>
      </w:r>
      <w:r>
        <w:t>reference</w:t>
      </w:r>
      <w:r>
        <w:rPr>
          <w:spacing w:val="40"/>
        </w:rPr>
        <w:t xml:space="preserve"> </w:t>
      </w:r>
      <w:r>
        <w:t>groups,</w:t>
      </w:r>
      <w:r>
        <w:rPr>
          <w:spacing w:val="-59"/>
        </w:rPr>
        <w:t xml:space="preserve"> </w:t>
      </w:r>
      <w:r>
        <w:t>significant</w:t>
      </w:r>
      <w:r>
        <w:rPr>
          <w:spacing w:val="26"/>
        </w:rPr>
        <w:t xml:space="preserve"> </w:t>
      </w:r>
      <w:r>
        <w:t>others,</w:t>
      </w:r>
      <w:r>
        <w:rPr>
          <w:spacing w:val="26"/>
        </w:rPr>
        <w:t xml:space="preserve"> </w:t>
      </w:r>
      <w:r>
        <w:t>ideas</w:t>
      </w:r>
      <w:r>
        <w:rPr>
          <w:spacing w:val="30"/>
        </w:rPr>
        <w:t xml:space="preserve"> </w:t>
      </w:r>
      <w:r>
        <w:t>and</w:t>
      </w:r>
      <w:r>
        <w:rPr>
          <w:spacing w:val="25"/>
        </w:rPr>
        <w:t xml:space="preserve"> </w:t>
      </w:r>
      <w:r>
        <w:t>material</w:t>
      </w:r>
      <w:r>
        <w:rPr>
          <w:spacing w:val="30"/>
        </w:rPr>
        <w:t xml:space="preserve"> </w:t>
      </w:r>
      <w:r>
        <w:t>objects.</w:t>
      </w:r>
      <w:r>
        <w:rPr>
          <w:spacing w:val="30"/>
        </w:rPr>
        <w:t xml:space="preserve"> </w:t>
      </w:r>
      <w:r>
        <w:t>Ethical</w:t>
      </w:r>
      <w:r>
        <w:rPr>
          <w:spacing w:val="23"/>
        </w:rPr>
        <w:t xml:space="preserve"> </w:t>
      </w:r>
      <w:r>
        <w:t>consumers</w:t>
      </w:r>
      <w:r>
        <w:rPr>
          <w:spacing w:val="23"/>
        </w:rPr>
        <w:t xml:space="preserve"> </w:t>
      </w:r>
      <w:r>
        <w:t>may</w:t>
      </w:r>
      <w:r>
        <w:rPr>
          <w:spacing w:val="23"/>
        </w:rPr>
        <w:t xml:space="preserve"> </w:t>
      </w:r>
      <w:r>
        <w:t>be</w:t>
      </w:r>
      <w:r>
        <w:rPr>
          <w:spacing w:val="22"/>
        </w:rPr>
        <w:t xml:space="preserve"> </w:t>
      </w:r>
      <w:r>
        <w:t>understood</w:t>
      </w:r>
      <w:r>
        <w:rPr>
          <w:spacing w:val="-56"/>
        </w:rPr>
        <w:t xml:space="preserve"> </w:t>
      </w:r>
      <w:r>
        <w:t>as</w:t>
      </w:r>
      <w:r>
        <w:rPr>
          <w:spacing w:val="3"/>
        </w:rPr>
        <w:t xml:space="preserve"> </w:t>
      </w:r>
      <w:r>
        <w:t>a</w:t>
      </w:r>
      <w:r>
        <w:rPr>
          <w:spacing w:val="4"/>
        </w:rPr>
        <w:t xml:space="preserve"> </w:t>
      </w:r>
      <w:r>
        <w:t>specific subculture of</w:t>
      </w:r>
      <w:r>
        <w:rPr>
          <w:spacing w:val="7"/>
        </w:rPr>
        <w:t xml:space="preserve"> </w:t>
      </w:r>
      <w:r>
        <w:t>consumption</w:t>
      </w:r>
      <w:r>
        <w:rPr>
          <w:spacing w:val="8"/>
        </w:rPr>
        <w:t xml:space="preserve"> </w:t>
      </w:r>
      <w:r>
        <w:t>whereas</w:t>
      </w:r>
      <w:r>
        <w:rPr>
          <w:spacing w:val="5"/>
        </w:rPr>
        <w:t xml:space="preserve"> </w:t>
      </w:r>
      <w:r>
        <w:t>individual</w:t>
      </w:r>
      <w:r>
        <w:rPr>
          <w:spacing w:val="1"/>
        </w:rPr>
        <w:t xml:space="preserve"> </w:t>
      </w:r>
      <w:r>
        <w:t>ethical</w:t>
      </w:r>
      <w:r>
        <w:rPr>
          <w:spacing w:val="5"/>
        </w:rPr>
        <w:t xml:space="preserve"> </w:t>
      </w:r>
      <w:r>
        <w:t>consumption</w:t>
      </w:r>
      <w:r>
        <w:rPr>
          <w:spacing w:val="3"/>
        </w:rPr>
        <w:t xml:space="preserve"> </w:t>
      </w:r>
      <w:r>
        <w:t>issues</w:t>
      </w:r>
      <w:r>
        <w:rPr>
          <w:spacing w:val="-52"/>
        </w:rPr>
        <w:t xml:space="preserve"> </w:t>
      </w:r>
      <w:r>
        <w:t>may</w:t>
      </w:r>
      <w:r>
        <w:rPr>
          <w:spacing w:val="39"/>
        </w:rPr>
        <w:t xml:space="preserve"> </w:t>
      </w:r>
      <w:r>
        <w:t>be</w:t>
      </w:r>
      <w:r>
        <w:rPr>
          <w:spacing w:val="46"/>
        </w:rPr>
        <w:t xml:space="preserve"> </w:t>
      </w:r>
      <w:r>
        <w:t>upheld</w:t>
      </w:r>
      <w:r>
        <w:rPr>
          <w:spacing w:val="46"/>
        </w:rPr>
        <w:t xml:space="preserve"> </w:t>
      </w:r>
      <w:r>
        <w:t>and</w:t>
      </w:r>
      <w:r>
        <w:rPr>
          <w:spacing w:val="43"/>
        </w:rPr>
        <w:t xml:space="preserve"> </w:t>
      </w:r>
      <w:r>
        <w:t>valued</w:t>
      </w:r>
      <w:r>
        <w:rPr>
          <w:spacing w:val="43"/>
        </w:rPr>
        <w:t xml:space="preserve"> </w:t>
      </w:r>
      <w:r>
        <w:t>by</w:t>
      </w:r>
      <w:r>
        <w:rPr>
          <w:spacing w:val="47"/>
        </w:rPr>
        <w:t xml:space="preserve"> </w:t>
      </w:r>
      <w:r>
        <w:t>a</w:t>
      </w:r>
      <w:r>
        <w:rPr>
          <w:spacing w:val="46"/>
        </w:rPr>
        <w:t xml:space="preserve"> </w:t>
      </w:r>
      <w:r>
        <w:t>niche</w:t>
      </w:r>
      <w:r>
        <w:rPr>
          <w:spacing w:val="46"/>
        </w:rPr>
        <w:t xml:space="preserve"> </w:t>
      </w:r>
      <w:r>
        <w:t>consumer</w:t>
      </w:r>
      <w:r>
        <w:rPr>
          <w:spacing w:val="43"/>
        </w:rPr>
        <w:t xml:space="preserve"> </w:t>
      </w:r>
      <w:r>
        <w:t>tribe.</w:t>
      </w:r>
      <w:r>
        <w:rPr>
          <w:spacing w:val="45"/>
        </w:rPr>
        <w:t xml:space="preserve"> </w:t>
      </w:r>
      <w:r>
        <w:t>This</w:t>
      </w:r>
      <w:r>
        <w:rPr>
          <w:spacing w:val="47"/>
        </w:rPr>
        <w:t xml:space="preserve"> </w:t>
      </w:r>
      <w:r>
        <w:t>view</w:t>
      </w:r>
      <w:r>
        <w:rPr>
          <w:spacing w:val="50"/>
        </w:rPr>
        <w:t xml:space="preserve"> </w:t>
      </w:r>
      <w:r>
        <w:t>sees</w:t>
      </w:r>
      <w:r>
        <w:rPr>
          <w:spacing w:val="47"/>
        </w:rPr>
        <w:t xml:space="preserve"> </w:t>
      </w:r>
      <w:r>
        <w:t>consumers</w:t>
      </w:r>
      <w:r>
        <w:rPr>
          <w:spacing w:val="-59"/>
        </w:rPr>
        <w:t xml:space="preserve"> </w:t>
      </w:r>
      <w:r>
        <w:t>categorise</w:t>
      </w:r>
      <w:r>
        <w:rPr>
          <w:spacing w:val="6"/>
        </w:rPr>
        <w:t xml:space="preserve"> </w:t>
      </w:r>
      <w:r>
        <w:t>certain</w:t>
      </w:r>
      <w:r>
        <w:rPr>
          <w:spacing w:val="11"/>
        </w:rPr>
        <w:t xml:space="preserve"> </w:t>
      </w:r>
      <w:r>
        <w:t>consumption</w:t>
      </w:r>
      <w:r>
        <w:rPr>
          <w:spacing w:val="12"/>
        </w:rPr>
        <w:t xml:space="preserve"> </w:t>
      </w:r>
      <w:r>
        <w:t>as</w:t>
      </w:r>
      <w:r>
        <w:rPr>
          <w:spacing w:val="16"/>
        </w:rPr>
        <w:t xml:space="preserve"> </w:t>
      </w:r>
      <w:r>
        <w:t>sacred</w:t>
      </w:r>
      <w:r>
        <w:rPr>
          <w:spacing w:val="9"/>
        </w:rPr>
        <w:t xml:space="preserve"> </w:t>
      </w:r>
      <w:r>
        <w:t>and</w:t>
      </w:r>
      <w:r>
        <w:rPr>
          <w:spacing w:val="13"/>
        </w:rPr>
        <w:t xml:space="preserve"> </w:t>
      </w:r>
      <w:r>
        <w:t>other</w:t>
      </w:r>
      <w:r>
        <w:rPr>
          <w:spacing w:val="8"/>
        </w:rPr>
        <w:t xml:space="preserve"> </w:t>
      </w:r>
      <w:r>
        <w:t>forms</w:t>
      </w:r>
      <w:r>
        <w:rPr>
          <w:spacing w:val="13"/>
        </w:rPr>
        <w:t xml:space="preserve"> </w:t>
      </w:r>
      <w:r>
        <w:t>of</w:t>
      </w:r>
      <w:r>
        <w:rPr>
          <w:spacing w:val="17"/>
        </w:rPr>
        <w:t xml:space="preserve"> </w:t>
      </w:r>
      <w:r>
        <w:t>consumption</w:t>
      </w:r>
      <w:r>
        <w:rPr>
          <w:spacing w:val="12"/>
        </w:rPr>
        <w:t xml:space="preserve"> </w:t>
      </w:r>
      <w:r>
        <w:t>as</w:t>
      </w:r>
      <w:r>
        <w:rPr>
          <w:spacing w:val="16"/>
        </w:rPr>
        <w:t xml:space="preserve"> </w:t>
      </w:r>
      <w:r>
        <w:t>profane</w:t>
      </w:r>
      <w:r>
        <w:rPr>
          <w:spacing w:val="-56"/>
        </w:rPr>
        <w:t xml:space="preserve"> </w:t>
      </w:r>
      <w:r>
        <w:t>(Belk,</w:t>
      </w:r>
      <w:r>
        <w:rPr>
          <w:spacing w:val="36"/>
        </w:rPr>
        <w:t xml:space="preserve"> </w:t>
      </w:r>
      <w:r>
        <w:t>Wallendorf</w:t>
      </w:r>
      <w:r>
        <w:rPr>
          <w:spacing w:val="42"/>
        </w:rPr>
        <w:t xml:space="preserve"> </w:t>
      </w:r>
      <w:r>
        <w:t>&amp;</w:t>
      </w:r>
      <w:r>
        <w:rPr>
          <w:spacing w:val="41"/>
        </w:rPr>
        <w:t xml:space="preserve"> </w:t>
      </w:r>
      <w:r>
        <w:t>Sherry</w:t>
      </w:r>
      <w:r>
        <w:rPr>
          <w:spacing w:val="36"/>
        </w:rPr>
        <w:t xml:space="preserve"> </w:t>
      </w:r>
      <w:r>
        <w:t>Jr</w:t>
      </w:r>
      <w:r>
        <w:rPr>
          <w:spacing w:val="43"/>
        </w:rPr>
        <w:t xml:space="preserve"> </w:t>
      </w:r>
      <w:r>
        <w:t>1989).</w:t>
      </w:r>
      <w:r>
        <w:rPr>
          <w:spacing w:val="39"/>
        </w:rPr>
        <w:t xml:space="preserve"> </w:t>
      </w:r>
      <w:r>
        <w:t>For</w:t>
      </w:r>
      <w:r>
        <w:rPr>
          <w:spacing w:val="43"/>
        </w:rPr>
        <w:t xml:space="preserve"> </w:t>
      </w:r>
      <w:r>
        <w:t>example,</w:t>
      </w:r>
      <w:r>
        <w:rPr>
          <w:spacing w:val="39"/>
        </w:rPr>
        <w:t xml:space="preserve"> </w:t>
      </w:r>
      <w:r>
        <w:t>vegans</w:t>
      </w:r>
      <w:r>
        <w:rPr>
          <w:spacing w:val="41"/>
        </w:rPr>
        <w:t xml:space="preserve"> </w:t>
      </w:r>
      <w:r>
        <w:t>see</w:t>
      </w:r>
      <w:r>
        <w:rPr>
          <w:spacing w:val="38"/>
        </w:rPr>
        <w:t xml:space="preserve"> </w:t>
      </w:r>
      <w:r>
        <w:t>the</w:t>
      </w:r>
      <w:r>
        <w:rPr>
          <w:spacing w:val="39"/>
        </w:rPr>
        <w:t xml:space="preserve"> </w:t>
      </w:r>
      <w:r>
        <w:t>consumption</w:t>
      </w:r>
      <w:r>
        <w:rPr>
          <w:spacing w:val="37"/>
        </w:rPr>
        <w:t xml:space="preserve"> </w:t>
      </w:r>
      <w:r>
        <w:t>of</w:t>
      </w:r>
      <w:r>
        <w:rPr>
          <w:spacing w:val="-58"/>
        </w:rPr>
        <w:t xml:space="preserve"> </w:t>
      </w:r>
      <w:r>
        <w:t>meat,</w:t>
      </w:r>
      <w:r>
        <w:rPr>
          <w:spacing w:val="6"/>
        </w:rPr>
        <w:t xml:space="preserve"> </w:t>
      </w:r>
      <w:r>
        <w:t>eggs</w:t>
      </w:r>
      <w:r>
        <w:rPr>
          <w:spacing w:val="8"/>
        </w:rPr>
        <w:t xml:space="preserve"> </w:t>
      </w:r>
      <w:r>
        <w:t>and</w:t>
      </w:r>
      <w:r>
        <w:rPr>
          <w:spacing w:val="6"/>
        </w:rPr>
        <w:t xml:space="preserve"> </w:t>
      </w:r>
      <w:r>
        <w:t>dairy</w:t>
      </w:r>
      <w:r>
        <w:rPr>
          <w:spacing w:val="8"/>
        </w:rPr>
        <w:t xml:space="preserve"> </w:t>
      </w:r>
      <w:r>
        <w:t>as</w:t>
      </w:r>
      <w:r>
        <w:rPr>
          <w:spacing w:val="11"/>
        </w:rPr>
        <w:t xml:space="preserve"> </w:t>
      </w:r>
      <w:r>
        <w:t>a</w:t>
      </w:r>
      <w:r>
        <w:rPr>
          <w:spacing w:val="7"/>
        </w:rPr>
        <w:t xml:space="preserve"> </w:t>
      </w:r>
      <w:r>
        <w:t>profane</w:t>
      </w:r>
      <w:r>
        <w:rPr>
          <w:spacing w:val="8"/>
        </w:rPr>
        <w:t xml:space="preserve"> </w:t>
      </w:r>
      <w:r>
        <w:t>form</w:t>
      </w:r>
      <w:r>
        <w:rPr>
          <w:spacing w:val="7"/>
        </w:rPr>
        <w:t xml:space="preserve"> </w:t>
      </w:r>
      <w:r>
        <w:t>of</w:t>
      </w:r>
      <w:r>
        <w:rPr>
          <w:spacing w:val="14"/>
        </w:rPr>
        <w:t xml:space="preserve"> </w:t>
      </w:r>
      <w:r>
        <w:t>consumption</w:t>
      </w:r>
      <w:r>
        <w:rPr>
          <w:spacing w:val="11"/>
        </w:rPr>
        <w:t xml:space="preserve"> </w:t>
      </w:r>
      <w:r>
        <w:t>which</w:t>
      </w:r>
      <w:r>
        <w:rPr>
          <w:spacing w:val="11"/>
        </w:rPr>
        <w:t xml:space="preserve"> </w:t>
      </w:r>
      <w:r>
        <w:t>contradicts</w:t>
      </w:r>
      <w:r>
        <w:rPr>
          <w:spacing w:val="8"/>
        </w:rPr>
        <w:t xml:space="preserve"> </w:t>
      </w:r>
      <w:r>
        <w:t>their</w:t>
      </w:r>
      <w:r>
        <w:rPr>
          <w:spacing w:val="8"/>
        </w:rPr>
        <w:t xml:space="preserve"> </w:t>
      </w:r>
      <w:r>
        <w:t>ideals.</w:t>
      </w:r>
      <w:r>
        <w:rPr>
          <w:spacing w:val="-56"/>
        </w:rPr>
        <w:t xml:space="preserve"> </w:t>
      </w:r>
      <w:r>
        <w:t>Consumer</w:t>
      </w:r>
      <w:r>
        <w:rPr>
          <w:spacing w:val="44"/>
        </w:rPr>
        <w:t xml:space="preserve"> </w:t>
      </w:r>
      <w:r>
        <w:t>tribes</w:t>
      </w:r>
      <w:r>
        <w:rPr>
          <w:spacing w:val="46"/>
        </w:rPr>
        <w:t xml:space="preserve"> </w:t>
      </w:r>
      <w:r>
        <w:t>have</w:t>
      </w:r>
      <w:r>
        <w:rPr>
          <w:spacing w:val="44"/>
        </w:rPr>
        <w:t xml:space="preserve"> </w:t>
      </w:r>
      <w:r>
        <w:t>established</w:t>
      </w:r>
      <w:r>
        <w:rPr>
          <w:spacing w:val="44"/>
        </w:rPr>
        <w:t xml:space="preserve"> </w:t>
      </w:r>
      <w:r>
        <w:t>norms</w:t>
      </w:r>
      <w:r>
        <w:rPr>
          <w:spacing w:val="44"/>
        </w:rPr>
        <w:t xml:space="preserve"> </w:t>
      </w:r>
      <w:r>
        <w:t>and</w:t>
      </w:r>
      <w:r>
        <w:rPr>
          <w:spacing w:val="44"/>
        </w:rPr>
        <w:t xml:space="preserve"> </w:t>
      </w:r>
      <w:r>
        <w:t>rituals</w:t>
      </w:r>
      <w:r>
        <w:rPr>
          <w:spacing w:val="46"/>
        </w:rPr>
        <w:t xml:space="preserve"> </w:t>
      </w:r>
      <w:r>
        <w:t>dictating</w:t>
      </w:r>
      <w:r>
        <w:rPr>
          <w:spacing w:val="41"/>
        </w:rPr>
        <w:t xml:space="preserve"> </w:t>
      </w:r>
      <w:r>
        <w:t>right</w:t>
      </w:r>
      <w:r>
        <w:rPr>
          <w:spacing w:val="49"/>
        </w:rPr>
        <w:t xml:space="preserve"> </w:t>
      </w:r>
      <w:r>
        <w:t>and</w:t>
      </w:r>
      <w:r>
        <w:rPr>
          <w:spacing w:val="46"/>
        </w:rPr>
        <w:t xml:space="preserve"> </w:t>
      </w:r>
      <w:r>
        <w:t>wrong</w:t>
      </w:r>
      <w:r>
        <w:rPr>
          <w:spacing w:val="44"/>
        </w:rPr>
        <w:t xml:space="preserve"> </w:t>
      </w:r>
      <w:r>
        <w:t>and</w:t>
      </w:r>
      <w:r>
        <w:rPr>
          <w:spacing w:val="-58"/>
        </w:rPr>
        <w:t xml:space="preserve"> </w:t>
      </w:r>
      <w:r>
        <w:t xml:space="preserve">ultimately guiding the consumption behaviour of constituent  </w:t>
      </w:r>
      <w:r>
        <w:rPr>
          <w:spacing w:val="24"/>
        </w:rPr>
        <w:t xml:space="preserve"> </w:t>
      </w:r>
      <w:r>
        <w:t>members.</w:t>
      </w:r>
    </w:p>
    <w:p w14:paraId="433B8549" w14:textId="77777777" w:rsidR="008566DF" w:rsidRDefault="008566DF">
      <w:pPr>
        <w:spacing w:before="1"/>
        <w:rPr>
          <w:rFonts w:ascii="Arial" w:eastAsia="Arial" w:hAnsi="Arial" w:cs="Arial"/>
          <w:sz w:val="26"/>
          <w:szCs w:val="26"/>
        </w:rPr>
      </w:pPr>
    </w:p>
    <w:p w14:paraId="5D7517C3" w14:textId="77777777" w:rsidR="008566DF" w:rsidRDefault="006861AB" w:rsidP="00330087">
      <w:pPr>
        <w:pStyle w:val="BodyText"/>
        <w:spacing w:line="283" w:lineRule="auto"/>
        <w:ind w:left="0" w:right="165"/>
        <w:jc w:val="both"/>
      </w:pPr>
      <w:r>
        <w:t>Consumers</w:t>
      </w:r>
      <w:r>
        <w:rPr>
          <w:spacing w:val="13"/>
        </w:rPr>
        <w:t xml:space="preserve"> </w:t>
      </w:r>
      <w:r>
        <w:t>vary</w:t>
      </w:r>
      <w:r>
        <w:rPr>
          <w:spacing w:val="13"/>
        </w:rPr>
        <w:t xml:space="preserve"> </w:t>
      </w:r>
      <w:r>
        <w:t>in</w:t>
      </w:r>
      <w:r>
        <w:rPr>
          <w:spacing w:val="12"/>
        </w:rPr>
        <w:t xml:space="preserve"> </w:t>
      </w:r>
      <w:r>
        <w:t>their</w:t>
      </w:r>
      <w:r>
        <w:rPr>
          <w:spacing w:val="10"/>
        </w:rPr>
        <w:t xml:space="preserve"> </w:t>
      </w:r>
      <w:r>
        <w:t>degree</w:t>
      </w:r>
      <w:r>
        <w:rPr>
          <w:spacing w:val="18"/>
        </w:rPr>
        <w:t xml:space="preserve"> </w:t>
      </w:r>
      <w:r>
        <w:t>and</w:t>
      </w:r>
      <w:r>
        <w:rPr>
          <w:spacing w:val="13"/>
        </w:rPr>
        <w:t xml:space="preserve"> </w:t>
      </w:r>
      <w:r>
        <w:t>extent</w:t>
      </w:r>
      <w:r>
        <w:rPr>
          <w:spacing w:val="14"/>
        </w:rPr>
        <w:t xml:space="preserve"> </w:t>
      </w:r>
      <w:r>
        <w:t>of</w:t>
      </w:r>
      <w:r>
        <w:rPr>
          <w:spacing w:val="14"/>
        </w:rPr>
        <w:t xml:space="preserve"> </w:t>
      </w:r>
      <w:r>
        <w:t>involvement</w:t>
      </w:r>
      <w:r>
        <w:rPr>
          <w:spacing w:val="16"/>
        </w:rPr>
        <w:t xml:space="preserve"> </w:t>
      </w:r>
      <w:r>
        <w:t>across</w:t>
      </w:r>
      <w:r>
        <w:rPr>
          <w:spacing w:val="13"/>
        </w:rPr>
        <w:t xml:space="preserve"> </w:t>
      </w:r>
      <w:r>
        <w:t>the</w:t>
      </w:r>
      <w:r>
        <w:rPr>
          <w:spacing w:val="14"/>
        </w:rPr>
        <w:t xml:space="preserve"> </w:t>
      </w:r>
      <w:r>
        <w:t>various</w:t>
      </w:r>
      <w:r>
        <w:rPr>
          <w:spacing w:val="13"/>
        </w:rPr>
        <w:t xml:space="preserve"> </w:t>
      </w:r>
      <w:r>
        <w:t>product</w:t>
      </w:r>
      <w:r>
        <w:rPr>
          <w:spacing w:val="-55"/>
        </w:rPr>
        <w:t xml:space="preserve"> </w:t>
      </w:r>
      <w:r>
        <w:t>categories.</w:t>
      </w:r>
      <w:r>
        <w:rPr>
          <w:spacing w:val="11"/>
        </w:rPr>
        <w:t xml:space="preserve"> </w:t>
      </w:r>
      <w:r>
        <w:t>Involvement</w:t>
      </w:r>
      <w:r>
        <w:rPr>
          <w:spacing w:val="7"/>
        </w:rPr>
        <w:t xml:space="preserve"> </w:t>
      </w:r>
      <w:r>
        <w:t>in</w:t>
      </w:r>
      <w:r>
        <w:rPr>
          <w:spacing w:val="4"/>
        </w:rPr>
        <w:t xml:space="preserve"> </w:t>
      </w:r>
      <w:r>
        <w:t>this</w:t>
      </w:r>
      <w:r>
        <w:rPr>
          <w:spacing w:val="7"/>
        </w:rPr>
        <w:t xml:space="preserve"> </w:t>
      </w:r>
      <w:r>
        <w:t>sense</w:t>
      </w:r>
      <w:r>
        <w:rPr>
          <w:spacing w:val="7"/>
        </w:rPr>
        <w:t xml:space="preserve"> </w:t>
      </w:r>
      <w:r>
        <w:t>refers</w:t>
      </w:r>
      <w:r>
        <w:rPr>
          <w:spacing w:val="7"/>
        </w:rPr>
        <w:t xml:space="preserve"> </w:t>
      </w:r>
      <w:r>
        <w:t>to</w:t>
      </w:r>
      <w:r>
        <w:rPr>
          <w:spacing w:val="4"/>
        </w:rPr>
        <w:t xml:space="preserve"> </w:t>
      </w:r>
      <w:r>
        <w:t>the</w:t>
      </w:r>
      <w:r>
        <w:rPr>
          <w:spacing w:val="9"/>
        </w:rPr>
        <w:t xml:space="preserve"> </w:t>
      </w:r>
      <w:r>
        <w:t>intrinsic</w:t>
      </w:r>
      <w:r>
        <w:rPr>
          <w:spacing w:val="7"/>
        </w:rPr>
        <w:t xml:space="preserve"> </w:t>
      </w:r>
      <w:r>
        <w:t>self-relevance</w:t>
      </w:r>
      <w:r>
        <w:rPr>
          <w:spacing w:val="7"/>
        </w:rPr>
        <w:t xml:space="preserve"> </w:t>
      </w:r>
      <w:r>
        <w:t>of</w:t>
      </w:r>
      <w:r>
        <w:rPr>
          <w:spacing w:val="11"/>
        </w:rPr>
        <w:t xml:space="preserve"> </w:t>
      </w:r>
      <w:r>
        <w:t>the</w:t>
      </w:r>
      <w:r>
        <w:rPr>
          <w:spacing w:val="-58"/>
        </w:rPr>
        <w:t xml:space="preserve"> </w:t>
      </w:r>
      <w:r>
        <w:t>consumption</w:t>
      </w:r>
      <w:r>
        <w:rPr>
          <w:spacing w:val="14"/>
        </w:rPr>
        <w:t xml:space="preserve"> </w:t>
      </w:r>
      <w:r>
        <w:t>phenomenon.</w:t>
      </w:r>
      <w:r>
        <w:rPr>
          <w:spacing w:val="7"/>
        </w:rPr>
        <w:t xml:space="preserve"> </w:t>
      </w:r>
      <w:r>
        <w:t>Self-identified</w:t>
      </w:r>
      <w:r>
        <w:rPr>
          <w:spacing w:val="8"/>
        </w:rPr>
        <w:t xml:space="preserve"> </w:t>
      </w:r>
      <w:r>
        <w:t>ethical</w:t>
      </w:r>
      <w:r>
        <w:rPr>
          <w:spacing w:val="7"/>
        </w:rPr>
        <w:t xml:space="preserve"> </w:t>
      </w:r>
      <w:r>
        <w:t>consumers</w:t>
      </w:r>
      <w:r>
        <w:rPr>
          <w:spacing w:val="7"/>
        </w:rPr>
        <w:t xml:space="preserve"> </w:t>
      </w:r>
      <w:r>
        <w:t>are</w:t>
      </w:r>
      <w:r>
        <w:rPr>
          <w:spacing w:val="6"/>
        </w:rPr>
        <w:t xml:space="preserve"> </w:t>
      </w:r>
      <w:r>
        <w:t>highly</w:t>
      </w:r>
      <w:r>
        <w:rPr>
          <w:spacing w:val="4"/>
        </w:rPr>
        <w:t xml:space="preserve"> </w:t>
      </w:r>
      <w:r>
        <w:t>involved</w:t>
      </w:r>
      <w:r>
        <w:rPr>
          <w:spacing w:val="10"/>
        </w:rPr>
        <w:t xml:space="preserve"> </w:t>
      </w:r>
      <w:r>
        <w:t>in</w:t>
      </w:r>
      <w:r>
        <w:rPr>
          <w:spacing w:val="10"/>
        </w:rPr>
        <w:t xml:space="preserve"> </w:t>
      </w:r>
      <w:r>
        <w:t>the</w:t>
      </w:r>
      <w:r>
        <w:rPr>
          <w:spacing w:val="-51"/>
        </w:rPr>
        <w:t xml:space="preserve"> </w:t>
      </w:r>
      <w:r>
        <w:t>consumption</w:t>
      </w:r>
      <w:r>
        <w:rPr>
          <w:spacing w:val="32"/>
        </w:rPr>
        <w:t xml:space="preserve"> </w:t>
      </w:r>
      <w:r>
        <w:t>phenomenon</w:t>
      </w:r>
      <w:r>
        <w:rPr>
          <w:spacing w:val="28"/>
        </w:rPr>
        <w:t xml:space="preserve"> </w:t>
      </w:r>
      <w:r>
        <w:t>and</w:t>
      </w:r>
      <w:r>
        <w:rPr>
          <w:spacing w:val="27"/>
        </w:rPr>
        <w:t xml:space="preserve"> </w:t>
      </w:r>
      <w:r>
        <w:t>can</w:t>
      </w:r>
      <w:r>
        <w:rPr>
          <w:spacing w:val="25"/>
        </w:rPr>
        <w:t xml:space="preserve"> </w:t>
      </w:r>
      <w:r>
        <w:t>therefore</w:t>
      </w:r>
      <w:r>
        <w:rPr>
          <w:spacing w:val="25"/>
        </w:rPr>
        <w:t xml:space="preserve"> </w:t>
      </w:r>
      <w:r>
        <w:t>be</w:t>
      </w:r>
      <w:r>
        <w:rPr>
          <w:spacing w:val="25"/>
        </w:rPr>
        <w:t xml:space="preserve"> </w:t>
      </w:r>
      <w:r>
        <w:t>described</w:t>
      </w:r>
      <w:r>
        <w:rPr>
          <w:spacing w:val="28"/>
        </w:rPr>
        <w:t xml:space="preserve"> </w:t>
      </w:r>
      <w:r>
        <w:t>as</w:t>
      </w:r>
      <w:r>
        <w:rPr>
          <w:spacing w:val="29"/>
        </w:rPr>
        <w:t xml:space="preserve"> </w:t>
      </w:r>
      <w:r>
        <w:t>predispositionally</w:t>
      </w:r>
      <w:r>
        <w:rPr>
          <w:spacing w:val="-57"/>
        </w:rPr>
        <w:t xml:space="preserve"> </w:t>
      </w:r>
      <w:r>
        <w:t>involved</w:t>
      </w:r>
      <w:r>
        <w:rPr>
          <w:spacing w:val="24"/>
        </w:rPr>
        <w:t xml:space="preserve"> </w:t>
      </w:r>
      <w:r>
        <w:t>in</w:t>
      </w:r>
      <w:r>
        <w:rPr>
          <w:spacing w:val="23"/>
        </w:rPr>
        <w:t xml:space="preserve"> </w:t>
      </w:r>
      <w:r>
        <w:t>ethical</w:t>
      </w:r>
      <w:r>
        <w:rPr>
          <w:spacing w:val="24"/>
        </w:rPr>
        <w:t xml:space="preserve"> </w:t>
      </w:r>
      <w:r>
        <w:t>consumption.</w:t>
      </w:r>
      <w:r>
        <w:rPr>
          <w:spacing w:val="27"/>
        </w:rPr>
        <w:t xml:space="preserve"> </w:t>
      </w:r>
      <w:r>
        <w:t>On</w:t>
      </w:r>
      <w:r>
        <w:rPr>
          <w:spacing w:val="23"/>
        </w:rPr>
        <w:t xml:space="preserve"> </w:t>
      </w:r>
      <w:r>
        <w:t>the</w:t>
      </w:r>
      <w:r>
        <w:rPr>
          <w:spacing w:val="23"/>
        </w:rPr>
        <w:t xml:space="preserve"> </w:t>
      </w:r>
      <w:r>
        <w:t>other</w:t>
      </w:r>
      <w:r>
        <w:rPr>
          <w:spacing w:val="24"/>
        </w:rPr>
        <w:t xml:space="preserve"> </w:t>
      </w:r>
      <w:r>
        <w:t>end</w:t>
      </w:r>
      <w:r>
        <w:rPr>
          <w:spacing w:val="23"/>
        </w:rPr>
        <w:t xml:space="preserve"> </w:t>
      </w:r>
      <w:r>
        <w:t>of</w:t>
      </w:r>
      <w:r>
        <w:rPr>
          <w:spacing w:val="30"/>
        </w:rPr>
        <w:t xml:space="preserve"> </w:t>
      </w:r>
      <w:r>
        <w:t>the</w:t>
      </w:r>
      <w:r>
        <w:rPr>
          <w:spacing w:val="23"/>
        </w:rPr>
        <w:t xml:space="preserve"> </w:t>
      </w:r>
      <w:r>
        <w:t>spectrum,</w:t>
      </w:r>
      <w:r>
        <w:rPr>
          <w:spacing w:val="23"/>
        </w:rPr>
        <w:t xml:space="preserve"> </w:t>
      </w:r>
      <w:r>
        <w:t>situational</w:t>
      </w:r>
      <w:r>
        <w:rPr>
          <w:spacing w:val="-59"/>
        </w:rPr>
        <w:t xml:space="preserve"> </w:t>
      </w:r>
      <w:r>
        <w:t>involvement</w:t>
      </w:r>
      <w:r>
        <w:rPr>
          <w:spacing w:val="41"/>
        </w:rPr>
        <w:t xml:space="preserve"> </w:t>
      </w:r>
      <w:r>
        <w:t>is</w:t>
      </w:r>
      <w:r>
        <w:rPr>
          <w:spacing w:val="41"/>
        </w:rPr>
        <w:t xml:space="preserve"> </w:t>
      </w:r>
      <w:r>
        <w:t>a</w:t>
      </w:r>
      <w:r>
        <w:rPr>
          <w:spacing w:val="39"/>
        </w:rPr>
        <w:t xml:space="preserve"> </w:t>
      </w:r>
      <w:r>
        <w:t>low</w:t>
      </w:r>
      <w:r>
        <w:rPr>
          <w:spacing w:val="41"/>
        </w:rPr>
        <w:t xml:space="preserve"> </w:t>
      </w:r>
      <w:r>
        <w:t>level</w:t>
      </w:r>
      <w:r>
        <w:rPr>
          <w:spacing w:val="41"/>
        </w:rPr>
        <w:t xml:space="preserve"> </w:t>
      </w:r>
      <w:r>
        <w:t>of</w:t>
      </w:r>
      <w:r>
        <w:rPr>
          <w:spacing w:val="44"/>
        </w:rPr>
        <w:t xml:space="preserve"> </w:t>
      </w:r>
      <w:r>
        <w:t>involvement</w:t>
      </w:r>
      <w:r>
        <w:rPr>
          <w:spacing w:val="41"/>
        </w:rPr>
        <w:t xml:space="preserve"> </w:t>
      </w:r>
      <w:r>
        <w:t>with</w:t>
      </w:r>
      <w:r>
        <w:rPr>
          <w:spacing w:val="41"/>
        </w:rPr>
        <w:t xml:space="preserve"> </w:t>
      </w:r>
      <w:r>
        <w:t>the</w:t>
      </w:r>
      <w:r>
        <w:rPr>
          <w:spacing w:val="37"/>
        </w:rPr>
        <w:t xml:space="preserve"> </w:t>
      </w:r>
      <w:r>
        <w:t>consumption</w:t>
      </w:r>
      <w:r>
        <w:rPr>
          <w:spacing w:val="39"/>
        </w:rPr>
        <w:t xml:space="preserve"> </w:t>
      </w:r>
      <w:r>
        <w:t>phenomenon</w:t>
      </w:r>
      <w:r>
        <w:rPr>
          <w:spacing w:val="-59"/>
        </w:rPr>
        <w:t xml:space="preserve"> </w:t>
      </w:r>
      <w:r>
        <w:t>(Schiffman,</w:t>
      </w:r>
      <w:r>
        <w:rPr>
          <w:spacing w:val="30"/>
        </w:rPr>
        <w:t xml:space="preserve"> </w:t>
      </w:r>
      <w:r>
        <w:t>Hansen</w:t>
      </w:r>
      <w:r>
        <w:rPr>
          <w:spacing w:val="26"/>
        </w:rPr>
        <w:t xml:space="preserve"> </w:t>
      </w:r>
      <w:r>
        <w:t>&amp;</w:t>
      </w:r>
      <w:r>
        <w:rPr>
          <w:spacing w:val="28"/>
        </w:rPr>
        <w:t xml:space="preserve"> </w:t>
      </w:r>
      <w:r>
        <w:t>Kanuk</w:t>
      </w:r>
      <w:r>
        <w:rPr>
          <w:spacing w:val="30"/>
        </w:rPr>
        <w:t xml:space="preserve"> </w:t>
      </w:r>
      <w:r>
        <w:t>2008).</w:t>
      </w:r>
      <w:r>
        <w:rPr>
          <w:spacing w:val="28"/>
        </w:rPr>
        <w:t xml:space="preserve"> </w:t>
      </w:r>
      <w:r>
        <w:t>The</w:t>
      </w:r>
      <w:r>
        <w:rPr>
          <w:spacing w:val="28"/>
        </w:rPr>
        <w:t xml:space="preserve"> </w:t>
      </w:r>
      <w:r>
        <w:t>mainstream</w:t>
      </w:r>
      <w:r>
        <w:rPr>
          <w:spacing w:val="29"/>
        </w:rPr>
        <w:t xml:space="preserve"> </w:t>
      </w:r>
      <w:r>
        <w:t>consumer</w:t>
      </w:r>
      <w:r>
        <w:rPr>
          <w:spacing w:val="25"/>
        </w:rPr>
        <w:t xml:space="preserve"> </w:t>
      </w:r>
      <w:r>
        <w:t>market</w:t>
      </w:r>
      <w:r>
        <w:rPr>
          <w:spacing w:val="33"/>
        </w:rPr>
        <w:t xml:space="preserve"> </w:t>
      </w:r>
      <w:r>
        <w:t>with</w:t>
      </w:r>
      <w:r>
        <w:rPr>
          <w:spacing w:val="28"/>
        </w:rPr>
        <w:t xml:space="preserve"> </w:t>
      </w:r>
      <w:r>
        <w:t>a</w:t>
      </w:r>
      <w:r>
        <w:rPr>
          <w:spacing w:val="-59"/>
        </w:rPr>
        <w:t xml:space="preserve"> </w:t>
      </w:r>
      <w:r>
        <w:t>propensity</w:t>
      </w:r>
      <w:r>
        <w:rPr>
          <w:spacing w:val="26"/>
        </w:rPr>
        <w:t xml:space="preserve"> </w:t>
      </w:r>
      <w:r>
        <w:t>for</w:t>
      </w:r>
      <w:r>
        <w:rPr>
          <w:spacing w:val="32"/>
        </w:rPr>
        <w:t xml:space="preserve"> </w:t>
      </w:r>
      <w:r>
        <w:t>ethical</w:t>
      </w:r>
      <w:r>
        <w:rPr>
          <w:spacing w:val="34"/>
        </w:rPr>
        <w:t xml:space="preserve"> </w:t>
      </w:r>
      <w:r>
        <w:t>consumption</w:t>
      </w:r>
      <w:r>
        <w:rPr>
          <w:spacing w:val="32"/>
        </w:rPr>
        <w:t xml:space="preserve"> </w:t>
      </w:r>
      <w:r>
        <w:t>is</w:t>
      </w:r>
      <w:r>
        <w:rPr>
          <w:spacing w:val="32"/>
        </w:rPr>
        <w:t xml:space="preserve"> </w:t>
      </w:r>
      <w:r>
        <w:t>situationally</w:t>
      </w:r>
      <w:r>
        <w:rPr>
          <w:spacing w:val="30"/>
        </w:rPr>
        <w:t xml:space="preserve"> </w:t>
      </w:r>
      <w:r>
        <w:t>involved</w:t>
      </w:r>
      <w:r>
        <w:rPr>
          <w:spacing w:val="33"/>
        </w:rPr>
        <w:t xml:space="preserve"> </w:t>
      </w:r>
      <w:r>
        <w:t>with</w:t>
      </w:r>
      <w:r>
        <w:rPr>
          <w:spacing w:val="31"/>
        </w:rPr>
        <w:t xml:space="preserve"> </w:t>
      </w:r>
      <w:r>
        <w:t>ethical</w:t>
      </w:r>
      <w:r>
        <w:rPr>
          <w:spacing w:val="32"/>
        </w:rPr>
        <w:t xml:space="preserve"> </w:t>
      </w:r>
      <w:r>
        <w:t>consumption.</w:t>
      </w:r>
      <w:r>
        <w:rPr>
          <w:spacing w:val="-54"/>
        </w:rPr>
        <w:t xml:space="preserve"> </w:t>
      </w:r>
      <w:r>
        <w:t>For</w:t>
      </w:r>
      <w:r>
        <w:rPr>
          <w:spacing w:val="37"/>
        </w:rPr>
        <w:t xml:space="preserve"> </w:t>
      </w:r>
      <w:r>
        <w:t>example,</w:t>
      </w:r>
      <w:r>
        <w:rPr>
          <w:spacing w:val="37"/>
        </w:rPr>
        <w:t xml:space="preserve"> </w:t>
      </w:r>
      <w:r>
        <w:t>situationally</w:t>
      </w:r>
      <w:r>
        <w:rPr>
          <w:spacing w:val="33"/>
        </w:rPr>
        <w:t xml:space="preserve"> </w:t>
      </w:r>
      <w:r>
        <w:t>involved</w:t>
      </w:r>
      <w:r>
        <w:rPr>
          <w:spacing w:val="37"/>
        </w:rPr>
        <w:t xml:space="preserve"> </w:t>
      </w:r>
      <w:r>
        <w:t>consumers</w:t>
      </w:r>
      <w:r>
        <w:rPr>
          <w:spacing w:val="37"/>
        </w:rPr>
        <w:t xml:space="preserve"> </w:t>
      </w:r>
      <w:r>
        <w:t>might</w:t>
      </w:r>
      <w:r>
        <w:rPr>
          <w:spacing w:val="37"/>
        </w:rPr>
        <w:t xml:space="preserve"> </w:t>
      </w:r>
      <w:r>
        <w:t>select</w:t>
      </w:r>
      <w:r>
        <w:rPr>
          <w:spacing w:val="38"/>
        </w:rPr>
        <w:t xml:space="preserve"> </w:t>
      </w:r>
      <w:r>
        <w:t>a</w:t>
      </w:r>
      <w:r>
        <w:rPr>
          <w:spacing w:val="37"/>
        </w:rPr>
        <w:t xml:space="preserve"> </w:t>
      </w:r>
      <w:r>
        <w:t>Fairtrade</w:t>
      </w:r>
      <w:r>
        <w:rPr>
          <w:spacing w:val="37"/>
        </w:rPr>
        <w:t xml:space="preserve"> </w:t>
      </w:r>
      <w:r>
        <w:t>option</w:t>
      </w:r>
      <w:r>
        <w:rPr>
          <w:spacing w:val="38"/>
        </w:rPr>
        <w:t xml:space="preserve"> </w:t>
      </w:r>
      <w:r>
        <w:t>while</w:t>
      </w:r>
      <w:r>
        <w:rPr>
          <w:spacing w:val="-57"/>
        </w:rPr>
        <w:t xml:space="preserve"> </w:t>
      </w:r>
      <w:r>
        <w:t>shopping</w:t>
      </w:r>
      <w:r>
        <w:rPr>
          <w:spacing w:val="26"/>
        </w:rPr>
        <w:t xml:space="preserve"> </w:t>
      </w:r>
      <w:r>
        <w:t>in</w:t>
      </w:r>
      <w:r>
        <w:rPr>
          <w:spacing w:val="26"/>
        </w:rPr>
        <w:t xml:space="preserve"> </w:t>
      </w:r>
      <w:r>
        <w:t>a</w:t>
      </w:r>
      <w:r>
        <w:rPr>
          <w:spacing w:val="27"/>
        </w:rPr>
        <w:t xml:space="preserve"> </w:t>
      </w:r>
      <w:r>
        <w:t>generic</w:t>
      </w:r>
      <w:r>
        <w:rPr>
          <w:spacing w:val="28"/>
        </w:rPr>
        <w:t xml:space="preserve"> </w:t>
      </w:r>
      <w:r>
        <w:t>supermarket</w:t>
      </w:r>
      <w:r>
        <w:rPr>
          <w:spacing w:val="27"/>
        </w:rPr>
        <w:t xml:space="preserve"> </w:t>
      </w:r>
      <w:r>
        <w:t>chain</w:t>
      </w:r>
      <w:r>
        <w:rPr>
          <w:spacing w:val="28"/>
        </w:rPr>
        <w:t xml:space="preserve"> </w:t>
      </w:r>
      <w:r>
        <w:t>whereas</w:t>
      </w:r>
      <w:r>
        <w:rPr>
          <w:spacing w:val="32"/>
        </w:rPr>
        <w:t xml:space="preserve"> </w:t>
      </w:r>
      <w:r>
        <w:t>a</w:t>
      </w:r>
      <w:r>
        <w:rPr>
          <w:spacing w:val="25"/>
        </w:rPr>
        <w:t xml:space="preserve"> </w:t>
      </w:r>
      <w:r>
        <w:t>predispositionally</w:t>
      </w:r>
      <w:r>
        <w:rPr>
          <w:spacing w:val="24"/>
        </w:rPr>
        <w:t xml:space="preserve"> </w:t>
      </w:r>
      <w:r>
        <w:t>involved</w:t>
      </w:r>
      <w:r>
        <w:rPr>
          <w:spacing w:val="-58"/>
        </w:rPr>
        <w:t xml:space="preserve"> </w:t>
      </w:r>
      <w:r>
        <w:t>consumer</w:t>
      </w:r>
      <w:r>
        <w:rPr>
          <w:spacing w:val="14"/>
        </w:rPr>
        <w:t xml:space="preserve"> </w:t>
      </w:r>
      <w:r>
        <w:t>might</w:t>
      </w:r>
      <w:r>
        <w:rPr>
          <w:spacing w:val="19"/>
        </w:rPr>
        <w:t xml:space="preserve"> </w:t>
      </w:r>
      <w:r>
        <w:t>make</w:t>
      </w:r>
      <w:r>
        <w:rPr>
          <w:spacing w:val="14"/>
        </w:rPr>
        <w:t xml:space="preserve"> </w:t>
      </w:r>
      <w:r>
        <w:t>the</w:t>
      </w:r>
      <w:r>
        <w:rPr>
          <w:spacing w:val="15"/>
        </w:rPr>
        <w:t xml:space="preserve"> </w:t>
      </w:r>
      <w:r>
        <w:t>decision</w:t>
      </w:r>
      <w:r>
        <w:rPr>
          <w:spacing w:val="15"/>
        </w:rPr>
        <w:t xml:space="preserve"> </w:t>
      </w:r>
      <w:r>
        <w:t>to</w:t>
      </w:r>
      <w:r>
        <w:rPr>
          <w:spacing w:val="15"/>
        </w:rPr>
        <w:t xml:space="preserve"> </w:t>
      </w:r>
      <w:r>
        <w:t>only</w:t>
      </w:r>
      <w:r>
        <w:rPr>
          <w:spacing w:val="14"/>
        </w:rPr>
        <w:t xml:space="preserve"> </w:t>
      </w:r>
      <w:r>
        <w:t>ever</w:t>
      </w:r>
      <w:r>
        <w:rPr>
          <w:spacing w:val="16"/>
        </w:rPr>
        <w:t xml:space="preserve"> </w:t>
      </w:r>
      <w:r>
        <w:t>consume</w:t>
      </w:r>
      <w:r>
        <w:rPr>
          <w:spacing w:val="15"/>
        </w:rPr>
        <w:t xml:space="preserve"> </w:t>
      </w:r>
      <w:r>
        <w:t>products</w:t>
      </w:r>
      <w:r>
        <w:rPr>
          <w:spacing w:val="19"/>
        </w:rPr>
        <w:t xml:space="preserve"> </w:t>
      </w:r>
      <w:r>
        <w:t>with</w:t>
      </w:r>
      <w:r>
        <w:rPr>
          <w:spacing w:val="17"/>
        </w:rPr>
        <w:t xml:space="preserve"> </w:t>
      </w:r>
      <w:r>
        <w:t>ethical</w:t>
      </w:r>
      <w:r>
        <w:rPr>
          <w:spacing w:val="-59"/>
        </w:rPr>
        <w:t xml:space="preserve"> </w:t>
      </w:r>
      <w:r>
        <w:t>attributes and only (Schiffman, Hansen &amp; Kanuk 2008).</w:t>
      </w:r>
    </w:p>
    <w:p w14:paraId="701D704C" w14:textId="77777777" w:rsidR="008566DF" w:rsidRDefault="008566DF">
      <w:pPr>
        <w:spacing w:before="11"/>
        <w:rPr>
          <w:rFonts w:ascii="Arial" w:eastAsia="Arial" w:hAnsi="Arial" w:cs="Arial"/>
          <w:sz w:val="25"/>
          <w:szCs w:val="25"/>
        </w:rPr>
      </w:pPr>
    </w:p>
    <w:p w14:paraId="346A195B" w14:textId="77777777" w:rsidR="008566DF" w:rsidRPr="00330087" w:rsidRDefault="006861AB" w:rsidP="00330087">
      <w:pPr>
        <w:pStyle w:val="Heading4"/>
        <w:ind w:left="0"/>
      </w:pPr>
      <w:r w:rsidRPr="00330087">
        <w:t>Ethical branding</w:t>
      </w:r>
    </w:p>
    <w:p w14:paraId="655B9ABD" w14:textId="77777777" w:rsidR="008566DF" w:rsidRDefault="008566DF">
      <w:pPr>
        <w:spacing w:before="3"/>
        <w:rPr>
          <w:rFonts w:ascii="Arial" w:eastAsia="Arial" w:hAnsi="Arial" w:cs="Arial"/>
          <w:b/>
          <w:bCs/>
          <w:sz w:val="17"/>
          <w:szCs w:val="17"/>
        </w:rPr>
      </w:pPr>
    </w:p>
    <w:p w14:paraId="064C26F8" w14:textId="77777777" w:rsidR="008566DF" w:rsidRDefault="006861AB" w:rsidP="00330087">
      <w:pPr>
        <w:pStyle w:val="BodyText"/>
        <w:spacing w:line="283" w:lineRule="auto"/>
        <w:ind w:left="0" w:right="166"/>
        <w:jc w:val="both"/>
      </w:pPr>
      <w:r>
        <w:t>According</w:t>
      </w:r>
      <w:r>
        <w:rPr>
          <w:spacing w:val="29"/>
        </w:rPr>
        <w:t xml:space="preserve"> </w:t>
      </w:r>
      <w:r>
        <w:t>to</w:t>
      </w:r>
      <w:r>
        <w:rPr>
          <w:spacing w:val="29"/>
        </w:rPr>
        <w:t xml:space="preserve"> </w:t>
      </w:r>
      <w:r>
        <w:t>Levitt</w:t>
      </w:r>
      <w:r>
        <w:rPr>
          <w:spacing w:val="34"/>
        </w:rPr>
        <w:t xml:space="preserve"> </w:t>
      </w:r>
      <w:r>
        <w:t>(1960)</w:t>
      </w:r>
      <w:r>
        <w:rPr>
          <w:spacing w:val="31"/>
        </w:rPr>
        <w:t xml:space="preserve"> </w:t>
      </w:r>
      <w:r>
        <w:t>competition</w:t>
      </w:r>
      <w:r>
        <w:rPr>
          <w:spacing w:val="29"/>
        </w:rPr>
        <w:t xml:space="preserve"> </w:t>
      </w:r>
      <w:r>
        <w:t>is</w:t>
      </w:r>
      <w:r>
        <w:rPr>
          <w:spacing w:val="36"/>
        </w:rPr>
        <w:t xml:space="preserve"> </w:t>
      </w:r>
      <w:r>
        <w:t>based</w:t>
      </w:r>
      <w:r>
        <w:rPr>
          <w:spacing w:val="32"/>
        </w:rPr>
        <w:t xml:space="preserve"> </w:t>
      </w:r>
      <w:r>
        <w:t>on</w:t>
      </w:r>
      <w:r>
        <w:rPr>
          <w:spacing w:val="32"/>
        </w:rPr>
        <w:t xml:space="preserve"> </w:t>
      </w:r>
      <w:r>
        <w:t>what</w:t>
      </w:r>
      <w:r>
        <w:rPr>
          <w:spacing w:val="32"/>
        </w:rPr>
        <w:t xml:space="preserve"> </w:t>
      </w:r>
      <w:r>
        <w:t>customer’s</w:t>
      </w:r>
      <w:r>
        <w:rPr>
          <w:spacing w:val="31"/>
        </w:rPr>
        <w:t xml:space="preserve"> </w:t>
      </w:r>
      <w:r>
        <w:t>value</w:t>
      </w:r>
      <w:r>
        <w:rPr>
          <w:spacing w:val="34"/>
        </w:rPr>
        <w:t xml:space="preserve"> </w:t>
      </w:r>
      <w:r>
        <w:t>on</w:t>
      </w:r>
      <w:r>
        <w:rPr>
          <w:spacing w:val="29"/>
        </w:rPr>
        <w:t xml:space="preserve"> </w:t>
      </w:r>
      <w:r>
        <w:t>top</w:t>
      </w:r>
      <w:r>
        <w:rPr>
          <w:spacing w:val="32"/>
        </w:rPr>
        <w:t xml:space="preserve"> </w:t>
      </w:r>
      <w:r>
        <w:t>of</w:t>
      </w:r>
      <w:r>
        <w:rPr>
          <w:spacing w:val="-57"/>
        </w:rPr>
        <w:t xml:space="preserve"> </w:t>
      </w:r>
      <w:r>
        <w:t>factory</w:t>
      </w:r>
      <w:r>
        <w:rPr>
          <w:spacing w:val="32"/>
        </w:rPr>
        <w:t xml:space="preserve"> </w:t>
      </w:r>
      <w:r>
        <w:t>output,</w:t>
      </w:r>
      <w:r>
        <w:rPr>
          <w:spacing w:val="38"/>
        </w:rPr>
        <w:t xml:space="preserve"> </w:t>
      </w:r>
      <w:r>
        <w:t>instead</w:t>
      </w:r>
      <w:r>
        <w:rPr>
          <w:spacing w:val="41"/>
        </w:rPr>
        <w:t xml:space="preserve"> </w:t>
      </w:r>
      <w:r>
        <w:t>of</w:t>
      </w:r>
      <w:r>
        <w:rPr>
          <w:spacing w:val="44"/>
        </w:rPr>
        <w:t xml:space="preserve"> </w:t>
      </w:r>
      <w:r>
        <w:t>competing</w:t>
      </w:r>
      <w:r>
        <w:rPr>
          <w:spacing w:val="38"/>
        </w:rPr>
        <w:t xml:space="preserve"> </w:t>
      </w:r>
      <w:r>
        <w:t>primarily</w:t>
      </w:r>
      <w:r>
        <w:rPr>
          <w:spacing w:val="32"/>
        </w:rPr>
        <w:t xml:space="preserve"> </w:t>
      </w:r>
      <w:r>
        <w:t>on</w:t>
      </w:r>
      <w:r>
        <w:rPr>
          <w:spacing w:val="37"/>
        </w:rPr>
        <w:t xml:space="preserve"> </w:t>
      </w:r>
      <w:r>
        <w:t>what</w:t>
      </w:r>
      <w:r>
        <w:rPr>
          <w:spacing w:val="41"/>
        </w:rPr>
        <w:t xml:space="preserve"> </w:t>
      </w:r>
      <w:r>
        <w:t>the</w:t>
      </w:r>
      <w:r>
        <w:rPr>
          <w:spacing w:val="38"/>
        </w:rPr>
        <w:t xml:space="preserve"> </w:t>
      </w:r>
      <w:r>
        <w:t>company</w:t>
      </w:r>
      <w:r>
        <w:rPr>
          <w:spacing w:val="32"/>
        </w:rPr>
        <w:t xml:space="preserve"> </w:t>
      </w:r>
      <w:r>
        <w:t>produces.</w:t>
      </w:r>
      <w:r>
        <w:rPr>
          <w:spacing w:val="38"/>
        </w:rPr>
        <w:t xml:space="preserve"> </w:t>
      </w:r>
      <w:r>
        <w:t>This</w:t>
      </w:r>
      <w:r>
        <w:rPr>
          <w:spacing w:val="-57"/>
        </w:rPr>
        <w:t xml:space="preserve"> </w:t>
      </w:r>
      <w:r>
        <w:t>view</w:t>
      </w:r>
      <w:r>
        <w:rPr>
          <w:spacing w:val="45"/>
        </w:rPr>
        <w:t xml:space="preserve"> </w:t>
      </w:r>
      <w:r>
        <w:t>is</w:t>
      </w:r>
      <w:r>
        <w:rPr>
          <w:spacing w:val="46"/>
        </w:rPr>
        <w:t xml:space="preserve"> </w:t>
      </w:r>
      <w:r>
        <w:t>exemplified</w:t>
      </w:r>
      <w:r>
        <w:rPr>
          <w:spacing w:val="39"/>
        </w:rPr>
        <w:t xml:space="preserve"> </w:t>
      </w:r>
      <w:r>
        <w:t>in</w:t>
      </w:r>
      <w:r>
        <w:rPr>
          <w:spacing w:val="43"/>
        </w:rPr>
        <w:t xml:space="preserve"> </w:t>
      </w:r>
      <w:r>
        <w:t>the</w:t>
      </w:r>
      <w:r>
        <w:rPr>
          <w:spacing w:val="40"/>
        </w:rPr>
        <w:t xml:space="preserve"> </w:t>
      </w:r>
      <w:r>
        <w:t>service</w:t>
      </w:r>
      <w:r>
        <w:rPr>
          <w:spacing w:val="43"/>
        </w:rPr>
        <w:t xml:space="preserve"> </w:t>
      </w:r>
      <w:r>
        <w:t>dominant</w:t>
      </w:r>
      <w:r>
        <w:rPr>
          <w:spacing w:val="46"/>
        </w:rPr>
        <w:t xml:space="preserve"> </w:t>
      </w:r>
      <w:r>
        <w:t>logic</w:t>
      </w:r>
      <w:r>
        <w:rPr>
          <w:spacing w:val="48"/>
        </w:rPr>
        <w:t xml:space="preserve"> </w:t>
      </w:r>
      <w:r>
        <w:t>perspective</w:t>
      </w:r>
      <w:r>
        <w:rPr>
          <w:spacing w:val="43"/>
        </w:rPr>
        <w:t xml:space="preserve"> </w:t>
      </w:r>
      <w:r>
        <w:t>(Vargo,</w:t>
      </w:r>
      <w:r>
        <w:rPr>
          <w:spacing w:val="42"/>
        </w:rPr>
        <w:t xml:space="preserve"> </w:t>
      </w:r>
      <w:r>
        <w:t>Lusch</w:t>
      </w:r>
      <w:r>
        <w:rPr>
          <w:spacing w:val="42"/>
        </w:rPr>
        <w:t xml:space="preserve"> </w:t>
      </w:r>
      <w:r>
        <w:t>2004).</w:t>
      </w:r>
      <w:r>
        <w:rPr>
          <w:spacing w:val="-58"/>
        </w:rPr>
        <w:t xml:space="preserve"> </w:t>
      </w:r>
      <w:r>
        <w:t>Customers</w:t>
      </w:r>
      <w:r>
        <w:rPr>
          <w:spacing w:val="11"/>
        </w:rPr>
        <w:t xml:space="preserve"> </w:t>
      </w:r>
      <w:r>
        <w:t>buy</w:t>
      </w:r>
      <w:r>
        <w:rPr>
          <w:spacing w:val="11"/>
        </w:rPr>
        <w:t xml:space="preserve"> </w:t>
      </w:r>
      <w:r>
        <w:t>ethical</w:t>
      </w:r>
      <w:r>
        <w:rPr>
          <w:spacing w:val="13"/>
        </w:rPr>
        <w:t xml:space="preserve"> </w:t>
      </w:r>
      <w:r>
        <w:t>products</w:t>
      </w:r>
      <w:r>
        <w:rPr>
          <w:spacing w:val="13"/>
        </w:rPr>
        <w:t xml:space="preserve"> </w:t>
      </w:r>
      <w:r>
        <w:t>for</w:t>
      </w:r>
      <w:r>
        <w:rPr>
          <w:spacing w:val="11"/>
        </w:rPr>
        <w:t xml:space="preserve"> </w:t>
      </w:r>
      <w:r>
        <w:t>the</w:t>
      </w:r>
      <w:r>
        <w:rPr>
          <w:spacing w:val="9"/>
        </w:rPr>
        <w:t xml:space="preserve"> </w:t>
      </w:r>
      <w:r>
        <w:t>end</w:t>
      </w:r>
      <w:r>
        <w:rPr>
          <w:spacing w:val="9"/>
        </w:rPr>
        <w:t xml:space="preserve"> </w:t>
      </w:r>
      <w:r>
        <w:t>value</w:t>
      </w:r>
      <w:r>
        <w:rPr>
          <w:spacing w:val="9"/>
        </w:rPr>
        <w:t xml:space="preserve"> </w:t>
      </w:r>
      <w:r>
        <w:t>they</w:t>
      </w:r>
      <w:r>
        <w:rPr>
          <w:spacing w:val="4"/>
        </w:rPr>
        <w:t xml:space="preserve"> </w:t>
      </w:r>
      <w:r>
        <w:t>render.</w:t>
      </w:r>
      <w:r>
        <w:rPr>
          <w:spacing w:val="8"/>
        </w:rPr>
        <w:t xml:space="preserve"> </w:t>
      </w:r>
      <w:r>
        <w:t>Including</w:t>
      </w:r>
      <w:r>
        <w:rPr>
          <w:spacing w:val="9"/>
        </w:rPr>
        <w:t xml:space="preserve"> </w:t>
      </w:r>
      <w:r>
        <w:t>the</w:t>
      </w:r>
      <w:r>
        <w:rPr>
          <w:spacing w:val="11"/>
        </w:rPr>
        <w:t xml:space="preserve"> </w:t>
      </w:r>
      <w:r>
        <w:t>intangible</w:t>
      </w:r>
      <w:r>
        <w:rPr>
          <w:spacing w:val="-55"/>
        </w:rPr>
        <w:t xml:space="preserve"> </w:t>
      </w:r>
      <w:r>
        <w:t>benefits</w:t>
      </w:r>
      <w:r>
        <w:rPr>
          <w:spacing w:val="20"/>
        </w:rPr>
        <w:t xml:space="preserve"> </w:t>
      </w:r>
      <w:r>
        <w:t>that</w:t>
      </w:r>
      <w:r>
        <w:rPr>
          <w:spacing w:val="20"/>
        </w:rPr>
        <w:t xml:space="preserve"> </w:t>
      </w:r>
      <w:r>
        <w:t>are</w:t>
      </w:r>
      <w:r>
        <w:rPr>
          <w:spacing w:val="19"/>
        </w:rPr>
        <w:t xml:space="preserve"> </w:t>
      </w:r>
      <w:r>
        <w:t>realised</w:t>
      </w:r>
      <w:r>
        <w:rPr>
          <w:spacing w:val="21"/>
        </w:rPr>
        <w:t xml:space="preserve"> </w:t>
      </w:r>
      <w:r>
        <w:t>within</w:t>
      </w:r>
      <w:r>
        <w:rPr>
          <w:spacing w:val="20"/>
        </w:rPr>
        <w:t xml:space="preserve"> </w:t>
      </w:r>
      <w:r>
        <w:t>the</w:t>
      </w:r>
      <w:r>
        <w:rPr>
          <w:spacing w:val="21"/>
        </w:rPr>
        <w:t xml:space="preserve"> </w:t>
      </w:r>
      <w:r>
        <w:t>consumption</w:t>
      </w:r>
      <w:r>
        <w:rPr>
          <w:spacing w:val="22"/>
        </w:rPr>
        <w:t xml:space="preserve"> </w:t>
      </w:r>
      <w:r>
        <w:t>experience</w:t>
      </w:r>
      <w:r>
        <w:rPr>
          <w:spacing w:val="19"/>
        </w:rPr>
        <w:t xml:space="preserve"> </w:t>
      </w:r>
      <w:r>
        <w:t>and</w:t>
      </w:r>
      <w:r>
        <w:rPr>
          <w:spacing w:val="19"/>
        </w:rPr>
        <w:t xml:space="preserve"> </w:t>
      </w:r>
      <w:r>
        <w:t>are</w:t>
      </w:r>
      <w:r>
        <w:rPr>
          <w:spacing w:val="20"/>
        </w:rPr>
        <w:t xml:space="preserve"> </w:t>
      </w:r>
      <w:r>
        <w:t>apparent</w:t>
      </w:r>
      <w:r>
        <w:rPr>
          <w:spacing w:val="26"/>
        </w:rPr>
        <w:t xml:space="preserve"> </w:t>
      </w:r>
      <w:r>
        <w:t>at</w:t>
      </w:r>
      <w:r>
        <w:rPr>
          <w:spacing w:val="23"/>
        </w:rPr>
        <w:t xml:space="preserve"> </w:t>
      </w:r>
      <w:r>
        <w:t>the</w:t>
      </w:r>
      <w:r>
        <w:rPr>
          <w:spacing w:val="-56"/>
        </w:rPr>
        <w:t xml:space="preserve"> </w:t>
      </w:r>
      <w:r>
        <w:t>augmented</w:t>
      </w:r>
      <w:r>
        <w:rPr>
          <w:spacing w:val="16"/>
        </w:rPr>
        <w:t xml:space="preserve"> </w:t>
      </w:r>
      <w:r>
        <w:t>product</w:t>
      </w:r>
      <w:r>
        <w:rPr>
          <w:spacing w:val="17"/>
        </w:rPr>
        <w:t xml:space="preserve"> </w:t>
      </w:r>
      <w:r>
        <w:t>level.</w:t>
      </w:r>
      <w:r>
        <w:rPr>
          <w:spacing w:val="19"/>
        </w:rPr>
        <w:t xml:space="preserve"> </w:t>
      </w:r>
      <w:r>
        <w:t>Critically</w:t>
      </w:r>
      <w:r>
        <w:rPr>
          <w:spacing w:val="12"/>
        </w:rPr>
        <w:t xml:space="preserve"> </w:t>
      </w:r>
      <w:r>
        <w:t>for</w:t>
      </w:r>
      <w:r>
        <w:rPr>
          <w:spacing w:val="15"/>
        </w:rPr>
        <w:t xml:space="preserve"> </w:t>
      </w:r>
      <w:r>
        <w:t>marketers</w:t>
      </w:r>
      <w:r>
        <w:rPr>
          <w:spacing w:val="15"/>
        </w:rPr>
        <w:t xml:space="preserve"> </w:t>
      </w:r>
      <w:r>
        <w:t>and</w:t>
      </w:r>
      <w:r>
        <w:rPr>
          <w:spacing w:val="13"/>
        </w:rPr>
        <w:t xml:space="preserve"> </w:t>
      </w:r>
      <w:r>
        <w:t>how</w:t>
      </w:r>
      <w:r>
        <w:rPr>
          <w:spacing w:val="13"/>
        </w:rPr>
        <w:t xml:space="preserve"> </w:t>
      </w:r>
      <w:r>
        <w:t>organisations</w:t>
      </w:r>
      <w:r>
        <w:rPr>
          <w:spacing w:val="17"/>
        </w:rPr>
        <w:t xml:space="preserve"> </w:t>
      </w:r>
      <w:r>
        <w:t>allocate</w:t>
      </w:r>
      <w:r>
        <w:rPr>
          <w:spacing w:val="15"/>
        </w:rPr>
        <w:t xml:space="preserve"> </w:t>
      </w:r>
      <w:r>
        <w:t>their</w:t>
      </w:r>
      <w:r>
        <w:rPr>
          <w:spacing w:val="-54"/>
        </w:rPr>
        <w:t xml:space="preserve"> </w:t>
      </w:r>
      <w:r>
        <w:t>budgets:</w:t>
      </w:r>
    </w:p>
    <w:p w14:paraId="327FB78F" w14:textId="77777777" w:rsidR="008566DF" w:rsidRDefault="008566DF">
      <w:pPr>
        <w:spacing w:line="283" w:lineRule="auto"/>
        <w:jc w:val="both"/>
        <w:sectPr w:rsidR="008566DF">
          <w:footerReference w:type="default" r:id="rId74"/>
          <w:pgSz w:w="12240" w:h="15840"/>
          <w:pgMar w:top="1000" w:right="1720" w:bottom="720" w:left="1720" w:header="0" w:footer="522" w:gutter="0"/>
          <w:cols w:space="720"/>
        </w:sectPr>
      </w:pPr>
    </w:p>
    <w:p w14:paraId="68B1BD04" w14:textId="77777777" w:rsidR="008566DF" w:rsidRDefault="006861AB" w:rsidP="00330087">
      <w:pPr>
        <w:spacing w:line="283" w:lineRule="auto"/>
        <w:ind w:right="164"/>
        <w:jc w:val="both"/>
        <w:rPr>
          <w:rFonts w:ascii="Arial" w:eastAsia="Arial" w:hAnsi="Arial" w:cs="Arial"/>
        </w:rPr>
      </w:pPr>
      <w:r>
        <w:rPr>
          <w:rFonts w:ascii="Arial" w:eastAsia="Arial" w:hAnsi="Arial" w:cs="Arial"/>
          <w:i/>
        </w:rPr>
        <w:lastRenderedPageBreak/>
        <w:t>“When</w:t>
      </w:r>
      <w:r>
        <w:rPr>
          <w:rFonts w:ascii="Arial" w:eastAsia="Arial" w:hAnsi="Arial" w:cs="Arial"/>
          <w:i/>
          <w:spacing w:val="43"/>
        </w:rPr>
        <w:t xml:space="preserve"> </w:t>
      </w:r>
      <w:r>
        <w:rPr>
          <w:rFonts w:ascii="Arial" w:eastAsia="Arial" w:hAnsi="Arial" w:cs="Arial"/>
          <w:i/>
        </w:rPr>
        <w:t>asked</w:t>
      </w:r>
      <w:r>
        <w:rPr>
          <w:rFonts w:ascii="Arial" w:eastAsia="Arial" w:hAnsi="Arial" w:cs="Arial"/>
          <w:i/>
          <w:spacing w:val="43"/>
        </w:rPr>
        <w:t xml:space="preserve"> </w:t>
      </w:r>
      <w:r>
        <w:rPr>
          <w:rFonts w:ascii="Arial" w:eastAsia="Arial" w:hAnsi="Arial" w:cs="Arial"/>
          <w:i/>
        </w:rPr>
        <w:t>about</w:t>
      </w:r>
      <w:r>
        <w:rPr>
          <w:rFonts w:ascii="Arial" w:eastAsia="Arial" w:hAnsi="Arial" w:cs="Arial"/>
          <w:i/>
          <w:spacing w:val="48"/>
        </w:rPr>
        <w:t xml:space="preserve"> </w:t>
      </w:r>
      <w:r>
        <w:rPr>
          <w:rFonts w:ascii="Arial" w:eastAsia="Arial" w:hAnsi="Arial" w:cs="Arial"/>
          <w:i/>
        </w:rPr>
        <w:t>the</w:t>
      </w:r>
      <w:r>
        <w:rPr>
          <w:rFonts w:ascii="Arial" w:eastAsia="Arial" w:hAnsi="Arial" w:cs="Arial"/>
          <w:i/>
          <w:spacing w:val="45"/>
        </w:rPr>
        <w:t xml:space="preserve"> </w:t>
      </w:r>
      <w:r>
        <w:rPr>
          <w:rFonts w:ascii="Arial" w:eastAsia="Arial" w:hAnsi="Arial" w:cs="Arial"/>
          <w:i/>
        </w:rPr>
        <w:t>most</w:t>
      </w:r>
      <w:r>
        <w:rPr>
          <w:rFonts w:ascii="Arial" w:eastAsia="Arial" w:hAnsi="Arial" w:cs="Arial"/>
          <w:i/>
          <w:spacing w:val="45"/>
        </w:rPr>
        <w:t xml:space="preserve"> </w:t>
      </w:r>
      <w:r>
        <w:rPr>
          <w:rFonts w:ascii="Arial" w:eastAsia="Arial" w:hAnsi="Arial" w:cs="Arial"/>
          <w:i/>
        </w:rPr>
        <w:t>important</w:t>
      </w:r>
      <w:r>
        <w:rPr>
          <w:rFonts w:ascii="Arial" w:eastAsia="Arial" w:hAnsi="Arial" w:cs="Arial"/>
          <w:i/>
          <w:spacing w:val="45"/>
        </w:rPr>
        <w:t xml:space="preserve"> </w:t>
      </w:r>
      <w:r>
        <w:rPr>
          <w:rFonts w:ascii="Arial" w:eastAsia="Arial" w:hAnsi="Arial" w:cs="Arial"/>
          <w:i/>
        </w:rPr>
        <w:t>purchase</w:t>
      </w:r>
      <w:r>
        <w:rPr>
          <w:rFonts w:ascii="Arial" w:eastAsia="Arial" w:hAnsi="Arial" w:cs="Arial"/>
          <w:i/>
          <w:spacing w:val="43"/>
        </w:rPr>
        <w:t xml:space="preserve"> </w:t>
      </w:r>
      <w:r>
        <w:rPr>
          <w:rFonts w:ascii="Arial" w:eastAsia="Arial" w:hAnsi="Arial" w:cs="Arial"/>
          <w:i/>
        </w:rPr>
        <w:t>factors,</w:t>
      </w:r>
      <w:r>
        <w:rPr>
          <w:rFonts w:ascii="Arial" w:eastAsia="Arial" w:hAnsi="Arial" w:cs="Arial"/>
          <w:i/>
          <w:spacing w:val="45"/>
        </w:rPr>
        <w:t xml:space="preserve"> </w:t>
      </w:r>
      <w:r>
        <w:rPr>
          <w:rFonts w:ascii="Arial" w:eastAsia="Arial" w:hAnsi="Arial" w:cs="Arial"/>
          <w:i/>
        </w:rPr>
        <w:t>if</w:t>
      </w:r>
      <w:r>
        <w:rPr>
          <w:rFonts w:ascii="Arial" w:eastAsia="Arial" w:hAnsi="Arial" w:cs="Arial"/>
          <w:i/>
          <w:spacing w:val="49"/>
        </w:rPr>
        <w:t xml:space="preserve"> </w:t>
      </w:r>
      <w:r>
        <w:rPr>
          <w:rFonts w:ascii="Arial" w:eastAsia="Arial" w:hAnsi="Arial" w:cs="Arial"/>
          <w:i/>
        </w:rPr>
        <w:t>price</w:t>
      </w:r>
      <w:r>
        <w:rPr>
          <w:rFonts w:ascii="Arial" w:eastAsia="Arial" w:hAnsi="Arial" w:cs="Arial"/>
          <w:i/>
          <w:spacing w:val="46"/>
        </w:rPr>
        <w:t xml:space="preserve"> </w:t>
      </w:r>
      <w:r>
        <w:rPr>
          <w:rFonts w:ascii="Arial" w:eastAsia="Arial" w:hAnsi="Arial" w:cs="Arial"/>
          <w:i/>
        </w:rPr>
        <w:t>and</w:t>
      </w:r>
      <w:r>
        <w:rPr>
          <w:rFonts w:ascii="Arial" w:eastAsia="Arial" w:hAnsi="Arial" w:cs="Arial"/>
          <w:i/>
          <w:spacing w:val="43"/>
        </w:rPr>
        <w:t xml:space="preserve"> </w:t>
      </w:r>
      <w:r>
        <w:rPr>
          <w:rFonts w:ascii="Arial" w:eastAsia="Arial" w:hAnsi="Arial" w:cs="Arial"/>
          <w:i/>
        </w:rPr>
        <w:t>quality</w:t>
      </w:r>
      <w:r>
        <w:rPr>
          <w:rFonts w:ascii="Arial" w:eastAsia="Arial" w:hAnsi="Arial" w:cs="Arial"/>
          <w:i/>
          <w:spacing w:val="45"/>
        </w:rPr>
        <w:t xml:space="preserve"> </w:t>
      </w:r>
      <w:r>
        <w:rPr>
          <w:rFonts w:ascii="Arial" w:eastAsia="Arial" w:hAnsi="Arial" w:cs="Arial"/>
          <w:i/>
        </w:rPr>
        <w:t>were</w:t>
      </w:r>
      <w:r>
        <w:rPr>
          <w:rFonts w:ascii="Arial" w:eastAsia="Arial" w:hAnsi="Arial" w:cs="Arial"/>
          <w:i/>
          <w:spacing w:val="-58"/>
        </w:rPr>
        <w:t xml:space="preserve"> </w:t>
      </w:r>
      <w:r>
        <w:rPr>
          <w:rFonts w:ascii="Arial" w:eastAsia="Arial" w:hAnsi="Arial" w:cs="Arial"/>
          <w:i/>
        </w:rPr>
        <w:t>equal,</w:t>
      </w:r>
      <w:r>
        <w:rPr>
          <w:rFonts w:ascii="Arial" w:eastAsia="Arial" w:hAnsi="Arial" w:cs="Arial"/>
          <w:i/>
          <w:spacing w:val="22"/>
        </w:rPr>
        <w:t xml:space="preserve"> </w:t>
      </w:r>
      <w:r>
        <w:rPr>
          <w:rFonts w:ascii="Arial" w:eastAsia="Arial" w:hAnsi="Arial" w:cs="Arial"/>
          <w:i/>
        </w:rPr>
        <w:t>respondents</w:t>
      </w:r>
      <w:r>
        <w:rPr>
          <w:rFonts w:ascii="Arial" w:eastAsia="Arial" w:hAnsi="Arial" w:cs="Arial"/>
          <w:i/>
          <w:spacing w:val="19"/>
        </w:rPr>
        <w:t xml:space="preserve"> </w:t>
      </w:r>
      <w:r>
        <w:rPr>
          <w:rFonts w:ascii="Arial" w:eastAsia="Arial" w:hAnsi="Arial" w:cs="Arial"/>
          <w:i/>
        </w:rPr>
        <w:t>did</w:t>
      </w:r>
      <w:r>
        <w:rPr>
          <w:rFonts w:ascii="Arial" w:eastAsia="Arial" w:hAnsi="Arial" w:cs="Arial"/>
          <w:i/>
          <w:spacing w:val="18"/>
        </w:rPr>
        <w:t xml:space="preserve"> </w:t>
      </w:r>
      <w:r>
        <w:rPr>
          <w:rFonts w:ascii="Arial" w:eastAsia="Arial" w:hAnsi="Arial" w:cs="Arial"/>
          <w:i/>
        </w:rPr>
        <w:t>rank</w:t>
      </w:r>
      <w:r>
        <w:rPr>
          <w:rFonts w:ascii="Arial" w:eastAsia="Arial" w:hAnsi="Arial" w:cs="Arial"/>
          <w:i/>
          <w:spacing w:val="24"/>
        </w:rPr>
        <w:t xml:space="preserve"> </w:t>
      </w:r>
      <w:r>
        <w:rPr>
          <w:rFonts w:ascii="Arial" w:eastAsia="Arial" w:hAnsi="Arial" w:cs="Arial"/>
          <w:i/>
        </w:rPr>
        <w:t>‘socially</w:t>
      </w:r>
      <w:r>
        <w:rPr>
          <w:rFonts w:ascii="Arial" w:eastAsia="Arial" w:hAnsi="Arial" w:cs="Arial"/>
          <w:i/>
          <w:spacing w:val="22"/>
        </w:rPr>
        <w:t xml:space="preserve"> </w:t>
      </w:r>
      <w:r>
        <w:rPr>
          <w:rFonts w:ascii="Arial" w:eastAsia="Arial" w:hAnsi="Arial" w:cs="Arial"/>
          <w:i/>
        </w:rPr>
        <w:t>responsible</w:t>
      </w:r>
      <w:r>
        <w:rPr>
          <w:rFonts w:ascii="Arial" w:eastAsia="Arial" w:hAnsi="Arial" w:cs="Arial"/>
          <w:i/>
          <w:spacing w:val="21"/>
        </w:rPr>
        <w:t xml:space="preserve"> </w:t>
      </w:r>
      <w:r>
        <w:rPr>
          <w:rFonts w:ascii="Arial" w:eastAsia="Arial" w:hAnsi="Arial" w:cs="Arial"/>
          <w:i/>
        </w:rPr>
        <w:t>business</w:t>
      </w:r>
      <w:r>
        <w:rPr>
          <w:rFonts w:ascii="Arial" w:eastAsia="Arial" w:hAnsi="Arial" w:cs="Arial"/>
          <w:i/>
          <w:spacing w:val="19"/>
        </w:rPr>
        <w:t xml:space="preserve"> </w:t>
      </w:r>
      <w:r>
        <w:rPr>
          <w:rFonts w:ascii="Arial" w:eastAsia="Arial" w:hAnsi="Arial" w:cs="Arial"/>
          <w:i/>
        </w:rPr>
        <w:t>practices’</w:t>
      </w:r>
      <w:r>
        <w:rPr>
          <w:rFonts w:ascii="Arial" w:eastAsia="Arial" w:hAnsi="Arial" w:cs="Arial"/>
          <w:i/>
          <w:spacing w:val="16"/>
        </w:rPr>
        <w:t xml:space="preserve"> </w:t>
      </w:r>
      <w:r>
        <w:rPr>
          <w:rFonts w:ascii="Arial" w:eastAsia="Arial" w:hAnsi="Arial" w:cs="Arial"/>
          <w:i/>
        </w:rPr>
        <w:t>above</w:t>
      </w:r>
      <w:r>
        <w:rPr>
          <w:rFonts w:ascii="Arial" w:eastAsia="Arial" w:hAnsi="Arial" w:cs="Arial"/>
          <w:i/>
          <w:spacing w:val="-59"/>
        </w:rPr>
        <w:t xml:space="preserve"> </w:t>
      </w:r>
      <w:r>
        <w:rPr>
          <w:rFonts w:ascii="Arial" w:eastAsia="Arial" w:hAnsi="Arial" w:cs="Arial"/>
          <w:i/>
        </w:rPr>
        <w:t>advertising (31 per cent versus 27 per cent)”</w:t>
      </w:r>
    </w:p>
    <w:p w14:paraId="05AD3B04" w14:textId="77777777" w:rsidR="008566DF" w:rsidRDefault="008566DF">
      <w:pPr>
        <w:spacing w:before="10"/>
        <w:rPr>
          <w:rFonts w:ascii="Arial" w:eastAsia="Arial" w:hAnsi="Arial" w:cs="Arial"/>
          <w:i/>
          <w:sz w:val="19"/>
          <w:szCs w:val="19"/>
        </w:rPr>
      </w:pPr>
    </w:p>
    <w:p w14:paraId="61BDC5E5" w14:textId="77777777" w:rsidR="008566DF" w:rsidRDefault="006861AB">
      <w:pPr>
        <w:pStyle w:val="BodyText"/>
        <w:ind w:right="148" w:firstLine="6441"/>
      </w:pPr>
      <w:r>
        <w:t>(Simon 1995):</w:t>
      </w:r>
      <w:r>
        <w:rPr>
          <w:spacing w:val="43"/>
        </w:rPr>
        <w:t xml:space="preserve"> </w:t>
      </w:r>
      <w:r>
        <w:t>pp.23</w:t>
      </w:r>
    </w:p>
    <w:p w14:paraId="485DB9EF" w14:textId="77777777" w:rsidR="00330087" w:rsidRDefault="00330087" w:rsidP="00330087">
      <w:pPr>
        <w:pStyle w:val="BodyText"/>
        <w:spacing w:line="283" w:lineRule="auto"/>
        <w:ind w:left="0" w:right="166"/>
        <w:jc w:val="both"/>
        <w:rPr>
          <w:rFonts w:cs="Arial"/>
          <w:sz w:val="29"/>
          <w:szCs w:val="29"/>
        </w:rPr>
      </w:pPr>
    </w:p>
    <w:p w14:paraId="4EB2D433" w14:textId="77777777" w:rsidR="008566DF" w:rsidRDefault="006861AB" w:rsidP="00330087">
      <w:pPr>
        <w:pStyle w:val="BodyText"/>
        <w:spacing w:line="283" w:lineRule="auto"/>
        <w:ind w:left="0" w:right="166"/>
        <w:jc w:val="both"/>
      </w:pPr>
      <w:r>
        <w:t>Marketing</w:t>
      </w:r>
      <w:r>
        <w:rPr>
          <w:spacing w:val="38"/>
        </w:rPr>
        <w:t xml:space="preserve"> </w:t>
      </w:r>
      <w:r>
        <w:t>campaigns</w:t>
      </w:r>
      <w:r>
        <w:rPr>
          <w:spacing w:val="39"/>
        </w:rPr>
        <w:t xml:space="preserve"> </w:t>
      </w:r>
      <w:r>
        <w:t>are</w:t>
      </w:r>
      <w:r>
        <w:rPr>
          <w:spacing w:val="35"/>
        </w:rPr>
        <w:t xml:space="preserve"> </w:t>
      </w:r>
      <w:r>
        <w:t>often</w:t>
      </w:r>
      <w:r>
        <w:rPr>
          <w:spacing w:val="41"/>
        </w:rPr>
        <w:t xml:space="preserve"> </w:t>
      </w:r>
      <w:r>
        <w:t>designed</w:t>
      </w:r>
      <w:r>
        <w:rPr>
          <w:spacing w:val="38"/>
        </w:rPr>
        <w:t xml:space="preserve"> </w:t>
      </w:r>
      <w:r>
        <w:t>as</w:t>
      </w:r>
      <w:r>
        <w:rPr>
          <w:spacing w:val="42"/>
        </w:rPr>
        <w:t xml:space="preserve"> </w:t>
      </w:r>
      <w:r>
        <w:t>attempts</w:t>
      </w:r>
      <w:r>
        <w:rPr>
          <w:spacing w:val="37"/>
        </w:rPr>
        <w:t xml:space="preserve"> </w:t>
      </w:r>
      <w:r>
        <w:t>to</w:t>
      </w:r>
      <w:r>
        <w:rPr>
          <w:spacing w:val="32"/>
        </w:rPr>
        <w:t xml:space="preserve"> </w:t>
      </w:r>
      <w:r>
        <w:t>create</w:t>
      </w:r>
      <w:r>
        <w:rPr>
          <w:spacing w:val="37"/>
        </w:rPr>
        <w:t xml:space="preserve"> </w:t>
      </w:r>
      <w:r>
        <w:t>desirable</w:t>
      </w:r>
      <w:r>
        <w:rPr>
          <w:spacing w:val="35"/>
        </w:rPr>
        <w:t xml:space="preserve"> </w:t>
      </w:r>
      <w:r>
        <w:t>consumer</w:t>
      </w:r>
      <w:r>
        <w:rPr>
          <w:spacing w:val="-56"/>
        </w:rPr>
        <w:t xml:space="preserve"> </w:t>
      </w:r>
      <w:r>
        <w:t>brand</w:t>
      </w:r>
      <w:r>
        <w:rPr>
          <w:spacing w:val="37"/>
        </w:rPr>
        <w:t xml:space="preserve"> </w:t>
      </w:r>
      <w:r>
        <w:t>knowledge.</w:t>
      </w:r>
      <w:r>
        <w:rPr>
          <w:spacing w:val="40"/>
        </w:rPr>
        <w:t xml:space="preserve"> </w:t>
      </w:r>
      <w:r>
        <w:t>This</w:t>
      </w:r>
      <w:r>
        <w:rPr>
          <w:spacing w:val="40"/>
        </w:rPr>
        <w:t xml:space="preserve"> </w:t>
      </w:r>
      <w:r>
        <w:t>can</w:t>
      </w:r>
      <w:r>
        <w:rPr>
          <w:spacing w:val="36"/>
        </w:rPr>
        <w:t xml:space="preserve"> </w:t>
      </w:r>
      <w:r>
        <w:t>be</w:t>
      </w:r>
      <w:r>
        <w:rPr>
          <w:spacing w:val="35"/>
        </w:rPr>
        <w:t xml:space="preserve"> </w:t>
      </w:r>
      <w:r>
        <w:t>achieved</w:t>
      </w:r>
      <w:r>
        <w:rPr>
          <w:spacing w:val="36"/>
        </w:rPr>
        <w:t xml:space="preserve"> </w:t>
      </w:r>
      <w:r>
        <w:t>through</w:t>
      </w:r>
      <w:r>
        <w:rPr>
          <w:spacing w:val="38"/>
        </w:rPr>
        <w:t xml:space="preserve"> </w:t>
      </w:r>
      <w:r>
        <w:t>rational</w:t>
      </w:r>
      <w:r>
        <w:rPr>
          <w:spacing w:val="40"/>
        </w:rPr>
        <w:t xml:space="preserve"> </w:t>
      </w:r>
      <w:r>
        <w:t>or</w:t>
      </w:r>
      <w:r>
        <w:rPr>
          <w:spacing w:val="37"/>
        </w:rPr>
        <w:t xml:space="preserve"> </w:t>
      </w:r>
      <w:r>
        <w:t>emotional</w:t>
      </w:r>
      <w:r>
        <w:rPr>
          <w:spacing w:val="40"/>
        </w:rPr>
        <w:t xml:space="preserve"> </w:t>
      </w:r>
      <w:r>
        <w:t>messages</w:t>
      </w:r>
      <w:r>
        <w:rPr>
          <w:spacing w:val="40"/>
        </w:rPr>
        <w:t xml:space="preserve"> </w:t>
      </w:r>
      <w:r>
        <w:t>in</w:t>
      </w:r>
      <w:r>
        <w:rPr>
          <w:spacing w:val="-58"/>
        </w:rPr>
        <w:t xml:space="preserve"> </w:t>
      </w:r>
      <w:r>
        <w:t>marketing</w:t>
      </w:r>
      <w:r>
        <w:rPr>
          <w:spacing w:val="38"/>
        </w:rPr>
        <w:t xml:space="preserve"> </w:t>
      </w:r>
      <w:r>
        <w:t>campaigns</w:t>
      </w:r>
      <w:r>
        <w:rPr>
          <w:spacing w:val="48"/>
        </w:rPr>
        <w:t xml:space="preserve"> </w:t>
      </w:r>
      <w:r>
        <w:t>e.g.</w:t>
      </w:r>
      <w:r>
        <w:rPr>
          <w:spacing w:val="41"/>
        </w:rPr>
        <w:t xml:space="preserve"> </w:t>
      </w:r>
      <w:r>
        <w:t>using</w:t>
      </w:r>
      <w:r>
        <w:rPr>
          <w:spacing w:val="38"/>
        </w:rPr>
        <w:t xml:space="preserve"> </w:t>
      </w:r>
      <w:r>
        <w:t>classical</w:t>
      </w:r>
      <w:r>
        <w:rPr>
          <w:spacing w:val="41"/>
        </w:rPr>
        <w:t xml:space="preserve"> </w:t>
      </w:r>
      <w:r>
        <w:t>conditioning</w:t>
      </w:r>
      <w:r>
        <w:rPr>
          <w:spacing w:val="43"/>
        </w:rPr>
        <w:t xml:space="preserve"> </w:t>
      </w:r>
      <w:r>
        <w:t>to</w:t>
      </w:r>
      <w:r>
        <w:rPr>
          <w:spacing w:val="44"/>
        </w:rPr>
        <w:t xml:space="preserve"> </w:t>
      </w:r>
      <w:r>
        <w:t>gain</w:t>
      </w:r>
      <w:r>
        <w:rPr>
          <w:spacing w:val="43"/>
        </w:rPr>
        <w:t xml:space="preserve"> </w:t>
      </w:r>
      <w:r>
        <w:t>new</w:t>
      </w:r>
      <w:r>
        <w:rPr>
          <w:spacing w:val="39"/>
        </w:rPr>
        <w:t xml:space="preserve"> </w:t>
      </w:r>
      <w:r>
        <w:t>associations</w:t>
      </w:r>
      <w:r>
        <w:rPr>
          <w:spacing w:val="41"/>
        </w:rPr>
        <w:t xml:space="preserve"> </w:t>
      </w:r>
      <w:r>
        <w:t>via</w:t>
      </w:r>
      <w:r>
        <w:rPr>
          <w:spacing w:val="-57"/>
        </w:rPr>
        <w:t xml:space="preserve"> </w:t>
      </w:r>
      <w:r>
        <w:t>sponsorship</w:t>
      </w:r>
      <w:r>
        <w:rPr>
          <w:spacing w:val="25"/>
        </w:rPr>
        <w:t xml:space="preserve"> </w:t>
      </w:r>
      <w:r>
        <w:t>activities</w:t>
      </w:r>
      <w:r>
        <w:rPr>
          <w:spacing w:val="23"/>
        </w:rPr>
        <w:t xml:space="preserve"> </w:t>
      </w:r>
      <w:r>
        <w:t>(Keller</w:t>
      </w:r>
      <w:r>
        <w:rPr>
          <w:spacing w:val="23"/>
        </w:rPr>
        <w:t xml:space="preserve"> </w:t>
      </w:r>
      <w:r>
        <w:t>2001).</w:t>
      </w:r>
      <w:r>
        <w:rPr>
          <w:spacing w:val="25"/>
        </w:rPr>
        <w:t xml:space="preserve"> </w:t>
      </w:r>
      <w:r>
        <w:t>Ethical</w:t>
      </w:r>
      <w:r>
        <w:rPr>
          <w:spacing w:val="23"/>
        </w:rPr>
        <w:t xml:space="preserve"> </w:t>
      </w:r>
      <w:r>
        <w:t>criterions</w:t>
      </w:r>
      <w:r>
        <w:rPr>
          <w:spacing w:val="25"/>
        </w:rPr>
        <w:t xml:space="preserve"> </w:t>
      </w:r>
      <w:r>
        <w:t>are</w:t>
      </w:r>
      <w:r>
        <w:rPr>
          <w:spacing w:val="21"/>
        </w:rPr>
        <w:t xml:space="preserve"> </w:t>
      </w:r>
      <w:r>
        <w:t>often</w:t>
      </w:r>
      <w:r>
        <w:rPr>
          <w:spacing w:val="24"/>
        </w:rPr>
        <w:t xml:space="preserve"> </w:t>
      </w:r>
      <w:r>
        <w:t>adopted</w:t>
      </w:r>
      <w:r>
        <w:rPr>
          <w:spacing w:val="26"/>
        </w:rPr>
        <w:t xml:space="preserve"> </w:t>
      </w:r>
      <w:r>
        <w:t>as</w:t>
      </w:r>
      <w:r>
        <w:rPr>
          <w:spacing w:val="23"/>
        </w:rPr>
        <w:t xml:space="preserve"> </w:t>
      </w:r>
      <w:r>
        <w:t>points-of-</w:t>
      </w:r>
      <w:r>
        <w:rPr>
          <w:spacing w:val="-55"/>
        </w:rPr>
        <w:t xml:space="preserve"> </w:t>
      </w:r>
      <w:r>
        <w:t>difference</w:t>
      </w:r>
      <w:r>
        <w:rPr>
          <w:spacing w:val="31"/>
        </w:rPr>
        <w:t xml:space="preserve"> </w:t>
      </w:r>
      <w:r>
        <w:t>in</w:t>
      </w:r>
      <w:r>
        <w:rPr>
          <w:spacing w:val="31"/>
        </w:rPr>
        <w:t xml:space="preserve"> </w:t>
      </w:r>
      <w:r>
        <w:t>brand</w:t>
      </w:r>
      <w:r>
        <w:rPr>
          <w:spacing w:val="31"/>
        </w:rPr>
        <w:t xml:space="preserve"> </w:t>
      </w:r>
      <w:r>
        <w:t>positioning;</w:t>
      </w:r>
      <w:r>
        <w:rPr>
          <w:spacing w:val="33"/>
        </w:rPr>
        <w:t xml:space="preserve"> </w:t>
      </w:r>
      <w:r>
        <w:t>this</w:t>
      </w:r>
      <w:r>
        <w:rPr>
          <w:spacing w:val="33"/>
        </w:rPr>
        <w:t xml:space="preserve"> </w:t>
      </w:r>
      <w:r>
        <w:t>is</w:t>
      </w:r>
      <w:r>
        <w:rPr>
          <w:spacing w:val="33"/>
        </w:rPr>
        <w:t xml:space="preserve"> </w:t>
      </w:r>
      <w:r>
        <w:t>one</w:t>
      </w:r>
      <w:r>
        <w:rPr>
          <w:spacing w:val="28"/>
        </w:rPr>
        <w:t xml:space="preserve"> </w:t>
      </w:r>
      <w:r>
        <w:t>of</w:t>
      </w:r>
      <w:r>
        <w:rPr>
          <w:spacing w:val="30"/>
        </w:rPr>
        <w:t xml:space="preserve"> </w:t>
      </w:r>
      <w:r>
        <w:t>the</w:t>
      </w:r>
      <w:r>
        <w:rPr>
          <w:spacing w:val="30"/>
        </w:rPr>
        <w:t xml:space="preserve"> </w:t>
      </w:r>
      <w:r>
        <w:t>most</w:t>
      </w:r>
      <w:r>
        <w:rPr>
          <w:spacing w:val="36"/>
        </w:rPr>
        <w:t xml:space="preserve"> </w:t>
      </w:r>
      <w:r>
        <w:t>widespread</w:t>
      </w:r>
      <w:r>
        <w:rPr>
          <w:spacing w:val="34"/>
        </w:rPr>
        <w:t xml:space="preserve"> </w:t>
      </w:r>
      <w:r>
        <w:t>critiques</w:t>
      </w:r>
      <w:r>
        <w:rPr>
          <w:spacing w:val="33"/>
        </w:rPr>
        <w:t xml:space="preserve"> </w:t>
      </w:r>
      <w:r>
        <w:t>of</w:t>
      </w:r>
      <w:r>
        <w:rPr>
          <w:spacing w:val="33"/>
        </w:rPr>
        <w:t xml:space="preserve"> </w:t>
      </w:r>
      <w:r>
        <w:t>CSR</w:t>
      </w:r>
      <w:r>
        <w:rPr>
          <w:spacing w:val="-58"/>
        </w:rPr>
        <w:t xml:space="preserve"> </w:t>
      </w:r>
      <w:r>
        <w:t>activity.</w:t>
      </w:r>
      <w:r>
        <w:rPr>
          <w:spacing w:val="60"/>
        </w:rPr>
        <w:t xml:space="preserve"> </w:t>
      </w:r>
      <w:r>
        <w:t>Critics</w:t>
      </w:r>
      <w:r>
        <w:rPr>
          <w:spacing w:val="3"/>
        </w:rPr>
        <w:t xml:space="preserve"> </w:t>
      </w:r>
      <w:r>
        <w:t>often</w:t>
      </w:r>
      <w:r>
        <w:rPr>
          <w:spacing w:val="60"/>
        </w:rPr>
        <w:t xml:space="preserve"> </w:t>
      </w:r>
      <w:r>
        <w:t>cynically</w:t>
      </w:r>
      <w:r>
        <w:rPr>
          <w:spacing w:val="1"/>
        </w:rPr>
        <w:t xml:space="preserve"> </w:t>
      </w:r>
      <w:r>
        <w:t>dismiss</w:t>
      </w:r>
      <w:r>
        <w:rPr>
          <w:spacing w:val="1"/>
        </w:rPr>
        <w:t xml:space="preserve"> </w:t>
      </w:r>
      <w:r>
        <w:t>CSR</w:t>
      </w:r>
      <w:r>
        <w:rPr>
          <w:spacing w:val="2"/>
        </w:rPr>
        <w:t xml:space="preserve"> </w:t>
      </w:r>
      <w:r>
        <w:t>agendas</w:t>
      </w:r>
      <w:r>
        <w:rPr>
          <w:spacing w:val="1"/>
        </w:rPr>
        <w:t xml:space="preserve"> </w:t>
      </w:r>
      <w:r>
        <w:t>as</w:t>
      </w:r>
      <w:r>
        <w:rPr>
          <w:spacing w:val="3"/>
        </w:rPr>
        <w:t xml:space="preserve"> </w:t>
      </w:r>
      <w:r>
        <w:t>public</w:t>
      </w:r>
      <w:r>
        <w:rPr>
          <w:spacing w:val="1"/>
        </w:rPr>
        <w:t xml:space="preserve"> </w:t>
      </w:r>
      <w:r>
        <w:t>relations</w:t>
      </w:r>
      <w:r>
        <w:rPr>
          <w:spacing w:val="1"/>
        </w:rPr>
        <w:t xml:space="preserve"> </w:t>
      </w:r>
      <w:r>
        <w:t>ploys</w:t>
      </w:r>
      <w:r>
        <w:rPr>
          <w:spacing w:val="1"/>
        </w:rPr>
        <w:t xml:space="preserve"> </w:t>
      </w:r>
      <w:r>
        <w:t>as</w:t>
      </w:r>
      <w:r>
        <w:rPr>
          <w:spacing w:val="-58"/>
        </w:rPr>
        <w:t xml:space="preserve"> </w:t>
      </w:r>
      <w:r>
        <w:t>opposed</w:t>
      </w:r>
      <w:r>
        <w:rPr>
          <w:spacing w:val="36"/>
        </w:rPr>
        <w:t xml:space="preserve"> </w:t>
      </w:r>
      <w:r>
        <w:t>to</w:t>
      </w:r>
      <w:r>
        <w:rPr>
          <w:spacing w:val="34"/>
        </w:rPr>
        <w:t xml:space="preserve"> </w:t>
      </w:r>
      <w:r>
        <w:t>true</w:t>
      </w:r>
      <w:r>
        <w:rPr>
          <w:spacing w:val="37"/>
        </w:rPr>
        <w:t xml:space="preserve"> </w:t>
      </w:r>
      <w:r>
        <w:t>altruism</w:t>
      </w:r>
      <w:r>
        <w:rPr>
          <w:spacing w:val="36"/>
        </w:rPr>
        <w:t xml:space="preserve"> </w:t>
      </w:r>
      <w:r>
        <w:t>or</w:t>
      </w:r>
      <w:r>
        <w:rPr>
          <w:spacing w:val="36"/>
        </w:rPr>
        <w:t xml:space="preserve"> </w:t>
      </w:r>
      <w:r>
        <w:t>attempt</w:t>
      </w:r>
      <w:r>
        <w:rPr>
          <w:spacing w:val="40"/>
        </w:rPr>
        <w:t xml:space="preserve"> </w:t>
      </w:r>
      <w:r>
        <w:t>to</w:t>
      </w:r>
      <w:r>
        <w:rPr>
          <w:spacing w:val="34"/>
        </w:rPr>
        <w:t xml:space="preserve"> </w:t>
      </w:r>
      <w:r>
        <w:t>create</w:t>
      </w:r>
      <w:r>
        <w:rPr>
          <w:spacing w:val="36"/>
        </w:rPr>
        <w:t xml:space="preserve"> </w:t>
      </w:r>
      <w:r>
        <w:t>social</w:t>
      </w:r>
      <w:r>
        <w:rPr>
          <w:spacing w:val="38"/>
        </w:rPr>
        <w:t xml:space="preserve"> </w:t>
      </w:r>
      <w:r>
        <w:t>value.</w:t>
      </w:r>
      <w:r>
        <w:rPr>
          <w:spacing w:val="32"/>
        </w:rPr>
        <w:t xml:space="preserve"> </w:t>
      </w:r>
      <w:r>
        <w:t>With</w:t>
      </w:r>
      <w:r>
        <w:rPr>
          <w:spacing w:val="35"/>
        </w:rPr>
        <w:t xml:space="preserve"> </w:t>
      </w:r>
      <w:r>
        <w:t>55%</w:t>
      </w:r>
      <w:r>
        <w:rPr>
          <w:spacing w:val="38"/>
        </w:rPr>
        <w:t xml:space="preserve"> </w:t>
      </w:r>
      <w:r>
        <w:t>of</w:t>
      </w:r>
      <w:r>
        <w:rPr>
          <w:spacing w:val="37"/>
        </w:rPr>
        <w:t xml:space="preserve"> </w:t>
      </w:r>
      <w:r>
        <w:t>companies</w:t>
      </w:r>
      <w:r>
        <w:rPr>
          <w:spacing w:val="-58"/>
        </w:rPr>
        <w:t xml:space="preserve"> </w:t>
      </w:r>
      <w:r>
        <w:t>citing</w:t>
      </w:r>
      <w:r>
        <w:rPr>
          <w:spacing w:val="19"/>
        </w:rPr>
        <w:t xml:space="preserve"> </w:t>
      </w:r>
      <w:r>
        <w:t>reputation</w:t>
      </w:r>
      <w:r>
        <w:rPr>
          <w:spacing w:val="17"/>
        </w:rPr>
        <w:t xml:space="preserve"> </w:t>
      </w:r>
      <w:r>
        <w:t>and</w:t>
      </w:r>
      <w:r>
        <w:rPr>
          <w:spacing w:val="17"/>
        </w:rPr>
        <w:t xml:space="preserve"> </w:t>
      </w:r>
      <w:r>
        <w:t>brand</w:t>
      </w:r>
      <w:r>
        <w:rPr>
          <w:spacing w:val="15"/>
        </w:rPr>
        <w:t xml:space="preserve"> </w:t>
      </w:r>
      <w:r>
        <w:t>as</w:t>
      </w:r>
      <w:r>
        <w:rPr>
          <w:spacing w:val="19"/>
        </w:rPr>
        <w:t xml:space="preserve"> </w:t>
      </w:r>
      <w:r>
        <w:t>a</w:t>
      </w:r>
      <w:r>
        <w:rPr>
          <w:spacing w:val="19"/>
        </w:rPr>
        <w:t xml:space="preserve"> </w:t>
      </w:r>
      <w:r>
        <w:t>driver</w:t>
      </w:r>
      <w:r>
        <w:rPr>
          <w:spacing w:val="16"/>
        </w:rPr>
        <w:t xml:space="preserve"> </w:t>
      </w:r>
      <w:r>
        <w:t>of</w:t>
      </w:r>
      <w:r>
        <w:rPr>
          <w:spacing w:val="22"/>
        </w:rPr>
        <w:t xml:space="preserve"> </w:t>
      </w:r>
      <w:r>
        <w:t>CSR</w:t>
      </w:r>
      <w:r>
        <w:rPr>
          <w:spacing w:val="21"/>
        </w:rPr>
        <w:t xml:space="preserve"> </w:t>
      </w:r>
      <w:r>
        <w:t>reporting,</w:t>
      </w:r>
      <w:r>
        <w:rPr>
          <w:spacing w:val="20"/>
        </w:rPr>
        <w:t xml:space="preserve"> </w:t>
      </w:r>
      <w:r>
        <w:t>it</w:t>
      </w:r>
      <w:r>
        <w:rPr>
          <w:spacing w:val="22"/>
        </w:rPr>
        <w:t xml:space="preserve"> </w:t>
      </w:r>
      <w:r>
        <w:t>was</w:t>
      </w:r>
      <w:r>
        <w:rPr>
          <w:spacing w:val="19"/>
        </w:rPr>
        <w:t xml:space="preserve"> </w:t>
      </w:r>
      <w:r>
        <w:t>ranked</w:t>
      </w:r>
      <w:r>
        <w:rPr>
          <w:spacing w:val="17"/>
        </w:rPr>
        <w:t xml:space="preserve"> </w:t>
      </w:r>
      <w:r>
        <w:t>as</w:t>
      </w:r>
      <w:r>
        <w:rPr>
          <w:spacing w:val="22"/>
        </w:rPr>
        <w:t xml:space="preserve"> </w:t>
      </w:r>
      <w:r>
        <w:t>one</w:t>
      </w:r>
      <w:r>
        <w:rPr>
          <w:spacing w:val="17"/>
        </w:rPr>
        <w:t xml:space="preserve"> </w:t>
      </w:r>
      <w:r>
        <w:t>of</w:t>
      </w:r>
      <w:r>
        <w:rPr>
          <w:spacing w:val="24"/>
        </w:rPr>
        <w:t xml:space="preserve"> </w:t>
      </w:r>
      <w:r>
        <w:t>the</w:t>
      </w:r>
      <w:r>
        <w:rPr>
          <w:spacing w:val="-59"/>
        </w:rPr>
        <w:t xml:space="preserve"> </w:t>
      </w:r>
      <w:r>
        <w:t xml:space="preserve">three most important drivers along with both ethics (69%) and </w:t>
      </w:r>
      <w:r>
        <w:rPr>
          <w:spacing w:val="54"/>
        </w:rPr>
        <w:t xml:space="preserve"> </w:t>
      </w:r>
      <w:r>
        <w:t>economic</w:t>
      </w:r>
      <w:r>
        <w:rPr>
          <w:w w:val="102"/>
        </w:rPr>
        <w:t xml:space="preserve"> </w:t>
      </w:r>
      <w:r>
        <w:t>considerations (68%) (KPMG 2008).</w:t>
      </w:r>
    </w:p>
    <w:p w14:paraId="3D838238" w14:textId="77777777" w:rsidR="008566DF" w:rsidRDefault="008566DF">
      <w:pPr>
        <w:spacing w:before="10"/>
        <w:rPr>
          <w:rFonts w:ascii="Arial" w:eastAsia="Arial" w:hAnsi="Arial" w:cs="Arial"/>
          <w:sz w:val="25"/>
          <w:szCs w:val="25"/>
        </w:rPr>
      </w:pPr>
    </w:p>
    <w:p w14:paraId="79276213" w14:textId="77777777" w:rsidR="008566DF" w:rsidRDefault="006861AB" w:rsidP="00330087">
      <w:pPr>
        <w:pStyle w:val="Heading4"/>
        <w:ind w:left="0"/>
      </w:pPr>
      <w:r>
        <w:t xml:space="preserve">Understanding consumer behaviour in the context of ethical decision  </w:t>
      </w:r>
      <w:r>
        <w:rPr>
          <w:spacing w:val="59"/>
        </w:rPr>
        <w:t xml:space="preserve"> </w:t>
      </w:r>
      <w:r>
        <w:t>making</w:t>
      </w:r>
    </w:p>
    <w:p w14:paraId="76EA7AE5" w14:textId="77777777" w:rsidR="008566DF" w:rsidRDefault="008566DF">
      <w:pPr>
        <w:spacing w:before="3"/>
        <w:rPr>
          <w:rFonts w:ascii="Arial" w:eastAsia="Arial" w:hAnsi="Arial" w:cs="Arial"/>
          <w:b/>
          <w:bCs/>
          <w:sz w:val="17"/>
          <w:szCs w:val="17"/>
        </w:rPr>
      </w:pPr>
    </w:p>
    <w:p w14:paraId="7FA6C0A5" w14:textId="0D3813FA" w:rsidR="008566DF" w:rsidRDefault="006861AB" w:rsidP="002523D1">
      <w:pPr>
        <w:pStyle w:val="BodyText"/>
        <w:spacing w:line="283" w:lineRule="auto"/>
        <w:ind w:left="0" w:right="166"/>
        <w:jc w:val="both"/>
        <w:sectPr w:rsidR="008566DF">
          <w:footerReference w:type="default" r:id="rId75"/>
          <w:pgSz w:w="12240" w:h="15840"/>
          <w:pgMar w:top="1000" w:right="1720" w:bottom="720" w:left="1720" w:header="0" w:footer="522" w:gutter="0"/>
          <w:cols w:space="720"/>
        </w:sectPr>
      </w:pPr>
      <w:r>
        <w:t>While</w:t>
      </w:r>
      <w:r>
        <w:rPr>
          <w:spacing w:val="29"/>
        </w:rPr>
        <w:t xml:space="preserve"> </w:t>
      </w:r>
      <w:r>
        <w:t>currently</w:t>
      </w:r>
      <w:r>
        <w:rPr>
          <w:spacing w:val="25"/>
        </w:rPr>
        <w:t xml:space="preserve"> </w:t>
      </w:r>
      <w:r>
        <w:t>a</w:t>
      </w:r>
      <w:r>
        <w:rPr>
          <w:spacing w:val="30"/>
        </w:rPr>
        <w:t xml:space="preserve"> </w:t>
      </w:r>
      <w:r>
        <w:t>dominant</w:t>
      </w:r>
      <w:r>
        <w:rPr>
          <w:spacing w:val="28"/>
        </w:rPr>
        <w:t xml:space="preserve"> </w:t>
      </w:r>
      <w:r>
        <w:t>model</w:t>
      </w:r>
      <w:r>
        <w:rPr>
          <w:spacing w:val="28"/>
        </w:rPr>
        <w:t xml:space="preserve"> </w:t>
      </w:r>
      <w:r>
        <w:t>for</w:t>
      </w:r>
      <w:r>
        <w:rPr>
          <w:spacing w:val="28"/>
        </w:rPr>
        <w:t xml:space="preserve"> </w:t>
      </w:r>
      <w:r>
        <w:t>explaining</w:t>
      </w:r>
      <w:r>
        <w:rPr>
          <w:spacing w:val="28"/>
        </w:rPr>
        <w:t xml:space="preserve"> </w:t>
      </w:r>
      <w:r>
        <w:t>ethical</w:t>
      </w:r>
      <w:r>
        <w:rPr>
          <w:spacing w:val="27"/>
        </w:rPr>
        <w:t xml:space="preserve"> </w:t>
      </w:r>
      <w:r>
        <w:t>consumption,</w:t>
      </w:r>
      <w:r>
        <w:rPr>
          <w:spacing w:val="28"/>
        </w:rPr>
        <w:t xml:space="preserve"> </w:t>
      </w:r>
      <w:r>
        <w:t>Hunt</w:t>
      </w:r>
      <w:r>
        <w:rPr>
          <w:spacing w:val="31"/>
        </w:rPr>
        <w:t xml:space="preserve"> </w:t>
      </w:r>
      <w:r>
        <w:t>&amp;</w:t>
      </w:r>
      <w:r>
        <w:rPr>
          <w:spacing w:val="28"/>
        </w:rPr>
        <w:t xml:space="preserve"> </w:t>
      </w:r>
      <w:r>
        <w:t>Vitell’s</w:t>
      </w:r>
      <w:r>
        <w:rPr>
          <w:spacing w:val="-56"/>
        </w:rPr>
        <w:t xml:space="preserve"> </w:t>
      </w:r>
      <w:r>
        <w:t>(1986)</w:t>
      </w:r>
      <w:r>
        <w:rPr>
          <w:spacing w:val="37"/>
        </w:rPr>
        <w:t xml:space="preserve"> </w:t>
      </w:r>
      <w:r>
        <w:t>model</w:t>
      </w:r>
      <w:r>
        <w:rPr>
          <w:spacing w:val="42"/>
        </w:rPr>
        <w:t xml:space="preserve"> </w:t>
      </w:r>
      <w:r>
        <w:t>does</w:t>
      </w:r>
      <w:r>
        <w:rPr>
          <w:spacing w:val="42"/>
        </w:rPr>
        <w:t xml:space="preserve"> </w:t>
      </w:r>
      <w:r>
        <w:t>not</w:t>
      </w:r>
      <w:r>
        <w:rPr>
          <w:spacing w:val="39"/>
        </w:rPr>
        <w:t xml:space="preserve"> </w:t>
      </w:r>
      <w:r>
        <w:t>include</w:t>
      </w:r>
      <w:r>
        <w:rPr>
          <w:spacing w:val="39"/>
        </w:rPr>
        <w:t xml:space="preserve"> </w:t>
      </w:r>
      <w:r>
        <w:t>seminal</w:t>
      </w:r>
      <w:r>
        <w:rPr>
          <w:spacing w:val="37"/>
        </w:rPr>
        <w:t xml:space="preserve"> </w:t>
      </w:r>
      <w:r>
        <w:t>models</w:t>
      </w:r>
      <w:r>
        <w:rPr>
          <w:spacing w:val="42"/>
        </w:rPr>
        <w:t xml:space="preserve"> </w:t>
      </w:r>
      <w:r>
        <w:t>of</w:t>
      </w:r>
      <w:r>
        <w:rPr>
          <w:spacing w:val="45"/>
        </w:rPr>
        <w:t xml:space="preserve"> </w:t>
      </w:r>
      <w:r>
        <w:t>ethical</w:t>
      </w:r>
      <w:r>
        <w:rPr>
          <w:spacing w:val="43"/>
        </w:rPr>
        <w:t xml:space="preserve"> </w:t>
      </w:r>
      <w:r>
        <w:t>decision</w:t>
      </w:r>
      <w:r>
        <w:rPr>
          <w:spacing w:val="39"/>
        </w:rPr>
        <w:t xml:space="preserve"> </w:t>
      </w:r>
      <w:r>
        <w:t>making.</w:t>
      </w:r>
      <w:r>
        <w:rPr>
          <w:spacing w:val="42"/>
        </w:rPr>
        <w:t xml:space="preserve"> </w:t>
      </w:r>
      <w:r>
        <w:t>Jones’s</w:t>
      </w:r>
      <w:r>
        <w:rPr>
          <w:spacing w:val="-57"/>
        </w:rPr>
        <w:t xml:space="preserve"> </w:t>
      </w:r>
      <w:r>
        <w:t>(1991)</w:t>
      </w:r>
      <w:r>
        <w:rPr>
          <w:spacing w:val="55"/>
        </w:rPr>
        <w:t xml:space="preserve"> </w:t>
      </w:r>
      <w:r>
        <w:t>framework</w:t>
      </w:r>
      <w:r>
        <w:rPr>
          <w:spacing w:val="53"/>
        </w:rPr>
        <w:t xml:space="preserve"> </w:t>
      </w:r>
      <w:r>
        <w:t>on</w:t>
      </w:r>
      <w:r>
        <w:rPr>
          <w:spacing w:val="53"/>
        </w:rPr>
        <w:t xml:space="preserve"> </w:t>
      </w:r>
      <w:r>
        <w:t>moral</w:t>
      </w:r>
      <w:r>
        <w:rPr>
          <w:spacing w:val="55"/>
        </w:rPr>
        <w:t xml:space="preserve"> </w:t>
      </w:r>
      <w:r>
        <w:t>intensity</w:t>
      </w:r>
      <w:r>
        <w:rPr>
          <w:spacing w:val="50"/>
        </w:rPr>
        <w:t xml:space="preserve"> </w:t>
      </w:r>
      <w:r>
        <w:t>and</w:t>
      </w:r>
      <w:r>
        <w:rPr>
          <w:spacing w:val="57"/>
        </w:rPr>
        <w:t xml:space="preserve"> </w:t>
      </w:r>
      <w:r>
        <w:t>Rest’s</w:t>
      </w:r>
      <w:r>
        <w:rPr>
          <w:spacing w:val="55"/>
        </w:rPr>
        <w:t xml:space="preserve"> </w:t>
      </w:r>
      <w:r>
        <w:t>(1986)</w:t>
      </w:r>
      <w:r>
        <w:rPr>
          <w:spacing w:val="55"/>
        </w:rPr>
        <w:t xml:space="preserve"> </w:t>
      </w:r>
      <w:r>
        <w:t>model</w:t>
      </w:r>
      <w:r>
        <w:rPr>
          <w:spacing w:val="55"/>
        </w:rPr>
        <w:t xml:space="preserve"> </w:t>
      </w:r>
      <w:r>
        <w:t>for</w:t>
      </w:r>
      <w:r>
        <w:rPr>
          <w:spacing w:val="55"/>
        </w:rPr>
        <w:t xml:space="preserve"> </w:t>
      </w:r>
      <w:r>
        <w:t>ethical</w:t>
      </w:r>
      <w:r>
        <w:rPr>
          <w:spacing w:val="55"/>
        </w:rPr>
        <w:t xml:space="preserve"> </w:t>
      </w:r>
      <w:r>
        <w:t>decision</w:t>
      </w:r>
      <w:r>
        <w:rPr>
          <w:spacing w:val="-58"/>
        </w:rPr>
        <w:t xml:space="preserve"> </w:t>
      </w:r>
      <w:r>
        <w:t>making</w:t>
      </w:r>
      <w:r>
        <w:rPr>
          <w:spacing w:val="13"/>
        </w:rPr>
        <w:t xml:space="preserve"> </w:t>
      </w:r>
      <w:r>
        <w:t>can</w:t>
      </w:r>
      <w:r>
        <w:rPr>
          <w:spacing w:val="11"/>
        </w:rPr>
        <w:t xml:space="preserve"> </w:t>
      </w:r>
      <w:r>
        <w:t>be</w:t>
      </w:r>
      <w:r>
        <w:rPr>
          <w:spacing w:val="16"/>
        </w:rPr>
        <w:t xml:space="preserve"> </w:t>
      </w:r>
      <w:r>
        <w:t>combined</w:t>
      </w:r>
      <w:r>
        <w:rPr>
          <w:spacing w:val="15"/>
        </w:rPr>
        <w:t xml:space="preserve"> </w:t>
      </w:r>
      <w:r>
        <w:t>with</w:t>
      </w:r>
      <w:r>
        <w:rPr>
          <w:spacing w:val="15"/>
        </w:rPr>
        <w:t xml:space="preserve"> </w:t>
      </w:r>
      <w:r>
        <w:t>Dewey’s</w:t>
      </w:r>
      <w:r>
        <w:rPr>
          <w:spacing w:val="16"/>
        </w:rPr>
        <w:t xml:space="preserve"> </w:t>
      </w:r>
      <w:r>
        <w:t>(1910)</w:t>
      </w:r>
      <w:r>
        <w:rPr>
          <w:spacing w:val="11"/>
        </w:rPr>
        <w:t xml:space="preserve"> </w:t>
      </w:r>
      <w:r>
        <w:t>buyer</w:t>
      </w:r>
      <w:r>
        <w:rPr>
          <w:spacing w:val="16"/>
        </w:rPr>
        <w:t xml:space="preserve"> </w:t>
      </w:r>
      <w:r>
        <w:t>decision</w:t>
      </w:r>
      <w:r>
        <w:rPr>
          <w:spacing w:val="13"/>
        </w:rPr>
        <w:t xml:space="preserve"> </w:t>
      </w:r>
      <w:r>
        <w:t>making</w:t>
      </w:r>
      <w:r>
        <w:rPr>
          <w:spacing w:val="13"/>
        </w:rPr>
        <w:t xml:space="preserve"> </w:t>
      </w:r>
      <w:r>
        <w:t>process</w:t>
      </w:r>
      <w:r>
        <w:rPr>
          <w:spacing w:val="14"/>
        </w:rPr>
        <w:t xml:space="preserve"> </w:t>
      </w:r>
      <w:r>
        <w:t>model,</w:t>
      </w:r>
      <w:r>
        <w:rPr>
          <w:spacing w:val="-55"/>
        </w:rPr>
        <w:t xml:space="preserve"> </w:t>
      </w:r>
      <w:r>
        <w:t>to</w:t>
      </w:r>
      <w:r>
        <w:rPr>
          <w:spacing w:val="13"/>
        </w:rPr>
        <w:t xml:space="preserve"> </w:t>
      </w:r>
      <w:r>
        <w:t>produce</w:t>
      </w:r>
      <w:r>
        <w:rPr>
          <w:spacing w:val="15"/>
        </w:rPr>
        <w:t xml:space="preserve"> </w:t>
      </w:r>
      <w:r>
        <w:t>a</w:t>
      </w:r>
      <w:r>
        <w:rPr>
          <w:spacing w:val="13"/>
        </w:rPr>
        <w:t xml:space="preserve"> </w:t>
      </w:r>
      <w:r>
        <w:t>model</w:t>
      </w:r>
      <w:r>
        <w:rPr>
          <w:spacing w:val="14"/>
        </w:rPr>
        <w:t xml:space="preserve"> </w:t>
      </w:r>
      <w:r>
        <w:t>for</w:t>
      </w:r>
      <w:r>
        <w:rPr>
          <w:spacing w:val="17"/>
        </w:rPr>
        <w:t xml:space="preserve"> </w:t>
      </w:r>
      <w:r>
        <w:t>understanding</w:t>
      </w:r>
      <w:r>
        <w:rPr>
          <w:spacing w:val="15"/>
        </w:rPr>
        <w:t xml:space="preserve"> </w:t>
      </w:r>
      <w:r>
        <w:t>ethical</w:t>
      </w:r>
      <w:r>
        <w:rPr>
          <w:spacing w:val="17"/>
        </w:rPr>
        <w:t xml:space="preserve"> </w:t>
      </w:r>
      <w:r>
        <w:t>consumption.</w:t>
      </w:r>
      <w:r>
        <w:rPr>
          <w:spacing w:val="32"/>
        </w:rPr>
        <w:t xml:space="preserve"> </w:t>
      </w:r>
      <w:r>
        <w:t>Ethical</w:t>
      </w:r>
      <w:r>
        <w:rPr>
          <w:spacing w:val="18"/>
        </w:rPr>
        <w:t xml:space="preserve"> </w:t>
      </w:r>
      <w:r>
        <w:t>Consumption</w:t>
      </w:r>
      <w:r>
        <w:rPr>
          <w:spacing w:val="14"/>
        </w:rPr>
        <w:t xml:space="preserve"> </w:t>
      </w:r>
      <w:r>
        <w:t>can</w:t>
      </w:r>
      <w:r>
        <w:rPr>
          <w:spacing w:val="-56"/>
        </w:rPr>
        <w:t xml:space="preserve"> </w:t>
      </w:r>
      <w:r>
        <w:t>be</w:t>
      </w:r>
      <w:r>
        <w:rPr>
          <w:spacing w:val="11"/>
        </w:rPr>
        <w:t xml:space="preserve"> </w:t>
      </w:r>
      <w:r>
        <w:t>understood</w:t>
      </w:r>
      <w:r>
        <w:rPr>
          <w:spacing w:val="9"/>
        </w:rPr>
        <w:t xml:space="preserve"> </w:t>
      </w:r>
      <w:r>
        <w:t>through</w:t>
      </w:r>
      <w:r>
        <w:rPr>
          <w:spacing w:val="11"/>
        </w:rPr>
        <w:t xml:space="preserve"> </w:t>
      </w:r>
      <w:r>
        <w:t>a</w:t>
      </w:r>
      <w:r>
        <w:rPr>
          <w:spacing w:val="10"/>
        </w:rPr>
        <w:t xml:space="preserve"> </w:t>
      </w:r>
      <w:r>
        <w:t>combination</w:t>
      </w:r>
      <w:r>
        <w:rPr>
          <w:spacing w:val="11"/>
        </w:rPr>
        <w:t xml:space="preserve"> </w:t>
      </w:r>
      <w:r>
        <w:t>of</w:t>
      </w:r>
      <w:r>
        <w:rPr>
          <w:spacing w:val="13"/>
        </w:rPr>
        <w:t xml:space="preserve"> </w:t>
      </w:r>
      <w:r>
        <w:t>Rest’s</w:t>
      </w:r>
      <w:r>
        <w:rPr>
          <w:spacing w:val="12"/>
        </w:rPr>
        <w:t xml:space="preserve"> </w:t>
      </w:r>
      <w:r>
        <w:t>(1986)</w:t>
      </w:r>
      <w:r>
        <w:rPr>
          <w:spacing w:val="24"/>
        </w:rPr>
        <w:t xml:space="preserve"> </w:t>
      </w:r>
      <w:r>
        <w:t>ethical</w:t>
      </w:r>
      <w:r>
        <w:rPr>
          <w:spacing w:val="12"/>
        </w:rPr>
        <w:t xml:space="preserve"> </w:t>
      </w:r>
      <w:r>
        <w:t>decision</w:t>
      </w:r>
      <w:r>
        <w:rPr>
          <w:spacing w:val="9"/>
        </w:rPr>
        <w:t xml:space="preserve"> </w:t>
      </w:r>
      <w:r>
        <w:t>making</w:t>
      </w:r>
      <w:r>
        <w:rPr>
          <w:spacing w:val="9"/>
        </w:rPr>
        <w:t xml:space="preserve"> </w:t>
      </w:r>
      <w:r>
        <w:t>model</w:t>
      </w:r>
      <w:r>
        <w:rPr>
          <w:spacing w:val="-56"/>
        </w:rPr>
        <w:t xml:space="preserve"> </w:t>
      </w:r>
      <w:r>
        <w:t>and</w:t>
      </w:r>
      <w:r>
        <w:rPr>
          <w:spacing w:val="1"/>
        </w:rPr>
        <w:t xml:space="preserve"> </w:t>
      </w:r>
      <w:r>
        <w:t>Jones’s</w:t>
      </w:r>
      <w:r>
        <w:rPr>
          <w:spacing w:val="1"/>
        </w:rPr>
        <w:t xml:space="preserve"> </w:t>
      </w:r>
      <w:r>
        <w:t>(1991)</w:t>
      </w:r>
      <w:r>
        <w:rPr>
          <w:spacing w:val="2"/>
        </w:rPr>
        <w:t xml:space="preserve"> </w:t>
      </w:r>
      <w:r>
        <w:t>theory</w:t>
      </w:r>
      <w:r>
        <w:rPr>
          <w:spacing w:val="1"/>
        </w:rPr>
        <w:t xml:space="preserve"> </w:t>
      </w:r>
      <w:r>
        <w:t>of</w:t>
      </w:r>
      <w:r>
        <w:rPr>
          <w:spacing w:val="3"/>
        </w:rPr>
        <w:t xml:space="preserve"> </w:t>
      </w:r>
      <w:r>
        <w:t>moral</w:t>
      </w:r>
      <w:r>
        <w:rPr>
          <w:spacing w:val="1"/>
        </w:rPr>
        <w:t xml:space="preserve"> </w:t>
      </w:r>
      <w:r>
        <w:t>intensity;</w:t>
      </w:r>
      <w:r>
        <w:rPr>
          <w:spacing w:val="3"/>
        </w:rPr>
        <w:t xml:space="preserve"> </w:t>
      </w:r>
      <w:r>
        <w:t>moral</w:t>
      </w:r>
      <w:r>
        <w:rPr>
          <w:spacing w:val="2"/>
        </w:rPr>
        <w:t xml:space="preserve"> </w:t>
      </w:r>
      <w:r>
        <w:t>intensity</w:t>
      </w:r>
      <w:r>
        <w:rPr>
          <w:spacing w:val="59"/>
        </w:rPr>
        <w:t xml:space="preserve"> </w:t>
      </w:r>
      <w:r>
        <w:t>impacts</w:t>
      </w:r>
      <w:r>
        <w:rPr>
          <w:spacing w:val="1"/>
        </w:rPr>
        <w:t xml:space="preserve"> </w:t>
      </w:r>
      <w:r>
        <w:t>each stage</w:t>
      </w:r>
      <w:r>
        <w:rPr>
          <w:spacing w:val="-59"/>
        </w:rPr>
        <w:t xml:space="preserve"> </w:t>
      </w:r>
      <w:r>
        <w:t>ethical</w:t>
      </w:r>
      <w:r>
        <w:rPr>
          <w:spacing w:val="49"/>
        </w:rPr>
        <w:t xml:space="preserve"> </w:t>
      </w:r>
      <w:r>
        <w:t>decision</w:t>
      </w:r>
      <w:r>
        <w:rPr>
          <w:spacing w:val="49"/>
        </w:rPr>
        <w:t xml:space="preserve"> </w:t>
      </w:r>
      <w:r>
        <w:t>making.</w:t>
      </w:r>
      <w:r>
        <w:rPr>
          <w:spacing w:val="46"/>
        </w:rPr>
        <w:t xml:space="preserve"> </w:t>
      </w:r>
      <w:r>
        <w:t>However,</w:t>
      </w:r>
      <w:r>
        <w:rPr>
          <w:spacing w:val="49"/>
        </w:rPr>
        <w:t xml:space="preserve"> </w:t>
      </w:r>
      <w:r>
        <w:t>it</w:t>
      </w:r>
      <w:r>
        <w:rPr>
          <w:spacing w:val="49"/>
        </w:rPr>
        <w:t xml:space="preserve"> </w:t>
      </w:r>
      <w:r>
        <w:t>is</w:t>
      </w:r>
      <w:r>
        <w:rPr>
          <w:spacing w:val="49"/>
        </w:rPr>
        <w:t xml:space="preserve"> </w:t>
      </w:r>
      <w:r>
        <w:t>important</w:t>
      </w:r>
      <w:r>
        <w:rPr>
          <w:spacing w:val="46"/>
        </w:rPr>
        <w:t xml:space="preserve"> </w:t>
      </w:r>
      <w:r>
        <w:t>to</w:t>
      </w:r>
      <w:r>
        <w:rPr>
          <w:spacing w:val="44"/>
        </w:rPr>
        <w:t xml:space="preserve"> </w:t>
      </w:r>
      <w:r>
        <w:t>consider</w:t>
      </w:r>
      <w:r>
        <w:rPr>
          <w:spacing w:val="46"/>
        </w:rPr>
        <w:t xml:space="preserve"> </w:t>
      </w:r>
      <w:r>
        <w:t>the</w:t>
      </w:r>
      <w:r>
        <w:rPr>
          <w:spacing w:val="50"/>
        </w:rPr>
        <w:t xml:space="preserve"> </w:t>
      </w:r>
      <w:r>
        <w:t>wider</w:t>
      </w:r>
      <w:r>
        <w:rPr>
          <w:spacing w:val="49"/>
        </w:rPr>
        <w:t xml:space="preserve"> </w:t>
      </w:r>
      <w:r>
        <w:t>purchasing</w:t>
      </w:r>
      <w:r>
        <w:rPr>
          <w:spacing w:val="-58"/>
        </w:rPr>
        <w:t xml:space="preserve"> </w:t>
      </w:r>
      <w:r>
        <w:t>decision</w:t>
      </w:r>
      <w:r>
        <w:rPr>
          <w:spacing w:val="53"/>
        </w:rPr>
        <w:t xml:space="preserve"> </w:t>
      </w:r>
      <w:r>
        <w:t>rather</w:t>
      </w:r>
      <w:r>
        <w:rPr>
          <w:spacing w:val="55"/>
        </w:rPr>
        <w:t xml:space="preserve"> </w:t>
      </w:r>
      <w:r>
        <w:t>than</w:t>
      </w:r>
      <w:r>
        <w:rPr>
          <w:spacing w:val="55"/>
        </w:rPr>
        <w:t xml:space="preserve"> </w:t>
      </w:r>
      <w:r>
        <w:t>simply</w:t>
      </w:r>
      <w:r>
        <w:rPr>
          <w:spacing w:val="49"/>
        </w:rPr>
        <w:t xml:space="preserve"> </w:t>
      </w:r>
      <w:r>
        <w:t>the</w:t>
      </w:r>
      <w:r>
        <w:rPr>
          <w:spacing w:val="57"/>
        </w:rPr>
        <w:t xml:space="preserve"> </w:t>
      </w:r>
      <w:r>
        <w:t>ethical</w:t>
      </w:r>
      <w:r>
        <w:rPr>
          <w:spacing w:val="55"/>
        </w:rPr>
        <w:t xml:space="preserve"> </w:t>
      </w:r>
      <w:r>
        <w:t>dimension</w:t>
      </w:r>
      <w:r>
        <w:rPr>
          <w:spacing w:val="55"/>
        </w:rPr>
        <w:t xml:space="preserve"> </w:t>
      </w:r>
      <w:r>
        <w:t>of</w:t>
      </w:r>
      <w:r>
        <w:rPr>
          <w:spacing w:val="57"/>
        </w:rPr>
        <w:t xml:space="preserve"> </w:t>
      </w:r>
      <w:r>
        <w:t>consumption. Buyer</w:t>
      </w:r>
      <w:r>
        <w:rPr>
          <w:spacing w:val="55"/>
        </w:rPr>
        <w:t xml:space="preserve"> </w:t>
      </w:r>
      <w:r>
        <w:t>Decision</w:t>
      </w:r>
      <w:r>
        <w:rPr>
          <w:spacing w:val="-58"/>
        </w:rPr>
        <w:t xml:space="preserve"> </w:t>
      </w:r>
      <w:r>
        <w:t>Making</w:t>
      </w:r>
      <w:r>
        <w:rPr>
          <w:spacing w:val="12"/>
        </w:rPr>
        <w:t xml:space="preserve"> </w:t>
      </w:r>
      <w:r>
        <w:t>Theory</w:t>
      </w:r>
      <w:r>
        <w:rPr>
          <w:spacing w:val="13"/>
        </w:rPr>
        <w:t xml:space="preserve"> </w:t>
      </w:r>
      <w:r>
        <w:t>accounts</w:t>
      </w:r>
      <w:r>
        <w:rPr>
          <w:spacing w:val="8"/>
        </w:rPr>
        <w:t xml:space="preserve"> </w:t>
      </w:r>
      <w:r>
        <w:t>for</w:t>
      </w:r>
      <w:r>
        <w:rPr>
          <w:spacing w:val="16"/>
        </w:rPr>
        <w:t xml:space="preserve"> </w:t>
      </w:r>
      <w:r>
        <w:t>the</w:t>
      </w:r>
      <w:r>
        <w:rPr>
          <w:spacing w:val="12"/>
        </w:rPr>
        <w:t xml:space="preserve"> </w:t>
      </w:r>
      <w:r>
        <w:t>other</w:t>
      </w:r>
      <w:r>
        <w:rPr>
          <w:spacing w:val="13"/>
        </w:rPr>
        <w:t xml:space="preserve"> </w:t>
      </w:r>
      <w:r>
        <w:t>important</w:t>
      </w:r>
      <w:r>
        <w:rPr>
          <w:spacing w:val="13"/>
        </w:rPr>
        <w:t xml:space="preserve"> </w:t>
      </w:r>
      <w:r>
        <w:t>factors</w:t>
      </w:r>
      <w:r>
        <w:rPr>
          <w:spacing w:val="13"/>
        </w:rPr>
        <w:t xml:space="preserve"> </w:t>
      </w:r>
      <w:r>
        <w:t>in</w:t>
      </w:r>
      <w:r>
        <w:rPr>
          <w:spacing w:val="12"/>
        </w:rPr>
        <w:t xml:space="preserve"> </w:t>
      </w:r>
      <w:r>
        <w:t>consumer</w:t>
      </w:r>
      <w:r>
        <w:rPr>
          <w:spacing w:val="13"/>
        </w:rPr>
        <w:t xml:space="preserve"> </w:t>
      </w:r>
      <w:r>
        <w:t>decision</w:t>
      </w:r>
      <w:r>
        <w:rPr>
          <w:spacing w:val="13"/>
        </w:rPr>
        <w:t xml:space="preserve"> </w:t>
      </w:r>
      <w:r>
        <w:t>making;</w:t>
      </w:r>
      <w:r>
        <w:rPr>
          <w:spacing w:val="-54"/>
        </w:rPr>
        <w:t xml:space="preserve"> </w:t>
      </w:r>
      <w:r w:rsidR="00330087">
        <w:t xml:space="preserve">quality, price, convenience </w:t>
      </w:r>
      <w:r>
        <w:t>etc.</w:t>
      </w:r>
    </w:p>
    <w:p w14:paraId="67EBB464" w14:textId="23669B18" w:rsidR="002523D1" w:rsidRPr="002523D1" w:rsidRDefault="002523D1" w:rsidP="002523D1">
      <w:pPr>
        <w:pStyle w:val="Caption"/>
        <w:keepNext/>
        <w:rPr>
          <w:sz w:val="24"/>
        </w:rPr>
      </w:pPr>
      <w:r w:rsidRPr="002523D1">
        <w:rPr>
          <w:sz w:val="24"/>
        </w:rPr>
        <w:lastRenderedPageBreak/>
        <w:t>Figure 7: Ethical buyer decision making</w:t>
      </w:r>
    </w:p>
    <w:p w14:paraId="168D5C49" w14:textId="0EDF138A" w:rsidR="008566DF" w:rsidRDefault="000C364F">
      <w:pPr>
        <w:rPr>
          <w:rFonts w:ascii="Arial" w:eastAsia="Arial" w:hAnsi="Arial" w:cs="Arial"/>
          <w:sz w:val="20"/>
          <w:szCs w:val="20"/>
        </w:rPr>
      </w:pPr>
      <w:r>
        <w:rPr>
          <w:rFonts w:ascii="Arial" w:eastAsia="Arial" w:hAnsi="Arial" w:cs="Arial"/>
          <w:noProof/>
          <w:sz w:val="20"/>
          <w:szCs w:val="20"/>
          <w:lang w:val="en-GB" w:eastAsia="en-GB"/>
        </w:rPr>
        <w:drawing>
          <wp:inline distT="0" distB="0" distL="0" distR="0" wp14:anchorId="1EFD48B0" wp14:editId="4C270DC8">
            <wp:extent cx="5562600" cy="3048000"/>
            <wp:effectExtent l="0" t="0" r="0" b="0"/>
            <wp:docPr id="1427" name="Picture 1427" descr="Model of ethical buyer decision making" title="Ethical buyer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Fig 7.JPG"/>
                    <pic:cNvPicPr/>
                  </pic:nvPicPr>
                  <pic:blipFill>
                    <a:blip r:embed="rId76">
                      <a:extLst>
                        <a:ext uri="{28A0092B-C50C-407E-A947-70E740481C1C}">
                          <a14:useLocalDpi xmlns:a14="http://schemas.microsoft.com/office/drawing/2010/main" val="0"/>
                        </a:ext>
                      </a:extLst>
                    </a:blip>
                    <a:stretch>
                      <a:fillRect/>
                    </a:stretch>
                  </pic:blipFill>
                  <pic:spPr>
                    <a:xfrm>
                      <a:off x="0" y="0"/>
                      <a:ext cx="5562600" cy="3048000"/>
                    </a:xfrm>
                    <a:prstGeom prst="rect">
                      <a:avLst/>
                    </a:prstGeom>
                  </pic:spPr>
                </pic:pic>
              </a:graphicData>
            </a:graphic>
          </wp:inline>
        </w:drawing>
      </w:r>
    </w:p>
    <w:p w14:paraId="481A2161" w14:textId="044C21D4" w:rsidR="008566DF" w:rsidRDefault="008566DF">
      <w:pPr>
        <w:spacing w:before="7"/>
        <w:rPr>
          <w:rFonts w:ascii="Arial" w:eastAsia="Arial" w:hAnsi="Arial" w:cs="Arial"/>
          <w:sz w:val="19"/>
          <w:szCs w:val="19"/>
        </w:rPr>
      </w:pPr>
    </w:p>
    <w:p w14:paraId="2D7F5D4E" w14:textId="77777777" w:rsidR="008566DF" w:rsidRDefault="006861AB">
      <w:pPr>
        <w:pStyle w:val="BodyText"/>
        <w:ind w:left="152" w:right="148" w:firstLine="1399"/>
      </w:pPr>
      <w:r>
        <w:t xml:space="preserve">Adapted from: (Rest 1986, Jones 1991, Dewey 1910, Beckmann  </w:t>
      </w:r>
      <w:r>
        <w:rPr>
          <w:spacing w:val="28"/>
        </w:rPr>
        <w:t xml:space="preserve"> </w:t>
      </w:r>
      <w:r>
        <w:t>2007)</w:t>
      </w:r>
    </w:p>
    <w:p w14:paraId="0A2B55BA" w14:textId="77777777" w:rsidR="008566DF" w:rsidRDefault="008566DF">
      <w:pPr>
        <w:spacing w:before="9"/>
        <w:rPr>
          <w:rFonts w:ascii="Arial" w:eastAsia="Arial" w:hAnsi="Arial" w:cs="Arial"/>
          <w:sz w:val="29"/>
          <w:szCs w:val="29"/>
        </w:rPr>
      </w:pPr>
    </w:p>
    <w:p w14:paraId="3B84729F" w14:textId="77777777" w:rsidR="008566DF" w:rsidRDefault="006861AB" w:rsidP="00330087">
      <w:pPr>
        <w:pStyle w:val="BodyText"/>
        <w:spacing w:line="285" w:lineRule="auto"/>
        <w:ind w:left="0" w:right="167"/>
        <w:jc w:val="both"/>
      </w:pPr>
      <w:r>
        <w:t>Jones’s (1991) theory of moral intensity was conceived to explain the</w:t>
      </w:r>
      <w:r>
        <w:rPr>
          <w:spacing w:val="45"/>
        </w:rPr>
        <w:t xml:space="preserve"> </w:t>
      </w:r>
      <w:r>
        <w:t>factors</w:t>
      </w:r>
      <w:r>
        <w:rPr>
          <w:w w:val="102"/>
        </w:rPr>
        <w:t xml:space="preserve"> </w:t>
      </w:r>
      <w:r>
        <w:t>influencing</w:t>
      </w:r>
      <w:r>
        <w:rPr>
          <w:spacing w:val="58"/>
        </w:rPr>
        <w:t xml:space="preserve"> </w:t>
      </w:r>
      <w:r>
        <w:t>decision-makers</w:t>
      </w:r>
      <w:r>
        <w:rPr>
          <w:spacing w:val="57"/>
        </w:rPr>
        <w:t xml:space="preserve"> </w:t>
      </w:r>
      <w:r>
        <w:t>where</w:t>
      </w:r>
      <w:r>
        <w:rPr>
          <w:spacing w:val="57"/>
        </w:rPr>
        <w:t xml:space="preserve"> </w:t>
      </w:r>
      <w:r>
        <w:t>issues</w:t>
      </w:r>
      <w:r>
        <w:rPr>
          <w:spacing w:val="59"/>
        </w:rPr>
        <w:t xml:space="preserve"> </w:t>
      </w:r>
      <w:r>
        <w:t>of</w:t>
      </w:r>
      <w:r>
        <w:rPr>
          <w:spacing w:val="60"/>
        </w:rPr>
        <w:t xml:space="preserve"> </w:t>
      </w:r>
      <w:r>
        <w:t>right</w:t>
      </w:r>
      <w:r>
        <w:rPr>
          <w:spacing w:val="57"/>
        </w:rPr>
        <w:t xml:space="preserve"> </w:t>
      </w:r>
      <w:r>
        <w:t>and</w:t>
      </w:r>
      <w:r>
        <w:rPr>
          <w:spacing w:val="58"/>
        </w:rPr>
        <w:t xml:space="preserve"> </w:t>
      </w:r>
      <w:r>
        <w:t>wrong</w:t>
      </w:r>
      <w:r>
        <w:rPr>
          <w:spacing w:val="55"/>
        </w:rPr>
        <w:t xml:space="preserve"> </w:t>
      </w:r>
      <w:r>
        <w:t>must</w:t>
      </w:r>
      <w:r>
        <w:rPr>
          <w:spacing w:val="57"/>
        </w:rPr>
        <w:t xml:space="preserve"> </w:t>
      </w:r>
      <w:r>
        <w:t>be</w:t>
      </w:r>
      <w:r>
        <w:rPr>
          <w:spacing w:val="57"/>
        </w:rPr>
        <w:t xml:space="preserve"> </w:t>
      </w:r>
      <w:r>
        <w:t>addressed.</w:t>
      </w:r>
      <w:r>
        <w:rPr>
          <w:spacing w:val="-58"/>
        </w:rPr>
        <w:t xml:space="preserve"> </w:t>
      </w:r>
      <w:r>
        <w:t xml:space="preserve">Jones (1991) proposed that decisions would be framed by the following six   </w:t>
      </w:r>
      <w:r>
        <w:rPr>
          <w:spacing w:val="3"/>
        </w:rPr>
        <w:t xml:space="preserve"> </w:t>
      </w:r>
      <w:r>
        <w:t>variables:</w:t>
      </w:r>
    </w:p>
    <w:p w14:paraId="632E247D" w14:textId="77777777" w:rsidR="008566DF" w:rsidRDefault="006861AB" w:rsidP="00330087">
      <w:pPr>
        <w:pStyle w:val="BodyText"/>
        <w:spacing w:line="283" w:lineRule="auto"/>
        <w:ind w:left="0" w:right="166"/>
        <w:jc w:val="both"/>
        <w:sectPr w:rsidR="008566DF">
          <w:footerReference w:type="default" r:id="rId77"/>
          <w:pgSz w:w="12240" w:h="15840"/>
          <w:pgMar w:top="1000" w:right="1720" w:bottom="720" w:left="1720" w:header="0" w:footer="522" w:gutter="0"/>
          <w:cols w:space="720"/>
        </w:sectPr>
      </w:pPr>
      <w:r>
        <w:t>(1) magnitude of consequences, (2) degree of social consensus, (3) probability of</w:t>
      </w:r>
      <w:r>
        <w:rPr>
          <w:spacing w:val="-53"/>
        </w:rPr>
        <w:t xml:space="preserve"> </w:t>
      </w:r>
      <w:r>
        <w:t>effect,</w:t>
      </w:r>
      <w:r>
        <w:rPr>
          <w:spacing w:val="40"/>
        </w:rPr>
        <w:t xml:space="preserve"> </w:t>
      </w:r>
      <w:r>
        <w:t>(4)</w:t>
      </w:r>
      <w:r>
        <w:rPr>
          <w:spacing w:val="37"/>
        </w:rPr>
        <w:t xml:space="preserve"> </w:t>
      </w:r>
      <w:r>
        <w:t>temporal</w:t>
      </w:r>
      <w:r>
        <w:rPr>
          <w:spacing w:val="34"/>
        </w:rPr>
        <w:t xml:space="preserve"> </w:t>
      </w:r>
      <w:r>
        <w:t>immediacy,</w:t>
      </w:r>
      <w:r>
        <w:rPr>
          <w:spacing w:val="37"/>
        </w:rPr>
        <w:t xml:space="preserve"> </w:t>
      </w:r>
      <w:r>
        <w:t>(5)</w:t>
      </w:r>
      <w:r>
        <w:rPr>
          <w:spacing w:val="37"/>
        </w:rPr>
        <w:t xml:space="preserve"> </w:t>
      </w:r>
      <w:r>
        <w:t>proximity</w:t>
      </w:r>
      <w:r>
        <w:rPr>
          <w:spacing w:val="34"/>
        </w:rPr>
        <w:t xml:space="preserve"> </w:t>
      </w:r>
      <w:r>
        <w:t>and</w:t>
      </w:r>
      <w:r>
        <w:rPr>
          <w:spacing w:val="37"/>
        </w:rPr>
        <w:t xml:space="preserve"> </w:t>
      </w:r>
      <w:r>
        <w:t>(6)</w:t>
      </w:r>
      <w:r>
        <w:rPr>
          <w:spacing w:val="39"/>
        </w:rPr>
        <w:t xml:space="preserve"> </w:t>
      </w:r>
      <w:r>
        <w:t>concentration</w:t>
      </w:r>
      <w:r>
        <w:rPr>
          <w:spacing w:val="39"/>
        </w:rPr>
        <w:t xml:space="preserve"> </w:t>
      </w:r>
      <w:r>
        <w:t>of</w:t>
      </w:r>
      <w:r>
        <w:rPr>
          <w:spacing w:val="42"/>
        </w:rPr>
        <w:t xml:space="preserve"> </w:t>
      </w:r>
      <w:r>
        <w:t>effect.</w:t>
      </w:r>
      <w:r>
        <w:rPr>
          <w:spacing w:val="37"/>
        </w:rPr>
        <w:t xml:space="preserve"> </w:t>
      </w:r>
      <w:r>
        <w:t>Future</w:t>
      </w:r>
      <w:r>
        <w:rPr>
          <w:spacing w:val="-57"/>
        </w:rPr>
        <w:t xml:space="preserve"> </w:t>
      </w:r>
      <w:r>
        <w:t>research</w:t>
      </w:r>
      <w:r>
        <w:rPr>
          <w:spacing w:val="52"/>
        </w:rPr>
        <w:t xml:space="preserve"> </w:t>
      </w:r>
      <w:r>
        <w:t>could</w:t>
      </w:r>
      <w:r>
        <w:rPr>
          <w:spacing w:val="52"/>
        </w:rPr>
        <w:t xml:space="preserve"> </w:t>
      </w:r>
      <w:r>
        <w:t>investigate</w:t>
      </w:r>
      <w:r>
        <w:rPr>
          <w:spacing w:val="54"/>
        </w:rPr>
        <w:t xml:space="preserve"> </w:t>
      </w:r>
      <w:r>
        <w:t>whether</w:t>
      </w:r>
      <w:r>
        <w:rPr>
          <w:spacing w:val="53"/>
        </w:rPr>
        <w:t xml:space="preserve"> </w:t>
      </w:r>
      <w:r>
        <w:t>moral</w:t>
      </w:r>
      <w:r>
        <w:rPr>
          <w:spacing w:val="55"/>
        </w:rPr>
        <w:t xml:space="preserve"> </w:t>
      </w:r>
      <w:r>
        <w:t>intensity</w:t>
      </w:r>
      <w:r>
        <w:rPr>
          <w:spacing w:val="49"/>
        </w:rPr>
        <w:t xml:space="preserve"> </w:t>
      </w:r>
      <w:r>
        <w:t>can</w:t>
      </w:r>
      <w:r>
        <w:rPr>
          <w:spacing w:val="55"/>
        </w:rPr>
        <w:t xml:space="preserve"> </w:t>
      </w:r>
      <w:r>
        <w:t>be</w:t>
      </w:r>
      <w:r>
        <w:rPr>
          <w:spacing w:val="55"/>
        </w:rPr>
        <w:t xml:space="preserve"> </w:t>
      </w:r>
      <w:r>
        <w:t>applied</w:t>
      </w:r>
      <w:r>
        <w:rPr>
          <w:spacing w:val="50"/>
        </w:rPr>
        <w:t xml:space="preserve"> </w:t>
      </w:r>
      <w:r>
        <w:t>to</w:t>
      </w:r>
      <w:r>
        <w:rPr>
          <w:spacing w:val="53"/>
        </w:rPr>
        <w:t xml:space="preserve"> </w:t>
      </w:r>
      <w:r>
        <w:t>ethical</w:t>
      </w:r>
      <w:r>
        <w:rPr>
          <w:spacing w:val="-60"/>
        </w:rPr>
        <w:t xml:space="preserve"> </w:t>
      </w:r>
      <w:r>
        <w:t>consumption</w:t>
      </w:r>
      <w:r>
        <w:rPr>
          <w:spacing w:val="12"/>
        </w:rPr>
        <w:t xml:space="preserve"> </w:t>
      </w:r>
      <w:r>
        <w:t>decisions</w:t>
      </w:r>
      <w:r>
        <w:rPr>
          <w:spacing w:val="10"/>
        </w:rPr>
        <w:t xml:space="preserve"> </w:t>
      </w:r>
      <w:r>
        <w:t>just</w:t>
      </w:r>
      <w:r>
        <w:rPr>
          <w:spacing w:val="7"/>
        </w:rPr>
        <w:t xml:space="preserve"> </w:t>
      </w:r>
      <w:r>
        <w:t>as</w:t>
      </w:r>
      <w:r>
        <w:rPr>
          <w:spacing w:val="7"/>
        </w:rPr>
        <w:t xml:space="preserve"> </w:t>
      </w:r>
      <w:r>
        <w:t>these</w:t>
      </w:r>
      <w:r>
        <w:rPr>
          <w:spacing w:val="5"/>
        </w:rPr>
        <w:t xml:space="preserve"> </w:t>
      </w:r>
      <w:r>
        <w:t>variables</w:t>
      </w:r>
      <w:r>
        <w:rPr>
          <w:spacing w:val="12"/>
        </w:rPr>
        <w:t xml:space="preserve"> </w:t>
      </w:r>
      <w:r>
        <w:t>influence</w:t>
      </w:r>
      <w:r>
        <w:rPr>
          <w:spacing w:val="8"/>
        </w:rPr>
        <w:t xml:space="preserve"> </w:t>
      </w:r>
      <w:r>
        <w:t>decisions</w:t>
      </w:r>
      <w:r>
        <w:rPr>
          <w:spacing w:val="12"/>
        </w:rPr>
        <w:t xml:space="preserve"> </w:t>
      </w:r>
      <w:r>
        <w:t>of</w:t>
      </w:r>
      <w:r>
        <w:rPr>
          <w:spacing w:val="13"/>
        </w:rPr>
        <w:t xml:space="preserve"> </w:t>
      </w:r>
      <w:r>
        <w:t>moral</w:t>
      </w:r>
      <w:r>
        <w:rPr>
          <w:spacing w:val="8"/>
        </w:rPr>
        <w:t xml:space="preserve"> </w:t>
      </w:r>
      <w:r>
        <w:t>content</w:t>
      </w:r>
      <w:r>
        <w:rPr>
          <w:spacing w:val="7"/>
        </w:rPr>
        <w:t xml:space="preserve"> </w:t>
      </w:r>
      <w:r>
        <w:t>for</w:t>
      </w:r>
      <w:r>
        <w:rPr>
          <w:spacing w:val="-55"/>
        </w:rPr>
        <w:t xml:space="preserve"> </w:t>
      </w:r>
      <w:r>
        <w:t>organisational</w:t>
      </w:r>
      <w:r>
        <w:rPr>
          <w:spacing w:val="35"/>
        </w:rPr>
        <w:t xml:space="preserve"> </w:t>
      </w:r>
      <w:r>
        <w:t>decision</w:t>
      </w:r>
      <w:r>
        <w:rPr>
          <w:spacing w:val="36"/>
        </w:rPr>
        <w:t xml:space="preserve"> </w:t>
      </w:r>
      <w:r>
        <w:t>makers.</w:t>
      </w:r>
      <w:r>
        <w:rPr>
          <w:spacing w:val="37"/>
        </w:rPr>
        <w:t xml:space="preserve"> </w:t>
      </w:r>
      <w:r>
        <w:t>Such</w:t>
      </w:r>
      <w:r>
        <w:rPr>
          <w:spacing w:val="36"/>
        </w:rPr>
        <w:t xml:space="preserve"> </w:t>
      </w:r>
      <w:r>
        <w:t>a</w:t>
      </w:r>
      <w:r>
        <w:rPr>
          <w:spacing w:val="36"/>
        </w:rPr>
        <w:t xml:space="preserve"> </w:t>
      </w:r>
      <w:r>
        <w:t>study</w:t>
      </w:r>
      <w:r>
        <w:rPr>
          <w:spacing w:val="29"/>
        </w:rPr>
        <w:t xml:space="preserve"> </w:t>
      </w:r>
      <w:r>
        <w:t>could</w:t>
      </w:r>
      <w:r>
        <w:rPr>
          <w:spacing w:val="42"/>
        </w:rPr>
        <w:t xml:space="preserve"> </w:t>
      </w:r>
      <w:r>
        <w:t>be</w:t>
      </w:r>
      <w:r>
        <w:rPr>
          <w:spacing w:val="41"/>
        </w:rPr>
        <w:t xml:space="preserve"> </w:t>
      </w:r>
      <w:r>
        <w:t>used</w:t>
      </w:r>
      <w:r>
        <w:rPr>
          <w:spacing w:val="38"/>
        </w:rPr>
        <w:t xml:space="preserve"> </w:t>
      </w:r>
      <w:r>
        <w:t>to</w:t>
      </w:r>
      <w:r>
        <w:rPr>
          <w:spacing w:val="37"/>
        </w:rPr>
        <w:t xml:space="preserve"> </w:t>
      </w:r>
      <w:r>
        <w:t>evaluate</w:t>
      </w:r>
      <w:r>
        <w:rPr>
          <w:spacing w:val="36"/>
        </w:rPr>
        <w:t xml:space="preserve"> </w:t>
      </w:r>
      <w:r>
        <w:t>the</w:t>
      </w:r>
      <w:r>
        <w:rPr>
          <w:spacing w:val="38"/>
        </w:rPr>
        <w:t xml:space="preserve"> </w:t>
      </w:r>
      <w:r>
        <w:t>model</w:t>
      </w:r>
      <w:r>
        <w:rPr>
          <w:spacing w:val="-58"/>
        </w:rPr>
        <w:t xml:space="preserve"> </w:t>
      </w:r>
      <w:r>
        <w:t>above.</w:t>
      </w:r>
    </w:p>
    <w:p w14:paraId="7C3AAA5F" w14:textId="77777777" w:rsidR="008566DF" w:rsidRDefault="006861AB" w:rsidP="00330087">
      <w:pPr>
        <w:pStyle w:val="Heading2"/>
        <w:ind w:left="0"/>
        <w:jc w:val="both"/>
        <w:rPr>
          <w:b w:val="0"/>
          <w:bCs w:val="0"/>
        </w:rPr>
      </w:pPr>
      <w:bookmarkStart w:id="17" w:name="_Toc77946762"/>
      <w:r>
        <w:lastRenderedPageBreak/>
        <w:t>Systematic Literature Review</w:t>
      </w:r>
      <w:bookmarkEnd w:id="17"/>
    </w:p>
    <w:p w14:paraId="71A6EBFB" w14:textId="77777777" w:rsidR="008566DF" w:rsidRDefault="006861AB" w:rsidP="00330087">
      <w:pPr>
        <w:pStyle w:val="BodyText"/>
        <w:spacing w:before="215" w:line="283" w:lineRule="auto"/>
        <w:ind w:left="0" w:right="164"/>
        <w:jc w:val="both"/>
      </w:pPr>
      <w:r>
        <w:t>This</w:t>
      </w:r>
      <w:r>
        <w:rPr>
          <w:spacing w:val="9"/>
        </w:rPr>
        <w:t xml:space="preserve"> </w:t>
      </w:r>
      <w:r>
        <w:t>systematic</w:t>
      </w:r>
      <w:r>
        <w:rPr>
          <w:spacing w:val="9"/>
        </w:rPr>
        <w:t xml:space="preserve"> </w:t>
      </w:r>
      <w:r>
        <w:t>review</w:t>
      </w:r>
      <w:r>
        <w:rPr>
          <w:spacing w:val="11"/>
        </w:rPr>
        <w:t xml:space="preserve"> </w:t>
      </w:r>
      <w:r>
        <w:t>of</w:t>
      </w:r>
      <w:r>
        <w:rPr>
          <w:spacing w:val="11"/>
        </w:rPr>
        <w:t xml:space="preserve"> </w:t>
      </w:r>
      <w:r>
        <w:t>literature</w:t>
      </w:r>
      <w:r>
        <w:rPr>
          <w:spacing w:val="9"/>
        </w:rPr>
        <w:t xml:space="preserve"> </w:t>
      </w:r>
      <w:r>
        <w:t>evaluated</w:t>
      </w:r>
      <w:r>
        <w:rPr>
          <w:spacing w:val="14"/>
        </w:rPr>
        <w:t xml:space="preserve"> </w:t>
      </w:r>
      <w:r>
        <w:t>a</w:t>
      </w:r>
      <w:r>
        <w:rPr>
          <w:spacing w:val="6"/>
        </w:rPr>
        <w:t xml:space="preserve"> </w:t>
      </w:r>
      <w:r>
        <w:t>large</w:t>
      </w:r>
      <w:r>
        <w:rPr>
          <w:spacing w:val="10"/>
        </w:rPr>
        <w:t xml:space="preserve"> </w:t>
      </w:r>
      <w:r>
        <w:t>volume</w:t>
      </w:r>
      <w:r>
        <w:rPr>
          <w:spacing w:val="5"/>
        </w:rPr>
        <w:t xml:space="preserve"> </w:t>
      </w:r>
      <w:r>
        <w:t>of</w:t>
      </w:r>
      <w:r>
        <w:rPr>
          <w:spacing w:val="15"/>
        </w:rPr>
        <w:t xml:space="preserve"> </w:t>
      </w:r>
      <w:r>
        <w:t>research</w:t>
      </w:r>
      <w:r>
        <w:rPr>
          <w:spacing w:val="6"/>
        </w:rPr>
        <w:t xml:space="preserve"> </w:t>
      </w:r>
      <w:r>
        <w:t>investigating</w:t>
      </w:r>
      <w:r>
        <w:rPr>
          <w:spacing w:val="-54"/>
        </w:rPr>
        <w:t xml:space="preserve"> </w:t>
      </w:r>
      <w:r>
        <w:t>the</w:t>
      </w:r>
      <w:r>
        <w:rPr>
          <w:spacing w:val="36"/>
        </w:rPr>
        <w:t xml:space="preserve"> </w:t>
      </w:r>
      <w:r>
        <w:t>determinants</w:t>
      </w:r>
      <w:r>
        <w:rPr>
          <w:spacing w:val="36"/>
        </w:rPr>
        <w:t xml:space="preserve"> </w:t>
      </w:r>
      <w:r>
        <w:t>of</w:t>
      </w:r>
      <w:r>
        <w:rPr>
          <w:spacing w:val="36"/>
        </w:rPr>
        <w:t xml:space="preserve"> </w:t>
      </w:r>
      <w:r>
        <w:t>ethical</w:t>
      </w:r>
      <w:r>
        <w:rPr>
          <w:spacing w:val="32"/>
        </w:rPr>
        <w:t xml:space="preserve"> </w:t>
      </w:r>
      <w:r>
        <w:t>consumption.</w:t>
      </w:r>
      <w:r>
        <w:rPr>
          <w:spacing w:val="32"/>
        </w:rPr>
        <w:t xml:space="preserve"> </w:t>
      </w:r>
      <w:r>
        <w:t>A</w:t>
      </w:r>
      <w:r>
        <w:rPr>
          <w:spacing w:val="36"/>
        </w:rPr>
        <w:t xml:space="preserve"> </w:t>
      </w:r>
      <w:r>
        <w:t>review</w:t>
      </w:r>
      <w:r>
        <w:rPr>
          <w:spacing w:val="34"/>
        </w:rPr>
        <w:t xml:space="preserve"> </w:t>
      </w:r>
      <w:r>
        <w:t>was</w:t>
      </w:r>
      <w:r>
        <w:rPr>
          <w:spacing w:val="36"/>
        </w:rPr>
        <w:t xml:space="preserve"> </w:t>
      </w:r>
      <w:r>
        <w:t>required</w:t>
      </w:r>
      <w:r>
        <w:rPr>
          <w:spacing w:val="31"/>
        </w:rPr>
        <w:t xml:space="preserve"> </w:t>
      </w:r>
      <w:r>
        <w:t>to</w:t>
      </w:r>
      <w:r>
        <w:rPr>
          <w:spacing w:val="32"/>
        </w:rPr>
        <w:t xml:space="preserve"> </w:t>
      </w:r>
      <w:r>
        <w:t>appraise</w:t>
      </w:r>
      <w:r>
        <w:rPr>
          <w:spacing w:val="31"/>
        </w:rPr>
        <w:t xml:space="preserve"> </w:t>
      </w:r>
      <w:r>
        <w:t>current</w:t>
      </w:r>
      <w:r>
        <w:rPr>
          <w:spacing w:val="-56"/>
        </w:rPr>
        <w:t xml:space="preserve"> </w:t>
      </w:r>
      <w:r>
        <w:t>research</w:t>
      </w:r>
      <w:r>
        <w:rPr>
          <w:spacing w:val="5"/>
        </w:rPr>
        <w:t xml:space="preserve"> </w:t>
      </w:r>
      <w:r>
        <w:t>and</w:t>
      </w:r>
      <w:r>
        <w:rPr>
          <w:spacing w:val="2"/>
        </w:rPr>
        <w:t xml:space="preserve"> </w:t>
      </w:r>
      <w:r>
        <w:t>provide</w:t>
      </w:r>
      <w:r>
        <w:rPr>
          <w:spacing w:val="2"/>
        </w:rPr>
        <w:t xml:space="preserve"> </w:t>
      </w:r>
      <w:r>
        <w:t>a</w:t>
      </w:r>
      <w:r>
        <w:rPr>
          <w:spacing w:val="5"/>
        </w:rPr>
        <w:t xml:space="preserve"> </w:t>
      </w:r>
      <w:r>
        <w:t>comprehensive</w:t>
      </w:r>
      <w:r>
        <w:rPr>
          <w:spacing w:val="5"/>
        </w:rPr>
        <w:t xml:space="preserve"> </w:t>
      </w:r>
      <w:r>
        <w:t>understanding</w:t>
      </w:r>
      <w:r>
        <w:rPr>
          <w:spacing w:val="2"/>
        </w:rPr>
        <w:t xml:space="preserve"> </w:t>
      </w:r>
      <w:r>
        <w:t>of</w:t>
      </w:r>
      <w:r>
        <w:rPr>
          <w:spacing w:val="7"/>
        </w:rPr>
        <w:t xml:space="preserve"> </w:t>
      </w:r>
      <w:r>
        <w:t>the</w:t>
      </w:r>
      <w:r>
        <w:rPr>
          <w:spacing w:val="2"/>
        </w:rPr>
        <w:t xml:space="preserve"> </w:t>
      </w:r>
      <w:r>
        <w:t>control</w:t>
      </w:r>
      <w:r>
        <w:rPr>
          <w:spacing w:val="9"/>
        </w:rPr>
        <w:t xml:space="preserve"> </w:t>
      </w:r>
      <w:r>
        <w:t>variables</w:t>
      </w:r>
      <w:r>
        <w:rPr>
          <w:spacing w:val="3"/>
        </w:rPr>
        <w:t xml:space="preserve"> </w:t>
      </w:r>
      <w:r>
        <w:t>required</w:t>
      </w:r>
      <w:r>
        <w:rPr>
          <w:spacing w:val="-52"/>
        </w:rPr>
        <w:t xml:space="preserve"> </w:t>
      </w:r>
      <w:r>
        <w:t>in</w:t>
      </w:r>
      <w:r>
        <w:rPr>
          <w:spacing w:val="40"/>
        </w:rPr>
        <w:t xml:space="preserve"> </w:t>
      </w:r>
      <w:r>
        <w:t>the</w:t>
      </w:r>
      <w:r>
        <w:rPr>
          <w:spacing w:val="42"/>
        </w:rPr>
        <w:t xml:space="preserve"> </w:t>
      </w:r>
      <w:r>
        <w:t>primary</w:t>
      </w:r>
      <w:r>
        <w:rPr>
          <w:spacing w:val="39"/>
        </w:rPr>
        <w:t xml:space="preserve"> </w:t>
      </w:r>
      <w:r>
        <w:t>data</w:t>
      </w:r>
      <w:r>
        <w:rPr>
          <w:spacing w:val="42"/>
        </w:rPr>
        <w:t xml:space="preserve"> </w:t>
      </w:r>
      <w:r>
        <w:t>collection</w:t>
      </w:r>
      <w:r>
        <w:rPr>
          <w:spacing w:val="39"/>
        </w:rPr>
        <w:t xml:space="preserve"> </w:t>
      </w:r>
      <w:r>
        <w:t>phase</w:t>
      </w:r>
      <w:r>
        <w:rPr>
          <w:spacing w:val="39"/>
        </w:rPr>
        <w:t xml:space="preserve"> </w:t>
      </w:r>
      <w:r>
        <w:t>of</w:t>
      </w:r>
      <w:r>
        <w:rPr>
          <w:spacing w:val="44"/>
        </w:rPr>
        <w:t xml:space="preserve"> </w:t>
      </w:r>
      <w:r>
        <w:t>this</w:t>
      </w:r>
      <w:r>
        <w:rPr>
          <w:spacing w:val="42"/>
        </w:rPr>
        <w:t xml:space="preserve"> </w:t>
      </w:r>
      <w:r>
        <w:t>research</w:t>
      </w:r>
      <w:r>
        <w:rPr>
          <w:spacing w:val="40"/>
        </w:rPr>
        <w:t xml:space="preserve"> </w:t>
      </w:r>
      <w:r>
        <w:t>project.</w:t>
      </w:r>
      <w:r>
        <w:rPr>
          <w:spacing w:val="42"/>
        </w:rPr>
        <w:t xml:space="preserve"> </w:t>
      </w:r>
      <w:r>
        <w:t>The</w:t>
      </w:r>
      <w:r>
        <w:rPr>
          <w:spacing w:val="42"/>
        </w:rPr>
        <w:t xml:space="preserve"> </w:t>
      </w:r>
      <w:r>
        <w:t>review</w:t>
      </w:r>
      <w:r>
        <w:rPr>
          <w:spacing w:val="41"/>
        </w:rPr>
        <w:t xml:space="preserve"> </w:t>
      </w:r>
      <w:r>
        <w:t>has</w:t>
      </w:r>
      <w:r>
        <w:rPr>
          <w:spacing w:val="44"/>
        </w:rPr>
        <w:t xml:space="preserve"> </w:t>
      </w:r>
      <w:r>
        <w:t>been</w:t>
      </w:r>
      <w:r>
        <w:rPr>
          <w:spacing w:val="-58"/>
        </w:rPr>
        <w:t xml:space="preserve"> </w:t>
      </w:r>
      <w:r>
        <w:t>necessary</w:t>
      </w:r>
      <w:r>
        <w:rPr>
          <w:spacing w:val="27"/>
        </w:rPr>
        <w:t xml:space="preserve"> </w:t>
      </w:r>
      <w:r>
        <w:t>to</w:t>
      </w:r>
      <w:r>
        <w:rPr>
          <w:spacing w:val="30"/>
        </w:rPr>
        <w:t xml:space="preserve"> </w:t>
      </w:r>
      <w:r>
        <w:t>limit</w:t>
      </w:r>
      <w:r>
        <w:rPr>
          <w:spacing w:val="33"/>
        </w:rPr>
        <w:t xml:space="preserve"> </w:t>
      </w:r>
      <w:r>
        <w:t>the</w:t>
      </w:r>
      <w:r>
        <w:rPr>
          <w:spacing w:val="30"/>
        </w:rPr>
        <w:t xml:space="preserve"> </w:t>
      </w:r>
      <w:r>
        <w:t>systematic</w:t>
      </w:r>
      <w:r>
        <w:rPr>
          <w:spacing w:val="33"/>
        </w:rPr>
        <w:t xml:space="preserve"> </w:t>
      </w:r>
      <w:r>
        <w:t>bias</w:t>
      </w:r>
      <w:r>
        <w:rPr>
          <w:spacing w:val="37"/>
        </w:rPr>
        <w:t xml:space="preserve"> </w:t>
      </w:r>
      <w:r>
        <w:t>of</w:t>
      </w:r>
      <w:r>
        <w:rPr>
          <w:spacing w:val="35"/>
        </w:rPr>
        <w:t xml:space="preserve"> </w:t>
      </w:r>
      <w:r>
        <w:t>a</w:t>
      </w:r>
      <w:r>
        <w:rPr>
          <w:spacing w:val="29"/>
        </w:rPr>
        <w:t xml:space="preserve"> </w:t>
      </w:r>
      <w:r>
        <w:t>narrative</w:t>
      </w:r>
      <w:r>
        <w:rPr>
          <w:spacing w:val="33"/>
        </w:rPr>
        <w:t xml:space="preserve"> </w:t>
      </w:r>
      <w:r>
        <w:t>review</w:t>
      </w:r>
      <w:r>
        <w:rPr>
          <w:spacing w:val="29"/>
        </w:rPr>
        <w:t xml:space="preserve"> </w:t>
      </w:r>
      <w:r>
        <w:t>by</w:t>
      </w:r>
      <w:r>
        <w:rPr>
          <w:spacing w:val="33"/>
        </w:rPr>
        <w:t xml:space="preserve"> </w:t>
      </w:r>
      <w:r>
        <w:t>including</w:t>
      </w:r>
      <w:r>
        <w:rPr>
          <w:spacing w:val="33"/>
        </w:rPr>
        <w:t xml:space="preserve"> </w:t>
      </w:r>
      <w:r>
        <w:t>all</w:t>
      </w:r>
      <w:r>
        <w:rPr>
          <w:spacing w:val="34"/>
        </w:rPr>
        <w:t xml:space="preserve"> </w:t>
      </w:r>
      <w:r>
        <w:t>relevant</w:t>
      </w:r>
      <w:r>
        <w:rPr>
          <w:spacing w:val="-57"/>
        </w:rPr>
        <w:t xml:space="preserve"> </w:t>
      </w:r>
      <w:r>
        <w:t>literature.</w:t>
      </w:r>
      <w:r>
        <w:rPr>
          <w:spacing w:val="55"/>
        </w:rPr>
        <w:t xml:space="preserve"> </w:t>
      </w:r>
      <w:r>
        <w:t>It</w:t>
      </w:r>
      <w:r>
        <w:rPr>
          <w:spacing w:val="55"/>
        </w:rPr>
        <w:t xml:space="preserve"> </w:t>
      </w:r>
      <w:r>
        <w:t>has</w:t>
      </w:r>
      <w:r>
        <w:rPr>
          <w:spacing w:val="57"/>
        </w:rPr>
        <w:t xml:space="preserve"> </w:t>
      </w:r>
      <w:r>
        <w:t>been</w:t>
      </w:r>
      <w:r>
        <w:rPr>
          <w:spacing w:val="57"/>
        </w:rPr>
        <w:t xml:space="preserve"> </w:t>
      </w:r>
      <w:r>
        <w:t>acknowledged,</w:t>
      </w:r>
      <w:r>
        <w:rPr>
          <w:spacing w:val="58"/>
        </w:rPr>
        <w:t xml:space="preserve"> </w:t>
      </w:r>
      <w:r>
        <w:t>however,</w:t>
      </w:r>
      <w:r>
        <w:rPr>
          <w:spacing w:val="55"/>
        </w:rPr>
        <w:t xml:space="preserve"> </w:t>
      </w:r>
      <w:r>
        <w:t>that</w:t>
      </w:r>
      <w:r>
        <w:rPr>
          <w:spacing w:val="58"/>
        </w:rPr>
        <w:t xml:space="preserve"> </w:t>
      </w:r>
      <w:r>
        <w:t>this</w:t>
      </w:r>
      <w:r>
        <w:rPr>
          <w:spacing w:val="57"/>
        </w:rPr>
        <w:t xml:space="preserve"> </w:t>
      </w:r>
      <w:r>
        <w:t>thesis</w:t>
      </w:r>
      <w:r>
        <w:rPr>
          <w:spacing w:val="55"/>
        </w:rPr>
        <w:t xml:space="preserve"> </w:t>
      </w:r>
      <w:r>
        <w:t>may</w:t>
      </w:r>
      <w:r>
        <w:rPr>
          <w:spacing w:val="49"/>
        </w:rPr>
        <w:t xml:space="preserve"> </w:t>
      </w:r>
      <w:r>
        <w:t>be</w:t>
      </w:r>
      <w:r>
        <w:rPr>
          <w:spacing w:val="52"/>
        </w:rPr>
        <w:t xml:space="preserve"> </w:t>
      </w:r>
      <w:r>
        <w:t>limited</w:t>
      </w:r>
      <w:r>
        <w:rPr>
          <w:spacing w:val="58"/>
        </w:rPr>
        <w:t xml:space="preserve"> </w:t>
      </w:r>
      <w:r>
        <w:t>by</w:t>
      </w:r>
      <w:r>
        <w:rPr>
          <w:spacing w:val="-59"/>
        </w:rPr>
        <w:t xml:space="preserve"> </w:t>
      </w:r>
      <w:r>
        <w:t>publication</w:t>
      </w:r>
      <w:r>
        <w:rPr>
          <w:spacing w:val="11"/>
        </w:rPr>
        <w:t xml:space="preserve"> </w:t>
      </w:r>
      <w:r>
        <w:t>bias</w:t>
      </w:r>
      <w:r>
        <w:rPr>
          <w:spacing w:val="10"/>
        </w:rPr>
        <w:t xml:space="preserve"> </w:t>
      </w:r>
      <w:r>
        <w:t>since</w:t>
      </w:r>
      <w:r>
        <w:rPr>
          <w:spacing w:val="9"/>
        </w:rPr>
        <w:t xml:space="preserve"> </w:t>
      </w:r>
      <w:r>
        <w:t>only</w:t>
      </w:r>
      <w:r>
        <w:rPr>
          <w:spacing w:val="4"/>
        </w:rPr>
        <w:t xml:space="preserve"> </w:t>
      </w:r>
      <w:r>
        <w:t>interesting</w:t>
      </w:r>
      <w:r>
        <w:rPr>
          <w:spacing w:val="10"/>
        </w:rPr>
        <w:t xml:space="preserve"> </w:t>
      </w:r>
      <w:r>
        <w:t>and</w:t>
      </w:r>
      <w:r>
        <w:rPr>
          <w:spacing w:val="11"/>
        </w:rPr>
        <w:t xml:space="preserve"> </w:t>
      </w:r>
      <w:r>
        <w:t>novel</w:t>
      </w:r>
      <w:r>
        <w:rPr>
          <w:spacing w:val="12"/>
        </w:rPr>
        <w:t xml:space="preserve"> </w:t>
      </w:r>
      <w:r>
        <w:t>results</w:t>
      </w:r>
      <w:r>
        <w:rPr>
          <w:spacing w:val="10"/>
        </w:rPr>
        <w:t xml:space="preserve"> </w:t>
      </w:r>
      <w:r>
        <w:t>published</w:t>
      </w:r>
      <w:r>
        <w:rPr>
          <w:spacing w:val="9"/>
        </w:rPr>
        <w:t xml:space="preserve"> </w:t>
      </w:r>
      <w:r>
        <w:t>in</w:t>
      </w:r>
      <w:r>
        <w:rPr>
          <w:spacing w:val="12"/>
        </w:rPr>
        <w:t xml:space="preserve"> </w:t>
      </w:r>
      <w:r>
        <w:t>the</w:t>
      </w:r>
      <w:r>
        <w:rPr>
          <w:spacing w:val="9"/>
        </w:rPr>
        <w:t xml:space="preserve"> </w:t>
      </w:r>
      <w:r>
        <w:t>top</w:t>
      </w:r>
      <w:r>
        <w:rPr>
          <w:spacing w:val="12"/>
        </w:rPr>
        <w:t xml:space="preserve"> </w:t>
      </w:r>
      <w:r>
        <w:t>academic</w:t>
      </w:r>
      <w:r>
        <w:rPr>
          <w:spacing w:val="-55"/>
        </w:rPr>
        <w:t xml:space="preserve"> </w:t>
      </w:r>
      <w:r>
        <w:t>journals</w:t>
      </w:r>
      <w:r>
        <w:rPr>
          <w:spacing w:val="18"/>
        </w:rPr>
        <w:t xml:space="preserve"> </w:t>
      </w:r>
      <w:r>
        <w:t>have</w:t>
      </w:r>
      <w:r>
        <w:rPr>
          <w:spacing w:val="17"/>
        </w:rPr>
        <w:t xml:space="preserve"> </w:t>
      </w:r>
      <w:r>
        <w:t>been</w:t>
      </w:r>
      <w:r>
        <w:rPr>
          <w:spacing w:val="18"/>
        </w:rPr>
        <w:t xml:space="preserve"> </w:t>
      </w:r>
      <w:r>
        <w:t>used</w:t>
      </w:r>
      <w:r>
        <w:rPr>
          <w:spacing w:val="14"/>
        </w:rPr>
        <w:t xml:space="preserve"> </w:t>
      </w:r>
      <w:r>
        <w:t>in</w:t>
      </w:r>
      <w:r>
        <w:rPr>
          <w:spacing w:val="17"/>
        </w:rPr>
        <w:t xml:space="preserve"> </w:t>
      </w:r>
      <w:r>
        <w:t>this</w:t>
      </w:r>
      <w:r>
        <w:rPr>
          <w:spacing w:val="18"/>
        </w:rPr>
        <w:t xml:space="preserve"> </w:t>
      </w:r>
      <w:r>
        <w:t>review.</w:t>
      </w:r>
      <w:r>
        <w:rPr>
          <w:spacing w:val="20"/>
        </w:rPr>
        <w:t xml:space="preserve"> </w:t>
      </w:r>
      <w:r>
        <w:t>A</w:t>
      </w:r>
      <w:r>
        <w:rPr>
          <w:spacing w:val="18"/>
        </w:rPr>
        <w:t xml:space="preserve"> </w:t>
      </w:r>
      <w:r>
        <w:t>decision</w:t>
      </w:r>
      <w:r>
        <w:rPr>
          <w:spacing w:val="18"/>
        </w:rPr>
        <w:t xml:space="preserve"> </w:t>
      </w:r>
      <w:r>
        <w:t>has</w:t>
      </w:r>
      <w:r>
        <w:rPr>
          <w:spacing w:val="18"/>
        </w:rPr>
        <w:t xml:space="preserve"> </w:t>
      </w:r>
      <w:r>
        <w:t>been</w:t>
      </w:r>
      <w:r>
        <w:rPr>
          <w:spacing w:val="20"/>
        </w:rPr>
        <w:t xml:space="preserve"> </w:t>
      </w:r>
      <w:r>
        <w:t>made</w:t>
      </w:r>
      <w:r>
        <w:rPr>
          <w:spacing w:val="17"/>
        </w:rPr>
        <w:t xml:space="preserve"> </w:t>
      </w:r>
      <w:r>
        <w:t>balancing</w:t>
      </w:r>
      <w:r>
        <w:rPr>
          <w:spacing w:val="19"/>
        </w:rPr>
        <w:t xml:space="preserve"> </w:t>
      </w:r>
      <w:r>
        <w:t>what</w:t>
      </w:r>
      <w:r>
        <w:rPr>
          <w:spacing w:val="21"/>
        </w:rPr>
        <w:t xml:space="preserve"> </w:t>
      </w:r>
      <w:r>
        <w:t>is</w:t>
      </w:r>
      <w:r>
        <w:rPr>
          <w:spacing w:val="-57"/>
        </w:rPr>
        <w:t xml:space="preserve"> </w:t>
      </w:r>
      <w:r>
        <w:t>ideal and what is practical as a research methodology.</w:t>
      </w:r>
    </w:p>
    <w:p w14:paraId="2BB7E48F" w14:textId="77777777" w:rsidR="008566DF" w:rsidRDefault="008566DF">
      <w:pPr>
        <w:spacing w:before="6"/>
        <w:rPr>
          <w:rFonts w:ascii="Arial" w:eastAsia="Arial" w:hAnsi="Arial" w:cs="Arial"/>
          <w:sz w:val="25"/>
          <w:szCs w:val="25"/>
        </w:rPr>
      </w:pPr>
    </w:p>
    <w:p w14:paraId="48C81CD6" w14:textId="77777777" w:rsidR="008566DF" w:rsidRDefault="006861AB" w:rsidP="00330087">
      <w:pPr>
        <w:pStyle w:val="Heading3"/>
        <w:ind w:left="0"/>
        <w:rPr>
          <w:b/>
          <w:bCs/>
          <w:i/>
        </w:rPr>
      </w:pPr>
      <w:r>
        <w:t>A review of the determinants of ethical consumption</w:t>
      </w:r>
    </w:p>
    <w:p w14:paraId="4007243F" w14:textId="77777777" w:rsidR="008566DF" w:rsidRDefault="006861AB" w:rsidP="00330087">
      <w:pPr>
        <w:pStyle w:val="BodyText"/>
        <w:spacing w:before="203"/>
        <w:ind w:left="0"/>
        <w:jc w:val="both"/>
      </w:pPr>
      <w:r>
        <w:t>According</w:t>
      </w:r>
      <w:r>
        <w:rPr>
          <w:spacing w:val="21"/>
        </w:rPr>
        <w:t xml:space="preserve"> </w:t>
      </w:r>
      <w:r>
        <w:t>to</w:t>
      </w:r>
      <w:r>
        <w:rPr>
          <w:spacing w:val="24"/>
        </w:rPr>
        <w:t xml:space="preserve"> </w:t>
      </w:r>
      <w:r>
        <w:t>Auger</w:t>
      </w:r>
      <w:r>
        <w:rPr>
          <w:spacing w:val="22"/>
        </w:rPr>
        <w:t xml:space="preserve"> </w:t>
      </w:r>
      <w:r>
        <w:t>et</w:t>
      </w:r>
      <w:r>
        <w:rPr>
          <w:spacing w:val="26"/>
        </w:rPr>
        <w:t xml:space="preserve"> </w:t>
      </w:r>
      <w:r>
        <w:t>al.</w:t>
      </w:r>
      <w:r>
        <w:rPr>
          <w:spacing w:val="26"/>
        </w:rPr>
        <w:t xml:space="preserve"> </w:t>
      </w:r>
      <w:r>
        <w:t>(2003)</w:t>
      </w:r>
      <w:r>
        <w:rPr>
          <w:spacing w:val="26"/>
        </w:rPr>
        <w:t xml:space="preserve"> </w:t>
      </w:r>
      <w:r>
        <w:t>ethical</w:t>
      </w:r>
      <w:r>
        <w:rPr>
          <w:spacing w:val="22"/>
        </w:rPr>
        <w:t xml:space="preserve"> </w:t>
      </w:r>
      <w:r>
        <w:t>consumption</w:t>
      </w:r>
      <w:r>
        <w:rPr>
          <w:spacing w:val="22"/>
        </w:rPr>
        <w:t xml:space="preserve"> </w:t>
      </w:r>
      <w:r>
        <w:t>studies</w:t>
      </w:r>
      <w:r>
        <w:rPr>
          <w:spacing w:val="22"/>
        </w:rPr>
        <w:t xml:space="preserve"> </w:t>
      </w:r>
      <w:r>
        <w:t>fall</w:t>
      </w:r>
      <w:r>
        <w:rPr>
          <w:spacing w:val="22"/>
        </w:rPr>
        <w:t xml:space="preserve"> </w:t>
      </w:r>
      <w:r>
        <w:t>into</w:t>
      </w:r>
      <w:r>
        <w:rPr>
          <w:spacing w:val="21"/>
        </w:rPr>
        <w:t xml:space="preserve"> </w:t>
      </w:r>
      <w:r>
        <w:t>two</w:t>
      </w:r>
      <w:r>
        <w:rPr>
          <w:spacing w:val="21"/>
        </w:rPr>
        <w:t xml:space="preserve"> </w:t>
      </w:r>
      <w:r>
        <w:t>categories:</w:t>
      </w:r>
    </w:p>
    <w:p w14:paraId="6D064AF1" w14:textId="77777777" w:rsidR="008566DF" w:rsidRDefault="006861AB">
      <w:pPr>
        <w:pStyle w:val="ListParagraph"/>
        <w:numPr>
          <w:ilvl w:val="0"/>
          <w:numId w:val="63"/>
        </w:numPr>
        <w:tabs>
          <w:tab w:val="left" w:pos="501"/>
        </w:tabs>
        <w:spacing w:before="44" w:line="283" w:lineRule="auto"/>
        <w:ind w:right="165" w:firstLine="0"/>
        <w:jc w:val="both"/>
        <w:rPr>
          <w:rFonts w:ascii="Arial" w:eastAsia="Arial" w:hAnsi="Arial" w:cs="Arial"/>
        </w:rPr>
      </w:pPr>
      <w:r>
        <w:rPr>
          <w:rFonts w:ascii="Arial"/>
        </w:rPr>
        <w:t>those studies that identify and measure the strength of consumption</w:t>
      </w:r>
      <w:r>
        <w:rPr>
          <w:rFonts w:ascii="Arial"/>
          <w:spacing w:val="26"/>
        </w:rPr>
        <w:t xml:space="preserve"> </w:t>
      </w:r>
      <w:r>
        <w:rPr>
          <w:rFonts w:ascii="Arial"/>
        </w:rPr>
        <w:t>preferences</w:t>
      </w:r>
      <w:r>
        <w:rPr>
          <w:rFonts w:ascii="Arial"/>
          <w:w w:val="102"/>
        </w:rPr>
        <w:t xml:space="preserve"> </w:t>
      </w:r>
      <w:r>
        <w:rPr>
          <w:rFonts w:ascii="Arial"/>
        </w:rPr>
        <w:t>and</w:t>
      </w:r>
      <w:r>
        <w:rPr>
          <w:rFonts w:ascii="Arial"/>
          <w:spacing w:val="29"/>
        </w:rPr>
        <w:t xml:space="preserve"> </w:t>
      </w:r>
      <w:r>
        <w:rPr>
          <w:rFonts w:ascii="Arial"/>
        </w:rPr>
        <w:t>(2)</w:t>
      </w:r>
      <w:r>
        <w:rPr>
          <w:rFonts w:ascii="Arial"/>
          <w:spacing w:val="29"/>
        </w:rPr>
        <w:t xml:space="preserve"> </w:t>
      </w:r>
      <w:r>
        <w:rPr>
          <w:rFonts w:ascii="Arial"/>
        </w:rPr>
        <w:t>studies</w:t>
      </w:r>
      <w:r>
        <w:rPr>
          <w:rFonts w:ascii="Arial"/>
          <w:spacing w:val="27"/>
        </w:rPr>
        <w:t xml:space="preserve"> </w:t>
      </w:r>
      <w:r>
        <w:rPr>
          <w:rFonts w:ascii="Arial"/>
        </w:rPr>
        <w:t>that</w:t>
      </w:r>
      <w:r>
        <w:rPr>
          <w:rFonts w:ascii="Arial"/>
          <w:spacing w:val="29"/>
        </w:rPr>
        <w:t xml:space="preserve"> </w:t>
      </w:r>
      <w:r>
        <w:rPr>
          <w:rFonts w:ascii="Arial"/>
        </w:rPr>
        <w:t>analyse</w:t>
      </w:r>
      <w:r>
        <w:rPr>
          <w:rFonts w:ascii="Arial"/>
          <w:spacing w:val="29"/>
        </w:rPr>
        <w:t xml:space="preserve"> </w:t>
      </w:r>
      <w:r>
        <w:rPr>
          <w:rFonts w:ascii="Arial"/>
        </w:rPr>
        <w:t>the</w:t>
      </w:r>
      <w:r>
        <w:rPr>
          <w:rFonts w:ascii="Arial"/>
          <w:spacing w:val="26"/>
        </w:rPr>
        <w:t xml:space="preserve"> </w:t>
      </w:r>
      <w:r>
        <w:rPr>
          <w:rFonts w:ascii="Arial"/>
        </w:rPr>
        <w:t>factors</w:t>
      </w:r>
      <w:r>
        <w:rPr>
          <w:rFonts w:ascii="Arial"/>
          <w:spacing w:val="29"/>
        </w:rPr>
        <w:t xml:space="preserve"> </w:t>
      </w:r>
      <w:r>
        <w:rPr>
          <w:rFonts w:ascii="Arial"/>
        </w:rPr>
        <w:t>influencing</w:t>
      </w:r>
      <w:r>
        <w:rPr>
          <w:rFonts w:ascii="Arial"/>
          <w:spacing w:val="28"/>
        </w:rPr>
        <w:t xml:space="preserve"> </w:t>
      </w:r>
      <w:r>
        <w:rPr>
          <w:rFonts w:ascii="Arial"/>
        </w:rPr>
        <w:t>the</w:t>
      </w:r>
      <w:r>
        <w:rPr>
          <w:rFonts w:ascii="Arial"/>
          <w:spacing w:val="33"/>
        </w:rPr>
        <w:t xml:space="preserve"> </w:t>
      </w:r>
      <w:r>
        <w:rPr>
          <w:rFonts w:ascii="Arial"/>
        </w:rPr>
        <w:t>adoption</w:t>
      </w:r>
      <w:r>
        <w:rPr>
          <w:rFonts w:ascii="Arial"/>
          <w:spacing w:val="33"/>
        </w:rPr>
        <w:t xml:space="preserve"> </w:t>
      </w:r>
      <w:r>
        <w:rPr>
          <w:rFonts w:ascii="Arial"/>
        </w:rPr>
        <w:t>of</w:t>
      </w:r>
      <w:r>
        <w:rPr>
          <w:rFonts w:ascii="Arial"/>
          <w:spacing w:val="35"/>
        </w:rPr>
        <w:t xml:space="preserve"> </w:t>
      </w:r>
      <w:r>
        <w:rPr>
          <w:rFonts w:ascii="Arial"/>
        </w:rPr>
        <w:t>ethical</w:t>
      </w:r>
      <w:r>
        <w:rPr>
          <w:rFonts w:ascii="Arial"/>
          <w:spacing w:val="31"/>
        </w:rPr>
        <w:t xml:space="preserve"> </w:t>
      </w:r>
      <w:r>
        <w:rPr>
          <w:rFonts w:ascii="Arial"/>
        </w:rPr>
        <w:t>products.</w:t>
      </w:r>
      <w:r>
        <w:rPr>
          <w:rFonts w:ascii="Arial"/>
          <w:spacing w:val="-57"/>
        </w:rPr>
        <w:t xml:space="preserve"> </w:t>
      </w:r>
      <w:r>
        <w:rPr>
          <w:rFonts w:ascii="Arial"/>
        </w:rPr>
        <w:t>The</w:t>
      </w:r>
      <w:r>
        <w:rPr>
          <w:rFonts w:ascii="Arial"/>
          <w:spacing w:val="15"/>
        </w:rPr>
        <w:t xml:space="preserve"> </w:t>
      </w:r>
      <w:r>
        <w:rPr>
          <w:rFonts w:ascii="Arial"/>
        </w:rPr>
        <w:t>later</w:t>
      </w:r>
      <w:r>
        <w:rPr>
          <w:rFonts w:ascii="Arial"/>
          <w:spacing w:val="19"/>
        </w:rPr>
        <w:t xml:space="preserve"> </w:t>
      </w:r>
      <w:r>
        <w:rPr>
          <w:rFonts w:ascii="Arial"/>
        </w:rPr>
        <w:t>of</w:t>
      </w:r>
      <w:r>
        <w:rPr>
          <w:rFonts w:ascii="Arial"/>
          <w:spacing w:val="20"/>
        </w:rPr>
        <w:t xml:space="preserve"> </w:t>
      </w:r>
      <w:r>
        <w:rPr>
          <w:rFonts w:ascii="Arial"/>
        </w:rPr>
        <w:t>the</w:t>
      </w:r>
      <w:r>
        <w:rPr>
          <w:rFonts w:ascii="Arial"/>
          <w:spacing w:val="12"/>
        </w:rPr>
        <w:t xml:space="preserve"> </w:t>
      </w:r>
      <w:r>
        <w:rPr>
          <w:rFonts w:ascii="Arial"/>
        </w:rPr>
        <w:t>two</w:t>
      </w:r>
      <w:r>
        <w:rPr>
          <w:rFonts w:ascii="Arial"/>
          <w:spacing w:val="12"/>
        </w:rPr>
        <w:t xml:space="preserve"> </w:t>
      </w:r>
      <w:r>
        <w:rPr>
          <w:rFonts w:ascii="Arial"/>
        </w:rPr>
        <w:t>categories</w:t>
      </w:r>
      <w:r>
        <w:rPr>
          <w:rFonts w:ascii="Arial"/>
          <w:spacing w:val="14"/>
        </w:rPr>
        <w:t xml:space="preserve"> </w:t>
      </w:r>
      <w:r>
        <w:rPr>
          <w:rFonts w:ascii="Arial"/>
        </w:rPr>
        <w:t>is</w:t>
      </w:r>
      <w:r>
        <w:rPr>
          <w:rFonts w:ascii="Arial"/>
          <w:spacing w:val="11"/>
        </w:rPr>
        <w:t xml:space="preserve"> </w:t>
      </w:r>
      <w:r>
        <w:rPr>
          <w:rFonts w:ascii="Arial"/>
        </w:rPr>
        <w:t>the</w:t>
      </w:r>
      <w:r>
        <w:rPr>
          <w:rFonts w:ascii="Arial"/>
          <w:spacing w:val="14"/>
        </w:rPr>
        <w:t xml:space="preserve"> </w:t>
      </w:r>
      <w:r>
        <w:rPr>
          <w:rFonts w:ascii="Arial"/>
        </w:rPr>
        <w:t>focus</w:t>
      </w:r>
      <w:r>
        <w:rPr>
          <w:rFonts w:ascii="Arial"/>
          <w:spacing w:val="14"/>
        </w:rPr>
        <w:t xml:space="preserve"> </w:t>
      </w:r>
      <w:r>
        <w:rPr>
          <w:rFonts w:ascii="Arial"/>
        </w:rPr>
        <w:t>of</w:t>
      </w:r>
      <w:r>
        <w:rPr>
          <w:rFonts w:ascii="Arial"/>
          <w:spacing w:val="16"/>
        </w:rPr>
        <w:t xml:space="preserve"> </w:t>
      </w:r>
      <w:r>
        <w:rPr>
          <w:rFonts w:ascii="Arial"/>
        </w:rPr>
        <w:t>this</w:t>
      </w:r>
      <w:r>
        <w:rPr>
          <w:rFonts w:ascii="Arial"/>
          <w:spacing w:val="11"/>
        </w:rPr>
        <w:t xml:space="preserve"> </w:t>
      </w:r>
      <w:r>
        <w:rPr>
          <w:rFonts w:ascii="Arial"/>
        </w:rPr>
        <w:t>review.</w:t>
      </w:r>
      <w:r>
        <w:rPr>
          <w:rFonts w:ascii="Arial"/>
          <w:spacing w:val="14"/>
        </w:rPr>
        <w:t xml:space="preserve"> </w:t>
      </w:r>
      <w:r>
        <w:rPr>
          <w:rFonts w:ascii="Arial"/>
        </w:rPr>
        <w:t>This</w:t>
      </w:r>
      <w:r>
        <w:rPr>
          <w:rFonts w:ascii="Arial"/>
          <w:spacing w:val="14"/>
        </w:rPr>
        <w:t xml:space="preserve"> </w:t>
      </w:r>
      <w:r>
        <w:rPr>
          <w:rFonts w:ascii="Arial"/>
        </w:rPr>
        <w:t>systematic</w:t>
      </w:r>
      <w:r>
        <w:rPr>
          <w:rFonts w:ascii="Arial"/>
          <w:spacing w:val="14"/>
        </w:rPr>
        <w:t xml:space="preserve"> </w:t>
      </w:r>
      <w:r>
        <w:rPr>
          <w:rFonts w:ascii="Arial"/>
        </w:rPr>
        <w:t>review</w:t>
      </w:r>
      <w:r>
        <w:rPr>
          <w:rFonts w:ascii="Arial"/>
          <w:spacing w:val="13"/>
        </w:rPr>
        <w:t xml:space="preserve"> </w:t>
      </w:r>
      <w:r>
        <w:rPr>
          <w:rFonts w:ascii="Arial"/>
        </w:rPr>
        <w:t>has</w:t>
      </w:r>
      <w:r>
        <w:rPr>
          <w:rFonts w:ascii="Arial"/>
          <w:spacing w:val="-57"/>
        </w:rPr>
        <w:t xml:space="preserve"> </w:t>
      </w:r>
      <w:r>
        <w:rPr>
          <w:rFonts w:ascii="Arial"/>
        </w:rPr>
        <w:t>been</w:t>
      </w:r>
      <w:r>
        <w:rPr>
          <w:rFonts w:ascii="Arial"/>
          <w:spacing w:val="53"/>
        </w:rPr>
        <w:t xml:space="preserve"> </w:t>
      </w:r>
      <w:r>
        <w:rPr>
          <w:rFonts w:ascii="Arial"/>
        </w:rPr>
        <w:t>an</w:t>
      </w:r>
      <w:r>
        <w:rPr>
          <w:rFonts w:ascii="Arial"/>
          <w:spacing w:val="53"/>
        </w:rPr>
        <w:t xml:space="preserve"> </w:t>
      </w:r>
      <w:r>
        <w:rPr>
          <w:rFonts w:ascii="Arial"/>
        </w:rPr>
        <w:t>effective</w:t>
      </w:r>
      <w:r>
        <w:rPr>
          <w:rFonts w:ascii="Arial"/>
          <w:spacing w:val="51"/>
        </w:rPr>
        <w:t xml:space="preserve"> </w:t>
      </w:r>
      <w:r>
        <w:rPr>
          <w:rFonts w:ascii="Arial"/>
        </w:rPr>
        <w:t>method</w:t>
      </w:r>
      <w:r>
        <w:rPr>
          <w:rFonts w:ascii="Arial"/>
          <w:spacing w:val="53"/>
        </w:rPr>
        <w:t xml:space="preserve"> </w:t>
      </w:r>
      <w:r>
        <w:rPr>
          <w:rFonts w:ascii="Arial"/>
        </w:rPr>
        <w:t>for</w:t>
      </w:r>
      <w:r>
        <w:rPr>
          <w:rFonts w:ascii="Arial"/>
          <w:spacing w:val="53"/>
        </w:rPr>
        <w:t xml:space="preserve"> </w:t>
      </w:r>
      <w:r>
        <w:rPr>
          <w:rFonts w:ascii="Arial"/>
        </w:rPr>
        <w:t>summarising</w:t>
      </w:r>
      <w:r>
        <w:rPr>
          <w:rFonts w:ascii="Arial"/>
          <w:spacing w:val="56"/>
        </w:rPr>
        <w:t xml:space="preserve"> </w:t>
      </w:r>
      <w:r>
        <w:rPr>
          <w:rFonts w:ascii="Arial"/>
        </w:rPr>
        <w:t>a</w:t>
      </w:r>
      <w:r>
        <w:rPr>
          <w:rFonts w:ascii="Arial"/>
          <w:spacing w:val="51"/>
        </w:rPr>
        <w:t xml:space="preserve"> </w:t>
      </w:r>
      <w:r>
        <w:rPr>
          <w:rFonts w:ascii="Arial"/>
        </w:rPr>
        <w:t>substantial</w:t>
      </w:r>
      <w:r>
        <w:rPr>
          <w:rFonts w:ascii="Arial"/>
          <w:spacing w:val="58"/>
        </w:rPr>
        <w:t xml:space="preserve"> </w:t>
      </w:r>
      <w:r>
        <w:rPr>
          <w:rFonts w:ascii="Arial"/>
        </w:rPr>
        <w:t>amount</w:t>
      </w:r>
      <w:r>
        <w:rPr>
          <w:rFonts w:ascii="Arial"/>
          <w:spacing w:val="56"/>
        </w:rPr>
        <w:t xml:space="preserve"> </w:t>
      </w:r>
      <w:r>
        <w:rPr>
          <w:rFonts w:ascii="Arial"/>
        </w:rPr>
        <w:t>of</w:t>
      </w:r>
      <w:r>
        <w:rPr>
          <w:rFonts w:ascii="Arial"/>
          <w:spacing w:val="56"/>
        </w:rPr>
        <w:t xml:space="preserve"> </w:t>
      </w:r>
      <w:r>
        <w:rPr>
          <w:rFonts w:ascii="Arial"/>
        </w:rPr>
        <w:t>literature.</w:t>
      </w:r>
      <w:r>
        <w:rPr>
          <w:rFonts w:ascii="Arial"/>
          <w:spacing w:val="56"/>
        </w:rPr>
        <w:t xml:space="preserve"> </w:t>
      </w:r>
      <w:r>
        <w:rPr>
          <w:rFonts w:ascii="Arial"/>
        </w:rPr>
        <w:t>The</w:t>
      </w:r>
      <w:r>
        <w:rPr>
          <w:rFonts w:ascii="Arial"/>
          <w:spacing w:val="-58"/>
        </w:rPr>
        <w:t xml:space="preserve"> </w:t>
      </w:r>
      <w:r>
        <w:rPr>
          <w:rFonts w:ascii="Arial"/>
        </w:rPr>
        <w:t>review</w:t>
      </w:r>
      <w:r>
        <w:rPr>
          <w:rFonts w:ascii="Arial"/>
          <w:spacing w:val="4"/>
        </w:rPr>
        <w:t xml:space="preserve"> </w:t>
      </w:r>
      <w:r>
        <w:rPr>
          <w:rFonts w:ascii="Arial"/>
        </w:rPr>
        <w:t>provided</w:t>
      </w:r>
      <w:r>
        <w:rPr>
          <w:rFonts w:ascii="Arial"/>
          <w:spacing w:val="9"/>
        </w:rPr>
        <w:t xml:space="preserve"> </w:t>
      </w:r>
      <w:r>
        <w:rPr>
          <w:rFonts w:ascii="Arial"/>
        </w:rPr>
        <w:t>a</w:t>
      </w:r>
      <w:r>
        <w:rPr>
          <w:rFonts w:ascii="Arial"/>
          <w:spacing w:val="6"/>
        </w:rPr>
        <w:t xml:space="preserve"> </w:t>
      </w:r>
      <w:r>
        <w:rPr>
          <w:rFonts w:ascii="Arial"/>
        </w:rPr>
        <w:t>strong</w:t>
      </w:r>
      <w:r>
        <w:rPr>
          <w:rFonts w:ascii="Arial"/>
          <w:spacing w:val="6"/>
        </w:rPr>
        <w:t xml:space="preserve"> </w:t>
      </w:r>
      <w:r>
        <w:rPr>
          <w:rFonts w:ascii="Arial"/>
        </w:rPr>
        <w:t>source</w:t>
      </w:r>
      <w:r>
        <w:rPr>
          <w:rFonts w:ascii="Arial"/>
          <w:spacing w:val="9"/>
        </w:rPr>
        <w:t xml:space="preserve"> </w:t>
      </w:r>
      <w:r>
        <w:rPr>
          <w:rFonts w:ascii="Arial"/>
        </w:rPr>
        <w:t>of</w:t>
      </w:r>
      <w:r>
        <w:rPr>
          <w:rFonts w:ascii="Arial"/>
          <w:spacing w:val="14"/>
        </w:rPr>
        <w:t xml:space="preserve"> </w:t>
      </w:r>
      <w:r>
        <w:rPr>
          <w:rFonts w:ascii="Arial"/>
        </w:rPr>
        <w:t>research</w:t>
      </w:r>
      <w:r>
        <w:rPr>
          <w:rFonts w:ascii="Arial"/>
          <w:spacing w:val="6"/>
        </w:rPr>
        <w:t xml:space="preserve"> </w:t>
      </w:r>
      <w:r>
        <w:rPr>
          <w:rFonts w:ascii="Arial"/>
        </w:rPr>
        <w:t>evidence</w:t>
      </w:r>
      <w:r>
        <w:rPr>
          <w:rFonts w:ascii="Arial"/>
          <w:spacing w:val="4"/>
        </w:rPr>
        <w:t xml:space="preserve"> </w:t>
      </w:r>
      <w:r>
        <w:rPr>
          <w:rFonts w:ascii="Arial"/>
        </w:rPr>
        <w:t>in</w:t>
      </w:r>
      <w:r>
        <w:rPr>
          <w:rFonts w:ascii="Arial"/>
          <w:spacing w:val="6"/>
        </w:rPr>
        <w:t xml:space="preserve"> </w:t>
      </w:r>
      <w:r>
        <w:rPr>
          <w:rFonts w:ascii="Arial"/>
        </w:rPr>
        <w:t>the</w:t>
      </w:r>
      <w:r>
        <w:rPr>
          <w:rFonts w:ascii="Arial"/>
          <w:spacing w:val="8"/>
        </w:rPr>
        <w:t xml:space="preserve"> </w:t>
      </w:r>
      <w:r>
        <w:rPr>
          <w:rFonts w:ascii="Arial"/>
        </w:rPr>
        <w:t>ethical</w:t>
      </w:r>
      <w:r>
        <w:rPr>
          <w:rFonts w:ascii="Arial"/>
          <w:spacing w:val="13"/>
        </w:rPr>
        <w:t xml:space="preserve"> </w:t>
      </w:r>
      <w:r>
        <w:rPr>
          <w:rFonts w:ascii="Arial"/>
        </w:rPr>
        <w:t>consumption</w:t>
      </w:r>
      <w:r>
        <w:rPr>
          <w:rFonts w:ascii="Arial"/>
          <w:spacing w:val="6"/>
        </w:rPr>
        <w:t xml:space="preserve"> </w:t>
      </w:r>
      <w:r>
        <w:rPr>
          <w:rFonts w:ascii="Arial"/>
        </w:rPr>
        <w:t>field.</w:t>
      </w:r>
      <w:r>
        <w:rPr>
          <w:rFonts w:ascii="Arial"/>
          <w:spacing w:val="-55"/>
        </w:rPr>
        <w:t xml:space="preserve"> </w:t>
      </w:r>
      <w:r>
        <w:rPr>
          <w:rFonts w:ascii="Arial"/>
        </w:rPr>
        <w:t>Here are the methods adopted for this</w:t>
      </w:r>
      <w:r>
        <w:rPr>
          <w:rFonts w:ascii="Arial"/>
          <w:spacing w:val="13"/>
        </w:rPr>
        <w:t xml:space="preserve"> </w:t>
      </w:r>
      <w:r>
        <w:rPr>
          <w:rFonts w:ascii="Arial"/>
        </w:rPr>
        <w:t>review:</w:t>
      </w:r>
    </w:p>
    <w:p w14:paraId="2575F963" w14:textId="77777777" w:rsidR="008566DF" w:rsidRDefault="006861AB" w:rsidP="00330087">
      <w:pPr>
        <w:pStyle w:val="Heading4"/>
        <w:numPr>
          <w:ilvl w:val="1"/>
          <w:numId w:val="63"/>
        </w:numPr>
      </w:pPr>
      <w:r>
        <w:t>Planning</w:t>
      </w:r>
    </w:p>
    <w:p w14:paraId="39ED0BEE" w14:textId="77777777" w:rsidR="008566DF" w:rsidRDefault="008566DF">
      <w:pPr>
        <w:spacing w:before="3"/>
        <w:rPr>
          <w:rFonts w:ascii="Arial" w:eastAsia="Arial" w:hAnsi="Arial" w:cs="Arial"/>
          <w:b/>
          <w:bCs/>
          <w:sz w:val="17"/>
          <w:szCs w:val="17"/>
        </w:rPr>
      </w:pPr>
    </w:p>
    <w:p w14:paraId="55EF6F71" w14:textId="77777777" w:rsidR="008566DF" w:rsidRDefault="006861AB">
      <w:pPr>
        <w:pStyle w:val="ListParagraph"/>
        <w:numPr>
          <w:ilvl w:val="2"/>
          <w:numId w:val="63"/>
        </w:numPr>
        <w:tabs>
          <w:tab w:val="left" w:pos="1505"/>
        </w:tabs>
        <w:spacing w:line="285" w:lineRule="auto"/>
        <w:ind w:right="168"/>
        <w:jc w:val="both"/>
        <w:rPr>
          <w:rFonts w:ascii="Arial" w:eastAsia="Arial" w:hAnsi="Arial" w:cs="Arial"/>
        </w:rPr>
      </w:pPr>
      <w:r>
        <w:rPr>
          <w:rFonts w:ascii="Arial"/>
        </w:rPr>
        <w:t>Only</w:t>
      </w:r>
      <w:r>
        <w:rPr>
          <w:rFonts w:ascii="Arial"/>
          <w:spacing w:val="60"/>
        </w:rPr>
        <w:t xml:space="preserve"> </w:t>
      </w:r>
      <w:r>
        <w:rPr>
          <w:rFonts w:ascii="Arial"/>
        </w:rPr>
        <w:t>peer</w:t>
      </w:r>
      <w:r>
        <w:rPr>
          <w:rFonts w:ascii="Arial"/>
          <w:spacing w:val="1"/>
        </w:rPr>
        <w:t xml:space="preserve"> </w:t>
      </w:r>
      <w:r>
        <w:rPr>
          <w:rFonts w:ascii="Arial"/>
        </w:rPr>
        <w:t>reviewed</w:t>
      </w:r>
      <w:r>
        <w:rPr>
          <w:rFonts w:ascii="Arial"/>
          <w:spacing w:val="1"/>
        </w:rPr>
        <w:t xml:space="preserve"> </w:t>
      </w:r>
      <w:r>
        <w:rPr>
          <w:rFonts w:ascii="Arial"/>
        </w:rPr>
        <w:t>journal</w:t>
      </w:r>
      <w:r>
        <w:rPr>
          <w:rFonts w:ascii="Arial"/>
          <w:spacing w:val="1"/>
        </w:rPr>
        <w:t xml:space="preserve"> </w:t>
      </w:r>
      <w:r>
        <w:rPr>
          <w:rFonts w:ascii="Arial"/>
        </w:rPr>
        <w:t>articles</w:t>
      </w:r>
      <w:r>
        <w:rPr>
          <w:rFonts w:ascii="Arial"/>
          <w:spacing w:val="1"/>
        </w:rPr>
        <w:t xml:space="preserve"> </w:t>
      </w:r>
      <w:r>
        <w:rPr>
          <w:rFonts w:ascii="Arial"/>
        </w:rPr>
        <w:t>investigating the</w:t>
      </w:r>
      <w:r>
        <w:rPr>
          <w:rFonts w:ascii="Arial"/>
          <w:spacing w:val="4"/>
        </w:rPr>
        <w:t xml:space="preserve"> </w:t>
      </w:r>
      <w:r>
        <w:rPr>
          <w:rFonts w:ascii="Arial"/>
        </w:rPr>
        <w:t>determinants</w:t>
      </w:r>
      <w:r>
        <w:rPr>
          <w:rFonts w:ascii="Arial"/>
          <w:spacing w:val="1"/>
        </w:rPr>
        <w:t xml:space="preserve"> </w:t>
      </w:r>
      <w:r>
        <w:rPr>
          <w:rFonts w:ascii="Arial"/>
        </w:rPr>
        <w:t>of</w:t>
      </w:r>
      <w:r>
        <w:rPr>
          <w:rFonts w:ascii="Arial"/>
          <w:spacing w:val="-58"/>
        </w:rPr>
        <w:t xml:space="preserve"> </w:t>
      </w:r>
      <w:r>
        <w:rPr>
          <w:rFonts w:ascii="Arial"/>
        </w:rPr>
        <w:t>ethical consumption have been</w:t>
      </w:r>
      <w:r>
        <w:rPr>
          <w:rFonts w:ascii="Arial"/>
          <w:spacing w:val="10"/>
        </w:rPr>
        <w:t xml:space="preserve"> </w:t>
      </w:r>
      <w:r>
        <w:rPr>
          <w:rFonts w:ascii="Arial"/>
        </w:rPr>
        <w:t>included.</w:t>
      </w:r>
    </w:p>
    <w:p w14:paraId="5D9334EA" w14:textId="77777777" w:rsidR="008566DF" w:rsidRDefault="008566DF">
      <w:pPr>
        <w:spacing w:before="6"/>
        <w:rPr>
          <w:rFonts w:ascii="Arial" w:eastAsia="Arial" w:hAnsi="Arial" w:cs="Arial"/>
          <w:sz w:val="25"/>
          <w:szCs w:val="25"/>
        </w:rPr>
      </w:pPr>
    </w:p>
    <w:p w14:paraId="7361E04D" w14:textId="77777777" w:rsidR="008566DF" w:rsidRDefault="006861AB" w:rsidP="00330087">
      <w:pPr>
        <w:pStyle w:val="Heading4"/>
        <w:numPr>
          <w:ilvl w:val="1"/>
          <w:numId w:val="63"/>
        </w:numPr>
      </w:pPr>
      <w:r>
        <w:t>Search</w:t>
      </w:r>
    </w:p>
    <w:p w14:paraId="0CE6EE60" w14:textId="77777777" w:rsidR="008566DF" w:rsidRDefault="008566DF">
      <w:pPr>
        <w:spacing w:before="3"/>
        <w:rPr>
          <w:rFonts w:ascii="Arial" w:eastAsia="Arial" w:hAnsi="Arial" w:cs="Arial"/>
          <w:b/>
          <w:bCs/>
          <w:sz w:val="17"/>
          <w:szCs w:val="17"/>
        </w:rPr>
      </w:pPr>
    </w:p>
    <w:p w14:paraId="12538ADB" w14:textId="77777777" w:rsidR="008566DF" w:rsidRDefault="006861AB">
      <w:pPr>
        <w:pStyle w:val="ListParagraph"/>
        <w:numPr>
          <w:ilvl w:val="2"/>
          <w:numId w:val="63"/>
        </w:numPr>
        <w:tabs>
          <w:tab w:val="left" w:pos="1505"/>
        </w:tabs>
        <w:spacing w:line="283" w:lineRule="auto"/>
        <w:ind w:right="167"/>
        <w:jc w:val="both"/>
        <w:rPr>
          <w:rFonts w:ascii="Arial" w:eastAsia="Arial" w:hAnsi="Arial" w:cs="Arial"/>
        </w:rPr>
      </w:pPr>
      <w:r>
        <w:rPr>
          <w:rFonts w:ascii="Arial"/>
        </w:rPr>
        <w:t>The</w:t>
      </w:r>
      <w:r>
        <w:rPr>
          <w:rFonts w:ascii="Arial"/>
          <w:spacing w:val="34"/>
        </w:rPr>
        <w:t xml:space="preserve"> </w:t>
      </w:r>
      <w:r>
        <w:rPr>
          <w:rFonts w:ascii="Arial"/>
        </w:rPr>
        <w:t>search</w:t>
      </w:r>
      <w:r>
        <w:rPr>
          <w:rFonts w:ascii="Arial"/>
          <w:spacing w:val="36"/>
        </w:rPr>
        <w:t xml:space="preserve"> </w:t>
      </w:r>
      <w:r>
        <w:rPr>
          <w:rFonts w:ascii="Arial"/>
        </w:rPr>
        <w:t>utilised</w:t>
      </w:r>
      <w:r>
        <w:rPr>
          <w:rFonts w:ascii="Arial"/>
          <w:spacing w:val="32"/>
        </w:rPr>
        <w:t xml:space="preserve"> </w:t>
      </w:r>
      <w:r>
        <w:rPr>
          <w:rFonts w:ascii="Arial"/>
        </w:rPr>
        <w:t>Google</w:t>
      </w:r>
      <w:r>
        <w:rPr>
          <w:rFonts w:ascii="Arial"/>
          <w:spacing w:val="36"/>
        </w:rPr>
        <w:t xml:space="preserve"> </w:t>
      </w:r>
      <w:r>
        <w:rPr>
          <w:rFonts w:ascii="Arial"/>
        </w:rPr>
        <w:t>Scholar</w:t>
      </w:r>
      <w:r>
        <w:rPr>
          <w:rFonts w:ascii="Arial"/>
          <w:spacing w:val="39"/>
        </w:rPr>
        <w:t xml:space="preserve"> </w:t>
      </w:r>
      <w:r>
        <w:rPr>
          <w:rFonts w:ascii="Arial"/>
        </w:rPr>
        <w:t>and</w:t>
      </w:r>
      <w:r>
        <w:rPr>
          <w:rFonts w:ascii="Arial"/>
          <w:spacing w:val="38"/>
        </w:rPr>
        <w:t xml:space="preserve"> </w:t>
      </w:r>
      <w:r>
        <w:rPr>
          <w:rFonts w:ascii="Arial"/>
        </w:rPr>
        <w:t>the</w:t>
      </w:r>
      <w:r>
        <w:rPr>
          <w:rFonts w:ascii="Arial"/>
          <w:spacing w:val="38"/>
        </w:rPr>
        <w:t xml:space="preserve"> </w:t>
      </w:r>
      <w:r>
        <w:rPr>
          <w:rFonts w:ascii="Arial"/>
        </w:rPr>
        <w:t>University</w:t>
      </w:r>
      <w:r>
        <w:rPr>
          <w:rFonts w:ascii="Arial"/>
          <w:spacing w:val="34"/>
        </w:rPr>
        <w:t xml:space="preserve"> </w:t>
      </w:r>
      <w:r>
        <w:rPr>
          <w:rFonts w:ascii="Arial"/>
        </w:rPr>
        <w:t>of</w:t>
      </w:r>
      <w:r>
        <w:rPr>
          <w:rFonts w:ascii="Arial"/>
          <w:spacing w:val="40"/>
        </w:rPr>
        <w:t xml:space="preserve"> </w:t>
      </w:r>
      <w:r>
        <w:rPr>
          <w:rFonts w:ascii="Arial"/>
        </w:rPr>
        <w:t>Kent</w:t>
      </w:r>
      <w:r>
        <w:rPr>
          <w:rFonts w:ascii="Arial"/>
          <w:spacing w:val="37"/>
        </w:rPr>
        <w:t xml:space="preserve"> </w:t>
      </w:r>
      <w:r>
        <w:rPr>
          <w:rFonts w:ascii="Arial"/>
        </w:rPr>
        <w:t>Library</w:t>
      </w:r>
      <w:r>
        <w:rPr>
          <w:rFonts w:ascii="Arial"/>
          <w:spacing w:val="-59"/>
        </w:rPr>
        <w:t xml:space="preserve"> </w:t>
      </w:r>
      <w:r>
        <w:rPr>
          <w:rFonts w:ascii="Arial"/>
        </w:rPr>
        <w:t xml:space="preserve">search electronic </w:t>
      </w:r>
      <w:r w:rsidR="00330087">
        <w:rPr>
          <w:rFonts w:ascii="Arial"/>
        </w:rPr>
        <w:t xml:space="preserve">databases to include all major </w:t>
      </w:r>
      <w:r>
        <w:rPr>
          <w:rFonts w:ascii="Arial"/>
        </w:rPr>
        <w:t>publishers</w:t>
      </w:r>
      <w:r>
        <w:rPr>
          <w:rFonts w:ascii="Arial"/>
          <w:spacing w:val="47"/>
        </w:rPr>
        <w:t xml:space="preserve"> </w:t>
      </w:r>
      <w:r>
        <w:rPr>
          <w:rFonts w:ascii="Arial"/>
        </w:rPr>
        <w:t>(e.g.</w:t>
      </w:r>
      <w:r>
        <w:rPr>
          <w:rFonts w:ascii="Arial"/>
          <w:w w:val="102"/>
        </w:rPr>
        <w:t xml:space="preserve"> </w:t>
      </w:r>
      <w:r>
        <w:rPr>
          <w:rFonts w:ascii="Arial"/>
        </w:rPr>
        <w:t>Elsevier, SAGE Journals, JSTOR, and Emerald Journals</w:t>
      </w:r>
      <w:r>
        <w:rPr>
          <w:rFonts w:ascii="Arial"/>
          <w:spacing w:val="48"/>
        </w:rPr>
        <w:t xml:space="preserve"> </w:t>
      </w:r>
      <w:r>
        <w:rPr>
          <w:rFonts w:ascii="Arial"/>
        </w:rPr>
        <w:t>etc.)</w:t>
      </w:r>
    </w:p>
    <w:p w14:paraId="2A02ACF5" w14:textId="77777777" w:rsidR="008566DF" w:rsidRDefault="006861AB">
      <w:pPr>
        <w:pStyle w:val="ListParagraph"/>
        <w:numPr>
          <w:ilvl w:val="2"/>
          <w:numId w:val="63"/>
        </w:numPr>
        <w:tabs>
          <w:tab w:val="left" w:pos="1505"/>
        </w:tabs>
        <w:spacing w:before="2" w:line="283" w:lineRule="auto"/>
        <w:ind w:right="164"/>
        <w:jc w:val="both"/>
        <w:rPr>
          <w:rFonts w:ascii="Arial" w:eastAsia="Arial" w:hAnsi="Arial" w:cs="Arial"/>
        </w:rPr>
      </w:pPr>
      <w:r>
        <w:rPr>
          <w:rFonts w:ascii="Arial"/>
        </w:rPr>
        <w:t>The</w:t>
      </w:r>
      <w:r>
        <w:rPr>
          <w:rFonts w:ascii="Arial"/>
          <w:spacing w:val="35"/>
        </w:rPr>
        <w:t xml:space="preserve"> </w:t>
      </w:r>
      <w:r>
        <w:rPr>
          <w:rFonts w:ascii="Arial"/>
        </w:rPr>
        <w:t>search</w:t>
      </w:r>
      <w:r>
        <w:rPr>
          <w:rFonts w:ascii="Arial"/>
          <w:spacing w:val="32"/>
        </w:rPr>
        <w:t xml:space="preserve"> </w:t>
      </w:r>
      <w:r>
        <w:rPr>
          <w:rFonts w:ascii="Arial"/>
        </w:rPr>
        <w:t>terms</w:t>
      </w:r>
      <w:r>
        <w:rPr>
          <w:rFonts w:ascii="Arial"/>
          <w:spacing w:val="35"/>
        </w:rPr>
        <w:t xml:space="preserve"> </w:t>
      </w:r>
      <w:r>
        <w:rPr>
          <w:rFonts w:ascii="Arial"/>
        </w:rPr>
        <w:t>used</w:t>
      </w:r>
      <w:r>
        <w:rPr>
          <w:rFonts w:ascii="Arial"/>
          <w:spacing w:val="37"/>
        </w:rPr>
        <w:t xml:space="preserve"> </w:t>
      </w:r>
      <w:r>
        <w:rPr>
          <w:rFonts w:ascii="Arial"/>
        </w:rPr>
        <w:t>were:</w:t>
      </w:r>
      <w:r>
        <w:rPr>
          <w:rFonts w:ascii="Arial"/>
          <w:spacing w:val="42"/>
        </w:rPr>
        <w:t xml:space="preserve"> </w:t>
      </w:r>
      <w:r>
        <w:rPr>
          <w:rFonts w:ascii="Arial"/>
        </w:rPr>
        <w:t>ethical</w:t>
      </w:r>
      <w:r>
        <w:rPr>
          <w:rFonts w:ascii="Arial"/>
          <w:spacing w:val="38"/>
        </w:rPr>
        <w:t xml:space="preserve"> </w:t>
      </w:r>
      <w:r>
        <w:rPr>
          <w:rFonts w:ascii="Arial"/>
        </w:rPr>
        <w:t>consumption,</w:t>
      </w:r>
      <w:r>
        <w:rPr>
          <w:rFonts w:ascii="Arial"/>
          <w:spacing w:val="35"/>
        </w:rPr>
        <w:t xml:space="preserve"> </w:t>
      </w:r>
      <w:r>
        <w:rPr>
          <w:rFonts w:ascii="Arial"/>
        </w:rPr>
        <w:t>ethical</w:t>
      </w:r>
      <w:r>
        <w:rPr>
          <w:rFonts w:ascii="Arial"/>
          <w:spacing w:val="33"/>
        </w:rPr>
        <w:t xml:space="preserve"> </w:t>
      </w:r>
      <w:r>
        <w:rPr>
          <w:rFonts w:ascii="Arial"/>
        </w:rPr>
        <w:t>consumers,</w:t>
      </w:r>
      <w:r>
        <w:rPr>
          <w:rFonts w:ascii="Arial"/>
          <w:spacing w:val="-56"/>
        </w:rPr>
        <w:t xml:space="preserve"> </w:t>
      </w:r>
      <w:r>
        <w:rPr>
          <w:rFonts w:ascii="Arial"/>
        </w:rPr>
        <w:t>socially</w:t>
      </w:r>
      <w:r>
        <w:rPr>
          <w:rFonts w:ascii="Arial"/>
          <w:spacing w:val="11"/>
        </w:rPr>
        <w:t xml:space="preserve"> </w:t>
      </w:r>
      <w:r>
        <w:rPr>
          <w:rFonts w:ascii="Arial"/>
        </w:rPr>
        <w:t>responsible</w:t>
      </w:r>
      <w:r>
        <w:rPr>
          <w:rFonts w:ascii="Arial"/>
          <w:spacing w:val="15"/>
        </w:rPr>
        <w:t xml:space="preserve"> </w:t>
      </w:r>
      <w:r>
        <w:rPr>
          <w:rFonts w:ascii="Arial"/>
        </w:rPr>
        <w:t>consumer(ism),</w:t>
      </w:r>
      <w:r>
        <w:rPr>
          <w:rFonts w:ascii="Arial"/>
          <w:spacing w:val="15"/>
        </w:rPr>
        <w:t xml:space="preserve"> </w:t>
      </w:r>
      <w:r>
        <w:rPr>
          <w:rFonts w:ascii="Arial"/>
        </w:rPr>
        <w:t>conscious</w:t>
      </w:r>
      <w:r>
        <w:rPr>
          <w:rFonts w:ascii="Arial"/>
          <w:spacing w:val="15"/>
        </w:rPr>
        <w:t xml:space="preserve"> </w:t>
      </w:r>
      <w:r>
        <w:rPr>
          <w:rFonts w:ascii="Arial"/>
        </w:rPr>
        <w:t>consumer(ism),</w:t>
      </w:r>
      <w:r>
        <w:rPr>
          <w:rFonts w:ascii="Arial"/>
          <w:spacing w:val="15"/>
        </w:rPr>
        <w:t xml:space="preserve"> </w:t>
      </w:r>
      <w:r>
        <w:rPr>
          <w:rFonts w:ascii="Arial"/>
        </w:rPr>
        <w:t>green</w:t>
      </w:r>
      <w:r>
        <w:rPr>
          <w:rFonts w:ascii="Arial"/>
          <w:spacing w:val="-57"/>
        </w:rPr>
        <w:t xml:space="preserve"> </w:t>
      </w:r>
      <w:r>
        <w:rPr>
          <w:rFonts w:ascii="Arial"/>
        </w:rPr>
        <w:t>consumption, recycling behaviour, consumer ethics, environmental</w:t>
      </w:r>
      <w:r>
        <w:rPr>
          <w:rFonts w:ascii="Arial"/>
          <w:spacing w:val="-57"/>
        </w:rPr>
        <w:t xml:space="preserve"> </w:t>
      </w:r>
      <w:r>
        <w:rPr>
          <w:rFonts w:ascii="Arial"/>
        </w:rPr>
        <w:t>consumer(ism), social(ly) conscious consumer(ism),</w:t>
      </w:r>
      <w:r>
        <w:rPr>
          <w:rFonts w:ascii="Arial"/>
          <w:spacing w:val="28"/>
        </w:rPr>
        <w:t xml:space="preserve"> </w:t>
      </w:r>
      <w:r>
        <w:rPr>
          <w:rFonts w:ascii="Arial"/>
        </w:rPr>
        <w:t>Fairtrade</w:t>
      </w:r>
    </w:p>
    <w:p w14:paraId="43B1EBBA" w14:textId="77777777" w:rsidR="008566DF" w:rsidRDefault="008566DF">
      <w:pPr>
        <w:spacing w:before="11"/>
        <w:rPr>
          <w:rFonts w:ascii="Arial" w:eastAsia="Arial" w:hAnsi="Arial" w:cs="Arial"/>
          <w:sz w:val="25"/>
          <w:szCs w:val="25"/>
        </w:rPr>
      </w:pPr>
    </w:p>
    <w:p w14:paraId="1BAD054E" w14:textId="77777777" w:rsidR="008566DF" w:rsidRDefault="006861AB" w:rsidP="00330087">
      <w:pPr>
        <w:pStyle w:val="Heading4"/>
        <w:numPr>
          <w:ilvl w:val="1"/>
          <w:numId w:val="63"/>
        </w:numPr>
      </w:pPr>
      <w:r>
        <w:t>Appraisal</w:t>
      </w:r>
    </w:p>
    <w:p w14:paraId="57B146CB" w14:textId="77777777" w:rsidR="008566DF" w:rsidRDefault="008566DF">
      <w:pPr>
        <w:spacing w:before="3"/>
        <w:rPr>
          <w:rFonts w:ascii="Arial" w:eastAsia="Arial" w:hAnsi="Arial" w:cs="Arial"/>
          <w:b/>
          <w:bCs/>
          <w:sz w:val="17"/>
          <w:szCs w:val="17"/>
        </w:rPr>
      </w:pPr>
    </w:p>
    <w:p w14:paraId="46F5C232" w14:textId="77777777" w:rsidR="008566DF" w:rsidRDefault="006861AB">
      <w:pPr>
        <w:pStyle w:val="ListParagraph"/>
        <w:numPr>
          <w:ilvl w:val="2"/>
          <w:numId w:val="63"/>
        </w:numPr>
        <w:tabs>
          <w:tab w:val="left" w:pos="1505"/>
        </w:tabs>
        <w:spacing w:line="283" w:lineRule="auto"/>
        <w:ind w:right="167"/>
        <w:jc w:val="both"/>
        <w:rPr>
          <w:rFonts w:ascii="Arial" w:eastAsia="Arial" w:hAnsi="Arial" w:cs="Arial"/>
        </w:rPr>
      </w:pPr>
      <w:r>
        <w:rPr>
          <w:rFonts w:ascii="Arial" w:eastAsia="Arial" w:hAnsi="Arial" w:cs="Arial"/>
        </w:rPr>
        <w:t>Journals</w:t>
      </w:r>
      <w:r>
        <w:rPr>
          <w:rFonts w:ascii="Arial" w:eastAsia="Arial" w:hAnsi="Arial" w:cs="Arial"/>
          <w:spacing w:val="28"/>
        </w:rPr>
        <w:t xml:space="preserve"> </w:t>
      </w:r>
      <w:r>
        <w:rPr>
          <w:rFonts w:ascii="Arial" w:eastAsia="Arial" w:hAnsi="Arial" w:cs="Arial"/>
        </w:rPr>
        <w:t>have</w:t>
      </w:r>
      <w:r>
        <w:rPr>
          <w:rFonts w:ascii="Arial" w:eastAsia="Arial" w:hAnsi="Arial" w:cs="Arial"/>
          <w:spacing w:val="27"/>
        </w:rPr>
        <w:t xml:space="preserve"> </w:t>
      </w:r>
      <w:r>
        <w:rPr>
          <w:rFonts w:ascii="Arial" w:eastAsia="Arial" w:hAnsi="Arial" w:cs="Arial"/>
        </w:rPr>
        <w:t>been</w:t>
      </w:r>
      <w:r>
        <w:rPr>
          <w:rFonts w:ascii="Arial" w:eastAsia="Arial" w:hAnsi="Arial" w:cs="Arial"/>
          <w:spacing w:val="28"/>
        </w:rPr>
        <w:t xml:space="preserve"> </w:t>
      </w:r>
      <w:r>
        <w:rPr>
          <w:rFonts w:ascii="Arial" w:eastAsia="Arial" w:hAnsi="Arial" w:cs="Arial"/>
        </w:rPr>
        <w:t>included</w:t>
      </w:r>
      <w:r>
        <w:rPr>
          <w:rFonts w:ascii="Arial" w:eastAsia="Arial" w:hAnsi="Arial" w:cs="Arial"/>
          <w:spacing w:val="27"/>
        </w:rPr>
        <w:t xml:space="preserve"> </w:t>
      </w:r>
      <w:r>
        <w:rPr>
          <w:rFonts w:ascii="Arial" w:eastAsia="Arial" w:hAnsi="Arial" w:cs="Arial"/>
        </w:rPr>
        <w:t>from</w:t>
      </w:r>
      <w:r>
        <w:rPr>
          <w:rFonts w:ascii="Arial" w:eastAsia="Arial" w:hAnsi="Arial" w:cs="Arial"/>
          <w:spacing w:val="27"/>
        </w:rPr>
        <w:t xml:space="preserve"> </w:t>
      </w:r>
      <w:r>
        <w:rPr>
          <w:rFonts w:ascii="Arial" w:eastAsia="Arial" w:hAnsi="Arial" w:cs="Arial"/>
        </w:rPr>
        <w:t>the</w:t>
      </w:r>
      <w:r>
        <w:rPr>
          <w:rFonts w:ascii="Arial" w:eastAsia="Arial" w:hAnsi="Arial" w:cs="Arial"/>
          <w:spacing w:val="24"/>
        </w:rPr>
        <w:t xml:space="preserve"> </w:t>
      </w:r>
      <w:r>
        <w:rPr>
          <w:rFonts w:ascii="Arial" w:eastAsia="Arial" w:hAnsi="Arial" w:cs="Arial"/>
        </w:rPr>
        <w:t>screening</w:t>
      </w:r>
      <w:r>
        <w:rPr>
          <w:rFonts w:ascii="Arial" w:eastAsia="Arial" w:hAnsi="Arial" w:cs="Arial"/>
          <w:spacing w:val="27"/>
        </w:rPr>
        <w:t xml:space="preserve"> </w:t>
      </w:r>
      <w:r>
        <w:rPr>
          <w:rFonts w:ascii="Arial" w:eastAsia="Arial" w:hAnsi="Arial" w:cs="Arial"/>
        </w:rPr>
        <w:t>of</w:t>
      </w:r>
      <w:r>
        <w:rPr>
          <w:rFonts w:ascii="Arial" w:eastAsia="Arial" w:hAnsi="Arial" w:cs="Arial"/>
          <w:spacing w:val="32"/>
        </w:rPr>
        <w:t xml:space="preserve"> </w:t>
      </w:r>
      <w:r>
        <w:rPr>
          <w:rFonts w:ascii="Arial" w:eastAsia="Arial" w:hAnsi="Arial" w:cs="Arial"/>
        </w:rPr>
        <w:t>titles</w:t>
      </w:r>
      <w:r>
        <w:rPr>
          <w:rFonts w:ascii="Arial" w:eastAsia="Arial" w:hAnsi="Arial" w:cs="Arial"/>
          <w:spacing w:val="28"/>
        </w:rPr>
        <w:t xml:space="preserve"> </w:t>
      </w:r>
      <w:r>
        <w:rPr>
          <w:rFonts w:ascii="Arial" w:eastAsia="Arial" w:hAnsi="Arial" w:cs="Arial"/>
        </w:rPr>
        <w:t>and</w:t>
      </w:r>
      <w:r>
        <w:rPr>
          <w:rFonts w:ascii="Arial" w:eastAsia="Arial" w:hAnsi="Arial" w:cs="Arial"/>
          <w:spacing w:val="27"/>
        </w:rPr>
        <w:t xml:space="preserve"> </w:t>
      </w:r>
      <w:r>
        <w:rPr>
          <w:rFonts w:ascii="Arial" w:eastAsia="Arial" w:hAnsi="Arial" w:cs="Arial"/>
        </w:rPr>
        <w:t>abstracts</w:t>
      </w:r>
      <w:r>
        <w:rPr>
          <w:rFonts w:ascii="Arial" w:eastAsia="Arial" w:hAnsi="Arial" w:cs="Arial"/>
          <w:spacing w:val="-58"/>
        </w:rPr>
        <w:t xml:space="preserve"> </w:t>
      </w:r>
      <w:r>
        <w:rPr>
          <w:rFonts w:ascii="Arial" w:eastAsia="Arial" w:hAnsi="Arial" w:cs="Arial"/>
        </w:rPr>
        <w:t>from</w:t>
      </w:r>
      <w:r>
        <w:rPr>
          <w:rFonts w:ascii="Arial" w:eastAsia="Arial" w:hAnsi="Arial" w:cs="Arial"/>
          <w:spacing w:val="50"/>
        </w:rPr>
        <w:t xml:space="preserve"> </w:t>
      </w:r>
      <w:r>
        <w:rPr>
          <w:rFonts w:ascii="Arial" w:eastAsia="Arial" w:hAnsi="Arial" w:cs="Arial"/>
        </w:rPr>
        <w:t>the</w:t>
      </w:r>
      <w:r>
        <w:rPr>
          <w:rFonts w:ascii="Arial" w:eastAsia="Arial" w:hAnsi="Arial" w:cs="Arial"/>
          <w:spacing w:val="50"/>
        </w:rPr>
        <w:t xml:space="preserve"> </w:t>
      </w:r>
      <w:r>
        <w:rPr>
          <w:rFonts w:ascii="Arial" w:eastAsia="Arial" w:hAnsi="Arial" w:cs="Arial"/>
        </w:rPr>
        <w:t>2015</w:t>
      </w:r>
      <w:r>
        <w:rPr>
          <w:rFonts w:ascii="Arial" w:eastAsia="Arial" w:hAnsi="Arial" w:cs="Arial"/>
          <w:spacing w:val="46"/>
        </w:rPr>
        <w:t xml:space="preserve"> </w:t>
      </w:r>
      <w:r>
        <w:rPr>
          <w:rFonts w:ascii="Arial" w:eastAsia="Arial" w:hAnsi="Arial" w:cs="Arial"/>
        </w:rPr>
        <w:t>Chartered</w:t>
      </w:r>
      <w:r>
        <w:rPr>
          <w:rFonts w:ascii="Arial" w:eastAsia="Arial" w:hAnsi="Arial" w:cs="Arial"/>
          <w:spacing w:val="50"/>
        </w:rPr>
        <w:t xml:space="preserve"> </w:t>
      </w:r>
      <w:r>
        <w:rPr>
          <w:rFonts w:ascii="Arial" w:eastAsia="Arial" w:hAnsi="Arial" w:cs="Arial"/>
        </w:rPr>
        <w:t>Association</w:t>
      </w:r>
      <w:r>
        <w:rPr>
          <w:rFonts w:ascii="Arial" w:eastAsia="Arial" w:hAnsi="Arial" w:cs="Arial"/>
          <w:spacing w:val="51"/>
        </w:rPr>
        <w:t xml:space="preserve"> </w:t>
      </w:r>
      <w:r>
        <w:rPr>
          <w:rFonts w:ascii="Arial" w:eastAsia="Arial" w:hAnsi="Arial" w:cs="Arial"/>
        </w:rPr>
        <w:t>of</w:t>
      </w:r>
      <w:r>
        <w:rPr>
          <w:rFonts w:ascii="Arial" w:eastAsia="Arial" w:hAnsi="Arial" w:cs="Arial"/>
          <w:spacing w:val="55"/>
        </w:rPr>
        <w:t xml:space="preserve"> </w:t>
      </w:r>
      <w:r>
        <w:rPr>
          <w:rFonts w:ascii="Arial" w:eastAsia="Arial" w:hAnsi="Arial" w:cs="Arial"/>
        </w:rPr>
        <w:t>Business</w:t>
      </w:r>
      <w:r>
        <w:rPr>
          <w:rFonts w:ascii="Arial" w:eastAsia="Arial" w:hAnsi="Arial" w:cs="Arial"/>
          <w:spacing w:val="49"/>
        </w:rPr>
        <w:t xml:space="preserve"> </w:t>
      </w:r>
      <w:r>
        <w:rPr>
          <w:rFonts w:ascii="Arial" w:eastAsia="Arial" w:hAnsi="Arial" w:cs="Arial"/>
        </w:rPr>
        <w:t>Schools’</w:t>
      </w:r>
      <w:r>
        <w:rPr>
          <w:rFonts w:ascii="Arial" w:eastAsia="Arial" w:hAnsi="Arial" w:cs="Arial"/>
          <w:spacing w:val="49"/>
        </w:rPr>
        <w:t xml:space="preserve"> </w:t>
      </w:r>
      <w:r>
        <w:rPr>
          <w:rFonts w:ascii="Arial" w:eastAsia="Arial" w:hAnsi="Arial" w:cs="Arial"/>
        </w:rPr>
        <w:t>Academic</w:t>
      </w:r>
      <w:r>
        <w:rPr>
          <w:rFonts w:ascii="Arial" w:eastAsia="Arial" w:hAnsi="Arial" w:cs="Arial"/>
          <w:spacing w:val="-59"/>
        </w:rPr>
        <w:t xml:space="preserve"> </w:t>
      </w:r>
      <w:r>
        <w:rPr>
          <w:rFonts w:ascii="Arial" w:eastAsia="Arial" w:hAnsi="Arial" w:cs="Arial"/>
        </w:rPr>
        <w:t>Journal Guide in the areas of: (1) General management,  ethics</w:t>
      </w:r>
      <w:r>
        <w:rPr>
          <w:rFonts w:ascii="Arial" w:eastAsia="Arial" w:hAnsi="Arial" w:cs="Arial"/>
          <w:spacing w:val="23"/>
        </w:rPr>
        <w:t xml:space="preserve"> </w:t>
      </w:r>
      <w:r>
        <w:rPr>
          <w:rFonts w:ascii="Arial" w:eastAsia="Arial" w:hAnsi="Arial" w:cs="Arial"/>
        </w:rPr>
        <w:t>and</w:t>
      </w:r>
      <w:r>
        <w:rPr>
          <w:rFonts w:ascii="Arial" w:eastAsia="Arial" w:hAnsi="Arial" w:cs="Arial"/>
          <w:w w:val="102"/>
        </w:rPr>
        <w:t xml:space="preserve"> </w:t>
      </w:r>
      <w:r>
        <w:rPr>
          <w:rFonts w:ascii="Arial" w:eastAsia="Arial" w:hAnsi="Arial" w:cs="Arial"/>
        </w:rPr>
        <w:t>social responsibility, and (2)</w:t>
      </w:r>
      <w:r>
        <w:rPr>
          <w:rFonts w:ascii="Arial" w:eastAsia="Arial" w:hAnsi="Arial" w:cs="Arial"/>
          <w:spacing w:val="18"/>
        </w:rPr>
        <w:t xml:space="preserve"> </w:t>
      </w:r>
      <w:r>
        <w:rPr>
          <w:rFonts w:ascii="Arial" w:eastAsia="Arial" w:hAnsi="Arial" w:cs="Arial"/>
        </w:rPr>
        <w:t>Marketing</w:t>
      </w:r>
    </w:p>
    <w:p w14:paraId="5CE0F453" w14:textId="0D1BB4B3" w:rsidR="008566DF" w:rsidRPr="00401EA5" w:rsidRDefault="006861AB" w:rsidP="00401EA5">
      <w:pPr>
        <w:pStyle w:val="ListParagraph"/>
        <w:numPr>
          <w:ilvl w:val="2"/>
          <w:numId w:val="63"/>
        </w:numPr>
        <w:tabs>
          <w:tab w:val="left" w:pos="1505"/>
        </w:tabs>
        <w:spacing w:before="2"/>
        <w:ind w:left="1504" w:right="148" w:hanging="337"/>
        <w:rPr>
          <w:rFonts w:ascii="Arial" w:eastAsia="Arial" w:hAnsi="Arial" w:cs="Arial"/>
        </w:rPr>
        <w:sectPr w:rsidR="008566DF" w:rsidRPr="00401EA5">
          <w:footerReference w:type="default" r:id="rId78"/>
          <w:pgSz w:w="12240" w:h="15840"/>
          <w:pgMar w:top="1000" w:right="1720" w:bottom="720" w:left="1720" w:header="0" w:footer="522" w:gutter="0"/>
          <w:cols w:space="720"/>
        </w:sectPr>
      </w:pPr>
      <w:r>
        <w:rPr>
          <w:rFonts w:ascii="Arial"/>
        </w:rPr>
        <w:t>Did the study investigate determinant(s) of ethical</w:t>
      </w:r>
      <w:r>
        <w:rPr>
          <w:rFonts w:ascii="Arial"/>
          <w:spacing w:val="49"/>
        </w:rPr>
        <w:t xml:space="preserve"> </w:t>
      </w:r>
      <w:r w:rsidR="00401EA5">
        <w:rPr>
          <w:rFonts w:ascii="Arial"/>
        </w:rPr>
        <w:t>consumption.</w:t>
      </w:r>
    </w:p>
    <w:p w14:paraId="5AE71C7C" w14:textId="5F3A43C9" w:rsidR="00401EA5" w:rsidRPr="00401EA5" w:rsidRDefault="00401EA5" w:rsidP="00401EA5">
      <w:pPr>
        <w:pStyle w:val="Caption"/>
        <w:keepNext/>
        <w:rPr>
          <w:sz w:val="24"/>
        </w:rPr>
      </w:pPr>
      <w:r w:rsidRPr="00401EA5">
        <w:rPr>
          <w:sz w:val="24"/>
        </w:rPr>
        <w:lastRenderedPageBreak/>
        <w:t xml:space="preserve">Table </w:t>
      </w:r>
      <w:r w:rsidRPr="00401EA5">
        <w:rPr>
          <w:sz w:val="24"/>
        </w:rPr>
        <w:fldChar w:fldCharType="begin"/>
      </w:r>
      <w:r w:rsidRPr="00401EA5">
        <w:rPr>
          <w:sz w:val="24"/>
        </w:rPr>
        <w:instrText xml:space="preserve"> SEQ Table \* ARABIC </w:instrText>
      </w:r>
      <w:r w:rsidRPr="00401EA5">
        <w:rPr>
          <w:sz w:val="24"/>
        </w:rPr>
        <w:fldChar w:fldCharType="separate"/>
      </w:r>
      <w:r w:rsidRPr="00401EA5">
        <w:rPr>
          <w:noProof/>
          <w:sz w:val="24"/>
        </w:rPr>
        <w:t>5</w:t>
      </w:r>
      <w:r w:rsidRPr="00401EA5">
        <w:rPr>
          <w:sz w:val="24"/>
        </w:rPr>
        <w:fldChar w:fldCharType="end"/>
      </w:r>
      <w:r w:rsidRPr="00401EA5">
        <w:rPr>
          <w:sz w:val="24"/>
        </w:rPr>
        <w:t>: Systematic review of the determinants of ethical consumption</w:t>
      </w:r>
    </w:p>
    <w:tbl>
      <w:tblPr>
        <w:tblStyle w:val="TableGrid"/>
        <w:tblW w:w="0" w:type="auto"/>
        <w:tblLayout w:type="fixed"/>
        <w:tblLook w:val="01E0" w:firstRow="1" w:lastRow="1" w:firstColumn="1" w:lastColumn="1" w:noHBand="0" w:noVBand="0"/>
        <w:tblCaption w:val="Systematic review of the determinanats of ethical consumption"/>
      </w:tblPr>
      <w:tblGrid>
        <w:gridCol w:w="1328"/>
        <w:gridCol w:w="1064"/>
        <w:gridCol w:w="1200"/>
        <w:gridCol w:w="1332"/>
        <w:gridCol w:w="1200"/>
        <w:gridCol w:w="1733"/>
        <w:gridCol w:w="1733"/>
        <w:gridCol w:w="3521"/>
      </w:tblGrid>
      <w:tr w:rsidR="008566DF" w14:paraId="1781A2A3" w14:textId="77777777" w:rsidTr="003921FD">
        <w:trPr>
          <w:cantSplit/>
          <w:trHeight w:hRule="exact" w:val="905"/>
          <w:tblHeader/>
        </w:trPr>
        <w:tc>
          <w:tcPr>
            <w:tcW w:w="1328" w:type="dxa"/>
            <w:shd w:val="clear" w:color="auto" w:fill="C6D9F1" w:themeFill="text2" w:themeFillTint="33"/>
          </w:tcPr>
          <w:p w14:paraId="7C73EAB6" w14:textId="77777777" w:rsidR="008566DF" w:rsidRPr="003921FD" w:rsidRDefault="006861AB">
            <w:pPr>
              <w:pStyle w:val="TableParagraph"/>
              <w:spacing w:before="153" w:line="285" w:lineRule="auto"/>
              <w:ind w:left="196" w:right="153" w:hanging="46"/>
              <w:rPr>
                <w:rFonts w:ascii="Arial" w:eastAsia="Arial" w:hAnsi="Arial" w:cs="Arial"/>
                <w:sz w:val="18"/>
              </w:rPr>
            </w:pPr>
            <w:r w:rsidRPr="003921FD">
              <w:rPr>
                <w:rFonts w:ascii="Arial"/>
                <w:b/>
                <w:sz w:val="18"/>
              </w:rPr>
              <w:t>Author(s)</w:t>
            </w:r>
            <w:r w:rsidRPr="003921FD">
              <w:rPr>
                <w:rFonts w:ascii="Arial"/>
                <w:b/>
                <w:spacing w:val="-42"/>
                <w:sz w:val="18"/>
              </w:rPr>
              <w:t xml:space="preserve"> </w:t>
            </w:r>
            <w:r w:rsidRPr="003921FD">
              <w:rPr>
                <w:rFonts w:ascii="Arial"/>
                <w:b/>
                <w:w w:val="105"/>
                <w:sz w:val="18"/>
              </w:rPr>
              <w:t>and</w:t>
            </w:r>
            <w:r w:rsidRPr="003921FD">
              <w:rPr>
                <w:rFonts w:ascii="Arial"/>
                <w:b/>
                <w:spacing w:val="-30"/>
                <w:w w:val="105"/>
                <w:sz w:val="18"/>
              </w:rPr>
              <w:t xml:space="preserve"> </w:t>
            </w:r>
            <w:r w:rsidRPr="003921FD">
              <w:rPr>
                <w:rFonts w:ascii="Arial"/>
                <w:b/>
                <w:w w:val="105"/>
                <w:sz w:val="18"/>
              </w:rPr>
              <w:t>year</w:t>
            </w:r>
          </w:p>
        </w:tc>
        <w:tc>
          <w:tcPr>
            <w:tcW w:w="1064" w:type="dxa"/>
            <w:shd w:val="clear" w:color="auto" w:fill="C6D9F1" w:themeFill="text2" w:themeFillTint="33"/>
          </w:tcPr>
          <w:p w14:paraId="06005057" w14:textId="77777777" w:rsidR="008566DF" w:rsidRPr="003921FD" w:rsidRDefault="008566DF">
            <w:pPr>
              <w:pStyle w:val="TableParagraph"/>
              <w:spacing w:before="3"/>
              <w:rPr>
                <w:rFonts w:ascii="Arial" w:eastAsia="Arial" w:hAnsi="Arial" w:cs="Arial"/>
                <w:b/>
                <w:bCs/>
                <w:sz w:val="18"/>
                <w:szCs w:val="26"/>
              </w:rPr>
            </w:pPr>
          </w:p>
          <w:p w14:paraId="5516D5C6" w14:textId="77777777" w:rsidR="008566DF" w:rsidRPr="003921FD" w:rsidRDefault="006861AB">
            <w:pPr>
              <w:pStyle w:val="TableParagraph"/>
              <w:ind w:left="120"/>
              <w:rPr>
                <w:rFonts w:ascii="Arial" w:eastAsia="Arial" w:hAnsi="Arial" w:cs="Arial"/>
                <w:sz w:val="18"/>
              </w:rPr>
            </w:pPr>
            <w:r w:rsidRPr="003921FD">
              <w:rPr>
                <w:rFonts w:ascii="Arial"/>
                <w:b/>
                <w:w w:val="105"/>
                <w:sz w:val="18"/>
              </w:rPr>
              <w:t>Journal</w:t>
            </w:r>
          </w:p>
        </w:tc>
        <w:tc>
          <w:tcPr>
            <w:tcW w:w="1200" w:type="dxa"/>
            <w:shd w:val="clear" w:color="auto" w:fill="C6D9F1" w:themeFill="text2" w:themeFillTint="33"/>
          </w:tcPr>
          <w:p w14:paraId="6813E14C" w14:textId="77777777" w:rsidR="008566DF" w:rsidRPr="003921FD" w:rsidRDefault="006861AB">
            <w:pPr>
              <w:pStyle w:val="TableParagraph"/>
              <w:spacing w:before="2"/>
              <w:ind w:left="1"/>
              <w:jc w:val="center"/>
              <w:rPr>
                <w:rFonts w:ascii="Arial" w:eastAsia="Arial" w:hAnsi="Arial" w:cs="Arial"/>
                <w:sz w:val="18"/>
              </w:rPr>
            </w:pPr>
            <w:r w:rsidRPr="003921FD">
              <w:rPr>
                <w:rFonts w:ascii="Arial"/>
                <w:b/>
                <w:spacing w:val="-3"/>
                <w:w w:val="105"/>
                <w:sz w:val="18"/>
              </w:rPr>
              <w:t>ABS</w:t>
            </w:r>
          </w:p>
          <w:p w14:paraId="5DB70EAD" w14:textId="77777777" w:rsidR="008566DF" w:rsidRPr="003921FD" w:rsidRDefault="006861AB">
            <w:pPr>
              <w:pStyle w:val="TableParagraph"/>
              <w:spacing w:before="47" w:line="285" w:lineRule="auto"/>
              <w:ind w:left="148" w:right="148" w:firstLine="1"/>
              <w:jc w:val="center"/>
              <w:rPr>
                <w:rFonts w:ascii="Arial" w:eastAsia="Arial" w:hAnsi="Arial" w:cs="Arial"/>
                <w:sz w:val="18"/>
              </w:rPr>
            </w:pPr>
            <w:r w:rsidRPr="003921FD">
              <w:rPr>
                <w:rFonts w:ascii="Arial"/>
                <w:b/>
                <w:w w:val="105"/>
                <w:sz w:val="18"/>
              </w:rPr>
              <w:t>Journal</w:t>
            </w:r>
            <w:r w:rsidRPr="003921FD">
              <w:rPr>
                <w:rFonts w:ascii="Arial"/>
                <w:b/>
                <w:w w:val="102"/>
                <w:sz w:val="18"/>
              </w:rPr>
              <w:t xml:space="preserve"> </w:t>
            </w:r>
            <w:r w:rsidRPr="003921FD">
              <w:rPr>
                <w:rFonts w:ascii="Arial"/>
                <w:b/>
                <w:sz w:val="18"/>
              </w:rPr>
              <w:t>Ranking</w:t>
            </w:r>
          </w:p>
        </w:tc>
        <w:tc>
          <w:tcPr>
            <w:tcW w:w="1332" w:type="dxa"/>
            <w:shd w:val="clear" w:color="auto" w:fill="C6D9F1" w:themeFill="text2" w:themeFillTint="33"/>
          </w:tcPr>
          <w:p w14:paraId="52BAFC88" w14:textId="77777777" w:rsidR="008566DF" w:rsidRPr="003921FD" w:rsidRDefault="008566DF">
            <w:pPr>
              <w:pStyle w:val="TableParagraph"/>
              <w:spacing w:before="3"/>
              <w:rPr>
                <w:rFonts w:ascii="Arial" w:eastAsia="Arial" w:hAnsi="Arial" w:cs="Arial"/>
                <w:b/>
                <w:bCs/>
                <w:sz w:val="18"/>
                <w:szCs w:val="26"/>
              </w:rPr>
            </w:pPr>
          </w:p>
          <w:p w14:paraId="6A76C6A5" w14:textId="77777777" w:rsidR="008566DF" w:rsidRPr="003921FD" w:rsidRDefault="006861AB">
            <w:pPr>
              <w:pStyle w:val="TableParagraph"/>
              <w:ind w:left="129"/>
              <w:rPr>
                <w:rFonts w:ascii="Arial" w:eastAsia="Arial" w:hAnsi="Arial" w:cs="Arial"/>
                <w:sz w:val="18"/>
              </w:rPr>
            </w:pPr>
            <w:r w:rsidRPr="003921FD">
              <w:rPr>
                <w:rFonts w:ascii="Arial"/>
                <w:b/>
                <w:w w:val="105"/>
                <w:sz w:val="18"/>
              </w:rPr>
              <w:t>Construct</w:t>
            </w:r>
          </w:p>
        </w:tc>
        <w:tc>
          <w:tcPr>
            <w:tcW w:w="1200" w:type="dxa"/>
            <w:shd w:val="clear" w:color="auto" w:fill="C6D9F1" w:themeFill="text2" w:themeFillTint="33"/>
          </w:tcPr>
          <w:p w14:paraId="69AF8E97" w14:textId="77777777" w:rsidR="008566DF" w:rsidRPr="003921FD" w:rsidRDefault="008566DF">
            <w:pPr>
              <w:pStyle w:val="TableParagraph"/>
              <w:spacing w:before="3"/>
              <w:rPr>
                <w:rFonts w:ascii="Arial" w:eastAsia="Arial" w:hAnsi="Arial" w:cs="Arial"/>
                <w:b/>
                <w:bCs/>
                <w:sz w:val="18"/>
                <w:szCs w:val="26"/>
              </w:rPr>
            </w:pPr>
          </w:p>
          <w:p w14:paraId="0EFE3137" w14:textId="77777777" w:rsidR="008566DF" w:rsidRPr="003921FD" w:rsidRDefault="006861AB">
            <w:pPr>
              <w:pStyle w:val="TableParagraph"/>
              <w:ind w:left="129"/>
              <w:rPr>
                <w:rFonts w:ascii="Arial" w:eastAsia="Arial" w:hAnsi="Arial" w:cs="Arial"/>
                <w:sz w:val="18"/>
              </w:rPr>
            </w:pPr>
            <w:r w:rsidRPr="003921FD">
              <w:rPr>
                <w:rFonts w:ascii="Arial"/>
                <w:b/>
                <w:w w:val="105"/>
                <w:sz w:val="18"/>
              </w:rPr>
              <w:t>Methods</w:t>
            </w:r>
          </w:p>
        </w:tc>
        <w:tc>
          <w:tcPr>
            <w:tcW w:w="1733" w:type="dxa"/>
            <w:shd w:val="clear" w:color="auto" w:fill="C6D9F1" w:themeFill="text2" w:themeFillTint="33"/>
          </w:tcPr>
          <w:p w14:paraId="48B2D635" w14:textId="77777777" w:rsidR="008566DF" w:rsidRPr="003921FD" w:rsidRDefault="008566DF">
            <w:pPr>
              <w:pStyle w:val="TableParagraph"/>
              <w:spacing w:before="3"/>
              <w:rPr>
                <w:rFonts w:ascii="Arial" w:eastAsia="Arial" w:hAnsi="Arial" w:cs="Arial"/>
                <w:b/>
                <w:bCs/>
                <w:sz w:val="18"/>
                <w:szCs w:val="26"/>
              </w:rPr>
            </w:pPr>
          </w:p>
          <w:p w14:paraId="0FD0972F" w14:textId="77777777" w:rsidR="008566DF" w:rsidRPr="003921FD" w:rsidRDefault="006861AB">
            <w:pPr>
              <w:pStyle w:val="TableParagraph"/>
              <w:ind w:left="460"/>
              <w:rPr>
                <w:rFonts w:ascii="Arial" w:eastAsia="Arial" w:hAnsi="Arial" w:cs="Arial"/>
                <w:sz w:val="18"/>
              </w:rPr>
            </w:pPr>
            <w:r w:rsidRPr="003921FD">
              <w:rPr>
                <w:rFonts w:ascii="Arial"/>
                <w:b/>
                <w:w w:val="105"/>
                <w:sz w:val="18"/>
              </w:rPr>
              <w:t>Sample</w:t>
            </w:r>
          </w:p>
        </w:tc>
        <w:tc>
          <w:tcPr>
            <w:tcW w:w="1733" w:type="dxa"/>
            <w:shd w:val="clear" w:color="auto" w:fill="C6D9F1" w:themeFill="text2" w:themeFillTint="33"/>
          </w:tcPr>
          <w:p w14:paraId="50449714" w14:textId="77777777" w:rsidR="008566DF" w:rsidRPr="003921FD" w:rsidRDefault="008566DF">
            <w:pPr>
              <w:pStyle w:val="TableParagraph"/>
              <w:spacing w:before="3"/>
              <w:rPr>
                <w:rFonts w:ascii="Arial" w:eastAsia="Arial" w:hAnsi="Arial" w:cs="Arial"/>
                <w:b/>
                <w:bCs/>
                <w:sz w:val="18"/>
                <w:szCs w:val="26"/>
              </w:rPr>
            </w:pPr>
          </w:p>
          <w:p w14:paraId="7264AC29" w14:textId="77777777" w:rsidR="008566DF" w:rsidRPr="003921FD" w:rsidRDefault="006861AB">
            <w:pPr>
              <w:pStyle w:val="TableParagraph"/>
              <w:ind w:left="357"/>
              <w:rPr>
                <w:rFonts w:ascii="Arial" w:eastAsia="Arial" w:hAnsi="Arial" w:cs="Arial"/>
                <w:sz w:val="18"/>
              </w:rPr>
            </w:pPr>
            <w:r w:rsidRPr="003921FD">
              <w:rPr>
                <w:rFonts w:ascii="Arial"/>
                <w:b/>
                <w:w w:val="105"/>
                <w:sz w:val="18"/>
              </w:rPr>
              <w:t>Variables</w:t>
            </w:r>
          </w:p>
        </w:tc>
        <w:tc>
          <w:tcPr>
            <w:tcW w:w="3521" w:type="dxa"/>
            <w:shd w:val="clear" w:color="auto" w:fill="C6D9F1" w:themeFill="text2" w:themeFillTint="33"/>
          </w:tcPr>
          <w:p w14:paraId="1B2D8F31" w14:textId="77777777" w:rsidR="008566DF" w:rsidRPr="003921FD" w:rsidRDefault="008566DF">
            <w:pPr>
              <w:pStyle w:val="TableParagraph"/>
              <w:spacing w:before="3"/>
              <w:rPr>
                <w:rFonts w:ascii="Arial" w:eastAsia="Arial" w:hAnsi="Arial" w:cs="Arial"/>
                <w:b/>
                <w:bCs/>
                <w:sz w:val="18"/>
                <w:szCs w:val="26"/>
              </w:rPr>
            </w:pPr>
          </w:p>
          <w:p w14:paraId="3DDB0CAA" w14:textId="77777777" w:rsidR="008566DF" w:rsidRPr="003921FD" w:rsidRDefault="006861AB">
            <w:pPr>
              <w:pStyle w:val="TableParagraph"/>
              <w:jc w:val="center"/>
              <w:rPr>
                <w:rFonts w:ascii="Arial" w:eastAsia="Arial" w:hAnsi="Arial" w:cs="Arial"/>
                <w:sz w:val="18"/>
              </w:rPr>
            </w:pPr>
            <w:r w:rsidRPr="003921FD">
              <w:rPr>
                <w:rFonts w:ascii="Arial"/>
                <w:b/>
                <w:w w:val="105"/>
                <w:sz w:val="18"/>
              </w:rPr>
              <w:t>Results</w:t>
            </w:r>
          </w:p>
        </w:tc>
      </w:tr>
      <w:tr w:rsidR="008566DF" w14:paraId="0C8C484B" w14:textId="77777777" w:rsidTr="003921FD">
        <w:trPr>
          <w:trHeight w:hRule="exact" w:val="4612"/>
        </w:trPr>
        <w:tc>
          <w:tcPr>
            <w:tcW w:w="1328" w:type="dxa"/>
            <w:textDirection w:val="btLr"/>
          </w:tcPr>
          <w:p w14:paraId="634908A0" w14:textId="77777777" w:rsidR="008566DF" w:rsidRDefault="008566DF">
            <w:pPr>
              <w:pStyle w:val="TableParagraph"/>
              <w:rPr>
                <w:rFonts w:ascii="Arial" w:eastAsia="Arial" w:hAnsi="Arial" w:cs="Arial"/>
                <w:b/>
                <w:bCs/>
              </w:rPr>
            </w:pPr>
          </w:p>
          <w:p w14:paraId="03DCD1EC" w14:textId="77777777" w:rsidR="008566DF" w:rsidRDefault="008566DF">
            <w:pPr>
              <w:pStyle w:val="TableParagraph"/>
              <w:spacing w:before="4"/>
              <w:rPr>
                <w:rFonts w:ascii="Arial" w:eastAsia="Arial" w:hAnsi="Arial" w:cs="Arial"/>
                <w:b/>
                <w:bCs/>
                <w:sz w:val="24"/>
                <w:szCs w:val="24"/>
              </w:rPr>
            </w:pPr>
          </w:p>
          <w:p w14:paraId="496DFE82" w14:textId="77777777" w:rsidR="008566DF" w:rsidRDefault="006861AB">
            <w:pPr>
              <w:pStyle w:val="TableParagraph"/>
              <w:ind w:left="107"/>
              <w:rPr>
                <w:rFonts w:ascii="Arial" w:eastAsia="Arial" w:hAnsi="Arial" w:cs="Arial"/>
              </w:rPr>
            </w:pPr>
            <w:r>
              <w:rPr>
                <w:rFonts w:ascii="Arial"/>
              </w:rPr>
              <w:t>(Anderson,  Cunningham</w:t>
            </w:r>
            <w:r>
              <w:rPr>
                <w:rFonts w:ascii="Arial"/>
                <w:spacing w:val="2"/>
              </w:rPr>
              <w:t xml:space="preserve"> </w:t>
            </w:r>
            <w:r>
              <w:rPr>
                <w:rFonts w:ascii="Arial"/>
              </w:rPr>
              <w:t>1972)</w:t>
            </w:r>
          </w:p>
        </w:tc>
        <w:tc>
          <w:tcPr>
            <w:tcW w:w="1064" w:type="dxa"/>
            <w:textDirection w:val="btLr"/>
          </w:tcPr>
          <w:p w14:paraId="1BC9AEC6" w14:textId="77777777" w:rsidR="008566DF" w:rsidRDefault="008566DF">
            <w:pPr>
              <w:pStyle w:val="TableParagraph"/>
              <w:rPr>
                <w:rFonts w:ascii="Arial" w:eastAsia="Arial" w:hAnsi="Arial" w:cs="Arial"/>
                <w:b/>
                <w:bCs/>
              </w:rPr>
            </w:pPr>
          </w:p>
          <w:p w14:paraId="2342AAD6" w14:textId="77777777" w:rsidR="008566DF" w:rsidRDefault="006861AB">
            <w:pPr>
              <w:pStyle w:val="TableParagraph"/>
              <w:spacing w:before="150"/>
              <w:ind w:left="107"/>
              <w:rPr>
                <w:rFonts w:ascii="Arial" w:eastAsia="Arial" w:hAnsi="Arial" w:cs="Arial"/>
              </w:rPr>
            </w:pPr>
            <w:r>
              <w:rPr>
                <w:rFonts w:ascii="Arial"/>
                <w:w w:val="105"/>
              </w:rPr>
              <w:t>Journal</w:t>
            </w:r>
            <w:r>
              <w:rPr>
                <w:rFonts w:ascii="Arial"/>
                <w:spacing w:val="-30"/>
                <w:w w:val="105"/>
              </w:rPr>
              <w:t xml:space="preserve"> </w:t>
            </w:r>
            <w:r>
              <w:rPr>
                <w:rFonts w:ascii="Arial"/>
                <w:w w:val="105"/>
              </w:rPr>
              <w:t>of</w:t>
            </w:r>
            <w:r>
              <w:rPr>
                <w:rFonts w:ascii="Arial"/>
                <w:spacing w:val="-29"/>
                <w:w w:val="105"/>
              </w:rPr>
              <w:t xml:space="preserve"> </w:t>
            </w:r>
            <w:r>
              <w:rPr>
                <w:rFonts w:ascii="Arial"/>
                <w:w w:val="105"/>
              </w:rPr>
              <w:t>Marketing</w:t>
            </w:r>
          </w:p>
        </w:tc>
        <w:tc>
          <w:tcPr>
            <w:tcW w:w="1200" w:type="dxa"/>
          </w:tcPr>
          <w:p w14:paraId="4FA0A377" w14:textId="77777777" w:rsidR="008566DF" w:rsidRDefault="008566DF">
            <w:pPr>
              <w:pStyle w:val="TableParagraph"/>
              <w:rPr>
                <w:rFonts w:ascii="Arial" w:eastAsia="Arial" w:hAnsi="Arial" w:cs="Arial"/>
                <w:b/>
                <w:bCs/>
              </w:rPr>
            </w:pPr>
          </w:p>
          <w:p w14:paraId="60ABF042" w14:textId="77777777" w:rsidR="008566DF" w:rsidRDefault="008566DF">
            <w:pPr>
              <w:pStyle w:val="TableParagraph"/>
              <w:rPr>
                <w:rFonts w:ascii="Arial" w:eastAsia="Arial" w:hAnsi="Arial" w:cs="Arial"/>
                <w:b/>
                <w:bCs/>
              </w:rPr>
            </w:pPr>
          </w:p>
          <w:p w14:paraId="3F2D009F" w14:textId="77777777" w:rsidR="008566DF" w:rsidRDefault="008566DF">
            <w:pPr>
              <w:pStyle w:val="TableParagraph"/>
              <w:rPr>
                <w:rFonts w:ascii="Arial" w:eastAsia="Arial" w:hAnsi="Arial" w:cs="Arial"/>
                <w:b/>
                <w:bCs/>
              </w:rPr>
            </w:pPr>
          </w:p>
          <w:p w14:paraId="3C7DBC23" w14:textId="77777777" w:rsidR="008566DF" w:rsidRDefault="008566DF">
            <w:pPr>
              <w:pStyle w:val="TableParagraph"/>
              <w:rPr>
                <w:rFonts w:ascii="Arial" w:eastAsia="Arial" w:hAnsi="Arial" w:cs="Arial"/>
                <w:b/>
                <w:bCs/>
              </w:rPr>
            </w:pPr>
          </w:p>
          <w:p w14:paraId="3EA76587" w14:textId="77777777" w:rsidR="008566DF" w:rsidRDefault="008566DF">
            <w:pPr>
              <w:pStyle w:val="TableParagraph"/>
              <w:rPr>
                <w:rFonts w:ascii="Arial" w:eastAsia="Arial" w:hAnsi="Arial" w:cs="Arial"/>
                <w:b/>
                <w:bCs/>
              </w:rPr>
            </w:pPr>
          </w:p>
          <w:p w14:paraId="36EECB94" w14:textId="77777777" w:rsidR="008566DF" w:rsidRDefault="008566DF">
            <w:pPr>
              <w:pStyle w:val="TableParagraph"/>
              <w:rPr>
                <w:rFonts w:ascii="Arial" w:eastAsia="Arial" w:hAnsi="Arial" w:cs="Arial"/>
                <w:b/>
                <w:bCs/>
              </w:rPr>
            </w:pPr>
          </w:p>
          <w:p w14:paraId="0204B6F3" w14:textId="77777777" w:rsidR="008566DF" w:rsidRDefault="008566DF">
            <w:pPr>
              <w:pStyle w:val="TableParagraph"/>
              <w:rPr>
                <w:rFonts w:ascii="Arial" w:eastAsia="Arial" w:hAnsi="Arial" w:cs="Arial"/>
                <w:b/>
                <w:bCs/>
              </w:rPr>
            </w:pPr>
          </w:p>
          <w:p w14:paraId="09EB3503" w14:textId="77777777" w:rsidR="008566DF" w:rsidRDefault="008566DF">
            <w:pPr>
              <w:pStyle w:val="TableParagraph"/>
              <w:rPr>
                <w:rFonts w:ascii="Arial" w:eastAsia="Arial" w:hAnsi="Arial" w:cs="Arial"/>
                <w:b/>
                <w:bCs/>
              </w:rPr>
            </w:pPr>
          </w:p>
          <w:p w14:paraId="1F5D786E" w14:textId="77777777" w:rsidR="008566DF" w:rsidRDefault="006861AB">
            <w:pPr>
              <w:pStyle w:val="TableParagraph"/>
              <w:spacing w:before="150"/>
              <w:jc w:val="center"/>
              <w:rPr>
                <w:rFonts w:ascii="Arial" w:eastAsia="Arial" w:hAnsi="Arial" w:cs="Arial"/>
              </w:rPr>
            </w:pPr>
            <w:r>
              <w:rPr>
                <w:rFonts w:ascii="Arial"/>
                <w:w w:val="102"/>
              </w:rPr>
              <w:t>4</w:t>
            </w:r>
          </w:p>
        </w:tc>
        <w:tc>
          <w:tcPr>
            <w:tcW w:w="1332" w:type="dxa"/>
            <w:textDirection w:val="btLr"/>
          </w:tcPr>
          <w:p w14:paraId="5FE1D13E" w14:textId="77777777" w:rsidR="008566DF" w:rsidRDefault="008566DF">
            <w:pPr>
              <w:pStyle w:val="TableParagraph"/>
              <w:rPr>
                <w:rFonts w:ascii="Arial" w:eastAsia="Arial" w:hAnsi="Arial" w:cs="Arial"/>
                <w:b/>
                <w:bCs/>
              </w:rPr>
            </w:pPr>
          </w:p>
          <w:p w14:paraId="75251871" w14:textId="77777777" w:rsidR="008566DF" w:rsidRDefault="008566DF">
            <w:pPr>
              <w:pStyle w:val="TableParagraph"/>
              <w:spacing w:before="6"/>
              <w:rPr>
                <w:rFonts w:ascii="Arial" w:eastAsia="Arial" w:hAnsi="Arial" w:cs="Arial"/>
                <w:b/>
                <w:bCs/>
                <w:sz w:val="24"/>
                <w:szCs w:val="24"/>
              </w:rPr>
            </w:pPr>
          </w:p>
          <w:p w14:paraId="2B279233" w14:textId="77777777" w:rsidR="008566DF" w:rsidRDefault="006861AB">
            <w:pPr>
              <w:pStyle w:val="TableParagraph"/>
              <w:ind w:left="107"/>
              <w:rPr>
                <w:rFonts w:ascii="Arial" w:eastAsia="Arial" w:hAnsi="Arial" w:cs="Arial"/>
              </w:rPr>
            </w:pPr>
            <w:r>
              <w:rPr>
                <w:rFonts w:ascii="Arial"/>
                <w:w w:val="105"/>
              </w:rPr>
              <w:t>Socially</w:t>
            </w:r>
            <w:r>
              <w:rPr>
                <w:rFonts w:ascii="Arial"/>
                <w:spacing w:val="-42"/>
                <w:w w:val="105"/>
              </w:rPr>
              <w:t xml:space="preserve"> </w:t>
            </w:r>
            <w:r>
              <w:rPr>
                <w:rFonts w:ascii="Arial"/>
                <w:w w:val="105"/>
              </w:rPr>
              <w:t>conscious</w:t>
            </w:r>
            <w:r>
              <w:rPr>
                <w:rFonts w:ascii="Arial"/>
                <w:spacing w:val="-43"/>
                <w:w w:val="105"/>
              </w:rPr>
              <w:t xml:space="preserve"> </w:t>
            </w:r>
            <w:r>
              <w:rPr>
                <w:rFonts w:ascii="Arial"/>
                <w:w w:val="105"/>
              </w:rPr>
              <w:t>consumers</w:t>
            </w:r>
          </w:p>
        </w:tc>
        <w:tc>
          <w:tcPr>
            <w:tcW w:w="1200" w:type="dxa"/>
            <w:textDirection w:val="btLr"/>
          </w:tcPr>
          <w:p w14:paraId="28207EC7" w14:textId="77777777" w:rsidR="008566DF" w:rsidRDefault="008566DF">
            <w:pPr>
              <w:pStyle w:val="TableParagraph"/>
              <w:spacing w:before="2"/>
              <w:rPr>
                <w:rFonts w:ascii="Arial" w:eastAsia="Arial" w:hAnsi="Arial" w:cs="Arial"/>
                <w:b/>
                <w:bCs/>
                <w:sz w:val="29"/>
                <w:szCs w:val="29"/>
              </w:rPr>
            </w:pPr>
          </w:p>
          <w:p w14:paraId="01AC6061" w14:textId="77777777" w:rsidR="008566DF" w:rsidRDefault="006861AB">
            <w:pPr>
              <w:pStyle w:val="TableParagraph"/>
              <w:spacing w:line="252" w:lineRule="auto"/>
              <w:ind w:left="107" w:right="331"/>
              <w:rPr>
                <w:rFonts w:ascii="Arial" w:eastAsia="Arial" w:hAnsi="Arial" w:cs="Arial"/>
              </w:rPr>
            </w:pPr>
            <w:r>
              <w:rPr>
                <w:rFonts w:ascii="Arial"/>
                <w:w w:val="105"/>
              </w:rPr>
              <w:t>Self-administered</w:t>
            </w:r>
            <w:r>
              <w:rPr>
                <w:rFonts w:ascii="Arial"/>
                <w:spacing w:val="-33"/>
                <w:w w:val="105"/>
              </w:rPr>
              <w:t xml:space="preserve"> </w:t>
            </w:r>
            <w:r>
              <w:rPr>
                <w:rFonts w:ascii="Arial"/>
                <w:w w:val="105"/>
              </w:rPr>
              <w:t>questionnaire</w:t>
            </w:r>
            <w:r>
              <w:rPr>
                <w:rFonts w:ascii="Arial"/>
                <w:spacing w:val="-36"/>
                <w:w w:val="105"/>
              </w:rPr>
              <w:t xml:space="preserve"> </w:t>
            </w:r>
            <w:r>
              <w:rPr>
                <w:rFonts w:ascii="Arial"/>
                <w:w w:val="105"/>
              </w:rPr>
              <w:t>posted</w:t>
            </w:r>
            <w:r>
              <w:rPr>
                <w:rFonts w:ascii="Arial"/>
                <w:spacing w:val="-36"/>
                <w:w w:val="105"/>
              </w:rPr>
              <w:t xml:space="preserve"> </w:t>
            </w:r>
            <w:r>
              <w:rPr>
                <w:rFonts w:ascii="Arial"/>
                <w:w w:val="105"/>
              </w:rPr>
              <w:t>to</w:t>
            </w:r>
            <w:r>
              <w:rPr>
                <w:rFonts w:ascii="Arial"/>
                <w:w w:val="102"/>
              </w:rPr>
              <w:t xml:space="preserve"> </w:t>
            </w:r>
            <w:r>
              <w:rPr>
                <w:rFonts w:ascii="Arial"/>
                <w:w w:val="105"/>
              </w:rPr>
              <w:t>respondents</w:t>
            </w:r>
          </w:p>
        </w:tc>
        <w:tc>
          <w:tcPr>
            <w:tcW w:w="1733" w:type="dxa"/>
          </w:tcPr>
          <w:p w14:paraId="4CFA12AC" w14:textId="77777777" w:rsidR="008566DF" w:rsidRDefault="008566DF">
            <w:pPr>
              <w:pStyle w:val="TableParagraph"/>
              <w:rPr>
                <w:rFonts w:ascii="Arial" w:eastAsia="Arial" w:hAnsi="Arial" w:cs="Arial"/>
                <w:b/>
                <w:bCs/>
              </w:rPr>
            </w:pPr>
          </w:p>
          <w:p w14:paraId="30AB3B7C" w14:textId="77777777" w:rsidR="008566DF" w:rsidRDefault="008566DF">
            <w:pPr>
              <w:pStyle w:val="TableParagraph"/>
              <w:rPr>
                <w:rFonts w:ascii="Arial" w:eastAsia="Arial" w:hAnsi="Arial" w:cs="Arial"/>
                <w:b/>
                <w:bCs/>
              </w:rPr>
            </w:pPr>
          </w:p>
          <w:p w14:paraId="3415DD36" w14:textId="77777777" w:rsidR="008566DF" w:rsidRDefault="008566DF">
            <w:pPr>
              <w:pStyle w:val="TableParagraph"/>
              <w:rPr>
                <w:rFonts w:ascii="Arial" w:eastAsia="Arial" w:hAnsi="Arial" w:cs="Arial"/>
                <w:b/>
                <w:bCs/>
              </w:rPr>
            </w:pPr>
          </w:p>
          <w:p w14:paraId="45D4404D" w14:textId="77777777" w:rsidR="008566DF" w:rsidRDefault="008566DF">
            <w:pPr>
              <w:pStyle w:val="TableParagraph"/>
              <w:spacing w:before="8"/>
              <w:rPr>
                <w:rFonts w:ascii="Arial" w:eastAsia="Arial" w:hAnsi="Arial" w:cs="Arial"/>
                <w:b/>
                <w:bCs/>
                <w:sz w:val="32"/>
                <w:szCs w:val="32"/>
              </w:rPr>
            </w:pPr>
          </w:p>
          <w:p w14:paraId="7AB3A216" w14:textId="77777777" w:rsidR="008566DF" w:rsidRDefault="006861AB">
            <w:pPr>
              <w:pStyle w:val="TableParagraph"/>
              <w:spacing w:line="247" w:lineRule="auto"/>
              <w:ind w:left="95" w:right="161"/>
              <w:rPr>
                <w:rFonts w:ascii="Arial" w:eastAsia="Arial" w:hAnsi="Arial" w:cs="Arial"/>
              </w:rPr>
            </w:pPr>
            <w:r>
              <w:rPr>
                <w:rFonts w:ascii="Arial"/>
                <w:w w:val="105"/>
              </w:rPr>
              <w:t>Random</w:t>
            </w:r>
            <w:r>
              <w:rPr>
                <w:rFonts w:ascii="Arial"/>
                <w:w w:val="102"/>
              </w:rPr>
              <w:t xml:space="preserve"> </w:t>
            </w:r>
            <w:r>
              <w:rPr>
                <w:rFonts w:ascii="Arial"/>
                <w:w w:val="105"/>
              </w:rPr>
              <w:t>sample</w:t>
            </w:r>
            <w:r>
              <w:rPr>
                <w:rFonts w:ascii="Arial"/>
                <w:spacing w:val="-6"/>
                <w:w w:val="105"/>
              </w:rPr>
              <w:t xml:space="preserve"> </w:t>
            </w:r>
            <w:r>
              <w:rPr>
                <w:rFonts w:ascii="Arial"/>
                <w:w w:val="105"/>
              </w:rPr>
              <w:t>of</w:t>
            </w:r>
            <w:r>
              <w:rPr>
                <w:rFonts w:ascii="Arial"/>
                <w:w w:val="102"/>
              </w:rPr>
              <w:t xml:space="preserve"> </w:t>
            </w:r>
            <w:r>
              <w:rPr>
                <w:rFonts w:ascii="Arial"/>
                <w:w w:val="105"/>
              </w:rPr>
              <w:t>1,200</w:t>
            </w:r>
            <w:r>
              <w:rPr>
                <w:rFonts w:ascii="Arial"/>
                <w:spacing w:val="-10"/>
                <w:w w:val="105"/>
              </w:rPr>
              <w:t xml:space="preserve"> </w:t>
            </w:r>
            <w:r>
              <w:rPr>
                <w:rFonts w:ascii="Arial"/>
                <w:w w:val="105"/>
              </w:rPr>
              <w:t>Texas</w:t>
            </w:r>
            <w:r>
              <w:rPr>
                <w:rFonts w:ascii="Arial"/>
                <w:w w:val="102"/>
              </w:rPr>
              <w:t xml:space="preserve"> </w:t>
            </w:r>
            <w:r>
              <w:rPr>
                <w:rFonts w:ascii="Arial"/>
                <w:w w:val="105"/>
              </w:rPr>
              <w:t>households,</w:t>
            </w:r>
            <w:r>
              <w:rPr>
                <w:rFonts w:ascii="Arial"/>
                <w:w w:val="102"/>
              </w:rPr>
              <w:t xml:space="preserve"> </w:t>
            </w:r>
            <w:r>
              <w:rPr>
                <w:rFonts w:ascii="Arial"/>
                <w:w w:val="105"/>
              </w:rPr>
              <w:t>with</w:t>
            </w:r>
            <w:r>
              <w:rPr>
                <w:rFonts w:ascii="Arial"/>
                <w:spacing w:val="-5"/>
                <w:w w:val="105"/>
              </w:rPr>
              <w:t xml:space="preserve"> </w:t>
            </w:r>
            <w:r>
              <w:rPr>
                <w:rFonts w:ascii="Arial"/>
                <w:w w:val="105"/>
              </w:rPr>
              <w:t>412</w:t>
            </w:r>
            <w:r>
              <w:rPr>
                <w:rFonts w:ascii="Arial"/>
                <w:w w:val="102"/>
              </w:rPr>
              <w:t xml:space="preserve"> </w:t>
            </w:r>
            <w:r>
              <w:rPr>
                <w:rFonts w:ascii="Arial"/>
                <w:w w:val="105"/>
              </w:rPr>
              <w:t>respondents</w:t>
            </w:r>
            <w:r>
              <w:rPr>
                <w:rFonts w:ascii="Arial"/>
                <w:w w:val="102"/>
              </w:rPr>
              <w:t xml:space="preserve"> </w:t>
            </w:r>
            <w:r>
              <w:rPr>
                <w:rFonts w:ascii="Arial"/>
                <w:w w:val="105"/>
              </w:rPr>
              <w:t>returning</w:t>
            </w:r>
            <w:r>
              <w:rPr>
                <w:rFonts w:ascii="Arial"/>
                <w:w w:val="102"/>
              </w:rPr>
              <w:t xml:space="preserve"> </w:t>
            </w:r>
            <w:r>
              <w:rPr>
                <w:rFonts w:ascii="Arial"/>
                <w:w w:val="105"/>
              </w:rPr>
              <w:t>completed</w:t>
            </w:r>
            <w:r>
              <w:rPr>
                <w:rFonts w:ascii="Arial"/>
                <w:w w:val="102"/>
              </w:rPr>
              <w:t xml:space="preserve"> </w:t>
            </w:r>
            <w:r>
              <w:rPr>
                <w:rFonts w:ascii="Arial"/>
              </w:rPr>
              <w:t>questionnaires</w:t>
            </w:r>
          </w:p>
        </w:tc>
        <w:tc>
          <w:tcPr>
            <w:tcW w:w="1733" w:type="dxa"/>
          </w:tcPr>
          <w:p w14:paraId="585E1735" w14:textId="77777777" w:rsidR="008566DF" w:rsidRDefault="008566DF">
            <w:pPr>
              <w:pStyle w:val="TableParagraph"/>
              <w:rPr>
                <w:rFonts w:ascii="Arial" w:eastAsia="Arial" w:hAnsi="Arial" w:cs="Arial"/>
                <w:b/>
                <w:bCs/>
              </w:rPr>
            </w:pPr>
          </w:p>
          <w:p w14:paraId="2CAD37C7" w14:textId="77777777" w:rsidR="008566DF" w:rsidRDefault="008566DF">
            <w:pPr>
              <w:pStyle w:val="TableParagraph"/>
              <w:rPr>
                <w:rFonts w:ascii="Arial" w:eastAsia="Arial" w:hAnsi="Arial" w:cs="Arial"/>
                <w:b/>
                <w:bCs/>
              </w:rPr>
            </w:pPr>
          </w:p>
          <w:p w14:paraId="0C4199E0" w14:textId="77777777" w:rsidR="008566DF" w:rsidRDefault="008566DF">
            <w:pPr>
              <w:pStyle w:val="TableParagraph"/>
              <w:rPr>
                <w:rFonts w:ascii="Arial" w:eastAsia="Arial" w:hAnsi="Arial" w:cs="Arial"/>
                <w:b/>
                <w:bCs/>
              </w:rPr>
            </w:pPr>
          </w:p>
          <w:p w14:paraId="4BB8CBEA" w14:textId="77777777" w:rsidR="008566DF" w:rsidRDefault="008566DF">
            <w:pPr>
              <w:pStyle w:val="TableParagraph"/>
              <w:rPr>
                <w:rFonts w:ascii="Arial" w:eastAsia="Arial" w:hAnsi="Arial" w:cs="Arial"/>
                <w:b/>
                <w:bCs/>
              </w:rPr>
            </w:pPr>
          </w:p>
          <w:p w14:paraId="0B73A9ED" w14:textId="77777777" w:rsidR="008566DF" w:rsidRDefault="008566DF">
            <w:pPr>
              <w:pStyle w:val="TableParagraph"/>
              <w:rPr>
                <w:rFonts w:ascii="Arial" w:eastAsia="Arial" w:hAnsi="Arial" w:cs="Arial"/>
                <w:b/>
                <w:bCs/>
              </w:rPr>
            </w:pPr>
          </w:p>
          <w:p w14:paraId="6F4A9B5F" w14:textId="77777777" w:rsidR="008566DF" w:rsidRDefault="008566DF">
            <w:pPr>
              <w:pStyle w:val="TableParagraph"/>
              <w:rPr>
                <w:rFonts w:ascii="Arial" w:eastAsia="Arial" w:hAnsi="Arial" w:cs="Arial"/>
                <w:b/>
                <w:bCs/>
              </w:rPr>
            </w:pPr>
          </w:p>
          <w:p w14:paraId="1C378725" w14:textId="77777777" w:rsidR="008566DF" w:rsidRDefault="008566DF">
            <w:pPr>
              <w:pStyle w:val="TableParagraph"/>
              <w:spacing w:before="1"/>
              <w:rPr>
                <w:rFonts w:ascii="Arial" w:eastAsia="Arial" w:hAnsi="Arial" w:cs="Arial"/>
                <w:b/>
                <w:bCs/>
                <w:sz w:val="23"/>
                <w:szCs w:val="23"/>
              </w:rPr>
            </w:pPr>
          </w:p>
          <w:p w14:paraId="19486532" w14:textId="77777777" w:rsidR="008566DF" w:rsidRDefault="006861AB">
            <w:pPr>
              <w:pStyle w:val="TableParagraph"/>
              <w:spacing w:line="244" w:lineRule="auto"/>
              <w:ind w:left="96" w:right="271"/>
              <w:rPr>
                <w:rFonts w:ascii="Arial" w:eastAsia="Arial" w:hAnsi="Arial" w:cs="Arial"/>
              </w:rPr>
            </w:pPr>
            <w:r>
              <w:rPr>
                <w:rFonts w:ascii="Arial"/>
              </w:rPr>
              <w:t>Demographic</w:t>
            </w:r>
            <w:r>
              <w:rPr>
                <w:rFonts w:ascii="Arial"/>
                <w:spacing w:val="-30"/>
              </w:rPr>
              <w:t xml:space="preserve"> </w:t>
            </w:r>
            <w:r>
              <w:rPr>
                <w:rFonts w:ascii="Arial"/>
                <w:w w:val="105"/>
              </w:rPr>
              <w:t>and</w:t>
            </w:r>
            <w:r>
              <w:rPr>
                <w:rFonts w:ascii="Arial"/>
                <w:spacing w:val="-5"/>
                <w:w w:val="105"/>
              </w:rPr>
              <w:t xml:space="preserve"> </w:t>
            </w:r>
            <w:r>
              <w:rPr>
                <w:rFonts w:ascii="Arial"/>
                <w:w w:val="105"/>
              </w:rPr>
              <w:t>socio-</w:t>
            </w:r>
            <w:r>
              <w:rPr>
                <w:rFonts w:ascii="Arial"/>
                <w:w w:val="102"/>
              </w:rPr>
              <w:t xml:space="preserve"> </w:t>
            </w:r>
            <w:r>
              <w:rPr>
                <w:rFonts w:ascii="Arial"/>
              </w:rPr>
              <w:t>psychological</w:t>
            </w:r>
            <w:r>
              <w:rPr>
                <w:rFonts w:ascii="Arial"/>
                <w:spacing w:val="-33"/>
              </w:rPr>
              <w:t xml:space="preserve"> </w:t>
            </w:r>
            <w:r>
              <w:rPr>
                <w:rFonts w:ascii="Arial"/>
                <w:w w:val="105"/>
              </w:rPr>
              <w:t>variables.</w:t>
            </w:r>
          </w:p>
        </w:tc>
        <w:tc>
          <w:tcPr>
            <w:tcW w:w="3521" w:type="dxa"/>
          </w:tcPr>
          <w:p w14:paraId="095EDEF9" w14:textId="77777777" w:rsidR="008566DF" w:rsidRDefault="006861AB">
            <w:pPr>
              <w:pStyle w:val="TableParagraph"/>
              <w:numPr>
                <w:ilvl w:val="0"/>
                <w:numId w:val="62"/>
              </w:numPr>
              <w:tabs>
                <w:tab w:val="left" w:pos="430"/>
              </w:tabs>
              <w:spacing w:line="247" w:lineRule="auto"/>
              <w:ind w:right="116" w:firstLine="0"/>
              <w:rPr>
                <w:rFonts w:ascii="Arial" w:eastAsia="Arial" w:hAnsi="Arial" w:cs="Arial"/>
              </w:rPr>
            </w:pPr>
            <w:r>
              <w:rPr>
                <w:rFonts w:ascii="Arial"/>
              </w:rPr>
              <w:t>Socio-psychological</w:t>
            </w:r>
            <w:r>
              <w:rPr>
                <w:rFonts w:ascii="Arial"/>
                <w:spacing w:val="50"/>
              </w:rPr>
              <w:t xml:space="preserve"> </w:t>
            </w:r>
            <w:r>
              <w:rPr>
                <w:rFonts w:ascii="Arial"/>
              </w:rPr>
              <w:t>variables</w:t>
            </w:r>
            <w:r>
              <w:rPr>
                <w:rFonts w:ascii="Arial"/>
                <w:w w:val="102"/>
              </w:rPr>
              <w:t xml:space="preserve"> </w:t>
            </w:r>
            <w:r>
              <w:rPr>
                <w:rFonts w:ascii="Arial"/>
                <w:w w:val="105"/>
              </w:rPr>
              <w:t>more effectively</w:t>
            </w:r>
            <w:r>
              <w:rPr>
                <w:rFonts w:ascii="Arial"/>
                <w:spacing w:val="-14"/>
                <w:w w:val="105"/>
              </w:rPr>
              <w:t xml:space="preserve"> </w:t>
            </w:r>
            <w:r>
              <w:rPr>
                <w:rFonts w:ascii="Arial"/>
                <w:w w:val="105"/>
              </w:rPr>
              <w:t>predicted</w:t>
            </w:r>
            <w:r>
              <w:rPr>
                <w:rFonts w:ascii="Arial"/>
                <w:w w:val="102"/>
              </w:rPr>
              <w:t xml:space="preserve"> </w:t>
            </w:r>
            <w:r>
              <w:rPr>
                <w:rFonts w:ascii="Arial"/>
                <w:w w:val="105"/>
              </w:rPr>
              <w:t>socially</w:t>
            </w:r>
            <w:r>
              <w:rPr>
                <w:rFonts w:ascii="Arial"/>
                <w:spacing w:val="-7"/>
                <w:w w:val="105"/>
              </w:rPr>
              <w:t xml:space="preserve"> </w:t>
            </w:r>
            <w:r>
              <w:rPr>
                <w:rFonts w:ascii="Arial"/>
                <w:w w:val="105"/>
              </w:rPr>
              <w:t>responsible</w:t>
            </w:r>
            <w:r>
              <w:rPr>
                <w:rFonts w:ascii="Arial"/>
                <w:w w:val="102"/>
              </w:rPr>
              <w:t xml:space="preserve"> </w:t>
            </w:r>
            <w:r>
              <w:rPr>
                <w:rFonts w:ascii="Arial"/>
                <w:w w:val="105"/>
              </w:rPr>
              <w:t>consumption.</w:t>
            </w:r>
          </w:p>
          <w:p w14:paraId="179CA597" w14:textId="77777777" w:rsidR="008566DF" w:rsidRDefault="008566DF">
            <w:pPr>
              <w:pStyle w:val="TableParagraph"/>
              <w:spacing w:before="6"/>
              <w:rPr>
                <w:rFonts w:ascii="Arial" w:eastAsia="Arial" w:hAnsi="Arial" w:cs="Arial"/>
                <w:b/>
                <w:bCs/>
                <w:sz w:val="19"/>
                <w:szCs w:val="19"/>
              </w:rPr>
            </w:pPr>
          </w:p>
          <w:p w14:paraId="6F894EFF" w14:textId="77777777" w:rsidR="008566DF" w:rsidRDefault="006861AB">
            <w:pPr>
              <w:pStyle w:val="TableParagraph"/>
              <w:numPr>
                <w:ilvl w:val="0"/>
                <w:numId w:val="62"/>
              </w:numPr>
              <w:tabs>
                <w:tab w:val="left" w:pos="430"/>
              </w:tabs>
              <w:spacing w:line="244" w:lineRule="auto"/>
              <w:ind w:right="314" w:firstLine="0"/>
              <w:rPr>
                <w:rFonts w:ascii="Arial" w:eastAsia="Arial" w:hAnsi="Arial" w:cs="Arial"/>
              </w:rPr>
            </w:pPr>
            <w:r>
              <w:rPr>
                <w:rFonts w:ascii="Arial"/>
              </w:rPr>
              <w:t>Occupation,</w:t>
            </w:r>
            <w:r>
              <w:rPr>
                <w:rFonts w:ascii="Arial"/>
                <w:spacing w:val="53"/>
              </w:rPr>
              <w:t xml:space="preserve"> </w:t>
            </w:r>
            <w:r>
              <w:rPr>
                <w:rFonts w:ascii="Arial"/>
              </w:rPr>
              <w:t>socioeconomic</w:t>
            </w:r>
            <w:r>
              <w:rPr>
                <w:rFonts w:ascii="Arial"/>
                <w:w w:val="102"/>
              </w:rPr>
              <w:t xml:space="preserve"> </w:t>
            </w:r>
            <w:r>
              <w:rPr>
                <w:rFonts w:ascii="Arial"/>
                <w:w w:val="105"/>
              </w:rPr>
              <w:t>status</w:t>
            </w:r>
            <w:r>
              <w:rPr>
                <w:rFonts w:ascii="Arial"/>
                <w:spacing w:val="-15"/>
                <w:w w:val="105"/>
              </w:rPr>
              <w:t xml:space="preserve"> </w:t>
            </w:r>
            <w:r>
              <w:rPr>
                <w:rFonts w:ascii="Arial"/>
                <w:w w:val="105"/>
              </w:rPr>
              <w:t>and</w:t>
            </w:r>
            <w:r>
              <w:rPr>
                <w:rFonts w:ascii="Arial"/>
                <w:spacing w:val="-16"/>
                <w:w w:val="105"/>
              </w:rPr>
              <w:t xml:space="preserve"> </w:t>
            </w:r>
            <w:r>
              <w:rPr>
                <w:rFonts w:ascii="Arial"/>
                <w:w w:val="105"/>
              </w:rPr>
              <w:t>age</w:t>
            </w:r>
            <w:r>
              <w:rPr>
                <w:rFonts w:ascii="Arial"/>
                <w:spacing w:val="-18"/>
                <w:w w:val="105"/>
              </w:rPr>
              <w:t xml:space="preserve"> </w:t>
            </w:r>
            <w:r>
              <w:rPr>
                <w:rFonts w:ascii="Arial"/>
                <w:w w:val="105"/>
              </w:rPr>
              <w:t>(younger)</w:t>
            </w:r>
            <w:r>
              <w:rPr>
                <w:rFonts w:ascii="Arial"/>
                <w:spacing w:val="-18"/>
                <w:w w:val="105"/>
              </w:rPr>
              <w:t xml:space="preserve"> </w:t>
            </w:r>
            <w:r>
              <w:rPr>
                <w:rFonts w:ascii="Arial"/>
                <w:w w:val="105"/>
              </w:rPr>
              <w:t>were</w:t>
            </w:r>
            <w:r>
              <w:rPr>
                <w:rFonts w:ascii="Arial"/>
                <w:w w:val="102"/>
              </w:rPr>
              <w:t xml:space="preserve"> </w:t>
            </w:r>
            <w:r>
              <w:rPr>
                <w:rFonts w:ascii="Arial"/>
                <w:w w:val="105"/>
              </w:rPr>
              <w:t>consistently correlated</w:t>
            </w:r>
            <w:r>
              <w:rPr>
                <w:rFonts w:ascii="Arial"/>
                <w:spacing w:val="-22"/>
                <w:w w:val="105"/>
              </w:rPr>
              <w:t xml:space="preserve"> </w:t>
            </w:r>
            <w:r>
              <w:rPr>
                <w:rFonts w:ascii="Arial"/>
                <w:w w:val="105"/>
              </w:rPr>
              <w:t>with</w:t>
            </w:r>
            <w:r>
              <w:rPr>
                <w:rFonts w:ascii="Arial"/>
                <w:w w:val="102"/>
              </w:rPr>
              <w:t xml:space="preserve"> </w:t>
            </w:r>
            <w:r>
              <w:rPr>
                <w:rFonts w:ascii="Arial"/>
                <w:w w:val="105"/>
              </w:rPr>
              <w:t>higher levels of</w:t>
            </w:r>
            <w:r>
              <w:rPr>
                <w:rFonts w:ascii="Arial"/>
                <w:spacing w:val="-16"/>
                <w:w w:val="105"/>
              </w:rPr>
              <w:t xml:space="preserve"> </w:t>
            </w:r>
            <w:r>
              <w:rPr>
                <w:rFonts w:ascii="Arial"/>
                <w:w w:val="105"/>
              </w:rPr>
              <w:t>socially</w:t>
            </w:r>
            <w:r>
              <w:rPr>
                <w:rFonts w:ascii="Arial"/>
                <w:w w:val="102"/>
              </w:rPr>
              <w:t xml:space="preserve"> </w:t>
            </w:r>
            <w:r>
              <w:rPr>
                <w:rFonts w:ascii="Arial"/>
                <w:w w:val="105"/>
              </w:rPr>
              <w:t>conscious</w:t>
            </w:r>
            <w:r>
              <w:rPr>
                <w:rFonts w:ascii="Arial"/>
                <w:spacing w:val="-7"/>
                <w:w w:val="105"/>
              </w:rPr>
              <w:t xml:space="preserve"> </w:t>
            </w:r>
            <w:r>
              <w:rPr>
                <w:rFonts w:ascii="Arial"/>
                <w:w w:val="105"/>
              </w:rPr>
              <w:t>consumption.</w:t>
            </w:r>
          </w:p>
          <w:p w14:paraId="01A86EDF" w14:textId="77777777" w:rsidR="008566DF" w:rsidRDefault="008566DF">
            <w:pPr>
              <w:pStyle w:val="TableParagraph"/>
              <w:spacing w:before="8"/>
              <w:rPr>
                <w:rFonts w:ascii="Arial" w:eastAsia="Arial" w:hAnsi="Arial" w:cs="Arial"/>
                <w:b/>
                <w:bCs/>
                <w:sz w:val="19"/>
                <w:szCs w:val="19"/>
              </w:rPr>
            </w:pPr>
          </w:p>
          <w:p w14:paraId="35B21995" w14:textId="780E93B5" w:rsidR="00177317" w:rsidRDefault="006861AB">
            <w:pPr>
              <w:pStyle w:val="TableParagraph"/>
              <w:numPr>
                <w:ilvl w:val="0"/>
                <w:numId w:val="62"/>
              </w:numPr>
              <w:tabs>
                <w:tab w:val="left" w:pos="430"/>
              </w:tabs>
              <w:spacing w:line="247" w:lineRule="auto"/>
              <w:ind w:right="303" w:firstLine="0"/>
              <w:rPr>
                <w:rFonts w:ascii="Arial" w:eastAsia="Arial" w:hAnsi="Arial" w:cs="Arial"/>
              </w:rPr>
            </w:pPr>
            <w:r>
              <w:rPr>
                <w:rFonts w:ascii="Arial"/>
                <w:w w:val="105"/>
              </w:rPr>
              <w:t>Socio-psychological</w:t>
            </w:r>
            <w:r>
              <w:rPr>
                <w:rFonts w:ascii="Arial"/>
                <w:w w:val="102"/>
              </w:rPr>
              <w:t xml:space="preserve"> </w:t>
            </w:r>
            <w:r>
              <w:rPr>
                <w:rFonts w:ascii="Arial"/>
                <w:w w:val="105"/>
              </w:rPr>
              <w:t>variables;</w:t>
            </w:r>
            <w:r>
              <w:rPr>
                <w:rFonts w:ascii="Arial"/>
                <w:spacing w:val="-5"/>
                <w:w w:val="105"/>
              </w:rPr>
              <w:t xml:space="preserve"> </w:t>
            </w:r>
            <w:r>
              <w:rPr>
                <w:rFonts w:ascii="Arial"/>
                <w:w w:val="105"/>
              </w:rPr>
              <w:t>dogmatism,</w:t>
            </w:r>
            <w:r>
              <w:rPr>
                <w:rFonts w:ascii="Arial"/>
                <w:w w:val="102"/>
              </w:rPr>
              <w:t xml:space="preserve"> </w:t>
            </w:r>
            <w:r>
              <w:rPr>
                <w:rFonts w:ascii="Arial"/>
                <w:w w:val="105"/>
              </w:rPr>
              <w:t>conservatism,</w:t>
            </w:r>
            <w:r>
              <w:rPr>
                <w:rFonts w:ascii="Arial"/>
                <w:spacing w:val="-3"/>
                <w:w w:val="105"/>
              </w:rPr>
              <w:t xml:space="preserve"> </w:t>
            </w:r>
            <w:r>
              <w:rPr>
                <w:rFonts w:ascii="Arial"/>
                <w:w w:val="105"/>
              </w:rPr>
              <w:t>status</w:t>
            </w:r>
            <w:r>
              <w:rPr>
                <w:rFonts w:ascii="Arial"/>
                <w:w w:val="102"/>
              </w:rPr>
              <w:t xml:space="preserve"> </w:t>
            </w:r>
            <w:r>
              <w:rPr>
                <w:rFonts w:ascii="Arial"/>
                <w:w w:val="105"/>
              </w:rPr>
              <w:t>consciousness</w:t>
            </w:r>
            <w:r>
              <w:rPr>
                <w:rFonts w:ascii="Arial"/>
                <w:spacing w:val="-5"/>
                <w:w w:val="105"/>
              </w:rPr>
              <w:t xml:space="preserve"> </w:t>
            </w:r>
            <w:r>
              <w:rPr>
                <w:rFonts w:ascii="Arial"/>
                <w:w w:val="105"/>
              </w:rPr>
              <w:t>and</w:t>
            </w:r>
            <w:r>
              <w:rPr>
                <w:rFonts w:ascii="Arial"/>
                <w:w w:val="102"/>
              </w:rPr>
              <w:t xml:space="preserve"> </w:t>
            </w:r>
            <w:r>
              <w:rPr>
                <w:rFonts w:ascii="Arial"/>
                <w:w w:val="105"/>
              </w:rPr>
              <w:t>cosmopolitanism all have</w:t>
            </w:r>
            <w:r>
              <w:rPr>
                <w:rFonts w:ascii="Arial"/>
                <w:spacing w:val="-29"/>
                <w:w w:val="105"/>
              </w:rPr>
              <w:t xml:space="preserve"> </w:t>
            </w:r>
            <w:r>
              <w:rPr>
                <w:rFonts w:ascii="Arial"/>
                <w:w w:val="105"/>
              </w:rPr>
              <w:t>a</w:t>
            </w:r>
            <w:r>
              <w:rPr>
                <w:rFonts w:ascii="Arial"/>
                <w:w w:val="102"/>
              </w:rPr>
              <w:t xml:space="preserve"> </w:t>
            </w:r>
            <w:r>
              <w:rPr>
                <w:rFonts w:ascii="Arial"/>
                <w:w w:val="105"/>
              </w:rPr>
              <w:t>strong</w:t>
            </w:r>
            <w:r>
              <w:rPr>
                <w:rFonts w:ascii="Arial"/>
                <w:spacing w:val="-26"/>
                <w:w w:val="105"/>
              </w:rPr>
              <w:t xml:space="preserve"> </w:t>
            </w:r>
            <w:r>
              <w:rPr>
                <w:rFonts w:ascii="Arial"/>
                <w:w w:val="105"/>
              </w:rPr>
              <w:t>relationship</w:t>
            </w:r>
            <w:r>
              <w:rPr>
                <w:rFonts w:ascii="Arial"/>
                <w:spacing w:val="-24"/>
                <w:w w:val="105"/>
              </w:rPr>
              <w:t xml:space="preserve"> </w:t>
            </w:r>
            <w:r>
              <w:rPr>
                <w:rFonts w:ascii="Arial"/>
                <w:w w:val="105"/>
              </w:rPr>
              <w:t>with</w:t>
            </w:r>
            <w:r>
              <w:rPr>
                <w:rFonts w:ascii="Arial"/>
                <w:spacing w:val="-25"/>
                <w:w w:val="105"/>
              </w:rPr>
              <w:t xml:space="preserve"> </w:t>
            </w:r>
            <w:r>
              <w:rPr>
                <w:rFonts w:ascii="Arial"/>
                <w:w w:val="105"/>
              </w:rPr>
              <w:t>socially</w:t>
            </w:r>
            <w:r>
              <w:rPr>
                <w:rFonts w:ascii="Arial"/>
                <w:w w:val="102"/>
              </w:rPr>
              <w:t xml:space="preserve"> </w:t>
            </w:r>
            <w:r>
              <w:rPr>
                <w:rFonts w:ascii="Arial"/>
                <w:w w:val="105"/>
              </w:rPr>
              <w:t>conscious</w:t>
            </w:r>
            <w:r>
              <w:rPr>
                <w:rFonts w:ascii="Arial"/>
                <w:spacing w:val="-7"/>
                <w:w w:val="105"/>
              </w:rPr>
              <w:t xml:space="preserve"> </w:t>
            </w:r>
            <w:r>
              <w:rPr>
                <w:rFonts w:ascii="Arial"/>
                <w:w w:val="105"/>
              </w:rPr>
              <w:t>consumption.</w:t>
            </w:r>
          </w:p>
          <w:p w14:paraId="624580CF" w14:textId="77777777" w:rsidR="008566DF" w:rsidRPr="00177317" w:rsidRDefault="008566DF" w:rsidP="00177317"/>
        </w:tc>
      </w:tr>
      <w:tr w:rsidR="00DD75A0" w14:paraId="29A77DF7" w14:textId="77777777" w:rsidTr="003921FD">
        <w:trPr>
          <w:trHeight w:hRule="exact" w:val="4612"/>
        </w:trPr>
        <w:tc>
          <w:tcPr>
            <w:tcW w:w="1328" w:type="dxa"/>
            <w:textDirection w:val="btLr"/>
          </w:tcPr>
          <w:p w14:paraId="7CBE180B" w14:textId="77777777" w:rsidR="00DD75A0" w:rsidRDefault="00DD75A0" w:rsidP="00DD75A0">
            <w:pPr>
              <w:pStyle w:val="TableParagraph"/>
              <w:rPr>
                <w:rFonts w:ascii="Arial" w:eastAsia="Arial" w:hAnsi="Arial" w:cs="Arial"/>
              </w:rPr>
            </w:pPr>
          </w:p>
          <w:p w14:paraId="23AD640B" w14:textId="77777777" w:rsidR="00DD75A0" w:rsidRDefault="00DD75A0" w:rsidP="00DD75A0">
            <w:pPr>
              <w:pStyle w:val="TableParagraph"/>
              <w:spacing w:before="4"/>
              <w:rPr>
                <w:rFonts w:ascii="Arial" w:eastAsia="Arial" w:hAnsi="Arial" w:cs="Arial"/>
                <w:sz w:val="24"/>
                <w:szCs w:val="24"/>
              </w:rPr>
            </w:pPr>
          </w:p>
          <w:p w14:paraId="4DE3D230" w14:textId="77777777" w:rsidR="00DD75A0" w:rsidRDefault="00DD75A0" w:rsidP="00DD75A0">
            <w:pPr>
              <w:pStyle w:val="TableParagraph"/>
              <w:ind w:left="105"/>
              <w:rPr>
                <w:rFonts w:ascii="Arial" w:eastAsia="Arial" w:hAnsi="Arial" w:cs="Arial"/>
              </w:rPr>
            </w:pPr>
            <w:r>
              <w:rPr>
                <w:rFonts w:ascii="Arial"/>
                <w:w w:val="105"/>
              </w:rPr>
              <w:t>(Webster Jr</w:t>
            </w:r>
            <w:r>
              <w:rPr>
                <w:rFonts w:ascii="Arial"/>
                <w:spacing w:val="-51"/>
                <w:w w:val="105"/>
              </w:rPr>
              <w:t xml:space="preserve"> </w:t>
            </w:r>
            <w:r>
              <w:rPr>
                <w:rFonts w:ascii="Arial"/>
                <w:w w:val="105"/>
              </w:rPr>
              <w:t>1975)</w:t>
            </w:r>
          </w:p>
        </w:tc>
        <w:tc>
          <w:tcPr>
            <w:tcW w:w="1064" w:type="dxa"/>
            <w:textDirection w:val="btLr"/>
          </w:tcPr>
          <w:p w14:paraId="38034D43" w14:textId="77777777" w:rsidR="00DD75A0" w:rsidRDefault="00DD75A0" w:rsidP="00DD75A0">
            <w:pPr>
              <w:pStyle w:val="TableParagraph"/>
              <w:rPr>
                <w:rFonts w:ascii="Arial" w:eastAsia="Arial" w:hAnsi="Arial" w:cs="Arial"/>
              </w:rPr>
            </w:pPr>
          </w:p>
          <w:p w14:paraId="71B7C44D" w14:textId="77777777" w:rsidR="00DD75A0" w:rsidRDefault="00DD75A0" w:rsidP="00DD75A0">
            <w:pPr>
              <w:pStyle w:val="TableParagraph"/>
              <w:spacing w:before="150"/>
              <w:ind w:left="105"/>
              <w:rPr>
                <w:rFonts w:ascii="Arial" w:eastAsia="Arial" w:hAnsi="Arial" w:cs="Arial"/>
              </w:rPr>
            </w:pPr>
            <w:r>
              <w:rPr>
                <w:rFonts w:ascii="Arial"/>
                <w:w w:val="105"/>
              </w:rPr>
              <w:t>Journal</w:t>
            </w:r>
            <w:r>
              <w:rPr>
                <w:rFonts w:ascii="Arial"/>
                <w:spacing w:val="-30"/>
                <w:w w:val="105"/>
              </w:rPr>
              <w:t xml:space="preserve"> </w:t>
            </w:r>
            <w:r>
              <w:rPr>
                <w:rFonts w:ascii="Arial"/>
                <w:w w:val="105"/>
              </w:rPr>
              <w:t>of</w:t>
            </w:r>
            <w:r>
              <w:rPr>
                <w:rFonts w:ascii="Arial"/>
                <w:spacing w:val="-30"/>
                <w:w w:val="105"/>
              </w:rPr>
              <w:t xml:space="preserve"> </w:t>
            </w:r>
            <w:r>
              <w:rPr>
                <w:rFonts w:ascii="Arial"/>
                <w:w w:val="105"/>
              </w:rPr>
              <w:t>Consumer</w:t>
            </w:r>
            <w:r>
              <w:rPr>
                <w:rFonts w:ascii="Arial"/>
                <w:spacing w:val="-28"/>
                <w:w w:val="105"/>
              </w:rPr>
              <w:t xml:space="preserve"> </w:t>
            </w:r>
            <w:r>
              <w:rPr>
                <w:rFonts w:ascii="Arial"/>
                <w:w w:val="105"/>
              </w:rPr>
              <w:t>Research</w:t>
            </w:r>
          </w:p>
        </w:tc>
        <w:tc>
          <w:tcPr>
            <w:tcW w:w="1200" w:type="dxa"/>
          </w:tcPr>
          <w:p w14:paraId="31F2AA52" w14:textId="77777777" w:rsidR="00DD75A0" w:rsidRDefault="00DD75A0" w:rsidP="00DD75A0">
            <w:pPr>
              <w:pStyle w:val="TableParagraph"/>
              <w:rPr>
                <w:rFonts w:ascii="Arial" w:eastAsia="Arial" w:hAnsi="Arial" w:cs="Arial"/>
              </w:rPr>
            </w:pPr>
          </w:p>
          <w:p w14:paraId="457CD871" w14:textId="77777777" w:rsidR="00DD75A0" w:rsidRDefault="00DD75A0" w:rsidP="00DD75A0">
            <w:pPr>
              <w:pStyle w:val="TableParagraph"/>
              <w:rPr>
                <w:rFonts w:ascii="Arial" w:eastAsia="Arial" w:hAnsi="Arial" w:cs="Arial"/>
              </w:rPr>
            </w:pPr>
          </w:p>
          <w:p w14:paraId="618839EB" w14:textId="77777777" w:rsidR="00DD75A0" w:rsidRDefault="00DD75A0" w:rsidP="00DD75A0">
            <w:pPr>
              <w:pStyle w:val="TableParagraph"/>
              <w:rPr>
                <w:rFonts w:ascii="Arial" w:eastAsia="Arial" w:hAnsi="Arial" w:cs="Arial"/>
              </w:rPr>
            </w:pPr>
          </w:p>
          <w:p w14:paraId="4222E887" w14:textId="77777777" w:rsidR="00DD75A0" w:rsidRDefault="00DD75A0" w:rsidP="00DD75A0">
            <w:pPr>
              <w:pStyle w:val="TableParagraph"/>
              <w:rPr>
                <w:rFonts w:ascii="Arial" w:eastAsia="Arial" w:hAnsi="Arial" w:cs="Arial"/>
              </w:rPr>
            </w:pPr>
          </w:p>
          <w:p w14:paraId="503F5C0F" w14:textId="77777777" w:rsidR="00DD75A0" w:rsidRDefault="00DD75A0" w:rsidP="00DD75A0">
            <w:pPr>
              <w:pStyle w:val="TableParagraph"/>
              <w:rPr>
                <w:rFonts w:ascii="Arial" w:eastAsia="Arial" w:hAnsi="Arial" w:cs="Arial"/>
              </w:rPr>
            </w:pPr>
          </w:p>
          <w:p w14:paraId="29BB7D33" w14:textId="77777777" w:rsidR="00DD75A0" w:rsidRDefault="00DD75A0" w:rsidP="00DD75A0">
            <w:pPr>
              <w:pStyle w:val="TableParagraph"/>
              <w:rPr>
                <w:rFonts w:ascii="Arial" w:eastAsia="Arial" w:hAnsi="Arial" w:cs="Arial"/>
              </w:rPr>
            </w:pPr>
          </w:p>
          <w:p w14:paraId="18BEC786" w14:textId="77777777" w:rsidR="00DD75A0" w:rsidRDefault="00DD75A0" w:rsidP="00DD75A0">
            <w:pPr>
              <w:pStyle w:val="TableParagraph"/>
              <w:rPr>
                <w:rFonts w:ascii="Arial" w:eastAsia="Arial" w:hAnsi="Arial" w:cs="Arial"/>
              </w:rPr>
            </w:pPr>
          </w:p>
          <w:p w14:paraId="69F929C8" w14:textId="77777777" w:rsidR="00DD75A0" w:rsidRDefault="00DD75A0" w:rsidP="00DD75A0">
            <w:pPr>
              <w:pStyle w:val="TableParagraph"/>
              <w:rPr>
                <w:rFonts w:ascii="Arial" w:eastAsia="Arial" w:hAnsi="Arial" w:cs="Arial"/>
              </w:rPr>
            </w:pPr>
          </w:p>
          <w:p w14:paraId="16C4D026" w14:textId="77777777" w:rsidR="00DD75A0" w:rsidRDefault="00DD75A0" w:rsidP="00DD75A0">
            <w:pPr>
              <w:pStyle w:val="TableParagraph"/>
              <w:spacing w:before="148"/>
              <w:jc w:val="center"/>
              <w:rPr>
                <w:rFonts w:ascii="Arial" w:eastAsia="Arial" w:hAnsi="Arial" w:cs="Arial"/>
              </w:rPr>
            </w:pPr>
            <w:r>
              <w:rPr>
                <w:rFonts w:ascii="Arial"/>
                <w:w w:val="102"/>
              </w:rPr>
              <w:t>4</w:t>
            </w:r>
          </w:p>
        </w:tc>
        <w:tc>
          <w:tcPr>
            <w:tcW w:w="1332" w:type="dxa"/>
            <w:textDirection w:val="btLr"/>
          </w:tcPr>
          <w:p w14:paraId="17720A43" w14:textId="77777777" w:rsidR="00DD75A0" w:rsidRDefault="00DD75A0" w:rsidP="00DD75A0">
            <w:pPr>
              <w:pStyle w:val="TableParagraph"/>
              <w:rPr>
                <w:rFonts w:ascii="Arial" w:eastAsia="Arial" w:hAnsi="Arial" w:cs="Arial"/>
              </w:rPr>
            </w:pPr>
          </w:p>
          <w:p w14:paraId="0D00789F" w14:textId="77777777" w:rsidR="00DD75A0" w:rsidRDefault="00DD75A0" w:rsidP="00DD75A0">
            <w:pPr>
              <w:pStyle w:val="TableParagraph"/>
              <w:spacing w:before="6"/>
              <w:rPr>
                <w:rFonts w:ascii="Arial" w:eastAsia="Arial" w:hAnsi="Arial" w:cs="Arial"/>
                <w:sz w:val="24"/>
                <w:szCs w:val="24"/>
              </w:rPr>
            </w:pPr>
          </w:p>
          <w:p w14:paraId="66201BCA" w14:textId="77777777" w:rsidR="00DD75A0" w:rsidRDefault="00DD75A0" w:rsidP="00DD75A0">
            <w:pPr>
              <w:pStyle w:val="TableParagraph"/>
              <w:ind w:left="105"/>
              <w:rPr>
                <w:rFonts w:ascii="Arial" w:eastAsia="Arial" w:hAnsi="Arial" w:cs="Arial"/>
              </w:rPr>
            </w:pPr>
            <w:r>
              <w:rPr>
                <w:rFonts w:ascii="Arial"/>
                <w:w w:val="105"/>
              </w:rPr>
              <w:t>Socially</w:t>
            </w:r>
            <w:r>
              <w:rPr>
                <w:rFonts w:ascii="Arial"/>
                <w:spacing w:val="-42"/>
                <w:w w:val="105"/>
              </w:rPr>
              <w:t xml:space="preserve"> </w:t>
            </w:r>
            <w:r>
              <w:rPr>
                <w:rFonts w:ascii="Arial"/>
                <w:w w:val="105"/>
              </w:rPr>
              <w:t>conscious</w:t>
            </w:r>
            <w:r>
              <w:rPr>
                <w:rFonts w:ascii="Arial"/>
                <w:spacing w:val="-42"/>
                <w:w w:val="105"/>
              </w:rPr>
              <w:t xml:space="preserve"> </w:t>
            </w:r>
            <w:r>
              <w:rPr>
                <w:rFonts w:ascii="Arial"/>
                <w:w w:val="105"/>
              </w:rPr>
              <w:t>consumers</w:t>
            </w:r>
          </w:p>
        </w:tc>
        <w:tc>
          <w:tcPr>
            <w:tcW w:w="1200" w:type="dxa"/>
            <w:textDirection w:val="btLr"/>
          </w:tcPr>
          <w:p w14:paraId="78D6FEC7" w14:textId="77777777" w:rsidR="00DD75A0" w:rsidRDefault="00DD75A0" w:rsidP="00DD75A0">
            <w:pPr>
              <w:pStyle w:val="TableParagraph"/>
              <w:rPr>
                <w:rFonts w:ascii="Arial" w:eastAsia="Arial" w:hAnsi="Arial" w:cs="Arial"/>
              </w:rPr>
            </w:pPr>
          </w:p>
          <w:p w14:paraId="6AF915CC" w14:textId="77777777" w:rsidR="00DD75A0" w:rsidRDefault="00DD75A0" w:rsidP="00DD75A0">
            <w:pPr>
              <w:pStyle w:val="TableParagraph"/>
              <w:spacing w:before="10"/>
              <w:rPr>
                <w:rFonts w:ascii="Arial" w:eastAsia="Arial" w:hAnsi="Arial" w:cs="Arial"/>
                <w:sz w:val="18"/>
                <w:szCs w:val="18"/>
              </w:rPr>
            </w:pPr>
          </w:p>
          <w:p w14:paraId="70C61689" w14:textId="77777777" w:rsidR="00DD75A0" w:rsidRDefault="00DD75A0" w:rsidP="00DD75A0">
            <w:pPr>
              <w:pStyle w:val="TableParagraph"/>
              <w:ind w:left="105"/>
              <w:rPr>
                <w:rFonts w:ascii="Arial" w:eastAsia="Arial" w:hAnsi="Arial" w:cs="Arial"/>
              </w:rPr>
            </w:pPr>
            <w:r>
              <w:rPr>
                <w:rFonts w:ascii="Arial"/>
                <w:w w:val="105"/>
              </w:rPr>
              <w:t>Postal</w:t>
            </w:r>
            <w:r>
              <w:rPr>
                <w:rFonts w:ascii="Arial"/>
                <w:spacing w:val="-40"/>
                <w:w w:val="105"/>
              </w:rPr>
              <w:t xml:space="preserve"> </w:t>
            </w:r>
            <w:r>
              <w:rPr>
                <w:rFonts w:ascii="Arial"/>
                <w:w w:val="105"/>
              </w:rPr>
              <w:t>survey</w:t>
            </w:r>
          </w:p>
        </w:tc>
        <w:tc>
          <w:tcPr>
            <w:tcW w:w="1733" w:type="dxa"/>
          </w:tcPr>
          <w:p w14:paraId="7A5B8778" w14:textId="77777777" w:rsidR="00DD75A0" w:rsidRDefault="00DD75A0" w:rsidP="00DD75A0">
            <w:pPr>
              <w:pStyle w:val="TableParagraph"/>
              <w:rPr>
                <w:rFonts w:ascii="Arial" w:eastAsia="Arial" w:hAnsi="Arial" w:cs="Arial"/>
              </w:rPr>
            </w:pPr>
          </w:p>
          <w:p w14:paraId="2468F09F" w14:textId="77777777" w:rsidR="00DD75A0" w:rsidRDefault="00DD75A0" w:rsidP="00DD75A0">
            <w:pPr>
              <w:pStyle w:val="TableParagraph"/>
              <w:spacing w:before="7"/>
              <w:rPr>
                <w:rFonts w:ascii="Arial" w:eastAsia="Arial" w:hAnsi="Arial" w:cs="Arial"/>
                <w:sz w:val="31"/>
                <w:szCs w:val="31"/>
              </w:rPr>
            </w:pPr>
          </w:p>
          <w:p w14:paraId="68E3B822" w14:textId="77777777" w:rsidR="00DD75A0" w:rsidRDefault="00DD75A0" w:rsidP="00DD75A0">
            <w:pPr>
              <w:pStyle w:val="TableParagraph"/>
              <w:spacing w:line="247" w:lineRule="auto"/>
              <w:ind w:left="95" w:right="106"/>
              <w:rPr>
                <w:rFonts w:ascii="Arial" w:eastAsia="Arial" w:hAnsi="Arial" w:cs="Arial"/>
              </w:rPr>
            </w:pPr>
            <w:r>
              <w:rPr>
                <w:rFonts w:ascii="Arial"/>
              </w:rPr>
              <w:t>Questionnaires</w:t>
            </w:r>
            <w:r>
              <w:rPr>
                <w:rFonts w:ascii="Arial"/>
                <w:spacing w:val="-27"/>
              </w:rPr>
              <w:t xml:space="preserve"> </w:t>
            </w:r>
            <w:r>
              <w:rPr>
                <w:rFonts w:ascii="Arial"/>
                <w:w w:val="105"/>
              </w:rPr>
              <w:t>were sent</w:t>
            </w:r>
            <w:r>
              <w:rPr>
                <w:rFonts w:ascii="Arial"/>
                <w:spacing w:val="-11"/>
                <w:w w:val="105"/>
              </w:rPr>
              <w:t xml:space="preserve"> </w:t>
            </w:r>
            <w:r>
              <w:rPr>
                <w:rFonts w:ascii="Arial"/>
                <w:w w:val="105"/>
              </w:rPr>
              <w:t>to</w:t>
            </w:r>
            <w:r>
              <w:rPr>
                <w:rFonts w:ascii="Arial"/>
                <w:w w:val="102"/>
              </w:rPr>
              <w:t xml:space="preserve"> </w:t>
            </w:r>
            <w:r>
              <w:rPr>
                <w:rFonts w:ascii="Arial"/>
                <w:w w:val="105"/>
              </w:rPr>
              <w:t>432</w:t>
            </w:r>
            <w:r>
              <w:rPr>
                <w:rFonts w:ascii="Arial"/>
                <w:spacing w:val="-9"/>
                <w:w w:val="105"/>
              </w:rPr>
              <w:t xml:space="preserve"> </w:t>
            </w:r>
            <w:r>
              <w:rPr>
                <w:rFonts w:ascii="Arial"/>
                <w:w w:val="105"/>
              </w:rPr>
              <w:t>residents</w:t>
            </w:r>
            <w:r>
              <w:rPr>
                <w:rFonts w:ascii="Arial"/>
                <w:w w:val="102"/>
              </w:rPr>
              <w:t xml:space="preserve"> </w:t>
            </w:r>
            <w:r>
              <w:rPr>
                <w:rFonts w:ascii="Arial"/>
                <w:w w:val="105"/>
              </w:rPr>
              <w:t>in one</w:t>
            </w:r>
            <w:r>
              <w:rPr>
                <w:rFonts w:ascii="Arial"/>
                <w:spacing w:val="-13"/>
                <w:w w:val="105"/>
              </w:rPr>
              <w:t xml:space="preserve"> </w:t>
            </w:r>
            <w:r>
              <w:rPr>
                <w:rFonts w:ascii="Arial"/>
                <w:w w:val="105"/>
              </w:rPr>
              <w:t>small</w:t>
            </w:r>
            <w:r>
              <w:rPr>
                <w:rFonts w:ascii="Arial"/>
                <w:w w:val="102"/>
              </w:rPr>
              <w:t xml:space="preserve"> </w:t>
            </w:r>
            <w:r>
              <w:rPr>
                <w:rFonts w:ascii="Arial"/>
                <w:w w:val="105"/>
              </w:rPr>
              <w:t>New</w:t>
            </w:r>
            <w:r>
              <w:rPr>
                <w:rFonts w:ascii="Arial"/>
                <w:spacing w:val="-10"/>
                <w:w w:val="105"/>
              </w:rPr>
              <w:t xml:space="preserve"> </w:t>
            </w:r>
            <w:r>
              <w:rPr>
                <w:rFonts w:ascii="Arial"/>
                <w:w w:val="105"/>
              </w:rPr>
              <w:t>England</w:t>
            </w:r>
            <w:r>
              <w:rPr>
                <w:rFonts w:ascii="Arial"/>
                <w:w w:val="102"/>
              </w:rPr>
              <w:t xml:space="preserve"> </w:t>
            </w:r>
            <w:r>
              <w:rPr>
                <w:rFonts w:ascii="Arial"/>
                <w:w w:val="105"/>
              </w:rPr>
              <w:t>community</w:t>
            </w:r>
            <w:r>
              <w:rPr>
                <w:rFonts w:ascii="Arial"/>
                <w:spacing w:val="-12"/>
                <w:w w:val="105"/>
              </w:rPr>
              <w:t xml:space="preserve"> </w:t>
            </w:r>
            <w:r>
              <w:rPr>
                <w:rFonts w:ascii="Arial"/>
                <w:w w:val="105"/>
              </w:rPr>
              <w:t>in</w:t>
            </w:r>
            <w:r>
              <w:rPr>
                <w:rFonts w:ascii="Arial"/>
                <w:w w:val="102"/>
              </w:rPr>
              <w:t xml:space="preserve"> </w:t>
            </w:r>
            <w:r>
              <w:rPr>
                <w:rFonts w:ascii="Arial"/>
                <w:w w:val="105"/>
              </w:rPr>
              <w:t>America;</w:t>
            </w:r>
            <w:r>
              <w:rPr>
                <w:rFonts w:ascii="Arial"/>
                <w:spacing w:val="-8"/>
                <w:w w:val="105"/>
              </w:rPr>
              <w:t xml:space="preserve"> </w:t>
            </w:r>
            <w:r>
              <w:rPr>
                <w:rFonts w:ascii="Arial"/>
                <w:w w:val="105"/>
              </w:rPr>
              <w:t>231</w:t>
            </w:r>
            <w:r>
              <w:rPr>
                <w:rFonts w:ascii="Arial"/>
                <w:w w:val="102"/>
              </w:rPr>
              <w:t xml:space="preserve"> </w:t>
            </w:r>
            <w:r>
              <w:rPr>
                <w:rFonts w:ascii="Arial"/>
                <w:w w:val="105"/>
              </w:rPr>
              <w:t>responded</w:t>
            </w:r>
            <w:r>
              <w:rPr>
                <w:rFonts w:ascii="Arial"/>
                <w:spacing w:val="-27"/>
                <w:w w:val="105"/>
              </w:rPr>
              <w:t xml:space="preserve"> </w:t>
            </w:r>
            <w:r>
              <w:rPr>
                <w:rFonts w:ascii="Arial"/>
                <w:w w:val="105"/>
              </w:rPr>
              <w:t>and</w:t>
            </w:r>
            <w:r>
              <w:rPr>
                <w:rFonts w:ascii="Arial"/>
                <w:w w:val="102"/>
              </w:rPr>
              <w:t xml:space="preserve"> </w:t>
            </w:r>
            <w:r>
              <w:rPr>
                <w:rFonts w:ascii="Arial"/>
                <w:w w:val="105"/>
              </w:rPr>
              <w:t>the</w:t>
            </w:r>
            <w:r>
              <w:rPr>
                <w:rFonts w:ascii="Arial"/>
                <w:spacing w:val="-8"/>
                <w:w w:val="105"/>
              </w:rPr>
              <w:t xml:space="preserve"> </w:t>
            </w:r>
            <w:r>
              <w:rPr>
                <w:rFonts w:ascii="Arial"/>
                <w:w w:val="105"/>
              </w:rPr>
              <w:t>analysis</w:t>
            </w:r>
            <w:r>
              <w:rPr>
                <w:rFonts w:ascii="Arial"/>
                <w:w w:val="102"/>
              </w:rPr>
              <w:t xml:space="preserve"> </w:t>
            </w:r>
            <w:r>
              <w:rPr>
                <w:rFonts w:ascii="Arial"/>
                <w:w w:val="105"/>
              </w:rPr>
              <w:t>was based</w:t>
            </w:r>
            <w:r>
              <w:rPr>
                <w:rFonts w:ascii="Arial"/>
                <w:spacing w:val="-18"/>
                <w:w w:val="105"/>
              </w:rPr>
              <w:t xml:space="preserve"> </w:t>
            </w:r>
            <w:r>
              <w:rPr>
                <w:rFonts w:ascii="Arial"/>
                <w:w w:val="105"/>
              </w:rPr>
              <w:t>on</w:t>
            </w:r>
            <w:r>
              <w:rPr>
                <w:rFonts w:ascii="Arial"/>
                <w:w w:val="102"/>
              </w:rPr>
              <w:t xml:space="preserve"> </w:t>
            </w:r>
            <w:r>
              <w:rPr>
                <w:rFonts w:ascii="Arial"/>
                <w:w w:val="105"/>
              </w:rPr>
              <w:t>227 of</w:t>
            </w:r>
            <w:r>
              <w:rPr>
                <w:rFonts w:ascii="Arial"/>
                <w:spacing w:val="-5"/>
                <w:w w:val="105"/>
              </w:rPr>
              <w:t xml:space="preserve"> </w:t>
            </w:r>
            <w:r>
              <w:rPr>
                <w:rFonts w:ascii="Arial"/>
                <w:w w:val="105"/>
              </w:rPr>
              <w:t>the</w:t>
            </w:r>
            <w:r>
              <w:rPr>
                <w:rFonts w:ascii="Arial"/>
                <w:w w:val="102"/>
              </w:rPr>
              <w:t xml:space="preserve"> </w:t>
            </w:r>
            <w:r>
              <w:rPr>
                <w:rFonts w:ascii="Arial"/>
                <w:w w:val="105"/>
              </w:rPr>
              <w:t>responses</w:t>
            </w:r>
          </w:p>
          <w:p w14:paraId="031BEF49" w14:textId="77777777" w:rsidR="00DD75A0" w:rsidRDefault="00DD75A0" w:rsidP="00DD75A0">
            <w:pPr>
              <w:pStyle w:val="TableParagraph"/>
              <w:spacing w:line="252" w:lineRule="exact"/>
              <w:ind w:left="95"/>
              <w:rPr>
                <w:rFonts w:ascii="Arial" w:eastAsia="Arial" w:hAnsi="Arial" w:cs="Arial"/>
              </w:rPr>
            </w:pPr>
            <w:r>
              <w:rPr>
                <w:rFonts w:ascii="Arial"/>
                <w:w w:val="105"/>
              </w:rPr>
              <w:t>after</w:t>
            </w:r>
            <w:r>
              <w:rPr>
                <w:rFonts w:ascii="Arial"/>
                <w:spacing w:val="-43"/>
                <w:w w:val="105"/>
              </w:rPr>
              <w:t xml:space="preserve"> </w:t>
            </w:r>
            <w:r>
              <w:rPr>
                <w:rFonts w:ascii="Arial"/>
                <w:w w:val="105"/>
              </w:rPr>
              <w:t>omissions</w:t>
            </w:r>
          </w:p>
        </w:tc>
        <w:tc>
          <w:tcPr>
            <w:tcW w:w="1733" w:type="dxa"/>
          </w:tcPr>
          <w:p w14:paraId="61B76B74" w14:textId="77777777" w:rsidR="00DD75A0" w:rsidRDefault="00DD75A0" w:rsidP="00DD75A0">
            <w:pPr>
              <w:pStyle w:val="TableParagraph"/>
              <w:rPr>
                <w:rFonts w:ascii="Arial" w:eastAsia="Arial" w:hAnsi="Arial" w:cs="Arial"/>
              </w:rPr>
            </w:pPr>
          </w:p>
          <w:p w14:paraId="54A23A3A" w14:textId="77777777" w:rsidR="00DD75A0" w:rsidRDefault="00DD75A0" w:rsidP="00DD75A0">
            <w:pPr>
              <w:pStyle w:val="TableParagraph"/>
              <w:rPr>
                <w:rFonts w:ascii="Arial" w:eastAsia="Arial" w:hAnsi="Arial" w:cs="Arial"/>
              </w:rPr>
            </w:pPr>
          </w:p>
          <w:p w14:paraId="6EA0A1ED" w14:textId="77777777" w:rsidR="00DD75A0" w:rsidRDefault="00DD75A0" w:rsidP="00DD75A0">
            <w:pPr>
              <w:pStyle w:val="TableParagraph"/>
              <w:rPr>
                <w:rFonts w:ascii="Arial" w:eastAsia="Arial" w:hAnsi="Arial" w:cs="Arial"/>
              </w:rPr>
            </w:pPr>
          </w:p>
          <w:p w14:paraId="2370FFA7" w14:textId="77777777" w:rsidR="00DD75A0" w:rsidRDefault="00DD75A0" w:rsidP="00DD75A0">
            <w:pPr>
              <w:pStyle w:val="TableParagraph"/>
              <w:rPr>
                <w:rFonts w:ascii="Arial" w:eastAsia="Arial" w:hAnsi="Arial" w:cs="Arial"/>
              </w:rPr>
            </w:pPr>
          </w:p>
          <w:p w14:paraId="410C7B91" w14:textId="77777777" w:rsidR="00DD75A0" w:rsidRDefault="00DD75A0" w:rsidP="00DD75A0">
            <w:pPr>
              <w:pStyle w:val="TableParagraph"/>
              <w:rPr>
                <w:rFonts w:ascii="Arial" w:eastAsia="Arial" w:hAnsi="Arial" w:cs="Arial"/>
              </w:rPr>
            </w:pPr>
          </w:p>
          <w:p w14:paraId="16ED319C" w14:textId="77777777" w:rsidR="00DD75A0" w:rsidRDefault="00DD75A0" w:rsidP="00DD75A0">
            <w:pPr>
              <w:pStyle w:val="TableParagraph"/>
              <w:rPr>
                <w:rFonts w:ascii="Arial" w:eastAsia="Arial" w:hAnsi="Arial" w:cs="Arial"/>
              </w:rPr>
            </w:pPr>
          </w:p>
          <w:p w14:paraId="2494EF89" w14:textId="77777777" w:rsidR="00DD75A0" w:rsidRDefault="00DD75A0" w:rsidP="00DD75A0">
            <w:pPr>
              <w:pStyle w:val="TableParagraph"/>
              <w:spacing w:before="1"/>
              <w:rPr>
                <w:rFonts w:ascii="Arial" w:eastAsia="Arial" w:hAnsi="Arial" w:cs="Arial"/>
                <w:sz w:val="23"/>
                <w:szCs w:val="23"/>
              </w:rPr>
            </w:pPr>
          </w:p>
          <w:p w14:paraId="00B627A6" w14:textId="77777777" w:rsidR="00DD75A0" w:rsidRDefault="00DD75A0" w:rsidP="00DD75A0">
            <w:pPr>
              <w:pStyle w:val="TableParagraph"/>
              <w:spacing w:line="247" w:lineRule="auto"/>
              <w:ind w:left="96" w:right="131"/>
              <w:rPr>
                <w:rFonts w:ascii="Arial" w:eastAsia="Arial" w:hAnsi="Arial" w:cs="Arial"/>
              </w:rPr>
            </w:pPr>
            <w:r>
              <w:rPr>
                <w:rFonts w:ascii="Arial"/>
                <w:w w:val="105"/>
              </w:rPr>
              <w:t>Personality,</w:t>
            </w:r>
            <w:r>
              <w:rPr>
                <w:rFonts w:ascii="Arial"/>
                <w:w w:val="102"/>
              </w:rPr>
              <w:t xml:space="preserve"> </w:t>
            </w:r>
            <w:r>
              <w:rPr>
                <w:rFonts w:ascii="Arial"/>
                <w:w w:val="105"/>
              </w:rPr>
              <w:t>attitude</w:t>
            </w:r>
            <w:r>
              <w:rPr>
                <w:rFonts w:ascii="Arial"/>
                <w:spacing w:val="-7"/>
                <w:w w:val="105"/>
              </w:rPr>
              <w:t xml:space="preserve"> </w:t>
            </w:r>
            <w:r>
              <w:rPr>
                <w:rFonts w:ascii="Arial"/>
                <w:w w:val="105"/>
              </w:rPr>
              <w:t>and</w:t>
            </w:r>
            <w:r>
              <w:rPr>
                <w:rFonts w:ascii="Arial"/>
                <w:w w:val="102"/>
              </w:rPr>
              <w:t xml:space="preserve"> </w:t>
            </w:r>
            <w:r>
              <w:rPr>
                <w:rFonts w:ascii="Arial"/>
              </w:rPr>
              <w:t>socioeconomic</w:t>
            </w:r>
            <w:r>
              <w:rPr>
                <w:rFonts w:ascii="Arial"/>
                <w:spacing w:val="-28"/>
              </w:rPr>
              <w:t xml:space="preserve"> </w:t>
            </w:r>
            <w:r>
              <w:rPr>
                <w:rFonts w:ascii="Arial"/>
                <w:w w:val="105"/>
              </w:rPr>
              <w:t>variables</w:t>
            </w:r>
          </w:p>
        </w:tc>
        <w:tc>
          <w:tcPr>
            <w:tcW w:w="3521" w:type="dxa"/>
          </w:tcPr>
          <w:p w14:paraId="671BCCB7" w14:textId="77777777" w:rsidR="00DD75A0" w:rsidRDefault="00DD75A0" w:rsidP="00DD75A0">
            <w:pPr>
              <w:pStyle w:val="TableParagraph"/>
              <w:numPr>
                <w:ilvl w:val="0"/>
                <w:numId w:val="61"/>
              </w:numPr>
              <w:tabs>
                <w:tab w:val="left" w:pos="430"/>
              </w:tabs>
              <w:spacing w:before="2" w:line="244" w:lineRule="auto"/>
              <w:ind w:right="180" w:firstLine="0"/>
              <w:rPr>
                <w:rFonts w:ascii="Arial" w:eastAsia="Arial" w:hAnsi="Arial" w:cs="Arial"/>
              </w:rPr>
            </w:pPr>
            <w:r>
              <w:rPr>
                <w:rFonts w:ascii="Arial"/>
                <w:w w:val="105"/>
              </w:rPr>
              <w:t>Personality and</w:t>
            </w:r>
            <w:r>
              <w:rPr>
                <w:rFonts w:ascii="Arial"/>
                <w:spacing w:val="-14"/>
                <w:w w:val="105"/>
              </w:rPr>
              <w:t xml:space="preserve"> </w:t>
            </w:r>
            <w:r>
              <w:rPr>
                <w:rFonts w:ascii="Arial"/>
                <w:w w:val="105"/>
              </w:rPr>
              <w:t>attitude</w:t>
            </w:r>
            <w:r>
              <w:rPr>
                <w:rFonts w:ascii="Arial"/>
                <w:w w:val="102"/>
              </w:rPr>
              <w:t xml:space="preserve"> </w:t>
            </w:r>
            <w:r>
              <w:rPr>
                <w:rFonts w:ascii="Arial"/>
                <w:w w:val="105"/>
              </w:rPr>
              <w:t>measures</w:t>
            </w:r>
            <w:r>
              <w:rPr>
                <w:rFonts w:ascii="Arial"/>
                <w:spacing w:val="-26"/>
                <w:w w:val="105"/>
              </w:rPr>
              <w:t xml:space="preserve"> </w:t>
            </w:r>
            <w:r>
              <w:rPr>
                <w:rFonts w:ascii="Arial"/>
                <w:w w:val="105"/>
              </w:rPr>
              <w:t>were</w:t>
            </w:r>
            <w:r>
              <w:rPr>
                <w:rFonts w:ascii="Arial"/>
                <w:spacing w:val="-28"/>
                <w:w w:val="105"/>
              </w:rPr>
              <w:t xml:space="preserve"> </w:t>
            </w:r>
            <w:r>
              <w:rPr>
                <w:rFonts w:ascii="Arial"/>
                <w:w w:val="105"/>
              </w:rPr>
              <w:t>better</w:t>
            </w:r>
            <w:r>
              <w:rPr>
                <w:rFonts w:ascii="Arial"/>
                <w:spacing w:val="-26"/>
                <w:w w:val="105"/>
              </w:rPr>
              <w:t xml:space="preserve"> </w:t>
            </w:r>
            <w:r>
              <w:rPr>
                <w:rFonts w:ascii="Arial"/>
                <w:w w:val="105"/>
              </w:rPr>
              <w:t>predictors</w:t>
            </w:r>
            <w:r>
              <w:rPr>
                <w:rFonts w:ascii="Arial"/>
                <w:w w:val="102"/>
              </w:rPr>
              <w:t xml:space="preserve"> </w:t>
            </w:r>
            <w:r>
              <w:rPr>
                <w:rFonts w:ascii="Arial"/>
                <w:w w:val="105"/>
              </w:rPr>
              <w:t>of socially</w:t>
            </w:r>
            <w:r>
              <w:rPr>
                <w:rFonts w:ascii="Arial"/>
                <w:spacing w:val="-12"/>
                <w:w w:val="105"/>
              </w:rPr>
              <w:t xml:space="preserve"> </w:t>
            </w:r>
            <w:r>
              <w:rPr>
                <w:rFonts w:ascii="Arial"/>
                <w:w w:val="105"/>
              </w:rPr>
              <w:t>conscious</w:t>
            </w:r>
            <w:r>
              <w:rPr>
                <w:rFonts w:ascii="Arial"/>
                <w:w w:val="102"/>
              </w:rPr>
              <w:t xml:space="preserve"> </w:t>
            </w:r>
            <w:r>
              <w:rPr>
                <w:rFonts w:ascii="Arial"/>
                <w:w w:val="105"/>
              </w:rPr>
              <w:t>consumption</w:t>
            </w:r>
            <w:r>
              <w:rPr>
                <w:rFonts w:ascii="Arial"/>
                <w:spacing w:val="-2"/>
                <w:w w:val="105"/>
              </w:rPr>
              <w:t xml:space="preserve"> </w:t>
            </w:r>
            <w:r>
              <w:rPr>
                <w:rFonts w:ascii="Arial"/>
                <w:w w:val="105"/>
              </w:rPr>
              <w:t>than</w:t>
            </w:r>
          </w:p>
          <w:p w14:paraId="30897847" w14:textId="77777777" w:rsidR="00DD75A0" w:rsidRDefault="00DD75A0" w:rsidP="00DD75A0">
            <w:pPr>
              <w:pStyle w:val="TableParagraph"/>
              <w:spacing w:before="1" w:line="244" w:lineRule="auto"/>
              <w:ind w:left="93" w:right="115"/>
              <w:rPr>
                <w:rFonts w:ascii="Arial" w:eastAsia="Arial" w:hAnsi="Arial" w:cs="Arial"/>
              </w:rPr>
            </w:pPr>
            <w:r>
              <w:rPr>
                <w:rFonts w:ascii="Arial"/>
                <w:w w:val="105"/>
              </w:rPr>
              <w:t>socio-economic</w:t>
            </w:r>
            <w:r>
              <w:rPr>
                <w:rFonts w:ascii="Arial"/>
                <w:spacing w:val="-38"/>
                <w:w w:val="105"/>
              </w:rPr>
              <w:t xml:space="preserve"> </w:t>
            </w:r>
            <w:r>
              <w:rPr>
                <w:rFonts w:ascii="Arial"/>
                <w:w w:val="105"/>
              </w:rPr>
              <w:t>and</w:t>
            </w:r>
            <w:r>
              <w:rPr>
                <w:rFonts w:ascii="Arial"/>
                <w:spacing w:val="-37"/>
                <w:w w:val="105"/>
              </w:rPr>
              <w:t xml:space="preserve"> </w:t>
            </w:r>
            <w:r>
              <w:rPr>
                <w:rFonts w:ascii="Arial"/>
                <w:w w:val="105"/>
              </w:rPr>
              <w:t>demographic</w:t>
            </w:r>
            <w:r>
              <w:rPr>
                <w:rFonts w:ascii="Arial"/>
                <w:w w:val="102"/>
              </w:rPr>
              <w:t xml:space="preserve"> </w:t>
            </w:r>
            <w:r>
              <w:rPr>
                <w:rFonts w:ascii="Arial"/>
                <w:w w:val="105"/>
              </w:rPr>
              <w:t>variables.</w:t>
            </w:r>
          </w:p>
          <w:p w14:paraId="24D7FB09" w14:textId="77777777" w:rsidR="00DD75A0" w:rsidRDefault="00DD75A0" w:rsidP="00DD75A0">
            <w:pPr>
              <w:pStyle w:val="TableParagraph"/>
              <w:spacing w:before="8"/>
              <w:rPr>
                <w:rFonts w:ascii="Arial" w:eastAsia="Arial" w:hAnsi="Arial" w:cs="Arial"/>
                <w:sz w:val="19"/>
                <w:szCs w:val="19"/>
              </w:rPr>
            </w:pPr>
          </w:p>
          <w:p w14:paraId="0CC64770" w14:textId="77777777" w:rsidR="00DD75A0" w:rsidRDefault="00DD75A0" w:rsidP="00DD75A0">
            <w:pPr>
              <w:pStyle w:val="TableParagraph"/>
              <w:numPr>
                <w:ilvl w:val="0"/>
                <w:numId w:val="61"/>
              </w:numPr>
              <w:tabs>
                <w:tab w:val="left" w:pos="430"/>
              </w:tabs>
              <w:spacing w:line="247" w:lineRule="auto"/>
              <w:ind w:right="188" w:firstLine="0"/>
              <w:rPr>
                <w:rFonts w:ascii="Arial" w:eastAsia="Arial" w:hAnsi="Arial" w:cs="Arial"/>
              </w:rPr>
            </w:pPr>
            <w:r>
              <w:rPr>
                <w:rFonts w:ascii="Arial"/>
                <w:w w:val="105"/>
              </w:rPr>
              <w:t>Socially</w:t>
            </w:r>
            <w:r>
              <w:rPr>
                <w:rFonts w:ascii="Arial"/>
                <w:spacing w:val="-9"/>
                <w:w w:val="105"/>
              </w:rPr>
              <w:t xml:space="preserve"> </w:t>
            </w:r>
            <w:r>
              <w:rPr>
                <w:rFonts w:ascii="Arial"/>
                <w:w w:val="105"/>
              </w:rPr>
              <w:t>conscious</w:t>
            </w:r>
            <w:r>
              <w:rPr>
                <w:rFonts w:ascii="Arial"/>
                <w:w w:val="102"/>
              </w:rPr>
              <w:t xml:space="preserve"> </w:t>
            </w:r>
            <w:r>
              <w:rPr>
                <w:rFonts w:ascii="Arial"/>
                <w:w w:val="105"/>
              </w:rPr>
              <w:t>consumers</w:t>
            </w:r>
            <w:r>
              <w:rPr>
                <w:rFonts w:ascii="Arial"/>
                <w:spacing w:val="-27"/>
                <w:w w:val="105"/>
              </w:rPr>
              <w:t xml:space="preserve"> </w:t>
            </w:r>
            <w:r>
              <w:rPr>
                <w:rFonts w:ascii="Arial"/>
                <w:w w:val="105"/>
              </w:rPr>
              <w:t>can</w:t>
            </w:r>
            <w:r>
              <w:rPr>
                <w:rFonts w:ascii="Arial"/>
                <w:spacing w:val="-23"/>
                <w:w w:val="105"/>
              </w:rPr>
              <w:t xml:space="preserve"> </w:t>
            </w:r>
            <w:r>
              <w:rPr>
                <w:rFonts w:ascii="Arial"/>
                <w:w w:val="105"/>
              </w:rPr>
              <w:t>be</w:t>
            </w:r>
            <w:r>
              <w:rPr>
                <w:rFonts w:ascii="Arial"/>
                <w:spacing w:val="-24"/>
                <w:w w:val="105"/>
              </w:rPr>
              <w:t xml:space="preserve"> </w:t>
            </w:r>
            <w:r>
              <w:rPr>
                <w:rFonts w:ascii="Arial"/>
                <w:w w:val="105"/>
              </w:rPr>
              <w:t>distinguished</w:t>
            </w:r>
            <w:r>
              <w:rPr>
                <w:rFonts w:ascii="Arial"/>
                <w:w w:val="102"/>
              </w:rPr>
              <w:t xml:space="preserve"> </w:t>
            </w:r>
            <w:r>
              <w:rPr>
                <w:rFonts w:ascii="Arial"/>
                <w:w w:val="105"/>
              </w:rPr>
              <w:t>by personality, attitude,</w:t>
            </w:r>
            <w:r>
              <w:rPr>
                <w:rFonts w:ascii="Arial"/>
                <w:spacing w:val="-22"/>
                <w:w w:val="105"/>
              </w:rPr>
              <w:t xml:space="preserve"> </w:t>
            </w:r>
            <w:r>
              <w:rPr>
                <w:rFonts w:ascii="Arial"/>
                <w:spacing w:val="-2"/>
                <w:w w:val="105"/>
              </w:rPr>
              <w:t>and</w:t>
            </w:r>
            <w:r>
              <w:rPr>
                <w:rFonts w:ascii="Arial"/>
                <w:w w:val="102"/>
              </w:rPr>
              <w:t xml:space="preserve"> </w:t>
            </w:r>
            <w:r>
              <w:rPr>
                <w:rFonts w:ascii="Arial"/>
                <w:w w:val="105"/>
              </w:rPr>
              <w:t>socioeconomic</w:t>
            </w:r>
            <w:r>
              <w:rPr>
                <w:rFonts w:ascii="Arial"/>
                <w:spacing w:val="-8"/>
                <w:w w:val="105"/>
              </w:rPr>
              <w:t xml:space="preserve"> </w:t>
            </w:r>
            <w:r>
              <w:rPr>
                <w:rFonts w:ascii="Arial"/>
                <w:w w:val="105"/>
              </w:rPr>
              <w:t>variables.</w:t>
            </w:r>
            <w:r>
              <w:rPr>
                <w:rFonts w:ascii="Arial"/>
                <w:w w:val="102"/>
              </w:rPr>
              <w:t xml:space="preserve"> </w:t>
            </w:r>
            <w:r>
              <w:rPr>
                <w:rFonts w:ascii="Arial"/>
                <w:w w:val="105"/>
              </w:rPr>
              <w:t>However, these</w:t>
            </w:r>
            <w:r>
              <w:rPr>
                <w:rFonts w:ascii="Arial"/>
                <w:spacing w:val="-25"/>
                <w:w w:val="105"/>
              </w:rPr>
              <w:t xml:space="preserve"> </w:t>
            </w:r>
            <w:r>
              <w:rPr>
                <w:rFonts w:ascii="Arial"/>
                <w:w w:val="105"/>
              </w:rPr>
              <w:t>relationships</w:t>
            </w:r>
            <w:r>
              <w:rPr>
                <w:rFonts w:ascii="Arial"/>
                <w:w w:val="102"/>
              </w:rPr>
              <w:t xml:space="preserve"> </w:t>
            </w:r>
            <w:r>
              <w:rPr>
                <w:rFonts w:ascii="Arial"/>
                <w:w w:val="105"/>
              </w:rPr>
              <w:t>tend to be</w:t>
            </w:r>
            <w:r>
              <w:rPr>
                <w:rFonts w:ascii="Arial"/>
                <w:spacing w:val="-9"/>
                <w:w w:val="105"/>
              </w:rPr>
              <w:t xml:space="preserve"> </w:t>
            </w:r>
            <w:r>
              <w:rPr>
                <w:rFonts w:ascii="Arial"/>
                <w:w w:val="105"/>
              </w:rPr>
              <w:t>weak.</w:t>
            </w:r>
          </w:p>
          <w:p w14:paraId="2DAF4BE3" w14:textId="77777777" w:rsidR="00DD75A0" w:rsidRDefault="00DD75A0" w:rsidP="00DD75A0">
            <w:pPr>
              <w:pStyle w:val="TableParagraph"/>
              <w:spacing w:before="6"/>
              <w:rPr>
                <w:rFonts w:ascii="Arial" w:eastAsia="Arial" w:hAnsi="Arial" w:cs="Arial"/>
                <w:sz w:val="19"/>
                <w:szCs w:val="19"/>
              </w:rPr>
            </w:pPr>
          </w:p>
          <w:p w14:paraId="38FEFFC8" w14:textId="77777777" w:rsidR="00DD75A0" w:rsidRDefault="00DD75A0" w:rsidP="00DD75A0">
            <w:pPr>
              <w:pStyle w:val="TableParagraph"/>
              <w:numPr>
                <w:ilvl w:val="0"/>
                <w:numId w:val="61"/>
              </w:numPr>
              <w:tabs>
                <w:tab w:val="left" w:pos="430"/>
              </w:tabs>
              <w:spacing w:line="244" w:lineRule="auto"/>
              <w:ind w:right="217" w:firstLine="0"/>
              <w:rPr>
                <w:rFonts w:ascii="Arial" w:eastAsia="Arial" w:hAnsi="Arial" w:cs="Arial"/>
              </w:rPr>
            </w:pPr>
            <w:r>
              <w:rPr>
                <w:rFonts w:ascii="Arial"/>
                <w:w w:val="105"/>
              </w:rPr>
              <w:t>Socially</w:t>
            </w:r>
            <w:r>
              <w:rPr>
                <w:rFonts w:ascii="Arial"/>
                <w:spacing w:val="-9"/>
                <w:w w:val="105"/>
              </w:rPr>
              <w:t xml:space="preserve"> </w:t>
            </w:r>
            <w:r>
              <w:rPr>
                <w:rFonts w:ascii="Arial"/>
                <w:w w:val="105"/>
              </w:rPr>
              <w:t>conscious</w:t>
            </w:r>
            <w:r>
              <w:rPr>
                <w:rFonts w:ascii="Arial"/>
                <w:w w:val="102"/>
              </w:rPr>
              <w:t xml:space="preserve"> </w:t>
            </w:r>
            <w:r>
              <w:rPr>
                <w:rFonts w:ascii="Arial"/>
                <w:w w:val="105"/>
              </w:rPr>
              <w:t>consumers</w:t>
            </w:r>
            <w:r>
              <w:rPr>
                <w:rFonts w:ascii="Arial"/>
                <w:spacing w:val="-16"/>
                <w:w w:val="105"/>
              </w:rPr>
              <w:t xml:space="preserve"> </w:t>
            </w:r>
            <w:r>
              <w:rPr>
                <w:rFonts w:ascii="Arial"/>
                <w:w w:val="105"/>
              </w:rPr>
              <w:t>are</w:t>
            </w:r>
            <w:r>
              <w:rPr>
                <w:rFonts w:ascii="Arial"/>
                <w:spacing w:val="-17"/>
                <w:w w:val="105"/>
              </w:rPr>
              <w:t xml:space="preserve"> </w:t>
            </w:r>
            <w:r>
              <w:rPr>
                <w:rFonts w:ascii="Arial"/>
                <w:w w:val="105"/>
              </w:rPr>
              <w:t>more</w:t>
            </w:r>
            <w:r>
              <w:rPr>
                <w:rFonts w:ascii="Arial"/>
                <w:spacing w:val="-17"/>
                <w:w w:val="105"/>
              </w:rPr>
              <w:t xml:space="preserve"> </w:t>
            </w:r>
            <w:r>
              <w:rPr>
                <w:rFonts w:ascii="Arial"/>
                <w:w w:val="105"/>
              </w:rPr>
              <w:t>likely</w:t>
            </w:r>
            <w:r>
              <w:rPr>
                <w:rFonts w:ascii="Arial"/>
                <w:spacing w:val="-15"/>
                <w:w w:val="105"/>
              </w:rPr>
              <w:t xml:space="preserve"> </w:t>
            </w:r>
            <w:r>
              <w:rPr>
                <w:rFonts w:ascii="Arial"/>
                <w:w w:val="105"/>
              </w:rPr>
              <w:t>to</w:t>
            </w:r>
            <w:r>
              <w:rPr>
                <w:rFonts w:ascii="Arial"/>
                <w:spacing w:val="-16"/>
                <w:w w:val="105"/>
              </w:rPr>
              <w:t xml:space="preserve"> </w:t>
            </w:r>
            <w:r>
              <w:rPr>
                <w:rFonts w:ascii="Arial"/>
                <w:w w:val="105"/>
              </w:rPr>
              <w:t>be</w:t>
            </w:r>
            <w:r>
              <w:rPr>
                <w:rFonts w:ascii="Arial"/>
                <w:w w:val="102"/>
              </w:rPr>
              <w:t xml:space="preserve"> </w:t>
            </w:r>
            <w:r>
              <w:rPr>
                <w:rFonts w:ascii="Arial"/>
                <w:w w:val="105"/>
              </w:rPr>
              <w:t>females</w:t>
            </w:r>
            <w:r>
              <w:rPr>
                <w:rFonts w:ascii="Arial"/>
                <w:spacing w:val="-11"/>
                <w:w w:val="105"/>
              </w:rPr>
              <w:t xml:space="preserve"> </w:t>
            </w:r>
            <w:r>
              <w:rPr>
                <w:rFonts w:ascii="Arial"/>
                <w:w w:val="105"/>
              </w:rPr>
              <w:t>and</w:t>
            </w:r>
            <w:r>
              <w:rPr>
                <w:rFonts w:ascii="Arial"/>
                <w:spacing w:val="-13"/>
                <w:w w:val="105"/>
              </w:rPr>
              <w:t xml:space="preserve"> </w:t>
            </w:r>
            <w:r>
              <w:rPr>
                <w:rFonts w:ascii="Arial"/>
                <w:w w:val="105"/>
              </w:rPr>
              <w:t>also</w:t>
            </w:r>
            <w:r>
              <w:rPr>
                <w:rFonts w:ascii="Arial"/>
                <w:spacing w:val="-13"/>
                <w:w w:val="105"/>
              </w:rPr>
              <w:t xml:space="preserve"> </w:t>
            </w:r>
            <w:r>
              <w:rPr>
                <w:rFonts w:ascii="Arial"/>
                <w:w w:val="105"/>
              </w:rPr>
              <w:t>more</w:t>
            </w:r>
            <w:r>
              <w:rPr>
                <w:rFonts w:ascii="Arial"/>
                <w:spacing w:val="-12"/>
                <w:w w:val="105"/>
              </w:rPr>
              <w:t xml:space="preserve"> </w:t>
            </w:r>
            <w:r>
              <w:rPr>
                <w:rFonts w:ascii="Arial"/>
                <w:w w:val="105"/>
              </w:rPr>
              <w:t>likely</w:t>
            </w:r>
            <w:r>
              <w:rPr>
                <w:rFonts w:ascii="Arial"/>
                <w:spacing w:val="-15"/>
                <w:w w:val="105"/>
              </w:rPr>
              <w:t xml:space="preserve"> </w:t>
            </w:r>
            <w:r>
              <w:rPr>
                <w:rFonts w:ascii="Arial"/>
                <w:w w:val="105"/>
              </w:rPr>
              <w:t>to</w:t>
            </w:r>
            <w:r>
              <w:rPr>
                <w:rFonts w:ascii="Arial"/>
                <w:w w:val="102"/>
              </w:rPr>
              <w:t xml:space="preserve"> </w:t>
            </w:r>
            <w:r>
              <w:rPr>
                <w:rFonts w:ascii="Arial"/>
                <w:w w:val="105"/>
              </w:rPr>
              <w:t>have</w:t>
            </w:r>
            <w:r>
              <w:rPr>
                <w:rFonts w:ascii="Arial"/>
                <w:spacing w:val="-12"/>
                <w:w w:val="105"/>
              </w:rPr>
              <w:t xml:space="preserve"> </w:t>
            </w:r>
            <w:r>
              <w:rPr>
                <w:rFonts w:ascii="Arial"/>
                <w:w w:val="105"/>
              </w:rPr>
              <w:t>a</w:t>
            </w:r>
            <w:r>
              <w:rPr>
                <w:rFonts w:ascii="Arial"/>
                <w:spacing w:val="-9"/>
                <w:w w:val="105"/>
              </w:rPr>
              <w:t xml:space="preserve"> </w:t>
            </w:r>
            <w:r>
              <w:rPr>
                <w:rFonts w:ascii="Arial"/>
                <w:w w:val="105"/>
              </w:rPr>
              <w:t>higher</w:t>
            </w:r>
            <w:r>
              <w:rPr>
                <w:rFonts w:ascii="Arial"/>
                <w:spacing w:val="-13"/>
                <w:w w:val="105"/>
              </w:rPr>
              <w:t xml:space="preserve"> </w:t>
            </w:r>
            <w:r>
              <w:rPr>
                <w:rFonts w:ascii="Arial"/>
                <w:w w:val="105"/>
              </w:rPr>
              <w:t>level</w:t>
            </w:r>
            <w:r>
              <w:rPr>
                <w:rFonts w:ascii="Arial"/>
                <w:spacing w:val="-11"/>
                <w:w w:val="105"/>
              </w:rPr>
              <w:t xml:space="preserve"> </w:t>
            </w:r>
            <w:r>
              <w:rPr>
                <w:rFonts w:ascii="Arial"/>
                <w:w w:val="105"/>
              </w:rPr>
              <w:t>of</w:t>
            </w:r>
            <w:r>
              <w:rPr>
                <w:rFonts w:ascii="Arial"/>
                <w:spacing w:val="-9"/>
                <w:w w:val="105"/>
              </w:rPr>
              <w:t xml:space="preserve"> </w:t>
            </w:r>
            <w:r>
              <w:rPr>
                <w:rFonts w:ascii="Arial"/>
                <w:w w:val="105"/>
              </w:rPr>
              <w:t>income.</w:t>
            </w:r>
          </w:p>
        </w:tc>
      </w:tr>
      <w:tr w:rsidR="00271F06" w14:paraId="78C9EE55" w14:textId="77777777" w:rsidTr="003921FD">
        <w:trPr>
          <w:trHeight w:hRule="exact" w:val="4612"/>
        </w:trPr>
        <w:tc>
          <w:tcPr>
            <w:tcW w:w="1328" w:type="dxa"/>
            <w:textDirection w:val="btLr"/>
          </w:tcPr>
          <w:p w14:paraId="19982C33" w14:textId="77777777" w:rsidR="00271F06" w:rsidRDefault="00271F06" w:rsidP="00271F06">
            <w:pPr>
              <w:pStyle w:val="TableParagraph"/>
              <w:rPr>
                <w:rFonts w:ascii="Arial" w:eastAsia="Arial" w:hAnsi="Arial" w:cs="Arial"/>
              </w:rPr>
            </w:pPr>
          </w:p>
          <w:p w14:paraId="7DE44E3B" w14:textId="77777777" w:rsidR="00271F06" w:rsidRDefault="00271F06" w:rsidP="00271F06">
            <w:pPr>
              <w:pStyle w:val="TableParagraph"/>
              <w:spacing w:before="4"/>
              <w:rPr>
                <w:rFonts w:ascii="Arial" w:eastAsia="Arial" w:hAnsi="Arial" w:cs="Arial"/>
                <w:sz w:val="24"/>
                <w:szCs w:val="24"/>
              </w:rPr>
            </w:pPr>
          </w:p>
          <w:p w14:paraId="3A9A25FE" w14:textId="77777777" w:rsidR="00271F06" w:rsidRDefault="00271F06" w:rsidP="00271F06">
            <w:pPr>
              <w:pStyle w:val="TableParagraph"/>
              <w:ind w:left="105"/>
              <w:rPr>
                <w:rFonts w:ascii="Arial" w:eastAsia="Arial" w:hAnsi="Arial" w:cs="Arial"/>
              </w:rPr>
            </w:pPr>
            <w:r>
              <w:rPr>
                <w:rFonts w:ascii="Arial"/>
                <w:w w:val="105"/>
              </w:rPr>
              <w:t>(Belch</w:t>
            </w:r>
            <w:r>
              <w:rPr>
                <w:rFonts w:ascii="Arial"/>
                <w:spacing w:val="-37"/>
                <w:w w:val="105"/>
              </w:rPr>
              <w:t xml:space="preserve"> </w:t>
            </w:r>
            <w:r>
              <w:rPr>
                <w:rFonts w:ascii="Arial"/>
                <w:w w:val="105"/>
              </w:rPr>
              <w:t>1979)</w:t>
            </w:r>
          </w:p>
        </w:tc>
        <w:tc>
          <w:tcPr>
            <w:tcW w:w="1064" w:type="dxa"/>
            <w:textDirection w:val="btLr"/>
          </w:tcPr>
          <w:p w14:paraId="46B06527" w14:textId="77777777" w:rsidR="00271F06" w:rsidRDefault="00271F06" w:rsidP="00271F06">
            <w:pPr>
              <w:pStyle w:val="TableParagraph"/>
              <w:spacing w:before="137" w:line="252" w:lineRule="auto"/>
              <w:ind w:left="105" w:right="508"/>
              <w:rPr>
                <w:rFonts w:ascii="Arial" w:eastAsia="Arial" w:hAnsi="Arial" w:cs="Arial"/>
              </w:rPr>
            </w:pPr>
            <w:r>
              <w:rPr>
                <w:rFonts w:ascii="Arial"/>
                <w:w w:val="105"/>
              </w:rPr>
              <w:t>The</w:t>
            </w:r>
            <w:r>
              <w:rPr>
                <w:rFonts w:ascii="Arial"/>
                <w:spacing w:val="-29"/>
                <w:w w:val="105"/>
              </w:rPr>
              <w:t xml:space="preserve"> </w:t>
            </w:r>
            <w:r>
              <w:rPr>
                <w:rFonts w:ascii="Arial"/>
                <w:w w:val="105"/>
              </w:rPr>
              <w:t>conserver</w:t>
            </w:r>
            <w:r>
              <w:rPr>
                <w:rFonts w:ascii="Arial"/>
                <w:spacing w:val="-27"/>
                <w:w w:val="105"/>
              </w:rPr>
              <w:t xml:space="preserve"> </w:t>
            </w:r>
            <w:r>
              <w:rPr>
                <w:rFonts w:ascii="Arial"/>
                <w:w w:val="105"/>
              </w:rPr>
              <w:t>society</w:t>
            </w:r>
            <w:r>
              <w:rPr>
                <w:rFonts w:ascii="Arial"/>
                <w:w w:val="102"/>
              </w:rPr>
              <w:t xml:space="preserve"> </w:t>
            </w:r>
            <w:r>
              <w:rPr>
                <w:rFonts w:ascii="Arial"/>
                <w:w w:val="105"/>
              </w:rPr>
              <w:t>(American</w:t>
            </w:r>
            <w:r>
              <w:rPr>
                <w:rFonts w:ascii="Arial"/>
                <w:spacing w:val="-20"/>
                <w:w w:val="105"/>
              </w:rPr>
              <w:t xml:space="preserve"> </w:t>
            </w:r>
            <w:r>
              <w:rPr>
                <w:rFonts w:ascii="Arial"/>
                <w:w w:val="105"/>
              </w:rPr>
              <w:t>Marketing</w:t>
            </w:r>
            <w:r>
              <w:rPr>
                <w:rFonts w:ascii="Arial"/>
                <w:w w:val="102"/>
              </w:rPr>
              <w:t xml:space="preserve"> </w:t>
            </w:r>
            <w:r>
              <w:rPr>
                <w:rFonts w:ascii="Arial"/>
                <w:w w:val="105"/>
              </w:rPr>
              <w:t>Association)</w:t>
            </w:r>
          </w:p>
        </w:tc>
        <w:tc>
          <w:tcPr>
            <w:tcW w:w="1200" w:type="dxa"/>
          </w:tcPr>
          <w:p w14:paraId="782567E0" w14:textId="77777777" w:rsidR="00271F06" w:rsidRDefault="00271F06" w:rsidP="00271F06">
            <w:pPr>
              <w:pStyle w:val="TableParagraph"/>
              <w:rPr>
                <w:rFonts w:ascii="Arial" w:eastAsia="Arial" w:hAnsi="Arial" w:cs="Arial"/>
              </w:rPr>
            </w:pPr>
          </w:p>
          <w:p w14:paraId="4E0EECFE" w14:textId="77777777" w:rsidR="00271F06" w:rsidRDefault="00271F06" w:rsidP="00271F06">
            <w:pPr>
              <w:pStyle w:val="TableParagraph"/>
              <w:rPr>
                <w:rFonts w:ascii="Arial" w:eastAsia="Arial" w:hAnsi="Arial" w:cs="Arial"/>
              </w:rPr>
            </w:pPr>
          </w:p>
          <w:p w14:paraId="2DA6A66A" w14:textId="77777777" w:rsidR="00271F06" w:rsidRDefault="00271F06" w:rsidP="00271F06">
            <w:pPr>
              <w:pStyle w:val="TableParagraph"/>
              <w:rPr>
                <w:rFonts w:ascii="Arial" w:eastAsia="Arial" w:hAnsi="Arial" w:cs="Arial"/>
              </w:rPr>
            </w:pPr>
          </w:p>
          <w:p w14:paraId="6D4AF7B0" w14:textId="77777777" w:rsidR="00271F06" w:rsidRDefault="00271F06" w:rsidP="00271F06">
            <w:pPr>
              <w:pStyle w:val="TableParagraph"/>
              <w:rPr>
                <w:rFonts w:ascii="Arial" w:eastAsia="Arial" w:hAnsi="Arial" w:cs="Arial"/>
              </w:rPr>
            </w:pPr>
          </w:p>
          <w:p w14:paraId="700D0A34" w14:textId="77777777" w:rsidR="00271F06" w:rsidRDefault="00271F06" w:rsidP="00271F06">
            <w:pPr>
              <w:pStyle w:val="TableParagraph"/>
              <w:spacing w:before="5"/>
              <w:rPr>
                <w:rFonts w:ascii="Arial" w:eastAsia="Arial" w:hAnsi="Arial" w:cs="Arial"/>
                <w:sz w:val="23"/>
                <w:szCs w:val="23"/>
              </w:rPr>
            </w:pPr>
          </w:p>
          <w:p w14:paraId="3F4D630E" w14:textId="77777777" w:rsidR="00271F06" w:rsidRDefault="00271F06" w:rsidP="00271F06">
            <w:pPr>
              <w:pStyle w:val="TableParagraph"/>
              <w:jc w:val="center"/>
              <w:rPr>
                <w:rFonts w:ascii="Arial" w:eastAsia="Arial" w:hAnsi="Arial" w:cs="Arial"/>
              </w:rPr>
            </w:pPr>
            <w:r>
              <w:rPr>
                <w:rFonts w:ascii="Arial"/>
                <w:w w:val="105"/>
              </w:rPr>
              <w:t>N/A</w:t>
            </w:r>
          </w:p>
        </w:tc>
        <w:tc>
          <w:tcPr>
            <w:tcW w:w="1332" w:type="dxa"/>
            <w:textDirection w:val="btLr"/>
          </w:tcPr>
          <w:p w14:paraId="16DDD4CC" w14:textId="77777777" w:rsidR="00271F06" w:rsidRDefault="00271F06" w:rsidP="00271F06">
            <w:pPr>
              <w:pStyle w:val="TableParagraph"/>
              <w:rPr>
                <w:rFonts w:ascii="Arial" w:eastAsia="Arial" w:hAnsi="Arial" w:cs="Arial"/>
              </w:rPr>
            </w:pPr>
          </w:p>
          <w:p w14:paraId="57395F3D" w14:textId="77777777" w:rsidR="00271F06" w:rsidRDefault="00271F06" w:rsidP="00271F06">
            <w:pPr>
              <w:pStyle w:val="TableParagraph"/>
              <w:spacing w:before="150" w:line="252" w:lineRule="auto"/>
              <w:ind w:left="105" w:right="267"/>
              <w:rPr>
                <w:rFonts w:ascii="Arial" w:eastAsia="Arial" w:hAnsi="Arial" w:cs="Arial"/>
              </w:rPr>
            </w:pPr>
            <w:r>
              <w:rPr>
                <w:rFonts w:ascii="Arial"/>
                <w:w w:val="105"/>
              </w:rPr>
              <w:t>Socially</w:t>
            </w:r>
            <w:r>
              <w:rPr>
                <w:rFonts w:ascii="Arial"/>
                <w:spacing w:val="-30"/>
                <w:w w:val="105"/>
              </w:rPr>
              <w:t xml:space="preserve"> </w:t>
            </w:r>
            <w:r>
              <w:rPr>
                <w:rFonts w:ascii="Arial"/>
                <w:w w:val="105"/>
              </w:rPr>
              <w:t>and</w:t>
            </w:r>
            <w:r>
              <w:rPr>
                <w:rFonts w:ascii="Arial"/>
                <w:spacing w:val="-29"/>
                <w:w w:val="105"/>
              </w:rPr>
              <w:t xml:space="preserve"> </w:t>
            </w:r>
            <w:r>
              <w:rPr>
                <w:rFonts w:ascii="Arial"/>
                <w:w w:val="105"/>
              </w:rPr>
              <w:t>ecologically</w:t>
            </w:r>
            <w:r>
              <w:rPr>
                <w:rFonts w:ascii="Arial"/>
                <w:w w:val="102"/>
              </w:rPr>
              <w:t xml:space="preserve"> </w:t>
            </w:r>
            <w:r>
              <w:rPr>
                <w:rFonts w:ascii="Arial"/>
              </w:rPr>
              <w:t>concerned</w:t>
            </w:r>
            <w:r>
              <w:rPr>
                <w:rFonts w:ascii="Arial"/>
                <w:spacing w:val="44"/>
              </w:rPr>
              <w:t xml:space="preserve"> </w:t>
            </w:r>
            <w:r>
              <w:rPr>
                <w:rFonts w:ascii="Arial"/>
              </w:rPr>
              <w:t>consumers</w:t>
            </w:r>
          </w:p>
        </w:tc>
        <w:tc>
          <w:tcPr>
            <w:tcW w:w="1200" w:type="dxa"/>
            <w:textDirection w:val="btLr"/>
          </w:tcPr>
          <w:p w14:paraId="4F078BCA" w14:textId="77777777" w:rsidR="00271F06" w:rsidRDefault="00271F06" w:rsidP="00271F06">
            <w:pPr>
              <w:pStyle w:val="TableParagraph"/>
              <w:rPr>
                <w:rFonts w:ascii="Arial" w:eastAsia="Arial" w:hAnsi="Arial" w:cs="Arial"/>
              </w:rPr>
            </w:pPr>
          </w:p>
          <w:p w14:paraId="6F8A9C0C" w14:textId="77777777" w:rsidR="00271F06" w:rsidRDefault="00271F06" w:rsidP="00271F06">
            <w:pPr>
              <w:pStyle w:val="TableParagraph"/>
              <w:spacing w:before="10"/>
              <w:rPr>
                <w:rFonts w:ascii="Arial" w:eastAsia="Arial" w:hAnsi="Arial" w:cs="Arial"/>
                <w:sz w:val="18"/>
                <w:szCs w:val="18"/>
              </w:rPr>
            </w:pPr>
          </w:p>
          <w:p w14:paraId="33916621" w14:textId="77777777" w:rsidR="00271F06" w:rsidRDefault="00271F06" w:rsidP="00271F06">
            <w:pPr>
              <w:pStyle w:val="TableParagraph"/>
              <w:ind w:left="105"/>
              <w:rPr>
                <w:rFonts w:ascii="Arial" w:eastAsia="Arial" w:hAnsi="Arial" w:cs="Arial"/>
              </w:rPr>
            </w:pPr>
            <w:r>
              <w:rPr>
                <w:rFonts w:ascii="Arial"/>
              </w:rPr>
              <w:t>Lifestyle</w:t>
            </w:r>
            <w:r>
              <w:rPr>
                <w:rFonts w:ascii="Arial"/>
                <w:spacing w:val="35"/>
              </w:rPr>
              <w:t xml:space="preserve"> </w:t>
            </w:r>
            <w:r>
              <w:rPr>
                <w:rFonts w:ascii="Arial"/>
              </w:rPr>
              <w:t>research</w:t>
            </w:r>
          </w:p>
        </w:tc>
        <w:tc>
          <w:tcPr>
            <w:tcW w:w="1733" w:type="dxa"/>
          </w:tcPr>
          <w:p w14:paraId="6C07DDDF" w14:textId="77777777" w:rsidR="00271F06" w:rsidRDefault="00271F06" w:rsidP="00271F06">
            <w:pPr>
              <w:pStyle w:val="TableParagraph"/>
              <w:rPr>
                <w:rFonts w:ascii="Arial" w:eastAsia="Arial" w:hAnsi="Arial" w:cs="Arial"/>
              </w:rPr>
            </w:pPr>
          </w:p>
          <w:p w14:paraId="04D7A4B5" w14:textId="77777777" w:rsidR="00271F06" w:rsidRDefault="00271F06" w:rsidP="00271F06">
            <w:pPr>
              <w:pStyle w:val="TableParagraph"/>
              <w:rPr>
                <w:rFonts w:ascii="Arial" w:eastAsia="Arial" w:hAnsi="Arial" w:cs="Arial"/>
              </w:rPr>
            </w:pPr>
          </w:p>
          <w:p w14:paraId="5FD66E6C" w14:textId="77777777" w:rsidR="00271F06" w:rsidRDefault="00271F06" w:rsidP="00271F06">
            <w:pPr>
              <w:pStyle w:val="TableParagraph"/>
              <w:spacing w:before="4"/>
              <w:rPr>
                <w:rFonts w:ascii="Arial" w:eastAsia="Arial" w:hAnsi="Arial" w:cs="Arial"/>
              </w:rPr>
            </w:pPr>
          </w:p>
          <w:p w14:paraId="405707B1" w14:textId="77777777" w:rsidR="00271F06" w:rsidRDefault="00271F06" w:rsidP="00271F06">
            <w:pPr>
              <w:pStyle w:val="TableParagraph"/>
              <w:spacing w:line="244" w:lineRule="auto"/>
              <w:ind w:left="95" w:right="232"/>
              <w:rPr>
                <w:rFonts w:ascii="Arial" w:eastAsia="Arial" w:hAnsi="Arial" w:cs="Arial"/>
              </w:rPr>
            </w:pPr>
            <w:r>
              <w:rPr>
                <w:rFonts w:ascii="Arial"/>
                <w:w w:val="105"/>
              </w:rPr>
              <w:t>125</w:t>
            </w:r>
            <w:r>
              <w:rPr>
                <w:rFonts w:ascii="Arial"/>
                <w:spacing w:val="-28"/>
                <w:w w:val="105"/>
              </w:rPr>
              <w:t xml:space="preserve"> </w:t>
            </w:r>
            <w:r>
              <w:rPr>
                <w:rFonts w:ascii="Arial"/>
                <w:w w:val="105"/>
              </w:rPr>
              <w:t>American</w:t>
            </w:r>
            <w:r>
              <w:rPr>
                <w:rFonts w:ascii="Arial"/>
                <w:w w:val="102"/>
              </w:rPr>
              <w:t xml:space="preserve"> </w:t>
            </w:r>
            <w:r>
              <w:rPr>
                <w:rFonts w:ascii="Arial"/>
                <w:w w:val="105"/>
              </w:rPr>
              <w:t>consumers</w:t>
            </w:r>
            <w:r>
              <w:rPr>
                <w:rFonts w:ascii="Arial"/>
                <w:w w:val="102"/>
              </w:rPr>
              <w:t xml:space="preserve"> </w:t>
            </w:r>
            <w:r>
              <w:rPr>
                <w:rFonts w:ascii="Arial"/>
                <w:w w:val="105"/>
              </w:rPr>
              <w:t>from</w:t>
            </w:r>
            <w:r>
              <w:rPr>
                <w:rFonts w:ascii="Arial"/>
                <w:spacing w:val="-2"/>
                <w:w w:val="105"/>
              </w:rPr>
              <w:t xml:space="preserve"> </w:t>
            </w:r>
            <w:r>
              <w:rPr>
                <w:rFonts w:ascii="Arial"/>
                <w:w w:val="105"/>
              </w:rPr>
              <w:t>San</w:t>
            </w:r>
            <w:r>
              <w:rPr>
                <w:rFonts w:ascii="Arial"/>
                <w:w w:val="102"/>
              </w:rPr>
              <w:t xml:space="preserve"> </w:t>
            </w:r>
            <w:r>
              <w:rPr>
                <w:rFonts w:ascii="Arial"/>
                <w:w w:val="105"/>
              </w:rPr>
              <w:t>Diego,</w:t>
            </w:r>
            <w:r>
              <w:rPr>
                <w:rFonts w:ascii="Arial"/>
                <w:w w:val="102"/>
              </w:rPr>
              <w:t xml:space="preserve"> </w:t>
            </w:r>
            <w:r>
              <w:rPr>
                <w:rFonts w:ascii="Arial"/>
                <w:w w:val="105"/>
              </w:rPr>
              <w:t>California</w:t>
            </w:r>
          </w:p>
        </w:tc>
        <w:tc>
          <w:tcPr>
            <w:tcW w:w="1733" w:type="dxa"/>
          </w:tcPr>
          <w:p w14:paraId="65CEDEB3" w14:textId="77777777" w:rsidR="00271F06" w:rsidRDefault="00271F06" w:rsidP="00271F06">
            <w:pPr>
              <w:pStyle w:val="TableParagraph"/>
              <w:rPr>
                <w:rFonts w:ascii="Arial" w:eastAsia="Arial" w:hAnsi="Arial" w:cs="Arial"/>
              </w:rPr>
            </w:pPr>
          </w:p>
          <w:p w14:paraId="4C426B38" w14:textId="77777777" w:rsidR="00271F06" w:rsidRDefault="00271F06" w:rsidP="00271F06">
            <w:pPr>
              <w:pStyle w:val="TableParagraph"/>
              <w:rPr>
                <w:rFonts w:ascii="Arial" w:eastAsia="Arial" w:hAnsi="Arial" w:cs="Arial"/>
              </w:rPr>
            </w:pPr>
          </w:p>
          <w:p w14:paraId="2B18164A" w14:textId="77777777" w:rsidR="00271F06" w:rsidRDefault="00271F06" w:rsidP="00271F06">
            <w:pPr>
              <w:pStyle w:val="TableParagraph"/>
              <w:spacing w:before="4"/>
              <w:rPr>
                <w:rFonts w:ascii="Arial" w:eastAsia="Arial" w:hAnsi="Arial" w:cs="Arial"/>
              </w:rPr>
            </w:pPr>
          </w:p>
          <w:p w14:paraId="561BF1A5" w14:textId="77777777" w:rsidR="00271F06" w:rsidRDefault="00271F06" w:rsidP="00271F06">
            <w:pPr>
              <w:pStyle w:val="TableParagraph"/>
              <w:spacing w:line="244" w:lineRule="auto"/>
              <w:ind w:left="96" w:right="130"/>
              <w:rPr>
                <w:rFonts w:ascii="Arial" w:eastAsia="Arial" w:hAnsi="Arial" w:cs="Arial"/>
              </w:rPr>
            </w:pPr>
            <w:r>
              <w:rPr>
                <w:rFonts w:ascii="Arial"/>
                <w:w w:val="105"/>
              </w:rPr>
              <w:t>Environment</w:t>
            </w:r>
            <w:r>
              <w:rPr>
                <w:rFonts w:ascii="Arial"/>
                <w:w w:val="102"/>
              </w:rPr>
              <w:t xml:space="preserve"> </w:t>
            </w:r>
            <w:r>
              <w:rPr>
                <w:rFonts w:ascii="Arial"/>
                <w:w w:val="105"/>
              </w:rPr>
              <w:t>and</w:t>
            </w:r>
            <w:r>
              <w:rPr>
                <w:rFonts w:ascii="Arial"/>
                <w:spacing w:val="-2"/>
                <w:w w:val="105"/>
              </w:rPr>
              <w:t xml:space="preserve"> </w:t>
            </w:r>
            <w:r>
              <w:rPr>
                <w:rFonts w:ascii="Arial"/>
                <w:w w:val="105"/>
              </w:rPr>
              <w:t>the</w:t>
            </w:r>
            <w:r>
              <w:rPr>
                <w:rFonts w:ascii="Arial"/>
                <w:w w:val="102"/>
              </w:rPr>
              <w:t xml:space="preserve"> </w:t>
            </w:r>
            <w:r>
              <w:rPr>
                <w:rFonts w:ascii="Arial"/>
                <w:w w:val="105"/>
              </w:rPr>
              <w:t>physical</w:t>
            </w:r>
            <w:r>
              <w:rPr>
                <w:rFonts w:ascii="Arial"/>
                <w:spacing w:val="-30"/>
                <w:w w:val="105"/>
              </w:rPr>
              <w:t xml:space="preserve"> </w:t>
            </w:r>
            <w:r>
              <w:rPr>
                <w:rFonts w:ascii="Arial"/>
                <w:w w:val="105"/>
              </w:rPr>
              <w:t>health</w:t>
            </w:r>
            <w:r>
              <w:rPr>
                <w:rFonts w:ascii="Arial"/>
                <w:w w:val="102"/>
              </w:rPr>
              <w:t xml:space="preserve"> </w:t>
            </w:r>
            <w:r>
              <w:rPr>
                <w:rFonts w:ascii="Arial"/>
                <w:w w:val="105"/>
              </w:rPr>
              <w:t>of</w:t>
            </w:r>
            <w:r>
              <w:rPr>
                <w:rFonts w:ascii="Arial"/>
                <w:spacing w:val="-2"/>
                <w:w w:val="105"/>
              </w:rPr>
              <w:t xml:space="preserve"> </w:t>
            </w:r>
            <w:r>
              <w:rPr>
                <w:rFonts w:ascii="Arial"/>
                <w:w w:val="105"/>
              </w:rPr>
              <w:t>the</w:t>
            </w:r>
            <w:r>
              <w:rPr>
                <w:rFonts w:ascii="Arial"/>
                <w:w w:val="102"/>
              </w:rPr>
              <w:t xml:space="preserve"> </w:t>
            </w:r>
            <w:r>
              <w:rPr>
                <w:rFonts w:ascii="Arial"/>
                <w:w w:val="105"/>
              </w:rPr>
              <w:t>individual</w:t>
            </w:r>
          </w:p>
        </w:tc>
        <w:tc>
          <w:tcPr>
            <w:tcW w:w="3521" w:type="dxa"/>
          </w:tcPr>
          <w:p w14:paraId="09121BD7" w14:textId="77777777" w:rsidR="00271F06" w:rsidRDefault="00271F06" w:rsidP="00271F06">
            <w:pPr>
              <w:pStyle w:val="TableParagraph"/>
              <w:numPr>
                <w:ilvl w:val="0"/>
                <w:numId w:val="60"/>
              </w:numPr>
              <w:tabs>
                <w:tab w:val="left" w:pos="430"/>
              </w:tabs>
              <w:spacing w:before="2" w:line="244" w:lineRule="auto"/>
              <w:ind w:right="216" w:firstLine="0"/>
              <w:rPr>
                <w:rFonts w:ascii="Arial" w:eastAsia="Arial" w:hAnsi="Arial" w:cs="Arial"/>
              </w:rPr>
            </w:pPr>
            <w:r>
              <w:rPr>
                <w:rFonts w:ascii="Arial"/>
                <w:w w:val="105"/>
              </w:rPr>
              <w:t>Socially</w:t>
            </w:r>
            <w:r>
              <w:rPr>
                <w:rFonts w:ascii="Arial"/>
                <w:spacing w:val="-32"/>
                <w:w w:val="105"/>
              </w:rPr>
              <w:t xml:space="preserve"> </w:t>
            </w:r>
            <w:r>
              <w:rPr>
                <w:rFonts w:ascii="Arial"/>
                <w:w w:val="105"/>
              </w:rPr>
              <w:t>and</w:t>
            </w:r>
            <w:r>
              <w:rPr>
                <w:rFonts w:ascii="Arial"/>
                <w:spacing w:val="-31"/>
                <w:w w:val="105"/>
              </w:rPr>
              <w:t xml:space="preserve"> </w:t>
            </w:r>
            <w:r>
              <w:rPr>
                <w:rFonts w:ascii="Arial"/>
                <w:w w:val="105"/>
              </w:rPr>
              <w:t>environmentally</w:t>
            </w:r>
            <w:r>
              <w:rPr>
                <w:rFonts w:ascii="Arial"/>
                <w:w w:val="102"/>
              </w:rPr>
              <w:t xml:space="preserve"> </w:t>
            </w:r>
            <w:r>
              <w:rPr>
                <w:rFonts w:ascii="Arial"/>
                <w:w w:val="105"/>
              </w:rPr>
              <w:t>concerned</w:t>
            </w:r>
            <w:r>
              <w:rPr>
                <w:rFonts w:ascii="Arial"/>
                <w:spacing w:val="-25"/>
                <w:w w:val="105"/>
              </w:rPr>
              <w:t xml:space="preserve"> </w:t>
            </w:r>
            <w:r>
              <w:rPr>
                <w:rFonts w:ascii="Arial"/>
                <w:w w:val="105"/>
              </w:rPr>
              <w:t>consumers</w:t>
            </w:r>
            <w:r>
              <w:rPr>
                <w:rFonts w:ascii="Arial"/>
                <w:spacing w:val="-24"/>
                <w:w w:val="105"/>
              </w:rPr>
              <w:t xml:space="preserve"> </w:t>
            </w:r>
            <w:r>
              <w:rPr>
                <w:rFonts w:ascii="Arial"/>
                <w:w w:val="105"/>
              </w:rPr>
              <w:t>are</w:t>
            </w:r>
            <w:r>
              <w:rPr>
                <w:rFonts w:ascii="Arial"/>
                <w:spacing w:val="-24"/>
                <w:w w:val="105"/>
              </w:rPr>
              <w:t xml:space="preserve"> </w:t>
            </w:r>
            <w:r>
              <w:rPr>
                <w:rFonts w:ascii="Arial"/>
                <w:w w:val="105"/>
              </w:rPr>
              <w:t>more</w:t>
            </w:r>
            <w:r>
              <w:rPr>
                <w:rFonts w:ascii="Arial"/>
                <w:w w:val="102"/>
              </w:rPr>
              <w:t xml:space="preserve"> </w:t>
            </w:r>
            <w:r>
              <w:rPr>
                <w:rFonts w:ascii="Arial"/>
                <w:w w:val="105"/>
              </w:rPr>
              <w:t>likely to be financially</w:t>
            </w:r>
            <w:r>
              <w:rPr>
                <w:rFonts w:ascii="Arial"/>
                <w:spacing w:val="-28"/>
                <w:w w:val="105"/>
              </w:rPr>
              <w:t xml:space="preserve"> </w:t>
            </w:r>
            <w:r>
              <w:rPr>
                <w:rFonts w:ascii="Arial"/>
                <w:w w:val="105"/>
              </w:rPr>
              <w:t>and</w:t>
            </w:r>
            <w:r>
              <w:rPr>
                <w:rFonts w:ascii="Arial"/>
                <w:w w:val="102"/>
              </w:rPr>
              <w:t xml:space="preserve"> </w:t>
            </w:r>
            <w:r>
              <w:rPr>
                <w:rFonts w:ascii="Arial"/>
                <w:w w:val="105"/>
              </w:rPr>
              <w:t>emotionally</w:t>
            </w:r>
            <w:r>
              <w:rPr>
                <w:rFonts w:ascii="Arial"/>
                <w:spacing w:val="-6"/>
                <w:w w:val="105"/>
              </w:rPr>
              <w:t xml:space="preserve"> </w:t>
            </w:r>
            <w:r>
              <w:rPr>
                <w:rFonts w:ascii="Arial"/>
                <w:w w:val="105"/>
              </w:rPr>
              <w:t>secure</w:t>
            </w:r>
          </w:p>
          <w:p w14:paraId="16C2B2DE" w14:textId="77777777" w:rsidR="00271F06" w:rsidRDefault="00271F06" w:rsidP="00271F06">
            <w:pPr>
              <w:pStyle w:val="TableParagraph"/>
              <w:spacing w:before="8"/>
              <w:rPr>
                <w:rFonts w:ascii="Arial" w:eastAsia="Arial" w:hAnsi="Arial" w:cs="Arial"/>
              </w:rPr>
            </w:pPr>
          </w:p>
          <w:p w14:paraId="4654A51F" w14:textId="77777777" w:rsidR="00271F06" w:rsidRDefault="00271F06" w:rsidP="00271F06">
            <w:pPr>
              <w:pStyle w:val="TableParagraph"/>
              <w:numPr>
                <w:ilvl w:val="0"/>
                <w:numId w:val="60"/>
              </w:numPr>
              <w:tabs>
                <w:tab w:val="left" w:pos="430"/>
              </w:tabs>
              <w:spacing w:line="244" w:lineRule="auto"/>
              <w:ind w:right="405" w:firstLine="0"/>
              <w:rPr>
                <w:rFonts w:ascii="Arial" w:eastAsia="Arial" w:hAnsi="Arial" w:cs="Arial"/>
              </w:rPr>
            </w:pPr>
            <w:r>
              <w:rPr>
                <w:rFonts w:ascii="Arial"/>
                <w:w w:val="105"/>
              </w:rPr>
              <w:t>They</w:t>
            </w:r>
            <w:r>
              <w:rPr>
                <w:rFonts w:ascii="Arial"/>
                <w:spacing w:val="-21"/>
                <w:w w:val="105"/>
              </w:rPr>
              <w:t xml:space="preserve"> </w:t>
            </w:r>
            <w:r>
              <w:rPr>
                <w:rFonts w:ascii="Arial"/>
                <w:w w:val="105"/>
              </w:rPr>
              <w:t>participate</w:t>
            </w:r>
            <w:r>
              <w:rPr>
                <w:rFonts w:ascii="Arial"/>
                <w:spacing w:val="-22"/>
                <w:w w:val="105"/>
              </w:rPr>
              <w:t xml:space="preserve"> </w:t>
            </w:r>
            <w:r>
              <w:rPr>
                <w:rFonts w:ascii="Arial"/>
                <w:w w:val="105"/>
              </w:rPr>
              <w:t>in</w:t>
            </w:r>
            <w:r>
              <w:rPr>
                <w:rFonts w:ascii="Arial"/>
                <w:spacing w:val="-20"/>
                <w:w w:val="105"/>
              </w:rPr>
              <w:t xml:space="preserve"> </w:t>
            </w:r>
            <w:r>
              <w:rPr>
                <w:rFonts w:ascii="Arial"/>
                <w:w w:val="105"/>
              </w:rPr>
              <w:t>outdoor</w:t>
            </w:r>
            <w:r>
              <w:rPr>
                <w:rFonts w:ascii="Arial"/>
                <w:w w:val="102"/>
              </w:rPr>
              <w:t xml:space="preserve"> </w:t>
            </w:r>
            <w:r>
              <w:rPr>
                <w:rFonts w:ascii="Arial"/>
                <w:w w:val="105"/>
              </w:rPr>
              <w:t>and philanthropic</w:t>
            </w:r>
            <w:r>
              <w:rPr>
                <w:rFonts w:ascii="Arial"/>
                <w:spacing w:val="-22"/>
                <w:w w:val="105"/>
              </w:rPr>
              <w:t xml:space="preserve"> </w:t>
            </w:r>
            <w:r>
              <w:rPr>
                <w:rFonts w:ascii="Arial"/>
                <w:w w:val="105"/>
              </w:rPr>
              <w:t>activities.</w:t>
            </w:r>
          </w:p>
          <w:p w14:paraId="384F7220" w14:textId="77777777" w:rsidR="00271F06" w:rsidRDefault="00271F06" w:rsidP="00271F06">
            <w:pPr>
              <w:pStyle w:val="TableParagraph"/>
              <w:spacing w:before="11"/>
              <w:rPr>
                <w:rFonts w:ascii="Arial" w:eastAsia="Arial" w:hAnsi="Arial" w:cs="Arial"/>
                <w:sz w:val="19"/>
                <w:szCs w:val="19"/>
              </w:rPr>
            </w:pPr>
          </w:p>
          <w:p w14:paraId="5ADA03A0" w14:textId="77777777" w:rsidR="00271F06" w:rsidRDefault="00271F06" w:rsidP="00271F06">
            <w:pPr>
              <w:pStyle w:val="TableParagraph"/>
              <w:numPr>
                <w:ilvl w:val="0"/>
                <w:numId w:val="60"/>
              </w:numPr>
              <w:tabs>
                <w:tab w:val="left" w:pos="430"/>
              </w:tabs>
              <w:spacing w:line="244" w:lineRule="auto"/>
              <w:ind w:right="165" w:firstLine="0"/>
              <w:rPr>
                <w:rFonts w:ascii="Arial" w:eastAsia="Arial" w:hAnsi="Arial" w:cs="Arial"/>
              </w:rPr>
            </w:pPr>
            <w:r>
              <w:rPr>
                <w:rFonts w:ascii="Arial"/>
                <w:w w:val="105"/>
              </w:rPr>
              <w:t>Socially and</w:t>
            </w:r>
            <w:r>
              <w:rPr>
                <w:rFonts w:ascii="Arial"/>
                <w:spacing w:val="-18"/>
                <w:w w:val="105"/>
              </w:rPr>
              <w:t xml:space="preserve"> </w:t>
            </w:r>
            <w:r>
              <w:rPr>
                <w:rFonts w:ascii="Arial"/>
                <w:w w:val="105"/>
              </w:rPr>
              <w:t>ecologically</w:t>
            </w:r>
            <w:r>
              <w:rPr>
                <w:rFonts w:ascii="Arial"/>
                <w:w w:val="102"/>
              </w:rPr>
              <w:t xml:space="preserve"> </w:t>
            </w:r>
            <w:r>
              <w:rPr>
                <w:rFonts w:ascii="Arial"/>
                <w:w w:val="105"/>
              </w:rPr>
              <w:t>concerned consumers are</w:t>
            </w:r>
            <w:r>
              <w:rPr>
                <w:rFonts w:ascii="Arial"/>
                <w:spacing w:val="-46"/>
                <w:w w:val="105"/>
              </w:rPr>
              <w:t xml:space="preserve"> </w:t>
            </w:r>
            <w:r>
              <w:rPr>
                <w:rFonts w:ascii="Arial"/>
                <w:w w:val="105"/>
              </w:rPr>
              <w:t>also</w:t>
            </w:r>
            <w:r>
              <w:rPr>
                <w:rFonts w:ascii="Arial"/>
                <w:w w:val="102"/>
              </w:rPr>
              <w:t xml:space="preserve"> </w:t>
            </w:r>
            <w:r>
              <w:rPr>
                <w:rFonts w:ascii="Arial"/>
                <w:w w:val="105"/>
              </w:rPr>
              <w:t>more</w:t>
            </w:r>
            <w:r>
              <w:rPr>
                <w:rFonts w:ascii="Arial"/>
                <w:spacing w:val="-16"/>
                <w:w w:val="105"/>
              </w:rPr>
              <w:t xml:space="preserve"> </w:t>
            </w:r>
            <w:r>
              <w:rPr>
                <w:rFonts w:ascii="Arial"/>
                <w:w w:val="105"/>
              </w:rPr>
              <w:t>likely</w:t>
            </w:r>
            <w:r>
              <w:rPr>
                <w:rFonts w:ascii="Arial"/>
                <w:spacing w:val="-19"/>
                <w:w w:val="105"/>
              </w:rPr>
              <w:t xml:space="preserve"> </w:t>
            </w:r>
            <w:r>
              <w:rPr>
                <w:rFonts w:ascii="Arial"/>
                <w:w w:val="105"/>
              </w:rPr>
              <w:t>to</w:t>
            </w:r>
            <w:r>
              <w:rPr>
                <w:rFonts w:ascii="Arial"/>
                <w:spacing w:val="-14"/>
                <w:w w:val="105"/>
              </w:rPr>
              <w:t xml:space="preserve"> </w:t>
            </w:r>
            <w:r>
              <w:rPr>
                <w:rFonts w:ascii="Arial"/>
                <w:w w:val="105"/>
              </w:rPr>
              <w:t>be</w:t>
            </w:r>
            <w:r>
              <w:rPr>
                <w:rFonts w:ascii="Arial"/>
                <w:spacing w:val="-16"/>
                <w:w w:val="105"/>
              </w:rPr>
              <w:t xml:space="preserve"> </w:t>
            </w:r>
            <w:r>
              <w:rPr>
                <w:rFonts w:ascii="Arial"/>
                <w:w w:val="105"/>
              </w:rPr>
              <w:t>rational</w:t>
            </w:r>
            <w:r>
              <w:rPr>
                <w:rFonts w:ascii="Arial"/>
                <w:spacing w:val="-16"/>
                <w:w w:val="105"/>
              </w:rPr>
              <w:t xml:space="preserve"> </w:t>
            </w:r>
            <w:r>
              <w:rPr>
                <w:rFonts w:ascii="Arial"/>
                <w:w w:val="105"/>
              </w:rPr>
              <w:t>buyers.</w:t>
            </w:r>
          </w:p>
        </w:tc>
      </w:tr>
      <w:tr w:rsidR="00271F06" w14:paraId="5712330F" w14:textId="77777777" w:rsidTr="003921FD">
        <w:trPr>
          <w:trHeight w:hRule="exact" w:val="4612"/>
        </w:trPr>
        <w:tc>
          <w:tcPr>
            <w:tcW w:w="1328" w:type="dxa"/>
            <w:textDirection w:val="btLr"/>
          </w:tcPr>
          <w:p w14:paraId="75C93194" w14:textId="77777777" w:rsidR="00271F06" w:rsidRDefault="00271F06" w:rsidP="00271F06">
            <w:pPr>
              <w:pStyle w:val="TableParagraph"/>
              <w:rPr>
                <w:rFonts w:ascii="Arial" w:eastAsia="Arial" w:hAnsi="Arial" w:cs="Arial"/>
              </w:rPr>
            </w:pPr>
          </w:p>
          <w:p w14:paraId="428000F6" w14:textId="77777777" w:rsidR="00271F06" w:rsidRDefault="00271F06" w:rsidP="00271F06">
            <w:pPr>
              <w:pStyle w:val="TableParagraph"/>
              <w:spacing w:before="4"/>
              <w:rPr>
                <w:rFonts w:ascii="Arial" w:eastAsia="Arial" w:hAnsi="Arial" w:cs="Arial"/>
                <w:sz w:val="24"/>
                <w:szCs w:val="24"/>
              </w:rPr>
            </w:pPr>
          </w:p>
          <w:p w14:paraId="43B1C37F" w14:textId="77777777" w:rsidR="00271F06" w:rsidRDefault="00271F06" w:rsidP="00271F06">
            <w:pPr>
              <w:pStyle w:val="TableParagraph"/>
              <w:ind w:left="105"/>
              <w:rPr>
                <w:rFonts w:ascii="Arial" w:eastAsia="Arial" w:hAnsi="Arial" w:cs="Arial"/>
              </w:rPr>
            </w:pPr>
            <w:r>
              <w:rPr>
                <w:rFonts w:ascii="Arial"/>
                <w:w w:val="105"/>
              </w:rPr>
              <w:t>(Antil</w:t>
            </w:r>
            <w:r>
              <w:rPr>
                <w:rFonts w:ascii="Arial"/>
                <w:spacing w:val="-36"/>
                <w:w w:val="105"/>
              </w:rPr>
              <w:t xml:space="preserve"> </w:t>
            </w:r>
            <w:r>
              <w:rPr>
                <w:rFonts w:ascii="Arial"/>
                <w:w w:val="105"/>
              </w:rPr>
              <w:t>1984)</w:t>
            </w:r>
          </w:p>
        </w:tc>
        <w:tc>
          <w:tcPr>
            <w:tcW w:w="1064" w:type="dxa"/>
            <w:textDirection w:val="btLr"/>
          </w:tcPr>
          <w:p w14:paraId="15A5A8B8" w14:textId="77777777" w:rsidR="00271F06" w:rsidRDefault="00271F06" w:rsidP="00271F06">
            <w:pPr>
              <w:pStyle w:val="TableParagraph"/>
              <w:rPr>
                <w:rFonts w:ascii="Arial" w:eastAsia="Arial" w:hAnsi="Arial" w:cs="Arial"/>
              </w:rPr>
            </w:pPr>
          </w:p>
          <w:p w14:paraId="0F465C8F" w14:textId="77777777" w:rsidR="00271F06" w:rsidRDefault="00271F06" w:rsidP="00271F06">
            <w:pPr>
              <w:pStyle w:val="TableParagraph"/>
              <w:spacing w:before="150"/>
              <w:ind w:left="105"/>
              <w:rPr>
                <w:rFonts w:ascii="Arial" w:eastAsia="Arial" w:hAnsi="Arial" w:cs="Arial"/>
              </w:rPr>
            </w:pPr>
            <w:r>
              <w:rPr>
                <w:rFonts w:ascii="Arial"/>
                <w:w w:val="105"/>
              </w:rPr>
              <w:t>Journal</w:t>
            </w:r>
            <w:r>
              <w:rPr>
                <w:rFonts w:ascii="Arial"/>
                <w:spacing w:val="-39"/>
                <w:w w:val="105"/>
              </w:rPr>
              <w:t xml:space="preserve"> </w:t>
            </w:r>
            <w:r>
              <w:rPr>
                <w:rFonts w:ascii="Arial"/>
                <w:w w:val="105"/>
              </w:rPr>
              <w:t>of</w:t>
            </w:r>
            <w:r>
              <w:rPr>
                <w:rFonts w:ascii="Arial"/>
                <w:spacing w:val="-38"/>
                <w:w w:val="105"/>
              </w:rPr>
              <w:t xml:space="preserve"> </w:t>
            </w:r>
            <w:r>
              <w:rPr>
                <w:rFonts w:ascii="Arial"/>
                <w:w w:val="105"/>
              </w:rPr>
              <w:t>Macromarketing</w:t>
            </w:r>
          </w:p>
        </w:tc>
        <w:tc>
          <w:tcPr>
            <w:tcW w:w="1200" w:type="dxa"/>
          </w:tcPr>
          <w:p w14:paraId="195998E4" w14:textId="77777777" w:rsidR="00271F06" w:rsidRDefault="00271F06" w:rsidP="00271F06">
            <w:pPr>
              <w:pStyle w:val="TableParagraph"/>
              <w:rPr>
                <w:rFonts w:ascii="Arial" w:eastAsia="Arial" w:hAnsi="Arial" w:cs="Arial"/>
              </w:rPr>
            </w:pPr>
          </w:p>
          <w:p w14:paraId="1D4B2C7C" w14:textId="77777777" w:rsidR="00271F06" w:rsidRDefault="00271F06" w:rsidP="00271F06">
            <w:pPr>
              <w:pStyle w:val="TableParagraph"/>
              <w:rPr>
                <w:rFonts w:ascii="Arial" w:eastAsia="Arial" w:hAnsi="Arial" w:cs="Arial"/>
              </w:rPr>
            </w:pPr>
          </w:p>
          <w:p w14:paraId="67F659BA" w14:textId="77777777" w:rsidR="00271F06" w:rsidRDefault="00271F06" w:rsidP="00271F06">
            <w:pPr>
              <w:pStyle w:val="TableParagraph"/>
              <w:rPr>
                <w:rFonts w:ascii="Arial" w:eastAsia="Arial" w:hAnsi="Arial" w:cs="Arial"/>
              </w:rPr>
            </w:pPr>
          </w:p>
          <w:p w14:paraId="70DD15C0" w14:textId="77777777" w:rsidR="00271F06" w:rsidRDefault="00271F06" w:rsidP="00271F06">
            <w:pPr>
              <w:pStyle w:val="TableParagraph"/>
              <w:rPr>
                <w:rFonts w:ascii="Arial" w:eastAsia="Arial" w:hAnsi="Arial" w:cs="Arial"/>
              </w:rPr>
            </w:pPr>
          </w:p>
          <w:p w14:paraId="6C985724" w14:textId="77777777" w:rsidR="00271F06" w:rsidRDefault="00271F06" w:rsidP="00271F06">
            <w:pPr>
              <w:pStyle w:val="TableParagraph"/>
              <w:rPr>
                <w:rFonts w:ascii="Arial" w:eastAsia="Arial" w:hAnsi="Arial" w:cs="Arial"/>
              </w:rPr>
            </w:pPr>
          </w:p>
          <w:p w14:paraId="2B53EB9A" w14:textId="77777777" w:rsidR="00271F06" w:rsidRDefault="00271F06" w:rsidP="00271F06">
            <w:pPr>
              <w:pStyle w:val="TableParagraph"/>
              <w:rPr>
                <w:rFonts w:ascii="Arial" w:eastAsia="Arial" w:hAnsi="Arial" w:cs="Arial"/>
              </w:rPr>
            </w:pPr>
          </w:p>
          <w:p w14:paraId="4D823F99" w14:textId="77777777" w:rsidR="00271F06" w:rsidRDefault="00271F06" w:rsidP="00271F06">
            <w:pPr>
              <w:pStyle w:val="TableParagraph"/>
              <w:rPr>
                <w:rFonts w:ascii="Arial" w:eastAsia="Arial" w:hAnsi="Arial" w:cs="Arial"/>
              </w:rPr>
            </w:pPr>
          </w:p>
          <w:p w14:paraId="18CEA375" w14:textId="77777777" w:rsidR="00271F06" w:rsidRDefault="00271F06" w:rsidP="00271F06">
            <w:pPr>
              <w:pStyle w:val="TableParagraph"/>
              <w:spacing w:before="9"/>
              <w:rPr>
                <w:rFonts w:ascii="Arial" w:eastAsia="Arial" w:hAnsi="Arial" w:cs="Arial"/>
                <w:sz w:val="26"/>
                <w:szCs w:val="26"/>
              </w:rPr>
            </w:pPr>
          </w:p>
          <w:p w14:paraId="4A616EEF" w14:textId="77777777" w:rsidR="00271F06" w:rsidRDefault="00271F06" w:rsidP="00271F06">
            <w:pPr>
              <w:pStyle w:val="TableParagraph"/>
              <w:jc w:val="center"/>
              <w:rPr>
                <w:rFonts w:ascii="Arial" w:eastAsia="Arial" w:hAnsi="Arial" w:cs="Arial"/>
              </w:rPr>
            </w:pPr>
            <w:r>
              <w:rPr>
                <w:rFonts w:ascii="Arial"/>
                <w:w w:val="102"/>
              </w:rPr>
              <w:t>2</w:t>
            </w:r>
          </w:p>
        </w:tc>
        <w:tc>
          <w:tcPr>
            <w:tcW w:w="1332" w:type="dxa"/>
            <w:textDirection w:val="btLr"/>
          </w:tcPr>
          <w:p w14:paraId="16E99FD8" w14:textId="77777777" w:rsidR="00271F06" w:rsidRDefault="00271F06" w:rsidP="00271F06">
            <w:pPr>
              <w:pStyle w:val="TableParagraph"/>
              <w:rPr>
                <w:rFonts w:ascii="Arial" w:eastAsia="Arial" w:hAnsi="Arial" w:cs="Arial"/>
              </w:rPr>
            </w:pPr>
          </w:p>
          <w:p w14:paraId="1BA5CCDB" w14:textId="77777777" w:rsidR="00271F06" w:rsidRDefault="00271F06" w:rsidP="00271F06">
            <w:pPr>
              <w:pStyle w:val="TableParagraph"/>
              <w:spacing w:before="6"/>
              <w:rPr>
                <w:rFonts w:ascii="Arial" w:eastAsia="Arial" w:hAnsi="Arial" w:cs="Arial"/>
                <w:sz w:val="24"/>
                <w:szCs w:val="24"/>
              </w:rPr>
            </w:pPr>
          </w:p>
          <w:p w14:paraId="42B0A78E" w14:textId="77777777" w:rsidR="00271F06" w:rsidRDefault="00271F06" w:rsidP="00271F06">
            <w:pPr>
              <w:pStyle w:val="TableParagraph"/>
              <w:ind w:left="105"/>
              <w:rPr>
                <w:rFonts w:ascii="Arial" w:eastAsia="Arial" w:hAnsi="Arial" w:cs="Arial"/>
              </w:rPr>
            </w:pPr>
            <w:r>
              <w:rPr>
                <w:rFonts w:ascii="Arial"/>
              </w:rPr>
              <w:t>Socially  responsible</w:t>
            </w:r>
            <w:r>
              <w:rPr>
                <w:rFonts w:ascii="Arial"/>
                <w:spacing w:val="2"/>
              </w:rPr>
              <w:t xml:space="preserve"> </w:t>
            </w:r>
            <w:r>
              <w:rPr>
                <w:rFonts w:ascii="Arial"/>
              </w:rPr>
              <w:t>consumers</w:t>
            </w:r>
          </w:p>
        </w:tc>
        <w:tc>
          <w:tcPr>
            <w:tcW w:w="1200" w:type="dxa"/>
            <w:textDirection w:val="btLr"/>
          </w:tcPr>
          <w:p w14:paraId="0E18BCB2" w14:textId="77777777" w:rsidR="00271F06" w:rsidRDefault="00271F06" w:rsidP="00271F06">
            <w:pPr>
              <w:pStyle w:val="TableParagraph"/>
              <w:rPr>
                <w:rFonts w:ascii="Arial" w:eastAsia="Arial" w:hAnsi="Arial" w:cs="Arial"/>
              </w:rPr>
            </w:pPr>
          </w:p>
          <w:p w14:paraId="660B9E6D" w14:textId="77777777" w:rsidR="00271F06" w:rsidRDefault="00271F06" w:rsidP="00271F06">
            <w:pPr>
              <w:pStyle w:val="TableParagraph"/>
              <w:spacing w:before="10"/>
              <w:rPr>
                <w:rFonts w:ascii="Arial" w:eastAsia="Arial" w:hAnsi="Arial" w:cs="Arial"/>
                <w:sz w:val="18"/>
                <w:szCs w:val="18"/>
              </w:rPr>
            </w:pPr>
          </w:p>
          <w:p w14:paraId="66C9AA6A" w14:textId="77777777" w:rsidR="00271F06" w:rsidRDefault="00271F06" w:rsidP="00271F06">
            <w:pPr>
              <w:pStyle w:val="TableParagraph"/>
              <w:ind w:left="105"/>
              <w:rPr>
                <w:rFonts w:ascii="Arial" w:eastAsia="Arial" w:hAnsi="Arial" w:cs="Arial"/>
              </w:rPr>
            </w:pPr>
            <w:r>
              <w:rPr>
                <w:rFonts w:ascii="Arial"/>
                <w:w w:val="105"/>
              </w:rPr>
              <w:t>Consumer</w:t>
            </w:r>
            <w:r>
              <w:rPr>
                <w:rFonts w:ascii="Arial"/>
                <w:spacing w:val="-31"/>
                <w:w w:val="105"/>
              </w:rPr>
              <w:t xml:space="preserve"> </w:t>
            </w:r>
            <w:r>
              <w:rPr>
                <w:rFonts w:ascii="Arial"/>
                <w:w w:val="105"/>
              </w:rPr>
              <w:t>mail</w:t>
            </w:r>
            <w:r>
              <w:rPr>
                <w:rFonts w:ascii="Arial"/>
                <w:spacing w:val="-30"/>
                <w:w w:val="105"/>
              </w:rPr>
              <w:t xml:space="preserve"> </w:t>
            </w:r>
            <w:r>
              <w:rPr>
                <w:rFonts w:ascii="Arial"/>
                <w:w w:val="105"/>
              </w:rPr>
              <w:t>panel</w:t>
            </w:r>
          </w:p>
        </w:tc>
        <w:tc>
          <w:tcPr>
            <w:tcW w:w="1733" w:type="dxa"/>
          </w:tcPr>
          <w:p w14:paraId="619B9725" w14:textId="77777777" w:rsidR="00271F06" w:rsidRDefault="00271F06" w:rsidP="00271F06">
            <w:pPr>
              <w:pStyle w:val="TableParagraph"/>
              <w:spacing w:before="2" w:line="244" w:lineRule="auto"/>
              <w:ind w:left="95" w:right="395"/>
              <w:rPr>
                <w:rFonts w:ascii="Arial" w:eastAsia="Arial" w:hAnsi="Arial" w:cs="Arial"/>
              </w:rPr>
            </w:pPr>
            <w:r>
              <w:rPr>
                <w:rFonts w:ascii="Arial"/>
                <w:w w:val="105"/>
              </w:rPr>
              <w:t>American</w:t>
            </w:r>
            <w:r>
              <w:rPr>
                <w:rFonts w:ascii="Arial"/>
                <w:w w:val="102"/>
              </w:rPr>
              <w:t xml:space="preserve"> </w:t>
            </w:r>
            <w:r>
              <w:rPr>
                <w:rFonts w:ascii="Arial"/>
                <w:w w:val="105"/>
              </w:rPr>
              <w:t>study of</w:t>
            </w:r>
            <w:r>
              <w:rPr>
                <w:rFonts w:ascii="Arial"/>
                <w:spacing w:val="-32"/>
                <w:w w:val="105"/>
              </w:rPr>
              <w:t xml:space="preserve"> </w:t>
            </w:r>
            <w:r>
              <w:rPr>
                <w:rFonts w:ascii="Arial"/>
                <w:w w:val="105"/>
              </w:rPr>
              <w:t>500</w:t>
            </w:r>
          </w:p>
          <w:p w14:paraId="29026333" w14:textId="77777777" w:rsidR="00271F06" w:rsidRDefault="00271F06" w:rsidP="00271F06">
            <w:pPr>
              <w:pStyle w:val="TableParagraph"/>
              <w:spacing w:before="1" w:line="244" w:lineRule="auto"/>
              <w:ind w:left="95" w:right="146"/>
              <w:rPr>
                <w:rFonts w:ascii="Arial" w:eastAsia="Arial" w:hAnsi="Arial" w:cs="Arial"/>
              </w:rPr>
            </w:pPr>
            <w:r>
              <w:rPr>
                <w:rFonts w:ascii="Arial"/>
                <w:w w:val="105"/>
              </w:rPr>
              <w:t>males and</w:t>
            </w:r>
            <w:r>
              <w:rPr>
                <w:rFonts w:ascii="Arial"/>
                <w:spacing w:val="-36"/>
                <w:w w:val="105"/>
              </w:rPr>
              <w:t xml:space="preserve"> </w:t>
            </w:r>
            <w:r>
              <w:rPr>
                <w:rFonts w:ascii="Arial"/>
                <w:w w:val="105"/>
              </w:rPr>
              <w:t>500</w:t>
            </w:r>
            <w:r>
              <w:rPr>
                <w:rFonts w:ascii="Arial"/>
                <w:w w:val="102"/>
              </w:rPr>
              <w:t xml:space="preserve"> </w:t>
            </w:r>
            <w:r>
              <w:rPr>
                <w:rFonts w:ascii="Arial"/>
                <w:w w:val="105"/>
              </w:rPr>
              <w:t>females;</w:t>
            </w:r>
            <w:r>
              <w:rPr>
                <w:rFonts w:ascii="Arial"/>
                <w:w w:val="102"/>
              </w:rPr>
              <w:t xml:space="preserve"> </w:t>
            </w:r>
            <w:r>
              <w:rPr>
                <w:rFonts w:ascii="Arial"/>
                <w:w w:val="105"/>
              </w:rPr>
              <w:t>selected</w:t>
            </w:r>
            <w:r>
              <w:rPr>
                <w:rFonts w:ascii="Arial"/>
                <w:spacing w:val="-15"/>
                <w:w w:val="105"/>
              </w:rPr>
              <w:t xml:space="preserve"> </w:t>
            </w:r>
            <w:r>
              <w:rPr>
                <w:rFonts w:ascii="Arial"/>
                <w:w w:val="105"/>
              </w:rPr>
              <w:t>from</w:t>
            </w:r>
            <w:r>
              <w:rPr>
                <w:rFonts w:ascii="Arial"/>
                <w:w w:val="102"/>
              </w:rPr>
              <w:t xml:space="preserve"> </w:t>
            </w:r>
            <w:r>
              <w:rPr>
                <w:rFonts w:ascii="Arial"/>
                <w:w w:val="105"/>
              </w:rPr>
              <w:t>over 65,</w:t>
            </w:r>
            <w:r>
              <w:rPr>
                <w:rFonts w:ascii="Arial"/>
                <w:spacing w:val="-13"/>
                <w:w w:val="105"/>
              </w:rPr>
              <w:t xml:space="preserve"> </w:t>
            </w:r>
            <w:r>
              <w:rPr>
                <w:rFonts w:ascii="Arial"/>
                <w:w w:val="105"/>
              </w:rPr>
              <w:t>000</w:t>
            </w:r>
            <w:r>
              <w:rPr>
                <w:rFonts w:ascii="Arial"/>
                <w:w w:val="102"/>
              </w:rPr>
              <w:t xml:space="preserve"> </w:t>
            </w:r>
            <w:r>
              <w:rPr>
                <w:rFonts w:ascii="Arial"/>
                <w:w w:val="105"/>
              </w:rPr>
              <w:t>households.</w:t>
            </w:r>
          </w:p>
          <w:p w14:paraId="5BA45F90" w14:textId="77777777" w:rsidR="00271F06" w:rsidRDefault="00271F06" w:rsidP="00271F06">
            <w:pPr>
              <w:pStyle w:val="TableParagraph"/>
              <w:spacing w:before="3" w:line="244" w:lineRule="auto"/>
              <w:ind w:left="95" w:right="161"/>
              <w:rPr>
                <w:rFonts w:ascii="Arial" w:eastAsia="Arial" w:hAnsi="Arial" w:cs="Arial"/>
              </w:rPr>
            </w:pPr>
            <w:r>
              <w:rPr>
                <w:rFonts w:ascii="Arial"/>
                <w:w w:val="105"/>
              </w:rPr>
              <w:t>The</w:t>
            </w:r>
            <w:r>
              <w:rPr>
                <w:rFonts w:ascii="Arial"/>
                <w:spacing w:val="-8"/>
                <w:w w:val="105"/>
              </w:rPr>
              <w:t xml:space="preserve"> </w:t>
            </w:r>
            <w:r>
              <w:rPr>
                <w:rFonts w:ascii="Arial"/>
                <w:w w:val="105"/>
              </w:rPr>
              <w:t>sample</w:t>
            </w:r>
            <w:r>
              <w:rPr>
                <w:rFonts w:ascii="Arial"/>
                <w:w w:val="102"/>
              </w:rPr>
              <w:t xml:space="preserve"> </w:t>
            </w:r>
            <w:r>
              <w:rPr>
                <w:rFonts w:ascii="Arial"/>
                <w:w w:val="105"/>
              </w:rPr>
              <w:t>was</w:t>
            </w:r>
            <w:r>
              <w:rPr>
                <w:rFonts w:ascii="Arial"/>
                <w:spacing w:val="-15"/>
                <w:w w:val="105"/>
              </w:rPr>
              <w:t xml:space="preserve"> </w:t>
            </w:r>
            <w:r>
              <w:rPr>
                <w:rFonts w:ascii="Arial"/>
                <w:w w:val="105"/>
              </w:rPr>
              <w:t>balanced</w:t>
            </w:r>
            <w:r>
              <w:rPr>
                <w:rFonts w:ascii="Arial"/>
                <w:w w:val="102"/>
              </w:rPr>
              <w:t xml:space="preserve"> </w:t>
            </w:r>
            <w:r>
              <w:rPr>
                <w:rFonts w:ascii="Arial"/>
                <w:w w:val="105"/>
              </w:rPr>
              <w:t>according</w:t>
            </w:r>
            <w:r>
              <w:rPr>
                <w:rFonts w:ascii="Arial"/>
                <w:spacing w:val="-9"/>
                <w:w w:val="105"/>
              </w:rPr>
              <w:t xml:space="preserve"> </w:t>
            </w:r>
            <w:r>
              <w:rPr>
                <w:rFonts w:ascii="Arial"/>
                <w:w w:val="105"/>
              </w:rPr>
              <w:t>to</w:t>
            </w:r>
            <w:r>
              <w:rPr>
                <w:rFonts w:ascii="Arial"/>
                <w:w w:val="102"/>
              </w:rPr>
              <w:t xml:space="preserve"> </w:t>
            </w:r>
            <w:r>
              <w:rPr>
                <w:rFonts w:ascii="Arial"/>
                <w:w w:val="105"/>
              </w:rPr>
              <w:t>census</w:t>
            </w:r>
            <w:r>
              <w:rPr>
                <w:rFonts w:ascii="Arial"/>
                <w:spacing w:val="-8"/>
                <w:w w:val="105"/>
              </w:rPr>
              <w:t xml:space="preserve"> </w:t>
            </w:r>
            <w:r>
              <w:rPr>
                <w:rFonts w:ascii="Arial"/>
                <w:w w:val="105"/>
              </w:rPr>
              <w:t>data</w:t>
            </w:r>
            <w:r>
              <w:rPr>
                <w:rFonts w:ascii="Arial"/>
                <w:w w:val="102"/>
              </w:rPr>
              <w:t xml:space="preserve"> </w:t>
            </w:r>
            <w:r>
              <w:rPr>
                <w:rFonts w:ascii="Arial"/>
                <w:w w:val="105"/>
              </w:rPr>
              <w:t>and</w:t>
            </w:r>
            <w:r>
              <w:rPr>
                <w:rFonts w:ascii="Arial"/>
                <w:spacing w:val="-2"/>
                <w:w w:val="105"/>
              </w:rPr>
              <w:t xml:space="preserve"> </w:t>
            </w:r>
            <w:r>
              <w:rPr>
                <w:rFonts w:ascii="Arial"/>
                <w:w w:val="105"/>
              </w:rPr>
              <w:t>690</w:t>
            </w:r>
            <w:r>
              <w:rPr>
                <w:rFonts w:ascii="Arial"/>
                <w:w w:val="102"/>
              </w:rPr>
              <w:t xml:space="preserve"> </w:t>
            </w:r>
            <w:r>
              <w:rPr>
                <w:rFonts w:ascii="Arial"/>
                <w:w w:val="105"/>
              </w:rPr>
              <w:t>usable</w:t>
            </w:r>
            <w:r>
              <w:rPr>
                <w:rFonts w:ascii="Arial"/>
                <w:w w:val="102"/>
              </w:rPr>
              <w:t xml:space="preserve"> </w:t>
            </w:r>
            <w:r>
              <w:rPr>
                <w:rFonts w:ascii="Arial"/>
              </w:rPr>
              <w:t>questionnaires</w:t>
            </w:r>
            <w:r>
              <w:rPr>
                <w:rFonts w:ascii="Arial"/>
                <w:spacing w:val="-31"/>
              </w:rPr>
              <w:t xml:space="preserve"> </w:t>
            </w:r>
            <w:r>
              <w:rPr>
                <w:rFonts w:ascii="Arial"/>
                <w:w w:val="105"/>
              </w:rPr>
              <w:t>were</w:t>
            </w:r>
            <w:r>
              <w:rPr>
                <w:rFonts w:ascii="Arial"/>
                <w:spacing w:val="-17"/>
                <w:w w:val="105"/>
              </w:rPr>
              <w:t xml:space="preserve"> </w:t>
            </w:r>
            <w:r>
              <w:rPr>
                <w:rFonts w:ascii="Arial"/>
                <w:w w:val="105"/>
              </w:rPr>
              <w:t>returned</w:t>
            </w:r>
            <w:r>
              <w:rPr>
                <w:rFonts w:ascii="Arial"/>
                <w:w w:val="102"/>
              </w:rPr>
              <w:t xml:space="preserve"> </w:t>
            </w:r>
            <w:r>
              <w:rPr>
                <w:rFonts w:ascii="Arial"/>
                <w:w w:val="105"/>
              </w:rPr>
              <w:t>from a</w:t>
            </w:r>
            <w:r>
              <w:rPr>
                <w:rFonts w:ascii="Arial"/>
                <w:spacing w:val="-9"/>
                <w:w w:val="105"/>
              </w:rPr>
              <w:t xml:space="preserve"> </w:t>
            </w:r>
            <w:r>
              <w:rPr>
                <w:rFonts w:ascii="Arial"/>
                <w:w w:val="105"/>
              </w:rPr>
              <w:t>mail</w:t>
            </w:r>
            <w:r>
              <w:rPr>
                <w:rFonts w:ascii="Arial"/>
                <w:w w:val="102"/>
              </w:rPr>
              <w:t xml:space="preserve"> </w:t>
            </w:r>
            <w:r>
              <w:rPr>
                <w:rFonts w:ascii="Arial"/>
                <w:w w:val="105"/>
              </w:rPr>
              <w:t>survey.</w:t>
            </w:r>
          </w:p>
        </w:tc>
        <w:tc>
          <w:tcPr>
            <w:tcW w:w="1733" w:type="dxa"/>
          </w:tcPr>
          <w:p w14:paraId="4BF2EE74" w14:textId="77777777" w:rsidR="00271F06" w:rsidRDefault="00271F06" w:rsidP="00271F06">
            <w:pPr>
              <w:pStyle w:val="TableParagraph"/>
              <w:rPr>
                <w:rFonts w:ascii="Arial" w:eastAsia="Arial" w:hAnsi="Arial" w:cs="Arial"/>
              </w:rPr>
            </w:pPr>
          </w:p>
          <w:p w14:paraId="41B2BB7F" w14:textId="77777777" w:rsidR="00271F06" w:rsidRDefault="00271F06" w:rsidP="00271F06">
            <w:pPr>
              <w:pStyle w:val="TableParagraph"/>
              <w:rPr>
                <w:rFonts w:ascii="Arial" w:eastAsia="Arial" w:hAnsi="Arial" w:cs="Arial"/>
              </w:rPr>
            </w:pPr>
          </w:p>
          <w:p w14:paraId="00CFCB6F" w14:textId="77777777" w:rsidR="00271F06" w:rsidRDefault="00271F06" w:rsidP="00271F06">
            <w:pPr>
              <w:pStyle w:val="TableParagraph"/>
              <w:spacing w:before="149" w:line="247" w:lineRule="auto"/>
              <w:ind w:left="95" w:right="123"/>
              <w:rPr>
                <w:rFonts w:ascii="Arial" w:eastAsia="Arial" w:hAnsi="Arial" w:cs="Arial"/>
                <w:sz w:val="21"/>
                <w:szCs w:val="21"/>
              </w:rPr>
            </w:pPr>
            <w:r>
              <w:rPr>
                <w:rFonts w:ascii="Arial"/>
                <w:w w:val="105"/>
              </w:rPr>
              <w:t>Demographic</w:t>
            </w:r>
            <w:r>
              <w:rPr>
                <w:rFonts w:ascii="Arial"/>
                <w:w w:val="102"/>
              </w:rPr>
              <w:t xml:space="preserve"> </w:t>
            </w:r>
            <w:r>
              <w:rPr>
                <w:rFonts w:ascii="Arial"/>
                <w:w w:val="105"/>
              </w:rPr>
              <w:t>factors,</w:t>
            </w:r>
            <w:r>
              <w:rPr>
                <w:rFonts w:ascii="Arial"/>
                <w:w w:val="102"/>
              </w:rPr>
              <w:t xml:space="preserve"> </w:t>
            </w:r>
            <w:r>
              <w:rPr>
                <w:rFonts w:ascii="Arial"/>
                <w:w w:val="105"/>
              </w:rPr>
              <w:t>perceived</w:t>
            </w:r>
            <w:r>
              <w:rPr>
                <w:rFonts w:ascii="Arial"/>
                <w:w w:val="102"/>
              </w:rPr>
              <w:t xml:space="preserve"> </w:t>
            </w:r>
            <w:r>
              <w:rPr>
                <w:rFonts w:ascii="Arial"/>
                <w:w w:val="105"/>
              </w:rPr>
              <w:t>consumer</w:t>
            </w:r>
            <w:r>
              <w:rPr>
                <w:rFonts w:ascii="Arial"/>
                <w:w w:val="102"/>
              </w:rPr>
              <w:t xml:space="preserve"> </w:t>
            </w:r>
            <w:r>
              <w:rPr>
                <w:rFonts w:ascii="Arial"/>
                <w:w w:val="105"/>
              </w:rPr>
              <w:t>effectiveness,</w:t>
            </w:r>
            <w:r>
              <w:rPr>
                <w:rFonts w:ascii="Arial"/>
                <w:w w:val="102"/>
              </w:rPr>
              <w:t xml:space="preserve"> </w:t>
            </w:r>
            <w:r>
              <w:rPr>
                <w:rFonts w:ascii="Arial"/>
                <w:w w:val="105"/>
              </w:rPr>
              <w:t>conservatism,</w:t>
            </w:r>
            <w:r>
              <w:rPr>
                <w:rFonts w:ascii="Arial"/>
                <w:w w:val="102"/>
              </w:rPr>
              <w:t xml:space="preserve"> </w:t>
            </w:r>
            <w:r>
              <w:rPr>
                <w:rFonts w:ascii="Arial"/>
                <w:w w:val="105"/>
              </w:rPr>
              <w:t>effort,</w:t>
            </w:r>
            <w:r>
              <w:rPr>
                <w:rFonts w:ascii="Arial"/>
                <w:w w:val="102"/>
              </w:rPr>
              <w:t xml:space="preserve"> </w:t>
            </w:r>
            <w:r>
              <w:rPr>
                <w:rFonts w:ascii="Arial"/>
                <w:w w:val="105"/>
              </w:rPr>
              <w:t>environmental</w:t>
            </w:r>
            <w:r>
              <w:rPr>
                <w:rFonts w:ascii="Arial"/>
                <w:w w:val="102"/>
              </w:rPr>
              <w:t xml:space="preserve"> </w:t>
            </w:r>
            <w:r>
              <w:rPr>
                <w:rFonts w:ascii="Arial"/>
                <w:w w:val="105"/>
              </w:rPr>
              <w:t>concern,</w:t>
            </w:r>
            <w:r>
              <w:rPr>
                <w:rFonts w:ascii="Arial"/>
                <w:w w:val="102"/>
              </w:rPr>
              <w:t xml:space="preserve"> </w:t>
            </w:r>
            <w:r>
              <w:rPr>
                <w:rFonts w:ascii="Arial"/>
                <w:w w:val="105"/>
              </w:rPr>
              <w:t>knowledge</w:t>
            </w:r>
            <w:r>
              <w:rPr>
                <w:rFonts w:ascii="Arial"/>
                <w:spacing w:val="-8"/>
                <w:w w:val="105"/>
              </w:rPr>
              <w:t xml:space="preserve"> </w:t>
            </w:r>
            <w:r>
              <w:rPr>
                <w:rFonts w:ascii="Arial"/>
                <w:w w:val="105"/>
              </w:rPr>
              <w:t>of</w:t>
            </w:r>
            <w:r>
              <w:rPr>
                <w:rFonts w:ascii="Arial"/>
                <w:w w:val="102"/>
              </w:rPr>
              <w:t xml:space="preserve"> </w:t>
            </w:r>
            <w:r>
              <w:rPr>
                <w:rFonts w:ascii="Arial"/>
                <w:w w:val="105"/>
              </w:rPr>
              <w:t>issues</w:t>
            </w:r>
            <w:r>
              <w:rPr>
                <w:rFonts w:ascii="Arial"/>
                <w:spacing w:val="-1"/>
                <w:w w:val="105"/>
              </w:rPr>
              <w:t xml:space="preserve"> </w:t>
            </w:r>
            <w:r>
              <w:rPr>
                <w:rFonts w:ascii="Arial"/>
                <w:w w:val="105"/>
              </w:rPr>
              <w:t>and</w:t>
            </w:r>
            <w:r>
              <w:rPr>
                <w:rFonts w:ascii="Arial"/>
                <w:w w:val="102"/>
              </w:rPr>
              <w:t xml:space="preserve"> </w:t>
            </w:r>
            <w:r>
              <w:rPr>
                <w:rFonts w:ascii="Arial"/>
                <w:sz w:val="21"/>
              </w:rPr>
              <w:t>psychographics</w:t>
            </w:r>
          </w:p>
        </w:tc>
        <w:tc>
          <w:tcPr>
            <w:tcW w:w="3521" w:type="dxa"/>
          </w:tcPr>
          <w:p w14:paraId="3EBC2210" w14:textId="77777777" w:rsidR="00271F06" w:rsidRDefault="00271F06" w:rsidP="00271F06">
            <w:pPr>
              <w:pStyle w:val="TableParagraph"/>
              <w:rPr>
                <w:rFonts w:ascii="Arial" w:eastAsia="Arial" w:hAnsi="Arial" w:cs="Arial"/>
              </w:rPr>
            </w:pPr>
          </w:p>
          <w:p w14:paraId="52739741" w14:textId="77777777" w:rsidR="00271F06" w:rsidRDefault="00271F06" w:rsidP="00271F06">
            <w:pPr>
              <w:pStyle w:val="TableParagraph"/>
              <w:rPr>
                <w:rFonts w:ascii="Arial" w:eastAsia="Arial" w:hAnsi="Arial" w:cs="Arial"/>
              </w:rPr>
            </w:pPr>
          </w:p>
          <w:p w14:paraId="377E7CF1" w14:textId="77777777" w:rsidR="00271F06" w:rsidRDefault="00271F06" w:rsidP="00271F06">
            <w:pPr>
              <w:pStyle w:val="TableParagraph"/>
              <w:rPr>
                <w:rFonts w:ascii="Arial" w:eastAsia="Arial" w:hAnsi="Arial" w:cs="Arial"/>
              </w:rPr>
            </w:pPr>
          </w:p>
          <w:p w14:paraId="0A8C0BB6" w14:textId="77777777" w:rsidR="00271F06" w:rsidRDefault="00271F06" w:rsidP="00271F06">
            <w:pPr>
              <w:pStyle w:val="TableParagraph"/>
              <w:numPr>
                <w:ilvl w:val="0"/>
                <w:numId w:val="59"/>
              </w:numPr>
              <w:tabs>
                <w:tab w:val="left" w:pos="430"/>
              </w:tabs>
              <w:spacing w:before="167" w:line="247" w:lineRule="auto"/>
              <w:ind w:right="164" w:firstLine="0"/>
              <w:rPr>
                <w:rFonts w:ascii="Arial" w:eastAsia="Arial" w:hAnsi="Arial" w:cs="Arial"/>
              </w:rPr>
            </w:pPr>
            <w:r>
              <w:rPr>
                <w:rFonts w:ascii="Arial"/>
                <w:w w:val="105"/>
              </w:rPr>
              <w:t>None</w:t>
            </w:r>
            <w:r>
              <w:rPr>
                <w:rFonts w:ascii="Arial"/>
                <w:spacing w:val="-18"/>
                <w:w w:val="105"/>
              </w:rPr>
              <w:t xml:space="preserve"> </w:t>
            </w:r>
            <w:r>
              <w:rPr>
                <w:rFonts w:ascii="Arial"/>
                <w:w w:val="105"/>
              </w:rPr>
              <w:t>of</w:t>
            </w:r>
            <w:r>
              <w:rPr>
                <w:rFonts w:ascii="Arial"/>
                <w:spacing w:val="-15"/>
                <w:w w:val="105"/>
              </w:rPr>
              <w:t xml:space="preserve"> </w:t>
            </w:r>
            <w:r>
              <w:rPr>
                <w:rFonts w:ascii="Arial"/>
                <w:w w:val="105"/>
              </w:rPr>
              <w:t>the</w:t>
            </w:r>
            <w:r>
              <w:rPr>
                <w:rFonts w:ascii="Arial"/>
                <w:spacing w:val="-18"/>
                <w:w w:val="105"/>
              </w:rPr>
              <w:t xml:space="preserve"> </w:t>
            </w:r>
            <w:r>
              <w:rPr>
                <w:rFonts w:ascii="Arial"/>
                <w:w w:val="105"/>
              </w:rPr>
              <w:t>ten</w:t>
            </w:r>
            <w:r>
              <w:rPr>
                <w:rFonts w:ascii="Arial"/>
                <w:spacing w:val="-16"/>
                <w:w w:val="105"/>
              </w:rPr>
              <w:t xml:space="preserve"> </w:t>
            </w:r>
            <w:r>
              <w:rPr>
                <w:rFonts w:ascii="Arial"/>
                <w:w w:val="105"/>
              </w:rPr>
              <w:t>demographic</w:t>
            </w:r>
            <w:r>
              <w:rPr>
                <w:rFonts w:ascii="Arial"/>
                <w:w w:val="102"/>
              </w:rPr>
              <w:t xml:space="preserve"> </w:t>
            </w:r>
            <w:r>
              <w:rPr>
                <w:rFonts w:ascii="Arial"/>
                <w:w w:val="105"/>
              </w:rPr>
              <w:t>factors measured had</w:t>
            </w:r>
            <w:r>
              <w:rPr>
                <w:rFonts w:ascii="Arial"/>
                <w:spacing w:val="-12"/>
                <w:w w:val="105"/>
              </w:rPr>
              <w:t xml:space="preserve"> </w:t>
            </w:r>
            <w:r>
              <w:rPr>
                <w:rFonts w:ascii="Arial"/>
                <w:w w:val="105"/>
              </w:rPr>
              <w:t>a</w:t>
            </w:r>
            <w:r>
              <w:rPr>
                <w:rFonts w:ascii="Arial"/>
                <w:w w:val="102"/>
              </w:rPr>
              <w:t xml:space="preserve"> </w:t>
            </w:r>
            <w:r>
              <w:rPr>
                <w:rFonts w:ascii="Arial"/>
                <w:w w:val="105"/>
              </w:rPr>
              <w:t>significant relationship</w:t>
            </w:r>
            <w:r>
              <w:rPr>
                <w:rFonts w:ascii="Arial"/>
                <w:spacing w:val="-16"/>
                <w:w w:val="105"/>
              </w:rPr>
              <w:t xml:space="preserve"> </w:t>
            </w:r>
            <w:r>
              <w:rPr>
                <w:rFonts w:ascii="Arial"/>
                <w:w w:val="105"/>
              </w:rPr>
              <w:t>with</w:t>
            </w:r>
            <w:r>
              <w:rPr>
                <w:rFonts w:ascii="Arial"/>
                <w:w w:val="102"/>
              </w:rPr>
              <w:t xml:space="preserve"> </w:t>
            </w:r>
            <w:r>
              <w:rPr>
                <w:rFonts w:ascii="Arial"/>
                <w:w w:val="105"/>
              </w:rPr>
              <w:t>socially</w:t>
            </w:r>
            <w:r>
              <w:rPr>
                <w:rFonts w:ascii="Arial"/>
                <w:spacing w:val="-7"/>
                <w:w w:val="105"/>
              </w:rPr>
              <w:t xml:space="preserve"> </w:t>
            </w:r>
            <w:r>
              <w:rPr>
                <w:rFonts w:ascii="Arial"/>
                <w:w w:val="105"/>
              </w:rPr>
              <w:t>responsible</w:t>
            </w:r>
            <w:r>
              <w:rPr>
                <w:rFonts w:ascii="Arial"/>
                <w:w w:val="102"/>
              </w:rPr>
              <w:t xml:space="preserve"> </w:t>
            </w:r>
            <w:r>
              <w:rPr>
                <w:rFonts w:ascii="Arial"/>
                <w:w w:val="105"/>
              </w:rPr>
              <w:t>consumption.</w:t>
            </w:r>
          </w:p>
          <w:p w14:paraId="39A9F6A5" w14:textId="77777777" w:rsidR="00271F06" w:rsidRDefault="00271F06" w:rsidP="00271F06">
            <w:pPr>
              <w:pStyle w:val="TableParagraph"/>
              <w:spacing w:before="6"/>
              <w:rPr>
                <w:rFonts w:ascii="Arial" w:eastAsia="Arial" w:hAnsi="Arial" w:cs="Arial"/>
                <w:sz w:val="19"/>
                <w:szCs w:val="19"/>
              </w:rPr>
            </w:pPr>
          </w:p>
          <w:p w14:paraId="4867F441" w14:textId="77777777" w:rsidR="00271F06" w:rsidRDefault="00271F06" w:rsidP="00271F06">
            <w:pPr>
              <w:pStyle w:val="TableParagraph"/>
              <w:numPr>
                <w:ilvl w:val="0"/>
                <w:numId w:val="59"/>
              </w:numPr>
              <w:tabs>
                <w:tab w:val="left" w:pos="430"/>
              </w:tabs>
              <w:spacing w:line="244" w:lineRule="auto"/>
              <w:ind w:right="178" w:firstLine="0"/>
              <w:rPr>
                <w:rFonts w:ascii="Arial" w:eastAsia="Arial" w:hAnsi="Arial" w:cs="Arial"/>
              </w:rPr>
            </w:pPr>
            <w:r>
              <w:rPr>
                <w:rFonts w:ascii="Arial"/>
                <w:w w:val="105"/>
              </w:rPr>
              <w:t>Socially</w:t>
            </w:r>
            <w:r>
              <w:rPr>
                <w:rFonts w:ascii="Arial"/>
                <w:spacing w:val="-7"/>
                <w:w w:val="105"/>
              </w:rPr>
              <w:t xml:space="preserve"> </w:t>
            </w:r>
            <w:r>
              <w:rPr>
                <w:rFonts w:ascii="Arial"/>
                <w:w w:val="105"/>
              </w:rPr>
              <w:t>responsible</w:t>
            </w:r>
            <w:r>
              <w:rPr>
                <w:rFonts w:ascii="Arial"/>
                <w:w w:val="102"/>
              </w:rPr>
              <w:t xml:space="preserve"> </w:t>
            </w:r>
            <w:r>
              <w:rPr>
                <w:rFonts w:ascii="Arial"/>
                <w:w w:val="105"/>
              </w:rPr>
              <w:t>consumers are</w:t>
            </w:r>
            <w:r>
              <w:rPr>
                <w:rFonts w:ascii="Arial"/>
                <w:spacing w:val="-11"/>
                <w:w w:val="105"/>
              </w:rPr>
              <w:t xml:space="preserve"> </w:t>
            </w:r>
            <w:r>
              <w:rPr>
                <w:rFonts w:ascii="Arial"/>
                <w:w w:val="105"/>
              </w:rPr>
              <w:t>generally</w:t>
            </w:r>
            <w:r>
              <w:rPr>
                <w:rFonts w:ascii="Arial"/>
                <w:w w:val="102"/>
              </w:rPr>
              <w:t xml:space="preserve"> </w:t>
            </w:r>
            <w:r>
              <w:rPr>
                <w:rFonts w:ascii="Arial"/>
                <w:w w:val="105"/>
              </w:rPr>
              <w:t>disenchanted</w:t>
            </w:r>
            <w:r>
              <w:rPr>
                <w:rFonts w:ascii="Arial"/>
                <w:spacing w:val="-22"/>
                <w:w w:val="105"/>
              </w:rPr>
              <w:t xml:space="preserve"> </w:t>
            </w:r>
            <w:r>
              <w:rPr>
                <w:rFonts w:ascii="Arial"/>
                <w:w w:val="105"/>
              </w:rPr>
              <w:t>and</w:t>
            </w:r>
            <w:r>
              <w:rPr>
                <w:rFonts w:ascii="Arial"/>
                <w:spacing w:val="-21"/>
                <w:w w:val="105"/>
              </w:rPr>
              <w:t xml:space="preserve"> </w:t>
            </w:r>
            <w:r>
              <w:rPr>
                <w:rFonts w:ascii="Arial"/>
                <w:w w:val="105"/>
              </w:rPr>
              <w:t>critical</w:t>
            </w:r>
            <w:r>
              <w:rPr>
                <w:rFonts w:ascii="Arial"/>
                <w:spacing w:val="-20"/>
                <w:w w:val="105"/>
              </w:rPr>
              <w:t xml:space="preserve"> </w:t>
            </w:r>
            <w:r>
              <w:rPr>
                <w:rFonts w:ascii="Arial"/>
                <w:w w:val="105"/>
              </w:rPr>
              <w:t>of</w:t>
            </w:r>
            <w:r>
              <w:rPr>
                <w:rFonts w:ascii="Arial"/>
                <w:spacing w:val="-18"/>
                <w:w w:val="105"/>
              </w:rPr>
              <w:t xml:space="preserve"> </w:t>
            </w:r>
            <w:r>
              <w:rPr>
                <w:rFonts w:ascii="Arial"/>
                <w:w w:val="105"/>
              </w:rPr>
              <w:t>both</w:t>
            </w:r>
            <w:r>
              <w:rPr>
                <w:rFonts w:ascii="Arial"/>
                <w:w w:val="102"/>
              </w:rPr>
              <w:t xml:space="preserve"> </w:t>
            </w:r>
            <w:r>
              <w:rPr>
                <w:rFonts w:ascii="Arial"/>
                <w:w w:val="105"/>
              </w:rPr>
              <w:t>business and</w:t>
            </w:r>
            <w:r>
              <w:rPr>
                <w:rFonts w:ascii="Arial"/>
                <w:spacing w:val="-14"/>
                <w:w w:val="105"/>
              </w:rPr>
              <w:t xml:space="preserve"> </w:t>
            </w:r>
            <w:r>
              <w:rPr>
                <w:rFonts w:ascii="Arial"/>
                <w:w w:val="105"/>
              </w:rPr>
              <w:t>government.</w:t>
            </w:r>
          </w:p>
        </w:tc>
      </w:tr>
      <w:tr w:rsidR="00271F06" w14:paraId="09214740" w14:textId="77777777" w:rsidTr="003921FD">
        <w:trPr>
          <w:trHeight w:hRule="exact" w:val="4612"/>
        </w:trPr>
        <w:tc>
          <w:tcPr>
            <w:tcW w:w="1328" w:type="dxa"/>
            <w:textDirection w:val="btLr"/>
          </w:tcPr>
          <w:p w14:paraId="703DB14B" w14:textId="77777777" w:rsidR="00271F06" w:rsidRDefault="00271F06" w:rsidP="00271F06">
            <w:pPr>
              <w:pStyle w:val="TableParagraph"/>
              <w:rPr>
                <w:rFonts w:ascii="Arial" w:eastAsia="Arial" w:hAnsi="Arial" w:cs="Arial"/>
              </w:rPr>
            </w:pPr>
          </w:p>
          <w:p w14:paraId="09C78B34" w14:textId="77777777" w:rsidR="00271F06" w:rsidRDefault="00271F06" w:rsidP="00271F06">
            <w:pPr>
              <w:pStyle w:val="TableParagraph"/>
              <w:spacing w:before="148" w:line="252" w:lineRule="auto"/>
              <w:ind w:left="107" w:right="212"/>
              <w:rPr>
                <w:rFonts w:ascii="Arial" w:eastAsia="Arial" w:hAnsi="Arial" w:cs="Arial"/>
              </w:rPr>
            </w:pPr>
            <w:r>
              <w:rPr>
                <w:rFonts w:ascii="Arial"/>
                <w:w w:val="105"/>
              </w:rPr>
              <w:t>(Vitell, Lumpkin</w:t>
            </w:r>
            <w:r>
              <w:rPr>
                <w:rFonts w:ascii="Arial"/>
                <w:spacing w:val="-46"/>
                <w:w w:val="105"/>
              </w:rPr>
              <w:t xml:space="preserve"> </w:t>
            </w:r>
            <w:r>
              <w:rPr>
                <w:rFonts w:ascii="Arial"/>
                <w:w w:val="105"/>
              </w:rPr>
              <w:t>&amp;</w:t>
            </w:r>
            <w:r>
              <w:rPr>
                <w:rFonts w:ascii="Arial"/>
                <w:w w:val="102"/>
              </w:rPr>
              <w:t xml:space="preserve"> </w:t>
            </w:r>
            <w:r>
              <w:rPr>
                <w:rFonts w:ascii="Arial"/>
              </w:rPr>
              <w:t>Rawwas</w:t>
            </w:r>
            <w:r>
              <w:rPr>
                <w:rFonts w:ascii="Arial"/>
                <w:spacing w:val="27"/>
              </w:rPr>
              <w:t xml:space="preserve"> </w:t>
            </w:r>
            <w:r>
              <w:rPr>
                <w:rFonts w:ascii="Arial"/>
              </w:rPr>
              <w:t>1991)</w:t>
            </w:r>
          </w:p>
        </w:tc>
        <w:tc>
          <w:tcPr>
            <w:tcW w:w="1064" w:type="dxa"/>
            <w:textDirection w:val="btLr"/>
          </w:tcPr>
          <w:p w14:paraId="4733EE3B" w14:textId="77777777" w:rsidR="00271F06" w:rsidRDefault="00271F06" w:rsidP="00271F06">
            <w:pPr>
              <w:pStyle w:val="TableParagraph"/>
              <w:spacing w:before="7"/>
              <w:rPr>
                <w:rFonts w:ascii="Arial" w:eastAsia="Arial" w:hAnsi="Arial" w:cs="Arial"/>
                <w:sz w:val="23"/>
                <w:szCs w:val="23"/>
              </w:rPr>
            </w:pPr>
          </w:p>
          <w:p w14:paraId="2E472AF2" w14:textId="77777777" w:rsidR="00271F06" w:rsidRDefault="00271F06" w:rsidP="00271F06">
            <w:pPr>
              <w:pStyle w:val="TableParagraph"/>
              <w:spacing w:line="252" w:lineRule="auto"/>
              <w:ind w:left="107" w:right="377"/>
              <w:rPr>
                <w:rFonts w:ascii="Arial" w:eastAsia="Arial" w:hAnsi="Arial" w:cs="Arial"/>
              </w:rPr>
            </w:pPr>
            <w:r>
              <w:rPr>
                <w:rFonts w:ascii="Arial"/>
                <w:w w:val="105"/>
              </w:rPr>
              <w:t>Journal</w:t>
            </w:r>
            <w:r>
              <w:rPr>
                <w:rFonts w:ascii="Arial"/>
                <w:spacing w:val="-5"/>
                <w:w w:val="105"/>
              </w:rPr>
              <w:t xml:space="preserve"> </w:t>
            </w:r>
            <w:r>
              <w:rPr>
                <w:rFonts w:ascii="Arial"/>
                <w:w w:val="105"/>
              </w:rPr>
              <w:t>of</w:t>
            </w:r>
            <w:r>
              <w:rPr>
                <w:rFonts w:ascii="Arial"/>
                <w:w w:val="102"/>
              </w:rPr>
              <w:t xml:space="preserve"> </w:t>
            </w:r>
            <w:r>
              <w:rPr>
                <w:rFonts w:ascii="Arial"/>
              </w:rPr>
              <w:t>Business</w:t>
            </w:r>
            <w:r>
              <w:rPr>
                <w:rFonts w:ascii="Arial"/>
                <w:spacing w:val="31"/>
              </w:rPr>
              <w:t xml:space="preserve"> </w:t>
            </w:r>
            <w:r>
              <w:rPr>
                <w:rFonts w:ascii="Arial"/>
              </w:rPr>
              <w:t>Ethics</w:t>
            </w:r>
          </w:p>
        </w:tc>
        <w:tc>
          <w:tcPr>
            <w:tcW w:w="1200" w:type="dxa"/>
          </w:tcPr>
          <w:p w14:paraId="7B4753C3" w14:textId="77777777" w:rsidR="00271F06" w:rsidRDefault="00271F06" w:rsidP="00271F06">
            <w:pPr>
              <w:pStyle w:val="TableParagraph"/>
              <w:rPr>
                <w:rFonts w:ascii="Arial" w:eastAsia="Arial" w:hAnsi="Arial" w:cs="Arial"/>
              </w:rPr>
            </w:pPr>
          </w:p>
          <w:p w14:paraId="7A655579" w14:textId="77777777" w:rsidR="00271F06" w:rsidRDefault="00271F06" w:rsidP="00271F06">
            <w:pPr>
              <w:pStyle w:val="TableParagraph"/>
              <w:rPr>
                <w:rFonts w:ascii="Arial" w:eastAsia="Arial" w:hAnsi="Arial" w:cs="Arial"/>
              </w:rPr>
            </w:pPr>
          </w:p>
          <w:p w14:paraId="1C8D0A0E" w14:textId="77777777" w:rsidR="00271F06" w:rsidRDefault="00271F06" w:rsidP="00271F06">
            <w:pPr>
              <w:pStyle w:val="TableParagraph"/>
              <w:rPr>
                <w:rFonts w:ascii="Arial" w:eastAsia="Arial" w:hAnsi="Arial" w:cs="Arial"/>
              </w:rPr>
            </w:pPr>
          </w:p>
          <w:p w14:paraId="69C781BE" w14:textId="77777777" w:rsidR="00271F06" w:rsidRDefault="00271F06" w:rsidP="00271F06">
            <w:pPr>
              <w:pStyle w:val="TableParagraph"/>
              <w:spacing w:before="148"/>
              <w:jc w:val="center"/>
              <w:rPr>
                <w:rFonts w:ascii="Arial" w:eastAsia="Arial" w:hAnsi="Arial" w:cs="Arial"/>
              </w:rPr>
            </w:pPr>
            <w:r>
              <w:rPr>
                <w:rFonts w:ascii="Arial"/>
                <w:w w:val="102"/>
              </w:rPr>
              <w:t>3</w:t>
            </w:r>
          </w:p>
        </w:tc>
        <w:tc>
          <w:tcPr>
            <w:tcW w:w="1332" w:type="dxa"/>
            <w:textDirection w:val="btLr"/>
          </w:tcPr>
          <w:p w14:paraId="25C93AE1" w14:textId="77777777" w:rsidR="00271F06" w:rsidRDefault="00271F06" w:rsidP="00271F06">
            <w:pPr>
              <w:pStyle w:val="TableParagraph"/>
              <w:rPr>
                <w:rFonts w:ascii="Arial" w:eastAsia="Arial" w:hAnsi="Arial" w:cs="Arial"/>
              </w:rPr>
            </w:pPr>
          </w:p>
          <w:p w14:paraId="33E48FF2" w14:textId="77777777" w:rsidR="00271F06" w:rsidRDefault="00271F06" w:rsidP="00271F06">
            <w:pPr>
              <w:pStyle w:val="TableParagraph"/>
              <w:spacing w:before="11"/>
              <w:rPr>
                <w:rFonts w:ascii="Arial" w:eastAsia="Arial" w:hAnsi="Arial" w:cs="Arial"/>
                <w:sz w:val="29"/>
                <w:szCs w:val="29"/>
              </w:rPr>
            </w:pPr>
          </w:p>
          <w:p w14:paraId="62731852" w14:textId="77777777" w:rsidR="00271F06" w:rsidRDefault="00271F06" w:rsidP="00271F06">
            <w:pPr>
              <w:pStyle w:val="TableParagraph"/>
              <w:ind w:left="107"/>
              <w:rPr>
                <w:rFonts w:ascii="Arial" w:eastAsia="Arial" w:hAnsi="Arial" w:cs="Arial"/>
              </w:rPr>
            </w:pPr>
            <w:r>
              <w:rPr>
                <w:rFonts w:ascii="Arial"/>
              </w:rPr>
              <w:t>Consumer</w:t>
            </w:r>
            <w:r>
              <w:rPr>
                <w:rFonts w:ascii="Arial"/>
                <w:spacing w:val="33"/>
              </w:rPr>
              <w:t xml:space="preserve"> </w:t>
            </w:r>
            <w:r>
              <w:rPr>
                <w:rFonts w:ascii="Arial"/>
              </w:rPr>
              <w:t>ethics</w:t>
            </w:r>
          </w:p>
        </w:tc>
        <w:tc>
          <w:tcPr>
            <w:tcW w:w="1200" w:type="dxa"/>
            <w:textDirection w:val="btLr"/>
          </w:tcPr>
          <w:p w14:paraId="7478E0B8" w14:textId="77777777" w:rsidR="00271F06" w:rsidRDefault="00271F06" w:rsidP="00271F06">
            <w:pPr>
              <w:pStyle w:val="TableParagraph"/>
              <w:spacing w:before="2"/>
              <w:rPr>
                <w:rFonts w:ascii="Arial" w:eastAsia="Arial" w:hAnsi="Arial" w:cs="Arial"/>
                <w:sz w:val="29"/>
                <w:szCs w:val="29"/>
              </w:rPr>
            </w:pPr>
          </w:p>
          <w:p w14:paraId="5C51F85D" w14:textId="77777777" w:rsidR="00271F06" w:rsidRDefault="00271F06" w:rsidP="00271F06">
            <w:pPr>
              <w:pStyle w:val="TableParagraph"/>
              <w:spacing w:line="252" w:lineRule="auto"/>
              <w:ind w:left="107" w:right="613"/>
              <w:rPr>
                <w:rFonts w:ascii="Arial" w:eastAsia="Arial" w:hAnsi="Arial" w:cs="Arial"/>
              </w:rPr>
            </w:pPr>
            <w:r>
              <w:rPr>
                <w:rFonts w:ascii="Arial"/>
                <w:w w:val="105"/>
              </w:rPr>
              <w:t>Postal</w:t>
            </w:r>
            <w:r>
              <w:rPr>
                <w:rFonts w:ascii="Arial"/>
                <w:w w:val="102"/>
              </w:rPr>
              <w:t xml:space="preserve"> </w:t>
            </w:r>
            <w:r>
              <w:rPr>
                <w:rFonts w:ascii="Arial"/>
              </w:rPr>
              <w:t>questionnaire</w:t>
            </w:r>
          </w:p>
        </w:tc>
        <w:tc>
          <w:tcPr>
            <w:tcW w:w="1733" w:type="dxa"/>
          </w:tcPr>
          <w:p w14:paraId="4FB1FC00" w14:textId="77777777" w:rsidR="00271F06" w:rsidRDefault="00271F06" w:rsidP="00271F06">
            <w:pPr>
              <w:pStyle w:val="TableParagraph"/>
              <w:spacing w:line="247" w:lineRule="auto"/>
              <w:ind w:left="95" w:right="106"/>
              <w:rPr>
                <w:rFonts w:ascii="Arial" w:eastAsia="Arial" w:hAnsi="Arial" w:cs="Arial"/>
              </w:rPr>
            </w:pPr>
            <w:r>
              <w:rPr>
                <w:rFonts w:ascii="Arial"/>
              </w:rPr>
              <w:t>Questionnaires</w:t>
            </w:r>
            <w:r>
              <w:rPr>
                <w:rFonts w:ascii="Arial"/>
                <w:spacing w:val="-27"/>
              </w:rPr>
              <w:t xml:space="preserve"> </w:t>
            </w:r>
            <w:r>
              <w:rPr>
                <w:rFonts w:ascii="Arial"/>
                <w:w w:val="105"/>
              </w:rPr>
              <w:t>were sent</w:t>
            </w:r>
            <w:r>
              <w:rPr>
                <w:rFonts w:ascii="Arial"/>
                <w:spacing w:val="-11"/>
                <w:w w:val="105"/>
              </w:rPr>
              <w:t xml:space="preserve"> </w:t>
            </w:r>
            <w:r>
              <w:rPr>
                <w:rFonts w:ascii="Arial"/>
                <w:w w:val="105"/>
              </w:rPr>
              <w:t>to</w:t>
            </w:r>
            <w:r>
              <w:rPr>
                <w:rFonts w:ascii="Arial"/>
                <w:w w:val="102"/>
              </w:rPr>
              <w:t xml:space="preserve"> </w:t>
            </w:r>
            <w:r>
              <w:rPr>
                <w:rFonts w:ascii="Arial"/>
                <w:w w:val="105"/>
              </w:rPr>
              <w:t>1600</w:t>
            </w:r>
            <w:r>
              <w:rPr>
                <w:rFonts w:ascii="Arial"/>
                <w:spacing w:val="-22"/>
                <w:w w:val="105"/>
              </w:rPr>
              <w:t xml:space="preserve"> </w:t>
            </w:r>
            <w:r>
              <w:rPr>
                <w:rFonts w:ascii="Arial"/>
                <w:w w:val="105"/>
              </w:rPr>
              <w:t>residents</w:t>
            </w:r>
            <w:r>
              <w:rPr>
                <w:rFonts w:ascii="Arial"/>
                <w:w w:val="102"/>
              </w:rPr>
              <w:t xml:space="preserve"> </w:t>
            </w:r>
            <w:r>
              <w:rPr>
                <w:rFonts w:ascii="Arial"/>
                <w:w w:val="105"/>
              </w:rPr>
              <w:t>over the age</w:t>
            </w:r>
            <w:r>
              <w:rPr>
                <w:rFonts w:ascii="Arial"/>
                <w:spacing w:val="-36"/>
                <w:w w:val="105"/>
              </w:rPr>
              <w:t xml:space="preserve"> </w:t>
            </w:r>
            <w:r>
              <w:rPr>
                <w:rFonts w:ascii="Arial"/>
                <w:w w:val="105"/>
              </w:rPr>
              <w:t>of</w:t>
            </w:r>
            <w:r>
              <w:rPr>
                <w:rFonts w:ascii="Arial"/>
                <w:w w:val="102"/>
              </w:rPr>
              <w:t xml:space="preserve"> </w:t>
            </w:r>
            <w:r>
              <w:rPr>
                <w:rFonts w:ascii="Arial"/>
                <w:w w:val="105"/>
              </w:rPr>
              <w:t>60 in</w:t>
            </w:r>
            <w:r>
              <w:rPr>
                <w:rFonts w:ascii="Arial"/>
                <w:spacing w:val="-20"/>
                <w:w w:val="105"/>
              </w:rPr>
              <w:t xml:space="preserve"> </w:t>
            </w:r>
            <w:r>
              <w:rPr>
                <w:rFonts w:ascii="Arial"/>
                <w:w w:val="105"/>
              </w:rPr>
              <w:t>the</w:t>
            </w:r>
          </w:p>
          <w:p w14:paraId="7A1D5B45" w14:textId="77777777" w:rsidR="00271F06" w:rsidRDefault="00271F06" w:rsidP="00271F06">
            <w:pPr>
              <w:pStyle w:val="TableParagraph"/>
              <w:spacing w:line="244" w:lineRule="auto"/>
              <w:ind w:left="95" w:right="295"/>
              <w:jc w:val="both"/>
              <w:rPr>
                <w:rFonts w:ascii="Arial" w:eastAsia="Arial" w:hAnsi="Arial" w:cs="Arial"/>
              </w:rPr>
            </w:pPr>
            <w:r>
              <w:rPr>
                <w:rFonts w:ascii="Arial"/>
                <w:w w:val="105"/>
              </w:rPr>
              <w:t>south-east</w:t>
            </w:r>
            <w:r>
              <w:rPr>
                <w:rFonts w:ascii="Arial"/>
                <w:spacing w:val="-22"/>
                <w:w w:val="105"/>
              </w:rPr>
              <w:t xml:space="preserve"> </w:t>
            </w:r>
            <w:r>
              <w:rPr>
                <w:rFonts w:ascii="Arial"/>
                <w:w w:val="105"/>
              </w:rPr>
              <w:t>of</w:t>
            </w:r>
            <w:r>
              <w:rPr>
                <w:rFonts w:ascii="Arial"/>
                <w:w w:val="102"/>
              </w:rPr>
              <w:t xml:space="preserve"> </w:t>
            </w:r>
            <w:r>
              <w:rPr>
                <w:rFonts w:ascii="Arial"/>
                <w:w w:val="105"/>
              </w:rPr>
              <w:t>America;</w:t>
            </w:r>
            <w:r>
              <w:rPr>
                <w:rFonts w:ascii="Arial"/>
                <w:spacing w:val="-28"/>
                <w:w w:val="105"/>
              </w:rPr>
              <w:t xml:space="preserve"> </w:t>
            </w:r>
            <w:r>
              <w:rPr>
                <w:rFonts w:ascii="Arial"/>
                <w:w w:val="105"/>
              </w:rPr>
              <w:t>394</w:t>
            </w:r>
            <w:r>
              <w:rPr>
                <w:rFonts w:ascii="Arial"/>
                <w:w w:val="102"/>
              </w:rPr>
              <w:t xml:space="preserve"> </w:t>
            </w:r>
            <w:r>
              <w:rPr>
                <w:rFonts w:ascii="Arial"/>
                <w:w w:val="105"/>
              </w:rPr>
              <w:t>were</w:t>
            </w:r>
            <w:r>
              <w:rPr>
                <w:rFonts w:ascii="Arial"/>
                <w:spacing w:val="-34"/>
                <w:w w:val="105"/>
              </w:rPr>
              <w:t xml:space="preserve"> </w:t>
            </w:r>
            <w:r>
              <w:rPr>
                <w:rFonts w:ascii="Arial"/>
                <w:w w:val="105"/>
              </w:rPr>
              <w:t>usable</w:t>
            </w:r>
          </w:p>
        </w:tc>
        <w:tc>
          <w:tcPr>
            <w:tcW w:w="1733" w:type="dxa"/>
          </w:tcPr>
          <w:p w14:paraId="53436D03" w14:textId="77777777" w:rsidR="00271F06" w:rsidRDefault="00271F06" w:rsidP="00271F06">
            <w:pPr>
              <w:pStyle w:val="TableParagraph"/>
              <w:rPr>
                <w:rFonts w:ascii="Arial" w:eastAsia="Arial" w:hAnsi="Arial" w:cs="Arial"/>
              </w:rPr>
            </w:pPr>
          </w:p>
          <w:p w14:paraId="5CB9EB2C" w14:textId="77777777" w:rsidR="00271F06" w:rsidRDefault="00271F06" w:rsidP="00271F06">
            <w:pPr>
              <w:pStyle w:val="TableParagraph"/>
              <w:rPr>
                <w:rFonts w:ascii="Arial" w:eastAsia="Arial" w:hAnsi="Arial" w:cs="Arial"/>
              </w:rPr>
            </w:pPr>
          </w:p>
          <w:p w14:paraId="637FE414" w14:textId="77777777" w:rsidR="00271F06" w:rsidRDefault="00271F06" w:rsidP="00271F06">
            <w:pPr>
              <w:pStyle w:val="TableParagraph"/>
              <w:rPr>
                <w:rFonts w:ascii="Arial" w:eastAsia="Arial" w:hAnsi="Arial" w:cs="Arial"/>
              </w:rPr>
            </w:pPr>
          </w:p>
          <w:p w14:paraId="3C5DBF17" w14:textId="77777777" w:rsidR="00271F06" w:rsidRDefault="00271F06" w:rsidP="00271F06">
            <w:pPr>
              <w:pStyle w:val="TableParagraph"/>
              <w:spacing w:before="148"/>
              <w:ind w:left="95"/>
              <w:rPr>
                <w:rFonts w:ascii="Arial" w:eastAsia="Arial" w:hAnsi="Arial" w:cs="Arial"/>
              </w:rPr>
            </w:pPr>
            <w:r>
              <w:rPr>
                <w:rFonts w:ascii="Arial"/>
                <w:w w:val="105"/>
              </w:rPr>
              <w:t>Age</w:t>
            </w:r>
          </w:p>
        </w:tc>
        <w:tc>
          <w:tcPr>
            <w:tcW w:w="3521" w:type="dxa"/>
          </w:tcPr>
          <w:p w14:paraId="73789770" w14:textId="77777777" w:rsidR="00271F06" w:rsidRDefault="00271F06" w:rsidP="00271F06">
            <w:pPr>
              <w:pStyle w:val="TableParagraph"/>
              <w:numPr>
                <w:ilvl w:val="0"/>
                <w:numId w:val="58"/>
              </w:numPr>
              <w:tabs>
                <w:tab w:val="left" w:pos="430"/>
              </w:tabs>
              <w:spacing w:before="17" w:line="244" w:lineRule="auto"/>
              <w:ind w:right="169" w:firstLine="0"/>
              <w:rPr>
                <w:rFonts w:ascii="Arial" w:eastAsia="Arial" w:hAnsi="Arial" w:cs="Arial"/>
              </w:rPr>
            </w:pPr>
            <w:r>
              <w:rPr>
                <w:rFonts w:ascii="Arial"/>
                <w:w w:val="105"/>
              </w:rPr>
              <w:t>Elderly consumers,</w:t>
            </w:r>
            <w:r>
              <w:rPr>
                <w:rFonts w:ascii="Arial"/>
                <w:spacing w:val="-16"/>
                <w:w w:val="105"/>
              </w:rPr>
              <w:t xml:space="preserve"> </w:t>
            </w:r>
            <w:r>
              <w:rPr>
                <w:rFonts w:ascii="Arial"/>
                <w:w w:val="105"/>
              </w:rPr>
              <w:t>are</w:t>
            </w:r>
            <w:r>
              <w:rPr>
                <w:rFonts w:ascii="Arial"/>
                <w:w w:val="102"/>
              </w:rPr>
              <w:t xml:space="preserve"> </w:t>
            </w:r>
            <w:r>
              <w:rPr>
                <w:rFonts w:ascii="Arial"/>
                <w:w w:val="105"/>
              </w:rPr>
              <w:t>generally</w:t>
            </w:r>
            <w:r>
              <w:rPr>
                <w:rFonts w:ascii="Arial"/>
                <w:spacing w:val="-18"/>
                <w:w w:val="105"/>
              </w:rPr>
              <w:t xml:space="preserve"> </w:t>
            </w:r>
            <w:r>
              <w:rPr>
                <w:rFonts w:ascii="Arial"/>
                <w:w w:val="105"/>
              </w:rPr>
              <w:t>diverse</w:t>
            </w:r>
            <w:r>
              <w:rPr>
                <w:rFonts w:ascii="Arial"/>
                <w:spacing w:val="-16"/>
                <w:w w:val="105"/>
              </w:rPr>
              <w:t xml:space="preserve"> </w:t>
            </w:r>
            <w:r>
              <w:rPr>
                <w:rFonts w:ascii="Arial"/>
                <w:w w:val="105"/>
              </w:rPr>
              <w:t>in</w:t>
            </w:r>
            <w:r>
              <w:rPr>
                <w:rFonts w:ascii="Arial"/>
                <w:spacing w:val="-15"/>
                <w:w w:val="105"/>
              </w:rPr>
              <w:t xml:space="preserve"> </w:t>
            </w:r>
            <w:r>
              <w:rPr>
                <w:rFonts w:ascii="Arial"/>
                <w:w w:val="105"/>
              </w:rPr>
              <w:t>their</w:t>
            </w:r>
            <w:r>
              <w:rPr>
                <w:rFonts w:ascii="Arial"/>
                <w:spacing w:val="-15"/>
                <w:w w:val="105"/>
              </w:rPr>
              <w:t xml:space="preserve"> </w:t>
            </w:r>
            <w:r>
              <w:rPr>
                <w:rFonts w:ascii="Arial"/>
                <w:w w:val="105"/>
              </w:rPr>
              <w:t>ethical</w:t>
            </w:r>
            <w:r>
              <w:rPr>
                <w:rFonts w:ascii="Arial"/>
                <w:w w:val="102"/>
              </w:rPr>
              <w:t xml:space="preserve"> </w:t>
            </w:r>
            <w:r>
              <w:rPr>
                <w:rFonts w:ascii="Arial"/>
                <w:w w:val="105"/>
              </w:rPr>
              <w:t>beliefs</w:t>
            </w:r>
            <w:r>
              <w:rPr>
                <w:rFonts w:ascii="Arial"/>
                <w:spacing w:val="-22"/>
                <w:w w:val="105"/>
              </w:rPr>
              <w:t xml:space="preserve"> </w:t>
            </w:r>
            <w:r>
              <w:rPr>
                <w:rFonts w:ascii="Arial"/>
                <w:w w:val="105"/>
              </w:rPr>
              <w:t>and</w:t>
            </w:r>
            <w:r>
              <w:rPr>
                <w:rFonts w:ascii="Arial"/>
                <w:spacing w:val="-19"/>
                <w:w w:val="105"/>
              </w:rPr>
              <w:t xml:space="preserve"> </w:t>
            </w:r>
            <w:r>
              <w:rPr>
                <w:rFonts w:ascii="Arial"/>
                <w:w w:val="105"/>
              </w:rPr>
              <w:t>typically</w:t>
            </w:r>
            <w:r>
              <w:rPr>
                <w:rFonts w:ascii="Arial"/>
                <w:spacing w:val="-20"/>
                <w:w w:val="105"/>
              </w:rPr>
              <w:t xml:space="preserve"> </w:t>
            </w:r>
            <w:r>
              <w:rPr>
                <w:rFonts w:ascii="Arial"/>
                <w:w w:val="105"/>
              </w:rPr>
              <w:t>more</w:t>
            </w:r>
            <w:r>
              <w:rPr>
                <w:rFonts w:ascii="Arial"/>
                <w:spacing w:val="-22"/>
                <w:w w:val="105"/>
              </w:rPr>
              <w:t xml:space="preserve"> </w:t>
            </w:r>
            <w:r>
              <w:rPr>
                <w:rFonts w:ascii="Arial"/>
                <w:w w:val="105"/>
              </w:rPr>
              <w:t>ethical</w:t>
            </w:r>
            <w:r>
              <w:rPr>
                <w:rFonts w:ascii="Arial"/>
                <w:w w:val="102"/>
              </w:rPr>
              <w:t xml:space="preserve"> </w:t>
            </w:r>
            <w:r>
              <w:rPr>
                <w:rFonts w:ascii="Arial"/>
                <w:w w:val="105"/>
              </w:rPr>
              <w:t>than younger</w:t>
            </w:r>
            <w:r>
              <w:rPr>
                <w:rFonts w:ascii="Arial"/>
                <w:spacing w:val="-11"/>
                <w:w w:val="105"/>
              </w:rPr>
              <w:t xml:space="preserve"> </w:t>
            </w:r>
            <w:r>
              <w:rPr>
                <w:rFonts w:ascii="Arial"/>
                <w:w w:val="105"/>
              </w:rPr>
              <w:t>consumers.</w:t>
            </w:r>
          </w:p>
          <w:p w14:paraId="7456ABD4" w14:textId="77777777" w:rsidR="00271F06" w:rsidRDefault="00271F06" w:rsidP="00271F06">
            <w:pPr>
              <w:pStyle w:val="TableParagraph"/>
              <w:spacing w:before="8"/>
              <w:rPr>
                <w:rFonts w:ascii="Arial" w:eastAsia="Arial" w:hAnsi="Arial" w:cs="Arial"/>
                <w:sz w:val="19"/>
                <w:szCs w:val="19"/>
              </w:rPr>
            </w:pPr>
          </w:p>
          <w:p w14:paraId="3C0AE5DE" w14:textId="77777777" w:rsidR="00271F06" w:rsidRDefault="00271F06" w:rsidP="00271F06">
            <w:pPr>
              <w:pStyle w:val="TableParagraph"/>
              <w:numPr>
                <w:ilvl w:val="0"/>
                <w:numId w:val="58"/>
              </w:numPr>
              <w:tabs>
                <w:tab w:val="left" w:pos="430"/>
              </w:tabs>
              <w:spacing w:line="244" w:lineRule="auto"/>
              <w:ind w:right="628" w:firstLine="0"/>
              <w:rPr>
                <w:rFonts w:ascii="Arial" w:eastAsia="Arial" w:hAnsi="Arial" w:cs="Arial"/>
              </w:rPr>
            </w:pPr>
            <w:r>
              <w:rPr>
                <w:rFonts w:ascii="Arial"/>
                <w:w w:val="105"/>
              </w:rPr>
              <w:t>Elder</w:t>
            </w:r>
            <w:r>
              <w:rPr>
                <w:rFonts w:ascii="Arial"/>
                <w:spacing w:val="-17"/>
                <w:w w:val="105"/>
              </w:rPr>
              <w:t xml:space="preserve"> </w:t>
            </w:r>
            <w:r>
              <w:rPr>
                <w:rFonts w:ascii="Arial"/>
                <w:w w:val="105"/>
              </w:rPr>
              <w:t>women</w:t>
            </w:r>
            <w:r>
              <w:rPr>
                <w:rFonts w:ascii="Arial"/>
                <w:spacing w:val="-18"/>
                <w:w w:val="105"/>
              </w:rPr>
              <w:t xml:space="preserve"> </w:t>
            </w:r>
            <w:r>
              <w:rPr>
                <w:rFonts w:ascii="Arial"/>
                <w:w w:val="105"/>
              </w:rPr>
              <w:t>were</w:t>
            </w:r>
            <w:r>
              <w:rPr>
                <w:rFonts w:ascii="Arial"/>
                <w:spacing w:val="-19"/>
                <w:w w:val="105"/>
              </w:rPr>
              <w:t xml:space="preserve"> </w:t>
            </w:r>
            <w:r>
              <w:rPr>
                <w:rFonts w:ascii="Arial"/>
                <w:w w:val="105"/>
              </w:rPr>
              <w:t>more</w:t>
            </w:r>
            <w:r>
              <w:rPr>
                <w:rFonts w:ascii="Arial"/>
                <w:w w:val="102"/>
              </w:rPr>
              <w:t xml:space="preserve"> </w:t>
            </w:r>
            <w:r>
              <w:rPr>
                <w:rFonts w:ascii="Arial"/>
                <w:w w:val="105"/>
              </w:rPr>
              <w:t>ethical than their</w:t>
            </w:r>
            <w:r>
              <w:rPr>
                <w:rFonts w:ascii="Arial"/>
                <w:spacing w:val="-23"/>
                <w:w w:val="105"/>
              </w:rPr>
              <w:t xml:space="preserve"> </w:t>
            </w:r>
            <w:r>
              <w:rPr>
                <w:rFonts w:ascii="Arial"/>
                <w:w w:val="105"/>
              </w:rPr>
              <w:t>male</w:t>
            </w:r>
            <w:r>
              <w:rPr>
                <w:rFonts w:ascii="Arial"/>
                <w:w w:val="102"/>
              </w:rPr>
              <w:t xml:space="preserve"> </w:t>
            </w:r>
            <w:r>
              <w:rPr>
                <w:rFonts w:ascii="Arial"/>
                <w:w w:val="105"/>
              </w:rPr>
              <w:t>counterparts.</w:t>
            </w:r>
          </w:p>
        </w:tc>
      </w:tr>
      <w:tr w:rsidR="0077753C" w14:paraId="15879EF4" w14:textId="77777777" w:rsidTr="003921FD">
        <w:trPr>
          <w:trHeight w:hRule="exact" w:val="4612"/>
        </w:trPr>
        <w:tc>
          <w:tcPr>
            <w:tcW w:w="1328" w:type="dxa"/>
            <w:textDirection w:val="btLr"/>
          </w:tcPr>
          <w:p w14:paraId="5CB70E4E" w14:textId="77777777" w:rsidR="0077753C" w:rsidRDefault="0077753C" w:rsidP="0077753C">
            <w:pPr>
              <w:pStyle w:val="TableParagraph"/>
              <w:rPr>
                <w:rFonts w:ascii="Arial" w:eastAsia="Arial" w:hAnsi="Arial" w:cs="Arial"/>
              </w:rPr>
            </w:pPr>
          </w:p>
          <w:p w14:paraId="75ACBF0B" w14:textId="77777777" w:rsidR="0077753C" w:rsidRDefault="0077753C" w:rsidP="0077753C">
            <w:pPr>
              <w:pStyle w:val="TableParagraph"/>
              <w:spacing w:before="4"/>
              <w:rPr>
                <w:rFonts w:ascii="Arial" w:eastAsia="Arial" w:hAnsi="Arial" w:cs="Arial"/>
                <w:sz w:val="24"/>
                <w:szCs w:val="24"/>
              </w:rPr>
            </w:pPr>
          </w:p>
          <w:p w14:paraId="7F29FABC" w14:textId="77777777" w:rsidR="0077753C" w:rsidRDefault="0077753C" w:rsidP="0077753C">
            <w:pPr>
              <w:pStyle w:val="TableParagraph"/>
              <w:ind w:left="105"/>
              <w:rPr>
                <w:rFonts w:ascii="Arial" w:eastAsia="Arial" w:hAnsi="Arial" w:cs="Arial"/>
              </w:rPr>
            </w:pPr>
            <w:r>
              <w:rPr>
                <w:rFonts w:ascii="Arial"/>
                <w:w w:val="105"/>
              </w:rPr>
              <w:t>(Ruegger,</w:t>
            </w:r>
            <w:r>
              <w:rPr>
                <w:rFonts w:ascii="Arial"/>
                <w:spacing w:val="-33"/>
                <w:w w:val="105"/>
              </w:rPr>
              <w:t xml:space="preserve"> </w:t>
            </w:r>
            <w:r>
              <w:rPr>
                <w:rFonts w:ascii="Arial"/>
                <w:w w:val="105"/>
              </w:rPr>
              <w:t>King</w:t>
            </w:r>
            <w:r>
              <w:rPr>
                <w:rFonts w:ascii="Arial"/>
                <w:spacing w:val="-33"/>
                <w:w w:val="105"/>
              </w:rPr>
              <w:t xml:space="preserve"> </w:t>
            </w:r>
            <w:r>
              <w:rPr>
                <w:rFonts w:ascii="Arial"/>
                <w:w w:val="105"/>
              </w:rPr>
              <w:t>1992)</w:t>
            </w:r>
          </w:p>
        </w:tc>
        <w:tc>
          <w:tcPr>
            <w:tcW w:w="1064" w:type="dxa"/>
            <w:textDirection w:val="btLr"/>
          </w:tcPr>
          <w:p w14:paraId="0884F450" w14:textId="77777777" w:rsidR="0077753C" w:rsidRDefault="0077753C" w:rsidP="0077753C">
            <w:pPr>
              <w:pStyle w:val="TableParagraph"/>
              <w:rPr>
                <w:rFonts w:ascii="Arial" w:eastAsia="Arial" w:hAnsi="Arial" w:cs="Arial"/>
              </w:rPr>
            </w:pPr>
          </w:p>
          <w:p w14:paraId="6F9D57D5" w14:textId="77777777" w:rsidR="0077753C" w:rsidRDefault="0077753C" w:rsidP="0077753C">
            <w:pPr>
              <w:pStyle w:val="TableParagraph"/>
              <w:spacing w:before="150"/>
              <w:ind w:left="105"/>
              <w:rPr>
                <w:rFonts w:ascii="Arial" w:eastAsia="Arial" w:hAnsi="Arial" w:cs="Arial"/>
              </w:rPr>
            </w:pPr>
            <w:r>
              <w:rPr>
                <w:rFonts w:ascii="Arial"/>
                <w:w w:val="105"/>
              </w:rPr>
              <w:t>Journal</w:t>
            </w:r>
            <w:r>
              <w:rPr>
                <w:rFonts w:ascii="Arial"/>
                <w:spacing w:val="-26"/>
                <w:w w:val="105"/>
              </w:rPr>
              <w:t xml:space="preserve"> </w:t>
            </w:r>
            <w:r>
              <w:rPr>
                <w:rFonts w:ascii="Arial"/>
                <w:w w:val="105"/>
              </w:rPr>
              <w:t>of</w:t>
            </w:r>
            <w:r>
              <w:rPr>
                <w:rFonts w:ascii="Arial"/>
                <w:spacing w:val="-25"/>
                <w:w w:val="105"/>
              </w:rPr>
              <w:t xml:space="preserve"> </w:t>
            </w:r>
            <w:r>
              <w:rPr>
                <w:rFonts w:ascii="Arial"/>
                <w:w w:val="105"/>
              </w:rPr>
              <w:t>Business</w:t>
            </w:r>
            <w:r>
              <w:rPr>
                <w:rFonts w:ascii="Arial"/>
                <w:spacing w:val="-25"/>
                <w:w w:val="105"/>
              </w:rPr>
              <w:t xml:space="preserve"> </w:t>
            </w:r>
            <w:r>
              <w:rPr>
                <w:rFonts w:ascii="Arial"/>
                <w:w w:val="105"/>
              </w:rPr>
              <w:t>Ethics</w:t>
            </w:r>
          </w:p>
        </w:tc>
        <w:tc>
          <w:tcPr>
            <w:tcW w:w="1200" w:type="dxa"/>
          </w:tcPr>
          <w:p w14:paraId="023F7E1E" w14:textId="77777777" w:rsidR="0077753C" w:rsidRDefault="0077753C" w:rsidP="0077753C">
            <w:pPr>
              <w:pStyle w:val="TableParagraph"/>
              <w:rPr>
                <w:rFonts w:ascii="Arial" w:eastAsia="Arial" w:hAnsi="Arial" w:cs="Arial"/>
              </w:rPr>
            </w:pPr>
          </w:p>
          <w:p w14:paraId="58D60290" w14:textId="77777777" w:rsidR="0077753C" w:rsidRDefault="0077753C" w:rsidP="0077753C">
            <w:pPr>
              <w:pStyle w:val="TableParagraph"/>
              <w:rPr>
                <w:rFonts w:ascii="Arial" w:eastAsia="Arial" w:hAnsi="Arial" w:cs="Arial"/>
              </w:rPr>
            </w:pPr>
          </w:p>
          <w:p w14:paraId="252D3AF6" w14:textId="77777777" w:rsidR="0077753C" w:rsidRDefault="0077753C" w:rsidP="0077753C">
            <w:pPr>
              <w:pStyle w:val="TableParagraph"/>
              <w:rPr>
                <w:rFonts w:ascii="Arial" w:eastAsia="Arial" w:hAnsi="Arial" w:cs="Arial"/>
              </w:rPr>
            </w:pPr>
          </w:p>
          <w:p w14:paraId="533BC862" w14:textId="77777777" w:rsidR="0077753C" w:rsidRDefault="0077753C" w:rsidP="0077753C">
            <w:pPr>
              <w:pStyle w:val="TableParagraph"/>
              <w:rPr>
                <w:rFonts w:ascii="Arial" w:eastAsia="Arial" w:hAnsi="Arial" w:cs="Arial"/>
              </w:rPr>
            </w:pPr>
          </w:p>
          <w:p w14:paraId="37832959" w14:textId="77777777" w:rsidR="0077753C" w:rsidRDefault="0077753C" w:rsidP="0077753C">
            <w:pPr>
              <w:pStyle w:val="TableParagraph"/>
              <w:rPr>
                <w:rFonts w:ascii="Arial" w:eastAsia="Arial" w:hAnsi="Arial" w:cs="Arial"/>
              </w:rPr>
            </w:pPr>
          </w:p>
          <w:p w14:paraId="3DD61BB1" w14:textId="77777777" w:rsidR="0077753C" w:rsidRDefault="0077753C" w:rsidP="0077753C">
            <w:pPr>
              <w:pStyle w:val="TableParagraph"/>
              <w:spacing w:before="129"/>
              <w:jc w:val="center"/>
              <w:rPr>
                <w:rFonts w:ascii="Arial" w:eastAsia="Arial" w:hAnsi="Arial" w:cs="Arial"/>
              </w:rPr>
            </w:pPr>
            <w:r>
              <w:rPr>
                <w:rFonts w:ascii="Arial"/>
                <w:w w:val="102"/>
              </w:rPr>
              <w:t>3</w:t>
            </w:r>
          </w:p>
        </w:tc>
        <w:tc>
          <w:tcPr>
            <w:tcW w:w="1332" w:type="dxa"/>
            <w:textDirection w:val="btLr"/>
          </w:tcPr>
          <w:p w14:paraId="59F11F67" w14:textId="77777777" w:rsidR="0077753C" w:rsidRDefault="0077753C" w:rsidP="0077753C">
            <w:pPr>
              <w:pStyle w:val="TableParagraph"/>
              <w:rPr>
                <w:rFonts w:ascii="Arial" w:eastAsia="Arial" w:hAnsi="Arial" w:cs="Arial"/>
              </w:rPr>
            </w:pPr>
          </w:p>
          <w:p w14:paraId="124EA4E9" w14:textId="77777777" w:rsidR="0077753C" w:rsidRDefault="0077753C" w:rsidP="0077753C">
            <w:pPr>
              <w:pStyle w:val="TableParagraph"/>
              <w:spacing w:before="150" w:line="252" w:lineRule="auto"/>
              <w:ind w:left="105" w:right="783"/>
              <w:rPr>
                <w:rFonts w:ascii="Arial" w:eastAsia="Arial" w:hAnsi="Arial" w:cs="Arial"/>
              </w:rPr>
            </w:pPr>
            <w:r>
              <w:rPr>
                <w:rFonts w:ascii="Arial"/>
                <w:w w:val="105"/>
              </w:rPr>
              <w:t>Perceptions</w:t>
            </w:r>
            <w:r>
              <w:rPr>
                <w:rFonts w:ascii="Arial"/>
                <w:spacing w:val="-28"/>
                <w:w w:val="105"/>
              </w:rPr>
              <w:t xml:space="preserve"> </w:t>
            </w:r>
            <w:r>
              <w:rPr>
                <w:rFonts w:ascii="Arial"/>
                <w:w w:val="105"/>
              </w:rPr>
              <w:t>of</w:t>
            </w:r>
            <w:r>
              <w:rPr>
                <w:rFonts w:ascii="Arial"/>
                <w:spacing w:val="-27"/>
                <w:w w:val="105"/>
              </w:rPr>
              <w:t xml:space="preserve"> </w:t>
            </w:r>
            <w:r>
              <w:rPr>
                <w:rFonts w:ascii="Arial"/>
                <w:w w:val="105"/>
              </w:rPr>
              <w:t>ethical</w:t>
            </w:r>
            <w:r>
              <w:rPr>
                <w:rFonts w:ascii="Arial"/>
                <w:w w:val="102"/>
              </w:rPr>
              <w:t xml:space="preserve"> </w:t>
            </w:r>
            <w:r>
              <w:rPr>
                <w:rFonts w:ascii="Arial"/>
                <w:w w:val="105"/>
              </w:rPr>
              <w:t>conduct</w:t>
            </w:r>
          </w:p>
        </w:tc>
        <w:tc>
          <w:tcPr>
            <w:tcW w:w="1200" w:type="dxa"/>
            <w:textDirection w:val="btLr"/>
          </w:tcPr>
          <w:p w14:paraId="6E194719" w14:textId="77777777" w:rsidR="0077753C" w:rsidRDefault="0077753C" w:rsidP="0077753C">
            <w:pPr>
              <w:pStyle w:val="TableParagraph"/>
              <w:rPr>
                <w:rFonts w:ascii="Arial" w:eastAsia="Arial" w:hAnsi="Arial" w:cs="Arial"/>
              </w:rPr>
            </w:pPr>
          </w:p>
          <w:p w14:paraId="5AC97CB9" w14:textId="77777777" w:rsidR="0077753C" w:rsidRDefault="0077753C" w:rsidP="0077753C">
            <w:pPr>
              <w:pStyle w:val="TableParagraph"/>
              <w:spacing w:before="10"/>
              <w:rPr>
                <w:rFonts w:ascii="Arial" w:eastAsia="Arial" w:hAnsi="Arial" w:cs="Arial"/>
                <w:sz w:val="18"/>
                <w:szCs w:val="18"/>
              </w:rPr>
            </w:pPr>
          </w:p>
          <w:p w14:paraId="7EC29BBF" w14:textId="77777777" w:rsidR="0077753C" w:rsidRDefault="0077753C" w:rsidP="0077753C">
            <w:pPr>
              <w:pStyle w:val="TableParagraph"/>
              <w:ind w:left="105"/>
              <w:rPr>
                <w:rFonts w:ascii="Arial" w:eastAsia="Arial" w:hAnsi="Arial" w:cs="Arial"/>
              </w:rPr>
            </w:pPr>
            <w:r>
              <w:rPr>
                <w:rFonts w:ascii="Arial"/>
              </w:rPr>
              <w:t>Anonymous</w:t>
            </w:r>
            <w:r>
              <w:rPr>
                <w:rFonts w:ascii="Arial"/>
                <w:spacing w:val="35"/>
              </w:rPr>
              <w:t xml:space="preserve"> </w:t>
            </w:r>
            <w:r>
              <w:rPr>
                <w:rFonts w:ascii="Arial"/>
              </w:rPr>
              <w:t>survey</w:t>
            </w:r>
          </w:p>
        </w:tc>
        <w:tc>
          <w:tcPr>
            <w:tcW w:w="1733" w:type="dxa"/>
          </w:tcPr>
          <w:p w14:paraId="0ADDE6BA" w14:textId="77777777" w:rsidR="0077753C" w:rsidRDefault="0077753C" w:rsidP="0077753C">
            <w:pPr>
              <w:pStyle w:val="TableParagraph"/>
              <w:rPr>
                <w:rFonts w:ascii="Arial" w:eastAsia="Arial" w:hAnsi="Arial" w:cs="Arial"/>
              </w:rPr>
            </w:pPr>
          </w:p>
          <w:p w14:paraId="7DE91641" w14:textId="77777777" w:rsidR="0077753C" w:rsidRDefault="0077753C" w:rsidP="0077753C">
            <w:pPr>
              <w:pStyle w:val="TableParagraph"/>
              <w:rPr>
                <w:rFonts w:ascii="Arial" w:eastAsia="Arial" w:hAnsi="Arial" w:cs="Arial"/>
              </w:rPr>
            </w:pPr>
          </w:p>
          <w:p w14:paraId="7207ADA7" w14:textId="77777777" w:rsidR="0077753C" w:rsidRDefault="0077753C" w:rsidP="0077753C">
            <w:pPr>
              <w:pStyle w:val="TableParagraph"/>
              <w:rPr>
                <w:rFonts w:ascii="Arial" w:eastAsia="Arial" w:hAnsi="Arial" w:cs="Arial"/>
              </w:rPr>
            </w:pPr>
          </w:p>
          <w:p w14:paraId="2B9DCB31" w14:textId="77777777" w:rsidR="0077753C" w:rsidRDefault="0077753C" w:rsidP="0077753C">
            <w:pPr>
              <w:pStyle w:val="TableParagraph"/>
              <w:rPr>
                <w:rFonts w:ascii="Arial" w:eastAsia="Arial" w:hAnsi="Arial" w:cs="Arial"/>
              </w:rPr>
            </w:pPr>
          </w:p>
          <w:p w14:paraId="5F88E373" w14:textId="77777777" w:rsidR="0077753C" w:rsidRDefault="0077753C" w:rsidP="0077753C">
            <w:pPr>
              <w:pStyle w:val="TableParagraph"/>
              <w:spacing w:before="11"/>
              <w:rPr>
                <w:rFonts w:ascii="Arial" w:eastAsia="Arial" w:hAnsi="Arial" w:cs="Arial"/>
                <w:sz w:val="21"/>
                <w:szCs w:val="21"/>
              </w:rPr>
            </w:pPr>
          </w:p>
          <w:p w14:paraId="218AAC03" w14:textId="77777777" w:rsidR="0077753C" w:rsidRDefault="0077753C" w:rsidP="0077753C">
            <w:pPr>
              <w:pStyle w:val="TableParagraph"/>
              <w:spacing w:line="244" w:lineRule="auto"/>
              <w:ind w:left="95" w:right="144"/>
              <w:rPr>
                <w:rFonts w:ascii="Arial" w:eastAsia="Arial" w:hAnsi="Arial" w:cs="Arial"/>
              </w:rPr>
            </w:pPr>
            <w:r>
              <w:rPr>
                <w:rFonts w:ascii="Arial"/>
                <w:w w:val="105"/>
              </w:rPr>
              <w:t>A sample</w:t>
            </w:r>
            <w:r>
              <w:rPr>
                <w:rFonts w:ascii="Arial"/>
                <w:spacing w:val="-13"/>
                <w:w w:val="105"/>
              </w:rPr>
              <w:t xml:space="preserve"> </w:t>
            </w:r>
            <w:r>
              <w:rPr>
                <w:rFonts w:ascii="Arial"/>
                <w:w w:val="105"/>
              </w:rPr>
              <w:t>of</w:t>
            </w:r>
            <w:r>
              <w:rPr>
                <w:rFonts w:ascii="Arial"/>
                <w:w w:val="102"/>
              </w:rPr>
              <w:t xml:space="preserve"> </w:t>
            </w:r>
            <w:r>
              <w:rPr>
                <w:rFonts w:ascii="Arial"/>
                <w:w w:val="105"/>
              </w:rPr>
              <w:t>2,196</w:t>
            </w:r>
            <w:r>
              <w:rPr>
                <w:rFonts w:ascii="Arial"/>
                <w:spacing w:val="-37"/>
                <w:w w:val="105"/>
              </w:rPr>
              <w:t xml:space="preserve"> </w:t>
            </w:r>
            <w:r>
              <w:rPr>
                <w:rFonts w:ascii="Arial"/>
                <w:w w:val="105"/>
              </w:rPr>
              <w:t>students</w:t>
            </w:r>
          </w:p>
        </w:tc>
        <w:tc>
          <w:tcPr>
            <w:tcW w:w="1733" w:type="dxa"/>
          </w:tcPr>
          <w:p w14:paraId="5FF5C4E2" w14:textId="77777777" w:rsidR="0077753C" w:rsidRDefault="0077753C" w:rsidP="0077753C">
            <w:pPr>
              <w:pStyle w:val="TableParagraph"/>
              <w:rPr>
                <w:rFonts w:ascii="Arial" w:eastAsia="Arial" w:hAnsi="Arial" w:cs="Arial"/>
              </w:rPr>
            </w:pPr>
          </w:p>
          <w:p w14:paraId="728EEB1D" w14:textId="77777777" w:rsidR="0077753C" w:rsidRDefault="0077753C" w:rsidP="0077753C">
            <w:pPr>
              <w:pStyle w:val="TableParagraph"/>
              <w:rPr>
                <w:rFonts w:ascii="Arial" w:eastAsia="Arial" w:hAnsi="Arial" w:cs="Arial"/>
              </w:rPr>
            </w:pPr>
          </w:p>
          <w:p w14:paraId="6FDEAFA5" w14:textId="77777777" w:rsidR="0077753C" w:rsidRDefault="0077753C" w:rsidP="0077753C">
            <w:pPr>
              <w:pStyle w:val="TableParagraph"/>
              <w:rPr>
                <w:rFonts w:ascii="Arial" w:eastAsia="Arial" w:hAnsi="Arial" w:cs="Arial"/>
              </w:rPr>
            </w:pPr>
          </w:p>
          <w:p w14:paraId="4D052D60" w14:textId="77777777" w:rsidR="0077753C" w:rsidRDefault="0077753C" w:rsidP="0077753C">
            <w:pPr>
              <w:pStyle w:val="TableParagraph"/>
              <w:rPr>
                <w:rFonts w:ascii="Arial" w:eastAsia="Arial" w:hAnsi="Arial" w:cs="Arial"/>
              </w:rPr>
            </w:pPr>
          </w:p>
          <w:p w14:paraId="5AAA8D05" w14:textId="77777777" w:rsidR="0077753C" w:rsidRDefault="0077753C" w:rsidP="0077753C">
            <w:pPr>
              <w:pStyle w:val="TableParagraph"/>
              <w:spacing w:before="11"/>
              <w:rPr>
                <w:rFonts w:ascii="Arial" w:eastAsia="Arial" w:hAnsi="Arial" w:cs="Arial"/>
                <w:sz w:val="21"/>
                <w:szCs w:val="21"/>
              </w:rPr>
            </w:pPr>
          </w:p>
          <w:p w14:paraId="5BF0EE27" w14:textId="77777777" w:rsidR="0077753C" w:rsidRDefault="0077753C" w:rsidP="0077753C">
            <w:pPr>
              <w:pStyle w:val="TableParagraph"/>
              <w:spacing w:line="244" w:lineRule="auto"/>
              <w:ind w:left="95" w:right="784"/>
              <w:rPr>
                <w:rFonts w:ascii="Arial" w:eastAsia="Arial" w:hAnsi="Arial" w:cs="Arial"/>
              </w:rPr>
            </w:pPr>
            <w:r>
              <w:rPr>
                <w:rFonts w:ascii="Arial"/>
                <w:w w:val="105"/>
              </w:rPr>
              <w:t>Age</w:t>
            </w:r>
            <w:r>
              <w:rPr>
                <w:rFonts w:ascii="Arial"/>
                <w:spacing w:val="-18"/>
                <w:w w:val="105"/>
              </w:rPr>
              <w:t xml:space="preserve"> </w:t>
            </w:r>
            <w:r>
              <w:rPr>
                <w:rFonts w:ascii="Arial"/>
                <w:w w:val="105"/>
              </w:rPr>
              <w:t>and</w:t>
            </w:r>
            <w:r>
              <w:rPr>
                <w:rFonts w:ascii="Arial"/>
                <w:w w:val="102"/>
              </w:rPr>
              <w:t xml:space="preserve"> </w:t>
            </w:r>
            <w:r>
              <w:rPr>
                <w:rFonts w:ascii="Arial"/>
                <w:w w:val="105"/>
              </w:rPr>
              <w:t>gender</w:t>
            </w:r>
          </w:p>
        </w:tc>
        <w:tc>
          <w:tcPr>
            <w:tcW w:w="3521" w:type="dxa"/>
          </w:tcPr>
          <w:p w14:paraId="44ED393E" w14:textId="77777777" w:rsidR="0077753C" w:rsidRDefault="0077753C" w:rsidP="0077753C">
            <w:pPr>
              <w:pStyle w:val="TableParagraph"/>
              <w:numPr>
                <w:ilvl w:val="0"/>
                <w:numId w:val="57"/>
              </w:numPr>
              <w:tabs>
                <w:tab w:val="left" w:pos="430"/>
              </w:tabs>
              <w:spacing w:before="2" w:line="244" w:lineRule="auto"/>
              <w:ind w:right="429" w:firstLine="0"/>
              <w:rPr>
                <w:rFonts w:ascii="Arial" w:eastAsia="Arial" w:hAnsi="Arial" w:cs="Arial"/>
              </w:rPr>
            </w:pPr>
            <w:r>
              <w:rPr>
                <w:rFonts w:ascii="Arial"/>
                <w:w w:val="105"/>
              </w:rPr>
              <w:t>Gender and age</w:t>
            </w:r>
            <w:r>
              <w:rPr>
                <w:rFonts w:ascii="Arial"/>
                <w:spacing w:val="-14"/>
                <w:w w:val="105"/>
              </w:rPr>
              <w:t xml:space="preserve"> </w:t>
            </w:r>
            <w:r>
              <w:rPr>
                <w:rFonts w:ascii="Arial"/>
                <w:w w:val="105"/>
              </w:rPr>
              <w:t>are</w:t>
            </w:r>
            <w:r>
              <w:rPr>
                <w:rFonts w:ascii="Arial"/>
                <w:w w:val="102"/>
              </w:rPr>
              <w:t xml:space="preserve"> </w:t>
            </w:r>
            <w:r>
              <w:rPr>
                <w:rFonts w:ascii="Arial"/>
                <w:w w:val="105"/>
              </w:rPr>
              <w:t>significant</w:t>
            </w:r>
            <w:r>
              <w:rPr>
                <w:rFonts w:ascii="Arial"/>
                <w:spacing w:val="-33"/>
                <w:w w:val="105"/>
              </w:rPr>
              <w:t xml:space="preserve"> </w:t>
            </w:r>
            <w:r>
              <w:rPr>
                <w:rFonts w:ascii="Arial"/>
                <w:w w:val="105"/>
              </w:rPr>
              <w:t>factors</w:t>
            </w:r>
            <w:r>
              <w:rPr>
                <w:rFonts w:ascii="Arial"/>
                <w:spacing w:val="-35"/>
                <w:w w:val="105"/>
              </w:rPr>
              <w:t xml:space="preserve"> </w:t>
            </w:r>
            <w:r>
              <w:rPr>
                <w:rFonts w:ascii="Arial"/>
                <w:w w:val="105"/>
              </w:rPr>
              <w:t>determining</w:t>
            </w:r>
            <w:r>
              <w:rPr>
                <w:rFonts w:ascii="Arial"/>
                <w:w w:val="102"/>
              </w:rPr>
              <w:t xml:space="preserve"> </w:t>
            </w:r>
            <w:r>
              <w:rPr>
                <w:rFonts w:ascii="Arial"/>
                <w:w w:val="105"/>
              </w:rPr>
              <w:t>ethical</w:t>
            </w:r>
            <w:r>
              <w:rPr>
                <w:rFonts w:ascii="Arial"/>
                <w:spacing w:val="-6"/>
                <w:w w:val="105"/>
              </w:rPr>
              <w:t xml:space="preserve"> </w:t>
            </w:r>
            <w:r>
              <w:rPr>
                <w:rFonts w:ascii="Arial"/>
                <w:w w:val="105"/>
              </w:rPr>
              <w:t>conduct.</w:t>
            </w:r>
          </w:p>
          <w:p w14:paraId="5BB9C8A7" w14:textId="77777777" w:rsidR="0077753C" w:rsidRDefault="0077753C" w:rsidP="0077753C">
            <w:pPr>
              <w:pStyle w:val="TableParagraph"/>
              <w:spacing w:before="8"/>
              <w:rPr>
                <w:rFonts w:ascii="Arial" w:eastAsia="Arial" w:hAnsi="Arial" w:cs="Arial"/>
                <w:sz w:val="19"/>
                <w:szCs w:val="19"/>
              </w:rPr>
            </w:pPr>
          </w:p>
          <w:p w14:paraId="0153934D" w14:textId="77777777" w:rsidR="0077753C" w:rsidRDefault="0077753C" w:rsidP="0077753C">
            <w:pPr>
              <w:pStyle w:val="TableParagraph"/>
              <w:numPr>
                <w:ilvl w:val="0"/>
                <w:numId w:val="57"/>
              </w:numPr>
              <w:tabs>
                <w:tab w:val="left" w:pos="430"/>
              </w:tabs>
              <w:spacing w:line="244" w:lineRule="auto"/>
              <w:ind w:right="341" w:firstLine="0"/>
              <w:rPr>
                <w:rFonts w:ascii="Arial" w:eastAsia="Arial" w:hAnsi="Arial" w:cs="Arial"/>
              </w:rPr>
            </w:pPr>
            <w:r>
              <w:rPr>
                <w:rFonts w:ascii="Arial"/>
                <w:w w:val="105"/>
              </w:rPr>
              <w:t>Female respondents</w:t>
            </w:r>
            <w:r>
              <w:rPr>
                <w:rFonts w:ascii="Arial"/>
                <w:spacing w:val="-22"/>
                <w:w w:val="105"/>
              </w:rPr>
              <w:t xml:space="preserve"> </w:t>
            </w:r>
            <w:r>
              <w:rPr>
                <w:rFonts w:ascii="Arial"/>
                <w:w w:val="105"/>
              </w:rPr>
              <w:t>and</w:t>
            </w:r>
            <w:r>
              <w:rPr>
                <w:rFonts w:ascii="Arial"/>
                <w:w w:val="102"/>
              </w:rPr>
              <w:t xml:space="preserve"> </w:t>
            </w:r>
            <w:r>
              <w:rPr>
                <w:rFonts w:ascii="Arial"/>
                <w:w w:val="105"/>
              </w:rPr>
              <w:t>older</w:t>
            </w:r>
            <w:r>
              <w:rPr>
                <w:rFonts w:ascii="Arial"/>
                <w:spacing w:val="-26"/>
                <w:w w:val="105"/>
              </w:rPr>
              <w:t xml:space="preserve"> </w:t>
            </w:r>
            <w:r>
              <w:rPr>
                <w:rFonts w:ascii="Arial"/>
                <w:w w:val="105"/>
              </w:rPr>
              <w:t>respondents</w:t>
            </w:r>
            <w:r>
              <w:rPr>
                <w:rFonts w:ascii="Arial"/>
                <w:spacing w:val="-22"/>
                <w:w w:val="105"/>
              </w:rPr>
              <w:t xml:space="preserve"> </w:t>
            </w:r>
            <w:r>
              <w:rPr>
                <w:rFonts w:ascii="Arial"/>
                <w:w w:val="105"/>
              </w:rPr>
              <w:t>were</w:t>
            </w:r>
            <w:r>
              <w:rPr>
                <w:rFonts w:ascii="Arial"/>
                <w:spacing w:val="-26"/>
                <w:w w:val="105"/>
              </w:rPr>
              <w:t xml:space="preserve"> </w:t>
            </w:r>
            <w:r>
              <w:rPr>
                <w:rFonts w:ascii="Arial"/>
                <w:w w:val="105"/>
              </w:rPr>
              <w:t>shown</w:t>
            </w:r>
            <w:r>
              <w:rPr>
                <w:rFonts w:ascii="Arial"/>
                <w:w w:val="102"/>
              </w:rPr>
              <w:t xml:space="preserve"> </w:t>
            </w:r>
            <w:r>
              <w:rPr>
                <w:rFonts w:ascii="Arial"/>
                <w:w w:val="105"/>
              </w:rPr>
              <w:t>to be more</w:t>
            </w:r>
            <w:r>
              <w:rPr>
                <w:rFonts w:ascii="Arial"/>
                <w:spacing w:val="-17"/>
                <w:w w:val="105"/>
              </w:rPr>
              <w:t xml:space="preserve"> </w:t>
            </w:r>
            <w:r>
              <w:rPr>
                <w:rFonts w:ascii="Arial"/>
                <w:w w:val="105"/>
              </w:rPr>
              <w:t>ethical.</w:t>
            </w:r>
          </w:p>
          <w:p w14:paraId="7E46A246" w14:textId="77777777" w:rsidR="0077753C" w:rsidRDefault="0077753C" w:rsidP="0077753C">
            <w:pPr>
              <w:pStyle w:val="TableParagraph"/>
              <w:spacing w:before="8"/>
              <w:rPr>
                <w:rFonts w:ascii="Arial" w:eastAsia="Arial" w:hAnsi="Arial" w:cs="Arial"/>
                <w:sz w:val="19"/>
                <w:szCs w:val="19"/>
              </w:rPr>
            </w:pPr>
          </w:p>
          <w:p w14:paraId="76CC4533" w14:textId="77777777" w:rsidR="0077753C" w:rsidRDefault="0077753C" w:rsidP="0077753C">
            <w:pPr>
              <w:pStyle w:val="TableParagraph"/>
              <w:numPr>
                <w:ilvl w:val="0"/>
                <w:numId w:val="57"/>
              </w:numPr>
              <w:tabs>
                <w:tab w:val="left" w:pos="430"/>
              </w:tabs>
              <w:spacing w:line="247" w:lineRule="auto"/>
              <w:ind w:right="469" w:firstLine="0"/>
              <w:rPr>
                <w:rFonts w:ascii="Arial" w:eastAsia="Arial" w:hAnsi="Arial" w:cs="Arial"/>
              </w:rPr>
            </w:pPr>
            <w:r>
              <w:rPr>
                <w:rFonts w:ascii="Arial"/>
                <w:w w:val="105"/>
              </w:rPr>
              <w:t>Students with</w:t>
            </w:r>
            <w:r>
              <w:rPr>
                <w:rFonts w:ascii="Arial"/>
                <w:spacing w:val="-14"/>
                <w:w w:val="105"/>
              </w:rPr>
              <w:t xml:space="preserve"> </w:t>
            </w:r>
            <w:r>
              <w:rPr>
                <w:rFonts w:ascii="Arial"/>
                <w:w w:val="105"/>
              </w:rPr>
              <w:t>more</w:t>
            </w:r>
            <w:r>
              <w:rPr>
                <w:rFonts w:ascii="Arial"/>
                <w:w w:val="102"/>
              </w:rPr>
              <w:t xml:space="preserve"> </w:t>
            </w:r>
            <w:r>
              <w:rPr>
                <w:rFonts w:ascii="Arial"/>
                <w:w w:val="105"/>
              </w:rPr>
              <w:t>experience tend to be</w:t>
            </w:r>
            <w:r>
              <w:rPr>
                <w:rFonts w:ascii="Arial"/>
                <w:spacing w:val="-41"/>
                <w:w w:val="105"/>
              </w:rPr>
              <w:t xml:space="preserve"> </w:t>
            </w:r>
            <w:r>
              <w:rPr>
                <w:rFonts w:ascii="Arial"/>
                <w:w w:val="105"/>
              </w:rPr>
              <w:t>more</w:t>
            </w:r>
            <w:r>
              <w:rPr>
                <w:rFonts w:ascii="Arial"/>
                <w:w w:val="102"/>
              </w:rPr>
              <w:t xml:space="preserve"> </w:t>
            </w:r>
            <w:r>
              <w:rPr>
                <w:rFonts w:ascii="Arial"/>
                <w:w w:val="105"/>
              </w:rPr>
              <w:t>ethical</w:t>
            </w:r>
            <w:r>
              <w:rPr>
                <w:rFonts w:ascii="Arial"/>
                <w:spacing w:val="-20"/>
                <w:w w:val="105"/>
              </w:rPr>
              <w:t xml:space="preserve"> </w:t>
            </w:r>
            <w:r>
              <w:rPr>
                <w:rFonts w:ascii="Arial"/>
                <w:w w:val="105"/>
              </w:rPr>
              <w:t>than</w:t>
            </w:r>
            <w:r>
              <w:rPr>
                <w:rFonts w:ascii="Arial"/>
                <w:spacing w:val="-20"/>
                <w:w w:val="105"/>
              </w:rPr>
              <w:t xml:space="preserve"> </w:t>
            </w:r>
            <w:r>
              <w:rPr>
                <w:rFonts w:ascii="Arial"/>
                <w:w w:val="105"/>
              </w:rPr>
              <w:t>those</w:t>
            </w:r>
            <w:r>
              <w:rPr>
                <w:rFonts w:ascii="Arial"/>
                <w:spacing w:val="-19"/>
                <w:w w:val="105"/>
              </w:rPr>
              <w:t xml:space="preserve"> </w:t>
            </w:r>
            <w:r>
              <w:rPr>
                <w:rFonts w:ascii="Arial"/>
                <w:w w:val="105"/>
              </w:rPr>
              <w:t>with</w:t>
            </w:r>
            <w:r>
              <w:rPr>
                <w:rFonts w:ascii="Arial"/>
                <w:spacing w:val="-19"/>
                <w:w w:val="105"/>
              </w:rPr>
              <w:t xml:space="preserve"> </w:t>
            </w:r>
            <w:r>
              <w:rPr>
                <w:rFonts w:ascii="Arial"/>
                <w:w w:val="105"/>
              </w:rPr>
              <w:t>limited</w:t>
            </w:r>
            <w:r>
              <w:rPr>
                <w:rFonts w:ascii="Arial"/>
                <w:w w:val="102"/>
              </w:rPr>
              <w:t xml:space="preserve"> </w:t>
            </w:r>
            <w:r>
              <w:rPr>
                <w:rFonts w:ascii="Arial"/>
                <w:w w:val="105"/>
              </w:rPr>
              <w:t>work</w:t>
            </w:r>
            <w:r>
              <w:rPr>
                <w:rFonts w:ascii="Arial"/>
                <w:spacing w:val="-2"/>
                <w:w w:val="105"/>
              </w:rPr>
              <w:t xml:space="preserve"> </w:t>
            </w:r>
            <w:r>
              <w:rPr>
                <w:rFonts w:ascii="Arial"/>
                <w:w w:val="105"/>
              </w:rPr>
              <w:t>experience.</w:t>
            </w:r>
          </w:p>
        </w:tc>
      </w:tr>
      <w:tr w:rsidR="0077753C" w14:paraId="3F17FAFD" w14:textId="77777777" w:rsidTr="003921FD">
        <w:trPr>
          <w:trHeight w:hRule="exact" w:val="4612"/>
        </w:trPr>
        <w:tc>
          <w:tcPr>
            <w:tcW w:w="1328" w:type="dxa"/>
            <w:textDirection w:val="btLr"/>
          </w:tcPr>
          <w:p w14:paraId="0EE9C000" w14:textId="77777777" w:rsidR="0077753C" w:rsidRDefault="0077753C" w:rsidP="0077753C">
            <w:pPr>
              <w:pStyle w:val="TableParagraph"/>
              <w:rPr>
                <w:rFonts w:ascii="Arial" w:eastAsia="Arial" w:hAnsi="Arial" w:cs="Arial"/>
              </w:rPr>
            </w:pPr>
          </w:p>
          <w:p w14:paraId="38776CCF" w14:textId="77777777" w:rsidR="0077753C" w:rsidRDefault="0077753C" w:rsidP="0077753C">
            <w:pPr>
              <w:pStyle w:val="TableParagraph"/>
              <w:spacing w:before="148" w:line="252" w:lineRule="auto"/>
              <w:ind w:left="105" w:right="580"/>
              <w:rPr>
                <w:rFonts w:ascii="Arial" w:eastAsia="Arial" w:hAnsi="Arial" w:cs="Arial"/>
              </w:rPr>
            </w:pPr>
            <w:r>
              <w:rPr>
                <w:rFonts w:ascii="Arial"/>
                <w:w w:val="105"/>
              </w:rPr>
              <w:t>(Muncy,</w:t>
            </w:r>
            <w:r>
              <w:rPr>
                <w:rFonts w:ascii="Arial"/>
                <w:spacing w:val="-30"/>
                <w:w w:val="105"/>
              </w:rPr>
              <w:t xml:space="preserve"> </w:t>
            </w:r>
            <w:r>
              <w:rPr>
                <w:rFonts w:ascii="Arial"/>
                <w:w w:val="105"/>
              </w:rPr>
              <w:t>Vitell</w:t>
            </w:r>
            <w:r>
              <w:rPr>
                <w:rFonts w:ascii="Arial"/>
                <w:w w:val="102"/>
              </w:rPr>
              <w:t xml:space="preserve"> </w:t>
            </w:r>
            <w:r>
              <w:rPr>
                <w:rFonts w:ascii="Arial"/>
                <w:w w:val="105"/>
              </w:rPr>
              <w:t>1992)</w:t>
            </w:r>
          </w:p>
        </w:tc>
        <w:tc>
          <w:tcPr>
            <w:tcW w:w="1064" w:type="dxa"/>
            <w:textDirection w:val="btLr"/>
          </w:tcPr>
          <w:p w14:paraId="58960C80" w14:textId="77777777" w:rsidR="0077753C" w:rsidRDefault="0077753C" w:rsidP="0077753C">
            <w:pPr>
              <w:pStyle w:val="TableParagraph"/>
              <w:spacing w:before="137" w:line="252" w:lineRule="auto"/>
              <w:ind w:left="105" w:right="945"/>
              <w:rPr>
                <w:rFonts w:ascii="Arial" w:eastAsia="Arial" w:hAnsi="Arial" w:cs="Arial"/>
              </w:rPr>
            </w:pPr>
            <w:r>
              <w:rPr>
                <w:rFonts w:ascii="Arial"/>
                <w:w w:val="105"/>
              </w:rPr>
              <w:t>Journal</w:t>
            </w:r>
            <w:r>
              <w:rPr>
                <w:rFonts w:ascii="Arial"/>
                <w:spacing w:val="-24"/>
                <w:w w:val="105"/>
              </w:rPr>
              <w:t xml:space="preserve"> </w:t>
            </w:r>
            <w:r>
              <w:rPr>
                <w:rFonts w:ascii="Arial"/>
                <w:w w:val="105"/>
              </w:rPr>
              <w:t>of</w:t>
            </w:r>
            <w:r>
              <w:rPr>
                <w:rFonts w:ascii="Arial"/>
                <w:w w:val="102"/>
              </w:rPr>
              <w:t xml:space="preserve"> </w:t>
            </w:r>
            <w:r>
              <w:rPr>
                <w:rFonts w:ascii="Arial"/>
                <w:w w:val="105"/>
              </w:rPr>
              <w:t>Business</w:t>
            </w:r>
            <w:r>
              <w:rPr>
                <w:rFonts w:ascii="Arial"/>
                <w:w w:val="102"/>
              </w:rPr>
              <w:t xml:space="preserve"> </w:t>
            </w:r>
            <w:r>
              <w:rPr>
                <w:rFonts w:ascii="Arial"/>
                <w:w w:val="105"/>
              </w:rPr>
              <w:t>Research</w:t>
            </w:r>
          </w:p>
        </w:tc>
        <w:tc>
          <w:tcPr>
            <w:tcW w:w="1200" w:type="dxa"/>
          </w:tcPr>
          <w:p w14:paraId="0F6A7966" w14:textId="77777777" w:rsidR="0077753C" w:rsidRDefault="0077753C" w:rsidP="0077753C">
            <w:pPr>
              <w:pStyle w:val="TableParagraph"/>
              <w:rPr>
                <w:rFonts w:ascii="Arial" w:eastAsia="Arial" w:hAnsi="Arial" w:cs="Arial"/>
              </w:rPr>
            </w:pPr>
          </w:p>
          <w:p w14:paraId="02BFEAF1" w14:textId="77777777" w:rsidR="0077753C" w:rsidRDefault="0077753C" w:rsidP="0077753C">
            <w:pPr>
              <w:pStyle w:val="TableParagraph"/>
              <w:rPr>
                <w:rFonts w:ascii="Arial" w:eastAsia="Arial" w:hAnsi="Arial" w:cs="Arial"/>
              </w:rPr>
            </w:pPr>
          </w:p>
          <w:p w14:paraId="17A4CB76" w14:textId="77777777" w:rsidR="0077753C" w:rsidRDefault="0077753C" w:rsidP="0077753C">
            <w:pPr>
              <w:pStyle w:val="TableParagraph"/>
              <w:rPr>
                <w:rFonts w:ascii="Arial" w:eastAsia="Arial" w:hAnsi="Arial" w:cs="Arial"/>
              </w:rPr>
            </w:pPr>
          </w:p>
          <w:p w14:paraId="281E3248" w14:textId="77777777" w:rsidR="0077753C" w:rsidRDefault="0077753C" w:rsidP="0077753C">
            <w:pPr>
              <w:pStyle w:val="TableParagraph"/>
              <w:spacing w:before="134"/>
              <w:jc w:val="center"/>
              <w:rPr>
                <w:rFonts w:ascii="Arial" w:eastAsia="Arial" w:hAnsi="Arial" w:cs="Arial"/>
              </w:rPr>
            </w:pPr>
            <w:r>
              <w:rPr>
                <w:rFonts w:ascii="Arial"/>
                <w:w w:val="102"/>
              </w:rPr>
              <w:t>3</w:t>
            </w:r>
          </w:p>
        </w:tc>
        <w:tc>
          <w:tcPr>
            <w:tcW w:w="1332" w:type="dxa"/>
            <w:textDirection w:val="btLr"/>
          </w:tcPr>
          <w:p w14:paraId="297BB86B" w14:textId="77777777" w:rsidR="0077753C" w:rsidRDefault="0077753C" w:rsidP="0077753C">
            <w:pPr>
              <w:pStyle w:val="TableParagraph"/>
              <w:rPr>
                <w:rFonts w:ascii="Arial" w:eastAsia="Arial" w:hAnsi="Arial" w:cs="Arial"/>
              </w:rPr>
            </w:pPr>
          </w:p>
          <w:p w14:paraId="0A5EA68F" w14:textId="77777777" w:rsidR="0077753C" w:rsidRDefault="0077753C" w:rsidP="0077753C">
            <w:pPr>
              <w:pStyle w:val="TableParagraph"/>
              <w:spacing w:before="6"/>
              <w:rPr>
                <w:rFonts w:ascii="Arial" w:eastAsia="Arial" w:hAnsi="Arial" w:cs="Arial"/>
                <w:sz w:val="24"/>
                <w:szCs w:val="24"/>
              </w:rPr>
            </w:pPr>
          </w:p>
          <w:p w14:paraId="6C286C93" w14:textId="77777777" w:rsidR="0077753C" w:rsidRDefault="0077753C" w:rsidP="0077753C">
            <w:pPr>
              <w:pStyle w:val="TableParagraph"/>
              <w:ind w:left="105"/>
              <w:rPr>
                <w:rFonts w:ascii="Arial" w:eastAsia="Arial" w:hAnsi="Arial" w:cs="Arial"/>
              </w:rPr>
            </w:pPr>
            <w:r>
              <w:rPr>
                <w:rFonts w:ascii="Arial"/>
              </w:rPr>
              <w:t>Consumer</w:t>
            </w:r>
            <w:r>
              <w:rPr>
                <w:rFonts w:ascii="Arial"/>
                <w:spacing w:val="33"/>
              </w:rPr>
              <w:t xml:space="preserve"> </w:t>
            </w:r>
            <w:r>
              <w:rPr>
                <w:rFonts w:ascii="Arial"/>
              </w:rPr>
              <w:t>ethics</w:t>
            </w:r>
          </w:p>
        </w:tc>
        <w:tc>
          <w:tcPr>
            <w:tcW w:w="1200" w:type="dxa"/>
            <w:textDirection w:val="btLr"/>
          </w:tcPr>
          <w:p w14:paraId="65DA3F2F" w14:textId="77777777" w:rsidR="0077753C" w:rsidRDefault="0077753C" w:rsidP="0077753C">
            <w:pPr>
              <w:pStyle w:val="TableParagraph"/>
              <w:spacing w:before="2"/>
              <w:rPr>
                <w:rFonts w:ascii="Arial" w:eastAsia="Arial" w:hAnsi="Arial" w:cs="Arial"/>
                <w:sz w:val="29"/>
                <w:szCs w:val="29"/>
              </w:rPr>
            </w:pPr>
          </w:p>
          <w:p w14:paraId="00B6CA9D" w14:textId="77777777" w:rsidR="0077753C" w:rsidRDefault="0077753C" w:rsidP="0077753C">
            <w:pPr>
              <w:pStyle w:val="TableParagraph"/>
              <w:spacing w:line="252" w:lineRule="auto"/>
              <w:ind w:left="105" w:right="530"/>
              <w:rPr>
                <w:rFonts w:ascii="Arial" w:eastAsia="Arial" w:hAnsi="Arial" w:cs="Arial"/>
              </w:rPr>
            </w:pPr>
            <w:r>
              <w:rPr>
                <w:rFonts w:ascii="Arial"/>
              </w:rPr>
              <w:t>Questionnaire</w:t>
            </w:r>
            <w:r>
              <w:rPr>
                <w:rFonts w:ascii="Arial"/>
                <w:spacing w:val="-31"/>
              </w:rPr>
              <w:t xml:space="preserve"> </w:t>
            </w:r>
            <w:r>
              <w:rPr>
                <w:rFonts w:ascii="Arial"/>
                <w:w w:val="105"/>
              </w:rPr>
              <w:t>mailing</w:t>
            </w:r>
          </w:p>
        </w:tc>
        <w:tc>
          <w:tcPr>
            <w:tcW w:w="1733" w:type="dxa"/>
          </w:tcPr>
          <w:p w14:paraId="7F87A905" w14:textId="77777777" w:rsidR="0077753C" w:rsidRDefault="0077753C" w:rsidP="0077753C">
            <w:pPr>
              <w:pStyle w:val="TableParagraph"/>
              <w:spacing w:before="1"/>
              <w:rPr>
                <w:rFonts w:ascii="Arial" w:eastAsia="Arial" w:hAnsi="Arial" w:cs="Arial"/>
                <w:sz w:val="21"/>
                <w:szCs w:val="21"/>
              </w:rPr>
            </w:pPr>
          </w:p>
          <w:p w14:paraId="126C29AB" w14:textId="77777777" w:rsidR="0077753C" w:rsidRDefault="0077753C" w:rsidP="0077753C">
            <w:pPr>
              <w:pStyle w:val="TableParagraph"/>
              <w:spacing w:line="247" w:lineRule="auto"/>
              <w:ind w:left="95" w:right="133"/>
              <w:rPr>
                <w:rFonts w:ascii="Arial" w:eastAsia="Arial" w:hAnsi="Arial" w:cs="Arial"/>
              </w:rPr>
            </w:pPr>
            <w:r>
              <w:rPr>
                <w:rFonts w:ascii="Arial"/>
                <w:w w:val="105"/>
              </w:rPr>
              <w:t>1,900 heads</w:t>
            </w:r>
            <w:r>
              <w:rPr>
                <w:rFonts w:ascii="Arial"/>
                <w:spacing w:val="-36"/>
                <w:w w:val="105"/>
              </w:rPr>
              <w:t xml:space="preserve"> </w:t>
            </w:r>
            <w:r>
              <w:rPr>
                <w:rFonts w:ascii="Arial"/>
                <w:w w:val="105"/>
              </w:rPr>
              <w:t>of</w:t>
            </w:r>
            <w:r>
              <w:rPr>
                <w:rFonts w:ascii="Arial"/>
                <w:w w:val="102"/>
              </w:rPr>
              <w:t xml:space="preserve"> </w:t>
            </w:r>
            <w:r>
              <w:rPr>
                <w:rFonts w:ascii="Arial"/>
                <w:w w:val="105"/>
              </w:rPr>
              <w:t>households</w:t>
            </w:r>
            <w:r>
              <w:rPr>
                <w:rFonts w:ascii="Arial"/>
                <w:spacing w:val="-14"/>
                <w:w w:val="105"/>
              </w:rPr>
              <w:t xml:space="preserve"> </w:t>
            </w:r>
            <w:r>
              <w:rPr>
                <w:rFonts w:ascii="Arial"/>
                <w:w w:val="105"/>
              </w:rPr>
              <w:t>in</w:t>
            </w:r>
            <w:r>
              <w:rPr>
                <w:rFonts w:ascii="Arial"/>
                <w:w w:val="102"/>
              </w:rPr>
              <w:t xml:space="preserve"> </w:t>
            </w:r>
            <w:r>
              <w:rPr>
                <w:rFonts w:ascii="Arial"/>
                <w:w w:val="105"/>
              </w:rPr>
              <w:t>America with</w:t>
            </w:r>
            <w:r>
              <w:rPr>
                <w:rFonts w:ascii="Arial"/>
                <w:spacing w:val="-30"/>
                <w:w w:val="105"/>
              </w:rPr>
              <w:t xml:space="preserve"> </w:t>
            </w:r>
            <w:r>
              <w:rPr>
                <w:rFonts w:ascii="Arial"/>
                <w:w w:val="105"/>
              </w:rPr>
              <w:t>a</w:t>
            </w:r>
            <w:r>
              <w:rPr>
                <w:rFonts w:ascii="Arial"/>
                <w:w w:val="102"/>
              </w:rPr>
              <w:t xml:space="preserve"> </w:t>
            </w:r>
            <w:r>
              <w:rPr>
                <w:rFonts w:ascii="Arial"/>
                <w:w w:val="105"/>
              </w:rPr>
              <w:t>total of</w:t>
            </w:r>
            <w:r>
              <w:rPr>
                <w:rFonts w:ascii="Arial"/>
                <w:spacing w:val="-9"/>
                <w:w w:val="105"/>
              </w:rPr>
              <w:t xml:space="preserve"> </w:t>
            </w:r>
            <w:r>
              <w:rPr>
                <w:rFonts w:ascii="Arial"/>
                <w:w w:val="105"/>
              </w:rPr>
              <w:t>569</w:t>
            </w:r>
            <w:r>
              <w:rPr>
                <w:rFonts w:ascii="Arial"/>
                <w:w w:val="102"/>
              </w:rPr>
              <w:t xml:space="preserve"> </w:t>
            </w:r>
            <w:r>
              <w:rPr>
                <w:rFonts w:ascii="Arial"/>
                <w:w w:val="105"/>
              </w:rPr>
              <w:t>usable</w:t>
            </w:r>
            <w:r>
              <w:rPr>
                <w:rFonts w:ascii="Arial"/>
                <w:w w:val="102"/>
              </w:rPr>
              <w:t xml:space="preserve"> </w:t>
            </w:r>
            <w:r>
              <w:rPr>
                <w:rFonts w:ascii="Arial"/>
                <w:w w:val="105"/>
              </w:rPr>
              <w:t>responses</w:t>
            </w:r>
          </w:p>
        </w:tc>
        <w:tc>
          <w:tcPr>
            <w:tcW w:w="1733" w:type="dxa"/>
          </w:tcPr>
          <w:p w14:paraId="5A874615" w14:textId="77777777" w:rsidR="0077753C" w:rsidRDefault="0077753C" w:rsidP="0077753C">
            <w:pPr>
              <w:pStyle w:val="TableParagraph"/>
              <w:rPr>
                <w:rFonts w:ascii="Arial" w:eastAsia="Arial" w:hAnsi="Arial" w:cs="Arial"/>
              </w:rPr>
            </w:pPr>
          </w:p>
          <w:p w14:paraId="12987FFA" w14:textId="77777777" w:rsidR="0077753C" w:rsidRDefault="0077753C" w:rsidP="0077753C">
            <w:pPr>
              <w:pStyle w:val="TableParagraph"/>
              <w:spacing w:before="7"/>
              <w:rPr>
                <w:rFonts w:ascii="Arial" w:eastAsia="Arial" w:hAnsi="Arial" w:cs="Arial"/>
                <w:sz w:val="21"/>
                <w:szCs w:val="21"/>
              </w:rPr>
            </w:pPr>
          </w:p>
          <w:p w14:paraId="7F726652" w14:textId="77777777" w:rsidR="0077753C" w:rsidRDefault="0077753C" w:rsidP="0077753C">
            <w:pPr>
              <w:pStyle w:val="TableParagraph"/>
              <w:spacing w:line="247" w:lineRule="auto"/>
              <w:ind w:left="95" w:right="532"/>
              <w:rPr>
                <w:rFonts w:ascii="Arial" w:eastAsia="Arial" w:hAnsi="Arial" w:cs="Arial"/>
              </w:rPr>
            </w:pPr>
            <w:r>
              <w:rPr>
                <w:rFonts w:ascii="Arial"/>
                <w:w w:val="105"/>
              </w:rPr>
              <w:t>Sex,</w:t>
            </w:r>
            <w:r>
              <w:rPr>
                <w:rFonts w:ascii="Arial"/>
                <w:spacing w:val="-7"/>
                <w:w w:val="105"/>
              </w:rPr>
              <w:t xml:space="preserve"> </w:t>
            </w:r>
            <w:r>
              <w:rPr>
                <w:rFonts w:ascii="Arial"/>
                <w:w w:val="105"/>
              </w:rPr>
              <w:t>age,</w:t>
            </w:r>
            <w:r>
              <w:rPr>
                <w:rFonts w:ascii="Arial"/>
                <w:w w:val="102"/>
              </w:rPr>
              <w:t xml:space="preserve"> </w:t>
            </w:r>
            <w:r>
              <w:rPr>
                <w:rFonts w:ascii="Arial"/>
                <w:w w:val="105"/>
              </w:rPr>
              <w:t>income,</w:t>
            </w:r>
            <w:r>
              <w:rPr>
                <w:rFonts w:ascii="Arial"/>
                <w:w w:val="102"/>
              </w:rPr>
              <w:t xml:space="preserve"> </w:t>
            </w:r>
            <w:r>
              <w:rPr>
                <w:rFonts w:ascii="Arial"/>
                <w:w w:val="105"/>
              </w:rPr>
              <w:t>education,</w:t>
            </w:r>
            <w:r>
              <w:rPr>
                <w:rFonts w:ascii="Arial"/>
                <w:w w:val="102"/>
              </w:rPr>
              <w:t xml:space="preserve"> </w:t>
            </w:r>
            <w:r>
              <w:rPr>
                <w:rFonts w:ascii="Arial"/>
              </w:rPr>
              <w:t>occupation</w:t>
            </w:r>
          </w:p>
        </w:tc>
        <w:tc>
          <w:tcPr>
            <w:tcW w:w="3521" w:type="dxa"/>
          </w:tcPr>
          <w:p w14:paraId="62CC4316" w14:textId="77777777" w:rsidR="0077753C" w:rsidRDefault="0077753C" w:rsidP="0077753C">
            <w:pPr>
              <w:pStyle w:val="TableParagraph"/>
              <w:numPr>
                <w:ilvl w:val="0"/>
                <w:numId w:val="56"/>
              </w:numPr>
              <w:tabs>
                <w:tab w:val="left" w:pos="430"/>
              </w:tabs>
              <w:spacing w:before="2" w:line="244" w:lineRule="auto"/>
              <w:ind w:right="244" w:firstLine="0"/>
              <w:rPr>
                <w:rFonts w:ascii="Arial" w:eastAsia="Arial" w:hAnsi="Arial" w:cs="Arial"/>
              </w:rPr>
            </w:pPr>
            <w:r>
              <w:rPr>
                <w:rFonts w:ascii="Arial"/>
                <w:w w:val="105"/>
              </w:rPr>
              <w:t>Ethical</w:t>
            </w:r>
            <w:r>
              <w:rPr>
                <w:rFonts w:ascii="Arial"/>
                <w:spacing w:val="-24"/>
                <w:w w:val="105"/>
              </w:rPr>
              <w:t xml:space="preserve"> </w:t>
            </w:r>
            <w:r>
              <w:rPr>
                <w:rFonts w:ascii="Arial"/>
                <w:w w:val="105"/>
              </w:rPr>
              <w:t>concerns</w:t>
            </w:r>
            <w:r>
              <w:rPr>
                <w:rFonts w:ascii="Arial"/>
                <w:spacing w:val="-22"/>
                <w:w w:val="105"/>
              </w:rPr>
              <w:t xml:space="preserve"> </w:t>
            </w:r>
            <w:r>
              <w:rPr>
                <w:rFonts w:ascii="Arial"/>
                <w:w w:val="105"/>
              </w:rPr>
              <w:t>are</w:t>
            </w:r>
            <w:r>
              <w:rPr>
                <w:rFonts w:ascii="Arial"/>
                <w:spacing w:val="-24"/>
                <w:w w:val="105"/>
              </w:rPr>
              <w:t xml:space="preserve"> </w:t>
            </w:r>
            <w:r>
              <w:rPr>
                <w:rFonts w:ascii="Arial"/>
                <w:w w:val="105"/>
              </w:rPr>
              <w:t>highest</w:t>
            </w:r>
            <w:r>
              <w:rPr>
                <w:rFonts w:ascii="Arial"/>
                <w:w w:val="102"/>
              </w:rPr>
              <w:t xml:space="preserve"> </w:t>
            </w:r>
            <w:r>
              <w:rPr>
                <w:rFonts w:ascii="Arial"/>
                <w:w w:val="105"/>
              </w:rPr>
              <w:t>among older consumers</w:t>
            </w:r>
            <w:r>
              <w:rPr>
                <w:rFonts w:ascii="Arial"/>
                <w:spacing w:val="-34"/>
                <w:w w:val="105"/>
              </w:rPr>
              <w:t xml:space="preserve"> </w:t>
            </w:r>
            <w:r>
              <w:rPr>
                <w:rFonts w:ascii="Arial"/>
                <w:w w:val="105"/>
              </w:rPr>
              <w:t>with</w:t>
            </w:r>
            <w:r>
              <w:rPr>
                <w:rFonts w:ascii="Arial"/>
                <w:w w:val="102"/>
              </w:rPr>
              <w:t xml:space="preserve"> </w:t>
            </w:r>
            <w:r>
              <w:rPr>
                <w:rFonts w:ascii="Arial"/>
                <w:w w:val="105"/>
              </w:rPr>
              <w:t>lower</w:t>
            </w:r>
            <w:r>
              <w:rPr>
                <w:rFonts w:ascii="Arial"/>
                <w:spacing w:val="-17"/>
                <w:w w:val="105"/>
              </w:rPr>
              <w:t xml:space="preserve"> </w:t>
            </w:r>
            <w:r>
              <w:rPr>
                <w:rFonts w:ascii="Arial"/>
                <w:w w:val="105"/>
              </w:rPr>
              <w:t>levels</w:t>
            </w:r>
            <w:r>
              <w:rPr>
                <w:rFonts w:ascii="Arial"/>
                <w:spacing w:val="-13"/>
                <w:w w:val="105"/>
              </w:rPr>
              <w:t xml:space="preserve"> </w:t>
            </w:r>
            <w:r>
              <w:rPr>
                <w:rFonts w:ascii="Arial"/>
                <w:w w:val="105"/>
              </w:rPr>
              <w:t>of</w:t>
            </w:r>
            <w:r>
              <w:rPr>
                <w:rFonts w:ascii="Arial"/>
                <w:spacing w:val="-15"/>
                <w:w w:val="105"/>
              </w:rPr>
              <w:t xml:space="preserve"> </w:t>
            </w:r>
            <w:r>
              <w:rPr>
                <w:rFonts w:ascii="Arial"/>
                <w:w w:val="105"/>
              </w:rPr>
              <w:t>both</w:t>
            </w:r>
            <w:r>
              <w:rPr>
                <w:rFonts w:ascii="Arial"/>
                <w:spacing w:val="-16"/>
                <w:w w:val="105"/>
              </w:rPr>
              <w:t xml:space="preserve"> </w:t>
            </w:r>
            <w:r>
              <w:rPr>
                <w:rFonts w:ascii="Arial"/>
                <w:w w:val="105"/>
              </w:rPr>
              <w:t>income</w:t>
            </w:r>
            <w:r>
              <w:rPr>
                <w:rFonts w:ascii="Arial"/>
                <w:spacing w:val="-16"/>
                <w:w w:val="105"/>
              </w:rPr>
              <w:t xml:space="preserve"> </w:t>
            </w:r>
            <w:r>
              <w:rPr>
                <w:rFonts w:ascii="Arial"/>
                <w:w w:val="105"/>
              </w:rPr>
              <w:t>and</w:t>
            </w:r>
            <w:r>
              <w:rPr>
                <w:rFonts w:ascii="Arial"/>
                <w:w w:val="102"/>
              </w:rPr>
              <w:t xml:space="preserve"> </w:t>
            </w:r>
            <w:r>
              <w:rPr>
                <w:rFonts w:ascii="Arial"/>
                <w:w w:val="105"/>
              </w:rPr>
              <w:t>education.</w:t>
            </w:r>
          </w:p>
          <w:p w14:paraId="51368107" w14:textId="77777777" w:rsidR="0077753C" w:rsidRDefault="0077753C" w:rsidP="0077753C">
            <w:pPr>
              <w:pStyle w:val="TableParagraph"/>
              <w:spacing w:before="8"/>
              <w:rPr>
                <w:rFonts w:ascii="Arial" w:eastAsia="Arial" w:hAnsi="Arial" w:cs="Arial"/>
                <w:sz w:val="19"/>
                <w:szCs w:val="19"/>
              </w:rPr>
            </w:pPr>
          </w:p>
          <w:p w14:paraId="3300C1CF" w14:textId="77777777" w:rsidR="0077753C" w:rsidRDefault="0077753C" w:rsidP="0077753C">
            <w:pPr>
              <w:pStyle w:val="TableParagraph"/>
              <w:numPr>
                <w:ilvl w:val="0"/>
                <w:numId w:val="56"/>
              </w:numPr>
              <w:tabs>
                <w:tab w:val="left" w:pos="432"/>
              </w:tabs>
              <w:spacing w:line="244" w:lineRule="auto"/>
              <w:ind w:right="153" w:firstLine="0"/>
              <w:rPr>
                <w:rFonts w:ascii="Arial" w:eastAsia="Arial" w:hAnsi="Arial" w:cs="Arial"/>
              </w:rPr>
            </w:pPr>
            <w:r>
              <w:rPr>
                <w:rFonts w:ascii="Arial"/>
                <w:w w:val="105"/>
              </w:rPr>
              <w:t>Low</w:t>
            </w:r>
            <w:r>
              <w:rPr>
                <w:rFonts w:ascii="Arial"/>
                <w:spacing w:val="-23"/>
                <w:w w:val="105"/>
              </w:rPr>
              <w:t xml:space="preserve"> </w:t>
            </w:r>
            <w:r>
              <w:rPr>
                <w:rFonts w:ascii="Arial"/>
                <w:w w:val="105"/>
              </w:rPr>
              <w:t>income</w:t>
            </w:r>
            <w:r>
              <w:rPr>
                <w:rFonts w:ascii="Arial"/>
                <w:spacing w:val="-24"/>
                <w:w w:val="105"/>
              </w:rPr>
              <w:t xml:space="preserve"> </w:t>
            </w:r>
            <w:r>
              <w:rPr>
                <w:rFonts w:ascii="Arial"/>
                <w:w w:val="105"/>
              </w:rPr>
              <w:t>consumers</w:t>
            </w:r>
            <w:r>
              <w:rPr>
                <w:rFonts w:ascii="Arial"/>
                <w:spacing w:val="-21"/>
                <w:w w:val="105"/>
              </w:rPr>
              <w:t xml:space="preserve"> </w:t>
            </w:r>
            <w:r>
              <w:rPr>
                <w:rFonts w:ascii="Arial"/>
                <w:w w:val="105"/>
              </w:rPr>
              <w:t>were</w:t>
            </w:r>
            <w:r>
              <w:rPr>
                <w:rFonts w:ascii="Arial"/>
                <w:w w:val="102"/>
              </w:rPr>
              <w:t xml:space="preserve"> </w:t>
            </w:r>
            <w:r>
              <w:rPr>
                <w:rFonts w:ascii="Arial"/>
                <w:w w:val="105"/>
              </w:rPr>
              <w:t>found to be more unethical</w:t>
            </w:r>
            <w:r>
              <w:rPr>
                <w:rFonts w:ascii="Arial"/>
                <w:spacing w:val="-41"/>
                <w:w w:val="105"/>
              </w:rPr>
              <w:t xml:space="preserve"> </w:t>
            </w:r>
            <w:r>
              <w:rPr>
                <w:rFonts w:ascii="Arial"/>
                <w:w w:val="105"/>
              </w:rPr>
              <w:t>in</w:t>
            </w:r>
            <w:r>
              <w:rPr>
                <w:rFonts w:ascii="Arial"/>
                <w:w w:val="102"/>
              </w:rPr>
              <w:t xml:space="preserve"> </w:t>
            </w:r>
            <w:r>
              <w:rPr>
                <w:rFonts w:ascii="Arial"/>
                <w:w w:val="105"/>
              </w:rPr>
              <w:t>their</w:t>
            </w:r>
            <w:r>
              <w:rPr>
                <w:rFonts w:ascii="Arial"/>
                <w:spacing w:val="-3"/>
                <w:w w:val="105"/>
              </w:rPr>
              <w:t xml:space="preserve"> </w:t>
            </w:r>
            <w:r>
              <w:rPr>
                <w:rFonts w:ascii="Arial"/>
                <w:w w:val="105"/>
              </w:rPr>
              <w:t>beliefs.</w:t>
            </w:r>
          </w:p>
        </w:tc>
      </w:tr>
      <w:tr w:rsidR="0077753C" w14:paraId="646B2212" w14:textId="77777777" w:rsidTr="003921FD">
        <w:trPr>
          <w:trHeight w:hRule="exact" w:val="4612"/>
        </w:trPr>
        <w:tc>
          <w:tcPr>
            <w:tcW w:w="1328" w:type="dxa"/>
            <w:textDirection w:val="btLr"/>
          </w:tcPr>
          <w:p w14:paraId="16049F1E" w14:textId="77777777" w:rsidR="0077753C" w:rsidRDefault="0077753C" w:rsidP="0077753C">
            <w:pPr>
              <w:pStyle w:val="TableParagraph"/>
              <w:rPr>
                <w:rFonts w:ascii="Arial" w:eastAsia="Arial" w:hAnsi="Arial" w:cs="Arial"/>
              </w:rPr>
            </w:pPr>
          </w:p>
          <w:p w14:paraId="4A590841" w14:textId="77777777" w:rsidR="0077753C" w:rsidRDefault="0077753C" w:rsidP="0077753C">
            <w:pPr>
              <w:pStyle w:val="TableParagraph"/>
              <w:spacing w:before="4"/>
              <w:rPr>
                <w:rFonts w:ascii="Arial" w:eastAsia="Arial" w:hAnsi="Arial" w:cs="Arial"/>
                <w:sz w:val="24"/>
                <w:szCs w:val="24"/>
              </w:rPr>
            </w:pPr>
          </w:p>
          <w:p w14:paraId="549E94F5" w14:textId="77777777" w:rsidR="0077753C" w:rsidRDefault="0077753C" w:rsidP="0077753C">
            <w:pPr>
              <w:pStyle w:val="TableParagraph"/>
              <w:ind w:left="107"/>
              <w:rPr>
                <w:rFonts w:ascii="Arial" w:eastAsia="Arial" w:hAnsi="Arial" w:cs="Arial"/>
              </w:rPr>
            </w:pPr>
            <w:r>
              <w:rPr>
                <w:rFonts w:ascii="Arial"/>
                <w:w w:val="105"/>
              </w:rPr>
              <w:t>(Borkowski,</w:t>
            </w:r>
            <w:r>
              <w:rPr>
                <w:rFonts w:ascii="Arial"/>
                <w:spacing w:val="-35"/>
                <w:w w:val="105"/>
              </w:rPr>
              <w:t xml:space="preserve"> </w:t>
            </w:r>
            <w:r>
              <w:rPr>
                <w:rFonts w:ascii="Arial"/>
                <w:w w:val="105"/>
              </w:rPr>
              <w:t>Ugras</w:t>
            </w:r>
            <w:r>
              <w:rPr>
                <w:rFonts w:ascii="Arial"/>
                <w:spacing w:val="-35"/>
                <w:w w:val="105"/>
              </w:rPr>
              <w:t xml:space="preserve"> </w:t>
            </w:r>
            <w:r>
              <w:rPr>
                <w:rFonts w:ascii="Arial"/>
                <w:w w:val="105"/>
              </w:rPr>
              <w:t>1992)</w:t>
            </w:r>
          </w:p>
        </w:tc>
        <w:tc>
          <w:tcPr>
            <w:tcW w:w="1064" w:type="dxa"/>
            <w:textDirection w:val="btLr"/>
          </w:tcPr>
          <w:p w14:paraId="62C551B2" w14:textId="77777777" w:rsidR="0077753C" w:rsidRDefault="0077753C" w:rsidP="0077753C">
            <w:pPr>
              <w:pStyle w:val="TableParagraph"/>
              <w:rPr>
                <w:rFonts w:ascii="Arial" w:eastAsia="Arial" w:hAnsi="Arial" w:cs="Arial"/>
              </w:rPr>
            </w:pPr>
          </w:p>
          <w:p w14:paraId="46DBF992" w14:textId="77777777" w:rsidR="0077753C" w:rsidRDefault="0077753C" w:rsidP="0077753C">
            <w:pPr>
              <w:pStyle w:val="TableParagraph"/>
              <w:spacing w:before="150"/>
              <w:ind w:left="107"/>
              <w:rPr>
                <w:rFonts w:ascii="Arial" w:eastAsia="Arial" w:hAnsi="Arial" w:cs="Arial"/>
              </w:rPr>
            </w:pPr>
            <w:r>
              <w:rPr>
                <w:rFonts w:ascii="Arial"/>
                <w:w w:val="105"/>
              </w:rPr>
              <w:t>Journal</w:t>
            </w:r>
            <w:r>
              <w:rPr>
                <w:rFonts w:ascii="Arial"/>
                <w:spacing w:val="-26"/>
                <w:w w:val="105"/>
              </w:rPr>
              <w:t xml:space="preserve"> </w:t>
            </w:r>
            <w:r>
              <w:rPr>
                <w:rFonts w:ascii="Arial"/>
                <w:w w:val="105"/>
              </w:rPr>
              <w:t>of</w:t>
            </w:r>
            <w:r>
              <w:rPr>
                <w:rFonts w:ascii="Arial"/>
                <w:spacing w:val="-25"/>
                <w:w w:val="105"/>
              </w:rPr>
              <w:t xml:space="preserve"> </w:t>
            </w:r>
            <w:r>
              <w:rPr>
                <w:rFonts w:ascii="Arial"/>
                <w:w w:val="105"/>
              </w:rPr>
              <w:t>Business</w:t>
            </w:r>
            <w:r>
              <w:rPr>
                <w:rFonts w:ascii="Arial"/>
                <w:spacing w:val="-25"/>
                <w:w w:val="105"/>
              </w:rPr>
              <w:t xml:space="preserve"> </w:t>
            </w:r>
            <w:r>
              <w:rPr>
                <w:rFonts w:ascii="Arial"/>
                <w:w w:val="105"/>
              </w:rPr>
              <w:t>Ethics</w:t>
            </w:r>
          </w:p>
        </w:tc>
        <w:tc>
          <w:tcPr>
            <w:tcW w:w="1200" w:type="dxa"/>
          </w:tcPr>
          <w:p w14:paraId="00024310" w14:textId="77777777" w:rsidR="0077753C" w:rsidRDefault="0077753C" w:rsidP="0077753C">
            <w:pPr>
              <w:pStyle w:val="TableParagraph"/>
              <w:rPr>
                <w:rFonts w:ascii="Arial" w:eastAsia="Arial" w:hAnsi="Arial" w:cs="Arial"/>
              </w:rPr>
            </w:pPr>
          </w:p>
          <w:p w14:paraId="71D37B4D" w14:textId="77777777" w:rsidR="0077753C" w:rsidRDefault="0077753C" w:rsidP="0077753C">
            <w:pPr>
              <w:pStyle w:val="TableParagraph"/>
              <w:rPr>
                <w:rFonts w:ascii="Arial" w:eastAsia="Arial" w:hAnsi="Arial" w:cs="Arial"/>
              </w:rPr>
            </w:pPr>
          </w:p>
          <w:p w14:paraId="592E258B" w14:textId="77777777" w:rsidR="0077753C" w:rsidRDefault="0077753C" w:rsidP="0077753C">
            <w:pPr>
              <w:pStyle w:val="TableParagraph"/>
              <w:rPr>
                <w:rFonts w:ascii="Arial" w:eastAsia="Arial" w:hAnsi="Arial" w:cs="Arial"/>
              </w:rPr>
            </w:pPr>
          </w:p>
          <w:p w14:paraId="5A6334C3" w14:textId="77777777" w:rsidR="0077753C" w:rsidRDefault="0077753C" w:rsidP="0077753C">
            <w:pPr>
              <w:pStyle w:val="TableParagraph"/>
              <w:rPr>
                <w:rFonts w:ascii="Arial" w:eastAsia="Arial" w:hAnsi="Arial" w:cs="Arial"/>
              </w:rPr>
            </w:pPr>
          </w:p>
          <w:p w14:paraId="2AEC12EE" w14:textId="77777777" w:rsidR="0077753C" w:rsidRDefault="0077753C" w:rsidP="0077753C">
            <w:pPr>
              <w:pStyle w:val="TableParagraph"/>
              <w:rPr>
                <w:rFonts w:ascii="Arial" w:eastAsia="Arial" w:hAnsi="Arial" w:cs="Arial"/>
              </w:rPr>
            </w:pPr>
          </w:p>
          <w:p w14:paraId="3D9EF221" w14:textId="77777777" w:rsidR="0077753C" w:rsidRDefault="0077753C" w:rsidP="0077753C">
            <w:pPr>
              <w:pStyle w:val="TableParagraph"/>
              <w:spacing w:before="2"/>
              <w:rPr>
                <w:rFonts w:ascii="Arial" w:eastAsia="Arial" w:hAnsi="Arial" w:cs="Arial"/>
                <w:sz w:val="24"/>
                <w:szCs w:val="24"/>
              </w:rPr>
            </w:pPr>
          </w:p>
          <w:p w14:paraId="15BBA246" w14:textId="77777777" w:rsidR="0077753C" w:rsidRDefault="0077753C" w:rsidP="0077753C">
            <w:pPr>
              <w:pStyle w:val="TableParagraph"/>
              <w:jc w:val="center"/>
              <w:rPr>
                <w:rFonts w:ascii="Arial" w:eastAsia="Arial" w:hAnsi="Arial" w:cs="Arial"/>
              </w:rPr>
            </w:pPr>
            <w:r>
              <w:rPr>
                <w:rFonts w:ascii="Arial"/>
                <w:w w:val="102"/>
              </w:rPr>
              <w:t>3</w:t>
            </w:r>
          </w:p>
        </w:tc>
        <w:tc>
          <w:tcPr>
            <w:tcW w:w="1332" w:type="dxa"/>
            <w:textDirection w:val="btLr"/>
          </w:tcPr>
          <w:p w14:paraId="5A4D1971" w14:textId="77777777" w:rsidR="0077753C" w:rsidRDefault="0077753C" w:rsidP="0077753C">
            <w:pPr>
              <w:pStyle w:val="TableParagraph"/>
              <w:rPr>
                <w:rFonts w:ascii="Arial" w:eastAsia="Arial" w:hAnsi="Arial" w:cs="Arial"/>
              </w:rPr>
            </w:pPr>
          </w:p>
          <w:p w14:paraId="5AD5DEDD" w14:textId="77777777" w:rsidR="0077753C" w:rsidRDefault="0077753C" w:rsidP="0077753C">
            <w:pPr>
              <w:pStyle w:val="TableParagraph"/>
              <w:spacing w:before="6"/>
              <w:rPr>
                <w:rFonts w:ascii="Arial" w:eastAsia="Arial" w:hAnsi="Arial" w:cs="Arial"/>
                <w:sz w:val="24"/>
                <w:szCs w:val="24"/>
              </w:rPr>
            </w:pPr>
          </w:p>
          <w:p w14:paraId="59D3A3D1" w14:textId="77777777" w:rsidR="0077753C" w:rsidRDefault="0077753C" w:rsidP="0077753C">
            <w:pPr>
              <w:pStyle w:val="TableParagraph"/>
              <w:ind w:left="107"/>
              <w:rPr>
                <w:rFonts w:ascii="Arial" w:eastAsia="Arial" w:hAnsi="Arial" w:cs="Arial"/>
              </w:rPr>
            </w:pPr>
            <w:r>
              <w:rPr>
                <w:rFonts w:ascii="Arial"/>
              </w:rPr>
              <w:t>Ethical</w:t>
            </w:r>
            <w:r>
              <w:rPr>
                <w:rFonts w:ascii="Arial"/>
                <w:spacing w:val="28"/>
              </w:rPr>
              <w:t xml:space="preserve"> </w:t>
            </w:r>
            <w:r>
              <w:rPr>
                <w:rFonts w:ascii="Arial"/>
              </w:rPr>
              <w:t>attitudes</w:t>
            </w:r>
          </w:p>
        </w:tc>
        <w:tc>
          <w:tcPr>
            <w:tcW w:w="1200" w:type="dxa"/>
            <w:textDirection w:val="btLr"/>
          </w:tcPr>
          <w:p w14:paraId="27407978" w14:textId="77777777" w:rsidR="0077753C" w:rsidRDefault="0077753C" w:rsidP="0077753C">
            <w:pPr>
              <w:pStyle w:val="TableParagraph"/>
              <w:spacing w:before="105" w:line="252" w:lineRule="auto"/>
              <w:ind w:left="107" w:right="125"/>
              <w:rPr>
                <w:rFonts w:ascii="Arial" w:eastAsia="Arial" w:hAnsi="Arial" w:cs="Arial"/>
              </w:rPr>
            </w:pPr>
            <w:r>
              <w:rPr>
                <w:rFonts w:ascii="Arial"/>
                <w:w w:val="105"/>
              </w:rPr>
              <w:t>Direct</w:t>
            </w:r>
            <w:r>
              <w:rPr>
                <w:rFonts w:ascii="Arial"/>
                <w:spacing w:val="-38"/>
                <w:w w:val="105"/>
              </w:rPr>
              <w:t xml:space="preserve"> </w:t>
            </w:r>
            <w:r>
              <w:rPr>
                <w:rFonts w:ascii="Arial"/>
                <w:w w:val="105"/>
              </w:rPr>
              <w:t>response</w:t>
            </w:r>
            <w:r>
              <w:rPr>
                <w:rFonts w:ascii="Arial"/>
                <w:spacing w:val="-38"/>
                <w:w w:val="105"/>
              </w:rPr>
              <w:t xml:space="preserve"> </w:t>
            </w:r>
            <w:r>
              <w:rPr>
                <w:rFonts w:ascii="Arial"/>
                <w:w w:val="105"/>
              </w:rPr>
              <w:t>questionnaires</w:t>
            </w:r>
            <w:r>
              <w:rPr>
                <w:rFonts w:ascii="Arial"/>
                <w:w w:val="102"/>
              </w:rPr>
              <w:t xml:space="preserve"> </w:t>
            </w:r>
            <w:r>
              <w:rPr>
                <w:rFonts w:ascii="Arial"/>
                <w:w w:val="105"/>
              </w:rPr>
              <w:t>after</w:t>
            </w:r>
            <w:r>
              <w:rPr>
                <w:rFonts w:ascii="Arial"/>
                <w:spacing w:val="-15"/>
                <w:w w:val="105"/>
              </w:rPr>
              <w:t xml:space="preserve"> </w:t>
            </w:r>
            <w:r>
              <w:rPr>
                <w:rFonts w:ascii="Arial"/>
                <w:w w:val="105"/>
              </w:rPr>
              <w:t>reading</w:t>
            </w:r>
            <w:r>
              <w:rPr>
                <w:rFonts w:ascii="Arial"/>
                <w:spacing w:val="-15"/>
                <w:w w:val="105"/>
              </w:rPr>
              <w:t xml:space="preserve"> </w:t>
            </w:r>
            <w:r>
              <w:rPr>
                <w:rFonts w:ascii="Arial"/>
                <w:w w:val="105"/>
              </w:rPr>
              <w:t>a</w:t>
            </w:r>
            <w:r>
              <w:rPr>
                <w:rFonts w:ascii="Arial"/>
                <w:spacing w:val="-15"/>
                <w:w w:val="105"/>
              </w:rPr>
              <w:t xml:space="preserve"> </w:t>
            </w:r>
            <w:r>
              <w:rPr>
                <w:rFonts w:ascii="Arial"/>
                <w:w w:val="105"/>
              </w:rPr>
              <w:t>case</w:t>
            </w:r>
            <w:r>
              <w:rPr>
                <w:rFonts w:ascii="Arial"/>
                <w:spacing w:val="-15"/>
                <w:w w:val="105"/>
              </w:rPr>
              <w:t xml:space="preserve"> </w:t>
            </w:r>
            <w:r>
              <w:rPr>
                <w:rFonts w:ascii="Arial"/>
                <w:w w:val="105"/>
              </w:rPr>
              <w:t>study</w:t>
            </w:r>
            <w:r>
              <w:rPr>
                <w:rFonts w:ascii="Arial"/>
                <w:spacing w:val="-11"/>
                <w:w w:val="105"/>
              </w:rPr>
              <w:t xml:space="preserve"> </w:t>
            </w:r>
            <w:r>
              <w:rPr>
                <w:rFonts w:ascii="Arial"/>
                <w:w w:val="105"/>
              </w:rPr>
              <w:t>and</w:t>
            </w:r>
            <w:r>
              <w:rPr>
                <w:rFonts w:ascii="Arial"/>
                <w:w w:val="102"/>
              </w:rPr>
              <w:t xml:space="preserve"> </w:t>
            </w:r>
            <w:r>
              <w:rPr>
                <w:rFonts w:ascii="Arial"/>
                <w:w w:val="105"/>
              </w:rPr>
              <w:t>watching</w:t>
            </w:r>
            <w:r>
              <w:rPr>
                <w:rFonts w:ascii="Arial"/>
                <w:spacing w:val="-13"/>
                <w:w w:val="105"/>
              </w:rPr>
              <w:t xml:space="preserve"> </w:t>
            </w:r>
            <w:r>
              <w:rPr>
                <w:rFonts w:ascii="Arial"/>
                <w:w w:val="105"/>
              </w:rPr>
              <w:t>a</w:t>
            </w:r>
            <w:r>
              <w:rPr>
                <w:rFonts w:ascii="Arial"/>
                <w:spacing w:val="-14"/>
                <w:w w:val="105"/>
              </w:rPr>
              <w:t xml:space="preserve"> </w:t>
            </w:r>
            <w:r>
              <w:rPr>
                <w:rFonts w:ascii="Arial"/>
                <w:w w:val="105"/>
              </w:rPr>
              <w:t>video</w:t>
            </w:r>
            <w:r>
              <w:rPr>
                <w:rFonts w:ascii="Arial"/>
                <w:spacing w:val="-13"/>
                <w:w w:val="105"/>
              </w:rPr>
              <w:t xml:space="preserve"> </w:t>
            </w:r>
            <w:r>
              <w:rPr>
                <w:rFonts w:ascii="Arial"/>
                <w:w w:val="105"/>
              </w:rPr>
              <w:t>of</w:t>
            </w:r>
            <w:r>
              <w:rPr>
                <w:rFonts w:ascii="Arial"/>
                <w:spacing w:val="-9"/>
                <w:w w:val="105"/>
              </w:rPr>
              <w:t xml:space="preserve"> </w:t>
            </w:r>
            <w:r>
              <w:rPr>
                <w:rFonts w:ascii="Arial"/>
                <w:w w:val="105"/>
              </w:rPr>
              <w:t>an</w:t>
            </w:r>
            <w:r>
              <w:rPr>
                <w:rFonts w:ascii="Arial"/>
                <w:spacing w:val="-13"/>
                <w:w w:val="105"/>
              </w:rPr>
              <w:t xml:space="preserve"> </w:t>
            </w:r>
            <w:r>
              <w:rPr>
                <w:rFonts w:ascii="Arial"/>
                <w:w w:val="105"/>
              </w:rPr>
              <w:t>ethical</w:t>
            </w:r>
            <w:r>
              <w:rPr>
                <w:rFonts w:ascii="Arial"/>
                <w:w w:val="102"/>
              </w:rPr>
              <w:t xml:space="preserve"> </w:t>
            </w:r>
            <w:r>
              <w:rPr>
                <w:rFonts w:ascii="Arial"/>
                <w:w w:val="105"/>
              </w:rPr>
              <w:t>dilemma.</w:t>
            </w:r>
          </w:p>
        </w:tc>
        <w:tc>
          <w:tcPr>
            <w:tcW w:w="1733" w:type="dxa"/>
          </w:tcPr>
          <w:p w14:paraId="6F80C3B0" w14:textId="77777777" w:rsidR="0077753C" w:rsidRDefault="0077753C" w:rsidP="0077753C">
            <w:pPr>
              <w:pStyle w:val="TableParagraph"/>
              <w:rPr>
                <w:rFonts w:ascii="Arial" w:eastAsia="Arial" w:hAnsi="Arial" w:cs="Arial"/>
              </w:rPr>
            </w:pPr>
          </w:p>
          <w:p w14:paraId="39E021A3" w14:textId="77777777" w:rsidR="0077753C" w:rsidRDefault="0077753C" w:rsidP="0077753C">
            <w:pPr>
              <w:pStyle w:val="TableParagraph"/>
              <w:rPr>
                <w:rFonts w:ascii="Arial" w:eastAsia="Arial" w:hAnsi="Arial" w:cs="Arial"/>
              </w:rPr>
            </w:pPr>
          </w:p>
          <w:p w14:paraId="667736DD" w14:textId="77777777" w:rsidR="0077753C" w:rsidRDefault="0077753C" w:rsidP="0077753C">
            <w:pPr>
              <w:pStyle w:val="TableParagraph"/>
              <w:spacing w:before="7"/>
              <w:rPr>
                <w:rFonts w:ascii="Arial" w:eastAsia="Arial" w:hAnsi="Arial" w:cs="Arial"/>
              </w:rPr>
            </w:pPr>
          </w:p>
          <w:p w14:paraId="0680B586" w14:textId="77777777" w:rsidR="0077753C" w:rsidRDefault="0077753C" w:rsidP="0077753C">
            <w:pPr>
              <w:pStyle w:val="TableParagraph"/>
              <w:ind w:left="95"/>
              <w:rPr>
                <w:rFonts w:ascii="Arial" w:eastAsia="Arial" w:hAnsi="Arial" w:cs="Arial"/>
              </w:rPr>
            </w:pPr>
            <w:r>
              <w:rPr>
                <w:rFonts w:ascii="Arial"/>
                <w:w w:val="105"/>
              </w:rPr>
              <w:t>130</w:t>
            </w:r>
          </w:p>
          <w:p w14:paraId="12C0851D" w14:textId="77777777" w:rsidR="0077753C" w:rsidRDefault="0077753C" w:rsidP="0077753C">
            <w:pPr>
              <w:pStyle w:val="TableParagraph"/>
              <w:spacing w:before="6" w:line="244" w:lineRule="auto"/>
              <w:ind w:left="95" w:right="154"/>
              <w:rPr>
                <w:rFonts w:ascii="Arial" w:eastAsia="Arial" w:hAnsi="Arial" w:cs="Arial"/>
              </w:rPr>
            </w:pPr>
            <w:r>
              <w:rPr>
                <w:rFonts w:ascii="Arial"/>
              </w:rPr>
              <w:t>undergraduate</w:t>
            </w:r>
            <w:r>
              <w:rPr>
                <w:rFonts w:ascii="Arial"/>
                <w:spacing w:val="-25"/>
              </w:rPr>
              <w:t xml:space="preserve"> </w:t>
            </w:r>
            <w:r>
              <w:rPr>
                <w:rFonts w:ascii="Arial"/>
                <w:w w:val="105"/>
              </w:rPr>
              <w:t>and</w:t>
            </w:r>
            <w:r>
              <w:rPr>
                <w:rFonts w:ascii="Arial"/>
                <w:spacing w:val="-1"/>
                <w:w w:val="105"/>
              </w:rPr>
              <w:t xml:space="preserve"> </w:t>
            </w:r>
            <w:r>
              <w:rPr>
                <w:rFonts w:ascii="Arial"/>
                <w:w w:val="105"/>
              </w:rPr>
              <w:t>MBA</w:t>
            </w:r>
            <w:r>
              <w:rPr>
                <w:rFonts w:ascii="Arial"/>
                <w:w w:val="102"/>
              </w:rPr>
              <w:t xml:space="preserve"> </w:t>
            </w:r>
            <w:r>
              <w:rPr>
                <w:rFonts w:ascii="Arial"/>
                <w:w w:val="105"/>
              </w:rPr>
              <w:t>students at</w:t>
            </w:r>
            <w:r>
              <w:rPr>
                <w:rFonts w:ascii="Arial"/>
                <w:spacing w:val="-14"/>
                <w:w w:val="105"/>
              </w:rPr>
              <w:t xml:space="preserve"> </w:t>
            </w:r>
            <w:r>
              <w:rPr>
                <w:rFonts w:ascii="Arial"/>
                <w:w w:val="105"/>
              </w:rPr>
              <w:t>a</w:t>
            </w:r>
            <w:r>
              <w:rPr>
                <w:rFonts w:ascii="Arial"/>
                <w:w w:val="102"/>
              </w:rPr>
              <w:t xml:space="preserve"> </w:t>
            </w:r>
            <w:r>
              <w:rPr>
                <w:rFonts w:ascii="Arial"/>
                <w:w w:val="105"/>
              </w:rPr>
              <w:t>private</w:t>
            </w:r>
            <w:r>
              <w:rPr>
                <w:rFonts w:ascii="Arial"/>
                <w:w w:val="102"/>
              </w:rPr>
              <w:t xml:space="preserve"> </w:t>
            </w:r>
            <w:r>
              <w:rPr>
                <w:rFonts w:ascii="Arial"/>
                <w:w w:val="105"/>
              </w:rPr>
              <w:t>university</w:t>
            </w:r>
            <w:r>
              <w:rPr>
                <w:rFonts w:ascii="Arial"/>
                <w:spacing w:val="-13"/>
                <w:w w:val="105"/>
              </w:rPr>
              <w:t xml:space="preserve"> </w:t>
            </w:r>
            <w:r>
              <w:rPr>
                <w:rFonts w:ascii="Arial"/>
                <w:w w:val="105"/>
              </w:rPr>
              <w:t>in</w:t>
            </w:r>
            <w:r>
              <w:rPr>
                <w:rFonts w:ascii="Arial"/>
                <w:w w:val="102"/>
              </w:rPr>
              <w:t xml:space="preserve"> </w:t>
            </w:r>
            <w:r>
              <w:rPr>
                <w:rFonts w:ascii="Arial"/>
                <w:w w:val="105"/>
              </w:rPr>
              <w:t>America</w:t>
            </w:r>
          </w:p>
        </w:tc>
        <w:tc>
          <w:tcPr>
            <w:tcW w:w="1733" w:type="dxa"/>
          </w:tcPr>
          <w:p w14:paraId="7EBF5C2F" w14:textId="77777777" w:rsidR="0077753C" w:rsidRDefault="0077753C" w:rsidP="0077753C">
            <w:pPr>
              <w:pStyle w:val="TableParagraph"/>
              <w:rPr>
                <w:rFonts w:ascii="Arial" w:eastAsia="Arial" w:hAnsi="Arial" w:cs="Arial"/>
              </w:rPr>
            </w:pPr>
          </w:p>
          <w:p w14:paraId="0E406F30" w14:textId="77777777" w:rsidR="0077753C" w:rsidRDefault="0077753C" w:rsidP="0077753C">
            <w:pPr>
              <w:pStyle w:val="TableParagraph"/>
              <w:rPr>
                <w:rFonts w:ascii="Arial" w:eastAsia="Arial" w:hAnsi="Arial" w:cs="Arial"/>
              </w:rPr>
            </w:pPr>
          </w:p>
          <w:p w14:paraId="58F63E81" w14:textId="77777777" w:rsidR="0077753C" w:rsidRDefault="0077753C" w:rsidP="0077753C">
            <w:pPr>
              <w:pStyle w:val="TableParagraph"/>
              <w:spacing w:before="7"/>
              <w:rPr>
                <w:rFonts w:ascii="Arial" w:eastAsia="Arial" w:hAnsi="Arial" w:cs="Arial"/>
              </w:rPr>
            </w:pPr>
          </w:p>
          <w:p w14:paraId="79C8D24C" w14:textId="77777777" w:rsidR="0077753C" w:rsidRDefault="0077753C" w:rsidP="0077753C">
            <w:pPr>
              <w:pStyle w:val="TableParagraph"/>
              <w:spacing w:line="244" w:lineRule="auto"/>
              <w:ind w:left="95" w:right="122"/>
              <w:rPr>
                <w:rFonts w:ascii="Arial" w:eastAsia="Arial" w:hAnsi="Arial" w:cs="Arial"/>
              </w:rPr>
            </w:pPr>
            <w:r>
              <w:rPr>
                <w:rFonts w:ascii="Arial"/>
                <w:w w:val="105"/>
              </w:rPr>
              <w:t>Sex,</w:t>
            </w:r>
            <w:r>
              <w:rPr>
                <w:rFonts w:ascii="Arial"/>
                <w:spacing w:val="-2"/>
                <w:w w:val="105"/>
              </w:rPr>
              <w:t xml:space="preserve"> </w:t>
            </w:r>
            <w:r>
              <w:rPr>
                <w:rFonts w:ascii="Arial"/>
                <w:w w:val="105"/>
              </w:rPr>
              <w:t>age,</w:t>
            </w:r>
            <w:r>
              <w:rPr>
                <w:rFonts w:ascii="Arial"/>
                <w:w w:val="102"/>
              </w:rPr>
              <w:t xml:space="preserve"> </w:t>
            </w:r>
            <w:r>
              <w:rPr>
                <w:rFonts w:ascii="Arial"/>
                <w:w w:val="105"/>
              </w:rPr>
              <w:t>degree</w:t>
            </w:r>
            <w:r>
              <w:rPr>
                <w:rFonts w:ascii="Arial"/>
                <w:spacing w:val="-34"/>
                <w:w w:val="105"/>
              </w:rPr>
              <w:t xml:space="preserve"> </w:t>
            </w:r>
            <w:r>
              <w:rPr>
                <w:rFonts w:ascii="Arial"/>
                <w:w w:val="105"/>
              </w:rPr>
              <w:t>course,</w:t>
            </w:r>
            <w:r>
              <w:rPr>
                <w:rFonts w:ascii="Arial"/>
                <w:w w:val="102"/>
              </w:rPr>
              <w:t xml:space="preserve"> </w:t>
            </w:r>
            <w:r>
              <w:rPr>
                <w:rFonts w:ascii="Arial"/>
                <w:w w:val="105"/>
              </w:rPr>
              <w:t>exposure</w:t>
            </w:r>
            <w:r>
              <w:rPr>
                <w:rFonts w:ascii="Arial"/>
                <w:spacing w:val="-7"/>
                <w:w w:val="105"/>
              </w:rPr>
              <w:t xml:space="preserve"> </w:t>
            </w:r>
            <w:r>
              <w:rPr>
                <w:rFonts w:ascii="Arial"/>
                <w:w w:val="105"/>
              </w:rPr>
              <w:t>to</w:t>
            </w:r>
            <w:r>
              <w:rPr>
                <w:rFonts w:ascii="Arial"/>
                <w:w w:val="102"/>
              </w:rPr>
              <w:t xml:space="preserve"> </w:t>
            </w:r>
            <w:r>
              <w:rPr>
                <w:rFonts w:ascii="Arial"/>
                <w:w w:val="105"/>
              </w:rPr>
              <w:t>ethics</w:t>
            </w:r>
            <w:r>
              <w:rPr>
                <w:rFonts w:ascii="Arial"/>
                <w:spacing w:val="-20"/>
                <w:w w:val="105"/>
              </w:rPr>
              <w:t xml:space="preserve"> </w:t>
            </w:r>
            <w:r>
              <w:rPr>
                <w:rFonts w:ascii="Arial"/>
                <w:w w:val="105"/>
              </w:rPr>
              <w:t>courses</w:t>
            </w:r>
            <w:r>
              <w:rPr>
                <w:rFonts w:ascii="Arial"/>
                <w:w w:val="102"/>
              </w:rPr>
              <w:t xml:space="preserve"> </w:t>
            </w:r>
            <w:r>
              <w:rPr>
                <w:rFonts w:ascii="Arial"/>
                <w:w w:val="105"/>
              </w:rPr>
              <w:t>and</w:t>
            </w:r>
            <w:r>
              <w:rPr>
                <w:rFonts w:ascii="Arial"/>
                <w:w w:val="102"/>
              </w:rPr>
              <w:t xml:space="preserve"> </w:t>
            </w:r>
            <w:r>
              <w:rPr>
                <w:rFonts w:ascii="Arial"/>
                <w:w w:val="105"/>
              </w:rPr>
              <w:t>employment</w:t>
            </w:r>
            <w:r>
              <w:rPr>
                <w:rFonts w:ascii="Arial"/>
                <w:w w:val="102"/>
              </w:rPr>
              <w:t xml:space="preserve"> </w:t>
            </w:r>
            <w:r>
              <w:rPr>
                <w:rFonts w:ascii="Arial"/>
                <w:w w:val="105"/>
              </w:rPr>
              <w:t>status</w:t>
            </w:r>
          </w:p>
        </w:tc>
        <w:tc>
          <w:tcPr>
            <w:tcW w:w="3521" w:type="dxa"/>
          </w:tcPr>
          <w:p w14:paraId="28389BFB" w14:textId="77777777" w:rsidR="0077753C" w:rsidRDefault="0077753C" w:rsidP="0077753C">
            <w:pPr>
              <w:pStyle w:val="TableParagraph"/>
              <w:numPr>
                <w:ilvl w:val="0"/>
                <w:numId w:val="55"/>
              </w:numPr>
              <w:tabs>
                <w:tab w:val="left" w:pos="430"/>
              </w:tabs>
              <w:spacing w:before="149" w:line="244" w:lineRule="auto"/>
              <w:ind w:right="178" w:firstLine="0"/>
              <w:rPr>
                <w:rFonts w:ascii="Arial" w:eastAsia="Arial" w:hAnsi="Arial" w:cs="Arial"/>
              </w:rPr>
            </w:pPr>
            <w:r>
              <w:rPr>
                <w:rFonts w:ascii="Arial" w:eastAsia="Arial" w:hAnsi="Arial" w:cs="Arial"/>
                <w:w w:val="105"/>
              </w:rPr>
              <w:t>Ethical</w:t>
            </w:r>
            <w:r>
              <w:rPr>
                <w:rFonts w:ascii="Arial" w:eastAsia="Arial" w:hAnsi="Arial" w:cs="Arial"/>
                <w:spacing w:val="-22"/>
                <w:w w:val="105"/>
              </w:rPr>
              <w:t xml:space="preserve"> </w:t>
            </w:r>
            <w:r>
              <w:rPr>
                <w:rFonts w:ascii="Arial" w:eastAsia="Arial" w:hAnsi="Arial" w:cs="Arial"/>
                <w:w w:val="105"/>
              </w:rPr>
              <w:t>positions</w:t>
            </w:r>
            <w:r>
              <w:rPr>
                <w:rFonts w:ascii="Arial" w:eastAsia="Arial" w:hAnsi="Arial" w:cs="Arial"/>
                <w:spacing w:val="-24"/>
                <w:w w:val="105"/>
              </w:rPr>
              <w:t xml:space="preserve"> </w:t>
            </w:r>
            <w:r>
              <w:rPr>
                <w:rFonts w:ascii="Arial" w:eastAsia="Arial" w:hAnsi="Arial" w:cs="Arial"/>
                <w:w w:val="105"/>
              </w:rPr>
              <w:t>change</w:t>
            </w:r>
            <w:r>
              <w:rPr>
                <w:rFonts w:ascii="Arial" w:eastAsia="Arial" w:hAnsi="Arial" w:cs="Arial"/>
                <w:spacing w:val="-22"/>
                <w:w w:val="105"/>
              </w:rPr>
              <w:t xml:space="preserve"> </w:t>
            </w:r>
            <w:r>
              <w:rPr>
                <w:rFonts w:ascii="Arial" w:eastAsia="Arial" w:hAnsi="Arial" w:cs="Arial"/>
                <w:w w:val="105"/>
              </w:rPr>
              <w:t>with</w:t>
            </w:r>
            <w:r>
              <w:rPr>
                <w:rFonts w:ascii="Arial" w:eastAsia="Arial" w:hAnsi="Arial" w:cs="Arial"/>
                <w:w w:val="102"/>
              </w:rPr>
              <w:t xml:space="preserve"> </w:t>
            </w:r>
            <w:r>
              <w:rPr>
                <w:rFonts w:ascii="Arial" w:eastAsia="Arial" w:hAnsi="Arial" w:cs="Arial"/>
                <w:w w:val="105"/>
              </w:rPr>
              <w:t>the individual’s</w:t>
            </w:r>
            <w:r>
              <w:rPr>
                <w:rFonts w:ascii="Arial" w:eastAsia="Arial" w:hAnsi="Arial" w:cs="Arial"/>
                <w:spacing w:val="-11"/>
                <w:w w:val="105"/>
              </w:rPr>
              <w:t xml:space="preserve"> </w:t>
            </w:r>
            <w:r>
              <w:rPr>
                <w:rFonts w:ascii="Arial" w:eastAsia="Arial" w:hAnsi="Arial" w:cs="Arial"/>
                <w:w w:val="105"/>
              </w:rPr>
              <w:t>age.</w:t>
            </w:r>
          </w:p>
          <w:p w14:paraId="1EC4B517" w14:textId="77777777" w:rsidR="0077753C" w:rsidRDefault="0077753C" w:rsidP="0077753C">
            <w:pPr>
              <w:pStyle w:val="TableParagraph"/>
              <w:spacing w:before="8"/>
              <w:rPr>
                <w:rFonts w:ascii="Arial" w:eastAsia="Arial" w:hAnsi="Arial" w:cs="Arial"/>
                <w:sz w:val="19"/>
                <w:szCs w:val="19"/>
              </w:rPr>
            </w:pPr>
          </w:p>
          <w:p w14:paraId="7B640313" w14:textId="77777777" w:rsidR="0077753C" w:rsidRDefault="0077753C" w:rsidP="0077753C">
            <w:pPr>
              <w:pStyle w:val="TableParagraph"/>
              <w:numPr>
                <w:ilvl w:val="0"/>
                <w:numId w:val="55"/>
              </w:numPr>
              <w:tabs>
                <w:tab w:val="left" w:pos="432"/>
              </w:tabs>
              <w:spacing w:line="244" w:lineRule="auto"/>
              <w:ind w:right="115" w:firstLine="0"/>
              <w:rPr>
                <w:rFonts w:ascii="Arial" w:eastAsia="Arial" w:hAnsi="Arial" w:cs="Arial"/>
              </w:rPr>
            </w:pPr>
            <w:r>
              <w:rPr>
                <w:rFonts w:ascii="Arial"/>
                <w:w w:val="105"/>
              </w:rPr>
              <w:t>Younger</w:t>
            </w:r>
            <w:r>
              <w:rPr>
                <w:rFonts w:ascii="Arial"/>
                <w:spacing w:val="-23"/>
                <w:w w:val="105"/>
              </w:rPr>
              <w:t xml:space="preserve"> </w:t>
            </w:r>
            <w:r>
              <w:rPr>
                <w:rFonts w:ascii="Arial"/>
                <w:w w:val="105"/>
              </w:rPr>
              <w:t>respondents</w:t>
            </w:r>
            <w:r>
              <w:rPr>
                <w:rFonts w:ascii="Arial"/>
                <w:spacing w:val="-22"/>
                <w:w w:val="105"/>
              </w:rPr>
              <w:t xml:space="preserve"> </w:t>
            </w:r>
            <w:r>
              <w:rPr>
                <w:rFonts w:ascii="Arial"/>
                <w:w w:val="105"/>
              </w:rPr>
              <w:t>may</w:t>
            </w:r>
            <w:r>
              <w:rPr>
                <w:rFonts w:ascii="Arial"/>
                <w:spacing w:val="-25"/>
                <w:w w:val="105"/>
              </w:rPr>
              <w:t xml:space="preserve"> </w:t>
            </w:r>
            <w:r>
              <w:rPr>
                <w:rFonts w:ascii="Arial"/>
                <w:w w:val="105"/>
              </w:rPr>
              <w:t>be</w:t>
            </w:r>
            <w:r>
              <w:rPr>
                <w:rFonts w:ascii="Arial"/>
                <w:w w:val="102"/>
              </w:rPr>
              <w:t xml:space="preserve"> </w:t>
            </w:r>
            <w:r>
              <w:rPr>
                <w:rFonts w:ascii="Arial"/>
                <w:w w:val="105"/>
              </w:rPr>
              <w:t>more morally</w:t>
            </w:r>
            <w:r>
              <w:rPr>
                <w:rFonts w:ascii="Arial"/>
                <w:spacing w:val="-13"/>
                <w:w w:val="105"/>
              </w:rPr>
              <w:t xml:space="preserve"> </w:t>
            </w:r>
            <w:r>
              <w:rPr>
                <w:rFonts w:ascii="Arial"/>
                <w:w w:val="105"/>
              </w:rPr>
              <w:t>idealistic.</w:t>
            </w:r>
          </w:p>
          <w:p w14:paraId="46D6FA4B" w14:textId="77777777" w:rsidR="0077753C" w:rsidRDefault="0077753C" w:rsidP="0077753C">
            <w:pPr>
              <w:pStyle w:val="TableParagraph"/>
              <w:spacing w:before="8"/>
              <w:rPr>
                <w:rFonts w:ascii="Arial" w:eastAsia="Arial" w:hAnsi="Arial" w:cs="Arial"/>
                <w:sz w:val="19"/>
                <w:szCs w:val="19"/>
              </w:rPr>
            </w:pPr>
          </w:p>
          <w:p w14:paraId="404CFBF8" w14:textId="77777777" w:rsidR="0077753C" w:rsidRDefault="0077753C" w:rsidP="0077753C">
            <w:pPr>
              <w:pStyle w:val="TableParagraph"/>
              <w:numPr>
                <w:ilvl w:val="0"/>
                <w:numId w:val="55"/>
              </w:numPr>
              <w:tabs>
                <w:tab w:val="left" w:pos="430"/>
              </w:tabs>
              <w:spacing w:line="247" w:lineRule="auto"/>
              <w:ind w:right="328" w:firstLine="0"/>
              <w:rPr>
                <w:rFonts w:ascii="Arial" w:eastAsia="Arial" w:hAnsi="Arial" w:cs="Arial"/>
              </w:rPr>
            </w:pPr>
            <w:r>
              <w:rPr>
                <w:rFonts w:ascii="Arial"/>
                <w:w w:val="105"/>
              </w:rPr>
              <w:t>Undergraduates are</w:t>
            </w:r>
            <w:r>
              <w:rPr>
                <w:rFonts w:ascii="Arial"/>
                <w:spacing w:val="-27"/>
                <w:w w:val="105"/>
              </w:rPr>
              <w:t xml:space="preserve"> </w:t>
            </w:r>
            <w:r>
              <w:rPr>
                <w:rFonts w:ascii="Arial"/>
                <w:w w:val="105"/>
              </w:rPr>
              <w:t>more</w:t>
            </w:r>
            <w:r>
              <w:rPr>
                <w:rFonts w:ascii="Arial"/>
                <w:w w:val="102"/>
              </w:rPr>
              <w:t xml:space="preserve"> </w:t>
            </w:r>
            <w:r>
              <w:rPr>
                <w:rFonts w:ascii="Arial"/>
                <w:w w:val="105"/>
              </w:rPr>
              <w:t>focused</w:t>
            </w:r>
            <w:r>
              <w:rPr>
                <w:rFonts w:ascii="Arial"/>
                <w:spacing w:val="-15"/>
                <w:w w:val="105"/>
              </w:rPr>
              <w:t xml:space="preserve"> </w:t>
            </w:r>
            <w:r>
              <w:rPr>
                <w:rFonts w:ascii="Arial"/>
                <w:w w:val="105"/>
              </w:rPr>
              <w:t>on</w:t>
            </w:r>
            <w:r>
              <w:rPr>
                <w:rFonts w:ascii="Arial"/>
                <w:spacing w:val="-17"/>
                <w:w w:val="105"/>
              </w:rPr>
              <w:t xml:space="preserve"> </w:t>
            </w:r>
            <w:r>
              <w:rPr>
                <w:rFonts w:ascii="Arial"/>
                <w:w w:val="105"/>
              </w:rPr>
              <w:t>the</w:t>
            </w:r>
            <w:r>
              <w:rPr>
                <w:rFonts w:ascii="Arial"/>
                <w:spacing w:val="-15"/>
                <w:w w:val="105"/>
              </w:rPr>
              <w:t xml:space="preserve"> </w:t>
            </w:r>
            <w:r>
              <w:rPr>
                <w:rFonts w:ascii="Arial"/>
                <w:w w:val="105"/>
              </w:rPr>
              <w:t>ethics</w:t>
            </w:r>
            <w:r>
              <w:rPr>
                <w:rFonts w:ascii="Arial"/>
                <w:spacing w:val="-14"/>
                <w:w w:val="105"/>
              </w:rPr>
              <w:t xml:space="preserve"> </w:t>
            </w:r>
            <w:r>
              <w:rPr>
                <w:rFonts w:ascii="Arial"/>
                <w:w w:val="105"/>
              </w:rPr>
              <w:t>of</w:t>
            </w:r>
            <w:r>
              <w:rPr>
                <w:rFonts w:ascii="Arial"/>
                <w:spacing w:val="-16"/>
                <w:w w:val="105"/>
              </w:rPr>
              <w:t xml:space="preserve"> </w:t>
            </w:r>
            <w:r>
              <w:rPr>
                <w:rFonts w:ascii="Arial"/>
                <w:w w:val="105"/>
              </w:rPr>
              <w:t>justice</w:t>
            </w:r>
            <w:r>
              <w:rPr>
                <w:rFonts w:ascii="Arial"/>
                <w:w w:val="102"/>
              </w:rPr>
              <w:t xml:space="preserve"> </w:t>
            </w:r>
            <w:r>
              <w:rPr>
                <w:rFonts w:ascii="Arial"/>
                <w:w w:val="105"/>
              </w:rPr>
              <w:t>than MBA students.</w:t>
            </w:r>
            <w:r>
              <w:rPr>
                <w:rFonts w:ascii="Arial"/>
                <w:spacing w:val="-18"/>
                <w:w w:val="105"/>
              </w:rPr>
              <w:t xml:space="preserve"> </w:t>
            </w:r>
            <w:r>
              <w:rPr>
                <w:rFonts w:ascii="Arial"/>
                <w:w w:val="105"/>
              </w:rPr>
              <w:t>MBA</w:t>
            </w:r>
            <w:r>
              <w:rPr>
                <w:rFonts w:ascii="Arial"/>
                <w:w w:val="102"/>
              </w:rPr>
              <w:t xml:space="preserve"> </w:t>
            </w:r>
            <w:r>
              <w:rPr>
                <w:rFonts w:ascii="Arial"/>
                <w:w w:val="105"/>
              </w:rPr>
              <w:t>students are generally</w:t>
            </w:r>
            <w:r>
              <w:rPr>
                <w:rFonts w:ascii="Arial"/>
                <w:spacing w:val="-32"/>
                <w:w w:val="105"/>
              </w:rPr>
              <w:t xml:space="preserve"> </w:t>
            </w:r>
            <w:r>
              <w:rPr>
                <w:rFonts w:ascii="Arial"/>
                <w:w w:val="105"/>
              </w:rPr>
              <w:t>more</w:t>
            </w:r>
            <w:r>
              <w:rPr>
                <w:rFonts w:ascii="Arial"/>
                <w:w w:val="102"/>
              </w:rPr>
              <w:t xml:space="preserve"> </w:t>
            </w:r>
            <w:r>
              <w:rPr>
                <w:rFonts w:ascii="Arial"/>
                <w:w w:val="105"/>
              </w:rPr>
              <w:t>utilitarian dealing with</w:t>
            </w:r>
            <w:r>
              <w:rPr>
                <w:rFonts w:ascii="Arial"/>
                <w:spacing w:val="-33"/>
                <w:w w:val="105"/>
              </w:rPr>
              <w:t xml:space="preserve"> </w:t>
            </w:r>
            <w:r>
              <w:rPr>
                <w:rFonts w:ascii="Arial"/>
                <w:w w:val="105"/>
              </w:rPr>
              <w:t>ethical</w:t>
            </w:r>
            <w:r>
              <w:rPr>
                <w:rFonts w:ascii="Arial"/>
                <w:w w:val="102"/>
              </w:rPr>
              <w:t xml:space="preserve"> </w:t>
            </w:r>
            <w:r>
              <w:rPr>
                <w:rFonts w:ascii="Arial"/>
                <w:w w:val="105"/>
              </w:rPr>
              <w:t>dilemmas.</w:t>
            </w:r>
          </w:p>
        </w:tc>
      </w:tr>
      <w:tr w:rsidR="00B959F7" w14:paraId="4DF7C2EA" w14:textId="77777777" w:rsidTr="003921FD">
        <w:trPr>
          <w:trHeight w:hRule="exact" w:val="4612"/>
        </w:trPr>
        <w:tc>
          <w:tcPr>
            <w:tcW w:w="1328" w:type="dxa"/>
            <w:textDirection w:val="btLr"/>
          </w:tcPr>
          <w:p w14:paraId="7D070997" w14:textId="77777777" w:rsidR="00B959F7" w:rsidRDefault="00B959F7" w:rsidP="00B959F7">
            <w:pPr>
              <w:pStyle w:val="TableParagraph"/>
              <w:rPr>
                <w:rFonts w:ascii="Arial" w:eastAsia="Arial" w:hAnsi="Arial" w:cs="Arial"/>
              </w:rPr>
            </w:pPr>
          </w:p>
          <w:p w14:paraId="1207EC21" w14:textId="77777777" w:rsidR="00B959F7" w:rsidRDefault="00B959F7" w:rsidP="00B959F7">
            <w:pPr>
              <w:pStyle w:val="TableParagraph"/>
              <w:spacing w:before="4"/>
              <w:rPr>
                <w:rFonts w:ascii="Arial" w:eastAsia="Arial" w:hAnsi="Arial" w:cs="Arial"/>
                <w:sz w:val="24"/>
                <w:szCs w:val="24"/>
              </w:rPr>
            </w:pPr>
          </w:p>
          <w:p w14:paraId="54FA74A5" w14:textId="77777777" w:rsidR="00B959F7" w:rsidRDefault="00B959F7" w:rsidP="00B959F7">
            <w:pPr>
              <w:pStyle w:val="TableParagraph"/>
              <w:ind w:left="105"/>
              <w:rPr>
                <w:rFonts w:ascii="Arial" w:eastAsia="Arial" w:hAnsi="Arial" w:cs="Arial"/>
              </w:rPr>
            </w:pPr>
            <w:r>
              <w:rPr>
                <w:rFonts w:ascii="Arial"/>
                <w:w w:val="105"/>
              </w:rPr>
              <w:t>(Rallapalli</w:t>
            </w:r>
            <w:r>
              <w:rPr>
                <w:rFonts w:ascii="Arial"/>
                <w:spacing w:val="-22"/>
                <w:w w:val="105"/>
              </w:rPr>
              <w:t xml:space="preserve"> </w:t>
            </w:r>
            <w:r>
              <w:rPr>
                <w:rFonts w:ascii="Arial"/>
                <w:w w:val="105"/>
              </w:rPr>
              <w:t>et</w:t>
            </w:r>
            <w:r>
              <w:rPr>
                <w:rFonts w:ascii="Arial"/>
                <w:spacing w:val="-21"/>
                <w:w w:val="105"/>
              </w:rPr>
              <w:t xml:space="preserve"> </w:t>
            </w:r>
            <w:r>
              <w:rPr>
                <w:rFonts w:ascii="Arial"/>
                <w:w w:val="105"/>
              </w:rPr>
              <w:t>al.</w:t>
            </w:r>
            <w:r>
              <w:rPr>
                <w:rFonts w:ascii="Arial"/>
                <w:spacing w:val="-23"/>
                <w:w w:val="105"/>
              </w:rPr>
              <w:t xml:space="preserve"> </w:t>
            </w:r>
            <w:r>
              <w:rPr>
                <w:rFonts w:ascii="Arial"/>
                <w:w w:val="105"/>
              </w:rPr>
              <w:t>1994)</w:t>
            </w:r>
          </w:p>
        </w:tc>
        <w:tc>
          <w:tcPr>
            <w:tcW w:w="1064" w:type="dxa"/>
            <w:textDirection w:val="btLr"/>
          </w:tcPr>
          <w:p w14:paraId="2759C2CC" w14:textId="77777777" w:rsidR="00B959F7" w:rsidRDefault="00B959F7" w:rsidP="00B959F7">
            <w:pPr>
              <w:pStyle w:val="TableParagraph"/>
              <w:rPr>
                <w:rFonts w:ascii="Arial" w:eastAsia="Arial" w:hAnsi="Arial" w:cs="Arial"/>
              </w:rPr>
            </w:pPr>
          </w:p>
          <w:p w14:paraId="3992D251" w14:textId="77777777" w:rsidR="00B959F7" w:rsidRDefault="00B959F7" w:rsidP="00B959F7">
            <w:pPr>
              <w:pStyle w:val="TableParagraph"/>
              <w:spacing w:before="150"/>
              <w:ind w:left="105"/>
              <w:rPr>
                <w:rFonts w:ascii="Arial" w:eastAsia="Arial" w:hAnsi="Arial" w:cs="Arial"/>
              </w:rPr>
            </w:pPr>
            <w:r>
              <w:rPr>
                <w:rFonts w:ascii="Arial"/>
                <w:w w:val="105"/>
              </w:rPr>
              <w:t>Journal</w:t>
            </w:r>
            <w:r>
              <w:rPr>
                <w:rFonts w:ascii="Arial"/>
                <w:spacing w:val="-26"/>
                <w:w w:val="105"/>
              </w:rPr>
              <w:t xml:space="preserve"> </w:t>
            </w:r>
            <w:r>
              <w:rPr>
                <w:rFonts w:ascii="Arial"/>
                <w:w w:val="105"/>
              </w:rPr>
              <w:t>of</w:t>
            </w:r>
            <w:r>
              <w:rPr>
                <w:rFonts w:ascii="Arial"/>
                <w:spacing w:val="-25"/>
                <w:w w:val="105"/>
              </w:rPr>
              <w:t xml:space="preserve"> </w:t>
            </w:r>
            <w:r>
              <w:rPr>
                <w:rFonts w:ascii="Arial"/>
                <w:w w:val="105"/>
              </w:rPr>
              <w:t>Business</w:t>
            </w:r>
            <w:r>
              <w:rPr>
                <w:rFonts w:ascii="Arial"/>
                <w:spacing w:val="-25"/>
                <w:w w:val="105"/>
              </w:rPr>
              <w:t xml:space="preserve"> </w:t>
            </w:r>
            <w:r>
              <w:rPr>
                <w:rFonts w:ascii="Arial"/>
                <w:w w:val="105"/>
              </w:rPr>
              <w:t>Ethics</w:t>
            </w:r>
          </w:p>
        </w:tc>
        <w:tc>
          <w:tcPr>
            <w:tcW w:w="1200" w:type="dxa"/>
          </w:tcPr>
          <w:p w14:paraId="509B4ED5" w14:textId="77777777" w:rsidR="00B959F7" w:rsidRDefault="00B959F7" w:rsidP="00B959F7">
            <w:pPr>
              <w:pStyle w:val="TableParagraph"/>
              <w:rPr>
                <w:rFonts w:ascii="Arial" w:eastAsia="Arial" w:hAnsi="Arial" w:cs="Arial"/>
              </w:rPr>
            </w:pPr>
          </w:p>
          <w:p w14:paraId="712C204F" w14:textId="77777777" w:rsidR="00B959F7" w:rsidRDefault="00B959F7" w:rsidP="00B959F7">
            <w:pPr>
              <w:pStyle w:val="TableParagraph"/>
              <w:rPr>
                <w:rFonts w:ascii="Arial" w:eastAsia="Arial" w:hAnsi="Arial" w:cs="Arial"/>
              </w:rPr>
            </w:pPr>
          </w:p>
          <w:p w14:paraId="44E07C39" w14:textId="77777777" w:rsidR="00B959F7" w:rsidRDefault="00B959F7" w:rsidP="00B959F7">
            <w:pPr>
              <w:pStyle w:val="TableParagraph"/>
              <w:rPr>
                <w:rFonts w:ascii="Arial" w:eastAsia="Arial" w:hAnsi="Arial" w:cs="Arial"/>
              </w:rPr>
            </w:pPr>
          </w:p>
          <w:p w14:paraId="730A648E" w14:textId="77777777" w:rsidR="00B959F7" w:rsidRDefault="00B959F7" w:rsidP="00B959F7">
            <w:pPr>
              <w:pStyle w:val="TableParagraph"/>
              <w:rPr>
                <w:rFonts w:ascii="Arial" w:eastAsia="Arial" w:hAnsi="Arial" w:cs="Arial"/>
              </w:rPr>
            </w:pPr>
          </w:p>
          <w:p w14:paraId="70C09139" w14:textId="77777777" w:rsidR="00B959F7" w:rsidRDefault="00B959F7" w:rsidP="00B959F7">
            <w:pPr>
              <w:pStyle w:val="TableParagraph"/>
              <w:rPr>
                <w:rFonts w:ascii="Arial" w:eastAsia="Arial" w:hAnsi="Arial" w:cs="Arial"/>
              </w:rPr>
            </w:pPr>
          </w:p>
          <w:p w14:paraId="26901871" w14:textId="77777777" w:rsidR="00B959F7" w:rsidRDefault="00B959F7" w:rsidP="00B959F7">
            <w:pPr>
              <w:pStyle w:val="TableParagraph"/>
              <w:spacing w:before="146"/>
              <w:jc w:val="center"/>
              <w:rPr>
                <w:rFonts w:ascii="Arial" w:eastAsia="Arial" w:hAnsi="Arial" w:cs="Arial"/>
              </w:rPr>
            </w:pPr>
            <w:r>
              <w:rPr>
                <w:rFonts w:ascii="Arial"/>
                <w:w w:val="102"/>
              </w:rPr>
              <w:t>3</w:t>
            </w:r>
          </w:p>
        </w:tc>
        <w:tc>
          <w:tcPr>
            <w:tcW w:w="1332" w:type="dxa"/>
            <w:textDirection w:val="btLr"/>
          </w:tcPr>
          <w:p w14:paraId="01066DB6" w14:textId="77777777" w:rsidR="00B959F7" w:rsidRDefault="00B959F7" w:rsidP="00B959F7">
            <w:pPr>
              <w:pStyle w:val="TableParagraph"/>
              <w:rPr>
                <w:rFonts w:ascii="Arial" w:eastAsia="Arial" w:hAnsi="Arial" w:cs="Arial"/>
              </w:rPr>
            </w:pPr>
          </w:p>
          <w:p w14:paraId="6EAB9D9B" w14:textId="77777777" w:rsidR="00B959F7" w:rsidRDefault="00B959F7" w:rsidP="00B959F7">
            <w:pPr>
              <w:pStyle w:val="TableParagraph"/>
              <w:spacing w:before="6"/>
              <w:rPr>
                <w:rFonts w:ascii="Arial" w:eastAsia="Arial" w:hAnsi="Arial" w:cs="Arial"/>
                <w:sz w:val="24"/>
                <w:szCs w:val="24"/>
              </w:rPr>
            </w:pPr>
          </w:p>
          <w:p w14:paraId="48CA2FE1" w14:textId="77777777" w:rsidR="00B959F7" w:rsidRDefault="00B959F7" w:rsidP="00B959F7">
            <w:pPr>
              <w:pStyle w:val="TableParagraph"/>
              <w:ind w:left="105"/>
              <w:rPr>
                <w:rFonts w:ascii="Arial" w:eastAsia="Arial" w:hAnsi="Arial" w:cs="Arial"/>
              </w:rPr>
            </w:pPr>
            <w:r>
              <w:rPr>
                <w:rFonts w:ascii="Arial"/>
                <w:w w:val="105"/>
              </w:rPr>
              <w:t>Ethical</w:t>
            </w:r>
            <w:r>
              <w:rPr>
                <w:rFonts w:ascii="Arial"/>
                <w:spacing w:val="-43"/>
                <w:w w:val="105"/>
              </w:rPr>
              <w:t xml:space="preserve"> </w:t>
            </w:r>
            <w:r>
              <w:rPr>
                <w:rFonts w:ascii="Arial"/>
                <w:w w:val="105"/>
              </w:rPr>
              <w:t>beliefs</w:t>
            </w:r>
          </w:p>
        </w:tc>
        <w:tc>
          <w:tcPr>
            <w:tcW w:w="1200" w:type="dxa"/>
            <w:textDirection w:val="btLr"/>
          </w:tcPr>
          <w:p w14:paraId="0F9BB7C3" w14:textId="77777777" w:rsidR="00B959F7" w:rsidRDefault="00B959F7" w:rsidP="00B959F7">
            <w:pPr>
              <w:pStyle w:val="TableParagraph"/>
              <w:spacing w:before="2"/>
              <w:rPr>
                <w:rFonts w:ascii="Arial" w:eastAsia="Arial" w:hAnsi="Arial" w:cs="Arial"/>
                <w:sz w:val="29"/>
                <w:szCs w:val="29"/>
              </w:rPr>
            </w:pPr>
          </w:p>
          <w:p w14:paraId="63E57254" w14:textId="77777777" w:rsidR="00B959F7" w:rsidRDefault="00B959F7" w:rsidP="00B959F7">
            <w:pPr>
              <w:pStyle w:val="TableParagraph"/>
              <w:spacing w:line="252" w:lineRule="auto"/>
              <w:ind w:left="105" w:right="1216"/>
              <w:rPr>
                <w:rFonts w:ascii="Arial" w:eastAsia="Arial" w:hAnsi="Arial" w:cs="Arial"/>
              </w:rPr>
            </w:pPr>
            <w:r>
              <w:rPr>
                <w:rFonts w:ascii="Arial"/>
              </w:rPr>
              <w:t>Self-administered</w:t>
            </w:r>
            <w:r>
              <w:rPr>
                <w:rFonts w:ascii="Arial"/>
                <w:spacing w:val="-26"/>
              </w:rPr>
              <w:t xml:space="preserve"> </w:t>
            </w:r>
            <w:r>
              <w:rPr>
                <w:rFonts w:ascii="Arial"/>
                <w:w w:val="105"/>
              </w:rPr>
              <w:t>questionnaire</w:t>
            </w:r>
          </w:p>
        </w:tc>
        <w:tc>
          <w:tcPr>
            <w:tcW w:w="1733" w:type="dxa"/>
          </w:tcPr>
          <w:p w14:paraId="745FED15" w14:textId="77777777" w:rsidR="00B959F7" w:rsidRDefault="00B959F7" w:rsidP="00B959F7">
            <w:pPr>
              <w:pStyle w:val="TableParagraph"/>
              <w:rPr>
                <w:rFonts w:ascii="Arial" w:eastAsia="Arial" w:hAnsi="Arial" w:cs="Arial"/>
              </w:rPr>
            </w:pPr>
          </w:p>
          <w:p w14:paraId="1F174667" w14:textId="77777777" w:rsidR="00B959F7" w:rsidRDefault="00B959F7" w:rsidP="00B959F7">
            <w:pPr>
              <w:pStyle w:val="TableParagraph"/>
              <w:rPr>
                <w:rFonts w:ascii="Arial" w:eastAsia="Arial" w:hAnsi="Arial" w:cs="Arial"/>
              </w:rPr>
            </w:pPr>
          </w:p>
          <w:p w14:paraId="5AF495FD" w14:textId="77777777" w:rsidR="00B959F7" w:rsidRDefault="00B959F7" w:rsidP="00B959F7">
            <w:pPr>
              <w:pStyle w:val="TableParagraph"/>
              <w:spacing w:before="4"/>
              <w:rPr>
                <w:rFonts w:ascii="Arial" w:eastAsia="Arial" w:hAnsi="Arial" w:cs="Arial"/>
              </w:rPr>
            </w:pPr>
          </w:p>
          <w:p w14:paraId="742AEA11" w14:textId="77777777" w:rsidR="00B959F7" w:rsidRDefault="00B959F7" w:rsidP="00B959F7">
            <w:pPr>
              <w:pStyle w:val="TableParagraph"/>
              <w:spacing w:line="244" w:lineRule="auto"/>
              <w:ind w:left="95" w:right="154"/>
              <w:rPr>
                <w:rFonts w:ascii="Arial" w:eastAsia="Arial" w:hAnsi="Arial" w:cs="Arial"/>
              </w:rPr>
            </w:pPr>
            <w:r>
              <w:rPr>
                <w:rFonts w:ascii="Arial"/>
                <w:w w:val="105"/>
              </w:rPr>
              <w:t>A</w:t>
            </w:r>
            <w:r>
              <w:rPr>
                <w:rFonts w:ascii="Arial"/>
                <w:spacing w:val="-2"/>
                <w:w w:val="105"/>
              </w:rPr>
              <w:t xml:space="preserve"> </w:t>
            </w:r>
            <w:r>
              <w:rPr>
                <w:rFonts w:ascii="Arial"/>
                <w:w w:val="105"/>
              </w:rPr>
              <w:t>survey</w:t>
            </w:r>
            <w:r>
              <w:rPr>
                <w:rFonts w:ascii="Arial"/>
                <w:w w:val="102"/>
              </w:rPr>
              <w:t xml:space="preserve"> </w:t>
            </w:r>
            <w:r>
              <w:rPr>
                <w:rFonts w:ascii="Arial"/>
                <w:w w:val="105"/>
              </w:rPr>
              <w:t>completed</w:t>
            </w:r>
            <w:r>
              <w:rPr>
                <w:rFonts w:ascii="Arial"/>
                <w:spacing w:val="-11"/>
                <w:w w:val="105"/>
              </w:rPr>
              <w:t xml:space="preserve"> </w:t>
            </w:r>
            <w:r>
              <w:rPr>
                <w:rFonts w:ascii="Arial"/>
                <w:w w:val="105"/>
              </w:rPr>
              <w:t>by</w:t>
            </w:r>
            <w:r>
              <w:rPr>
                <w:rFonts w:ascii="Arial"/>
                <w:w w:val="102"/>
              </w:rPr>
              <w:t xml:space="preserve"> </w:t>
            </w:r>
            <w:r>
              <w:rPr>
                <w:rFonts w:ascii="Arial"/>
                <w:w w:val="105"/>
              </w:rPr>
              <w:t>295</w:t>
            </w:r>
            <w:r>
              <w:rPr>
                <w:rFonts w:ascii="Arial"/>
                <w:spacing w:val="-15"/>
                <w:w w:val="105"/>
              </w:rPr>
              <w:t xml:space="preserve"> </w:t>
            </w:r>
            <w:r>
              <w:rPr>
                <w:rFonts w:ascii="Arial"/>
                <w:w w:val="105"/>
              </w:rPr>
              <w:t>American</w:t>
            </w:r>
            <w:r>
              <w:rPr>
                <w:rFonts w:ascii="Arial"/>
                <w:w w:val="102"/>
              </w:rPr>
              <w:t xml:space="preserve"> </w:t>
            </w:r>
            <w:r>
              <w:rPr>
                <w:rFonts w:ascii="Arial"/>
              </w:rPr>
              <w:t>undergraduate</w:t>
            </w:r>
            <w:r>
              <w:rPr>
                <w:rFonts w:ascii="Arial"/>
                <w:spacing w:val="-25"/>
              </w:rPr>
              <w:t xml:space="preserve"> </w:t>
            </w:r>
            <w:r>
              <w:rPr>
                <w:rFonts w:ascii="Arial"/>
                <w:w w:val="105"/>
              </w:rPr>
              <w:t>business</w:t>
            </w:r>
            <w:r>
              <w:rPr>
                <w:rFonts w:ascii="Arial"/>
                <w:w w:val="102"/>
              </w:rPr>
              <w:t xml:space="preserve"> </w:t>
            </w:r>
            <w:r>
              <w:rPr>
                <w:rFonts w:ascii="Arial"/>
                <w:w w:val="105"/>
              </w:rPr>
              <w:t>students</w:t>
            </w:r>
          </w:p>
        </w:tc>
        <w:tc>
          <w:tcPr>
            <w:tcW w:w="1733" w:type="dxa"/>
          </w:tcPr>
          <w:p w14:paraId="2D62823E" w14:textId="77777777" w:rsidR="00B959F7" w:rsidRDefault="00B959F7" w:rsidP="00B959F7">
            <w:pPr>
              <w:pStyle w:val="TableParagraph"/>
              <w:rPr>
                <w:rFonts w:ascii="Arial" w:eastAsia="Arial" w:hAnsi="Arial" w:cs="Arial"/>
              </w:rPr>
            </w:pPr>
          </w:p>
          <w:p w14:paraId="372B45F0" w14:textId="77777777" w:rsidR="00B959F7" w:rsidRDefault="00B959F7" w:rsidP="00B959F7">
            <w:pPr>
              <w:pStyle w:val="TableParagraph"/>
              <w:rPr>
                <w:rFonts w:ascii="Arial" w:eastAsia="Arial" w:hAnsi="Arial" w:cs="Arial"/>
              </w:rPr>
            </w:pPr>
          </w:p>
          <w:p w14:paraId="1226D19F" w14:textId="77777777" w:rsidR="00B959F7" w:rsidRDefault="00B959F7" w:rsidP="00B959F7">
            <w:pPr>
              <w:pStyle w:val="TableParagraph"/>
              <w:rPr>
                <w:rFonts w:ascii="Arial" w:eastAsia="Arial" w:hAnsi="Arial" w:cs="Arial"/>
              </w:rPr>
            </w:pPr>
          </w:p>
          <w:p w14:paraId="76447489" w14:textId="77777777" w:rsidR="00B959F7" w:rsidRDefault="00B959F7" w:rsidP="00B959F7">
            <w:pPr>
              <w:pStyle w:val="TableParagraph"/>
              <w:rPr>
                <w:rFonts w:ascii="Arial" w:eastAsia="Arial" w:hAnsi="Arial" w:cs="Arial"/>
              </w:rPr>
            </w:pPr>
          </w:p>
          <w:p w14:paraId="3B379951" w14:textId="77777777" w:rsidR="00B959F7" w:rsidRDefault="00B959F7" w:rsidP="00B959F7">
            <w:pPr>
              <w:pStyle w:val="TableParagraph"/>
              <w:spacing w:before="5"/>
              <w:rPr>
                <w:rFonts w:ascii="Arial" w:eastAsia="Arial" w:hAnsi="Arial" w:cs="Arial"/>
                <w:sz w:val="23"/>
                <w:szCs w:val="23"/>
              </w:rPr>
            </w:pPr>
          </w:p>
          <w:p w14:paraId="5F01817B" w14:textId="77777777" w:rsidR="00B959F7" w:rsidRDefault="00B959F7" w:rsidP="00B959F7">
            <w:pPr>
              <w:pStyle w:val="TableParagraph"/>
              <w:spacing w:line="244" w:lineRule="auto"/>
              <w:ind w:left="95" w:right="504"/>
              <w:rPr>
                <w:rFonts w:ascii="Arial" w:eastAsia="Arial" w:hAnsi="Arial" w:cs="Arial"/>
              </w:rPr>
            </w:pPr>
            <w:r>
              <w:rPr>
                <w:rFonts w:ascii="Arial"/>
              </w:rPr>
              <w:t>Personality</w:t>
            </w:r>
            <w:r>
              <w:rPr>
                <w:rFonts w:ascii="Arial"/>
                <w:spacing w:val="-31"/>
              </w:rPr>
              <w:t xml:space="preserve"> </w:t>
            </w:r>
            <w:r>
              <w:rPr>
                <w:rFonts w:ascii="Arial"/>
                <w:w w:val="105"/>
              </w:rPr>
              <w:t>traits</w:t>
            </w:r>
          </w:p>
        </w:tc>
        <w:tc>
          <w:tcPr>
            <w:tcW w:w="3521" w:type="dxa"/>
          </w:tcPr>
          <w:p w14:paraId="57D12958" w14:textId="77777777" w:rsidR="00B959F7" w:rsidRDefault="00B959F7" w:rsidP="00B959F7">
            <w:pPr>
              <w:pStyle w:val="TableParagraph"/>
              <w:numPr>
                <w:ilvl w:val="0"/>
                <w:numId w:val="54"/>
              </w:numPr>
              <w:tabs>
                <w:tab w:val="left" w:pos="430"/>
              </w:tabs>
              <w:spacing w:before="2" w:line="244" w:lineRule="auto"/>
              <w:ind w:right="128" w:firstLine="0"/>
              <w:rPr>
                <w:rFonts w:ascii="Arial" w:eastAsia="Arial" w:hAnsi="Arial" w:cs="Arial"/>
              </w:rPr>
            </w:pPr>
            <w:r>
              <w:rPr>
                <w:rFonts w:ascii="Arial"/>
                <w:w w:val="105"/>
              </w:rPr>
              <w:t>Individuals with less</w:t>
            </w:r>
            <w:r>
              <w:rPr>
                <w:rFonts w:ascii="Arial"/>
                <w:spacing w:val="-33"/>
                <w:w w:val="105"/>
              </w:rPr>
              <w:t xml:space="preserve"> </w:t>
            </w:r>
            <w:r>
              <w:rPr>
                <w:rFonts w:ascii="Arial"/>
                <w:w w:val="105"/>
              </w:rPr>
              <w:t>ethical</w:t>
            </w:r>
            <w:r>
              <w:rPr>
                <w:rFonts w:ascii="Arial"/>
                <w:w w:val="102"/>
              </w:rPr>
              <w:t xml:space="preserve"> </w:t>
            </w:r>
            <w:r>
              <w:rPr>
                <w:rFonts w:ascii="Arial"/>
                <w:w w:val="105"/>
              </w:rPr>
              <w:t>beliefs</w:t>
            </w:r>
            <w:r>
              <w:rPr>
                <w:rFonts w:ascii="Arial"/>
                <w:spacing w:val="-18"/>
                <w:w w:val="105"/>
              </w:rPr>
              <w:t xml:space="preserve"> </w:t>
            </w:r>
            <w:r>
              <w:rPr>
                <w:rFonts w:ascii="Arial"/>
                <w:w w:val="105"/>
              </w:rPr>
              <w:t>are</w:t>
            </w:r>
            <w:r>
              <w:rPr>
                <w:rFonts w:ascii="Arial"/>
                <w:spacing w:val="-17"/>
                <w:w w:val="105"/>
              </w:rPr>
              <w:t xml:space="preserve"> </w:t>
            </w:r>
            <w:r>
              <w:rPr>
                <w:rFonts w:ascii="Arial"/>
                <w:w w:val="105"/>
              </w:rPr>
              <w:t>those</w:t>
            </w:r>
            <w:r>
              <w:rPr>
                <w:rFonts w:ascii="Arial"/>
                <w:spacing w:val="-17"/>
                <w:w w:val="105"/>
              </w:rPr>
              <w:t xml:space="preserve"> </w:t>
            </w:r>
            <w:r>
              <w:rPr>
                <w:rFonts w:ascii="Arial"/>
                <w:w w:val="105"/>
              </w:rPr>
              <w:t>with</w:t>
            </w:r>
            <w:r>
              <w:rPr>
                <w:rFonts w:ascii="Arial"/>
                <w:spacing w:val="-15"/>
                <w:w w:val="105"/>
              </w:rPr>
              <w:t xml:space="preserve"> </w:t>
            </w:r>
            <w:r>
              <w:rPr>
                <w:rFonts w:ascii="Arial"/>
                <w:w w:val="105"/>
              </w:rPr>
              <w:t>high</w:t>
            </w:r>
            <w:r>
              <w:rPr>
                <w:rFonts w:ascii="Arial"/>
                <w:spacing w:val="-15"/>
                <w:w w:val="105"/>
              </w:rPr>
              <w:t xml:space="preserve"> </w:t>
            </w:r>
            <w:r>
              <w:rPr>
                <w:rFonts w:ascii="Arial"/>
                <w:w w:val="105"/>
              </w:rPr>
              <w:t>needs</w:t>
            </w:r>
            <w:r>
              <w:rPr>
                <w:rFonts w:ascii="Arial"/>
                <w:w w:val="102"/>
              </w:rPr>
              <w:t xml:space="preserve"> </w:t>
            </w:r>
            <w:r>
              <w:rPr>
                <w:rFonts w:ascii="Arial"/>
                <w:w w:val="105"/>
              </w:rPr>
              <w:t>for autonomy, innovation,</w:t>
            </w:r>
            <w:r>
              <w:rPr>
                <w:rFonts w:ascii="Arial"/>
                <w:spacing w:val="-33"/>
                <w:w w:val="105"/>
              </w:rPr>
              <w:t xml:space="preserve"> </w:t>
            </w:r>
            <w:r>
              <w:rPr>
                <w:rFonts w:ascii="Arial"/>
                <w:w w:val="105"/>
              </w:rPr>
              <w:t>and</w:t>
            </w:r>
            <w:r>
              <w:rPr>
                <w:rFonts w:ascii="Arial"/>
                <w:w w:val="102"/>
              </w:rPr>
              <w:t xml:space="preserve"> </w:t>
            </w:r>
            <w:r>
              <w:rPr>
                <w:rFonts w:ascii="Arial"/>
                <w:w w:val="105"/>
              </w:rPr>
              <w:t>aggression, as well</w:t>
            </w:r>
            <w:r>
              <w:rPr>
                <w:rFonts w:ascii="Arial"/>
                <w:spacing w:val="-10"/>
                <w:w w:val="105"/>
              </w:rPr>
              <w:t xml:space="preserve"> </w:t>
            </w:r>
            <w:r>
              <w:rPr>
                <w:rFonts w:ascii="Arial"/>
                <w:w w:val="105"/>
              </w:rPr>
              <w:t>as</w:t>
            </w:r>
          </w:p>
          <w:p w14:paraId="0E2BF0C2" w14:textId="77777777" w:rsidR="00B959F7" w:rsidRDefault="00B959F7" w:rsidP="00B959F7">
            <w:pPr>
              <w:pStyle w:val="TableParagraph"/>
              <w:spacing w:before="1" w:line="244" w:lineRule="auto"/>
              <w:ind w:left="93" w:right="114"/>
              <w:rPr>
                <w:rFonts w:ascii="Arial" w:eastAsia="Arial" w:hAnsi="Arial" w:cs="Arial"/>
              </w:rPr>
            </w:pPr>
            <w:r>
              <w:rPr>
                <w:rFonts w:ascii="Arial"/>
                <w:w w:val="105"/>
              </w:rPr>
              <w:t>individuals</w:t>
            </w:r>
            <w:r>
              <w:rPr>
                <w:rFonts w:ascii="Arial"/>
                <w:spacing w:val="-17"/>
                <w:w w:val="105"/>
              </w:rPr>
              <w:t xml:space="preserve"> </w:t>
            </w:r>
            <w:r>
              <w:rPr>
                <w:rFonts w:ascii="Arial"/>
                <w:w w:val="105"/>
              </w:rPr>
              <w:t>with</w:t>
            </w:r>
            <w:r>
              <w:rPr>
                <w:rFonts w:ascii="Arial"/>
                <w:spacing w:val="-21"/>
                <w:w w:val="105"/>
              </w:rPr>
              <w:t xml:space="preserve"> </w:t>
            </w:r>
            <w:r>
              <w:rPr>
                <w:rFonts w:ascii="Arial"/>
                <w:w w:val="105"/>
              </w:rPr>
              <w:t>a</w:t>
            </w:r>
            <w:r>
              <w:rPr>
                <w:rFonts w:ascii="Arial"/>
                <w:spacing w:val="-21"/>
                <w:w w:val="105"/>
              </w:rPr>
              <w:t xml:space="preserve"> </w:t>
            </w:r>
            <w:r>
              <w:rPr>
                <w:rFonts w:ascii="Arial"/>
                <w:w w:val="105"/>
              </w:rPr>
              <w:t>high</w:t>
            </w:r>
            <w:r>
              <w:rPr>
                <w:rFonts w:ascii="Arial"/>
                <w:spacing w:val="-19"/>
                <w:w w:val="105"/>
              </w:rPr>
              <w:t xml:space="preserve"> </w:t>
            </w:r>
            <w:r>
              <w:rPr>
                <w:rFonts w:ascii="Arial"/>
                <w:w w:val="105"/>
              </w:rPr>
              <w:t>propensity</w:t>
            </w:r>
            <w:r>
              <w:rPr>
                <w:rFonts w:ascii="Arial"/>
                <w:w w:val="102"/>
              </w:rPr>
              <w:t xml:space="preserve"> </w:t>
            </w:r>
            <w:r>
              <w:rPr>
                <w:rFonts w:ascii="Arial"/>
                <w:w w:val="105"/>
              </w:rPr>
              <w:t>for risk</w:t>
            </w:r>
            <w:r>
              <w:rPr>
                <w:rFonts w:ascii="Arial"/>
                <w:spacing w:val="-37"/>
                <w:w w:val="105"/>
              </w:rPr>
              <w:t xml:space="preserve"> </w:t>
            </w:r>
            <w:r>
              <w:rPr>
                <w:rFonts w:ascii="Arial"/>
                <w:w w:val="105"/>
              </w:rPr>
              <w:t>taking.</w:t>
            </w:r>
          </w:p>
          <w:p w14:paraId="46C00982" w14:textId="77777777" w:rsidR="00B959F7" w:rsidRDefault="00B959F7" w:rsidP="00B959F7">
            <w:pPr>
              <w:pStyle w:val="TableParagraph"/>
              <w:spacing w:before="8"/>
              <w:rPr>
                <w:rFonts w:ascii="Arial" w:eastAsia="Arial" w:hAnsi="Arial" w:cs="Arial"/>
                <w:sz w:val="19"/>
                <w:szCs w:val="19"/>
              </w:rPr>
            </w:pPr>
          </w:p>
          <w:p w14:paraId="5039A18F" w14:textId="77777777" w:rsidR="00B959F7" w:rsidRDefault="00B959F7" w:rsidP="00B959F7">
            <w:pPr>
              <w:pStyle w:val="TableParagraph"/>
              <w:numPr>
                <w:ilvl w:val="0"/>
                <w:numId w:val="54"/>
              </w:numPr>
              <w:tabs>
                <w:tab w:val="left" w:pos="430"/>
              </w:tabs>
              <w:spacing w:line="247" w:lineRule="auto"/>
              <w:ind w:right="143" w:firstLine="0"/>
              <w:rPr>
                <w:rFonts w:ascii="Arial" w:eastAsia="Arial" w:hAnsi="Arial" w:cs="Arial"/>
              </w:rPr>
            </w:pPr>
            <w:r>
              <w:rPr>
                <w:rFonts w:ascii="Arial"/>
                <w:w w:val="105"/>
              </w:rPr>
              <w:t>Individuals with more</w:t>
            </w:r>
            <w:r>
              <w:rPr>
                <w:rFonts w:ascii="Arial"/>
                <w:spacing w:val="-46"/>
                <w:w w:val="105"/>
              </w:rPr>
              <w:t xml:space="preserve"> </w:t>
            </w:r>
            <w:r>
              <w:rPr>
                <w:rFonts w:ascii="Arial"/>
                <w:w w:val="105"/>
              </w:rPr>
              <w:t>ethical</w:t>
            </w:r>
            <w:r>
              <w:rPr>
                <w:rFonts w:ascii="Arial"/>
                <w:w w:val="102"/>
              </w:rPr>
              <w:t xml:space="preserve"> </w:t>
            </w:r>
            <w:r>
              <w:rPr>
                <w:rFonts w:ascii="Arial"/>
                <w:w w:val="105"/>
              </w:rPr>
              <w:t>beliefs</w:t>
            </w:r>
            <w:r>
              <w:rPr>
                <w:rFonts w:ascii="Arial"/>
                <w:spacing w:val="-11"/>
                <w:w w:val="105"/>
              </w:rPr>
              <w:t xml:space="preserve"> </w:t>
            </w:r>
            <w:r>
              <w:rPr>
                <w:rFonts w:ascii="Arial"/>
                <w:w w:val="105"/>
              </w:rPr>
              <w:t>are</w:t>
            </w:r>
            <w:r>
              <w:rPr>
                <w:rFonts w:ascii="Arial"/>
                <w:spacing w:val="-10"/>
                <w:w w:val="105"/>
              </w:rPr>
              <w:t xml:space="preserve"> </w:t>
            </w:r>
            <w:r>
              <w:rPr>
                <w:rFonts w:ascii="Arial"/>
                <w:w w:val="105"/>
              </w:rPr>
              <w:t>those</w:t>
            </w:r>
            <w:r>
              <w:rPr>
                <w:rFonts w:ascii="Arial"/>
                <w:spacing w:val="-10"/>
                <w:w w:val="105"/>
              </w:rPr>
              <w:t xml:space="preserve"> </w:t>
            </w:r>
            <w:r>
              <w:rPr>
                <w:rFonts w:ascii="Arial"/>
                <w:w w:val="105"/>
              </w:rPr>
              <w:t>with</w:t>
            </w:r>
            <w:r>
              <w:rPr>
                <w:rFonts w:ascii="Arial"/>
                <w:spacing w:val="-8"/>
                <w:w w:val="105"/>
              </w:rPr>
              <w:t xml:space="preserve"> </w:t>
            </w:r>
            <w:r>
              <w:rPr>
                <w:rFonts w:ascii="Arial"/>
                <w:w w:val="105"/>
              </w:rPr>
              <w:t>a</w:t>
            </w:r>
            <w:r>
              <w:rPr>
                <w:rFonts w:ascii="Arial"/>
                <w:spacing w:val="-10"/>
                <w:w w:val="105"/>
              </w:rPr>
              <w:t xml:space="preserve"> </w:t>
            </w:r>
            <w:r>
              <w:rPr>
                <w:rFonts w:ascii="Arial"/>
                <w:w w:val="105"/>
              </w:rPr>
              <w:t>higher</w:t>
            </w:r>
            <w:r>
              <w:rPr>
                <w:rFonts w:ascii="Arial"/>
                <w:w w:val="102"/>
              </w:rPr>
              <w:t xml:space="preserve"> </w:t>
            </w:r>
            <w:r>
              <w:rPr>
                <w:rFonts w:ascii="Arial"/>
                <w:w w:val="105"/>
              </w:rPr>
              <w:t>need</w:t>
            </w:r>
            <w:r>
              <w:rPr>
                <w:rFonts w:ascii="Arial"/>
                <w:spacing w:val="-14"/>
                <w:w w:val="105"/>
              </w:rPr>
              <w:t xml:space="preserve"> </w:t>
            </w:r>
            <w:r>
              <w:rPr>
                <w:rFonts w:ascii="Arial"/>
                <w:w w:val="105"/>
              </w:rPr>
              <w:t>for</w:t>
            </w:r>
            <w:r>
              <w:rPr>
                <w:rFonts w:ascii="Arial"/>
                <w:spacing w:val="-14"/>
                <w:w w:val="105"/>
              </w:rPr>
              <w:t xml:space="preserve"> </w:t>
            </w:r>
            <w:r>
              <w:rPr>
                <w:rFonts w:ascii="Arial"/>
                <w:w w:val="105"/>
              </w:rPr>
              <w:t>social</w:t>
            </w:r>
            <w:r>
              <w:rPr>
                <w:rFonts w:ascii="Arial"/>
                <w:spacing w:val="-12"/>
                <w:w w:val="105"/>
              </w:rPr>
              <w:t xml:space="preserve"> </w:t>
            </w:r>
            <w:r>
              <w:rPr>
                <w:rFonts w:ascii="Arial"/>
                <w:w w:val="105"/>
              </w:rPr>
              <w:t>desirability,</w:t>
            </w:r>
            <w:r>
              <w:rPr>
                <w:rFonts w:ascii="Arial"/>
                <w:spacing w:val="-11"/>
                <w:w w:val="105"/>
              </w:rPr>
              <w:t xml:space="preserve"> </w:t>
            </w:r>
            <w:r>
              <w:rPr>
                <w:rFonts w:ascii="Arial"/>
                <w:w w:val="105"/>
              </w:rPr>
              <w:t>and</w:t>
            </w:r>
            <w:r>
              <w:rPr>
                <w:rFonts w:ascii="Arial"/>
                <w:w w:val="102"/>
              </w:rPr>
              <w:t xml:space="preserve"> </w:t>
            </w:r>
            <w:r>
              <w:rPr>
                <w:rFonts w:ascii="Arial"/>
                <w:w w:val="105"/>
              </w:rPr>
              <w:t>individuals</w:t>
            </w:r>
            <w:r>
              <w:rPr>
                <w:rFonts w:ascii="Arial"/>
                <w:spacing w:val="-18"/>
                <w:w w:val="105"/>
              </w:rPr>
              <w:t xml:space="preserve"> </w:t>
            </w:r>
            <w:r>
              <w:rPr>
                <w:rFonts w:ascii="Arial"/>
                <w:w w:val="105"/>
              </w:rPr>
              <w:t>with</w:t>
            </w:r>
            <w:r>
              <w:rPr>
                <w:rFonts w:ascii="Arial"/>
                <w:spacing w:val="-22"/>
                <w:w w:val="105"/>
              </w:rPr>
              <w:t xml:space="preserve"> </w:t>
            </w:r>
            <w:r>
              <w:rPr>
                <w:rFonts w:ascii="Arial"/>
                <w:w w:val="105"/>
              </w:rPr>
              <w:t>a</w:t>
            </w:r>
            <w:r>
              <w:rPr>
                <w:rFonts w:ascii="Arial"/>
                <w:spacing w:val="-22"/>
                <w:w w:val="105"/>
              </w:rPr>
              <w:t xml:space="preserve"> </w:t>
            </w:r>
            <w:r>
              <w:rPr>
                <w:rFonts w:ascii="Arial"/>
                <w:w w:val="105"/>
              </w:rPr>
              <w:t>strong</w:t>
            </w:r>
            <w:r>
              <w:rPr>
                <w:rFonts w:ascii="Arial"/>
                <w:spacing w:val="-21"/>
                <w:w w:val="105"/>
              </w:rPr>
              <w:t xml:space="preserve"> </w:t>
            </w:r>
            <w:r>
              <w:rPr>
                <w:rFonts w:ascii="Arial"/>
                <w:w w:val="105"/>
              </w:rPr>
              <w:t>problem</w:t>
            </w:r>
            <w:r>
              <w:rPr>
                <w:rFonts w:ascii="Arial"/>
                <w:w w:val="102"/>
              </w:rPr>
              <w:t xml:space="preserve"> </w:t>
            </w:r>
            <w:r>
              <w:rPr>
                <w:rFonts w:ascii="Arial"/>
                <w:w w:val="105"/>
              </w:rPr>
              <w:t>solving coping</w:t>
            </w:r>
            <w:r>
              <w:rPr>
                <w:rFonts w:ascii="Arial"/>
                <w:spacing w:val="-11"/>
                <w:w w:val="105"/>
              </w:rPr>
              <w:t xml:space="preserve"> </w:t>
            </w:r>
            <w:r>
              <w:rPr>
                <w:rFonts w:ascii="Arial"/>
                <w:w w:val="105"/>
              </w:rPr>
              <w:t>style.</w:t>
            </w:r>
          </w:p>
        </w:tc>
      </w:tr>
      <w:tr w:rsidR="00B959F7" w14:paraId="607BAC43" w14:textId="77777777" w:rsidTr="003921FD">
        <w:trPr>
          <w:trHeight w:hRule="exact" w:val="4612"/>
        </w:trPr>
        <w:tc>
          <w:tcPr>
            <w:tcW w:w="1328" w:type="dxa"/>
            <w:textDirection w:val="btLr"/>
          </w:tcPr>
          <w:p w14:paraId="34FD6E4A" w14:textId="77777777" w:rsidR="00B959F7" w:rsidRDefault="00B959F7" w:rsidP="00B959F7">
            <w:pPr>
              <w:pStyle w:val="TableParagraph"/>
              <w:rPr>
                <w:rFonts w:ascii="Arial" w:eastAsia="Arial" w:hAnsi="Arial" w:cs="Arial"/>
              </w:rPr>
            </w:pPr>
          </w:p>
          <w:p w14:paraId="797CDA35" w14:textId="77777777" w:rsidR="00B959F7" w:rsidRDefault="00B959F7" w:rsidP="00B959F7">
            <w:pPr>
              <w:pStyle w:val="TableParagraph"/>
              <w:spacing w:before="4"/>
              <w:rPr>
                <w:rFonts w:ascii="Arial" w:eastAsia="Arial" w:hAnsi="Arial" w:cs="Arial"/>
                <w:sz w:val="24"/>
                <w:szCs w:val="24"/>
              </w:rPr>
            </w:pPr>
          </w:p>
          <w:p w14:paraId="45CC0E7A" w14:textId="77777777" w:rsidR="00B959F7" w:rsidRDefault="00B959F7" w:rsidP="00B959F7">
            <w:pPr>
              <w:pStyle w:val="TableParagraph"/>
              <w:ind w:left="105"/>
              <w:rPr>
                <w:rFonts w:ascii="Arial" w:eastAsia="Arial" w:hAnsi="Arial" w:cs="Arial"/>
              </w:rPr>
            </w:pPr>
            <w:r>
              <w:rPr>
                <w:rFonts w:ascii="Arial"/>
              </w:rPr>
              <w:t>(Roberts</w:t>
            </w:r>
            <w:r>
              <w:rPr>
                <w:rFonts w:ascii="Arial"/>
                <w:spacing w:val="30"/>
              </w:rPr>
              <w:t xml:space="preserve"> </w:t>
            </w:r>
            <w:r>
              <w:rPr>
                <w:rFonts w:ascii="Arial"/>
              </w:rPr>
              <w:t>1995)</w:t>
            </w:r>
          </w:p>
        </w:tc>
        <w:tc>
          <w:tcPr>
            <w:tcW w:w="1064" w:type="dxa"/>
            <w:textDirection w:val="btLr"/>
          </w:tcPr>
          <w:p w14:paraId="40543576" w14:textId="77777777" w:rsidR="00B959F7" w:rsidRDefault="00B959F7" w:rsidP="00B959F7">
            <w:pPr>
              <w:pStyle w:val="TableParagraph"/>
              <w:spacing w:before="7"/>
              <w:rPr>
                <w:rFonts w:ascii="Arial" w:eastAsia="Arial" w:hAnsi="Arial" w:cs="Arial"/>
                <w:sz w:val="23"/>
                <w:szCs w:val="23"/>
              </w:rPr>
            </w:pPr>
          </w:p>
          <w:p w14:paraId="7993D338" w14:textId="77777777" w:rsidR="00B959F7" w:rsidRDefault="00B959F7" w:rsidP="00B959F7">
            <w:pPr>
              <w:pStyle w:val="TableParagraph"/>
              <w:spacing w:line="252" w:lineRule="auto"/>
              <w:ind w:left="105" w:right="504"/>
              <w:rPr>
                <w:rFonts w:ascii="Arial" w:eastAsia="Arial" w:hAnsi="Arial" w:cs="Arial"/>
              </w:rPr>
            </w:pPr>
            <w:r>
              <w:rPr>
                <w:rFonts w:ascii="Arial"/>
                <w:w w:val="105"/>
              </w:rPr>
              <w:t>Journal</w:t>
            </w:r>
            <w:r>
              <w:rPr>
                <w:rFonts w:ascii="Arial"/>
                <w:spacing w:val="-22"/>
                <w:w w:val="105"/>
              </w:rPr>
              <w:t xml:space="preserve"> </w:t>
            </w:r>
            <w:r>
              <w:rPr>
                <w:rFonts w:ascii="Arial"/>
                <w:w w:val="105"/>
              </w:rPr>
              <w:t>of</w:t>
            </w:r>
            <w:r>
              <w:rPr>
                <w:rFonts w:ascii="Arial"/>
                <w:spacing w:val="-22"/>
                <w:w w:val="105"/>
              </w:rPr>
              <w:t xml:space="preserve"> </w:t>
            </w:r>
            <w:r>
              <w:rPr>
                <w:rFonts w:ascii="Arial"/>
                <w:w w:val="105"/>
              </w:rPr>
              <w:t>Marketing</w:t>
            </w:r>
            <w:r>
              <w:rPr>
                <w:rFonts w:ascii="Arial"/>
                <w:spacing w:val="-22"/>
                <w:w w:val="105"/>
              </w:rPr>
              <w:t xml:space="preserve"> </w:t>
            </w:r>
            <w:r>
              <w:rPr>
                <w:rFonts w:ascii="Arial"/>
                <w:w w:val="105"/>
              </w:rPr>
              <w:t>Theory</w:t>
            </w:r>
            <w:r>
              <w:rPr>
                <w:rFonts w:ascii="Arial"/>
                <w:spacing w:val="-20"/>
                <w:w w:val="105"/>
              </w:rPr>
              <w:t xml:space="preserve"> </w:t>
            </w:r>
            <w:r>
              <w:rPr>
                <w:rFonts w:ascii="Arial"/>
                <w:w w:val="105"/>
              </w:rPr>
              <w:t>and</w:t>
            </w:r>
            <w:r>
              <w:rPr>
                <w:rFonts w:ascii="Arial"/>
                <w:w w:val="102"/>
              </w:rPr>
              <w:t xml:space="preserve"> </w:t>
            </w:r>
            <w:r>
              <w:rPr>
                <w:rFonts w:ascii="Arial"/>
                <w:w w:val="105"/>
              </w:rPr>
              <w:t>Practice</w:t>
            </w:r>
          </w:p>
        </w:tc>
        <w:tc>
          <w:tcPr>
            <w:tcW w:w="1200" w:type="dxa"/>
          </w:tcPr>
          <w:p w14:paraId="371B0601" w14:textId="77777777" w:rsidR="00B959F7" w:rsidRDefault="00B959F7" w:rsidP="00B959F7">
            <w:pPr>
              <w:pStyle w:val="TableParagraph"/>
              <w:rPr>
                <w:rFonts w:ascii="Arial" w:eastAsia="Arial" w:hAnsi="Arial" w:cs="Arial"/>
              </w:rPr>
            </w:pPr>
          </w:p>
          <w:p w14:paraId="22C2152E" w14:textId="77777777" w:rsidR="00B959F7" w:rsidRDefault="00B959F7" w:rsidP="00B959F7">
            <w:pPr>
              <w:pStyle w:val="TableParagraph"/>
              <w:rPr>
                <w:rFonts w:ascii="Arial" w:eastAsia="Arial" w:hAnsi="Arial" w:cs="Arial"/>
              </w:rPr>
            </w:pPr>
          </w:p>
          <w:p w14:paraId="0AB33DC3" w14:textId="77777777" w:rsidR="00B959F7" w:rsidRDefault="00B959F7" w:rsidP="00B959F7">
            <w:pPr>
              <w:pStyle w:val="TableParagraph"/>
              <w:rPr>
                <w:rFonts w:ascii="Arial" w:eastAsia="Arial" w:hAnsi="Arial" w:cs="Arial"/>
              </w:rPr>
            </w:pPr>
          </w:p>
          <w:p w14:paraId="19551039" w14:textId="77777777" w:rsidR="00B959F7" w:rsidRDefault="00B959F7" w:rsidP="00B959F7">
            <w:pPr>
              <w:pStyle w:val="TableParagraph"/>
              <w:rPr>
                <w:rFonts w:ascii="Arial" w:eastAsia="Arial" w:hAnsi="Arial" w:cs="Arial"/>
              </w:rPr>
            </w:pPr>
          </w:p>
          <w:p w14:paraId="6F5C1EE4" w14:textId="77777777" w:rsidR="00B959F7" w:rsidRDefault="00B959F7" w:rsidP="00B959F7">
            <w:pPr>
              <w:pStyle w:val="TableParagraph"/>
              <w:rPr>
                <w:rFonts w:ascii="Arial" w:eastAsia="Arial" w:hAnsi="Arial" w:cs="Arial"/>
              </w:rPr>
            </w:pPr>
          </w:p>
          <w:p w14:paraId="3C19F5E8" w14:textId="77777777" w:rsidR="00B959F7" w:rsidRDefault="00B959F7" w:rsidP="00B959F7">
            <w:pPr>
              <w:pStyle w:val="TableParagraph"/>
              <w:rPr>
                <w:rFonts w:ascii="Arial" w:eastAsia="Arial" w:hAnsi="Arial" w:cs="Arial"/>
              </w:rPr>
            </w:pPr>
          </w:p>
          <w:p w14:paraId="4AFBA078" w14:textId="77777777" w:rsidR="00B959F7" w:rsidRDefault="00B959F7" w:rsidP="00B959F7">
            <w:pPr>
              <w:pStyle w:val="TableParagraph"/>
              <w:spacing w:before="6"/>
              <w:rPr>
                <w:rFonts w:ascii="Arial" w:eastAsia="Arial" w:hAnsi="Arial" w:cs="Arial"/>
                <w:sz w:val="24"/>
                <w:szCs w:val="24"/>
              </w:rPr>
            </w:pPr>
          </w:p>
          <w:p w14:paraId="3247F79B" w14:textId="77777777" w:rsidR="00B959F7" w:rsidRDefault="00B959F7" w:rsidP="00B959F7">
            <w:pPr>
              <w:pStyle w:val="TableParagraph"/>
              <w:jc w:val="center"/>
              <w:rPr>
                <w:rFonts w:ascii="Arial" w:eastAsia="Arial" w:hAnsi="Arial" w:cs="Arial"/>
              </w:rPr>
            </w:pPr>
            <w:r>
              <w:rPr>
                <w:rFonts w:ascii="Arial"/>
                <w:w w:val="102"/>
              </w:rPr>
              <w:t>2</w:t>
            </w:r>
          </w:p>
        </w:tc>
        <w:tc>
          <w:tcPr>
            <w:tcW w:w="1332" w:type="dxa"/>
            <w:textDirection w:val="btLr"/>
          </w:tcPr>
          <w:p w14:paraId="0DF2D140" w14:textId="77777777" w:rsidR="00B959F7" w:rsidRDefault="00B959F7" w:rsidP="00B959F7">
            <w:pPr>
              <w:pStyle w:val="TableParagraph"/>
              <w:rPr>
                <w:rFonts w:ascii="Arial" w:eastAsia="Arial" w:hAnsi="Arial" w:cs="Arial"/>
              </w:rPr>
            </w:pPr>
          </w:p>
          <w:p w14:paraId="375232DB" w14:textId="77777777" w:rsidR="00B959F7" w:rsidRDefault="00B959F7" w:rsidP="00B959F7">
            <w:pPr>
              <w:pStyle w:val="TableParagraph"/>
              <w:spacing w:before="150" w:line="252" w:lineRule="auto"/>
              <w:ind w:left="105" w:right="709"/>
              <w:rPr>
                <w:rFonts w:ascii="Arial" w:eastAsia="Arial" w:hAnsi="Arial" w:cs="Arial"/>
              </w:rPr>
            </w:pPr>
            <w:r>
              <w:rPr>
                <w:rFonts w:ascii="Arial"/>
                <w:w w:val="105"/>
              </w:rPr>
              <w:t>Socially</w:t>
            </w:r>
            <w:r>
              <w:rPr>
                <w:rFonts w:ascii="Arial"/>
                <w:spacing w:val="-38"/>
                <w:w w:val="105"/>
              </w:rPr>
              <w:t xml:space="preserve"> </w:t>
            </w:r>
            <w:r>
              <w:rPr>
                <w:rFonts w:ascii="Arial"/>
                <w:w w:val="105"/>
              </w:rPr>
              <w:t>responsible</w:t>
            </w:r>
            <w:r>
              <w:rPr>
                <w:rFonts w:ascii="Arial"/>
                <w:spacing w:val="-38"/>
                <w:w w:val="105"/>
              </w:rPr>
              <w:t xml:space="preserve"> </w:t>
            </w:r>
            <w:r>
              <w:rPr>
                <w:rFonts w:ascii="Arial"/>
                <w:w w:val="105"/>
              </w:rPr>
              <w:t>consumer</w:t>
            </w:r>
            <w:r>
              <w:rPr>
                <w:rFonts w:ascii="Arial"/>
                <w:w w:val="102"/>
              </w:rPr>
              <w:t xml:space="preserve"> </w:t>
            </w:r>
            <w:r>
              <w:rPr>
                <w:rFonts w:ascii="Arial"/>
                <w:w w:val="105"/>
              </w:rPr>
              <w:t>behaviour</w:t>
            </w:r>
          </w:p>
        </w:tc>
        <w:tc>
          <w:tcPr>
            <w:tcW w:w="1200" w:type="dxa"/>
            <w:textDirection w:val="btLr"/>
          </w:tcPr>
          <w:p w14:paraId="6775D4A5" w14:textId="77777777" w:rsidR="00B959F7" w:rsidRDefault="00B959F7" w:rsidP="00B959F7">
            <w:pPr>
              <w:pStyle w:val="TableParagraph"/>
              <w:rPr>
                <w:rFonts w:ascii="Arial" w:eastAsia="Arial" w:hAnsi="Arial" w:cs="Arial"/>
              </w:rPr>
            </w:pPr>
          </w:p>
          <w:p w14:paraId="2E6BBD05" w14:textId="77777777" w:rsidR="00B959F7" w:rsidRDefault="00B959F7" w:rsidP="00B959F7">
            <w:pPr>
              <w:pStyle w:val="TableParagraph"/>
              <w:spacing w:before="10"/>
              <w:rPr>
                <w:rFonts w:ascii="Arial" w:eastAsia="Arial" w:hAnsi="Arial" w:cs="Arial"/>
                <w:sz w:val="18"/>
                <w:szCs w:val="18"/>
              </w:rPr>
            </w:pPr>
          </w:p>
          <w:p w14:paraId="763F450D" w14:textId="77777777" w:rsidR="00B959F7" w:rsidRDefault="00B959F7" w:rsidP="00B959F7">
            <w:pPr>
              <w:pStyle w:val="TableParagraph"/>
              <w:ind w:left="105"/>
              <w:rPr>
                <w:rFonts w:ascii="Arial" w:eastAsia="Arial" w:hAnsi="Arial" w:cs="Arial"/>
              </w:rPr>
            </w:pPr>
            <w:r>
              <w:rPr>
                <w:rFonts w:ascii="Arial"/>
              </w:rPr>
              <w:t>Mail</w:t>
            </w:r>
            <w:r>
              <w:rPr>
                <w:rFonts w:ascii="Arial"/>
                <w:spacing w:val="39"/>
              </w:rPr>
              <w:t xml:space="preserve"> </w:t>
            </w:r>
            <w:r>
              <w:rPr>
                <w:rFonts w:ascii="Arial"/>
              </w:rPr>
              <w:t>questionnaire</w:t>
            </w:r>
          </w:p>
        </w:tc>
        <w:tc>
          <w:tcPr>
            <w:tcW w:w="1733" w:type="dxa"/>
          </w:tcPr>
          <w:p w14:paraId="7448F490" w14:textId="77777777" w:rsidR="00B959F7" w:rsidRDefault="00B959F7" w:rsidP="00B959F7">
            <w:pPr>
              <w:pStyle w:val="TableParagraph"/>
              <w:rPr>
                <w:rFonts w:ascii="Arial" w:eastAsia="Arial" w:hAnsi="Arial" w:cs="Arial"/>
              </w:rPr>
            </w:pPr>
          </w:p>
          <w:p w14:paraId="2DDB276F" w14:textId="77777777" w:rsidR="00B959F7" w:rsidRDefault="00B959F7" w:rsidP="00B959F7">
            <w:pPr>
              <w:pStyle w:val="TableParagraph"/>
              <w:rPr>
                <w:rFonts w:ascii="Arial" w:eastAsia="Arial" w:hAnsi="Arial" w:cs="Arial"/>
              </w:rPr>
            </w:pPr>
          </w:p>
          <w:p w14:paraId="4B848F30" w14:textId="77777777" w:rsidR="00B959F7" w:rsidRDefault="00B959F7" w:rsidP="00B959F7">
            <w:pPr>
              <w:pStyle w:val="TableParagraph"/>
              <w:spacing w:before="127" w:line="244" w:lineRule="auto"/>
              <w:ind w:left="95" w:right="133"/>
              <w:rPr>
                <w:rFonts w:ascii="Arial" w:eastAsia="Arial" w:hAnsi="Arial" w:cs="Arial"/>
              </w:rPr>
            </w:pPr>
            <w:r>
              <w:rPr>
                <w:rFonts w:ascii="Arial"/>
                <w:w w:val="105"/>
              </w:rPr>
              <w:t>A</w:t>
            </w:r>
            <w:r>
              <w:rPr>
                <w:rFonts w:ascii="Arial"/>
                <w:spacing w:val="-3"/>
                <w:w w:val="105"/>
              </w:rPr>
              <w:t xml:space="preserve"> </w:t>
            </w:r>
            <w:r>
              <w:rPr>
                <w:rFonts w:ascii="Arial"/>
                <w:w w:val="105"/>
              </w:rPr>
              <w:t>national</w:t>
            </w:r>
            <w:r>
              <w:rPr>
                <w:rFonts w:ascii="Arial"/>
                <w:w w:val="102"/>
              </w:rPr>
              <w:t xml:space="preserve"> </w:t>
            </w:r>
            <w:r>
              <w:rPr>
                <w:rFonts w:ascii="Arial"/>
                <w:w w:val="105"/>
              </w:rPr>
              <w:t>random</w:t>
            </w:r>
            <w:r>
              <w:rPr>
                <w:rFonts w:ascii="Arial"/>
                <w:spacing w:val="-31"/>
                <w:w w:val="105"/>
              </w:rPr>
              <w:t xml:space="preserve"> </w:t>
            </w:r>
            <w:r>
              <w:rPr>
                <w:rFonts w:ascii="Arial"/>
                <w:w w:val="105"/>
              </w:rPr>
              <w:t>cluster</w:t>
            </w:r>
            <w:r>
              <w:rPr>
                <w:rFonts w:ascii="Arial"/>
                <w:w w:val="102"/>
              </w:rPr>
              <w:t xml:space="preserve"> </w:t>
            </w:r>
            <w:r>
              <w:rPr>
                <w:rFonts w:ascii="Arial"/>
                <w:w w:val="105"/>
              </w:rPr>
              <w:t>sample</w:t>
            </w:r>
            <w:r>
              <w:rPr>
                <w:rFonts w:ascii="Arial"/>
                <w:spacing w:val="-6"/>
                <w:w w:val="105"/>
              </w:rPr>
              <w:t xml:space="preserve"> </w:t>
            </w:r>
            <w:r>
              <w:rPr>
                <w:rFonts w:ascii="Arial"/>
                <w:w w:val="105"/>
              </w:rPr>
              <w:t>of</w:t>
            </w:r>
            <w:r>
              <w:rPr>
                <w:rFonts w:ascii="Arial"/>
                <w:w w:val="102"/>
              </w:rPr>
              <w:t xml:space="preserve"> </w:t>
            </w:r>
            <w:r>
              <w:rPr>
                <w:rFonts w:ascii="Arial"/>
                <w:w w:val="105"/>
              </w:rPr>
              <w:t>1,503</w:t>
            </w:r>
          </w:p>
          <w:p w14:paraId="3775F151" w14:textId="77777777" w:rsidR="00B959F7" w:rsidRDefault="00B959F7" w:rsidP="00B959F7">
            <w:pPr>
              <w:pStyle w:val="TableParagraph"/>
              <w:spacing w:before="1" w:line="247" w:lineRule="auto"/>
              <w:ind w:left="95" w:right="455"/>
              <w:rPr>
                <w:rFonts w:ascii="Arial" w:eastAsia="Arial" w:hAnsi="Arial" w:cs="Arial"/>
              </w:rPr>
            </w:pPr>
            <w:r>
              <w:rPr>
                <w:rFonts w:ascii="Arial"/>
                <w:w w:val="105"/>
              </w:rPr>
              <w:t>American</w:t>
            </w:r>
            <w:r>
              <w:rPr>
                <w:rFonts w:ascii="Arial"/>
                <w:w w:val="102"/>
              </w:rPr>
              <w:t xml:space="preserve"> </w:t>
            </w:r>
            <w:r>
              <w:rPr>
                <w:rFonts w:ascii="Arial"/>
                <w:w w:val="105"/>
              </w:rPr>
              <w:t>consumers</w:t>
            </w:r>
            <w:r>
              <w:rPr>
                <w:rFonts w:ascii="Arial"/>
                <w:w w:val="102"/>
              </w:rPr>
              <w:t xml:space="preserve"> </w:t>
            </w:r>
            <w:r>
              <w:rPr>
                <w:rFonts w:ascii="Arial"/>
                <w:w w:val="105"/>
              </w:rPr>
              <w:t>(adult),</w:t>
            </w:r>
            <w:r>
              <w:rPr>
                <w:rFonts w:ascii="Arial"/>
                <w:spacing w:val="-22"/>
                <w:w w:val="105"/>
              </w:rPr>
              <w:t xml:space="preserve"> </w:t>
            </w:r>
            <w:r>
              <w:rPr>
                <w:rFonts w:ascii="Arial"/>
                <w:w w:val="105"/>
              </w:rPr>
              <w:t>with</w:t>
            </w:r>
            <w:r>
              <w:rPr>
                <w:rFonts w:ascii="Arial"/>
                <w:w w:val="102"/>
              </w:rPr>
              <w:t xml:space="preserve"> </w:t>
            </w:r>
            <w:r>
              <w:rPr>
                <w:rFonts w:ascii="Arial"/>
                <w:w w:val="105"/>
              </w:rPr>
              <w:t>605</w:t>
            </w:r>
            <w:r>
              <w:rPr>
                <w:rFonts w:ascii="Arial"/>
                <w:spacing w:val="-13"/>
                <w:w w:val="105"/>
              </w:rPr>
              <w:t xml:space="preserve"> </w:t>
            </w:r>
            <w:r>
              <w:rPr>
                <w:rFonts w:ascii="Arial"/>
                <w:w w:val="105"/>
              </w:rPr>
              <w:t>usable</w:t>
            </w:r>
            <w:r>
              <w:rPr>
                <w:rFonts w:ascii="Arial"/>
                <w:w w:val="102"/>
              </w:rPr>
              <w:t xml:space="preserve"> </w:t>
            </w:r>
            <w:r>
              <w:rPr>
                <w:rFonts w:ascii="Arial"/>
                <w:w w:val="105"/>
              </w:rPr>
              <w:t>survey</w:t>
            </w:r>
            <w:r>
              <w:rPr>
                <w:rFonts w:ascii="Arial"/>
                <w:w w:val="102"/>
              </w:rPr>
              <w:t xml:space="preserve"> </w:t>
            </w:r>
            <w:r>
              <w:rPr>
                <w:rFonts w:ascii="Arial"/>
                <w:w w:val="105"/>
              </w:rPr>
              <w:t>responses</w:t>
            </w:r>
          </w:p>
        </w:tc>
        <w:tc>
          <w:tcPr>
            <w:tcW w:w="1733" w:type="dxa"/>
          </w:tcPr>
          <w:p w14:paraId="42B771D7" w14:textId="77777777" w:rsidR="00B959F7" w:rsidRDefault="00B959F7" w:rsidP="00B959F7">
            <w:pPr>
              <w:pStyle w:val="TableParagraph"/>
              <w:rPr>
                <w:rFonts w:ascii="Arial" w:eastAsia="Arial" w:hAnsi="Arial" w:cs="Arial"/>
              </w:rPr>
            </w:pPr>
          </w:p>
          <w:p w14:paraId="12970E8A" w14:textId="77777777" w:rsidR="00B959F7" w:rsidRDefault="00B959F7" w:rsidP="00B959F7">
            <w:pPr>
              <w:pStyle w:val="TableParagraph"/>
              <w:rPr>
                <w:rFonts w:ascii="Arial" w:eastAsia="Arial" w:hAnsi="Arial" w:cs="Arial"/>
              </w:rPr>
            </w:pPr>
          </w:p>
          <w:p w14:paraId="481577E8" w14:textId="77777777" w:rsidR="00B959F7" w:rsidRDefault="00B959F7" w:rsidP="00B959F7">
            <w:pPr>
              <w:pStyle w:val="TableParagraph"/>
              <w:rPr>
                <w:rFonts w:ascii="Arial" w:eastAsia="Arial" w:hAnsi="Arial" w:cs="Arial"/>
              </w:rPr>
            </w:pPr>
          </w:p>
          <w:p w14:paraId="7AA5ECD3" w14:textId="77777777" w:rsidR="00B959F7" w:rsidRDefault="00B959F7" w:rsidP="00B959F7">
            <w:pPr>
              <w:pStyle w:val="TableParagraph"/>
              <w:rPr>
                <w:rFonts w:ascii="Arial" w:eastAsia="Arial" w:hAnsi="Arial" w:cs="Arial"/>
              </w:rPr>
            </w:pPr>
          </w:p>
          <w:p w14:paraId="4A7B49EC" w14:textId="77777777" w:rsidR="00B959F7" w:rsidRDefault="00B959F7" w:rsidP="00B959F7">
            <w:pPr>
              <w:pStyle w:val="TableParagraph"/>
              <w:rPr>
                <w:rFonts w:ascii="Arial" w:eastAsia="Arial" w:hAnsi="Arial" w:cs="Arial"/>
              </w:rPr>
            </w:pPr>
          </w:p>
          <w:p w14:paraId="76CFB288" w14:textId="77777777" w:rsidR="00B959F7" w:rsidRDefault="00B959F7" w:rsidP="00B959F7">
            <w:pPr>
              <w:pStyle w:val="TableParagraph"/>
              <w:spacing w:before="146" w:line="247" w:lineRule="auto"/>
              <w:ind w:left="96" w:right="282"/>
              <w:rPr>
                <w:rFonts w:ascii="Arial" w:eastAsia="Arial" w:hAnsi="Arial" w:cs="Arial"/>
              </w:rPr>
            </w:pPr>
            <w:r>
              <w:rPr>
                <w:rFonts w:ascii="Arial"/>
              </w:rPr>
              <w:t>Demographic</w:t>
            </w:r>
            <w:r>
              <w:rPr>
                <w:rFonts w:ascii="Arial"/>
                <w:spacing w:val="-30"/>
              </w:rPr>
              <w:t xml:space="preserve"> </w:t>
            </w:r>
            <w:r>
              <w:rPr>
                <w:rFonts w:ascii="Arial"/>
                <w:w w:val="105"/>
              </w:rPr>
              <w:t>factors</w:t>
            </w:r>
            <w:r>
              <w:rPr>
                <w:rFonts w:ascii="Arial"/>
                <w:spacing w:val="-6"/>
                <w:w w:val="105"/>
              </w:rPr>
              <w:t xml:space="preserve"> </w:t>
            </w:r>
            <w:r>
              <w:rPr>
                <w:rFonts w:ascii="Arial"/>
                <w:w w:val="105"/>
              </w:rPr>
              <w:t>and</w:t>
            </w:r>
            <w:r>
              <w:rPr>
                <w:rFonts w:ascii="Arial"/>
                <w:w w:val="102"/>
              </w:rPr>
              <w:t xml:space="preserve"> </w:t>
            </w:r>
            <w:r>
              <w:rPr>
                <w:rFonts w:ascii="Arial"/>
                <w:w w:val="105"/>
              </w:rPr>
              <w:t>attitudinal</w:t>
            </w:r>
            <w:r>
              <w:rPr>
                <w:rFonts w:ascii="Arial"/>
                <w:w w:val="102"/>
              </w:rPr>
              <w:t xml:space="preserve"> </w:t>
            </w:r>
            <w:r>
              <w:rPr>
                <w:rFonts w:ascii="Arial"/>
                <w:w w:val="105"/>
              </w:rPr>
              <w:t>scores</w:t>
            </w:r>
          </w:p>
        </w:tc>
        <w:tc>
          <w:tcPr>
            <w:tcW w:w="3521" w:type="dxa"/>
          </w:tcPr>
          <w:p w14:paraId="1900F668" w14:textId="77777777" w:rsidR="00B959F7" w:rsidRDefault="00B959F7" w:rsidP="00B959F7">
            <w:pPr>
              <w:pStyle w:val="TableParagraph"/>
              <w:numPr>
                <w:ilvl w:val="0"/>
                <w:numId w:val="53"/>
              </w:numPr>
              <w:tabs>
                <w:tab w:val="left" w:pos="430"/>
              </w:tabs>
              <w:spacing w:before="2" w:line="247" w:lineRule="auto"/>
              <w:ind w:right="267" w:firstLine="0"/>
              <w:rPr>
                <w:rFonts w:ascii="Arial" w:eastAsia="Arial" w:hAnsi="Arial" w:cs="Arial"/>
              </w:rPr>
            </w:pPr>
            <w:r>
              <w:rPr>
                <w:rFonts w:ascii="Arial"/>
                <w:w w:val="105"/>
              </w:rPr>
              <w:t>Socially</w:t>
            </w:r>
            <w:r>
              <w:rPr>
                <w:rFonts w:ascii="Arial"/>
                <w:spacing w:val="-7"/>
                <w:w w:val="105"/>
              </w:rPr>
              <w:t xml:space="preserve"> </w:t>
            </w:r>
            <w:r>
              <w:rPr>
                <w:rFonts w:ascii="Arial"/>
                <w:w w:val="105"/>
              </w:rPr>
              <w:t>responsible</w:t>
            </w:r>
            <w:r>
              <w:rPr>
                <w:rFonts w:ascii="Arial"/>
                <w:w w:val="102"/>
              </w:rPr>
              <w:t xml:space="preserve"> </w:t>
            </w:r>
            <w:r>
              <w:rPr>
                <w:rFonts w:ascii="Arial"/>
                <w:w w:val="105"/>
              </w:rPr>
              <w:t>consumers are more likely</w:t>
            </w:r>
            <w:r>
              <w:rPr>
                <w:rFonts w:ascii="Arial"/>
                <w:spacing w:val="-40"/>
                <w:w w:val="105"/>
              </w:rPr>
              <w:t xml:space="preserve"> </w:t>
            </w:r>
            <w:r>
              <w:rPr>
                <w:rFonts w:ascii="Arial"/>
                <w:w w:val="105"/>
              </w:rPr>
              <w:t>to</w:t>
            </w:r>
            <w:r>
              <w:rPr>
                <w:rFonts w:ascii="Arial"/>
                <w:w w:val="102"/>
              </w:rPr>
              <w:t xml:space="preserve"> </w:t>
            </w:r>
            <w:r>
              <w:rPr>
                <w:rFonts w:ascii="Arial"/>
                <w:w w:val="105"/>
              </w:rPr>
              <w:t>own</w:t>
            </w:r>
            <w:r>
              <w:rPr>
                <w:rFonts w:ascii="Arial"/>
                <w:spacing w:val="-10"/>
                <w:w w:val="105"/>
              </w:rPr>
              <w:t xml:space="preserve"> </w:t>
            </w:r>
            <w:r>
              <w:rPr>
                <w:rFonts w:ascii="Arial"/>
                <w:w w:val="105"/>
              </w:rPr>
              <w:t>their</w:t>
            </w:r>
            <w:r>
              <w:rPr>
                <w:rFonts w:ascii="Arial"/>
                <w:spacing w:val="-11"/>
                <w:w w:val="105"/>
              </w:rPr>
              <w:t xml:space="preserve"> </w:t>
            </w:r>
            <w:r>
              <w:rPr>
                <w:rFonts w:ascii="Arial"/>
                <w:w w:val="105"/>
              </w:rPr>
              <w:t>own</w:t>
            </w:r>
            <w:r>
              <w:rPr>
                <w:rFonts w:ascii="Arial"/>
                <w:spacing w:val="-10"/>
                <w:w w:val="105"/>
              </w:rPr>
              <w:t xml:space="preserve"> </w:t>
            </w:r>
            <w:r>
              <w:rPr>
                <w:rFonts w:ascii="Arial"/>
                <w:w w:val="105"/>
              </w:rPr>
              <w:t>home,</w:t>
            </w:r>
            <w:r>
              <w:rPr>
                <w:rFonts w:ascii="Arial"/>
                <w:spacing w:val="-9"/>
                <w:w w:val="105"/>
              </w:rPr>
              <w:t xml:space="preserve"> </w:t>
            </w:r>
            <w:r>
              <w:rPr>
                <w:rFonts w:ascii="Arial"/>
                <w:w w:val="105"/>
              </w:rPr>
              <w:t>to</w:t>
            </w:r>
            <w:r>
              <w:rPr>
                <w:rFonts w:ascii="Arial"/>
                <w:spacing w:val="-10"/>
                <w:w w:val="105"/>
              </w:rPr>
              <w:t xml:space="preserve"> </w:t>
            </w:r>
            <w:r>
              <w:rPr>
                <w:rFonts w:ascii="Arial"/>
                <w:w w:val="105"/>
              </w:rPr>
              <w:t>have</w:t>
            </w:r>
            <w:r>
              <w:rPr>
                <w:rFonts w:ascii="Arial"/>
                <w:w w:val="102"/>
              </w:rPr>
              <w:t xml:space="preserve"> </w:t>
            </w:r>
            <w:r>
              <w:rPr>
                <w:rFonts w:ascii="Arial"/>
                <w:w w:val="105"/>
              </w:rPr>
              <w:t>attended university, to</w:t>
            </w:r>
            <w:r>
              <w:rPr>
                <w:rFonts w:ascii="Arial"/>
                <w:spacing w:val="-15"/>
                <w:w w:val="105"/>
              </w:rPr>
              <w:t xml:space="preserve"> </w:t>
            </w:r>
            <w:r>
              <w:rPr>
                <w:rFonts w:ascii="Arial"/>
                <w:w w:val="105"/>
              </w:rPr>
              <w:t>be</w:t>
            </w:r>
            <w:r>
              <w:rPr>
                <w:rFonts w:ascii="Arial"/>
                <w:w w:val="102"/>
              </w:rPr>
              <w:t xml:space="preserve"> </w:t>
            </w:r>
            <w:r>
              <w:rPr>
                <w:rFonts w:ascii="Arial"/>
                <w:w w:val="105"/>
              </w:rPr>
              <w:t>married</w:t>
            </w:r>
            <w:r>
              <w:rPr>
                <w:rFonts w:ascii="Arial"/>
                <w:spacing w:val="-17"/>
                <w:w w:val="105"/>
              </w:rPr>
              <w:t xml:space="preserve"> </w:t>
            </w:r>
            <w:r>
              <w:rPr>
                <w:rFonts w:ascii="Arial"/>
                <w:w w:val="105"/>
              </w:rPr>
              <w:t>and</w:t>
            </w:r>
            <w:r>
              <w:rPr>
                <w:rFonts w:ascii="Arial"/>
                <w:spacing w:val="-17"/>
                <w:w w:val="105"/>
              </w:rPr>
              <w:t xml:space="preserve"> </w:t>
            </w:r>
            <w:r>
              <w:rPr>
                <w:rFonts w:ascii="Arial"/>
                <w:w w:val="105"/>
              </w:rPr>
              <w:t>to</w:t>
            </w:r>
            <w:r>
              <w:rPr>
                <w:rFonts w:ascii="Arial"/>
                <w:spacing w:val="-16"/>
                <w:w w:val="105"/>
              </w:rPr>
              <w:t xml:space="preserve"> </w:t>
            </w:r>
            <w:r>
              <w:rPr>
                <w:rFonts w:ascii="Arial"/>
                <w:w w:val="105"/>
              </w:rPr>
              <w:t>be</w:t>
            </w:r>
            <w:r>
              <w:rPr>
                <w:rFonts w:ascii="Arial"/>
                <w:spacing w:val="-14"/>
                <w:w w:val="105"/>
              </w:rPr>
              <w:t xml:space="preserve"> </w:t>
            </w:r>
            <w:r>
              <w:rPr>
                <w:rFonts w:ascii="Arial"/>
                <w:w w:val="105"/>
              </w:rPr>
              <w:t>supporters</w:t>
            </w:r>
            <w:r>
              <w:rPr>
                <w:rFonts w:ascii="Arial"/>
                <w:spacing w:val="-15"/>
                <w:w w:val="105"/>
              </w:rPr>
              <w:t xml:space="preserve"> </w:t>
            </w:r>
            <w:r>
              <w:rPr>
                <w:rFonts w:ascii="Arial"/>
                <w:w w:val="105"/>
              </w:rPr>
              <w:t>of</w:t>
            </w:r>
            <w:r>
              <w:rPr>
                <w:rFonts w:ascii="Arial"/>
                <w:w w:val="102"/>
              </w:rPr>
              <w:t xml:space="preserve"> </w:t>
            </w:r>
            <w:r>
              <w:rPr>
                <w:rFonts w:ascii="Arial"/>
                <w:w w:val="105"/>
              </w:rPr>
              <w:t>a Left of centre political</w:t>
            </w:r>
            <w:r>
              <w:rPr>
                <w:rFonts w:ascii="Arial"/>
                <w:spacing w:val="-45"/>
                <w:w w:val="105"/>
              </w:rPr>
              <w:t xml:space="preserve"> </w:t>
            </w:r>
            <w:r>
              <w:rPr>
                <w:rFonts w:ascii="Arial"/>
                <w:w w:val="105"/>
              </w:rPr>
              <w:t>party</w:t>
            </w:r>
            <w:r>
              <w:rPr>
                <w:rFonts w:ascii="Arial"/>
                <w:w w:val="102"/>
              </w:rPr>
              <w:t xml:space="preserve"> </w:t>
            </w:r>
            <w:r>
              <w:rPr>
                <w:rFonts w:ascii="Arial"/>
                <w:w w:val="105"/>
              </w:rPr>
              <w:t>(US democrats) than</w:t>
            </w:r>
            <w:r>
              <w:rPr>
                <w:rFonts w:ascii="Arial"/>
                <w:spacing w:val="-19"/>
                <w:w w:val="105"/>
              </w:rPr>
              <w:t xml:space="preserve"> </w:t>
            </w:r>
            <w:r>
              <w:rPr>
                <w:rFonts w:ascii="Arial"/>
                <w:w w:val="105"/>
              </w:rPr>
              <w:t>the</w:t>
            </w:r>
            <w:r>
              <w:rPr>
                <w:rFonts w:ascii="Arial"/>
                <w:w w:val="102"/>
              </w:rPr>
              <w:t xml:space="preserve"> </w:t>
            </w:r>
            <w:r>
              <w:rPr>
                <w:rFonts w:ascii="Arial"/>
                <w:w w:val="105"/>
              </w:rPr>
              <w:t>average</w:t>
            </w:r>
            <w:r>
              <w:rPr>
                <w:rFonts w:ascii="Arial"/>
                <w:spacing w:val="-5"/>
                <w:w w:val="105"/>
              </w:rPr>
              <w:t xml:space="preserve"> </w:t>
            </w:r>
            <w:r>
              <w:rPr>
                <w:rFonts w:ascii="Arial"/>
                <w:w w:val="105"/>
              </w:rPr>
              <w:t>consumer.</w:t>
            </w:r>
          </w:p>
          <w:p w14:paraId="54F9B5F1" w14:textId="77777777" w:rsidR="00B959F7" w:rsidRDefault="00B959F7" w:rsidP="00B959F7">
            <w:pPr>
              <w:pStyle w:val="TableParagraph"/>
              <w:spacing w:before="6"/>
              <w:rPr>
                <w:rFonts w:ascii="Arial" w:eastAsia="Arial" w:hAnsi="Arial" w:cs="Arial"/>
                <w:sz w:val="19"/>
                <w:szCs w:val="19"/>
              </w:rPr>
            </w:pPr>
          </w:p>
          <w:p w14:paraId="0AC5C74E" w14:textId="77777777" w:rsidR="00B959F7" w:rsidRDefault="00B959F7" w:rsidP="00B959F7">
            <w:pPr>
              <w:pStyle w:val="TableParagraph"/>
              <w:numPr>
                <w:ilvl w:val="0"/>
                <w:numId w:val="53"/>
              </w:numPr>
              <w:tabs>
                <w:tab w:val="left" w:pos="430"/>
              </w:tabs>
              <w:spacing w:line="244" w:lineRule="auto"/>
              <w:ind w:right="391" w:firstLine="0"/>
              <w:rPr>
                <w:rFonts w:ascii="Arial" w:eastAsia="Arial" w:hAnsi="Arial" w:cs="Arial"/>
              </w:rPr>
            </w:pPr>
            <w:r>
              <w:rPr>
                <w:rFonts w:ascii="Arial"/>
                <w:w w:val="105"/>
              </w:rPr>
              <w:t>Socially</w:t>
            </w:r>
            <w:r>
              <w:rPr>
                <w:rFonts w:ascii="Arial"/>
                <w:spacing w:val="-8"/>
                <w:w w:val="105"/>
              </w:rPr>
              <w:t xml:space="preserve"> </w:t>
            </w:r>
            <w:r>
              <w:rPr>
                <w:rFonts w:ascii="Arial"/>
                <w:w w:val="105"/>
              </w:rPr>
              <w:t>responsible</w:t>
            </w:r>
            <w:r>
              <w:rPr>
                <w:rFonts w:ascii="Arial"/>
                <w:w w:val="102"/>
              </w:rPr>
              <w:t xml:space="preserve"> </w:t>
            </w:r>
            <w:r>
              <w:rPr>
                <w:rFonts w:ascii="Arial"/>
                <w:w w:val="105"/>
              </w:rPr>
              <w:t>consumers</w:t>
            </w:r>
            <w:r>
              <w:rPr>
                <w:rFonts w:ascii="Arial"/>
                <w:spacing w:val="-26"/>
                <w:w w:val="105"/>
              </w:rPr>
              <w:t xml:space="preserve"> </w:t>
            </w:r>
            <w:r>
              <w:rPr>
                <w:rFonts w:ascii="Arial"/>
                <w:w w:val="105"/>
              </w:rPr>
              <w:t>can</w:t>
            </w:r>
            <w:r>
              <w:rPr>
                <w:rFonts w:ascii="Arial"/>
                <w:spacing w:val="-22"/>
                <w:w w:val="105"/>
              </w:rPr>
              <w:t xml:space="preserve"> </w:t>
            </w:r>
            <w:r>
              <w:rPr>
                <w:rFonts w:ascii="Arial"/>
                <w:w w:val="105"/>
              </w:rPr>
              <w:t>be</w:t>
            </w:r>
            <w:r>
              <w:rPr>
                <w:rFonts w:ascii="Arial"/>
                <w:spacing w:val="-25"/>
                <w:w w:val="105"/>
              </w:rPr>
              <w:t xml:space="preserve"> </w:t>
            </w:r>
            <w:r>
              <w:rPr>
                <w:rFonts w:ascii="Arial"/>
                <w:w w:val="105"/>
              </w:rPr>
              <w:t>segmented</w:t>
            </w:r>
            <w:r>
              <w:rPr>
                <w:rFonts w:ascii="Arial"/>
                <w:w w:val="102"/>
              </w:rPr>
              <w:t xml:space="preserve"> </w:t>
            </w:r>
            <w:r>
              <w:rPr>
                <w:rFonts w:ascii="Arial"/>
                <w:w w:val="105"/>
              </w:rPr>
              <w:t>according to their degree</w:t>
            </w:r>
            <w:r>
              <w:rPr>
                <w:rFonts w:ascii="Arial"/>
                <w:spacing w:val="-36"/>
                <w:w w:val="105"/>
              </w:rPr>
              <w:t xml:space="preserve"> </w:t>
            </w:r>
            <w:r>
              <w:rPr>
                <w:rFonts w:ascii="Arial"/>
                <w:w w:val="105"/>
              </w:rPr>
              <w:t>of</w:t>
            </w:r>
            <w:r>
              <w:rPr>
                <w:rFonts w:ascii="Arial"/>
                <w:w w:val="102"/>
              </w:rPr>
              <w:t xml:space="preserve"> </w:t>
            </w:r>
            <w:r>
              <w:rPr>
                <w:rFonts w:ascii="Arial"/>
                <w:w w:val="105"/>
              </w:rPr>
              <w:t>ecologically conscious</w:t>
            </w:r>
            <w:r>
              <w:rPr>
                <w:rFonts w:ascii="Arial"/>
                <w:spacing w:val="-20"/>
                <w:w w:val="105"/>
              </w:rPr>
              <w:t xml:space="preserve"> </w:t>
            </w:r>
            <w:r>
              <w:rPr>
                <w:rFonts w:ascii="Arial"/>
                <w:w w:val="105"/>
              </w:rPr>
              <w:t>and</w:t>
            </w:r>
            <w:r>
              <w:rPr>
                <w:rFonts w:ascii="Arial"/>
                <w:w w:val="102"/>
              </w:rPr>
              <w:t xml:space="preserve"> </w:t>
            </w:r>
            <w:r>
              <w:rPr>
                <w:rFonts w:ascii="Arial"/>
                <w:w w:val="105"/>
              </w:rPr>
              <w:t>socially conscious</w:t>
            </w:r>
            <w:r>
              <w:rPr>
                <w:rFonts w:ascii="Arial"/>
                <w:spacing w:val="-34"/>
                <w:w w:val="105"/>
              </w:rPr>
              <w:t xml:space="preserve"> </w:t>
            </w:r>
            <w:r>
              <w:rPr>
                <w:rFonts w:ascii="Arial"/>
                <w:w w:val="105"/>
              </w:rPr>
              <w:t>consumer</w:t>
            </w:r>
            <w:r>
              <w:rPr>
                <w:rFonts w:ascii="Arial"/>
                <w:w w:val="102"/>
              </w:rPr>
              <w:t xml:space="preserve"> </w:t>
            </w:r>
            <w:r>
              <w:rPr>
                <w:rFonts w:ascii="Arial"/>
                <w:w w:val="105"/>
              </w:rPr>
              <w:t>behaviours.</w:t>
            </w:r>
          </w:p>
        </w:tc>
      </w:tr>
      <w:tr w:rsidR="00B959F7" w14:paraId="46F86421" w14:textId="77777777" w:rsidTr="003921FD">
        <w:trPr>
          <w:trHeight w:hRule="exact" w:val="4612"/>
        </w:trPr>
        <w:tc>
          <w:tcPr>
            <w:tcW w:w="1328" w:type="dxa"/>
            <w:textDirection w:val="btLr"/>
          </w:tcPr>
          <w:p w14:paraId="038C77A3" w14:textId="77777777" w:rsidR="00B959F7" w:rsidRDefault="00B959F7" w:rsidP="00B959F7">
            <w:pPr>
              <w:pStyle w:val="TableParagraph"/>
              <w:rPr>
                <w:rFonts w:ascii="Arial" w:eastAsia="Arial" w:hAnsi="Arial" w:cs="Arial"/>
              </w:rPr>
            </w:pPr>
          </w:p>
          <w:p w14:paraId="3ED64DE7" w14:textId="77777777" w:rsidR="00B959F7" w:rsidRDefault="00B959F7" w:rsidP="00B959F7">
            <w:pPr>
              <w:pStyle w:val="TableParagraph"/>
              <w:spacing w:before="4"/>
              <w:rPr>
                <w:rFonts w:ascii="Arial" w:eastAsia="Arial" w:hAnsi="Arial" w:cs="Arial"/>
                <w:sz w:val="24"/>
                <w:szCs w:val="24"/>
              </w:rPr>
            </w:pPr>
          </w:p>
          <w:p w14:paraId="3E777EC5" w14:textId="77777777" w:rsidR="00B959F7" w:rsidRDefault="00B959F7" w:rsidP="00B959F7">
            <w:pPr>
              <w:pStyle w:val="TableParagraph"/>
              <w:ind w:left="105"/>
              <w:rPr>
                <w:rFonts w:ascii="Arial" w:eastAsia="Arial" w:hAnsi="Arial" w:cs="Arial"/>
              </w:rPr>
            </w:pPr>
            <w:r>
              <w:rPr>
                <w:rFonts w:ascii="Arial"/>
              </w:rPr>
              <w:t>(Roberts</w:t>
            </w:r>
            <w:r>
              <w:rPr>
                <w:rFonts w:ascii="Arial"/>
                <w:spacing w:val="30"/>
              </w:rPr>
              <w:t xml:space="preserve"> </w:t>
            </w:r>
            <w:r>
              <w:rPr>
                <w:rFonts w:ascii="Arial"/>
              </w:rPr>
              <w:t>1996)</w:t>
            </w:r>
          </w:p>
        </w:tc>
        <w:tc>
          <w:tcPr>
            <w:tcW w:w="1064" w:type="dxa"/>
            <w:textDirection w:val="btLr"/>
          </w:tcPr>
          <w:p w14:paraId="09471BF8" w14:textId="77777777" w:rsidR="00B959F7" w:rsidRDefault="00B959F7" w:rsidP="00B959F7">
            <w:pPr>
              <w:pStyle w:val="TableParagraph"/>
              <w:rPr>
                <w:rFonts w:ascii="Arial" w:eastAsia="Arial" w:hAnsi="Arial" w:cs="Arial"/>
              </w:rPr>
            </w:pPr>
          </w:p>
          <w:p w14:paraId="0808A8C0" w14:textId="77777777" w:rsidR="00B959F7" w:rsidRDefault="00B959F7" w:rsidP="00B959F7">
            <w:pPr>
              <w:pStyle w:val="TableParagraph"/>
              <w:spacing w:before="150"/>
              <w:ind w:left="105"/>
              <w:rPr>
                <w:rFonts w:ascii="Arial" w:eastAsia="Arial" w:hAnsi="Arial" w:cs="Arial"/>
              </w:rPr>
            </w:pPr>
            <w:r>
              <w:rPr>
                <w:rFonts w:ascii="Arial"/>
              </w:rPr>
              <w:t>Business</w:t>
            </w:r>
            <w:r>
              <w:rPr>
                <w:rFonts w:ascii="Arial"/>
                <w:spacing w:val="38"/>
              </w:rPr>
              <w:t xml:space="preserve"> </w:t>
            </w:r>
            <w:r>
              <w:rPr>
                <w:rFonts w:ascii="Arial"/>
              </w:rPr>
              <w:t>Horizons</w:t>
            </w:r>
          </w:p>
        </w:tc>
        <w:tc>
          <w:tcPr>
            <w:tcW w:w="1200" w:type="dxa"/>
          </w:tcPr>
          <w:p w14:paraId="4F3E954E" w14:textId="77777777" w:rsidR="00B959F7" w:rsidRDefault="00B959F7" w:rsidP="00B959F7">
            <w:pPr>
              <w:pStyle w:val="TableParagraph"/>
              <w:rPr>
                <w:rFonts w:ascii="Arial" w:eastAsia="Arial" w:hAnsi="Arial" w:cs="Arial"/>
              </w:rPr>
            </w:pPr>
          </w:p>
          <w:p w14:paraId="2EF2BD16" w14:textId="77777777" w:rsidR="00B959F7" w:rsidRDefault="00B959F7" w:rsidP="00B959F7">
            <w:pPr>
              <w:pStyle w:val="TableParagraph"/>
              <w:rPr>
                <w:rFonts w:ascii="Arial" w:eastAsia="Arial" w:hAnsi="Arial" w:cs="Arial"/>
              </w:rPr>
            </w:pPr>
          </w:p>
          <w:p w14:paraId="314CB01D" w14:textId="77777777" w:rsidR="00B959F7" w:rsidRDefault="00B959F7" w:rsidP="00B959F7">
            <w:pPr>
              <w:pStyle w:val="TableParagraph"/>
              <w:rPr>
                <w:rFonts w:ascii="Arial" w:eastAsia="Arial" w:hAnsi="Arial" w:cs="Arial"/>
              </w:rPr>
            </w:pPr>
          </w:p>
          <w:p w14:paraId="660D0813" w14:textId="77777777" w:rsidR="00B959F7" w:rsidRDefault="00B959F7" w:rsidP="00B959F7">
            <w:pPr>
              <w:pStyle w:val="TableParagraph"/>
              <w:rPr>
                <w:rFonts w:ascii="Arial" w:eastAsia="Arial" w:hAnsi="Arial" w:cs="Arial"/>
              </w:rPr>
            </w:pPr>
          </w:p>
          <w:p w14:paraId="1CFB9BF1" w14:textId="77777777" w:rsidR="00B959F7" w:rsidRDefault="00B959F7" w:rsidP="00B959F7">
            <w:pPr>
              <w:pStyle w:val="TableParagraph"/>
              <w:rPr>
                <w:rFonts w:ascii="Arial" w:eastAsia="Arial" w:hAnsi="Arial" w:cs="Arial"/>
              </w:rPr>
            </w:pPr>
          </w:p>
          <w:p w14:paraId="7B9A3A9F" w14:textId="77777777" w:rsidR="00B959F7" w:rsidRDefault="00B959F7" w:rsidP="00B959F7">
            <w:pPr>
              <w:pStyle w:val="TableParagraph"/>
              <w:rPr>
                <w:rFonts w:ascii="Arial" w:eastAsia="Arial" w:hAnsi="Arial" w:cs="Arial"/>
              </w:rPr>
            </w:pPr>
          </w:p>
          <w:p w14:paraId="66C7F04D" w14:textId="77777777" w:rsidR="00B959F7" w:rsidRDefault="00B959F7" w:rsidP="00B959F7">
            <w:pPr>
              <w:pStyle w:val="TableParagraph"/>
              <w:rPr>
                <w:rFonts w:ascii="Arial" w:eastAsia="Arial" w:hAnsi="Arial" w:cs="Arial"/>
              </w:rPr>
            </w:pPr>
          </w:p>
          <w:p w14:paraId="1F5AB4A2" w14:textId="77777777" w:rsidR="00B959F7" w:rsidRDefault="00B959F7" w:rsidP="00B959F7">
            <w:pPr>
              <w:pStyle w:val="TableParagraph"/>
              <w:rPr>
                <w:rFonts w:ascii="Arial" w:eastAsia="Arial" w:hAnsi="Arial" w:cs="Arial"/>
              </w:rPr>
            </w:pPr>
          </w:p>
          <w:p w14:paraId="75D06B96" w14:textId="77777777" w:rsidR="00B959F7" w:rsidRDefault="00B959F7" w:rsidP="00B959F7">
            <w:pPr>
              <w:pStyle w:val="TableParagraph"/>
              <w:spacing w:before="134"/>
              <w:jc w:val="center"/>
              <w:rPr>
                <w:rFonts w:ascii="Arial" w:eastAsia="Arial" w:hAnsi="Arial" w:cs="Arial"/>
              </w:rPr>
            </w:pPr>
            <w:r>
              <w:rPr>
                <w:rFonts w:ascii="Arial"/>
                <w:w w:val="102"/>
              </w:rPr>
              <w:t>2</w:t>
            </w:r>
          </w:p>
        </w:tc>
        <w:tc>
          <w:tcPr>
            <w:tcW w:w="1332" w:type="dxa"/>
            <w:textDirection w:val="btLr"/>
          </w:tcPr>
          <w:p w14:paraId="57BC574C" w14:textId="77777777" w:rsidR="00B959F7" w:rsidRDefault="00B959F7" w:rsidP="00B959F7">
            <w:pPr>
              <w:pStyle w:val="TableParagraph"/>
              <w:rPr>
                <w:rFonts w:ascii="Arial" w:eastAsia="Arial" w:hAnsi="Arial" w:cs="Arial"/>
              </w:rPr>
            </w:pPr>
          </w:p>
          <w:p w14:paraId="6F6DD78C" w14:textId="77777777" w:rsidR="00B959F7" w:rsidRDefault="00B959F7" w:rsidP="00B959F7">
            <w:pPr>
              <w:pStyle w:val="TableParagraph"/>
              <w:spacing w:before="6"/>
              <w:rPr>
                <w:rFonts w:ascii="Arial" w:eastAsia="Arial" w:hAnsi="Arial" w:cs="Arial"/>
                <w:sz w:val="24"/>
                <w:szCs w:val="24"/>
              </w:rPr>
            </w:pPr>
          </w:p>
          <w:p w14:paraId="63F30700" w14:textId="77777777" w:rsidR="00B959F7" w:rsidRDefault="00B959F7" w:rsidP="00B959F7">
            <w:pPr>
              <w:pStyle w:val="TableParagraph"/>
              <w:ind w:left="105"/>
              <w:rPr>
                <w:rFonts w:ascii="Arial" w:eastAsia="Arial" w:hAnsi="Arial" w:cs="Arial"/>
              </w:rPr>
            </w:pPr>
            <w:r>
              <w:rPr>
                <w:rFonts w:ascii="Arial"/>
                <w:w w:val="105"/>
              </w:rPr>
              <w:t>Socially</w:t>
            </w:r>
            <w:r>
              <w:rPr>
                <w:rFonts w:ascii="Arial"/>
                <w:spacing w:val="-38"/>
                <w:w w:val="105"/>
              </w:rPr>
              <w:t xml:space="preserve"> </w:t>
            </w:r>
            <w:r>
              <w:rPr>
                <w:rFonts w:ascii="Arial"/>
                <w:w w:val="105"/>
              </w:rPr>
              <w:t>responsible</w:t>
            </w:r>
            <w:r>
              <w:rPr>
                <w:rFonts w:ascii="Arial"/>
                <w:spacing w:val="-39"/>
                <w:w w:val="105"/>
              </w:rPr>
              <w:t xml:space="preserve"> </w:t>
            </w:r>
            <w:r>
              <w:rPr>
                <w:rFonts w:ascii="Arial"/>
                <w:w w:val="105"/>
              </w:rPr>
              <w:t>consumer</w:t>
            </w:r>
            <w:r>
              <w:rPr>
                <w:rFonts w:ascii="Arial"/>
                <w:spacing w:val="-36"/>
                <w:w w:val="105"/>
              </w:rPr>
              <w:t xml:space="preserve"> </w:t>
            </w:r>
            <w:r>
              <w:rPr>
                <w:rFonts w:ascii="Arial"/>
                <w:w w:val="105"/>
              </w:rPr>
              <w:t>behaviour</w:t>
            </w:r>
          </w:p>
        </w:tc>
        <w:tc>
          <w:tcPr>
            <w:tcW w:w="1200" w:type="dxa"/>
            <w:textDirection w:val="btLr"/>
          </w:tcPr>
          <w:p w14:paraId="7D606FA0" w14:textId="77777777" w:rsidR="00B959F7" w:rsidRDefault="00B959F7" w:rsidP="00B959F7">
            <w:pPr>
              <w:pStyle w:val="TableParagraph"/>
              <w:rPr>
                <w:rFonts w:ascii="Arial" w:eastAsia="Arial" w:hAnsi="Arial" w:cs="Arial"/>
              </w:rPr>
            </w:pPr>
          </w:p>
          <w:p w14:paraId="77A74B27" w14:textId="77777777" w:rsidR="00B959F7" w:rsidRDefault="00B959F7" w:rsidP="00B959F7">
            <w:pPr>
              <w:pStyle w:val="TableParagraph"/>
              <w:spacing w:before="10"/>
              <w:rPr>
                <w:rFonts w:ascii="Arial" w:eastAsia="Arial" w:hAnsi="Arial" w:cs="Arial"/>
                <w:sz w:val="18"/>
                <w:szCs w:val="18"/>
              </w:rPr>
            </w:pPr>
          </w:p>
          <w:p w14:paraId="67FB0516" w14:textId="77777777" w:rsidR="00B959F7" w:rsidRDefault="00B959F7" w:rsidP="00B959F7">
            <w:pPr>
              <w:pStyle w:val="TableParagraph"/>
              <w:ind w:left="105"/>
              <w:rPr>
                <w:rFonts w:ascii="Arial" w:eastAsia="Arial" w:hAnsi="Arial" w:cs="Arial"/>
              </w:rPr>
            </w:pPr>
            <w:r>
              <w:rPr>
                <w:rFonts w:ascii="Arial"/>
              </w:rPr>
              <w:t>Mail</w:t>
            </w:r>
            <w:r>
              <w:rPr>
                <w:rFonts w:ascii="Arial"/>
                <w:spacing w:val="39"/>
              </w:rPr>
              <w:t xml:space="preserve"> </w:t>
            </w:r>
            <w:r>
              <w:rPr>
                <w:rFonts w:ascii="Arial"/>
              </w:rPr>
              <w:t>questionnaire</w:t>
            </w:r>
          </w:p>
        </w:tc>
        <w:tc>
          <w:tcPr>
            <w:tcW w:w="1733" w:type="dxa"/>
          </w:tcPr>
          <w:p w14:paraId="23FF08D1" w14:textId="77777777" w:rsidR="00B959F7" w:rsidRDefault="00B959F7" w:rsidP="00B959F7">
            <w:pPr>
              <w:pStyle w:val="TableParagraph"/>
              <w:rPr>
                <w:rFonts w:ascii="Arial" w:eastAsia="Arial" w:hAnsi="Arial" w:cs="Arial"/>
              </w:rPr>
            </w:pPr>
          </w:p>
          <w:p w14:paraId="0A01FC04" w14:textId="77777777" w:rsidR="00B959F7" w:rsidRDefault="00B959F7" w:rsidP="00B959F7">
            <w:pPr>
              <w:pStyle w:val="TableParagraph"/>
              <w:rPr>
                <w:rFonts w:ascii="Arial" w:eastAsia="Arial" w:hAnsi="Arial" w:cs="Arial"/>
              </w:rPr>
            </w:pPr>
          </w:p>
          <w:p w14:paraId="092DE0E0" w14:textId="77777777" w:rsidR="00B959F7" w:rsidRDefault="00B959F7" w:rsidP="00B959F7">
            <w:pPr>
              <w:pStyle w:val="TableParagraph"/>
              <w:rPr>
                <w:rFonts w:ascii="Arial" w:eastAsia="Arial" w:hAnsi="Arial" w:cs="Arial"/>
              </w:rPr>
            </w:pPr>
          </w:p>
          <w:p w14:paraId="4018A66D" w14:textId="77777777" w:rsidR="00B959F7" w:rsidRDefault="00B959F7" w:rsidP="00B959F7">
            <w:pPr>
              <w:pStyle w:val="TableParagraph"/>
              <w:spacing w:before="11"/>
              <w:rPr>
                <w:rFonts w:ascii="Arial" w:eastAsia="Arial" w:hAnsi="Arial" w:cs="Arial"/>
                <w:sz w:val="19"/>
                <w:szCs w:val="19"/>
              </w:rPr>
            </w:pPr>
          </w:p>
          <w:p w14:paraId="0CB56E28" w14:textId="77777777" w:rsidR="00B959F7" w:rsidRDefault="00B959F7" w:rsidP="00B959F7">
            <w:pPr>
              <w:pStyle w:val="TableParagraph"/>
              <w:spacing w:line="244" w:lineRule="auto"/>
              <w:ind w:left="95" w:right="133"/>
              <w:rPr>
                <w:rFonts w:ascii="Arial" w:eastAsia="Arial" w:hAnsi="Arial" w:cs="Arial"/>
              </w:rPr>
            </w:pPr>
            <w:r>
              <w:rPr>
                <w:rFonts w:ascii="Arial"/>
                <w:w w:val="105"/>
              </w:rPr>
              <w:t>A</w:t>
            </w:r>
            <w:r>
              <w:rPr>
                <w:rFonts w:ascii="Arial"/>
                <w:spacing w:val="-3"/>
                <w:w w:val="105"/>
              </w:rPr>
              <w:t xml:space="preserve"> </w:t>
            </w:r>
            <w:r>
              <w:rPr>
                <w:rFonts w:ascii="Arial"/>
                <w:w w:val="105"/>
              </w:rPr>
              <w:t>national</w:t>
            </w:r>
            <w:r>
              <w:rPr>
                <w:rFonts w:ascii="Arial"/>
                <w:w w:val="102"/>
              </w:rPr>
              <w:t xml:space="preserve"> </w:t>
            </w:r>
            <w:r>
              <w:rPr>
                <w:rFonts w:ascii="Arial"/>
                <w:w w:val="105"/>
              </w:rPr>
              <w:t>random</w:t>
            </w:r>
            <w:r>
              <w:rPr>
                <w:rFonts w:ascii="Arial"/>
                <w:spacing w:val="-31"/>
                <w:w w:val="105"/>
              </w:rPr>
              <w:t xml:space="preserve"> </w:t>
            </w:r>
            <w:r>
              <w:rPr>
                <w:rFonts w:ascii="Arial"/>
                <w:w w:val="105"/>
              </w:rPr>
              <w:t>cluster</w:t>
            </w:r>
            <w:r>
              <w:rPr>
                <w:rFonts w:ascii="Arial"/>
                <w:w w:val="102"/>
              </w:rPr>
              <w:t xml:space="preserve"> </w:t>
            </w:r>
            <w:r>
              <w:rPr>
                <w:rFonts w:ascii="Arial"/>
                <w:w w:val="105"/>
              </w:rPr>
              <w:t>sample</w:t>
            </w:r>
            <w:r>
              <w:rPr>
                <w:rFonts w:ascii="Arial"/>
                <w:spacing w:val="-6"/>
                <w:w w:val="105"/>
              </w:rPr>
              <w:t xml:space="preserve"> </w:t>
            </w:r>
            <w:r>
              <w:rPr>
                <w:rFonts w:ascii="Arial"/>
                <w:w w:val="105"/>
              </w:rPr>
              <w:t>of</w:t>
            </w:r>
            <w:r>
              <w:rPr>
                <w:rFonts w:ascii="Arial"/>
                <w:w w:val="102"/>
              </w:rPr>
              <w:t xml:space="preserve"> </w:t>
            </w:r>
            <w:r>
              <w:rPr>
                <w:rFonts w:ascii="Arial"/>
                <w:w w:val="105"/>
              </w:rPr>
              <w:t>1,503</w:t>
            </w:r>
          </w:p>
          <w:p w14:paraId="274F9DBE" w14:textId="77777777" w:rsidR="00B959F7" w:rsidRDefault="00B959F7" w:rsidP="00B959F7">
            <w:pPr>
              <w:pStyle w:val="TableParagraph"/>
              <w:spacing w:before="1" w:line="247" w:lineRule="auto"/>
              <w:ind w:left="95" w:right="455"/>
              <w:rPr>
                <w:rFonts w:ascii="Arial" w:eastAsia="Arial" w:hAnsi="Arial" w:cs="Arial"/>
              </w:rPr>
            </w:pPr>
            <w:r>
              <w:rPr>
                <w:rFonts w:ascii="Arial"/>
                <w:w w:val="105"/>
              </w:rPr>
              <w:t>American</w:t>
            </w:r>
            <w:r>
              <w:rPr>
                <w:rFonts w:ascii="Arial"/>
                <w:w w:val="102"/>
              </w:rPr>
              <w:t xml:space="preserve"> </w:t>
            </w:r>
            <w:r>
              <w:rPr>
                <w:rFonts w:ascii="Arial"/>
                <w:w w:val="105"/>
              </w:rPr>
              <w:t>consumers</w:t>
            </w:r>
            <w:r>
              <w:rPr>
                <w:rFonts w:ascii="Arial"/>
                <w:w w:val="102"/>
              </w:rPr>
              <w:t xml:space="preserve"> </w:t>
            </w:r>
            <w:r>
              <w:rPr>
                <w:rFonts w:ascii="Arial"/>
                <w:w w:val="105"/>
              </w:rPr>
              <w:t>(adult),</w:t>
            </w:r>
            <w:r>
              <w:rPr>
                <w:rFonts w:ascii="Arial"/>
                <w:spacing w:val="-22"/>
                <w:w w:val="105"/>
              </w:rPr>
              <w:t xml:space="preserve"> </w:t>
            </w:r>
            <w:r>
              <w:rPr>
                <w:rFonts w:ascii="Arial"/>
                <w:w w:val="105"/>
              </w:rPr>
              <w:t>with</w:t>
            </w:r>
            <w:r>
              <w:rPr>
                <w:rFonts w:ascii="Arial"/>
                <w:w w:val="102"/>
              </w:rPr>
              <w:t xml:space="preserve"> </w:t>
            </w:r>
            <w:r>
              <w:rPr>
                <w:rFonts w:ascii="Arial"/>
                <w:w w:val="105"/>
              </w:rPr>
              <w:t>605</w:t>
            </w:r>
            <w:r>
              <w:rPr>
                <w:rFonts w:ascii="Arial"/>
                <w:spacing w:val="-13"/>
                <w:w w:val="105"/>
              </w:rPr>
              <w:t xml:space="preserve"> </w:t>
            </w:r>
            <w:r>
              <w:rPr>
                <w:rFonts w:ascii="Arial"/>
                <w:w w:val="105"/>
              </w:rPr>
              <w:t>usable</w:t>
            </w:r>
            <w:r>
              <w:rPr>
                <w:rFonts w:ascii="Arial"/>
                <w:w w:val="102"/>
              </w:rPr>
              <w:t xml:space="preserve"> </w:t>
            </w:r>
            <w:r>
              <w:rPr>
                <w:rFonts w:ascii="Arial"/>
                <w:w w:val="105"/>
              </w:rPr>
              <w:t>survey</w:t>
            </w:r>
            <w:r>
              <w:rPr>
                <w:rFonts w:ascii="Arial"/>
                <w:w w:val="102"/>
              </w:rPr>
              <w:t xml:space="preserve"> </w:t>
            </w:r>
            <w:r>
              <w:rPr>
                <w:rFonts w:ascii="Arial"/>
                <w:w w:val="105"/>
              </w:rPr>
              <w:t>responses</w:t>
            </w:r>
          </w:p>
        </w:tc>
        <w:tc>
          <w:tcPr>
            <w:tcW w:w="1733" w:type="dxa"/>
          </w:tcPr>
          <w:p w14:paraId="3463581E" w14:textId="77777777" w:rsidR="00B959F7" w:rsidRDefault="00B959F7" w:rsidP="00B959F7">
            <w:pPr>
              <w:pStyle w:val="TableParagraph"/>
              <w:rPr>
                <w:rFonts w:ascii="Arial" w:eastAsia="Arial" w:hAnsi="Arial" w:cs="Arial"/>
              </w:rPr>
            </w:pPr>
          </w:p>
          <w:p w14:paraId="6238456C" w14:textId="77777777" w:rsidR="00B959F7" w:rsidRDefault="00B959F7" w:rsidP="00B959F7">
            <w:pPr>
              <w:pStyle w:val="TableParagraph"/>
              <w:rPr>
                <w:rFonts w:ascii="Arial" w:eastAsia="Arial" w:hAnsi="Arial" w:cs="Arial"/>
              </w:rPr>
            </w:pPr>
          </w:p>
          <w:p w14:paraId="23CC27DD" w14:textId="77777777" w:rsidR="00B959F7" w:rsidRDefault="00B959F7" w:rsidP="00B959F7">
            <w:pPr>
              <w:pStyle w:val="TableParagraph"/>
              <w:rPr>
                <w:rFonts w:ascii="Arial" w:eastAsia="Arial" w:hAnsi="Arial" w:cs="Arial"/>
              </w:rPr>
            </w:pPr>
          </w:p>
          <w:p w14:paraId="6A2204C7" w14:textId="77777777" w:rsidR="00B959F7" w:rsidRDefault="00B959F7" w:rsidP="00B959F7">
            <w:pPr>
              <w:pStyle w:val="TableParagraph"/>
              <w:rPr>
                <w:rFonts w:ascii="Arial" w:eastAsia="Arial" w:hAnsi="Arial" w:cs="Arial"/>
              </w:rPr>
            </w:pPr>
          </w:p>
          <w:p w14:paraId="361E28AD" w14:textId="77777777" w:rsidR="00B959F7" w:rsidRDefault="00B959F7" w:rsidP="00B959F7">
            <w:pPr>
              <w:pStyle w:val="TableParagraph"/>
              <w:rPr>
                <w:rFonts w:ascii="Arial" w:eastAsia="Arial" w:hAnsi="Arial" w:cs="Arial"/>
              </w:rPr>
            </w:pPr>
          </w:p>
          <w:p w14:paraId="3E0B3B48" w14:textId="77777777" w:rsidR="00B959F7" w:rsidRDefault="00B959F7" w:rsidP="00B959F7">
            <w:pPr>
              <w:pStyle w:val="TableParagraph"/>
              <w:spacing w:before="4"/>
              <w:rPr>
                <w:rFonts w:ascii="Arial" w:eastAsia="Arial" w:hAnsi="Arial" w:cs="Arial"/>
                <w:sz w:val="32"/>
                <w:szCs w:val="32"/>
              </w:rPr>
            </w:pPr>
          </w:p>
          <w:p w14:paraId="4FEE091B" w14:textId="77777777" w:rsidR="00B959F7" w:rsidRDefault="00B959F7" w:rsidP="00B959F7">
            <w:pPr>
              <w:pStyle w:val="TableParagraph"/>
              <w:spacing w:line="247" w:lineRule="auto"/>
              <w:ind w:left="95" w:right="107"/>
              <w:rPr>
                <w:rFonts w:ascii="Arial" w:eastAsia="Arial" w:hAnsi="Arial" w:cs="Arial"/>
              </w:rPr>
            </w:pPr>
            <w:r>
              <w:rPr>
                <w:rFonts w:ascii="Arial"/>
                <w:w w:val="105"/>
              </w:rPr>
              <w:t>Demographic</w:t>
            </w:r>
            <w:r>
              <w:rPr>
                <w:rFonts w:ascii="Arial"/>
                <w:w w:val="102"/>
              </w:rPr>
              <w:t xml:space="preserve"> </w:t>
            </w:r>
            <w:r>
              <w:rPr>
                <w:rFonts w:ascii="Arial"/>
                <w:w w:val="105"/>
              </w:rPr>
              <w:t>factors</w:t>
            </w:r>
            <w:r>
              <w:rPr>
                <w:rFonts w:ascii="Arial"/>
                <w:spacing w:val="-6"/>
                <w:w w:val="105"/>
              </w:rPr>
              <w:t xml:space="preserve"> </w:t>
            </w:r>
            <w:r>
              <w:rPr>
                <w:rFonts w:ascii="Arial"/>
                <w:w w:val="105"/>
              </w:rPr>
              <w:t>(age,</w:t>
            </w:r>
            <w:r>
              <w:rPr>
                <w:rFonts w:ascii="Arial"/>
                <w:w w:val="102"/>
              </w:rPr>
              <w:t xml:space="preserve"> </w:t>
            </w:r>
            <w:r>
              <w:rPr>
                <w:rFonts w:ascii="Arial"/>
                <w:w w:val="105"/>
              </w:rPr>
              <w:t>sex,</w:t>
            </w:r>
            <w:r>
              <w:rPr>
                <w:rFonts w:ascii="Arial"/>
                <w:spacing w:val="-32"/>
                <w:w w:val="105"/>
              </w:rPr>
              <w:t xml:space="preserve"> </w:t>
            </w:r>
            <w:r>
              <w:rPr>
                <w:rFonts w:ascii="Arial"/>
                <w:w w:val="105"/>
              </w:rPr>
              <w:t>education,</w:t>
            </w:r>
            <w:r>
              <w:rPr>
                <w:rFonts w:ascii="Arial"/>
                <w:w w:val="102"/>
              </w:rPr>
              <w:t xml:space="preserve"> </w:t>
            </w:r>
            <w:r>
              <w:rPr>
                <w:rFonts w:ascii="Arial"/>
                <w:w w:val="105"/>
              </w:rPr>
              <w:t>occupation,</w:t>
            </w:r>
            <w:r>
              <w:rPr>
                <w:rFonts w:ascii="Arial"/>
                <w:w w:val="102"/>
              </w:rPr>
              <w:t xml:space="preserve"> </w:t>
            </w:r>
            <w:r>
              <w:rPr>
                <w:rFonts w:ascii="Arial"/>
                <w:w w:val="105"/>
              </w:rPr>
              <w:t>and</w:t>
            </w:r>
            <w:r>
              <w:rPr>
                <w:rFonts w:ascii="Arial"/>
                <w:spacing w:val="-36"/>
                <w:w w:val="105"/>
              </w:rPr>
              <w:t xml:space="preserve"> </w:t>
            </w:r>
            <w:r>
              <w:rPr>
                <w:rFonts w:ascii="Arial"/>
                <w:w w:val="105"/>
              </w:rPr>
              <w:t>income)</w:t>
            </w:r>
          </w:p>
        </w:tc>
        <w:tc>
          <w:tcPr>
            <w:tcW w:w="3521" w:type="dxa"/>
          </w:tcPr>
          <w:p w14:paraId="79E02360" w14:textId="77777777" w:rsidR="00B959F7" w:rsidRDefault="00B959F7" w:rsidP="00B959F7">
            <w:pPr>
              <w:pStyle w:val="TableParagraph"/>
              <w:numPr>
                <w:ilvl w:val="0"/>
                <w:numId w:val="52"/>
              </w:numPr>
              <w:tabs>
                <w:tab w:val="left" w:pos="430"/>
              </w:tabs>
              <w:spacing w:before="2" w:line="244" w:lineRule="auto"/>
              <w:ind w:right="189" w:firstLine="0"/>
              <w:rPr>
                <w:rFonts w:ascii="Arial" w:eastAsia="Arial" w:hAnsi="Arial" w:cs="Arial"/>
              </w:rPr>
            </w:pPr>
            <w:r>
              <w:rPr>
                <w:rFonts w:ascii="Arial"/>
                <w:w w:val="105"/>
              </w:rPr>
              <w:t>Age,</w:t>
            </w:r>
            <w:r>
              <w:rPr>
                <w:rFonts w:ascii="Arial"/>
                <w:spacing w:val="-19"/>
                <w:w w:val="105"/>
              </w:rPr>
              <w:t xml:space="preserve"> </w:t>
            </w:r>
            <w:r>
              <w:rPr>
                <w:rFonts w:ascii="Arial"/>
                <w:w w:val="105"/>
              </w:rPr>
              <w:t>sex</w:t>
            </w:r>
            <w:r>
              <w:rPr>
                <w:rFonts w:ascii="Arial"/>
                <w:spacing w:val="-15"/>
                <w:w w:val="105"/>
              </w:rPr>
              <w:t xml:space="preserve"> </w:t>
            </w:r>
            <w:r>
              <w:rPr>
                <w:rFonts w:ascii="Arial"/>
                <w:w w:val="105"/>
              </w:rPr>
              <w:t>and</w:t>
            </w:r>
            <w:r>
              <w:rPr>
                <w:rFonts w:ascii="Arial"/>
                <w:spacing w:val="-16"/>
                <w:w w:val="105"/>
              </w:rPr>
              <w:t xml:space="preserve"> </w:t>
            </w:r>
            <w:r>
              <w:rPr>
                <w:rFonts w:ascii="Arial"/>
                <w:w w:val="105"/>
              </w:rPr>
              <w:t>income</w:t>
            </w:r>
            <w:r>
              <w:rPr>
                <w:rFonts w:ascii="Arial"/>
                <w:spacing w:val="-16"/>
                <w:w w:val="105"/>
              </w:rPr>
              <w:t xml:space="preserve"> </w:t>
            </w:r>
            <w:r>
              <w:rPr>
                <w:rFonts w:ascii="Arial"/>
                <w:w w:val="105"/>
              </w:rPr>
              <w:t>explain</w:t>
            </w:r>
            <w:r>
              <w:rPr>
                <w:rFonts w:ascii="Arial"/>
                <w:w w:val="102"/>
              </w:rPr>
              <w:t xml:space="preserve"> </w:t>
            </w:r>
            <w:r>
              <w:rPr>
                <w:rFonts w:ascii="Arial"/>
                <w:w w:val="105"/>
              </w:rPr>
              <w:t>only 8% of the variation</w:t>
            </w:r>
            <w:r>
              <w:rPr>
                <w:rFonts w:ascii="Arial"/>
                <w:spacing w:val="-25"/>
                <w:w w:val="105"/>
              </w:rPr>
              <w:t xml:space="preserve"> </w:t>
            </w:r>
            <w:r>
              <w:rPr>
                <w:rFonts w:ascii="Arial"/>
                <w:w w:val="105"/>
              </w:rPr>
              <w:t>in</w:t>
            </w:r>
            <w:r>
              <w:rPr>
                <w:rFonts w:ascii="Arial"/>
                <w:w w:val="102"/>
              </w:rPr>
              <w:t xml:space="preserve"> </w:t>
            </w:r>
            <w:r>
              <w:rPr>
                <w:rFonts w:ascii="Arial"/>
                <w:w w:val="105"/>
              </w:rPr>
              <w:t>socially responsible</w:t>
            </w:r>
            <w:r>
              <w:rPr>
                <w:rFonts w:ascii="Arial"/>
                <w:spacing w:val="-33"/>
                <w:w w:val="105"/>
              </w:rPr>
              <w:t xml:space="preserve"> </w:t>
            </w:r>
            <w:r>
              <w:rPr>
                <w:rFonts w:ascii="Arial"/>
                <w:w w:val="105"/>
              </w:rPr>
              <w:t>consumer</w:t>
            </w:r>
            <w:r>
              <w:rPr>
                <w:rFonts w:ascii="Arial"/>
                <w:w w:val="102"/>
              </w:rPr>
              <w:t xml:space="preserve"> </w:t>
            </w:r>
            <w:r>
              <w:rPr>
                <w:rFonts w:ascii="Arial"/>
                <w:w w:val="105"/>
              </w:rPr>
              <w:t>behaviour.</w:t>
            </w:r>
          </w:p>
          <w:p w14:paraId="26BA2086" w14:textId="77777777" w:rsidR="00B959F7" w:rsidRDefault="00B959F7" w:rsidP="00B959F7">
            <w:pPr>
              <w:pStyle w:val="TableParagraph"/>
              <w:spacing w:before="8"/>
              <w:rPr>
                <w:rFonts w:ascii="Arial" w:eastAsia="Arial" w:hAnsi="Arial" w:cs="Arial"/>
                <w:sz w:val="19"/>
                <w:szCs w:val="19"/>
              </w:rPr>
            </w:pPr>
          </w:p>
          <w:p w14:paraId="4D7E77E4" w14:textId="77777777" w:rsidR="00B959F7" w:rsidRDefault="00B959F7" w:rsidP="00B959F7">
            <w:pPr>
              <w:pStyle w:val="TableParagraph"/>
              <w:numPr>
                <w:ilvl w:val="0"/>
                <w:numId w:val="52"/>
              </w:numPr>
              <w:tabs>
                <w:tab w:val="left" w:pos="430"/>
              </w:tabs>
              <w:spacing w:line="244" w:lineRule="auto"/>
              <w:ind w:right="469" w:firstLine="0"/>
              <w:rPr>
                <w:rFonts w:ascii="Arial" w:eastAsia="Arial" w:hAnsi="Arial" w:cs="Arial"/>
              </w:rPr>
            </w:pPr>
            <w:r>
              <w:rPr>
                <w:rFonts w:ascii="Arial"/>
                <w:w w:val="105"/>
              </w:rPr>
              <w:t>Females</w:t>
            </w:r>
            <w:r>
              <w:rPr>
                <w:rFonts w:ascii="Arial"/>
                <w:spacing w:val="-13"/>
                <w:w w:val="105"/>
              </w:rPr>
              <w:t xml:space="preserve"> </w:t>
            </w:r>
            <w:r>
              <w:rPr>
                <w:rFonts w:ascii="Arial"/>
                <w:w w:val="105"/>
              </w:rPr>
              <w:t>were</w:t>
            </w:r>
            <w:r>
              <w:rPr>
                <w:rFonts w:ascii="Arial"/>
                <w:spacing w:val="-17"/>
                <w:w w:val="105"/>
              </w:rPr>
              <w:t xml:space="preserve"> </w:t>
            </w:r>
            <w:r>
              <w:rPr>
                <w:rFonts w:ascii="Arial"/>
                <w:w w:val="105"/>
              </w:rPr>
              <w:t>found</w:t>
            </w:r>
            <w:r>
              <w:rPr>
                <w:rFonts w:ascii="Arial"/>
                <w:spacing w:val="-17"/>
                <w:w w:val="105"/>
              </w:rPr>
              <w:t xml:space="preserve"> </w:t>
            </w:r>
            <w:r>
              <w:rPr>
                <w:rFonts w:ascii="Arial"/>
                <w:w w:val="105"/>
              </w:rPr>
              <w:t>to</w:t>
            </w:r>
            <w:r>
              <w:rPr>
                <w:rFonts w:ascii="Arial"/>
                <w:spacing w:val="-19"/>
                <w:w w:val="105"/>
              </w:rPr>
              <w:t xml:space="preserve"> </w:t>
            </w:r>
            <w:r>
              <w:rPr>
                <w:rFonts w:ascii="Arial"/>
                <w:w w:val="105"/>
              </w:rPr>
              <w:t>be</w:t>
            </w:r>
            <w:r>
              <w:rPr>
                <w:rFonts w:ascii="Arial"/>
                <w:w w:val="102"/>
              </w:rPr>
              <w:t xml:space="preserve"> </w:t>
            </w:r>
            <w:r>
              <w:rPr>
                <w:rFonts w:ascii="Arial"/>
                <w:w w:val="105"/>
              </w:rPr>
              <w:t>more ethical than</w:t>
            </w:r>
            <w:r>
              <w:rPr>
                <w:rFonts w:ascii="Arial"/>
                <w:spacing w:val="-24"/>
                <w:w w:val="105"/>
              </w:rPr>
              <w:t xml:space="preserve"> </w:t>
            </w:r>
            <w:r>
              <w:rPr>
                <w:rFonts w:ascii="Arial"/>
                <w:w w:val="105"/>
              </w:rPr>
              <w:t>males.</w:t>
            </w:r>
          </w:p>
          <w:p w14:paraId="07CA3D0C" w14:textId="77777777" w:rsidR="00B959F7" w:rsidRDefault="00B959F7" w:rsidP="00B959F7">
            <w:pPr>
              <w:pStyle w:val="TableParagraph"/>
              <w:spacing w:before="8"/>
              <w:rPr>
                <w:rFonts w:ascii="Arial" w:eastAsia="Arial" w:hAnsi="Arial" w:cs="Arial"/>
                <w:sz w:val="19"/>
                <w:szCs w:val="19"/>
              </w:rPr>
            </w:pPr>
          </w:p>
          <w:p w14:paraId="7494B951" w14:textId="77777777" w:rsidR="00B959F7" w:rsidRDefault="00B959F7" w:rsidP="00B959F7">
            <w:pPr>
              <w:pStyle w:val="TableParagraph"/>
              <w:numPr>
                <w:ilvl w:val="0"/>
                <w:numId w:val="52"/>
              </w:numPr>
              <w:tabs>
                <w:tab w:val="left" w:pos="430"/>
              </w:tabs>
              <w:spacing w:line="247" w:lineRule="auto"/>
              <w:ind w:right="406" w:firstLine="0"/>
              <w:rPr>
                <w:rFonts w:ascii="Arial" w:eastAsia="Arial" w:hAnsi="Arial" w:cs="Arial"/>
              </w:rPr>
            </w:pPr>
            <w:r>
              <w:rPr>
                <w:rFonts w:ascii="Arial"/>
                <w:w w:val="105"/>
              </w:rPr>
              <w:t>A relationship was</w:t>
            </w:r>
            <w:r>
              <w:rPr>
                <w:rFonts w:ascii="Arial"/>
                <w:spacing w:val="-31"/>
                <w:w w:val="105"/>
              </w:rPr>
              <w:t xml:space="preserve"> </w:t>
            </w:r>
            <w:r>
              <w:rPr>
                <w:rFonts w:ascii="Arial"/>
                <w:w w:val="105"/>
              </w:rPr>
              <w:t>found</w:t>
            </w:r>
            <w:r>
              <w:rPr>
                <w:rFonts w:ascii="Arial"/>
                <w:w w:val="102"/>
              </w:rPr>
              <w:t xml:space="preserve"> </w:t>
            </w:r>
            <w:r>
              <w:rPr>
                <w:rFonts w:ascii="Arial"/>
                <w:w w:val="105"/>
              </w:rPr>
              <w:t>between higher income</w:t>
            </w:r>
            <w:r>
              <w:rPr>
                <w:rFonts w:ascii="Arial"/>
                <w:spacing w:val="-34"/>
                <w:w w:val="105"/>
              </w:rPr>
              <w:t xml:space="preserve"> </w:t>
            </w:r>
            <w:r>
              <w:rPr>
                <w:rFonts w:ascii="Arial"/>
                <w:w w:val="105"/>
              </w:rPr>
              <w:t>and</w:t>
            </w:r>
            <w:r>
              <w:rPr>
                <w:rFonts w:ascii="Arial"/>
                <w:w w:val="102"/>
              </w:rPr>
              <w:t xml:space="preserve"> </w:t>
            </w:r>
            <w:r>
              <w:rPr>
                <w:rFonts w:ascii="Arial"/>
                <w:w w:val="105"/>
              </w:rPr>
              <w:t>socially conscious</w:t>
            </w:r>
            <w:r>
              <w:rPr>
                <w:rFonts w:ascii="Arial"/>
                <w:spacing w:val="-44"/>
                <w:w w:val="105"/>
              </w:rPr>
              <w:t xml:space="preserve"> </w:t>
            </w:r>
            <w:r>
              <w:rPr>
                <w:rFonts w:ascii="Arial"/>
                <w:w w:val="105"/>
              </w:rPr>
              <w:t>behaviour,</w:t>
            </w:r>
            <w:r>
              <w:rPr>
                <w:rFonts w:ascii="Arial"/>
                <w:w w:val="102"/>
              </w:rPr>
              <w:t xml:space="preserve"> </w:t>
            </w:r>
            <w:r>
              <w:rPr>
                <w:rFonts w:ascii="Arial"/>
                <w:w w:val="105"/>
              </w:rPr>
              <w:t>however,</w:t>
            </w:r>
            <w:r>
              <w:rPr>
                <w:rFonts w:ascii="Arial"/>
                <w:spacing w:val="-24"/>
                <w:w w:val="105"/>
              </w:rPr>
              <w:t xml:space="preserve"> </w:t>
            </w:r>
            <w:r>
              <w:rPr>
                <w:rFonts w:ascii="Arial"/>
                <w:w w:val="105"/>
              </w:rPr>
              <w:t>this</w:t>
            </w:r>
            <w:r>
              <w:rPr>
                <w:rFonts w:ascii="Arial"/>
                <w:spacing w:val="-26"/>
                <w:w w:val="105"/>
              </w:rPr>
              <w:t xml:space="preserve"> </w:t>
            </w:r>
            <w:r>
              <w:rPr>
                <w:rFonts w:ascii="Arial"/>
                <w:w w:val="105"/>
              </w:rPr>
              <w:t>relationship</w:t>
            </w:r>
            <w:r>
              <w:rPr>
                <w:rFonts w:ascii="Arial"/>
                <w:spacing w:val="-25"/>
                <w:w w:val="105"/>
              </w:rPr>
              <w:t xml:space="preserve"> </w:t>
            </w:r>
            <w:r>
              <w:rPr>
                <w:rFonts w:ascii="Arial"/>
                <w:w w:val="105"/>
              </w:rPr>
              <w:t>was</w:t>
            </w:r>
            <w:r>
              <w:rPr>
                <w:rFonts w:ascii="Arial"/>
                <w:w w:val="102"/>
              </w:rPr>
              <w:t xml:space="preserve"> </w:t>
            </w:r>
            <w:r>
              <w:rPr>
                <w:rFonts w:ascii="Arial"/>
                <w:w w:val="105"/>
              </w:rPr>
              <w:t>weak.</w:t>
            </w:r>
          </w:p>
          <w:p w14:paraId="08964EF7" w14:textId="77777777" w:rsidR="00B959F7" w:rsidRDefault="00B959F7" w:rsidP="00B959F7">
            <w:pPr>
              <w:pStyle w:val="TableParagraph"/>
              <w:spacing w:before="6"/>
              <w:rPr>
                <w:rFonts w:ascii="Arial" w:eastAsia="Arial" w:hAnsi="Arial" w:cs="Arial"/>
                <w:sz w:val="19"/>
                <w:szCs w:val="19"/>
              </w:rPr>
            </w:pPr>
          </w:p>
          <w:p w14:paraId="09601AFF" w14:textId="77777777" w:rsidR="00B959F7" w:rsidRDefault="00B959F7" w:rsidP="00B959F7">
            <w:pPr>
              <w:pStyle w:val="TableParagraph"/>
              <w:numPr>
                <w:ilvl w:val="0"/>
                <w:numId w:val="52"/>
              </w:numPr>
              <w:tabs>
                <w:tab w:val="left" w:pos="430"/>
              </w:tabs>
              <w:spacing w:line="244" w:lineRule="auto"/>
              <w:ind w:right="115" w:firstLine="0"/>
              <w:rPr>
                <w:rFonts w:ascii="Arial" w:eastAsia="Arial" w:hAnsi="Arial" w:cs="Arial"/>
              </w:rPr>
            </w:pPr>
            <w:r>
              <w:rPr>
                <w:rFonts w:ascii="Arial"/>
                <w:w w:val="105"/>
              </w:rPr>
              <w:t>The study did not find</w:t>
            </w:r>
            <w:r>
              <w:rPr>
                <w:rFonts w:ascii="Arial"/>
                <w:spacing w:val="-26"/>
                <w:w w:val="105"/>
              </w:rPr>
              <w:t xml:space="preserve"> </w:t>
            </w:r>
            <w:r>
              <w:rPr>
                <w:rFonts w:ascii="Arial"/>
                <w:w w:val="105"/>
              </w:rPr>
              <w:t>a</w:t>
            </w:r>
            <w:r>
              <w:rPr>
                <w:rFonts w:ascii="Arial"/>
                <w:w w:val="102"/>
              </w:rPr>
              <w:t xml:space="preserve"> </w:t>
            </w:r>
            <w:r>
              <w:rPr>
                <w:rFonts w:ascii="Arial"/>
                <w:w w:val="105"/>
              </w:rPr>
              <w:t>relationship between</w:t>
            </w:r>
            <w:r>
              <w:rPr>
                <w:rFonts w:ascii="Arial"/>
                <w:spacing w:val="-48"/>
                <w:w w:val="105"/>
              </w:rPr>
              <w:t xml:space="preserve"> </w:t>
            </w:r>
            <w:r>
              <w:rPr>
                <w:rFonts w:ascii="Arial"/>
                <w:w w:val="105"/>
              </w:rPr>
              <w:t>occupation</w:t>
            </w:r>
            <w:r>
              <w:rPr>
                <w:rFonts w:ascii="Arial"/>
                <w:w w:val="102"/>
              </w:rPr>
              <w:t xml:space="preserve"> </w:t>
            </w:r>
            <w:r>
              <w:rPr>
                <w:rFonts w:ascii="Arial"/>
                <w:w w:val="105"/>
              </w:rPr>
              <w:t>and</w:t>
            </w:r>
            <w:r>
              <w:rPr>
                <w:rFonts w:ascii="Arial"/>
                <w:spacing w:val="-24"/>
                <w:w w:val="105"/>
              </w:rPr>
              <w:t xml:space="preserve"> </w:t>
            </w:r>
            <w:r>
              <w:rPr>
                <w:rFonts w:ascii="Arial"/>
                <w:w w:val="105"/>
              </w:rPr>
              <w:t>socially</w:t>
            </w:r>
            <w:r>
              <w:rPr>
                <w:rFonts w:ascii="Arial"/>
                <w:spacing w:val="-30"/>
                <w:w w:val="105"/>
              </w:rPr>
              <w:t xml:space="preserve"> </w:t>
            </w:r>
            <w:r>
              <w:rPr>
                <w:rFonts w:ascii="Arial"/>
                <w:w w:val="105"/>
              </w:rPr>
              <w:t>conscious</w:t>
            </w:r>
            <w:r>
              <w:rPr>
                <w:rFonts w:ascii="Arial"/>
                <w:spacing w:val="-24"/>
                <w:w w:val="105"/>
              </w:rPr>
              <w:t xml:space="preserve"> </w:t>
            </w:r>
            <w:r>
              <w:rPr>
                <w:rFonts w:ascii="Arial"/>
                <w:w w:val="105"/>
              </w:rPr>
              <w:t>consumer</w:t>
            </w:r>
            <w:r>
              <w:rPr>
                <w:rFonts w:ascii="Arial"/>
                <w:w w:val="102"/>
              </w:rPr>
              <w:t xml:space="preserve"> </w:t>
            </w:r>
            <w:r>
              <w:rPr>
                <w:rFonts w:ascii="Arial"/>
                <w:w w:val="105"/>
              </w:rPr>
              <w:t>behaviour.</w:t>
            </w:r>
          </w:p>
        </w:tc>
      </w:tr>
      <w:tr w:rsidR="00B959F7" w14:paraId="31898CFA" w14:textId="77777777" w:rsidTr="003921FD">
        <w:trPr>
          <w:trHeight w:hRule="exact" w:val="4612"/>
        </w:trPr>
        <w:tc>
          <w:tcPr>
            <w:tcW w:w="1328" w:type="dxa"/>
            <w:textDirection w:val="btLr"/>
          </w:tcPr>
          <w:p w14:paraId="4226285F" w14:textId="77777777" w:rsidR="00B959F7" w:rsidRDefault="00B959F7" w:rsidP="00B959F7">
            <w:pPr>
              <w:pStyle w:val="TableParagraph"/>
              <w:rPr>
                <w:rFonts w:ascii="Arial" w:eastAsia="Arial" w:hAnsi="Arial" w:cs="Arial"/>
              </w:rPr>
            </w:pPr>
          </w:p>
          <w:p w14:paraId="4CE78AF2" w14:textId="77777777" w:rsidR="00B959F7" w:rsidRDefault="00B959F7" w:rsidP="00B959F7">
            <w:pPr>
              <w:pStyle w:val="TableParagraph"/>
              <w:spacing w:before="148" w:line="252" w:lineRule="auto"/>
              <w:ind w:left="105" w:right="311"/>
              <w:rPr>
                <w:rFonts w:ascii="Arial" w:eastAsia="Arial" w:hAnsi="Arial" w:cs="Arial"/>
              </w:rPr>
            </w:pPr>
            <w:r>
              <w:rPr>
                <w:rFonts w:ascii="Arial"/>
                <w:w w:val="105"/>
              </w:rPr>
              <w:t>(Fullerton, Kerch</w:t>
            </w:r>
            <w:r>
              <w:rPr>
                <w:rFonts w:ascii="Arial"/>
                <w:spacing w:val="-47"/>
                <w:w w:val="105"/>
              </w:rPr>
              <w:t xml:space="preserve"> </w:t>
            </w:r>
            <w:r>
              <w:rPr>
                <w:rFonts w:ascii="Arial"/>
                <w:w w:val="105"/>
              </w:rPr>
              <w:t>&amp;</w:t>
            </w:r>
            <w:r>
              <w:rPr>
                <w:rFonts w:ascii="Arial"/>
                <w:w w:val="102"/>
              </w:rPr>
              <w:t xml:space="preserve"> </w:t>
            </w:r>
            <w:r>
              <w:rPr>
                <w:rFonts w:ascii="Arial"/>
                <w:w w:val="105"/>
              </w:rPr>
              <w:t>Dodge</w:t>
            </w:r>
            <w:r>
              <w:rPr>
                <w:rFonts w:ascii="Arial"/>
                <w:spacing w:val="-39"/>
                <w:w w:val="105"/>
              </w:rPr>
              <w:t xml:space="preserve"> </w:t>
            </w:r>
            <w:r>
              <w:rPr>
                <w:rFonts w:ascii="Arial"/>
                <w:w w:val="105"/>
              </w:rPr>
              <w:t>1996)</w:t>
            </w:r>
          </w:p>
        </w:tc>
        <w:tc>
          <w:tcPr>
            <w:tcW w:w="1064" w:type="dxa"/>
            <w:textDirection w:val="btLr"/>
          </w:tcPr>
          <w:p w14:paraId="69CA35DC" w14:textId="77777777" w:rsidR="00B959F7" w:rsidRDefault="00B959F7" w:rsidP="00B959F7">
            <w:pPr>
              <w:pStyle w:val="TableParagraph"/>
              <w:spacing w:before="7"/>
              <w:rPr>
                <w:rFonts w:ascii="Arial" w:eastAsia="Arial" w:hAnsi="Arial" w:cs="Arial"/>
                <w:sz w:val="23"/>
                <w:szCs w:val="23"/>
              </w:rPr>
            </w:pPr>
          </w:p>
          <w:p w14:paraId="0D8131DC" w14:textId="77777777" w:rsidR="00B959F7" w:rsidRDefault="00B959F7" w:rsidP="00B959F7">
            <w:pPr>
              <w:pStyle w:val="TableParagraph"/>
              <w:spacing w:line="252" w:lineRule="auto"/>
              <w:ind w:left="105" w:right="225"/>
              <w:rPr>
                <w:rFonts w:ascii="Arial" w:eastAsia="Arial" w:hAnsi="Arial" w:cs="Arial"/>
              </w:rPr>
            </w:pPr>
            <w:r>
              <w:rPr>
                <w:rFonts w:ascii="Arial"/>
                <w:w w:val="105"/>
              </w:rPr>
              <w:t>Journal of</w:t>
            </w:r>
            <w:r>
              <w:rPr>
                <w:rFonts w:ascii="Arial"/>
                <w:spacing w:val="-49"/>
                <w:w w:val="105"/>
              </w:rPr>
              <w:t xml:space="preserve"> </w:t>
            </w:r>
            <w:r>
              <w:rPr>
                <w:rFonts w:ascii="Arial"/>
                <w:w w:val="105"/>
              </w:rPr>
              <w:t>Business</w:t>
            </w:r>
            <w:r>
              <w:rPr>
                <w:rFonts w:ascii="Arial"/>
                <w:w w:val="102"/>
              </w:rPr>
              <w:t xml:space="preserve"> </w:t>
            </w:r>
            <w:r>
              <w:rPr>
                <w:rFonts w:ascii="Arial"/>
                <w:w w:val="105"/>
              </w:rPr>
              <w:t>Ethics</w:t>
            </w:r>
          </w:p>
        </w:tc>
        <w:tc>
          <w:tcPr>
            <w:tcW w:w="1200" w:type="dxa"/>
          </w:tcPr>
          <w:p w14:paraId="30627ED8" w14:textId="77777777" w:rsidR="00B959F7" w:rsidRDefault="00B959F7" w:rsidP="00B959F7">
            <w:pPr>
              <w:pStyle w:val="TableParagraph"/>
              <w:rPr>
                <w:rFonts w:ascii="Arial" w:eastAsia="Arial" w:hAnsi="Arial" w:cs="Arial"/>
              </w:rPr>
            </w:pPr>
          </w:p>
          <w:p w14:paraId="4DA8E79B" w14:textId="77777777" w:rsidR="00B959F7" w:rsidRDefault="00B959F7" w:rsidP="00B959F7">
            <w:pPr>
              <w:pStyle w:val="TableParagraph"/>
              <w:rPr>
                <w:rFonts w:ascii="Arial" w:eastAsia="Arial" w:hAnsi="Arial" w:cs="Arial"/>
              </w:rPr>
            </w:pPr>
          </w:p>
          <w:p w14:paraId="63C9F58E" w14:textId="77777777" w:rsidR="00B959F7" w:rsidRDefault="00B959F7" w:rsidP="00B959F7">
            <w:pPr>
              <w:pStyle w:val="TableParagraph"/>
              <w:rPr>
                <w:rFonts w:ascii="Arial" w:eastAsia="Arial" w:hAnsi="Arial" w:cs="Arial"/>
              </w:rPr>
            </w:pPr>
          </w:p>
          <w:p w14:paraId="55DE3707" w14:textId="77777777" w:rsidR="00B959F7" w:rsidRDefault="00B959F7" w:rsidP="00B959F7">
            <w:pPr>
              <w:pStyle w:val="TableParagraph"/>
              <w:spacing w:before="8"/>
              <w:rPr>
                <w:rFonts w:ascii="Arial" w:eastAsia="Arial" w:hAnsi="Arial" w:cs="Arial"/>
              </w:rPr>
            </w:pPr>
          </w:p>
          <w:p w14:paraId="48F1FDB4" w14:textId="77777777" w:rsidR="00B959F7" w:rsidRDefault="00B959F7" w:rsidP="00B959F7">
            <w:pPr>
              <w:pStyle w:val="TableParagraph"/>
              <w:jc w:val="center"/>
              <w:rPr>
                <w:rFonts w:ascii="Arial" w:eastAsia="Arial" w:hAnsi="Arial" w:cs="Arial"/>
              </w:rPr>
            </w:pPr>
            <w:r>
              <w:rPr>
                <w:rFonts w:ascii="Arial"/>
                <w:w w:val="102"/>
              </w:rPr>
              <w:t>3</w:t>
            </w:r>
          </w:p>
        </w:tc>
        <w:tc>
          <w:tcPr>
            <w:tcW w:w="1332" w:type="dxa"/>
            <w:textDirection w:val="btLr"/>
          </w:tcPr>
          <w:p w14:paraId="069ECD64" w14:textId="77777777" w:rsidR="00B959F7" w:rsidRDefault="00B959F7" w:rsidP="00B959F7">
            <w:pPr>
              <w:pStyle w:val="TableParagraph"/>
              <w:rPr>
                <w:rFonts w:ascii="Arial" w:eastAsia="Arial" w:hAnsi="Arial" w:cs="Arial"/>
              </w:rPr>
            </w:pPr>
          </w:p>
          <w:p w14:paraId="153A377E" w14:textId="77777777" w:rsidR="00B959F7" w:rsidRDefault="00B959F7" w:rsidP="00B959F7">
            <w:pPr>
              <w:pStyle w:val="TableParagraph"/>
              <w:spacing w:before="6"/>
              <w:rPr>
                <w:rFonts w:ascii="Arial" w:eastAsia="Arial" w:hAnsi="Arial" w:cs="Arial"/>
                <w:sz w:val="24"/>
                <w:szCs w:val="24"/>
              </w:rPr>
            </w:pPr>
          </w:p>
          <w:p w14:paraId="756F9F28" w14:textId="77777777" w:rsidR="00B959F7" w:rsidRDefault="00B959F7" w:rsidP="00B959F7">
            <w:pPr>
              <w:pStyle w:val="TableParagraph"/>
              <w:ind w:left="105"/>
              <w:rPr>
                <w:rFonts w:ascii="Arial" w:eastAsia="Arial" w:hAnsi="Arial" w:cs="Arial"/>
              </w:rPr>
            </w:pPr>
            <w:r>
              <w:rPr>
                <w:rFonts w:ascii="Arial"/>
              </w:rPr>
              <w:t>Consumer</w:t>
            </w:r>
            <w:r>
              <w:rPr>
                <w:rFonts w:ascii="Arial"/>
                <w:spacing w:val="33"/>
              </w:rPr>
              <w:t xml:space="preserve"> </w:t>
            </w:r>
            <w:r>
              <w:rPr>
                <w:rFonts w:ascii="Arial"/>
              </w:rPr>
              <w:t>ethics</w:t>
            </w:r>
          </w:p>
        </w:tc>
        <w:tc>
          <w:tcPr>
            <w:tcW w:w="1200" w:type="dxa"/>
            <w:textDirection w:val="btLr"/>
          </w:tcPr>
          <w:p w14:paraId="5639BF2F" w14:textId="77777777" w:rsidR="00B959F7" w:rsidRDefault="00B959F7" w:rsidP="00B959F7">
            <w:pPr>
              <w:pStyle w:val="TableParagraph"/>
              <w:rPr>
                <w:rFonts w:ascii="Arial" w:eastAsia="Arial" w:hAnsi="Arial" w:cs="Arial"/>
              </w:rPr>
            </w:pPr>
          </w:p>
          <w:p w14:paraId="00685F72" w14:textId="77777777" w:rsidR="00B959F7" w:rsidRDefault="00B959F7" w:rsidP="00B959F7">
            <w:pPr>
              <w:pStyle w:val="TableParagraph"/>
              <w:spacing w:before="10"/>
              <w:rPr>
                <w:rFonts w:ascii="Arial" w:eastAsia="Arial" w:hAnsi="Arial" w:cs="Arial"/>
                <w:sz w:val="18"/>
                <w:szCs w:val="18"/>
              </w:rPr>
            </w:pPr>
          </w:p>
          <w:p w14:paraId="3F224512" w14:textId="77777777" w:rsidR="00B959F7" w:rsidRDefault="00B959F7" w:rsidP="00B959F7">
            <w:pPr>
              <w:pStyle w:val="TableParagraph"/>
              <w:ind w:left="105"/>
              <w:rPr>
                <w:rFonts w:ascii="Arial" w:eastAsia="Arial" w:hAnsi="Arial" w:cs="Arial"/>
              </w:rPr>
            </w:pPr>
            <w:r>
              <w:rPr>
                <w:rFonts w:ascii="Arial"/>
                <w:w w:val="105"/>
              </w:rPr>
              <w:t>Scenarios</w:t>
            </w:r>
          </w:p>
        </w:tc>
        <w:tc>
          <w:tcPr>
            <w:tcW w:w="1733" w:type="dxa"/>
          </w:tcPr>
          <w:p w14:paraId="20C0A746" w14:textId="77777777" w:rsidR="00B959F7" w:rsidRDefault="00B959F7" w:rsidP="00B959F7">
            <w:pPr>
              <w:pStyle w:val="TableParagraph"/>
              <w:spacing w:before="113"/>
              <w:ind w:left="95"/>
              <w:rPr>
                <w:rFonts w:ascii="Arial" w:eastAsia="Arial" w:hAnsi="Arial" w:cs="Arial"/>
              </w:rPr>
            </w:pPr>
            <w:r>
              <w:rPr>
                <w:rFonts w:ascii="Arial"/>
                <w:w w:val="102"/>
              </w:rPr>
              <w:t>A</w:t>
            </w:r>
          </w:p>
          <w:p w14:paraId="19DDE13A" w14:textId="77777777" w:rsidR="00B959F7" w:rsidRDefault="00B959F7" w:rsidP="00B959F7">
            <w:pPr>
              <w:pStyle w:val="TableParagraph"/>
              <w:spacing w:before="6" w:line="244" w:lineRule="auto"/>
              <w:ind w:left="95" w:right="192"/>
              <w:rPr>
                <w:rFonts w:ascii="Arial" w:eastAsia="Arial" w:hAnsi="Arial" w:cs="Arial"/>
              </w:rPr>
            </w:pPr>
            <w:r>
              <w:rPr>
                <w:rFonts w:ascii="Arial"/>
              </w:rPr>
              <w:t>representative</w:t>
            </w:r>
            <w:r>
              <w:rPr>
                <w:rFonts w:ascii="Arial"/>
                <w:spacing w:val="-23"/>
              </w:rPr>
              <w:t xml:space="preserve"> </w:t>
            </w:r>
            <w:r>
              <w:rPr>
                <w:rFonts w:ascii="Arial"/>
                <w:w w:val="105"/>
              </w:rPr>
              <w:t>sample</w:t>
            </w:r>
            <w:r>
              <w:rPr>
                <w:rFonts w:ascii="Arial"/>
                <w:spacing w:val="-6"/>
                <w:w w:val="105"/>
              </w:rPr>
              <w:t xml:space="preserve"> </w:t>
            </w:r>
            <w:r>
              <w:rPr>
                <w:rFonts w:ascii="Arial"/>
                <w:w w:val="105"/>
              </w:rPr>
              <w:t>of</w:t>
            </w:r>
            <w:r>
              <w:rPr>
                <w:rFonts w:ascii="Arial"/>
                <w:w w:val="102"/>
              </w:rPr>
              <w:t xml:space="preserve"> </w:t>
            </w:r>
            <w:r>
              <w:rPr>
                <w:rFonts w:ascii="Arial"/>
                <w:w w:val="105"/>
              </w:rPr>
              <w:t>1,298</w:t>
            </w:r>
          </w:p>
          <w:p w14:paraId="70163BC5" w14:textId="77777777" w:rsidR="00B959F7" w:rsidRDefault="00B959F7" w:rsidP="00B959F7">
            <w:pPr>
              <w:pStyle w:val="TableParagraph"/>
              <w:spacing w:before="3" w:line="244" w:lineRule="auto"/>
              <w:ind w:left="95" w:right="145"/>
              <w:rPr>
                <w:rFonts w:ascii="Arial" w:eastAsia="Arial" w:hAnsi="Arial" w:cs="Arial"/>
              </w:rPr>
            </w:pPr>
            <w:r>
              <w:rPr>
                <w:rFonts w:ascii="Arial"/>
                <w:w w:val="105"/>
              </w:rPr>
              <w:t>American</w:t>
            </w:r>
            <w:r>
              <w:rPr>
                <w:rFonts w:ascii="Arial"/>
                <w:w w:val="102"/>
              </w:rPr>
              <w:t xml:space="preserve"> </w:t>
            </w:r>
            <w:r>
              <w:rPr>
                <w:rFonts w:ascii="Arial"/>
                <w:w w:val="105"/>
              </w:rPr>
              <w:t>consumers</w:t>
            </w:r>
            <w:r>
              <w:rPr>
                <w:rFonts w:ascii="Arial"/>
                <w:w w:val="102"/>
              </w:rPr>
              <w:t xml:space="preserve"> </w:t>
            </w:r>
            <w:r>
              <w:rPr>
                <w:rFonts w:ascii="Arial"/>
                <w:w w:val="105"/>
              </w:rPr>
              <w:t>with a total</w:t>
            </w:r>
            <w:r>
              <w:rPr>
                <w:rFonts w:ascii="Arial"/>
                <w:spacing w:val="-24"/>
                <w:w w:val="105"/>
              </w:rPr>
              <w:t xml:space="preserve"> </w:t>
            </w:r>
            <w:r>
              <w:rPr>
                <w:rFonts w:ascii="Arial"/>
                <w:w w:val="105"/>
              </w:rPr>
              <w:t>of</w:t>
            </w:r>
            <w:r>
              <w:rPr>
                <w:rFonts w:ascii="Arial"/>
                <w:w w:val="102"/>
              </w:rPr>
              <w:t xml:space="preserve"> </w:t>
            </w:r>
            <w:r>
              <w:rPr>
                <w:rFonts w:ascii="Arial"/>
                <w:w w:val="105"/>
              </w:rPr>
              <w:t>362</w:t>
            </w:r>
            <w:r>
              <w:rPr>
                <w:rFonts w:ascii="Arial"/>
                <w:spacing w:val="-39"/>
                <w:w w:val="105"/>
              </w:rPr>
              <w:t xml:space="preserve"> </w:t>
            </w:r>
            <w:r>
              <w:rPr>
                <w:rFonts w:ascii="Arial"/>
                <w:w w:val="105"/>
              </w:rPr>
              <w:t>responses</w:t>
            </w:r>
          </w:p>
        </w:tc>
        <w:tc>
          <w:tcPr>
            <w:tcW w:w="1733" w:type="dxa"/>
          </w:tcPr>
          <w:p w14:paraId="1FFFDC45" w14:textId="77777777" w:rsidR="00B959F7" w:rsidRDefault="00B959F7" w:rsidP="00B959F7">
            <w:pPr>
              <w:pStyle w:val="TableParagraph"/>
              <w:rPr>
                <w:rFonts w:ascii="Arial" w:eastAsia="Arial" w:hAnsi="Arial" w:cs="Arial"/>
              </w:rPr>
            </w:pPr>
          </w:p>
          <w:p w14:paraId="35B20587" w14:textId="77777777" w:rsidR="00B959F7" w:rsidRDefault="00B959F7" w:rsidP="00B959F7">
            <w:pPr>
              <w:pStyle w:val="TableParagraph"/>
              <w:spacing w:before="10"/>
              <w:rPr>
                <w:rFonts w:ascii="Arial" w:eastAsia="Arial" w:hAnsi="Arial" w:cs="Arial"/>
                <w:sz w:val="32"/>
                <w:szCs w:val="32"/>
              </w:rPr>
            </w:pPr>
          </w:p>
          <w:p w14:paraId="098AEA4E" w14:textId="77777777" w:rsidR="00B959F7" w:rsidRDefault="00B959F7" w:rsidP="00B959F7">
            <w:pPr>
              <w:pStyle w:val="TableParagraph"/>
              <w:spacing w:line="247" w:lineRule="auto"/>
              <w:ind w:left="95" w:right="107"/>
              <w:rPr>
                <w:rFonts w:ascii="Arial" w:eastAsia="Arial" w:hAnsi="Arial" w:cs="Arial"/>
              </w:rPr>
            </w:pPr>
            <w:r>
              <w:rPr>
                <w:rFonts w:ascii="Arial"/>
                <w:w w:val="105"/>
              </w:rPr>
              <w:t>Demographic</w:t>
            </w:r>
            <w:r>
              <w:rPr>
                <w:rFonts w:ascii="Arial"/>
                <w:w w:val="102"/>
              </w:rPr>
              <w:t xml:space="preserve"> </w:t>
            </w:r>
            <w:r>
              <w:rPr>
                <w:rFonts w:ascii="Arial"/>
                <w:w w:val="105"/>
              </w:rPr>
              <w:t>factors</w:t>
            </w:r>
            <w:r>
              <w:rPr>
                <w:rFonts w:ascii="Arial"/>
                <w:spacing w:val="-6"/>
                <w:w w:val="105"/>
              </w:rPr>
              <w:t xml:space="preserve"> </w:t>
            </w:r>
            <w:r>
              <w:rPr>
                <w:rFonts w:ascii="Arial"/>
                <w:w w:val="105"/>
              </w:rPr>
              <w:t>(age,</w:t>
            </w:r>
            <w:r>
              <w:rPr>
                <w:rFonts w:ascii="Arial"/>
                <w:w w:val="102"/>
              </w:rPr>
              <w:t xml:space="preserve"> </w:t>
            </w:r>
            <w:r>
              <w:rPr>
                <w:rFonts w:ascii="Arial"/>
                <w:w w:val="105"/>
              </w:rPr>
              <w:t>sex,</w:t>
            </w:r>
            <w:r>
              <w:rPr>
                <w:rFonts w:ascii="Arial"/>
                <w:spacing w:val="-32"/>
                <w:w w:val="105"/>
              </w:rPr>
              <w:t xml:space="preserve"> </w:t>
            </w:r>
            <w:r>
              <w:rPr>
                <w:rFonts w:ascii="Arial"/>
                <w:w w:val="105"/>
              </w:rPr>
              <w:t>education,</w:t>
            </w:r>
            <w:r>
              <w:rPr>
                <w:rFonts w:ascii="Arial"/>
                <w:w w:val="102"/>
              </w:rPr>
              <w:t xml:space="preserve"> </w:t>
            </w:r>
            <w:r>
              <w:rPr>
                <w:rFonts w:ascii="Arial"/>
                <w:w w:val="105"/>
              </w:rPr>
              <w:t>income)</w:t>
            </w:r>
          </w:p>
        </w:tc>
        <w:tc>
          <w:tcPr>
            <w:tcW w:w="3521" w:type="dxa"/>
          </w:tcPr>
          <w:p w14:paraId="314B7925" w14:textId="77777777" w:rsidR="00B959F7" w:rsidRDefault="00B959F7" w:rsidP="00B959F7">
            <w:pPr>
              <w:pStyle w:val="TableParagraph"/>
              <w:numPr>
                <w:ilvl w:val="0"/>
                <w:numId w:val="51"/>
              </w:numPr>
              <w:tabs>
                <w:tab w:val="left" w:pos="430"/>
              </w:tabs>
              <w:spacing w:line="244" w:lineRule="auto"/>
              <w:ind w:right="478" w:firstLine="0"/>
              <w:rPr>
                <w:rFonts w:ascii="Arial" w:eastAsia="Arial" w:hAnsi="Arial" w:cs="Arial"/>
              </w:rPr>
            </w:pPr>
            <w:r>
              <w:rPr>
                <w:rFonts w:ascii="Arial"/>
                <w:w w:val="105"/>
              </w:rPr>
              <w:t>Ethical</w:t>
            </w:r>
            <w:r>
              <w:rPr>
                <w:rFonts w:ascii="Arial"/>
                <w:spacing w:val="-28"/>
                <w:w w:val="105"/>
              </w:rPr>
              <w:t xml:space="preserve"> </w:t>
            </w:r>
            <w:r>
              <w:rPr>
                <w:rFonts w:ascii="Arial"/>
                <w:w w:val="105"/>
              </w:rPr>
              <w:t>transgressions</w:t>
            </w:r>
            <w:r>
              <w:rPr>
                <w:rFonts w:ascii="Arial"/>
                <w:spacing w:val="-28"/>
                <w:w w:val="105"/>
              </w:rPr>
              <w:t xml:space="preserve"> </w:t>
            </w:r>
            <w:r>
              <w:rPr>
                <w:rFonts w:ascii="Arial"/>
                <w:w w:val="105"/>
              </w:rPr>
              <w:t>are</w:t>
            </w:r>
            <w:r>
              <w:rPr>
                <w:rFonts w:ascii="Arial"/>
                <w:w w:val="102"/>
              </w:rPr>
              <w:t xml:space="preserve"> </w:t>
            </w:r>
            <w:r>
              <w:rPr>
                <w:rFonts w:ascii="Arial"/>
                <w:w w:val="105"/>
              </w:rPr>
              <w:t>generally more accepted</w:t>
            </w:r>
            <w:r>
              <w:rPr>
                <w:rFonts w:ascii="Arial"/>
                <w:spacing w:val="-40"/>
                <w:w w:val="105"/>
              </w:rPr>
              <w:t xml:space="preserve"> </w:t>
            </w:r>
            <w:r>
              <w:rPr>
                <w:rFonts w:ascii="Arial"/>
                <w:w w:val="105"/>
              </w:rPr>
              <w:t>by</w:t>
            </w:r>
            <w:r>
              <w:rPr>
                <w:rFonts w:ascii="Arial"/>
                <w:w w:val="102"/>
              </w:rPr>
              <w:t xml:space="preserve"> </w:t>
            </w:r>
            <w:r>
              <w:rPr>
                <w:rFonts w:ascii="Arial"/>
                <w:w w:val="105"/>
              </w:rPr>
              <w:t>more</w:t>
            </w:r>
            <w:r>
              <w:rPr>
                <w:rFonts w:ascii="Arial"/>
                <w:spacing w:val="-21"/>
                <w:w w:val="105"/>
              </w:rPr>
              <w:t xml:space="preserve"> </w:t>
            </w:r>
            <w:r>
              <w:rPr>
                <w:rFonts w:ascii="Arial"/>
                <w:w w:val="105"/>
              </w:rPr>
              <w:t>educated,</w:t>
            </w:r>
            <w:r>
              <w:rPr>
                <w:rFonts w:ascii="Arial"/>
                <w:spacing w:val="-16"/>
                <w:w w:val="105"/>
              </w:rPr>
              <w:t xml:space="preserve"> </w:t>
            </w:r>
            <w:r>
              <w:rPr>
                <w:rFonts w:ascii="Arial"/>
                <w:w w:val="105"/>
              </w:rPr>
              <w:t>younger</w:t>
            </w:r>
            <w:r>
              <w:rPr>
                <w:rFonts w:ascii="Arial"/>
                <w:spacing w:val="-20"/>
                <w:w w:val="105"/>
              </w:rPr>
              <w:t xml:space="preserve"> </w:t>
            </w:r>
            <w:r>
              <w:rPr>
                <w:rFonts w:ascii="Arial"/>
                <w:w w:val="105"/>
              </w:rPr>
              <w:t>and</w:t>
            </w:r>
            <w:r>
              <w:rPr>
                <w:rFonts w:ascii="Arial"/>
                <w:w w:val="102"/>
              </w:rPr>
              <w:t xml:space="preserve"> </w:t>
            </w:r>
            <w:r>
              <w:rPr>
                <w:rFonts w:ascii="Arial"/>
                <w:w w:val="105"/>
              </w:rPr>
              <w:t>higher income</w:t>
            </w:r>
            <w:r>
              <w:rPr>
                <w:rFonts w:ascii="Arial"/>
                <w:spacing w:val="-25"/>
                <w:w w:val="105"/>
              </w:rPr>
              <w:t xml:space="preserve"> </w:t>
            </w:r>
            <w:r>
              <w:rPr>
                <w:rFonts w:ascii="Arial"/>
                <w:w w:val="105"/>
              </w:rPr>
              <w:t>consumers.</w:t>
            </w:r>
          </w:p>
          <w:p w14:paraId="37734CDE" w14:textId="77777777" w:rsidR="00B959F7" w:rsidRDefault="00B959F7" w:rsidP="00B959F7">
            <w:pPr>
              <w:pStyle w:val="TableParagraph"/>
              <w:spacing w:before="11"/>
              <w:rPr>
                <w:rFonts w:ascii="Arial" w:eastAsia="Arial" w:hAnsi="Arial" w:cs="Arial"/>
                <w:sz w:val="19"/>
                <w:szCs w:val="19"/>
              </w:rPr>
            </w:pPr>
          </w:p>
          <w:p w14:paraId="5D58C4FA" w14:textId="77777777" w:rsidR="00B959F7" w:rsidRDefault="00B959F7" w:rsidP="00B959F7">
            <w:pPr>
              <w:pStyle w:val="TableParagraph"/>
              <w:numPr>
                <w:ilvl w:val="0"/>
                <w:numId w:val="51"/>
              </w:numPr>
              <w:tabs>
                <w:tab w:val="left" w:pos="432"/>
              </w:tabs>
              <w:spacing w:line="244" w:lineRule="auto"/>
              <w:ind w:right="390" w:firstLine="0"/>
              <w:jc w:val="both"/>
              <w:rPr>
                <w:rFonts w:ascii="Arial" w:eastAsia="Arial" w:hAnsi="Arial" w:cs="Arial"/>
              </w:rPr>
            </w:pPr>
            <w:r>
              <w:rPr>
                <w:rFonts w:ascii="Arial"/>
                <w:w w:val="105"/>
              </w:rPr>
              <w:t>Lower income groups</w:t>
            </w:r>
            <w:r>
              <w:rPr>
                <w:rFonts w:ascii="Arial"/>
                <w:spacing w:val="-43"/>
                <w:w w:val="105"/>
              </w:rPr>
              <w:t xml:space="preserve"> </w:t>
            </w:r>
            <w:r>
              <w:rPr>
                <w:rFonts w:ascii="Arial"/>
                <w:w w:val="105"/>
              </w:rPr>
              <w:t>had</w:t>
            </w:r>
            <w:r>
              <w:rPr>
                <w:rFonts w:ascii="Arial"/>
                <w:w w:val="102"/>
              </w:rPr>
              <w:t xml:space="preserve"> </w:t>
            </w:r>
            <w:r>
              <w:rPr>
                <w:rFonts w:ascii="Arial"/>
                <w:w w:val="105"/>
              </w:rPr>
              <w:t>more</w:t>
            </w:r>
            <w:r>
              <w:rPr>
                <w:rFonts w:ascii="Arial"/>
                <w:spacing w:val="-18"/>
                <w:w w:val="105"/>
              </w:rPr>
              <w:t xml:space="preserve"> </w:t>
            </w:r>
            <w:r>
              <w:rPr>
                <w:rFonts w:ascii="Arial"/>
                <w:w w:val="105"/>
              </w:rPr>
              <w:t>purist</w:t>
            </w:r>
            <w:r>
              <w:rPr>
                <w:rFonts w:ascii="Arial"/>
                <w:spacing w:val="-14"/>
                <w:w w:val="105"/>
              </w:rPr>
              <w:t xml:space="preserve"> </w:t>
            </w:r>
            <w:r>
              <w:rPr>
                <w:rFonts w:ascii="Arial"/>
                <w:w w:val="105"/>
              </w:rPr>
              <w:t>beliefs</w:t>
            </w:r>
            <w:r>
              <w:rPr>
                <w:rFonts w:ascii="Arial"/>
                <w:spacing w:val="-15"/>
                <w:w w:val="105"/>
              </w:rPr>
              <w:t xml:space="preserve"> </w:t>
            </w:r>
            <w:r>
              <w:rPr>
                <w:rFonts w:ascii="Arial"/>
                <w:w w:val="105"/>
              </w:rPr>
              <w:t>and</w:t>
            </w:r>
            <w:r>
              <w:rPr>
                <w:rFonts w:ascii="Arial"/>
                <w:spacing w:val="-15"/>
                <w:w w:val="105"/>
              </w:rPr>
              <w:t xml:space="preserve"> </w:t>
            </w:r>
            <w:r>
              <w:rPr>
                <w:rFonts w:ascii="Arial"/>
                <w:w w:val="105"/>
              </w:rPr>
              <w:t>higher</w:t>
            </w:r>
            <w:r>
              <w:rPr>
                <w:rFonts w:ascii="Arial"/>
                <w:w w:val="102"/>
              </w:rPr>
              <w:t xml:space="preserve"> </w:t>
            </w:r>
            <w:r>
              <w:rPr>
                <w:rFonts w:ascii="Arial"/>
                <w:w w:val="105"/>
              </w:rPr>
              <w:t>income</w:t>
            </w:r>
            <w:r>
              <w:rPr>
                <w:rFonts w:ascii="Arial"/>
                <w:spacing w:val="-23"/>
                <w:w w:val="105"/>
              </w:rPr>
              <w:t xml:space="preserve"> </w:t>
            </w:r>
            <w:r>
              <w:rPr>
                <w:rFonts w:ascii="Arial"/>
                <w:w w:val="105"/>
              </w:rPr>
              <w:t>consumers</w:t>
            </w:r>
            <w:r>
              <w:rPr>
                <w:rFonts w:ascii="Arial"/>
                <w:spacing w:val="-23"/>
                <w:w w:val="105"/>
              </w:rPr>
              <w:t xml:space="preserve"> </w:t>
            </w:r>
            <w:r>
              <w:rPr>
                <w:rFonts w:ascii="Arial"/>
                <w:w w:val="105"/>
              </w:rPr>
              <w:t>were</w:t>
            </w:r>
            <w:r>
              <w:rPr>
                <w:rFonts w:ascii="Arial"/>
                <w:spacing w:val="-25"/>
                <w:w w:val="105"/>
              </w:rPr>
              <w:t xml:space="preserve"> </w:t>
            </w:r>
            <w:r>
              <w:rPr>
                <w:rFonts w:ascii="Arial"/>
                <w:w w:val="105"/>
              </w:rPr>
              <w:t>more</w:t>
            </w:r>
            <w:r>
              <w:rPr>
                <w:rFonts w:ascii="Arial"/>
                <w:w w:val="102"/>
              </w:rPr>
              <w:t xml:space="preserve"> </w:t>
            </w:r>
            <w:r>
              <w:rPr>
                <w:rFonts w:ascii="Arial"/>
                <w:w w:val="105"/>
              </w:rPr>
              <w:t>unethical in their</w:t>
            </w:r>
            <w:r>
              <w:rPr>
                <w:rFonts w:ascii="Arial"/>
                <w:spacing w:val="-20"/>
                <w:w w:val="105"/>
              </w:rPr>
              <w:t xml:space="preserve"> </w:t>
            </w:r>
            <w:r>
              <w:rPr>
                <w:rFonts w:ascii="Arial"/>
                <w:w w:val="105"/>
              </w:rPr>
              <w:t>beliefs.</w:t>
            </w:r>
          </w:p>
        </w:tc>
      </w:tr>
      <w:tr w:rsidR="00B959F7" w14:paraId="77464A94" w14:textId="77777777" w:rsidTr="003921FD">
        <w:trPr>
          <w:trHeight w:hRule="exact" w:val="4612"/>
        </w:trPr>
        <w:tc>
          <w:tcPr>
            <w:tcW w:w="1328" w:type="dxa"/>
            <w:textDirection w:val="btLr"/>
          </w:tcPr>
          <w:p w14:paraId="04F22AB7" w14:textId="77777777" w:rsidR="00B959F7" w:rsidRDefault="00B959F7" w:rsidP="00B959F7">
            <w:pPr>
              <w:pStyle w:val="TableParagraph"/>
              <w:rPr>
                <w:rFonts w:ascii="Arial" w:eastAsia="Arial" w:hAnsi="Arial" w:cs="Arial"/>
              </w:rPr>
            </w:pPr>
          </w:p>
          <w:p w14:paraId="595D646D" w14:textId="77777777" w:rsidR="00B959F7" w:rsidRDefault="00B959F7" w:rsidP="00B959F7">
            <w:pPr>
              <w:pStyle w:val="TableParagraph"/>
              <w:spacing w:before="4"/>
              <w:rPr>
                <w:rFonts w:ascii="Arial" w:eastAsia="Arial" w:hAnsi="Arial" w:cs="Arial"/>
                <w:sz w:val="24"/>
                <w:szCs w:val="24"/>
              </w:rPr>
            </w:pPr>
          </w:p>
          <w:p w14:paraId="6EE2A168" w14:textId="77777777" w:rsidR="00B959F7" w:rsidRDefault="00B959F7" w:rsidP="00B959F7">
            <w:pPr>
              <w:pStyle w:val="TableParagraph"/>
              <w:ind w:left="107"/>
              <w:rPr>
                <w:rFonts w:ascii="Arial" w:eastAsia="Arial" w:hAnsi="Arial" w:cs="Arial"/>
              </w:rPr>
            </w:pPr>
            <w:r>
              <w:rPr>
                <w:rFonts w:ascii="Arial"/>
                <w:w w:val="105"/>
              </w:rPr>
              <w:t>(Lee,</w:t>
            </w:r>
            <w:r>
              <w:rPr>
                <w:rFonts w:ascii="Arial"/>
                <w:spacing w:val="-29"/>
                <w:w w:val="105"/>
              </w:rPr>
              <w:t xml:space="preserve"> </w:t>
            </w:r>
            <w:r>
              <w:rPr>
                <w:rFonts w:ascii="Arial"/>
                <w:w w:val="105"/>
              </w:rPr>
              <w:t>Holden</w:t>
            </w:r>
            <w:r>
              <w:rPr>
                <w:rFonts w:ascii="Arial"/>
                <w:spacing w:val="-29"/>
                <w:w w:val="105"/>
              </w:rPr>
              <w:t xml:space="preserve"> </w:t>
            </w:r>
            <w:r>
              <w:rPr>
                <w:rFonts w:ascii="Arial"/>
                <w:w w:val="105"/>
              </w:rPr>
              <w:t>1999)</w:t>
            </w:r>
          </w:p>
        </w:tc>
        <w:tc>
          <w:tcPr>
            <w:tcW w:w="1064" w:type="dxa"/>
            <w:textDirection w:val="btLr"/>
          </w:tcPr>
          <w:p w14:paraId="0756FDA2" w14:textId="77777777" w:rsidR="00B959F7" w:rsidRDefault="00B959F7" w:rsidP="00B959F7">
            <w:pPr>
              <w:pStyle w:val="TableParagraph"/>
              <w:spacing w:before="7"/>
              <w:rPr>
                <w:rFonts w:ascii="Arial" w:eastAsia="Arial" w:hAnsi="Arial" w:cs="Arial"/>
                <w:sz w:val="23"/>
                <w:szCs w:val="23"/>
              </w:rPr>
            </w:pPr>
          </w:p>
          <w:p w14:paraId="2F4CE43A" w14:textId="77777777" w:rsidR="00B959F7" w:rsidRDefault="00B959F7" w:rsidP="00B959F7">
            <w:pPr>
              <w:pStyle w:val="TableParagraph"/>
              <w:spacing w:line="252" w:lineRule="auto"/>
              <w:ind w:left="107" w:right="844"/>
              <w:rPr>
                <w:rFonts w:ascii="Arial" w:eastAsia="Arial" w:hAnsi="Arial" w:cs="Arial"/>
              </w:rPr>
            </w:pPr>
            <w:r>
              <w:rPr>
                <w:rFonts w:ascii="Arial"/>
                <w:w w:val="105"/>
              </w:rPr>
              <w:t>Journal</w:t>
            </w:r>
            <w:r>
              <w:rPr>
                <w:rFonts w:ascii="Arial"/>
                <w:spacing w:val="-23"/>
                <w:w w:val="105"/>
              </w:rPr>
              <w:t xml:space="preserve"> </w:t>
            </w:r>
            <w:r>
              <w:rPr>
                <w:rFonts w:ascii="Arial"/>
                <w:w w:val="105"/>
              </w:rPr>
              <w:t>of</w:t>
            </w:r>
            <w:r>
              <w:rPr>
                <w:rFonts w:ascii="Arial"/>
                <w:spacing w:val="-22"/>
                <w:w w:val="105"/>
              </w:rPr>
              <w:t xml:space="preserve"> </w:t>
            </w:r>
            <w:r>
              <w:rPr>
                <w:rFonts w:ascii="Arial"/>
                <w:w w:val="105"/>
              </w:rPr>
              <w:t>Psychology</w:t>
            </w:r>
            <w:r>
              <w:rPr>
                <w:rFonts w:ascii="Arial"/>
                <w:spacing w:val="-22"/>
                <w:w w:val="105"/>
              </w:rPr>
              <w:t xml:space="preserve"> </w:t>
            </w:r>
            <w:r>
              <w:rPr>
                <w:rFonts w:ascii="Arial"/>
                <w:w w:val="105"/>
              </w:rPr>
              <w:t>and</w:t>
            </w:r>
            <w:r>
              <w:rPr>
                <w:rFonts w:ascii="Arial"/>
                <w:w w:val="102"/>
              </w:rPr>
              <w:t xml:space="preserve"> </w:t>
            </w:r>
            <w:r>
              <w:rPr>
                <w:rFonts w:ascii="Arial"/>
                <w:w w:val="105"/>
              </w:rPr>
              <w:t>Marketing</w:t>
            </w:r>
          </w:p>
        </w:tc>
        <w:tc>
          <w:tcPr>
            <w:tcW w:w="1200" w:type="dxa"/>
          </w:tcPr>
          <w:p w14:paraId="33DC5DA3" w14:textId="77777777" w:rsidR="00B959F7" w:rsidRDefault="00B959F7" w:rsidP="00B959F7">
            <w:pPr>
              <w:pStyle w:val="TableParagraph"/>
              <w:rPr>
                <w:rFonts w:ascii="Arial" w:eastAsia="Arial" w:hAnsi="Arial" w:cs="Arial"/>
              </w:rPr>
            </w:pPr>
          </w:p>
          <w:p w14:paraId="28010484" w14:textId="77777777" w:rsidR="00B959F7" w:rsidRDefault="00B959F7" w:rsidP="00B959F7">
            <w:pPr>
              <w:pStyle w:val="TableParagraph"/>
              <w:rPr>
                <w:rFonts w:ascii="Arial" w:eastAsia="Arial" w:hAnsi="Arial" w:cs="Arial"/>
              </w:rPr>
            </w:pPr>
          </w:p>
          <w:p w14:paraId="4A170EAC" w14:textId="77777777" w:rsidR="00B959F7" w:rsidRDefault="00B959F7" w:rsidP="00B959F7">
            <w:pPr>
              <w:pStyle w:val="TableParagraph"/>
              <w:rPr>
                <w:rFonts w:ascii="Arial" w:eastAsia="Arial" w:hAnsi="Arial" w:cs="Arial"/>
              </w:rPr>
            </w:pPr>
          </w:p>
          <w:p w14:paraId="719ACAB4" w14:textId="77777777" w:rsidR="00B959F7" w:rsidRDefault="00B959F7" w:rsidP="00B959F7">
            <w:pPr>
              <w:pStyle w:val="TableParagraph"/>
              <w:rPr>
                <w:rFonts w:ascii="Arial" w:eastAsia="Arial" w:hAnsi="Arial" w:cs="Arial"/>
              </w:rPr>
            </w:pPr>
          </w:p>
          <w:p w14:paraId="5A5F3CA5" w14:textId="77777777" w:rsidR="00B959F7" w:rsidRDefault="00B959F7" w:rsidP="00B959F7">
            <w:pPr>
              <w:pStyle w:val="TableParagraph"/>
              <w:rPr>
                <w:rFonts w:ascii="Arial" w:eastAsia="Arial" w:hAnsi="Arial" w:cs="Arial"/>
              </w:rPr>
            </w:pPr>
          </w:p>
          <w:p w14:paraId="12A67D75" w14:textId="77777777" w:rsidR="00B959F7" w:rsidRDefault="00B959F7" w:rsidP="00B959F7">
            <w:pPr>
              <w:pStyle w:val="TableParagraph"/>
              <w:rPr>
                <w:rFonts w:ascii="Arial" w:eastAsia="Arial" w:hAnsi="Arial" w:cs="Arial"/>
              </w:rPr>
            </w:pPr>
          </w:p>
          <w:p w14:paraId="18279A1E" w14:textId="77777777" w:rsidR="00B959F7" w:rsidRDefault="00B959F7" w:rsidP="00B959F7">
            <w:pPr>
              <w:pStyle w:val="TableParagraph"/>
              <w:spacing w:before="152"/>
              <w:jc w:val="center"/>
              <w:rPr>
                <w:rFonts w:ascii="Arial" w:eastAsia="Arial" w:hAnsi="Arial" w:cs="Arial"/>
              </w:rPr>
            </w:pPr>
            <w:r>
              <w:rPr>
                <w:rFonts w:ascii="Arial"/>
                <w:w w:val="102"/>
              </w:rPr>
              <w:t>3</w:t>
            </w:r>
          </w:p>
        </w:tc>
        <w:tc>
          <w:tcPr>
            <w:tcW w:w="1332" w:type="dxa"/>
            <w:textDirection w:val="btLr"/>
          </w:tcPr>
          <w:p w14:paraId="4250359C" w14:textId="77777777" w:rsidR="00B959F7" w:rsidRDefault="00B959F7" w:rsidP="00B959F7">
            <w:pPr>
              <w:pStyle w:val="TableParagraph"/>
              <w:rPr>
                <w:rFonts w:ascii="Arial" w:eastAsia="Arial" w:hAnsi="Arial" w:cs="Arial"/>
              </w:rPr>
            </w:pPr>
          </w:p>
          <w:p w14:paraId="1A256ACE" w14:textId="77777777" w:rsidR="00B959F7" w:rsidRDefault="00B959F7" w:rsidP="00B959F7">
            <w:pPr>
              <w:pStyle w:val="TableParagraph"/>
              <w:spacing w:before="150" w:line="252" w:lineRule="auto"/>
              <w:ind w:left="107" w:right="773"/>
              <w:rPr>
                <w:rFonts w:ascii="Arial" w:eastAsia="Arial" w:hAnsi="Arial" w:cs="Arial"/>
              </w:rPr>
            </w:pPr>
            <w:r>
              <w:rPr>
                <w:rFonts w:ascii="Arial"/>
              </w:rPr>
              <w:t>Environmentally</w:t>
            </w:r>
            <w:r>
              <w:rPr>
                <w:rFonts w:ascii="Arial"/>
                <w:spacing w:val="39"/>
              </w:rPr>
              <w:t xml:space="preserve"> </w:t>
            </w:r>
            <w:r>
              <w:rPr>
                <w:rFonts w:ascii="Arial"/>
              </w:rPr>
              <w:t>Conscious</w:t>
            </w:r>
            <w:r>
              <w:rPr>
                <w:rFonts w:ascii="Arial"/>
                <w:spacing w:val="-49"/>
              </w:rPr>
              <w:t xml:space="preserve"> </w:t>
            </w:r>
            <w:r>
              <w:rPr>
                <w:rFonts w:ascii="Arial"/>
                <w:w w:val="105"/>
              </w:rPr>
              <w:t>Behaviour</w:t>
            </w:r>
          </w:p>
        </w:tc>
        <w:tc>
          <w:tcPr>
            <w:tcW w:w="1200" w:type="dxa"/>
            <w:textDirection w:val="btLr"/>
          </w:tcPr>
          <w:p w14:paraId="287F1F1A" w14:textId="77777777" w:rsidR="00B959F7" w:rsidRDefault="00B959F7" w:rsidP="00B959F7">
            <w:pPr>
              <w:pStyle w:val="TableParagraph"/>
              <w:spacing w:before="8"/>
              <w:rPr>
                <w:rFonts w:ascii="Arial" w:eastAsia="Arial" w:hAnsi="Arial" w:cs="Arial"/>
                <w:sz w:val="17"/>
                <w:szCs w:val="17"/>
              </w:rPr>
            </w:pPr>
          </w:p>
          <w:p w14:paraId="2FD9001D" w14:textId="77777777" w:rsidR="00B959F7" w:rsidRDefault="00B959F7" w:rsidP="00B959F7">
            <w:pPr>
              <w:pStyle w:val="TableParagraph"/>
              <w:spacing w:line="252" w:lineRule="auto"/>
              <w:ind w:left="107" w:right="182"/>
              <w:rPr>
                <w:rFonts w:ascii="Arial" w:eastAsia="Arial" w:hAnsi="Arial" w:cs="Arial"/>
              </w:rPr>
            </w:pPr>
            <w:r>
              <w:rPr>
                <w:rFonts w:ascii="Arial"/>
                <w:w w:val="105"/>
              </w:rPr>
              <w:t>Survey (participation</w:t>
            </w:r>
            <w:r>
              <w:rPr>
                <w:rFonts w:ascii="Arial"/>
                <w:spacing w:val="-27"/>
                <w:w w:val="105"/>
              </w:rPr>
              <w:t xml:space="preserve"> </w:t>
            </w:r>
            <w:r>
              <w:rPr>
                <w:rFonts w:ascii="Arial"/>
                <w:w w:val="105"/>
              </w:rPr>
              <w:t>provided</w:t>
            </w:r>
            <w:r>
              <w:rPr>
                <w:rFonts w:ascii="Arial"/>
                <w:w w:val="102"/>
              </w:rPr>
              <w:t xml:space="preserve"> </w:t>
            </w:r>
            <w:r>
              <w:rPr>
                <w:rFonts w:ascii="Arial"/>
                <w:w w:val="105"/>
              </w:rPr>
              <w:t>students</w:t>
            </w:r>
            <w:r>
              <w:rPr>
                <w:rFonts w:ascii="Arial"/>
                <w:spacing w:val="-19"/>
                <w:w w:val="105"/>
              </w:rPr>
              <w:t xml:space="preserve"> </w:t>
            </w:r>
            <w:r>
              <w:rPr>
                <w:rFonts w:ascii="Arial"/>
                <w:w w:val="105"/>
              </w:rPr>
              <w:t>with</w:t>
            </w:r>
            <w:r>
              <w:rPr>
                <w:rFonts w:ascii="Arial"/>
                <w:spacing w:val="-20"/>
                <w:w w:val="105"/>
              </w:rPr>
              <w:t xml:space="preserve"> </w:t>
            </w:r>
            <w:r>
              <w:rPr>
                <w:rFonts w:ascii="Arial"/>
                <w:w w:val="105"/>
              </w:rPr>
              <w:t>extra</w:t>
            </w:r>
            <w:r>
              <w:rPr>
                <w:rFonts w:ascii="Arial"/>
                <w:spacing w:val="-18"/>
                <w:w w:val="105"/>
              </w:rPr>
              <w:t xml:space="preserve"> </w:t>
            </w:r>
            <w:r>
              <w:rPr>
                <w:rFonts w:ascii="Arial"/>
                <w:w w:val="105"/>
              </w:rPr>
              <w:t>credit</w:t>
            </w:r>
            <w:r>
              <w:rPr>
                <w:rFonts w:ascii="Arial"/>
                <w:spacing w:val="-18"/>
                <w:w w:val="105"/>
              </w:rPr>
              <w:t xml:space="preserve"> </w:t>
            </w:r>
            <w:r>
              <w:rPr>
                <w:rFonts w:ascii="Arial"/>
                <w:w w:val="105"/>
              </w:rPr>
              <w:t>on</w:t>
            </w:r>
            <w:r>
              <w:rPr>
                <w:rFonts w:ascii="Arial"/>
                <w:spacing w:val="-18"/>
                <w:w w:val="105"/>
              </w:rPr>
              <w:t xml:space="preserve"> </w:t>
            </w:r>
            <w:r>
              <w:rPr>
                <w:rFonts w:ascii="Arial"/>
                <w:w w:val="105"/>
              </w:rPr>
              <w:t>their</w:t>
            </w:r>
            <w:r>
              <w:rPr>
                <w:rFonts w:ascii="Arial"/>
                <w:w w:val="102"/>
              </w:rPr>
              <w:t xml:space="preserve"> </w:t>
            </w:r>
            <w:r>
              <w:rPr>
                <w:rFonts w:ascii="Arial"/>
                <w:w w:val="105"/>
              </w:rPr>
              <w:t>course)</w:t>
            </w:r>
          </w:p>
        </w:tc>
        <w:tc>
          <w:tcPr>
            <w:tcW w:w="1733" w:type="dxa"/>
          </w:tcPr>
          <w:p w14:paraId="32E61FF1" w14:textId="77777777" w:rsidR="00B959F7" w:rsidRDefault="00B959F7" w:rsidP="00B959F7">
            <w:pPr>
              <w:pStyle w:val="TableParagraph"/>
              <w:rPr>
                <w:rFonts w:ascii="Arial" w:eastAsia="Arial" w:hAnsi="Arial" w:cs="Arial"/>
              </w:rPr>
            </w:pPr>
          </w:p>
          <w:p w14:paraId="41643E5C" w14:textId="77777777" w:rsidR="00B959F7" w:rsidRDefault="00B959F7" w:rsidP="00B959F7">
            <w:pPr>
              <w:pStyle w:val="TableParagraph"/>
              <w:rPr>
                <w:rFonts w:ascii="Arial" w:eastAsia="Arial" w:hAnsi="Arial" w:cs="Arial"/>
              </w:rPr>
            </w:pPr>
          </w:p>
          <w:p w14:paraId="3DB93925" w14:textId="77777777" w:rsidR="00B959F7" w:rsidRDefault="00B959F7" w:rsidP="00B959F7">
            <w:pPr>
              <w:pStyle w:val="TableParagraph"/>
              <w:rPr>
                <w:rFonts w:ascii="Arial" w:eastAsia="Arial" w:hAnsi="Arial" w:cs="Arial"/>
              </w:rPr>
            </w:pPr>
          </w:p>
          <w:p w14:paraId="05D22599" w14:textId="77777777" w:rsidR="00B959F7" w:rsidRDefault="00B959F7" w:rsidP="00B959F7">
            <w:pPr>
              <w:pStyle w:val="TableParagraph"/>
              <w:rPr>
                <w:rFonts w:ascii="Arial" w:eastAsia="Arial" w:hAnsi="Arial" w:cs="Arial"/>
              </w:rPr>
            </w:pPr>
          </w:p>
          <w:p w14:paraId="69F91A4C" w14:textId="77777777" w:rsidR="00B959F7" w:rsidRDefault="00B959F7" w:rsidP="00B959F7">
            <w:pPr>
              <w:pStyle w:val="TableParagraph"/>
              <w:spacing w:before="11"/>
              <w:rPr>
                <w:rFonts w:ascii="Arial" w:eastAsia="Arial" w:hAnsi="Arial" w:cs="Arial"/>
                <w:sz w:val="21"/>
                <w:szCs w:val="21"/>
              </w:rPr>
            </w:pPr>
          </w:p>
          <w:p w14:paraId="1472CCE6" w14:textId="77777777" w:rsidR="00B959F7" w:rsidRDefault="00B959F7" w:rsidP="00B959F7">
            <w:pPr>
              <w:pStyle w:val="TableParagraph"/>
              <w:spacing w:line="247" w:lineRule="auto"/>
              <w:ind w:left="95" w:right="154"/>
              <w:rPr>
                <w:rFonts w:ascii="Arial" w:eastAsia="Arial" w:hAnsi="Arial" w:cs="Arial"/>
              </w:rPr>
            </w:pPr>
            <w:r>
              <w:rPr>
                <w:rFonts w:ascii="Arial"/>
                <w:w w:val="105"/>
              </w:rPr>
              <w:t>Survey of</w:t>
            </w:r>
            <w:r>
              <w:rPr>
                <w:rFonts w:ascii="Arial"/>
                <w:spacing w:val="-13"/>
                <w:w w:val="105"/>
              </w:rPr>
              <w:t xml:space="preserve"> </w:t>
            </w:r>
            <w:r>
              <w:rPr>
                <w:rFonts w:ascii="Arial"/>
                <w:w w:val="105"/>
              </w:rPr>
              <w:t>78</w:t>
            </w:r>
            <w:r>
              <w:rPr>
                <w:rFonts w:ascii="Arial"/>
                <w:w w:val="102"/>
              </w:rPr>
              <w:t xml:space="preserve"> </w:t>
            </w:r>
            <w:r>
              <w:rPr>
                <w:rFonts w:ascii="Arial"/>
                <w:w w:val="105"/>
              </w:rPr>
              <w:t>American</w:t>
            </w:r>
            <w:r>
              <w:rPr>
                <w:rFonts w:ascii="Arial"/>
                <w:w w:val="102"/>
              </w:rPr>
              <w:t xml:space="preserve"> </w:t>
            </w:r>
            <w:r>
              <w:rPr>
                <w:rFonts w:ascii="Arial"/>
              </w:rPr>
              <w:t>undergraduate</w:t>
            </w:r>
            <w:r>
              <w:rPr>
                <w:rFonts w:ascii="Arial"/>
                <w:spacing w:val="-25"/>
              </w:rPr>
              <w:t xml:space="preserve"> </w:t>
            </w:r>
            <w:r>
              <w:rPr>
                <w:rFonts w:ascii="Arial"/>
                <w:w w:val="105"/>
              </w:rPr>
              <w:t>business</w:t>
            </w:r>
            <w:r>
              <w:rPr>
                <w:rFonts w:ascii="Arial"/>
                <w:w w:val="102"/>
              </w:rPr>
              <w:t xml:space="preserve"> </w:t>
            </w:r>
            <w:r>
              <w:rPr>
                <w:rFonts w:ascii="Arial"/>
                <w:w w:val="105"/>
              </w:rPr>
              <w:t>students</w:t>
            </w:r>
          </w:p>
        </w:tc>
        <w:tc>
          <w:tcPr>
            <w:tcW w:w="1733" w:type="dxa"/>
          </w:tcPr>
          <w:p w14:paraId="132B4DA1" w14:textId="77777777" w:rsidR="00B959F7" w:rsidRDefault="00B959F7" w:rsidP="00B959F7">
            <w:pPr>
              <w:pStyle w:val="TableParagraph"/>
              <w:rPr>
                <w:rFonts w:ascii="Arial" w:eastAsia="Arial" w:hAnsi="Arial" w:cs="Arial"/>
              </w:rPr>
            </w:pPr>
          </w:p>
          <w:p w14:paraId="7F4DC432" w14:textId="77777777" w:rsidR="00B959F7" w:rsidRDefault="00B959F7" w:rsidP="00B959F7">
            <w:pPr>
              <w:pStyle w:val="TableParagraph"/>
              <w:rPr>
                <w:rFonts w:ascii="Arial" w:eastAsia="Arial" w:hAnsi="Arial" w:cs="Arial"/>
              </w:rPr>
            </w:pPr>
          </w:p>
          <w:p w14:paraId="656CA088" w14:textId="77777777" w:rsidR="00B959F7" w:rsidRDefault="00B959F7" w:rsidP="00B959F7">
            <w:pPr>
              <w:pStyle w:val="TableParagraph"/>
              <w:rPr>
                <w:rFonts w:ascii="Arial" w:eastAsia="Arial" w:hAnsi="Arial" w:cs="Arial"/>
              </w:rPr>
            </w:pPr>
          </w:p>
          <w:p w14:paraId="135770AE" w14:textId="77777777" w:rsidR="00B959F7" w:rsidRDefault="00B959F7" w:rsidP="00B959F7">
            <w:pPr>
              <w:pStyle w:val="TableParagraph"/>
              <w:rPr>
                <w:rFonts w:ascii="Arial" w:eastAsia="Arial" w:hAnsi="Arial" w:cs="Arial"/>
              </w:rPr>
            </w:pPr>
          </w:p>
          <w:p w14:paraId="1C8A6C93" w14:textId="77777777" w:rsidR="00B959F7" w:rsidRDefault="00B959F7" w:rsidP="00B959F7">
            <w:pPr>
              <w:pStyle w:val="TableParagraph"/>
              <w:rPr>
                <w:rFonts w:ascii="Arial" w:eastAsia="Arial" w:hAnsi="Arial" w:cs="Arial"/>
              </w:rPr>
            </w:pPr>
          </w:p>
          <w:p w14:paraId="05740112" w14:textId="77777777" w:rsidR="00B959F7" w:rsidRDefault="00B959F7" w:rsidP="00B959F7">
            <w:pPr>
              <w:pStyle w:val="TableParagraph"/>
              <w:spacing w:before="6"/>
              <w:rPr>
                <w:rFonts w:ascii="Arial" w:eastAsia="Arial" w:hAnsi="Arial" w:cs="Arial"/>
              </w:rPr>
            </w:pPr>
          </w:p>
          <w:p w14:paraId="4E59D5D2" w14:textId="77777777" w:rsidR="00B959F7" w:rsidRDefault="00B959F7" w:rsidP="00B959F7">
            <w:pPr>
              <w:pStyle w:val="TableParagraph"/>
              <w:spacing w:line="247" w:lineRule="auto"/>
              <w:ind w:left="96" w:right="144"/>
              <w:rPr>
                <w:rFonts w:ascii="Arial" w:eastAsia="Arial" w:hAnsi="Arial" w:cs="Arial"/>
              </w:rPr>
            </w:pPr>
            <w:r>
              <w:rPr>
                <w:rFonts w:ascii="Arial"/>
                <w:w w:val="105"/>
              </w:rPr>
              <w:t>Beliefs,</w:t>
            </w:r>
            <w:r>
              <w:rPr>
                <w:rFonts w:ascii="Arial"/>
                <w:w w:val="102"/>
              </w:rPr>
              <w:t xml:space="preserve"> </w:t>
            </w:r>
            <w:r>
              <w:rPr>
                <w:rFonts w:ascii="Arial"/>
                <w:w w:val="105"/>
              </w:rPr>
              <w:t>feelings</w:t>
            </w:r>
            <w:r>
              <w:rPr>
                <w:rFonts w:ascii="Arial"/>
                <w:spacing w:val="-8"/>
                <w:w w:val="105"/>
              </w:rPr>
              <w:t xml:space="preserve"> </w:t>
            </w:r>
            <w:r>
              <w:rPr>
                <w:rFonts w:ascii="Arial"/>
                <w:w w:val="105"/>
              </w:rPr>
              <w:t>and</w:t>
            </w:r>
            <w:r>
              <w:rPr>
                <w:rFonts w:ascii="Arial"/>
                <w:w w:val="102"/>
              </w:rPr>
              <w:t xml:space="preserve"> </w:t>
            </w:r>
            <w:r>
              <w:rPr>
                <w:rFonts w:ascii="Arial"/>
              </w:rPr>
              <w:t>self-perception</w:t>
            </w:r>
          </w:p>
        </w:tc>
        <w:tc>
          <w:tcPr>
            <w:tcW w:w="3521" w:type="dxa"/>
          </w:tcPr>
          <w:p w14:paraId="676CC1A9" w14:textId="77777777" w:rsidR="00B959F7" w:rsidRDefault="00B959F7" w:rsidP="00B959F7">
            <w:pPr>
              <w:pStyle w:val="TableParagraph"/>
              <w:numPr>
                <w:ilvl w:val="0"/>
                <w:numId w:val="50"/>
              </w:numPr>
              <w:tabs>
                <w:tab w:val="left" w:pos="430"/>
              </w:tabs>
              <w:spacing w:before="2" w:line="244" w:lineRule="auto"/>
              <w:ind w:right="743" w:firstLine="0"/>
              <w:rPr>
                <w:rFonts w:ascii="Arial" w:eastAsia="Arial" w:hAnsi="Arial" w:cs="Arial"/>
              </w:rPr>
            </w:pPr>
            <w:r>
              <w:rPr>
                <w:rFonts w:ascii="Arial"/>
                <w:w w:val="105"/>
              </w:rPr>
              <w:t>Distress and</w:t>
            </w:r>
            <w:r>
              <w:rPr>
                <w:rFonts w:ascii="Arial"/>
                <w:spacing w:val="-23"/>
                <w:w w:val="105"/>
              </w:rPr>
              <w:t xml:space="preserve"> </w:t>
            </w:r>
            <w:r>
              <w:rPr>
                <w:rFonts w:ascii="Arial"/>
                <w:w w:val="105"/>
              </w:rPr>
              <w:t>empathy</w:t>
            </w:r>
            <w:r>
              <w:rPr>
                <w:rFonts w:ascii="Arial"/>
                <w:w w:val="102"/>
              </w:rPr>
              <w:t xml:space="preserve"> </w:t>
            </w:r>
            <w:r>
              <w:rPr>
                <w:rFonts w:ascii="Arial"/>
                <w:w w:val="105"/>
              </w:rPr>
              <w:t>enhance</w:t>
            </w:r>
            <w:r>
              <w:rPr>
                <w:rFonts w:ascii="Arial"/>
                <w:spacing w:val="-23"/>
                <w:w w:val="105"/>
              </w:rPr>
              <w:t xml:space="preserve"> </w:t>
            </w:r>
            <w:r>
              <w:rPr>
                <w:rFonts w:ascii="Arial"/>
                <w:w w:val="105"/>
              </w:rPr>
              <w:t>the</w:t>
            </w:r>
            <w:r>
              <w:rPr>
                <w:rFonts w:ascii="Arial"/>
                <w:spacing w:val="-19"/>
                <w:w w:val="105"/>
              </w:rPr>
              <w:t xml:space="preserve"> </w:t>
            </w:r>
            <w:r>
              <w:rPr>
                <w:rFonts w:ascii="Arial"/>
                <w:w w:val="105"/>
              </w:rPr>
              <w:t>propensity</w:t>
            </w:r>
            <w:r>
              <w:rPr>
                <w:rFonts w:ascii="Arial"/>
                <w:spacing w:val="-24"/>
                <w:w w:val="105"/>
              </w:rPr>
              <w:t xml:space="preserve"> </w:t>
            </w:r>
            <w:r>
              <w:rPr>
                <w:rFonts w:ascii="Arial"/>
                <w:w w:val="105"/>
              </w:rPr>
              <w:t>for</w:t>
            </w:r>
            <w:r>
              <w:rPr>
                <w:rFonts w:ascii="Arial"/>
                <w:w w:val="102"/>
              </w:rPr>
              <w:t xml:space="preserve"> </w:t>
            </w:r>
            <w:r>
              <w:rPr>
                <w:rFonts w:ascii="Arial"/>
                <w:w w:val="105"/>
              </w:rPr>
              <w:t>consumer behaviour</w:t>
            </w:r>
            <w:r>
              <w:rPr>
                <w:rFonts w:ascii="Arial"/>
                <w:spacing w:val="-28"/>
                <w:w w:val="105"/>
              </w:rPr>
              <w:t xml:space="preserve"> </w:t>
            </w:r>
            <w:r>
              <w:rPr>
                <w:rFonts w:ascii="Arial"/>
                <w:w w:val="105"/>
              </w:rPr>
              <w:t>that</w:t>
            </w:r>
            <w:r>
              <w:rPr>
                <w:rFonts w:ascii="Arial"/>
                <w:w w:val="102"/>
              </w:rPr>
              <w:t xml:space="preserve"> </w:t>
            </w:r>
            <w:r>
              <w:rPr>
                <w:rFonts w:ascii="Arial"/>
                <w:w w:val="105"/>
              </w:rPr>
              <w:t>addresses</w:t>
            </w:r>
            <w:r>
              <w:rPr>
                <w:rFonts w:ascii="Arial"/>
                <w:spacing w:val="-18"/>
                <w:w w:val="105"/>
              </w:rPr>
              <w:t xml:space="preserve"> </w:t>
            </w:r>
            <w:r>
              <w:rPr>
                <w:rFonts w:ascii="Arial"/>
                <w:w w:val="105"/>
              </w:rPr>
              <w:t>environmental</w:t>
            </w:r>
            <w:r>
              <w:rPr>
                <w:rFonts w:ascii="Arial"/>
                <w:w w:val="102"/>
              </w:rPr>
              <w:t xml:space="preserve"> </w:t>
            </w:r>
            <w:r>
              <w:rPr>
                <w:rFonts w:ascii="Arial"/>
                <w:w w:val="105"/>
              </w:rPr>
              <w:t>welfare.</w:t>
            </w:r>
          </w:p>
          <w:p w14:paraId="524E7192" w14:textId="77777777" w:rsidR="00B959F7" w:rsidRDefault="00B959F7" w:rsidP="00B959F7">
            <w:pPr>
              <w:pStyle w:val="TableParagraph"/>
              <w:spacing w:before="8"/>
              <w:rPr>
                <w:rFonts w:ascii="Arial" w:eastAsia="Arial" w:hAnsi="Arial" w:cs="Arial"/>
                <w:sz w:val="19"/>
                <w:szCs w:val="19"/>
              </w:rPr>
            </w:pPr>
          </w:p>
          <w:p w14:paraId="2667CD93" w14:textId="77777777" w:rsidR="00B959F7" w:rsidRDefault="00B959F7" w:rsidP="00B959F7">
            <w:pPr>
              <w:pStyle w:val="TableParagraph"/>
              <w:numPr>
                <w:ilvl w:val="0"/>
                <w:numId w:val="50"/>
              </w:numPr>
              <w:tabs>
                <w:tab w:val="left" w:pos="430"/>
              </w:tabs>
              <w:spacing w:line="247" w:lineRule="auto"/>
              <w:ind w:right="165" w:firstLine="0"/>
              <w:rPr>
                <w:rFonts w:ascii="Arial" w:eastAsia="Arial" w:hAnsi="Arial" w:cs="Arial"/>
              </w:rPr>
            </w:pPr>
            <w:r>
              <w:rPr>
                <w:rFonts w:ascii="Arial"/>
                <w:w w:val="105"/>
              </w:rPr>
              <w:t>Perceived</w:t>
            </w:r>
            <w:r>
              <w:rPr>
                <w:rFonts w:ascii="Arial"/>
                <w:spacing w:val="-8"/>
                <w:w w:val="105"/>
              </w:rPr>
              <w:t xml:space="preserve"> </w:t>
            </w:r>
            <w:r>
              <w:rPr>
                <w:rFonts w:ascii="Arial"/>
                <w:w w:val="105"/>
              </w:rPr>
              <w:t>consumer</w:t>
            </w:r>
            <w:r>
              <w:rPr>
                <w:rFonts w:ascii="Arial"/>
                <w:w w:val="102"/>
              </w:rPr>
              <w:t xml:space="preserve"> </w:t>
            </w:r>
            <w:r>
              <w:rPr>
                <w:rFonts w:ascii="Arial"/>
                <w:w w:val="105"/>
              </w:rPr>
              <w:t>effectiveness predicted</w:t>
            </w:r>
            <w:r>
              <w:rPr>
                <w:rFonts w:ascii="Arial"/>
                <w:spacing w:val="-14"/>
                <w:w w:val="105"/>
              </w:rPr>
              <w:t xml:space="preserve"> </w:t>
            </w:r>
            <w:r>
              <w:rPr>
                <w:rFonts w:ascii="Arial"/>
                <w:w w:val="105"/>
              </w:rPr>
              <w:t>pro-</w:t>
            </w:r>
            <w:r>
              <w:rPr>
                <w:rFonts w:ascii="Arial"/>
                <w:w w:val="102"/>
              </w:rPr>
              <w:t xml:space="preserve"> </w:t>
            </w:r>
            <w:r>
              <w:rPr>
                <w:rFonts w:ascii="Arial"/>
                <w:w w:val="105"/>
              </w:rPr>
              <w:t>environmental behaviours</w:t>
            </w:r>
            <w:r>
              <w:rPr>
                <w:rFonts w:ascii="Arial"/>
                <w:spacing w:val="-18"/>
                <w:w w:val="105"/>
              </w:rPr>
              <w:t xml:space="preserve"> </w:t>
            </w:r>
            <w:r>
              <w:rPr>
                <w:rFonts w:ascii="Arial"/>
                <w:w w:val="105"/>
              </w:rPr>
              <w:t>in</w:t>
            </w:r>
            <w:r>
              <w:rPr>
                <w:rFonts w:ascii="Arial"/>
                <w:w w:val="102"/>
              </w:rPr>
              <w:t xml:space="preserve"> </w:t>
            </w:r>
            <w:r>
              <w:rPr>
                <w:rFonts w:ascii="Arial"/>
                <w:w w:val="105"/>
              </w:rPr>
              <w:t>cases of high</w:t>
            </w:r>
            <w:r>
              <w:rPr>
                <w:rFonts w:ascii="Arial"/>
                <w:spacing w:val="-18"/>
                <w:w w:val="105"/>
              </w:rPr>
              <w:t xml:space="preserve"> </w:t>
            </w:r>
            <w:r>
              <w:rPr>
                <w:rFonts w:ascii="Arial"/>
                <w:w w:val="105"/>
              </w:rPr>
              <w:t>involvement.</w:t>
            </w:r>
            <w:r>
              <w:rPr>
                <w:rFonts w:ascii="Arial"/>
                <w:w w:val="102"/>
              </w:rPr>
              <w:t xml:space="preserve"> </w:t>
            </w:r>
            <w:r>
              <w:rPr>
                <w:rFonts w:ascii="Arial"/>
                <w:w w:val="105"/>
              </w:rPr>
              <w:t>However,</w:t>
            </w:r>
            <w:r>
              <w:rPr>
                <w:rFonts w:ascii="Arial"/>
                <w:spacing w:val="-18"/>
                <w:w w:val="105"/>
              </w:rPr>
              <w:t xml:space="preserve"> </w:t>
            </w:r>
            <w:r>
              <w:rPr>
                <w:rFonts w:ascii="Arial"/>
                <w:w w:val="105"/>
              </w:rPr>
              <w:t>it</w:t>
            </w:r>
            <w:r>
              <w:rPr>
                <w:rFonts w:ascii="Arial"/>
                <w:spacing w:val="-16"/>
                <w:w w:val="105"/>
              </w:rPr>
              <w:t xml:space="preserve"> </w:t>
            </w:r>
            <w:r>
              <w:rPr>
                <w:rFonts w:ascii="Arial"/>
                <w:w w:val="105"/>
              </w:rPr>
              <w:t>could</w:t>
            </w:r>
            <w:r>
              <w:rPr>
                <w:rFonts w:ascii="Arial"/>
                <w:spacing w:val="-19"/>
                <w:w w:val="105"/>
              </w:rPr>
              <w:t xml:space="preserve"> </w:t>
            </w:r>
            <w:r>
              <w:rPr>
                <w:rFonts w:ascii="Arial"/>
                <w:w w:val="105"/>
              </w:rPr>
              <w:t>not</w:t>
            </w:r>
            <w:r>
              <w:rPr>
                <w:rFonts w:ascii="Arial"/>
                <w:spacing w:val="-14"/>
                <w:w w:val="105"/>
              </w:rPr>
              <w:t xml:space="preserve"> </w:t>
            </w:r>
            <w:r>
              <w:rPr>
                <w:rFonts w:ascii="Arial"/>
                <w:w w:val="105"/>
              </w:rPr>
              <w:t>predict</w:t>
            </w:r>
            <w:r>
              <w:rPr>
                <w:rFonts w:ascii="Arial"/>
                <w:spacing w:val="-14"/>
                <w:w w:val="105"/>
              </w:rPr>
              <w:t xml:space="preserve"> </w:t>
            </w:r>
            <w:r>
              <w:rPr>
                <w:rFonts w:ascii="Arial"/>
                <w:w w:val="105"/>
              </w:rPr>
              <w:t>low</w:t>
            </w:r>
            <w:r>
              <w:rPr>
                <w:rFonts w:ascii="Arial"/>
                <w:w w:val="102"/>
              </w:rPr>
              <w:t xml:space="preserve"> </w:t>
            </w:r>
            <w:r>
              <w:rPr>
                <w:rFonts w:ascii="Arial"/>
                <w:w w:val="105"/>
              </w:rPr>
              <w:t>involvement</w:t>
            </w:r>
            <w:r>
              <w:rPr>
                <w:rFonts w:ascii="Arial"/>
                <w:spacing w:val="-5"/>
                <w:w w:val="105"/>
              </w:rPr>
              <w:t xml:space="preserve"> </w:t>
            </w:r>
            <w:r>
              <w:rPr>
                <w:rFonts w:ascii="Arial"/>
                <w:w w:val="105"/>
              </w:rPr>
              <w:t>consumption</w:t>
            </w:r>
            <w:r>
              <w:rPr>
                <w:rFonts w:ascii="Arial"/>
                <w:w w:val="102"/>
              </w:rPr>
              <w:t xml:space="preserve"> </w:t>
            </w:r>
            <w:r>
              <w:rPr>
                <w:rFonts w:ascii="Arial"/>
                <w:w w:val="105"/>
              </w:rPr>
              <w:t>decisions with any</w:t>
            </w:r>
            <w:r>
              <w:rPr>
                <w:rFonts w:ascii="Arial"/>
                <w:spacing w:val="-26"/>
                <w:w w:val="105"/>
              </w:rPr>
              <w:t xml:space="preserve"> </w:t>
            </w:r>
            <w:r>
              <w:rPr>
                <w:rFonts w:ascii="Arial"/>
                <w:w w:val="105"/>
              </w:rPr>
              <w:t>statistical</w:t>
            </w:r>
            <w:r>
              <w:rPr>
                <w:rFonts w:ascii="Arial"/>
                <w:w w:val="102"/>
              </w:rPr>
              <w:t xml:space="preserve"> </w:t>
            </w:r>
            <w:r>
              <w:rPr>
                <w:rFonts w:ascii="Arial"/>
                <w:w w:val="105"/>
              </w:rPr>
              <w:t>significance.</w:t>
            </w:r>
          </w:p>
        </w:tc>
      </w:tr>
      <w:tr w:rsidR="00B959F7" w14:paraId="53976128" w14:textId="77777777" w:rsidTr="003921FD">
        <w:trPr>
          <w:trHeight w:hRule="exact" w:val="4612"/>
        </w:trPr>
        <w:tc>
          <w:tcPr>
            <w:tcW w:w="1328" w:type="dxa"/>
            <w:textDirection w:val="btLr"/>
          </w:tcPr>
          <w:p w14:paraId="5EA80939" w14:textId="77777777" w:rsidR="00B959F7" w:rsidRDefault="00B959F7" w:rsidP="00B959F7">
            <w:pPr>
              <w:pStyle w:val="TableParagraph"/>
              <w:rPr>
                <w:rFonts w:ascii="Arial" w:eastAsia="Arial" w:hAnsi="Arial" w:cs="Arial"/>
              </w:rPr>
            </w:pPr>
          </w:p>
          <w:p w14:paraId="6F76BA7A" w14:textId="77777777" w:rsidR="00B959F7" w:rsidRDefault="00B959F7" w:rsidP="00B959F7">
            <w:pPr>
              <w:pStyle w:val="TableParagraph"/>
              <w:spacing w:before="4"/>
              <w:rPr>
                <w:rFonts w:ascii="Arial" w:eastAsia="Arial" w:hAnsi="Arial" w:cs="Arial"/>
                <w:sz w:val="24"/>
                <w:szCs w:val="24"/>
              </w:rPr>
            </w:pPr>
          </w:p>
          <w:p w14:paraId="38DCD44E" w14:textId="77777777" w:rsidR="00B959F7" w:rsidRDefault="00B959F7" w:rsidP="00B959F7">
            <w:pPr>
              <w:pStyle w:val="TableParagraph"/>
              <w:ind w:left="105"/>
              <w:rPr>
                <w:rFonts w:ascii="Arial" w:eastAsia="Arial" w:hAnsi="Arial" w:cs="Arial"/>
              </w:rPr>
            </w:pPr>
            <w:r>
              <w:rPr>
                <w:rFonts w:ascii="Arial"/>
                <w:w w:val="105"/>
              </w:rPr>
              <w:t>(Vitell,</w:t>
            </w:r>
            <w:r>
              <w:rPr>
                <w:rFonts w:ascii="Arial"/>
                <w:spacing w:val="-30"/>
                <w:w w:val="105"/>
              </w:rPr>
              <w:t xml:space="preserve"> </w:t>
            </w:r>
            <w:r>
              <w:rPr>
                <w:rFonts w:ascii="Arial"/>
                <w:w w:val="105"/>
              </w:rPr>
              <w:t>Paolillo</w:t>
            </w:r>
            <w:r>
              <w:rPr>
                <w:rFonts w:ascii="Arial"/>
                <w:spacing w:val="-32"/>
                <w:w w:val="105"/>
              </w:rPr>
              <w:t xml:space="preserve"> </w:t>
            </w:r>
            <w:r>
              <w:rPr>
                <w:rFonts w:ascii="Arial"/>
                <w:w w:val="105"/>
              </w:rPr>
              <w:t>2003)</w:t>
            </w:r>
          </w:p>
        </w:tc>
        <w:tc>
          <w:tcPr>
            <w:tcW w:w="1064" w:type="dxa"/>
            <w:textDirection w:val="btLr"/>
          </w:tcPr>
          <w:p w14:paraId="0AC98317" w14:textId="77777777" w:rsidR="00B959F7" w:rsidRDefault="00B959F7" w:rsidP="00B959F7">
            <w:pPr>
              <w:pStyle w:val="TableParagraph"/>
              <w:rPr>
                <w:rFonts w:ascii="Arial" w:eastAsia="Arial" w:hAnsi="Arial" w:cs="Arial"/>
              </w:rPr>
            </w:pPr>
          </w:p>
          <w:p w14:paraId="6FB6B928" w14:textId="77777777" w:rsidR="00B959F7" w:rsidRDefault="00B959F7" w:rsidP="00B959F7">
            <w:pPr>
              <w:pStyle w:val="TableParagraph"/>
              <w:spacing w:before="150"/>
              <w:ind w:left="105"/>
              <w:rPr>
                <w:rFonts w:ascii="Arial" w:eastAsia="Arial" w:hAnsi="Arial" w:cs="Arial"/>
              </w:rPr>
            </w:pPr>
            <w:r>
              <w:rPr>
                <w:rFonts w:ascii="Arial"/>
                <w:w w:val="105"/>
              </w:rPr>
              <w:t>Journal</w:t>
            </w:r>
            <w:r>
              <w:rPr>
                <w:rFonts w:ascii="Arial"/>
                <w:spacing w:val="-25"/>
                <w:w w:val="105"/>
              </w:rPr>
              <w:t xml:space="preserve"> </w:t>
            </w:r>
            <w:r>
              <w:rPr>
                <w:rFonts w:ascii="Arial"/>
                <w:w w:val="105"/>
              </w:rPr>
              <w:t>of</w:t>
            </w:r>
            <w:r>
              <w:rPr>
                <w:rFonts w:ascii="Arial"/>
                <w:spacing w:val="-26"/>
                <w:w w:val="105"/>
              </w:rPr>
              <w:t xml:space="preserve"> </w:t>
            </w:r>
            <w:r>
              <w:rPr>
                <w:rFonts w:ascii="Arial"/>
                <w:w w:val="105"/>
              </w:rPr>
              <w:t>Business</w:t>
            </w:r>
            <w:r>
              <w:rPr>
                <w:rFonts w:ascii="Arial"/>
                <w:spacing w:val="-27"/>
                <w:w w:val="105"/>
              </w:rPr>
              <w:t xml:space="preserve"> </w:t>
            </w:r>
            <w:r>
              <w:rPr>
                <w:rFonts w:ascii="Arial"/>
                <w:w w:val="105"/>
              </w:rPr>
              <w:t>Ethics</w:t>
            </w:r>
          </w:p>
        </w:tc>
        <w:tc>
          <w:tcPr>
            <w:tcW w:w="1200" w:type="dxa"/>
          </w:tcPr>
          <w:p w14:paraId="4FEA2F63" w14:textId="77777777" w:rsidR="00B959F7" w:rsidRDefault="00B959F7" w:rsidP="00B959F7">
            <w:pPr>
              <w:pStyle w:val="TableParagraph"/>
              <w:rPr>
                <w:rFonts w:ascii="Arial" w:eastAsia="Arial" w:hAnsi="Arial" w:cs="Arial"/>
              </w:rPr>
            </w:pPr>
          </w:p>
          <w:p w14:paraId="6628CC8B" w14:textId="77777777" w:rsidR="00B959F7" w:rsidRDefault="00B959F7" w:rsidP="00B959F7">
            <w:pPr>
              <w:pStyle w:val="TableParagraph"/>
              <w:rPr>
                <w:rFonts w:ascii="Arial" w:eastAsia="Arial" w:hAnsi="Arial" w:cs="Arial"/>
              </w:rPr>
            </w:pPr>
          </w:p>
          <w:p w14:paraId="463BD9B2" w14:textId="77777777" w:rsidR="00B959F7" w:rsidRDefault="00B959F7" w:rsidP="00B959F7">
            <w:pPr>
              <w:pStyle w:val="TableParagraph"/>
              <w:rPr>
                <w:rFonts w:ascii="Arial" w:eastAsia="Arial" w:hAnsi="Arial" w:cs="Arial"/>
              </w:rPr>
            </w:pPr>
          </w:p>
          <w:p w14:paraId="011B5C68" w14:textId="77777777" w:rsidR="00B959F7" w:rsidRDefault="00B959F7" w:rsidP="00B959F7">
            <w:pPr>
              <w:pStyle w:val="TableParagraph"/>
              <w:rPr>
                <w:rFonts w:ascii="Arial" w:eastAsia="Arial" w:hAnsi="Arial" w:cs="Arial"/>
              </w:rPr>
            </w:pPr>
          </w:p>
          <w:p w14:paraId="11B4B3FD" w14:textId="77777777" w:rsidR="00B959F7" w:rsidRDefault="00B959F7" w:rsidP="00B959F7">
            <w:pPr>
              <w:pStyle w:val="TableParagraph"/>
              <w:rPr>
                <w:rFonts w:ascii="Arial" w:eastAsia="Arial" w:hAnsi="Arial" w:cs="Arial"/>
              </w:rPr>
            </w:pPr>
          </w:p>
          <w:p w14:paraId="5C6998D9" w14:textId="77777777" w:rsidR="00B959F7" w:rsidRDefault="00B959F7" w:rsidP="00B959F7">
            <w:pPr>
              <w:pStyle w:val="TableParagraph"/>
              <w:rPr>
                <w:rFonts w:ascii="Arial" w:eastAsia="Arial" w:hAnsi="Arial" w:cs="Arial"/>
              </w:rPr>
            </w:pPr>
          </w:p>
          <w:p w14:paraId="5A199B0E" w14:textId="77777777" w:rsidR="00B959F7" w:rsidRDefault="00B959F7" w:rsidP="00B959F7">
            <w:pPr>
              <w:pStyle w:val="TableParagraph"/>
              <w:rPr>
                <w:rFonts w:ascii="Arial" w:eastAsia="Arial" w:hAnsi="Arial" w:cs="Arial"/>
              </w:rPr>
            </w:pPr>
          </w:p>
          <w:p w14:paraId="235E3E8E" w14:textId="77777777" w:rsidR="00B959F7" w:rsidRDefault="00B959F7" w:rsidP="00B959F7">
            <w:pPr>
              <w:pStyle w:val="TableParagraph"/>
              <w:rPr>
                <w:rFonts w:ascii="Arial" w:eastAsia="Arial" w:hAnsi="Arial" w:cs="Arial"/>
              </w:rPr>
            </w:pPr>
          </w:p>
          <w:p w14:paraId="71929896" w14:textId="77777777" w:rsidR="00B959F7" w:rsidRDefault="00B959F7" w:rsidP="00B959F7">
            <w:pPr>
              <w:pStyle w:val="TableParagraph"/>
              <w:spacing w:before="8"/>
              <w:rPr>
                <w:rFonts w:ascii="Arial" w:eastAsia="Arial" w:hAnsi="Arial" w:cs="Arial"/>
              </w:rPr>
            </w:pPr>
          </w:p>
          <w:p w14:paraId="1FF4ABE1" w14:textId="77777777" w:rsidR="00B959F7" w:rsidRDefault="00B959F7" w:rsidP="00B959F7">
            <w:pPr>
              <w:pStyle w:val="TableParagraph"/>
              <w:jc w:val="center"/>
              <w:rPr>
                <w:rFonts w:ascii="Arial" w:eastAsia="Arial" w:hAnsi="Arial" w:cs="Arial"/>
              </w:rPr>
            </w:pPr>
            <w:r>
              <w:rPr>
                <w:rFonts w:ascii="Arial"/>
                <w:w w:val="102"/>
              </w:rPr>
              <w:t>3</w:t>
            </w:r>
          </w:p>
        </w:tc>
        <w:tc>
          <w:tcPr>
            <w:tcW w:w="1332" w:type="dxa"/>
            <w:textDirection w:val="btLr"/>
          </w:tcPr>
          <w:p w14:paraId="0872941C" w14:textId="77777777" w:rsidR="00B959F7" w:rsidRDefault="00B959F7" w:rsidP="00B959F7">
            <w:pPr>
              <w:pStyle w:val="TableParagraph"/>
              <w:rPr>
                <w:rFonts w:ascii="Arial" w:eastAsia="Arial" w:hAnsi="Arial" w:cs="Arial"/>
              </w:rPr>
            </w:pPr>
          </w:p>
          <w:p w14:paraId="2EA8A095" w14:textId="77777777" w:rsidR="00B959F7" w:rsidRDefault="00B959F7" w:rsidP="00B959F7">
            <w:pPr>
              <w:pStyle w:val="TableParagraph"/>
              <w:spacing w:before="6"/>
              <w:rPr>
                <w:rFonts w:ascii="Arial" w:eastAsia="Arial" w:hAnsi="Arial" w:cs="Arial"/>
                <w:sz w:val="24"/>
                <w:szCs w:val="24"/>
              </w:rPr>
            </w:pPr>
          </w:p>
          <w:p w14:paraId="162546A1" w14:textId="77777777" w:rsidR="00B959F7" w:rsidRDefault="00B959F7" w:rsidP="00B959F7">
            <w:pPr>
              <w:pStyle w:val="TableParagraph"/>
              <w:ind w:left="105"/>
              <w:rPr>
                <w:rFonts w:ascii="Arial" w:eastAsia="Arial" w:hAnsi="Arial" w:cs="Arial"/>
              </w:rPr>
            </w:pPr>
            <w:r>
              <w:rPr>
                <w:rFonts w:ascii="Arial"/>
              </w:rPr>
              <w:t>Consumer</w:t>
            </w:r>
            <w:r>
              <w:rPr>
                <w:rFonts w:ascii="Arial"/>
                <w:spacing w:val="33"/>
              </w:rPr>
              <w:t xml:space="preserve"> </w:t>
            </w:r>
            <w:r>
              <w:rPr>
                <w:rFonts w:ascii="Arial"/>
              </w:rPr>
              <w:t>ethics</w:t>
            </w:r>
          </w:p>
        </w:tc>
        <w:tc>
          <w:tcPr>
            <w:tcW w:w="1200" w:type="dxa"/>
            <w:textDirection w:val="btLr"/>
          </w:tcPr>
          <w:p w14:paraId="2F134171" w14:textId="77777777" w:rsidR="00B959F7" w:rsidRDefault="00B959F7" w:rsidP="00B959F7">
            <w:pPr>
              <w:pStyle w:val="TableParagraph"/>
              <w:rPr>
                <w:rFonts w:ascii="Arial" w:eastAsia="Arial" w:hAnsi="Arial" w:cs="Arial"/>
              </w:rPr>
            </w:pPr>
          </w:p>
          <w:p w14:paraId="10C25350" w14:textId="77777777" w:rsidR="00B959F7" w:rsidRDefault="00B959F7" w:rsidP="00B959F7">
            <w:pPr>
              <w:pStyle w:val="TableParagraph"/>
              <w:spacing w:before="10"/>
              <w:rPr>
                <w:rFonts w:ascii="Arial" w:eastAsia="Arial" w:hAnsi="Arial" w:cs="Arial"/>
                <w:sz w:val="18"/>
                <w:szCs w:val="18"/>
              </w:rPr>
            </w:pPr>
          </w:p>
          <w:p w14:paraId="0A02CD94" w14:textId="77777777" w:rsidR="00B959F7" w:rsidRDefault="00B959F7" w:rsidP="00B959F7">
            <w:pPr>
              <w:pStyle w:val="TableParagraph"/>
              <w:ind w:left="105"/>
              <w:rPr>
                <w:rFonts w:ascii="Arial" w:eastAsia="Arial" w:hAnsi="Arial" w:cs="Arial"/>
              </w:rPr>
            </w:pPr>
            <w:r>
              <w:rPr>
                <w:rFonts w:ascii="Arial"/>
              </w:rPr>
              <w:t>Mailed</w:t>
            </w:r>
            <w:r>
              <w:rPr>
                <w:rFonts w:ascii="Arial"/>
                <w:spacing w:val="40"/>
              </w:rPr>
              <w:t xml:space="preserve"> </w:t>
            </w:r>
            <w:r>
              <w:rPr>
                <w:rFonts w:ascii="Arial"/>
              </w:rPr>
              <w:t>questionnaire</w:t>
            </w:r>
          </w:p>
        </w:tc>
        <w:tc>
          <w:tcPr>
            <w:tcW w:w="1733" w:type="dxa"/>
          </w:tcPr>
          <w:p w14:paraId="28954C02" w14:textId="77777777" w:rsidR="00B959F7" w:rsidRDefault="00B959F7" w:rsidP="00B959F7">
            <w:pPr>
              <w:pStyle w:val="TableParagraph"/>
              <w:rPr>
                <w:rFonts w:ascii="Arial" w:eastAsia="Arial" w:hAnsi="Arial" w:cs="Arial"/>
              </w:rPr>
            </w:pPr>
          </w:p>
          <w:p w14:paraId="0291A6C5" w14:textId="77777777" w:rsidR="00B959F7" w:rsidRDefault="00B959F7" w:rsidP="00B959F7">
            <w:pPr>
              <w:pStyle w:val="TableParagraph"/>
              <w:rPr>
                <w:rFonts w:ascii="Arial" w:eastAsia="Arial" w:hAnsi="Arial" w:cs="Arial"/>
              </w:rPr>
            </w:pPr>
          </w:p>
          <w:p w14:paraId="28B79654" w14:textId="77777777" w:rsidR="00B959F7" w:rsidRDefault="00B959F7" w:rsidP="00B959F7">
            <w:pPr>
              <w:pStyle w:val="TableParagraph"/>
              <w:rPr>
                <w:rFonts w:ascii="Arial" w:eastAsia="Arial" w:hAnsi="Arial" w:cs="Arial"/>
              </w:rPr>
            </w:pPr>
          </w:p>
          <w:p w14:paraId="260EE84A" w14:textId="77777777" w:rsidR="00B959F7" w:rsidRDefault="00B959F7" w:rsidP="00B959F7">
            <w:pPr>
              <w:pStyle w:val="TableParagraph"/>
              <w:spacing w:before="3"/>
              <w:rPr>
                <w:rFonts w:ascii="Arial" w:eastAsia="Arial" w:hAnsi="Arial" w:cs="Arial"/>
                <w:sz w:val="31"/>
                <w:szCs w:val="31"/>
              </w:rPr>
            </w:pPr>
          </w:p>
          <w:p w14:paraId="24F22C36" w14:textId="77777777" w:rsidR="00B959F7" w:rsidRDefault="00B959F7" w:rsidP="00B959F7">
            <w:pPr>
              <w:pStyle w:val="TableParagraph"/>
              <w:spacing w:line="244" w:lineRule="auto"/>
              <w:ind w:left="95" w:right="106"/>
              <w:rPr>
                <w:rFonts w:ascii="Arial" w:eastAsia="Arial" w:hAnsi="Arial" w:cs="Arial"/>
              </w:rPr>
            </w:pPr>
            <w:r>
              <w:rPr>
                <w:rFonts w:ascii="Arial"/>
                <w:w w:val="105"/>
              </w:rPr>
              <w:t>A sample</w:t>
            </w:r>
            <w:r>
              <w:rPr>
                <w:rFonts w:ascii="Arial"/>
                <w:spacing w:val="-12"/>
                <w:w w:val="105"/>
              </w:rPr>
              <w:t xml:space="preserve"> </w:t>
            </w:r>
            <w:r>
              <w:rPr>
                <w:rFonts w:ascii="Arial"/>
                <w:w w:val="105"/>
              </w:rPr>
              <w:t>of</w:t>
            </w:r>
            <w:r>
              <w:rPr>
                <w:rFonts w:ascii="Arial"/>
                <w:w w:val="102"/>
              </w:rPr>
              <w:t xml:space="preserve"> </w:t>
            </w:r>
            <w:r>
              <w:rPr>
                <w:rFonts w:ascii="Arial"/>
                <w:w w:val="105"/>
              </w:rPr>
              <w:t>3000</w:t>
            </w:r>
            <w:r>
              <w:rPr>
                <w:rFonts w:ascii="Arial"/>
                <w:spacing w:val="-31"/>
                <w:w w:val="105"/>
              </w:rPr>
              <w:t xml:space="preserve"> </w:t>
            </w:r>
            <w:r>
              <w:rPr>
                <w:rFonts w:ascii="Arial"/>
                <w:w w:val="105"/>
              </w:rPr>
              <w:t>American</w:t>
            </w:r>
            <w:r>
              <w:rPr>
                <w:rFonts w:ascii="Arial"/>
                <w:w w:val="102"/>
              </w:rPr>
              <w:t xml:space="preserve"> </w:t>
            </w:r>
            <w:r>
              <w:rPr>
                <w:rFonts w:ascii="Arial"/>
                <w:w w:val="105"/>
              </w:rPr>
              <w:t>consumers</w:t>
            </w:r>
          </w:p>
          <w:p w14:paraId="7996D879" w14:textId="77777777" w:rsidR="00B959F7" w:rsidRDefault="00B959F7" w:rsidP="00B959F7">
            <w:pPr>
              <w:pStyle w:val="TableParagraph"/>
              <w:spacing w:before="1" w:line="247" w:lineRule="auto"/>
              <w:ind w:left="95" w:right="295"/>
              <w:rPr>
                <w:rFonts w:ascii="Arial" w:eastAsia="Arial" w:hAnsi="Arial" w:cs="Arial"/>
              </w:rPr>
            </w:pPr>
            <w:r>
              <w:rPr>
                <w:rFonts w:ascii="Arial"/>
                <w:w w:val="105"/>
              </w:rPr>
              <w:t>was used</w:t>
            </w:r>
            <w:r>
              <w:rPr>
                <w:rFonts w:ascii="Arial"/>
                <w:spacing w:val="-18"/>
                <w:w w:val="105"/>
              </w:rPr>
              <w:t xml:space="preserve"> </w:t>
            </w:r>
            <w:r>
              <w:rPr>
                <w:rFonts w:ascii="Arial"/>
                <w:w w:val="105"/>
              </w:rPr>
              <w:t>to</w:t>
            </w:r>
            <w:r>
              <w:rPr>
                <w:rFonts w:ascii="Arial"/>
                <w:w w:val="102"/>
              </w:rPr>
              <w:t xml:space="preserve"> </w:t>
            </w:r>
            <w:r>
              <w:rPr>
                <w:rFonts w:ascii="Arial"/>
                <w:w w:val="105"/>
              </w:rPr>
              <w:t>represent</w:t>
            </w:r>
            <w:r>
              <w:rPr>
                <w:rFonts w:ascii="Arial"/>
                <w:spacing w:val="-28"/>
                <w:w w:val="105"/>
              </w:rPr>
              <w:t xml:space="preserve"> </w:t>
            </w:r>
            <w:r>
              <w:rPr>
                <w:rFonts w:ascii="Arial"/>
                <w:w w:val="105"/>
              </w:rPr>
              <w:t>the</w:t>
            </w:r>
            <w:r>
              <w:rPr>
                <w:rFonts w:ascii="Arial"/>
                <w:w w:val="102"/>
              </w:rPr>
              <w:t xml:space="preserve"> </w:t>
            </w:r>
            <w:r>
              <w:rPr>
                <w:rFonts w:ascii="Arial"/>
                <w:w w:val="105"/>
              </w:rPr>
              <w:t>national</w:t>
            </w:r>
            <w:r>
              <w:rPr>
                <w:rFonts w:ascii="Arial"/>
                <w:w w:val="102"/>
              </w:rPr>
              <w:t xml:space="preserve"> </w:t>
            </w:r>
            <w:r>
              <w:rPr>
                <w:rFonts w:ascii="Arial"/>
                <w:w w:val="105"/>
              </w:rPr>
              <w:t>population.</w:t>
            </w:r>
          </w:p>
          <w:p w14:paraId="2AFB9763" w14:textId="77777777" w:rsidR="00B959F7" w:rsidRDefault="00B959F7" w:rsidP="00B959F7">
            <w:pPr>
              <w:pStyle w:val="TableParagraph"/>
              <w:spacing w:line="244" w:lineRule="auto"/>
              <w:ind w:left="95" w:right="161"/>
              <w:rPr>
                <w:rFonts w:ascii="Arial" w:eastAsia="Arial" w:hAnsi="Arial" w:cs="Arial"/>
              </w:rPr>
            </w:pPr>
            <w:r>
              <w:rPr>
                <w:rFonts w:ascii="Arial"/>
                <w:w w:val="105"/>
              </w:rPr>
              <w:t>353</w:t>
            </w:r>
            <w:r>
              <w:rPr>
                <w:rFonts w:ascii="Arial"/>
                <w:spacing w:val="-4"/>
                <w:w w:val="105"/>
              </w:rPr>
              <w:t xml:space="preserve"> </w:t>
            </w:r>
            <w:r>
              <w:rPr>
                <w:rFonts w:ascii="Arial"/>
                <w:w w:val="105"/>
              </w:rPr>
              <w:t>usable</w:t>
            </w:r>
            <w:r>
              <w:rPr>
                <w:rFonts w:ascii="Arial"/>
                <w:w w:val="102"/>
              </w:rPr>
              <w:t xml:space="preserve"> </w:t>
            </w:r>
            <w:r>
              <w:rPr>
                <w:rFonts w:ascii="Arial"/>
              </w:rPr>
              <w:t>questionnaires</w:t>
            </w:r>
            <w:r>
              <w:rPr>
                <w:rFonts w:ascii="Arial"/>
                <w:spacing w:val="-31"/>
              </w:rPr>
              <w:t xml:space="preserve"> </w:t>
            </w:r>
            <w:r>
              <w:rPr>
                <w:rFonts w:ascii="Arial"/>
                <w:w w:val="105"/>
              </w:rPr>
              <w:t>were</w:t>
            </w:r>
            <w:r>
              <w:rPr>
                <w:rFonts w:ascii="Arial"/>
                <w:spacing w:val="-41"/>
                <w:w w:val="105"/>
              </w:rPr>
              <w:t xml:space="preserve"> </w:t>
            </w:r>
            <w:r>
              <w:rPr>
                <w:rFonts w:ascii="Arial"/>
                <w:w w:val="105"/>
              </w:rPr>
              <w:t>returned.</w:t>
            </w:r>
          </w:p>
        </w:tc>
        <w:tc>
          <w:tcPr>
            <w:tcW w:w="1733" w:type="dxa"/>
          </w:tcPr>
          <w:p w14:paraId="10EB8D81" w14:textId="77777777" w:rsidR="00B959F7" w:rsidRDefault="00B959F7" w:rsidP="00B959F7">
            <w:pPr>
              <w:pStyle w:val="TableParagraph"/>
              <w:rPr>
                <w:rFonts w:ascii="Arial" w:eastAsia="Arial" w:hAnsi="Arial" w:cs="Arial"/>
              </w:rPr>
            </w:pPr>
          </w:p>
          <w:p w14:paraId="37A04DDA" w14:textId="77777777" w:rsidR="00B959F7" w:rsidRDefault="00B959F7" w:rsidP="00B959F7">
            <w:pPr>
              <w:pStyle w:val="TableParagraph"/>
              <w:rPr>
                <w:rFonts w:ascii="Arial" w:eastAsia="Arial" w:hAnsi="Arial" w:cs="Arial"/>
              </w:rPr>
            </w:pPr>
          </w:p>
          <w:p w14:paraId="1BD782AF" w14:textId="77777777" w:rsidR="00B959F7" w:rsidRDefault="00B959F7" w:rsidP="00B959F7">
            <w:pPr>
              <w:pStyle w:val="TableParagraph"/>
              <w:rPr>
                <w:rFonts w:ascii="Arial" w:eastAsia="Arial" w:hAnsi="Arial" w:cs="Arial"/>
              </w:rPr>
            </w:pPr>
          </w:p>
          <w:p w14:paraId="35BD28ED" w14:textId="77777777" w:rsidR="00B959F7" w:rsidRDefault="00B959F7" w:rsidP="00B959F7">
            <w:pPr>
              <w:pStyle w:val="TableParagraph"/>
              <w:rPr>
                <w:rFonts w:ascii="Arial" w:eastAsia="Arial" w:hAnsi="Arial" w:cs="Arial"/>
              </w:rPr>
            </w:pPr>
          </w:p>
          <w:p w14:paraId="34D7CC2A" w14:textId="77777777" w:rsidR="00B959F7" w:rsidRDefault="00B959F7" w:rsidP="00B959F7">
            <w:pPr>
              <w:pStyle w:val="TableParagraph"/>
              <w:rPr>
                <w:rFonts w:ascii="Arial" w:eastAsia="Arial" w:hAnsi="Arial" w:cs="Arial"/>
              </w:rPr>
            </w:pPr>
          </w:p>
          <w:p w14:paraId="55C02659" w14:textId="77777777" w:rsidR="00B959F7" w:rsidRDefault="00B959F7" w:rsidP="00B959F7">
            <w:pPr>
              <w:pStyle w:val="TableParagraph"/>
              <w:rPr>
                <w:rFonts w:ascii="Arial" w:eastAsia="Arial" w:hAnsi="Arial" w:cs="Arial"/>
              </w:rPr>
            </w:pPr>
          </w:p>
          <w:p w14:paraId="478BFBEC" w14:textId="77777777" w:rsidR="00B959F7" w:rsidRDefault="00B959F7" w:rsidP="00B959F7">
            <w:pPr>
              <w:pStyle w:val="TableParagraph"/>
              <w:spacing w:before="7"/>
              <w:rPr>
                <w:rFonts w:ascii="Arial" w:eastAsia="Arial" w:hAnsi="Arial" w:cs="Arial"/>
                <w:sz w:val="21"/>
                <w:szCs w:val="21"/>
              </w:rPr>
            </w:pPr>
          </w:p>
          <w:p w14:paraId="604C7389" w14:textId="77777777" w:rsidR="00B959F7" w:rsidRDefault="00B959F7" w:rsidP="00B959F7">
            <w:pPr>
              <w:pStyle w:val="TableParagraph"/>
              <w:spacing w:line="244" w:lineRule="auto"/>
              <w:ind w:left="96" w:right="219"/>
              <w:rPr>
                <w:rFonts w:ascii="Arial" w:eastAsia="Arial" w:hAnsi="Arial" w:cs="Arial"/>
              </w:rPr>
            </w:pPr>
            <w:r>
              <w:rPr>
                <w:rFonts w:ascii="Arial"/>
                <w:w w:val="105"/>
              </w:rPr>
              <w:t>Relativism,</w:t>
            </w:r>
            <w:r>
              <w:rPr>
                <w:rFonts w:ascii="Arial"/>
                <w:w w:val="102"/>
              </w:rPr>
              <w:t xml:space="preserve"> </w:t>
            </w:r>
            <w:r>
              <w:rPr>
                <w:rFonts w:ascii="Arial"/>
                <w:w w:val="105"/>
              </w:rPr>
              <w:t>Idealism,</w:t>
            </w:r>
            <w:r>
              <w:rPr>
                <w:rFonts w:ascii="Arial"/>
                <w:w w:val="102"/>
              </w:rPr>
              <w:t xml:space="preserve"> </w:t>
            </w:r>
            <w:r>
              <w:rPr>
                <w:rFonts w:ascii="Arial"/>
                <w:w w:val="105"/>
              </w:rPr>
              <w:t>Consumer</w:t>
            </w:r>
            <w:r>
              <w:rPr>
                <w:rFonts w:ascii="Arial"/>
                <w:w w:val="102"/>
              </w:rPr>
              <w:t xml:space="preserve"> </w:t>
            </w:r>
            <w:r>
              <w:rPr>
                <w:rFonts w:ascii="Arial"/>
                <w:w w:val="105"/>
              </w:rPr>
              <w:t>alienation</w:t>
            </w:r>
            <w:r>
              <w:rPr>
                <w:rFonts w:ascii="Arial"/>
                <w:spacing w:val="-30"/>
                <w:w w:val="105"/>
              </w:rPr>
              <w:t xml:space="preserve"> </w:t>
            </w:r>
            <w:r>
              <w:rPr>
                <w:rFonts w:ascii="Arial"/>
                <w:w w:val="105"/>
              </w:rPr>
              <w:t>and</w:t>
            </w:r>
            <w:r>
              <w:rPr>
                <w:rFonts w:ascii="Arial"/>
                <w:w w:val="102"/>
              </w:rPr>
              <w:t xml:space="preserve"> </w:t>
            </w:r>
            <w:r>
              <w:rPr>
                <w:rFonts w:ascii="Arial"/>
                <w:w w:val="105"/>
              </w:rPr>
              <w:t>Religiosity</w:t>
            </w:r>
          </w:p>
        </w:tc>
        <w:tc>
          <w:tcPr>
            <w:tcW w:w="3521" w:type="dxa"/>
          </w:tcPr>
          <w:p w14:paraId="6FF930B3" w14:textId="77777777" w:rsidR="00B959F7" w:rsidRDefault="00B959F7" w:rsidP="00B959F7">
            <w:pPr>
              <w:pStyle w:val="TableParagraph"/>
              <w:numPr>
                <w:ilvl w:val="0"/>
                <w:numId w:val="49"/>
              </w:numPr>
              <w:tabs>
                <w:tab w:val="left" w:pos="430"/>
              </w:tabs>
              <w:spacing w:before="2" w:line="244" w:lineRule="auto"/>
              <w:ind w:right="807" w:firstLine="0"/>
              <w:rPr>
                <w:rFonts w:ascii="Arial" w:eastAsia="Arial" w:hAnsi="Arial" w:cs="Arial"/>
              </w:rPr>
            </w:pPr>
            <w:r>
              <w:rPr>
                <w:rFonts w:ascii="Arial"/>
                <w:w w:val="105"/>
              </w:rPr>
              <w:t>Older consumers</w:t>
            </w:r>
            <w:r>
              <w:rPr>
                <w:rFonts w:ascii="Arial"/>
                <w:spacing w:val="-51"/>
                <w:w w:val="105"/>
              </w:rPr>
              <w:t xml:space="preserve"> </w:t>
            </w:r>
            <w:r>
              <w:rPr>
                <w:rFonts w:ascii="Arial"/>
                <w:w w:val="105"/>
              </w:rPr>
              <w:t>were</w:t>
            </w:r>
            <w:r>
              <w:rPr>
                <w:rFonts w:ascii="Arial"/>
                <w:w w:val="102"/>
              </w:rPr>
              <w:t xml:space="preserve"> </w:t>
            </w:r>
            <w:r>
              <w:rPr>
                <w:rFonts w:ascii="Arial"/>
                <w:w w:val="105"/>
              </w:rPr>
              <w:t>shown</w:t>
            </w:r>
            <w:r>
              <w:rPr>
                <w:rFonts w:ascii="Arial"/>
                <w:spacing w:val="-15"/>
                <w:w w:val="105"/>
              </w:rPr>
              <w:t xml:space="preserve"> </w:t>
            </w:r>
            <w:r>
              <w:rPr>
                <w:rFonts w:ascii="Arial"/>
                <w:w w:val="105"/>
              </w:rPr>
              <w:t>to</w:t>
            </w:r>
            <w:r>
              <w:rPr>
                <w:rFonts w:ascii="Arial"/>
                <w:spacing w:val="-13"/>
                <w:w w:val="105"/>
              </w:rPr>
              <w:t xml:space="preserve"> </w:t>
            </w:r>
            <w:r>
              <w:rPr>
                <w:rFonts w:ascii="Arial"/>
                <w:w w:val="105"/>
              </w:rPr>
              <w:t>be</w:t>
            </w:r>
            <w:r>
              <w:rPr>
                <w:rFonts w:ascii="Arial"/>
                <w:spacing w:val="-15"/>
                <w:w w:val="105"/>
              </w:rPr>
              <w:t xml:space="preserve"> </w:t>
            </w:r>
            <w:r>
              <w:rPr>
                <w:rFonts w:ascii="Arial"/>
                <w:w w:val="105"/>
              </w:rPr>
              <w:t>more</w:t>
            </w:r>
            <w:r>
              <w:rPr>
                <w:rFonts w:ascii="Arial"/>
                <w:spacing w:val="-15"/>
                <w:w w:val="105"/>
              </w:rPr>
              <w:t xml:space="preserve"> </w:t>
            </w:r>
            <w:r>
              <w:rPr>
                <w:rFonts w:ascii="Arial"/>
                <w:w w:val="105"/>
              </w:rPr>
              <w:t>ethical.</w:t>
            </w:r>
          </w:p>
          <w:p w14:paraId="45CE2C60" w14:textId="77777777" w:rsidR="00B959F7" w:rsidRDefault="00B959F7" w:rsidP="00B959F7">
            <w:pPr>
              <w:pStyle w:val="TableParagraph"/>
              <w:spacing w:before="8"/>
              <w:rPr>
                <w:rFonts w:ascii="Arial" w:eastAsia="Arial" w:hAnsi="Arial" w:cs="Arial"/>
                <w:sz w:val="19"/>
                <w:szCs w:val="19"/>
              </w:rPr>
            </w:pPr>
          </w:p>
          <w:p w14:paraId="118947B4" w14:textId="77777777" w:rsidR="00B959F7" w:rsidRDefault="00B959F7" w:rsidP="00B959F7">
            <w:pPr>
              <w:pStyle w:val="TableParagraph"/>
              <w:numPr>
                <w:ilvl w:val="0"/>
                <w:numId w:val="49"/>
              </w:numPr>
              <w:tabs>
                <w:tab w:val="left" w:pos="430"/>
              </w:tabs>
              <w:spacing w:line="244" w:lineRule="auto"/>
              <w:ind w:right="294" w:firstLine="0"/>
              <w:rPr>
                <w:rFonts w:ascii="Arial" w:eastAsia="Arial" w:hAnsi="Arial" w:cs="Arial"/>
              </w:rPr>
            </w:pPr>
            <w:r>
              <w:rPr>
                <w:rFonts w:ascii="Arial"/>
                <w:w w:val="105"/>
              </w:rPr>
              <w:t>No significant</w:t>
            </w:r>
            <w:r>
              <w:rPr>
                <w:rFonts w:ascii="Arial"/>
                <w:spacing w:val="-25"/>
                <w:w w:val="105"/>
              </w:rPr>
              <w:t xml:space="preserve"> </w:t>
            </w:r>
            <w:r>
              <w:rPr>
                <w:rFonts w:ascii="Arial"/>
                <w:w w:val="105"/>
              </w:rPr>
              <w:t>relationship</w:t>
            </w:r>
            <w:r>
              <w:rPr>
                <w:rFonts w:ascii="Arial"/>
                <w:w w:val="102"/>
              </w:rPr>
              <w:t xml:space="preserve"> </w:t>
            </w:r>
            <w:r>
              <w:rPr>
                <w:rFonts w:ascii="Arial"/>
                <w:w w:val="105"/>
              </w:rPr>
              <w:t>was found with religion</w:t>
            </w:r>
            <w:r>
              <w:rPr>
                <w:rFonts w:ascii="Arial"/>
                <w:spacing w:val="-29"/>
                <w:w w:val="105"/>
              </w:rPr>
              <w:t xml:space="preserve"> </w:t>
            </w:r>
            <w:r>
              <w:rPr>
                <w:rFonts w:ascii="Arial"/>
                <w:w w:val="105"/>
              </w:rPr>
              <w:t>and</w:t>
            </w:r>
            <w:r>
              <w:rPr>
                <w:rFonts w:ascii="Arial"/>
                <w:w w:val="102"/>
              </w:rPr>
              <w:t xml:space="preserve"> </w:t>
            </w:r>
            <w:r>
              <w:rPr>
                <w:rFonts w:ascii="Arial"/>
                <w:w w:val="105"/>
              </w:rPr>
              <w:t>consumer ethics; religiosity</w:t>
            </w:r>
            <w:r>
              <w:rPr>
                <w:rFonts w:ascii="Arial"/>
                <w:spacing w:val="-42"/>
                <w:w w:val="105"/>
              </w:rPr>
              <w:t xml:space="preserve"> </w:t>
            </w:r>
            <w:r>
              <w:rPr>
                <w:rFonts w:ascii="Arial"/>
                <w:w w:val="105"/>
              </w:rPr>
              <w:t>is</w:t>
            </w:r>
            <w:r>
              <w:rPr>
                <w:rFonts w:ascii="Arial"/>
                <w:w w:val="102"/>
              </w:rPr>
              <w:t xml:space="preserve"> </w:t>
            </w:r>
            <w:r>
              <w:rPr>
                <w:rFonts w:ascii="Arial"/>
                <w:w w:val="105"/>
              </w:rPr>
              <w:t>only</w:t>
            </w:r>
            <w:r>
              <w:rPr>
                <w:rFonts w:ascii="Arial"/>
                <w:spacing w:val="-20"/>
                <w:w w:val="105"/>
              </w:rPr>
              <w:t xml:space="preserve"> </w:t>
            </w:r>
            <w:r>
              <w:rPr>
                <w:rFonts w:ascii="Arial"/>
                <w:w w:val="105"/>
              </w:rPr>
              <w:t>related</w:t>
            </w:r>
            <w:r>
              <w:rPr>
                <w:rFonts w:ascii="Arial"/>
                <w:spacing w:val="-19"/>
                <w:w w:val="105"/>
              </w:rPr>
              <w:t xml:space="preserve"> </w:t>
            </w:r>
            <w:r>
              <w:rPr>
                <w:rFonts w:ascii="Arial"/>
                <w:w w:val="105"/>
              </w:rPr>
              <w:t>to</w:t>
            </w:r>
            <w:r>
              <w:rPr>
                <w:rFonts w:ascii="Arial"/>
                <w:spacing w:val="-21"/>
                <w:w w:val="105"/>
              </w:rPr>
              <w:t xml:space="preserve"> </w:t>
            </w:r>
            <w:r>
              <w:rPr>
                <w:rFonts w:ascii="Arial"/>
                <w:w w:val="105"/>
              </w:rPr>
              <w:t>consumer</w:t>
            </w:r>
            <w:r>
              <w:rPr>
                <w:rFonts w:ascii="Arial"/>
                <w:spacing w:val="-21"/>
                <w:w w:val="105"/>
              </w:rPr>
              <w:t xml:space="preserve"> </w:t>
            </w:r>
            <w:r>
              <w:rPr>
                <w:rFonts w:ascii="Arial"/>
                <w:w w:val="105"/>
              </w:rPr>
              <w:t>ethics</w:t>
            </w:r>
            <w:r>
              <w:rPr>
                <w:rFonts w:ascii="Arial"/>
                <w:w w:val="102"/>
              </w:rPr>
              <w:t xml:space="preserve"> </w:t>
            </w:r>
            <w:r>
              <w:rPr>
                <w:rFonts w:ascii="Arial"/>
                <w:w w:val="105"/>
              </w:rPr>
              <w:t>indirectly.</w:t>
            </w:r>
          </w:p>
          <w:p w14:paraId="5A907C49" w14:textId="77777777" w:rsidR="00B959F7" w:rsidRDefault="00B959F7" w:rsidP="00B959F7">
            <w:pPr>
              <w:pStyle w:val="TableParagraph"/>
              <w:spacing w:before="11"/>
              <w:rPr>
                <w:rFonts w:ascii="Arial" w:eastAsia="Arial" w:hAnsi="Arial" w:cs="Arial"/>
                <w:sz w:val="19"/>
                <w:szCs w:val="19"/>
              </w:rPr>
            </w:pPr>
          </w:p>
          <w:p w14:paraId="73FCE9B0" w14:textId="77777777" w:rsidR="00B959F7" w:rsidRDefault="00B959F7" w:rsidP="00B959F7">
            <w:pPr>
              <w:pStyle w:val="TableParagraph"/>
              <w:numPr>
                <w:ilvl w:val="0"/>
                <w:numId w:val="49"/>
              </w:numPr>
              <w:tabs>
                <w:tab w:val="left" w:pos="430"/>
              </w:tabs>
              <w:spacing w:line="244" w:lineRule="auto"/>
              <w:ind w:right="495" w:firstLine="0"/>
              <w:rPr>
                <w:rFonts w:ascii="Arial" w:eastAsia="Arial" w:hAnsi="Arial" w:cs="Arial"/>
              </w:rPr>
            </w:pPr>
            <w:r>
              <w:rPr>
                <w:rFonts w:ascii="Arial"/>
                <w:w w:val="105"/>
              </w:rPr>
              <w:t>Higher</w:t>
            </w:r>
            <w:r>
              <w:rPr>
                <w:rFonts w:ascii="Arial"/>
                <w:spacing w:val="-27"/>
                <w:w w:val="105"/>
              </w:rPr>
              <w:t xml:space="preserve"> </w:t>
            </w:r>
            <w:r>
              <w:rPr>
                <w:rFonts w:ascii="Arial"/>
                <w:w w:val="105"/>
              </w:rPr>
              <w:t>income</w:t>
            </w:r>
            <w:r>
              <w:rPr>
                <w:rFonts w:ascii="Arial"/>
                <w:spacing w:val="-28"/>
                <w:w w:val="105"/>
              </w:rPr>
              <w:t xml:space="preserve"> </w:t>
            </w:r>
            <w:r>
              <w:rPr>
                <w:rFonts w:ascii="Arial"/>
                <w:w w:val="105"/>
              </w:rPr>
              <w:t>individuals</w:t>
            </w:r>
            <w:r>
              <w:rPr>
                <w:rFonts w:ascii="Arial"/>
                <w:w w:val="102"/>
              </w:rPr>
              <w:t xml:space="preserve"> </w:t>
            </w:r>
            <w:r>
              <w:rPr>
                <w:rFonts w:ascii="Arial"/>
                <w:w w:val="105"/>
              </w:rPr>
              <w:t>were</w:t>
            </w:r>
            <w:r>
              <w:rPr>
                <w:rFonts w:ascii="Arial"/>
                <w:spacing w:val="-17"/>
                <w:w w:val="105"/>
              </w:rPr>
              <w:t xml:space="preserve"> </w:t>
            </w:r>
            <w:r>
              <w:rPr>
                <w:rFonts w:ascii="Arial"/>
                <w:w w:val="105"/>
              </w:rPr>
              <w:t>found</w:t>
            </w:r>
            <w:r>
              <w:rPr>
                <w:rFonts w:ascii="Arial"/>
                <w:spacing w:val="-16"/>
                <w:w w:val="105"/>
              </w:rPr>
              <w:t xml:space="preserve"> </w:t>
            </w:r>
            <w:r>
              <w:rPr>
                <w:rFonts w:ascii="Arial"/>
                <w:w w:val="105"/>
              </w:rPr>
              <w:t>to</w:t>
            </w:r>
            <w:r>
              <w:rPr>
                <w:rFonts w:ascii="Arial"/>
                <w:spacing w:val="-16"/>
                <w:w w:val="105"/>
              </w:rPr>
              <w:t xml:space="preserve"> </w:t>
            </w:r>
            <w:r>
              <w:rPr>
                <w:rFonts w:ascii="Arial"/>
                <w:w w:val="105"/>
              </w:rPr>
              <w:t>be</w:t>
            </w:r>
            <w:r>
              <w:rPr>
                <w:rFonts w:ascii="Arial"/>
                <w:spacing w:val="-16"/>
                <w:w w:val="105"/>
              </w:rPr>
              <w:t xml:space="preserve"> </w:t>
            </w:r>
            <w:r>
              <w:rPr>
                <w:rFonts w:ascii="Arial"/>
                <w:w w:val="105"/>
              </w:rPr>
              <w:t>less</w:t>
            </w:r>
            <w:r>
              <w:rPr>
                <w:rFonts w:ascii="Arial"/>
                <w:spacing w:val="-13"/>
                <w:w w:val="105"/>
              </w:rPr>
              <w:t xml:space="preserve"> </w:t>
            </w:r>
            <w:r>
              <w:rPr>
                <w:rFonts w:ascii="Arial"/>
                <w:w w:val="105"/>
              </w:rPr>
              <w:t>ethical;</w:t>
            </w:r>
          </w:p>
          <w:p w14:paraId="489DF7BA" w14:textId="77777777" w:rsidR="00B959F7" w:rsidRDefault="00B959F7" w:rsidP="00B959F7">
            <w:pPr>
              <w:pStyle w:val="TableParagraph"/>
              <w:spacing w:before="1" w:line="244" w:lineRule="auto"/>
              <w:ind w:left="93" w:right="130"/>
              <w:jc w:val="both"/>
              <w:rPr>
                <w:rFonts w:ascii="Arial" w:eastAsia="Arial" w:hAnsi="Arial" w:cs="Arial"/>
              </w:rPr>
            </w:pPr>
            <w:r>
              <w:rPr>
                <w:rFonts w:ascii="Arial"/>
                <w:w w:val="105"/>
              </w:rPr>
              <w:t>any</w:t>
            </w:r>
            <w:r>
              <w:rPr>
                <w:rFonts w:ascii="Arial"/>
                <w:spacing w:val="-27"/>
                <w:w w:val="105"/>
              </w:rPr>
              <w:t xml:space="preserve"> </w:t>
            </w:r>
            <w:r>
              <w:rPr>
                <w:rFonts w:ascii="Arial"/>
                <w:w w:val="105"/>
              </w:rPr>
              <w:t>relationship</w:t>
            </w:r>
            <w:r>
              <w:rPr>
                <w:rFonts w:ascii="Arial"/>
                <w:spacing w:val="-26"/>
                <w:w w:val="105"/>
              </w:rPr>
              <w:t xml:space="preserve"> </w:t>
            </w:r>
            <w:r>
              <w:rPr>
                <w:rFonts w:ascii="Arial"/>
                <w:w w:val="105"/>
              </w:rPr>
              <w:t>between</w:t>
            </w:r>
            <w:r>
              <w:rPr>
                <w:rFonts w:ascii="Arial"/>
                <w:spacing w:val="-28"/>
                <w:w w:val="105"/>
              </w:rPr>
              <w:t xml:space="preserve"> </w:t>
            </w:r>
            <w:r>
              <w:rPr>
                <w:rFonts w:ascii="Arial"/>
                <w:w w:val="105"/>
              </w:rPr>
              <w:t>income</w:t>
            </w:r>
            <w:r>
              <w:rPr>
                <w:rFonts w:ascii="Arial"/>
                <w:w w:val="102"/>
              </w:rPr>
              <w:t xml:space="preserve"> </w:t>
            </w:r>
            <w:r>
              <w:rPr>
                <w:rFonts w:ascii="Arial"/>
                <w:w w:val="105"/>
              </w:rPr>
              <w:t>and</w:t>
            </w:r>
            <w:r>
              <w:rPr>
                <w:rFonts w:ascii="Arial"/>
                <w:spacing w:val="-15"/>
                <w:w w:val="105"/>
              </w:rPr>
              <w:t xml:space="preserve"> </w:t>
            </w:r>
            <w:r>
              <w:rPr>
                <w:rFonts w:ascii="Arial"/>
                <w:w w:val="105"/>
              </w:rPr>
              <w:t>consumer</w:t>
            </w:r>
            <w:r>
              <w:rPr>
                <w:rFonts w:ascii="Arial"/>
                <w:spacing w:val="-14"/>
                <w:w w:val="105"/>
              </w:rPr>
              <w:t xml:space="preserve"> </w:t>
            </w:r>
            <w:r>
              <w:rPr>
                <w:rFonts w:ascii="Arial"/>
                <w:w w:val="105"/>
              </w:rPr>
              <w:t>ethics</w:t>
            </w:r>
            <w:r>
              <w:rPr>
                <w:rFonts w:ascii="Arial"/>
                <w:spacing w:val="-14"/>
                <w:w w:val="105"/>
              </w:rPr>
              <w:t xml:space="preserve"> </w:t>
            </w:r>
            <w:r>
              <w:rPr>
                <w:rFonts w:ascii="Arial"/>
                <w:w w:val="105"/>
              </w:rPr>
              <w:t>must</w:t>
            </w:r>
            <w:r>
              <w:rPr>
                <w:rFonts w:ascii="Arial"/>
                <w:spacing w:val="-18"/>
                <w:w w:val="105"/>
              </w:rPr>
              <w:t xml:space="preserve"> </w:t>
            </w:r>
            <w:r>
              <w:rPr>
                <w:rFonts w:ascii="Arial"/>
                <w:w w:val="105"/>
              </w:rPr>
              <w:t>be</w:t>
            </w:r>
            <w:r>
              <w:rPr>
                <w:rFonts w:ascii="Arial"/>
                <w:spacing w:val="-16"/>
                <w:w w:val="105"/>
              </w:rPr>
              <w:t xml:space="preserve"> </w:t>
            </w:r>
            <w:r>
              <w:rPr>
                <w:rFonts w:ascii="Arial"/>
                <w:w w:val="105"/>
              </w:rPr>
              <w:t>an</w:t>
            </w:r>
            <w:r>
              <w:rPr>
                <w:rFonts w:ascii="Arial"/>
                <w:w w:val="102"/>
              </w:rPr>
              <w:t xml:space="preserve"> </w:t>
            </w:r>
            <w:r>
              <w:rPr>
                <w:rFonts w:ascii="Arial"/>
              </w:rPr>
              <w:t>indirect</w:t>
            </w:r>
            <w:r>
              <w:rPr>
                <w:rFonts w:ascii="Arial"/>
                <w:spacing w:val="43"/>
              </w:rPr>
              <w:t xml:space="preserve"> </w:t>
            </w:r>
            <w:r>
              <w:rPr>
                <w:rFonts w:ascii="Arial"/>
              </w:rPr>
              <w:t>relationship.</w:t>
            </w:r>
          </w:p>
          <w:p w14:paraId="6F357EE6" w14:textId="77777777" w:rsidR="00B959F7" w:rsidRDefault="00B959F7" w:rsidP="00B959F7">
            <w:pPr>
              <w:pStyle w:val="TableParagraph"/>
              <w:spacing w:before="8"/>
              <w:rPr>
                <w:rFonts w:ascii="Arial" w:eastAsia="Arial" w:hAnsi="Arial" w:cs="Arial"/>
                <w:sz w:val="19"/>
                <w:szCs w:val="19"/>
              </w:rPr>
            </w:pPr>
          </w:p>
          <w:p w14:paraId="72521FB5" w14:textId="77777777" w:rsidR="00B959F7" w:rsidRDefault="00B959F7" w:rsidP="00B959F7">
            <w:pPr>
              <w:pStyle w:val="TableParagraph"/>
              <w:numPr>
                <w:ilvl w:val="0"/>
                <w:numId w:val="49"/>
              </w:numPr>
              <w:tabs>
                <w:tab w:val="left" w:pos="430"/>
              </w:tabs>
              <w:spacing w:line="244" w:lineRule="auto"/>
              <w:ind w:right="129" w:firstLine="0"/>
              <w:rPr>
                <w:rFonts w:ascii="Arial" w:eastAsia="Arial" w:hAnsi="Arial" w:cs="Arial"/>
              </w:rPr>
            </w:pPr>
            <w:r>
              <w:rPr>
                <w:rFonts w:ascii="Arial"/>
                <w:w w:val="105"/>
              </w:rPr>
              <w:t>Idealism</w:t>
            </w:r>
            <w:r>
              <w:rPr>
                <w:rFonts w:ascii="Arial"/>
                <w:spacing w:val="-23"/>
                <w:w w:val="105"/>
              </w:rPr>
              <w:t xml:space="preserve"> </w:t>
            </w:r>
            <w:r>
              <w:rPr>
                <w:rFonts w:ascii="Arial"/>
                <w:w w:val="105"/>
              </w:rPr>
              <w:t>was</w:t>
            </w:r>
            <w:r>
              <w:rPr>
                <w:rFonts w:ascii="Arial"/>
                <w:spacing w:val="-23"/>
                <w:w w:val="105"/>
              </w:rPr>
              <w:t xml:space="preserve"> </w:t>
            </w:r>
            <w:r>
              <w:rPr>
                <w:rFonts w:ascii="Arial"/>
                <w:w w:val="105"/>
              </w:rPr>
              <w:t>positively</w:t>
            </w:r>
            <w:r>
              <w:rPr>
                <w:rFonts w:ascii="Arial"/>
                <w:spacing w:val="-24"/>
                <w:w w:val="105"/>
              </w:rPr>
              <w:t xml:space="preserve"> </w:t>
            </w:r>
            <w:r>
              <w:rPr>
                <w:rFonts w:ascii="Arial"/>
                <w:w w:val="105"/>
              </w:rPr>
              <w:t>linked</w:t>
            </w:r>
            <w:r>
              <w:rPr>
                <w:rFonts w:ascii="Arial"/>
                <w:w w:val="102"/>
              </w:rPr>
              <w:t xml:space="preserve"> </w:t>
            </w:r>
            <w:r>
              <w:rPr>
                <w:rFonts w:ascii="Arial"/>
                <w:w w:val="105"/>
              </w:rPr>
              <w:t>and relativism was</w:t>
            </w:r>
            <w:r>
              <w:rPr>
                <w:rFonts w:ascii="Arial"/>
                <w:spacing w:val="-26"/>
                <w:w w:val="105"/>
              </w:rPr>
              <w:t xml:space="preserve"> </w:t>
            </w:r>
            <w:r>
              <w:rPr>
                <w:rFonts w:ascii="Arial"/>
                <w:w w:val="105"/>
              </w:rPr>
              <w:t>negatively</w:t>
            </w:r>
            <w:r>
              <w:rPr>
                <w:rFonts w:ascii="Arial"/>
                <w:w w:val="102"/>
              </w:rPr>
              <w:t xml:space="preserve"> </w:t>
            </w:r>
            <w:r>
              <w:rPr>
                <w:rFonts w:ascii="Arial"/>
                <w:w w:val="105"/>
              </w:rPr>
              <w:t>linked to all four dimensions</w:t>
            </w:r>
            <w:r>
              <w:rPr>
                <w:rFonts w:ascii="Arial"/>
                <w:spacing w:val="-44"/>
                <w:w w:val="105"/>
              </w:rPr>
              <w:t xml:space="preserve"> </w:t>
            </w:r>
            <w:r>
              <w:rPr>
                <w:rFonts w:ascii="Arial"/>
                <w:w w:val="105"/>
              </w:rPr>
              <w:t>of</w:t>
            </w:r>
            <w:r>
              <w:rPr>
                <w:rFonts w:ascii="Arial"/>
                <w:w w:val="102"/>
              </w:rPr>
              <w:t xml:space="preserve"> </w:t>
            </w:r>
            <w:r>
              <w:rPr>
                <w:rFonts w:ascii="Arial"/>
                <w:w w:val="105"/>
              </w:rPr>
              <w:t>consumer</w:t>
            </w:r>
            <w:r>
              <w:rPr>
                <w:rFonts w:ascii="Arial"/>
                <w:spacing w:val="-4"/>
                <w:w w:val="105"/>
              </w:rPr>
              <w:t xml:space="preserve"> </w:t>
            </w:r>
            <w:r>
              <w:rPr>
                <w:rFonts w:ascii="Arial"/>
                <w:w w:val="105"/>
              </w:rPr>
              <w:t>ethics.</w:t>
            </w:r>
          </w:p>
        </w:tc>
      </w:tr>
      <w:tr w:rsidR="00B959F7" w14:paraId="6B651031" w14:textId="77777777" w:rsidTr="003921FD">
        <w:trPr>
          <w:trHeight w:hRule="exact" w:val="4612"/>
        </w:trPr>
        <w:tc>
          <w:tcPr>
            <w:tcW w:w="1328" w:type="dxa"/>
            <w:textDirection w:val="btLr"/>
          </w:tcPr>
          <w:p w14:paraId="717725DA" w14:textId="77777777" w:rsidR="00B959F7" w:rsidRDefault="00B959F7" w:rsidP="00B959F7">
            <w:pPr>
              <w:pStyle w:val="TableParagraph"/>
              <w:rPr>
                <w:rFonts w:ascii="Arial" w:eastAsia="Arial" w:hAnsi="Arial" w:cs="Arial"/>
              </w:rPr>
            </w:pPr>
          </w:p>
          <w:p w14:paraId="02F412BC" w14:textId="77777777" w:rsidR="00B959F7" w:rsidRDefault="00B959F7" w:rsidP="00B959F7">
            <w:pPr>
              <w:pStyle w:val="TableParagraph"/>
              <w:spacing w:before="148" w:line="252" w:lineRule="auto"/>
              <w:ind w:left="105" w:right="686"/>
              <w:rPr>
                <w:rFonts w:ascii="Arial" w:eastAsia="Arial" w:hAnsi="Arial" w:cs="Arial"/>
              </w:rPr>
            </w:pPr>
            <w:r>
              <w:rPr>
                <w:rFonts w:ascii="Arial"/>
                <w:w w:val="105"/>
              </w:rPr>
              <w:t>(Swaidan, Vitell</w:t>
            </w:r>
            <w:r>
              <w:rPr>
                <w:rFonts w:ascii="Arial"/>
                <w:spacing w:val="-45"/>
                <w:w w:val="105"/>
              </w:rPr>
              <w:t xml:space="preserve"> </w:t>
            </w:r>
            <w:r>
              <w:rPr>
                <w:rFonts w:ascii="Arial"/>
                <w:w w:val="105"/>
              </w:rPr>
              <w:t>&amp;</w:t>
            </w:r>
            <w:r>
              <w:rPr>
                <w:rFonts w:ascii="Arial"/>
                <w:w w:val="102"/>
              </w:rPr>
              <w:t xml:space="preserve"> </w:t>
            </w:r>
            <w:r>
              <w:rPr>
                <w:rFonts w:ascii="Arial"/>
              </w:rPr>
              <w:t>Rawwas</w:t>
            </w:r>
            <w:r>
              <w:rPr>
                <w:rFonts w:ascii="Arial"/>
                <w:spacing w:val="27"/>
              </w:rPr>
              <w:t xml:space="preserve"> </w:t>
            </w:r>
            <w:r>
              <w:rPr>
                <w:rFonts w:ascii="Arial"/>
              </w:rPr>
              <w:t>2003)</w:t>
            </w:r>
          </w:p>
        </w:tc>
        <w:tc>
          <w:tcPr>
            <w:tcW w:w="1064" w:type="dxa"/>
            <w:textDirection w:val="btLr"/>
          </w:tcPr>
          <w:p w14:paraId="687F778F" w14:textId="77777777" w:rsidR="00B959F7" w:rsidRDefault="00B959F7" w:rsidP="00B959F7">
            <w:pPr>
              <w:pStyle w:val="TableParagraph"/>
              <w:spacing w:before="7"/>
              <w:rPr>
                <w:rFonts w:ascii="Arial" w:eastAsia="Arial" w:hAnsi="Arial" w:cs="Arial"/>
                <w:sz w:val="23"/>
                <w:szCs w:val="23"/>
              </w:rPr>
            </w:pPr>
          </w:p>
          <w:p w14:paraId="7D1A8ACE" w14:textId="77777777" w:rsidR="00B959F7" w:rsidRDefault="00B959F7" w:rsidP="00B959F7">
            <w:pPr>
              <w:pStyle w:val="TableParagraph"/>
              <w:spacing w:line="252" w:lineRule="auto"/>
              <w:ind w:left="105" w:right="484"/>
              <w:rPr>
                <w:rFonts w:ascii="Arial" w:eastAsia="Arial" w:hAnsi="Arial" w:cs="Arial"/>
              </w:rPr>
            </w:pPr>
            <w:r>
              <w:rPr>
                <w:rFonts w:ascii="Arial"/>
                <w:w w:val="105"/>
              </w:rPr>
              <w:t>Journal of</w:t>
            </w:r>
            <w:r>
              <w:rPr>
                <w:rFonts w:ascii="Arial"/>
                <w:spacing w:val="-48"/>
                <w:w w:val="105"/>
              </w:rPr>
              <w:t xml:space="preserve"> </w:t>
            </w:r>
            <w:r>
              <w:rPr>
                <w:rFonts w:ascii="Arial"/>
                <w:w w:val="105"/>
              </w:rPr>
              <w:t>Business</w:t>
            </w:r>
            <w:r>
              <w:rPr>
                <w:rFonts w:ascii="Arial"/>
                <w:w w:val="102"/>
              </w:rPr>
              <w:t xml:space="preserve"> </w:t>
            </w:r>
            <w:r>
              <w:rPr>
                <w:rFonts w:ascii="Arial"/>
                <w:w w:val="105"/>
              </w:rPr>
              <w:t>Ethics</w:t>
            </w:r>
          </w:p>
        </w:tc>
        <w:tc>
          <w:tcPr>
            <w:tcW w:w="1200" w:type="dxa"/>
          </w:tcPr>
          <w:p w14:paraId="7E4BFA37" w14:textId="77777777" w:rsidR="00B959F7" w:rsidRDefault="00B959F7" w:rsidP="00B959F7">
            <w:pPr>
              <w:pStyle w:val="TableParagraph"/>
              <w:rPr>
                <w:rFonts w:ascii="Arial" w:eastAsia="Arial" w:hAnsi="Arial" w:cs="Arial"/>
              </w:rPr>
            </w:pPr>
          </w:p>
          <w:p w14:paraId="43CB1A13" w14:textId="77777777" w:rsidR="00B959F7" w:rsidRDefault="00B959F7" w:rsidP="00B959F7">
            <w:pPr>
              <w:pStyle w:val="TableParagraph"/>
              <w:rPr>
                <w:rFonts w:ascii="Arial" w:eastAsia="Arial" w:hAnsi="Arial" w:cs="Arial"/>
              </w:rPr>
            </w:pPr>
          </w:p>
          <w:p w14:paraId="61B41BC0" w14:textId="77777777" w:rsidR="00B959F7" w:rsidRDefault="00B959F7" w:rsidP="00B959F7">
            <w:pPr>
              <w:pStyle w:val="TableParagraph"/>
              <w:rPr>
                <w:rFonts w:ascii="Arial" w:eastAsia="Arial" w:hAnsi="Arial" w:cs="Arial"/>
              </w:rPr>
            </w:pPr>
          </w:p>
          <w:p w14:paraId="55996E37" w14:textId="77777777" w:rsidR="00B959F7" w:rsidRDefault="00B959F7" w:rsidP="00B959F7">
            <w:pPr>
              <w:pStyle w:val="TableParagraph"/>
              <w:rPr>
                <w:rFonts w:ascii="Arial" w:eastAsia="Arial" w:hAnsi="Arial" w:cs="Arial"/>
              </w:rPr>
            </w:pPr>
          </w:p>
          <w:p w14:paraId="7A26092C" w14:textId="77777777" w:rsidR="00B959F7" w:rsidRDefault="00B959F7" w:rsidP="00B959F7">
            <w:pPr>
              <w:pStyle w:val="TableParagraph"/>
              <w:spacing w:before="11"/>
              <w:rPr>
                <w:rFonts w:ascii="Arial" w:eastAsia="Arial" w:hAnsi="Arial" w:cs="Arial"/>
                <w:sz w:val="21"/>
                <w:szCs w:val="21"/>
              </w:rPr>
            </w:pPr>
          </w:p>
          <w:p w14:paraId="203ACAFB" w14:textId="77777777" w:rsidR="00B959F7" w:rsidRDefault="00B959F7" w:rsidP="00B959F7">
            <w:pPr>
              <w:pStyle w:val="TableParagraph"/>
              <w:jc w:val="center"/>
              <w:rPr>
                <w:rFonts w:ascii="Arial" w:eastAsia="Arial" w:hAnsi="Arial" w:cs="Arial"/>
              </w:rPr>
            </w:pPr>
            <w:r>
              <w:rPr>
                <w:rFonts w:ascii="Arial"/>
                <w:w w:val="102"/>
              </w:rPr>
              <w:t>3</w:t>
            </w:r>
          </w:p>
        </w:tc>
        <w:tc>
          <w:tcPr>
            <w:tcW w:w="1332" w:type="dxa"/>
            <w:textDirection w:val="btLr"/>
          </w:tcPr>
          <w:p w14:paraId="0A89CB8A" w14:textId="77777777" w:rsidR="00B959F7" w:rsidRDefault="00B959F7" w:rsidP="00B959F7">
            <w:pPr>
              <w:pStyle w:val="TableParagraph"/>
              <w:rPr>
                <w:rFonts w:ascii="Arial" w:eastAsia="Arial" w:hAnsi="Arial" w:cs="Arial"/>
              </w:rPr>
            </w:pPr>
          </w:p>
          <w:p w14:paraId="63522421" w14:textId="77777777" w:rsidR="00B959F7" w:rsidRDefault="00B959F7" w:rsidP="00B959F7">
            <w:pPr>
              <w:pStyle w:val="TableParagraph"/>
              <w:spacing w:before="6"/>
              <w:rPr>
                <w:rFonts w:ascii="Arial" w:eastAsia="Arial" w:hAnsi="Arial" w:cs="Arial"/>
                <w:sz w:val="24"/>
                <w:szCs w:val="24"/>
              </w:rPr>
            </w:pPr>
          </w:p>
          <w:p w14:paraId="6140EC44" w14:textId="77777777" w:rsidR="00B959F7" w:rsidRDefault="00B959F7" w:rsidP="00B959F7">
            <w:pPr>
              <w:pStyle w:val="TableParagraph"/>
              <w:ind w:left="105"/>
              <w:rPr>
                <w:rFonts w:ascii="Arial" w:eastAsia="Arial" w:hAnsi="Arial" w:cs="Arial"/>
              </w:rPr>
            </w:pPr>
            <w:r>
              <w:rPr>
                <w:rFonts w:ascii="Arial"/>
                <w:w w:val="105"/>
              </w:rPr>
              <w:t>Ethical</w:t>
            </w:r>
            <w:r>
              <w:rPr>
                <w:rFonts w:ascii="Arial"/>
                <w:spacing w:val="-43"/>
                <w:w w:val="105"/>
              </w:rPr>
              <w:t xml:space="preserve"> </w:t>
            </w:r>
            <w:r>
              <w:rPr>
                <w:rFonts w:ascii="Arial"/>
                <w:w w:val="105"/>
              </w:rPr>
              <w:t>beliefs</w:t>
            </w:r>
          </w:p>
        </w:tc>
        <w:tc>
          <w:tcPr>
            <w:tcW w:w="1200" w:type="dxa"/>
            <w:textDirection w:val="btLr"/>
          </w:tcPr>
          <w:p w14:paraId="12B4C439" w14:textId="77777777" w:rsidR="00B959F7" w:rsidRDefault="00B959F7" w:rsidP="00B959F7">
            <w:pPr>
              <w:pStyle w:val="TableParagraph"/>
              <w:rPr>
                <w:rFonts w:ascii="Arial" w:eastAsia="Arial" w:hAnsi="Arial" w:cs="Arial"/>
              </w:rPr>
            </w:pPr>
          </w:p>
          <w:p w14:paraId="3BD8782D" w14:textId="77777777" w:rsidR="00B959F7" w:rsidRDefault="00B959F7" w:rsidP="00B959F7">
            <w:pPr>
              <w:pStyle w:val="TableParagraph"/>
              <w:spacing w:before="10"/>
              <w:rPr>
                <w:rFonts w:ascii="Arial" w:eastAsia="Arial" w:hAnsi="Arial" w:cs="Arial"/>
                <w:sz w:val="18"/>
                <w:szCs w:val="18"/>
              </w:rPr>
            </w:pPr>
          </w:p>
          <w:p w14:paraId="7A873C66" w14:textId="77777777" w:rsidR="00B959F7" w:rsidRDefault="00B959F7" w:rsidP="00B959F7">
            <w:pPr>
              <w:pStyle w:val="TableParagraph"/>
              <w:ind w:left="105"/>
              <w:rPr>
                <w:rFonts w:ascii="Arial" w:eastAsia="Arial" w:hAnsi="Arial" w:cs="Arial"/>
              </w:rPr>
            </w:pPr>
            <w:r>
              <w:rPr>
                <w:rFonts w:ascii="Arial"/>
                <w:w w:val="105"/>
              </w:rPr>
              <w:t>Survey</w:t>
            </w:r>
          </w:p>
        </w:tc>
        <w:tc>
          <w:tcPr>
            <w:tcW w:w="1733" w:type="dxa"/>
          </w:tcPr>
          <w:p w14:paraId="3124FE08" w14:textId="77777777" w:rsidR="00B959F7" w:rsidRDefault="00B959F7" w:rsidP="00B959F7">
            <w:pPr>
              <w:pStyle w:val="TableParagraph"/>
              <w:rPr>
                <w:rFonts w:ascii="Arial" w:eastAsia="Arial" w:hAnsi="Arial" w:cs="Arial"/>
              </w:rPr>
            </w:pPr>
          </w:p>
          <w:p w14:paraId="73323ED0" w14:textId="77777777" w:rsidR="00B959F7" w:rsidRDefault="00B959F7" w:rsidP="00B959F7">
            <w:pPr>
              <w:pStyle w:val="TableParagraph"/>
              <w:rPr>
                <w:rFonts w:ascii="Arial" w:eastAsia="Arial" w:hAnsi="Arial" w:cs="Arial"/>
              </w:rPr>
            </w:pPr>
          </w:p>
          <w:p w14:paraId="69A09D75" w14:textId="77777777" w:rsidR="00B959F7" w:rsidRDefault="00B959F7" w:rsidP="00B959F7">
            <w:pPr>
              <w:pStyle w:val="TableParagraph"/>
              <w:spacing w:before="127" w:line="244" w:lineRule="auto"/>
              <w:ind w:left="95" w:right="143"/>
              <w:rPr>
                <w:rFonts w:ascii="Arial" w:eastAsia="Arial" w:hAnsi="Arial" w:cs="Arial"/>
              </w:rPr>
            </w:pPr>
            <w:r>
              <w:rPr>
                <w:rFonts w:ascii="Arial"/>
                <w:w w:val="105"/>
              </w:rPr>
              <w:t>A sample</w:t>
            </w:r>
            <w:r>
              <w:rPr>
                <w:rFonts w:ascii="Arial"/>
                <w:spacing w:val="-13"/>
                <w:w w:val="105"/>
              </w:rPr>
              <w:t xml:space="preserve"> </w:t>
            </w:r>
            <w:r>
              <w:rPr>
                <w:rFonts w:ascii="Arial"/>
                <w:w w:val="105"/>
              </w:rPr>
              <w:t>of</w:t>
            </w:r>
            <w:r>
              <w:rPr>
                <w:rFonts w:ascii="Arial"/>
                <w:w w:val="102"/>
              </w:rPr>
              <w:t xml:space="preserve"> </w:t>
            </w:r>
            <w:r>
              <w:rPr>
                <w:rFonts w:ascii="Arial"/>
                <w:w w:val="105"/>
              </w:rPr>
              <w:t>315</w:t>
            </w:r>
            <w:r>
              <w:rPr>
                <w:rFonts w:ascii="Arial"/>
                <w:spacing w:val="-5"/>
                <w:w w:val="105"/>
              </w:rPr>
              <w:t xml:space="preserve"> </w:t>
            </w:r>
            <w:r>
              <w:rPr>
                <w:rFonts w:ascii="Arial"/>
                <w:w w:val="105"/>
              </w:rPr>
              <w:t>African</w:t>
            </w:r>
            <w:r>
              <w:rPr>
                <w:rFonts w:ascii="Arial"/>
                <w:w w:val="102"/>
              </w:rPr>
              <w:t xml:space="preserve"> </w:t>
            </w:r>
            <w:r>
              <w:rPr>
                <w:rFonts w:ascii="Arial"/>
                <w:w w:val="105"/>
              </w:rPr>
              <w:t>American</w:t>
            </w:r>
            <w:r>
              <w:rPr>
                <w:rFonts w:ascii="Arial"/>
                <w:w w:val="102"/>
              </w:rPr>
              <w:t xml:space="preserve"> </w:t>
            </w:r>
            <w:r>
              <w:rPr>
                <w:rFonts w:ascii="Arial"/>
                <w:w w:val="105"/>
              </w:rPr>
              <w:t>consumers</w:t>
            </w:r>
            <w:r>
              <w:rPr>
                <w:rFonts w:ascii="Arial"/>
                <w:w w:val="102"/>
              </w:rPr>
              <w:t xml:space="preserve"> </w:t>
            </w:r>
            <w:r>
              <w:rPr>
                <w:rFonts w:ascii="Arial"/>
              </w:rPr>
              <w:t>(professionals)</w:t>
            </w:r>
          </w:p>
        </w:tc>
        <w:tc>
          <w:tcPr>
            <w:tcW w:w="1733" w:type="dxa"/>
          </w:tcPr>
          <w:p w14:paraId="51C580EC" w14:textId="77777777" w:rsidR="00B959F7" w:rsidRDefault="00B959F7" w:rsidP="00B959F7">
            <w:pPr>
              <w:pStyle w:val="TableParagraph"/>
              <w:rPr>
                <w:rFonts w:ascii="Arial" w:eastAsia="Arial" w:hAnsi="Arial" w:cs="Arial"/>
              </w:rPr>
            </w:pPr>
          </w:p>
          <w:p w14:paraId="20EFBB66" w14:textId="77777777" w:rsidR="00B959F7" w:rsidRDefault="00B959F7" w:rsidP="00B959F7">
            <w:pPr>
              <w:pStyle w:val="TableParagraph"/>
              <w:rPr>
                <w:rFonts w:ascii="Arial" w:eastAsia="Arial" w:hAnsi="Arial" w:cs="Arial"/>
              </w:rPr>
            </w:pPr>
          </w:p>
          <w:p w14:paraId="27F4ED7B" w14:textId="77777777" w:rsidR="00B959F7" w:rsidRDefault="00B959F7" w:rsidP="00B959F7">
            <w:pPr>
              <w:pStyle w:val="TableParagraph"/>
              <w:spacing w:before="127" w:line="244" w:lineRule="auto"/>
              <w:ind w:left="95" w:right="107"/>
              <w:rPr>
                <w:rFonts w:ascii="Arial" w:eastAsia="Arial" w:hAnsi="Arial" w:cs="Arial"/>
              </w:rPr>
            </w:pPr>
            <w:r>
              <w:rPr>
                <w:rFonts w:ascii="Arial"/>
                <w:w w:val="105"/>
              </w:rPr>
              <w:t>Idealism,</w:t>
            </w:r>
            <w:r>
              <w:rPr>
                <w:rFonts w:ascii="Arial"/>
                <w:w w:val="102"/>
              </w:rPr>
              <w:t xml:space="preserve"> </w:t>
            </w:r>
            <w:r>
              <w:rPr>
                <w:rFonts w:ascii="Arial"/>
                <w:w w:val="105"/>
              </w:rPr>
              <w:t>relativism,</w:t>
            </w:r>
            <w:r>
              <w:rPr>
                <w:rFonts w:ascii="Arial"/>
                <w:spacing w:val="-32"/>
                <w:w w:val="105"/>
              </w:rPr>
              <w:t xml:space="preserve"> </w:t>
            </w:r>
            <w:r>
              <w:rPr>
                <w:rFonts w:ascii="Arial"/>
                <w:w w:val="105"/>
              </w:rPr>
              <w:t>age,</w:t>
            </w:r>
            <w:r>
              <w:rPr>
                <w:rFonts w:ascii="Arial"/>
                <w:w w:val="102"/>
              </w:rPr>
              <w:t xml:space="preserve"> </w:t>
            </w:r>
            <w:r>
              <w:rPr>
                <w:rFonts w:ascii="Arial"/>
                <w:w w:val="105"/>
              </w:rPr>
              <w:t>gender,</w:t>
            </w:r>
            <w:r>
              <w:rPr>
                <w:rFonts w:ascii="Arial"/>
                <w:w w:val="102"/>
              </w:rPr>
              <w:t xml:space="preserve"> </w:t>
            </w:r>
            <w:r>
              <w:rPr>
                <w:rFonts w:ascii="Arial"/>
                <w:w w:val="105"/>
              </w:rPr>
              <w:t>education,</w:t>
            </w:r>
            <w:r>
              <w:rPr>
                <w:rFonts w:ascii="Arial"/>
                <w:w w:val="102"/>
              </w:rPr>
              <w:t xml:space="preserve"> </w:t>
            </w:r>
            <w:r>
              <w:rPr>
                <w:rFonts w:ascii="Arial"/>
                <w:w w:val="105"/>
              </w:rPr>
              <w:t>marital</w:t>
            </w:r>
            <w:r>
              <w:rPr>
                <w:rFonts w:ascii="Arial"/>
                <w:spacing w:val="-37"/>
                <w:w w:val="105"/>
              </w:rPr>
              <w:t xml:space="preserve"> </w:t>
            </w:r>
            <w:r>
              <w:rPr>
                <w:rFonts w:ascii="Arial"/>
                <w:w w:val="105"/>
              </w:rPr>
              <w:t>status.</w:t>
            </w:r>
          </w:p>
        </w:tc>
        <w:tc>
          <w:tcPr>
            <w:tcW w:w="3521" w:type="dxa"/>
          </w:tcPr>
          <w:p w14:paraId="7A474EB6" w14:textId="77777777" w:rsidR="00B959F7" w:rsidRDefault="00B959F7" w:rsidP="00B959F7">
            <w:pPr>
              <w:pStyle w:val="TableParagraph"/>
              <w:numPr>
                <w:ilvl w:val="0"/>
                <w:numId w:val="48"/>
              </w:numPr>
              <w:tabs>
                <w:tab w:val="left" w:pos="430"/>
              </w:tabs>
              <w:spacing w:before="2" w:line="244" w:lineRule="auto"/>
              <w:ind w:right="141" w:firstLine="0"/>
              <w:rPr>
                <w:rFonts w:ascii="Arial" w:eastAsia="Arial" w:hAnsi="Arial" w:cs="Arial"/>
              </w:rPr>
            </w:pPr>
            <w:r>
              <w:rPr>
                <w:rFonts w:ascii="Arial"/>
                <w:w w:val="105"/>
              </w:rPr>
              <w:t>Consumers that are</w:t>
            </w:r>
            <w:r>
              <w:rPr>
                <w:rFonts w:ascii="Arial"/>
                <w:spacing w:val="-30"/>
                <w:w w:val="105"/>
              </w:rPr>
              <w:t xml:space="preserve"> </w:t>
            </w:r>
            <w:r>
              <w:rPr>
                <w:rFonts w:ascii="Arial"/>
                <w:w w:val="105"/>
              </w:rPr>
              <w:t>older,</w:t>
            </w:r>
            <w:r>
              <w:rPr>
                <w:rFonts w:ascii="Arial"/>
                <w:w w:val="102"/>
              </w:rPr>
              <w:t xml:space="preserve"> </w:t>
            </w:r>
            <w:r>
              <w:rPr>
                <w:rFonts w:ascii="Arial"/>
                <w:w w:val="105"/>
              </w:rPr>
              <w:t>more</w:t>
            </w:r>
            <w:r>
              <w:rPr>
                <w:rFonts w:ascii="Arial"/>
                <w:spacing w:val="-18"/>
                <w:w w:val="105"/>
              </w:rPr>
              <w:t xml:space="preserve"> </w:t>
            </w:r>
            <w:r>
              <w:rPr>
                <w:rFonts w:ascii="Arial"/>
                <w:w w:val="105"/>
              </w:rPr>
              <w:t>educated,</w:t>
            </w:r>
            <w:r>
              <w:rPr>
                <w:rFonts w:ascii="Arial"/>
                <w:spacing w:val="-17"/>
                <w:w w:val="105"/>
              </w:rPr>
              <w:t xml:space="preserve"> </w:t>
            </w:r>
            <w:r>
              <w:rPr>
                <w:rFonts w:ascii="Arial"/>
                <w:w w:val="105"/>
              </w:rPr>
              <w:t>and</w:t>
            </w:r>
            <w:r>
              <w:rPr>
                <w:rFonts w:ascii="Arial"/>
                <w:spacing w:val="-18"/>
                <w:w w:val="105"/>
              </w:rPr>
              <w:t xml:space="preserve"> </w:t>
            </w:r>
            <w:r>
              <w:rPr>
                <w:rFonts w:ascii="Arial"/>
                <w:w w:val="105"/>
              </w:rPr>
              <w:t>married</w:t>
            </w:r>
            <w:r>
              <w:rPr>
                <w:rFonts w:ascii="Arial"/>
                <w:spacing w:val="-18"/>
                <w:w w:val="105"/>
              </w:rPr>
              <w:t xml:space="preserve"> </w:t>
            </w:r>
            <w:r>
              <w:rPr>
                <w:rFonts w:ascii="Arial"/>
                <w:w w:val="105"/>
              </w:rPr>
              <w:t>are</w:t>
            </w:r>
            <w:r>
              <w:rPr>
                <w:rFonts w:ascii="Arial"/>
                <w:w w:val="102"/>
              </w:rPr>
              <w:t xml:space="preserve"> </w:t>
            </w:r>
            <w:r>
              <w:rPr>
                <w:rFonts w:ascii="Arial"/>
                <w:w w:val="105"/>
              </w:rPr>
              <w:t>more likely to reject</w:t>
            </w:r>
            <w:r>
              <w:rPr>
                <w:rFonts w:ascii="Arial"/>
                <w:spacing w:val="-28"/>
                <w:w w:val="105"/>
              </w:rPr>
              <w:t xml:space="preserve"> </w:t>
            </w:r>
            <w:r>
              <w:rPr>
                <w:rFonts w:ascii="Arial"/>
                <w:w w:val="105"/>
              </w:rPr>
              <w:t>illegal</w:t>
            </w:r>
            <w:r>
              <w:rPr>
                <w:rFonts w:ascii="Arial"/>
                <w:w w:val="102"/>
              </w:rPr>
              <w:t xml:space="preserve"> </w:t>
            </w:r>
            <w:r>
              <w:rPr>
                <w:rFonts w:ascii="Arial"/>
                <w:w w:val="105"/>
              </w:rPr>
              <w:t>activities</w:t>
            </w:r>
            <w:r>
              <w:rPr>
                <w:rFonts w:ascii="Arial"/>
                <w:spacing w:val="-19"/>
                <w:w w:val="105"/>
              </w:rPr>
              <w:t xml:space="preserve"> </w:t>
            </w:r>
            <w:r>
              <w:rPr>
                <w:rFonts w:ascii="Arial"/>
                <w:w w:val="105"/>
              </w:rPr>
              <w:t>than</w:t>
            </w:r>
            <w:r>
              <w:rPr>
                <w:rFonts w:ascii="Arial"/>
                <w:spacing w:val="-22"/>
                <w:w w:val="105"/>
              </w:rPr>
              <w:t xml:space="preserve"> </w:t>
            </w:r>
            <w:r>
              <w:rPr>
                <w:rFonts w:ascii="Arial"/>
                <w:w w:val="105"/>
              </w:rPr>
              <w:t>their</w:t>
            </w:r>
            <w:r>
              <w:rPr>
                <w:rFonts w:ascii="Arial"/>
                <w:spacing w:val="-21"/>
                <w:w w:val="105"/>
              </w:rPr>
              <w:t xml:space="preserve"> </w:t>
            </w:r>
            <w:r>
              <w:rPr>
                <w:rFonts w:ascii="Arial"/>
                <w:w w:val="105"/>
              </w:rPr>
              <w:t>younger,</w:t>
            </w:r>
            <w:r>
              <w:rPr>
                <w:rFonts w:ascii="Arial"/>
                <w:spacing w:val="-21"/>
                <w:w w:val="105"/>
              </w:rPr>
              <w:t xml:space="preserve"> </w:t>
            </w:r>
            <w:r>
              <w:rPr>
                <w:rFonts w:ascii="Arial"/>
                <w:w w:val="105"/>
              </w:rPr>
              <w:t>less</w:t>
            </w:r>
            <w:r>
              <w:rPr>
                <w:rFonts w:ascii="Arial"/>
                <w:w w:val="102"/>
              </w:rPr>
              <w:t xml:space="preserve"> </w:t>
            </w:r>
            <w:r>
              <w:rPr>
                <w:rFonts w:ascii="Arial"/>
                <w:w w:val="105"/>
              </w:rPr>
              <w:t>educated, and</w:t>
            </w:r>
            <w:r>
              <w:rPr>
                <w:rFonts w:ascii="Arial"/>
                <w:spacing w:val="-14"/>
                <w:w w:val="105"/>
              </w:rPr>
              <w:t xml:space="preserve"> </w:t>
            </w:r>
            <w:r>
              <w:rPr>
                <w:rFonts w:ascii="Arial"/>
                <w:w w:val="105"/>
              </w:rPr>
              <w:t>unmarried</w:t>
            </w:r>
            <w:r>
              <w:rPr>
                <w:rFonts w:ascii="Arial"/>
                <w:w w:val="102"/>
              </w:rPr>
              <w:t xml:space="preserve"> </w:t>
            </w:r>
            <w:r>
              <w:rPr>
                <w:rFonts w:ascii="Arial"/>
                <w:w w:val="105"/>
              </w:rPr>
              <w:t>counterparts.</w:t>
            </w:r>
          </w:p>
          <w:p w14:paraId="1CA3A3D1" w14:textId="77777777" w:rsidR="00B959F7" w:rsidRDefault="00B959F7" w:rsidP="00B959F7">
            <w:pPr>
              <w:pStyle w:val="TableParagraph"/>
              <w:spacing w:before="8"/>
              <w:rPr>
                <w:rFonts w:ascii="Arial" w:eastAsia="Arial" w:hAnsi="Arial" w:cs="Arial"/>
                <w:sz w:val="19"/>
                <w:szCs w:val="19"/>
              </w:rPr>
            </w:pPr>
          </w:p>
          <w:p w14:paraId="4CD03A9A" w14:textId="77777777" w:rsidR="00B959F7" w:rsidRDefault="00B959F7" w:rsidP="00B959F7">
            <w:pPr>
              <w:pStyle w:val="TableParagraph"/>
              <w:numPr>
                <w:ilvl w:val="0"/>
                <w:numId w:val="48"/>
              </w:numPr>
              <w:tabs>
                <w:tab w:val="left" w:pos="430"/>
              </w:tabs>
              <w:spacing w:line="247" w:lineRule="auto"/>
              <w:ind w:right="165" w:firstLine="0"/>
              <w:rPr>
                <w:rFonts w:ascii="Arial" w:eastAsia="Arial" w:hAnsi="Arial" w:cs="Arial"/>
              </w:rPr>
            </w:pPr>
            <w:r>
              <w:rPr>
                <w:rFonts w:ascii="Arial"/>
                <w:w w:val="105"/>
              </w:rPr>
              <w:t>The rejection of</w:t>
            </w:r>
            <w:r>
              <w:rPr>
                <w:rFonts w:ascii="Arial"/>
                <w:spacing w:val="-23"/>
                <w:w w:val="105"/>
              </w:rPr>
              <w:t xml:space="preserve"> </w:t>
            </w:r>
            <w:r>
              <w:rPr>
                <w:rFonts w:ascii="Arial"/>
                <w:w w:val="105"/>
              </w:rPr>
              <w:t>unethical</w:t>
            </w:r>
            <w:r>
              <w:rPr>
                <w:rFonts w:ascii="Arial"/>
                <w:w w:val="102"/>
              </w:rPr>
              <w:t xml:space="preserve"> </w:t>
            </w:r>
            <w:r>
              <w:rPr>
                <w:rFonts w:ascii="Arial"/>
                <w:w w:val="105"/>
              </w:rPr>
              <w:t>behaviour</w:t>
            </w:r>
            <w:r>
              <w:rPr>
                <w:rFonts w:ascii="Arial"/>
                <w:spacing w:val="-16"/>
                <w:w w:val="105"/>
              </w:rPr>
              <w:t xml:space="preserve"> </w:t>
            </w:r>
            <w:r>
              <w:rPr>
                <w:rFonts w:ascii="Arial"/>
                <w:w w:val="105"/>
              </w:rPr>
              <w:t>is</w:t>
            </w:r>
            <w:r>
              <w:rPr>
                <w:rFonts w:ascii="Arial"/>
                <w:spacing w:val="-16"/>
                <w:w w:val="105"/>
              </w:rPr>
              <w:t xml:space="preserve"> </w:t>
            </w:r>
            <w:r>
              <w:rPr>
                <w:rFonts w:ascii="Arial"/>
                <w:w w:val="105"/>
              </w:rPr>
              <w:t>more</w:t>
            </w:r>
            <w:r>
              <w:rPr>
                <w:rFonts w:ascii="Arial"/>
                <w:spacing w:val="-15"/>
                <w:w w:val="105"/>
              </w:rPr>
              <w:t xml:space="preserve"> </w:t>
            </w:r>
            <w:r>
              <w:rPr>
                <w:rFonts w:ascii="Arial"/>
                <w:w w:val="105"/>
              </w:rPr>
              <w:t>likely</w:t>
            </w:r>
            <w:r>
              <w:rPr>
                <w:rFonts w:ascii="Arial"/>
                <w:spacing w:val="-18"/>
                <w:w w:val="105"/>
              </w:rPr>
              <w:t xml:space="preserve"> </w:t>
            </w:r>
            <w:r>
              <w:rPr>
                <w:rFonts w:ascii="Arial"/>
                <w:w w:val="105"/>
              </w:rPr>
              <w:t>to</w:t>
            </w:r>
            <w:r>
              <w:rPr>
                <w:rFonts w:ascii="Arial"/>
                <w:spacing w:val="-15"/>
                <w:w w:val="105"/>
              </w:rPr>
              <w:t xml:space="preserve"> </w:t>
            </w:r>
            <w:r>
              <w:rPr>
                <w:rFonts w:ascii="Arial"/>
                <w:w w:val="105"/>
              </w:rPr>
              <w:t>come</w:t>
            </w:r>
            <w:r>
              <w:rPr>
                <w:rFonts w:ascii="Arial"/>
                <w:w w:val="102"/>
              </w:rPr>
              <w:t xml:space="preserve"> </w:t>
            </w:r>
            <w:r>
              <w:rPr>
                <w:rFonts w:ascii="Arial"/>
                <w:w w:val="105"/>
              </w:rPr>
              <w:t>from</w:t>
            </w:r>
            <w:r>
              <w:rPr>
                <w:rFonts w:ascii="Arial"/>
                <w:spacing w:val="-25"/>
                <w:w w:val="105"/>
              </w:rPr>
              <w:t xml:space="preserve"> </w:t>
            </w:r>
            <w:r>
              <w:rPr>
                <w:rFonts w:ascii="Arial"/>
                <w:w w:val="105"/>
              </w:rPr>
              <w:t>more</w:t>
            </w:r>
            <w:r>
              <w:rPr>
                <w:rFonts w:ascii="Arial"/>
                <w:spacing w:val="-26"/>
                <w:w w:val="105"/>
              </w:rPr>
              <w:t xml:space="preserve"> </w:t>
            </w:r>
            <w:r>
              <w:rPr>
                <w:rFonts w:ascii="Arial"/>
                <w:w w:val="105"/>
              </w:rPr>
              <w:t>educated</w:t>
            </w:r>
            <w:r>
              <w:rPr>
                <w:rFonts w:ascii="Arial"/>
                <w:spacing w:val="-25"/>
                <w:w w:val="105"/>
              </w:rPr>
              <w:t xml:space="preserve"> </w:t>
            </w:r>
            <w:r>
              <w:rPr>
                <w:rFonts w:ascii="Arial"/>
                <w:w w:val="105"/>
              </w:rPr>
              <w:t>consumers.</w:t>
            </w:r>
          </w:p>
        </w:tc>
      </w:tr>
      <w:tr w:rsidR="00B959F7" w14:paraId="475E7763" w14:textId="77777777" w:rsidTr="003921FD">
        <w:trPr>
          <w:trHeight w:hRule="exact" w:val="4612"/>
        </w:trPr>
        <w:tc>
          <w:tcPr>
            <w:tcW w:w="1328" w:type="dxa"/>
            <w:textDirection w:val="btLr"/>
          </w:tcPr>
          <w:p w14:paraId="1F2B175F" w14:textId="77777777" w:rsidR="00B959F7" w:rsidRDefault="00B959F7" w:rsidP="00B959F7">
            <w:pPr>
              <w:pStyle w:val="TableParagraph"/>
              <w:rPr>
                <w:rFonts w:ascii="Arial" w:eastAsia="Arial" w:hAnsi="Arial" w:cs="Arial"/>
              </w:rPr>
            </w:pPr>
          </w:p>
          <w:p w14:paraId="532C5CD2" w14:textId="77777777" w:rsidR="00B959F7" w:rsidRDefault="00B959F7" w:rsidP="00B959F7">
            <w:pPr>
              <w:pStyle w:val="TableParagraph"/>
              <w:spacing w:before="4"/>
              <w:rPr>
                <w:rFonts w:ascii="Arial" w:eastAsia="Arial" w:hAnsi="Arial" w:cs="Arial"/>
                <w:sz w:val="24"/>
                <w:szCs w:val="24"/>
              </w:rPr>
            </w:pPr>
          </w:p>
          <w:p w14:paraId="67F1BECD" w14:textId="77777777" w:rsidR="00B959F7" w:rsidRDefault="00B959F7" w:rsidP="00B959F7">
            <w:pPr>
              <w:pStyle w:val="TableParagraph"/>
              <w:ind w:left="105"/>
              <w:rPr>
                <w:rFonts w:ascii="Arial" w:eastAsia="Arial" w:hAnsi="Arial" w:cs="Arial"/>
              </w:rPr>
            </w:pPr>
            <w:r>
              <w:rPr>
                <w:rFonts w:ascii="Arial"/>
                <w:w w:val="105"/>
              </w:rPr>
              <w:t>(Belk,</w:t>
            </w:r>
            <w:r>
              <w:rPr>
                <w:rFonts w:ascii="Arial"/>
                <w:spacing w:val="-24"/>
                <w:w w:val="105"/>
              </w:rPr>
              <w:t xml:space="preserve"> </w:t>
            </w:r>
            <w:r>
              <w:rPr>
                <w:rFonts w:ascii="Arial"/>
                <w:w w:val="105"/>
              </w:rPr>
              <w:t>Devinney</w:t>
            </w:r>
            <w:r>
              <w:rPr>
                <w:rFonts w:ascii="Arial"/>
                <w:spacing w:val="-26"/>
                <w:w w:val="105"/>
              </w:rPr>
              <w:t xml:space="preserve"> </w:t>
            </w:r>
            <w:r>
              <w:rPr>
                <w:rFonts w:ascii="Arial"/>
                <w:w w:val="105"/>
              </w:rPr>
              <w:t>&amp;</w:t>
            </w:r>
            <w:r>
              <w:rPr>
                <w:rFonts w:ascii="Arial"/>
                <w:spacing w:val="-22"/>
                <w:w w:val="105"/>
              </w:rPr>
              <w:t xml:space="preserve"> </w:t>
            </w:r>
            <w:r>
              <w:rPr>
                <w:rFonts w:ascii="Arial"/>
                <w:w w:val="105"/>
              </w:rPr>
              <w:t>Eckhardt</w:t>
            </w:r>
            <w:r>
              <w:rPr>
                <w:rFonts w:ascii="Arial"/>
                <w:spacing w:val="-25"/>
                <w:w w:val="105"/>
              </w:rPr>
              <w:t xml:space="preserve"> </w:t>
            </w:r>
            <w:r>
              <w:rPr>
                <w:rFonts w:ascii="Arial"/>
                <w:w w:val="105"/>
              </w:rPr>
              <w:t>2005)</w:t>
            </w:r>
          </w:p>
        </w:tc>
        <w:tc>
          <w:tcPr>
            <w:tcW w:w="1064" w:type="dxa"/>
            <w:textDirection w:val="btLr"/>
          </w:tcPr>
          <w:p w14:paraId="4031A87F" w14:textId="77777777" w:rsidR="00B959F7" w:rsidRDefault="00B959F7" w:rsidP="00B959F7">
            <w:pPr>
              <w:pStyle w:val="TableParagraph"/>
              <w:rPr>
                <w:rFonts w:ascii="Arial" w:eastAsia="Arial" w:hAnsi="Arial" w:cs="Arial"/>
              </w:rPr>
            </w:pPr>
          </w:p>
          <w:p w14:paraId="4C19EACD" w14:textId="77777777" w:rsidR="00B959F7" w:rsidRDefault="00B959F7" w:rsidP="00B959F7">
            <w:pPr>
              <w:pStyle w:val="TableParagraph"/>
              <w:spacing w:before="150"/>
              <w:ind w:left="105"/>
              <w:rPr>
                <w:rFonts w:ascii="Arial" w:eastAsia="Arial" w:hAnsi="Arial" w:cs="Arial"/>
              </w:rPr>
            </w:pPr>
            <w:r>
              <w:rPr>
                <w:rFonts w:ascii="Arial"/>
                <w:w w:val="105"/>
              </w:rPr>
              <w:t>Consumption</w:t>
            </w:r>
            <w:r>
              <w:rPr>
                <w:rFonts w:ascii="Arial"/>
                <w:spacing w:val="-33"/>
                <w:w w:val="105"/>
              </w:rPr>
              <w:t xml:space="preserve"> </w:t>
            </w:r>
            <w:r>
              <w:rPr>
                <w:rFonts w:ascii="Arial"/>
                <w:w w:val="105"/>
              </w:rPr>
              <w:t>Markets</w:t>
            </w:r>
            <w:r>
              <w:rPr>
                <w:rFonts w:ascii="Arial"/>
                <w:spacing w:val="-34"/>
                <w:w w:val="105"/>
              </w:rPr>
              <w:t xml:space="preserve"> </w:t>
            </w:r>
            <w:r>
              <w:rPr>
                <w:rFonts w:ascii="Arial"/>
                <w:w w:val="105"/>
              </w:rPr>
              <w:t>and</w:t>
            </w:r>
            <w:r>
              <w:rPr>
                <w:rFonts w:ascii="Arial"/>
                <w:spacing w:val="-34"/>
                <w:w w:val="105"/>
              </w:rPr>
              <w:t xml:space="preserve"> </w:t>
            </w:r>
            <w:r>
              <w:rPr>
                <w:rFonts w:ascii="Arial"/>
                <w:w w:val="105"/>
              </w:rPr>
              <w:t>Culture</w:t>
            </w:r>
          </w:p>
        </w:tc>
        <w:tc>
          <w:tcPr>
            <w:tcW w:w="1200" w:type="dxa"/>
          </w:tcPr>
          <w:p w14:paraId="19518C12" w14:textId="77777777" w:rsidR="00B959F7" w:rsidRDefault="00B959F7" w:rsidP="00B959F7">
            <w:pPr>
              <w:pStyle w:val="TableParagraph"/>
              <w:rPr>
                <w:rFonts w:ascii="Arial" w:eastAsia="Arial" w:hAnsi="Arial" w:cs="Arial"/>
              </w:rPr>
            </w:pPr>
          </w:p>
          <w:p w14:paraId="687760F5" w14:textId="77777777" w:rsidR="00B959F7" w:rsidRDefault="00B959F7" w:rsidP="00B959F7">
            <w:pPr>
              <w:pStyle w:val="TableParagraph"/>
              <w:rPr>
                <w:rFonts w:ascii="Arial" w:eastAsia="Arial" w:hAnsi="Arial" w:cs="Arial"/>
              </w:rPr>
            </w:pPr>
          </w:p>
          <w:p w14:paraId="46CF8FB7" w14:textId="77777777" w:rsidR="00B959F7" w:rsidRDefault="00B959F7" w:rsidP="00B959F7">
            <w:pPr>
              <w:pStyle w:val="TableParagraph"/>
              <w:rPr>
                <w:rFonts w:ascii="Arial" w:eastAsia="Arial" w:hAnsi="Arial" w:cs="Arial"/>
              </w:rPr>
            </w:pPr>
          </w:p>
          <w:p w14:paraId="23C92ADC" w14:textId="77777777" w:rsidR="00B959F7" w:rsidRDefault="00B959F7" w:rsidP="00B959F7">
            <w:pPr>
              <w:pStyle w:val="TableParagraph"/>
              <w:rPr>
                <w:rFonts w:ascii="Arial" w:eastAsia="Arial" w:hAnsi="Arial" w:cs="Arial"/>
              </w:rPr>
            </w:pPr>
          </w:p>
          <w:p w14:paraId="777E096B" w14:textId="77777777" w:rsidR="00B959F7" w:rsidRDefault="00B959F7" w:rsidP="00B959F7">
            <w:pPr>
              <w:pStyle w:val="TableParagraph"/>
              <w:rPr>
                <w:rFonts w:ascii="Arial" w:eastAsia="Arial" w:hAnsi="Arial" w:cs="Arial"/>
              </w:rPr>
            </w:pPr>
          </w:p>
          <w:p w14:paraId="393C435C" w14:textId="77777777" w:rsidR="00B959F7" w:rsidRDefault="00B959F7" w:rsidP="00B959F7">
            <w:pPr>
              <w:pStyle w:val="TableParagraph"/>
              <w:rPr>
                <w:rFonts w:ascii="Arial" w:eastAsia="Arial" w:hAnsi="Arial" w:cs="Arial"/>
              </w:rPr>
            </w:pPr>
          </w:p>
          <w:p w14:paraId="57F0F311" w14:textId="77777777" w:rsidR="00B959F7" w:rsidRDefault="00B959F7" w:rsidP="00B959F7">
            <w:pPr>
              <w:pStyle w:val="TableParagraph"/>
              <w:spacing w:before="7"/>
              <w:rPr>
                <w:rFonts w:ascii="Arial" w:eastAsia="Arial" w:hAnsi="Arial" w:cs="Arial"/>
                <w:sz w:val="21"/>
                <w:szCs w:val="21"/>
              </w:rPr>
            </w:pPr>
          </w:p>
          <w:p w14:paraId="51A9BA6D" w14:textId="77777777" w:rsidR="00B959F7" w:rsidRDefault="00B959F7" w:rsidP="00B959F7">
            <w:pPr>
              <w:pStyle w:val="TableParagraph"/>
              <w:jc w:val="center"/>
              <w:rPr>
                <w:rFonts w:ascii="Arial" w:eastAsia="Arial" w:hAnsi="Arial" w:cs="Arial"/>
              </w:rPr>
            </w:pPr>
            <w:r>
              <w:rPr>
                <w:rFonts w:ascii="Arial"/>
                <w:w w:val="102"/>
              </w:rPr>
              <w:t>2</w:t>
            </w:r>
          </w:p>
        </w:tc>
        <w:tc>
          <w:tcPr>
            <w:tcW w:w="1332" w:type="dxa"/>
            <w:textDirection w:val="btLr"/>
          </w:tcPr>
          <w:p w14:paraId="7761CCF9" w14:textId="77777777" w:rsidR="00B959F7" w:rsidRDefault="00B959F7" w:rsidP="00B959F7">
            <w:pPr>
              <w:pStyle w:val="TableParagraph"/>
              <w:rPr>
                <w:rFonts w:ascii="Arial" w:eastAsia="Arial" w:hAnsi="Arial" w:cs="Arial"/>
              </w:rPr>
            </w:pPr>
          </w:p>
          <w:p w14:paraId="7E016371" w14:textId="77777777" w:rsidR="00B959F7" w:rsidRDefault="00B959F7" w:rsidP="00B959F7">
            <w:pPr>
              <w:pStyle w:val="TableParagraph"/>
              <w:spacing w:before="6"/>
              <w:rPr>
                <w:rFonts w:ascii="Arial" w:eastAsia="Arial" w:hAnsi="Arial" w:cs="Arial"/>
                <w:sz w:val="24"/>
                <w:szCs w:val="24"/>
              </w:rPr>
            </w:pPr>
          </w:p>
          <w:p w14:paraId="1650D0FA" w14:textId="77777777" w:rsidR="00B959F7" w:rsidRDefault="00B959F7" w:rsidP="00B959F7">
            <w:pPr>
              <w:pStyle w:val="TableParagraph"/>
              <w:ind w:left="105"/>
              <w:rPr>
                <w:rFonts w:ascii="Arial" w:eastAsia="Arial" w:hAnsi="Arial" w:cs="Arial"/>
              </w:rPr>
            </w:pPr>
            <w:r>
              <w:rPr>
                <w:rFonts w:ascii="Arial"/>
              </w:rPr>
              <w:t>Consumer</w:t>
            </w:r>
            <w:r>
              <w:rPr>
                <w:rFonts w:ascii="Arial"/>
                <w:spacing w:val="33"/>
              </w:rPr>
              <w:t xml:space="preserve"> </w:t>
            </w:r>
            <w:r>
              <w:rPr>
                <w:rFonts w:ascii="Arial"/>
              </w:rPr>
              <w:t>ethics</w:t>
            </w:r>
          </w:p>
        </w:tc>
        <w:tc>
          <w:tcPr>
            <w:tcW w:w="1200" w:type="dxa"/>
            <w:textDirection w:val="btLr"/>
          </w:tcPr>
          <w:p w14:paraId="356DC217" w14:textId="77777777" w:rsidR="00B959F7" w:rsidRDefault="00B959F7" w:rsidP="00B959F7">
            <w:pPr>
              <w:pStyle w:val="TableParagraph"/>
              <w:rPr>
                <w:rFonts w:ascii="Arial" w:eastAsia="Arial" w:hAnsi="Arial" w:cs="Arial"/>
              </w:rPr>
            </w:pPr>
          </w:p>
          <w:p w14:paraId="4EBBB9D5" w14:textId="77777777" w:rsidR="00B959F7" w:rsidRDefault="00B959F7" w:rsidP="00B959F7">
            <w:pPr>
              <w:pStyle w:val="TableParagraph"/>
              <w:spacing w:before="10"/>
              <w:rPr>
                <w:rFonts w:ascii="Arial" w:eastAsia="Arial" w:hAnsi="Arial" w:cs="Arial"/>
                <w:sz w:val="18"/>
                <w:szCs w:val="18"/>
              </w:rPr>
            </w:pPr>
          </w:p>
          <w:p w14:paraId="12D4F32E" w14:textId="77777777" w:rsidR="00B959F7" w:rsidRDefault="00B959F7" w:rsidP="00B959F7">
            <w:pPr>
              <w:pStyle w:val="TableParagraph"/>
              <w:ind w:left="105"/>
              <w:rPr>
                <w:rFonts w:ascii="Arial" w:eastAsia="Arial" w:hAnsi="Arial" w:cs="Arial"/>
              </w:rPr>
            </w:pPr>
            <w:r>
              <w:rPr>
                <w:rFonts w:ascii="Arial"/>
                <w:w w:val="105"/>
              </w:rPr>
              <w:t>Interviews</w:t>
            </w:r>
          </w:p>
        </w:tc>
        <w:tc>
          <w:tcPr>
            <w:tcW w:w="1733" w:type="dxa"/>
          </w:tcPr>
          <w:p w14:paraId="0E81D42D" w14:textId="77777777" w:rsidR="00B959F7" w:rsidRDefault="00B959F7" w:rsidP="00B959F7">
            <w:pPr>
              <w:pStyle w:val="TableParagraph"/>
              <w:rPr>
                <w:rFonts w:ascii="Arial" w:eastAsia="Arial" w:hAnsi="Arial" w:cs="Arial"/>
              </w:rPr>
            </w:pPr>
          </w:p>
          <w:p w14:paraId="25B5791F" w14:textId="77777777" w:rsidR="00B959F7" w:rsidRDefault="00B959F7" w:rsidP="00B959F7">
            <w:pPr>
              <w:pStyle w:val="TableParagraph"/>
              <w:spacing w:before="4"/>
              <w:rPr>
                <w:rFonts w:ascii="Arial" w:eastAsia="Arial" w:hAnsi="Arial" w:cs="Arial"/>
                <w:sz w:val="20"/>
                <w:szCs w:val="20"/>
              </w:rPr>
            </w:pPr>
          </w:p>
          <w:p w14:paraId="3DF46BA2" w14:textId="77777777" w:rsidR="00B959F7" w:rsidRDefault="00B959F7" w:rsidP="00B959F7">
            <w:pPr>
              <w:pStyle w:val="TableParagraph"/>
              <w:spacing w:line="244" w:lineRule="auto"/>
              <w:ind w:left="95" w:right="107"/>
              <w:rPr>
                <w:rFonts w:ascii="Arial" w:eastAsia="Arial" w:hAnsi="Arial" w:cs="Arial"/>
              </w:rPr>
            </w:pPr>
            <w:r>
              <w:rPr>
                <w:rFonts w:ascii="Arial"/>
                <w:w w:val="105"/>
              </w:rPr>
              <w:t>Qualitative</w:t>
            </w:r>
            <w:r>
              <w:rPr>
                <w:rFonts w:ascii="Arial"/>
                <w:w w:val="102"/>
              </w:rPr>
              <w:t xml:space="preserve"> </w:t>
            </w:r>
            <w:r>
              <w:rPr>
                <w:rFonts w:ascii="Arial"/>
                <w:w w:val="105"/>
              </w:rPr>
              <w:t>methods</w:t>
            </w:r>
            <w:r>
              <w:rPr>
                <w:rFonts w:ascii="Arial"/>
                <w:w w:val="102"/>
              </w:rPr>
              <w:t xml:space="preserve"> </w:t>
            </w:r>
            <w:r>
              <w:rPr>
                <w:rFonts w:ascii="Arial"/>
                <w:w w:val="105"/>
              </w:rPr>
              <w:t>(interviews)</w:t>
            </w:r>
            <w:r>
              <w:rPr>
                <w:rFonts w:ascii="Arial"/>
                <w:w w:val="102"/>
              </w:rPr>
              <w:t xml:space="preserve"> </w:t>
            </w:r>
            <w:r>
              <w:rPr>
                <w:rFonts w:ascii="Arial"/>
                <w:w w:val="105"/>
              </w:rPr>
              <w:t>and</w:t>
            </w:r>
            <w:r>
              <w:rPr>
                <w:rFonts w:ascii="Arial"/>
                <w:spacing w:val="-3"/>
                <w:w w:val="105"/>
              </w:rPr>
              <w:t xml:space="preserve"> </w:t>
            </w:r>
            <w:r>
              <w:rPr>
                <w:rFonts w:ascii="Arial"/>
                <w:w w:val="105"/>
              </w:rPr>
              <w:t>video</w:t>
            </w:r>
            <w:r>
              <w:rPr>
                <w:rFonts w:ascii="Arial"/>
                <w:w w:val="102"/>
              </w:rPr>
              <w:t xml:space="preserve"> </w:t>
            </w:r>
            <w:r>
              <w:rPr>
                <w:rFonts w:ascii="Arial"/>
                <w:w w:val="105"/>
              </w:rPr>
              <w:t>ethnography</w:t>
            </w:r>
            <w:r>
              <w:rPr>
                <w:rFonts w:ascii="Arial"/>
                <w:w w:val="102"/>
              </w:rPr>
              <w:t xml:space="preserve"> </w:t>
            </w:r>
            <w:r>
              <w:rPr>
                <w:rFonts w:ascii="Arial"/>
                <w:w w:val="105"/>
              </w:rPr>
              <w:t>involving</w:t>
            </w:r>
            <w:r>
              <w:rPr>
                <w:rFonts w:ascii="Arial"/>
                <w:spacing w:val="-5"/>
                <w:w w:val="105"/>
              </w:rPr>
              <w:t xml:space="preserve"> </w:t>
            </w:r>
            <w:r>
              <w:rPr>
                <w:rFonts w:ascii="Arial"/>
                <w:w w:val="105"/>
              </w:rPr>
              <w:t>20</w:t>
            </w:r>
            <w:r>
              <w:rPr>
                <w:rFonts w:ascii="Arial"/>
                <w:w w:val="102"/>
              </w:rPr>
              <w:t xml:space="preserve"> </w:t>
            </w:r>
            <w:r>
              <w:rPr>
                <w:rFonts w:ascii="Arial"/>
                <w:w w:val="105"/>
              </w:rPr>
              <w:t>consumers</w:t>
            </w:r>
            <w:r>
              <w:rPr>
                <w:rFonts w:ascii="Arial"/>
                <w:w w:val="102"/>
              </w:rPr>
              <w:t xml:space="preserve"> </w:t>
            </w:r>
            <w:r>
              <w:rPr>
                <w:rFonts w:ascii="Arial"/>
                <w:w w:val="105"/>
              </w:rPr>
              <w:t>from 8</w:t>
            </w:r>
            <w:r>
              <w:rPr>
                <w:rFonts w:ascii="Arial"/>
                <w:spacing w:val="-35"/>
                <w:w w:val="105"/>
              </w:rPr>
              <w:t xml:space="preserve"> </w:t>
            </w:r>
            <w:r>
              <w:rPr>
                <w:rFonts w:ascii="Arial"/>
                <w:w w:val="105"/>
              </w:rPr>
              <w:t>different</w:t>
            </w:r>
            <w:r>
              <w:rPr>
                <w:rFonts w:ascii="Arial"/>
                <w:w w:val="102"/>
              </w:rPr>
              <w:t xml:space="preserve"> </w:t>
            </w:r>
            <w:r>
              <w:rPr>
                <w:rFonts w:ascii="Arial"/>
                <w:w w:val="105"/>
              </w:rPr>
              <w:t>countries.</w:t>
            </w:r>
          </w:p>
        </w:tc>
        <w:tc>
          <w:tcPr>
            <w:tcW w:w="1733" w:type="dxa"/>
          </w:tcPr>
          <w:p w14:paraId="64D209BB" w14:textId="77777777" w:rsidR="00B959F7" w:rsidRDefault="00B959F7" w:rsidP="00B959F7">
            <w:pPr>
              <w:pStyle w:val="TableParagraph"/>
              <w:rPr>
                <w:rFonts w:ascii="Arial" w:eastAsia="Arial" w:hAnsi="Arial" w:cs="Arial"/>
              </w:rPr>
            </w:pPr>
          </w:p>
          <w:p w14:paraId="68CC29A4" w14:textId="77777777" w:rsidR="00B959F7" w:rsidRDefault="00B959F7" w:rsidP="00B959F7">
            <w:pPr>
              <w:pStyle w:val="TableParagraph"/>
              <w:rPr>
                <w:rFonts w:ascii="Arial" w:eastAsia="Arial" w:hAnsi="Arial" w:cs="Arial"/>
              </w:rPr>
            </w:pPr>
          </w:p>
          <w:p w14:paraId="7B666931" w14:textId="77777777" w:rsidR="00B959F7" w:rsidRDefault="00B959F7" w:rsidP="00B959F7">
            <w:pPr>
              <w:pStyle w:val="TableParagraph"/>
              <w:rPr>
                <w:rFonts w:ascii="Arial" w:eastAsia="Arial" w:hAnsi="Arial" w:cs="Arial"/>
              </w:rPr>
            </w:pPr>
          </w:p>
          <w:p w14:paraId="22DE7D3B" w14:textId="77777777" w:rsidR="00B959F7" w:rsidRDefault="00B959F7" w:rsidP="00B959F7">
            <w:pPr>
              <w:pStyle w:val="TableParagraph"/>
              <w:spacing w:before="3"/>
              <w:rPr>
                <w:rFonts w:ascii="Arial" w:eastAsia="Arial" w:hAnsi="Arial" w:cs="Arial"/>
                <w:sz w:val="31"/>
                <w:szCs w:val="31"/>
              </w:rPr>
            </w:pPr>
          </w:p>
          <w:p w14:paraId="4C7700CC" w14:textId="77777777" w:rsidR="00B959F7" w:rsidRDefault="00B959F7" w:rsidP="00B959F7">
            <w:pPr>
              <w:pStyle w:val="TableParagraph"/>
              <w:spacing w:line="244" w:lineRule="auto"/>
              <w:ind w:left="95" w:right="146"/>
              <w:rPr>
                <w:rFonts w:ascii="Arial" w:eastAsia="Arial" w:hAnsi="Arial" w:cs="Arial"/>
              </w:rPr>
            </w:pPr>
            <w:r>
              <w:rPr>
                <w:rFonts w:ascii="Arial"/>
                <w:w w:val="105"/>
              </w:rPr>
              <w:t>Culture</w:t>
            </w:r>
            <w:r>
              <w:rPr>
                <w:rFonts w:ascii="Arial"/>
                <w:w w:val="102"/>
              </w:rPr>
              <w:t xml:space="preserve"> </w:t>
            </w:r>
            <w:r>
              <w:rPr>
                <w:rFonts w:ascii="Arial"/>
                <w:w w:val="105"/>
              </w:rPr>
              <w:t>(affluent</w:t>
            </w:r>
            <w:r>
              <w:rPr>
                <w:rFonts w:ascii="Arial"/>
                <w:spacing w:val="-8"/>
                <w:w w:val="105"/>
              </w:rPr>
              <w:t xml:space="preserve"> </w:t>
            </w:r>
            <w:r>
              <w:rPr>
                <w:rFonts w:ascii="Arial"/>
                <w:w w:val="105"/>
              </w:rPr>
              <w:t>and</w:t>
            </w:r>
            <w:r>
              <w:rPr>
                <w:rFonts w:ascii="Arial"/>
                <w:w w:val="102"/>
              </w:rPr>
              <w:t xml:space="preserve"> </w:t>
            </w:r>
            <w:r>
              <w:rPr>
                <w:rFonts w:ascii="Arial"/>
                <w:w w:val="105"/>
              </w:rPr>
              <w:t>poor nations</w:t>
            </w:r>
            <w:r>
              <w:rPr>
                <w:rFonts w:ascii="Arial"/>
                <w:spacing w:val="-36"/>
                <w:w w:val="105"/>
              </w:rPr>
              <w:t xml:space="preserve"> </w:t>
            </w:r>
            <w:r>
              <w:rPr>
                <w:rFonts w:ascii="Arial"/>
                <w:w w:val="105"/>
              </w:rPr>
              <w:t>in</w:t>
            </w:r>
            <w:r>
              <w:rPr>
                <w:rFonts w:ascii="Arial"/>
                <w:w w:val="102"/>
              </w:rPr>
              <w:t xml:space="preserve"> </w:t>
            </w:r>
            <w:r>
              <w:rPr>
                <w:rFonts w:ascii="Arial"/>
                <w:w w:val="105"/>
              </w:rPr>
              <w:t>Europe,</w:t>
            </w:r>
            <w:r>
              <w:rPr>
                <w:rFonts w:ascii="Arial"/>
                <w:spacing w:val="-16"/>
                <w:w w:val="105"/>
              </w:rPr>
              <w:t xml:space="preserve"> </w:t>
            </w:r>
            <w:r>
              <w:rPr>
                <w:rFonts w:ascii="Arial"/>
                <w:w w:val="105"/>
              </w:rPr>
              <w:t>North</w:t>
            </w:r>
            <w:r>
              <w:rPr>
                <w:rFonts w:ascii="Arial"/>
                <w:w w:val="102"/>
              </w:rPr>
              <w:t xml:space="preserve"> </w:t>
            </w:r>
            <w:r>
              <w:rPr>
                <w:rFonts w:ascii="Arial"/>
                <w:w w:val="105"/>
              </w:rPr>
              <w:t>America</w:t>
            </w:r>
            <w:r>
              <w:rPr>
                <w:rFonts w:ascii="Arial"/>
                <w:spacing w:val="-10"/>
                <w:w w:val="105"/>
              </w:rPr>
              <w:t xml:space="preserve"> </w:t>
            </w:r>
            <w:r>
              <w:rPr>
                <w:rFonts w:ascii="Arial"/>
                <w:w w:val="105"/>
              </w:rPr>
              <w:t>and</w:t>
            </w:r>
            <w:r>
              <w:rPr>
                <w:rFonts w:ascii="Arial"/>
                <w:w w:val="102"/>
              </w:rPr>
              <w:t xml:space="preserve"> </w:t>
            </w:r>
            <w:r>
              <w:rPr>
                <w:rFonts w:ascii="Arial"/>
                <w:w w:val="105"/>
              </w:rPr>
              <w:t>Australasia)</w:t>
            </w:r>
          </w:p>
        </w:tc>
        <w:tc>
          <w:tcPr>
            <w:tcW w:w="3521" w:type="dxa"/>
          </w:tcPr>
          <w:p w14:paraId="0C666D13" w14:textId="77777777" w:rsidR="00B959F7" w:rsidRDefault="00B959F7" w:rsidP="00B959F7">
            <w:pPr>
              <w:pStyle w:val="TableParagraph"/>
              <w:numPr>
                <w:ilvl w:val="0"/>
                <w:numId w:val="47"/>
              </w:numPr>
              <w:tabs>
                <w:tab w:val="left" w:pos="430"/>
              </w:tabs>
              <w:spacing w:before="2" w:line="244" w:lineRule="auto"/>
              <w:ind w:right="466" w:firstLine="0"/>
              <w:rPr>
                <w:rFonts w:ascii="Arial" w:eastAsia="Arial" w:hAnsi="Arial" w:cs="Arial"/>
              </w:rPr>
            </w:pPr>
            <w:r>
              <w:rPr>
                <w:rFonts w:ascii="Arial"/>
                <w:w w:val="105"/>
              </w:rPr>
              <w:t>Results</w:t>
            </w:r>
            <w:r>
              <w:rPr>
                <w:rFonts w:ascii="Arial"/>
                <w:spacing w:val="-19"/>
                <w:w w:val="105"/>
              </w:rPr>
              <w:t xml:space="preserve"> </w:t>
            </w:r>
            <w:r>
              <w:rPr>
                <w:rFonts w:ascii="Arial"/>
                <w:w w:val="105"/>
              </w:rPr>
              <w:t>suggest</w:t>
            </w:r>
            <w:r>
              <w:rPr>
                <w:rFonts w:ascii="Arial"/>
                <w:spacing w:val="-22"/>
                <w:w w:val="105"/>
              </w:rPr>
              <w:t xml:space="preserve"> </w:t>
            </w:r>
            <w:r>
              <w:rPr>
                <w:rFonts w:ascii="Arial"/>
                <w:w w:val="105"/>
              </w:rPr>
              <w:t>a</w:t>
            </w:r>
            <w:r>
              <w:rPr>
                <w:rFonts w:ascii="Arial"/>
                <w:spacing w:val="-19"/>
                <w:w w:val="105"/>
              </w:rPr>
              <w:t xml:space="preserve"> </w:t>
            </w:r>
            <w:r>
              <w:rPr>
                <w:rFonts w:ascii="Arial"/>
                <w:w w:val="105"/>
              </w:rPr>
              <w:t>general</w:t>
            </w:r>
            <w:r>
              <w:rPr>
                <w:rFonts w:ascii="Arial"/>
                <w:w w:val="102"/>
              </w:rPr>
              <w:t xml:space="preserve"> </w:t>
            </w:r>
            <w:r>
              <w:rPr>
                <w:rFonts w:ascii="Arial"/>
                <w:w w:val="105"/>
              </w:rPr>
              <w:t>lack of concern for</w:t>
            </w:r>
            <w:r>
              <w:rPr>
                <w:rFonts w:ascii="Arial"/>
                <w:spacing w:val="-30"/>
                <w:w w:val="105"/>
              </w:rPr>
              <w:t xml:space="preserve"> </w:t>
            </w:r>
            <w:r>
              <w:rPr>
                <w:rFonts w:ascii="Arial"/>
                <w:w w:val="105"/>
              </w:rPr>
              <w:t>ethical</w:t>
            </w:r>
            <w:r>
              <w:rPr>
                <w:rFonts w:ascii="Arial"/>
                <w:w w:val="102"/>
              </w:rPr>
              <w:t xml:space="preserve"> </w:t>
            </w:r>
            <w:r>
              <w:rPr>
                <w:rFonts w:ascii="Arial"/>
                <w:w w:val="105"/>
              </w:rPr>
              <w:t>consumption issues</w:t>
            </w:r>
            <w:r>
              <w:rPr>
                <w:rFonts w:ascii="Arial"/>
                <w:spacing w:val="-23"/>
                <w:w w:val="105"/>
              </w:rPr>
              <w:t xml:space="preserve"> </w:t>
            </w:r>
            <w:r>
              <w:rPr>
                <w:rFonts w:ascii="Arial"/>
                <w:w w:val="105"/>
              </w:rPr>
              <w:t>across</w:t>
            </w:r>
            <w:r>
              <w:rPr>
                <w:rFonts w:ascii="Arial"/>
                <w:w w:val="102"/>
              </w:rPr>
              <w:t xml:space="preserve"> </w:t>
            </w:r>
            <w:r>
              <w:rPr>
                <w:rFonts w:ascii="Arial"/>
                <w:w w:val="105"/>
              </w:rPr>
              <w:t>cultures.</w:t>
            </w:r>
          </w:p>
          <w:p w14:paraId="50733902" w14:textId="77777777" w:rsidR="00B959F7" w:rsidRDefault="00B959F7" w:rsidP="00B959F7">
            <w:pPr>
              <w:pStyle w:val="TableParagraph"/>
              <w:spacing w:before="8"/>
              <w:rPr>
                <w:rFonts w:ascii="Arial" w:eastAsia="Arial" w:hAnsi="Arial" w:cs="Arial"/>
                <w:sz w:val="19"/>
                <w:szCs w:val="19"/>
              </w:rPr>
            </w:pPr>
          </w:p>
          <w:p w14:paraId="6F5EEA06" w14:textId="77777777" w:rsidR="00B959F7" w:rsidRDefault="00B959F7" w:rsidP="00B959F7">
            <w:pPr>
              <w:pStyle w:val="TableParagraph"/>
              <w:numPr>
                <w:ilvl w:val="0"/>
                <w:numId w:val="47"/>
              </w:numPr>
              <w:tabs>
                <w:tab w:val="left" w:pos="430"/>
              </w:tabs>
              <w:spacing w:line="244" w:lineRule="auto"/>
              <w:ind w:right="103" w:firstLine="0"/>
              <w:jc w:val="both"/>
              <w:rPr>
                <w:rFonts w:ascii="Arial" w:eastAsia="Arial" w:hAnsi="Arial" w:cs="Arial"/>
              </w:rPr>
            </w:pPr>
            <w:r>
              <w:rPr>
                <w:rFonts w:ascii="Arial"/>
                <w:w w:val="105"/>
              </w:rPr>
              <w:t>Involvement</w:t>
            </w:r>
            <w:r>
              <w:rPr>
                <w:rFonts w:ascii="Arial"/>
                <w:spacing w:val="-16"/>
                <w:w w:val="105"/>
              </w:rPr>
              <w:t xml:space="preserve"> </w:t>
            </w:r>
            <w:r>
              <w:rPr>
                <w:rFonts w:ascii="Arial"/>
                <w:w w:val="105"/>
              </w:rPr>
              <w:t>with</w:t>
            </w:r>
            <w:r>
              <w:rPr>
                <w:rFonts w:ascii="Arial"/>
                <w:spacing w:val="-19"/>
                <w:w w:val="105"/>
              </w:rPr>
              <w:t xml:space="preserve"> </w:t>
            </w:r>
            <w:r>
              <w:rPr>
                <w:rFonts w:ascii="Arial"/>
                <w:w w:val="105"/>
              </w:rPr>
              <w:t>NGOs</w:t>
            </w:r>
            <w:r>
              <w:rPr>
                <w:rFonts w:ascii="Arial"/>
                <w:spacing w:val="-18"/>
                <w:w w:val="105"/>
              </w:rPr>
              <w:t xml:space="preserve"> </w:t>
            </w:r>
            <w:r>
              <w:rPr>
                <w:rFonts w:ascii="Arial"/>
                <w:w w:val="105"/>
              </w:rPr>
              <w:t>is</w:t>
            </w:r>
            <w:r>
              <w:rPr>
                <w:rFonts w:ascii="Arial"/>
                <w:spacing w:val="-20"/>
                <w:w w:val="105"/>
              </w:rPr>
              <w:t xml:space="preserve"> </w:t>
            </w:r>
            <w:r>
              <w:rPr>
                <w:rFonts w:ascii="Arial"/>
                <w:w w:val="105"/>
              </w:rPr>
              <w:t>the</w:t>
            </w:r>
            <w:r>
              <w:rPr>
                <w:rFonts w:ascii="Arial"/>
                <w:w w:val="102"/>
              </w:rPr>
              <w:t xml:space="preserve"> </w:t>
            </w:r>
            <w:r>
              <w:rPr>
                <w:rFonts w:ascii="Arial"/>
                <w:w w:val="105"/>
              </w:rPr>
              <w:t>most</w:t>
            </w:r>
            <w:r>
              <w:rPr>
                <w:rFonts w:ascii="Arial"/>
                <w:spacing w:val="-19"/>
                <w:w w:val="105"/>
              </w:rPr>
              <w:t xml:space="preserve"> </w:t>
            </w:r>
            <w:r>
              <w:rPr>
                <w:rFonts w:ascii="Arial"/>
                <w:w w:val="105"/>
              </w:rPr>
              <w:t>effective</w:t>
            </w:r>
            <w:r>
              <w:rPr>
                <w:rFonts w:ascii="Arial"/>
                <w:spacing w:val="-19"/>
                <w:w w:val="105"/>
              </w:rPr>
              <w:t xml:space="preserve"> </w:t>
            </w:r>
            <w:r>
              <w:rPr>
                <w:rFonts w:ascii="Arial"/>
                <w:w w:val="105"/>
              </w:rPr>
              <w:t>predictor</w:t>
            </w:r>
            <w:r>
              <w:rPr>
                <w:rFonts w:ascii="Arial"/>
                <w:spacing w:val="-21"/>
                <w:w w:val="105"/>
              </w:rPr>
              <w:t xml:space="preserve"> </w:t>
            </w:r>
            <w:r>
              <w:rPr>
                <w:rFonts w:ascii="Arial"/>
                <w:w w:val="105"/>
              </w:rPr>
              <w:t>of</w:t>
            </w:r>
            <w:r>
              <w:rPr>
                <w:rFonts w:ascii="Arial"/>
                <w:spacing w:val="-19"/>
                <w:w w:val="105"/>
              </w:rPr>
              <w:t xml:space="preserve"> </w:t>
            </w:r>
            <w:r>
              <w:rPr>
                <w:rFonts w:ascii="Arial"/>
                <w:w w:val="105"/>
              </w:rPr>
              <w:t>ethical</w:t>
            </w:r>
            <w:r>
              <w:rPr>
                <w:rFonts w:ascii="Arial"/>
                <w:w w:val="102"/>
              </w:rPr>
              <w:t xml:space="preserve"> </w:t>
            </w:r>
            <w:r>
              <w:rPr>
                <w:rFonts w:ascii="Arial"/>
                <w:w w:val="105"/>
              </w:rPr>
              <w:t>consumption.</w:t>
            </w:r>
          </w:p>
          <w:p w14:paraId="2744E264" w14:textId="77777777" w:rsidR="00B959F7" w:rsidRDefault="00B959F7" w:rsidP="00B959F7">
            <w:pPr>
              <w:pStyle w:val="TableParagraph"/>
              <w:spacing w:before="8"/>
              <w:rPr>
                <w:rFonts w:ascii="Arial" w:eastAsia="Arial" w:hAnsi="Arial" w:cs="Arial"/>
                <w:sz w:val="19"/>
                <w:szCs w:val="19"/>
              </w:rPr>
            </w:pPr>
          </w:p>
          <w:p w14:paraId="18ADD3B2" w14:textId="77777777" w:rsidR="00B959F7" w:rsidRDefault="00B959F7" w:rsidP="00B959F7">
            <w:pPr>
              <w:pStyle w:val="TableParagraph"/>
              <w:numPr>
                <w:ilvl w:val="0"/>
                <w:numId w:val="47"/>
              </w:numPr>
              <w:tabs>
                <w:tab w:val="left" w:pos="430"/>
              </w:tabs>
              <w:spacing w:line="244" w:lineRule="auto"/>
              <w:ind w:right="402" w:firstLine="0"/>
              <w:rPr>
                <w:rFonts w:ascii="Arial" w:eastAsia="Arial" w:hAnsi="Arial" w:cs="Arial"/>
              </w:rPr>
            </w:pPr>
            <w:r>
              <w:rPr>
                <w:rFonts w:ascii="Arial"/>
                <w:w w:val="105"/>
              </w:rPr>
              <w:t>Culture</w:t>
            </w:r>
            <w:r>
              <w:rPr>
                <w:rFonts w:ascii="Arial"/>
                <w:spacing w:val="-15"/>
                <w:w w:val="105"/>
              </w:rPr>
              <w:t xml:space="preserve"> </w:t>
            </w:r>
            <w:r>
              <w:rPr>
                <w:rFonts w:ascii="Arial"/>
                <w:w w:val="105"/>
              </w:rPr>
              <w:t>had</w:t>
            </w:r>
            <w:r>
              <w:rPr>
                <w:rFonts w:ascii="Arial"/>
                <w:spacing w:val="-15"/>
                <w:w w:val="105"/>
              </w:rPr>
              <w:t xml:space="preserve"> </w:t>
            </w:r>
            <w:r>
              <w:rPr>
                <w:rFonts w:ascii="Arial"/>
                <w:w w:val="105"/>
              </w:rPr>
              <w:t>little</w:t>
            </w:r>
            <w:r>
              <w:rPr>
                <w:rFonts w:ascii="Arial"/>
                <w:spacing w:val="-18"/>
                <w:w w:val="105"/>
              </w:rPr>
              <w:t xml:space="preserve"> </w:t>
            </w:r>
            <w:r>
              <w:rPr>
                <w:rFonts w:ascii="Arial"/>
                <w:w w:val="105"/>
              </w:rPr>
              <w:t>impact</w:t>
            </w:r>
            <w:r>
              <w:rPr>
                <w:rFonts w:ascii="Arial"/>
                <w:spacing w:val="-15"/>
                <w:w w:val="105"/>
              </w:rPr>
              <w:t xml:space="preserve"> </w:t>
            </w:r>
            <w:r>
              <w:rPr>
                <w:rFonts w:ascii="Arial"/>
                <w:w w:val="105"/>
              </w:rPr>
              <w:t>on</w:t>
            </w:r>
            <w:r>
              <w:rPr>
                <w:rFonts w:ascii="Arial"/>
                <w:w w:val="102"/>
              </w:rPr>
              <w:t xml:space="preserve"> </w:t>
            </w:r>
            <w:r>
              <w:rPr>
                <w:rFonts w:ascii="Arial"/>
                <w:w w:val="105"/>
              </w:rPr>
              <w:t>ethical</w:t>
            </w:r>
            <w:r>
              <w:rPr>
                <w:rFonts w:ascii="Arial"/>
                <w:spacing w:val="-7"/>
                <w:w w:val="105"/>
              </w:rPr>
              <w:t xml:space="preserve"> </w:t>
            </w:r>
            <w:r>
              <w:rPr>
                <w:rFonts w:ascii="Arial"/>
                <w:w w:val="105"/>
              </w:rPr>
              <w:t>consumption</w:t>
            </w:r>
          </w:p>
          <w:p w14:paraId="5F9F246F" w14:textId="77777777" w:rsidR="00B959F7" w:rsidRDefault="00B959F7" w:rsidP="00B959F7">
            <w:pPr>
              <w:pStyle w:val="TableParagraph"/>
              <w:spacing w:before="8"/>
              <w:rPr>
                <w:rFonts w:ascii="Arial" w:eastAsia="Arial" w:hAnsi="Arial" w:cs="Arial"/>
                <w:sz w:val="19"/>
                <w:szCs w:val="19"/>
              </w:rPr>
            </w:pPr>
          </w:p>
          <w:p w14:paraId="7745AF2E" w14:textId="77777777" w:rsidR="00B959F7" w:rsidRDefault="00B959F7" w:rsidP="00B959F7">
            <w:pPr>
              <w:pStyle w:val="TableParagraph"/>
              <w:numPr>
                <w:ilvl w:val="0"/>
                <w:numId w:val="47"/>
              </w:numPr>
              <w:tabs>
                <w:tab w:val="left" w:pos="430"/>
              </w:tabs>
              <w:spacing w:line="247" w:lineRule="auto"/>
              <w:ind w:right="592" w:firstLine="0"/>
              <w:rPr>
                <w:rFonts w:ascii="Arial" w:eastAsia="Arial" w:hAnsi="Arial" w:cs="Arial"/>
              </w:rPr>
            </w:pPr>
            <w:r>
              <w:rPr>
                <w:rFonts w:ascii="Arial"/>
                <w:w w:val="105"/>
              </w:rPr>
              <w:t>Ethical behaviour</w:t>
            </w:r>
            <w:r>
              <w:rPr>
                <w:rFonts w:ascii="Arial"/>
                <w:spacing w:val="-20"/>
                <w:w w:val="105"/>
              </w:rPr>
              <w:t xml:space="preserve"> </w:t>
            </w:r>
            <w:r>
              <w:rPr>
                <w:rFonts w:ascii="Arial"/>
                <w:w w:val="105"/>
              </w:rPr>
              <w:t>from</w:t>
            </w:r>
            <w:r>
              <w:rPr>
                <w:rFonts w:ascii="Arial"/>
                <w:w w:val="102"/>
              </w:rPr>
              <w:t xml:space="preserve"> </w:t>
            </w:r>
            <w:r>
              <w:rPr>
                <w:rFonts w:ascii="Arial"/>
                <w:w w:val="105"/>
              </w:rPr>
              <w:t>business</w:t>
            </w:r>
            <w:r>
              <w:rPr>
                <w:rFonts w:ascii="Arial"/>
                <w:spacing w:val="-18"/>
                <w:w w:val="105"/>
              </w:rPr>
              <w:t xml:space="preserve"> </w:t>
            </w:r>
            <w:r>
              <w:rPr>
                <w:rFonts w:ascii="Arial"/>
                <w:w w:val="105"/>
              </w:rPr>
              <w:t>has</w:t>
            </w:r>
            <w:r>
              <w:rPr>
                <w:rFonts w:ascii="Arial"/>
                <w:spacing w:val="-16"/>
                <w:w w:val="105"/>
              </w:rPr>
              <w:t xml:space="preserve"> </w:t>
            </w:r>
            <w:r>
              <w:rPr>
                <w:rFonts w:ascii="Arial"/>
                <w:w w:val="105"/>
              </w:rPr>
              <w:t>little</w:t>
            </w:r>
            <w:r>
              <w:rPr>
                <w:rFonts w:ascii="Arial"/>
                <w:spacing w:val="-19"/>
                <w:w w:val="105"/>
              </w:rPr>
              <w:t xml:space="preserve"> </w:t>
            </w:r>
            <w:r>
              <w:rPr>
                <w:rFonts w:ascii="Arial"/>
                <w:w w:val="105"/>
              </w:rPr>
              <w:t>impact</w:t>
            </w:r>
            <w:r>
              <w:rPr>
                <w:rFonts w:ascii="Arial"/>
                <w:spacing w:val="-18"/>
                <w:w w:val="105"/>
              </w:rPr>
              <w:t xml:space="preserve"> </w:t>
            </w:r>
            <w:r>
              <w:rPr>
                <w:rFonts w:ascii="Arial"/>
                <w:w w:val="105"/>
              </w:rPr>
              <w:t>on</w:t>
            </w:r>
            <w:r>
              <w:rPr>
                <w:rFonts w:ascii="Arial"/>
                <w:w w:val="102"/>
              </w:rPr>
              <w:t xml:space="preserve"> </w:t>
            </w:r>
            <w:r>
              <w:rPr>
                <w:rFonts w:ascii="Arial"/>
                <w:w w:val="105"/>
              </w:rPr>
              <w:t>consumer</w:t>
            </w:r>
            <w:r>
              <w:rPr>
                <w:rFonts w:ascii="Arial"/>
                <w:spacing w:val="-7"/>
                <w:w w:val="105"/>
              </w:rPr>
              <w:t xml:space="preserve"> </w:t>
            </w:r>
            <w:r>
              <w:rPr>
                <w:rFonts w:ascii="Arial"/>
                <w:w w:val="105"/>
              </w:rPr>
              <w:t>behaviour.</w:t>
            </w:r>
          </w:p>
        </w:tc>
      </w:tr>
      <w:tr w:rsidR="00B959F7" w14:paraId="7866BCA2" w14:textId="77777777" w:rsidTr="003921FD">
        <w:trPr>
          <w:trHeight w:hRule="exact" w:val="4612"/>
        </w:trPr>
        <w:tc>
          <w:tcPr>
            <w:tcW w:w="1328" w:type="dxa"/>
            <w:textDirection w:val="btLr"/>
          </w:tcPr>
          <w:p w14:paraId="0E16FE97" w14:textId="77777777" w:rsidR="00B959F7" w:rsidRDefault="00B959F7" w:rsidP="00B959F7">
            <w:pPr>
              <w:pStyle w:val="TableParagraph"/>
              <w:rPr>
                <w:rFonts w:ascii="Arial" w:eastAsia="Arial" w:hAnsi="Arial" w:cs="Arial"/>
              </w:rPr>
            </w:pPr>
          </w:p>
          <w:p w14:paraId="2331905E" w14:textId="77777777" w:rsidR="00B959F7" w:rsidRDefault="00B959F7" w:rsidP="00B959F7">
            <w:pPr>
              <w:pStyle w:val="TableParagraph"/>
              <w:spacing w:before="4"/>
              <w:rPr>
                <w:rFonts w:ascii="Arial" w:eastAsia="Arial" w:hAnsi="Arial" w:cs="Arial"/>
                <w:sz w:val="24"/>
                <w:szCs w:val="24"/>
              </w:rPr>
            </w:pPr>
          </w:p>
          <w:p w14:paraId="3F7C31C0" w14:textId="77777777" w:rsidR="00B959F7" w:rsidRDefault="00B959F7" w:rsidP="00B959F7">
            <w:pPr>
              <w:pStyle w:val="TableParagraph"/>
              <w:ind w:left="107"/>
              <w:rPr>
                <w:rFonts w:ascii="Arial" w:eastAsia="Arial" w:hAnsi="Arial" w:cs="Arial"/>
              </w:rPr>
            </w:pPr>
            <w:r>
              <w:rPr>
                <w:rFonts w:ascii="Arial"/>
                <w:w w:val="105"/>
              </w:rPr>
              <w:t>(Doran</w:t>
            </w:r>
            <w:r>
              <w:rPr>
                <w:rFonts w:ascii="Arial"/>
                <w:spacing w:val="-41"/>
                <w:w w:val="105"/>
              </w:rPr>
              <w:t xml:space="preserve"> </w:t>
            </w:r>
            <w:r>
              <w:rPr>
                <w:rFonts w:ascii="Arial"/>
                <w:w w:val="105"/>
              </w:rPr>
              <w:t>2009)</w:t>
            </w:r>
          </w:p>
        </w:tc>
        <w:tc>
          <w:tcPr>
            <w:tcW w:w="1064" w:type="dxa"/>
            <w:textDirection w:val="btLr"/>
          </w:tcPr>
          <w:p w14:paraId="1A8D7728" w14:textId="77777777" w:rsidR="00B959F7" w:rsidRDefault="00B959F7" w:rsidP="00B959F7">
            <w:pPr>
              <w:pStyle w:val="TableParagraph"/>
              <w:rPr>
                <w:rFonts w:ascii="Arial" w:eastAsia="Arial" w:hAnsi="Arial" w:cs="Arial"/>
              </w:rPr>
            </w:pPr>
          </w:p>
          <w:p w14:paraId="4020FC4B" w14:textId="77777777" w:rsidR="00B959F7" w:rsidRDefault="00B959F7" w:rsidP="00B959F7">
            <w:pPr>
              <w:pStyle w:val="TableParagraph"/>
              <w:spacing w:before="150"/>
              <w:ind w:left="107"/>
              <w:rPr>
                <w:rFonts w:ascii="Arial" w:eastAsia="Arial" w:hAnsi="Arial" w:cs="Arial"/>
              </w:rPr>
            </w:pPr>
            <w:r>
              <w:rPr>
                <w:rFonts w:ascii="Arial"/>
                <w:w w:val="105"/>
              </w:rPr>
              <w:t>Journal</w:t>
            </w:r>
            <w:r>
              <w:rPr>
                <w:rFonts w:ascii="Arial"/>
                <w:spacing w:val="-26"/>
                <w:w w:val="105"/>
              </w:rPr>
              <w:t xml:space="preserve"> </w:t>
            </w:r>
            <w:r>
              <w:rPr>
                <w:rFonts w:ascii="Arial"/>
                <w:w w:val="105"/>
              </w:rPr>
              <w:t>of</w:t>
            </w:r>
            <w:r>
              <w:rPr>
                <w:rFonts w:ascii="Arial"/>
                <w:spacing w:val="-25"/>
                <w:w w:val="105"/>
              </w:rPr>
              <w:t xml:space="preserve"> </w:t>
            </w:r>
            <w:r>
              <w:rPr>
                <w:rFonts w:ascii="Arial"/>
                <w:w w:val="105"/>
              </w:rPr>
              <w:t>Business</w:t>
            </w:r>
            <w:r>
              <w:rPr>
                <w:rFonts w:ascii="Arial"/>
                <w:spacing w:val="-25"/>
                <w:w w:val="105"/>
              </w:rPr>
              <w:t xml:space="preserve"> </w:t>
            </w:r>
            <w:r>
              <w:rPr>
                <w:rFonts w:ascii="Arial"/>
                <w:w w:val="105"/>
              </w:rPr>
              <w:t>Ethics</w:t>
            </w:r>
          </w:p>
        </w:tc>
        <w:tc>
          <w:tcPr>
            <w:tcW w:w="1200" w:type="dxa"/>
          </w:tcPr>
          <w:p w14:paraId="4C7B9D04" w14:textId="77777777" w:rsidR="00B959F7" w:rsidRDefault="00B959F7" w:rsidP="00B959F7">
            <w:pPr>
              <w:pStyle w:val="TableParagraph"/>
              <w:rPr>
                <w:rFonts w:ascii="Arial" w:eastAsia="Arial" w:hAnsi="Arial" w:cs="Arial"/>
              </w:rPr>
            </w:pPr>
          </w:p>
          <w:p w14:paraId="3D437F24" w14:textId="77777777" w:rsidR="00B959F7" w:rsidRDefault="00B959F7" w:rsidP="00B959F7">
            <w:pPr>
              <w:pStyle w:val="TableParagraph"/>
              <w:rPr>
                <w:rFonts w:ascii="Arial" w:eastAsia="Arial" w:hAnsi="Arial" w:cs="Arial"/>
              </w:rPr>
            </w:pPr>
          </w:p>
          <w:p w14:paraId="61715600" w14:textId="77777777" w:rsidR="00B959F7" w:rsidRDefault="00B959F7" w:rsidP="00B959F7">
            <w:pPr>
              <w:pStyle w:val="TableParagraph"/>
              <w:rPr>
                <w:rFonts w:ascii="Arial" w:eastAsia="Arial" w:hAnsi="Arial" w:cs="Arial"/>
              </w:rPr>
            </w:pPr>
          </w:p>
          <w:p w14:paraId="53FD3A9B" w14:textId="77777777" w:rsidR="00B959F7" w:rsidRDefault="00B959F7" w:rsidP="00B959F7">
            <w:pPr>
              <w:pStyle w:val="TableParagraph"/>
              <w:rPr>
                <w:rFonts w:ascii="Arial" w:eastAsia="Arial" w:hAnsi="Arial" w:cs="Arial"/>
              </w:rPr>
            </w:pPr>
          </w:p>
          <w:p w14:paraId="34BE28C5" w14:textId="77777777" w:rsidR="00B959F7" w:rsidRDefault="00B959F7" w:rsidP="00B959F7">
            <w:pPr>
              <w:pStyle w:val="TableParagraph"/>
              <w:rPr>
                <w:rFonts w:ascii="Arial" w:eastAsia="Arial" w:hAnsi="Arial" w:cs="Arial"/>
              </w:rPr>
            </w:pPr>
          </w:p>
          <w:p w14:paraId="7E2EECF2" w14:textId="77777777" w:rsidR="00B959F7" w:rsidRDefault="00B959F7" w:rsidP="00B959F7">
            <w:pPr>
              <w:pStyle w:val="TableParagraph"/>
              <w:rPr>
                <w:rFonts w:ascii="Arial" w:eastAsia="Arial" w:hAnsi="Arial" w:cs="Arial"/>
              </w:rPr>
            </w:pPr>
          </w:p>
          <w:p w14:paraId="694508E1" w14:textId="77777777" w:rsidR="00B959F7" w:rsidRDefault="00B959F7" w:rsidP="00B959F7">
            <w:pPr>
              <w:pStyle w:val="TableParagraph"/>
              <w:spacing w:before="152"/>
              <w:jc w:val="center"/>
              <w:rPr>
                <w:rFonts w:ascii="Arial" w:eastAsia="Arial" w:hAnsi="Arial" w:cs="Arial"/>
              </w:rPr>
            </w:pPr>
            <w:r>
              <w:rPr>
                <w:rFonts w:ascii="Arial"/>
                <w:w w:val="102"/>
              </w:rPr>
              <w:t>3</w:t>
            </w:r>
          </w:p>
        </w:tc>
        <w:tc>
          <w:tcPr>
            <w:tcW w:w="1332" w:type="dxa"/>
            <w:textDirection w:val="btLr"/>
          </w:tcPr>
          <w:p w14:paraId="1872A171" w14:textId="77777777" w:rsidR="00B959F7" w:rsidRDefault="00B959F7" w:rsidP="00B959F7">
            <w:pPr>
              <w:pStyle w:val="TableParagraph"/>
              <w:rPr>
                <w:rFonts w:ascii="Arial" w:eastAsia="Arial" w:hAnsi="Arial" w:cs="Arial"/>
              </w:rPr>
            </w:pPr>
          </w:p>
          <w:p w14:paraId="00A82FA4" w14:textId="77777777" w:rsidR="00B959F7" w:rsidRDefault="00B959F7" w:rsidP="00B959F7">
            <w:pPr>
              <w:pStyle w:val="TableParagraph"/>
              <w:spacing w:before="6"/>
              <w:rPr>
                <w:rFonts w:ascii="Arial" w:eastAsia="Arial" w:hAnsi="Arial" w:cs="Arial"/>
                <w:sz w:val="24"/>
                <w:szCs w:val="24"/>
              </w:rPr>
            </w:pPr>
          </w:p>
          <w:p w14:paraId="4F3853E9" w14:textId="77777777" w:rsidR="00B959F7" w:rsidRDefault="00B959F7" w:rsidP="00B959F7">
            <w:pPr>
              <w:pStyle w:val="TableParagraph"/>
              <w:ind w:left="107"/>
              <w:rPr>
                <w:rFonts w:ascii="Arial" w:eastAsia="Arial" w:hAnsi="Arial" w:cs="Arial"/>
              </w:rPr>
            </w:pPr>
            <w:r>
              <w:rPr>
                <w:rFonts w:ascii="Arial"/>
              </w:rPr>
              <w:t>Fairtrade</w:t>
            </w:r>
            <w:r>
              <w:rPr>
                <w:rFonts w:ascii="Arial"/>
                <w:spacing w:val="44"/>
              </w:rPr>
              <w:t xml:space="preserve"> </w:t>
            </w:r>
            <w:r>
              <w:rPr>
                <w:rFonts w:ascii="Arial"/>
              </w:rPr>
              <w:t>Consumption</w:t>
            </w:r>
          </w:p>
        </w:tc>
        <w:tc>
          <w:tcPr>
            <w:tcW w:w="1200" w:type="dxa"/>
            <w:textDirection w:val="btLr"/>
          </w:tcPr>
          <w:p w14:paraId="3EF7E75D" w14:textId="77777777" w:rsidR="00B959F7" w:rsidRDefault="00B959F7" w:rsidP="00B959F7">
            <w:pPr>
              <w:pStyle w:val="TableParagraph"/>
              <w:rPr>
                <w:rFonts w:ascii="Arial" w:eastAsia="Arial" w:hAnsi="Arial" w:cs="Arial"/>
              </w:rPr>
            </w:pPr>
          </w:p>
          <w:p w14:paraId="4773B84C" w14:textId="77777777" w:rsidR="00B959F7" w:rsidRDefault="00B959F7" w:rsidP="00B959F7">
            <w:pPr>
              <w:pStyle w:val="TableParagraph"/>
              <w:spacing w:before="10"/>
              <w:rPr>
                <w:rFonts w:ascii="Arial" w:eastAsia="Arial" w:hAnsi="Arial" w:cs="Arial"/>
                <w:sz w:val="18"/>
                <w:szCs w:val="18"/>
              </w:rPr>
            </w:pPr>
          </w:p>
          <w:p w14:paraId="3D720976" w14:textId="77777777" w:rsidR="00B959F7" w:rsidRDefault="00B959F7" w:rsidP="00B959F7">
            <w:pPr>
              <w:pStyle w:val="TableParagraph"/>
              <w:ind w:left="107"/>
              <w:rPr>
                <w:rFonts w:ascii="Arial" w:eastAsia="Arial" w:hAnsi="Arial" w:cs="Arial"/>
              </w:rPr>
            </w:pPr>
            <w:r>
              <w:rPr>
                <w:rFonts w:ascii="Arial"/>
                <w:w w:val="105"/>
              </w:rPr>
              <w:t>Online</w:t>
            </w:r>
            <w:r>
              <w:rPr>
                <w:rFonts w:ascii="Arial"/>
                <w:spacing w:val="-42"/>
                <w:w w:val="105"/>
              </w:rPr>
              <w:t xml:space="preserve"> </w:t>
            </w:r>
            <w:r>
              <w:rPr>
                <w:rFonts w:ascii="Arial"/>
                <w:w w:val="105"/>
              </w:rPr>
              <w:t>survey</w:t>
            </w:r>
          </w:p>
        </w:tc>
        <w:tc>
          <w:tcPr>
            <w:tcW w:w="1733" w:type="dxa"/>
          </w:tcPr>
          <w:p w14:paraId="5AE1C324" w14:textId="77777777" w:rsidR="00B959F7" w:rsidRDefault="00B959F7" w:rsidP="00B959F7">
            <w:pPr>
              <w:pStyle w:val="TableParagraph"/>
              <w:spacing w:before="2" w:line="244" w:lineRule="auto"/>
              <w:ind w:left="95" w:right="172"/>
              <w:rPr>
                <w:rFonts w:ascii="Arial" w:eastAsia="Arial" w:hAnsi="Arial" w:cs="Arial"/>
              </w:rPr>
            </w:pPr>
            <w:r>
              <w:rPr>
                <w:rFonts w:ascii="Arial"/>
                <w:w w:val="105"/>
              </w:rPr>
              <w:t>Five</w:t>
            </w:r>
            <w:r>
              <w:rPr>
                <w:rFonts w:ascii="Arial"/>
                <w:w w:val="102"/>
              </w:rPr>
              <w:t xml:space="preserve"> </w:t>
            </w:r>
            <w:r>
              <w:rPr>
                <w:rFonts w:ascii="Arial"/>
                <w:w w:val="105"/>
              </w:rPr>
              <w:t>organisations</w:t>
            </w:r>
            <w:r>
              <w:rPr>
                <w:rFonts w:ascii="Arial"/>
                <w:w w:val="102"/>
              </w:rPr>
              <w:t xml:space="preserve"> </w:t>
            </w:r>
            <w:r>
              <w:rPr>
                <w:rFonts w:ascii="Arial"/>
                <w:w w:val="105"/>
              </w:rPr>
              <w:t>partook</w:t>
            </w:r>
            <w:r>
              <w:rPr>
                <w:rFonts w:ascii="Arial"/>
                <w:spacing w:val="-8"/>
                <w:w w:val="105"/>
              </w:rPr>
              <w:t xml:space="preserve"> </w:t>
            </w:r>
            <w:r>
              <w:rPr>
                <w:rFonts w:ascii="Arial"/>
                <w:w w:val="105"/>
              </w:rPr>
              <w:t>and</w:t>
            </w:r>
            <w:r>
              <w:rPr>
                <w:rFonts w:ascii="Arial"/>
                <w:w w:val="102"/>
              </w:rPr>
              <w:t xml:space="preserve"> </w:t>
            </w:r>
            <w:r>
              <w:rPr>
                <w:rFonts w:ascii="Arial"/>
                <w:w w:val="105"/>
              </w:rPr>
              <w:t>809</w:t>
            </w:r>
            <w:r>
              <w:rPr>
                <w:rFonts w:ascii="Arial"/>
                <w:spacing w:val="-7"/>
                <w:w w:val="105"/>
              </w:rPr>
              <w:t xml:space="preserve"> </w:t>
            </w:r>
            <w:r>
              <w:rPr>
                <w:rFonts w:ascii="Arial"/>
                <w:w w:val="105"/>
              </w:rPr>
              <w:t>surveys</w:t>
            </w:r>
            <w:r>
              <w:rPr>
                <w:rFonts w:ascii="Arial"/>
                <w:w w:val="102"/>
              </w:rPr>
              <w:t xml:space="preserve"> </w:t>
            </w:r>
            <w:r>
              <w:rPr>
                <w:rFonts w:ascii="Arial"/>
                <w:w w:val="105"/>
              </w:rPr>
              <w:t>were</w:t>
            </w:r>
            <w:r>
              <w:rPr>
                <w:rFonts w:ascii="Arial"/>
                <w:spacing w:val="-41"/>
                <w:w w:val="105"/>
              </w:rPr>
              <w:t xml:space="preserve"> </w:t>
            </w:r>
            <w:r>
              <w:rPr>
                <w:rFonts w:ascii="Arial"/>
                <w:w w:val="105"/>
              </w:rPr>
              <w:t>returned.</w:t>
            </w:r>
          </w:p>
          <w:p w14:paraId="22081CAA" w14:textId="77777777" w:rsidR="00B959F7" w:rsidRDefault="00B959F7" w:rsidP="00B959F7">
            <w:pPr>
              <w:pStyle w:val="TableParagraph"/>
              <w:spacing w:before="8"/>
              <w:rPr>
                <w:rFonts w:ascii="Arial" w:eastAsia="Arial" w:hAnsi="Arial" w:cs="Arial"/>
                <w:sz w:val="19"/>
                <w:szCs w:val="19"/>
              </w:rPr>
            </w:pPr>
          </w:p>
          <w:p w14:paraId="2C405E68" w14:textId="77777777" w:rsidR="00B959F7" w:rsidRDefault="00B959F7" w:rsidP="00B959F7">
            <w:pPr>
              <w:pStyle w:val="TableParagraph"/>
              <w:spacing w:line="247" w:lineRule="auto"/>
              <w:ind w:left="95" w:right="445"/>
              <w:jc w:val="both"/>
              <w:rPr>
                <w:rFonts w:ascii="Arial" w:eastAsia="Arial" w:hAnsi="Arial" w:cs="Arial"/>
              </w:rPr>
            </w:pPr>
            <w:r>
              <w:rPr>
                <w:rFonts w:ascii="Arial"/>
                <w:w w:val="105"/>
              </w:rPr>
              <w:t>The</w:t>
            </w:r>
            <w:r>
              <w:rPr>
                <w:rFonts w:ascii="Arial"/>
                <w:spacing w:val="-14"/>
                <w:w w:val="105"/>
              </w:rPr>
              <w:t xml:space="preserve"> </w:t>
            </w:r>
            <w:r>
              <w:rPr>
                <w:rFonts w:ascii="Arial"/>
                <w:w w:val="105"/>
              </w:rPr>
              <w:t>survey</w:t>
            </w:r>
            <w:r>
              <w:rPr>
                <w:rFonts w:ascii="Arial"/>
                <w:w w:val="102"/>
              </w:rPr>
              <w:t xml:space="preserve"> </w:t>
            </w:r>
            <w:r>
              <w:rPr>
                <w:rFonts w:ascii="Arial"/>
                <w:w w:val="105"/>
              </w:rPr>
              <w:t>results</w:t>
            </w:r>
            <w:r>
              <w:rPr>
                <w:rFonts w:ascii="Arial"/>
                <w:spacing w:val="-25"/>
                <w:w w:val="105"/>
              </w:rPr>
              <w:t xml:space="preserve"> </w:t>
            </w:r>
            <w:r>
              <w:rPr>
                <w:rFonts w:ascii="Arial"/>
                <w:w w:val="105"/>
              </w:rPr>
              <w:t>from</w:t>
            </w:r>
            <w:r>
              <w:rPr>
                <w:rFonts w:ascii="Arial"/>
                <w:w w:val="102"/>
              </w:rPr>
              <w:t xml:space="preserve"> </w:t>
            </w:r>
            <w:r>
              <w:rPr>
                <w:rFonts w:ascii="Arial"/>
                <w:w w:val="105"/>
              </w:rPr>
              <w:t>329</w:t>
            </w:r>
          </w:p>
          <w:p w14:paraId="3C727B8C" w14:textId="77777777" w:rsidR="00B959F7" w:rsidRDefault="00B959F7" w:rsidP="00B959F7">
            <w:pPr>
              <w:pStyle w:val="TableParagraph"/>
              <w:spacing w:line="244" w:lineRule="auto"/>
              <w:ind w:left="95" w:right="321"/>
              <w:rPr>
                <w:rFonts w:ascii="Arial" w:eastAsia="Arial" w:hAnsi="Arial" w:cs="Arial"/>
              </w:rPr>
            </w:pPr>
            <w:r>
              <w:rPr>
                <w:rFonts w:ascii="Arial"/>
                <w:w w:val="105"/>
              </w:rPr>
              <w:t>consumers</w:t>
            </w:r>
            <w:r>
              <w:rPr>
                <w:rFonts w:ascii="Arial"/>
                <w:w w:val="102"/>
              </w:rPr>
              <w:t xml:space="preserve"> </w:t>
            </w:r>
            <w:r>
              <w:rPr>
                <w:rFonts w:ascii="Arial"/>
                <w:w w:val="105"/>
              </w:rPr>
              <w:t>(208</w:t>
            </w:r>
            <w:r>
              <w:rPr>
                <w:rFonts w:ascii="Arial"/>
                <w:spacing w:val="-36"/>
                <w:w w:val="105"/>
              </w:rPr>
              <w:t xml:space="preserve"> </w:t>
            </w:r>
            <w:r>
              <w:rPr>
                <w:rFonts w:ascii="Arial"/>
                <w:w w:val="105"/>
              </w:rPr>
              <w:t>females</w:t>
            </w:r>
          </w:p>
          <w:p w14:paraId="0EFA7371" w14:textId="77777777" w:rsidR="00B959F7" w:rsidRDefault="00B959F7" w:rsidP="00B959F7">
            <w:pPr>
              <w:pStyle w:val="TableParagraph"/>
              <w:spacing w:before="1" w:line="244" w:lineRule="auto"/>
              <w:ind w:left="95" w:right="395"/>
              <w:rPr>
                <w:rFonts w:ascii="Arial" w:eastAsia="Arial" w:hAnsi="Arial" w:cs="Arial"/>
              </w:rPr>
            </w:pPr>
            <w:r>
              <w:rPr>
                <w:rFonts w:ascii="Arial"/>
                <w:w w:val="105"/>
              </w:rPr>
              <w:t>and</w:t>
            </w:r>
            <w:r>
              <w:rPr>
                <w:rFonts w:ascii="Arial"/>
                <w:spacing w:val="-3"/>
                <w:w w:val="105"/>
              </w:rPr>
              <w:t xml:space="preserve"> </w:t>
            </w:r>
            <w:r>
              <w:rPr>
                <w:rFonts w:ascii="Arial"/>
                <w:w w:val="105"/>
              </w:rPr>
              <w:t>121</w:t>
            </w:r>
            <w:r>
              <w:rPr>
                <w:rFonts w:ascii="Arial"/>
                <w:w w:val="102"/>
              </w:rPr>
              <w:t xml:space="preserve"> </w:t>
            </w:r>
            <w:r>
              <w:rPr>
                <w:rFonts w:ascii="Arial"/>
                <w:w w:val="105"/>
              </w:rPr>
              <w:t>males)</w:t>
            </w:r>
            <w:r>
              <w:rPr>
                <w:rFonts w:ascii="Arial"/>
                <w:spacing w:val="-25"/>
                <w:w w:val="105"/>
              </w:rPr>
              <w:t xml:space="preserve"> </w:t>
            </w:r>
            <w:r>
              <w:rPr>
                <w:rFonts w:ascii="Arial"/>
                <w:w w:val="105"/>
              </w:rPr>
              <w:t>were</w:t>
            </w:r>
            <w:r>
              <w:rPr>
                <w:rFonts w:ascii="Arial"/>
                <w:w w:val="102"/>
              </w:rPr>
              <w:t xml:space="preserve"> </w:t>
            </w:r>
            <w:r>
              <w:rPr>
                <w:rFonts w:ascii="Arial"/>
                <w:w w:val="105"/>
              </w:rPr>
              <w:t>usable.</w:t>
            </w:r>
          </w:p>
        </w:tc>
        <w:tc>
          <w:tcPr>
            <w:tcW w:w="1733" w:type="dxa"/>
          </w:tcPr>
          <w:p w14:paraId="392B77C3" w14:textId="77777777" w:rsidR="00B959F7" w:rsidRDefault="00B959F7" w:rsidP="00B959F7">
            <w:pPr>
              <w:pStyle w:val="TableParagraph"/>
              <w:rPr>
                <w:rFonts w:ascii="Arial" w:eastAsia="Arial" w:hAnsi="Arial" w:cs="Arial"/>
              </w:rPr>
            </w:pPr>
          </w:p>
          <w:p w14:paraId="539E5924" w14:textId="77777777" w:rsidR="00B959F7" w:rsidRDefault="00B959F7" w:rsidP="00B959F7">
            <w:pPr>
              <w:pStyle w:val="TableParagraph"/>
              <w:rPr>
                <w:rFonts w:ascii="Arial" w:eastAsia="Arial" w:hAnsi="Arial" w:cs="Arial"/>
              </w:rPr>
            </w:pPr>
          </w:p>
          <w:p w14:paraId="7CCEAA18" w14:textId="77777777" w:rsidR="00B959F7" w:rsidRDefault="00B959F7" w:rsidP="00B959F7">
            <w:pPr>
              <w:pStyle w:val="TableParagraph"/>
              <w:rPr>
                <w:rFonts w:ascii="Arial" w:eastAsia="Arial" w:hAnsi="Arial" w:cs="Arial"/>
              </w:rPr>
            </w:pPr>
          </w:p>
          <w:p w14:paraId="1F6049C4" w14:textId="77777777" w:rsidR="00B959F7" w:rsidRDefault="00B959F7" w:rsidP="00B959F7">
            <w:pPr>
              <w:pStyle w:val="TableParagraph"/>
              <w:rPr>
                <w:rFonts w:ascii="Arial" w:eastAsia="Arial" w:hAnsi="Arial" w:cs="Arial"/>
              </w:rPr>
            </w:pPr>
          </w:p>
          <w:p w14:paraId="4BFA9F2C" w14:textId="77777777" w:rsidR="00B959F7" w:rsidRDefault="00B959F7" w:rsidP="00B959F7">
            <w:pPr>
              <w:pStyle w:val="TableParagraph"/>
              <w:spacing w:before="5"/>
              <w:rPr>
                <w:rFonts w:ascii="Arial" w:eastAsia="Arial" w:hAnsi="Arial" w:cs="Arial"/>
                <w:sz w:val="23"/>
                <w:szCs w:val="23"/>
              </w:rPr>
            </w:pPr>
          </w:p>
          <w:p w14:paraId="68B932F3" w14:textId="77777777" w:rsidR="00B959F7" w:rsidRDefault="00B959F7" w:rsidP="00B959F7">
            <w:pPr>
              <w:pStyle w:val="TableParagraph"/>
              <w:spacing w:line="244" w:lineRule="auto"/>
              <w:ind w:left="96" w:right="320"/>
              <w:rPr>
                <w:rFonts w:ascii="Arial" w:eastAsia="Arial" w:hAnsi="Arial" w:cs="Arial"/>
              </w:rPr>
            </w:pPr>
            <w:r>
              <w:rPr>
                <w:rFonts w:ascii="Arial"/>
                <w:w w:val="105"/>
              </w:rPr>
              <w:t>Personal</w:t>
            </w:r>
            <w:r>
              <w:rPr>
                <w:rFonts w:ascii="Arial"/>
                <w:w w:val="102"/>
              </w:rPr>
              <w:t xml:space="preserve"> </w:t>
            </w:r>
            <w:r>
              <w:rPr>
                <w:rFonts w:ascii="Arial"/>
                <w:w w:val="105"/>
              </w:rPr>
              <w:t>values</w:t>
            </w:r>
            <w:r>
              <w:rPr>
                <w:rFonts w:ascii="Arial"/>
                <w:spacing w:val="-8"/>
                <w:w w:val="105"/>
              </w:rPr>
              <w:t xml:space="preserve"> </w:t>
            </w:r>
            <w:r>
              <w:rPr>
                <w:rFonts w:ascii="Arial"/>
                <w:w w:val="105"/>
              </w:rPr>
              <w:t>and</w:t>
            </w:r>
            <w:r>
              <w:rPr>
                <w:rFonts w:ascii="Arial"/>
                <w:w w:val="102"/>
              </w:rPr>
              <w:t xml:space="preserve"> </w:t>
            </w:r>
            <w:r>
              <w:rPr>
                <w:rFonts w:ascii="Arial"/>
              </w:rPr>
              <w:t>demographic</w:t>
            </w:r>
            <w:r>
              <w:rPr>
                <w:rFonts w:ascii="Arial"/>
                <w:spacing w:val="-34"/>
              </w:rPr>
              <w:t xml:space="preserve"> </w:t>
            </w:r>
            <w:r>
              <w:rPr>
                <w:rFonts w:ascii="Arial"/>
                <w:w w:val="105"/>
              </w:rPr>
              <w:t>factors</w:t>
            </w:r>
          </w:p>
        </w:tc>
        <w:tc>
          <w:tcPr>
            <w:tcW w:w="3521" w:type="dxa"/>
          </w:tcPr>
          <w:p w14:paraId="23E4778F" w14:textId="77777777" w:rsidR="00B959F7" w:rsidRDefault="00B959F7" w:rsidP="00B959F7">
            <w:pPr>
              <w:pStyle w:val="TableParagraph"/>
              <w:rPr>
                <w:rFonts w:ascii="Arial" w:eastAsia="Arial" w:hAnsi="Arial" w:cs="Arial"/>
              </w:rPr>
            </w:pPr>
          </w:p>
          <w:p w14:paraId="0ECB7647" w14:textId="77777777" w:rsidR="00B959F7" w:rsidRDefault="00B959F7" w:rsidP="00B959F7">
            <w:pPr>
              <w:pStyle w:val="TableParagraph"/>
              <w:rPr>
                <w:rFonts w:ascii="Arial" w:eastAsia="Arial" w:hAnsi="Arial" w:cs="Arial"/>
              </w:rPr>
            </w:pPr>
          </w:p>
          <w:p w14:paraId="2E8546A7" w14:textId="77777777" w:rsidR="00B959F7" w:rsidRDefault="00B959F7" w:rsidP="00B959F7">
            <w:pPr>
              <w:pStyle w:val="TableParagraph"/>
              <w:rPr>
                <w:rFonts w:ascii="Arial" w:eastAsia="Arial" w:hAnsi="Arial" w:cs="Arial"/>
              </w:rPr>
            </w:pPr>
          </w:p>
          <w:p w14:paraId="49F44BBC" w14:textId="77777777" w:rsidR="00B959F7" w:rsidRDefault="00B959F7" w:rsidP="00B959F7">
            <w:pPr>
              <w:pStyle w:val="TableParagraph"/>
              <w:numPr>
                <w:ilvl w:val="0"/>
                <w:numId w:val="46"/>
              </w:numPr>
              <w:tabs>
                <w:tab w:val="left" w:pos="430"/>
              </w:tabs>
              <w:spacing w:before="150" w:line="244" w:lineRule="auto"/>
              <w:ind w:right="892" w:firstLine="0"/>
              <w:rPr>
                <w:rFonts w:ascii="Arial" w:eastAsia="Arial" w:hAnsi="Arial" w:cs="Arial"/>
              </w:rPr>
            </w:pPr>
            <w:r>
              <w:rPr>
                <w:rFonts w:ascii="Arial"/>
                <w:w w:val="105"/>
              </w:rPr>
              <w:t>Personal</w:t>
            </w:r>
            <w:r>
              <w:rPr>
                <w:rFonts w:ascii="Arial"/>
                <w:spacing w:val="-17"/>
                <w:w w:val="105"/>
              </w:rPr>
              <w:t xml:space="preserve"> </w:t>
            </w:r>
            <w:r>
              <w:rPr>
                <w:rFonts w:ascii="Arial"/>
                <w:w w:val="105"/>
              </w:rPr>
              <w:t>values</w:t>
            </w:r>
            <w:r>
              <w:rPr>
                <w:rFonts w:ascii="Arial"/>
                <w:spacing w:val="-17"/>
                <w:w w:val="105"/>
              </w:rPr>
              <w:t xml:space="preserve"> </w:t>
            </w:r>
            <w:r>
              <w:rPr>
                <w:rFonts w:ascii="Arial"/>
                <w:w w:val="105"/>
              </w:rPr>
              <w:t>are</w:t>
            </w:r>
            <w:r>
              <w:rPr>
                <w:rFonts w:ascii="Arial"/>
                <w:spacing w:val="-17"/>
                <w:w w:val="105"/>
              </w:rPr>
              <w:t xml:space="preserve"> </w:t>
            </w:r>
            <w:r>
              <w:rPr>
                <w:rFonts w:ascii="Arial"/>
                <w:w w:val="105"/>
              </w:rPr>
              <w:t>a</w:t>
            </w:r>
            <w:r>
              <w:rPr>
                <w:rFonts w:ascii="Arial"/>
                <w:w w:val="102"/>
              </w:rPr>
              <w:t xml:space="preserve"> </w:t>
            </w:r>
            <w:r>
              <w:rPr>
                <w:rFonts w:ascii="Arial"/>
                <w:w w:val="105"/>
              </w:rPr>
              <w:t>predictor of</w:t>
            </w:r>
            <w:r>
              <w:rPr>
                <w:rFonts w:ascii="Arial"/>
                <w:spacing w:val="-14"/>
                <w:w w:val="105"/>
              </w:rPr>
              <w:t xml:space="preserve"> </w:t>
            </w:r>
            <w:r>
              <w:rPr>
                <w:rFonts w:ascii="Arial"/>
                <w:w w:val="105"/>
              </w:rPr>
              <w:t>Fairtrade</w:t>
            </w:r>
            <w:r>
              <w:rPr>
                <w:rFonts w:ascii="Arial"/>
                <w:w w:val="102"/>
              </w:rPr>
              <w:t xml:space="preserve"> </w:t>
            </w:r>
            <w:r>
              <w:rPr>
                <w:rFonts w:ascii="Arial"/>
                <w:w w:val="105"/>
              </w:rPr>
              <w:t>consumption.</w:t>
            </w:r>
          </w:p>
          <w:p w14:paraId="3C0A47AF" w14:textId="77777777" w:rsidR="00B959F7" w:rsidRDefault="00B959F7" w:rsidP="00B959F7">
            <w:pPr>
              <w:pStyle w:val="TableParagraph"/>
              <w:spacing w:before="8"/>
              <w:rPr>
                <w:rFonts w:ascii="Arial" w:eastAsia="Arial" w:hAnsi="Arial" w:cs="Arial"/>
                <w:sz w:val="19"/>
                <w:szCs w:val="19"/>
              </w:rPr>
            </w:pPr>
          </w:p>
          <w:p w14:paraId="716CDCFD" w14:textId="77777777" w:rsidR="00B959F7" w:rsidRDefault="00B959F7" w:rsidP="00B959F7">
            <w:pPr>
              <w:pStyle w:val="TableParagraph"/>
              <w:numPr>
                <w:ilvl w:val="0"/>
                <w:numId w:val="46"/>
              </w:numPr>
              <w:tabs>
                <w:tab w:val="left" w:pos="430"/>
              </w:tabs>
              <w:spacing w:line="244" w:lineRule="auto"/>
              <w:ind w:right="326" w:firstLine="0"/>
              <w:rPr>
                <w:rFonts w:ascii="Arial" w:eastAsia="Arial" w:hAnsi="Arial" w:cs="Arial"/>
              </w:rPr>
            </w:pPr>
            <w:r>
              <w:rPr>
                <w:rFonts w:ascii="Arial"/>
                <w:w w:val="105"/>
              </w:rPr>
              <w:t>Demographics</w:t>
            </w:r>
            <w:r>
              <w:rPr>
                <w:rFonts w:ascii="Arial"/>
                <w:spacing w:val="-5"/>
                <w:w w:val="105"/>
              </w:rPr>
              <w:t xml:space="preserve"> </w:t>
            </w:r>
            <w:r>
              <w:rPr>
                <w:rFonts w:ascii="Arial"/>
                <w:w w:val="105"/>
              </w:rPr>
              <w:t>are</w:t>
            </w:r>
            <w:r>
              <w:rPr>
                <w:rFonts w:ascii="Arial"/>
                <w:w w:val="102"/>
              </w:rPr>
              <w:t xml:space="preserve"> </w:t>
            </w:r>
            <w:r>
              <w:rPr>
                <w:rFonts w:ascii="Arial"/>
                <w:w w:val="105"/>
              </w:rPr>
              <w:t>inadequate</w:t>
            </w:r>
            <w:r>
              <w:rPr>
                <w:rFonts w:ascii="Arial"/>
                <w:spacing w:val="-22"/>
                <w:w w:val="105"/>
              </w:rPr>
              <w:t xml:space="preserve"> </w:t>
            </w:r>
            <w:r>
              <w:rPr>
                <w:rFonts w:ascii="Arial"/>
                <w:w w:val="105"/>
              </w:rPr>
              <w:t>when</w:t>
            </w:r>
            <w:r>
              <w:rPr>
                <w:rFonts w:ascii="Arial"/>
                <w:spacing w:val="-24"/>
                <w:w w:val="105"/>
              </w:rPr>
              <w:t xml:space="preserve"> </w:t>
            </w:r>
            <w:r>
              <w:rPr>
                <w:rFonts w:ascii="Arial"/>
                <w:w w:val="105"/>
              </w:rPr>
              <w:t>attempting</w:t>
            </w:r>
            <w:r>
              <w:rPr>
                <w:rFonts w:ascii="Arial"/>
                <w:spacing w:val="-25"/>
                <w:w w:val="105"/>
              </w:rPr>
              <w:t xml:space="preserve"> </w:t>
            </w:r>
            <w:r>
              <w:rPr>
                <w:rFonts w:ascii="Arial"/>
                <w:w w:val="105"/>
              </w:rPr>
              <w:t>to</w:t>
            </w:r>
            <w:r>
              <w:rPr>
                <w:rFonts w:ascii="Arial"/>
                <w:w w:val="102"/>
              </w:rPr>
              <w:t xml:space="preserve"> </w:t>
            </w:r>
            <w:r>
              <w:rPr>
                <w:rFonts w:ascii="Arial"/>
                <w:w w:val="105"/>
              </w:rPr>
              <w:t>profile Fairtrade</w:t>
            </w:r>
            <w:r>
              <w:rPr>
                <w:rFonts w:ascii="Arial"/>
                <w:spacing w:val="-26"/>
                <w:w w:val="105"/>
              </w:rPr>
              <w:t xml:space="preserve"> </w:t>
            </w:r>
            <w:r>
              <w:rPr>
                <w:rFonts w:ascii="Arial"/>
                <w:w w:val="105"/>
              </w:rPr>
              <w:t>consumers.</w:t>
            </w:r>
          </w:p>
        </w:tc>
      </w:tr>
      <w:tr w:rsidR="00B959F7" w14:paraId="1DA9E2E6" w14:textId="77777777" w:rsidTr="003921FD">
        <w:trPr>
          <w:trHeight w:hRule="exact" w:val="4612"/>
        </w:trPr>
        <w:tc>
          <w:tcPr>
            <w:tcW w:w="1328" w:type="dxa"/>
            <w:textDirection w:val="btLr"/>
          </w:tcPr>
          <w:p w14:paraId="185F9441" w14:textId="77777777" w:rsidR="00B959F7" w:rsidRDefault="00B959F7" w:rsidP="00B959F7">
            <w:pPr>
              <w:pStyle w:val="TableParagraph"/>
              <w:rPr>
                <w:rFonts w:ascii="Arial" w:eastAsia="Arial" w:hAnsi="Arial" w:cs="Arial"/>
              </w:rPr>
            </w:pPr>
          </w:p>
          <w:p w14:paraId="25C74FC4" w14:textId="77777777" w:rsidR="00B959F7" w:rsidRDefault="00B959F7" w:rsidP="00B959F7">
            <w:pPr>
              <w:pStyle w:val="TableParagraph"/>
              <w:spacing w:before="4"/>
              <w:rPr>
                <w:rFonts w:ascii="Arial" w:eastAsia="Arial" w:hAnsi="Arial" w:cs="Arial"/>
                <w:sz w:val="24"/>
                <w:szCs w:val="24"/>
              </w:rPr>
            </w:pPr>
          </w:p>
          <w:p w14:paraId="6A4BD6FC" w14:textId="77777777" w:rsidR="00B959F7" w:rsidRDefault="00B959F7" w:rsidP="00B959F7">
            <w:pPr>
              <w:pStyle w:val="TableParagraph"/>
              <w:ind w:left="105"/>
              <w:rPr>
                <w:rFonts w:ascii="Arial" w:eastAsia="Arial" w:hAnsi="Arial" w:cs="Arial"/>
              </w:rPr>
            </w:pPr>
            <w:r>
              <w:rPr>
                <w:rFonts w:ascii="Arial"/>
                <w:w w:val="105"/>
              </w:rPr>
              <w:t>(Paek,</w:t>
            </w:r>
            <w:r>
              <w:rPr>
                <w:rFonts w:ascii="Arial"/>
                <w:spacing w:val="-29"/>
                <w:w w:val="105"/>
              </w:rPr>
              <w:t xml:space="preserve"> </w:t>
            </w:r>
            <w:r>
              <w:rPr>
                <w:rFonts w:ascii="Arial"/>
                <w:w w:val="105"/>
              </w:rPr>
              <w:t>Nelson</w:t>
            </w:r>
            <w:r>
              <w:rPr>
                <w:rFonts w:ascii="Arial"/>
                <w:spacing w:val="-28"/>
                <w:w w:val="105"/>
              </w:rPr>
              <w:t xml:space="preserve"> </w:t>
            </w:r>
            <w:r>
              <w:rPr>
                <w:rFonts w:ascii="Arial"/>
                <w:w w:val="105"/>
              </w:rPr>
              <w:t>2009)</w:t>
            </w:r>
          </w:p>
        </w:tc>
        <w:tc>
          <w:tcPr>
            <w:tcW w:w="1064" w:type="dxa"/>
            <w:textDirection w:val="btLr"/>
          </w:tcPr>
          <w:p w14:paraId="7A837801" w14:textId="77777777" w:rsidR="00B959F7" w:rsidRDefault="00B959F7" w:rsidP="00B959F7">
            <w:pPr>
              <w:pStyle w:val="TableParagraph"/>
              <w:spacing w:before="7"/>
              <w:rPr>
                <w:rFonts w:ascii="Arial" w:eastAsia="Arial" w:hAnsi="Arial" w:cs="Arial"/>
                <w:sz w:val="23"/>
                <w:szCs w:val="23"/>
              </w:rPr>
            </w:pPr>
          </w:p>
          <w:p w14:paraId="209FC53D" w14:textId="77777777" w:rsidR="00B959F7" w:rsidRDefault="00B959F7" w:rsidP="00B959F7">
            <w:pPr>
              <w:pStyle w:val="TableParagraph"/>
              <w:spacing w:line="252" w:lineRule="auto"/>
              <w:ind w:left="105" w:right="1012"/>
              <w:rPr>
                <w:rFonts w:ascii="Arial" w:eastAsia="Arial" w:hAnsi="Arial" w:cs="Arial"/>
              </w:rPr>
            </w:pPr>
            <w:r>
              <w:rPr>
                <w:rFonts w:ascii="Arial"/>
                <w:w w:val="105"/>
              </w:rPr>
              <w:t>Journal</w:t>
            </w:r>
            <w:r>
              <w:rPr>
                <w:rFonts w:ascii="Arial"/>
                <w:spacing w:val="-17"/>
                <w:w w:val="105"/>
              </w:rPr>
              <w:t xml:space="preserve"> </w:t>
            </w:r>
            <w:r>
              <w:rPr>
                <w:rFonts w:ascii="Arial"/>
                <w:w w:val="105"/>
              </w:rPr>
              <w:t>of</w:t>
            </w:r>
            <w:r>
              <w:rPr>
                <w:rFonts w:ascii="Arial"/>
                <w:spacing w:val="-16"/>
                <w:w w:val="105"/>
              </w:rPr>
              <w:t xml:space="preserve"> </w:t>
            </w:r>
            <w:r>
              <w:rPr>
                <w:rFonts w:ascii="Arial"/>
                <w:w w:val="105"/>
              </w:rPr>
              <w:t>Current</w:t>
            </w:r>
            <w:r>
              <w:rPr>
                <w:rFonts w:ascii="Arial"/>
                <w:spacing w:val="-18"/>
                <w:w w:val="105"/>
              </w:rPr>
              <w:t xml:space="preserve"> </w:t>
            </w:r>
            <w:r>
              <w:rPr>
                <w:rFonts w:ascii="Arial"/>
                <w:w w:val="105"/>
              </w:rPr>
              <w:t>Issues</w:t>
            </w:r>
            <w:r>
              <w:rPr>
                <w:rFonts w:ascii="Arial"/>
                <w:spacing w:val="-19"/>
                <w:w w:val="105"/>
              </w:rPr>
              <w:t xml:space="preserve"> </w:t>
            </w:r>
            <w:r>
              <w:rPr>
                <w:rFonts w:ascii="Arial"/>
                <w:w w:val="105"/>
              </w:rPr>
              <w:t>&amp;</w:t>
            </w:r>
            <w:r>
              <w:rPr>
                <w:rFonts w:ascii="Arial"/>
                <w:spacing w:val="-14"/>
                <w:w w:val="105"/>
              </w:rPr>
              <w:t xml:space="preserve"> </w:t>
            </w:r>
            <w:r>
              <w:rPr>
                <w:rFonts w:ascii="Arial"/>
                <w:w w:val="105"/>
              </w:rPr>
              <w:t>Research</w:t>
            </w:r>
            <w:r>
              <w:rPr>
                <w:rFonts w:ascii="Arial"/>
                <w:spacing w:val="-19"/>
                <w:w w:val="105"/>
              </w:rPr>
              <w:t xml:space="preserve"> </w:t>
            </w:r>
            <w:r>
              <w:rPr>
                <w:rFonts w:ascii="Arial"/>
                <w:w w:val="105"/>
              </w:rPr>
              <w:t>in</w:t>
            </w:r>
            <w:r>
              <w:rPr>
                <w:rFonts w:ascii="Arial"/>
                <w:w w:val="102"/>
              </w:rPr>
              <w:t xml:space="preserve"> </w:t>
            </w:r>
            <w:r>
              <w:rPr>
                <w:rFonts w:ascii="Arial"/>
                <w:w w:val="105"/>
              </w:rPr>
              <w:t>Advertising</w:t>
            </w:r>
          </w:p>
        </w:tc>
        <w:tc>
          <w:tcPr>
            <w:tcW w:w="1200" w:type="dxa"/>
          </w:tcPr>
          <w:p w14:paraId="2C5E66D7" w14:textId="77777777" w:rsidR="00B959F7" w:rsidRDefault="00B959F7" w:rsidP="00B959F7">
            <w:pPr>
              <w:pStyle w:val="TableParagraph"/>
              <w:rPr>
                <w:rFonts w:ascii="Arial" w:eastAsia="Arial" w:hAnsi="Arial" w:cs="Arial"/>
              </w:rPr>
            </w:pPr>
          </w:p>
          <w:p w14:paraId="3C9C09FE" w14:textId="77777777" w:rsidR="00B959F7" w:rsidRDefault="00B959F7" w:rsidP="00B959F7">
            <w:pPr>
              <w:pStyle w:val="TableParagraph"/>
              <w:rPr>
                <w:rFonts w:ascii="Arial" w:eastAsia="Arial" w:hAnsi="Arial" w:cs="Arial"/>
              </w:rPr>
            </w:pPr>
          </w:p>
          <w:p w14:paraId="49381E7A" w14:textId="77777777" w:rsidR="00B959F7" w:rsidRDefault="00B959F7" w:rsidP="00B959F7">
            <w:pPr>
              <w:pStyle w:val="TableParagraph"/>
              <w:rPr>
                <w:rFonts w:ascii="Arial" w:eastAsia="Arial" w:hAnsi="Arial" w:cs="Arial"/>
              </w:rPr>
            </w:pPr>
          </w:p>
          <w:p w14:paraId="08F619EC" w14:textId="77777777" w:rsidR="00B959F7" w:rsidRDefault="00B959F7" w:rsidP="00B959F7">
            <w:pPr>
              <w:pStyle w:val="TableParagraph"/>
              <w:rPr>
                <w:rFonts w:ascii="Arial" w:eastAsia="Arial" w:hAnsi="Arial" w:cs="Arial"/>
              </w:rPr>
            </w:pPr>
          </w:p>
          <w:p w14:paraId="644D1FEA" w14:textId="77777777" w:rsidR="00B959F7" w:rsidRDefault="00B959F7" w:rsidP="00B959F7">
            <w:pPr>
              <w:pStyle w:val="TableParagraph"/>
              <w:rPr>
                <w:rFonts w:ascii="Arial" w:eastAsia="Arial" w:hAnsi="Arial" w:cs="Arial"/>
              </w:rPr>
            </w:pPr>
          </w:p>
          <w:p w14:paraId="7DCE4226" w14:textId="77777777" w:rsidR="00B959F7" w:rsidRDefault="00B959F7" w:rsidP="00B959F7">
            <w:pPr>
              <w:pStyle w:val="TableParagraph"/>
              <w:rPr>
                <w:rFonts w:ascii="Arial" w:eastAsia="Arial" w:hAnsi="Arial" w:cs="Arial"/>
              </w:rPr>
            </w:pPr>
          </w:p>
          <w:p w14:paraId="6CCCAC74" w14:textId="77777777" w:rsidR="00B959F7" w:rsidRDefault="00B959F7" w:rsidP="00B959F7">
            <w:pPr>
              <w:pStyle w:val="TableParagraph"/>
              <w:rPr>
                <w:rFonts w:ascii="Arial" w:eastAsia="Arial" w:hAnsi="Arial" w:cs="Arial"/>
              </w:rPr>
            </w:pPr>
          </w:p>
          <w:p w14:paraId="0300D9B4" w14:textId="77777777" w:rsidR="00B959F7" w:rsidRDefault="00B959F7" w:rsidP="00B959F7">
            <w:pPr>
              <w:pStyle w:val="TableParagraph"/>
              <w:rPr>
                <w:rFonts w:ascii="Arial" w:eastAsia="Arial" w:hAnsi="Arial" w:cs="Arial"/>
              </w:rPr>
            </w:pPr>
          </w:p>
          <w:p w14:paraId="52AC6FBC" w14:textId="77777777" w:rsidR="00B959F7" w:rsidRDefault="00B959F7" w:rsidP="00B959F7">
            <w:pPr>
              <w:pStyle w:val="TableParagraph"/>
              <w:rPr>
                <w:rFonts w:ascii="Arial" w:eastAsia="Arial" w:hAnsi="Arial" w:cs="Arial"/>
              </w:rPr>
            </w:pPr>
          </w:p>
          <w:p w14:paraId="3C47529F" w14:textId="77777777" w:rsidR="00B959F7" w:rsidRDefault="00B959F7" w:rsidP="00B959F7">
            <w:pPr>
              <w:pStyle w:val="TableParagraph"/>
              <w:spacing w:before="154"/>
              <w:jc w:val="center"/>
              <w:rPr>
                <w:rFonts w:ascii="Arial" w:eastAsia="Arial" w:hAnsi="Arial" w:cs="Arial"/>
              </w:rPr>
            </w:pPr>
            <w:r>
              <w:rPr>
                <w:rFonts w:ascii="Arial"/>
                <w:w w:val="105"/>
              </w:rPr>
              <w:t>N/A</w:t>
            </w:r>
          </w:p>
        </w:tc>
        <w:tc>
          <w:tcPr>
            <w:tcW w:w="1332" w:type="dxa"/>
            <w:textDirection w:val="btLr"/>
          </w:tcPr>
          <w:p w14:paraId="173967A5" w14:textId="77777777" w:rsidR="00B959F7" w:rsidRDefault="00B959F7" w:rsidP="00B959F7">
            <w:pPr>
              <w:pStyle w:val="TableParagraph"/>
              <w:rPr>
                <w:rFonts w:ascii="Arial" w:eastAsia="Arial" w:hAnsi="Arial" w:cs="Arial"/>
              </w:rPr>
            </w:pPr>
          </w:p>
          <w:p w14:paraId="1049DC2B" w14:textId="77777777" w:rsidR="00B959F7" w:rsidRDefault="00B959F7" w:rsidP="00B959F7">
            <w:pPr>
              <w:pStyle w:val="TableParagraph"/>
              <w:spacing w:before="6"/>
              <w:rPr>
                <w:rFonts w:ascii="Arial" w:eastAsia="Arial" w:hAnsi="Arial" w:cs="Arial"/>
                <w:sz w:val="24"/>
                <w:szCs w:val="24"/>
              </w:rPr>
            </w:pPr>
          </w:p>
          <w:p w14:paraId="7C900C13" w14:textId="77777777" w:rsidR="00B959F7" w:rsidRDefault="00B959F7" w:rsidP="00B959F7">
            <w:pPr>
              <w:pStyle w:val="TableParagraph"/>
              <w:ind w:left="105"/>
              <w:rPr>
                <w:rFonts w:ascii="Arial" w:eastAsia="Arial" w:hAnsi="Arial" w:cs="Arial"/>
              </w:rPr>
            </w:pPr>
            <w:r>
              <w:rPr>
                <w:rFonts w:ascii="Arial"/>
                <w:w w:val="105"/>
              </w:rPr>
              <w:t>Socially</w:t>
            </w:r>
            <w:r>
              <w:rPr>
                <w:rFonts w:ascii="Arial"/>
                <w:spacing w:val="-37"/>
                <w:w w:val="105"/>
              </w:rPr>
              <w:t xml:space="preserve"> </w:t>
            </w:r>
            <w:r>
              <w:rPr>
                <w:rFonts w:ascii="Arial"/>
                <w:w w:val="105"/>
              </w:rPr>
              <w:t>responsible</w:t>
            </w:r>
            <w:r>
              <w:rPr>
                <w:rFonts w:ascii="Arial"/>
                <w:spacing w:val="-39"/>
                <w:w w:val="105"/>
              </w:rPr>
              <w:t xml:space="preserve"> </w:t>
            </w:r>
            <w:r>
              <w:rPr>
                <w:rFonts w:ascii="Arial"/>
                <w:w w:val="105"/>
              </w:rPr>
              <w:t>consumer</w:t>
            </w:r>
            <w:r>
              <w:rPr>
                <w:rFonts w:ascii="Arial"/>
                <w:spacing w:val="-38"/>
                <w:w w:val="105"/>
              </w:rPr>
              <w:t xml:space="preserve"> </w:t>
            </w:r>
            <w:r>
              <w:rPr>
                <w:rFonts w:ascii="Arial"/>
                <w:w w:val="105"/>
              </w:rPr>
              <w:t>behaviour</w:t>
            </w:r>
          </w:p>
        </w:tc>
        <w:tc>
          <w:tcPr>
            <w:tcW w:w="1200" w:type="dxa"/>
            <w:textDirection w:val="btLr"/>
          </w:tcPr>
          <w:p w14:paraId="3D2C266B" w14:textId="77777777" w:rsidR="00B959F7" w:rsidRDefault="00B959F7" w:rsidP="00B959F7">
            <w:pPr>
              <w:pStyle w:val="TableParagraph"/>
              <w:rPr>
                <w:rFonts w:ascii="Arial" w:eastAsia="Arial" w:hAnsi="Arial" w:cs="Arial"/>
              </w:rPr>
            </w:pPr>
          </w:p>
          <w:p w14:paraId="61CAB7E7" w14:textId="77777777" w:rsidR="00B959F7" w:rsidRDefault="00B959F7" w:rsidP="00B959F7">
            <w:pPr>
              <w:pStyle w:val="TableParagraph"/>
              <w:spacing w:before="10"/>
              <w:rPr>
                <w:rFonts w:ascii="Arial" w:eastAsia="Arial" w:hAnsi="Arial" w:cs="Arial"/>
                <w:sz w:val="18"/>
                <w:szCs w:val="18"/>
              </w:rPr>
            </w:pPr>
          </w:p>
          <w:p w14:paraId="38FDFB60" w14:textId="77777777" w:rsidR="00B959F7" w:rsidRDefault="00B959F7" w:rsidP="00B959F7">
            <w:pPr>
              <w:pStyle w:val="TableParagraph"/>
              <w:ind w:left="105"/>
              <w:rPr>
                <w:rFonts w:ascii="Arial" w:eastAsia="Arial" w:hAnsi="Arial" w:cs="Arial"/>
              </w:rPr>
            </w:pPr>
            <w:r>
              <w:rPr>
                <w:rFonts w:ascii="Arial"/>
                <w:w w:val="105"/>
              </w:rPr>
              <w:t>Postal</w:t>
            </w:r>
            <w:r>
              <w:rPr>
                <w:rFonts w:ascii="Arial"/>
                <w:spacing w:val="-40"/>
                <w:w w:val="105"/>
              </w:rPr>
              <w:t xml:space="preserve"> </w:t>
            </w:r>
            <w:r>
              <w:rPr>
                <w:rFonts w:ascii="Arial"/>
                <w:w w:val="105"/>
              </w:rPr>
              <w:t>survey</w:t>
            </w:r>
          </w:p>
        </w:tc>
        <w:tc>
          <w:tcPr>
            <w:tcW w:w="1733" w:type="dxa"/>
          </w:tcPr>
          <w:p w14:paraId="02A15F48" w14:textId="77777777" w:rsidR="00B959F7" w:rsidRDefault="00B959F7" w:rsidP="00B959F7">
            <w:pPr>
              <w:pStyle w:val="TableParagraph"/>
              <w:rPr>
                <w:rFonts w:ascii="Arial" w:eastAsia="Arial" w:hAnsi="Arial" w:cs="Arial"/>
              </w:rPr>
            </w:pPr>
          </w:p>
          <w:p w14:paraId="03D0F2A0" w14:textId="77777777" w:rsidR="00B959F7" w:rsidRDefault="00B959F7" w:rsidP="00B959F7">
            <w:pPr>
              <w:pStyle w:val="TableParagraph"/>
              <w:rPr>
                <w:rFonts w:ascii="Arial" w:eastAsia="Arial" w:hAnsi="Arial" w:cs="Arial"/>
              </w:rPr>
            </w:pPr>
          </w:p>
          <w:p w14:paraId="01F890B7" w14:textId="77777777" w:rsidR="00B959F7" w:rsidRDefault="00B959F7" w:rsidP="00B959F7">
            <w:pPr>
              <w:pStyle w:val="TableParagraph"/>
              <w:rPr>
                <w:rFonts w:ascii="Arial" w:eastAsia="Arial" w:hAnsi="Arial" w:cs="Arial"/>
              </w:rPr>
            </w:pPr>
          </w:p>
          <w:p w14:paraId="37D46382" w14:textId="77777777" w:rsidR="00B959F7" w:rsidRDefault="00B959F7" w:rsidP="00B959F7">
            <w:pPr>
              <w:pStyle w:val="TableParagraph"/>
              <w:rPr>
                <w:rFonts w:ascii="Arial" w:eastAsia="Arial" w:hAnsi="Arial" w:cs="Arial"/>
              </w:rPr>
            </w:pPr>
          </w:p>
          <w:p w14:paraId="69FA5529" w14:textId="77777777" w:rsidR="00B959F7" w:rsidRDefault="00B959F7" w:rsidP="00B959F7">
            <w:pPr>
              <w:pStyle w:val="TableParagraph"/>
              <w:rPr>
                <w:rFonts w:ascii="Arial" w:eastAsia="Arial" w:hAnsi="Arial" w:cs="Arial"/>
              </w:rPr>
            </w:pPr>
          </w:p>
          <w:p w14:paraId="43A1F52A" w14:textId="77777777" w:rsidR="00B959F7" w:rsidRDefault="00B959F7" w:rsidP="00B959F7">
            <w:pPr>
              <w:pStyle w:val="TableParagraph"/>
              <w:spacing w:before="6"/>
              <w:rPr>
                <w:rFonts w:ascii="Arial" w:eastAsia="Arial" w:hAnsi="Arial" w:cs="Arial"/>
              </w:rPr>
            </w:pPr>
          </w:p>
          <w:p w14:paraId="37471BFB" w14:textId="77777777" w:rsidR="00B959F7" w:rsidRDefault="00B959F7" w:rsidP="00B959F7">
            <w:pPr>
              <w:pStyle w:val="TableParagraph"/>
              <w:spacing w:line="247" w:lineRule="auto"/>
              <w:ind w:left="95" w:right="184"/>
              <w:rPr>
                <w:rFonts w:ascii="Arial" w:eastAsia="Arial" w:hAnsi="Arial" w:cs="Arial"/>
              </w:rPr>
            </w:pPr>
            <w:r>
              <w:rPr>
                <w:rFonts w:ascii="Arial"/>
                <w:w w:val="105"/>
              </w:rPr>
              <w:t>Postal</w:t>
            </w:r>
            <w:r>
              <w:rPr>
                <w:rFonts w:ascii="Arial"/>
                <w:spacing w:val="-15"/>
                <w:w w:val="105"/>
              </w:rPr>
              <w:t xml:space="preserve"> </w:t>
            </w:r>
            <w:r>
              <w:rPr>
                <w:rFonts w:ascii="Arial"/>
                <w:w w:val="105"/>
              </w:rPr>
              <w:t>survey</w:t>
            </w:r>
            <w:r>
              <w:rPr>
                <w:rFonts w:ascii="Arial"/>
                <w:w w:val="102"/>
              </w:rPr>
              <w:t xml:space="preserve"> </w:t>
            </w:r>
            <w:r>
              <w:rPr>
                <w:rFonts w:ascii="Arial"/>
                <w:w w:val="105"/>
              </w:rPr>
              <w:t>with a</w:t>
            </w:r>
            <w:r>
              <w:rPr>
                <w:rFonts w:ascii="Arial"/>
                <w:spacing w:val="-13"/>
                <w:w w:val="105"/>
              </w:rPr>
              <w:t xml:space="preserve"> </w:t>
            </w:r>
            <w:r>
              <w:rPr>
                <w:rFonts w:ascii="Arial"/>
                <w:w w:val="105"/>
              </w:rPr>
              <w:t>final</w:t>
            </w:r>
            <w:r>
              <w:rPr>
                <w:rFonts w:ascii="Arial"/>
                <w:w w:val="102"/>
              </w:rPr>
              <w:t xml:space="preserve"> </w:t>
            </w:r>
            <w:r>
              <w:rPr>
                <w:rFonts w:ascii="Arial"/>
                <w:w w:val="105"/>
              </w:rPr>
              <w:t>sample size</w:t>
            </w:r>
            <w:r>
              <w:rPr>
                <w:rFonts w:ascii="Arial"/>
                <w:spacing w:val="-36"/>
                <w:w w:val="105"/>
              </w:rPr>
              <w:t xml:space="preserve"> </w:t>
            </w:r>
            <w:r>
              <w:rPr>
                <w:rFonts w:ascii="Arial"/>
                <w:w w:val="105"/>
              </w:rPr>
              <w:t>of</w:t>
            </w:r>
            <w:r>
              <w:rPr>
                <w:rFonts w:ascii="Arial"/>
                <w:w w:val="102"/>
              </w:rPr>
              <w:t xml:space="preserve"> </w:t>
            </w:r>
            <w:r>
              <w:rPr>
                <w:rFonts w:ascii="Arial"/>
                <w:w w:val="105"/>
              </w:rPr>
              <w:t>1,068</w:t>
            </w:r>
          </w:p>
          <w:p w14:paraId="3E095037" w14:textId="77777777" w:rsidR="00B959F7" w:rsidRDefault="00B959F7" w:rsidP="00B959F7">
            <w:pPr>
              <w:pStyle w:val="TableParagraph"/>
              <w:spacing w:line="244" w:lineRule="auto"/>
              <w:ind w:left="95" w:right="106"/>
              <w:rPr>
                <w:rFonts w:ascii="Arial" w:eastAsia="Arial" w:hAnsi="Arial" w:cs="Arial"/>
              </w:rPr>
            </w:pPr>
            <w:r>
              <w:rPr>
                <w:rFonts w:ascii="Arial"/>
                <w:w w:val="105"/>
              </w:rPr>
              <w:t>respondents</w:t>
            </w:r>
            <w:r>
              <w:rPr>
                <w:rFonts w:ascii="Arial"/>
                <w:w w:val="102"/>
              </w:rPr>
              <w:t xml:space="preserve"> </w:t>
            </w:r>
            <w:r>
              <w:rPr>
                <w:rFonts w:ascii="Arial"/>
                <w:w w:val="105"/>
              </w:rPr>
              <w:t>(American</w:t>
            </w:r>
            <w:r>
              <w:rPr>
                <w:rFonts w:ascii="Arial"/>
                <w:w w:val="102"/>
              </w:rPr>
              <w:t xml:space="preserve"> </w:t>
            </w:r>
            <w:r>
              <w:rPr>
                <w:rFonts w:ascii="Arial"/>
                <w:w w:val="105"/>
              </w:rPr>
              <w:t>national</w:t>
            </w:r>
            <w:r>
              <w:rPr>
                <w:rFonts w:ascii="Arial"/>
                <w:spacing w:val="-31"/>
                <w:w w:val="105"/>
              </w:rPr>
              <w:t xml:space="preserve"> </w:t>
            </w:r>
            <w:r>
              <w:rPr>
                <w:rFonts w:ascii="Arial"/>
                <w:w w:val="105"/>
              </w:rPr>
              <w:t>survey</w:t>
            </w:r>
            <w:r>
              <w:rPr>
                <w:rFonts w:ascii="Arial"/>
                <w:w w:val="102"/>
              </w:rPr>
              <w:t xml:space="preserve"> </w:t>
            </w:r>
            <w:r>
              <w:rPr>
                <w:rFonts w:ascii="Arial"/>
                <w:w w:val="105"/>
              </w:rPr>
              <w:t>data).</w:t>
            </w:r>
          </w:p>
        </w:tc>
        <w:tc>
          <w:tcPr>
            <w:tcW w:w="1733" w:type="dxa"/>
          </w:tcPr>
          <w:p w14:paraId="06571444" w14:textId="77777777" w:rsidR="00B959F7" w:rsidRDefault="00B959F7" w:rsidP="00B959F7">
            <w:pPr>
              <w:pStyle w:val="TableParagraph"/>
              <w:rPr>
                <w:rFonts w:ascii="Arial" w:eastAsia="Arial" w:hAnsi="Arial" w:cs="Arial"/>
              </w:rPr>
            </w:pPr>
          </w:p>
          <w:p w14:paraId="55B136B7" w14:textId="77777777" w:rsidR="00B959F7" w:rsidRDefault="00B959F7" w:rsidP="00B959F7">
            <w:pPr>
              <w:pStyle w:val="TableParagraph"/>
              <w:rPr>
                <w:rFonts w:ascii="Arial" w:eastAsia="Arial" w:hAnsi="Arial" w:cs="Arial"/>
              </w:rPr>
            </w:pPr>
          </w:p>
          <w:p w14:paraId="0A8CE54C" w14:textId="77777777" w:rsidR="00B959F7" w:rsidRDefault="00B959F7" w:rsidP="00B959F7">
            <w:pPr>
              <w:pStyle w:val="TableParagraph"/>
              <w:rPr>
                <w:rFonts w:ascii="Arial" w:eastAsia="Arial" w:hAnsi="Arial" w:cs="Arial"/>
              </w:rPr>
            </w:pPr>
          </w:p>
          <w:p w14:paraId="5A454DC7" w14:textId="77777777" w:rsidR="00B959F7" w:rsidRDefault="00B959F7" w:rsidP="00B959F7">
            <w:pPr>
              <w:pStyle w:val="TableParagraph"/>
              <w:spacing w:before="8"/>
              <w:rPr>
                <w:rFonts w:ascii="Arial" w:eastAsia="Arial" w:hAnsi="Arial" w:cs="Arial"/>
                <w:sz w:val="32"/>
                <w:szCs w:val="32"/>
              </w:rPr>
            </w:pPr>
          </w:p>
          <w:p w14:paraId="2FC5BBD6" w14:textId="77777777" w:rsidR="00B959F7" w:rsidRDefault="00B959F7" w:rsidP="00B959F7">
            <w:pPr>
              <w:pStyle w:val="TableParagraph"/>
              <w:spacing w:line="247" w:lineRule="auto"/>
              <w:ind w:left="96" w:right="107"/>
              <w:rPr>
                <w:rFonts w:ascii="Arial" w:eastAsia="Arial" w:hAnsi="Arial" w:cs="Arial"/>
              </w:rPr>
            </w:pPr>
            <w:r>
              <w:rPr>
                <w:rFonts w:ascii="Arial"/>
              </w:rPr>
              <w:t>Demographics,</w:t>
            </w:r>
            <w:r>
              <w:rPr>
                <w:rFonts w:ascii="Arial"/>
                <w:spacing w:val="-25"/>
              </w:rPr>
              <w:t xml:space="preserve"> </w:t>
            </w:r>
            <w:r>
              <w:rPr>
                <w:rFonts w:ascii="Arial"/>
                <w:w w:val="105"/>
              </w:rPr>
              <w:t>personality</w:t>
            </w:r>
            <w:r>
              <w:rPr>
                <w:rFonts w:ascii="Arial"/>
                <w:w w:val="102"/>
              </w:rPr>
              <w:t xml:space="preserve"> </w:t>
            </w:r>
            <w:r>
              <w:rPr>
                <w:rFonts w:ascii="Arial"/>
                <w:w w:val="105"/>
              </w:rPr>
              <w:t>traits, beliefs</w:t>
            </w:r>
            <w:r>
              <w:rPr>
                <w:rFonts w:ascii="Arial"/>
                <w:spacing w:val="-32"/>
                <w:w w:val="105"/>
              </w:rPr>
              <w:t xml:space="preserve"> </w:t>
            </w:r>
            <w:r>
              <w:rPr>
                <w:rFonts w:ascii="Arial"/>
                <w:w w:val="105"/>
              </w:rPr>
              <w:t>in</w:t>
            </w:r>
            <w:r>
              <w:rPr>
                <w:rFonts w:ascii="Arial"/>
                <w:w w:val="102"/>
              </w:rPr>
              <w:t xml:space="preserve"> </w:t>
            </w:r>
            <w:r>
              <w:rPr>
                <w:rFonts w:ascii="Arial"/>
                <w:w w:val="105"/>
              </w:rPr>
              <w:t>advertising</w:t>
            </w:r>
            <w:r>
              <w:rPr>
                <w:rFonts w:ascii="Arial"/>
                <w:w w:val="102"/>
              </w:rPr>
              <w:t xml:space="preserve"> </w:t>
            </w:r>
            <w:r>
              <w:rPr>
                <w:rFonts w:ascii="Arial"/>
                <w:w w:val="105"/>
              </w:rPr>
              <w:t>ethics</w:t>
            </w:r>
            <w:r>
              <w:rPr>
                <w:rFonts w:ascii="Arial"/>
                <w:spacing w:val="-5"/>
                <w:w w:val="105"/>
              </w:rPr>
              <w:t xml:space="preserve"> </w:t>
            </w:r>
            <w:r>
              <w:rPr>
                <w:rFonts w:ascii="Arial"/>
                <w:w w:val="105"/>
              </w:rPr>
              <w:t>and</w:t>
            </w:r>
            <w:r>
              <w:rPr>
                <w:rFonts w:ascii="Arial"/>
                <w:w w:val="102"/>
              </w:rPr>
              <w:t xml:space="preserve"> </w:t>
            </w:r>
            <w:r>
              <w:rPr>
                <w:rFonts w:ascii="Arial"/>
                <w:w w:val="105"/>
              </w:rPr>
              <w:t>attitudes</w:t>
            </w:r>
            <w:r>
              <w:rPr>
                <w:rFonts w:ascii="Arial"/>
                <w:w w:val="102"/>
              </w:rPr>
              <w:t xml:space="preserve"> </w:t>
            </w:r>
            <w:r>
              <w:rPr>
                <w:rFonts w:ascii="Arial"/>
                <w:w w:val="105"/>
              </w:rPr>
              <w:t>toward</w:t>
            </w:r>
            <w:r>
              <w:rPr>
                <w:rFonts w:ascii="Arial"/>
                <w:w w:val="102"/>
              </w:rPr>
              <w:t xml:space="preserve"> </w:t>
            </w:r>
            <w:r>
              <w:rPr>
                <w:rFonts w:ascii="Arial"/>
                <w:w w:val="105"/>
              </w:rPr>
              <w:t>business,</w:t>
            </w:r>
            <w:r>
              <w:rPr>
                <w:rFonts w:ascii="Arial"/>
                <w:w w:val="102"/>
              </w:rPr>
              <w:t xml:space="preserve"> </w:t>
            </w:r>
            <w:r>
              <w:rPr>
                <w:rFonts w:ascii="Arial"/>
                <w:w w:val="105"/>
              </w:rPr>
              <w:t>advertising</w:t>
            </w:r>
          </w:p>
          <w:p w14:paraId="4FC3D3D6" w14:textId="77777777" w:rsidR="00B959F7" w:rsidRDefault="00B959F7" w:rsidP="00B959F7">
            <w:pPr>
              <w:pStyle w:val="TableParagraph"/>
              <w:spacing w:line="244" w:lineRule="auto"/>
              <w:ind w:left="96" w:right="608"/>
              <w:rPr>
                <w:rFonts w:ascii="Arial" w:eastAsia="Arial" w:hAnsi="Arial" w:cs="Arial"/>
              </w:rPr>
            </w:pPr>
            <w:r>
              <w:rPr>
                <w:rFonts w:ascii="Arial"/>
                <w:w w:val="105"/>
              </w:rPr>
              <w:t>and</w:t>
            </w:r>
            <w:r>
              <w:rPr>
                <w:rFonts w:ascii="Arial"/>
                <w:spacing w:val="-21"/>
                <w:w w:val="105"/>
              </w:rPr>
              <w:t xml:space="preserve"> </w:t>
            </w:r>
            <w:r>
              <w:rPr>
                <w:rFonts w:ascii="Arial"/>
                <w:w w:val="105"/>
              </w:rPr>
              <w:t>brand</w:t>
            </w:r>
            <w:r>
              <w:rPr>
                <w:rFonts w:ascii="Arial"/>
                <w:w w:val="102"/>
              </w:rPr>
              <w:t xml:space="preserve"> </w:t>
            </w:r>
            <w:r>
              <w:rPr>
                <w:rFonts w:ascii="Arial"/>
                <w:w w:val="105"/>
              </w:rPr>
              <w:t>values.</w:t>
            </w:r>
          </w:p>
        </w:tc>
        <w:tc>
          <w:tcPr>
            <w:tcW w:w="3521" w:type="dxa"/>
          </w:tcPr>
          <w:p w14:paraId="26A2A371" w14:textId="77777777" w:rsidR="00B959F7" w:rsidRDefault="00B959F7" w:rsidP="00B959F7">
            <w:pPr>
              <w:pStyle w:val="TableParagraph"/>
              <w:numPr>
                <w:ilvl w:val="0"/>
                <w:numId w:val="45"/>
              </w:numPr>
              <w:tabs>
                <w:tab w:val="left" w:pos="430"/>
              </w:tabs>
              <w:spacing w:before="2" w:line="247" w:lineRule="auto"/>
              <w:ind w:right="141" w:firstLine="0"/>
              <w:rPr>
                <w:rFonts w:ascii="Arial" w:eastAsia="Arial" w:hAnsi="Arial" w:cs="Arial"/>
              </w:rPr>
            </w:pPr>
            <w:r>
              <w:rPr>
                <w:rFonts w:ascii="Arial"/>
                <w:w w:val="105"/>
              </w:rPr>
              <w:t>Consumer</w:t>
            </w:r>
            <w:r>
              <w:rPr>
                <w:rFonts w:ascii="Arial"/>
                <w:spacing w:val="-12"/>
                <w:w w:val="105"/>
              </w:rPr>
              <w:t xml:space="preserve"> </w:t>
            </w:r>
            <w:r>
              <w:rPr>
                <w:rFonts w:ascii="Arial"/>
                <w:w w:val="105"/>
              </w:rPr>
              <w:t>characteristics</w:t>
            </w:r>
            <w:r>
              <w:rPr>
                <w:rFonts w:ascii="Arial"/>
                <w:w w:val="102"/>
              </w:rPr>
              <w:t xml:space="preserve"> </w:t>
            </w:r>
            <w:r>
              <w:rPr>
                <w:rFonts w:ascii="Arial"/>
                <w:w w:val="105"/>
              </w:rPr>
              <w:t>(sex, ages, race,</w:t>
            </w:r>
            <w:r>
              <w:rPr>
                <w:rFonts w:ascii="Arial"/>
                <w:spacing w:val="-22"/>
                <w:w w:val="105"/>
              </w:rPr>
              <w:t xml:space="preserve"> </w:t>
            </w:r>
            <w:r>
              <w:rPr>
                <w:rFonts w:ascii="Arial"/>
                <w:w w:val="105"/>
              </w:rPr>
              <w:t>education,</w:t>
            </w:r>
            <w:r>
              <w:rPr>
                <w:rFonts w:ascii="Arial"/>
                <w:w w:val="102"/>
              </w:rPr>
              <w:t xml:space="preserve"> </w:t>
            </w:r>
            <w:r>
              <w:rPr>
                <w:rFonts w:ascii="Arial"/>
                <w:w w:val="105"/>
              </w:rPr>
              <w:t>income, liberalism,</w:t>
            </w:r>
            <w:r>
              <w:rPr>
                <w:rFonts w:ascii="Arial"/>
                <w:spacing w:val="-16"/>
                <w:w w:val="105"/>
              </w:rPr>
              <w:t xml:space="preserve"> </w:t>
            </w:r>
            <w:r>
              <w:rPr>
                <w:rFonts w:ascii="Arial"/>
                <w:w w:val="105"/>
              </w:rPr>
              <w:t>altruism,</w:t>
            </w:r>
            <w:r>
              <w:rPr>
                <w:rFonts w:ascii="Arial"/>
                <w:w w:val="102"/>
              </w:rPr>
              <w:t xml:space="preserve"> </w:t>
            </w:r>
            <w:r>
              <w:rPr>
                <w:rFonts w:ascii="Arial"/>
                <w:w w:val="105"/>
              </w:rPr>
              <w:t>opinion leadership,</w:t>
            </w:r>
            <w:r>
              <w:rPr>
                <w:rFonts w:ascii="Arial"/>
                <w:spacing w:val="-20"/>
                <w:w w:val="105"/>
              </w:rPr>
              <w:t xml:space="preserve"> </w:t>
            </w:r>
            <w:r>
              <w:rPr>
                <w:rFonts w:ascii="Arial"/>
                <w:w w:val="105"/>
              </w:rPr>
              <w:t>attitudes</w:t>
            </w:r>
            <w:r>
              <w:rPr>
                <w:rFonts w:ascii="Arial"/>
                <w:w w:val="102"/>
              </w:rPr>
              <w:t xml:space="preserve"> </w:t>
            </w:r>
            <w:r>
              <w:rPr>
                <w:rFonts w:ascii="Arial"/>
                <w:w w:val="105"/>
              </w:rPr>
              <w:t>towards brand values,</w:t>
            </w:r>
            <w:r>
              <w:rPr>
                <w:rFonts w:ascii="Arial"/>
                <w:spacing w:val="-14"/>
                <w:w w:val="105"/>
              </w:rPr>
              <w:t xml:space="preserve"> </w:t>
            </w:r>
            <w:r>
              <w:rPr>
                <w:rFonts w:ascii="Arial"/>
                <w:w w:val="105"/>
              </w:rPr>
              <w:t>big</w:t>
            </w:r>
            <w:r>
              <w:rPr>
                <w:rFonts w:ascii="Arial"/>
                <w:w w:val="102"/>
              </w:rPr>
              <w:t xml:space="preserve"> </w:t>
            </w:r>
            <w:r>
              <w:rPr>
                <w:rFonts w:ascii="Arial"/>
                <w:w w:val="105"/>
              </w:rPr>
              <w:t>business and beliefs</w:t>
            </w:r>
            <w:r>
              <w:rPr>
                <w:rFonts w:ascii="Arial"/>
                <w:spacing w:val="-13"/>
                <w:w w:val="105"/>
              </w:rPr>
              <w:t xml:space="preserve"> </w:t>
            </w:r>
            <w:r>
              <w:rPr>
                <w:rFonts w:ascii="Arial"/>
                <w:w w:val="105"/>
              </w:rPr>
              <w:t>in</w:t>
            </w:r>
            <w:r>
              <w:rPr>
                <w:rFonts w:ascii="Arial"/>
                <w:w w:val="102"/>
              </w:rPr>
              <w:t xml:space="preserve"> </w:t>
            </w:r>
            <w:r>
              <w:rPr>
                <w:rFonts w:ascii="Arial"/>
                <w:w w:val="105"/>
              </w:rPr>
              <w:t>advertising ethics) relate</w:t>
            </w:r>
            <w:r>
              <w:rPr>
                <w:rFonts w:ascii="Arial"/>
                <w:spacing w:val="-24"/>
                <w:w w:val="105"/>
              </w:rPr>
              <w:t xml:space="preserve"> </w:t>
            </w:r>
            <w:r>
              <w:rPr>
                <w:rFonts w:ascii="Arial"/>
                <w:w w:val="105"/>
              </w:rPr>
              <w:t>to</w:t>
            </w:r>
            <w:r>
              <w:rPr>
                <w:rFonts w:ascii="Arial"/>
                <w:w w:val="102"/>
              </w:rPr>
              <w:t xml:space="preserve"> </w:t>
            </w:r>
            <w:r>
              <w:rPr>
                <w:rFonts w:ascii="Arial"/>
                <w:w w:val="105"/>
              </w:rPr>
              <w:t>boycotting</w:t>
            </w:r>
            <w:r>
              <w:rPr>
                <w:rFonts w:ascii="Arial"/>
                <w:spacing w:val="-21"/>
                <w:w w:val="105"/>
              </w:rPr>
              <w:t xml:space="preserve"> </w:t>
            </w:r>
            <w:r>
              <w:rPr>
                <w:rFonts w:ascii="Arial"/>
                <w:w w:val="105"/>
              </w:rPr>
              <w:t>and</w:t>
            </w:r>
            <w:r>
              <w:rPr>
                <w:rFonts w:ascii="Arial"/>
                <w:spacing w:val="-21"/>
                <w:w w:val="105"/>
              </w:rPr>
              <w:t xml:space="preserve"> </w:t>
            </w:r>
            <w:r>
              <w:rPr>
                <w:rFonts w:ascii="Arial"/>
                <w:w w:val="105"/>
              </w:rPr>
              <w:t>buycotting</w:t>
            </w:r>
            <w:r>
              <w:rPr>
                <w:rFonts w:ascii="Arial"/>
                <w:spacing w:val="-21"/>
                <w:w w:val="105"/>
              </w:rPr>
              <w:t xml:space="preserve"> </w:t>
            </w:r>
            <w:r>
              <w:rPr>
                <w:rFonts w:ascii="Arial"/>
                <w:w w:val="105"/>
              </w:rPr>
              <w:t>as</w:t>
            </w:r>
            <w:r>
              <w:rPr>
                <w:rFonts w:ascii="Arial"/>
                <w:spacing w:val="-20"/>
                <w:w w:val="105"/>
              </w:rPr>
              <w:t xml:space="preserve"> </w:t>
            </w:r>
            <w:r>
              <w:rPr>
                <w:rFonts w:ascii="Arial"/>
                <w:w w:val="105"/>
              </w:rPr>
              <w:t>two</w:t>
            </w:r>
            <w:r>
              <w:rPr>
                <w:rFonts w:ascii="Arial"/>
                <w:w w:val="102"/>
              </w:rPr>
              <w:t xml:space="preserve"> </w:t>
            </w:r>
            <w:r>
              <w:rPr>
                <w:rFonts w:ascii="Arial"/>
                <w:w w:val="105"/>
              </w:rPr>
              <w:t>types of ethical</w:t>
            </w:r>
            <w:r>
              <w:rPr>
                <w:rFonts w:ascii="Arial"/>
                <w:spacing w:val="-26"/>
                <w:w w:val="105"/>
              </w:rPr>
              <w:t xml:space="preserve"> </w:t>
            </w:r>
            <w:r>
              <w:rPr>
                <w:rFonts w:ascii="Arial"/>
                <w:w w:val="105"/>
              </w:rPr>
              <w:t>consumption</w:t>
            </w:r>
            <w:r>
              <w:rPr>
                <w:rFonts w:ascii="Arial"/>
                <w:w w:val="102"/>
              </w:rPr>
              <w:t xml:space="preserve"> </w:t>
            </w:r>
            <w:r>
              <w:rPr>
                <w:rFonts w:ascii="Arial"/>
                <w:w w:val="105"/>
              </w:rPr>
              <w:t>behaviour.</w:t>
            </w:r>
          </w:p>
          <w:p w14:paraId="4864F2B4" w14:textId="77777777" w:rsidR="00B959F7" w:rsidRDefault="00B959F7" w:rsidP="00B959F7">
            <w:pPr>
              <w:pStyle w:val="TableParagraph"/>
              <w:spacing w:before="6"/>
              <w:rPr>
                <w:rFonts w:ascii="Arial" w:eastAsia="Arial" w:hAnsi="Arial" w:cs="Arial"/>
                <w:sz w:val="19"/>
                <w:szCs w:val="19"/>
              </w:rPr>
            </w:pPr>
          </w:p>
          <w:p w14:paraId="63BFB642" w14:textId="77777777" w:rsidR="00B959F7" w:rsidRDefault="00B959F7" w:rsidP="00B959F7">
            <w:pPr>
              <w:pStyle w:val="TableParagraph"/>
              <w:numPr>
                <w:ilvl w:val="0"/>
                <w:numId w:val="45"/>
              </w:numPr>
              <w:tabs>
                <w:tab w:val="left" w:pos="430"/>
              </w:tabs>
              <w:spacing w:line="244" w:lineRule="auto"/>
              <w:ind w:right="178" w:firstLine="0"/>
              <w:rPr>
                <w:rFonts w:ascii="Arial" w:eastAsia="Arial" w:hAnsi="Arial" w:cs="Arial"/>
              </w:rPr>
            </w:pPr>
            <w:r>
              <w:rPr>
                <w:rFonts w:ascii="Arial"/>
                <w:w w:val="105"/>
              </w:rPr>
              <w:t>The strongest</w:t>
            </w:r>
            <w:r>
              <w:rPr>
                <w:rFonts w:ascii="Arial"/>
                <w:spacing w:val="-21"/>
                <w:w w:val="105"/>
              </w:rPr>
              <w:t xml:space="preserve"> </w:t>
            </w:r>
            <w:r>
              <w:rPr>
                <w:rFonts w:ascii="Arial"/>
                <w:w w:val="105"/>
              </w:rPr>
              <w:t>relationship</w:t>
            </w:r>
            <w:r>
              <w:rPr>
                <w:rFonts w:ascii="Arial"/>
                <w:w w:val="102"/>
              </w:rPr>
              <w:t xml:space="preserve"> </w:t>
            </w:r>
            <w:r>
              <w:rPr>
                <w:rFonts w:ascii="Arial"/>
                <w:w w:val="105"/>
              </w:rPr>
              <w:t>was a positive</w:t>
            </w:r>
            <w:r>
              <w:rPr>
                <w:rFonts w:ascii="Arial"/>
                <w:spacing w:val="-18"/>
                <w:w w:val="105"/>
              </w:rPr>
              <w:t xml:space="preserve"> </w:t>
            </w:r>
            <w:r>
              <w:rPr>
                <w:rFonts w:ascii="Arial"/>
                <w:w w:val="105"/>
              </w:rPr>
              <w:t>correlation</w:t>
            </w:r>
            <w:r>
              <w:rPr>
                <w:rFonts w:ascii="Arial"/>
                <w:w w:val="102"/>
              </w:rPr>
              <w:t xml:space="preserve"> </w:t>
            </w:r>
            <w:r>
              <w:rPr>
                <w:rFonts w:ascii="Arial"/>
                <w:w w:val="105"/>
              </w:rPr>
              <w:t>between</w:t>
            </w:r>
            <w:r>
              <w:rPr>
                <w:rFonts w:ascii="Arial"/>
                <w:spacing w:val="-24"/>
                <w:w w:val="105"/>
              </w:rPr>
              <w:t xml:space="preserve"> </w:t>
            </w:r>
            <w:r>
              <w:rPr>
                <w:rFonts w:ascii="Arial"/>
                <w:w w:val="105"/>
              </w:rPr>
              <w:t>altruism</w:t>
            </w:r>
            <w:r>
              <w:rPr>
                <w:rFonts w:ascii="Arial"/>
                <w:spacing w:val="-26"/>
                <w:w w:val="105"/>
              </w:rPr>
              <w:t xml:space="preserve"> </w:t>
            </w:r>
            <w:r>
              <w:rPr>
                <w:rFonts w:ascii="Arial"/>
                <w:w w:val="105"/>
              </w:rPr>
              <w:t>and</w:t>
            </w:r>
            <w:r>
              <w:rPr>
                <w:rFonts w:ascii="Arial"/>
                <w:spacing w:val="-28"/>
                <w:w w:val="105"/>
              </w:rPr>
              <w:t xml:space="preserve"> </w:t>
            </w:r>
            <w:r>
              <w:rPr>
                <w:rFonts w:ascii="Arial"/>
                <w:w w:val="105"/>
              </w:rPr>
              <w:t>boycotting</w:t>
            </w:r>
            <w:r>
              <w:rPr>
                <w:rFonts w:ascii="Arial"/>
                <w:w w:val="102"/>
              </w:rPr>
              <w:t xml:space="preserve"> </w:t>
            </w:r>
            <w:r>
              <w:rPr>
                <w:rFonts w:ascii="Arial"/>
                <w:w w:val="105"/>
              </w:rPr>
              <w:t>and buycotting</w:t>
            </w:r>
            <w:r>
              <w:rPr>
                <w:rFonts w:ascii="Arial"/>
                <w:spacing w:val="-14"/>
                <w:w w:val="105"/>
              </w:rPr>
              <w:t xml:space="preserve"> </w:t>
            </w:r>
            <w:r>
              <w:rPr>
                <w:rFonts w:ascii="Arial"/>
                <w:w w:val="105"/>
              </w:rPr>
              <w:t>behaviour.</w:t>
            </w:r>
          </w:p>
          <w:p w14:paraId="4CBFFE22" w14:textId="77777777" w:rsidR="00B959F7" w:rsidRDefault="00B959F7" w:rsidP="00B959F7">
            <w:pPr>
              <w:pStyle w:val="TableParagraph"/>
              <w:spacing w:before="8"/>
              <w:rPr>
                <w:rFonts w:ascii="Arial" w:eastAsia="Arial" w:hAnsi="Arial" w:cs="Arial"/>
                <w:sz w:val="19"/>
                <w:szCs w:val="19"/>
              </w:rPr>
            </w:pPr>
          </w:p>
          <w:p w14:paraId="7C85375D" w14:textId="77777777" w:rsidR="00B959F7" w:rsidRDefault="00B959F7" w:rsidP="00B959F7">
            <w:pPr>
              <w:pStyle w:val="TableParagraph"/>
              <w:numPr>
                <w:ilvl w:val="0"/>
                <w:numId w:val="45"/>
              </w:numPr>
              <w:tabs>
                <w:tab w:val="left" w:pos="430"/>
              </w:tabs>
              <w:spacing w:line="247" w:lineRule="auto"/>
              <w:ind w:right="492" w:firstLine="0"/>
              <w:rPr>
                <w:rFonts w:ascii="Arial" w:eastAsia="Arial" w:hAnsi="Arial" w:cs="Arial"/>
              </w:rPr>
            </w:pPr>
            <w:r>
              <w:rPr>
                <w:rFonts w:ascii="Arial"/>
                <w:w w:val="105"/>
              </w:rPr>
              <w:t xml:space="preserve">Education </w:t>
            </w:r>
            <w:r>
              <w:rPr>
                <w:rFonts w:ascii="Arial"/>
                <w:spacing w:val="-3"/>
                <w:w w:val="105"/>
              </w:rPr>
              <w:t xml:space="preserve">was </w:t>
            </w:r>
            <w:r>
              <w:rPr>
                <w:rFonts w:ascii="Arial"/>
                <w:w w:val="105"/>
              </w:rPr>
              <w:t>the</w:t>
            </w:r>
            <w:r>
              <w:rPr>
                <w:rFonts w:ascii="Arial"/>
                <w:spacing w:val="-16"/>
                <w:w w:val="105"/>
              </w:rPr>
              <w:t xml:space="preserve"> </w:t>
            </w:r>
            <w:r>
              <w:rPr>
                <w:rFonts w:ascii="Arial"/>
                <w:w w:val="105"/>
              </w:rPr>
              <w:t>only</w:t>
            </w:r>
            <w:r>
              <w:rPr>
                <w:rFonts w:ascii="Arial"/>
                <w:w w:val="102"/>
              </w:rPr>
              <w:t xml:space="preserve"> </w:t>
            </w:r>
            <w:r>
              <w:rPr>
                <w:rFonts w:ascii="Arial"/>
                <w:w w:val="105"/>
              </w:rPr>
              <w:t>variable</w:t>
            </w:r>
            <w:r>
              <w:rPr>
                <w:rFonts w:ascii="Arial"/>
                <w:spacing w:val="-32"/>
                <w:w w:val="105"/>
              </w:rPr>
              <w:t xml:space="preserve"> </w:t>
            </w:r>
            <w:r>
              <w:rPr>
                <w:rFonts w:ascii="Arial"/>
                <w:w w:val="105"/>
              </w:rPr>
              <w:t>positively</w:t>
            </w:r>
            <w:r>
              <w:rPr>
                <w:rFonts w:ascii="Arial"/>
                <w:spacing w:val="-34"/>
                <w:w w:val="105"/>
              </w:rPr>
              <w:t xml:space="preserve"> </w:t>
            </w:r>
            <w:r>
              <w:rPr>
                <w:rFonts w:ascii="Arial"/>
                <w:w w:val="105"/>
              </w:rPr>
              <w:t>associated</w:t>
            </w:r>
            <w:r>
              <w:rPr>
                <w:rFonts w:ascii="Arial"/>
                <w:w w:val="102"/>
              </w:rPr>
              <w:t xml:space="preserve"> </w:t>
            </w:r>
            <w:r>
              <w:rPr>
                <w:rFonts w:ascii="Arial"/>
                <w:w w:val="105"/>
              </w:rPr>
              <w:t>with both buycotting</w:t>
            </w:r>
            <w:r>
              <w:rPr>
                <w:rFonts w:ascii="Arial"/>
                <w:spacing w:val="-25"/>
                <w:w w:val="105"/>
              </w:rPr>
              <w:t xml:space="preserve"> </w:t>
            </w:r>
            <w:r>
              <w:rPr>
                <w:rFonts w:ascii="Arial"/>
                <w:w w:val="105"/>
              </w:rPr>
              <w:t>and</w:t>
            </w:r>
            <w:r>
              <w:rPr>
                <w:rFonts w:ascii="Arial"/>
                <w:w w:val="102"/>
              </w:rPr>
              <w:t xml:space="preserve"> </w:t>
            </w:r>
            <w:r>
              <w:rPr>
                <w:rFonts w:ascii="Arial"/>
                <w:w w:val="105"/>
              </w:rPr>
              <w:t>boycotting</w:t>
            </w:r>
            <w:r>
              <w:rPr>
                <w:rFonts w:ascii="Arial"/>
                <w:spacing w:val="-8"/>
                <w:w w:val="105"/>
              </w:rPr>
              <w:t xml:space="preserve"> </w:t>
            </w:r>
            <w:r>
              <w:rPr>
                <w:rFonts w:ascii="Arial"/>
                <w:w w:val="105"/>
              </w:rPr>
              <w:t>behaviours.</w:t>
            </w:r>
          </w:p>
        </w:tc>
      </w:tr>
      <w:tr w:rsidR="00127DC8" w14:paraId="036E62FA" w14:textId="77777777" w:rsidTr="003921FD">
        <w:trPr>
          <w:trHeight w:hRule="exact" w:val="4612"/>
        </w:trPr>
        <w:tc>
          <w:tcPr>
            <w:tcW w:w="1328" w:type="dxa"/>
            <w:textDirection w:val="btLr"/>
          </w:tcPr>
          <w:p w14:paraId="19724BA0" w14:textId="77777777" w:rsidR="00127DC8" w:rsidRDefault="00127DC8" w:rsidP="00127DC8">
            <w:pPr>
              <w:pStyle w:val="TableParagraph"/>
              <w:rPr>
                <w:rFonts w:ascii="Arial" w:eastAsia="Arial" w:hAnsi="Arial" w:cs="Arial"/>
              </w:rPr>
            </w:pPr>
          </w:p>
          <w:p w14:paraId="50CC0A32" w14:textId="77777777" w:rsidR="00127DC8" w:rsidRDefault="00127DC8" w:rsidP="00127DC8">
            <w:pPr>
              <w:pStyle w:val="TableParagraph"/>
              <w:spacing w:before="4"/>
              <w:rPr>
                <w:rFonts w:ascii="Arial" w:eastAsia="Arial" w:hAnsi="Arial" w:cs="Arial"/>
                <w:sz w:val="24"/>
                <w:szCs w:val="24"/>
              </w:rPr>
            </w:pPr>
          </w:p>
          <w:p w14:paraId="3EB00E89" w14:textId="77777777" w:rsidR="00127DC8" w:rsidRDefault="00127DC8" w:rsidP="00127DC8">
            <w:pPr>
              <w:pStyle w:val="TableParagraph"/>
              <w:ind w:left="107"/>
              <w:rPr>
                <w:rFonts w:ascii="Arial" w:eastAsia="Arial" w:hAnsi="Arial" w:cs="Arial"/>
              </w:rPr>
            </w:pPr>
            <w:r>
              <w:rPr>
                <w:rFonts w:ascii="Arial"/>
                <w:color w:val="2E2E2E"/>
                <w:w w:val="105"/>
              </w:rPr>
              <w:t>(Starr</w:t>
            </w:r>
            <w:r>
              <w:rPr>
                <w:rFonts w:ascii="Arial"/>
                <w:color w:val="2E2E2E"/>
                <w:spacing w:val="-36"/>
                <w:w w:val="105"/>
              </w:rPr>
              <w:t xml:space="preserve"> </w:t>
            </w:r>
            <w:r>
              <w:rPr>
                <w:rFonts w:ascii="Arial"/>
                <w:color w:val="2E2E2E"/>
                <w:w w:val="105"/>
              </w:rPr>
              <w:t>2009)</w:t>
            </w:r>
          </w:p>
        </w:tc>
        <w:tc>
          <w:tcPr>
            <w:tcW w:w="1064" w:type="dxa"/>
            <w:textDirection w:val="btLr"/>
          </w:tcPr>
          <w:p w14:paraId="032A669B" w14:textId="77777777" w:rsidR="00127DC8" w:rsidRDefault="00127DC8" w:rsidP="00127DC8">
            <w:pPr>
              <w:pStyle w:val="TableParagraph"/>
              <w:rPr>
                <w:rFonts w:ascii="Arial" w:eastAsia="Arial" w:hAnsi="Arial" w:cs="Arial"/>
              </w:rPr>
            </w:pPr>
          </w:p>
          <w:p w14:paraId="0CAEEAB4" w14:textId="77777777" w:rsidR="00127DC8" w:rsidRDefault="00127DC8" w:rsidP="00127DC8">
            <w:pPr>
              <w:pStyle w:val="TableParagraph"/>
              <w:spacing w:before="150"/>
              <w:ind w:left="107"/>
              <w:rPr>
                <w:rFonts w:ascii="Arial" w:eastAsia="Arial" w:hAnsi="Arial" w:cs="Arial"/>
              </w:rPr>
            </w:pPr>
            <w:r>
              <w:rPr>
                <w:rFonts w:ascii="Arial"/>
                <w:w w:val="105"/>
              </w:rPr>
              <w:t>Journal</w:t>
            </w:r>
            <w:r>
              <w:rPr>
                <w:rFonts w:ascii="Arial"/>
                <w:spacing w:val="-42"/>
                <w:w w:val="105"/>
              </w:rPr>
              <w:t xml:space="preserve"> </w:t>
            </w:r>
            <w:r>
              <w:rPr>
                <w:rFonts w:ascii="Arial"/>
                <w:w w:val="105"/>
              </w:rPr>
              <w:t>of</w:t>
            </w:r>
            <w:r>
              <w:rPr>
                <w:rFonts w:ascii="Arial"/>
                <w:spacing w:val="-41"/>
                <w:w w:val="105"/>
              </w:rPr>
              <w:t xml:space="preserve"> </w:t>
            </w:r>
            <w:r>
              <w:rPr>
                <w:rFonts w:ascii="Arial"/>
                <w:w w:val="105"/>
              </w:rPr>
              <w:t>Socio-Economics</w:t>
            </w:r>
          </w:p>
        </w:tc>
        <w:tc>
          <w:tcPr>
            <w:tcW w:w="1200" w:type="dxa"/>
          </w:tcPr>
          <w:p w14:paraId="2D6EBD2E" w14:textId="77777777" w:rsidR="00127DC8" w:rsidRDefault="00127DC8" w:rsidP="00127DC8">
            <w:pPr>
              <w:pStyle w:val="TableParagraph"/>
              <w:rPr>
                <w:rFonts w:ascii="Arial" w:eastAsia="Arial" w:hAnsi="Arial" w:cs="Arial"/>
              </w:rPr>
            </w:pPr>
          </w:p>
          <w:p w14:paraId="0C5C6A9E" w14:textId="77777777" w:rsidR="00127DC8" w:rsidRDefault="00127DC8" w:rsidP="00127DC8">
            <w:pPr>
              <w:pStyle w:val="TableParagraph"/>
              <w:rPr>
                <w:rFonts w:ascii="Arial" w:eastAsia="Arial" w:hAnsi="Arial" w:cs="Arial"/>
              </w:rPr>
            </w:pPr>
          </w:p>
          <w:p w14:paraId="5072DC9E" w14:textId="77777777" w:rsidR="00127DC8" w:rsidRDefault="00127DC8" w:rsidP="00127DC8">
            <w:pPr>
              <w:pStyle w:val="TableParagraph"/>
              <w:rPr>
                <w:rFonts w:ascii="Arial" w:eastAsia="Arial" w:hAnsi="Arial" w:cs="Arial"/>
              </w:rPr>
            </w:pPr>
          </w:p>
          <w:p w14:paraId="618677D8" w14:textId="77777777" w:rsidR="00127DC8" w:rsidRDefault="00127DC8" w:rsidP="00127DC8">
            <w:pPr>
              <w:pStyle w:val="TableParagraph"/>
              <w:rPr>
                <w:rFonts w:ascii="Arial" w:eastAsia="Arial" w:hAnsi="Arial" w:cs="Arial"/>
              </w:rPr>
            </w:pPr>
          </w:p>
          <w:p w14:paraId="7EB084EA" w14:textId="77777777" w:rsidR="00127DC8" w:rsidRDefault="00127DC8" w:rsidP="00127DC8">
            <w:pPr>
              <w:pStyle w:val="TableParagraph"/>
              <w:rPr>
                <w:rFonts w:ascii="Arial" w:eastAsia="Arial" w:hAnsi="Arial" w:cs="Arial"/>
              </w:rPr>
            </w:pPr>
          </w:p>
          <w:p w14:paraId="54E7F0FB" w14:textId="77777777" w:rsidR="00127DC8" w:rsidRDefault="00127DC8" w:rsidP="00127DC8">
            <w:pPr>
              <w:pStyle w:val="TableParagraph"/>
              <w:rPr>
                <w:rFonts w:ascii="Arial" w:eastAsia="Arial" w:hAnsi="Arial" w:cs="Arial"/>
              </w:rPr>
            </w:pPr>
          </w:p>
          <w:p w14:paraId="61149D48" w14:textId="77777777" w:rsidR="00127DC8" w:rsidRDefault="00127DC8" w:rsidP="00127DC8">
            <w:pPr>
              <w:pStyle w:val="TableParagraph"/>
              <w:spacing w:before="1"/>
              <w:rPr>
                <w:rFonts w:ascii="Arial" w:eastAsia="Arial" w:hAnsi="Arial" w:cs="Arial"/>
                <w:sz w:val="23"/>
                <w:szCs w:val="23"/>
              </w:rPr>
            </w:pPr>
          </w:p>
          <w:p w14:paraId="6EE2B3A9" w14:textId="77777777" w:rsidR="00127DC8" w:rsidRDefault="00127DC8" w:rsidP="00127DC8">
            <w:pPr>
              <w:pStyle w:val="TableParagraph"/>
              <w:jc w:val="center"/>
              <w:rPr>
                <w:rFonts w:ascii="Arial" w:eastAsia="Arial" w:hAnsi="Arial" w:cs="Arial"/>
              </w:rPr>
            </w:pPr>
            <w:r>
              <w:rPr>
                <w:rFonts w:ascii="Arial"/>
                <w:w w:val="102"/>
              </w:rPr>
              <w:t>2</w:t>
            </w:r>
          </w:p>
        </w:tc>
        <w:tc>
          <w:tcPr>
            <w:tcW w:w="1332" w:type="dxa"/>
            <w:textDirection w:val="btLr"/>
          </w:tcPr>
          <w:p w14:paraId="0A1358CD" w14:textId="77777777" w:rsidR="00127DC8" w:rsidRDefault="00127DC8" w:rsidP="00127DC8">
            <w:pPr>
              <w:pStyle w:val="TableParagraph"/>
              <w:rPr>
                <w:rFonts w:ascii="Arial" w:eastAsia="Arial" w:hAnsi="Arial" w:cs="Arial"/>
              </w:rPr>
            </w:pPr>
          </w:p>
          <w:p w14:paraId="2342746F" w14:textId="77777777" w:rsidR="00127DC8" w:rsidRDefault="00127DC8" w:rsidP="00127DC8">
            <w:pPr>
              <w:pStyle w:val="TableParagraph"/>
              <w:spacing w:before="6"/>
              <w:rPr>
                <w:rFonts w:ascii="Arial" w:eastAsia="Arial" w:hAnsi="Arial" w:cs="Arial"/>
                <w:sz w:val="24"/>
                <w:szCs w:val="24"/>
              </w:rPr>
            </w:pPr>
          </w:p>
          <w:p w14:paraId="4779967F" w14:textId="77777777" w:rsidR="00127DC8" w:rsidRDefault="00127DC8" w:rsidP="00127DC8">
            <w:pPr>
              <w:pStyle w:val="TableParagraph"/>
              <w:ind w:left="107"/>
              <w:rPr>
                <w:rFonts w:ascii="Arial" w:eastAsia="Arial" w:hAnsi="Arial" w:cs="Arial"/>
              </w:rPr>
            </w:pPr>
            <w:r>
              <w:rPr>
                <w:rFonts w:ascii="Arial"/>
              </w:rPr>
              <w:t>Ethical</w:t>
            </w:r>
            <w:r>
              <w:rPr>
                <w:rFonts w:ascii="Arial"/>
                <w:spacing w:val="40"/>
              </w:rPr>
              <w:t xml:space="preserve"> </w:t>
            </w:r>
            <w:r>
              <w:rPr>
                <w:rFonts w:ascii="Arial"/>
              </w:rPr>
              <w:t>consumption</w:t>
            </w:r>
          </w:p>
        </w:tc>
        <w:tc>
          <w:tcPr>
            <w:tcW w:w="1200" w:type="dxa"/>
            <w:textDirection w:val="btLr"/>
          </w:tcPr>
          <w:p w14:paraId="1E8F6D9D" w14:textId="77777777" w:rsidR="00127DC8" w:rsidRDefault="00127DC8" w:rsidP="00127DC8">
            <w:pPr>
              <w:pStyle w:val="TableParagraph"/>
              <w:spacing w:before="9"/>
              <w:rPr>
                <w:rFonts w:ascii="Arial" w:eastAsia="Arial" w:hAnsi="Arial" w:cs="Arial"/>
                <w:sz w:val="28"/>
                <w:szCs w:val="28"/>
              </w:rPr>
            </w:pPr>
          </w:p>
          <w:p w14:paraId="7F6CF3F4" w14:textId="77777777" w:rsidR="00127DC8" w:rsidRDefault="00127DC8" w:rsidP="00127DC8">
            <w:pPr>
              <w:pStyle w:val="TableParagraph"/>
              <w:ind w:left="107"/>
              <w:rPr>
                <w:rFonts w:ascii="Arial" w:eastAsia="Arial" w:hAnsi="Arial" w:cs="Arial"/>
              </w:rPr>
            </w:pPr>
            <w:r>
              <w:rPr>
                <w:rFonts w:ascii="Arial"/>
                <w:w w:val="105"/>
              </w:rPr>
              <w:t>Questions</w:t>
            </w:r>
            <w:r>
              <w:rPr>
                <w:rFonts w:ascii="Arial"/>
                <w:spacing w:val="-30"/>
                <w:w w:val="105"/>
              </w:rPr>
              <w:t xml:space="preserve"> </w:t>
            </w:r>
            <w:r>
              <w:rPr>
                <w:rFonts w:ascii="Arial"/>
                <w:w w:val="105"/>
              </w:rPr>
              <w:t>on</w:t>
            </w:r>
            <w:r>
              <w:rPr>
                <w:rFonts w:ascii="Arial"/>
                <w:spacing w:val="-32"/>
                <w:w w:val="105"/>
              </w:rPr>
              <w:t xml:space="preserve"> </w:t>
            </w:r>
            <w:r>
              <w:rPr>
                <w:rFonts w:ascii="Arial"/>
                <w:w w:val="105"/>
              </w:rPr>
              <w:t>ethical</w:t>
            </w:r>
          </w:p>
          <w:p w14:paraId="11D7C244" w14:textId="77777777" w:rsidR="00127DC8" w:rsidRDefault="00127DC8" w:rsidP="00127DC8">
            <w:pPr>
              <w:pStyle w:val="TableParagraph"/>
              <w:spacing w:before="13" w:line="252" w:lineRule="auto"/>
              <w:ind w:left="107" w:right="343"/>
              <w:rPr>
                <w:rFonts w:ascii="Arial" w:eastAsia="Arial" w:hAnsi="Arial" w:cs="Arial"/>
              </w:rPr>
            </w:pPr>
            <w:r>
              <w:rPr>
                <w:rFonts w:ascii="Arial"/>
                <w:w w:val="105"/>
              </w:rPr>
              <w:t>buying</w:t>
            </w:r>
            <w:r>
              <w:rPr>
                <w:rFonts w:ascii="Arial"/>
                <w:spacing w:val="-19"/>
                <w:w w:val="105"/>
              </w:rPr>
              <w:t xml:space="preserve"> </w:t>
            </w:r>
            <w:r>
              <w:rPr>
                <w:rFonts w:ascii="Arial"/>
                <w:w w:val="105"/>
              </w:rPr>
              <w:t>asked</w:t>
            </w:r>
            <w:r>
              <w:rPr>
                <w:rFonts w:ascii="Arial"/>
                <w:spacing w:val="-19"/>
                <w:w w:val="105"/>
              </w:rPr>
              <w:t xml:space="preserve"> </w:t>
            </w:r>
            <w:r>
              <w:rPr>
                <w:rFonts w:ascii="Arial"/>
                <w:w w:val="105"/>
              </w:rPr>
              <w:t>in</w:t>
            </w:r>
            <w:r>
              <w:rPr>
                <w:rFonts w:ascii="Arial"/>
                <w:spacing w:val="-19"/>
                <w:w w:val="105"/>
              </w:rPr>
              <w:t xml:space="preserve"> </w:t>
            </w:r>
            <w:r>
              <w:rPr>
                <w:rFonts w:ascii="Arial"/>
                <w:w w:val="105"/>
              </w:rPr>
              <w:t>the</w:t>
            </w:r>
            <w:r>
              <w:rPr>
                <w:rFonts w:ascii="Arial"/>
                <w:spacing w:val="-19"/>
                <w:w w:val="105"/>
              </w:rPr>
              <w:t xml:space="preserve"> </w:t>
            </w:r>
            <w:r>
              <w:rPr>
                <w:rFonts w:ascii="Arial"/>
                <w:w w:val="105"/>
              </w:rPr>
              <w:t>2004</w:t>
            </w:r>
            <w:r>
              <w:rPr>
                <w:rFonts w:ascii="Arial"/>
                <w:spacing w:val="-19"/>
                <w:w w:val="105"/>
              </w:rPr>
              <w:t xml:space="preserve"> </w:t>
            </w:r>
            <w:r>
              <w:rPr>
                <w:rFonts w:ascii="Arial"/>
                <w:w w:val="105"/>
              </w:rPr>
              <w:t>General</w:t>
            </w:r>
            <w:r>
              <w:rPr>
                <w:rFonts w:ascii="Arial"/>
                <w:w w:val="102"/>
              </w:rPr>
              <w:t xml:space="preserve"> </w:t>
            </w:r>
            <w:r>
              <w:rPr>
                <w:rFonts w:ascii="Arial"/>
                <w:w w:val="105"/>
              </w:rPr>
              <w:t>Social</w:t>
            </w:r>
            <w:r>
              <w:rPr>
                <w:rFonts w:ascii="Arial"/>
                <w:spacing w:val="-41"/>
                <w:w w:val="105"/>
              </w:rPr>
              <w:t xml:space="preserve"> </w:t>
            </w:r>
            <w:r>
              <w:rPr>
                <w:rFonts w:ascii="Arial"/>
                <w:w w:val="105"/>
              </w:rPr>
              <w:t>Survey</w:t>
            </w:r>
          </w:p>
        </w:tc>
        <w:tc>
          <w:tcPr>
            <w:tcW w:w="1733" w:type="dxa"/>
          </w:tcPr>
          <w:p w14:paraId="1D447077" w14:textId="77777777" w:rsidR="00127DC8" w:rsidRDefault="00127DC8" w:rsidP="00127DC8">
            <w:pPr>
              <w:pStyle w:val="TableParagraph"/>
              <w:rPr>
                <w:rFonts w:ascii="Arial" w:eastAsia="Arial" w:hAnsi="Arial" w:cs="Arial"/>
              </w:rPr>
            </w:pPr>
          </w:p>
          <w:p w14:paraId="659B3CD3" w14:textId="77777777" w:rsidR="00127DC8" w:rsidRDefault="00127DC8" w:rsidP="00127DC8">
            <w:pPr>
              <w:pStyle w:val="TableParagraph"/>
              <w:rPr>
                <w:rFonts w:ascii="Arial" w:eastAsia="Arial" w:hAnsi="Arial" w:cs="Arial"/>
              </w:rPr>
            </w:pPr>
          </w:p>
          <w:p w14:paraId="0F796251" w14:textId="77777777" w:rsidR="00127DC8" w:rsidRDefault="00127DC8" w:rsidP="00127DC8">
            <w:pPr>
              <w:pStyle w:val="TableParagraph"/>
              <w:rPr>
                <w:rFonts w:ascii="Arial" w:eastAsia="Arial" w:hAnsi="Arial" w:cs="Arial"/>
              </w:rPr>
            </w:pPr>
          </w:p>
          <w:p w14:paraId="3EBD73F9" w14:textId="77777777" w:rsidR="00127DC8" w:rsidRDefault="00127DC8" w:rsidP="00127DC8">
            <w:pPr>
              <w:pStyle w:val="TableParagraph"/>
              <w:spacing w:before="5"/>
              <w:rPr>
                <w:rFonts w:ascii="Arial" w:eastAsia="Arial" w:hAnsi="Arial" w:cs="Arial"/>
                <w:sz w:val="21"/>
                <w:szCs w:val="21"/>
              </w:rPr>
            </w:pPr>
          </w:p>
          <w:p w14:paraId="0516FA4B" w14:textId="77777777" w:rsidR="00127DC8" w:rsidRDefault="00127DC8" w:rsidP="00127DC8">
            <w:pPr>
              <w:pStyle w:val="TableParagraph"/>
              <w:ind w:left="95"/>
              <w:rPr>
                <w:rFonts w:ascii="Arial" w:eastAsia="Arial" w:hAnsi="Arial" w:cs="Arial"/>
              </w:rPr>
            </w:pPr>
            <w:r>
              <w:rPr>
                <w:rFonts w:ascii="Arial"/>
                <w:w w:val="102"/>
              </w:rPr>
              <w:t>A</w:t>
            </w:r>
          </w:p>
          <w:p w14:paraId="5D8CB2C3" w14:textId="77777777" w:rsidR="00127DC8" w:rsidRDefault="00127DC8" w:rsidP="00127DC8">
            <w:pPr>
              <w:pStyle w:val="TableParagraph"/>
              <w:spacing w:before="6" w:line="247" w:lineRule="auto"/>
              <w:ind w:left="95" w:right="157"/>
              <w:rPr>
                <w:rFonts w:ascii="Arial" w:eastAsia="Arial" w:hAnsi="Arial" w:cs="Arial"/>
              </w:rPr>
            </w:pPr>
            <w:r>
              <w:rPr>
                <w:rFonts w:ascii="Arial"/>
                <w:w w:val="105"/>
              </w:rPr>
              <w:t>representative</w:t>
            </w:r>
            <w:r>
              <w:rPr>
                <w:rFonts w:ascii="Arial"/>
                <w:w w:val="102"/>
              </w:rPr>
              <w:t xml:space="preserve"> </w:t>
            </w:r>
            <w:r>
              <w:rPr>
                <w:rFonts w:ascii="Arial"/>
                <w:w w:val="105"/>
              </w:rPr>
              <w:t>sample of</w:t>
            </w:r>
            <w:r>
              <w:rPr>
                <w:rFonts w:ascii="Arial"/>
                <w:spacing w:val="-17"/>
                <w:w w:val="105"/>
              </w:rPr>
              <w:t xml:space="preserve"> </w:t>
            </w:r>
            <w:r>
              <w:rPr>
                <w:rFonts w:ascii="Arial"/>
                <w:w w:val="105"/>
              </w:rPr>
              <w:t>the</w:t>
            </w:r>
            <w:r>
              <w:rPr>
                <w:rFonts w:ascii="Arial"/>
                <w:w w:val="102"/>
              </w:rPr>
              <w:t xml:space="preserve"> </w:t>
            </w:r>
            <w:r>
              <w:rPr>
                <w:rFonts w:ascii="Arial"/>
                <w:w w:val="105"/>
              </w:rPr>
              <w:t>American</w:t>
            </w:r>
            <w:r>
              <w:rPr>
                <w:rFonts w:ascii="Arial"/>
                <w:w w:val="102"/>
              </w:rPr>
              <w:t xml:space="preserve"> </w:t>
            </w:r>
            <w:r>
              <w:rPr>
                <w:rFonts w:ascii="Arial"/>
                <w:w w:val="105"/>
              </w:rPr>
              <w:t>population</w:t>
            </w:r>
            <w:r>
              <w:rPr>
                <w:rFonts w:ascii="Arial"/>
                <w:spacing w:val="-31"/>
                <w:w w:val="105"/>
              </w:rPr>
              <w:t xml:space="preserve"> </w:t>
            </w:r>
            <w:r>
              <w:rPr>
                <w:rFonts w:ascii="Arial"/>
                <w:w w:val="105"/>
              </w:rPr>
              <w:t>has</w:t>
            </w:r>
            <w:r>
              <w:rPr>
                <w:rFonts w:ascii="Arial"/>
                <w:w w:val="102"/>
              </w:rPr>
              <w:t xml:space="preserve"> </w:t>
            </w:r>
            <w:r>
              <w:rPr>
                <w:rFonts w:ascii="Arial"/>
                <w:w w:val="105"/>
              </w:rPr>
              <w:t>been</w:t>
            </w:r>
            <w:r>
              <w:rPr>
                <w:rFonts w:ascii="Arial"/>
                <w:spacing w:val="-4"/>
                <w:w w:val="105"/>
              </w:rPr>
              <w:t xml:space="preserve"> </w:t>
            </w:r>
            <w:r>
              <w:rPr>
                <w:rFonts w:ascii="Arial"/>
                <w:w w:val="105"/>
              </w:rPr>
              <w:t>used</w:t>
            </w:r>
            <w:r>
              <w:rPr>
                <w:rFonts w:ascii="Arial"/>
                <w:w w:val="102"/>
              </w:rPr>
              <w:t xml:space="preserve"> </w:t>
            </w:r>
            <w:r>
              <w:rPr>
                <w:rFonts w:ascii="Arial"/>
                <w:w w:val="105"/>
              </w:rPr>
              <w:t>(1500</w:t>
            </w:r>
            <w:r>
              <w:rPr>
                <w:rFonts w:ascii="Arial"/>
                <w:spacing w:val="-34"/>
                <w:w w:val="105"/>
              </w:rPr>
              <w:t xml:space="preserve"> </w:t>
            </w:r>
            <w:r>
              <w:rPr>
                <w:rFonts w:ascii="Arial"/>
                <w:w w:val="105"/>
              </w:rPr>
              <w:t>adults).</w:t>
            </w:r>
          </w:p>
        </w:tc>
        <w:tc>
          <w:tcPr>
            <w:tcW w:w="1733" w:type="dxa"/>
          </w:tcPr>
          <w:p w14:paraId="79B2C06C" w14:textId="77777777" w:rsidR="00127DC8" w:rsidRDefault="00127DC8" w:rsidP="00127DC8">
            <w:pPr>
              <w:pStyle w:val="TableParagraph"/>
              <w:rPr>
                <w:rFonts w:ascii="Arial" w:eastAsia="Arial" w:hAnsi="Arial" w:cs="Arial"/>
              </w:rPr>
            </w:pPr>
          </w:p>
          <w:p w14:paraId="598CEA6A" w14:textId="77777777" w:rsidR="00127DC8" w:rsidRDefault="00127DC8" w:rsidP="00127DC8">
            <w:pPr>
              <w:pStyle w:val="TableParagraph"/>
              <w:rPr>
                <w:rFonts w:ascii="Arial" w:eastAsia="Arial" w:hAnsi="Arial" w:cs="Arial"/>
              </w:rPr>
            </w:pPr>
          </w:p>
          <w:p w14:paraId="0E09D607" w14:textId="77777777" w:rsidR="00127DC8" w:rsidRDefault="00127DC8" w:rsidP="00127DC8">
            <w:pPr>
              <w:pStyle w:val="TableParagraph"/>
              <w:rPr>
                <w:rFonts w:ascii="Arial" w:eastAsia="Arial" w:hAnsi="Arial" w:cs="Arial"/>
              </w:rPr>
            </w:pPr>
          </w:p>
          <w:p w14:paraId="2A648523" w14:textId="77777777" w:rsidR="00127DC8" w:rsidRDefault="00127DC8" w:rsidP="00127DC8">
            <w:pPr>
              <w:pStyle w:val="TableParagraph"/>
              <w:spacing w:before="3"/>
              <w:rPr>
                <w:rFonts w:ascii="Arial" w:eastAsia="Arial" w:hAnsi="Arial" w:cs="Arial"/>
                <w:sz w:val="31"/>
                <w:szCs w:val="31"/>
              </w:rPr>
            </w:pPr>
          </w:p>
          <w:p w14:paraId="6D546B33" w14:textId="77777777" w:rsidR="00127DC8" w:rsidRDefault="00127DC8" w:rsidP="00127DC8">
            <w:pPr>
              <w:pStyle w:val="TableParagraph"/>
              <w:spacing w:line="247" w:lineRule="auto"/>
              <w:ind w:left="95" w:right="130"/>
              <w:rPr>
                <w:rFonts w:ascii="Arial" w:eastAsia="Arial" w:hAnsi="Arial" w:cs="Arial"/>
              </w:rPr>
            </w:pPr>
            <w:r>
              <w:rPr>
                <w:rFonts w:ascii="Arial"/>
                <w:w w:val="105"/>
              </w:rPr>
              <w:t>Income,</w:t>
            </w:r>
            <w:r>
              <w:rPr>
                <w:rFonts w:ascii="Arial"/>
                <w:spacing w:val="-10"/>
                <w:w w:val="105"/>
              </w:rPr>
              <w:t xml:space="preserve"> </w:t>
            </w:r>
            <w:r>
              <w:rPr>
                <w:rFonts w:ascii="Arial"/>
                <w:w w:val="105"/>
              </w:rPr>
              <w:t>age,</w:t>
            </w:r>
            <w:r>
              <w:rPr>
                <w:rFonts w:ascii="Arial"/>
                <w:w w:val="102"/>
              </w:rPr>
              <w:t xml:space="preserve"> </w:t>
            </w:r>
            <w:r>
              <w:rPr>
                <w:rFonts w:ascii="Arial"/>
                <w:w w:val="105"/>
              </w:rPr>
              <w:t>education,</w:t>
            </w:r>
            <w:r>
              <w:rPr>
                <w:rFonts w:ascii="Arial"/>
                <w:w w:val="102"/>
              </w:rPr>
              <w:t xml:space="preserve"> </w:t>
            </w:r>
            <w:r>
              <w:rPr>
                <w:rFonts w:ascii="Arial"/>
                <w:w w:val="105"/>
              </w:rPr>
              <w:t>gender,</w:t>
            </w:r>
            <w:r>
              <w:rPr>
                <w:rFonts w:ascii="Arial"/>
                <w:spacing w:val="-16"/>
                <w:w w:val="105"/>
              </w:rPr>
              <w:t xml:space="preserve"> </w:t>
            </w:r>
            <w:r>
              <w:rPr>
                <w:rFonts w:ascii="Arial"/>
                <w:w w:val="105"/>
              </w:rPr>
              <w:t>social</w:t>
            </w:r>
            <w:r>
              <w:rPr>
                <w:rFonts w:ascii="Arial"/>
                <w:w w:val="102"/>
              </w:rPr>
              <w:t xml:space="preserve"> </w:t>
            </w:r>
            <w:r>
              <w:rPr>
                <w:rFonts w:ascii="Arial"/>
                <w:w w:val="105"/>
              </w:rPr>
              <w:t>values,</w:t>
            </w:r>
            <w:r>
              <w:rPr>
                <w:rFonts w:ascii="Arial"/>
                <w:spacing w:val="-12"/>
                <w:w w:val="105"/>
              </w:rPr>
              <w:t xml:space="preserve"> </w:t>
            </w:r>
            <w:r>
              <w:rPr>
                <w:rFonts w:ascii="Arial"/>
                <w:w w:val="105"/>
              </w:rPr>
              <w:t>social</w:t>
            </w:r>
            <w:r>
              <w:rPr>
                <w:rFonts w:ascii="Arial"/>
                <w:w w:val="102"/>
              </w:rPr>
              <w:t xml:space="preserve"> </w:t>
            </w:r>
            <w:r>
              <w:rPr>
                <w:rFonts w:ascii="Arial"/>
                <w:w w:val="105"/>
              </w:rPr>
              <w:t>norms</w:t>
            </w:r>
            <w:r>
              <w:rPr>
                <w:rFonts w:ascii="Arial"/>
                <w:spacing w:val="-8"/>
                <w:w w:val="105"/>
              </w:rPr>
              <w:t xml:space="preserve"> </w:t>
            </w:r>
            <w:r>
              <w:rPr>
                <w:rFonts w:ascii="Arial"/>
                <w:w w:val="105"/>
              </w:rPr>
              <w:t>and</w:t>
            </w:r>
            <w:r>
              <w:rPr>
                <w:rFonts w:ascii="Arial"/>
                <w:w w:val="102"/>
              </w:rPr>
              <w:t xml:space="preserve"> </w:t>
            </w:r>
            <w:r>
              <w:rPr>
                <w:rFonts w:ascii="Arial"/>
                <w:w w:val="105"/>
              </w:rPr>
              <w:t>lifestyle</w:t>
            </w:r>
            <w:r>
              <w:rPr>
                <w:rFonts w:ascii="Arial"/>
                <w:w w:val="102"/>
              </w:rPr>
              <w:t xml:space="preserve"> </w:t>
            </w:r>
            <w:r>
              <w:rPr>
                <w:rFonts w:ascii="Arial"/>
              </w:rPr>
              <w:t>conventionality</w:t>
            </w:r>
          </w:p>
        </w:tc>
        <w:tc>
          <w:tcPr>
            <w:tcW w:w="3521" w:type="dxa"/>
          </w:tcPr>
          <w:p w14:paraId="5AA17B69" w14:textId="77777777" w:rsidR="00127DC8" w:rsidRDefault="00127DC8" w:rsidP="00127DC8">
            <w:pPr>
              <w:pStyle w:val="TableParagraph"/>
              <w:numPr>
                <w:ilvl w:val="0"/>
                <w:numId w:val="44"/>
              </w:numPr>
              <w:tabs>
                <w:tab w:val="left" w:pos="430"/>
              </w:tabs>
              <w:spacing w:before="2" w:line="244" w:lineRule="auto"/>
              <w:ind w:right="291" w:firstLine="0"/>
              <w:rPr>
                <w:rFonts w:ascii="Arial" w:eastAsia="Arial" w:hAnsi="Arial" w:cs="Arial"/>
              </w:rPr>
            </w:pPr>
            <w:r>
              <w:rPr>
                <w:rFonts w:ascii="Arial"/>
                <w:w w:val="105"/>
              </w:rPr>
              <w:t>Buying</w:t>
            </w:r>
            <w:r>
              <w:rPr>
                <w:rFonts w:ascii="Arial"/>
                <w:spacing w:val="-23"/>
                <w:w w:val="105"/>
              </w:rPr>
              <w:t xml:space="preserve"> </w:t>
            </w:r>
            <w:r>
              <w:rPr>
                <w:rFonts w:ascii="Arial"/>
                <w:w w:val="105"/>
              </w:rPr>
              <w:t>ethically</w:t>
            </w:r>
            <w:r>
              <w:rPr>
                <w:rFonts w:ascii="Arial"/>
                <w:spacing w:val="-24"/>
                <w:w w:val="105"/>
              </w:rPr>
              <w:t xml:space="preserve"> </w:t>
            </w:r>
            <w:r>
              <w:rPr>
                <w:rFonts w:ascii="Arial"/>
                <w:w w:val="105"/>
              </w:rPr>
              <w:t>is</w:t>
            </w:r>
            <w:r>
              <w:rPr>
                <w:rFonts w:ascii="Arial"/>
                <w:spacing w:val="-20"/>
                <w:w w:val="105"/>
              </w:rPr>
              <w:t xml:space="preserve"> </w:t>
            </w:r>
            <w:r>
              <w:rPr>
                <w:rFonts w:ascii="Arial"/>
                <w:w w:val="105"/>
              </w:rPr>
              <w:t>positively</w:t>
            </w:r>
            <w:r>
              <w:rPr>
                <w:rFonts w:ascii="Arial"/>
                <w:w w:val="102"/>
              </w:rPr>
              <w:t xml:space="preserve"> </w:t>
            </w:r>
            <w:r>
              <w:rPr>
                <w:rFonts w:ascii="Arial"/>
                <w:w w:val="105"/>
              </w:rPr>
              <w:t>associated with</w:t>
            </w:r>
            <w:r>
              <w:rPr>
                <w:rFonts w:ascii="Arial"/>
                <w:spacing w:val="-17"/>
                <w:w w:val="105"/>
              </w:rPr>
              <w:t xml:space="preserve"> </w:t>
            </w:r>
            <w:r>
              <w:rPr>
                <w:rFonts w:ascii="Arial"/>
                <w:w w:val="105"/>
              </w:rPr>
              <w:t>education,</w:t>
            </w:r>
            <w:r>
              <w:rPr>
                <w:rFonts w:ascii="Arial"/>
                <w:w w:val="102"/>
              </w:rPr>
              <w:t xml:space="preserve"> </w:t>
            </w:r>
            <w:r>
              <w:rPr>
                <w:rFonts w:ascii="Arial"/>
                <w:w w:val="105"/>
              </w:rPr>
              <w:t>income, being female,</w:t>
            </w:r>
            <w:r>
              <w:rPr>
                <w:rFonts w:ascii="Arial"/>
                <w:spacing w:val="-20"/>
                <w:w w:val="105"/>
              </w:rPr>
              <w:t xml:space="preserve"> </w:t>
            </w:r>
            <w:r>
              <w:rPr>
                <w:rFonts w:ascii="Arial"/>
                <w:w w:val="105"/>
              </w:rPr>
              <w:t>and</w:t>
            </w:r>
            <w:r>
              <w:rPr>
                <w:rFonts w:ascii="Arial"/>
                <w:w w:val="102"/>
              </w:rPr>
              <w:t xml:space="preserve"> </w:t>
            </w:r>
            <w:r>
              <w:rPr>
                <w:rFonts w:ascii="Arial"/>
                <w:w w:val="105"/>
              </w:rPr>
              <w:t>strength of political</w:t>
            </w:r>
            <w:r>
              <w:rPr>
                <w:rFonts w:ascii="Arial"/>
                <w:spacing w:val="-33"/>
                <w:w w:val="105"/>
              </w:rPr>
              <w:t xml:space="preserve"> </w:t>
            </w:r>
            <w:r>
              <w:rPr>
                <w:rFonts w:ascii="Arial"/>
                <w:w w:val="105"/>
              </w:rPr>
              <w:t>interests.</w:t>
            </w:r>
          </w:p>
          <w:p w14:paraId="00085CF7" w14:textId="77777777" w:rsidR="00127DC8" w:rsidRDefault="00127DC8" w:rsidP="00127DC8">
            <w:pPr>
              <w:pStyle w:val="TableParagraph"/>
              <w:spacing w:before="8"/>
              <w:rPr>
                <w:rFonts w:ascii="Arial" w:eastAsia="Arial" w:hAnsi="Arial" w:cs="Arial"/>
                <w:sz w:val="19"/>
                <w:szCs w:val="19"/>
              </w:rPr>
            </w:pPr>
          </w:p>
          <w:p w14:paraId="5BE31FD5" w14:textId="77777777" w:rsidR="00127DC8" w:rsidRDefault="00127DC8" w:rsidP="00127DC8">
            <w:pPr>
              <w:pStyle w:val="TableParagraph"/>
              <w:numPr>
                <w:ilvl w:val="0"/>
                <w:numId w:val="44"/>
              </w:numPr>
              <w:tabs>
                <w:tab w:val="left" w:pos="430"/>
              </w:tabs>
              <w:spacing w:line="244" w:lineRule="auto"/>
              <w:ind w:right="140" w:firstLine="0"/>
              <w:rPr>
                <w:rFonts w:ascii="Arial" w:eastAsia="Arial" w:hAnsi="Arial" w:cs="Arial"/>
              </w:rPr>
            </w:pPr>
            <w:r>
              <w:rPr>
                <w:rFonts w:ascii="Arial"/>
                <w:w w:val="105"/>
              </w:rPr>
              <w:t>Consumers</w:t>
            </w:r>
            <w:r>
              <w:rPr>
                <w:rFonts w:ascii="Arial"/>
                <w:spacing w:val="-17"/>
                <w:w w:val="105"/>
              </w:rPr>
              <w:t xml:space="preserve"> </w:t>
            </w:r>
            <w:r>
              <w:rPr>
                <w:rFonts w:ascii="Arial"/>
                <w:w w:val="105"/>
              </w:rPr>
              <w:t>are</w:t>
            </w:r>
            <w:r>
              <w:rPr>
                <w:rFonts w:ascii="Arial"/>
                <w:spacing w:val="-18"/>
                <w:w w:val="105"/>
              </w:rPr>
              <w:t xml:space="preserve"> </w:t>
            </w:r>
            <w:r>
              <w:rPr>
                <w:rFonts w:ascii="Arial"/>
                <w:w w:val="105"/>
              </w:rPr>
              <w:t>more</w:t>
            </w:r>
            <w:r>
              <w:rPr>
                <w:rFonts w:ascii="Arial"/>
                <w:spacing w:val="-18"/>
                <w:w w:val="105"/>
              </w:rPr>
              <w:t xml:space="preserve"> </w:t>
            </w:r>
            <w:r>
              <w:rPr>
                <w:rFonts w:ascii="Arial"/>
                <w:w w:val="105"/>
              </w:rPr>
              <w:t>likely</w:t>
            </w:r>
            <w:r>
              <w:rPr>
                <w:rFonts w:ascii="Arial"/>
                <w:spacing w:val="-18"/>
                <w:w w:val="105"/>
              </w:rPr>
              <w:t xml:space="preserve"> </w:t>
            </w:r>
            <w:r>
              <w:rPr>
                <w:rFonts w:ascii="Arial"/>
                <w:w w:val="105"/>
              </w:rPr>
              <w:t>to</w:t>
            </w:r>
            <w:r>
              <w:rPr>
                <w:rFonts w:ascii="Arial"/>
                <w:w w:val="102"/>
              </w:rPr>
              <w:t xml:space="preserve"> </w:t>
            </w:r>
            <w:r>
              <w:rPr>
                <w:rFonts w:ascii="Arial"/>
                <w:w w:val="105"/>
              </w:rPr>
              <w:t>consume ethically when</w:t>
            </w:r>
            <w:r>
              <w:rPr>
                <w:rFonts w:ascii="Arial"/>
                <w:spacing w:val="-43"/>
                <w:w w:val="105"/>
              </w:rPr>
              <w:t xml:space="preserve"> </w:t>
            </w:r>
            <w:r>
              <w:rPr>
                <w:rFonts w:ascii="Arial"/>
                <w:w w:val="105"/>
              </w:rPr>
              <w:t>others</w:t>
            </w:r>
            <w:r>
              <w:rPr>
                <w:rFonts w:ascii="Arial"/>
                <w:w w:val="102"/>
              </w:rPr>
              <w:t xml:space="preserve"> </w:t>
            </w:r>
            <w:r>
              <w:rPr>
                <w:rFonts w:ascii="Arial"/>
                <w:w w:val="105"/>
              </w:rPr>
              <w:t>around them do</w:t>
            </w:r>
            <w:r>
              <w:rPr>
                <w:rFonts w:ascii="Arial"/>
                <w:spacing w:val="-14"/>
                <w:w w:val="105"/>
              </w:rPr>
              <w:t xml:space="preserve"> </w:t>
            </w:r>
            <w:r>
              <w:rPr>
                <w:rFonts w:ascii="Arial"/>
                <w:w w:val="105"/>
              </w:rPr>
              <w:t>too.</w:t>
            </w:r>
          </w:p>
          <w:p w14:paraId="33491FBF" w14:textId="77777777" w:rsidR="00127DC8" w:rsidRDefault="00127DC8" w:rsidP="00127DC8">
            <w:pPr>
              <w:pStyle w:val="TableParagraph"/>
              <w:spacing w:before="11"/>
              <w:rPr>
                <w:rFonts w:ascii="Arial" w:eastAsia="Arial" w:hAnsi="Arial" w:cs="Arial"/>
                <w:sz w:val="19"/>
                <w:szCs w:val="19"/>
              </w:rPr>
            </w:pPr>
          </w:p>
          <w:p w14:paraId="1753C30C" w14:textId="77777777" w:rsidR="00127DC8" w:rsidRDefault="00127DC8" w:rsidP="00127DC8">
            <w:pPr>
              <w:pStyle w:val="TableParagraph"/>
              <w:numPr>
                <w:ilvl w:val="0"/>
                <w:numId w:val="44"/>
              </w:numPr>
              <w:tabs>
                <w:tab w:val="left" w:pos="430"/>
              </w:tabs>
              <w:spacing w:line="244" w:lineRule="auto"/>
              <w:ind w:right="305" w:firstLine="0"/>
              <w:rPr>
                <w:rFonts w:ascii="Arial" w:eastAsia="Arial" w:hAnsi="Arial" w:cs="Arial"/>
              </w:rPr>
            </w:pPr>
            <w:r>
              <w:rPr>
                <w:rFonts w:ascii="Arial"/>
                <w:w w:val="105"/>
              </w:rPr>
              <w:t>Evidence suggested</w:t>
            </w:r>
            <w:r>
              <w:rPr>
                <w:rFonts w:ascii="Arial"/>
                <w:spacing w:val="-22"/>
                <w:w w:val="105"/>
              </w:rPr>
              <w:t xml:space="preserve"> </w:t>
            </w:r>
            <w:r>
              <w:rPr>
                <w:rFonts w:ascii="Arial"/>
                <w:w w:val="105"/>
              </w:rPr>
              <w:t>that</w:t>
            </w:r>
            <w:r>
              <w:rPr>
                <w:rFonts w:ascii="Arial"/>
                <w:w w:val="102"/>
              </w:rPr>
              <w:t xml:space="preserve"> </w:t>
            </w:r>
            <w:r>
              <w:rPr>
                <w:rFonts w:ascii="Arial"/>
                <w:w w:val="105"/>
              </w:rPr>
              <w:t>ethical consumption</w:t>
            </w:r>
            <w:r>
              <w:rPr>
                <w:rFonts w:ascii="Arial"/>
                <w:spacing w:val="-14"/>
                <w:w w:val="105"/>
              </w:rPr>
              <w:t xml:space="preserve"> </w:t>
            </w:r>
            <w:r>
              <w:rPr>
                <w:rFonts w:ascii="Arial"/>
                <w:w w:val="105"/>
              </w:rPr>
              <w:t>was</w:t>
            </w:r>
            <w:r>
              <w:rPr>
                <w:rFonts w:ascii="Arial"/>
                <w:w w:val="102"/>
              </w:rPr>
              <w:t xml:space="preserve"> </w:t>
            </w:r>
            <w:r>
              <w:rPr>
                <w:rFonts w:ascii="Arial"/>
                <w:w w:val="105"/>
              </w:rPr>
              <w:t>politically neutral.</w:t>
            </w:r>
            <w:r>
              <w:rPr>
                <w:rFonts w:ascii="Arial"/>
                <w:spacing w:val="-16"/>
                <w:w w:val="105"/>
              </w:rPr>
              <w:t xml:space="preserve"> </w:t>
            </w:r>
            <w:r>
              <w:rPr>
                <w:rFonts w:ascii="Arial"/>
                <w:w w:val="105"/>
              </w:rPr>
              <w:t>Neither</w:t>
            </w:r>
            <w:r>
              <w:rPr>
                <w:rFonts w:ascii="Arial"/>
                <w:w w:val="102"/>
              </w:rPr>
              <w:t xml:space="preserve"> </w:t>
            </w:r>
            <w:r>
              <w:rPr>
                <w:rFonts w:ascii="Arial"/>
                <w:w w:val="105"/>
              </w:rPr>
              <w:t>Democrats nor</w:t>
            </w:r>
            <w:r>
              <w:rPr>
                <w:rFonts w:ascii="Arial"/>
                <w:spacing w:val="-22"/>
                <w:w w:val="105"/>
              </w:rPr>
              <w:t xml:space="preserve"> </w:t>
            </w:r>
            <w:r>
              <w:rPr>
                <w:rFonts w:ascii="Arial"/>
                <w:w w:val="105"/>
              </w:rPr>
              <w:t>Republicans</w:t>
            </w:r>
            <w:r>
              <w:rPr>
                <w:rFonts w:ascii="Arial"/>
                <w:w w:val="102"/>
              </w:rPr>
              <w:t xml:space="preserve"> </w:t>
            </w:r>
            <w:r>
              <w:rPr>
                <w:rFonts w:ascii="Arial"/>
                <w:w w:val="105"/>
              </w:rPr>
              <w:t>were</w:t>
            </w:r>
            <w:r>
              <w:rPr>
                <w:rFonts w:ascii="Arial"/>
                <w:spacing w:val="-19"/>
                <w:w w:val="105"/>
              </w:rPr>
              <w:t xml:space="preserve"> </w:t>
            </w:r>
            <w:r>
              <w:rPr>
                <w:rFonts w:ascii="Arial"/>
                <w:w w:val="105"/>
              </w:rPr>
              <w:t>significantly</w:t>
            </w:r>
            <w:r>
              <w:rPr>
                <w:rFonts w:ascii="Arial"/>
                <w:spacing w:val="-22"/>
                <w:w w:val="105"/>
              </w:rPr>
              <w:t xml:space="preserve"> </w:t>
            </w:r>
            <w:r>
              <w:rPr>
                <w:rFonts w:ascii="Arial"/>
                <w:w w:val="105"/>
              </w:rPr>
              <w:t>more</w:t>
            </w:r>
            <w:r>
              <w:rPr>
                <w:rFonts w:ascii="Arial"/>
                <w:spacing w:val="-17"/>
                <w:w w:val="105"/>
              </w:rPr>
              <w:t xml:space="preserve"> </w:t>
            </w:r>
            <w:r>
              <w:rPr>
                <w:rFonts w:ascii="Arial"/>
                <w:w w:val="105"/>
              </w:rPr>
              <w:t>likely</w:t>
            </w:r>
            <w:r>
              <w:rPr>
                <w:rFonts w:ascii="Arial"/>
                <w:spacing w:val="-20"/>
                <w:w w:val="105"/>
              </w:rPr>
              <w:t xml:space="preserve"> </w:t>
            </w:r>
            <w:r>
              <w:rPr>
                <w:rFonts w:ascii="Arial"/>
                <w:w w:val="105"/>
              </w:rPr>
              <w:t>to</w:t>
            </w:r>
            <w:r>
              <w:rPr>
                <w:rFonts w:ascii="Arial"/>
                <w:w w:val="102"/>
              </w:rPr>
              <w:t xml:space="preserve"> </w:t>
            </w:r>
            <w:r>
              <w:rPr>
                <w:rFonts w:ascii="Arial"/>
                <w:w w:val="105"/>
              </w:rPr>
              <w:t>have bought</w:t>
            </w:r>
            <w:r>
              <w:rPr>
                <w:rFonts w:ascii="Arial"/>
                <w:spacing w:val="-9"/>
                <w:w w:val="105"/>
              </w:rPr>
              <w:t xml:space="preserve"> </w:t>
            </w:r>
            <w:r>
              <w:rPr>
                <w:rFonts w:ascii="Arial"/>
                <w:w w:val="105"/>
              </w:rPr>
              <w:t>ethically.</w:t>
            </w:r>
          </w:p>
        </w:tc>
      </w:tr>
      <w:tr w:rsidR="00127DC8" w14:paraId="4D2EB51B" w14:textId="77777777" w:rsidTr="003921FD">
        <w:trPr>
          <w:trHeight w:hRule="exact" w:val="4612"/>
        </w:trPr>
        <w:tc>
          <w:tcPr>
            <w:tcW w:w="1328" w:type="dxa"/>
            <w:textDirection w:val="btLr"/>
          </w:tcPr>
          <w:p w14:paraId="3CD7CC77" w14:textId="77777777" w:rsidR="00127DC8" w:rsidRDefault="00127DC8" w:rsidP="00127DC8">
            <w:pPr>
              <w:pStyle w:val="TableParagraph"/>
              <w:spacing w:before="2"/>
              <w:rPr>
                <w:rFonts w:ascii="Arial" w:eastAsia="Arial" w:hAnsi="Arial" w:cs="Arial"/>
                <w:sz w:val="23"/>
                <w:szCs w:val="23"/>
              </w:rPr>
            </w:pPr>
          </w:p>
          <w:p w14:paraId="3DCBBB2F" w14:textId="77777777" w:rsidR="00127DC8" w:rsidRDefault="00127DC8" w:rsidP="00127DC8">
            <w:pPr>
              <w:pStyle w:val="TableParagraph"/>
              <w:spacing w:line="254" w:lineRule="auto"/>
              <w:ind w:left="105" w:right="555"/>
              <w:rPr>
                <w:rFonts w:ascii="Arial" w:eastAsia="Arial" w:hAnsi="Arial" w:cs="Arial"/>
              </w:rPr>
            </w:pPr>
            <w:r>
              <w:rPr>
                <w:rFonts w:ascii="Arial"/>
                <w:w w:val="105"/>
              </w:rPr>
              <w:t>(Swimberghe,</w:t>
            </w:r>
            <w:r>
              <w:rPr>
                <w:rFonts w:ascii="Arial"/>
                <w:w w:val="102"/>
              </w:rPr>
              <w:t xml:space="preserve"> </w:t>
            </w:r>
            <w:r>
              <w:rPr>
                <w:rFonts w:ascii="Arial"/>
                <w:w w:val="105"/>
              </w:rPr>
              <w:t>Sharma &amp;</w:t>
            </w:r>
            <w:r>
              <w:rPr>
                <w:rFonts w:ascii="Arial"/>
                <w:spacing w:val="-44"/>
                <w:w w:val="105"/>
              </w:rPr>
              <w:t xml:space="preserve"> </w:t>
            </w:r>
            <w:r>
              <w:rPr>
                <w:rFonts w:ascii="Arial"/>
                <w:w w:val="105"/>
              </w:rPr>
              <w:t>Flurry</w:t>
            </w:r>
            <w:r>
              <w:rPr>
                <w:rFonts w:ascii="Arial"/>
                <w:w w:val="102"/>
              </w:rPr>
              <w:t xml:space="preserve"> </w:t>
            </w:r>
            <w:r>
              <w:rPr>
                <w:rFonts w:ascii="Arial"/>
                <w:w w:val="105"/>
              </w:rPr>
              <w:t>2011)</w:t>
            </w:r>
          </w:p>
        </w:tc>
        <w:tc>
          <w:tcPr>
            <w:tcW w:w="1064" w:type="dxa"/>
            <w:textDirection w:val="btLr"/>
          </w:tcPr>
          <w:p w14:paraId="4BD8DEA1" w14:textId="77777777" w:rsidR="00127DC8" w:rsidRDefault="00127DC8" w:rsidP="00127DC8">
            <w:pPr>
              <w:pStyle w:val="TableParagraph"/>
              <w:spacing w:before="7"/>
              <w:rPr>
                <w:rFonts w:ascii="Arial" w:eastAsia="Arial" w:hAnsi="Arial" w:cs="Arial"/>
                <w:sz w:val="23"/>
                <w:szCs w:val="23"/>
              </w:rPr>
            </w:pPr>
          </w:p>
          <w:p w14:paraId="59E1972F" w14:textId="77777777" w:rsidR="00127DC8" w:rsidRDefault="00127DC8" w:rsidP="00127DC8">
            <w:pPr>
              <w:pStyle w:val="TableParagraph"/>
              <w:spacing w:line="252" w:lineRule="auto"/>
              <w:ind w:left="105" w:right="225"/>
              <w:rPr>
                <w:rFonts w:ascii="Arial" w:eastAsia="Arial" w:hAnsi="Arial" w:cs="Arial"/>
              </w:rPr>
            </w:pPr>
            <w:r>
              <w:rPr>
                <w:rFonts w:ascii="Arial"/>
                <w:w w:val="105"/>
              </w:rPr>
              <w:t>Journal of</w:t>
            </w:r>
            <w:r>
              <w:rPr>
                <w:rFonts w:ascii="Arial"/>
                <w:spacing w:val="-48"/>
                <w:w w:val="105"/>
              </w:rPr>
              <w:t xml:space="preserve"> </w:t>
            </w:r>
            <w:r>
              <w:rPr>
                <w:rFonts w:ascii="Arial"/>
                <w:w w:val="105"/>
              </w:rPr>
              <w:t>Business</w:t>
            </w:r>
            <w:r>
              <w:rPr>
                <w:rFonts w:ascii="Arial"/>
                <w:w w:val="102"/>
              </w:rPr>
              <w:t xml:space="preserve"> </w:t>
            </w:r>
            <w:r>
              <w:rPr>
                <w:rFonts w:ascii="Arial"/>
                <w:w w:val="105"/>
              </w:rPr>
              <w:t>Ethics</w:t>
            </w:r>
          </w:p>
        </w:tc>
        <w:tc>
          <w:tcPr>
            <w:tcW w:w="1200" w:type="dxa"/>
          </w:tcPr>
          <w:p w14:paraId="3E71D7F7" w14:textId="77777777" w:rsidR="00127DC8" w:rsidRDefault="00127DC8" w:rsidP="00127DC8">
            <w:pPr>
              <w:pStyle w:val="TableParagraph"/>
              <w:rPr>
                <w:rFonts w:ascii="Arial" w:eastAsia="Arial" w:hAnsi="Arial" w:cs="Arial"/>
              </w:rPr>
            </w:pPr>
          </w:p>
          <w:p w14:paraId="3076FC2B" w14:textId="77777777" w:rsidR="00127DC8" w:rsidRDefault="00127DC8" w:rsidP="00127DC8">
            <w:pPr>
              <w:pStyle w:val="TableParagraph"/>
              <w:rPr>
                <w:rFonts w:ascii="Arial" w:eastAsia="Arial" w:hAnsi="Arial" w:cs="Arial"/>
              </w:rPr>
            </w:pPr>
          </w:p>
          <w:p w14:paraId="5FB4C480" w14:textId="77777777" w:rsidR="00127DC8" w:rsidRDefault="00127DC8" w:rsidP="00127DC8">
            <w:pPr>
              <w:pStyle w:val="TableParagraph"/>
              <w:rPr>
                <w:rFonts w:ascii="Arial" w:eastAsia="Arial" w:hAnsi="Arial" w:cs="Arial"/>
              </w:rPr>
            </w:pPr>
          </w:p>
          <w:p w14:paraId="34E35C42" w14:textId="77777777" w:rsidR="00127DC8" w:rsidRDefault="00127DC8" w:rsidP="00127DC8">
            <w:pPr>
              <w:pStyle w:val="TableParagraph"/>
              <w:spacing w:before="8"/>
              <w:rPr>
                <w:rFonts w:ascii="Arial" w:eastAsia="Arial" w:hAnsi="Arial" w:cs="Arial"/>
                <w:sz w:val="32"/>
                <w:szCs w:val="32"/>
              </w:rPr>
            </w:pPr>
          </w:p>
          <w:p w14:paraId="11573030" w14:textId="77777777" w:rsidR="00127DC8" w:rsidRDefault="00127DC8" w:rsidP="00127DC8">
            <w:pPr>
              <w:pStyle w:val="TableParagraph"/>
              <w:jc w:val="center"/>
              <w:rPr>
                <w:rFonts w:ascii="Arial" w:eastAsia="Arial" w:hAnsi="Arial" w:cs="Arial"/>
              </w:rPr>
            </w:pPr>
            <w:r>
              <w:rPr>
                <w:rFonts w:ascii="Arial"/>
                <w:w w:val="102"/>
              </w:rPr>
              <w:t>3</w:t>
            </w:r>
          </w:p>
        </w:tc>
        <w:tc>
          <w:tcPr>
            <w:tcW w:w="1332" w:type="dxa"/>
            <w:textDirection w:val="btLr"/>
          </w:tcPr>
          <w:p w14:paraId="58E05D9B" w14:textId="77777777" w:rsidR="00127DC8" w:rsidRDefault="00127DC8" w:rsidP="00127DC8">
            <w:pPr>
              <w:pStyle w:val="TableParagraph"/>
              <w:rPr>
                <w:rFonts w:ascii="Arial" w:eastAsia="Arial" w:hAnsi="Arial" w:cs="Arial"/>
              </w:rPr>
            </w:pPr>
          </w:p>
          <w:p w14:paraId="3273D7AE" w14:textId="77777777" w:rsidR="00127DC8" w:rsidRDefault="00127DC8" w:rsidP="00127DC8">
            <w:pPr>
              <w:pStyle w:val="TableParagraph"/>
              <w:spacing w:before="6"/>
              <w:rPr>
                <w:rFonts w:ascii="Arial" w:eastAsia="Arial" w:hAnsi="Arial" w:cs="Arial"/>
                <w:sz w:val="24"/>
                <w:szCs w:val="24"/>
              </w:rPr>
            </w:pPr>
          </w:p>
          <w:p w14:paraId="2125F5EB" w14:textId="77777777" w:rsidR="00127DC8" w:rsidRDefault="00127DC8" w:rsidP="00127DC8">
            <w:pPr>
              <w:pStyle w:val="TableParagraph"/>
              <w:ind w:left="105"/>
              <w:rPr>
                <w:rFonts w:ascii="Arial" w:eastAsia="Arial" w:hAnsi="Arial" w:cs="Arial"/>
              </w:rPr>
            </w:pPr>
            <w:r>
              <w:rPr>
                <w:rFonts w:ascii="Arial"/>
              </w:rPr>
              <w:t>Ethical</w:t>
            </w:r>
            <w:r>
              <w:rPr>
                <w:rFonts w:ascii="Arial"/>
                <w:spacing w:val="35"/>
              </w:rPr>
              <w:t xml:space="preserve"> </w:t>
            </w:r>
            <w:r>
              <w:rPr>
                <w:rFonts w:ascii="Arial"/>
              </w:rPr>
              <w:t>judgements</w:t>
            </w:r>
          </w:p>
        </w:tc>
        <w:tc>
          <w:tcPr>
            <w:tcW w:w="1200" w:type="dxa"/>
            <w:textDirection w:val="btLr"/>
          </w:tcPr>
          <w:p w14:paraId="48580BB1" w14:textId="77777777" w:rsidR="00127DC8" w:rsidRDefault="00127DC8" w:rsidP="00127DC8">
            <w:pPr>
              <w:pStyle w:val="TableParagraph"/>
              <w:rPr>
                <w:rFonts w:ascii="Arial" w:eastAsia="Arial" w:hAnsi="Arial" w:cs="Arial"/>
              </w:rPr>
            </w:pPr>
          </w:p>
          <w:p w14:paraId="74C55E8A" w14:textId="77777777" w:rsidR="00127DC8" w:rsidRDefault="00127DC8" w:rsidP="00127DC8">
            <w:pPr>
              <w:pStyle w:val="TableParagraph"/>
              <w:spacing w:before="10"/>
              <w:rPr>
                <w:rFonts w:ascii="Arial" w:eastAsia="Arial" w:hAnsi="Arial" w:cs="Arial"/>
                <w:sz w:val="18"/>
                <w:szCs w:val="18"/>
              </w:rPr>
            </w:pPr>
          </w:p>
          <w:p w14:paraId="52C8BAC9" w14:textId="77777777" w:rsidR="00127DC8" w:rsidRDefault="00127DC8" w:rsidP="00127DC8">
            <w:pPr>
              <w:pStyle w:val="TableParagraph"/>
              <w:ind w:left="105"/>
              <w:rPr>
                <w:rFonts w:ascii="Arial" w:eastAsia="Arial" w:hAnsi="Arial" w:cs="Arial"/>
              </w:rPr>
            </w:pPr>
            <w:r>
              <w:rPr>
                <w:rFonts w:ascii="Arial"/>
                <w:w w:val="105"/>
              </w:rPr>
              <w:t>Online</w:t>
            </w:r>
            <w:r>
              <w:rPr>
                <w:rFonts w:ascii="Arial"/>
                <w:spacing w:val="-41"/>
                <w:w w:val="105"/>
              </w:rPr>
              <w:t xml:space="preserve"> </w:t>
            </w:r>
            <w:r>
              <w:rPr>
                <w:rFonts w:ascii="Arial"/>
                <w:w w:val="105"/>
              </w:rPr>
              <w:t>survey</w:t>
            </w:r>
          </w:p>
        </w:tc>
        <w:tc>
          <w:tcPr>
            <w:tcW w:w="1733" w:type="dxa"/>
          </w:tcPr>
          <w:p w14:paraId="79B28529" w14:textId="77777777" w:rsidR="00127DC8" w:rsidRDefault="00127DC8" w:rsidP="00127DC8">
            <w:pPr>
              <w:pStyle w:val="TableParagraph"/>
              <w:rPr>
                <w:rFonts w:ascii="Arial" w:eastAsia="Arial" w:hAnsi="Arial" w:cs="Arial"/>
              </w:rPr>
            </w:pPr>
          </w:p>
          <w:p w14:paraId="50AB756C" w14:textId="77777777" w:rsidR="00127DC8" w:rsidRDefault="00127DC8" w:rsidP="00127DC8">
            <w:pPr>
              <w:pStyle w:val="TableParagraph"/>
              <w:spacing w:before="10"/>
              <w:rPr>
                <w:rFonts w:ascii="Arial" w:eastAsia="Arial" w:hAnsi="Arial" w:cs="Arial"/>
                <w:sz w:val="21"/>
                <w:szCs w:val="21"/>
              </w:rPr>
            </w:pPr>
          </w:p>
          <w:p w14:paraId="5CC49011" w14:textId="77777777" w:rsidR="00127DC8" w:rsidRDefault="00127DC8" w:rsidP="00127DC8">
            <w:pPr>
              <w:pStyle w:val="TableParagraph"/>
              <w:ind w:left="95"/>
              <w:rPr>
                <w:rFonts w:ascii="Arial" w:eastAsia="Arial" w:hAnsi="Arial" w:cs="Arial"/>
              </w:rPr>
            </w:pPr>
            <w:r>
              <w:rPr>
                <w:rFonts w:ascii="Arial"/>
                <w:w w:val="102"/>
              </w:rPr>
              <w:t>A</w:t>
            </w:r>
          </w:p>
          <w:p w14:paraId="7BD7C23A" w14:textId="77777777" w:rsidR="00127DC8" w:rsidRDefault="00127DC8" w:rsidP="00127DC8">
            <w:pPr>
              <w:pStyle w:val="TableParagraph"/>
              <w:spacing w:before="6" w:line="244" w:lineRule="auto"/>
              <w:ind w:left="95" w:right="119"/>
              <w:rPr>
                <w:rFonts w:ascii="Arial" w:eastAsia="Arial" w:hAnsi="Arial" w:cs="Arial"/>
              </w:rPr>
            </w:pPr>
            <w:r>
              <w:rPr>
                <w:rFonts w:ascii="Arial"/>
                <w:w w:val="105"/>
              </w:rPr>
              <w:t>representative</w:t>
            </w:r>
            <w:r>
              <w:rPr>
                <w:rFonts w:ascii="Arial"/>
                <w:w w:val="102"/>
              </w:rPr>
              <w:t xml:space="preserve"> </w:t>
            </w:r>
            <w:r>
              <w:rPr>
                <w:rFonts w:ascii="Arial"/>
                <w:w w:val="105"/>
              </w:rPr>
              <w:t>sample of</w:t>
            </w:r>
            <w:r>
              <w:rPr>
                <w:rFonts w:ascii="Arial"/>
                <w:spacing w:val="-17"/>
                <w:w w:val="105"/>
              </w:rPr>
              <w:t xml:space="preserve"> </w:t>
            </w:r>
            <w:r>
              <w:rPr>
                <w:rFonts w:ascii="Arial"/>
                <w:spacing w:val="-2"/>
                <w:w w:val="105"/>
              </w:rPr>
              <w:t>531</w:t>
            </w:r>
            <w:r>
              <w:rPr>
                <w:rFonts w:ascii="Arial"/>
                <w:w w:val="102"/>
              </w:rPr>
              <w:t xml:space="preserve"> </w:t>
            </w:r>
            <w:r>
              <w:rPr>
                <w:rFonts w:ascii="Arial"/>
                <w:w w:val="105"/>
              </w:rPr>
              <w:t>adult</w:t>
            </w:r>
            <w:r>
              <w:rPr>
                <w:rFonts w:ascii="Arial"/>
                <w:spacing w:val="-31"/>
                <w:w w:val="105"/>
              </w:rPr>
              <w:t xml:space="preserve"> </w:t>
            </w:r>
            <w:r>
              <w:rPr>
                <w:rFonts w:ascii="Arial"/>
                <w:w w:val="105"/>
              </w:rPr>
              <w:t>American</w:t>
            </w:r>
            <w:r>
              <w:rPr>
                <w:rFonts w:ascii="Arial"/>
                <w:w w:val="102"/>
              </w:rPr>
              <w:t xml:space="preserve"> </w:t>
            </w:r>
            <w:r>
              <w:rPr>
                <w:rFonts w:ascii="Arial"/>
                <w:w w:val="105"/>
              </w:rPr>
              <w:t>consumers.</w:t>
            </w:r>
          </w:p>
        </w:tc>
        <w:tc>
          <w:tcPr>
            <w:tcW w:w="1733" w:type="dxa"/>
          </w:tcPr>
          <w:p w14:paraId="1F43140C" w14:textId="77777777" w:rsidR="00127DC8" w:rsidRDefault="00127DC8" w:rsidP="00127DC8">
            <w:pPr>
              <w:pStyle w:val="TableParagraph"/>
              <w:rPr>
                <w:rFonts w:ascii="Arial" w:eastAsia="Arial" w:hAnsi="Arial" w:cs="Arial"/>
              </w:rPr>
            </w:pPr>
          </w:p>
          <w:p w14:paraId="6B64D644" w14:textId="77777777" w:rsidR="00127DC8" w:rsidRDefault="00127DC8" w:rsidP="00127DC8">
            <w:pPr>
              <w:pStyle w:val="TableParagraph"/>
              <w:spacing w:before="3"/>
              <w:rPr>
                <w:rFonts w:ascii="Arial" w:eastAsia="Arial" w:hAnsi="Arial" w:cs="Arial"/>
              </w:rPr>
            </w:pPr>
          </w:p>
          <w:p w14:paraId="167CDA9A" w14:textId="77777777" w:rsidR="00127DC8" w:rsidRDefault="00127DC8" w:rsidP="00127DC8">
            <w:pPr>
              <w:pStyle w:val="TableParagraph"/>
              <w:spacing w:line="247" w:lineRule="auto"/>
              <w:ind w:left="95" w:right="277"/>
              <w:rPr>
                <w:rFonts w:ascii="Arial" w:eastAsia="Arial" w:hAnsi="Arial" w:cs="Arial"/>
                <w:sz w:val="21"/>
                <w:szCs w:val="21"/>
              </w:rPr>
            </w:pPr>
            <w:r>
              <w:rPr>
                <w:rFonts w:ascii="Arial"/>
                <w:w w:val="105"/>
              </w:rPr>
              <w:t>Religion</w:t>
            </w:r>
            <w:r>
              <w:rPr>
                <w:rFonts w:ascii="Arial"/>
                <w:w w:val="102"/>
              </w:rPr>
              <w:t xml:space="preserve"> </w:t>
            </w:r>
            <w:r>
              <w:rPr>
                <w:rFonts w:ascii="Arial"/>
                <w:w w:val="105"/>
              </w:rPr>
              <w:t>(religious</w:t>
            </w:r>
            <w:r>
              <w:rPr>
                <w:rFonts w:ascii="Arial"/>
                <w:w w:val="102"/>
              </w:rPr>
              <w:t xml:space="preserve"> </w:t>
            </w:r>
            <w:r>
              <w:rPr>
                <w:rFonts w:ascii="Arial"/>
                <w:w w:val="105"/>
              </w:rPr>
              <w:t>commitment</w:t>
            </w:r>
            <w:r>
              <w:rPr>
                <w:rFonts w:ascii="Arial"/>
                <w:w w:val="102"/>
              </w:rPr>
              <w:t xml:space="preserve"> </w:t>
            </w:r>
            <w:r>
              <w:rPr>
                <w:rFonts w:ascii="Arial"/>
                <w:w w:val="105"/>
              </w:rPr>
              <w:t>and</w:t>
            </w:r>
            <w:r>
              <w:rPr>
                <w:rFonts w:ascii="Arial"/>
                <w:spacing w:val="-23"/>
                <w:w w:val="105"/>
              </w:rPr>
              <w:t xml:space="preserve"> </w:t>
            </w:r>
            <w:r>
              <w:rPr>
                <w:rFonts w:ascii="Arial"/>
                <w:w w:val="105"/>
              </w:rPr>
              <w:t>Christian</w:t>
            </w:r>
            <w:r>
              <w:rPr>
                <w:rFonts w:ascii="Arial"/>
                <w:w w:val="102"/>
              </w:rPr>
              <w:t xml:space="preserve"> </w:t>
            </w:r>
            <w:r>
              <w:rPr>
                <w:rFonts w:ascii="Arial"/>
                <w:sz w:val="21"/>
              </w:rPr>
              <w:t>conservatism)</w:t>
            </w:r>
          </w:p>
        </w:tc>
        <w:tc>
          <w:tcPr>
            <w:tcW w:w="3521" w:type="dxa"/>
          </w:tcPr>
          <w:p w14:paraId="4EDB0F00" w14:textId="77777777" w:rsidR="00127DC8" w:rsidRDefault="00127DC8" w:rsidP="00127DC8">
            <w:pPr>
              <w:pStyle w:val="TableParagraph"/>
              <w:numPr>
                <w:ilvl w:val="0"/>
                <w:numId w:val="43"/>
              </w:numPr>
              <w:tabs>
                <w:tab w:val="left" w:pos="430"/>
              </w:tabs>
              <w:spacing w:before="2" w:line="244" w:lineRule="auto"/>
              <w:ind w:right="605" w:firstLine="0"/>
              <w:jc w:val="both"/>
              <w:rPr>
                <w:rFonts w:ascii="Arial" w:eastAsia="Arial" w:hAnsi="Arial" w:cs="Arial"/>
              </w:rPr>
            </w:pPr>
            <w:r>
              <w:rPr>
                <w:rFonts w:ascii="Arial" w:eastAsia="Arial" w:hAnsi="Arial" w:cs="Arial"/>
                <w:w w:val="105"/>
              </w:rPr>
              <w:t>Firms could benefit</w:t>
            </w:r>
            <w:r>
              <w:rPr>
                <w:rFonts w:ascii="Arial" w:eastAsia="Arial" w:hAnsi="Arial" w:cs="Arial"/>
                <w:spacing w:val="-43"/>
                <w:w w:val="105"/>
              </w:rPr>
              <w:t xml:space="preserve"> </w:t>
            </w:r>
            <w:r>
              <w:rPr>
                <w:rFonts w:ascii="Arial" w:eastAsia="Arial" w:hAnsi="Arial" w:cs="Arial"/>
                <w:w w:val="105"/>
              </w:rPr>
              <w:t>from</w:t>
            </w:r>
            <w:r>
              <w:rPr>
                <w:rFonts w:ascii="Arial" w:eastAsia="Arial" w:hAnsi="Arial" w:cs="Arial"/>
                <w:w w:val="102"/>
              </w:rPr>
              <w:t xml:space="preserve"> </w:t>
            </w:r>
            <w:r>
              <w:rPr>
                <w:rFonts w:ascii="Arial" w:eastAsia="Arial" w:hAnsi="Arial" w:cs="Arial"/>
                <w:w w:val="105"/>
              </w:rPr>
              <w:t>considering</w:t>
            </w:r>
            <w:r>
              <w:rPr>
                <w:rFonts w:ascii="Arial" w:eastAsia="Arial" w:hAnsi="Arial" w:cs="Arial"/>
                <w:spacing w:val="-33"/>
                <w:w w:val="105"/>
              </w:rPr>
              <w:t xml:space="preserve"> </w:t>
            </w:r>
            <w:r>
              <w:rPr>
                <w:rFonts w:ascii="Arial" w:eastAsia="Arial" w:hAnsi="Arial" w:cs="Arial"/>
                <w:w w:val="105"/>
              </w:rPr>
              <w:t>their</w:t>
            </w:r>
            <w:r>
              <w:rPr>
                <w:rFonts w:ascii="Arial" w:eastAsia="Arial" w:hAnsi="Arial" w:cs="Arial"/>
                <w:spacing w:val="-32"/>
                <w:w w:val="105"/>
              </w:rPr>
              <w:t xml:space="preserve"> </w:t>
            </w:r>
            <w:r>
              <w:rPr>
                <w:rFonts w:ascii="Arial" w:eastAsia="Arial" w:hAnsi="Arial" w:cs="Arial"/>
                <w:w w:val="105"/>
              </w:rPr>
              <w:t>customer’s</w:t>
            </w:r>
            <w:r>
              <w:rPr>
                <w:rFonts w:ascii="Arial" w:eastAsia="Arial" w:hAnsi="Arial" w:cs="Arial"/>
                <w:w w:val="102"/>
              </w:rPr>
              <w:t xml:space="preserve"> </w:t>
            </w:r>
            <w:r>
              <w:rPr>
                <w:rFonts w:ascii="Arial" w:eastAsia="Arial" w:hAnsi="Arial" w:cs="Arial"/>
                <w:w w:val="105"/>
              </w:rPr>
              <w:t>religion.</w:t>
            </w:r>
          </w:p>
          <w:p w14:paraId="44DB50A9" w14:textId="77777777" w:rsidR="00127DC8" w:rsidRDefault="00127DC8" w:rsidP="00127DC8">
            <w:pPr>
              <w:pStyle w:val="TableParagraph"/>
              <w:spacing w:before="8"/>
              <w:rPr>
                <w:rFonts w:ascii="Arial" w:eastAsia="Arial" w:hAnsi="Arial" w:cs="Arial"/>
                <w:sz w:val="19"/>
                <w:szCs w:val="19"/>
              </w:rPr>
            </w:pPr>
          </w:p>
          <w:p w14:paraId="2CB23F2F" w14:textId="77777777" w:rsidR="00127DC8" w:rsidRDefault="00127DC8" w:rsidP="00127DC8">
            <w:pPr>
              <w:pStyle w:val="TableParagraph"/>
              <w:numPr>
                <w:ilvl w:val="0"/>
                <w:numId w:val="43"/>
              </w:numPr>
              <w:tabs>
                <w:tab w:val="left" w:pos="430"/>
              </w:tabs>
              <w:spacing w:line="247" w:lineRule="auto"/>
              <w:ind w:right="380" w:firstLine="0"/>
              <w:rPr>
                <w:rFonts w:ascii="Arial" w:eastAsia="Arial" w:hAnsi="Arial" w:cs="Arial"/>
              </w:rPr>
            </w:pPr>
            <w:r>
              <w:rPr>
                <w:rFonts w:ascii="Arial"/>
                <w:w w:val="105"/>
              </w:rPr>
              <w:t>The study highlighted</w:t>
            </w:r>
            <w:r>
              <w:rPr>
                <w:rFonts w:ascii="Arial"/>
                <w:spacing w:val="-42"/>
                <w:w w:val="105"/>
              </w:rPr>
              <w:t xml:space="preserve"> </w:t>
            </w:r>
            <w:r>
              <w:rPr>
                <w:rFonts w:ascii="Arial"/>
                <w:w w:val="105"/>
              </w:rPr>
              <w:t>that</w:t>
            </w:r>
            <w:r>
              <w:rPr>
                <w:rFonts w:ascii="Arial"/>
                <w:w w:val="102"/>
              </w:rPr>
              <w:t xml:space="preserve"> </w:t>
            </w:r>
            <w:r>
              <w:rPr>
                <w:rFonts w:ascii="Arial"/>
                <w:w w:val="105"/>
              </w:rPr>
              <w:t>consumers do consider</w:t>
            </w:r>
            <w:r>
              <w:rPr>
                <w:rFonts w:ascii="Arial"/>
                <w:spacing w:val="-30"/>
                <w:w w:val="105"/>
              </w:rPr>
              <w:t xml:space="preserve"> </w:t>
            </w:r>
            <w:r>
              <w:rPr>
                <w:rFonts w:ascii="Arial"/>
                <w:w w:val="105"/>
              </w:rPr>
              <w:t>the</w:t>
            </w:r>
            <w:r>
              <w:rPr>
                <w:rFonts w:ascii="Arial"/>
                <w:w w:val="102"/>
              </w:rPr>
              <w:t xml:space="preserve"> </w:t>
            </w:r>
            <w:r>
              <w:rPr>
                <w:rFonts w:ascii="Arial"/>
                <w:w w:val="105"/>
              </w:rPr>
              <w:t>actions of organisations</w:t>
            </w:r>
            <w:r>
              <w:rPr>
                <w:rFonts w:ascii="Arial"/>
                <w:spacing w:val="-33"/>
                <w:w w:val="105"/>
              </w:rPr>
              <w:t xml:space="preserve"> </w:t>
            </w:r>
            <w:r>
              <w:rPr>
                <w:rFonts w:ascii="Arial"/>
                <w:w w:val="105"/>
              </w:rPr>
              <w:t>and</w:t>
            </w:r>
            <w:r>
              <w:rPr>
                <w:rFonts w:ascii="Arial"/>
                <w:w w:val="102"/>
              </w:rPr>
              <w:t xml:space="preserve"> </w:t>
            </w:r>
            <w:r>
              <w:rPr>
                <w:rFonts w:ascii="Arial"/>
                <w:w w:val="105"/>
              </w:rPr>
              <w:t>make</w:t>
            </w:r>
            <w:r>
              <w:rPr>
                <w:rFonts w:ascii="Arial"/>
                <w:spacing w:val="-25"/>
                <w:w w:val="105"/>
              </w:rPr>
              <w:t xml:space="preserve"> </w:t>
            </w:r>
            <w:r>
              <w:rPr>
                <w:rFonts w:ascii="Arial"/>
                <w:w w:val="105"/>
              </w:rPr>
              <w:t>moral</w:t>
            </w:r>
            <w:r>
              <w:rPr>
                <w:rFonts w:ascii="Arial"/>
                <w:spacing w:val="-25"/>
                <w:w w:val="105"/>
              </w:rPr>
              <w:t xml:space="preserve"> </w:t>
            </w:r>
            <w:r>
              <w:rPr>
                <w:rFonts w:ascii="Arial"/>
                <w:w w:val="105"/>
              </w:rPr>
              <w:t>judgements</w:t>
            </w:r>
            <w:r>
              <w:rPr>
                <w:rFonts w:ascii="Arial"/>
                <w:spacing w:val="-25"/>
                <w:w w:val="105"/>
              </w:rPr>
              <w:t xml:space="preserve"> </w:t>
            </w:r>
            <w:r>
              <w:rPr>
                <w:rFonts w:ascii="Arial"/>
                <w:w w:val="105"/>
              </w:rPr>
              <w:t>about</w:t>
            </w:r>
            <w:r>
              <w:rPr>
                <w:rFonts w:ascii="Arial"/>
                <w:w w:val="102"/>
              </w:rPr>
              <w:t xml:space="preserve"> </w:t>
            </w:r>
            <w:r>
              <w:rPr>
                <w:rFonts w:ascii="Arial"/>
                <w:w w:val="105"/>
              </w:rPr>
              <w:t>their</w:t>
            </w:r>
            <w:r>
              <w:rPr>
                <w:rFonts w:ascii="Arial"/>
                <w:spacing w:val="-4"/>
                <w:w w:val="105"/>
              </w:rPr>
              <w:t xml:space="preserve"> </w:t>
            </w:r>
            <w:r>
              <w:rPr>
                <w:rFonts w:ascii="Arial"/>
                <w:w w:val="105"/>
              </w:rPr>
              <w:t>behaviour.</w:t>
            </w:r>
          </w:p>
        </w:tc>
      </w:tr>
      <w:tr w:rsidR="00AB71B1" w14:paraId="68778CF6" w14:textId="77777777" w:rsidTr="003921FD">
        <w:trPr>
          <w:trHeight w:hRule="exact" w:val="4612"/>
        </w:trPr>
        <w:tc>
          <w:tcPr>
            <w:tcW w:w="1328" w:type="dxa"/>
            <w:textDirection w:val="btLr"/>
          </w:tcPr>
          <w:p w14:paraId="13E6AE25" w14:textId="77777777" w:rsidR="00AB71B1" w:rsidRDefault="00AB71B1" w:rsidP="00AB71B1">
            <w:pPr>
              <w:pStyle w:val="TableParagraph"/>
              <w:rPr>
                <w:rFonts w:ascii="Arial" w:eastAsia="Arial" w:hAnsi="Arial" w:cs="Arial"/>
              </w:rPr>
            </w:pPr>
          </w:p>
          <w:p w14:paraId="13B3730C" w14:textId="77777777" w:rsidR="00AB71B1" w:rsidRDefault="00AB71B1" w:rsidP="00AB71B1">
            <w:pPr>
              <w:pStyle w:val="TableParagraph"/>
              <w:spacing w:before="4"/>
              <w:rPr>
                <w:rFonts w:ascii="Arial" w:eastAsia="Arial" w:hAnsi="Arial" w:cs="Arial"/>
                <w:sz w:val="24"/>
                <w:szCs w:val="24"/>
              </w:rPr>
            </w:pPr>
          </w:p>
          <w:p w14:paraId="66515046" w14:textId="77777777" w:rsidR="00AB71B1" w:rsidRDefault="00AB71B1" w:rsidP="00AB71B1">
            <w:pPr>
              <w:pStyle w:val="TableParagraph"/>
              <w:ind w:left="105"/>
              <w:rPr>
                <w:rFonts w:ascii="Arial" w:eastAsia="Arial" w:hAnsi="Arial" w:cs="Arial"/>
              </w:rPr>
            </w:pPr>
            <w:r>
              <w:rPr>
                <w:rFonts w:ascii="Arial"/>
                <w:w w:val="105"/>
              </w:rPr>
              <w:t>(Deng</w:t>
            </w:r>
            <w:r>
              <w:rPr>
                <w:rFonts w:ascii="Arial"/>
                <w:spacing w:val="-38"/>
                <w:w w:val="105"/>
              </w:rPr>
              <w:t xml:space="preserve"> </w:t>
            </w:r>
            <w:r>
              <w:rPr>
                <w:rFonts w:ascii="Arial"/>
                <w:w w:val="105"/>
              </w:rPr>
              <w:t>2012)</w:t>
            </w:r>
          </w:p>
        </w:tc>
        <w:tc>
          <w:tcPr>
            <w:tcW w:w="1064" w:type="dxa"/>
            <w:textDirection w:val="btLr"/>
          </w:tcPr>
          <w:p w14:paraId="5881811E" w14:textId="77777777" w:rsidR="00AB71B1" w:rsidRDefault="00AB71B1" w:rsidP="00AB71B1">
            <w:pPr>
              <w:pStyle w:val="TableParagraph"/>
              <w:rPr>
                <w:rFonts w:ascii="Arial" w:eastAsia="Arial" w:hAnsi="Arial" w:cs="Arial"/>
              </w:rPr>
            </w:pPr>
          </w:p>
          <w:p w14:paraId="7B43471E" w14:textId="77777777" w:rsidR="00AB71B1" w:rsidRDefault="00AB71B1" w:rsidP="00AB71B1">
            <w:pPr>
              <w:pStyle w:val="TableParagraph"/>
              <w:spacing w:before="150"/>
              <w:ind w:left="105"/>
              <w:rPr>
                <w:rFonts w:ascii="Arial" w:eastAsia="Arial" w:hAnsi="Arial" w:cs="Arial"/>
              </w:rPr>
            </w:pPr>
            <w:r>
              <w:rPr>
                <w:rFonts w:ascii="Arial"/>
                <w:w w:val="105"/>
              </w:rPr>
              <w:t>Journal</w:t>
            </w:r>
            <w:r>
              <w:rPr>
                <w:rFonts w:ascii="Arial"/>
                <w:spacing w:val="-25"/>
                <w:w w:val="105"/>
              </w:rPr>
              <w:t xml:space="preserve"> </w:t>
            </w:r>
            <w:r>
              <w:rPr>
                <w:rFonts w:ascii="Arial"/>
                <w:w w:val="105"/>
              </w:rPr>
              <w:t>of</w:t>
            </w:r>
            <w:r>
              <w:rPr>
                <w:rFonts w:ascii="Arial"/>
                <w:spacing w:val="-26"/>
                <w:w w:val="105"/>
              </w:rPr>
              <w:t xml:space="preserve"> </w:t>
            </w:r>
            <w:r>
              <w:rPr>
                <w:rFonts w:ascii="Arial"/>
                <w:w w:val="105"/>
              </w:rPr>
              <w:t>Business</w:t>
            </w:r>
            <w:r>
              <w:rPr>
                <w:rFonts w:ascii="Arial"/>
                <w:spacing w:val="-27"/>
                <w:w w:val="105"/>
              </w:rPr>
              <w:t xml:space="preserve"> </w:t>
            </w:r>
            <w:r>
              <w:rPr>
                <w:rFonts w:ascii="Arial"/>
                <w:w w:val="105"/>
              </w:rPr>
              <w:t>Ethics</w:t>
            </w:r>
          </w:p>
        </w:tc>
        <w:tc>
          <w:tcPr>
            <w:tcW w:w="1200" w:type="dxa"/>
          </w:tcPr>
          <w:p w14:paraId="5F0C4754" w14:textId="77777777" w:rsidR="00AB71B1" w:rsidRDefault="00AB71B1" w:rsidP="00AB71B1">
            <w:pPr>
              <w:pStyle w:val="TableParagraph"/>
              <w:rPr>
                <w:rFonts w:ascii="Arial" w:eastAsia="Arial" w:hAnsi="Arial" w:cs="Arial"/>
              </w:rPr>
            </w:pPr>
          </w:p>
          <w:p w14:paraId="75193E0D" w14:textId="77777777" w:rsidR="00AB71B1" w:rsidRDefault="00AB71B1" w:rsidP="00AB71B1">
            <w:pPr>
              <w:pStyle w:val="TableParagraph"/>
              <w:rPr>
                <w:rFonts w:ascii="Arial" w:eastAsia="Arial" w:hAnsi="Arial" w:cs="Arial"/>
              </w:rPr>
            </w:pPr>
          </w:p>
          <w:p w14:paraId="646E5F13" w14:textId="77777777" w:rsidR="00AB71B1" w:rsidRDefault="00AB71B1" w:rsidP="00AB71B1">
            <w:pPr>
              <w:pStyle w:val="TableParagraph"/>
              <w:rPr>
                <w:rFonts w:ascii="Arial" w:eastAsia="Arial" w:hAnsi="Arial" w:cs="Arial"/>
              </w:rPr>
            </w:pPr>
          </w:p>
          <w:p w14:paraId="79423A89" w14:textId="77777777" w:rsidR="00AB71B1" w:rsidRDefault="00AB71B1" w:rsidP="00AB71B1">
            <w:pPr>
              <w:pStyle w:val="TableParagraph"/>
              <w:rPr>
                <w:rFonts w:ascii="Arial" w:eastAsia="Arial" w:hAnsi="Arial" w:cs="Arial"/>
              </w:rPr>
            </w:pPr>
          </w:p>
          <w:p w14:paraId="7CCC836A" w14:textId="77777777" w:rsidR="00AB71B1" w:rsidRDefault="00AB71B1" w:rsidP="00AB71B1">
            <w:pPr>
              <w:pStyle w:val="TableParagraph"/>
              <w:rPr>
                <w:rFonts w:ascii="Arial" w:eastAsia="Arial" w:hAnsi="Arial" w:cs="Arial"/>
              </w:rPr>
            </w:pPr>
          </w:p>
          <w:p w14:paraId="4CDA7E35" w14:textId="77777777" w:rsidR="00AB71B1" w:rsidRDefault="00AB71B1" w:rsidP="00AB71B1">
            <w:pPr>
              <w:pStyle w:val="TableParagraph"/>
              <w:rPr>
                <w:rFonts w:ascii="Arial" w:eastAsia="Arial" w:hAnsi="Arial" w:cs="Arial"/>
              </w:rPr>
            </w:pPr>
          </w:p>
          <w:p w14:paraId="7528851A" w14:textId="77777777" w:rsidR="00AB71B1" w:rsidRDefault="00AB71B1" w:rsidP="00AB71B1">
            <w:pPr>
              <w:pStyle w:val="TableParagraph"/>
              <w:rPr>
                <w:rFonts w:ascii="Arial" w:eastAsia="Arial" w:hAnsi="Arial" w:cs="Arial"/>
              </w:rPr>
            </w:pPr>
          </w:p>
          <w:p w14:paraId="2E872C16" w14:textId="77777777" w:rsidR="00AB71B1" w:rsidRDefault="00AB71B1" w:rsidP="00AB71B1">
            <w:pPr>
              <w:pStyle w:val="TableParagraph"/>
              <w:spacing w:before="10"/>
              <w:rPr>
                <w:rFonts w:ascii="Arial" w:eastAsia="Arial" w:hAnsi="Arial" w:cs="Arial"/>
                <w:sz w:val="23"/>
                <w:szCs w:val="23"/>
              </w:rPr>
            </w:pPr>
          </w:p>
          <w:p w14:paraId="12B3025D" w14:textId="77777777" w:rsidR="00AB71B1" w:rsidRDefault="00AB71B1" w:rsidP="00AB71B1">
            <w:pPr>
              <w:pStyle w:val="TableParagraph"/>
              <w:jc w:val="center"/>
              <w:rPr>
                <w:rFonts w:ascii="Arial" w:eastAsia="Arial" w:hAnsi="Arial" w:cs="Arial"/>
              </w:rPr>
            </w:pPr>
            <w:r>
              <w:rPr>
                <w:rFonts w:ascii="Arial"/>
                <w:w w:val="102"/>
              </w:rPr>
              <w:t>3</w:t>
            </w:r>
          </w:p>
        </w:tc>
        <w:tc>
          <w:tcPr>
            <w:tcW w:w="1332" w:type="dxa"/>
            <w:textDirection w:val="btLr"/>
          </w:tcPr>
          <w:p w14:paraId="786E705D" w14:textId="77777777" w:rsidR="00AB71B1" w:rsidRDefault="00AB71B1" w:rsidP="00AB71B1">
            <w:pPr>
              <w:pStyle w:val="TableParagraph"/>
              <w:rPr>
                <w:rFonts w:ascii="Arial" w:eastAsia="Arial" w:hAnsi="Arial" w:cs="Arial"/>
              </w:rPr>
            </w:pPr>
          </w:p>
          <w:p w14:paraId="3FD9A409" w14:textId="77777777" w:rsidR="00AB71B1" w:rsidRDefault="00AB71B1" w:rsidP="00AB71B1">
            <w:pPr>
              <w:pStyle w:val="TableParagraph"/>
              <w:spacing w:before="150" w:line="252" w:lineRule="auto"/>
              <w:ind w:left="105" w:right="527"/>
              <w:rPr>
                <w:rFonts w:ascii="Arial" w:eastAsia="Arial" w:hAnsi="Arial" w:cs="Arial"/>
              </w:rPr>
            </w:pPr>
            <w:r>
              <w:rPr>
                <w:rFonts w:ascii="Arial"/>
                <w:w w:val="105"/>
              </w:rPr>
              <w:t>Consumer</w:t>
            </w:r>
            <w:r>
              <w:rPr>
                <w:rFonts w:ascii="Arial"/>
                <w:spacing w:val="-25"/>
                <w:w w:val="105"/>
              </w:rPr>
              <w:t xml:space="preserve"> </w:t>
            </w:r>
            <w:r>
              <w:rPr>
                <w:rFonts w:ascii="Arial"/>
                <w:w w:val="105"/>
              </w:rPr>
              <w:t>responses</w:t>
            </w:r>
            <w:r>
              <w:rPr>
                <w:rFonts w:ascii="Arial"/>
                <w:spacing w:val="-22"/>
                <w:w w:val="105"/>
              </w:rPr>
              <w:t xml:space="preserve"> </w:t>
            </w:r>
            <w:r>
              <w:rPr>
                <w:rFonts w:ascii="Arial"/>
                <w:w w:val="105"/>
              </w:rPr>
              <w:t>to</w:t>
            </w:r>
            <w:r>
              <w:rPr>
                <w:rFonts w:ascii="Arial"/>
                <w:spacing w:val="-24"/>
                <w:w w:val="105"/>
              </w:rPr>
              <w:t xml:space="preserve"> </w:t>
            </w:r>
            <w:r>
              <w:rPr>
                <w:rFonts w:ascii="Arial"/>
                <w:w w:val="105"/>
              </w:rPr>
              <w:t>the</w:t>
            </w:r>
            <w:r>
              <w:rPr>
                <w:rFonts w:ascii="Arial"/>
                <w:spacing w:val="-22"/>
                <w:w w:val="105"/>
              </w:rPr>
              <w:t xml:space="preserve"> </w:t>
            </w:r>
            <w:r>
              <w:rPr>
                <w:rFonts w:ascii="Arial"/>
                <w:w w:val="105"/>
              </w:rPr>
              <w:t>ethical</w:t>
            </w:r>
            <w:r>
              <w:rPr>
                <w:rFonts w:ascii="Arial"/>
                <w:w w:val="102"/>
              </w:rPr>
              <w:t xml:space="preserve"> </w:t>
            </w:r>
            <w:r>
              <w:rPr>
                <w:rFonts w:ascii="Arial"/>
                <w:w w:val="105"/>
              </w:rPr>
              <w:t>behaviours</w:t>
            </w:r>
            <w:r>
              <w:rPr>
                <w:rFonts w:ascii="Arial"/>
                <w:spacing w:val="-41"/>
                <w:w w:val="105"/>
              </w:rPr>
              <w:t xml:space="preserve"> </w:t>
            </w:r>
            <w:r>
              <w:rPr>
                <w:rFonts w:ascii="Arial"/>
                <w:w w:val="105"/>
              </w:rPr>
              <w:t>of</w:t>
            </w:r>
            <w:r>
              <w:rPr>
                <w:rFonts w:ascii="Arial"/>
                <w:spacing w:val="-41"/>
                <w:w w:val="105"/>
              </w:rPr>
              <w:t xml:space="preserve"> </w:t>
            </w:r>
            <w:r>
              <w:rPr>
                <w:rFonts w:ascii="Arial"/>
                <w:w w:val="105"/>
              </w:rPr>
              <w:t>organisations</w:t>
            </w:r>
          </w:p>
        </w:tc>
        <w:tc>
          <w:tcPr>
            <w:tcW w:w="1200" w:type="dxa"/>
            <w:textDirection w:val="btLr"/>
          </w:tcPr>
          <w:p w14:paraId="1B76B7AD" w14:textId="77777777" w:rsidR="00AB71B1" w:rsidRDefault="00AB71B1" w:rsidP="00AB71B1">
            <w:pPr>
              <w:pStyle w:val="TableParagraph"/>
              <w:rPr>
                <w:rFonts w:ascii="Arial" w:eastAsia="Arial" w:hAnsi="Arial" w:cs="Arial"/>
              </w:rPr>
            </w:pPr>
          </w:p>
          <w:p w14:paraId="3471297C" w14:textId="77777777" w:rsidR="00AB71B1" w:rsidRDefault="00AB71B1" w:rsidP="00AB71B1">
            <w:pPr>
              <w:pStyle w:val="TableParagraph"/>
              <w:spacing w:before="10"/>
              <w:rPr>
                <w:rFonts w:ascii="Arial" w:eastAsia="Arial" w:hAnsi="Arial" w:cs="Arial"/>
                <w:sz w:val="18"/>
                <w:szCs w:val="18"/>
              </w:rPr>
            </w:pPr>
          </w:p>
          <w:p w14:paraId="74515861" w14:textId="77777777" w:rsidR="00AB71B1" w:rsidRDefault="00AB71B1" w:rsidP="00AB71B1">
            <w:pPr>
              <w:pStyle w:val="TableParagraph"/>
              <w:ind w:left="105"/>
              <w:rPr>
                <w:rFonts w:ascii="Arial" w:eastAsia="Arial" w:hAnsi="Arial" w:cs="Arial"/>
              </w:rPr>
            </w:pPr>
            <w:r>
              <w:rPr>
                <w:rFonts w:ascii="Arial"/>
                <w:w w:val="105"/>
              </w:rPr>
              <w:t>Interviews</w:t>
            </w:r>
          </w:p>
        </w:tc>
        <w:tc>
          <w:tcPr>
            <w:tcW w:w="1733" w:type="dxa"/>
          </w:tcPr>
          <w:p w14:paraId="6FB87560" w14:textId="77777777" w:rsidR="00AB71B1" w:rsidRDefault="00AB71B1" w:rsidP="00AB71B1">
            <w:pPr>
              <w:pStyle w:val="TableParagraph"/>
              <w:rPr>
                <w:rFonts w:ascii="Arial" w:eastAsia="Arial" w:hAnsi="Arial" w:cs="Arial"/>
              </w:rPr>
            </w:pPr>
          </w:p>
          <w:p w14:paraId="127BD2B2" w14:textId="77777777" w:rsidR="00AB71B1" w:rsidRDefault="00AB71B1" w:rsidP="00AB71B1">
            <w:pPr>
              <w:pStyle w:val="TableParagraph"/>
              <w:rPr>
                <w:rFonts w:ascii="Arial" w:eastAsia="Arial" w:hAnsi="Arial" w:cs="Arial"/>
              </w:rPr>
            </w:pPr>
          </w:p>
          <w:p w14:paraId="334EC304" w14:textId="77777777" w:rsidR="00AB71B1" w:rsidRDefault="00AB71B1" w:rsidP="00AB71B1">
            <w:pPr>
              <w:pStyle w:val="TableParagraph"/>
              <w:rPr>
                <w:rFonts w:ascii="Arial" w:eastAsia="Arial" w:hAnsi="Arial" w:cs="Arial"/>
              </w:rPr>
            </w:pPr>
          </w:p>
          <w:p w14:paraId="6F9C4DD0" w14:textId="77777777" w:rsidR="00AB71B1" w:rsidRDefault="00AB71B1" w:rsidP="00AB71B1">
            <w:pPr>
              <w:pStyle w:val="TableParagraph"/>
              <w:rPr>
                <w:rFonts w:ascii="Arial" w:eastAsia="Arial" w:hAnsi="Arial" w:cs="Arial"/>
              </w:rPr>
            </w:pPr>
          </w:p>
          <w:p w14:paraId="5A620AD7" w14:textId="77777777" w:rsidR="00AB71B1" w:rsidRDefault="00AB71B1" w:rsidP="00AB71B1">
            <w:pPr>
              <w:pStyle w:val="TableParagraph"/>
              <w:rPr>
                <w:rFonts w:ascii="Arial" w:eastAsia="Arial" w:hAnsi="Arial" w:cs="Arial"/>
              </w:rPr>
            </w:pPr>
          </w:p>
          <w:p w14:paraId="7E46B1B1" w14:textId="77777777" w:rsidR="00AB71B1" w:rsidRDefault="00AB71B1" w:rsidP="00AB71B1">
            <w:pPr>
              <w:pStyle w:val="TableParagraph"/>
              <w:spacing w:before="146"/>
              <w:ind w:left="95"/>
              <w:rPr>
                <w:rFonts w:ascii="Arial" w:eastAsia="Arial" w:hAnsi="Arial" w:cs="Arial"/>
              </w:rPr>
            </w:pPr>
            <w:r>
              <w:rPr>
                <w:rFonts w:ascii="Arial"/>
                <w:w w:val="105"/>
              </w:rPr>
              <w:t>167</w:t>
            </w:r>
          </w:p>
          <w:p w14:paraId="791BE076" w14:textId="77777777" w:rsidR="00AB71B1" w:rsidRDefault="00AB71B1" w:rsidP="00AB71B1">
            <w:pPr>
              <w:pStyle w:val="TableParagraph"/>
              <w:spacing w:before="6" w:line="247" w:lineRule="auto"/>
              <w:ind w:left="95" w:right="280"/>
              <w:rPr>
                <w:rFonts w:ascii="Arial" w:eastAsia="Arial" w:hAnsi="Arial" w:cs="Arial"/>
              </w:rPr>
            </w:pPr>
            <w:r>
              <w:rPr>
                <w:rFonts w:ascii="Arial"/>
                <w:w w:val="105"/>
              </w:rPr>
              <w:t>consumers</w:t>
            </w:r>
            <w:r>
              <w:rPr>
                <w:rFonts w:ascii="Arial"/>
                <w:spacing w:val="-27"/>
                <w:w w:val="105"/>
              </w:rPr>
              <w:t xml:space="preserve"> </w:t>
            </w:r>
            <w:r>
              <w:rPr>
                <w:rFonts w:ascii="Arial"/>
                <w:w w:val="105"/>
              </w:rPr>
              <w:t>in</w:t>
            </w:r>
            <w:r>
              <w:rPr>
                <w:rFonts w:ascii="Arial"/>
                <w:w w:val="102"/>
              </w:rPr>
              <w:t xml:space="preserve"> </w:t>
            </w:r>
            <w:r>
              <w:rPr>
                <w:rFonts w:ascii="Arial"/>
                <w:w w:val="105"/>
              </w:rPr>
              <w:t>areas</w:t>
            </w:r>
            <w:r>
              <w:rPr>
                <w:rFonts w:ascii="Arial"/>
                <w:spacing w:val="-24"/>
                <w:w w:val="105"/>
              </w:rPr>
              <w:t xml:space="preserve"> </w:t>
            </w:r>
            <w:r>
              <w:rPr>
                <w:rFonts w:ascii="Arial"/>
                <w:w w:val="105"/>
              </w:rPr>
              <w:t>around</w:t>
            </w:r>
            <w:r>
              <w:rPr>
                <w:rFonts w:ascii="Arial"/>
                <w:w w:val="102"/>
              </w:rPr>
              <w:t xml:space="preserve"> </w:t>
            </w:r>
            <w:r>
              <w:rPr>
                <w:rFonts w:ascii="Arial"/>
                <w:w w:val="105"/>
              </w:rPr>
              <w:t>Wuhan</w:t>
            </w:r>
            <w:r>
              <w:rPr>
                <w:rFonts w:ascii="Arial"/>
                <w:spacing w:val="-11"/>
                <w:w w:val="105"/>
              </w:rPr>
              <w:t xml:space="preserve"> </w:t>
            </w:r>
            <w:r>
              <w:rPr>
                <w:rFonts w:ascii="Arial"/>
                <w:w w:val="105"/>
              </w:rPr>
              <w:t>city,</w:t>
            </w:r>
            <w:r>
              <w:rPr>
                <w:rFonts w:ascii="Arial"/>
                <w:w w:val="102"/>
              </w:rPr>
              <w:t xml:space="preserve"> </w:t>
            </w:r>
            <w:r>
              <w:rPr>
                <w:rFonts w:ascii="Arial"/>
                <w:w w:val="105"/>
              </w:rPr>
              <w:t>China.</w:t>
            </w:r>
          </w:p>
        </w:tc>
        <w:tc>
          <w:tcPr>
            <w:tcW w:w="1733" w:type="dxa"/>
          </w:tcPr>
          <w:p w14:paraId="3D7F172A" w14:textId="77777777" w:rsidR="00AB71B1" w:rsidRDefault="00AB71B1" w:rsidP="00AB71B1">
            <w:pPr>
              <w:pStyle w:val="TableParagraph"/>
              <w:rPr>
                <w:rFonts w:ascii="Arial" w:eastAsia="Arial" w:hAnsi="Arial" w:cs="Arial"/>
              </w:rPr>
            </w:pPr>
          </w:p>
          <w:p w14:paraId="4FA86951" w14:textId="77777777" w:rsidR="00AB71B1" w:rsidRDefault="00AB71B1" w:rsidP="00AB71B1">
            <w:pPr>
              <w:pStyle w:val="TableParagraph"/>
              <w:rPr>
                <w:rFonts w:ascii="Arial" w:eastAsia="Arial" w:hAnsi="Arial" w:cs="Arial"/>
              </w:rPr>
            </w:pPr>
          </w:p>
          <w:p w14:paraId="0ADD3813" w14:textId="77777777" w:rsidR="00AB71B1" w:rsidRDefault="00AB71B1" w:rsidP="00AB71B1">
            <w:pPr>
              <w:pStyle w:val="TableParagraph"/>
              <w:rPr>
                <w:rFonts w:ascii="Arial" w:eastAsia="Arial" w:hAnsi="Arial" w:cs="Arial"/>
              </w:rPr>
            </w:pPr>
          </w:p>
          <w:p w14:paraId="63BCD6BD" w14:textId="77777777" w:rsidR="00AB71B1" w:rsidRDefault="00AB71B1" w:rsidP="00AB71B1">
            <w:pPr>
              <w:pStyle w:val="TableParagraph"/>
              <w:rPr>
                <w:rFonts w:ascii="Arial" w:eastAsia="Arial" w:hAnsi="Arial" w:cs="Arial"/>
              </w:rPr>
            </w:pPr>
          </w:p>
          <w:p w14:paraId="5E870672" w14:textId="77777777" w:rsidR="00AB71B1" w:rsidRDefault="00AB71B1" w:rsidP="00AB71B1">
            <w:pPr>
              <w:pStyle w:val="TableParagraph"/>
              <w:rPr>
                <w:rFonts w:ascii="Arial" w:eastAsia="Arial" w:hAnsi="Arial" w:cs="Arial"/>
              </w:rPr>
            </w:pPr>
          </w:p>
          <w:p w14:paraId="7D0F31EE" w14:textId="77777777" w:rsidR="00AB71B1" w:rsidRDefault="00AB71B1" w:rsidP="00AB71B1">
            <w:pPr>
              <w:pStyle w:val="TableParagraph"/>
              <w:rPr>
                <w:rFonts w:ascii="Arial" w:eastAsia="Arial" w:hAnsi="Arial" w:cs="Arial"/>
              </w:rPr>
            </w:pPr>
          </w:p>
          <w:p w14:paraId="4AFB7497" w14:textId="77777777" w:rsidR="00AB71B1" w:rsidRDefault="00AB71B1" w:rsidP="00AB71B1">
            <w:pPr>
              <w:pStyle w:val="TableParagraph"/>
              <w:spacing w:before="6"/>
              <w:rPr>
                <w:rFonts w:ascii="Arial" w:eastAsia="Arial" w:hAnsi="Arial" w:cs="Arial"/>
                <w:sz w:val="24"/>
                <w:szCs w:val="24"/>
              </w:rPr>
            </w:pPr>
          </w:p>
          <w:p w14:paraId="2BB4ABE2" w14:textId="77777777" w:rsidR="00AB71B1" w:rsidRDefault="00AB71B1" w:rsidP="00AB71B1">
            <w:pPr>
              <w:pStyle w:val="TableParagraph"/>
              <w:spacing w:line="244" w:lineRule="auto"/>
              <w:ind w:left="96" w:right="585"/>
              <w:rPr>
                <w:rFonts w:ascii="Arial" w:eastAsia="Arial" w:hAnsi="Arial" w:cs="Arial"/>
              </w:rPr>
            </w:pPr>
            <w:r>
              <w:rPr>
                <w:rFonts w:ascii="Arial"/>
                <w:w w:val="105"/>
              </w:rPr>
              <w:t>Ethical</w:t>
            </w:r>
            <w:r>
              <w:rPr>
                <w:rFonts w:ascii="Arial"/>
                <w:w w:val="102"/>
              </w:rPr>
              <w:t xml:space="preserve"> </w:t>
            </w:r>
            <w:r>
              <w:rPr>
                <w:rFonts w:ascii="Arial"/>
              </w:rPr>
              <w:t>responses</w:t>
            </w:r>
          </w:p>
        </w:tc>
        <w:tc>
          <w:tcPr>
            <w:tcW w:w="3521" w:type="dxa"/>
          </w:tcPr>
          <w:p w14:paraId="4D32CD93" w14:textId="77777777" w:rsidR="00AB71B1" w:rsidRDefault="00AB71B1" w:rsidP="00AB71B1">
            <w:pPr>
              <w:pStyle w:val="TableParagraph"/>
              <w:numPr>
                <w:ilvl w:val="0"/>
                <w:numId w:val="42"/>
              </w:numPr>
              <w:tabs>
                <w:tab w:val="left" w:pos="430"/>
              </w:tabs>
              <w:spacing w:before="2" w:line="247" w:lineRule="auto"/>
              <w:ind w:right="202" w:firstLine="0"/>
              <w:rPr>
                <w:rFonts w:ascii="Arial" w:eastAsia="Arial" w:hAnsi="Arial" w:cs="Arial"/>
              </w:rPr>
            </w:pPr>
            <w:r>
              <w:rPr>
                <w:rFonts w:ascii="Arial" w:eastAsia="Arial" w:hAnsi="Arial" w:cs="Arial"/>
                <w:w w:val="105"/>
              </w:rPr>
              <w:t>The consumer’s</w:t>
            </w:r>
            <w:r>
              <w:rPr>
                <w:rFonts w:ascii="Arial" w:eastAsia="Arial" w:hAnsi="Arial" w:cs="Arial"/>
                <w:spacing w:val="-12"/>
                <w:w w:val="105"/>
              </w:rPr>
              <w:t xml:space="preserve"> </w:t>
            </w:r>
            <w:r>
              <w:rPr>
                <w:rFonts w:ascii="Arial" w:eastAsia="Arial" w:hAnsi="Arial" w:cs="Arial"/>
                <w:w w:val="105"/>
              </w:rPr>
              <w:t>ethical</w:t>
            </w:r>
            <w:r>
              <w:rPr>
                <w:rFonts w:ascii="Arial" w:eastAsia="Arial" w:hAnsi="Arial" w:cs="Arial"/>
                <w:w w:val="102"/>
              </w:rPr>
              <w:t xml:space="preserve"> </w:t>
            </w:r>
            <w:r>
              <w:rPr>
                <w:rFonts w:ascii="Arial" w:eastAsia="Arial" w:hAnsi="Arial" w:cs="Arial"/>
                <w:w w:val="105"/>
              </w:rPr>
              <w:t>consciousness,</w:t>
            </w:r>
            <w:r>
              <w:rPr>
                <w:rFonts w:ascii="Arial" w:eastAsia="Arial" w:hAnsi="Arial" w:cs="Arial"/>
                <w:spacing w:val="-34"/>
                <w:w w:val="105"/>
              </w:rPr>
              <w:t xml:space="preserve"> </w:t>
            </w:r>
            <w:r>
              <w:rPr>
                <w:rFonts w:ascii="Arial" w:eastAsia="Arial" w:hAnsi="Arial" w:cs="Arial"/>
                <w:w w:val="105"/>
              </w:rPr>
              <w:t>ethical</w:t>
            </w:r>
            <w:r>
              <w:rPr>
                <w:rFonts w:ascii="Arial" w:eastAsia="Arial" w:hAnsi="Arial" w:cs="Arial"/>
                <w:spacing w:val="-36"/>
                <w:w w:val="105"/>
              </w:rPr>
              <w:t xml:space="preserve"> </w:t>
            </w:r>
            <w:r>
              <w:rPr>
                <w:rFonts w:ascii="Arial" w:eastAsia="Arial" w:hAnsi="Arial" w:cs="Arial"/>
                <w:w w:val="105"/>
              </w:rPr>
              <w:t>cognitive</w:t>
            </w:r>
            <w:r>
              <w:rPr>
                <w:rFonts w:ascii="Arial" w:eastAsia="Arial" w:hAnsi="Arial" w:cs="Arial"/>
                <w:w w:val="102"/>
              </w:rPr>
              <w:t xml:space="preserve"> </w:t>
            </w:r>
            <w:r>
              <w:rPr>
                <w:rFonts w:ascii="Arial" w:eastAsia="Arial" w:hAnsi="Arial" w:cs="Arial"/>
                <w:w w:val="105"/>
              </w:rPr>
              <w:t>effort, perception of</w:t>
            </w:r>
            <w:r>
              <w:rPr>
                <w:rFonts w:ascii="Arial" w:eastAsia="Arial" w:hAnsi="Arial" w:cs="Arial"/>
                <w:spacing w:val="-18"/>
                <w:w w:val="105"/>
              </w:rPr>
              <w:t xml:space="preserve"> </w:t>
            </w:r>
            <w:r>
              <w:rPr>
                <w:rFonts w:ascii="Arial" w:eastAsia="Arial" w:hAnsi="Arial" w:cs="Arial"/>
                <w:w w:val="105"/>
              </w:rPr>
              <w:t>ethical</w:t>
            </w:r>
            <w:r>
              <w:rPr>
                <w:rFonts w:ascii="Arial" w:eastAsia="Arial" w:hAnsi="Arial" w:cs="Arial"/>
                <w:w w:val="102"/>
              </w:rPr>
              <w:t xml:space="preserve"> </w:t>
            </w:r>
            <w:r>
              <w:rPr>
                <w:rFonts w:ascii="Arial" w:eastAsia="Arial" w:hAnsi="Arial" w:cs="Arial"/>
                <w:w w:val="105"/>
              </w:rPr>
              <w:t>justice, motivation</w:t>
            </w:r>
            <w:r>
              <w:rPr>
                <w:rFonts w:ascii="Arial" w:eastAsia="Arial" w:hAnsi="Arial" w:cs="Arial"/>
                <w:spacing w:val="-22"/>
                <w:w w:val="105"/>
              </w:rPr>
              <w:t xml:space="preserve"> </w:t>
            </w:r>
            <w:r>
              <w:rPr>
                <w:rFonts w:ascii="Arial" w:eastAsia="Arial" w:hAnsi="Arial" w:cs="Arial"/>
                <w:w w:val="105"/>
              </w:rPr>
              <w:t>judgment,</w:t>
            </w:r>
            <w:r>
              <w:rPr>
                <w:rFonts w:ascii="Arial" w:eastAsia="Arial" w:hAnsi="Arial" w:cs="Arial"/>
                <w:w w:val="102"/>
              </w:rPr>
              <w:t xml:space="preserve"> </w:t>
            </w:r>
            <w:r>
              <w:rPr>
                <w:rFonts w:ascii="Arial" w:eastAsia="Arial" w:hAnsi="Arial" w:cs="Arial"/>
                <w:w w:val="105"/>
              </w:rPr>
              <w:t>institutional rationality,</w:t>
            </w:r>
            <w:r>
              <w:rPr>
                <w:rFonts w:ascii="Arial" w:eastAsia="Arial" w:hAnsi="Arial" w:cs="Arial"/>
                <w:spacing w:val="-14"/>
                <w:w w:val="105"/>
              </w:rPr>
              <w:t xml:space="preserve"> </w:t>
            </w:r>
            <w:r>
              <w:rPr>
                <w:rFonts w:ascii="Arial" w:eastAsia="Arial" w:hAnsi="Arial" w:cs="Arial"/>
                <w:w w:val="105"/>
              </w:rPr>
              <w:t>and</w:t>
            </w:r>
            <w:r>
              <w:rPr>
                <w:rFonts w:ascii="Arial" w:eastAsia="Arial" w:hAnsi="Arial" w:cs="Arial"/>
                <w:w w:val="102"/>
              </w:rPr>
              <w:t xml:space="preserve"> </w:t>
            </w:r>
            <w:r>
              <w:rPr>
                <w:rFonts w:ascii="Arial" w:eastAsia="Arial" w:hAnsi="Arial" w:cs="Arial"/>
                <w:w w:val="105"/>
              </w:rPr>
              <w:t>corporate social</w:t>
            </w:r>
            <w:r>
              <w:rPr>
                <w:rFonts w:ascii="Arial" w:eastAsia="Arial" w:hAnsi="Arial" w:cs="Arial"/>
                <w:spacing w:val="-40"/>
                <w:w w:val="105"/>
              </w:rPr>
              <w:t xml:space="preserve"> </w:t>
            </w:r>
            <w:r>
              <w:rPr>
                <w:rFonts w:ascii="Arial" w:eastAsia="Arial" w:hAnsi="Arial" w:cs="Arial"/>
                <w:w w:val="105"/>
              </w:rPr>
              <w:t>responsibility–</w:t>
            </w:r>
            <w:r>
              <w:rPr>
                <w:rFonts w:ascii="Arial" w:eastAsia="Arial" w:hAnsi="Arial" w:cs="Arial"/>
                <w:w w:val="102"/>
              </w:rPr>
              <w:t xml:space="preserve"> </w:t>
            </w:r>
            <w:r>
              <w:rPr>
                <w:rFonts w:ascii="Arial" w:eastAsia="Arial" w:hAnsi="Arial" w:cs="Arial"/>
                <w:w w:val="105"/>
              </w:rPr>
              <w:t>corporate ability belief,</w:t>
            </w:r>
            <w:r>
              <w:rPr>
                <w:rFonts w:ascii="Arial" w:eastAsia="Arial" w:hAnsi="Arial" w:cs="Arial"/>
                <w:spacing w:val="-22"/>
                <w:w w:val="105"/>
              </w:rPr>
              <w:t xml:space="preserve"> </w:t>
            </w:r>
            <w:r>
              <w:rPr>
                <w:rFonts w:ascii="Arial" w:eastAsia="Arial" w:hAnsi="Arial" w:cs="Arial"/>
                <w:w w:val="105"/>
              </w:rPr>
              <w:t>all</w:t>
            </w:r>
            <w:r>
              <w:rPr>
                <w:rFonts w:ascii="Arial" w:eastAsia="Arial" w:hAnsi="Arial" w:cs="Arial"/>
                <w:w w:val="102"/>
              </w:rPr>
              <w:t xml:space="preserve"> </w:t>
            </w:r>
            <w:r>
              <w:rPr>
                <w:rFonts w:ascii="Arial" w:eastAsia="Arial" w:hAnsi="Arial" w:cs="Arial"/>
                <w:w w:val="105"/>
              </w:rPr>
              <w:t>factored in to whether</w:t>
            </w:r>
            <w:r>
              <w:rPr>
                <w:rFonts w:ascii="Arial" w:eastAsia="Arial" w:hAnsi="Arial" w:cs="Arial"/>
                <w:spacing w:val="-29"/>
                <w:w w:val="105"/>
              </w:rPr>
              <w:t xml:space="preserve"> </w:t>
            </w:r>
            <w:r>
              <w:rPr>
                <w:rFonts w:ascii="Arial" w:eastAsia="Arial" w:hAnsi="Arial" w:cs="Arial"/>
                <w:w w:val="105"/>
              </w:rPr>
              <w:t>they</w:t>
            </w:r>
            <w:r>
              <w:rPr>
                <w:rFonts w:ascii="Arial" w:eastAsia="Arial" w:hAnsi="Arial" w:cs="Arial"/>
                <w:w w:val="102"/>
              </w:rPr>
              <w:t xml:space="preserve"> </w:t>
            </w:r>
            <w:r>
              <w:rPr>
                <w:rFonts w:ascii="Arial" w:eastAsia="Arial" w:hAnsi="Arial" w:cs="Arial"/>
                <w:w w:val="105"/>
              </w:rPr>
              <w:t>responded</w:t>
            </w:r>
            <w:r>
              <w:rPr>
                <w:rFonts w:ascii="Arial" w:eastAsia="Arial" w:hAnsi="Arial" w:cs="Arial"/>
                <w:spacing w:val="-32"/>
                <w:w w:val="105"/>
              </w:rPr>
              <w:t xml:space="preserve"> </w:t>
            </w:r>
            <w:r>
              <w:rPr>
                <w:rFonts w:ascii="Arial" w:eastAsia="Arial" w:hAnsi="Arial" w:cs="Arial"/>
                <w:w w:val="105"/>
              </w:rPr>
              <w:t>positively,</w:t>
            </w:r>
            <w:r>
              <w:rPr>
                <w:rFonts w:ascii="Arial" w:eastAsia="Arial" w:hAnsi="Arial" w:cs="Arial"/>
                <w:spacing w:val="-33"/>
                <w:w w:val="105"/>
              </w:rPr>
              <w:t xml:space="preserve"> </w:t>
            </w:r>
            <w:r>
              <w:rPr>
                <w:rFonts w:ascii="Arial" w:eastAsia="Arial" w:hAnsi="Arial" w:cs="Arial"/>
                <w:w w:val="105"/>
              </w:rPr>
              <w:t>negatively</w:t>
            </w:r>
            <w:r>
              <w:rPr>
                <w:rFonts w:ascii="Arial" w:eastAsia="Arial" w:hAnsi="Arial" w:cs="Arial"/>
                <w:w w:val="102"/>
              </w:rPr>
              <w:t xml:space="preserve"> </w:t>
            </w:r>
            <w:r>
              <w:rPr>
                <w:rFonts w:ascii="Arial" w:eastAsia="Arial" w:hAnsi="Arial" w:cs="Arial"/>
                <w:w w:val="105"/>
              </w:rPr>
              <w:t>or</w:t>
            </w:r>
            <w:r>
              <w:rPr>
                <w:rFonts w:ascii="Arial" w:eastAsia="Arial" w:hAnsi="Arial" w:cs="Arial"/>
                <w:spacing w:val="-15"/>
                <w:w w:val="105"/>
              </w:rPr>
              <w:t xml:space="preserve"> </w:t>
            </w:r>
            <w:r>
              <w:rPr>
                <w:rFonts w:ascii="Arial" w:eastAsia="Arial" w:hAnsi="Arial" w:cs="Arial"/>
                <w:w w:val="105"/>
              </w:rPr>
              <w:t>neutrally</w:t>
            </w:r>
            <w:r>
              <w:rPr>
                <w:rFonts w:ascii="Arial" w:eastAsia="Arial" w:hAnsi="Arial" w:cs="Arial"/>
                <w:spacing w:val="-17"/>
                <w:w w:val="105"/>
              </w:rPr>
              <w:t xml:space="preserve"> </w:t>
            </w:r>
            <w:r>
              <w:rPr>
                <w:rFonts w:ascii="Arial" w:eastAsia="Arial" w:hAnsi="Arial" w:cs="Arial"/>
                <w:w w:val="105"/>
              </w:rPr>
              <w:t>to</w:t>
            </w:r>
            <w:r>
              <w:rPr>
                <w:rFonts w:ascii="Arial" w:eastAsia="Arial" w:hAnsi="Arial" w:cs="Arial"/>
                <w:spacing w:val="-16"/>
                <w:w w:val="105"/>
              </w:rPr>
              <w:t xml:space="preserve"> </w:t>
            </w:r>
            <w:r>
              <w:rPr>
                <w:rFonts w:ascii="Arial" w:eastAsia="Arial" w:hAnsi="Arial" w:cs="Arial"/>
                <w:w w:val="105"/>
              </w:rPr>
              <w:t>an</w:t>
            </w:r>
            <w:r>
              <w:rPr>
                <w:rFonts w:ascii="Arial" w:eastAsia="Arial" w:hAnsi="Arial" w:cs="Arial"/>
                <w:spacing w:val="-15"/>
                <w:w w:val="105"/>
              </w:rPr>
              <w:t xml:space="preserve"> </w:t>
            </w:r>
            <w:r>
              <w:rPr>
                <w:rFonts w:ascii="Arial" w:eastAsia="Arial" w:hAnsi="Arial" w:cs="Arial"/>
                <w:w w:val="105"/>
              </w:rPr>
              <w:t>organisation’s</w:t>
            </w:r>
            <w:r>
              <w:rPr>
                <w:rFonts w:ascii="Arial" w:eastAsia="Arial" w:hAnsi="Arial" w:cs="Arial"/>
                <w:w w:val="102"/>
              </w:rPr>
              <w:t xml:space="preserve"> </w:t>
            </w:r>
            <w:r>
              <w:rPr>
                <w:rFonts w:ascii="Arial" w:eastAsia="Arial" w:hAnsi="Arial" w:cs="Arial"/>
                <w:w w:val="105"/>
              </w:rPr>
              <w:t>CSR.</w:t>
            </w:r>
          </w:p>
          <w:p w14:paraId="31055D64" w14:textId="77777777" w:rsidR="00AB71B1" w:rsidRDefault="00AB71B1" w:rsidP="00AB71B1">
            <w:pPr>
              <w:pStyle w:val="TableParagraph"/>
              <w:spacing w:before="6"/>
              <w:rPr>
                <w:rFonts w:ascii="Arial" w:eastAsia="Arial" w:hAnsi="Arial" w:cs="Arial"/>
                <w:sz w:val="19"/>
                <w:szCs w:val="19"/>
              </w:rPr>
            </w:pPr>
          </w:p>
          <w:p w14:paraId="35DC88C4" w14:textId="77777777" w:rsidR="00AB71B1" w:rsidRDefault="00AB71B1" w:rsidP="00AB71B1">
            <w:pPr>
              <w:pStyle w:val="TableParagraph"/>
              <w:numPr>
                <w:ilvl w:val="0"/>
                <w:numId w:val="42"/>
              </w:numPr>
              <w:tabs>
                <w:tab w:val="left" w:pos="430"/>
              </w:tabs>
              <w:spacing w:line="244" w:lineRule="auto"/>
              <w:ind w:right="129" w:firstLine="0"/>
              <w:rPr>
                <w:rFonts w:ascii="Arial" w:eastAsia="Arial" w:hAnsi="Arial" w:cs="Arial"/>
              </w:rPr>
            </w:pPr>
            <w:r>
              <w:rPr>
                <w:rFonts w:ascii="Arial"/>
                <w:w w:val="105"/>
              </w:rPr>
              <w:t>The potential negative</w:t>
            </w:r>
            <w:r>
              <w:rPr>
                <w:rFonts w:ascii="Arial"/>
                <w:spacing w:val="-29"/>
                <w:w w:val="105"/>
              </w:rPr>
              <w:t xml:space="preserve"> </w:t>
            </w:r>
            <w:r>
              <w:rPr>
                <w:rFonts w:ascii="Arial"/>
                <w:w w:val="105"/>
              </w:rPr>
              <w:t>and</w:t>
            </w:r>
            <w:r>
              <w:rPr>
                <w:rFonts w:ascii="Arial"/>
                <w:w w:val="102"/>
              </w:rPr>
              <w:t xml:space="preserve"> </w:t>
            </w:r>
            <w:r>
              <w:rPr>
                <w:rFonts w:ascii="Arial"/>
                <w:w w:val="105"/>
              </w:rPr>
              <w:t>positive responses to CSR</w:t>
            </w:r>
            <w:r>
              <w:rPr>
                <w:rFonts w:ascii="Arial"/>
                <w:spacing w:val="-42"/>
                <w:w w:val="105"/>
              </w:rPr>
              <w:t xml:space="preserve"> </w:t>
            </w:r>
            <w:r>
              <w:rPr>
                <w:rFonts w:ascii="Arial"/>
                <w:w w:val="105"/>
              </w:rPr>
              <w:t>are</w:t>
            </w:r>
            <w:r>
              <w:rPr>
                <w:rFonts w:ascii="Arial"/>
                <w:w w:val="102"/>
              </w:rPr>
              <w:t xml:space="preserve"> </w:t>
            </w:r>
            <w:r>
              <w:rPr>
                <w:rFonts w:ascii="Arial"/>
                <w:w w:val="105"/>
              </w:rPr>
              <w:t>resistance,</w:t>
            </w:r>
            <w:r>
              <w:rPr>
                <w:rFonts w:ascii="Arial"/>
                <w:spacing w:val="-4"/>
                <w:w w:val="105"/>
              </w:rPr>
              <w:t xml:space="preserve"> </w:t>
            </w:r>
            <w:r>
              <w:rPr>
                <w:rFonts w:ascii="Arial"/>
                <w:w w:val="105"/>
              </w:rPr>
              <w:t>questioning,</w:t>
            </w:r>
            <w:r>
              <w:rPr>
                <w:rFonts w:ascii="Arial"/>
                <w:w w:val="102"/>
              </w:rPr>
              <w:t xml:space="preserve"> </w:t>
            </w:r>
            <w:r>
              <w:rPr>
                <w:rFonts w:ascii="Arial"/>
                <w:w w:val="105"/>
              </w:rPr>
              <w:t>indifference,</w:t>
            </w:r>
            <w:r>
              <w:rPr>
                <w:rFonts w:ascii="Arial"/>
                <w:spacing w:val="-26"/>
                <w:w w:val="105"/>
              </w:rPr>
              <w:t xml:space="preserve"> </w:t>
            </w:r>
            <w:r>
              <w:rPr>
                <w:rFonts w:ascii="Arial"/>
                <w:w w:val="105"/>
              </w:rPr>
              <w:t>praise,</w:t>
            </w:r>
            <w:r>
              <w:rPr>
                <w:rFonts w:ascii="Arial"/>
                <w:spacing w:val="-28"/>
                <w:w w:val="105"/>
              </w:rPr>
              <w:t xml:space="preserve"> </w:t>
            </w:r>
            <w:r>
              <w:rPr>
                <w:rFonts w:ascii="Arial"/>
                <w:w w:val="105"/>
              </w:rPr>
              <w:t>and</w:t>
            </w:r>
            <w:r>
              <w:rPr>
                <w:rFonts w:ascii="Arial"/>
                <w:spacing w:val="-26"/>
                <w:w w:val="105"/>
              </w:rPr>
              <w:t xml:space="preserve"> </w:t>
            </w:r>
            <w:r>
              <w:rPr>
                <w:rFonts w:ascii="Arial"/>
                <w:w w:val="105"/>
              </w:rPr>
              <w:t>support.</w:t>
            </w:r>
          </w:p>
        </w:tc>
      </w:tr>
      <w:tr w:rsidR="00127DC8" w14:paraId="59EA9547" w14:textId="77777777" w:rsidTr="003921FD">
        <w:trPr>
          <w:trHeight w:hRule="exact" w:val="4612"/>
        </w:trPr>
        <w:tc>
          <w:tcPr>
            <w:tcW w:w="1328" w:type="dxa"/>
            <w:textDirection w:val="btLr"/>
          </w:tcPr>
          <w:p w14:paraId="4D679754" w14:textId="77777777" w:rsidR="00127DC8" w:rsidRDefault="00127DC8" w:rsidP="00127DC8">
            <w:pPr>
              <w:pStyle w:val="TableParagraph"/>
              <w:rPr>
                <w:rFonts w:ascii="Arial" w:eastAsia="Arial" w:hAnsi="Arial" w:cs="Arial"/>
              </w:rPr>
            </w:pPr>
          </w:p>
          <w:p w14:paraId="1A2542D1" w14:textId="77777777" w:rsidR="00127DC8" w:rsidRDefault="00127DC8" w:rsidP="00127DC8">
            <w:pPr>
              <w:pStyle w:val="TableParagraph"/>
              <w:spacing w:before="8"/>
              <w:rPr>
                <w:rFonts w:ascii="Arial" w:eastAsia="Arial" w:hAnsi="Arial" w:cs="Arial"/>
              </w:rPr>
            </w:pPr>
          </w:p>
          <w:p w14:paraId="2281027A" w14:textId="77777777" w:rsidR="00127DC8" w:rsidRDefault="00127DC8" w:rsidP="00127DC8">
            <w:pPr>
              <w:pStyle w:val="TableParagraph"/>
              <w:ind w:left="107"/>
              <w:rPr>
                <w:rFonts w:ascii="Arial" w:eastAsia="Arial" w:hAnsi="Arial" w:cs="Arial"/>
              </w:rPr>
            </w:pPr>
            <w:r>
              <w:rPr>
                <w:rFonts w:ascii="Arial"/>
                <w:w w:val="105"/>
              </w:rPr>
              <w:t>(Shang,</w:t>
            </w:r>
            <w:r>
              <w:rPr>
                <w:rFonts w:ascii="Arial"/>
                <w:spacing w:val="-32"/>
                <w:w w:val="105"/>
              </w:rPr>
              <w:t xml:space="preserve"> </w:t>
            </w:r>
            <w:r>
              <w:rPr>
                <w:rFonts w:ascii="Arial"/>
                <w:w w:val="105"/>
              </w:rPr>
              <w:t>Peloza</w:t>
            </w:r>
            <w:r>
              <w:rPr>
                <w:rFonts w:ascii="Arial"/>
                <w:spacing w:val="-33"/>
                <w:w w:val="105"/>
              </w:rPr>
              <w:t xml:space="preserve"> </w:t>
            </w:r>
            <w:r>
              <w:rPr>
                <w:rFonts w:ascii="Arial"/>
                <w:w w:val="105"/>
              </w:rPr>
              <w:t>2015)</w:t>
            </w:r>
          </w:p>
        </w:tc>
        <w:tc>
          <w:tcPr>
            <w:tcW w:w="1064" w:type="dxa"/>
            <w:textDirection w:val="btLr"/>
          </w:tcPr>
          <w:p w14:paraId="4A48BECA" w14:textId="77777777" w:rsidR="00127DC8" w:rsidRDefault="00127DC8" w:rsidP="00127DC8">
            <w:pPr>
              <w:pStyle w:val="TableParagraph"/>
              <w:rPr>
                <w:rFonts w:ascii="Arial" w:eastAsia="Arial" w:hAnsi="Arial" w:cs="Arial"/>
              </w:rPr>
            </w:pPr>
          </w:p>
          <w:p w14:paraId="63CC1543" w14:textId="77777777" w:rsidR="00127DC8" w:rsidRDefault="00127DC8" w:rsidP="00127DC8">
            <w:pPr>
              <w:pStyle w:val="TableParagraph"/>
              <w:spacing w:before="150"/>
              <w:ind w:left="107"/>
              <w:rPr>
                <w:rFonts w:ascii="Arial" w:eastAsia="Arial" w:hAnsi="Arial" w:cs="Arial"/>
              </w:rPr>
            </w:pPr>
            <w:r>
              <w:rPr>
                <w:rFonts w:ascii="Arial"/>
                <w:w w:val="105"/>
              </w:rPr>
              <w:t>Journal</w:t>
            </w:r>
            <w:r>
              <w:rPr>
                <w:rFonts w:ascii="Arial"/>
                <w:spacing w:val="-26"/>
                <w:w w:val="105"/>
              </w:rPr>
              <w:t xml:space="preserve"> </w:t>
            </w:r>
            <w:r>
              <w:rPr>
                <w:rFonts w:ascii="Arial"/>
                <w:w w:val="105"/>
              </w:rPr>
              <w:t>of</w:t>
            </w:r>
            <w:r>
              <w:rPr>
                <w:rFonts w:ascii="Arial"/>
                <w:spacing w:val="-25"/>
                <w:w w:val="105"/>
              </w:rPr>
              <w:t xml:space="preserve"> </w:t>
            </w:r>
            <w:r>
              <w:rPr>
                <w:rFonts w:ascii="Arial"/>
                <w:w w:val="105"/>
              </w:rPr>
              <w:t>Business</w:t>
            </w:r>
            <w:r>
              <w:rPr>
                <w:rFonts w:ascii="Arial"/>
                <w:spacing w:val="-25"/>
                <w:w w:val="105"/>
              </w:rPr>
              <w:t xml:space="preserve"> </w:t>
            </w:r>
            <w:r>
              <w:rPr>
                <w:rFonts w:ascii="Arial"/>
                <w:w w:val="105"/>
              </w:rPr>
              <w:t>Ethics</w:t>
            </w:r>
          </w:p>
        </w:tc>
        <w:tc>
          <w:tcPr>
            <w:tcW w:w="1200" w:type="dxa"/>
          </w:tcPr>
          <w:p w14:paraId="275888ED" w14:textId="77777777" w:rsidR="00127DC8" w:rsidRDefault="00127DC8" w:rsidP="00127DC8">
            <w:pPr>
              <w:pStyle w:val="TableParagraph"/>
              <w:rPr>
                <w:rFonts w:ascii="Arial" w:eastAsia="Arial" w:hAnsi="Arial" w:cs="Arial"/>
              </w:rPr>
            </w:pPr>
          </w:p>
          <w:p w14:paraId="0A89C0EC" w14:textId="77777777" w:rsidR="00127DC8" w:rsidRDefault="00127DC8" w:rsidP="00127DC8">
            <w:pPr>
              <w:pStyle w:val="TableParagraph"/>
              <w:rPr>
                <w:rFonts w:ascii="Arial" w:eastAsia="Arial" w:hAnsi="Arial" w:cs="Arial"/>
              </w:rPr>
            </w:pPr>
          </w:p>
          <w:p w14:paraId="61BAC286" w14:textId="77777777" w:rsidR="00127DC8" w:rsidRDefault="00127DC8" w:rsidP="00127DC8">
            <w:pPr>
              <w:pStyle w:val="TableParagraph"/>
              <w:rPr>
                <w:rFonts w:ascii="Arial" w:eastAsia="Arial" w:hAnsi="Arial" w:cs="Arial"/>
              </w:rPr>
            </w:pPr>
          </w:p>
          <w:p w14:paraId="54C56FA3" w14:textId="77777777" w:rsidR="00127DC8" w:rsidRDefault="00127DC8" w:rsidP="00127DC8">
            <w:pPr>
              <w:pStyle w:val="TableParagraph"/>
              <w:rPr>
                <w:rFonts w:ascii="Arial" w:eastAsia="Arial" w:hAnsi="Arial" w:cs="Arial"/>
              </w:rPr>
            </w:pPr>
          </w:p>
          <w:p w14:paraId="35589BB4" w14:textId="77777777" w:rsidR="00127DC8" w:rsidRDefault="00127DC8" w:rsidP="00127DC8">
            <w:pPr>
              <w:pStyle w:val="TableParagraph"/>
              <w:rPr>
                <w:rFonts w:ascii="Arial" w:eastAsia="Arial" w:hAnsi="Arial" w:cs="Arial"/>
              </w:rPr>
            </w:pPr>
          </w:p>
          <w:p w14:paraId="235A19EA" w14:textId="77777777" w:rsidR="00127DC8" w:rsidRDefault="00127DC8" w:rsidP="00127DC8">
            <w:pPr>
              <w:pStyle w:val="TableParagraph"/>
              <w:rPr>
                <w:rFonts w:ascii="Arial" w:eastAsia="Arial" w:hAnsi="Arial" w:cs="Arial"/>
              </w:rPr>
            </w:pPr>
          </w:p>
          <w:p w14:paraId="52A0F176" w14:textId="77777777" w:rsidR="00127DC8" w:rsidRDefault="00127DC8" w:rsidP="00127DC8">
            <w:pPr>
              <w:pStyle w:val="TableParagraph"/>
              <w:rPr>
                <w:rFonts w:ascii="Arial" w:eastAsia="Arial" w:hAnsi="Arial" w:cs="Arial"/>
              </w:rPr>
            </w:pPr>
          </w:p>
          <w:p w14:paraId="035C1257" w14:textId="77777777" w:rsidR="00127DC8" w:rsidRDefault="00127DC8" w:rsidP="00127DC8">
            <w:pPr>
              <w:pStyle w:val="TableParagraph"/>
              <w:rPr>
                <w:rFonts w:ascii="Arial" w:eastAsia="Arial" w:hAnsi="Arial" w:cs="Arial"/>
              </w:rPr>
            </w:pPr>
          </w:p>
          <w:p w14:paraId="7E38383E" w14:textId="77777777" w:rsidR="00127DC8" w:rsidRDefault="00127DC8" w:rsidP="00127DC8">
            <w:pPr>
              <w:pStyle w:val="TableParagraph"/>
              <w:rPr>
                <w:rFonts w:ascii="Arial" w:eastAsia="Arial" w:hAnsi="Arial" w:cs="Arial"/>
              </w:rPr>
            </w:pPr>
          </w:p>
          <w:p w14:paraId="4DD29BE8" w14:textId="77777777" w:rsidR="00127DC8" w:rsidRDefault="00127DC8" w:rsidP="00127DC8">
            <w:pPr>
              <w:pStyle w:val="TableParagraph"/>
              <w:rPr>
                <w:rFonts w:ascii="Arial" w:eastAsia="Arial" w:hAnsi="Arial" w:cs="Arial"/>
              </w:rPr>
            </w:pPr>
          </w:p>
          <w:p w14:paraId="23B3F703" w14:textId="77777777" w:rsidR="00127DC8" w:rsidRDefault="00127DC8" w:rsidP="00127DC8">
            <w:pPr>
              <w:pStyle w:val="TableParagraph"/>
              <w:spacing w:before="11"/>
              <w:rPr>
                <w:rFonts w:ascii="Arial" w:eastAsia="Arial" w:hAnsi="Arial" w:cs="Arial"/>
                <w:sz w:val="31"/>
                <w:szCs w:val="31"/>
              </w:rPr>
            </w:pPr>
          </w:p>
          <w:p w14:paraId="4A17FEDD" w14:textId="77777777" w:rsidR="00127DC8" w:rsidRDefault="00127DC8" w:rsidP="00127DC8">
            <w:pPr>
              <w:pStyle w:val="TableParagraph"/>
              <w:jc w:val="center"/>
              <w:rPr>
                <w:rFonts w:ascii="Arial" w:eastAsia="Arial" w:hAnsi="Arial" w:cs="Arial"/>
              </w:rPr>
            </w:pPr>
            <w:r>
              <w:rPr>
                <w:rFonts w:ascii="Arial"/>
                <w:w w:val="102"/>
              </w:rPr>
              <w:t>3</w:t>
            </w:r>
          </w:p>
        </w:tc>
        <w:tc>
          <w:tcPr>
            <w:tcW w:w="1332" w:type="dxa"/>
            <w:textDirection w:val="btLr"/>
          </w:tcPr>
          <w:p w14:paraId="159936C9" w14:textId="77777777" w:rsidR="00127DC8" w:rsidRDefault="00127DC8" w:rsidP="00127DC8">
            <w:pPr>
              <w:pStyle w:val="TableParagraph"/>
              <w:rPr>
                <w:rFonts w:ascii="Arial" w:eastAsia="Arial" w:hAnsi="Arial" w:cs="Arial"/>
              </w:rPr>
            </w:pPr>
          </w:p>
          <w:p w14:paraId="31D76FF9" w14:textId="77777777" w:rsidR="00127DC8" w:rsidRDefault="00127DC8" w:rsidP="00127DC8">
            <w:pPr>
              <w:pStyle w:val="TableParagraph"/>
              <w:spacing w:before="8"/>
              <w:rPr>
                <w:rFonts w:ascii="Arial" w:eastAsia="Arial" w:hAnsi="Arial" w:cs="Arial"/>
              </w:rPr>
            </w:pPr>
          </w:p>
          <w:p w14:paraId="30EF6AB7" w14:textId="77777777" w:rsidR="00127DC8" w:rsidRDefault="00127DC8" w:rsidP="00127DC8">
            <w:pPr>
              <w:pStyle w:val="TableParagraph"/>
              <w:ind w:left="107"/>
              <w:rPr>
                <w:rFonts w:ascii="Arial" w:eastAsia="Arial" w:hAnsi="Arial" w:cs="Arial"/>
              </w:rPr>
            </w:pPr>
            <w:r>
              <w:rPr>
                <w:rFonts w:ascii="Arial"/>
              </w:rPr>
              <w:t>Ethical</w:t>
            </w:r>
            <w:r>
              <w:rPr>
                <w:rFonts w:ascii="Arial"/>
                <w:spacing w:val="40"/>
              </w:rPr>
              <w:t xml:space="preserve"> </w:t>
            </w:r>
            <w:r>
              <w:rPr>
                <w:rFonts w:ascii="Arial"/>
              </w:rPr>
              <w:t>consumption</w:t>
            </w:r>
          </w:p>
        </w:tc>
        <w:tc>
          <w:tcPr>
            <w:tcW w:w="1200" w:type="dxa"/>
            <w:textDirection w:val="btLr"/>
          </w:tcPr>
          <w:p w14:paraId="6BDDBE5A" w14:textId="77777777" w:rsidR="00127DC8" w:rsidRDefault="00127DC8" w:rsidP="00127DC8">
            <w:pPr>
              <w:pStyle w:val="TableParagraph"/>
              <w:spacing w:before="5"/>
              <w:rPr>
                <w:rFonts w:ascii="Arial" w:eastAsia="Arial" w:hAnsi="Arial" w:cs="Arial"/>
                <w:sz w:val="25"/>
                <w:szCs w:val="25"/>
              </w:rPr>
            </w:pPr>
          </w:p>
          <w:p w14:paraId="34DC74AA" w14:textId="77777777" w:rsidR="00127DC8" w:rsidRDefault="00127DC8" w:rsidP="00127DC8">
            <w:pPr>
              <w:pStyle w:val="TableParagraph"/>
              <w:spacing w:line="290" w:lineRule="auto"/>
              <w:ind w:left="107" w:right="476"/>
              <w:rPr>
                <w:rFonts w:ascii="Arial" w:eastAsia="Arial" w:hAnsi="Arial" w:cs="Arial"/>
              </w:rPr>
            </w:pPr>
            <w:r>
              <w:rPr>
                <w:rFonts w:ascii="Arial"/>
                <w:w w:val="105"/>
              </w:rPr>
              <w:t>Controlled</w:t>
            </w:r>
            <w:r>
              <w:rPr>
                <w:rFonts w:ascii="Arial"/>
                <w:spacing w:val="-35"/>
                <w:w w:val="105"/>
              </w:rPr>
              <w:t xml:space="preserve"> </w:t>
            </w:r>
            <w:r>
              <w:rPr>
                <w:rFonts w:ascii="Arial"/>
                <w:w w:val="105"/>
              </w:rPr>
              <w:t>experiment</w:t>
            </w:r>
            <w:r>
              <w:rPr>
                <w:rFonts w:ascii="Arial"/>
                <w:spacing w:val="-35"/>
                <w:w w:val="105"/>
              </w:rPr>
              <w:t xml:space="preserve"> </w:t>
            </w:r>
            <w:r>
              <w:rPr>
                <w:rFonts w:ascii="Arial"/>
                <w:w w:val="105"/>
              </w:rPr>
              <w:t>(Ethical</w:t>
            </w:r>
            <w:r>
              <w:rPr>
                <w:rFonts w:ascii="Arial"/>
                <w:spacing w:val="-34"/>
                <w:w w:val="105"/>
              </w:rPr>
              <w:t xml:space="preserve"> </w:t>
            </w:r>
            <w:r>
              <w:rPr>
                <w:rFonts w:ascii="Arial"/>
                <w:w w:val="105"/>
              </w:rPr>
              <w:t>Consumption</w:t>
            </w:r>
            <w:r>
              <w:rPr>
                <w:rFonts w:ascii="Arial"/>
                <w:spacing w:val="-35"/>
                <w:w w:val="105"/>
              </w:rPr>
              <w:t xml:space="preserve"> </w:t>
            </w:r>
            <w:r>
              <w:rPr>
                <w:rFonts w:ascii="Arial"/>
                <w:w w:val="105"/>
              </w:rPr>
              <w:t>Choice:</w:t>
            </w:r>
            <w:r>
              <w:rPr>
                <w:rFonts w:ascii="Arial"/>
                <w:w w:val="102"/>
              </w:rPr>
              <w:t xml:space="preserve"> </w:t>
            </w:r>
            <w:r>
              <w:rPr>
                <w:rFonts w:ascii="Arial"/>
                <w:w w:val="105"/>
              </w:rPr>
              <w:t>Ethical</w:t>
            </w:r>
            <w:r>
              <w:rPr>
                <w:rFonts w:ascii="Arial"/>
                <w:spacing w:val="-22"/>
                <w:w w:val="105"/>
              </w:rPr>
              <w:t xml:space="preserve"> </w:t>
            </w:r>
            <w:r>
              <w:rPr>
                <w:rFonts w:ascii="Arial"/>
                <w:w w:val="105"/>
              </w:rPr>
              <w:t>vs.</w:t>
            </w:r>
            <w:r>
              <w:rPr>
                <w:rFonts w:ascii="Arial"/>
                <w:spacing w:val="-21"/>
                <w:w w:val="105"/>
              </w:rPr>
              <w:t xml:space="preserve"> </w:t>
            </w:r>
            <w:r>
              <w:rPr>
                <w:rFonts w:ascii="Arial"/>
                <w:w w:val="105"/>
              </w:rPr>
              <w:t>Non-</w:t>
            </w:r>
            <w:r>
              <w:rPr>
                <w:rFonts w:ascii="Arial"/>
                <w:spacing w:val="-22"/>
                <w:w w:val="105"/>
              </w:rPr>
              <w:t xml:space="preserve"> </w:t>
            </w:r>
            <w:r>
              <w:rPr>
                <w:rFonts w:ascii="Arial"/>
                <w:w w:val="105"/>
              </w:rPr>
              <w:t>ethical</w:t>
            </w:r>
            <w:r>
              <w:rPr>
                <w:rFonts w:ascii="Arial"/>
                <w:spacing w:val="-21"/>
                <w:w w:val="105"/>
              </w:rPr>
              <w:t xml:space="preserve"> </w:t>
            </w:r>
            <w:r>
              <w:rPr>
                <w:rFonts w:ascii="Arial"/>
                <w:w w:val="105"/>
              </w:rPr>
              <w:t>vs.</w:t>
            </w:r>
            <w:r>
              <w:rPr>
                <w:rFonts w:ascii="Arial"/>
                <w:spacing w:val="-20"/>
                <w:w w:val="105"/>
              </w:rPr>
              <w:t xml:space="preserve"> </w:t>
            </w:r>
            <w:r>
              <w:rPr>
                <w:rFonts w:ascii="Arial"/>
                <w:w w:val="105"/>
              </w:rPr>
              <w:t>Control)</w:t>
            </w:r>
          </w:p>
        </w:tc>
        <w:tc>
          <w:tcPr>
            <w:tcW w:w="1733" w:type="dxa"/>
          </w:tcPr>
          <w:p w14:paraId="08745BE1" w14:textId="77777777" w:rsidR="00127DC8" w:rsidRDefault="00127DC8" w:rsidP="00127DC8">
            <w:pPr>
              <w:pStyle w:val="TableParagraph"/>
              <w:rPr>
                <w:rFonts w:ascii="Arial" w:eastAsia="Arial" w:hAnsi="Arial" w:cs="Arial"/>
              </w:rPr>
            </w:pPr>
          </w:p>
          <w:p w14:paraId="72F56A1A" w14:textId="77777777" w:rsidR="00127DC8" w:rsidRDefault="00127DC8" w:rsidP="00127DC8">
            <w:pPr>
              <w:pStyle w:val="TableParagraph"/>
              <w:rPr>
                <w:rFonts w:ascii="Arial" w:eastAsia="Arial" w:hAnsi="Arial" w:cs="Arial"/>
              </w:rPr>
            </w:pPr>
          </w:p>
          <w:p w14:paraId="4BF45D75" w14:textId="77777777" w:rsidR="00127DC8" w:rsidRDefault="00127DC8" w:rsidP="00127DC8">
            <w:pPr>
              <w:pStyle w:val="TableParagraph"/>
              <w:rPr>
                <w:rFonts w:ascii="Arial" w:eastAsia="Arial" w:hAnsi="Arial" w:cs="Arial"/>
              </w:rPr>
            </w:pPr>
          </w:p>
          <w:p w14:paraId="78B22EA3" w14:textId="77777777" w:rsidR="00127DC8" w:rsidRDefault="00127DC8" w:rsidP="00127DC8">
            <w:pPr>
              <w:pStyle w:val="TableParagraph"/>
              <w:spacing w:before="141" w:line="283" w:lineRule="auto"/>
              <w:ind w:left="95" w:right="154"/>
              <w:rPr>
                <w:rFonts w:ascii="Arial" w:eastAsia="Arial" w:hAnsi="Arial" w:cs="Arial"/>
              </w:rPr>
            </w:pPr>
            <w:r>
              <w:rPr>
                <w:rFonts w:ascii="Arial"/>
                <w:w w:val="105"/>
              </w:rPr>
              <w:t>Study 1:</w:t>
            </w:r>
            <w:r>
              <w:rPr>
                <w:rFonts w:ascii="Arial"/>
                <w:spacing w:val="-14"/>
                <w:w w:val="105"/>
              </w:rPr>
              <w:t xml:space="preserve"> </w:t>
            </w:r>
            <w:r>
              <w:rPr>
                <w:rFonts w:ascii="Arial"/>
                <w:w w:val="105"/>
              </w:rPr>
              <w:t>266</w:t>
            </w:r>
            <w:r>
              <w:rPr>
                <w:rFonts w:ascii="Arial"/>
                <w:w w:val="102"/>
              </w:rPr>
              <w:t xml:space="preserve"> </w:t>
            </w:r>
            <w:r>
              <w:rPr>
                <w:rFonts w:ascii="Arial"/>
              </w:rPr>
              <w:t>undergraduate</w:t>
            </w:r>
            <w:r>
              <w:rPr>
                <w:rFonts w:ascii="Arial"/>
                <w:spacing w:val="-25"/>
              </w:rPr>
              <w:t xml:space="preserve"> </w:t>
            </w:r>
            <w:r>
              <w:rPr>
                <w:rFonts w:ascii="Arial"/>
                <w:w w:val="105"/>
              </w:rPr>
              <w:t>students</w:t>
            </w:r>
          </w:p>
          <w:p w14:paraId="66B41AF3" w14:textId="77777777" w:rsidR="00127DC8" w:rsidRDefault="00127DC8" w:rsidP="00127DC8">
            <w:pPr>
              <w:pStyle w:val="TableParagraph"/>
              <w:spacing w:before="8"/>
              <w:rPr>
                <w:rFonts w:ascii="Arial" w:eastAsia="Arial" w:hAnsi="Arial" w:cs="Arial"/>
                <w:sz w:val="19"/>
                <w:szCs w:val="19"/>
              </w:rPr>
            </w:pPr>
          </w:p>
          <w:p w14:paraId="267AC04F" w14:textId="77777777" w:rsidR="00127DC8" w:rsidRDefault="00127DC8" w:rsidP="00127DC8">
            <w:pPr>
              <w:pStyle w:val="TableParagraph"/>
              <w:spacing w:line="283" w:lineRule="auto"/>
              <w:ind w:left="95" w:right="154"/>
              <w:rPr>
                <w:rFonts w:ascii="Arial" w:eastAsia="Arial" w:hAnsi="Arial" w:cs="Arial"/>
              </w:rPr>
            </w:pPr>
            <w:r>
              <w:rPr>
                <w:rFonts w:ascii="Arial"/>
                <w:w w:val="105"/>
              </w:rPr>
              <w:t>Study 2:</w:t>
            </w:r>
            <w:r>
              <w:rPr>
                <w:rFonts w:ascii="Arial"/>
                <w:spacing w:val="-14"/>
                <w:w w:val="105"/>
              </w:rPr>
              <w:t xml:space="preserve"> </w:t>
            </w:r>
            <w:r>
              <w:rPr>
                <w:rFonts w:ascii="Arial"/>
                <w:w w:val="105"/>
              </w:rPr>
              <w:t>217</w:t>
            </w:r>
            <w:r>
              <w:rPr>
                <w:rFonts w:ascii="Arial"/>
                <w:w w:val="102"/>
              </w:rPr>
              <w:t xml:space="preserve"> </w:t>
            </w:r>
            <w:r>
              <w:rPr>
                <w:rFonts w:ascii="Arial"/>
              </w:rPr>
              <w:t>undergraduate</w:t>
            </w:r>
            <w:r>
              <w:rPr>
                <w:rFonts w:ascii="Arial"/>
                <w:spacing w:val="-25"/>
              </w:rPr>
              <w:t xml:space="preserve"> </w:t>
            </w:r>
            <w:r>
              <w:rPr>
                <w:rFonts w:ascii="Arial"/>
                <w:w w:val="105"/>
              </w:rPr>
              <w:t>students</w:t>
            </w:r>
          </w:p>
          <w:p w14:paraId="4E305CFB" w14:textId="77777777" w:rsidR="00127DC8" w:rsidRDefault="00127DC8" w:rsidP="00127DC8">
            <w:pPr>
              <w:pStyle w:val="TableParagraph"/>
              <w:spacing w:before="8"/>
              <w:rPr>
                <w:rFonts w:ascii="Arial" w:eastAsia="Arial" w:hAnsi="Arial" w:cs="Arial"/>
                <w:sz w:val="19"/>
                <w:szCs w:val="19"/>
              </w:rPr>
            </w:pPr>
          </w:p>
          <w:p w14:paraId="306BF18F" w14:textId="77777777" w:rsidR="00127DC8" w:rsidRDefault="00127DC8" w:rsidP="00127DC8">
            <w:pPr>
              <w:pStyle w:val="TableParagraph"/>
              <w:spacing w:line="283" w:lineRule="auto"/>
              <w:ind w:left="95" w:right="154"/>
              <w:rPr>
                <w:rFonts w:ascii="Arial" w:eastAsia="Arial" w:hAnsi="Arial" w:cs="Arial"/>
              </w:rPr>
            </w:pPr>
            <w:r>
              <w:rPr>
                <w:rFonts w:ascii="Arial"/>
                <w:w w:val="105"/>
              </w:rPr>
              <w:t>Study 3:</w:t>
            </w:r>
            <w:r>
              <w:rPr>
                <w:rFonts w:ascii="Arial"/>
                <w:spacing w:val="-14"/>
                <w:w w:val="105"/>
              </w:rPr>
              <w:t xml:space="preserve"> </w:t>
            </w:r>
            <w:r>
              <w:rPr>
                <w:rFonts w:ascii="Arial"/>
                <w:w w:val="105"/>
              </w:rPr>
              <w:t>175</w:t>
            </w:r>
            <w:r>
              <w:rPr>
                <w:rFonts w:ascii="Arial"/>
                <w:w w:val="102"/>
              </w:rPr>
              <w:t xml:space="preserve"> </w:t>
            </w:r>
            <w:r>
              <w:rPr>
                <w:rFonts w:ascii="Arial"/>
              </w:rPr>
              <w:t>undergraduate</w:t>
            </w:r>
            <w:r>
              <w:rPr>
                <w:rFonts w:ascii="Arial"/>
                <w:spacing w:val="-25"/>
              </w:rPr>
              <w:t xml:space="preserve"> </w:t>
            </w:r>
            <w:r>
              <w:rPr>
                <w:rFonts w:ascii="Arial"/>
                <w:w w:val="105"/>
              </w:rPr>
              <w:t>students</w:t>
            </w:r>
          </w:p>
          <w:p w14:paraId="381ED5C3" w14:textId="77777777" w:rsidR="00127DC8" w:rsidRDefault="00127DC8" w:rsidP="00127DC8">
            <w:pPr>
              <w:pStyle w:val="TableParagraph"/>
              <w:spacing w:before="10"/>
              <w:rPr>
                <w:rFonts w:ascii="Arial" w:eastAsia="Arial" w:hAnsi="Arial" w:cs="Arial"/>
                <w:sz w:val="19"/>
                <w:szCs w:val="19"/>
              </w:rPr>
            </w:pPr>
          </w:p>
          <w:p w14:paraId="11FB7960" w14:textId="77777777" w:rsidR="00127DC8" w:rsidRDefault="00127DC8" w:rsidP="00127DC8">
            <w:pPr>
              <w:pStyle w:val="TableParagraph"/>
              <w:spacing w:line="283" w:lineRule="auto"/>
              <w:ind w:left="95" w:right="154"/>
              <w:rPr>
                <w:rFonts w:ascii="Arial" w:eastAsia="Arial" w:hAnsi="Arial" w:cs="Arial"/>
              </w:rPr>
            </w:pPr>
            <w:r>
              <w:rPr>
                <w:rFonts w:ascii="Arial"/>
                <w:w w:val="105"/>
              </w:rPr>
              <w:t>Study 4:</w:t>
            </w:r>
            <w:r>
              <w:rPr>
                <w:rFonts w:ascii="Arial"/>
                <w:spacing w:val="-14"/>
                <w:w w:val="105"/>
              </w:rPr>
              <w:t xml:space="preserve"> </w:t>
            </w:r>
            <w:r>
              <w:rPr>
                <w:rFonts w:ascii="Arial"/>
                <w:w w:val="105"/>
              </w:rPr>
              <w:t>228</w:t>
            </w:r>
            <w:r>
              <w:rPr>
                <w:rFonts w:ascii="Arial"/>
                <w:w w:val="102"/>
              </w:rPr>
              <w:t xml:space="preserve"> </w:t>
            </w:r>
            <w:r>
              <w:rPr>
                <w:rFonts w:ascii="Arial"/>
              </w:rPr>
              <w:t>undergraduate</w:t>
            </w:r>
            <w:r>
              <w:rPr>
                <w:rFonts w:ascii="Arial"/>
                <w:spacing w:val="-25"/>
              </w:rPr>
              <w:t xml:space="preserve"> </w:t>
            </w:r>
            <w:r>
              <w:rPr>
                <w:rFonts w:ascii="Arial"/>
                <w:w w:val="105"/>
              </w:rPr>
              <w:t>students</w:t>
            </w:r>
          </w:p>
        </w:tc>
        <w:tc>
          <w:tcPr>
            <w:tcW w:w="1733" w:type="dxa"/>
          </w:tcPr>
          <w:p w14:paraId="776C220D" w14:textId="77777777" w:rsidR="00127DC8" w:rsidRDefault="00127DC8" w:rsidP="00127DC8">
            <w:pPr>
              <w:pStyle w:val="TableParagraph"/>
              <w:rPr>
                <w:rFonts w:ascii="Arial" w:eastAsia="Arial" w:hAnsi="Arial" w:cs="Arial"/>
              </w:rPr>
            </w:pPr>
          </w:p>
          <w:p w14:paraId="0A63462F" w14:textId="77777777" w:rsidR="00127DC8" w:rsidRDefault="00127DC8" w:rsidP="00127DC8">
            <w:pPr>
              <w:pStyle w:val="TableParagraph"/>
              <w:rPr>
                <w:rFonts w:ascii="Arial" w:eastAsia="Arial" w:hAnsi="Arial" w:cs="Arial"/>
              </w:rPr>
            </w:pPr>
          </w:p>
          <w:p w14:paraId="1D883D7C" w14:textId="77777777" w:rsidR="00127DC8" w:rsidRDefault="00127DC8" w:rsidP="00127DC8">
            <w:pPr>
              <w:pStyle w:val="TableParagraph"/>
              <w:rPr>
                <w:rFonts w:ascii="Arial" w:eastAsia="Arial" w:hAnsi="Arial" w:cs="Arial"/>
              </w:rPr>
            </w:pPr>
          </w:p>
          <w:p w14:paraId="0EAB91AC" w14:textId="77777777" w:rsidR="00127DC8" w:rsidRDefault="00127DC8" w:rsidP="00127DC8">
            <w:pPr>
              <w:pStyle w:val="TableParagraph"/>
              <w:rPr>
                <w:rFonts w:ascii="Arial" w:eastAsia="Arial" w:hAnsi="Arial" w:cs="Arial"/>
              </w:rPr>
            </w:pPr>
          </w:p>
          <w:p w14:paraId="67001BDE" w14:textId="77777777" w:rsidR="00127DC8" w:rsidRDefault="00127DC8" w:rsidP="00127DC8">
            <w:pPr>
              <w:pStyle w:val="TableParagraph"/>
              <w:rPr>
                <w:rFonts w:ascii="Arial" w:eastAsia="Arial" w:hAnsi="Arial" w:cs="Arial"/>
              </w:rPr>
            </w:pPr>
          </w:p>
          <w:p w14:paraId="0A3A102F" w14:textId="77777777" w:rsidR="00127DC8" w:rsidRDefault="00127DC8" w:rsidP="00127DC8">
            <w:pPr>
              <w:pStyle w:val="TableParagraph"/>
              <w:rPr>
                <w:rFonts w:ascii="Arial" w:eastAsia="Arial" w:hAnsi="Arial" w:cs="Arial"/>
              </w:rPr>
            </w:pPr>
          </w:p>
          <w:p w14:paraId="708B8A34" w14:textId="77777777" w:rsidR="00127DC8" w:rsidRDefault="00127DC8" w:rsidP="00127DC8">
            <w:pPr>
              <w:pStyle w:val="TableParagraph"/>
              <w:rPr>
                <w:rFonts w:ascii="Arial" w:eastAsia="Arial" w:hAnsi="Arial" w:cs="Arial"/>
              </w:rPr>
            </w:pPr>
          </w:p>
          <w:p w14:paraId="3441D065" w14:textId="77777777" w:rsidR="00127DC8" w:rsidRDefault="00127DC8" w:rsidP="00127DC8">
            <w:pPr>
              <w:pStyle w:val="TableParagraph"/>
              <w:rPr>
                <w:rFonts w:ascii="Arial" w:eastAsia="Arial" w:hAnsi="Arial" w:cs="Arial"/>
              </w:rPr>
            </w:pPr>
          </w:p>
          <w:p w14:paraId="5BE494EC" w14:textId="77777777" w:rsidR="00127DC8" w:rsidRDefault="00127DC8" w:rsidP="00127DC8">
            <w:pPr>
              <w:pStyle w:val="TableParagraph"/>
              <w:rPr>
                <w:rFonts w:ascii="Arial" w:eastAsia="Arial" w:hAnsi="Arial" w:cs="Arial"/>
              </w:rPr>
            </w:pPr>
          </w:p>
          <w:p w14:paraId="6B320097" w14:textId="77777777" w:rsidR="00127DC8" w:rsidRDefault="00127DC8" w:rsidP="00127DC8">
            <w:pPr>
              <w:pStyle w:val="TableParagraph"/>
              <w:spacing w:before="6"/>
              <w:rPr>
                <w:rFonts w:ascii="Arial" w:eastAsia="Arial" w:hAnsi="Arial" w:cs="Arial"/>
                <w:sz w:val="29"/>
                <w:szCs w:val="29"/>
              </w:rPr>
            </w:pPr>
          </w:p>
          <w:p w14:paraId="784D9F68" w14:textId="77777777" w:rsidR="00127DC8" w:rsidRDefault="00127DC8" w:rsidP="00127DC8">
            <w:pPr>
              <w:pStyle w:val="TableParagraph"/>
              <w:spacing w:line="283" w:lineRule="auto"/>
              <w:ind w:left="96" w:right="433"/>
              <w:rPr>
                <w:rFonts w:ascii="Arial" w:eastAsia="Arial" w:hAnsi="Arial" w:cs="Arial"/>
              </w:rPr>
            </w:pPr>
            <w:r>
              <w:rPr>
                <w:rFonts w:ascii="Arial"/>
                <w:w w:val="105"/>
              </w:rPr>
              <w:t>Gender</w:t>
            </w:r>
            <w:r>
              <w:rPr>
                <w:rFonts w:ascii="Arial"/>
                <w:spacing w:val="-25"/>
                <w:w w:val="105"/>
              </w:rPr>
              <w:t xml:space="preserve"> </w:t>
            </w:r>
            <w:r>
              <w:rPr>
                <w:rFonts w:ascii="Arial"/>
                <w:w w:val="105"/>
              </w:rPr>
              <w:t>role</w:t>
            </w:r>
            <w:r>
              <w:rPr>
                <w:rFonts w:ascii="Arial"/>
                <w:w w:val="102"/>
              </w:rPr>
              <w:t xml:space="preserve"> </w:t>
            </w:r>
            <w:r>
              <w:rPr>
                <w:rFonts w:ascii="Arial"/>
                <w:w w:val="105"/>
              </w:rPr>
              <w:t>orientation</w:t>
            </w:r>
          </w:p>
        </w:tc>
        <w:tc>
          <w:tcPr>
            <w:tcW w:w="3521" w:type="dxa"/>
          </w:tcPr>
          <w:p w14:paraId="54E9510A" w14:textId="77777777" w:rsidR="00127DC8" w:rsidRDefault="00127DC8" w:rsidP="00127DC8">
            <w:pPr>
              <w:pStyle w:val="TableParagraph"/>
              <w:numPr>
                <w:ilvl w:val="0"/>
                <w:numId w:val="41"/>
              </w:numPr>
              <w:tabs>
                <w:tab w:val="left" w:pos="430"/>
              </w:tabs>
              <w:spacing w:before="5" w:line="283" w:lineRule="auto"/>
              <w:ind w:right="138" w:firstLine="0"/>
              <w:rPr>
                <w:rFonts w:ascii="Arial" w:eastAsia="Arial" w:hAnsi="Arial" w:cs="Arial"/>
              </w:rPr>
            </w:pPr>
            <w:r>
              <w:rPr>
                <w:rFonts w:ascii="Arial"/>
                <w:w w:val="105"/>
              </w:rPr>
              <w:t>Participants</w:t>
            </w:r>
            <w:r>
              <w:rPr>
                <w:rFonts w:ascii="Arial"/>
                <w:spacing w:val="-21"/>
                <w:w w:val="105"/>
              </w:rPr>
              <w:t xml:space="preserve"> </w:t>
            </w:r>
            <w:r>
              <w:rPr>
                <w:rFonts w:ascii="Arial"/>
                <w:w w:val="105"/>
              </w:rPr>
              <w:t>viewed</w:t>
            </w:r>
            <w:r>
              <w:rPr>
                <w:rFonts w:ascii="Arial"/>
                <w:spacing w:val="-21"/>
                <w:w w:val="105"/>
              </w:rPr>
              <w:t xml:space="preserve"> </w:t>
            </w:r>
            <w:r>
              <w:rPr>
                <w:rFonts w:ascii="Arial"/>
                <w:w w:val="105"/>
              </w:rPr>
              <w:t>male</w:t>
            </w:r>
            <w:r>
              <w:rPr>
                <w:rFonts w:ascii="Arial"/>
                <w:spacing w:val="-22"/>
                <w:w w:val="105"/>
              </w:rPr>
              <w:t xml:space="preserve"> </w:t>
            </w:r>
            <w:r>
              <w:rPr>
                <w:rFonts w:ascii="Arial"/>
                <w:w w:val="105"/>
              </w:rPr>
              <w:t>and</w:t>
            </w:r>
            <w:r>
              <w:rPr>
                <w:rFonts w:ascii="Arial"/>
                <w:w w:val="102"/>
              </w:rPr>
              <w:t xml:space="preserve"> </w:t>
            </w:r>
            <w:r>
              <w:rPr>
                <w:rFonts w:ascii="Arial"/>
                <w:w w:val="105"/>
              </w:rPr>
              <w:t>female customers who did</w:t>
            </w:r>
            <w:r>
              <w:rPr>
                <w:rFonts w:ascii="Arial"/>
                <w:spacing w:val="-39"/>
                <w:w w:val="105"/>
              </w:rPr>
              <w:t xml:space="preserve"> </w:t>
            </w:r>
            <w:r>
              <w:rPr>
                <w:rFonts w:ascii="Arial"/>
                <w:spacing w:val="-2"/>
                <w:w w:val="105"/>
              </w:rPr>
              <w:t>not</w:t>
            </w:r>
            <w:r>
              <w:rPr>
                <w:rFonts w:ascii="Arial"/>
                <w:w w:val="102"/>
              </w:rPr>
              <w:t xml:space="preserve"> </w:t>
            </w:r>
            <w:r>
              <w:rPr>
                <w:rFonts w:ascii="Arial"/>
                <w:w w:val="105"/>
              </w:rPr>
              <w:t>purchase</w:t>
            </w:r>
            <w:r>
              <w:rPr>
                <w:rFonts w:ascii="Arial"/>
                <w:spacing w:val="-18"/>
                <w:w w:val="105"/>
              </w:rPr>
              <w:t xml:space="preserve"> </w:t>
            </w:r>
            <w:r>
              <w:rPr>
                <w:rFonts w:ascii="Arial"/>
                <w:w w:val="105"/>
              </w:rPr>
              <w:t>the</w:t>
            </w:r>
            <w:r>
              <w:rPr>
                <w:rFonts w:ascii="Arial"/>
                <w:spacing w:val="-19"/>
                <w:w w:val="105"/>
              </w:rPr>
              <w:t xml:space="preserve"> </w:t>
            </w:r>
            <w:r>
              <w:rPr>
                <w:rFonts w:ascii="Arial"/>
                <w:w w:val="105"/>
              </w:rPr>
              <w:t>Fairtrade</w:t>
            </w:r>
            <w:r>
              <w:rPr>
                <w:rFonts w:ascii="Arial"/>
                <w:spacing w:val="-18"/>
                <w:w w:val="105"/>
              </w:rPr>
              <w:t xml:space="preserve"> </w:t>
            </w:r>
            <w:r>
              <w:rPr>
                <w:rFonts w:ascii="Arial"/>
                <w:w w:val="105"/>
              </w:rPr>
              <w:t>coffee</w:t>
            </w:r>
            <w:r>
              <w:rPr>
                <w:rFonts w:ascii="Arial"/>
                <w:spacing w:val="-19"/>
                <w:w w:val="105"/>
              </w:rPr>
              <w:t xml:space="preserve"> </w:t>
            </w:r>
            <w:r>
              <w:rPr>
                <w:rFonts w:ascii="Arial"/>
                <w:w w:val="105"/>
              </w:rPr>
              <w:t>as</w:t>
            </w:r>
            <w:r>
              <w:rPr>
                <w:rFonts w:ascii="Arial"/>
                <w:w w:val="102"/>
              </w:rPr>
              <w:t xml:space="preserve"> </w:t>
            </w:r>
            <w:r>
              <w:rPr>
                <w:rFonts w:ascii="Arial"/>
                <w:w w:val="105"/>
              </w:rPr>
              <w:t>significantly more</w:t>
            </w:r>
            <w:r>
              <w:rPr>
                <w:rFonts w:ascii="Arial"/>
                <w:spacing w:val="-20"/>
                <w:w w:val="105"/>
              </w:rPr>
              <w:t xml:space="preserve"> </w:t>
            </w:r>
            <w:r>
              <w:rPr>
                <w:rFonts w:ascii="Arial"/>
                <w:w w:val="105"/>
              </w:rPr>
              <w:t>masculine</w:t>
            </w:r>
          </w:p>
          <w:p w14:paraId="15D6DB01" w14:textId="77777777" w:rsidR="00127DC8" w:rsidRDefault="00127DC8" w:rsidP="00127DC8">
            <w:pPr>
              <w:pStyle w:val="TableParagraph"/>
              <w:spacing w:line="283" w:lineRule="auto"/>
              <w:ind w:left="93" w:right="250"/>
              <w:rPr>
                <w:rFonts w:ascii="Arial" w:eastAsia="Arial" w:hAnsi="Arial" w:cs="Arial"/>
              </w:rPr>
            </w:pPr>
            <w:r>
              <w:rPr>
                <w:rFonts w:ascii="Arial"/>
                <w:w w:val="105"/>
              </w:rPr>
              <w:t>than their counterparts in</w:t>
            </w:r>
            <w:r>
              <w:rPr>
                <w:rFonts w:ascii="Arial"/>
                <w:spacing w:val="-37"/>
                <w:w w:val="105"/>
              </w:rPr>
              <w:t xml:space="preserve"> </w:t>
            </w:r>
            <w:r>
              <w:rPr>
                <w:rFonts w:ascii="Arial"/>
                <w:w w:val="105"/>
              </w:rPr>
              <w:t>the</w:t>
            </w:r>
            <w:r>
              <w:rPr>
                <w:rFonts w:ascii="Arial"/>
                <w:w w:val="102"/>
              </w:rPr>
              <w:t xml:space="preserve"> </w:t>
            </w:r>
            <w:r>
              <w:rPr>
                <w:rFonts w:ascii="Arial"/>
                <w:w w:val="105"/>
              </w:rPr>
              <w:t>control</w:t>
            </w:r>
            <w:r>
              <w:rPr>
                <w:rFonts w:ascii="Arial"/>
                <w:spacing w:val="-12"/>
                <w:w w:val="105"/>
              </w:rPr>
              <w:t xml:space="preserve"> </w:t>
            </w:r>
            <w:r>
              <w:rPr>
                <w:rFonts w:ascii="Arial"/>
                <w:w w:val="105"/>
              </w:rPr>
              <w:t>condition,</w:t>
            </w:r>
            <w:r>
              <w:rPr>
                <w:rFonts w:ascii="Arial"/>
                <w:spacing w:val="-12"/>
                <w:w w:val="105"/>
              </w:rPr>
              <w:t xml:space="preserve"> </w:t>
            </w:r>
            <w:r>
              <w:rPr>
                <w:rFonts w:ascii="Arial"/>
                <w:w w:val="105"/>
              </w:rPr>
              <w:t>and</w:t>
            </w:r>
            <w:r>
              <w:rPr>
                <w:rFonts w:ascii="Arial"/>
                <w:spacing w:val="-13"/>
                <w:w w:val="105"/>
              </w:rPr>
              <w:t xml:space="preserve"> </w:t>
            </w:r>
            <w:r>
              <w:rPr>
                <w:rFonts w:ascii="Arial"/>
                <w:w w:val="105"/>
              </w:rPr>
              <w:t>those</w:t>
            </w:r>
            <w:r>
              <w:rPr>
                <w:rFonts w:ascii="Arial"/>
                <w:spacing w:val="-15"/>
                <w:w w:val="105"/>
              </w:rPr>
              <w:t xml:space="preserve"> </w:t>
            </w:r>
            <w:r>
              <w:rPr>
                <w:rFonts w:ascii="Arial"/>
                <w:w w:val="105"/>
              </w:rPr>
              <w:t>in</w:t>
            </w:r>
            <w:r>
              <w:rPr>
                <w:rFonts w:ascii="Arial"/>
                <w:w w:val="102"/>
              </w:rPr>
              <w:t xml:space="preserve"> </w:t>
            </w:r>
            <w:r>
              <w:rPr>
                <w:rFonts w:ascii="Arial"/>
                <w:w w:val="105"/>
              </w:rPr>
              <w:t>the</w:t>
            </w:r>
            <w:r>
              <w:rPr>
                <w:rFonts w:ascii="Arial"/>
                <w:spacing w:val="-18"/>
                <w:w w:val="105"/>
              </w:rPr>
              <w:t xml:space="preserve"> </w:t>
            </w:r>
            <w:r>
              <w:rPr>
                <w:rFonts w:ascii="Arial"/>
                <w:w w:val="105"/>
              </w:rPr>
              <w:t>control</w:t>
            </w:r>
            <w:r>
              <w:rPr>
                <w:rFonts w:ascii="Arial"/>
                <w:spacing w:val="-18"/>
                <w:w w:val="105"/>
              </w:rPr>
              <w:t xml:space="preserve"> </w:t>
            </w:r>
            <w:r>
              <w:rPr>
                <w:rFonts w:ascii="Arial"/>
                <w:w w:val="105"/>
              </w:rPr>
              <w:t>condition</w:t>
            </w:r>
            <w:r>
              <w:rPr>
                <w:rFonts w:ascii="Arial"/>
                <w:spacing w:val="-18"/>
                <w:w w:val="105"/>
              </w:rPr>
              <w:t xml:space="preserve"> </w:t>
            </w:r>
            <w:r>
              <w:rPr>
                <w:rFonts w:ascii="Arial"/>
                <w:w w:val="105"/>
              </w:rPr>
              <w:t>viewed</w:t>
            </w:r>
            <w:r>
              <w:rPr>
                <w:rFonts w:ascii="Arial"/>
                <w:spacing w:val="-20"/>
                <w:w w:val="105"/>
              </w:rPr>
              <w:t xml:space="preserve"> </w:t>
            </w:r>
            <w:r>
              <w:rPr>
                <w:rFonts w:ascii="Arial"/>
                <w:w w:val="105"/>
              </w:rPr>
              <w:t>the</w:t>
            </w:r>
            <w:r>
              <w:rPr>
                <w:rFonts w:ascii="Arial"/>
                <w:w w:val="102"/>
              </w:rPr>
              <w:t xml:space="preserve"> </w:t>
            </w:r>
            <w:r>
              <w:rPr>
                <w:rFonts w:ascii="Arial"/>
                <w:w w:val="105"/>
              </w:rPr>
              <w:t>customers as more</w:t>
            </w:r>
            <w:r>
              <w:rPr>
                <w:rFonts w:ascii="Arial"/>
                <w:spacing w:val="-43"/>
                <w:w w:val="105"/>
              </w:rPr>
              <w:t xml:space="preserve"> </w:t>
            </w:r>
            <w:r>
              <w:rPr>
                <w:rFonts w:ascii="Arial"/>
                <w:w w:val="105"/>
              </w:rPr>
              <w:t>masculine</w:t>
            </w:r>
            <w:r>
              <w:rPr>
                <w:rFonts w:ascii="Arial"/>
                <w:w w:val="102"/>
              </w:rPr>
              <w:t xml:space="preserve"> </w:t>
            </w:r>
            <w:r>
              <w:rPr>
                <w:rFonts w:ascii="Arial"/>
                <w:w w:val="105"/>
              </w:rPr>
              <w:t>than the customer</w:t>
            </w:r>
            <w:r>
              <w:rPr>
                <w:rFonts w:ascii="Arial"/>
                <w:spacing w:val="-14"/>
                <w:w w:val="105"/>
              </w:rPr>
              <w:t xml:space="preserve"> </w:t>
            </w:r>
            <w:r>
              <w:rPr>
                <w:rFonts w:ascii="Arial"/>
                <w:w w:val="105"/>
              </w:rPr>
              <w:t>who</w:t>
            </w:r>
            <w:r>
              <w:rPr>
                <w:rFonts w:ascii="Arial"/>
                <w:w w:val="102"/>
              </w:rPr>
              <w:t xml:space="preserve"> </w:t>
            </w:r>
            <w:r>
              <w:rPr>
                <w:rFonts w:ascii="Arial"/>
                <w:w w:val="105"/>
              </w:rPr>
              <w:t>purchased</w:t>
            </w:r>
            <w:r>
              <w:rPr>
                <w:rFonts w:ascii="Arial"/>
                <w:spacing w:val="-29"/>
                <w:w w:val="105"/>
              </w:rPr>
              <w:t xml:space="preserve"> </w:t>
            </w:r>
            <w:r>
              <w:rPr>
                <w:rFonts w:ascii="Arial"/>
                <w:w w:val="105"/>
              </w:rPr>
              <w:t>the</w:t>
            </w:r>
            <w:r>
              <w:rPr>
                <w:rFonts w:ascii="Arial"/>
                <w:spacing w:val="-28"/>
                <w:w w:val="105"/>
              </w:rPr>
              <w:t xml:space="preserve"> </w:t>
            </w:r>
            <w:r>
              <w:rPr>
                <w:rFonts w:ascii="Arial"/>
                <w:w w:val="105"/>
              </w:rPr>
              <w:t>Fairtrade</w:t>
            </w:r>
            <w:r>
              <w:rPr>
                <w:rFonts w:ascii="Arial"/>
                <w:spacing w:val="-27"/>
                <w:w w:val="105"/>
              </w:rPr>
              <w:t xml:space="preserve"> </w:t>
            </w:r>
            <w:r>
              <w:rPr>
                <w:rFonts w:ascii="Arial"/>
                <w:w w:val="105"/>
              </w:rPr>
              <w:t>coffee.</w:t>
            </w:r>
          </w:p>
          <w:p w14:paraId="6E9C7E31" w14:textId="77777777" w:rsidR="00127DC8" w:rsidRDefault="00127DC8" w:rsidP="00127DC8">
            <w:pPr>
              <w:pStyle w:val="TableParagraph"/>
              <w:spacing w:before="8"/>
              <w:rPr>
                <w:rFonts w:ascii="Arial" w:eastAsia="Arial" w:hAnsi="Arial" w:cs="Arial"/>
                <w:sz w:val="19"/>
                <w:szCs w:val="19"/>
              </w:rPr>
            </w:pPr>
          </w:p>
          <w:p w14:paraId="04A20CEC" w14:textId="77777777" w:rsidR="00127DC8" w:rsidRDefault="00127DC8" w:rsidP="00127DC8">
            <w:pPr>
              <w:pStyle w:val="TableParagraph"/>
              <w:numPr>
                <w:ilvl w:val="0"/>
                <w:numId w:val="41"/>
              </w:numPr>
              <w:tabs>
                <w:tab w:val="left" w:pos="430"/>
              </w:tabs>
              <w:spacing w:line="283" w:lineRule="auto"/>
              <w:ind w:right="242" w:firstLine="0"/>
              <w:rPr>
                <w:rFonts w:ascii="Arial" w:eastAsia="Arial" w:hAnsi="Arial" w:cs="Arial"/>
              </w:rPr>
            </w:pPr>
            <w:r>
              <w:rPr>
                <w:rFonts w:ascii="Arial"/>
                <w:w w:val="105"/>
              </w:rPr>
              <w:t>Consumers</w:t>
            </w:r>
            <w:r>
              <w:rPr>
                <w:rFonts w:ascii="Arial"/>
                <w:spacing w:val="-21"/>
                <w:w w:val="105"/>
              </w:rPr>
              <w:t xml:space="preserve"> </w:t>
            </w:r>
            <w:r>
              <w:rPr>
                <w:rFonts w:ascii="Arial"/>
                <w:w w:val="105"/>
              </w:rPr>
              <w:t>are</w:t>
            </w:r>
            <w:r>
              <w:rPr>
                <w:rFonts w:ascii="Arial"/>
                <w:spacing w:val="-22"/>
                <w:w w:val="105"/>
              </w:rPr>
              <w:t xml:space="preserve"> </w:t>
            </w:r>
            <w:r>
              <w:rPr>
                <w:rFonts w:ascii="Arial"/>
                <w:w w:val="105"/>
              </w:rPr>
              <w:t>perceived</w:t>
            </w:r>
            <w:r>
              <w:rPr>
                <w:rFonts w:ascii="Arial"/>
                <w:spacing w:val="-23"/>
                <w:w w:val="105"/>
              </w:rPr>
              <w:t xml:space="preserve"> </w:t>
            </w:r>
            <w:r>
              <w:rPr>
                <w:rFonts w:ascii="Arial"/>
                <w:w w:val="105"/>
              </w:rPr>
              <w:t>to</w:t>
            </w:r>
            <w:r>
              <w:rPr>
                <w:rFonts w:ascii="Arial"/>
                <w:w w:val="102"/>
              </w:rPr>
              <w:t xml:space="preserve"> </w:t>
            </w:r>
            <w:r>
              <w:rPr>
                <w:rFonts w:ascii="Arial"/>
                <w:w w:val="105"/>
              </w:rPr>
              <w:t>be less masculine</w:t>
            </w:r>
            <w:r>
              <w:rPr>
                <w:rFonts w:ascii="Arial"/>
                <w:spacing w:val="-19"/>
                <w:w w:val="105"/>
              </w:rPr>
              <w:t xml:space="preserve"> </w:t>
            </w:r>
            <w:r>
              <w:rPr>
                <w:rFonts w:ascii="Arial"/>
                <w:w w:val="105"/>
              </w:rPr>
              <w:t>(more</w:t>
            </w:r>
            <w:r>
              <w:rPr>
                <w:rFonts w:ascii="Arial"/>
                <w:w w:val="102"/>
              </w:rPr>
              <w:t xml:space="preserve"> </w:t>
            </w:r>
            <w:r>
              <w:rPr>
                <w:rFonts w:ascii="Arial"/>
                <w:w w:val="105"/>
              </w:rPr>
              <w:t>feminine) if and when</w:t>
            </w:r>
            <w:r>
              <w:rPr>
                <w:rFonts w:ascii="Arial"/>
                <w:spacing w:val="-29"/>
                <w:w w:val="105"/>
              </w:rPr>
              <w:t xml:space="preserve"> </w:t>
            </w:r>
            <w:r>
              <w:rPr>
                <w:rFonts w:ascii="Arial"/>
                <w:w w:val="105"/>
              </w:rPr>
              <w:t>they</w:t>
            </w:r>
            <w:r>
              <w:rPr>
                <w:rFonts w:ascii="Arial"/>
                <w:w w:val="102"/>
              </w:rPr>
              <w:t xml:space="preserve"> </w:t>
            </w:r>
            <w:r>
              <w:rPr>
                <w:rFonts w:ascii="Arial"/>
                <w:w w:val="105"/>
              </w:rPr>
              <w:t>consume ethical</w:t>
            </w:r>
            <w:r>
              <w:rPr>
                <w:rFonts w:ascii="Arial"/>
                <w:spacing w:val="-16"/>
                <w:w w:val="105"/>
              </w:rPr>
              <w:t xml:space="preserve"> </w:t>
            </w:r>
            <w:r>
              <w:rPr>
                <w:rFonts w:ascii="Arial"/>
                <w:w w:val="105"/>
              </w:rPr>
              <w:t>products.</w:t>
            </w:r>
          </w:p>
          <w:p w14:paraId="57D67B98" w14:textId="77777777" w:rsidR="00127DC8" w:rsidRDefault="00127DC8" w:rsidP="00127DC8">
            <w:pPr>
              <w:pStyle w:val="TableParagraph"/>
              <w:spacing w:before="7"/>
              <w:rPr>
                <w:rFonts w:ascii="Arial" w:eastAsia="Arial" w:hAnsi="Arial" w:cs="Arial"/>
                <w:sz w:val="19"/>
                <w:szCs w:val="19"/>
              </w:rPr>
            </w:pPr>
          </w:p>
          <w:p w14:paraId="5A506975" w14:textId="77777777" w:rsidR="00127DC8" w:rsidRDefault="00127DC8" w:rsidP="00127DC8">
            <w:pPr>
              <w:pStyle w:val="TableParagraph"/>
              <w:numPr>
                <w:ilvl w:val="0"/>
                <w:numId w:val="41"/>
              </w:numPr>
              <w:tabs>
                <w:tab w:val="left" w:pos="430"/>
              </w:tabs>
              <w:spacing w:line="283" w:lineRule="auto"/>
              <w:ind w:right="769" w:firstLine="0"/>
              <w:rPr>
                <w:rFonts w:ascii="Arial" w:eastAsia="Arial" w:hAnsi="Arial" w:cs="Arial"/>
              </w:rPr>
            </w:pPr>
            <w:r>
              <w:rPr>
                <w:rFonts w:ascii="Arial"/>
                <w:w w:val="105"/>
              </w:rPr>
              <w:t>Socially</w:t>
            </w:r>
            <w:r>
              <w:rPr>
                <w:rFonts w:ascii="Arial"/>
                <w:spacing w:val="-11"/>
                <w:w w:val="105"/>
              </w:rPr>
              <w:t xml:space="preserve"> </w:t>
            </w:r>
            <w:r>
              <w:rPr>
                <w:rFonts w:ascii="Arial"/>
                <w:w w:val="105"/>
              </w:rPr>
              <w:t>responsible</w:t>
            </w:r>
            <w:r>
              <w:rPr>
                <w:rFonts w:ascii="Arial"/>
                <w:w w:val="102"/>
              </w:rPr>
              <w:t xml:space="preserve"> </w:t>
            </w:r>
            <w:r>
              <w:rPr>
                <w:rFonts w:ascii="Arial"/>
                <w:w w:val="105"/>
              </w:rPr>
              <w:t>consumer</w:t>
            </w:r>
            <w:r>
              <w:rPr>
                <w:rFonts w:ascii="Arial"/>
                <w:spacing w:val="-22"/>
                <w:w w:val="105"/>
              </w:rPr>
              <w:t xml:space="preserve"> </w:t>
            </w:r>
            <w:r>
              <w:rPr>
                <w:rFonts w:ascii="Arial"/>
                <w:w w:val="105"/>
              </w:rPr>
              <w:t>behaviour</w:t>
            </w:r>
            <w:r>
              <w:rPr>
                <w:rFonts w:ascii="Arial"/>
                <w:spacing w:val="-22"/>
                <w:w w:val="105"/>
              </w:rPr>
              <w:t xml:space="preserve"> </w:t>
            </w:r>
            <w:r>
              <w:rPr>
                <w:rFonts w:ascii="Arial"/>
                <w:w w:val="105"/>
              </w:rPr>
              <w:t>is</w:t>
            </w:r>
            <w:r>
              <w:rPr>
                <w:rFonts w:ascii="Arial"/>
                <w:spacing w:val="-21"/>
                <w:w w:val="105"/>
              </w:rPr>
              <w:t xml:space="preserve"> </w:t>
            </w:r>
            <w:r>
              <w:rPr>
                <w:rFonts w:ascii="Arial"/>
                <w:w w:val="105"/>
              </w:rPr>
              <w:t>not</w:t>
            </w:r>
            <w:r>
              <w:rPr>
                <w:rFonts w:ascii="Arial"/>
                <w:w w:val="102"/>
              </w:rPr>
              <w:t xml:space="preserve"> </w:t>
            </w:r>
            <w:r>
              <w:rPr>
                <w:rFonts w:ascii="Arial"/>
                <w:w w:val="105"/>
              </w:rPr>
              <w:t>expected as a</w:t>
            </w:r>
            <w:r>
              <w:rPr>
                <w:rFonts w:ascii="Arial"/>
                <w:spacing w:val="-36"/>
                <w:w w:val="105"/>
              </w:rPr>
              <w:t xml:space="preserve"> </w:t>
            </w:r>
            <w:r>
              <w:rPr>
                <w:rFonts w:ascii="Arial"/>
                <w:w w:val="105"/>
              </w:rPr>
              <w:t>masculine</w:t>
            </w:r>
            <w:r>
              <w:rPr>
                <w:rFonts w:ascii="Arial"/>
                <w:w w:val="102"/>
              </w:rPr>
              <w:t xml:space="preserve"> </w:t>
            </w:r>
            <w:r>
              <w:rPr>
                <w:rFonts w:ascii="Arial"/>
                <w:w w:val="105"/>
              </w:rPr>
              <w:t>behaviour.</w:t>
            </w:r>
          </w:p>
        </w:tc>
      </w:tr>
    </w:tbl>
    <w:p w14:paraId="176DB497" w14:textId="6FE795A7" w:rsidR="001E3318" w:rsidRPr="001E3318" w:rsidRDefault="001E3318" w:rsidP="00666E8E">
      <w:pPr>
        <w:rPr>
          <w:rFonts w:ascii="Arial" w:eastAsia="Arial" w:hAnsi="Arial" w:cs="Arial"/>
          <w:sz w:val="2"/>
          <w:szCs w:val="2"/>
        </w:rPr>
      </w:pPr>
    </w:p>
    <w:p w14:paraId="66B5B8A1" w14:textId="77777777" w:rsidR="001E3318" w:rsidRPr="001E3318" w:rsidRDefault="001E3318" w:rsidP="001E3318">
      <w:pPr>
        <w:rPr>
          <w:rFonts w:ascii="Arial" w:eastAsia="Arial" w:hAnsi="Arial" w:cs="Arial"/>
          <w:sz w:val="2"/>
          <w:szCs w:val="2"/>
        </w:rPr>
      </w:pPr>
    </w:p>
    <w:p w14:paraId="6478E608" w14:textId="77777777" w:rsidR="001E3318" w:rsidRPr="001E3318" w:rsidRDefault="001E3318" w:rsidP="001E3318">
      <w:pPr>
        <w:rPr>
          <w:rFonts w:ascii="Arial" w:eastAsia="Arial" w:hAnsi="Arial" w:cs="Arial"/>
          <w:sz w:val="2"/>
          <w:szCs w:val="2"/>
        </w:rPr>
      </w:pPr>
    </w:p>
    <w:p w14:paraId="0D1DB02E" w14:textId="77777777" w:rsidR="001E3318" w:rsidRPr="001E3318" w:rsidRDefault="001E3318" w:rsidP="001E3318">
      <w:pPr>
        <w:tabs>
          <w:tab w:val="left" w:pos="7470"/>
        </w:tabs>
        <w:rPr>
          <w:rFonts w:ascii="Arial" w:eastAsia="Arial" w:hAnsi="Arial" w:cs="Arial"/>
          <w:sz w:val="2"/>
          <w:szCs w:val="2"/>
        </w:rPr>
      </w:pPr>
    </w:p>
    <w:p w14:paraId="46FC7E12" w14:textId="77777777" w:rsidR="001E3318" w:rsidRPr="001E3318" w:rsidRDefault="001E3318" w:rsidP="001E3318">
      <w:pPr>
        <w:rPr>
          <w:rFonts w:ascii="Arial" w:eastAsia="Arial" w:hAnsi="Arial" w:cs="Arial"/>
          <w:sz w:val="2"/>
          <w:szCs w:val="2"/>
        </w:rPr>
      </w:pPr>
    </w:p>
    <w:p w14:paraId="5F7D5C91" w14:textId="77777777" w:rsidR="008566DF" w:rsidRPr="001E3318" w:rsidRDefault="008566DF" w:rsidP="001E3318">
      <w:pPr>
        <w:rPr>
          <w:rFonts w:ascii="Arial" w:eastAsia="Arial" w:hAnsi="Arial" w:cs="Arial"/>
        </w:rPr>
        <w:sectPr w:rsidR="008566DF" w:rsidRPr="001E3318" w:rsidSect="001E3318">
          <w:footerReference w:type="default" r:id="rId79"/>
          <w:type w:val="continuous"/>
          <w:pgSz w:w="15840" w:h="12240" w:orient="landscape"/>
          <w:pgMar w:top="1140" w:right="1259" w:bottom="1219" w:left="1242" w:header="0" w:footer="1038" w:gutter="0"/>
          <w:cols w:space="720"/>
        </w:sectPr>
      </w:pPr>
    </w:p>
    <w:p w14:paraId="67551352" w14:textId="77777777" w:rsidR="008566DF" w:rsidRDefault="008566DF">
      <w:pPr>
        <w:spacing w:line="283" w:lineRule="auto"/>
        <w:rPr>
          <w:rFonts w:ascii="Arial" w:eastAsia="Arial" w:hAnsi="Arial" w:cs="Arial"/>
        </w:rPr>
        <w:sectPr w:rsidR="008566DF" w:rsidSect="001E3318">
          <w:footerReference w:type="default" r:id="rId80"/>
          <w:type w:val="continuous"/>
          <w:pgSz w:w="15840" w:h="12240" w:orient="landscape"/>
          <w:pgMar w:top="1140" w:right="1259" w:bottom="0" w:left="1242" w:header="0" w:footer="1038" w:gutter="0"/>
          <w:cols w:space="720"/>
        </w:sectPr>
      </w:pPr>
    </w:p>
    <w:p w14:paraId="45D3192A" w14:textId="77777777" w:rsidR="008566DF" w:rsidRDefault="006861AB" w:rsidP="005B1015">
      <w:pPr>
        <w:pStyle w:val="Heading3"/>
        <w:ind w:left="0"/>
        <w:rPr>
          <w:b/>
          <w:bCs/>
          <w:i/>
        </w:rPr>
      </w:pPr>
      <w:r>
        <w:lastRenderedPageBreak/>
        <w:t>Results and</w:t>
      </w:r>
      <w:r>
        <w:rPr>
          <w:spacing w:val="44"/>
        </w:rPr>
        <w:t xml:space="preserve"> </w:t>
      </w:r>
      <w:r>
        <w:t>conclusions</w:t>
      </w:r>
    </w:p>
    <w:p w14:paraId="4E793B12" w14:textId="77777777" w:rsidR="008566DF" w:rsidRDefault="006861AB" w:rsidP="005B1015">
      <w:pPr>
        <w:pStyle w:val="BodyText"/>
        <w:spacing w:before="201" w:line="283" w:lineRule="auto"/>
        <w:ind w:left="0" w:right="166"/>
        <w:jc w:val="both"/>
      </w:pPr>
      <w:r>
        <w:t>There is only a limited understanding of what motivates UK consumers to buy products</w:t>
      </w:r>
      <w:r>
        <w:rPr>
          <w:spacing w:val="-43"/>
        </w:rPr>
        <w:t xml:space="preserve"> </w:t>
      </w:r>
      <w:r>
        <w:t>with</w:t>
      </w:r>
      <w:r>
        <w:rPr>
          <w:spacing w:val="4"/>
        </w:rPr>
        <w:t xml:space="preserve"> </w:t>
      </w:r>
      <w:r>
        <w:t>ethical</w:t>
      </w:r>
      <w:r>
        <w:rPr>
          <w:spacing w:val="5"/>
        </w:rPr>
        <w:t xml:space="preserve"> </w:t>
      </w:r>
      <w:r>
        <w:t>features. We</w:t>
      </w:r>
      <w:r>
        <w:rPr>
          <w:spacing w:val="4"/>
        </w:rPr>
        <w:t xml:space="preserve"> </w:t>
      </w:r>
      <w:r>
        <w:t>are</w:t>
      </w:r>
      <w:r>
        <w:rPr>
          <w:spacing w:val="4"/>
        </w:rPr>
        <w:t xml:space="preserve"> </w:t>
      </w:r>
      <w:r>
        <w:t>currently</w:t>
      </w:r>
      <w:r>
        <w:rPr>
          <w:spacing w:val="5"/>
        </w:rPr>
        <w:t xml:space="preserve"> </w:t>
      </w:r>
      <w:r>
        <w:t>unable</w:t>
      </w:r>
      <w:r>
        <w:rPr>
          <w:spacing w:val="4"/>
        </w:rPr>
        <w:t xml:space="preserve"> </w:t>
      </w:r>
      <w:r>
        <w:t>to</w:t>
      </w:r>
      <w:r>
        <w:rPr>
          <w:spacing w:val="6"/>
        </w:rPr>
        <w:t xml:space="preserve"> </w:t>
      </w:r>
      <w:r>
        <w:t>explain</w:t>
      </w:r>
      <w:r>
        <w:rPr>
          <w:spacing w:val="5"/>
        </w:rPr>
        <w:t xml:space="preserve"> </w:t>
      </w:r>
      <w:r>
        <w:t>or</w:t>
      </w:r>
      <w:r>
        <w:rPr>
          <w:spacing w:val="5"/>
        </w:rPr>
        <w:t xml:space="preserve"> </w:t>
      </w:r>
      <w:r>
        <w:t>predict</w:t>
      </w:r>
      <w:r>
        <w:rPr>
          <w:spacing w:val="9"/>
        </w:rPr>
        <w:t xml:space="preserve"> </w:t>
      </w:r>
      <w:r>
        <w:t>ethical</w:t>
      </w:r>
      <w:r>
        <w:rPr>
          <w:spacing w:val="2"/>
        </w:rPr>
        <w:t xml:space="preserve"> </w:t>
      </w:r>
      <w:r>
        <w:t>consumption</w:t>
      </w:r>
      <w:r>
        <w:rPr>
          <w:spacing w:val="-54"/>
        </w:rPr>
        <w:t xml:space="preserve"> </w:t>
      </w:r>
      <w:r>
        <w:t>behaviour.</w:t>
      </w:r>
      <w:r>
        <w:rPr>
          <w:spacing w:val="4"/>
        </w:rPr>
        <w:t xml:space="preserve"> </w:t>
      </w:r>
      <w:r>
        <w:t>And,</w:t>
      </w:r>
      <w:r>
        <w:rPr>
          <w:spacing w:val="5"/>
        </w:rPr>
        <w:t xml:space="preserve"> </w:t>
      </w:r>
      <w:r>
        <w:t>current</w:t>
      </w:r>
      <w:r>
        <w:rPr>
          <w:spacing w:val="5"/>
        </w:rPr>
        <w:t xml:space="preserve"> </w:t>
      </w:r>
      <w:r>
        <w:t>research</w:t>
      </w:r>
      <w:r>
        <w:rPr>
          <w:spacing w:val="8"/>
        </w:rPr>
        <w:t xml:space="preserve"> </w:t>
      </w:r>
      <w:r>
        <w:t>has</w:t>
      </w:r>
      <w:r>
        <w:rPr>
          <w:spacing w:val="8"/>
        </w:rPr>
        <w:t xml:space="preserve"> </w:t>
      </w:r>
      <w:r>
        <w:t>provided</w:t>
      </w:r>
      <w:r>
        <w:rPr>
          <w:spacing w:val="5"/>
        </w:rPr>
        <w:t xml:space="preserve"> </w:t>
      </w:r>
      <w:r>
        <w:t>only</w:t>
      </w:r>
      <w:r>
        <w:rPr>
          <w:spacing w:val="5"/>
        </w:rPr>
        <w:t xml:space="preserve"> </w:t>
      </w:r>
      <w:r>
        <w:t>limited</w:t>
      </w:r>
      <w:r>
        <w:rPr>
          <w:spacing w:val="9"/>
        </w:rPr>
        <w:t xml:space="preserve"> </w:t>
      </w:r>
      <w:r>
        <w:t>explanation</w:t>
      </w:r>
      <w:r>
        <w:rPr>
          <w:spacing w:val="4"/>
        </w:rPr>
        <w:t xml:space="preserve"> </w:t>
      </w:r>
      <w:r>
        <w:t>and</w:t>
      </w:r>
      <w:r>
        <w:rPr>
          <w:spacing w:val="-59"/>
        </w:rPr>
        <w:t xml:space="preserve"> </w:t>
      </w:r>
      <w:r>
        <w:t>contradictory</w:t>
      </w:r>
      <w:r>
        <w:rPr>
          <w:spacing w:val="26"/>
        </w:rPr>
        <w:t xml:space="preserve"> </w:t>
      </w:r>
      <w:r>
        <w:t>results.</w:t>
      </w:r>
      <w:r>
        <w:rPr>
          <w:spacing w:val="31"/>
        </w:rPr>
        <w:t xml:space="preserve"> </w:t>
      </w:r>
      <w:r>
        <w:t>This</w:t>
      </w:r>
      <w:r>
        <w:rPr>
          <w:spacing w:val="31"/>
        </w:rPr>
        <w:t xml:space="preserve"> </w:t>
      </w:r>
      <w:r>
        <w:t>systematic</w:t>
      </w:r>
      <w:r>
        <w:rPr>
          <w:spacing w:val="28"/>
        </w:rPr>
        <w:t xml:space="preserve"> </w:t>
      </w:r>
      <w:r>
        <w:t>review</w:t>
      </w:r>
      <w:r>
        <w:rPr>
          <w:spacing w:val="36"/>
        </w:rPr>
        <w:t xml:space="preserve"> </w:t>
      </w:r>
      <w:r>
        <w:t>has</w:t>
      </w:r>
      <w:r>
        <w:rPr>
          <w:spacing w:val="31"/>
        </w:rPr>
        <w:t xml:space="preserve"> </w:t>
      </w:r>
      <w:r>
        <w:t>identified</w:t>
      </w:r>
      <w:r>
        <w:rPr>
          <w:spacing w:val="31"/>
        </w:rPr>
        <w:t xml:space="preserve"> </w:t>
      </w:r>
      <w:r>
        <w:t>that</w:t>
      </w:r>
      <w:r>
        <w:rPr>
          <w:spacing w:val="31"/>
        </w:rPr>
        <w:t xml:space="preserve"> </w:t>
      </w:r>
      <w:r>
        <w:t>much</w:t>
      </w:r>
      <w:r>
        <w:rPr>
          <w:spacing w:val="27"/>
        </w:rPr>
        <w:t xml:space="preserve"> </w:t>
      </w:r>
      <w:r>
        <w:t>of</w:t>
      </w:r>
      <w:r>
        <w:rPr>
          <w:spacing w:val="34"/>
        </w:rPr>
        <w:t xml:space="preserve"> </w:t>
      </w:r>
      <w:r>
        <w:t>the</w:t>
      </w:r>
      <w:r>
        <w:rPr>
          <w:spacing w:val="31"/>
        </w:rPr>
        <w:t xml:space="preserve"> </w:t>
      </w:r>
      <w:r>
        <w:t>existing</w:t>
      </w:r>
      <w:r>
        <w:rPr>
          <w:spacing w:val="-56"/>
        </w:rPr>
        <w:t xml:space="preserve"> </w:t>
      </w:r>
      <w:r>
        <w:t>research into the determinants of ethical consumption has been focused</w:t>
      </w:r>
      <w:r>
        <w:rPr>
          <w:spacing w:val="34"/>
        </w:rPr>
        <w:t xml:space="preserve"> </w:t>
      </w:r>
      <w:r>
        <w:t>on</w:t>
      </w:r>
      <w:r>
        <w:rPr>
          <w:w w:val="102"/>
        </w:rPr>
        <w:t xml:space="preserve"> </w:t>
      </w:r>
      <w:r>
        <w:t>demographic</w:t>
      </w:r>
      <w:r>
        <w:rPr>
          <w:spacing w:val="46"/>
        </w:rPr>
        <w:t xml:space="preserve"> </w:t>
      </w:r>
      <w:r>
        <w:t>and</w:t>
      </w:r>
      <w:r>
        <w:rPr>
          <w:spacing w:val="44"/>
        </w:rPr>
        <w:t xml:space="preserve"> </w:t>
      </w:r>
      <w:r>
        <w:t>profile</w:t>
      </w:r>
      <w:r>
        <w:rPr>
          <w:spacing w:val="44"/>
        </w:rPr>
        <w:t xml:space="preserve"> </w:t>
      </w:r>
      <w:r>
        <w:t>predictor</w:t>
      </w:r>
      <w:r>
        <w:rPr>
          <w:spacing w:val="44"/>
        </w:rPr>
        <w:t xml:space="preserve"> </w:t>
      </w:r>
      <w:r>
        <w:t>variables.</w:t>
      </w:r>
      <w:r>
        <w:rPr>
          <w:spacing w:val="46"/>
        </w:rPr>
        <w:t xml:space="preserve"> </w:t>
      </w:r>
      <w:r>
        <w:t>Thus,</w:t>
      </w:r>
      <w:r>
        <w:rPr>
          <w:spacing w:val="44"/>
        </w:rPr>
        <w:t xml:space="preserve"> </w:t>
      </w:r>
      <w:r>
        <w:t>there</w:t>
      </w:r>
      <w:r>
        <w:rPr>
          <w:spacing w:val="42"/>
        </w:rPr>
        <w:t xml:space="preserve"> </w:t>
      </w:r>
      <w:r>
        <w:t>is</w:t>
      </w:r>
      <w:r>
        <w:rPr>
          <w:spacing w:val="46"/>
        </w:rPr>
        <w:t xml:space="preserve"> </w:t>
      </w:r>
      <w:r>
        <w:t>a</w:t>
      </w:r>
      <w:r>
        <w:rPr>
          <w:spacing w:val="41"/>
        </w:rPr>
        <w:t xml:space="preserve"> </w:t>
      </w:r>
      <w:r>
        <w:t>significant</w:t>
      </w:r>
      <w:r>
        <w:rPr>
          <w:spacing w:val="46"/>
        </w:rPr>
        <w:t xml:space="preserve"> </w:t>
      </w:r>
      <w:r>
        <w:t>gap</w:t>
      </w:r>
      <w:r>
        <w:rPr>
          <w:spacing w:val="41"/>
        </w:rPr>
        <w:t xml:space="preserve"> </w:t>
      </w:r>
      <w:r>
        <w:t>in</w:t>
      </w:r>
      <w:r>
        <w:rPr>
          <w:spacing w:val="41"/>
        </w:rPr>
        <w:t xml:space="preserve"> </w:t>
      </w:r>
      <w:r>
        <w:t>the</w:t>
      </w:r>
      <w:r>
        <w:rPr>
          <w:spacing w:val="-58"/>
        </w:rPr>
        <w:t xml:space="preserve"> </w:t>
      </w:r>
      <w:r>
        <w:t>literature,</w:t>
      </w:r>
      <w:r>
        <w:rPr>
          <w:spacing w:val="15"/>
        </w:rPr>
        <w:t xml:space="preserve"> </w:t>
      </w:r>
      <w:r>
        <w:t>and</w:t>
      </w:r>
      <w:r>
        <w:rPr>
          <w:spacing w:val="15"/>
        </w:rPr>
        <w:t xml:space="preserve"> </w:t>
      </w:r>
      <w:r>
        <w:t>a</w:t>
      </w:r>
      <w:r>
        <w:rPr>
          <w:spacing w:val="17"/>
        </w:rPr>
        <w:t xml:space="preserve"> </w:t>
      </w:r>
      <w:r>
        <w:t>lot</w:t>
      </w:r>
      <w:r>
        <w:rPr>
          <w:spacing w:val="18"/>
        </w:rPr>
        <w:t xml:space="preserve"> </w:t>
      </w:r>
      <w:r>
        <w:t>of</w:t>
      </w:r>
      <w:r>
        <w:rPr>
          <w:spacing w:val="18"/>
        </w:rPr>
        <w:t xml:space="preserve"> </w:t>
      </w:r>
      <w:r>
        <w:t>opportunity</w:t>
      </w:r>
      <w:r>
        <w:rPr>
          <w:spacing w:val="10"/>
        </w:rPr>
        <w:t xml:space="preserve"> </w:t>
      </w:r>
      <w:r>
        <w:t>to</w:t>
      </w:r>
      <w:r>
        <w:rPr>
          <w:spacing w:val="16"/>
        </w:rPr>
        <w:t xml:space="preserve"> </w:t>
      </w:r>
      <w:r>
        <w:t>investigate</w:t>
      </w:r>
      <w:r>
        <w:rPr>
          <w:spacing w:val="15"/>
        </w:rPr>
        <w:t xml:space="preserve"> </w:t>
      </w:r>
      <w:r>
        <w:t>psychographic</w:t>
      </w:r>
      <w:r>
        <w:rPr>
          <w:spacing w:val="17"/>
        </w:rPr>
        <w:t xml:space="preserve"> </w:t>
      </w:r>
      <w:r>
        <w:t>and</w:t>
      </w:r>
      <w:r>
        <w:rPr>
          <w:spacing w:val="13"/>
        </w:rPr>
        <w:t xml:space="preserve"> </w:t>
      </w:r>
      <w:r>
        <w:t>behavioural</w:t>
      </w:r>
      <w:r>
        <w:rPr>
          <w:spacing w:val="-58"/>
        </w:rPr>
        <w:t xml:space="preserve"> </w:t>
      </w:r>
      <w:r>
        <w:t>predictors.</w:t>
      </w:r>
      <w:r>
        <w:rPr>
          <w:spacing w:val="12"/>
        </w:rPr>
        <w:t xml:space="preserve"> </w:t>
      </w:r>
      <w:r>
        <w:t>Research</w:t>
      </w:r>
      <w:r>
        <w:rPr>
          <w:spacing w:val="8"/>
        </w:rPr>
        <w:t xml:space="preserve"> </w:t>
      </w:r>
      <w:r>
        <w:t>is</w:t>
      </w:r>
      <w:r>
        <w:rPr>
          <w:spacing w:val="12"/>
        </w:rPr>
        <w:t xml:space="preserve"> </w:t>
      </w:r>
      <w:r>
        <w:t>also</w:t>
      </w:r>
      <w:r>
        <w:rPr>
          <w:spacing w:val="8"/>
        </w:rPr>
        <w:t xml:space="preserve"> </w:t>
      </w:r>
      <w:r>
        <w:t>required</w:t>
      </w:r>
      <w:r>
        <w:rPr>
          <w:spacing w:val="8"/>
        </w:rPr>
        <w:t xml:space="preserve"> </w:t>
      </w:r>
      <w:r>
        <w:t>to</w:t>
      </w:r>
      <w:r>
        <w:rPr>
          <w:spacing w:val="10"/>
        </w:rPr>
        <w:t xml:space="preserve"> </w:t>
      </w:r>
      <w:r>
        <w:t>help</w:t>
      </w:r>
      <w:r>
        <w:rPr>
          <w:spacing w:val="12"/>
        </w:rPr>
        <w:t xml:space="preserve"> </w:t>
      </w:r>
      <w:r>
        <w:t>marketers</w:t>
      </w:r>
      <w:r>
        <w:rPr>
          <w:spacing w:val="12"/>
        </w:rPr>
        <w:t xml:space="preserve"> </w:t>
      </w:r>
      <w:r>
        <w:t>understand</w:t>
      </w:r>
      <w:r>
        <w:rPr>
          <w:spacing w:val="17"/>
        </w:rPr>
        <w:t xml:space="preserve"> </w:t>
      </w:r>
      <w:r>
        <w:t>what</w:t>
      </w:r>
      <w:r>
        <w:rPr>
          <w:spacing w:val="12"/>
        </w:rPr>
        <w:t xml:space="preserve"> </w:t>
      </w:r>
      <w:r>
        <w:t>ethical</w:t>
      </w:r>
      <w:r>
        <w:rPr>
          <w:spacing w:val="-58"/>
        </w:rPr>
        <w:t xml:space="preserve"> </w:t>
      </w:r>
      <w:r>
        <w:t xml:space="preserve">features and ethical consumption issues are important to which consumer  </w:t>
      </w:r>
      <w:r>
        <w:rPr>
          <w:spacing w:val="56"/>
        </w:rPr>
        <w:t xml:space="preserve"> </w:t>
      </w:r>
      <w:r>
        <w:t>segments.</w:t>
      </w:r>
    </w:p>
    <w:p w14:paraId="1BDC0113" w14:textId="77777777" w:rsidR="008566DF" w:rsidRDefault="008566DF">
      <w:pPr>
        <w:spacing w:before="1"/>
        <w:rPr>
          <w:rFonts w:ascii="Arial" w:eastAsia="Arial" w:hAnsi="Arial" w:cs="Arial"/>
          <w:sz w:val="26"/>
          <w:szCs w:val="26"/>
        </w:rPr>
      </w:pPr>
    </w:p>
    <w:p w14:paraId="62220014" w14:textId="77777777" w:rsidR="008566DF" w:rsidRDefault="006861AB" w:rsidP="005B1015">
      <w:pPr>
        <w:pStyle w:val="BodyText"/>
        <w:spacing w:line="283" w:lineRule="auto"/>
        <w:ind w:left="0" w:right="164"/>
        <w:jc w:val="both"/>
      </w:pPr>
      <w:r>
        <w:t>The</w:t>
      </w:r>
      <w:r>
        <w:rPr>
          <w:spacing w:val="47"/>
        </w:rPr>
        <w:t xml:space="preserve"> </w:t>
      </w:r>
      <w:r>
        <w:t>most</w:t>
      </w:r>
      <w:r>
        <w:rPr>
          <w:spacing w:val="49"/>
        </w:rPr>
        <w:t xml:space="preserve"> </w:t>
      </w:r>
      <w:r>
        <w:t>consistent</w:t>
      </w:r>
      <w:r>
        <w:rPr>
          <w:spacing w:val="52"/>
        </w:rPr>
        <w:t xml:space="preserve"> </w:t>
      </w:r>
      <w:r>
        <w:t>finding</w:t>
      </w:r>
      <w:r>
        <w:rPr>
          <w:spacing w:val="49"/>
        </w:rPr>
        <w:t xml:space="preserve"> </w:t>
      </w:r>
      <w:r>
        <w:t>from</w:t>
      </w:r>
      <w:r>
        <w:rPr>
          <w:spacing w:val="53"/>
        </w:rPr>
        <w:t xml:space="preserve"> </w:t>
      </w:r>
      <w:r>
        <w:t>this</w:t>
      </w:r>
      <w:r>
        <w:rPr>
          <w:spacing w:val="52"/>
        </w:rPr>
        <w:t xml:space="preserve"> </w:t>
      </w:r>
      <w:r>
        <w:t>systematic</w:t>
      </w:r>
      <w:r>
        <w:rPr>
          <w:spacing w:val="49"/>
        </w:rPr>
        <w:t xml:space="preserve"> </w:t>
      </w:r>
      <w:r>
        <w:t>review</w:t>
      </w:r>
      <w:r>
        <w:rPr>
          <w:spacing w:val="46"/>
        </w:rPr>
        <w:t xml:space="preserve"> </w:t>
      </w:r>
      <w:r>
        <w:t>is</w:t>
      </w:r>
      <w:r>
        <w:rPr>
          <w:spacing w:val="49"/>
        </w:rPr>
        <w:t xml:space="preserve"> </w:t>
      </w:r>
      <w:r>
        <w:t>that</w:t>
      </w:r>
      <w:r>
        <w:rPr>
          <w:spacing w:val="49"/>
        </w:rPr>
        <w:t xml:space="preserve"> </w:t>
      </w:r>
      <w:r>
        <w:t>the</w:t>
      </w:r>
      <w:r>
        <w:rPr>
          <w:spacing w:val="47"/>
        </w:rPr>
        <w:t xml:space="preserve"> </w:t>
      </w:r>
      <w:r>
        <w:t>findings</w:t>
      </w:r>
      <w:r>
        <w:rPr>
          <w:spacing w:val="49"/>
        </w:rPr>
        <w:t xml:space="preserve"> </w:t>
      </w:r>
      <w:r>
        <w:t>in</w:t>
      </w:r>
      <w:r>
        <w:rPr>
          <w:spacing w:val="47"/>
        </w:rPr>
        <w:t xml:space="preserve"> </w:t>
      </w:r>
      <w:r>
        <w:t>the</w:t>
      </w:r>
      <w:r>
        <w:rPr>
          <w:spacing w:val="-59"/>
        </w:rPr>
        <w:t xml:space="preserve"> </w:t>
      </w:r>
      <w:r>
        <w:t>literature</w:t>
      </w:r>
      <w:r>
        <w:rPr>
          <w:spacing w:val="12"/>
        </w:rPr>
        <w:t xml:space="preserve"> </w:t>
      </w:r>
      <w:r>
        <w:t>are</w:t>
      </w:r>
      <w:r>
        <w:rPr>
          <w:spacing w:val="11"/>
        </w:rPr>
        <w:t xml:space="preserve"> </w:t>
      </w:r>
      <w:r>
        <w:t>inconsistent.</w:t>
      </w:r>
      <w:r>
        <w:rPr>
          <w:spacing w:val="17"/>
        </w:rPr>
        <w:t xml:space="preserve"> </w:t>
      </w:r>
      <w:r>
        <w:t>There</w:t>
      </w:r>
      <w:r>
        <w:rPr>
          <w:spacing w:val="12"/>
        </w:rPr>
        <w:t xml:space="preserve"> </w:t>
      </w:r>
      <w:r>
        <w:t>are</w:t>
      </w:r>
      <w:r>
        <w:rPr>
          <w:spacing w:val="12"/>
        </w:rPr>
        <w:t xml:space="preserve"> </w:t>
      </w:r>
      <w:r>
        <w:t>many</w:t>
      </w:r>
      <w:r>
        <w:rPr>
          <w:spacing w:val="9"/>
        </w:rPr>
        <w:t xml:space="preserve"> </w:t>
      </w:r>
      <w:r>
        <w:t>contradictory</w:t>
      </w:r>
      <w:r>
        <w:rPr>
          <w:spacing w:val="9"/>
        </w:rPr>
        <w:t xml:space="preserve"> </w:t>
      </w:r>
      <w:r>
        <w:t>findings</w:t>
      </w:r>
      <w:r>
        <w:rPr>
          <w:spacing w:val="16"/>
        </w:rPr>
        <w:t xml:space="preserve"> </w:t>
      </w:r>
      <w:r>
        <w:t>in</w:t>
      </w:r>
      <w:r>
        <w:rPr>
          <w:spacing w:val="15"/>
        </w:rPr>
        <w:t xml:space="preserve"> </w:t>
      </w:r>
      <w:r>
        <w:t>the</w:t>
      </w:r>
      <w:r>
        <w:rPr>
          <w:spacing w:val="15"/>
        </w:rPr>
        <w:t xml:space="preserve"> </w:t>
      </w:r>
      <w:r>
        <w:t>academic</w:t>
      </w:r>
      <w:r>
        <w:rPr>
          <w:spacing w:val="14"/>
        </w:rPr>
        <w:t xml:space="preserve"> </w:t>
      </w:r>
      <w:r>
        <w:t>and</w:t>
      </w:r>
      <w:r>
        <w:rPr>
          <w:spacing w:val="-54"/>
        </w:rPr>
        <w:t xml:space="preserve"> </w:t>
      </w:r>
      <w:r>
        <w:t>non-academic</w:t>
      </w:r>
      <w:r>
        <w:rPr>
          <w:spacing w:val="49"/>
        </w:rPr>
        <w:t xml:space="preserve"> </w:t>
      </w:r>
      <w:r>
        <w:t>research.</w:t>
      </w:r>
      <w:r>
        <w:rPr>
          <w:spacing w:val="43"/>
        </w:rPr>
        <w:t xml:space="preserve"> </w:t>
      </w:r>
      <w:r>
        <w:t>However,</w:t>
      </w:r>
      <w:r>
        <w:rPr>
          <w:spacing w:val="49"/>
        </w:rPr>
        <w:t xml:space="preserve"> </w:t>
      </w:r>
      <w:r>
        <w:rPr>
          <w:spacing w:val="-3"/>
        </w:rPr>
        <w:t>we</w:t>
      </w:r>
      <w:r>
        <w:rPr>
          <w:spacing w:val="47"/>
        </w:rPr>
        <w:t xml:space="preserve"> </w:t>
      </w:r>
      <w:r>
        <w:t>are</w:t>
      </w:r>
      <w:r>
        <w:rPr>
          <w:spacing w:val="47"/>
        </w:rPr>
        <w:t xml:space="preserve"> </w:t>
      </w:r>
      <w:r>
        <w:t>able</w:t>
      </w:r>
      <w:r>
        <w:rPr>
          <w:spacing w:val="45"/>
        </w:rPr>
        <w:t xml:space="preserve"> </w:t>
      </w:r>
      <w:r>
        <w:t>to</w:t>
      </w:r>
      <w:r>
        <w:rPr>
          <w:spacing w:val="45"/>
        </w:rPr>
        <w:t xml:space="preserve"> </w:t>
      </w:r>
      <w:r>
        <w:t>make</w:t>
      </w:r>
      <w:r>
        <w:rPr>
          <w:spacing w:val="42"/>
        </w:rPr>
        <w:t xml:space="preserve"> </w:t>
      </w:r>
      <w:r>
        <w:t>some</w:t>
      </w:r>
      <w:r>
        <w:rPr>
          <w:spacing w:val="45"/>
        </w:rPr>
        <w:t xml:space="preserve"> </w:t>
      </w:r>
      <w:r>
        <w:t>general</w:t>
      </w:r>
      <w:r>
        <w:rPr>
          <w:spacing w:val="43"/>
        </w:rPr>
        <w:t xml:space="preserve"> </w:t>
      </w:r>
      <w:r>
        <w:t>conclusions</w:t>
      </w:r>
      <w:r>
        <w:rPr>
          <w:spacing w:val="-56"/>
        </w:rPr>
        <w:t xml:space="preserve"> </w:t>
      </w:r>
      <w:r>
        <w:t>from</w:t>
      </w:r>
      <w:r>
        <w:rPr>
          <w:spacing w:val="42"/>
        </w:rPr>
        <w:t xml:space="preserve"> </w:t>
      </w:r>
      <w:r>
        <w:t>the</w:t>
      </w:r>
      <w:r>
        <w:rPr>
          <w:spacing w:val="36"/>
        </w:rPr>
        <w:t xml:space="preserve"> </w:t>
      </w:r>
      <w:r>
        <w:t>literature.</w:t>
      </w:r>
      <w:r>
        <w:rPr>
          <w:spacing w:val="37"/>
        </w:rPr>
        <w:t xml:space="preserve"> </w:t>
      </w:r>
      <w:r>
        <w:t>Overall,</w:t>
      </w:r>
      <w:r>
        <w:rPr>
          <w:spacing w:val="37"/>
        </w:rPr>
        <w:t xml:space="preserve"> </w:t>
      </w:r>
      <w:r>
        <w:t>the</w:t>
      </w:r>
      <w:r>
        <w:rPr>
          <w:spacing w:val="40"/>
        </w:rPr>
        <w:t xml:space="preserve"> </w:t>
      </w:r>
      <w:r>
        <w:t>profile</w:t>
      </w:r>
      <w:r>
        <w:rPr>
          <w:spacing w:val="34"/>
        </w:rPr>
        <w:t xml:space="preserve"> </w:t>
      </w:r>
      <w:r>
        <w:t>of</w:t>
      </w:r>
      <w:r>
        <w:rPr>
          <w:spacing w:val="40"/>
        </w:rPr>
        <w:t xml:space="preserve"> </w:t>
      </w:r>
      <w:r>
        <w:t>an</w:t>
      </w:r>
      <w:r>
        <w:rPr>
          <w:spacing w:val="40"/>
        </w:rPr>
        <w:t xml:space="preserve"> </w:t>
      </w:r>
      <w:r>
        <w:t>ethical</w:t>
      </w:r>
      <w:r>
        <w:rPr>
          <w:spacing w:val="37"/>
        </w:rPr>
        <w:t xml:space="preserve"> </w:t>
      </w:r>
      <w:r>
        <w:t>consumer</w:t>
      </w:r>
      <w:r>
        <w:rPr>
          <w:spacing w:val="39"/>
        </w:rPr>
        <w:t xml:space="preserve"> </w:t>
      </w:r>
      <w:r>
        <w:t>is</w:t>
      </w:r>
      <w:r>
        <w:rPr>
          <w:spacing w:val="39"/>
        </w:rPr>
        <w:t xml:space="preserve"> </w:t>
      </w:r>
      <w:r>
        <w:t>a</w:t>
      </w:r>
      <w:r>
        <w:rPr>
          <w:spacing w:val="38"/>
        </w:rPr>
        <w:t xml:space="preserve"> </w:t>
      </w:r>
      <w:r>
        <w:t>younger,</w:t>
      </w:r>
      <w:r>
        <w:rPr>
          <w:spacing w:val="37"/>
        </w:rPr>
        <w:t xml:space="preserve"> </w:t>
      </w:r>
      <w:r>
        <w:t>female</w:t>
      </w:r>
      <w:r>
        <w:rPr>
          <w:spacing w:val="-58"/>
        </w:rPr>
        <w:t xml:space="preserve"> </w:t>
      </w:r>
      <w:r>
        <w:t>from</w:t>
      </w:r>
      <w:r>
        <w:rPr>
          <w:spacing w:val="47"/>
        </w:rPr>
        <w:t xml:space="preserve"> </w:t>
      </w:r>
      <w:r>
        <w:t>a</w:t>
      </w:r>
      <w:r>
        <w:rPr>
          <w:spacing w:val="43"/>
        </w:rPr>
        <w:t xml:space="preserve"> </w:t>
      </w:r>
      <w:r>
        <w:t>higher</w:t>
      </w:r>
      <w:r>
        <w:rPr>
          <w:spacing w:val="47"/>
        </w:rPr>
        <w:t xml:space="preserve"> </w:t>
      </w:r>
      <w:r>
        <w:t>social-economic</w:t>
      </w:r>
      <w:r>
        <w:rPr>
          <w:spacing w:val="47"/>
        </w:rPr>
        <w:t xml:space="preserve"> </w:t>
      </w:r>
      <w:r>
        <w:t>background,</w:t>
      </w:r>
      <w:r>
        <w:rPr>
          <w:spacing w:val="48"/>
        </w:rPr>
        <w:t xml:space="preserve"> </w:t>
      </w:r>
      <w:r>
        <w:t>with</w:t>
      </w:r>
      <w:r>
        <w:rPr>
          <w:spacing w:val="50"/>
        </w:rPr>
        <w:t xml:space="preserve"> </w:t>
      </w:r>
      <w:r>
        <w:t>higher</w:t>
      </w:r>
      <w:r>
        <w:rPr>
          <w:spacing w:val="47"/>
        </w:rPr>
        <w:t xml:space="preserve"> </w:t>
      </w:r>
      <w:r>
        <w:t>income,</w:t>
      </w:r>
      <w:r>
        <w:rPr>
          <w:spacing w:val="48"/>
        </w:rPr>
        <w:t xml:space="preserve"> </w:t>
      </w:r>
      <w:r>
        <w:t>a</w:t>
      </w:r>
      <w:r>
        <w:rPr>
          <w:spacing w:val="46"/>
        </w:rPr>
        <w:t xml:space="preserve"> </w:t>
      </w:r>
      <w:r>
        <w:t>prestigious</w:t>
      </w:r>
      <w:r>
        <w:rPr>
          <w:spacing w:val="-58"/>
        </w:rPr>
        <w:t xml:space="preserve"> </w:t>
      </w:r>
      <w:r>
        <w:t>occupation</w:t>
      </w:r>
      <w:r>
        <w:rPr>
          <w:spacing w:val="39"/>
        </w:rPr>
        <w:t xml:space="preserve"> </w:t>
      </w:r>
      <w:r>
        <w:t>and</w:t>
      </w:r>
      <w:r>
        <w:rPr>
          <w:spacing w:val="41"/>
        </w:rPr>
        <w:t xml:space="preserve"> </w:t>
      </w:r>
      <w:r>
        <w:t>a</w:t>
      </w:r>
      <w:r>
        <w:rPr>
          <w:spacing w:val="38"/>
        </w:rPr>
        <w:t xml:space="preserve"> </w:t>
      </w:r>
      <w:r>
        <w:t>higher</w:t>
      </w:r>
      <w:r>
        <w:rPr>
          <w:spacing w:val="39"/>
        </w:rPr>
        <w:t xml:space="preserve"> </w:t>
      </w:r>
      <w:r>
        <w:t>level</w:t>
      </w:r>
      <w:r>
        <w:rPr>
          <w:spacing w:val="41"/>
        </w:rPr>
        <w:t xml:space="preserve"> </w:t>
      </w:r>
      <w:r>
        <w:t>of</w:t>
      </w:r>
      <w:r>
        <w:rPr>
          <w:spacing w:val="42"/>
        </w:rPr>
        <w:t xml:space="preserve"> </w:t>
      </w:r>
      <w:r>
        <w:t>education.</w:t>
      </w:r>
      <w:r>
        <w:rPr>
          <w:spacing w:val="39"/>
        </w:rPr>
        <w:t xml:space="preserve"> </w:t>
      </w:r>
      <w:r>
        <w:t>Age,</w:t>
      </w:r>
      <w:r>
        <w:rPr>
          <w:spacing w:val="41"/>
        </w:rPr>
        <w:t xml:space="preserve"> </w:t>
      </w:r>
      <w:r>
        <w:t>income,</w:t>
      </w:r>
      <w:r>
        <w:rPr>
          <w:spacing w:val="39"/>
        </w:rPr>
        <w:t xml:space="preserve"> </w:t>
      </w:r>
      <w:r>
        <w:t>education,</w:t>
      </w:r>
      <w:r>
        <w:rPr>
          <w:spacing w:val="39"/>
        </w:rPr>
        <w:t xml:space="preserve"> </w:t>
      </w:r>
      <w:r>
        <w:t>religiosity</w:t>
      </w:r>
      <w:r>
        <w:rPr>
          <w:spacing w:val="36"/>
        </w:rPr>
        <w:t xml:space="preserve"> </w:t>
      </w:r>
      <w:r>
        <w:t>and</w:t>
      </w:r>
      <w:r>
        <w:rPr>
          <w:spacing w:val="-57"/>
        </w:rPr>
        <w:t xml:space="preserve"> </w:t>
      </w:r>
      <w:r>
        <w:t>employment sector were all found to have a relatively consistent predictive relationship</w:t>
      </w:r>
      <w:r>
        <w:rPr>
          <w:spacing w:val="-34"/>
        </w:rPr>
        <w:t xml:space="preserve"> </w:t>
      </w:r>
      <w:r>
        <w:t>with</w:t>
      </w:r>
      <w:r>
        <w:rPr>
          <w:spacing w:val="24"/>
        </w:rPr>
        <w:t xml:space="preserve"> </w:t>
      </w:r>
      <w:r>
        <w:t>ethical</w:t>
      </w:r>
      <w:r>
        <w:rPr>
          <w:spacing w:val="17"/>
        </w:rPr>
        <w:t xml:space="preserve"> </w:t>
      </w:r>
      <w:r>
        <w:t>consumption.</w:t>
      </w:r>
      <w:r>
        <w:rPr>
          <w:spacing w:val="24"/>
        </w:rPr>
        <w:t xml:space="preserve"> </w:t>
      </w:r>
      <w:r>
        <w:t>These</w:t>
      </w:r>
      <w:r>
        <w:rPr>
          <w:spacing w:val="16"/>
        </w:rPr>
        <w:t xml:space="preserve"> </w:t>
      </w:r>
      <w:r>
        <w:t>variables</w:t>
      </w:r>
      <w:r>
        <w:rPr>
          <w:spacing w:val="26"/>
        </w:rPr>
        <w:t xml:space="preserve"> </w:t>
      </w:r>
      <w:r>
        <w:t>have</w:t>
      </w:r>
      <w:r>
        <w:rPr>
          <w:spacing w:val="19"/>
        </w:rPr>
        <w:t xml:space="preserve"> </w:t>
      </w:r>
      <w:r>
        <w:t>been</w:t>
      </w:r>
      <w:r>
        <w:rPr>
          <w:spacing w:val="22"/>
        </w:rPr>
        <w:t xml:space="preserve"> </w:t>
      </w:r>
      <w:r>
        <w:t>identified</w:t>
      </w:r>
      <w:r>
        <w:rPr>
          <w:spacing w:val="23"/>
        </w:rPr>
        <w:t xml:space="preserve"> </w:t>
      </w:r>
      <w:r>
        <w:t>within</w:t>
      </w:r>
      <w:r>
        <w:rPr>
          <w:spacing w:val="19"/>
        </w:rPr>
        <w:t xml:space="preserve"> </w:t>
      </w:r>
      <w:r>
        <w:t>the</w:t>
      </w:r>
      <w:r>
        <w:rPr>
          <w:spacing w:val="22"/>
        </w:rPr>
        <w:t xml:space="preserve"> </w:t>
      </w:r>
      <w:r>
        <w:t>review</w:t>
      </w:r>
      <w:r>
        <w:rPr>
          <w:spacing w:val="19"/>
        </w:rPr>
        <w:t xml:space="preserve"> </w:t>
      </w:r>
      <w:r>
        <w:t>and</w:t>
      </w:r>
      <w:r>
        <w:rPr>
          <w:spacing w:val="-56"/>
        </w:rPr>
        <w:t xml:space="preserve"> </w:t>
      </w:r>
      <w:r>
        <w:t>will</w:t>
      </w:r>
      <w:r>
        <w:rPr>
          <w:spacing w:val="33"/>
        </w:rPr>
        <w:t xml:space="preserve"> </w:t>
      </w:r>
      <w:r>
        <w:t>be</w:t>
      </w:r>
      <w:r>
        <w:rPr>
          <w:spacing w:val="30"/>
        </w:rPr>
        <w:t xml:space="preserve"> </w:t>
      </w:r>
      <w:r>
        <w:t>taken</w:t>
      </w:r>
      <w:r>
        <w:rPr>
          <w:spacing w:val="32"/>
        </w:rPr>
        <w:t xml:space="preserve"> </w:t>
      </w:r>
      <w:r>
        <w:t>forward</w:t>
      </w:r>
      <w:r>
        <w:rPr>
          <w:spacing w:val="31"/>
        </w:rPr>
        <w:t xml:space="preserve"> </w:t>
      </w:r>
      <w:r>
        <w:t>for</w:t>
      </w:r>
      <w:r>
        <w:rPr>
          <w:spacing w:val="31"/>
        </w:rPr>
        <w:t xml:space="preserve"> </w:t>
      </w:r>
      <w:r>
        <w:t>the</w:t>
      </w:r>
      <w:r>
        <w:rPr>
          <w:spacing w:val="27"/>
        </w:rPr>
        <w:t xml:space="preserve"> </w:t>
      </w:r>
      <w:r>
        <w:t>theory</w:t>
      </w:r>
      <w:r>
        <w:rPr>
          <w:spacing w:val="33"/>
        </w:rPr>
        <w:t xml:space="preserve"> </w:t>
      </w:r>
      <w:r>
        <w:t>development</w:t>
      </w:r>
      <w:r>
        <w:rPr>
          <w:spacing w:val="31"/>
        </w:rPr>
        <w:t xml:space="preserve"> </w:t>
      </w:r>
      <w:r>
        <w:t>and</w:t>
      </w:r>
      <w:r>
        <w:rPr>
          <w:spacing w:val="34"/>
        </w:rPr>
        <w:t xml:space="preserve"> </w:t>
      </w:r>
      <w:r>
        <w:t>hypothesis</w:t>
      </w:r>
      <w:r>
        <w:rPr>
          <w:spacing w:val="31"/>
        </w:rPr>
        <w:t xml:space="preserve"> </w:t>
      </w:r>
      <w:r>
        <w:t>testing</w:t>
      </w:r>
      <w:r>
        <w:rPr>
          <w:spacing w:val="32"/>
        </w:rPr>
        <w:t xml:space="preserve"> </w:t>
      </w:r>
      <w:r>
        <w:t>undertaken</w:t>
      </w:r>
      <w:r>
        <w:rPr>
          <w:spacing w:val="-56"/>
        </w:rPr>
        <w:t xml:space="preserve"> </w:t>
      </w:r>
      <w:r>
        <w:t>for</w:t>
      </w:r>
      <w:r>
        <w:rPr>
          <w:spacing w:val="9"/>
        </w:rPr>
        <w:t xml:space="preserve"> </w:t>
      </w:r>
      <w:r>
        <w:t>this</w:t>
      </w:r>
      <w:r>
        <w:rPr>
          <w:spacing w:val="11"/>
        </w:rPr>
        <w:t xml:space="preserve"> </w:t>
      </w:r>
      <w:r>
        <w:t>research</w:t>
      </w:r>
      <w:r>
        <w:rPr>
          <w:spacing w:val="10"/>
        </w:rPr>
        <w:t xml:space="preserve"> </w:t>
      </w:r>
      <w:r>
        <w:t>project.</w:t>
      </w:r>
      <w:r>
        <w:rPr>
          <w:spacing w:val="9"/>
        </w:rPr>
        <w:t xml:space="preserve"> </w:t>
      </w:r>
      <w:r>
        <w:t>Other</w:t>
      </w:r>
      <w:r>
        <w:rPr>
          <w:spacing w:val="9"/>
        </w:rPr>
        <w:t xml:space="preserve"> </w:t>
      </w:r>
      <w:r>
        <w:t>predictor</w:t>
      </w:r>
      <w:r>
        <w:rPr>
          <w:spacing w:val="9"/>
        </w:rPr>
        <w:t xml:space="preserve"> </w:t>
      </w:r>
      <w:r>
        <w:t>variables</w:t>
      </w:r>
      <w:r>
        <w:rPr>
          <w:spacing w:val="11"/>
        </w:rPr>
        <w:t xml:space="preserve"> </w:t>
      </w:r>
      <w:r>
        <w:t>such</w:t>
      </w:r>
      <w:r>
        <w:rPr>
          <w:spacing w:val="10"/>
        </w:rPr>
        <w:t xml:space="preserve"> </w:t>
      </w:r>
      <w:r>
        <w:t>as</w:t>
      </w:r>
      <w:r>
        <w:rPr>
          <w:spacing w:val="14"/>
        </w:rPr>
        <w:t xml:space="preserve"> </w:t>
      </w:r>
      <w:r>
        <w:t>personal</w:t>
      </w:r>
      <w:r>
        <w:rPr>
          <w:spacing w:val="14"/>
        </w:rPr>
        <w:t xml:space="preserve"> </w:t>
      </w:r>
      <w:r>
        <w:t>values,</w:t>
      </w:r>
      <w:r>
        <w:rPr>
          <w:spacing w:val="11"/>
        </w:rPr>
        <w:t xml:space="preserve"> </w:t>
      </w:r>
      <w:r>
        <w:t>perceived</w:t>
      </w:r>
      <w:r>
        <w:rPr>
          <w:spacing w:val="-54"/>
        </w:rPr>
        <w:t xml:space="preserve"> </w:t>
      </w:r>
      <w:r>
        <w:t>consumer</w:t>
      </w:r>
      <w:r>
        <w:rPr>
          <w:spacing w:val="40"/>
        </w:rPr>
        <w:t xml:space="preserve"> </w:t>
      </w:r>
      <w:r>
        <w:t>effectiveness</w:t>
      </w:r>
      <w:r>
        <w:rPr>
          <w:spacing w:val="44"/>
        </w:rPr>
        <w:t xml:space="preserve"> </w:t>
      </w:r>
      <w:r>
        <w:t>and</w:t>
      </w:r>
      <w:r>
        <w:rPr>
          <w:spacing w:val="40"/>
        </w:rPr>
        <w:t xml:space="preserve"> </w:t>
      </w:r>
      <w:r>
        <w:t>culture</w:t>
      </w:r>
      <w:r>
        <w:rPr>
          <w:spacing w:val="41"/>
        </w:rPr>
        <w:t xml:space="preserve"> </w:t>
      </w:r>
      <w:r>
        <w:t>will</w:t>
      </w:r>
      <w:r>
        <w:rPr>
          <w:spacing w:val="43"/>
        </w:rPr>
        <w:t xml:space="preserve"> </w:t>
      </w:r>
      <w:r>
        <w:t>not</w:t>
      </w:r>
      <w:r>
        <w:rPr>
          <w:spacing w:val="40"/>
        </w:rPr>
        <w:t xml:space="preserve"> </w:t>
      </w:r>
      <w:r>
        <w:t>be</w:t>
      </w:r>
      <w:r>
        <w:rPr>
          <w:spacing w:val="44"/>
        </w:rPr>
        <w:t xml:space="preserve"> </w:t>
      </w:r>
      <w:r>
        <w:t>employed</w:t>
      </w:r>
      <w:r>
        <w:rPr>
          <w:spacing w:val="41"/>
        </w:rPr>
        <w:t xml:space="preserve"> </w:t>
      </w:r>
      <w:r>
        <w:t>in</w:t>
      </w:r>
      <w:r>
        <w:rPr>
          <w:spacing w:val="39"/>
        </w:rPr>
        <w:t xml:space="preserve"> </w:t>
      </w:r>
      <w:r>
        <w:t>this</w:t>
      </w:r>
      <w:r>
        <w:rPr>
          <w:spacing w:val="38"/>
        </w:rPr>
        <w:t xml:space="preserve"> </w:t>
      </w:r>
      <w:r>
        <w:t>research</w:t>
      </w:r>
      <w:r>
        <w:rPr>
          <w:spacing w:val="41"/>
        </w:rPr>
        <w:t xml:space="preserve"> </w:t>
      </w:r>
      <w:r>
        <w:t>study</w:t>
      </w:r>
      <w:r>
        <w:rPr>
          <w:spacing w:val="44"/>
        </w:rPr>
        <w:t xml:space="preserve"> </w:t>
      </w:r>
      <w:r>
        <w:t>as</w:t>
      </w:r>
      <w:r>
        <w:rPr>
          <w:spacing w:val="-57"/>
        </w:rPr>
        <w:t xml:space="preserve"> </w:t>
      </w:r>
      <w:r>
        <w:t>controlled</w:t>
      </w:r>
      <w:r>
        <w:rPr>
          <w:spacing w:val="24"/>
        </w:rPr>
        <w:t xml:space="preserve"> </w:t>
      </w:r>
      <w:r>
        <w:t>variables</w:t>
      </w:r>
      <w:r>
        <w:rPr>
          <w:spacing w:val="27"/>
        </w:rPr>
        <w:t xml:space="preserve"> </w:t>
      </w:r>
      <w:r>
        <w:t>since</w:t>
      </w:r>
      <w:r>
        <w:rPr>
          <w:spacing w:val="28"/>
        </w:rPr>
        <w:t xml:space="preserve"> </w:t>
      </w:r>
      <w:r>
        <w:t>evidence</w:t>
      </w:r>
      <w:r>
        <w:rPr>
          <w:spacing w:val="27"/>
        </w:rPr>
        <w:t xml:space="preserve"> </w:t>
      </w:r>
      <w:r>
        <w:t>on</w:t>
      </w:r>
      <w:r>
        <w:rPr>
          <w:spacing w:val="29"/>
        </w:rPr>
        <w:t xml:space="preserve"> </w:t>
      </w:r>
      <w:r>
        <w:t>their</w:t>
      </w:r>
      <w:r>
        <w:rPr>
          <w:spacing w:val="29"/>
        </w:rPr>
        <w:t xml:space="preserve"> </w:t>
      </w:r>
      <w:r>
        <w:t>predictive</w:t>
      </w:r>
      <w:r>
        <w:rPr>
          <w:spacing w:val="22"/>
        </w:rPr>
        <w:t xml:space="preserve"> </w:t>
      </w:r>
      <w:r>
        <w:t>power</w:t>
      </w:r>
      <w:r>
        <w:rPr>
          <w:spacing w:val="27"/>
        </w:rPr>
        <w:t xml:space="preserve"> </w:t>
      </w:r>
      <w:r>
        <w:t>is</w:t>
      </w:r>
      <w:r>
        <w:rPr>
          <w:spacing w:val="27"/>
        </w:rPr>
        <w:t xml:space="preserve"> </w:t>
      </w:r>
      <w:r>
        <w:t>less</w:t>
      </w:r>
      <w:r>
        <w:rPr>
          <w:spacing w:val="27"/>
        </w:rPr>
        <w:t xml:space="preserve"> </w:t>
      </w:r>
      <w:r>
        <w:t>well</w:t>
      </w:r>
      <w:r>
        <w:rPr>
          <w:spacing w:val="27"/>
        </w:rPr>
        <w:t xml:space="preserve"> </w:t>
      </w:r>
      <w:r>
        <w:t>established</w:t>
      </w:r>
      <w:r>
        <w:rPr>
          <w:spacing w:val="-57"/>
        </w:rPr>
        <w:t xml:space="preserve"> </w:t>
      </w:r>
      <w:r>
        <w:t>and/or</w:t>
      </w:r>
      <w:r>
        <w:rPr>
          <w:spacing w:val="41"/>
        </w:rPr>
        <w:t xml:space="preserve"> </w:t>
      </w:r>
      <w:r>
        <w:t>contradictory.</w:t>
      </w:r>
    </w:p>
    <w:p w14:paraId="4D69F8B9" w14:textId="77777777" w:rsidR="008566DF" w:rsidRDefault="008566DF">
      <w:pPr>
        <w:spacing w:line="283" w:lineRule="auto"/>
        <w:jc w:val="both"/>
        <w:sectPr w:rsidR="008566DF">
          <w:footerReference w:type="default" r:id="rId81"/>
          <w:pgSz w:w="12240" w:h="15840"/>
          <w:pgMar w:top="1000" w:right="1720" w:bottom="740" w:left="1720" w:header="0" w:footer="558" w:gutter="0"/>
          <w:cols w:space="720"/>
        </w:sectPr>
      </w:pPr>
    </w:p>
    <w:p w14:paraId="101E5055" w14:textId="6E27249B" w:rsidR="008566DF" w:rsidRDefault="006861AB" w:rsidP="005B1015">
      <w:pPr>
        <w:pStyle w:val="Heading2"/>
        <w:spacing w:before="206" w:line="276" w:lineRule="auto"/>
        <w:ind w:left="0" w:right="169"/>
        <w:jc w:val="both"/>
        <w:rPr>
          <w:b w:val="0"/>
          <w:bCs w:val="0"/>
        </w:rPr>
      </w:pPr>
      <w:bookmarkStart w:id="18" w:name="_Toc77946763"/>
      <w:r>
        <w:lastRenderedPageBreak/>
        <w:t>Modelling the relationship between political ideology</w:t>
      </w:r>
      <w:r>
        <w:rPr>
          <w:spacing w:val="60"/>
        </w:rPr>
        <w:t xml:space="preserve"> </w:t>
      </w:r>
      <w:r>
        <w:t>and</w:t>
      </w:r>
      <w:r>
        <w:rPr>
          <w:w w:val="99"/>
        </w:rPr>
        <w:t xml:space="preserve"> </w:t>
      </w:r>
      <w:r>
        <w:t>ethical consumption</w:t>
      </w:r>
      <w:r>
        <w:rPr>
          <w:spacing w:val="-1"/>
        </w:rPr>
        <w:t xml:space="preserve"> </w:t>
      </w:r>
      <w:r>
        <w:t>attitudes</w:t>
      </w:r>
      <w:bookmarkEnd w:id="18"/>
    </w:p>
    <w:p w14:paraId="75FC7B68" w14:textId="1369099E" w:rsidR="008566DF" w:rsidRDefault="006861AB" w:rsidP="005B1015">
      <w:pPr>
        <w:pStyle w:val="BodyText"/>
        <w:spacing w:before="162" w:line="266" w:lineRule="auto"/>
        <w:ind w:left="0" w:right="165"/>
        <w:jc w:val="both"/>
      </w:pPr>
      <w:r>
        <w:t>Political</w:t>
      </w:r>
      <w:r>
        <w:rPr>
          <w:spacing w:val="45"/>
        </w:rPr>
        <w:t xml:space="preserve"> </w:t>
      </w:r>
      <w:r>
        <w:t>ideology</w:t>
      </w:r>
      <w:r>
        <w:rPr>
          <w:spacing w:val="47"/>
        </w:rPr>
        <w:t xml:space="preserve"> </w:t>
      </w:r>
      <w:r>
        <w:t>will</w:t>
      </w:r>
      <w:r>
        <w:rPr>
          <w:spacing w:val="47"/>
        </w:rPr>
        <w:t xml:space="preserve"> </w:t>
      </w:r>
      <w:r>
        <w:t>guide</w:t>
      </w:r>
      <w:r>
        <w:rPr>
          <w:spacing w:val="46"/>
        </w:rPr>
        <w:t xml:space="preserve"> </w:t>
      </w:r>
      <w:r>
        <w:t>an</w:t>
      </w:r>
      <w:r>
        <w:rPr>
          <w:spacing w:val="43"/>
        </w:rPr>
        <w:t xml:space="preserve"> </w:t>
      </w:r>
      <w:r>
        <w:t>individual’s</w:t>
      </w:r>
      <w:r>
        <w:rPr>
          <w:spacing w:val="45"/>
        </w:rPr>
        <w:t xml:space="preserve"> </w:t>
      </w:r>
      <w:r>
        <w:t>attitudes</w:t>
      </w:r>
      <w:r>
        <w:rPr>
          <w:spacing w:val="47"/>
        </w:rPr>
        <w:t xml:space="preserve"> </w:t>
      </w:r>
      <w:r>
        <w:t>on</w:t>
      </w:r>
      <w:r>
        <w:rPr>
          <w:spacing w:val="47"/>
        </w:rPr>
        <w:t xml:space="preserve"> </w:t>
      </w:r>
      <w:r>
        <w:t>a</w:t>
      </w:r>
      <w:r>
        <w:rPr>
          <w:spacing w:val="46"/>
        </w:rPr>
        <w:t xml:space="preserve"> </w:t>
      </w:r>
      <w:r>
        <w:t>whole</w:t>
      </w:r>
      <w:r>
        <w:rPr>
          <w:spacing w:val="46"/>
        </w:rPr>
        <w:t xml:space="preserve"> </w:t>
      </w:r>
      <w:r>
        <w:t>host</w:t>
      </w:r>
      <w:r>
        <w:rPr>
          <w:spacing w:val="51"/>
        </w:rPr>
        <w:t xml:space="preserve"> </w:t>
      </w:r>
      <w:r>
        <w:t>of</w:t>
      </w:r>
      <w:r>
        <w:rPr>
          <w:spacing w:val="48"/>
        </w:rPr>
        <w:t xml:space="preserve"> </w:t>
      </w:r>
      <w:r>
        <w:t>social</w:t>
      </w:r>
      <w:r>
        <w:rPr>
          <w:spacing w:val="49"/>
        </w:rPr>
        <w:t xml:space="preserve"> </w:t>
      </w:r>
      <w:r>
        <w:t>and</w:t>
      </w:r>
      <w:r>
        <w:rPr>
          <w:spacing w:val="-59"/>
        </w:rPr>
        <w:t xml:space="preserve"> </w:t>
      </w:r>
      <w:r>
        <w:t>economic policy issues. Budge, Robertson &amp; Hearl (1987) provide a list of 54</w:t>
      </w:r>
      <w:r>
        <w:rPr>
          <w:w w:val="102"/>
        </w:rPr>
        <w:t xml:space="preserve"> </w:t>
      </w:r>
      <w:r>
        <w:t>categories</w:t>
      </w:r>
      <w:r>
        <w:rPr>
          <w:spacing w:val="1"/>
        </w:rPr>
        <w:t xml:space="preserve"> </w:t>
      </w:r>
      <w:r>
        <w:t>covering all</w:t>
      </w:r>
      <w:r>
        <w:rPr>
          <w:spacing w:val="6"/>
        </w:rPr>
        <w:t xml:space="preserve"> </w:t>
      </w:r>
      <w:r>
        <w:t>policy</w:t>
      </w:r>
      <w:r>
        <w:rPr>
          <w:spacing w:val="-2"/>
        </w:rPr>
        <w:t xml:space="preserve"> </w:t>
      </w:r>
      <w:r>
        <w:t>areas.</w:t>
      </w:r>
      <w:r>
        <w:rPr>
          <w:spacing w:val="1"/>
        </w:rPr>
        <w:t xml:space="preserve"> </w:t>
      </w:r>
      <w:r>
        <w:t>This</w:t>
      </w:r>
      <w:r>
        <w:rPr>
          <w:spacing w:val="-2"/>
        </w:rPr>
        <w:t xml:space="preserve"> </w:t>
      </w:r>
      <w:r>
        <w:t>is</w:t>
      </w:r>
      <w:r>
        <w:rPr>
          <w:spacing w:val="-2"/>
        </w:rPr>
        <w:t xml:space="preserve"> </w:t>
      </w:r>
      <w:r>
        <w:t>a</w:t>
      </w:r>
      <w:r>
        <w:rPr>
          <w:spacing w:val="1"/>
        </w:rPr>
        <w:t xml:space="preserve"> </w:t>
      </w:r>
      <w:r>
        <w:t>rather</w:t>
      </w:r>
      <w:r>
        <w:rPr>
          <w:spacing w:val="3"/>
        </w:rPr>
        <w:t xml:space="preserve"> </w:t>
      </w:r>
      <w:r>
        <w:t>comprehensive</w:t>
      </w:r>
      <w:r>
        <w:rPr>
          <w:spacing w:val="2"/>
        </w:rPr>
        <w:t xml:space="preserve"> </w:t>
      </w:r>
      <w:r>
        <w:t>list</w:t>
      </w:r>
      <w:r>
        <w:rPr>
          <w:spacing w:val="2"/>
        </w:rPr>
        <w:t xml:space="preserve"> </w:t>
      </w:r>
      <w:r>
        <w:t>of</w:t>
      </w:r>
      <w:r>
        <w:rPr>
          <w:spacing w:val="3"/>
        </w:rPr>
        <w:t xml:space="preserve"> </w:t>
      </w:r>
      <w:r>
        <w:t>policy</w:t>
      </w:r>
      <w:r>
        <w:rPr>
          <w:spacing w:val="1"/>
        </w:rPr>
        <w:t xml:space="preserve"> </w:t>
      </w:r>
      <w:r>
        <w:t>areas,</w:t>
      </w:r>
      <w:r>
        <w:rPr>
          <w:spacing w:val="-55"/>
        </w:rPr>
        <w:t xml:space="preserve"> </w:t>
      </w:r>
      <w:r>
        <w:t>and</w:t>
      </w:r>
      <w:r>
        <w:rPr>
          <w:spacing w:val="37"/>
        </w:rPr>
        <w:t xml:space="preserve"> </w:t>
      </w:r>
      <w:r>
        <w:t>political</w:t>
      </w:r>
      <w:r>
        <w:rPr>
          <w:spacing w:val="37"/>
        </w:rPr>
        <w:t xml:space="preserve"> </w:t>
      </w:r>
      <w:r>
        <w:t>ideology</w:t>
      </w:r>
      <w:r>
        <w:rPr>
          <w:spacing w:val="40"/>
        </w:rPr>
        <w:t xml:space="preserve"> </w:t>
      </w:r>
      <w:r>
        <w:t>will</w:t>
      </w:r>
      <w:r>
        <w:rPr>
          <w:spacing w:val="37"/>
        </w:rPr>
        <w:t xml:space="preserve"> </w:t>
      </w:r>
      <w:r>
        <w:t>go</w:t>
      </w:r>
      <w:r>
        <w:rPr>
          <w:spacing w:val="36"/>
        </w:rPr>
        <w:t xml:space="preserve"> </w:t>
      </w:r>
      <w:r>
        <w:t>some</w:t>
      </w:r>
      <w:r>
        <w:rPr>
          <w:spacing w:val="39"/>
        </w:rPr>
        <w:t xml:space="preserve"> </w:t>
      </w:r>
      <w:r>
        <w:t>way</w:t>
      </w:r>
      <w:r>
        <w:rPr>
          <w:spacing w:val="35"/>
        </w:rPr>
        <w:t xml:space="preserve"> </w:t>
      </w:r>
      <w:r>
        <w:t>toward</w:t>
      </w:r>
      <w:r>
        <w:rPr>
          <w:spacing w:val="40"/>
        </w:rPr>
        <w:t xml:space="preserve"> </w:t>
      </w:r>
      <w:r>
        <w:t>deterring</w:t>
      </w:r>
      <w:r>
        <w:rPr>
          <w:spacing w:val="37"/>
        </w:rPr>
        <w:t xml:space="preserve"> </w:t>
      </w:r>
      <w:r>
        <w:t>an</w:t>
      </w:r>
      <w:r>
        <w:rPr>
          <w:spacing w:val="39"/>
        </w:rPr>
        <w:t xml:space="preserve"> </w:t>
      </w:r>
      <w:r>
        <w:t>individual’s</w:t>
      </w:r>
      <w:r>
        <w:rPr>
          <w:spacing w:val="43"/>
        </w:rPr>
        <w:t xml:space="preserve"> </w:t>
      </w:r>
      <w:r>
        <w:t>beliefs</w:t>
      </w:r>
      <w:r>
        <w:rPr>
          <w:spacing w:val="37"/>
        </w:rPr>
        <w:t xml:space="preserve"> </w:t>
      </w:r>
      <w:r>
        <w:t>and</w:t>
      </w:r>
      <w:r>
        <w:rPr>
          <w:spacing w:val="-57"/>
        </w:rPr>
        <w:t xml:space="preserve"> </w:t>
      </w:r>
      <w:r>
        <w:t>attitudes</w:t>
      </w:r>
      <w:r>
        <w:rPr>
          <w:spacing w:val="48"/>
        </w:rPr>
        <w:t xml:space="preserve"> </w:t>
      </w:r>
      <w:r>
        <w:t>towards</w:t>
      </w:r>
      <w:r>
        <w:rPr>
          <w:spacing w:val="46"/>
        </w:rPr>
        <w:t xml:space="preserve"> </w:t>
      </w:r>
      <w:r>
        <w:t>each</w:t>
      </w:r>
      <w:r>
        <w:rPr>
          <w:spacing w:val="44"/>
        </w:rPr>
        <w:t xml:space="preserve"> </w:t>
      </w:r>
      <w:r>
        <w:t>of</w:t>
      </w:r>
      <w:r>
        <w:rPr>
          <w:spacing w:val="48"/>
        </w:rPr>
        <w:t xml:space="preserve"> </w:t>
      </w:r>
      <w:r>
        <w:t>these</w:t>
      </w:r>
      <w:r>
        <w:rPr>
          <w:spacing w:val="46"/>
        </w:rPr>
        <w:t xml:space="preserve"> </w:t>
      </w:r>
      <w:r>
        <w:t>policy</w:t>
      </w:r>
      <w:r>
        <w:rPr>
          <w:spacing w:val="46"/>
        </w:rPr>
        <w:t xml:space="preserve"> </w:t>
      </w:r>
      <w:r>
        <w:t>issues.</w:t>
      </w:r>
      <w:r>
        <w:rPr>
          <w:spacing w:val="42"/>
        </w:rPr>
        <w:t xml:space="preserve"> </w:t>
      </w:r>
      <w:r>
        <w:t>Example</w:t>
      </w:r>
      <w:r>
        <w:rPr>
          <w:spacing w:val="46"/>
        </w:rPr>
        <w:t xml:space="preserve"> </w:t>
      </w:r>
      <w:r>
        <w:t>categories</w:t>
      </w:r>
      <w:r>
        <w:rPr>
          <w:spacing w:val="46"/>
        </w:rPr>
        <w:t xml:space="preserve"> </w:t>
      </w:r>
      <w:r>
        <w:t>include</w:t>
      </w:r>
      <w:r>
        <w:rPr>
          <w:spacing w:val="46"/>
        </w:rPr>
        <w:t xml:space="preserve"> </w:t>
      </w:r>
      <w:r>
        <w:t>military,</w:t>
      </w:r>
      <w:r>
        <w:rPr>
          <w:spacing w:val="-56"/>
        </w:rPr>
        <w:t xml:space="preserve"> </w:t>
      </w:r>
      <w:r>
        <w:t>human</w:t>
      </w:r>
      <w:r>
        <w:rPr>
          <w:spacing w:val="25"/>
        </w:rPr>
        <w:t xml:space="preserve"> </w:t>
      </w:r>
      <w:r>
        <w:t>rights,</w:t>
      </w:r>
      <w:r>
        <w:rPr>
          <w:spacing w:val="28"/>
        </w:rPr>
        <w:t xml:space="preserve"> </w:t>
      </w:r>
      <w:r>
        <w:t>regulation</w:t>
      </w:r>
      <w:r>
        <w:rPr>
          <w:spacing w:val="21"/>
        </w:rPr>
        <w:t xml:space="preserve"> </w:t>
      </w:r>
      <w:r>
        <w:t>of</w:t>
      </w:r>
      <w:r>
        <w:rPr>
          <w:spacing w:val="28"/>
        </w:rPr>
        <w:t xml:space="preserve"> </w:t>
      </w:r>
      <w:r>
        <w:t>capitalism,</w:t>
      </w:r>
      <w:r>
        <w:rPr>
          <w:spacing w:val="25"/>
        </w:rPr>
        <w:t xml:space="preserve"> </w:t>
      </w:r>
      <w:r>
        <w:t>law</w:t>
      </w:r>
      <w:r>
        <w:rPr>
          <w:spacing w:val="22"/>
        </w:rPr>
        <w:t xml:space="preserve"> </w:t>
      </w:r>
      <w:r>
        <w:t>and</w:t>
      </w:r>
      <w:r>
        <w:rPr>
          <w:spacing w:val="23"/>
        </w:rPr>
        <w:t xml:space="preserve"> </w:t>
      </w:r>
      <w:r>
        <w:t>order,</w:t>
      </w:r>
      <w:r>
        <w:rPr>
          <w:spacing w:val="25"/>
        </w:rPr>
        <w:t xml:space="preserve"> </w:t>
      </w:r>
      <w:r>
        <w:t>labour</w:t>
      </w:r>
      <w:r>
        <w:rPr>
          <w:spacing w:val="25"/>
        </w:rPr>
        <w:t xml:space="preserve"> </w:t>
      </w:r>
      <w:r>
        <w:t>groups,</w:t>
      </w:r>
      <w:r>
        <w:rPr>
          <w:spacing w:val="25"/>
        </w:rPr>
        <w:t xml:space="preserve"> </w:t>
      </w:r>
      <w:r>
        <w:t>underprivileged</w:t>
      </w:r>
      <w:r>
        <w:rPr>
          <w:spacing w:val="-55"/>
        </w:rPr>
        <w:t xml:space="preserve"> </w:t>
      </w:r>
      <w:r>
        <w:t>minority</w:t>
      </w:r>
      <w:r>
        <w:rPr>
          <w:spacing w:val="4"/>
        </w:rPr>
        <w:t xml:space="preserve"> </w:t>
      </w:r>
      <w:r>
        <w:t>groups,</w:t>
      </w:r>
      <w:r>
        <w:rPr>
          <w:spacing w:val="4"/>
        </w:rPr>
        <w:t xml:space="preserve"> </w:t>
      </w:r>
      <w:r>
        <w:t>environmental</w:t>
      </w:r>
      <w:r>
        <w:rPr>
          <w:spacing w:val="4"/>
        </w:rPr>
        <w:t xml:space="preserve"> </w:t>
      </w:r>
      <w:r>
        <w:t>protection,</w:t>
      </w:r>
      <w:r>
        <w:rPr>
          <w:spacing w:val="9"/>
        </w:rPr>
        <w:t xml:space="preserve"> </w:t>
      </w:r>
      <w:r>
        <w:t>social</w:t>
      </w:r>
      <w:r>
        <w:rPr>
          <w:spacing w:val="4"/>
        </w:rPr>
        <w:t xml:space="preserve"> </w:t>
      </w:r>
      <w:r>
        <w:t>justice</w:t>
      </w:r>
      <w:r>
        <w:rPr>
          <w:spacing w:val="3"/>
        </w:rPr>
        <w:t xml:space="preserve"> </w:t>
      </w:r>
      <w:r>
        <w:t>and</w:t>
      </w:r>
      <w:r>
        <w:rPr>
          <w:spacing w:val="5"/>
        </w:rPr>
        <w:t xml:space="preserve"> </w:t>
      </w:r>
      <w:r>
        <w:t>welfare (Budge,</w:t>
      </w:r>
      <w:r>
        <w:rPr>
          <w:spacing w:val="-58"/>
        </w:rPr>
        <w:t xml:space="preserve"> </w:t>
      </w:r>
      <w:r>
        <w:t>Robertson</w:t>
      </w:r>
      <w:r>
        <w:rPr>
          <w:spacing w:val="19"/>
        </w:rPr>
        <w:t xml:space="preserve"> </w:t>
      </w:r>
      <w:r>
        <w:t>&amp;</w:t>
      </w:r>
      <w:r>
        <w:rPr>
          <w:spacing w:val="20"/>
        </w:rPr>
        <w:t xml:space="preserve"> </w:t>
      </w:r>
      <w:r>
        <w:t>Hearl</w:t>
      </w:r>
      <w:r>
        <w:rPr>
          <w:spacing w:val="20"/>
        </w:rPr>
        <w:t xml:space="preserve"> </w:t>
      </w:r>
      <w:r>
        <w:t>1987).</w:t>
      </w:r>
      <w:r>
        <w:rPr>
          <w:spacing w:val="20"/>
        </w:rPr>
        <w:t xml:space="preserve"> </w:t>
      </w:r>
      <w:r>
        <w:t>Looking</w:t>
      </w:r>
      <w:r>
        <w:rPr>
          <w:spacing w:val="20"/>
        </w:rPr>
        <w:t xml:space="preserve"> </w:t>
      </w:r>
      <w:r>
        <w:t>at</w:t>
      </w:r>
      <w:r>
        <w:rPr>
          <w:spacing w:val="20"/>
        </w:rPr>
        <w:t xml:space="preserve"> </w:t>
      </w:r>
      <w:r>
        <w:t>these</w:t>
      </w:r>
      <w:r>
        <w:rPr>
          <w:spacing w:val="21"/>
        </w:rPr>
        <w:t xml:space="preserve"> </w:t>
      </w:r>
      <w:r>
        <w:t>areas</w:t>
      </w:r>
      <w:r>
        <w:rPr>
          <w:spacing w:val="20"/>
        </w:rPr>
        <w:t xml:space="preserve"> </w:t>
      </w:r>
      <w:r>
        <w:t>there</w:t>
      </w:r>
      <w:r>
        <w:rPr>
          <w:spacing w:val="19"/>
        </w:rPr>
        <w:t xml:space="preserve"> </w:t>
      </w:r>
      <w:r>
        <w:t>is</w:t>
      </w:r>
      <w:r>
        <w:rPr>
          <w:spacing w:val="20"/>
        </w:rPr>
        <w:t xml:space="preserve"> </w:t>
      </w:r>
      <w:r>
        <w:t>some</w:t>
      </w:r>
      <w:r>
        <w:rPr>
          <w:spacing w:val="19"/>
        </w:rPr>
        <w:t xml:space="preserve"> </w:t>
      </w:r>
      <w:r>
        <w:t>obvious</w:t>
      </w:r>
      <w:r>
        <w:rPr>
          <w:spacing w:val="20"/>
        </w:rPr>
        <w:t xml:space="preserve"> </w:t>
      </w:r>
      <w:r>
        <w:t>overlap</w:t>
      </w:r>
      <w:r>
        <w:rPr>
          <w:spacing w:val="16"/>
        </w:rPr>
        <w:t xml:space="preserve"> </w:t>
      </w:r>
      <w:r>
        <w:t>and</w:t>
      </w:r>
      <w:r>
        <w:rPr>
          <w:spacing w:val="-57"/>
        </w:rPr>
        <w:t xml:space="preserve"> </w:t>
      </w:r>
      <w:r>
        <w:t>interplay with ethical consumption issues.</w:t>
      </w:r>
    </w:p>
    <w:p w14:paraId="72173D43" w14:textId="77777777" w:rsidR="008566DF" w:rsidRDefault="008566DF">
      <w:pPr>
        <w:spacing w:before="3"/>
        <w:rPr>
          <w:rFonts w:ascii="Arial" w:eastAsia="Arial" w:hAnsi="Arial" w:cs="Arial"/>
          <w:sz w:val="24"/>
          <w:szCs w:val="24"/>
        </w:rPr>
      </w:pPr>
    </w:p>
    <w:p w14:paraId="0096368B" w14:textId="5E57CD52" w:rsidR="008566DF" w:rsidRDefault="006861AB" w:rsidP="005B1015">
      <w:pPr>
        <w:pStyle w:val="BodyText"/>
        <w:spacing w:line="266" w:lineRule="auto"/>
        <w:ind w:left="0" w:right="164"/>
        <w:jc w:val="both"/>
      </w:pPr>
      <w:r>
        <w:t>The</w:t>
      </w:r>
      <w:r>
        <w:rPr>
          <w:spacing w:val="5"/>
        </w:rPr>
        <w:t xml:space="preserve"> </w:t>
      </w:r>
      <w:r>
        <w:t>following</w:t>
      </w:r>
      <w:r>
        <w:rPr>
          <w:spacing w:val="7"/>
        </w:rPr>
        <w:t xml:space="preserve"> </w:t>
      </w:r>
      <w:r>
        <w:t>model</w:t>
      </w:r>
      <w:r>
        <w:rPr>
          <w:spacing w:val="6"/>
        </w:rPr>
        <w:t xml:space="preserve"> </w:t>
      </w:r>
      <w:r>
        <w:t>(</w:t>
      </w:r>
      <w:r>
        <w:rPr>
          <w:rFonts w:cs="Arial"/>
          <w:i/>
        </w:rPr>
        <w:t>see</w:t>
      </w:r>
      <w:r>
        <w:rPr>
          <w:rFonts w:cs="Arial"/>
          <w:i/>
          <w:spacing w:val="5"/>
        </w:rPr>
        <w:t xml:space="preserve"> </w:t>
      </w:r>
      <w:r>
        <w:rPr>
          <w:rFonts w:cs="Arial"/>
          <w:i/>
        </w:rPr>
        <w:t>Figure</w:t>
      </w:r>
      <w:r>
        <w:rPr>
          <w:rFonts w:cs="Arial"/>
          <w:i/>
          <w:spacing w:val="5"/>
        </w:rPr>
        <w:t xml:space="preserve"> </w:t>
      </w:r>
      <w:r>
        <w:rPr>
          <w:rFonts w:cs="Arial"/>
          <w:i/>
        </w:rPr>
        <w:t>8</w:t>
      </w:r>
      <w:r>
        <w:t>)</w:t>
      </w:r>
      <w:r>
        <w:rPr>
          <w:spacing w:val="6"/>
        </w:rPr>
        <w:t xml:space="preserve"> </w:t>
      </w:r>
      <w:r>
        <w:t>explains</w:t>
      </w:r>
      <w:r>
        <w:rPr>
          <w:spacing w:val="3"/>
        </w:rPr>
        <w:t xml:space="preserve"> </w:t>
      </w:r>
      <w:r>
        <w:t>the</w:t>
      </w:r>
      <w:r>
        <w:rPr>
          <w:spacing w:val="5"/>
        </w:rPr>
        <w:t xml:space="preserve"> </w:t>
      </w:r>
      <w:r>
        <w:t>relationship</w:t>
      </w:r>
      <w:r>
        <w:rPr>
          <w:spacing w:val="5"/>
        </w:rPr>
        <w:t xml:space="preserve"> </w:t>
      </w:r>
      <w:r>
        <w:t>between</w:t>
      </w:r>
      <w:r>
        <w:rPr>
          <w:spacing w:val="6"/>
        </w:rPr>
        <w:t xml:space="preserve"> </w:t>
      </w:r>
      <w:r>
        <w:t>political</w:t>
      </w:r>
      <w:r>
        <w:rPr>
          <w:spacing w:val="6"/>
        </w:rPr>
        <w:t xml:space="preserve"> </w:t>
      </w:r>
      <w:r>
        <w:t>ideology</w:t>
      </w:r>
      <w:r>
        <w:rPr>
          <w:spacing w:val="-52"/>
        </w:rPr>
        <w:t xml:space="preserve"> </w:t>
      </w:r>
      <w:r>
        <w:t>and</w:t>
      </w:r>
      <w:r>
        <w:rPr>
          <w:spacing w:val="44"/>
        </w:rPr>
        <w:t xml:space="preserve"> </w:t>
      </w:r>
      <w:r>
        <w:t>ethical</w:t>
      </w:r>
      <w:r>
        <w:rPr>
          <w:spacing w:val="48"/>
        </w:rPr>
        <w:t xml:space="preserve"> </w:t>
      </w:r>
      <w:r>
        <w:t>consumption</w:t>
      </w:r>
      <w:r>
        <w:rPr>
          <w:spacing w:val="46"/>
        </w:rPr>
        <w:t xml:space="preserve"> </w:t>
      </w:r>
      <w:r>
        <w:t>to</w:t>
      </w:r>
      <w:r>
        <w:rPr>
          <w:spacing w:val="45"/>
        </w:rPr>
        <w:t xml:space="preserve"> </w:t>
      </w:r>
      <w:r>
        <w:t>be</w:t>
      </w:r>
      <w:r>
        <w:rPr>
          <w:spacing w:val="46"/>
        </w:rPr>
        <w:t xml:space="preserve"> </w:t>
      </w:r>
      <w:r>
        <w:t>explained</w:t>
      </w:r>
      <w:r>
        <w:rPr>
          <w:spacing w:val="45"/>
        </w:rPr>
        <w:t xml:space="preserve"> </w:t>
      </w:r>
      <w:r>
        <w:t>through</w:t>
      </w:r>
      <w:r>
        <w:rPr>
          <w:spacing w:val="45"/>
        </w:rPr>
        <w:t xml:space="preserve"> </w:t>
      </w:r>
      <w:r>
        <w:t>the</w:t>
      </w:r>
      <w:r>
        <w:rPr>
          <w:spacing w:val="50"/>
        </w:rPr>
        <w:t xml:space="preserve"> </w:t>
      </w:r>
      <w:r>
        <w:t>results</w:t>
      </w:r>
      <w:r>
        <w:rPr>
          <w:spacing w:val="52"/>
        </w:rPr>
        <w:t xml:space="preserve"> </w:t>
      </w:r>
      <w:r>
        <w:t>of</w:t>
      </w:r>
      <w:r>
        <w:rPr>
          <w:spacing w:val="52"/>
        </w:rPr>
        <w:t xml:space="preserve"> </w:t>
      </w:r>
      <w:r>
        <w:t>this</w:t>
      </w:r>
      <w:r>
        <w:rPr>
          <w:spacing w:val="44"/>
        </w:rPr>
        <w:t xml:space="preserve"> </w:t>
      </w:r>
      <w:r>
        <w:t>study</w:t>
      </w:r>
      <w:r>
        <w:rPr>
          <w:spacing w:val="46"/>
        </w:rPr>
        <w:t xml:space="preserve"> </w:t>
      </w:r>
      <w:r>
        <w:t>and</w:t>
      </w:r>
      <w:r>
        <w:rPr>
          <w:spacing w:val="47"/>
        </w:rPr>
        <w:t xml:space="preserve"> </w:t>
      </w:r>
      <w:r>
        <w:t>the</w:t>
      </w:r>
      <w:r>
        <w:rPr>
          <w:spacing w:val="-59"/>
        </w:rPr>
        <w:t xml:space="preserve"> </w:t>
      </w:r>
      <w:r>
        <w:t>multivariate</w:t>
      </w:r>
      <w:r>
        <w:rPr>
          <w:spacing w:val="44"/>
        </w:rPr>
        <w:t xml:space="preserve"> </w:t>
      </w:r>
      <w:r>
        <w:t>regression</w:t>
      </w:r>
      <w:r>
        <w:rPr>
          <w:spacing w:val="47"/>
        </w:rPr>
        <w:t xml:space="preserve"> </w:t>
      </w:r>
      <w:r>
        <w:t>analysis</w:t>
      </w:r>
      <w:r>
        <w:rPr>
          <w:spacing w:val="45"/>
        </w:rPr>
        <w:t xml:space="preserve"> </w:t>
      </w:r>
      <w:r>
        <w:t>conducted.</w:t>
      </w:r>
      <w:r>
        <w:rPr>
          <w:spacing w:val="45"/>
        </w:rPr>
        <w:t xml:space="preserve"> </w:t>
      </w:r>
      <w:r>
        <w:t>The</w:t>
      </w:r>
      <w:r>
        <w:rPr>
          <w:spacing w:val="43"/>
        </w:rPr>
        <w:t xml:space="preserve"> </w:t>
      </w:r>
      <w:r>
        <w:t>various</w:t>
      </w:r>
      <w:r>
        <w:rPr>
          <w:spacing w:val="45"/>
        </w:rPr>
        <w:t xml:space="preserve"> </w:t>
      </w:r>
      <w:r>
        <w:t>mediating,</w:t>
      </w:r>
      <w:r>
        <w:rPr>
          <w:spacing w:val="47"/>
        </w:rPr>
        <w:t xml:space="preserve"> </w:t>
      </w:r>
      <w:r>
        <w:t>moderating</w:t>
      </w:r>
      <w:r>
        <w:rPr>
          <w:spacing w:val="43"/>
        </w:rPr>
        <w:t xml:space="preserve"> </w:t>
      </w:r>
      <w:r>
        <w:t>and</w:t>
      </w:r>
      <w:r>
        <w:rPr>
          <w:spacing w:val="-54"/>
        </w:rPr>
        <w:t xml:space="preserve"> </w:t>
      </w:r>
      <w:r>
        <w:t>confounding</w:t>
      </w:r>
      <w:r>
        <w:rPr>
          <w:spacing w:val="33"/>
        </w:rPr>
        <w:t xml:space="preserve"> </w:t>
      </w:r>
      <w:r>
        <w:t>factors</w:t>
      </w:r>
      <w:r>
        <w:rPr>
          <w:spacing w:val="38"/>
        </w:rPr>
        <w:t xml:space="preserve"> </w:t>
      </w:r>
      <w:r>
        <w:t>identified</w:t>
      </w:r>
      <w:r>
        <w:rPr>
          <w:spacing w:val="39"/>
        </w:rPr>
        <w:t xml:space="preserve"> </w:t>
      </w:r>
      <w:r>
        <w:t>in</w:t>
      </w:r>
      <w:r>
        <w:rPr>
          <w:spacing w:val="39"/>
        </w:rPr>
        <w:t xml:space="preserve"> </w:t>
      </w:r>
      <w:r>
        <w:t>this</w:t>
      </w:r>
      <w:r>
        <w:rPr>
          <w:spacing w:val="35"/>
        </w:rPr>
        <w:t xml:space="preserve"> </w:t>
      </w:r>
      <w:r>
        <w:t>study</w:t>
      </w:r>
      <w:r>
        <w:rPr>
          <w:spacing w:val="38"/>
        </w:rPr>
        <w:t xml:space="preserve"> </w:t>
      </w:r>
      <w:r>
        <w:t>have</w:t>
      </w:r>
      <w:r>
        <w:rPr>
          <w:spacing w:val="35"/>
        </w:rPr>
        <w:t xml:space="preserve"> </w:t>
      </w:r>
      <w:r>
        <w:t>been</w:t>
      </w:r>
      <w:r>
        <w:rPr>
          <w:spacing w:val="36"/>
        </w:rPr>
        <w:t xml:space="preserve"> </w:t>
      </w:r>
      <w:r>
        <w:t>identified</w:t>
      </w:r>
      <w:r>
        <w:rPr>
          <w:spacing w:val="39"/>
        </w:rPr>
        <w:t xml:space="preserve"> </w:t>
      </w:r>
      <w:r>
        <w:t>and</w:t>
      </w:r>
      <w:r>
        <w:rPr>
          <w:spacing w:val="35"/>
        </w:rPr>
        <w:t xml:space="preserve"> </w:t>
      </w:r>
      <w:r>
        <w:t>included</w:t>
      </w:r>
      <w:r>
        <w:rPr>
          <w:spacing w:val="39"/>
        </w:rPr>
        <w:t xml:space="preserve"> </w:t>
      </w:r>
      <w:r>
        <w:t>within</w:t>
      </w:r>
      <w:r>
        <w:rPr>
          <w:spacing w:val="-58"/>
        </w:rPr>
        <w:t xml:space="preserve"> </w:t>
      </w:r>
      <w:r>
        <w:t>this</w:t>
      </w:r>
      <w:r>
        <w:rPr>
          <w:spacing w:val="23"/>
        </w:rPr>
        <w:t xml:space="preserve"> </w:t>
      </w:r>
      <w:r>
        <w:t>theory.</w:t>
      </w:r>
      <w:r>
        <w:rPr>
          <w:spacing w:val="26"/>
        </w:rPr>
        <w:t xml:space="preserve"> </w:t>
      </w:r>
      <w:r>
        <w:t>However,</w:t>
      </w:r>
      <w:r>
        <w:rPr>
          <w:spacing w:val="24"/>
        </w:rPr>
        <w:t xml:space="preserve"> </w:t>
      </w:r>
      <w:r>
        <w:t>it</w:t>
      </w:r>
      <w:r>
        <w:rPr>
          <w:spacing w:val="21"/>
        </w:rPr>
        <w:t xml:space="preserve"> </w:t>
      </w:r>
      <w:r>
        <w:t>is</w:t>
      </w:r>
      <w:r>
        <w:rPr>
          <w:spacing w:val="26"/>
        </w:rPr>
        <w:t xml:space="preserve"> </w:t>
      </w:r>
      <w:r>
        <w:t>worth</w:t>
      </w:r>
      <w:r>
        <w:rPr>
          <w:spacing w:val="24"/>
        </w:rPr>
        <w:t xml:space="preserve"> </w:t>
      </w:r>
      <w:r>
        <w:t>highlighting</w:t>
      </w:r>
      <w:r>
        <w:rPr>
          <w:spacing w:val="21"/>
        </w:rPr>
        <w:t xml:space="preserve"> </w:t>
      </w:r>
      <w:r>
        <w:t>that</w:t>
      </w:r>
      <w:r>
        <w:rPr>
          <w:spacing w:val="26"/>
        </w:rPr>
        <w:t xml:space="preserve"> </w:t>
      </w:r>
      <w:r>
        <w:t>political</w:t>
      </w:r>
      <w:r>
        <w:rPr>
          <w:spacing w:val="25"/>
        </w:rPr>
        <w:t xml:space="preserve"> </w:t>
      </w:r>
      <w:r>
        <w:t>ideology</w:t>
      </w:r>
      <w:r>
        <w:rPr>
          <w:spacing w:val="23"/>
        </w:rPr>
        <w:t xml:space="preserve"> </w:t>
      </w:r>
      <w:r>
        <w:t>can</w:t>
      </w:r>
      <w:r>
        <w:rPr>
          <w:spacing w:val="24"/>
        </w:rPr>
        <w:t xml:space="preserve"> </w:t>
      </w:r>
      <w:r>
        <w:t>only</w:t>
      </w:r>
      <w:r>
        <w:rPr>
          <w:spacing w:val="20"/>
        </w:rPr>
        <w:t xml:space="preserve"> </w:t>
      </w:r>
      <w:r>
        <w:t>influence</w:t>
      </w:r>
      <w:r>
        <w:rPr>
          <w:spacing w:val="-55"/>
        </w:rPr>
        <w:t xml:space="preserve"> </w:t>
      </w:r>
      <w:r>
        <w:t>an</w:t>
      </w:r>
      <w:r>
        <w:rPr>
          <w:spacing w:val="51"/>
        </w:rPr>
        <w:t xml:space="preserve"> </w:t>
      </w:r>
      <w:r>
        <w:t>individual’s</w:t>
      </w:r>
      <w:r>
        <w:rPr>
          <w:spacing w:val="55"/>
        </w:rPr>
        <w:t xml:space="preserve"> </w:t>
      </w:r>
      <w:r>
        <w:t>ethical</w:t>
      </w:r>
      <w:r>
        <w:rPr>
          <w:spacing w:val="55"/>
        </w:rPr>
        <w:t xml:space="preserve"> </w:t>
      </w:r>
      <w:r>
        <w:t>consumption</w:t>
      </w:r>
      <w:r>
        <w:rPr>
          <w:spacing w:val="52"/>
        </w:rPr>
        <w:t xml:space="preserve"> </w:t>
      </w:r>
      <w:r>
        <w:t>intentions</w:t>
      </w:r>
      <w:r>
        <w:rPr>
          <w:spacing w:val="52"/>
        </w:rPr>
        <w:t xml:space="preserve"> </w:t>
      </w:r>
      <w:r>
        <w:t>or</w:t>
      </w:r>
      <w:r>
        <w:rPr>
          <w:spacing w:val="52"/>
        </w:rPr>
        <w:t xml:space="preserve"> </w:t>
      </w:r>
      <w:r>
        <w:t>behaviours</w:t>
      </w:r>
      <w:r>
        <w:rPr>
          <w:spacing w:val="50"/>
        </w:rPr>
        <w:t xml:space="preserve"> </w:t>
      </w:r>
      <w:r>
        <w:t>through</w:t>
      </w:r>
      <w:r>
        <w:rPr>
          <w:spacing w:val="51"/>
        </w:rPr>
        <w:t xml:space="preserve"> </w:t>
      </w:r>
      <w:r>
        <w:t>their</w:t>
      </w:r>
      <w:r>
        <w:rPr>
          <w:spacing w:val="50"/>
        </w:rPr>
        <w:t xml:space="preserve"> </w:t>
      </w:r>
      <w:r>
        <w:t>attitudes</w:t>
      </w:r>
      <w:r>
        <w:rPr>
          <w:spacing w:val="-56"/>
        </w:rPr>
        <w:t xml:space="preserve"> </w:t>
      </w:r>
      <w:r>
        <w:t>toward</w:t>
      </w:r>
      <w:r>
        <w:rPr>
          <w:spacing w:val="20"/>
        </w:rPr>
        <w:t xml:space="preserve"> </w:t>
      </w:r>
      <w:r>
        <w:t>ethical</w:t>
      </w:r>
      <w:r>
        <w:rPr>
          <w:spacing w:val="21"/>
        </w:rPr>
        <w:t xml:space="preserve"> </w:t>
      </w:r>
      <w:r>
        <w:t>consumption.</w:t>
      </w:r>
      <w:r>
        <w:rPr>
          <w:spacing w:val="21"/>
        </w:rPr>
        <w:t xml:space="preserve"> </w:t>
      </w:r>
      <w:r>
        <w:t>It</w:t>
      </w:r>
      <w:r>
        <w:rPr>
          <w:spacing w:val="20"/>
        </w:rPr>
        <w:t xml:space="preserve"> </w:t>
      </w:r>
      <w:r>
        <w:t>is</w:t>
      </w:r>
      <w:r>
        <w:rPr>
          <w:spacing w:val="18"/>
        </w:rPr>
        <w:t xml:space="preserve"> </w:t>
      </w:r>
      <w:r>
        <w:t>for</w:t>
      </w:r>
      <w:r>
        <w:rPr>
          <w:spacing w:val="21"/>
        </w:rPr>
        <w:t xml:space="preserve"> </w:t>
      </w:r>
      <w:r>
        <w:t>this</w:t>
      </w:r>
      <w:r>
        <w:rPr>
          <w:spacing w:val="21"/>
        </w:rPr>
        <w:t xml:space="preserve"> </w:t>
      </w:r>
      <w:r>
        <w:t>reason</w:t>
      </w:r>
      <w:r>
        <w:rPr>
          <w:spacing w:val="22"/>
        </w:rPr>
        <w:t xml:space="preserve"> </w:t>
      </w:r>
      <w:r>
        <w:t>that</w:t>
      </w:r>
      <w:r>
        <w:rPr>
          <w:spacing w:val="24"/>
        </w:rPr>
        <w:t xml:space="preserve"> </w:t>
      </w:r>
      <w:r>
        <w:t>the</w:t>
      </w:r>
      <w:r>
        <w:rPr>
          <w:spacing w:val="17"/>
        </w:rPr>
        <w:t xml:space="preserve"> </w:t>
      </w:r>
      <w:r>
        <w:t>model</w:t>
      </w:r>
      <w:r>
        <w:rPr>
          <w:spacing w:val="21"/>
        </w:rPr>
        <w:t xml:space="preserve"> </w:t>
      </w:r>
      <w:r>
        <w:t>focusses</w:t>
      </w:r>
      <w:r>
        <w:rPr>
          <w:spacing w:val="21"/>
        </w:rPr>
        <w:t xml:space="preserve"> </w:t>
      </w:r>
      <w:r>
        <w:t>on</w:t>
      </w:r>
      <w:r>
        <w:rPr>
          <w:spacing w:val="21"/>
        </w:rPr>
        <w:t xml:space="preserve"> </w:t>
      </w:r>
      <w:r>
        <w:t>attitudes</w:t>
      </w:r>
      <w:r>
        <w:rPr>
          <w:spacing w:val="-56"/>
        </w:rPr>
        <w:t xml:space="preserve"> </w:t>
      </w:r>
      <w:r>
        <w:t>rather than addressing behaviours directly.</w:t>
      </w:r>
    </w:p>
    <w:p w14:paraId="1DB72812" w14:textId="77777777" w:rsidR="008566DF" w:rsidRDefault="008566DF">
      <w:pPr>
        <w:spacing w:before="3"/>
        <w:rPr>
          <w:rFonts w:ascii="Arial" w:eastAsia="Arial" w:hAnsi="Arial" w:cs="Arial"/>
          <w:sz w:val="24"/>
          <w:szCs w:val="24"/>
        </w:rPr>
      </w:pPr>
    </w:p>
    <w:p w14:paraId="2324D2D2" w14:textId="40A2032C" w:rsidR="008566DF" w:rsidRDefault="006861AB" w:rsidP="000F4CF9">
      <w:pPr>
        <w:pStyle w:val="BodyText"/>
        <w:spacing w:line="266" w:lineRule="auto"/>
        <w:ind w:left="0" w:right="164"/>
        <w:jc w:val="both"/>
        <w:sectPr w:rsidR="008566DF">
          <w:footerReference w:type="default" r:id="rId82"/>
          <w:pgSz w:w="12240" w:h="15840"/>
          <w:pgMar w:top="1000" w:right="1720" w:bottom="740" w:left="1720" w:header="0" w:footer="558" w:gutter="0"/>
          <w:cols w:space="720"/>
        </w:sectPr>
      </w:pPr>
      <w:r>
        <w:t>Political</w:t>
      </w:r>
      <w:r>
        <w:rPr>
          <w:spacing w:val="9"/>
        </w:rPr>
        <w:t xml:space="preserve"> </w:t>
      </w:r>
      <w:r>
        <w:t>ideology</w:t>
      </w:r>
      <w:r>
        <w:rPr>
          <w:spacing w:val="12"/>
        </w:rPr>
        <w:t xml:space="preserve"> </w:t>
      </w:r>
      <w:r>
        <w:t>and</w:t>
      </w:r>
      <w:r>
        <w:rPr>
          <w:spacing w:val="12"/>
        </w:rPr>
        <w:t xml:space="preserve"> </w:t>
      </w:r>
      <w:r>
        <w:t>ethical</w:t>
      </w:r>
      <w:r>
        <w:rPr>
          <w:spacing w:val="7"/>
        </w:rPr>
        <w:t xml:space="preserve"> </w:t>
      </w:r>
      <w:r>
        <w:t>consumption</w:t>
      </w:r>
      <w:r>
        <w:rPr>
          <w:spacing w:val="8"/>
        </w:rPr>
        <w:t xml:space="preserve"> </w:t>
      </w:r>
      <w:r>
        <w:t>attitudes</w:t>
      </w:r>
      <w:r>
        <w:rPr>
          <w:spacing w:val="15"/>
        </w:rPr>
        <w:t xml:space="preserve"> </w:t>
      </w:r>
      <w:r>
        <w:t>are</w:t>
      </w:r>
      <w:r>
        <w:rPr>
          <w:spacing w:val="9"/>
        </w:rPr>
        <w:t xml:space="preserve"> </w:t>
      </w:r>
      <w:r>
        <w:t>complex</w:t>
      </w:r>
      <w:r>
        <w:rPr>
          <w:spacing w:val="9"/>
        </w:rPr>
        <w:t xml:space="preserve"> </w:t>
      </w:r>
      <w:r>
        <w:t>and</w:t>
      </w:r>
      <w:r>
        <w:rPr>
          <w:spacing w:val="5"/>
        </w:rPr>
        <w:t xml:space="preserve"> </w:t>
      </w:r>
      <w:r>
        <w:t>interrelated</w:t>
      </w:r>
      <w:r>
        <w:rPr>
          <w:spacing w:val="-57"/>
        </w:rPr>
        <w:t xml:space="preserve"> </w:t>
      </w:r>
      <w:r>
        <w:t>concepts,</w:t>
      </w:r>
      <w:r>
        <w:rPr>
          <w:spacing w:val="35"/>
        </w:rPr>
        <w:t xml:space="preserve"> </w:t>
      </w:r>
      <w:r>
        <w:t>so</w:t>
      </w:r>
      <w:r>
        <w:rPr>
          <w:spacing w:val="35"/>
        </w:rPr>
        <w:t xml:space="preserve"> </w:t>
      </w:r>
      <w:r>
        <w:t>a</w:t>
      </w:r>
      <w:r>
        <w:rPr>
          <w:spacing w:val="33"/>
        </w:rPr>
        <w:t xml:space="preserve"> </w:t>
      </w:r>
      <w:r>
        <w:t>simple</w:t>
      </w:r>
      <w:r>
        <w:rPr>
          <w:spacing w:val="36"/>
        </w:rPr>
        <w:t xml:space="preserve"> </w:t>
      </w:r>
      <w:r>
        <w:t>relationship</w:t>
      </w:r>
      <w:r>
        <w:rPr>
          <w:spacing w:val="36"/>
        </w:rPr>
        <w:t xml:space="preserve"> </w:t>
      </w:r>
      <w:r>
        <w:t>theory</w:t>
      </w:r>
      <w:r>
        <w:rPr>
          <w:spacing w:val="35"/>
        </w:rPr>
        <w:t xml:space="preserve"> </w:t>
      </w:r>
      <w:r>
        <w:t>like</w:t>
      </w:r>
      <w:r>
        <w:rPr>
          <w:spacing w:val="35"/>
        </w:rPr>
        <w:t xml:space="preserve"> </w:t>
      </w:r>
      <w:r>
        <w:t>this</w:t>
      </w:r>
      <w:r>
        <w:rPr>
          <w:spacing w:val="35"/>
        </w:rPr>
        <w:t xml:space="preserve"> </w:t>
      </w:r>
      <w:r>
        <w:t>could</w:t>
      </w:r>
      <w:r>
        <w:rPr>
          <w:spacing w:val="33"/>
        </w:rPr>
        <w:t xml:space="preserve"> </w:t>
      </w:r>
      <w:r>
        <w:t>never</w:t>
      </w:r>
      <w:r>
        <w:rPr>
          <w:spacing w:val="35"/>
        </w:rPr>
        <w:t xml:space="preserve"> </w:t>
      </w:r>
      <w:r>
        <w:t>capture</w:t>
      </w:r>
      <w:r>
        <w:rPr>
          <w:spacing w:val="30"/>
        </w:rPr>
        <w:t xml:space="preserve"> </w:t>
      </w:r>
      <w:r>
        <w:t>the</w:t>
      </w:r>
      <w:r>
        <w:rPr>
          <w:spacing w:val="36"/>
        </w:rPr>
        <w:t xml:space="preserve"> </w:t>
      </w:r>
      <w:r>
        <w:t>nuanced</w:t>
      </w:r>
      <w:r>
        <w:rPr>
          <w:spacing w:val="-57"/>
        </w:rPr>
        <w:t xml:space="preserve"> </w:t>
      </w:r>
      <w:r>
        <w:t>interaction between the various factors. It is possible that ethical consumption attitudes</w:t>
      </w:r>
      <w:r>
        <w:rPr>
          <w:spacing w:val="-33"/>
        </w:rPr>
        <w:t xml:space="preserve"> </w:t>
      </w:r>
      <w:r>
        <w:t>and</w:t>
      </w:r>
      <w:r>
        <w:rPr>
          <w:spacing w:val="44"/>
        </w:rPr>
        <w:t xml:space="preserve"> </w:t>
      </w:r>
      <w:r>
        <w:t>political</w:t>
      </w:r>
      <w:r>
        <w:rPr>
          <w:spacing w:val="44"/>
        </w:rPr>
        <w:t xml:space="preserve"> </w:t>
      </w:r>
      <w:r>
        <w:t>attitudes</w:t>
      </w:r>
      <w:r>
        <w:rPr>
          <w:spacing w:val="48"/>
        </w:rPr>
        <w:t xml:space="preserve"> </w:t>
      </w:r>
      <w:r>
        <w:t>are</w:t>
      </w:r>
      <w:r>
        <w:rPr>
          <w:spacing w:val="45"/>
        </w:rPr>
        <w:t xml:space="preserve"> </w:t>
      </w:r>
      <w:r>
        <w:t>determined</w:t>
      </w:r>
      <w:r>
        <w:rPr>
          <w:spacing w:val="45"/>
        </w:rPr>
        <w:t xml:space="preserve"> </w:t>
      </w:r>
      <w:r>
        <w:t>by</w:t>
      </w:r>
      <w:r>
        <w:rPr>
          <w:spacing w:val="44"/>
        </w:rPr>
        <w:t xml:space="preserve"> </w:t>
      </w:r>
      <w:r>
        <w:t>a</w:t>
      </w:r>
      <w:r>
        <w:rPr>
          <w:spacing w:val="42"/>
        </w:rPr>
        <w:t xml:space="preserve"> </w:t>
      </w:r>
      <w:r>
        <w:t>third</w:t>
      </w:r>
      <w:r>
        <w:rPr>
          <w:spacing w:val="42"/>
        </w:rPr>
        <w:t xml:space="preserve"> </w:t>
      </w:r>
      <w:r>
        <w:t>factor,</w:t>
      </w:r>
      <w:r>
        <w:rPr>
          <w:spacing w:val="48"/>
        </w:rPr>
        <w:t xml:space="preserve"> </w:t>
      </w:r>
      <w:r>
        <w:t>however</w:t>
      </w:r>
      <w:r>
        <w:rPr>
          <w:spacing w:val="44"/>
        </w:rPr>
        <w:t xml:space="preserve"> </w:t>
      </w:r>
      <w:r>
        <w:t>this</w:t>
      </w:r>
      <w:r>
        <w:rPr>
          <w:spacing w:val="46"/>
        </w:rPr>
        <w:t xml:space="preserve"> </w:t>
      </w:r>
      <w:r>
        <w:t>has</w:t>
      </w:r>
      <w:r>
        <w:rPr>
          <w:spacing w:val="48"/>
        </w:rPr>
        <w:t xml:space="preserve"> </w:t>
      </w:r>
      <w:r>
        <w:t>not</w:t>
      </w:r>
      <w:r>
        <w:rPr>
          <w:spacing w:val="44"/>
        </w:rPr>
        <w:t xml:space="preserve"> </w:t>
      </w:r>
      <w:r>
        <w:t>been</w:t>
      </w:r>
      <w:r>
        <w:rPr>
          <w:spacing w:val="-58"/>
        </w:rPr>
        <w:t xml:space="preserve"> </w:t>
      </w:r>
      <w:r>
        <w:t>identified</w:t>
      </w:r>
      <w:r>
        <w:rPr>
          <w:spacing w:val="27"/>
        </w:rPr>
        <w:t xml:space="preserve"> </w:t>
      </w:r>
      <w:r>
        <w:t>in</w:t>
      </w:r>
      <w:r>
        <w:rPr>
          <w:spacing w:val="24"/>
        </w:rPr>
        <w:t xml:space="preserve"> </w:t>
      </w:r>
      <w:r>
        <w:t>the</w:t>
      </w:r>
      <w:r>
        <w:rPr>
          <w:spacing w:val="27"/>
        </w:rPr>
        <w:t xml:space="preserve"> </w:t>
      </w:r>
      <w:r>
        <w:t>current</w:t>
      </w:r>
      <w:r>
        <w:rPr>
          <w:spacing w:val="25"/>
        </w:rPr>
        <w:t xml:space="preserve"> </w:t>
      </w:r>
      <w:r>
        <w:t>literature</w:t>
      </w:r>
      <w:r>
        <w:rPr>
          <w:spacing w:val="26"/>
        </w:rPr>
        <w:t xml:space="preserve"> </w:t>
      </w:r>
      <w:r>
        <w:t>and</w:t>
      </w:r>
      <w:r>
        <w:rPr>
          <w:spacing w:val="27"/>
        </w:rPr>
        <w:t xml:space="preserve"> </w:t>
      </w:r>
      <w:r>
        <w:t>it</w:t>
      </w:r>
      <w:r>
        <w:rPr>
          <w:spacing w:val="31"/>
        </w:rPr>
        <w:t xml:space="preserve"> </w:t>
      </w:r>
      <w:r>
        <w:t>is</w:t>
      </w:r>
      <w:r>
        <w:rPr>
          <w:spacing w:val="27"/>
        </w:rPr>
        <w:t xml:space="preserve"> </w:t>
      </w:r>
      <w:r>
        <w:t>unknown</w:t>
      </w:r>
      <w:r>
        <w:rPr>
          <w:spacing w:val="29"/>
        </w:rPr>
        <w:t xml:space="preserve"> </w:t>
      </w:r>
      <w:r>
        <w:t>whether</w:t>
      </w:r>
      <w:r>
        <w:rPr>
          <w:spacing w:val="27"/>
        </w:rPr>
        <w:t xml:space="preserve"> </w:t>
      </w:r>
      <w:r>
        <w:t>such</w:t>
      </w:r>
      <w:r>
        <w:rPr>
          <w:spacing w:val="26"/>
        </w:rPr>
        <w:t xml:space="preserve"> </w:t>
      </w:r>
      <w:r>
        <w:t>a</w:t>
      </w:r>
      <w:r>
        <w:rPr>
          <w:spacing w:val="28"/>
        </w:rPr>
        <w:t xml:space="preserve"> </w:t>
      </w:r>
      <w:r>
        <w:t>factor</w:t>
      </w:r>
      <w:r>
        <w:rPr>
          <w:spacing w:val="27"/>
        </w:rPr>
        <w:t xml:space="preserve"> </w:t>
      </w:r>
      <w:r>
        <w:t>exists.</w:t>
      </w:r>
      <w:r>
        <w:rPr>
          <w:spacing w:val="27"/>
        </w:rPr>
        <w:t xml:space="preserve"> </w:t>
      </w:r>
      <w:r>
        <w:t>To</w:t>
      </w:r>
      <w:r>
        <w:rPr>
          <w:spacing w:val="-58"/>
        </w:rPr>
        <w:t xml:space="preserve"> </w:t>
      </w:r>
      <w:r>
        <w:t>inform</w:t>
      </w:r>
      <w:r>
        <w:rPr>
          <w:spacing w:val="46"/>
        </w:rPr>
        <w:t xml:space="preserve"> </w:t>
      </w:r>
      <w:r>
        <w:t>this</w:t>
      </w:r>
      <w:r>
        <w:rPr>
          <w:spacing w:val="42"/>
        </w:rPr>
        <w:t xml:space="preserve"> </w:t>
      </w:r>
      <w:r>
        <w:t>study,</w:t>
      </w:r>
      <w:r>
        <w:rPr>
          <w:spacing w:val="48"/>
        </w:rPr>
        <w:t xml:space="preserve"> </w:t>
      </w:r>
      <w:r>
        <w:t>Figure</w:t>
      </w:r>
      <w:r>
        <w:rPr>
          <w:spacing w:val="43"/>
        </w:rPr>
        <w:t xml:space="preserve"> </w:t>
      </w:r>
      <w:r>
        <w:t>8</w:t>
      </w:r>
      <w:r>
        <w:rPr>
          <w:spacing w:val="48"/>
        </w:rPr>
        <w:t xml:space="preserve"> </w:t>
      </w:r>
      <w:r>
        <w:t>explains</w:t>
      </w:r>
      <w:r>
        <w:rPr>
          <w:spacing w:val="48"/>
        </w:rPr>
        <w:t xml:space="preserve"> </w:t>
      </w:r>
      <w:r>
        <w:t>the</w:t>
      </w:r>
      <w:r>
        <w:rPr>
          <w:spacing w:val="45"/>
        </w:rPr>
        <w:t xml:space="preserve"> </w:t>
      </w:r>
      <w:r>
        <w:t>relationship</w:t>
      </w:r>
      <w:r>
        <w:rPr>
          <w:spacing w:val="45"/>
        </w:rPr>
        <w:t xml:space="preserve"> </w:t>
      </w:r>
      <w:r>
        <w:t>between</w:t>
      </w:r>
      <w:r>
        <w:rPr>
          <w:spacing w:val="45"/>
        </w:rPr>
        <w:t xml:space="preserve"> </w:t>
      </w:r>
      <w:r>
        <w:t>political</w:t>
      </w:r>
      <w:r>
        <w:rPr>
          <w:spacing w:val="45"/>
        </w:rPr>
        <w:t xml:space="preserve"> </w:t>
      </w:r>
      <w:r>
        <w:t>ideology</w:t>
      </w:r>
      <w:r>
        <w:rPr>
          <w:spacing w:val="42"/>
        </w:rPr>
        <w:t xml:space="preserve"> </w:t>
      </w:r>
      <w:r>
        <w:t>and</w:t>
      </w:r>
      <w:r>
        <w:rPr>
          <w:spacing w:val="-57"/>
        </w:rPr>
        <w:t xml:space="preserve"> </w:t>
      </w:r>
      <w:r>
        <w:t>ethical</w:t>
      </w:r>
      <w:r>
        <w:rPr>
          <w:spacing w:val="55"/>
        </w:rPr>
        <w:t xml:space="preserve"> </w:t>
      </w:r>
      <w:r>
        <w:t>consumption</w:t>
      </w:r>
      <w:r>
        <w:rPr>
          <w:spacing w:val="51"/>
        </w:rPr>
        <w:t xml:space="preserve"> </w:t>
      </w:r>
      <w:r>
        <w:t>attitudes</w:t>
      </w:r>
      <w:r>
        <w:rPr>
          <w:spacing w:val="53"/>
        </w:rPr>
        <w:t xml:space="preserve"> </w:t>
      </w:r>
      <w:r>
        <w:t>as</w:t>
      </w:r>
      <w:r>
        <w:rPr>
          <w:spacing w:val="53"/>
        </w:rPr>
        <w:t xml:space="preserve"> </w:t>
      </w:r>
      <w:r>
        <w:t>comprehensively</w:t>
      </w:r>
      <w:r>
        <w:rPr>
          <w:spacing w:val="53"/>
        </w:rPr>
        <w:t xml:space="preserve"> </w:t>
      </w:r>
      <w:r>
        <w:t>as</w:t>
      </w:r>
      <w:r>
        <w:rPr>
          <w:spacing w:val="56"/>
        </w:rPr>
        <w:t xml:space="preserve"> </w:t>
      </w:r>
      <w:r>
        <w:t>possible</w:t>
      </w:r>
      <w:r>
        <w:rPr>
          <w:spacing w:val="56"/>
        </w:rPr>
        <w:t xml:space="preserve"> </w:t>
      </w:r>
      <w:r>
        <w:t>without</w:t>
      </w:r>
      <w:r>
        <w:rPr>
          <w:spacing w:val="53"/>
        </w:rPr>
        <w:t xml:space="preserve"> </w:t>
      </w:r>
      <w:r>
        <w:t>making</w:t>
      </w:r>
      <w:r>
        <w:rPr>
          <w:spacing w:val="-59"/>
        </w:rPr>
        <w:t xml:space="preserve"> </w:t>
      </w:r>
      <w:r w:rsidR="005B1015">
        <w:t xml:space="preserve">potentially </w:t>
      </w:r>
      <w:r>
        <w:t>spurious</w:t>
      </w:r>
      <w:r>
        <w:rPr>
          <w:spacing w:val="10"/>
        </w:rPr>
        <w:t xml:space="preserve"> </w:t>
      </w:r>
      <w:r w:rsidR="002523D1">
        <w:t>assumptions</w:t>
      </w:r>
    </w:p>
    <w:p w14:paraId="6D340F51" w14:textId="77FE9851" w:rsidR="008566DF" w:rsidRDefault="008566DF">
      <w:pPr>
        <w:spacing w:before="7"/>
        <w:rPr>
          <w:rFonts w:ascii="Arial" w:eastAsia="Arial" w:hAnsi="Arial" w:cs="Arial"/>
          <w:b/>
          <w:bCs/>
          <w:sz w:val="20"/>
          <w:szCs w:val="20"/>
        </w:rPr>
      </w:pPr>
    </w:p>
    <w:p w14:paraId="6F4CA110" w14:textId="6600D300" w:rsidR="002523D1" w:rsidRPr="002523D1" w:rsidRDefault="002523D1" w:rsidP="002523D1">
      <w:pPr>
        <w:pStyle w:val="Caption"/>
        <w:keepNext/>
        <w:rPr>
          <w:sz w:val="24"/>
        </w:rPr>
      </w:pPr>
      <w:r w:rsidRPr="002523D1">
        <w:rPr>
          <w:sz w:val="24"/>
        </w:rPr>
        <w:t>Figure 8: Political ideology and ethical consumption attitudes</w:t>
      </w:r>
    </w:p>
    <w:p w14:paraId="277FADCD" w14:textId="67D21350" w:rsidR="002523D1" w:rsidRDefault="002523D1">
      <w:pPr>
        <w:spacing w:before="7"/>
        <w:rPr>
          <w:rFonts w:ascii="Arial" w:eastAsia="Arial" w:hAnsi="Arial" w:cs="Arial"/>
          <w:b/>
          <w:bCs/>
          <w:sz w:val="20"/>
          <w:szCs w:val="20"/>
        </w:rPr>
      </w:pPr>
      <w:r>
        <w:rPr>
          <w:rFonts w:ascii="Arial" w:eastAsia="Arial" w:hAnsi="Arial" w:cs="Arial"/>
          <w:b/>
          <w:bCs/>
          <w:noProof/>
          <w:sz w:val="20"/>
          <w:szCs w:val="20"/>
          <w:lang w:val="en-GB" w:eastAsia="en-GB"/>
        </w:rPr>
        <w:drawing>
          <wp:inline distT="0" distB="0" distL="0" distR="0" wp14:anchorId="013BD13D" wp14:editId="733190F7">
            <wp:extent cx="5588000" cy="3650615"/>
            <wp:effectExtent l="0" t="0" r="0" b="6985"/>
            <wp:docPr id="1428" name="Picture 1428" descr="Relationship between political ideology and ethical consumption incorporating variables relating to political ideology and ethical consumption. Model developed with meditating, moderating and confounding variables." title="Political ideology and ethical consumption 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Fig 8.JPG"/>
                    <pic:cNvPicPr/>
                  </pic:nvPicPr>
                  <pic:blipFill>
                    <a:blip r:embed="rId83">
                      <a:extLst>
                        <a:ext uri="{28A0092B-C50C-407E-A947-70E740481C1C}">
                          <a14:useLocalDpi xmlns:a14="http://schemas.microsoft.com/office/drawing/2010/main" val="0"/>
                        </a:ext>
                      </a:extLst>
                    </a:blip>
                    <a:stretch>
                      <a:fillRect/>
                    </a:stretch>
                  </pic:blipFill>
                  <pic:spPr>
                    <a:xfrm>
                      <a:off x="0" y="0"/>
                      <a:ext cx="5588000" cy="3650615"/>
                    </a:xfrm>
                    <a:prstGeom prst="rect">
                      <a:avLst/>
                    </a:prstGeom>
                  </pic:spPr>
                </pic:pic>
              </a:graphicData>
            </a:graphic>
          </wp:inline>
        </w:drawing>
      </w:r>
    </w:p>
    <w:p w14:paraId="48BF02AF" w14:textId="77777777" w:rsidR="002523D1" w:rsidRDefault="002523D1">
      <w:pPr>
        <w:spacing w:before="7"/>
        <w:rPr>
          <w:rFonts w:ascii="Arial" w:eastAsia="Arial" w:hAnsi="Arial" w:cs="Arial"/>
          <w:b/>
          <w:bCs/>
        </w:rPr>
      </w:pPr>
    </w:p>
    <w:p w14:paraId="013C78D0" w14:textId="3D22CB84" w:rsidR="008566DF" w:rsidRDefault="006861AB" w:rsidP="00635D94">
      <w:pPr>
        <w:pStyle w:val="BodyText"/>
        <w:spacing w:before="76" w:line="266" w:lineRule="auto"/>
        <w:ind w:left="0" w:right="271"/>
        <w:jc w:val="both"/>
      </w:pPr>
      <w:r>
        <w:t>Figure</w:t>
      </w:r>
      <w:r>
        <w:rPr>
          <w:spacing w:val="29"/>
        </w:rPr>
        <w:t xml:space="preserve"> </w:t>
      </w:r>
      <w:r>
        <w:t>8</w:t>
      </w:r>
      <w:r>
        <w:rPr>
          <w:spacing w:val="28"/>
        </w:rPr>
        <w:t xml:space="preserve"> </w:t>
      </w:r>
      <w:r>
        <w:t>has</w:t>
      </w:r>
      <w:r>
        <w:rPr>
          <w:spacing w:val="28"/>
        </w:rPr>
        <w:t xml:space="preserve"> </w:t>
      </w:r>
      <w:r>
        <w:t>been</w:t>
      </w:r>
      <w:r>
        <w:rPr>
          <w:spacing w:val="30"/>
        </w:rPr>
        <w:t xml:space="preserve"> </w:t>
      </w:r>
      <w:r>
        <w:t>developed</w:t>
      </w:r>
      <w:r>
        <w:rPr>
          <w:spacing w:val="26"/>
        </w:rPr>
        <w:t xml:space="preserve"> </w:t>
      </w:r>
      <w:r>
        <w:t>for</w:t>
      </w:r>
      <w:r>
        <w:rPr>
          <w:spacing w:val="28"/>
        </w:rPr>
        <w:t xml:space="preserve"> </w:t>
      </w:r>
      <w:r>
        <w:t>this</w:t>
      </w:r>
      <w:r>
        <w:rPr>
          <w:spacing w:val="25"/>
        </w:rPr>
        <w:t xml:space="preserve"> </w:t>
      </w:r>
      <w:r>
        <w:t>study</w:t>
      </w:r>
      <w:r>
        <w:rPr>
          <w:spacing w:val="28"/>
        </w:rPr>
        <w:t xml:space="preserve"> </w:t>
      </w:r>
      <w:r>
        <w:t>to</w:t>
      </w:r>
      <w:r>
        <w:rPr>
          <w:spacing w:val="28"/>
        </w:rPr>
        <w:t xml:space="preserve"> </w:t>
      </w:r>
      <w:r>
        <w:t>understand</w:t>
      </w:r>
      <w:r>
        <w:rPr>
          <w:spacing w:val="28"/>
        </w:rPr>
        <w:t xml:space="preserve"> </w:t>
      </w:r>
      <w:r>
        <w:t>the</w:t>
      </w:r>
      <w:r>
        <w:rPr>
          <w:spacing w:val="26"/>
        </w:rPr>
        <w:t xml:space="preserve"> </w:t>
      </w:r>
      <w:r>
        <w:t>relationship</w:t>
      </w:r>
      <w:r>
        <w:rPr>
          <w:spacing w:val="28"/>
        </w:rPr>
        <w:t xml:space="preserve"> </w:t>
      </w:r>
      <w:r>
        <w:t>between</w:t>
      </w:r>
      <w:r>
        <w:rPr>
          <w:spacing w:val="-57"/>
        </w:rPr>
        <w:t xml:space="preserve"> </w:t>
      </w:r>
      <w:r>
        <w:t>political</w:t>
      </w:r>
      <w:r>
        <w:rPr>
          <w:spacing w:val="25"/>
        </w:rPr>
        <w:t xml:space="preserve"> </w:t>
      </w:r>
      <w:r>
        <w:t>ideology</w:t>
      </w:r>
      <w:r>
        <w:rPr>
          <w:spacing w:val="22"/>
        </w:rPr>
        <w:t xml:space="preserve"> </w:t>
      </w:r>
      <w:r>
        <w:t>and</w:t>
      </w:r>
      <w:r>
        <w:rPr>
          <w:spacing w:val="26"/>
        </w:rPr>
        <w:t xml:space="preserve"> </w:t>
      </w:r>
      <w:r>
        <w:t>ethical</w:t>
      </w:r>
      <w:r>
        <w:rPr>
          <w:spacing w:val="25"/>
        </w:rPr>
        <w:t xml:space="preserve"> </w:t>
      </w:r>
      <w:r>
        <w:t>consumption,</w:t>
      </w:r>
      <w:r>
        <w:rPr>
          <w:spacing w:val="25"/>
        </w:rPr>
        <w:t xml:space="preserve"> </w:t>
      </w:r>
      <w:r>
        <w:t>and</w:t>
      </w:r>
      <w:r>
        <w:rPr>
          <w:spacing w:val="24"/>
        </w:rPr>
        <w:t xml:space="preserve"> </w:t>
      </w:r>
      <w:r>
        <w:t>incorporates</w:t>
      </w:r>
      <w:r>
        <w:rPr>
          <w:spacing w:val="25"/>
        </w:rPr>
        <w:t xml:space="preserve"> </w:t>
      </w:r>
      <w:r>
        <w:t>the</w:t>
      </w:r>
      <w:r>
        <w:rPr>
          <w:spacing w:val="25"/>
        </w:rPr>
        <w:t xml:space="preserve"> </w:t>
      </w:r>
      <w:r>
        <w:t>variables</w:t>
      </w:r>
      <w:r>
        <w:rPr>
          <w:spacing w:val="28"/>
        </w:rPr>
        <w:t xml:space="preserve"> </w:t>
      </w:r>
      <w:r>
        <w:t>that</w:t>
      </w:r>
      <w:r>
        <w:rPr>
          <w:spacing w:val="28"/>
        </w:rPr>
        <w:t xml:space="preserve"> </w:t>
      </w:r>
      <w:r>
        <w:t>were</w:t>
      </w:r>
      <w:r>
        <w:rPr>
          <w:spacing w:val="-55"/>
        </w:rPr>
        <w:t xml:space="preserve"> </w:t>
      </w:r>
      <w:r>
        <w:t>found</w:t>
      </w:r>
      <w:r>
        <w:rPr>
          <w:spacing w:val="23"/>
        </w:rPr>
        <w:t xml:space="preserve"> </w:t>
      </w:r>
      <w:r>
        <w:t>to</w:t>
      </w:r>
      <w:r>
        <w:rPr>
          <w:spacing w:val="22"/>
        </w:rPr>
        <w:t xml:space="preserve"> </w:t>
      </w:r>
      <w:r>
        <w:t>relate</w:t>
      </w:r>
      <w:r>
        <w:rPr>
          <w:spacing w:val="20"/>
        </w:rPr>
        <w:t xml:space="preserve"> </w:t>
      </w:r>
      <w:r>
        <w:t>to</w:t>
      </w:r>
      <w:r>
        <w:rPr>
          <w:spacing w:val="20"/>
        </w:rPr>
        <w:t xml:space="preserve"> </w:t>
      </w:r>
      <w:r>
        <w:t>political</w:t>
      </w:r>
      <w:r>
        <w:rPr>
          <w:spacing w:val="23"/>
        </w:rPr>
        <w:t xml:space="preserve"> </w:t>
      </w:r>
      <w:r>
        <w:t>ideology</w:t>
      </w:r>
      <w:r>
        <w:rPr>
          <w:spacing w:val="21"/>
        </w:rPr>
        <w:t xml:space="preserve"> </w:t>
      </w:r>
      <w:r>
        <w:t>and</w:t>
      </w:r>
      <w:r>
        <w:rPr>
          <w:spacing w:val="20"/>
        </w:rPr>
        <w:t xml:space="preserve"> </w:t>
      </w:r>
      <w:r>
        <w:t>ethical</w:t>
      </w:r>
      <w:r>
        <w:rPr>
          <w:spacing w:val="26"/>
        </w:rPr>
        <w:t xml:space="preserve"> </w:t>
      </w:r>
      <w:r>
        <w:t>consumption</w:t>
      </w:r>
      <w:r>
        <w:rPr>
          <w:spacing w:val="20"/>
        </w:rPr>
        <w:t xml:space="preserve"> </w:t>
      </w:r>
      <w:r>
        <w:t>in</w:t>
      </w:r>
      <w:r>
        <w:rPr>
          <w:spacing w:val="22"/>
        </w:rPr>
        <w:t xml:space="preserve"> </w:t>
      </w:r>
      <w:r>
        <w:t>this</w:t>
      </w:r>
      <w:r>
        <w:rPr>
          <w:spacing w:val="23"/>
        </w:rPr>
        <w:t xml:space="preserve"> </w:t>
      </w:r>
      <w:r>
        <w:t>literature</w:t>
      </w:r>
      <w:r>
        <w:rPr>
          <w:spacing w:val="22"/>
        </w:rPr>
        <w:t xml:space="preserve"> </w:t>
      </w:r>
      <w:r>
        <w:t>review.</w:t>
      </w:r>
      <w:r>
        <w:rPr>
          <w:spacing w:val="-55"/>
        </w:rPr>
        <w:t xml:space="preserve"> </w:t>
      </w:r>
      <w:r>
        <w:t>The</w:t>
      </w:r>
      <w:r>
        <w:rPr>
          <w:spacing w:val="33"/>
        </w:rPr>
        <w:t xml:space="preserve"> </w:t>
      </w:r>
      <w:r>
        <w:t>variables</w:t>
      </w:r>
      <w:r>
        <w:rPr>
          <w:spacing w:val="35"/>
        </w:rPr>
        <w:t xml:space="preserve"> </w:t>
      </w:r>
      <w:r>
        <w:t>highlighted</w:t>
      </w:r>
      <w:r>
        <w:rPr>
          <w:spacing w:val="38"/>
        </w:rPr>
        <w:t xml:space="preserve"> </w:t>
      </w:r>
      <w:r>
        <w:t>in</w:t>
      </w:r>
      <w:r>
        <w:rPr>
          <w:spacing w:val="36"/>
        </w:rPr>
        <w:t xml:space="preserve"> </w:t>
      </w:r>
      <w:r>
        <w:t>this</w:t>
      </w:r>
      <w:r>
        <w:rPr>
          <w:spacing w:val="32"/>
        </w:rPr>
        <w:t xml:space="preserve"> </w:t>
      </w:r>
      <w:r>
        <w:t>model</w:t>
      </w:r>
      <w:r>
        <w:rPr>
          <w:spacing w:val="39"/>
        </w:rPr>
        <w:t xml:space="preserve"> </w:t>
      </w:r>
      <w:r>
        <w:t>are</w:t>
      </w:r>
      <w:r>
        <w:rPr>
          <w:spacing w:val="38"/>
        </w:rPr>
        <w:t xml:space="preserve"> </w:t>
      </w:r>
      <w:r>
        <w:t>all</w:t>
      </w:r>
      <w:r>
        <w:rPr>
          <w:spacing w:val="33"/>
        </w:rPr>
        <w:t xml:space="preserve"> </w:t>
      </w:r>
      <w:r>
        <w:t>taken</w:t>
      </w:r>
      <w:r>
        <w:rPr>
          <w:spacing w:val="33"/>
        </w:rPr>
        <w:t xml:space="preserve"> </w:t>
      </w:r>
      <w:r>
        <w:t>from</w:t>
      </w:r>
      <w:r>
        <w:rPr>
          <w:spacing w:val="39"/>
        </w:rPr>
        <w:t xml:space="preserve"> </w:t>
      </w:r>
      <w:r>
        <w:t>the</w:t>
      </w:r>
      <w:r>
        <w:rPr>
          <w:spacing w:val="35"/>
        </w:rPr>
        <w:t xml:space="preserve"> </w:t>
      </w:r>
      <w:r>
        <w:t>extant</w:t>
      </w:r>
      <w:r>
        <w:rPr>
          <w:spacing w:val="37"/>
        </w:rPr>
        <w:t xml:space="preserve"> </w:t>
      </w:r>
      <w:r>
        <w:t>narrative</w:t>
      </w:r>
      <w:r>
        <w:rPr>
          <w:spacing w:val="33"/>
        </w:rPr>
        <w:t xml:space="preserve"> </w:t>
      </w:r>
      <w:r>
        <w:t>and</w:t>
      </w:r>
      <w:r>
        <w:rPr>
          <w:spacing w:val="-58"/>
        </w:rPr>
        <w:t xml:space="preserve"> </w:t>
      </w:r>
      <w:r>
        <w:t>systematic</w:t>
      </w:r>
      <w:r>
        <w:rPr>
          <w:spacing w:val="15"/>
        </w:rPr>
        <w:t xml:space="preserve"> </w:t>
      </w:r>
      <w:r>
        <w:t>literature</w:t>
      </w:r>
      <w:r>
        <w:rPr>
          <w:spacing w:val="12"/>
        </w:rPr>
        <w:t xml:space="preserve"> </w:t>
      </w:r>
      <w:r>
        <w:t>review</w:t>
      </w:r>
      <w:r>
        <w:rPr>
          <w:spacing w:val="15"/>
        </w:rPr>
        <w:t xml:space="preserve"> </w:t>
      </w:r>
      <w:r>
        <w:t>presented</w:t>
      </w:r>
      <w:r>
        <w:rPr>
          <w:spacing w:val="17"/>
        </w:rPr>
        <w:t xml:space="preserve"> </w:t>
      </w:r>
      <w:r>
        <w:t>in</w:t>
      </w:r>
      <w:r>
        <w:rPr>
          <w:spacing w:val="14"/>
        </w:rPr>
        <w:t xml:space="preserve"> </w:t>
      </w:r>
      <w:r>
        <w:t>this</w:t>
      </w:r>
      <w:r>
        <w:rPr>
          <w:spacing w:val="13"/>
        </w:rPr>
        <w:t xml:space="preserve"> </w:t>
      </w:r>
      <w:r>
        <w:t>thesis.</w:t>
      </w:r>
      <w:r>
        <w:rPr>
          <w:spacing w:val="15"/>
        </w:rPr>
        <w:t xml:space="preserve"> </w:t>
      </w:r>
      <w:r>
        <w:t>The</w:t>
      </w:r>
      <w:r>
        <w:rPr>
          <w:spacing w:val="15"/>
        </w:rPr>
        <w:t xml:space="preserve"> </w:t>
      </w:r>
      <w:r>
        <w:t>model</w:t>
      </w:r>
      <w:r>
        <w:rPr>
          <w:spacing w:val="15"/>
        </w:rPr>
        <w:t xml:space="preserve"> </w:t>
      </w:r>
      <w:r>
        <w:t>has</w:t>
      </w:r>
      <w:r>
        <w:rPr>
          <w:spacing w:val="19"/>
        </w:rPr>
        <w:t xml:space="preserve"> </w:t>
      </w:r>
      <w:r>
        <w:t>been</w:t>
      </w:r>
      <w:r>
        <w:rPr>
          <w:spacing w:val="19"/>
        </w:rPr>
        <w:t xml:space="preserve"> </w:t>
      </w:r>
      <w:r>
        <w:t>developed</w:t>
      </w:r>
      <w:r>
        <w:rPr>
          <w:spacing w:val="-55"/>
        </w:rPr>
        <w:t xml:space="preserve"> </w:t>
      </w:r>
      <w:r>
        <w:t>with mediating, moderating and confounding variables identified in previous research,</w:t>
      </w:r>
      <w:r>
        <w:rPr>
          <w:spacing w:val="-24"/>
        </w:rPr>
        <w:t xml:space="preserve"> </w:t>
      </w:r>
      <w:r>
        <w:t>and</w:t>
      </w:r>
      <w:r>
        <w:rPr>
          <w:spacing w:val="25"/>
        </w:rPr>
        <w:t xml:space="preserve"> </w:t>
      </w:r>
      <w:r>
        <w:t>empirically</w:t>
      </w:r>
      <w:r>
        <w:rPr>
          <w:spacing w:val="16"/>
        </w:rPr>
        <w:t xml:space="preserve"> </w:t>
      </w:r>
      <w:r>
        <w:t>established</w:t>
      </w:r>
      <w:r>
        <w:rPr>
          <w:spacing w:val="24"/>
        </w:rPr>
        <w:t xml:space="preserve"> </w:t>
      </w:r>
      <w:r>
        <w:t>as</w:t>
      </w:r>
      <w:r>
        <w:rPr>
          <w:spacing w:val="25"/>
        </w:rPr>
        <w:t xml:space="preserve"> </w:t>
      </w:r>
      <w:r>
        <w:t>constructs</w:t>
      </w:r>
      <w:r>
        <w:rPr>
          <w:spacing w:val="27"/>
        </w:rPr>
        <w:t xml:space="preserve"> </w:t>
      </w:r>
      <w:r>
        <w:t>for</w:t>
      </w:r>
      <w:r>
        <w:rPr>
          <w:spacing w:val="22"/>
        </w:rPr>
        <w:t xml:space="preserve"> </w:t>
      </w:r>
      <w:r>
        <w:t>understanding</w:t>
      </w:r>
      <w:r>
        <w:rPr>
          <w:spacing w:val="25"/>
        </w:rPr>
        <w:t xml:space="preserve"> </w:t>
      </w:r>
      <w:r>
        <w:t>either</w:t>
      </w:r>
      <w:r>
        <w:rPr>
          <w:spacing w:val="25"/>
        </w:rPr>
        <w:t xml:space="preserve"> </w:t>
      </w:r>
      <w:r>
        <w:t>political</w:t>
      </w:r>
      <w:r>
        <w:rPr>
          <w:spacing w:val="25"/>
        </w:rPr>
        <w:t xml:space="preserve"> </w:t>
      </w:r>
      <w:r>
        <w:t>ideology,</w:t>
      </w:r>
      <w:r>
        <w:rPr>
          <w:spacing w:val="-54"/>
        </w:rPr>
        <w:t xml:space="preserve"> </w:t>
      </w:r>
      <w:r>
        <w:t>ethical</w:t>
      </w:r>
      <w:r>
        <w:rPr>
          <w:spacing w:val="28"/>
        </w:rPr>
        <w:t xml:space="preserve"> </w:t>
      </w:r>
      <w:r>
        <w:t>consumption,</w:t>
      </w:r>
      <w:r>
        <w:rPr>
          <w:spacing w:val="28"/>
        </w:rPr>
        <w:t xml:space="preserve"> </w:t>
      </w:r>
      <w:r>
        <w:t>or</w:t>
      </w:r>
      <w:r>
        <w:rPr>
          <w:spacing w:val="24"/>
        </w:rPr>
        <w:t xml:space="preserve"> </w:t>
      </w:r>
      <w:r>
        <w:t>both.</w:t>
      </w:r>
      <w:r>
        <w:rPr>
          <w:spacing w:val="26"/>
        </w:rPr>
        <w:t xml:space="preserve"> </w:t>
      </w:r>
      <w:r>
        <w:t>This</w:t>
      </w:r>
      <w:r>
        <w:rPr>
          <w:spacing w:val="28"/>
        </w:rPr>
        <w:t xml:space="preserve"> </w:t>
      </w:r>
      <w:r>
        <w:t>is</w:t>
      </w:r>
      <w:r>
        <w:rPr>
          <w:spacing w:val="28"/>
        </w:rPr>
        <w:t xml:space="preserve"> </w:t>
      </w:r>
      <w:r>
        <w:t>an</w:t>
      </w:r>
      <w:r>
        <w:rPr>
          <w:spacing w:val="29"/>
        </w:rPr>
        <w:t xml:space="preserve"> </w:t>
      </w:r>
      <w:r>
        <w:t>imperfect</w:t>
      </w:r>
      <w:r>
        <w:rPr>
          <w:spacing w:val="26"/>
        </w:rPr>
        <w:t xml:space="preserve"> </w:t>
      </w:r>
      <w:r>
        <w:t>model</w:t>
      </w:r>
      <w:r>
        <w:rPr>
          <w:spacing w:val="26"/>
        </w:rPr>
        <w:t xml:space="preserve"> </w:t>
      </w:r>
      <w:r>
        <w:t>since</w:t>
      </w:r>
      <w:r>
        <w:rPr>
          <w:spacing w:val="25"/>
        </w:rPr>
        <w:t xml:space="preserve"> </w:t>
      </w:r>
      <w:r>
        <w:t>the</w:t>
      </w:r>
      <w:r>
        <w:rPr>
          <w:spacing w:val="27"/>
        </w:rPr>
        <w:t xml:space="preserve"> </w:t>
      </w:r>
      <w:r>
        <w:t>concepts</w:t>
      </w:r>
      <w:r>
        <w:rPr>
          <w:spacing w:val="31"/>
        </w:rPr>
        <w:t xml:space="preserve"> </w:t>
      </w:r>
      <w:r>
        <w:t>are</w:t>
      </w:r>
      <w:r>
        <w:rPr>
          <w:spacing w:val="27"/>
        </w:rPr>
        <w:t xml:space="preserve"> </w:t>
      </w:r>
      <w:r>
        <w:t>all</w:t>
      </w:r>
      <w:r>
        <w:rPr>
          <w:spacing w:val="-57"/>
        </w:rPr>
        <w:t xml:space="preserve"> </w:t>
      </w:r>
      <w:r>
        <w:t>interrelated</w:t>
      </w:r>
      <w:r>
        <w:rPr>
          <w:spacing w:val="17"/>
        </w:rPr>
        <w:t xml:space="preserve"> </w:t>
      </w:r>
      <w:r>
        <w:t>and</w:t>
      </w:r>
      <w:r>
        <w:rPr>
          <w:spacing w:val="11"/>
        </w:rPr>
        <w:t xml:space="preserve"> </w:t>
      </w:r>
      <w:r>
        <w:t>their</w:t>
      </w:r>
      <w:r>
        <w:rPr>
          <w:spacing w:val="14"/>
        </w:rPr>
        <w:t xml:space="preserve"> </w:t>
      </w:r>
      <w:r>
        <w:t>complexity</w:t>
      </w:r>
      <w:r>
        <w:rPr>
          <w:spacing w:val="11"/>
        </w:rPr>
        <w:t xml:space="preserve"> </w:t>
      </w:r>
      <w:r>
        <w:t>means</w:t>
      </w:r>
      <w:r>
        <w:rPr>
          <w:spacing w:val="16"/>
        </w:rPr>
        <w:t xml:space="preserve"> </w:t>
      </w:r>
      <w:r>
        <w:t>there</w:t>
      </w:r>
      <w:r>
        <w:rPr>
          <w:spacing w:val="16"/>
        </w:rPr>
        <w:t xml:space="preserve"> </w:t>
      </w:r>
      <w:r>
        <w:t>are</w:t>
      </w:r>
      <w:r>
        <w:rPr>
          <w:spacing w:val="17"/>
        </w:rPr>
        <w:t xml:space="preserve"> </w:t>
      </w:r>
      <w:r>
        <w:t>an</w:t>
      </w:r>
      <w:r>
        <w:rPr>
          <w:spacing w:val="17"/>
        </w:rPr>
        <w:t xml:space="preserve"> </w:t>
      </w:r>
      <w:r>
        <w:t>innumerate</w:t>
      </w:r>
      <w:r>
        <w:rPr>
          <w:spacing w:val="14"/>
        </w:rPr>
        <w:t xml:space="preserve"> </w:t>
      </w:r>
      <w:r>
        <w:t>volume</w:t>
      </w:r>
      <w:r>
        <w:rPr>
          <w:spacing w:val="17"/>
        </w:rPr>
        <w:t xml:space="preserve"> </w:t>
      </w:r>
      <w:r>
        <w:t>other</w:t>
      </w:r>
      <w:r>
        <w:rPr>
          <w:spacing w:val="-58"/>
        </w:rPr>
        <w:t xml:space="preserve"> </w:t>
      </w:r>
      <w:r>
        <w:t>potential variables that interact with the items in this model. However, this model does</w:t>
      </w:r>
      <w:r>
        <w:rPr>
          <w:spacing w:val="-54"/>
        </w:rPr>
        <w:t xml:space="preserve"> </w:t>
      </w:r>
      <w:r>
        <w:t>capture</w:t>
      </w:r>
      <w:r>
        <w:rPr>
          <w:spacing w:val="20"/>
        </w:rPr>
        <w:t xml:space="preserve"> </w:t>
      </w:r>
      <w:r>
        <w:t>all</w:t>
      </w:r>
      <w:r>
        <w:rPr>
          <w:spacing w:val="17"/>
        </w:rPr>
        <w:t xml:space="preserve"> </w:t>
      </w:r>
      <w:r>
        <w:t>of</w:t>
      </w:r>
      <w:r>
        <w:rPr>
          <w:spacing w:val="23"/>
        </w:rPr>
        <w:t xml:space="preserve"> </w:t>
      </w:r>
      <w:r>
        <w:t>the</w:t>
      </w:r>
      <w:r>
        <w:rPr>
          <w:spacing w:val="20"/>
        </w:rPr>
        <w:t xml:space="preserve"> </w:t>
      </w:r>
      <w:r>
        <w:t>variables</w:t>
      </w:r>
      <w:r>
        <w:rPr>
          <w:spacing w:val="20"/>
        </w:rPr>
        <w:t xml:space="preserve"> </w:t>
      </w:r>
      <w:r>
        <w:t>included</w:t>
      </w:r>
      <w:r>
        <w:rPr>
          <w:spacing w:val="19"/>
        </w:rPr>
        <w:t xml:space="preserve"> </w:t>
      </w:r>
      <w:r>
        <w:t>in</w:t>
      </w:r>
      <w:r>
        <w:rPr>
          <w:spacing w:val="16"/>
        </w:rPr>
        <w:t xml:space="preserve"> </w:t>
      </w:r>
      <w:r>
        <w:t>this</w:t>
      </w:r>
      <w:r>
        <w:rPr>
          <w:spacing w:val="20"/>
        </w:rPr>
        <w:t xml:space="preserve"> </w:t>
      </w:r>
      <w:r>
        <w:t>study</w:t>
      </w:r>
      <w:r>
        <w:rPr>
          <w:spacing w:val="17"/>
        </w:rPr>
        <w:t xml:space="preserve"> </w:t>
      </w:r>
      <w:r>
        <w:t>and</w:t>
      </w:r>
      <w:r>
        <w:rPr>
          <w:spacing w:val="21"/>
        </w:rPr>
        <w:t xml:space="preserve"> </w:t>
      </w:r>
      <w:r>
        <w:t>provides</w:t>
      </w:r>
      <w:r>
        <w:rPr>
          <w:spacing w:val="23"/>
        </w:rPr>
        <w:t xml:space="preserve"> </w:t>
      </w:r>
      <w:r>
        <w:t>an</w:t>
      </w:r>
      <w:r>
        <w:rPr>
          <w:spacing w:val="20"/>
        </w:rPr>
        <w:t xml:space="preserve"> </w:t>
      </w:r>
      <w:r>
        <w:t>illustration</w:t>
      </w:r>
      <w:r>
        <w:rPr>
          <w:spacing w:val="19"/>
        </w:rPr>
        <w:t xml:space="preserve"> </w:t>
      </w:r>
      <w:r>
        <w:t>of</w:t>
      </w:r>
      <w:r>
        <w:rPr>
          <w:spacing w:val="23"/>
        </w:rPr>
        <w:t xml:space="preserve"> </w:t>
      </w:r>
      <w:r>
        <w:t>how</w:t>
      </w:r>
      <w:r>
        <w:rPr>
          <w:spacing w:val="-57"/>
        </w:rPr>
        <w:t xml:space="preserve"> </w:t>
      </w:r>
      <w:r>
        <w:t>these</w:t>
      </w:r>
      <w:r>
        <w:rPr>
          <w:spacing w:val="12"/>
        </w:rPr>
        <w:t xml:space="preserve"> </w:t>
      </w:r>
      <w:r>
        <w:t>variables</w:t>
      </w:r>
      <w:r>
        <w:rPr>
          <w:spacing w:val="13"/>
        </w:rPr>
        <w:t xml:space="preserve"> </w:t>
      </w:r>
      <w:r>
        <w:t>are</w:t>
      </w:r>
      <w:r>
        <w:rPr>
          <w:spacing w:val="12"/>
        </w:rPr>
        <w:t xml:space="preserve"> </w:t>
      </w:r>
      <w:r>
        <w:t>expected</w:t>
      </w:r>
      <w:r>
        <w:rPr>
          <w:spacing w:val="12"/>
        </w:rPr>
        <w:t xml:space="preserve"> </w:t>
      </w:r>
      <w:r>
        <w:t>to</w:t>
      </w:r>
      <w:r>
        <w:rPr>
          <w:spacing w:val="13"/>
        </w:rPr>
        <w:t xml:space="preserve"> </w:t>
      </w:r>
      <w:r>
        <w:t>relate</w:t>
      </w:r>
      <w:r>
        <w:rPr>
          <w:spacing w:val="12"/>
        </w:rPr>
        <w:t xml:space="preserve"> </w:t>
      </w:r>
      <w:r>
        <w:t>to</w:t>
      </w:r>
      <w:r>
        <w:rPr>
          <w:spacing w:val="12"/>
        </w:rPr>
        <w:t xml:space="preserve"> </w:t>
      </w:r>
      <w:r>
        <w:t>one</w:t>
      </w:r>
      <w:r>
        <w:rPr>
          <w:spacing w:val="12"/>
        </w:rPr>
        <w:t xml:space="preserve"> </w:t>
      </w:r>
      <w:r>
        <w:t>another.</w:t>
      </w:r>
      <w:r>
        <w:rPr>
          <w:spacing w:val="14"/>
        </w:rPr>
        <w:t xml:space="preserve"> </w:t>
      </w:r>
      <w:r>
        <w:t>Critically,</w:t>
      </w:r>
      <w:r>
        <w:rPr>
          <w:spacing w:val="17"/>
        </w:rPr>
        <w:t xml:space="preserve"> </w:t>
      </w:r>
      <w:r>
        <w:t>the</w:t>
      </w:r>
      <w:r>
        <w:rPr>
          <w:spacing w:val="14"/>
        </w:rPr>
        <w:t xml:space="preserve"> </w:t>
      </w:r>
      <w:r>
        <w:t>model</w:t>
      </w:r>
      <w:r>
        <w:rPr>
          <w:spacing w:val="13"/>
        </w:rPr>
        <w:t xml:space="preserve"> </w:t>
      </w:r>
      <w:r>
        <w:t>illustrates</w:t>
      </w:r>
      <w:r>
        <w:rPr>
          <w:spacing w:val="-55"/>
        </w:rPr>
        <w:t xml:space="preserve"> </w:t>
      </w:r>
      <w:r>
        <w:t>how</w:t>
      </w:r>
      <w:r>
        <w:rPr>
          <w:spacing w:val="3"/>
        </w:rPr>
        <w:t xml:space="preserve"> </w:t>
      </w:r>
      <w:r>
        <w:t>the</w:t>
      </w:r>
      <w:r>
        <w:rPr>
          <w:spacing w:val="1"/>
        </w:rPr>
        <w:t xml:space="preserve"> </w:t>
      </w:r>
      <w:r>
        <w:t>variables</w:t>
      </w:r>
      <w:r>
        <w:rPr>
          <w:spacing w:val="3"/>
        </w:rPr>
        <w:t xml:space="preserve"> </w:t>
      </w:r>
      <w:r>
        <w:t>included</w:t>
      </w:r>
      <w:r>
        <w:rPr>
          <w:spacing w:val="4"/>
        </w:rPr>
        <w:t xml:space="preserve"> </w:t>
      </w:r>
      <w:r>
        <w:t>as</w:t>
      </w:r>
      <w:r>
        <w:rPr>
          <w:spacing w:val="6"/>
        </w:rPr>
        <w:t xml:space="preserve"> </w:t>
      </w:r>
      <w:r>
        <w:t>control</w:t>
      </w:r>
      <w:r>
        <w:rPr>
          <w:spacing w:val="5"/>
        </w:rPr>
        <w:t xml:space="preserve"> </w:t>
      </w:r>
      <w:r>
        <w:t>variables</w:t>
      </w:r>
      <w:r>
        <w:rPr>
          <w:spacing w:val="3"/>
        </w:rPr>
        <w:t xml:space="preserve"> </w:t>
      </w:r>
      <w:r>
        <w:t>that</w:t>
      </w:r>
      <w:r>
        <w:rPr>
          <w:spacing w:val="3"/>
        </w:rPr>
        <w:t xml:space="preserve"> </w:t>
      </w:r>
      <w:r>
        <w:t>have</w:t>
      </w:r>
      <w:r>
        <w:rPr>
          <w:spacing w:val="4"/>
        </w:rPr>
        <w:t xml:space="preserve"> </w:t>
      </w:r>
      <w:r>
        <w:t>been</w:t>
      </w:r>
      <w:r>
        <w:rPr>
          <w:spacing w:val="6"/>
        </w:rPr>
        <w:t xml:space="preserve"> </w:t>
      </w:r>
      <w:r>
        <w:t>found</w:t>
      </w:r>
      <w:r>
        <w:rPr>
          <w:spacing w:val="4"/>
        </w:rPr>
        <w:t xml:space="preserve"> </w:t>
      </w:r>
      <w:r>
        <w:t>to</w:t>
      </w:r>
      <w:r>
        <w:rPr>
          <w:spacing w:val="4"/>
        </w:rPr>
        <w:t xml:space="preserve"> </w:t>
      </w:r>
      <w:r>
        <w:t>correlate</w:t>
      </w:r>
      <w:r>
        <w:rPr>
          <w:spacing w:val="1"/>
        </w:rPr>
        <w:t xml:space="preserve"> </w:t>
      </w:r>
      <w:r>
        <w:t>with</w:t>
      </w:r>
      <w:r>
        <w:rPr>
          <w:spacing w:val="-56"/>
        </w:rPr>
        <w:t xml:space="preserve"> </w:t>
      </w:r>
      <w:r>
        <w:t xml:space="preserve">ethical consumption also correlate with political ideology (Feldman, Johnston  </w:t>
      </w:r>
      <w:r>
        <w:rPr>
          <w:spacing w:val="60"/>
        </w:rPr>
        <w:t xml:space="preserve"> </w:t>
      </w:r>
      <w:r>
        <w:t>2014).</w:t>
      </w:r>
    </w:p>
    <w:p w14:paraId="07F363B6" w14:textId="77777777" w:rsidR="008566DF" w:rsidRDefault="008566DF">
      <w:pPr>
        <w:spacing w:before="1"/>
        <w:rPr>
          <w:rFonts w:ascii="Arial" w:eastAsia="Arial" w:hAnsi="Arial" w:cs="Arial"/>
          <w:sz w:val="24"/>
          <w:szCs w:val="24"/>
        </w:rPr>
      </w:pPr>
    </w:p>
    <w:p w14:paraId="1F44EDAD" w14:textId="77777777" w:rsidR="008566DF" w:rsidRDefault="006861AB" w:rsidP="000F4CF9">
      <w:pPr>
        <w:pStyle w:val="Heading3"/>
        <w:ind w:left="0"/>
        <w:rPr>
          <w:rFonts w:cs="Arial"/>
          <w:szCs w:val="24"/>
        </w:rPr>
      </w:pPr>
      <w:r>
        <w:t>Explanatory</w:t>
      </w:r>
      <w:r>
        <w:rPr>
          <w:spacing w:val="35"/>
        </w:rPr>
        <w:t xml:space="preserve"> </w:t>
      </w:r>
      <w:r>
        <w:t>theory</w:t>
      </w:r>
    </w:p>
    <w:p w14:paraId="325EB970" w14:textId="77777777" w:rsidR="008566DF" w:rsidRDefault="006861AB" w:rsidP="00635D94">
      <w:pPr>
        <w:pStyle w:val="BodyText"/>
        <w:spacing w:before="179" w:line="283" w:lineRule="auto"/>
        <w:ind w:left="0" w:right="165"/>
        <w:jc w:val="both"/>
      </w:pPr>
      <w:r>
        <w:t>The</w:t>
      </w:r>
      <w:r>
        <w:rPr>
          <w:spacing w:val="10"/>
        </w:rPr>
        <w:t xml:space="preserve"> </w:t>
      </w:r>
      <w:r>
        <w:t>theory</w:t>
      </w:r>
      <w:r>
        <w:rPr>
          <w:spacing w:val="15"/>
        </w:rPr>
        <w:t xml:space="preserve"> </w:t>
      </w:r>
      <w:r>
        <w:t>of</w:t>
      </w:r>
      <w:r>
        <w:rPr>
          <w:spacing w:val="15"/>
        </w:rPr>
        <w:t xml:space="preserve"> </w:t>
      </w:r>
      <w:r>
        <w:t>why</w:t>
      </w:r>
      <w:r>
        <w:rPr>
          <w:spacing w:val="11"/>
        </w:rPr>
        <w:t xml:space="preserve"> </w:t>
      </w:r>
      <w:r>
        <w:t>consumers</w:t>
      </w:r>
      <w:r>
        <w:rPr>
          <w:spacing w:val="11"/>
        </w:rPr>
        <w:t xml:space="preserve"> </w:t>
      </w:r>
      <w:r>
        <w:t>buy</w:t>
      </w:r>
      <w:r>
        <w:rPr>
          <w:spacing w:val="9"/>
        </w:rPr>
        <w:t xml:space="preserve"> </w:t>
      </w:r>
      <w:r>
        <w:t>ethically</w:t>
      </w:r>
      <w:r>
        <w:rPr>
          <w:spacing w:val="9"/>
        </w:rPr>
        <w:t xml:space="preserve"> </w:t>
      </w:r>
      <w:r>
        <w:t>that</w:t>
      </w:r>
      <w:r>
        <w:rPr>
          <w:spacing w:val="11"/>
        </w:rPr>
        <w:t xml:space="preserve"> </w:t>
      </w:r>
      <w:r>
        <w:t>this</w:t>
      </w:r>
      <w:r>
        <w:rPr>
          <w:spacing w:val="9"/>
        </w:rPr>
        <w:t xml:space="preserve"> </w:t>
      </w:r>
      <w:r>
        <w:t>study</w:t>
      </w:r>
      <w:r>
        <w:rPr>
          <w:spacing w:val="12"/>
        </w:rPr>
        <w:t xml:space="preserve"> </w:t>
      </w:r>
      <w:r>
        <w:t>attempts</w:t>
      </w:r>
      <w:r>
        <w:rPr>
          <w:spacing w:val="11"/>
        </w:rPr>
        <w:t xml:space="preserve"> </w:t>
      </w:r>
      <w:r>
        <w:t>to</w:t>
      </w:r>
      <w:r>
        <w:rPr>
          <w:spacing w:val="10"/>
        </w:rPr>
        <w:t xml:space="preserve"> </w:t>
      </w:r>
      <w:r>
        <w:t>test</w:t>
      </w:r>
      <w:r>
        <w:rPr>
          <w:spacing w:val="11"/>
        </w:rPr>
        <w:t xml:space="preserve"> </w:t>
      </w:r>
      <w:r>
        <w:t>is</w:t>
      </w:r>
      <w:r>
        <w:rPr>
          <w:spacing w:val="15"/>
        </w:rPr>
        <w:t xml:space="preserve"> </w:t>
      </w:r>
      <w:r>
        <w:t>an</w:t>
      </w:r>
      <w:r>
        <w:rPr>
          <w:spacing w:val="15"/>
        </w:rPr>
        <w:t xml:space="preserve"> </w:t>
      </w:r>
      <w:r>
        <w:t>input,</w:t>
      </w:r>
      <w:r>
        <w:rPr>
          <w:spacing w:val="-56"/>
        </w:rPr>
        <w:t xml:space="preserve"> </w:t>
      </w:r>
      <w:r>
        <w:t>transformation output model based predominantly on the black box model of the</w:t>
      </w:r>
      <w:r>
        <w:rPr>
          <w:spacing w:val="-54"/>
        </w:rPr>
        <w:t xml:space="preserve"> </w:t>
      </w:r>
      <w:r>
        <w:t>consumer</w:t>
      </w:r>
      <w:r>
        <w:rPr>
          <w:spacing w:val="26"/>
        </w:rPr>
        <w:t xml:space="preserve"> </w:t>
      </w:r>
      <w:r>
        <w:t>and</w:t>
      </w:r>
      <w:r>
        <w:rPr>
          <w:spacing w:val="30"/>
        </w:rPr>
        <w:t xml:space="preserve"> </w:t>
      </w:r>
      <w:r>
        <w:t>the</w:t>
      </w:r>
      <w:r>
        <w:rPr>
          <w:spacing w:val="28"/>
        </w:rPr>
        <w:t xml:space="preserve"> </w:t>
      </w:r>
      <w:r>
        <w:t>extant</w:t>
      </w:r>
      <w:r>
        <w:rPr>
          <w:spacing w:val="30"/>
        </w:rPr>
        <w:t xml:space="preserve"> </w:t>
      </w:r>
      <w:r>
        <w:t>ethical</w:t>
      </w:r>
      <w:r>
        <w:rPr>
          <w:spacing w:val="30"/>
        </w:rPr>
        <w:t xml:space="preserve"> </w:t>
      </w:r>
      <w:r>
        <w:t>consumption</w:t>
      </w:r>
      <w:r>
        <w:rPr>
          <w:spacing w:val="28"/>
        </w:rPr>
        <w:t xml:space="preserve"> </w:t>
      </w:r>
      <w:r>
        <w:t>literature</w:t>
      </w:r>
      <w:r>
        <w:rPr>
          <w:spacing w:val="28"/>
        </w:rPr>
        <w:t xml:space="preserve"> </w:t>
      </w:r>
      <w:r>
        <w:t>reviewed</w:t>
      </w:r>
      <w:r>
        <w:rPr>
          <w:spacing w:val="28"/>
        </w:rPr>
        <w:t xml:space="preserve"> </w:t>
      </w:r>
      <w:r>
        <w:t>in</w:t>
      </w:r>
      <w:r>
        <w:rPr>
          <w:spacing w:val="28"/>
        </w:rPr>
        <w:t xml:space="preserve"> </w:t>
      </w:r>
      <w:r>
        <w:t>this</w:t>
      </w:r>
      <w:r>
        <w:rPr>
          <w:spacing w:val="26"/>
        </w:rPr>
        <w:t xml:space="preserve"> </w:t>
      </w:r>
      <w:r>
        <w:t>thesis</w:t>
      </w:r>
      <w:r>
        <w:rPr>
          <w:spacing w:val="-59"/>
        </w:rPr>
        <w:t xml:space="preserve"> </w:t>
      </w:r>
      <w:r>
        <w:t xml:space="preserve">(Howard,   Sheth   1969,   Vakratsas,   Ambler   1999,   Cotte,   Trudel   2009).  </w:t>
      </w:r>
      <w:r>
        <w:rPr>
          <w:spacing w:val="11"/>
        </w:rPr>
        <w:t xml:space="preserve"> </w:t>
      </w:r>
      <w:r>
        <w:t>Ethical</w:t>
      </w:r>
    </w:p>
    <w:p w14:paraId="76FCC6A1" w14:textId="77777777" w:rsidR="008566DF" w:rsidRDefault="008566DF">
      <w:pPr>
        <w:spacing w:line="283" w:lineRule="auto"/>
        <w:jc w:val="both"/>
        <w:sectPr w:rsidR="008566DF">
          <w:footerReference w:type="default" r:id="rId84"/>
          <w:pgSz w:w="12240" w:h="15840"/>
          <w:pgMar w:top="1000" w:right="1720" w:bottom="720" w:left="1720" w:header="0" w:footer="522" w:gutter="0"/>
          <w:cols w:space="720"/>
        </w:sectPr>
      </w:pPr>
    </w:p>
    <w:p w14:paraId="775729E3" w14:textId="22783DB5" w:rsidR="008566DF" w:rsidRDefault="006861AB" w:rsidP="000F4CF9">
      <w:pPr>
        <w:pStyle w:val="BodyText"/>
        <w:spacing w:line="283" w:lineRule="auto"/>
        <w:ind w:left="0" w:right="164"/>
        <w:jc w:val="both"/>
      </w:pPr>
      <w:r>
        <w:lastRenderedPageBreak/>
        <w:t>consumption</w:t>
      </w:r>
      <w:r>
        <w:rPr>
          <w:spacing w:val="53"/>
        </w:rPr>
        <w:t xml:space="preserve"> </w:t>
      </w:r>
      <w:r>
        <w:t>has</w:t>
      </w:r>
      <w:r>
        <w:rPr>
          <w:spacing w:val="53"/>
        </w:rPr>
        <w:t xml:space="preserve"> </w:t>
      </w:r>
      <w:r>
        <w:t>three</w:t>
      </w:r>
      <w:r>
        <w:rPr>
          <w:spacing w:val="51"/>
        </w:rPr>
        <w:t xml:space="preserve"> </w:t>
      </w:r>
      <w:r>
        <w:t>main</w:t>
      </w:r>
      <w:r>
        <w:rPr>
          <w:spacing w:val="51"/>
        </w:rPr>
        <w:t xml:space="preserve"> </w:t>
      </w:r>
      <w:r>
        <w:t>dimensions</w:t>
      </w:r>
      <w:r>
        <w:rPr>
          <w:spacing w:val="56"/>
        </w:rPr>
        <w:t xml:space="preserve"> </w:t>
      </w:r>
      <w:r>
        <w:t>(1)</w:t>
      </w:r>
      <w:r>
        <w:rPr>
          <w:spacing w:val="48"/>
        </w:rPr>
        <w:t xml:space="preserve"> </w:t>
      </w:r>
      <w:r>
        <w:t>attitudes,</w:t>
      </w:r>
      <w:r>
        <w:rPr>
          <w:spacing w:val="53"/>
        </w:rPr>
        <w:t xml:space="preserve"> </w:t>
      </w:r>
      <w:r>
        <w:t>(2)</w:t>
      </w:r>
      <w:r>
        <w:rPr>
          <w:spacing w:val="51"/>
        </w:rPr>
        <w:t xml:space="preserve"> </w:t>
      </w:r>
      <w:r>
        <w:t>intentions</w:t>
      </w:r>
      <w:r>
        <w:rPr>
          <w:spacing w:val="53"/>
        </w:rPr>
        <w:t xml:space="preserve"> </w:t>
      </w:r>
      <w:r>
        <w:t>and</w:t>
      </w:r>
      <w:r>
        <w:rPr>
          <w:spacing w:val="53"/>
        </w:rPr>
        <w:t xml:space="preserve"> </w:t>
      </w:r>
      <w:r>
        <w:t>(3)</w:t>
      </w:r>
      <w:r>
        <w:rPr>
          <w:spacing w:val="-59"/>
        </w:rPr>
        <w:t xml:space="preserve"> </w:t>
      </w:r>
      <w:r>
        <w:t>behaviours</w:t>
      </w:r>
      <w:r>
        <w:rPr>
          <w:spacing w:val="41"/>
        </w:rPr>
        <w:t xml:space="preserve"> </w:t>
      </w:r>
      <w:r>
        <w:t>(Cotte,</w:t>
      </w:r>
      <w:r>
        <w:rPr>
          <w:spacing w:val="44"/>
        </w:rPr>
        <w:t xml:space="preserve"> </w:t>
      </w:r>
      <w:r>
        <w:t>Trudel</w:t>
      </w:r>
      <w:r>
        <w:rPr>
          <w:spacing w:val="43"/>
        </w:rPr>
        <w:t xml:space="preserve"> </w:t>
      </w:r>
      <w:r>
        <w:t>2009),</w:t>
      </w:r>
      <w:r>
        <w:rPr>
          <w:spacing w:val="41"/>
        </w:rPr>
        <w:t xml:space="preserve"> </w:t>
      </w:r>
      <w:r>
        <w:t>this</w:t>
      </w:r>
      <w:r>
        <w:rPr>
          <w:spacing w:val="38"/>
        </w:rPr>
        <w:t xml:space="preserve"> </w:t>
      </w:r>
      <w:r>
        <w:t>is</w:t>
      </w:r>
      <w:r>
        <w:rPr>
          <w:spacing w:val="41"/>
        </w:rPr>
        <w:t xml:space="preserve"> </w:t>
      </w:r>
      <w:r>
        <w:t>captured</w:t>
      </w:r>
      <w:r>
        <w:rPr>
          <w:spacing w:val="40"/>
        </w:rPr>
        <w:t xml:space="preserve"> </w:t>
      </w:r>
      <w:r>
        <w:t>in</w:t>
      </w:r>
      <w:r>
        <w:rPr>
          <w:spacing w:val="42"/>
        </w:rPr>
        <w:t xml:space="preserve"> </w:t>
      </w:r>
      <w:r>
        <w:t>the</w:t>
      </w:r>
      <w:r>
        <w:rPr>
          <w:spacing w:val="40"/>
        </w:rPr>
        <w:t xml:space="preserve"> </w:t>
      </w:r>
      <w:r>
        <w:t>model</w:t>
      </w:r>
      <w:r>
        <w:rPr>
          <w:spacing w:val="46"/>
        </w:rPr>
        <w:t xml:space="preserve"> </w:t>
      </w:r>
      <w:r>
        <w:t>where</w:t>
      </w:r>
      <w:r>
        <w:rPr>
          <w:spacing w:val="40"/>
        </w:rPr>
        <w:t xml:space="preserve"> </w:t>
      </w:r>
      <w:r>
        <w:t>attitudes</w:t>
      </w:r>
      <w:r>
        <w:rPr>
          <w:spacing w:val="41"/>
        </w:rPr>
        <w:t xml:space="preserve"> </w:t>
      </w:r>
      <w:r>
        <w:t>and</w:t>
      </w:r>
      <w:r>
        <w:rPr>
          <w:spacing w:val="-57"/>
        </w:rPr>
        <w:t xml:space="preserve"> </w:t>
      </w:r>
      <w:r>
        <w:t>intentions</w:t>
      </w:r>
      <w:r>
        <w:rPr>
          <w:spacing w:val="16"/>
        </w:rPr>
        <w:t xml:space="preserve"> </w:t>
      </w:r>
      <w:r>
        <w:t>are</w:t>
      </w:r>
      <w:r>
        <w:rPr>
          <w:spacing w:val="11"/>
        </w:rPr>
        <w:t xml:space="preserve"> </w:t>
      </w:r>
      <w:r>
        <w:t>internal</w:t>
      </w:r>
      <w:r>
        <w:rPr>
          <w:spacing w:val="16"/>
        </w:rPr>
        <w:t xml:space="preserve"> </w:t>
      </w:r>
      <w:r>
        <w:t>to</w:t>
      </w:r>
      <w:r>
        <w:rPr>
          <w:spacing w:val="11"/>
        </w:rPr>
        <w:t xml:space="preserve"> </w:t>
      </w:r>
      <w:r>
        <w:t>the</w:t>
      </w:r>
      <w:r>
        <w:rPr>
          <w:spacing w:val="11"/>
        </w:rPr>
        <w:t xml:space="preserve"> </w:t>
      </w:r>
      <w:r>
        <w:t>consumer</w:t>
      </w:r>
      <w:r>
        <w:rPr>
          <w:spacing w:val="16"/>
        </w:rPr>
        <w:t xml:space="preserve"> </w:t>
      </w:r>
      <w:r>
        <w:t>and</w:t>
      </w:r>
      <w:r>
        <w:rPr>
          <w:spacing w:val="16"/>
        </w:rPr>
        <w:t xml:space="preserve"> </w:t>
      </w:r>
      <w:r>
        <w:t>ethical</w:t>
      </w:r>
      <w:r>
        <w:rPr>
          <w:spacing w:val="13"/>
        </w:rPr>
        <w:t xml:space="preserve"> </w:t>
      </w:r>
      <w:r>
        <w:t>consumption</w:t>
      </w:r>
      <w:r>
        <w:rPr>
          <w:spacing w:val="16"/>
        </w:rPr>
        <w:t xml:space="preserve"> </w:t>
      </w:r>
      <w:r>
        <w:t>behaviours</w:t>
      </w:r>
      <w:r>
        <w:rPr>
          <w:spacing w:val="16"/>
        </w:rPr>
        <w:t xml:space="preserve"> </w:t>
      </w:r>
      <w:r>
        <w:t>are</w:t>
      </w:r>
      <w:r>
        <w:rPr>
          <w:spacing w:val="-58"/>
        </w:rPr>
        <w:t xml:space="preserve"> </w:t>
      </w:r>
      <w:r>
        <w:t xml:space="preserve">understood as the output from those attitudes and  </w:t>
      </w:r>
      <w:r>
        <w:rPr>
          <w:spacing w:val="6"/>
        </w:rPr>
        <w:t xml:space="preserve"> </w:t>
      </w:r>
      <w:r>
        <w:t>intentions.</w:t>
      </w:r>
    </w:p>
    <w:p w14:paraId="65EEDBA7" w14:textId="77777777" w:rsidR="008566DF" w:rsidRDefault="008566DF">
      <w:pPr>
        <w:spacing w:before="11"/>
        <w:rPr>
          <w:rFonts w:ascii="Arial" w:eastAsia="Arial" w:hAnsi="Arial" w:cs="Arial"/>
          <w:sz w:val="25"/>
          <w:szCs w:val="25"/>
        </w:rPr>
      </w:pPr>
    </w:p>
    <w:p w14:paraId="06B2EF3F" w14:textId="509B53B3" w:rsidR="00B6190C" w:rsidRDefault="006861AB" w:rsidP="000F4CF9">
      <w:pPr>
        <w:pStyle w:val="BodyText"/>
        <w:spacing w:line="283" w:lineRule="auto"/>
        <w:ind w:left="0" w:right="164"/>
        <w:jc w:val="both"/>
        <w:sectPr w:rsidR="00B6190C">
          <w:footerReference w:type="default" r:id="rId85"/>
          <w:pgSz w:w="12240" w:h="15840"/>
          <w:pgMar w:top="1000" w:right="1720" w:bottom="720" w:left="1720" w:header="0" w:footer="522" w:gutter="0"/>
          <w:cols w:space="720"/>
        </w:sectPr>
      </w:pPr>
      <w:r>
        <w:t>Psychographic,</w:t>
      </w:r>
      <w:r>
        <w:rPr>
          <w:spacing w:val="52"/>
        </w:rPr>
        <w:t xml:space="preserve"> </w:t>
      </w:r>
      <w:r>
        <w:t>profile</w:t>
      </w:r>
      <w:r>
        <w:rPr>
          <w:spacing w:val="56"/>
        </w:rPr>
        <w:t xml:space="preserve"> </w:t>
      </w:r>
      <w:r>
        <w:t>and</w:t>
      </w:r>
      <w:r>
        <w:rPr>
          <w:spacing w:val="53"/>
        </w:rPr>
        <w:t xml:space="preserve"> </w:t>
      </w:r>
      <w:r>
        <w:t>behavioural</w:t>
      </w:r>
      <w:r>
        <w:rPr>
          <w:spacing w:val="52"/>
        </w:rPr>
        <w:t xml:space="preserve"> </w:t>
      </w:r>
      <w:r>
        <w:t>factors</w:t>
      </w:r>
      <w:r>
        <w:rPr>
          <w:spacing w:val="52"/>
        </w:rPr>
        <w:t xml:space="preserve"> </w:t>
      </w:r>
      <w:r>
        <w:t>are</w:t>
      </w:r>
      <w:r>
        <w:rPr>
          <w:spacing w:val="56"/>
        </w:rPr>
        <w:t xml:space="preserve"> </w:t>
      </w:r>
      <w:r>
        <w:t>all</w:t>
      </w:r>
      <w:r>
        <w:rPr>
          <w:spacing w:val="52"/>
        </w:rPr>
        <w:t xml:space="preserve"> </w:t>
      </w:r>
      <w:r>
        <w:t>influences</w:t>
      </w:r>
      <w:r>
        <w:rPr>
          <w:spacing w:val="58"/>
        </w:rPr>
        <w:t xml:space="preserve"> </w:t>
      </w:r>
      <w:r>
        <w:t>on</w:t>
      </w:r>
      <w:r>
        <w:rPr>
          <w:spacing w:val="56"/>
        </w:rPr>
        <w:t xml:space="preserve"> </w:t>
      </w:r>
      <w:r>
        <w:t>a</w:t>
      </w:r>
      <w:r>
        <w:rPr>
          <w:spacing w:val="56"/>
        </w:rPr>
        <w:t xml:space="preserve"> </w:t>
      </w:r>
      <w:r>
        <w:t>consumer’s</w:t>
      </w:r>
      <w:r>
        <w:rPr>
          <w:spacing w:val="-56"/>
        </w:rPr>
        <w:t xml:space="preserve"> </w:t>
      </w:r>
      <w:r>
        <w:t>attitudes</w:t>
      </w:r>
      <w:r>
        <w:rPr>
          <w:spacing w:val="5"/>
        </w:rPr>
        <w:t xml:space="preserve"> </w:t>
      </w:r>
      <w:r>
        <w:t>and intentions</w:t>
      </w:r>
      <w:r>
        <w:rPr>
          <w:spacing w:val="5"/>
        </w:rPr>
        <w:t xml:space="preserve"> </w:t>
      </w:r>
      <w:r>
        <w:t>(Wedel, Kamakura</w:t>
      </w:r>
      <w:r>
        <w:rPr>
          <w:spacing w:val="1"/>
        </w:rPr>
        <w:t xml:space="preserve"> </w:t>
      </w:r>
      <w:r>
        <w:t>2012). Political</w:t>
      </w:r>
      <w:r>
        <w:rPr>
          <w:spacing w:val="3"/>
        </w:rPr>
        <w:t xml:space="preserve"> </w:t>
      </w:r>
      <w:r>
        <w:t>ideology</w:t>
      </w:r>
      <w:r>
        <w:rPr>
          <w:spacing w:val="-2"/>
        </w:rPr>
        <w:t xml:space="preserve"> </w:t>
      </w:r>
      <w:r>
        <w:t>is</w:t>
      </w:r>
      <w:r>
        <w:rPr>
          <w:spacing w:val="-2"/>
        </w:rPr>
        <w:t xml:space="preserve"> </w:t>
      </w:r>
      <w:r>
        <w:t>just one of</w:t>
      </w:r>
      <w:r>
        <w:rPr>
          <w:spacing w:val="4"/>
        </w:rPr>
        <w:t xml:space="preserve"> </w:t>
      </w:r>
      <w:r>
        <w:t>many</w:t>
      </w:r>
      <w:r>
        <w:rPr>
          <w:spacing w:val="-54"/>
        </w:rPr>
        <w:t xml:space="preserve"> </w:t>
      </w:r>
      <w:r>
        <w:t>variables/inputs</w:t>
      </w:r>
      <w:r>
        <w:rPr>
          <w:spacing w:val="9"/>
        </w:rPr>
        <w:t xml:space="preserve"> </w:t>
      </w:r>
      <w:r>
        <w:t>that</w:t>
      </w:r>
      <w:r>
        <w:rPr>
          <w:spacing w:val="9"/>
        </w:rPr>
        <w:t xml:space="preserve"> </w:t>
      </w:r>
      <w:r>
        <w:t>influence</w:t>
      </w:r>
      <w:r>
        <w:rPr>
          <w:spacing w:val="9"/>
        </w:rPr>
        <w:t xml:space="preserve"> </w:t>
      </w:r>
      <w:r>
        <w:t>consumers’</w:t>
      </w:r>
      <w:r>
        <w:rPr>
          <w:spacing w:val="12"/>
        </w:rPr>
        <w:t xml:space="preserve"> </w:t>
      </w:r>
      <w:r>
        <w:t>ethical</w:t>
      </w:r>
      <w:r>
        <w:rPr>
          <w:spacing w:val="9"/>
        </w:rPr>
        <w:t xml:space="preserve"> </w:t>
      </w:r>
      <w:r>
        <w:t>consumption</w:t>
      </w:r>
      <w:r>
        <w:rPr>
          <w:spacing w:val="9"/>
        </w:rPr>
        <w:t xml:space="preserve"> </w:t>
      </w:r>
      <w:r>
        <w:t>intentions.</w:t>
      </w:r>
      <w:r>
        <w:rPr>
          <w:spacing w:val="9"/>
        </w:rPr>
        <w:t xml:space="preserve"> </w:t>
      </w:r>
      <w:r>
        <w:t>Indeed,</w:t>
      </w:r>
      <w:r>
        <w:rPr>
          <w:spacing w:val="-55"/>
        </w:rPr>
        <w:t xml:space="preserve"> </w:t>
      </w:r>
      <w:r>
        <w:t>much</w:t>
      </w:r>
      <w:r>
        <w:rPr>
          <w:spacing w:val="2"/>
        </w:rPr>
        <w:t xml:space="preserve"> </w:t>
      </w:r>
      <w:r>
        <w:t>of</w:t>
      </w:r>
      <w:r>
        <w:rPr>
          <w:spacing w:val="8"/>
        </w:rPr>
        <w:t xml:space="preserve"> </w:t>
      </w:r>
      <w:r>
        <w:t>the</w:t>
      </w:r>
      <w:r>
        <w:rPr>
          <w:spacing w:val="5"/>
        </w:rPr>
        <w:t xml:space="preserve"> </w:t>
      </w:r>
      <w:r>
        <w:t>existing</w:t>
      </w:r>
      <w:r>
        <w:rPr>
          <w:spacing w:val="6"/>
        </w:rPr>
        <w:t xml:space="preserve"> </w:t>
      </w:r>
      <w:r>
        <w:t>research</w:t>
      </w:r>
      <w:r>
        <w:rPr>
          <w:spacing w:val="5"/>
        </w:rPr>
        <w:t xml:space="preserve"> </w:t>
      </w:r>
      <w:r>
        <w:t>has</w:t>
      </w:r>
      <w:r>
        <w:rPr>
          <w:spacing w:val="8"/>
        </w:rPr>
        <w:t xml:space="preserve"> </w:t>
      </w:r>
      <w:r>
        <w:t>focused</w:t>
      </w:r>
      <w:r>
        <w:rPr>
          <w:spacing w:val="8"/>
        </w:rPr>
        <w:t xml:space="preserve"> </w:t>
      </w:r>
      <w:r>
        <w:t>on</w:t>
      </w:r>
      <w:r>
        <w:rPr>
          <w:spacing w:val="4"/>
        </w:rPr>
        <w:t xml:space="preserve"> </w:t>
      </w:r>
      <w:r>
        <w:t>profile</w:t>
      </w:r>
      <w:r>
        <w:rPr>
          <w:spacing w:val="4"/>
        </w:rPr>
        <w:t xml:space="preserve"> </w:t>
      </w:r>
      <w:r>
        <w:t>factors</w:t>
      </w:r>
      <w:r>
        <w:rPr>
          <w:spacing w:val="5"/>
        </w:rPr>
        <w:t xml:space="preserve"> </w:t>
      </w:r>
      <w:r>
        <w:t>that</w:t>
      </w:r>
      <w:r>
        <w:rPr>
          <w:spacing w:val="6"/>
        </w:rPr>
        <w:t xml:space="preserve"> </w:t>
      </w:r>
      <w:r>
        <w:t>impact</w:t>
      </w:r>
      <w:r>
        <w:rPr>
          <w:spacing w:val="5"/>
        </w:rPr>
        <w:t xml:space="preserve"> </w:t>
      </w:r>
      <w:r>
        <w:t>ethical</w:t>
      </w:r>
      <w:r>
        <w:rPr>
          <w:spacing w:val="-59"/>
        </w:rPr>
        <w:t xml:space="preserve"> </w:t>
      </w:r>
      <w:r>
        <w:t>consumption</w:t>
      </w:r>
      <w:r>
        <w:rPr>
          <w:spacing w:val="35"/>
        </w:rPr>
        <w:t xml:space="preserve"> </w:t>
      </w:r>
      <w:r>
        <w:t>attitudes.</w:t>
      </w:r>
      <w:r>
        <w:rPr>
          <w:spacing w:val="35"/>
        </w:rPr>
        <w:t xml:space="preserve"> </w:t>
      </w:r>
      <w:r>
        <w:t>However,</w:t>
      </w:r>
      <w:r>
        <w:rPr>
          <w:spacing w:val="38"/>
        </w:rPr>
        <w:t xml:space="preserve"> </w:t>
      </w:r>
      <w:r>
        <w:t>this</w:t>
      </w:r>
      <w:r>
        <w:rPr>
          <w:spacing w:val="35"/>
        </w:rPr>
        <w:t xml:space="preserve"> </w:t>
      </w:r>
      <w:r>
        <w:t>model</w:t>
      </w:r>
      <w:r>
        <w:rPr>
          <w:spacing w:val="35"/>
        </w:rPr>
        <w:t xml:space="preserve"> </w:t>
      </w:r>
      <w:r>
        <w:t>leaves</w:t>
      </w:r>
      <w:r>
        <w:rPr>
          <w:spacing w:val="38"/>
        </w:rPr>
        <w:t xml:space="preserve"> </w:t>
      </w:r>
      <w:r>
        <w:t>significant</w:t>
      </w:r>
      <w:r>
        <w:rPr>
          <w:spacing w:val="38"/>
        </w:rPr>
        <w:t xml:space="preserve"> </w:t>
      </w:r>
      <w:r>
        <w:t>room</w:t>
      </w:r>
      <w:r>
        <w:rPr>
          <w:spacing w:val="39"/>
        </w:rPr>
        <w:t xml:space="preserve"> </w:t>
      </w:r>
      <w:r>
        <w:t>for</w:t>
      </w:r>
      <w:r>
        <w:rPr>
          <w:spacing w:val="33"/>
        </w:rPr>
        <w:t xml:space="preserve"> </w:t>
      </w:r>
      <w:r>
        <w:t>further</w:t>
      </w:r>
      <w:r>
        <w:rPr>
          <w:spacing w:val="-58"/>
        </w:rPr>
        <w:t xml:space="preserve"> </w:t>
      </w:r>
      <w:r>
        <w:t>psychographic</w:t>
      </w:r>
      <w:r>
        <w:rPr>
          <w:spacing w:val="9"/>
        </w:rPr>
        <w:t xml:space="preserve"> </w:t>
      </w:r>
      <w:r>
        <w:t>and</w:t>
      </w:r>
      <w:r>
        <w:rPr>
          <w:spacing w:val="6"/>
        </w:rPr>
        <w:t xml:space="preserve"> </w:t>
      </w:r>
      <w:r>
        <w:t>behavioural</w:t>
      </w:r>
      <w:r>
        <w:rPr>
          <w:spacing w:val="5"/>
        </w:rPr>
        <w:t xml:space="preserve"> </w:t>
      </w:r>
      <w:r>
        <w:t>variables</w:t>
      </w:r>
      <w:r>
        <w:rPr>
          <w:spacing w:val="9"/>
        </w:rPr>
        <w:t xml:space="preserve"> </w:t>
      </w:r>
      <w:r>
        <w:t>to</w:t>
      </w:r>
      <w:r>
        <w:rPr>
          <w:spacing w:val="2"/>
        </w:rPr>
        <w:t xml:space="preserve"> </w:t>
      </w:r>
      <w:r>
        <w:t>be</w:t>
      </w:r>
      <w:r>
        <w:rPr>
          <w:spacing w:val="4"/>
        </w:rPr>
        <w:t xml:space="preserve"> </w:t>
      </w:r>
      <w:r>
        <w:t>added;</w:t>
      </w:r>
      <w:r>
        <w:rPr>
          <w:spacing w:val="2"/>
        </w:rPr>
        <w:t xml:space="preserve"> </w:t>
      </w:r>
      <w:r>
        <w:t>pending</w:t>
      </w:r>
      <w:r>
        <w:rPr>
          <w:spacing w:val="5"/>
        </w:rPr>
        <w:t xml:space="preserve"> </w:t>
      </w:r>
      <w:r>
        <w:t>the</w:t>
      </w:r>
      <w:r>
        <w:rPr>
          <w:spacing w:val="4"/>
        </w:rPr>
        <w:t xml:space="preserve"> </w:t>
      </w:r>
      <w:r>
        <w:t>results</w:t>
      </w:r>
      <w:r>
        <w:rPr>
          <w:spacing w:val="9"/>
        </w:rPr>
        <w:t xml:space="preserve"> </w:t>
      </w:r>
      <w:r>
        <w:t>of</w:t>
      </w:r>
      <w:r>
        <w:rPr>
          <w:spacing w:val="11"/>
        </w:rPr>
        <w:t xml:space="preserve"> </w:t>
      </w:r>
      <w:r>
        <w:t>empirical</w:t>
      </w:r>
      <w:r>
        <w:rPr>
          <w:spacing w:val="-54"/>
        </w:rPr>
        <w:t xml:space="preserve"> </w:t>
      </w:r>
      <w:r>
        <w:t>research</w:t>
      </w:r>
      <w:r>
        <w:rPr>
          <w:spacing w:val="21"/>
        </w:rPr>
        <w:t xml:space="preserve"> </w:t>
      </w:r>
      <w:r>
        <w:t>into</w:t>
      </w:r>
      <w:r>
        <w:rPr>
          <w:spacing w:val="19"/>
        </w:rPr>
        <w:t xml:space="preserve"> </w:t>
      </w:r>
      <w:r>
        <w:t>these</w:t>
      </w:r>
      <w:r>
        <w:rPr>
          <w:spacing w:val="21"/>
        </w:rPr>
        <w:t xml:space="preserve"> </w:t>
      </w:r>
      <w:r>
        <w:t>areas.</w:t>
      </w:r>
      <w:r>
        <w:rPr>
          <w:spacing w:val="22"/>
        </w:rPr>
        <w:t xml:space="preserve"> </w:t>
      </w:r>
      <w:r>
        <w:t>This</w:t>
      </w:r>
      <w:r>
        <w:rPr>
          <w:spacing w:val="22"/>
        </w:rPr>
        <w:t xml:space="preserve"> </w:t>
      </w:r>
      <w:r>
        <w:t>model</w:t>
      </w:r>
      <w:r>
        <w:rPr>
          <w:spacing w:val="25"/>
        </w:rPr>
        <w:t xml:space="preserve"> </w:t>
      </w:r>
      <w:r>
        <w:t>also</w:t>
      </w:r>
      <w:r>
        <w:rPr>
          <w:spacing w:val="21"/>
        </w:rPr>
        <w:t xml:space="preserve"> </w:t>
      </w:r>
      <w:r>
        <w:t>highlights</w:t>
      </w:r>
      <w:r>
        <w:rPr>
          <w:spacing w:val="22"/>
        </w:rPr>
        <w:t xml:space="preserve"> </w:t>
      </w:r>
      <w:r>
        <w:t>the</w:t>
      </w:r>
      <w:r>
        <w:rPr>
          <w:spacing w:val="21"/>
        </w:rPr>
        <w:t xml:space="preserve"> </w:t>
      </w:r>
      <w:r>
        <w:t>documented</w:t>
      </w:r>
      <w:r>
        <w:rPr>
          <w:spacing w:val="22"/>
        </w:rPr>
        <w:t xml:space="preserve"> </w:t>
      </w:r>
      <w:r>
        <w:t>gaps</w:t>
      </w:r>
      <w:r>
        <w:rPr>
          <w:spacing w:val="22"/>
        </w:rPr>
        <w:t xml:space="preserve"> </w:t>
      </w:r>
      <w:r>
        <w:t>between</w:t>
      </w:r>
      <w:r>
        <w:rPr>
          <w:spacing w:val="-55"/>
        </w:rPr>
        <w:t xml:space="preserve"> </w:t>
      </w:r>
      <w:r>
        <w:t>attitudes</w:t>
      </w:r>
      <w:r>
        <w:rPr>
          <w:spacing w:val="21"/>
        </w:rPr>
        <w:t xml:space="preserve"> </w:t>
      </w:r>
      <w:r>
        <w:t>and</w:t>
      </w:r>
      <w:r>
        <w:rPr>
          <w:spacing w:val="16"/>
        </w:rPr>
        <w:t xml:space="preserve"> </w:t>
      </w:r>
      <w:r>
        <w:t>intentions</w:t>
      </w:r>
      <w:r>
        <w:rPr>
          <w:spacing w:val="21"/>
        </w:rPr>
        <w:t xml:space="preserve"> </w:t>
      </w:r>
      <w:r>
        <w:rPr>
          <w:spacing w:val="-2"/>
        </w:rPr>
        <w:t>and</w:t>
      </w:r>
      <w:r>
        <w:rPr>
          <w:spacing w:val="17"/>
        </w:rPr>
        <w:t xml:space="preserve"> </w:t>
      </w:r>
      <w:r>
        <w:t>between</w:t>
      </w:r>
      <w:r>
        <w:rPr>
          <w:spacing w:val="19"/>
        </w:rPr>
        <w:t xml:space="preserve"> </w:t>
      </w:r>
      <w:r>
        <w:t>intentions</w:t>
      </w:r>
      <w:r>
        <w:rPr>
          <w:spacing w:val="17"/>
        </w:rPr>
        <w:t xml:space="preserve"> </w:t>
      </w:r>
      <w:r>
        <w:t>and</w:t>
      </w:r>
      <w:r>
        <w:rPr>
          <w:spacing w:val="16"/>
        </w:rPr>
        <w:t xml:space="preserve"> </w:t>
      </w:r>
      <w:r>
        <w:t>behaviours.</w:t>
      </w:r>
      <w:r>
        <w:rPr>
          <w:spacing w:val="21"/>
        </w:rPr>
        <w:t xml:space="preserve"> </w:t>
      </w:r>
      <w:r>
        <w:t>Significantly,</w:t>
      </w:r>
      <w:r>
        <w:rPr>
          <w:spacing w:val="21"/>
        </w:rPr>
        <w:t xml:space="preserve"> </w:t>
      </w:r>
      <w:r>
        <w:t>income</w:t>
      </w:r>
      <w:r>
        <w:rPr>
          <w:spacing w:val="-54"/>
        </w:rPr>
        <w:t xml:space="preserve"> </w:t>
      </w:r>
      <w:r>
        <w:t>and</w:t>
      </w:r>
      <w:r>
        <w:rPr>
          <w:spacing w:val="4"/>
        </w:rPr>
        <w:t xml:space="preserve"> </w:t>
      </w:r>
      <w:r>
        <w:t>perceived</w:t>
      </w:r>
      <w:r>
        <w:rPr>
          <w:spacing w:val="2"/>
        </w:rPr>
        <w:t xml:space="preserve"> </w:t>
      </w:r>
      <w:r>
        <w:t>consumer</w:t>
      </w:r>
      <w:r>
        <w:rPr>
          <w:spacing w:val="6"/>
        </w:rPr>
        <w:t xml:space="preserve"> </w:t>
      </w:r>
      <w:r>
        <w:t>effectiveness</w:t>
      </w:r>
      <w:r>
        <w:rPr>
          <w:spacing w:val="1"/>
        </w:rPr>
        <w:t xml:space="preserve"> </w:t>
      </w:r>
      <w:r>
        <w:t>are</w:t>
      </w:r>
      <w:r>
        <w:rPr>
          <w:spacing w:val="2"/>
        </w:rPr>
        <w:t xml:space="preserve"> </w:t>
      </w:r>
      <w:r>
        <w:t>understood</w:t>
      </w:r>
      <w:r>
        <w:rPr>
          <w:spacing w:val="2"/>
        </w:rPr>
        <w:t xml:space="preserve"> </w:t>
      </w:r>
      <w:r>
        <w:t>to</w:t>
      </w:r>
      <w:r>
        <w:rPr>
          <w:spacing w:val="2"/>
        </w:rPr>
        <w:t xml:space="preserve"> </w:t>
      </w:r>
      <w:r>
        <w:t>help</w:t>
      </w:r>
      <w:r>
        <w:rPr>
          <w:spacing w:val="2"/>
        </w:rPr>
        <w:t xml:space="preserve"> </w:t>
      </w:r>
      <w:r>
        <w:t>explain</w:t>
      </w:r>
      <w:r>
        <w:rPr>
          <w:spacing w:val="2"/>
        </w:rPr>
        <w:t xml:space="preserve"> </w:t>
      </w:r>
      <w:r>
        <w:t>these</w:t>
      </w:r>
      <w:r>
        <w:rPr>
          <w:spacing w:val="6"/>
        </w:rPr>
        <w:t xml:space="preserve"> </w:t>
      </w:r>
      <w:r>
        <w:t>gaps.</w:t>
      </w:r>
      <w:r>
        <w:rPr>
          <w:spacing w:val="4"/>
        </w:rPr>
        <w:t xml:space="preserve"> </w:t>
      </w:r>
      <w:r>
        <w:t>The</w:t>
      </w:r>
      <w:r>
        <w:rPr>
          <w:spacing w:val="-54"/>
        </w:rPr>
        <w:t xml:space="preserve"> </w:t>
      </w:r>
      <w:r>
        <w:t>price</w:t>
      </w:r>
      <w:r>
        <w:rPr>
          <w:spacing w:val="14"/>
        </w:rPr>
        <w:t xml:space="preserve"> </w:t>
      </w:r>
      <w:r>
        <w:t>premium</w:t>
      </w:r>
      <w:r>
        <w:rPr>
          <w:spacing w:val="18"/>
        </w:rPr>
        <w:t xml:space="preserve"> </w:t>
      </w:r>
      <w:r>
        <w:t>of</w:t>
      </w:r>
      <w:r>
        <w:rPr>
          <w:spacing w:val="19"/>
        </w:rPr>
        <w:t xml:space="preserve"> </w:t>
      </w:r>
      <w:r>
        <w:t>many</w:t>
      </w:r>
      <w:r>
        <w:rPr>
          <w:spacing w:val="16"/>
        </w:rPr>
        <w:t xml:space="preserve"> </w:t>
      </w:r>
      <w:r>
        <w:t>ethical</w:t>
      </w:r>
      <w:r>
        <w:rPr>
          <w:spacing w:val="19"/>
        </w:rPr>
        <w:t xml:space="preserve"> </w:t>
      </w:r>
      <w:r>
        <w:t>products</w:t>
      </w:r>
      <w:r>
        <w:rPr>
          <w:spacing w:val="16"/>
        </w:rPr>
        <w:t xml:space="preserve"> </w:t>
      </w:r>
      <w:r>
        <w:t>means</w:t>
      </w:r>
      <w:r>
        <w:rPr>
          <w:spacing w:val="16"/>
        </w:rPr>
        <w:t xml:space="preserve"> </w:t>
      </w:r>
      <w:r>
        <w:t>that</w:t>
      </w:r>
      <w:r>
        <w:rPr>
          <w:spacing w:val="19"/>
        </w:rPr>
        <w:t xml:space="preserve"> </w:t>
      </w:r>
      <w:r>
        <w:t>those</w:t>
      </w:r>
      <w:r>
        <w:rPr>
          <w:spacing w:val="19"/>
        </w:rPr>
        <w:t xml:space="preserve"> </w:t>
      </w:r>
      <w:r>
        <w:t>with</w:t>
      </w:r>
      <w:r>
        <w:rPr>
          <w:spacing w:val="18"/>
        </w:rPr>
        <w:t xml:space="preserve"> </w:t>
      </w:r>
      <w:r>
        <w:t>intentions</w:t>
      </w:r>
      <w:r>
        <w:rPr>
          <w:spacing w:val="19"/>
        </w:rPr>
        <w:t xml:space="preserve"> </w:t>
      </w:r>
      <w:r>
        <w:t>to</w:t>
      </w:r>
      <w:r>
        <w:rPr>
          <w:spacing w:val="14"/>
        </w:rPr>
        <w:t xml:space="preserve"> </w:t>
      </w:r>
      <w:r>
        <w:t>consume</w:t>
      </w:r>
      <w:r>
        <w:rPr>
          <w:spacing w:val="-56"/>
        </w:rPr>
        <w:t xml:space="preserve"> </w:t>
      </w:r>
      <w:r>
        <w:t>ethically</w:t>
      </w:r>
      <w:r>
        <w:rPr>
          <w:spacing w:val="28"/>
        </w:rPr>
        <w:t xml:space="preserve"> </w:t>
      </w:r>
      <w:r>
        <w:t>may</w:t>
      </w:r>
      <w:r>
        <w:rPr>
          <w:spacing w:val="25"/>
        </w:rPr>
        <w:t xml:space="preserve"> </w:t>
      </w:r>
      <w:r>
        <w:t>not</w:t>
      </w:r>
      <w:r>
        <w:rPr>
          <w:spacing w:val="31"/>
        </w:rPr>
        <w:t xml:space="preserve"> </w:t>
      </w:r>
      <w:r>
        <w:t>be</w:t>
      </w:r>
      <w:r>
        <w:rPr>
          <w:spacing w:val="29"/>
        </w:rPr>
        <w:t xml:space="preserve"> </w:t>
      </w:r>
      <w:r>
        <w:t>able</w:t>
      </w:r>
      <w:r>
        <w:rPr>
          <w:spacing w:val="31"/>
        </w:rPr>
        <w:t xml:space="preserve"> </w:t>
      </w:r>
      <w:r>
        <w:t>to</w:t>
      </w:r>
      <w:r>
        <w:rPr>
          <w:spacing w:val="31"/>
        </w:rPr>
        <w:t xml:space="preserve"> </w:t>
      </w:r>
      <w:r>
        <w:t>do</w:t>
      </w:r>
      <w:r>
        <w:rPr>
          <w:spacing w:val="32"/>
        </w:rPr>
        <w:t xml:space="preserve"> </w:t>
      </w:r>
      <w:r>
        <w:t>so</w:t>
      </w:r>
      <w:r>
        <w:rPr>
          <w:spacing w:val="26"/>
        </w:rPr>
        <w:t xml:space="preserve"> </w:t>
      </w:r>
      <w:r>
        <w:t>due</w:t>
      </w:r>
      <w:r>
        <w:rPr>
          <w:spacing w:val="26"/>
        </w:rPr>
        <w:t xml:space="preserve"> </w:t>
      </w:r>
      <w:r>
        <w:t>to</w:t>
      </w:r>
      <w:r>
        <w:rPr>
          <w:spacing w:val="31"/>
        </w:rPr>
        <w:t xml:space="preserve"> </w:t>
      </w:r>
      <w:r>
        <w:t>their</w:t>
      </w:r>
      <w:r>
        <w:rPr>
          <w:spacing w:val="32"/>
        </w:rPr>
        <w:t xml:space="preserve"> </w:t>
      </w:r>
      <w:r>
        <w:t>means</w:t>
      </w:r>
      <w:r>
        <w:rPr>
          <w:spacing w:val="31"/>
        </w:rPr>
        <w:t xml:space="preserve"> </w:t>
      </w:r>
      <w:r>
        <w:t>and</w:t>
      </w:r>
      <w:r>
        <w:rPr>
          <w:spacing w:val="31"/>
        </w:rPr>
        <w:t xml:space="preserve"> </w:t>
      </w:r>
      <w:r>
        <w:t>income.</w:t>
      </w:r>
      <w:r>
        <w:rPr>
          <w:spacing w:val="31"/>
        </w:rPr>
        <w:t xml:space="preserve"> </w:t>
      </w:r>
      <w:r>
        <w:t>And,</w:t>
      </w:r>
      <w:r>
        <w:rPr>
          <w:spacing w:val="33"/>
        </w:rPr>
        <w:t xml:space="preserve"> </w:t>
      </w:r>
      <w:r>
        <w:t>those</w:t>
      </w:r>
      <w:r>
        <w:rPr>
          <w:spacing w:val="26"/>
        </w:rPr>
        <w:t xml:space="preserve"> </w:t>
      </w:r>
      <w:r>
        <w:t>with</w:t>
      </w:r>
      <w:r>
        <w:rPr>
          <w:spacing w:val="-59"/>
        </w:rPr>
        <w:t xml:space="preserve"> </w:t>
      </w:r>
      <w:r>
        <w:t>ethical</w:t>
      </w:r>
      <w:r>
        <w:rPr>
          <w:spacing w:val="35"/>
        </w:rPr>
        <w:t xml:space="preserve"> </w:t>
      </w:r>
      <w:r>
        <w:t>attitudes</w:t>
      </w:r>
      <w:r>
        <w:rPr>
          <w:spacing w:val="34"/>
        </w:rPr>
        <w:t xml:space="preserve"> </w:t>
      </w:r>
      <w:r>
        <w:t>may</w:t>
      </w:r>
      <w:r>
        <w:rPr>
          <w:spacing w:val="28"/>
        </w:rPr>
        <w:t xml:space="preserve"> </w:t>
      </w:r>
      <w:r>
        <w:t>not</w:t>
      </w:r>
      <w:r>
        <w:rPr>
          <w:spacing w:val="36"/>
        </w:rPr>
        <w:t xml:space="preserve"> </w:t>
      </w:r>
      <w:r>
        <w:t>develop</w:t>
      </w:r>
      <w:r>
        <w:rPr>
          <w:spacing w:val="30"/>
        </w:rPr>
        <w:t xml:space="preserve"> </w:t>
      </w:r>
      <w:r>
        <w:t>intentions</w:t>
      </w:r>
      <w:r>
        <w:rPr>
          <w:spacing w:val="34"/>
        </w:rPr>
        <w:t xml:space="preserve"> </w:t>
      </w:r>
      <w:r>
        <w:t>to</w:t>
      </w:r>
      <w:r>
        <w:rPr>
          <w:spacing w:val="30"/>
        </w:rPr>
        <w:t xml:space="preserve"> </w:t>
      </w:r>
      <w:r>
        <w:t>consume</w:t>
      </w:r>
      <w:r>
        <w:rPr>
          <w:spacing w:val="35"/>
        </w:rPr>
        <w:t xml:space="preserve"> </w:t>
      </w:r>
      <w:r>
        <w:t>ethically</w:t>
      </w:r>
      <w:r>
        <w:rPr>
          <w:spacing w:val="30"/>
        </w:rPr>
        <w:t xml:space="preserve"> </w:t>
      </w:r>
      <w:r>
        <w:t>if</w:t>
      </w:r>
      <w:r>
        <w:rPr>
          <w:spacing w:val="34"/>
        </w:rPr>
        <w:t xml:space="preserve"> </w:t>
      </w:r>
      <w:r>
        <w:t>they</w:t>
      </w:r>
      <w:r>
        <w:rPr>
          <w:spacing w:val="30"/>
        </w:rPr>
        <w:t xml:space="preserve"> </w:t>
      </w:r>
      <w:r>
        <w:t>have</w:t>
      </w:r>
      <w:r>
        <w:rPr>
          <w:spacing w:val="35"/>
        </w:rPr>
        <w:t xml:space="preserve"> </w:t>
      </w:r>
      <w:r>
        <w:t>a</w:t>
      </w:r>
      <w:r>
        <w:rPr>
          <w:spacing w:val="32"/>
        </w:rPr>
        <w:t xml:space="preserve"> </w:t>
      </w:r>
      <w:r>
        <w:t>low</w:t>
      </w:r>
      <w:r>
        <w:rPr>
          <w:spacing w:val="-57"/>
        </w:rPr>
        <w:t xml:space="preserve"> </w:t>
      </w:r>
      <w:r>
        <w:t>perception</w:t>
      </w:r>
      <w:r>
        <w:rPr>
          <w:spacing w:val="57"/>
        </w:rPr>
        <w:t xml:space="preserve"> </w:t>
      </w:r>
      <w:r>
        <w:t>of</w:t>
      </w:r>
      <w:r>
        <w:rPr>
          <w:spacing w:val="1"/>
        </w:rPr>
        <w:t xml:space="preserve"> </w:t>
      </w:r>
      <w:r>
        <w:t>their</w:t>
      </w:r>
      <w:r>
        <w:rPr>
          <w:spacing w:val="56"/>
        </w:rPr>
        <w:t xml:space="preserve"> </w:t>
      </w:r>
      <w:r>
        <w:t>ability</w:t>
      </w:r>
      <w:r>
        <w:rPr>
          <w:spacing w:val="54"/>
        </w:rPr>
        <w:t xml:space="preserve"> </w:t>
      </w:r>
      <w:r>
        <w:t>to</w:t>
      </w:r>
      <w:r>
        <w:rPr>
          <w:spacing w:val="60"/>
        </w:rPr>
        <w:t xml:space="preserve"> </w:t>
      </w:r>
      <w:r>
        <w:t>address</w:t>
      </w:r>
      <w:r>
        <w:rPr>
          <w:spacing w:val="56"/>
        </w:rPr>
        <w:t xml:space="preserve"> </w:t>
      </w:r>
      <w:r>
        <w:t>the</w:t>
      </w:r>
      <w:r>
        <w:rPr>
          <w:spacing w:val="57"/>
        </w:rPr>
        <w:t xml:space="preserve"> </w:t>
      </w:r>
      <w:r>
        <w:t>underlying</w:t>
      </w:r>
      <w:r>
        <w:rPr>
          <w:spacing w:val="57"/>
        </w:rPr>
        <w:t xml:space="preserve"> </w:t>
      </w:r>
      <w:r>
        <w:t>social</w:t>
      </w:r>
      <w:r>
        <w:rPr>
          <w:spacing w:val="59"/>
        </w:rPr>
        <w:t xml:space="preserve"> </w:t>
      </w:r>
      <w:r>
        <w:t>or environmental</w:t>
      </w:r>
      <w:r>
        <w:rPr>
          <w:spacing w:val="59"/>
        </w:rPr>
        <w:t xml:space="preserve"> </w:t>
      </w:r>
      <w:r>
        <w:t>issue</w:t>
      </w:r>
      <w:r>
        <w:rPr>
          <w:spacing w:val="-58"/>
        </w:rPr>
        <w:t xml:space="preserve"> </w:t>
      </w:r>
      <w:r>
        <w:t xml:space="preserve">through their purchasing </w:t>
      </w:r>
      <w:r>
        <w:rPr>
          <w:spacing w:val="16"/>
        </w:rPr>
        <w:t xml:space="preserve"> </w:t>
      </w:r>
      <w:r w:rsidR="00C92057">
        <w:t>behaviour.</w:t>
      </w:r>
    </w:p>
    <w:p w14:paraId="7A917823" w14:textId="77777777" w:rsidR="008566DF" w:rsidRDefault="008566DF">
      <w:pPr>
        <w:spacing w:before="1"/>
        <w:rPr>
          <w:rFonts w:ascii="Arial" w:eastAsia="Arial" w:hAnsi="Arial" w:cs="Arial"/>
          <w:b/>
          <w:bCs/>
          <w:sz w:val="5"/>
          <w:szCs w:val="5"/>
        </w:rPr>
      </w:pPr>
    </w:p>
    <w:p w14:paraId="4E9C800D" w14:textId="71E6D091" w:rsidR="008566DF" w:rsidRPr="00B6190C" w:rsidRDefault="008566DF" w:rsidP="00B6190C">
      <w:pPr>
        <w:spacing w:line="20" w:lineRule="exact"/>
        <w:ind w:left="102"/>
        <w:rPr>
          <w:rFonts w:ascii="Arial" w:eastAsia="Arial" w:hAnsi="Arial" w:cs="Arial"/>
          <w:sz w:val="2"/>
          <w:szCs w:val="2"/>
        </w:rPr>
      </w:pPr>
    </w:p>
    <w:p w14:paraId="6A5276CA" w14:textId="1C2D3206" w:rsidR="00B6190C" w:rsidRPr="00B6190C" w:rsidRDefault="00B6190C" w:rsidP="00B6190C">
      <w:pPr>
        <w:pStyle w:val="Caption"/>
        <w:keepNext/>
        <w:jc w:val="both"/>
        <w:rPr>
          <w:sz w:val="24"/>
        </w:rPr>
      </w:pPr>
      <w:r w:rsidRPr="00B6190C">
        <w:rPr>
          <w:sz w:val="24"/>
        </w:rPr>
        <w:t>Figure 9: A model of Ethical Consumption</w:t>
      </w:r>
    </w:p>
    <w:p w14:paraId="538E3DBA" w14:textId="41DE8387" w:rsidR="00B6190C" w:rsidRPr="00B6190C" w:rsidRDefault="00B6190C" w:rsidP="00B6190C">
      <w:pPr>
        <w:pStyle w:val="ListParagraph"/>
        <w:tabs>
          <w:tab w:val="left" w:pos="811"/>
        </w:tabs>
        <w:spacing w:before="64"/>
        <w:ind w:left="810" w:right="318"/>
        <w:jc w:val="both"/>
        <w:rPr>
          <w:rFonts w:ascii="Arial" w:eastAsia="Arial" w:hAnsi="Arial" w:cs="Arial"/>
        </w:rPr>
      </w:pPr>
      <w:r>
        <w:rPr>
          <w:rFonts w:ascii="Arial"/>
          <w:b/>
          <w:noProof/>
          <w:w w:val="105"/>
          <w:lang w:val="en-GB" w:eastAsia="en-GB"/>
        </w:rPr>
        <w:drawing>
          <wp:inline distT="0" distB="0" distL="0" distR="0" wp14:anchorId="591081E1" wp14:editId="1164D1BF">
            <wp:extent cx="7985337" cy="3152775"/>
            <wp:effectExtent l="0" t="0" r="0" b="0"/>
            <wp:docPr id="1479" name="Picture 1479" descr="This model illustrates how perceived consumer effectiveness, cynicism around ethical claims, inertia in changing purchasing behaviour, income and price sensitivity, perception of quality and convenience can all inhibit a consumer from engaging in ethical consumption behaviours (Bray, Johns &amp; Kilburn 2011)" title="A model of ethical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991824" cy="3155336"/>
                    </a:xfrm>
                    <a:prstGeom prst="rect">
                      <a:avLst/>
                    </a:prstGeom>
                    <a:noFill/>
                  </pic:spPr>
                </pic:pic>
              </a:graphicData>
            </a:graphic>
          </wp:inline>
        </w:drawing>
      </w:r>
    </w:p>
    <w:p w14:paraId="64E9431E" w14:textId="29203497" w:rsidR="008566DF" w:rsidRDefault="006861AB">
      <w:pPr>
        <w:pStyle w:val="ListParagraph"/>
        <w:numPr>
          <w:ilvl w:val="0"/>
          <w:numId w:val="36"/>
        </w:numPr>
        <w:tabs>
          <w:tab w:val="left" w:pos="811"/>
        </w:tabs>
        <w:spacing w:before="64"/>
        <w:ind w:right="318" w:hanging="338"/>
        <w:rPr>
          <w:rFonts w:ascii="Arial" w:eastAsia="Arial" w:hAnsi="Arial" w:cs="Arial"/>
        </w:rPr>
      </w:pPr>
      <w:r>
        <w:rPr>
          <w:rFonts w:ascii="Arial"/>
          <w:b/>
          <w:w w:val="105"/>
        </w:rPr>
        <w:t xml:space="preserve">Field: </w:t>
      </w:r>
      <w:r>
        <w:rPr>
          <w:rFonts w:ascii="Arial"/>
          <w:w w:val="105"/>
        </w:rPr>
        <w:t>Ethical</w:t>
      </w:r>
      <w:r>
        <w:rPr>
          <w:rFonts w:ascii="Arial"/>
          <w:spacing w:val="-3"/>
          <w:w w:val="105"/>
        </w:rPr>
        <w:t xml:space="preserve"> </w:t>
      </w:r>
      <w:r>
        <w:rPr>
          <w:rFonts w:ascii="Arial"/>
          <w:w w:val="105"/>
        </w:rPr>
        <w:t>consumption</w:t>
      </w:r>
    </w:p>
    <w:p w14:paraId="63C0D247" w14:textId="194E0988" w:rsidR="008566DF" w:rsidRDefault="006861AB">
      <w:pPr>
        <w:pStyle w:val="ListParagraph"/>
        <w:numPr>
          <w:ilvl w:val="0"/>
          <w:numId w:val="36"/>
        </w:numPr>
        <w:tabs>
          <w:tab w:val="left" w:pos="811"/>
        </w:tabs>
        <w:spacing w:before="25"/>
        <w:ind w:hanging="338"/>
        <w:rPr>
          <w:rFonts w:ascii="Arial" w:eastAsia="Arial" w:hAnsi="Arial" w:cs="Arial"/>
        </w:rPr>
      </w:pPr>
      <w:r>
        <w:rPr>
          <w:rFonts w:ascii="Arial"/>
          <w:b/>
          <w:w w:val="105"/>
        </w:rPr>
        <w:t xml:space="preserve">Literature review: </w:t>
      </w:r>
      <w:r>
        <w:rPr>
          <w:rFonts w:ascii="Arial"/>
          <w:w w:val="105"/>
        </w:rPr>
        <w:t>Identified control</w:t>
      </w:r>
      <w:r>
        <w:rPr>
          <w:rFonts w:ascii="Arial"/>
          <w:spacing w:val="-18"/>
          <w:w w:val="105"/>
        </w:rPr>
        <w:t xml:space="preserve"> </w:t>
      </w:r>
      <w:r>
        <w:rPr>
          <w:rFonts w:ascii="Arial"/>
          <w:w w:val="105"/>
        </w:rPr>
        <w:t>factors</w:t>
      </w:r>
    </w:p>
    <w:p w14:paraId="774FDBB6" w14:textId="77777777" w:rsidR="008566DF" w:rsidRDefault="006861AB">
      <w:pPr>
        <w:pStyle w:val="ListParagraph"/>
        <w:numPr>
          <w:ilvl w:val="0"/>
          <w:numId w:val="36"/>
        </w:numPr>
        <w:tabs>
          <w:tab w:val="left" w:pos="811"/>
        </w:tabs>
        <w:spacing w:before="28" w:line="264" w:lineRule="auto"/>
        <w:ind w:right="318" w:hanging="338"/>
        <w:rPr>
          <w:rFonts w:ascii="Arial" w:eastAsia="Arial" w:hAnsi="Arial" w:cs="Arial"/>
        </w:rPr>
      </w:pPr>
      <w:r>
        <w:rPr>
          <w:rFonts w:ascii="Arial"/>
          <w:b/>
          <w:w w:val="105"/>
        </w:rPr>
        <w:t>Problem:</w:t>
      </w:r>
      <w:r>
        <w:rPr>
          <w:rFonts w:ascii="Arial"/>
          <w:b/>
          <w:spacing w:val="-11"/>
          <w:w w:val="105"/>
        </w:rPr>
        <w:t xml:space="preserve"> </w:t>
      </w:r>
      <w:r>
        <w:rPr>
          <w:rFonts w:ascii="Arial"/>
          <w:spacing w:val="3"/>
          <w:w w:val="105"/>
        </w:rPr>
        <w:t>We</w:t>
      </w:r>
      <w:r>
        <w:rPr>
          <w:rFonts w:ascii="Arial"/>
          <w:spacing w:val="-7"/>
          <w:w w:val="105"/>
        </w:rPr>
        <w:t xml:space="preserve"> </w:t>
      </w:r>
      <w:r>
        <w:rPr>
          <w:rFonts w:ascii="Arial"/>
          <w:w w:val="105"/>
        </w:rPr>
        <w:t>are</w:t>
      </w:r>
      <w:r>
        <w:rPr>
          <w:rFonts w:ascii="Arial"/>
          <w:spacing w:val="-8"/>
          <w:w w:val="105"/>
        </w:rPr>
        <w:t xml:space="preserve"> </w:t>
      </w:r>
      <w:r>
        <w:rPr>
          <w:rFonts w:ascii="Arial"/>
          <w:w w:val="105"/>
        </w:rPr>
        <w:t>currently</w:t>
      </w:r>
      <w:r>
        <w:rPr>
          <w:rFonts w:ascii="Arial"/>
          <w:spacing w:val="-6"/>
          <w:w w:val="105"/>
        </w:rPr>
        <w:t xml:space="preserve"> </w:t>
      </w:r>
      <w:r>
        <w:rPr>
          <w:rFonts w:ascii="Arial"/>
          <w:w w:val="105"/>
        </w:rPr>
        <w:t>unable</w:t>
      </w:r>
      <w:r>
        <w:rPr>
          <w:rFonts w:ascii="Arial"/>
          <w:spacing w:val="-8"/>
          <w:w w:val="105"/>
        </w:rPr>
        <w:t xml:space="preserve"> </w:t>
      </w:r>
      <w:r>
        <w:rPr>
          <w:rFonts w:ascii="Arial"/>
          <w:w w:val="105"/>
        </w:rPr>
        <w:t>to</w:t>
      </w:r>
      <w:r>
        <w:rPr>
          <w:rFonts w:ascii="Arial"/>
          <w:spacing w:val="-8"/>
          <w:w w:val="105"/>
        </w:rPr>
        <w:t xml:space="preserve"> </w:t>
      </w:r>
      <w:r>
        <w:rPr>
          <w:rFonts w:ascii="Arial"/>
          <w:w w:val="105"/>
        </w:rPr>
        <w:t>explain</w:t>
      </w:r>
      <w:r>
        <w:rPr>
          <w:rFonts w:ascii="Arial"/>
          <w:spacing w:val="-4"/>
          <w:w w:val="105"/>
        </w:rPr>
        <w:t xml:space="preserve"> </w:t>
      </w:r>
      <w:r>
        <w:rPr>
          <w:rFonts w:ascii="Arial"/>
          <w:w w:val="105"/>
        </w:rPr>
        <w:t>or</w:t>
      </w:r>
      <w:r>
        <w:rPr>
          <w:rFonts w:ascii="Arial"/>
          <w:spacing w:val="-7"/>
          <w:w w:val="105"/>
        </w:rPr>
        <w:t xml:space="preserve"> </w:t>
      </w:r>
      <w:r>
        <w:rPr>
          <w:rFonts w:ascii="Arial"/>
          <w:w w:val="105"/>
        </w:rPr>
        <w:t>predict</w:t>
      </w:r>
      <w:r>
        <w:rPr>
          <w:rFonts w:ascii="Arial"/>
          <w:spacing w:val="-4"/>
          <w:w w:val="105"/>
        </w:rPr>
        <w:t xml:space="preserve"> </w:t>
      </w:r>
      <w:r>
        <w:rPr>
          <w:rFonts w:ascii="Arial"/>
          <w:w w:val="105"/>
        </w:rPr>
        <w:t>ethical</w:t>
      </w:r>
      <w:r>
        <w:rPr>
          <w:rFonts w:ascii="Arial"/>
          <w:spacing w:val="-6"/>
          <w:w w:val="105"/>
        </w:rPr>
        <w:t xml:space="preserve"> </w:t>
      </w:r>
      <w:r>
        <w:rPr>
          <w:rFonts w:ascii="Arial"/>
          <w:w w:val="105"/>
        </w:rPr>
        <w:t>consumption</w:t>
      </w:r>
      <w:r>
        <w:rPr>
          <w:rFonts w:ascii="Arial"/>
          <w:spacing w:val="-7"/>
          <w:w w:val="105"/>
        </w:rPr>
        <w:t xml:space="preserve"> </w:t>
      </w:r>
      <w:r>
        <w:rPr>
          <w:rFonts w:ascii="Arial"/>
          <w:w w:val="105"/>
        </w:rPr>
        <w:t>behaviour.</w:t>
      </w:r>
      <w:r>
        <w:rPr>
          <w:rFonts w:ascii="Arial"/>
          <w:spacing w:val="-6"/>
          <w:w w:val="105"/>
        </w:rPr>
        <w:t xml:space="preserve"> </w:t>
      </w:r>
      <w:r>
        <w:rPr>
          <w:rFonts w:ascii="Arial"/>
          <w:w w:val="105"/>
        </w:rPr>
        <w:t>And,</w:t>
      </w:r>
      <w:r>
        <w:rPr>
          <w:rFonts w:ascii="Arial"/>
          <w:spacing w:val="-6"/>
          <w:w w:val="105"/>
        </w:rPr>
        <w:t xml:space="preserve"> </w:t>
      </w:r>
      <w:r>
        <w:rPr>
          <w:rFonts w:ascii="Arial"/>
          <w:w w:val="105"/>
        </w:rPr>
        <w:t>current</w:t>
      </w:r>
      <w:r>
        <w:rPr>
          <w:rFonts w:ascii="Arial"/>
          <w:spacing w:val="-6"/>
          <w:w w:val="105"/>
        </w:rPr>
        <w:t xml:space="preserve"> </w:t>
      </w:r>
      <w:r>
        <w:rPr>
          <w:rFonts w:ascii="Arial"/>
          <w:w w:val="105"/>
        </w:rPr>
        <w:t>research</w:t>
      </w:r>
      <w:r>
        <w:rPr>
          <w:rFonts w:ascii="Arial"/>
          <w:spacing w:val="-7"/>
          <w:w w:val="105"/>
        </w:rPr>
        <w:t xml:space="preserve"> </w:t>
      </w:r>
      <w:r>
        <w:rPr>
          <w:rFonts w:ascii="Arial"/>
          <w:w w:val="105"/>
        </w:rPr>
        <w:t>has</w:t>
      </w:r>
      <w:r>
        <w:rPr>
          <w:rFonts w:ascii="Arial"/>
          <w:spacing w:val="-6"/>
          <w:w w:val="105"/>
        </w:rPr>
        <w:t xml:space="preserve"> </w:t>
      </w:r>
      <w:r>
        <w:rPr>
          <w:rFonts w:ascii="Arial"/>
          <w:w w:val="105"/>
        </w:rPr>
        <w:t>provided</w:t>
      </w:r>
      <w:r>
        <w:rPr>
          <w:rFonts w:ascii="Arial"/>
          <w:w w:val="102"/>
        </w:rPr>
        <w:t xml:space="preserve"> </w:t>
      </w:r>
      <w:r>
        <w:rPr>
          <w:rFonts w:ascii="Arial"/>
          <w:w w:val="105"/>
        </w:rPr>
        <w:t>only limited explanation and contradictory</w:t>
      </w:r>
      <w:r>
        <w:rPr>
          <w:rFonts w:ascii="Arial"/>
          <w:spacing w:val="-22"/>
          <w:w w:val="105"/>
        </w:rPr>
        <w:t xml:space="preserve"> </w:t>
      </w:r>
      <w:r>
        <w:rPr>
          <w:rFonts w:ascii="Arial"/>
          <w:w w:val="105"/>
        </w:rPr>
        <w:t>results.</w:t>
      </w:r>
    </w:p>
    <w:p w14:paraId="4DACC0DD" w14:textId="77777777" w:rsidR="008566DF" w:rsidRDefault="006861AB">
      <w:pPr>
        <w:pStyle w:val="ListParagraph"/>
        <w:numPr>
          <w:ilvl w:val="0"/>
          <w:numId w:val="36"/>
        </w:numPr>
        <w:tabs>
          <w:tab w:val="left" w:pos="811"/>
        </w:tabs>
        <w:ind w:hanging="338"/>
        <w:rPr>
          <w:rFonts w:ascii="Arial" w:eastAsia="Arial" w:hAnsi="Arial" w:cs="Arial"/>
        </w:rPr>
      </w:pPr>
      <w:r>
        <w:rPr>
          <w:rFonts w:ascii="Arial"/>
          <w:b/>
          <w:w w:val="105"/>
        </w:rPr>
        <w:t xml:space="preserve">Gap 1: </w:t>
      </w:r>
      <w:r>
        <w:rPr>
          <w:rFonts w:ascii="Arial"/>
          <w:w w:val="105"/>
        </w:rPr>
        <w:t>(1) Perceived consumer effectiveness (locus of control), (2) Lack of</w:t>
      </w:r>
      <w:r>
        <w:rPr>
          <w:rFonts w:ascii="Arial"/>
          <w:spacing w:val="-43"/>
          <w:w w:val="105"/>
        </w:rPr>
        <w:t xml:space="preserve"> </w:t>
      </w:r>
      <w:r>
        <w:rPr>
          <w:rFonts w:ascii="Arial"/>
          <w:w w:val="105"/>
        </w:rPr>
        <w:t>information</w:t>
      </w:r>
    </w:p>
    <w:p w14:paraId="776FBFEA" w14:textId="77777777" w:rsidR="008566DF" w:rsidRDefault="006861AB">
      <w:pPr>
        <w:pStyle w:val="ListParagraph"/>
        <w:numPr>
          <w:ilvl w:val="0"/>
          <w:numId w:val="36"/>
        </w:numPr>
        <w:tabs>
          <w:tab w:val="left" w:pos="811"/>
        </w:tabs>
        <w:spacing w:before="23"/>
        <w:ind w:hanging="338"/>
        <w:rPr>
          <w:rFonts w:ascii="Arial" w:eastAsia="Arial" w:hAnsi="Arial" w:cs="Arial"/>
        </w:rPr>
      </w:pPr>
      <w:r>
        <w:rPr>
          <w:rFonts w:ascii="Arial"/>
          <w:b/>
          <w:w w:val="105"/>
        </w:rPr>
        <w:t>Gap</w:t>
      </w:r>
      <w:r>
        <w:rPr>
          <w:rFonts w:ascii="Arial"/>
          <w:b/>
          <w:spacing w:val="-7"/>
          <w:w w:val="105"/>
        </w:rPr>
        <w:t xml:space="preserve"> </w:t>
      </w:r>
      <w:r>
        <w:rPr>
          <w:rFonts w:ascii="Arial"/>
          <w:b/>
          <w:w w:val="105"/>
        </w:rPr>
        <w:t>2:</w:t>
      </w:r>
      <w:r>
        <w:rPr>
          <w:rFonts w:ascii="Arial"/>
          <w:b/>
          <w:spacing w:val="-6"/>
          <w:w w:val="105"/>
        </w:rPr>
        <w:t xml:space="preserve"> </w:t>
      </w:r>
      <w:r>
        <w:rPr>
          <w:rFonts w:ascii="Arial"/>
          <w:w w:val="105"/>
        </w:rPr>
        <w:t>(1)</w:t>
      </w:r>
      <w:r>
        <w:rPr>
          <w:rFonts w:ascii="Arial"/>
          <w:spacing w:val="-7"/>
          <w:w w:val="105"/>
        </w:rPr>
        <w:t xml:space="preserve"> </w:t>
      </w:r>
      <w:r>
        <w:rPr>
          <w:rFonts w:ascii="Arial"/>
          <w:w w:val="105"/>
        </w:rPr>
        <w:t>Income,</w:t>
      </w:r>
      <w:r>
        <w:rPr>
          <w:rFonts w:ascii="Arial"/>
          <w:spacing w:val="-4"/>
          <w:w w:val="105"/>
        </w:rPr>
        <w:t xml:space="preserve"> </w:t>
      </w:r>
      <w:r>
        <w:rPr>
          <w:rFonts w:ascii="Arial"/>
          <w:w w:val="105"/>
        </w:rPr>
        <w:t>(2)</w:t>
      </w:r>
      <w:r>
        <w:rPr>
          <w:rFonts w:ascii="Arial"/>
          <w:spacing w:val="-4"/>
          <w:w w:val="105"/>
        </w:rPr>
        <w:t xml:space="preserve"> </w:t>
      </w:r>
      <w:r>
        <w:rPr>
          <w:rFonts w:ascii="Arial"/>
          <w:w w:val="105"/>
        </w:rPr>
        <w:t>Price</w:t>
      </w:r>
      <w:r>
        <w:rPr>
          <w:rFonts w:ascii="Arial"/>
          <w:spacing w:val="-7"/>
          <w:w w:val="105"/>
        </w:rPr>
        <w:t xml:space="preserve"> </w:t>
      </w:r>
      <w:r>
        <w:rPr>
          <w:rFonts w:ascii="Arial"/>
          <w:w w:val="105"/>
        </w:rPr>
        <w:t>sensitivity,</w:t>
      </w:r>
      <w:r>
        <w:rPr>
          <w:rFonts w:ascii="Arial"/>
          <w:spacing w:val="-4"/>
          <w:w w:val="105"/>
        </w:rPr>
        <w:t xml:space="preserve"> </w:t>
      </w:r>
      <w:r>
        <w:rPr>
          <w:rFonts w:ascii="Arial"/>
          <w:w w:val="105"/>
        </w:rPr>
        <w:t>(3)</w:t>
      </w:r>
      <w:r>
        <w:rPr>
          <w:rFonts w:ascii="Arial"/>
          <w:spacing w:val="-8"/>
          <w:w w:val="105"/>
        </w:rPr>
        <w:t xml:space="preserve"> </w:t>
      </w:r>
      <w:r>
        <w:rPr>
          <w:rFonts w:ascii="Arial"/>
          <w:w w:val="105"/>
        </w:rPr>
        <w:t>Inertia</w:t>
      </w:r>
      <w:r>
        <w:rPr>
          <w:rFonts w:ascii="Arial"/>
          <w:spacing w:val="-7"/>
          <w:w w:val="105"/>
        </w:rPr>
        <w:t xml:space="preserve"> </w:t>
      </w:r>
      <w:r>
        <w:rPr>
          <w:rFonts w:ascii="Arial"/>
          <w:w w:val="105"/>
        </w:rPr>
        <w:t>in</w:t>
      </w:r>
      <w:r>
        <w:rPr>
          <w:rFonts w:ascii="Arial"/>
          <w:spacing w:val="-7"/>
          <w:w w:val="105"/>
        </w:rPr>
        <w:t xml:space="preserve"> </w:t>
      </w:r>
      <w:r>
        <w:rPr>
          <w:rFonts w:ascii="Arial"/>
          <w:w w:val="105"/>
        </w:rPr>
        <w:t>purchasing</w:t>
      </w:r>
      <w:r>
        <w:rPr>
          <w:rFonts w:ascii="Arial"/>
          <w:spacing w:val="-7"/>
          <w:w w:val="105"/>
        </w:rPr>
        <w:t xml:space="preserve"> </w:t>
      </w:r>
      <w:r>
        <w:rPr>
          <w:rFonts w:ascii="Arial"/>
          <w:w w:val="105"/>
        </w:rPr>
        <w:t>behaviour,</w:t>
      </w:r>
      <w:r>
        <w:rPr>
          <w:rFonts w:ascii="Arial"/>
          <w:spacing w:val="-6"/>
          <w:w w:val="105"/>
        </w:rPr>
        <w:t xml:space="preserve"> </w:t>
      </w:r>
      <w:r>
        <w:rPr>
          <w:rFonts w:ascii="Arial"/>
          <w:w w:val="105"/>
        </w:rPr>
        <w:t>(4)</w:t>
      </w:r>
      <w:r>
        <w:rPr>
          <w:rFonts w:ascii="Arial"/>
          <w:spacing w:val="-4"/>
          <w:w w:val="105"/>
        </w:rPr>
        <w:t xml:space="preserve"> </w:t>
      </w:r>
      <w:r>
        <w:rPr>
          <w:rFonts w:ascii="Arial"/>
          <w:w w:val="105"/>
        </w:rPr>
        <w:t>Quality,</w:t>
      </w:r>
      <w:r>
        <w:rPr>
          <w:rFonts w:ascii="Arial"/>
          <w:spacing w:val="-6"/>
          <w:w w:val="105"/>
        </w:rPr>
        <w:t xml:space="preserve"> </w:t>
      </w:r>
      <w:r>
        <w:rPr>
          <w:rFonts w:ascii="Arial"/>
          <w:w w:val="105"/>
        </w:rPr>
        <w:t>(5)</w:t>
      </w:r>
      <w:r>
        <w:rPr>
          <w:rFonts w:ascii="Arial"/>
          <w:spacing w:val="-2"/>
          <w:w w:val="105"/>
        </w:rPr>
        <w:t xml:space="preserve"> </w:t>
      </w:r>
      <w:r>
        <w:rPr>
          <w:rFonts w:ascii="Arial"/>
          <w:w w:val="105"/>
        </w:rPr>
        <w:t>Cynicism</w:t>
      </w:r>
    </w:p>
    <w:p w14:paraId="152267DA" w14:textId="77777777" w:rsidR="008566DF" w:rsidRDefault="008566DF">
      <w:pPr>
        <w:spacing w:before="1"/>
        <w:rPr>
          <w:rFonts w:ascii="Arial" w:eastAsia="Arial" w:hAnsi="Arial" w:cs="Arial"/>
        </w:rPr>
      </w:pPr>
    </w:p>
    <w:p w14:paraId="51A5C22C" w14:textId="2CDB7CB1" w:rsidR="008566DF" w:rsidRPr="00A911B7" w:rsidRDefault="006861AB" w:rsidP="00A911B7">
      <w:pPr>
        <w:pStyle w:val="BodyText"/>
        <w:ind w:left="2183"/>
        <w:sectPr w:rsidR="008566DF" w:rsidRPr="00A911B7">
          <w:footerReference w:type="default" r:id="rId87"/>
          <w:type w:val="continuous"/>
          <w:pgSz w:w="15840" w:h="12240" w:orient="landscape"/>
          <w:pgMar w:top="720" w:right="1040" w:bottom="280" w:left="1220" w:header="720" w:footer="720" w:gutter="0"/>
          <w:cols w:space="720"/>
        </w:sectPr>
      </w:pPr>
      <w:r>
        <w:rPr>
          <w:w w:val="105"/>
        </w:rPr>
        <w:t>Adapted</w:t>
      </w:r>
      <w:r>
        <w:rPr>
          <w:spacing w:val="-21"/>
          <w:w w:val="105"/>
        </w:rPr>
        <w:t xml:space="preserve"> </w:t>
      </w:r>
      <w:r>
        <w:rPr>
          <w:w w:val="105"/>
        </w:rPr>
        <w:t>from:</w:t>
      </w:r>
      <w:r>
        <w:rPr>
          <w:spacing w:val="-19"/>
          <w:w w:val="105"/>
        </w:rPr>
        <w:t xml:space="preserve"> </w:t>
      </w:r>
      <w:r>
        <w:rPr>
          <w:w w:val="105"/>
        </w:rPr>
        <w:t>(Howard,</w:t>
      </w:r>
      <w:r>
        <w:rPr>
          <w:spacing w:val="-20"/>
          <w:w w:val="105"/>
        </w:rPr>
        <w:t xml:space="preserve"> </w:t>
      </w:r>
      <w:r>
        <w:rPr>
          <w:w w:val="105"/>
        </w:rPr>
        <w:t>Sheth</w:t>
      </w:r>
      <w:r>
        <w:rPr>
          <w:spacing w:val="-21"/>
          <w:w w:val="105"/>
        </w:rPr>
        <w:t xml:space="preserve"> </w:t>
      </w:r>
      <w:r>
        <w:rPr>
          <w:w w:val="105"/>
        </w:rPr>
        <w:t>1969,</w:t>
      </w:r>
      <w:r>
        <w:rPr>
          <w:spacing w:val="-20"/>
          <w:w w:val="105"/>
        </w:rPr>
        <w:t xml:space="preserve"> </w:t>
      </w:r>
      <w:r>
        <w:rPr>
          <w:w w:val="105"/>
        </w:rPr>
        <w:t>Vakratsas,</w:t>
      </w:r>
      <w:r>
        <w:rPr>
          <w:spacing w:val="-20"/>
          <w:w w:val="105"/>
        </w:rPr>
        <w:t xml:space="preserve"> </w:t>
      </w:r>
      <w:r>
        <w:rPr>
          <w:w w:val="105"/>
        </w:rPr>
        <w:t>Ambler</w:t>
      </w:r>
      <w:r>
        <w:rPr>
          <w:spacing w:val="-18"/>
          <w:w w:val="105"/>
        </w:rPr>
        <w:t xml:space="preserve"> </w:t>
      </w:r>
      <w:r>
        <w:rPr>
          <w:w w:val="105"/>
        </w:rPr>
        <w:t>1999,</w:t>
      </w:r>
      <w:r>
        <w:rPr>
          <w:spacing w:val="-20"/>
          <w:w w:val="105"/>
        </w:rPr>
        <w:t xml:space="preserve"> </w:t>
      </w:r>
      <w:r>
        <w:rPr>
          <w:w w:val="105"/>
        </w:rPr>
        <w:t>Cotte,</w:t>
      </w:r>
      <w:r>
        <w:rPr>
          <w:spacing w:val="-18"/>
          <w:w w:val="105"/>
        </w:rPr>
        <w:t xml:space="preserve"> </w:t>
      </w:r>
      <w:r>
        <w:rPr>
          <w:w w:val="105"/>
        </w:rPr>
        <w:t>Trudel</w:t>
      </w:r>
      <w:r>
        <w:rPr>
          <w:spacing w:val="-20"/>
          <w:w w:val="105"/>
        </w:rPr>
        <w:t xml:space="preserve"> </w:t>
      </w:r>
      <w:r>
        <w:rPr>
          <w:w w:val="105"/>
        </w:rPr>
        <w:t>2009,</w:t>
      </w:r>
      <w:r>
        <w:rPr>
          <w:spacing w:val="-19"/>
          <w:w w:val="105"/>
        </w:rPr>
        <w:t xml:space="preserve"> </w:t>
      </w:r>
      <w:r>
        <w:rPr>
          <w:w w:val="105"/>
        </w:rPr>
        <w:t>Bray,</w:t>
      </w:r>
      <w:r>
        <w:rPr>
          <w:spacing w:val="-21"/>
          <w:w w:val="105"/>
        </w:rPr>
        <w:t xml:space="preserve"> </w:t>
      </w:r>
      <w:r>
        <w:rPr>
          <w:w w:val="105"/>
        </w:rPr>
        <w:t>Johns</w:t>
      </w:r>
      <w:r>
        <w:rPr>
          <w:spacing w:val="-20"/>
          <w:w w:val="105"/>
        </w:rPr>
        <w:t xml:space="preserve"> </w:t>
      </w:r>
      <w:r>
        <w:rPr>
          <w:w w:val="105"/>
        </w:rPr>
        <w:t>&amp;</w:t>
      </w:r>
      <w:r>
        <w:rPr>
          <w:spacing w:val="-18"/>
          <w:w w:val="105"/>
        </w:rPr>
        <w:t xml:space="preserve"> </w:t>
      </w:r>
      <w:r>
        <w:rPr>
          <w:w w:val="105"/>
        </w:rPr>
        <w:t>Kilburn</w:t>
      </w:r>
      <w:r>
        <w:rPr>
          <w:spacing w:val="-22"/>
          <w:w w:val="105"/>
        </w:rPr>
        <w:t xml:space="preserve"> </w:t>
      </w:r>
      <w:r>
        <w:rPr>
          <w:w w:val="105"/>
        </w:rPr>
        <w:t>2011)</w:t>
      </w:r>
    </w:p>
    <w:p w14:paraId="59C371EC" w14:textId="7C9ABBC2" w:rsidR="008566DF" w:rsidRDefault="006861AB" w:rsidP="000F4CF9">
      <w:pPr>
        <w:pStyle w:val="BodyText"/>
        <w:spacing w:before="76" w:line="283" w:lineRule="auto"/>
        <w:ind w:left="0" w:right="163"/>
        <w:jc w:val="both"/>
      </w:pPr>
      <w:r>
        <w:lastRenderedPageBreak/>
        <w:t>The</w:t>
      </w:r>
      <w:r>
        <w:rPr>
          <w:spacing w:val="42"/>
        </w:rPr>
        <w:t xml:space="preserve"> </w:t>
      </w:r>
      <w:r>
        <w:t>variables</w:t>
      </w:r>
      <w:r>
        <w:rPr>
          <w:spacing w:val="48"/>
        </w:rPr>
        <w:t xml:space="preserve"> </w:t>
      </w:r>
      <w:r>
        <w:t>highlighted</w:t>
      </w:r>
      <w:r>
        <w:rPr>
          <w:spacing w:val="42"/>
        </w:rPr>
        <w:t xml:space="preserve"> </w:t>
      </w:r>
      <w:r>
        <w:t>in</w:t>
      </w:r>
      <w:r>
        <w:rPr>
          <w:spacing w:val="42"/>
        </w:rPr>
        <w:t xml:space="preserve"> </w:t>
      </w:r>
      <w:r>
        <w:t>this</w:t>
      </w:r>
      <w:r>
        <w:rPr>
          <w:spacing w:val="44"/>
        </w:rPr>
        <w:t xml:space="preserve"> </w:t>
      </w:r>
      <w:r>
        <w:t>model</w:t>
      </w:r>
      <w:r>
        <w:rPr>
          <w:spacing w:val="43"/>
        </w:rPr>
        <w:t xml:space="preserve"> </w:t>
      </w:r>
      <w:r>
        <w:t>are</w:t>
      </w:r>
      <w:r>
        <w:rPr>
          <w:spacing w:val="45"/>
        </w:rPr>
        <w:t xml:space="preserve"> </w:t>
      </w:r>
      <w:r>
        <w:t>all</w:t>
      </w:r>
      <w:r>
        <w:rPr>
          <w:spacing w:val="46"/>
        </w:rPr>
        <w:t xml:space="preserve"> </w:t>
      </w:r>
      <w:r>
        <w:t>taken</w:t>
      </w:r>
      <w:r>
        <w:rPr>
          <w:spacing w:val="42"/>
        </w:rPr>
        <w:t xml:space="preserve"> </w:t>
      </w:r>
      <w:r>
        <w:t>from</w:t>
      </w:r>
      <w:r>
        <w:rPr>
          <w:spacing w:val="48"/>
        </w:rPr>
        <w:t xml:space="preserve"> </w:t>
      </w:r>
      <w:r>
        <w:t>the</w:t>
      </w:r>
      <w:r>
        <w:rPr>
          <w:spacing w:val="42"/>
        </w:rPr>
        <w:t xml:space="preserve"> </w:t>
      </w:r>
      <w:r>
        <w:t>extant</w:t>
      </w:r>
      <w:r>
        <w:rPr>
          <w:spacing w:val="44"/>
        </w:rPr>
        <w:t xml:space="preserve"> </w:t>
      </w:r>
      <w:r>
        <w:t>narrative</w:t>
      </w:r>
      <w:r>
        <w:rPr>
          <w:spacing w:val="44"/>
        </w:rPr>
        <w:t xml:space="preserve"> </w:t>
      </w:r>
      <w:r>
        <w:t>and</w:t>
      </w:r>
      <w:r>
        <w:rPr>
          <w:spacing w:val="-58"/>
        </w:rPr>
        <w:t xml:space="preserve"> </w:t>
      </w:r>
      <w:r>
        <w:t>systematic</w:t>
      </w:r>
      <w:r>
        <w:rPr>
          <w:spacing w:val="22"/>
        </w:rPr>
        <w:t xml:space="preserve"> </w:t>
      </w:r>
      <w:r>
        <w:t>literature</w:t>
      </w:r>
      <w:r>
        <w:rPr>
          <w:spacing w:val="20"/>
        </w:rPr>
        <w:t xml:space="preserve"> </w:t>
      </w:r>
      <w:r>
        <w:t>review</w:t>
      </w:r>
      <w:r>
        <w:rPr>
          <w:spacing w:val="24"/>
        </w:rPr>
        <w:t xml:space="preserve"> </w:t>
      </w:r>
      <w:r>
        <w:t>presented</w:t>
      </w:r>
      <w:r>
        <w:rPr>
          <w:spacing w:val="22"/>
        </w:rPr>
        <w:t xml:space="preserve"> </w:t>
      </w:r>
      <w:r>
        <w:t>in</w:t>
      </w:r>
      <w:r>
        <w:rPr>
          <w:spacing w:val="20"/>
        </w:rPr>
        <w:t xml:space="preserve"> </w:t>
      </w:r>
      <w:r>
        <w:t>this</w:t>
      </w:r>
      <w:r>
        <w:rPr>
          <w:spacing w:val="24"/>
        </w:rPr>
        <w:t xml:space="preserve"> </w:t>
      </w:r>
      <w:r>
        <w:t>thesis.</w:t>
      </w:r>
      <w:r>
        <w:rPr>
          <w:spacing w:val="22"/>
        </w:rPr>
        <w:t xml:space="preserve"> </w:t>
      </w:r>
      <w:r>
        <w:t>This</w:t>
      </w:r>
      <w:r>
        <w:rPr>
          <w:spacing w:val="22"/>
        </w:rPr>
        <w:t xml:space="preserve"> </w:t>
      </w:r>
      <w:r>
        <w:t>model</w:t>
      </w:r>
      <w:r>
        <w:rPr>
          <w:spacing w:val="21"/>
        </w:rPr>
        <w:t xml:space="preserve"> </w:t>
      </w:r>
      <w:r>
        <w:t>illustrates</w:t>
      </w:r>
      <w:r>
        <w:rPr>
          <w:spacing w:val="20"/>
        </w:rPr>
        <w:t xml:space="preserve"> </w:t>
      </w:r>
      <w:r>
        <w:t>how</w:t>
      </w:r>
      <w:r>
        <w:rPr>
          <w:spacing w:val="-58"/>
        </w:rPr>
        <w:t xml:space="preserve"> </w:t>
      </w:r>
      <w:r>
        <w:t>perceived</w:t>
      </w:r>
      <w:r>
        <w:rPr>
          <w:spacing w:val="13"/>
        </w:rPr>
        <w:t xml:space="preserve"> </w:t>
      </w:r>
      <w:r>
        <w:t>consumer</w:t>
      </w:r>
      <w:r>
        <w:rPr>
          <w:spacing w:val="16"/>
        </w:rPr>
        <w:t xml:space="preserve"> </w:t>
      </w:r>
      <w:r>
        <w:t>effectiveness,</w:t>
      </w:r>
      <w:r>
        <w:rPr>
          <w:spacing w:val="13"/>
        </w:rPr>
        <w:t xml:space="preserve"> </w:t>
      </w:r>
      <w:r>
        <w:t>cynicism</w:t>
      </w:r>
      <w:r>
        <w:rPr>
          <w:spacing w:val="12"/>
        </w:rPr>
        <w:t xml:space="preserve"> </w:t>
      </w:r>
      <w:r>
        <w:t>around</w:t>
      </w:r>
      <w:r>
        <w:rPr>
          <w:spacing w:val="10"/>
        </w:rPr>
        <w:t xml:space="preserve"> </w:t>
      </w:r>
      <w:r>
        <w:t>ethical</w:t>
      </w:r>
      <w:r>
        <w:rPr>
          <w:spacing w:val="13"/>
        </w:rPr>
        <w:t xml:space="preserve"> </w:t>
      </w:r>
      <w:r>
        <w:t>claims,</w:t>
      </w:r>
      <w:r>
        <w:rPr>
          <w:spacing w:val="13"/>
        </w:rPr>
        <w:t xml:space="preserve"> </w:t>
      </w:r>
      <w:r>
        <w:t>inertia</w:t>
      </w:r>
      <w:r>
        <w:rPr>
          <w:spacing w:val="10"/>
        </w:rPr>
        <w:t xml:space="preserve"> </w:t>
      </w:r>
      <w:r>
        <w:t>in</w:t>
      </w:r>
      <w:r>
        <w:rPr>
          <w:spacing w:val="14"/>
        </w:rPr>
        <w:t xml:space="preserve"> </w:t>
      </w:r>
      <w:r>
        <w:t>changing</w:t>
      </w:r>
      <w:r>
        <w:rPr>
          <w:spacing w:val="-52"/>
        </w:rPr>
        <w:t xml:space="preserve"> </w:t>
      </w:r>
      <w:r>
        <w:t>purchasing</w:t>
      </w:r>
      <w:r>
        <w:rPr>
          <w:spacing w:val="51"/>
        </w:rPr>
        <w:t xml:space="preserve"> </w:t>
      </w:r>
      <w:r>
        <w:t>behaviour,</w:t>
      </w:r>
      <w:r>
        <w:rPr>
          <w:spacing w:val="51"/>
        </w:rPr>
        <w:t xml:space="preserve"> </w:t>
      </w:r>
      <w:r>
        <w:t>income</w:t>
      </w:r>
      <w:r>
        <w:rPr>
          <w:spacing w:val="55"/>
        </w:rPr>
        <w:t xml:space="preserve"> </w:t>
      </w:r>
      <w:r>
        <w:t>and</w:t>
      </w:r>
      <w:r>
        <w:rPr>
          <w:spacing w:val="51"/>
        </w:rPr>
        <w:t xml:space="preserve"> </w:t>
      </w:r>
      <w:r>
        <w:t>price</w:t>
      </w:r>
      <w:r>
        <w:rPr>
          <w:spacing w:val="49"/>
        </w:rPr>
        <w:t xml:space="preserve"> </w:t>
      </w:r>
      <w:r>
        <w:t>sensitivity,</w:t>
      </w:r>
      <w:r>
        <w:rPr>
          <w:spacing w:val="56"/>
        </w:rPr>
        <w:t xml:space="preserve"> </w:t>
      </w:r>
      <w:r>
        <w:t>perception</w:t>
      </w:r>
      <w:r>
        <w:rPr>
          <w:spacing w:val="52"/>
        </w:rPr>
        <w:t xml:space="preserve"> </w:t>
      </w:r>
      <w:r>
        <w:t>of</w:t>
      </w:r>
      <w:r>
        <w:rPr>
          <w:spacing w:val="53"/>
        </w:rPr>
        <w:t xml:space="preserve"> </w:t>
      </w:r>
      <w:r>
        <w:t>quality</w:t>
      </w:r>
      <w:r>
        <w:rPr>
          <w:spacing w:val="48"/>
        </w:rPr>
        <w:t xml:space="preserve"> </w:t>
      </w:r>
      <w:r>
        <w:t>and</w:t>
      </w:r>
      <w:r>
        <w:rPr>
          <w:spacing w:val="-59"/>
        </w:rPr>
        <w:t xml:space="preserve"> </w:t>
      </w:r>
      <w:r>
        <w:t>convenience</w:t>
      </w:r>
      <w:r>
        <w:rPr>
          <w:spacing w:val="36"/>
        </w:rPr>
        <w:t xml:space="preserve"> </w:t>
      </w:r>
      <w:r>
        <w:t>can</w:t>
      </w:r>
      <w:r>
        <w:rPr>
          <w:spacing w:val="36"/>
        </w:rPr>
        <w:t xml:space="preserve"> </w:t>
      </w:r>
      <w:r>
        <w:t>all</w:t>
      </w:r>
      <w:r>
        <w:rPr>
          <w:spacing w:val="39"/>
        </w:rPr>
        <w:t xml:space="preserve"> </w:t>
      </w:r>
      <w:r>
        <w:t>inhibit</w:t>
      </w:r>
      <w:r>
        <w:rPr>
          <w:spacing w:val="38"/>
        </w:rPr>
        <w:t xml:space="preserve"> </w:t>
      </w:r>
      <w:r>
        <w:t>a</w:t>
      </w:r>
      <w:r>
        <w:rPr>
          <w:spacing w:val="34"/>
        </w:rPr>
        <w:t xml:space="preserve"> </w:t>
      </w:r>
      <w:r>
        <w:t>consumer</w:t>
      </w:r>
      <w:r>
        <w:rPr>
          <w:spacing w:val="33"/>
        </w:rPr>
        <w:t xml:space="preserve"> </w:t>
      </w:r>
      <w:r>
        <w:t>from</w:t>
      </w:r>
      <w:r>
        <w:rPr>
          <w:spacing w:val="39"/>
        </w:rPr>
        <w:t xml:space="preserve"> </w:t>
      </w:r>
      <w:r>
        <w:t>engaging</w:t>
      </w:r>
      <w:r>
        <w:rPr>
          <w:spacing w:val="35"/>
        </w:rPr>
        <w:t xml:space="preserve"> </w:t>
      </w:r>
      <w:r>
        <w:t>in</w:t>
      </w:r>
      <w:r>
        <w:rPr>
          <w:spacing w:val="36"/>
        </w:rPr>
        <w:t xml:space="preserve"> </w:t>
      </w:r>
      <w:r>
        <w:t>ethical</w:t>
      </w:r>
      <w:r>
        <w:rPr>
          <w:spacing w:val="33"/>
        </w:rPr>
        <w:t xml:space="preserve"> </w:t>
      </w:r>
      <w:r>
        <w:t>consumption</w:t>
      </w:r>
      <w:r>
        <w:rPr>
          <w:spacing w:val="-59"/>
        </w:rPr>
        <w:t xml:space="preserve"> </w:t>
      </w:r>
      <w:r>
        <w:t>behaviours</w:t>
      </w:r>
      <w:r>
        <w:rPr>
          <w:spacing w:val="12"/>
        </w:rPr>
        <w:t xml:space="preserve"> </w:t>
      </w:r>
      <w:r>
        <w:t>(Bray,</w:t>
      </w:r>
      <w:r>
        <w:rPr>
          <w:spacing w:val="14"/>
        </w:rPr>
        <w:t xml:space="preserve"> </w:t>
      </w:r>
      <w:r>
        <w:t>Johns</w:t>
      </w:r>
      <w:r>
        <w:rPr>
          <w:spacing w:val="18"/>
        </w:rPr>
        <w:t xml:space="preserve"> </w:t>
      </w:r>
      <w:r>
        <w:t>&amp;</w:t>
      </w:r>
      <w:r>
        <w:rPr>
          <w:spacing w:val="14"/>
        </w:rPr>
        <w:t xml:space="preserve"> </w:t>
      </w:r>
      <w:r>
        <w:t>Kilburn</w:t>
      </w:r>
      <w:r>
        <w:rPr>
          <w:spacing w:val="13"/>
        </w:rPr>
        <w:t xml:space="preserve"> </w:t>
      </w:r>
      <w:r>
        <w:t>2011).</w:t>
      </w:r>
      <w:r>
        <w:rPr>
          <w:spacing w:val="15"/>
        </w:rPr>
        <w:t xml:space="preserve"> </w:t>
      </w:r>
      <w:r>
        <w:t>However,</w:t>
      </w:r>
      <w:r>
        <w:rPr>
          <w:spacing w:val="18"/>
        </w:rPr>
        <w:t xml:space="preserve"> </w:t>
      </w:r>
      <w:r>
        <w:t>perhaps</w:t>
      </w:r>
      <w:r>
        <w:rPr>
          <w:spacing w:val="18"/>
        </w:rPr>
        <w:t xml:space="preserve"> </w:t>
      </w:r>
      <w:r>
        <w:t>the</w:t>
      </w:r>
      <w:r>
        <w:rPr>
          <w:spacing w:val="13"/>
        </w:rPr>
        <w:t xml:space="preserve"> </w:t>
      </w:r>
      <w:r>
        <w:t>most</w:t>
      </w:r>
      <w:r>
        <w:rPr>
          <w:spacing w:val="18"/>
        </w:rPr>
        <w:t xml:space="preserve"> </w:t>
      </w:r>
      <w:r>
        <w:t>important</w:t>
      </w:r>
      <w:r>
        <w:rPr>
          <w:spacing w:val="14"/>
        </w:rPr>
        <w:t xml:space="preserve"> </w:t>
      </w:r>
      <w:r>
        <w:t>thing</w:t>
      </w:r>
      <w:r>
        <w:rPr>
          <w:spacing w:val="-55"/>
        </w:rPr>
        <w:t xml:space="preserve"> </w:t>
      </w:r>
      <w:r>
        <w:t>that</w:t>
      </w:r>
      <w:r>
        <w:rPr>
          <w:spacing w:val="13"/>
        </w:rPr>
        <w:t xml:space="preserve"> </w:t>
      </w:r>
      <w:r>
        <w:t>this</w:t>
      </w:r>
      <w:r>
        <w:rPr>
          <w:spacing w:val="17"/>
        </w:rPr>
        <w:t xml:space="preserve"> </w:t>
      </w:r>
      <w:r>
        <w:t>model</w:t>
      </w:r>
      <w:r>
        <w:rPr>
          <w:spacing w:val="13"/>
        </w:rPr>
        <w:t xml:space="preserve"> </w:t>
      </w:r>
      <w:r>
        <w:t>displays</w:t>
      </w:r>
      <w:r>
        <w:rPr>
          <w:spacing w:val="11"/>
        </w:rPr>
        <w:t xml:space="preserve"> </w:t>
      </w:r>
      <w:r>
        <w:t>is</w:t>
      </w:r>
      <w:r>
        <w:rPr>
          <w:spacing w:val="13"/>
        </w:rPr>
        <w:t xml:space="preserve"> </w:t>
      </w:r>
      <w:r>
        <w:t>that</w:t>
      </w:r>
      <w:r>
        <w:rPr>
          <w:spacing w:val="15"/>
        </w:rPr>
        <w:t xml:space="preserve"> </w:t>
      </w:r>
      <w:r>
        <w:t>political</w:t>
      </w:r>
      <w:r>
        <w:rPr>
          <w:spacing w:val="13"/>
        </w:rPr>
        <w:t xml:space="preserve"> </w:t>
      </w:r>
      <w:r>
        <w:t>ideology</w:t>
      </w:r>
      <w:r>
        <w:rPr>
          <w:spacing w:val="9"/>
        </w:rPr>
        <w:t xml:space="preserve"> </w:t>
      </w:r>
      <w:r>
        <w:t>is</w:t>
      </w:r>
      <w:r>
        <w:rPr>
          <w:spacing w:val="13"/>
        </w:rPr>
        <w:t xml:space="preserve"> </w:t>
      </w:r>
      <w:r>
        <w:t>one</w:t>
      </w:r>
      <w:r>
        <w:rPr>
          <w:spacing w:val="17"/>
        </w:rPr>
        <w:t xml:space="preserve"> </w:t>
      </w:r>
      <w:r>
        <w:t>of</w:t>
      </w:r>
      <w:r>
        <w:rPr>
          <w:spacing w:val="15"/>
        </w:rPr>
        <w:t xml:space="preserve"> </w:t>
      </w:r>
      <w:r>
        <w:t>many</w:t>
      </w:r>
      <w:r>
        <w:rPr>
          <w:spacing w:val="13"/>
        </w:rPr>
        <w:t xml:space="preserve"> </w:t>
      </w:r>
      <w:r>
        <w:t>variables</w:t>
      </w:r>
      <w:r>
        <w:rPr>
          <w:spacing w:val="13"/>
        </w:rPr>
        <w:t xml:space="preserve"> </w:t>
      </w:r>
      <w:r>
        <w:t>that</w:t>
      </w:r>
      <w:r>
        <w:rPr>
          <w:spacing w:val="-59"/>
        </w:rPr>
        <w:t xml:space="preserve"> </w:t>
      </w:r>
      <w:r>
        <w:t>determine</w:t>
      </w:r>
      <w:r>
        <w:rPr>
          <w:spacing w:val="37"/>
        </w:rPr>
        <w:t xml:space="preserve"> </w:t>
      </w:r>
      <w:r>
        <w:t>an</w:t>
      </w:r>
      <w:r>
        <w:rPr>
          <w:spacing w:val="37"/>
        </w:rPr>
        <w:t xml:space="preserve"> </w:t>
      </w:r>
      <w:r>
        <w:t>individual’s</w:t>
      </w:r>
      <w:r>
        <w:rPr>
          <w:spacing w:val="39"/>
        </w:rPr>
        <w:t xml:space="preserve"> </w:t>
      </w:r>
      <w:r>
        <w:t>ethical</w:t>
      </w:r>
      <w:r>
        <w:rPr>
          <w:spacing w:val="35"/>
        </w:rPr>
        <w:t xml:space="preserve"> </w:t>
      </w:r>
      <w:r>
        <w:t>consumption</w:t>
      </w:r>
      <w:r>
        <w:rPr>
          <w:spacing w:val="39"/>
        </w:rPr>
        <w:t xml:space="preserve"> </w:t>
      </w:r>
      <w:r>
        <w:t>attitudes.</w:t>
      </w:r>
      <w:r>
        <w:rPr>
          <w:spacing w:val="39"/>
        </w:rPr>
        <w:t xml:space="preserve"> </w:t>
      </w:r>
      <w:r>
        <w:t>It</w:t>
      </w:r>
      <w:r>
        <w:rPr>
          <w:spacing w:val="35"/>
        </w:rPr>
        <w:t xml:space="preserve"> </w:t>
      </w:r>
      <w:r>
        <w:t>is</w:t>
      </w:r>
      <w:r>
        <w:rPr>
          <w:spacing w:val="39"/>
        </w:rPr>
        <w:t xml:space="preserve"> </w:t>
      </w:r>
      <w:r>
        <w:t>also</w:t>
      </w:r>
      <w:r>
        <w:rPr>
          <w:spacing w:val="34"/>
        </w:rPr>
        <w:t xml:space="preserve"> </w:t>
      </w:r>
      <w:r>
        <w:t>important</w:t>
      </w:r>
      <w:r>
        <w:rPr>
          <w:spacing w:val="35"/>
        </w:rPr>
        <w:t xml:space="preserve"> </w:t>
      </w:r>
      <w:r>
        <w:t>to</w:t>
      </w:r>
      <w:r>
        <w:rPr>
          <w:spacing w:val="-59"/>
        </w:rPr>
        <w:t xml:space="preserve"> </w:t>
      </w:r>
      <w:r>
        <w:t>recognise</w:t>
      </w:r>
      <w:r>
        <w:rPr>
          <w:spacing w:val="21"/>
        </w:rPr>
        <w:t xml:space="preserve"> </w:t>
      </w:r>
      <w:r>
        <w:t>that</w:t>
      </w:r>
      <w:r>
        <w:rPr>
          <w:spacing w:val="23"/>
        </w:rPr>
        <w:t xml:space="preserve"> </w:t>
      </w:r>
      <w:r>
        <w:t>behaviours</w:t>
      </w:r>
      <w:r>
        <w:rPr>
          <w:spacing w:val="23"/>
        </w:rPr>
        <w:t xml:space="preserve"> </w:t>
      </w:r>
      <w:r>
        <w:t>are</w:t>
      </w:r>
      <w:r>
        <w:rPr>
          <w:spacing w:val="25"/>
        </w:rPr>
        <w:t xml:space="preserve"> </w:t>
      </w:r>
      <w:r>
        <w:t>the</w:t>
      </w:r>
      <w:r>
        <w:rPr>
          <w:spacing w:val="23"/>
        </w:rPr>
        <w:t xml:space="preserve"> </w:t>
      </w:r>
      <w:r>
        <w:t>result</w:t>
      </w:r>
      <w:r>
        <w:rPr>
          <w:spacing w:val="26"/>
        </w:rPr>
        <w:t xml:space="preserve"> </w:t>
      </w:r>
      <w:r>
        <w:t>of</w:t>
      </w:r>
      <w:r>
        <w:rPr>
          <w:spacing w:val="26"/>
        </w:rPr>
        <w:t xml:space="preserve"> </w:t>
      </w:r>
      <w:r>
        <w:t>intentions</w:t>
      </w:r>
      <w:r>
        <w:rPr>
          <w:spacing w:val="26"/>
        </w:rPr>
        <w:t xml:space="preserve"> </w:t>
      </w:r>
      <w:r>
        <w:t>and</w:t>
      </w:r>
      <w:r>
        <w:rPr>
          <w:spacing w:val="23"/>
        </w:rPr>
        <w:t xml:space="preserve"> </w:t>
      </w:r>
      <w:r>
        <w:t>intentions</w:t>
      </w:r>
      <w:r>
        <w:rPr>
          <w:spacing w:val="28"/>
        </w:rPr>
        <w:t xml:space="preserve"> </w:t>
      </w:r>
      <w:r>
        <w:t>are</w:t>
      </w:r>
      <w:r>
        <w:rPr>
          <w:spacing w:val="19"/>
        </w:rPr>
        <w:t xml:space="preserve"> </w:t>
      </w:r>
      <w:r>
        <w:t>the</w:t>
      </w:r>
      <w:r>
        <w:rPr>
          <w:spacing w:val="21"/>
        </w:rPr>
        <w:t xml:space="preserve"> </w:t>
      </w:r>
      <w:r>
        <w:t>result</w:t>
      </w:r>
      <w:r>
        <w:rPr>
          <w:spacing w:val="23"/>
        </w:rPr>
        <w:t xml:space="preserve"> </w:t>
      </w:r>
      <w:r>
        <w:t>of</w:t>
      </w:r>
      <w:r>
        <w:rPr>
          <w:spacing w:val="-57"/>
        </w:rPr>
        <w:t xml:space="preserve"> </w:t>
      </w:r>
      <w:r>
        <w:t>attitudes,</w:t>
      </w:r>
      <w:r>
        <w:rPr>
          <w:spacing w:val="10"/>
        </w:rPr>
        <w:t xml:space="preserve"> </w:t>
      </w:r>
      <w:r>
        <w:t>and</w:t>
      </w:r>
      <w:r>
        <w:rPr>
          <w:spacing w:val="7"/>
        </w:rPr>
        <w:t xml:space="preserve"> </w:t>
      </w:r>
      <w:r>
        <w:t>therefore</w:t>
      </w:r>
      <w:r>
        <w:rPr>
          <w:spacing w:val="10"/>
        </w:rPr>
        <w:t xml:space="preserve"> </w:t>
      </w:r>
      <w:r>
        <w:t>a</w:t>
      </w:r>
      <w:r>
        <w:rPr>
          <w:spacing w:val="7"/>
        </w:rPr>
        <w:t xml:space="preserve"> </w:t>
      </w:r>
      <w:r>
        <w:t>predictor</w:t>
      </w:r>
      <w:r>
        <w:rPr>
          <w:spacing w:val="10"/>
        </w:rPr>
        <w:t xml:space="preserve"> </w:t>
      </w:r>
      <w:r>
        <w:t>variable</w:t>
      </w:r>
      <w:r>
        <w:rPr>
          <w:spacing w:val="7"/>
        </w:rPr>
        <w:t xml:space="preserve"> </w:t>
      </w:r>
      <w:r>
        <w:t>such</w:t>
      </w:r>
      <w:r>
        <w:rPr>
          <w:spacing w:val="5"/>
        </w:rPr>
        <w:t xml:space="preserve"> </w:t>
      </w:r>
      <w:r>
        <w:t>as</w:t>
      </w:r>
      <w:r>
        <w:rPr>
          <w:spacing w:val="10"/>
        </w:rPr>
        <w:t xml:space="preserve"> </w:t>
      </w:r>
      <w:r>
        <w:t>political</w:t>
      </w:r>
      <w:r>
        <w:rPr>
          <w:spacing w:val="10"/>
        </w:rPr>
        <w:t xml:space="preserve"> </w:t>
      </w:r>
      <w:r>
        <w:t>ideology</w:t>
      </w:r>
      <w:r>
        <w:rPr>
          <w:spacing w:val="10"/>
        </w:rPr>
        <w:t xml:space="preserve"> </w:t>
      </w:r>
      <w:r>
        <w:t>cannot</w:t>
      </w:r>
      <w:r>
        <w:rPr>
          <w:spacing w:val="6"/>
        </w:rPr>
        <w:t xml:space="preserve"> </w:t>
      </w:r>
      <w:r>
        <w:t>influence</w:t>
      </w:r>
      <w:r>
        <w:rPr>
          <w:spacing w:val="-53"/>
        </w:rPr>
        <w:t xml:space="preserve"> </w:t>
      </w:r>
      <w:r>
        <w:t>purchasing</w:t>
      </w:r>
      <w:r>
        <w:rPr>
          <w:spacing w:val="44"/>
        </w:rPr>
        <w:t xml:space="preserve"> </w:t>
      </w:r>
      <w:r>
        <w:t>behaviour</w:t>
      </w:r>
      <w:r>
        <w:rPr>
          <w:spacing w:val="50"/>
        </w:rPr>
        <w:t xml:space="preserve"> </w:t>
      </w:r>
      <w:r>
        <w:t>directly.</w:t>
      </w:r>
      <w:r>
        <w:rPr>
          <w:spacing w:val="48"/>
        </w:rPr>
        <w:t xml:space="preserve"> </w:t>
      </w:r>
      <w:r>
        <w:t>Rather,</w:t>
      </w:r>
      <w:r>
        <w:rPr>
          <w:spacing w:val="43"/>
        </w:rPr>
        <w:t xml:space="preserve"> </w:t>
      </w:r>
      <w:r>
        <w:t>these</w:t>
      </w:r>
      <w:r>
        <w:rPr>
          <w:spacing w:val="44"/>
        </w:rPr>
        <w:t xml:space="preserve"> </w:t>
      </w:r>
      <w:r>
        <w:t>variables</w:t>
      </w:r>
      <w:r>
        <w:rPr>
          <w:spacing w:val="44"/>
        </w:rPr>
        <w:t xml:space="preserve"> </w:t>
      </w:r>
      <w:r>
        <w:t>influence</w:t>
      </w:r>
      <w:r>
        <w:rPr>
          <w:spacing w:val="48"/>
        </w:rPr>
        <w:t xml:space="preserve"> </w:t>
      </w:r>
      <w:r>
        <w:t>behaviours</w:t>
      </w:r>
      <w:r>
        <w:rPr>
          <w:spacing w:val="44"/>
        </w:rPr>
        <w:t xml:space="preserve"> </w:t>
      </w:r>
      <w:r>
        <w:t>by</w:t>
      </w:r>
      <w:r>
        <w:rPr>
          <w:spacing w:val="44"/>
        </w:rPr>
        <w:t xml:space="preserve"> </w:t>
      </w:r>
      <w:r>
        <w:t>first</w:t>
      </w:r>
      <w:r>
        <w:rPr>
          <w:spacing w:val="-55"/>
        </w:rPr>
        <w:t xml:space="preserve"> </w:t>
      </w:r>
      <w:r>
        <w:t>influencing attitudes and intentions.</w:t>
      </w:r>
    </w:p>
    <w:p w14:paraId="39F649D2" w14:textId="77777777" w:rsidR="008566DF" w:rsidRDefault="008566DF">
      <w:pPr>
        <w:spacing w:before="7"/>
        <w:rPr>
          <w:rFonts w:ascii="Arial" w:eastAsia="Arial" w:hAnsi="Arial" w:cs="Arial"/>
          <w:sz w:val="19"/>
          <w:szCs w:val="19"/>
        </w:rPr>
      </w:pPr>
    </w:p>
    <w:p w14:paraId="387AC406" w14:textId="70039A01" w:rsidR="008566DF" w:rsidRDefault="006861AB" w:rsidP="000F4CF9">
      <w:pPr>
        <w:pStyle w:val="BodyText"/>
        <w:spacing w:line="283" w:lineRule="auto"/>
        <w:ind w:left="0" w:right="165"/>
        <w:jc w:val="both"/>
      </w:pPr>
      <w:r>
        <w:t>This</w:t>
      </w:r>
      <w:r>
        <w:rPr>
          <w:spacing w:val="15"/>
        </w:rPr>
        <w:t xml:space="preserve"> </w:t>
      </w:r>
      <w:r>
        <w:t>model</w:t>
      </w:r>
      <w:r>
        <w:rPr>
          <w:spacing w:val="16"/>
        </w:rPr>
        <w:t xml:space="preserve"> </w:t>
      </w:r>
      <w:r>
        <w:t>is</w:t>
      </w:r>
      <w:r>
        <w:rPr>
          <w:spacing w:val="15"/>
        </w:rPr>
        <w:t xml:space="preserve"> </w:t>
      </w:r>
      <w:r>
        <w:t>innovative</w:t>
      </w:r>
      <w:r>
        <w:rPr>
          <w:spacing w:val="13"/>
        </w:rPr>
        <w:t xml:space="preserve"> </w:t>
      </w:r>
      <w:r>
        <w:t>in</w:t>
      </w:r>
      <w:r>
        <w:rPr>
          <w:spacing w:val="16"/>
        </w:rPr>
        <w:t xml:space="preserve"> </w:t>
      </w:r>
      <w:r>
        <w:t>the</w:t>
      </w:r>
      <w:r>
        <w:rPr>
          <w:spacing w:val="13"/>
        </w:rPr>
        <w:t xml:space="preserve"> </w:t>
      </w:r>
      <w:r>
        <w:t>sense</w:t>
      </w:r>
      <w:r>
        <w:rPr>
          <w:spacing w:val="15"/>
        </w:rPr>
        <w:t xml:space="preserve"> </w:t>
      </w:r>
      <w:r>
        <w:t>that</w:t>
      </w:r>
      <w:r>
        <w:rPr>
          <w:spacing w:val="21"/>
        </w:rPr>
        <w:t xml:space="preserve"> </w:t>
      </w:r>
      <w:r>
        <w:t>political</w:t>
      </w:r>
      <w:r>
        <w:rPr>
          <w:spacing w:val="15"/>
        </w:rPr>
        <w:t xml:space="preserve"> </w:t>
      </w:r>
      <w:r>
        <w:t>ideology</w:t>
      </w:r>
      <w:r>
        <w:rPr>
          <w:spacing w:val="9"/>
        </w:rPr>
        <w:t xml:space="preserve"> </w:t>
      </w:r>
      <w:r>
        <w:t>has</w:t>
      </w:r>
      <w:r>
        <w:rPr>
          <w:spacing w:val="20"/>
        </w:rPr>
        <w:t xml:space="preserve"> </w:t>
      </w:r>
      <w:r>
        <w:t>been</w:t>
      </w:r>
      <w:r>
        <w:rPr>
          <w:spacing w:val="16"/>
        </w:rPr>
        <w:t xml:space="preserve"> </w:t>
      </w:r>
      <w:r>
        <w:t>introduced</w:t>
      </w:r>
      <w:r>
        <w:rPr>
          <w:spacing w:val="16"/>
        </w:rPr>
        <w:t xml:space="preserve"> </w:t>
      </w:r>
      <w:r>
        <w:t>as</w:t>
      </w:r>
      <w:r>
        <w:rPr>
          <w:spacing w:val="17"/>
        </w:rPr>
        <w:t xml:space="preserve"> </w:t>
      </w:r>
      <w:r>
        <w:t>a</w:t>
      </w:r>
      <w:r>
        <w:rPr>
          <w:spacing w:val="-57"/>
        </w:rPr>
        <w:t xml:space="preserve"> </w:t>
      </w:r>
      <w:r>
        <w:t>predictor.</w:t>
      </w:r>
      <w:r>
        <w:rPr>
          <w:spacing w:val="9"/>
        </w:rPr>
        <w:t xml:space="preserve"> </w:t>
      </w:r>
      <w:r>
        <w:t>Ultimately,</w:t>
      </w:r>
      <w:r>
        <w:rPr>
          <w:spacing w:val="9"/>
        </w:rPr>
        <w:t xml:space="preserve"> </w:t>
      </w:r>
      <w:r>
        <w:t>this</w:t>
      </w:r>
      <w:r>
        <w:rPr>
          <w:spacing w:val="5"/>
        </w:rPr>
        <w:t xml:space="preserve"> </w:t>
      </w:r>
      <w:r>
        <w:t>model</w:t>
      </w:r>
      <w:r>
        <w:rPr>
          <w:spacing w:val="5"/>
        </w:rPr>
        <w:t xml:space="preserve"> </w:t>
      </w:r>
      <w:r>
        <w:t>adds</w:t>
      </w:r>
      <w:r>
        <w:rPr>
          <w:spacing w:val="11"/>
        </w:rPr>
        <w:t xml:space="preserve"> </w:t>
      </w:r>
      <w:r>
        <w:t>political</w:t>
      </w:r>
      <w:r>
        <w:rPr>
          <w:spacing w:val="7"/>
        </w:rPr>
        <w:t xml:space="preserve"> </w:t>
      </w:r>
      <w:r>
        <w:t>ideology</w:t>
      </w:r>
      <w:r>
        <w:rPr>
          <w:spacing w:val="5"/>
        </w:rPr>
        <w:t xml:space="preserve"> </w:t>
      </w:r>
      <w:r>
        <w:t>to</w:t>
      </w:r>
      <w:r>
        <w:rPr>
          <w:spacing w:val="9"/>
        </w:rPr>
        <w:t xml:space="preserve"> </w:t>
      </w:r>
      <w:r>
        <w:t>the</w:t>
      </w:r>
      <w:r>
        <w:rPr>
          <w:spacing w:val="5"/>
        </w:rPr>
        <w:t xml:space="preserve"> </w:t>
      </w:r>
      <w:r>
        <w:t>variables</w:t>
      </w:r>
      <w:r>
        <w:rPr>
          <w:spacing w:val="11"/>
        </w:rPr>
        <w:t xml:space="preserve"> </w:t>
      </w:r>
      <w:r>
        <w:t>already</w:t>
      </w:r>
      <w:r>
        <w:rPr>
          <w:spacing w:val="9"/>
        </w:rPr>
        <w:t xml:space="preserve"> </w:t>
      </w:r>
      <w:r>
        <w:t>proven</w:t>
      </w:r>
      <w:r>
        <w:rPr>
          <w:spacing w:val="-53"/>
        </w:rPr>
        <w:t xml:space="preserve"> </w:t>
      </w:r>
      <w:r>
        <w:t>to</w:t>
      </w:r>
      <w:r>
        <w:rPr>
          <w:spacing w:val="4"/>
        </w:rPr>
        <w:t xml:space="preserve"> </w:t>
      </w:r>
      <w:r>
        <w:t>predict</w:t>
      </w:r>
      <w:r>
        <w:rPr>
          <w:spacing w:val="6"/>
        </w:rPr>
        <w:t xml:space="preserve"> </w:t>
      </w:r>
      <w:r>
        <w:t>ethical</w:t>
      </w:r>
      <w:r>
        <w:rPr>
          <w:spacing w:val="5"/>
        </w:rPr>
        <w:t xml:space="preserve"> </w:t>
      </w:r>
      <w:r>
        <w:t>consumption.</w:t>
      </w:r>
      <w:r>
        <w:rPr>
          <w:spacing w:val="5"/>
        </w:rPr>
        <w:t xml:space="preserve"> </w:t>
      </w:r>
      <w:r>
        <w:t>These</w:t>
      </w:r>
      <w:r>
        <w:rPr>
          <w:spacing w:val="4"/>
        </w:rPr>
        <w:t xml:space="preserve"> </w:t>
      </w:r>
      <w:r>
        <w:t>variables</w:t>
      </w:r>
      <w:r>
        <w:rPr>
          <w:spacing w:val="7"/>
        </w:rPr>
        <w:t xml:space="preserve"> </w:t>
      </w:r>
      <w:r>
        <w:t>were</w:t>
      </w:r>
      <w:r>
        <w:rPr>
          <w:spacing w:val="5"/>
        </w:rPr>
        <w:t xml:space="preserve"> </w:t>
      </w:r>
      <w:r>
        <w:t>identified</w:t>
      </w:r>
      <w:r>
        <w:rPr>
          <w:spacing w:val="7"/>
        </w:rPr>
        <w:t xml:space="preserve"> </w:t>
      </w:r>
      <w:r>
        <w:t>as</w:t>
      </w:r>
      <w:r>
        <w:rPr>
          <w:spacing w:val="5"/>
        </w:rPr>
        <w:t xml:space="preserve"> </w:t>
      </w:r>
      <w:r>
        <w:t>the</w:t>
      </w:r>
      <w:r>
        <w:rPr>
          <w:spacing w:val="4"/>
        </w:rPr>
        <w:t xml:space="preserve"> </w:t>
      </w:r>
      <w:r>
        <w:t>most</w:t>
      </w:r>
      <w:r>
        <w:rPr>
          <w:spacing w:val="5"/>
        </w:rPr>
        <w:t xml:space="preserve"> </w:t>
      </w:r>
      <w:r>
        <w:t>vital</w:t>
      </w:r>
      <w:r>
        <w:rPr>
          <w:spacing w:val="-58"/>
        </w:rPr>
        <w:t xml:space="preserve"> </w:t>
      </w:r>
      <w:r>
        <w:t>predictors</w:t>
      </w:r>
      <w:r>
        <w:rPr>
          <w:spacing w:val="28"/>
        </w:rPr>
        <w:t xml:space="preserve"> </w:t>
      </w:r>
      <w:r>
        <w:t>from</w:t>
      </w:r>
      <w:r>
        <w:rPr>
          <w:spacing w:val="30"/>
        </w:rPr>
        <w:t xml:space="preserve"> </w:t>
      </w:r>
      <w:r>
        <w:t>an</w:t>
      </w:r>
      <w:r>
        <w:rPr>
          <w:spacing w:val="26"/>
        </w:rPr>
        <w:t xml:space="preserve"> </w:t>
      </w:r>
      <w:r>
        <w:t>extensive</w:t>
      </w:r>
      <w:r>
        <w:rPr>
          <w:spacing w:val="30"/>
        </w:rPr>
        <w:t xml:space="preserve"> </w:t>
      </w:r>
      <w:r>
        <w:t>narrative</w:t>
      </w:r>
      <w:r>
        <w:rPr>
          <w:spacing w:val="30"/>
        </w:rPr>
        <w:t xml:space="preserve"> </w:t>
      </w:r>
      <w:r>
        <w:t>and</w:t>
      </w:r>
      <w:r>
        <w:rPr>
          <w:spacing w:val="23"/>
        </w:rPr>
        <w:t xml:space="preserve"> </w:t>
      </w:r>
      <w:r>
        <w:t>systematic</w:t>
      </w:r>
      <w:r>
        <w:rPr>
          <w:spacing w:val="31"/>
        </w:rPr>
        <w:t xml:space="preserve"> </w:t>
      </w:r>
      <w:r>
        <w:t>review</w:t>
      </w:r>
      <w:r>
        <w:rPr>
          <w:spacing w:val="31"/>
        </w:rPr>
        <w:t xml:space="preserve"> </w:t>
      </w:r>
      <w:r>
        <w:t>of</w:t>
      </w:r>
      <w:r>
        <w:rPr>
          <w:spacing w:val="34"/>
        </w:rPr>
        <w:t xml:space="preserve"> </w:t>
      </w:r>
      <w:r>
        <w:t>ethical</w:t>
      </w:r>
      <w:r>
        <w:rPr>
          <w:spacing w:val="28"/>
        </w:rPr>
        <w:t xml:space="preserve"> </w:t>
      </w:r>
      <w:r>
        <w:t>consumption</w:t>
      </w:r>
      <w:r>
        <w:rPr>
          <w:spacing w:val="-56"/>
        </w:rPr>
        <w:t xml:space="preserve"> </w:t>
      </w:r>
      <w:r>
        <w:t>literature.</w:t>
      </w:r>
      <w:r>
        <w:rPr>
          <w:spacing w:val="35"/>
        </w:rPr>
        <w:t xml:space="preserve"> </w:t>
      </w:r>
      <w:r>
        <w:t>The</w:t>
      </w:r>
      <w:r>
        <w:rPr>
          <w:spacing w:val="34"/>
        </w:rPr>
        <w:t xml:space="preserve"> </w:t>
      </w:r>
      <w:r>
        <w:t>model</w:t>
      </w:r>
      <w:r>
        <w:rPr>
          <w:spacing w:val="40"/>
        </w:rPr>
        <w:t xml:space="preserve"> </w:t>
      </w:r>
      <w:r>
        <w:t>explains</w:t>
      </w:r>
      <w:r>
        <w:rPr>
          <w:spacing w:val="33"/>
        </w:rPr>
        <w:t xml:space="preserve"> </w:t>
      </w:r>
      <w:r>
        <w:t>a</w:t>
      </w:r>
      <w:r>
        <w:rPr>
          <w:spacing w:val="38"/>
        </w:rPr>
        <w:t xml:space="preserve"> </w:t>
      </w:r>
      <w:r>
        <w:t>gap</w:t>
      </w:r>
      <w:r>
        <w:rPr>
          <w:spacing w:val="35"/>
        </w:rPr>
        <w:t xml:space="preserve"> </w:t>
      </w:r>
      <w:r>
        <w:t>in</w:t>
      </w:r>
      <w:r>
        <w:rPr>
          <w:spacing w:val="34"/>
        </w:rPr>
        <w:t xml:space="preserve"> </w:t>
      </w:r>
      <w:r>
        <w:t>our</w:t>
      </w:r>
      <w:r>
        <w:rPr>
          <w:spacing w:val="35"/>
        </w:rPr>
        <w:t xml:space="preserve"> </w:t>
      </w:r>
      <w:r>
        <w:t>current</w:t>
      </w:r>
      <w:r>
        <w:rPr>
          <w:spacing w:val="35"/>
        </w:rPr>
        <w:t xml:space="preserve"> </w:t>
      </w:r>
      <w:r>
        <w:t>theories</w:t>
      </w:r>
      <w:r>
        <w:rPr>
          <w:spacing w:val="35"/>
        </w:rPr>
        <w:t xml:space="preserve"> </w:t>
      </w:r>
      <w:r>
        <w:t>of</w:t>
      </w:r>
      <w:r>
        <w:rPr>
          <w:spacing w:val="41"/>
        </w:rPr>
        <w:t xml:space="preserve"> </w:t>
      </w:r>
      <w:r>
        <w:t>ethical</w:t>
      </w:r>
      <w:r>
        <w:rPr>
          <w:spacing w:val="34"/>
        </w:rPr>
        <w:t xml:space="preserve"> </w:t>
      </w:r>
      <w:r>
        <w:t>consumption.</w:t>
      </w:r>
      <w:r>
        <w:rPr>
          <w:spacing w:val="-57"/>
        </w:rPr>
        <w:t xml:space="preserve"> </w:t>
      </w:r>
      <w:r>
        <w:t>Cotte</w:t>
      </w:r>
      <w:r>
        <w:rPr>
          <w:spacing w:val="7"/>
        </w:rPr>
        <w:t xml:space="preserve"> </w:t>
      </w:r>
      <w:r>
        <w:t>&amp;</w:t>
      </w:r>
      <w:r>
        <w:rPr>
          <w:spacing w:val="10"/>
        </w:rPr>
        <w:t xml:space="preserve"> </w:t>
      </w:r>
      <w:r>
        <w:t>Trudel’s</w:t>
      </w:r>
      <w:r>
        <w:rPr>
          <w:spacing w:val="11"/>
        </w:rPr>
        <w:t xml:space="preserve"> </w:t>
      </w:r>
      <w:r>
        <w:t>(2009)</w:t>
      </w:r>
      <w:r>
        <w:rPr>
          <w:spacing w:val="11"/>
        </w:rPr>
        <w:t xml:space="preserve"> </w:t>
      </w:r>
      <w:r>
        <w:t>theory,</w:t>
      </w:r>
      <w:r>
        <w:rPr>
          <w:spacing w:val="11"/>
        </w:rPr>
        <w:t xml:space="preserve"> </w:t>
      </w:r>
      <w:r>
        <w:t>upon</w:t>
      </w:r>
      <w:r>
        <w:rPr>
          <w:spacing w:val="10"/>
        </w:rPr>
        <w:t xml:space="preserve"> </w:t>
      </w:r>
      <w:r>
        <w:t>which</w:t>
      </w:r>
      <w:r>
        <w:rPr>
          <w:spacing w:val="9"/>
        </w:rPr>
        <w:t xml:space="preserve"> </w:t>
      </w:r>
      <w:r>
        <w:t>this</w:t>
      </w:r>
      <w:r>
        <w:rPr>
          <w:spacing w:val="9"/>
        </w:rPr>
        <w:t xml:space="preserve"> </w:t>
      </w:r>
      <w:r>
        <w:t>model</w:t>
      </w:r>
      <w:r>
        <w:rPr>
          <w:spacing w:val="9"/>
        </w:rPr>
        <w:t xml:space="preserve"> </w:t>
      </w:r>
      <w:r>
        <w:t>has</w:t>
      </w:r>
      <w:r>
        <w:rPr>
          <w:spacing w:val="11"/>
        </w:rPr>
        <w:t xml:space="preserve"> </w:t>
      </w:r>
      <w:r>
        <w:t>built,</w:t>
      </w:r>
      <w:r>
        <w:rPr>
          <w:spacing w:val="11"/>
        </w:rPr>
        <w:t xml:space="preserve"> </w:t>
      </w:r>
      <w:r>
        <w:t>was</w:t>
      </w:r>
      <w:r>
        <w:rPr>
          <w:spacing w:val="11"/>
        </w:rPr>
        <w:t xml:space="preserve"> </w:t>
      </w:r>
      <w:r>
        <w:t>more</w:t>
      </w:r>
      <w:r>
        <w:rPr>
          <w:spacing w:val="7"/>
        </w:rPr>
        <w:t xml:space="preserve"> </w:t>
      </w:r>
      <w:r>
        <w:t>descriptive</w:t>
      </w:r>
      <w:r>
        <w:rPr>
          <w:spacing w:val="-57"/>
        </w:rPr>
        <w:t xml:space="preserve"> </w:t>
      </w:r>
      <w:r>
        <w:t>in</w:t>
      </w:r>
      <w:r>
        <w:rPr>
          <w:spacing w:val="8"/>
        </w:rPr>
        <w:t xml:space="preserve"> </w:t>
      </w:r>
      <w:r>
        <w:t>nature</w:t>
      </w:r>
      <w:r>
        <w:rPr>
          <w:spacing w:val="9"/>
        </w:rPr>
        <w:t xml:space="preserve"> </w:t>
      </w:r>
      <w:r>
        <w:t>and</w:t>
      </w:r>
      <w:r>
        <w:rPr>
          <w:spacing w:val="8"/>
        </w:rPr>
        <w:t xml:space="preserve"> </w:t>
      </w:r>
      <w:r>
        <w:t>contrasts</w:t>
      </w:r>
      <w:r>
        <w:rPr>
          <w:spacing w:val="14"/>
        </w:rPr>
        <w:t xml:space="preserve"> </w:t>
      </w:r>
      <w:r>
        <w:t>with</w:t>
      </w:r>
      <w:r>
        <w:rPr>
          <w:spacing w:val="11"/>
        </w:rPr>
        <w:t xml:space="preserve"> </w:t>
      </w:r>
      <w:r>
        <w:t>this</w:t>
      </w:r>
      <w:r>
        <w:rPr>
          <w:spacing w:val="9"/>
        </w:rPr>
        <w:t xml:space="preserve"> </w:t>
      </w:r>
      <w:r>
        <w:t>explanatory</w:t>
      </w:r>
      <w:r>
        <w:rPr>
          <w:spacing w:val="3"/>
        </w:rPr>
        <w:t xml:space="preserve"> </w:t>
      </w:r>
      <w:r>
        <w:t>model</w:t>
      </w:r>
      <w:r>
        <w:rPr>
          <w:spacing w:val="11"/>
        </w:rPr>
        <w:t xml:space="preserve"> </w:t>
      </w:r>
      <w:r>
        <w:t>of</w:t>
      </w:r>
      <w:r>
        <w:rPr>
          <w:spacing w:val="12"/>
        </w:rPr>
        <w:t xml:space="preserve"> </w:t>
      </w:r>
      <w:r>
        <w:t>ethical</w:t>
      </w:r>
      <w:r>
        <w:rPr>
          <w:spacing w:val="8"/>
        </w:rPr>
        <w:t xml:space="preserve"> </w:t>
      </w:r>
      <w:r>
        <w:t>consumption.</w:t>
      </w:r>
      <w:r>
        <w:rPr>
          <w:spacing w:val="9"/>
        </w:rPr>
        <w:t xml:space="preserve"> </w:t>
      </w:r>
      <w:r>
        <w:t>This</w:t>
      </w:r>
      <w:r>
        <w:rPr>
          <w:spacing w:val="11"/>
        </w:rPr>
        <w:t xml:space="preserve"> </w:t>
      </w:r>
      <w:r>
        <w:t>study</w:t>
      </w:r>
      <w:r>
        <w:rPr>
          <w:spacing w:val="-55"/>
        </w:rPr>
        <w:t xml:space="preserve"> </w:t>
      </w:r>
      <w:r>
        <w:t>will</w:t>
      </w:r>
      <w:r>
        <w:rPr>
          <w:spacing w:val="53"/>
        </w:rPr>
        <w:t xml:space="preserve"> </w:t>
      </w:r>
      <w:r>
        <w:t>investigate</w:t>
      </w:r>
      <w:r>
        <w:rPr>
          <w:spacing w:val="51"/>
        </w:rPr>
        <w:t xml:space="preserve"> </w:t>
      </w:r>
      <w:r>
        <w:t>the</w:t>
      </w:r>
      <w:r>
        <w:rPr>
          <w:spacing w:val="55"/>
        </w:rPr>
        <w:t xml:space="preserve"> </w:t>
      </w:r>
      <w:r>
        <w:t>relationship</w:t>
      </w:r>
      <w:r>
        <w:rPr>
          <w:spacing w:val="53"/>
        </w:rPr>
        <w:t xml:space="preserve"> </w:t>
      </w:r>
      <w:r>
        <w:t>between</w:t>
      </w:r>
      <w:r>
        <w:rPr>
          <w:spacing w:val="51"/>
        </w:rPr>
        <w:t xml:space="preserve"> </w:t>
      </w:r>
      <w:r>
        <w:t>the</w:t>
      </w:r>
      <w:r>
        <w:rPr>
          <w:spacing w:val="55"/>
        </w:rPr>
        <w:t xml:space="preserve"> </w:t>
      </w:r>
      <w:r>
        <w:t>inputs</w:t>
      </w:r>
      <w:r>
        <w:rPr>
          <w:spacing w:val="53"/>
        </w:rPr>
        <w:t xml:space="preserve"> </w:t>
      </w:r>
      <w:r>
        <w:t>outlined</w:t>
      </w:r>
      <w:r>
        <w:rPr>
          <w:spacing w:val="53"/>
        </w:rPr>
        <w:t xml:space="preserve"> </w:t>
      </w:r>
      <w:r>
        <w:t>in</w:t>
      </w:r>
      <w:r>
        <w:rPr>
          <w:spacing w:val="53"/>
        </w:rPr>
        <w:t xml:space="preserve"> </w:t>
      </w:r>
      <w:r>
        <w:t>this</w:t>
      </w:r>
      <w:r>
        <w:rPr>
          <w:spacing w:val="55"/>
        </w:rPr>
        <w:t xml:space="preserve"> </w:t>
      </w:r>
      <w:r>
        <w:t>theory</w:t>
      </w:r>
      <w:r>
        <w:rPr>
          <w:spacing w:val="53"/>
        </w:rPr>
        <w:t xml:space="preserve"> </w:t>
      </w:r>
      <w:r>
        <w:t>and</w:t>
      </w:r>
      <w:r>
        <w:rPr>
          <w:spacing w:val="53"/>
        </w:rPr>
        <w:t xml:space="preserve"> </w:t>
      </w:r>
      <w:r>
        <w:t>UK</w:t>
      </w:r>
      <w:r>
        <w:rPr>
          <w:spacing w:val="-58"/>
        </w:rPr>
        <w:t xml:space="preserve"> </w:t>
      </w:r>
      <w:r>
        <w:t>consumers.</w:t>
      </w:r>
      <w:r>
        <w:rPr>
          <w:spacing w:val="-2"/>
        </w:rPr>
        <w:t xml:space="preserve"> </w:t>
      </w:r>
      <w:r>
        <w:t>Of</w:t>
      </w:r>
      <w:r>
        <w:rPr>
          <w:spacing w:val="1"/>
        </w:rPr>
        <w:t xml:space="preserve"> </w:t>
      </w:r>
      <w:r>
        <w:t>course,</w:t>
      </w:r>
      <w:r>
        <w:rPr>
          <w:spacing w:val="-2"/>
        </w:rPr>
        <w:t xml:space="preserve"> </w:t>
      </w:r>
      <w:r>
        <w:t>particular</w:t>
      </w:r>
      <w:r>
        <w:rPr>
          <w:spacing w:val="-2"/>
        </w:rPr>
        <w:t xml:space="preserve"> </w:t>
      </w:r>
      <w:r>
        <w:t>effort</w:t>
      </w:r>
      <w:r>
        <w:rPr>
          <w:spacing w:val="-2"/>
        </w:rPr>
        <w:t xml:space="preserve"> </w:t>
      </w:r>
      <w:r>
        <w:t>will</w:t>
      </w:r>
      <w:r>
        <w:rPr>
          <w:spacing w:val="1"/>
        </w:rPr>
        <w:t xml:space="preserve"> </w:t>
      </w:r>
      <w:r>
        <w:t>be</w:t>
      </w:r>
      <w:r>
        <w:rPr>
          <w:spacing w:val="2"/>
        </w:rPr>
        <w:t xml:space="preserve"> </w:t>
      </w:r>
      <w:r>
        <w:t>made</w:t>
      </w:r>
      <w:r>
        <w:rPr>
          <w:spacing w:val="-3"/>
        </w:rPr>
        <w:t xml:space="preserve"> </w:t>
      </w:r>
      <w:r>
        <w:t>in</w:t>
      </w:r>
      <w:r>
        <w:rPr>
          <w:spacing w:val="-4"/>
        </w:rPr>
        <w:t xml:space="preserve"> </w:t>
      </w:r>
      <w:r>
        <w:t>this</w:t>
      </w:r>
      <w:r>
        <w:rPr>
          <w:spacing w:val="-2"/>
        </w:rPr>
        <w:t xml:space="preserve"> </w:t>
      </w:r>
      <w:r>
        <w:t>study</w:t>
      </w:r>
      <w:r>
        <w:rPr>
          <w:spacing w:val="-4"/>
        </w:rPr>
        <w:t xml:space="preserve"> </w:t>
      </w:r>
      <w:r>
        <w:t>to</w:t>
      </w:r>
      <w:r>
        <w:rPr>
          <w:spacing w:val="1"/>
        </w:rPr>
        <w:t xml:space="preserve"> </w:t>
      </w:r>
      <w:r>
        <w:t>test</w:t>
      </w:r>
      <w:r>
        <w:rPr>
          <w:spacing w:val="-2"/>
        </w:rPr>
        <w:t xml:space="preserve"> </w:t>
      </w:r>
      <w:r>
        <w:t>the</w:t>
      </w:r>
      <w:r>
        <w:rPr>
          <w:spacing w:val="-3"/>
        </w:rPr>
        <w:t xml:space="preserve"> </w:t>
      </w:r>
      <w:r>
        <w:t>relationship</w:t>
      </w:r>
      <w:r>
        <w:rPr>
          <w:spacing w:val="-55"/>
        </w:rPr>
        <w:t xml:space="preserve"> </w:t>
      </w:r>
      <w:r>
        <w:t>between</w:t>
      </w:r>
      <w:r>
        <w:rPr>
          <w:spacing w:val="2"/>
        </w:rPr>
        <w:t xml:space="preserve"> </w:t>
      </w:r>
      <w:r>
        <w:t>political</w:t>
      </w:r>
      <w:r>
        <w:rPr>
          <w:spacing w:val="3"/>
        </w:rPr>
        <w:t xml:space="preserve"> </w:t>
      </w:r>
      <w:r>
        <w:t>ideology and</w:t>
      </w:r>
      <w:r>
        <w:rPr>
          <w:spacing w:val="4"/>
        </w:rPr>
        <w:t xml:space="preserve"> </w:t>
      </w:r>
      <w:r>
        <w:t>ethical</w:t>
      </w:r>
      <w:r>
        <w:rPr>
          <w:spacing w:val="2"/>
        </w:rPr>
        <w:t xml:space="preserve"> </w:t>
      </w:r>
      <w:r>
        <w:t>consumption.</w:t>
      </w:r>
      <w:r>
        <w:rPr>
          <w:spacing w:val="4"/>
        </w:rPr>
        <w:t xml:space="preserve"> </w:t>
      </w:r>
      <w:r>
        <w:t>This</w:t>
      </w:r>
      <w:r>
        <w:rPr>
          <w:spacing w:val="8"/>
        </w:rPr>
        <w:t xml:space="preserve"> </w:t>
      </w:r>
      <w:r>
        <w:t>will</w:t>
      </w:r>
      <w:r>
        <w:rPr>
          <w:spacing w:val="3"/>
        </w:rPr>
        <w:t xml:space="preserve"> </w:t>
      </w:r>
      <w:r>
        <w:t>establish</w:t>
      </w:r>
      <w:r>
        <w:rPr>
          <w:spacing w:val="2"/>
        </w:rPr>
        <w:t xml:space="preserve"> </w:t>
      </w:r>
      <w:r>
        <w:t>whether political</w:t>
      </w:r>
      <w:r>
        <w:rPr>
          <w:spacing w:val="-52"/>
        </w:rPr>
        <w:t xml:space="preserve"> </w:t>
      </w:r>
      <w:r>
        <w:t>ideology</w:t>
      </w:r>
      <w:r>
        <w:rPr>
          <w:spacing w:val="20"/>
        </w:rPr>
        <w:t xml:space="preserve"> </w:t>
      </w:r>
      <w:r>
        <w:t>is</w:t>
      </w:r>
      <w:r>
        <w:rPr>
          <w:spacing w:val="28"/>
        </w:rPr>
        <w:t xml:space="preserve"> </w:t>
      </w:r>
      <w:r>
        <w:t>a</w:t>
      </w:r>
      <w:r>
        <w:rPr>
          <w:spacing w:val="21"/>
        </w:rPr>
        <w:t xml:space="preserve"> </w:t>
      </w:r>
      <w:r>
        <w:t>useful</w:t>
      </w:r>
      <w:r>
        <w:rPr>
          <w:spacing w:val="28"/>
        </w:rPr>
        <w:t xml:space="preserve"> </w:t>
      </w:r>
      <w:r>
        <w:t>predictor</w:t>
      </w:r>
      <w:r>
        <w:rPr>
          <w:spacing w:val="26"/>
        </w:rPr>
        <w:t xml:space="preserve"> </w:t>
      </w:r>
      <w:r>
        <w:t>of</w:t>
      </w:r>
      <w:r>
        <w:rPr>
          <w:spacing w:val="29"/>
        </w:rPr>
        <w:t xml:space="preserve"> </w:t>
      </w:r>
      <w:r>
        <w:t>ethical</w:t>
      </w:r>
      <w:r>
        <w:rPr>
          <w:spacing w:val="20"/>
        </w:rPr>
        <w:t xml:space="preserve"> </w:t>
      </w:r>
      <w:r>
        <w:t>consumption,</w:t>
      </w:r>
      <w:r>
        <w:rPr>
          <w:spacing w:val="27"/>
        </w:rPr>
        <w:t xml:space="preserve"> </w:t>
      </w:r>
      <w:r>
        <w:t>and</w:t>
      </w:r>
      <w:r>
        <w:rPr>
          <w:spacing w:val="21"/>
        </w:rPr>
        <w:t xml:space="preserve"> </w:t>
      </w:r>
      <w:r>
        <w:t>identify</w:t>
      </w:r>
      <w:r>
        <w:rPr>
          <w:spacing w:val="18"/>
        </w:rPr>
        <w:t xml:space="preserve"> </w:t>
      </w:r>
      <w:r>
        <w:t>if</w:t>
      </w:r>
      <w:r>
        <w:rPr>
          <w:spacing w:val="29"/>
        </w:rPr>
        <w:t xml:space="preserve"> </w:t>
      </w:r>
      <w:r>
        <w:t>it</w:t>
      </w:r>
      <w:r>
        <w:rPr>
          <w:spacing w:val="23"/>
        </w:rPr>
        <w:t xml:space="preserve"> </w:t>
      </w:r>
      <w:r>
        <w:t>should</w:t>
      </w:r>
      <w:r>
        <w:rPr>
          <w:spacing w:val="26"/>
        </w:rPr>
        <w:t xml:space="preserve"> </w:t>
      </w:r>
      <w:r>
        <w:t>now</w:t>
      </w:r>
      <w:r>
        <w:rPr>
          <w:spacing w:val="24"/>
        </w:rPr>
        <w:t xml:space="preserve"> </w:t>
      </w:r>
      <w:r>
        <w:t>be</w:t>
      </w:r>
      <w:r>
        <w:rPr>
          <w:spacing w:val="-58"/>
        </w:rPr>
        <w:t xml:space="preserve"> </w:t>
      </w:r>
      <w:r>
        <w:t xml:space="preserve">included in further research and theory </w:t>
      </w:r>
      <w:r w:rsidR="000F4CF9">
        <w:t xml:space="preserve">development in the field going </w:t>
      </w:r>
      <w:r>
        <w:t>forward.</w:t>
      </w:r>
    </w:p>
    <w:p w14:paraId="58BEDFA3" w14:textId="77777777" w:rsidR="008566DF" w:rsidRDefault="008566DF">
      <w:pPr>
        <w:spacing w:line="283" w:lineRule="auto"/>
        <w:jc w:val="both"/>
        <w:sectPr w:rsidR="008566DF">
          <w:footerReference w:type="default" r:id="rId88"/>
          <w:pgSz w:w="12240" w:h="15840"/>
          <w:pgMar w:top="1000" w:right="1720" w:bottom="740" w:left="1720" w:header="0" w:footer="558" w:gutter="0"/>
          <w:cols w:space="720"/>
        </w:sectPr>
      </w:pPr>
    </w:p>
    <w:p w14:paraId="58A2B569" w14:textId="5721FAC9" w:rsidR="008566DF" w:rsidRDefault="006861AB" w:rsidP="000F4CF9">
      <w:pPr>
        <w:pStyle w:val="Heading1"/>
        <w:ind w:left="0" w:right="148"/>
        <w:rPr>
          <w:b w:val="0"/>
          <w:bCs w:val="0"/>
        </w:rPr>
      </w:pPr>
      <w:bookmarkStart w:id="19" w:name="_Toc77946764"/>
      <w:r>
        <w:lastRenderedPageBreak/>
        <w:t>Section 3: Theory and</w:t>
      </w:r>
      <w:r>
        <w:rPr>
          <w:spacing w:val="41"/>
        </w:rPr>
        <w:t xml:space="preserve"> </w:t>
      </w:r>
      <w:r>
        <w:t>Hypothesis</w:t>
      </w:r>
      <w:bookmarkEnd w:id="19"/>
    </w:p>
    <w:p w14:paraId="6A122A81" w14:textId="4D3C2E4F" w:rsidR="008566DF" w:rsidRDefault="008566DF">
      <w:pPr>
        <w:spacing w:before="1"/>
        <w:rPr>
          <w:rFonts w:ascii="Arial" w:eastAsia="Arial" w:hAnsi="Arial" w:cs="Arial"/>
          <w:b/>
          <w:bCs/>
          <w:sz w:val="21"/>
          <w:szCs w:val="21"/>
        </w:rPr>
      </w:pPr>
    </w:p>
    <w:p w14:paraId="5BB0B9D0" w14:textId="03E7F15B" w:rsidR="008566DF" w:rsidRDefault="008566DF">
      <w:pPr>
        <w:spacing w:line="20" w:lineRule="exact"/>
        <w:rPr>
          <w:rFonts w:ascii="Arial" w:eastAsia="Arial" w:hAnsi="Arial" w:cs="Arial"/>
          <w:sz w:val="2"/>
          <w:szCs w:val="2"/>
        </w:rPr>
        <w:sectPr w:rsidR="008566DF">
          <w:footerReference w:type="default" r:id="rId89"/>
          <w:pgSz w:w="12240" w:h="15840"/>
          <w:pgMar w:top="1000" w:right="1720" w:bottom="740" w:left="1720" w:header="0" w:footer="558" w:gutter="0"/>
          <w:cols w:space="720"/>
        </w:sectPr>
      </w:pPr>
    </w:p>
    <w:p w14:paraId="3D6070C7" w14:textId="18C97706" w:rsidR="008566DF" w:rsidRPr="000F4CF9" w:rsidRDefault="006861AB" w:rsidP="000F4CF9">
      <w:pPr>
        <w:pStyle w:val="Heading2"/>
        <w:ind w:left="0"/>
      </w:pPr>
      <w:bookmarkStart w:id="20" w:name="_Toc77946765"/>
      <w:r w:rsidRPr="000F4CF9">
        <w:lastRenderedPageBreak/>
        <w:t>Research Hypotheses</w:t>
      </w:r>
      <w:bookmarkEnd w:id="20"/>
    </w:p>
    <w:p w14:paraId="37D34CB3" w14:textId="77777777" w:rsidR="008566DF" w:rsidRDefault="008566DF">
      <w:pPr>
        <w:spacing w:before="11"/>
        <w:rPr>
          <w:rFonts w:ascii="Arial" w:eastAsia="Arial" w:hAnsi="Arial" w:cs="Arial"/>
          <w:b/>
          <w:bCs/>
          <w:sz w:val="24"/>
          <w:szCs w:val="24"/>
        </w:rPr>
      </w:pPr>
    </w:p>
    <w:p w14:paraId="403230AA" w14:textId="77777777" w:rsidR="008566DF" w:rsidRDefault="006861AB" w:rsidP="000F4CF9">
      <w:pPr>
        <w:pStyle w:val="BodyText"/>
        <w:spacing w:line="283" w:lineRule="auto"/>
        <w:ind w:left="0" w:right="186"/>
        <w:jc w:val="both"/>
      </w:pPr>
      <w:r>
        <w:t>The</w:t>
      </w:r>
      <w:r>
        <w:rPr>
          <w:spacing w:val="2"/>
        </w:rPr>
        <w:t xml:space="preserve"> </w:t>
      </w:r>
      <w:r>
        <w:t>majority</w:t>
      </w:r>
      <w:r>
        <w:rPr>
          <w:spacing w:val="4"/>
        </w:rPr>
        <w:t xml:space="preserve"> </w:t>
      </w:r>
      <w:r>
        <w:t>of</w:t>
      </w:r>
      <w:r>
        <w:rPr>
          <w:spacing w:val="10"/>
        </w:rPr>
        <w:t xml:space="preserve"> </w:t>
      </w:r>
      <w:r>
        <w:t>the ethical</w:t>
      </w:r>
      <w:r>
        <w:rPr>
          <w:spacing w:val="4"/>
        </w:rPr>
        <w:t xml:space="preserve"> </w:t>
      </w:r>
      <w:r>
        <w:t>consumption</w:t>
      </w:r>
      <w:r>
        <w:rPr>
          <w:spacing w:val="4"/>
        </w:rPr>
        <w:t xml:space="preserve"> </w:t>
      </w:r>
      <w:r>
        <w:t>issues</w:t>
      </w:r>
      <w:r>
        <w:rPr>
          <w:spacing w:val="4"/>
        </w:rPr>
        <w:t xml:space="preserve"> </w:t>
      </w:r>
      <w:r>
        <w:t>investigated</w:t>
      </w:r>
      <w:r>
        <w:rPr>
          <w:spacing w:val="6"/>
        </w:rPr>
        <w:t xml:space="preserve"> </w:t>
      </w:r>
      <w:r>
        <w:t>within</w:t>
      </w:r>
      <w:r>
        <w:rPr>
          <w:spacing w:val="2"/>
        </w:rPr>
        <w:t xml:space="preserve"> </w:t>
      </w:r>
      <w:r>
        <w:t>this</w:t>
      </w:r>
      <w:r>
        <w:rPr>
          <w:spacing w:val="4"/>
        </w:rPr>
        <w:t xml:space="preserve"> </w:t>
      </w:r>
      <w:r>
        <w:t>study</w:t>
      </w:r>
      <w:r>
        <w:rPr>
          <w:spacing w:val="2"/>
        </w:rPr>
        <w:t xml:space="preserve"> </w:t>
      </w:r>
      <w:r>
        <w:t>are</w:t>
      </w:r>
      <w:r>
        <w:rPr>
          <w:spacing w:val="-59"/>
        </w:rPr>
        <w:t xml:space="preserve"> </w:t>
      </w:r>
      <w:r>
        <w:t>hypothesised</w:t>
      </w:r>
      <w:r>
        <w:rPr>
          <w:spacing w:val="29"/>
        </w:rPr>
        <w:t xml:space="preserve"> </w:t>
      </w:r>
      <w:r>
        <w:t>to</w:t>
      </w:r>
      <w:r>
        <w:rPr>
          <w:spacing w:val="28"/>
        </w:rPr>
        <w:t xml:space="preserve"> </w:t>
      </w:r>
      <w:r>
        <w:t>be</w:t>
      </w:r>
      <w:r>
        <w:rPr>
          <w:spacing w:val="26"/>
        </w:rPr>
        <w:t xml:space="preserve"> </w:t>
      </w:r>
      <w:r>
        <w:t>more</w:t>
      </w:r>
      <w:r>
        <w:rPr>
          <w:spacing w:val="21"/>
        </w:rPr>
        <w:t xml:space="preserve"> </w:t>
      </w:r>
      <w:r>
        <w:t>important</w:t>
      </w:r>
      <w:r>
        <w:rPr>
          <w:spacing w:val="26"/>
        </w:rPr>
        <w:t xml:space="preserve"> </w:t>
      </w:r>
      <w:r>
        <w:t>to</w:t>
      </w:r>
      <w:r>
        <w:rPr>
          <w:spacing w:val="23"/>
        </w:rPr>
        <w:t xml:space="preserve"> </w:t>
      </w:r>
      <w:r>
        <w:t>consumers</w:t>
      </w:r>
      <w:r>
        <w:rPr>
          <w:spacing w:val="26"/>
        </w:rPr>
        <w:t xml:space="preserve"> </w:t>
      </w:r>
      <w:r>
        <w:t>further</w:t>
      </w:r>
      <w:r>
        <w:rPr>
          <w:spacing w:val="27"/>
        </w:rPr>
        <w:t xml:space="preserve"> </w:t>
      </w:r>
      <w:r>
        <w:t>to</w:t>
      </w:r>
      <w:r>
        <w:rPr>
          <w:spacing w:val="23"/>
        </w:rPr>
        <w:t xml:space="preserve"> </w:t>
      </w:r>
      <w:r>
        <w:t>the</w:t>
      </w:r>
      <w:r>
        <w:rPr>
          <w:spacing w:val="23"/>
        </w:rPr>
        <w:t xml:space="preserve"> </w:t>
      </w:r>
      <w:r>
        <w:t>Left</w:t>
      </w:r>
      <w:r>
        <w:rPr>
          <w:spacing w:val="26"/>
        </w:rPr>
        <w:t xml:space="preserve"> </w:t>
      </w:r>
      <w:r>
        <w:t>of</w:t>
      </w:r>
      <w:r>
        <w:rPr>
          <w:spacing w:val="28"/>
        </w:rPr>
        <w:t xml:space="preserve"> </w:t>
      </w:r>
      <w:r>
        <w:t>the</w:t>
      </w:r>
      <w:r>
        <w:rPr>
          <w:spacing w:val="23"/>
        </w:rPr>
        <w:t xml:space="preserve"> </w:t>
      </w:r>
      <w:r>
        <w:t>Left/Right</w:t>
      </w:r>
      <w:r>
        <w:rPr>
          <w:spacing w:val="-57"/>
        </w:rPr>
        <w:t xml:space="preserve"> </w:t>
      </w:r>
      <w:r>
        <w:t>ideological</w:t>
      </w:r>
      <w:r>
        <w:rPr>
          <w:spacing w:val="37"/>
        </w:rPr>
        <w:t xml:space="preserve"> </w:t>
      </w:r>
      <w:r>
        <w:t>spectrum.</w:t>
      </w:r>
      <w:r>
        <w:rPr>
          <w:spacing w:val="39"/>
        </w:rPr>
        <w:t xml:space="preserve"> </w:t>
      </w:r>
      <w:r>
        <w:t>Similarly</w:t>
      </w:r>
      <w:r>
        <w:rPr>
          <w:spacing w:val="37"/>
        </w:rPr>
        <w:t xml:space="preserve"> </w:t>
      </w:r>
      <w:r>
        <w:t>since</w:t>
      </w:r>
      <w:r>
        <w:rPr>
          <w:spacing w:val="43"/>
        </w:rPr>
        <w:t xml:space="preserve"> </w:t>
      </w:r>
      <w:r>
        <w:t>the</w:t>
      </w:r>
      <w:r>
        <w:rPr>
          <w:spacing w:val="39"/>
        </w:rPr>
        <w:t xml:space="preserve"> </w:t>
      </w:r>
      <w:r>
        <w:t>majority</w:t>
      </w:r>
      <w:r>
        <w:rPr>
          <w:spacing w:val="42"/>
        </w:rPr>
        <w:t xml:space="preserve"> </w:t>
      </w:r>
      <w:r>
        <w:t>of</w:t>
      </w:r>
      <w:r>
        <w:rPr>
          <w:spacing w:val="43"/>
        </w:rPr>
        <w:t xml:space="preserve"> </w:t>
      </w:r>
      <w:r>
        <w:t>ethical</w:t>
      </w:r>
      <w:r>
        <w:rPr>
          <w:spacing w:val="42"/>
        </w:rPr>
        <w:t xml:space="preserve"> </w:t>
      </w:r>
      <w:r>
        <w:t>consumption</w:t>
      </w:r>
      <w:r>
        <w:rPr>
          <w:spacing w:val="40"/>
        </w:rPr>
        <w:t xml:space="preserve"> </w:t>
      </w:r>
      <w:r>
        <w:t>issues</w:t>
      </w:r>
      <w:r>
        <w:rPr>
          <w:spacing w:val="42"/>
        </w:rPr>
        <w:t xml:space="preserve"> </w:t>
      </w:r>
      <w:r>
        <w:t>are</w:t>
      </w:r>
      <w:r>
        <w:rPr>
          <w:spacing w:val="-57"/>
        </w:rPr>
        <w:t xml:space="preserve"> </w:t>
      </w:r>
      <w:r>
        <w:t>hypothesised</w:t>
      </w:r>
      <w:r>
        <w:rPr>
          <w:spacing w:val="38"/>
        </w:rPr>
        <w:t xml:space="preserve"> </w:t>
      </w:r>
      <w:r>
        <w:t>to</w:t>
      </w:r>
      <w:r>
        <w:rPr>
          <w:spacing w:val="41"/>
        </w:rPr>
        <w:t xml:space="preserve"> </w:t>
      </w:r>
      <w:r>
        <w:t>be</w:t>
      </w:r>
      <w:r>
        <w:rPr>
          <w:spacing w:val="39"/>
        </w:rPr>
        <w:t xml:space="preserve"> </w:t>
      </w:r>
      <w:r>
        <w:t>most</w:t>
      </w:r>
      <w:r>
        <w:rPr>
          <w:spacing w:val="38"/>
        </w:rPr>
        <w:t xml:space="preserve"> </w:t>
      </w:r>
      <w:r>
        <w:t>important</w:t>
      </w:r>
      <w:r>
        <w:rPr>
          <w:spacing w:val="44"/>
        </w:rPr>
        <w:t xml:space="preserve"> </w:t>
      </w:r>
      <w:r>
        <w:t>to</w:t>
      </w:r>
      <w:r>
        <w:rPr>
          <w:spacing w:val="44"/>
        </w:rPr>
        <w:t xml:space="preserve"> </w:t>
      </w:r>
      <w:r>
        <w:t>Leftist</w:t>
      </w:r>
      <w:r>
        <w:rPr>
          <w:spacing w:val="40"/>
        </w:rPr>
        <w:t xml:space="preserve"> </w:t>
      </w:r>
      <w:r>
        <w:t>consumers,</w:t>
      </w:r>
      <w:r>
        <w:rPr>
          <w:spacing w:val="41"/>
        </w:rPr>
        <w:t xml:space="preserve"> </w:t>
      </w:r>
      <w:r>
        <w:t>there</w:t>
      </w:r>
      <w:r>
        <w:rPr>
          <w:spacing w:val="37"/>
        </w:rPr>
        <w:t xml:space="preserve"> </w:t>
      </w:r>
      <w:r>
        <w:t>is</w:t>
      </w:r>
      <w:r>
        <w:rPr>
          <w:spacing w:val="40"/>
        </w:rPr>
        <w:t xml:space="preserve"> </w:t>
      </w:r>
      <w:r>
        <w:t>a</w:t>
      </w:r>
      <w:r>
        <w:rPr>
          <w:spacing w:val="39"/>
        </w:rPr>
        <w:t xml:space="preserve"> </w:t>
      </w:r>
      <w:r>
        <w:t>hypothesis</w:t>
      </w:r>
      <w:r>
        <w:rPr>
          <w:spacing w:val="38"/>
        </w:rPr>
        <w:t xml:space="preserve"> </w:t>
      </w:r>
      <w:r>
        <w:t>that</w:t>
      </w:r>
      <w:r>
        <w:rPr>
          <w:spacing w:val="-57"/>
        </w:rPr>
        <w:t xml:space="preserve"> </w:t>
      </w:r>
      <w:r>
        <w:t>overall</w:t>
      </w:r>
      <w:r>
        <w:rPr>
          <w:spacing w:val="33"/>
        </w:rPr>
        <w:t xml:space="preserve"> </w:t>
      </w:r>
      <w:r>
        <w:t>ethical</w:t>
      </w:r>
      <w:r>
        <w:rPr>
          <w:spacing w:val="35"/>
        </w:rPr>
        <w:t xml:space="preserve"> </w:t>
      </w:r>
      <w:r>
        <w:t>consumption</w:t>
      </w:r>
      <w:r>
        <w:rPr>
          <w:spacing w:val="33"/>
        </w:rPr>
        <w:t xml:space="preserve"> </w:t>
      </w:r>
      <w:r>
        <w:t>intentions</w:t>
      </w:r>
      <w:r>
        <w:rPr>
          <w:spacing w:val="37"/>
        </w:rPr>
        <w:t xml:space="preserve"> </w:t>
      </w:r>
      <w:r>
        <w:t>will</w:t>
      </w:r>
      <w:r>
        <w:rPr>
          <w:spacing w:val="33"/>
        </w:rPr>
        <w:t xml:space="preserve"> </w:t>
      </w:r>
      <w:r>
        <w:t>increase</w:t>
      </w:r>
      <w:r>
        <w:rPr>
          <w:spacing w:val="34"/>
        </w:rPr>
        <w:t xml:space="preserve"> </w:t>
      </w:r>
      <w:r>
        <w:t>with</w:t>
      </w:r>
      <w:r>
        <w:rPr>
          <w:spacing w:val="32"/>
        </w:rPr>
        <w:t xml:space="preserve"> </w:t>
      </w:r>
      <w:r>
        <w:t>a</w:t>
      </w:r>
      <w:r>
        <w:rPr>
          <w:spacing w:val="33"/>
        </w:rPr>
        <w:t xml:space="preserve"> </w:t>
      </w:r>
      <w:r>
        <w:t>more</w:t>
      </w:r>
      <w:r>
        <w:rPr>
          <w:spacing w:val="34"/>
        </w:rPr>
        <w:t xml:space="preserve"> </w:t>
      </w:r>
      <w:r>
        <w:t>Leftist</w:t>
      </w:r>
      <w:r>
        <w:rPr>
          <w:spacing w:val="34"/>
        </w:rPr>
        <w:t xml:space="preserve"> </w:t>
      </w:r>
      <w:r>
        <w:t>ideology</w:t>
      </w:r>
      <w:r>
        <w:rPr>
          <w:spacing w:val="31"/>
        </w:rPr>
        <w:t xml:space="preserve"> </w:t>
      </w:r>
      <w:r>
        <w:t>and</w:t>
      </w:r>
      <w:r>
        <w:rPr>
          <w:spacing w:val="-56"/>
        </w:rPr>
        <w:t xml:space="preserve"> </w:t>
      </w:r>
      <w:r>
        <w:t xml:space="preserve">decrease with a more Rightist </w:t>
      </w:r>
      <w:r>
        <w:rPr>
          <w:spacing w:val="21"/>
        </w:rPr>
        <w:t xml:space="preserve"> </w:t>
      </w:r>
      <w:r>
        <w:t>ideology.</w:t>
      </w:r>
    </w:p>
    <w:p w14:paraId="6081C817" w14:textId="77777777" w:rsidR="008566DF" w:rsidRDefault="008566DF">
      <w:pPr>
        <w:spacing w:before="10"/>
        <w:rPr>
          <w:rFonts w:ascii="Arial" w:eastAsia="Arial" w:hAnsi="Arial" w:cs="Arial"/>
          <w:sz w:val="19"/>
          <w:szCs w:val="19"/>
        </w:rPr>
      </w:pPr>
    </w:p>
    <w:p w14:paraId="6DE60E7E" w14:textId="77777777" w:rsidR="008566DF" w:rsidRDefault="006861AB" w:rsidP="000F4CF9">
      <w:pPr>
        <w:pStyle w:val="BodyText"/>
        <w:spacing w:line="283" w:lineRule="auto"/>
        <w:ind w:left="0" w:right="185"/>
        <w:jc w:val="both"/>
      </w:pPr>
      <w:r>
        <w:t>Political ideology is expected to affect ethical consumption intentions through the</w:t>
      </w:r>
      <w:r>
        <w:rPr>
          <w:spacing w:val="-53"/>
        </w:rPr>
        <w:t xml:space="preserve"> </w:t>
      </w:r>
      <w:r>
        <w:t>attitudes</w:t>
      </w:r>
      <w:r>
        <w:rPr>
          <w:spacing w:val="28"/>
        </w:rPr>
        <w:t xml:space="preserve"> </w:t>
      </w:r>
      <w:r>
        <w:t>toward</w:t>
      </w:r>
      <w:r>
        <w:rPr>
          <w:spacing w:val="26"/>
        </w:rPr>
        <w:t xml:space="preserve"> </w:t>
      </w:r>
      <w:r>
        <w:t>ethical</w:t>
      </w:r>
      <w:r>
        <w:rPr>
          <w:spacing w:val="28"/>
        </w:rPr>
        <w:t xml:space="preserve"> </w:t>
      </w:r>
      <w:r>
        <w:t>consumption</w:t>
      </w:r>
      <w:r>
        <w:rPr>
          <w:spacing w:val="28"/>
        </w:rPr>
        <w:t xml:space="preserve"> </w:t>
      </w:r>
      <w:r>
        <w:t>that</w:t>
      </w:r>
      <w:r>
        <w:rPr>
          <w:spacing w:val="28"/>
        </w:rPr>
        <w:t xml:space="preserve"> </w:t>
      </w:r>
      <w:r>
        <w:t>overlap</w:t>
      </w:r>
      <w:r>
        <w:rPr>
          <w:spacing w:val="26"/>
        </w:rPr>
        <w:t xml:space="preserve"> </w:t>
      </w:r>
      <w:r>
        <w:t>and</w:t>
      </w:r>
      <w:r>
        <w:rPr>
          <w:spacing w:val="28"/>
        </w:rPr>
        <w:t xml:space="preserve"> </w:t>
      </w:r>
      <w:r>
        <w:t>interconnect</w:t>
      </w:r>
      <w:r>
        <w:rPr>
          <w:spacing w:val="28"/>
        </w:rPr>
        <w:t xml:space="preserve"> </w:t>
      </w:r>
      <w:r>
        <w:t>with</w:t>
      </w:r>
      <w:r>
        <w:rPr>
          <w:spacing w:val="26"/>
        </w:rPr>
        <w:t xml:space="preserve"> </w:t>
      </w:r>
      <w:r>
        <w:t>the</w:t>
      </w:r>
      <w:r>
        <w:rPr>
          <w:spacing w:val="29"/>
        </w:rPr>
        <w:t xml:space="preserve"> </w:t>
      </w:r>
      <w:r>
        <w:t>attitudes</w:t>
      </w:r>
      <w:r>
        <w:rPr>
          <w:spacing w:val="-55"/>
        </w:rPr>
        <w:t xml:space="preserve"> </w:t>
      </w:r>
      <w:r>
        <w:t>that</w:t>
      </w:r>
      <w:r>
        <w:rPr>
          <w:spacing w:val="29"/>
        </w:rPr>
        <w:t xml:space="preserve"> </w:t>
      </w:r>
      <w:r>
        <w:t>form</w:t>
      </w:r>
      <w:r>
        <w:rPr>
          <w:spacing w:val="31"/>
        </w:rPr>
        <w:t xml:space="preserve"> </w:t>
      </w:r>
      <w:r>
        <w:t>an</w:t>
      </w:r>
      <w:r>
        <w:rPr>
          <w:spacing w:val="27"/>
        </w:rPr>
        <w:t xml:space="preserve"> </w:t>
      </w:r>
      <w:r>
        <w:t>individual’s</w:t>
      </w:r>
      <w:r>
        <w:rPr>
          <w:spacing w:val="29"/>
        </w:rPr>
        <w:t xml:space="preserve"> </w:t>
      </w:r>
      <w:r>
        <w:t>ideology.</w:t>
      </w:r>
      <w:r>
        <w:rPr>
          <w:spacing w:val="32"/>
        </w:rPr>
        <w:t xml:space="preserve"> </w:t>
      </w:r>
      <w:r>
        <w:t>Political</w:t>
      </w:r>
      <w:r>
        <w:rPr>
          <w:spacing w:val="33"/>
        </w:rPr>
        <w:t xml:space="preserve"> </w:t>
      </w:r>
      <w:r>
        <w:t>beliefs</w:t>
      </w:r>
      <w:r>
        <w:rPr>
          <w:spacing w:val="29"/>
        </w:rPr>
        <w:t xml:space="preserve"> </w:t>
      </w:r>
      <w:r>
        <w:t>affect</w:t>
      </w:r>
      <w:r>
        <w:rPr>
          <w:spacing w:val="29"/>
        </w:rPr>
        <w:t xml:space="preserve"> </w:t>
      </w:r>
      <w:r>
        <w:t>economic</w:t>
      </w:r>
      <w:r>
        <w:rPr>
          <w:spacing w:val="31"/>
        </w:rPr>
        <w:t xml:space="preserve"> </w:t>
      </w:r>
      <w:r>
        <w:t>and</w:t>
      </w:r>
      <w:r>
        <w:rPr>
          <w:spacing w:val="27"/>
        </w:rPr>
        <w:t xml:space="preserve"> </w:t>
      </w:r>
      <w:r>
        <w:t>social</w:t>
      </w:r>
      <w:r>
        <w:rPr>
          <w:spacing w:val="31"/>
        </w:rPr>
        <w:t xml:space="preserve"> </w:t>
      </w:r>
      <w:r>
        <w:t>beliefs</w:t>
      </w:r>
      <w:r>
        <w:rPr>
          <w:spacing w:val="-57"/>
        </w:rPr>
        <w:t xml:space="preserve"> </w:t>
      </w:r>
      <w:r>
        <w:t>(Feldman,</w:t>
      </w:r>
      <w:r>
        <w:rPr>
          <w:spacing w:val="57"/>
        </w:rPr>
        <w:t xml:space="preserve"> </w:t>
      </w:r>
      <w:r>
        <w:t>Johnston</w:t>
      </w:r>
      <w:r>
        <w:rPr>
          <w:spacing w:val="55"/>
        </w:rPr>
        <w:t xml:space="preserve"> </w:t>
      </w:r>
      <w:r>
        <w:t>2014),</w:t>
      </w:r>
      <w:r>
        <w:rPr>
          <w:spacing w:val="55"/>
        </w:rPr>
        <w:t xml:space="preserve"> </w:t>
      </w:r>
      <w:r>
        <w:t>both</w:t>
      </w:r>
      <w:r>
        <w:rPr>
          <w:spacing w:val="54"/>
        </w:rPr>
        <w:t xml:space="preserve"> </w:t>
      </w:r>
      <w:r>
        <w:t>of</w:t>
      </w:r>
      <w:r>
        <w:rPr>
          <w:spacing w:val="57"/>
        </w:rPr>
        <w:t xml:space="preserve"> </w:t>
      </w:r>
      <w:r>
        <w:t>which</w:t>
      </w:r>
      <w:r>
        <w:rPr>
          <w:spacing w:val="55"/>
        </w:rPr>
        <w:t xml:space="preserve"> </w:t>
      </w:r>
      <w:r>
        <w:t>are</w:t>
      </w:r>
      <w:r>
        <w:rPr>
          <w:spacing w:val="55"/>
        </w:rPr>
        <w:t xml:space="preserve"> </w:t>
      </w:r>
      <w:r>
        <w:t>intrinsically</w:t>
      </w:r>
      <w:r>
        <w:rPr>
          <w:spacing w:val="54"/>
        </w:rPr>
        <w:t xml:space="preserve"> </w:t>
      </w:r>
      <w:r>
        <w:t>relevant</w:t>
      </w:r>
      <w:r>
        <w:rPr>
          <w:spacing w:val="55"/>
        </w:rPr>
        <w:t xml:space="preserve"> </w:t>
      </w:r>
      <w:r>
        <w:t>to</w:t>
      </w:r>
      <w:r>
        <w:rPr>
          <w:spacing w:val="54"/>
        </w:rPr>
        <w:t xml:space="preserve"> </w:t>
      </w:r>
      <w:r>
        <w:t>ethical</w:t>
      </w:r>
      <w:r>
        <w:rPr>
          <w:spacing w:val="-59"/>
        </w:rPr>
        <w:t xml:space="preserve"> </w:t>
      </w:r>
      <w:r>
        <w:t>consumption.</w:t>
      </w:r>
      <w:r>
        <w:rPr>
          <w:spacing w:val="23"/>
        </w:rPr>
        <w:t xml:space="preserve"> </w:t>
      </w:r>
      <w:r>
        <w:t>With</w:t>
      </w:r>
      <w:r>
        <w:rPr>
          <w:spacing w:val="25"/>
        </w:rPr>
        <w:t xml:space="preserve"> </w:t>
      </w:r>
      <w:r>
        <w:t>Leftism</w:t>
      </w:r>
      <w:r>
        <w:rPr>
          <w:spacing w:val="28"/>
        </w:rPr>
        <w:t xml:space="preserve"> </w:t>
      </w:r>
      <w:r>
        <w:t>generally</w:t>
      </w:r>
      <w:r>
        <w:rPr>
          <w:spacing w:val="26"/>
        </w:rPr>
        <w:t xml:space="preserve"> </w:t>
      </w:r>
      <w:r>
        <w:t>denouncing</w:t>
      </w:r>
      <w:r>
        <w:rPr>
          <w:spacing w:val="26"/>
        </w:rPr>
        <w:t xml:space="preserve"> </w:t>
      </w:r>
      <w:r>
        <w:t>social</w:t>
      </w:r>
      <w:r>
        <w:rPr>
          <w:spacing w:val="30"/>
        </w:rPr>
        <w:t xml:space="preserve"> </w:t>
      </w:r>
      <w:r>
        <w:t>and</w:t>
      </w:r>
      <w:r>
        <w:rPr>
          <w:spacing w:val="30"/>
        </w:rPr>
        <w:t xml:space="preserve"> </w:t>
      </w:r>
      <w:r>
        <w:t>economic</w:t>
      </w:r>
      <w:r>
        <w:rPr>
          <w:spacing w:val="28"/>
        </w:rPr>
        <w:t xml:space="preserve"> </w:t>
      </w:r>
      <w:r>
        <w:t>inequality</w:t>
      </w:r>
      <w:r>
        <w:rPr>
          <w:spacing w:val="23"/>
        </w:rPr>
        <w:t xml:space="preserve"> </w:t>
      </w:r>
      <w:r>
        <w:t>and</w:t>
      </w:r>
      <w:r>
        <w:rPr>
          <w:spacing w:val="-54"/>
        </w:rPr>
        <w:t xml:space="preserve"> </w:t>
      </w:r>
      <w:r>
        <w:t>denouncing</w:t>
      </w:r>
      <w:r>
        <w:rPr>
          <w:spacing w:val="55"/>
        </w:rPr>
        <w:t xml:space="preserve"> </w:t>
      </w:r>
      <w:r>
        <w:t>discrimination</w:t>
      </w:r>
      <w:r>
        <w:rPr>
          <w:spacing w:val="53"/>
        </w:rPr>
        <w:t xml:space="preserve"> </w:t>
      </w:r>
      <w:r>
        <w:t>(Jost,</w:t>
      </w:r>
      <w:r>
        <w:rPr>
          <w:spacing w:val="57"/>
        </w:rPr>
        <w:t xml:space="preserve"> </w:t>
      </w:r>
      <w:r>
        <w:t>Federico</w:t>
      </w:r>
      <w:r>
        <w:rPr>
          <w:spacing w:val="53"/>
        </w:rPr>
        <w:t xml:space="preserve"> </w:t>
      </w:r>
      <w:r>
        <w:t>&amp;</w:t>
      </w:r>
      <w:r>
        <w:rPr>
          <w:spacing w:val="57"/>
        </w:rPr>
        <w:t xml:space="preserve"> </w:t>
      </w:r>
      <w:r>
        <w:t>Napier</w:t>
      </w:r>
      <w:r>
        <w:rPr>
          <w:spacing w:val="57"/>
        </w:rPr>
        <w:t xml:space="preserve"> </w:t>
      </w:r>
      <w:r>
        <w:t>2009,</w:t>
      </w:r>
      <w:r>
        <w:rPr>
          <w:spacing w:val="57"/>
        </w:rPr>
        <w:t xml:space="preserve"> </w:t>
      </w:r>
      <w:r>
        <w:t>Thorisdottir</w:t>
      </w:r>
      <w:r>
        <w:rPr>
          <w:spacing w:val="52"/>
        </w:rPr>
        <w:t xml:space="preserve"> </w:t>
      </w:r>
      <w:r>
        <w:t>et</w:t>
      </w:r>
      <w:r>
        <w:rPr>
          <w:spacing w:val="55"/>
        </w:rPr>
        <w:t xml:space="preserve"> </w:t>
      </w:r>
      <w:r>
        <w:t>al.</w:t>
      </w:r>
      <w:r>
        <w:rPr>
          <w:spacing w:val="52"/>
        </w:rPr>
        <w:t xml:space="preserve"> </w:t>
      </w:r>
      <w:r>
        <w:t>2007,</w:t>
      </w:r>
      <w:r>
        <w:rPr>
          <w:spacing w:val="-57"/>
        </w:rPr>
        <w:t xml:space="preserve"> </w:t>
      </w:r>
      <w:r>
        <w:t>Curtice,</w:t>
      </w:r>
      <w:r>
        <w:rPr>
          <w:spacing w:val="42"/>
        </w:rPr>
        <w:t xml:space="preserve"> </w:t>
      </w:r>
      <w:r>
        <w:t>Bryson</w:t>
      </w:r>
      <w:r>
        <w:rPr>
          <w:spacing w:val="43"/>
        </w:rPr>
        <w:t xml:space="preserve"> </w:t>
      </w:r>
      <w:r>
        <w:t>2003),</w:t>
      </w:r>
      <w:r>
        <w:rPr>
          <w:spacing w:val="43"/>
        </w:rPr>
        <w:t xml:space="preserve"> </w:t>
      </w:r>
      <w:r>
        <w:t>it</w:t>
      </w:r>
      <w:r>
        <w:rPr>
          <w:spacing w:val="43"/>
        </w:rPr>
        <w:t xml:space="preserve"> </w:t>
      </w:r>
      <w:r>
        <w:t>follows</w:t>
      </w:r>
      <w:r>
        <w:rPr>
          <w:spacing w:val="39"/>
        </w:rPr>
        <w:t xml:space="preserve"> </w:t>
      </w:r>
      <w:r>
        <w:t>that</w:t>
      </w:r>
      <w:r>
        <w:rPr>
          <w:spacing w:val="45"/>
        </w:rPr>
        <w:t xml:space="preserve"> </w:t>
      </w:r>
      <w:r>
        <w:t>Left-wing</w:t>
      </w:r>
      <w:r>
        <w:rPr>
          <w:spacing w:val="41"/>
        </w:rPr>
        <w:t xml:space="preserve"> </w:t>
      </w:r>
      <w:r>
        <w:t>consumers</w:t>
      </w:r>
      <w:r>
        <w:rPr>
          <w:spacing w:val="45"/>
        </w:rPr>
        <w:t xml:space="preserve"> </w:t>
      </w:r>
      <w:r>
        <w:t>will</w:t>
      </w:r>
      <w:r>
        <w:rPr>
          <w:spacing w:val="45"/>
        </w:rPr>
        <w:t xml:space="preserve"> </w:t>
      </w:r>
      <w:r>
        <w:t>have</w:t>
      </w:r>
      <w:r>
        <w:rPr>
          <w:spacing w:val="39"/>
        </w:rPr>
        <w:t xml:space="preserve"> </w:t>
      </w:r>
      <w:r>
        <w:t>greater</w:t>
      </w:r>
      <w:r>
        <w:rPr>
          <w:spacing w:val="45"/>
        </w:rPr>
        <w:t xml:space="preserve"> </w:t>
      </w:r>
      <w:r>
        <w:t>ethical</w:t>
      </w:r>
      <w:r>
        <w:rPr>
          <w:spacing w:val="-57"/>
        </w:rPr>
        <w:t xml:space="preserve"> </w:t>
      </w:r>
      <w:r>
        <w:t>consumption</w:t>
      </w:r>
      <w:r>
        <w:rPr>
          <w:spacing w:val="11"/>
        </w:rPr>
        <w:t xml:space="preserve"> </w:t>
      </w:r>
      <w:r>
        <w:t>intentions.</w:t>
      </w:r>
      <w:r>
        <w:rPr>
          <w:spacing w:val="11"/>
        </w:rPr>
        <w:t xml:space="preserve"> </w:t>
      </w:r>
      <w:r>
        <w:t>This</w:t>
      </w:r>
      <w:r>
        <w:rPr>
          <w:spacing w:val="11"/>
        </w:rPr>
        <w:t xml:space="preserve"> </w:t>
      </w:r>
      <w:r>
        <w:t>is</w:t>
      </w:r>
      <w:r>
        <w:rPr>
          <w:spacing w:val="14"/>
        </w:rPr>
        <w:t xml:space="preserve"> </w:t>
      </w:r>
      <w:r>
        <w:t>primarily</w:t>
      </w:r>
      <w:r>
        <w:rPr>
          <w:spacing w:val="9"/>
        </w:rPr>
        <w:t xml:space="preserve"> </w:t>
      </w:r>
      <w:r>
        <w:t>a</w:t>
      </w:r>
      <w:r>
        <w:rPr>
          <w:spacing w:val="8"/>
        </w:rPr>
        <w:t xml:space="preserve"> </w:t>
      </w:r>
      <w:r>
        <w:t>function</w:t>
      </w:r>
      <w:r>
        <w:rPr>
          <w:spacing w:val="11"/>
        </w:rPr>
        <w:t xml:space="preserve"> </w:t>
      </w:r>
      <w:r>
        <w:t>of</w:t>
      </w:r>
      <w:r>
        <w:rPr>
          <w:spacing w:val="13"/>
        </w:rPr>
        <w:t xml:space="preserve"> </w:t>
      </w:r>
      <w:r>
        <w:t>their</w:t>
      </w:r>
      <w:r>
        <w:rPr>
          <w:spacing w:val="6"/>
        </w:rPr>
        <w:t xml:space="preserve"> </w:t>
      </w:r>
      <w:r>
        <w:t>attitudes</w:t>
      </w:r>
      <w:r>
        <w:rPr>
          <w:spacing w:val="11"/>
        </w:rPr>
        <w:t xml:space="preserve"> </w:t>
      </w:r>
      <w:r>
        <w:t>toward</w:t>
      </w:r>
      <w:r>
        <w:rPr>
          <w:spacing w:val="9"/>
        </w:rPr>
        <w:t xml:space="preserve"> </w:t>
      </w:r>
      <w:r>
        <w:t>the</w:t>
      </w:r>
      <w:r>
        <w:rPr>
          <w:spacing w:val="9"/>
        </w:rPr>
        <w:t xml:space="preserve"> </w:t>
      </w:r>
      <w:r>
        <w:t>social,</w:t>
      </w:r>
      <w:r>
        <w:rPr>
          <w:spacing w:val="-55"/>
        </w:rPr>
        <w:t xml:space="preserve"> </w:t>
      </w:r>
      <w:r>
        <w:t>environmental</w:t>
      </w:r>
      <w:r>
        <w:rPr>
          <w:spacing w:val="17"/>
        </w:rPr>
        <w:t xml:space="preserve"> </w:t>
      </w:r>
      <w:r>
        <w:t>and</w:t>
      </w:r>
      <w:r>
        <w:rPr>
          <w:spacing w:val="19"/>
        </w:rPr>
        <w:t xml:space="preserve"> </w:t>
      </w:r>
      <w:r>
        <w:t>animal</w:t>
      </w:r>
      <w:r>
        <w:rPr>
          <w:spacing w:val="18"/>
        </w:rPr>
        <w:t xml:space="preserve"> </w:t>
      </w:r>
      <w:r>
        <w:t>welfare</w:t>
      </w:r>
      <w:r>
        <w:rPr>
          <w:spacing w:val="15"/>
        </w:rPr>
        <w:t xml:space="preserve"> </w:t>
      </w:r>
      <w:r>
        <w:t>issues</w:t>
      </w:r>
      <w:r>
        <w:rPr>
          <w:spacing w:val="17"/>
        </w:rPr>
        <w:t xml:space="preserve"> </w:t>
      </w:r>
      <w:r>
        <w:t>addressed</w:t>
      </w:r>
      <w:r>
        <w:rPr>
          <w:spacing w:val="14"/>
        </w:rPr>
        <w:t xml:space="preserve"> </w:t>
      </w:r>
      <w:r>
        <w:t>through</w:t>
      </w:r>
      <w:r>
        <w:rPr>
          <w:spacing w:val="17"/>
        </w:rPr>
        <w:t xml:space="preserve"> </w:t>
      </w:r>
      <w:r>
        <w:t>various</w:t>
      </w:r>
      <w:r>
        <w:rPr>
          <w:spacing w:val="17"/>
        </w:rPr>
        <w:t xml:space="preserve"> </w:t>
      </w:r>
      <w:r>
        <w:t>ethical</w:t>
      </w:r>
      <w:r>
        <w:rPr>
          <w:spacing w:val="-59"/>
        </w:rPr>
        <w:t xml:space="preserve"> </w:t>
      </w:r>
      <w:r>
        <w:t>consumption</w:t>
      </w:r>
      <w:r>
        <w:rPr>
          <w:spacing w:val="46"/>
        </w:rPr>
        <w:t xml:space="preserve"> </w:t>
      </w:r>
      <w:r>
        <w:t>practices.</w:t>
      </w:r>
    </w:p>
    <w:p w14:paraId="2DC6E672" w14:textId="77777777" w:rsidR="008566DF" w:rsidRDefault="008566DF">
      <w:pPr>
        <w:spacing w:before="9"/>
        <w:rPr>
          <w:rFonts w:ascii="Arial" w:eastAsia="Arial" w:hAnsi="Arial" w:cs="Arial"/>
          <w:sz w:val="25"/>
          <w:szCs w:val="25"/>
        </w:rPr>
      </w:pPr>
    </w:p>
    <w:p w14:paraId="428361D4" w14:textId="77777777" w:rsidR="008566DF" w:rsidRDefault="006861AB" w:rsidP="000F4CF9">
      <w:pPr>
        <w:pStyle w:val="Heading3"/>
        <w:ind w:left="0"/>
        <w:rPr>
          <w:b/>
          <w:bCs/>
          <w:i/>
        </w:rPr>
      </w:pPr>
      <w:r>
        <w:t>Hypothesis</w:t>
      </w:r>
      <w:r>
        <w:rPr>
          <w:spacing w:val="36"/>
        </w:rPr>
        <w:t xml:space="preserve"> </w:t>
      </w:r>
      <w:r>
        <w:t>testing</w:t>
      </w:r>
    </w:p>
    <w:p w14:paraId="454CE79E" w14:textId="77777777" w:rsidR="008566DF" w:rsidRDefault="008566DF">
      <w:pPr>
        <w:spacing w:before="11"/>
        <w:rPr>
          <w:rFonts w:ascii="Arial" w:eastAsia="Arial" w:hAnsi="Arial" w:cs="Arial"/>
          <w:b/>
          <w:bCs/>
          <w:i/>
          <w:sz w:val="23"/>
          <w:szCs w:val="23"/>
        </w:rPr>
      </w:pPr>
    </w:p>
    <w:p w14:paraId="325E7DED" w14:textId="77777777" w:rsidR="008566DF" w:rsidRDefault="006861AB" w:rsidP="000F4CF9">
      <w:pPr>
        <w:pStyle w:val="BodyText"/>
        <w:spacing w:line="283" w:lineRule="auto"/>
        <w:ind w:left="0" w:right="185"/>
        <w:jc w:val="both"/>
      </w:pPr>
      <w:r>
        <w:t>The</w:t>
      </w:r>
      <w:r>
        <w:rPr>
          <w:spacing w:val="13"/>
        </w:rPr>
        <w:t xml:space="preserve"> </w:t>
      </w:r>
      <w:r>
        <w:t>hypothesis</w:t>
      </w:r>
      <w:r>
        <w:rPr>
          <w:spacing w:val="14"/>
        </w:rPr>
        <w:t xml:space="preserve"> </w:t>
      </w:r>
      <w:r>
        <w:t>to</w:t>
      </w:r>
      <w:r>
        <w:rPr>
          <w:spacing w:val="12"/>
        </w:rPr>
        <w:t xml:space="preserve"> </w:t>
      </w:r>
      <w:r>
        <w:t>be</w:t>
      </w:r>
      <w:r>
        <w:rPr>
          <w:spacing w:val="13"/>
        </w:rPr>
        <w:t xml:space="preserve"> </w:t>
      </w:r>
      <w:r>
        <w:t>tested</w:t>
      </w:r>
      <w:r>
        <w:rPr>
          <w:spacing w:val="11"/>
        </w:rPr>
        <w:t xml:space="preserve"> </w:t>
      </w:r>
      <w:r>
        <w:t>is</w:t>
      </w:r>
      <w:r>
        <w:rPr>
          <w:spacing w:val="16"/>
        </w:rPr>
        <w:t xml:space="preserve"> </w:t>
      </w:r>
      <w:r>
        <w:t>that</w:t>
      </w:r>
      <w:r>
        <w:rPr>
          <w:spacing w:val="12"/>
        </w:rPr>
        <w:t xml:space="preserve"> </w:t>
      </w:r>
      <w:r>
        <w:t>political</w:t>
      </w:r>
      <w:r>
        <w:rPr>
          <w:spacing w:val="12"/>
        </w:rPr>
        <w:t xml:space="preserve"> </w:t>
      </w:r>
      <w:r>
        <w:t>ideology,</w:t>
      </w:r>
      <w:r>
        <w:rPr>
          <w:spacing w:val="16"/>
        </w:rPr>
        <w:t xml:space="preserve"> </w:t>
      </w:r>
      <w:r>
        <w:t>when</w:t>
      </w:r>
      <w:r>
        <w:rPr>
          <w:spacing w:val="11"/>
        </w:rPr>
        <w:t xml:space="preserve"> </w:t>
      </w:r>
      <w:r>
        <w:t>measured</w:t>
      </w:r>
      <w:r>
        <w:rPr>
          <w:spacing w:val="11"/>
        </w:rPr>
        <w:t xml:space="preserve"> </w:t>
      </w:r>
      <w:r>
        <w:t>through</w:t>
      </w:r>
      <w:r>
        <w:rPr>
          <w:spacing w:val="13"/>
        </w:rPr>
        <w:t xml:space="preserve"> </w:t>
      </w:r>
      <w:r>
        <w:t>a</w:t>
      </w:r>
      <w:r>
        <w:rPr>
          <w:spacing w:val="12"/>
        </w:rPr>
        <w:t xml:space="preserve"> </w:t>
      </w:r>
      <w:r>
        <w:t>scale</w:t>
      </w:r>
      <w:r>
        <w:rPr>
          <w:spacing w:val="-57"/>
        </w:rPr>
        <w:t xml:space="preserve"> </w:t>
      </w:r>
      <w:r>
        <w:t>of</w:t>
      </w:r>
      <w:r>
        <w:rPr>
          <w:spacing w:val="53"/>
        </w:rPr>
        <w:t xml:space="preserve"> </w:t>
      </w:r>
      <w:r>
        <w:t>agreeableness</w:t>
      </w:r>
      <w:r>
        <w:rPr>
          <w:spacing w:val="50"/>
        </w:rPr>
        <w:t xml:space="preserve"> </w:t>
      </w:r>
      <w:r>
        <w:t>relevant</w:t>
      </w:r>
      <w:r>
        <w:rPr>
          <w:spacing w:val="50"/>
        </w:rPr>
        <w:t xml:space="preserve"> </w:t>
      </w:r>
      <w:r>
        <w:t>to</w:t>
      </w:r>
      <w:r>
        <w:rPr>
          <w:spacing w:val="49"/>
        </w:rPr>
        <w:t xml:space="preserve"> </w:t>
      </w:r>
      <w:r>
        <w:t>some</w:t>
      </w:r>
      <w:r>
        <w:rPr>
          <w:spacing w:val="49"/>
        </w:rPr>
        <w:t xml:space="preserve"> </w:t>
      </w:r>
      <w:r>
        <w:t>political,</w:t>
      </w:r>
      <w:r>
        <w:rPr>
          <w:spacing w:val="55"/>
        </w:rPr>
        <w:t xml:space="preserve"> </w:t>
      </w:r>
      <w:r>
        <w:t>Left</w:t>
      </w:r>
      <w:r>
        <w:rPr>
          <w:spacing w:val="48"/>
        </w:rPr>
        <w:t xml:space="preserve"> </w:t>
      </w:r>
      <w:r>
        <w:t>or</w:t>
      </w:r>
      <w:r>
        <w:rPr>
          <w:spacing w:val="50"/>
        </w:rPr>
        <w:t xml:space="preserve"> </w:t>
      </w:r>
      <w:r>
        <w:t>Right,</w:t>
      </w:r>
      <w:r>
        <w:rPr>
          <w:spacing w:val="51"/>
        </w:rPr>
        <w:t xml:space="preserve"> </w:t>
      </w:r>
      <w:r>
        <w:t>statements,</w:t>
      </w:r>
      <w:r>
        <w:rPr>
          <w:spacing w:val="53"/>
        </w:rPr>
        <w:t xml:space="preserve"> </w:t>
      </w:r>
      <w:r>
        <w:t>will</w:t>
      </w:r>
      <w:r>
        <w:rPr>
          <w:spacing w:val="52"/>
        </w:rPr>
        <w:t xml:space="preserve"> </w:t>
      </w:r>
      <w:r>
        <w:t>have</w:t>
      </w:r>
      <w:r>
        <w:rPr>
          <w:spacing w:val="51"/>
        </w:rPr>
        <w:t xml:space="preserve"> </w:t>
      </w:r>
      <w:r>
        <w:t>a</w:t>
      </w:r>
      <w:r>
        <w:rPr>
          <w:spacing w:val="-58"/>
        </w:rPr>
        <w:t xml:space="preserve"> </w:t>
      </w:r>
      <w:r>
        <w:t>relationship</w:t>
      </w:r>
      <w:r>
        <w:rPr>
          <w:spacing w:val="20"/>
        </w:rPr>
        <w:t xml:space="preserve"> </w:t>
      </w:r>
      <w:r>
        <w:t>with</w:t>
      </w:r>
      <w:r>
        <w:rPr>
          <w:spacing w:val="18"/>
        </w:rPr>
        <w:t xml:space="preserve"> </w:t>
      </w:r>
      <w:r>
        <w:t>ethical</w:t>
      </w:r>
      <w:r>
        <w:rPr>
          <w:spacing w:val="17"/>
        </w:rPr>
        <w:t xml:space="preserve"> </w:t>
      </w:r>
      <w:r>
        <w:t>consumption.</w:t>
      </w:r>
      <w:r>
        <w:rPr>
          <w:spacing w:val="21"/>
        </w:rPr>
        <w:t xml:space="preserve"> </w:t>
      </w:r>
      <w:r>
        <w:t>It</w:t>
      </w:r>
      <w:r>
        <w:rPr>
          <w:spacing w:val="19"/>
        </w:rPr>
        <w:t xml:space="preserve"> </w:t>
      </w:r>
      <w:r>
        <w:t>is</w:t>
      </w:r>
      <w:r>
        <w:rPr>
          <w:spacing w:val="13"/>
        </w:rPr>
        <w:t xml:space="preserve"> </w:t>
      </w:r>
      <w:r>
        <w:t>theorised</w:t>
      </w:r>
      <w:r>
        <w:rPr>
          <w:spacing w:val="18"/>
        </w:rPr>
        <w:t xml:space="preserve"> </w:t>
      </w:r>
      <w:r>
        <w:t>that</w:t>
      </w:r>
      <w:r>
        <w:rPr>
          <w:spacing w:val="19"/>
        </w:rPr>
        <w:t xml:space="preserve"> </w:t>
      </w:r>
      <w:r>
        <w:t>the</w:t>
      </w:r>
      <w:r>
        <w:rPr>
          <w:spacing w:val="19"/>
        </w:rPr>
        <w:t xml:space="preserve"> </w:t>
      </w:r>
      <w:r>
        <w:t>more</w:t>
      </w:r>
      <w:r>
        <w:rPr>
          <w:spacing w:val="20"/>
        </w:rPr>
        <w:t xml:space="preserve"> </w:t>
      </w:r>
      <w:r>
        <w:t>extreme/far</w:t>
      </w:r>
      <w:r>
        <w:rPr>
          <w:spacing w:val="17"/>
        </w:rPr>
        <w:t xml:space="preserve"> </w:t>
      </w:r>
      <w:r>
        <w:t>Left</w:t>
      </w:r>
      <w:r>
        <w:rPr>
          <w:spacing w:val="19"/>
        </w:rPr>
        <w:t xml:space="preserve"> </w:t>
      </w:r>
      <w:r>
        <w:t>or</w:t>
      </w:r>
      <w:r>
        <w:rPr>
          <w:spacing w:val="-57"/>
        </w:rPr>
        <w:t xml:space="preserve"> </w:t>
      </w:r>
      <w:r>
        <w:t>Right</w:t>
      </w:r>
      <w:r>
        <w:rPr>
          <w:spacing w:val="15"/>
        </w:rPr>
        <w:t xml:space="preserve"> </w:t>
      </w:r>
      <w:r>
        <w:t>the</w:t>
      </w:r>
      <w:r>
        <w:rPr>
          <w:spacing w:val="15"/>
        </w:rPr>
        <w:t xml:space="preserve"> </w:t>
      </w:r>
      <w:r>
        <w:t>higher</w:t>
      </w:r>
      <w:r>
        <w:rPr>
          <w:spacing w:val="14"/>
        </w:rPr>
        <w:t xml:space="preserve"> </w:t>
      </w:r>
      <w:r>
        <w:t>the</w:t>
      </w:r>
      <w:r>
        <w:rPr>
          <w:spacing w:val="15"/>
        </w:rPr>
        <w:t xml:space="preserve"> </w:t>
      </w:r>
      <w:r>
        <w:t>inclination</w:t>
      </w:r>
      <w:r>
        <w:rPr>
          <w:spacing w:val="15"/>
        </w:rPr>
        <w:t xml:space="preserve"> </w:t>
      </w:r>
      <w:r>
        <w:t>for</w:t>
      </w:r>
      <w:r>
        <w:rPr>
          <w:spacing w:val="18"/>
        </w:rPr>
        <w:t xml:space="preserve"> </w:t>
      </w:r>
      <w:r>
        <w:t>certain</w:t>
      </w:r>
      <w:r>
        <w:rPr>
          <w:spacing w:val="15"/>
        </w:rPr>
        <w:t xml:space="preserve"> </w:t>
      </w:r>
      <w:r>
        <w:t>elements</w:t>
      </w:r>
      <w:r>
        <w:rPr>
          <w:spacing w:val="15"/>
        </w:rPr>
        <w:t xml:space="preserve"> </w:t>
      </w:r>
      <w:r>
        <w:t>of</w:t>
      </w:r>
      <w:r>
        <w:rPr>
          <w:spacing w:val="19"/>
        </w:rPr>
        <w:t xml:space="preserve"> </w:t>
      </w:r>
      <w:r>
        <w:t>ethical</w:t>
      </w:r>
      <w:r>
        <w:rPr>
          <w:spacing w:val="16"/>
        </w:rPr>
        <w:t xml:space="preserve"> </w:t>
      </w:r>
      <w:r>
        <w:t>consumption.</w:t>
      </w:r>
      <w:r>
        <w:rPr>
          <w:spacing w:val="15"/>
        </w:rPr>
        <w:t xml:space="preserve"> </w:t>
      </w:r>
      <w:r>
        <w:t>Figure</w:t>
      </w:r>
      <w:r>
        <w:rPr>
          <w:spacing w:val="15"/>
        </w:rPr>
        <w:t xml:space="preserve"> </w:t>
      </w:r>
      <w:r>
        <w:t>10</w:t>
      </w:r>
      <w:r>
        <w:rPr>
          <w:spacing w:val="-56"/>
        </w:rPr>
        <w:t xml:space="preserve"> </w:t>
      </w:r>
      <w:r>
        <w:t>illustrates</w:t>
      </w:r>
      <w:r>
        <w:rPr>
          <w:spacing w:val="3"/>
        </w:rPr>
        <w:t xml:space="preserve"> </w:t>
      </w:r>
      <w:r>
        <w:t>the</w:t>
      </w:r>
      <w:r>
        <w:rPr>
          <w:spacing w:val="4"/>
        </w:rPr>
        <w:t xml:space="preserve"> </w:t>
      </w:r>
      <w:r>
        <w:t>two</w:t>
      </w:r>
      <w:r>
        <w:rPr>
          <w:spacing w:val="4"/>
        </w:rPr>
        <w:t xml:space="preserve"> </w:t>
      </w:r>
      <w:r>
        <w:t>hypotheses</w:t>
      </w:r>
      <w:r>
        <w:rPr>
          <w:spacing w:val="7"/>
        </w:rPr>
        <w:t xml:space="preserve"> </w:t>
      </w:r>
      <w:r>
        <w:t>tested</w:t>
      </w:r>
      <w:r>
        <w:rPr>
          <w:spacing w:val="4"/>
        </w:rPr>
        <w:t xml:space="preserve"> </w:t>
      </w:r>
      <w:r>
        <w:t>in</w:t>
      </w:r>
      <w:r>
        <w:rPr>
          <w:spacing w:val="2"/>
        </w:rPr>
        <w:t xml:space="preserve"> </w:t>
      </w:r>
      <w:r>
        <w:t>this</w:t>
      </w:r>
      <w:r>
        <w:rPr>
          <w:spacing w:val="3"/>
        </w:rPr>
        <w:t xml:space="preserve"> </w:t>
      </w:r>
      <w:r>
        <w:t>study.</w:t>
      </w:r>
      <w:r>
        <w:rPr>
          <w:spacing w:val="4"/>
        </w:rPr>
        <w:t xml:space="preserve"> </w:t>
      </w:r>
      <w:r>
        <w:t>The</w:t>
      </w:r>
      <w:r>
        <w:rPr>
          <w:spacing w:val="2"/>
        </w:rPr>
        <w:t xml:space="preserve"> </w:t>
      </w:r>
      <w:r>
        <w:t>first</w:t>
      </w:r>
      <w:r>
        <w:rPr>
          <w:spacing w:val="4"/>
        </w:rPr>
        <w:t xml:space="preserve"> </w:t>
      </w:r>
      <w:r>
        <w:t>hypothesis</w:t>
      </w:r>
      <w:r>
        <w:rPr>
          <w:spacing w:val="7"/>
        </w:rPr>
        <w:t xml:space="preserve"> </w:t>
      </w:r>
      <w:r>
        <w:t>illustrated</w:t>
      </w:r>
      <w:r>
        <w:rPr>
          <w:spacing w:val="4"/>
        </w:rPr>
        <w:t xml:space="preserve"> </w:t>
      </w:r>
      <w:r>
        <w:t>is</w:t>
      </w:r>
      <w:r>
        <w:rPr>
          <w:spacing w:val="7"/>
        </w:rPr>
        <w:t xml:space="preserve"> </w:t>
      </w:r>
      <w:r>
        <w:t>the</w:t>
      </w:r>
      <w:r>
        <w:rPr>
          <w:spacing w:val="-55"/>
        </w:rPr>
        <w:t xml:space="preserve"> </w:t>
      </w:r>
      <w:r>
        <w:t>relationship</w:t>
      </w:r>
      <w:r>
        <w:rPr>
          <w:spacing w:val="23"/>
        </w:rPr>
        <w:t xml:space="preserve"> </w:t>
      </w:r>
      <w:r>
        <w:t>between</w:t>
      </w:r>
      <w:r>
        <w:rPr>
          <w:spacing w:val="23"/>
        </w:rPr>
        <w:t xml:space="preserve"> </w:t>
      </w:r>
      <w:r>
        <w:t>political</w:t>
      </w:r>
      <w:r>
        <w:rPr>
          <w:spacing w:val="24"/>
        </w:rPr>
        <w:t xml:space="preserve"> </w:t>
      </w:r>
      <w:r>
        <w:t>ideology</w:t>
      </w:r>
      <w:r>
        <w:rPr>
          <w:spacing w:val="25"/>
        </w:rPr>
        <w:t xml:space="preserve"> </w:t>
      </w:r>
      <w:r>
        <w:t>and</w:t>
      </w:r>
      <w:r>
        <w:rPr>
          <w:spacing w:val="23"/>
        </w:rPr>
        <w:t xml:space="preserve"> </w:t>
      </w:r>
      <w:r>
        <w:t>overall</w:t>
      </w:r>
      <w:r>
        <w:rPr>
          <w:spacing w:val="19"/>
        </w:rPr>
        <w:t xml:space="preserve"> </w:t>
      </w:r>
      <w:r>
        <w:t>ethical</w:t>
      </w:r>
      <w:r>
        <w:rPr>
          <w:spacing w:val="23"/>
        </w:rPr>
        <w:t xml:space="preserve"> </w:t>
      </w:r>
      <w:r>
        <w:t>consumption,</w:t>
      </w:r>
      <w:r>
        <w:rPr>
          <w:spacing w:val="25"/>
        </w:rPr>
        <w:t xml:space="preserve"> </w:t>
      </w:r>
      <w:r>
        <w:t>and</w:t>
      </w:r>
      <w:r>
        <w:rPr>
          <w:spacing w:val="25"/>
        </w:rPr>
        <w:t xml:space="preserve"> </w:t>
      </w:r>
      <w:r>
        <w:t>the</w:t>
      </w:r>
      <w:r>
        <w:rPr>
          <w:spacing w:val="-58"/>
        </w:rPr>
        <w:t xml:space="preserve"> </w:t>
      </w:r>
      <w:r>
        <w:t>second</w:t>
      </w:r>
      <w:r>
        <w:rPr>
          <w:spacing w:val="33"/>
        </w:rPr>
        <w:t xml:space="preserve"> </w:t>
      </w:r>
      <w:r>
        <w:t>is</w:t>
      </w:r>
      <w:r>
        <w:rPr>
          <w:spacing w:val="31"/>
        </w:rPr>
        <w:t xml:space="preserve"> </w:t>
      </w:r>
      <w:r>
        <w:t>the</w:t>
      </w:r>
      <w:r>
        <w:rPr>
          <w:spacing w:val="31"/>
        </w:rPr>
        <w:t xml:space="preserve"> </w:t>
      </w:r>
      <w:r>
        <w:t>relationship</w:t>
      </w:r>
      <w:r>
        <w:rPr>
          <w:spacing w:val="29"/>
        </w:rPr>
        <w:t xml:space="preserve"> </w:t>
      </w:r>
      <w:r>
        <w:t>between</w:t>
      </w:r>
      <w:r>
        <w:rPr>
          <w:spacing w:val="33"/>
        </w:rPr>
        <w:t xml:space="preserve"> </w:t>
      </w:r>
      <w:r>
        <w:t>political</w:t>
      </w:r>
      <w:r>
        <w:rPr>
          <w:spacing w:val="30"/>
        </w:rPr>
        <w:t xml:space="preserve"> </w:t>
      </w:r>
      <w:r>
        <w:t>ideology</w:t>
      </w:r>
      <w:r>
        <w:rPr>
          <w:spacing w:val="32"/>
        </w:rPr>
        <w:t xml:space="preserve"> </w:t>
      </w:r>
      <w:r>
        <w:t>and</w:t>
      </w:r>
      <w:r>
        <w:rPr>
          <w:spacing w:val="29"/>
        </w:rPr>
        <w:t xml:space="preserve"> </w:t>
      </w:r>
      <w:r>
        <w:t>the</w:t>
      </w:r>
      <w:r>
        <w:rPr>
          <w:spacing w:val="29"/>
        </w:rPr>
        <w:t xml:space="preserve"> </w:t>
      </w:r>
      <w:r>
        <w:t>individual</w:t>
      </w:r>
      <w:r>
        <w:rPr>
          <w:spacing w:val="33"/>
        </w:rPr>
        <w:t xml:space="preserve"> </w:t>
      </w:r>
      <w:r>
        <w:t>ethical</w:t>
      </w:r>
      <w:r>
        <w:rPr>
          <w:spacing w:val="-58"/>
        </w:rPr>
        <w:t xml:space="preserve"> </w:t>
      </w:r>
      <w:r>
        <w:t>consumption</w:t>
      </w:r>
      <w:r>
        <w:rPr>
          <w:spacing w:val="36"/>
        </w:rPr>
        <w:t xml:space="preserve"> </w:t>
      </w:r>
      <w:r>
        <w:t>issues.</w:t>
      </w:r>
      <w:r>
        <w:rPr>
          <w:spacing w:val="36"/>
        </w:rPr>
        <w:t xml:space="preserve"> </w:t>
      </w:r>
      <w:r>
        <w:t>The</w:t>
      </w:r>
      <w:r>
        <w:rPr>
          <w:spacing w:val="36"/>
        </w:rPr>
        <w:t xml:space="preserve"> </w:t>
      </w:r>
      <w:r>
        <w:t>primary</w:t>
      </w:r>
      <w:r>
        <w:rPr>
          <w:spacing w:val="34"/>
        </w:rPr>
        <w:t xml:space="preserve"> </w:t>
      </w:r>
      <w:r>
        <w:t>mechanisms</w:t>
      </w:r>
      <w:r>
        <w:rPr>
          <w:spacing w:val="36"/>
        </w:rPr>
        <w:t xml:space="preserve"> </w:t>
      </w:r>
      <w:r>
        <w:t>for</w:t>
      </w:r>
      <w:r>
        <w:rPr>
          <w:spacing w:val="34"/>
        </w:rPr>
        <w:t xml:space="preserve"> </w:t>
      </w:r>
      <w:r>
        <w:t>these</w:t>
      </w:r>
      <w:r>
        <w:rPr>
          <w:spacing w:val="37"/>
        </w:rPr>
        <w:t xml:space="preserve"> </w:t>
      </w:r>
      <w:r>
        <w:t>relationships</w:t>
      </w:r>
      <w:r>
        <w:rPr>
          <w:spacing w:val="40"/>
        </w:rPr>
        <w:t xml:space="preserve"> </w:t>
      </w:r>
      <w:r>
        <w:t>are</w:t>
      </w:r>
      <w:r>
        <w:rPr>
          <w:spacing w:val="35"/>
        </w:rPr>
        <w:t xml:space="preserve"> </w:t>
      </w:r>
      <w:r>
        <w:t>explained</w:t>
      </w:r>
      <w:r>
        <w:rPr>
          <w:spacing w:val="-55"/>
        </w:rPr>
        <w:t xml:space="preserve"> </w:t>
      </w:r>
      <w:r>
        <w:t>as</w:t>
      </w:r>
      <w:r>
        <w:rPr>
          <w:spacing w:val="34"/>
        </w:rPr>
        <w:t xml:space="preserve"> </w:t>
      </w:r>
      <w:r>
        <w:t>openness</w:t>
      </w:r>
      <w:r>
        <w:rPr>
          <w:spacing w:val="29"/>
        </w:rPr>
        <w:t xml:space="preserve"> </w:t>
      </w:r>
      <w:r>
        <w:t>vs</w:t>
      </w:r>
      <w:r>
        <w:rPr>
          <w:spacing w:val="34"/>
        </w:rPr>
        <w:t xml:space="preserve"> </w:t>
      </w:r>
      <w:r>
        <w:t>resistance</w:t>
      </w:r>
      <w:r>
        <w:rPr>
          <w:spacing w:val="30"/>
        </w:rPr>
        <w:t xml:space="preserve"> </w:t>
      </w:r>
      <w:r>
        <w:t>to</w:t>
      </w:r>
      <w:r>
        <w:rPr>
          <w:spacing w:val="31"/>
        </w:rPr>
        <w:t xml:space="preserve"> </w:t>
      </w:r>
      <w:r>
        <w:t>change</w:t>
      </w:r>
      <w:r>
        <w:rPr>
          <w:spacing w:val="32"/>
        </w:rPr>
        <w:t xml:space="preserve"> </w:t>
      </w:r>
      <w:r>
        <w:t>and</w:t>
      </w:r>
      <w:r>
        <w:rPr>
          <w:spacing w:val="31"/>
        </w:rPr>
        <w:t xml:space="preserve"> </w:t>
      </w:r>
      <w:r>
        <w:t>the</w:t>
      </w:r>
      <w:r>
        <w:rPr>
          <w:spacing w:val="30"/>
        </w:rPr>
        <w:t xml:space="preserve"> </w:t>
      </w:r>
      <w:r>
        <w:t>acceptance</w:t>
      </w:r>
      <w:r>
        <w:rPr>
          <w:spacing w:val="29"/>
        </w:rPr>
        <w:t xml:space="preserve"> </w:t>
      </w:r>
      <w:r>
        <w:t>vs</w:t>
      </w:r>
      <w:r>
        <w:rPr>
          <w:spacing w:val="31"/>
        </w:rPr>
        <w:t xml:space="preserve"> </w:t>
      </w:r>
      <w:r>
        <w:t>rejection</w:t>
      </w:r>
      <w:r>
        <w:rPr>
          <w:spacing w:val="35"/>
        </w:rPr>
        <w:t xml:space="preserve"> </w:t>
      </w:r>
      <w:r>
        <w:t>of</w:t>
      </w:r>
      <w:r>
        <w:rPr>
          <w:spacing w:val="34"/>
        </w:rPr>
        <w:t xml:space="preserve"> </w:t>
      </w:r>
      <w:r>
        <w:t>inequality.</w:t>
      </w:r>
    </w:p>
    <w:p w14:paraId="093431CD" w14:textId="341B6D52" w:rsidR="00B41DBE" w:rsidRDefault="00B41DBE" w:rsidP="00B41DBE">
      <w:pPr>
        <w:pStyle w:val="Heading5"/>
        <w:ind w:left="0"/>
        <w:jc w:val="both"/>
      </w:pPr>
    </w:p>
    <w:p w14:paraId="0CDF80F9" w14:textId="0DC0AF8D" w:rsidR="00B41DBE" w:rsidRPr="00B41DBE" w:rsidRDefault="00B41DBE" w:rsidP="00B41DBE">
      <w:pPr>
        <w:pStyle w:val="Caption"/>
        <w:keepNext/>
        <w:jc w:val="both"/>
        <w:rPr>
          <w:sz w:val="24"/>
        </w:rPr>
      </w:pPr>
      <w:r w:rsidRPr="00B41DBE">
        <w:rPr>
          <w:sz w:val="24"/>
        </w:rPr>
        <w:t>Figure 10: Political Ideology and Ethical Consumption attitudes</w:t>
      </w:r>
    </w:p>
    <w:p w14:paraId="7EF1C304" w14:textId="1936EA0D" w:rsidR="00B41DBE" w:rsidRPr="00B41DBE" w:rsidRDefault="00B41DBE" w:rsidP="00B41DBE">
      <w:pPr>
        <w:pStyle w:val="Heading5"/>
        <w:ind w:left="0"/>
        <w:jc w:val="both"/>
        <w:sectPr w:rsidR="00B41DBE" w:rsidRPr="00B41DBE">
          <w:footerReference w:type="default" r:id="rId90"/>
          <w:pgSz w:w="12240" w:h="15840"/>
          <w:pgMar w:top="1000" w:right="1700" w:bottom="720" w:left="1720" w:header="0" w:footer="522" w:gutter="0"/>
          <w:cols w:space="720"/>
        </w:sectPr>
      </w:pPr>
      <w:r>
        <w:rPr>
          <w:noProof/>
          <w:lang w:val="en-GB" w:eastAsia="en-GB"/>
        </w:rPr>
        <w:drawing>
          <wp:inline distT="0" distB="0" distL="0" distR="0" wp14:anchorId="6ABDBA8E" wp14:editId="303856D6">
            <wp:extent cx="5600700" cy="1588135"/>
            <wp:effectExtent l="0" t="0" r="0" b="0"/>
            <wp:docPr id="1481" name="Picture 1481" descr="Illustrates the two hypotheses tested in this study. The first hypothesis illustrated is the relationship between political ideology and overall ethical consumption, and the second is the relationship between political ideology and the individual ethical consumption issues" title="Political Ideology and Ethical Consumption at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Fig 10.JPG"/>
                    <pic:cNvPicPr/>
                  </pic:nvPicPr>
                  <pic:blipFill>
                    <a:blip r:embed="rId91">
                      <a:extLst>
                        <a:ext uri="{28A0092B-C50C-407E-A947-70E740481C1C}">
                          <a14:useLocalDpi xmlns:a14="http://schemas.microsoft.com/office/drawing/2010/main" val="0"/>
                        </a:ext>
                      </a:extLst>
                    </a:blip>
                    <a:stretch>
                      <a:fillRect/>
                    </a:stretch>
                  </pic:blipFill>
                  <pic:spPr>
                    <a:xfrm>
                      <a:off x="0" y="0"/>
                      <a:ext cx="5600700" cy="1588135"/>
                    </a:xfrm>
                    <a:prstGeom prst="rect">
                      <a:avLst/>
                    </a:prstGeom>
                  </pic:spPr>
                </pic:pic>
              </a:graphicData>
            </a:graphic>
          </wp:inline>
        </w:drawing>
      </w:r>
    </w:p>
    <w:p w14:paraId="42C15E06" w14:textId="3E49E605" w:rsidR="008566DF" w:rsidRDefault="006861AB" w:rsidP="000F4CF9">
      <w:pPr>
        <w:pStyle w:val="Heading3"/>
        <w:ind w:left="0"/>
        <w:rPr>
          <w:b/>
          <w:bCs/>
          <w:i/>
        </w:rPr>
      </w:pPr>
      <w:r>
        <w:lastRenderedPageBreak/>
        <w:t>Development of the research hypothesis for overall ethical consumption</w:t>
      </w:r>
    </w:p>
    <w:p w14:paraId="0F40F4EF" w14:textId="77777777" w:rsidR="008566DF" w:rsidRDefault="008566DF">
      <w:pPr>
        <w:spacing w:before="11"/>
        <w:rPr>
          <w:rFonts w:ascii="Arial" w:eastAsia="Arial" w:hAnsi="Arial" w:cs="Arial"/>
          <w:b/>
          <w:bCs/>
          <w:i/>
          <w:sz w:val="23"/>
          <w:szCs w:val="23"/>
        </w:rPr>
      </w:pPr>
    </w:p>
    <w:p w14:paraId="4A0125C1" w14:textId="77777777" w:rsidR="008566DF" w:rsidRDefault="006861AB" w:rsidP="000F4CF9">
      <w:pPr>
        <w:pStyle w:val="BodyText"/>
        <w:spacing w:line="283" w:lineRule="auto"/>
        <w:ind w:left="0" w:right="164"/>
        <w:jc w:val="both"/>
      </w:pPr>
      <w:r>
        <w:t>The</w:t>
      </w:r>
      <w:r>
        <w:rPr>
          <w:spacing w:val="16"/>
        </w:rPr>
        <w:t xml:space="preserve"> </w:t>
      </w:r>
      <w:r>
        <w:t>concept</w:t>
      </w:r>
      <w:r>
        <w:rPr>
          <w:spacing w:val="17"/>
        </w:rPr>
        <w:t xml:space="preserve"> </w:t>
      </w:r>
      <w:r>
        <w:t>of</w:t>
      </w:r>
      <w:r>
        <w:rPr>
          <w:spacing w:val="21"/>
        </w:rPr>
        <w:t xml:space="preserve"> </w:t>
      </w:r>
      <w:r>
        <w:t>political</w:t>
      </w:r>
      <w:r>
        <w:rPr>
          <w:spacing w:val="17"/>
        </w:rPr>
        <w:t xml:space="preserve"> </w:t>
      </w:r>
      <w:r>
        <w:t>ideology,</w:t>
      </w:r>
      <w:r>
        <w:rPr>
          <w:spacing w:val="17"/>
        </w:rPr>
        <w:t xml:space="preserve"> </w:t>
      </w:r>
      <w:r>
        <w:t>like</w:t>
      </w:r>
      <w:r>
        <w:rPr>
          <w:spacing w:val="18"/>
        </w:rPr>
        <w:t xml:space="preserve"> </w:t>
      </w:r>
      <w:r>
        <w:t>any</w:t>
      </w:r>
      <w:r>
        <w:rPr>
          <w:spacing w:val="17"/>
        </w:rPr>
        <w:t xml:space="preserve"> </w:t>
      </w:r>
      <w:r>
        <w:t>belief</w:t>
      </w:r>
      <w:r>
        <w:rPr>
          <w:spacing w:val="21"/>
        </w:rPr>
        <w:t xml:space="preserve"> </w:t>
      </w:r>
      <w:r>
        <w:t>system,</w:t>
      </w:r>
      <w:r>
        <w:rPr>
          <w:spacing w:val="21"/>
        </w:rPr>
        <w:t xml:space="preserve"> </w:t>
      </w:r>
      <w:r>
        <w:t>is</w:t>
      </w:r>
      <w:r>
        <w:rPr>
          <w:spacing w:val="19"/>
        </w:rPr>
        <w:t xml:space="preserve"> </w:t>
      </w:r>
      <w:r>
        <w:t>intrinsically</w:t>
      </w:r>
      <w:r>
        <w:rPr>
          <w:spacing w:val="15"/>
        </w:rPr>
        <w:t xml:space="preserve"> </w:t>
      </w:r>
      <w:r>
        <w:t>linked</w:t>
      </w:r>
      <w:r>
        <w:rPr>
          <w:spacing w:val="18"/>
        </w:rPr>
        <w:t xml:space="preserve"> </w:t>
      </w:r>
      <w:r>
        <w:t>with</w:t>
      </w:r>
      <w:r>
        <w:rPr>
          <w:spacing w:val="17"/>
        </w:rPr>
        <w:t xml:space="preserve"> </w:t>
      </w:r>
      <w:r>
        <w:t>the</w:t>
      </w:r>
      <w:r>
        <w:rPr>
          <w:spacing w:val="-57"/>
        </w:rPr>
        <w:t xml:space="preserve"> </w:t>
      </w:r>
      <w:r>
        <w:t>attitudes,</w:t>
      </w:r>
      <w:r>
        <w:rPr>
          <w:spacing w:val="1"/>
        </w:rPr>
        <w:t xml:space="preserve"> </w:t>
      </w:r>
      <w:r>
        <w:t>values,</w:t>
      </w:r>
      <w:r>
        <w:rPr>
          <w:spacing w:val="1"/>
        </w:rPr>
        <w:t xml:space="preserve"> </w:t>
      </w:r>
      <w:r>
        <w:t>and</w:t>
      </w:r>
      <w:r>
        <w:rPr>
          <w:spacing w:val="1"/>
        </w:rPr>
        <w:t xml:space="preserve"> </w:t>
      </w:r>
      <w:r>
        <w:t>subsequently,</w:t>
      </w:r>
      <w:r>
        <w:rPr>
          <w:spacing w:val="1"/>
        </w:rPr>
        <w:t xml:space="preserve"> </w:t>
      </w:r>
      <w:r>
        <w:t>the</w:t>
      </w:r>
      <w:r>
        <w:rPr>
          <w:spacing w:val="6"/>
        </w:rPr>
        <w:t xml:space="preserve"> </w:t>
      </w:r>
      <w:r>
        <w:t>behaviours</w:t>
      </w:r>
      <w:r>
        <w:rPr>
          <w:spacing w:val="1"/>
        </w:rPr>
        <w:t xml:space="preserve"> </w:t>
      </w:r>
      <w:r>
        <w:t>of</w:t>
      </w:r>
      <w:r>
        <w:rPr>
          <w:spacing w:val="8"/>
        </w:rPr>
        <w:t xml:space="preserve"> </w:t>
      </w:r>
      <w:r>
        <w:t>individuals</w:t>
      </w:r>
      <w:r>
        <w:rPr>
          <w:spacing w:val="-1"/>
        </w:rPr>
        <w:t xml:space="preserve"> </w:t>
      </w:r>
      <w:r>
        <w:t>(Caprara</w:t>
      </w:r>
      <w:r>
        <w:rPr>
          <w:spacing w:val="1"/>
        </w:rPr>
        <w:t xml:space="preserve"> </w:t>
      </w:r>
      <w:r>
        <w:t>et</w:t>
      </w:r>
      <w:r>
        <w:rPr>
          <w:spacing w:val="1"/>
        </w:rPr>
        <w:t xml:space="preserve"> </w:t>
      </w:r>
      <w:r>
        <w:t>al.</w:t>
      </w:r>
      <w:r>
        <w:rPr>
          <w:spacing w:val="1"/>
        </w:rPr>
        <w:t xml:space="preserve"> </w:t>
      </w:r>
      <w:r>
        <w:t>2006,</w:t>
      </w:r>
      <w:r>
        <w:rPr>
          <w:spacing w:val="-52"/>
        </w:rPr>
        <w:t xml:space="preserve"> </w:t>
      </w:r>
      <w:r>
        <w:t>Gerber</w:t>
      </w:r>
      <w:r>
        <w:rPr>
          <w:spacing w:val="14"/>
        </w:rPr>
        <w:t xml:space="preserve"> </w:t>
      </w:r>
      <w:r>
        <w:t>et</w:t>
      </w:r>
      <w:r>
        <w:rPr>
          <w:spacing w:val="11"/>
        </w:rPr>
        <w:t xml:space="preserve"> </w:t>
      </w:r>
      <w:r>
        <w:t>al.</w:t>
      </w:r>
      <w:r>
        <w:rPr>
          <w:spacing w:val="9"/>
        </w:rPr>
        <w:t xml:space="preserve"> </w:t>
      </w:r>
      <w:r>
        <w:t>2010).</w:t>
      </w:r>
      <w:r>
        <w:rPr>
          <w:spacing w:val="14"/>
        </w:rPr>
        <w:t xml:space="preserve"> </w:t>
      </w:r>
      <w:r>
        <w:t>Conservative</w:t>
      </w:r>
      <w:r>
        <w:rPr>
          <w:spacing w:val="10"/>
        </w:rPr>
        <w:t xml:space="preserve"> </w:t>
      </w:r>
      <w:r>
        <w:t>beliefs</w:t>
      </w:r>
      <w:r>
        <w:rPr>
          <w:spacing w:val="9"/>
        </w:rPr>
        <w:t xml:space="preserve"> </w:t>
      </w:r>
      <w:r>
        <w:t>include</w:t>
      </w:r>
      <w:r>
        <w:rPr>
          <w:spacing w:val="11"/>
        </w:rPr>
        <w:t xml:space="preserve"> </w:t>
      </w:r>
      <w:r>
        <w:t>(1)</w:t>
      </w:r>
      <w:r>
        <w:rPr>
          <w:spacing w:val="14"/>
        </w:rPr>
        <w:t xml:space="preserve"> </w:t>
      </w:r>
      <w:r>
        <w:t>advocating</w:t>
      </w:r>
      <w:r>
        <w:rPr>
          <w:spacing w:val="11"/>
        </w:rPr>
        <w:t xml:space="preserve"> </w:t>
      </w:r>
      <w:r>
        <w:t>tradition</w:t>
      </w:r>
      <w:r>
        <w:rPr>
          <w:spacing w:val="13"/>
        </w:rPr>
        <w:t xml:space="preserve"> </w:t>
      </w:r>
      <w:r>
        <w:t>and</w:t>
      </w:r>
      <w:r>
        <w:rPr>
          <w:spacing w:val="13"/>
        </w:rPr>
        <w:t xml:space="preserve"> </w:t>
      </w:r>
      <w:r>
        <w:t>resisting</w:t>
      </w:r>
      <w:r>
        <w:rPr>
          <w:spacing w:val="-54"/>
        </w:rPr>
        <w:t xml:space="preserve"> </w:t>
      </w:r>
      <w:r>
        <w:t>social</w:t>
      </w:r>
      <w:r>
        <w:rPr>
          <w:spacing w:val="36"/>
        </w:rPr>
        <w:t xml:space="preserve"> </w:t>
      </w:r>
      <w:r>
        <w:t>change</w:t>
      </w:r>
      <w:r>
        <w:rPr>
          <w:spacing w:val="39"/>
        </w:rPr>
        <w:t xml:space="preserve"> </w:t>
      </w:r>
      <w:r>
        <w:t>and</w:t>
      </w:r>
      <w:r>
        <w:rPr>
          <w:spacing w:val="35"/>
        </w:rPr>
        <w:t xml:space="preserve"> </w:t>
      </w:r>
      <w:r>
        <w:t>(2)</w:t>
      </w:r>
      <w:r>
        <w:rPr>
          <w:spacing w:val="37"/>
        </w:rPr>
        <w:t xml:space="preserve"> </w:t>
      </w:r>
      <w:r>
        <w:t>accepting</w:t>
      </w:r>
      <w:r>
        <w:rPr>
          <w:spacing w:val="30"/>
        </w:rPr>
        <w:t xml:space="preserve"> </w:t>
      </w:r>
      <w:r>
        <w:t>some</w:t>
      </w:r>
      <w:r>
        <w:rPr>
          <w:spacing w:val="36"/>
        </w:rPr>
        <w:t xml:space="preserve"> </w:t>
      </w:r>
      <w:r>
        <w:t>degree</w:t>
      </w:r>
      <w:r>
        <w:rPr>
          <w:spacing w:val="33"/>
        </w:rPr>
        <w:t xml:space="preserve"> </w:t>
      </w:r>
      <w:r>
        <w:t>of</w:t>
      </w:r>
      <w:r>
        <w:rPr>
          <w:spacing w:val="37"/>
        </w:rPr>
        <w:t xml:space="preserve"> </w:t>
      </w:r>
      <w:r>
        <w:t>inequality</w:t>
      </w:r>
      <w:r>
        <w:rPr>
          <w:spacing w:val="30"/>
        </w:rPr>
        <w:t xml:space="preserve"> </w:t>
      </w:r>
      <w:r>
        <w:t>as</w:t>
      </w:r>
      <w:r>
        <w:rPr>
          <w:spacing w:val="37"/>
        </w:rPr>
        <w:t xml:space="preserve"> </w:t>
      </w:r>
      <w:r>
        <w:t>necessary.</w:t>
      </w:r>
      <w:r>
        <w:rPr>
          <w:spacing w:val="35"/>
        </w:rPr>
        <w:t xml:space="preserve"> </w:t>
      </w:r>
      <w:r>
        <w:t>Similarly,</w:t>
      </w:r>
      <w:r>
        <w:rPr>
          <w:spacing w:val="-57"/>
        </w:rPr>
        <w:t xml:space="preserve"> </w:t>
      </w:r>
      <w:r>
        <w:t>accepting</w:t>
      </w:r>
      <w:r>
        <w:rPr>
          <w:spacing w:val="15"/>
        </w:rPr>
        <w:t xml:space="preserve"> </w:t>
      </w:r>
      <w:r>
        <w:t>(1)</w:t>
      </w:r>
      <w:r>
        <w:rPr>
          <w:spacing w:val="14"/>
        </w:rPr>
        <w:t xml:space="preserve"> </w:t>
      </w:r>
      <w:r>
        <w:t>an</w:t>
      </w:r>
      <w:r>
        <w:rPr>
          <w:spacing w:val="14"/>
        </w:rPr>
        <w:t xml:space="preserve"> </w:t>
      </w:r>
      <w:r>
        <w:t>advocacy</w:t>
      </w:r>
      <w:r>
        <w:rPr>
          <w:spacing w:val="8"/>
        </w:rPr>
        <w:t xml:space="preserve"> </w:t>
      </w:r>
      <w:r>
        <w:t>for</w:t>
      </w:r>
      <w:r>
        <w:rPr>
          <w:spacing w:val="14"/>
        </w:rPr>
        <w:t xml:space="preserve"> </w:t>
      </w:r>
      <w:r>
        <w:t>social</w:t>
      </w:r>
      <w:r>
        <w:rPr>
          <w:spacing w:val="14"/>
        </w:rPr>
        <w:t xml:space="preserve"> </w:t>
      </w:r>
      <w:r>
        <w:t>change</w:t>
      </w:r>
      <w:r>
        <w:rPr>
          <w:spacing w:val="14"/>
        </w:rPr>
        <w:t xml:space="preserve"> </w:t>
      </w:r>
      <w:r>
        <w:t>and</w:t>
      </w:r>
      <w:r>
        <w:rPr>
          <w:spacing w:val="12"/>
        </w:rPr>
        <w:t xml:space="preserve"> </w:t>
      </w:r>
      <w:r>
        <w:t>(2)</w:t>
      </w:r>
      <w:r>
        <w:rPr>
          <w:spacing w:val="14"/>
        </w:rPr>
        <w:t xml:space="preserve"> </w:t>
      </w:r>
      <w:r>
        <w:t>rejecting</w:t>
      </w:r>
      <w:r>
        <w:rPr>
          <w:spacing w:val="12"/>
        </w:rPr>
        <w:t xml:space="preserve"> </w:t>
      </w:r>
      <w:r>
        <w:t>inequality</w:t>
      </w:r>
      <w:r>
        <w:rPr>
          <w:spacing w:val="6"/>
        </w:rPr>
        <w:t xml:space="preserve"> </w:t>
      </w:r>
      <w:r>
        <w:t>are</w:t>
      </w:r>
      <w:r>
        <w:rPr>
          <w:spacing w:val="12"/>
        </w:rPr>
        <w:t xml:space="preserve"> </w:t>
      </w:r>
      <w:r>
        <w:t>central</w:t>
      </w:r>
      <w:r>
        <w:rPr>
          <w:spacing w:val="14"/>
        </w:rPr>
        <w:t xml:space="preserve"> </w:t>
      </w:r>
      <w:r>
        <w:t>to</w:t>
      </w:r>
      <w:r>
        <w:rPr>
          <w:spacing w:val="-55"/>
        </w:rPr>
        <w:t xml:space="preserve"> </w:t>
      </w:r>
      <w:r>
        <w:t>a</w:t>
      </w:r>
      <w:r>
        <w:rPr>
          <w:spacing w:val="49"/>
        </w:rPr>
        <w:t xml:space="preserve"> </w:t>
      </w:r>
      <w:r>
        <w:t>Leftist</w:t>
      </w:r>
      <w:r>
        <w:rPr>
          <w:spacing w:val="52"/>
        </w:rPr>
        <w:t xml:space="preserve"> </w:t>
      </w:r>
      <w:r>
        <w:t>ideology</w:t>
      </w:r>
      <w:r>
        <w:rPr>
          <w:spacing w:val="52"/>
        </w:rPr>
        <w:t xml:space="preserve"> </w:t>
      </w:r>
      <w:r>
        <w:t>(Jost,</w:t>
      </w:r>
      <w:r>
        <w:rPr>
          <w:spacing w:val="54"/>
        </w:rPr>
        <w:t xml:space="preserve"> </w:t>
      </w:r>
      <w:r>
        <w:t>Federico</w:t>
      </w:r>
      <w:r>
        <w:rPr>
          <w:spacing w:val="49"/>
        </w:rPr>
        <w:t xml:space="preserve"> </w:t>
      </w:r>
      <w:r>
        <w:t>&amp;</w:t>
      </w:r>
      <w:r>
        <w:rPr>
          <w:spacing w:val="52"/>
        </w:rPr>
        <w:t xml:space="preserve"> </w:t>
      </w:r>
      <w:r>
        <w:t>Napier</w:t>
      </w:r>
      <w:r>
        <w:rPr>
          <w:spacing w:val="52"/>
        </w:rPr>
        <w:t xml:space="preserve"> </w:t>
      </w:r>
      <w:r>
        <w:t>2009,</w:t>
      </w:r>
      <w:r>
        <w:rPr>
          <w:spacing w:val="52"/>
        </w:rPr>
        <w:t xml:space="preserve"> </w:t>
      </w:r>
      <w:r>
        <w:t>Thorisdottir</w:t>
      </w:r>
      <w:r>
        <w:rPr>
          <w:spacing w:val="52"/>
        </w:rPr>
        <w:t xml:space="preserve"> </w:t>
      </w:r>
      <w:r>
        <w:t>et</w:t>
      </w:r>
      <w:r>
        <w:rPr>
          <w:spacing w:val="54"/>
        </w:rPr>
        <w:t xml:space="preserve"> </w:t>
      </w:r>
      <w:r>
        <w:t>al.</w:t>
      </w:r>
      <w:r>
        <w:rPr>
          <w:spacing w:val="52"/>
        </w:rPr>
        <w:t xml:space="preserve"> </w:t>
      </w:r>
      <w:r>
        <w:t>2007,</w:t>
      </w:r>
      <w:r>
        <w:rPr>
          <w:spacing w:val="54"/>
        </w:rPr>
        <w:t xml:space="preserve"> </w:t>
      </w:r>
      <w:r>
        <w:t>Curtice,</w:t>
      </w:r>
      <w:r>
        <w:rPr>
          <w:spacing w:val="-58"/>
        </w:rPr>
        <w:t xml:space="preserve"> </w:t>
      </w:r>
      <w:r>
        <w:t>Bryson</w:t>
      </w:r>
      <w:r>
        <w:rPr>
          <w:spacing w:val="27"/>
        </w:rPr>
        <w:t xml:space="preserve"> </w:t>
      </w:r>
      <w:r>
        <w:t>2003).</w:t>
      </w:r>
    </w:p>
    <w:p w14:paraId="2912280B" w14:textId="77777777" w:rsidR="008566DF" w:rsidRDefault="008566DF">
      <w:pPr>
        <w:spacing w:before="1"/>
        <w:rPr>
          <w:rFonts w:ascii="Arial" w:eastAsia="Arial" w:hAnsi="Arial" w:cs="Arial"/>
          <w:sz w:val="26"/>
          <w:szCs w:val="26"/>
        </w:rPr>
      </w:pPr>
    </w:p>
    <w:p w14:paraId="3896FA0D" w14:textId="023BE541" w:rsidR="008566DF" w:rsidRDefault="006861AB" w:rsidP="000F4CF9">
      <w:pPr>
        <w:pStyle w:val="BodyText"/>
        <w:spacing w:line="283" w:lineRule="auto"/>
        <w:ind w:left="0" w:right="164"/>
        <w:jc w:val="both"/>
      </w:pPr>
      <w:r>
        <w:t>Political</w:t>
      </w:r>
      <w:r>
        <w:rPr>
          <w:spacing w:val="29"/>
        </w:rPr>
        <w:t xml:space="preserve"> </w:t>
      </w:r>
      <w:r>
        <w:t>ideology</w:t>
      </w:r>
      <w:r>
        <w:rPr>
          <w:spacing w:val="31"/>
        </w:rPr>
        <w:t xml:space="preserve"> </w:t>
      </w:r>
      <w:r>
        <w:t>is</w:t>
      </w:r>
      <w:r>
        <w:rPr>
          <w:spacing w:val="29"/>
        </w:rPr>
        <w:t xml:space="preserve"> </w:t>
      </w:r>
      <w:r>
        <w:t>hypothesised</w:t>
      </w:r>
      <w:r>
        <w:rPr>
          <w:spacing w:val="28"/>
        </w:rPr>
        <w:t xml:space="preserve"> </w:t>
      </w:r>
      <w:r>
        <w:t>to</w:t>
      </w:r>
      <w:r>
        <w:rPr>
          <w:spacing w:val="28"/>
        </w:rPr>
        <w:t xml:space="preserve"> </w:t>
      </w:r>
      <w:r>
        <w:t>be</w:t>
      </w:r>
      <w:r>
        <w:rPr>
          <w:spacing w:val="24"/>
        </w:rPr>
        <w:t xml:space="preserve"> </w:t>
      </w:r>
      <w:r>
        <w:t>a</w:t>
      </w:r>
      <w:r>
        <w:rPr>
          <w:spacing w:val="32"/>
        </w:rPr>
        <w:t xml:space="preserve"> </w:t>
      </w:r>
      <w:r>
        <w:t>predictor</w:t>
      </w:r>
      <w:r>
        <w:rPr>
          <w:spacing w:val="29"/>
        </w:rPr>
        <w:t xml:space="preserve"> </w:t>
      </w:r>
      <w:r>
        <w:t>of</w:t>
      </w:r>
      <w:r>
        <w:rPr>
          <w:spacing w:val="35"/>
        </w:rPr>
        <w:t xml:space="preserve"> </w:t>
      </w:r>
      <w:r>
        <w:t>ethical</w:t>
      </w:r>
      <w:r>
        <w:rPr>
          <w:spacing w:val="26"/>
        </w:rPr>
        <w:t xml:space="preserve"> </w:t>
      </w:r>
      <w:r>
        <w:t>consumption</w:t>
      </w:r>
      <w:r>
        <w:rPr>
          <w:spacing w:val="28"/>
        </w:rPr>
        <w:t xml:space="preserve"> </w:t>
      </w:r>
      <w:r>
        <w:t>intentions</w:t>
      </w:r>
      <w:r>
        <w:rPr>
          <w:spacing w:val="-55"/>
        </w:rPr>
        <w:t xml:space="preserve"> </w:t>
      </w:r>
      <w:r>
        <w:t>because</w:t>
      </w:r>
      <w:r>
        <w:rPr>
          <w:spacing w:val="9"/>
        </w:rPr>
        <w:t xml:space="preserve"> </w:t>
      </w:r>
      <w:r>
        <w:t>ideology</w:t>
      </w:r>
      <w:r>
        <w:rPr>
          <w:spacing w:val="10"/>
        </w:rPr>
        <w:t xml:space="preserve"> </w:t>
      </w:r>
      <w:r>
        <w:t>can</w:t>
      </w:r>
      <w:r>
        <w:rPr>
          <w:spacing w:val="12"/>
        </w:rPr>
        <w:t xml:space="preserve"> </w:t>
      </w:r>
      <w:r>
        <w:t>provide</w:t>
      </w:r>
      <w:r>
        <w:rPr>
          <w:spacing w:val="13"/>
        </w:rPr>
        <w:t xml:space="preserve"> </w:t>
      </w:r>
      <w:r>
        <w:t>a</w:t>
      </w:r>
      <w:r>
        <w:rPr>
          <w:spacing w:val="10"/>
        </w:rPr>
        <w:t xml:space="preserve"> </w:t>
      </w:r>
      <w:r>
        <w:t>lens</w:t>
      </w:r>
      <w:r>
        <w:rPr>
          <w:spacing w:val="15"/>
        </w:rPr>
        <w:t xml:space="preserve"> </w:t>
      </w:r>
      <w:r>
        <w:t>for</w:t>
      </w:r>
      <w:r>
        <w:rPr>
          <w:spacing w:val="8"/>
        </w:rPr>
        <w:t xml:space="preserve"> </w:t>
      </w:r>
      <w:r>
        <w:t>promoting</w:t>
      </w:r>
      <w:r>
        <w:rPr>
          <w:spacing w:val="12"/>
        </w:rPr>
        <w:t xml:space="preserve"> </w:t>
      </w:r>
      <w:r>
        <w:t>beliefs</w:t>
      </w:r>
      <w:r>
        <w:rPr>
          <w:spacing w:val="10"/>
        </w:rPr>
        <w:t xml:space="preserve"> </w:t>
      </w:r>
      <w:r>
        <w:t>and</w:t>
      </w:r>
      <w:r>
        <w:rPr>
          <w:spacing w:val="13"/>
        </w:rPr>
        <w:t xml:space="preserve"> </w:t>
      </w:r>
      <w:r>
        <w:t>attitudes</w:t>
      </w:r>
      <w:r>
        <w:rPr>
          <w:spacing w:val="16"/>
        </w:rPr>
        <w:t xml:space="preserve"> </w:t>
      </w:r>
      <w:r>
        <w:t>on</w:t>
      </w:r>
      <w:r>
        <w:rPr>
          <w:spacing w:val="9"/>
        </w:rPr>
        <w:t xml:space="preserve"> </w:t>
      </w:r>
      <w:r>
        <w:t>social</w:t>
      </w:r>
      <w:r>
        <w:rPr>
          <w:spacing w:val="13"/>
        </w:rPr>
        <w:t xml:space="preserve"> </w:t>
      </w:r>
      <w:r>
        <w:t>and</w:t>
      </w:r>
      <w:r>
        <w:rPr>
          <w:spacing w:val="-55"/>
        </w:rPr>
        <w:t xml:space="preserve"> </w:t>
      </w:r>
      <w:r>
        <w:t>economic</w:t>
      </w:r>
      <w:r>
        <w:rPr>
          <w:spacing w:val="37"/>
        </w:rPr>
        <w:t xml:space="preserve"> </w:t>
      </w:r>
      <w:r>
        <w:t>issues</w:t>
      </w:r>
      <w:r>
        <w:rPr>
          <w:spacing w:val="39"/>
        </w:rPr>
        <w:t xml:space="preserve"> </w:t>
      </w:r>
      <w:r>
        <w:t>(Evans,</w:t>
      </w:r>
      <w:r>
        <w:rPr>
          <w:spacing w:val="37"/>
        </w:rPr>
        <w:t xml:space="preserve"> </w:t>
      </w:r>
      <w:r>
        <w:t>Heath</w:t>
      </w:r>
      <w:r>
        <w:rPr>
          <w:spacing w:val="34"/>
        </w:rPr>
        <w:t xml:space="preserve"> </w:t>
      </w:r>
      <w:r>
        <w:t>&amp;</w:t>
      </w:r>
      <w:r>
        <w:rPr>
          <w:spacing w:val="42"/>
        </w:rPr>
        <w:t xml:space="preserve"> </w:t>
      </w:r>
      <w:r>
        <w:t>Lalljee</w:t>
      </w:r>
      <w:r>
        <w:rPr>
          <w:spacing w:val="39"/>
        </w:rPr>
        <w:t xml:space="preserve"> </w:t>
      </w:r>
      <w:r>
        <w:t>1996,</w:t>
      </w:r>
      <w:r>
        <w:rPr>
          <w:spacing w:val="39"/>
        </w:rPr>
        <w:t xml:space="preserve"> </w:t>
      </w:r>
      <w:r>
        <w:t>Hamilton</w:t>
      </w:r>
      <w:r>
        <w:rPr>
          <w:spacing w:val="34"/>
        </w:rPr>
        <w:t xml:space="preserve"> </w:t>
      </w:r>
      <w:r>
        <w:t>1987,</w:t>
      </w:r>
      <w:r>
        <w:rPr>
          <w:spacing w:val="37"/>
        </w:rPr>
        <w:t xml:space="preserve"> </w:t>
      </w:r>
      <w:r>
        <w:t>Feldman,</w:t>
      </w:r>
      <w:r>
        <w:rPr>
          <w:spacing w:val="37"/>
        </w:rPr>
        <w:t xml:space="preserve"> </w:t>
      </w:r>
      <w:r>
        <w:t>Johnston</w:t>
      </w:r>
      <w:r>
        <w:rPr>
          <w:spacing w:val="-56"/>
        </w:rPr>
        <w:t xml:space="preserve"> </w:t>
      </w:r>
      <w:r>
        <w:t>2014).</w:t>
      </w:r>
      <w:r>
        <w:rPr>
          <w:spacing w:val="35"/>
        </w:rPr>
        <w:t xml:space="preserve"> </w:t>
      </w:r>
      <w:r>
        <w:t>The</w:t>
      </w:r>
      <w:r>
        <w:rPr>
          <w:spacing w:val="33"/>
        </w:rPr>
        <w:t xml:space="preserve"> </w:t>
      </w:r>
      <w:r>
        <w:t>issues</w:t>
      </w:r>
      <w:r>
        <w:rPr>
          <w:spacing w:val="37"/>
        </w:rPr>
        <w:t xml:space="preserve"> </w:t>
      </w:r>
      <w:r>
        <w:t>addressed</w:t>
      </w:r>
      <w:r>
        <w:rPr>
          <w:spacing w:val="35"/>
        </w:rPr>
        <w:t xml:space="preserve"> </w:t>
      </w:r>
      <w:r>
        <w:t>within</w:t>
      </w:r>
      <w:r>
        <w:rPr>
          <w:spacing w:val="33"/>
        </w:rPr>
        <w:t xml:space="preserve"> </w:t>
      </w:r>
      <w:r>
        <w:t>ethical</w:t>
      </w:r>
      <w:r>
        <w:rPr>
          <w:spacing w:val="32"/>
        </w:rPr>
        <w:t xml:space="preserve"> </w:t>
      </w:r>
      <w:r>
        <w:t>consumption,</w:t>
      </w:r>
      <w:r>
        <w:rPr>
          <w:spacing w:val="38"/>
        </w:rPr>
        <w:t xml:space="preserve"> </w:t>
      </w:r>
      <w:r>
        <w:t>for</w:t>
      </w:r>
      <w:r>
        <w:rPr>
          <w:spacing w:val="32"/>
        </w:rPr>
        <w:t xml:space="preserve"> </w:t>
      </w:r>
      <w:r>
        <w:t>example,</w:t>
      </w:r>
      <w:r>
        <w:rPr>
          <w:spacing w:val="37"/>
        </w:rPr>
        <w:t xml:space="preserve"> </w:t>
      </w:r>
      <w:r>
        <w:t>environment,</w:t>
      </w:r>
      <w:r>
        <w:rPr>
          <w:spacing w:val="-55"/>
        </w:rPr>
        <w:t xml:space="preserve"> </w:t>
      </w:r>
      <w:r>
        <w:t>animal</w:t>
      </w:r>
      <w:r>
        <w:rPr>
          <w:spacing w:val="7"/>
        </w:rPr>
        <w:t xml:space="preserve"> </w:t>
      </w:r>
      <w:r>
        <w:t>welfare,</w:t>
      </w:r>
      <w:r>
        <w:rPr>
          <w:spacing w:val="10"/>
        </w:rPr>
        <w:t xml:space="preserve"> </w:t>
      </w:r>
      <w:r>
        <w:t>human</w:t>
      </w:r>
      <w:r>
        <w:rPr>
          <w:spacing w:val="14"/>
        </w:rPr>
        <w:t xml:space="preserve"> </w:t>
      </w:r>
      <w:r>
        <w:t>rights</w:t>
      </w:r>
      <w:r>
        <w:rPr>
          <w:spacing w:val="10"/>
        </w:rPr>
        <w:t xml:space="preserve"> </w:t>
      </w:r>
      <w:r>
        <w:t>and</w:t>
      </w:r>
      <w:r>
        <w:rPr>
          <w:spacing w:val="8"/>
        </w:rPr>
        <w:t xml:space="preserve"> </w:t>
      </w:r>
      <w:r>
        <w:t>sustainability</w:t>
      </w:r>
      <w:r>
        <w:rPr>
          <w:spacing w:val="4"/>
        </w:rPr>
        <w:t xml:space="preserve"> </w:t>
      </w:r>
      <w:r>
        <w:t>are</w:t>
      </w:r>
      <w:r>
        <w:rPr>
          <w:spacing w:val="8"/>
        </w:rPr>
        <w:t xml:space="preserve"> </w:t>
      </w:r>
      <w:r>
        <w:t>often</w:t>
      </w:r>
      <w:r>
        <w:rPr>
          <w:spacing w:val="8"/>
        </w:rPr>
        <w:t xml:space="preserve"> </w:t>
      </w:r>
      <w:r>
        <w:t>more</w:t>
      </w:r>
      <w:r>
        <w:rPr>
          <w:spacing w:val="7"/>
        </w:rPr>
        <w:t xml:space="preserve"> </w:t>
      </w:r>
      <w:r>
        <w:t>closely</w:t>
      </w:r>
      <w:r>
        <w:rPr>
          <w:spacing w:val="7"/>
        </w:rPr>
        <w:t xml:space="preserve"> </w:t>
      </w:r>
      <w:r>
        <w:t>associated</w:t>
      </w:r>
      <w:r>
        <w:rPr>
          <w:spacing w:val="8"/>
        </w:rPr>
        <w:t xml:space="preserve"> </w:t>
      </w:r>
      <w:r>
        <w:t>with</w:t>
      </w:r>
      <w:r>
        <w:rPr>
          <w:spacing w:val="-53"/>
        </w:rPr>
        <w:t xml:space="preserve"> </w:t>
      </w:r>
      <w:r>
        <w:t>the</w:t>
      </w:r>
      <w:r>
        <w:rPr>
          <w:spacing w:val="20"/>
        </w:rPr>
        <w:t xml:space="preserve"> </w:t>
      </w:r>
      <w:r>
        <w:t>political</w:t>
      </w:r>
      <w:r>
        <w:rPr>
          <w:spacing w:val="25"/>
        </w:rPr>
        <w:t xml:space="preserve"> </w:t>
      </w:r>
      <w:r>
        <w:t>Left</w:t>
      </w:r>
      <w:r>
        <w:rPr>
          <w:spacing w:val="20"/>
        </w:rPr>
        <w:t xml:space="preserve"> </w:t>
      </w:r>
      <w:r>
        <w:t>than</w:t>
      </w:r>
      <w:r>
        <w:rPr>
          <w:spacing w:val="19"/>
        </w:rPr>
        <w:t xml:space="preserve"> </w:t>
      </w:r>
      <w:r>
        <w:t>with</w:t>
      </w:r>
      <w:r>
        <w:rPr>
          <w:spacing w:val="19"/>
        </w:rPr>
        <w:t xml:space="preserve"> </w:t>
      </w:r>
      <w:r>
        <w:t>the</w:t>
      </w:r>
      <w:r>
        <w:rPr>
          <w:spacing w:val="20"/>
        </w:rPr>
        <w:t xml:space="preserve"> </w:t>
      </w:r>
      <w:r>
        <w:t>political</w:t>
      </w:r>
      <w:r>
        <w:rPr>
          <w:spacing w:val="20"/>
        </w:rPr>
        <w:t xml:space="preserve"> </w:t>
      </w:r>
      <w:r>
        <w:t>Right</w:t>
      </w:r>
      <w:r>
        <w:rPr>
          <w:spacing w:val="20"/>
        </w:rPr>
        <w:t xml:space="preserve"> </w:t>
      </w:r>
      <w:r>
        <w:t>(Neumayer</w:t>
      </w:r>
      <w:r>
        <w:rPr>
          <w:spacing w:val="20"/>
        </w:rPr>
        <w:t xml:space="preserve"> </w:t>
      </w:r>
      <w:r>
        <w:t>2003,</w:t>
      </w:r>
      <w:r>
        <w:rPr>
          <w:spacing w:val="24"/>
        </w:rPr>
        <w:t xml:space="preserve"> </w:t>
      </w:r>
      <w:r>
        <w:t>Furnham,</w:t>
      </w:r>
      <w:r>
        <w:rPr>
          <w:spacing w:val="20"/>
        </w:rPr>
        <w:t xml:space="preserve"> </w:t>
      </w:r>
      <w:r>
        <w:t>McManus</w:t>
      </w:r>
      <w:r>
        <w:rPr>
          <w:spacing w:val="20"/>
        </w:rPr>
        <w:t xml:space="preserve"> </w:t>
      </w:r>
      <w:r>
        <w:t>&amp;</w:t>
      </w:r>
      <w:r>
        <w:rPr>
          <w:spacing w:val="-56"/>
        </w:rPr>
        <w:t xml:space="preserve"> </w:t>
      </w:r>
      <w:r>
        <w:t>Scott</w:t>
      </w:r>
      <w:r>
        <w:rPr>
          <w:spacing w:val="9"/>
        </w:rPr>
        <w:t xml:space="preserve"> </w:t>
      </w:r>
      <w:r>
        <w:t>2003,</w:t>
      </w:r>
      <w:r>
        <w:rPr>
          <w:spacing w:val="9"/>
        </w:rPr>
        <w:t xml:space="preserve"> </w:t>
      </w:r>
      <w:r>
        <w:t>Moghaddam,</w:t>
      </w:r>
      <w:r>
        <w:rPr>
          <w:spacing w:val="9"/>
        </w:rPr>
        <w:t xml:space="preserve"> </w:t>
      </w:r>
      <w:r>
        <w:t>Vuksanovic</w:t>
      </w:r>
      <w:r>
        <w:rPr>
          <w:spacing w:val="9"/>
        </w:rPr>
        <w:t xml:space="preserve"> </w:t>
      </w:r>
      <w:r>
        <w:t>1990).</w:t>
      </w:r>
      <w:r>
        <w:rPr>
          <w:spacing w:val="12"/>
        </w:rPr>
        <w:t xml:space="preserve"> </w:t>
      </w:r>
      <w:r>
        <w:t>The</w:t>
      </w:r>
      <w:r>
        <w:rPr>
          <w:spacing w:val="12"/>
        </w:rPr>
        <w:t xml:space="preserve"> </w:t>
      </w:r>
      <w:r>
        <w:t>Left-wing</w:t>
      </w:r>
      <w:r>
        <w:rPr>
          <w:spacing w:val="7"/>
        </w:rPr>
        <w:t xml:space="preserve"> </w:t>
      </w:r>
      <w:r>
        <w:t>is</w:t>
      </w:r>
      <w:r>
        <w:rPr>
          <w:spacing w:val="12"/>
        </w:rPr>
        <w:t xml:space="preserve"> </w:t>
      </w:r>
      <w:r>
        <w:t>proven</w:t>
      </w:r>
      <w:r>
        <w:rPr>
          <w:spacing w:val="7"/>
        </w:rPr>
        <w:t xml:space="preserve"> </w:t>
      </w:r>
      <w:r>
        <w:t>to</w:t>
      </w:r>
      <w:r>
        <w:rPr>
          <w:spacing w:val="9"/>
        </w:rPr>
        <w:t xml:space="preserve"> </w:t>
      </w:r>
      <w:r>
        <w:t>support</w:t>
      </w:r>
      <w:r>
        <w:rPr>
          <w:spacing w:val="9"/>
        </w:rPr>
        <w:t xml:space="preserve"> </w:t>
      </w:r>
      <w:r>
        <w:t>social</w:t>
      </w:r>
      <w:r>
        <w:rPr>
          <w:spacing w:val="-54"/>
        </w:rPr>
        <w:t xml:space="preserve"> </w:t>
      </w:r>
      <w:r>
        <w:t>equality</w:t>
      </w:r>
      <w:r>
        <w:rPr>
          <w:spacing w:val="15"/>
        </w:rPr>
        <w:t xml:space="preserve"> </w:t>
      </w:r>
      <w:r>
        <w:t>and</w:t>
      </w:r>
      <w:r>
        <w:rPr>
          <w:spacing w:val="17"/>
        </w:rPr>
        <w:t xml:space="preserve"> </w:t>
      </w:r>
      <w:r>
        <w:t>social</w:t>
      </w:r>
      <w:r>
        <w:rPr>
          <w:spacing w:val="20"/>
        </w:rPr>
        <w:t xml:space="preserve"> </w:t>
      </w:r>
      <w:r>
        <w:t>justice,</w:t>
      </w:r>
      <w:r>
        <w:rPr>
          <w:spacing w:val="19"/>
        </w:rPr>
        <w:t xml:space="preserve"> </w:t>
      </w:r>
      <w:r>
        <w:t>and</w:t>
      </w:r>
      <w:r>
        <w:rPr>
          <w:spacing w:val="17"/>
        </w:rPr>
        <w:t xml:space="preserve"> </w:t>
      </w:r>
      <w:r>
        <w:t>oppose</w:t>
      </w:r>
      <w:r>
        <w:rPr>
          <w:spacing w:val="19"/>
        </w:rPr>
        <w:t xml:space="preserve"> </w:t>
      </w:r>
      <w:r>
        <w:t>the</w:t>
      </w:r>
      <w:r>
        <w:rPr>
          <w:spacing w:val="17"/>
        </w:rPr>
        <w:t xml:space="preserve"> </w:t>
      </w:r>
      <w:r>
        <w:t>social</w:t>
      </w:r>
      <w:r>
        <w:rPr>
          <w:spacing w:val="18"/>
        </w:rPr>
        <w:t xml:space="preserve"> </w:t>
      </w:r>
      <w:r>
        <w:t>hierarchy</w:t>
      </w:r>
      <w:r>
        <w:rPr>
          <w:spacing w:val="15"/>
        </w:rPr>
        <w:t xml:space="preserve"> </w:t>
      </w:r>
      <w:r>
        <w:t>generally</w:t>
      </w:r>
      <w:r>
        <w:rPr>
          <w:spacing w:val="19"/>
        </w:rPr>
        <w:t xml:space="preserve"> </w:t>
      </w:r>
      <w:r>
        <w:t>accepted</w:t>
      </w:r>
      <w:r>
        <w:rPr>
          <w:spacing w:val="20"/>
        </w:rPr>
        <w:t xml:space="preserve"> </w:t>
      </w:r>
      <w:r>
        <w:t>within</w:t>
      </w:r>
      <w:r>
        <w:rPr>
          <w:spacing w:val="-56"/>
        </w:rPr>
        <w:t xml:space="preserve"> </w:t>
      </w:r>
      <w:r>
        <w:t>the</w:t>
      </w:r>
      <w:r>
        <w:rPr>
          <w:spacing w:val="9"/>
        </w:rPr>
        <w:t xml:space="preserve"> </w:t>
      </w:r>
      <w:r>
        <w:t>Right-wing</w:t>
      </w:r>
      <w:r>
        <w:rPr>
          <w:spacing w:val="9"/>
        </w:rPr>
        <w:t xml:space="preserve"> </w:t>
      </w:r>
      <w:r>
        <w:t>(Jost,</w:t>
      </w:r>
      <w:r>
        <w:rPr>
          <w:spacing w:val="9"/>
        </w:rPr>
        <w:t xml:space="preserve"> </w:t>
      </w:r>
      <w:r>
        <w:t>Federico</w:t>
      </w:r>
      <w:r>
        <w:rPr>
          <w:spacing w:val="7"/>
        </w:rPr>
        <w:t xml:space="preserve"> </w:t>
      </w:r>
      <w:r>
        <w:t>&amp;</w:t>
      </w:r>
      <w:r>
        <w:rPr>
          <w:spacing w:val="11"/>
        </w:rPr>
        <w:t xml:space="preserve"> </w:t>
      </w:r>
      <w:r>
        <w:t>Napier</w:t>
      </w:r>
      <w:r>
        <w:rPr>
          <w:spacing w:val="9"/>
        </w:rPr>
        <w:t xml:space="preserve"> </w:t>
      </w:r>
      <w:r>
        <w:t>2009).</w:t>
      </w:r>
      <w:r>
        <w:rPr>
          <w:spacing w:val="6"/>
        </w:rPr>
        <w:t xml:space="preserve"> </w:t>
      </w:r>
      <w:r>
        <w:t>With</w:t>
      </w:r>
      <w:r>
        <w:rPr>
          <w:spacing w:val="7"/>
        </w:rPr>
        <w:t xml:space="preserve"> </w:t>
      </w:r>
      <w:r>
        <w:t>strong</w:t>
      </w:r>
      <w:r>
        <w:rPr>
          <w:spacing w:val="7"/>
        </w:rPr>
        <w:t xml:space="preserve"> </w:t>
      </w:r>
      <w:r>
        <w:t>ties</w:t>
      </w:r>
      <w:r>
        <w:rPr>
          <w:spacing w:val="6"/>
        </w:rPr>
        <w:t xml:space="preserve"> </w:t>
      </w:r>
      <w:r>
        <w:t>to</w:t>
      </w:r>
      <w:r>
        <w:rPr>
          <w:spacing w:val="11"/>
        </w:rPr>
        <w:t xml:space="preserve"> </w:t>
      </w:r>
      <w:r>
        <w:t>labour</w:t>
      </w:r>
      <w:r>
        <w:rPr>
          <w:spacing w:val="6"/>
        </w:rPr>
        <w:t xml:space="preserve"> </w:t>
      </w:r>
      <w:r>
        <w:t>unions</w:t>
      </w:r>
      <w:r>
        <w:rPr>
          <w:spacing w:val="11"/>
        </w:rPr>
        <w:t xml:space="preserve"> </w:t>
      </w:r>
      <w:r>
        <w:t>in</w:t>
      </w:r>
      <w:r>
        <w:rPr>
          <w:spacing w:val="7"/>
        </w:rPr>
        <w:t xml:space="preserve"> </w:t>
      </w:r>
      <w:r>
        <w:t>the</w:t>
      </w:r>
      <w:r>
        <w:rPr>
          <w:spacing w:val="-56"/>
        </w:rPr>
        <w:t xml:space="preserve"> </w:t>
      </w:r>
      <w:r>
        <w:t>UK, we can predict that workers’ rights are a concern of those with a Left-wing</w:t>
      </w:r>
      <w:r>
        <w:rPr>
          <w:spacing w:val="-55"/>
        </w:rPr>
        <w:t xml:space="preserve"> </w:t>
      </w:r>
      <w:r>
        <w:t>orientation</w:t>
      </w:r>
      <w:r>
        <w:rPr>
          <w:spacing w:val="55"/>
        </w:rPr>
        <w:t xml:space="preserve"> </w:t>
      </w:r>
      <w:r>
        <w:t>(Leach</w:t>
      </w:r>
      <w:r>
        <w:rPr>
          <w:spacing w:val="55"/>
        </w:rPr>
        <w:t xml:space="preserve"> </w:t>
      </w:r>
      <w:r>
        <w:t>2015).</w:t>
      </w:r>
      <w:r>
        <w:rPr>
          <w:spacing w:val="55"/>
        </w:rPr>
        <w:t xml:space="preserve"> </w:t>
      </w:r>
      <w:r>
        <w:t>Products</w:t>
      </w:r>
      <w:r>
        <w:rPr>
          <w:spacing w:val="55"/>
        </w:rPr>
        <w:t xml:space="preserve"> </w:t>
      </w:r>
      <w:r>
        <w:t>that</w:t>
      </w:r>
      <w:r>
        <w:rPr>
          <w:spacing w:val="57"/>
        </w:rPr>
        <w:t xml:space="preserve"> </w:t>
      </w:r>
      <w:r>
        <w:t>support workers’</w:t>
      </w:r>
      <w:r>
        <w:rPr>
          <w:spacing w:val="55"/>
        </w:rPr>
        <w:t xml:space="preserve"> </w:t>
      </w:r>
      <w:r>
        <w:t>rights,</w:t>
      </w:r>
      <w:r>
        <w:rPr>
          <w:spacing w:val="55"/>
        </w:rPr>
        <w:t xml:space="preserve"> </w:t>
      </w:r>
      <w:r>
        <w:t>such</w:t>
      </w:r>
      <w:r>
        <w:rPr>
          <w:spacing w:val="55"/>
        </w:rPr>
        <w:t xml:space="preserve"> </w:t>
      </w:r>
      <w:r>
        <w:t>as</w:t>
      </w:r>
      <w:r>
        <w:rPr>
          <w:spacing w:val="55"/>
        </w:rPr>
        <w:t xml:space="preserve"> </w:t>
      </w:r>
      <w:r>
        <w:t>Fairtrade</w:t>
      </w:r>
      <w:r>
        <w:rPr>
          <w:spacing w:val="-59"/>
        </w:rPr>
        <w:t xml:space="preserve"> </w:t>
      </w:r>
      <w:r>
        <w:t>items</w:t>
      </w:r>
      <w:r>
        <w:rPr>
          <w:spacing w:val="16"/>
        </w:rPr>
        <w:t xml:space="preserve"> </w:t>
      </w:r>
      <w:r>
        <w:t>are</w:t>
      </w:r>
      <w:r>
        <w:rPr>
          <w:spacing w:val="13"/>
        </w:rPr>
        <w:t xml:space="preserve"> </w:t>
      </w:r>
      <w:r>
        <w:t>therefore</w:t>
      </w:r>
      <w:r>
        <w:rPr>
          <w:spacing w:val="19"/>
        </w:rPr>
        <w:t xml:space="preserve"> </w:t>
      </w:r>
      <w:r>
        <w:t>likely</w:t>
      </w:r>
      <w:r>
        <w:rPr>
          <w:spacing w:val="12"/>
        </w:rPr>
        <w:t xml:space="preserve"> </w:t>
      </w:r>
      <w:r>
        <w:t>to</w:t>
      </w:r>
      <w:r>
        <w:rPr>
          <w:spacing w:val="20"/>
        </w:rPr>
        <w:t xml:space="preserve"> </w:t>
      </w:r>
      <w:r>
        <w:t>appeal</w:t>
      </w:r>
      <w:r>
        <w:rPr>
          <w:spacing w:val="20"/>
        </w:rPr>
        <w:t xml:space="preserve"> </w:t>
      </w:r>
      <w:r>
        <w:t>to</w:t>
      </w:r>
      <w:r>
        <w:rPr>
          <w:spacing w:val="18"/>
        </w:rPr>
        <w:t xml:space="preserve"> </w:t>
      </w:r>
      <w:r>
        <w:t>Leftist</w:t>
      </w:r>
      <w:r>
        <w:rPr>
          <w:spacing w:val="18"/>
        </w:rPr>
        <w:t xml:space="preserve"> </w:t>
      </w:r>
      <w:r>
        <w:t>consumers.</w:t>
      </w:r>
      <w:r>
        <w:rPr>
          <w:spacing w:val="38"/>
        </w:rPr>
        <w:t xml:space="preserve"> </w:t>
      </w:r>
      <w:r>
        <w:t>Similarly,</w:t>
      </w:r>
      <w:r>
        <w:rPr>
          <w:spacing w:val="20"/>
        </w:rPr>
        <w:t xml:space="preserve"> </w:t>
      </w:r>
      <w:r>
        <w:t>the</w:t>
      </w:r>
      <w:r>
        <w:rPr>
          <w:spacing w:val="20"/>
        </w:rPr>
        <w:t xml:space="preserve"> </w:t>
      </w:r>
      <w:r>
        <w:t>Left-wing</w:t>
      </w:r>
      <w:r>
        <w:rPr>
          <w:spacing w:val="20"/>
        </w:rPr>
        <w:t xml:space="preserve"> </w:t>
      </w:r>
      <w:r>
        <w:rPr>
          <w:spacing w:val="-2"/>
        </w:rPr>
        <w:t>has</w:t>
      </w:r>
      <w:r>
        <w:rPr>
          <w:spacing w:val="-54"/>
        </w:rPr>
        <w:t xml:space="preserve"> </w:t>
      </w:r>
      <w:r>
        <w:t>been</w:t>
      </w:r>
      <w:r>
        <w:rPr>
          <w:spacing w:val="37"/>
        </w:rPr>
        <w:t xml:space="preserve"> </w:t>
      </w:r>
      <w:r>
        <w:t>heavily</w:t>
      </w:r>
      <w:r>
        <w:rPr>
          <w:spacing w:val="32"/>
        </w:rPr>
        <w:t xml:space="preserve"> </w:t>
      </w:r>
      <w:r>
        <w:t>associated</w:t>
      </w:r>
      <w:r>
        <w:rPr>
          <w:spacing w:val="35"/>
        </w:rPr>
        <w:t xml:space="preserve"> </w:t>
      </w:r>
      <w:r>
        <w:t>with</w:t>
      </w:r>
      <w:r>
        <w:rPr>
          <w:spacing w:val="31"/>
        </w:rPr>
        <w:t xml:space="preserve"> </w:t>
      </w:r>
      <w:r>
        <w:t>movements</w:t>
      </w:r>
      <w:r>
        <w:rPr>
          <w:spacing w:val="32"/>
        </w:rPr>
        <w:t xml:space="preserve"> </w:t>
      </w:r>
      <w:r>
        <w:t>such</w:t>
      </w:r>
      <w:r>
        <w:rPr>
          <w:spacing w:val="31"/>
        </w:rPr>
        <w:t xml:space="preserve"> </w:t>
      </w:r>
      <w:r>
        <w:t>as</w:t>
      </w:r>
      <w:r>
        <w:rPr>
          <w:spacing w:val="35"/>
        </w:rPr>
        <w:t xml:space="preserve"> </w:t>
      </w:r>
      <w:r>
        <w:t>civil</w:t>
      </w:r>
      <w:r>
        <w:rPr>
          <w:spacing w:val="32"/>
        </w:rPr>
        <w:t xml:space="preserve"> </w:t>
      </w:r>
      <w:r>
        <w:t>rights</w:t>
      </w:r>
      <w:r>
        <w:rPr>
          <w:spacing w:val="32"/>
        </w:rPr>
        <w:t xml:space="preserve"> </w:t>
      </w:r>
      <w:r>
        <w:t>and</w:t>
      </w:r>
      <w:r>
        <w:rPr>
          <w:spacing w:val="33"/>
        </w:rPr>
        <w:t xml:space="preserve"> </w:t>
      </w:r>
      <w:r>
        <w:t>the</w:t>
      </w:r>
      <w:r>
        <w:rPr>
          <w:spacing w:val="33"/>
        </w:rPr>
        <w:t xml:space="preserve"> </w:t>
      </w:r>
      <w:r>
        <w:t>environmental</w:t>
      </w:r>
      <w:r>
        <w:rPr>
          <w:spacing w:val="-57"/>
        </w:rPr>
        <w:t xml:space="preserve"> </w:t>
      </w:r>
      <w:r>
        <w:t>movement</w:t>
      </w:r>
      <w:r>
        <w:rPr>
          <w:spacing w:val="30"/>
        </w:rPr>
        <w:t xml:space="preserve"> </w:t>
      </w:r>
      <w:r>
        <w:t>(Moghaddam,</w:t>
      </w:r>
      <w:r>
        <w:rPr>
          <w:spacing w:val="30"/>
        </w:rPr>
        <w:t xml:space="preserve"> </w:t>
      </w:r>
      <w:r>
        <w:t>Vuksanovic</w:t>
      </w:r>
      <w:r>
        <w:rPr>
          <w:spacing w:val="30"/>
        </w:rPr>
        <w:t xml:space="preserve"> </w:t>
      </w:r>
      <w:r>
        <w:t>1990,</w:t>
      </w:r>
      <w:r>
        <w:rPr>
          <w:spacing w:val="33"/>
        </w:rPr>
        <w:t xml:space="preserve"> </w:t>
      </w:r>
      <w:r>
        <w:t>Neumayer</w:t>
      </w:r>
      <w:r>
        <w:rPr>
          <w:spacing w:val="30"/>
        </w:rPr>
        <w:t xml:space="preserve"> </w:t>
      </w:r>
      <w:r>
        <w:t>2003).</w:t>
      </w:r>
      <w:r>
        <w:rPr>
          <w:spacing w:val="33"/>
        </w:rPr>
        <w:t xml:space="preserve"> </w:t>
      </w:r>
      <w:r>
        <w:t>It</w:t>
      </w:r>
      <w:r>
        <w:rPr>
          <w:spacing w:val="30"/>
        </w:rPr>
        <w:t xml:space="preserve"> </w:t>
      </w:r>
      <w:r>
        <w:t>is</w:t>
      </w:r>
      <w:r>
        <w:rPr>
          <w:spacing w:val="33"/>
        </w:rPr>
        <w:t xml:space="preserve"> </w:t>
      </w:r>
      <w:r>
        <w:t>therefore</w:t>
      </w:r>
      <w:r>
        <w:rPr>
          <w:spacing w:val="28"/>
        </w:rPr>
        <w:t xml:space="preserve"> </w:t>
      </w:r>
      <w:r>
        <w:t>feasible</w:t>
      </w:r>
      <w:r>
        <w:rPr>
          <w:spacing w:val="-55"/>
        </w:rPr>
        <w:t xml:space="preserve"> </w:t>
      </w:r>
      <w:r>
        <w:t>to</w:t>
      </w:r>
      <w:r>
        <w:rPr>
          <w:spacing w:val="49"/>
        </w:rPr>
        <w:t xml:space="preserve"> </w:t>
      </w:r>
      <w:r>
        <w:t>suggest</w:t>
      </w:r>
      <w:r>
        <w:rPr>
          <w:spacing w:val="54"/>
        </w:rPr>
        <w:t xml:space="preserve"> </w:t>
      </w:r>
      <w:r>
        <w:t>that</w:t>
      </w:r>
      <w:r>
        <w:rPr>
          <w:spacing w:val="54"/>
        </w:rPr>
        <w:t xml:space="preserve"> </w:t>
      </w:r>
      <w:r>
        <w:t>products</w:t>
      </w:r>
      <w:r>
        <w:rPr>
          <w:spacing w:val="48"/>
        </w:rPr>
        <w:t xml:space="preserve"> </w:t>
      </w:r>
      <w:r>
        <w:t>which</w:t>
      </w:r>
      <w:r>
        <w:rPr>
          <w:spacing w:val="49"/>
        </w:rPr>
        <w:t xml:space="preserve"> </w:t>
      </w:r>
      <w:r>
        <w:t>support</w:t>
      </w:r>
      <w:r>
        <w:rPr>
          <w:spacing w:val="52"/>
        </w:rPr>
        <w:t xml:space="preserve"> </w:t>
      </w:r>
      <w:r>
        <w:t>human</w:t>
      </w:r>
      <w:r>
        <w:rPr>
          <w:spacing w:val="49"/>
        </w:rPr>
        <w:t xml:space="preserve"> </w:t>
      </w:r>
      <w:r>
        <w:t>rights</w:t>
      </w:r>
      <w:r>
        <w:rPr>
          <w:spacing w:val="51"/>
        </w:rPr>
        <w:t xml:space="preserve"> </w:t>
      </w:r>
      <w:r>
        <w:t>(e.g.</w:t>
      </w:r>
      <w:r>
        <w:rPr>
          <w:spacing w:val="52"/>
        </w:rPr>
        <w:t xml:space="preserve"> </w:t>
      </w:r>
      <w:r>
        <w:t>those</w:t>
      </w:r>
      <w:r>
        <w:rPr>
          <w:spacing w:val="52"/>
        </w:rPr>
        <w:t xml:space="preserve"> </w:t>
      </w:r>
      <w:r>
        <w:t>endorsed</w:t>
      </w:r>
      <w:r>
        <w:rPr>
          <w:spacing w:val="52"/>
        </w:rPr>
        <w:t xml:space="preserve"> </w:t>
      </w:r>
      <w:r>
        <w:t>by</w:t>
      </w:r>
      <w:r>
        <w:rPr>
          <w:spacing w:val="51"/>
        </w:rPr>
        <w:t xml:space="preserve"> </w:t>
      </w:r>
      <w:r>
        <w:t>the</w:t>
      </w:r>
      <w:r>
        <w:rPr>
          <w:spacing w:val="-58"/>
        </w:rPr>
        <w:t xml:space="preserve"> </w:t>
      </w:r>
      <w:r>
        <w:t>Ethical</w:t>
      </w:r>
      <w:r>
        <w:rPr>
          <w:spacing w:val="3"/>
        </w:rPr>
        <w:t xml:space="preserve"> </w:t>
      </w:r>
      <w:r>
        <w:t>Trading</w:t>
      </w:r>
      <w:r>
        <w:rPr>
          <w:spacing w:val="61"/>
        </w:rPr>
        <w:t xml:space="preserve"> </w:t>
      </w:r>
      <w:r>
        <w:t>Initiative</w:t>
      </w:r>
      <w:r>
        <w:rPr>
          <w:spacing w:val="61"/>
        </w:rPr>
        <w:t xml:space="preserve"> </w:t>
      </w:r>
      <w:r>
        <w:t>(ETI))</w:t>
      </w:r>
      <w:r>
        <w:rPr>
          <w:spacing w:val="1"/>
        </w:rPr>
        <w:t xml:space="preserve"> </w:t>
      </w:r>
      <w:r>
        <w:t>and</w:t>
      </w:r>
      <w:r>
        <w:rPr>
          <w:spacing w:val="2"/>
        </w:rPr>
        <w:t xml:space="preserve"> </w:t>
      </w:r>
      <w:r>
        <w:t>the</w:t>
      </w:r>
      <w:r>
        <w:rPr>
          <w:spacing w:val="61"/>
        </w:rPr>
        <w:t xml:space="preserve"> </w:t>
      </w:r>
      <w:r>
        <w:t>environment</w:t>
      </w:r>
      <w:r>
        <w:rPr>
          <w:spacing w:val="4"/>
        </w:rPr>
        <w:t xml:space="preserve"> </w:t>
      </w:r>
      <w:r>
        <w:t>(e.g.</w:t>
      </w:r>
      <w:r>
        <w:rPr>
          <w:spacing w:val="2"/>
        </w:rPr>
        <w:t xml:space="preserve"> </w:t>
      </w:r>
      <w:r>
        <w:t>those</w:t>
      </w:r>
      <w:r>
        <w:rPr>
          <w:spacing w:val="4"/>
        </w:rPr>
        <w:t xml:space="preserve"> </w:t>
      </w:r>
      <w:r>
        <w:t>endorsed</w:t>
      </w:r>
      <w:r>
        <w:rPr>
          <w:spacing w:val="2"/>
        </w:rPr>
        <w:t xml:space="preserve"> </w:t>
      </w:r>
      <w:r>
        <w:t>by</w:t>
      </w:r>
      <w:r>
        <w:rPr>
          <w:spacing w:val="59"/>
        </w:rPr>
        <w:t xml:space="preserve"> </w:t>
      </w:r>
      <w:r>
        <w:t>the</w:t>
      </w:r>
      <w:r>
        <w:rPr>
          <w:spacing w:val="-58"/>
        </w:rPr>
        <w:t xml:space="preserve"> </w:t>
      </w:r>
      <w:r>
        <w:t>Rainforest</w:t>
      </w:r>
      <w:r>
        <w:rPr>
          <w:spacing w:val="42"/>
        </w:rPr>
        <w:t xml:space="preserve"> </w:t>
      </w:r>
      <w:r>
        <w:t>Alliance</w:t>
      </w:r>
      <w:r>
        <w:rPr>
          <w:spacing w:val="39"/>
        </w:rPr>
        <w:t xml:space="preserve"> </w:t>
      </w:r>
      <w:r>
        <w:t>and</w:t>
      </w:r>
      <w:r>
        <w:rPr>
          <w:spacing w:val="41"/>
        </w:rPr>
        <w:t xml:space="preserve"> </w:t>
      </w:r>
      <w:r>
        <w:t>the</w:t>
      </w:r>
      <w:r>
        <w:rPr>
          <w:spacing w:val="39"/>
        </w:rPr>
        <w:t xml:space="preserve"> </w:t>
      </w:r>
      <w:r>
        <w:t>Forest</w:t>
      </w:r>
      <w:r>
        <w:rPr>
          <w:spacing w:val="42"/>
        </w:rPr>
        <w:t xml:space="preserve"> </w:t>
      </w:r>
      <w:r>
        <w:t>Stewardship</w:t>
      </w:r>
      <w:r>
        <w:rPr>
          <w:spacing w:val="41"/>
        </w:rPr>
        <w:t xml:space="preserve"> </w:t>
      </w:r>
      <w:r>
        <w:t>Council</w:t>
      </w:r>
      <w:r>
        <w:rPr>
          <w:spacing w:val="41"/>
        </w:rPr>
        <w:t xml:space="preserve"> </w:t>
      </w:r>
      <w:r>
        <w:t>(FSC))</w:t>
      </w:r>
      <w:r>
        <w:rPr>
          <w:spacing w:val="43"/>
        </w:rPr>
        <w:t xml:space="preserve"> </w:t>
      </w:r>
      <w:r>
        <w:t>will</w:t>
      </w:r>
      <w:r>
        <w:rPr>
          <w:spacing w:val="45"/>
        </w:rPr>
        <w:t xml:space="preserve"> </w:t>
      </w:r>
      <w:r>
        <w:t>appeal</w:t>
      </w:r>
      <w:r>
        <w:rPr>
          <w:spacing w:val="41"/>
        </w:rPr>
        <w:t xml:space="preserve"> </w:t>
      </w:r>
      <w:r>
        <w:t>more</w:t>
      </w:r>
      <w:r>
        <w:rPr>
          <w:spacing w:val="38"/>
        </w:rPr>
        <w:t xml:space="preserve"> </w:t>
      </w:r>
      <w:r>
        <w:t>to</w:t>
      </w:r>
      <w:r>
        <w:rPr>
          <w:spacing w:val="-57"/>
        </w:rPr>
        <w:t xml:space="preserve"> </w:t>
      </w:r>
      <w:r>
        <w:t>Leftists.</w:t>
      </w:r>
      <w:r>
        <w:rPr>
          <w:spacing w:val="9"/>
        </w:rPr>
        <w:t xml:space="preserve"> </w:t>
      </w:r>
      <w:r>
        <w:t>Furthermore,</w:t>
      </w:r>
      <w:r>
        <w:rPr>
          <w:spacing w:val="14"/>
        </w:rPr>
        <w:t xml:space="preserve"> </w:t>
      </w:r>
      <w:r>
        <w:t>we</w:t>
      </w:r>
      <w:r>
        <w:rPr>
          <w:spacing w:val="9"/>
        </w:rPr>
        <w:t xml:space="preserve"> </w:t>
      </w:r>
      <w:r>
        <w:t>see</w:t>
      </w:r>
      <w:r>
        <w:rPr>
          <w:spacing w:val="10"/>
        </w:rPr>
        <w:t xml:space="preserve"> </w:t>
      </w:r>
      <w:r>
        <w:t>particularly</w:t>
      </w:r>
      <w:r>
        <w:rPr>
          <w:spacing w:val="9"/>
        </w:rPr>
        <w:t xml:space="preserve"> </w:t>
      </w:r>
      <w:r>
        <w:t>strong</w:t>
      </w:r>
      <w:r>
        <w:rPr>
          <w:spacing w:val="13"/>
        </w:rPr>
        <w:t xml:space="preserve"> </w:t>
      </w:r>
      <w:r>
        <w:t>links</w:t>
      </w:r>
      <w:r>
        <w:rPr>
          <w:spacing w:val="9"/>
        </w:rPr>
        <w:t xml:space="preserve"> </w:t>
      </w:r>
      <w:r>
        <w:t>between</w:t>
      </w:r>
      <w:r>
        <w:rPr>
          <w:spacing w:val="7"/>
        </w:rPr>
        <w:t xml:space="preserve"> </w:t>
      </w:r>
      <w:r>
        <w:t>Leftism</w:t>
      </w:r>
      <w:r>
        <w:rPr>
          <w:spacing w:val="9"/>
        </w:rPr>
        <w:t xml:space="preserve"> </w:t>
      </w:r>
      <w:r>
        <w:t>and</w:t>
      </w:r>
      <w:r>
        <w:rPr>
          <w:spacing w:val="10"/>
        </w:rPr>
        <w:t xml:space="preserve"> </w:t>
      </w:r>
      <w:r>
        <w:t>support</w:t>
      </w:r>
      <w:r>
        <w:rPr>
          <w:spacing w:val="12"/>
        </w:rPr>
        <w:t xml:space="preserve"> </w:t>
      </w:r>
      <w:r>
        <w:t>on</w:t>
      </w:r>
      <w:r>
        <w:rPr>
          <w:spacing w:val="-56"/>
        </w:rPr>
        <w:t xml:space="preserve"> </w:t>
      </w:r>
      <w:r>
        <w:t>environmental</w:t>
      </w:r>
      <w:r>
        <w:rPr>
          <w:spacing w:val="54"/>
        </w:rPr>
        <w:t xml:space="preserve"> </w:t>
      </w:r>
      <w:r>
        <w:t>issues</w:t>
      </w:r>
      <w:r>
        <w:rPr>
          <w:spacing w:val="57"/>
        </w:rPr>
        <w:t xml:space="preserve"> </w:t>
      </w:r>
      <w:r>
        <w:t>in</w:t>
      </w:r>
      <w:r>
        <w:rPr>
          <w:spacing w:val="50"/>
        </w:rPr>
        <w:t xml:space="preserve"> </w:t>
      </w:r>
      <w:r>
        <w:t>Britain</w:t>
      </w:r>
      <w:r>
        <w:rPr>
          <w:spacing w:val="52"/>
        </w:rPr>
        <w:t xml:space="preserve"> </w:t>
      </w:r>
      <w:r>
        <w:t>and</w:t>
      </w:r>
      <w:r>
        <w:rPr>
          <w:spacing w:val="57"/>
        </w:rPr>
        <w:t xml:space="preserve"> </w:t>
      </w:r>
      <w:r>
        <w:t>around</w:t>
      </w:r>
      <w:r>
        <w:rPr>
          <w:spacing w:val="52"/>
        </w:rPr>
        <w:t xml:space="preserve"> </w:t>
      </w:r>
      <w:r>
        <w:t>the</w:t>
      </w:r>
      <w:r>
        <w:rPr>
          <w:spacing w:val="52"/>
        </w:rPr>
        <w:t xml:space="preserve"> </w:t>
      </w:r>
      <w:r>
        <w:t>world</w:t>
      </w:r>
      <w:r>
        <w:rPr>
          <w:spacing w:val="55"/>
        </w:rPr>
        <w:t xml:space="preserve"> </w:t>
      </w:r>
      <w:r>
        <w:t>where</w:t>
      </w:r>
      <w:r>
        <w:rPr>
          <w:spacing w:val="54"/>
        </w:rPr>
        <w:t xml:space="preserve"> </w:t>
      </w:r>
      <w:r>
        <w:t>a</w:t>
      </w:r>
      <w:r>
        <w:rPr>
          <w:spacing w:val="52"/>
        </w:rPr>
        <w:t xml:space="preserve"> </w:t>
      </w:r>
      <w:r>
        <w:t>number</w:t>
      </w:r>
      <w:r>
        <w:rPr>
          <w:spacing w:val="53"/>
        </w:rPr>
        <w:t xml:space="preserve"> </w:t>
      </w:r>
      <w:r>
        <w:t>of</w:t>
      </w:r>
      <w:r>
        <w:rPr>
          <w:spacing w:val="58"/>
        </w:rPr>
        <w:t xml:space="preserve"> </w:t>
      </w:r>
      <w:r>
        <w:t>political</w:t>
      </w:r>
      <w:r>
        <w:rPr>
          <w:spacing w:val="-58"/>
        </w:rPr>
        <w:t xml:space="preserve"> </w:t>
      </w:r>
      <w:r>
        <w:t>parties representing the ‘green-left’ have emerged (in Britain these are the Green Party</w:t>
      </w:r>
      <w:r>
        <w:rPr>
          <w:spacing w:val="-54"/>
        </w:rPr>
        <w:t xml:space="preserve"> </w:t>
      </w:r>
      <w:r>
        <w:t>of</w:t>
      </w:r>
      <w:r>
        <w:rPr>
          <w:spacing w:val="43"/>
        </w:rPr>
        <w:t xml:space="preserve"> </w:t>
      </w:r>
      <w:r>
        <w:t>England</w:t>
      </w:r>
      <w:r>
        <w:rPr>
          <w:spacing w:val="40"/>
        </w:rPr>
        <w:t xml:space="preserve"> </w:t>
      </w:r>
      <w:r>
        <w:t>and</w:t>
      </w:r>
      <w:r>
        <w:rPr>
          <w:spacing w:val="28"/>
        </w:rPr>
        <w:t xml:space="preserve"> </w:t>
      </w:r>
      <w:r>
        <w:t>Wales</w:t>
      </w:r>
      <w:r>
        <w:rPr>
          <w:spacing w:val="40"/>
        </w:rPr>
        <w:t xml:space="preserve"> </w:t>
      </w:r>
      <w:r>
        <w:t>and</w:t>
      </w:r>
      <w:r>
        <w:rPr>
          <w:spacing w:val="39"/>
        </w:rPr>
        <w:t xml:space="preserve"> </w:t>
      </w:r>
      <w:r>
        <w:t>the</w:t>
      </w:r>
      <w:r>
        <w:rPr>
          <w:spacing w:val="39"/>
        </w:rPr>
        <w:t xml:space="preserve"> </w:t>
      </w:r>
      <w:r>
        <w:t>Scottish</w:t>
      </w:r>
      <w:r>
        <w:rPr>
          <w:spacing w:val="40"/>
        </w:rPr>
        <w:t xml:space="preserve"> </w:t>
      </w:r>
      <w:r>
        <w:t>Greens)</w:t>
      </w:r>
      <w:r>
        <w:rPr>
          <w:spacing w:val="38"/>
        </w:rPr>
        <w:t xml:space="preserve"> </w:t>
      </w:r>
      <w:r>
        <w:t>(Leach</w:t>
      </w:r>
      <w:r>
        <w:rPr>
          <w:spacing w:val="36"/>
        </w:rPr>
        <w:t xml:space="preserve"> </w:t>
      </w:r>
      <w:r>
        <w:t>2015).</w:t>
      </w:r>
      <w:r>
        <w:rPr>
          <w:spacing w:val="38"/>
        </w:rPr>
        <w:t xml:space="preserve"> </w:t>
      </w:r>
      <w:r>
        <w:t>However,</w:t>
      </w:r>
      <w:r>
        <w:rPr>
          <w:spacing w:val="38"/>
        </w:rPr>
        <w:t xml:space="preserve"> </w:t>
      </w:r>
      <w:r>
        <w:t>there</w:t>
      </w:r>
      <w:r>
        <w:rPr>
          <w:spacing w:val="36"/>
        </w:rPr>
        <w:t xml:space="preserve"> </w:t>
      </w:r>
      <w:r>
        <w:t>are</w:t>
      </w:r>
      <w:r>
        <w:rPr>
          <w:spacing w:val="-58"/>
        </w:rPr>
        <w:t xml:space="preserve"> </w:t>
      </w:r>
      <w:r>
        <w:t>also</w:t>
      </w:r>
      <w:r>
        <w:rPr>
          <w:spacing w:val="17"/>
        </w:rPr>
        <w:t xml:space="preserve"> </w:t>
      </w:r>
      <w:r>
        <w:t>ethical</w:t>
      </w:r>
      <w:r>
        <w:rPr>
          <w:spacing w:val="15"/>
        </w:rPr>
        <w:t xml:space="preserve"> </w:t>
      </w:r>
      <w:r>
        <w:t>consumption</w:t>
      </w:r>
      <w:r>
        <w:rPr>
          <w:spacing w:val="21"/>
        </w:rPr>
        <w:t xml:space="preserve"> </w:t>
      </w:r>
      <w:r>
        <w:t>issues</w:t>
      </w:r>
      <w:r>
        <w:rPr>
          <w:spacing w:val="15"/>
        </w:rPr>
        <w:t xml:space="preserve"> </w:t>
      </w:r>
      <w:r>
        <w:t>that</w:t>
      </w:r>
      <w:r>
        <w:rPr>
          <w:spacing w:val="19"/>
        </w:rPr>
        <w:t xml:space="preserve"> </w:t>
      </w:r>
      <w:r>
        <w:t>are</w:t>
      </w:r>
      <w:r>
        <w:rPr>
          <w:spacing w:val="14"/>
        </w:rPr>
        <w:t xml:space="preserve"> </w:t>
      </w:r>
      <w:r>
        <w:t>hypothesised</w:t>
      </w:r>
      <w:r>
        <w:rPr>
          <w:spacing w:val="13"/>
        </w:rPr>
        <w:t xml:space="preserve"> </w:t>
      </w:r>
      <w:r>
        <w:t>to</w:t>
      </w:r>
      <w:r>
        <w:rPr>
          <w:spacing w:val="17"/>
        </w:rPr>
        <w:t xml:space="preserve"> </w:t>
      </w:r>
      <w:r>
        <w:t>be</w:t>
      </w:r>
      <w:r>
        <w:rPr>
          <w:spacing w:val="14"/>
        </w:rPr>
        <w:t xml:space="preserve"> </w:t>
      </w:r>
      <w:r>
        <w:t>more</w:t>
      </w:r>
      <w:r>
        <w:rPr>
          <w:spacing w:val="17"/>
        </w:rPr>
        <w:t xml:space="preserve"> </w:t>
      </w:r>
      <w:r>
        <w:t>important</w:t>
      </w:r>
      <w:r>
        <w:rPr>
          <w:spacing w:val="19"/>
        </w:rPr>
        <w:t xml:space="preserve"> </w:t>
      </w:r>
      <w:r>
        <w:t>to</w:t>
      </w:r>
      <w:r>
        <w:rPr>
          <w:spacing w:val="-59"/>
        </w:rPr>
        <w:t xml:space="preserve"> </w:t>
      </w:r>
      <w:r>
        <w:t>consumers with Rightist political beliefs. See Appendix 1 for details on</w:t>
      </w:r>
      <w:r>
        <w:rPr>
          <w:spacing w:val="56"/>
        </w:rPr>
        <w:t xml:space="preserve"> </w:t>
      </w:r>
      <w:r>
        <w:t>the</w:t>
      </w:r>
      <w:r>
        <w:rPr>
          <w:w w:val="102"/>
        </w:rPr>
        <w:t xml:space="preserve"> </w:t>
      </w:r>
      <w:r>
        <w:t>hypothesised</w:t>
      </w:r>
      <w:r>
        <w:rPr>
          <w:spacing w:val="42"/>
        </w:rPr>
        <w:t xml:space="preserve"> </w:t>
      </w:r>
      <w:r>
        <w:t>strength</w:t>
      </w:r>
      <w:r>
        <w:rPr>
          <w:spacing w:val="46"/>
        </w:rPr>
        <w:t xml:space="preserve"> </w:t>
      </w:r>
      <w:r>
        <w:t>and</w:t>
      </w:r>
      <w:r>
        <w:rPr>
          <w:spacing w:val="43"/>
        </w:rPr>
        <w:t xml:space="preserve"> </w:t>
      </w:r>
      <w:r>
        <w:t>direction</w:t>
      </w:r>
      <w:r>
        <w:rPr>
          <w:spacing w:val="46"/>
        </w:rPr>
        <w:t xml:space="preserve"> </w:t>
      </w:r>
      <w:r>
        <w:t>of</w:t>
      </w:r>
      <w:r>
        <w:rPr>
          <w:spacing w:val="52"/>
        </w:rPr>
        <w:t xml:space="preserve"> </w:t>
      </w:r>
      <w:r>
        <w:t>the</w:t>
      </w:r>
      <w:r>
        <w:rPr>
          <w:spacing w:val="43"/>
        </w:rPr>
        <w:t xml:space="preserve"> </w:t>
      </w:r>
      <w:r>
        <w:t>relationship</w:t>
      </w:r>
      <w:r>
        <w:rPr>
          <w:spacing w:val="42"/>
        </w:rPr>
        <w:t xml:space="preserve"> </w:t>
      </w:r>
      <w:r>
        <w:t>between</w:t>
      </w:r>
      <w:r>
        <w:rPr>
          <w:spacing w:val="43"/>
        </w:rPr>
        <w:t xml:space="preserve"> </w:t>
      </w:r>
      <w:r>
        <w:t>the</w:t>
      </w:r>
      <w:r>
        <w:rPr>
          <w:spacing w:val="43"/>
        </w:rPr>
        <w:t xml:space="preserve"> </w:t>
      </w:r>
      <w:r>
        <w:t>various</w:t>
      </w:r>
      <w:r>
        <w:rPr>
          <w:spacing w:val="48"/>
        </w:rPr>
        <w:t xml:space="preserve"> </w:t>
      </w:r>
      <w:r>
        <w:t>ethical</w:t>
      </w:r>
      <w:r>
        <w:rPr>
          <w:spacing w:val="-57"/>
        </w:rPr>
        <w:t xml:space="preserve"> </w:t>
      </w:r>
      <w:r>
        <w:t>consumption issues and political ideology.</w:t>
      </w:r>
    </w:p>
    <w:p w14:paraId="13038637" w14:textId="77777777" w:rsidR="008566DF" w:rsidRDefault="008566DF">
      <w:pPr>
        <w:spacing w:before="11"/>
        <w:rPr>
          <w:rFonts w:ascii="Arial" w:eastAsia="Arial" w:hAnsi="Arial" w:cs="Arial"/>
          <w:sz w:val="25"/>
          <w:szCs w:val="25"/>
        </w:rPr>
      </w:pPr>
    </w:p>
    <w:p w14:paraId="0DC7ED79" w14:textId="1A5486B2" w:rsidR="008566DF" w:rsidRDefault="006861AB" w:rsidP="000F4CF9">
      <w:pPr>
        <w:pStyle w:val="BodyText"/>
        <w:spacing w:line="283" w:lineRule="auto"/>
        <w:ind w:left="0" w:right="166"/>
        <w:jc w:val="both"/>
        <w:sectPr w:rsidR="008566DF">
          <w:footerReference w:type="default" r:id="rId92"/>
          <w:pgSz w:w="12240" w:h="15840"/>
          <w:pgMar w:top="1000" w:right="1720" w:bottom="720" w:left="1720" w:header="0" w:footer="522" w:gutter="0"/>
          <w:cols w:space="720"/>
        </w:sectPr>
      </w:pPr>
      <w:r>
        <w:t>It</w:t>
      </w:r>
      <w:r>
        <w:rPr>
          <w:spacing w:val="32"/>
        </w:rPr>
        <w:t xml:space="preserve"> </w:t>
      </w:r>
      <w:r>
        <w:t>is</w:t>
      </w:r>
      <w:r>
        <w:rPr>
          <w:spacing w:val="32"/>
        </w:rPr>
        <w:t xml:space="preserve"> </w:t>
      </w:r>
      <w:r>
        <w:t>useful</w:t>
      </w:r>
      <w:r>
        <w:rPr>
          <w:spacing w:val="32"/>
        </w:rPr>
        <w:t xml:space="preserve"> </w:t>
      </w:r>
      <w:r>
        <w:t>in</w:t>
      </w:r>
      <w:r>
        <w:rPr>
          <w:spacing w:val="35"/>
        </w:rPr>
        <w:t xml:space="preserve"> </w:t>
      </w:r>
      <w:r>
        <w:t>the</w:t>
      </w:r>
      <w:r>
        <w:rPr>
          <w:spacing w:val="28"/>
        </w:rPr>
        <w:t xml:space="preserve"> </w:t>
      </w:r>
      <w:r>
        <w:t>context</w:t>
      </w:r>
      <w:r>
        <w:rPr>
          <w:spacing w:val="32"/>
        </w:rPr>
        <w:t xml:space="preserve"> </w:t>
      </w:r>
      <w:r>
        <w:t>of</w:t>
      </w:r>
      <w:r>
        <w:rPr>
          <w:spacing w:val="34"/>
        </w:rPr>
        <w:t xml:space="preserve"> </w:t>
      </w:r>
      <w:r>
        <w:t>this</w:t>
      </w:r>
      <w:r>
        <w:rPr>
          <w:spacing w:val="32"/>
        </w:rPr>
        <w:t xml:space="preserve"> </w:t>
      </w:r>
      <w:r>
        <w:t>study</w:t>
      </w:r>
      <w:r>
        <w:rPr>
          <w:spacing w:val="32"/>
        </w:rPr>
        <w:t xml:space="preserve"> </w:t>
      </w:r>
      <w:r>
        <w:t>to</w:t>
      </w:r>
      <w:r>
        <w:rPr>
          <w:spacing w:val="30"/>
        </w:rPr>
        <w:t xml:space="preserve"> </w:t>
      </w:r>
      <w:r>
        <w:t>understand</w:t>
      </w:r>
      <w:r>
        <w:rPr>
          <w:spacing w:val="34"/>
        </w:rPr>
        <w:t xml:space="preserve"> </w:t>
      </w:r>
      <w:r>
        <w:t>ethical</w:t>
      </w:r>
      <w:r>
        <w:rPr>
          <w:spacing w:val="32"/>
        </w:rPr>
        <w:t xml:space="preserve"> </w:t>
      </w:r>
      <w:r>
        <w:t>consumption</w:t>
      </w:r>
      <w:r>
        <w:rPr>
          <w:spacing w:val="35"/>
        </w:rPr>
        <w:t xml:space="preserve"> </w:t>
      </w:r>
      <w:r>
        <w:t>as</w:t>
      </w:r>
      <w:r>
        <w:rPr>
          <w:spacing w:val="32"/>
        </w:rPr>
        <w:t xml:space="preserve"> </w:t>
      </w:r>
      <w:r>
        <w:t>a</w:t>
      </w:r>
      <w:r>
        <w:rPr>
          <w:spacing w:val="32"/>
        </w:rPr>
        <w:t xml:space="preserve"> </w:t>
      </w:r>
      <w:r>
        <w:t>self-</w:t>
      </w:r>
      <w:r>
        <w:rPr>
          <w:spacing w:val="-58"/>
        </w:rPr>
        <w:t xml:space="preserve"> </w:t>
      </w:r>
      <w:r>
        <w:t>identification</w:t>
      </w:r>
      <w:r>
        <w:rPr>
          <w:spacing w:val="54"/>
        </w:rPr>
        <w:t xml:space="preserve"> </w:t>
      </w:r>
      <w:r>
        <w:t>project.</w:t>
      </w:r>
      <w:r>
        <w:rPr>
          <w:spacing w:val="59"/>
        </w:rPr>
        <w:t xml:space="preserve"> </w:t>
      </w:r>
      <w:r>
        <w:t>Consumer</w:t>
      </w:r>
      <w:r>
        <w:rPr>
          <w:spacing w:val="59"/>
        </w:rPr>
        <w:t xml:space="preserve"> </w:t>
      </w:r>
      <w:r>
        <w:t>behaviour</w:t>
      </w:r>
      <w:r>
        <w:rPr>
          <w:spacing w:val="59"/>
        </w:rPr>
        <w:t xml:space="preserve"> </w:t>
      </w:r>
      <w:r>
        <w:t>researchers</w:t>
      </w:r>
      <w:r>
        <w:rPr>
          <w:spacing w:val="53"/>
        </w:rPr>
        <w:t xml:space="preserve"> </w:t>
      </w:r>
      <w:r>
        <w:t>have</w:t>
      </w:r>
      <w:r>
        <w:rPr>
          <w:spacing w:val="54"/>
        </w:rPr>
        <w:t xml:space="preserve"> </w:t>
      </w:r>
      <w:r>
        <w:t>found</w:t>
      </w:r>
      <w:r>
        <w:rPr>
          <w:spacing w:val="54"/>
        </w:rPr>
        <w:t xml:space="preserve"> </w:t>
      </w:r>
      <w:r>
        <w:t>that</w:t>
      </w:r>
      <w:r>
        <w:rPr>
          <w:spacing w:val="53"/>
        </w:rPr>
        <w:t xml:space="preserve"> </w:t>
      </w:r>
      <w:r>
        <w:t>individuals</w:t>
      </w:r>
      <w:r>
        <w:rPr>
          <w:spacing w:val="-56"/>
        </w:rPr>
        <w:t xml:space="preserve"> </w:t>
      </w:r>
      <w:r>
        <w:t>create</w:t>
      </w:r>
      <w:r>
        <w:rPr>
          <w:spacing w:val="24"/>
        </w:rPr>
        <w:t xml:space="preserve"> </w:t>
      </w:r>
      <w:r>
        <w:t>and</w:t>
      </w:r>
      <w:r>
        <w:rPr>
          <w:spacing w:val="22"/>
        </w:rPr>
        <w:t xml:space="preserve"> </w:t>
      </w:r>
      <w:r>
        <w:t>communicate</w:t>
      </w:r>
      <w:r>
        <w:rPr>
          <w:spacing w:val="20"/>
        </w:rPr>
        <w:t xml:space="preserve"> </w:t>
      </w:r>
      <w:r>
        <w:t>their</w:t>
      </w:r>
      <w:r>
        <w:rPr>
          <w:spacing w:val="22"/>
        </w:rPr>
        <w:t xml:space="preserve"> </w:t>
      </w:r>
      <w:r>
        <w:t>self-identities</w:t>
      </w:r>
      <w:r>
        <w:rPr>
          <w:spacing w:val="22"/>
        </w:rPr>
        <w:t xml:space="preserve"> </w:t>
      </w:r>
      <w:r>
        <w:t>with</w:t>
      </w:r>
      <w:r>
        <w:rPr>
          <w:spacing w:val="20"/>
        </w:rPr>
        <w:t xml:space="preserve"> </w:t>
      </w:r>
      <w:r>
        <w:t>the</w:t>
      </w:r>
      <w:r>
        <w:rPr>
          <w:spacing w:val="27"/>
        </w:rPr>
        <w:t xml:space="preserve"> </w:t>
      </w:r>
      <w:r>
        <w:t>products</w:t>
      </w:r>
      <w:r>
        <w:rPr>
          <w:spacing w:val="22"/>
        </w:rPr>
        <w:t xml:space="preserve"> </w:t>
      </w:r>
      <w:r>
        <w:t>and</w:t>
      </w:r>
      <w:r>
        <w:rPr>
          <w:spacing w:val="27"/>
        </w:rPr>
        <w:t xml:space="preserve"> </w:t>
      </w:r>
      <w:r>
        <w:t>brands</w:t>
      </w:r>
      <w:r>
        <w:rPr>
          <w:spacing w:val="22"/>
        </w:rPr>
        <w:t xml:space="preserve"> </w:t>
      </w:r>
      <w:r>
        <w:t>they</w:t>
      </w:r>
      <w:r>
        <w:rPr>
          <w:spacing w:val="-58"/>
        </w:rPr>
        <w:t xml:space="preserve"> </w:t>
      </w:r>
      <w:r>
        <w:t>consume (Schiffman, Hansen &amp; Kanuk 2008, Belk, Wallendorf &amp; Sherry Jr 1989).</w:t>
      </w:r>
      <w:r>
        <w:rPr>
          <w:spacing w:val="-53"/>
        </w:rPr>
        <w:t xml:space="preserve"> </w:t>
      </w:r>
      <w:r>
        <w:t>Political</w:t>
      </w:r>
      <w:r>
        <w:rPr>
          <w:spacing w:val="15"/>
        </w:rPr>
        <w:t xml:space="preserve"> </w:t>
      </w:r>
      <w:r>
        <w:t>belief</w:t>
      </w:r>
      <w:r>
        <w:rPr>
          <w:spacing w:val="18"/>
        </w:rPr>
        <w:t xml:space="preserve"> </w:t>
      </w:r>
      <w:r>
        <w:t>systems</w:t>
      </w:r>
      <w:r>
        <w:rPr>
          <w:spacing w:val="18"/>
        </w:rPr>
        <w:t xml:space="preserve"> </w:t>
      </w:r>
      <w:r>
        <w:t>can</w:t>
      </w:r>
      <w:r>
        <w:rPr>
          <w:spacing w:val="16"/>
        </w:rPr>
        <w:t xml:space="preserve"> </w:t>
      </w:r>
      <w:r>
        <w:t>also</w:t>
      </w:r>
      <w:r>
        <w:rPr>
          <w:spacing w:val="16"/>
        </w:rPr>
        <w:t xml:space="preserve"> </w:t>
      </w:r>
      <w:r>
        <w:t>be</w:t>
      </w:r>
      <w:r>
        <w:rPr>
          <w:spacing w:val="20"/>
        </w:rPr>
        <w:t xml:space="preserve"> </w:t>
      </w:r>
      <w:r>
        <w:t>intrinsically</w:t>
      </w:r>
      <w:r>
        <w:rPr>
          <w:spacing w:val="15"/>
        </w:rPr>
        <w:t xml:space="preserve"> </w:t>
      </w:r>
      <w:r>
        <w:t>related</w:t>
      </w:r>
      <w:r>
        <w:rPr>
          <w:spacing w:val="14"/>
        </w:rPr>
        <w:t xml:space="preserve"> </w:t>
      </w:r>
      <w:r>
        <w:t>to</w:t>
      </w:r>
      <w:r>
        <w:rPr>
          <w:spacing w:val="16"/>
        </w:rPr>
        <w:t xml:space="preserve"> </w:t>
      </w:r>
      <w:r>
        <w:t>an</w:t>
      </w:r>
      <w:r>
        <w:rPr>
          <w:spacing w:val="15"/>
        </w:rPr>
        <w:t xml:space="preserve"> </w:t>
      </w:r>
      <w:r>
        <w:t>individual’s</w:t>
      </w:r>
      <w:r>
        <w:rPr>
          <w:spacing w:val="12"/>
        </w:rPr>
        <w:t xml:space="preserve"> </w:t>
      </w:r>
      <w:r>
        <w:t>self-concept;</w:t>
      </w:r>
      <w:r>
        <w:rPr>
          <w:spacing w:val="-55"/>
        </w:rPr>
        <w:t xml:space="preserve"> </w:t>
      </w:r>
      <w:r>
        <w:t xml:space="preserve">and  this  further  justifies  the  hypothesised  relationship  expected  to  exist  </w:t>
      </w:r>
      <w:r>
        <w:rPr>
          <w:spacing w:val="4"/>
        </w:rPr>
        <w:t xml:space="preserve"> </w:t>
      </w:r>
      <w:r>
        <w:t>between</w:t>
      </w:r>
    </w:p>
    <w:p w14:paraId="14441736" w14:textId="626ED8C2" w:rsidR="008566DF" w:rsidRDefault="006861AB" w:rsidP="000F4CF9">
      <w:pPr>
        <w:pStyle w:val="BodyText"/>
        <w:spacing w:line="283" w:lineRule="auto"/>
        <w:ind w:left="0" w:right="168"/>
        <w:jc w:val="both"/>
      </w:pPr>
      <w:r>
        <w:lastRenderedPageBreak/>
        <w:t>political</w:t>
      </w:r>
      <w:r>
        <w:rPr>
          <w:spacing w:val="8"/>
        </w:rPr>
        <w:t xml:space="preserve"> </w:t>
      </w:r>
      <w:r>
        <w:t>ideology</w:t>
      </w:r>
      <w:r>
        <w:rPr>
          <w:spacing w:val="7"/>
        </w:rPr>
        <w:t xml:space="preserve"> </w:t>
      </w:r>
      <w:r>
        <w:t>and</w:t>
      </w:r>
      <w:r>
        <w:rPr>
          <w:spacing w:val="11"/>
        </w:rPr>
        <w:t xml:space="preserve"> </w:t>
      </w:r>
      <w:r>
        <w:t>ethical</w:t>
      </w:r>
      <w:r>
        <w:rPr>
          <w:spacing w:val="9"/>
        </w:rPr>
        <w:t xml:space="preserve"> </w:t>
      </w:r>
      <w:r>
        <w:t>consumption;</w:t>
      </w:r>
      <w:r>
        <w:rPr>
          <w:spacing w:val="11"/>
        </w:rPr>
        <w:t xml:space="preserve"> </w:t>
      </w:r>
      <w:r>
        <w:t>both</w:t>
      </w:r>
      <w:r>
        <w:rPr>
          <w:spacing w:val="8"/>
        </w:rPr>
        <w:t xml:space="preserve"> </w:t>
      </w:r>
      <w:r>
        <w:t>can</w:t>
      </w:r>
      <w:r>
        <w:rPr>
          <w:spacing w:val="8"/>
        </w:rPr>
        <w:t xml:space="preserve"> </w:t>
      </w:r>
      <w:r>
        <w:t>be</w:t>
      </w:r>
      <w:r>
        <w:rPr>
          <w:spacing w:val="9"/>
        </w:rPr>
        <w:t xml:space="preserve"> </w:t>
      </w:r>
      <w:r>
        <w:t>linked</w:t>
      </w:r>
      <w:r>
        <w:rPr>
          <w:spacing w:val="10"/>
        </w:rPr>
        <w:t xml:space="preserve"> </w:t>
      </w:r>
      <w:r>
        <w:t>with</w:t>
      </w:r>
      <w:r>
        <w:rPr>
          <w:spacing w:val="8"/>
        </w:rPr>
        <w:t xml:space="preserve"> </w:t>
      </w:r>
      <w:r>
        <w:t>an</w:t>
      </w:r>
      <w:r>
        <w:rPr>
          <w:spacing w:val="11"/>
        </w:rPr>
        <w:t xml:space="preserve"> </w:t>
      </w:r>
      <w:r>
        <w:t>individual’s</w:t>
      </w:r>
      <w:r>
        <w:rPr>
          <w:spacing w:val="11"/>
        </w:rPr>
        <w:t xml:space="preserve"> </w:t>
      </w:r>
      <w:r>
        <w:t>self-</w:t>
      </w:r>
      <w:r>
        <w:rPr>
          <w:spacing w:val="-55"/>
        </w:rPr>
        <w:t xml:space="preserve"> </w:t>
      </w:r>
      <w:r>
        <w:t>concept.</w:t>
      </w:r>
    </w:p>
    <w:p w14:paraId="08E2886E" w14:textId="77777777" w:rsidR="000F4CF9" w:rsidRDefault="000F4CF9" w:rsidP="000F4CF9">
      <w:pPr>
        <w:pStyle w:val="Heading4"/>
        <w:ind w:left="0"/>
        <w:rPr>
          <w:rFonts w:cs="Arial"/>
          <w:b w:val="0"/>
          <w:bCs w:val="0"/>
          <w:i w:val="0"/>
          <w:sz w:val="26"/>
          <w:szCs w:val="26"/>
        </w:rPr>
      </w:pPr>
    </w:p>
    <w:p w14:paraId="632DAA7A" w14:textId="7D7B93D0" w:rsidR="008566DF" w:rsidRDefault="006861AB" w:rsidP="000F4CF9">
      <w:pPr>
        <w:pStyle w:val="Heading4"/>
        <w:ind w:left="0"/>
      </w:pPr>
      <w:r>
        <w:t>How openness or resistance to change influence ethical attitudes and</w:t>
      </w:r>
      <w:r>
        <w:rPr>
          <w:spacing w:val="52"/>
        </w:rPr>
        <w:t xml:space="preserve"> </w:t>
      </w:r>
      <w:r>
        <w:t>intentions</w:t>
      </w:r>
    </w:p>
    <w:p w14:paraId="04B2F20E" w14:textId="75988CCB" w:rsidR="008566DF" w:rsidRDefault="006861AB" w:rsidP="000F4CF9">
      <w:pPr>
        <w:pStyle w:val="BodyText"/>
        <w:spacing w:line="283" w:lineRule="auto"/>
        <w:ind w:left="0" w:right="165"/>
        <w:jc w:val="both"/>
      </w:pPr>
      <w:r>
        <w:t>A</w:t>
      </w:r>
      <w:r>
        <w:rPr>
          <w:spacing w:val="51"/>
        </w:rPr>
        <w:t xml:space="preserve"> </w:t>
      </w:r>
      <w:r>
        <w:t>Left-wing</w:t>
      </w:r>
      <w:r>
        <w:rPr>
          <w:spacing w:val="8"/>
        </w:rPr>
        <w:t xml:space="preserve"> </w:t>
      </w:r>
      <w:r>
        <w:t>ideology</w:t>
      </w:r>
      <w:r>
        <w:rPr>
          <w:spacing w:val="5"/>
        </w:rPr>
        <w:t xml:space="preserve"> </w:t>
      </w:r>
      <w:r>
        <w:t>is</w:t>
      </w:r>
      <w:r>
        <w:rPr>
          <w:spacing w:val="7"/>
        </w:rPr>
        <w:t xml:space="preserve"> </w:t>
      </w:r>
      <w:r>
        <w:t>associated</w:t>
      </w:r>
      <w:r>
        <w:rPr>
          <w:spacing w:val="8"/>
        </w:rPr>
        <w:t xml:space="preserve"> </w:t>
      </w:r>
      <w:r>
        <w:t>with</w:t>
      </w:r>
      <w:r>
        <w:rPr>
          <w:spacing w:val="3"/>
        </w:rPr>
        <w:t xml:space="preserve"> </w:t>
      </w:r>
      <w:r>
        <w:t>openness</w:t>
      </w:r>
      <w:r>
        <w:rPr>
          <w:spacing w:val="5"/>
        </w:rPr>
        <w:t xml:space="preserve"> </w:t>
      </w:r>
      <w:r>
        <w:t>to</w:t>
      </w:r>
      <w:r>
        <w:rPr>
          <w:spacing w:val="5"/>
        </w:rPr>
        <w:t xml:space="preserve"> </w:t>
      </w:r>
      <w:r>
        <w:t>change</w:t>
      </w:r>
      <w:r>
        <w:rPr>
          <w:spacing w:val="4"/>
        </w:rPr>
        <w:t xml:space="preserve"> </w:t>
      </w:r>
      <w:r>
        <w:t>whereas</w:t>
      </w:r>
      <w:r>
        <w:rPr>
          <w:spacing w:val="5"/>
        </w:rPr>
        <w:t xml:space="preserve"> </w:t>
      </w:r>
      <w:r>
        <w:t>Right-wing</w:t>
      </w:r>
      <w:r>
        <w:rPr>
          <w:spacing w:val="-58"/>
        </w:rPr>
        <w:t xml:space="preserve"> </w:t>
      </w:r>
      <w:r>
        <w:t>ideology</w:t>
      </w:r>
      <w:r>
        <w:rPr>
          <w:spacing w:val="7"/>
        </w:rPr>
        <w:t xml:space="preserve"> </w:t>
      </w:r>
      <w:r>
        <w:t>is</w:t>
      </w:r>
      <w:r>
        <w:rPr>
          <w:spacing w:val="9"/>
        </w:rPr>
        <w:t xml:space="preserve"> </w:t>
      </w:r>
      <w:r>
        <w:t>more</w:t>
      </w:r>
      <w:r>
        <w:rPr>
          <w:spacing w:val="12"/>
        </w:rPr>
        <w:t xml:space="preserve"> </w:t>
      </w:r>
      <w:r>
        <w:t>associated</w:t>
      </w:r>
      <w:r>
        <w:rPr>
          <w:spacing w:val="18"/>
        </w:rPr>
        <w:t xml:space="preserve"> </w:t>
      </w:r>
      <w:r>
        <w:t>with</w:t>
      </w:r>
      <w:r>
        <w:rPr>
          <w:spacing w:val="12"/>
        </w:rPr>
        <w:t xml:space="preserve"> </w:t>
      </w:r>
      <w:r>
        <w:t>resistance</w:t>
      </w:r>
      <w:r>
        <w:rPr>
          <w:spacing w:val="10"/>
        </w:rPr>
        <w:t xml:space="preserve"> </w:t>
      </w:r>
      <w:r>
        <w:t>to</w:t>
      </w:r>
      <w:r>
        <w:rPr>
          <w:spacing w:val="13"/>
        </w:rPr>
        <w:t xml:space="preserve"> </w:t>
      </w:r>
      <w:r>
        <w:t>change</w:t>
      </w:r>
      <w:r>
        <w:rPr>
          <w:spacing w:val="10"/>
        </w:rPr>
        <w:t xml:space="preserve"> </w:t>
      </w:r>
      <w:r>
        <w:t>(Jost,</w:t>
      </w:r>
      <w:r>
        <w:rPr>
          <w:spacing w:val="9"/>
        </w:rPr>
        <w:t xml:space="preserve"> </w:t>
      </w:r>
      <w:r>
        <w:t>Federico</w:t>
      </w:r>
      <w:r>
        <w:rPr>
          <w:spacing w:val="12"/>
        </w:rPr>
        <w:t xml:space="preserve"> </w:t>
      </w:r>
      <w:r>
        <w:t>&amp;</w:t>
      </w:r>
      <w:r>
        <w:rPr>
          <w:spacing w:val="14"/>
        </w:rPr>
        <w:t xml:space="preserve"> </w:t>
      </w:r>
      <w:r>
        <w:t>Napier</w:t>
      </w:r>
      <w:r>
        <w:rPr>
          <w:spacing w:val="14"/>
        </w:rPr>
        <w:t xml:space="preserve"> </w:t>
      </w:r>
      <w:r>
        <w:t>2009,</w:t>
      </w:r>
      <w:r>
        <w:rPr>
          <w:spacing w:val="-55"/>
        </w:rPr>
        <w:t xml:space="preserve"> </w:t>
      </w:r>
      <w:r>
        <w:t>Thorisdottir</w:t>
      </w:r>
      <w:r>
        <w:rPr>
          <w:spacing w:val="31"/>
        </w:rPr>
        <w:t xml:space="preserve"> </w:t>
      </w:r>
      <w:r>
        <w:t>et</w:t>
      </w:r>
      <w:r>
        <w:rPr>
          <w:spacing w:val="29"/>
        </w:rPr>
        <w:t xml:space="preserve"> </w:t>
      </w:r>
      <w:r>
        <w:t>al.</w:t>
      </w:r>
      <w:r>
        <w:rPr>
          <w:spacing w:val="29"/>
        </w:rPr>
        <w:t xml:space="preserve"> </w:t>
      </w:r>
      <w:r>
        <w:t>2007).</w:t>
      </w:r>
      <w:r>
        <w:rPr>
          <w:spacing w:val="31"/>
        </w:rPr>
        <w:t xml:space="preserve"> </w:t>
      </w:r>
      <w:r>
        <w:t>Ethical</w:t>
      </w:r>
      <w:r>
        <w:rPr>
          <w:spacing w:val="29"/>
        </w:rPr>
        <w:t xml:space="preserve"> </w:t>
      </w:r>
      <w:r>
        <w:t>consumption</w:t>
      </w:r>
      <w:r>
        <w:rPr>
          <w:spacing w:val="30"/>
        </w:rPr>
        <w:t xml:space="preserve"> </w:t>
      </w:r>
      <w:r>
        <w:t>constitutes</w:t>
      </w:r>
      <w:r>
        <w:rPr>
          <w:spacing w:val="29"/>
        </w:rPr>
        <w:t xml:space="preserve"> </w:t>
      </w:r>
      <w:r>
        <w:t>a</w:t>
      </w:r>
      <w:r>
        <w:rPr>
          <w:spacing w:val="24"/>
        </w:rPr>
        <w:t xml:space="preserve"> </w:t>
      </w:r>
      <w:r>
        <w:t>change,</w:t>
      </w:r>
      <w:r>
        <w:rPr>
          <w:spacing w:val="29"/>
        </w:rPr>
        <w:t xml:space="preserve"> </w:t>
      </w:r>
      <w:r>
        <w:t>an</w:t>
      </w:r>
      <w:r>
        <w:rPr>
          <w:spacing w:val="28"/>
        </w:rPr>
        <w:t xml:space="preserve"> </w:t>
      </w:r>
      <w:r>
        <w:t>adaptation</w:t>
      </w:r>
      <w:r>
        <w:rPr>
          <w:spacing w:val="24"/>
        </w:rPr>
        <w:t xml:space="preserve"> </w:t>
      </w:r>
      <w:r>
        <w:t>to</w:t>
      </w:r>
      <w:r>
        <w:rPr>
          <w:spacing w:val="-57"/>
        </w:rPr>
        <w:t xml:space="preserve"> </w:t>
      </w:r>
      <w:r>
        <w:t>traditional</w:t>
      </w:r>
      <w:r>
        <w:rPr>
          <w:spacing w:val="26"/>
        </w:rPr>
        <w:t xml:space="preserve"> </w:t>
      </w:r>
      <w:r>
        <w:t>consumption</w:t>
      </w:r>
      <w:r>
        <w:rPr>
          <w:spacing w:val="26"/>
        </w:rPr>
        <w:t xml:space="preserve"> </w:t>
      </w:r>
      <w:r>
        <w:t>behaviours.</w:t>
      </w:r>
      <w:r>
        <w:rPr>
          <w:spacing w:val="23"/>
        </w:rPr>
        <w:t xml:space="preserve"> </w:t>
      </w:r>
      <w:r>
        <w:t>Critically,</w:t>
      </w:r>
      <w:r>
        <w:rPr>
          <w:spacing w:val="27"/>
        </w:rPr>
        <w:t xml:space="preserve"> </w:t>
      </w:r>
      <w:r>
        <w:t>ethical</w:t>
      </w:r>
      <w:r>
        <w:rPr>
          <w:spacing w:val="26"/>
        </w:rPr>
        <w:t xml:space="preserve"> </w:t>
      </w:r>
      <w:r>
        <w:t>consumption</w:t>
      </w:r>
      <w:r>
        <w:rPr>
          <w:spacing w:val="29"/>
        </w:rPr>
        <w:t xml:space="preserve"> </w:t>
      </w:r>
      <w:r>
        <w:t>is</w:t>
      </w:r>
      <w:r>
        <w:rPr>
          <w:spacing w:val="26"/>
        </w:rPr>
        <w:t xml:space="preserve"> </w:t>
      </w:r>
      <w:r>
        <w:t>how</w:t>
      </w:r>
      <w:r>
        <w:rPr>
          <w:spacing w:val="22"/>
        </w:rPr>
        <w:t xml:space="preserve"> </w:t>
      </w:r>
      <w:r>
        <w:t>consumers</w:t>
      </w:r>
      <w:r>
        <w:rPr>
          <w:spacing w:val="-54"/>
        </w:rPr>
        <w:t xml:space="preserve"> </w:t>
      </w:r>
      <w:r>
        <w:t>shop for a better world (Carrigan, Szmigin &amp; Wright 2004). Since a Right-wing ideology</w:t>
      </w:r>
      <w:r>
        <w:rPr>
          <w:spacing w:val="-46"/>
        </w:rPr>
        <w:t xml:space="preserve"> </w:t>
      </w:r>
      <w:r>
        <w:t>is</w:t>
      </w:r>
      <w:r>
        <w:rPr>
          <w:spacing w:val="8"/>
        </w:rPr>
        <w:t xml:space="preserve"> </w:t>
      </w:r>
      <w:r>
        <w:t>one</w:t>
      </w:r>
      <w:r>
        <w:rPr>
          <w:spacing w:val="9"/>
        </w:rPr>
        <w:t xml:space="preserve"> </w:t>
      </w:r>
      <w:r>
        <w:t>that</w:t>
      </w:r>
      <w:r>
        <w:rPr>
          <w:spacing w:val="14"/>
        </w:rPr>
        <w:t xml:space="preserve"> </w:t>
      </w:r>
      <w:r>
        <w:t>generally</w:t>
      </w:r>
      <w:r>
        <w:rPr>
          <w:spacing w:val="2"/>
        </w:rPr>
        <w:t xml:space="preserve"> </w:t>
      </w:r>
      <w:r>
        <w:t>accepts</w:t>
      </w:r>
      <w:r>
        <w:rPr>
          <w:spacing w:val="10"/>
        </w:rPr>
        <w:t xml:space="preserve"> </w:t>
      </w:r>
      <w:r>
        <w:t>the</w:t>
      </w:r>
      <w:r>
        <w:rPr>
          <w:spacing w:val="7"/>
        </w:rPr>
        <w:t xml:space="preserve"> </w:t>
      </w:r>
      <w:r>
        <w:t>status</w:t>
      </w:r>
      <w:r>
        <w:rPr>
          <w:spacing w:val="10"/>
        </w:rPr>
        <w:t xml:space="preserve"> </w:t>
      </w:r>
      <w:r>
        <w:t>quo</w:t>
      </w:r>
      <w:r>
        <w:rPr>
          <w:spacing w:val="7"/>
        </w:rPr>
        <w:t xml:space="preserve"> </w:t>
      </w:r>
      <w:r>
        <w:t>and</w:t>
      </w:r>
      <w:r>
        <w:rPr>
          <w:spacing w:val="9"/>
        </w:rPr>
        <w:t xml:space="preserve"> </w:t>
      </w:r>
      <w:r>
        <w:t>accepts</w:t>
      </w:r>
      <w:r>
        <w:rPr>
          <w:spacing w:val="5"/>
        </w:rPr>
        <w:t xml:space="preserve"> </w:t>
      </w:r>
      <w:r>
        <w:t>things</w:t>
      </w:r>
      <w:r>
        <w:rPr>
          <w:spacing w:val="10"/>
        </w:rPr>
        <w:t xml:space="preserve"> </w:t>
      </w:r>
      <w:r>
        <w:t>as</w:t>
      </w:r>
      <w:r>
        <w:rPr>
          <w:spacing w:val="8"/>
        </w:rPr>
        <w:t xml:space="preserve"> </w:t>
      </w:r>
      <w:r>
        <w:t>they</w:t>
      </w:r>
      <w:r>
        <w:rPr>
          <w:spacing w:val="8"/>
        </w:rPr>
        <w:t xml:space="preserve"> </w:t>
      </w:r>
      <w:r>
        <w:t>are</w:t>
      </w:r>
      <w:r>
        <w:rPr>
          <w:spacing w:val="9"/>
        </w:rPr>
        <w:t xml:space="preserve"> </w:t>
      </w:r>
      <w:r>
        <w:t>(Feldman,</w:t>
      </w:r>
      <w:r>
        <w:rPr>
          <w:spacing w:val="-56"/>
        </w:rPr>
        <w:t xml:space="preserve"> </w:t>
      </w:r>
      <w:r>
        <w:t>Johnston</w:t>
      </w:r>
      <w:r>
        <w:rPr>
          <w:spacing w:val="18"/>
        </w:rPr>
        <w:t xml:space="preserve"> </w:t>
      </w:r>
      <w:r>
        <w:t>2014,</w:t>
      </w:r>
      <w:r>
        <w:rPr>
          <w:spacing w:val="18"/>
        </w:rPr>
        <w:t xml:space="preserve"> </w:t>
      </w:r>
      <w:r>
        <w:t>Heywood</w:t>
      </w:r>
      <w:r>
        <w:rPr>
          <w:spacing w:val="16"/>
        </w:rPr>
        <w:t xml:space="preserve"> </w:t>
      </w:r>
      <w:r>
        <w:t>2012),</w:t>
      </w:r>
      <w:r>
        <w:rPr>
          <w:spacing w:val="21"/>
        </w:rPr>
        <w:t xml:space="preserve"> </w:t>
      </w:r>
      <w:r>
        <w:t>it</w:t>
      </w:r>
      <w:r>
        <w:rPr>
          <w:spacing w:val="16"/>
        </w:rPr>
        <w:t xml:space="preserve"> </w:t>
      </w:r>
      <w:r>
        <w:t>follows</w:t>
      </w:r>
      <w:r>
        <w:rPr>
          <w:spacing w:val="18"/>
        </w:rPr>
        <w:t xml:space="preserve"> </w:t>
      </w:r>
      <w:r>
        <w:t>that</w:t>
      </w:r>
      <w:r>
        <w:rPr>
          <w:spacing w:val="18"/>
        </w:rPr>
        <w:t xml:space="preserve"> </w:t>
      </w:r>
      <w:r>
        <w:t>consumers</w:t>
      </w:r>
      <w:r>
        <w:rPr>
          <w:spacing w:val="18"/>
        </w:rPr>
        <w:t xml:space="preserve"> </w:t>
      </w:r>
      <w:r>
        <w:t>with</w:t>
      </w:r>
      <w:r>
        <w:rPr>
          <w:spacing w:val="18"/>
        </w:rPr>
        <w:t xml:space="preserve"> </w:t>
      </w:r>
      <w:r>
        <w:t>a</w:t>
      </w:r>
      <w:r>
        <w:rPr>
          <w:spacing w:val="16"/>
        </w:rPr>
        <w:t xml:space="preserve"> </w:t>
      </w:r>
      <w:r>
        <w:t>Right-wing</w:t>
      </w:r>
      <w:r>
        <w:rPr>
          <w:spacing w:val="16"/>
        </w:rPr>
        <w:t xml:space="preserve"> </w:t>
      </w:r>
      <w:r>
        <w:t>ideology</w:t>
      </w:r>
      <w:r>
        <w:rPr>
          <w:spacing w:val="-56"/>
        </w:rPr>
        <w:t xml:space="preserve"> </w:t>
      </w:r>
      <w:r>
        <w:t>will</w:t>
      </w:r>
      <w:r>
        <w:rPr>
          <w:spacing w:val="49"/>
        </w:rPr>
        <w:t xml:space="preserve"> </w:t>
      </w:r>
      <w:r>
        <w:t>not</w:t>
      </w:r>
      <w:r>
        <w:rPr>
          <w:spacing w:val="50"/>
        </w:rPr>
        <w:t xml:space="preserve"> </w:t>
      </w:r>
      <w:r>
        <w:t>be</w:t>
      </w:r>
      <w:r>
        <w:rPr>
          <w:spacing w:val="48"/>
        </w:rPr>
        <w:t xml:space="preserve"> </w:t>
      </w:r>
      <w:r>
        <w:t>as</w:t>
      </w:r>
      <w:r>
        <w:rPr>
          <w:spacing w:val="49"/>
        </w:rPr>
        <w:t xml:space="preserve"> </w:t>
      </w:r>
      <w:r>
        <w:t>likely</w:t>
      </w:r>
      <w:r>
        <w:rPr>
          <w:spacing w:val="44"/>
        </w:rPr>
        <w:t xml:space="preserve"> </w:t>
      </w:r>
      <w:r>
        <w:t>to</w:t>
      </w:r>
      <w:r>
        <w:rPr>
          <w:spacing w:val="52"/>
        </w:rPr>
        <w:t xml:space="preserve"> </w:t>
      </w:r>
      <w:r>
        <w:t>change</w:t>
      </w:r>
      <w:r>
        <w:rPr>
          <w:spacing w:val="48"/>
        </w:rPr>
        <w:t xml:space="preserve"> </w:t>
      </w:r>
      <w:r>
        <w:t>their</w:t>
      </w:r>
      <w:r>
        <w:rPr>
          <w:spacing w:val="46"/>
        </w:rPr>
        <w:t xml:space="preserve"> </w:t>
      </w:r>
      <w:r>
        <w:t>consumption</w:t>
      </w:r>
      <w:r>
        <w:rPr>
          <w:spacing w:val="49"/>
        </w:rPr>
        <w:t xml:space="preserve"> </w:t>
      </w:r>
      <w:r>
        <w:t>behaviour</w:t>
      </w:r>
      <w:r>
        <w:rPr>
          <w:spacing w:val="46"/>
        </w:rPr>
        <w:t xml:space="preserve"> </w:t>
      </w:r>
      <w:r>
        <w:t>and</w:t>
      </w:r>
      <w:r>
        <w:rPr>
          <w:spacing w:val="48"/>
        </w:rPr>
        <w:t xml:space="preserve"> </w:t>
      </w:r>
      <w:r>
        <w:t>engage</w:t>
      </w:r>
      <w:r>
        <w:rPr>
          <w:spacing w:val="48"/>
        </w:rPr>
        <w:t xml:space="preserve"> </w:t>
      </w:r>
      <w:r>
        <w:t>in</w:t>
      </w:r>
      <w:r>
        <w:rPr>
          <w:spacing w:val="48"/>
        </w:rPr>
        <w:t xml:space="preserve"> </w:t>
      </w:r>
      <w:r>
        <w:t>ethical</w:t>
      </w:r>
      <w:r>
        <w:rPr>
          <w:spacing w:val="-58"/>
        </w:rPr>
        <w:t xml:space="preserve"> </w:t>
      </w:r>
      <w:r>
        <w:t>consumption</w:t>
      </w:r>
      <w:r>
        <w:rPr>
          <w:spacing w:val="15"/>
        </w:rPr>
        <w:t xml:space="preserve"> </w:t>
      </w:r>
      <w:r>
        <w:t>to</w:t>
      </w:r>
      <w:r>
        <w:rPr>
          <w:spacing w:val="13"/>
        </w:rPr>
        <w:t xml:space="preserve"> </w:t>
      </w:r>
      <w:r>
        <w:t>promote</w:t>
      </w:r>
      <w:r>
        <w:rPr>
          <w:spacing w:val="13"/>
        </w:rPr>
        <w:t xml:space="preserve"> </w:t>
      </w:r>
      <w:r>
        <w:t>change</w:t>
      </w:r>
      <w:r>
        <w:rPr>
          <w:spacing w:val="11"/>
        </w:rPr>
        <w:t xml:space="preserve"> </w:t>
      </w:r>
      <w:r>
        <w:t>on</w:t>
      </w:r>
      <w:r>
        <w:rPr>
          <w:spacing w:val="13"/>
        </w:rPr>
        <w:t xml:space="preserve"> </w:t>
      </w:r>
      <w:r>
        <w:t>issues</w:t>
      </w:r>
      <w:r>
        <w:rPr>
          <w:spacing w:val="15"/>
        </w:rPr>
        <w:t xml:space="preserve"> </w:t>
      </w:r>
      <w:r>
        <w:t>such</w:t>
      </w:r>
      <w:r>
        <w:rPr>
          <w:spacing w:val="13"/>
        </w:rPr>
        <w:t xml:space="preserve"> </w:t>
      </w:r>
      <w:r>
        <w:t>as</w:t>
      </w:r>
      <w:r>
        <w:rPr>
          <w:spacing w:val="15"/>
        </w:rPr>
        <w:t xml:space="preserve"> </w:t>
      </w:r>
      <w:r>
        <w:t>the</w:t>
      </w:r>
      <w:r>
        <w:rPr>
          <w:spacing w:val="18"/>
        </w:rPr>
        <w:t xml:space="preserve"> </w:t>
      </w:r>
      <w:r>
        <w:t>way</w:t>
      </w:r>
      <w:r>
        <w:rPr>
          <w:spacing w:val="15"/>
        </w:rPr>
        <w:t xml:space="preserve"> </w:t>
      </w:r>
      <w:r>
        <w:t>we</w:t>
      </w:r>
      <w:r>
        <w:rPr>
          <w:spacing w:val="14"/>
        </w:rPr>
        <w:t xml:space="preserve"> </w:t>
      </w:r>
      <w:r>
        <w:t>treat</w:t>
      </w:r>
      <w:r>
        <w:rPr>
          <w:spacing w:val="15"/>
        </w:rPr>
        <w:t xml:space="preserve"> </w:t>
      </w:r>
      <w:r>
        <w:t>the</w:t>
      </w:r>
      <w:r>
        <w:rPr>
          <w:spacing w:val="15"/>
        </w:rPr>
        <w:t xml:space="preserve"> </w:t>
      </w:r>
      <w:r>
        <w:t>environment</w:t>
      </w:r>
      <w:r>
        <w:rPr>
          <w:spacing w:val="-56"/>
        </w:rPr>
        <w:t xml:space="preserve"> </w:t>
      </w:r>
      <w:r>
        <w:t>and our</w:t>
      </w:r>
      <w:r>
        <w:rPr>
          <w:spacing w:val="38"/>
        </w:rPr>
        <w:t xml:space="preserve"> </w:t>
      </w:r>
      <w:r>
        <w:t>workforce.</w:t>
      </w:r>
    </w:p>
    <w:p w14:paraId="5FFCB849" w14:textId="77777777" w:rsidR="008566DF" w:rsidRDefault="008566DF">
      <w:pPr>
        <w:spacing w:before="1"/>
        <w:rPr>
          <w:rFonts w:ascii="Arial" w:eastAsia="Arial" w:hAnsi="Arial" w:cs="Arial"/>
          <w:sz w:val="26"/>
          <w:szCs w:val="26"/>
        </w:rPr>
      </w:pPr>
    </w:p>
    <w:p w14:paraId="7D36A102" w14:textId="77777777" w:rsidR="008566DF" w:rsidRDefault="006861AB" w:rsidP="000F4CF9">
      <w:pPr>
        <w:pStyle w:val="BodyText"/>
        <w:spacing w:line="283" w:lineRule="auto"/>
        <w:ind w:left="0" w:right="164"/>
        <w:jc w:val="both"/>
      </w:pPr>
      <w:r>
        <w:t>Roberts’</w:t>
      </w:r>
      <w:r>
        <w:rPr>
          <w:spacing w:val="26"/>
        </w:rPr>
        <w:t xml:space="preserve"> </w:t>
      </w:r>
      <w:r>
        <w:t>(1995)</w:t>
      </w:r>
      <w:r>
        <w:rPr>
          <w:spacing w:val="26"/>
        </w:rPr>
        <w:t xml:space="preserve"> </w:t>
      </w:r>
      <w:r>
        <w:t>review</w:t>
      </w:r>
      <w:r>
        <w:rPr>
          <w:spacing w:val="31"/>
        </w:rPr>
        <w:t xml:space="preserve"> </w:t>
      </w:r>
      <w:r>
        <w:t>of</w:t>
      </w:r>
      <w:r>
        <w:rPr>
          <w:spacing w:val="26"/>
        </w:rPr>
        <w:t xml:space="preserve"> </w:t>
      </w:r>
      <w:r>
        <w:t>the</w:t>
      </w:r>
      <w:r>
        <w:rPr>
          <w:spacing w:val="26"/>
        </w:rPr>
        <w:t xml:space="preserve"> </w:t>
      </w:r>
      <w:r>
        <w:t>literature</w:t>
      </w:r>
      <w:r>
        <w:rPr>
          <w:spacing w:val="27"/>
        </w:rPr>
        <w:t xml:space="preserve"> </w:t>
      </w:r>
      <w:r>
        <w:t>highlighted</w:t>
      </w:r>
      <w:r>
        <w:rPr>
          <w:spacing w:val="24"/>
        </w:rPr>
        <w:t xml:space="preserve"> </w:t>
      </w:r>
      <w:r>
        <w:t>that</w:t>
      </w:r>
      <w:r>
        <w:rPr>
          <w:spacing w:val="29"/>
        </w:rPr>
        <w:t xml:space="preserve"> </w:t>
      </w:r>
      <w:r>
        <w:t>Libertarianism</w:t>
      </w:r>
      <w:r>
        <w:rPr>
          <w:spacing w:val="27"/>
        </w:rPr>
        <w:t xml:space="preserve"> </w:t>
      </w:r>
      <w:r>
        <w:t>had</w:t>
      </w:r>
      <w:r>
        <w:rPr>
          <w:spacing w:val="24"/>
        </w:rPr>
        <w:t xml:space="preserve"> </w:t>
      </w:r>
      <w:r>
        <w:t>a</w:t>
      </w:r>
      <w:r>
        <w:rPr>
          <w:spacing w:val="24"/>
        </w:rPr>
        <w:t xml:space="preserve"> </w:t>
      </w:r>
      <w:r>
        <w:t>positive</w:t>
      </w:r>
      <w:r>
        <w:rPr>
          <w:spacing w:val="-56"/>
        </w:rPr>
        <w:t xml:space="preserve"> </w:t>
      </w:r>
      <w:r>
        <w:t>relationship</w:t>
      </w:r>
      <w:r>
        <w:rPr>
          <w:spacing w:val="12"/>
        </w:rPr>
        <w:t xml:space="preserve"> </w:t>
      </w:r>
      <w:r>
        <w:t>with</w:t>
      </w:r>
      <w:r>
        <w:rPr>
          <w:spacing w:val="12"/>
        </w:rPr>
        <w:t xml:space="preserve"> </w:t>
      </w:r>
      <w:r>
        <w:t>ethical</w:t>
      </w:r>
      <w:r>
        <w:rPr>
          <w:spacing w:val="13"/>
        </w:rPr>
        <w:t xml:space="preserve"> </w:t>
      </w:r>
      <w:r>
        <w:t>consumption</w:t>
      </w:r>
      <w:r>
        <w:rPr>
          <w:spacing w:val="9"/>
        </w:rPr>
        <w:t xml:space="preserve"> </w:t>
      </w:r>
      <w:r>
        <w:t>in</w:t>
      </w:r>
      <w:r>
        <w:rPr>
          <w:spacing w:val="9"/>
        </w:rPr>
        <w:t xml:space="preserve"> </w:t>
      </w:r>
      <w:r>
        <w:t>7</w:t>
      </w:r>
      <w:r>
        <w:rPr>
          <w:spacing w:val="13"/>
        </w:rPr>
        <w:t xml:space="preserve"> </w:t>
      </w:r>
      <w:r>
        <w:t>of</w:t>
      </w:r>
      <w:r>
        <w:rPr>
          <w:spacing w:val="14"/>
        </w:rPr>
        <w:t xml:space="preserve"> </w:t>
      </w:r>
      <w:r>
        <w:t>the</w:t>
      </w:r>
      <w:r>
        <w:rPr>
          <w:spacing w:val="9"/>
        </w:rPr>
        <w:t xml:space="preserve"> </w:t>
      </w:r>
      <w:r>
        <w:t>8</w:t>
      </w:r>
      <w:r>
        <w:rPr>
          <w:spacing w:val="11"/>
        </w:rPr>
        <w:t xml:space="preserve"> </w:t>
      </w:r>
      <w:r>
        <w:t>studies</w:t>
      </w:r>
      <w:r>
        <w:rPr>
          <w:spacing w:val="11"/>
        </w:rPr>
        <w:t xml:space="preserve"> </w:t>
      </w:r>
      <w:r>
        <w:t>that</w:t>
      </w:r>
      <w:r>
        <w:rPr>
          <w:spacing w:val="14"/>
        </w:rPr>
        <w:t xml:space="preserve"> </w:t>
      </w:r>
      <w:r>
        <w:t>investigated</w:t>
      </w:r>
      <w:r>
        <w:rPr>
          <w:spacing w:val="11"/>
        </w:rPr>
        <w:t xml:space="preserve"> </w:t>
      </w:r>
      <w:r>
        <w:t>the</w:t>
      </w:r>
      <w:r>
        <w:rPr>
          <w:spacing w:val="-59"/>
        </w:rPr>
        <w:t xml:space="preserve"> </w:t>
      </w:r>
      <w:r>
        <w:t>relationship.</w:t>
      </w:r>
      <w:r>
        <w:rPr>
          <w:spacing w:val="8"/>
        </w:rPr>
        <w:t xml:space="preserve"> </w:t>
      </w:r>
      <w:r>
        <w:t>This</w:t>
      </w:r>
      <w:r>
        <w:rPr>
          <w:spacing w:val="4"/>
        </w:rPr>
        <w:t xml:space="preserve"> </w:t>
      </w:r>
      <w:r>
        <w:t>suggests</w:t>
      </w:r>
      <w:r>
        <w:rPr>
          <w:spacing w:val="2"/>
        </w:rPr>
        <w:t xml:space="preserve"> </w:t>
      </w:r>
      <w:r>
        <w:t>that</w:t>
      </w:r>
      <w:r>
        <w:rPr>
          <w:spacing w:val="4"/>
        </w:rPr>
        <w:t xml:space="preserve"> </w:t>
      </w:r>
      <w:r>
        <w:t>those</w:t>
      </w:r>
      <w:r>
        <w:rPr>
          <w:spacing w:val="3"/>
        </w:rPr>
        <w:t xml:space="preserve"> </w:t>
      </w:r>
      <w:r>
        <w:t>consumers</w:t>
      </w:r>
      <w:r>
        <w:rPr>
          <w:spacing w:val="4"/>
        </w:rPr>
        <w:t xml:space="preserve"> </w:t>
      </w:r>
      <w:r>
        <w:t>with</w:t>
      </w:r>
      <w:r>
        <w:rPr>
          <w:spacing w:val="2"/>
        </w:rPr>
        <w:t xml:space="preserve"> </w:t>
      </w:r>
      <w:r>
        <w:t>more</w:t>
      </w:r>
      <w:r>
        <w:rPr>
          <w:spacing w:val="2"/>
        </w:rPr>
        <w:t xml:space="preserve"> </w:t>
      </w:r>
      <w:r>
        <w:t>Libertarian</w:t>
      </w:r>
      <w:r>
        <w:rPr>
          <w:spacing w:val="3"/>
        </w:rPr>
        <w:t xml:space="preserve"> </w:t>
      </w:r>
      <w:r>
        <w:t>views</w:t>
      </w:r>
      <w:r>
        <w:rPr>
          <w:spacing w:val="11"/>
        </w:rPr>
        <w:t xml:space="preserve"> </w:t>
      </w:r>
      <w:r>
        <w:t>will</w:t>
      </w:r>
      <w:r>
        <w:rPr>
          <w:spacing w:val="2"/>
        </w:rPr>
        <w:t xml:space="preserve"> </w:t>
      </w:r>
      <w:r>
        <w:t>have</w:t>
      </w:r>
      <w:r>
        <w:rPr>
          <w:spacing w:val="-54"/>
        </w:rPr>
        <w:t xml:space="preserve"> </w:t>
      </w:r>
      <w:r>
        <w:t>a</w:t>
      </w:r>
      <w:r>
        <w:rPr>
          <w:spacing w:val="16"/>
        </w:rPr>
        <w:t xml:space="preserve"> </w:t>
      </w:r>
      <w:r>
        <w:t>higher</w:t>
      </w:r>
      <w:r>
        <w:rPr>
          <w:spacing w:val="21"/>
        </w:rPr>
        <w:t xml:space="preserve"> </w:t>
      </w:r>
      <w:r>
        <w:t>propensity</w:t>
      </w:r>
      <w:r>
        <w:rPr>
          <w:spacing w:val="15"/>
        </w:rPr>
        <w:t xml:space="preserve"> </w:t>
      </w:r>
      <w:r>
        <w:t>to</w:t>
      </w:r>
      <w:r>
        <w:rPr>
          <w:spacing w:val="20"/>
        </w:rPr>
        <w:t xml:space="preserve"> </w:t>
      </w:r>
      <w:r>
        <w:t>engage</w:t>
      </w:r>
      <w:r>
        <w:rPr>
          <w:spacing w:val="20"/>
        </w:rPr>
        <w:t xml:space="preserve"> </w:t>
      </w:r>
      <w:r>
        <w:t>in</w:t>
      </w:r>
      <w:r>
        <w:rPr>
          <w:spacing w:val="16"/>
        </w:rPr>
        <w:t xml:space="preserve"> </w:t>
      </w:r>
      <w:r>
        <w:t>ethical</w:t>
      </w:r>
      <w:r>
        <w:rPr>
          <w:spacing w:val="20"/>
        </w:rPr>
        <w:t xml:space="preserve"> </w:t>
      </w:r>
      <w:r>
        <w:t>consumption</w:t>
      </w:r>
      <w:r>
        <w:rPr>
          <w:spacing w:val="16"/>
        </w:rPr>
        <w:t xml:space="preserve"> </w:t>
      </w:r>
      <w:r>
        <w:t>behaviours;</w:t>
      </w:r>
      <w:r>
        <w:rPr>
          <w:spacing w:val="21"/>
        </w:rPr>
        <w:t xml:space="preserve"> </w:t>
      </w:r>
      <w:r>
        <w:t>e.g.</w:t>
      </w:r>
      <w:r>
        <w:rPr>
          <w:spacing w:val="18"/>
        </w:rPr>
        <w:t xml:space="preserve"> </w:t>
      </w:r>
      <w:r>
        <w:t>making</w:t>
      </w:r>
      <w:r>
        <w:rPr>
          <w:spacing w:val="20"/>
        </w:rPr>
        <w:t xml:space="preserve"> </w:t>
      </w:r>
      <w:r>
        <w:t>ethical</w:t>
      </w:r>
      <w:r>
        <w:rPr>
          <w:spacing w:val="-55"/>
        </w:rPr>
        <w:t xml:space="preserve"> </w:t>
      </w:r>
      <w:r>
        <w:t>purchases</w:t>
      </w:r>
      <w:r>
        <w:rPr>
          <w:spacing w:val="15"/>
        </w:rPr>
        <w:t xml:space="preserve"> </w:t>
      </w:r>
      <w:r>
        <w:t>and</w:t>
      </w:r>
      <w:r>
        <w:rPr>
          <w:spacing w:val="14"/>
        </w:rPr>
        <w:t xml:space="preserve"> </w:t>
      </w:r>
      <w:r>
        <w:t>lifestyle</w:t>
      </w:r>
      <w:r>
        <w:rPr>
          <w:spacing w:val="11"/>
        </w:rPr>
        <w:t xml:space="preserve"> </w:t>
      </w:r>
      <w:r>
        <w:t>choices.</w:t>
      </w:r>
      <w:r>
        <w:rPr>
          <w:spacing w:val="13"/>
        </w:rPr>
        <w:t xml:space="preserve"> </w:t>
      </w:r>
      <w:r>
        <w:t>This</w:t>
      </w:r>
      <w:r>
        <w:rPr>
          <w:spacing w:val="13"/>
        </w:rPr>
        <w:t xml:space="preserve"> </w:t>
      </w:r>
      <w:r>
        <w:t>is</w:t>
      </w:r>
      <w:r>
        <w:rPr>
          <w:spacing w:val="11"/>
        </w:rPr>
        <w:t xml:space="preserve"> </w:t>
      </w:r>
      <w:r>
        <w:t>critical</w:t>
      </w:r>
      <w:r>
        <w:rPr>
          <w:spacing w:val="10"/>
        </w:rPr>
        <w:t xml:space="preserve"> </w:t>
      </w:r>
      <w:r>
        <w:t>since,</w:t>
      </w:r>
      <w:r>
        <w:rPr>
          <w:spacing w:val="13"/>
        </w:rPr>
        <w:t xml:space="preserve"> </w:t>
      </w:r>
      <w:r>
        <w:t>despite</w:t>
      </w:r>
      <w:r>
        <w:rPr>
          <w:spacing w:val="14"/>
        </w:rPr>
        <w:t xml:space="preserve"> </w:t>
      </w:r>
      <w:r>
        <w:t>measuring</w:t>
      </w:r>
      <w:r>
        <w:rPr>
          <w:spacing w:val="11"/>
        </w:rPr>
        <w:t xml:space="preserve"> </w:t>
      </w:r>
      <w:r>
        <w:t>a</w:t>
      </w:r>
      <w:r>
        <w:rPr>
          <w:spacing w:val="13"/>
        </w:rPr>
        <w:t xml:space="preserve"> </w:t>
      </w:r>
      <w:r>
        <w:t>very</w:t>
      </w:r>
      <w:r>
        <w:rPr>
          <w:spacing w:val="-59"/>
        </w:rPr>
        <w:t xml:space="preserve"> </w:t>
      </w:r>
      <w:r>
        <w:t>different</w:t>
      </w:r>
      <w:r>
        <w:rPr>
          <w:spacing w:val="21"/>
        </w:rPr>
        <w:t xml:space="preserve"> </w:t>
      </w:r>
      <w:r>
        <w:t>dimension</w:t>
      </w:r>
      <w:r>
        <w:rPr>
          <w:spacing w:val="19"/>
        </w:rPr>
        <w:t xml:space="preserve"> </w:t>
      </w:r>
      <w:r>
        <w:t>of</w:t>
      </w:r>
      <w:r>
        <w:rPr>
          <w:spacing w:val="21"/>
        </w:rPr>
        <w:t xml:space="preserve"> </w:t>
      </w:r>
      <w:r>
        <w:t>political</w:t>
      </w:r>
      <w:r>
        <w:rPr>
          <w:spacing w:val="18"/>
        </w:rPr>
        <w:t xml:space="preserve"> </w:t>
      </w:r>
      <w:r>
        <w:t>ideology,</w:t>
      </w:r>
      <w:r>
        <w:rPr>
          <w:spacing w:val="19"/>
        </w:rPr>
        <w:t xml:space="preserve"> </w:t>
      </w:r>
      <w:r>
        <w:t>Libertarianism</w:t>
      </w:r>
      <w:r>
        <w:rPr>
          <w:spacing w:val="20"/>
        </w:rPr>
        <w:t xml:space="preserve"> </w:t>
      </w:r>
      <w:r>
        <w:t>is</w:t>
      </w:r>
      <w:r>
        <w:rPr>
          <w:spacing w:val="16"/>
        </w:rPr>
        <w:t xml:space="preserve"> </w:t>
      </w:r>
      <w:r>
        <w:t>also</w:t>
      </w:r>
      <w:r>
        <w:rPr>
          <w:spacing w:val="17"/>
        </w:rPr>
        <w:t xml:space="preserve"> </w:t>
      </w:r>
      <w:r>
        <w:t>open</w:t>
      </w:r>
      <w:r>
        <w:rPr>
          <w:spacing w:val="19"/>
        </w:rPr>
        <w:t xml:space="preserve"> </w:t>
      </w:r>
      <w:r>
        <w:t>rather</w:t>
      </w:r>
      <w:r>
        <w:rPr>
          <w:spacing w:val="20"/>
        </w:rPr>
        <w:t xml:space="preserve"> </w:t>
      </w:r>
      <w:r>
        <w:t>than</w:t>
      </w:r>
      <w:r>
        <w:rPr>
          <w:spacing w:val="-58"/>
        </w:rPr>
        <w:t xml:space="preserve"> </w:t>
      </w:r>
      <w:r>
        <w:t>resistant</w:t>
      </w:r>
      <w:r>
        <w:rPr>
          <w:spacing w:val="8"/>
        </w:rPr>
        <w:t xml:space="preserve"> </w:t>
      </w:r>
      <w:r>
        <w:t>to</w:t>
      </w:r>
      <w:r>
        <w:rPr>
          <w:spacing w:val="4"/>
        </w:rPr>
        <w:t xml:space="preserve"> </w:t>
      </w:r>
      <w:r>
        <w:t>change (Evans,</w:t>
      </w:r>
      <w:r>
        <w:rPr>
          <w:spacing w:val="5"/>
        </w:rPr>
        <w:t xml:space="preserve"> </w:t>
      </w:r>
      <w:r>
        <w:t>Heath</w:t>
      </w:r>
      <w:r>
        <w:rPr>
          <w:spacing w:val="3"/>
        </w:rPr>
        <w:t xml:space="preserve"> </w:t>
      </w:r>
      <w:r>
        <w:t>&amp;</w:t>
      </w:r>
      <w:r>
        <w:rPr>
          <w:spacing w:val="8"/>
        </w:rPr>
        <w:t xml:space="preserve"> </w:t>
      </w:r>
      <w:r>
        <w:t>Lalljee</w:t>
      </w:r>
      <w:r>
        <w:rPr>
          <w:spacing w:val="1"/>
        </w:rPr>
        <w:t xml:space="preserve"> </w:t>
      </w:r>
      <w:r>
        <w:t>1996,</w:t>
      </w:r>
      <w:r>
        <w:rPr>
          <w:spacing w:val="8"/>
        </w:rPr>
        <w:t xml:space="preserve"> </w:t>
      </w:r>
      <w:r>
        <w:t>Evans,</w:t>
      </w:r>
      <w:r>
        <w:rPr>
          <w:spacing w:val="5"/>
        </w:rPr>
        <w:t xml:space="preserve"> </w:t>
      </w:r>
      <w:r>
        <w:t>Heath</w:t>
      </w:r>
      <w:r>
        <w:rPr>
          <w:spacing w:val="5"/>
        </w:rPr>
        <w:t xml:space="preserve"> </w:t>
      </w:r>
      <w:r>
        <w:t>1995).</w:t>
      </w:r>
      <w:r>
        <w:rPr>
          <w:spacing w:val="4"/>
        </w:rPr>
        <w:t xml:space="preserve"> </w:t>
      </w:r>
      <w:r>
        <w:t>This</w:t>
      </w:r>
      <w:r>
        <w:rPr>
          <w:spacing w:val="4"/>
        </w:rPr>
        <w:t xml:space="preserve"> </w:t>
      </w:r>
      <w:r>
        <w:t>openness</w:t>
      </w:r>
      <w:r>
        <w:rPr>
          <w:spacing w:val="-55"/>
        </w:rPr>
        <w:t xml:space="preserve"> </w:t>
      </w:r>
      <w:r>
        <w:t>to</w:t>
      </w:r>
      <w:r>
        <w:rPr>
          <w:spacing w:val="18"/>
        </w:rPr>
        <w:t xml:space="preserve"> </w:t>
      </w:r>
      <w:r>
        <w:t>change</w:t>
      </w:r>
      <w:r>
        <w:rPr>
          <w:spacing w:val="20"/>
        </w:rPr>
        <w:t xml:space="preserve"> </w:t>
      </w:r>
      <w:r>
        <w:t>is</w:t>
      </w:r>
      <w:r>
        <w:rPr>
          <w:spacing w:val="20"/>
        </w:rPr>
        <w:t xml:space="preserve"> </w:t>
      </w:r>
      <w:r>
        <w:t>one</w:t>
      </w:r>
      <w:r>
        <w:rPr>
          <w:spacing w:val="18"/>
        </w:rPr>
        <w:t xml:space="preserve"> </w:t>
      </w:r>
      <w:r>
        <w:t>factor</w:t>
      </w:r>
      <w:r>
        <w:rPr>
          <w:spacing w:val="22"/>
        </w:rPr>
        <w:t xml:space="preserve"> </w:t>
      </w:r>
      <w:r>
        <w:t>that</w:t>
      </w:r>
      <w:r>
        <w:rPr>
          <w:spacing w:val="26"/>
        </w:rPr>
        <w:t xml:space="preserve"> </w:t>
      </w:r>
      <w:r>
        <w:t>a</w:t>
      </w:r>
      <w:r>
        <w:rPr>
          <w:spacing w:val="23"/>
        </w:rPr>
        <w:t xml:space="preserve"> </w:t>
      </w:r>
      <w:r>
        <w:t>Libertarian</w:t>
      </w:r>
      <w:r>
        <w:rPr>
          <w:spacing w:val="18"/>
        </w:rPr>
        <w:t xml:space="preserve"> </w:t>
      </w:r>
      <w:r>
        <w:t>and</w:t>
      </w:r>
      <w:r>
        <w:rPr>
          <w:spacing w:val="18"/>
        </w:rPr>
        <w:t xml:space="preserve"> </w:t>
      </w:r>
      <w:r>
        <w:t>a</w:t>
      </w:r>
      <w:r>
        <w:rPr>
          <w:spacing w:val="20"/>
        </w:rPr>
        <w:t xml:space="preserve"> </w:t>
      </w:r>
      <w:r>
        <w:t>traditional</w:t>
      </w:r>
      <w:r>
        <w:rPr>
          <w:spacing w:val="16"/>
        </w:rPr>
        <w:t xml:space="preserve"> </w:t>
      </w:r>
      <w:r>
        <w:t>Left-wing</w:t>
      </w:r>
      <w:r>
        <w:rPr>
          <w:spacing w:val="21"/>
        </w:rPr>
        <w:t xml:space="preserve"> </w:t>
      </w:r>
      <w:r>
        <w:t>ideology</w:t>
      </w:r>
      <w:r>
        <w:rPr>
          <w:spacing w:val="17"/>
        </w:rPr>
        <w:t xml:space="preserve"> </w:t>
      </w:r>
      <w:r>
        <w:t>have</w:t>
      </w:r>
      <w:r>
        <w:rPr>
          <w:spacing w:val="20"/>
        </w:rPr>
        <w:t xml:space="preserve"> </w:t>
      </w:r>
      <w:r>
        <w:t>in</w:t>
      </w:r>
      <w:r>
        <w:rPr>
          <w:spacing w:val="-57"/>
        </w:rPr>
        <w:t xml:space="preserve"> </w:t>
      </w:r>
      <w:r>
        <w:t>common.</w:t>
      </w:r>
    </w:p>
    <w:p w14:paraId="33CBB76C" w14:textId="77777777" w:rsidR="008566DF" w:rsidRDefault="008566DF">
      <w:pPr>
        <w:spacing w:before="1"/>
        <w:rPr>
          <w:rFonts w:ascii="Arial" w:eastAsia="Arial" w:hAnsi="Arial" w:cs="Arial"/>
          <w:sz w:val="26"/>
          <w:szCs w:val="26"/>
        </w:rPr>
      </w:pPr>
    </w:p>
    <w:p w14:paraId="29488114" w14:textId="77777777" w:rsidR="008566DF" w:rsidRDefault="006861AB" w:rsidP="000F4CF9">
      <w:pPr>
        <w:pStyle w:val="BodyText"/>
        <w:spacing w:line="283" w:lineRule="auto"/>
        <w:ind w:left="0" w:right="165"/>
        <w:jc w:val="both"/>
      </w:pPr>
      <w:r>
        <w:t>Ethical</w:t>
      </w:r>
      <w:r>
        <w:rPr>
          <w:spacing w:val="-1"/>
        </w:rPr>
        <w:t xml:space="preserve"> </w:t>
      </w:r>
      <w:r>
        <w:t>consumption</w:t>
      </w:r>
      <w:r>
        <w:rPr>
          <w:spacing w:val="-1"/>
        </w:rPr>
        <w:t xml:space="preserve"> </w:t>
      </w:r>
      <w:r>
        <w:t>and</w:t>
      </w:r>
      <w:r>
        <w:rPr>
          <w:spacing w:val="-4"/>
        </w:rPr>
        <w:t xml:space="preserve"> </w:t>
      </w:r>
      <w:r>
        <w:t>the</w:t>
      </w:r>
      <w:r>
        <w:rPr>
          <w:spacing w:val="-2"/>
        </w:rPr>
        <w:t xml:space="preserve"> </w:t>
      </w:r>
      <w:r>
        <w:t>casting</w:t>
      </w:r>
      <w:r>
        <w:rPr>
          <w:spacing w:val="1"/>
        </w:rPr>
        <w:t xml:space="preserve"> </w:t>
      </w:r>
      <w:r>
        <w:t>of</w:t>
      </w:r>
      <w:r>
        <w:rPr>
          <w:spacing w:val="1"/>
        </w:rPr>
        <w:t xml:space="preserve"> </w:t>
      </w:r>
      <w:r>
        <w:t>purchase</w:t>
      </w:r>
      <w:r>
        <w:rPr>
          <w:spacing w:val="-7"/>
        </w:rPr>
        <w:t xml:space="preserve"> </w:t>
      </w:r>
      <w:r>
        <w:t>votes</w:t>
      </w:r>
      <w:r>
        <w:rPr>
          <w:spacing w:val="1"/>
        </w:rPr>
        <w:t xml:space="preserve"> </w:t>
      </w:r>
      <w:r>
        <w:t>is</w:t>
      </w:r>
      <w:r>
        <w:rPr>
          <w:spacing w:val="1"/>
        </w:rPr>
        <w:t xml:space="preserve"> </w:t>
      </w:r>
      <w:r>
        <w:t>a</w:t>
      </w:r>
      <w:r>
        <w:rPr>
          <w:spacing w:val="-4"/>
        </w:rPr>
        <w:t xml:space="preserve"> </w:t>
      </w:r>
      <w:r>
        <w:t>market</w:t>
      </w:r>
      <w:r>
        <w:rPr>
          <w:spacing w:val="1"/>
        </w:rPr>
        <w:t xml:space="preserve"> </w:t>
      </w:r>
      <w:r>
        <w:t>response</w:t>
      </w:r>
      <w:r>
        <w:rPr>
          <w:spacing w:val="2"/>
        </w:rPr>
        <w:t xml:space="preserve"> </w:t>
      </w:r>
      <w:r>
        <w:t>to</w:t>
      </w:r>
      <w:r>
        <w:rPr>
          <w:spacing w:val="-7"/>
        </w:rPr>
        <w:t xml:space="preserve"> </w:t>
      </w:r>
      <w:r>
        <w:t>support</w:t>
      </w:r>
      <w:r>
        <w:rPr>
          <w:spacing w:val="-54"/>
        </w:rPr>
        <w:t xml:space="preserve"> </w:t>
      </w:r>
      <w:r>
        <w:t>companies</w:t>
      </w:r>
      <w:r>
        <w:rPr>
          <w:spacing w:val="3"/>
        </w:rPr>
        <w:t xml:space="preserve"> </w:t>
      </w:r>
      <w:r>
        <w:t>or</w:t>
      </w:r>
      <w:r>
        <w:rPr>
          <w:spacing w:val="3"/>
        </w:rPr>
        <w:t xml:space="preserve"> </w:t>
      </w:r>
      <w:r>
        <w:t>causes</w:t>
      </w:r>
      <w:r>
        <w:rPr>
          <w:spacing w:val="5"/>
        </w:rPr>
        <w:t xml:space="preserve"> </w:t>
      </w:r>
      <w:r>
        <w:t>(Shaw,</w:t>
      </w:r>
      <w:r>
        <w:rPr>
          <w:spacing w:val="6"/>
        </w:rPr>
        <w:t xml:space="preserve"> </w:t>
      </w:r>
      <w:r>
        <w:t>Clarke</w:t>
      </w:r>
      <w:r>
        <w:rPr>
          <w:spacing w:val="1"/>
        </w:rPr>
        <w:t xml:space="preserve"> </w:t>
      </w:r>
      <w:r>
        <w:t>1999).</w:t>
      </w:r>
      <w:r>
        <w:rPr>
          <w:spacing w:val="3"/>
        </w:rPr>
        <w:t xml:space="preserve"> </w:t>
      </w:r>
      <w:r>
        <w:t>It</w:t>
      </w:r>
      <w:r>
        <w:rPr>
          <w:spacing w:val="3"/>
        </w:rPr>
        <w:t xml:space="preserve"> </w:t>
      </w:r>
      <w:r>
        <w:t>is</w:t>
      </w:r>
      <w:r>
        <w:rPr>
          <w:spacing w:val="3"/>
        </w:rPr>
        <w:t xml:space="preserve"> </w:t>
      </w:r>
      <w:r>
        <w:t>an</w:t>
      </w:r>
      <w:r>
        <w:rPr>
          <w:spacing w:val="5"/>
        </w:rPr>
        <w:t xml:space="preserve"> </w:t>
      </w:r>
      <w:r>
        <w:t>adaptation</w:t>
      </w:r>
      <w:r>
        <w:rPr>
          <w:spacing w:val="6"/>
        </w:rPr>
        <w:t xml:space="preserve"> </w:t>
      </w:r>
      <w:r>
        <w:t>to</w:t>
      </w:r>
      <w:r>
        <w:rPr>
          <w:spacing w:val="4"/>
        </w:rPr>
        <w:t xml:space="preserve"> </w:t>
      </w:r>
      <w:r>
        <w:t>a</w:t>
      </w:r>
      <w:r>
        <w:rPr>
          <w:spacing w:val="1"/>
        </w:rPr>
        <w:t xml:space="preserve"> </w:t>
      </w:r>
      <w:r>
        <w:t>free</w:t>
      </w:r>
      <w:r>
        <w:rPr>
          <w:spacing w:val="4"/>
        </w:rPr>
        <w:t xml:space="preserve"> </w:t>
      </w:r>
      <w:r>
        <w:t>market</w:t>
      </w:r>
      <w:r>
        <w:rPr>
          <w:spacing w:val="-59"/>
        </w:rPr>
        <w:t xml:space="preserve"> </w:t>
      </w:r>
      <w:r>
        <w:t>economy.</w:t>
      </w:r>
      <w:r>
        <w:rPr>
          <w:spacing w:val="14"/>
        </w:rPr>
        <w:t xml:space="preserve"> </w:t>
      </w:r>
      <w:r>
        <w:t>A</w:t>
      </w:r>
      <w:r>
        <w:rPr>
          <w:spacing w:val="17"/>
        </w:rPr>
        <w:t xml:space="preserve"> </w:t>
      </w:r>
      <w:r>
        <w:t>Rightist</w:t>
      </w:r>
      <w:r>
        <w:rPr>
          <w:spacing w:val="14"/>
        </w:rPr>
        <w:t xml:space="preserve"> </w:t>
      </w:r>
      <w:r>
        <w:t>ideology</w:t>
      </w:r>
      <w:r>
        <w:rPr>
          <w:spacing w:val="5"/>
        </w:rPr>
        <w:t xml:space="preserve"> </w:t>
      </w:r>
      <w:r>
        <w:t>includes</w:t>
      </w:r>
      <w:r>
        <w:rPr>
          <w:spacing w:val="17"/>
        </w:rPr>
        <w:t xml:space="preserve"> </w:t>
      </w:r>
      <w:r>
        <w:t>acceptance</w:t>
      </w:r>
      <w:r>
        <w:rPr>
          <w:spacing w:val="13"/>
        </w:rPr>
        <w:t xml:space="preserve"> </w:t>
      </w:r>
      <w:r>
        <w:t>of</w:t>
      </w:r>
      <w:r>
        <w:rPr>
          <w:spacing w:val="18"/>
        </w:rPr>
        <w:t xml:space="preserve"> </w:t>
      </w:r>
      <w:r>
        <w:t>free</w:t>
      </w:r>
      <w:r>
        <w:rPr>
          <w:spacing w:val="13"/>
        </w:rPr>
        <w:t xml:space="preserve"> </w:t>
      </w:r>
      <w:r>
        <w:t>markets,</w:t>
      </w:r>
      <w:r>
        <w:rPr>
          <w:spacing w:val="12"/>
        </w:rPr>
        <w:t xml:space="preserve"> </w:t>
      </w:r>
      <w:r>
        <w:t>while</w:t>
      </w:r>
      <w:r>
        <w:rPr>
          <w:spacing w:val="13"/>
        </w:rPr>
        <w:t xml:space="preserve"> </w:t>
      </w:r>
      <w:r>
        <w:t>progressive,</w:t>
      </w:r>
      <w:r>
        <w:rPr>
          <w:spacing w:val="-53"/>
        </w:rPr>
        <w:t xml:space="preserve"> </w:t>
      </w:r>
      <w:r>
        <w:t>Leftist,</w:t>
      </w:r>
      <w:r>
        <w:rPr>
          <w:spacing w:val="26"/>
        </w:rPr>
        <w:t xml:space="preserve"> </w:t>
      </w:r>
      <w:r>
        <w:t>politics</w:t>
      </w:r>
      <w:r>
        <w:rPr>
          <w:spacing w:val="26"/>
        </w:rPr>
        <w:t xml:space="preserve"> </w:t>
      </w:r>
      <w:r>
        <w:t>looks</w:t>
      </w:r>
      <w:r>
        <w:rPr>
          <w:spacing w:val="26"/>
        </w:rPr>
        <w:t xml:space="preserve"> </w:t>
      </w:r>
      <w:r>
        <w:t>to</w:t>
      </w:r>
      <w:r>
        <w:rPr>
          <w:spacing w:val="29"/>
        </w:rPr>
        <w:t xml:space="preserve"> </w:t>
      </w:r>
      <w:r>
        <w:t>reform</w:t>
      </w:r>
      <w:r>
        <w:rPr>
          <w:spacing w:val="29"/>
        </w:rPr>
        <w:t xml:space="preserve"> </w:t>
      </w:r>
      <w:r>
        <w:t>capitalism;</w:t>
      </w:r>
      <w:r>
        <w:rPr>
          <w:spacing w:val="26"/>
        </w:rPr>
        <w:t xml:space="preserve"> </w:t>
      </w:r>
      <w:r>
        <w:t>most</w:t>
      </w:r>
      <w:r>
        <w:rPr>
          <w:spacing w:val="26"/>
        </w:rPr>
        <w:t xml:space="preserve"> </w:t>
      </w:r>
      <w:r>
        <w:t>notably</w:t>
      </w:r>
      <w:r>
        <w:rPr>
          <w:spacing w:val="26"/>
        </w:rPr>
        <w:t xml:space="preserve"> </w:t>
      </w:r>
      <w:r>
        <w:t>with</w:t>
      </w:r>
      <w:r>
        <w:rPr>
          <w:spacing w:val="25"/>
        </w:rPr>
        <w:t xml:space="preserve"> </w:t>
      </w:r>
      <w:r>
        <w:t>the</w:t>
      </w:r>
      <w:r>
        <w:rPr>
          <w:spacing w:val="26"/>
        </w:rPr>
        <w:t xml:space="preserve"> </w:t>
      </w:r>
      <w:r>
        <w:t>adoption</w:t>
      </w:r>
      <w:r>
        <w:rPr>
          <w:spacing w:val="26"/>
        </w:rPr>
        <w:t xml:space="preserve"> </w:t>
      </w:r>
      <w:r>
        <w:t>of</w:t>
      </w:r>
      <w:r>
        <w:rPr>
          <w:spacing w:val="32"/>
        </w:rPr>
        <w:t xml:space="preserve"> </w:t>
      </w:r>
      <w:r>
        <w:t>socialist</w:t>
      </w:r>
      <w:r>
        <w:rPr>
          <w:spacing w:val="-57"/>
        </w:rPr>
        <w:t xml:space="preserve"> </w:t>
      </w:r>
      <w:r>
        <w:t>or</w:t>
      </w:r>
      <w:r>
        <w:rPr>
          <w:spacing w:val="53"/>
        </w:rPr>
        <w:t xml:space="preserve"> </w:t>
      </w:r>
      <w:r>
        <w:t>communist</w:t>
      </w:r>
      <w:r>
        <w:rPr>
          <w:spacing w:val="56"/>
        </w:rPr>
        <w:t xml:space="preserve"> </w:t>
      </w:r>
      <w:r>
        <w:t>principles</w:t>
      </w:r>
      <w:r>
        <w:rPr>
          <w:spacing w:val="53"/>
        </w:rPr>
        <w:t xml:space="preserve"> </w:t>
      </w:r>
      <w:r>
        <w:t>(Heywood</w:t>
      </w:r>
      <w:r>
        <w:rPr>
          <w:spacing w:val="56"/>
        </w:rPr>
        <w:t xml:space="preserve"> </w:t>
      </w:r>
      <w:r>
        <w:t>2012,</w:t>
      </w:r>
      <w:r>
        <w:rPr>
          <w:spacing w:val="56"/>
        </w:rPr>
        <w:t xml:space="preserve"> </w:t>
      </w:r>
      <w:r>
        <w:t>Curtice,</w:t>
      </w:r>
      <w:r>
        <w:rPr>
          <w:spacing w:val="56"/>
        </w:rPr>
        <w:t xml:space="preserve"> </w:t>
      </w:r>
      <w:r>
        <w:t>Bryson</w:t>
      </w:r>
      <w:r>
        <w:rPr>
          <w:spacing w:val="54"/>
        </w:rPr>
        <w:t xml:space="preserve"> </w:t>
      </w:r>
      <w:r>
        <w:t>2003,</w:t>
      </w:r>
      <w:r>
        <w:rPr>
          <w:spacing w:val="59"/>
        </w:rPr>
        <w:t xml:space="preserve"> </w:t>
      </w:r>
      <w:r>
        <w:t>Barnea,</w:t>
      </w:r>
      <w:r>
        <w:rPr>
          <w:spacing w:val="59"/>
        </w:rPr>
        <w:t xml:space="preserve"> </w:t>
      </w:r>
      <w:r>
        <w:t>Schwartz</w:t>
      </w:r>
      <w:r>
        <w:rPr>
          <w:spacing w:val="-57"/>
        </w:rPr>
        <w:t xml:space="preserve"> </w:t>
      </w:r>
      <w:r>
        <w:t>1998).</w:t>
      </w:r>
      <w:r>
        <w:rPr>
          <w:spacing w:val="36"/>
        </w:rPr>
        <w:t xml:space="preserve"> </w:t>
      </w:r>
      <w:r>
        <w:t>Principals</w:t>
      </w:r>
      <w:r>
        <w:rPr>
          <w:spacing w:val="34"/>
        </w:rPr>
        <w:t xml:space="preserve"> </w:t>
      </w:r>
      <w:r>
        <w:t>around</w:t>
      </w:r>
      <w:r>
        <w:rPr>
          <w:spacing w:val="36"/>
        </w:rPr>
        <w:t xml:space="preserve"> </w:t>
      </w:r>
      <w:r>
        <w:t>community,</w:t>
      </w:r>
      <w:r>
        <w:rPr>
          <w:spacing w:val="36"/>
        </w:rPr>
        <w:t xml:space="preserve"> </w:t>
      </w:r>
      <w:r>
        <w:t>equality,</w:t>
      </w:r>
      <w:r>
        <w:rPr>
          <w:spacing w:val="38"/>
        </w:rPr>
        <w:t xml:space="preserve"> </w:t>
      </w:r>
      <w:r>
        <w:t>worker’s</w:t>
      </w:r>
      <w:r>
        <w:rPr>
          <w:spacing w:val="38"/>
        </w:rPr>
        <w:t xml:space="preserve"> </w:t>
      </w:r>
      <w:r>
        <w:t>rights,</w:t>
      </w:r>
      <w:r>
        <w:rPr>
          <w:spacing w:val="36"/>
        </w:rPr>
        <w:t xml:space="preserve"> </w:t>
      </w:r>
      <w:r>
        <w:t>pacifism</w:t>
      </w:r>
      <w:r>
        <w:rPr>
          <w:spacing w:val="37"/>
        </w:rPr>
        <w:t xml:space="preserve"> </w:t>
      </w:r>
      <w:r>
        <w:t>and</w:t>
      </w:r>
      <w:r>
        <w:rPr>
          <w:spacing w:val="32"/>
        </w:rPr>
        <w:t xml:space="preserve"> </w:t>
      </w:r>
      <w:r>
        <w:t>fairness</w:t>
      </w:r>
      <w:r>
        <w:rPr>
          <w:spacing w:val="-55"/>
        </w:rPr>
        <w:t xml:space="preserve"> </w:t>
      </w:r>
      <w:r>
        <w:t>are</w:t>
      </w:r>
      <w:r>
        <w:rPr>
          <w:spacing w:val="18"/>
        </w:rPr>
        <w:t xml:space="preserve"> </w:t>
      </w:r>
      <w:r>
        <w:t>central</w:t>
      </w:r>
      <w:r>
        <w:rPr>
          <w:spacing w:val="25"/>
        </w:rPr>
        <w:t xml:space="preserve"> </w:t>
      </w:r>
      <w:r>
        <w:t>a</w:t>
      </w:r>
      <w:r>
        <w:rPr>
          <w:spacing w:val="20"/>
        </w:rPr>
        <w:t xml:space="preserve"> </w:t>
      </w:r>
      <w:r>
        <w:t>Left-wing</w:t>
      </w:r>
      <w:r>
        <w:rPr>
          <w:spacing w:val="26"/>
        </w:rPr>
        <w:t xml:space="preserve"> </w:t>
      </w:r>
      <w:r>
        <w:t>ideology</w:t>
      </w:r>
      <w:r>
        <w:rPr>
          <w:spacing w:val="25"/>
        </w:rPr>
        <w:t xml:space="preserve"> </w:t>
      </w:r>
      <w:r>
        <w:t>but</w:t>
      </w:r>
      <w:r>
        <w:rPr>
          <w:spacing w:val="25"/>
        </w:rPr>
        <w:t xml:space="preserve"> </w:t>
      </w:r>
      <w:r>
        <w:t>are</w:t>
      </w:r>
      <w:r>
        <w:rPr>
          <w:spacing w:val="21"/>
        </w:rPr>
        <w:t xml:space="preserve"> </w:t>
      </w:r>
      <w:r>
        <w:t>also</w:t>
      </w:r>
      <w:r>
        <w:rPr>
          <w:spacing w:val="22"/>
        </w:rPr>
        <w:t xml:space="preserve"> </w:t>
      </w:r>
      <w:r>
        <w:t>major</w:t>
      </w:r>
      <w:r>
        <w:rPr>
          <w:spacing w:val="25"/>
        </w:rPr>
        <w:t xml:space="preserve"> </w:t>
      </w:r>
      <w:r>
        <w:t>goals</w:t>
      </w:r>
      <w:r>
        <w:rPr>
          <w:spacing w:val="21"/>
        </w:rPr>
        <w:t xml:space="preserve"> </w:t>
      </w:r>
      <w:r>
        <w:t>for</w:t>
      </w:r>
      <w:r>
        <w:rPr>
          <w:spacing w:val="21"/>
        </w:rPr>
        <w:t xml:space="preserve"> </w:t>
      </w:r>
      <w:r>
        <w:t>the</w:t>
      </w:r>
      <w:r>
        <w:rPr>
          <w:spacing w:val="21"/>
        </w:rPr>
        <w:t xml:space="preserve"> </w:t>
      </w:r>
      <w:r>
        <w:t>ethical</w:t>
      </w:r>
      <w:r>
        <w:rPr>
          <w:spacing w:val="19"/>
        </w:rPr>
        <w:t xml:space="preserve"> </w:t>
      </w:r>
      <w:r>
        <w:t>consumption</w:t>
      </w:r>
      <w:r>
        <w:rPr>
          <w:spacing w:val="-57"/>
        </w:rPr>
        <w:t xml:space="preserve"> </w:t>
      </w:r>
      <w:r>
        <w:t>movement.</w:t>
      </w:r>
      <w:r>
        <w:rPr>
          <w:spacing w:val="54"/>
        </w:rPr>
        <w:t xml:space="preserve"> </w:t>
      </w:r>
      <w:r>
        <w:t>A</w:t>
      </w:r>
      <w:r>
        <w:rPr>
          <w:spacing w:val="52"/>
        </w:rPr>
        <w:t xml:space="preserve"> </w:t>
      </w:r>
      <w:r>
        <w:t>Left-wing</w:t>
      </w:r>
      <w:r>
        <w:rPr>
          <w:spacing w:val="51"/>
        </w:rPr>
        <w:t xml:space="preserve"> </w:t>
      </w:r>
      <w:r>
        <w:t>ideologue</w:t>
      </w:r>
      <w:r>
        <w:rPr>
          <w:spacing w:val="54"/>
        </w:rPr>
        <w:t xml:space="preserve"> </w:t>
      </w:r>
      <w:r>
        <w:t>desires</w:t>
      </w:r>
      <w:r>
        <w:rPr>
          <w:spacing w:val="55"/>
        </w:rPr>
        <w:t xml:space="preserve"> </w:t>
      </w:r>
      <w:r>
        <w:t>change</w:t>
      </w:r>
      <w:r>
        <w:rPr>
          <w:spacing w:val="54"/>
        </w:rPr>
        <w:t xml:space="preserve"> </w:t>
      </w:r>
      <w:r>
        <w:t>to</w:t>
      </w:r>
      <w:r>
        <w:rPr>
          <w:spacing w:val="54"/>
        </w:rPr>
        <w:t xml:space="preserve"> </w:t>
      </w:r>
      <w:r>
        <w:t>improve</w:t>
      </w:r>
      <w:r>
        <w:rPr>
          <w:spacing w:val="52"/>
        </w:rPr>
        <w:t xml:space="preserve"> </w:t>
      </w:r>
      <w:r>
        <w:t>community,</w:t>
      </w:r>
      <w:r>
        <w:rPr>
          <w:spacing w:val="52"/>
        </w:rPr>
        <w:t xml:space="preserve"> </w:t>
      </w:r>
      <w:r>
        <w:t>equality,</w:t>
      </w:r>
      <w:r>
        <w:rPr>
          <w:spacing w:val="-57"/>
        </w:rPr>
        <w:t xml:space="preserve"> </w:t>
      </w:r>
      <w:r>
        <w:t>worker’s</w:t>
      </w:r>
      <w:r>
        <w:rPr>
          <w:spacing w:val="43"/>
        </w:rPr>
        <w:t xml:space="preserve"> </w:t>
      </w:r>
      <w:r>
        <w:t>rights</w:t>
      </w:r>
      <w:r>
        <w:rPr>
          <w:spacing w:val="43"/>
        </w:rPr>
        <w:t xml:space="preserve"> </w:t>
      </w:r>
      <w:r>
        <w:t>and</w:t>
      </w:r>
      <w:r>
        <w:rPr>
          <w:spacing w:val="47"/>
        </w:rPr>
        <w:t xml:space="preserve"> </w:t>
      </w:r>
      <w:r>
        <w:t>fairness,</w:t>
      </w:r>
      <w:r>
        <w:rPr>
          <w:spacing w:val="43"/>
        </w:rPr>
        <w:t xml:space="preserve"> </w:t>
      </w:r>
      <w:r>
        <w:t>and</w:t>
      </w:r>
      <w:r>
        <w:rPr>
          <w:spacing w:val="43"/>
        </w:rPr>
        <w:t xml:space="preserve"> </w:t>
      </w:r>
      <w:r>
        <w:t>many</w:t>
      </w:r>
      <w:r>
        <w:rPr>
          <w:spacing w:val="46"/>
        </w:rPr>
        <w:t xml:space="preserve"> </w:t>
      </w:r>
      <w:r>
        <w:t>of</w:t>
      </w:r>
      <w:r>
        <w:rPr>
          <w:spacing w:val="49"/>
        </w:rPr>
        <w:t xml:space="preserve"> </w:t>
      </w:r>
      <w:r>
        <w:t>these</w:t>
      </w:r>
      <w:r>
        <w:rPr>
          <w:spacing w:val="43"/>
        </w:rPr>
        <w:t xml:space="preserve"> </w:t>
      </w:r>
      <w:r>
        <w:t>issues</w:t>
      </w:r>
      <w:r>
        <w:rPr>
          <w:spacing w:val="48"/>
        </w:rPr>
        <w:t xml:space="preserve"> </w:t>
      </w:r>
      <w:r>
        <w:t>can</w:t>
      </w:r>
      <w:r>
        <w:rPr>
          <w:spacing w:val="43"/>
        </w:rPr>
        <w:t xml:space="preserve"> </w:t>
      </w:r>
      <w:r>
        <w:t>be</w:t>
      </w:r>
      <w:r>
        <w:rPr>
          <w:spacing w:val="45"/>
        </w:rPr>
        <w:t xml:space="preserve"> </w:t>
      </w:r>
      <w:r>
        <w:t>addressed</w:t>
      </w:r>
      <w:r>
        <w:rPr>
          <w:spacing w:val="43"/>
        </w:rPr>
        <w:t xml:space="preserve"> </w:t>
      </w:r>
      <w:r>
        <w:t>through</w:t>
      </w:r>
      <w:r>
        <w:rPr>
          <w:spacing w:val="-58"/>
        </w:rPr>
        <w:t xml:space="preserve"> </w:t>
      </w:r>
      <w:r>
        <w:t>various</w:t>
      </w:r>
      <w:r>
        <w:rPr>
          <w:spacing w:val="23"/>
        </w:rPr>
        <w:t xml:space="preserve"> </w:t>
      </w:r>
      <w:r>
        <w:t>forms</w:t>
      </w:r>
      <w:r>
        <w:rPr>
          <w:spacing w:val="26"/>
        </w:rPr>
        <w:t xml:space="preserve"> </w:t>
      </w:r>
      <w:r>
        <w:t>of</w:t>
      </w:r>
      <w:r>
        <w:rPr>
          <w:spacing w:val="27"/>
        </w:rPr>
        <w:t xml:space="preserve"> </w:t>
      </w:r>
      <w:r>
        <w:t>ethical</w:t>
      </w:r>
      <w:r>
        <w:rPr>
          <w:spacing w:val="26"/>
        </w:rPr>
        <w:t xml:space="preserve"> </w:t>
      </w:r>
      <w:r>
        <w:t>consumption</w:t>
      </w:r>
      <w:r>
        <w:rPr>
          <w:spacing w:val="23"/>
        </w:rPr>
        <w:t xml:space="preserve"> </w:t>
      </w:r>
      <w:r>
        <w:t>behaviour</w:t>
      </w:r>
      <w:r>
        <w:rPr>
          <w:spacing w:val="21"/>
        </w:rPr>
        <w:t xml:space="preserve"> </w:t>
      </w:r>
      <w:r>
        <w:t>(Curtice,</w:t>
      </w:r>
      <w:r>
        <w:rPr>
          <w:spacing w:val="23"/>
        </w:rPr>
        <w:t xml:space="preserve"> </w:t>
      </w:r>
      <w:r>
        <w:t>Bryson</w:t>
      </w:r>
      <w:r>
        <w:rPr>
          <w:spacing w:val="25"/>
        </w:rPr>
        <w:t xml:space="preserve"> </w:t>
      </w:r>
      <w:r>
        <w:t>2003,</w:t>
      </w:r>
      <w:r>
        <w:rPr>
          <w:spacing w:val="23"/>
        </w:rPr>
        <w:t xml:space="preserve"> </w:t>
      </w:r>
      <w:r>
        <w:t>Barnea,</w:t>
      </w:r>
      <w:r>
        <w:rPr>
          <w:spacing w:val="-58"/>
        </w:rPr>
        <w:t xml:space="preserve"> </w:t>
      </w:r>
      <w:r>
        <w:t>Schwartz</w:t>
      </w:r>
      <w:r>
        <w:rPr>
          <w:spacing w:val="14"/>
        </w:rPr>
        <w:t xml:space="preserve"> </w:t>
      </w:r>
      <w:r>
        <w:t>1998).</w:t>
      </w:r>
      <w:r>
        <w:rPr>
          <w:spacing w:val="8"/>
        </w:rPr>
        <w:t xml:space="preserve"> </w:t>
      </w:r>
      <w:r>
        <w:t>Fairtrade</w:t>
      </w:r>
      <w:r>
        <w:rPr>
          <w:spacing w:val="12"/>
        </w:rPr>
        <w:t xml:space="preserve"> </w:t>
      </w:r>
      <w:r>
        <w:t>for</w:t>
      </w:r>
      <w:r>
        <w:rPr>
          <w:spacing w:val="7"/>
        </w:rPr>
        <w:t xml:space="preserve"> </w:t>
      </w:r>
      <w:r>
        <w:t>example</w:t>
      </w:r>
      <w:r>
        <w:rPr>
          <w:spacing w:val="12"/>
        </w:rPr>
        <w:t xml:space="preserve"> </w:t>
      </w:r>
      <w:r>
        <w:t>promotes</w:t>
      </w:r>
      <w:r>
        <w:rPr>
          <w:spacing w:val="11"/>
        </w:rPr>
        <w:t xml:space="preserve"> </w:t>
      </w:r>
      <w:r>
        <w:t>fairness,</w:t>
      </w:r>
      <w:r>
        <w:rPr>
          <w:spacing w:val="16"/>
        </w:rPr>
        <w:t xml:space="preserve"> </w:t>
      </w:r>
      <w:r>
        <w:t>workers’</w:t>
      </w:r>
      <w:r>
        <w:rPr>
          <w:spacing w:val="11"/>
        </w:rPr>
        <w:t xml:space="preserve"> </w:t>
      </w:r>
      <w:r>
        <w:t>rights</w:t>
      </w:r>
      <w:r>
        <w:rPr>
          <w:spacing w:val="11"/>
        </w:rPr>
        <w:t xml:space="preserve"> </w:t>
      </w:r>
      <w:r>
        <w:t>and</w:t>
      </w:r>
      <w:r>
        <w:rPr>
          <w:spacing w:val="6"/>
        </w:rPr>
        <w:t xml:space="preserve"> </w:t>
      </w:r>
      <w:r>
        <w:t>equality</w:t>
      </w:r>
      <w:r>
        <w:rPr>
          <w:spacing w:val="-54"/>
        </w:rPr>
        <w:t xml:space="preserve"> </w:t>
      </w:r>
      <w:r>
        <w:t xml:space="preserve">by getting farmers around the world a better deal and improved working  </w:t>
      </w:r>
      <w:r>
        <w:rPr>
          <w:spacing w:val="56"/>
        </w:rPr>
        <w:t xml:space="preserve"> </w:t>
      </w:r>
      <w:r>
        <w:t>conditions.</w:t>
      </w:r>
    </w:p>
    <w:p w14:paraId="5D8CA3BF" w14:textId="77777777" w:rsidR="008566DF" w:rsidRDefault="008566DF">
      <w:pPr>
        <w:spacing w:before="11"/>
        <w:rPr>
          <w:rFonts w:ascii="Arial" w:eastAsia="Arial" w:hAnsi="Arial" w:cs="Arial"/>
          <w:sz w:val="25"/>
          <w:szCs w:val="25"/>
        </w:rPr>
      </w:pPr>
    </w:p>
    <w:p w14:paraId="7772BB2A" w14:textId="77777777" w:rsidR="008566DF" w:rsidRDefault="006861AB" w:rsidP="000F4CF9">
      <w:pPr>
        <w:pStyle w:val="BodyText"/>
        <w:spacing w:line="283" w:lineRule="auto"/>
        <w:ind w:left="0" w:right="166"/>
        <w:jc w:val="both"/>
      </w:pPr>
      <w:r>
        <w:t>If</w:t>
      </w:r>
      <w:r>
        <w:rPr>
          <w:spacing w:val="26"/>
        </w:rPr>
        <w:t xml:space="preserve"> </w:t>
      </w:r>
      <w:r>
        <w:rPr>
          <w:spacing w:val="-3"/>
        </w:rPr>
        <w:t>we</w:t>
      </w:r>
      <w:r>
        <w:rPr>
          <w:spacing w:val="24"/>
        </w:rPr>
        <w:t xml:space="preserve"> </w:t>
      </w:r>
      <w:r>
        <w:t>accept</w:t>
      </w:r>
      <w:r>
        <w:rPr>
          <w:spacing w:val="26"/>
        </w:rPr>
        <w:t xml:space="preserve"> </w:t>
      </w:r>
      <w:r>
        <w:t>that</w:t>
      </w:r>
      <w:r>
        <w:rPr>
          <w:spacing w:val="28"/>
        </w:rPr>
        <w:t xml:space="preserve"> </w:t>
      </w:r>
      <w:r>
        <w:t>a</w:t>
      </w:r>
      <w:r>
        <w:rPr>
          <w:spacing w:val="19"/>
        </w:rPr>
        <w:t xml:space="preserve"> </w:t>
      </w:r>
      <w:r>
        <w:t>capitalist</w:t>
      </w:r>
      <w:r>
        <w:rPr>
          <w:spacing w:val="23"/>
        </w:rPr>
        <w:t xml:space="preserve"> </w:t>
      </w:r>
      <w:r>
        <w:t>marketplace</w:t>
      </w:r>
      <w:r>
        <w:rPr>
          <w:spacing w:val="23"/>
        </w:rPr>
        <w:t xml:space="preserve"> </w:t>
      </w:r>
      <w:r>
        <w:t>is</w:t>
      </w:r>
      <w:r>
        <w:rPr>
          <w:spacing w:val="23"/>
        </w:rPr>
        <w:t xml:space="preserve"> </w:t>
      </w:r>
      <w:r>
        <w:t>satisfying</w:t>
      </w:r>
      <w:r>
        <w:rPr>
          <w:spacing w:val="21"/>
        </w:rPr>
        <w:t xml:space="preserve"> </w:t>
      </w:r>
      <w:r>
        <w:t>Right-wing</w:t>
      </w:r>
      <w:r>
        <w:rPr>
          <w:spacing w:val="26"/>
        </w:rPr>
        <w:t xml:space="preserve"> </w:t>
      </w:r>
      <w:r>
        <w:t>desires</w:t>
      </w:r>
      <w:r>
        <w:rPr>
          <w:spacing w:val="23"/>
        </w:rPr>
        <w:t xml:space="preserve"> </w:t>
      </w:r>
      <w:r>
        <w:t>to</w:t>
      </w:r>
      <w:r>
        <w:rPr>
          <w:spacing w:val="21"/>
        </w:rPr>
        <w:t xml:space="preserve"> </w:t>
      </w:r>
      <w:r>
        <w:t>maintain</w:t>
      </w:r>
      <w:r>
        <w:rPr>
          <w:spacing w:val="-56"/>
        </w:rPr>
        <w:t xml:space="preserve"> </w:t>
      </w:r>
      <w:r>
        <w:t>the</w:t>
      </w:r>
      <w:r>
        <w:rPr>
          <w:spacing w:val="32"/>
        </w:rPr>
        <w:t xml:space="preserve"> </w:t>
      </w:r>
      <w:r>
        <w:t>status</w:t>
      </w:r>
      <w:r>
        <w:rPr>
          <w:spacing w:val="28"/>
        </w:rPr>
        <w:t xml:space="preserve"> </w:t>
      </w:r>
      <w:r>
        <w:t>quo,</w:t>
      </w:r>
      <w:r>
        <w:rPr>
          <w:spacing w:val="32"/>
        </w:rPr>
        <w:t xml:space="preserve"> </w:t>
      </w:r>
      <w:r>
        <w:t>then</w:t>
      </w:r>
      <w:r>
        <w:rPr>
          <w:spacing w:val="33"/>
        </w:rPr>
        <w:t xml:space="preserve"> </w:t>
      </w:r>
      <w:r>
        <w:t>it</w:t>
      </w:r>
      <w:r>
        <w:rPr>
          <w:spacing w:val="29"/>
        </w:rPr>
        <w:t xml:space="preserve"> </w:t>
      </w:r>
      <w:r>
        <w:t>follows</w:t>
      </w:r>
      <w:r>
        <w:rPr>
          <w:spacing w:val="34"/>
        </w:rPr>
        <w:t xml:space="preserve"> </w:t>
      </w:r>
      <w:r>
        <w:t>that</w:t>
      </w:r>
      <w:r>
        <w:rPr>
          <w:spacing w:val="34"/>
        </w:rPr>
        <w:t xml:space="preserve"> </w:t>
      </w:r>
      <w:r>
        <w:t>support</w:t>
      </w:r>
      <w:r>
        <w:rPr>
          <w:spacing w:val="34"/>
        </w:rPr>
        <w:t xml:space="preserve"> </w:t>
      </w:r>
      <w:r>
        <w:t>for</w:t>
      </w:r>
      <w:r>
        <w:rPr>
          <w:spacing w:val="28"/>
        </w:rPr>
        <w:t xml:space="preserve"> </w:t>
      </w:r>
      <w:r>
        <w:t>a</w:t>
      </w:r>
      <w:r>
        <w:rPr>
          <w:spacing w:val="33"/>
        </w:rPr>
        <w:t xml:space="preserve"> </w:t>
      </w:r>
      <w:r>
        <w:t>change</w:t>
      </w:r>
      <w:r>
        <w:rPr>
          <w:spacing w:val="29"/>
        </w:rPr>
        <w:t xml:space="preserve"> </w:t>
      </w:r>
      <w:r>
        <w:t>in</w:t>
      </w:r>
      <w:r>
        <w:rPr>
          <w:spacing w:val="29"/>
        </w:rPr>
        <w:t xml:space="preserve"> </w:t>
      </w:r>
      <w:r>
        <w:t>the</w:t>
      </w:r>
      <w:r>
        <w:rPr>
          <w:spacing w:val="33"/>
        </w:rPr>
        <w:t xml:space="preserve"> </w:t>
      </w:r>
      <w:r>
        <w:t>marketplace</w:t>
      </w:r>
      <w:r>
        <w:rPr>
          <w:spacing w:val="32"/>
        </w:rPr>
        <w:t xml:space="preserve"> </w:t>
      </w:r>
      <w:r>
        <w:t>through</w:t>
      </w:r>
      <w:r>
        <w:rPr>
          <w:spacing w:val="-59"/>
        </w:rPr>
        <w:t xml:space="preserve"> </w:t>
      </w:r>
      <w:r>
        <w:t xml:space="preserve">ethical consumption will come more readily from the pro-change and progressive </w:t>
      </w:r>
      <w:r>
        <w:rPr>
          <w:spacing w:val="32"/>
        </w:rPr>
        <w:t xml:space="preserve"> </w:t>
      </w:r>
      <w:r>
        <w:t>wing</w:t>
      </w:r>
    </w:p>
    <w:p w14:paraId="07831FDD" w14:textId="77777777" w:rsidR="008566DF" w:rsidRDefault="008566DF">
      <w:pPr>
        <w:spacing w:line="283" w:lineRule="auto"/>
        <w:jc w:val="both"/>
        <w:sectPr w:rsidR="008566DF">
          <w:footerReference w:type="default" r:id="rId93"/>
          <w:pgSz w:w="12240" w:h="15840"/>
          <w:pgMar w:top="1000" w:right="1720" w:bottom="720" w:left="1720" w:header="0" w:footer="522" w:gutter="0"/>
          <w:cols w:space="720"/>
        </w:sectPr>
      </w:pPr>
    </w:p>
    <w:p w14:paraId="7D2CF475" w14:textId="53F26756" w:rsidR="008566DF" w:rsidRDefault="006861AB" w:rsidP="000F4CF9">
      <w:pPr>
        <w:pStyle w:val="BodyText"/>
        <w:spacing w:line="283" w:lineRule="auto"/>
        <w:ind w:left="0" w:right="162"/>
        <w:jc w:val="both"/>
      </w:pPr>
      <w:r>
        <w:lastRenderedPageBreak/>
        <w:t>of</w:t>
      </w:r>
      <w:r>
        <w:rPr>
          <w:spacing w:val="45"/>
        </w:rPr>
        <w:t xml:space="preserve"> </w:t>
      </w:r>
      <w:r>
        <w:t>politics;</w:t>
      </w:r>
      <w:r>
        <w:rPr>
          <w:spacing w:val="42"/>
        </w:rPr>
        <w:t xml:space="preserve"> </w:t>
      </w:r>
      <w:r>
        <w:t>the</w:t>
      </w:r>
      <w:r>
        <w:rPr>
          <w:spacing w:val="40"/>
        </w:rPr>
        <w:t xml:space="preserve"> </w:t>
      </w:r>
      <w:r>
        <w:t>political</w:t>
      </w:r>
      <w:r>
        <w:rPr>
          <w:spacing w:val="41"/>
        </w:rPr>
        <w:t xml:space="preserve"> </w:t>
      </w:r>
      <w:r>
        <w:t>Left.</w:t>
      </w:r>
      <w:r>
        <w:rPr>
          <w:spacing w:val="42"/>
        </w:rPr>
        <w:t xml:space="preserve"> </w:t>
      </w:r>
      <w:r>
        <w:t>Similarly,</w:t>
      </w:r>
      <w:r>
        <w:rPr>
          <w:spacing w:val="40"/>
        </w:rPr>
        <w:t xml:space="preserve"> </w:t>
      </w:r>
      <w:r>
        <w:t>Rightists</w:t>
      </w:r>
      <w:r>
        <w:rPr>
          <w:spacing w:val="42"/>
        </w:rPr>
        <w:t xml:space="preserve"> </w:t>
      </w:r>
      <w:r>
        <w:t>are</w:t>
      </w:r>
      <w:r>
        <w:rPr>
          <w:spacing w:val="37"/>
        </w:rPr>
        <w:t xml:space="preserve"> </w:t>
      </w:r>
      <w:r>
        <w:t>going</w:t>
      </w:r>
      <w:r>
        <w:rPr>
          <w:spacing w:val="40"/>
        </w:rPr>
        <w:t xml:space="preserve"> </w:t>
      </w:r>
      <w:r>
        <w:t>to</w:t>
      </w:r>
      <w:r>
        <w:rPr>
          <w:spacing w:val="37"/>
        </w:rPr>
        <w:t xml:space="preserve"> </w:t>
      </w:r>
      <w:r>
        <w:t>be</w:t>
      </w:r>
      <w:r>
        <w:rPr>
          <w:spacing w:val="40"/>
        </w:rPr>
        <w:t xml:space="preserve"> </w:t>
      </w:r>
      <w:r>
        <w:t>less</w:t>
      </w:r>
      <w:r>
        <w:rPr>
          <w:spacing w:val="42"/>
        </w:rPr>
        <w:t xml:space="preserve"> </w:t>
      </w:r>
      <w:r>
        <w:t>likely</w:t>
      </w:r>
      <w:r>
        <w:rPr>
          <w:spacing w:val="40"/>
        </w:rPr>
        <w:t xml:space="preserve"> </w:t>
      </w:r>
      <w:r>
        <w:t>to</w:t>
      </w:r>
      <w:r>
        <w:rPr>
          <w:spacing w:val="42"/>
        </w:rPr>
        <w:t xml:space="preserve"> </w:t>
      </w:r>
      <w:r>
        <w:t>adopt</w:t>
      </w:r>
      <w:r>
        <w:rPr>
          <w:spacing w:val="-58"/>
        </w:rPr>
        <w:t xml:space="preserve"> </w:t>
      </w:r>
      <w:r>
        <w:t>ethical</w:t>
      </w:r>
      <w:r>
        <w:rPr>
          <w:spacing w:val="23"/>
        </w:rPr>
        <w:t xml:space="preserve"> </w:t>
      </w:r>
      <w:r>
        <w:t>consumption,</w:t>
      </w:r>
      <w:r>
        <w:rPr>
          <w:spacing w:val="24"/>
        </w:rPr>
        <w:t xml:space="preserve"> </w:t>
      </w:r>
      <w:r>
        <w:t>because</w:t>
      </w:r>
      <w:r>
        <w:rPr>
          <w:spacing w:val="21"/>
        </w:rPr>
        <w:t xml:space="preserve"> </w:t>
      </w:r>
      <w:r>
        <w:t>they</w:t>
      </w:r>
      <w:r>
        <w:rPr>
          <w:spacing w:val="21"/>
        </w:rPr>
        <w:t xml:space="preserve"> </w:t>
      </w:r>
      <w:r>
        <w:t>are</w:t>
      </w:r>
      <w:r>
        <w:rPr>
          <w:spacing w:val="21"/>
        </w:rPr>
        <w:t xml:space="preserve"> </w:t>
      </w:r>
      <w:r>
        <w:t>generally</w:t>
      </w:r>
      <w:r>
        <w:rPr>
          <w:spacing w:val="16"/>
        </w:rPr>
        <w:t xml:space="preserve"> </w:t>
      </w:r>
      <w:r>
        <w:t>more</w:t>
      </w:r>
      <w:r>
        <w:rPr>
          <w:spacing w:val="23"/>
        </w:rPr>
        <w:t xml:space="preserve"> </w:t>
      </w:r>
      <w:r>
        <w:t>resistant</w:t>
      </w:r>
      <w:r>
        <w:rPr>
          <w:spacing w:val="29"/>
        </w:rPr>
        <w:t xml:space="preserve"> </w:t>
      </w:r>
      <w:r>
        <w:t>to</w:t>
      </w:r>
      <w:r>
        <w:rPr>
          <w:spacing w:val="24"/>
        </w:rPr>
        <w:t xml:space="preserve"> </w:t>
      </w:r>
      <w:r>
        <w:t>change</w:t>
      </w:r>
      <w:r>
        <w:rPr>
          <w:spacing w:val="21"/>
        </w:rPr>
        <w:t xml:space="preserve"> </w:t>
      </w:r>
      <w:r>
        <w:t>and</w:t>
      </w:r>
      <w:r>
        <w:rPr>
          <w:spacing w:val="-58"/>
        </w:rPr>
        <w:t xml:space="preserve"> </w:t>
      </w:r>
      <w:r>
        <w:t>accepting</w:t>
      </w:r>
      <w:r>
        <w:rPr>
          <w:spacing w:val="14"/>
        </w:rPr>
        <w:t xml:space="preserve"> </w:t>
      </w:r>
      <w:r>
        <w:t>of</w:t>
      </w:r>
      <w:r>
        <w:rPr>
          <w:spacing w:val="18"/>
        </w:rPr>
        <w:t xml:space="preserve"> </w:t>
      </w:r>
      <w:r>
        <w:t>things</w:t>
      </w:r>
      <w:r>
        <w:rPr>
          <w:spacing w:val="13"/>
        </w:rPr>
        <w:t xml:space="preserve"> </w:t>
      </w:r>
      <w:r>
        <w:t>the</w:t>
      </w:r>
      <w:r>
        <w:rPr>
          <w:spacing w:val="13"/>
        </w:rPr>
        <w:t xml:space="preserve"> </w:t>
      </w:r>
      <w:r>
        <w:t>way</w:t>
      </w:r>
      <w:r>
        <w:rPr>
          <w:spacing w:val="13"/>
        </w:rPr>
        <w:t xml:space="preserve"> </w:t>
      </w:r>
      <w:r>
        <w:t>they</w:t>
      </w:r>
      <w:r>
        <w:rPr>
          <w:spacing w:val="13"/>
        </w:rPr>
        <w:t xml:space="preserve"> </w:t>
      </w:r>
      <w:r>
        <w:t>are</w:t>
      </w:r>
      <w:r>
        <w:rPr>
          <w:spacing w:val="10"/>
        </w:rPr>
        <w:t xml:space="preserve"> </w:t>
      </w:r>
      <w:r>
        <w:t>(Thorisdottir</w:t>
      </w:r>
      <w:r>
        <w:rPr>
          <w:spacing w:val="15"/>
        </w:rPr>
        <w:t xml:space="preserve"> </w:t>
      </w:r>
      <w:r>
        <w:t>et</w:t>
      </w:r>
      <w:r>
        <w:rPr>
          <w:spacing w:val="15"/>
        </w:rPr>
        <w:t xml:space="preserve"> </w:t>
      </w:r>
      <w:r>
        <w:t>al.</w:t>
      </w:r>
      <w:r>
        <w:rPr>
          <w:spacing w:val="16"/>
        </w:rPr>
        <w:t xml:space="preserve"> </w:t>
      </w:r>
      <w:r>
        <w:t>2007,</w:t>
      </w:r>
      <w:r>
        <w:rPr>
          <w:spacing w:val="13"/>
        </w:rPr>
        <w:t xml:space="preserve"> </w:t>
      </w:r>
      <w:r>
        <w:t>Jost,</w:t>
      </w:r>
      <w:r>
        <w:rPr>
          <w:spacing w:val="15"/>
        </w:rPr>
        <w:t xml:space="preserve"> </w:t>
      </w:r>
      <w:r>
        <w:t>Federico</w:t>
      </w:r>
      <w:r>
        <w:rPr>
          <w:spacing w:val="13"/>
        </w:rPr>
        <w:t xml:space="preserve"> </w:t>
      </w:r>
      <w:r>
        <w:t>&amp;</w:t>
      </w:r>
      <w:r>
        <w:rPr>
          <w:spacing w:val="13"/>
        </w:rPr>
        <w:t xml:space="preserve"> </w:t>
      </w:r>
      <w:r>
        <w:t>Napier</w:t>
      </w:r>
      <w:r>
        <w:rPr>
          <w:spacing w:val="-57"/>
        </w:rPr>
        <w:t xml:space="preserve"> </w:t>
      </w:r>
      <w:r>
        <w:t>2009).</w:t>
      </w:r>
    </w:p>
    <w:p w14:paraId="40AB2703" w14:textId="77777777" w:rsidR="008566DF" w:rsidRDefault="008566DF">
      <w:pPr>
        <w:spacing w:before="11"/>
        <w:rPr>
          <w:rFonts w:ascii="Arial" w:eastAsia="Arial" w:hAnsi="Arial" w:cs="Arial"/>
          <w:sz w:val="25"/>
          <w:szCs w:val="25"/>
        </w:rPr>
      </w:pPr>
    </w:p>
    <w:p w14:paraId="01047755" w14:textId="77777777" w:rsidR="008566DF" w:rsidRPr="000F4CF9" w:rsidRDefault="006861AB" w:rsidP="000F4CF9">
      <w:pPr>
        <w:pStyle w:val="Heading4"/>
        <w:ind w:left="0"/>
      </w:pPr>
      <w:r w:rsidRPr="000F4CF9">
        <w:t>How the acceptance or rejection of inequality influence ethical attitudes and intentions</w:t>
      </w:r>
    </w:p>
    <w:p w14:paraId="2362B82B" w14:textId="4DBE8C87" w:rsidR="008566DF" w:rsidRDefault="006861AB" w:rsidP="000F4CF9">
      <w:pPr>
        <w:pStyle w:val="BodyText"/>
        <w:spacing w:before="197" w:line="283" w:lineRule="auto"/>
        <w:ind w:left="0" w:right="164"/>
        <w:jc w:val="both"/>
      </w:pPr>
      <w:r>
        <w:t>Attitudes</w:t>
      </w:r>
      <w:r>
        <w:rPr>
          <w:spacing w:val="30"/>
        </w:rPr>
        <w:t xml:space="preserve"> </w:t>
      </w:r>
      <w:r>
        <w:t>around</w:t>
      </w:r>
      <w:r>
        <w:rPr>
          <w:spacing w:val="25"/>
        </w:rPr>
        <w:t xml:space="preserve"> </w:t>
      </w:r>
      <w:r>
        <w:t>the</w:t>
      </w:r>
      <w:r>
        <w:rPr>
          <w:spacing w:val="29"/>
        </w:rPr>
        <w:t xml:space="preserve"> </w:t>
      </w:r>
      <w:r>
        <w:t>acceptance</w:t>
      </w:r>
      <w:r>
        <w:rPr>
          <w:spacing w:val="29"/>
        </w:rPr>
        <w:t xml:space="preserve"> </w:t>
      </w:r>
      <w:r>
        <w:t>or</w:t>
      </w:r>
      <w:r>
        <w:rPr>
          <w:spacing w:val="27"/>
        </w:rPr>
        <w:t xml:space="preserve"> </w:t>
      </w:r>
      <w:r>
        <w:t>rejection</w:t>
      </w:r>
      <w:r>
        <w:rPr>
          <w:spacing w:val="29"/>
        </w:rPr>
        <w:t xml:space="preserve"> </w:t>
      </w:r>
      <w:r>
        <w:t>of</w:t>
      </w:r>
      <w:r>
        <w:rPr>
          <w:spacing w:val="30"/>
        </w:rPr>
        <w:t xml:space="preserve"> </w:t>
      </w:r>
      <w:r>
        <w:t>inequality</w:t>
      </w:r>
      <w:r>
        <w:rPr>
          <w:spacing w:val="27"/>
        </w:rPr>
        <w:t xml:space="preserve"> </w:t>
      </w:r>
      <w:r>
        <w:t>are</w:t>
      </w:r>
      <w:r>
        <w:rPr>
          <w:spacing w:val="25"/>
        </w:rPr>
        <w:t xml:space="preserve"> </w:t>
      </w:r>
      <w:r>
        <w:t>intrinsically</w:t>
      </w:r>
      <w:r>
        <w:rPr>
          <w:spacing w:val="27"/>
        </w:rPr>
        <w:t xml:space="preserve"> </w:t>
      </w:r>
      <w:r>
        <w:t>linked</w:t>
      </w:r>
      <w:r>
        <w:rPr>
          <w:spacing w:val="30"/>
        </w:rPr>
        <w:t xml:space="preserve"> </w:t>
      </w:r>
      <w:r>
        <w:t>with</w:t>
      </w:r>
      <w:r>
        <w:rPr>
          <w:spacing w:val="-57"/>
        </w:rPr>
        <w:t xml:space="preserve"> </w:t>
      </w:r>
      <w:r>
        <w:t>the attitudes consumers will hold around human and social welfare ethical</w:t>
      </w:r>
      <w:r>
        <w:rPr>
          <w:w w:val="102"/>
        </w:rPr>
        <w:t xml:space="preserve"> </w:t>
      </w:r>
      <w:r>
        <w:t>consumption</w:t>
      </w:r>
      <w:r>
        <w:rPr>
          <w:spacing w:val="41"/>
        </w:rPr>
        <w:t xml:space="preserve"> </w:t>
      </w:r>
      <w:r>
        <w:t>issues.</w:t>
      </w:r>
      <w:r>
        <w:rPr>
          <w:spacing w:val="39"/>
        </w:rPr>
        <w:t xml:space="preserve"> </w:t>
      </w:r>
      <w:r>
        <w:t>Inequality</w:t>
      </w:r>
      <w:r>
        <w:rPr>
          <w:spacing w:val="34"/>
        </w:rPr>
        <w:t xml:space="preserve"> </w:t>
      </w:r>
      <w:r>
        <w:t>in</w:t>
      </w:r>
      <w:r>
        <w:rPr>
          <w:spacing w:val="40"/>
        </w:rPr>
        <w:t xml:space="preserve"> </w:t>
      </w:r>
      <w:r>
        <w:t>this</w:t>
      </w:r>
      <w:r>
        <w:rPr>
          <w:spacing w:val="36"/>
        </w:rPr>
        <w:t xml:space="preserve"> </w:t>
      </w:r>
      <w:r>
        <w:t>context</w:t>
      </w:r>
      <w:r>
        <w:rPr>
          <w:spacing w:val="39"/>
        </w:rPr>
        <w:t xml:space="preserve"> </w:t>
      </w:r>
      <w:r>
        <w:t>refers</w:t>
      </w:r>
      <w:r>
        <w:rPr>
          <w:spacing w:val="36"/>
        </w:rPr>
        <w:t xml:space="preserve"> </w:t>
      </w:r>
      <w:r>
        <w:t>to</w:t>
      </w:r>
      <w:r>
        <w:rPr>
          <w:spacing w:val="39"/>
        </w:rPr>
        <w:t xml:space="preserve"> </w:t>
      </w:r>
      <w:r>
        <w:t>the</w:t>
      </w:r>
      <w:r>
        <w:rPr>
          <w:spacing w:val="35"/>
        </w:rPr>
        <w:t xml:space="preserve"> </w:t>
      </w:r>
      <w:r>
        <w:t>differences</w:t>
      </w:r>
      <w:r>
        <w:rPr>
          <w:spacing w:val="36"/>
        </w:rPr>
        <w:t xml:space="preserve"> </w:t>
      </w:r>
      <w:r>
        <w:t>in</w:t>
      </w:r>
      <w:r>
        <w:rPr>
          <w:spacing w:val="36"/>
        </w:rPr>
        <w:t xml:space="preserve"> </w:t>
      </w:r>
      <w:r>
        <w:t>the</w:t>
      </w:r>
      <w:r>
        <w:rPr>
          <w:spacing w:val="36"/>
        </w:rPr>
        <w:t xml:space="preserve"> </w:t>
      </w:r>
      <w:r>
        <w:t>social</w:t>
      </w:r>
      <w:r>
        <w:rPr>
          <w:spacing w:val="-57"/>
        </w:rPr>
        <w:t xml:space="preserve"> </w:t>
      </w:r>
      <w:r>
        <w:t>and</w:t>
      </w:r>
      <w:r>
        <w:rPr>
          <w:spacing w:val="13"/>
        </w:rPr>
        <w:t xml:space="preserve"> </w:t>
      </w:r>
      <w:r>
        <w:t>economic</w:t>
      </w:r>
      <w:r>
        <w:rPr>
          <w:spacing w:val="11"/>
        </w:rPr>
        <w:t xml:space="preserve"> </w:t>
      </w:r>
      <w:r>
        <w:t>wellbeing</w:t>
      </w:r>
      <w:r>
        <w:rPr>
          <w:spacing w:val="9"/>
        </w:rPr>
        <w:t xml:space="preserve"> </w:t>
      </w:r>
      <w:r>
        <w:t>of</w:t>
      </w:r>
      <w:r>
        <w:rPr>
          <w:spacing w:val="17"/>
        </w:rPr>
        <w:t xml:space="preserve"> </w:t>
      </w:r>
      <w:r>
        <w:t>individuals</w:t>
      </w:r>
      <w:r>
        <w:rPr>
          <w:spacing w:val="11"/>
        </w:rPr>
        <w:t xml:space="preserve"> </w:t>
      </w:r>
      <w:r>
        <w:t>within</w:t>
      </w:r>
      <w:r>
        <w:rPr>
          <w:spacing w:val="12"/>
        </w:rPr>
        <w:t xml:space="preserve"> </w:t>
      </w:r>
      <w:r>
        <w:t>a</w:t>
      </w:r>
      <w:r>
        <w:rPr>
          <w:spacing w:val="10"/>
        </w:rPr>
        <w:t xml:space="preserve"> </w:t>
      </w:r>
      <w:r>
        <w:t>population.</w:t>
      </w:r>
      <w:r>
        <w:rPr>
          <w:spacing w:val="6"/>
        </w:rPr>
        <w:t xml:space="preserve"> </w:t>
      </w:r>
      <w:r>
        <w:rPr>
          <w:spacing w:val="4"/>
        </w:rPr>
        <w:t>We</w:t>
      </w:r>
      <w:r>
        <w:rPr>
          <w:spacing w:val="12"/>
        </w:rPr>
        <w:t xml:space="preserve"> </w:t>
      </w:r>
      <w:r>
        <w:t>know</w:t>
      </w:r>
      <w:r>
        <w:rPr>
          <w:spacing w:val="9"/>
        </w:rPr>
        <w:t xml:space="preserve"> </w:t>
      </w:r>
      <w:r>
        <w:t>that</w:t>
      </w:r>
      <w:r>
        <w:rPr>
          <w:spacing w:val="11"/>
        </w:rPr>
        <w:t xml:space="preserve"> </w:t>
      </w:r>
      <w:r>
        <w:t>those</w:t>
      </w:r>
      <w:r>
        <w:rPr>
          <w:spacing w:val="12"/>
        </w:rPr>
        <w:t xml:space="preserve"> </w:t>
      </w:r>
      <w:r>
        <w:t>on</w:t>
      </w:r>
      <w:r>
        <w:rPr>
          <w:spacing w:val="9"/>
        </w:rPr>
        <w:t xml:space="preserve"> </w:t>
      </w:r>
      <w:r>
        <w:t>the</w:t>
      </w:r>
      <w:r>
        <w:rPr>
          <w:spacing w:val="-55"/>
        </w:rPr>
        <w:t xml:space="preserve"> </w:t>
      </w:r>
      <w:r>
        <w:t>political</w:t>
      </w:r>
      <w:r>
        <w:rPr>
          <w:spacing w:val="40"/>
        </w:rPr>
        <w:t xml:space="preserve"> </w:t>
      </w:r>
      <w:r>
        <w:t>Right</w:t>
      </w:r>
      <w:r>
        <w:rPr>
          <w:spacing w:val="40"/>
        </w:rPr>
        <w:t xml:space="preserve"> </w:t>
      </w:r>
      <w:r>
        <w:t>will</w:t>
      </w:r>
      <w:r>
        <w:rPr>
          <w:spacing w:val="40"/>
        </w:rPr>
        <w:t xml:space="preserve"> </w:t>
      </w:r>
      <w:r>
        <w:t>have</w:t>
      </w:r>
      <w:r>
        <w:rPr>
          <w:spacing w:val="36"/>
        </w:rPr>
        <w:t xml:space="preserve"> </w:t>
      </w:r>
      <w:r>
        <w:t>a</w:t>
      </w:r>
      <w:r>
        <w:rPr>
          <w:spacing w:val="41"/>
        </w:rPr>
        <w:t xml:space="preserve"> </w:t>
      </w:r>
      <w:r>
        <w:t>higher</w:t>
      </w:r>
      <w:r>
        <w:rPr>
          <w:spacing w:val="38"/>
        </w:rPr>
        <w:t xml:space="preserve"> </w:t>
      </w:r>
      <w:r>
        <w:t>degree</w:t>
      </w:r>
      <w:r>
        <w:rPr>
          <w:spacing w:val="40"/>
        </w:rPr>
        <w:t xml:space="preserve"> </w:t>
      </w:r>
      <w:r>
        <w:t>of</w:t>
      </w:r>
      <w:r>
        <w:rPr>
          <w:spacing w:val="41"/>
        </w:rPr>
        <w:t xml:space="preserve"> </w:t>
      </w:r>
      <w:r>
        <w:t>general</w:t>
      </w:r>
      <w:r>
        <w:rPr>
          <w:spacing w:val="40"/>
        </w:rPr>
        <w:t xml:space="preserve"> </w:t>
      </w:r>
      <w:r>
        <w:t>acceptance</w:t>
      </w:r>
      <w:r>
        <w:rPr>
          <w:spacing w:val="38"/>
        </w:rPr>
        <w:t xml:space="preserve"> </w:t>
      </w:r>
      <w:r>
        <w:t>for</w:t>
      </w:r>
      <w:r>
        <w:rPr>
          <w:spacing w:val="36"/>
        </w:rPr>
        <w:t xml:space="preserve"> </w:t>
      </w:r>
      <w:r>
        <w:t>inequality</w:t>
      </w:r>
      <w:r>
        <w:rPr>
          <w:spacing w:val="40"/>
        </w:rPr>
        <w:t xml:space="preserve"> </w:t>
      </w:r>
      <w:r>
        <w:t>which</w:t>
      </w:r>
      <w:r>
        <w:rPr>
          <w:spacing w:val="-57"/>
        </w:rPr>
        <w:t xml:space="preserve"> </w:t>
      </w:r>
      <w:r>
        <w:t>informs</w:t>
      </w:r>
      <w:r>
        <w:rPr>
          <w:spacing w:val="6"/>
        </w:rPr>
        <w:t xml:space="preserve"> </w:t>
      </w:r>
      <w:r>
        <w:t>us</w:t>
      </w:r>
      <w:r>
        <w:rPr>
          <w:spacing w:val="2"/>
        </w:rPr>
        <w:t xml:space="preserve"> </w:t>
      </w:r>
      <w:r>
        <w:t>that</w:t>
      </w:r>
      <w:r>
        <w:rPr>
          <w:spacing w:val="8"/>
        </w:rPr>
        <w:t xml:space="preserve"> </w:t>
      </w:r>
      <w:r>
        <w:t>they</w:t>
      </w:r>
      <w:r>
        <w:rPr>
          <w:spacing w:val="6"/>
        </w:rPr>
        <w:t xml:space="preserve"> </w:t>
      </w:r>
      <w:r>
        <w:t>are</w:t>
      </w:r>
      <w:r>
        <w:rPr>
          <w:spacing w:val="8"/>
        </w:rPr>
        <w:t xml:space="preserve"> </w:t>
      </w:r>
      <w:r>
        <w:t>less</w:t>
      </w:r>
      <w:r>
        <w:rPr>
          <w:spacing w:val="6"/>
        </w:rPr>
        <w:t xml:space="preserve"> </w:t>
      </w:r>
      <w:r>
        <w:t>concerned</w:t>
      </w:r>
      <w:r>
        <w:rPr>
          <w:spacing w:val="7"/>
        </w:rPr>
        <w:t xml:space="preserve"> </w:t>
      </w:r>
      <w:r>
        <w:t>about</w:t>
      </w:r>
      <w:r>
        <w:rPr>
          <w:spacing w:val="4"/>
        </w:rPr>
        <w:t xml:space="preserve"> </w:t>
      </w:r>
      <w:r>
        <w:t>disparities</w:t>
      </w:r>
      <w:r>
        <w:rPr>
          <w:spacing w:val="8"/>
        </w:rPr>
        <w:t xml:space="preserve"> </w:t>
      </w:r>
      <w:r>
        <w:t>in</w:t>
      </w:r>
      <w:r>
        <w:rPr>
          <w:spacing w:val="4"/>
        </w:rPr>
        <w:t xml:space="preserve"> </w:t>
      </w:r>
      <w:r>
        <w:t>areas</w:t>
      </w:r>
      <w:r>
        <w:rPr>
          <w:spacing w:val="6"/>
        </w:rPr>
        <w:t xml:space="preserve"> </w:t>
      </w:r>
      <w:r>
        <w:t>such</w:t>
      </w:r>
      <w:r>
        <w:rPr>
          <w:spacing w:val="4"/>
        </w:rPr>
        <w:t xml:space="preserve"> </w:t>
      </w:r>
      <w:r>
        <w:t>as</w:t>
      </w:r>
      <w:r>
        <w:rPr>
          <w:spacing w:val="6"/>
        </w:rPr>
        <w:t xml:space="preserve"> </w:t>
      </w:r>
      <w:r>
        <w:t>income</w:t>
      </w:r>
      <w:r>
        <w:rPr>
          <w:spacing w:val="6"/>
        </w:rPr>
        <w:t xml:space="preserve"> </w:t>
      </w:r>
      <w:r>
        <w:t>and</w:t>
      </w:r>
      <w:r>
        <w:rPr>
          <w:spacing w:val="-56"/>
        </w:rPr>
        <w:t xml:space="preserve"> </w:t>
      </w:r>
      <w:r>
        <w:t>wealth</w:t>
      </w:r>
      <w:r>
        <w:rPr>
          <w:spacing w:val="14"/>
        </w:rPr>
        <w:t xml:space="preserve"> </w:t>
      </w:r>
      <w:r>
        <w:t>distribution.</w:t>
      </w:r>
      <w:r>
        <w:rPr>
          <w:spacing w:val="18"/>
        </w:rPr>
        <w:t xml:space="preserve"> </w:t>
      </w:r>
      <w:r>
        <w:t>Ethical</w:t>
      </w:r>
      <w:r>
        <w:rPr>
          <w:spacing w:val="15"/>
        </w:rPr>
        <w:t xml:space="preserve"> </w:t>
      </w:r>
      <w:r>
        <w:t>consumption,</w:t>
      </w:r>
      <w:r>
        <w:rPr>
          <w:spacing w:val="19"/>
        </w:rPr>
        <w:t xml:space="preserve"> </w:t>
      </w:r>
      <w:r>
        <w:t>through</w:t>
      </w:r>
      <w:r>
        <w:rPr>
          <w:spacing w:val="14"/>
        </w:rPr>
        <w:t xml:space="preserve"> </w:t>
      </w:r>
      <w:r>
        <w:t>initiatives</w:t>
      </w:r>
      <w:r>
        <w:rPr>
          <w:spacing w:val="15"/>
        </w:rPr>
        <w:t xml:space="preserve"> </w:t>
      </w:r>
      <w:r>
        <w:t>such</w:t>
      </w:r>
      <w:r>
        <w:rPr>
          <w:spacing w:val="16"/>
        </w:rPr>
        <w:t xml:space="preserve"> </w:t>
      </w:r>
      <w:r>
        <w:t>as</w:t>
      </w:r>
      <w:r>
        <w:rPr>
          <w:spacing w:val="15"/>
        </w:rPr>
        <w:t xml:space="preserve"> </w:t>
      </w:r>
      <w:r>
        <w:t>Fairtrade,</w:t>
      </w:r>
      <w:r>
        <w:rPr>
          <w:spacing w:val="15"/>
        </w:rPr>
        <w:t xml:space="preserve"> </w:t>
      </w:r>
      <w:r>
        <w:t>support</w:t>
      </w:r>
      <w:r>
        <w:rPr>
          <w:spacing w:val="-53"/>
        </w:rPr>
        <w:t xml:space="preserve"> </w:t>
      </w:r>
      <w:r>
        <w:t>for</w:t>
      </w:r>
      <w:r>
        <w:rPr>
          <w:spacing w:val="36"/>
        </w:rPr>
        <w:t xml:space="preserve"> </w:t>
      </w:r>
      <w:r>
        <w:t>co-operatives</w:t>
      </w:r>
      <w:r>
        <w:rPr>
          <w:spacing w:val="34"/>
        </w:rPr>
        <w:t xml:space="preserve"> </w:t>
      </w:r>
      <w:r>
        <w:t>and</w:t>
      </w:r>
      <w:r>
        <w:rPr>
          <w:spacing w:val="38"/>
        </w:rPr>
        <w:t xml:space="preserve"> </w:t>
      </w:r>
      <w:r>
        <w:t>a</w:t>
      </w:r>
      <w:r>
        <w:rPr>
          <w:spacing w:val="33"/>
        </w:rPr>
        <w:t xml:space="preserve"> </w:t>
      </w:r>
      <w:r>
        <w:t>promotion</w:t>
      </w:r>
      <w:r>
        <w:rPr>
          <w:spacing w:val="33"/>
        </w:rPr>
        <w:t xml:space="preserve"> </w:t>
      </w:r>
      <w:r>
        <w:t>of</w:t>
      </w:r>
      <w:r>
        <w:rPr>
          <w:spacing w:val="40"/>
        </w:rPr>
        <w:t xml:space="preserve"> </w:t>
      </w:r>
      <w:r>
        <w:t>worker’s</w:t>
      </w:r>
      <w:r>
        <w:rPr>
          <w:spacing w:val="36"/>
        </w:rPr>
        <w:t xml:space="preserve"> </w:t>
      </w:r>
      <w:r>
        <w:t>rights</w:t>
      </w:r>
      <w:r>
        <w:rPr>
          <w:spacing w:val="36"/>
        </w:rPr>
        <w:t xml:space="preserve"> </w:t>
      </w:r>
      <w:r>
        <w:t>is</w:t>
      </w:r>
      <w:r>
        <w:rPr>
          <w:spacing w:val="39"/>
        </w:rPr>
        <w:t xml:space="preserve"> </w:t>
      </w:r>
      <w:r>
        <w:t>often</w:t>
      </w:r>
      <w:r>
        <w:rPr>
          <w:spacing w:val="36"/>
        </w:rPr>
        <w:t xml:space="preserve"> </w:t>
      </w:r>
      <w:r>
        <w:t>an</w:t>
      </w:r>
      <w:r>
        <w:rPr>
          <w:spacing w:val="35"/>
        </w:rPr>
        <w:t xml:space="preserve"> </w:t>
      </w:r>
      <w:r>
        <w:t>attempt</w:t>
      </w:r>
      <w:r>
        <w:rPr>
          <w:spacing w:val="36"/>
        </w:rPr>
        <w:t xml:space="preserve"> </w:t>
      </w:r>
      <w:r>
        <w:t>to</w:t>
      </w:r>
      <w:r>
        <w:rPr>
          <w:spacing w:val="36"/>
        </w:rPr>
        <w:t xml:space="preserve"> </w:t>
      </w:r>
      <w:r>
        <w:t>address</w:t>
      </w:r>
      <w:r>
        <w:rPr>
          <w:spacing w:val="-58"/>
        </w:rPr>
        <w:t xml:space="preserve"> </w:t>
      </w:r>
      <w:r>
        <w:t>issues</w:t>
      </w:r>
      <w:r>
        <w:rPr>
          <w:spacing w:val="35"/>
        </w:rPr>
        <w:t xml:space="preserve"> </w:t>
      </w:r>
      <w:r>
        <w:t>of</w:t>
      </w:r>
      <w:r>
        <w:rPr>
          <w:spacing w:val="33"/>
        </w:rPr>
        <w:t xml:space="preserve"> </w:t>
      </w:r>
      <w:r>
        <w:t>inequality.</w:t>
      </w:r>
      <w:r>
        <w:rPr>
          <w:spacing w:val="33"/>
        </w:rPr>
        <w:t xml:space="preserve"> </w:t>
      </w:r>
      <w:r>
        <w:t>In</w:t>
      </w:r>
      <w:r>
        <w:rPr>
          <w:spacing w:val="30"/>
        </w:rPr>
        <w:t xml:space="preserve"> </w:t>
      </w:r>
      <w:r>
        <w:t>fact,</w:t>
      </w:r>
      <w:r>
        <w:rPr>
          <w:spacing w:val="33"/>
        </w:rPr>
        <w:t xml:space="preserve"> </w:t>
      </w:r>
      <w:r>
        <w:t>supporting</w:t>
      </w:r>
      <w:r>
        <w:rPr>
          <w:spacing w:val="37"/>
        </w:rPr>
        <w:t xml:space="preserve"> </w:t>
      </w:r>
      <w:r>
        <w:t>workers</w:t>
      </w:r>
      <w:r>
        <w:rPr>
          <w:spacing w:val="27"/>
        </w:rPr>
        <w:t xml:space="preserve"> </w:t>
      </w:r>
      <w:r>
        <w:t>is</w:t>
      </w:r>
      <w:r>
        <w:rPr>
          <w:spacing w:val="33"/>
        </w:rPr>
        <w:t xml:space="preserve"> </w:t>
      </w:r>
      <w:r>
        <w:t>a</w:t>
      </w:r>
      <w:r>
        <w:rPr>
          <w:spacing w:val="27"/>
        </w:rPr>
        <w:t xml:space="preserve"> </w:t>
      </w:r>
      <w:r>
        <w:t>central</w:t>
      </w:r>
      <w:r>
        <w:rPr>
          <w:spacing w:val="32"/>
        </w:rPr>
        <w:t xml:space="preserve"> </w:t>
      </w:r>
      <w:r>
        <w:t>goal</w:t>
      </w:r>
      <w:r>
        <w:rPr>
          <w:spacing w:val="34"/>
        </w:rPr>
        <w:t xml:space="preserve"> </w:t>
      </w:r>
      <w:r>
        <w:t>of</w:t>
      </w:r>
      <w:r>
        <w:rPr>
          <w:spacing w:val="33"/>
        </w:rPr>
        <w:t xml:space="preserve"> </w:t>
      </w:r>
      <w:r>
        <w:t>political</w:t>
      </w:r>
      <w:r>
        <w:rPr>
          <w:spacing w:val="27"/>
        </w:rPr>
        <w:t xml:space="preserve"> </w:t>
      </w:r>
      <w:r>
        <w:t>Leftism,</w:t>
      </w:r>
      <w:r>
        <w:rPr>
          <w:spacing w:val="-58"/>
        </w:rPr>
        <w:t xml:space="preserve"> </w:t>
      </w:r>
      <w:r>
        <w:t>whereas</w:t>
      </w:r>
      <w:r>
        <w:rPr>
          <w:spacing w:val="31"/>
        </w:rPr>
        <w:t xml:space="preserve"> </w:t>
      </w:r>
      <w:r>
        <w:t>a</w:t>
      </w:r>
      <w:r>
        <w:rPr>
          <w:spacing w:val="32"/>
        </w:rPr>
        <w:t xml:space="preserve"> </w:t>
      </w:r>
      <w:r>
        <w:t>Right-wing</w:t>
      </w:r>
      <w:r>
        <w:rPr>
          <w:spacing w:val="30"/>
        </w:rPr>
        <w:t xml:space="preserve"> </w:t>
      </w:r>
      <w:r>
        <w:t>ideology</w:t>
      </w:r>
      <w:r>
        <w:rPr>
          <w:spacing w:val="29"/>
        </w:rPr>
        <w:t xml:space="preserve"> </w:t>
      </w:r>
      <w:r>
        <w:t>advocates</w:t>
      </w:r>
      <w:r>
        <w:rPr>
          <w:spacing w:val="33"/>
        </w:rPr>
        <w:t xml:space="preserve"> </w:t>
      </w:r>
      <w:r>
        <w:t>a</w:t>
      </w:r>
      <w:r>
        <w:rPr>
          <w:spacing w:val="30"/>
        </w:rPr>
        <w:t xml:space="preserve"> </w:t>
      </w:r>
      <w:r>
        <w:t>support</w:t>
      </w:r>
      <w:r>
        <w:rPr>
          <w:spacing w:val="32"/>
        </w:rPr>
        <w:t xml:space="preserve"> </w:t>
      </w:r>
      <w:r>
        <w:t>of</w:t>
      </w:r>
      <w:r>
        <w:rPr>
          <w:spacing w:val="34"/>
        </w:rPr>
        <w:t xml:space="preserve"> </w:t>
      </w:r>
      <w:r>
        <w:t>employers</w:t>
      </w:r>
      <w:r>
        <w:rPr>
          <w:spacing w:val="31"/>
        </w:rPr>
        <w:t xml:space="preserve"> </w:t>
      </w:r>
      <w:r>
        <w:t>and</w:t>
      </w:r>
      <w:r>
        <w:rPr>
          <w:spacing w:val="27"/>
        </w:rPr>
        <w:t xml:space="preserve"> </w:t>
      </w:r>
      <w:r>
        <w:t>capitalists</w:t>
      </w:r>
      <w:r>
        <w:rPr>
          <w:spacing w:val="31"/>
        </w:rPr>
        <w:t xml:space="preserve"> </w:t>
      </w:r>
      <w:r>
        <w:t>as</w:t>
      </w:r>
      <w:r>
        <w:rPr>
          <w:spacing w:val="-56"/>
        </w:rPr>
        <w:t xml:space="preserve"> </w:t>
      </w:r>
      <w:r>
        <w:t xml:space="preserve">part of the promotion of economic freedom and economic progress (Leach  </w:t>
      </w:r>
      <w:r>
        <w:rPr>
          <w:spacing w:val="48"/>
        </w:rPr>
        <w:t xml:space="preserve"> </w:t>
      </w:r>
      <w:r>
        <w:t>2015).</w:t>
      </w:r>
    </w:p>
    <w:p w14:paraId="1D401D9F" w14:textId="77777777" w:rsidR="008566DF" w:rsidRDefault="008566DF">
      <w:pPr>
        <w:spacing w:before="11"/>
        <w:rPr>
          <w:rFonts w:ascii="Arial" w:eastAsia="Arial" w:hAnsi="Arial" w:cs="Arial"/>
          <w:sz w:val="25"/>
          <w:szCs w:val="25"/>
        </w:rPr>
      </w:pPr>
    </w:p>
    <w:p w14:paraId="3FBD0D21" w14:textId="35A6BAED" w:rsidR="008566DF" w:rsidRDefault="006861AB" w:rsidP="000F4CF9">
      <w:pPr>
        <w:pStyle w:val="BodyText"/>
        <w:spacing w:line="283" w:lineRule="auto"/>
        <w:ind w:left="0" w:right="166"/>
        <w:jc w:val="both"/>
      </w:pPr>
      <w:r>
        <w:t>The</w:t>
      </w:r>
      <w:r>
        <w:rPr>
          <w:spacing w:val="1"/>
        </w:rPr>
        <w:t xml:space="preserve"> </w:t>
      </w:r>
      <w:r>
        <w:t>promotion of</w:t>
      </w:r>
      <w:r>
        <w:rPr>
          <w:spacing w:val="4"/>
        </w:rPr>
        <w:t xml:space="preserve"> </w:t>
      </w:r>
      <w:r>
        <w:t>economic freedom</w:t>
      </w:r>
      <w:r>
        <w:rPr>
          <w:spacing w:val="5"/>
        </w:rPr>
        <w:t xml:space="preserve"> </w:t>
      </w:r>
      <w:r>
        <w:t>and</w:t>
      </w:r>
      <w:r>
        <w:rPr>
          <w:spacing w:val="1"/>
        </w:rPr>
        <w:t xml:space="preserve"> </w:t>
      </w:r>
      <w:r>
        <w:t>economic</w:t>
      </w:r>
      <w:r>
        <w:rPr>
          <w:spacing w:val="-2"/>
        </w:rPr>
        <w:t xml:space="preserve"> </w:t>
      </w:r>
      <w:r>
        <w:t>progress is</w:t>
      </w:r>
      <w:r>
        <w:rPr>
          <w:spacing w:val="3"/>
        </w:rPr>
        <w:t xml:space="preserve"> </w:t>
      </w:r>
      <w:r>
        <w:t>not something</w:t>
      </w:r>
      <w:r>
        <w:rPr>
          <w:spacing w:val="1"/>
        </w:rPr>
        <w:t xml:space="preserve"> </w:t>
      </w:r>
      <w:r>
        <w:t>that</w:t>
      </w:r>
      <w:r>
        <w:rPr>
          <w:spacing w:val="3"/>
        </w:rPr>
        <w:t xml:space="preserve"> </w:t>
      </w:r>
      <w:r>
        <w:t>falls</w:t>
      </w:r>
      <w:r>
        <w:rPr>
          <w:spacing w:val="-54"/>
        </w:rPr>
        <w:t xml:space="preserve"> </w:t>
      </w:r>
      <w:r>
        <w:t>under</w:t>
      </w:r>
      <w:r>
        <w:rPr>
          <w:spacing w:val="11"/>
        </w:rPr>
        <w:t xml:space="preserve"> </w:t>
      </w:r>
      <w:r>
        <w:t>ethical</w:t>
      </w:r>
      <w:r>
        <w:rPr>
          <w:spacing w:val="11"/>
        </w:rPr>
        <w:t xml:space="preserve"> </w:t>
      </w:r>
      <w:r>
        <w:t>consumption</w:t>
      </w:r>
      <w:r>
        <w:rPr>
          <w:spacing w:val="17"/>
        </w:rPr>
        <w:t xml:space="preserve"> </w:t>
      </w:r>
      <w:r>
        <w:t>as</w:t>
      </w:r>
      <w:r>
        <w:rPr>
          <w:spacing w:val="17"/>
        </w:rPr>
        <w:t xml:space="preserve"> </w:t>
      </w:r>
      <w:r>
        <w:rPr>
          <w:spacing w:val="-3"/>
        </w:rPr>
        <w:t>we</w:t>
      </w:r>
      <w:r>
        <w:rPr>
          <w:spacing w:val="14"/>
        </w:rPr>
        <w:t xml:space="preserve"> </w:t>
      </w:r>
      <w:r>
        <w:t>generally</w:t>
      </w:r>
      <w:r>
        <w:rPr>
          <w:spacing w:val="6"/>
        </w:rPr>
        <w:t xml:space="preserve"> </w:t>
      </w:r>
      <w:r>
        <w:t>describe</w:t>
      </w:r>
      <w:r>
        <w:rPr>
          <w:spacing w:val="11"/>
        </w:rPr>
        <w:t xml:space="preserve"> </w:t>
      </w:r>
      <w:r>
        <w:t>it.</w:t>
      </w:r>
      <w:r>
        <w:rPr>
          <w:spacing w:val="11"/>
        </w:rPr>
        <w:t xml:space="preserve"> </w:t>
      </w:r>
      <w:r>
        <w:t>This</w:t>
      </w:r>
      <w:r>
        <w:rPr>
          <w:spacing w:val="11"/>
        </w:rPr>
        <w:t xml:space="preserve"> </w:t>
      </w:r>
      <w:r>
        <w:t>does</w:t>
      </w:r>
      <w:r>
        <w:rPr>
          <w:spacing w:val="9"/>
        </w:rPr>
        <w:t xml:space="preserve"> </w:t>
      </w:r>
      <w:r>
        <w:t>not</w:t>
      </w:r>
      <w:r>
        <w:rPr>
          <w:spacing w:val="11"/>
        </w:rPr>
        <w:t xml:space="preserve"> </w:t>
      </w:r>
      <w:r>
        <w:t>mean</w:t>
      </w:r>
      <w:r>
        <w:rPr>
          <w:spacing w:val="10"/>
        </w:rPr>
        <w:t xml:space="preserve"> </w:t>
      </w:r>
      <w:r>
        <w:t>that</w:t>
      </w:r>
      <w:r>
        <w:rPr>
          <w:spacing w:val="12"/>
        </w:rPr>
        <w:t xml:space="preserve"> </w:t>
      </w:r>
      <w:r>
        <w:t>these</w:t>
      </w:r>
      <w:r>
        <w:rPr>
          <w:spacing w:val="-57"/>
        </w:rPr>
        <w:t xml:space="preserve"> </w:t>
      </w:r>
      <w:r>
        <w:t>are</w:t>
      </w:r>
      <w:r>
        <w:rPr>
          <w:spacing w:val="42"/>
        </w:rPr>
        <w:t xml:space="preserve"> </w:t>
      </w:r>
      <w:r>
        <w:t>unethical</w:t>
      </w:r>
      <w:r>
        <w:rPr>
          <w:spacing w:val="47"/>
        </w:rPr>
        <w:t xml:space="preserve"> </w:t>
      </w:r>
      <w:r>
        <w:t>goals,</w:t>
      </w:r>
      <w:r>
        <w:rPr>
          <w:spacing w:val="47"/>
        </w:rPr>
        <w:t xml:space="preserve"> </w:t>
      </w:r>
      <w:r>
        <w:t>it</w:t>
      </w:r>
      <w:r>
        <w:rPr>
          <w:spacing w:val="43"/>
        </w:rPr>
        <w:t xml:space="preserve"> </w:t>
      </w:r>
      <w:r>
        <w:t>simply</w:t>
      </w:r>
      <w:r>
        <w:rPr>
          <w:spacing w:val="38"/>
        </w:rPr>
        <w:t xml:space="preserve"> </w:t>
      </w:r>
      <w:r>
        <w:t>highlights</w:t>
      </w:r>
      <w:r>
        <w:rPr>
          <w:spacing w:val="47"/>
        </w:rPr>
        <w:t xml:space="preserve"> </w:t>
      </w:r>
      <w:r>
        <w:t>that</w:t>
      </w:r>
      <w:r>
        <w:rPr>
          <w:spacing w:val="49"/>
        </w:rPr>
        <w:t xml:space="preserve"> </w:t>
      </w:r>
      <w:r>
        <w:t>ethical</w:t>
      </w:r>
      <w:r>
        <w:rPr>
          <w:spacing w:val="47"/>
        </w:rPr>
        <w:t xml:space="preserve"> </w:t>
      </w:r>
      <w:r>
        <w:t>consumption</w:t>
      </w:r>
      <w:r>
        <w:rPr>
          <w:spacing w:val="44"/>
        </w:rPr>
        <w:t xml:space="preserve"> </w:t>
      </w:r>
      <w:r>
        <w:t>movement</w:t>
      </w:r>
      <w:r>
        <w:rPr>
          <w:spacing w:val="43"/>
        </w:rPr>
        <w:t xml:space="preserve"> </w:t>
      </w:r>
      <w:r>
        <w:t>shares</w:t>
      </w:r>
      <w:r>
        <w:rPr>
          <w:spacing w:val="-56"/>
        </w:rPr>
        <w:t xml:space="preserve"> </w:t>
      </w:r>
      <w:r>
        <w:t>goals</w:t>
      </w:r>
      <w:r>
        <w:rPr>
          <w:spacing w:val="36"/>
        </w:rPr>
        <w:t xml:space="preserve"> </w:t>
      </w:r>
      <w:r>
        <w:t>with</w:t>
      </w:r>
      <w:r>
        <w:rPr>
          <w:spacing w:val="31"/>
        </w:rPr>
        <w:t xml:space="preserve"> </w:t>
      </w:r>
      <w:r>
        <w:t>political</w:t>
      </w:r>
      <w:r>
        <w:rPr>
          <w:spacing w:val="32"/>
        </w:rPr>
        <w:t xml:space="preserve"> </w:t>
      </w:r>
      <w:r>
        <w:t>Leftism</w:t>
      </w:r>
      <w:r>
        <w:rPr>
          <w:spacing w:val="37"/>
        </w:rPr>
        <w:t xml:space="preserve"> </w:t>
      </w:r>
      <w:r>
        <w:t>rather</w:t>
      </w:r>
      <w:r>
        <w:rPr>
          <w:spacing w:val="30"/>
        </w:rPr>
        <w:t xml:space="preserve"> </w:t>
      </w:r>
      <w:r>
        <w:t>than</w:t>
      </w:r>
      <w:r>
        <w:rPr>
          <w:spacing w:val="32"/>
        </w:rPr>
        <w:t xml:space="preserve"> </w:t>
      </w:r>
      <w:r>
        <w:t>a</w:t>
      </w:r>
      <w:r>
        <w:rPr>
          <w:spacing w:val="31"/>
        </w:rPr>
        <w:t xml:space="preserve"> </w:t>
      </w:r>
      <w:r>
        <w:t>Right-wing</w:t>
      </w:r>
      <w:r>
        <w:rPr>
          <w:spacing w:val="33"/>
        </w:rPr>
        <w:t xml:space="preserve"> </w:t>
      </w:r>
      <w:r>
        <w:t>political</w:t>
      </w:r>
      <w:r>
        <w:rPr>
          <w:spacing w:val="32"/>
        </w:rPr>
        <w:t xml:space="preserve"> </w:t>
      </w:r>
      <w:r>
        <w:t>ideology.</w:t>
      </w:r>
      <w:r>
        <w:rPr>
          <w:spacing w:val="36"/>
        </w:rPr>
        <w:t xml:space="preserve"> </w:t>
      </w:r>
      <w:r>
        <w:t>Many</w:t>
      </w:r>
      <w:r>
        <w:rPr>
          <w:spacing w:val="32"/>
        </w:rPr>
        <w:t xml:space="preserve"> </w:t>
      </w:r>
      <w:r>
        <w:t>Rightist</w:t>
      </w:r>
      <w:r>
        <w:rPr>
          <w:spacing w:val="-57"/>
        </w:rPr>
        <w:t xml:space="preserve"> </w:t>
      </w:r>
      <w:r>
        <w:t>ideals</w:t>
      </w:r>
      <w:r>
        <w:rPr>
          <w:spacing w:val="20"/>
        </w:rPr>
        <w:t xml:space="preserve"> </w:t>
      </w:r>
      <w:r>
        <w:t>are</w:t>
      </w:r>
      <w:r>
        <w:rPr>
          <w:spacing w:val="19"/>
        </w:rPr>
        <w:t xml:space="preserve"> </w:t>
      </w:r>
      <w:r>
        <w:t>supported</w:t>
      </w:r>
      <w:r>
        <w:rPr>
          <w:spacing w:val="21"/>
        </w:rPr>
        <w:t xml:space="preserve"> </w:t>
      </w:r>
      <w:r>
        <w:t>through</w:t>
      </w:r>
      <w:r>
        <w:rPr>
          <w:spacing w:val="19"/>
        </w:rPr>
        <w:t xml:space="preserve"> </w:t>
      </w:r>
      <w:r>
        <w:t>traditional</w:t>
      </w:r>
      <w:r>
        <w:rPr>
          <w:spacing w:val="19"/>
        </w:rPr>
        <w:t xml:space="preserve"> </w:t>
      </w:r>
      <w:r>
        <w:t>consumption,</w:t>
      </w:r>
      <w:r>
        <w:rPr>
          <w:spacing w:val="23"/>
        </w:rPr>
        <w:t xml:space="preserve"> </w:t>
      </w:r>
      <w:r>
        <w:t>while</w:t>
      </w:r>
      <w:r>
        <w:rPr>
          <w:spacing w:val="19"/>
        </w:rPr>
        <w:t xml:space="preserve"> </w:t>
      </w:r>
      <w:r>
        <w:t>the</w:t>
      </w:r>
      <w:r>
        <w:rPr>
          <w:spacing w:val="20"/>
        </w:rPr>
        <w:t xml:space="preserve"> </w:t>
      </w:r>
      <w:r>
        <w:t>Left</w:t>
      </w:r>
      <w:r>
        <w:rPr>
          <w:spacing w:val="20"/>
        </w:rPr>
        <w:t xml:space="preserve"> </w:t>
      </w:r>
      <w:r>
        <w:rPr>
          <w:spacing w:val="-2"/>
        </w:rPr>
        <w:t>has</w:t>
      </w:r>
      <w:r>
        <w:rPr>
          <w:spacing w:val="23"/>
        </w:rPr>
        <w:t xml:space="preserve"> </w:t>
      </w:r>
      <w:r>
        <w:t>some</w:t>
      </w:r>
      <w:r>
        <w:rPr>
          <w:spacing w:val="19"/>
        </w:rPr>
        <w:t xml:space="preserve"> </w:t>
      </w:r>
      <w:r>
        <w:t>strong</w:t>
      </w:r>
      <w:r>
        <w:rPr>
          <w:spacing w:val="-56"/>
        </w:rPr>
        <w:t xml:space="preserve"> </w:t>
      </w:r>
      <w:r>
        <w:t>criticisms</w:t>
      </w:r>
      <w:r>
        <w:rPr>
          <w:spacing w:val="40"/>
        </w:rPr>
        <w:t xml:space="preserve"> </w:t>
      </w:r>
      <w:r>
        <w:t>of</w:t>
      </w:r>
      <w:r>
        <w:rPr>
          <w:spacing w:val="40"/>
        </w:rPr>
        <w:t xml:space="preserve"> </w:t>
      </w:r>
      <w:r>
        <w:t>consumer</w:t>
      </w:r>
      <w:r>
        <w:rPr>
          <w:spacing w:val="40"/>
        </w:rPr>
        <w:t xml:space="preserve"> </w:t>
      </w:r>
      <w:r>
        <w:t>society</w:t>
      </w:r>
      <w:r>
        <w:rPr>
          <w:spacing w:val="35"/>
        </w:rPr>
        <w:t xml:space="preserve"> </w:t>
      </w:r>
      <w:r>
        <w:t>(Mclntyre</w:t>
      </w:r>
      <w:r>
        <w:rPr>
          <w:spacing w:val="41"/>
        </w:rPr>
        <w:t xml:space="preserve"> </w:t>
      </w:r>
      <w:r>
        <w:t>1992).</w:t>
      </w:r>
      <w:r>
        <w:rPr>
          <w:spacing w:val="38"/>
        </w:rPr>
        <w:t xml:space="preserve"> </w:t>
      </w:r>
      <w:r>
        <w:t>A</w:t>
      </w:r>
      <w:r>
        <w:rPr>
          <w:spacing w:val="42"/>
        </w:rPr>
        <w:t xml:space="preserve"> </w:t>
      </w:r>
      <w:r>
        <w:t>Right-wing</w:t>
      </w:r>
      <w:r>
        <w:rPr>
          <w:spacing w:val="40"/>
        </w:rPr>
        <w:t xml:space="preserve"> </w:t>
      </w:r>
      <w:r>
        <w:t>ideology,</w:t>
      </w:r>
      <w:r>
        <w:rPr>
          <w:spacing w:val="40"/>
        </w:rPr>
        <w:t xml:space="preserve"> </w:t>
      </w:r>
      <w:r>
        <w:t>or</w:t>
      </w:r>
      <w:r>
        <w:rPr>
          <w:spacing w:val="40"/>
        </w:rPr>
        <w:t xml:space="preserve"> </w:t>
      </w:r>
      <w:r>
        <w:t>the</w:t>
      </w:r>
      <w:r>
        <w:rPr>
          <w:spacing w:val="-60"/>
        </w:rPr>
        <w:t xml:space="preserve"> </w:t>
      </w:r>
      <w:r>
        <w:t>archetypal</w:t>
      </w:r>
      <w:r>
        <w:rPr>
          <w:spacing w:val="12"/>
        </w:rPr>
        <w:t xml:space="preserve"> </w:t>
      </w:r>
      <w:r>
        <w:t>neo-liberal</w:t>
      </w:r>
      <w:r>
        <w:rPr>
          <w:spacing w:val="12"/>
        </w:rPr>
        <w:t xml:space="preserve"> </w:t>
      </w:r>
      <w:r>
        <w:t>belief</w:t>
      </w:r>
      <w:r>
        <w:rPr>
          <w:spacing w:val="16"/>
        </w:rPr>
        <w:t xml:space="preserve"> </w:t>
      </w:r>
      <w:r>
        <w:t>system,</w:t>
      </w:r>
      <w:r>
        <w:rPr>
          <w:spacing w:val="10"/>
        </w:rPr>
        <w:t xml:space="preserve"> </w:t>
      </w:r>
      <w:r>
        <w:t>is</w:t>
      </w:r>
      <w:r>
        <w:rPr>
          <w:spacing w:val="13"/>
        </w:rPr>
        <w:t xml:space="preserve"> </w:t>
      </w:r>
      <w:r>
        <w:t>very</w:t>
      </w:r>
      <w:r>
        <w:rPr>
          <w:spacing w:val="13"/>
        </w:rPr>
        <w:t xml:space="preserve"> </w:t>
      </w:r>
      <w:r>
        <w:t>pro-business</w:t>
      </w:r>
      <w:r>
        <w:rPr>
          <w:spacing w:val="8"/>
        </w:rPr>
        <w:t xml:space="preserve"> </w:t>
      </w:r>
      <w:r>
        <w:t>(Kohli</w:t>
      </w:r>
      <w:r>
        <w:rPr>
          <w:spacing w:val="15"/>
        </w:rPr>
        <w:t xml:space="preserve"> </w:t>
      </w:r>
      <w:r>
        <w:t>2010).</w:t>
      </w:r>
      <w:r>
        <w:rPr>
          <w:spacing w:val="10"/>
        </w:rPr>
        <w:t xml:space="preserve"> </w:t>
      </w:r>
      <w:r>
        <w:t>Business</w:t>
      </w:r>
      <w:r>
        <w:rPr>
          <w:spacing w:val="-58"/>
        </w:rPr>
        <w:t xml:space="preserve"> </w:t>
      </w:r>
      <w:r>
        <w:t>creates</w:t>
      </w:r>
      <w:r>
        <w:rPr>
          <w:spacing w:val="37"/>
        </w:rPr>
        <w:t xml:space="preserve"> </w:t>
      </w:r>
      <w:r>
        <w:t>jobs</w:t>
      </w:r>
      <w:r>
        <w:rPr>
          <w:spacing w:val="37"/>
        </w:rPr>
        <w:t xml:space="preserve"> </w:t>
      </w:r>
      <w:r>
        <w:t>for</w:t>
      </w:r>
      <w:r>
        <w:rPr>
          <w:spacing w:val="41"/>
        </w:rPr>
        <w:t xml:space="preserve"> </w:t>
      </w:r>
      <w:r>
        <w:t>workers</w:t>
      </w:r>
      <w:r>
        <w:rPr>
          <w:spacing w:val="34"/>
        </w:rPr>
        <w:t xml:space="preserve"> </w:t>
      </w:r>
      <w:r>
        <w:t>and</w:t>
      </w:r>
      <w:r>
        <w:rPr>
          <w:spacing w:val="32"/>
        </w:rPr>
        <w:t xml:space="preserve"> </w:t>
      </w:r>
      <w:r>
        <w:t>profits</w:t>
      </w:r>
      <w:r>
        <w:rPr>
          <w:spacing w:val="34"/>
        </w:rPr>
        <w:t xml:space="preserve"> </w:t>
      </w:r>
      <w:r>
        <w:t>for</w:t>
      </w:r>
      <w:r>
        <w:rPr>
          <w:spacing w:val="37"/>
        </w:rPr>
        <w:t xml:space="preserve"> </w:t>
      </w:r>
      <w:r>
        <w:t>its</w:t>
      </w:r>
      <w:r>
        <w:rPr>
          <w:spacing w:val="39"/>
        </w:rPr>
        <w:t xml:space="preserve"> </w:t>
      </w:r>
      <w:r>
        <w:t>owners</w:t>
      </w:r>
      <w:r>
        <w:rPr>
          <w:spacing w:val="34"/>
        </w:rPr>
        <w:t xml:space="preserve"> </w:t>
      </w:r>
      <w:r>
        <w:t>or</w:t>
      </w:r>
      <w:r>
        <w:rPr>
          <w:spacing w:val="39"/>
        </w:rPr>
        <w:t xml:space="preserve"> </w:t>
      </w:r>
      <w:r>
        <w:t>shareholders.</w:t>
      </w:r>
      <w:r>
        <w:rPr>
          <w:spacing w:val="37"/>
        </w:rPr>
        <w:t xml:space="preserve"> </w:t>
      </w:r>
      <w:r>
        <w:t>Consumers</w:t>
      </w:r>
      <w:r>
        <w:rPr>
          <w:spacing w:val="37"/>
        </w:rPr>
        <w:t xml:space="preserve"> </w:t>
      </w:r>
      <w:r>
        <w:t>are</w:t>
      </w:r>
      <w:r>
        <w:rPr>
          <w:spacing w:val="-58"/>
        </w:rPr>
        <w:t xml:space="preserve"> </w:t>
      </w:r>
      <w:r>
        <w:t>supporting</w:t>
      </w:r>
      <w:r>
        <w:rPr>
          <w:spacing w:val="59"/>
        </w:rPr>
        <w:t xml:space="preserve"> </w:t>
      </w:r>
      <w:r>
        <w:t>business</w:t>
      </w:r>
      <w:r>
        <w:rPr>
          <w:spacing w:val="59"/>
        </w:rPr>
        <w:t xml:space="preserve"> </w:t>
      </w:r>
      <w:r>
        <w:t>and</w:t>
      </w:r>
      <w:r>
        <w:rPr>
          <w:spacing w:val="58"/>
        </w:rPr>
        <w:t xml:space="preserve"> </w:t>
      </w:r>
      <w:r>
        <w:t>helping</w:t>
      </w:r>
      <w:r>
        <w:rPr>
          <w:spacing w:val="59"/>
        </w:rPr>
        <w:t xml:space="preserve"> </w:t>
      </w:r>
      <w:r>
        <w:t>them employ</w:t>
      </w:r>
      <w:r>
        <w:rPr>
          <w:spacing w:val="56"/>
        </w:rPr>
        <w:t xml:space="preserve"> </w:t>
      </w:r>
      <w:r>
        <w:t>workers</w:t>
      </w:r>
      <w:r>
        <w:rPr>
          <w:spacing w:val="59"/>
        </w:rPr>
        <w:t xml:space="preserve"> </w:t>
      </w:r>
      <w:r>
        <w:t>and</w:t>
      </w:r>
      <w:r>
        <w:rPr>
          <w:spacing w:val="60"/>
        </w:rPr>
        <w:t xml:space="preserve"> </w:t>
      </w:r>
      <w:r>
        <w:t>make</w:t>
      </w:r>
      <w:r>
        <w:rPr>
          <w:spacing w:val="1"/>
        </w:rPr>
        <w:t xml:space="preserve"> </w:t>
      </w:r>
      <w:r>
        <w:t>profits</w:t>
      </w:r>
      <w:r>
        <w:rPr>
          <w:spacing w:val="56"/>
        </w:rPr>
        <w:t xml:space="preserve"> </w:t>
      </w:r>
      <w:r>
        <w:t>for</w:t>
      </w:r>
      <w:r>
        <w:rPr>
          <w:spacing w:val="59"/>
        </w:rPr>
        <w:t xml:space="preserve"> </w:t>
      </w:r>
      <w:r>
        <w:t>their</w:t>
      </w:r>
      <w:r>
        <w:rPr>
          <w:spacing w:val="-58"/>
        </w:rPr>
        <w:t xml:space="preserve"> </w:t>
      </w:r>
      <w:r>
        <w:t>owners</w:t>
      </w:r>
      <w:r>
        <w:rPr>
          <w:spacing w:val="31"/>
        </w:rPr>
        <w:t xml:space="preserve"> </w:t>
      </w:r>
      <w:r>
        <w:t>each</w:t>
      </w:r>
      <w:r>
        <w:rPr>
          <w:spacing w:val="30"/>
        </w:rPr>
        <w:t xml:space="preserve"> </w:t>
      </w:r>
      <w:r>
        <w:t>time</w:t>
      </w:r>
      <w:r>
        <w:rPr>
          <w:spacing w:val="25"/>
        </w:rPr>
        <w:t xml:space="preserve"> </w:t>
      </w:r>
      <w:r>
        <w:t>they</w:t>
      </w:r>
      <w:r>
        <w:rPr>
          <w:spacing w:val="31"/>
        </w:rPr>
        <w:t xml:space="preserve"> </w:t>
      </w:r>
      <w:r>
        <w:t>make</w:t>
      </w:r>
      <w:r>
        <w:rPr>
          <w:spacing w:val="28"/>
        </w:rPr>
        <w:t xml:space="preserve"> </w:t>
      </w:r>
      <w:r>
        <w:t>a</w:t>
      </w:r>
      <w:r>
        <w:rPr>
          <w:spacing w:val="26"/>
        </w:rPr>
        <w:t xml:space="preserve"> </w:t>
      </w:r>
      <w:r>
        <w:t>purchase.</w:t>
      </w:r>
      <w:r>
        <w:rPr>
          <w:spacing w:val="29"/>
        </w:rPr>
        <w:t xml:space="preserve"> </w:t>
      </w:r>
      <w:r>
        <w:t>In</w:t>
      </w:r>
      <w:r>
        <w:rPr>
          <w:spacing w:val="32"/>
        </w:rPr>
        <w:t xml:space="preserve"> </w:t>
      </w:r>
      <w:r>
        <w:t>this</w:t>
      </w:r>
      <w:r>
        <w:rPr>
          <w:spacing w:val="26"/>
        </w:rPr>
        <w:t xml:space="preserve"> </w:t>
      </w:r>
      <w:r>
        <w:t>sense,</w:t>
      </w:r>
      <w:r>
        <w:rPr>
          <w:spacing w:val="29"/>
        </w:rPr>
        <w:t xml:space="preserve"> </w:t>
      </w:r>
      <w:r>
        <w:t>most</w:t>
      </w:r>
      <w:r>
        <w:rPr>
          <w:spacing w:val="31"/>
        </w:rPr>
        <w:t xml:space="preserve"> </w:t>
      </w:r>
      <w:r>
        <w:t>forms</w:t>
      </w:r>
      <w:r>
        <w:rPr>
          <w:spacing w:val="26"/>
        </w:rPr>
        <w:t xml:space="preserve"> </w:t>
      </w:r>
      <w:r>
        <w:t>of</w:t>
      </w:r>
      <w:r>
        <w:rPr>
          <w:spacing w:val="32"/>
        </w:rPr>
        <w:t xml:space="preserve"> </w:t>
      </w:r>
      <w:r>
        <w:t>consumption</w:t>
      </w:r>
      <w:r>
        <w:rPr>
          <w:spacing w:val="-58"/>
        </w:rPr>
        <w:t xml:space="preserve"> </w:t>
      </w:r>
      <w:r>
        <w:t>can</w:t>
      </w:r>
      <w:r>
        <w:rPr>
          <w:spacing w:val="9"/>
        </w:rPr>
        <w:t xml:space="preserve"> </w:t>
      </w:r>
      <w:r>
        <w:t>be</w:t>
      </w:r>
      <w:r>
        <w:rPr>
          <w:spacing w:val="12"/>
        </w:rPr>
        <w:t xml:space="preserve"> </w:t>
      </w:r>
      <w:r>
        <w:t>seen</w:t>
      </w:r>
      <w:r>
        <w:rPr>
          <w:spacing w:val="9"/>
        </w:rPr>
        <w:t xml:space="preserve"> </w:t>
      </w:r>
      <w:r>
        <w:t>as</w:t>
      </w:r>
      <w:r>
        <w:rPr>
          <w:spacing w:val="10"/>
        </w:rPr>
        <w:t xml:space="preserve"> </w:t>
      </w:r>
      <w:r>
        <w:t>ethical</w:t>
      </w:r>
      <w:r>
        <w:rPr>
          <w:spacing w:val="12"/>
        </w:rPr>
        <w:t xml:space="preserve"> </w:t>
      </w:r>
      <w:r>
        <w:t>and</w:t>
      </w:r>
      <w:r>
        <w:rPr>
          <w:spacing w:val="10"/>
        </w:rPr>
        <w:t xml:space="preserve"> </w:t>
      </w:r>
      <w:r>
        <w:t>mutually</w:t>
      </w:r>
      <w:r>
        <w:rPr>
          <w:spacing w:val="7"/>
        </w:rPr>
        <w:t xml:space="preserve"> </w:t>
      </w:r>
      <w:r>
        <w:t>beneficial</w:t>
      </w:r>
      <w:r>
        <w:rPr>
          <w:spacing w:val="10"/>
        </w:rPr>
        <w:t xml:space="preserve"> </w:t>
      </w:r>
      <w:r>
        <w:t>for</w:t>
      </w:r>
      <w:r>
        <w:rPr>
          <w:spacing w:val="8"/>
        </w:rPr>
        <w:t xml:space="preserve"> </w:t>
      </w:r>
      <w:r>
        <w:t>the</w:t>
      </w:r>
      <w:r>
        <w:rPr>
          <w:spacing w:val="9"/>
        </w:rPr>
        <w:t xml:space="preserve"> </w:t>
      </w:r>
      <w:r>
        <w:t>consumer,</w:t>
      </w:r>
      <w:r>
        <w:rPr>
          <w:spacing w:val="10"/>
        </w:rPr>
        <w:t xml:space="preserve"> </w:t>
      </w:r>
      <w:r>
        <w:t>the</w:t>
      </w:r>
      <w:r>
        <w:rPr>
          <w:spacing w:val="8"/>
        </w:rPr>
        <w:t xml:space="preserve"> </w:t>
      </w:r>
      <w:r>
        <w:t>organisation,</w:t>
      </w:r>
      <w:r>
        <w:rPr>
          <w:spacing w:val="12"/>
        </w:rPr>
        <w:t xml:space="preserve"> </w:t>
      </w:r>
      <w:r>
        <w:t>the</w:t>
      </w:r>
      <w:r>
        <w:rPr>
          <w:spacing w:val="-56"/>
        </w:rPr>
        <w:t xml:space="preserve"> </w:t>
      </w:r>
      <w:r>
        <w:t>worker</w:t>
      </w:r>
      <w:r>
        <w:rPr>
          <w:spacing w:val="49"/>
        </w:rPr>
        <w:t xml:space="preserve"> </w:t>
      </w:r>
      <w:r>
        <w:t>and</w:t>
      </w:r>
      <w:r>
        <w:rPr>
          <w:spacing w:val="44"/>
        </w:rPr>
        <w:t xml:space="preserve"> </w:t>
      </w:r>
      <w:r>
        <w:t>the</w:t>
      </w:r>
      <w:r>
        <w:rPr>
          <w:spacing w:val="47"/>
        </w:rPr>
        <w:t xml:space="preserve"> </w:t>
      </w:r>
      <w:r>
        <w:t>owner;</w:t>
      </w:r>
      <w:r>
        <w:rPr>
          <w:spacing w:val="49"/>
        </w:rPr>
        <w:t xml:space="preserve"> </w:t>
      </w:r>
      <w:r>
        <w:t>consumption</w:t>
      </w:r>
      <w:r>
        <w:rPr>
          <w:spacing w:val="49"/>
        </w:rPr>
        <w:t xml:space="preserve"> </w:t>
      </w:r>
      <w:r>
        <w:t>will</w:t>
      </w:r>
      <w:r>
        <w:rPr>
          <w:spacing w:val="49"/>
        </w:rPr>
        <w:t xml:space="preserve"> </w:t>
      </w:r>
      <w:r>
        <w:t>also</w:t>
      </w:r>
      <w:r>
        <w:rPr>
          <w:spacing w:val="47"/>
        </w:rPr>
        <w:t xml:space="preserve"> </w:t>
      </w:r>
      <w:r>
        <w:t>support</w:t>
      </w:r>
      <w:r>
        <w:rPr>
          <w:spacing w:val="46"/>
        </w:rPr>
        <w:t xml:space="preserve"> </w:t>
      </w:r>
      <w:r>
        <w:t>economic</w:t>
      </w:r>
      <w:r>
        <w:rPr>
          <w:spacing w:val="51"/>
        </w:rPr>
        <w:t xml:space="preserve"> </w:t>
      </w:r>
      <w:r>
        <w:t>growth,</w:t>
      </w:r>
      <w:r>
        <w:rPr>
          <w:spacing w:val="49"/>
        </w:rPr>
        <w:t xml:space="preserve"> </w:t>
      </w:r>
      <w:r>
        <w:t>higher</w:t>
      </w:r>
      <w:r>
        <w:rPr>
          <w:spacing w:val="44"/>
        </w:rPr>
        <w:t xml:space="preserve"> </w:t>
      </w:r>
      <w:r w:rsidR="000343FC">
        <w:t>tax</w:t>
      </w:r>
      <w:r>
        <w:rPr>
          <w:spacing w:val="-58"/>
        </w:rPr>
        <w:t xml:space="preserve"> </w:t>
      </w:r>
      <w:r w:rsidR="000343FC">
        <w:t xml:space="preserve">revenues </w:t>
      </w:r>
      <w:r>
        <w:t>and reduced</w:t>
      </w:r>
      <w:r>
        <w:rPr>
          <w:spacing w:val="18"/>
        </w:rPr>
        <w:t xml:space="preserve"> </w:t>
      </w:r>
      <w:r>
        <w:t>unemployment.</w:t>
      </w:r>
    </w:p>
    <w:p w14:paraId="52AD7B33" w14:textId="77777777" w:rsidR="008566DF" w:rsidRDefault="008566DF">
      <w:pPr>
        <w:spacing w:before="1"/>
        <w:rPr>
          <w:rFonts w:ascii="Arial" w:eastAsia="Arial" w:hAnsi="Arial" w:cs="Arial"/>
          <w:sz w:val="26"/>
          <w:szCs w:val="26"/>
        </w:rPr>
      </w:pPr>
    </w:p>
    <w:p w14:paraId="645C2B57" w14:textId="4E62D7A5" w:rsidR="008566DF" w:rsidRDefault="006861AB" w:rsidP="000343FC">
      <w:pPr>
        <w:pStyle w:val="BodyText"/>
        <w:spacing w:line="283" w:lineRule="auto"/>
        <w:ind w:left="0" w:right="164"/>
        <w:jc w:val="both"/>
      </w:pPr>
      <w:r>
        <w:t>Ethical consumption, as we understa</w:t>
      </w:r>
      <w:r w:rsidR="000343FC">
        <w:t>nd it however is an alternative</w:t>
      </w:r>
      <w:r>
        <w:t xml:space="preserve"> form</w:t>
      </w:r>
      <w:r>
        <w:rPr>
          <w:spacing w:val="-4"/>
        </w:rPr>
        <w:t xml:space="preserve"> </w:t>
      </w:r>
      <w:r>
        <w:t>of</w:t>
      </w:r>
      <w:r>
        <w:rPr>
          <w:w w:val="102"/>
        </w:rPr>
        <w:t xml:space="preserve"> </w:t>
      </w:r>
      <w:r>
        <w:t>consumption</w:t>
      </w:r>
      <w:r>
        <w:rPr>
          <w:spacing w:val="13"/>
        </w:rPr>
        <w:t xml:space="preserve"> </w:t>
      </w:r>
      <w:r>
        <w:t>that</w:t>
      </w:r>
      <w:r>
        <w:rPr>
          <w:spacing w:val="15"/>
        </w:rPr>
        <w:t xml:space="preserve"> </w:t>
      </w:r>
      <w:r>
        <w:t>attempts</w:t>
      </w:r>
      <w:r>
        <w:rPr>
          <w:spacing w:val="13"/>
        </w:rPr>
        <w:t xml:space="preserve"> </w:t>
      </w:r>
      <w:r>
        <w:t>to</w:t>
      </w:r>
      <w:r>
        <w:rPr>
          <w:spacing w:val="14"/>
        </w:rPr>
        <w:t xml:space="preserve"> </w:t>
      </w:r>
      <w:r>
        <w:t>support</w:t>
      </w:r>
      <w:r>
        <w:rPr>
          <w:spacing w:val="13"/>
        </w:rPr>
        <w:t xml:space="preserve"> </w:t>
      </w:r>
      <w:r>
        <w:t>causes</w:t>
      </w:r>
      <w:r>
        <w:rPr>
          <w:spacing w:val="11"/>
        </w:rPr>
        <w:t xml:space="preserve"> </w:t>
      </w:r>
      <w:r>
        <w:t>beyond</w:t>
      </w:r>
      <w:r>
        <w:rPr>
          <w:spacing w:val="12"/>
        </w:rPr>
        <w:t xml:space="preserve"> </w:t>
      </w:r>
      <w:r>
        <w:t>those</w:t>
      </w:r>
      <w:r>
        <w:rPr>
          <w:spacing w:val="11"/>
        </w:rPr>
        <w:t xml:space="preserve"> </w:t>
      </w:r>
      <w:r>
        <w:t>of</w:t>
      </w:r>
      <w:r>
        <w:rPr>
          <w:spacing w:val="17"/>
        </w:rPr>
        <w:t xml:space="preserve"> </w:t>
      </w:r>
      <w:r>
        <w:t>economic</w:t>
      </w:r>
      <w:r>
        <w:rPr>
          <w:spacing w:val="11"/>
        </w:rPr>
        <w:t xml:space="preserve"> </w:t>
      </w:r>
      <w:r>
        <w:t>freedom</w:t>
      </w:r>
      <w:r>
        <w:rPr>
          <w:spacing w:val="15"/>
        </w:rPr>
        <w:t xml:space="preserve"> </w:t>
      </w:r>
      <w:r>
        <w:t>and</w:t>
      </w:r>
      <w:r>
        <w:rPr>
          <w:spacing w:val="-55"/>
        </w:rPr>
        <w:t xml:space="preserve"> </w:t>
      </w:r>
      <w:r>
        <w:t>economic</w:t>
      </w:r>
      <w:r>
        <w:rPr>
          <w:spacing w:val="54"/>
        </w:rPr>
        <w:t xml:space="preserve"> </w:t>
      </w:r>
      <w:r>
        <w:t>progress.</w:t>
      </w:r>
      <w:r>
        <w:rPr>
          <w:spacing w:val="51"/>
        </w:rPr>
        <w:t xml:space="preserve"> </w:t>
      </w:r>
      <w:r>
        <w:t>Profits,</w:t>
      </w:r>
      <w:r>
        <w:rPr>
          <w:spacing w:val="51"/>
        </w:rPr>
        <w:t xml:space="preserve"> </w:t>
      </w:r>
      <w:r>
        <w:t>providing</w:t>
      </w:r>
      <w:r>
        <w:rPr>
          <w:spacing w:val="49"/>
        </w:rPr>
        <w:t xml:space="preserve"> </w:t>
      </w:r>
      <w:r>
        <w:t>employment</w:t>
      </w:r>
      <w:r>
        <w:rPr>
          <w:spacing w:val="51"/>
        </w:rPr>
        <w:t xml:space="preserve"> </w:t>
      </w:r>
      <w:r>
        <w:t>and</w:t>
      </w:r>
      <w:r>
        <w:rPr>
          <w:spacing w:val="54"/>
        </w:rPr>
        <w:t xml:space="preserve"> </w:t>
      </w:r>
      <w:r>
        <w:t>abiding</w:t>
      </w:r>
      <w:r>
        <w:rPr>
          <w:spacing w:val="52"/>
        </w:rPr>
        <w:t xml:space="preserve"> </w:t>
      </w:r>
      <w:r>
        <w:t>by</w:t>
      </w:r>
      <w:r>
        <w:rPr>
          <w:spacing w:val="54"/>
        </w:rPr>
        <w:t xml:space="preserve"> </w:t>
      </w:r>
      <w:r>
        <w:t>the</w:t>
      </w:r>
      <w:r>
        <w:rPr>
          <w:spacing w:val="52"/>
        </w:rPr>
        <w:t xml:space="preserve"> </w:t>
      </w:r>
      <w:r>
        <w:t>law</w:t>
      </w:r>
      <w:r>
        <w:rPr>
          <w:spacing w:val="51"/>
        </w:rPr>
        <w:t xml:space="preserve"> </w:t>
      </w:r>
      <w:r>
        <w:t>are</w:t>
      </w:r>
      <w:r>
        <w:rPr>
          <w:spacing w:val="52"/>
        </w:rPr>
        <w:t xml:space="preserve"> </w:t>
      </w:r>
      <w:r>
        <w:t>not</w:t>
      </w:r>
      <w:r>
        <w:rPr>
          <w:spacing w:val="-57"/>
        </w:rPr>
        <w:t xml:space="preserve"> </w:t>
      </w:r>
      <w:r>
        <w:t>enough</w:t>
      </w:r>
      <w:r>
        <w:rPr>
          <w:spacing w:val="46"/>
        </w:rPr>
        <w:t xml:space="preserve"> </w:t>
      </w:r>
      <w:r>
        <w:t>for</w:t>
      </w:r>
      <w:r>
        <w:rPr>
          <w:spacing w:val="45"/>
        </w:rPr>
        <w:t xml:space="preserve"> </w:t>
      </w:r>
      <w:r>
        <w:t>the</w:t>
      </w:r>
      <w:r>
        <w:rPr>
          <w:spacing w:val="42"/>
        </w:rPr>
        <w:t xml:space="preserve"> </w:t>
      </w:r>
      <w:r>
        <w:t>ethical</w:t>
      </w:r>
      <w:r>
        <w:rPr>
          <w:spacing w:val="46"/>
        </w:rPr>
        <w:t xml:space="preserve"> </w:t>
      </w:r>
      <w:r>
        <w:t>consumer</w:t>
      </w:r>
      <w:r>
        <w:rPr>
          <w:spacing w:val="46"/>
        </w:rPr>
        <w:t xml:space="preserve"> </w:t>
      </w:r>
      <w:r>
        <w:t>if</w:t>
      </w:r>
      <w:r>
        <w:rPr>
          <w:spacing w:val="47"/>
        </w:rPr>
        <w:t xml:space="preserve"> </w:t>
      </w:r>
      <w:r>
        <w:t>there</w:t>
      </w:r>
      <w:r>
        <w:rPr>
          <w:spacing w:val="46"/>
        </w:rPr>
        <w:t xml:space="preserve"> </w:t>
      </w:r>
      <w:r>
        <w:t>are</w:t>
      </w:r>
      <w:r>
        <w:rPr>
          <w:spacing w:val="42"/>
        </w:rPr>
        <w:t xml:space="preserve"> </w:t>
      </w:r>
      <w:r>
        <w:t>ethical</w:t>
      </w:r>
      <w:r>
        <w:rPr>
          <w:spacing w:val="46"/>
        </w:rPr>
        <w:t xml:space="preserve"> </w:t>
      </w:r>
      <w:r>
        <w:t>transgressions</w:t>
      </w:r>
      <w:r>
        <w:rPr>
          <w:spacing w:val="46"/>
        </w:rPr>
        <w:t xml:space="preserve"> </w:t>
      </w:r>
      <w:r>
        <w:t>in</w:t>
      </w:r>
      <w:r>
        <w:rPr>
          <w:spacing w:val="42"/>
        </w:rPr>
        <w:t xml:space="preserve"> </w:t>
      </w:r>
      <w:r>
        <w:t>the</w:t>
      </w:r>
      <w:r>
        <w:rPr>
          <w:spacing w:val="47"/>
        </w:rPr>
        <w:t xml:space="preserve"> </w:t>
      </w:r>
      <w:r>
        <w:t>way</w:t>
      </w:r>
      <w:r>
        <w:rPr>
          <w:spacing w:val="44"/>
        </w:rPr>
        <w:t xml:space="preserve"> </w:t>
      </w:r>
      <w:r>
        <w:t>the</w:t>
      </w:r>
      <w:r>
        <w:rPr>
          <w:spacing w:val="-58"/>
        </w:rPr>
        <w:t xml:space="preserve"> </w:t>
      </w:r>
      <w:r>
        <w:t>organisation</w:t>
      </w:r>
      <w:r>
        <w:rPr>
          <w:spacing w:val="32"/>
        </w:rPr>
        <w:t xml:space="preserve"> </w:t>
      </w:r>
      <w:r>
        <w:t>behaves.</w:t>
      </w:r>
      <w:r>
        <w:rPr>
          <w:spacing w:val="33"/>
        </w:rPr>
        <w:t xml:space="preserve"> </w:t>
      </w:r>
      <w:r>
        <w:t>Critically,</w:t>
      </w:r>
      <w:r>
        <w:rPr>
          <w:spacing w:val="35"/>
        </w:rPr>
        <w:t xml:space="preserve"> </w:t>
      </w:r>
      <w:r>
        <w:t>the</w:t>
      </w:r>
      <w:r>
        <w:rPr>
          <w:spacing w:val="30"/>
        </w:rPr>
        <w:t xml:space="preserve"> </w:t>
      </w:r>
      <w:r>
        <w:t>more</w:t>
      </w:r>
      <w:r>
        <w:rPr>
          <w:spacing w:val="26"/>
        </w:rPr>
        <w:t xml:space="preserve"> </w:t>
      </w:r>
      <w:r>
        <w:t>Rightist</w:t>
      </w:r>
      <w:r>
        <w:rPr>
          <w:spacing w:val="31"/>
        </w:rPr>
        <w:t xml:space="preserve"> </w:t>
      </w:r>
      <w:r>
        <w:t>capitalist</w:t>
      </w:r>
      <w:r>
        <w:rPr>
          <w:spacing w:val="31"/>
        </w:rPr>
        <w:t xml:space="preserve"> </w:t>
      </w:r>
      <w:r>
        <w:t>ideal</w:t>
      </w:r>
      <w:r>
        <w:rPr>
          <w:spacing w:val="31"/>
        </w:rPr>
        <w:t xml:space="preserve"> </w:t>
      </w:r>
      <w:r>
        <w:t>is</w:t>
      </w:r>
      <w:r>
        <w:rPr>
          <w:spacing w:val="33"/>
        </w:rPr>
        <w:t xml:space="preserve"> </w:t>
      </w:r>
      <w:r>
        <w:t>being</w:t>
      </w:r>
      <w:r>
        <w:rPr>
          <w:spacing w:val="31"/>
        </w:rPr>
        <w:t xml:space="preserve"> </w:t>
      </w:r>
      <w:r>
        <w:t>supported</w:t>
      </w:r>
      <w:r>
        <w:rPr>
          <w:spacing w:val="-55"/>
        </w:rPr>
        <w:t xml:space="preserve"> </w:t>
      </w:r>
      <w:r>
        <w:t>by</w:t>
      </w:r>
      <w:r>
        <w:rPr>
          <w:spacing w:val="33"/>
        </w:rPr>
        <w:t xml:space="preserve"> </w:t>
      </w:r>
      <w:r>
        <w:t>conventional</w:t>
      </w:r>
      <w:r>
        <w:rPr>
          <w:spacing w:val="35"/>
        </w:rPr>
        <w:t xml:space="preserve"> </w:t>
      </w:r>
      <w:r>
        <w:t>consumption.</w:t>
      </w:r>
      <w:r>
        <w:rPr>
          <w:spacing w:val="35"/>
        </w:rPr>
        <w:t xml:space="preserve"> </w:t>
      </w:r>
      <w:r>
        <w:t>However,</w:t>
      </w:r>
      <w:r>
        <w:rPr>
          <w:spacing w:val="33"/>
        </w:rPr>
        <w:t xml:space="preserve"> </w:t>
      </w:r>
      <w:r>
        <w:t>the</w:t>
      </w:r>
      <w:r>
        <w:rPr>
          <w:spacing w:val="33"/>
        </w:rPr>
        <w:t xml:space="preserve"> </w:t>
      </w:r>
      <w:r>
        <w:t>alternative,</w:t>
      </w:r>
      <w:r>
        <w:rPr>
          <w:spacing w:val="35"/>
        </w:rPr>
        <w:t xml:space="preserve"> </w:t>
      </w:r>
      <w:r>
        <w:t>ethical</w:t>
      </w:r>
      <w:r>
        <w:rPr>
          <w:spacing w:val="38"/>
        </w:rPr>
        <w:t xml:space="preserve"> </w:t>
      </w:r>
      <w:r>
        <w:t>consumption,</w:t>
      </w:r>
      <w:r>
        <w:rPr>
          <w:spacing w:val="38"/>
        </w:rPr>
        <w:t xml:space="preserve"> </w:t>
      </w:r>
      <w:r>
        <w:t>is</w:t>
      </w:r>
      <w:r>
        <w:rPr>
          <w:spacing w:val="-58"/>
        </w:rPr>
        <w:t xml:space="preserve"> </w:t>
      </w:r>
      <w:r>
        <w:t>emerging</w:t>
      </w:r>
      <w:r>
        <w:rPr>
          <w:spacing w:val="17"/>
        </w:rPr>
        <w:t xml:space="preserve"> </w:t>
      </w:r>
      <w:r>
        <w:t>to</w:t>
      </w:r>
      <w:r>
        <w:rPr>
          <w:spacing w:val="18"/>
        </w:rPr>
        <w:t xml:space="preserve"> </w:t>
      </w:r>
      <w:r>
        <w:t>support</w:t>
      </w:r>
      <w:r>
        <w:rPr>
          <w:spacing w:val="17"/>
        </w:rPr>
        <w:t xml:space="preserve"> </w:t>
      </w:r>
      <w:r>
        <w:t>other</w:t>
      </w:r>
      <w:r>
        <w:rPr>
          <w:spacing w:val="17"/>
        </w:rPr>
        <w:t xml:space="preserve"> </w:t>
      </w:r>
      <w:r>
        <w:t>ideals</w:t>
      </w:r>
      <w:r>
        <w:rPr>
          <w:spacing w:val="13"/>
        </w:rPr>
        <w:t xml:space="preserve"> </w:t>
      </w:r>
      <w:r>
        <w:t>around</w:t>
      </w:r>
      <w:r>
        <w:rPr>
          <w:spacing w:val="14"/>
        </w:rPr>
        <w:t xml:space="preserve"> </w:t>
      </w:r>
      <w:r>
        <w:t>human</w:t>
      </w:r>
      <w:r>
        <w:rPr>
          <w:spacing w:val="14"/>
        </w:rPr>
        <w:t xml:space="preserve"> </w:t>
      </w:r>
      <w:r>
        <w:t>and</w:t>
      </w:r>
      <w:r>
        <w:rPr>
          <w:spacing w:val="17"/>
        </w:rPr>
        <w:t xml:space="preserve"> </w:t>
      </w:r>
      <w:r>
        <w:t>social</w:t>
      </w:r>
      <w:r>
        <w:rPr>
          <w:spacing w:val="22"/>
        </w:rPr>
        <w:t xml:space="preserve"> </w:t>
      </w:r>
      <w:r>
        <w:t>welfare,</w:t>
      </w:r>
      <w:r>
        <w:rPr>
          <w:spacing w:val="13"/>
        </w:rPr>
        <w:t xml:space="preserve"> </w:t>
      </w:r>
      <w:r>
        <w:t>animal</w:t>
      </w:r>
      <w:r>
        <w:rPr>
          <w:spacing w:val="18"/>
        </w:rPr>
        <w:t xml:space="preserve"> </w:t>
      </w:r>
      <w:r>
        <w:t>rights</w:t>
      </w:r>
      <w:r>
        <w:rPr>
          <w:spacing w:val="17"/>
        </w:rPr>
        <w:t xml:space="preserve"> </w:t>
      </w:r>
      <w:r>
        <w:t>and</w:t>
      </w:r>
    </w:p>
    <w:p w14:paraId="3EF7A450" w14:textId="77777777" w:rsidR="008566DF" w:rsidRDefault="008566DF">
      <w:pPr>
        <w:spacing w:line="283" w:lineRule="auto"/>
        <w:jc w:val="both"/>
        <w:sectPr w:rsidR="008566DF">
          <w:footerReference w:type="default" r:id="rId94"/>
          <w:pgSz w:w="12240" w:h="15840"/>
          <w:pgMar w:top="1000" w:right="1720" w:bottom="720" w:left="1720" w:header="0" w:footer="522" w:gutter="0"/>
          <w:cols w:space="720"/>
        </w:sectPr>
      </w:pPr>
    </w:p>
    <w:p w14:paraId="5C559241" w14:textId="25496D31" w:rsidR="008566DF" w:rsidRDefault="006861AB" w:rsidP="000343FC">
      <w:pPr>
        <w:pStyle w:val="BodyText"/>
        <w:spacing w:line="283" w:lineRule="auto"/>
        <w:ind w:left="0" w:right="167"/>
        <w:jc w:val="both"/>
      </w:pPr>
      <w:r>
        <w:lastRenderedPageBreak/>
        <w:t>the</w:t>
      </w:r>
      <w:r>
        <w:rPr>
          <w:spacing w:val="59"/>
        </w:rPr>
        <w:t xml:space="preserve"> </w:t>
      </w:r>
      <w:r>
        <w:t>environment</w:t>
      </w:r>
      <w:r>
        <w:rPr>
          <w:spacing w:val="59"/>
        </w:rPr>
        <w:t xml:space="preserve"> </w:t>
      </w:r>
      <w:r>
        <w:t>(Auger,</w:t>
      </w:r>
      <w:r>
        <w:rPr>
          <w:spacing w:val="58"/>
        </w:rPr>
        <w:t xml:space="preserve"> </w:t>
      </w:r>
      <w:r>
        <w:t>Devinney</w:t>
      </w:r>
      <w:r>
        <w:rPr>
          <w:spacing w:val="59"/>
        </w:rPr>
        <w:t xml:space="preserve"> </w:t>
      </w:r>
      <w:r>
        <w:t>&amp;</w:t>
      </w:r>
      <w:r>
        <w:rPr>
          <w:spacing w:val="61"/>
        </w:rPr>
        <w:t xml:space="preserve"> </w:t>
      </w:r>
      <w:r>
        <w:t>Louviere</w:t>
      </w:r>
      <w:r>
        <w:rPr>
          <w:spacing w:val="58"/>
        </w:rPr>
        <w:t xml:space="preserve"> </w:t>
      </w:r>
      <w:r>
        <w:t>2007,</w:t>
      </w:r>
      <w:r>
        <w:rPr>
          <w:spacing w:val="58"/>
        </w:rPr>
        <w:t xml:space="preserve"> </w:t>
      </w:r>
      <w:r>
        <w:t>Webb,</w:t>
      </w:r>
      <w:r>
        <w:rPr>
          <w:spacing w:val="5"/>
        </w:rPr>
        <w:t xml:space="preserve"> </w:t>
      </w:r>
      <w:r>
        <w:t>Mohr</w:t>
      </w:r>
      <w:r>
        <w:rPr>
          <w:spacing w:val="57"/>
        </w:rPr>
        <w:t xml:space="preserve"> </w:t>
      </w:r>
      <w:r>
        <w:t>&amp;</w:t>
      </w:r>
      <w:r>
        <w:rPr>
          <w:spacing w:val="2"/>
        </w:rPr>
        <w:t xml:space="preserve"> </w:t>
      </w:r>
      <w:r>
        <w:t>Harris</w:t>
      </w:r>
      <w:r>
        <w:rPr>
          <w:spacing w:val="2"/>
        </w:rPr>
        <w:t xml:space="preserve"> </w:t>
      </w:r>
      <w:r>
        <w:t>2008,</w:t>
      </w:r>
      <w:r>
        <w:rPr>
          <w:spacing w:val="-59"/>
        </w:rPr>
        <w:t xml:space="preserve"> </w:t>
      </w:r>
      <w:r>
        <w:t xml:space="preserve">Harrison, Newholm &amp; Shaw </w:t>
      </w:r>
      <w:r>
        <w:rPr>
          <w:spacing w:val="15"/>
        </w:rPr>
        <w:t xml:space="preserve"> </w:t>
      </w:r>
      <w:r>
        <w:t>2005).</w:t>
      </w:r>
    </w:p>
    <w:p w14:paraId="59D8AB31" w14:textId="77777777" w:rsidR="008566DF" w:rsidRDefault="008566DF">
      <w:pPr>
        <w:spacing w:before="1"/>
        <w:rPr>
          <w:rFonts w:ascii="Arial" w:eastAsia="Arial" w:hAnsi="Arial" w:cs="Arial"/>
          <w:sz w:val="26"/>
          <w:szCs w:val="26"/>
        </w:rPr>
      </w:pPr>
    </w:p>
    <w:p w14:paraId="682C5FFF" w14:textId="482050BB" w:rsidR="008566DF" w:rsidRDefault="006861AB" w:rsidP="000343FC">
      <w:pPr>
        <w:pStyle w:val="BodyText"/>
        <w:spacing w:line="283" w:lineRule="auto"/>
        <w:ind w:left="0" w:right="166"/>
        <w:jc w:val="both"/>
      </w:pPr>
      <w:r>
        <w:t>Ethical</w:t>
      </w:r>
      <w:r>
        <w:rPr>
          <w:spacing w:val="22"/>
        </w:rPr>
        <w:t xml:space="preserve"> </w:t>
      </w:r>
      <w:r>
        <w:t>consumption</w:t>
      </w:r>
      <w:r>
        <w:rPr>
          <w:spacing w:val="18"/>
        </w:rPr>
        <w:t xml:space="preserve"> </w:t>
      </w:r>
      <w:r>
        <w:t>is</w:t>
      </w:r>
      <w:r>
        <w:rPr>
          <w:spacing w:val="22"/>
        </w:rPr>
        <w:t xml:space="preserve"> </w:t>
      </w:r>
      <w:r>
        <w:t>clearly</w:t>
      </w:r>
      <w:r>
        <w:rPr>
          <w:spacing w:val="17"/>
        </w:rPr>
        <w:t xml:space="preserve"> </w:t>
      </w:r>
      <w:r>
        <w:t>cynical</w:t>
      </w:r>
      <w:r>
        <w:rPr>
          <w:spacing w:val="24"/>
        </w:rPr>
        <w:t xml:space="preserve"> </w:t>
      </w:r>
      <w:r>
        <w:t>of</w:t>
      </w:r>
      <w:r>
        <w:rPr>
          <w:spacing w:val="23"/>
        </w:rPr>
        <w:t xml:space="preserve"> </w:t>
      </w:r>
      <w:r>
        <w:t>business</w:t>
      </w:r>
      <w:r>
        <w:rPr>
          <w:spacing w:val="24"/>
        </w:rPr>
        <w:t xml:space="preserve"> </w:t>
      </w:r>
      <w:r>
        <w:t>as</w:t>
      </w:r>
      <w:r>
        <w:rPr>
          <w:spacing w:val="22"/>
        </w:rPr>
        <w:t xml:space="preserve"> </w:t>
      </w:r>
      <w:r>
        <w:t>opposed</w:t>
      </w:r>
      <w:r>
        <w:rPr>
          <w:spacing w:val="18"/>
        </w:rPr>
        <w:t xml:space="preserve"> </w:t>
      </w:r>
      <w:r>
        <w:t>to</w:t>
      </w:r>
      <w:r>
        <w:rPr>
          <w:spacing w:val="21"/>
        </w:rPr>
        <w:t xml:space="preserve"> </w:t>
      </w:r>
      <w:r>
        <w:t>being</w:t>
      </w:r>
      <w:r>
        <w:rPr>
          <w:spacing w:val="18"/>
        </w:rPr>
        <w:t xml:space="preserve"> </w:t>
      </w:r>
      <w:r>
        <w:t>pro-business.</w:t>
      </w:r>
      <w:r>
        <w:rPr>
          <w:spacing w:val="-56"/>
        </w:rPr>
        <w:t xml:space="preserve"> </w:t>
      </w:r>
      <w:r>
        <w:t>Of course ethical consumption is</w:t>
      </w:r>
      <w:r w:rsidR="000343FC">
        <w:t xml:space="preserve"> pro ethical business, but much</w:t>
      </w:r>
      <w:r>
        <w:t xml:space="preserve"> of ethical</w:t>
      </w:r>
      <w:r>
        <w:rPr>
          <w:w w:val="102"/>
        </w:rPr>
        <w:t xml:space="preserve"> </w:t>
      </w:r>
      <w:r>
        <w:t>consumption</w:t>
      </w:r>
      <w:r>
        <w:rPr>
          <w:spacing w:val="4"/>
        </w:rPr>
        <w:t xml:space="preserve"> </w:t>
      </w:r>
      <w:r>
        <w:t>involves</w:t>
      </w:r>
      <w:r>
        <w:rPr>
          <w:spacing w:val="4"/>
        </w:rPr>
        <w:t xml:space="preserve"> </w:t>
      </w:r>
      <w:r>
        <w:t>avoiding</w:t>
      </w:r>
      <w:r>
        <w:rPr>
          <w:spacing w:val="6"/>
        </w:rPr>
        <w:t xml:space="preserve"> </w:t>
      </w:r>
      <w:r>
        <w:t>products</w:t>
      </w:r>
      <w:r>
        <w:rPr>
          <w:spacing w:val="2"/>
        </w:rPr>
        <w:t xml:space="preserve"> </w:t>
      </w:r>
      <w:r>
        <w:t>and</w:t>
      </w:r>
      <w:r>
        <w:rPr>
          <w:spacing w:val="3"/>
        </w:rPr>
        <w:t xml:space="preserve"> </w:t>
      </w:r>
      <w:r>
        <w:t>organisations</w:t>
      </w:r>
      <w:r>
        <w:rPr>
          <w:spacing w:val="2"/>
        </w:rPr>
        <w:t xml:space="preserve"> </w:t>
      </w:r>
      <w:r>
        <w:t>that</w:t>
      </w:r>
      <w:r>
        <w:rPr>
          <w:spacing w:val="2"/>
        </w:rPr>
        <w:t xml:space="preserve"> </w:t>
      </w:r>
      <w:r>
        <w:t>are</w:t>
      </w:r>
      <w:r>
        <w:rPr>
          <w:spacing w:val="1"/>
        </w:rPr>
        <w:t xml:space="preserve"> </w:t>
      </w:r>
      <w:r>
        <w:t>behaving</w:t>
      </w:r>
      <w:r>
        <w:rPr>
          <w:spacing w:val="-59"/>
        </w:rPr>
        <w:t xml:space="preserve"> </w:t>
      </w:r>
      <w:r>
        <w:t>unethically</w:t>
      </w:r>
      <w:r>
        <w:rPr>
          <w:spacing w:val="4"/>
        </w:rPr>
        <w:t xml:space="preserve"> </w:t>
      </w:r>
      <w:r>
        <w:t>toward</w:t>
      </w:r>
      <w:r>
        <w:rPr>
          <w:spacing w:val="7"/>
        </w:rPr>
        <w:t xml:space="preserve"> </w:t>
      </w:r>
      <w:r>
        <w:t>their</w:t>
      </w:r>
      <w:r>
        <w:rPr>
          <w:spacing w:val="15"/>
        </w:rPr>
        <w:t xml:space="preserve"> </w:t>
      </w:r>
      <w:r>
        <w:t>people,</w:t>
      </w:r>
      <w:r>
        <w:rPr>
          <w:spacing w:val="10"/>
        </w:rPr>
        <w:t xml:space="preserve"> </w:t>
      </w:r>
      <w:r>
        <w:t>animals</w:t>
      </w:r>
      <w:r>
        <w:rPr>
          <w:spacing w:val="12"/>
        </w:rPr>
        <w:t xml:space="preserve"> </w:t>
      </w:r>
      <w:r>
        <w:t>or</w:t>
      </w:r>
      <w:r>
        <w:rPr>
          <w:spacing w:val="6"/>
        </w:rPr>
        <w:t xml:space="preserve"> </w:t>
      </w:r>
      <w:r>
        <w:t>the</w:t>
      </w:r>
      <w:r>
        <w:rPr>
          <w:spacing w:val="11"/>
        </w:rPr>
        <w:t xml:space="preserve"> </w:t>
      </w:r>
      <w:r>
        <w:t>planet</w:t>
      </w:r>
      <w:r>
        <w:rPr>
          <w:spacing w:val="12"/>
        </w:rPr>
        <w:t xml:space="preserve"> </w:t>
      </w:r>
      <w:r>
        <w:t>(Cowe,</w:t>
      </w:r>
      <w:r>
        <w:rPr>
          <w:spacing w:val="5"/>
        </w:rPr>
        <w:t xml:space="preserve"> </w:t>
      </w:r>
      <w:r>
        <w:t>Williams</w:t>
      </w:r>
      <w:r>
        <w:rPr>
          <w:spacing w:val="10"/>
        </w:rPr>
        <w:t xml:space="preserve"> </w:t>
      </w:r>
      <w:r>
        <w:t>2000,</w:t>
      </w:r>
      <w:r>
        <w:rPr>
          <w:spacing w:val="10"/>
        </w:rPr>
        <w:t xml:space="preserve"> </w:t>
      </w:r>
      <w:r>
        <w:t>Harrison,</w:t>
      </w:r>
      <w:r>
        <w:rPr>
          <w:spacing w:val="-54"/>
        </w:rPr>
        <w:t xml:space="preserve"> </w:t>
      </w:r>
      <w:r>
        <w:t>Newholm</w:t>
      </w:r>
      <w:r>
        <w:rPr>
          <w:spacing w:val="33"/>
        </w:rPr>
        <w:t xml:space="preserve"> </w:t>
      </w:r>
      <w:r>
        <w:t>&amp;</w:t>
      </w:r>
      <w:r>
        <w:rPr>
          <w:spacing w:val="26"/>
        </w:rPr>
        <w:t xml:space="preserve"> </w:t>
      </w:r>
      <w:r>
        <w:t>Shaw</w:t>
      </w:r>
      <w:r>
        <w:rPr>
          <w:spacing w:val="28"/>
        </w:rPr>
        <w:t xml:space="preserve"> </w:t>
      </w:r>
      <w:r>
        <w:t>2005,</w:t>
      </w:r>
      <w:r>
        <w:rPr>
          <w:spacing w:val="32"/>
        </w:rPr>
        <w:t xml:space="preserve"> </w:t>
      </w:r>
      <w:r>
        <w:t>Shaw,</w:t>
      </w:r>
      <w:r>
        <w:rPr>
          <w:spacing w:val="26"/>
        </w:rPr>
        <w:t xml:space="preserve"> </w:t>
      </w:r>
      <w:r>
        <w:t>Clarke</w:t>
      </w:r>
      <w:r>
        <w:rPr>
          <w:spacing w:val="32"/>
        </w:rPr>
        <w:t xml:space="preserve"> </w:t>
      </w:r>
      <w:r>
        <w:t>1999,</w:t>
      </w:r>
      <w:r>
        <w:rPr>
          <w:spacing w:val="32"/>
        </w:rPr>
        <w:t xml:space="preserve"> </w:t>
      </w:r>
      <w:r>
        <w:t>Ethical</w:t>
      </w:r>
      <w:r>
        <w:rPr>
          <w:spacing w:val="28"/>
        </w:rPr>
        <w:t xml:space="preserve"> </w:t>
      </w:r>
      <w:r>
        <w:t>Consumer</w:t>
      </w:r>
      <w:r>
        <w:rPr>
          <w:spacing w:val="28"/>
        </w:rPr>
        <w:t xml:space="preserve"> </w:t>
      </w:r>
      <w:r>
        <w:t>2015b).</w:t>
      </w:r>
      <w:r>
        <w:rPr>
          <w:spacing w:val="28"/>
        </w:rPr>
        <w:t xml:space="preserve"> </w:t>
      </w:r>
      <w:r>
        <w:t>As</w:t>
      </w:r>
      <w:r>
        <w:rPr>
          <w:spacing w:val="28"/>
        </w:rPr>
        <w:t xml:space="preserve"> </w:t>
      </w:r>
      <w:r>
        <w:t>a</w:t>
      </w:r>
      <w:r>
        <w:rPr>
          <w:spacing w:val="28"/>
        </w:rPr>
        <w:t xml:space="preserve"> </w:t>
      </w:r>
      <w:r>
        <w:t>result,</w:t>
      </w:r>
      <w:r>
        <w:rPr>
          <w:spacing w:val="-57"/>
        </w:rPr>
        <w:t xml:space="preserve"> </w:t>
      </w:r>
      <w:r>
        <w:t>ethical</w:t>
      </w:r>
      <w:r>
        <w:rPr>
          <w:spacing w:val="19"/>
        </w:rPr>
        <w:t xml:space="preserve"> </w:t>
      </w:r>
      <w:r>
        <w:t>consumption</w:t>
      </w:r>
      <w:r>
        <w:rPr>
          <w:spacing w:val="18"/>
        </w:rPr>
        <w:t xml:space="preserve"> </w:t>
      </w:r>
      <w:r>
        <w:t>does</w:t>
      </w:r>
      <w:r>
        <w:rPr>
          <w:spacing w:val="20"/>
        </w:rPr>
        <w:t xml:space="preserve"> </w:t>
      </w:r>
      <w:r>
        <w:t>not</w:t>
      </w:r>
      <w:r>
        <w:rPr>
          <w:spacing w:val="23"/>
        </w:rPr>
        <w:t xml:space="preserve"> </w:t>
      </w:r>
      <w:r>
        <w:t>seem</w:t>
      </w:r>
      <w:r>
        <w:rPr>
          <w:spacing w:val="21"/>
        </w:rPr>
        <w:t xml:space="preserve"> </w:t>
      </w:r>
      <w:r>
        <w:t>to</w:t>
      </w:r>
      <w:r>
        <w:rPr>
          <w:spacing w:val="16"/>
        </w:rPr>
        <w:t xml:space="preserve"> </w:t>
      </w:r>
      <w:r>
        <w:t>fit</w:t>
      </w:r>
      <w:r>
        <w:rPr>
          <w:spacing w:val="18"/>
        </w:rPr>
        <w:t xml:space="preserve"> </w:t>
      </w:r>
      <w:r>
        <w:t>naturally</w:t>
      </w:r>
      <w:r>
        <w:rPr>
          <w:spacing w:val="20"/>
        </w:rPr>
        <w:t xml:space="preserve"> </w:t>
      </w:r>
      <w:r>
        <w:t>with</w:t>
      </w:r>
      <w:r>
        <w:rPr>
          <w:spacing w:val="21"/>
        </w:rPr>
        <w:t xml:space="preserve"> </w:t>
      </w:r>
      <w:r>
        <w:t>the</w:t>
      </w:r>
      <w:r>
        <w:rPr>
          <w:spacing w:val="18"/>
        </w:rPr>
        <w:t xml:space="preserve"> </w:t>
      </w:r>
      <w:r>
        <w:t>pro-business</w:t>
      </w:r>
      <w:r>
        <w:rPr>
          <w:spacing w:val="20"/>
        </w:rPr>
        <w:t xml:space="preserve"> </w:t>
      </w:r>
      <w:r>
        <w:t>ethos</w:t>
      </w:r>
      <w:r>
        <w:rPr>
          <w:spacing w:val="-59"/>
        </w:rPr>
        <w:t xml:space="preserve"> </w:t>
      </w:r>
      <w:r>
        <w:t>associated</w:t>
      </w:r>
      <w:r>
        <w:rPr>
          <w:spacing w:val="55"/>
        </w:rPr>
        <w:t xml:space="preserve"> </w:t>
      </w:r>
      <w:r>
        <w:t>with</w:t>
      </w:r>
      <w:r>
        <w:rPr>
          <w:spacing w:val="51"/>
        </w:rPr>
        <w:t xml:space="preserve"> </w:t>
      </w:r>
      <w:r>
        <w:t>Right-wing</w:t>
      </w:r>
      <w:r>
        <w:rPr>
          <w:spacing w:val="49"/>
        </w:rPr>
        <w:t xml:space="preserve"> </w:t>
      </w:r>
      <w:r>
        <w:t>ideology.</w:t>
      </w:r>
      <w:r>
        <w:rPr>
          <w:spacing w:val="54"/>
        </w:rPr>
        <w:t xml:space="preserve"> </w:t>
      </w:r>
      <w:r>
        <w:t>In</w:t>
      </w:r>
      <w:r>
        <w:rPr>
          <w:spacing w:val="51"/>
        </w:rPr>
        <w:t xml:space="preserve"> </w:t>
      </w:r>
      <w:r>
        <w:t>fact,</w:t>
      </w:r>
      <w:r>
        <w:rPr>
          <w:spacing w:val="51"/>
        </w:rPr>
        <w:t xml:space="preserve"> </w:t>
      </w:r>
      <w:r>
        <w:t>the</w:t>
      </w:r>
      <w:r>
        <w:rPr>
          <w:spacing w:val="49"/>
        </w:rPr>
        <w:t xml:space="preserve"> </w:t>
      </w:r>
      <w:r>
        <w:t>goal</w:t>
      </w:r>
      <w:r>
        <w:rPr>
          <w:spacing w:val="54"/>
        </w:rPr>
        <w:t xml:space="preserve"> </w:t>
      </w:r>
      <w:r>
        <w:t>of</w:t>
      </w:r>
      <w:r>
        <w:rPr>
          <w:spacing w:val="54"/>
        </w:rPr>
        <w:t xml:space="preserve"> </w:t>
      </w:r>
      <w:r>
        <w:t>ethical</w:t>
      </w:r>
      <w:r>
        <w:rPr>
          <w:spacing w:val="51"/>
        </w:rPr>
        <w:t xml:space="preserve"> </w:t>
      </w:r>
      <w:r>
        <w:t>consumption</w:t>
      </w:r>
      <w:r>
        <w:rPr>
          <w:spacing w:val="51"/>
        </w:rPr>
        <w:t xml:space="preserve"> </w:t>
      </w:r>
      <w:r>
        <w:t>is</w:t>
      </w:r>
      <w:r>
        <w:rPr>
          <w:spacing w:val="51"/>
        </w:rPr>
        <w:t xml:space="preserve"> </w:t>
      </w:r>
      <w:r>
        <w:t>to</w:t>
      </w:r>
      <w:r>
        <w:rPr>
          <w:spacing w:val="-59"/>
        </w:rPr>
        <w:t xml:space="preserve"> </w:t>
      </w:r>
      <w:r>
        <w:t>regulate</w:t>
      </w:r>
      <w:r>
        <w:rPr>
          <w:spacing w:val="38"/>
        </w:rPr>
        <w:t xml:space="preserve"> </w:t>
      </w:r>
      <w:r>
        <w:t>business</w:t>
      </w:r>
      <w:r>
        <w:rPr>
          <w:spacing w:val="36"/>
        </w:rPr>
        <w:t xml:space="preserve"> </w:t>
      </w:r>
      <w:r>
        <w:t>in</w:t>
      </w:r>
      <w:r>
        <w:rPr>
          <w:spacing w:val="35"/>
        </w:rPr>
        <w:t xml:space="preserve"> </w:t>
      </w:r>
      <w:r>
        <w:t>many</w:t>
      </w:r>
      <w:r>
        <w:rPr>
          <w:spacing w:val="34"/>
        </w:rPr>
        <w:t xml:space="preserve"> </w:t>
      </w:r>
      <w:r>
        <w:t>ways.</w:t>
      </w:r>
      <w:r>
        <w:rPr>
          <w:spacing w:val="39"/>
        </w:rPr>
        <w:t xml:space="preserve"> </w:t>
      </w:r>
      <w:r>
        <w:t>Through</w:t>
      </w:r>
      <w:r>
        <w:rPr>
          <w:spacing w:val="35"/>
        </w:rPr>
        <w:t xml:space="preserve"> </w:t>
      </w:r>
      <w:r>
        <w:t>the</w:t>
      </w:r>
      <w:r>
        <w:rPr>
          <w:spacing w:val="34"/>
        </w:rPr>
        <w:t xml:space="preserve"> </w:t>
      </w:r>
      <w:r>
        <w:t>reward</w:t>
      </w:r>
      <w:r>
        <w:rPr>
          <w:spacing w:val="35"/>
        </w:rPr>
        <w:t xml:space="preserve"> </w:t>
      </w:r>
      <w:r>
        <w:t>and</w:t>
      </w:r>
      <w:r>
        <w:rPr>
          <w:spacing w:val="41"/>
        </w:rPr>
        <w:t xml:space="preserve"> </w:t>
      </w:r>
      <w:r>
        <w:t>punishment</w:t>
      </w:r>
      <w:r>
        <w:rPr>
          <w:spacing w:val="36"/>
        </w:rPr>
        <w:t xml:space="preserve"> </w:t>
      </w:r>
      <w:r>
        <w:t>of</w:t>
      </w:r>
      <w:r>
        <w:rPr>
          <w:spacing w:val="40"/>
        </w:rPr>
        <w:t xml:space="preserve"> </w:t>
      </w:r>
      <w:r>
        <w:t>good</w:t>
      </w:r>
      <w:r>
        <w:rPr>
          <w:spacing w:val="35"/>
        </w:rPr>
        <w:t xml:space="preserve"> </w:t>
      </w:r>
      <w:r>
        <w:t>and</w:t>
      </w:r>
      <w:r>
        <w:rPr>
          <w:spacing w:val="-58"/>
        </w:rPr>
        <w:t xml:space="preserve"> </w:t>
      </w:r>
      <w:r>
        <w:t>bad</w:t>
      </w:r>
      <w:r>
        <w:rPr>
          <w:spacing w:val="12"/>
        </w:rPr>
        <w:t xml:space="preserve"> </w:t>
      </w:r>
      <w:r>
        <w:t>business</w:t>
      </w:r>
      <w:r>
        <w:rPr>
          <w:spacing w:val="10"/>
        </w:rPr>
        <w:t xml:space="preserve"> </w:t>
      </w:r>
      <w:r>
        <w:t>behaviour</w:t>
      </w:r>
      <w:r>
        <w:rPr>
          <w:spacing w:val="10"/>
        </w:rPr>
        <w:t xml:space="preserve"> </w:t>
      </w:r>
      <w:r>
        <w:t>the</w:t>
      </w:r>
      <w:r>
        <w:rPr>
          <w:spacing w:val="13"/>
        </w:rPr>
        <w:t xml:space="preserve"> </w:t>
      </w:r>
      <w:r>
        <w:t>ethical</w:t>
      </w:r>
      <w:r>
        <w:rPr>
          <w:spacing w:val="15"/>
        </w:rPr>
        <w:t xml:space="preserve"> </w:t>
      </w:r>
      <w:r>
        <w:t>consumer</w:t>
      </w:r>
      <w:r>
        <w:rPr>
          <w:spacing w:val="17"/>
        </w:rPr>
        <w:t xml:space="preserve"> </w:t>
      </w:r>
      <w:r>
        <w:t>seeks</w:t>
      </w:r>
      <w:r>
        <w:rPr>
          <w:spacing w:val="12"/>
        </w:rPr>
        <w:t xml:space="preserve"> </w:t>
      </w:r>
      <w:r>
        <w:t>to</w:t>
      </w:r>
      <w:r>
        <w:rPr>
          <w:spacing w:val="11"/>
        </w:rPr>
        <w:t xml:space="preserve"> </w:t>
      </w:r>
      <w:r>
        <w:t>promote</w:t>
      </w:r>
      <w:r>
        <w:rPr>
          <w:spacing w:val="11"/>
        </w:rPr>
        <w:t xml:space="preserve"> </w:t>
      </w:r>
      <w:r>
        <w:t>ethical</w:t>
      </w:r>
      <w:r>
        <w:rPr>
          <w:spacing w:val="11"/>
        </w:rPr>
        <w:t xml:space="preserve"> </w:t>
      </w:r>
      <w:r>
        <w:t>behaviour</w:t>
      </w:r>
      <w:r>
        <w:rPr>
          <w:spacing w:val="12"/>
        </w:rPr>
        <w:t xml:space="preserve"> </w:t>
      </w:r>
      <w:r>
        <w:t>and</w:t>
      </w:r>
      <w:r>
        <w:rPr>
          <w:spacing w:val="-56"/>
        </w:rPr>
        <w:t xml:space="preserve"> </w:t>
      </w:r>
      <w:r>
        <w:t>punish</w:t>
      </w:r>
      <w:r>
        <w:rPr>
          <w:spacing w:val="44"/>
        </w:rPr>
        <w:t xml:space="preserve"> </w:t>
      </w:r>
      <w:r>
        <w:t>unethical</w:t>
      </w:r>
      <w:r>
        <w:rPr>
          <w:spacing w:val="45"/>
        </w:rPr>
        <w:t xml:space="preserve"> </w:t>
      </w:r>
      <w:r>
        <w:t>behaviour;</w:t>
      </w:r>
      <w:r>
        <w:rPr>
          <w:spacing w:val="46"/>
        </w:rPr>
        <w:t xml:space="preserve"> </w:t>
      </w:r>
      <w:r>
        <w:t>or</w:t>
      </w:r>
      <w:r>
        <w:rPr>
          <w:spacing w:val="46"/>
        </w:rPr>
        <w:t xml:space="preserve"> </w:t>
      </w:r>
      <w:r>
        <w:t>at</w:t>
      </w:r>
      <w:r>
        <w:rPr>
          <w:spacing w:val="49"/>
        </w:rPr>
        <w:t xml:space="preserve"> </w:t>
      </w:r>
      <w:r>
        <w:t>least</w:t>
      </w:r>
      <w:r>
        <w:rPr>
          <w:spacing w:val="49"/>
        </w:rPr>
        <w:t xml:space="preserve"> </w:t>
      </w:r>
      <w:r>
        <w:t>not</w:t>
      </w:r>
      <w:r>
        <w:rPr>
          <w:spacing w:val="46"/>
        </w:rPr>
        <w:t xml:space="preserve"> </w:t>
      </w:r>
      <w:r>
        <w:t>reinforce</w:t>
      </w:r>
      <w:r>
        <w:rPr>
          <w:spacing w:val="44"/>
        </w:rPr>
        <w:t xml:space="preserve"> </w:t>
      </w:r>
      <w:r>
        <w:t>ethical</w:t>
      </w:r>
      <w:r>
        <w:rPr>
          <w:spacing w:val="46"/>
        </w:rPr>
        <w:t xml:space="preserve"> </w:t>
      </w:r>
      <w:r>
        <w:t>transgressions</w:t>
      </w:r>
      <w:r>
        <w:rPr>
          <w:spacing w:val="49"/>
        </w:rPr>
        <w:t xml:space="preserve"> </w:t>
      </w:r>
      <w:r>
        <w:t>through</w:t>
      </w:r>
      <w:r>
        <w:rPr>
          <w:spacing w:val="-57"/>
        </w:rPr>
        <w:t xml:space="preserve"> </w:t>
      </w:r>
      <w:r>
        <w:t>their</w:t>
      </w:r>
      <w:r>
        <w:rPr>
          <w:spacing w:val="23"/>
        </w:rPr>
        <w:t xml:space="preserve"> </w:t>
      </w:r>
      <w:r>
        <w:t>purchases</w:t>
      </w:r>
      <w:r>
        <w:rPr>
          <w:spacing w:val="28"/>
        </w:rPr>
        <w:t xml:space="preserve"> </w:t>
      </w:r>
      <w:r>
        <w:t>(Carrigan,</w:t>
      </w:r>
      <w:r>
        <w:rPr>
          <w:spacing w:val="25"/>
        </w:rPr>
        <w:t xml:space="preserve"> </w:t>
      </w:r>
      <w:r>
        <w:t>Szmigin</w:t>
      </w:r>
      <w:r>
        <w:rPr>
          <w:spacing w:val="19"/>
        </w:rPr>
        <w:t xml:space="preserve"> </w:t>
      </w:r>
      <w:r>
        <w:t>&amp;</w:t>
      </w:r>
      <w:r>
        <w:rPr>
          <w:spacing w:val="19"/>
        </w:rPr>
        <w:t xml:space="preserve"> </w:t>
      </w:r>
      <w:r>
        <w:t>Wright</w:t>
      </w:r>
      <w:r>
        <w:rPr>
          <w:spacing w:val="23"/>
        </w:rPr>
        <w:t xml:space="preserve"> </w:t>
      </w:r>
      <w:r>
        <w:t>2004).</w:t>
      </w:r>
      <w:r>
        <w:rPr>
          <w:spacing w:val="23"/>
        </w:rPr>
        <w:t xml:space="preserve"> </w:t>
      </w:r>
      <w:r>
        <w:t>This</w:t>
      </w:r>
      <w:r>
        <w:rPr>
          <w:spacing w:val="23"/>
        </w:rPr>
        <w:t xml:space="preserve"> </w:t>
      </w:r>
      <w:r>
        <w:t>market</w:t>
      </w:r>
      <w:r>
        <w:rPr>
          <w:spacing w:val="23"/>
        </w:rPr>
        <w:t xml:space="preserve"> </w:t>
      </w:r>
      <w:r>
        <w:t>pressure</w:t>
      </w:r>
      <w:r>
        <w:rPr>
          <w:spacing w:val="25"/>
        </w:rPr>
        <w:t xml:space="preserve"> </w:t>
      </w:r>
      <w:r>
        <w:t>from</w:t>
      </w:r>
      <w:r>
        <w:rPr>
          <w:spacing w:val="-58"/>
        </w:rPr>
        <w:t xml:space="preserve"> </w:t>
      </w:r>
      <w:r>
        <w:t>consumers that make ethical considerations in their purchasing decisions is an attempt</w:t>
      </w:r>
      <w:r>
        <w:rPr>
          <w:spacing w:val="-44"/>
        </w:rPr>
        <w:t xml:space="preserve"> </w:t>
      </w:r>
      <w:r>
        <w:t xml:space="preserve">to regulate business in pursuit of social and environmental  </w:t>
      </w:r>
      <w:r>
        <w:rPr>
          <w:spacing w:val="21"/>
        </w:rPr>
        <w:t xml:space="preserve"> </w:t>
      </w:r>
      <w:r>
        <w:t>goals.</w:t>
      </w:r>
    </w:p>
    <w:p w14:paraId="096BBABE" w14:textId="77777777" w:rsidR="008566DF" w:rsidRDefault="008566DF">
      <w:pPr>
        <w:spacing w:before="1"/>
        <w:rPr>
          <w:rFonts w:ascii="Arial" w:eastAsia="Arial" w:hAnsi="Arial" w:cs="Arial"/>
          <w:sz w:val="26"/>
          <w:szCs w:val="26"/>
        </w:rPr>
      </w:pPr>
    </w:p>
    <w:p w14:paraId="04E7BD3B" w14:textId="77777777" w:rsidR="008566DF" w:rsidRDefault="006861AB" w:rsidP="000343FC">
      <w:pPr>
        <w:pStyle w:val="BodyText"/>
        <w:spacing w:line="276" w:lineRule="auto"/>
        <w:ind w:left="0" w:right="165"/>
        <w:jc w:val="both"/>
      </w:pPr>
      <w:r>
        <w:t>The</w:t>
      </w:r>
      <w:r>
        <w:rPr>
          <w:spacing w:val="34"/>
        </w:rPr>
        <w:t xml:space="preserve"> </w:t>
      </w:r>
      <w:r>
        <w:t>regulation</w:t>
      </w:r>
      <w:r>
        <w:rPr>
          <w:spacing w:val="34"/>
        </w:rPr>
        <w:t xml:space="preserve"> </w:t>
      </w:r>
      <w:r>
        <w:t>of</w:t>
      </w:r>
      <w:r>
        <w:rPr>
          <w:spacing w:val="35"/>
        </w:rPr>
        <w:t xml:space="preserve"> </w:t>
      </w:r>
      <w:r>
        <w:t>business</w:t>
      </w:r>
      <w:r>
        <w:rPr>
          <w:spacing w:val="35"/>
        </w:rPr>
        <w:t xml:space="preserve"> </w:t>
      </w:r>
      <w:r>
        <w:t>and</w:t>
      </w:r>
      <w:r>
        <w:rPr>
          <w:spacing w:val="35"/>
        </w:rPr>
        <w:t xml:space="preserve"> </w:t>
      </w:r>
      <w:r>
        <w:t>industry</w:t>
      </w:r>
      <w:r>
        <w:rPr>
          <w:spacing w:val="29"/>
        </w:rPr>
        <w:t xml:space="preserve"> </w:t>
      </w:r>
      <w:r>
        <w:t>is</w:t>
      </w:r>
      <w:r>
        <w:rPr>
          <w:spacing w:val="33"/>
        </w:rPr>
        <w:t xml:space="preserve"> </w:t>
      </w:r>
      <w:r>
        <w:t>valued</w:t>
      </w:r>
      <w:r>
        <w:rPr>
          <w:spacing w:val="33"/>
        </w:rPr>
        <w:t xml:space="preserve"> </w:t>
      </w:r>
      <w:r>
        <w:t>by</w:t>
      </w:r>
      <w:r>
        <w:rPr>
          <w:spacing w:val="29"/>
        </w:rPr>
        <w:t xml:space="preserve"> </w:t>
      </w:r>
      <w:r>
        <w:t>those</w:t>
      </w:r>
      <w:r>
        <w:rPr>
          <w:spacing w:val="33"/>
        </w:rPr>
        <w:t xml:space="preserve"> </w:t>
      </w:r>
      <w:r>
        <w:t>on</w:t>
      </w:r>
      <w:r>
        <w:rPr>
          <w:spacing w:val="28"/>
        </w:rPr>
        <w:t xml:space="preserve"> </w:t>
      </w:r>
      <w:r>
        <w:t>the</w:t>
      </w:r>
      <w:r>
        <w:rPr>
          <w:spacing w:val="36"/>
        </w:rPr>
        <w:t xml:space="preserve"> </w:t>
      </w:r>
      <w:r>
        <w:t>political</w:t>
      </w:r>
      <w:r>
        <w:rPr>
          <w:spacing w:val="34"/>
        </w:rPr>
        <w:t xml:space="preserve"> </w:t>
      </w:r>
      <w:r>
        <w:t>Left</w:t>
      </w:r>
      <w:r>
        <w:rPr>
          <w:spacing w:val="33"/>
        </w:rPr>
        <w:t xml:space="preserve"> </w:t>
      </w:r>
      <w:r>
        <w:t>and</w:t>
      </w:r>
      <w:r>
        <w:rPr>
          <w:spacing w:val="-58"/>
        </w:rPr>
        <w:t xml:space="preserve"> </w:t>
      </w:r>
      <w:r>
        <w:t>ethical</w:t>
      </w:r>
      <w:r>
        <w:rPr>
          <w:spacing w:val="14"/>
        </w:rPr>
        <w:t xml:space="preserve"> </w:t>
      </w:r>
      <w:r>
        <w:t>consumption</w:t>
      </w:r>
      <w:r>
        <w:rPr>
          <w:spacing w:val="18"/>
        </w:rPr>
        <w:t xml:space="preserve"> </w:t>
      </w:r>
      <w:r>
        <w:t>allows</w:t>
      </w:r>
      <w:r>
        <w:rPr>
          <w:spacing w:val="12"/>
        </w:rPr>
        <w:t xml:space="preserve"> </w:t>
      </w:r>
      <w:r>
        <w:t>consumers</w:t>
      </w:r>
      <w:r>
        <w:rPr>
          <w:spacing w:val="18"/>
        </w:rPr>
        <w:t xml:space="preserve"> </w:t>
      </w:r>
      <w:r>
        <w:t>to</w:t>
      </w:r>
      <w:r>
        <w:rPr>
          <w:spacing w:val="18"/>
        </w:rPr>
        <w:t xml:space="preserve"> </w:t>
      </w:r>
      <w:r>
        <w:t>do</w:t>
      </w:r>
      <w:r>
        <w:rPr>
          <w:spacing w:val="13"/>
        </w:rPr>
        <w:t xml:space="preserve"> </w:t>
      </w:r>
      <w:r>
        <w:t>this</w:t>
      </w:r>
      <w:r>
        <w:rPr>
          <w:spacing w:val="18"/>
        </w:rPr>
        <w:t xml:space="preserve"> </w:t>
      </w:r>
      <w:r>
        <w:t>in</w:t>
      </w:r>
      <w:r>
        <w:rPr>
          <w:spacing w:val="15"/>
        </w:rPr>
        <w:t xml:space="preserve"> </w:t>
      </w:r>
      <w:r>
        <w:t>the</w:t>
      </w:r>
      <w:r>
        <w:rPr>
          <w:spacing w:val="14"/>
        </w:rPr>
        <w:t xml:space="preserve"> </w:t>
      </w:r>
      <w:r>
        <w:t>marketplace</w:t>
      </w:r>
      <w:r>
        <w:rPr>
          <w:spacing w:val="17"/>
        </w:rPr>
        <w:t xml:space="preserve"> </w:t>
      </w:r>
      <w:r>
        <w:t>as</w:t>
      </w:r>
      <w:r>
        <w:rPr>
          <w:spacing w:val="18"/>
        </w:rPr>
        <w:t xml:space="preserve"> </w:t>
      </w:r>
      <w:r>
        <w:t>an</w:t>
      </w:r>
      <w:r>
        <w:rPr>
          <w:spacing w:val="13"/>
        </w:rPr>
        <w:t xml:space="preserve"> </w:t>
      </w:r>
      <w:r>
        <w:t>addition</w:t>
      </w:r>
      <w:r>
        <w:rPr>
          <w:spacing w:val="15"/>
        </w:rPr>
        <w:t xml:space="preserve"> </w:t>
      </w:r>
      <w:r>
        <w:t>to</w:t>
      </w:r>
      <w:r>
        <w:rPr>
          <w:spacing w:val="-56"/>
        </w:rPr>
        <w:t xml:space="preserve"> </w:t>
      </w:r>
      <w:r>
        <w:t>their</w:t>
      </w:r>
      <w:r>
        <w:rPr>
          <w:spacing w:val="31"/>
        </w:rPr>
        <w:t xml:space="preserve"> </w:t>
      </w:r>
      <w:r>
        <w:t>expression</w:t>
      </w:r>
      <w:r>
        <w:rPr>
          <w:spacing w:val="29"/>
        </w:rPr>
        <w:t xml:space="preserve"> </w:t>
      </w:r>
      <w:r>
        <w:t>of</w:t>
      </w:r>
      <w:r>
        <w:rPr>
          <w:spacing w:val="34"/>
        </w:rPr>
        <w:t xml:space="preserve"> </w:t>
      </w:r>
      <w:r>
        <w:t>political</w:t>
      </w:r>
      <w:r>
        <w:rPr>
          <w:spacing w:val="33"/>
        </w:rPr>
        <w:t xml:space="preserve"> </w:t>
      </w:r>
      <w:r>
        <w:t>will</w:t>
      </w:r>
      <w:r>
        <w:rPr>
          <w:spacing w:val="33"/>
        </w:rPr>
        <w:t xml:space="preserve"> </w:t>
      </w:r>
      <w:r>
        <w:t>through</w:t>
      </w:r>
      <w:r>
        <w:rPr>
          <w:spacing w:val="31"/>
        </w:rPr>
        <w:t xml:space="preserve"> </w:t>
      </w:r>
      <w:r>
        <w:t>democratic</w:t>
      </w:r>
      <w:r>
        <w:rPr>
          <w:spacing w:val="33"/>
        </w:rPr>
        <w:t xml:space="preserve"> </w:t>
      </w:r>
      <w:r>
        <w:t>elections.</w:t>
      </w:r>
      <w:r>
        <w:rPr>
          <w:spacing w:val="34"/>
        </w:rPr>
        <w:t xml:space="preserve"> </w:t>
      </w:r>
      <w:r>
        <w:t>A</w:t>
      </w:r>
      <w:r>
        <w:rPr>
          <w:spacing w:val="31"/>
        </w:rPr>
        <w:t xml:space="preserve"> </w:t>
      </w:r>
      <w:r>
        <w:t>right-wing</w:t>
      </w:r>
      <w:r>
        <w:rPr>
          <w:spacing w:val="29"/>
        </w:rPr>
        <w:t xml:space="preserve"> </w:t>
      </w:r>
      <w:r>
        <w:t>ideologue</w:t>
      </w:r>
      <w:r>
        <w:rPr>
          <w:spacing w:val="-56"/>
        </w:rPr>
        <w:t xml:space="preserve"> </w:t>
      </w:r>
      <w:r>
        <w:t>on</w:t>
      </w:r>
      <w:r>
        <w:rPr>
          <w:spacing w:val="34"/>
        </w:rPr>
        <w:t xml:space="preserve"> </w:t>
      </w:r>
      <w:r>
        <w:t>the</w:t>
      </w:r>
      <w:r>
        <w:rPr>
          <w:spacing w:val="35"/>
        </w:rPr>
        <w:t xml:space="preserve"> </w:t>
      </w:r>
      <w:r>
        <w:t>other</w:t>
      </w:r>
      <w:r>
        <w:rPr>
          <w:spacing w:val="35"/>
        </w:rPr>
        <w:t xml:space="preserve"> </w:t>
      </w:r>
      <w:r>
        <w:t>hand</w:t>
      </w:r>
      <w:r>
        <w:rPr>
          <w:spacing w:val="39"/>
        </w:rPr>
        <w:t xml:space="preserve"> </w:t>
      </w:r>
      <w:r>
        <w:t>has</w:t>
      </w:r>
      <w:r>
        <w:rPr>
          <w:spacing w:val="40"/>
        </w:rPr>
        <w:t xml:space="preserve"> </w:t>
      </w:r>
      <w:r>
        <w:t>a</w:t>
      </w:r>
      <w:r>
        <w:rPr>
          <w:spacing w:val="34"/>
        </w:rPr>
        <w:t xml:space="preserve"> </w:t>
      </w:r>
      <w:r>
        <w:t>goal</w:t>
      </w:r>
      <w:r>
        <w:rPr>
          <w:spacing w:val="40"/>
        </w:rPr>
        <w:t xml:space="preserve"> </w:t>
      </w:r>
      <w:r>
        <w:t>of</w:t>
      </w:r>
      <w:r>
        <w:rPr>
          <w:spacing w:val="39"/>
        </w:rPr>
        <w:t xml:space="preserve"> </w:t>
      </w:r>
      <w:r>
        <w:t>pursuing</w:t>
      </w:r>
      <w:r>
        <w:rPr>
          <w:spacing w:val="37"/>
        </w:rPr>
        <w:t xml:space="preserve"> </w:t>
      </w:r>
      <w:r>
        <w:t>de-regulation</w:t>
      </w:r>
      <w:r>
        <w:rPr>
          <w:spacing w:val="37"/>
        </w:rPr>
        <w:t xml:space="preserve"> </w:t>
      </w:r>
      <w:r>
        <w:t>and</w:t>
      </w:r>
      <w:r>
        <w:rPr>
          <w:spacing w:val="34"/>
        </w:rPr>
        <w:t xml:space="preserve"> </w:t>
      </w:r>
      <w:r>
        <w:t>generally</w:t>
      </w:r>
      <w:r>
        <w:rPr>
          <w:spacing w:val="35"/>
        </w:rPr>
        <w:t xml:space="preserve"> </w:t>
      </w:r>
      <w:r>
        <w:t>believes</w:t>
      </w:r>
      <w:r>
        <w:rPr>
          <w:spacing w:val="33"/>
        </w:rPr>
        <w:t xml:space="preserve"> </w:t>
      </w:r>
      <w:r>
        <w:t>that</w:t>
      </w:r>
      <w:r>
        <w:rPr>
          <w:spacing w:val="-58"/>
        </w:rPr>
        <w:t xml:space="preserve"> </w:t>
      </w:r>
      <w:r>
        <w:t>positive</w:t>
      </w:r>
      <w:r>
        <w:rPr>
          <w:spacing w:val="18"/>
        </w:rPr>
        <w:t xml:space="preserve"> </w:t>
      </w:r>
      <w:r>
        <w:t>outcomes</w:t>
      </w:r>
      <w:r>
        <w:rPr>
          <w:spacing w:val="23"/>
        </w:rPr>
        <w:t xml:space="preserve"> </w:t>
      </w:r>
      <w:r>
        <w:t>will</w:t>
      </w:r>
      <w:r>
        <w:rPr>
          <w:spacing w:val="18"/>
        </w:rPr>
        <w:t xml:space="preserve"> </w:t>
      </w:r>
      <w:r>
        <w:t>come</w:t>
      </w:r>
      <w:r>
        <w:rPr>
          <w:spacing w:val="16"/>
        </w:rPr>
        <w:t xml:space="preserve"> </w:t>
      </w:r>
      <w:r>
        <w:t>from</w:t>
      </w:r>
      <w:r>
        <w:rPr>
          <w:spacing w:val="22"/>
        </w:rPr>
        <w:t xml:space="preserve"> </w:t>
      </w:r>
      <w:r>
        <w:t>the</w:t>
      </w:r>
      <w:r>
        <w:rPr>
          <w:spacing w:val="16"/>
        </w:rPr>
        <w:t xml:space="preserve"> </w:t>
      </w:r>
      <w:r>
        <w:t>pursuit</w:t>
      </w:r>
      <w:r>
        <w:rPr>
          <w:spacing w:val="16"/>
        </w:rPr>
        <w:t xml:space="preserve"> </w:t>
      </w:r>
      <w:r>
        <w:t>of</w:t>
      </w:r>
      <w:r>
        <w:rPr>
          <w:spacing w:val="24"/>
        </w:rPr>
        <w:t xml:space="preserve"> </w:t>
      </w:r>
      <w:r>
        <w:t>self-interest</w:t>
      </w:r>
      <w:r>
        <w:rPr>
          <w:spacing w:val="21"/>
        </w:rPr>
        <w:t xml:space="preserve"> </w:t>
      </w:r>
      <w:r>
        <w:t>by</w:t>
      </w:r>
      <w:r>
        <w:rPr>
          <w:spacing w:val="18"/>
        </w:rPr>
        <w:t xml:space="preserve"> </w:t>
      </w:r>
      <w:r>
        <w:t>individuals</w:t>
      </w:r>
      <w:r>
        <w:rPr>
          <w:spacing w:val="18"/>
        </w:rPr>
        <w:t xml:space="preserve"> </w:t>
      </w:r>
      <w:r>
        <w:t>and</w:t>
      </w:r>
      <w:r>
        <w:rPr>
          <w:spacing w:val="-59"/>
        </w:rPr>
        <w:t xml:space="preserve"> </w:t>
      </w:r>
      <w:r>
        <w:t>business.</w:t>
      </w:r>
      <w:r>
        <w:rPr>
          <w:spacing w:val="28"/>
        </w:rPr>
        <w:t xml:space="preserve"> </w:t>
      </w:r>
      <w:r>
        <w:t>Right-wingers</w:t>
      </w:r>
      <w:r>
        <w:rPr>
          <w:spacing w:val="24"/>
        </w:rPr>
        <w:t xml:space="preserve"> </w:t>
      </w:r>
      <w:r>
        <w:t>may</w:t>
      </w:r>
      <w:r>
        <w:rPr>
          <w:spacing w:val="19"/>
        </w:rPr>
        <w:t xml:space="preserve"> </w:t>
      </w:r>
      <w:r>
        <w:t>therefore</w:t>
      </w:r>
      <w:r>
        <w:rPr>
          <w:spacing w:val="23"/>
        </w:rPr>
        <w:t xml:space="preserve"> </w:t>
      </w:r>
      <w:r>
        <w:t>be</w:t>
      </w:r>
      <w:r>
        <w:rPr>
          <w:spacing w:val="27"/>
        </w:rPr>
        <w:t xml:space="preserve"> </w:t>
      </w:r>
      <w:r>
        <w:t>decidedly</w:t>
      </w:r>
      <w:r>
        <w:rPr>
          <w:spacing w:val="27"/>
        </w:rPr>
        <w:t xml:space="preserve"> </w:t>
      </w:r>
      <w:r>
        <w:t>against</w:t>
      </w:r>
      <w:r>
        <w:rPr>
          <w:spacing w:val="24"/>
        </w:rPr>
        <w:t xml:space="preserve"> </w:t>
      </w:r>
      <w:r>
        <w:t>using</w:t>
      </w:r>
      <w:r>
        <w:rPr>
          <w:spacing w:val="23"/>
        </w:rPr>
        <w:t xml:space="preserve"> </w:t>
      </w:r>
      <w:r>
        <w:t>purchase</w:t>
      </w:r>
      <w:r>
        <w:rPr>
          <w:spacing w:val="23"/>
        </w:rPr>
        <w:t xml:space="preserve"> </w:t>
      </w:r>
      <w:r>
        <w:t>votes</w:t>
      </w:r>
      <w:r>
        <w:rPr>
          <w:spacing w:val="24"/>
        </w:rPr>
        <w:t xml:space="preserve"> </w:t>
      </w:r>
      <w:r>
        <w:t>to</w:t>
      </w:r>
      <w:r>
        <w:rPr>
          <w:spacing w:val="-55"/>
        </w:rPr>
        <w:t xml:space="preserve"> </w:t>
      </w:r>
      <w:r>
        <w:t>coerce</w:t>
      </w:r>
      <w:r>
        <w:rPr>
          <w:spacing w:val="12"/>
        </w:rPr>
        <w:t xml:space="preserve"> </w:t>
      </w:r>
      <w:r>
        <w:t>business</w:t>
      </w:r>
      <w:r>
        <w:rPr>
          <w:spacing w:val="14"/>
        </w:rPr>
        <w:t xml:space="preserve"> </w:t>
      </w:r>
      <w:r>
        <w:t>into</w:t>
      </w:r>
      <w:r>
        <w:rPr>
          <w:spacing w:val="12"/>
        </w:rPr>
        <w:t xml:space="preserve"> </w:t>
      </w:r>
      <w:r>
        <w:t>change,</w:t>
      </w:r>
      <w:r>
        <w:rPr>
          <w:spacing w:val="16"/>
        </w:rPr>
        <w:t xml:space="preserve"> </w:t>
      </w:r>
      <w:r>
        <w:t>forcing</w:t>
      </w:r>
      <w:r>
        <w:rPr>
          <w:spacing w:val="12"/>
        </w:rPr>
        <w:t xml:space="preserve"> </w:t>
      </w:r>
      <w:r>
        <w:t>a</w:t>
      </w:r>
      <w:r>
        <w:rPr>
          <w:spacing w:val="12"/>
        </w:rPr>
        <w:t xml:space="preserve"> </w:t>
      </w:r>
      <w:r>
        <w:t>business</w:t>
      </w:r>
      <w:r>
        <w:rPr>
          <w:spacing w:val="14"/>
        </w:rPr>
        <w:t xml:space="preserve"> </w:t>
      </w:r>
      <w:r>
        <w:t>to</w:t>
      </w:r>
      <w:r>
        <w:rPr>
          <w:spacing w:val="15"/>
        </w:rPr>
        <w:t xml:space="preserve"> </w:t>
      </w:r>
      <w:r>
        <w:t>change</w:t>
      </w:r>
      <w:r>
        <w:rPr>
          <w:spacing w:val="12"/>
        </w:rPr>
        <w:t xml:space="preserve"> </w:t>
      </w:r>
      <w:r>
        <w:t>the</w:t>
      </w:r>
      <w:r>
        <w:rPr>
          <w:spacing w:val="16"/>
        </w:rPr>
        <w:t xml:space="preserve"> </w:t>
      </w:r>
      <w:r>
        <w:t>way</w:t>
      </w:r>
      <w:r>
        <w:rPr>
          <w:spacing w:val="13"/>
        </w:rPr>
        <w:t xml:space="preserve"> </w:t>
      </w:r>
      <w:r>
        <w:t>it</w:t>
      </w:r>
      <w:r>
        <w:rPr>
          <w:spacing w:val="14"/>
        </w:rPr>
        <w:t xml:space="preserve"> </w:t>
      </w:r>
      <w:r>
        <w:t>operates</w:t>
      </w:r>
      <w:r>
        <w:rPr>
          <w:spacing w:val="14"/>
        </w:rPr>
        <w:t xml:space="preserve"> </w:t>
      </w:r>
      <w:r>
        <w:t>in</w:t>
      </w:r>
      <w:r>
        <w:rPr>
          <w:spacing w:val="12"/>
        </w:rPr>
        <w:t xml:space="preserve"> </w:t>
      </w:r>
      <w:r>
        <w:t>this</w:t>
      </w:r>
      <w:r>
        <w:rPr>
          <w:spacing w:val="-57"/>
        </w:rPr>
        <w:t xml:space="preserve"> </w:t>
      </w:r>
      <w:r>
        <w:t>way</w:t>
      </w:r>
      <w:r>
        <w:rPr>
          <w:spacing w:val="56"/>
        </w:rPr>
        <w:t xml:space="preserve"> </w:t>
      </w:r>
      <w:r>
        <w:t>could</w:t>
      </w:r>
      <w:r>
        <w:rPr>
          <w:spacing w:val="60"/>
        </w:rPr>
        <w:t xml:space="preserve"> </w:t>
      </w:r>
      <w:r>
        <w:t>be</w:t>
      </w:r>
      <w:r>
        <w:rPr>
          <w:spacing w:val="59"/>
        </w:rPr>
        <w:t xml:space="preserve"> </w:t>
      </w:r>
      <w:r>
        <w:t>viewed</w:t>
      </w:r>
      <w:r>
        <w:rPr>
          <w:spacing w:val="60"/>
        </w:rPr>
        <w:t xml:space="preserve"> </w:t>
      </w:r>
      <w:r>
        <w:t>restricting</w:t>
      </w:r>
      <w:r>
        <w:rPr>
          <w:spacing w:val="1"/>
        </w:rPr>
        <w:t xml:space="preserve"> </w:t>
      </w:r>
      <w:r>
        <w:t>their</w:t>
      </w:r>
      <w:r>
        <w:rPr>
          <w:spacing w:val="59"/>
        </w:rPr>
        <w:t xml:space="preserve"> </w:t>
      </w:r>
      <w:r>
        <w:t>freedom;</w:t>
      </w:r>
      <w:r>
        <w:rPr>
          <w:spacing w:val="1"/>
        </w:rPr>
        <w:t xml:space="preserve"> </w:t>
      </w:r>
      <w:r>
        <w:t>particularly</w:t>
      </w:r>
      <w:r>
        <w:rPr>
          <w:spacing w:val="56"/>
        </w:rPr>
        <w:t xml:space="preserve"> </w:t>
      </w:r>
      <w:r>
        <w:t>considering</w:t>
      </w:r>
      <w:r>
        <w:rPr>
          <w:spacing w:val="57"/>
        </w:rPr>
        <w:t xml:space="preserve"> </w:t>
      </w:r>
      <w:r>
        <w:t>these</w:t>
      </w:r>
      <w:r>
        <w:rPr>
          <w:spacing w:val="-59"/>
        </w:rPr>
        <w:t xml:space="preserve"> </w:t>
      </w:r>
      <w:r>
        <w:t xml:space="preserve">organisations are probably </w:t>
      </w:r>
      <w:r>
        <w:rPr>
          <w:spacing w:val="-2"/>
        </w:rPr>
        <w:t xml:space="preserve">not </w:t>
      </w:r>
      <w:r>
        <w:t xml:space="preserve">breaking any </w:t>
      </w:r>
      <w:r>
        <w:rPr>
          <w:spacing w:val="52"/>
        </w:rPr>
        <w:t xml:space="preserve"> </w:t>
      </w:r>
      <w:r>
        <w:t>laws.</w:t>
      </w:r>
    </w:p>
    <w:p w14:paraId="4953285F" w14:textId="77777777" w:rsidR="008566DF" w:rsidRDefault="008566DF">
      <w:pPr>
        <w:spacing w:before="6"/>
        <w:rPr>
          <w:rFonts w:ascii="Arial" w:eastAsia="Arial" w:hAnsi="Arial" w:cs="Arial"/>
          <w:sz w:val="25"/>
          <w:szCs w:val="25"/>
        </w:rPr>
      </w:pPr>
    </w:p>
    <w:p w14:paraId="1640973C" w14:textId="08B5F529" w:rsidR="008566DF" w:rsidRDefault="006861AB" w:rsidP="000343FC">
      <w:pPr>
        <w:pStyle w:val="BodyText"/>
        <w:spacing w:line="276" w:lineRule="auto"/>
        <w:ind w:left="0" w:right="163"/>
        <w:jc w:val="both"/>
      </w:pPr>
      <w:r>
        <w:t>The</w:t>
      </w:r>
      <w:r>
        <w:rPr>
          <w:spacing w:val="59"/>
        </w:rPr>
        <w:t xml:space="preserve"> </w:t>
      </w:r>
      <w:r>
        <w:t>FairTax initiative</w:t>
      </w:r>
      <w:r>
        <w:rPr>
          <w:spacing w:val="2"/>
        </w:rPr>
        <w:t xml:space="preserve"> </w:t>
      </w:r>
      <w:r>
        <w:t>is</w:t>
      </w:r>
      <w:r>
        <w:rPr>
          <w:spacing w:val="2"/>
        </w:rPr>
        <w:t xml:space="preserve"> </w:t>
      </w:r>
      <w:r>
        <w:t>another</w:t>
      </w:r>
      <w:r>
        <w:rPr>
          <w:spacing w:val="1"/>
        </w:rPr>
        <w:t xml:space="preserve"> </w:t>
      </w:r>
      <w:r>
        <w:t>area</w:t>
      </w:r>
      <w:r>
        <w:rPr>
          <w:spacing w:val="57"/>
        </w:rPr>
        <w:t xml:space="preserve"> </w:t>
      </w:r>
      <w:r>
        <w:t>of</w:t>
      </w:r>
      <w:r>
        <w:rPr>
          <w:spacing w:val="3"/>
        </w:rPr>
        <w:t xml:space="preserve"> </w:t>
      </w:r>
      <w:r>
        <w:t>ethical</w:t>
      </w:r>
      <w:r>
        <w:rPr>
          <w:spacing w:val="2"/>
        </w:rPr>
        <w:t xml:space="preserve"> </w:t>
      </w:r>
      <w:r>
        <w:t>consumption, this is a</w:t>
      </w:r>
      <w:r>
        <w:rPr>
          <w:spacing w:val="59"/>
        </w:rPr>
        <w:t xml:space="preserve"> </w:t>
      </w:r>
      <w:r>
        <w:t>project to</w:t>
      </w:r>
      <w:r>
        <w:rPr>
          <w:spacing w:val="-59"/>
        </w:rPr>
        <w:t xml:space="preserve"> </w:t>
      </w:r>
      <w:r>
        <w:t>encourage</w:t>
      </w:r>
      <w:r>
        <w:rPr>
          <w:spacing w:val="42"/>
        </w:rPr>
        <w:t xml:space="preserve"> </w:t>
      </w:r>
      <w:r>
        <w:t>corporations</w:t>
      </w:r>
      <w:r>
        <w:rPr>
          <w:spacing w:val="45"/>
        </w:rPr>
        <w:t xml:space="preserve"> </w:t>
      </w:r>
      <w:r>
        <w:t>to</w:t>
      </w:r>
      <w:r>
        <w:rPr>
          <w:spacing w:val="39"/>
        </w:rPr>
        <w:t xml:space="preserve"> </w:t>
      </w:r>
      <w:r>
        <w:t>pay</w:t>
      </w:r>
      <w:r>
        <w:rPr>
          <w:spacing w:val="39"/>
        </w:rPr>
        <w:t xml:space="preserve"> </w:t>
      </w:r>
      <w:r>
        <w:t>their</w:t>
      </w:r>
      <w:r>
        <w:rPr>
          <w:spacing w:val="44"/>
        </w:rPr>
        <w:t xml:space="preserve"> </w:t>
      </w:r>
      <w:r>
        <w:t>fair</w:t>
      </w:r>
      <w:r>
        <w:rPr>
          <w:spacing w:val="42"/>
        </w:rPr>
        <w:t xml:space="preserve"> </w:t>
      </w:r>
      <w:r>
        <w:t>share</w:t>
      </w:r>
      <w:r>
        <w:rPr>
          <w:spacing w:val="42"/>
        </w:rPr>
        <w:t xml:space="preserve"> </w:t>
      </w:r>
      <w:r>
        <w:t>of</w:t>
      </w:r>
      <w:r>
        <w:rPr>
          <w:spacing w:val="45"/>
        </w:rPr>
        <w:t xml:space="preserve"> </w:t>
      </w:r>
      <w:r>
        <w:t>tax</w:t>
      </w:r>
      <w:r>
        <w:rPr>
          <w:spacing w:val="39"/>
        </w:rPr>
        <w:t xml:space="preserve"> </w:t>
      </w:r>
      <w:r>
        <w:t>and</w:t>
      </w:r>
      <w:r>
        <w:rPr>
          <w:spacing w:val="40"/>
        </w:rPr>
        <w:t xml:space="preserve"> </w:t>
      </w:r>
      <w:r>
        <w:t>encourage</w:t>
      </w:r>
      <w:r>
        <w:rPr>
          <w:spacing w:val="38"/>
        </w:rPr>
        <w:t xml:space="preserve"> </w:t>
      </w:r>
      <w:r>
        <w:t>consumers</w:t>
      </w:r>
      <w:r>
        <w:rPr>
          <w:spacing w:val="39"/>
        </w:rPr>
        <w:t xml:space="preserve"> </w:t>
      </w:r>
      <w:r>
        <w:t>to</w:t>
      </w:r>
      <w:r>
        <w:rPr>
          <w:spacing w:val="-57"/>
        </w:rPr>
        <w:t xml:space="preserve"> </w:t>
      </w:r>
      <w:r>
        <w:t xml:space="preserve">support those organisations that are certified for </w:t>
      </w:r>
      <w:r w:rsidR="000343FC">
        <w:t>paying their fair share (Murphy</w:t>
      </w:r>
      <w:r>
        <w:rPr>
          <w:spacing w:val="3"/>
        </w:rPr>
        <w:t xml:space="preserve"> </w:t>
      </w:r>
      <w:r>
        <w:t>2014).</w:t>
      </w:r>
    </w:p>
    <w:p w14:paraId="46F6A0A7" w14:textId="37C44086" w:rsidR="008566DF" w:rsidRDefault="006861AB" w:rsidP="000343FC">
      <w:pPr>
        <w:spacing w:before="147" w:line="278" w:lineRule="auto"/>
        <w:ind w:right="167"/>
        <w:jc w:val="both"/>
        <w:rPr>
          <w:rFonts w:ascii="Arial" w:eastAsia="Arial" w:hAnsi="Arial" w:cs="Arial"/>
        </w:rPr>
      </w:pPr>
      <w:r>
        <w:rPr>
          <w:rFonts w:ascii="Arial" w:eastAsia="Arial" w:hAnsi="Arial" w:cs="Arial"/>
          <w:i/>
        </w:rPr>
        <w:t>“Inspired</w:t>
      </w:r>
      <w:r>
        <w:rPr>
          <w:rFonts w:ascii="Arial" w:eastAsia="Arial" w:hAnsi="Arial" w:cs="Arial"/>
          <w:i/>
          <w:spacing w:val="50"/>
        </w:rPr>
        <w:t xml:space="preserve"> </w:t>
      </w:r>
      <w:r>
        <w:rPr>
          <w:rFonts w:ascii="Arial" w:eastAsia="Arial" w:hAnsi="Arial" w:cs="Arial"/>
          <w:i/>
        </w:rPr>
        <w:t>by</w:t>
      </w:r>
      <w:r>
        <w:rPr>
          <w:rFonts w:ascii="Arial" w:eastAsia="Arial" w:hAnsi="Arial" w:cs="Arial"/>
          <w:i/>
          <w:spacing w:val="50"/>
        </w:rPr>
        <w:t xml:space="preserve"> </w:t>
      </w:r>
      <w:r>
        <w:rPr>
          <w:rFonts w:ascii="Arial" w:eastAsia="Arial" w:hAnsi="Arial" w:cs="Arial"/>
          <w:i/>
        </w:rPr>
        <w:t>the</w:t>
      </w:r>
      <w:r>
        <w:rPr>
          <w:rFonts w:ascii="Arial" w:eastAsia="Arial" w:hAnsi="Arial" w:cs="Arial"/>
          <w:i/>
          <w:spacing w:val="50"/>
        </w:rPr>
        <w:t xml:space="preserve"> </w:t>
      </w:r>
      <w:r>
        <w:rPr>
          <w:rFonts w:ascii="Arial" w:eastAsia="Arial" w:hAnsi="Arial" w:cs="Arial"/>
          <w:i/>
        </w:rPr>
        <w:t>Fairtrade</w:t>
      </w:r>
      <w:r>
        <w:rPr>
          <w:rFonts w:ascii="Arial" w:eastAsia="Arial" w:hAnsi="Arial" w:cs="Arial"/>
          <w:i/>
          <w:spacing w:val="50"/>
        </w:rPr>
        <w:t xml:space="preserve"> </w:t>
      </w:r>
      <w:r>
        <w:rPr>
          <w:rFonts w:ascii="Arial" w:eastAsia="Arial" w:hAnsi="Arial" w:cs="Arial"/>
          <w:i/>
        </w:rPr>
        <w:t>Mark,</w:t>
      </w:r>
      <w:r>
        <w:rPr>
          <w:rFonts w:ascii="Arial" w:eastAsia="Arial" w:hAnsi="Arial" w:cs="Arial"/>
          <w:i/>
          <w:spacing w:val="52"/>
        </w:rPr>
        <w:t xml:space="preserve"> </w:t>
      </w:r>
      <w:r>
        <w:rPr>
          <w:rFonts w:ascii="Arial" w:eastAsia="Arial" w:hAnsi="Arial" w:cs="Arial"/>
          <w:i/>
        </w:rPr>
        <w:t>the</w:t>
      </w:r>
      <w:r>
        <w:rPr>
          <w:rFonts w:ascii="Arial" w:eastAsia="Arial" w:hAnsi="Arial" w:cs="Arial"/>
          <w:i/>
          <w:spacing w:val="48"/>
        </w:rPr>
        <w:t xml:space="preserve"> </w:t>
      </w:r>
      <w:r>
        <w:rPr>
          <w:rFonts w:ascii="Arial" w:eastAsia="Arial" w:hAnsi="Arial" w:cs="Arial"/>
          <w:i/>
        </w:rPr>
        <w:t>Fair</w:t>
      </w:r>
      <w:r>
        <w:rPr>
          <w:rFonts w:ascii="Arial" w:eastAsia="Arial" w:hAnsi="Arial" w:cs="Arial"/>
          <w:i/>
          <w:spacing w:val="52"/>
        </w:rPr>
        <w:t xml:space="preserve"> </w:t>
      </w:r>
      <w:r>
        <w:rPr>
          <w:rFonts w:ascii="Arial" w:eastAsia="Arial" w:hAnsi="Arial" w:cs="Arial"/>
          <w:i/>
        </w:rPr>
        <w:t>Tax</w:t>
      </w:r>
      <w:r>
        <w:rPr>
          <w:rFonts w:ascii="Arial" w:eastAsia="Arial" w:hAnsi="Arial" w:cs="Arial"/>
          <w:i/>
          <w:spacing w:val="52"/>
        </w:rPr>
        <w:t xml:space="preserve"> </w:t>
      </w:r>
      <w:r>
        <w:rPr>
          <w:rFonts w:ascii="Arial" w:eastAsia="Arial" w:hAnsi="Arial" w:cs="Arial"/>
          <w:i/>
        </w:rPr>
        <w:t>Mark</w:t>
      </w:r>
      <w:r>
        <w:rPr>
          <w:rFonts w:ascii="Arial" w:eastAsia="Arial" w:hAnsi="Arial" w:cs="Arial"/>
          <w:i/>
          <w:spacing w:val="47"/>
        </w:rPr>
        <w:t xml:space="preserve"> </w:t>
      </w:r>
      <w:r>
        <w:rPr>
          <w:rFonts w:ascii="Arial" w:eastAsia="Arial" w:hAnsi="Arial" w:cs="Arial"/>
          <w:i/>
        </w:rPr>
        <w:t>is</w:t>
      </w:r>
      <w:r>
        <w:rPr>
          <w:rFonts w:ascii="Arial" w:eastAsia="Arial" w:hAnsi="Arial" w:cs="Arial"/>
          <w:i/>
          <w:spacing w:val="50"/>
        </w:rPr>
        <w:t xml:space="preserve"> </w:t>
      </w:r>
      <w:r>
        <w:rPr>
          <w:rFonts w:ascii="Arial" w:eastAsia="Arial" w:hAnsi="Arial" w:cs="Arial"/>
          <w:i/>
        </w:rPr>
        <w:t>a</w:t>
      </w:r>
      <w:r>
        <w:rPr>
          <w:rFonts w:ascii="Arial" w:eastAsia="Arial" w:hAnsi="Arial" w:cs="Arial"/>
          <w:i/>
          <w:spacing w:val="48"/>
        </w:rPr>
        <w:t xml:space="preserve"> </w:t>
      </w:r>
      <w:r>
        <w:rPr>
          <w:rFonts w:ascii="Arial" w:eastAsia="Arial" w:hAnsi="Arial" w:cs="Arial"/>
          <w:i/>
        </w:rPr>
        <w:t>new</w:t>
      </w:r>
      <w:r>
        <w:rPr>
          <w:rFonts w:ascii="Arial" w:eastAsia="Arial" w:hAnsi="Arial" w:cs="Arial"/>
          <w:i/>
          <w:spacing w:val="47"/>
        </w:rPr>
        <w:t xml:space="preserve"> </w:t>
      </w:r>
      <w:r>
        <w:rPr>
          <w:rFonts w:ascii="Arial" w:eastAsia="Arial" w:hAnsi="Arial" w:cs="Arial"/>
          <w:i/>
        </w:rPr>
        <w:t>standard</w:t>
      </w:r>
      <w:r>
        <w:rPr>
          <w:rFonts w:ascii="Arial" w:eastAsia="Arial" w:hAnsi="Arial" w:cs="Arial"/>
          <w:i/>
          <w:spacing w:val="50"/>
        </w:rPr>
        <w:t xml:space="preserve"> </w:t>
      </w:r>
      <w:r>
        <w:rPr>
          <w:rFonts w:ascii="Arial" w:eastAsia="Arial" w:hAnsi="Arial" w:cs="Arial"/>
          <w:i/>
        </w:rPr>
        <w:t>to</w:t>
      </w:r>
      <w:r>
        <w:rPr>
          <w:rFonts w:ascii="Arial" w:eastAsia="Arial" w:hAnsi="Arial" w:cs="Arial"/>
          <w:i/>
          <w:spacing w:val="50"/>
        </w:rPr>
        <w:t xml:space="preserve"> </w:t>
      </w:r>
      <w:r>
        <w:rPr>
          <w:rFonts w:ascii="Arial" w:eastAsia="Arial" w:hAnsi="Arial" w:cs="Arial"/>
          <w:i/>
        </w:rPr>
        <w:t>promote</w:t>
      </w:r>
      <w:r>
        <w:rPr>
          <w:rFonts w:ascii="Arial" w:eastAsia="Arial" w:hAnsi="Arial" w:cs="Arial"/>
          <w:i/>
          <w:spacing w:val="-59"/>
        </w:rPr>
        <w:t xml:space="preserve"> </w:t>
      </w:r>
      <w:r>
        <w:rPr>
          <w:rFonts w:ascii="Arial" w:eastAsia="Arial" w:hAnsi="Arial" w:cs="Arial"/>
          <w:i/>
        </w:rPr>
        <w:t>companies pursuing ethical ta</w:t>
      </w:r>
      <w:r w:rsidR="000343FC">
        <w:rPr>
          <w:rFonts w:ascii="Arial" w:eastAsia="Arial" w:hAnsi="Arial" w:cs="Arial"/>
          <w:i/>
        </w:rPr>
        <w:t xml:space="preserve">x policies and reward good </w:t>
      </w:r>
      <w:r>
        <w:rPr>
          <w:rFonts w:ascii="Arial" w:eastAsia="Arial" w:hAnsi="Arial" w:cs="Arial"/>
          <w:i/>
        </w:rPr>
        <w:t>behaviour among</w:t>
      </w:r>
      <w:r>
        <w:rPr>
          <w:rFonts w:ascii="Arial" w:eastAsia="Arial" w:hAnsi="Arial" w:cs="Arial"/>
          <w:i/>
          <w:w w:val="102"/>
        </w:rPr>
        <w:t xml:space="preserve"> </w:t>
      </w:r>
      <w:r>
        <w:rPr>
          <w:rFonts w:ascii="Arial" w:eastAsia="Arial" w:hAnsi="Arial" w:cs="Arial"/>
          <w:i/>
        </w:rPr>
        <w:t>taxpayers.”</w:t>
      </w:r>
    </w:p>
    <w:p w14:paraId="7E7E07EC" w14:textId="77777777" w:rsidR="008566DF" w:rsidRDefault="006861AB">
      <w:pPr>
        <w:pStyle w:val="BodyText"/>
        <w:spacing w:line="251" w:lineRule="exact"/>
        <w:ind w:right="148" w:firstLine="6451"/>
      </w:pPr>
      <w:r>
        <w:t>(Murphy 2014):</w:t>
      </w:r>
      <w:r>
        <w:rPr>
          <w:spacing w:val="44"/>
        </w:rPr>
        <w:t xml:space="preserve"> </w:t>
      </w:r>
      <w:r>
        <w:t>p.35</w:t>
      </w:r>
    </w:p>
    <w:p w14:paraId="4402E018" w14:textId="77777777" w:rsidR="008566DF" w:rsidRDefault="008566DF">
      <w:pPr>
        <w:spacing w:before="4"/>
        <w:rPr>
          <w:rFonts w:ascii="Arial" w:eastAsia="Arial" w:hAnsi="Arial" w:cs="Arial"/>
          <w:sz w:val="29"/>
          <w:szCs w:val="29"/>
        </w:rPr>
      </w:pPr>
    </w:p>
    <w:p w14:paraId="3D5BE032" w14:textId="46E6A8CC" w:rsidR="008566DF" w:rsidRDefault="006861AB" w:rsidP="000343FC">
      <w:pPr>
        <w:pStyle w:val="BodyText"/>
        <w:spacing w:line="283" w:lineRule="auto"/>
        <w:ind w:left="0" w:right="162"/>
        <w:jc w:val="both"/>
      </w:pPr>
      <w:r>
        <w:t>This</w:t>
      </w:r>
      <w:r>
        <w:rPr>
          <w:spacing w:val="16"/>
        </w:rPr>
        <w:t xml:space="preserve"> </w:t>
      </w:r>
      <w:r>
        <w:t>is</w:t>
      </w:r>
      <w:r>
        <w:rPr>
          <w:spacing w:val="16"/>
        </w:rPr>
        <w:t xml:space="preserve"> </w:t>
      </w:r>
      <w:r>
        <w:t>one</w:t>
      </w:r>
      <w:r>
        <w:rPr>
          <w:spacing w:val="14"/>
        </w:rPr>
        <w:t xml:space="preserve"> </w:t>
      </w:r>
      <w:r>
        <w:t>manifestation</w:t>
      </w:r>
      <w:r>
        <w:rPr>
          <w:spacing w:val="16"/>
        </w:rPr>
        <w:t xml:space="preserve"> </w:t>
      </w:r>
      <w:r>
        <w:t>of</w:t>
      </w:r>
      <w:r>
        <w:rPr>
          <w:spacing w:val="19"/>
        </w:rPr>
        <w:t xml:space="preserve"> </w:t>
      </w:r>
      <w:r>
        <w:t>the</w:t>
      </w:r>
      <w:r>
        <w:rPr>
          <w:spacing w:val="16"/>
        </w:rPr>
        <w:t xml:space="preserve"> </w:t>
      </w:r>
      <w:r>
        <w:t>Leftist</w:t>
      </w:r>
      <w:r>
        <w:rPr>
          <w:spacing w:val="14"/>
        </w:rPr>
        <w:t xml:space="preserve"> </w:t>
      </w:r>
      <w:r>
        <w:t>nature</w:t>
      </w:r>
      <w:r>
        <w:rPr>
          <w:spacing w:val="14"/>
        </w:rPr>
        <w:t xml:space="preserve"> </w:t>
      </w:r>
      <w:r>
        <w:t>of</w:t>
      </w:r>
      <w:r>
        <w:rPr>
          <w:spacing w:val="16"/>
        </w:rPr>
        <w:t xml:space="preserve"> </w:t>
      </w:r>
      <w:r>
        <w:t>many</w:t>
      </w:r>
      <w:r>
        <w:rPr>
          <w:spacing w:val="13"/>
        </w:rPr>
        <w:t xml:space="preserve"> </w:t>
      </w:r>
      <w:r>
        <w:t>ethical</w:t>
      </w:r>
      <w:r>
        <w:rPr>
          <w:spacing w:val="13"/>
        </w:rPr>
        <w:t xml:space="preserve"> </w:t>
      </w:r>
      <w:r>
        <w:t>consumption</w:t>
      </w:r>
      <w:r>
        <w:rPr>
          <w:spacing w:val="16"/>
        </w:rPr>
        <w:t xml:space="preserve"> </w:t>
      </w:r>
      <w:r>
        <w:t>initiatives.</w:t>
      </w:r>
      <w:r>
        <w:rPr>
          <w:spacing w:val="-54"/>
        </w:rPr>
        <w:t xml:space="preserve"> </w:t>
      </w:r>
      <w:r>
        <w:t>A</w:t>
      </w:r>
      <w:r>
        <w:rPr>
          <w:spacing w:val="33"/>
        </w:rPr>
        <w:t xml:space="preserve"> </w:t>
      </w:r>
      <w:r>
        <w:t>tax</w:t>
      </w:r>
      <w:r>
        <w:rPr>
          <w:spacing w:val="29"/>
        </w:rPr>
        <w:t xml:space="preserve"> </w:t>
      </w:r>
      <w:r>
        <w:t>and</w:t>
      </w:r>
      <w:r>
        <w:rPr>
          <w:spacing w:val="30"/>
        </w:rPr>
        <w:t xml:space="preserve"> </w:t>
      </w:r>
      <w:r>
        <w:t>spend</w:t>
      </w:r>
      <w:r>
        <w:rPr>
          <w:spacing w:val="28"/>
        </w:rPr>
        <w:t xml:space="preserve"> </w:t>
      </w:r>
      <w:r>
        <w:t>ethos</w:t>
      </w:r>
      <w:r>
        <w:rPr>
          <w:spacing w:val="29"/>
        </w:rPr>
        <w:t xml:space="preserve"> </w:t>
      </w:r>
      <w:r>
        <w:t>to</w:t>
      </w:r>
      <w:r>
        <w:rPr>
          <w:spacing w:val="24"/>
        </w:rPr>
        <w:t xml:space="preserve"> </w:t>
      </w:r>
      <w:r>
        <w:t>fiscal</w:t>
      </w:r>
      <w:r>
        <w:rPr>
          <w:spacing w:val="27"/>
        </w:rPr>
        <w:t xml:space="preserve"> </w:t>
      </w:r>
      <w:r>
        <w:t>policy</w:t>
      </w:r>
      <w:r>
        <w:rPr>
          <w:spacing w:val="25"/>
        </w:rPr>
        <w:t xml:space="preserve"> </w:t>
      </w:r>
      <w:r>
        <w:t>forms</w:t>
      </w:r>
      <w:r>
        <w:rPr>
          <w:spacing w:val="29"/>
        </w:rPr>
        <w:t xml:space="preserve"> </w:t>
      </w:r>
      <w:r>
        <w:t>an</w:t>
      </w:r>
      <w:r>
        <w:rPr>
          <w:spacing w:val="29"/>
        </w:rPr>
        <w:t xml:space="preserve"> </w:t>
      </w:r>
      <w:r>
        <w:t>important</w:t>
      </w:r>
      <w:r>
        <w:rPr>
          <w:spacing w:val="29"/>
        </w:rPr>
        <w:t xml:space="preserve"> </w:t>
      </w:r>
      <w:r>
        <w:t>part</w:t>
      </w:r>
      <w:r>
        <w:rPr>
          <w:spacing w:val="29"/>
        </w:rPr>
        <w:t xml:space="preserve"> </w:t>
      </w:r>
      <w:r>
        <w:t>of</w:t>
      </w:r>
      <w:r>
        <w:rPr>
          <w:spacing w:val="33"/>
        </w:rPr>
        <w:t xml:space="preserve"> </w:t>
      </w:r>
      <w:r>
        <w:t>Left-wing</w:t>
      </w:r>
      <w:r>
        <w:rPr>
          <w:spacing w:val="28"/>
        </w:rPr>
        <w:t xml:space="preserve"> </w:t>
      </w:r>
      <w:r>
        <w:t>ideology</w:t>
      </w:r>
      <w:r>
        <w:rPr>
          <w:spacing w:val="-56"/>
        </w:rPr>
        <w:t xml:space="preserve"> </w:t>
      </w:r>
      <w:r>
        <w:t>and</w:t>
      </w:r>
      <w:r>
        <w:rPr>
          <w:spacing w:val="19"/>
        </w:rPr>
        <w:t xml:space="preserve"> </w:t>
      </w:r>
      <w:r>
        <w:t>Leftists</w:t>
      </w:r>
      <w:r>
        <w:rPr>
          <w:spacing w:val="19"/>
        </w:rPr>
        <w:t xml:space="preserve"> </w:t>
      </w:r>
      <w:r>
        <w:t>desire</w:t>
      </w:r>
      <w:r>
        <w:rPr>
          <w:spacing w:val="18"/>
        </w:rPr>
        <w:t xml:space="preserve"> </w:t>
      </w:r>
      <w:r>
        <w:t>to</w:t>
      </w:r>
      <w:r>
        <w:rPr>
          <w:spacing w:val="21"/>
        </w:rPr>
        <w:t xml:space="preserve"> </w:t>
      </w:r>
      <w:r>
        <w:t>redistribute</w:t>
      </w:r>
      <w:r>
        <w:rPr>
          <w:spacing w:val="19"/>
        </w:rPr>
        <w:t xml:space="preserve"> </w:t>
      </w:r>
      <w:r>
        <w:t>wealth</w:t>
      </w:r>
      <w:r>
        <w:rPr>
          <w:spacing w:val="21"/>
        </w:rPr>
        <w:t xml:space="preserve"> </w:t>
      </w:r>
      <w:r>
        <w:t>(Franchino,</w:t>
      </w:r>
      <w:r>
        <w:rPr>
          <w:spacing w:val="23"/>
        </w:rPr>
        <w:t xml:space="preserve"> </w:t>
      </w:r>
      <w:r>
        <w:t>Zucchini</w:t>
      </w:r>
      <w:r>
        <w:rPr>
          <w:spacing w:val="19"/>
        </w:rPr>
        <w:t xml:space="preserve"> </w:t>
      </w:r>
      <w:r>
        <w:t>2015).</w:t>
      </w:r>
      <w:r>
        <w:rPr>
          <w:spacing w:val="19"/>
        </w:rPr>
        <w:t xml:space="preserve"> </w:t>
      </w:r>
      <w:r>
        <w:t>Right-wing</w:t>
      </w:r>
      <w:r>
        <w:rPr>
          <w:spacing w:val="-57"/>
        </w:rPr>
        <w:t xml:space="preserve"> </w:t>
      </w:r>
      <w:r>
        <w:t>consumers</w:t>
      </w:r>
      <w:r>
        <w:rPr>
          <w:spacing w:val="12"/>
        </w:rPr>
        <w:t xml:space="preserve"> </w:t>
      </w:r>
      <w:r>
        <w:t>are</w:t>
      </w:r>
      <w:r>
        <w:rPr>
          <w:spacing w:val="12"/>
        </w:rPr>
        <w:t xml:space="preserve"> </w:t>
      </w:r>
      <w:r>
        <w:t>less</w:t>
      </w:r>
      <w:r>
        <w:rPr>
          <w:spacing w:val="12"/>
        </w:rPr>
        <w:t xml:space="preserve"> </w:t>
      </w:r>
      <w:r>
        <w:t>likely</w:t>
      </w:r>
      <w:r>
        <w:rPr>
          <w:spacing w:val="6"/>
        </w:rPr>
        <w:t xml:space="preserve"> </w:t>
      </w:r>
      <w:r>
        <w:t>to</w:t>
      </w:r>
      <w:r>
        <w:rPr>
          <w:spacing w:val="13"/>
        </w:rPr>
        <w:t xml:space="preserve"> </w:t>
      </w:r>
      <w:r>
        <w:t>feel</w:t>
      </w:r>
      <w:r>
        <w:rPr>
          <w:spacing w:val="10"/>
        </w:rPr>
        <w:t xml:space="preserve"> </w:t>
      </w:r>
      <w:r>
        <w:t>as</w:t>
      </w:r>
      <w:r>
        <w:rPr>
          <w:spacing w:val="9"/>
        </w:rPr>
        <w:t xml:space="preserve"> </w:t>
      </w:r>
      <w:r>
        <w:t>passionate</w:t>
      </w:r>
      <w:r>
        <w:rPr>
          <w:spacing w:val="7"/>
        </w:rPr>
        <w:t xml:space="preserve"> </w:t>
      </w:r>
      <w:r>
        <w:t>about</w:t>
      </w:r>
      <w:r>
        <w:rPr>
          <w:spacing w:val="14"/>
        </w:rPr>
        <w:t xml:space="preserve"> </w:t>
      </w:r>
      <w:r>
        <w:t>an</w:t>
      </w:r>
      <w:r>
        <w:rPr>
          <w:spacing w:val="9"/>
        </w:rPr>
        <w:t xml:space="preserve"> </w:t>
      </w:r>
      <w:r>
        <w:t>initiative</w:t>
      </w:r>
      <w:r>
        <w:rPr>
          <w:spacing w:val="7"/>
        </w:rPr>
        <w:t xml:space="preserve"> </w:t>
      </w:r>
      <w:r>
        <w:t>to</w:t>
      </w:r>
      <w:r>
        <w:rPr>
          <w:spacing w:val="9"/>
        </w:rPr>
        <w:t xml:space="preserve"> </w:t>
      </w:r>
      <w:r>
        <w:t>effectively</w:t>
      </w:r>
      <w:r>
        <w:rPr>
          <w:spacing w:val="-58"/>
        </w:rPr>
        <w:t xml:space="preserve"> </w:t>
      </w:r>
      <w:r>
        <w:t>increase</w:t>
      </w:r>
      <w:r>
        <w:rPr>
          <w:spacing w:val="25"/>
        </w:rPr>
        <w:t xml:space="preserve"> </w:t>
      </w:r>
      <w:r>
        <w:t>the</w:t>
      </w:r>
      <w:r>
        <w:rPr>
          <w:spacing w:val="28"/>
        </w:rPr>
        <w:t xml:space="preserve"> </w:t>
      </w:r>
      <w:r>
        <w:t>amount</w:t>
      </w:r>
      <w:r>
        <w:rPr>
          <w:spacing w:val="26"/>
        </w:rPr>
        <w:t xml:space="preserve"> </w:t>
      </w:r>
      <w:r>
        <w:t>of</w:t>
      </w:r>
      <w:r>
        <w:rPr>
          <w:spacing w:val="32"/>
        </w:rPr>
        <w:t xml:space="preserve"> </w:t>
      </w:r>
      <w:r>
        <w:t>tax</w:t>
      </w:r>
      <w:r>
        <w:rPr>
          <w:spacing w:val="26"/>
        </w:rPr>
        <w:t xml:space="preserve"> </w:t>
      </w:r>
      <w:r>
        <w:t>being</w:t>
      </w:r>
      <w:r>
        <w:rPr>
          <w:spacing w:val="28"/>
        </w:rPr>
        <w:t xml:space="preserve"> </w:t>
      </w:r>
      <w:r>
        <w:t>paid.</w:t>
      </w:r>
      <w:r>
        <w:rPr>
          <w:spacing w:val="29"/>
        </w:rPr>
        <w:t xml:space="preserve"> </w:t>
      </w:r>
      <w:r>
        <w:t>A</w:t>
      </w:r>
      <w:r>
        <w:rPr>
          <w:spacing w:val="26"/>
        </w:rPr>
        <w:t xml:space="preserve"> </w:t>
      </w:r>
      <w:r>
        <w:t>Right-wing</w:t>
      </w:r>
      <w:r>
        <w:rPr>
          <w:spacing w:val="27"/>
        </w:rPr>
        <w:t xml:space="preserve"> </w:t>
      </w:r>
      <w:r>
        <w:t>ideology</w:t>
      </w:r>
      <w:r>
        <w:rPr>
          <w:spacing w:val="24"/>
        </w:rPr>
        <w:t xml:space="preserve"> </w:t>
      </w:r>
      <w:r>
        <w:t>is</w:t>
      </w:r>
      <w:r>
        <w:rPr>
          <w:spacing w:val="28"/>
        </w:rPr>
        <w:t xml:space="preserve"> </w:t>
      </w:r>
      <w:r>
        <w:t>based</w:t>
      </w:r>
      <w:r>
        <w:rPr>
          <w:spacing w:val="29"/>
        </w:rPr>
        <w:t xml:space="preserve"> </w:t>
      </w:r>
      <w:r>
        <w:t>on</w:t>
      </w:r>
      <w:r>
        <w:rPr>
          <w:spacing w:val="27"/>
        </w:rPr>
        <w:t xml:space="preserve"> </w:t>
      </w:r>
      <w:r>
        <w:t>a</w:t>
      </w:r>
      <w:r>
        <w:rPr>
          <w:spacing w:val="25"/>
        </w:rPr>
        <w:t xml:space="preserve"> </w:t>
      </w:r>
      <w:r>
        <w:t>low</w:t>
      </w:r>
      <w:r>
        <w:rPr>
          <w:spacing w:val="24"/>
        </w:rPr>
        <w:t xml:space="preserve"> </w:t>
      </w:r>
      <w:r>
        <w:t>tax</w:t>
      </w:r>
      <w:r>
        <w:rPr>
          <w:spacing w:val="-57"/>
        </w:rPr>
        <w:t xml:space="preserve"> </w:t>
      </w:r>
      <w:r>
        <w:t>and low spend fiscal policy (Franchino, Zucchini 2015).</w:t>
      </w:r>
    </w:p>
    <w:p w14:paraId="08B4B216" w14:textId="77777777" w:rsidR="008566DF" w:rsidRDefault="008566DF">
      <w:pPr>
        <w:spacing w:line="283" w:lineRule="auto"/>
        <w:jc w:val="both"/>
        <w:sectPr w:rsidR="008566DF">
          <w:footerReference w:type="default" r:id="rId95"/>
          <w:pgSz w:w="12240" w:h="15840"/>
          <w:pgMar w:top="1000" w:right="1720" w:bottom="720" w:left="1720" w:header="0" w:footer="522" w:gutter="0"/>
          <w:cols w:space="720"/>
        </w:sectPr>
      </w:pPr>
    </w:p>
    <w:p w14:paraId="1DEA6453" w14:textId="0414CD74" w:rsidR="008566DF" w:rsidRDefault="006861AB" w:rsidP="000343FC">
      <w:pPr>
        <w:pStyle w:val="BodyText"/>
        <w:ind w:left="0"/>
        <w:jc w:val="both"/>
      </w:pPr>
      <w:r>
        <w:lastRenderedPageBreak/>
        <w:t xml:space="preserve">Based on this discussion, I have formulated the first research  </w:t>
      </w:r>
      <w:r>
        <w:rPr>
          <w:spacing w:val="31"/>
        </w:rPr>
        <w:t xml:space="preserve"> </w:t>
      </w:r>
      <w:r>
        <w:t>hypothesis:</w:t>
      </w:r>
    </w:p>
    <w:p w14:paraId="44178437" w14:textId="77777777" w:rsidR="008566DF" w:rsidRDefault="008566DF">
      <w:pPr>
        <w:spacing w:before="8"/>
        <w:rPr>
          <w:rFonts w:ascii="Arial" w:eastAsia="Arial" w:hAnsi="Arial" w:cs="Arial"/>
          <w:sz w:val="29"/>
          <w:szCs w:val="29"/>
        </w:rPr>
      </w:pPr>
    </w:p>
    <w:p w14:paraId="5538176F" w14:textId="77777777" w:rsidR="008566DF" w:rsidRDefault="006861AB">
      <w:pPr>
        <w:pStyle w:val="ListParagraph"/>
        <w:numPr>
          <w:ilvl w:val="0"/>
          <w:numId w:val="36"/>
        </w:numPr>
        <w:tabs>
          <w:tab w:val="left" w:pos="829"/>
        </w:tabs>
        <w:spacing w:line="283" w:lineRule="auto"/>
        <w:ind w:left="828" w:right="163" w:hanging="338"/>
        <w:jc w:val="both"/>
        <w:rPr>
          <w:rFonts w:ascii="Arial" w:eastAsia="Arial" w:hAnsi="Arial" w:cs="Arial"/>
        </w:rPr>
      </w:pPr>
      <w:r>
        <w:rPr>
          <w:rFonts w:ascii="Arial" w:eastAsia="Arial" w:hAnsi="Arial" w:cs="Arial"/>
          <w:b/>
          <w:bCs/>
        </w:rPr>
        <w:t>Hypothesis</w:t>
      </w:r>
      <w:r>
        <w:rPr>
          <w:rFonts w:ascii="Arial" w:eastAsia="Arial" w:hAnsi="Arial" w:cs="Arial"/>
          <w:b/>
          <w:bCs/>
          <w:spacing w:val="5"/>
        </w:rPr>
        <w:t xml:space="preserve"> </w:t>
      </w:r>
      <w:r>
        <w:rPr>
          <w:rFonts w:ascii="Arial" w:eastAsia="Arial" w:hAnsi="Arial" w:cs="Arial"/>
          <w:b/>
          <w:bCs/>
        </w:rPr>
        <w:t>1</w:t>
      </w:r>
      <w:r>
        <w:rPr>
          <w:rFonts w:ascii="Arial" w:eastAsia="Arial" w:hAnsi="Arial" w:cs="Arial"/>
          <w:b/>
          <w:bCs/>
          <w:spacing w:val="7"/>
        </w:rPr>
        <w:t xml:space="preserve"> </w:t>
      </w:r>
      <w:r>
        <w:rPr>
          <w:rFonts w:ascii="Arial" w:eastAsia="Arial" w:hAnsi="Arial" w:cs="Arial"/>
          <w:b/>
          <w:bCs/>
        </w:rPr>
        <w:t xml:space="preserve">(RH-1): </w:t>
      </w:r>
      <w:r>
        <w:rPr>
          <w:rFonts w:ascii="Arial" w:eastAsia="Arial" w:hAnsi="Arial" w:cs="Arial"/>
        </w:rPr>
        <w:t>There</w:t>
      </w:r>
      <w:r>
        <w:rPr>
          <w:rFonts w:ascii="Arial" w:eastAsia="Arial" w:hAnsi="Arial" w:cs="Arial"/>
          <w:spacing w:val="2"/>
        </w:rPr>
        <w:t xml:space="preserve"> </w:t>
      </w:r>
      <w:r>
        <w:rPr>
          <w:rFonts w:ascii="Arial" w:eastAsia="Arial" w:hAnsi="Arial" w:cs="Arial"/>
        </w:rPr>
        <w:t>is</w:t>
      </w:r>
      <w:r>
        <w:rPr>
          <w:rFonts w:ascii="Arial" w:eastAsia="Arial" w:hAnsi="Arial" w:cs="Arial"/>
          <w:spacing w:val="6"/>
        </w:rPr>
        <w:t xml:space="preserve"> </w:t>
      </w:r>
      <w:r>
        <w:rPr>
          <w:rFonts w:ascii="Arial" w:eastAsia="Arial" w:hAnsi="Arial" w:cs="Arial"/>
        </w:rPr>
        <w:t>a</w:t>
      </w:r>
      <w:r>
        <w:rPr>
          <w:rFonts w:ascii="Arial" w:eastAsia="Arial" w:hAnsi="Arial" w:cs="Arial"/>
          <w:spacing w:val="7"/>
        </w:rPr>
        <w:t xml:space="preserve"> </w:t>
      </w:r>
      <w:r>
        <w:rPr>
          <w:rFonts w:ascii="Arial" w:eastAsia="Arial" w:hAnsi="Arial" w:cs="Arial"/>
        </w:rPr>
        <w:t>relationship</w:t>
      </w:r>
      <w:r>
        <w:rPr>
          <w:rFonts w:ascii="Arial" w:eastAsia="Arial" w:hAnsi="Arial" w:cs="Arial"/>
          <w:spacing w:val="5"/>
        </w:rPr>
        <w:t xml:space="preserve"> </w:t>
      </w:r>
      <w:r>
        <w:rPr>
          <w:rFonts w:ascii="Arial" w:eastAsia="Arial" w:hAnsi="Arial" w:cs="Arial"/>
        </w:rPr>
        <w:t>between</w:t>
      </w:r>
      <w:r>
        <w:rPr>
          <w:rFonts w:ascii="Arial" w:eastAsia="Arial" w:hAnsi="Arial" w:cs="Arial"/>
          <w:spacing w:val="10"/>
        </w:rPr>
        <w:t xml:space="preserve"> </w:t>
      </w:r>
      <w:r>
        <w:rPr>
          <w:rFonts w:ascii="Arial" w:eastAsia="Arial" w:hAnsi="Arial" w:cs="Arial"/>
        </w:rPr>
        <w:t>ethical</w:t>
      </w:r>
      <w:r>
        <w:rPr>
          <w:rFonts w:ascii="Arial" w:eastAsia="Arial" w:hAnsi="Arial" w:cs="Arial"/>
          <w:spacing w:val="6"/>
        </w:rPr>
        <w:t xml:space="preserve"> </w:t>
      </w:r>
      <w:r>
        <w:rPr>
          <w:rFonts w:ascii="Arial" w:eastAsia="Arial" w:hAnsi="Arial" w:cs="Arial"/>
        </w:rPr>
        <w:t>consumption</w:t>
      </w:r>
      <w:r>
        <w:rPr>
          <w:rFonts w:ascii="Arial" w:eastAsia="Arial" w:hAnsi="Arial" w:cs="Arial"/>
          <w:spacing w:val="5"/>
        </w:rPr>
        <w:t xml:space="preserve"> </w:t>
      </w:r>
      <w:r>
        <w:rPr>
          <w:rFonts w:ascii="Arial" w:eastAsia="Arial" w:hAnsi="Arial" w:cs="Arial"/>
        </w:rPr>
        <w:t>and</w:t>
      </w:r>
      <w:r>
        <w:rPr>
          <w:rFonts w:ascii="Arial" w:eastAsia="Arial" w:hAnsi="Arial" w:cs="Arial"/>
          <w:spacing w:val="-54"/>
        </w:rPr>
        <w:t xml:space="preserve"> </w:t>
      </w:r>
      <w:r>
        <w:rPr>
          <w:rFonts w:ascii="Arial" w:eastAsia="Arial" w:hAnsi="Arial" w:cs="Arial"/>
        </w:rPr>
        <w:t>political</w:t>
      </w:r>
      <w:r>
        <w:rPr>
          <w:rFonts w:ascii="Arial" w:eastAsia="Arial" w:hAnsi="Arial" w:cs="Arial"/>
          <w:spacing w:val="36"/>
        </w:rPr>
        <w:t xml:space="preserve"> </w:t>
      </w:r>
      <w:r>
        <w:rPr>
          <w:rFonts w:ascii="Arial" w:eastAsia="Arial" w:hAnsi="Arial" w:cs="Arial"/>
          <w:spacing w:val="-3"/>
        </w:rPr>
        <w:t>ideology,</w:t>
      </w:r>
      <w:r>
        <w:rPr>
          <w:rFonts w:ascii="Arial" w:eastAsia="Arial" w:hAnsi="Arial" w:cs="Arial"/>
          <w:spacing w:val="37"/>
        </w:rPr>
        <w:t xml:space="preserve"> </w:t>
      </w:r>
      <w:r>
        <w:rPr>
          <w:rFonts w:ascii="Arial" w:eastAsia="Arial" w:hAnsi="Arial" w:cs="Arial"/>
        </w:rPr>
        <w:t>such</w:t>
      </w:r>
      <w:r>
        <w:rPr>
          <w:rFonts w:ascii="Arial" w:eastAsia="Arial" w:hAnsi="Arial" w:cs="Arial"/>
          <w:spacing w:val="34"/>
        </w:rPr>
        <w:t xml:space="preserve"> </w:t>
      </w:r>
      <w:r>
        <w:rPr>
          <w:rFonts w:ascii="Arial" w:eastAsia="Arial" w:hAnsi="Arial" w:cs="Arial"/>
        </w:rPr>
        <w:t>that</w:t>
      </w:r>
      <w:r>
        <w:rPr>
          <w:rFonts w:ascii="Arial" w:eastAsia="Arial" w:hAnsi="Arial" w:cs="Arial"/>
          <w:spacing w:val="31"/>
        </w:rPr>
        <w:t xml:space="preserve"> </w:t>
      </w:r>
      <w:r>
        <w:rPr>
          <w:rFonts w:ascii="Arial" w:eastAsia="Arial" w:hAnsi="Arial" w:cs="Arial"/>
        </w:rPr>
        <w:t>an</w:t>
      </w:r>
      <w:r>
        <w:rPr>
          <w:rFonts w:ascii="Arial" w:eastAsia="Arial" w:hAnsi="Arial" w:cs="Arial"/>
          <w:spacing w:val="30"/>
        </w:rPr>
        <w:t xml:space="preserve"> </w:t>
      </w:r>
      <w:r>
        <w:rPr>
          <w:rFonts w:ascii="Arial" w:eastAsia="Arial" w:hAnsi="Arial" w:cs="Arial"/>
        </w:rPr>
        <w:t>individual</w:t>
      </w:r>
      <w:r>
        <w:rPr>
          <w:rFonts w:ascii="Arial" w:eastAsia="Arial" w:hAnsi="Arial" w:cs="Arial"/>
          <w:spacing w:val="37"/>
        </w:rPr>
        <w:t xml:space="preserve"> </w:t>
      </w:r>
      <w:r>
        <w:rPr>
          <w:rFonts w:ascii="Arial" w:eastAsia="Arial" w:hAnsi="Arial" w:cs="Arial"/>
        </w:rPr>
        <w:t>with</w:t>
      </w:r>
      <w:r>
        <w:rPr>
          <w:rFonts w:ascii="Arial" w:eastAsia="Arial" w:hAnsi="Arial" w:cs="Arial"/>
          <w:spacing w:val="32"/>
        </w:rPr>
        <w:t xml:space="preserve"> </w:t>
      </w:r>
      <w:r>
        <w:rPr>
          <w:rFonts w:ascii="Arial" w:eastAsia="Arial" w:hAnsi="Arial" w:cs="Arial"/>
        </w:rPr>
        <w:t>a</w:t>
      </w:r>
      <w:r>
        <w:rPr>
          <w:rFonts w:ascii="Arial" w:eastAsia="Arial" w:hAnsi="Arial" w:cs="Arial"/>
          <w:spacing w:val="33"/>
        </w:rPr>
        <w:t xml:space="preserve"> </w:t>
      </w:r>
      <w:r>
        <w:rPr>
          <w:rFonts w:ascii="Arial" w:eastAsia="Arial" w:hAnsi="Arial" w:cs="Arial"/>
        </w:rPr>
        <w:t>more</w:t>
      </w:r>
      <w:r>
        <w:rPr>
          <w:rFonts w:ascii="Arial" w:eastAsia="Arial" w:hAnsi="Arial" w:cs="Arial"/>
          <w:spacing w:val="32"/>
        </w:rPr>
        <w:t xml:space="preserve"> </w:t>
      </w:r>
      <w:r>
        <w:rPr>
          <w:rFonts w:ascii="Arial" w:eastAsia="Arial" w:hAnsi="Arial" w:cs="Arial"/>
        </w:rPr>
        <w:t>Leftist</w:t>
      </w:r>
      <w:r>
        <w:rPr>
          <w:rFonts w:ascii="Arial" w:eastAsia="Arial" w:hAnsi="Arial" w:cs="Arial"/>
          <w:spacing w:val="31"/>
        </w:rPr>
        <w:t xml:space="preserve"> </w:t>
      </w:r>
      <w:r>
        <w:rPr>
          <w:rFonts w:ascii="Arial" w:eastAsia="Arial" w:hAnsi="Arial" w:cs="Arial"/>
        </w:rPr>
        <w:t>political</w:t>
      </w:r>
      <w:r>
        <w:rPr>
          <w:rFonts w:ascii="Arial" w:eastAsia="Arial" w:hAnsi="Arial" w:cs="Arial"/>
          <w:spacing w:val="37"/>
        </w:rPr>
        <w:t xml:space="preserve"> </w:t>
      </w:r>
      <w:r>
        <w:rPr>
          <w:rFonts w:ascii="Arial" w:eastAsia="Arial" w:hAnsi="Arial" w:cs="Arial"/>
        </w:rPr>
        <w:t>ideology</w:t>
      </w:r>
      <w:r>
        <w:rPr>
          <w:rFonts w:ascii="Arial" w:eastAsia="Arial" w:hAnsi="Arial" w:cs="Arial"/>
          <w:spacing w:val="-57"/>
        </w:rPr>
        <w:t xml:space="preserve"> </w:t>
      </w:r>
      <w:r>
        <w:rPr>
          <w:rFonts w:ascii="Arial" w:eastAsia="Arial" w:hAnsi="Arial" w:cs="Arial"/>
        </w:rPr>
        <w:t>will</w:t>
      </w:r>
      <w:r>
        <w:rPr>
          <w:rFonts w:ascii="Arial" w:eastAsia="Arial" w:hAnsi="Arial" w:cs="Arial"/>
          <w:spacing w:val="10"/>
        </w:rPr>
        <w:t xml:space="preserve"> </w:t>
      </w:r>
      <w:r>
        <w:rPr>
          <w:rFonts w:ascii="Arial" w:eastAsia="Arial" w:hAnsi="Arial" w:cs="Arial"/>
        </w:rPr>
        <w:t>display</w:t>
      </w:r>
      <w:r>
        <w:rPr>
          <w:rFonts w:ascii="Arial" w:eastAsia="Arial" w:hAnsi="Arial" w:cs="Arial"/>
          <w:spacing w:val="4"/>
        </w:rPr>
        <w:t xml:space="preserve"> </w:t>
      </w:r>
      <w:r>
        <w:rPr>
          <w:rFonts w:ascii="Arial" w:eastAsia="Arial" w:hAnsi="Arial" w:cs="Arial"/>
        </w:rPr>
        <w:t>stronger</w:t>
      </w:r>
      <w:r>
        <w:rPr>
          <w:rFonts w:ascii="Arial" w:eastAsia="Arial" w:hAnsi="Arial" w:cs="Arial"/>
          <w:spacing w:val="9"/>
        </w:rPr>
        <w:t xml:space="preserve"> </w:t>
      </w:r>
      <w:r>
        <w:rPr>
          <w:rFonts w:ascii="Arial" w:eastAsia="Arial" w:hAnsi="Arial" w:cs="Arial"/>
        </w:rPr>
        <w:t>intentions</w:t>
      </w:r>
      <w:r>
        <w:rPr>
          <w:rFonts w:ascii="Arial" w:eastAsia="Arial" w:hAnsi="Arial" w:cs="Arial"/>
          <w:spacing w:val="10"/>
        </w:rPr>
        <w:t xml:space="preserve"> </w:t>
      </w:r>
      <w:r>
        <w:rPr>
          <w:rFonts w:ascii="Arial" w:eastAsia="Arial" w:hAnsi="Arial" w:cs="Arial"/>
        </w:rPr>
        <w:t>to</w:t>
      </w:r>
      <w:r>
        <w:rPr>
          <w:rFonts w:ascii="Arial" w:eastAsia="Arial" w:hAnsi="Arial" w:cs="Arial"/>
          <w:spacing w:val="9"/>
        </w:rPr>
        <w:t xml:space="preserve"> </w:t>
      </w:r>
      <w:r>
        <w:rPr>
          <w:rFonts w:ascii="Arial" w:eastAsia="Arial" w:hAnsi="Arial" w:cs="Arial"/>
        </w:rPr>
        <w:t>engage</w:t>
      </w:r>
      <w:r>
        <w:rPr>
          <w:rFonts w:ascii="Arial" w:eastAsia="Arial" w:hAnsi="Arial" w:cs="Arial"/>
          <w:spacing w:val="8"/>
        </w:rPr>
        <w:t xml:space="preserve"> </w:t>
      </w:r>
      <w:r>
        <w:rPr>
          <w:rFonts w:ascii="Arial" w:eastAsia="Arial" w:hAnsi="Arial" w:cs="Arial"/>
        </w:rPr>
        <w:t>in</w:t>
      </w:r>
      <w:r>
        <w:rPr>
          <w:rFonts w:ascii="Arial" w:eastAsia="Arial" w:hAnsi="Arial" w:cs="Arial"/>
          <w:spacing w:val="8"/>
        </w:rPr>
        <w:t xml:space="preserve"> </w:t>
      </w:r>
      <w:r>
        <w:rPr>
          <w:rFonts w:ascii="Arial" w:eastAsia="Arial" w:hAnsi="Arial" w:cs="Arial"/>
        </w:rPr>
        <w:t>ethical</w:t>
      </w:r>
      <w:r>
        <w:rPr>
          <w:rFonts w:ascii="Arial" w:eastAsia="Arial" w:hAnsi="Arial" w:cs="Arial"/>
          <w:spacing w:val="8"/>
        </w:rPr>
        <w:t xml:space="preserve"> </w:t>
      </w:r>
      <w:r>
        <w:rPr>
          <w:rFonts w:ascii="Arial" w:eastAsia="Arial" w:hAnsi="Arial" w:cs="Arial"/>
        </w:rPr>
        <w:t>consumption</w:t>
      </w:r>
      <w:r>
        <w:rPr>
          <w:rFonts w:ascii="Arial" w:eastAsia="Arial" w:hAnsi="Arial" w:cs="Arial"/>
          <w:spacing w:val="5"/>
        </w:rPr>
        <w:t xml:space="preserve"> </w:t>
      </w:r>
      <w:r>
        <w:rPr>
          <w:rFonts w:ascii="Arial" w:eastAsia="Arial" w:hAnsi="Arial" w:cs="Arial"/>
        </w:rPr>
        <w:t>and</w:t>
      </w:r>
      <w:r>
        <w:rPr>
          <w:rFonts w:ascii="Arial" w:eastAsia="Arial" w:hAnsi="Arial" w:cs="Arial"/>
          <w:spacing w:val="10"/>
        </w:rPr>
        <w:t xml:space="preserve"> </w:t>
      </w:r>
      <w:r>
        <w:rPr>
          <w:rFonts w:ascii="Arial" w:eastAsia="Arial" w:hAnsi="Arial" w:cs="Arial"/>
        </w:rPr>
        <w:t>those</w:t>
      </w:r>
      <w:r>
        <w:rPr>
          <w:rFonts w:ascii="Arial" w:eastAsia="Arial" w:hAnsi="Arial" w:cs="Arial"/>
          <w:spacing w:val="9"/>
        </w:rPr>
        <w:t xml:space="preserve"> </w:t>
      </w:r>
      <w:r>
        <w:rPr>
          <w:rFonts w:ascii="Arial" w:eastAsia="Arial" w:hAnsi="Arial" w:cs="Arial"/>
        </w:rPr>
        <w:t>with</w:t>
      </w:r>
      <w:r>
        <w:rPr>
          <w:rFonts w:ascii="Arial" w:eastAsia="Arial" w:hAnsi="Arial" w:cs="Arial"/>
          <w:spacing w:val="-55"/>
        </w:rPr>
        <w:t xml:space="preserve"> </w:t>
      </w:r>
      <w:r>
        <w:rPr>
          <w:rFonts w:ascii="Arial" w:eastAsia="Arial" w:hAnsi="Arial" w:cs="Arial"/>
        </w:rPr>
        <w:t>a</w:t>
      </w:r>
      <w:r>
        <w:rPr>
          <w:rFonts w:ascii="Arial" w:eastAsia="Arial" w:hAnsi="Arial" w:cs="Arial"/>
          <w:spacing w:val="39"/>
        </w:rPr>
        <w:t xml:space="preserve"> </w:t>
      </w:r>
      <w:r>
        <w:rPr>
          <w:rFonts w:ascii="Arial" w:eastAsia="Arial" w:hAnsi="Arial" w:cs="Arial"/>
        </w:rPr>
        <w:t>more</w:t>
      </w:r>
      <w:r>
        <w:rPr>
          <w:rFonts w:ascii="Arial" w:eastAsia="Arial" w:hAnsi="Arial" w:cs="Arial"/>
          <w:spacing w:val="37"/>
        </w:rPr>
        <w:t xml:space="preserve"> </w:t>
      </w:r>
      <w:r>
        <w:rPr>
          <w:rFonts w:ascii="Arial" w:eastAsia="Arial" w:hAnsi="Arial" w:cs="Arial"/>
        </w:rPr>
        <w:t>Rightist</w:t>
      </w:r>
      <w:r>
        <w:rPr>
          <w:rFonts w:ascii="Arial" w:eastAsia="Arial" w:hAnsi="Arial" w:cs="Arial"/>
          <w:spacing w:val="46"/>
        </w:rPr>
        <w:t xml:space="preserve"> </w:t>
      </w:r>
      <w:r>
        <w:rPr>
          <w:rFonts w:ascii="Arial" w:eastAsia="Arial" w:hAnsi="Arial" w:cs="Arial"/>
        </w:rPr>
        <w:t>political</w:t>
      </w:r>
      <w:r>
        <w:rPr>
          <w:rFonts w:ascii="Arial" w:eastAsia="Arial" w:hAnsi="Arial" w:cs="Arial"/>
          <w:spacing w:val="40"/>
        </w:rPr>
        <w:t xml:space="preserve"> </w:t>
      </w:r>
      <w:r>
        <w:rPr>
          <w:rFonts w:ascii="Arial" w:eastAsia="Arial" w:hAnsi="Arial" w:cs="Arial"/>
        </w:rPr>
        <w:t>ideology</w:t>
      </w:r>
      <w:r>
        <w:rPr>
          <w:rFonts w:ascii="Arial" w:eastAsia="Arial" w:hAnsi="Arial" w:cs="Arial"/>
          <w:spacing w:val="40"/>
        </w:rPr>
        <w:t xml:space="preserve"> </w:t>
      </w:r>
      <w:r>
        <w:rPr>
          <w:rFonts w:ascii="Arial" w:eastAsia="Arial" w:hAnsi="Arial" w:cs="Arial"/>
        </w:rPr>
        <w:t>will</w:t>
      </w:r>
      <w:r>
        <w:rPr>
          <w:rFonts w:ascii="Arial" w:eastAsia="Arial" w:hAnsi="Arial" w:cs="Arial"/>
          <w:spacing w:val="43"/>
        </w:rPr>
        <w:t xml:space="preserve"> </w:t>
      </w:r>
      <w:r>
        <w:rPr>
          <w:rFonts w:ascii="Arial" w:eastAsia="Arial" w:hAnsi="Arial" w:cs="Arial"/>
        </w:rPr>
        <w:t>display</w:t>
      </w:r>
      <w:r>
        <w:rPr>
          <w:rFonts w:ascii="Arial" w:eastAsia="Arial" w:hAnsi="Arial" w:cs="Arial"/>
          <w:spacing w:val="44"/>
        </w:rPr>
        <w:t xml:space="preserve"> </w:t>
      </w:r>
      <w:r>
        <w:rPr>
          <w:rFonts w:ascii="Arial" w:eastAsia="Arial" w:hAnsi="Arial" w:cs="Arial"/>
        </w:rPr>
        <w:t>weaker</w:t>
      </w:r>
      <w:r>
        <w:rPr>
          <w:rFonts w:ascii="Arial" w:eastAsia="Arial" w:hAnsi="Arial" w:cs="Arial"/>
          <w:spacing w:val="41"/>
        </w:rPr>
        <w:t xml:space="preserve"> </w:t>
      </w:r>
      <w:r>
        <w:rPr>
          <w:rFonts w:ascii="Arial" w:eastAsia="Arial" w:hAnsi="Arial" w:cs="Arial"/>
        </w:rPr>
        <w:t>intentions</w:t>
      </w:r>
      <w:r>
        <w:rPr>
          <w:rFonts w:ascii="Arial" w:eastAsia="Arial" w:hAnsi="Arial" w:cs="Arial"/>
          <w:spacing w:val="44"/>
        </w:rPr>
        <w:t xml:space="preserve"> </w:t>
      </w:r>
      <w:r>
        <w:rPr>
          <w:rFonts w:ascii="Arial" w:eastAsia="Arial" w:hAnsi="Arial" w:cs="Arial"/>
        </w:rPr>
        <w:t>to</w:t>
      </w:r>
      <w:r>
        <w:rPr>
          <w:rFonts w:ascii="Arial" w:eastAsia="Arial" w:hAnsi="Arial" w:cs="Arial"/>
          <w:spacing w:val="44"/>
        </w:rPr>
        <w:t xml:space="preserve"> </w:t>
      </w:r>
      <w:r>
        <w:rPr>
          <w:rFonts w:ascii="Arial" w:eastAsia="Arial" w:hAnsi="Arial" w:cs="Arial"/>
        </w:rPr>
        <w:t>engage</w:t>
      </w:r>
      <w:r>
        <w:rPr>
          <w:rFonts w:ascii="Arial" w:eastAsia="Arial" w:hAnsi="Arial" w:cs="Arial"/>
          <w:spacing w:val="40"/>
        </w:rPr>
        <w:t xml:space="preserve"> </w:t>
      </w:r>
      <w:r>
        <w:rPr>
          <w:rFonts w:ascii="Arial" w:eastAsia="Arial" w:hAnsi="Arial" w:cs="Arial"/>
        </w:rPr>
        <w:t>in</w:t>
      </w:r>
      <w:r>
        <w:rPr>
          <w:rFonts w:ascii="Arial" w:eastAsia="Arial" w:hAnsi="Arial" w:cs="Arial"/>
          <w:spacing w:val="-57"/>
        </w:rPr>
        <w:t xml:space="preserve"> </w:t>
      </w:r>
      <w:r>
        <w:rPr>
          <w:rFonts w:ascii="Arial" w:eastAsia="Arial" w:hAnsi="Arial" w:cs="Arial"/>
        </w:rPr>
        <w:t>ethical</w:t>
      </w:r>
      <w:r>
        <w:rPr>
          <w:rFonts w:ascii="Arial" w:eastAsia="Arial" w:hAnsi="Arial" w:cs="Arial"/>
          <w:spacing w:val="47"/>
        </w:rPr>
        <w:t xml:space="preserve"> </w:t>
      </w:r>
      <w:r>
        <w:rPr>
          <w:rFonts w:ascii="Arial" w:eastAsia="Arial" w:hAnsi="Arial" w:cs="Arial"/>
        </w:rPr>
        <w:t>consumption.</w:t>
      </w:r>
      <w:r>
        <w:rPr>
          <w:rFonts w:ascii="Arial" w:eastAsia="Arial" w:hAnsi="Arial" w:cs="Arial"/>
          <w:spacing w:val="49"/>
        </w:rPr>
        <w:t xml:space="preserve"> </w:t>
      </w:r>
      <w:r>
        <w:rPr>
          <w:rFonts w:ascii="Arial" w:eastAsia="Arial" w:hAnsi="Arial" w:cs="Arial"/>
          <w:spacing w:val="-3"/>
        </w:rPr>
        <w:t>Critically,</w:t>
      </w:r>
      <w:r>
        <w:rPr>
          <w:rFonts w:ascii="Arial" w:eastAsia="Arial" w:hAnsi="Arial" w:cs="Arial"/>
          <w:spacing w:val="51"/>
        </w:rPr>
        <w:t xml:space="preserve"> </w:t>
      </w:r>
      <w:r>
        <w:rPr>
          <w:rFonts w:ascii="Arial" w:eastAsia="Arial" w:hAnsi="Arial" w:cs="Arial"/>
        </w:rPr>
        <w:t>an</w:t>
      </w:r>
      <w:r>
        <w:rPr>
          <w:rFonts w:ascii="Arial" w:eastAsia="Arial" w:hAnsi="Arial" w:cs="Arial"/>
          <w:spacing w:val="49"/>
        </w:rPr>
        <w:t xml:space="preserve"> </w:t>
      </w:r>
      <w:r>
        <w:rPr>
          <w:rFonts w:ascii="Arial" w:eastAsia="Arial" w:hAnsi="Arial" w:cs="Arial"/>
        </w:rPr>
        <w:t>individual’s</w:t>
      </w:r>
      <w:r>
        <w:rPr>
          <w:rFonts w:ascii="Arial" w:eastAsia="Arial" w:hAnsi="Arial" w:cs="Arial"/>
          <w:spacing w:val="49"/>
        </w:rPr>
        <w:t xml:space="preserve"> </w:t>
      </w:r>
      <w:r>
        <w:rPr>
          <w:rFonts w:ascii="Arial" w:eastAsia="Arial" w:hAnsi="Arial" w:cs="Arial"/>
        </w:rPr>
        <w:t>intentions</w:t>
      </w:r>
      <w:r>
        <w:rPr>
          <w:rFonts w:ascii="Arial" w:eastAsia="Arial" w:hAnsi="Arial" w:cs="Arial"/>
          <w:spacing w:val="49"/>
        </w:rPr>
        <w:t xml:space="preserve"> </w:t>
      </w:r>
      <w:r>
        <w:rPr>
          <w:rFonts w:ascii="Arial" w:eastAsia="Arial" w:hAnsi="Arial" w:cs="Arial"/>
        </w:rPr>
        <w:t>to</w:t>
      </w:r>
      <w:r>
        <w:rPr>
          <w:rFonts w:ascii="Arial" w:eastAsia="Arial" w:hAnsi="Arial" w:cs="Arial"/>
          <w:spacing w:val="46"/>
        </w:rPr>
        <w:t xml:space="preserve"> </w:t>
      </w:r>
      <w:r>
        <w:rPr>
          <w:rFonts w:ascii="Arial" w:eastAsia="Arial" w:hAnsi="Arial" w:cs="Arial"/>
        </w:rPr>
        <w:t>engage</w:t>
      </w:r>
      <w:r>
        <w:rPr>
          <w:rFonts w:ascii="Arial" w:eastAsia="Arial" w:hAnsi="Arial" w:cs="Arial"/>
          <w:spacing w:val="46"/>
        </w:rPr>
        <w:t xml:space="preserve"> </w:t>
      </w:r>
      <w:r>
        <w:rPr>
          <w:rFonts w:ascii="Arial" w:eastAsia="Arial" w:hAnsi="Arial" w:cs="Arial"/>
        </w:rPr>
        <w:t>in</w:t>
      </w:r>
      <w:r>
        <w:rPr>
          <w:rFonts w:ascii="Arial" w:eastAsia="Arial" w:hAnsi="Arial" w:cs="Arial"/>
          <w:spacing w:val="49"/>
        </w:rPr>
        <w:t xml:space="preserve"> </w:t>
      </w:r>
      <w:r>
        <w:rPr>
          <w:rFonts w:ascii="Arial" w:eastAsia="Arial" w:hAnsi="Arial" w:cs="Arial"/>
        </w:rPr>
        <w:t>ethical</w:t>
      </w:r>
      <w:r>
        <w:rPr>
          <w:rFonts w:ascii="Arial" w:eastAsia="Arial" w:hAnsi="Arial" w:cs="Arial"/>
          <w:spacing w:val="-57"/>
        </w:rPr>
        <w:t xml:space="preserve"> </w:t>
      </w:r>
      <w:r>
        <w:rPr>
          <w:rFonts w:ascii="Arial" w:eastAsia="Arial" w:hAnsi="Arial" w:cs="Arial"/>
        </w:rPr>
        <w:t>consumption will decline from left to Right on the spectrum of political</w:t>
      </w:r>
      <w:r>
        <w:rPr>
          <w:rFonts w:ascii="Arial" w:eastAsia="Arial" w:hAnsi="Arial" w:cs="Arial"/>
          <w:spacing w:val="7"/>
        </w:rPr>
        <w:t xml:space="preserve"> </w:t>
      </w:r>
      <w:r>
        <w:rPr>
          <w:rFonts w:ascii="Arial" w:eastAsia="Arial" w:hAnsi="Arial" w:cs="Arial"/>
          <w:spacing w:val="-3"/>
        </w:rPr>
        <w:t>ideology.</w:t>
      </w:r>
    </w:p>
    <w:p w14:paraId="63E7D4EA" w14:textId="77777777" w:rsidR="008566DF" w:rsidRDefault="008566DF">
      <w:pPr>
        <w:spacing w:before="9"/>
        <w:rPr>
          <w:rFonts w:ascii="Arial" w:eastAsia="Arial" w:hAnsi="Arial" w:cs="Arial"/>
          <w:sz w:val="25"/>
          <w:szCs w:val="25"/>
        </w:rPr>
      </w:pPr>
    </w:p>
    <w:p w14:paraId="4FDFFBCF" w14:textId="6C181503" w:rsidR="008566DF" w:rsidRPr="000343FC" w:rsidRDefault="006861AB" w:rsidP="000343FC">
      <w:pPr>
        <w:pStyle w:val="Heading3"/>
        <w:ind w:left="0"/>
      </w:pPr>
      <w:r w:rsidRPr="000343FC">
        <w:t>Development of hypothesis for individual consump</w:t>
      </w:r>
      <w:r w:rsidR="000343FC" w:rsidRPr="000343FC">
        <w:t>tion</w:t>
      </w:r>
      <w:r w:rsidRPr="000343FC">
        <w:t xml:space="preserve"> issues</w:t>
      </w:r>
    </w:p>
    <w:p w14:paraId="5ECC1621" w14:textId="77777777" w:rsidR="008566DF" w:rsidRDefault="006861AB" w:rsidP="000343FC">
      <w:pPr>
        <w:pStyle w:val="BodyText"/>
        <w:spacing w:before="203" w:line="283" w:lineRule="auto"/>
        <w:ind w:left="0" w:right="165"/>
        <w:jc w:val="both"/>
      </w:pPr>
      <w:r>
        <w:t>This</w:t>
      </w:r>
      <w:r>
        <w:rPr>
          <w:spacing w:val="10"/>
        </w:rPr>
        <w:t xml:space="preserve"> </w:t>
      </w:r>
      <w:r>
        <w:t>section</w:t>
      </w:r>
      <w:r>
        <w:rPr>
          <w:spacing w:val="6"/>
        </w:rPr>
        <w:t xml:space="preserve"> </w:t>
      </w:r>
      <w:r>
        <w:t>provides</w:t>
      </w:r>
      <w:r>
        <w:rPr>
          <w:spacing w:val="14"/>
        </w:rPr>
        <w:t xml:space="preserve"> </w:t>
      </w:r>
      <w:r>
        <w:t>a</w:t>
      </w:r>
      <w:r>
        <w:rPr>
          <w:spacing w:val="5"/>
        </w:rPr>
        <w:t xml:space="preserve"> </w:t>
      </w:r>
      <w:r>
        <w:t>detailed</w:t>
      </w:r>
      <w:r>
        <w:rPr>
          <w:spacing w:val="10"/>
        </w:rPr>
        <w:t xml:space="preserve"> </w:t>
      </w:r>
      <w:r>
        <w:t>description</w:t>
      </w:r>
      <w:r>
        <w:rPr>
          <w:spacing w:val="10"/>
        </w:rPr>
        <w:t xml:space="preserve"> </w:t>
      </w:r>
      <w:r>
        <w:t>and</w:t>
      </w:r>
      <w:r>
        <w:rPr>
          <w:spacing w:val="7"/>
        </w:rPr>
        <w:t xml:space="preserve"> </w:t>
      </w:r>
      <w:r>
        <w:t>justification</w:t>
      </w:r>
      <w:r>
        <w:rPr>
          <w:spacing w:val="10"/>
        </w:rPr>
        <w:t xml:space="preserve"> </w:t>
      </w:r>
      <w:r>
        <w:t>of</w:t>
      </w:r>
      <w:r>
        <w:rPr>
          <w:spacing w:val="10"/>
        </w:rPr>
        <w:t xml:space="preserve"> </w:t>
      </w:r>
      <w:r>
        <w:t>the</w:t>
      </w:r>
      <w:r>
        <w:rPr>
          <w:spacing w:val="7"/>
        </w:rPr>
        <w:t xml:space="preserve"> </w:t>
      </w:r>
      <w:r>
        <w:t>strength</w:t>
      </w:r>
      <w:r>
        <w:rPr>
          <w:spacing w:val="5"/>
        </w:rPr>
        <w:t xml:space="preserve"> </w:t>
      </w:r>
      <w:r>
        <w:t>and</w:t>
      </w:r>
      <w:r>
        <w:rPr>
          <w:spacing w:val="-58"/>
        </w:rPr>
        <w:t xml:space="preserve"> </w:t>
      </w:r>
      <w:r>
        <w:t>direction</w:t>
      </w:r>
      <w:r>
        <w:rPr>
          <w:spacing w:val="22"/>
        </w:rPr>
        <w:t xml:space="preserve"> </w:t>
      </w:r>
      <w:r>
        <w:t>for</w:t>
      </w:r>
      <w:r>
        <w:rPr>
          <w:spacing w:val="29"/>
        </w:rPr>
        <w:t xml:space="preserve"> </w:t>
      </w:r>
      <w:r>
        <w:t>the</w:t>
      </w:r>
      <w:r>
        <w:rPr>
          <w:spacing w:val="24"/>
        </w:rPr>
        <w:t xml:space="preserve"> </w:t>
      </w:r>
      <w:r>
        <w:t>hypothesised</w:t>
      </w:r>
      <w:r>
        <w:rPr>
          <w:spacing w:val="24"/>
        </w:rPr>
        <w:t xml:space="preserve"> </w:t>
      </w:r>
      <w:r>
        <w:t>relationship</w:t>
      </w:r>
      <w:r>
        <w:rPr>
          <w:spacing w:val="24"/>
        </w:rPr>
        <w:t xml:space="preserve"> </w:t>
      </w:r>
      <w:r>
        <w:t>between</w:t>
      </w:r>
      <w:r>
        <w:rPr>
          <w:spacing w:val="29"/>
        </w:rPr>
        <w:t xml:space="preserve"> </w:t>
      </w:r>
      <w:r>
        <w:t>political</w:t>
      </w:r>
      <w:r>
        <w:rPr>
          <w:spacing w:val="28"/>
        </w:rPr>
        <w:t xml:space="preserve"> </w:t>
      </w:r>
      <w:r>
        <w:t>ideology</w:t>
      </w:r>
      <w:r>
        <w:rPr>
          <w:spacing w:val="23"/>
        </w:rPr>
        <w:t xml:space="preserve"> </w:t>
      </w:r>
      <w:r>
        <w:t>and</w:t>
      </w:r>
      <w:r>
        <w:rPr>
          <w:spacing w:val="24"/>
        </w:rPr>
        <w:t xml:space="preserve"> </w:t>
      </w:r>
      <w:r>
        <w:t>the</w:t>
      </w:r>
      <w:r>
        <w:rPr>
          <w:spacing w:val="25"/>
        </w:rPr>
        <w:t xml:space="preserve"> </w:t>
      </w:r>
      <w:r>
        <w:t>various</w:t>
      </w:r>
      <w:r>
        <w:rPr>
          <w:spacing w:val="-55"/>
        </w:rPr>
        <w:t xml:space="preserve"> </w:t>
      </w:r>
      <w:r>
        <w:t>ethical</w:t>
      </w:r>
      <w:r>
        <w:rPr>
          <w:spacing w:val="7"/>
        </w:rPr>
        <w:t xml:space="preserve"> </w:t>
      </w:r>
      <w:r>
        <w:t>consumption</w:t>
      </w:r>
      <w:r>
        <w:rPr>
          <w:spacing w:val="2"/>
        </w:rPr>
        <w:t xml:space="preserve"> </w:t>
      </w:r>
      <w:r>
        <w:t>issues</w:t>
      </w:r>
      <w:r>
        <w:rPr>
          <w:spacing w:val="5"/>
        </w:rPr>
        <w:t xml:space="preserve"> </w:t>
      </w:r>
      <w:r>
        <w:t>identified</w:t>
      </w:r>
      <w:r>
        <w:rPr>
          <w:spacing w:val="8"/>
        </w:rPr>
        <w:t xml:space="preserve"> </w:t>
      </w:r>
      <w:r>
        <w:t>by</w:t>
      </w:r>
      <w:r>
        <w:rPr>
          <w:spacing w:val="2"/>
        </w:rPr>
        <w:t xml:space="preserve"> </w:t>
      </w:r>
      <w:r>
        <w:t>Auger,</w:t>
      </w:r>
      <w:r>
        <w:rPr>
          <w:spacing w:val="7"/>
        </w:rPr>
        <w:t xml:space="preserve"> </w:t>
      </w:r>
      <w:r>
        <w:t>Devinney &amp;</w:t>
      </w:r>
      <w:r>
        <w:rPr>
          <w:spacing w:val="10"/>
        </w:rPr>
        <w:t xml:space="preserve"> </w:t>
      </w:r>
      <w:r>
        <w:t>Louviere</w:t>
      </w:r>
      <w:r>
        <w:rPr>
          <w:spacing w:val="2"/>
        </w:rPr>
        <w:t xml:space="preserve"> </w:t>
      </w:r>
      <w:r>
        <w:t>(2007)</w:t>
      </w:r>
      <w:r>
        <w:rPr>
          <w:spacing w:val="7"/>
        </w:rPr>
        <w:t xml:space="preserve"> </w:t>
      </w:r>
      <w:r>
        <w:t>and</w:t>
      </w:r>
      <w:r>
        <w:rPr>
          <w:spacing w:val="-58"/>
        </w:rPr>
        <w:t xml:space="preserve"> </w:t>
      </w:r>
      <w:r>
        <w:t>addressed</w:t>
      </w:r>
      <w:r>
        <w:rPr>
          <w:spacing w:val="47"/>
        </w:rPr>
        <w:t xml:space="preserve"> </w:t>
      </w:r>
      <w:r>
        <w:t>in</w:t>
      </w:r>
      <w:r>
        <w:rPr>
          <w:spacing w:val="47"/>
        </w:rPr>
        <w:t xml:space="preserve"> </w:t>
      </w:r>
      <w:r>
        <w:t>this</w:t>
      </w:r>
      <w:r>
        <w:rPr>
          <w:spacing w:val="48"/>
        </w:rPr>
        <w:t xml:space="preserve"> </w:t>
      </w:r>
      <w:r>
        <w:t>research.</w:t>
      </w:r>
      <w:r>
        <w:rPr>
          <w:spacing w:val="52"/>
        </w:rPr>
        <w:t xml:space="preserve"> </w:t>
      </w:r>
      <w:r>
        <w:t>Low</w:t>
      </w:r>
      <w:r>
        <w:rPr>
          <w:spacing w:val="46"/>
        </w:rPr>
        <w:t xml:space="preserve"> </w:t>
      </w:r>
      <w:r>
        <w:t>&amp;</w:t>
      </w:r>
      <w:r>
        <w:rPr>
          <w:spacing w:val="48"/>
        </w:rPr>
        <w:t xml:space="preserve"> </w:t>
      </w:r>
      <w:r>
        <w:t>Davenport’s</w:t>
      </w:r>
      <w:r>
        <w:rPr>
          <w:spacing w:val="48"/>
        </w:rPr>
        <w:t xml:space="preserve"> </w:t>
      </w:r>
      <w:r>
        <w:t>(2007)</w:t>
      </w:r>
      <w:r>
        <w:rPr>
          <w:spacing w:val="50"/>
        </w:rPr>
        <w:t xml:space="preserve"> </w:t>
      </w:r>
      <w:r>
        <w:t>triple</w:t>
      </w:r>
      <w:r>
        <w:rPr>
          <w:spacing w:val="47"/>
        </w:rPr>
        <w:t xml:space="preserve"> </w:t>
      </w:r>
      <w:r>
        <w:t>bottom</w:t>
      </w:r>
      <w:r>
        <w:rPr>
          <w:spacing w:val="50"/>
        </w:rPr>
        <w:t xml:space="preserve"> </w:t>
      </w:r>
      <w:r>
        <w:t>line</w:t>
      </w:r>
      <w:r>
        <w:rPr>
          <w:spacing w:val="47"/>
        </w:rPr>
        <w:t xml:space="preserve"> </w:t>
      </w:r>
      <w:r>
        <w:t>of</w:t>
      </w:r>
      <w:r>
        <w:rPr>
          <w:spacing w:val="54"/>
        </w:rPr>
        <w:t xml:space="preserve"> </w:t>
      </w:r>
      <w:r>
        <w:t>ethical</w:t>
      </w:r>
      <w:r>
        <w:rPr>
          <w:spacing w:val="-58"/>
        </w:rPr>
        <w:t xml:space="preserve"> </w:t>
      </w:r>
      <w:r>
        <w:t>consuming</w:t>
      </w:r>
      <w:r>
        <w:rPr>
          <w:spacing w:val="2"/>
        </w:rPr>
        <w:t xml:space="preserve"> </w:t>
      </w:r>
      <w:r>
        <w:t>is</w:t>
      </w:r>
      <w:r>
        <w:rPr>
          <w:spacing w:val="2"/>
        </w:rPr>
        <w:t xml:space="preserve"> </w:t>
      </w:r>
      <w:r>
        <w:t>used</w:t>
      </w:r>
      <w:r>
        <w:rPr>
          <w:spacing w:val="2"/>
        </w:rPr>
        <w:t xml:space="preserve"> </w:t>
      </w:r>
      <w:r>
        <w:t>here</w:t>
      </w:r>
      <w:r>
        <w:rPr>
          <w:spacing w:val="-2"/>
        </w:rPr>
        <w:t xml:space="preserve"> </w:t>
      </w:r>
      <w:r>
        <w:t>to</w:t>
      </w:r>
      <w:r>
        <w:rPr>
          <w:spacing w:val="2"/>
        </w:rPr>
        <w:t xml:space="preserve"> </w:t>
      </w:r>
      <w:r>
        <w:t>categorise</w:t>
      </w:r>
      <w:r>
        <w:rPr>
          <w:spacing w:val="3"/>
        </w:rPr>
        <w:t xml:space="preserve"> </w:t>
      </w:r>
      <w:r>
        <w:t>the</w:t>
      </w:r>
      <w:r>
        <w:rPr>
          <w:spacing w:val="1"/>
        </w:rPr>
        <w:t xml:space="preserve"> </w:t>
      </w:r>
      <w:r>
        <w:t>individual</w:t>
      </w:r>
      <w:r>
        <w:rPr>
          <w:spacing w:val="8"/>
        </w:rPr>
        <w:t xml:space="preserve"> </w:t>
      </w:r>
      <w:r>
        <w:t>hypotheses</w:t>
      </w:r>
      <w:r>
        <w:rPr>
          <w:spacing w:val="4"/>
        </w:rPr>
        <w:t xml:space="preserve"> </w:t>
      </w:r>
      <w:r>
        <w:t>into</w:t>
      </w:r>
      <w:r>
        <w:rPr>
          <w:spacing w:val="3"/>
        </w:rPr>
        <w:t xml:space="preserve"> </w:t>
      </w:r>
      <w:r>
        <w:t>(1)</w:t>
      </w:r>
      <w:r>
        <w:rPr>
          <w:spacing w:val="4"/>
        </w:rPr>
        <w:t xml:space="preserve"> </w:t>
      </w:r>
      <w:r>
        <w:t>animal</w:t>
      </w:r>
      <w:r>
        <w:rPr>
          <w:spacing w:val="7"/>
        </w:rPr>
        <w:t xml:space="preserve"> </w:t>
      </w:r>
      <w:r>
        <w:t>welfare</w:t>
      </w:r>
      <w:r>
        <w:rPr>
          <w:spacing w:val="-54"/>
        </w:rPr>
        <w:t xml:space="preserve"> </w:t>
      </w:r>
      <w:r>
        <w:t>issues</w:t>
      </w:r>
      <w:r>
        <w:rPr>
          <w:spacing w:val="22"/>
        </w:rPr>
        <w:t xml:space="preserve"> </w:t>
      </w:r>
      <w:r>
        <w:t>(RH-2.1),</w:t>
      </w:r>
      <w:r>
        <w:rPr>
          <w:spacing w:val="26"/>
        </w:rPr>
        <w:t xml:space="preserve"> </w:t>
      </w:r>
      <w:r>
        <w:t>(2)</w:t>
      </w:r>
      <w:r>
        <w:rPr>
          <w:spacing w:val="22"/>
        </w:rPr>
        <w:t xml:space="preserve"> </w:t>
      </w:r>
      <w:r>
        <w:t>human/social</w:t>
      </w:r>
      <w:r>
        <w:rPr>
          <w:spacing w:val="25"/>
        </w:rPr>
        <w:t xml:space="preserve"> </w:t>
      </w:r>
      <w:r>
        <w:t>welfare</w:t>
      </w:r>
      <w:r>
        <w:rPr>
          <w:spacing w:val="21"/>
        </w:rPr>
        <w:t xml:space="preserve"> </w:t>
      </w:r>
      <w:r>
        <w:t>issues</w:t>
      </w:r>
      <w:r>
        <w:rPr>
          <w:spacing w:val="22"/>
        </w:rPr>
        <w:t xml:space="preserve"> </w:t>
      </w:r>
      <w:r>
        <w:t>(RH-2.2),</w:t>
      </w:r>
      <w:r>
        <w:rPr>
          <w:spacing w:val="20"/>
        </w:rPr>
        <w:t xml:space="preserve"> </w:t>
      </w:r>
      <w:r>
        <w:t>(3)</w:t>
      </w:r>
      <w:r>
        <w:rPr>
          <w:spacing w:val="21"/>
        </w:rPr>
        <w:t xml:space="preserve"> </w:t>
      </w:r>
      <w:r>
        <w:t>environmental</w:t>
      </w:r>
      <w:r>
        <w:rPr>
          <w:spacing w:val="25"/>
        </w:rPr>
        <w:t xml:space="preserve"> </w:t>
      </w:r>
      <w:r>
        <w:t>welfare</w:t>
      </w:r>
      <w:r>
        <w:rPr>
          <w:spacing w:val="-55"/>
        </w:rPr>
        <w:t xml:space="preserve"> </w:t>
      </w:r>
      <w:r>
        <w:t>issues</w:t>
      </w:r>
      <w:r>
        <w:rPr>
          <w:spacing w:val="57"/>
        </w:rPr>
        <w:t xml:space="preserve"> </w:t>
      </w:r>
      <w:r>
        <w:t>(RH-2.3)</w:t>
      </w:r>
      <w:r>
        <w:rPr>
          <w:spacing w:val="57"/>
        </w:rPr>
        <w:t xml:space="preserve"> </w:t>
      </w:r>
      <w:r>
        <w:t>and</w:t>
      </w:r>
      <w:r>
        <w:rPr>
          <w:spacing w:val="55"/>
        </w:rPr>
        <w:t xml:space="preserve"> </w:t>
      </w:r>
      <w:r>
        <w:t>(4)</w:t>
      </w:r>
      <w:r>
        <w:rPr>
          <w:spacing w:val="55"/>
        </w:rPr>
        <w:t xml:space="preserve"> </w:t>
      </w:r>
      <w:r>
        <w:t>other</w:t>
      </w:r>
      <w:r>
        <w:rPr>
          <w:spacing w:val="55"/>
        </w:rPr>
        <w:t xml:space="preserve"> </w:t>
      </w:r>
      <w:r>
        <w:t>ethical</w:t>
      </w:r>
      <w:r>
        <w:rPr>
          <w:spacing w:val="54"/>
        </w:rPr>
        <w:t xml:space="preserve"> </w:t>
      </w:r>
      <w:r>
        <w:t>consumption</w:t>
      </w:r>
      <w:r>
        <w:rPr>
          <w:spacing w:val="56"/>
        </w:rPr>
        <w:t xml:space="preserve"> </w:t>
      </w:r>
      <w:r>
        <w:t>issues</w:t>
      </w:r>
      <w:r>
        <w:rPr>
          <w:spacing w:val="57"/>
        </w:rPr>
        <w:t xml:space="preserve"> </w:t>
      </w:r>
      <w:r>
        <w:t>(RH-2.4.</w:t>
      </w:r>
      <w:r>
        <w:rPr>
          <w:spacing w:val="55"/>
        </w:rPr>
        <w:t xml:space="preserve"> </w:t>
      </w:r>
      <w:r>
        <w:t>Each</w:t>
      </w:r>
      <w:r>
        <w:rPr>
          <w:spacing w:val="57"/>
        </w:rPr>
        <w:t xml:space="preserve"> </w:t>
      </w:r>
      <w:r>
        <w:t>of</w:t>
      </w:r>
      <w:r>
        <w:rPr>
          <w:spacing w:val="58"/>
        </w:rPr>
        <w:t xml:space="preserve"> </w:t>
      </w:r>
      <w:r>
        <w:t>these</w:t>
      </w:r>
      <w:r>
        <w:rPr>
          <w:spacing w:val="-59"/>
        </w:rPr>
        <w:t xml:space="preserve"> </w:t>
      </w:r>
      <w:r>
        <w:t>categories</w:t>
      </w:r>
      <w:r>
        <w:rPr>
          <w:spacing w:val="15"/>
        </w:rPr>
        <w:t xml:space="preserve"> </w:t>
      </w:r>
      <w:r>
        <w:t>set</w:t>
      </w:r>
      <w:r>
        <w:rPr>
          <w:spacing w:val="16"/>
        </w:rPr>
        <w:t xml:space="preserve"> </w:t>
      </w:r>
      <w:r>
        <w:t>out</w:t>
      </w:r>
      <w:r>
        <w:rPr>
          <w:spacing w:val="12"/>
        </w:rPr>
        <w:t xml:space="preserve"> </w:t>
      </w:r>
      <w:r>
        <w:t>in</w:t>
      </w:r>
      <w:r>
        <w:rPr>
          <w:spacing w:val="11"/>
        </w:rPr>
        <w:t xml:space="preserve"> </w:t>
      </w:r>
      <w:r>
        <w:t>Low</w:t>
      </w:r>
      <w:r>
        <w:rPr>
          <w:spacing w:val="8"/>
        </w:rPr>
        <w:t xml:space="preserve"> </w:t>
      </w:r>
      <w:r>
        <w:t>&amp;</w:t>
      </w:r>
      <w:r>
        <w:rPr>
          <w:spacing w:val="12"/>
        </w:rPr>
        <w:t xml:space="preserve"> </w:t>
      </w:r>
      <w:r>
        <w:t>Davenport’s</w:t>
      </w:r>
      <w:r>
        <w:rPr>
          <w:spacing w:val="8"/>
        </w:rPr>
        <w:t xml:space="preserve"> </w:t>
      </w:r>
      <w:r>
        <w:t>(2007)</w:t>
      </w:r>
      <w:r>
        <w:rPr>
          <w:spacing w:val="10"/>
        </w:rPr>
        <w:t xml:space="preserve"> </w:t>
      </w:r>
      <w:r>
        <w:t>model</w:t>
      </w:r>
      <w:r>
        <w:rPr>
          <w:spacing w:val="12"/>
        </w:rPr>
        <w:t xml:space="preserve"> </w:t>
      </w:r>
      <w:r>
        <w:t>is</w:t>
      </w:r>
      <w:r>
        <w:rPr>
          <w:spacing w:val="8"/>
        </w:rPr>
        <w:t xml:space="preserve"> </w:t>
      </w:r>
      <w:r>
        <w:t>measured,</w:t>
      </w:r>
      <w:r>
        <w:rPr>
          <w:spacing w:val="14"/>
        </w:rPr>
        <w:t xml:space="preserve"> </w:t>
      </w:r>
      <w:r>
        <w:t>and</w:t>
      </w:r>
      <w:r>
        <w:rPr>
          <w:spacing w:val="10"/>
        </w:rPr>
        <w:t xml:space="preserve"> </w:t>
      </w:r>
      <w:r>
        <w:t>tested,</w:t>
      </w:r>
      <w:r>
        <w:rPr>
          <w:spacing w:val="16"/>
        </w:rPr>
        <w:t xml:space="preserve"> </w:t>
      </w:r>
      <w:r>
        <w:t>using</w:t>
      </w:r>
      <w:r>
        <w:rPr>
          <w:spacing w:val="-56"/>
        </w:rPr>
        <w:t xml:space="preserve"> </w:t>
      </w:r>
      <w:r>
        <w:t xml:space="preserve">multiple variables from Auger, Devinney &amp; Louviere  </w:t>
      </w:r>
      <w:r>
        <w:rPr>
          <w:spacing w:val="2"/>
        </w:rPr>
        <w:t xml:space="preserve"> </w:t>
      </w:r>
      <w:r>
        <w:t>(2007).</w:t>
      </w:r>
    </w:p>
    <w:p w14:paraId="5679D956" w14:textId="77777777" w:rsidR="008566DF" w:rsidRDefault="008566DF">
      <w:pPr>
        <w:spacing w:before="8"/>
        <w:rPr>
          <w:rFonts w:ascii="Arial" w:eastAsia="Arial" w:hAnsi="Arial" w:cs="Arial"/>
          <w:sz w:val="25"/>
          <w:szCs w:val="25"/>
        </w:rPr>
      </w:pPr>
    </w:p>
    <w:p w14:paraId="1B93A0EB" w14:textId="77777777" w:rsidR="008566DF" w:rsidRDefault="006861AB" w:rsidP="000343FC">
      <w:pPr>
        <w:pStyle w:val="Heading4"/>
        <w:ind w:left="0"/>
      </w:pPr>
      <w:r>
        <w:t>Animal welfare</w:t>
      </w:r>
      <w:r>
        <w:rPr>
          <w:spacing w:val="52"/>
        </w:rPr>
        <w:t xml:space="preserve"> </w:t>
      </w:r>
      <w:r>
        <w:t>issues</w:t>
      </w:r>
    </w:p>
    <w:p w14:paraId="099127B3" w14:textId="77777777" w:rsidR="008566DF" w:rsidRDefault="008566DF">
      <w:pPr>
        <w:spacing w:before="3"/>
        <w:rPr>
          <w:rFonts w:ascii="Arial" w:eastAsia="Arial" w:hAnsi="Arial" w:cs="Arial"/>
          <w:b/>
          <w:bCs/>
          <w:sz w:val="17"/>
          <w:szCs w:val="17"/>
        </w:rPr>
      </w:pPr>
    </w:p>
    <w:p w14:paraId="20ACA6B7" w14:textId="2EF72B0A" w:rsidR="008566DF" w:rsidRDefault="006861AB" w:rsidP="000343FC">
      <w:pPr>
        <w:pStyle w:val="BodyText"/>
        <w:spacing w:line="283" w:lineRule="auto"/>
        <w:ind w:left="0" w:right="166"/>
        <w:jc w:val="both"/>
      </w:pPr>
      <w:r>
        <w:t>It</w:t>
      </w:r>
      <w:r>
        <w:rPr>
          <w:spacing w:val="53"/>
        </w:rPr>
        <w:t xml:space="preserve"> </w:t>
      </w:r>
      <w:r>
        <w:t>is</w:t>
      </w:r>
      <w:r>
        <w:rPr>
          <w:spacing w:val="53"/>
        </w:rPr>
        <w:t xml:space="preserve"> </w:t>
      </w:r>
      <w:r>
        <w:t>hypothesised</w:t>
      </w:r>
      <w:r>
        <w:rPr>
          <w:spacing w:val="51"/>
        </w:rPr>
        <w:t xml:space="preserve"> </w:t>
      </w:r>
      <w:r>
        <w:t>that</w:t>
      </w:r>
      <w:r>
        <w:rPr>
          <w:spacing w:val="57"/>
        </w:rPr>
        <w:t xml:space="preserve"> </w:t>
      </w:r>
      <w:r>
        <w:t>these</w:t>
      </w:r>
      <w:r>
        <w:rPr>
          <w:spacing w:val="51"/>
        </w:rPr>
        <w:t xml:space="preserve"> </w:t>
      </w:r>
      <w:r>
        <w:t>issues</w:t>
      </w:r>
      <w:r>
        <w:rPr>
          <w:spacing w:val="56"/>
        </w:rPr>
        <w:t xml:space="preserve"> </w:t>
      </w:r>
      <w:r>
        <w:t>will</w:t>
      </w:r>
      <w:r>
        <w:rPr>
          <w:spacing w:val="56"/>
        </w:rPr>
        <w:t xml:space="preserve"> </w:t>
      </w:r>
      <w:r>
        <w:t>be</w:t>
      </w:r>
      <w:r>
        <w:rPr>
          <w:spacing w:val="56"/>
        </w:rPr>
        <w:t xml:space="preserve"> </w:t>
      </w:r>
      <w:r>
        <w:t>more</w:t>
      </w:r>
      <w:r>
        <w:rPr>
          <w:spacing w:val="51"/>
        </w:rPr>
        <w:t xml:space="preserve"> </w:t>
      </w:r>
      <w:r>
        <w:t>important</w:t>
      </w:r>
      <w:r>
        <w:rPr>
          <w:spacing w:val="53"/>
        </w:rPr>
        <w:t xml:space="preserve"> </w:t>
      </w:r>
      <w:r>
        <w:t>to</w:t>
      </w:r>
      <w:r>
        <w:rPr>
          <w:spacing w:val="51"/>
        </w:rPr>
        <w:t xml:space="preserve"> </w:t>
      </w:r>
      <w:r>
        <w:t>the</w:t>
      </w:r>
      <w:r>
        <w:rPr>
          <w:spacing w:val="57"/>
        </w:rPr>
        <w:t xml:space="preserve"> </w:t>
      </w:r>
      <w:r>
        <w:t>more</w:t>
      </w:r>
      <w:r>
        <w:rPr>
          <w:spacing w:val="51"/>
        </w:rPr>
        <w:t xml:space="preserve"> </w:t>
      </w:r>
      <w:r>
        <w:t>Left-wing</w:t>
      </w:r>
      <w:r>
        <w:rPr>
          <w:spacing w:val="-59"/>
        </w:rPr>
        <w:t xml:space="preserve"> </w:t>
      </w:r>
      <w:r>
        <w:t>consumer:</w:t>
      </w:r>
      <w:r>
        <w:rPr>
          <w:spacing w:val="30"/>
        </w:rPr>
        <w:t xml:space="preserve"> </w:t>
      </w:r>
      <w:r>
        <w:t>(1)</w:t>
      </w:r>
      <w:r>
        <w:rPr>
          <w:spacing w:val="34"/>
        </w:rPr>
        <w:t xml:space="preserve"> </w:t>
      </w:r>
      <w:r>
        <w:t>Animal</w:t>
      </w:r>
      <w:r>
        <w:rPr>
          <w:spacing w:val="36"/>
        </w:rPr>
        <w:t xml:space="preserve"> </w:t>
      </w:r>
      <w:r>
        <w:t>rights,</w:t>
      </w:r>
      <w:r>
        <w:rPr>
          <w:spacing w:val="35"/>
        </w:rPr>
        <w:t xml:space="preserve"> </w:t>
      </w:r>
      <w:r>
        <w:t>(2)</w:t>
      </w:r>
      <w:r>
        <w:rPr>
          <w:spacing w:val="10"/>
        </w:rPr>
        <w:t xml:space="preserve"> </w:t>
      </w:r>
      <w:r>
        <w:t>Animal</w:t>
      </w:r>
      <w:r>
        <w:rPr>
          <w:spacing w:val="32"/>
        </w:rPr>
        <w:t xml:space="preserve"> </w:t>
      </w:r>
      <w:r>
        <w:t>byproducts</w:t>
      </w:r>
      <w:r>
        <w:rPr>
          <w:spacing w:val="30"/>
        </w:rPr>
        <w:t xml:space="preserve"> </w:t>
      </w:r>
      <w:r>
        <w:t>used.</w:t>
      </w:r>
      <w:r>
        <w:rPr>
          <w:spacing w:val="10"/>
        </w:rPr>
        <w:t xml:space="preserve"> </w:t>
      </w:r>
      <w:r>
        <w:t>Animal</w:t>
      </w:r>
      <w:r>
        <w:rPr>
          <w:spacing w:val="32"/>
        </w:rPr>
        <w:t xml:space="preserve"> </w:t>
      </w:r>
      <w:r>
        <w:t>rights</w:t>
      </w:r>
      <w:r>
        <w:rPr>
          <w:spacing w:val="30"/>
        </w:rPr>
        <w:t xml:space="preserve"> </w:t>
      </w:r>
      <w:r>
        <w:t>is</w:t>
      </w:r>
      <w:r>
        <w:rPr>
          <w:spacing w:val="32"/>
        </w:rPr>
        <w:t xml:space="preserve"> </w:t>
      </w:r>
      <w:r>
        <w:rPr>
          <w:spacing w:val="-2"/>
        </w:rPr>
        <w:t>not</w:t>
      </w:r>
      <w:r>
        <w:rPr>
          <w:spacing w:val="-59"/>
        </w:rPr>
        <w:t xml:space="preserve"> </w:t>
      </w:r>
      <w:r>
        <w:t>traditionally</w:t>
      </w:r>
      <w:r>
        <w:rPr>
          <w:spacing w:val="1"/>
        </w:rPr>
        <w:t xml:space="preserve"> </w:t>
      </w:r>
      <w:r>
        <w:t>an</w:t>
      </w:r>
      <w:r>
        <w:rPr>
          <w:spacing w:val="4"/>
        </w:rPr>
        <w:t xml:space="preserve"> </w:t>
      </w:r>
      <w:r>
        <w:t>issue</w:t>
      </w:r>
      <w:r>
        <w:rPr>
          <w:spacing w:val="7"/>
        </w:rPr>
        <w:t xml:space="preserve"> </w:t>
      </w:r>
      <w:r>
        <w:t>covered</w:t>
      </w:r>
      <w:r>
        <w:rPr>
          <w:spacing w:val="4"/>
        </w:rPr>
        <w:t xml:space="preserve"> </w:t>
      </w:r>
      <w:r>
        <w:t>by</w:t>
      </w:r>
      <w:r>
        <w:rPr>
          <w:spacing w:val="9"/>
        </w:rPr>
        <w:t xml:space="preserve"> </w:t>
      </w:r>
      <w:r>
        <w:t>a</w:t>
      </w:r>
      <w:r>
        <w:rPr>
          <w:spacing w:val="4"/>
        </w:rPr>
        <w:t xml:space="preserve"> </w:t>
      </w:r>
      <w:r>
        <w:t>political</w:t>
      </w:r>
      <w:r>
        <w:rPr>
          <w:spacing w:val="9"/>
        </w:rPr>
        <w:t xml:space="preserve"> </w:t>
      </w:r>
      <w:r>
        <w:t>belief</w:t>
      </w:r>
      <w:r>
        <w:rPr>
          <w:spacing w:val="9"/>
        </w:rPr>
        <w:t xml:space="preserve"> </w:t>
      </w:r>
      <w:r>
        <w:t>system.</w:t>
      </w:r>
      <w:r>
        <w:rPr>
          <w:spacing w:val="1"/>
        </w:rPr>
        <w:t xml:space="preserve"> </w:t>
      </w:r>
      <w:r>
        <w:t>The</w:t>
      </w:r>
      <w:r>
        <w:rPr>
          <w:spacing w:val="8"/>
        </w:rPr>
        <w:t xml:space="preserve"> </w:t>
      </w:r>
      <w:r>
        <w:t>promotion</w:t>
      </w:r>
      <w:r>
        <w:rPr>
          <w:spacing w:val="8"/>
        </w:rPr>
        <w:t xml:space="preserve"> </w:t>
      </w:r>
      <w:r>
        <w:t>of</w:t>
      </w:r>
      <w:r>
        <w:rPr>
          <w:spacing w:val="13"/>
        </w:rPr>
        <w:t xml:space="preserve"> </w:t>
      </w:r>
      <w:r>
        <w:t>equality</w:t>
      </w:r>
      <w:r>
        <w:rPr>
          <w:spacing w:val="7"/>
        </w:rPr>
        <w:t xml:space="preserve"> </w:t>
      </w:r>
      <w:r>
        <w:t>on</w:t>
      </w:r>
      <w:r>
        <w:rPr>
          <w:spacing w:val="-56"/>
        </w:rPr>
        <w:t xml:space="preserve"> </w:t>
      </w:r>
      <w:r>
        <w:t>the</w:t>
      </w:r>
      <w:r>
        <w:rPr>
          <w:spacing w:val="34"/>
        </w:rPr>
        <w:t xml:space="preserve"> </w:t>
      </w:r>
      <w:r>
        <w:t>political</w:t>
      </w:r>
      <w:r>
        <w:rPr>
          <w:spacing w:val="37"/>
        </w:rPr>
        <w:t xml:space="preserve"> </w:t>
      </w:r>
      <w:r>
        <w:t>Left</w:t>
      </w:r>
      <w:r>
        <w:rPr>
          <w:spacing w:val="40"/>
        </w:rPr>
        <w:t xml:space="preserve"> </w:t>
      </w:r>
      <w:r>
        <w:rPr>
          <w:spacing w:val="-3"/>
        </w:rPr>
        <w:t>is</w:t>
      </w:r>
      <w:r>
        <w:rPr>
          <w:spacing w:val="39"/>
        </w:rPr>
        <w:t xml:space="preserve"> </w:t>
      </w:r>
      <w:r>
        <w:t>generally</w:t>
      </w:r>
      <w:r>
        <w:rPr>
          <w:spacing w:val="32"/>
        </w:rPr>
        <w:t xml:space="preserve"> </w:t>
      </w:r>
      <w:r>
        <w:t>only</w:t>
      </w:r>
      <w:r>
        <w:rPr>
          <w:spacing w:val="32"/>
        </w:rPr>
        <w:t xml:space="preserve"> </w:t>
      </w:r>
      <w:r>
        <w:t>applied</w:t>
      </w:r>
      <w:r>
        <w:rPr>
          <w:spacing w:val="38"/>
        </w:rPr>
        <w:t xml:space="preserve"> </w:t>
      </w:r>
      <w:r>
        <w:t>to</w:t>
      </w:r>
      <w:r>
        <w:rPr>
          <w:spacing w:val="37"/>
        </w:rPr>
        <w:t xml:space="preserve"> </w:t>
      </w:r>
      <w:r>
        <w:t>equality</w:t>
      </w:r>
      <w:r>
        <w:rPr>
          <w:spacing w:val="29"/>
        </w:rPr>
        <w:t xml:space="preserve"> </w:t>
      </w:r>
      <w:r>
        <w:t>for</w:t>
      </w:r>
      <w:r>
        <w:rPr>
          <w:spacing w:val="37"/>
        </w:rPr>
        <w:t xml:space="preserve"> </w:t>
      </w:r>
      <w:r>
        <w:t>all</w:t>
      </w:r>
      <w:r>
        <w:rPr>
          <w:spacing w:val="39"/>
        </w:rPr>
        <w:t xml:space="preserve"> </w:t>
      </w:r>
      <w:r>
        <w:t>humans</w:t>
      </w:r>
      <w:r>
        <w:rPr>
          <w:spacing w:val="37"/>
        </w:rPr>
        <w:t xml:space="preserve"> </w:t>
      </w:r>
      <w:r>
        <w:t>and</w:t>
      </w:r>
      <w:r>
        <w:rPr>
          <w:spacing w:val="38"/>
        </w:rPr>
        <w:t xml:space="preserve"> </w:t>
      </w:r>
      <w:r>
        <w:t>not</w:t>
      </w:r>
      <w:r>
        <w:rPr>
          <w:spacing w:val="37"/>
        </w:rPr>
        <w:t xml:space="preserve"> </w:t>
      </w:r>
      <w:r>
        <w:t>across</w:t>
      </w:r>
      <w:r>
        <w:rPr>
          <w:spacing w:val="-58"/>
        </w:rPr>
        <w:t xml:space="preserve"> </w:t>
      </w:r>
      <w:r>
        <w:t>animal species. However, authors Furnham, McManus &amp; Scott (2003) identified in their</w:t>
      </w:r>
      <w:r>
        <w:rPr>
          <w:spacing w:val="-53"/>
        </w:rPr>
        <w:t xml:space="preserve"> </w:t>
      </w:r>
      <w:r>
        <w:t>research</w:t>
      </w:r>
      <w:r>
        <w:rPr>
          <w:spacing w:val="43"/>
        </w:rPr>
        <w:t xml:space="preserve"> </w:t>
      </w:r>
      <w:r>
        <w:t>that</w:t>
      </w:r>
      <w:r>
        <w:rPr>
          <w:spacing w:val="45"/>
        </w:rPr>
        <w:t xml:space="preserve"> </w:t>
      </w:r>
      <w:r>
        <w:t>consumers</w:t>
      </w:r>
      <w:r>
        <w:rPr>
          <w:spacing w:val="42"/>
        </w:rPr>
        <w:t xml:space="preserve"> </w:t>
      </w:r>
      <w:r>
        <w:t>with</w:t>
      </w:r>
      <w:r>
        <w:rPr>
          <w:spacing w:val="43"/>
        </w:rPr>
        <w:t xml:space="preserve"> </w:t>
      </w:r>
      <w:r>
        <w:t>a</w:t>
      </w:r>
      <w:r>
        <w:rPr>
          <w:spacing w:val="41"/>
        </w:rPr>
        <w:t xml:space="preserve"> </w:t>
      </w:r>
      <w:r>
        <w:t>more</w:t>
      </w:r>
      <w:r>
        <w:rPr>
          <w:spacing w:val="41"/>
        </w:rPr>
        <w:t xml:space="preserve"> </w:t>
      </w:r>
      <w:r>
        <w:t>Left-wing</w:t>
      </w:r>
      <w:r>
        <w:rPr>
          <w:spacing w:val="42"/>
        </w:rPr>
        <w:t xml:space="preserve"> </w:t>
      </w:r>
      <w:r>
        <w:t>than</w:t>
      </w:r>
      <w:r>
        <w:rPr>
          <w:spacing w:val="45"/>
        </w:rPr>
        <w:t xml:space="preserve"> </w:t>
      </w:r>
      <w:r>
        <w:t>Right-wing</w:t>
      </w:r>
      <w:r>
        <w:rPr>
          <w:spacing w:val="41"/>
        </w:rPr>
        <w:t xml:space="preserve"> </w:t>
      </w:r>
      <w:r>
        <w:t>ideology</w:t>
      </w:r>
      <w:r>
        <w:rPr>
          <w:spacing w:val="39"/>
        </w:rPr>
        <w:t xml:space="preserve"> </w:t>
      </w:r>
      <w:r>
        <w:t>are</w:t>
      </w:r>
      <w:r>
        <w:rPr>
          <w:spacing w:val="41"/>
        </w:rPr>
        <w:t xml:space="preserve"> </w:t>
      </w:r>
      <w:r>
        <w:t>more</w:t>
      </w:r>
      <w:r>
        <w:rPr>
          <w:spacing w:val="-57"/>
        </w:rPr>
        <w:t xml:space="preserve"> </w:t>
      </w:r>
      <w:r>
        <w:t>strongly</w:t>
      </w:r>
      <w:r>
        <w:rPr>
          <w:spacing w:val="3"/>
        </w:rPr>
        <w:t xml:space="preserve"> </w:t>
      </w:r>
      <w:r>
        <w:t>against</w:t>
      </w:r>
      <w:r>
        <w:rPr>
          <w:spacing w:val="9"/>
        </w:rPr>
        <w:t xml:space="preserve"> </w:t>
      </w:r>
      <w:r>
        <w:t>animal</w:t>
      </w:r>
      <w:r>
        <w:rPr>
          <w:spacing w:val="7"/>
        </w:rPr>
        <w:t xml:space="preserve"> </w:t>
      </w:r>
      <w:r>
        <w:t>experimentation.</w:t>
      </w:r>
      <w:r>
        <w:rPr>
          <w:spacing w:val="5"/>
        </w:rPr>
        <w:t xml:space="preserve"> </w:t>
      </w:r>
      <w:r>
        <w:t>Dhont</w:t>
      </w:r>
      <w:r>
        <w:rPr>
          <w:spacing w:val="3"/>
        </w:rPr>
        <w:t xml:space="preserve"> </w:t>
      </w:r>
      <w:r>
        <w:t>&amp;</w:t>
      </w:r>
      <w:r>
        <w:rPr>
          <w:spacing w:val="5"/>
        </w:rPr>
        <w:t xml:space="preserve"> </w:t>
      </w:r>
      <w:r>
        <w:t>Hodson</w:t>
      </w:r>
      <w:r>
        <w:rPr>
          <w:spacing w:val="60"/>
        </w:rPr>
        <w:t xml:space="preserve"> </w:t>
      </w:r>
      <w:r>
        <w:t>(2014)</w:t>
      </w:r>
      <w:r>
        <w:rPr>
          <w:spacing w:val="3"/>
        </w:rPr>
        <w:t xml:space="preserve"> </w:t>
      </w:r>
      <w:r>
        <w:t>made</w:t>
      </w:r>
      <w:r>
        <w:rPr>
          <w:spacing w:val="6"/>
        </w:rPr>
        <w:t xml:space="preserve"> </w:t>
      </w:r>
      <w:r>
        <w:t>a</w:t>
      </w:r>
      <w:r>
        <w:rPr>
          <w:spacing w:val="1"/>
        </w:rPr>
        <w:t xml:space="preserve"> </w:t>
      </w:r>
      <w:r>
        <w:t>similar</w:t>
      </w:r>
      <w:r>
        <w:rPr>
          <w:spacing w:val="-59"/>
        </w:rPr>
        <w:t xml:space="preserve"> </w:t>
      </w:r>
      <w:r>
        <w:t>finding</w:t>
      </w:r>
      <w:r>
        <w:rPr>
          <w:spacing w:val="10"/>
        </w:rPr>
        <w:t xml:space="preserve"> </w:t>
      </w:r>
      <w:r>
        <w:t>as</w:t>
      </w:r>
      <w:r>
        <w:rPr>
          <w:spacing w:val="5"/>
        </w:rPr>
        <w:t xml:space="preserve"> </w:t>
      </w:r>
      <w:r>
        <w:t>a</w:t>
      </w:r>
      <w:r>
        <w:rPr>
          <w:spacing w:val="8"/>
        </w:rPr>
        <w:t xml:space="preserve"> </w:t>
      </w:r>
      <w:r>
        <w:t>result</w:t>
      </w:r>
      <w:r>
        <w:rPr>
          <w:spacing w:val="11"/>
        </w:rPr>
        <w:t xml:space="preserve"> </w:t>
      </w:r>
      <w:r>
        <w:t>of</w:t>
      </w:r>
      <w:r>
        <w:rPr>
          <w:spacing w:val="11"/>
        </w:rPr>
        <w:t xml:space="preserve"> </w:t>
      </w:r>
      <w:r>
        <w:t>the</w:t>
      </w:r>
      <w:r>
        <w:rPr>
          <w:spacing w:val="8"/>
        </w:rPr>
        <w:t xml:space="preserve"> </w:t>
      </w:r>
      <w:r>
        <w:t>social</w:t>
      </w:r>
      <w:r>
        <w:rPr>
          <w:spacing w:val="5"/>
        </w:rPr>
        <w:t xml:space="preserve"> </w:t>
      </w:r>
      <w:r>
        <w:t>dominance</w:t>
      </w:r>
      <w:r>
        <w:rPr>
          <w:spacing w:val="6"/>
        </w:rPr>
        <w:t xml:space="preserve"> </w:t>
      </w:r>
      <w:r>
        <w:t>orientation</w:t>
      </w:r>
      <w:r>
        <w:rPr>
          <w:spacing w:val="10"/>
        </w:rPr>
        <w:t xml:space="preserve"> </w:t>
      </w:r>
      <w:r>
        <w:t>and</w:t>
      </w:r>
      <w:r>
        <w:rPr>
          <w:spacing w:val="8"/>
        </w:rPr>
        <w:t xml:space="preserve"> </w:t>
      </w:r>
      <w:r>
        <w:t>authoritarianism</w:t>
      </w:r>
      <w:r>
        <w:rPr>
          <w:spacing w:val="7"/>
        </w:rPr>
        <w:t xml:space="preserve"> </w:t>
      </w:r>
      <w:r>
        <w:t>associated</w:t>
      </w:r>
      <w:r>
        <w:rPr>
          <w:spacing w:val="-54"/>
        </w:rPr>
        <w:t xml:space="preserve"> </w:t>
      </w:r>
      <w:r>
        <w:t>with the Right-wing ideologies:</w:t>
      </w:r>
    </w:p>
    <w:p w14:paraId="1A848629" w14:textId="77777777" w:rsidR="008566DF" w:rsidRDefault="008566DF">
      <w:pPr>
        <w:spacing w:before="11"/>
        <w:rPr>
          <w:rFonts w:ascii="Arial" w:eastAsia="Arial" w:hAnsi="Arial" w:cs="Arial"/>
          <w:sz w:val="25"/>
          <w:szCs w:val="25"/>
        </w:rPr>
      </w:pPr>
    </w:p>
    <w:p w14:paraId="691B97E7" w14:textId="77777777" w:rsidR="008566DF" w:rsidRDefault="006861AB" w:rsidP="000343FC">
      <w:pPr>
        <w:spacing w:line="283" w:lineRule="auto"/>
        <w:ind w:right="166"/>
        <w:jc w:val="both"/>
        <w:rPr>
          <w:rFonts w:ascii="Arial" w:eastAsia="Arial" w:hAnsi="Arial" w:cs="Arial"/>
        </w:rPr>
      </w:pPr>
      <w:r>
        <w:rPr>
          <w:rFonts w:ascii="Arial" w:eastAsia="Arial" w:hAnsi="Arial" w:cs="Arial"/>
          <w:i/>
          <w:spacing w:val="-5"/>
        </w:rPr>
        <w:t>“Two</w:t>
      </w:r>
      <w:r>
        <w:rPr>
          <w:rFonts w:ascii="Arial" w:eastAsia="Arial" w:hAnsi="Arial" w:cs="Arial"/>
          <w:i/>
          <w:spacing w:val="28"/>
        </w:rPr>
        <w:t xml:space="preserve"> </w:t>
      </w:r>
      <w:r>
        <w:rPr>
          <w:rFonts w:ascii="Arial" w:eastAsia="Arial" w:hAnsi="Arial" w:cs="Arial"/>
          <w:i/>
        </w:rPr>
        <w:t>survey</w:t>
      </w:r>
      <w:r>
        <w:rPr>
          <w:rFonts w:ascii="Arial" w:eastAsia="Arial" w:hAnsi="Arial" w:cs="Arial"/>
          <w:i/>
          <w:spacing w:val="30"/>
        </w:rPr>
        <w:t xml:space="preserve"> </w:t>
      </w:r>
      <w:r>
        <w:rPr>
          <w:rFonts w:ascii="Arial" w:eastAsia="Arial" w:hAnsi="Arial" w:cs="Arial"/>
          <w:i/>
        </w:rPr>
        <w:t>studies</w:t>
      </w:r>
      <w:r>
        <w:rPr>
          <w:rFonts w:ascii="Arial" w:eastAsia="Arial" w:hAnsi="Arial" w:cs="Arial"/>
          <w:i/>
          <w:spacing w:val="28"/>
        </w:rPr>
        <w:t xml:space="preserve"> </w:t>
      </w:r>
      <w:r>
        <w:rPr>
          <w:rFonts w:ascii="Arial" w:eastAsia="Arial" w:hAnsi="Arial" w:cs="Arial"/>
          <w:i/>
        </w:rPr>
        <w:t>conducted</w:t>
      </w:r>
      <w:r>
        <w:rPr>
          <w:rFonts w:ascii="Arial" w:eastAsia="Arial" w:hAnsi="Arial" w:cs="Arial"/>
          <w:i/>
          <w:spacing w:val="30"/>
        </w:rPr>
        <w:t xml:space="preserve"> </w:t>
      </w:r>
      <w:r>
        <w:rPr>
          <w:rFonts w:ascii="Arial" w:eastAsia="Arial" w:hAnsi="Arial" w:cs="Arial"/>
          <w:i/>
        </w:rPr>
        <w:t>in</w:t>
      </w:r>
      <w:r>
        <w:rPr>
          <w:rFonts w:ascii="Arial" w:eastAsia="Arial" w:hAnsi="Arial" w:cs="Arial"/>
          <w:i/>
          <w:spacing w:val="31"/>
        </w:rPr>
        <w:t xml:space="preserve"> </w:t>
      </w:r>
      <w:r>
        <w:rPr>
          <w:rFonts w:ascii="Arial" w:eastAsia="Arial" w:hAnsi="Arial" w:cs="Arial"/>
          <w:i/>
        </w:rPr>
        <w:t>heterogeneous</w:t>
      </w:r>
      <w:r>
        <w:rPr>
          <w:rFonts w:ascii="Arial" w:eastAsia="Arial" w:hAnsi="Arial" w:cs="Arial"/>
          <w:i/>
          <w:spacing w:val="30"/>
        </w:rPr>
        <w:t xml:space="preserve"> </w:t>
      </w:r>
      <w:r>
        <w:rPr>
          <w:rFonts w:ascii="Arial" w:eastAsia="Arial" w:hAnsi="Arial" w:cs="Arial"/>
          <w:i/>
        </w:rPr>
        <w:t>community</w:t>
      </w:r>
      <w:r>
        <w:rPr>
          <w:rFonts w:ascii="Arial" w:eastAsia="Arial" w:hAnsi="Arial" w:cs="Arial"/>
          <w:i/>
          <w:spacing w:val="32"/>
        </w:rPr>
        <w:t xml:space="preserve"> </w:t>
      </w:r>
      <w:r>
        <w:rPr>
          <w:rFonts w:ascii="Arial" w:eastAsia="Arial" w:hAnsi="Arial" w:cs="Arial"/>
          <w:i/>
        </w:rPr>
        <w:t>samples</w:t>
      </w:r>
      <w:r>
        <w:rPr>
          <w:rFonts w:ascii="Arial" w:eastAsia="Arial" w:hAnsi="Arial" w:cs="Arial"/>
          <w:i/>
          <w:spacing w:val="31"/>
        </w:rPr>
        <w:t xml:space="preserve"> </w:t>
      </w:r>
      <w:r>
        <w:rPr>
          <w:rFonts w:ascii="Arial" w:eastAsia="Arial" w:hAnsi="Arial" w:cs="Arial"/>
          <w:i/>
        </w:rPr>
        <w:t>(Study</w:t>
      </w:r>
      <w:r>
        <w:rPr>
          <w:rFonts w:ascii="Arial" w:eastAsia="Arial" w:hAnsi="Arial" w:cs="Arial"/>
          <w:i/>
          <w:spacing w:val="28"/>
        </w:rPr>
        <w:t xml:space="preserve"> </w:t>
      </w:r>
      <w:r>
        <w:rPr>
          <w:rFonts w:ascii="Arial" w:eastAsia="Arial" w:hAnsi="Arial" w:cs="Arial"/>
          <w:i/>
        </w:rPr>
        <w:t>1,</w:t>
      </w:r>
      <w:r>
        <w:rPr>
          <w:rFonts w:ascii="Arial" w:eastAsia="Arial" w:hAnsi="Arial" w:cs="Arial"/>
          <w:i/>
          <w:spacing w:val="28"/>
        </w:rPr>
        <w:t xml:space="preserve"> </w:t>
      </w:r>
      <w:r>
        <w:rPr>
          <w:rFonts w:ascii="Arial" w:eastAsia="Arial" w:hAnsi="Arial" w:cs="Arial"/>
          <w:i/>
        </w:rPr>
        <w:t>N</w:t>
      </w:r>
      <w:r>
        <w:rPr>
          <w:rFonts w:ascii="Arial" w:eastAsia="Arial" w:hAnsi="Arial" w:cs="Arial"/>
          <w:i/>
          <w:spacing w:val="32"/>
        </w:rPr>
        <w:t xml:space="preserve"> </w:t>
      </w:r>
      <w:r>
        <w:rPr>
          <w:rFonts w:ascii="Arial" w:eastAsia="Arial" w:hAnsi="Arial" w:cs="Arial"/>
          <w:i/>
        </w:rPr>
        <w:t>=</w:t>
      </w:r>
      <w:r>
        <w:rPr>
          <w:rFonts w:ascii="Arial" w:eastAsia="Arial" w:hAnsi="Arial" w:cs="Arial"/>
          <w:i/>
          <w:spacing w:val="-58"/>
        </w:rPr>
        <w:t xml:space="preserve"> </w:t>
      </w:r>
      <w:r>
        <w:rPr>
          <w:rFonts w:ascii="Arial" w:eastAsia="Arial" w:hAnsi="Arial" w:cs="Arial"/>
          <w:i/>
        </w:rPr>
        <w:t>260;</w:t>
      </w:r>
      <w:r>
        <w:rPr>
          <w:rFonts w:ascii="Arial" w:eastAsia="Arial" w:hAnsi="Arial" w:cs="Arial"/>
          <w:i/>
          <w:spacing w:val="16"/>
        </w:rPr>
        <w:t xml:space="preserve"> </w:t>
      </w:r>
      <w:r>
        <w:rPr>
          <w:rFonts w:ascii="Arial" w:eastAsia="Arial" w:hAnsi="Arial" w:cs="Arial"/>
          <w:i/>
        </w:rPr>
        <w:t>Study</w:t>
      </w:r>
      <w:r>
        <w:rPr>
          <w:rFonts w:ascii="Arial" w:eastAsia="Arial" w:hAnsi="Arial" w:cs="Arial"/>
          <w:i/>
          <w:spacing w:val="16"/>
        </w:rPr>
        <w:t xml:space="preserve"> </w:t>
      </w:r>
      <w:r>
        <w:rPr>
          <w:rFonts w:ascii="Arial" w:eastAsia="Arial" w:hAnsi="Arial" w:cs="Arial"/>
          <w:i/>
        </w:rPr>
        <w:t>2,</w:t>
      </w:r>
      <w:r>
        <w:rPr>
          <w:rFonts w:ascii="Arial" w:eastAsia="Arial" w:hAnsi="Arial" w:cs="Arial"/>
          <w:i/>
          <w:spacing w:val="16"/>
        </w:rPr>
        <w:t xml:space="preserve"> </w:t>
      </w:r>
      <w:r>
        <w:rPr>
          <w:rFonts w:ascii="Arial" w:eastAsia="Arial" w:hAnsi="Arial" w:cs="Arial"/>
          <w:i/>
        </w:rPr>
        <w:t>N</w:t>
      </w:r>
      <w:r>
        <w:rPr>
          <w:rFonts w:ascii="Arial" w:eastAsia="Arial" w:hAnsi="Arial" w:cs="Arial"/>
          <w:i/>
          <w:spacing w:val="16"/>
        </w:rPr>
        <w:t xml:space="preserve"> </w:t>
      </w:r>
      <w:r>
        <w:rPr>
          <w:rFonts w:ascii="Arial" w:eastAsia="Arial" w:hAnsi="Arial" w:cs="Arial"/>
          <w:i/>
        </w:rPr>
        <w:t>=</w:t>
      </w:r>
      <w:r>
        <w:rPr>
          <w:rFonts w:ascii="Arial" w:eastAsia="Arial" w:hAnsi="Arial" w:cs="Arial"/>
          <w:i/>
          <w:spacing w:val="23"/>
        </w:rPr>
        <w:t xml:space="preserve"> </w:t>
      </w:r>
      <w:r>
        <w:rPr>
          <w:rFonts w:ascii="Arial" w:eastAsia="Arial" w:hAnsi="Arial" w:cs="Arial"/>
          <w:i/>
        </w:rPr>
        <w:t>489)</w:t>
      </w:r>
      <w:r>
        <w:rPr>
          <w:rFonts w:ascii="Arial" w:eastAsia="Arial" w:hAnsi="Arial" w:cs="Arial"/>
          <w:i/>
          <w:spacing w:val="20"/>
        </w:rPr>
        <w:t xml:space="preserve"> </w:t>
      </w:r>
      <w:r>
        <w:rPr>
          <w:rFonts w:ascii="Arial" w:eastAsia="Arial" w:hAnsi="Arial" w:cs="Arial"/>
          <w:i/>
        </w:rPr>
        <w:t>demonstrated</w:t>
      </w:r>
      <w:r>
        <w:rPr>
          <w:rFonts w:ascii="Arial" w:eastAsia="Arial" w:hAnsi="Arial" w:cs="Arial"/>
          <w:i/>
          <w:spacing w:val="15"/>
        </w:rPr>
        <w:t xml:space="preserve"> </w:t>
      </w:r>
      <w:r>
        <w:rPr>
          <w:rFonts w:ascii="Arial" w:eastAsia="Arial" w:hAnsi="Arial" w:cs="Arial"/>
          <w:i/>
        </w:rPr>
        <w:t>that</w:t>
      </w:r>
      <w:r>
        <w:rPr>
          <w:rFonts w:ascii="Arial" w:eastAsia="Arial" w:hAnsi="Arial" w:cs="Arial"/>
          <w:i/>
          <w:spacing w:val="17"/>
        </w:rPr>
        <w:t xml:space="preserve"> </w:t>
      </w:r>
      <w:r>
        <w:rPr>
          <w:rFonts w:ascii="Arial" w:eastAsia="Arial" w:hAnsi="Arial" w:cs="Arial"/>
          <w:i/>
        </w:rPr>
        <w:t>right-wing</w:t>
      </w:r>
      <w:r>
        <w:rPr>
          <w:rFonts w:ascii="Arial" w:eastAsia="Arial" w:hAnsi="Arial" w:cs="Arial"/>
          <w:i/>
          <w:spacing w:val="16"/>
        </w:rPr>
        <w:t xml:space="preserve"> </w:t>
      </w:r>
      <w:r>
        <w:rPr>
          <w:rFonts w:ascii="Arial" w:eastAsia="Arial" w:hAnsi="Arial" w:cs="Arial"/>
          <w:i/>
        </w:rPr>
        <w:t>ideologies</w:t>
      </w:r>
      <w:r>
        <w:rPr>
          <w:rFonts w:ascii="Arial" w:eastAsia="Arial" w:hAnsi="Arial" w:cs="Arial"/>
          <w:i/>
          <w:spacing w:val="20"/>
        </w:rPr>
        <w:t xml:space="preserve"> </w:t>
      </w:r>
      <w:r>
        <w:rPr>
          <w:rFonts w:ascii="Arial" w:eastAsia="Arial" w:hAnsi="Arial" w:cs="Arial"/>
          <w:i/>
        </w:rPr>
        <w:t>predict</w:t>
      </w:r>
      <w:r>
        <w:rPr>
          <w:rFonts w:ascii="Arial" w:eastAsia="Arial" w:hAnsi="Arial" w:cs="Arial"/>
          <w:i/>
          <w:spacing w:val="17"/>
        </w:rPr>
        <w:t xml:space="preserve"> </w:t>
      </w:r>
      <w:r>
        <w:rPr>
          <w:rFonts w:ascii="Arial" w:eastAsia="Arial" w:hAnsi="Arial" w:cs="Arial"/>
          <w:i/>
        </w:rPr>
        <w:t>greater</w:t>
      </w:r>
      <w:r>
        <w:rPr>
          <w:rFonts w:ascii="Arial" w:eastAsia="Arial" w:hAnsi="Arial" w:cs="Arial"/>
          <w:i/>
          <w:spacing w:val="-59"/>
        </w:rPr>
        <w:t xml:space="preserve"> </w:t>
      </w:r>
      <w:r>
        <w:rPr>
          <w:rFonts w:ascii="Arial" w:eastAsia="Arial" w:hAnsi="Arial" w:cs="Arial"/>
          <w:i/>
        </w:rPr>
        <w:t>acceptance</w:t>
      </w:r>
      <w:r>
        <w:rPr>
          <w:rFonts w:ascii="Arial" w:eastAsia="Arial" w:hAnsi="Arial" w:cs="Arial"/>
          <w:i/>
          <w:spacing w:val="8"/>
        </w:rPr>
        <w:t xml:space="preserve"> </w:t>
      </w:r>
      <w:r>
        <w:rPr>
          <w:rFonts w:ascii="Arial" w:eastAsia="Arial" w:hAnsi="Arial" w:cs="Arial"/>
          <w:i/>
        </w:rPr>
        <w:t>of</w:t>
      </w:r>
      <w:r>
        <w:rPr>
          <w:rFonts w:ascii="Arial" w:eastAsia="Arial" w:hAnsi="Arial" w:cs="Arial"/>
          <w:i/>
          <w:spacing w:val="8"/>
        </w:rPr>
        <w:t xml:space="preserve"> </w:t>
      </w:r>
      <w:r>
        <w:rPr>
          <w:rFonts w:ascii="Arial" w:eastAsia="Arial" w:hAnsi="Arial" w:cs="Arial"/>
          <w:i/>
        </w:rPr>
        <w:t>animal</w:t>
      </w:r>
      <w:r>
        <w:rPr>
          <w:rFonts w:ascii="Arial" w:eastAsia="Arial" w:hAnsi="Arial" w:cs="Arial"/>
          <w:i/>
          <w:spacing w:val="8"/>
        </w:rPr>
        <w:t xml:space="preserve"> </w:t>
      </w:r>
      <w:r>
        <w:rPr>
          <w:rFonts w:ascii="Arial" w:eastAsia="Arial" w:hAnsi="Arial" w:cs="Arial"/>
          <w:i/>
        </w:rPr>
        <w:t>exploitation</w:t>
      </w:r>
      <w:r>
        <w:rPr>
          <w:rFonts w:ascii="Arial" w:eastAsia="Arial" w:hAnsi="Arial" w:cs="Arial"/>
          <w:i/>
          <w:spacing w:val="13"/>
        </w:rPr>
        <w:t xml:space="preserve"> </w:t>
      </w:r>
      <w:r>
        <w:rPr>
          <w:rFonts w:ascii="Arial" w:eastAsia="Arial" w:hAnsi="Arial" w:cs="Arial"/>
          <w:i/>
        </w:rPr>
        <w:t>and</w:t>
      </w:r>
      <w:r>
        <w:rPr>
          <w:rFonts w:ascii="Arial" w:eastAsia="Arial" w:hAnsi="Arial" w:cs="Arial"/>
          <w:i/>
          <w:spacing w:val="9"/>
        </w:rPr>
        <w:t xml:space="preserve"> </w:t>
      </w:r>
      <w:r>
        <w:rPr>
          <w:rFonts w:ascii="Arial" w:eastAsia="Arial" w:hAnsi="Arial" w:cs="Arial"/>
          <w:i/>
        </w:rPr>
        <w:t>more</w:t>
      </w:r>
      <w:r>
        <w:rPr>
          <w:rFonts w:ascii="Arial" w:eastAsia="Arial" w:hAnsi="Arial" w:cs="Arial"/>
          <w:i/>
          <w:spacing w:val="5"/>
        </w:rPr>
        <w:t xml:space="preserve"> </w:t>
      </w:r>
      <w:r>
        <w:rPr>
          <w:rFonts w:ascii="Arial" w:eastAsia="Arial" w:hAnsi="Arial" w:cs="Arial"/>
          <w:i/>
        </w:rPr>
        <w:t>meat</w:t>
      </w:r>
      <w:r>
        <w:rPr>
          <w:rFonts w:ascii="Arial" w:eastAsia="Arial" w:hAnsi="Arial" w:cs="Arial"/>
          <w:i/>
          <w:spacing w:val="8"/>
        </w:rPr>
        <w:t xml:space="preserve"> </w:t>
      </w:r>
      <w:r>
        <w:rPr>
          <w:rFonts w:ascii="Arial" w:eastAsia="Arial" w:hAnsi="Arial" w:cs="Arial"/>
          <w:i/>
        </w:rPr>
        <w:t>consumption</w:t>
      </w:r>
      <w:r>
        <w:rPr>
          <w:rFonts w:ascii="Arial" w:eastAsia="Arial" w:hAnsi="Arial" w:cs="Arial"/>
          <w:i/>
          <w:spacing w:val="4"/>
        </w:rPr>
        <w:t xml:space="preserve"> </w:t>
      </w:r>
      <w:r>
        <w:rPr>
          <w:rFonts w:ascii="Arial" w:eastAsia="Arial" w:hAnsi="Arial" w:cs="Arial"/>
          <w:i/>
        </w:rPr>
        <w:t>through</w:t>
      </w:r>
      <w:r>
        <w:rPr>
          <w:rFonts w:ascii="Arial" w:eastAsia="Arial" w:hAnsi="Arial" w:cs="Arial"/>
          <w:i/>
          <w:spacing w:val="5"/>
        </w:rPr>
        <w:t xml:space="preserve"> </w:t>
      </w:r>
      <w:r>
        <w:rPr>
          <w:rFonts w:ascii="Arial" w:eastAsia="Arial" w:hAnsi="Arial" w:cs="Arial"/>
          <w:i/>
        </w:rPr>
        <w:t>two</w:t>
      </w:r>
      <w:r>
        <w:rPr>
          <w:rFonts w:ascii="Arial" w:eastAsia="Arial" w:hAnsi="Arial" w:cs="Arial"/>
          <w:i/>
          <w:spacing w:val="7"/>
        </w:rPr>
        <w:t xml:space="preserve"> </w:t>
      </w:r>
      <w:r>
        <w:rPr>
          <w:rFonts w:ascii="Arial" w:eastAsia="Arial" w:hAnsi="Arial" w:cs="Arial"/>
          <w:i/>
        </w:rPr>
        <w:t>explaining</w:t>
      </w:r>
      <w:r>
        <w:rPr>
          <w:rFonts w:ascii="Arial" w:eastAsia="Arial" w:hAnsi="Arial" w:cs="Arial"/>
          <w:i/>
          <w:spacing w:val="-53"/>
        </w:rPr>
        <w:t xml:space="preserve"> </w:t>
      </w:r>
      <w:r>
        <w:rPr>
          <w:rFonts w:ascii="Arial" w:eastAsia="Arial" w:hAnsi="Arial" w:cs="Arial"/>
          <w:i/>
        </w:rPr>
        <w:t>mechanisms:</w:t>
      </w:r>
      <w:r>
        <w:rPr>
          <w:rFonts w:ascii="Arial" w:eastAsia="Arial" w:hAnsi="Arial" w:cs="Arial"/>
          <w:i/>
          <w:spacing w:val="13"/>
        </w:rPr>
        <w:t xml:space="preserve"> </w:t>
      </w:r>
      <w:r>
        <w:rPr>
          <w:rFonts w:ascii="Arial" w:eastAsia="Arial" w:hAnsi="Arial" w:cs="Arial"/>
          <w:i/>
        </w:rPr>
        <w:t>(a)</w:t>
      </w:r>
      <w:r>
        <w:rPr>
          <w:rFonts w:ascii="Arial" w:eastAsia="Arial" w:hAnsi="Arial" w:cs="Arial"/>
          <w:i/>
          <w:spacing w:val="12"/>
        </w:rPr>
        <w:t xml:space="preserve"> </w:t>
      </w:r>
      <w:r>
        <w:rPr>
          <w:rFonts w:ascii="Arial" w:eastAsia="Arial" w:hAnsi="Arial" w:cs="Arial"/>
          <w:i/>
        </w:rPr>
        <w:t>perceived</w:t>
      </w:r>
      <w:r>
        <w:rPr>
          <w:rFonts w:ascii="Arial" w:eastAsia="Arial" w:hAnsi="Arial" w:cs="Arial"/>
          <w:i/>
          <w:spacing w:val="9"/>
        </w:rPr>
        <w:t xml:space="preserve"> </w:t>
      </w:r>
      <w:r>
        <w:rPr>
          <w:rFonts w:ascii="Arial" w:eastAsia="Arial" w:hAnsi="Arial" w:cs="Arial"/>
          <w:i/>
        </w:rPr>
        <w:t>threat</w:t>
      </w:r>
      <w:r>
        <w:rPr>
          <w:rFonts w:ascii="Arial" w:eastAsia="Arial" w:hAnsi="Arial" w:cs="Arial"/>
          <w:i/>
          <w:spacing w:val="10"/>
        </w:rPr>
        <w:t xml:space="preserve"> </w:t>
      </w:r>
      <w:r>
        <w:rPr>
          <w:rFonts w:ascii="Arial" w:eastAsia="Arial" w:hAnsi="Arial" w:cs="Arial"/>
          <w:i/>
        </w:rPr>
        <w:t>from</w:t>
      </w:r>
      <w:r>
        <w:rPr>
          <w:rFonts w:ascii="Arial" w:eastAsia="Arial" w:hAnsi="Arial" w:cs="Arial"/>
          <w:i/>
          <w:spacing w:val="6"/>
        </w:rPr>
        <w:t xml:space="preserve"> </w:t>
      </w:r>
      <w:r>
        <w:rPr>
          <w:rFonts w:ascii="Arial" w:eastAsia="Arial" w:hAnsi="Arial" w:cs="Arial"/>
          <w:i/>
        </w:rPr>
        <w:t>non-exploitive</w:t>
      </w:r>
      <w:r>
        <w:rPr>
          <w:rFonts w:ascii="Arial" w:eastAsia="Arial" w:hAnsi="Arial" w:cs="Arial"/>
          <w:i/>
          <w:spacing w:val="9"/>
        </w:rPr>
        <w:t xml:space="preserve"> </w:t>
      </w:r>
      <w:r>
        <w:rPr>
          <w:rFonts w:ascii="Arial" w:eastAsia="Arial" w:hAnsi="Arial" w:cs="Arial"/>
          <w:i/>
        </w:rPr>
        <w:t>ideologies</w:t>
      </w:r>
      <w:r>
        <w:rPr>
          <w:rFonts w:ascii="Arial" w:eastAsia="Arial" w:hAnsi="Arial" w:cs="Arial"/>
          <w:i/>
          <w:spacing w:val="10"/>
        </w:rPr>
        <w:t xml:space="preserve"> </w:t>
      </w:r>
      <w:r>
        <w:rPr>
          <w:rFonts w:ascii="Arial" w:eastAsia="Arial" w:hAnsi="Arial" w:cs="Arial"/>
          <w:i/>
        </w:rPr>
        <w:t>to</w:t>
      </w:r>
      <w:r>
        <w:rPr>
          <w:rFonts w:ascii="Arial" w:eastAsia="Arial" w:hAnsi="Arial" w:cs="Arial"/>
          <w:i/>
          <w:spacing w:val="5"/>
        </w:rPr>
        <w:t xml:space="preserve"> </w:t>
      </w:r>
      <w:r>
        <w:rPr>
          <w:rFonts w:ascii="Arial" w:eastAsia="Arial" w:hAnsi="Arial" w:cs="Arial"/>
          <w:i/>
        </w:rPr>
        <w:t>the</w:t>
      </w:r>
      <w:r>
        <w:rPr>
          <w:rFonts w:ascii="Arial" w:eastAsia="Arial" w:hAnsi="Arial" w:cs="Arial"/>
          <w:i/>
          <w:spacing w:val="12"/>
        </w:rPr>
        <w:t xml:space="preserve"> </w:t>
      </w:r>
      <w:r>
        <w:rPr>
          <w:rFonts w:ascii="Arial" w:eastAsia="Arial" w:hAnsi="Arial" w:cs="Arial"/>
          <w:i/>
        </w:rPr>
        <w:t>dominant</w:t>
      </w:r>
      <w:r>
        <w:rPr>
          <w:rFonts w:ascii="Arial" w:eastAsia="Arial" w:hAnsi="Arial" w:cs="Arial"/>
          <w:i/>
          <w:spacing w:val="-58"/>
        </w:rPr>
        <w:t xml:space="preserve"> </w:t>
      </w:r>
      <w:r>
        <w:rPr>
          <w:rFonts w:ascii="Arial" w:eastAsia="Arial" w:hAnsi="Arial" w:cs="Arial"/>
          <w:i/>
        </w:rPr>
        <w:t>carnist</w:t>
      </w:r>
      <w:r>
        <w:rPr>
          <w:rFonts w:ascii="Arial" w:eastAsia="Arial" w:hAnsi="Arial" w:cs="Arial"/>
          <w:i/>
          <w:spacing w:val="41"/>
        </w:rPr>
        <w:t xml:space="preserve"> </w:t>
      </w:r>
      <w:r>
        <w:rPr>
          <w:rFonts w:ascii="Arial" w:eastAsia="Arial" w:hAnsi="Arial" w:cs="Arial"/>
          <w:i/>
        </w:rPr>
        <w:t>ideology</w:t>
      </w:r>
      <w:r>
        <w:rPr>
          <w:rFonts w:ascii="Arial" w:eastAsia="Arial" w:hAnsi="Arial" w:cs="Arial"/>
          <w:i/>
          <w:spacing w:val="43"/>
        </w:rPr>
        <w:t xml:space="preserve"> </w:t>
      </w:r>
      <w:r>
        <w:rPr>
          <w:rFonts w:ascii="Arial" w:eastAsia="Arial" w:hAnsi="Arial" w:cs="Arial"/>
          <w:i/>
        </w:rPr>
        <w:t>(for</w:t>
      </w:r>
      <w:r>
        <w:rPr>
          <w:rFonts w:ascii="Arial" w:eastAsia="Arial" w:hAnsi="Arial" w:cs="Arial"/>
          <w:i/>
          <w:spacing w:val="44"/>
        </w:rPr>
        <w:t xml:space="preserve"> </w:t>
      </w:r>
      <w:r>
        <w:rPr>
          <w:rFonts w:ascii="Arial" w:eastAsia="Arial" w:hAnsi="Arial" w:cs="Arial"/>
          <w:i/>
        </w:rPr>
        <w:t>both</w:t>
      </w:r>
      <w:r>
        <w:rPr>
          <w:rFonts w:ascii="Arial" w:eastAsia="Arial" w:hAnsi="Arial" w:cs="Arial"/>
          <w:i/>
          <w:spacing w:val="41"/>
        </w:rPr>
        <w:t xml:space="preserve"> </w:t>
      </w:r>
      <w:r>
        <w:rPr>
          <w:rFonts w:ascii="Arial" w:eastAsia="Arial" w:hAnsi="Arial" w:cs="Arial"/>
          <w:i/>
        </w:rPr>
        <w:t>SDO</w:t>
      </w:r>
      <w:r>
        <w:rPr>
          <w:rFonts w:ascii="Arial" w:eastAsia="Arial" w:hAnsi="Arial" w:cs="Arial"/>
          <w:i/>
          <w:spacing w:val="43"/>
        </w:rPr>
        <w:t xml:space="preserve"> </w:t>
      </w:r>
      <w:r>
        <w:rPr>
          <w:rFonts w:ascii="Arial" w:eastAsia="Arial" w:hAnsi="Arial" w:cs="Arial"/>
          <w:i/>
        </w:rPr>
        <w:t>and</w:t>
      </w:r>
      <w:r>
        <w:rPr>
          <w:rFonts w:ascii="Arial" w:eastAsia="Arial" w:hAnsi="Arial" w:cs="Arial"/>
          <w:i/>
          <w:spacing w:val="44"/>
        </w:rPr>
        <w:t xml:space="preserve"> </w:t>
      </w:r>
      <w:r>
        <w:rPr>
          <w:rFonts w:ascii="Arial" w:eastAsia="Arial" w:hAnsi="Arial" w:cs="Arial"/>
          <w:i/>
        </w:rPr>
        <w:t>RWA)</w:t>
      </w:r>
      <w:r>
        <w:rPr>
          <w:rFonts w:ascii="Arial" w:eastAsia="Arial" w:hAnsi="Arial" w:cs="Arial"/>
          <w:i/>
          <w:spacing w:val="40"/>
        </w:rPr>
        <w:t xml:space="preserve"> </w:t>
      </w:r>
      <w:r>
        <w:rPr>
          <w:rFonts w:ascii="Arial" w:eastAsia="Arial" w:hAnsi="Arial" w:cs="Arial"/>
          <w:i/>
        </w:rPr>
        <w:t>and</w:t>
      </w:r>
      <w:r>
        <w:rPr>
          <w:rFonts w:ascii="Arial" w:eastAsia="Arial" w:hAnsi="Arial" w:cs="Arial"/>
          <w:i/>
          <w:spacing w:val="44"/>
        </w:rPr>
        <w:t xml:space="preserve"> </w:t>
      </w:r>
      <w:r>
        <w:rPr>
          <w:rFonts w:ascii="Arial" w:eastAsia="Arial" w:hAnsi="Arial" w:cs="Arial"/>
          <w:i/>
        </w:rPr>
        <w:t>(b)</w:t>
      </w:r>
      <w:r>
        <w:rPr>
          <w:rFonts w:ascii="Arial" w:eastAsia="Arial" w:hAnsi="Arial" w:cs="Arial"/>
          <w:i/>
          <w:spacing w:val="42"/>
        </w:rPr>
        <w:t xml:space="preserve"> </w:t>
      </w:r>
      <w:r>
        <w:rPr>
          <w:rFonts w:ascii="Arial" w:eastAsia="Arial" w:hAnsi="Arial" w:cs="Arial"/>
          <w:i/>
        </w:rPr>
        <w:t>belief</w:t>
      </w:r>
      <w:r>
        <w:rPr>
          <w:rFonts w:ascii="Arial" w:eastAsia="Arial" w:hAnsi="Arial" w:cs="Arial"/>
          <w:i/>
          <w:spacing w:val="43"/>
        </w:rPr>
        <w:t xml:space="preserve"> </w:t>
      </w:r>
      <w:r>
        <w:rPr>
          <w:rFonts w:ascii="Arial" w:eastAsia="Arial" w:hAnsi="Arial" w:cs="Arial"/>
          <w:i/>
        </w:rPr>
        <w:t>in</w:t>
      </w:r>
      <w:r>
        <w:rPr>
          <w:rFonts w:ascii="Arial" w:eastAsia="Arial" w:hAnsi="Arial" w:cs="Arial"/>
          <w:i/>
          <w:spacing w:val="41"/>
        </w:rPr>
        <w:t xml:space="preserve"> </w:t>
      </w:r>
      <w:r>
        <w:rPr>
          <w:rFonts w:ascii="Arial" w:eastAsia="Arial" w:hAnsi="Arial" w:cs="Arial"/>
          <w:i/>
        </w:rPr>
        <w:t>human</w:t>
      </w:r>
      <w:r>
        <w:rPr>
          <w:rFonts w:ascii="Arial" w:eastAsia="Arial" w:hAnsi="Arial" w:cs="Arial"/>
          <w:i/>
          <w:spacing w:val="41"/>
        </w:rPr>
        <w:t xml:space="preserve"> </w:t>
      </w:r>
      <w:r>
        <w:rPr>
          <w:rFonts w:ascii="Arial" w:eastAsia="Arial" w:hAnsi="Arial" w:cs="Arial"/>
          <w:i/>
        </w:rPr>
        <w:t>superiority</w:t>
      </w:r>
      <w:r>
        <w:rPr>
          <w:rFonts w:ascii="Arial" w:eastAsia="Arial" w:hAnsi="Arial" w:cs="Arial"/>
          <w:i/>
          <w:spacing w:val="41"/>
        </w:rPr>
        <w:t xml:space="preserve"> </w:t>
      </w:r>
      <w:r>
        <w:rPr>
          <w:rFonts w:ascii="Arial" w:eastAsia="Arial" w:hAnsi="Arial" w:cs="Arial"/>
          <w:i/>
        </w:rPr>
        <w:t>over</w:t>
      </w:r>
      <w:r>
        <w:rPr>
          <w:rFonts w:ascii="Arial" w:eastAsia="Arial" w:hAnsi="Arial" w:cs="Arial"/>
          <w:i/>
          <w:spacing w:val="-59"/>
        </w:rPr>
        <w:t xml:space="preserve"> </w:t>
      </w:r>
      <w:r>
        <w:rPr>
          <w:rFonts w:ascii="Arial" w:eastAsia="Arial" w:hAnsi="Arial" w:cs="Arial"/>
          <w:i/>
        </w:rPr>
        <w:t>animals (for</w:t>
      </w:r>
      <w:r>
        <w:rPr>
          <w:rFonts w:ascii="Arial" w:eastAsia="Arial" w:hAnsi="Arial" w:cs="Arial"/>
          <w:i/>
          <w:spacing w:val="41"/>
        </w:rPr>
        <w:t xml:space="preserve"> </w:t>
      </w:r>
      <w:r>
        <w:rPr>
          <w:rFonts w:ascii="Arial" w:eastAsia="Arial" w:hAnsi="Arial" w:cs="Arial"/>
          <w:i/>
        </w:rPr>
        <w:t>SDO).”</w:t>
      </w:r>
    </w:p>
    <w:p w14:paraId="629F5DEB" w14:textId="77777777" w:rsidR="008566DF" w:rsidRDefault="006861AB">
      <w:pPr>
        <w:pStyle w:val="BodyText"/>
        <w:spacing w:before="154"/>
        <w:ind w:left="5851" w:right="148"/>
      </w:pPr>
      <w:r>
        <w:t>(Dhont, Hodson 2014):</w:t>
      </w:r>
      <w:r>
        <w:rPr>
          <w:spacing w:val="59"/>
        </w:rPr>
        <w:t xml:space="preserve"> </w:t>
      </w:r>
      <w:r>
        <w:t>pp.2</w:t>
      </w:r>
    </w:p>
    <w:p w14:paraId="16E2FAE2" w14:textId="77777777" w:rsidR="008566DF" w:rsidRDefault="008566DF">
      <w:pPr>
        <w:sectPr w:rsidR="008566DF">
          <w:footerReference w:type="default" r:id="rId96"/>
          <w:pgSz w:w="12240" w:h="15840"/>
          <w:pgMar w:top="1000" w:right="1720" w:bottom="720" w:left="1720" w:header="0" w:footer="522" w:gutter="0"/>
          <w:cols w:space="720"/>
        </w:sectPr>
      </w:pPr>
    </w:p>
    <w:p w14:paraId="7A7D9434" w14:textId="638B419D" w:rsidR="008566DF" w:rsidRDefault="006861AB" w:rsidP="000343FC">
      <w:pPr>
        <w:pStyle w:val="BodyText"/>
        <w:spacing w:line="283" w:lineRule="auto"/>
        <w:ind w:left="0" w:right="165"/>
        <w:jc w:val="both"/>
      </w:pPr>
      <w:r>
        <w:lastRenderedPageBreak/>
        <w:t>The</w:t>
      </w:r>
      <w:r>
        <w:rPr>
          <w:spacing w:val="18"/>
        </w:rPr>
        <w:t xml:space="preserve"> </w:t>
      </w:r>
      <w:r>
        <w:t>results</w:t>
      </w:r>
      <w:r>
        <w:rPr>
          <w:spacing w:val="19"/>
        </w:rPr>
        <w:t xml:space="preserve"> </w:t>
      </w:r>
      <w:r>
        <w:t>found</w:t>
      </w:r>
      <w:r>
        <w:rPr>
          <w:spacing w:val="20"/>
        </w:rPr>
        <w:t xml:space="preserve"> </w:t>
      </w:r>
      <w:r>
        <w:t>by</w:t>
      </w:r>
      <w:r>
        <w:rPr>
          <w:spacing w:val="17"/>
        </w:rPr>
        <w:t xml:space="preserve"> </w:t>
      </w:r>
      <w:r>
        <w:t>Dhont</w:t>
      </w:r>
      <w:r>
        <w:rPr>
          <w:spacing w:val="19"/>
        </w:rPr>
        <w:t xml:space="preserve"> </w:t>
      </w:r>
      <w:r>
        <w:t>&amp;</w:t>
      </w:r>
      <w:r>
        <w:rPr>
          <w:spacing w:val="17"/>
        </w:rPr>
        <w:t xml:space="preserve"> </w:t>
      </w:r>
      <w:r>
        <w:t>Hodon</w:t>
      </w:r>
      <w:r>
        <w:rPr>
          <w:spacing w:val="15"/>
        </w:rPr>
        <w:t xml:space="preserve"> </w:t>
      </w:r>
      <w:r>
        <w:t>(2014)</w:t>
      </w:r>
      <w:r>
        <w:rPr>
          <w:spacing w:val="15"/>
        </w:rPr>
        <w:t xml:space="preserve"> </w:t>
      </w:r>
      <w:r>
        <w:t>indicate</w:t>
      </w:r>
      <w:r>
        <w:rPr>
          <w:spacing w:val="16"/>
        </w:rPr>
        <w:t xml:space="preserve"> </w:t>
      </w:r>
      <w:r>
        <w:t>that</w:t>
      </w:r>
      <w:r>
        <w:rPr>
          <w:spacing w:val="17"/>
        </w:rPr>
        <w:t xml:space="preserve"> </w:t>
      </w:r>
      <w:r>
        <w:t>issues</w:t>
      </w:r>
      <w:r>
        <w:rPr>
          <w:spacing w:val="17"/>
        </w:rPr>
        <w:t xml:space="preserve"> </w:t>
      </w:r>
      <w:r>
        <w:t>if</w:t>
      </w:r>
      <w:r>
        <w:rPr>
          <w:spacing w:val="17"/>
        </w:rPr>
        <w:t xml:space="preserve"> </w:t>
      </w:r>
      <w:r>
        <w:t>equality</w:t>
      </w:r>
      <w:r>
        <w:rPr>
          <w:spacing w:val="17"/>
        </w:rPr>
        <w:t xml:space="preserve"> </w:t>
      </w:r>
      <w:r>
        <w:t>do</w:t>
      </w:r>
      <w:r>
        <w:rPr>
          <w:spacing w:val="18"/>
        </w:rPr>
        <w:t xml:space="preserve"> </w:t>
      </w:r>
      <w:r>
        <w:t>extend</w:t>
      </w:r>
      <w:r>
        <w:rPr>
          <w:spacing w:val="-57"/>
        </w:rPr>
        <w:t xml:space="preserve"> </w:t>
      </w:r>
      <w:r>
        <w:t>to</w:t>
      </w:r>
      <w:r>
        <w:rPr>
          <w:spacing w:val="39"/>
        </w:rPr>
        <w:t xml:space="preserve"> </w:t>
      </w:r>
      <w:r>
        <w:t>animals,</w:t>
      </w:r>
      <w:r>
        <w:rPr>
          <w:spacing w:val="41"/>
        </w:rPr>
        <w:t xml:space="preserve"> </w:t>
      </w:r>
      <w:r>
        <w:t>and</w:t>
      </w:r>
      <w:r>
        <w:rPr>
          <w:spacing w:val="43"/>
        </w:rPr>
        <w:t xml:space="preserve"> </w:t>
      </w:r>
      <w:r>
        <w:t>while</w:t>
      </w:r>
      <w:r>
        <w:rPr>
          <w:spacing w:val="43"/>
        </w:rPr>
        <w:t xml:space="preserve"> </w:t>
      </w:r>
      <w:r>
        <w:t>those</w:t>
      </w:r>
      <w:r>
        <w:rPr>
          <w:spacing w:val="43"/>
        </w:rPr>
        <w:t xml:space="preserve"> </w:t>
      </w:r>
      <w:r>
        <w:t>with</w:t>
      </w:r>
      <w:r>
        <w:rPr>
          <w:spacing w:val="39"/>
        </w:rPr>
        <w:t xml:space="preserve"> </w:t>
      </w:r>
      <w:r>
        <w:t>an</w:t>
      </w:r>
      <w:r>
        <w:rPr>
          <w:spacing w:val="39"/>
        </w:rPr>
        <w:t xml:space="preserve"> </w:t>
      </w:r>
      <w:r>
        <w:t>omnivorous</w:t>
      </w:r>
      <w:r>
        <w:rPr>
          <w:spacing w:val="40"/>
        </w:rPr>
        <w:t xml:space="preserve"> </w:t>
      </w:r>
      <w:r>
        <w:t>diet</w:t>
      </w:r>
      <w:r>
        <w:rPr>
          <w:spacing w:val="43"/>
        </w:rPr>
        <w:t xml:space="preserve"> </w:t>
      </w:r>
      <w:r>
        <w:t>accept</w:t>
      </w:r>
      <w:r>
        <w:rPr>
          <w:spacing w:val="41"/>
        </w:rPr>
        <w:t xml:space="preserve"> </w:t>
      </w:r>
      <w:r>
        <w:t>a</w:t>
      </w:r>
      <w:r>
        <w:rPr>
          <w:spacing w:val="35"/>
        </w:rPr>
        <w:t xml:space="preserve"> </w:t>
      </w:r>
      <w:r>
        <w:t>degree</w:t>
      </w:r>
      <w:r>
        <w:rPr>
          <w:spacing w:val="34"/>
        </w:rPr>
        <w:t xml:space="preserve"> </w:t>
      </w:r>
      <w:r>
        <w:t>of</w:t>
      </w:r>
      <w:r>
        <w:rPr>
          <w:spacing w:val="41"/>
        </w:rPr>
        <w:t xml:space="preserve"> </w:t>
      </w:r>
      <w:r>
        <w:rPr>
          <w:spacing w:val="-3"/>
        </w:rPr>
        <w:t>inequality,</w:t>
      </w:r>
      <w:r>
        <w:rPr>
          <w:spacing w:val="-58"/>
        </w:rPr>
        <w:t xml:space="preserve"> </w:t>
      </w:r>
      <w:r>
        <w:t>vegetarians</w:t>
      </w:r>
      <w:r>
        <w:rPr>
          <w:spacing w:val="28"/>
        </w:rPr>
        <w:t xml:space="preserve"> </w:t>
      </w:r>
      <w:r>
        <w:t>and</w:t>
      </w:r>
      <w:r>
        <w:rPr>
          <w:spacing w:val="28"/>
        </w:rPr>
        <w:t xml:space="preserve"> </w:t>
      </w:r>
      <w:r>
        <w:t>vegans</w:t>
      </w:r>
      <w:r>
        <w:rPr>
          <w:spacing w:val="30"/>
        </w:rPr>
        <w:t xml:space="preserve"> </w:t>
      </w:r>
      <w:r>
        <w:t>tend</w:t>
      </w:r>
      <w:r>
        <w:rPr>
          <w:spacing w:val="31"/>
        </w:rPr>
        <w:t xml:space="preserve"> </w:t>
      </w:r>
      <w:r>
        <w:t>to</w:t>
      </w:r>
      <w:r>
        <w:rPr>
          <w:spacing w:val="26"/>
        </w:rPr>
        <w:t xml:space="preserve"> </w:t>
      </w:r>
      <w:r>
        <w:t>reject</w:t>
      </w:r>
      <w:r>
        <w:rPr>
          <w:spacing w:val="28"/>
        </w:rPr>
        <w:t xml:space="preserve"> </w:t>
      </w:r>
      <w:r>
        <w:t>this</w:t>
      </w:r>
      <w:r>
        <w:rPr>
          <w:spacing w:val="28"/>
        </w:rPr>
        <w:t xml:space="preserve"> </w:t>
      </w:r>
      <w:r>
        <w:t>inequality</w:t>
      </w:r>
      <w:r>
        <w:rPr>
          <w:spacing w:val="22"/>
        </w:rPr>
        <w:t xml:space="preserve"> </w:t>
      </w:r>
      <w:r>
        <w:t>much</w:t>
      </w:r>
      <w:r>
        <w:rPr>
          <w:spacing w:val="26"/>
        </w:rPr>
        <w:t xml:space="preserve"> </w:t>
      </w:r>
      <w:r>
        <w:t>more.</w:t>
      </w:r>
      <w:r>
        <w:rPr>
          <w:spacing w:val="25"/>
        </w:rPr>
        <w:t xml:space="preserve"> </w:t>
      </w:r>
      <w:r>
        <w:t>These</w:t>
      </w:r>
      <w:r>
        <w:rPr>
          <w:spacing w:val="29"/>
        </w:rPr>
        <w:t xml:space="preserve"> </w:t>
      </w:r>
      <w:r>
        <w:t>themes</w:t>
      </w:r>
      <w:r>
        <w:rPr>
          <w:spacing w:val="28"/>
        </w:rPr>
        <w:t xml:space="preserve"> </w:t>
      </w:r>
      <w:r>
        <w:t>are</w:t>
      </w:r>
      <w:r>
        <w:rPr>
          <w:spacing w:val="-57"/>
        </w:rPr>
        <w:t xml:space="preserve"> </w:t>
      </w:r>
      <w:r>
        <w:t>echoed</w:t>
      </w:r>
      <w:r>
        <w:rPr>
          <w:spacing w:val="45"/>
        </w:rPr>
        <w:t xml:space="preserve"> </w:t>
      </w:r>
      <w:r>
        <w:t>in</w:t>
      </w:r>
      <w:r>
        <w:rPr>
          <w:spacing w:val="43"/>
        </w:rPr>
        <w:t xml:space="preserve"> </w:t>
      </w:r>
      <w:r>
        <w:t>research</w:t>
      </w:r>
      <w:r>
        <w:rPr>
          <w:spacing w:val="45"/>
        </w:rPr>
        <w:t xml:space="preserve"> </w:t>
      </w:r>
      <w:r>
        <w:t>into</w:t>
      </w:r>
      <w:r>
        <w:rPr>
          <w:spacing w:val="43"/>
        </w:rPr>
        <w:t xml:space="preserve"> </w:t>
      </w:r>
      <w:r>
        <w:t>the</w:t>
      </w:r>
      <w:r>
        <w:rPr>
          <w:spacing w:val="47"/>
        </w:rPr>
        <w:t xml:space="preserve"> </w:t>
      </w:r>
      <w:r>
        <w:t>ethical</w:t>
      </w:r>
      <w:r>
        <w:rPr>
          <w:spacing w:val="44"/>
        </w:rPr>
        <w:t xml:space="preserve"> </w:t>
      </w:r>
      <w:r>
        <w:t>treatment</w:t>
      </w:r>
      <w:r>
        <w:rPr>
          <w:spacing w:val="44"/>
        </w:rPr>
        <w:t xml:space="preserve"> </w:t>
      </w:r>
      <w:r>
        <w:t>of</w:t>
      </w:r>
      <w:r>
        <w:rPr>
          <w:spacing w:val="53"/>
        </w:rPr>
        <w:t xml:space="preserve"> </w:t>
      </w:r>
      <w:r>
        <w:t>animals</w:t>
      </w:r>
      <w:r>
        <w:rPr>
          <w:spacing w:val="47"/>
        </w:rPr>
        <w:t xml:space="preserve"> </w:t>
      </w:r>
      <w:r>
        <w:t>(Daniel</w:t>
      </w:r>
      <w:r>
        <w:rPr>
          <w:spacing w:val="44"/>
        </w:rPr>
        <w:t xml:space="preserve"> </w:t>
      </w:r>
      <w:r>
        <w:t>2014),</w:t>
      </w:r>
      <w:r>
        <w:rPr>
          <w:spacing w:val="47"/>
        </w:rPr>
        <w:t xml:space="preserve"> </w:t>
      </w:r>
      <w:r>
        <w:t>and</w:t>
      </w:r>
      <w:r>
        <w:rPr>
          <w:spacing w:val="-60"/>
        </w:rPr>
        <w:t xml:space="preserve"> </w:t>
      </w:r>
      <w:r>
        <w:t>organisations</w:t>
      </w:r>
      <w:r>
        <w:rPr>
          <w:spacing w:val="23"/>
        </w:rPr>
        <w:t xml:space="preserve"> </w:t>
      </w:r>
      <w:r>
        <w:t>that</w:t>
      </w:r>
      <w:r>
        <w:rPr>
          <w:spacing w:val="24"/>
        </w:rPr>
        <w:t xml:space="preserve"> </w:t>
      </w:r>
      <w:r>
        <w:t>promote</w:t>
      </w:r>
      <w:r>
        <w:rPr>
          <w:spacing w:val="20"/>
        </w:rPr>
        <w:t xml:space="preserve"> </w:t>
      </w:r>
      <w:r>
        <w:t>such</w:t>
      </w:r>
      <w:r>
        <w:rPr>
          <w:spacing w:val="15"/>
        </w:rPr>
        <w:t xml:space="preserve"> </w:t>
      </w:r>
      <w:r>
        <w:t>treatment.</w:t>
      </w:r>
      <w:r>
        <w:rPr>
          <w:spacing w:val="20"/>
        </w:rPr>
        <w:t xml:space="preserve"> </w:t>
      </w:r>
      <w:r>
        <w:t>Organisations</w:t>
      </w:r>
      <w:r>
        <w:rPr>
          <w:spacing w:val="20"/>
        </w:rPr>
        <w:t xml:space="preserve"> </w:t>
      </w:r>
      <w:r>
        <w:t>such</w:t>
      </w:r>
      <w:r>
        <w:rPr>
          <w:spacing w:val="19"/>
        </w:rPr>
        <w:t xml:space="preserve"> </w:t>
      </w:r>
      <w:r>
        <w:t>as</w:t>
      </w:r>
      <w:r>
        <w:rPr>
          <w:spacing w:val="23"/>
        </w:rPr>
        <w:t xml:space="preserve"> </w:t>
      </w:r>
      <w:r>
        <w:t>the</w:t>
      </w:r>
      <w:r>
        <w:rPr>
          <w:spacing w:val="20"/>
        </w:rPr>
        <w:t xml:space="preserve"> </w:t>
      </w:r>
      <w:r>
        <w:t>People</w:t>
      </w:r>
      <w:r>
        <w:rPr>
          <w:spacing w:val="19"/>
        </w:rPr>
        <w:t xml:space="preserve"> </w:t>
      </w:r>
      <w:r>
        <w:t>for</w:t>
      </w:r>
      <w:r>
        <w:rPr>
          <w:spacing w:val="20"/>
        </w:rPr>
        <w:t xml:space="preserve"> </w:t>
      </w:r>
      <w:r>
        <w:t>the</w:t>
      </w:r>
      <w:r>
        <w:rPr>
          <w:spacing w:val="-55"/>
        </w:rPr>
        <w:t xml:space="preserve"> </w:t>
      </w:r>
      <w:r>
        <w:t>Ethical</w:t>
      </w:r>
      <w:r>
        <w:rPr>
          <w:spacing w:val="22"/>
        </w:rPr>
        <w:t xml:space="preserve"> </w:t>
      </w:r>
      <w:r>
        <w:t>Treatment</w:t>
      </w:r>
      <w:r>
        <w:rPr>
          <w:spacing w:val="26"/>
        </w:rPr>
        <w:t xml:space="preserve"> </w:t>
      </w:r>
      <w:r>
        <w:t>of</w:t>
      </w:r>
      <w:r>
        <w:rPr>
          <w:spacing w:val="11"/>
        </w:rPr>
        <w:t xml:space="preserve"> </w:t>
      </w:r>
      <w:r>
        <w:t>Animals</w:t>
      </w:r>
      <w:r>
        <w:rPr>
          <w:spacing w:val="31"/>
        </w:rPr>
        <w:t xml:space="preserve"> </w:t>
      </w:r>
      <w:r>
        <w:rPr>
          <w:spacing w:val="-3"/>
        </w:rPr>
        <w:t>(PETA),</w:t>
      </w:r>
      <w:r>
        <w:rPr>
          <w:spacing w:val="28"/>
        </w:rPr>
        <w:t xml:space="preserve"> </w:t>
      </w:r>
      <w:r>
        <w:t>the</w:t>
      </w:r>
      <w:r>
        <w:rPr>
          <w:spacing w:val="30"/>
        </w:rPr>
        <w:t xml:space="preserve"> </w:t>
      </w:r>
      <w:r>
        <w:rPr>
          <w:spacing w:val="-4"/>
        </w:rPr>
        <w:t>Vegan</w:t>
      </w:r>
      <w:r>
        <w:rPr>
          <w:spacing w:val="27"/>
        </w:rPr>
        <w:t xml:space="preserve"> </w:t>
      </w:r>
      <w:r>
        <w:t>Society</w:t>
      </w:r>
      <w:r>
        <w:rPr>
          <w:spacing w:val="28"/>
        </w:rPr>
        <w:t xml:space="preserve"> </w:t>
      </w:r>
      <w:r>
        <w:t>and</w:t>
      </w:r>
      <w:r>
        <w:rPr>
          <w:spacing w:val="24"/>
        </w:rPr>
        <w:t xml:space="preserve"> </w:t>
      </w:r>
      <w:r>
        <w:t>the</w:t>
      </w:r>
      <w:r>
        <w:rPr>
          <w:spacing w:val="28"/>
        </w:rPr>
        <w:t xml:space="preserve"> </w:t>
      </w:r>
      <w:r>
        <w:t>Vegetarian</w:t>
      </w:r>
      <w:r>
        <w:rPr>
          <w:spacing w:val="30"/>
        </w:rPr>
        <w:t xml:space="preserve"> </w:t>
      </w:r>
      <w:r>
        <w:t>Society</w:t>
      </w:r>
      <w:r>
        <w:rPr>
          <w:spacing w:val="-57"/>
        </w:rPr>
        <w:t xml:space="preserve"> </w:t>
      </w:r>
      <w:r>
        <w:t>promoting</w:t>
      </w:r>
      <w:r>
        <w:rPr>
          <w:spacing w:val="45"/>
        </w:rPr>
        <w:t xml:space="preserve"> </w:t>
      </w:r>
      <w:r>
        <w:t>animal</w:t>
      </w:r>
      <w:r>
        <w:rPr>
          <w:spacing w:val="46"/>
        </w:rPr>
        <w:t xml:space="preserve"> </w:t>
      </w:r>
      <w:r>
        <w:t>rights</w:t>
      </w:r>
      <w:r>
        <w:rPr>
          <w:spacing w:val="46"/>
        </w:rPr>
        <w:t xml:space="preserve"> </w:t>
      </w:r>
      <w:r>
        <w:t>often</w:t>
      </w:r>
      <w:r>
        <w:rPr>
          <w:spacing w:val="45"/>
        </w:rPr>
        <w:t xml:space="preserve"> </w:t>
      </w:r>
      <w:r>
        <w:t>emphasise</w:t>
      </w:r>
      <w:r>
        <w:rPr>
          <w:spacing w:val="47"/>
        </w:rPr>
        <w:t xml:space="preserve"> </w:t>
      </w:r>
      <w:r>
        <w:t>similarities</w:t>
      </w:r>
      <w:r>
        <w:rPr>
          <w:spacing w:val="44"/>
        </w:rPr>
        <w:t xml:space="preserve"> </w:t>
      </w:r>
      <w:r>
        <w:t>between</w:t>
      </w:r>
      <w:r>
        <w:rPr>
          <w:spacing w:val="45"/>
        </w:rPr>
        <w:t xml:space="preserve"> </w:t>
      </w:r>
      <w:r>
        <w:t>humans</w:t>
      </w:r>
      <w:r>
        <w:rPr>
          <w:spacing w:val="46"/>
        </w:rPr>
        <w:t xml:space="preserve"> </w:t>
      </w:r>
      <w:r>
        <w:t>and</w:t>
      </w:r>
      <w:r>
        <w:rPr>
          <w:spacing w:val="45"/>
        </w:rPr>
        <w:t xml:space="preserve"> </w:t>
      </w:r>
      <w:r>
        <w:t>animals</w:t>
      </w:r>
      <w:r>
        <w:rPr>
          <w:spacing w:val="-55"/>
        </w:rPr>
        <w:t xml:space="preserve"> </w:t>
      </w:r>
      <w:r>
        <w:t>and</w:t>
      </w:r>
      <w:r>
        <w:rPr>
          <w:spacing w:val="31"/>
        </w:rPr>
        <w:t xml:space="preserve"> </w:t>
      </w:r>
      <w:r>
        <w:t>use</w:t>
      </w:r>
      <w:r>
        <w:rPr>
          <w:spacing w:val="26"/>
        </w:rPr>
        <w:t xml:space="preserve"> </w:t>
      </w:r>
      <w:r>
        <w:t>metaphors</w:t>
      </w:r>
      <w:r>
        <w:rPr>
          <w:spacing w:val="29"/>
        </w:rPr>
        <w:t xml:space="preserve"> </w:t>
      </w:r>
      <w:r>
        <w:t>to</w:t>
      </w:r>
      <w:r>
        <w:rPr>
          <w:spacing w:val="30"/>
        </w:rPr>
        <w:t xml:space="preserve"> </w:t>
      </w:r>
      <w:r>
        <w:t>anthropomorphise</w:t>
      </w:r>
      <w:r>
        <w:rPr>
          <w:spacing w:val="26"/>
        </w:rPr>
        <w:t xml:space="preserve"> </w:t>
      </w:r>
      <w:r>
        <w:t>the</w:t>
      </w:r>
      <w:r>
        <w:rPr>
          <w:spacing w:val="26"/>
        </w:rPr>
        <w:t xml:space="preserve"> </w:t>
      </w:r>
      <w:r>
        <w:t>animal.</w:t>
      </w:r>
      <w:r>
        <w:rPr>
          <w:spacing w:val="29"/>
        </w:rPr>
        <w:t xml:space="preserve"> </w:t>
      </w:r>
      <w:r>
        <w:t>Similarities</w:t>
      </w:r>
      <w:r>
        <w:rPr>
          <w:spacing w:val="31"/>
        </w:rPr>
        <w:t xml:space="preserve"> </w:t>
      </w:r>
      <w:r>
        <w:t>are</w:t>
      </w:r>
      <w:r>
        <w:rPr>
          <w:spacing w:val="29"/>
        </w:rPr>
        <w:t xml:space="preserve"> </w:t>
      </w:r>
      <w:r>
        <w:t>drawn</w:t>
      </w:r>
      <w:r>
        <w:rPr>
          <w:spacing w:val="32"/>
        </w:rPr>
        <w:t xml:space="preserve"> </w:t>
      </w:r>
      <w:r>
        <w:t>between</w:t>
      </w:r>
      <w:r>
        <w:rPr>
          <w:spacing w:val="-56"/>
        </w:rPr>
        <w:t xml:space="preserve"> </w:t>
      </w:r>
      <w:r>
        <w:t>the</w:t>
      </w:r>
      <w:r>
        <w:rPr>
          <w:spacing w:val="10"/>
        </w:rPr>
        <w:t xml:space="preserve"> </w:t>
      </w:r>
      <w:r>
        <w:t>egg</w:t>
      </w:r>
      <w:r>
        <w:rPr>
          <w:spacing w:val="5"/>
        </w:rPr>
        <w:t xml:space="preserve"> </w:t>
      </w:r>
      <w:r>
        <w:t>and</w:t>
      </w:r>
      <w:r>
        <w:rPr>
          <w:spacing w:val="6"/>
        </w:rPr>
        <w:t xml:space="preserve"> </w:t>
      </w:r>
      <w:r>
        <w:t>dairy</w:t>
      </w:r>
      <w:r>
        <w:rPr>
          <w:spacing w:val="8"/>
        </w:rPr>
        <w:t xml:space="preserve"> </w:t>
      </w:r>
      <w:r>
        <w:t>industries</w:t>
      </w:r>
      <w:r>
        <w:rPr>
          <w:spacing w:val="10"/>
        </w:rPr>
        <w:t xml:space="preserve"> </w:t>
      </w:r>
      <w:r>
        <w:t>and</w:t>
      </w:r>
      <w:r>
        <w:rPr>
          <w:spacing w:val="8"/>
        </w:rPr>
        <w:t xml:space="preserve"> </w:t>
      </w:r>
      <w:r>
        <w:rPr>
          <w:spacing w:val="-3"/>
        </w:rPr>
        <w:t>slavery.</w:t>
      </w:r>
      <w:r>
        <w:rPr>
          <w:spacing w:val="8"/>
        </w:rPr>
        <w:t xml:space="preserve"> </w:t>
      </w:r>
      <w:r>
        <w:t>The</w:t>
      </w:r>
      <w:r>
        <w:rPr>
          <w:spacing w:val="4"/>
        </w:rPr>
        <w:t xml:space="preserve"> </w:t>
      </w:r>
      <w:r>
        <w:t>same</w:t>
      </w:r>
      <w:r>
        <w:rPr>
          <w:spacing w:val="5"/>
        </w:rPr>
        <w:t xml:space="preserve"> </w:t>
      </w:r>
      <w:r>
        <w:t>is</w:t>
      </w:r>
      <w:r>
        <w:rPr>
          <w:spacing w:val="8"/>
        </w:rPr>
        <w:t xml:space="preserve"> </w:t>
      </w:r>
      <w:r>
        <w:t>true</w:t>
      </w:r>
      <w:r>
        <w:rPr>
          <w:spacing w:val="7"/>
        </w:rPr>
        <w:t xml:space="preserve"> </w:t>
      </w:r>
      <w:r>
        <w:t>of</w:t>
      </w:r>
      <w:r>
        <w:rPr>
          <w:spacing w:val="10"/>
        </w:rPr>
        <w:t xml:space="preserve"> </w:t>
      </w:r>
      <w:r>
        <w:t>various</w:t>
      </w:r>
      <w:r>
        <w:rPr>
          <w:spacing w:val="10"/>
        </w:rPr>
        <w:t xml:space="preserve"> </w:t>
      </w:r>
      <w:r>
        <w:t>forms</w:t>
      </w:r>
      <w:r>
        <w:rPr>
          <w:spacing w:val="3"/>
        </w:rPr>
        <w:t xml:space="preserve"> </w:t>
      </w:r>
      <w:r>
        <w:t>of</w:t>
      </w:r>
      <w:r>
        <w:rPr>
          <w:spacing w:val="-59"/>
        </w:rPr>
        <w:t xml:space="preserve"> </w:t>
      </w:r>
      <w:r>
        <w:t>entertainment</w:t>
      </w:r>
      <w:r>
        <w:rPr>
          <w:spacing w:val="15"/>
        </w:rPr>
        <w:t xml:space="preserve"> </w:t>
      </w:r>
      <w:r>
        <w:t>(e.g.</w:t>
      </w:r>
      <w:r>
        <w:rPr>
          <w:spacing w:val="11"/>
        </w:rPr>
        <w:t xml:space="preserve"> </w:t>
      </w:r>
      <w:r>
        <w:t>circus</w:t>
      </w:r>
      <w:r>
        <w:rPr>
          <w:spacing w:val="11"/>
        </w:rPr>
        <w:t xml:space="preserve"> </w:t>
      </w:r>
      <w:r>
        <w:t>elephants</w:t>
      </w:r>
      <w:r>
        <w:rPr>
          <w:spacing w:val="9"/>
        </w:rPr>
        <w:t xml:space="preserve"> </w:t>
      </w:r>
      <w:r>
        <w:t>and</w:t>
      </w:r>
      <w:r>
        <w:rPr>
          <w:spacing w:val="12"/>
        </w:rPr>
        <w:t xml:space="preserve"> </w:t>
      </w:r>
      <w:r>
        <w:t>lions).</w:t>
      </w:r>
      <w:r>
        <w:rPr>
          <w:spacing w:val="4"/>
        </w:rPr>
        <w:t xml:space="preserve"> </w:t>
      </w:r>
      <w:r>
        <w:t>These</w:t>
      </w:r>
      <w:r>
        <w:rPr>
          <w:spacing w:val="10"/>
        </w:rPr>
        <w:t xml:space="preserve"> </w:t>
      </w:r>
      <w:r>
        <w:t>themes</w:t>
      </w:r>
      <w:r>
        <w:rPr>
          <w:spacing w:val="11"/>
        </w:rPr>
        <w:t xml:space="preserve"> </w:t>
      </w:r>
      <w:r>
        <w:t>coincide</w:t>
      </w:r>
      <w:r>
        <w:rPr>
          <w:spacing w:val="11"/>
        </w:rPr>
        <w:t xml:space="preserve"> </w:t>
      </w:r>
      <w:r>
        <w:t>with</w:t>
      </w:r>
      <w:r>
        <w:rPr>
          <w:spacing w:val="11"/>
        </w:rPr>
        <w:t xml:space="preserve"> </w:t>
      </w:r>
      <w:r>
        <w:t>the</w:t>
      </w:r>
      <w:r>
        <w:rPr>
          <w:spacing w:val="11"/>
        </w:rPr>
        <w:t xml:space="preserve"> </w:t>
      </w:r>
      <w:r>
        <w:t>views</w:t>
      </w:r>
      <w:r>
        <w:rPr>
          <w:spacing w:val="-54"/>
        </w:rPr>
        <w:t xml:space="preserve"> </w:t>
      </w:r>
      <w:r>
        <w:t>about equality that are central a Left-wing belief system.</w:t>
      </w:r>
    </w:p>
    <w:p w14:paraId="3EAB7ADD" w14:textId="77777777" w:rsidR="008566DF" w:rsidRDefault="008566DF">
      <w:pPr>
        <w:spacing w:before="1"/>
        <w:rPr>
          <w:rFonts w:ascii="Arial" w:eastAsia="Arial" w:hAnsi="Arial" w:cs="Arial"/>
          <w:sz w:val="26"/>
          <w:szCs w:val="26"/>
        </w:rPr>
      </w:pPr>
    </w:p>
    <w:p w14:paraId="53954062" w14:textId="5594B286" w:rsidR="008566DF" w:rsidRDefault="006861AB" w:rsidP="000343FC">
      <w:pPr>
        <w:pStyle w:val="BodyText"/>
        <w:spacing w:line="283" w:lineRule="auto"/>
        <w:ind w:left="0" w:right="166"/>
        <w:jc w:val="both"/>
      </w:pPr>
      <w:r>
        <w:t>There</w:t>
      </w:r>
      <w:r>
        <w:rPr>
          <w:spacing w:val="23"/>
        </w:rPr>
        <w:t xml:space="preserve"> </w:t>
      </w:r>
      <w:r>
        <w:t>are</w:t>
      </w:r>
      <w:r>
        <w:rPr>
          <w:spacing w:val="23"/>
        </w:rPr>
        <w:t xml:space="preserve"> </w:t>
      </w:r>
      <w:r>
        <w:t>strong</w:t>
      </w:r>
      <w:r>
        <w:rPr>
          <w:spacing w:val="26"/>
        </w:rPr>
        <w:t xml:space="preserve"> </w:t>
      </w:r>
      <w:r>
        <w:t>similarities</w:t>
      </w:r>
      <w:r>
        <w:rPr>
          <w:spacing w:val="28"/>
        </w:rPr>
        <w:t xml:space="preserve"> </w:t>
      </w:r>
      <w:r>
        <w:t>between</w:t>
      </w:r>
      <w:r>
        <w:rPr>
          <w:spacing w:val="21"/>
        </w:rPr>
        <w:t xml:space="preserve"> </w:t>
      </w:r>
      <w:r>
        <w:t>the</w:t>
      </w:r>
      <w:r>
        <w:rPr>
          <w:spacing w:val="28"/>
        </w:rPr>
        <w:t xml:space="preserve"> </w:t>
      </w:r>
      <w:r>
        <w:t>way</w:t>
      </w:r>
      <w:r>
        <w:rPr>
          <w:spacing w:val="26"/>
        </w:rPr>
        <w:t xml:space="preserve"> </w:t>
      </w:r>
      <w:r>
        <w:t>that</w:t>
      </w:r>
      <w:r>
        <w:rPr>
          <w:spacing w:val="26"/>
        </w:rPr>
        <w:t xml:space="preserve"> </w:t>
      </w:r>
      <w:r>
        <w:t>these</w:t>
      </w:r>
      <w:r>
        <w:rPr>
          <w:spacing w:val="29"/>
        </w:rPr>
        <w:t xml:space="preserve"> </w:t>
      </w:r>
      <w:r>
        <w:t>organisations</w:t>
      </w:r>
      <w:r>
        <w:rPr>
          <w:spacing w:val="30"/>
        </w:rPr>
        <w:t xml:space="preserve"> </w:t>
      </w:r>
      <w:r>
        <w:t>argue</w:t>
      </w:r>
      <w:r>
        <w:rPr>
          <w:spacing w:val="26"/>
        </w:rPr>
        <w:t xml:space="preserve"> </w:t>
      </w:r>
      <w:r>
        <w:t>for</w:t>
      </w:r>
      <w:r>
        <w:rPr>
          <w:spacing w:val="26"/>
        </w:rPr>
        <w:t xml:space="preserve"> </w:t>
      </w:r>
      <w:r>
        <w:t>the</w:t>
      </w:r>
      <w:r>
        <w:rPr>
          <w:spacing w:val="-57"/>
        </w:rPr>
        <w:t xml:space="preserve"> </w:t>
      </w:r>
      <w:r>
        <w:t>rights</w:t>
      </w:r>
      <w:r>
        <w:rPr>
          <w:spacing w:val="23"/>
        </w:rPr>
        <w:t xml:space="preserve"> </w:t>
      </w:r>
      <w:r>
        <w:t>of</w:t>
      </w:r>
      <w:r>
        <w:rPr>
          <w:spacing w:val="26"/>
        </w:rPr>
        <w:t xml:space="preserve"> </w:t>
      </w:r>
      <w:r>
        <w:t>animals</w:t>
      </w:r>
      <w:r>
        <w:rPr>
          <w:spacing w:val="26"/>
        </w:rPr>
        <w:t xml:space="preserve"> </w:t>
      </w:r>
      <w:r>
        <w:t>and</w:t>
      </w:r>
      <w:r>
        <w:rPr>
          <w:spacing w:val="25"/>
        </w:rPr>
        <w:t xml:space="preserve"> </w:t>
      </w:r>
      <w:r>
        <w:t>the</w:t>
      </w:r>
      <w:r>
        <w:rPr>
          <w:spacing w:val="25"/>
        </w:rPr>
        <w:t xml:space="preserve"> </w:t>
      </w:r>
      <w:r>
        <w:t>way</w:t>
      </w:r>
      <w:r>
        <w:rPr>
          <w:spacing w:val="23"/>
        </w:rPr>
        <w:t xml:space="preserve"> </w:t>
      </w:r>
      <w:r>
        <w:t>that</w:t>
      </w:r>
      <w:r>
        <w:rPr>
          <w:spacing w:val="23"/>
        </w:rPr>
        <w:t xml:space="preserve"> </w:t>
      </w:r>
      <w:r>
        <w:t>human</w:t>
      </w:r>
      <w:r>
        <w:rPr>
          <w:spacing w:val="21"/>
        </w:rPr>
        <w:t xml:space="preserve"> </w:t>
      </w:r>
      <w:r>
        <w:t>rights</w:t>
      </w:r>
      <w:r>
        <w:rPr>
          <w:spacing w:val="23"/>
        </w:rPr>
        <w:t xml:space="preserve"> </w:t>
      </w:r>
      <w:r>
        <w:t>are</w:t>
      </w:r>
      <w:r>
        <w:rPr>
          <w:spacing w:val="19"/>
        </w:rPr>
        <w:t xml:space="preserve"> </w:t>
      </w:r>
      <w:r>
        <w:t>promoted.</w:t>
      </w:r>
      <w:r>
        <w:rPr>
          <w:spacing w:val="23"/>
        </w:rPr>
        <w:t xml:space="preserve"> </w:t>
      </w:r>
      <w:r>
        <w:t>Critically,</w:t>
      </w:r>
      <w:r>
        <w:rPr>
          <w:spacing w:val="21"/>
        </w:rPr>
        <w:t xml:space="preserve"> </w:t>
      </w:r>
      <w:r>
        <w:t>the</w:t>
      </w:r>
      <w:r>
        <w:rPr>
          <w:spacing w:val="21"/>
        </w:rPr>
        <w:t xml:space="preserve"> </w:t>
      </w:r>
      <w:r>
        <w:t>themes</w:t>
      </w:r>
      <w:r>
        <w:rPr>
          <w:spacing w:val="-57"/>
        </w:rPr>
        <w:t xml:space="preserve"> </w:t>
      </w:r>
      <w:r>
        <w:t>of</w:t>
      </w:r>
      <w:r>
        <w:rPr>
          <w:spacing w:val="11"/>
        </w:rPr>
        <w:t xml:space="preserve"> </w:t>
      </w:r>
      <w:r>
        <w:t>fairness</w:t>
      </w:r>
      <w:r>
        <w:rPr>
          <w:spacing w:val="8"/>
        </w:rPr>
        <w:t xml:space="preserve"> </w:t>
      </w:r>
      <w:r>
        <w:t>and</w:t>
      </w:r>
      <w:r>
        <w:rPr>
          <w:spacing w:val="12"/>
        </w:rPr>
        <w:t xml:space="preserve"> </w:t>
      </w:r>
      <w:r>
        <w:t>empathy</w:t>
      </w:r>
      <w:r>
        <w:rPr>
          <w:spacing w:val="11"/>
        </w:rPr>
        <w:t xml:space="preserve"> </w:t>
      </w:r>
      <w:r>
        <w:t>are</w:t>
      </w:r>
      <w:r>
        <w:rPr>
          <w:spacing w:val="9"/>
        </w:rPr>
        <w:t xml:space="preserve"> </w:t>
      </w:r>
      <w:r>
        <w:t>abounding</w:t>
      </w:r>
      <w:r>
        <w:rPr>
          <w:spacing w:val="8"/>
        </w:rPr>
        <w:t xml:space="preserve"> </w:t>
      </w:r>
      <w:r>
        <w:t>and</w:t>
      </w:r>
      <w:r>
        <w:rPr>
          <w:spacing w:val="9"/>
        </w:rPr>
        <w:t xml:space="preserve"> </w:t>
      </w:r>
      <w:r>
        <w:t>as</w:t>
      </w:r>
      <w:r>
        <w:rPr>
          <w:spacing w:val="11"/>
        </w:rPr>
        <w:t xml:space="preserve"> </w:t>
      </w:r>
      <w:r>
        <w:t>discussed</w:t>
      </w:r>
      <w:r>
        <w:rPr>
          <w:spacing w:val="6"/>
        </w:rPr>
        <w:t xml:space="preserve"> </w:t>
      </w:r>
      <w:r>
        <w:rPr>
          <w:spacing w:val="-3"/>
        </w:rPr>
        <w:t>previously,</w:t>
      </w:r>
      <w:r>
        <w:rPr>
          <w:spacing w:val="14"/>
        </w:rPr>
        <w:t xml:space="preserve"> </w:t>
      </w:r>
      <w:r>
        <w:t>these</w:t>
      </w:r>
      <w:r>
        <w:rPr>
          <w:spacing w:val="6"/>
        </w:rPr>
        <w:t xml:space="preserve"> </w:t>
      </w:r>
      <w:r>
        <w:t>are</w:t>
      </w:r>
      <w:r>
        <w:rPr>
          <w:spacing w:val="6"/>
        </w:rPr>
        <w:t xml:space="preserve"> </w:t>
      </w:r>
      <w:r>
        <w:t>values</w:t>
      </w:r>
      <w:r>
        <w:rPr>
          <w:spacing w:val="-55"/>
        </w:rPr>
        <w:t xml:space="preserve"> </w:t>
      </w:r>
      <w:r>
        <w:t>of an egalitarian and therefore a more Left-wing consumer.</w:t>
      </w:r>
    </w:p>
    <w:p w14:paraId="1FD3D01D" w14:textId="77777777" w:rsidR="008566DF" w:rsidRDefault="008566DF">
      <w:pPr>
        <w:spacing w:before="11"/>
        <w:rPr>
          <w:rFonts w:ascii="Arial" w:eastAsia="Arial" w:hAnsi="Arial" w:cs="Arial"/>
          <w:sz w:val="25"/>
          <w:szCs w:val="25"/>
        </w:rPr>
      </w:pPr>
    </w:p>
    <w:p w14:paraId="1BE39A37" w14:textId="20053E75" w:rsidR="008566DF" w:rsidRDefault="000343FC" w:rsidP="000343FC">
      <w:pPr>
        <w:pStyle w:val="Heading4"/>
        <w:ind w:left="0"/>
      </w:pPr>
      <w:r>
        <w:t xml:space="preserve">Environmental </w:t>
      </w:r>
      <w:r w:rsidR="006861AB">
        <w:t>welfare</w:t>
      </w:r>
      <w:r w:rsidR="006861AB">
        <w:rPr>
          <w:spacing w:val="6"/>
        </w:rPr>
        <w:t xml:space="preserve"> </w:t>
      </w:r>
      <w:r w:rsidR="006861AB">
        <w:t>issues</w:t>
      </w:r>
    </w:p>
    <w:p w14:paraId="059FF3DF" w14:textId="77777777" w:rsidR="008566DF" w:rsidRDefault="008566DF">
      <w:pPr>
        <w:spacing w:before="3"/>
        <w:rPr>
          <w:rFonts w:ascii="Arial" w:eastAsia="Arial" w:hAnsi="Arial" w:cs="Arial"/>
          <w:b/>
          <w:bCs/>
          <w:sz w:val="17"/>
          <w:szCs w:val="17"/>
        </w:rPr>
      </w:pPr>
    </w:p>
    <w:p w14:paraId="645B54DA" w14:textId="77777777" w:rsidR="008566DF" w:rsidRDefault="006861AB" w:rsidP="000343FC">
      <w:pPr>
        <w:pStyle w:val="BodyText"/>
        <w:spacing w:line="283" w:lineRule="auto"/>
        <w:ind w:left="0" w:right="166"/>
        <w:jc w:val="both"/>
      </w:pPr>
      <w:r>
        <w:t>It</w:t>
      </w:r>
      <w:r>
        <w:rPr>
          <w:spacing w:val="53"/>
        </w:rPr>
        <w:t xml:space="preserve"> </w:t>
      </w:r>
      <w:r>
        <w:t>is</w:t>
      </w:r>
      <w:r>
        <w:rPr>
          <w:spacing w:val="53"/>
        </w:rPr>
        <w:t xml:space="preserve"> </w:t>
      </w:r>
      <w:r>
        <w:t>hypothesised</w:t>
      </w:r>
      <w:r>
        <w:rPr>
          <w:spacing w:val="51"/>
        </w:rPr>
        <w:t xml:space="preserve"> </w:t>
      </w:r>
      <w:r>
        <w:t>that</w:t>
      </w:r>
      <w:r>
        <w:rPr>
          <w:spacing w:val="57"/>
        </w:rPr>
        <w:t xml:space="preserve"> </w:t>
      </w:r>
      <w:r>
        <w:t>these</w:t>
      </w:r>
      <w:r>
        <w:rPr>
          <w:spacing w:val="51"/>
        </w:rPr>
        <w:t xml:space="preserve"> </w:t>
      </w:r>
      <w:r>
        <w:t>issues</w:t>
      </w:r>
      <w:r>
        <w:rPr>
          <w:spacing w:val="55"/>
        </w:rPr>
        <w:t xml:space="preserve"> </w:t>
      </w:r>
      <w:r>
        <w:t>will</w:t>
      </w:r>
      <w:r>
        <w:rPr>
          <w:spacing w:val="55"/>
        </w:rPr>
        <w:t xml:space="preserve"> </w:t>
      </w:r>
      <w:r>
        <w:t>be</w:t>
      </w:r>
      <w:r>
        <w:rPr>
          <w:spacing w:val="55"/>
        </w:rPr>
        <w:t xml:space="preserve"> </w:t>
      </w:r>
      <w:r>
        <w:t>more</w:t>
      </w:r>
      <w:r>
        <w:rPr>
          <w:spacing w:val="51"/>
        </w:rPr>
        <w:t xml:space="preserve"> </w:t>
      </w:r>
      <w:r>
        <w:t>important</w:t>
      </w:r>
      <w:r>
        <w:rPr>
          <w:spacing w:val="57"/>
        </w:rPr>
        <w:t xml:space="preserve"> </w:t>
      </w:r>
      <w:r>
        <w:t>to</w:t>
      </w:r>
      <w:r>
        <w:rPr>
          <w:spacing w:val="51"/>
        </w:rPr>
        <w:t xml:space="preserve"> </w:t>
      </w:r>
      <w:r>
        <w:t>the</w:t>
      </w:r>
      <w:r>
        <w:rPr>
          <w:spacing w:val="57"/>
        </w:rPr>
        <w:t xml:space="preserve"> </w:t>
      </w:r>
      <w:r>
        <w:t>more</w:t>
      </w:r>
      <w:r>
        <w:rPr>
          <w:spacing w:val="51"/>
        </w:rPr>
        <w:t xml:space="preserve"> </w:t>
      </w:r>
      <w:r>
        <w:t>Left-wing</w:t>
      </w:r>
      <w:r>
        <w:rPr>
          <w:spacing w:val="-59"/>
        </w:rPr>
        <w:t xml:space="preserve"> </w:t>
      </w:r>
      <w:r>
        <w:t>consumer:</w:t>
      </w:r>
      <w:r>
        <w:rPr>
          <w:spacing w:val="16"/>
        </w:rPr>
        <w:t xml:space="preserve"> </w:t>
      </w:r>
      <w:r>
        <w:t>(3)</w:t>
      </w:r>
      <w:r>
        <w:rPr>
          <w:spacing w:val="13"/>
        </w:rPr>
        <w:t xml:space="preserve"> </w:t>
      </w:r>
      <w:r>
        <w:t>Product</w:t>
      </w:r>
      <w:r>
        <w:rPr>
          <w:spacing w:val="15"/>
        </w:rPr>
        <w:t xml:space="preserve"> </w:t>
      </w:r>
      <w:r>
        <w:t>biodegradability,</w:t>
      </w:r>
      <w:r>
        <w:rPr>
          <w:spacing w:val="15"/>
        </w:rPr>
        <w:t xml:space="preserve"> </w:t>
      </w:r>
      <w:r>
        <w:t>(4)</w:t>
      </w:r>
      <w:r>
        <w:rPr>
          <w:spacing w:val="17"/>
        </w:rPr>
        <w:t xml:space="preserve"> </w:t>
      </w:r>
      <w:r>
        <w:t>Products</w:t>
      </w:r>
      <w:r>
        <w:rPr>
          <w:spacing w:val="15"/>
        </w:rPr>
        <w:t xml:space="preserve"> </w:t>
      </w:r>
      <w:r>
        <w:t>made</w:t>
      </w:r>
      <w:r>
        <w:rPr>
          <w:spacing w:val="14"/>
        </w:rPr>
        <w:t xml:space="preserve"> </w:t>
      </w:r>
      <w:r>
        <w:t>from</w:t>
      </w:r>
      <w:r>
        <w:rPr>
          <w:spacing w:val="15"/>
        </w:rPr>
        <w:t xml:space="preserve"> </w:t>
      </w:r>
      <w:r>
        <w:t>recyclables,</w:t>
      </w:r>
      <w:r>
        <w:rPr>
          <w:spacing w:val="18"/>
        </w:rPr>
        <w:t xml:space="preserve"> </w:t>
      </w:r>
      <w:r>
        <w:t>(7)</w:t>
      </w:r>
      <w:r>
        <w:rPr>
          <w:spacing w:val="-59"/>
        </w:rPr>
        <w:t xml:space="preserve"> </w:t>
      </w:r>
      <w:r>
        <w:t>Packaging</w:t>
      </w:r>
      <w:r>
        <w:rPr>
          <w:spacing w:val="41"/>
        </w:rPr>
        <w:t xml:space="preserve"> </w:t>
      </w:r>
      <w:r>
        <w:t>recyclability,</w:t>
      </w:r>
      <w:r>
        <w:rPr>
          <w:spacing w:val="42"/>
        </w:rPr>
        <w:t xml:space="preserve"> </w:t>
      </w:r>
      <w:r>
        <w:t>(8)</w:t>
      </w:r>
      <w:r>
        <w:rPr>
          <w:spacing w:val="41"/>
        </w:rPr>
        <w:t xml:space="preserve"> </w:t>
      </w:r>
      <w:r>
        <w:t>Product</w:t>
      </w:r>
      <w:r>
        <w:rPr>
          <w:spacing w:val="45"/>
        </w:rPr>
        <w:t xml:space="preserve"> </w:t>
      </w:r>
      <w:r>
        <w:t>disposability.</w:t>
      </w:r>
      <w:r>
        <w:rPr>
          <w:spacing w:val="45"/>
        </w:rPr>
        <w:t xml:space="preserve"> </w:t>
      </w:r>
      <w:r>
        <w:t>There</w:t>
      </w:r>
      <w:r>
        <w:rPr>
          <w:spacing w:val="40"/>
        </w:rPr>
        <w:t xml:space="preserve"> </w:t>
      </w:r>
      <w:r>
        <w:t>are</w:t>
      </w:r>
      <w:r>
        <w:rPr>
          <w:spacing w:val="40"/>
        </w:rPr>
        <w:t xml:space="preserve"> </w:t>
      </w:r>
      <w:r>
        <w:t>particularly</w:t>
      </w:r>
      <w:r>
        <w:rPr>
          <w:spacing w:val="39"/>
        </w:rPr>
        <w:t xml:space="preserve"> </w:t>
      </w:r>
      <w:r>
        <w:t>strong</w:t>
      </w:r>
      <w:r>
        <w:rPr>
          <w:spacing w:val="38"/>
        </w:rPr>
        <w:t xml:space="preserve"> </w:t>
      </w:r>
      <w:r>
        <w:t>links</w:t>
      </w:r>
      <w:r>
        <w:rPr>
          <w:spacing w:val="-57"/>
        </w:rPr>
        <w:t xml:space="preserve"> </w:t>
      </w:r>
      <w:r>
        <w:t>between</w:t>
      </w:r>
      <w:r>
        <w:rPr>
          <w:spacing w:val="37"/>
        </w:rPr>
        <w:t xml:space="preserve"> </w:t>
      </w:r>
      <w:r>
        <w:t>Leftism</w:t>
      </w:r>
      <w:r>
        <w:rPr>
          <w:spacing w:val="39"/>
        </w:rPr>
        <w:t xml:space="preserve"> </w:t>
      </w:r>
      <w:r>
        <w:t>and</w:t>
      </w:r>
      <w:r>
        <w:rPr>
          <w:spacing w:val="36"/>
        </w:rPr>
        <w:t xml:space="preserve"> </w:t>
      </w:r>
      <w:r>
        <w:t>support</w:t>
      </w:r>
      <w:r>
        <w:rPr>
          <w:spacing w:val="37"/>
        </w:rPr>
        <w:t xml:space="preserve"> </w:t>
      </w:r>
      <w:r>
        <w:t>for</w:t>
      </w:r>
      <w:r>
        <w:rPr>
          <w:spacing w:val="36"/>
        </w:rPr>
        <w:t xml:space="preserve"> </w:t>
      </w:r>
      <w:r>
        <w:t>environmental</w:t>
      </w:r>
      <w:r>
        <w:rPr>
          <w:spacing w:val="40"/>
        </w:rPr>
        <w:t xml:space="preserve"> </w:t>
      </w:r>
      <w:r>
        <w:t>issues</w:t>
      </w:r>
      <w:r>
        <w:rPr>
          <w:spacing w:val="36"/>
        </w:rPr>
        <w:t xml:space="preserve"> </w:t>
      </w:r>
      <w:r>
        <w:t>(Neumayer</w:t>
      </w:r>
      <w:r>
        <w:rPr>
          <w:spacing w:val="39"/>
        </w:rPr>
        <w:t xml:space="preserve"> </w:t>
      </w:r>
      <w:r>
        <w:t>2003,</w:t>
      </w:r>
      <w:r>
        <w:rPr>
          <w:spacing w:val="36"/>
        </w:rPr>
        <w:t xml:space="preserve"> </w:t>
      </w:r>
      <w:r>
        <w:t>Neumayer</w:t>
      </w:r>
      <w:r>
        <w:rPr>
          <w:spacing w:val="-55"/>
        </w:rPr>
        <w:t xml:space="preserve"> </w:t>
      </w:r>
      <w:r>
        <w:t>2004).</w:t>
      </w:r>
    </w:p>
    <w:p w14:paraId="1ED31ACB" w14:textId="77777777" w:rsidR="008566DF" w:rsidRDefault="008566DF">
      <w:pPr>
        <w:spacing w:before="11"/>
        <w:rPr>
          <w:rFonts w:ascii="Arial" w:eastAsia="Arial" w:hAnsi="Arial" w:cs="Arial"/>
          <w:sz w:val="25"/>
          <w:szCs w:val="25"/>
        </w:rPr>
      </w:pPr>
    </w:p>
    <w:p w14:paraId="23B7B14B" w14:textId="77777777" w:rsidR="008566DF" w:rsidRDefault="006861AB" w:rsidP="000343FC">
      <w:pPr>
        <w:spacing w:line="283" w:lineRule="auto"/>
        <w:ind w:right="169"/>
        <w:jc w:val="both"/>
        <w:rPr>
          <w:rFonts w:ascii="Arial" w:eastAsia="Arial" w:hAnsi="Arial" w:cs="Arial"/>
        </w:rPr>
      </w:pPr>
      <w:r>
        <w:rPr>
          <w:rFonts w:ascii="Arial" w:eastAsia="Arial" w:hAnsi="Arial" w:cs="Arial"/>
          <w:i/>
        </w:rPr>
        <w:t>“Left-wing</w:t>
      </w:r>
      <w:r>
        <w:rPr>
          <w:rFonts w:ascii="Arial" w:eastAsia="Arial" w:hAnsi="Arial" w:cs="Arial"/>
          <w:i/>
          <w:spacing w:val="36"/>
        </w:rPr>
        <w:t xml:space="preserve"> </w:t>
      </w:r>
      <w:r>
        <w:rPr>
          <w:rFonts w:ascii="Arial" w:eastAsia="Arial" w:hAnsi="Arial" w:cs="Arial"/>
          <w:i/>
        </w:rPr>
        <w:t>parties</w:t>
      </w:r>
      <w:r>
        <w:rPr>
          <w:rFonts w:ascii="Arial" w:eastAsia="Arial" w:hAnsi="Arial" w:cs="Arial"/>
          <w:i/>
          <w:spacing w:val="41"/>
        </w:rPr>
        <w:t xml:space="preserve"> </w:t>
      </w:r>
      <w:r>
        <w:rPr>
          <w:rFonts w:ascii="Arial" w:eastAsia="Arial" w:hAnsi="Arial" w:cs="Arial"/>
          <w:i/>
        </w:rPr>
        <w:t>and</w:t>
      </w:r>
      <w:r>
        <w:rPr>
          <w:rFonts w:ascii="Arial" w:eastAsia="Arial" w:hAnsi="Arial" w:cs="Arial"/>
          <w:i/>
          <w:spacing w:val="39"/>
        </w:rPr>
        <w:t xml:space="preserve"> </w:t>
      </w:r>
      <w:r>
        <w:rPr>
          <w:rFonts w:ascii="Arial" w:eastAsia="Arial" w:hAnsi="Arial" w:cs="Arial"/>
          <w:i/>
        </w:rPr>
        <w:t>individuals</w:t>
      </w:r>
      <w:r>
        <w:rPr>
          <w:rFonts w:ascii="Arial" w:eastAsia="Arial" w:hAnsi="Arial" w:cs="Arial"/>
          <w:i/>
          <w:spacing w:val="41"/>
        </w:rPr>
        <w:t xml:space="preserve"> </w:t>
      </w:r>
      <w:r>
        <w:rPr>
          <w:rFonts w:ascii="Arial" w:eastAsia="Arial" w:hAnsi="Arial" w:cs="Arial"/>
          <w:i/>
        </w:rPr>
        <w:t>are</w:t>
      </w:r>
      <w:r>
        <w:rPr>
          <w:rFonts w:ascii="Arial" w:eastAsia="Arial" w:hAnsi="Arial" w:cs="Arial"/>
          <w:i/>
          <w:spacing w:val="36"/>
        </w:rPr>
        <w:t xml:space="preserve"> </w:t>
      </w:r>
      <w:r>
        <w:rPr>
          <w:rFonts w:ascii="Arial" w:eastAsia="Arial" w:hAnsi="Arial" w:cs="Arial"/>
          <w:i/>
        </w:rPr>
        <w:t>also</w:t>
      </w:r>
      <w:r>
        <w:rPr>
          <w:rFonts w:ascii="Arial" w:eastAsia="Arial" w:hAnsi="Arial" w:cs="Arial"/>
          <w:i/>
          <w:spacing w:val="39"/>
        </w:rPr>
        <w:t xml:space="preserve"> </w:t>
      </w:r>
      <w:r>
        <w:rPr>
          <w:rFonts w:ascii="Arial" w:eastAsia="Arial" w:hAnsi="Arial" w:cs="Arial"/>
          <w:i/>
        </w:rPr>
        <w:t>more</w:t>
      </w:r>
      <w:r>
        <w:rPr>
          <w:rFonts w:ascii="Arial" w:eastAsia="Arial" w:hAnsi="Arial" w:cs="Arial"/>
          <w:i/>
          <w:spacing w:val="38"/>
        </w:rPr>
        <w:t xml:space="preserve"> </w:t>
      </w:r>
      <w:r>
        <w:rPr>
          <w:rFonts w:ascii="Arial" w:eastAsia="Arial" w:hAnsi="Arial" w:cs="Arial"/>
          <w:i/>
        </w:rPr>
        <w:t>pro-environmental</w:t>
      </w:r>
      <w:r>
        <w:rPr>
          <w:rFonts w:ascii="Arial" w:eastAsia="Arial" w:hAnsi="Arial" w:cs="Arial"/>
          <w:i/>
          <w:spacing w:val="38"/>
        </w:rPr>
        <w:t xml:space="preserve"> </w:t>
      </w:r>
      <w:r>
        <w:rPr>
          <w:rFonts w:ascii="Arial" w:eastAsia="Arial" w:hAnsi="Arial" w:cs="Arial"/>
          <w:i/>
        </w:rPr>
        <w:t>than</w:t>
      </w:r>
      <w:r>
        <w:rPr>
          <w:rFonts w:ascii="Arial" w:eastAsia="Arial" w:hAnsi="Arial" w:cs="Arial"/>
          <w:i/>
          <w:spacing w:val="33"/>
        </w:rPr>
        <w:t xml:space="preserve"> </w:t>
      </w:r>
      <w:r>
        <w:rPr>
          <w:rFonts w:ascii="Arial" w:eastAsia="Arial" w:hAnsi="Arial" w:cs="Arial"/>
          <w:i/>
        </w:rPr>
        <w:t>their</w:t>
      </w:r>
      <w:r>
        <w:rPr>
          <w:rFonts w:ascii="Arial" w:eastAsia="Arial" w:hAnsi="Arial" w:cs="Arial"/>
          <w:i/>
          <w:spacing w:val="35"/>
        </w:rPr>
        <w:t xml:space="preserve"> </w:t>
      </w:r>
      <w:r>
        <w:rPr>
          <w:rFonts w:ascii="Arial" w:eastAsia="Arial" w:hAnsi="Arial" w:cs="Arial"/>
          <w:i/>
        </w:rPr>
        <w:t>Right-</w:t>
      </w:r>
      <w:r>
        <w:rPr>
          <w:rFonts w:ascii="Arial" w:eastAsia="Arial" w:hAnsi="Arial" w:cs="Arial"/>
          <w:i/>
          <w:spacing w:val="-57"/>
        </w:rPr>
        <w:t xml:space="preserve"> </w:t>
      </w:r>
      <w:r>
        <w:rPr>
          <w:rFonts w:ascii="Arial" w:eastAsia="Arial" w:hAnsi="Arial" w:cs="Arial"/>
          <w:i/>
        </w:rPr>
        <w:t>wing</w:t>
      </w:r>
      <w:r>
        <w:rPr>
          <w:rFonts w:ascii="Arial" w:eastAsia="Arial" w:hAnsi="Arial" w:cs="Arial"/>
          <w:i/>
          <w:spacing w:val="44"/>
        </w:rPr>
        <w:t xml:space="preserve"> </w:t>
      </w:r>
      <w:r>
        <w:rPr>
          <w:rFonts w:ascii="Arial" w:eastAsia="Arial" w:hAnsi="Arial" w:cs="Arial"/>
          <w:i/>
        </w:rPr>
        <w:t>counterparts”</w:t>
      </w:r>
    </w:p>
    <w:p w14:paraId="59195207" w14:textId="77777777" w:rsidR="008566DF" w:rsidRDefault="006861AB">
      <w:pPr>
        <w:pStyle w:val="BodyText"/>
        <w:spacing w:before="2"/>
        <w:ind w:right="148" w:firstLine="6163"/>
      </w:pPr>
      <w:r>
        <w:t>(Neumayer 2004):</w:t>
      </w:r>
      <w:r>
        <w:rPr>
          <w:spacing w:val="52"/>
        </w:rPr>
        <w:t xml:space="preserve"> </w:t>
      </w:r>
      <w:r>
        <w:t>pp.1</w:t>
      </w:r>
    </w:p>
    <w:p w14:paraId="3B6CB0D5" w14:textId="77777777" w:rsidR="008566DF" w:rsidRDefault="008566DF">
      <w:pPr>
        <w:spacing w:before="9"/>
        <w:rPr>
          <w:rFonts w:ascii="Arial" w:eastAsia="Arial" w:hAnsi="Arial" w:cs="Arial"/>
          <w:sz w:val="29"/>
          <w:szCs w:val="29"/>
        </w:rPr>
      </w:pPr>
    </w:p>
    <w:p w14:paraId="53C8B07F" w14:textId="38E4740F" w:rsidR="008566DF" w:rsidRDefault="006861AB" w:rsidP="000343FC">
      <w:pPr>
        <w:pStyle w:val="BodyText"/>
        <w:spacing w:line="283" w:lineRule="auto"/>
        <w:ind w:left="0" w:right="165"/>
        <w:jc w:val="both"/>
      </w:pPr>
      <w:r>
        <w:t>We</w:t>
      </w:r>
      <w:r>
        <w:rPr>
          <w:spacing w:val="35"/>
        </w:rPr>
        <w:t xml:space="preserve"> </w:t>
      </w:r>
      <w:r>
        <w:t>know</w:t>
      </w:r>
      <w:r>
        <w:rPr>
          <w:spacing w:val="36"/>
        </w:rPr>
        <w:t xml:space="preserve"> </w:t>
      </w:r>
      <w:r>
        <w:t>that</w:t>
      </w:r>
      <w:r>
        <w:rPr>
          <w:spacing w:val="39"/>
        </w:rPr>
        <w:t xml:space="preserve"> </w:t>
      </w:r>
      <w:r>
        <w:t>Left-wing</w:t>
      </w:r>
      <w:r>
        <w:rPr>
          <w:spacing w:val="37"/>
        </w:rPr>
        <w:t xml:space="preserve"> </w:t>
      </w:r>
      <w:r>
        <w:t>ideologues</w:t>
      </w:r>
      <w:r>
        <w:rPr>
          <w:spacing w:val="39"/>
        </w:rPr>
        <w:t xml:space="preserve"> </w:t>
      </w:r>
      <w:r>
        <w:t>have</w:t>
      </w:r>
      <w:r>
        <w:rPr>
          <w:spacing w:val="36"/>
        </w:rPr>
        <w:t xml:space="preserve"> </w:t>
      </w:r>
      <w:r>
        <w:t>a</w:t>
      </w:r>
      <w:r>
        <w:rPr>
          <w:spacing w:val="36"/>
        </w:rPr>
        <w:t xml:space="preserve"> </w:t>
      </w:r>
      <w:r>
        <w:t>progressive</w:t>
      </w:r>
      <w:r>
        <w:rPr>
          <w:spacing w:val="39"/>
        </w:rPr>
        <w:t xml:space="preserve"> </w:t>
      </w:r>
      <w:r>
        <w:t>ideal</w:t>
      </w:r>
      <w:r>
        <w:rPr>
          <w:spacing w:val="39"/>
        </w:rPr>
        <w:t xml:space="preserve"> </w:t>
      </w:r>
      <w:r>
        <w:t>that</w:t>
      </w:r>
      <w:r>
        <w:rPr>
          <w:spacing w:val="36"/>
        </w:rPr>
        <w:t xml:space="preserve"> </w:t>
      </w:r>
      <w:r>
        <w:t>the</w:t>
      </w:r>
      <w:r>
        <w:rPr>
          <w:spacing w:val="37"/>
        </w:rPr>
        <w:t xml:space="preserve"> </w:t>
      </w:r>
      <w:r>
        <w:t>world</w:t>
      </w:r>
      <w:r>
        <w:rPr>
          <w:spacing w:val="35"/>
        </w:rPr>
        <w:t xml:space="preserve"> </w:t>
      </w:r>
      <w:r>
        <w:t>can</w:t>
      </w:r>
      <w:r>
        <w:rPr>
          <w:spacing w:val="37"/>
        </w:rPr>
        <w:t xml:space="preserve"> </w:t>
      </w:r>
      <w:r>
        <w:t>be</w:t>
      </w:r>
      <w:r>
        <w:rPr>
          <w:spacing w:val="-58"/>
        </w:rPr>
        <w:t xml:space="preserve"> </w:t>
      </w:r>
      <w:r>
        <w:t>improved</w:t>
      </w:r>
      <w:r>
        <w:rPr>
          <w:spacing w:val="41"/>
        </w:rPr>
        <w:t xml:space="preserve"> </w:t>
      </w:r>
      <w:r>
        <w:t>(Jost,</w:t>
      </w:r>
      <w:r>
        <w:rPr>
          <w:spacing w:val="43"/>
        </w:rPr>
        <w:t xml:space="preserve"> </w:t>
      </w:r>
      <w:r>
        <w:t>Federico</w:t>
      </w:r>
      <w:r>
        <w:rPr>
          <w:spacing w:val="41"/>
        </w:rPr>
        <w:t xml:space="preserve"> </w:t>
      </w:r>
      <w:r>
        <w:t>&amp;</w:t>
      </w:r>
      <w:r>
        <w:rPr>
          <w:spacing w:val="46"/>
        </w:rPr>
        <w:t xml:space="preserve"> </w:t>
      </w:r>
      <w:r>
        <w:t>Napier</w:t>
      </w:r>
      <w:r>
        <w:rPr>
          <w:spacing w:val="40"/>
        </w:rPr>
        <w:t xml:space="preserve"> </w:t>
      </w:r>
      <w:r>
        <w:t>2009).</w:t>
      </w:r>
      <w:r>
        <w:rPr>
          <w:spacing w:val="46"/>
        </w:rPr>
        <w:t xml:space="preserve"> </w:t>
      </w:r>
      <w:r>
        <w:t>Being</w:t>
      </w:r>
      <w:r>
        <w:rPr>
          <w:spacing w:val="46"/>
        </w:rPr>
        <w:t xml:space="preserve"> </w:t>
      </w:r>
      <w:r>
        <w:t>open</w:t>
      </w:r>
      <w:r>
        <w:rPr>
          <w:spacing w:val="41"/>
        </w:rPr>
        <w:t xml:space="preserve"> </w:t>
      </w:r>
      <w:r>
        <w:t>to</w:t>
      </w:r>
      <w:r>
        <w:rPr>
          <w:spacing w:val="41"/>
        </w:rPr>
        <w:t xml:space="preserve"> </w:t>
      </w:r>
      <w:r>
        <w:t>change</w:t>
      </w:r>
      <w:r>
        <w:rPr>
          <w:spacing w:val="41"/>
        </w:rPr>
        <w:t xml:space="preserve"> </w:t>
      </w:r>
      <w:r>
        <w:t>in</w:t>
      </w:r>
      <w:r>
        <w:rPr>
          <w:spacing w:val="43"/>
        </w:rPr>
        <w:t xml:space="preserve"> </w:t>
      </w:r>
      <w:r>
        <w:t>the</w:t>
      </w:r>
      <w:r>
        <w:rPr>
          <w:spacing w:val="41"/>
        </w:rPr>
        <w:t xml:space="preserve"> </w:t>
      </w:r>
      <w:r>
        <w:t>sources</w:t>
      </w:r>
      <w:r>
        <w:rPr>
          <w:spacing w:val="40"/>
        </w:rPr>
        <w:t xml:space="preserve"> </w:t>
      </w:r>
      <w:r>
        <w:t>of</w:t>
      </w:r>
      <w:r>
        <w:rPr>
          <w:spacing w:val="-58"/>
        </w:rPr>
        <w:t xml:space="preserve"> </w:t>
      </w:r>
      <w:r>
        <w:t>energy</w:t>
      </w:r>
      <w:r>
        <w:rPr>
          <w:spacing w:val="43"/>
        </w:rPr>
        <w:t xml:space="preserve"> </w:t>
      </w:r>
      <w:r>
        <w:t>that</w:t>
      </w:r>
      <w:r>
        <w:rPr>
          <w:spacing w:val="48"/>
        </w:rPr>
        <w:t xml:space="preserve"> </w:t>
      </w:r>
      <w:r>
        <w:t>we</w:t>
      </w:r>
      <w:r>
        <w:rPr>
          <w:spacing w:val="45"/>
        </w:rPr>
        <w:t xml:space="preserve"> </w:t>
      </w:r>
      <w:r>
        <w:t>use</w:t>
      </w:r>
      <w:r>
        <w:rPr>
          <w:spacing w:val="46"/>
        </w:rPr>
        <w:t xml:space="preserve"> </w:t>
      </w:r>
      <w:r>
        <w:t>(a</w:t>
      </w:r>
      <w:r>
        <w:rPr>
          <w:spacing w:val="46"/>
        </w:rPr>
        <w:t xml:space="preserve"> </w:t>
      </w:r>
      <w:r>
        <w:t>change</w:t>
      </w:r>
      <w:r>
        <w:rPr>
          <w:spacing w:val="45"/>
        </w:rPr>
        <w:t xml:space="preserve"> </w:t>
      </w:r>
      <w:r>
        <w:t>from</w:t>
      </w:r>
      <w:r>
        <w:rPr>
          <w:spacing w:val="48"/>
        </w:rPr>
        <w:t xml:space="preserve"> </w:t>
      </w:r>
      <w:r>
        <w:t>fossil</w:t>
      </w:r>
      <w:r>
        <w:rPr>
          <w:spacing w:val="43"/>
        </w:rPr>
        <w:t xml:space="preserve"> </w:t>
      </w:r>
      <w:r>
        <w:t>fuels</w:t>
      </w:r>
      <w:r>
        <w:rPr>
          <w:spacing w:val="51"/>
        </w:rPr>
        <w:t xml:space="preserve"> </w:t>
      </w:r>
      <w:r>
        <w:t>to</w:t>
      </w:r>
      <w:r>
        <w:rPr>
          <w:spacing w:val="48"/>
        </w:rPr>
        <w:t xml:space="preserve"> </w:t>
      </w:r>
      <w:r>
        <w:t>renewables),</w:t>
      </w:r>
      <w:r>
        <w:rPr>
          <w:spacing w:val="48"/>
        </w:rPr>
        <w:t xml:space="preserve"> </w:t>
      </w:r>
      <w:r>
        <w:t>and</w:t>
      </w:r>
      <w:r>
        <w:rPr>
          <w:spacing w:val="49"/>
        </w:rPr>
        <w:t xml:space="preserve"> </w:t>
      </w:r>
      <w:r>
        <w:t>an</w:t>
      </w:r>
      <w:r>
        <w:rPr>
          <w:spacing w:val="45"/>
        </w:rPr>
        <w:t xml:space="preserve"> </w:t>
      </w:r>
      <w:r>
        <w:t>interest</w:t>
      </w:r>
      <w:r>
        <w:rPr>
          <w:spacing w:val="47"/>
        </w:rPr>
        <w:t xml:space="preserve"> </w:t>
      </w:r>
      <w:r>
        <w:t>in</w:t>
      </w:r>
      <w:r>
        <w:rPr>
          <w:spacing w:val="-59"/>
        </w:rPr>
        <w:t xml:space="preserve"> </w:t>
      </w:r>
      <w:r>
        <w:t>collective</w:t>
      </w:r>
      <w:r>
        <w:rPr>
          <w:spacing w:val="46"/>
        </w:rPr>
        <w:t xml:space="preserve"> </w:t>
      </w:r>
      <w:r>
        <w:t>good</w:t>
      </w:r>
      <w:r>
        <w:rPr>
          <w:spacing w:val="45"/>
        </w:rPr>
        <w:t xml:space="preserve"> </w:t>
      </w:r>
      <w:r>
        <w:t>are</w:t>
      </w:r>
      <w:r>
        <w:rPr>
          <w:spacing w:val="43"/>
        </w:rPr>
        <w:t xml:space="preserve"> </w:t>
      </w:r>
      <w:r>
        <w:t>both</w:t>
      </w:r>
      <w:r>
        <w:rPr>
          <w:spacing w:val="47"/>
        </w:rPr>
        <w:t xml:space="preserve"> </w:t>
      </w:r>
      <w:r>
        <w:t>factors</w:t>
      </w:r>
      <w:r>
        <w:rPr>
          <w:spacing w:val="45"/>
        </w:rPr>
        <w:t xml:space="preserve"> </w:t>
      </w:r>
      <w:r>
        <w:t>that</w:t>
      </w:r>
      <w:r>
        <w:rPr>
          <w:spacing w:val="49"/>
        </w:rPr>
        <w:t xml:space="preserve"> </w:t>
      </w:r>
      <w:r>
        <w:t>will</w:t>
      </w:r>
      <w:r>
        <w:rPr>
          <w:spacing w:val="44"/>
        </w:rPr>
        <w:t xml:space="preserve"> </w:t>
      </w:r>
      <w:r>
        <w:t>increase</w:t>
      </w:r>
      <w:r>
        <w:rPr>
          <w:spacing w:val="46"/>
        </w:rPr>
        <w:t xml:space="preserve"> </w:t>
      </w:r>
      <w:r>
        <w:t>the</w:t>
      </w:r>
      <w:r>
        <w:rPr>
          <w:spacing w:val="46"/>
        </w:rPr>
        <w:t xml:space="preserve"> </w:t>
      </w:r>
      <w:r>
        <w:t>importance</w:t>
      </w:r>
      <w:r>
        <w:rPr>
          <w:spacing w:val="51"/>
        </w:rPr>
        <w:t xml:space="preserve"> </w:t>
      </w:r>
      <w:r>
        <w:t>of</w:t>
      </w:r>
      <w:r>
        <w:rPr>
          <w:spacing w:val="48"/>
        </w:rPr>
        <w:t xml:space="preserve"> </w:t>
      </w:r>
      <w:r>
        <w:t>environmental</w:t>
      </w:r>
      <w:r>
        <w:rPr>
          <w:spacing w:val="-58"/>
        </w:rPr>
        <w:t xml:space="preserve"> </w:t>
      </w:r>
      <w:r>
        <w:t>issues to consumers with Leftist ideals.</w:t>
      </w:r>
    </w:p>
    <w:p w14:paraId="5527DF2A" w14:textId="77777777" w:rsidR="008566DF" w:rsidRDefault="008566DF">
      <w:pPr>
        <w:spacing w:before="1"/>
        <w:rPr>
          <w:rFonts w:ascii="Arial" w:eastAsia="Arial" w:hAnsi="Arial" w:cs="Arial"/>
          <w:sz w:val="26"/>
          <w:szCs w:val="26"/>
        </w:rPr>
      </w:pPr>
    </w:p>
    <w:p w14:paraId="75A91EBA" w14:textId="77777777" w:rsidR="008566DF" w:rsidRDefault="006861AB" w:rsidP="000343FC">
      <w:pPr>
        <w:pStyle w:val="BodyText"/>
        <w:spacing w:line="283" w:lineRule="auto"/>
        <w:ind w:left="0" w:right="163"/>
        <w:jc w:val="both"/>
      </w:pPr>
      <w:r>
        <w:t>Supporting</w:t>
      </w:r>
      <w:r>
        <w:rPr>
          <w:spacing w:val="37"/>
        </w:rPr>
        <w:t xml:space="preserve"> </w:t>
      </w:r>
      <w:r>
        <w:t>environmental</w:t>
      </w:r>
      <w:r>
        <w:rPr>
          <w:spacing w:val="30"/>
        </w:rPr>
        <w:t xml:space="preserve"> </w:t>
      </w:r>
      <w:r>
        <w:t>causes</w:t>
      </w:r>
      <w:r>
        <w:rPr>
          <w:spacing w:val="33"/>
        </w:rPr>
        <w:t xml:space="preserve"> </w:t>
      </w:r>
      <w:r>
        <w:t>may</w:t>
      </w:r>
      <w:r>
        <w:rPr>
          <w:spacing w:val="30"/>
        </w:rPr>
        <w:t xml:space="preserve"> </w:t>
      </w:r>
      <w:r>
        <w:t>necessitate</w:t>
      </w:r>
      <w:r>
        <w:rPr>
          <w:spacing w:val="33"/>
        </w:rPr>
        <w:t xml:space="preserve"> </w:t>
      </w:r>
      <w:r>
        <w:t>personal</w:t>
      </w:r>
      <w:r>
        <w:rPr>
          <w:spacing w:val="33"/>
        </w:rPr>
        <w:t xml:space="preserve"> </w:t>
      </w:r>
      <w:r>
        <w:t>sacrifices</w:t>
      </w:r>
      <w:r>
        <w:rPr>
          <w:spacing w:val="33"/>
        </w:rPr>
        <w:t xml:space="preserve"> </w:t>
      </w:r>
      <w:r>
        <w:t>(Burke</w:t>
      </w:r>
      <w:r>
        <w:rPr>
          <w:spacing w:val="31"/>
        </w:rPr>
        <w:t xml:space="preserve"> </w:t>
      </w:r>
      <w:r>
        <w:t>1993).</w:t>
      </w:r>
      <w:r>
        <w:rPr>
          <w:spacing w:val="-55"/>
        </w:rPr>
        <w:t xml:space="preserve"> </w:t>
      </w:r>
      <w:r>
        <w:t>A</w:t>
      </w:r>
      <w:r>
        <w:rPr>
          <w:spacing w:val="2"/>
        </w:rPr>
        <w:t xml:space="preserve"> </w:t>
      </w:r>
      <w:r>
        <w:t>collectivist</w:t>
      </w:r>
      <w:r>
        <w:rPr>
          <w:spacing w:val="12"/>
        </w:rPr>
        <w:t xml:space="preserve"> </w:t>
      </w:r>
      <w:r>
        <w:t>outlook</w:t>
      </w:r>
      <w:r>
        <w:rPr>
          <w:spacing w:val="17"/>
        </w:rPr>
        <w:t xml:space="preserve"> </w:t>
      </w:r>
      <w:r>
        <w:t>and</w:t>
      </w:r>
      <w:r>
        <w:rPr>
          <w:spacing w:val="15"/>
        </w:rPr>
        <w:t xml:space="preserve"> </w:t>
      </w:r>
      <w:r>
        <w:t>considering</w:t>
      </w:r>
      <w:r>
        <w:rPr>
          <w:spacing w:val="10"/>
        </w:rPr>
        <w:t xml:space="preserve"> </w:t>
      </w:r>
      <w:r>
        <w:t>the</w:t>
      </w:r>
      <w:r>
        <w:rPr>
          <w:spacing w:val="15"/>
        </w:rPr>
        <w:t xml:space="preserve"> </w:t>
      </w:r>
      <w:r>
        <w:t>needs</w:t>
      </w:r>
      <w:r>
        <w:rPr>
          <w:spacing w:val="15"/>
        </w:rPr>
        <w:t xml:space="preserve"> </w:t>
      </w:r>
      <w:r>
        <w:t>of</w:t>
      </w:r>
      <w:r>
        <w:rPr>
          <w:spacing w:val="12"/>
        </w:rPr>
        <w:t xml:space="preserve"> </w:t>
      </w:r>
      <w:r>
        <w:t>future</w:t>
      </w:r>
      <w:r>
        <w:rPr>
          <w:spacing w:val="12"/>
        </w:rPr>
        <w:t xml:space="preserve"> </w:t>
      </w:r>
      <w:r>
        <w:t>generations</w:t>
      </w:r>
      <w:r>
        <w:rPr>
          <w:spacing w:val="15"/>
        </w:rPr>
        <w:t xml:space="preserve"> </w:t>
      </w:r>
      <w:r>
        <w:t>as</w:t>
      </w:r>
      <w:r>
        <w:rPr>
          <w:spacing w:val="17"/>
        </w:rPr>
        <w:t xml:space="preserve"> </w:t>
      </w:r>
      <w:r>
        <w:t>equal</w:t>
      </w:r>
      <w:r>
        <w:rPr>
          <w:spacing w:val="18"/>
        </w:rPr>
        <w:t xml:space="preserve"> </w:t>
      </w:r>
      <w:r>
        <w:t>to</w:t>
      </w:r>
      <w:r>
        <w:rPr>
          <w:spacing w:val="12"/>
        </w:rPr>
        <w:t xml:space="preserve"> </w:t>
      </w:r>
      <w:r>
        <w:t>that</w:t>
      </w:r>
      <w:r>
        <w:rPr>
          <w:spacing w:val="-56"/>
        </w:rPr>
        <w:t xml:space="preserve"> </w:t>
      </w:r>
      <w:r>
        <w:t>of</w:t>
      </w:r>
      <w:r>
        <w:rPr>
          <w:spacing w:val="7"/>
        </w:rPr>
        <w:t xml:space="preserve"> </w:t>
      </w:r>
      <w:r>
        <w:t>your</w:t>
      </w:r>
      <w:r>
        <w:rPr>
          <w:spacing w:val="1"/>
        </w:rPr>
        <w:t xml:space="preserve"> </w:t>
      </w:r>
      <w:r>
        <w:t>own</w:t>
      </w:r>
      <w:r>
        <w:rPr>
          <w:spacing w:val="1"/>
        </w:rPr>
        <w:t xml:space="preserve"> </w:t>
      </w:r>
      <w:r>
        <w:t>generation</w:t>
      </w:r>
      <w:r>
        <w:rPr>
          <w:spacing w:val="3"/>
        </w:rPr>
        <w:t xml:space="preserve"> </w:t>
      </w:r>
      <w:r>
        <w:t>will</w:t>
      </w:r>
      <w:r>
        <w:rPr>
          <w:spacing w:val="3"/>
        </w:rPr>
        <w:t xml:space="preserve"> </w:t>
      </w:r>
      <w:r>
        <w:t>enhance</w:t>
      </w:r>
      <w:r>
        <w:rPr>
          <w:spacing w:val="3"/>
        </w:rPr>
        <w:t xml:space="preserve"> </w:t>
      </w:r>
      <w:r>
        <w:t>environmentally</w:t>
      </w:r>
      <w:r>
        <w:rPr>
          <w:spacing w:val="59"/>
        </w:rPr>
        <w:t xml:space="preserve"> </w:t>
      </w:r>
      <w:r>
        <w:t>conscious</w:t>
      </w:r>
      <w:r>
        <w:rPr>
          <w:spacing w:val="59"/>
        </w:rPr>
        <w:t xml:space="preserve"> </w:t>
      </w:r>
      <w:r>
        <w:t>consumption</w:t>
      </w:r>
      <w:r>
        <w:rPr>
          <w:spacing w:val="-58"/>
        </w:rPr>
        <w:t xml:space="preserve"> </w:t>
      </w:r>
      <w:r>
        <w:t>behaviours.</w:t>
      </w:r>
      <w:r>
        <w:rPr>
          <w:spacing w:val="42"/>
        </w:rPr>
        <w:t xml:space="preserve"> </w:t>
      </w:r>
      <w:r>
        <w:t>There</w:t>
      </w:r>
      <w:r>
        <w:rPr>
          <w:spacing w:val="51"/>
        </w:rPr>
        <w:t xml:space="preserve"> </w:t>
      </w:r>
      <w:r>
        <w:t>is</w:t>
      </w:r>
      <w:r>
        <w:rPr>
          <w:spacing w:val="52"/>
        </w:rPr>
        <w:t xml:space="preserve"> </w:t>
      </w:r>
      <w:r>
        <w:t>a</w:t>
      </w:r>
      <w:r>
        <w:rPr>
          <w:spacing w:val="47"/>
        </w:rPr>
        <w:t xml:space="preserve"> </w:t>
      </w:r>
      <w:r>
        <w:t>substantial</w:t>
      </w:r>
      <w:r>
        <w:rPr>
          <w:spacing w:val="48"/>
        </w:rPr>
        <w:t xml:space="preserve"> </w:t>
      </w:r>
      <w:r>
        <w:t>correlation</w:t>
      </w:r>
      <w:r>
        <w:rPr>
          <w:spacing w:val="51"/>
        </w:rPr>
        <w:t xml:space="preserve"> </w:t>
      </w:r>
      <w:r>
        <w:t>between</w:t>
      </w:r>
      <w:r>
        <w:rPr>
          <w:spacing w:val="47"/>
        </w:rPr>
        <w:t xml:space="preserve"> </w:t>
      </w:r>
      <w:r>
        <w:t>liberalism</w:t>
      </w:r>
      <w:r>
        <w:rPr>
          <w:spacing w:val="54"/>
        </w:rPr>
        <w:t xml:space="preserve"> </w:t>
      </w:r>
      <w:r>
        <w:t>and</w:t>
      </w:r>
      <w:r>
        <w:rPr>
          <w:spacing w:val="51"/>
        </w:rPr>
        <w:t xml:space="preserve"> </w:t>
      </w:r>
      <w:r>
        <w:t>welfare-state</w:t>
      </w:r>
      <w:r>
        <w:rPr>
          <w:spacing w:val="-57"/>
        </w:rPr>
        <w:t xml:space="preserve"> </w:t>
      </w:r>
      <w:r>
        <w:t>liberalism</w:t>
      </w:r>
      <w:r>
        <w:rPr>
          <w:spacing w:val="49"/>
        </w:rPr>
        <w:t xml:space="preserve"> </w:t>
      </w:r>
      <w:r>
        <w:t>and</w:t>
      </w:r>
      <w:r>
        <w:rPr>
          <w:spacing w:val="43"/>
        </w:rPr>
        <w:t xml:space="preserve"> </w:t>
      </w:r>
      <w:r>
        <w:t>environmental</w:t>
      </w:r>
      <w:r>
        <w:rPr>
          <w:spacing w:val="46"/>
        </w:rPr>
        <w:t xml:space="preserve"> </w:t>
      </w:r>
      <w:r>
        <w:t>concern</w:t>
      </w:r>
      <w:r>
        <w:rPr>
          <w:spacing w:val="45"/>
        </w:rPr>
        <w:t xml:space="preserve"> </w:t>
      </w:r>
      <w:r>
        <w:t>(Buttel,</w:t>
      </w:r>
      <w:r>
        <w:rPr>
          <w:spacing w:val="47"/>
        </w:rPr>
        <w:t xml:space="preserve"> </w:t>
      </w:r>
      <w:r>
        <w:t>Flinn</w:t>
      </w:r>
      <w:r>
        <w:rPr>
          <w:spacing w:val="46"/>
        </w:rPr>
        <w:t xml:space="preserve"> </w:t>
      </w:r>
      <w:r>
        <w:t>1978).</w:t>
      </w:r>
      <w:r>
        <w:rPr>
          <w:spacing w:val="47"/>
        </w:rPr>
        <w:t xml:space="preserve"> </w:t>
      </w:r>
      <w:r>
        <w:t>It</w:t>
      </w:r>
      <w:r>
        <w:rPr>
          <w:spacing w:val="44"/>
        </w:rPr>
        <w:t xml:space="preserve"> </w:t>
      </w:r>
      <w:r>
        <w:t>follows</w:t>
      </w:r>
      <w:r>
        <w:rPr>
          <w:spacing w:val="46"/>
        </w:rPr>
        <w:t xml:space="preserve"> </w:t>
      </w:r>
      <w:r>
        <w:t>that</w:t>
      </w:r>
      <w:r>
        <w:rPr>
          <w:spacing w:val="50"/>
        </w:rPr>
        <w:t xml:space="preserve"> </w:t>
      </w:r>
      <w:r>
        <w:t>this</w:t>
      </w:r>
      <w:r>
        <w:rPr>
          <w:spacing w:val="-59"/>
        </w:rPr>
        <w:t xml:space="preserve"> </w:t>
      </w:r>
      <w:r>
        <w:t xml:space="preserve">environmental concern could transfer directly to these consumption  </w:t>
      </w:r>
      <w:r>
        <w:rPr>
          <w:spacing w:val="36"/>
        </w:rPr>
        <w:t xml:space="preserve"> </w:t>
      </w:r>
      <w:r>
        <w:t>issues.</w:t>
      </w:r>
    </w:p>
    <w:p w14:paraId="740CC8EB" w14:textId="77777777" w:rsidR="008566DF" w:rsidRDefault="008566DF">
      <w:pPr>
        <w:spacing w:line="283" w:lineRule="auto"/>
        <w:jc w:val="both"/>
        <w:sectPr w:rsidR="008566DF">
          <w:footerReference w:type="default" r:id="rId97"/>
          <w:pgSz w:w="12240" w:h="15840"/>
          <w:pgMar w:top="1000" w:right="1720" w:bottom="720" w:left="1720" w:header="0" w:footer="522" w:gutter="0"/>
          <w:cols w:space="720"/>
        </w:sectPr>
      </w:pPr>
    </w:p>
    <w:p w14:paraId="4BB496F4" w14:textId="294DD5D9" w:rsidR="008566DF" w:rsidRPr="000343FC" w:rsidRDefault="000343FC" w:rsidP="000343FC">
      <w:pPr>
        <w:pStyle w:val="Heading4"/>
        <w:ind w:left="0"/>
      </w:pPr>
      <w:r>
        <w:lastRenderedPageBreak/>
        <w:t xml:space="preserve">Human/social </w:t>
      </w:r>
      <w:r w:rsidR="006861AB" w:rsidRPr="000343FC">
        <w:t>welfare issues</w:t>
      </w:r>
    </w:p>
    <w:p w14:paraId="6A0FD958" w14:textId="77777777" w:rsidR="008566DF" w:rsidRDefault="008566DF">
      <w:pPr>
        <w:spacing w:before="3"/>
        <w:rPr>
          <w:rFonts w:ascii="Arial" w:eastAsia="Arial" w:hAnsi="Arial" w:cs="Arial"/>
          <w:b/>
          <w:bCs/>
          <w:sz w:val="17"/>
          <w:szCs w:val="17"/>
        </w:rPr>
      </w:pPr>
    </w:p>
    <w:p w14:paraId="7D11E27A" w14:textId="77777777" w:rsidR="008566DF" w:rsidRDefault="006861AB" w:rsidP="000343FC">
      <w:pPr>
        <w:pStyle w:val="BodyText"/>
        <w:spacing w:line="283" w:lineRule="auto"/>
        <w:ind w:left="0" w:right="166"/>
        <w:jc w:val="both"/>
      </w:pPr>
      <w:r>
        <w:t>It</w:t>
      </w:r>
      <w:r>
        <w:rPr>
          <w:spacing w:val="53"/>
        </w:rPr>
        <w:t xml:space="preserve"> </w:t>
      </w:r>
      <w:r>
        <w:t>is</w:t>
      </w:r>
      <w:r>
        <w:rPr>
          <w:spacing w:val="53"/>
        </w:rPr>
        <w:t xml:space="preserve"> </w:t>
      </w:r>
      <w:r>
        <w:t>hypothesised</w:t>
      </w:r>
      <w:r>
        <w:rPr>
          <w:spacing w:val="51"/>
        </w:rPr>
        <w:t xml:space="preserve"> </w:t>
      </w:r>
      <w:r>
        <w:t>that</w:t>
      </w:r>
      <w:r>
        <w:rPr>
          <w:spacing w:val="57"/>
        </w:rPr>
        <w:t xml:space="preserve"> </w:t>
      </w:r>
      <w:r>
        <w:t>these</w:t>
      </w:r>
      <w:r>
        <w:rPr>
          <w:spacing w:val="51"/>
        </w:rPr>
        <w:t xml:space="preserve"> </w:t>
      </w:r>
      <w:r>
        <w:t>issues</w:t>
      </w:r>
      <w:r>
        <w:rPr>
          <w:spacing w:val="55"/>
        </w:rPr>
        <w:t xml:space="preserve"> </w:t>
      </w:r>
      <w:r>
        <w:t>will</w:t>
      </w:r>
      <w:r>
        <w:rPr>
          <w:spacing w:val="55"/>
        </w:rPr>
        <w:t xml:space="preserve"> </w:t>
      </w:r>
      <w:r>
        <w:t>be</w:t>
      </w:r>
      <w:r>
        <w:rPr>
          <w:spacing w:val="55"/>
        </w:rPr>
        <w:t xml:space="preserve"> </w:t>
      </w:r>
      <w:r>
        <w:t>more</w:t>
      </w:r>
      <w:r>
        <w:rPr>
          <w:spacing w:val="51"/>
        </w:rPr>
        <w:t xml:space="preserve"> </w:t>
      </w:r>
      <w:r>
        <w:t>important</w:t>
      </w:r>
      <w:r>
        <w:rPr>
          <w:spacing w:val="53"/>
        </w:rPr>
        <w:t xml:space="preserve"> </w:t>
      </w:r>
      <w:r>
        <w:t>to</w:t>
      </w:r>
      <w:r>
        <w:rPr>
          <w:spacing w:val="51"/>
        </w:rPr>
        <w:t xml:space="preserve"> </w:t>
      </w:r>
      <w:r>
        <w:t>the</w:t>
      </w:r>
      <w:r>
        <w:rPr>
          <w:spacing w:val="57"/>
        </w:rPr>
        <w:t xml:space="preserve"> </w:t>
      </w:r>
      <w:r>
        <w:t>more</w:t>
      </w:r>
      <w:r>
        <w:rPr>
          <w:spacing w:val="53"/>
        </w:rPr>
        <w:t xml:space="preserve"> </w:t>
      </w:r>
      <w:r>
        <w:t>Left-wing</w:t>
      </w:r>
      <w:r>
        <w:rPr>
          <w:spacing w:val="-59"/>
        </w:rPr>
        <w:t xml:space="preserve"> </w:t>
      </w:r>
      <w:r>
        <w:t>consumer:</w:t>
      </w:r>
      <w:r>
        <w:rPr>
          <w:spacing w:val="29"/>
        </w:rPr>
        <w:t xml:space="preserve"> </w:t>
      </w:r>
      <w:r>
        <w:t>(6)</w:t>
      </w:r>
      <w:r>
        <w:rPr>
          <w:spacing w:val="32"/>
        </w:rPr>
        <w:t xml:space="preserve"> </w:t>
      </w:r>
      <w:r>
        <w:t>Human</w:t>
      </w:r>
      <w:r>
        <w:rPr>
          <w:spacing w:val="29"/>
        </w:rPr>
        <w:t xml:space="preserve"> </w:t>
      </w:r>
      <w:r>
        <w:t>rights,</w:t>
      </w:r>
      <w:r>
        <w:rPr>
          <w:spacing w:val="31"/>
        </w:rPr>
        <w:t xml:space="preserve"> </w:t>
      </w:r>
      <w:r>
        <w:t>(9)</w:t>
      </w:r>
      <w:r>
        <w:rPr>
          <w:spacing w:val="29"/>
        </w:rPr>
        <w:t xml:space="preserve"> </w:t>
      </w:r>
      <w:r>
        <w:t>Paying</w:t>
      </w:r>
      <w:r>
        <w:rPr>
          <w:spacing w:val="31"/>
        </w:rPr>
        <w:t xml:space="preserve"> </w:t>
      </w:r>
      <w:r>
        <w:t>minimum</w:t>
      </w:r>
      <w:r>
        <w:rPr>
          <w:spacing w:val="32"/>
        </w:rPr>
        <w:t xml:space="preserve"> </w:t>
      </w:r>
      <w:r>
        <w:t>wages,</w:t>
      </w:r>
      <w:r>
        <w:rPr>
          <w:spacing w:val="29"/>
        </w:rPr>
        <w:t xml:space="preserve"> </w:t>
      </w:r>
      <w:r>
        <w:t>(11)</w:t>
      </w:r>
      <w:r>
        <w:rPr>
          <w:spacing w:val="32"/>
        </w:rPr>
        <w:t xml:space="preserve"> </w:t>
      </w:r>
      <w:r>
        <w:t>Minimum</w:t>
      </w:r>
      <w:r>
        <w:rPr>
          <w:spacing w:val="32"/>
        </w:rPr>
        <w:t xml:space="preserve"> </w:t>
      </w:r>
      <w:r>
        <w:t>living</w:t>
      </w:r>
      <w:r>
        <w:rPr>
          <w:spacing w:val="-59"/>
        </w:rPr>
        <w:t xml:space="preserve"> </w:t>
      </w:r>
      <w:r>
        <w:t>conditions</w:t>
      </w:r>
      <w:r>
        <w:rPr>
          <w:spacing w:val="2"/>
        </w:rPr>
        <w:t xml:space="preserve"> </w:t>
      </w:r>
      <w:r>
        <w:t>met,</w:t>
      </w:r>
      <w:r>
        <w:rPr>
          <w:spacing w:val="2"/>
        </w:rPr>
        <w:t xml:space="preserve"> </w:t>
      </w:r>
      <w:r>
        <w:t>(10)</w:t>
      </w:r>
      <w:r>
        <w:rPr>
          <w:spacing w:val="2"/>
        </w:rPr>
        <w:t xml:space="preserve"> </w:t>
      </w:r>
      <w:r>
        <w:t>Unions</w:t>
      </w:r>
      <w:r>
        <w:rPr>
          <w:spacing w:val="7"/>
        </w:rPr>
        <w:t xml:space="preserve"> </w:t>
      </w:r>
      <w:r>
        <w:t>allowed,</w:t>
      </w:r>
      <w:r>
        <w:rPr>
          <w:spacing w:val="2"/>
        </w:rPr>
        <w:t xml:space="preserve"> </w:t>
      </w:r>
      <w:r>
        <w:t>(16)</w:t>
      </w:r>
      <w:r>
        <w:rPr>
          <w:spacing w:val="-1"/>
        </w:rPr>
        <w:t xml:space="preserve"> </w:t>
      </w:r>
      <w:r>
        <w:t>Gender,</w:t>
      </w:r>
      <w:r>
        <w:rPr>
          <w:spacing w:val="2"/>
        </w:rPr>
        <w:t xml:space="preserve"> </w:t>
      </w:r>
      <w:r>
        <w:t>religious,</w:t>
      </w:r>
      <w:r>
        <w:rPr>
          <w:spacing w:val="4"/>
        </w:rPr>
        <w:t xml:space="preserve"> </w:t>
      </w:r>
      <w:r>
        <w:t>racial</w:t>
      </w:r>
      <w:r>
        <w:rPr>
          <w:spacing w:val="-1"/>
        </w:rPr>
        <w:t xml:space="preserve"> </w:t>
      </w:r>
      <w:r>
        <w:t>rights.</w:t>
      </w:r>
      <w:r>
        <w:rPr>
          <w:spacing w:val="2"/>
        </w:rPr>
        <w:t xml:space="preserve"> </w:t>
      </w:r>
      <w:r>
        <w:t>Human</w:t>
      </w:r>
      <w:r>
        <w:rPr>
          <w:spacing w:val="3"/>
        </w:rPr>
        <w:t xml:space="preserve"> </w:t>
      </w:r>
      <w:r>
        <w:t>rights</w:t>
      </w:r>
      <w:r>
        <w:rPr>
          <w:spacing w:val="-52"/>
        </w:rPr>
        <w:t xml:space="preserve"> </w:t>
      </w:r>
      <w:r>
        <w:t>are</w:t>
      </w:r>
      <w:r>
        <w:rPr>
          <w:spacing w:val="22"/>
        </w:rPr>
        <w:t xml:space="preserve"> </w:t>
      </w:r>
      <w:r>
        <w:t>centred</w:t>
      </w:r>
      <w:r>
        <w:rPr>
          <w:spacing w:val="23"/>
        </w:rPr>
        <w:t xml:space="preserve"> </w:t>
      </w:r>
      <w:r>
        <w:t>on</w:t>
      </w:r>
      <w:r>
        <w:rPr>
          <w:spacing w:val="23"/>
        </w:rPr>
        <w:t xml:space="preserve"> </w:t>
      </w:r>
      <w:r>
        <w:t>freedom</w:t>
      </w:r>
      <w:r>
        <w:rPr>
          <w:spacing w:val="26"/>
        </w:rPr>
        <w:t xml:space="preserve"> </w:t>
      </w:r>
      <w:r>
        <w:t>and</w:t>
      </w:r>
      <w:r>
        <w:rPr>
          <w:spacing w:val="22"/>
        </w:rPr>
        <w:t xml:space="preserve"> </w:t>
      </w:r>
      <w:r>
        <w:t>equality.</w:t>
      </w:r>
      <w:r>
        <w:rPr>
          <w:spacing w:val="26"/>
        </w:rPr>
        <w:t xml:space="preserve"> </w:t>
      </w:r>
      <w:r>
        <w:t>However,</w:t>
      </w:r>
      <w:r>
        <w:rPr>
          <w:spacing w:val="23"/>
        </w:rPr>
        <w:t xml:space="preserve"> </w:t>
      </w:r>
      <w:r>
        <w:t>Rightist</w:t>
      </w:r>
      <w:r>
        <w:rPr>
          <w:spacing w:val="26"/>
        </w:rPr>
        <w:t xml:space="preserve"> </w:t>
      </w:r>
      <w:r>
        <w:t>generally</w:t>
      </w:r>
      <w:r>
        <w:rPr>
          <w:spacing w:val="21"/>
        </w:rPr>
        <w:t xml:space="preserve"> </w:t>
      </w:r>
      <w:r>
        <w:t>accept</w:t>
      </w:r>
      <w:r>
        <w:rPr>
          <w:spacing w:val="23"/>
        </w:rPr>
        <w:t xml:space="preserve"> </w:t>
      </w:r>
      <w:r>
        <w:t>inequalities</w:t>
      </w:r>
      <w:r>
        <w:rPr>
          <w:spacing w:val="-54"/>
        </w:rPr>
        <w:t xml:space="preserve"> </w:t>
      </w:r>
      <w:r>
        <w:t>and</w:t>
      </w:r>
      <w:r>
        <w:rPr>
          <w:spacing w:val="8"/>
        </w:rPr>
        <w:t xml:space="preserve"> </w:t>
      </w:r>
      <w:r>
        <w:t>this</w:t>
      </w:r>
      <w:r>
        <w:rPr>
          <w:spacing w:val="11"/>
        </w:rPr>
        <w:t xml:space="preserve"> </w:t>
      </w:r>
      <w:r>
        <w:t>can</w:t>
      </w:r>
      <w:r>
        <w:rPr>
          <w:spacing w:val="11"/>
        </w:rPr>
        <w:t xml:space="preserve"> </w:t>
      </w:r>
      <w:r>
        <w:t>contravene</w:t>
      </w:r>
      <w:r>
        <w:rPr>
          <w:spacing w:val="8"/>
        </w:rPr>
        <w:t xml:space="preserve"> </w:t>
      </w:r>
      <w:r>
        <w:t>many</w:t>
      </w:r>
      <w:r>
        <w:rPr>
          <w:spacing w:val="11"/>
        </w:rPr>
        <w:t xml:space="preserve"> </w:t>
      </w:r>
      <w:r>
        <w:t>human</w:t>
      </w:r>
      <w:r>
        <w:rPr>
          <w:spacing w:val="13"/>
        </w:rPr>
        <w:t xml:space="preserve"> </w:t>
      </w:r>
      <w:r>
        <w:t>rights</w:t>
      </w:r>
      <w:r>
        <w:rPr>
          <w:spacing w:val="13"/>
        </w:rPr>
        <w:t xml:space="preserve"> </w:t>
      </w:r>
      <w:r>
        <w:t>issues</w:t>
      </w:r>
      <w:r>
        <w:rPr>
          <w:spacing w:val="13"/>
        </w:rPr>
        <w:t xml:space="preserve"> </w:t>
      </w:r>
      <w:r>
        <w:t>that</w:t>
      </w:r>
      <w:r>
        <w:rPr>
          <w:spacing w:val="14"/>
        </w:rPr>
        <w:t xml:space="preserve"> </w:t>
      </w:r>
      <w:r>
        <w:t>look</w:t>
      </w:r>
      <w:r>
        <w:rPr>
          <w:spacing w:val="11"/>
        </w:rPr>
        <w:t xml:space="preserve"> </w:t>
      </w:r>
      <w:r>
        <w:t>to</w:t>
      </w:r>
      <w:r>
        <w:rPr>
          <w:spacing w:val="8"/>
        </w:rPr>
        <w:t xml:space="preserve"> </w:t>
      </w:r>
      <w:r>
        <w:t>support</w:t>
      </w:r>
      <w:r>
        <w:rPr>
          <w:spacing w:val="11"/>
        </w:rPr>
        <w:t xml:space="preserve"> </w:t>
      </w:r>
      <w:r>
        <w:t>those</w:t>
      </w:r>
      <w:r>
        <w:rPr>
          <w:spacing w:val="9"/>
        </w:rPr>
        <w:t xml:space="preserve"> </w:t>
      </w:r>
      <w:r>
        <w:t>that</w:t>
      </w:r>
      <w:r>
        <w:rPr>
          <w:spacing w:val="14"/>
        </w:rPr>
        <w:t xml:space="preserve"> </w:t>
      </w:r>
      <w:r>
        <w:t>are</w:t>
      </w:r>
      <w:r>
        <w:rPr>
          <w:spacing w:val="-56"/>
        </w:rPr>
        <w:t xml:space="preserve"> </w:t>
      </w:r>
      <w:r>
        <w:t>disadvantaged.</w:t>
      </w:r>
      <w:r>
        <w:rPr>
          <w:spacing w:val="41"/>
        </w:rPr>
        <w:t xml:space="preserve"> </w:t>
      </w:r>
      <w:r>
        <w:t>Supporting</w:t>
      </w:r>
      <w:r>
        <w:rPr>
          <w:spacing w:val="41"/>
        </w:rPr>
        <w:t xml:space="preserve"> </w:t>
      </w:r>
      <w:r>
        <w:t>those</w:t>
      </w:r>
      <w:r>
        <w:rPr>
          <w:spacing w:val="44"/>
        </w:rPr>
        <w:t xml:space="preserve"> </w:t>
      </w:r>
      <w:r>
        <w:t>that</w:t>
      </w:r>
      <w:r>
        <w:rPr>
          <w:spacing w:val="43"/>
        </w:rPr>
        <w:t xml:space="preserve"> </w:t>
      </w:r>
      <w:r>
        <w:t>are</w:t>
      </w:r>
      <w:r>
        <w:rPr>
          <w:spacing w:val="40"/>
        </w:rPr>
        <w:t xml:space="preserve"> </w:t>
      </w:r>
      <w:r>
        <w:t>disadvantaged</w:t>
      </w:r>
      <w:r>
        <w:rPr>
          <w:spacing w:val="40"/>
        </w:rPr>
        <w:t xml:space="preserve"> </w:t>
      </w:r>
      <w:r>
        <w:t>is</w:t>
      </w:r>
      <w:r>
        <w:rPr>
          <w:spacing w:val="39"/>
        </w:rPr>
        <w:t xml:space="preserve"> </w:t>
      </w:r>
      <w:r>
        <w:t>a</w:t>
      </w:r>
      <w:r>
        <w:rPr>
          <w:spacing w:val="41"/>
        </w:rPr>
        <w:t xml:space="preserve"> </w:t>
      </w:r>
      <w:r>
        <w:t>central</w:t>
      </w:r>
      <w:r>
        <w:rPr>
          <w:spacing w:val="41"/>
        </w:rPr>
        <w:t xml:space="preserve"> </w:t>
      </w:r>
      <w:r>
        <w:t>component</w:t>
      </w:r>
      <w:r>
        <w:rPr>
          <w:spacing w:val="43"/>
        </w:rPr>
        <w:t xml:space="preserve"> </w:t>
      </w:r>
      <w:r>
        <w:t>of</w:t>
      </w:r>
      <w:r>
        <w:rPr>
          <w:spacing w:val="-57"/>
        </w:rPr>
        <w:t xml:space="preserve"> </w:t>
      </w:r>
      <w:r>
        <w:t>political</w:t>
      </w:r>
      <w:r>
        <w:rPr>
          <w:spacing w:val="34"/>
        </w:rPr>
        <w:t xml:space="preserve"> </w:t>
      </w:r>
      <w:r>
        <w:t>Leftism.</w:t>
      </w:r>
    </w:p>
    <w:p w14:paraId="322A5689" w14:textId="77777777" w:rsidR="008566DF" w:rsidRDefault="008566DF">
      <w:pPr>
        <w:spacing w:before="1"/>
        <w:rPr>
          <w:rFonts w:ascii="Arial" w:eastAsia="Arial" w:hAnsi="Arial" w:cs="Arial"/>
          <w:sz w:val="26"/>
          <w:szCs w:val="26"/>
        </w:rPr>
      </w:pPr>
    </w:p>
    <w:p w14:paraId="1D46951F" w14:textId="77777777" w:rsidR="008566DF" w:rsidRDefault="006861AB" w:rsidP="000343FC">
      <w:pPr>
        <w:pStyle w:val="BodyText"/>
        <w:spacing w:line="283" w:lineRule="auto"/>
        <w:ind w:left="0" w:right="167"/>
        <w:jc w:val="both"/>
      </w:pPr>
      <w:r>
        <w:t>A</w:t>
      </w:r>
      <w:r>
        <w:rPr>
          <w:spacing w:val="18"/>
        </w:rPr>
        <w:t xml:space="preserve"> </w:t>
      </w:r>
      <w:r>
        <w:t>Right-wing</w:t>
      </w:r>
      <w:r>
        <w:rPr>
          <w:spacing w:val="20"/>
        </w:rPr>
        <w:t xml:space="preserve"> </w:t>
      </w:r>
      <w:r>
        <w:t>political</w:t>
      </w:r>
      <w:r>
        <w:rPr>
          <w:spacing w:val="17"/>
        </w:rPr>
        <w:t xml:space="preserve"> </w:t>
      </w:r>
      <w:r>
        <w:t>ideology</w:t>
      </w:r>
      <w:r>
        <w:rPr>
          <w:spacing w:val="18"/>
        </w:rPr>
        <w:t xml:space="preserve"> </w:t>
      </w:r>
      <w:r>
        <w:t>has</w:t>
      </w:r>
      <w:r>
        <w:rPr>
          <w:spacing w:val="18"/>
        </w:rPr>
        <w:t xml:space="preserve"> </w:t>
      </w:r>
      <w:r>
        <w:t>been</w:t>
      </w:r>
      <w:r>
        <w:rPr>
          <w:spacing w:val="18"/>
        </w:rPr>
        <w:t xml:space="preserve"> </w:t>
      </w:r>
      <w:r>
        <w:t>found</w:t>
      </w:r>
      <w:r>
        <w:rPr>
          <w:spacing w:val="18"/>
        </w:rPr>
        <w:t xml:space="preserve"> </w:t>
      </w:r>
      <w:r>
        <w:t>to</w:t>
      </w:r>
      <w:r>
        <w:rPr>
          <w:spacing w:val="18"/>
        </w:rPr>
        <w:t xml:space="preserve"> </w:t>
      </w:r>
      <w:r>
        <w:t>correlate</w:t>
      </w:r>
      <w:r>
        <w:rPr>
          <w:spacing w:val="20"/>
        </w:rPr>
        <w:t xml:space="preserve"> </w:t>
      </w:r>
      <w:r>
        <w:t>negatively</w:t>
      </w:r>
      <w:r>
        <w:rPr>
          <w:spacing w:val="18"/>
        </w:rPr>
        <w:t xml:space="preserve"> </w:t>
      </w:r>
      <w:r>
        <w:t>(between</w:t>
      </w:r>
      <w:r>
        <w:rPr>
          <w:spacing w:val="18"/>
        </w:rPr>
        <w:t xml:space="preserve"> </w:t>
      </w:r>
      <w:r>
        <w:t>-0.42</w:t>
      </w:r>
      <w:r>
        <w:rPr>
          <w:spacing w:val="-56"/>
        </w:rPr>
        <w:t xml:space="preserve"> </w:t>
      </w:r>
      <w:r>
        <w:t>and</w:t>
      </w:r>
      <w:r>
        <w:rPr>
          <w:spacing w:val="43"/>
        </w:rPr>
        <w:t xml:space="preserve"> </w:t>
      </w:r>
      <w:r>
        <w:t>-0.66</w:t>
      </w:r>
      <w:r>
        <w:rPr>
          <w:spacing w:val="43"/>
        </w:rPr>
        <w:t xml:space="preserve"> </w:t>
      </w:r>
      <w:r>
        <w:t>for</w:t>
      </w:r>
      <w:r>
        <w:rPr>
          <w:spacing w:val="45"/>
        </w:rPr>
        <w:t xml:space="preserve"> </w:t>
      </w:r>
      <w:r>
        <w:t>six</w:t>
      </w:r>
      <w:r>
        <w:rPr>
          <w:spacing w:val="47"/>
        </w:rPr>
        <w:t xml:space="preserve"> </w:t>
      </w:r>
      <w:r>
        <w:t>correlations</w:t>
      </w:r>
      <w:r>
        <w:rPr>
          <w:spacing w:val="43"/>
        </w:rPr>
        <w:t xml:space="preserve"> </w:t>
      </w:r>
      <w:r>
        <w:t>from</w:t>
      </w:r>
      <w:r>
        <w:rPr>
          <w:spacing w:val="47"/>
        </w:rPr>
        <w:t xml:space="preserve"> </w:t>
      </w:r>
      <w:r>
        <w:t>two</w:t>
      </w:r>
      <w:r>
        <w:rPr>
          <w:spacing w:val="44"/>
        </w:rPr>
        <w:t xml:space="preserve"> </w:t>
      </w:r>
      <w:r>
        <w:t>studies)</w:t>
      </w:r>
      <w:r>
        <w:rPr>
          <w:spacing w:val="47"/>
        </w:rPr>
        <w:t xml:space="preserve"> </w:t>
      </w:r>
      <w:r>
        <w:t>with</w:t>
      </w:r>
      <w:r>
        <w:rPr>
          <w:spacing w:val="44"/>
        </w:rPr>
        <w:t xml:space="preserve"> </w:t>
      </w:r>
      <w:r>
        <w:t>support</w:t>
      </w:r>
      <w:r>
        <w:rPr>
          <w:spacing w:val="45"/>
        </w:rPr>
        <w:t xml:space="preserve"> </w:t>
      </w:r>
      <w:r>
        <w:t>for</w:t>
      </w:r>
      <w:r>
        <w:rPr>
          <w:spacing w:val="43"/>
        </w:rPr>
        <w:t xml:space="preserve"> </w:t>
      </w:r>
      <w:r>
        <w:t>human</w:t>
      </w:r>
      <w:r>
        <w:rPr>
          <w:spacing w:val="43"/>
        </w:rPr>
        <w:t xml:space="preserve"> </w:t>
      </w:r>
      <w:r>
        <w:t>rights</w:t>
      </w:r>
      <w:r>
        <w:rPr>
          <w:spacing w:val="43"/>
        </w:rPr>
        <w:t xml:space="preserve"> </w:t>
      </w:r>
      <w:r>
        <w:t>in</w:t>
      </w:r>
      <w:r>
        <w:rPr>
          <w:spacing w:val="46"/>
        </w:rPr>
        <w:t xml:space="preserve"> </w:t>
      </w:r>
      <w:r>
        <w:t>a</w:t>
      </w:r>
      <w:r>
        <w:rPr>
          <w:spacing w:val="-59"/>
        </w:rPr>
        <w:t xml:space="preserve"> </w:t>
      </w:r>
      <w:r>
        <w:t>western</w:t>
      </w:r>
      <w:r>
        <w:rPr>
          <w:spacing w:val="12"/>
        </w:rPr>
        <w:t xml:space="preserve"> </w:t>
      </w:r>
      <w:r>
        <w:t>and</w:t>
      </w:r>
      <w:r>
        <w:rPr>
          <w:spacing w:val="2"/>
        </w:rPr>
        <w:t xml:space="preserve"> </w:t>
      </w:r>
      <w:r>
        <w:t>third-world</w:t>
      </w:r>
      <w:r>
        <w:rPr>
          <w:spacing w:val="2"/>
        </w:rPr>
        <w:t xml:space="preserve"> </w:t>
      </w:r>
      <w:r>
        <w:t>context</w:t>
      </w:r>
      <w:r>
        <w:rPr>
          <w:spacing w:val="8"/>
        </w:rPr>
        <w:t xml:space="preserve"> </w:t>
      </w:r>
      <w:r>
        <w:t>(Moghaddam,</w:t>
      </w:r>
      <w:r>
        <w:rPr>
          <w:spacing w:val="8"/>
        </w:rPr>
        <w:t xml:space="preserve"> </w:t>
      </w:r>
      <w:r>
        <w:t>Vuksanovic</w:t>
      </w:r>
      <w:r>
        <w:rPr>
          <w:spacing w:val="10"/>
        </w:rPr>
        <w:t xml:space="preserve"> </w:t>
      </w:r>
      <w:r>
        <w:t>1990,</w:t>
      </w:r>
      <w:r>
        <w:rPr>
          <w:spacing w:val="10"/>
        </w:rPr>
        <w:t xml:space="preserve"> </w:t>
      </w:r>
      <w:r>
        <w:t>McFarland,</w:t>
      </w:r>
      <w:r>
        <w:rPr>
          <w:spacing w:val="12"/>
        </w:rPr>
        <w:t xml:space="preserve"> </w:t>
      </w:r>
      <w:r>
        <w:t>Mathews</w:t>
      </w:r>
      <w:r>
        <w:rPr>
          <w:spacing w:val="-50"/>
        </w:rPr>
        <w:t xml:space="preserve"> </w:t>
      </w:r>
      <w:r>
        <w:t>2005).</w:t>
      </w:r>
      <w:r>
        <w:rPr>
          <w:spacing w:val="21"/>
        </w:rPr>
        <w:t xml:space="preserve"> </w:t>
      </w:r>
      <w:r>
        <w:t>This</w:t>
      </w:r>
      <w:r>
        <w:rPr>
          <w:spacing w:val="22"/>
        </w:rPr>
        <w:t xml:space="preserve"> </w:t>
      </w:r>
      <w:r>
        <w:t>result</w:t>
      </w:r>
      <w:r>
        <w:rPr>
          <w:spacing w:val="21"/>
        </w:rPr>
        <w:t xml:space="preserve"> </w:t>
      </w:r>
      <w:r>
        <w:t>was</w:t>
      </w:r>
      <w:r>
        <w:rPr>
          <w:spacing w:val="22"/>
        </w:rPr>
        <w:t xml:space="preserve"> </w:t>
      </w:r>
      <w:r>
        <w:t>found</w:t>
      </w:r>
      <w:r>
        <w:rPr>
          <w:spacing w:val="22"/>
        </w:rPr>
        <w:t xml:space="preserve"> </w:t>
      </w:r>
      <w:r>
        <w:t>to</w:t>
      </w:r>
      <w:r>
        <w:rPr>
          <w:spacing w:val="21"/>
        </w:rPr>
        <w:t xml:space="preserve"> </w:t>
      </w:r>
      <w:r>
        <w:t>be</w:t>
      </w:r>
      <w:r>
        <w:rPr>
          <w:spacing w:val="21"/>
        </w:rPr>
        <w:t xml:space="preserve"> </w:t>
      </w:r>
      <w:r>
        <w:t>a</w:t>
      </w:r>
      <w:r>
        <w:rPr>
          <w:spacing w:val="21"/>
        </w:rPr>
        <w:t xml:space="preserve"> </w:t>
      </w:r>
      <w:r>
        <w:t>function</w:t>
      </w:r>
      <w:r>
        <w:rPr>
          <w:spacing w:val="19"/>
        </w:rPr>
        <w:t xml:space="preserve"> </w:t>
      </w:r>
      <w:r>
        <w:t>of</w:t>
      </w:r>
      <w:r>
        <w:rPr>
          <w:spacing w:val="26"/>
        </w:rPr>
        <w:t xml:space="preserve"> </w:t>
      </w:r>
      <w:r>
        <w:t>Right-wing</w:t>
      </w:r>
      <w:r>
        <w:rPr>
          <w:spacing w:val="19"/>
        </w:rPr>
        <w:t xml:space="preserve"> </w:t>
      </w:r>
      <w:r>
        <w:t>authoritarianism.</w:t>
      </w:r>
      <w:r>
        <w:rPr>
          <w:spacing w:val="22"/>
        </w:rPr>
        <w:t xml:space="preserve"> </w:t>
      </w:r>
      <w:r>
        <w:t>Political</w:t>
      </w:r>
      <w:r>
        <w:rPr>
          <w:spacing w:val="-56"/>
        </w:rPr>
        <w:t xml:space="preserve"> </w:t>
      </w:r>
      <w:r>
        <w:t>Leftism</w:t>
      </w:r>
      <w:r>
        <w:rPr>
          <w:spacing w:val="14"/>
        </w:rPr>
        <w:t xml:space="preserve"> </w:t>
      </w:r>
      <w:r>
        <w:t>on</w:t>
      </w:r>
      <w:r>
        <w:rPr>
          <w:spacing w:val="10"/>
        </w:rPr>
        <w:t xml:space="preserve"> </w:t>
      </w:r>
      <w:r>
        <w:t>the</w:t>
      </w:r>
      <w:r>
        <w:rPr>
          <w:spacing w:val="13"/>
        </w:rPr>
        <w:t xml:space="preserve"> </w:t>
      </w:r>
      <w:r>
        <w:t>other</w:t>
      </w:r>
      <w:r>
        <w:rPr>
          <w:spacing w:val="12"/>
        </w:rPr>
        <w:t xml:space="preserve"> </w:t>
      </w:r>
      <w:r>
        <w:t>hand</w:t>
      </w:r>
      <w:r>
        <w:rPr>
          <w:spacing w:val="10"/>
        </w:rPr>
        <w:t xml:space="preserve"> </w:t>
      </w:r>
      <w:r>
        <w:t>values</w:t>
      </w:r>
      <w:r>
        <w:rPr>
          <w:spacing w:val="17"/>
        </w:rPr>
        <w:t xml:space="preserve"> </w:t>
      </w:r>
      <w:r>
        <w:t>egalitarianism,</w:t>
      </w:r>
      <w:r>
        <w:rPr>
          <w:spacing w:val="10"/>
        </w:rPr>
        <w:t xml:space="preserve"> </w:t>
      </w:r>
      <w:r>
        <w:t>fairness,</w:t>
      </w:r>
      <w:r>
        <w:rPr>
          <w:spacing w:val="14"/>
        </w:rPr>
        <w:t xml:space="preserve"> </w:t>
      </w:r>
      <w:r>
        <w:t>empathy</w:t>
      </w:r>
      <w:r>
        <w:rPr>
          <w:spacing w:val="12"/>
        </w:rPr>
        <w:t xml:space="preserve"> </w:t>
      </w:r>
      <w:r>
        <w:t>and</w:t>
      </w:r>
      <w:r>
        <w:rPr>
          <w:spacing w:val="13"/>
        </w:rPr>
        <w:t xml:space="preserve"> </w:t>
      </w:r>
      <w:r>
        <w:t>a</w:t>
      </w:r>
      <w:r>
        <w:rPr>
          <w:spacing w:val="13"/>
        </w:rPr>
        <w:t xml:space="preserve"> </w:t>
      </w:r>
      <w:r>
        <w:t>reduction</w:t>
      </w:r>
      <w:r>
        <w:rPr>
          <w:spacing w:val="10"/>
        </w:rPr>
        <w:t xml:space="preserve"> </w:t>
      </w:r>
      <w:r>
        <w:t>of</w:t>
      </w:r>
      <w:r>
        <w:rPr>
          <w:spacing w:val="-55"/>
        </w:rPr>
        <w:t xml:space="preserve"> </w:t>
      </w:r>
      <w:r>
        <w:t>social</w:t>
      </w:r>
      <w:r>
        <w:rPr>
          <w:spacing w:val="60"/>
        </w:rPr>
        <w:t xml:space="preserve"> </w:t>
      </w:r>
      <w:r>
        <w:t>and</w:t>
      </w:r>
      <w:r>
        <w:rPr>
          <w:spacing w:val="56"/>
        </w:rPr>
        <w:t xml:space="preserve"> </w:t>
      </w:r>
      <w:r>
        <w:t>economic</w:t>
      </w:r>
      <w:r>
        <w:rPr>
          <w:spacing w:val="60"/>
        </w:rPr>
        <w:t xml:space="preserve"> </w:t>
      </w:r>
      <w:r>
        <w:t>inequalities.</w:t>
      </w:r>
      <w:r>
        <w:rPr>
          <w:spacing w:val="55"/>
        </w:rPr>
        <w:t xml:space="preserve"> </w:t>
      </w:r>
      <w:r>
        <w:t>These</w:t>
      </w:r>
      <w:r>
        <w:rPr>
          <w:spacing w:val="56"/>
        </w:rPr>
        <w:t xml:space="preserve"> </w:t>
      </w:r>
      <w:r>
        <w:t>values</w:t>
      </w:r>
      <w:r>
        <w:rPr>
          <w:spacing w:val="60"/>
        </w:rPr>
        <w:t xml:space="preserve"> </w:t>
      </w:r>
      <w:r>
        <w:t>are</w:t>
      </w:r>
      <w:r>
        <w:rPr>
          <w:spacing w:val="56"/>
        </w:rPr>
        <w:t xml:space="preserve"> </w:t>
      </w:r>
      <w:r>
        <w:t>all</w:t>
      </w:r>
      <w:r>
        <w:rPr>
          <w:spacing w:val="54"/>
        </w:rPr>
        <w:t xml:space="preserve"> </w:t>
      </w:r>
      <w:r>
        <w:t>very</w:t>
      </w:r>
      <w:r>
        <w:rPr>
          <w:spacing w:val="50"/>
        </w:rPr>
        <w:t xml:space="preserve"> </w:t>
      </w:r>
      <w:r>
        <w:t>complimentary</w:t>
      </w:r>
      <w:r>
        <w:rPr>
          <w:spacing w:val="57"/>
        </w:rPr>
        <w:t xml:space="preserve"> </w:t>
      </w:r>
      <w:r>
        <w:t>to</w:t>
      </w:r>
      <w:r>
        <w:rPr>
          <w:spacing w:val="57"/>
        </w:rPr>
        <w:t xml:space="preserve"> </w:t>
      </w:r>
      <w:r>
        <w:t>the</w:t>
      </w:r>
      <w:r>
        <w:rPr>
          <w:spacing w:val="-58"/>
        </w:rPr>
        <w:t xml:space="preserve"> </w:t>
      </w:r>
      <w:r>
        <w:t>support</w:t>
      </w:r>
      <w:r>
        <w:rPr>
          <w:spacing w:val="35"/>
        </w:rPr>
        <w:t xml:space="preserve"> </w:t>
      </w:r>
      <w:r>
        <w:t>of</w:t>
      </w:r>
      <w:r>
        <w:rPr>
          <w:spacing w:val="37"/>
        </w:rPr>
        <w:t xml:space="preserve"> </w:t>
      </w:r>
      <w:r>
        <w:t>human</w:t>
      </w:r>
      <w:r>
        <w:rPr>
          <w:spacing w:val="36"/>
        </w:rPr>
        <w:t xml:space="preserve"> </w:t>
      </w:r>
      <w:r>
        <w:t>rights.</w:t>
      </w:r>
      <w:r>
        <w:rPr>
          <w:spacing w:val="35"/>
        </w:rPr>
        <w:t xml:space="preserve"> </w:t>
      </w:r>
      <w:r>
        <w:t>Moghaddam</w:t>
      </w:r>
      <w:r>
        <w:rPr>
          <w:spacing w:val="40"/>
        </w:rPr>
        <w:t xml:space="preserve"> </w:t>
      </w:r>
      <w:r>
        <w:t>&amp;</w:t>
      </w:r>
      <w:r>
        <w:rPr>
          <w:spacing w:val="37"/>
        </w:rPr>
        <w:t xml:space="preserve"> </w:t>
      </w:r>
      <w:r>
        <w:t>Vuksanovic</w:t>
      </w:r>
      <w:r>
        <w:rPr>
          <w:spacing w:val="37"/>
        </w:rPr>
        <w:t xml:space="preserve"> </w:t>
      </w:r>
      <w:r>
        <w:t>(1990)</w:t>
      </w:r>
      <w:r>
        <w:rPr>
          <w:spacing w:val="36"/>
        </w:rPr>
        <w:t xml:space="preserve"> </w:t>
      </w:r>
      <w:r>
        <w:t>also</w:t>
      </w:r>
      <w:r>
        <w:rPr>
          <w:spacing w:val="36"/>
        </w:rPr>
        <w:t xml:space="preserve"> </w:t>
      </w:r>
      <w:r>
        <w:t>explain</w:t>
      </w:r>
      <w:r>
        <w:rPr>
          <w:spacing w:val="33"/>
        </w:rPr>
        <w:t xml:space="preserve"> </w:t>
      </w:r>
      <w:r>
        <w:t>that</w:t>
      </w:r>
      <w:r>
        <w:rPr>
          <w:spacing w:val="37"/>
        </w:rPr>
        <w:t xml:space="preserve"> </w:t>
      </w:r>
      <w:r>
        <w:t>Right-</w:t>
      </w:r>
      <w:r>
        <w:rPr>
          <w:spacing w:val="-57"/>
        </w:rPr>
        <w:t xml:space="preserve"> </w:t>
      </w:r>
      <w:r>
        <w:t>wing</w:t>
      </w:r>
      <w:r>
        <w:rPr>
          <w:spacing w:val="37"/>
        </w:rPr>
        <w:t xml:space="preserve"> </w:t>
      </w:r>
      <w:r>
        <w:t>Authoritarianism</w:t>
      </w:r>
      <w:r>
        <w:rPr>
          <w:spacing w:val="39"/>
        </w:rPr>
        <w:t xml:space="preserve"> </w:t>
      </w:r>
      <w:r>
        <w:t>generally</w:t>
      </w:r>
      <w:r>
        <w:rPr>
          <w:spacing w:val="31"/>
        </w:rPr>
        <w:t xml:space="preserve"> </w:t>
      </w:r>
      <w:r>
        <w:t>oppose</w:t>
      </w:r>
      <w:r>
        <w:rPr>
          <w:spacing w:val="33"/>
        </w:rPr>
        <w:t xml:space="preserve"> </w:t>
      </w:r>
      <w:r>
        <w:t>human</w:t>
      </w:r>
      <w:r>
        <w:rPr>
          <w:spacing w:val="30"/>
        </w:rPr>
        <w:t xml:space="preserve"> </w:t>
      </w:r>
      <w:r>
        <w:t>rights</w:t>
      </w:r>
      <w:r>
        <w:rPr>
          <w:spacing w:val="34"/>
        </w:rPr>
        <w:t xml:space="preserve"> </w:t>
      </w:r>
      <w:r>
        <w:t>because</w:t>
      </w:r>
      <w:r>
        <w:rPr>
          <w:spacing w:val="35"/>
        </w:rPr>
        <w:t xml:space="preserve"> </w:t>
      </w:r>
      <w:r>
        <w:t>of</w:t>
      </w:r>
      <w:r>
        <w:rPr>
          <w:spacing w:val="37"/>
        </w:rPr>
        <w:t xml:space="preserve"> </w:t>
      </w:r>
      <w:r>
        <w:t>their</w:t>
      </w:r>
      <w:r>
        <w:rPr>
          <w:spacing w:val="34"/>
        </w:rPr>
        <w:t xml:space="preserve"> </w:t>
      </w:r>
      <w:r>
        <w:t>opposition</w:t>
      </w:r>
      <w:r>
        <w:rPr>
          <w:spacing w:val="31"/>
        </w:rPr>
        <w:t xml:space="preserve"> </w:t>
      </w:r>
      <w:r>
        <w:t>to</w:t>
      </w:r>
      <w:r>
        <w:rPr>
          <w:spacing w:val="-57"/>
        </w:rPr>
        <w:t xml:space="preserve"> </w:t>
      </w:r>
      <w:r>
        <w:t>individual</w:t>
      </w:r>
      <w:r>
        <w:rPr>
          <w:spacing w:val="37"/>
        </w:rPr>
        <w:t xml:space="preserve"> </w:t>
      </w:r>
      <w:r>
        <w:t>liberties.</w:t>
      </w:r>
    </w:p>
    <w:p w14:paraId="37D38773" w14:textId="77777777" w:rsidR="008566DF" w:rsidRDefault="008566DF">
      <w:pPr>
        <w:spacing w:before="10"/>
        <w:rPr>
          <w:rFonts w:ascii="Arial" w:eastAsia="Arial" w:hAnsi="Arial" w:cs="Arial"/>
          <w:sz w:val="25"/>
          <w:szCs w:val="25"/>
        </w:rPr>
      </w:pPr>
    </w:p>
    <w:p w14:paraId="490021AA" w14:textId="77777777" w:rsidR="008566DF" w:rsidRDefault="006861AB" w:rsidP="000343FC">
      <w:pPr>
        <w:pStyle w:val="BodyText"/>
        <w:spacing w:line="283" w:lineRule="auto"/>
        <w:ind w:left="0" w:right="165"/>
        <w:jc w:val="both"/>
      </w:pPr>
      <w:r>
        <w:t>The</w:t>
      </w:r>
      <w:r>
        <w:rPr>
          <w:spacing w:val="-2"/>
        </w:rPr>
        <w:t xml:space="preserve"> </w:t>
      </w:r>
      <w:r>
        <w:t>politics</w:t>
      </w:r>
      <w:r>
        <w:rPr>
          <w:spacing w:val="-1"/>
        </w:rPr>
        <w:t xml:space="preserve"> </w:t>
      </w:r>
      <w:r>
        <w:t>of</w:t>
      </w:r>
      <w:r>
        <w:rPr>
          <w:spacing w:val="1"/>
        </w:rPr>
        <w:t xml:space="preserve"> </w:t>
      </w:r>
      <w:r>
        <w:t>the</w:t>
      </w:r>
      <w:r>
        <w:rPr>
          <w:spacing w:val="-3"/>
        </w:rPr>
        <w:t xml:space="preserve"> </w:t>
      </w:r>
      <w:r>
        <w:t>minimum</w:t>
      </w:r>
      <w:r>
        <w:rPr>
          <w:spacing w:val="2"/>
        </w:rPr>
        <w:t xml:space="preserve"> </w:t>
      </w:r>
      <w:r>
        <w:t>wage</w:t>
      </w:r>
      <w:r>
        <w:rPr>
          <w:spacing w:val="-3"/>
        </w:rPr>
        <w:t xml:space="preserve"> </w:t>
      </w:r>
      <w:r>
        <w:t>is</w:t>
      </w:r>
      <w:r>
        <w:rPr>
          <w:spacing w:val="-1"/>
        </w:rPr>
        <w:t xml:space="preserve"> </w:t>
      </w:r>
      <w:r>
        <w:t>similar</w:t>
      </w:r>
      <w:r>
        <w:rPr>
          <w:spacing w:val="-5"/>
        </w:rPr>
        <w:t xml:space="preserve"> </w:t>
      </w:r>
      <w:r>
        <w:t>to</w:t>
      </w:r>
      <w:r>
        <w:rPr>
          <w:spacing w:val="-2"/>
        </w:rPr>
        <w:t xml:space="preserve"> </w:t>
      </w:r>
      <w:r>
        <w:t>the</w:t>
      </w:r>
      <w:r>
        <w:rPr>
          <w:spacing w:val="-5"/>
        </w:rPr>
        <w:t xml:space="preserve"> </w:t>
      </w:r>
      <w:r>
        <w:t>politics</w:t>
      </w:r>
      <w:r>
        <w:rPr>
          <w:spacing w:val="-1"/>
        </w:rPr>
        <w:t xml:space="preserve"> </w:t>
      </w:r>
      <w:r>
        <w:t>of</w:t>
      </w:r>
      <w:r>
        <w:rPr>
          <w:spacing w:val="1"/>
        </w:rPr>
        <w:t xml:space="preserve"> </w:t>
      </w:r>
      <w:r>
        <w:t>other</w:t>
      </w:r>
      <w:r>
        <w:rPr>
          <w:spacing w:val="-5"/>
        </w:rPr>
        <w:t xml:space="preserve"> </w:t>
      </w:r>
      <w:r>
        <w:t>social</w:t>
      </w:r>
      <w:r>
        <w:rPr>
          <w:spacing w:val="-1"/>
        </w:rPr>
        <w:t xml:space="preserve"> </w:t>
      </w:r>
      <w:r>
        <w:t>welfare</w:t>
      </w:r>
      <w:r>
        <w:rPr>
          <w:spacing w:val="-4"/>
        </w:rPr>
        <w:t xml:space="preserve"> </w:t>
      </w:r>
      <w:r>
        <w:t>issues.</w:t>
      </w:r>
      <w:r>
        <w:rPr>
          <w:spacing w:val="-56"/>
        </w:rPr>
        <w:t xml:space="preserve"> </w:t>
      </w:r>
      <w:r>
        <w:t>Critically,</w:t>
      </w:r>
      <w:r>
        <w:rPr>
          <w:spacing w:val="16"/>
        </w:rPr>
        <w:t xml:space="preserve"> </w:t>
      </w:r>
      <w:r>
        <w:t>there</w:t>
      </w:r>
      <w:r>
        <w:rPr>
          <w:spacing w:val="12"/>
        </w:rPr>
        <w:t xml:space="preserve"> </w:t>
      </w:r>
      <w:r>
        <w:t>is</w:t>
      </w:r>
      <w:r>
        <w:rPr>
          <w:spacing w:val="14"/>
        </w:rPr>
        <w:t xml:space="preserve"> </w:t>
      </w:r>
      <w:r>
        <w:t>more</w:t>
      </w:r>
      <w:r>
        <w:rPr>
          <w:spacing w:val="14"/>
        </w:rPr>
        <w:t xml:space="preserve"> </w:t>
      </w:r>
      <w:r>
        <w:t>support</w:t>
      </w:r>
      <w:r>
        <w:rPr>
          <w:spacing w:val="14"/>
        </w:rPr>
        <w:t xml:space="preserve"> </w:t>
      </w:r>
      <w:r>
        <w:t>on</w:t>
      </w:r>
      <w:r>
        <w:rPr>
          <w:spacing w:val="14"/>
        </w:rPr>
        <w:t xml:space="preserve"> </w:t>
      </w:r>
      <w:r>
        <w:t>the</w:t>
      </w:r>
      <w:r>
        <w:rPr>
          <w:spacing w:val="16"/>
        </w:rPr>
        <w:t xml:space="preserve"> </w:t>
      </w:r>
      <w:r>
        <w:t>political</w:t>
      </w:r>
      <w:r>
        <w:rPr>
          <w:spacing w:val="14"/>
        </w:rPr>
        <w:t xml:space="preserve"> </w:t>
      </w:r>
      <w:r>
        <w:t>Left,</w:t>
      </w:r>
      <w:r>
        <w:rPr>
          <w:spacing w:val="12"/>
        </w:rPr>
        <w:t xml:space="preserve"> </w:t>
      </w:r>
      <w:r>
        <w:t>but</w:t>
      </w:r>
      <w:r>
        <w:rPr>
          <w:spacing w:val="14"/>
        </w:rPr>
        <w:t xml:space="preserve"> </w:t>
      </w:r>
      <w:r>
        <w:t>there</w:t>
      </w:r>
      <w:r>
        <w:rPr>
          <w:spacing w:val="15"/>
        </w:rPr>
        <w:t xml:space="preserve"> </w:t>
      </w:r>
      <w:r>
        <w:t>is</w:t>
      </w:r>
      <w:r>
        <w:rPr>
          <w:spacing w:val="11"/>
        </w:rPr>
        <w:t xml:space="preserve"> </w:t>
      </w:r>
      <w:r>
        <w:t>still</w:t>
      </w:r>
      <w:r>
        <w:rPr>
          <w:spacing w:val="15"/>
        </w:rPr>
        <w:t xml:space="preserve"> </w:t>
      </w:r>
      <w:r>
        <w:t>support</w:t>
      </w:r>
      <w:r>
        <w:rPr>
          <w:spacing w:val="16"/>
        </w:rPr>
        <w:t xml:space="preserve"> </w:t>
      </w:r>
      <w:r>
        <w:t>for</w:t>
      </w:r>
      <w:r>
        <w:rPr>
          <w:spacing w:val="14"/>
        </w:rPr>
        <w:t xml:space="preserve"> </w:t>
      </w:r>
      <w:r>
        <w:t>these</w:t>
      </w:r>
      <w:r>
        <w:rPr>
          <w:spacing w:val="-57"/>
        </w:rPr>
        <w:t xml:space="preserve"> </w:t>
      </w:r>
      <w:r>
        <w:t>policies</w:t>
      </w:r>
      <w:r>
        <w:rPr>
          <w:spacing w:val="50"/>
        </w:rPr>
        <w:t xml:space="preserve"> </w:t>
      </w:r>
      <w:r>
        <w:t>among</w:t>
      </w:r>
      <w:r>
        <w:rPr>
          <w:spacing w:val="46"/>
        </w:rPr>
        <w:t xml:space="preserve"> </w:t>
      </w:r>
      <w:r>
        <w:t>more</w:t>
      </w:r>
      <w:r>
        <w:rPr>
          <w:spacing w:val="49"/>
        </w:rPr>
        <w:t xml:space="preserve"> </w:t>
      </w:r>
      <w:r>
        <w:t>Left</w:t>
      </w:r>
      <w:r>
        <w:rPr>
          <w:spacing w:val="48"/>
        </w:rPr>
        <w:t xml:space="preserve"> </w:t>
      </w:r>
      <w:r>
        <w:t>oriented</w:t>
      </w:r>
      <w:r>
        <w:rPr>
          <w:spacing w:val="46"/>
        </w:rPr>
        <w:t xml:space="preserve"> </w:t>
      </w:r>
      <w:r>
        <w:t>members</w:t>
      </w:r>
      <w:r>
        <w:rPr>
          <w:spacing w:val="48"/>
        </w:rPr>
        <w:t xml:space="preserve"> </w:t>
      </w:r>
      <w:r>
        <w:t>and</w:t>
      </w:r>
      <w:r>
        <w:rPr>
          <w:spacing w:val="49"/>
        </w:rPr>
        <w:t xml:space="preserve"> </w:t>
      </w:r>
      <w:r>
        <w:t>supporters</w:t>
      </w:r>
      <w:r>
        <w:rPr>
          <w:spacing w:val="51"/>
        </w:rPr>
        <w:t xml:space="preserve"> </w:t>
      </w:r>
      <w:r>
        <w:t>of</w:t>
      </w:r>
      <w:r>
        <w:rPr>
          <w:spacing w:val="48"/>
        </w:rPr>
        <w:t xml:space="preserve"> </w:t>
      </w:r>
      <w:r>
        <w:t>Right-wing</w:t>
      </w:r>
      <w:r>
        <w:rPr>
          <w:spacing w:val="49"/>
        </w:rPr>
        <w:t xml:space="preserve"> </w:t>
      </w:r>
      <w:r>
        <w:t>political</w:t>
      </w:r>
      <w:r>
        <w:rPr>
          <w:spacing w:val="-57"/>
        </w:rPr>
        <w:t xml:space="preserve"> </w:t>
      </w:r>
      <w:r>
        <w:t>parties</w:t>
      </w:r>
      <w:r>
        <w:rPr>
          <w:spacing w:val="29"/>
        </w:rPr>
        <w:t xml:space="preserve"> </w:t>
      </w:r>
      <w:r>
        <w:t>(Waltman</w:t>
      </w:r>
      <w:r>
        <w:rPr>
          <w:spacing w:val="26"/>
        </w:rPr>
        <w:t xml:space="preserve"> </w:t>
      </w:r>
      <w:r>
        <w:t>2000).</w:t>
      </w:r>
      <w:r>
        <w:rPr>
          <w:spacing w:val="31"/>
        </w:rPr>
        <w:t xml:space="preserve"> </w:t>
      </w:r>
      <w:r>
        <w:t>Promoting</w:t>
      </w:r>
      <w:r>
        <w:rPr>
          <w:spacing w:val="29"/>
        </w:rPr>
        <w:t xml:space="preserve"> </w:t>
      </w:r>
      <w:r>
        <w:t>income</w:t>
      </w:r>
      <w:r>
        <w:rPr>
          <w:spacing w:val="28"/>
        </w:rPr>
        <w:t xml:space="preserve"> </w:t>
      </w:r>
      <w:r>
        <w:t>equality</w:t>
      </w:r>
      <w:r>
        <w:rPr>
          <w:spacing w:val="27"/>
        </w:rPr>
        <w:t xml:space="preserve"> </w:t>
      </w:r>
      <w:r>
        <w:t>is</w:t>
      </w:r>
      <w:r>
        <w:rPr>
          <w:spacing w:val="32"/>
        </w:rPr>
        <w:t xml:space="preserve"> </w:t>
      </w:r>
      <w:r>
        <w:t>a</w:t>
      </w:r>
      <w:r>
        <w:rPr>
          <w:spacing w:val="31"/>
        </w:rPr>
        <w:t xml:space="preserve"> </w:t>
      </w:r>
      <w:r>
        <w:t>large</w:t>
      </w:r>
      <w:r>
        <w:rPr>
          <w:spacing w:val="31"/>
        </w:rPr>
        <w:t xml:space="preserve"> </w:t>
      </w:r>
      <w:r>
        <w:t>part</w:t>
      </w:r>
      <w:r>
        <w:rPr>
          <w:spacing w:val="35"/>
        </w:rPr>
        <w:t xml:space="preserve"> </w:t>
      </w:r>
      <w:r>
        <w:t>of</w:t>
      </w:r>
      <w:r>
        <w:rPr>
          <w:spacing w:val="33"/>
        </w:rPr>
        <w:t xml:space="preserve"> </w:t>
      </w:r>
      <w:r>
        <w:t>the</w:t>
      </w:r>
      <w:r>
        <w:rPr>
          <w:spacing w:val="31"/>
        </w:rPr>
        <w:t xml:space="preserve"> </w:t>
      </w:r>
      <w:r>
        <w:t>egalitarian</w:t>
      </w:r>
      <w:r>
        <w:rPr>
          <w:spacing w:val="-57"/>
        </w:rPr>
        <w:t xml:space="preserve"> </w:t>
      </w:r>
      <w:r>
        <w:t>mind-set</w:t>
      </w:r>
      <w:r>
        <w:rPr>
          <w:spacing w:val="11"/>
        </w:rPr>
        <w:t xml:space="preserve"> </w:t>
      </w:r>
      <w:r>
        <w:t>of</w:t>
      </w:r>
      <w:r>
        <w:rPr>
          <w:spacing w:val="15"/>
        </w:rPr>
        <w:t xml:space="preserve"> </w:t>
      </w:r>
      <w:r>
        <w:t>many</w:t>
      </w:r>
      <w:r>
        <w:rPr>
          <w:spacing w:val="7"/>
        </w:rPr>
        <w:t xml:space="preserve"> </w:t>
      </w:r>
      <w:r>
        <w:t>on</w:t>
      </w:r>
      <w:r>
        <w:rPr>
          <w:spacing w:val="11"/>
        </w:rPr>
        <w:t xml:space="preserve"> </w:t>
      </w:r>
      <w:r>
        <w:t>the</w:t>
      </w:r>
      <w:r>
        <w:rPr>
          <w:spacing w:val="15"/>
        </w:rPr>
        <w:t xml:space="preserve"> </w:t>
      </w:r>
      <w:r>
        <w:t>political</w:t>
      </w:r>
      <w:r>
        <w:rPr>
          <w:spacing w:val="14"/>
        </w:rPr>
        <w:t xml:space="preserve"> </w:t>
      </w:r>
      <w:r>
        <w:t>Left.</w:t>
      </w:r>
      <w:r>
        <w:rPr>
          <w:spacing w:val="12"/>
        </w:rPr>
        <w:t xml:space="preserve"> </w:t>
      </w:r>
      <w:r>
        <w:t>These</w:t>
      </w:r>
      <w:r>
        <w:rPr>
          <w:spacing w:val="12"/>
        </w:rPr>
        <w:t xml:space="preserve"> </w:t>
      </w:r>
      <w:r>
        <w:t>issues</w:t>
      </w:r>
      <w:r>
        <w:rPr>
          <w:spacing w:val="14"/>
        </w:rPr>
        <w:t xml:space="preserve"> </w:t>
      </w:r>
      <w:r>
        <w:t>will</w:t>
      </w:r>
      <w:r>
        <w:rPr>
          <w:spacing w:val="14"/>
        </w:rPr>
        <w:t xml:space="preserve"> </w:t>
      </w:r>
      <w:r>
        <w:t>be</w:t>
      </w:r>
      <w:r>
        <w:rPr>
          <w:spacing w:val="14"/>
        </w:rPr>
        <w:t xml:space="preserve"> </w:t>
      </w:r>
      <w:r>
        <w:t>important</w:t>
      </w:r>
      <w:r>
        <w:rPr>
          <w:spacing w:val="12"/>
        </w:rPr>
        <w:t xml:space="preserve"> </w:t>
      </w:r>
      <w:r>
        <w:t>to</w:t>
      </w:r>
      <w:r>
        <w:rPr>
          <w:spacing w:val="10"/>
        </w:rPr>
        <w:t xml:space="preserve"> </w:t>
      </w:r>
      <w:r>
        <w:t>those</w:t>
      </w:r>
      <w:r>
        <w:rPr>
          <w:spacing w:val="-60"/>
        </w:rPr>
        <w:t xml:space="preserve"> </w:t>
      </w:r>
      <w:r>
        <w:t>consumers</w:t>
      </w:r>
      <w:r>
        <w:rPr>
          <w:spacing w:val="31"/>
        </w:rPr>
        <w:t xml:space="preserve"> </w:t>
      </w:r>
      <w:r>
        <w:t>that</w:t>
      </w:r>
      <w:r>
        <w:rPr>
          <w:spacing w:val="35"/>
        </w:rPr>
        <w:t xml:space="preserve"> </w:t>
      </w:r>
      <w:r>
        <w:t>have</w:t>
      </w:r>
      <w:r>
        <w:rPr>
          <w:spacing w:val="30"/>
        </w:rPr>
        <w:t xml:space="preserve"> </w:t>
      </w:r>
      <w:r>
        <w:t>strong</w:t>
      </w:r>
      <w:r>
        <w:rPr>
          <w:spacing w:val="30"/>
        </w:rPr>
        <w:t xml:space="preserve"> </w:t>
      </w:r>
      <w:r>
        <w:t>views</w:t>
      </w:r>
      <w:r>
        <w:rPr>
          <w:spacing w:val="31"/>
        </w:rPr>
        <w:t xml:space="preserve"> </w:t>
      </w:r>
      <w:r>
        <w:t>about</w:t>
      </w:r>
      <w:r>
        <w:rPr>
          <w:spacing w:val="31"/>
        </w:rPr>
        <w:t xml:space="preserve"> </w:t>
      </w:r>
      <w:r>
        <w:t>helping</w:t>
      </w:r>
      <w:r>
        <w:rPr>
          <w:spacing w:val="30"/>
        </w:rPr>
        <w:t xml:space="preserve"> </w:t>
      </w:r>
      <w:r>
        <w:t>the</w:t>
      </w:r>
      <w:r>
        <w:rPr>
          <w:spacing w:val="30"/>
        </w:rPr>
        <w:t xml:space="preserve"> </w:t>
      </w:r>
      <w:r>
        <w:t>disadvantage</w:t>
      </w:r>
      <w:r>
        <w:rPr>
          <w:spacing w:val="33"/>
        </w:rPr>
        <w:t xml:space="preserve"> </w:t>
      </w:r>
      <w:r>
        <w:t>and</w:t>
      </w:r>
      <w:r>
        <w:rPr>
          <w:spacing w:val="32"/>
        </w:rPr>
        <w:t xml:space="preserve"> </w:t>
      </w:r>
      <w:r>
        <w:t>promoting</w:t>
      </w:r>
      <w:r>
        <w:rPr>
          <w:spacing w:val="33"/>
        </w:rPr>
        <w:t xml:space="preserve"> </w:t>
      </w:r>
      <w:r>
        <w:t>a</w:t>
      </w:r>
      <w:r>
        <w:rPr>
          <w:spacing w:val="-56"/>
        </w:rPr>
        <w:t xml:space="preserve"> </w:t>
      </w:r>
      <w:r>
        <w:t>fairer</w:t>
      </w:r>
      <w:r>
        <w:rPr>
          <w:spacing w:val="21"/>
        </w:rPr>
        <w:t xml:space="preserve"> </w:t>
      </w:r>
      <w:r>
        <w:t>and</w:t>
      </w:r>
      <w:r>
        <w:rPr>
          <w:spacing w:val="20"/>
        </w:rPr>
        <w:t xml:space="preserve"> </w:t>
      </w:r>
      <w:r>
        <w:t>more</w:t>
      </w:r>
      <w:r>
        <w:rPr>
          <w:spacing w:val="23"/>
        </w:rPr>
        <w:t xml:space="preserve"> </w:t>
      </w:r>
      <w:r>
        <w:t>equal</w:t>
      </w:r>
      <w:r>
        <w:rPr>
          <w:spacing w:val="24"/>
        </w:rPr>
        <w:t xml:space="preserve"> </w:t>
      </w:r>
      <w:r>
        <w:t>society.</w:t>
      </w:r>
      <w:r>
        <w:rPr>
          <w:spacing w:val="25"/>
        </w:rPr>
        <w:t xml:space="preserve"> </w:t>
      </w:r>
      <w:r>
        <w:t>These</w:t>
      </w:r>
      <w:r>
        <w:rPr>
          <w:spacing w:val="23"/>
        </w:rPr>
        <w:t xml:space="preserve"> </w:t>
      </w:r>
      <w:r>
        <w:t>issues</w:t>
      </w:r>
      <w:r>
        <w:rPr>
          <w:spacing w:val="25"/>
        </w:rPr>
        <w:t xml:space="preserve"> </w:t>
      </w:r>
      <w:r>
        <w:t>may</w:t>
      </w:r>
      <w:r>
        <w:rPr>
          <w:spacing w:val="19"/>
        </w:rPr>
        <w:t xml:space="preserve"> </w:t>
      </w:r>
      <w:r>
        <w:t>also</w:t>
      </w:r>
      <w:r>
        <w:rPr>
          <w:spacing w:val="25"/>
        </w:rPr>
        <w:t xml:space="preserve"> </w:t>
      </w:r>
      <w:r>
        <w:t>appeal</w:t>
      </w:r>
      <w:r>
        <w:rPr>
          <w:spacing w:val="25"/>
        </w:rPr>
        <w:t xml:space="preserve"> </w:t>
      </w:r>
      <w:r>
        <w:t>to</w:t>
      </w:r>
      <w:r>
        <w:rPr>
          <w:spacing w:val="23"/>
        </w:rPr>
        <w:t xml:space="preserve"> </w:t>
      </w:r>
      <w:r>
        <w:t>Rightist</w:t>
      </w:r>
      <w:r>
        <w:rPr>
          <w:spacing w:val="25"/>
        </w:rPr>
        <w:t xml:space="preserve"> </w:t>
      </w:r>
      <w:r>
        <w:t>that</w:t>
      </w:r>
      <w:r>
        <w:rPr>
          <w:spacing w:val="25"/>
        </w:rPr>
        <w:t xml:space="preserve"> </w:t>
      </w:r>
      <w:r>
        <w:t>believe</w:t>
      </w:r>
      <w:r>
        <w:rPr>
          <w:spacing w:val="-57"/>
        </w:rPr>
        <w:t xml:space="preserve"> </w:t>
      </w:r>
      <w:r>
        <w:t>that</w:t>
      </w:r>
      <w:r>
        <w:rPr>
          <w:spacing w:val="12"/>
        </w:rPr>
        <w:t xml:space="preserve"> </w:t>
      </w:r>
      <w:r>
        <w:t>these</w:t>
      </w:r>
      <w:r>
        <w:rPr>
          <w:spacing w:val="12"/>
        </w:rPr>
        <w:t xml:space="preserve"> </w:t>
      </w:r>
      <w:r>
        <w:t>issues</w:t>
      </w:r>
      <w:r>
        <w:rPr>
          <w:spacing w:val="12"/>
        </w:rPr>
        <w:t xml:space="preserve"> </w:t>
      </w:r>
      <w:r>
        <w:t>are</w:t>
      </w:r>
      <w:r>
        <w:rPr>
          <w:spacing w:val="11"/>
        </w:rPr>
        <w:t xml:space="preserve"> </w:t>
      </w:r>
      <w:r>
        <w:t>important</w:t>
      </w:r>
      <w:r>
        <w:rPr>
          <w:spacing w:val="12"/>
        </w:rPr>
        <w:t xml:space="preserve"> </w:t>
      </w:r>
      <w:r>
        <w:t>to</w:t>
      </w:r>
      <w:r>
        <w:rPr>
          <w:spacing w:val="11"/>
        </w:rPr>
        <w:t xml:space="preserve"> </w:t>
      </w:r>
      <w:r>
        <w:t>avoid</w:t>
      </w:r>
      <w:r>
        <w:rPr>
          <w:spacing w:val="13"/>
        </w:rPr>
        <w:t xml:space="preserve"> </w:t>
      </w:r>
      <w:r>
        <w:t>welfarism.</w:t>
      </w:r>
      <w:r>
        <w:rPr>
          <w:spacing w:val="16"/>
        </w:rPr>
        <w:t xml:space="preserve"> </w:t>
      </w:r>
      <w:r>
        <w:t>However,</w:t>
      </w:r>
      <w:r>
        <w:rPr>
          <w:spacing w:val="12"/>
        </w:rPr>
        <w:t xml:space="preserve"> </w:t>
      </w:r>
      <w:r>
        <w:t>these</w:t>
      </w:r>
      <w:r>
        <w:rPr>
          <w:spacing w:val="11"/>
        </w:rPr>
        <w:t xml:space="preserve"> </w:t>
      </w:r>
      <w:r>
        <w:t>are</w:t>
      </w:r>
      <w:r>
        <w:rPr>
          <w:spacing w:val="11"/>
        </w:rPr>
        <w:t xml:space="preserve"> </w:t>
      </w:r>
      <w:r>
        <w:t>areas</w:t>
      </w:r>
      <w:r>
        <w:rPr>
          <w:spacing w:val="16"/>
        </w:rPr>
        <w:t xml:space="preserve"> </w:t>
      </w:r>
      <w:r>
        <w:t>that</w:t>
      </w:r>
      <w:r>
        <w:rPr>
          <w:spacing w:val="16"/>
        </w:rPr>
        <w:t xml:space="preserve"> </w:t>
      </w:r>
      <w:r>
        <w:t>are</w:t>
      </w:r>
      <w:r>
        <w:rPr>
          <w:spacing w:val="-56"/>
        </w:rPr>
        <w:t xml:space="preserve"> </w:t>
      </w:r>
      <w:r>
        <w:t>primarily</w:t>
      </w:r>
      <w:r>
        <w:rPr>
          <w:spacing w:val="48"/>
        </w:rPr>
        <w:t xml:space="preserve"> </w:t>
      </w:r>
      <w:r>
        <w:t>focused</w:t>
      </w:r>
      <w:r>
        <w:rPr>
          <w:spacing w:val="51"/>
        </w:rPr>
        <w:t xml:space="preserve"> </w:t>
      </w:r>
      <w:r>
        <w:t>on</w:t>
      </w:r>
      <w:r>
        <w:rPr>
          <w:spacing w:val="53"/>
        </w:rPr>
        <w:t xml:space="preserve"> </w:t>
      </w:r>
      <w:r>
        <w:t>reducing</w:t>
      </w:r>
      <w:r>
        <w:rPr>
          <w:spacing w:val="53"/>
        </w:rPr>
        <w:t xml:space="preserve"> </w:t>
      </w:r>
      <w:r>
        <w:t>inequality,</w:t>
      </w:r>
      <w:r>
        <w:rPr>
          <w:spacing w:val="51"/>
        </w:rPr>
        <w:t xml:space="preserve"> </w:t>
      </w:r>
      <w:r>
        <w:t>supporting</w:t>
      </w:r>
      <w:r>
        <w:rPr>
          <w:spacing w:val="53"/>
        </w:rPr>
        <w:t xml:space="preserve"> </w:t>
      </w:r>
      <w:r>
        <w:t>workers</w:t>
      </w:r>
      <w:r>
        <w:rPr>
          <w:spacing w:val="56"/>
        </w:rPr>
        <w:t xml:space="preserve"> </w:t>
      </w:r>
      <w:r>
        <w:t>and</w:t>
      </w:r>
      <w:r>
        <w:rPr>
          <w:spacing w:val="53"/>
        </w:rPr>
        <w:t xml:space="preserve"> </w:t>
      </w:r>
      <w:r>
        <w:t>empathising</w:t>
      </w:r>
      <w:r>
        <w:rPr>
          <w:spacing w:val="53"/>
        </w:rPr>
        <w:t xml:space="preserve"> </w:t>
      </w:r>
      <w:r>
        <w:t>with</w:t>
      </w:r>
      <w:r>
        <w:rPr>
          <w:spacing w:val="-56"/>
        </w:rPr>
        <w:t xml:space="preserve"> </w:t>
      </w:r>
      <w:r>
        <w:t>those</w:t>
      </w:r>
      <w:r>
        <w:rPr>
          <w:spacing w:val="12"/>
        </w:rPr>
        <w:t xml:space="preserve"> </w:t>
      </w:r>
      <w:r>
        <w:t>that</w:t>
      </w:r>
      <w:r>
        <w:rPr>
          <w:spacing w:val="17"/>
        </w:rPr>
        <w:t xml:space="preserve"> </w:t>
      </w:r>
      <w:r>
        <w:t>are</w:t>
      </w:r>
      <w:r>
        <w:rPr>
          <w:spacing w:val="15"/>
        </w:rPr>
        <w:t xml:space="preserve"> </w:t>
      </w:r>
      <w:r>
        <w:t>vulnerable</w:t>
      </w:r>
      <w:r>
        <w:rPr>
          <w:spacing w:val="15"/>
        </w:rPr>
        <w:t xml:space="preserve"> </w:t>
      </w:r>
      <w:r>
        <w:t>or</w:t>
      </w:r>
      <w:r>
        <w:rPr>
          <w:spacing w:val="15"/>
        </w:rPr>
        <w:t xml:space="preserve"> </w:t>
      </w:r>
      <w:r>
        <w:t>less</w:t>
      </w:r>
      <w:r>
        <w:rPr>
          <w:spacing w:val="17"/>
        </w:rPr>
        <w:t xml:space="preserve"> </w:t>
      </w:r>
      <w:r>
        <w:t>well</w:t>
      </w:r>
      <w:r>
        <w:rPr>
          <w:spacing w:val="19"/>
        </w:rPr>
        <w:t xml:space="preserve"> </w:t>
      </w:r>
      <w:r>
        <w:t>off.</w:t>
      </w:r>
      <w:r>
        <w:rPr>
          <w:spacing w:val="12"/>
        </w:rPr>
        <w:t xml:space="preserve"> </w:t>
      </w:r>
      <w:r>
        <w:t>On</w:t>
      </w:r>
      <w:r>
        <w:rPr>
          <w:spacing w:val="12"/>
        </w:rPr>
        <w:t xml:space="preserve"> </w:t>
      </w:r>
      <w:r>
        <w:t>balance</w:t>
      </w:r>
      <w:r>
        <w:rPr>
          <w:spacing w:val="15"/>
        </w:rPr>
        <w:t xml:space="preserve"> </w:t>
      </w:r>
      <w:r>
        <w:t>these</w:t>
      </w:r>
      <w:r>
        <w:rPr>
          <w:spacing w:val="17"/>
        </w:rPr>
        <w:t xml:space="preserve"> </w:t>
      </w:r>
      <w:r>
        <w:t>issues</w:t>
      </w:r>
      <w:r>
        <w:rPr>
          <w:spacing w:val="19"/>
        </w:rPr>
        <w:t xml:space="preserve"> </w:t>
      </w:r>
      <w:r>
        <w:t>align</w:t>
      </w:r>
      <w:r>
        <w:rPr>
          <w:spacing w:val="15"/>
        </w:rPr>
        <w:t xml:space="preserve"> </w:t>
      </w:r>
      <w:r>
        <w:t>more</w:t>
      </w:r>
      <w:r>
        <w:rPr>
          <w:spacing w:val="16"/>
        </w:rPr>
        <w:t xml:space="preserve"> </w:t>
      </w:r>
      <w:r>
        <w:t>closely</w:t>
      </w:r>
      <w:r>
        <w:rPr>
          <w:spacing w:val="-57"/>
        </w:rPr>
        <w:t xml:space="preserve"> </w:t>
      </w:r>
      <w:r>
        <w:t>with</w:t>
      </w:r>
      <w:r>
        <w:rPr>
          <w:spacing w:val="19"/>
        </w:rPr>
        <w:t xml:space="preserve"> </w:t>
      </w:r>
      <w:r>
        <w:t>a</w:t>
      </w:r>
      <w:r>
        <w:rPr>
          <w:spacing w:val="16"/>
        </w:rPr>
        <w:t xml:space="preserve"> </w:t>
      </w:r>
      <w:r>
        <w:t>more</w:t>
      </w:r>
      <w:r>
        <w:rPr>
          <w:spacing w:val="16"/>
        </w:rPr>
        <w:t xml:space="preserve"> </w:t>
      </w:r>
      <w:r>
        <w:t>Leftist</w:t>
      </w:r>
      <w:r>
        <w:rPr>
          <w:spacing w:val="17"/>
        </w:rPr>
        <w:t xml:space="preserve"> </w:t>
      </w:r>
      <w:r>
        <w:t>political</w:t>
      </w:r>
      <w:r>
        <w:rPr>
          <w:spacing w:val="14"/>
        </w:rPr>
        <w:t xml:space="preserve"> </w:t>
      </w:r>
      <w:r>
        <w:t>ideology.</w:t>
      </w:r>
      <w:r>
        <w:rPr>
          <w:spacing w:val="20"/>
        </w:rPr>
        <w:t xml:space="preserve"> </w:t>
      </w:r>
      <w:r>
        <w:t>In</w:t>
      </w:r>
      <w:r>
        <w:rPr>
          <w:spacing w:val="17"/>
        </w:rPr>
        <w:t xml:space="preserve"> </w:t>
      </w:r>
      <w:r>
        <w:t>fact,</w:t>
      </w:r>
      <w:r>
        <w:rPr>
          <w:spacing w:val="20"/>
        </w:rPr>
        <w:t xml:space="preserve"> </w:t>
      </w:r>
      <w:r>
        <w:t>the</w:t>
      </w:r>
      <w:r>
        <w:rPr>
          <w:spacing w:val="19"/>
        </w:rPr>
        <w:t xml:space="preserve"> </w:t>
      </w:r>
      <w:r>
        <w:t>original</w:t>
      </w:r>
      <w:r>
        <w:rPr>
          <w:spacing w:val="16"/>
        </w:rPr>
        <w:t xml:space="preserve"> </w:t>
      </w:r>
      <w:r>
        <w:t>National</w:t>
      </w:r>
      <w:r>
        <w:rPr>
          <w:spacing w:val="20"/>
        </w:rPr>
        <w:t xml:space="preserve"> </w:t>
      </w:r>
      <w:r>
        <w:t>Minimum</w:t>
      </w:r>
      <w:r>
        <w:rPr>
          <w:spacing w:val="16"/>
        </w:rPr>
        <w:t xml:space="preserve"> </w:t>
      </w:r>
      <w:r>
        <w:t>Wage</w:t>
      </w:r>
      <w:r>
        <w:rPr>
          <w:spacing w:val="16"/>
        </w:rPr>
        <w:t xml:space="preserve"> </w:t>
      </w:r>
      <w:r>
        <w:t>Act</w:t>
      </w:r>
      <w:r>
        <w:rPr>
          <w:spacing w:val="-56"/>
        </w:rPr>
        <w:t xml:space="preserve"> </w:t>
      </w:r>
      <w:r>
        <w:t xml:space="preserve">1998 was introduced by the Left-of-centre Labour party in the  </w:t>
      </w:r>
      <w:r>
        <w:rPr>
          <w:spacing w:val="21"/>
        </w:rPr>
        <w:t xml:space="preserve"> </w:t>
      </w:r>
      <w:r>
        <w:t>UK.</w:t>
      </w:r>
    </w:p>
    <w:p w14:paraId="25185D43" w14:textId="77777777" w:rsidR="008566DF" w:rsidRDefault="008566DF">
      <w:pPr>
        <w:spacing w:before="10"/>
        <w:rPr>
          <w:rFonts w:ascii="Arial" w:eastAsia="Arial" w:hAnsi="Arial" w:cs="Arial"/>
          <w:sz w:val="25"/>
          <w:szCs w:val="25"/>
        </w:rPr>
      </w:pPr>
    </w:p>
    <w:p w14:paraId="32BE9966" w14:textId="77777777" w:rsidR="008566DF" w:rsidRDefault="006861AB" w:rsidP="000343FC">
      <w:pPr>
        <w:pStyle w:val="BodyText"/>
        <w:spacing w:line="283" w:lineRule="auto"/>
        <w:ind w:left="0" w:right="167"/>
        <w:jc w:val="both"/>
      </w:pPr>
      <w:r>
        <w:t>The</w:t>
      </w:r>
      <w:r>
        <w:rPr>
          <w:spacing w:val="2"/>
        </w:rPr>
        <w:t xml:space="preserve"> </w:t>
      </w:r>
      <w:r>
        <w:t>centre</w:t>
      </w:r>
      <w:r>
        <w:rPr>
          <w:spacing w:val="4"/>
        </w:rPr>
        <w:t xml:space="preserve"> </w:t>
      </w:r>
      <w:r>
        <w:t>Left</w:t>
      </w:r>
      <w:r>
        <w:rPr>
          <w:spacing w:val="6"/>
        </w:rPr>
        <w:t xml:space="preserve"> </w:t>
      </w:r>
      <w:r>
        <w:t>Labour</w:t>
      </w:r>
      <w:r>
        <w:rPr>
          <w:spacing w:val="5"/>
        </w:rPr>
        <w:t xml:space="preserve"> </w:t>
      </w:r>
      <w:r>
        <w:t>Party in</w:t>
      </w:r>
      <w:r>
        <w:rPr>
          <w:spacing w:val="2"/>
        </w:rPr>
        <w:t xml:space="preserve"> </w:t>
      </w:r>
      <w:r>
        <w:t>the</w:t>
      </w:r>
      <w:r>
        <w:rPr>
          <w:spacing w:val="4"/>
        </w:rPr>
        <w:t xml:space="preserve"> </w:t>
      </w:r>
      <w:r>
        <w:t>UK</w:t>
      </w:r>
      <w:r>
        <w:rPr>
          <w:spacing w:val="4"/>
        </w:rPr>
        <w:t xml:space="preserve"> </w:t>
      </w:r>
      <w:r>
        <w:t>has</w:t>
      </w:r>
      <w:r>
        <w:rPr>
          <w:spacing w:val="4"/>
        </w:rPr>
        <w:t xml:space="preserve"> </w:t>
      </w:r>
      <w:r>
        <w:t>strong</w:t>
      </w:r>
      <w:r>
        <w:rPr>
          <w:spacing w:val="4"/>
        </w:rPr>
        <w:t xml:space="preserve"> </w:t>
      </w:r>
      <w:r>
        <w:t>links</w:t>
      </w:r>
      <w:r>
        <w:rPr>
          <w:spacing w:val="6"/>
        </w:rPr>
        <w:t xml:space="preserve"> </w:t>
      </w:r>
      <w:r>
        <w:t>with</w:t>
      </w:r>
      <w:r>
        <w:rPr>
          <w:spacing w:val="5"/>
        </w:rPr>
        <w:t xml:space="preserve"> </w:t>
      </w:r>
      <w:r>
        <w:t>workers’</w:t>
      </w:r>
      <w:r>
        <w:rPr>
          <w:spacing w:val="4"/>
        </w:rPr>
        <w:t xml:space="preserve"> </w:t>
      </w:r>
      <w:r>
        <w:t>rights</w:t>
      </w:r>
      <w:r>
        <w:rPr>
          <w:spacing w:val="6"/>
        </w:rPr>
        <w:t xml:space="preserve"> </w:t>
      </w:r>
      <w:r>
        <w:t>and</w:t>
      </w:r>
      <w:r>
        <w:rPr>
          <w:spacing w:val="2"/>
        </w:rPr>
        <w:t xml:space="preserve"> </w:t>
      </w:r>
      <w:r>
        <w:t>labour</w:t>
      </w:r>
      <w:r>
        <w:rPr>
          <w:spacing w:val="-58"/>
        </w:rPr>
        <w:t xml:space="preserve"> </w:t>
      </w:r>
      <w:r>
        <w:t>unions</w:t>
      </w:r>
      <w:r>
        <w:rPr>
          <w:spacing w:val="55"/>
        </w:rPr>
        <w:t xml:space="preserve"> </w:t>
      </w:r>
      <w:r>
        <w:t>(Leach</w:t>
      </w:r>
      <w:r>
        <w:rPr>
          <w:spacing w:val="54"/>
        </w:rPr>
        <w:t xml:space="preserve"> </w:t>
      </w:r>
      <w:r>
        <w:t>2015).</w:t>
      </w:r>
      <w:r>
        <w:rPr>
          <w:spacing w:val="58"/>
        </w:rPr>
        <w:t xml:space="preserve"> </w:t>
      </w:r>
      <w:r>
        <w:t>The</w:t>
      </w:r>
      <w:r>
        <w:rPr>
          <w:spacing w:val="53"/>
        </w:rPr>
        <w:t xml:space="preserve"> </w:t>
      </w:r>
      <w:r>
        <w:t>right</w:t>
      </w:r>
      <w:r>
        <w:rPr>
          <w:spacing w:val="53"/>
        </w:rPr>
        <w:t xml:space="preserve"> </w:t>
      </w:r>
      <w:r>
        <w:t>to</w:t>
      </w:r>
      <w:r>
        <w:rPr>
          <w:spacing w:val="54"/>
        </w:rPr>
        <w:t xml:space="preserve"> </w:t>
      </w:r>
      <w:r>
        <w:t>unionise</w:t>
      </w:r>
      <w:r>
        <w:rPr>
          <w:spacing w:val="48"/>
        </w:rPr>
        <w:t xml:space="preserve"> </w:t>
      </w:r>
      <w:r>
        <w:t>is</w:t>
      </w:r>
      <w:r>
        <w:rPr>
          <w:spacing w:val="51"/>
        </w:rPr>
        <w:t xml:space="preserve"> </w:t>
      </w:r>
      <w:r>
        <w:t>a</w:t>
      </w:r>
      <w:r>
        <w:rPr>
          <w:spacing w:val="53"/>
        </w:rPr>
        <w:t xml:space="preserve"> </w:t>
      </w:r>
      <w:r>
        <w:t>much-politicised</w:t>
      </w:r>
      <w:r>
        <w:rPr>
          <w:spacing w:val="51"/>
        </w:rPr>
        <w:t xml:space="preserve"> </w:t>
      </w:r>
      <w:r>
        <w:t>issue</w:t>
      </w:r>
      <w:r>
        <w:rPr>
          <w:spacing w:val="53"/>
        </w:rPr>
        <w:t xml:space="preserve"> </w:t>
      </w:r>
      <w:r>
        <w:t>in</w:t>
      </w:r>
      <w:r>
        <w:rPr>
          <w:spacing w:val="51"/>
        </w:rPr>
        <w:t xml:space="preserve"> </w:t>
      </w:r>
      <w:r>
        <w:t>the</w:t>
      </w:r>
      <w:r>
        <w:rPr>
          <w:spacing w:val="53"/>
        </w:rPr>
        <w:t xml:space="preserve"> </w:t>
      </w:r>
      <w:r>
        <w:t>UK,</w:t>
      </w:r>
      <w:r>
        <w:rPr>
          <w:spacing w:val="-59"/>
        </w:rPr>
        <w:t xml:space="preserve"> </w:t>
      </w:r>
      <w:r>
        <w:t>principally</w:t>
      </w:r>
      <w:r>
        <w:rPr>
          <w:spacing w:val="33"/>
        </w:rPr>
        <w:t xml:space="preserve"> </w:t>
      </w:r>
      <w:r>
        <w:t>because</w:t>
      </w:r>
      <w:r>
        <w:rPr>
          <w:spacing w:val="34"/>
        </w:rPr>
        <w:t xml:space="preserve"> </w:t>
      </w:r>
      <w:r>
        <w:t>of</w:t>
      </w:r>
      <w:r>
        <w:rPr>
          <w:spacing w:val="35"/>
        </w:rPr>
        <w:t xml:space="preserve"> </w:t>
      </w:r>
      <w:r>
        <w:t>the</w:t>
      </w:r>
      <w:r>
        <w:rPr>
          <w:spacing w:val="34"/>
        </w:rPr>
        <w:t xml:space="preserve"> </w:t>
      </w:r>
      <w:r>
        <w:t>role</w:t>
      </w:r>
      <w:r>
        <w:rPr>
          <w:spacing w:val="30"/>
        </w:rPr>
        <w:t xml:space="preserve"> </w:t>
      </w:r>
      <w:r>
        <w:t>of</w:t>
      </w:r>
      <w:r>
        <w:rPr>
          <w:spacing w:val="38"/>
        </w:rPr>
        <w:t xml:space="preserve"> </w:t>
      </w:r>
      <w:r>
        <w:t>unions</w:t>
      </w:r>
      <w:r>
        <w:rPr>
          <w:spacing w:val="37"/>
        </w:rPr>
        <w:t xml:space="preserve"> </w:t>
      </w:r>
      <w:r>
        <w:t>in</w:t>
      </w:r>
      <w:r>
        <w:rPr>
          <w:spacing w:val="36"/>
        </w:rPr>
        <w:t xml:space="preserve"> </w:t>
      </w:r>
      <w:r>
        <w:t>upholding</w:t>
      </w:r>
      <w:r>
        <w:rPr>
          <w:spacing w:val="38"/>
        </w:rPr>
        <w:t xml:space="preserve"> </w:t>
      </w:r>
      <w:r>
        <w:t>workers’</w:t>
      </w:r>
      <w:r>
        <w:rPr>
          <w:spacing w:val="31"/>
        </w:rPr>
        <w:t xml:space="preserve"> </w:t>
      </w:r>
      <w:r>
        <w:t>rights.</w:t>
      </w:r>
      <w:r>
        <w:rPr>
          <w:spacing w:val="35"/>
        </w:rPr>
        <w:t xml:space="preserve"> </w:t>
      </w:r>
      <w:r>
        <w:t>Those</w:t>
      </w:r>
      <w:r>
        <w:rPr>
          <w:spacing w:val="36"/>
        </w:rPr>
        <w:t xml:space="preserve"> </w:t>
      </w:r>
      <w:r>
        <w:t>on</w:t>
      </w:r>
      <w:r>
        <w:rPr>
          <w:spacing w:val="36"/>
        </w:rPr>
        <w:t xml:space="preserve"> </w:t>
      </w:r>
      <w:r>
        <w:t>the</w:t>
      </w:r>
      <w:r>
        <w:rPr>
          <w:spacing w:val="-59"/>
        </w:rPr>
        <w:t xml:space="preserve"> </w:t>
      </w:r>
      <w:r>
        <w:t>Right</w:t>
      </w:r>
      <w:r>
        <w:rPr>
          <w:spacing w:val="12"/>
        </w:rPr>
        <w:t xml:space="preserve"> </w:t>
      </w:r>
      <w:r>
        <w:t>of</w:t>
      </w:r>
      <w:r>
        <w:rPr>
          <w:spacing w:val="13"/>
        </w:rPr>
        <w:t xml:space="preserve"> </w:t>
      </w:r>
      <w:r>
        <w:t>UK</w:t>
      </w:r>
      <w:r>
        <w:rPr>
          <w:spacing w:val="11"/>
        </w:rPr>
        <w:t xml:space="preserve"> </w:t>
      </w:r>
      <w:r>
        <w:t>politics</w:t>
      </w:r>
      <w:r>
        <w:rPr>
          <w:spacing w:val="8"/>
        </w:rPr>
        <w:t xml:space="preserve"> </w:t>
      </w:r>
      <w:r>
        <w:t>will</w:t>
      </w:r>
      <w:r>
        <w:rPr>
          <w:spacing w:val="9"/>
        </w:rPr>
        <w:t xml:space="preserve"> </w:t>
      </w:r>
      <w:r>
        <w:t>typically</w:t>
      </w:r>
      <w:r>
        <w:rPr>
          <w:spacing w:val="5"/>
        </w:rPr>
        <w:t xml:space="preserve"> </w:t>
      </w:r>
      <w:r>
        <w:t>support</w:t>
      </w:r>
      <w:r>
        <w:rPr>
          <w:spacing w:val="10"/>
        </w:rPr>
        <w:t xml:space="preserve"> </w:t>
      </w:r>
      <w:r>
        <w:t>employers</w:t>
      </w:r>
      <w:r>
        <w:rPr>
          <w:spacing w:val="10"/>
        </w:rPr>
        <w:t xml:space="preserve"> </w:t>
      </w:r>
      <w:r>
        <w:t>over</w:t>
      </w:r>
      <w:r>
        <w:rPr>
          <w:spacing w:val="8"/>
        </w:rPr>
        <w:t xml:space="preserve"> </w:t>
      </w:r>
      <w:r>
        <w:t>unions</w:t>
      </w:r>
      <w:r>
        <w:rPr>
          <w:spacing w:val="10"/>
        </w:rPr>
        <w:t xml:space="preserve"> </w:t>
      </w:r>
      <w:r>
        <w:t>and</w:t>
      </w:r>
      <w:r>
        <w:rPr>
          <w:spacing w:val="8"/>
        </w:rPr>
        <w:t xml:space="preserve"> </w:t>
      </w:r>
      <w:r>
        <w:t>there</w:t>
      </w:r>
      <w:r>
        <w:rPr>
          <w:spacing w:val="6"/>
        </w:rPr>
        <w:t xml:space="preserve"> </w:t>
      </w:r>
      <w:r>
        <w:t>is</w:t>
      </w:r>
      <w:r>
        <w:rPr>
          <w:spacing w:val="12"/>
        </w:rPr>
        <w:t xml:space="preserve"> </w:t>
      </w:r>
      <w:r>
        <w:t>a</w:t>
      </w:r>
      <w:r>
        <w:rPr>
          <w:spacing w:val="-59"/>
        </w:rPr>
        <w:t xml:space="preserve"> </w:t>
      </w:r>
      <w:r>
        <w:t>prevailing</w:t>
      </w:r>
      <w:r>
        <w:rPr>
          <w:spacing w:val="12"/>
        </w:rPr>
        <w:t xml:space="preserve"> </w:t>
      </w:r>
      <w:r>
        <w:t>belief</w:t>
      </w:r>
      <w:r>
        <w:rPr>
          <w:spacing w:val="16"/>
        </w:rPr>
        <w:t xml:space="preserve"> </w:t>
      </w:r>
      <w:r>
        <w:t>that</w:t>
      </w:r>
      <w:r>
        <w:rPr>
          <w:spacing w:val="10"/>
        </w:rPr>
        <w:t xml:space="preserve"> </w:t>
      </w:r>
      <w:r>
        <w:t>unions</w:t>
      </w:r>
      <w:r>
        <w:rPr>
          <w:spacing w:val="13"/>
        </w:rPr>
        <w:t xml:space="preserve"> </w:t>
      </w:r>
      <w:r>
        <w:t>interfere</w:t>
      </w:r>
      <w:r>
        <w:rPr>
          <w:spacing w:val="12"/>
        </w:rPr>
        <w:t xml:space="preserve"> </w:t>
      </w:r>
      <w:r>
        <w:t>with</w:t>
      </w:r>
      <w:r>
        <w:rPr>
          <w:spacing w:val="9"/>
        </w:rPr>
        <w:t xml:space="preserve"> </w:t>
      </w:r>
      <w:r>
        <w:t>the</w:t>
      </w:r>
      <w:r>
        <w:rPr>
          <w:spacing w:val="12"/>
        </w:rPr>
        <w:t xml:space="preserve"> </w:t>
      </w:r>
      <w:r>
        <w:t>market</w:t>
      </w:r>
      <w:r>
        <w:rPr>
          <w:spacing w:val="14"/>
        </w:rPr>
        <w:t xml:space="preserve"> </w:t>
      </w:r>
      <w:r>
        <w:t>forces</w:t>
      </w:r>
      <w:r>
        <w:rPr>
          <w:spacing w:val="13"/>
        </w:rPr>
        <w:t xml:space="preserve"> </w:t>
      </w:r>
      <w:r>
        <w:t>for</w:t>
      </w:r>
      <w:r>
        <w:rPr>
          <w:spacing w:val="10"/>
        </w:rPr>
        <w:t xml:space="preserve"> </w:t>
      </w:r>
      <w:r>
        <w:t>supply</w:t>
      </w:r>
      <w:r>
        <w:rPr>
          <w:spacing w:val="7"/>
        </w:rPr>
        <w:t xml:space="preserve"> </w:t>
      </w:r>
      <w:r>
        <w:t>and</w:t>
      </w:r>
      <w:r>
        <w:rPr>
          <w:spacing w:val="12"/>
        </w:rPr>
        <w:t xml:space="preserve"> </w:t>
      </w:r>
      <w:r>
        <w:t>demand</w:t>
      </w:r>
      <w:r>
        <w:rPr>
          <w:spacing w:val="12"/>
        </w:rPr>
        <w:t xml:space="preserve"> </w:t>
      </w:r>
      <w:r>
        <w:t>of</w:t>
      </w:r>
      <w:r>
        <w:rPr>
          <w:spacing w:val="-56"/>
        </w:rPr>
        <w:t xml:space="preserve"> </w:t>
      </w:r>
      <w:r>
        <w:t>labour,</w:t>
      </w:r>
      <w:r>
        <w:rPr>
          <w:spacing w:val="20"/>
        </w:rPr>
        <w:t xml:space="preserve"> </w:t>
      </w:r>
      <w:r>
        <w:t>and</w:t>
      </w:r>
      <w:r>
        <w:rPr>
          <w:spacing w:val="19"/>
        </w:rPr>
        <w:t xml:space="preserve"> </w:t>
      </w:r>
      <w:r>
        <w:t>lead</w:t>
      </w:r>
      <w:r>
        <w:rPr>
          <w:spacing w:val="19"/>
        </w:rPr>
        <w:t xml:space="preserve"> </w:t>
      </w:r>
      <w:r>
        <w:t>to</w:t>
      </w:r>
      <w:r>
        <w:rPr>
          <w:spacing w:val="18"/>
        </w:rPr>
        <w:t xml:space="preserve"> </w:t>
      </w:r>
      <w:r>
        <w:t>inefficiencies</w:t>
      </w:r>
      <w:r>
        <w:rPr>
          <w:spacing w:val="19"/>
        </w:rPr>
        <w:t xml:space="preserve"> </w:t>
      </w:r>
      <w:r>
        <w:t>in</w:t>
      </w:r>
      <w:r>
        <w:rPr>
          <w:spacing w:val="20"/>
        </w:rPr>
        <w:t xml:space="preserve"> </w:t>
      </w:r>
      <w:r>
        <w:t>business</w:t>
      </w:r>
      <w:r>
        <w:rPr>
          <w:spacing w:val="25"/>
        </w:rPr>
        <w:t xml:space="preserve"> </w:t>
      </w:r>
      <w:r>
        <w:t>and</w:t>
      </w:r>
      <w:r>
        <w:rPr>
          <w:spacing w:val="19"/>
        </w:rPr>
        <w:t xml:space="preserve"> </w:t>
      </w:r>
      <w:r>
        <w:t>the</w:t>
      </w:r>
      <w:r>
        <w:rPr>
          <w:spacing w:val="20"/>
        </w:rPr>
        <w:t xml:space="preserve"> </w:t>
      </w:r>
      <w:r>
        <w:t>economy.</w:t>
      </w:r>
      <w:r>
        <w:rPr>
          <w:spacing w:val="25"/>
        </w:rPr>
        <w:t xml:space="preserve"> </w:t>
      </w:r>
      <w:r>
        <w:t>For</w:t>
      </w:r>
      <w:r>
        <w:rPr>
          <w:spacing w:val="21"/>
        </w:rPr>
        <w:t xml:space="preserve"> </w:t>
      </w:r>
      <w:r>
        <w:t>these</w:t>
      </w:r>
      <w:r>
        <w:rPr>
          <w:spacing w:val="18"/>
        </w:rPr>
        <w:t xml:space="preserve"> </w:t>
      </w:r>
      <w:r>
        <w:t>reasons,</w:t>
      </w:r>
      <w:r>
        <w:rPr>
          <w:spacing w:val="19"/>
        </w:rPr>
        <w:t xml:space="preserve"> </w:t>
      </w:r>
      <w:r>
        <w:t>it</w:t>
      </w:r>
      <w:r>
        <w:rPr>
          <w:spacing w:val="-57"/>
        </w:rPr>
        <w:t xml:space="preserve"> </w:t>
      </w:r>
      <w:r>
        <w:t>is</w:t>
      </w:r>
      <w:r>
        <w:rPr>
          <w:spacing w:val="21"/>
        </w:rPr>
        <w:t xml:space="preserve"> </w:t>
      </w:r>
      <w:r>
        <w:t>hypothesised</w:t>
      </w:r>
      <w:r>
        <w:rPr>
          <w:spacing w:val="20"/>
        </w:rPr>
        <w:t xml:space="preserve"> </w:t>
      </w:r>
      <w:r>
        <w:t>that</w:t>
      </w:r>
      <w:r>
        <w:rPr>
          <w:spacing w:val="25"/>
        </w:rPr>
        <w:t xml:space="preserve"> </w:t>
      </w:r>
      <w:r>
        <w:t>the</w:t>
      </w:r>
      <w:r>
        <w:rPr>
          <w:spacing w:val="20"/>
        </w:rPr>
        <w:t xml:space="preserve"> </w:t>
      </w:r>
      <w:r>
        <w:t>more</w:t>
      </w:r>
      <w:r>
        <w:rPr>
          <w:spacing w:val="22"/>
        </w:rPr>
        <w:t xml:space="preserve"> </w:t>
      </w:r>
      <w:r>
        <w:t>politically</w:t>
      </w:r>
      <w:r>
        <w:rPr>
          <w:spacing w:val="21"/>
        </w:rPr>
        <w:t xml:space="preserve"> </w:t>
      </w:r>
      <w:r>
        <w:t>Left</w:t>
      </w:r>
      <w:r>
        <w:rPr>
          <w:spacing w:val="25"/>
        </w:rPr>
        <w:t xml:space="preserve"> </w:t>
      </w:r>
      <w:r>
        <w:t>leaning</w:t>
      </w:r>
      <w:r>
        <w:rPr>
          <w:spacing w:val="21"/>
        </w:rPr>
        <w:t xml:space="preserve"> </w:t>
      </w:r>
      <w:r>
        <w:t>a</w:t>
      </w:r>
      <w:r>
        <w:rPr>
          <w:spacing w:val="21"/>
        </w:rPr>
        <w:t xml:space="preserve"> </w:t>
      </w:r>
      <w:r>
        <w:t>consumer</w:t>
      </w:r>
      <w:r>
        <w:rPr>
          <w:spacing w:val="21"/>
        </w:rPr>
        <w:t xml:space="preserve"> </w:t>
      </w:r>
      <w:r>
        <w:t>is</w:t>
      </w:r>
      <w:r>
        <w:rPr>
          <w:spacing w:val="25"/>
        </w:rPr>
        <w:t xml:space="preserve"> </w:t>
      </w:r>
      <w:r>
        <w:t>in</w:t>
      </w:r>
      <w:r>
        <w:rPr>
          <w:spacing w:val="21"/>
        </w:rPr>
        <w:t xml:space="preserve"> </w:t>
      </w:r>
      <w:r>
        <w:t>our</w:t>
      </w:r>
      <w:r>
        <w:rPr>
          <w:spacing w:val="21"/>
        </w:rPr>
        <w:t xml:space="preserve"> </w:t>
      </w:r>
      <w:r>
        <w:t>survey</w:t>
      </w:r>
      <w:r>
        <w:rPr>
          <w:spacing w:val="19"/>
        </w:rPr>
        <w:t xml:space="preserve"> </w:t>
      </w:r>
      <w:r>
        <w:t>the</w:t>
      </w:r>
      <w:r>
        <w:rPr>
          <w:spacing w:val="-58"/>
        </w:rPr>
        <w:t xml:space="preserve"> </w:t>
      </w:r>
      <w:r>
        <w:t xml:space="preserve">more important they will value the right to unionise as a  </w:t>
      </w:r>
      <w:r>
        <w:rPr>
          <w:spacing w:val="19"/>
        </w:rPr>
        <w:t xml:space="preserve"> </w:t>
      </w:r>
      <w:r>
        <w:t>workforce.</w:t>
      </w:r>
    </w:p>
    <w:p w14:paraId="550FB186" w14:textId="77777777" w:rsidR="008566DF" w:rsidRDefault="008566DF">
      <w:pPr>
        <w:spacing w:line="283" w:lineRule="auto"/>
        <w:jc w:val="both"/>
        <w:sectPr w:rsidR="008566DF">
          <w:footerReference w:type="default" r:id="rId98"/>
          <w:pgSz w:w="12240" w:h="15840"/>
          <w:pgMar w:top="1000" w:right="1720" w:bottom="720" w:left="1720" w:header="0" w:footer="522" w:gutter="0"/>
          <w:cols w:space="720"/>
        </w:sectPr>
      </w:pPr>
    </w:p>
    <w:p w14:paraId="40A7291C" w14:textId="04830BB7" w:rsidR="008566DF" w:rsidRDefault="006861AB" w:rsidP="000343FC">
      <w:pPr>
        <w:pStyle w:val="BodyText"/>
        <w:spacing w:line="283" w:lineRule="auto"/>
        <w:ind w:left="0" w:right="164"/>
        <w:jc w:val="both"/>
      </w:pPr>
      <w:r>
        <w:lastRenderedPageBreak/>
        <w:t>Left-wing</w:t>
      </w:r>
      <w:r>
        <w:rPr>
          <w:spacing w:val="11"/>
        </w:rPr>
        <w:t xml:space="preserve"> </w:t>
      </w:r>
      <w:r>
        <w:t>ideology</w:t>
      </w:r>
      <w:r>
        <w:rPr>
          <w:spacing w:val="10"/>
        </w:rPr>
        <w:t xml:space="preserve"> </w:t>
      </w:r>
      <w:r>
        <w:t>is</w:t>
      </w:r>
      <w:r>
        <w:rPr>
          <w:spacing w:val="12"/>
        </w:rPr>
        <w:t xml:space="preserve"> </w:t>
      </w:r>
      <w:r>
        <w:t>often</w:t>
      </w:r>
      <w:r>
        <w:rPr>
          <w:spacing w:val="15"/>
        </w:rPr>
        <w:t xml:space="preserve"> </w:t>
      </w:r>
      <w:r>
        <w:t>associated</w:t>
      </w:r>
      <w:r>
        <w:rPr>
          <w:spacing w:val="15"/>
        </w:rPr>
        <w:t xml:space="preserve"> </w:t>
      </w:r>
      <w:r>
        <w:t>with</w:t>
      </w:r>
      <w:r>
        <w:rPr>
          <w:spacing w:val="11"/>
        </w:rPr>
        <w:t xml:space="preserve"> </w:t>
      </w:r>
      <w:r>
        <w:t>social</w:t>
      </w:r>
      <w:r>
        <w:rPr>
          <w:spacing w:val="11"/>
        </w:rPr>
        <w:t xml:space="preserve"> </w:t>
      </w:r>
      <w:r>
        <w:t>liberalism</w:t>
      </w:r>
      <w:r>
        <w:rPr>
          <w:spacing w:val="17"/>
        </w:rPr>
        <w:t xml:space="preserve"> </w:t>
      </w:r>
      <w:r>
        <w:t>and</w:t>
      </w:r>
      <w:r>
        <w:rPr>
          <w:spacing w:val="11"/>
        </w:rPr>
        <w:t xml:space="preserve"> </w:t>
      </w:r>
      <w:r>
        <w:t>equality</w:t>
      </w:r>
      <w:r>
        <w:rPr>
          <w:spacing w:val="12"/>
        </w:rPr>
        <w:t xml:space="preserve"> </w:t>
      </w:r>
      <w:r>
        <w:t>for</w:t>
      </w:r>
      <w:r>
        <w:rPr>
          <w:spacing w:val="12"/>
        </w:rPr>
        <w:t xml:space="preserve"> </w:t>
      </w:r>
      <w:r>
        <w:t>all</w:t>
      </w:r>
      <w:r>
        <w:rPr>
          <w:spacing w:val="12"/>
        </w:rPr>
        <w:t xml:space="preserve"> </w:t>
      </w:r>
      <w:r>
        <w:t>people</w:t>
      </w:r>
      <w:r>
        <w:rPr>
          <w:spacing w:val="-54"/>
        </w:rPr>
        <w:t xml:space="preserve"> </w:t>
      </w:r>
      <w:r>
        <w:t>through</w:t>
      </w:r>
      <w:r>
        <w:rPr>
          <w:spacing w:val="1"/>
        </w:rPr>
        <w:t xml:space="preserve"> </w:t>
      </w:r>
      <w:r>
        <w:t>the</w:t>
      </w:r>
      <w:r>
        <w:rPr>
          <w:spacing w:val="5"/>
        </w:rPr>
        <w:t xml:space="preserve"> </w:t>
      </w:r>
      <w:r>
        <w:t>principle</w:t>
      </w:r>
      <w:r>
        <w:rPr>
          <w:spacing w:val="5"/>
        </w:rPr>
        <w:t xml:space="preserve"> </w:t>
      </w:r>
      <w:r>
        <w:t>of</w:t>
      </w:r>
      <w:r>
        <w:rPr>
          <w:spacing w:val="5"/>
        </w:rPr>
        <w:t xml:space="preserve"> </w:t>
      </w:r>
      <w:r>
        <w:t>egalitarianism.</w:t>
      </w:r>
      <w:r>
        <w:rPr>
          <w:spacing w:val="4"/>
        </w:rPr>
        <w:t xml:space="preserve"> </w:t>
      </w:r>
      <w:r>
        <w:t>The</w:t>
      </w:r>
      <w:r>
        <w:rPr>
          <w:spacing w:val="7"/>
        </w:rPr>
        <w:t xml:space="preserve"> </w:t>
      </w:r>
      <w:r>
        <w:t>issues</w:t>
      </w:r>
      <w:r>
        <w:rPr>
          <w:spacing w:val="4"/>
        </w:rPr>
        <w:t xml:space="preserve"> </w:t>
      </w:r>
      <w:r>
        <w:t>of</w:t>
      </w:r>
      <w:r>
        <w:rPr>
          <w:spacing w:val="7"/>
        </w:rPr>
        <w:t xml:space="preserve"> </w:t>
      </w:r>
      <w:r>
        <w:t>gender,</w:t>
      </w:r>
      <w:r>
        <w:rPr>
          <w:spacing w:val="4"/>
        </w:rPr>
        <w:t xml:space="preserve"> </w:t>
      </w:r>
      <w:r>
        <w:t>religious</w:t>
      </w:r>
      <w:r>
        <w:rPr>
          <w:spacing w:val="1"/>
        </w:rPr>
        <w:t xml:space="preserve"> </w:t>
      </w:r>
      <w:r>
        <w:t>and</w:t>
      </w:r>
      <w:r>
        <w:rPr>
          <w:spacing w:val="2"/>
        </w:rPr>
        <w:t xml:space="preserve"> </w:t>
      </w:r>
      <w:r>
        <w:t>racial</w:t>
      </w:r>
      <w:r>
        <w:rPr>
          <w:spacing w:val="4"/>
        </w:rPr>
        <w:t xml:space="preserve"> </w:t>
      </w:r>
      <w:r>
        <w:t>rights</w:t>
      </w:r>
      <w:r>
        <w:rPr>
          <w:spacing w:val="-54"/>
        </w:rPr>
        <w:t xml:space="preserve"> </w:t>
      </w:r>
      <w:r>
        <w:t>have</w:t>
      </w:r>
      <w:r>
        <w:rPr>
          <w:spacing w:val="7"/>
        </w:rPr>
        <w:t xml:space="preserve"> </w:t>
      </w:r>
      <w:r>
        <w:t>all</w:t>
      </w:r>
      <w:r>
        <w:rPr>
          <w:spacing w:val="4"/>
        </w:rPr>
        <w:t xml:space="preserve"> </w:t>
      </w:r>
      <w:r>
        <w:t>found</w:t>
      </w:r>
      <w:r>
        <w:rPr>
          <w:spacing w:val="5"/>
        </w:rPr>
        <w:t xml:space="preserve"> </w:t>
      </w:r>
      <w:r>
        <w:t>support</w:t>
      </w:r>
      <w:r>
        <w:rPr>
          <w:spacing w:val="6"/>
        </w:rPr>
        <w:t xml:space="preserve"> </w:t>
      </w:r>
      <w:r>
        <w:t>on</w:t>
      </w:r>
      <w:r>
        <w:rPr>
          <w:spacing w:val="5"/>
        </w:rPr>
        <w:t xml:space="preserve"> </w:t>
      </w:r>
      <w:r>
        <w:t>the</w:t>
      </w:r>
      <w:r>
        <w:rPr>
          <w:spacing w:val="7"/>
        </w:rPr>
        <w:t xml:space="preserve"> </w:t>
      </w:r>
      <w:r>
        <w:t>political</w:t>
      </w:r>
      <w:r>
        <w:rPr>
          <w:spacing w:val="5"/>
        </w:rPr>
        <w:t xml:space="preserve"> </w:t>
      </w:r>
      <w:r>
        <w:t>Left.</w:t>
      </w:r>
      <w:r>
        <w:rPr>
          <w:spacing w:val="10"/>
        </w:rPr>
        <w:t xml:space="preserve"> </w:t>
      </w:r>
      <w:r>
        <w:t>Conversely,</w:t>
      </w:r>
      <w:r>
        <w:rPr>
          <w:spacing w:val="10"/>
        </w:rPr>
        <w:t xml:space="preserve"> </w:t>
      </w:r>
      <w:r>
        <w:t>the</w:t>
      </w:r>
      <w:r>
        <w:rPr>
          <w:spacing w:val="5"/>
        </w:rPr>
        <w:t xml:space="preserve"> </w:t>
      </w:r>
      <w:r>
        <w:t>far</w:t>
      </w:r>
      <w:r>
        <w:rPr>
          <w:spacing w:val="4"/>
        </w:rPr>
        <w:t xml:space="preserve"> </w:t>
      </w:r>
      <w:r>
        <w:t>Right</w:t>
      </w:r>
      <w:r>
        <w:rPr>
          <w:spacing w:val="6"/>
        </w:rPr>
        <w:t xml:space="preserve"> </w:t>
      </w:r>
      <w:r>
        <w:t>in</w:t>
      </w:r>
      <w:r>
        <w:rPr>
          <w:spacing w:val="5"/>
        </w:rPr>
        <w:t xml:space="preserve"> </w:t>
      </w:r>
      <w:r>
        <w:t>UK</w:t>
      </w:r>
      <w:r>
        <w:rPr>
          <w:spacing w:val="8"/>
        </w:rPr>
        <w:t xml:space="preserve"> </w:t>
      </w:r>
      <w:r>
        <w:t>politics</w:t>
      </w:r>
      <w:r>
        <w:rPr>
          <w:spacing w:val="6"/>
        </w:rPr>
        <w:t xml:space="preserve"> </w:t>
      </w:r>
      <w:r>
        <w:t>has</w:t>
      </w:r>
      <w:r>
        <w:rPr>
          <w:spacing w:val="-57"/>
        </w:rPr>
        <w:t xml:space="preserve"> </w:t>
      </w:r>
      <w:r>
        <w:t>strongly</w:t>
      </w:r>
      <w:r>
        <w:rPr>
          <w:spacing w:val="11"/>
        </w:rPr>
        <w:t xml:space="preserve"> </w:t>
      </w:r>
      <w:r>
        <w:t>opposed</w:t>
      </w:r>
      <w:r>
        <w:rPr>
          <w:spacing w:val="11"/>
        </w:rPr>
        <w:t xml:space="preserve"> </w:t>
      </w:r>
      <w:r>
        <w:t>the</w:t>
      </w:r>
      <w:r>
        <w:rPr>
          <w:spacing w:val="15"/>
        </w:rPr>
        <w:t xml:space="preserve"> </w:t>
      </w:r>
      <w:r>
        <w:t>spread</w:t>
      </w:r>
      <w:r>
        <w:rPr>
          <w:spacing w:val="11"/>
        </w:rPr>
        <w:t xml:space="preserve"> </w:t>
      </w:r>
      <w:r>
        <w:t>of</w:t>
      </w:r>
      <w:r>
        <w:rPr>
          <w:spacing w:val="18"/>
        </w:rPr>
        <w:t xml:space="preserve"> </w:t>
      </w:r>
      <w:r>
        <w:t>alternative</w:t>
      </w:r>
      <w:r>
        <w:rPr>
          <w:spacing w:val="14"/>
        </w:rPr>
        <w:t xml:space="preserve"> </w:t>
      </w:r>
      <w:r>
        <w:t>religions.</w:t>
      </w:r>
      <w:r>
        <w:rPr>
          <w:spacing w:val="11"/>
        </w:rPr>
        <w:t xml:space="preserve"> </w:t>
      </w:r>
      <w:r>
        <w:t>For</w:t>
      </w:r>
      <w:r>
        <w:rPr>
          <w:spacing w:val="20"/>
        </w:rPr>
        <w:t xml:space="preserve"> </w:t>
      </w:r>
      <w:r>
        <w:t>example,</w:t>
      </w:r>
      <w:r>
        <w:rPr>
          <w:spacing w:val="14"/>
        </w:rPr>
        <w:t xml:space="preserve"> </w:t>
      </w:r>
      <w:r>
        <w:t>the</w:t>
      </w:r>
      <w:r>
        <w:rPr>
          <w:spacing w:val="11"/>
        </w:rPr>
        <w:t xml:space="preserve"> </w:t>
      </w:r>
      <w:r>
        <w:t>British</w:t>
      </w:r>
      <w:r>
        <w:rPr>
          <w:spacing w:val="13"/>
        </w:rPr>
        <w:t xml:space="preserve"> </w:t>
      </w:r>
      <w:r>
        <w:t>National</w:t>
      </w:r>
      <w:r>
        <w:rPr>
          <w:spacing w:val="-54"/>
        </w:rPr>
        <w:t xml:space="preserve"> </w:t>
      </w:r>
      <w:r>
        <w:t>Party,</w:t>
      </w:r>
      <w:r>
        <w:rPr>
          <w:spacing w:val="16"/>
        </w:rPr>
        <w:t xml:space="preserve"> </w:t>
      </w:r>
      <w:r>
        <w:t>a</w:t>
      </w:r>
      <w:r>
        <w:rPr>
          <w:spacing w:val="15"/>
        </w:rPr>
        <w:t xml:space="preserve"> </w:t>
      </w:r>
      <w:r>
        <w:t>prominent</w:t>
      </w:r>
      <w:r>
        <w:rPr>
          <w:spacing w:val="16"/>
        </w:rPr>
        <w:t xml:space="preserve"> </w:t>
      </w:r>
      <w:r>
        <w:t>far</w:t>
      </w:r>
      <w:r>
        <w:rPr>
          <w:spacing w:val="14"/>
        </w:rPr>
        <w:t xml:space="preserve"> </w:t>
      </w:r>
      <w:r>
        <w:t>Right</w:t>
      </w:r>
      <w:r>
        <w:rPr>
          <w:spacing w:val="16"/>
        </w:rPr>
        <w:t xml:space="preserve"> </w:t>
      </w:r>
      <w:r>
        <w:t>party</w:t>
      </w:r>
      <w:r>
        <w:rPr>
          <w:spacing w:val="10"/>
        </w:rPr>
        <w:t xml:space="preserve"> </w:t>
      </w:r>
      <w:r>
        <w:t>in</w:t>
      </w:r>
      <w:r>
        <w:rPr>
          <w:spacing w:val="15"/>
        </w:rPr>
        <w:t xml:space="preserve"> </w:t>
      </w:r>
      <w:r>
        <w:t>the</w:t>
      </w:r>
      <w:r>
        <w:rPr>
          <w:spacing w:val="16"/>
        </w:rPr>
        <w:t xml:space="preserve"> </w:t>
      </w:r>
      <w:r>
        <w:t>UK,</w:t>
      </w:r>
      <w:r>
        <w:rPr>
          <w:spacing w:val="16"/>
        </w:rPr>
        <w:t xml:space="preserve"> </w:t>
      </w:r>
      <w:r>
        <w:t>states</w:t>
      </w:r>
      <w:r>
        <w:rPr>
          <w:spacing w:val="16"/>
        </w:rPr>
        <w:t xml:space="preserve"> </w:t>
      </w:r>
      <w:r>
        <w:t>that</w:t>
      </w:r>
      <w:r>
        <w:rPr>
          <w:spacing w:val="18"/>
        </w:rPr>
        <w:t xml:space="preserve"> </w:t>
      </w:r>
      <w:r>
        <w:t>“</w:t>
      </w:r>
      <w:r>
        <w:rPr>
          <w:rFonts w:cs="Arial"/>
          <w:i/>
        </w:rPr>
        <w:t>Our</w:t>
      </w:r>
      <w:r>
        <w:rPr>
          <w:rFonts w:cs="Arial"/>
          <w:i/>
          <w:spacing w:val="18"/>
        </w:rPr>
        <w:t xml:space="preserve"> </w:t>
      </w:r>
      <w:r>
        <w:rPr>
          <w:rFonts w:cs="Arial"/>
          <w:i/>
        </w:rPr>
        <w:t>Christian</w:t>
      </w:r>
      <w:r>
        <w:rPr>
          <w:rFonts w:cs="Arial"/>
          <w:i/>
          <w:spacing w:val="15"/>
        </w:rPr>
        <w:t xml:space="preserve"> </w:t>
      </w:r>
      <w:r>
        <w:rPr>
          <w:rFonts w:cs="Arial"/>
          <w:i/>
        </w:rPr>
        <w:t>heritage</w:t>
      </w:r>
      <w:r>
        <w:rPr>
          <w:rFonts w:cs="Arial"/>
          <w:i/>
          <w:spacing w:val="15"/>
        </w:rPr>
        <w:t xml:space="preserve"> </w:t>
      </w:r>
      <w:r>
        <w:rPr>
          <w:rFonts w:cs="Arial"/>
          <w:i/>
        </w:rPr>
        <w:t>is</w:t>
      </w:r>
      <w:r>
        <w:rPr>
          <w:rFonts w:cs="Arial"/>
          <w:i/>
          <w:spacing w:val="18"/>
        </w:rPr>
        <w:t xml:space="preserve"> </w:t>
      </w:r>
      <w:r>
        <w:rPr>
          <w:rFonts w:cs="Arial"/>
          <w:i/>
        </w:rPr>
        <w:t>the</w:t>
      </w:r>
      <w:r>
        <w:rPr>
          <w:rFonts w:cs="Arial"/>
          <w:i/>
          <w:spacing w:val="-58"/>
        </w:rPr>
        <w:t xml:space="preserve"> </w:t>
      </w:r>
      <w:r>
        <w:rPr>
          <w:rFonts w:cs="Arial"/>
          <w:i/>
        </w:rPr>
        <w:t>bedrock of</w:t>
      </w:r>
      <w:r>
        <w:rPr>
          <w:rFonts w:cs="Arial"/>
          <w:i/>
          <w:spacing w:val="59"/>
        </w:rPr>
        <w:t xml:space="preserve"> </w:t>
      </w:r>
      <w:r>
        <w:rPr>
          <w:rFonts w:cs="Arial"/>
          <w:i/>
        </w:rPr>
        <w:t>our</w:t>
      </w:r>
      <w:r>
        <w:rPr>
          <w:rFonts w:cs="Arial"/>
          <w:i/>
          <w:spacing w:val="58"/>
        </w:rPr>
        <w:t xml:space="preserve"> </w:t>
      </w:r>
      <w:r>
        <w:rPr>
          <w:rFonts w:cs="Arial"/>
          <w:i/>
        </w:rPr>
        <w:t>culture</w:t>
      </w:r>
      <w:r>
        <w:rPr>
          <w:rFonts w:cs="Arial"/>
          <w:i/>
          <w:spacing w:val="54"/>
        </w:rPr>
        <w:t xml:space="preserve"> </w:t>
      </w:r>
      <w:r>
        <w:rPr>
          <w:rFonts w:cs="Arial"/>
          <w:i/>
        </w:rPr>
        <w:t>and</w:t>
      </w:r>
      <w:r>
        <w:rPr>
          <w:rFonts w:cs="Arial"/>
          <w:i/>
          <w:spacing w:val="59"/>
        </w:rPr>
        <w:t xml:space="preserve"> </w:t>
      </w:r>
      <w:r>
        <w:rPr>
          <w:rFonts w:cs="Arial"/>
          <w:i/>
        </w:rPr>
        <w:t>identity.</w:t>
      </w:r>
      <w:r>
        <w:rPr>
          <w:rFonts w:cs="Arial"/>
          <w:i/>
          <w:spacing w:val="58"/>
        </w:rPr>
        <w:t xml:space="preserve"> </w:t>
      </w:r>
      <w:r>
        <w:rPr>
          <w:rFonts w:cs="Arial"/>
          <w:i/>
        </w:rPr>
        <w:t>The</w:t>
      </w:r>
      <w:r>
        <w:rPr>
          <w:rFonts w:cs="Arial"/>
          <w:i/>
          <w:spacing w:val="58"/>
        </w:rPr>
        <w:t xml:space="preserve"> </w:t>
      </w:r>
      <w:r>
        <w:rPr>
          <w:rFonts w:cs="Arial"/>
          <w:i/>
        </w:rPr>
        <w:t>BNP</w:t>
      </w:r>
      <w:r>
        <w:rPr>
          <w:rFonts w:cs="Arial"/>
          <w:i/>
          <w:spacing w:val="3"/>
        </w:rPr>
        <w:t xml:space="preserve"> </w:t>
      </w:r>
      <w:r>
        <w:rPr>
          <w:rFonts w:cs="Arial"/>
          <w:i/>
        </w:rPr>
        <w:t>will</w:t>
      </w:r>
      <w:r>
        <w:rPr>
          <w:rFonts w:cs="Arial"/>
          <w:i/>
          <w:spacing w:val="58"/>
        </w:rPr>
        <w:t xml:space="preserve"> </w:t>
      </w:r>
      <w:r>
        <w:rPr>
          <w:rFonts w:cs="Arial"/>
          <w:i/>
        </w:rPr>
        <w:t>protect</w:t>
      </w:r>
      <w:r>
        <w:rPr>
          <w:rFonts w:cs="Arial"/>
          <w:i/>
          <w:spacing w:val="58"/>
        </w:rPr>
        <w:t xml:space="preserve"> </w:t>
      </w:r>
      <w:r>
        <w:rPr>
          <w:rFonts w:cs="Arial"/>
          <w:i/>
        </w:rPr>
        <w:t>[the</w:t>
      </w:r>
      <w:r>
        <w:rPr>
          <w:rFonts w:cs="Arial"/>
          <w:i/>
          <w:spacing w:val="58"/>
        </w:rPr>
        <w:t xml:space="preserve"> </w:t>
      </w:r>
      <w:r>
        <w:rPr>
          <w:rFonts w:cs="Arial"/>
          <w:i/>
        </w:rPr>
        <w:t>UK]</w:t>
      </w:r>
      <w:r>
        <w:rPr>
          <w:rFonts w:cs="Arial"/>
          <w:i/>
          <w:spacing w:val="58"/>
        </w:rPr>
        <w:t xml:space="preserve"> </w:t>
      </w:r>
      <w:r>
        <w:rPr>
          <w:rFonts w:cs="Arial"/>
          <w:i/>
        </w:rPr>
        <w:t>from</w:t>
      </w:r>
      <w:r>
        <w:rPr>
          <w:rFonts w:cs="Arial"/>
          <w:i/>
          <w:spacing w:val="54"/>
        </w:rPr>
        <w:t xml:space="preserve"> </w:t>
      </w:r>
      <w:r>
        <w:rPr>
          <w:rFonts w:cs="Arial"/>
          <w:i/>
        </w:rPr>
        <w:t>creeping</w:t>
      </w:r>
      <w:r>
        <w:rPr>
          <w:rFonts w:cs="Arial"/>
          <w:i/>
          <w:spacing w:val="-58"/>
        </w:rPr>
        <w:t xml:space="preserve"> </w:t>
      </w:r>
      <w:r>
        <w:rPr>
          <w:rFonts w:cs="Arial"/>
          <w:i/>
        </w:rPr>
        <w:t>Islamisation</w:t>
      </w:r>
      <w:r>
        <w:rPr>
          <w:rFonts w:cs="Arial"/>
          <w:i/>
          <w:spacing w:val="4"/>
        </w:rPr>
        <w:t xml:space="preserve"> </w:t>
      </w:r>
      <w:r>
        <w:rPr>
          <w:rFonts w:cs="Arial"/>
          <w:i/>
        </w:rPr>
        <w:t>and</w:t>
      </w:r>
      <w:r>
        <w:rPr>
          <w:rFonts w:cs="Arial"/>
          <w:i/>
          <w:spacing w:val="2"/>
        </w:rPr>
        <w:t xml:space="preserve"> </w:t>
      </w:r>
      <w:r>
        <w:rPr>
          <w:rFonts w:cs="Arial"/>
          <w:i/>
        </w:rPr>
        <w:t>far-Left</w:t>
      </w:r>
      <w:r>
        <w:rPr>
          <w:rFonts w:cs="Arial"/>
          <w:i/>
          <w:spacing w:val="2"/>
        </w:rPr>
        <w:t xml:space="preserve"> </w:t>
      </w:r>
      <w:r>
        <w:rPr>
          <w:rFonts w:cs="Arial"/>
          <w:i/>
        </w:rPr>
        <w:t>political</w:t>
      </w:r>
      <w:r>
        <w:rPr>
          <w:rFonts w:cs="Arial"/>
          <w:i/>
          <w:spacing w:val="2"/>
        </w:rPr>
        <w:t xml:space="preserve"> </w:t>
      </w:r>
      <w:r>
        <w:rPr>
          <w:rFonts w:cs="Arial"/>
          <w:i/>
        </w:rPr>
        <w:t>correctness</w:t>
      </w:r>
      <w:r>
        <w:t>”</w:t>
      </w:r>
      <w:r>
        <w:rPr>
          <w:spacing w:val="5"/>
        </w:rPr>
        <w:t xml:space="preserve"> </w:t>
      </w:r>
      <w:r>
        <w:t>(British</w:t>
      </w:r>
      <w:r>
        <w:rPr>
          <w:spacing w:val="2"/>
        </w:rPr>
        <w:t xml:space="preserve"> </w:t>
      </w:r>
      <w:r>
        <w:t>National</w:t>
      </w:r>
      <w:r>
        <w:rPr>
          <w:spacing w:val="2"/>
        </w:rPr>
        <w:t xml:space="preserve"> </w:t>
      </w:r>
      <w:r>
        <w:t>Party</w:t>
      </w:r>
      <w:r>
        <w:rPr>
          <w:spacing w:val="2"/>
        </w:rPr>
        <w:t xml:space="preserve"> </w:t>
      </w:r>
      <w:r>
        <w:t>2015).</w:t>
      </w:r>
      <w:r>
        <w:rPr>
          <w:spacing w:val="2"/>
        </w:rPr>
        <w:t xml:space="preserve"> </w:t>
      </w:r>
      <w:r>
        <w:t>This</w:t>
      </w:r>
      <w:r>
        <w:rPr>
          <w:spacing w:val="5"/>
        </w:rPr>
        <w:t xml:space="preserve"> </w:t>
      </w:r>
      <w:r>
        <w:t>is</w:t>
      </w:r>
      <w:r>
        <w:rPr>
          <w:spacing w:val="2"/>
        </w:rPr>
        <w:t xml:space="preserve"> </w:t>
      </w:r>
      <w:r>
        <w:t>one</w:t>
      </w:r>
      <w:r>
        <w:rPr>
          <w:spacing w:val="-53"/>
        </w:rPr>
        <w:t xml:space="preserve"> </w:t>
      </w:r>
      <w:r>
        <w:t>of</w:t>
      </w:r>
      <w:r>
        <w:rPr>
          <w:spacing w:val="17"/>
        </w:rPr>
        <w:t xml:space="preserve"> </w:t>
      </w:r>
      <w:r>
        <w:t>the</w:t>
      </w:r>
      <w:r>
        <w:rPr>
          <w:spacing w:val="14"/>
        </w:rPr>
        <w:t xml:space="preserve"> </w:t>
      </w:r>
      <w:r>
        <w:t>issues</w:t>
      </w:r>
      <w:r>
        <w:rPr>
          <w:spacing w:val="16"/>
        </w:rPr>
        <w:t xml:space="preserve"> </w:t>
      </w:r>
      <w:r>
        <w:t>at</w:t>
      </w:r>
      <w:r>
        <w:rPr>
          <w:spacing w:val="12"/>
        </w:rPr>
        <w:t xml:space="preserve"> </w:t>
      </w:r>
      <w:r>
        <w:t>the</w:t>
      </w:r>
      <w:r>
        <w:rPr>
          <w:spacing w:val="14"/>
        </w:rPr>
        <w:t xml:space="preserve"> </w:t>
      </w:r>
      <w:r>
        <w:t>forefront</w:t>
      </w:r>
      <w:r>
        <w:rPr>
          <w:spacing w:val="16"/>
        </w:rPr>
        <w:t xml:space="preserve"> </w:t>
      </w:r>
      <w:r>
        <w:t>of</w:t>
      </w:r>
      <w:r>
        <w:rPr>
          <w:spacing w:val="17"/>
        </w:rPr>
        <w:t xml:space="preserve"> </w:t>
      </w:r>
      <w:r>
        <w:t>their</w:t>
      </w:r>
      <w:r>
        <w:rPr>
          <w:spacing w:val="14"/>
        </w:rPr>
        <w:t xml:space="preserve"> </w:t>
      </w:r>
      <w:r>
        <w:t>2015</w:t>
      </w:r>
      <w:r>
        <w:rPr>
          <w:spacing w:val="14"/>
        </w:rPr>
        <w:t xml:space="preserve"> </w:t>
      </w:r>
      <w:r>
        <w:t>manifesto.</w:t>
      </w:r>
      <w:r>
        <w:rPr>
          <w:spacing w:val="14"/>
        </w:rPr>
        <w:t xml:space="preserve"> </w:t>
      </w:r>
      <w:r>
        <w:t>The</w:t>
      </w:r>
      <w:r>
        <w:rPr>
          <w:spacing w:val="16"/>
        </w:rPr>
        <w:t xml:space="preserve"> </w:t>
      </w:r>
      <w:r>
        <w:t>other</w:t>
      </w:r>
      <w:r>
        <w:rPr>
          <w:spacing w:val="19"/>
        </w:rPr>
        <w:t xml:space="preserve"> </w:t>
      </w:r>
      <w:r>
        <w:t>4</w:t>
      </w:r>
      <w:r>
        <w:rPr>
          <w:spacing w:val="13"/>
        </w:rPr>
        <w:t xml:space="preserve"> </w:t>
      </w:r>
      <w:r>
        <w:t>of</w:t>
      </w:r>
      <w:r>
        <w:rPr>
          <w:spacing w:val="20"/>
        </w:rPr>
        <w:t xml:space="preserve"> </w:t>
      </w:r>
      <w:r>
        <w:t>their</w:t>
      </w:r>
      <w:r>
        <w:rPr>
          <w:spacing w:val="14"/>
        </w:rPr>
        <w:t xml:space="preserve"> </w:t>
      </w:r>
      <w:r>
        <w:t>top</w:t>
      </w:r>
      <w:r>
        <w:rPr>
          <w:spacing w:val="15"/>
        </w:rPr>
        <w:t xml:space="preserve"> </w:t>
      </w:r>
      <w:r>
        <w:t>5</w:t>
      </w:r>
      <w:r>
        <w:rPr>
          <w:spacing w:val="16"/>
        </w:rPr>
        <w:t xml:space="preserve"> </w:t>
      </w:r>
      <w:r>
        <w:t>policy</w:t>
      </w:r>
      <w:r>
        <w:rPr>
          <w:spacing w:val="-58"/>
        </w:rPr>
        <w:t xml:space="preserve"> </w:t>
      </w:r>
      <w:r>
        <w:t>issues</w:t>
      </w:r>
      <w:r>
        <w:rPr>
          <w:spacing w:val="9"/>
        </w:rPr>
        <w:t xml:space="preserve"> </w:t>
      </w:r>
      <w:r>
        <w:t>in</w:t>
      </w:r>
      <w:r>
        <w:rPr>
          <w:spacing w:val="4"/>
        </w:rPr>
        <w:t xml:space="preserve"> </w:t>
      </w:r>
      <w:r>
        <w:t>the</w:t>
      </w:r>
      <w:r>
        <w:rPr>
          <w:spacing w:val="10"/>
        </w:rPr>
        <w:t xml:space="preserve"> </w:t>
      </w:r>
      <w:r>
        <w:t>2015</w:t>
      </w:r>
      <w:r>
        <w:rPr>
          <w:spacing w:val="7"/>
        </w:rPr>
        <w:t xml:space="preserve"> </w:t>
      </w:r>
      <w:r>
        <w:t>manifesto</w:t>
      </w:r>
      <w:r>
        <w:rPr>
          <w:spacing w:val="1"/>
        </w:rPr>
        <w:t xml:space="preserve"> </w:t>
      </w:r>
      <w:r>
        <w:t>focus</w:t>
      </w:r>
      <w:r>
        <w:rPr>
          <w:spacing w:val="6"/>
        </w:rPr>
        <w:t xml:space="preserve"> </w:t>
      </w:r>
      <w:r>
        <w:t>on</w:t>
      </w:r>
      <w:r>
        <w:rPr>
          <w:spacing w:val="9"/>
        </w:rPr>
        <w:t xml:space="preserve"> </w:t>
      </w:r>
      <w:r>
        <w:t>banning</w:t>
      </w:r>
      <w:r>
        <w:rPr>
          <w:spacing w:val="6"/>
        </w:rPr>
        <w:t xml:space="preserve"> </w:t>
      </w:r>
      <w:r>
        <w:t>halal</w:t>
      </w:r>
      <w:r>
        <w:rPr>
          <w:spacing w:val="5"/>
        </w:rPr>
        <w:t xml:space="preserve"> </w:t>
      </w:r>
      <w:r>
        <w:t>meat,</w:t>
      </w:r>
      <w:r>
        <w:rPr>
          <w:spacing w:val="9"/>
        </w:rPr>
        <w:t xml:space="preserve"> </w:t>
      </w:r>
      <w:r>
        <w:t>banning</w:t>
      </w:r>
      <w:r>
        <w:rPr>
          <w:spacing w:val="3"/>
        </w:rPr>
        <w:t xml:space="preserve"> </w:t>
      </w:r>
      <w:r>
        <w:t>hijabs</w:t>
      </w:r>
      <w:r>
        <w:rPr>
          <w:spacing w:val="9"/>
        </w:rPr>
        <w:t xml:space="preserve"> </w:t>
      </w:r>
      <w:r>
        <w:t>and</w:t>
      </w:r>
      <w:r>
        <w:rPr>
          <w:spacing w:val="4"/>
        </w:rPr>
        <w:t xml:space="preserve"> </w:t>
      </w:r>
      <w:r>
        <w:t>burqas,</w:t>
      </w:r>
      <w:r>
        <w:rPr>
          <w:spacing w:val="-56"/>
        </w:rPr>
        <w:t xml:space="preserve"> </w:t>
      </w:r>
      <w:r>
        <w:t>and</w:t>
      </w:r>
      <w:r>
        <w:rPr>
          <w:spacing w:val="37"/>
        </w:rPr>
        <w:t xml:space="preserve"> </w:t>
      </w:r>
      <w:r>
        <w:t>stopping</w:t>
      </w:r>
      <w:r>
        <w:rPr>
          <w:spacing w:val="34"/>
        </w:rPr>
        <w:t xml:space="preserve"> </w:t>
      </w:r>
      <w:r>
        <w:t>immigration</w:t>
      </w:r>
      <w:r>
        <w:rPr>
          <w:spacing w:val="38"/>
        </w:rPr>
        <w:t xml:space="preserve"> </w:t>
      </w:r>
      <w:r>
        <w:t>(British</w:t>
      </w:r>
      <w:r>
        <w:rPr>
          <w:spacing w:val="34"/>
        </w:rPr>
        <w:t xml:space="preserve"> </w:t>
      </w:r>
      <w:r>
        <w:t>National</w:t>
      </w:r>
      <w:r>
        <w:rPr>
          <w:spacing w:val="38"/>
        </w:rPr>
        <w:t xml:space="preserve"> </w:t>
      </w:r>
      <w:r>
        <w:t>Party</w:t>
      </w:r>
      <w:r>
        <w:rPr>
          <w:spacing w:val="33"/>
        </w:rPr>
        <w:t xml:space="preserve"> </w:t>
      </w:r>
      <w:r>
        <w:t>2015).</w:t>
      </w:r>
      <w:r>
        <w:rPr>
          <w:spacing w:val="37"/>
        </w:rPr>
        <w:t xml:space="preserve"> </w:t>
      </w:r>
      <w:r>
        <w:t>Given</w:t>
      </w:r>
      <w:r>
        <w:rPr>
          <w:spacing w:val="33"/>
        </w:rPr>
        <w:t xml:space="preserve"> </w:t>
      </w:r>
      <w:r>
        <w:t>these</w:t>
      </w:r>
      <w:r>
        <w:rPr>
          <w:spacing w:val="37"/>
        </w:rPr>
        <w:t xml:space="preserve"> </w:t>
      </w:r>
      <w:r>
        <w:t>policy</w:t>
      </w:r>
      <w:r>
        <w:rPr>
          <w:spacing w:val="37"/>
        </w:rPr>
        <w:t xml:space="preserve"> </w:t>
      </w:r>
      <w:r>
        <w:t>priorities</w:t>
      </w:r>
      <w:r>
        <w:rPr>
          <w:spacing w:val="-55"/>
        </w:rPr>
        <w:t xml:space="preserve"> </w:t>
      </w:r>
      <w:r>
        <w:t>and</w:t>
      </w:r>
      <w:r>
        <w:rPr>
          <w:spacing w:val="3"/>
        </w:rPr>
        <w:t xml:space="preserve"> </w:t>
      </w:r>
      <w:r>
        <w:t>those</w:t>
      </w:r>
      <w:r>
        <w:rPr>
          <w:spacing w:val="4"/>
        </w:rPr>
        <w:t xml:space="preserve"> </w:t>
      </w:r>
      <w:r>
        <w:t>of</w:t>
      </w:r>
      <w:r>
        <w:rPr>
          <w:spacing w:val="9"/>
        </w:rPr>
        <w:t xml:space="preserve"> </w:t>
      </w:r>
      <w:r>
        <w:t>similar Right-wing</w:t>
      </w:r>
      <w:r>
        <w:rPr>
          <w:spacing w:val="4"/>
        </w:rPr>
        <w:t xml:space="preserve"> </w:t>
      </w:r>
      <w:r>
        <w:t>parties,</w:t>
      </w:r>
      <w:r>
        <w:rPr>
          <w:spacing w:val="3"/>
        </w:rPr>
        <w:t xml:space="preserve"> </w:t>
      </w:r>
      <w:r>
        <w:t>the</w:t>
      </w:r>
      <w:r>
        <w:rPr>
          <w:spacing w:val="3"/>
        </w:rPr>
        <w:t xml:space="preserve"> </w:t>
      </w:r>
      <w:r>
        <w:t>issues</w:t>
      </w:r>
      <w:r>
        <w:rPr>
          <w:spacing w:val="6"/>
        </w:rPr>
        <w:t xml:space="preserve"> </w:t>
      </w:r>
      <w:r>
        <w:t>of</w:t>
      </w:r>
      <w:r>
        <w:rPr>
          <w:spacing w:val="6"/>
        </w:rPr>
        <w:t xml:space="preserve"> </w:t>
      </w:r>
      <w:r>
        <w:t>gender,</w:t>
      </w:r>
      <w:r>
        <w:rPr>
          <w:spacing w:val="3"/>
        </w:rPr>
        <w:t xml:space="preserve"> </w:t>
      </w:r>
      <w:r>
        <w:t>religious</w:t>
      </w:r>
      <w:r>
        <w:rPr>
          <w:spacing w:val="3"/>
        </w:rPr>
        <w:t xml:space="preserve"> </w:t>
      </w:r>
      <w:r>
        <w:t>and</w:t>
      </w:r>
      <w:r>
        <w:rPr>
          <w:spacing w:val="2"/>
        </w:rPr>
        <w:t xml:space="preserve"> </w:t>
      </w:r>
      <w:r>
        <w:t>racial</w:t>
      </w:r>
      <w:r>
        <w:rPr>
          <w:spacing w:val="3"/>
        </w:rPr>
        <w:t xml:space="preserve"> </w:t>
      </w:r>
      <w:r>
        <w:t>rights</w:t>
      </w:r>
      <w:r>
        <w:rPr>
          <w:spacing w:val="-54"/>
        </w:rPr>
        <w:t xml:space="preserve"> </w:t>
      </w:r>
      <w:r>
        <w:t>are</w:t>
      </w:r>
      <w:r>
        <w:rPr>
          <w:spacing w:val="34"/>
        </w:rPr>
        <w:t xml:space="preserve"> </w:t>
      </w:r>
      <w:r>
        <w:t>hypothesised</w:t>
      </w:r>
      <w:r>
        <w:rPr>
          <w:spacing w:val="36"/>
        </w:rPr>
        <w:t xml:space="preserve"> </w:t>
      </w:r>
      <w:r>
        <w:t>to</w:t>
      </w:r>
      <w:r>
        <w:rPr>
          <w:spacing w:val="34"/>
        </w:rPr>
        <w:t xml:space="preserve"> </w:t>
      </w:r>
      <w:r>
        <w:t>be</w:t>
      </w:r>
      <w:r>
        <w:rPr>
          <w:spacing w:val="36"/>
        </w:rPr>
        <w:t xml:space="preserve"> </w:t>
      </w:r>
      <w:r>
        <w:t>less</w:t>
      </w:r>
      <w:r>
        <w:rPr>
          <w:spacing w:val="40"/>
        </w:rPr>
        <w:t xml:space="preserve"> </w:t>
      </w:r>
      <w:r>
        <w:t>important</w:t>
      </w:r>
      <w:r>
        <w:rPr>
          <w:spacing w:val="40"/>
        </w:rPr>
        <w:t xml:space="preserve"> </w:t>
      </w:r>
      <w:r>
        <w:t>to</w:t>
      </w:r>
      <w:r>
        <w:rPr>
          <w:spacing w:val="37"/>
        </w:rPr>
        <w:t xml:space="preserve"> </w:t>
      </w:r>
      <w:r>
        <w:t>Rightists</w:t>
      </w:r>
      <w:r>
        <w:rPr>
          <w:spacing w:val="43"/>
        </w:rPr>
        <w:t xml:space="preserve"> </w:t>
      </w:r>
      <w:r>
        <w:t>and</w:t>
      </w:r>
      <w:r>
        <w:rPr>
          <w:spacing w:val="40"/>
        </w:rPr>
        <w:t xml:space="preserve"> </w:t>
      </w:r>
      <w:r>
        <w:t>more</w:t>
      </w:r>
      <w:r>
        <w:rPr>
          <w:spacing w:val="39"/>
        </w:rPr>
        <w:t xml:space="preserve"> </w:t>
      </w:r>
      <w:r>
        <w:t>important</w:t>
      </w:r>
      <w:r>
        <w:rPr>
          <w:spacing w:val="40"/>
        </w:rPr>
        <w:t xml:space="preserve"> </w:t>
      </w:r>
      <w:r>
        <w:t>to</w:t>
      </w:r>
      <w:r>
        <w:rPr>
          <w:spacing w:val="40"/>
        </w:rPr>
        <w:t xml:space="preserve"> </w:t>
      </w:r>
      <w:r>
        <w:t>the</w:t>
      </w:r>
      <w:r>
        <w:rPr>
          <w:spacing w:val="36"/>
        </w:rPr>
        <w:t xml:space="preserve"> </w:t>
      </w:r>
      <w:r>
        <w:t>more</w:t>
      </w:r>
      <w:r>
        <w:rPr>
          <w:spacing w:val="-57"/>
        </w:rPr>
        <w:t xml:space="preserve"> </w:t>
      </w:r>
      <w:r>
        <w:t>Left-wing</w:t>
      </w:r>
      <w:r>
        <w:rPr>
          <w:spacing w:val="45"/>
        </w:rPr>
        <w:t xml:space="preserve"> </w:t>
      </w:r>
      <w:r>
        <w:t>consumer.</w:t>
      </w:r>
    </w:p>
    <w:p w14:paraId="67E10038" w14:textId="77777777" w:rsidR="008566DF" w:rsidRDefault="008566DF">
      <w:pPr>
        <w:spacing w:before="11"/>
        <w:rPr>
          <w:rFonts w:ascii="Arial" w:eastAsia="Arial" w:hAnsi="Arial" w:cs="Arial"/>
          <w:sz w:val="25"/>
          <w:szCs w:val="25"/>
        </w:rPr>
      </w:pPr>
    </w:p>
    <w:p w14:paraId="3DD25782" w14:textId="77777777" w:rsidR="008566DF" w:rsidRDefault="006861AB" w:rsidP="000343FC">
      <w:pPr>
        <w:pStyle w:val="BodyText"/>
        <w:spacing w:line="283" w:lineRule="auto"/>
        <w:ind w:left="0" w:right="166"/>
        <w:jc w:val="both"/>
      </w:pPr>
      <w:r>
        <w:t>The</w:t>
      </w:r>
      <w:r>
        <w:rPr>
          <w:spacing w:val="55"/>
        </w:rPr>
        <w:t xml:space="preserve"> </w:t>
      </w:r>
      <w:r>
        <w:t>all</w:t>
      </w:r>
      <w:r>
        <w:rPr>
          <w:spacing w:val="53"/>
        </w:rPr>
        <w:t xml:space="preserve"> </w:t>
      </w:r>
      <w:r>
        <w:t>for</w:t>
      </w:r>
      <w:r>
        <w:rPr>
          <w:spacing w:val="53"/>
        </w:rPr>
        <w:t xml:space="preserve"> </w:t>
      </w:r>
      <w:r>
        <w:t>one</w:t>
      </w:r>
      <w:r>
        <w:rPr>
          <w:spacing w:val="52"/>
        </w:rPr>
        <w:t xml:space="preserve"> </w:t>
      </w:r>
      <w:r>
        <w:t>and</w:t>
      </w:r>
      <w:r>
        <w:rPr>
          <w:spacing w:val="54"/>
        </w:rPr>
        <w:t xml:space="preserve"> </w:t>
      </w:r>
      <w:r>
        <w:t>one</w:t>
      </w:r>
      <w:r>
        <w:rPr>
          <w:spacing w:val="55"/>
        </w:rPr>
        <w:t xml:space="preserve"> </w:t>
      </w:r>
      <w:r>
        <w:t>for</w:t>
      </w:r>
      <w:r>
        <w:rPr>
          <w:spacing w:val="53"/>
        </w:rPr>
        <w:t xml:space="preserve"> </w:t>
      </w:r>
      <w:r>
        <w:t>all</w:t>
      </w:r>
      <w:r>
        <w:rPr>
          <w:spacing w:val="53"/>
        </w:rPr>
        <w:t xml:space="preserve"> </w:t>
      </w:r>
      <w:r>
        <w:t>philosophy</w:t>
      </w:r>
      <w:r>
        <w:rPr>
          <w:spacing w:val="53"/>
        </w:rPr>
        <w:t xml:space="preserve"> </w:t>
      </w:r>
      <w:r>
        <w:t>of</w:t>
      </w:r>
      <w:r>
        <w:rPr>
          <w:spacing w:val="58"/>
        </w:rPr>
        <w:t xml:space="preserve"> </w:t>
      </w:r>
      <w:r>
        <w:t>Leftist</w:t>
      </w:r>
      <w:r>
        <w:rPr>
          <w:spacing w:val="56"/>
        </w:rPr>
        <w:t xml:space="preserve"> </w:t>
      </w:r>
      <w:r>
        <w:t>values</w:t>
      </w:r>
      <w:r>
        <w:rPr>
          <w:spacing w:val="58"/>
        </w:rPr>
        <w:t xml:space="preserve"> </w:t>
      </w:r>
      <w:r>
        <w:t>attempts</w:t>
      </w:r>
      <w:r>
        <w:rPr>
          <w:spacing w:val="53"/>
        </w:rPr>
        <w:t xml:space="preserve"> </w:t>
      </w:r>
      <w:r>
        <w:t>to</w:t>
      </w:r>
      <w:r>
        <w:rPr>
          <w:spacing w:val="52"/>
        </w:rPr>
        <w:t xml:space="preserve"> </w:t>
      </w:r>
      <w:r>
        <w:t>foster</w:t>
      </w:r>
      <w:r>
        <w:rPr>
          <w:spacing w:val="55"/>
        </w:rPr>
        <w:t xml:space="preserve"> </w:t>
      </w:r>
      <w:r>
        <w:t>an</w:t>
      </w:r>
      <w:r>
        <w:rPr>
          <w:spacing w:val="-59"/>
        </w:rPr>
        <w:t xml:space="preserve"> </w:t>
      </w:r>
      <w:r>
        <w:t>inclusive</w:t>
      </w:r>
      <w:r>
        <w:rPr>
          <w:spacing w:val="42"/>
        </w:rPr>
        <w:t xml:space="preserve"> </w:t>
      </w:r>
      <w:r>
        <w:t>and</w:t>
      </w:r>
      <w:r>
        <w:rPr>
          <w:spacing w:val="40"/>
        </w:rPr>
        <w:t xml:space="preserve"> </w:t>
      </w:r>
      <w:r>
        <w:t>tolerant</w:t>
      </w:r>
      <w:r>
        <w:rPr>
          <w:spacing w:val="47"/>
        </w:rPr>
        <w:t xml:space="preserve"> </w:t>
      </w:r>
      <w:r>
        <w:t>society,</w:t>
      </w:r>
      <w:r>
        <w:rPr>
          <w:spacing w:val="45"/>
        </w:rPr>
        <w:t xml:space="preserve"> </w:t>
      </w:r>
      <w:r>
        <w:t>whereas</w:t>
      </w:r>
      <w:r>
        <w:rPr>
          <w:spacing w:val="47"/>
        </w:rPr>
        <w:t xml:space="preserve"> </w:t>
      </w:r>
      <w:r>
        <w:t>some</w:t>
      </w:r>
      <w:r>
        <w:rPr>
          <w:spacing w:val="40"/>
        </w:rPr>
        <w:t xml:space="preserve"> </w:t>
      </w:r>
      <w:r>
        <w:t>Rightists</w:t>
      </w:r>
      <w:r>
        <w:rPr>
          <w:spacing w:val="41"/>
        </w:rPr>
        <w:t xml:space="preserve"> </w:t>
      </w:r>
      <w:r>
        <w:t>believe</w:t>
      </w:r>
      <w:r>
        <w:rPr>
          <w:spacing w:val="45"/>
        </w:rPr>
        <w:t xml:space="preserve"> </w:t>
      </w:r>
      <w:r>
        <w:t>in</w:t>
      </w:r>
      <w:r>
        <w:rPr>
          <w:spacing w:val="42"/>
        </w:rPr>
        <w:t xml:space="preserve"> </w:t>
      </w:r>
      <w:r>
        <w:t>a</w:t>
      </w:r>
      <w:r>
        <w:rPr>
          <w:spacing w:val="40"/>
        </w:rPr>
        <w:t xml:space="preserve"> </w:t>
      </w:r>
      <w:r>
        <w:t>more</w:t>
      </w:r>
      <w:r>
        <w:rPr>
          <w:spacing w:val="42"/>
        </w:rPr>
        <w:t xml:space="preserve"> </w:t>
      </w:r>
      <w:r>
        <w:t>exclusive</w:t>
      </w:r>
      <w:r>
        <w:rPr>
          <w:spacing w:val="-57"/>
        </w:rPr>
        <w:t xml:space="preserve"> </w:t>
      </w:r>
      <w:r>
        <w:t>society</w:t>
      </w:r>
      <w:r>
        <w:rPr>
          <w:spacing w:val="33"/>
        </w:rPr>
        <w:t xml:space="preserve"> </w:t>
      </w:r>
      <w:r>
        <w:t>and</w:t>
      </w:r>
      <w:r>
        <w:rPr>
          <w:spacing w:val="29"/>
        </w:rPr>
        <w:t xml:space="preserve"> </w:t>
      </w:r>
      <w:r>
        <w:t>nationalism</w:t>
      </w:r>
      <w:r>
        <w:rPr>
          <w:spacing w:val="37"/>
        </w:rPr>
        <w:t xml:space="preserve"> </w:t>
      </w:r>
      <w:r>
        <w:t>which</w:t>
      </w:r>
      <w:r>
        <w:rPr>
          <w:spacing w:val="29"/>
        </w:rPr>
        <w:t xml:space="preserve"> </w:t>
      </w:r>
      <w:r>
        <w:t>often</w:t>
      </w:r>
      <w:r>
        <w:rPr>
          <w:spacing w:val="33"/>
        </w:rPr>
        <w:t xml:space="preserve"> </w:t>
      </w:r>
      <w:r>
        <w:t>involves</w:t>
      </w:r>
      <w:r>
        <w:rPr>
          <w:spacing w:val="33"/>
        </w:rPr>
        <w:t xml:space="preserve"> </w:t>
      </w:r>
      <w:r>
        <w:t>opinions</w:t>
      </w:r>
      <w:r>
        <w:rPr>
          <w:spacing w:val="33"/>
        </w:rPr>
        <w:t xml:space="preserve"> </w:t>
      </w:r>
      <w:r>
        <w:t>about</w:t>
      </w:r>
      <w:r>
        <w:rPr>
          <w:spacing w:val="33"/>
        </w:rPr>
        <w:t xml:space="preserve"> </w:t>
      </w:r>
      <w:r>
        <w:t>the</w:t>
      </w:r>
      <w:r>
        <w:rPr>
          <w:spacing w:val="32"/>
        </w:rPr>
        <w:t xml:space="preserve"> </w:t>
      </w:r>
      <w:r>
        <w:t>superiority</w:t>
      </w:r>
      <w:r>
        <w:rPr>
          <w:spacing w:val="30"/>
        </w:rPr>
        <w:t xml:space="preserve"> </w:t>
      </w:r>
      <w:r>
        <w:t>of</w:t>
      </w:r>
      <w:r>
        <w:rPr>
          <w:spacing w:val="36"/>
        </w:rPr>
        <w:t xml:space="preserve"> </w:t>
      </w:r>
      <w:r>
        <w:t>one’s</w:t>
      </w:r>
      <w:r>
        <w:rPr>
          <w:spacing w:val="-56"/>
        </w:rPr>
        <w:t xml:space="preserve"> </w:t>
      </w:r>
      <w:r>
        <w:t>own</w:t>
      </w:r>
      <w:r>
        <w:rPr>
          <w:spacing w:val="19"/>
        </w:rPr>
        <w:t xml:space="preserve"> </w:t>
      </w:r>
      <w:r>
        <w:t>nation</w:t>
      </w:r>
      <w:r>
        <w:rPr>
          <w:spacing w:val="19"/>
        </w:rPr>
        <w:t xml:space="preserve"> </w:t>
      </w:r>
      <w:r>
        <w:t>(Feldman,</w:t>
      </w:r>
      <w:r>
        <w:rPr>
          <w:spacing w:val="24"/>
        </w:rPr>
        <w:t xml:space="preserve"> </w:t>
      </w:r>
      <w:r>
        <w:t>Johnston</w:t>
      </w:r>
      <w:r>
        <w:rPr>
          <w:spacing w:val="23"/>
        </w:rPr>
        <w:t xml:space="preserve"> </w:t>
      </w:r>
      <w:r>
        <w:t>2014,</w:t>
      </w:r>
      <w:r>
        <w:rPr>
          <w:spacing w:val="19"/>
        </w:rPr>
        <w:t xml:space="preserve"> </w:t>
      </w:r>
      <w:r>
        <w:t>Hamilton</w:t>
      </w:r>
      <w:r>
        <w:rPr>
          <w:spacing w:val="16"/>
        </w:rPr>
        <w:t xml:space="preserve"> </w:t>
      </w:r>
      <w:r>
        <w:t>1987).</w:t>
      </w:r>
      <w:r>
        <w:rPr>
          <w:spacing w:val="19"/>
        </w:rPr>
        <w:t xml:space="preserve"> </w:t>
      </w:r>
      <w:r>
        <w:t>Right-wing</w:t>
      </w:r>
      <w:r>
        <w:rPr>
          <w:spacing w:val="16"/>
        </w:rPr>
        <w:t xml:space="preserve"> </w:t>
      </w:r>
      <w:r>
        <w:t>Authoritarianism</w:t>
      </w:r>
      <w:r>
        <w:rPr>
          <w:spacing w:val="23"/>
        </w:rPr>
        <w:t xml:space="preserve"> </w:t>
      </w:r>
      <w:r>
        <w:t>is</w:t>
      </w:r>
      <w:r>
        <w:rPr>
          <w:spacing w:val="-54"/>
        </w:rPr>
        <w:t xml:space="preserve"> </w:t>
      </w:r>
      <w:r>
        <w:t>significantly</w:t>
      </w:r>
      <w:r>
        <w:rPr>
          <w:spacing w:val="37"/>
        </w:rPr>
        <w:t xml:space="preserve"> </w:t>
      </w:r>
      <w:r>
        <w:t>related</w:t>
      </w:r>
      <w:r>
        <w:rPr>
          <w:spacing w:val="35"/>
        </w:rPr>
        <w:t xml:space="preserve"> </w:t>
      </w:r>
      <w:r>
        <w:t>to</w:t>
      </w:r>
      <w:r>
        <w:rPr>
          <w:spacing w:val="42"/>
        </w:rPr>
        <w:t xml:space="preserve"> </w:t>
      </w:r>
      <w:r>
        <w:t>prejudice</w:t>
      </w:r>
      <w:r>
        <w:rPr>
          <w:spacing w:val="38"/>
        </w:rPr>
        <w:t xml:space="preserve"> </w:t>
      </w:r>
      <w:r>
        <w:t>against</w:t>
      </w:r>
      <w:r>
        <w:rPr>
          <w:spacing w:val="40"/>
        </w:rPr>
        <w:t xml:space="preserve"> </w:t>
      </w:r>
      <w:r>
        <w:t>a</w:t>
      </w:r>
      <w:r>
        <w:rPr>
          <w:spacing w:val="37"/>
        </w:rPr>
        <w:t xml:space="preserve"> </w:t>
      </w:r>
      <w:r>
        <w:t>variety</w:t>
      </w:r>
      <w:r>
        <w:rPr>
          <w:spacing w:val="37"/>
        </w:rPr>
        <w:t xml:space="preserve"> </w:t>
      </w:r>
      <w:r>
        <w:t>of</w:t>
      </w:r>
      <w:r>
        <w:rPr>
          <w:spacing w:val="40"/>
        </w:rPr>
        <w:t xml:space="preserve"> </w:t>
      </w:r>
      <w:r>
        <w:t>social</w:t>
      </w:r>
      <w:r>
        <w:rPr>
          <w:spacing w:val="39"/>
        </w:rPr>
        <w:t xml:space="preserve"> </w:t>
      </w:r>
      <w:r>
        <w:t>groups,</w:t>
      </w:r>
      <w:r>
        <w:rPr>
          <w:spacing w:val="41"/>
        </w:rPr>
        <w:t xml:space="preserve"> </w:t>
      </w:r>
      <w:r>
        <w:t>including</w:t>
      </w:r>
      <w:r>
        <w:rPr>
          <w:spacing w:val="37"/>
        </w:rPr>
        <w:t xml:space="preserve"> </w:t>
      </w:r>
      <w:r>
        <w:t>Arabs,</w:t>
      </w:r>
      <w:r>
        <w:rPr>
          <w:spacing w:val="-57"/>
        </w:rPr>
        <w:t xml:space="preserve"> </w:t>
      </w:r>
      <w:r>
        <w:t>gay</w:t>
      </w:r>
      <w:r>
        <w:rPr>
          <w:spacing w:val="37"/>
        </w:rPr>
        <w:t xml:space="preserve"> </w:t>
      </w:r>
      <w:r>
        <w:t>people,</w:t>
      </w:r>
      <w:r>
        <w:rPr>
          <w:spacing w:val="35"/>
        </w:rPr>
        <w:t xml:space="preserve"> </w:t>
      </w:r>
      <w:r>
        <w:t>feminists</w:t>
      </w:r>
      <w:r>
        <w:rPr>
          <w:spacing w:val="35"/>
        </w:rPr>
        <w:t xml:space="preserve"> </w:t>
      </w:r>
      <w:r>
        <w:t>and</w:t>
      </w:r>
      <w:r>
        <w:rPr>
          <w:spacing w:val="30"/>
        </w:rPr>
        <w:t xml:space="preserve"> </w:t>
      </w:r>
      <w:r>
        <w:t>atheists</w:t>
      </w:r>
      <w:r>
        <w:rPr>
          <w:spacing w:val="35"/>
        </w:rPr>
        <w:t xml:space="preserve"> </w:t>
      </w:r>
      <w:r>
        <w:t>(Duckitt,</w:t>
      </w:r>
      <w:r>
        <w:rPr>
          <w:spacing w:val="35"/>
        </w:rPr>
        <w:t xml:space="preserve"> </w:t>
      </w:r>
      <w:r>
        <w:t>Sibley</w:t>
      </w:r>
      <w:r>
        <w:rPr>
          <w:spacing w:val="35"/>
        </w:rPr>
        <w:t xml:space="preserve"> </w:t>
      </w:r>
      <w:r>
        <w:t>2007).</w:t>
      </w:r>
      <w:r>
        <w:rPr>
          <w:spacing w:val="35"/>
        </w:rPr>
        <w:t xml:space="preserve"> </w:t>
      </w:r>
      <w:r>
        <w:t>It</w:t>
      </w:r>
      <w:r>
        <w:rPr>
          <w:spacing w:val="35"/>
        </w:rPr>
        <w:t xml:space="preserve"> </w:t>
      </w:r>
      <w:r>
        <w:t>follows</w:t>
      </w:r>
      <w:r>
        <w:rPr>
          <w:spacing w:val="35"/>
        </w:rPr>
        <w:t xml:space="preserve"> </w:t>
      </w:r>
      <w:r>
        <w:t>that</w:t>
      </w:r>
      <w:r>
        <w:rPr>
          <w:spacing w:val="35"/>
        </w:rPr>
        <w:t xml:space="preserve"> </w:t>
      </w:r>
      <w:r>
        <w:t>Rightist</w:t>
      </w:r>
      <w:r>
        <w:rPr>
          <w:spacing w:val="37"/>
        </w:rPr>
        <w:t xml:space="preserve"> </w:t>
      </w:r>
      <w:r>
        <w:t>will</w:t>
      </w:r>
      <w:r>
        <w:rPr>
          <w:spacing w:val="-58"/>
        </w:rPr>
        <w:t xml:space="preserve"> </w:t>
      </w:r>
      <w:r>
        <w:t>therefore</w:t>
      </w:r>
      <w:r>
        <w:rPr>
          <w:spacing w:val="3"/>
        </w:rPr>
        <w:t xml:space="preserve"> </w:t>
      </w:r>
      <w:r>
        <w:t>find</w:t>
      </w:r>
      <w:r>
        <w:rPr>
          <w:spacing w:val="3"/>
        </w:rPr>
        <w:t xml:space="preserve"> </w:t>
      </w:r>
      <w:r>
        <w:t>the</w:t>
      </w:r>
      <w:r>
        <w:rPr>
          <w:spacing w:val="6"/>
        </w:rPr>
        <w:t xml:space="preserve"> </w:t>
      </w:r>
      <w:r>
        <w:t>wider</w:t>
      </w:r>
      <w:r>
        <w:rPr>
          <w:spacing w:val="11"/>
        </w:rPr>
        <w:t xml:space="preserve"> </w:t>
      </w:r>
      <w:r>
        <w:t>issues</w:t>
      </w:r>
      <w:r>
        <w:rPr>
          <w:spacing w:val="6"/>
        </w:rPr>
        <w:t xml:space="preserve"> </w:t>
      </w:r>
      <w:r>
        <w:t>of</w:t>
      </w:r>
      <w:r>
        <w:rPr>
          <w:spacing w:val="8"/>
        </w:rPr>
        <w:t xml:space="preserve"> </w:t>
      </w:r>
      <w:r>
        <w:t>gender,</w:t>
      </w:r>
      <w:r>
        <w:rPr>
          <w:spacing w:val="8"/>
        </w:rPr>
        <w:t xml:space="preserve"> </w:t>
      </w:r>
      <w:r>
        <w:t>religious</w:t>
      </w:r>
      <w:r>
        <w:rPr>
          <w:spacing w:val="8"/>
        </w:rPr>
        <w:t xml:space="preserve"> </w:t>
      </w:r>
      <w:r>
        <w:t>and</w:t>
      </w:r>
      <w:r>
        <w:rPr>
          <w:spacing w:val="6"/>
        </w:rPr>
        <w:t xml:space="preserve"> </w:t>
      </w:r>
      <w:r>
        <w:t>racial</w:t>
      </w:r>
      <w:r>
        <w:rPr>
          <w:spacing w:val="7"/>
        </w:rPr>
        <w:t xml:space="preserve"> </w:t>
      </w:r>
      <w:r>
        <w:t>Rights,</w:t>
      </w:r>
      <w:r>
        <w:rPr>
          <w:spacing w:val="6"/>
        </w:rPr>
        <w:t xml:space="preserve"> </w:t>
      </w:r>
      <w:r>
        <w:t>as</w:t>
      </w:r>
      <w:r>
        <w:rPr>
          <w:spacing w:val="8"/>
        </w:rPr>
        <w:t xml:space="preserve"> </w:t>
      </w:r>
      <w:r>
        <w:t>less</w:t>
      </w:r>
      <w:r>
        <w:rPr>
          <w:spacing w:val="6"/>
        </w:rPr>
        <w:t xml:space="preserve"> </w:t>
      </w:r>
      <w:r>
        <w:t>important</w:t>
      </w:r>
      <w:r>
        <w:rPr>
          <w:spacing w:val="-55"/>
        </w:rPr>
        <w:t xml:space="preserve"> </w:t>
      </w:r>
      <w:r>
        <w:t>to</w:t>
      </w:r>
      <w:r>
        <w:rPr>
          <w:spacing w:val="16"/>
        </w:rPr>
        <w:t xml:space="preserve"> </w:t>
      </w:r>
      <w:r>
        <w:t>them.</w:t>
      </w:r>
    </w:p>
    <w:p w14:paraId="4973F709" w14:textId="77777777" w:rsidR="008566DF" w:rsidRDefault="008566DF">
      <w:pPr>
        <w:spacing w:before="1"/>
        <w:rPr>
          <w:rFonts w:ascii="Arial" w:eastAsia="Arial" w:hAnsi="Arial" w:cs="Arial"/>
          <w:sz w:val="26"/>
          <w:szCs w:val="26"/>
        </w:rPr>
      </w:pPr>
    </w:p>
    <w:p w14:paraId="00D8E1D3" w14:textId="77777777" w:rsidR="008566DF" w:rsidRDefault="006861AB" w:rsidP="000343FC">
      <w:pPr>
        <w:pStyle w:val="BodyText"/>
        <w:spacing w:line="283" w:lineRule="auto"/>
        <w:ind w:left="0" w:right="165"/>
        <w:jc w:val="both"/>
      </w:pPr>
      <w:r>
        <w:t>It</w:t>
      </w:r>
      <w:r>
        <w:rPr>
          <w:spacing w:val="9"/>
        </w:rPr>
        <w:t xml:space="preserve"> </w:t>
      </w:r>
      <w:r>
        <w:t>is</w:t>
      </w:r>
      <w:r>
        <w:rPr>
          <w:spacing w:val="7"/>
        </w:rPr>
        <w:t xml:space="preserve"> </w:t>
      </w:r>
      <w:r>
        <w:t>hypothesised</w:t>
      </w:r>
      <w:r>
        <w:rPr>
          <w:spacing w:val="7"/>
        </w:rPr>
        <w:t xml:space="preserve"> </w:t>
      </w:r>
      <w:r>
        <w:t>that</w:t>
      </w:r>
      <w:r>
        <w:rPr>
          <w:spacing w:val="9"/>
        </w:rPr>
        <w:t xml:space="preserve"> </w:t>
      </w:r>
      <w:r>
        <w:t>these</w:t>
      </w:r>
      <w:r>
        <w:rPr>
          <w:spacing w:val="12"/>
        </w:rPr>
        <w:t xml:space="preserve"> </w:t>
      </w:r>
      <w:r>
        <w:t>issues</w:t>
      </w:r>
      <w:r>
        <w:rPr>
          <w:spacing w:val="12"/>
        </w:rPr>
        <w:t xml:space="preserve"> </w:t>
      </w:r>
      <w:r>
        <w:t>will</w:t>
      </w:r>
      <w:r>
        <w:rPr>
          <w:spacing w:val="7"/>
        </w:rPr>
        <w:t xml:space="preserve"> </w:t>
      </w:r>
      <w:r>
        <w:t>display</w:t>
      </w:r>
      <w:r>
        <w:rPr>
          <w:spacing w:val="9"/>
        </w:rPr>
        <w:t xml:space="preserve"> </w:t>
      </w:r>
      <w:r>
        <w:t>no</w:t>
      </w:r>
      <w:r>
        <w:rPr>
          <w:spacing w:val="10"/>
        </w:rPr>
        <w:t xml:space="preserve"> </w:t>
      </w:r>
      <w:r>
        <w:t>directional</w:t>
      </w:r>
      <w:r>
        <w:rPr>
          <w:spacing w:val="8"/>
        </w:rPr>
        <w:t xml:space="preserve"> </w:t>
      </w:r>
      <w:r>
        <w:t>relationship:</w:t>
      </w:r>
      <w:r>
        <w:rPr>
          <w:spacing w:val="9"/>
        </w:rPr>
        <w:t xml:space="preserve"> </w:t>
      </w:r>
      <w:r>
        <w:t>(12)</w:t>
      </w:r>
      <w:r>
        <w:rPr>
          <w:spacing w:val="12"/>
        </w:rPr>
        <w:t xml:space="preserve"> </w:t>
      </w:r>
      <w:r>
        <w:t>Sexual</w:t>
      </w:r>
      <w:r>
        <w:rPr>
          <w:spacing w:val="-54"/>
        </w:rPr>
        <w:t xml:space="preserve"> </w:t>
      </w:r>
      <w:r>
        <w:t>rights,</w:t>
      </w:r>
      <w:r>
        <w:rPr>
          <w:spacing w:val="8"/>
        </w:rPr>
        <w:t xml:space="preserve"> </w:t>
      </w:r>
      <w:r>
        <w:t>and</w:t>
      </w:r>
      <w:r>
        <w:rPr>
          <w:spacing w:val="10"/>
        </w:rPr>
        <w:t xml:space="preserve"> </w:t>
      </w:r>
      <w:r>
        <w:t>(14)</w:t>
      </w:r>
      <w:r>
        <w:rPr>
          <w:spacing w:val="5"/>
        </w:rPr>
        <w:t xml:space="preserve"> </w:t>
      </w:r>
      <w:r>
        <w:t>Child</w:t>
      </w:r>
      <w:r>
        <w:rPr>
          <w:spacing w:val="7"/>
        </w:rPr>
        <w:t xml:space="preserve"> </w:t>
      </w:r>
      <w:r>
        <w:t>labour</w:t>
      </w:r>
      <w:r>
        <w:rPr>
          <w:spacing w:val="5"/>
        </w:rPr>
        <w:t xml:space="preserve"> </w:t>
      </w:r>
      <w:r>
        <w:t>not</w:t>
      </w:r>
      <w:r>
        <w:rPr>
          <w:spacing w:val="8"/>
        </w:rPr>
        <w:t xml:space="preserve"> </w:t>
      </w:r>
      <w:r>
        <w:t>used</w:t>
      </w:r>
      <w:r>
        <w:rPr>
          <w:spacing w:val="9"/>
        </w:rPr>
        <w:t xml:space="preserve"> </w:t>
      </w:r>
      <w:r>
        <w:t>are</w:t>
      </w:r>
      <w:r>
        <w:rPr>
          <w:spacing w:val="8"/>
        </w:rPr>
        <w:t xml:space="preserve"> </w:t>
      </w:r>
      <w:r>
        <w:t>not</w:t>
      </w:r>
      <w:r>
        <w:rPr>
          <w:spacing w:val="8"/>
        </w:rPr>
        <w:t xml:space="preserve"> </w:t>
      </w:r>
      <w:r>
        <w:t>traditionally</w:t>
      </w:r>
      <w:r>
        <w:rPr>
          <w:spacing w:val="7"/>
        </w:rPr>
        <w:t xml:space="preserve"> </w:t>
      </w:r>
      <w:r>
        <w:t>issues</w:t>
      </w:r>
      <w:r>
        <w:rPr>
          <w:spacing w:val="8"/>
        </w:rPr>
        <w:t xml:space="preserve"> </w:t>
      </w:r>
      <w:r>
        <w:t>covered</w:t>
      </w:r>
      <w:r>
        <w:rPr>
          <w:spacing w:val="7"/>
        </w:rPr>
        <w:t xml:space="preserve"> </w:t>
      </w:r>
      <w:r>
        <w:t>by</w:t>
      </w:r>
      <w:r>
        <w:rPr>
          <w:spacing w:val="5"/>
        </w:rPr>
        <w:t xml:space="preserve"> </w:t>
      </w:r>
      <w:r>
        <w:t>a</w:t>
      </w:r>
      <w:r>
        <w:rPr>
          <w:spacing w:val="8"/>
        </w:rPr>
        <w:t xml:space="preserve"> </w:t>
      </w:r>
      <w:r>
        <w:t>political</w:t>
      </w:r>
      <w:r>
        <w:rPr>
          <w:spacing w:val="-56"/>
        </w:rPr>
        <w:t xml:space="preserve"> </w:t>
      </w:r>
      <w:r>
        <w:t>belief</w:t>
      </w:r>
      <w:r>
        <w:rPr>
          <w:spacing w:val="15"/>
        </w:rPr>
        <w:t xml:space="preserve"> </w:t>
      </w:r>
      <w:r>
        <w:t>system.</w:t>
      </w:r>
      <w:r>
        <w:rPr>
          <w:spacing w:val="10"/>
        </w:rPr>
        <w:t xml:space="preserve"> </w:t>
      </w:r>
      <w:r>
        <w:t>However,</w:t>
      </w:r>
      <w:r>
        <w:rPr>
          <w:spacing w:val="8"/>
        </w:rPr>
        <w:t xml:space="preserve"> </w:t>
      </w:r>
      <w:r>
        <w:t>again</w:t>
      </w:r>
      <w:r>
        <w:rPr>
          <w:spacing w:val="9"/>
        </w:rPr>
        <w:t xml:space="preserve"> </w:t>
      </w:r>
      <w:r>
        <w:t>the</w:t>
      </w:r>
      <w:r>
        <w:rPr>
          <w:spacing w:val="8"/>
        </w:rPr>
        <w:t xml:space="preserve"> </w:t>
      </w:r>
      <w:r>
        <w:t>principles</w:t>
      </w:r>
      <w:r>
        <w:rPr>
          <w:spacing w:val="9"/>
        </w:rPr>
        <w:t xml:space="preserve"> </w:t>
      </w:r>
      <w:r>
        <w:t>of</w:t>
      </w:r>
      <w:r>
        <w:rPr>
          <w:spacing w:val="18"/>
        </w:rPr>
        <w:t xml:space="preserve"> </w:t>
      </w:r>
      <w:r>
        <w:t>egalitarianism</w:t>
      </w:r>
      <w:r>
        <w:rPr>
          <w:spacing w:val="9"/>
        </w:rPr>
        <w:t xml:space="preserve"> </w:t>
      </w:r>
      <w:r>
        <w:t>and</w:t>
      </w:r>
      <w:r>
        <w:rPr>
          <w:spacing w:val="8"/>
        </w:rPr>
        <w:t xml:space="preserve"> </w:t>
      </w:r>
      <w:r>
        <w:t>communalism</w:t>
      </w:r>
      <w:r>
        <w:rPr>
          <w:spacing w:val="-58"/>
        </w:rPr>
        <w:t xml:space="preserve"> </w:t>
      </w:r>
      <w:r>
        <w:t>associated</w:t>
      </w:r>
      <w:r>
        <w:rPr>
          <w:spacing w:val="29"/>
        </w:rPr>
        <w:t xml:space="preserve"> </w:t>
      </w:r>
      <w:r>
        <w:t>with</w:t>
      </w:r>
      <w:r>
        <w:rPr>
          <w:spacing w:val="28"/>
        </w:rPr>
        <w:t xml:space="preserve"> </w:t>
      </w:r>
      <w:r>
        <w:t>the</w:t>
      </w:r>
      <w:r>
        <w:rPr>
          <w:spacing w:val="26"/>
        </w:rPr>
        <w:t xml:space="preserve"> </w:t>
      </w:r>
      <w:r>
        <w:t>political</w:t>
      </w:r>
      <w:r>
        <w:rPr>
          <w:spacing w:val="32"/>
        </w:rPr>
        <w:t xml:space="preserve"> </w:t>
      </w:r>
      <w:r>
        <w:t>Left</w:t>
      </w:r>
      <w:r>
        <w:rPr>
          <w:spacing w:val="30"/>
        </w:rPr>
        <w:t xml:space="preserve"> </w:t>
      </w:r>
      <w:r>
        <w:t>would</w:t>
      </w:r>
      <w:r>
        <w:rPr>
          <w:spacing w:val="24"/>
        </w:rPr>
        <w:t xml:space="preserve"> </w:t>
      </w:r>
      <w:r>
        <w:t>make</w:t>
      </w:r>
      <w:r>
        <w:rPr>
          <w:spacing w:val="29"/>
        </w:rPr>
        <w:t xml:space="preserve"> </w:t>
      </w:r>
      <w:r>
        <w:t>this</w:t>
      </w:r>
      <w:r>
        <w:rPr>
          <w:spacing w:val="28"/>
        </w:rPr>
        <w:t xml:space="preserve"> </w:t>
      </w:r>
      <w:r>
        <w:t>issue</w:t>
      </w:r>
      <w:r>
        <w:rPr>
          <w:spacing w:val="29"/>
        </w:rPr>
        <w:t xml:space="preserve"> </w:t>
      </w:r>
      <w:r>
        <w:t>one</w:t>
      </w:r>
      <w:r>
        <w:rPr>
          <w:spacing w:val="28"/>
        </w:rPr>
        <w:t xml:space="preserve"> </w:t>
      </w:r>
      <w:r>
        <w:t>more</w:t>
      </w:r>
      <w:r>
        <w:rPr>
          <w:spacing w:val="29"/>
        </w:rPr>
        <w:t xml:space="preserve"> </w:t>
      </w:r>
      <w:r>
        <w:t>likely</w:t>
      </w:r>
      <w:r>
        <w:rPr>
          <w:spacing w:val="25"/>
        </w:rPr>
        <w:t xml:space="preserve"> </w:t>
      </w:r>
      <w:r>
        <w:t>to</w:t>
      </w:r>
      <w:r>
        <w:rPr>
          <w:spacing w:val="26"/>
        </w:rPr>
        <w:t xml:space="preserve"> </w:t>
      </w:r>
      <w:r>
        <w:t>appeal</w:t>
      </w:r>
      <w:r>
        <w:rPr>
          <w:spacing w:val="28"/>
        </w:rPr>
        <w:t xml:space="preserve"> </w:t>
      </w:r>
      <w:r>
        <w:t>to</w:t>
      </w:r>
      <w:r>
        <w:rPr>
          <w:spacing w:val="-58"/>
        </w:rPr>
        <w:t xml:space="preserve"> </w:t>
      </w:r>
      <w:r>
        <w:t>those</w:t>
      </w:r>
      <w:r>
        <w:rPr>
          <w:spacing w:val="6"/>
        </w:rPr>
        <w:t xml:space="preserve"> </w:t>
      </w:r>
      <w:r>
        <w:t>on</w:t>
      </w:r>
      <w:r>
        <w:rPr>
          <w:spacing w:val="6"/>
        </w:rPr>
        <w:t xml:space="preserve"> </w:t>
      </w:r>
      <w:r>
        <w:t>the</w:t>
      </w:r>
      <w:r>
        <w:rPr>
          <w:spacing w:val="9"/>
        </w:rPr>
        <w:t xml:space="preserve"> </w:t>
      </w:r>
      <w:r>
        <w:t>political</w:t>
      </w:r>
      <w:r>
        <w:rPr>
          <w:spacing w:val="10"/>
        </w:rPr>
        <w:t xml:space="preserve"> </w:t>
      </w:r>
      <w:r>
        <w:t>Left</w:t>
      </w:r>
      <w:r>
        <w:rPr>
          <w:spacing w:val="8"/>
        </w:rPr>
        <w:t xml:space="preserve"> </w:t>
      </w:r>
      <w:r>
        <w:t>than</w:t>
      </w:r>
      <w:r>
        <w:rPr>
          <w:spacing w:val="6"/>
        </w:rPr>
        <w:t xml:space="preserve"> </w:t>
      </w:r>
      <w:r>
        <w:t>the</w:t>
      </w:r>
      <w:r>
        <w:rPr>
          <w:spacing w:val="11"/>
        </w:rPr>
        <w:t xml:space="preserve"> </w:t>
      </w:r>
      <w:r>
        <w:t>political</w:t>
      </w:r>
      <w:r>
        <w:rPr>
          <w:spacing w:val="6"/>
        </w:rPr>
        <w:t xml:space="preserve"> </w:t>
      </w:r>
      <w:r>
        <w:t>Right.</w:t>
      </w:r>
      <w:r>
        <w:rPr>
          <w:spacing w:val="11"/>
        </w:rPr>
        <w:t xml:space="preserve"> </w:t>
      </w:r>
      <w:r>
        <w:t>The</w:t>
      </w:r>
      <w:r>
        <w:rPr>
          <w:spacing w:val="9"/>
        </w:rPr>
        <w:t xml:space="preserve"> </w:t>
      </w:r>
      <w:r>
        <w:t>use</w:t>
      </w:r>
      <w:r>
        <w:rPr>
          <w:spacing w:val="9"/>
        </w:rPr>
        <w:t xml:space="preserve"> </w:t>
      </w:r>
      <w:r>
        <w:t>of</w:t>
      </w:r>
      <w:r>
        <w:rPr>
          <w:spacing w:val="11"/>
        </w:rPr>
        <w:t xml:space="preserve"> </w:t>
      </w:r>
      <w:r>
        <w:t>child</w:t>
      </w:r>
      <w:r>
        <w:rPr>
          <w:spacing w:val="6"/>
        </w:rPr>
        <w:t xml:space="preserve"> </w:t>
      </w:r>
      <w:r>
        <w:t>labour</w:t>
      </w:r>
      <w:r>
        <w:rPr>
          <w:spacing w:val="6"/>
        </w:rPr>
        <w:t xml:space="preserve"> </w:t>
      </w:r>
      <w:r>
        <w:t>is</w:t>
      </w:r>
      <w:r>
        <w:rPr>
          <w:spacing w:val="8"/>
        </w:rPr>
        <w:t xml:space="preserve"> </w:t>
      </w:r>
      <w:r>
        <w:t>a</w:t>
      </w:r>
      <w:r>
        <w:rPr>
          <w:spacing w:val="-60"/>
        </w:rPr>
        <w:t xml:space="preserve"> </w:t>
      </w:r>
      <w:r>
        <w:t>mainstream</w:t>
      </w:r>
      <w:r>
        <w:rPr>
          <w:spacing w:val="52"/>
        </w:rPr>
        <w:t xml:space="preserve"> </w:t>
      </w:r>
      <w:r>
        <w:t>ethical</w:t>
      </w:r>
      <w:r>
        <w:rPr>
          <w:spacing w:val="50"/>
        </w:rPr>
        <w:t xml:space="preserve"> </w:t>
      </w:r>
      <w:r>
        <w:t>issue</w:t>
      </w:r>
      <w:r>
        <w:rPr>
          <w:spacing w:val="51"/>
        </w:rPr>
        <w:t xml:space="preserve"> </w:t>
      </w:r>
      <w:r>
        <w:t>that</w:t>
      </w:r>
      <w:r>
        <w:rPr>
          <w:spacing w:val="53"/>
        </w:rPr>
        <w:t xml:space="preserve"> </w:t>
      </w:r>
      <w:r>
        <w:t>is</w:t>
      </w:r>
      <w:r>
        <w:rPr>
          <w:spacing w:val="56"/>
        </w:rPr>
        <w:t xml:space="preserve"> </w:t>
      </w:r>
      <w:r>
        <w:t>predicted</w:t>
      </w:r>
      <w:r>
        <w:rPr>
          <w:spacing w:val="53"/>
        </w:rPr>
        <w:t xml:space="preserve"> </w:t>
      </w:r>
      <w:r>
        <w:t>to</w:t>
      </w:r>
      <w:r>
        <w:rPr>
          <w:spacing w:val="53"/>
        </w:rPr>
        <w:t xml:space="preserve"> </w:t>
      </w:r>
      <w:r>
        <w:t>transcend</w:t>
      </w:r>
      <w:r>
        <w:rPr>
          <w:spacing w:val="53"/>
        </w:rPr>
        <w:t xml:space="preserve"> </w:t>
      </w:r>
      <w:r>
        <w:t>political</w:t>
      </w:r>
      <w:r>
        <w:rPr>
          <w:spacing w:val="52"/>
        </w:rPr>
        <w:t xml:space="preserve"> </w:t>
      </w:r>
      <w:r>
        <w:t>beliefs.</w:t>
      </w:r>
      <w:r>
        <w:rPr>
          <w:spacing w:val="48"/>
        </w:rPr>
        <w:t xml:space="preserve"> </w:t>
      </w:r>
      <w:r>
        <w:t>There</w:t>
      </w:r>
      <w:r>
        <w:rPr>
          <w:spacing w:val="53"/>
        </w:rPr>
        <w:t xml:space="preserve"> </w:t>
      </w:r>
      <w:r>
        <w:t>are</w:t>
      </w:r>
      <w:r>
        <w:rPr>
          <w:spacing w:val="-58"/>
        </w:rPr>
        <w:t xml:space="preserve"> </w:t>
      </w:r>
      <w:r>
        <w:t>conservative</w:t>
      </w:r>
      <w:r>
        <w:rPr>
          <w:spacing w:val="14"/>
        </w:rPr>
        <w:t xml:space="preserve"> </w:t>
      </w:r>
      <w:r>
        <w:t>and</w:t>
      </w:r>
      <w:r>
        <w:rPr>
          <w:spacing w:val="12"/>
        </w:rPr>
        <w:t xml:space="preserve"> </w:t>
      </w:r>
      <w:r>
        <w:t>liberal</w:t>
      </w:r>
      <w:r>
        <w:rPr>
          <w:spacing w:val="13"/>
        </w:rPr>
        <w:t xml:space="preserve"> </w:t>
      </w:r>
      <w:r>
        <w:t>values</w:t>
      </w:r>
      <w:r>
        <w:rPr>
          <w:spacing w:val="13"/>
        </w:rPr>
        <w:t xml:space="preserve"> </w:t>
      </w:r>
      <w:r>
        <w:t>that</w:t>
      </w:r>
      <w:r>
        <w:rPr>
          <w:spacing w:val="17"/>
        </w:rPr>
        <w:t xml:space="preserve"> </w:t>
      </w:r>
      <w:r>
        <w:t>make</w:t>
      </w:r>
      <w:r>
        <w:rPr>
          <w:spacing w:val="12"/>
        </w:rPr>
        <w:t xml:space="preserve"> </w:t>
      </w:r>
      <w:r>
        <w:t>this</w:t>
      </w:r>
      <w:r>
        <w:rPr>
          <w:spacing w:val="11"/>
        </w:rPr>
        <w:t xml:space="preserve"> </w:t>
      </w:r>
      <w:r>
        <w:t>issue</w:t>
      </w:r>
      <w:r>
        <w:rPr>
          <w:spacing w:val="12"/>
        </w:rPr>
        <w:t xml:space="preserve"> </w:t>
      </w:r>
      <w:r>
        <w:t>important</w:t>
      </w:r>
      <w:r>
        <w:rPr>
          <w:spacing w:val="17"/>
        </w:rPr>
        <w:t xml:space="preserve"> </w:t>
      </w:r>
      <w:r>
        <w:t>to</w:t>
      </w:r>
      <w:r>
        <w:rPr>
          <w:spacing w:val="12"/>
        </w:rPr>
        <w:t xml:space="preserve"> </w:t>
      </w:r>
      <w:r>
        <w:t>all</w:t>
      </w:r>
      <w:r>
        <w:rPr>
          <w:spacing w:val="15"/>
        </w:rPr>
        <w:t xml:space="preserve"> </w:t>
      </w:r>
      <w:r>
        <w:t>ideologies</w:t>
      </w:r>
      <w:r>
        <w:rPr>
          <w:spacing w:val="17"/>
        </w:rPr>
        <w:t xml:space="preserve"> </w:t>
      </w:r>
      <w:r>
        <w:t>across</w:t>
      </w:r>
      <w:r>
        <w:rPr>
          <w:spacing w:val="-56"/>
        </w:rPr>
        <w:t xml:space="preserve"> </w:t>
      </w:r>
      <w:r>
        <w:t>the</w:t>
      </w:r>
      <w:r>
        <w:rPr>
          <w:spacing w:val="15"/>
        </w:rPr>
        <w:t xml:space="preserve"> </w:t>
      </w:r>
      <w:r>
        <w:t>Left/Right</w:t>
      </w:r>
      <w:r>
        <w:rPr>
          <w:spacing w:val="18"/>
        </w:rPr>
        <w:t xml:space="preserve"> </w:t>
      </w:r>
      <w:r>
        <w:t>political</w:t>
      </w:r>
      <w:r>
        <w:rPr>
          <w:spacing w:val="15"/>
        </w:rPr>
        <w:t xml:space="preserve"> </w:t>
      </w:r>
      <w:r>
        <w:t>spectrum.</w:t>
      </w:r>
      <w:r>
        <w:rPr>
          <w:spacing w:val="12"/>
        </w:rPr>
        <w:t xml:space="preserve"> </w:t>
      </w:r>
      <w:r>
        <w:t>Furthermore,</w:t>
      </w:r>
      <w:r>
        <w:rPr>
          <w:spacing w:val="12"/>
        </w:rPr>
        <w:t xml:space="preserve"> </w:t>
      </w:r>
      <w:r>
        <w:t>it</w:t>
      </w:r>
      <w:r>
        <w:rPr>
          <w:spacing w:val="10"/>
        </w:rPr>
        <w:t xml:space="preserve"> </w:t>
      </w:r>
      <w:r>
        <w:t>is</w:t>
      </w:r>
      <w:r>
        <w:rPr>
          <w:spacing w:val="10"/>
        </w:rPr>
        <w:t xml:space="preserve"> </w:t>
      </w:r>
      <w:r>
        <w:t>hypothesised</w:t>
      </w:r>
      <w:r>
        <w:rPr>
          <w:spacing w:val="11"/>
        </w:rPr>
        <w:t xml:space="preserve"> </w:t>
      </w:r>
      <w:r>
        <w:t>that</w:t>
      </w:r>
      <w:r>
        <w:rPr>
          <w:spacing w:val="16"/>
        </w:rPr>
        <w:t xml:space="preserve"> </w:t>
      </w:r>
      <w:r>
        <w:t>these</w:t>
      </w:r>
      <w:r>
        <w:rPr>
          <w:spacing w:val="12"/>
        </w:rPr>
        <w:t xml:space="preserve"> </w:t>
      </w:r>
      <w:r>
        <w:t>issues</w:t>
      </w:r>
      <w:r>
        <w:rPr>
          <w:spacing w:val="18"/>
        </w:rPr>
        <w:t xml:space="preserve"> </w:t>
      </w:r>
      <w:r>
        <w:t>will</w:t>
      </w:r>
      <w:r>
        <w:rPr>
          <w:spacing w:val="-55"/>
        </w:rPr>
        <w:t xml:space="preserve"> </w:t>
      </w:r>
      <w:r>
        <w:t>be</w:t>
      </w:r>
      <w:r>
        <w:rPr>
          <w:spacing w:val="34"/>
        </w:rPr>
        <w:t xml:space="preserve"> </w:t>
      </w:r>
      <w:r>
        <w:t>more</w:t>
      </w:r>
      <w:r>
        <w:rPr>
          <w:spacing w:val="34"/>
        </w:rPr>
        <w:t xml:space="preserve"> </w:t>
      </w:r>
      <w:r>
        <w:t>important</w:t>
      </w:r>
      <w:r>
        <w:rPr>
          <w:spacing w:val="37"/>
        </w:rPr>
        <w:t xml:space="preserve"> </w:t>
      </w:r>
      <w:r>
        <w:t>to</w:t>
      </w:r>
      <w:r>
        <w:rPr>
          <w:spacing w:val="38"/>
        </w:rPr>
        <w:t xml:space="preserve"> </w:t>
      </w:r>
      <w:r>
        <w:t>the</w:t>
      </w:r>
      <w:r>
        <w:rPr>
          <w:spacing w:val="34"/>
        </w:rPr>
        <w:t xml:space="preserve"> </w:t>
      </w:r>
      <w:r>
        <w:t>more</w:t>
      </w:r>
      <w:r>
        <w:rPr>
          <w:spacing w:val="34"/>
        </w:rPr>
        <w:t xml:space="preserve"> </w:t>
      </w:r>
      <w:r>
        <w:t>Right-wing</w:t>
      </w:r>
      <w:r>
        <w:rPr>
          <w:spacing w:val="37"/>
        </w:rPr>
        <w:t xml:space="preserve"> </w:t>
      </w:r>
      <w:r>
        <w:t>consumer:</w:t>
      </w:r>
      <w:r>
        <w:rPr>
          <w:spacing w:val="39"/>
        </w:rPr>
        <w:t xml:space="preserve"> </w:t>
      </w:r>
      <w:r>
        <w:t>(13)</w:t>
      </w:r>
      <w:r>
        <w:rPr>
          <w:spacing w:val="37"/>
        </w:rPr>
        <w:t xml:space="preserve"> </w:t>
      </w:r>
      <w:r>
        <w:t>Safe</w:t>
      </w:r>
      <w:r>
        <w:rPr>
          <w:spacing w:val="38"/>
        </w:rPr>
        <w:t xml:space="preserve"> </w:t>
      </w:r>
      <w:r>
        <w:t>working</w:t>
      </w:r>
      <w:r>
        <w:rPr>
          <w:spacing w:val="38"/>
        </w:rPr>
        <w:t xml:space="preserve"> </w:t>
      </w:r>
      <w:r>
        <w:t>conditions.</w:t>
      </w:r>
      <w:r>
        <w:rPr>
          <w:spacing w:val="-56"/>
        </w:rPr>
        <w:t xml:space="preserve"> </w:t>
      </w:r>
      <w:r>
        <w:t>The</w:t>
      </w:r>
      <w:r>
        <w:rPr>
          <w:spacing w:val="12"/>
        </w:rPr>
        <w:t xml:space="preserve"> </w:t>
      </w:r>
      <w:r>
        <w:t>political</w:t>
      </w:r>
      <w:r>
        <w:rPr>
          <w:spacing w:val="11"/>
        </w:rPr>
        <w:t xml:space="preserve"> </w:t>
      </w:r>
      <w:r>
        <w:t>Right</w:t>
      </w:r>
      <w:r>
        <w:rPr>
          <w:spacing w:val="15"/>
        </w:rPr>
        <w:t xml:space="preserve"> </w:t>
      </w:r>
      <w:r>
        <w:t>generally</w:t>
      </w:r>
      <w:r>
        <w:rPr>
          <w:spacing w:val="9"/>
        </w:rPr>
        <w:t xml:space="preserve"> </w:t>
      </w:r>
      <w:r>
        <w:t>value</w:t>
      </w:r>
      <w:r>
        <w:rPr>
          <w:spacing w:val="11"/>
        </w:rPr>
        <w:t xml:space="preserve"> </w:t>
      </w:r>
      <w:r>
        <w:t>safety</w:t>
      </w:r>
      <w:r>
        <w:rPr>
          <w:spacing w:val="8"/>
        </w:rPr>
        <w:t xml:space="preserve"> </w:t>
      </w:r>
      <w:r>
        <w:t>and</w:t>
      </w:r>
      <w:r>
        <w:rPr>
          <w:spacing w:val="12"/>
        </w:rPr>
        <w:t xml:space="preserve"> </w:t>
      </w:r>
      <w:r>
        <w:t>security</w:t>
      </w:r>
      <w:r>
        <w:rPr>
          <w:spacing w:val="9"/>
        </w:rPr>
        <w:t xml:space="preserve"> </w:t>
      </w:r>
      <w:r>
        <w:t>more</w:t>
      </w:r>
      <w:r>
        <w:rPr>
          <w:spacing w:val="10"/>
        </w:rPr>
        <w:t xml:space="preserve"> </w:t>
      </w:r>
      <w:r>
        <w:t>than</w:t>
      </w:r>
      <w:r>
        <w:rPr>
          <w:spacing w:val="10"/>
        </w:rPr>
        <w:t xml:space="preserve"> </w:t>
      </w:r>
      <w:r>
        <w:t>those</w:t>
      </w:r>
      <w:r>
        <w:rPr>
          <w:spacing w:val="9"/>
        </w:rPr>
        <w:t xml:space="preserve"> </w:t>
      </w:r>
      <w:r>
        <w:t>on</w:t>
      </w:r>
      <w:r>
        <w:rPr>
          <w:spacing w:val="11"/>
        </w:rPr>
        <w:t xml:space="preserve"> </w:t>
      </w:r>
      <w:r>
        <w:t>the</w:t>
      </w:r>
      <w:r>
        <w:rPr>
          <w:spacing w:val="12"/>
        </w:rPr>
        <w:t xml:space="preserve"> </w:t>
      </w:r>
      <w:r>
        <w:t>political</w:t>
      </w:r>
      <w:r>
        <w:rPr>
          <w:spacing w:val="-56"/>
        </w:rPr>
        <w:t xml:space="preserve"> </w:t>
      </w:r>
      <w:r>
        <w:t>Left.</w:t>
      </w:r>
      <w:r>
        <w:rPr>
          <w:spacing w:val="27"/>
        </w:rPr>
        <w:t xml:space="preserve"> </w:t>
      </w:r>
      <w:r>
        <w:t>However,</w:t>
      </w:r>
      <w:r>
        <w:rPr>
          <w:spacing w:val="25"/>
        </w:rPr>
        <w:t xml:space="preserve"> </w:t>
      </w:r>
      <w:r>
        <w:t>Leftists</w:t>
      </w:r>
      <w:r>
        <w:rPr>
          <w:spacing w:val="24"/>
        </w:rPr>
        <w:t xml:space="preserve"> </w:t>
      </w:r>
      <w:r>
        <w:t>will</w:t>
      </w:r>
      <w:r>
        <w:rPr>
          <w:spacing w:val="22"/>
        </w:rPr>
        <w:t xml:space="preserve"> </w:t>
      </w:r>
      <w:r>
        <w:t>typically</w:t>
      </w:r>
      <w:r>
        <w:rPr>
          <w:spacing w:val="24"/>
        </w:rPr>
        <w:t xml:space="preserve"> </w:t>
      </w:r>
      <w:r>
        <w:t>value</w:t>
      </w:r>
      <w:r>
        <w:rPr>
          <w:spacing w:val="25"/>
        </w:rPr>
        <w:t xml:space="preserve"> </w:t>
      </w:r>
      <w:r>
        <w:t>workers’</w:t>
      </w:r>
      <w:r>
        <w:rPr>
          <w:spacing w:val="24"/>
        </w:rPr>
        <w:t xml:space="preserve"> </w:t>
      </w:r>
      <w:r>
        <w:t>rights</w:t>
      </w:r>
      <w:r>
        <w:rPr>
          <w:spacing w:val="24"/>
        </w:rPr>
        <w:t xml:space="preserve"> </w:t>
      </w:r>
      <w:r>
        <w:t>highly</w:t>
      </w:r>
      <w:r>
        <w:rPr>
          <w:spacing w:val="24"/>
        </w:rPr>
        <w:t xml:space="preserve"> </w:t>
      </w:r>
      <w:r>
        <w:t>and</w:t>
      </w:r>
      <w:r>
        <w:rPr>
          <w:spacing w:val="23"/>
        </w:rPr>
        <w:t xml:space="preserve"> </w:t>
      </w:r>
      <w:r>
        <w:t>this</w:t>
      </w:r>
      <w:r>
        <w:rPr>
          <w:spacing w:val="27"/>
        </w:rPr>
        <w:t xml:space="preserve"> </w:t>
      </w:r>
      <w:r>
        <w:t>could</w:t>
      </w:r>
      <w:r>
        <w:rPr>
          <w:spacing w:val="-59"/>
        </w:rPr>
        <w:t xml:space="preserve"> </w:t>
      </w:r>
      <w:r>
        <w:t>moderate</w:t>
      </w:r>
      <w:r>
        <w:rPr>
          <w:spacing w:val="20"/>
        </w:rPr>
        <w:t xml:space="preserve"> </w:t>
      </w:r>
      <w:r>
        <w:t>the</w:t>
      </w:r>
      <w:r>
        <w:rPr>
          <w:spacing w:val="18"/>
        </w:rPr>
        <w:t xml:space="preserve"> </w:t>
      </w:r>
      <w:r>
        <w:t>relationship.</w:t>
      </w:r>
      <w:r>
        <w:rPr>
          <w:spacing w:val="23"/>
        </w:rPr>
        <w:t xml:space="preserve"> </w:t>
      </w:r>
      <w:r>
        <w:t>Regardless,</w:t>
      </w:r>
      <w:r>
        <w:rPr>
          <w:spacing w:val="20"/>
        </w:rPr>
        <w:t xml:space="preserve"> </w:t>
      </w:r>
      <w:r>
        <w:t>the</w:t>
      </w:r>
      <w:r>
        <w:rPr>
          <w:spacing w:val="20"/>
        </w:rPr>
        <w:t xml:space="preserve"> </w:t>
      </w:r>
      <w:r>
        <w:t>conservative</w:t>
      </w:r>
      <w:r>
        <w:rPr>
          <w:spacing w:val="19"/>
        </w:rPr>
        <w:t xml:space="preserve"> </w:t>
      </w:r>
      <w:r>
        <w:t>ideals</w:t>
      </w:r>
      <w:r>
        <w:rPr>
          <w:spacing w:val="23"/>
        </w:rPr>
        <w:t xml:space="preserve"> </w:t>
      </w:r>
      <w:r>
        <w:t>of</w:t>
      </w:r>
      <w:r>
        <w:rPr>
          <w:spacing w:val="23"/>
        </w:rPr>
        <w:t xml:space="preserve"> </w:t>
      </w:r>
      <w:r>
        <w:t>Rightist</w:t>
      </w:r>
      <w:r>
        <w:rPr>
          <w:spacing w:val="23"/>
        </w:rPr>
        <w:t xml:space="preserve"> </w:t>
      </w:r>
      <w:r>
        <w:t>consumers</w:t>
      </w:r>
      <w:r>
        <w:rPr>
          <w:spacing w:val="-54"/>
        </w:rPr>
        <w:t xml:space="preserve"> </w:t>
      </w:r>
      <w:r>
        <w:t>will</w:t>
      </w:r>
      <w:r>
        <w:rPr>
          <w:spacing w:val="-3"/>
        </w:rPr>
        <w:t xml:space="preserve"> </w:t>
      </w:r>
      <w:r>
        <w:t>make</w:t>
      </w:r>
      <w:r>
        <w:rPr>
          <w:spacing w:val="-1"/>
        </w:rPr>
        <w:t xml:space="preserve"> </w:t>
      </w:r>
      <w:r>
        <w:t>the</w:t>
      </w:r>
      <w:r>
        <w:rPr>
          <w:spacing w:val="-1"/>
        </w:rPr>
        <w:t xml:space="preserve"> </w:t>
      </w:r>
      <w:r>
        <w:t>issue of</w:t>
      </w:r>
      <w:r>
        <w:rPr>
          <w:spacing w:val="3"/>
        </w:rPr>
        <w:t xml:space="preserve"> </w:t>
      </w:r>
      <w:r>
        <w:t>safe</w:t>
      </w:r>
      <w:r>
        <w:rPr>
          <w:spacing w:val="-2"/>
        </w:rPr>
        <w:t xml:space="preserve"> </w:t>
      </w:r>
      <w:r>
        <w:t>working</w:t>
      </w:r>
      <w:r>
        <w:rPr>
          <w:spacing w:val="-1"/>
        </w:rPr>
        <w:t xml:space="preserve"> </w:t>
      </w:r>
      <w:r>
        <w:t>conditions</w:t>
      </w:r>
      <w:r>
        <w:rPr>
          <w:spacing w:val="2"/>
        </w:rPr>
        <w:t xml:space="preserve"> </w:t>
      </w:r>
      <w:r>
        <w:t>an important</w:t>
      </w:r>
      <w:r>
        <w:rPr>
          <w:spacing w:val="5"/>
        </w:rPr>
        <w:t xml:space="preserve"> </w:t>
      </w:r>
      <w:r>
        <w:t>one</w:t>
      </w:r>
      <w:r>
        <w:rPr>
          <w:spacing w:val="-6"/>
        </w:rPr>
        <w:t xml:space="preserve"> </w:t>
      </w:r>
      <w:r>
        <w:t>to</w:t>
      </w:r>
      <w:r>
        <w:rPr>
          <w:spacing w:val="-2"/>
        </w:rPr>
        <w:t xml:space="preserve"> </w:t>
      </w:r>
      <w:r>
        <w:t>those</w:t>
      </w:r>
      <w:r>
        <w:rPr>
          <w:spacing w:val="-2"/>
        </w:rPr>
        <w:t xml:space="preserve"> </w:t>
      </w:r>
      <w:r>
        <w:t>on</w:t>
      </w:r>
      <w:r>
        <w:rPr>
          <w:spacing w:val="-2"/>
        </w:rPr>
        <w:t xml:space="preserve"> </w:t>
      </w:r>
      <w:r>
        <w:t>the</w:t>
      </w:r>
      <w:r>
        <w:rPr>
          <w:spacing w:val="-2"/>
        </w:rPr>
        <w:t xml:space="preserve"> </w:t>
      </w:r>
      <w:r>
        <w:t>political</w:t>
      </w:r>
      <w:r>
        <w:rPr>
          <w:spacing w:val="-57"/>
        </w:rPr>
        <w:t xml:space="preserve"> </w:t>
      </w:r>
      <w:r>
        <w:t>Right.</w:t>
      </w:r>
    </w:p>
    <w:p w14:paraId="1B5C0F0E" w14:textId="77777777" w:rsidR="008566DF" w:rsidRDefault="008566DF">
      <w:pPr>
        <w:spacing w:before="1"/>
        <w:rPr>
          <w:rFonts w:ascii="Arial" w:eastAsia="Arial" w:hAnsi="Arial" w:cs="Arial"/>
          <w:sz w:val="26"/>
          <w:szCs w:val="26"/>
        </w:rPr>
      </w:pPr>
    </w:p>
    <w:p w14:paraId="35BA56CB" w14:textId="6AE04001" w:rsidR="008566DF" w:rsidRDefault="006861AB" w:rsidP="000343FC">
      <w:pPr>
        <w:pStyle w:val="Heading4"/>
        <w:ind w:left="0"/>
      </w:pPr>
      <w:r>
        <w:t>Other ethical consumption issues</w:t>
      </w:r>
    </w:p>
    <w:p w14:paraId="48A06C65" w14:textId="77777777" w:rsidR="008566DF" w:rsidRDefault="008566DF">
      <w:pPr>
        <w:spacing w:before="3"/>
        <w:rPr>
          <w:rFonts w:ascii="Arial" w:eastAsia="Arial" w:hAnsi="Arial" w:cs="Arial"/>
          <w:b/>
          <w:bCs/>
          <w:sz w:val="17"/>
          <w:szCs w:val="17"/>
        </w:rPr>
      </w:pPr>
    </w:p>
    <w:p w14:paraId="4D6B3B27" w14:textId="77777777" w:rsidR="008566DF" w:rsidRDefault="006861AB" w:rsidP="000343FC">
      <w:pPr>
        <w:pStyle w:val="BodyText"/>
        <w:spacing w:line="283" w:lineRule="auto"/>
        <w:ind w:left="0" w:right="164"/>
        <w:jc w:val="both"/>
      </w:pPr>
      <w:r>
        <w:t>It</w:t>
      </w:r>
      <w:r>
        <w:rPr>
          <w:spacing w:val="42"/>
        </w:rPr>
        <w:t xml:space="preserve"> </w:t>
      </w:r>
      <w:r>
        <w:t>is</w:t>
      </w:r>
      <w:r>
        <w:rPr>
          <w:spacing w:val="38"/>
        </w:rPr>
        <w:t xml:space="preserve"> </w:t>
      </w:r>
      <w:r>
        <w:t>hypothesised</w:t>
      </w:r>
      <w:r>
        <w:rPr>
          <w:spacing w:val="42"/>
        </w:rPr>
        <w:t xml:space="preserve"> </w:t>
      </w:r>
      <w:r>
        <w:t>that</w:t>
      </w:r>
      <w:r>
        <w:rPr>
          <w:spacing w:val="44"/>
        </w:rPr>
        <w:t xml:space="preserve"> </w:t>
      </w:r>
      <w:r>
        <w:t>these</w:t>
      </w:r>
      <w:r>
        <w:rPr>
          <w:spacing w:val="42"/>
        </w:rPr>
        <w:t xml:space="preserve"> </w:t>
      </w:r>
      <w:r>
        <w:t>issues</w:t>
      </w:r>
      <w:r>
        <w:rPr>
          <w:spacing w:val="46"/>
        </w:rPr>
        <w:t xml:space="preserve"> </w:t>
      </w:r>
      <w:r>
        <w:t>will</w:t>
      </w:r>
      <w:r>
        <w:rPr>
          <w:spacing w:val="42"/>
        </w:rPr>
        <w:t xml:space="preserve"> </w:t>
      </w:r>
      <w:r>
        <w:t>be</w:t>
      </w:r>
      <w:r>
        <w:rPr>
          <w:spacing w:val="45"/>
        </w:rPr>
        <w:t xml:space="preserve"> </w:t>
      </w:r>
      <w:r>
        <w:t>more</w:t>
      </w:r>
      <w:r>
        <w:rPr>
          <w:spacing w:val="42"/>
        </w:rPr>
        <w:t xml:space="preserve"> </w:t>
      </w:r>
      <w:r>
        <w:t>important</w:t>
      </w:r>
      <w:r>
        <w:rPr>
          <w:spacing w:val="42"/>
        </w:rPr>
        <w:t xml:space="preserve"> </w:t>
      </w:r>
      <w:r>
        <w:t>to</w:t>
      </w:r>
      <w:r>
        <w:rPr>
          <w:spacing w:val="42"/>
        </w:rPr>
        <w:t xml:space="preserve"> </w:t>
      </w:r>
      <w:r>
        <w:t>the</w:t>
      </w:r>
      <w:r>
        <w:rPr>
          <w:spacing w:val="42"/>
        </w:rPr>
        <w:t xml:space="preserve"> </w:t>
      </w:r>
      <w:r>
        <w:t>more</w:t>
      </w:r>
      <w:r>
        <w:rPr>
          <w:spacing w:val="42"/>
        </w:rPr>
        <w:t xml:space="preserve"> </w:t>
      </w:r>
      <w:r>
        <w:t>Right-wing</w:t>
      </w:r>
      <w:r>
        <w:rPr>
          <w:spacing w:val="-58"/>
        </w:rPr>
        <w:t xml:space="preserve"> </w:t>
      </w:r>
      <w:r>
        <w:t xml:space="preserve">consumer: (5) Product safety information provided, (15) Genetically modified  </w:t>
      </w:r>
      <w:r>
        <w:rPr>
          <w:spacing w:val="47"/>
        </w:rPr>
        <w:t xml:space="preserve"> </w:t>
      </w:r>
      <w:r>
        <w:t>material</w:t>
      </w:r>
    </w:p>
    <w:p w14:paraId="25C9268E" w14:textId="77777777" w:rsidR="008566DF" w:rsidRDefault="008566DF">
      <w:pPr>
        <w:spacing w:line="283" w:lineRule="auto"/>
        <w:jc w:val="both"/>
        <w:sectPr w:rsidR="008566DF">
          <w:footerReference w:type="default" r:id="rId99"/>
          <w:pgSz w:w="12240" w:h="15840"/>
          <w:pgMar w:top="1000" w:right="1720" w:bottom="720" w:left="1720" w:header="0" w:footer="522" w:gutter="0"/>
          <w:cols w:space="720"/>
        </w:sectPr>
      </w:pPr>
    </w:p>
    <w:p w14:paraId="6BB85301" w14:textId="24B5A62E" w:rsidR="008566DF" w:rsidRDefault="006861AB" w:rsidP="000343FC">
      <w:pPr>
        <w:pStyle w:val="BodyText"/>
        <w:spacing w:line="283" w:lineRule="auto"/>
        <w:ind w:left="0" w:right="163"/>
        <w:jc w:val="both"/>
      </w:pPr>
      <w:r>
        <w:lastRenderedPageBreak/>
        <w:t>used.</w:t>
      </w:r>
      <w:r>
        <w:rPr>
          <w:spacing w:val="30"/>
        </w:rPr>
        <w:t xml:space="preserve"> </w:t>
      </w:r>
      <w:r>
        <w:t>Compliance,</w:t>
      </w:r>
      <w:r>
        <w:rPr>
          <w:spacing w:val="30"/>
        </w:rPr>
        <w:t xml:space="preserve"> </w:t>
      </w:r>
      <w:r>
        <w:t>conservatism</w:t>
      </w:r>
      <w:r>
        <w:rPr>
          <w:spacing w:val="30"/>
        </w:rPr>
        <w:t xml:space="preserve"> </w:t>
      </w:r>
      <w:r>
        <w:t>and</w:t>
      </w:r>
      <w:r>
        <w:rPr>
          <w:spacing w:val="27"/>
        </w:rPr>
        <w:t xml:space="preserve"> </w:t>
      </w:r>
      <w:r>
        <w:t>following</w:t>
      </w:r>
      <w:r>
        <w:rPr>
          <w:spacing w:val="29"/>
        </w:rPr>
        <w:t xml:space="preserve"> </w:t>
      </w:r>
      <w:r>
        <w:t>rules</w:t>
      </w:r>
      <w:r>
        <w:rPr>
          <w:spacing w:val="30"/>
        </w:rPr>
        <w:t xml:space="preserve"> </w:t>
      </w:r>
      <w:r>
        <w:t>form</w:t>
      </w:r>
      <w:r>
        <w:rPr>
          <w:spacing w:val="33"/>
        </w:rPr>
        <w:t xml:space="preserve"> </w:t>
      </w:r>
      <w:r>
        <w:t>part</w:t>
      </w:r>
      <w:r>
        <w:rPr>
          <w:spacing w:val="31"/>
        </w:rPr>
        <w:t xml:space="preserve"> </w:t>
      </w:r>
      <w:r>
        <w:t>of</w:t>
      </w:r>
      <w:r>
        <w:rPr>
          <w:spacing w:val="34"/>
        </w:rPr>
        <w:t xml:space="preserve"> </w:t>
      </w:r>
      <w:r>
        <w:t>a</w:t>
      </w:r>
      <w:r>
        <w:rPr>
          <w:spacing w:val="31"/>
        </w:rPr>
        <w:t xml:space="preserve"> </w:t>
      </w:r>
      <w:r>
        <w:t>Rightist</w:t>
      </w:r>
      <w:r>
        <w:rPr>
          <w:spacing w:val="30"/>
        </w:rPr>
        <w:t xml:space="preserve"> </w:t>
      </w:r>
      <w:r>
        <w:t>ideology</w:t>
      </w:r>
      <w:r>
        <w:rPr>
          <w:spacing w:val="-56"/>
        </w:rPr>
        <w:t xml:space="preserve"> </w:t>
      </w:r>
      <w:r>
        <w:t>(Franchino,</w:t>
      </w:r>
      <w:r>
        <w:rPr>
          <w:spacing w:val="10"/>
        </w:rPr>
        <w:t xml:space="preserve"> </w:t>
      </w:r>
      <w:r>
        <w:t>Zucchini</w:t>
      </w:r>
      <w:r>
        <w:rPr>
          <w:spacing w:val="7"/>
        </w:rPr>
        <w:t xml:space="preserve"> </w:t>
      </w:r>
      <w:r>
        <w:t>2015).</w:t>
      </w:r>
      <w:r>
        <w:rPr>
          <w:spacing w:val="8"/>
        </w:rPr>
        <w:t xml:space="preserve"> </w:t>
      </w:r>
      <w:r>
        <w:t>It</w:t>
      </w:r>
      <w:r>
        <w:rPr>
          <w:spacing w:val="9"/>
        </w:rPr>
        <w:t xml:space="preserve"> </w:t>
      </w:r>
      <w:r>
        <w:t>could</w:t>
      </w:r>
      <w:r>
        <w:rPr>
          <w:spacing w:val="6"/>
        </w:rPr>
        <w:t xml:space="preserve"> </w:t>
      </w:r>
      <w:r>
        <w:t>be</w:t>
      </w:r>
      <w:r>
        <w:rPr>
          <w:spacing w:val="7"/>
        </w:rPr>
        <w:t xml:space="preserve"> </w:t>
      </w:r>
      <w:r>
        <w:t>reasonably</w:t>
      </w:r>
      <w:r>
        <w:rPr>
          <w:spacing w:val="7"/>
        </w:rPr>
        <w:t xml:space="preserve"> </w:t>
      </w:r>
      <w:r>
        <w:t>assumed</w:t>
      </w:r>
      <w:r>
        <w:rPr>
          <w:spacing w:val="8"/>
        </w:rPr>
        <w:t xml:space="preserve"> </w:t>
      </w:r>
      <w:r>
        <w:t>that</w:t>
      </w:r>
      <w:r>
        <w:rPr>
          <w:spacing w:val="7"/>
        </w:rPr>
        <w:t xml:space="preserve"> </w:t>
      </w:r>
      <w:r>
        <w:t>these</w:t>
      </w:r>
      <w:r>
        <w:rPr>
          <w:spacing w:val="7"/>
        </w:rPr>
        <w:t xml:space="preserve"> </w:t>
      </w:r>
      <w:r>
        <w:t>attitudes</w:t>
      </w:r>
      <w:r>
        <w:rPr>
          <w:spacing w:val="-58"/>
        </w:rPr>
        <w:t xml:space="preserve"> </w:t>
      </w:r>
      <w:r>
        <w:t>influence</w:t>
      </w:r>
      <w:r>
        <w:rPr>
          <w:spacing w:val="19"/>
        </w:rPr>
        <w:t xml:space="preserve"> </w:t>
      </w:r>
      <w:r>
        <w:t>a</w:t>
      </w:r>
      <w:r>
        <w:rPr>
          <w:spacing w:val="19"/>
        </w:rPr>
        <w:t xml:space="preserve"> </w:t>
      </w:r>
      <w:r>
        <w:t>consumer’s</w:t>
      </w:r>
      <w:r>
        <w:rPr>
          <w:spacing w:val="17"/>
        </w:rPr>
        <w:t xml:space="preserve"> </w:t>
      </w:r>
      <w:r>
        <w:t>preference</w:t>
      </w:r>
      <w:r>
        <w:rPr>
          <w:spacing w:val="18"/>
        </w:rPr>
        <w:t xml:space="preserve"> </w:t>
      </w:r>
      <w:r>
        <w:t>for</w:t>
      </w:r>
      <w:r>
        <w:rPr>
          <w:spacing w:val="23"/>
        </w:rPr>
        <w:t xml:space="preserve"> </w:t>
      </w:r>
      <w:r>
        <w:t>product</w:t>
      </w:r>
      <w:r>
        <w:rPr>
          <w:spacing w:val="23"/>
        </w:rPr>
        <w:t xml:space="preserve"> </w:t>
      </w:r>
      <w:r>
        <w:t>safety</w:t>
      </w:r>
      <w:r>
        <w:rPr>
          <w:spacing w:val="13"/>
        </w:rPr>
        <w:t xml:space="preserve"> </w:t>
      </w:r>
      <w:r>
        <w:t>information.</w:t>
      </w:r>
      <w:r>
        <w:rPr>
          <w:spacing w:val="23"/>
        </w:rPr>
        <w:t xml:space="preserve"> </w:t>
      </w:r>
      <w:r>
        <w:t>However,</w:t>
      </w:r>
      <w:r>
        <w:rPr>
          <w:spacing w:val="17"/>
        </w:rPr>
        <w:t xml:space="preserve"> </w:t>
      </w:r>
      <w:r>
        <w:t>empirical</w:t>
      </w:r>
      <w:r>
        <w:rPr>
          <w:spacing w:val="-51"/>
        </w:rPr>
        <w:t xml:space="preserve"> </w:t>
      </w:r>
      <w:r>
        <w:t>evidence</w:t>
      </w:r>
      <w:r>
        <w:rPr>
          <w:spacing w:val="34"/>
        </w:rPr>
        <w:t xml:space="preserve"> </w:t>
      </w:r>
      <w:r>
        <w:t>for</w:t>
      </w:r>
      <w:r>
        <w:rPr>
          <w:spacing w:val="33"/>
        </w:rPr>
        <w:t xml:space="preserve"> </w:t>
      </w:r>
      <w:r>
        <w:t>this</w:t>
      </w:r>
      <w:r>
        <w:rPr>
          <w:spacing w:val="35"/>
        </w:rPr>
        <w:t xml:space="preserve"> </w:t>
      </w:r>
      <w:r>
        <w:t>relationship</w:t>
      </w:r>
      <w:r>
        <w:rPr>
          <w:spacing w:val="35"/>
        </w:rPr>
        <w:t xml:space="preserve"> </w:t>
      </w:r>
      <w:r>
        <w:t>is</w:t>
      </w:r>
      <w:r>
        <w:rPr>
          <w:spacing w:val="38"/>
        </w:rPr>
        <w:t xml:space="preserve"> </w:t>
      </w:r>
      <w:r>
        <w:t>yet</w:t>
      </w:r>
      <w:r>
        <w:rPr>
          <w:spacing w:val="38"/>
        </w:rPr>
        <w:t xml:space="preserve"> </w:t>
      </w:r>
      <w:r>
        <w:t>to</w:t>
      </w:r>
      <w:r>
        <w:rPr>
          <w:spacing w:val="37"/>
        </w:rPr>
        <w:t xml:space="preserve"> </w:t>
      </w:r>
      <w:r>
        <w:t>be</w:t>
      </w:r>
      <w:r>
        <w:rPr>
          <w:spacing w:val="37"/>
        </w:rPr>
        <w:t xml:space="preserve"> </w:t>
      </w:r>
      <w:r>
        <w:t>obtained.</w:t>
      </w:r>
      <w:r>
        <w:rPr>
          <w:spacing w:val="37"/>
        </w:rPr>
        <w:t xml:space="preserve"> </w:t>
      </w:r>
      <w:r>
        <w:t>In</w:t>
      </w:r>
      <w:r>
        <w:rPr>
          <w:spacing w:val="37"/>
        </w:rPr>
        <w:t xml:space="preserve"> </w:t>
      </w:r>
      <w:r>
        <w:t>this</w:t>
      </w:r>
      <w:r>
        <w:rPr>
          <w:spacing w:val="35"/>
        </w:rPr>
        <w:t xml:space="preserve"> </w:t>
      </w:r>
      <w:r>
        <w:t>case</w:t>
      </w:r>
      <w:r>
        <w:rPr>
          <w:spacing w:val="37"/>
        </w:rPr>
        <w:t xml:space="preserve"> </w:t>
      </w:r>
      <w:r>
        <w:t>a</w:t>
      </w:r>
      <w:r>
        <w:rPr>
          <w:spacing w:val="37"/>
        </w:rPr>
        <w:t xml:space="preserve"> </w:t>
      </w:r>
      <w:r>
        <w:t>consumer</w:t>
      </w:r>
      <w:r>
        <w:rPr>
          <w:spacing w:val="38"/>
        </w:rPr>
        <w:t xml:space="preserve"> </w:t>
      </w:r>
      <w:r>
        <w:t>with</w:t>
      </w:r>
      <w:r>
        <w:rPr>
          <w:spacing w:val="38"/>
        </w:rPr>
        <w:t xml:space="preserve"> </w:t>
      </w:r>
      <w:r>
        <w:t>a</w:t>
      </w:r>
      <w:r>
        <w:rPr>
          <w:spacing w:val="-58"/>
        </w:rPr>
        <w:t xml:space="preserve"> </w:t>
      </w:r>
      <w:r>
        <w:t>preference</w:t>
      </w:r>
      <w:r>
        <w:rPr>
          <w:spacing w:val="13"/>
        </w:rPr>
        <w:t xml:space="preserve"> </w:t>
      </w:r>
      <w:r>
        <w:t>for</w:t>
      </w:r>
      <w:r>
        <w:rPr>
          <w:spacing w:val="14"/>
        </w:rPr>
        <w:t xml:space="preserve"> </w:t>
      </w:r>
      <w:r>
        <w:t>Rightist</w:t>
      </w:r>
      <w:r>
        <w:rPr>
          <w:spacing w:val="17"/>
        </w:rPr>
        <w:t xml:space="preserve"> </w:t>
      </w:r>
      <w:r>
        <w:t>views</w:t>
      </w:r>
      <w:r>
        <w:rPr>
          <w:spacing w:val="20"/>
        </w:rPr>
        <w:t xml:space="preserve"> </w:t>
      </w:r>
      <w:r>
        <w:t>would</w:t>
      </w:r>
      <w:r>
        <w:rPr>
          <w:spacing w:val="17"/>
        </w:rPr>
        <w:t xml:space="preserve"> </w:t>
      </w:r>
      <w:r>
        <w:t>find</w:t>
      </w:r>
      <w:r>
        <w:rPr>
          <w:spacing w:val="14"/>
        </w:rPr>
        <w:t xml:space="preserve"> </w:t>
      </w:r>
      <w:r>
        <w:t>the</w:t>
      </w:r>
      <w:r>
        <w:rPr>
          <w:spacing w:val="15"/>
        </w:rPr>
        <w:t xml:space="preserve"> </w:t>
      </w:r>
      <w:r>
        <w:t>provision</w:t>
      </w:r>
      <w:r>
        <w:rPr>
          <w:spacing w:val="15"/>
        </w:rPr>
        <w:t xml:space="preserve"> </w:t>
      </w:r>
      <w:r>
        <w:t>of</w:t>
      </w:r>
      <w:r>
        <w:rPr>
          <w:spacing w:val="15"/>
        </w:rPr>
        <w:t xml:space="preserve"> </w:t>
      </w:r>
      <w:r>
        <w:t>product</w:t>
      </w:r>
      <w:r>
        <w:rPr>
          <w:spacing w:val="17"/>
        </w:rPr>
        <w:t xml:space="preserve"> </w:t>
      </w:r>
      <w:r>
        <w:t>safety</w:t>
      </w:r>
      <w:r>
        <w:rPr>
          <w:spacing w:val="8"/>
        </w:rPr>
        <w:t xml:space="preserve"> </w:t>
      </w:r>
      <w:r>
        <w:t>information</w:t>
      </w:r>
      <w:r>
        <w:rPr>
          <w:spacing w:val="13"/>
        </w:rPr>
        <w:t xml:space="preserve"> </w:t>
      </w:r>
      <w:r>
        <w:t>as</w:t>
      </w:r>
      <w:r>
        <w:rPr>
          <w:spacing w:val="-55"/>
        </w:rPr>
        <w:t xml:space="preserve"> </w:t>
      </w:r>
      <w:r>
        <w:t>more important than a Left-wing ideologue would.</w:t>
      </w:r>
    </w:p>
    <w:p w14:paraId="19554CBE" w14:textId="77777777" w:rsidR="008566DF" w:rsidRDefault="008566DF">
      <w:pPr>
        <w:spacing w:before="1"/>
        <w:rPr>
          <w:rFonts w:ascii="Arial" w:eastAsia="Arial" w:hAnsi="Arial" w:cs="Arial"/>
          <w:sz w:val="26"/>
          <w:szCs w:val="26"/>
        </w:rPr>
      </w:pPr>
    </w:p>
    <w:p w14:paraId="786DE6C4" w14:textId="232EA2C2" w:rsidR="008566DF" w:rsidRDefault="006861AB" w:rsidP="000343FC">
      <w:pPr>
        <w:pStyle w:val="BodyText"/>
        <w:spacing w:line="283" w:lineRule="auto"/>
        <w:ind w:left="0" w:right="163"/>
        <w:jc w:val="both"/>
      </w:pPr>
      <w:r>
        <w:t>A</w:t>
      </w:r>
      <w:r>
        <w:rPr>
          <w:spacing w:val="49"/>
        </w:rPr>
        <w:t xml:space="preserve"> </w:t>
      </w:r>
      <w:r>
        <w:t>Rightist</w:t>
      </w:r>
      <w:r>
        <w:rPr>
          <w:spacing w:val="50"/>
        </w:rPr>
        <w:t xml:space="preserve"> </w:t>
      </w:r>
      <w:r>
        <w:t>ideology</w:t>
      </w:r>
      <w:r>
        <w:rPr>
          <w:spacing w:val="49"/>
        </w:rPr>
        <w:t xml:space="preserve"> </w:t>
      </w:r>
      <w:r>
        <w:t>is</w:t>
      </w:r>
      <w:r>
        <w:rPr>
          <w:spacing w:val="49"/>
        </w:rPr>
        <w:t xml:space="preserve"> </w:t>
      </w:r>
      <w:r>
        <w:t>linked</w:t>
      </w:r>
      <w:r>
        <w:rPr>
          <w:spacing w:val="50"/>
        </w:rPr>
        <w:t xml:space="preserve"> </w:t>
      </w:r>
      <w:r>
        <w:t>with</w:t>
      </w:r>
      <w:r>
        <w:rPr>
          <w:spacing w:val="49"/>
        </w:rPr>
        <w:t xml:space="preserve"> </w:t>
      </w:r>
      <w:r>
        <w:t>acceptance</w:t>
      </w:r>
      <w:r>
        <w:rPr>
          <w:spacing w:val="48"/>
        </w:rPr>
        <w:t xml:space="preserve"> </w:t>
      </w:r>
      <w:r>
        <w:t>of</w:t>
      </w:r>
      <w:r>
        <w:rPr>
          <w:spacing w:val="50"/>
        </w:rPr>
        <w:t xml:space="preserve"> </w:t>
      </w:r>
      <w:r>
        <w:t>the</w:t>
      </w:r>
      <w:r>
        <w:rPr>
          <w:spacing w:val="49"/>
        </w:rPr>
        <w:t xml:space="preserve"> </w:t>
      </w:r>
      <w:r>
        <w:t>status</w:t>
      </w:r>
      <w:r>
        <w:rPr>
          <w:spacing w:val="55"/>
        </w:rPr>
        <w:t xml:space="preserve"> </w:t>
      </w:r>
      <w:r>
        <w:t>quo,</w:t>
      </w:r>
      <w:r>
        <w:rPr>
          <w:spacing w:val="49"/>
        </w:rPr>
        <w:t xml:space="preserve"> </w:t>
      </w:r>
      <w:r>
        <w:t>conservatism</w:t>
      </w:r>
      <w:r>
        <w:rPr>
          <w:spacing w:val="51"/>
        </w:rPr>
        <w:t xml:space="preserve"> </w:t>
      </w:r>
      <w:r>
        <w:t>and</w:t>
      </w:r>
      <w:r>
        <w:rPr>
          <w:spacing w:val="-58"/>
        </w:rPr>
        <w:t xml:space="preserve"> </w:t>
      </w:r>
      <w:r>
        <w:t>resistance</w:t>
      </w:r>
      <w:r>
        <w:rPr>
          <w:spacing w:val="26"/>
        </w:rPr>
        <w:t xml:space="preserve"> </w:t>
      </w:r>
      <w:r>
        <w:t>to</w:t>
      </w:r>
      <w:r>
        <w:rPr>
          <w:spacing w:val="29"/>
        </w:rPr>
        <w:t xml:space="preserve"> </w:t>
      </w:r>
      <w:r>
        <w:t>change</w:t>
      </w:r>
      <w:r>
        <w:rPr>
          <w:spacing w:val="26"/>
        </w:rPr>
        <w:t xml:space="preserve"> </w:t>
      </w:r>
      <w:r>
        <w:t>(Franchino,</w:t>
      </w:r>
      <w:r>
        <w:rPr>
          <w:spacing w:val="26"/>
        </w:rPr>
        <w:t xml:space="preserve"> </w:t>
      </w:r>
      <w:r>
        <w:t>Zucchini</w:t>
      </w:r>
      <w:r>
        <w:rPr>
          <w:spacing w:val="28"/>
        </w:rPr>
        <w:t xml:space="preserve"> </w:t>
      </w:r>
      <w:r>
        <w:t>2015).</w:t>
      </w:r>
      <w:r>
        <w:rPr>
          <w:spacing w:val="26"/>
        </w:rPr>
        <w:t xml:space="preserve"> </w:t>
      </w:r>
      <w:r>
        <w:t>GM</w:t>
      </w:r>
      <w:r>
        <w:rPr>
          <w:spacing w:val="26"/>
        </w:rPr>
        <w:t xml:space="preserve"> </w:t>
      </w:r>
      <w:r>
        <w:t>may</w:t>
      </w:r>
      <w:r>
        <w:rPr>
          <w:spacing w:val="29"/>
        </w:rPr>
        <w:t xml:space="preserve"> </w:t>
      </w:r>
      <w:r>
        <w:t>be</w:t>
      </w:r>
      <w:r>
        <w:rPr>
          <w:spacing w:val="27"/>
        </w:rPr>
        <w:t xml:space="preserve"> </w:t>
      </w:r>
      <w:r>
        <w:t>too</w:t>
      </w:r>
      <w:r>
        <w:rPr>
          <w:spacing w:val="25"/>
        </w:rPr>
        <w:t xml:space="preserve"> </w:t>
      </w:r>
      <w:r>
        <w:t>scientifically</w:t>
      </w:r>
      <w:r>
        <w:rPr>
          <w:spacing w:val="-58"/>
        </w:rPr>
        <w:t xml:space="preserve"> </w:t>
      </w:r>
      <w:r>
        <w:t>progressive</w:t>
      </w:r>
      <w:r>
        <w:rPr>
          <w:spacing w:val="56"/>
        </w:rPr>
        <w:t xml:space="preserve"> </w:t>
      </w:r>
      <w:r>
        <w:t>for</w:t>
      </w:r>
      <w:r>
        <w:rPr>
          <w:spacing w:val="57"/>
        </w:rPr>
        <w:t xml:space="preserve"> </w:t>
      </w:r>
      <w:r>
        <w:t>the</w:t>
      </w:r>
      <w:r>
        <w:rPr>
          <w:spacing w:val="56"/>
        </w:rPr>
        <w:t xml:space="preserve"> </w:t>
      </w:r>
      <w:r>
        <w:t>traditional</w:t>
      </w:r>
      <w:r>
        <w:rPr>
          <w:spacing w:val="57"/>
        </w:rPr>
        <w:t xml:space="preserve"> </w:t>
      </w:r>
      <w:r>
        <w:t>values</w:t>
      </w:r>
      <w:r>
        <w:rPr>
          <w:spacing w:val="60"/>
        </w:rPr>
        <w:t xml:space="preserve"> </w:t>
      </w:r>
      <w:r>
        <w:t>of a</w:t>
      </w:r>
      <w:r>
        <w:rPr>
          <w:spacing w:val="56"/>
        </w:rPr>
        <w:t xml:space="preserve"> </w:t>
      </w:r>
      <w:r>
        <w:t>typical</w:t>
      </w:r>
      <w:r>
        <w:rPr>
          <w:spacing w:val="57"/>
        </w:rPr>
        <w:t xml:space="preserve"> </w:t>
      </w:r>
      <w:r>
        <w:t>Rightist</w:t>
      </w:r>
      <w:r>
        <w:rPr>
          <w:spacing w:val="57"/>
        </w:rPr>
        <w:t xml:space="preserve"> </w:t>
      </w:r>
      <w:r>
        <w:t>consumer.</w:t>
      </w:r>
      <w:r>
        <w:rPr>
          <w:spacing w:val="57"/>
        </w:rPr>
        <w:t xml:space="preserve"> </w:t>
      </w:r>
      <w:r>
        <w:t>According</w:t>
      </w:r>
      <w:r>
        <w:rPr>
          <w:spacing w:val="57"/>
        </w:rPr>
        <w:t xml:space="preserve"> </w:t>
      </w:r>
      <w:r>
        <w:t>to</w:t>
      </w:r>
      <w:r>
        <w:rPr>
          <w:spacing w:val="-58"/>
        </w:rPr>
        <w:t xml:space="preserve"> </w:t>
      </w:r>
      <w:r>
        <w:t>Costa-Font</w:t>
      </w:r>
      <w:r>
        <w:rPr>
          <w:spacing w:val="49"/>
        </w:rPr>
        <w:t xml:space="preserve"> </w:t>
      </w:r>
      <w:r>
        <w:t>&amp;</w:t>
      </w:r>
      <w:r>
        <w:rPr>
          <w:spacing w:val="51"/>
        </w:rPr>
        <w:t xml:space="preserve"> </w:t>
      </w:r>
      <w:r>
        <w:t>Mossialos</w:t>
      </w:r>
      <w:r>
        <w:rPr>
          <w:spacing w:val="45"/>
        </w:rPr>
        <w:t xml:space="preserve"> </w:t>
      </w:r>
      <w:r>
        <w:t>(2015)</w:t>
      </w:r>
      <w:r>
        <w:rPr>
          <w:spacing w:val="49"/>
        </w:rPr>
        <w:t xml:space="preserve"> </w:t>
      </w:r>
      <w:r>
        <w:t>consumers</w:t>
      </w:r>
      <w:r>
        <w:rPr>
          <w:spacing w:val="51"/>
        </w:rPr>
        <w:t xml:space="preserve"> </w:t>
      </w:r>
      <w:r>
        <w:t>with</w:t>
      </w:r>
      <w:r>
        <w:rPr>
          <w:spacing w:val="49"/>
        </w:rPr>
        <w:t xml:space="preserve"> </w:t>
      </w:r>
      <w:r>
        <w:t>more</w:t>
      </w:r>
      <w:r>
        <w:rPr>
          <w:spacing w:val="45"/>
        </w:rPr>
        <w:t xml:space="preserve"> </w:t>
      </w:r>
      <w:r>
        <w:t>Right-wing</w:t>
      </w:r>
      <w:r>
        <w:rPr>
          <w:spacing w:val="53"/>
        </w:rPr>
        <w:t xml:space="preserve"> </w:t>
      </w:r>
      <w:r>
        <w:t>and</w:t>
      </w:r>
      <w:r>
        <w:rPr>
          <w:spacing w:val="49"/>
        </w:rPr>
        <w:t xml:space="preserve"> </w:t>
      </w:r>
      <w:r>
        <w:t>conservative</w:t>
      </w:r>
      <w:r>
        <w:rPr>
          <w:spacing w:val="-56"/>
        </w:rPr>
        <w:t xml:space="preserve"> </w:t>
      </w:r>
      <w:r>
        <w:t>views perceived the risk of GM to be higher.</w:t>
      </w:r>
    </w:p>
    <w:p w14:paraId="2B3AF3ED" w14:textId="77777777" w:rsidR="008566DF" w:rsidRDefault="008566DF">
      <w:pPr>
        <w:spacing w:before="1"/>
        <w:rPr>
          <w:rFonts w:ascii="Arial" w:eastAsia="Arial" w:hAnsi="Arial" w:cs="Arial"/>
          <w:sz w:val="26"/>
          <w:szCs w:val="26"/>
        </w:rPr>
      </w:pPr>
    </w:p>
    <w:p w14:paraId="0FAC955B" w14:textId="77777777" w:rsidR="008566DF" w:rsidRDefault="006861AB" w:rsidP="000343FC">
      <w:pPr>
        <w:pStyle w:val="BodyText"/>
        <w:ind w:left="0"/>
        <w:jc w:val="both"/>
      </w:pPr>
      <w:r>
        <w:t xml:space="preserve">Based on this discussion, I have formulated the second research  </w:t>
      </w:r>
      <w:r>
        <w:rPr>
          <w:spacing w:val="41"/>
        </w:rPr>
        <w:t xml:space="preserve"> </w:t>
      </w:r>
      <w:r>
        <w:t>hypothesis:</w:t>
      </w:r>
    </w:p>
    <w:p w14:paraId="6AEA77C2" w14:textId="77777777" w:rsidR="008566DF" w:rsidRDefault="008566DF">
      <w:pPr>
        <w:spacing w:before="2"/>
        <w:rPr>
          <w:rFonts w:ascii="Arial" w:eastAsia="Arial" w:hAnsi="Arial" w:cs="Arial"/>
          <w:sz w:val="20"/>
          <w:szCs w:val="20"/>
        </w:rPr>
      </w:pPr>
    </w:p>
    <w:p w14:paraId="4001340E" w14:textId="77777777" w:rsidR="008566DF" w:rsidRDefault="006861AB">
      <w:pPr>
        <w:pStyle w:val="ListParagraph"/>
        <w:numPr>
          <w:ilvl w:val="0"/>
          <w:numId w:val="30"/>
        </w:numPr>
        <w:tabs>
          <w:tab w:val="left" w:pos="829"/>
        </w:tabs>
        <w:spacing w:line="285" w:lineRule="auto"/>
        <w:ind w:right="171" w:hanging="338"/>
        <w:rPr>
          <w:rFonts w:ascii="Arial" w:eastAsia="Arial" w:hAnsi="Arial" w:cs="Arial"/>
        </w:rPr>
      </w:pPr>
      <w:r>
        <w:rPr>
          <w:rFonts w:ascii="Arial"/>
          <w:b/>
        </w:rPr>
        <w:t>Hypothesis</w:t>
      </w:r>
      <w:r>
        <w:rPr>
          <w:rFonts w:ascii="Arial"/>
          <w:b/>
          <w:spacing w:val="32"/>
        </w:rPr>
        <w:t xml:space="preserve"> </w:t>
      </w:r>
      <w:r>
        <w:rPr>
          <w:rFonts w:ascii="Arial"/>
          <w:b/>
        </w:rPr>
        <w:t>2</w:t>
      </w:r>
      <w:r>
        <w:rPr>
          <w:rFonts w:ascii="Arial"/>
          <w:b/>
          <w:spacing w:val="27"/>
        </w:rPr>
        <w:t xml:space="preserve"> </w:t>
      </w:r>
      <w:r>
        <w:rPr>
          <w:rFonts w:ascii="Arial"/>
          <w:b/>
        </w:rPr>
        <w:t>(RH-2):</w:t>
      </w:r>
      <w:r>
        <w:rPr>
          <w:rFonts w:ascii="Arial"/>
          <w:b/>
          <w:spacing w:val="34"/>
        </w:rPr>
        <w:t xml:space="preserve"> </w:t>
      </w:r>
      <w:r>
        <w:rPr>
          <w:rFonts w:ascii="Arial"/>
        </w:rPr>
        <w:t>Both</w:t>
      </w:r>
      <w:r>
        <w:rPr>
          <w:rFonts w:ascii="Arial"/>
          <w:spacing w:val="27"/>
        </w:rPr>
        <w:t xml:space="preserve"> </w:t>
      </w:r>
      <w:r>
        <w:rPr>
          <w:rFonts w:ascii="Arial"/>
        </w:rPr>
        <w:t>the</w:t>
      </w:r>
      <w:r>
        <w:rPr>
          <w:rFonts w:ascii="Arial"/>
          <w:spacing w:val="30"/>
        </w:rPr>
        <w:t xml:space="preserve"> </w:t>
      </w:r>
      <w:r>
        <w:rPr>
          <w:rFonts w:ascii="Arial"/>
        </w:rPr>
        <w:t>strength</w:t>
      </w:r>
      <w:r>
        <w:rPr>
          <w:rFonts w:ascii="Arial"/>
          <w:spacing w:val="32"/>
        </w:rPr>
        <w:t xml:space="preserve"> </w:t>
      </w:r>
      <w:r>
        <w:rPr>
          <w:rFonts w:ascii="Arial"/>
        </w:rPr>
        <w:t>and</w:t>
      </w:r>
      <w:r>
        <w:rPr>
          <w:rFonts w:ascii="Arial"/>
          <w:spacing w:val="35"/>
        </w:rPr>
        <w:t xml:space="preserve"> </w:t>
      </w:r>
      <w:r>
        <w:rPr>
          <w:rFonts w:ascii="Arial"/>
        </w:rPr>
        <w:t>the</w:t>
      </w:r>
      <w:r>
        <w:rPr>
          <w:rFonts w:ascii="Arial"/>
          <w:spacing w:val="31"/>
        </w:rPr>
        <w:t xml:space="preserve"> </w:t>
      </w:r>
      <w:r>
        <w:rPr>
          <w:rFonts w:ascii="Arial"/>
        </w:rPr>
        <w:t>direction</w:t>
      </w:r>
      <w:r>
        <w:rPr>
          <w:rFonts w:ascii="Arial"/>
          <w:spacing w:val="35"/>
        </w:rPr>
        <w:t xml:space="preserve"> </w:t>
      </w:r>
      <w:r>
        <w:rPr>
          <w:rFonts w:ascii="Arial"/>
        </w:rPr>
        <w:t>of</w:t>
      </w:r>
      <w:r>
        <w:rPr>
          <w:rFonts w:ascii="Arial"/>
          <w:spacing w:val="34"/>
        </w:rPr>
        <w:t xml:space="preserve"> </w:t>
      </w:r>
      <w:r>
        <w:rPr>
          <w:rFonts w:ascii="Arial"/>
        </w:rPr>
        <w:t>this</w:t>
      </w:r>
      <w:r>
        <w:rPr>
          <w:rFonts w:ascii="Arial"/>
          <w:spacing w:val="31"/>
        </w:rPr>
        <w:t xml:space="preserve"> </w:t>
      </w:r>
      <w:r>
        <w:rPr>
          <w:rFonts w:ascii="Arial"/>
        </w:rPr>
        <w:t>relationship</w:t>
      </w:r>
      <w:r>
        <w:rPr>
          <w:rFonts w:ascii="Arial"/>
          <w:spacing w:val="-58"/>
        </w:rPr>
        <w:t xml:space="preserve"> </w:t>
      </w:r>
      <w:r>
        <w:rPr>
          <w:rFonts w:ascii="Arial"/>
        </w:rPr>
        <w:t>will vary across the different ethical consumption</w:t>
      </w:r>
      <w:r>
        <w:rPr>
          <w:rFonts w:ascii="Arial"/>
          <w:spacing w:val="21"/>
        </w:rPr>
        <w:t xml:space="preserve"> </w:t>
      </w:r>
      <w:r>
        <w:rPr>
          <w:rFonts w:ascii="Arial"/>
        </w:rPr>
        <w:t>issues.</w:t>
      </w:r>
    </w:p>
    <w:p w14:paraId="0936CA31" w14:textId="77777777" w:rsidR="008566DF" w:rsidRDefault="006861AB">
      <w:pPr>
        <w:pStyle w:val="ListParagraph"/>
        <w:numPr>
          <w:ilvl w:val="1"/>
          <w:numId w:val="30"/>
        </w:numPr>
        <w:tabs>
          <w:tab w:val="left" w:pos="1506"/>
        </w:tabs>
        <w:spacing w:line="283" w:lineRule="auto"/>
        <w:ind w:right="161" w:hanging="338"/>
        <w:jc w:val="both"/>
        <w:rPr>
          <w:rFonts w:ascii="Arial" w:eastAsia="Arial" w:hAnsi="Arial" w:cs="Arial"/>
        </w:rPr>
      </w:pPr>
      <w:r>
        <w:rPr>
          <w:rFonts w:ascii="Arial"/>
          <w:b/>
        </w:rPr>
        <w:t>RH-2.1:</w:t>
      </w:r>
      <w:r>
        <w:rPr>
          <w:rFonts w:ascii="Arial"/>
          <w:b/>
          <w:spacing w:val="22"/>
        </w:rPr>
        <w:t xml:space="preserve"> </w:t>
      </w:r>
      <w:r>
        <w:rPr>
          <w:rFonts w:ascii="Arial"/>
        </w:rPr>
        <w:t>Animal</w:t>
      </w:r>
      <w:r>
        <w:rPr>
          <w:rFonts w:ascii="Arial"/>
          <w:spacing w:val="23"/>
        </w:rPr>
        <w:t xml:space="preserve"> </w:t>
      </w:r>
      <w:r>
        <w:rPr>
          <w:rFonts w:ascii="Arial"/>
        </w:rPr>
        <w:t>welfare</w:t>
      </w:r>
      <w:r>
        <w:rPr>
          <w:rFonts w:ascii="Arial"/>
          <w:spacing w:val="19"/>
        </w:rPr>
        <w:t xml:space="preserve"> </w:t>
      </w:r>
      <w:r>
        <w:rPr>
          <w:rFonts w:ascii="Arial"/>
        </w:rPr>
        <w:t>issues</w:t>
      </w:r>
      <w:r>
        <w:rPr>
          <w:rFonts w:ascii="Arial"/>
          <w:spacing w:val="26"/>
        </w:rPr>
        <w:t xml:space="preserve"> </w:t>
      </w:r>
      <w:r>
        <w:rPr>
          <w:rFonts w:ascii="Arial"/>
        </w:rPr>
        <w:t>will</w:t>
      </w:r>
      <w:r>
        <w:rPr>
          <w:rFonts w:ascii="Arial"/>
          <w:spacing w:val="22"/>
        </w:rPr>
        <w:t xml:space="preserve"> </w:t>
      </w:r>
      <w:r>
        <w:rPr>
          <w:rFonts w:ascii="Arial"/>
        </w:rPr>
        <w:t>generally</w:t>
      </w:r>
      <w:r>
        <w:rPr>
          <w:rFonts w:ascii="Arial"/>
          <w:spacing w:val="16"/>
        </w:rPr>
        <w:t xml:space="preserve"> </w:t>
      </w:r>
      <w:r>
        <w:rPr>
          <w:rFonts w:ascii="Arial"/>
        </w:rPr>
        <w:t>be</w:t>
      </w:r>
      <w:r>
        <w:rPr>
          <w:rFonts w:ascii="Arial"/>
          <w:spacing w:val="19"/>
        </w:rPr>
        <w:t xml:space="preserve"> </w:t>
      </w:r>
      <w:r>
        <w:rPr>
          <w:rFonts w:ascii="Arial"/>
        </w:rPr>
        <w:t>more</w:t>
      </w:r>
      <w:r>
        <w:rPr>
          <w:rFonts w:ascii="Arial"/>
          <w:spacing w:val="17"/>
        </w:rPr>
        <w:t xml:space="preserve"> </w:t>
      </w:r>
      <w:r>
        <w:rPr>
          <w:rFonts w:ascii="Arial"/>
        </w:rPr>
        <w:t>important</w:t>
      </w:r>
      <w:r>
        <w:rPr>
          <w:rFonts w:ascii="Arial"/>
          <w:spacing w:val="23"/>
        </w:rPr>
        <w:t xml:space="preserve"> </w:t>
      </w:r>
      <w:r>
        <w:rPr>
          <w:rFonts w:ascii="Arial"/>
        </w:rPr>
        <w:t>to</w:t>
      </w:r>
      <w:r>
        <w:rPr>
          <w:rFonts w:ascii="Arial"/>
          <w:spacing w:val="-59"/>
        </w:rPr>
        <w:t xml:space="preserve"> </w:t>
      </w:r>
      <w:r>
        <w:rPr>
          <w:rFonts w:ascii="Arial"/>
        </w:rPr>
        <w:t>consumers with a more Leftist political</w:t>
      </w:r>
      <w:r>
        <w:rPr>
          <w:rFonts w:ascii="Arial"/>
          <w:spacing w:val="18"/>
        </w:rPr>
        <w:t xml:space="preserve"> </w:t>
      </w:r>
      <w:r>
        <w:rPr>
          <w:rFonts w:ascii="Arial"/>
        </w:rPr>
        <w:t>ideology</w:t>
      </w:r>
    </w:p>
    <w:p w14:paraId="15F769C2" w14:textId="77777777" w:rsidR="008566DF" w:rsidRDefault="006861AB">
      <w:pPr>
        <w:pStyle w:val="ListParagraph"/>
        <w:numPr>
          <w:ilvl w:val="1"/>
          <w:numId w:val="30"/>
        </w:numPr>
        <w:tabs>
          <w:tab w:val="left" w:pos="1506"/>
        </w:tabs>
        <w:spacing w:line="285" w:lineRule="auto"/>
        <w:ind w:right="167" w:hanging="338"/>
        <w:jc w:val="both"/>
        <w:rPr>
          <w:rFonts w:ascii="Arial" w:eastAsia="Arial" w:hAnsi="Arial" w:cs="Arial"/>
        </w:rPr>
      </w:pPr>
      <w:r>
        <w:rPr>
          <w:rFonts w:ascii="Arial"/>
          <w:b/>
        </w:rPr>
        <w:t>RH-2.2:</w:t>
      </w:r>
      <w:r>
        <w:rPr>
          <w:rFonts w:ascii="Arial"/>
          <w:b/>
          <w:spacing w:val="8"/>
        </w:rPr>
        <w:t xml:space="preserve"> </w:t>
      </w:r>
      <w:r>
        <w:rPr>
          <w:rFonts w:ascii="Arial"/>
        </w:rPr>
        <w:t>Human/social</w:t>
      </w:r>
      <w:r>
        <w:rPr>
          <w:rFonts w:ascii="Arial"/>
          <w:spacing w:val="8"/>
        </w:rPr>
        <w:t xml:space="preserve"> </w:t>
      </w:r>
      <w:r>
        <w:rPr>
          <w:rFonts w:ascii="Arial"/>
        </w:rPr>
        <w:t>welfare</w:t>
      </w:r>
      <w:r>
        <w:rPr>
          <w:rFonts w:ascii="Arial"/>
          <w:spacing w:val="7"/>
        </w:rPr>
        <w:t xml:space="preserve"> </w:t>
      </w:r>
      <w:r>
        <w:rPr>
          <w:rFonts w:ascii="Arial"/>
        </w:rPr>
        <w:t>issues</w:t>
      </w:r>
      <w:r>
        <w:rPr>
          <w:rFonts w:ascii="Arial"/>
          <w:spacing w:val="12"/>
        </w:rPr>
        <w:t xml:space="preserve"> </w:t>
      </w:r>
      <w:r>
        <w:rPr>
          <w:rFonts w:ascii="Arial"/>
        </w:rPr>
        <w:t>will</w:t>
      </w:r>
      <w:r>
        <w:rPr>
          <w:rFonts w:ascii="Arial"/>
          <w:spacing w:val="5"/>
        </w:rPr>
        <w:t xml:space="preserve"> </w:t>
      </w:r>
      <w:r>
        <w:rPr>
          <w:rFonts w:ascii="Arial"/>
        </w:rPr>
        <w:t>generally</w:t>
      </w:r>
      <w:r>
        <w:rPr>
          <w:rFonts w:ascii="Arial"/>
          <w:spacing w:val="5"/>
        </w:rPr>
        <w:t xml:space="preserve"> </w:t>
      </w:r>
      <w:r>
        <w:rPr>
          <w:rFonts w:ascii="Arial"/>
        </w:rPr>
        <w:t>be</w:t>
      </w:r>
      <w:r>
        <w:rPr>
          <w:rFonts w:ascii="Arial"/>
          <w:spacing w:val="4"/>
        </w:rPr>
        <w:t xml:space="preserve"> </w:t>
      </w:r>
      <w:r>
        <w:rPr>
          <w:rFonts w:ascii="Arial"/>
        </w:rPr>
        <w:t>more</w:t>
      </w:r>
      <w:r>
        <w:rPr>
          <w:rFonts w:ascii="Arial"/>
          <w:spacing w:val="12"/>
        </w:rPr>
        <w:t xml:space="preserve"> </w:t>
      </w:r>
      <w:r>
        <w:rPr>
          <w:rFonts w:ascii="Arial"/>
        </w:rPr>
        <w:t>important</w:t>
      </w:r>
      <w:r>
        <w:rPr>
          <w:rFonts w:ascii="Arial"/>
          <w:spacing w:val="5"/>
        </w:rPr>
        <w:t xml:space="preserve"> </w:t>
      </w:r>
      <w:r>
        <w:rPr>
          <w:rFonts w:ascii="Arial"/>
        </w:rPr>
        <w:t>to</w:t>
      </w:r>
      <w:r>
        <w:rPr>
          <w:rFonts w:ascii="Arial"/>
          <w:spacing w:val="-56"/>
        </w:rPr>
        <w:t xml:space="preserve"> </w:t>
      </w:r>
      <w:r>
        <w:rPr>
          <w:rFonts w:ascii="Arial"/>
        </w:rPr>
        <w:t>consumers with a more Leftist political</w:t>
      </w:r>
      <w:r>
        <w:rPr>
          <w:rFonts w:ascii="Arial"/>
          <w:spacing w:val="18"/>
        </w:rPr>
        <w:t xml:space="preserve"> </w:t>
      </w:r>
      <w:r>
        <w:rPr>
          <w:rFonts w:ascii="Arial"/>
        </w:rPr>
        <w:t>ideology</w:t>
      </w:r>
    </w:p>
    <w:p w14:paraId="4FA0F48B" w14:textId="77777777" w:rsidR="008566DF" w:rsidRDefault="006861AB">
      <w:pPr>
        <w:pStyle w:val="ListParagraph"/>
        <w:numPr>
          <w:ilvl w:val="1"/>
          <w:numId w:val="30"/>
        </w:numPr>
        <w:tabs>
          <w:tab w:val="left" w:pos="1506"/>
        </w:tabs>
        <w:spacing w:line="283" w:lineRule="auto"/>
        <w:ind w:right="167" w:hanging="338"/>
        <w:jc w:val="both"/>
        <w:rPr>
          <w:rFonts w:ascii="Arial" w:eastAsia="Arial" w:hAnsi="Arial" w:cs="Arial"/>
        </w:rPr>
      </w:pPr>
      <w:r>
        <w:rPr>
          <w:rFonts w:ascii="Arial"/>
          <w:b/>
        </w:rPr>
        <w:t>RH-2.3:</w:t>
      </w:r>
      <w:r>
        <w:rPr>
          <w:rFonts w:ascii="Arial"/>
          <w:b/>
          <w:spacing w:val="29"/>
        </w:rPr>
        <w:t xml:space="preserve"> </w:t>
      </w:r>
      <w:r>
        <w:rPr>
          <w:rFonts w:ascii="Arial"/>
        </w:rPr>
        <w:t>Environmental</w:t>
      </w:r>
      <w:r>
        <w:rPr>
          <w:rFonts w:ascii="Arial"/>
          <w:spacing w:val="34"/>
        </w:rPr>
        <w:t xml:space="preserve"> </w:t>
      </w:r>
      <w:r>
        <w:rPr>
          <w:rFonts w:ascii="Arial"/>
        </w:rPr>
        <w:t>welfare</w:t>
      </w:r>
      <w:r>
        <w:rPr>
          <w:rFonts w:ascii="Arial"/>
          <w:spacing w:val="26"/>
        </w:rPr>
        <w:t xml:space="preserve"> </w:t>
      </w:r>
      <w:r>
        <w:rPr>
          <w:rFonts w:ascii="Arial"/>
        </w:rPr>
        <w:t>issues</w:t>
      </w:r>
      <w:r>
        <w:rPr>
          <w:rFonts w:ascii="Arial"/>
          <w:spacing w:val="31"/>
        </w:rPr>
        <w:t xml:space="preserve"> </w:t>
      </w:r>
      <w:r>
        <w:rPr>
          <w:rFonts w:ascii="Arial"/>
        </w:rPr>
        <w:t>will</w:t>
      </w:r>
      <w:r>
        <w:rPr>
          <w:rFonts w:ascii="Arial"/>
          <w:spacing w:val="34"/>
        </w:rPr>
        <w:t xml:space="preserve"> </w:t>
      </w:r>
      <w:r>
        <w:rPr>
          <w:rFonts w:ascii="Arial"/>
        </w:rPr>
        <w:t>generally</w:t>
      </w:r>
      <w:r>
        <w:rPr>
          <w:rFonts w:ascii="Arial"/>
          <w:spacing w:val="25"/>
        </w:rPr>
        <w:t xml:space="preserve"> </w:t>
      </w:r>
      <w:r>
        <w:rPr>
          <w:rFonts w:ascii="Arial"/>
        </w:rPr>
        <w:t>be</w:t>
      </w:r>
      <w:r>
        <w:rPr>
          <w:rFonts w:ascii="Arial"/>
          <w:spacing w:val="30"/>
        </w:rPr>
        <w:t xml:space="preserve"> </w:t>
      </w:r>
      <w:r>
        <w:rPr>
          <w:rFonts w:ascii="Arial"/>
        </w:rPr>
        <w:t>more</w:t>
      </w:r>
      <w:r>
        <w:rPr>
          <w:rFonts w:ascii="Arial"/>
          <w:spacing w:val="26"/>
        </w:rPr>
        <w:t xml:space="preserve"> </w:t>
      </w:r>
      <w:r>
        <w:rPr>
          <w:rFonts w:ascii="Arial"/>
        </w:rPr>
        <w:t>important</w:t>
      </w:r>
      <w:r>
        <w:rPr>
          <w:rFonts w:ascii="Arial"/>
          <w:spacing w:val="-56"/>
        </w:rPr>
        <w:t xml:space="preserve"> </w:t>
      </w:r>
      <w:r>
        <w:rPr>
          <w:rFonts w:ascii="Arial"/>
        </w:rPr>
        <w:t>to consumers with a more Leftist political</w:t>
      </w:r>
      <w:r>
        <w:rPr>
          <w:rFonts w:ascii="Arial"/>
          <w:spacing w:val="25"/>
        </w:rPr>
        <w:t xml:space="preserve"> </w:t>
      </w:r>
      <w:r>
        <w:rPr>
          <w:rFonts w:ascii="Arial"/>
        </w:rPr>
        <w:t>ideology</w:t>
      </w:r>
    </w:p>
    <w:p w14:paraId="5BE41C75" w14:textId="70290EBD" w:rsidR="008566DF" w:rsidRPr="000343FC" w:rsidRDefault="006861AB" w:rsidP="000343FC">
      <w:pPr>
        <w:pStyle w:val="ListParagraph"/>
        <w:numPr>
          <w:ilvl w:val="1"/>
          <w:numId w:val="30"/>
        </w:numPr>
        <w:tabs>
          <w:tab w:val="left" w:pos="1506"/>
        </w:tabs>
        <w:spacing w:before="2" w:line="283" w:lineRule="auto"/>
        <w:ind w:right="164" w:hanging="338"/>
        <w:jc w:val="both"/>
        <w:rPr>
          <w:rFonts w:ascii="Arial" w:eastAsia="Arial" w:hAnsi="Arial" w:cs="Arial"/>
        </w:rPr>
        <w:sectPr w:rsidR="008566DF" w:rsidRPr="000343FC">
          <w:footerReference w:type="default" r:id="rId100"/>
          <w:pgSz w:w="12240" w:h="15840"/>
          <w:pgMar w:top="1000" w:right="1720" w:bottom="720" w:left="1720" w:header="0" w:footer="522" w:gutter="0"/>
          <w:cols w:space="720"/>
        </w:sectPr>
      </w:pPr>
      <w:r>
        <w:rPr>
          <w:rFonts w:ascii="Arial" w:eastAsia="Arial" w:hAnsi="Arial" w:cs="Arial"/>
          <w:b/>
          <w:bCs/>
        </w:rPr>
        <w:t>RH-2.4:</w:t>
      </w:r>
      <w:r>
        <w:rPr>
          <w:rFonts w:ascii="Arial" w:eastAsia="Arial" w:hAnsi="Arial" w:cs="Arial"/>
          <w:b/>
          <w:bCs/>
          <w:spacing w:val="34"/>
        </w:rPr>
        <w:t xml:space="preserve"> </w:t>
      </w:r>
      <w:r>
        <w:rPr>
          <w:rFonts w:ascii="Arial" w:eastAsia="Arial" w:hAnsi="Arial" w:cs="Arial"/>
        </w:rPr>
        <w:t>Other</w:t>
      </w:r>
      <w:r>
        <w:rPr>
          <w:rFonts w:ascii="Arial" w:eastAsia="Arial" w:hAnsi="Arial" w:cs="Arial"/>
          <w:spacing w:val="38"/>
        </w:rPr>
        <w:t xml:space="preserve"> </w:t>
      </w:r>
      <w:r>
        <w:rPr>
          <w:rFonts w:ascii="Arial" w:eastAsia="Arial" w:hAnsi="Arial" w:cs="Arial"/>
        </w:rPr>
        <w:t>ethical</w:t>
      </w:r>
      <w:r>
        <w:rPr>
          <w:rFonts w:ascii="Arial" w:eastAsia="Arial" w:hAnsi="Arial" w:cs="Arial"/>
          <w:spacing w:val="38"/>
        </w:rPr>
        <w:t xml:space="preserve"> </w:t>
      </w:r>
      <w:r>
        <w:rPr>
          <w:rFonts w:ascii="Arial" w:eastAsia="Arial" w:hAnsi="Arial" w:cs="Arial"/>
        </w:rPr>
        <w:t>consumption</w:t>
      </w:r>
      <w:r>
        <w:rPr>
          <w:rFonts w:ascii="Arial" w:eastAsia="Arial" w:hAnsi="Arial" w:cs="Arial"/>
          <w:spacing w:val="33"/>
        </w:rPr>
        <w:t xml:space="preserve"> </w:t>
      </w:r>
      <w:r>
        <w:rPr>
          <w:rFonts w:ascii="Arial" w:eastAsia="Arial" w:hAnsi="Arial" w:cs="Arial"/>
        </w:rPr>
        <w:t>issues</w:t>
      </w:r>
      <w:r>
        <w:rPr>
          <w:rFonts w:ascii="Arial" w:eastAsia="Arial" w:hAnsi="Arial" w:cs="Arial"/>
          <w:spacing w:val="33"/>
        </w:rPr>
        <w:t xml:space="preserve"> </w:t>
      </w:r>
      <w:r>
        <w:rPr>
          <w:rFonts w:ascii="Arial" w:eastAsia="Arial" w:hAnsi="Arial" w:cs="Arial"/>
        </w:rPr>
        <w:t>that</w:t>
      </w:r>
      <w:r>
        <w:rPr>
          <w:rFonts w:ascii="Arial" w:eastAsia="Arial" w:hAnsi="Arial" w:cs="Arial"/>
          <w:spacing w:val="35"/>
        </w:rPr>
        <w:t xml:space="preserve"> </w:t>
      </w:r>
      <w:r>
        <w:rPr>
          <w:rFonts w:ascii="Arial" w:eastAsia="Arial" w:hAnsi="Arial" w:cs="Arial"/>
        </w:rPr>
        <w:t>don’t</w:t>
      </w:r>
      <w:r>
        <w:rPr>
          <w:rFonts w:ascii="Arial" w:eastAsia="Arial" w:hAnsi="Arial" w:cs="Arial"/>
          <w:spacing w:val="33"/>
        </w:rPr>
        <w:t xml:space="preserve"> </w:t>
      </w:r>
      <w:r>
        <w:rPr>
          <w:rFonts w:ascii="Arial" w:eastAsia="Arial" w:hAnsi="Arial" w:cs="Arial"/>
        </w:rPr>
        <w:t>fit</w:t>
      </w:r>
      <w:r>
        <w:rPr>
          <w:rFonts w:ascii="Arial" w:eastAsia="Arial" w:hAnsi="Arial" w:cs="Arial"/>
          <w:spacing w:val="33"/>
        </w:rPr>
        <w:t xml:space="preserve"> </w:t>
      </w:r>
      <w:r>
        <w:rPr>
          <w:rFonts w:ascii="Arial" w:eastAsia="Arial" w:hAnsi="Arial" w:cs="Arial"/>
        </w:rPr>
        <w:t>into</w:t>
      </w:r>
      <w:r>
        <w:rPr>
          <w:rFonts w:ascii="Arial" w:eastAsia="Arial" w:hAnsi="Arial" w:cs="Arial"/>
          <w:spacing w:val="31"/>
        </w:rPr>
        <w:t xml:space="preserve"> </w:t>
      </w:r>
      <w:r>
        <w:rPr>
          <w:rFonts w:ascii="Arial" w:eastAsia="Arial" w:hAnsi="Arial" w:cs="Arial"/>
        </w:rPr>
        <w:t>one</w:t>
      </w:r>
      <w:r>
        <w:rPr>
          <w:rFonts w:ascii="Arial" w:eastAsia="Arial" w:hAnsi="Arial" w:cs="Arial"/>
          <w:spacing w:val="31"/>
        </w:rPr>
        <w:t xml:space="preserve"> </w:t>
      </w:r>
      <w:r>
        <w:rPr>
          <w:rFonts w:ascii="Arial" w:eastAsia="Arial" w:hAnsi="Arial" w:cs="Arial"/>
        </w:rPr>
        <w:t>of</w:t>
      </w:r>
      <w:r>
        <w:rPr>
          <w:rFonts w:ascii="Arial" w:eastAsia="Arial" w:hAnsi="Arial" w:cs="Arial"/>
          <w:spacing w:val="35"/>
        </w:rPr>
        <w:t xml:space="preserve"> </w:t>
      </w:r>
      <w:r>
        <w:rPr>
          <w:rFonts w:ascii="Arial" w:eastAsia="Arial" w:hAnsi="Arial" w:cs="Arial"/>
        </w:rPr>
        <w:t>the</w:t>
      </w:r>
      <w:r>
        <w:rPr>
          <w:rFonts w:ascii="Arial" w:eastAsia="Arial" w:hAnsi="Arial" w:cs="Arial"/>
          <w:spacing w:val="-59"/>
        </w:rPr>
        <w:t xml:space="preserve"> </w:t>
      </w:r>
      <w:r>
        <w:rPr>
          <w:rFonts w:ascii="Arial" w:eastAsia="Arial" w:hAnsi="Arial" w:cs="Arial"/>
        </w:rPr>
        <w:t>three</w:t>
      </w:r>
      <w:r>
        <w:rPr>
          <w:rFonts w:ascii="Arial" w:eastAsia="Arial" w:hAnsi="Arial" w:cs="Arial"/>
          <w:spacing w:val="41"/>
        </w:rPr>
        <w:t xml:space="preserve"> </w:t>
      </w:r>
      <w:r>
        <w:rPr>
          <w:rFonts w:ascii="Arial" w:eastAsia="Arial" w:hAnsi="Arial" w:cs="Arial"/>
        </w:rPr>
        <w:t>categories</w:t>
      </w:r>
      <w:r>
        <w:rPr>
          <w:rFonts w:ascii="Arial" w:eastAsia="Arial" w:hAnsi="Arial" w:cs="Arial"/>
          <w:spacing w:val="44"/>
        </w:rPr>
        <w:t xml:space="preserve"> </w:t>
      </w:r>
      <w:r>
        <w:rPr>
          <w:rFonts w:ascii="Arial" w:eastAsia="Arial" w:hAnsi="Arial" w:cs="Arial"/>
        </w:rPr>
        <w:t>of</w:t>
      </w:r>
      <w:r>
        <w:rPr>
          <w:rFonts w:ascii="Arial" w:eastAsia="Arial" w:hAnsi="Arial" w:cs="Arial"/>
          <w:spacing w:val="46"/>
        </w:rPr>
        <w:t xml:space="preserve"> </w:t>
      </w:r>
      <w:r>
        <w:rPr>
          <w:rFonts w:ascii="Arial" w:eastAsia="Arial" w:hAnsi="Arial" w:cs="Arial"/>
        </w:rPr>
        <w:t>ethical</w:t>
      </w:r>
      <w:r>
        <w:rPr>
          <w:rFonts w:ascii="Arial" w:eastAsia="Arial" w:hAnsi="Arial" w:cs="Arial"/>
          <w:spacing w:val="39"/>
        </w:rPr>
        <w:t xml:space="preserve"> </w:t>
      </w:r>
      <w:r>
        <w:rPr>
          <w:rFonts w:ascii="Arial" w:eastAsia="Arial" w:hAnsi="Arial" w:cs="Arial"/>
        </w:rPr>
        <w:t>consumption</w:t>
      </w:r>
      <w:r>
        <w:rPr>
          <w:rFonts w:ascii="Arial" w:eastAsia="Arial" w:hAnsi="Arial" w:cs="Arial"/>
          <w:spacing w:val="43"/>
        </w:rPr>
        <w:t xml:space="preserve"> </w:t>
      </w:r>
      <w:r>
        <w:rPr>
          <w:rFonts w:ascii="Arial" w:eastAsia="Arial" w:hAnsi="Arial" w:cs="Arial"/>
        </w:rPr>
        <w:t>(animal</w:t>
      </w:r>
      <w:r>
        <w:rPr>
          <w:rFonts w:ascii="Arial" w:eastAsia="Arial" w:hAnsi="Arial" w:cs="Arial"/>
          <w:spacing w:val="41"/>
        </w:rPr>
        <w:t xml:space="preserve"> </w:t>
      </w:r>
      <w:r>
        <w:rPr>
          <w:rFonts w:ascii="Arial" w:eastAsia="Arial" w:hAnsi="Arial" w:cs="Arial"/>
        </w:rPr>
        <w:t>welfare,</w:t>
      </w:r>
      <w:r>
        <w:rPr>
          <w:rFonts w:ascii="Arial" w:eastAsia="Arial" w:hAnsi="Arial" w:cs="Arial"/>
          <w:spacing w:val="46"/>
        </w:rPr>
        <w:t xml:space="preserve"> </w:t>
      </w:r>
      <w:r>
        <w:rPr>
          <w:rFonts w:ascii="Arial" w:eastAsia="Arial" w:hAnsi="Arial" w:cs="Arial"/>
        </w:rPr>
        <w:t>human/social</w:t>
      </w:r>
      <w:r>
        <w:rPr>
          <w:rFonts w:ascii="Arial" w:eastAsia="Arial" w:hAnsi="Arial" w:cs="Arial"/>
          <w:spacing w:val="-56"/>
        </w:rPr>
        <w:t xml:space="preserve"> </w:t>
      </w:r>
      <w:r>
        <w:rPr>
          <w:rFonts w:ascii="Arial" w:eastAsia="Arial" w:hAnsi="Arial" w:cs="Arial"/>
        </w:rPr>
        <w:t>welfare</w:t>
      </w:r>
      <w:r>
        <w:rPr>
          <w:rFonts w:ascii="Arial" w:eastAsia="Arial" w:hAnsi="Arial" w:cs="Arial"/>
          <w:spacing w:val="25"/>
        </w:rPr>
        <w:t xml:space="preserve"> </w:t>
      </w:r>
      <w:r>
        <w:rPr>
          <w:rFonts w:ascii="Arial" w:eastAsia="Arial" w:hAnsi="Arial" w:cs="Arial"/>
        </w:rPr>
        <w:t>and</w:t>
      </w:r>
      <w:r>
        <w:rPr>
          <w:rFonts w:ascii="Arial" w:eastAsia="Arial" w:hAnsi="Arial" w:cs="Arial"/>
          <w:spacing w:val="22"/>
        </w:rPr>
        <w:t xml:space="preserve"> </w:t>
      </w:r>
      <w:r>
        <w:rPr>
          <w:rFonts w:ascii="Arial" w:eastAsia="Arial" w:hAnsi="Arial" w:cs="Arial"/>
        </w:rPr>
        <w:t>environmental</w:t>
      </w:r>
      <w:r>
        <w:rPr>
          <w:rFonts w:ascii="Arial" w:eastAsia="Arial" w:hAnsi="Arial" w:cs="Arial"/>
          <w:spacing w:val="24"/>
        </w:rPr>
        <w:t xml:space="preserve"> </w:t>
      </w:r>
      <w:r>
        <w:rPr>
          <w:rFonts w:ascii="Arial" w:eastAsia="Arial" w:hAnsi="Arial" w:cs="Arial"/>
        </w:rPr>
        <w:t>welfare),</w:t>
      </w:r>
      <w:r>
        <w:rPr>
          <w:rFonts w:ascii="Arial" w:eastAsia="Arial" w:hAnsi="Arial" w:cs="Arial"/>
          <w:spacing w:val="25"/>
        </w:rPr>
        <w:t xml:space="preserve"> </w:t>
      </w:r>
      <w:r>
        <w:rPr>
          <w:rFonts w:ascii="Arial" w:eastAsia="Arial" w:hAnsi="Arial" w:cs="Arial"/>
        </w:rPr>
        <w:t>will</w:t>
      </w:r>
      <w:r>
        <w:rPr>
          <w:rFonts w:ascii="Arial" w:eastAsia="Arial" w:hAnsi="Arial" w:cs="Arial"/>
          <w:spacing w:val="20"/>
        </w:rPr>
        <w:t xml:space="preserve"> </w:t>
      </w:r>
      <w:r>
        <w:rPr>
          <w:rFonts w:ascii="Arial" w:eastAsia="Arial" w:hAnsi="Arial" w:cs="Arial"/>
        </w:rPr>
        <w:t>generally</w:t>
      </w:r>
      <w:r>
        <w:rPr>
          <w:rFonts w:ascii="Arial" w:eastAsia="Arial" w:hAnsi="Arial" w:cs="Arial"/>
          <w:spacing w:val="24"/>
        </w:rPr>
        <w:t xml:space="preserve"> </w:t>
      </w:r>
      <w:r>
        <w:rPr>
          <w:rFonts w:ascii="Arial" w:eastAsia="Arial" w:hAnsi="Arial" w:cs="Arial"/>
        </w:rPr>
        <w:t>be</w:t>
      </w:r>
      <w:r>
        <w:rPr>
          <w:rFonts w:ascii="Arial" w:eastAsia="Arial" w:hAnsi="Arial" w:cs="Arial"/>
          <w:spacing w:val="24"/>
        </w:rPr>
        <w:t xml:space="preserve"> </w:t>
      </w:r>
      <w:r>
        <w:rPr>
          <w:rFonts w:ascii="Arial" w:eastAsia="Arial" w:hAnsi="Arial" w:cs="Arial"/>
        </w:rPr>
        <w:t>more</w:t>
      </w:r>
      <w:r>
        <w:rPr>
          <w:rFonts w:ascii="Arial" w:eastAsia="Arial" w:hAnsi="Arial" w:cs="Arial"/>
          <w:spacing w:val="24"/>
        </w:rPr>
        <w:t xml:space="preserve"> </w:t>
      </w:r>
      <w:r>
        <w:rPr>
          <w:rFonts w:ascii="Arial" w:eastAsia="Arial" w:hAnsi="Arial" w:cs="Arial"/>
        </w:rPr>
        <w:t>important</w:t>
      </w:r>
      <w:r>
        <w:rPr>
          <w:rFonts w:ascii="Arial" w:eastAsia="Arial" w:hAnsi="Arial" w:cs="Arial"/>
          <w:spacing w:val="19"/>
        </w:rPr>
        <w:t xml:space="preserve"> </w:t>
      </w:r>
      <w:r>
        <w:rPr>
          <w:rFonts w:ascii="Arial" w:eastAsia="Arial" w:hAnsi="Arial" w:cs="Arial"/>
        </w:rPr>
        <w:t>to</w:t>
      </w:r>
      <w:r>
        <w:rPr>
          <w:rFonts w:ascii="Arial" w:eastAsia="Arial" w:hAnsi="Arial" w:cs="Arial"/>
          <w:spacing w:val="-57"/>
        </w:rPr>
        <w:t xml:space="preserve"> </w:t>
      </w:r>
      <w:r>
        <w:rPr>
          <w:rFonts w:ascii="Arial" w:eastAsia="Arial" w:hAnsi="Arial" w:cs="Arial"/>
        </w:rPr>
        <w:t>consumers with a more Rightist political</w:t>
      </w:r>
      <w:r>
        <w:rPr>
          <w:rFonts w:ascii="Arial" w:eastAsia="Arial" w:hAnsi="Arial" w:cs="Arial"/>
          <w:spacing w:val="19"/>
        </w:rPr>
        <w:t xml:space="preserve"> </w:t>
      </w:r>
      <w:r>
        <w:rPr>
          <w:rFonts w:ascii="Arial" w:eastAsia="Arial" w:hAnsi="Arial" w:cs="Arial"/>
        </w:rPr>
        <w:t>ideology</w:t>
      </w:r>
    </w:p>
    <w:p w14:paraId="1861E8BE" w14:textId="0D3A6482" w:rsidR="008566DF" w:rsidRPr="00401EA5" w:rsidRDefault="006861AB" w:rsidP="00401EA5">
      <w:pPr>
        <w:pStyle w:val="Heading1"/>
        <w:ind w:left="0" w:right="148"/>
        <w:rPr>
          <w:b w:val="0"/>
          <w:bCs w:val="0"/>
        </w:rPr>
        <w:sectPr w:rsidR="008566DF" w:rsidRPr="00401EA5">
          <w:footerReference w:type="default" r:id="rId101"/>
          <w:pgSz w:w="12240" w:h="15840"/>
          <w:pgMar w:top="1000" w:right="1720" w:bottom="720" w:left="1720" w:header="0" w:footer="522" w:gutter="0"/>
          <w:cols w:space="720"/>
        </w:sectPr>
      </w:pPr>
      <w:bookmarkStart w:id="21" w:name="_Toc77946766"/>
      <w:r>
        <w:lastRenderedPageBreak/>
        <w:t>Section 4: Research</w:t>
      </w:r>
      <w:r>
        <w:rPr>
          <w:spacing w:val="38"/>
        </w:rPr>
        <w:t xml:space="preserve"> </w:t>
      </w:r>
      <w:r>
        <w:t>Methods</w:t>
      </w:r>
      <w:bookmarkEnd w:id="21"/>
    </w:p>
    <w:p w14:paraId="6ACF18C5" w14:textId="3DD814D4" w:rsidR="008566DF" w:rsidRDefault="006861AB" w:rsidP="000343FC">
      <w:pPr>
        <w:pStyle w:val="Heading2"/>
        <w:ind w:left="0"/>
        <w:rPr>
          <w:rFonts w:cs="Arial"/>
        </w:rPr>
      </w:pPr>
      <w:bookmarkStart w:id="22" w:name="_Toc77946767"/>
      <w:r>
        <w:lastRenderedPageBreak/>
        <w:t>Methods</w:t>
      </w:r>
      <w:bookmarkEnd w:id="22"/>
    </w:p>
    <w:p w14:paraId="25F6383A" w14:textId="77777777" w:rsidR="008566DF" w:rsidRDefault="008566DF">
      <w:pPr>
        <w:spacing w:before="11"/>
        <w:rPr>
          <w:rFonts w:ascii="Arial" w:eastAsia="Arial" w:hAnsi="Arial" w:cs="Arial"/>
          <w:b/>
          <w:bCs/>
          <w:sz w:val="24"/>
          <w:szCs w:val="24"/>
        </w:rPr>
      </w:pPr>
    </w:p>
    <w:p w14:paraId="71D7C9E1" w14:textId="6656577B" w:rsidR="008566DF" w:rsidRDefault="006861AB" w:rsidP="000343FC">
      <w:pPr>
        <w:pStyle w:val="BodyText"/>
        <w:spacing w:line="283" w:lineRule="auto"/>
        <w:ind w:left="0" w:right="164"/>
        <w:jc w:val="both"/>
      </w:pPr>
      <w:r>
        <w:t>An</w:t>
      </w:r>
      <w:r>
        <w:rPr>
          <w:spacing w:val="25"/>
        </w:rPr>
        <w:t xml:space="preserve"> </w:t>
      </w:r>
      <w:r>
        <w:t>explanatory</w:t>
      </w:r>
      <w:r>
        <w:rPr>
          <w:spacing w:val="21"/>
        </w:rPr>
        <w:t xml:space="preserve"> </w:t>
      </w:r>
      <w:r>
        <w:t>research</w:t>
      </w:r>
      <w:r>
        <w:rPr>
          <w:spacing w:val="20"/>
        </w:rPr>
        <w:t xml:space="preserve"> </w:t>
      </w:r>
      <w:r>
        <w:t>method</w:t>
      </w:r>
      <w:r>
        <w:rPr>
          <w:spacing w:val="22"/>
        </w:rPr>
        <w:t xml:space="preserve"> </w:t>
      </w:r>
      <w:r>
        <w:t>was</w:t>
      </w:r>
      <w:r>
        <w:rPr>
          <w:spacing w:val="27"/>
        </w:rPr>
        <w:t xml:space="preserve"> </w:t>
      </w:r>
      <w:r>
        <w:t>used</w:t>
      </w:r>
      <w:r>
        <w:rPr>
          <w:spacing w:val="25"/>
        </w:rPr>
        <w:t xml:space="preserve"> </w:t>
      </w:r>
      <w:r>
        <w:t>to</w:t>
      </w:r>
      <w:r>
        <w:rPr>
          <w:spacing w:val="22"/>
        </w:rPr>
        <w:t xml:space="preserve"> </w:t>
      </w:r>
      <w:r>
        <w:t>probe</w:t>
      </w:r>
      <w:r>
        <w:rPr>
          <w:spacing w:val="22"/>
        </w:rPr>
        <w:t xml:space="preserve"> </w:t>
      </w:r>
      <w:r>
        <w:t>extant</w:t>
      </w:r>
      <w:r>
        <w:rPr>
          <w:spacing w:val="25"/>
        </w:rPr>
        <w:t xml:space="preserve"> </w:t>
      </w:r>
      <w:r>
        <w:t>literature</w:t>
      </w:r>
      <w:r>
        <w:rPr>
          <w:spacing w:val="22"/>
        </w:rPr>
        <w:t xml:space="preserve"> </w:t>
      </w:r>
      <w:r>
        <w:t>and</w:t>
      </w:r>
      <w:r>
        <w:rPr>
          <w:spacing w:val="27"/>
        </w:rPr>
        <w:t xml:space="preserve"> </w:t>
      </w:r>
      <w:r>
        <w:t>gain</w:t>
      </w:r>
      <w:r>
        <w:rPr>
          <w:spacing w:val="22"/>
        </w:rPr>
        <w:t xml:space="preserve"> </w:t>
      </w:r>
      <w:r>
        <w:t>an</w:t>
      </w:r>
      <w:r>
        <w:rPr>
          <w:spacing w:val="25"/>
        </w:rPr>
        <w:t xml:space="preserve"> </w:t>
      </w:r>
      <w:r>
        <w:t>in-</w:t>
      </w:r>
      <w:r>
        <w:rPr>
          <w:spacing w:val="-56"/>
        </w:rPr>
        <w:t xml:space="preserve"> </w:t>
      </w:r>
      <w:r>
        <w:t>depth</w:t>
      </w:r>
      <w:r>
        <w:rPr>
          <w:spacing w:val="18"/>
        </w:rPr>
        <w:t xml:space="preserve"> </w:t>
      </w:r>
      <w:r>
        <w:t>understanding</w:t>
      </w:r>
      <w:r>
        <w:rPr>
          <w:spacing w:val="18"/>
        </w:rPr>
        <w:t xml:space="preserve"> </w:t>
      </w:r>
      <w:r>
        <w:t>of</w:t>
      </w:r>
      <w:r>
        <w:rPr>
          <w:spacing w:val="20"/>
        </w:rPr>
        <w:t xml:space="preserve"> </w:t>
      </w:r>
      <w:r>
        <w:t>the</w:t>
      </w:r>
      <w:r>
        <w:rPr>
          <w:spacing w:val="16"/>
        </w:rPr>
        <w:t xml:space="preserve"> </w:t>
      </w:r>
      <w:r>
        <w:t>existing</w:t>
      </w:r>
      <w:r>
        <w:rPr>
          <w:spacing w:val="16"/>
        </w:rPr>
        <w:t xml:space="preserve"> </w:t>
      </w:r>
      <w:r>
        <w:t>knowledge</w:t>
      </w:r>
      <w:r>
        <w:rPr>
          <w:spacing w:val="15"/>
        </w:rPr>
        <w:t xml:space="preserve"> </w:t>
      </w:r>
      <w:r>
        <w:t>and</w:t>
      </w:r>
      <w:r>
        <w:rPr>
          <w:spacing w:val="18"/>
        </w:rPr>
        <w:t xml:space="preserve"> </w:t>
      </w:r>
      <w:r>
        <w:t>gaps</w:t>
      </w:r>
      <w:r>
        <w:rPr>
          <w:spacing w:val="20"/>
        </w:rPr>
        <w:t xml:space="preserve"> </w:t>
      </w:r>
      <w:r>
        <w:t>in</w:t>
      </w:r>
      <w:r>
        <w:rPr>
          <w:spacing w:val="18"/>
        </w:rPr>
        <w:t xml:space="preserve"> </w:t>
      </w:r>
      <w:r>
        <w:t>the</w:t>
      </w:r>
      <w:r>
        <w:rPr>
          <w:spacing w:val="20"/>
        </w:rPr>
        <w:t xml:space="preserve"> </w:t>
      </w:r>
      <w:r>
        <w:t>research</w:t>
      </w:r>
      <w:r>
        <w:rPr>
          <w:spacing w:val="16"/>
        </w:rPr>
        <w:t xml:space="preserve"> </w:t>
      </w:r>
      <w:r>
        <w:t>area.</w:t>
      </w:r>
      <w:r>
        <w:rPr>
          <w:spacing w:val="-59"/>
        </w:rPr>
        <w:t xml:space="preserve"> </w:t>
      </w:r>
      <w:r>
        <w:t>Following</w:t>
      </w:r>
      <w:r>
        <w:rPr>
          <w:spacing w:val="50"/>
        </w:rPr>
        <w:t xml:space="preserve"> </w:t>
      </w:r>
      <w:r>
        <w:t>this,</w:t>
      </w:r>
      <w:r>
        <w:rPr>
          <w:spacing w:val="49"/>
        </w:rPr>
        <w:t xml:space="preserve"> </w:t>
      </w:r>
      <w:r>
        <w:t>a</w:t>
      </w:r>
      <w:r>
        <w:rPr>
          <w:spacing w:val="52"/>
        </w:rPr>
        <w:t xml:space="preserve"> </w:t>
      </w:r>
      <w:r>
        <w:t>research</w:t>
      </w:r>
      <w:r>
        <w:rPr>
          <w:spacing w:val="50"/>
        </w:rPr>
        <w:t xml:space="preserve"> </w:t>
      </w:r>
      <w:r>
        <w:t>survey</w:t>
      </w:r>
      <w:r>
        <w:rPr>
          <w:spacing w:val="52"/>
        </w:rPr>
        <w:t xml:space="preserve"> </w:t>
      </w:r>
      <w:r>
        <w:t>was</w:t>
      </w:r>
      <w:r>
        <w:rPr>
          <w:spacing w:val="54"/>
        </w:rPr>
        <w:t xml:space="preserve"> </w:t>
      </w:r>
      <w:r>
        <w:t>designed</w:t>
      </w:r>
      <w:r>
        <w:rPr>
          <w:spacing w:val="50"/>
        </w:rPr>
        <w:t xml:space="preserve"> </w:t>
      </w:r>
      <w:r>
        <w:t>to</w:t>
      </w:r>
      <w:r>
        <w:rPr>
          <w:spacing w:val="52"/>
        </w:rPr>
        <w:t xml:space="preserve"> </w:t>
      </w:r>
      <w:r>
        <w:t>collect</w:t>
      </w:r>
      <w:r>
        <w:rPr>
          <w:spacing w:val="52"/>
        </w:rPr>
        <w:t xml:space="preserve"> </w:t>
      </w:r>
      <w:r>
        <w:t>empirical</w:t>
      </w:r>
      <w:r>
        <w:rPr>
          <w:spacing w:val="52"/>
        </w:rPr>
        <w:t xml:space="preserve"> </w:t>
      </w:r>
      <w:r>
        <w:t>data</w:t>
      </w:r>
      <w:r>
        <w:rPr>
          <w:spacing w:val="50"/>
        </w:rPr>
        <w:t xml:space="preserve"> </w:t>
      </w:r>
      <w:r>
        <w:t>from</w:t>
      </w:r>
      <w:r>
        <w:rPr>
          <w:spacing w:val="52"/>
        </w:rPr>
        <w:t xml:space="preserve"> </w:t>
      </w:r>
      <w:r>
        <w:t>UK</w:t>
      </w:r>
      <w:r>
        <w:rPr>
          <w:spacing w:val="-59"/>
        </w:rPr>
        <w:t xml:space="preserve"> </w:t>
      </w:r>
      <w:r>
        <w:t>consumers.</w:t>
      </w:r>
      <w:r>
        <w:rPr>
          <w:spacing w:val="20"/>
        </w:rPr>
        <w:t xml:space="preserve"> </w:t>
      </w:r>
      <w:r>
        <w:t>The</w:t>
      </w:r>
      <w:r>
        <w:rPr>
          <w:spacing w:val="23"/>
        </w:rPr>
        <w:t xml:space="preserve"> </w:t>
      </w:r>
      <w:r>
        <w:t>data</w:t>
      </w:r>
      <w:r>
        <w:rPr>
          <w:spacing w:val="21"/>
        </w:rPr>
        <w:t xml:space="preserve"> </w:t>
      </w:r>
      <w:r>
        <w:t>was</w:t>
      </w:r>
      <w:r>
        <w:rPr>
          <w:spacing w:val="22"/>
        </w:rPr>
        <w:t xml:space="preserve"> </w:t>
      </w:r>
      <w:r>
        <w:t>subject</w:t>
      </w:r>
      <w:r>
        <w:rPr>
          <w:spacing w:val="22"/>
        </w:rPr>
        <w:t xml:space="preserve"> </w:t>
      </w:r>
      <w:r>
        <w:t>to</w:t>
      </w:r>
      <w:r>
        <w:rPr>
          <w:spacing w:val="23"/>
        </w:rPr>
        <w:t xml:space="preserve"> </w:t>
      </w:r>
      <w:r>
        <w:t>quantitative</w:t>
      </w:r>
      <w:r>
        <w:rPr>
          <w:spacing w:val="23"/>
        </w:rPr>
        <w:t xml:space="preserve"> </w:t>
      </w:r>
      <w:r>
        <w:t>analysis</w:t>
      </w:r>
      <w:r>
        <w:rPr>
          <w:spacing w:val="22"/>
        </w:rPr>
        <w:t xml:space="preserve"> </w:t>
      </w:r>
      <w:r>
        <w:t>using</w:t>
      </w:r>
      <w:r>
        <w:rPr>
          <w:spacing w:val="25"/>
        </w:rPr>
        <w:t xml:space="preserve"> </w:t>
      </w:r>
      <w:r>
        <w:t>a</w:t>
      </w:r>
      <w:r>
        <w:rPr>
          <w:spacing w:val="23"/>
        </w:rPr>
        <w:t xml:space="preserve"> </w:t>
      </w:r>
      <w:r>
        <w:t>statistical</w:t>
      </w:r>
      <w:r>
        <w:rPr>
          <w:spacing w:val="27"/>
        </w:rPr>
        <w:t xml:space="preserve"> </w:t>
      </w:r>
      <w:r>
        <w:t>package</w:t>
      </w:r>
      <w:r>
        <w:rPr>
          <w:spacing w:val="-55"/>
        </w:rPr>
        <w:t xml:space="preserve"> </w:t>
      </w:r>
      <w:r>
        <w:t>for</w:t>
      </w:r>
      <w:r>
        <w:rPr>
          <w:spacing w:val="12"/>
        </w:rPr>
        <w:t xml:space="preserve"> </w:t>
      </w:r>
      <w:r>
        <w:t>the</w:t>
      </w:r>
      <w:r>
        <w:rPr>
          <w:spacing w:val="11"/>
        </w:rPr>
        <w:t xml:space="preserve"> </w:t>
      </w:r>
      <w:r>
        <w:t>Social</w:t>
      </w:r>
      <w:r>
        <w:rPr>
          <w:spacing w:val="12"/>
        </w:rPr>
        <w:t xml:space="preserve"> </w:t>
      </w:r>
      <w:r>
        <w:t>Sciences</w:t>
      </w:r>
      <w:r>
        <w:rPr>
          <w:spacing w:val="17"/>
        </w:rPr>
        <w:t xml:space="preserve"> </w:t>
      </w:r>
      <w:r>
        <w:t>(SPSS).</w:t>
      </w:r>
      <w:r>
        <w:rPr>
          <w:spacing w:val="12"/>
        </w:rPr>
        <w:t xml:space="preserve"> </w:t>
      </w:r>
      <w:r>
        <w:t>The</w:t>
      </w:r>
      <w:r>
        <w:rPr>
          <w:spacing w:val="15"/>
        </w:rPr>
        <w:t xml:space="preserve"> </w:t>
      </w:r>
      <w:r>
        <w:t>analysis</w:t>
      </w:r>
      <w:r>
        <w:rPr>
          <w:spacing w:val="12"/>
        </w:rPr>
        <w:t xml:space="preserve"> </w:t>
      </w:r>
      <w:r>
        <w:t>phase</w:t>
      </w:r>
      <w:r>
        <w:rPr>
          <w:spacing w:val="14"/>
        </w:rPr>
        <w:t xml:space="preserve"> </w:t>
      </w:r>
      <w:r>
        <w:t>aimed</w:t>
      </w:r>
      <w:r>
        <w:rPr>
          <w:spacing w:val="12"/>
        </w:rPr>
        <w:t xml:space="preserve"> </w:t>
      </w:r>
      <w:r>
        <w:t>to</w:t>
      </w:r>
      <w:r>
        <w:rPr>
          <w:spacing w:val="11"/>
        </w:rPr>
        <w:t xml:space="preserve"> </w:t>
      </w:r>
      <w:r>
        <w:t>deduce</w:t>
      </w:r>
      <w:r>
        <w:rPr>
          <w:spacing w:val="11"/>
        </w:rPr>
        <w:t xml:space="preserve"> </w:t>
      </w:r>
      <w:r>
        <w:t>the</w:t>
      </w:r>
      <w:r>
        <w:rPr>
          <w:spacing w:val="12"/>
        </w:rPr>
        <w:t xml:space="preserve"> </w:t>
      </w:r>
      <w:r>
        <w:t>relationship</w:t>
      </w:r>
      <w:r>
        <w:rPr>
          <w:spacing w:val="-55"/>
        </w:rPr>
        <w:t xml:space="preserve"> </w:t>
      </w:r>
      <w:r>
        <w:t>between predictor variables and ethical consumption.</w:t>
      </w:r>
    </w:p>
    <w:p w14:paraId="7E68C182" w14:textId="77777777" w:rsidR="008566DF" w:rsidRDefault="008566DF">
      <w:pPr>
        <w:spacing w:before="1"/>
        <w:rPr>
          <w:rFonts w:ascii="Arial" w:eastAsia="Arial" w:hAnsi="Arial" w:cs="Arial"/>
          <w:sz w:val="26"/>
          <w:szCs w:val="26"/>
        </w:rPr>
      </w:pPr>
    </w:p>
    <w:p w14:paraId="5D250E80" w14:textId="05708BEA" w:rsidR="008566DF" w:rsidRDefault="006861AB" w:rsidP="000343FC">
      <w:pPr>
        <w:pStyle w:val="BodyText"/>
        <w:spacing w:line="283" w:lineRule="auto"/>
        <w:ind w:left="0" w:right="164"/>
        <w:jc w:val="both"/>
        <w:sectPr w:rsidR="008566DF">
          <w:footerReference w:type="default" r:id="rId102"/>
          <w:pgSz w:w="12240" w:h="15840"/>
          <w:pgMar w:top="1000" w:right="1720" w:bottom="720" w:left="1720" w:header="0" w:footer="522" w:gutter="0"/>
          <w:cols w:space="720"/>
        </w:sectPr>
      </w:pPr>
      <w:r>
        <w:t>The</w:t>
      </w:r>
      <w:r>
        <w:rPr>
          <w:spacing w:val="53"/>
        </w:rPr>
        <w:t xml:space="preserve"> </w:t>
      </w:r>
      <w:r>
        <w:t>study</w:t>
      </w:r>
      <w:r>
        <w:rPr>
          <w:spacing w:val="52"/>
        </w:rPr>
        <w:t xml:space="preserve"> </w:t>
      </w:r>
      <w:r>
        <w:t>controls</w:t>
      </w:r>
      <w:r>
        <w:rPr>
          <w:spacing w:val="55"/>
        </w:rPr>
        <w:t xml:space="preserve"> </w:t>
      </w:r>
      <w:r>
        <w:t>for</w:t>
      </w:r>
      <w:r>
        <w:rPr>
          <w:spacing w:val="59"/>
        </w:rPr>
        <w:t xml:space="preserve"> </w:t>
      </w:r>
      <w:r>
        <w:t>age,</w:t>
      </w:r>
      <w:r>
        <w:rPr>
          <w:spacing w:val="55"/>
        </w:rPr>
        <w:t xml:space="preserve"> </w:t>
      </w:r>
      <w:r>
        <w:t>income,</w:t>
      </w:r>
      <w:r>
        <w:rPr>
          <w:spacing w:val="57"/>
        </w:rPr>
        <w:t xml:space="preserve"> </w:t>
      </w:r>
      <w:r>
        <w:t>employment</w:t>
      </w:r>
      <w:r>
        <w:rPr>
          <w:spacing w:val="55"/>
        </w:rPr>
        <w:t xml:space="preserve"> </w:t>
      </w:r>
      <w:r>
        <w:t>sector,</w:t>
      </w:r>
      <w:r>
        <w:rPr>
          <w:spacing w:val="55"/>
        </w:rPr>
        <w:t xml:space="preserve"> </w:t>
      </w:r>
      <w:r>
        <w:t>education,</w:t>
      </w:r>
      <w:r>
        <w:rPr>
          <w:spacing w:val="57"/>
        </w:rPr>
        <w:t xml:space="preserve"> </w:t>
      </w:r>
      <w:r>
        <w:t>religiosity</w:t>
      </w:r>
      <w:r>
        <w:rPr>
          <w:spacing w:val="52"/>
        </w:rPr>
        <w:t xml:space="preserve"> </w:t>
      </w:r>
      <w:r>
        <w:t>and</w:t>
      </w:r>
      <w:r>
        <w:rPr>
          <w:spacing w:val="-58"/>
        </w:rPr>
        <w:t xml:space="preserve"> </w:t>
      </w:r>
      <w:r>
        <w:t>employment</w:t>
      </w:r>
      <w:r>
        <w:rPr>
          <w:spacing w:val="24"/>
        </w:rPr>
        <w:t xml:space="preserve"> </w:t>
      </w:r>
      <w:r>
        <w:t>sector</w:t>
      </w:r>
      <w:r>
        <w:rPr>
          <w:spacing w:val="24"/>
        </w:rPr>
        <w:t xml:space="preserve"> </w:t>
      </w:r>
      <w:r>
        <w:t>to</w:t>
      </w:r>
      <w:r>
        <w:rPr>
          <w:spacing w:val="25"/>
        </w:rPr>
        <w:t xml:space="preserve"> </w:t>
      </w:r>
      <w:r>
        <w:t>account</w:t>
      </w:r>
      <w:r>
        <w:rPr>
          <w:spacing w:val="24"/>
        </w:rPr>
        <w:t xml:space="preserve"> </w:t>
      </w:r>
      <w:r>
        <w:t>for</w:t>
      </w:r>
      <w:r>
        <w:rPr>
          <w:spacing w:val="27"/>
        </w:rPr>
        <w:t xml:space="preserve"> </w:t>
      </w:r>
      <w:r>
        <w:t>any</w:t>
      </w:r>
      <w:r>
        <w:rPr>
          <w:spacing w:val="27"/>
        </w:rPr>
        <w:t xml:space="preserve"> </w:t>
      </w:r>
      <w:r>
        <w:t>possibility</w:t>
      </w:r>
      <w:r>
        <w:rPr>
          <w:spacing w:val="21"/>
        </w:rPr>
        <w:t xml:space="preserve"> </w:t>
      </w:r>
      <w:r>
        <w:t>that</w:t>
      </w:r>
      <w:r>
        <w:rPr>
          <w:spacing w:val="27"/>
        </w:rPr>
        <w:t xml:space="preserve"> </w:t>
      </w:r>
      <w:r>
        <w:t>the</w:t>
      </w:r>
      <w:r>
        <w:rPr>
          <w:spacing w:val="22"/>
        </w:rPr>
        <w:t xml:space="preserve"> </w:t>
      </w:r>
      <w:r>
        <w:t>relationship</w:t>
      </w:r>
      <w:r>
        <w:rPr>
          <w:spacing w:val="24"/>
        </w:rPr>
        <w:t xml:space="preserve"> </w:t>
      </w:r>
      <w:r>
        <w:t>found</w:t>
      </w:r>
      <w:r>
        <w:rPr>
          <w:spacing w:val="27"/>
        </w:rPr>
        <w:t xml:space="preserve"> </w:t>
      </w:r>
      <w:r>
        <w:t>between</w:t>
      </w:r>
      <w:r>
        <w:rPr>
          <w:spacing w:val="-55"/>
        </w:rPr>
        <w:t xml:space="preserve"> </w:t>
      </w:r>
      <w:r>
        <w:t>political</w:t>
      </w:r>
      <w:r>
        <w:rPr>
          <w:spacing w:val="21"/>
        </w:rPr>
        <w:t xml:space="preserve"> </w:t>
      </w:r>
      <w:r>
        <w:t>ideology</w:t>
      </w:r>
      <w:r>
        <w:rPr>
          <w:spacing w:val="20"/>
        </w:rPr>
        <w:t xml:space="preserve"> </w:t>
      </w:r>
      <w:r>
        <w:t>and</w:t>
      </w:r>
      <w:r>
        <w:rPr>
          <w:spacing w:val="23"/>
        </w:rPr>
        <w:t xml:space="preserve"> </w:t>
      </w:r>
      <w:r>
        <w:t>ethical</w:t>
      </w:r>
      <w:r>
        <w:rPr>
          <w:spacing w:val="22"/>
        </w:rPr>
        <w:t xml:space="preserve"> </w:t>
      </w:r>
      <w:r>
        <w:t>consumption</w:t>
      </w:r>
      <w:r>
        <w:rPr>
          <w:spacing w:val="17"/>
        </w:rPr>
        <w:t xml:space="preserve"> </w:t>
      </w:r>
      <w:r>
        <w:t>is</w:t>
      </w:r>
      <w:r>
        <w:rPr>
          <w:spacing w:val="20"/>
        </w:rPr>
        <w:t xml:space="preserve"> </w:t>
      </w:r>
      <w:r>
        <w:t>jointly</w:t>
      </w:r>
      <w:r>
        <w:rPr>
          <w:spacing w:val="23"/>
        </w:rPr>
        <w:t xml:space="preserve"> </w:t>
      </w:r>
      <w:r>
        <w:t>determined</w:t>
      </w:r>
      <w:r>
        <w:rPr>
          <w:spacing w:val="22"/>
        </w:rPr>
        <w:t xml:space="preserve"> </w:t>
      </w:r>
      <w:r>
        <w:t>by</w:t>
      </w:r>
      <w:r>
        <w:rPr>
          <w:spacing w:val="20"/>
        </w:rPr>
        <w:t xml:space="preserve"> </w:t>
      </w:r>
      <w:r>
        <w:t>another</w:t>
      </w:r>
      <w:r>
        <w:rPr>
          <w:spacing w:val="21"/>
        </w:rPr>
        <w:t xml:space="preserve"> </w:t>
      </w:r>
      <w:r>
        <w:t>underlying</w:t>
      </w:r>
      <w:r>
        <w:rPr>
          <w:spacing w:val="-53"/>
        </w:rPr>
        <w:t xml:space="preserve"> </w:t>
      </w:r>
      <w:r>
        <w:t>factor.</w:t>
      </w:r>
      <w:r>
        <w:rPr>
          <w:spacing w:val="7"/>
        </w:rPr>
        <w:t xml:space="preserve"> </w:t>
      </w:r>
      <w:r>
        <w:t>However,</w:t>
      </w:r>
      <w:r>
        <w:rPr>
          <w:spacing w:val="7"/>
        </w:rPr>
        <w:t xml:space="preserve"> </w:t>
      </w:r>
      <w:r>
        <w:t>it</w:t>
      </w:r>
      <w:r>
        <w:rPr>
          <w:spacing w:val="9"/>
        </w:rPr>
        <w:t xml:space="preserve"> </w:t>
      </w:r>
      <w:r>
        <w:t>is</w:t>
      </w:r>
      <w:r>
        <w:rPr>
          <w:spacing w:val="12"/>
        </w:rPr>
        <w:t xml:space="preserve"> </w:t>
      </w:r>
      <w:r>
        <w:t>accepted</w:t>
      </w:r>
      <w:r>
        <w:rPr>
          <w:spacing w:val="9"/>
        </w:rPr>
        <w:t xml:space="preserve"> </w:t>
      </w:r>
      <w:r>
        <w:t>that</w:t>
      </w:r>
      <w:r>
        <w:rPr>
          <w:spacing w:val="9"/>
        </w:rPr>
        <w:t xml:space="preserve"> </w:t>
      </w:r>
      <w:r>
        <w:t>controlling</w:t>
      </w:r>
      <w:r>
        <w:rPr>
          <w:spacing w:val="8"/>
        </w:rPr>
        <w:t xml:space="preserve"> </w:t>
      </w:r>
      <w:r>
        <w:t>for</w:t>
      </w:r>
      <w:r>
        <w:rPr>
          <w:spacing w:val="7"/>
        </w:rPr>
        <w:t xml:space="preserve"> </w:t>
      </w:r>
      <w:r>
        <w:t>the</w:t>
      </w:r>
      <w:r>
        <w:rPr>
          <w:spacing w:val="8"/>
        </w:rPr>
        <w:t xml:space="preserve"> </w:t>
      </w:r>
      <w:r>
        <w:t>temporal</w:t>
      </w:r>
      <w:r>
        <w:rPr>
          <w:spacing w:val="6"/>
        </w:rPr>
        <w:t xml:space="preserve"> </w:t>
      </w:r>
      <w:r>
        <w:t>influences</w:t>
      </w:r>
      <w:r>
        <w:rPr>
          <w:spacing w:val="12"/>
        </w:rPr>
        <w:t xml:space="preserve"> </w:t>
      </w:r>
      <w:r>
        <w:t>upon</w:t>
      </w:r>
      <w:r>
        <w:rPr>
          <w:spacing w:val="8"/>
        </w:rPr>
        <w:t xml:space="preserve"> </w:t>
      </w:r>
      <w:r>
        <w:t>ethical</w:t>
      </w:r>
      <w:r>
        <w:rPr>
          <w:spacing w:val="-55"/>
        </w:rPr>
        <w:t xml:space="preserve"> </w:t>
      </w:r>
      <w:r>
        <w:t>consumption</w:t>
      </w:r>
      <w:r>
        <w:rPr>
          <w:spacing w:val="36"/>
        </w:rPr>
        <w:t xml:space="preserve"> </w:t>
      </w:r>
      <w:r>
        <w:t>is</w:t>
      </w:r>
      <w:r>
        <w:rPr>
          <w:spacing w:val="36"/>
        </w:rPr>
        <w:t xml:space="preserve"> </w:t>
      </w:r>
      <w:r>
        <w:t>a</w:t>
      </w:r>
      <w:r>
        <w:rPr>
          <w:spacing w:val="38"/>
        </w:rPr>
        <w:t xml:space="preserve"> </w:t>
      </w:r>
      <w:r>
        <w:t>practical</w:t>
      </w:r>
      <w:r>
        <w:rPr>
          <w:spacing w:val="35"/>
        </w:rPr>
        <w:t xml:space="preserve"> </w:t>
      </w:r>
      <w:r>
        <w:t>impossibility.</w:t>
      </w:r>
      <w:r>
        <w:rPr>
          <w:spacing w:val="36"/>
        </w:rPr>
        <w:t xml:space="preserve"> </w:t>
      </w:r>
      <w:r>
        <w:t>There</w:t>
      </w:r>
      <w:r>
        <w:rPr>
          <w:spacing w:val="31"/>
        </w:rPr>
        <w:t xml:space="preserve"> </w:t>
      </w:r>
      <w:r>
        <w:t>could</w:t>
      </w:r>
      <w:r>
        <w:rPr>
          <w:spacing w:val="37"/>
        </w:rPr>
        <w:t xml:space="preserve"> </w:t>
      </w:r>
      <w:r>
        <w:t>be</w:t>
      </w:r>
      <w:r>
        <w:rPr>
          <w:spacing w:val="36"/>
        </w:rPr>
        <w:t xml:space="preserve"> </w:t>
      </w:r>
      <w:r>
        <w:t>some</w:t>
      </w:r>
      <w:r>
        <w:rPr>
          <w:spacing w:val="38"/>
        </w:rPr>
        <w:t xml:space="preserve"> </w:t>
      </w:r>
      <w:r>
        <w:t>omitted</w:t>
      </w:r>
      <w:r>
        <w:rPr>
          <w:spacing w:val="34"/>
        </w:rPr>
        <w:t xml:space="preserve"> </w:t>
      </w:r>
      <w:r>
        <w:t>variable</w:t>
      </w:r>
      <w:r>
        <w:rPr>
          <w:spacing w:val="37"/>
        </w:rPr>
        <w:t xml:space="preserve"> </w:t>
      </w:r>
      <w:r>
        <w:t>bias</w:t>
      </w:r>
      <w:r>
        <w:rPr>
          <w:spacing w:val="-56"/>
        </w:rPr>
        <w:t xml:space="preserve"> </w:t>
      </w:r>
      <w:r>
        <w:t>(e.g. personality traits or perceived consumer effectiveness could be confounding</w:t>
      </w:r>
      <w:r>
        <w:rPr>
          <w:spacing w:val="-51"/>
        </w:rPr>
        <w:t xml:space="preserve"> </w:t>
      </w:r>
      <w:r>
        <w:t>factors).</w:t>
      </w:r>
      <w:r>
        <w:rPr>
          <w:spacing w:val="21"/>
        </w:rPr>
        <w:t xml:space="preserve"> </w:t>
      </w:r>
      <w:r>
        <w:t>A</w:t>
      </w:r>
      <w:r>
        <w:rPr>
          <w:spacing w:val="21"/>
        </w:rPr>
        <w:t xml:space="preserve"> </w:t>
      </w:r>
      <w:r>
        <w:t>comprehensive</w:t>
      </w:r>
      <w:r>
        <w:rPr>
          <w:spacing w:val="16"/>
        </w:rPr>
        <w:t xml:space="preserve"> </w:t>
      </w:r>
      <w:r>
        <w:t>literature</w:t>
      </w:r>
      <w:r>
        <w:rPr>
          <w:spacing w:val="21"/>
        </w:rPr>
        <w:t xml:space="preserve"> </w:t>
      </w:r>
      <w:r>
        <w:t>review</w:t>
      </w:r>
      <w:r>
        <w:rPr>
          <w:spacing w:val="20"/>
        </w:rPr>
        <w:t xml:space="preserve"> </w:t>
      </w:r>
      <w:r>
        <w:t>was</w:t>
      </w:r>
      <w:r>
        <w:rPr>
          <w:spacing w:val="21"/>
        </w:rPr>
        <w:t xml:space="preserve"> </w:t>
      </w:r>
      <w:r>
        <w:t>adopted</w:t>
      </w:r>
      <w:r>
        <w:rPr>
          <w:spacing w:val="21"/>
        </w:rPr>
        <w:t xml:space="preserve"> </w:t>
      </w:r>
      <w:r>
        <w:t>to</w:t>
      </w:r>
      <w:r>
        <w:rPr>
          <w:spacing w:val="16"/>
        </w:rPr>
        <w:t xml:space="preserve"> </w:t>
      </w:r>
      <w:r>
        <w:t>avoid</w:t>
      </w:r>
      <w:r>
        <w:rPr>
          <w:spacing w:val="21"/>
        </w:rPr>
        <w:t xml:space="preserve"> </w:t>
      </w:r>
      <w:r>
        <w:t>this.</w:t>
      </w:r>
      <w:r>
        <w:rPr>
          <w:spacing w:val="18"/>
        </w:rPr>
        <w:t xml:space="preserve"> </w:t>
      </w:r>
      <w:r>
        <w:t>However,</w:t>
      </w:r>
      <w:r>
        <w:rPr>
          <w:spacing w:val="18"/>
        </w:rPr>
        <w:t xml:space="preserve"> </w:t>
      </w:r>
      <w:r>
        <w:t>only</w:t>
      </w:r>
      <w:r>
        <w:rPr>
          <w:spacing w:val="-54"/>
        </w:rPr>
        <w:t xml:space="preserve"> </w:t>
      </w:r>
      <w:r>
        <w:t>the</w:t>
      </w:r>
      <w:r>
        <w:rPr>
          <w:spacing w:val="47"/>
        </w:rPr>
        <w:t xml:space="preserve"> </w:t>
      </w:r>
      <w:r>
        <w:t>factors</w:t>
      </w:r>
      <w:r>
        <w:rPr>
          <w:spacing w:val="49"/>
        </w:rPr>
        <w:t xml:space="preserve"> </w:t>
      </w:r>
      <w:r>
        <w:t>already</w:t>
      </w:r>
      <w:r>
        <w:rPr>
          <w:spacing w:val="43"/>
        </w:rPr>
        <w:t xml:space="preserve"> </w:t>
      </w:r>
      <w:r>
        <w:t>understood</w:t>
      </w:r>
      <w:r>
        <w:rPr>
          <w:spacing w:val="44"/>
        </w:rPr>
        <w:t xml:space="preserve"> </w:t>
      </w:r>
      <w:r>
        <w:t>to</w:t>
      </w:r>
      <w:r>
        <w:rPr>
          <w:spacing w:val="47"/>
        </w:rPr>
        <w:t xml:space="preserve"> </w:t>
      </w:r>
      <w:r>
        <w:t>help</w:t>
      </w:r>
      <w:r>
        <w:rPr>
          <w:spacing w:val="47"/>
        </w:rPr>
        <w:t xml:space="preserve"> </w:t>
      </w:r>
      <w:r>
        <w:t>predict</w:t>
      </w:r>
      <w:r>
        <w:rPr>
          <w:spacing w:val="43"/>
        </w:rPr>
        <w:t xml:space="preserve"> </w:t>
      </w:r>
      <w:r>
        <w:t>ethical</w:t>
      </w:r>
      <w:r>
        <w:rPr>
          <w:spacing w:val="48"/>
        </w:rPr>
        <w:t xml:space="preserve"> </w:t>
      </w:r>
      <w:r>
        <w:t>consumption</w:t>
      </w:r>
      <w:r>
        <w:rPr>
          <w:spacing w:val="50"/>
        </w:rPr>
        <w:t xml:space="preserve"> </w:t>
      </w:r>
      <w:r>
        <w:t>behaviour</w:t>
      </w:r>
      <w:r>
        <w:rPr>
          <w:spacing w:val="47"/>
        </w:rPr>
        <w:t xml:space="preserve"> </w:t>
      </w:r>
      <w:r>
        <w:t>were</w:t>
      </w:r>
      <w:r>
        <w:rPr>
          <w:spacing w:val="-57"/>
        </w:rPr>
        <w:t xml:space="preserve"> </w:t>
      </w:r>
      <w:r>
        <w:t>included</w:t>
      </w:r>
      <w:r>
        <w:rPr>
          <w:spacing w:val="29"/>
        </w:rPr>
        <w:t xml:space="preserve"> </w:t>
      </w:r>
      <w:r>
        <w:t>in</w:t>
      </w:r>
      <w:r>
        <w:rPr>
          <w:spacing w:val="29"/>
        </w:rPr>
        <w:t xml:space="preserve"> </w:t>
      </w:r>
      <w:r>
        <w:t>the</w:t>
      </w:r>
      <w:r>
        <w:rPr>
          <w:spacing w:val="29"/>
        </w:rPr>
        <w:t xml:space="preserve"> </w:t>
      </w:r>
      <w:r>
        <w:t>survey.</w:t>
      </w:r>
      <w:r>
        <w:rPr>
          <w:spacing w:val="33"/>
        </w:rPr>
        <w:t xml:space="preserve"> </w:t>
      </w:r>
      <w:r>
        <w:t>This</w:t>
      </w:r>
      <w:r>
        <w:rPr>
          <w:spacing w:val="27"/>
        </w:rPr>
        <w:t xml:space="preserve"> </w:t>
      </w:r>
      <w:r>
        <w:t>leaves</w:t>
      </w:r>
      <w:r>
        <w:rPr>
          <w:spacing w:val="30"/>
        </w:rPr>
        <w:t xml:space="preserve"> </w:t>
      </w:r>
      <w:r>
        <w:t>a</w:t>
      </w:r>
      <w:r>
        <w:rPr>
          <w:spacing w:val="27"/>
        </w:rPr>
        <w:t xml:space="preserve"> </w:t>
      </w:r>
      <w:r>
        <w:t>possibility</w:t>
      </w:r>
      <w:r>
        <w:rPr>
          <w:spacing w:val="27"/>
        </w:rPr>
        <w:t xml:space="preserve"> </w:t>
      </w:r>
      <w:r>
        <w:t>that</w:t>
      </w:r>
      <w:r>
        <w:rPr>
          <w:spacing w:val="30"/>
        </w:rPr>
        <w:t xml:space="preserve"> </w:t>
      </w:r>
      <w:r>
        <w:t>factors</w:t>
      </w:r>
      <w:r>
        <w:rPr>
          <w:spacing w:val="30"/>
        </w:rPr>
        <w:t xml:space="preserve"> </w:t>
      </w:r>
      <w:r>
        <w:t>not</w:t>
      </w:r>
      <w:r>
        <w:rPr>
          <w:spacing w:val="33"/>
        </w:rPr>
        <w:t xml:space="preserve"> </w:t>
      </w:r>
      <w:r>
        <w:t>already</w:t>
      </w:r>
      <w:r>
        <w:rPr>
          <w:spacing w:val="30"/>
        </w:rPr>
        <w:t xml:space="preserve"> </w:t>
      </w:r>
      <w:r>
        <w:t>studied</w:t>
      </w:r>
      <w:r>
        <w:rPr>
          <w:spacing w:val="27"/>
        </w:rPr>
        <w:t xml:space="preserve"> </w:t>
      </w:r>
      <w:r>
        <w:t>that</w:t>
      </w:r>
      <w:r>
        <w:rPr>
          <w:spacing w:val="-57"/>
        </w:rPr>
        <w:t xml:space="preserve"> </w:t>
      </w:r>
      <w:r>
        <w:t>have</w:t>
      </w:r>
      <w:r>
        <w:rPr>
          <w:spacing w:val="20"/>
        </w:rPr>
        <w:t xml:space="preserve"> </w:t>
      </w:r>
      <w:r>
        <w:t>a</w:t>
      </w:r>
      <w:r>
        <w:rPr>
          <w:spacing w:val="22"/>
        </w:rPr>
        <w:t xml:space="preserve"> </w:t>
      </w:r>
      <w:r>
        <w:t>strong</w:t>
      </w:r>
      <w:r>
        <w:rPr>
          <w:spacing w:val="20"/>
        </w:rPr>
        <w:t xml:space="preserve"> </w:t>
      </w:r>
      <w:r>
        <w:t>predictive</w:t>
      </w:r>
      <w:r>
        <w:rPr>
          <w:spacing w:val="20"/>
        </w:rPr>
        <w:t xml:space="preserve"> </w:t>
      </w:r>
      <w:r>
        <w:t>ability</w:t>
      </w:r>
      <w:r>
        <w:rPr>
          <w:spacing w:val="19"/>
        </w:rPr>
        <w:t xml:space="preserve"> </w:t>
      </w:r>
      <w:r>
        <w:t>were</w:t>
      </w:r>
      <w:r>
        <w:rPr>
          <w:spacing w:val="22"/>
        </w:rPr>
        <w:t xml:space="preserve"> </w:t>
      </w:r>
      <w:r>
        <w:t>inadvertently</w:t>
      </w:r>
      <w:r>
        <w:rPr>
          <w:spacing w:val="19"/>
        </w:rPr>
        <w:t xml:space="preserve"> </w:t>
      </w:r>
      <w:r>
        <w:t>omitted</w:t>
      </w:r>
      <w:r>
        <w:rPr>
          <w:spacing w:val="20"/>
        </w:rPr>
        <w:t xml:space="preserve"> </w:t>
      </w:r>
      <w:r>
        <w:t>from</w:t>
      </w:r>
      <w:r>
        <w:rPr>
          <w:spacing w:val="19"/>
        </w:rPr>
        <w:t xml:space="preserve"> </w:t>
      </w:r>
      <w:r>
        <w:t>the</w:t>
      </w:r>
      <w:r>
        <w:rPr>
          <w:spacing w:val="20"/>
        </w:rPr>
        <w:t xml:space="preserve"> </w:t>
      </w:r>
      <w:r>
        <w:t>research.</w:t>
      </w:r>
      <w:r>
        <w:rPr>
          <w:spacing w:val="22"/>
        </w:rPr>
        <w:t xml:space="preserve"> </w:t>
      </w:r>
      <w:r>
        <w:t>As</w:t>
      </w:r>
      <w:r>
        <w:rPr>
          <w:spacing w:val="19"/>
        </w:rPr>
        <w:t xml:space="preserve"> </w:t>
      </w:r>
      <w:r>
        <w:t>with</w:t>
      </w:r>
      <w:r>
        <w:rPr>
          <w:spacing w:val="-56"/>
        </w:rPr>
        <w:t xml:space="preserve"> </w:t>
      </w:r>
      <w:r>
        <w:t>any</w:t>
      </w:r>
      <w:r>
        <w:rPr>
          <w:spacing w:val="15"/>
        </w:rPr>
        <w:t xml:space="preserve"> </w:t>
      </w:r>
      <w:r>
        <w:t>piece</w:t>
      </w:r>
      <w:r>
        <w:rPr>
          <w:spacing w:val="14"/>
        </w:rPr>
        <w:t xml:space="preserve"> </w:t>
      </w:r>
      <w:r>
        <w:t>of</w:t>
      </w:r>
      <w:r>
        <w:rPr>
          <w:spacing w:val="18"/>
        </w:rPr>
        <w:t xml:space="preserve"> </w:t>
      </w:r>
      <w:r>
        <w:t>research,</w:t>
      </w:r>
      <w:r>
        <w:rPr>
          <w:spacing w:val="13"/>
        </w:rPr>
        <w:t xml:space="preserve"> </w:t>
      </w:r>
      <w:r>
        <w:t>a</w:t>
      </w:r>
      <w:r>
        <w:rPr>
          <w:spacing w:val="11"/>
        </w:rPr>
        <w:t xml:space="preserve"> </w:t>
      </w:r>
      <w:r>
        <w:t>decision</w:t>
      </w:r>
      <w:r>
        <w:rPr>
          <w:spacing w:val="14"/>
        </w:rPr>
        <w:t xml:space="preserve"> </w:t>
      </w:r>
      <w:r>
        <w:t>has</w:t>
      </w:r>
      <w:r>
        <w:rPr>
          <w:spacing w:val="15"/>
        </w:rPr>
        <w:t xml:space="preserve"> </w:t>
      </w:r>
      <w:r>
        <w:t>been</w:t>
      </w:r>
      <w:r>
        <w:rPr>
          <w:spacing w:val="11"/>
        </w:rPr>
        <w:t xml:space="preserve"> </w:t>
      </w:r>
      <w:r>
        <w:t>made</w:t>
      </w:r>
      <w:r>
        <w:rPr>
          <w:spacing w:val="11"/>
        </w:rPr>
        <w:t xml:space="preserve"> </w:t>
      </w:r>
      <w:r>
        <w:t>balancing</w:t>
      </w:r>
      <w:r>
        <w:rPr>
          <w:spacing w:val="15"/>
        </w:rPr>
        <w:t xml:space="preserve"> </w:t>
      </w:r>
      <w:r>
        <w:t>what</w:t>
      </w:r>
      <w:r>
        <w:rPr>
          <w:spacing w:val="13"/>
        </w:rPr>
        <w:t xml:space="preserve"> </w:t>
      </w:r>
      <w:r>
        <w:t>is</w:t>
      </w:r>
      <w:r>
        <w:rPr>
          <w:spacing w:val="13"/>
        </w:rPr>
        <w:t xml:space="preserve"> </w:t>
      </w:r>
      <w:r>
        <w:t>ideal</w:t>
      </w:r>
      <w:r>
        <w:rPr>
          <w:spacing w:val="13"/>
        </w:rPr>
        <w:t xml:space="preserve"> </w:t>
      </w:r>
      <w:r>
        <w:t>and</w:t>
      </w:r>
      <w:r>
        <w:rPr>
          <w:spacing w:val="15"/>
        </w:rPr>
        <w:t xml:space="preserve"> </w:t>
      </w:r>
      <w:r>
        <w:t>what</w:t>
      </w:r>
      <w:r>
        <w:rPr>
          <w:spacing w:val="15"/>
        </w:rPr>
        <w:t xml:space="preserve"> </w:t>
      </w:r>
      <w:r>
        <w:t>is</w:t>
      </w:r>
      <w:r>
        <w:rPr>
          <w:spacing w:val="-58"/>
        </w:rPr>
        <w:t xml:space="preserve"> </w:t>
      </w:r>
      <w:r>
        <w:t>practical as a research methodology.</w:t>
      </w:r>
    </w:p>
    <w:p w14:paraId="2D5BCC72" w14:textId="43B2F653" w:rsidR="008566DF" w:rsidRDefault="006861AB" w:rsidP="000343FC">
      <w:pPr>
        <w:pStyle w:val="Heading2"/>
        <w:ind w:left="0"/>
        <w:jc w:val="both"/>
        <w:rPr>
          <w:b w:val="0"/>
          <w:bCs w:val="0"/>
        </w:rPr>
      </w:pPr>
      <w:bookmarkStart w:id="23" w:name="_Toc77946768"/>
      <w:r>
        <w:lastRenderedPageBreak/>
        <w:t>Research</w:t>
      </w:r>
      <w:r>
        <w:rPr>
          <w:spacing w:val="4"/>
        </w:rPr>
        <w:t xml:space="preserve"> </w:t>
      </w:r>
      <w:r>
        <w:t>Philosophy</w:t>
      </w:r>
      <w:bookmarkEnd w:id="23"/>
    </w:p>
    <w:p w14:paraId="35BEED48" w14:textId="644C1A67" w:rsidR="008566DF" w:rsidRDefault="006861AB" w:rsidP="000343FC">
      <w:pPr>
        <w:pStyle w:val="BodyText"/>
        <w:spacing w:before="215" w:line="283" w:lineRule="auto"/>
        <w:ind w:left="0" w:right="167"/>
        <w:jc w:val="both"/>
      </w:pPr>
      <w:r>
        <w:t>This section discusses the basic beliefs guiding the approach to</w:t>
      </w:r>
      <w:r>
        <w:rPr>
          <w:spacing w:val="44"/>
        </w:rPr>
        <w:t xml:space="preserve"> </w:t>
      </w:r>
      <w:r>
        <w:t>knowledge</w:t>
      </w:r>
      <w:r>
        <w:rPr>
          <w:w w:val="102"/>
        </w:rPr>
        <w:t xml:space="preserve"> </w:t>
      </w:r>
      <w:r>
        <w:t>development within this thesis</w:t>
      </w:r>
      <w:r w:rsidR="000343FC">
        <w:t xml:space="preserve"> and explains the quantitative </w:t>
      </w:r>
      <w:r>
        <w:t>and positivist</w:t>
      </w:r>
      <w:r>
        <w:rPr>
          <w:w w:val="102"/>
        </w:rPr>
        <w:t xml:space="preserve"> </w:t>
      </w:r>
      <w:r>
        <w:t>philosophical</w:t>
      </w:r>
      <w:r>
        <w:rPr>
          <w:spacing w:val="36"/>
        </w:rPr>
        <w:t xml:space="preserve"> </w:t>
      </w:r>
      <w:r>
        <w:t>approach</w:t>
      </w:r>
      <w:r>
        <w:rPr>
          <w:spacing w:val="37"/>
        </w:rPr>
        <w:t xml:space="preserve"> </w:t>
      </w:r>
      <w:r>
        <w:t>underpinning</w:t>
      </w:r>
      <w:r>
        <w:rPr>
          <w:spacing w:val="34"/>
        </w:rPr>
        <w:t xml:space="preserve"> </w:t>
      </w:r>
      <w:r>
        <w:t>the</w:t>
      </w:r>
      <w:r>
        <w:rPr>
          <w:spacing w:val="36"/>
        </w:rPr>
        <w:t xml:space="preserve"> </w:t>
      </w:r>
      <w:r>
        <w:t>research.</w:t>
      </w:r>
      <w:r>
        <w:rPr>
          <w:spacing w:val="36"/>
        </w:rPr>
        <w:t xml:space="preserve"> </w:t>
      </w:r>
      <w:r>
        <w:t>As</w:t>
      </w:r>
      <w:r>
        <w:rPr>
          <w:spacing w:val="38"/>
        </w:rPr>
        <w:t xml:space="preserve"> </w:t>
      </w:r>
      <w:r>
        <w:t>a</w:t>
      </w:r>
      <w:r>
        <w:rPr>
          <w:spacing w:val="34"/>
        </w:rPr>
        <w:t xml:space="preserve"> </w:t>
      </w:r>
      <w:r>
        <w:t>positivist</w:t>
      </w:r>
      <w:r>
        <w:rPr>
          <w:spacing w:val="36"/>
        </w:rPr>
        <w:t xml:space="preserve"> </w:t>
      </w:r>
      <w:r>
        <w:t>piece</w:t>
      </w:r>
      <w:r>
        <w:rPr>
          <w:spacing w:val="34"/>
        </w:rPr>
        <w:t xml:space="preserve"> </w:t>
      </w:r>
      <w:r>
        <w:t>of</w:t>
      </w:r>
      <w:r>
        <w:rPr>
          <w:spacing w:val="42"/>
        </w:rPr>
        <w:t xml:space="preserve"> </w:t>
      </w:r>
      <w:r>
        <w:t>research</w:t>
      </w:r>
      <w:r>
        <w:rPr>
          <w:spacing w:val="-57"/>
        </w:rPr>
        <w:t xml:space="preserve"> </w:t>
      </w:r>
      <w:r>
        <w:t>there</w:t>
      </w:r>
      <w:r>
        <w:rPr>
          <w:spacing w:val="2"/>
        </w:rPr>
        <w:t xml:space="preserve"> </w:t>
      </w:r>
      <w:r>
        <w:t>has</w:t>
      </w:r>
      <w:r>
        <w:rPr>
          <w:spacing w:val="10"/>
        </w:rPr>
        <w:t xml:space="preserve"> </w:t>
      </w:r>
      <w:r>
        <w:t>been</w:t>
      </w:r>
      <w:r>
        <w:rPr>
          <w:spacing w:val="2"/>
        </w:rPr>
        <w:t xml:space="preserve"> </w:t>
      </w:r>
      <w:r>
        <w:t>no</w:t>
      </w:r>
      <w:r>
        <w:rPr>
          <w:spacing w:val="4"/>
        </w:rPr>
        <w:t xml:space="preserve"> </w:t>
      </w:r>
      <w:r>
        <w:t>relationship</w:t>
      </w:r>
      <w:r>
        <w:rPr>
          <w:spacing w:val="2"/>
        </w:rPr>
        <w:t xml:space="preserve"> </w:t>
      </w:r>
      <w:r>
        <w:t>between</w:t>
      </w:r>
      <w:r>
        <w:rPr>
          <w:spacing w:val="2"/>
        </w:rPr>
        <w:t xml:space="preserve"> </w:t>
      </w:r>
      <w:r>
        <w:t>the</w:t>
      </w:r>
      <w:r>
        <w:rPr>
          <w:spacing w:val="2"/>
        </w:rPr>
        <w:t xml:space="preserve"> </w:t>
      </w:r>
      <w:r>
        <w:t>researcher</w:t>
      </w:r>
      <w:r>
        <w:rPr>
          <w:spacing w:val="4"/>
        </w:rPr>
        <w:t xml:space="preserve"> </w:t>
      </w:r>
      <w:r>
        <w:t>and</w:t>
      </w:r>
      <w:r>
        <w:rPr>
          <w:spacing w:val="2"/>
        </w:rPr>
        <w:t xml:space="preserve"> </w:t>
      </w:r>
      <w:r>
        <w:t>respondents.</w:t>
      </w:r>
      <w:r>
        <w:rPr>
          <w:spacing w:val="4"/>
        </w:rPr>
        <w:t xml:space="preserve"> </w:t>
      </w:r>
      <w:r>
        <w:t>It</w:t>
      </w:r>
      <w:r>
        <w:rPr>
          <w:spacing w:val="4"/>
        </w:rPr>
        <w:t xml:space="preserve"> </w:t>
      </w:r>
      <w:r>
        <w:t>is</w:t>
      </w:r>
      <w:r>
        <w:rPr>
          <w:spacing w:val="1"/>
        </w:rPr>
        <w:t xml:space="preserve"> </w:t>
      </w:r>
      <w:r>
        <w:t>intended</w:t>
      </w:r>
      <w:r>
        <w:rPr>
          <w:spacing w:val="-54"/>
        </w:rPr>
        <w:t xml:space="preserve"> </w:t>
      </w:r>
      <w:r>
        <w:t xml:space="preserve">that the study presented  will be  objective and  utilise  a scientific method  of  </w:t>
      </w:r>
      <w:r>
        <w:rPr>
          <w:spacing w:val="44"/>
        </w:rPr>
        <w:t xml:space="preserve"> </w:t>
      </w:r>
      <w:r>
        <w:t>enquiry.</w:t>
      </w:r>
    </w:p>
    <w:p w14:paraId="78A1C203" w14:textId="77777777" w:rsidR="008566DF" w:rsidRDefault="008566DF">
      <w:pPr>
        <w:spacing w:before="11"/>
        <w:rPr>
          <w:rFonts w:ascii="Arial" w:eastAsia="Arial" w:hAnsi="Arial" w:cs="Arial"/>
          <w:sz w:val="25"/>
          <w:szCs w:val="25"/>
        </w:rPr>
      </w:pPr>
    </w:p>
    <w:p w14:paraId="4F08EAD6" w14:textId="6C75D66D" w:rsidR="008566DF" w:rsidRDefault="006861AB" w:rsidP="000343FC">
      <w:pPr>
        <w:pStyle w:val="BodyText"/>
        <w:spacing w:line="283" w:lineRule="auto"/>
        <w:ind w:left="0" w:right="165"/>
        <w:jc w:val="both"/>
        <w:sectPr w:rsidR="008566DF">
          <w:footerReference w:type="default" r:id="rId103"/>
          <w:pgSz w:w="12240" w:h="15840"/>
          <w:pgMar w:top="1000" w:right="1720" w:bottom="720" w:left="1720" w:header="0" w:footer="522" w:gutter="0"/>
          <w:cols w:space="720"/>
        </w:sectPr>
      </w:pPr>
      <w:r>
        <w:t>An</w:t>
      </w:r>
      <w:r>
        <w:rPr>
          <w:spacing w:val="20"/>
        </w:rPr>
        <w:t xml:space="preserve"> </w:t>
      </w:r>
      <w:r>
        <w:t>epistemology</w:t>
      </w:r>
      <w:r>
        <w:rPr>
          <w:spacing w:val="18"/>
        </w:rPr>
        <w:t xml:space="preserve"> </w:t>
      </w:r>
      <w:r>
        <w:t>is</w:t>
      </w:r>
      <w:r>
        <w:rPr>
          <w:spacing w:val="22"/>
        </w:rPr>
        <w:t xml:space="preserve"> </w:t>
      </w:r>
      <w:r>
        <w:t>what</w:t>
      </w:r>
      <w:r>
        <w:rPr>
          <w:spacing w:val="22"/>
        </w:rPr>
        <w:t xml:space="preserve"> </w:t>
      </w:r>
      <w:r>
        <w:t>we</w:t>
      </w:r>
      <w:r>
        <w:rPr>
          <w:spacing w:val="18"/>
        </w:rPr>
        <w:t xml:space="preserve"> </w:t>
      </w:r>
      <w:r>
        <w:t>know</w:t>
      </w:r>
      <w:r>
        <w:rPr>
          <w:spacing w:val="17"/>
        </w:rPr>
        <w:t xml:space="preserve"> </w:t>
      </w:r>
      <w:r>
        <w:t>to</w:t>
      </w:r>
      <w:r>
        <w:rPr>
          <w:spacing w:val="21"/>
        </w:rPr>
        <w:t xml:space="preserve"> </w:t>
      </w:r>
      <w:r>
        <w:t>be</w:t>
      </w:r>
      <w:r>
        <w:rPr>
          <w:spacing w:val="20"/>
        </w:rPr>
        <w:t xml:space="preserve"> </w:t>
      </w:r>
      <w:r>
        <w:t>true</w:t>
      </w:r>
      <w:r>
        <w:rPr>
          <w:spacing w:val="20"/>
        </w:rPr>
        <w:t xml:space="preserve"> </w:t>
      </w:r>
      <w:r>
        <w:t>and</w:t>
      </w:r>
      <w:r>
        <w:rPr>
          <w:spacing w:val="23"/>
        </w:rPr>
        <w:t xml:space="preserve"> </w:t>
      </w:r>
      <w:r>
        <w:t>what</w:t>
      </w:r>
      <w:r>
        <w:rPr>
          <w:spacing w:val="22"/>
        </w:rPr>
        <w:t xml:space="preserve"> </w:t>
      </w:r>
      <w:r>
        <w:t>constitutes</w:t>
      </w:r>
      <w:r>
        <w:rPr>
          <w:spacing w:val="22"/>
        </w:rPr>
        <w:t xml:space="preserve"> </w:t>
      </w:r>
      <w:r>
        <w:t>acceptable</w:t>
      </w:r>
      <w:r>
        <w:rPr>
          <w:spacing w:val="-59"/>
        </w:rPr>
        <w:t xml:space="preserve"> </w:t>
      </w:r>
      <w:r>
        <w:t>knowledge,</w:t>
      </w:r>
      <w:r>
        <w:rPr>
          <w:spacing w:val="21"/>
        </w:rPr>
        <w:t xml:space="preserve"> </w:t>
      </w:r>
      <w:r>
        <w:t>while</w:t>
      </w:r>
      <w:r>
        <w:rPr>
          <w:spacing w:val="17"/>
        </w:rPr>
        <w:t xml:space="preserve"> </w:t>
      </w:r>
      <w:r>
        <w:t>ontology</w:t>
      </w:r>
      <w:r>
        <w:rPr>
          <w:spacing w:val="12"/>
        </w:rPr>
        <w:t xml:space="preserve"> </w:t>
      </w:r>
      <w:r>
        <w:t>refers</w:t>
      </w:r>
      <w:r>
        <w:rPr>
          <w:spacing w:val="15"/>
        </w:rPr>
        <w:t xml:space="preserve"> </w:t>
      </w:r>
      <w:r>
        <w:t>to</w:t>
      </w:r>
      <w:r>
        <w:rPr>
          <w:spacing w:val="18"/>
        </w:rPr>
        <w:t xml:space="preserve"> </w:t>
      </w:r>
      <w:r>
        <w:t>our</w:t>
      </w:r>
      <w:r>
        <w:rPr>
          <w:spacing w:val="12"/>
        </w:rPr>
        <w:t xml:space="preserve"> </w:t>
      </w:r>
      <w:r>
        <w:t>view</w:t>
      </w:r>
      <w:r>
        <w:rPr>
          <w:spacing w:val="14"/>
        </w:rPr>
        <w:t xml:space="preserve"> </w:t>
      </w:r>
      <w:r>
        <w:t>of</w:t>
      </w:r>
      <w:r>
        <w:rPr>
          <w:spacing w:val="18"/>
        </w:rPr>
        <w:t xml:space="preserve"> </w:t>
      </w:r>
      <w:r>
        <w:t>reality</w:t>
      </w:r>
      <w:r>
        <w:rPr>
          <w:spacing w:val="18"/>
        </w:rPr>
        <w:t xml:space="preserve"> </w:t>
      </w:r>
      <w:r>
        <w:t>and</w:t>
      </w:r>
      <w:r>
        <w:rPr>
          <w:spacing w:val="15"/>
        </w:rPr>
        <w:t xml:space="preserve"> </w:t>
      </w:r>
      <w:r>
        <w:t>the</w:t>
      </w:r>
      <w:r>
        <w:rPr>
          <w:spacing w:val="13"/>
        </w:rPr>
        <w:t xml:space="preserve"> </w:t>
      </w:r>
      <w:r>
        <w:t>assumptions</w:t>
      </w:r>
      <w:r>
        <w:rPr>
          <w:spacing w:val="18"/>
        </w:rPr>
        <w:t xml:space="preserve"> </w:t>
      </w:r>
      <w:r>
        <w:t>we</w:t>
      </w:r>
      <w:r>
        <w:rPr>
          <w:spacing w:val="13"/>
        </w:rPr>
        <w:t xml:space="preserve"> </w:t>
      </w:r>
      <w:r>
        <w:t>make</w:t>
      </w:r>
      <w:r>
        <w:rPr>
          <w:spacing w:val="-56"/>
        </w:rPr>
        <w:t xml:space="preserve"> </w:t>
      </w:r>
      <w:r>
        <w:t>about</w:t>
      </w:r>
      <w:r>
        <w:rPr>
          <w:spacing w:val="26"/>
        </w:rPr>
        <w:t xml:space="preserve"> </w:t>
      </w:r>
      <w:r>
        <w:t>the</w:t>
      </w:r>
      <w:r>
        <w:rPr>
          <w:spacing w:val="29"/>
        </w:rPr>
        <w:t xml:space="preserve"> </w:t>
      </w:r>
      <w:r>
        <w:t>way</w:t>
      </w:r>
      <w:r>
        <w:rPr>
          <w:spacing w:val="24"/>
        </w:rPr>
        <w:t xml:space="preserve"> </w:t>
      </w:r>
      <w:r>
        <w:t>things</w:t>
      </w:r>
      <w:r>
        <w:rPr>
          <w:spacing w:val="29"/>
        </w:rPr>
        <w:t xml:space="preserve"> </w:t>
      </w:r>
      <w:r>
        <w:t>work.</w:t>
      </w:r>
      <w:r>
        <w:rPr>
          <w:spacing w:val="29"/>
        </w:rPr>
        <w:t xml:space="preserve"> </w:t>
      </w:r>
      <w:r>
        <w:t>This</w:t>
      </w:r>
      <w:r>
        <w:rPr>
          <w:spacing w:val="26"/>
        </w:rPr>
        <w:t xml:space="preserve"> </w:t>
      </w:r>
      <w:r>
        <w:t>research</w:t>
      </w:r>
      <w:r>
        <w:rPr>
          <w:spacing w:val="27"/>
        </w:rPr>
        <w:t xml:space="preserve"> </w:t>
      </w:r>
      <w:r>
        <w:t>adopts</w:t>
      </w:r>
      <w:r>
        <w:rPr>
          <w:spacing w:val="26"/>
        </w:rPr>
        <w:t xml:space="preserve"> </w:t>
      </w:r>
      <w:r>
        <w:t>a</w:t>
      </w:r>
      <w:r>
        <w:rPr>
          <w:spacing w:val="25"/>
        </w:rPr>
        <w:t xml:space="preserve"> </w:t>
      </w:r>
      <w:r>
        <w:t>realist</w:t>
      </w:r>
      <w:r>
        <w:rPr>
          <w:spacing w:val="30"/>
        </w:rPr>
        <w:t xml:space="preserve"> </w:t>
      </w:r>
      <w:r>
        <w:t>ontology</w:t>
      </w:r>
      <w:r>
        <w:rPr>
          <w:spacing w:val="24"/>
        </w:rPr>
        <w:t xml:space="preserve"> </w:t>
      </w:r>
      <w:r>
        <w:t>where</w:t>
      </w:r>
      <w:r>
        <w:rPr>
          <w:spacing w:val="22"/>
        </w:rPr>
        <w:t xml:space="preserve"> </w:t>
      </w:r>
      <w:r>
        <w:t>the</w:t>
      </w:r>
      <w:r>
        <w:rPr>
          <w:spacing w:val="26"/>
        </w:rPr>
        <w:t xml:space="preserve"> </w:t>
      </w:r>
      <w:r>
        <w:t>social</w:t>
      </w:r>
      <w:r>
        <w:rPr>
          <w:spacing w:val="-56"/>
        </w:rPr>
        <w:t xml:space="preserve"> </w:t>
      </w:r>
      <w:r>
        <w:t>reality</w:t>
      </w:r>
      <w:r>
        <w:rPr>
          <w:spacing w:val="14"/>
        </w:rPr>
        <w:t xml:space="preserve"> </w:t>
      </w:r>
      <w:r>
        <w:t>of</w:t>
      </w:r>
      <w:r>
        <w:rPr>
          <w:spacing w:val="17"/>
        </w:rPr>
        <w:t xml:space="preserve"> </w:t>
      </w:r>
      <w:r>
        <w:t>ethical</w:t>
      </w:r>
      <w:r>
        <w:rPr>
          <w:spacing w:val="14"/>
        </w:rPr>
        <w:t xml:space="preserve"> </w:t>
      </w:r>
      <w:r>
        <w:t>consumption</w:t>
      </w:r>
      <w:r>
        <w:rPr>
          <w:spacing w:val="15"/>
        </w:rPr>
        <w:t xml:space="preserve"> </w:t>
      </w:r>
      <w:r>
        <w:t>and</w:t>
      </w:r>
      <w:r>
        <w:rPr>
          <w:spacing w:val="12"/>
        </w:rPr>
        <w:t xml:space="preserve"> </w:t>
      </w:r>
      <w:r>
        <w:t>political</w:t>
      </w:r>
      <w:r>
        <w:rPr>
          <w:spacing w:val="12"/>
        </w:rPr>
        <w:t xml:space="preserve"> </w:t>
      </w:r>
      <w:r>
        <w:t>ideology</w:t>
      </w:r>
      <w:r>
        <w:rPr>
          <w:spacing w:val="11"/>
        </w:rPr>
        <w:t xml:space="preserve"> </w:t>
      </w:r>
      <w:r>
        <w:t>are</w:t>
      </w:r>
      <w:r>
        <w:rPr>
          <w:spacing w:val="12"/>
        </w:rPr>
        <w:t xml:space="preserve"> </w:t>
      </w:r>
      <w:r>
        <w:t>considered</w:t>
      </w:r>
      <w:r>
        <w:rPr>
          <w:spacing w:val="14"/>
        </w:rPr>
        <w:t xml:space="preserve"> </w:t>
      </w:r>
      <w:r>
        <w:t>independently</w:t>
      </w:r>
      <w:r>
        <w:rPr>
          <w:spacing w:val="11"/>
        </w:rPr>
        <w:t xml:space="preserve"> </w:t>
      </w:r>
      <w:r>
        <w:t>and</w:t>
      </w:r>
      <w:r>
        <w:rPr>
          <w:spacing w:val="-54"/>
        </w:rPr>
        <w:t xml:space="preserve"> </w:t>
      </w:r>
      <w:r>
        <w:t>not</w:t>
      </w:r>
      <w:r>
        <w:rPr>
          <w:spacing w:val="17"/>
        </w:rPr>
        <w:t xml:space="preserve"> </w:t>
      </w:r>
      <w:r>
        <w:t>as</w:t>
      </w:r>
      <w:r>
        <w:rPr>
          <w:spacing w:val="16"/>
        </w:rPr>
        <w:t xml:space="preserve"> </w:t>
      </w:r>
      <w:r>
        <w:t>projections</w:t>
      </w:r>
      <w:r>
        <w:rPr>
          <w:spacing w:val="16"/>
        </w:rPr>
        <w:t xml:space="preserve"> </w:t>
      </w:r>
      <w:r>
        <w:t>of</w:t>
      </w:r>
      <w:r>
        <w:rPr>
          <w:spacing w:val="20"/>
        </w:rPr>
        <w:t xml:space="preserve"> </w:t>
      </w:r>
      <w:r>
        <w:t>consciousness</w:t>
      </w:r>
      <w:r>
        <w:rPr>
          <w:spacing w:val="20"/>
        </w:rPr>
        <w:t xml:space="preserve"> </w:t>
      </w:r>
      <w:r>
        <w:t>and</w:t>
      </w:r>
      <w:r>
        <w:rPr>
          <w:spacing w:val="15"/>
        </w:rPr>
        <w:t xml:space="preserve"> </w:t>
      </w:r>
      <w:r>
        <w:t>cognition.</w:t>
      </w:r>
      <w:r>
        <w:rPr>
          <w:spacing w:val="20"/>
        </w:rPr>
        <w:t xml:space="preserve"> </w:t>
      </w:r>
      <w:r>
        <w:t>The</w:t>
      </w:r>
      <w:r>
        <w:rPr>
          <w:spacing w:val="15"/>
        </w:rPr>
        <w:t xml:space="preserve"> </w:t>
      </w:r>
      <w:r>
        <w:t>epistemological</w:t>
      </w:r>
      <w:r>
        <w:rPr>
          <w:spacing w:val="16"/>
        </w:rPr>
        <w:t xml:space="preserve"> </w:t>
      </w:r>
      <w:r>
        <w:t>view</w:t>
      </w:r>
      <w:r>
        <w:rPr>
          <w:spacing w:val="13"/>
        </w:rPr>
        <w:t xml:space="preserve"> </w:t>
      </w:r>
      <w:r>
        <w:t>adopted</w:t>
      </w:r>
      <w:r>
        <w:rPr>
          <w:spacing w:val="-55"/>
        </w:rPr>
        <w:t xml:space="preserve"> </w:t>
      </w:r>
      <w:r>
        <w:t>is</w:t>
      </w:r>
      <w:r>
        <w:rPr>
          <w:spacing w:val="2"/>
        </w:rPr>
        <w:t xml:space="preserve"> </w:t>
      </w:r>
      <w:r>
        <w:t>one</w:t>
      </w:r>
      <w:r>
        <w:rPr>
          <w:spacing w:val="6"/>
        </w:rPr>
        <w:t xml:space="preserve"> </w:t>
      </w:r>
      <w:r>
        <w:t>of</w:t>
      </w:r>
      <w:r>
        <w:rPr>
          <w:spacing w:val="3"/>
        </w:rPr>
        <w:t xml:space="preserve"> </w:t>
      </w:r>
      <w:r>
        <w:t>the</w:t>
      </w:r>
      <w:r>
        <w:rPr>
          <w:spacing w:val="5"/>
        </w:rPr>
        <w:t xml:space="preserve"> </w:t>
      </w:r>
      <w:r>
        <w:t>pragmatist,</w:t>
      </w:r>
      <w:r>
        <w:rPr>
          <w:spacing w:val="-1"/>
        </w:rPr>
        <w:t xml:space="preserve"> </w:t>
      </w:r>
      <w:r>
        <w:t>the</w:t>
      </w:r>
      <w:r>
        <w:rPr>
          <w:spacing w:val="5"/>
        </w:rPr>
        <w:t xml:space="preserve"> </w:t>
      </w:r>
      <w:r>
        <w:t>criteria</w:t>
      </w:r>
      <w:r>
        <w:rPr>
          <w:spacing w:val="-1"/>
        </w:rPr>
        <w:t xml:space="preserve"> </w:t>
      </w:r>
      <w:r>
        <w:t>by</w:t>
      </w:r>
      <w:r>
        <w:rPr>
          <w:spacing w:val="2"/>
        </w:rPr>
        <w:t xml:space="preserve"> </w:t>
      </w:r>
      <w:r>
        <w:t>which</w:t>
      </w:r>
      <w:r>
        <w:rPr>
          <w:spacing w:val="2"/>
        </w:rPr>
        <w:t xml:space="preserve"> </w:t>
      </w:r>
      <w:r>
        <w:t>the knowledge created</w:t>
      </w:r>
      <w:r>
        <w:rPr>
          <w:spacing w:val="2"/>
        </w:rPr>
        <w:t xml:space="preserve"> </w:t>
      </w:r>
      <w:r>
        <w:t>will</w:t>
      </w:r>
      <w:r>
        <w:rPr>
          <w:spacing w:val="4"/>
        </w:rPr>
        <w:t xml:space="preserve"> </w:t>
      </w:r>
      <w:r>
        <w:t>be</w:t>
      </w:r>
      <w:r>
        <w:rPr>
          <w:spacing w:val="5"/>
        </w:rPr>
        <w:t xml:space="preserve"> </w:t>
      </w:r>
      <w:r>
        <w:t>judged</w:t>
      </w:r>
      <w:r>
        <w:rPr>
          <w:spacing w:val="3"/>
        </w:rPr>
        <w:t xml:space="preserve"> </w:t>
      </w:r>
      <w:r>
        <w:t>are</w:t>
      </w:r>
      <w:r>
        <w:rPr>
          <w:spacing w:val="-55"/>
        </w:rPr>
        <w:t xml:space="preserve"> </w:t>
      </w:r>
      <w:r>
        <w:t>its</w:t>
      </w:r>
      <w:r>
        <w:rPr>
          <w:spacing w:val="8"/>
        </w:rPr>
        <w:t xml:space="preserve"> </w:t>
      </w:r>
      <w:r>
        <w:t>practical</w:t>
      </w:r>
      <w:r>
        <w:rPr>
          <w:spacing w:val="7"/>
        </w:rPr>
        <w:t xml:space="preserve"> </w:t>
      </w:r>
      <w:r>
        <w:t>consequences</w:t>
      </w:r>
      <w:r>
        <w:rPr>
          <w:spacing w:val="8"/>
        </w:rPr>
        <w:t xml:space="preserve"> </w:t>
      </w:r>
      <w:r>
        <w:t>and</w:t>
      </w:r>
      <w:r>
        <w:rPr>
          <w:spacing w:val="7"/>
        </w:rPr>
        <w:t xml:space="preserve"> </w:t>
      </w:r>
      <w:r>
        <w:t>real</w:t>
      </w:r>
      <w:r>
        <w:rPr>
          <w:spacing w:val="7"/>
        </w:rPr>
        <w:t xml:space="preserve"> </w:t>
      </w:r>
      <w:r>
        <w:t>world</w:t>
      </w:r>
      <w:r>
        <w:rPr>
          <w:spacing w:val="4"/>
        </w:rPr>
        <w:t xml:space="preserve"> </w:t>
      </w:r>
      <w:r>
        <w:t>effects.</w:t>
      </w:r>
      <w:r>
        <w:rPr>
          <w:spacing w:val="6"/>
        </w:rPr>
        <w:t xml:space="preserve"> </w:t>
      </w:r>
      <w:r>
        <w:t>Please</w:t>
      </w:r>
      <w:r>
        <w:rPr>
          <w:spacing w:val="7"/>
        </w:rPr>
        <w:t xml:space="preserve"> </w:t>
      </w:r>
      <w:r>
        <w:t>refer</w:t>
      </w:r>
      <w:r>
        <w:rPr>
          <w:spacing w:val="11"/>
        </w:rPr>
        <w:t xml:space="preserve"> </w:t>
      </w:r>
      <w:r>
        <w:t>to</w:t>
      </w:r>
      <w:r>
        <w:rPr>
          <w:spacing w:val="8"/>
        </w:rPr>
        <w:t xml:space="preserve"> </w:t>
      </w:r>
      <w:r>
        <w:t>Figure</w:t>
      </w:r>
      <w:r>
        <w:rPr>
          <w:spacing w:val="7"/>
        </w:rPr>
        <w:t xml:space="preserve"> </w:t>
      </w:r>
      <w:r>
        <w:t>11</w:t>
      </w:r>
      <w:r>
        <w:rPr>
          <w:spacing w:val="7"/>
        </w:rPr>
        <w:t xml:space="preserve"> </w:t>
      </w:r>
      <w:r>
        <w:t>for</w:t>
      </w:r>
      <w:r>
        <w:rPr>
          <w:spacing w:val="8"/>
        </w:rPr>
        <w:t xml:space="preserve"> </w:t>
      </w:r>
      <w:r>
        <w:t>a</w:t>
      </w:r>
      <w:r>
        <w:rPr>
          <w:spacing w:val="8"/>
        </w:rPr>
        <w:t xml:space="preserve"> </w:t>
      </w:r>
      <w:r>
        <w:t>more</w:t>
      </w:r>
      <w:r>
        <w:rPr>
          <w:spacing w:val="-56"/>
        </w:rPr>
        <w:t xml:space="preserve"> </w:t>
      </w:r>
      <w:r>
        <w:t xml:space="preserve">detailed account of the research philosophy underpinning this  </w:t>
      </w:r>
      <w:r>
        <w:rPr>
          <w:spacing w:val="23"/>
        </w:rPr>
        <w:t xml:space="preserve"> </w:t>
      </w:r>
      <w:r w:rsidR="00C92057">
        <w:t>thesis.</w:t>
      </w:r>
    </w:p>
    <w:p w14:paraId="683DC96E" w14:textId="6571DB22" w:rsidR="008566DF" w:rsidRPr="00C92057" w:rsidRDefault="008566DF" w:rsidP="00C92057">
      <w:pPr>
        <w:rPr>
          <w:rFonts w:ascii="Arial" w:eastAsia="Arial" w:hAnsi="Arial" w:cs="Arial"/>
          <w:sz w:val="6"/>
          <w:szCs w:val="6"/>
        </w:rPr>
      </w:pPr>
    </w:p>
    <w:p w14:paraId="7D887802" w14:textId="72C30642" w:rsidR="00DA18BC" w:rsidRPr="00DA18BC" w:rsidRDefault="00DA18BC" w:rsidP="00DA18BC">
      <w:pPr>
        <w:pStyle w:val="Caption"/>
        <w:keepNext/>
        <w:rPr>
          <w:sz w:val="24"/>
        </w:rPr>
      </w:pPr>
      <w:r w:rsidRPr="00DA18BC">
        <w:rPr>
          <w:sz w:val="24"/>
        </w:rPr>
        <w:lastRenderedPageBreak/>
        <w:t xml:space="preserve">Figure </w:t>
      </w:r>
      <w:r w:rsidR="005A588D">
        <w:rPr>
          <w:sz w:val="24"/>
        </w:rPr>
        <w:fldChar w:fldCharType="begin"/>
      </w:r>
      <w:r w:rsidR="005A588D">
        <w:rPr>
          <w:sz w:val="24"/>
        </w:rPr>
        <w:instrText xml:space="preserve"> SEQ Figure \* ARABIC </w:instrText>
      </w:r>
      <w:r w:rsidR="005A588D">
        <w:rPr>
          <w:sz w:val="24"/>
        </w:rPr>
        <w:fldChar w:fldCharType="separate"/>
      </w:r>
      <w:r w:rsidR="005A588D">
        <w:rPr>
          <w:noProof/>
          <w:sz w:val="24"/>
        </w:rPr>
        <w:t>1</w:t>
      </w:r>
      <w:r w:rsidR="005A588D">
        <w:rPr>
          <w:sz w:val="24"/>
        </w:rPr>
        <w:fldChar w:fldCharType="end"/>
      </w:r>
      <w:r w:rsidRPr="00DA18BC">
        <w:rPr>
          <w:sz w:val="24"/>
        </w:rPr>
        <w:t>1: Research Philosophy</w:t>
      </w:r>
    </w:p>
    <w:p w14:paraId="4221DB35" w14:textId="6C1D8B74" w:rsidR="008566DF" w:rsidRDefault="00DA18BC">
      <w:pPr>
        <w:rPr>
          <w:rFonts w:ascii="Arial" w:eastAsia="Arial" w:hAnsi="Arial" w:cs="Arial"/>
          <w:b/>
          <w:bCs/>
          <w:sz w:val="20"/>
          <w:szCs w:val="20"/>
        </w:rPr>
      </w:pPr>
      <w:r>
        <w:rPr>
          <w:rFonts w:ascii="Arial" w:eastAsia="Arial" w:hAnsi="Arial" w:cs="Arial"/>
          <w:b/>
          <w:bCs/>
          <w:noProof/>
          <w:sz w:val="20"/>
          <w:szCs w:val="20"/>
          <w:lang w:val="en-GB" w:eastAsia="en-GB"/>
        </w:rPr>
        <w:drawing>
          <wp:inline distT="0" distB="0" distL="0" distR="0" wp14:anchorId="447BE4CA" wp14:editId="30238695">
            <wp:extent cx="5588000" cy="5533390"/>
            <wp:effectExtent l="0" t="0" r="0" b="0"/>
            <wp:docPr id="1482" name="Picture 1482" descr="Detailed account of the research philosophy underpinning this thesis." title="Research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Fig 11.JPG"/>
                    <pic:cNvPicPr/>
                  </pic:nvPicPr>
                  <pic:blipFill>
                    <a:blip r:embed="rId104">
                      <a:extLst>
                        <a:ext uri="{28A0092B-C50C-407E-A947-70E740481C1C}">
                          <a14:useLocalDpi xmlns:a14="http://schemas.microsoft.com/office/drawing/2010/main" val="0"/>
                        </a:ext>
                      </a:extLst>
                    </a:blip>
                    <a:stretch>
                      <a:fillRect/>
                    </a:stretch>
                  </pic:blipFill>
                  <pic:spPr>
                    <a:xfrm>
                      <a:off x="0" y="0"/>
                      <a:ext cx="5588000" cy="5533390"/>
                    </a:xfrm>
                    <a:prstGeom prst="rect">
                      <a:avLst/>
                    </a:prstGeom>
                  </pic:spPr>
                </pic:pic>
              </a:graphicData>
            </a:graphic>
          </wp:inline>
        </w:drawing>
      </w:r>
    </w:p>
    <w:p w14:paraId="27E35AD8" w14:textId="77777777" w:rsidR="008566DF" w:rsidRDefault="008566DF">
      <w:pPr>
        <w:spacing w:before="1"/>
        <w:rPr>
          <w:rFonts w:ascii="Arial" w:eastAsia="Arial" w:hAnsi="Arial" w:cs="Arial"/>
          <w:b/>
          <w:bCs/>
          <w:sz w:val="17"/>
          <w:szCs w:val="17"/>
        </w:rPr>
      </w:pPr>
    </w:p>
    <w:p w14:paraId="5820DB19" w14:textId="77777777" w:rsidR="008566DF" w:rsidRDefault="006861AB" w:rsidP="000343FC">
      <w:pPr>
        <w:pStyle w:val="Heading3"/>
        <w:ind w:left="0"/>
        <w:rPr>
          <w:rFonts w:cs="Arial"/>
          <w:szCs w:val="24"/>
        </w:rPr>
      </w:pPr>
      <w:r>
        <w:t>Researcher</w:t>
      </w:r>
      <w:r>
        <w:rPr>
          <w:spacing w:val="37"/>
        </w:rPr>
        <w:t xml:space="preserve"> </w:t>
      </w:r>
      <w:r>
        <w:t>axiology</w:t>
      </w:r>
    </w:p>
    <w:p w14:paraId="7F82249F" w14:textId="68DC928D" w:rsidR="008566DF" w:rsidRDefault="001A0EF2" w:rsidP="001A0EF2">
      <w:pPr>
        <w:pStyle w:val="BodyText"/>
        <w:spacing w:before="203" w:line="283" w:lineRule="auto"/>
        <w:ind w:left="0" w:right="165"/>
        <w:jc w:val="both"/>
      </w:pPr>
      <w:r>
        <w:t>It</w:t>
      </w:r>
      <w:r w:rsidR="006861AB">
        <w:rPr>
          <w:spacing w:val="31"/>
        </w:rPr>
        <w:t xml:space="preserve"> </w:t>
      </w:r>
      <w:r w:rsidR="006861AB">
        <w:t>is</w:t>
      </w:r>
      <w:r w:rsidR="006861AB">
        <w:rPr>
          <w:spacing w:val="25"/>
        </w:rPr>
        <w:t xml:space="preserve"> </w:t>
      </w:r>
      <w:r w:rsidR="006861AB">
        <w:t>also</w:t>
      </w:r>
      <w:r w:rsidR="006861AB">
        <w:rPr>
          <w:spacing w:val="26"/>
        </w:rPr>
        <w:t xml:space="preserve"> </w:t>
      </w:r>
      <w:r w:rsidR="006861AB">
        <w:t>relevant</w:t>
      </w:r>
      <w:r w:rsidR="006861AB">
        <w:rPr>
          <w:spacing w:val="27"/>
        </w:rPr>
        <w:t xml:space="preserve"> </w:t>
      </w:r>
      <w:r w:rsidR="006861AB">
        <w:t>to</w:t>
      </w:r>
      <w:r w:rsidR="006861AB">
        <w:rPr>
          <w:spacing w:val="26"/>
        </w:rPr>
        <w:t xml:space="preserve"> </w:t>
      </w:r>
      <w:r w:rsidR="006861AB">
        <w:t>explain</w:t>
      </w:r>
      <w:r w:rsidR="006861AB">
        <w:rPr>
          <w:spacing w:val="26"/>
        </w:rPr>
        <w:t xml:space="preserve"> </w:t>
      </w:r>
      <w:r w:rsidR="006861AB">
        <w:rPr>
          <w:spacing w:val="2"/>
        </w:rPr>
        <w:t>my</w:t>
      </w:r>
      <w:r w:rsidR="006861AB">
        <w:rPr>
          <w:spacing w:val="23"/>
        </w:rPr>
        <w:t xml:space="preserve"> </w:t>
      </w:r>
      <w:r w:rsidR="006861AB">
        <w:t>own</w:t>
      </w:r>
      <w:r w:rsidR="006861AB">
        <w:rPr>
          <w:spacing w:val="26"/>
        </w:rPr>
        <w:t xml:space="preserve"> </w:t>
      </w:r>
      <w:r w:rsidR="006861AB">
        <w:t>views</w:t>
      </w:r>
      <w:r w:rsidR="006861AB">
        <w:rPr>
          <w:spacing w:val="23"/>
        </w:rPr>
        <w:t xml:space="preserve"> </w:t>
      </w:r>
      <w:r w:rsidR="006861AB">
        <w:t>as</w:t>
      </w:r>
      <w:r w:rsidR="006861AB">
        <w:rPr>
          <w:spacing w:val="27"/>
        </w:rPr>
        <w:t xml:space="preserve"> </w:t>
      </w:r>
      <w:r w:rsidR="006861AB">
        <w:t>the</w:t>
      </w:r>
      <w:r w:rsidR="006861AB">
        <w:rPr>
          <w:spacing w:val="27"/>
        </w:rPr>
        <w:t xml:space="preserve"> </w:t>
      </w:r>
      <w:r w:rsidR="006861AB">
        <w:t>researcher.</w:t>
      </w:r>
      <w:r w:rsidR="006861AB">
        <w:rPr>
          <w:spacing w:val="25"/>
        </w:rPr>
        <w:t xml:space="preserve"> </w:t>
      </w:r>
      <w:r w:rsidR="006861AB">
        <w:t>In</w:t>
      </w:r>
      <w:r w:rsidR="006861AB">
        <w:rPr>
          <w:spacing w:val="26"/>
        </w:rPr>
        <w:t xml:space="preserve"> </w:t>
      </w:r>
      <w:r w:rsidR="006861AB">
        <w:t>relation</w:t>
      </w:r>
      <w:r w:rsidR="006861AB">
        <w:rPr>
          <w:spacing w:val="24"/>
        </w:rPr>
        <w:t xml:space="preserve"> </w:t>
      </w:r>
      <w:r w:rsidR="006861AB">
        <w:t>to</w:t>
      </w:r>
      <w:r w:rsidR="006861AB">
        <w:rPr>
          <w:spacing w:val="26"/>
        </w:rPr>
        <w:t xml:space="preserve"> </w:t>
      </w:r>
      <w:r w:rsidR="006861AB">
        <w:t>axiology</w:t>
      </w:r>
      <w:r w:rsidR="006861AB">
        <w:rPr>
          <w:spacing w:val="-58"/>
        </w:rPr>
        <w:t xml:space="preserve"> </w:t>
      </w:r>
      <w:r w:rsidR="006861AB">
        <w:t>and</w:t>
      </w:r>
      <w:r w:rsidR="006861AB">
        <w:rPr>
          <w:spacing w:val="28"/>
        </w:rPr>
        <w:t xml:space="preserve"> </w:t>
      </w:r>
      <w:r w:rsidR="006861AB">
        <w:t>in</w:t>
      </w:r>
      <w:r w:rsidR="006861AB">
        <w:rPr>
          <w:spacing w:val="26"/>
        </w:rPr>
        <w:t xml:space="preserve"> </w:t>
      </w:r>
      <w:r w:rsidR="006861AB">
        <w:t>the</w:t>
      </w:r>
      <w:r w:rsidR="006861AB">
        <w:rPr>
          <w:spacing w:val="28"/>
        </w:rPr>
        <w:t xml:space="preserve"> </w:t>
      </w:r>
      <w:r w:rsidR="006861AB">
        <w:t>interest</w:t>
      </w:r>
      <w:r w:rsidR="006861AB">
        <w:rPr>
          <w:spacing w:val="28"/>
        </w:rPr>
        <w:t xml:space="preserve"> </w:t>
      </w:r>
      <w:r w:rsidR="006861AB">
        <w:t>of</w:t>
      </w:r>
      <w:r w:rsidR="006861AB">
        <w:rPr>
          <w:spacing w:val="31"/>
        </w:rPr>
        <w:t xml:space="preserve"> </w:t>
      </w:r>
      <w:r w:rsidR="006861AB">
        <w:t>transparency</w:t>
      </w:r>
      <w:r w:rsidR="006861AB">
        <w:rPr>
          <w:spacing w:val="28"/>
        </w:rPr>
        <w:t xml:space="preserve"> </w:t>
      </w:r>
      <w:r w:rsidR="006861AB">
        <w:t>and</w:t>
      </w:r>
      <w:r w:rsidR="006861AB">
        <w:rPr>
          <w:spacing w:val="26"/>
        </w:rPr>
        <w:t xml:space="preserve"> </w:t>
      </w:r>
      <w:r w:rsidR="006861AB">
        <w:t>addressing</w:t>
      </w:r>
      <w:r w:rsidR="006861AB">
        <w:rPr>
          <w:spacing w:val="28"/>
        </w:rPr>
        <w:t xml:space="preserve"> </w:t>
      </w:r>
      <w:r w:rsidR="006861AB">
        <w:t>researcher</w:t>
      </w:r>
      <w:r w:rsidR="006861AB">
        <w:rPr>
          <w:spacing w:val="28"/>
        </w:rPr>
        <w:t xml:space="preserve"> </w:t>
      </w:r>
      <w:r w:rsidR="006861AB">
        <w:t>bias,</w:t>
      </w:r>
      <w:r w:rsidR="006861AB">
        <w:rPr>
          <w:spacing w:val="31"/>
        </w:rPr>
        <w:t xml:space="preserve"> </w:t>
      </w:r>
      <w:r w:rsidR="006861AB">
        <w:t>readers</w:t>
      </w:r>
      <w:r w:rsidR="006861AB">
        <w:rPr>
          <w:spacing w:val="25"/>
        </w:rPr>
        <w:t xml:space="preserve"> </w:t>
      </w:r>
      <w:r w:rsidR="006861AB">
        <w:t>may</w:t>
      </w:r>
      <w:r w:rsidR="006861AB">
        <w:rPr>
          <w:spacing w:val="28"/>
        </w:rPr>
        <w:t xml:space="preserve"> </w:t>
      </w:r>
      <w:r w:rsidR="006861AB">
        <w:t>be</w:t>
      </w:r>
      <w:r w:rsidR="006861AB">
        <w:rPr>
          <w:spacing w:val="-58"/>
        </w:rPr>
        <w:t xml:space="preserve"> </w:t>
      </w:r>
      <w:r w:rsidR="006861AB">
        <w:t>interested</w:t>
      </w:r>
      <w:r w:rsidR="006861AB">
        <w:rPr>
          <w:spacing w:val="54"/>
        </w:rPr>
        <w:t xml:space="preserve"> </w:t>
      </w:r>
      <w:r w:rsidR="006861AB">
        <w:t>in</w:t>
      </w:r>
      <w:r w:rsidR="006861AB">
        <w:rPr>
          <w:spacing w:val="55"/>
        </w:rPr>
        <w:t xml:space="preserve"> </w:t>
      </w:r>
      <w:r w:rsidR="006861AB">
        <w:t>my</w:t>
      </w:r>
      <w:r w:rsidR="006861AB">
        <w:rPr>
          <w:spacing w:val="51"/>
        </w:rPr>
        <w:t xml:space="preserve"> </w:t>
      </w:r>
      <w:r w:rsidR="006861AB">
        <w:t>own</w:t>
      </w:r>
      <w:r w:rsidR="006861AB">
        <w:rPr>
          <w:spacing w:val="54"/>
        </w:rPr>
        <w:t xml:space="preserve"> </w:t>
      </w:r>
      <w:r w:rsidR="006861AB">
        <w:t>position</w:t>
      </w:r>
      <w:r w:rsidR="006861AB">
        <w:rPr>
          <w:spacing w:val="55"/>
        </w:rPr>
        <w:t xml:space="preserve"> </w:t>
      </w:r>
      <w:r w:rsidR="006861AB">
        <w:t>on</w:t>
      </w:r>
      <w:r w:rsidR="006861AB">
        <w:rPr>
          <w:spacing w:val="54"/>
        </w:rPr>
        <w:t xml:space="preserve"> </w:t>
      </w:r>
      <w:r w:rsidR="006861AB">
        <w:t>ethical</w:t>
      </w:r>
      <w:r w:rsidR="006861AB">
        <w:rPr>
          <w:spacing w:val="56"/>
        </w:rPr>
        <w:t xml:space="preserve"> </w:t>
      </w:r>
      <w:r w:rsidR="006861AB">
        <w:t>consumption</w:t>
      </w:r>
      <w:r w:rsidR="006861AB">
        <w:rPr>
          <w:spacing w:val="55"/>
        </w:rPr>
        <w:t xml:space="preserve"> </w:t>
      </w:r>
      <w:r w:rsidR="006861AB">
        <w:t>and</w:t>
      </w:r>
      <w:r w:rsidR="006861AB">
        <w:rPr>
          <w:spacing w:val="51"/>
        </w:rPr>
        <w:t xml:space="preserve"> </w:t>
      </w:r>
      <w:r w:rsidR="006861AB">
        <w:t>political</w:t>
      </w:r>
      <w:r w:rsidR="006861AB">
        <w:rPr>
          <w:spacing w:val="54"/>
        </w:rPr>
        <w:t xml:space="preserve"> </w:t>
      </w:r>
      <w:r w:rsidR="006861AB">
        <w:t>ideology.</w:t>
      </w:r>
      <w:r w:rsidR="006861AB">
        <w:rPr>
          <w:spacing w:val="51"/>
        </w:rPr>
        <w:t xml:space="preserve"> </w:t>
      </w:r>
      <w:r w:rsidR="006861AB">
        <w:t>I</w:t>
      </w:r>
      <w:r w:rsidR="006861AB">
        <w:rPr>
          <w:spacing w:val="56"/>
        </w:rPr>
        <w:t xml:space="preserve"> </w:t>
      </w:r>
      <w:r w:rsidR="006861AB">
        <w:t>am</w:t>
      </w:r>
      <w:r w:rsidR="006861AB">
        <w:rPr>
          <w:spacing w:val="-58"/>
        </w:rPr>
        <w:t xml:space="preserve"> </w:t>
      </w:r>
      <w:r w:rsidR="006861AB">
        <w:t>generally</w:t>
      </w:r>
      <w:r w:rsidR="006861AB">
        <w:rPr>
          <w:spacing w:val="41"/>
        </w:rPr>
        <w:t xml:space="preserve"> </w:t>
      </w:r>
      <w:r w:rsidR="006861AB">
        <w:t>pro</w:t>
      </w:r>
      <w:r w:rsidR="006861AB">
        <w:rPr>
          <w:spacing w:val="44"/>
        </w:rPr>
        <w:t xml:space="preserve"> </w:t>
      </w:r>
      <w:r w:rsidR="006861AB">
        <w:t>ethical</w:t>
      </w:r>
      <w:r w:rsidR="006861AB">
        <w:rPr>
          <w:spacing w:val="41"/>
        </w:rPr>
        <w:t xml:space="preserve"> </w:t>
      </w:r>
      <w:r w:rsidR="006861AB">
        <w:t>consumption</w:t>
      </w:r>
      <w:r w:rsidR="006861AB">
        <w:rPr>
          <w:spacing w:val="44"/>
        </w:rPr>
        <w:t xml:space="preserve"> </w:t>
      </w:r>
      <w:r w:rsidR="006861AB">
        <w:t>in</w:t>
      </w:r>
      <w:r w:rsidR="006861AB">
        <w:rPr>
          <w:spacing w:val="44"/>
        </w:rPr>
        <w:t xml:space="preserve"> </w:t>
      </w:r>
      <w:r w:rsidR="006861AB">
        <w:t>its</w:t>
      </w:r>
      <w:r w:rsidR="006861AB">
        <w:rPr>
          <w:spacing w:val="41"/>
        </w:rPr>
        <w:t xml:space="preserve"> </w:t>
      </w:r>
      <w:r w:rsidR="006861AB">
        <w:t>various</w:t>
      </w:r>
      <w:r w:rsidR="006861AB">
        <w:rPr>
          <w:spacing w:val="44"/>
        </w:rPr>
        <w:t xml:space="preserve"> </w:t>
      </w:r>
      <w:r w:rsidR="006861AB">
        <w:t>forms.</w:t>
      </w:r>
      <w:r w:rsidR="006861AB">
        <w:rPr>
          <w:spacing w:val="44"/>
        </w:rPr>
        <w:t xml:space="preserve"> </w:t>
      </w:r>
      <w:r w:rsidR="006861AB">
        <w:t>Like</w:t>
      </w:r>
      <w:r w:rsidR="006861AB">
        <w:rPr>
          <w:spacing w:val="42"/>
        </w:rPr>
        <w:t xml:space="preserve"> </w:t>
      </w:r>
      <w:r w:rsidR="006861AB">
        <w:t>many</w:t>
      </w:r>
      <w:r w:rsidR="006861AB">
        <w:rPr>
          <w:spacing w:val="47"/>
        </w:rPr>
        <w:t xml:space="preserve"> </w:t>
      </w:r>
      <w:r w:rsidR="006861AB">
        <w:t>UK</w:t>
      </w:r>
      <w:r w:rsidR="006861AB">
        <w:rPr>
          <w:spacing w:val="47"/>
        </w:rPr>
        <w:t xml:space="preserve"> </w:t>
      </w:r>
      <w:r w:rsidR="006861AB">
        <w:t>consumers</w:t>
      </w:r>
      <w:r w:rsidR="006861AB">
        <w:rPr>
          <w:spacing w:val="41"/>
        </w:rPr>
        <w:t xml:space="preserve"> </w:t>
      </w:r>
      <w:r w:rsidR="006861AB">
        <w:t>I</w:t>
      </w:r>
      <w:r w:rsidR="006861AB">
        <w:rPr>
          <w:spacing w:val="-57"/>
        </w:rPr>
        <w:t xml:space="preserve"> </w:t>
      </w:r>
      <w:r w:rsidR="006861AB">
        <w:t>practice</w:t>
      </w:r>
      <w:r w:rsidR="006861AB">
        <w:rPr>
          <w:spacing w:val="40"/>
        </w:rPr>
        <w:t xml:space="preserve"> </w:t>
      </w:r>
      <w:r w:rsidR="006861AB">
        <w:t>ethical</w:t>
      </w:r>
      <w:r w:rsidR="006861AB">
        <w:rPr>
          <w:spacing w:val="36"/>
        </w:rPr>
        <w:t xml:space="preserve"> </w:t>
      </w:r>
      <w:r w:rsidR="006861AB">
        <w:t>consumption</w:t>
      </w:r>
      <w:r w:rsidR="006861AB">
        <w:rPr>
          <w:spacing w:val="38"/>
        </w:rPr>
        <w:t xml:space="preserve"> </w:t>
      </w:r>
      <w:r w:rsidR="006861AB">
        <w:t>in</w:t>
      </w:r>
      <w:r w:rsidR="006861AB">
        <w:rPr>
          <w:spacing w:val="35"/>
        </w:rPr>
        <w:t xml:space="preserve"> </w:t>
      </w:r>
      <w:r w:rsidR="006861AB">
        <w:t>some</w:t>
      </w:r>
      <w:r w:rsidR="006861AB">
        <w:rPr>
          <w:spacing w:val="35"/>
        </w:rPr>
        <w:t xml:space="preserve"> </w:t>
      </w:r>
      <w:r w:rsidR="006861AB">
        <w:t>circumstances</w:t>
      </w:r>
      <w:r w:rsidR="006861AB">
        <w:rPr>
          <w:spacing w:val="38"/>
        </w:rPr>
        <w:t xml:space="preserve"> </w:t>
      </w:r>
      <w:r w:rsidR="006861AB">
        <w:t>while</w:t>
      </w:r>
      <w:r w:rsidR="006861AB">
        <w:rPr>
          <w:spacing w:val="32"/>
        </w:rPr>
        <w:t xml:space="preserve"> </w:t>
      </w:r>
      <w:r w:rsidR="006861AB">
        <w:t>I</w:t>
      </w:r>
      <w:r w:rsidR="006861AB">
        <w:rPr>
          <w:spacing w:val="37"/>
        </w:rPr>
        <w:t xml:space="preserve"> </w:t>
      </w:r>
      <w:r w:rsidR="006861AB">
        <w:t>ignore</w:t>
      </w:r>
      <w:r w:rsidR="006861AB">
        <w:rPr>
          <w:spacing w:val="36"/>
        </w:rPr>
        <w:t xml:space="preserve"> </w:t>
      </w:r>
      <w:r w:rsidR="006861AB">
        <w:t>it</w:t>
      </w:r>
      <w:r w:rsidR="006861AB">
        <w:rPr>
          <w:spacing w:val="36"/>
        </w:rPr>
        <w:t xml:space="preserve"> </w:t>
      </w:r>
      <w:r w:rsidR="006861AB">
        <w:t>in</w:t>
      </w:r>
      <w:r w:rsidR="006861AB">
        <w:rPr>
          <w:spacing w:val="37"/>
        </w:rPr>
        <w:t xml:space="preserve"> </w:t>
      </w:r>
      <w:r w:rsidR="006861AB">
        <w:t>others.</w:t>
      </w:r>
      <w:r w:rsidR="006861AB">
        <w:rPr>
          <w:spacing w:val="36"/>
        </w:rPr>
        <w:t xml:space="preserve"> </w:t>
      </w:r>
      <w:r w:rsidR="006861AB">
        <w:t>The</w:t>
      </w:r>
      <w:r w:rsidR="006861AB">
        <w:rPr>
          <w:spacing w:val="-58"/>
        </w:rPr>
        <w:t xml:space="preserve"> </w:t>
      </w:r>
      <w:r w:rsidR="006861AB">
        <w:t>ethical</w:t>
      </w:r>
      <w:r w:rsidR="006861AB">
        <w:rPr>
          <w:spacing w:val="23"/>
        </w:rPr>
        <w:t xml:space="preserve"> </w:t>
      </w:r>
      <w:r w:rsidR="006861AB">
        <w:t>consumption</w:t>
      </w:r>
      <w:r w:rsidR="006861AB">
        <w:rPr>
          <w:spacing w:val="21"/>
        </w:rPr>
        <w:t xml:space="preserve"> </w:t>
      </w:r>
      <w:r w:rsidR="006861AB">
        <w:t>issue</w:t>
      </w:r>
      <w:r w:rsidR="006861AB">
        <w:rPr>
          <w:spacing w:val="20"/>
        </w:rPr>
        <w:t xml:space="preserve"> </w:t>
      </w:r>
      <w:r w:rsidR="006861AB">
        <w:t>that</w:t>
      </w:r>
      <w:r w:rsidR="006861AB">
        <w:rPr>
          <w:spacing w:val="21"/>
        </w:rPr>
        <w:t xml:space="preserve"> </w:t>
      </w:r>
      <w:r w:rsidR="006861AB">
        <w:t>I</w:t>
      </w:r>
      <w:r w:rsidR="006861AB">
        <w:rPr>
          <w:spacing w:val="21"/>
        </w:rPr>
        <w:t xml:space="preserve"> </w:t>
      </w:r>
      <w:r w:rsidR="006861AB">
        <w:t>engage</w:t>
      </w:r>
      <w:r w:rsidR="006861AB">
        <w:rPr>
          <w:spacing w:val="20"/>
        </w:rPr>
        <w:t xml:space="preserve"> </w:t>
      </w:r>
      <w:r w:rsidR="006861AB">
        <w:t>in</w:t>
      </w:r>
      <w:r w:rsidR="006861AB">
        <w:rPr>
          <w:spacing w:val="20"/>
        </w:rPr>
        <w:t xml:space="preserve"> </w:t>
      </w:r>
      <w:r w:rsidR="006861AB">
        <w:t>most</w:t>
      </w:r>
      <w:r w:rsidR="006861AB">
        <w:rPr>
          <w:spacing w:val="21"/>
        </w:rPr>
        <w:t xml:space="preserve"> </w:t>
      </w:r>
      <w:r w:rsidR="006861AB">
        <w:t>committedly</w:t>
      </w:r>
      <w:r w:rsidR="006861AB">
        <w:rPr>
          <w:spacing w:val="18"/>
        </w:rPr>
        <w:t xml:space="preserve"> </w:t>
      </w:r>
      <w:r w:rsidR="006861AB">
        <w:t>is</w:t>
      </w:r>
      <w:r w:rsidR="006861AB">
        <w:rPr>
          <w:spacing w:val="21"/>
        </w:rPr>
        <w:t xml:space="preserve"> </w:t>
      </w:r>
      <w:r w:rsidR="006861AB">
        <w:t>in</w:t>
      </w:r>
      <w:r w:rsidR="006861AB">
        <w:rPr>
          <w:spacing w:val="20"/>
        </w:rPr>
        <w:t xml:space="preserve"> </w:t>
      </w:r>
      <w:r w:rsidR="006861AB">
        <w:t>the</w:t>
      </w:r>
      <w:r w:rsidR="006861AB">
        <w:rPr>
          <w:spacing w:val="24"/>
        </w:rPr>
        <w:t xml:space="preserve"> </w:t>
      </w:r>
      <w:r w:rsidR="006861AB">
        <w:t>area</w:t>
      </w:r>
      <w:r w:rsidR="006861AB">
        <w:rPr>
          <w:spacing w:val="22"/>
        </w:rPr>
        <w:t xml:space="preserve"> </w:t>
      </w:r>
      <w:r w:rsidR="006861AB">
        <w:t>of</w:t>
      </w:r>
      <w:r w:rsidR="006861AB">
        <w:rPr>
          <w:spacing w:val="24"/>
        </w:rPr>
        <w:t xml:space="preserve"> </w:t>
      </w:r>
      <w:r w:rsidR="006861AB">
        <w:t>animal</w:t>
      </w:r>
      <w:r w:rsidR="006861AB">
        <w:rPr>
          <w:spacing w:val="-56"/>
        </w:rPr>
        <w:t xml:space="preserve"> </w:t>
      </w:r>
      <w:r w:rsidR="006861AB">
        <w:t>rights</w:t>
      </w:r>
      <w:r w:rsidR="006861AB">
        <w:rPr>
          <w:spacing w:val="45"/>
        </w:rPr>
        <w:t xml:space="preserve"> </w:t>
      </w:r>
      <w:r w:rsidR="006861AB">
        <w:t>and</w:t>
      </w:r>
      <w:r w:rsidR="006861AB">
        <w:rPr>
          <w:spacing w:val="45"/>
        </w:rPr>
        <w:t xml:space="preserve"> </w:t>
      </w:r>
      <w:r w:rsidR="006861AB">
        <w:t>animal</w:t>
      </w:r>
      <w:r w:rsidR="006861AB">
        <w:rPr>
          <w:spacing w:val="45"/>
        </w:rPr>
        <w:t xml:space="preserve"> </w:t>
      </w:r>
      <w:r w:rsidR="006861AB">
        <w:t>friendly</w:t>
      </w:r>
      <w:r w:rsidR="006861AB">
        <w:rPr>
          <w:spacing w:val="43"/>
        </w:rPr>
        <w:t xml:space="preserve"> </w:t>
      </w:r>
      <w:r w:rsidR="006861AB">
        <w:t>products.</w:t>
      </w:r>
      <w:r w:rsidR="006861AB">
        <w:rPr>
          <w:spacing w:val="45"/>
        </w:rPr>
        <w:t xml:space="preserve"> </w:t>
      </w:r>
      <w:r w:rsidR="006861AB">
        <w:t>I</w:t>
      </w:r>
      <w:r w:rsidR="006861AB">
        <w:rPr>
          <w:spacing w:val="49"/>
        </w:rPr>
        <w:t xml:space="preserve"> </w:t>
      </w:r>
      <w:r w:rsidR="006861AB">
        <w:t>would</w:t>
      </w:r>
      <w:r w:rsidR="006861AB">
        <w:rPr>
          <w:spacing w:val="45"/>
        </w:rPr>
        <w:t xml:space="preserve"> </w:t>
      </w:r>
      <w:r w:rsidR="006861AB">
        <w:t>identify</w:t>
      </w:r>
      <w:r w:rsidR="006861AB">
        <w:rPr>
          <w:spacing w:val="39"/>
        </w:rPr>
        <w:t xml:space="preserve"> </w:t>
      </w:r>
      <w:r w:rsidR="006861AB">
        <w:t>myself</w:t>
      </w:r>
      <w:r w:rsidR="006861AB">
        <w:rPr>
          <w:spacing w:val="45"/>
        </w:rPr>
        <w:t xml:space="preserve"> </w:t>
      </w:r>
      <w:r w:rsidR="006861AB">
        <w:t>as</w:t>
      </w:r>
      <w:r w:rsidR="006861AB">
        <w:rPr>
          <w:spacing w:val="47"/>
        </w:rPr>
        <w:t xml:space="preserve"> </w:t>
      </w:r>
      <w:r w:rsidR="006861AB">
        <w:t>a</w:t>
      </w:r>
      <w:r w:rsidR="006861AB">
        <w:rPr>
          <w:spacing w:val="46"/>
        </w:rPr>
        <w:t xml:space="preserve"> </w:t>
      </w:r>
      <w:r w:rsidR="006861AB">
        <w:t>vegetarian</w:t>
      </w:r>
      <w:r w:rsidR="006861AB">
        <w:rPr>
          <w:spacing w:val="47"/>
        </w:rPr>
        <w:t xml:space="preserve"> </w:t>
      </w:r>
      <w:r w:rsidR="006861AB">
        <w:rPr>
          <w:spacing w:val="-2"/>
        </w:rPr>
        <w:t>but</w:t>
      </w:r>
      <w:r w:rsidR="006861AB">
        <w:rPr>
          <w:spacing w:val="51"/>
        </w:rPr>
        <w:t xml:space="preserve"> </w:t>
      </w:r>
      <w:r w:rsidR="006861AB">
        <w:t>an</w:t>
      </w:r>
      <w:r w:rsidR="006861AB">
        <w:rPr>
          <w:spacing w:val="-58"/>
        </w:rPr>
        <w:t xml:space="preserve"> </w:t>
      </w:r>
      <w:r w:rsidR="006861AB">
        <w:t xml:space="preserve">imperfect vegan; I avoid animal products for my food, clothes and entertainment. I </w:t>
      </w:r>
      <w:r w:rsidR="006861AB">
        <w:rPr>
          <w:spacing w:val="28"/>
        </w:rPr>
        <w:t xml:space="preserve"> </w:t>
      </w:r>
      <w:r w:rsidR="006861AB">
        <w:t>find</w:t>
      </w:r>
    </w:p>
    <w:p w14:paraId="3EC3E019" w14:textId="77777777" w:rsidR="008566DF" w:rsidRDefault="008566DF">
      <w:pPr>
        <w:spacing w:line="283" w:lineRule="auto"/>
        <w:jc w:val="both"/>
        <w:sectPr w:rsidR="008566DF">
          <w:footerReference w:type="default" r:id="rId105"/>
          <w:type w:val="continuous"/>
          <w:pgSz w:w="12240" w:h="15840"/>
          <w:pgMar w:top="720" w:right="1720" w:bottom="280" w:left="1720" w:header="720" w:footer="720" w:gutter="0"/>
          <w:cols w:space="720"/>
        </w:sectPr>
      </w:pPr>
    </w:p>
    <w:p w14:paraId="6FD22A03" w14:textId="362A3F50" w:rsidR="008566DF" w:rsidRDefault="006861AB" w:rsidP="00C47433">
      <w:pPr>
        <w:pStyle w:val="BodyText"/>
        <w:spacing w:line="283" w:lineRule="auto"/>
        <w:ind w:left="0" w:right="162"/>
        <w:jc w:val="both"/>
      </w:pPr>
      <w:r>
        <w:lastRenderedPageBreak/>
        <w:t>my</w:t>
      </w:r>
      <w:r>
        <w:rPr>
          <w:spacing w:val="14"/>
        </w:rPr>
        <w:t xml:space="preserve"> </w:t>
      </w:r>
      <w:r>
        <w:t>commitment</w:t>
      </w:r>
      <w:r>
        <w:rPr>
          <w:spacing w:val="19"/>
        </w:rPr>
        <w:t xml:space="preserve"> </w:t>
      </w:r>
      <w:r>
        <w:t>to</w:t>
      </w:r>
      <w:r>
        <w:rPr>
          <w:spacing w:val="14"/>
        </w:rPr>
        <w:t xml:space="preserve"> </w:t>
      </w:r>
      <w:r>
        <w:t>veganism</w:t>
      </w:r>
      <w:r>
        <w:rPr>
          <w:spacing w:val="15"/>
        </w:rPr>
        <w:t xml:space="preserve"> </w:t>
      </w:r>
      <w:r>
        <w:t>interrupted</w:t>
      </w:r>
      <w:r>
        <w:rPr>
          <w:spacing w:val="18"/>
        </w:rPr>
        <w:t xml:space="preserve"> </w:t>
      </w:r>
      <w:r>
        <w:t>in</w:t>
      </w:r>
      <w:r>
        <w:rPr>
          <w:spacing w:val="18"/>
        </w:rPr>
        <w:t xml:space="preserve"> </w:t>
      </w:r>
      <w:r>
        <w:t>both</w:t>
      </w:r>
      <w:r>
        <w:rPr>
          <w:spacing w:val="18"/>
        </w:rPr>
        <w:t xml:space="preserve"> </w:t>
      </w:r>
      <w:r>
        <w:t>food</w:t>
      </w:r>
      <w:r>
        <w:rPr>
          <w:spacing w:val="16"/>
        </w:rPr>
        <w:t xml:space="preserve"> </w:t>
      </w:r>
      <w:r>
        <w:t>and</w:t>
      </w:r>
      <w:r>
        <w:rPr>
          <w:spacing w:val="15"/>
        </w:rPr>
        <w:t xml:space="preserve"> </w:t>
      </w:r>
      <w:r>
        <w:t>clothing</w:t>
      </w:r>
      <w:r>
        <w:rPr>
          <w:spacing w:val="15"/>
        </w:rPr>
        <w:t xml:space="preserve"> </w:t>
      </w:r>
      <w:r>
        <w:t>consumption</w:t>
      </w:r>
      <w:r>
        <w:rPr>
          <w:spacing w:val="-58"/>
        </w:rPr>
        <w:t xml:space="preserve"> </w:t>
      </w:r>
      <w:r>
        <w:t>(leather</w:t>
      </w:r>
      <w:r>
        <w:rPr>
          <w:spacing w:val="14"/>
        </w:rPr>
        <w:t xml:space="preserve"> </w:t>
      </w:r>
      <w:r>
        <w:t>belts</w:t>
      </w:r>
      <w:r>
        <w:rPr>
          <w:spacing w:val="16"/>
        </w:rPr>
        <w:t xml:space="preserve"> </w:t>
      </w:r>
      <w:r>
        <w:t>and</w:t>
      </w:r>
      <w:r>
        <w:rPr>
          <w:spacing w:val="13"/>
        </w:rPr>
        <w:t xml:space="preserve"> </w:t>
      </w:r>
      <w:r>
        <w:t>shoes)</w:t>
      </w:r>
      <w:r>
        <w:rPr>
          <w:spacing w:val="16"/>
        </w:rPr>
        <w:t xml:space="preserve"> </w:t>
      </w:r>
      <w:r>
        <w:t>due</w:t>
      </w:r>
      <w:r>
        <w:rPr>
          <w:spacing w:val="16"/>
        </w:rPr>
        <w:t xml:space="preserve"> </w:t>
      </w:r>
      <w:r>
        <w:t>to</w:t>
      </w:r>
      <w:r>
        <w:rPr>
          <w:spacing w:val="15"/>
        </w:rPr>
        <w:t xml:space="preserve"> </w:t>
      </w:r>
      <w:r>
        <w:t>the</w:t>
      </w:r>
      <w:r>
        <w:rPr>
          <w:spacing w:val="14"/>
        </w:rPr>
        <w:t xml:space="preserve"> </w:t>
      </w:r>
      <w:r>
        <w:t>convenience</w:t>
      </w:r>
      <w:r>
        <w:rPr>
          <w:spacing w:val="15"/>
        </w:rPr>
        <w:t xml:space="preserve"> </w:t>
      </w:r>
      <w:r>
        <w:t>and</w:t>
      </w:r>
      <w:r>
        <w:rPr>
          <w:spacing w:val="15"/>
        </w:rPr>
        <w:t xml:space="preserve"> </w:t>
      </w:r>
      <w:r>
        <w:t>availability</w:t>
      </w:r>
      <w:r>
        <w:rPr>
          <w:spacing w:val="14"/>
        </w:rPr>
        <w:t xml:space="preserve"> </w:t>
      </w:r>
      <w:r>
        <w:t>of</w:t>
      </w:r>
      <w:r>
        <w:rPr>
          <w:spacing w:val="20"/>
        </w:rPr>
        <w:t xml:space="preserve"> </w:t>
      </w:r>
      <w:r>
        <w:t>non-vegan</w:t>
      </w:r>
      <w:r>
        <w:rPr>
          <w:spacing w:val="-58"/>
        </w:rPr>
        <w:t xml:space="preserve"> </w:t>
      </w:r>
      <w:r>
        <w:t>products</w:t>
      </w:r>
      <w:r>
        <w:rPr>
          <w:spacing w:val="9"/>
        </w:rPr>
        <w:t xml:space="preserve"> </w:t>
      </w:r>
      <w:r>
        <w:t>and</w:t>
      </w:r>
      <w:r>
        <w:rPr>
          <w:spacing w:val="9"/>
        </w:rPr>
        <w:t xml:space="preserve"> </w:t>
      </w:r>
      <w:r>
        <w:t>the</w:t>
      </w:r>
      <w:r>
        <w:rPr>
          <w:spacing w:val="9"/>
        </w:rPr>
        <w:t xml:space="preserve"> </w:t>
      </w:r>
      <w:r>
        <w:t>inconvenience</w:t>
      </w:r>
      <w:r>
        <w:rPr>
          <w:spacing w:val="10"/>
        </w:rPr>
        <w:t xml:space="preserve"> </w:t>
      </w:r>
      <w:r>
        <w:t>of</w:t>
      </w:r>
      <w:r>
        <w:rPr>
          <w:spacing w:val="9"/>
        </w:rPr>
        <w:t xml:space="preserve"> </w:t>
      </w:r>
      <w:r>
        <w:t>finding</w:t>
      </w:r>
      <w:r>
        <w:rPr>
          <w:spacing w:val="7"/>
        </w:rPr>
        <w:t xml:space="preserve"> </w:t>
      </w:r>
      <w:r>
        <w:t>vegan</w:t>
      </w:r>
      <w:r>
        <w:rPr>
          <w:spacing w:val="10"/>
        </w:rPr>
        <w:t xml:space="preserve"> </w:t>
      </w:r>
      <w:r>
        <w:t>alternatives.</w:t>
      </w:r>
      <w:r>
        <w:rPr>
          <w:spacing w:val="9"/>
        </w:rPr>
        <w:t xml:space="preserve"> </w:t>
      </w:r>
      <w:r>
        <w:t>In</w:t>
      </w:r>
      <w:r>
        <w:rPr>
          <w:spacing w:val="8"/>
        </w:rPr>
        <w:t xml:space="preserve"> </w:t>
      </w:r>
      <w:r>
        <w:t>fact,</w:t>
      </w:r>
      <w:r>
        <w:rPr>
          <w:spacing w:val="7"/>
        </w:rPr>
        <w:t xml:space="preserve"> </w:t>
      </w:r>
      <w:r>
        <w:t>this</w:t>
      </w:r>
      <w:r>
        <w:rPr>
          <w:spacing w:val="9"/>
        </w:rPr>
        <w:t xml:space="preserve"> </w:t>
      </w:r>
      <w:r>
        <w:t>is</w:t>
      </w:r>
      <w:r>
        <w:rPr>
          <w:spacing w:val="7"/>
        </w:rPr>
        <w:t xml:space="preserve"> </w:t>
      </w:r>
      <w:r>
        <w:t>a</w:t>
      </w:r>
      <w:r>
        <w:rPr>
          <w:spacing w:val="12"/>
        </w:rPr>
        <w:t xml:space="preserve"> </w:t>
      </w:r>
      <w:r>
        <w:t>growing</w:t>
      </w:r>
      <w:r>
        <w:rPr>
          <w:spacing w:val="-55"/>
        </w:rPr>
        <w:t xml:space="preserve"> </w:t>
      </w:r>
      <w:r>
        <w:t>area</w:t>
      </w:r>
      <w:r>
        <w:rPr>
          <w:spacing w:val="10"/>
        </w:rPr>
        <w:t xml:space="preserve"> </w:t>
      </w:r>
      <w:r>
        <w:t>of</w:t>
      </w:r>
      <w:r>
        <w:rPr>
          <w:spacing w:val="11"/>
        </w:rPr>
        <w:t xml:space="preserve"> </w:t>
      </w:r>
      <w:r>
        <w:t>ethical</w:t>
      </w:r>
      <w:r>
        <w:rPr>
          <w:spacing w:val="5"/>
        </w:rPr>
        <w:t xml:space="preserve"> </w:t>
      </w:r>
      <w:r>
        <w:t>consumption,</w:t>
      </w:r>
      <w:r>
        <w:rPr>
          <w:spacing w:val="5"/>
        </w:rPr>
        <w:t xml:space="preserve"> </w:t>
      </w:r>
      <w:r>
        <w:t>for</w:t>
      </w:r>
      <w:r>
        <w:rPr>
          <w:spacing w:val="5"/>
        </w:rPr>
        <w:t xml:space="preserve"> </w:t>
      </w:r>
      <w:r>
        <w:t>example,</w:t>
      </w:r>
      <w:r>
        <w:rPr>
          <w:spacing w:val="6"/>
        </w:rPr>
        <w:t xml:space="preserve"> </w:t>
      </w:r>
      <w:r>
        <w:t>many</w:t>
      </w:r>
      <w:r>
        <w:rPr>
          <w:spacing w:val="5"/>
        </w:rPr>
        <w:t xml:space="preserve"> </w:t>
      </w:r>
      <w:r>
        <w:t>consumers</w:t>
      </w:r>
      <w:r>
        <w:rPr>
          <w:spacing w:val="2"/>
        </w:rPr>
        <w:t xml:space="preserve"> </w:t>
      </w:r>
      <w:r>
        <w:t>are</w:t>
      </w:r>
      <w:r>
        <w:rPr>
          <w:spacing w:val="3"/>
        </w:rPr>
        <w:t xml:space="preserve"> </w:t>
      </w:r>
      <w:r>
        <w:t>boycotting</w:t>
      </w:r>
      <w:r>
        <w:rPr>
          <w:spacing w:val="5"/>
        </w:rPr>
        <w:t xml:space="preserve"> </w:t>
      </w:r>
      <w:r>
        <w:t>real</w:t>
      </w:r>
      <w:r>
        <w:rPr>
          <w:spacing w:val="5"/>
        </w:rPr>
        <w:t xml:space="preserve"> </w:t>
      </w:r>
      <w:r>
        <w:t>fur</w:t>
      </w:r>
      <w:r>
        <w:rPr>
          <w:spacing w:val="2"/>
        </w:rPr>
        <w:t xml:space="preserve"> </w:t>
      </w:r>
      <w:r>
        <w:t>and</w:t>
      </w:r>
      <w:r>
        <w:rPr>
          <w:spacing w:val="-53"/>
        </w:rPr>
        <w:t xml:space="preserve"> </w:t>
      </w:r>
      <w:r w:rsidR="00C47433">
        <w:t>animal tested products (Roberts</w:t>
      </w:r>
      <w:r>
        <w:rPr>
          <w:spacing w:val="21"/>
        </w:rPr>
        <w:t xml:space="preserve"> </w:t>
      </w:r>
      <w:r>
        <w:t>1996).</w:t>
      </w:r>
    </w:p>
    <w:p w14:paraId="6CA2B55D" w14:textId="5C1D7F49" w:rsidR="008566DF" w:rsidRDefault="006861AB" w:rsidP="00C47433">
      <w:pPr>
        <w:spacing w:before="154" w:line="283" w:lineRule="auto"/>
        <w:ind w:right="168"/>
        <w:jc w:val="both"/>
        <w:rPr>
          <w:rFonts w:ascii="Arial" w:eastAsia="Arial" w:hAnsi="Arial" w:cs="Arial"/>
        </w:rPr>
      </w:pPr>
      <w:r>
        <w:rPr>
          <w:rFonts w:ascii="Arial" w:eastAsia="Arial" w:hAnsi="Arial" w:cs="Arial"/>
          <w:i/>
        </w:rPr>
        <w:t>“a</w:t>
      </w:r>
      <w:r>
        <w:rPr>
          <w:rFonts w:ascii="Arial" w:eastAsia="Arial" w:hAnsi="Arial" w:cs="Arial"/>
          <w:i/>
          <w:spacing w:val="7"/>
        </w:rPr>
        <w:t xml:space="preserve"> </w:t>
      </w:r>
      <w:r>
        <w:rPr>
          <w:rFonts w:ascii="Arial" w:eastAsia="Arial" w:hAnsi="Arial" w:cs="Arial"/>
          <w:i/>
        </w:rPr>
        <w:t>vegetarian</w:t>
      </w:r>
      <w:r>
        <w:rPr>
          <w:rFonts w:ascii="Arial" w:eastAsia="Arial" w:hAnsi="Arial" w:cs="Arial"/>
          <w:i/>
          <w:spacing w:val="11"/>
        </w:rPr>
        <w:t xml:space="preserve"> </w:t>
      </w:r>
      <w:r>
        <w:rPr>
          <w:rFonts w:ascii="Arial" w:eastAsia="Arial" w:hAnsi="Arial" w:cs="Arial"/>
          <w:i/>
        </w:rPr>
        <w:t>diet</w:t>
      </w:r>
      <w:r>
        <w:rPr>
          <w:rFonts w:ascii="Arial" w:eastAsia="Arial" w:hAnsi="Arial" w:cs="Arial"/>
          <w:i/>
          <w:spacing w:val="12"/>
        </w:rPr>
        <w:t xml:space="preserve"> </w:t>
      </w:r>
      <w:r>
        <w:rPr>
          <w:rFonts w:ascii="Arial" w:eastAsia="Arial" w:hAnsi="Arial" w:cs="Arial"/>
          <w:i/>
        </w:rPr>
        <w:t>seems</w:t>
      </w:r>
      <w:r>
        <w:rPr>
          <w:rFonts w:ascii="Arial" w:eastAsia="Arial" w:hAnsi="Arial" w:cs="Arial"/>
          <w:i/>
          <w:spacing w:val="13"/>
        </w:rPr>
        <w:t xml:space="preserve"> </w:t>
      </w:r>
      <w:r>
        <w:rPr>
          <w:rFonts w:ascii="Arial" w:eastAsia="Arial" w:hAnsi="Arial" w:cs="Arial"/>
          <w:i/>
        </w:rPr>
        <w:t>to</w:t>
      </w:r>
      <w:r>
        <w:rPr>
          <w:rFonts w:ascii="Arial" w:eastAsia="Arial" w:hAnsi="Arial" w:cs="Arial"/>
          <w:i/>
          <w:spacing w:val="10"/>
        </w:rPr>
        <w:t xml:space="preserve"> </w:t>
      </w:r>
      <w:r>
        <w:rPr>
          <w:rFonts w:ascii="Arial" w:eastAsia="Arial" w:hAnsi="Arial" w:cs="Arial"/>
          <w:i/>
        </w:rPr>
        <w:t>be</w:t>
      </w:r>
      <w:r>
        <w:rPr>
          <w:rFonts w:ascii="Arial" w:eastAsia="Arial" w:hAnsi="Arial" w:cs="Arial"/>
          <w:i/>
          <w:spacing w:val="10"/>
        </w:rPr>
        <w:t xml:space="preserve"> </w:t>
      </w:r>
      <w:r>
        <w:rPr>
          <w:rFonts w:ascii="Arial" w:eastAsia="Arial" w:hAnsi="Arial" w:cs="Arial"/>
          <w:i/>
        </w:rPr>
        <w:t>the</w:t>
      </w:r>
      <w:r>
        <w:rPr>
          <w:rFonts w:ascii="Arial" w:eastAsia="Arial" w:hAnsi="Arial" w:cs="Arial"/>
          <w:i/>
          <w:spacing w:val="11"/>
        </w:rPr>
        <w:t xml:space="preserve"> </w:t>
      </w:r>
      <w:r>
        <w:rPr>
          <w:rFonts w:ascii="Arial" w:eastAsia="Arial" w:hAnsi="Arial" w:cs="Arial"/>
          <w:i/>
        </w:rPr>
        <w:t>most</w:t>
      </w:r>
      <w:r>
        <w:rPr>
          <w:rFonts w:ascii="Arial" w:eastAsia="Arial" w:hAnsi="Arial" w:cs="Arial"/>
          <w:i/>
          <w:spacing w:val="6"/>
        </w:rPr>
        <w:t xml:space="preserve"> </w:t>
      </w:r>
      <w:r>
        <w:rPr>
          <w:rFonts w:ascii="Arial" w:eastAsia="Arial" w:hAnsi="Arial" w:cs="Arial"/>
          <w:i/>
        </w:rPr>
        <w:t>common</w:t>
      </w:r>
      <w:r>
        <w:rPr>
          <w:rFonts w:ascii="Arial" w:eastAsia="Arial" w:hAnsi="Arial" w:cs="Arial"/>
          <w:i/>
          <w:spacing w:val="10"/>
        </w:rPr>
        <w:t xml:space="preserve"> </w:t>
      </w:r>
      <w:r>
        <w:rPr>
          <w:rFonts w:ascii="Arial" w:eastAsia="Arial" w:hAnsi="Arial" w:cs="Arial"/>
          <w:i/>
        </w:rPr>
        <w:t>way</w:t>
      </w:r>
      <w:r>
        <w:rPr>
          <w:rFonts w:ascii="Arial" w:eastAsia="Arial" w:hAnsi="Arial" w:cs="Arial"/>
          <w:i/>
          <w:spacing w:val="9"/>
        </w:rPr>
        <w:t xml:space="preserve"> </w:t>
      </w:r>
      <w:r>
        <w:rPr>
          <w:rFonts w:ascii="Arial" w:eastAsia="Arial" w:hAnsi="Arial" w:cs="Arial"/>
          <w:i/>
        </w:rPr>
        <w:t>to</w:t>
      </w:r>
      <w:r>
        <w:rPr>
          <w:rFonts w:ascii="Arial" w:eastAsia="Arial" w:hAnsi="Arial" w:cs="Arial"/>
          <w:i/>
          <w:spacing w:val="12"/>
        </w:rPr>
        <w:t xml:space="preserve"> </w:t>
      </w:r>
      <w:r>
        <w:rPr>
          <w:rFonts w:ascii="Arial" w:eastAsia="Arial" w:hAnsi="Arial" w:cs="Arial"/>
          <w:i/>
        </w:rPr>
        <w:t>meet</w:t>
      </w:r>
      <w:r>
        <w:rPr>
          <w:rFonts w:ascii="Arial" w:eastAsia="Arial" w:hAnsi="Arial" w:cs="Arial"/>
          <w:i/>
          <w:spacing w:val="11"/>
        </w:rPr>
        <w:t xml:space="preserve"> </w:t>
      </w:r>
      <w:r>
        <w:rPr>
          <w:rFonts w:ascii="Arial" w:eastAsia="Arial" w:hAnsi="Arial" w:cs="Arial"/>
          <w:i/>
        </w:rPr>
        <w:t>the</w:t>
      </w:r>
      <w:r>
        <w:rPr>
          <w:rFonts w:ascii="Arial" w:eastAsia="Arial" w:hAnsi="Arial" w:cs="Arial"/>
          <w:i/>
          <w:spacing w:val="10"/>
        </w:rPr>
        <w:t xml:space="preserve"> </w:t>
      </w:r>
      <w:r>
        <w:rPr>
          <w:rFonts w:ascii="Arial" w:eastAsia="Arial" w:hAnsi="Arial" w:cs="Arial"/>
          <w:i/>
        </w:rPr>
        <w:t>demands</w:t>
      </w:r>
      <w:r>
        <w:rPr>
          <w:rFonts w:ascii="Arial" w:eastAsia="Arial" w:hAnsi="Arial" w:cs="Arial"/>
          <w:i/>
          <w:spacing w:val="11"/>
        </w:rPr>
        <w:t xml:space="preserve"> </w:t>
      </w:r>
      <w:r>
        <w:rPr>
          <w:rFonts w:ascii="Arial" w:eastAsia="Arial" w:hAnsi="Arial" w:cs="Arial"/>
          <w:i/>
        </w:rPr>
        <w:t>of</w:t>
      </w:r>
      <w:r>
        <w:rPr>
          <w:rFonts w:ascii="Arial" w:eastAsia="Arial" w:hAnsi="Arial" w:cs="Arial"/>
          <w:i/>
          <w:spacing w:val="11"/>
        </w:rPr>
        <w:t xml:space="preserve"> </w:t>
      </w:r>
      <w:r>
        <w:rPr>
          <w:rFonts w:ascii="Arial" w:eastAsia="Arial" w:hAnsi="Arial" w:cs="Arial"/>
          <w:i/>
        </w:rPr>
        <w:t>ethical</w:t>
      </w:r>
      <w:r>
        <w:rPr>
          <w:rFonts w:ascii="Arial" w:eastAsia="Arial" w:hAnsi="Arial" w:cs="Arial"/>
          <w:i/>
          <w:spacing w:val="-57"/>
        </w:rPr>
        <w:t xml:space="preserve"> </w:t>
      </w:r>
      <w:r>
        <w:rPr>
          <w:rFonts w:ascii="Arial" w:eastAsia="Arial" w:hAnsi="Arial" w:cs="Arial"/>
          <w:i/>
        </w:rPr>
        <w:t>consumerism</w:t>
      </w:r>
      <w:r>
        <w:rPr>
          <w:rFonts w:ascii="Arial" w:eastAsia="Arial" w:hAnsi="Arial" w:cs="Arial"/>
          <w:i/>
          <w:spacing w:val="9"/>
        </w:rPr>
        <w:t xml:space="preserve"> </w:t>
      </w:r>
      <w:r>
        <w:rPr>
          <w:rFonts w:ascii="Arial" w:eastAsia="Arial" w:hAnsi="Arial" w:cs="Arial"/>
          <w:i/>
        </w:rPr>
        <w:t>in</w:t>
      </w:r>
      <w:r>
        <w:rPr>
          <w:rFonts w:ascii="Arial" w:eastAsia="Arial" w:hAnsi="Arial" w:cs="Arial"/>
          <w:i/>
          <w:spacing w:val="8"/>
        </w:rPr>
        <w:t xml:space="preserve"> </w:t>
      </w:r>
      <w:r>
        <w:rPr>
          <w:rFonts w:ascii="Arial" w:eastAsia="Arial" w:hAnsi="Arial" w:cs="Arial"/>
          <w:i/>
        </w:rPr>
        <w:t>everyday</w:t>
      </w:r>
      <w:r>
        <w:rPr>
          <w:rFonts w:ascii="Arial" w:eastAsia="Arial" w:hAnsi="Arial" w:cs="Arial"/>
          <w:i/>
          <w:spacing w:val="9"/>
        </w:rPr>
        <w:t xml:space="preserve"> </w:t>
      </w:r>
      <w:r>
        <w:rPr>
          <w:rFonts w:ascii="Arial" w:eastAsia="Arial" w:hAnsi="Arial" w:cs="Arial"/>
          <w:i/>
        </w:rPr>
        <w:t>life.</w:t>
      </w:r>
      <w:r>
        <w:rPr>
          <w:rFonts w:ascii="Arial" w:eastAsia="Arial" w:hAnsi="Arial" w:cs="Arial"/>
          <w:i/>
          <w:spacing w:val="7"/>
        </w:rPr>
        <w:t xml:space="preserve"> </w:t>
      </w:r>
      <w:r>
        <w:rPr>
          <w:rFonts w:ascii="Arial" w:eastAsia="Arial" w:hAnsi="Arial" w:cs="Arial"/>
          <w:i/>
        </w:rPr>
        <w:t>[…]</w:t>
      </w:r>
      <w:r>
        <w:rPr>
          <w:rFonts w:ascii="Arial" w:eastAsia="Arial" w:hAnsi="Arial" w:cs="Arial"/>
          <w:i/>
          <w:spacing w:val="9"/>
        </w:rPr>
        <w:t xml:space="preserve"> </w:t>
      </w:r>
      <w:r>
        <w:rPr>
          <w:rFonts w:ascii="Arial" w:eastAsia="Arial" w:hAnsi="Arial" w:cs="Arial"/>
          <w:i/>
        </w:rPr>
        <w:t>A</w:t>
      </w:r>
      <w:r>
        <w:rPr>
          <w:rFonts w:ascii="Arial" w:eastAsia="Arial" w:hAnsi="Arial" w:cs="Arial"/>
          <w:i/>
          <w:spacing w:val="7"/>
        </w:rPr>
        <w:t xml:space="preserve"> </w:t>
      </w:r>
      <w:r>
        <w:rPr>
          <w:rFonts w:ascii="Arial" w:eastAsia="Arial" w:hAnsi="Arial" w:cs="Arial"/>
          <w:i/>
        </w:rPr>
        <w:t>vegetarian</w:t>
      </w:r>
      <w:r>
        <w:rPr>
          <w:rFonts w:ascii="Arial" w:eastAsia="Arial" w:hAnsi="Arial" w:cs="Arial"/>
          <w:i/>
          <w:spacing w:val="8"/>
        </w:rPr>
        <w:t xml:space="preserve"> </w:t>
      </w:r>
      <w:r>
        <w:rPr>
          <w:rFonts w:ascii="Arial" w:eastAsia="Arial" w:hAnsi="Arial" w:cs="Arial"/>
          <w:i/>
        </w:rPr>
        <w:t>diet</w:t>
      </w:r>
      <w:r>
        <w:rPr>
          <w:rFonts w:ascii="Arial" w:eastAsia="Arial" w:hAnsi="Arial" w:cs="Arial"/>
          <w:i/>
          <w:spacing w:val="7"/>
        </w:rPr>
        <w:t xml:space="preserve"> </w:t>
      </w:r>
      <w:r>
        <w:rPr>
          <w:rFonts w:ascii="Arial" w:eastAsia="Arial" w:hAnsi="Arial" w:cs="Arial"/>
          <w:i/>
        </w:rPr>
        <w:t>fits</w:t>
      </w:r>
      <w:r>
        <w:rPr>
          <w:rFonts w:ascii="Arial" w:eastAsia="Arial" w:hAnsi="Arial" w:cs="Arial"/>
          <w:i/>
          <w:spacing w:val="7"/>
        </w:rPr>
        <w:t xml:space="preserve"> </w:t>
      </w:r>
      <w:r>
        <w:rPr>
          <w:rFonts w:ascii="Arial" w:eastAsia="Arial" w:hAnsi="Arial" w:cs="Arial"/>
          <w:i/>
        </w:rPr>
        <w:t>in</w:t>
      </w:r>
      <w:r>
        <w:rPr>
          <w:rFonts w:ascii="Arial" w:eastAsia="Arial" w:hAnsi="Arial" w:cs="Arial"/>
          <w:i/>
          <w:spacing w:val="8"/>
        </w:rPr>
        <w:t xml:space="preserve"> </w:t>
      </w:r>
      <w:r>
        <w:rPr>
          <w:rFonts w:ascii="Arial" w:eastAsia="Arial" w:hAnsi="Arial" w:cs="Arial"/>
          <w:i/>
        </w:rPr>
        <w:t>with</w:t>
      </w:r>
      <w:r>
        <w:rPr>
          <w:rFonts w:ascii="Arial" w:eastAsia="Arial" w:hAnsi="Arial" w:cs="Arial"/>
          <w:i/>
          <w:spacing w:val="6"/>
        </w:rPr>
        <w:t xml:space="preserve"> </w:t>
      </w:r>
      <w:r>
        <w:rPr>
          <w:rFonts w:ascii="Arial" w:eastAsia="Arial" w:hAnsi="Arial" w:cs="Arial"/>
          <w:i/>
        </w:rPr>
        <w:t>various</w:t>
      </w:r>
      <w:r>
        <w:rPr>
          <w:rFonts w:ascii="Arial" w:eastAsia="Arial" w:hAnsi="Arial" w:cs="Arial"/>
          <w:i/>
          <w:spacing w:val="7"/>
        </w:rPr>
        <w:t xml:space="preserve"> </w:t>
      </w:r>
      <w:r>
        <w:rPr>
          <w:rFonts w:ascii="Arial" w:eastAsia="Arial" w:hAnsi="Arial" w:cs="Arial"/>
          <w:i/>
        </w:rPr>
        <w:t>kinds</w:t>
      </w:r>
      <w:r>
        <w:rPr>
          <w:rFonts w:ascii="Arial" w:eastAsia="Arial" w:hAnsi="Arial" w:cs="Arial"/>
          <w:i/>
          <w:spacing w:val="9"/>
        </w:rPr>
        <w:t xml:space="preserve"> </w:t>
      </w:r>
      <w:r>
        <w:rPr>
          <w:rFonts w:ascii="Arial" w:eastAsia="Arial" w:hAnsi="Arial" w:cs="Arial"/>
          <w:i/>
        </w:rPr>
        <w:t>of</w:t>
      </w:r>
      <w:r>
        <w:rPr>
          <w:rFonts w:ascii="Arial" w:eastAsia="Arial" w:hAnsi="Arial" w:cs="Arial"/>
          <w:i/>
          <w:spacing w:val="9"/>
        </w:rPr>
        <w:t xml:space="preserve"> </w:t>
      </w:r>
      <w:r>
        <w:rPr>
          <w:rFonts w:ascii="Arial" w:eastAsia="Arial" w:hAnsi="Arial" w:cs="Arial"/>
          <w:i/>
        </w:rPr>
        <w:t>ethical</w:t>
      </w:r>
      <w:r>
        <w:rPr>
          <w:rFonts w:ascii="Arial" w:eastAsia="Arial" w:hAnsi="Arial" w:cs="Arial"/>
          <w:i/>
          <w:spacing w:val="-56"/>
        </w:rPr>
        <w:t xml:space="preserve"> </w:t>
      </w:r>
      <w:r>
        <w:rPr>
          <w:rFonts w:ascii="Arial" w:eastAsia="Arial" w:hAnsi="Arial" w:cs="Arial"/>
          <w:i/>
        </w:rPr>
        <w:t>ideas about animal rights and the environment.”</w:t>
      </w:r>
    </w:p>
    <w:p w14:paraId="3914AFCA" w14:textId="77777777" w:rsidR="008566DF" w:rsidRDefault="008566DF">
      <w:pPr>
        <w:spacing w:before="8"/>
        <w:rPr>
          <w:rFonts w:ascii="Arial" w:eastAsia="Arial" w:hAnsi="Arial" w:cs="Arial"/>
          <w:i/>
          <w:sz w:val="19"/>
          <w:szCs w:val="19"/>
        </w:rPr>
      </w:pPr>
    </w:p>
    <w:p w14:paraId="69A8ADB9" w14:textId="77777777" w:rsidR="008566DF" w:rsidRDefault="006861AB">
      <w:pPr>
        <w:pStyle w:val="BodyText"/>
        <w:ind w:right="148" w:firstLine="5224"/>
      </w:pPr>
      <w:r>
        <w:t xml:space="preserve">(Pecoraro, Uusitalo 2014): </w:t>
      </w:r>
      <w:r>
        <w:rPr>
          <w:spacing w:val="6"/>
        </w:rPr>
        <w:t xml:space="preserve"> </w:t>
      </w:r>
      <w:r>
        <w:t>pp.58</w:t>
      </w:r>
    </w:p>
    <w:p w14:paraId="071D8E24" w14:textId="77777777" w:rsidR="008566DF" w:rsidRDefault="008566DF">
      <w:pPr>
        <w:spacing w:before="2"/>
        <w:rPr>
          <w:rFonts w:ascii="Arial" w:eastAsia="Arial" w:hAnsi="Arial" w:cs="Arial"/>
          <w:sz w:val="29"/>
          <w:szCs w:val="29"/>
        </w:rPr>
      </w:pPr>
    </w:p>
    <w:p w14:paraId="13E2BF31" w14:textId="77777777" w:rsidR="008566DF" w:rsidRDefault="006861AB" w:rsidP="00C47433">
      <w:pPr>
        <w:pStyle w:val="BodyText"/>
        <w:spacing w:line="276" w:lineRule="auto"/>
        <w:ind w:left="0" w:right="161"/>
        <w:jc w:val="both"/>
      </w:pPr>
      <w:r>
        <w:t>In</w:t>
      </w:r>
      <w:r>
        <w:rPr>
          <w:spacing w:val="38"/>
        </w:rPr>
        <w:t xml:space="preserve"> </w:t>
      </w:r>
      <w:r>
        <w:t>relation</w:t>
      </w:r>
      <w:r>
        <w:rPr>
          <w:spacing w:val="38"/>
        </w:rPr>
        <w:t xml:space="preserve"> </w:t>
      </w:r>
      <w:r>
        <w:t>to</w:t>
      </w:r>
      <w:r>
        <w:rPr>
          <w:spacing w:val="36"/>
        </w:rPr>
        <w:t xml:space="preserve"> </w:t>
      </w:r>
      <w:r>
        <w:t>political</w:t>
      </w:r>
      <w:r>
        <w:rPr>
          <w:spacing w:val="37"/>
        </w:rPr>
        <w:t xml:space="preserve"> </w:t>
      </w:r>
      <w:r>
        <w:t>ideology</w:t>
      </w:r>
      <w:r>
        <w:rPr>
          <w:spacing w:val="35"/>
        </w:rPr>
        <w:t xml:space="preserve"> </w:t>
      </w:r>
      <w:r>
        <w:t>I</w:t>
      </w:r>
      <w:r>
        <w:rPr>
          <w:spacing w:val="35"/>
        </w:rPr>
        <w:t xml:space="preserve"> </w:t>
      </w:r>
      <w:r>
        <w:t>identify</w:t>
      </w:r>
      <w:r>
        <w:rPr>
          <w:spacing w:val="33"/>
        </w:rPr>
        <w:t xml:space="preserve"> </w:t>
      </w:r>
      <w:r>
        <w:t>myself</w:t>
      </w:r>
      <w:r>
        <w:rPr>
          <w:spacing w:val="40"/>
        </w:rPr>
        <w:t xml:space="preserve"> </w:t>
      </w:r>
      <w:r>
        <w:t>as</w:t>
      </w:r>
      <w:r>
        <w:rPr>
          <w:spacing w:val="37"/>
        </w:rPr>
        <w:t xml:space="preserve"> </w:t>
      </w:r>
      <w:r>
        <w:t>slightly</w:t>
      </w:r>
      <w:r>
        <w:rPr>
          <w:spacing w:val="33"/>
        </w:rPr>
        <w:t xml:space="preserve"> </w:t>
      </w:r>
      <w:r>
        <w:t>Left-of-centre</w:t>
      </w:r>
      <w:r>
        <w:rPr>
          <w:spacing w:val="36"/>
        </w:rPr>
        <w:t xml:space="preserve"> </w:t>
      </w:r>
      <w:r>
        <w:t>with</w:t>
      </w:r>
      <w:r>
        <w:rPr>
          <w:spacing w:val="36"/>
        </w:rPr>
        <w:t xml:space="preserve"> </w:t>
      </w:r>
      <w:r>
        <w:t>a</w:t>
      </w:r>
      <w:r>
        <w:rPr>
          <w:spacing w:val="36"/>
        </w:rPr>
        <w:t xml:space="preserve"> </w:t>
      </w:r>
      <w:r>
        <w:t>high</w:t>
      </w:r>
      <w:r>
        <w:rPr>
          <w:spacing w:val="-57"/>
        </w:rPr>
        <w:t xml:space="preserve"> </w:t>
      </w:r>
      <w:r>
        <w:t>degree</w:t>
      </w:r>
      <w:r>
        <w:rPr>
          <w:spacing w:val="23"/>
        </w:rPr>
        <w:t xml:space="preserve"> </w:t>
      </w:r>
      <w:r>
        <w:t>of</w:t>
      </w:r>
      <w:r>
        <w:rPr>
          <w:spacing w:val="26"/>
        </w:rPr>
        <w:t xml:space="preserve"> </w:t>
      </w:r>
      <w:r>
        <w:t>openness</w:t>
      </w:r>
      <w:r>
        <w:rPr>
          <w:spacing w:val="20"/>
        </w:rPr>
        <w:t xml:space="preserve"> </w:t>
      </w:r>
      <w:r>
        <w:t>to</w:t>
      </w:r>
      <w:r>
        <w:rPr>
          <w:spacing w:val="21"/>
        </w:rPr>
        <w:t xml:space="preserve"> </w:t>
      </w:r>
      <w:r>
        <w:t>change</w:t>
      </w:r>
      <w:r>
        <w:rPr>
          <w:spacing w:val="18"/>
        </w:rPr>
        <w:t xml:space="preserve"> </w:t>
      </w:r>
      <w:r>
        <w:t>and</w:t>
      </w:r>
      <w:r>
        <w:rPr>
          <w:spacing w:val="21"/>
        </w:rPr>
        <w:t xml:space="preserve"> </w:t>
      </w:r>
      <w:r>
        <w:t>general</w:t>
      </w:r>
      <w:r>
        <w:rPr>
          <w:spacing w:val="20"/>
        </w:rPr>
        <w:t xml:space="preserve"> </w:t>
      </w:r>
      <w:r>
        <w:t>agreement</w:t>
      </w:r>
      <w:r>
        <w:rPr>
          <w:spacing w:val="22"/>
        </w:rPr>
        <w:t xml:space="preserve"> </w:t>
      </w:r>
      <w:r>
        <w:t>with</w:t>
      </w:r>
      <w:r>
        <w:rPr>
          <w:spacing w:val="20"/>
        </w:rPr>
        <w:t xml:space="preserve"> </w:t>
      </w:r>
      <w:r>
        <w:t>egalitarianism.</w:t>
      </w:r>
      <w:r>
        <w:rPr>
          <w:spacing w:val="23"/>
        </w:rPr>
        <w:t xml:space="preserve"> </w:t>
      </w:r>
      <w:r>
        <w:t>However,</w:t>
      </w:r>
      <w:r>
        <w:rPr>
          <w:spacing w:val="-55"/>
        </w:rPr>
        <w:t xml:space="preserve"> </w:t>
      </w:r>
      <w:r>
        <w:t>while</w:t>
      </w:r>
      <w:r>
        <w:rPr>
          <w:spacing w:val="36"/>
        </w:rPr>
        <w:t xml:space="preserve"> </w:t>
      </w:r>
      <w:r>
        <w:t>my</w:t>
      </w:r>
      <w:r>
        <w:rPr>
          <w:spacing w:val="35"/>
        </w:rPr>
        <w:t xml:space="preserve"> </w:t>
      </w:r>
      <w:r>
        <w:t>views</w:t>
      </w:r>
      <w:r>
        <w:rPr>
          <w:spacing w:val="37"/>
        </w:rPr>
        <w:t xml:space="preserve"> </w:t>
      </w:r>
      <w:r>
        <w:t>are</w:t>
      </w:r>
      <w:r>
        <w:rPr>
          <w:spacing w:val="38"/>
        </w:rPr>
        <w:t xml:space="preserve"> </w:t>
      </w:r>
      <w:r>
        <w:t>socially</w:t>
      </w:r>
      <w:r>
        <w:rPr>
          <w:spacing w:val="35"/>
        </w:rPr>
        <w:t xml:space="preserve"> </w:t>
      </w:r>
      <w:r>
        <w:t>liberal</w:t>
      </w:r>
      <w:r>
        <w:rPr>
          <w:spacing w:val="36"/>
        </w:rPr>
        <w:t xml:space="preserve"> </w:t>
      </w:r>
      <w:r>
        <w:t>(I</w:t>
      </w:r>
      <w:r>
        <w:rPr>
          <w:spacing w:val="37"/>
        </w:rPr>
        <w:t xml:space="preserve"> </w:t>
      </w:r>
      <w:r>
        <w:t>believe</w:t>
      </w:r>
      <w:r>
        <w:rPr>
          <w:spacing w:val="36"/>
        </w:rPr>
        <w:t xml:space="preserve"> </w:t>
      </w:r>
      <w:r>
        <w:t>in</w:t>
      </w:r>
      <w:r>
        <w:rPr>
          <w:spacing w:val="33"/>
        </w:rPr>
        <w:t xml:space="preserve"> </w:t>
      </w:r>
      <w:r>
        <w:t>protecting</w:t>
      </w:r>
      <w:r>
        <w:rPr>
          <w:spacing w:val="40"/>
        </w:rPr>
        <w:t xml:space="preserve"> </w:t>
      </w:r>
      <w:r>
        <w:t>minorities</w:t>
      </w:r>
      <w:r>
        <w:rPr>
          <w:spacing w:val="42"/>
        </w:rPr>
        <w:t xml:space="preserve"> </w:t>
      </w:r>
      <w:r>
        <w:t>and</w:t>
      </w:r>
      <w:r>
        <w:rPr>
          <w:spacing w:val="33"/>
        </w:rPr>
        <w:t xml:space="preserve"> </w:t>
      </w:r>
      <w:r>
        <w:t>supporting</w:t>
      </w:r>
      <w:r>
        <w:rPr>
          <w:spacing w:val="-57"/>
        </w:rPr>
        <w:t xml:space="preserve"> </w:t>
      </w:r>
      <w:r>
        <w:t>those disadvantaged in society), I also identify with many ideas from the political Right,</w:t>
      </w:r>
      <w:r>
        <w:rPr>
          <w:spacing w:val="-37"/>
        </w:rPr>
        <w:t xml:space="preserve"> </w:t>
      </w:r>
      <w:r>
        <w:t>including</w:t>
      </w:r>
      <w:r>
        <w:rPr>
          <w:spacing w:val="18"/>
        </w:rPr>
        <w:t xml:space="preserve"> </w:t>
      </w:r>
      <w:r>
        <w:t>free</w:t>
      </w:r>
      <w:r>
        <w:rPr>
          <w:spacing w:val="17"/>
        </w:rPr>
        <w:t xml:space="preserve"> </w:t>
      </w:r>
      <w:r>
        <w:t>trade,</w:t>
      </w:r>
      <w:r>
        <w:rPr>
          <w:spacing w:val="20"/>
        </w:rPr>
        <w:t xml:space="preserve"> </w:t>
      </w:r>
      <w:r>
        <w:t>economic</w:t>
      </w:r>
      <w:r>
        <w:rPr>
          <w:spacing w:val="17"/>
        </w:rPr>
        <w:t xml:space="preserve"> </w:t>
      </w:r>
      <w:r>
        <w:t>freedom</w:t>
      </w:r>
      <w:r>
        <w:rPr>
          <w:spacing w:val="23"/>
        </w:rPr>
        <w:t xml:space="preserve"> </w:t>
      </w:r>
      <w:r>
        <w:t>and</w:t>
      </w:r>
      <w:r>
        <w:rPr>
          <w:spacing w:val="22"/>
        </w:rPr>
        <w:t xml:space="preserve"> </w:t>
      </w:r>
      <w:r>
        <w:t>self-reliance.</w:t>
      </w:r>
      <w:r>
        <w:rPr>
          <w:spacing w:val="22"/>
        </w:rPr>
        <w:t xml:space="preserve"> </w:t>
      </w:r>
      <w:r>
        <w:t>I</w:t>
      </w:r>
      <w:r>
        <w:rPr>
          <w:spacing w:val="20"/>
        </w:rPr>
        <w:t xml:space="preserve"> </w:t>
      </w:r>
      <w:r>
        <w:t>have</w:t>
      </w:r>
      <w:r>
        <w:rPr>
          <w:spacing w:val="18"/>
        </w:rPr>
        <w:t xml:space="preserve"> </w:t>
      </w:r>
      <w:r>
        <w:t>completed</w:t>
      </w:r>
      <w:r>
        <w:rPr>
          <w:spacing w:val="18"/>
        </w:rPr>
        <w:t xml:space="preserve"> </w:t>
      </w:r>
      <w:r>
        <w:t>the</w:t>
      </w:r>
      <w:r>
        <w:rPr>
          <w:spacing w:val="-58"/>
        </w:rPr>
        <w:t xml:space="preserve"> </w:t>
      </w:r>
      <w:r>
        <w:t>‘relationship</w:t>
      </w:r>
      <w:r>
        <w:rPr>
          <w:spacing w:val="29"/>
        </w:rPr>
        <w:t xml:space="preserve"> </w:t>
      </w:r>
      <w:r>
        <w:t>between</w:t>
      </w:r>
      <w:r>
        <w:rPr>
          <w:spacing w:val="31"/>
        </w:rPr>
        <w:t xml:space="preserve"> </w:t>
      </w:r>
      <w:r>
        <w:t>political</w:t>
      </w:r>
      <w:r>
        <w:rPr>
          <w:spacing w:val="29"/>
        </w:rPr>
        <w:t xml:space="preserve"> </w:t>
      </w:r>
      <w:r>
        <w:t>ideology</w:t>
      </w:r>
      <w:r>
        <w:rPr>
          <w:spacing w:val="32"/>
        </w:rPr>
        <w:t xml:space="preserve"> </w:t>
      </w:r>
      <w:r>
        <w:t>and</w:t>
      </w:r>
      <w:r>
        <w:rPr>
          <w:spacing w:val="32"/>
        </w:rPr>
        <w:t xml:space="preserve"> </w:t>
      </w:r>
      <w:r>
        <w:t>ethical</w:t>
      </w:r>
      <w:r>
        <w:rPr>
          <w:spacing w:val="29"/>
        </w:rPr>
        <w:t xml:space="preserve"> </w:t>
      </w:r>
      <w:r>
        <w:t>consumer’</w:t>
      </w:r>
      <w:r>
        <w:rPr>
          <w:spacing w:val="31"/>
        </w:rPr>
        <w:t xml:space="preserve"> </w:t>
      </w:r>
      <w:r>
        <w:t>survey</w:t>
      </w:r>
      <w:r>
        <w:rPr>
          <w:spacing w:val="29"/>
        </w:rPr>
        <w:t xml:space="preserve"> </w:t>
      </w:r>
      <w:r>
        <w:t>which</w:t>
      </w:r>
      <w:r>
        <w:rPr>
          <w:spacing w:val="32"/>
        </w:rPr>
        <w:t xml:space="preserve"> </w:t>
      </w:r>
      <w:r>
        <w:t>provides</w:t>
      </w:r>
      <w:r>
        <w:rPr>
          <w:spacing w:val="-54"/>
        </w:rPr>
        <w:t xml:space="preserve"> </w:t>
      </w:r>
      <w:r>
        <w:t>a</w:t>
      </w:r>
      <w:r>
        <w:rPr>
          <w:spacing w:val="56"/>
        </w:rPr>
        <w:t xml:space="preserve"> </w:t>
      </w:r>
      <w:r>
        <w:t>more</w:t>
      </w:r>
      <w:r>
        <w:rPr>
          <w:spacing w:val="53"/>
        </w:rPr>
        <w:t xml:space="preserve"> </w:t>
      </w:r>
      <w:r>
        <w:t>intimate</w:t>
      </w:r>
      <w:r>
        <w:rPr>
          <w:spacing w:val="58"/>
        </w:rPr>
        <w:t xml:space="preserve"> </w:t>
      </w:r>
      <w:r>
        <w:t>picture</w:t>
      </w:r>
      <w:r>
        <w:rPr>
          <w:spacing w:val="57"/>
        </w:rPr>
        <w:t xml:space="preserve"> </w:t>
      </w:r>
      <w:r>
        <w:t>of</w:t>
      </w:r>
      <w:r>
        <w:rPr>
          <w:spacing w:val="60"/>
        </w:rPr>
        <w:t xml:space="preserve"> </w:t>
      </w:r>
      <w:r>
        <w:t>my</w:t>
      </w:r>
      <w:r>
        <w:rPr>
          <w:spacing w:val="52"/>
        </w:rPr>
        <w:t xml:space="preserve"> </w:t>
      </w:r>
      <w:r>
        <w:t>own</w:t>
      </w:r>
      <w:r>
        <w:rPr>
          <w:spacing w:val="57"/>
        </w:rPr>
        <w:t xml:space="preserve"> </w:t>
      </w:r>
      <w:r>
        <w:t xml:space="preserve">axiology </w:t>
      </w:r>
      <w:r>
        <w:rPr>
          <w:rFonts w:cs="Arial"/>
          <w:i/>
        </w:rPr>
        <w:t>(see</w:t>
      </w:r>
      <w:r>
        <w:rPr>
          <w:rFonts w:cs="Arial"/>
          <w:i/>
          <w:spacing w:val="57"/>
        </w:rPr>
        <w:t xml:space="preserve"> </w:t>
      </w:r>
      <w:r>
        <w:rPr>
          <w:rFonts w:cs="Arial"/>
          <w:i/>
        </w:rPr>
        <w:t>Appendix</w:t>
      </w:r>
      <w:r>
        <w:rPr>
          <w:rFonts w:cs="Arial"/>
          <w:i/>
          <w:spacing w:val="57"/>
        </w:rPr>
        <w:t xml:space="preserve"> </w:t>
      </w:r>
      <w:r>
        <w:rPr>
          <w:rFonts w:cs="Arial"/>
          <w:i/>
        </w:rPr>
        <w:t>2)</w:t>
      </w:r>
      <w:r>
        <w:t>.</w:t>
      </w:r>
      <w:r>
        <w:rPr>
          <w:spacing w:val="57"/>
        </w:rPr>
        <w:t xml:space="preserve"> </w:t>
      </w:r>
      <w:r>
        <w:t>These</w:t>
      </w:r>
      <w:r>
        <w:rPr>
          <w:spacing w:val="56"/>
        </w:rPr>
        <w:t xml:space="preserve"> </w:t>
      </w:r>
      <w:r>
        <w:t>results</w:t>
      </w:r>
      <w:r>
        <w:rPr>
          <w:spacing w:val="57"/>
        </w:rPr>
        <w:t xml:space="preserve"> </w:t>
      </w:r>
      <w:r>
        <w:t>are</w:t>
      </w:r>
      <w:r>
        <w:rPr>
          <w:spacing w:val="-59"/>
        </w:rPr>
        <w:t xml:space="preserve"> </w:t>
      </w:r>
      <w:r>
        <w:t>presented</w:t>
      </w:r>
      <w:r>
        <w:rPr>
          <w:spacing w:val="-1"/>
        </w:rPr>
        <w:t xml:space="preserve"> </w:t>
      </w:r>
      <w:r>
        <w:t>in</w:t>
      </w:r>
      <w:r>
        <w:rPr>
          <w:spacing w:val="-1"/>
        </w:rPr>
        <w:t xml:space="preserve"> </w:t>
      </w:r>
      <w:r>
        <w:t>the</w:t>
      </w:r>
      <w:r>
        <w:rPr>
          <w:spacing w:val="1"/>
        </w:rPr>
        <w:t xml:space="preserve"> </w:t>
      </w:r>
      <w:r>
        <w:t>interest</w:t>
      </w:r>
      <w:r>
        <w:rPr>
          <w:spacing w:val="2"/>
        </w:rPr>
        <w:t xml:space="preserve"> </w:t>
      </w:r>
      <w:r>
        <w:t>of</w:t>
      </w:r>
      <w:r>
        <w:rPr>
          <w:spacing w:val="4"/>
        </w:rPr>
        <w:t xml:space="preserve"> </w:t>
      </w:r>
      <w:r>
        <w:t>transparency,</w:t>
      </w:r>
      <w:r>
        <w:rPr>
          <w:spacing w:val="6"/>
        </w:rPr>
        <w:t xml:space="preserve"> </w:t>
      </w:r>
      <w:r>
        <w:t>with the</w:t>
      </w:r>
      <w:r>
        <w:rPr>
          <w:spacing w:val="1"/>
        </w:rPr>
        <w:t xml:space="preserve"> </w:t>
      </w:r>
      <w:r>
        <w:t>aim</w:t>
      </w:r>
      <w:r>
        <w:rPr>
          <w:spacing w:val="7"/>
        </w:rPr>
        <w:t xml:space="preserve"> </w:t>
      </w:r>
      <w:r>
        <w:t>of</w:t>
      </w:r>
      <w:r>
        <w:rPr>
          <w:spacing w:val="4"/>
        </w:rPr>
        <w:t xml:space="preserve"> </w:t>
      </w:r>
      <w:r>
        <w:t>giving</w:t>
      </w:r>
      <w:r>
        <w:rPr>
          <w:spacing w:val="2"/>
        </w:rPr>
        <w:t xml:space="preserve"> </w:t>
      </w:r>
      <w:r>
        <w:t>the</w:t>
      </w:r>
      <w:r>
        <w:rPr>
          <w:spacing w:val="1"/>
        </w:rPr>
        <w:t xml:space="preserve"> </w:t>
      </w:r>
      <w:r>
        <w:t>reader</w:t>
      </w:r>
      <w:r>
        <w:rPr>
          <w:spacing w:val="2"/>
        </w:rPr>
        <w:t xml:space="preserve"> </w:t>
      </w:r>
      <w:r>
        <w:t>an</w:t>
      </w:r>
      <w:r>
        <w:rPr>
          <w:spacing w:val="1"/>
        </w:rPr>
        <w:t xml:space="preserve"> </w:t>
      </w:r>
      <w:r>
        <w:t>overview</w:t>
      </w:r>
      <w:r>
        <w:rPr>
          <w:spacing w:val="-55"/>
        </w:rPr>
        <w:t xml:space="preserve"> </w:t>
      </w:r>
      <w:r>
        <w:t xml:space="preserve">of my personal axiology and relationship with the research  </w:t>
      </w:r>
      <w:r>
        <w:rPr>
          <w:spacing w:val="14"/>
        </w:rPr>
        <w:t xml:space="preserve"> </w:t>
      </w:r>
      <w:r>
        <w:t>topic.</w:t>
      </w:r>
    </w:p>
    <w:p w14:paraId="7CCD728B" w14:textId="77777777" w:rsidR="008566DF" w:rsidRDefault="008566DF">
      <w:pPr>
        <w:spacing w:before="2"/>
        <w:rPr>
          <w:rFonts w:ascii="Arial" w:eastAsia="Arial" w:hAnsi="Arial" w:cs="Arial"/>
          <w:sz w:val="25"/>
          <w:szCs w:val="25"/>
        </w:rPr>
      </w:pPr>
    </w:p>
    <w:p w14:paraId="70B04417" w14:textId="77777777" w:rsidR="008566DF" w:rsidRDefault="006861AB" w:rsidP="00C47433">
      <w:pPr>
        <w:pStyle w:val="Heading3"/>
        <w:ind w:left="0"/>
        <w:rPr>
          <w:rFonts w:cs="Arial"/>
          <w:szCs w:val="24"/>
        </w:rPr>
      </w:pPr>
      <w:r>
        <w:t>Research</w:t>
      </w:r>
      <w:r>
        <w:rPr>
          <w:spacing w:val="30"/>
        </w:rPr>
        <w:t xml:space="preserve"> </w:t>
      </w:r>
      <w:r>
        <w:t>ethics</w:t>
      </w:r>
    </w:p>
    <w:p w14:paraId="35312177" w14:textId="59E24AE5" w:rsidR="008566DF" w:rsidRDefault="006861AB" w:rsidP="00C47433">
      <w:pPr>
        <w:pStyle w:val="BodyText"/>
        <w:spacing w:before="191" w:line="276" w:lineRule="auto"/>
        <w:ind w:left="0" w:right="166"/>
        <w:jc w:val="both"/>
      </w:pPr>
      <w:r>
        <w:t>Survey</w:t>
      </w:r>
      <w:r>
        <w:rPr>
          <w:spacing w:val="22"/>
        </w:rPr>
        <w:t xml:space="preserve"> </w:t>
      </w:r>
      <w:r>
        <w:t>respondents</w:t>
      </w:r>
      <w:r>
        <w:rPr>
          <w:spacing w:val="22"/>
        </w:rPr>
        <w:t xml:space="preserve"> </w:t>
      </w:r>
      <w:r>
        <w:t>were</w:t>
      </w:r>
      <w:r>
        <w:rPr>
          <w:spacing w:val="22"/>
        </w:rPr>
        <w:t xml:space="preserve"> </w:t>
      </w:r>
      <w:r>
        <w:t>informed</w:t>
      </w:r>
      <w:r>
        <w:rPr>
          <w:spacing w:val="23"/>
        </w:rPr>
        <w:t xml:space="preserve"> </w:t>
      </w:r>
      <w:r>
        <w:t>that</w:t>
      </w:r>
      <w:r>
        <w:rPr>
          <w:spacing w:val="22"/>
        </w:rPr>
        <w:t xml:space="preserve"> </w:t>
      </w:r>
      <w:r>
        <w:t>the</w:t>
      </w:r>
      <w:r>
        <w:rPr>
          <w:spacing w:val="19"/>
        </w:rPr>
        <w:t xml:space="preserve"> </w:t>
      </w:r>
      <w:r>
        <w:t>results</w:t>
      </w:r>
      <w:r>
        <w:rPr>
          <w:spacing w:val="22"/>
        </w:rPr>
        <w:t xml:space="preserve"> </w:t>
      </w:r>
      <w:r>
        <w:t>of</w:t>
      </w:r>
      <w:r>
        <w:rPr>
          <w:spacing w:val="26"/>
        </w:rPr>
        <w:t xml:space="preserve"> </w:t>
      </w:r>
      <w:r>
        <w:t>the</w:t>
      </w:r>
      <w:r>
        <w:rPr>
          <w:spacing w:val="22"/>
        </w:rPr>
        <w:t xml:space="preserve"> </w:t>
      </w:r>
      <w:r>
        <w:t>survey</w:t>
      </w:r>
      <w:r>
        <w:rPr>
          <w:spacing w:val="20"/>
        </w:rPr>
        <w:t xml:space="preserve"> </w:t>
      </w:r>
      <w:r>
        <w:t>would</w:t>
      </w:r>
      <w:r>
        <w:rPr>
          <w:spacing w:val="21"/>
        </w:rPr>
        <w:t xml:space="preserve"> </w:t>
      </w:r>
      <w:r>
        <w:t>be</w:t>
      </w:r>
      <w:r>
        <w:rPr>
          <w:spacing w:val="21"/>
        </w:rPr>
        <w:t xml:space="preserve"> </w:t>
      </w:r>
      <w:r>
        <w:t>published</w:t>
      </w:r>
      <w:r>
        <w:rPr>
          <w:spacing w:val="-57"/>
        </w:rPr>
        <w:t xml:space="preserve"> </w:t>
      </w:r>
      <w:r>
        <w:t>in</w:t>
      </w:r>
      <w:r>
        <w:rPr>
          <w:spacing w:val="7"/>
        </w:rPr>
        <w:t xml:space="preserve"> </w:t>
      </w:r>
      <w:r>
        <w:t>a</w:t>
      </w:r>
      <w:r>
        <w:rPr>
          <w:spacing w:val="3"/>
        </w:rPr>
        <w:t xml:space="preserve"> </w:t>
      </w:r>
      <w:r>
        <w:t>master’s</w:t>
      </w:r>
      <w:r>
        <w:rPr>
          <w:spacing w:val="9"/>
        </w:rPr>
        <w:t xml:space="preserve"> </w:t>
      </w:r>
      <w:r>
        <w:t>thesis</w:t>
      </w:r>
      <w:r>
        <w:rPr>
          <w:spacing w:val="11"/>
        </w:rPr>
        <w:t xml:space="preserve"> </w:t>
      </w:r>
      <w:r>
        <w:t>and</w:t>
      </w:r>
      <w:r>
        <w:rPr>
          <w:spacing w:val="6"/>
        </w:rPr>
        <w:t xml:space="preserve"> </w:t>
      </w:r>
      <w:r>
        <w:t>academic</w:t>
      </w:r>
      <w:r>
        <w:rPr>
          <w:spacing w:val="6"/>
        </w:rPr>
        <w:t xml:space="preserve"> </w:t>
      </w:r>
      <w:r>
        <w:t>literature</w:t>
      </w:r>
      <w:r>
        <w:rPr>
          <w:spacing w:val="4"/>
        </w:rPr>
        <w:t xml:space="preserve"> </w:t>
      </w:r>
      <w:r>
        <w:t>in</w:t>
      </w:r>
      <w:r>
        <w:rPr>
          <w:spacing w:val="4"/>
        </w:rPr>
        <w:t xml:space="preserve"> </w:t>
      </w:r>
      <w:r>
        <w:t>order</w:t>
      </w:r>
      <w:r>
        <w:rPr>
          <w:spacing w:val="7"/>
        </w:rPr>
        <w:t xml:space="preserve"> </w:t>
      </w:r>
      <w:r>
        <w:t>to</w:t>
      </w:r>
      <w:r>
        <w:rPr>
          <w:spacing w:val="4"/>
        </w:rPr>
        <w:t xml:space="preserve"> </w:t>
      </w:r>
      <w:r>
        <w:t>contribute</w:t>
      </w:r>
      <w:r>
        <w:rPr>
          <w:spacing w:val="9"/>
        </w:rPr>
        <w:t xml:space="preserve"> </w:t>
      </w:r>
      <w:r>
        <w:t>to</w:t>
      </w:r>
      <w:r>
        <w:rPr>
          <w:spacing w:val="7"/>
        </w:rPr>
        <w:t xml:space="preserve"> </w:t>
      </w:r>
      <w:r>
        <w:t>the</w:t>
      </w:r>
      <w:r>
        <w:rPr>
          <w:spacing w:val="10"/>
        </w:rPr>
        <w:t xml:space="preserve"> </w:t>
      </w:r>
      <w:r>
        <w:t>academic</w:t>
      </w:r>
      <w:r>
        <w:rPr>
          <w:spacing w:val="3"/>
        </w:rPr>
        <w:t xml:space="preserve"> </w:t>
      </w:r>
      <w:r>
        <w:t>and</w:t>
      </w:r>
      <w:r>
        <w:rPr>
          <w:spacing w:val="-56"/>
        </w:rPr>
        <w:t xml:space="preserve"> </w:t>
      </w:r>
      <w:r>
        <w:t>public understanding</w:t>
      </w:r>
      <w:r>
        <w:rPr>
          <w:spacing w:val="58"/>
        </w:rPr>
        <w:t xml:space="preserve"> </w:t>
      </w:r>
      <w:r>
        <w:t>of</w:t>
      </w:r>
      <w:r>
        <w:rPr>
          <w:spacing w:val="57"/>
        </w:rPr>
        <w:t xml:space="preserve"> </w:t>
      </w:r>
      <w:r>
        <w:t>ethical</w:t>
      </w:r>
      <w:r>
        <w:rPr>
          <w:spacing w:val="57"/>
        </w:rPr>
        <w:t xml:space="preserve"> </w:t>
      </w:r>
      <w:r>
        <w:t>consumption.</w:t>
      </w:r>
      <w:r>
        <w:rPr>
          <w:spacing w:val="59"/>
        </w:rPr>
        <w:t xml:space="preserve"> </w:t>
      </w:r>
      <w:r>
        <w:t>The</w:t>
      </w:r>
      <w:r>
        <w:rPr>
          <w:spacing w:val="52"/>
        </w:rPr>
        <w:t xml:space="preserve"> </w:t>
      </w:r>
      <w:r>
        <w:t>survey</w:t>
      </w:r>
      <w:r>
        <w:rPr>
          <w:spacing w:val="57"/>
        </w:rPr>
        <w:t xml:space="preserve"> </w:t>
      </w:r>
      <w:r>
        <w:t>brief</w:t>
      </w:r>
      <w:r>
        <w:rPr>
          <w:spacing w:val="2"/>
        </w:rPr>
        <w:t xml:space="preserve"> </w:t>
      </w:r>
      <w:r>
        <w:t>also</w:t>
      </w:r>
      <w:r>
        <w:rPr>
          <w:spacing w:val="55"/>
        </w:rPr>
        <w:t xml:space="preserve"> </w:t>
      </w:r>
      <w:r>
        <w:t>stipulated</w:t>
      </w:r>
      <w:r>
        <w:rPr>
          <w:spacing w:val="57"/>
        </w:rPr>
        <w:t xml:space="preserve"> </w:t>
      </w:r>
      <w:r>
        <w:t>that</w:t>
      </w:r>
      <w:r>
        <w:rPr>
          <w:spacing w:val="-58"/>
        </w:rPr>
        <w:t xml:space="preserve"> </w:t>
      </w:r>
      <w:r>
        <w:t>participation</w:t>
      </w:r>
      <w:r>
        <w:rPr>
          <w:spacing w:val="16"/>
        </w:rPr>
        <w:t xml:space="preserve"> </w:t>
      </w:r>
      <w:r>
        <w:t>in</w:t>
      </w:r>
      <w:r>
        <w:rPr>
          <w:spacing w:val="11"/>
        </w:rPr>
        <w:t xml:space="preserve"> </w:t>
      </w:r>
      <w:r>
        <w:t>the</w:t>
      </w:r>
      <w:r>
        <w:rPr>
          <w:spacing w:val="16"/>
        </w:rPr>
        <w:t xml:space="preserve"> </w:t>
      </w:r>
      <w:r>
        <w:t>survey</w:t>
      </w:r>
      <w:r>
        <w:rPr>
          <w:spacing w:val="11"/>
        </w:rPr>
        <w:t xml:space="preserve"> </w:t>
      </w:r>
      <w:r>
        <w:t>would</w:t>
      </w:r>
      <w:r>
        <w:rPr>
          <w:spacing w:val="15"/>
        </w:rPr>
        <w:t xml:space="preserve"> </w:t>
      </w:r>
      <w:r>
        <w:t>be</w:t>
      </w:r>
      <w:r>
        <w:rPr>
          <w:spacing w:val="13"/>
        </w:rPr>
        <w:t xml:space="preserve"> </w:t>
      </w:r>
      <w:r>
        <w:t>strictly</w:t>
      </w:r>
      <w:r>
        <w:rPr>
          <w:spacing w:val="11"/>
        </w:rPr>
        <w:t xml:space="preserve"> </w:t>
      </w:r>
      <w:r>
        <w:t>voluntary</w:t>
      </w:r>
      <w:r>
        <w:rPr>
          <w:spacing w:val="11"/>
        </w:rPr>
        <w:t xml:space="preserve"> </w:t>
      </w:r>
      <w:r>
        <w:t>and</w:t>
      </w:r>
      <w:r>
        <w:rPr>
          <w:spacing w:val="12"/>
        </w:rPr>
        <w:t xml:space="preserve"> </w:t>
      </w:r>
      <w:r>
        <w:t>respondents</w:t>
      </w:r>
      <w:r>
        <w:rPr>
          <w:spacing w:val="13"/>
        </w:rPr>
        <w:t xml:space="preserve"> </w:t>
      </w:r>
      <w:r>
        <w:t>could</w:t>
      </w:r>
      <w:r>
        <w:rPr>
          <w:spacing w:val="12"/>
        </w:rPr>
        <w:t xml:space="preserve"> </w:t>
      </w:r>
      <w:r>
        <w:t>refuse</w:t>
      </w:r>
      <w:r>
        <w:rPr>
          <w:spacing w:val="12"/>
        </w:rPr>
        <w:t xml:space="preserve"> </w:t>
      </w:r>
      <w:r>
        <w:t>or</w:t>
      </w:r>
      <w:r>
        <w:rPr>
          <w:spacing w:val="-55"/>
        </w:rPr>
        <w:t xml:space="preserve"> </w:t>
      </w:r>
      <w:r>
        <w:t>cease</w:t>
      </w:r>
      <w:r>
        <w:rPr>
          <w:spacing w:val="21"/>
        </w:rPr>
        <w:t xml:space="preserve"> </w:t>
      </w:r>
      <w:r>
        <w:t>participation</w:t>
      </w:r>
      <w:r>
        <w:rPr>
          <w:spacing w:val="22"/>
        </w:rPr>
        <w:t xml:space="preserve"> </w:t>
      </w:r>
      <w:r>
        <w:t>at</w:t>
      </w:r>
      <w:r>
        <w:rPr>
          <w:spacing w:val="22"/>
        </w:rPr>
        <w:t xml:space="preserve"> </w:t>
      </w:r>
      <w:r>
        <w:t>any</w:t>
      </w:r>
      <w:r>
        <w:rPr>
          <w:spacing w:val="19"/>
        </w:rPr>
        <w:t xml:space="preserve"> </w:t>
      </w:r>
      <w:r>
        <w:t>time.</w:t>
      </w:r>
      <w:r>
        <w:rPr>
          <w:spacing w:val="25"/>
        </w:rPr>
        <w:t xml:space="preserve"> </w:t>
      </w:r>
      <w:r>
        <w:t>All</w:t>
      </w:r>
      <w:r>
        <w:rPr>
          <w:spacing w:val="19"/>
        </w:rPr>
        <w:t xml:space="preserve"> </w:t>
      </w:r>
      <w:r>
        <w:t>answers</w:t>
      </w:r>
      <w:r>
        <w:rPr>
          <w:spacing w:val="22"/>
        </w:rPr>
        <w:t xml:space="preserve"> </w:t>
      </w:r>
      <w:r>
        <w:t>have</w:t>
      </w:r>
      <w:r>
        <w:rPr>
          <w:spacing w:val="21"/>
        </w:rPr>
        <w:t xml:space="preserve"> </w:t>
      </w:r>
      <w:r>
        <w:t>been</w:t>
      </w:r>
      <w:r>
        <w:rPr>
          <w:spacing w:val="21"/>
        </w:rPr>
        <w:t xml:space="preserve"> </w:t>
      </w:r>
      <w:r>
        <w:t>treated</w:t>
      </w:r>
      <w:r>
        <w:rPr>
          <w:spacing w:val="21"/>
        </w:rPr>
        <w:t xml:space="preserve"> </w:t>
      </w:r>
      <w:r>
        <w:t>in</w:t>
      </w:r>
      <w:r>
        <w:rPr>
          <w:spacing w:val="21"/>
        </w:rPr>
        <w:t xml:space="preserve"> </w:t>
      </w:r>
      <w:r>
        <w:t>strict</w:t>
      </w:r>
      <w:r>
        <w:rPr>
          <w:spacing w:val="22"/>
        </w:rPr>
        <w:t xml:space="preserve"> </w:t>
      </w:r>
      <w:r>
        <w:t>confidence</w:t>
      </w:r>
      <w:r>
        <w:rPr>
          <w:spacing w:val="21"/>
        </w:rPr>
        <w:t xml:space="preserve"> </w:t>
      </w:r>
      <w:r>
        <w:t>in</w:t>
      </w:r>
      <w:r>
        <w:rPr>
          <w:spacing w:val="-57"/>
        </w:rPr>
        <w:t xml:space="preserve"> </w:t>
      </w:r>
      <w:r>
        <w:t>accordance</w:t>
      </w:r>
      <w:r>
        <w:rPr>
          <w:spacing w:val="37"/>
        </w:rPr>
        <w:t xml:space="preserve"> </w:t>
      </w:r>
      <w:r>
        <w:t>with</w:t>
      </w:r>
      <w:r>
        <w:rPr>
          <w:spacing w:val="37"/>
        </w:rPr>
        <w:t xml:space="preserve"> </w:t>
      </w:r>
      <w:r>
        <w:t>the</w:t>
      </w:r>
      <w:r>
        <w:rPr>
          <w:spacing w:val="31"/>
        </w:rPr>
        <w:t xml:space="preserve"> </w:t>
      </w:r>
      <w:r>
        <w:t>Data</w:t>
      </w:r>
      <w:r>
        <w:rPr>
          <w:spacing w:val="33"/>
        </w:rPr>
        <w:t xml:space="preserve"> </w:t>
      </w:r>
      <w:r>
        <w:t>Protection</w:t>
      </w:r>
      <w:r>
        <w:rPr>
          <w:spacing w:val="35"/>
        </w:rPr>
        <w:t xml:space="preserve"> </w:t>
      </w:r>
      <w:r>
        <w:t>Act</w:t>
      </w:r>
      <w:r>
        <w:rPr>
          <w:spacing w:val="36"/>
        </w:rPr>
        <w:t xml:space="preserve"> </w:t>
      </w:r>
      <w:r>
        <w:t>and</w:t>
      </w:r>
      <w:r>
        <w:rPr>
          <w:spacing w:val="39"/>
        </w:rPr>
        <w:t xml:space="preserve"> </w:t>
      </w:r>
      <w:r>
        <w:t>in</w:t>
      </w:r>
      <w:r>
        <w:rPr>
          <w:spacing w:val="38"/>
        </w:rPr>
        <w:t xml:space="preserve"> </w:t>
      </w:r>
      <w:r>
        <w:t>order</w:t>
      </w:r>
      <w:r>
        <w:rPr>
          <w:spacing w:val="36"/>
        </w:rPr>
        <w:t xml:space="preserve"> </w:t>
      </w:r>
      <w:r>
        <w:t>to</w:t>
      </w:r>
      <w:r>
        <w:rPr>
          <w:spacing w:val="37"/>
        </w:rPr>
        <w:t xml:space="preserve"> </w:t>
      </w:r>
      <w:r>
        <w:t>ensure</w:t>
      </w:r>
      <w:r>
        <w:rPr>
          <w:spacing w:val="35"/>
        </w:rPr>
        <w:t xml:space="preserve"> </w:t>
      </w:r>
      <w:r>
        <w:t>that</w:t>
      </w:r>
      <w:r>
        <w:rPr>
          <w:spacing w:val="36"/>
        </w:rPr>
        <w:t xml:space="preserve"> </w:t>
      </w:r>
      <w:r>
        <w:t>all</w:t>
      </w:r>
      <w:r>
        <w:rPr>
          <w:spacing w:val="35"/>
        </w:rPr>
        <w:t xml:space="preserve"> </w:t>
      </w:r>
      <w:r>
        <w:t>information</w:t>
      </w:r>
      <w:r>
        <w:rPr>
          <w:spacing w:val="-58"/>
        </w:rPr>
        <w:t xml:space="preserve"> </w:t>
      </w:r>
      <w:r>
        <w:t>remained</w:t>
      </w:r>
      <w:r>
        <w:rPr>
          <w:spacing w:val="18"/>
        </w:rPr>
        <w:t xml:space="preserve"> </w:t>
      </w:r>
      <w:r>
        <w:t>confidential,</w:t>
      </w:r>
      <w:r>
        <w:rPr>
          <w:spacing w:val="20"/>
        </w:rPr>
        <w:t xml:space="preserve"> </w:t>
      </w:r>
      <w:r>
        <w:t>respondents</w:t>
      </w:r>
      <w:r>
        <w:rPr>
          <w:spacing w:val="22"/>
        </w:rPr>
        <w:t xml:space="preserve"> </w:t>
      </w:r>
      <w:r>
        <w:t>were</w:t>
      </w:r>
      <w:r>
        <w:rPr>
          <w:spacing w:val="19"/>
        </w:rPr>
        <w:t xml:space="preserve"> </w:t>
      </w:r>
      <w:r>
        <w:t>asked</w:t>
      </w:r>
      <w:r>
        <w:rPr>
          <w:spacing w:val="19"/>
        </w:rPr>
        <w:t xml:space="preserve"> </w:t>
      </w:r>
      <w:r>
        <w:t>not</w:t>
      </w:r>
      <w:r>
        <w:rPr>
          <w:spacing w:val="18"/>
        </w:rPr>
        <w:t xml:space="preserve"> </w:t>
      </w:r>
      <w:r>
        <w:t>to</w:t>
      </w:r>
      <w:r>
        <w:rPr>
          <w:spacing w:val="18"/>
        </w:rPr>
        <w:t xml:space="preserve"> </w:t>
      </w:r>
      <w:r>
        <w:t>include</w:t>
      </w:r>
      <w:r>
        <w:rPr>
          <w:spacing w:val="19"/>
        </w:rPr>
        <w:t xml:space="preserve"> </w:t>
      </w:r>
      <w:r>
        <w:t>their</w:t>
      </w:r>
      <w:r>
        <w:rPr>
          <w:spacing w:val="18"/>
        </w:rPr>
        <w:t xml:space="preserve"> </w:t>
      </w:r>
      <w:r>
        <w:t>name</w:t>
      </w:r>
      <w:r>
        <w:rPr>
          <w:spacing w:val="15"/>
        </w:rPr>
        <w:t xml:space="preserve"> </w:t>
      </w:r>
      <w:r>
        <w:t>or</w:t>
      </w:r>
      <w:r>
        <w:rPr>
          <w:spacing w:val="20"/>
        </w:rPr>
        <w:t xml:space="preserve"> </w:t>
      </w:r>
      <w:r>
        <w:t>personal</w:t>
      </w:r>
      <w:r>
        <w:rPr>
          <w:spacing w:val="-56"/>
        </w:rPr>
        <w:t xml:space="preserve"> </w:t>
      </w:r>
      <w:r>
        <w:t>information anywhere in their survey responses.</w:t>
      </w:r>
    </w:p>
    <w:p w14:paraId="38DD967E" w14:textId="77777777" w:rsidR="008566DF" w:rsidRDefault="008566DF">
      <w:pPr>
        <w:spacing w:before="6"/>
        <w:rPr>
          <w:rFonts w:ascii="Arial" w:eastAsia="Arial" w:hAnsi="Arial" w:cs="Arial"/>
          <w:sz w:val="25"/>
          <w:szCs w:val="25"/>
        </w:rPr>
      </w:pPr>
    </w:p>
    <w:p w14:paraId="27E32575" w14:textId="77777777" w:rsidR="008566DF" w:rsidRDefault="006861AB" w:rsidP="00C47433">
      <w:pPr>
        <w:pStyle w:val="BodyText"/>
        <w:spacing w:line="276" w:lineRule="auto"/>
        <w:ind w:left="0" w:right="166"/>
        <w:jc w:val="both"/>
      </w:pPr>
      <w:r>
        <w:t>The</w:t>
      </w:r>
      <w:r>
        <w:rPr>
          <w:spacing w:val="12"/>
        </w:rPr>
        <w:t xml:space="preserve"> </w:t>
      </w:r>
      <w:r>
        <w:t>survey</w:t>
      </w:r>
      <w:r>
        <w:rPr>
          <w:spacing w:val="17"/>
        </w:rPr>
        <w:t xml:space="preserve"> </w:t>
      </w:r>
      <w:r>
        <w:t>was</w:t>
      </w:r>
      <w:r>
        <w:rPr>
          <w:spacing w:val="11"/>
        </w:rPr>
        <w:t xml:space="preserve"> </w:t>
      </w:r>
      <w:r>
        <w:t>created</w:t>
      </w:r>
      <w:r>
        <w:rPr>
          <w:spacing w:val="12"/>
        </w:rPr>
        <w:t xml:space="preserve"> </w:t>
      </w:r>
      <w:r>
        <w:t>on</w:t>
      </w:r>
      <w:r>
        <w:rPr>
          <w:spacing w:val="13"/>
        </w:rPr>
        <w:t xml:space="preserve"> </w:t>
      </w:r>
      <w:r>
        <w:t>the</w:t>
      </w:r>
      <w:r>
        <w:rPr>
          <w:spacing w:val="13"/>
        </w:rPr>
        <w:t xml:space="preserve"> </w:t>
      </w:r>
      <w:r>
        <w:t>Qualtrics</w:t>
      </w:r>
      <w:r>
        <w:rPr>
          <w:spacing w:val="17"/>
        </w:rPr>
        <w:t xml:space="preserve"> </w:t>
      </w:r>
      <w:r>
        <w:t>website</w:t>
      </w:r>
      <w:r>
        <w:rPr>
          <w:spacing w:val="12"/>
        </w:rPr>
        <w:t xml:space="preserve"> </w:t>
      </w:r>
      <w:r>
        <w:t>host</w:t>
      </w:r>
      <w:r>
        <w:rPr>
          <w:spacing w:val="17"/>
        </w:rPr>
        <w:t xml:space="preserve"> </w:t>
      </w:r>
      <w:r>
        <w:t>for</w:t>
      </w:r>
      <w:r>
        <w:rPr>
          <w:spacing w:val="11"/>
        </w:rPr>
        <w:t xml:space="preserve"> </w:t>
      </w:r>
      <w:r>
        <w:t>surveys.</w:t>
      </w:r>
      <w:r>
        <w:rPr>
          <w:spacing w:val="13"/>
        </w:rPr>
        <w:t xml:space="preserve"> </w:t>
      </w:r>
      <w:r>
        <w:t>The</w:t>
      </w:r>
      <w:r>
        <w:rPr>
          <w:spacing w:val="17"/>
        </w:rPr>
        <w:t xml:space="preserve"> </w:t>
      </w:r>
      <w:r>
        <w:t>research</w:t>
      </w:r>
      <w:r>
        <w:rPr>
          <w:spacing w:val="15"/>
        </w:rPr>
        <w:t xml:space="preserve"> </w:t>
      </w:r>
      <w:r>
        <w:t>data</w:t>
      </w:r>
      <w:r>
        <w:rPr>
          <w:spacing w:val="-56"/>
        </w:rPr>
        <w:t xml:space="preserve"> </w:t>
      </w:r>
      <w:r>
        <w:t>includeS</w:t>
      </w:r>
      <w:r>
        <w:rPr>
          <w:spacing w:val="30"/>
        </w:rPr>
        <w:t xml:space="preserve"> </w:t>
      </w:r>
      <w:r>
        <w:t>recorded</w:t>
      </w:r>
      <w:r>
        <w:rPr>
          <w:spacing w:val="31"/>
        </w:rPr>
        <w:t xml:space="preserve"> </w:t>
      </w:r>
      <w:r>
        <w:t>information/outputs</w:t>
      </w:r>
      <w:r>
        <w:rPr>
          <w:spacing w:val="30"/>
        </w:rPr>
        <w:t xml:space="preserve"> </w:t>
      </w:r>
      <w:r>
        <w:t>from</w:t>
      </w:r>
      <w:r>
        <w:rPr>
          <w:spacing w:val="31"/>
        </w:rPr>
        <w:t xml:space="preserve"> </w:t>
      </w:r>
      <w:r>
        <w:t>Qualtrics.</w:t>
      </w:r>
      <w:r>
        <w:rPr>
          <w:spacing w:val="30"/>
        </w:rPr>
        <w:t xml:space="preserve"> </w:t>
      </w:r>
      <w:r>
        <w:t>The</w:t>
      </w:r>
      <w:r>
        <w:rPr>
          <w:spacing w:val="30"/>
        </w:rPr>
        <w:t xml:space="preserve"> </w:t>
      </w:r>
      <w:r>
        <w:t>data</w:t>
      </w:r>
      <w:r>
        <w:rPr>
          <w:spacing w:val="31"/>
        </w:rPr>
        <w:t xml:space="preserve"> </w:t>
      </w:r>
      <w:r>
        <w:t>collection</w:t>
      </w:r>
      <w:r>
        <w:rPr>
          <w:spacing w:val="30"/>
        </w:rPr>
        <w:t xml:space="preserve"> </w:t>
      </w:r>
      <w:r>
        <w:t>took</w:t>
      </w:r>
      <w:r>
        <w:rPr>
          <w:spacing w:val="33"/>
        </w:rPr>
        <w:t xml:space="preserve"> </w:t>
      </w:r>
      <w:r>
        <w:t>place</w:t>
      </w:r>
      <w:r>
        <w:rPr>
          <w:spacing w:val="-55"/>
        </w:rPr>
        <w:t xml:space="preserve"> </w:t>
      </w:r>
      <w:r>
        <w:t>in</w:t>
      </w:r>
      <w:r>
        <w:rPr>
          <w:spacing w:val="33"/>
        </w:rPr>
        <w:t xml:space="preserve"> </w:t>
      </w:r>
      <w:r>
        <w:t>March</w:t>
      </w:r>
      <w:r>
        <w:rPr>
          <w:spacing w:val="28"/>
        </w:rPr>
        <w:t xml:space="preserve"> </w:t>
      </w:r>
      <w:r>
        <w:t>2016.</w:t>
      </w:r>
      <w:r>
        <w:rPr>
          <w:spacing w:val="32"/>
        </w:rPr>
        <w:t xml:space="preserve"> </w:t>
      </w:r>
      <w:r>
        <w:t>Participants</w:t>
      </w:r>
      <w:r>
        <w:rPr>
          <w:spacing w:val="35"/>
        </w:rPr>
        <w:t xml:space="preserve"> </w:t>
      </w:r>
      <w:r>
        <w:t>were</w:t>
      </w:r>
      <w:r>
        <w:rPr>
          <w:spacing w:val="33"/>
        </w:rPr>
        <w:t xml:space="preserve"> </w:t>
      </w:r>
      <w:r>
        <w:t>recruited</w:t>
      </w:r>
      <w:r>
        <w:rPr>
          <w:spacing w:val="30"/>
        </w:rPr>
        <w:t xml:space="preserve"> </w:t>
      </w:r>
      <w:r>
        <w:t>from</w:t>
      </w:r>
      <w:r>
        <w:rPr>
          <w:spacing w:val="34"/>
        </w:rPr>
        <w:t xml:space="preserve"> </w:t>
      </w:r>
      <w:r>
        <w:t>a</w:t>
      </w:r>
      <w:r>
        <w:rPr>
          <w:spacing w:val="29"/>
        </w:rPr>
        <w:t xml:space="preserve"> </w:t>
      </w:r>
      <w:r>
        <w:t>random</w:t>
      </w:r>
      <w:r>
        <w:rPr>
          <w:spacing w:val="34"/>
        </w:rPr>
        <w:t xml:space="preserve"> </w:t>
      </w:r>
      <w:r>
        <w:t>probability</w:t>
      </w:r>
      <w:r>
        <w:rPr>
          <w:spacing w:val="27"/>
        </w:rPr>
        <w:t xml:space="preserve"> </w:t>
      </w:r>
      <w:r>
        <w:t>sample</w:t>
      </w:r>
      <w:r>
        <w:rPr>
          <w:spacing w:val="36"/>
        </w:rPr>
        <w:t xml:space="preserve"> </w:t>
      </w:r>
      <w:r>
        <w:t>of</w:t>
      </w:r>
      <w:r>
        <w:rPr>
          <w:spacing w:val="35"/>
        </w:rPr>
        <w:t xml:space="preserve"> </w:t>
      </w:r>
      <w:r>
        <w:t>UK</w:t>
      </w:r>
      <w:r>
        <w:rPr>
          <w:spacing w:val="-57"/>
        </w:rPr>
        <w:t xml:space="preserve"> </w:t>
      </w:r>
      <w:r>
        <w:t>consumers</w:t>
      </w:r>
      <w:r>
        <w:rPr>
          <w:spacing w:val="60"/>
        </w:rPr>
        <w:t xml:space="preserve"> </w:t>
      </w:r>
      <w:r>
        <w:t>with</w:t>
      </w:r>
      <w:r>
        <w:rPr>
          <w:spacing w:val="56"/>
        </w:rPr>
        <w:t xml:space="preserve"> </w:t>
      </w:r>
      <w:r>
        <w:t>quotas</w:t>
      </w:r>
      <w:r>
        <w:rPr>
          <w:spacing w:val="56"/>
        </w:rPr>
        <w:t xml:space="preserve"> </w:t>
      </w:r>
      <w:r>
        <w:t>on</w:t>
      </w:r>
      <w:r>
        <w:rPr>
          <w:spacing w:val="56"/>
        </w:rPr>
        <w:t xml:space="preserve"> </w:t>
      </w:r>
      <w:r>
        <w:t>age</w:t>
      </w:r>
      <w:r>
        <w:rPr>
          <w:spacing w:val="55"/>
        </w:rPr>
        <w:t xml:space="preserve"> </w:t>
      </w:r>
      <w:r>
        <w:t>and</w:t>
      </w:r>
      <w:r>
        <w:rPr>
          <w:spacing w:val="56"/>
        </w:rPr>
        <w:t xml:space="preserve"> </w:t>
      </w:r>
      <w:r>
        <w:t>gender to</w:t>
      </w:r>
      <w:r>
        <w:rPr>
          <w:spacing w:val="56"/>
        </w:rPr>
        <w:t xml:space="preserve"> </w:t>
      </w:r>
      <w:r>
        <w:t>fit</w:t>
      </w:r>
      <w:r>
        <w:rPr>
          <w:spacing w:val="52"/>
        </w:rPr>
        <w:t xml:space="preserve"> </w:t>
      </w:r>
      <w:r>
        <w:t>UK</w:t>
      </w:r>
      <w:r>
        <w:rPr>
          <w:spacing w:val="56"/>
        </w:rPr>
        <w:t xml:space="preserve"> </w:t>
      </w:r>
      <w:r>
        <w:t>census</w:t>
      </w:r>
      <w:r>
        <w:rPr>
          <w:spacing w:val="56"/>
        </w:rPr>
        <w:t xml:space="preserve"> </w:t>
      </w:r>
      <w:r>
        <w:t>statistics.</w:t>
      </w:r>
      <w:r>
        <w:rPr>
          <w:spacing w:val="60"/>
        </w:rPr>
        <w:t xml:space="preserve"> </w:t>
      </w:r>
      <w:r>
        <w:t>Data</w:t>
      </w:r>
      <w:r>
        <w:rPr>
          <w:spacing w:val="60"/>
        </w:rPr>
        <w:t xml:space="preserve"> </w:t>
      </w:r>
      <w:r>
        <w:t>was</w:t>
      </w:r>
      <w:r>
        <w:rPr>
          <w:spacing w:val="-59"/>
        </w:rPr>
        <w:t xml:space="preserve"> </w:t>
      </w:r>
      <w:r>
        <w:t>processed</w:t>
      </w:r>
      <w:r>
        <w:rPr>
          <w:spacing w:val="24"/>
        </w:rPr>
        <w:t xml:space="preserve"> </w:t>
      </w:r>
      <w:r>
        <w:t>on</w:t>
      </w:r>
      <w:r>
        <w:rPr>
          <w:spacing w:val="19"/>
        </w:rPr>
        <w:t xml:space="preserve"> </w:t>
      </w:r>
      <w:r>
        <w:t>Qualtrics</w:t>
      </w:r>
      <w:r>
        <w:rPr>
          <w:spacing w:val="20"/>
        </w:rPr>
        <w:t xml:space="preserve"> </w:t>
      </w:r>
      <w:r>
        <w:t>and</w:t>
      </w:r>
      <w:r>
        <w:rPr>
          <w:spacing w:val="21"/>
        </w:rPr>
        <w:t xml:space="preserve"> </w:t>
      </w:r>
      <w:r>
        <w:t>analysed</w:t>
      </w:r>
      <w:r>
        <w:rPr>
          <w:spacing w:val="22"/>
        </w:rPr>
        <w:t xml:space="preserve"> </w:t>
      </w:r>
      <w:r>
        <w:t>using</w:t>
      </w:r>
      <w:r>
        <w:rPr>
          <w:spacing w:val="21"/>
        </w:rPr>
        <w:t xml:space="preserve"> </w:t>
      </w:r>
      <w:r>
        <w:t>SPSS.</w:t>
      </w:r>
      <w:r>
        <w:rPr>
          <w:spacing w:val="20"/>
        </w:rPr>
        <w:t xml:space="preserve"> </w:t>
      </w:r>
      <w:r>
        <w:t>The</w:t>
      </w:r>
      <w:r>
        <w:rPr>
          <w:spacing w:val="20"/>
        </w:rPr>
        <w:t xml:space="preserve"> </w:t>
      </w:r>
      <w:r>
        <w:t>data</w:t>
      </w:r>
      <w:r>
        <w:rPr>
          <w:spacing w:val="19"/>
        </w:rPr>
        <w:t xml:space="preserve"> </w:t>
      </w:r>
      <w:r>
        <w:t>has</w:t>
      </w:r>
      <w:r>
        <w:rPr>
          <w:spacing w:val="20"/>
        </w:rPr>
        <w:t xml:space="preserve"> </w:t>
      </w:r>
      <w:r>
        <w:t>now</w:t>
      </w:r>
      <w:r>
        <w:rPr>
          <w:spacing w:val="16"/>
        </w:rPr>
        <w:t xml:space="preserve"> </w:t>
      </w:r>
      <w:r>
        <w:t>been</w:t>
      </w:r>
      <w:r>
        <w:rPr>
          <w:spacing w:val="19"/>
        </w:rPr>
        <w:t xml:space="preserve"> </w:t>
      </w:r>
      <w:r>
        <w:t>stored</w:t>
      </w:r>
      <w:r>
        <w:rPr>
          <w:spacing w:val="21"/>
        </w:rPr>
        <w:t xml:space="preserve"> </w:t>
      </w:r>
      <w:r>
        <w:t>in</w:t>
      </w:r>
      <w:r>
        <w:rPr>
          <w:spacing w:val="-57"/>
        </w:rPr>
        <w:t xml:space="preserve"> </w:t>
      </w:r>
      <w:r>
        <w:t>a research data repository and backed-up on a secure server at the University of</w:t>
      </w:r>
      <w:r>
        <w:rPr>
          <w:spacing w:val="41"/>
        </w:rPr>
        <w:t xml:space="preserve"> </w:t>
      </w:r>
      <w:r>
        <w:t>Kent.</w:t>
      </w:r>
    </w:p>
    <w:p w14:paraId="5020D07F" w14:textId="77777777" w:rsidR="008566DF" w:rsidRDefault="008566DF">
      <w:pPr>
        <w:spacing w:before="6"/>
        <w:rPr>
          <w:rFonts w:ascii="Arial" w:eastAsia="Arial" w:hAnsi="Arial" w:cs="Arial"/>
          <w:sz w:val="25"/>
          <w:szCs w:val="25"/>
        </w:rPr>
      </w:pPr>
    </w:p>
    <w:p w14:paraId="15EB6D8F" w14:textId="77777777" w:rsidR="008566DF" w:rsidRDefault="006861AB" w:rsidP="00C47433">
      <w:pPr>
        <w:pStyle w:val="BodyText"/>
        <w:spacing w:line="273" w:lineRule="auto"/>
        <w:ind w:left="0" w:right="166"/>
        <w:jc w:val="both"/>
      </w:pPr>
      <w:r>
        <w:t>Research</w:t>
      </w:r>
      <w:r>
        <w:rPr>
          <w:spacing w:val="2"/>
        </w:rPr>
        <w:t xml:space="preserve"> </w:t>
      </w:r>
      <w:r>
        <w:t>data</w:t>
      </w:r>
      <w:r>
        <w:rPr>
          <w:spacing w:val="2"/>
        </w:rPr>
        <w:t xml:space="preserve"> </w:t>
      </w:r>
      <w:r>
        <w:t>was</w:t>
      </w:r>
      <w:r>
        <w:rPr>
          <w:spacing w:val="4"/>
        </w:rPr>
        <w:t xml:space="preserve"> </w:t>
      </w:r>
      <w:r>
        <w:t>managed</w:t>
      </w:r>
      <w:r>
        <w:rPr>
          <w:spacing w:val="5"/>
        </w:rPr>
        <w:t xml:space="preserve"> </w:t>
      </w:r>
      <w:r>
        <w:t>to</w:t>
      </w:r>
      <w:r>
        <w:rPr>
          <w:spacing w:val="4"/>
        </w:rPr>
        <w:t xml:space="preserve"> </w:t>
      </w:r>
      <w:r>
        <w:t>high</w:t>
      </w:r>
      <w:r>
        <w:rPr>
          <w:spacing w:val="4"/>
        </w:rPr>
        <w:t xml:space="preserve"> </w:t>
      </w:r>
      <w:r>
        <w:t>standards</w:t>
      </w:r>
      <w:r>
        <w:rPr>
          <w:spacing w:val="6"/>
        </w:rPr>
        <w:t xml:space="preserve"> </w:t>
      </w:r>
      <w:r>
        <w:t>throughout</w:t>
      </w:r>
      <w:r>
        <w:rPr>
          <w:spacing w:val="6"/>
        </w:rPr>
        <w:t xml:space="preserve"> </w:t>
      </w:r>
      <w:r>
        <w:t>the</w:t>
      </w:r>
      <w:r>
        <w:rPr>
          <w:spacing w:val="1"/>
        </w:rPr>
        <w:t xml:space="preserve"> </w:t>
      </w:r>
      <w:r>
        <w:t>research</w:t>
      </w:r>
      <w:r>
        <w:rPr>
          <w:spacing w:val="1"/>
        </w:rPr>
        <w:t xml:space="preserve"> </w:t>
      </w:r>
      <w:r>
        <w:t>data lifecycle;</w:t>
      </w:r>
      <w:r>
        <w:rPr>
          <w:spacing w:val="-53"/>
        </w:rPr>
        <w:t xml:space="preserve"> </w:t>
      </w:r>
      <w:r>
        <w:t>this</w:t>
      </w:r>
      <w:r>
        <w:rPr>
          <w:spacing w:val="-2"/>
        </w:rPr>
        <w:t xml:space="preserve"> </w:t>
      </w:r>
      <w:r>
        <w:t>involved</w:t>
      </w:r>
      <w:r>
        <w:rPr>
          <w:spacing w:val="2"/>
        </w:rPr>
        <w:t xml:space="preserve"> </w:t>
      </w:r>
      <w:r>
        <w:t>avoiding</w:t>
      </w:r>
      <w:r>
        <w:rPr>
          <w:spacing w:val="1"/>
        </w:rPr>
        <w:t xml:space="preserve"> </w:t>
      </w:r>
      <w:r>
        <w:t>any</w:t>
      </w:r>
      <w:r>
        <w:rPr>
          <w:spacing w:val="-4"/>
        </w:rPr>
        <w:t xml:space="preserve"> </w:t>
      </w:r>
      <w:r>
        <w:t>loss</w:t>
      </w:r>
      <w:r>
        <w:rPr>
          <w:spacing w:val="1"/>
        </w:rPr>
        <w:t xml:space="preserve"> </w:t>
      </w:r>
      <w:r>
        <w:t>of</w:t>
      </w:r>
      <w:r>
        <w:rPr>
          <w:spacing w:val="4"/>
        </w:rPr>
        <w:t xml:space="preserve"> </w:t>
      </w:r>
      <w:r>
        <w:t>data</w:t>
      </w:r>
      <w:r>
        <w:rPr>
          <w:spacing w:val="4"/>
        </w:rPr>
        <w:t xml:space="preserve"> </w:t>
      </w:r>
      <w:r>
        <w:t>and complying</w:t>
      </w:r>
      <w:r>
        <w:rPr>
          <w:spacing w:val="2"/>
        </w:rPr>
        <w:t xml:space="preserve"> </w:t>
      </w:r>
      <w:r>
        <w:t>with the</w:t>
      </w:r>
      <w:r>
        <w:rPr>
          <w:spacing w:val="2"/>
        </w:rPr>
        <w:t xml:space="preserve"> </w:t>
      </w:r>
      <w:r>
        <w:t>policies</w:t>
      </w:r>
      <w:r>
        <w:rPr>
          <w:spacing w:val="1"/>
        </w:rPr>
        <w:t xml:space="preserve"> </w:t>
      </w:r>
      <w:r>
        <w:t>of</w:t>
      </w:r>
      <w:r>
        <w:rPr>
          <w:spacing w:val="2"/>
        </w:rPr>
        <w:t xml:space="preserve"> </w:t>
      </w:r>
      <w:r>
        <w:t>the</w:t>
      </w:r>
      <w:r>
        <w:rPr>
          <w:spacing w:val="3"/>
        </w:rPr>
        <w:t xml:space="preserve"> </w:t>
      </w:r>
      <w:r>
        <w:t>University</w:t>
      </w:r>
      <w:r>
        <w:rPr>
          <w:spacing w:val="-55"/>
        </w:rPr>
        <w:t xml:space="preserve"> </w:t>
      </w:r>
      <w:r>
        <w:t>and</w:t>
      </w:r>
      <w:r>
        <w:rPr>
          <w:spacing w:val="12"/>
        </w:rPr>
        <w:t xml:space="preserve"> </w:t>
      </w:r>
      <w:r>
        <w:t>journal</w:t>
      </w:r>
      <w:r>
        <w:rPr>
          <w:spacing w:val="12"/>
        </w:rPr>
        <w:t xml:space="preserve"> </w:t>
      </w:r>
      <w:r>
        <w:t>publishers.</w:t>
      </w:r>
      <w:r>
        <w:rPr>
          <w:spacing w:val="29"/>
        </w:rPr>
        <w:t xml:space="preserve"> </w:t>
      </w:r>
      <w:r>
        <w:t>Any</w:t>
      </w:r>
      <w:r>
        <w:rPr>
          <w:spacing w:val="6"/>
        </w:rPr>
        <w:t xml:space="preserve"> </w:t>
      </w:r>
      <w:r>
        <w:t>data</w:t>
      </w:r>
      <w:r>
        <w:rPr>
          <w:spacing w:val="12"/>
        </w:rPr>
        <w:t xml:space="preserve"> </w:t>
      </w:r>
      <w:r>
        <w:t>that</w:t>
      </w:r>
      <w:r>
        <w:rPr>
          <w:spacing w:val="12"/>
        </w:rPr>
        <w:t xml:space="preserve"> </w:t>
      </w:r>
      <w:r>
        <w:t>I</w:t>
      </w:r>
      <w:r>
        <w:rPr>
          <w:spacing w:val="15"/>
        </w:rPr>
        <w:t xml:space="preserve"> </w:t>
      </w:r>
      <w:r>
        <w:t>collected</w:t>
      </w:r>
      <w:r>
        <w:rPr>
          <w:spacing w:val="16"/>
        </w:rPr>
        <w:t xml:space="preserve"> </w:t>
      </w:r>
      <w:r>
        <w:t>was</w:t>
      </w:r>
      <w:r>
        <w:rPr>
          <w:spacing w:val="12"/>
        </w:rPr>
        <w:t xml:space="preserve"> </w:t>
      </w:r>
      <w:r>
        <w:t>organised,</w:t>
      </w:r>
      <w:r>
        <w:rPr>
          <w:spacing w:val="15"/>
        </w:rPr>
        <w:t xml:space="preserve"> </w:t>
      </w:r>
      <w:r>
        <w:t>stored</w:t>
      </w:r>
      <w:r>
        <w:rPr>
          <w:spacing w:val="12"/>
        </w:rPr>
        <w:t xml:space="preserve"> </w:t>
      </w:r>
      <w:r>
        <w:t>securely.</w:t>
      </w:r>
      <w:r>
        <w:rPr>
          <w:spacing w:val="15"/>
        </w:rPr>
        <w:t xml:space="preserve"> </w:t>
      </w:r>
      <w:r>
        <w:t>The</w:t>
      </w:r>
      <w:r>
        <w:rPr>
          <w:spacing w:val="-57"/>
        </w:rPr>
        <w:t xml:space="preserve"> </w:t>
      </w:r>
      <w:r>
        <w:t>data will be archived in a digital repository for 5 years now that the project has</w:t>
      </w:r>
      <w:r>
        <w:rPr>
          <w:spacing w:val="3"/>
        </w:rPr>
        <w:t xml:space="preserve"> </w:t>
      </w:r>
      <w:r>
        <w:t>finished.</w:t>
      </w:r>
    </w:p>
    <w:p w14:paraId="03D6BD20" w14:textId="77777777" w:rsidR="008566DF" w:rsidRDefault="008566DF">
      <w:pPr>
        <w:spacing w:line="273" w:lineRule="auto"/>
        <w:jc w:val="both"/>
        <w:sectPr w:rsidR="008566DF">
          <w:footerReference w:type="default" r:id="rId106"/>
          <w:pgSz w:w="12240" w:h="15840"/>
          <w:pgMar w:top="1000" w:right="1720" w:bottom="720" w:left="1720" w:header="0" w:footer="522" w:gutter="0"/>
          <w:cols w:space="720"/>
        </w:sectPr>
      </w:pPr>
    </w:p>
    <w:p w14:paraId="5262A5F8" w14:textId="59601007" w:rsidR="008566DF" w:rsidRDefault="006861AB" w:rsidP="00C47433">
      <w:pPr>
        <w:pStyle w:val="Heading2"/>
        <w:ind w:left="0"/>
        <w:jc w:val="both"/>
        <w:rPr>
          <w:b w:val="0"/>
          <w:bCs w:val="0"/>
        </w:rPr>
      </w:pPr>
      <w:bookmarkStart w:id="24" w:name="_Toc77946769"/>
      <w:r>
        <w:lastRenderedPageBreak/>
        <w:t>Research</w:t>
      </w:r>
      <w:r>
        <w:rPr>
          <w:spacing w:val="-2"/>
        </w:rPr>
        <w:t xml:space="preserve"> </w:t>
      </w:r>
      <w:r>
        <w:t>Methods</w:t>
      </w:r>
      <w:bookmarkEnd w:id="24"/>
    </w:p>
    <w:p w14:paraId="2D86008C" w14:textId="2B1ED0FE" w:rsidR="008566DF" w:rsidRDefault="006861AB" w:rsidP="00C47433">
      <w:pPr>
        <w:pStyle w:val="BodyText"/>
        <w:spacing w:before="215" w:line="283" w:lineRule="auto"/>
        <w:ind w:left="0" w:right="165"/>
        <w:jc w:val="both"/>
      </w:pPr>
      <w:r>
        <w:t>Quantitative</w:t>
      </w:r>
      <w:r>
        <w:rPr>
          <w:spacing w:val="9"/>
        </w:rPr>
        <w:t xml:space="preserve"> </w:t>
      </w:r>
      <w:r>
        <w:t>survey</w:t>
      </w:r>
      <w:r>
        <w:rPr>
          <w:spacing w:val="7"/>
        </w:rPr>
        <w:t xml:space="preserve"> </w:t>
      </w:r>
      <w:r>
        <w:t>data</w:t>
      </w:r>
      <w:r>
        <w:rPr>
          <w:spacing w:val="11"/>
        </w:rPr>
        <w:t xml:space="preserve"> </w:t>
      </w:r>
      <w:r>
        <w:t>will</w:t>
      </w:r>
      <w:r>
        <w:rPr>
          <w:spacing w:val="10"/>
        </w:rPr>
        <w:t xml:space="preserve"> </w:t>
      </w:r>
      <w:r>
        <w:t>be</w:t>
      </w:r>
      <w:r>
        <w:rPr>
          <w:spacing w:val="9"/>
        </w:rPr>
        <w:t xml:space="preserve"> </w:t>
      </w:r>
      <w:r>
        <w:t>collected</w:t>
      </w:r>
      <w:r>
        <w:rPr>
          <w:spacing w:val="11"/>
        </w:rPr>
        <w:t xml:space="preserve"> </w:t>
      </w:r>
      <w:r>
        <w:t>for</w:t>
      </w:r>
      <w:r>
        <w:rPr>
          <w:spacing w:val="7"/>
        </w:rPr>
        <w:t xml:space="preserve"> </w:t>
      </w:r>
      <w:r>
        <w:t>statistical</w:t>
      </w:r>
      <w:r>
        <w:rPr>
          <w:spacing w:val="12"/>
        </w:rPr>
        <w:t xml:space="preserve"> </w:t>
      </w:r>
      <w:r>
        <w:t>analysis</w:t>
      </w:r>
      <w:r>
        <w:rPr>
          <w:spacing w:val="12"/>
        </w:rPr>
        <w:t xml:space="preserve"> </w:t>
      </w:r>
      <w:r>
        <w:t>to</w:t>
      </w:r>
      <w:r>
        <w:rPr>
          <w:spacing w:val="10"/>
        </w:rPr>
        <w:t xml:space="preserve"> </w:t>
      </w:r>
      <w:r>
        <w:t>test</w:t>
      </w:r>
      <w:r>
        <w:rPr>
          <w:spacing w:val="12"/>
        </w:rPr>
        <w:t xml:space="preserve"> </w:t>
      </w:r>
      <w:r>
        <w:t>the</w:t>
      </w:r>
      <w:r>
        <w:rPr>
          <w:spacing w:val="7"/>
        </w:rPr>
        <w:t xml:space="preserve"> </w:t>
      </w:r>
      <w:r>
        <w:t>hypotheses</w:t>
      </w:r>
      <w:r>
        <w:rPr>
          <w:spacing w:val="-55"/>
        </w:rPr>
        <w:t xml:space="preserve"> </w:t>
      </w:r>
      <w:r>
        <w:t>presented</w:t>
      </w:r>
      <w:r>
        <w:rPr>
          <w:spacing w:val="23"/>
        </w:rPr>
        <w:t xml:space="preserve"> </w:t>
      </w:r>
      <w:r>
        <w:t>earlier</w:t>
      </w:r>
      <w:r>
        <w:rPr>
          <w:spacing w:val="27"/>
        </w:rPr>
        <w:t xml:space="preserve"> </w:t>
      </w:r>
      <w:r>
        <w:t>in</w:t>
      </w:r>
      <w:r>
        <w:rPr>
          <w:spacing w:val="26"/>
        </w:rPr>
        <w:t xml:space="preserve"> </w:t>
      </w:r>
      <w:r>
        <w:t>this</w:t>
      </w:r>
      <w:r>
        <w:rPr>
          <w:spacing w:val="30"/>
        </w:rPr>
        <w:t xml:space="preserve"> </w:t>
      </w:r>
      <w:r>
        <w:t>thesis.</w:t>
      </w:r>
      <w:r>
        <w:rPr>
          <w:spacing w:val="25"/>
        </w:rPr>
        <w:t xml:space="preserve"> </w:t>
      </w:r>
      <w:r>
        <w:t>Critically,</w:t>
      </w:r>
      <w:r>
        <w:rPr>
          <w:spacing w:val="27"/>
        </w:rPr>
        <w:t xml:space="preserve"> </w:t>
      </w:r>
      <w:r>
        <w:t>this</w:t>
      </w:r>
      <w:r>
        <w:rPr>
          <w:spacing w:val="30"/>
        </w:rPr>
        <w:t xml:space="preserve"> </w:t>
      </w:r>
      <w:r>
        <w:t>will</w:t>
      </w:r>
      <w:r>
        <w:rPr>
          <w:spacing w:val="25"/>
        </w:rPr>
        <w:t xml:space="preserve"> </w:t>
      </w:r>
      <w:r>
        <w:t>be</w:t>
      </w:r>
      <w:r>
        <w:rPr>
          <w:spacing w:val="27"/>
        </w:rPr>
        <w:t xml:space="preserve"> </w:t>
      </w:r>
      <w:r>
        <w:t>a</w:t>
      </w:r>
      <w:r>
        <w:rPr>
          <w:spacing w:val="29"/>
        </w:rPr>
        <w:t xml:space="preserve"> </w:t>
      </w:r>
      <w:r>
        <w:t>deductive</w:t>
      </w:r>
      <w:r>
        <w:rPr>
          <w:spacing w:val="27"/>
        </w:rPr>
        <w:t xml:space="preserve"> </w:t>
      </w:r>
      <w:r>
        <w:t>process</w:t>
      </w:r>
      <w:r>
        <w:rPr>
          <w:spacing w:val="27"/>
        </w:rPr>
        <w:t xml:space="preserve"> </w:t>
      </w:r>
      <w:r>
        <w:t>measuring</w:t>
      </w:r>
      <w:r>
        <w:rPr>
          <w:spacing w:val="-56"/>
        </w:rPr>
        <w:t xml:space="preserve"> </w:t>
      </w:r>
      <w:r>
        <w:t>the</w:t>
      </w:r>
      <w:r>
        <w:rPr>
          <w:spacing w:val="9"/>
        </w:rPr>
        <w:t xml:space="preserve"> </w:t>
      </w:r>
      <w:r>
        <w:t>relationship</w:t>
      </w:r>
      <w:r>
        <w:rPr>
          <w:spacing w:val="11"/>
        </w:rPr>
        <w:t xml:space="preserve"> </w:t>
      </w:r>
      <w:r>
        <w:t>between</w:t>
      </w:r>
      <w:r>
        <w:rPr>
          <w:spacing w:val="10"/>
        </w:rPr>
        <w:t xml:space="preserve"> </w:t>
      </w:r>
      <w:r>
        <w:t>political</w:t>
      </w:r>
      <w:r>
        <w:rPr>
          <w:spacing w:val="11"/>
        </w:rPr>
        <w:t xml:space="preserve"> </w:t>
      </w:r>
      <w:r>
        <w:t>ideology</w:t>
      </w:r>
      <w:r>
        <w:rPr>
          <w:spacing w:val="9"/>
        </w:rPr>
        <w:t xml:space="preserve"> </w:t>
      </w:r>
      <w:r>
        <w:t>and</w:t>
      </w:r>
      <w:r>
        <w:rPr>
          <w:spacing w:val="8"/>
        </w:rPr>
        <w:t xml:space="preserve"> </w:t>
      </w:r>
      <w:r>
        <w:t>ethical</w:t>
      </w:r>
      <w:r>
        <w:rPr>
          <w:spacing w:val="5"/>
        </w:rPr>
        <w:t xml:space="preserve"> </w:t>
      </w:r>
      <w:r>
        <w:t>consumption</w:t>
      </w:r>
      <w:r>
        <w:rPr>
          <w:spacing w:val="10"/>
        </w:rPr>
        <w:t xml:space="preserve"> </w:t>
      </w:r>
      <w:r>
        <w:t>attitudes</w:t>
      </w:r>
      <w:r>
        <w:rPr>
          <w:spacing w:val="11"/>
        </w:rPr>
        <w:t xml:space="preserve"> </w:t>
      </w:r>
      <w:r>
        <w:t>and</w:t>
      </w:r>
      <w:r>
        <w:rPr>
          <w:spacing w:val="-57"/>
        </w:rPr>
        <w:t xml:space="preserve"> </w:t>
      </w:r>
      <w:r>
        <w:t>intentions.</w:t>
      </w:r>
      <w:r>
        <w:rPr>
          <w:spacing w:val="5"/>
        </w:rPr>
        <w:t xml:space="preserve"> </w:t>
      </w:r>
      <w:r>
        <w:t>The</w:t>
      </w:r>
      <w:r>
        <w:rPr>
          <w:spacing w:val="4"/>
        </w:rPr>
        <w:t xml:space="preserve"> </w:t>
      </w:r>
      <w:r>
        <w:t>research</w:t>
      </w:r>
      <w:r>
        <w:rPr>
          <w:spacing w:val="2"/>
        </w:rPr>
        <w:t xml:space="preserve"> </w:t>
      </w:r>
      <w:r>
        <w:t>is</w:t>
      </w:r>
      <w:r>
        <w:rPr>
          <w:spacing w:val="1"/>
        </w:rPr>
        <w:t xml:space="preserve"> </w:t>
      </w:r>
      <w:r>
        <w:t>guided</w:t>
      </w:r>
      <w:r>
        <w:rPr>
          <w:spacing w:val="6"/>
        </w:rPr>
        <w:t xml:space="preserve"> </w:t>
      </w:r>
      <w:r>
        <w:t>by</w:t>
      </w:r>
      <w:r>
        <w:rPr>
          <w:spacing w:val="4"/>
        </w:rPr>
        <w:t xml:space="preserve"> </w:t>
      </w:r>
      <w:r>
        <w:t>5</w:t>
      </w:r>
      <w:r>
        <w:rPr>
          <w:spacing w:val="2"/>
        </w:rPr>
        <w:t xml:space="preserve"> </w:t>
      </w:r>
      <w:r>
        <w:t>principles</w:t>
      </w:r>
      <w:r>
        <w:rPr>
          <w:spacing w:val="6"/>
        </w:rPr>
        <w:t xml:space="preserve"> </w:t>
      </w:r>
      <w:r>
        <w:t>outlined</w:t>
      </w:r>
      <w:r>
        <w:rPr>
          <w:spacing w:val="4"/>
        </w:rPr>
        <w:t xml:space="preserve"> </w:t>
      </w:r>
      <w:r>
        <w:t>by</w:t>
      </w:r>
      <w:r>
        <w:rPr>
          <w:spacing w:val="1"/>
        </w:rPr>
        <w:t xml:space="preserve"> </w:t>
      </w:r>
      <w:r>
        <w:t>Worchester</w:t>
      </w:r>
      <w:r>
        <w:rPr>
          <w:spacing w:val="1"/>
        </w:rPr>
        <w:t xml:space="preserve"> </w:t>
      </w:r>
      <w:r>
        <w:t>and</w:t>
      </w:r>
      <w:r>
        <w:rPr>
          <w:spacing w:val="2"/>
        </w:rPr>
        <w:t xml:space="preserve"> </w:t>
      </w:r>
      <w:r>
        <w:t>Dawkins</w:t>
      </w:r>
      <w:r>
        <w:rPr>
          <w:spacing w:val="-53"/>
        </w:rPr>
        <w:t xml:space="preserve"> </w:t>
      </w:r>
      <w:r>
        <w:t>(2005) in their article on surveying ethical attitudes:</w:t>
      </w:r>
    </w:p>
    <w:p w14:paraId="08CFD274" w14:textId="77777777" w:rsidR="008566DF" w:rsidRDefault="006861AB">
      <w:pPr>
        <w:pStyle w:val="ListParagraph"/>
        <w:numPr>
          <w:ilvl w:val="0"/>
          <w:numId w:val="29"/>
        </w:numPr>
        <w:tabs>
          <w:tab w:val="left" w:pos="829"/>
        </w:tabs>
        <w:spacing w:before="154"/>
        <w:ind w:right="148" w:hanging="338"/>
        <w:rPr>
          <w:rFonts w:ascii="Arial" w:eastAsia="Arial" w:hAnsi="Arial" w:cs="Arial"/>
        </w:rPr>
      </w:pPr>
      <w:r>
        <w:rPr>
          <w:rFonts w:ascii="Arial" w:eastAsia="Arial" w:hAnsi="Arial" w:cs="Arial"/>
          <w:b/>
          <w:bCs/>
        </w:rPr>
        <w:t xml:space="preserve">Representative sample </w:t>
      </w:r>
      <w:r>
        <w:rPr>
          <w:rFonts w:ascii="Arial" w:eastAsia="Arial" w:hAnsi="Arial" w:cs="Arial"/>
        </w:rPr>
        <w:t>– 220 UK</w:t>
      </w:r>
      <w:r>
        <w:rPr>
          <w:rFonts w:ascii="Arial" w:eastAsia="Arial" w:hAnsi="Arial" w:cs="Arial"/>
          <w:spacing w:val="12"/>
        </w:rPr>
        <w:t xml:space="preserve"> </w:t>
      </w:r>
      <w:r>
        <w:rPr>
          <w:rFonts w:ascii="Arial" w:eastAsia="Arial" w:hAnsi="Arial" w:cs="Arial"/>
        </w:rPr>
        <w:t>consumers</w:t>
      </w:r>
    </w:p>
    <w:p w14:paraId="27C96C95" w14:textId="77777777" w:rsidR="008566DF" w:rsidRDefault="006861AB">
      <w:pPr>
        <w:pStyle w:val="ListParagraph"/>
        <w:numPr>
          <w:ilvl w:val="0"/>
          <w:numId w:val="29"/>
        </w:numPr>
        <w:tabs>
          <w:tab w:val="left" w:pos="829"/>
        </w:tabs>
        <w:spacing w:before="44"/>
        <w:ind w:right="148" w:hanging="338"/>
        <w:rPr>
          <w:rFonts w:ascii="Arial" w:eastAsia="Arial" w:hAnsi="Arial" w:cs="Arial"/>
        </w:rPr>
      </w:pPr>
      <w:r>
        <w:rPr>
          <w:rFonts w:ascii="Arial" w:eastAsia="Arial" w:hAnsi="Arial" w:cs="Arial"/>
          <w:b/>
          <w:bCs/>
        </w:rPr>
        <w:t xml:space="preserve">Consistency of questioning </w:t>
      </w:r>
      <w:r>
        <w:rPr>
          <w:rFonts w:ascii="Arial" w:eastAsia="Arial" w:hAnsi="Arial" w:cs="Arial"/>
        </w:rPr>
        <w:t>– uniform survey administration</w:t>
      </w:r>
      <w:r>
        <w:rPr>
          <w:rFonts w:ascii="Arial" w:eastAsia="Arial" w:hAnsi="Arial" w:cs="Arial"/>
          <w:spacing w:val="50"/>
        </w:rPr>
        <w:t xml:space="preserve"> </w:t>
      </w:r>
      <w:r>
        <w:rPr>
          <w:rFonts w:ascii="Arial" w:eastAsia="Arial" w:hAnsi="Arial" w:cs="Arial"/>
        </w:rPr>
        <w:t>method</w:t>
      </w:r>
    </w:p>
    <w:p w14:paraId="75574BB2" w14:textId="77777777" w:rsidR="008566DF" w:rsidRDefault="006861AB">
      <w:pPr>
        <w:pStyle w:val="ListParagraph"/>
        <w:numPr>
          <w:ilvl w:val="0"/>
          <w:numId w:val="29"/>
        </w:numPr>
        <w:tabs>
          <w:tab w:val="left" w:pos="829"/>
        </w:tabs>
        <w:spacing w:before="44"/>
        <w:ind w:right="148" w:hanging="338"/>
        <w:rPr>
          <w:rFonts w:ascii="Arial" w:eastAsia="Arial" w:hAnsi="Arial" w:cs="Arial"/>
        </w:rPr>
      </w:pPr>
      <w:r>
        <w:rPr>
          <w:rFonts w:ascii="Arial" w:eastAsia="Arial" w:hAnsi="Arial" w:cs="Arial"/>
          <w:b/>
          <w:bCs/>
        </w:rPr>
        <w:t xml:space="preserve">Impartial questioning </w:t>
      </w:r>
      <w:r>
        <w:rPr>
          <w:rFonts w:ascii="Arial" w:eastAsia="Arial" w:hAnsi="Arial" w:cs="Arial"/>
        </w:rPr>
        <w:t>– online survey</w:t>
      </w:r>
      <w:r>
        <w:rPr>
          <w:rFonts w:ascii="Arial" w:eastAsia="Arial" w:hAnsi="Arial" w:cs="Arial"/>
          <w:spacing w:val="21"/>
        </w:rPr>
        <w:t xml:space="preserve"> </w:t>
      </w:r>
      <w:r>
        <w:rPr>
          <w:rFonts w:ascii="Arial" w:eastAsia="Arial" w:hAnsi="Arial" w:cs="Arial"/>
        </w:rPr>
        <w:t>respondents</w:t>
      </w:r>
    </w:p>
    <w:p w14:paraId="30FFD504" w14:textId="77777777" w:rsidR="008566DF" w:rsidRDefault="006861AB">
      <w:pPr>
        <w:pStyle w:val="ListParagraph"/>
        <w:numPr>
          <w:ilvl w:val="0"/>
          <w:numId w:val="29"/>
        </w:numPr>
        <w:tabs>
          <w:tab w:val="left" w:pos="829"/>
        </w:tabs>
        <w:spacing w:before="44"/>
        <w:ind w:right="148" w:hanging="338"/>
        <w:rPr>
          <w:rFonts w:ascii="Arial" w:eastAsia="Arial" w:hAnsi="Arial" w:cs="Arial"/>
        </w:rPr>
      </w:pPr>
      <w:r>
        <w:rPr>
          <w:rFonts w:ascii="Arial" w:eastAsia="Arial" w:hAnsi="Arial" w:cs="Arial"/>
          <w:b/>
          <w:bCs/>
        </w:rPr>
        <w:t xml:space="preserve">Anonymity of respondents </w:t>
      </w:r>
      <w:r>
        <w:rPr>
          <w:rFonts w:ascii="Arial" w:eastAsia="Arial" w:hAnsi="Arial" w:cs="Arial"/>
        </w:rPr>
        <w:t>– confidentiality in storage and use of</w:t>
      </w:r>
      <w:r>
        <w:rPr>
          <w:rFonts w:ascii="Arial" w:eastAsia="Arial" w:hAnsi="Arial" w:cs="Arial"/>
          <w:spacing w:val="15"/>
        </w:rPr>
        <w:t xml:space="preserve"> </w:t>
      </w:r>
      <w:r>
        <w:rPr>
          <w:rFonts w:ascii="Arial" w:eastAsia="Arial" w:hAnsi="Arial" w:cs="Arial"/>
        </w:rPr>
        <w:t>data</w:t>
      </w:r>
    </w:p>
    <w:p w14:paraId="619BBCEA" w14:textId="77777777" w:rsidR="008566DF" w:rsidRDefault="006861AB">
      <w:pPr>
        <w:pStyle w:val="ListParagraph"/>
        <w:numPr>
          <w:ilvl w:val="0"/>
          <w:numId w:val="29"/>
        </w:numPr>
        <w:tabs>
          <w:tab w:val="left" w:pos="829"/>
        </w:tabs>
        <w:spacing w:before="47" w:line="283" w:lineRule="auto"/>
        <w:ind w:right="171" w:hanging="338"/>
        <w:rPr>
          <w:rFonts w:ascii="Arial" w:eastAsia="Arial" w:hAnsi="Arial" w:cs="Arial"/>
        </w:rPr>
      </w:pPr>
      <w:r>
        <w:rPr>
          <w:rFonts w:ascii="Arial" w:eastAsia="Arial" w:hAnsi="Arial" w:cs="Arial"/>
          <w:b/>
          <w:bCs/>
        </w:rPr>
        <w:t>Rigorous</w:t>
      </w:r>
      <w:r>
        <w:rPr>
          <w:rFonts w:ascii="Arial" w:eastAsia="Arial" w:hAnsi="Arial" w:cs="Arial"/>
          <w:b/>
          <w:bCs/>
          <w:spacing w:val="33"/>
        </w:rPr>
        <w:t xml:space="preserve"> </w:t>
      </w:r>
      <w:r>
        <w:rPr>
          <w:rFonts w:ascii="Arial" w:eastAsia="Arial" w:hAnsi="Arial" w:cs="Arial"/>
          <w:b/>
          <w:bCs/>
        </w:rPr>
        <w:t>analysis</w:t>
      </w:r>
      <w:r>
        <w:rPr>
          <w:rFonts w:ascii="Arial" w:eastAsia="Arial" w:hAnsi="Arial" w:cs="Arial"/>
          <w:b/>
          <w:bCs/>
          <w:spacing w:val="32"/>
        </w:rPr>
        <w:t xml:space="preserve"> </w:t>
      </w:r>
      <w:r>
        <w:rPr>
          <w:rFonts w:ascii="Arial" w:eastAsia="Arial" w:hAnsi="Arial" w:cs="Arial"/>
        </w:rPr>
        <w:t>–</w:t>
      </w:r>
      <w:r>
        <w:rPr>
          <w:rFonts w:ascii="Arial" w:eastAsia="Arial" w:hAnsi="Arial" w:cs="Arial"/>
          <w:spacing w:val="33"/>
        </w:rPr>
        <w:t xml:space="preserve"> </w:t>
      </w:r>
      <w:r>
        <w:rPr>
          <w:rFonts w:ascii="Arial" w:eastAsia="Arial" w:hAnsi="Arial" w:cs="Arial"/>
        </w:rPr>
        <w:t>descriptive</w:t>
      </w:r>
      <w:r>
        <w:rPr>
          <w:rFonts w:ascii="Arial" w:eastAsia="Arial" w:hAnsi="Arial" w:cs="Arial"/>
          <w:spacing w:val="30"/>
        </w:rPr>
        <w:t xml:space="preserve"> </w:t>
      </w:r>
      <w:r>
        <w:rPr>
          <w:rFonts w:ascii="Arial" w:eastAsia="Arial" w:hAnsi="Arial" w:cs="Arial"/>
        </w:rPr>
        <w:t>statistics,</w:t>
      </w:r>
      <w:r>
        <w:rPr>
          <w:rFonts w:ascii="Arial" w:eastAsia="Arial" w:hAnsi="Arial" w:cs="Arial"/>
          <w:spacing w:val="30"/>
        </w:rPr>
        <w:t xml:space="preserve"> </w:t>
      </w:r>
      <w:r>
        <w:rPr>
          <w:rFonts w:ascii="Arial" w:eastAsia="Arial" w:hAnsi="Arial" w:cs="Arial"/>
        </w:rPr>
        <w:t>bivariate</w:t>
      </w:r>
      <w:r>
        <w:rPr>
          <w:rFonts w:ascii="Arial" w:eastAsia="Arial" w:hAnsi="Arial" w:cs="Arial"/>
          <w:spacing w:val="32"/>
        </w:rPr>
        <w:t xml:space="preserve"> </w:t>
      </w:r>
      <w:r>
        <w:rPr>
          <w:rFonts w:ascii="Arial" w:eastAsia="Arial" w:hAnsi="Arial" w:cs="Arial"/>
        </w:rPr>
        <w:t>analysis</w:t>
      </w:r>
      <w:r>
        <w:rPr>
          <w:rFonts w:ascii="Arial" w:eastAsia="Arial" w:hAnsi="Arial" w:cs="Arial"/>
          <w:spacing w:val="32"/>
        </w:rPr>
        <w:t xml:space="preserve"> </w:t>
      </w:r>
      <w:r>
        <w:rPr>
          <w:rFonts w:ascii="Arial" w:eastAsia="Arial" w:hAnsi="Arial" w:cs="Arial"/>
        </w:rPr>
        <w:t>and</w:t>
      </w:r>
      <w:r>
        <w:rPr>
          <w:rFonts w:ascii="Arial" w:eastAsia="Arial" w:hAnsi="Arial" w:cs="Arial"/>
          <w:spacing w:val="32"/>
        </w:rPr>
        <w:t xml:space="preserve"> </w:t>
      </w:r>
      <w:r>
        <w:rPr>
          <w:rFonts w:ascii="Arial" w:eastAsia="Arial" w:hAnsi="Arial" w:cs="Arial"/>
        </w:rPr>
        <w:t>multivariate</w:t>
      </w:r>
      <w:r>
        <w:rPr>
          <w:rFonts w:ascii="Arial" w:eastAsia="Arial" w:hAnsi="Arial" w:cs="Arial"/>
          <w:spacing w:val="-57"/>
        </w:rPr>
        <w:t xml:space="preserve"> </w:t>
      </w:r>
      <w:r>
        <w:rPr>
          <w:rFonts w:ascii="Arial" w:eastAsia="Arial" w:hAnsi="Arial" w:cs="Arial"/>
        </w:rPr>
        <w:t>regression</w:t>
      </w:r>
    </w:p>
    <w:p w14:paraId="2EAB3B45" w14:textId="77777777" w:rsidR="008566DF" w:rsidRDefault="008566DF">
      <w:pPr>
        <w:spacing w:before="8"/>
        <w:rPr>
          <w:rFonts w:ascii="Arial" w:eastAsia="Arial" w:hAnsi="Arial" w:cs="Arial"/>
          <w:sz w:val="19"/>
          <w:szCs w:val="19"/>
        </w:rPr>
      </w:pPr>
    </w:p>
    <w:p w14:paraId="7A0D8CDF" w14:textId="77777777" w:rsidR="008566DF" w:rsidRDefault="006861AB">
      <w:pPr>
        <w:pStyle w:val="BodyText"/>
        <w:ind w:right="148" w:firstLine="5637"/>
      </w:pPr>
      <w:r>
        <w:t>(Worchester, Dawkins</w:t>
      </w:r>
      <w:r>
        <w:rPr>
          <w:spacing w:val="59"/>
        </w:rPr>
        <w:t xml:space="preserve"> </w:t>
      </w:r>
      <w:r>
        <w:t>2005)</w:t>
      </w:r>
    </w:p>
    <w:p w14:paraId="74E239CD" w14:textId="77777777" w:rsidR="008566DF" w:rsidRDefault="008566DF">
      <w:pPr>
        <w:spacing w:before="11"/>
        <w:rPr>
          <w:rFonts w:ascii="Arial" w:eastAsia="Arial" w:hAnsi="Arial" w:cs="Arial"/>
          <w:sz w:val="29"/>
          <w:szCs w:val="29"/>
        </w:rPr>
      </w:pPr>
    </w:p>
    <w:p w14:paraId="25D051CE" w14:textId="7CBD9E5E" w:rsidR="008566DF" w:rsidRDefault="006861AB" w:rsidP="00C47433">
      <w:pPr>
        <w:pStyle w:val="BodyText"/>
        <w:spacing w:line="283" w:lineRule="auto"/>
        <w:ind w:left="0" w:right="167"/>
        <w:jc w:val="both"/>
      </w:pPr>
      <w:r>
        <w:t>The</w:t>
      </w:r>
      <w:r>
        <w:rPr>
          <w:spacing w:val="46"/>
        </w:rPr>
        <w:t xml:space="preserve"> </w:t>
      </w:r>
      <w:r>
        <w:t>research</w:t>
      </w:r>
      <w:r>
        <w:rPr>
          <w:spacing w:val="46"/>
        </w:rPr>
        <w:t xml:space="preserve"> </w:t>
      </w:r>
      <w:r>
        <w:t>uses</w:t>
      </w:r>
      <w:r>
        <w:rPr>
          <w:spacing w:val="48"/>
        </w:rPr>
        <w:t xml:space="preserve"> </w:t>
      </w:r>
      <w:r>
        <w:t>multiple</w:t>
      </w:r>
      <w:r>
        <w:rPr>
          <w:spacing w:val="46"/>
        </w:rPr>
        <w:t xml:space="preserve"> </w:t>
      </w:r>
      <w:r>
        <w:t>pre-existing</w:t>
      </w:r>
      <w:r>
        <w:rPr>
          <w:spacing w:val="48"/>
        </w:rPr>
        <w:t xml:space="preserve"> </w:t>
      </w:r>
      <w:r>
        <w:t>scales</w:t>
      </w:r>
      <w:r>
        <w:rPr>
          <w:spacing w:val="46"/>
        </w:rPr>
        <w:t xml:space="preserve"> </w:t>
      </w:r>
      <w:r>
        <w:t>to</w:t>
      </w:r>
      <w:r>
        <w:rPr>
          <w:spacing w:val="51"/>
        </w:rPr>
        <w:t xml:space="preserve"> </w:t>
      </w:r>
      <w:r>
        <w:t>explain</w:t>
      </w:r>
      <w:r>
        <w:rPr>
          <w:spacing w:val="46"/>
        </w:rPr>
        <w:t xml:space="preserve"> </w:t>
      </w:r>
      <w:r>
        <w:t>the</w:t>
      </w:r>
      <w:r>
        <w:rPr>
          <w:spacing w:val="48"/>
        </w:rPr>
        <w:t xml:space="preserve"> </w:t>
      </w:r>
      <w:r>
        <w:t>relationship</w:t>
      </w:r>
      <w:r>
        <w:rPr>
          <w:spacing w:val="48"/>
        </w:rPr>
        <w:t xml:space="preserve"> </w:t>
      </w:r>
      <w:r>
        <w:t>between</w:t>
      </w:r>
      <w:r>
        <w:rPr>
          <w:spacing w:val="-57"/>
        </w:rPr>
        <w:t xml:space="preserve"> </w:t>
      </w:r>
      <w:r>
        <w:t>political</w:t>
      </w:r>
      <w:r>
        <w:rPr>
          <w:spacing w:val="9"/>
        </w:rPr>
        <w:t xml:space="preserve"> </w:t>
      </w:r>
      <w:r>
        <w:t>ideology</w:t>
      </w:r>
      <w:r>
        <w:rPr>
          <w:spacing w:val="6"/>
        </w:rPr>
        <w:t xml:space="preserve"> </w:t>
      </w:r>
      <w:r>
        <w:t>and</w:t>
      </w:r>
      <w:r>
        <w:rPr>
          <w:spacing w:val="6"/>
        </w:rPr>
        <w:t xml:space="preserve"> </w:t>
      </w:r>
      <w:r>
        <w:t>ethical</w:t>
      </w:r>
      <w:r>
        <w:rPr>
          <w:spacing w:val="12"/>
        </w:rPr>
        <w:t xml:space="preserve"> </w:t>
      </w:r>
      <w:r>
        <w:t>consumption.</w:t>
      </w:r>
      <w:r>
        <w:rPr>
          <w:spacing w:val="4"/>
        </w:rPr>
        <w:t xml:space="preserve"> </w:t>
      </w:r>
      <w:r>
        <w:t>Ethical</w:t>
      </w:r>
      <w:r>
        <w:rPr>
          <w:spacing w:val="6"/>
        </w:rPr>
        <w:t xml:space="preserve"> </w:t>
      </w:r>
      <w:r>
        <w:t>consumption</w:t>
      </w:r>
      <w:r>
        <w:rPr>
          <w:spacing w:val="10"/>
        </w:rPr>
        <w:t xml:space="preserve"> </w:t>
      </w:r>
      <w:r>
        <w:t>is</w:t>
      </w:r>
      <w:r>
        <w:rPr>
          <w:spacing w:val="13"/>
        </w:rPr>
        <w:t xml:space="preserve"> </w:t>
      </w:r>
      <w:r>
        <w:t>measured</w:t>
      </w:r>
      <w:r>
        <w:rPr>
          <w:spacing w:val="10"/>
        </w:rPr>
        <w:t xml:space="preserve"> </w:t>
      </w:r>
      <w:r>
        <w:t>using</w:t>
      </w:r>
      <w:r>
        <w:rPr>
          <w:spacing w:val="10"/>
        </w:rPr>
        <w:t xml:space="preserve"> </w:t>
      </w:r>
      <w:r>
        <w:t>the</w:t>
      </w:r>
      <w:r>
        <w:rPr>
          <w:spacing w:val="-53"/>
        </w:rPr>
        <w:t xml:space="preserve"> </w:t>
      </w:r>
      <w:r>
        <w:t>Socially</w:t>
      </w:r>
      <w:r>
        <w:rPr>
          <w:spacing w:val="51"/>
        </w:rPr>
        <w:t xml:space="preserve"> </w:t>
      </w:r>
      <w:r>
        <w:t>Responsible</w:t>
      </w:r>
      <w:r>
        <w:rPr>
          <w:spacing w:val="52"/>
        </w:rPr>
        <w:t xml:space="preserve"> </w:t>
      </w:r>
      <w:r>
        <w:t>Purchase</w:t>
      </w:r>
      <w:r>
        <w:rPr>
          <w:spacing w:val="51"/>
        </w:rPr>
        <w:t xml:space="preserve"> </w:t>
      </w:r>
      <w:r>
        <w:t>and</w:t>
      </w:r>
      <w:r>
        <w:rPr>
          <w:spacing w:val="52"/>
        </w:rPr>
        <w:t xml:space="preserve"> </w:t>
      </w:r>
      <w:r>
        <w:t>Disposal</w:t>
      </w:r>
      <w:r>
        <w:rPr>
          <w:spacing w:val="51"/>
        </w:rPr>
        <w:t xml:space="preserve"> </w:t>
      </w:r>
      <w:r>
        <w:t>(SRPD)</w:t>
      </w:r>
      <w:r>
        <w:rPr>
          <w:spacing w:val="53"/>
        </w:rPr>
        <w:t xml:space="preserve"> </w:t>
      </w:r>
      <w:r>
        <w:t>scale</w:t>
      </w:r>
      <w:r>
        <w:rPr>
          <w:spacing w:val="53"/>
        </w:rPr>
        <w:t xml:space="preserve"> </w:t>
      </w:r>
      <w:r>
        <w:t>(Webb,</w:t>
      </w:r>
      <w:r>
        <w:rPr>
          <w:spacing w:val="53"/>
        </w:rPr>
        <w:t xml:space="preserve"> </w:t>
      </w:r>
      <w:r>
        <w:t>Mohr</w:t>
      </w:r>
      <w:r>
        <w:rPr>
          <w:spacing w:val="48"/>
        </w:rPr>
        <w:t xml:space="preserve"> </w:t>
      </w:r>
      <w:r>
        <w:t>&amp;</w:t>
      </w:r>
      <w:r>
        <w:rPr>
          <w:spacing w:val="51"/>
        </w:rPr>
        <w:t xml:space="preserve"> </w:t>
      </w:r>
      <w:r>
        <w:t>Harris</w:t>
      </w:r>
      <w:r>
        <w:rPr>
          <w:spacing w:val="-57"/>
        </w:rPr>
        <w:t xml:space="preserve"> </w:t>
      </w:r>
      <w:r>
        <w:t>2008),</w:t>
      </w:r>
      <w:r>
        <w:rPr>
          <w:spacing w:val="11"/>
        </w:rPr>
        <w:t xml:space="preserve"> </w:t>
      </w:r>
      <w:r>
        <w:t>and</w:t>
      </w:r>
      <w:r>
        <w:rPr>
          <w:spacing w:val="11"/>
        </w:rPr>
        <w:t xml:space="preserve"> </w:t>
      </w:r>
      <w:r>
        <w:t>a</w:t>
      </w:r>
      <w:r>
        <w:rPr>
          <w:spacing w:val="11"/>
        </w:rPr>
        <w:t xml:space="preserve"> </w:t>
      </w:r>
      <w:r>
        <w:t>Best/Worst</w:t>
      </w:r>
      <w:r>
        <w:rPr>
          <w:spacing w:val="15"/>
        </w:rPr>
        <w:t xml:space="preserve"> </w:t>
      </w:r>
      <w:r>
        <w:t>Scale</w:t>
      </w:r>
      <w:r>
        <w:rPr>
          <w:spacing w:val="16"/>
        </w:rPr>
        <w:t xml:space="preserve"> </w:t>
      </w:r>
      <w:r>
        <w:t>measure</w:t>
      </w:r>
      <w:r>
        <w:rPr>
          <w:spacing w:val="12"/>
        </w:rPr>
        <w:t xml:space="preserve"> </w:t>
      </w:r>
      <w:r>
        <w:t>of</w:t>
      </w:r>
      <w:r>
        <w:rPr>
          <w:spacing w:val="20"/>
        </w:rPr>
        <w:t xml:space="preserve"> </w:t>
      </w:r>
      <w:r>
        <w:t>ethical</w:t>
      </w:r>
      <w:r>
        <w:rPr>
          <w:spacing w:val="13"/>
        </w:rPr>
        <w:t xml:space="preserve"> </w:t>
      </w:r>
      <w:r>
        <w:t>consumption</w:t>
      </w:r>
      <w:r>
        <w:rPr>
          <w:spacing w:val="12"/>
        </w:rPr>
        <w:t xml:space="preserve"> </w:t>
      </w:r>
      <w:r>
        <w:t>developed</w:t>
      </w:r>
      <w:r>
        <w:rPr>
          <w:spacing w:val="13"/>
        </w:rPr>
        <w:t xml:space="preserve"> </w:t>
      </w:r>
      <w:r>
        <w:t>by</w:t>
      </w:r>
      <w:r>
        <w:rPr>
          <w:spacing w:val="8"/>
        </w:rPr>
        <w:t xml:space="preserve"> </w:t>
      </w:r>
      <w:r>
        <w:t>(Auger,</w:t>
      </w:r>
      <w:r>
        <w:rPr>
          <w:spacing w:val="-56"/>
        </w:rPr>
        <w:t xml:space="preserve"> </w:t>
      </w:r>
      <w:r>
        <w:t>Devinney</w:t>
      </w:r>
      <w:r>
        <w:rPr>
          <w:spacing w:val="36"/>
        </w:rPr>
        <w:t xml:space="preserve"> </w:t>
      </w:r>
      <w:r>
        <w:t>&amp;</w:t>
      </w:r>
      <w:r>
        <w:rPr>
          <w:spacing w:val="41"/>
        </w:rPr>
        <w:t xml:space="preserve"> </w:t>
      </w:r>
      <w:r>
        <w:t>Louviere</w:t>
      </w:r>
      <w:r>
        <w:rPr>
          <w:spacing w:val="40"/>
        </w:rPr>
        <w:t xml:space="preserve"> </w:t>
      </w:r>
      <w:r>
        <w:t>2007).</w:t>
      </w:r>
      <w:r>
        <w:rPr>
          <w:spacing w:val="38"/>
        </w:rPr>
        <w:t xml:space="preserve"> </w:t>
      </w:r>
      <w:r>
        <w:t>Political</w:t>
      </w:r>
      <w:r>
        <w:rPr>
          <w:spacing w:val="41"/>
        </w:rPr>
        <w:t xml:space="preserve"> </w:t>
      </w:r>
      <w:r>
        <w:t>ideology</w:t>
      </w:r>
      <w:r>
        <w:rPr>
          <w:spacing w:val="36"/>
        </w:rPr>
        <w:t xml:space="preserve"> </w:t>
      </w:r>
      <w:r>
        <w:t>is</w:t>
      </w:r>
      <w:r>
        <w:rPr>
          <w:spacing w:val="38"/>
        </w:rPr>
        <w:t xml:space="preserve"> </w:t>
      </w:r>
      <w:r>
        <w:t>measured</w:t>
      </w:r>
      <w:r>
        <w:rPr>
          <w:spacing w:val="43"/>
        </w:rPr>
        <w:t xml:space="preserve"> </w:t>
      </w:r>
      <w:r>
        <w:t>based</w:t>
      </w:r>
      <w:r>
        <w:rPr>
          <w:spacing w:val="38"/>
        </w:rPr>
        <w:t xml:space="preserve"> </w:t>
      </w:r>
      <w:r>
        <w:t>on</w:t>
      </w:r>
      <w:r>
        <w:rPr>
          <w:spacing w:val="38"/>
        </w:rPr>
        <w:t xml:space="preserve"> </w:t>
      </w:r>
      <w:r>
        <w:t>the</w:t>
      </w:r>
      <w:r>
        <w:rPr>
          <w:spacing w:val="34"/>
        </w:rPr>
        <w:t xml:space="preserve"> </w:t>
      </w:r>
      <w:r>
        <w:t>traditional</w:t>
      </w:r>
      <w:r>
        <w:rPr>
          <w:spacing w:val="-57"/>
        </w:rPr>
        <w:t xml:space="preserve"> </w:t>
      </w:r>
      <w:r w:rsidR="00C47433">
        <w:t>Left/Right dimensions</w:t>
      </w:r>
      <w:r>
        <w:t xml:space="preserve"> and the Libertarian/Authoritarian</w:t>
      </w:r>
      <w:r>
        <w:rPr>
          <w:spacing w:val="18"/>
        </w:rPr>
        <w:t xml:space="preserve"> </w:t>
      </w:r>
      <w:r>
        <w:t>orientation.</w:t>
      </w:r>
    </w:p>
    <w:p w14:paraId="43DF07B4" w14:textId="77777777" w:rsidR="008566DF" w:rsidRDefault="008566DF">
      <w:pPr>
        <w:spacing w:before="11"/>
        <w:rPr>
          <w:rFonts w:ascii="Arial" w:eastAsia="Arial" w:hAnsi="Arial" w:cs="Arial"/>
          <w:sz w:val="25"/>
          <w:szCs w:val="25"/>
        </w:rPr>
      </w:pPr>
    </w:p>
    <w:p w14:paraId="357FBD89" w14:textId="1D33D216" w:rsidR="00AD023C" w:rsidRPr="00AD023C" w:rsidRDefault="006861AB" w:rsidP="00AD023C">
      <w:pPr>
        <w:pStyle w:val="BodyText"/>
        <w:spacing w:line="280" w:lineRule="auto"/>
        <w:ind w:left="0" w:right="170"/>
        <w:jc w:val="both"/>
      </w:pPr>
      <w:r>
        <w:t>Table</w:t>
      </w:r>
      <w:r>
        <w:rPr>
          <w:spacing w:val="9"/>
        </w:rPr>
        <w:t xml:space="preserve"> </w:t>
      </w:r>
      <w:r>
        <w:t>6</w:t>
      </w:r>
      <w:r>
        <w:rPr>
          <w:spacing w:val="3"/>
        </w:rPr>
        <w:t xml:space="preserve"> </w:t>
      </w:r>
      <w:r>
        <w:t>below</w:t>
      </w:r>
      <w:r>
        <w:rPr>
          <w:spacing w:val="8"/>
        </w:rPr>
        <w:t xml:space="preserve"> </w:t>
      </w:r>
      <w:r>
        <w:t>provides</w:t>
      </w:r>
      <w:r>
        <w:rPr>
          <w:spacing w:val="8"/>
        </w:rPr>
        <w:t xml:space="preserve"> </w:t>
      </w:r>
      <w:r>
        <w:t>a</w:t>
      </w:r>
      <w:r>
        <w:rPr>
          <w:spacing w:val="7"/>
        </w:rPr>
        <w:t xml:space="preserve"> </w:t>
      </w:r>
      <w:r>
        <w:t>description</w:t>
      </w:r>
      <w:r>
        <w:rPr>
          <w:spacing w:val="7"/>
        </w:rPr>
        <w:t xml:space="preserve"> </w:t>
      </w:r>
      <w:r>
        <w:t>and</w:t>
      </w:r>
      <w:r>
        <w:rPr>
          <w:spacing w:val="7"/>
        </w:rPr>
        <w:t xml:space="preserve"> </w:t>
      </w:r>
      <w:r>
        <w:t>overview</w:t>
      </w:r>
      <w:r>
        <w:rPr>
          <w:spacing w:val="5"/>
        </w:rPr>
        <w:t xml:space="preserve"> </w:t>
      </w:r>
      <w:r>
        <w:t>of</w:t>
      </w:r>
      <w:r>
        <w:rPr>
          <w:spacing w:val="12"/>
        </w:rPr>
        <w:t xml:space="preserve"> </w:t>
      </w:r>
      <w:r>
        <w:t>the</w:t>
      </w:r>
      <w:r>
        <w:rPr>
          <w:spacing w:val="5"/>
        </w:rPr>
        <w:t xml:space="preserve"> </w:t>
      </w:r>
      <w:r>
        <w:t>design</w:t>
      </w:r>
      <w:r>
        <w:rPr>
          <w:spacing w:val="7"/>
        </w:rPr>
        <w:t xml:space="preserve"> </w:t>
      </w:r>
      <w:r>
        <w:t>and</w:t>
      </w:r>
      <w:r>
        <w:rPr>
          <w:spacing w:val="8"/>
        </w:rPr>
        <w:t xml:space="preserve"> </w:t>
      </w:r>
      <w:r>
        <w:t>administration</w:t>
      </w:r>
      <w:r>
        <w:rPr>
          <w:spacing w:val="2"/>
        </w:rPr>
        <w:t xml:space="preserve"> </w:t>
      </w:r>
      <w:r>
        <w:t>of</w:t>
      </w:r>
      <w:r>
        <w:rPr>
          <w:spacing w:val="-56"/>
        </w:rPr>
        <w:t xml:space="preserve"> </w:t>
      </w:r>
      <w:r>
        <w:t>this research</w:t>
      </w:r>
      <w:r>
        <w:rPr>
          <w:spacing w:val="43"/>
        </w:rPr>
        <w:t xml:space="preserve"> </w:t>
      </w:r>
      <w:r>
        <w:t>project.</w:t>
      </w:r>
    </w:p>
    <w:p w14:paraId="55EA6731" w14:textId="081F5800" w:rsidR="00AD023C" w:rsidRPr="00AD023C" w:rsidRDefault="00AD023C" w:rsidP="00AD023C">
      <w:pPr>
        <w:pStyle w:val="Caption"/>
        <w:keepNext/>
        <w:rPr>
          <w:sz w:val="24"/>
        </w:rPr>
      </w:pPr>
      <w:r w:rsidRPr="00AD023C">
        <w:rPr>
          <w:sz w:val="24"/>
        </w:rPr>
        <w:t>Table 6: Research design overview</w:t>
      </w:r>
    </w:p>
    <w:tbl>
      <w:tblPr>
        <w:tblStyle w:val="TableGridLight"/>
        <w:tblW w:w="0" w:type="auto"/>
        <w:tblLook w:val="04A0" w:firstRow="1" w:lastRow="0" w:firstColumn="1" w:lastColumn="0" w:noHBand="0" w:noVBand="1"/>
        <w:tblCaption w:val="Research design overview"/>
        <w:tblDescription w:val="Description and overview of the design and administration of this project."/>
      </w:tblPr>
      <w:tblGrid>
        <w:gridCol w:w="2405"/>
        <w:gridCol w:w="6385"/>
      </w:tblGrid>
      <w:tr w:rsidR="001E56F8" w14:paraId="434C926F" w14:textId="77777777" w:rsidTr="00563EBD">
        <w:trPr>
          <w:tblHeader/>
        </w:trPr>
        <w:tc>
          <w:tcPr>
            <w:tcW w:w="2405" w:type="dxa"/>
            <w:shd w:val="clear" w:color="auto" w:fill="C6D9F1" w:themeFill="text2" w:themeFillTint="33"/>
          </w:tcPr>
          <w:p w14:paraId="4E272FB5" w14:textId="48FCDB9A" w:rsidR="001E56F8" w:rsidRPr="001E56F8" w:rsidRDefault="001E56F8" w:rsidP="001E56F8">
            <w:pPr>
              <w:pStyle w:val="Heading5"/>
              <w:spacing w:before="156"/>
              <w:ind w:left="0"/>
              <w:jc w:val="both"/>
              <w:rPr>
                <w:bCs w:val="0"/>
                <w:sz w:val="24"/>
              </w:rPr>
            </w:pPr>
            <w:r w:rsidRPr="001E56F8">
              <w:rPr>
                <w:sz w:val="24"/>
              </w:rPr>
              <w:t>Design element</w:t>
            </w:r>
          </w:p>
        </w:tc>
        <w:tc>
          <w:tcPr>
            <w:tcW w:w="6385" w:type="dxa"/>
            <w:shd w:val="clear" w:color="auto" w:fill="C6D9F1" w:themeFill="text2" w:themeFillTint="33"/>
          </w:tcPr>
          <w:p w14:paraId="505E0E04" w14:textId="27818002" w:rsidR="001E56F8" w:rsidRPr="001E56F8" w:rsidRDefault="001E56F8" w:rsidP="001E56F8">
            <w:pPr>
              <w:pStyle w:val="Heading5"/>
              <w:spacing w:before="156"/>
              <w:ind w:left="0"/>
              <w:jc w:val="both"/>
              <w:rPr>
                <w:bCs w:val="0"/>
                <w:sz w:val="24"/>
              </w:rPr>
            </w:pPr>
            <w:r w:rsidRPr="001E56F8">
              <w:rPr>
                <w:sz w:val="24"/>
              </w:rPr>
              <w:t>Design element information</w:t>
            </w:r>
          </w:p>
        </w:tc>
      </w:tr>
      <w:tr w:rsidR="009504C5" w14:paraId="311DBAE1" w14:textId="77777777" w:rsidTr="00563EBD">
        <w:tc>
          <w:tcPr>
            <w:tcW w:w="2405" w:type="dxa"/>
            <w:shd w:val="clear" w:color="auto" w:fill="C6D9F1" w:themeFill="text2" w:themeFillTint="33"/>
          </w:tcPr>
          <w:p w14:paraId="6B9A8423" w14:textId="5B62297E" w:rsidR="009504C5" w:rsidRDefault="009504C5" w:rsidP="009504C5">
            <w:pPr>
              <w:pStyle w:val="Heading5"/>
              <w:spacing w:before="156"/>
              <w:ind w:left="0"/>
              <w:jc w:val="both"/>
              <w:rPr>
                <w:b w:val="0"/>
                <w:bCs w:val="0"/>
              </w:rPr>
            </w:pPr>
            <w:r>
              <w:t>Research</w:t>
            </w:r>
            <w:r>
              <w:rPr>
                <w:spacing w:val="43"/>
              </w:rPr>
              <w:t xml:space="preserve"> </w:t>
            </w:r>
            <w:r>
              <w:t>sponsor</w:t>
            </w:r>
          </w:p>
        </w:tc>
        <w:tc>
          <w:tcPr>
            <w:tcW w:w="6385" w:type="dxa"/>
          </w:tcPr>
          <w:p w14:paraId="21CC2E6C" w14:textId="603B6B0D" w:rsidR="009504C5" w:rsidRPr="009504C5" w:rsidRDefault="009504C5" w:rsidP="009504C5">
            <w:pPr>
              <w:pStyle w:val="Heading5"/>
              <w:spacing w:before="156"/>
              <w:ind w:left="0"/>
              <w:jc w:val="both"/>
              <w:rPr>
                <w:b w:val="0"/>
                <w:bCs w:val="0"/>
              </w:rPr>
            </w:pPr>
            <w:r w:rsidRPr="009504C5">
              <w:rPr>
                <w:b w:val="0"/>
              </w:rPr>
              <w:t>University of</w:t>
            </w:r>
            <w:r w:rsidRPr="009504C5">
              <w:rPr>
                <w:b w:val="0"/>
                <w:spacing w:val="37"/>
              </w:rPr>
              <w:t xml:space="preserve"> </w:t>
            </w:r>
            <w:r w:rsidRPr="009504C5">
              <w:rPr>
                <w:b w:val="0"/>
              </w:rPr>
              <w:t>Kent</w:t>
            </w:r>
          </w:p>
        </w:tc>
      </w:tr>
      <w:tr w:rsidR="009504C5" w14:paraId="3100439E" w14:textId="77777777" w:rsidTr="00563EBD">
        <w:tc>
          <w:tcPr>
            <w:tcW w:w="2405" w:type="dxa"/>
            <w:shd w:val="clear" w:color="auto" w:fill="C6D9F1" w:themeFill="text2" w:themeFillTint="33"/>
          </w:tcPr>
          <w:p w14:paraId="5C9714D1" w14:textId="5FDEB31E" w:rsidR="009504C5" w:rsidRDefault="009504C5" w:rsidP="009504C5">
            <w:pPr>
              <w:pStyle w:val="Heading5"/>
              <w:spacing w:before="156"/>
              <w:ind w:left="0"/>
              <w:jc w:val="both"/>
              <w:rPr>
                <w:b w:val="0"/>
                <w:bCs w:val="0"/>
              </w:rPr>
            </w:pPr>
            <w:r>
              <w:t>Collector</w:t>
            </w:r>
          </w:p>
        </w:tc>
        <w:tc>
          <w:tcPr>
            <w:tcW w:w="6385" w:type="dxa"/>
          </w:tcPr>
          <w:p w14:paraId="2B066FEB" w14:textId="6286B90C" w:rsidR="009504C5" w:rsidRPr="009504C5" w:rsidRDefault="009504C5" w:rsidP="009504C5">
            <w:pPr>
              <w:pStyle w:val="Heading5"/>
              <w:spacing w:before="156"/>
              <w:ind w:left="0"/>
              <w:jc w:val="both"/>
              <w:rPr>
                <w:b w:val="0"/>
                <w:bCs w:val="0"/>
              </w:rPr>
            </w:pPr>
            <w:r w:rsidRPr="009504C5">
              <w:rPr>
                <w:b w:val="0"/>
              </w:rPr>
              <w:t xml:space="preserve">Bradley Cronk, MA Management (Research) </w:t>
            </w:r>
            <w:r w:rsidRPr="009504C5">
              <w:rPr>
                <w:b w:val="0"/>
                <w:spacing w:val="50"/>
              </w:rPr>
              <w:t xml:space="preserve"> </w:t>
            </w:r>
            <w:r w:rsidRPr="009504C5">
              <w:rPr>
                <w:b w:val="0"/>
              </w:rPr>
              <w:t>student</w:t>
            </w:r>
          </w:p>
        </w:tc>
      </w:tr>
      <w:tr w:rsidR="009504C5" w14:paraId="1F4F189B" w14:textId="77777777" w:rsidTr="00563EBD">
        <w:tc>
          <w:tcPr>
            <w:tcW w:w="2405" w:type="dxa"/>
            <w:shd w:val="clear" w:color="auto" w:fill="C6D9F1" w:themeFill="text2" w:themeFillTint="33"/>
          </w:tcPr>
          <w:p w14:paraId="7D8A78C3" w14:textId="77777777" w:rsidR="009504C5" w:rsidRDefault="009504C5" w:rsidP="009504C5">
            <w:pPr>
              <w:pStyle w:val="TableParagraph"/>
              <w:rPr>
                <w:rFonts w:ascii="Arial" w:eastAsia="Arial" w:hAnsi="Arial" w:cs="Arial"/>
                <w:b/>
                <w:bCs/>
              </w:rPr>
            </w:pPr>
          </w:p>
          <w:p w14:paraId="722ED58B" w14:textId="4447BC23" w:rsidR="009504C5" w:rsidRDefault="009504C5" w:rsidP="009504C5">
            <w:pPr>
              <w:pStyle w:val="Heading5"/>
              <w:spacing w:before="156"/>
              <w:ind w:left="0"/>
              <w:jc w:val="both"/>
              <w:rPr>
                <w:b w:val="0"/>
                <w:bCs w:val="0"/>
              </w:rPr>
            </w:pPr>
            <w:r>
              <w:t>Purpose</w:t>
            </w:r>
          </w:p>
        </w:tc>
        <w:tc>
          <w:tcPr>
            <w:tcW w:w="6385" w:type="dxa"/>
          </w:tcPr>
          <w:p w14:paraId="09C32AD6" w14:textId="6575EDB4" w:rsidR="009504C5" w:rsidRPr="009504C5" w:rsidRDefault="009504C5" w:rsidP="009504C5">
            <w:pPr>
              <w:pStyle w:val="Heading5"/>
              <w:spacing w:before="156"/>
              <w:ind w:left="0"/>
              <w:jc w:val="both"/>
              <w:rPr>
                <w:b w:val="0"/>
                <w:bCs w:val="0"/>
              </w:rPr>
            </w:pPr>
            <w:r w:rsidRPr="009504C5">
              <w:rPr>
                <w:b w:val="0"/>
              </w:rPr>
              <w:t>Identify</w:t>
            </w:r>
            <w:r w:rsidRPr="009504C5">
              <w:rPr>
                <w:b w:val="0"/>
                <w:spacing w:val="9"/>
              </w:rPr>
              <w:t xml:space="preserve"> </w:t>
            </w:r>
            <w:r w:rsidRPr="009504C5">
              <w:rPr>
                <w:b w:val="0"/>
              </w:rPr>
              <w:t>whether</w:t>
            </w:r>
            <w:r w:rsidRPr="009504C5">
              <w:rPr>
                <w:b w:val="0"/>
                <w:spacing w:val="12"/>
              </w:rPr>
              <w:t xml:space="preserve"> </w:t>
            </w:r>
            <w:r w:rsidRPr="009504C5">
              <w:rPr>
                <w:b w:val="0"/>
              </w:rPr>
              <w:t>political</w:t>
            </w:r>
            <w:r w:rsidRPr="009504C5">
              <w:rPr>
                <w:b w:val="0"/>
                <w:spacing w:val="12"/>
              </w:rPr>
              <w:t xml:space="preserve"> </w:t>
            </w:r>
            <w:r w:rsidRPr="009504C5">
              <w:rPr>
                <w:b w:val="0"/>
              </w:rPr>
              <w:t>ideology</w:t>
            </w:r>
            <w:r w:rsidRPr="009504C5">
              <w:rPr>
                <w:b w:val="0"/>
                <w:spacing w:val="12"/>
              </w:rPr>
              <w:t xml:space="preserve"> </w:t>
            </w:r>
            <w:r w:rsidRPr="009504C5">
              <w:rPr>
                <w:b w:val="0"/>
              </w:rPr>
              <w:t>is</w:t>
            </w:r>
            <w:r w:rsidRPr="009504C5">
              <w:rPr>
                <w:b w:val="0"/>
                <w:spacing w:val="18"/>
              </w:rPr>
              <w:t xml:space="preserve"> </w:t>
            </w:r>
            <w:r w:rsidRPr="009504C5">
              <w:rPr>
                <w:b w:val="0"/>
              </w:rPr>
              <w:t>an</w:t>
            </w:r>
            <w:r w:rsidRPr="009504C5">
              <w:rPr>
                <w:b w:val="0"/>
                <w:spacing w:val="15"/>
              </w:rPr>
              <w:t xml:space="preserve"> </w:t>
            </w:r>
            <w:r w:rsidRPr="009504C5">
              <w:rPr>
                <w:b w:val="0"/>
              </w:rPr>
              <w:t>effective</w:t>
            </w:r>
            <w:r w:rsidRPr="009504C5">
              <w:rPr>
                <w:b w:val="0"/>
                <w:spacing w:val="12"/>
              </w:rPr>
              <w:t xml:space="preserve"> </w:t>
            </w:r>
            <w:r w:rsidRPr="009504C5">
              <w:rPr>
                <w:b w:val="0"/>
              </w:rPr>
              <w:t>predictor</w:t>
            </w:r>
            <w:r w:rsidRPr="009504C5">
              <w:rPr>
                <w:b w:val="0"/>
                <w:spacing w:val="12"/>
              </w:rPr>
              <w:t xml:space="preserve"> </w:t>
            </w:r>
            <w:r w:rsidRPr="009504C5">
              <w:rPr>
                <w:b w:val="0"/>
              </w:rPr>
              <w:t>of</w:t>
            </w:r>
            <w:r w:rsidRPr="009504C5">
              <w:rPr>
                <w:b w:val="0"/>
                <w:spacing w:val="-44"/>
              </w:rPr>
              <w:t xml:space="preserve"> </w:t>
            </w:r>
            <w:r w:rsidRPr="009504C5">
              <w:rPr>
                <w:b w:val="0"/>
              </w:rPr>
              <w:t>ethical</w:t>
            </w:r>
            <w:r w:rsidRPr="009504C5">
              <w:rPr>
                <w:b w:val="0"/>
                <w:spacing w:val="20"/>
              </w:rPr>
              <w:t xml:space="preserve"> </w:t>
            </w:r>
            <w:r w:rsidRPr="009504C5">
              <w:rPr>
                <w:b w:val="0"/>
              </w:rPr>
              <w:t>consumption,</w:t>
            </w:r>
            <w:r w:rsidRPr="009504C5">
              <w:rPr>
                <w:b w:val="0"/>
                <w:spacing w:val="27"/>
              </w:rPr>
              <w:t xml:space="preserve"> </w:t>
            </w:r>
            <w:r w:rsidRPr="009504C5">
              <w:rPr>
                <w:b w:val="0"/>
              </w:rPr>
              <w:t>ultimately</w:t>
            </w:r>
            <w:r w:rsidRPr="009504C5">
              <w:rPr>
                <w:b w:val="0"/>
                <w:spacing w:val="23"/>
              </w:rPr>
              <w:t xml:space="preserve"> </w:t>
            </w:r>
            <w:r w:rsidRPr="009504C5">
              <w:rPr>
                <w:b w:val="0"/>
              </w:rPr>
              <w:t>informing</w:t>
            </w:r>
            <w:r w:rsidRPr="009504C5">
              <w:rPr>
                <w:b w:val="0"/>
                <w:spacing w:val="22"/>
              </w:rPr>
              <w:t xml:space="preserve"> </w:t>
            </w:r>
            <w:r w:rsidRPr="009504C5">
              <w:rPr>
                <w:b w:val="0"/>
              </w:rPr>
              <w:t>marketing</w:t>
            </w:r>
            <w:r w:rsidRPr="009504C5">
              <w:rPr>
                <w:b w:val="0"/>
                <w:spacing w:val="23"/>
              </w:rPr>
              <w:t xml:space="preserve"> </w:t>
            </w:r>
            <w:r w:rsidRPr="009504C5">
              <w:rPr>
                <w:b w:val="0"/>
              </w:rPr>
              <w:t>decision</w:t>
            </w:r>
            <w:r w:rsidRPr="009504C5">
              <w:rPr>
                <w:b w:val="0"/>
                <w:spacing w:val="-51"/>
              </w:rPr>
              <w:t xml:space="preserve"> </w:t>
            </w:r>
            <w:r w:rsidRPr="009504C5">
              <w:rPr>
                <w:b w:val="0"/>
              </w:rPr>
              <w:t>making and CSR</w:t>
            </w:r>
            <w:r w:rsidRPr="009504C5">
              <w:rPr>
                <w:b w:val="0"/>
                <w:spacing w:val="56"/>
              </w:rPr>
              <w:t xml:space="preserve"> </w:t>
            </w:r>
            <w:r w:rsidRPr="009504C5">
              <w:rPr>
                <w:b w:val="0"/>
              </w:rPr>
              <w:t>practice.</w:t>
            </w:r>
          </w:p>
        </w:tc>
      </w:tr>
      <w:tr w:rsidR="009504C5" w14:paraId="40ACCEBC" w14:textId="77777777" w:rsidTr="00563EBD">
        <w:tc>
          <w:tcPr>
            <w:tcW w:w="2405" w:type="dxa"/>
            <w:shd w:val="clear" w:color="auto" w:fill="C6D9F1" w:themeFill="text2" w:themeFillTint="33"/>
          </w:tcPr>
          <w:p w14:paraId="0F0968C1" w14:textId="77777777" w:rsidR="009504C5" w:rsidRDefault="009504C5" w:rsidP="009504C5">
            <w:pPr>
              <w:pStyle w:val="TableParagraph"/>
              <w:rPr>
                <w:rFonts w:ascii="Arial" w:eastAsia="Arial" w:hAnsi="Arial" w:cs="Arial"/>
                <w:b/>
                <w:bCs/>
              </w:rPr>
            </w:pPr>
          </w:p>
          <w:p w14:paraId="77046603" w14:textId="77777777" w:rsidR="009504C5" w:rsidRDefault="009504C5" w:rsidP="009504C5">
            <w:pPr>
              <w:pStyle w:val="TableParagraph"/>
              <w:rPr>
                <w:rFonts w:ascii="Arial" w:eastAsia="Arial" w:hAnsi="Arial" w:cs="Arial"/>
                <w:b/>
                <w:bCs/>
              </w:rPr>
            </w:pPr>
          </w:p>
          <w:p w14:paraId="7ECA803D" w14:textId="77777777" w:rsidR="009504C5" w:rsidRDefault="009504C5" w:rsidP="009504C5">
            <w:pPr>
              <w:pStyle w:val="TableParagraph"/>
              <w:spacing w:before="9"/>
              <w:rPr>
                <w:rFonts w:ascii="Arial" w:eastAsia="Arial" w:hAnsi="Arial" w:cs="Arial"/>
                <w:b/>
                <w:bCs/>
                <w:sz w:val="17"/>
                <w:szCs w:val="17"/>
              </w:rPr>
            </w:pPr>
          </w:p>
          <w:p w14:paraId="386FA303" w14:textId="39A6ADCE" w:rsidR="009504C5" w:rsidRDefault="009504C5" w:rsidP="009504C5">
            <w:pPr>
              <w:pStyle w:val="Heading5"/>
              <w:spacing w:before="156"/>
              <w:ind w:left="0"/>
              <w:jc w:val="both"/>
              <w:rPr>
                <w:b w:val="0"/>
                <w:bCs w:val="0"/>
              </w:rPr>
            </w:pPr>
            <w:r>
              <w:t>Goals</w:t>
            </w:r>
          </w:p>
        </w:tc>
        <w:tc>
          <w:tcPr>
            <w:tcW w:w="6385" w:type="dxa"/>
          </w:tcPr>
          <w:p w14:paraId="7E529662" w14:textId="77777777" w:rsidR="00AD023C" w:rsidRDefault="00AD023C" w:rsidP="00AD023C">
            <w:pPr>
              <w:pStyle w:val="TableParagraph"/>
              <w:numPr>
                <w:ilvl w:val="0"/>
                <w:numId w:val="28"/>
              </w:numPr>
              <w:tabs>
                <w:tab w:val="left" w:pos="431"/>
              </w:tabs>
              <w:spacing w:before="38" w:line="280" w:lineRule="auto"/>
              <w:ind w:right="272" w:firstLine="0"/>
              <w:rPr>
                <w:rFonts w:ascii="Arial" w:eastAsia="Arial" w:hAnsi="Arial" w:cs="Arial"/>
              </w:rPr>
            </w:pPr>
            <w:r>
              <w:rPr>
                <w:rFonts w:ascii="Arial"/>
              </w:rPr>
              <w:t>Test a hypothesis that Leftists are more likely to</w:t>
            </w:r>
            <w:r>
              <w:rPr>
                <w:rFonts w:ascii="Arial"/>
                <w:spacing w:val="56"/>
              </w:rPr>
              <w:t xml:space="preserve"> </w:t>
            </w:r>
            <w:r>
              <w:rPr>
                <w:rFonts w:ascii="Arial"/>
              </w:rPr>
              <w:t>engage</w:t>
            </w:r>
            <w:r>
              <w:rPr>
                <w:rFonts w:ascii="Arial"/>
                <w:w w:val="102"/>
              </w:rPr>
              <w:t xml:space="preserve"> </w:t>
            </w:r>
            <w:r>
              <w:rPr>
                <w:rFonts w:ascii="Arial"/>
              </w:rPr>
              <w:t>in ethical</w:t>
            </w:r>
            <w:r>
              <w:rPr>
                <w:rFonts w:ascii="Arial"/>
                <w:spacing w:val="3"/>
              </w:rPr>
              <w:t xml:space="preserve"> </w:t>
            </w:r>
            <w:r>
              <w:rPr>
                <w:rFonts w:ascii="Arial"/>
              </w:rPr>
              <w:t>consumption.</w:t>
            </w:r>
          </w:p>
          <w:p w14:paraId="2DCD867A" w14:textId="5B9B79CF" w:rsidR="009504C5" w:rsidRPr="00AD023C" w:rsidRDefault="00AD023C" w:rsidP="00AD023C">
            <w:pPr>
              <w:pStyle w:val="TableParagraph"/>
              <w:numPr>
                <w:ilvl w:val="0"/>
                <w:numId w:val="28"/>
              </w:numPr>
              <w:tabs>
                <w:tab w:val="left" w:pos="431"/>
              </w:tabs>
              <w:spacing w:before="156" w:line="283" w:lineRule="auto"/>
              <w:ind w:right="674" w:firstLine="0"/>
              <w:jc w:val="both"/>
              <w:rPr>
                <w:rFonts w:ascii="Arial" w:eastAsia="Arial" w:hAnsi="Arial" w:cs="Arial"/>
              </w:rPr>
            </w:pPr>
            <w:r>
              <w:rPr>
                <w:rFonts w:ascii="Arial"/>
              </w:rPr>
              <w:t>Test a hypothesis that different ethical</w:t>
            </w:r>
            <w:r>
              <w:rPr>
                <w:rFonts w:ascii="Arial"/>
                <w:spacing w:val="34"/>
              </w:rPr>
              <w:t xml:space="preserve"> </w:t>
            </w:r>
            <w:r>
              <w:rPr>
                <w:rFonts w:ascii="Arial"/>
              </w:rPr>
              <w:t>consumption</w:t>
            </w:r>
            <w:r>
              <w:rPr>
                <w:rFonts w:ascii="Arial"/>
                <w:w w:val="102"/>
              </w:rPr>
              <w:t xml:space="preserve"> </w:t>
            </w:r>
            <w:r>
              <w:rPr>
                <w:rFonts w:ascii="Arial"/>
              </w:rPr>
              <w:t>issues</w:t>
            </w:r>
            <w:r>
              <w:rPr>
                <w:rFonts w:ascii="Arial"/>
                <w:spacing w:val="17"/>
              </w:rPr>
              <w:t xml:space="preserve"> </w:t>
            </w:r>
            <w:r>
              <w:rPr>
                <w:rFonts w:ascii="Arial"/>
              </w:rPr>
              <w:t>will</w:t>
            </w:r>
            <w:r>
              <w:rPr>
                <w:rFonts w:ascii="Arial"/>
                <w:spacing w:val="13"/>
              </w:rPr>
              <w:t xml:space="preserve"> </w:t>
            </w:r>
            <w:r>
              <w:rPr>
                <w:rFonts w:ascii="Arial"/>
              </w:rPr>
              <w:t>be</w:t>
            </w:r>
            <w:r>
              <w:rPr>
                <w:rFonts w:ascii="Arial"/>
                <w:spacing w:val="11"/>
              </w:rPr>
              <w:t xml:space="preserve"> </w:t>
            </w:r>
            <w:r>
              <w:rPr>
                <w:rFonts w:ascii="Arial"/>
              </w:rPr>
              <w:t>more</w:t>
            </w:r>
            <w:r>
              <w:rPr>
                <w:rFonts w:ascii="Arial"/>
                <w:spacing w:val="10"/>
              </w:rPr>
              <w:t xml:space="preserve"> </w:t>
            </w:r>
            <w:r>
              <w:rPr>
                <w:rFonts w:ascii="Arial"/>
              </w:rPr>
              <w:t>or</w:t>
            </w:r>
            <w:r>
              <w:rPr>
                <w:rFonts w:ascii="Arial"/>
                <w:spacing w:val="9"/>
              </w:rPr>
              <w:t xml:space="preserve"> </w:t>
            </w:r>
            <w:r>
              <w:rPr>
                <w:rFonts w:ascii="Arial"/>
              </w:rPr>
              <w:t>less</w:t>
            </w:r>
            <w:r>
              <w:rPr>
                <w:rFonts w:ascii="Arial"/>
                <w:spacing w:val="14"/>
              </w:rPr>
              <w:t xml:space="preserve"> </w:t>
            </w:r>
            <w:r>
              <w:rPr>
                <w:rFonts w:ascii="Arial"/>
              </w:rPr>
              <w:t>important</w:t>
            </w:r>
            <w:r>
              <w:rPr>
                <w:rFonts w:ascii="Arial"/>
                <w:spacing w:val="14"/>
              </w:rPr>
              <w:t xml:space="preserve"> </w:t>
            </w:r>
            <w:r>
              <w:rPr>
                <w:rFonts w:ascii="Arial"/>
              </w:rPr>
              <w:t>to</w:t>
            </w:r>
            <w:r>
              <w:rPr>
                <w:rFonts w:ascii="Arial"/>
                <w:spacing w:val="11"/>
              </w:rPr>
              <w:t xml:space="preserve"> </w:t>
            </w:r>
            <w:r>
              <w:rPr>
                <w:rFonts w:ascii="Arial"/>
              </w:rPr>
              <w:t>consumers</w:t>
            </w:r>
            <w:r>
              <w:rPr>
                <w:rFonts w:ascii="Arial"/>
                <w:spacing w:val="11"/>
              </w:rPr>
              <w:t xml:space="preserve"> </w:t>
            </w:r>
            <w:r>
              <w:rPr>
                <w:rFonts w:ascii="Arial"/>
              </w:rPr>
              <w:t>with</w:t>
            </w:r>
            <w:r>
              <w:rPr>
                <w:rFonts w:ascii="Arial"/>
                <w:spacing w:val="-58"/>
              </w:rPr>
              <w:t xml:space="preserve"> </w:t>
            </w:r>
            <w:r>
              <w:rPr>
                <w:rFonts w:ascii="Arial"/>
              </w:rPr>
              <w:t>different political</w:t>
            </w:r>
            <w:r>
              <w:rPr>
                <w:rFonts w:ascii="Arial"/>
                <w:spacing w:val="7"/>
              </w:rPr>
              <w:t xml:space="preserve"> </w:t>
            </w:r>
            <w:r>
              <w:rPr>
                <w:rFonts w:ascii="Arial"/>
              </w:rPr>
              <w:t>ideologies</w:t>
            </w:r>
          </w:p>
        </w:tc>
      </w:tr>
      <w:tr w:rsidR="009504C5" w14:paraId="5B4E608C" w14:textId="77777777" w:rsidTr="00563EBD">
        <w:tc>
          <w:tcPr>
            <w:tcW w:w="2405" w:type="dxa"/>
            <w:shd w:val="clear" w:color="auto" w:fill="C6D9F1" w:themeFill="text2" w:themeFillTint="33"/>
          </w:tcPr>
          <w:p w14:paraId="4083E906" w14:textId="4A66853D" w:rsidR="009504C5" w:rsidRDefault="009504C5" w:rsidP="009504C5">
            <w:pPr>
              <w:pStyle w:val="Heading5"/>
              <w:spacing w:before="156"/>
              <w:ind w:left="0"/>
              <w:jc w:val="both"/>
              <w:rPr>
                <w:b w:val="0"/>
                <w:bCs w:val="0"/>
              </w:rPr>
            </w:pPr>
            <w:r>
              <w:t>Target</w:t>
            </w:r>
            <w:r>
              <w:rPr>
                <w:spacing w:val="39"/>
              </w:rPr>
              <w:t xml:space="preserve"> </w:t>
            </w:r>
            <w:r>
              <w:t>population</w:t>
            </w:r>
          </w:p>
        </w:tc>
        <w:tc>
          <w:tcPr>
            <w:tcW w:w="6385" w:type="dxa"/>
          </w:tcPr>
          <w:p w14:paraId="1F8F6625" w14:textId="04F97DBE" w:rsidR="009504C5" w:rsidRPr="00AD023C" w:rsidRDefault="00AD023C" w:rsidP="009504C5">
            <w:pPr>
              <w:pStyle w:val="Heading5"/>
              <w:spacing w:before="156"/>
              <w:ind w:left="0"/>
              <w:jc w:val="both"/>
              <w:rPr>
                <w:b w:val="0"/>
                <w:bCs w:val="0"/>
              </w:rPr>
            </w:pPr>
            <w:r w:rsidRPr="00AD023C">
              <w:rPr>
                <w:b w:val="0"/>
              </w:rPr>
              <w:t>UK consumers</w:t>
            </w:r>
            <w:r w:rsidRPr="00AD023C">
              <w:rPr>
                <w:b w:val="0"/>
                <w:spacing w:val="56"/>
              </w:rPr>
              <w:t xml:space="preserve"> </w:t>
            </w:r>
            <w:r w:rsidRPr="00AD023C">
              <w:rPr>
                <w:b w:val="0"/>
              </w:rPr>
              <w:t>(64,000,000)</w:t>
            </w:r>
          </w:p>
        </w:tc>
      </w:tr>
      <w:tr w:rsidR="009504C5" w14:paraId="14976951" w14:textId="77777777" w:rsidTr="00563EBD">
        <w:tc>
          <w:tcPr>
            <w:tcW w:w="2405" w:type="dxa"/>
            <w:shd w:val="clear" w:color="auto" w:fill="C6D9F1" w:themeFill="text2" w:themeFillTint="33"/>
          </w:tcPr>
          <w:p w14:paraId="68DAC328" w14:textId="5A1240FC" w:rsidR="009504C5" w:rsidRDefault="009504C5" w:rsidP="009504C5">
            <w:pPr>
              <w:pStyle w:val="Heading5"/>
              <w:spacing w:before="156"/>
              <w:ind w:left="0"/>
              <w:jc w:val="both"/>
              <w:rPr>
                <w:b w:val="0"/>
                <w:bCs w:val="0"/>
              </w:rPr>
            </w:pPr>
            <w:r>
              <w:t>Sampling frame</w:t>
            </w:r>
          </w:p>
        </w:tc>
        <w:tc>
          <w:tcPr>
            <w:tcW w:w="6385" w:type="dxa"/>
          </w:tcPr>
          <w:p w14:paraId="2B7DCFBE" w14:textId="018D2593" w:rsidR="009504C5" w:rsidRPr="00AD023C" w:rsidRDefault="00AD023C" w:rsidP="009504C5">
            <w:pPr>
              <w:pStyle w:val="Heading5"/>
              <w:spacing w:before="156"/>
              <w:ind w:left="0"/>
              <w:jc w:val="both"/>
              <w:rPr>
                <w:b w:val="0"/>
                <w:bCs w:val="0"/>
              </w:rPr>
            </w:pPr>
            <w:r w:rsidRPr="00AD023C">
              <w:rPr>
                <w:b w:val="0"/>
              </w:rPr>
              <w:t>Online, the anonymity inherent in this mode of survey</w:t>
            </w:r>
            <w:r w:rsidRPr="00AD023C">
              <w:rPr>
                <w:b w:val="0"/>
                <w:spacing w:val="49"/>
              </w:rPr>
              <w:t xml:space="preserve"> </w:t>
            </w:r>
            <w:r w:rsidRPr="00AD023C">
              <w:rPr>
                <w:b w:val="0"/>
              </w:rPr>
              <w:t>administration was essential for overcoming the social</w:t>
            </w:r>
            <w:r w:rsidRPr="00AD023C">
              <w:rPr>
                <w:b w:val="0"/>
                <w:spacing w:val="57"/>
              </w:rPr>
              <w:t xml:space="preserve"> </w:t>
            </w:r>
            <w:r w:rsidRPr="00AD023C">
              <w:rPr>
                <w:b w:val="0"/>
              </w:rPr>
              <w:t>desirability</w:t>
            </w:r>
            <w:r w:rsidRPr="00AD023C">
              <w:rPr>
                <w:b w:val="0"/>
                <w:spacing w:val="13"/>
              </w:rPr>
              <w:t xml:space="preserve"> </w:t>
            </w:r>
            <w:r w:rsidRPr="00AD023C">
              <w:rPr>
                <w:b w:val="0"/>
              </w:rPr>
              <w:t>response</w:t>
            </w:r>
            <w:r w:rsidRPr="00AD023C">
              <w:rPr>
                <w:b w:val="0"/>
                <w:spacing w:val="14"/>
              </w:rPr>
              <w:t xml:space="preserve"> </w:t>
            </w:r>
            <w:r w:rsidRPr="00AD023C">
              <w:rPr>
                <w:b w:val="0"/>
              </w:rPr>
              <w:t>bias,</w:t>
            </w:r>
            <w:r w:rsidRPr="00AD023C">
              <w:rPr>
                <w:b w:val="0"/>
                <w:spacing w:val="19"/>
              </w:rPr>
              <w:t xml:space="preserve"> </w:t>
            </w:r>
            <w:r w:rsidRPr="00AD023C">
              <w:rPr>
                <w:b w:val="0"/>
              </w:rPr>
              <w:t>which</w:t>
            </w:r>
            <w:r w:rsidRPr="00AD023C">
              <w:rPr>
                <w:b w:val="0"/>
                <w:spacing w:val="14"/>
              </w:rPr>
              <w:t xml:space="preserve"> </w:t>
            </w:r>
            <w:r w:rsidRPr="00AD023C">
              <w:rPr>
                <w:b w:val="0"/>
              </w:rPr>
              <w:t>is</w:t>
            </w:r>
            <w:r w:rsidRPr="00AD023C">
              <w:rPr>
                <w:b w:val="0"/>
                <w:spacing w:val="15"/>
              </w:rPr>
              <w:t xml:space="preserve"> </w:t>
            </w:r>
            <w:r w:rsidRPr="00AD023C">
              <w:rPr>
                <w:b w:val="0"/>
              </w:rPr>
              <w:t>often</w:t>
            </w:r>
            <w:r w:rsidRPr="00AD023C">
              <w:rPr>
                <w:b w:val="0"/>
                <w:spacing w:val="14"/>
              </w:rPr>
              <w:t xml:space="preserve"> </w:t>
            </w:r>
            <w:r w:rsidRPr="00AD023C">
              <w:rPr>
                <w:b w:val="0"/>
              </w:rPr>
              <w:t>acknowledged</w:t>
            </w:r>
            <w:r w:rsidRPr="00AD023C">
              <w:rPr>
                <w:b w:val="0"/>
                <w:spacing w:val="18"/>
              </w:rPr>
              <w:t xml:space="preserve"> </w:t>
            </w:r>
            <w:r w:rsidRPr="00AD023C">
              <w:rPr>
                <w:b w:val="0"/>
              </w:rPr>
              <w:t>but</w:t>
            </w:r>
            <w:r w:rsidRPr="00AD023C">
              <w:rPr>
                <w:b w:val="0"/>
                <w:spacing w:val="-48"/>
              </w:rPr>
              <w:t xml:space="preserve"> </w:t>
            </w:r>
            <w:r w:rsidRPr="00AD023C">
              <w:rPr>
                <w:b w:val="0"/>
              </w:rPr>
              <w:t>unaddressed</w:t>
            </w:r>
            <w:r w:rsidRPr="00AD023C">
              <w:rPr>
                <w:b w:val="0"/>
                <w:spacing w:val="23"/>
              </w:rPr>
              <w:t xml:space="preserve"> </w:t>
            </w:r>
            <w:r w:rsidRPr="00AD023C">
              <w:rPr>
                <w:b w:val="0"/>
              </w:rPr>
              <w:t>in</w:t>
            </w:r>
            <w:r w:rsidRPr="00AD023C">
              <w:rPr>
                <w:b w:val="0"/>
                <w:spacing w:val="22"/>
              </w:rPr>
              <w:t xml:space="preserve"> </w:t>
            </w:r>
            <w:r w:rsidRPr="00AD023C">
              <w:rPr>
                <w:b w:val="0"/>
              </w:rPr>
              <w:t>ethical</w:t>
            </w:r>
            <w:r w:rsidRPr="00AD023C">
              <w:rPr>
                <w:b w:val="0"/>
                <w:spacing w:val="23"/>
              </w:rPr>
              <w:t xml:space="preserve"> </w:t>
            </w:r>
            <w:r w:rsidRPr="00AD023C">
              <w:rPr>
                <w:b w:val="0"/>
              </w:rPr>
              <w:t>consumption</w:t>
            </w:r>
            <w:r w:rsidRPr="00AD023C">
              <w:rPr>
                <w:b w:val="0"/>
                <w:spacing w:val="22"/>
              </w:rPr>
              <w:t xml:space="preserve"> </w:t>
            </w:r>
            <w:r w:rsidRPr="00AD023C">
              <w:rPr>
                <w:b w:val="0"/>
              </w:rPr>
              <w:t>research.</w:t>
            </w:r>
            <w:r w:rsidRPr="00AD023C">
              <w:rPr>
                <w:b w:val="0"/>
                <w:spacing w:val="27"/>
              </w:rPr>
              <w:t xml:space="preserve"> </w:t>
            </w:r>
            <w:r w:rsidRPr="00AD023C">
              <w:rPr>
                <w:b w:val="0"/>
              </w:rPr>
              <w:t>Face-to-face</w:t>
            </w:r>
            <w:r w:rsidRPr="00AD023C">
              <w:rPr>
                <w:b w:val="0"/>
                <w:spacing w:val="-52"/>
              </w:rPr>
              <w:t xml:space="preserve"> </w:t>
            </w:r>
            <w:r w:rsidRPr="00AD023C">
              <w:rPr>
                <w:b w:val="0"/>
              </w:rPr>
              <w:t>and</w:t>
            </w:r>
            <w:r w:rsidRPr="00AD023C">
              <w:rPr>
                <w:b w:val="0"/>
                <w:spacing w:val="15"/>
              </w:rPr>
              <w:t xml:space="preserve"> </w:t>
            </w:r>
            <w:r w:rsidRPr="00AD023C">
              <w:rPr>
                <w:b w:val="0"/>
              </w:rPr>
              <w:t>telephone</w:t>
            </w:r>
            <w:r w:rsidRPr="00AD023C">
              <w:rPr>
                <w:b w:val="0"/>
                <w:spacing w:val="15"/>
              </w:rPr>
              <w:t xml:space="preserve"> </w:t>
            </w:r>
            <w:r w:rsidRPr="00AD023C">
              <w:rPr>
                <w:b w:val="0"/>
              </w:rPr>
              <w:t>interviews</w:t>
            </w:r>
            <w:r w:rsidRPr="00AD023C">
              <w:rPr>
                <w:b w:val="0"/>
                <w:spacing w:val="20"/>
              </w:rPr>
              <w:t xml:space="preserve"> </w:t>
            </w:r>
            <w:r w:rsidRPr="00AD023C">
              <w:rPr>
                <w:b w:val="0"/>
              </w:rPr>
              <w:t>would</w:t>
            </w:r>
            <w:r w:rsidRPr="00AD023C">
              <w:rPr>
                <w:b w:val="0"/>
                <w:spacing w:val="17"/>
              </w:rPr>
              <w:t xml:space="preserve"> </w:t>
            </w:r>
            <w:r w:rsidRPr="00AD023C">
              <w:rPr>
                <w:b w:val="0"/>
              </w:rPr>
              <w:t>be</w:t>
            </w:r>
            <w:r w:rsidRPr="00AD023C">
              <w:rPr>
                <w:b w:val="0"/>
                <w:spacing w:val="17"/>
              </w:rPr>
              <w:t xml:space="preserve"> </w:t>
            </w:r>
            <w:r w:rsidRPr="00AD023C">
              <w:rPr>
                <w:b w:val="0"/>
              </w:rPr>
              <w:t>inappropriate</w:t>
            </w:r>
            <w:r w:rsidRPr="00AD023C">
              <w:rPr>
                <w:b w:val="0"/>
                <w:spacing w:val="16"/>
              </w:rPr>
              <w:t xml:space="preserve"> </w:t>
            </w:r>
            <w:r w:rsidRPr="00AD023C">
              <w:rPr>
                <w:b w:val="0"/>
              </w:rPr>
              <w:t>since</w:t>
            </w:r>
            <w:r w:rsidRPr="00AD023C">
              <w:rPr>
                <w:b w:val="0"/>
                <w:spacing w:val="16"/>
              </w:rPr>
              <w:t xml:space="preserve"> </w:t>
            </w:r>
            <w:r w:rsidRPr="00AD023C">
              <w:rPr>
                <w:b w:val="0"/>
              </w:rPr>
              <w:t>they</w:t>
            </w:r>
            <w:r w:rsidRPr="00AD023C">
              <w:rPr>
                <w:b w:val="0"/>
                <w:spacing w:val="-52"/>
              </w:rPr>
              <w:t xml:space="preserve"> </w:t>
            </w:r>
            <w:r w:rsidRPr="00AD023C">
              <w:rPr>
                <w:b w:val="0"/>
              </w:rPr>
              <w:t xml:space="preserve">are </w:t>
            </w:r>
            <w:r w:rsidRPr="00AD023C">
              <w:rPr>
                <w:b w:val="0"/>
              </w:rPr>
              <w:lastRenderedPageBreak/>
              <w:t xml:space="preserve">likely to lead to a social desirability bias in  </w:t>
            </w:r>
            <w:r w:rsidRPr="00AD023C">
              <w:rPr>
                <w:b w:val="0"/>
                <w:spacing w:val="3"/>
              </w:rPr>
              <w:t xml:space="preserve"> </w:t>
            </w:r>
            <w:r w:rsidRPr="00AD023C">
              <w:rPr>
                <w:b w:val="0"/>
              </w:rPr>
              <w:t>respondents.</w:t>
            </w:r>
          </w:p>
        </w:tc>
      </w:tr>
      <w:tr w:rsidR="00AD023C" w14:paraId="664B23A9" w14:textId="77777777" w:rsidTr="00563EBD">
        <w:tc>
          <w:tcPr>
            <w:tcW w:w="2405" w:type="dxa"/>
            <w:shd w:val="clear" w:color="auto" w:fill="C6D9F1" w:themeFill="text2" w:themeFillTint="33"/>
          </w:tcPr>
          <w:p w14:paraId="0FB0123C" w14:textId="0953FCDC" w:rsidR="00AD023C" w:rsidRDefault="00AD023C" w:rsidP="00AD023C">
            <w:pPr>
              <w:pStyle w:val="Heading5"/>
              <w:spacing w:before="156"/>
              <w:ind w:left="0"/>
              <w:jc w:val="both"/>
              <w:rPr>
                <w:b w:val="0"/>
                <w:bCs w:val="0"/>
              </w:rPr>
            </w:pPr>
            <w:r>
              <w:lastRenderedPageBreak/>
              <w:t>Survey design</w:t>
            </w:r>
          </w:p>
        </w:tc>
        <w:tc>
          <w:tcPr>
            <w:tcW w:w="6385" w:type="dxa"/>
          </w:tcPr>
          <w:p w14:paraId="70B8380C" w14:textId="7F23810E" w:rsidR="00AD023C" w:rsidRPr="00AD023C" w:rsidRDefault="00AD023C" w:rsidP="00AD023C">
            <w:pPr>
              <w:pStyle w:val="Heading5"/>
              <w:spacing w:before="156"/>
              <w:ind w:left="0"/>
              <w:jc w:val="both"/>
              <w:rPr>
                <w:b w:val="0"/>
                <w:bCs w:val="0"/>
              </w:rPr>
            </w:pPr>
            <w:r w:rsidRPr="00AD023C">
              <w:rPr>
                <w:b w:val="0"/>
              </w:rPr>
              <w:t>The</w:t>
            </w:r>
            <w:r w:rsidRPr="00AD023C">
              <w:rPr>
                <w:b w:val="0"/>
                <w:spacing w:val="13"/>
              </w:rPr>
              <w:t xml:space="preserve"> </w:t>
            </w:r>
            <w:r w:rsidRPr="00AD023C">
              <w:rPr>
                <w:b w:val="0"/>
              </w:rPr>
              <w:t>survey</w:t>
            </w:r>
            <w:r w:rsidRPr="00AD023C">
              <w:rPr>
                <w:b w:val="0"/>
                <w:spacing w:val="7"/>
              </w:rPr>
              <w:t xml:space="preserve"> </w:t>
            </w:r>
            <w:r w:rsidRPr="00AD023C">
              <w:rPr>
                <w:b w:val="0"/>
              </w:rPr>
              <w:t>was</w:t>
            </w:r>
            <w:r w:rsidRPr="00AD023C">
              <w:rPr>
                <w:b w:val="0"/>
                <w:spacing w:val="15"/>
              </w:rPr>
              <w:t xml:space="preserve"> </w:t>
            </w:r>
            <w:r w:rsidRPr="00AD023C">
              <w:rPr>
                <w:b w:val="0"/>
              </w:rPr>
              <w:t>created</w:t>
            </w:r>
            <w:r w:rsidRPr="00AD023C">
              <w:rPr>
                <w:b w:val="0"/>
                <w:spacing w:val="12"/>
              </w:rPr>
              <w:t xml:space="preserve"> </w:t>
            </w:r>
            <w:r w:rsidRPr="00AD023C">
              <w:rPr>
                <w:b w:val="0"/>
              </w:rPr>
              <w:t>on</w:t>
            </w:r>
            <w:r w:rsidRPr="00AD023C">
              <w:rPr>
                <w:b w:val="0"/>
                <w:spacing w:val="12"/>
              </w:rPr>
              <w:t xml:space="preserve"> </w:t>
            </w:r>
            <w:r w:rsidRPr="00AD023C">
              <w:rPr>
                <w:b w:val="0"/>
              </w:rPr>
              <w:t>the</w:t>
            </w:r>
            <w:r w:rsidRPr="00AD023C">
              <w:rPr>
                <w:b w:val="0"/>
                <w:spacing w:val="14"/>
              </w:rPr>
              <w:t xml:space="preserve"> </w:t>
            </w:r>
            <w:hyperlink r:id="rId107" w:history="1">
              <w:r w:rsidRPr="00AD023C">
                <w:rPr>
                  <w:rStyle w:val="Hyperlink"/>
                  <w:b w:val="0"/>
                </w:rPr>
                <w:t>Qualtrics</w:t>
              </w:r>
              <w:r w:rsidRPr="00AD023C">
                <w:rPr>
                  <w:rStyle w:val="Hyperlink"/>
                  <w:b w:val="0"/>
                  <w:spacing w:val="13"/>
                </w:rPr>
                <w:t xml:space="preserve"> </w:t>
              </w:r>
              <w:r w:rsidRPr="00AD023C">
                <w:rPr>
                  <w:rStyle w:val="Hyperlink"/>
                  <w:b w:val="0"/>
                </w:rPr>
                <w:t>website</w:t>
              </w:r>
            </w:hyperlink>
            <w:r w:rsidRPr="00AD023C">
              <w:rPr>
                <w:b w:val="0"/>
                <w:spacing w:val="13"/>
              </w:rPr>
              <w:t xml:space="preserve"> </w:t>
            </w:r>
            <w:r w:rsidRPr="00AD023C">
              <w:rPr>
                <w:b w:val="0"/>
              </w:rPr>
              <w:t>host</w:t>
            </w:r>
            <w:r w:rsidRPr="00AD023C">
              <w:rPr>
                <w:b w:val="0"/>
                <w:spacing w:val="14"/>
              </w:rPr>
              <w:t xml:space="preserve"> </w:t>
            </w:r>
            <w:r w:rsidRPr="00AD023C">
              <w:rPr>
                <w:b w:val="0"/>
              </w:rPr>
              <w:t>for</w:t>
            </w:r>
            <w:r w:rsidRPr="00AD023C">
              <w:rPr>
                <w:b w:val="0"/>
                <w:spacing w:val="-56"/>
              </w:rPr>
              <w:t xml:space="preserve"> </w:t>
            </w:r>
            <w:r w:rsidRPr="00AD023C">
              <w:rPr>
                <w:b w:val="0"/>
              </w:rPr>
              <w:t>surveys.</w:t>
            </w:r>
          </w:p>
        </w:tc>
      </w:tr>
      <w:tr w:rsidR="00AD023C" w14:paraId="33981A05" w14:textId="77777777" w:rsidTr="00563EBD">
        <w:tc>
          <w:tcPr>
            <w:tcW w:w="2405" w:type="dxa"/>
            <w:shd w:val="clear" w:color="auto" w:fill="C6D9F1" w:themeFill="text2" w:themeFillTint="33"/>
          </w:tcPr>
          <w:p w14:paraId="6BA3FB9C" w14:textId="76183A51" w:rsidR="00AD023C" w:rsidRDefault="00AD023C" w:rsidP="00AD023C">
            <w:pPr>
              <w:pStyle w:val="Heading5"/>
              <w:spacing w:before="156"/>
              <w:ind w:left="0"/>
              <w:jc w:val="both"/>
              <w:rPr>
                <w:b w:val="0"/>
                <w:bCs w:val="0"/>
              </w:rPr>
            </w:pPr>
            <w:r>
              <w:t>Sample design</w:t>
            </w:r>
          </w:p>
        </w:tc>
        <w:tc>
          <w:tcPr>
            <w:tcW w:w="6385" w:type="dxa"/>
          </w:tcPr>
          <w:p w14:paraId="0CF87B1F" w14:textId="101AEA61" w:rsidR="00AD023C" w:rsidRPr="00AD023C" w:rsidRDefault="00AD023C" w:rsidP="00AD023C">
            <w:pPr>
              <w:pStyle w:val="Heading5"/>
              <w:spacing w:before="156"/>
              <w:ind w:left="0"/>
              <w:jc w:val="both"/>
              <w:rPr>
                <w:b w:val="0"/>
                <w:bCs w:val="0"/>
              </w:rPr>
            </w:pPr>
            <w:r w:rsidRPr="00AD023C">
              <w:rPr>
                <w:b w:val="0"/>
              </w:rPr>
              <w:t xml:space="preserve">Random probability sampling with quotas for age and  </w:t>
            </w:r>
            <w:r w:rsidRPr="00AD023C">
              <w:rPr>
                <w:b w:val="0"/>
                <w:spacing w:val="10"/>
              </w:rPr>
              <w:t xml:space="preserve"> </w:t>
            </w:r>
            <w:r w:rsidRPr="00AD023C">
              <w:rPr>
                <w:b w:val="0"/>
              </w:rPr>
              <w:t>gender</w:t>
            </w:r>
          </w:p>
        </w:tc>
      </w:tr>
      <w:tr w:rsidR="009504C5" w14:paraId="7FB47BD7" w14:textId="77777777" w:rsidTr="00563EBD">
        <w:tc>
          <w:tcPr>
            <w:tcW w:w="2405" w:type="dxa"/>
            <w:shd w:val="clear" w:color="auto" w:fill="C6D9F1" w:themeFill="text2" w:themeFillTint="33"/>
          </w:tcPr>
          <w:p w14:paraId="6D2B0FC6" w14:textId="1A8230AF" w:rsidR="009504C5" w:rsidRDefault="009504C5" w:rsidP="009504C5">
            <w:pPr>
              <w:pStyle w:val="Heading5"/>
              <w:spacing w:before="156"/>
              <w:ind w:left="0"/>
              <w:jc w:val="both"/>
              <w:rPr>
                <w:b w:val="0"/>
                <w:bCs w:val="0"/>
              </w:rPr>
            </w:pPr>
            <w:r>
              <w:t>Sample</w:t>
            </w:r>
            <w:r>
              <w:rPr>
                <w:spacing w:val="28"/>
              </w:rPr>
              <w:t xml:space="preserve"> </w:t>
            </w:r>
            <w:r>
              <w:t>size</w:t>
            </w:r>
          </w:p>
        </w:tc>
        <w:tc>
          <w:tcPr>
            <w:tcW w:w="6385" w:type="dxa"/>
          </w:tcPr>
          <w:p w14:paraId="28091698" w14:textId="4C2AFBDA" w:rsidR="009504C5" w:rsidRPr="00AD023C" w:rsidRDefault="00AD023C" w:rsidP="009504C5">
            <w:pPr>
              <w:pStyle w:val="Heading5"/>
              <w:spacing w:before="156"/>
              <w:ind w:left="0"/>
              <w:jc w:val="both"/>
              <w:rPr>
                <w:b w:val="0"/>
                <w:bCs w:val="0"/>
              </w:rPr>
            </w:pPr>
            <w:r w:rsidRPr="00AD023C">
              <w:rPr>
                <w:b w:val="0"/>
              </w:rPr>
              <w:t>220</w:t>
            </w:r>
            <w:r w:rsidRPr="00AD023C">
              <w:rPr>
                <w:b w:val="0"/>
                <w:spacing w:val="33"/>
              </w:rPr>
              <w:t xml:space="preserve"> </w:t>
            </w:r>
            <w:r w:rsidRPr="00AD023C">
              <w:rPr>
                <w:b w:val="0"/>
              </w:rPr>
              <w:t>consumers</w:t>
            </w:r>
          </w:p>
        </w:tc>
      </w:tr>
      <w:tr w:rsidR="00AD023C" w14:paraId="39C4C496" w14:textId="77777777" w:rsidTr="00563EBD">
        <w:tc>
          <w:tcPr>
            <w:tcW w:w="2405" w:type="dxa"/>
            <w:shd w:val="clear" w:color="auto" w:fill="C6D9F1" w:themeFill="text2" w:themeFillTint="33"/>
          </w:tcPr>
          <w:p w14:paraId="20462C82" w14:textId="0CE9F4A6" w:rsidR="00AD023C" w:rsidRPr="00AD023C" w:rsidRDefault="00AD023C" w:rsidP="009504C5">
            <w:pPr>
              <w:pStyle w:val="Heading5"/>
              <w:spacing w:before="156"/>
              <w:ind w:left="0"/>
              <w:jc w:val="both"/>
            </w:pPr>
            <w:r w:rsidRPr="00AD023C">
              <w:t>Encouraging survey</w:t>
            </w:r>
            <w:r w:rsidRPr="00AD023C">
              <w:rPr>
                <w:spacing w:val="43"/>
              </w:rPr>
              <w:t xml:space="preserve"> </w:t>
            </w:r>
            <w:r w:rsidRPr="00AD023C">
              <w:t>responses</w:t>
            </w:r>
          </w:p>
        </w:tc>
        <w:tc>
          <w:tcPr>
            <w:tcW w:w="6385" w:type="dxa"/>
          </w:tcPr>
          <w:p w14:paraId="3F264228" w14:textId="7C14AA3B" w:rsidR="00AD023C" w:rsidRPr="00AD023C" w:rsidRDefault="00AD023C" w:rsidP="009504C5">
            <w:pPr>
              <w:pStyle w:val="Heading5"/>
              <w:spacing w:before="156"/>
              <w:ind w:left="0"/>
              <w:jc w:val="both"/>
              <w:rPr>
                <w:b w:val="0"/>
              </w:rPr>
            </w:pPr>
            <w:r w:rsidRPr="00AD023C">
              <w:rPr>
                <w:b w:val="0"/>
              </w:rPr>
              <w:t>There will be no incentive for completing this survey.</w:t>
            </w:r>
            <w:r w:rsidRPr="00AD023C">
              <w:rPr>
                <w:b w:val="0"/>
                <w:spacing w:val="51"/>
              </w:rPr>
              <w:t xml:space="preserve"> </w:t>
            </w:r>
            <w:r w:rsidRPr="00AD023C">
              <w:rPr>
                <w:b w:val="0"/>
              </w:rPr>
              <w:t>Cobanoglu</w:t>
            </w:r>
            <w:r w:rsidRPr="00AD023C">
              <w:rPr>
                <w:b w:val="0"/>
                <w:spacing w:val="11"/>
              </w:rPr>
              <w:t xml:space="preserve"> </w:t>
            </w:r>
            <w:r w:rsidRPr="00AD023C">
              <w:rPr>
                <w:b w:val="0"/>
              </w:rPr>
              <w:t>&amp;</w:t>
            </w:r>
            <w:r w:rsidRPr="00AD023C">
              <w:rPr>
                <w:b w:val="0"/>
                <w:spacing w:val="13"/>
              </w:rPr>
              <w:t xml:space="preserve"> </w:t>
            </w:r>
            <w:r w:rsidRPr="00AD023C">
              <w:rPr>
                <w:b w:val="0"/>
              </w:rPr>
              <w:t>Cobanoglu</w:t>
            </w:r>
            <w:r w:rsidRPr="00AD023C">
              <w:rPr>
                <w:b w:val="0"/>
                <w:spacing w:val="11"/>
              </w:rPr>
              <w:t xml:space="preserve"> </w:t>
            </w:r>
            <w:r w:rsidRPr="00AD023C">
              <w:rPr>
                <w:b w:val="0"/>
              </w:rPr>
              <w:t>(2003)</w:t>
            </w:r>
            <w:r w:rsidRPr="00AD023C">
              <w:rPr>
                <w:b w:val="0"/>
                <w:spacing w:val="13"/>
              </w:rPr>
              <w:t xml:space="preserve"> </w:t>
            </w:r>
            <w:r w:rsidRPr="00AD023C">
              <w:rPr>
                <w:b w:val="0"/>
              </w:rPr>
              <w:t>have</w:t>
            </w:r>
            <w:r w:rsidRPr="00AD023C">
              <w:rPr>
                <w:b w:val="0"/>
                <w:spacing w:val="16"/>
              </w:rPr>
              <w:t xml:space="preserve"> </w:t>
            </w:r>
            <w:r w:rsidRPr="00AD023C">
              <w:rPr>
                <w:b w:val="0"/>
              </w:rPr>
              <w:t>proven</w:t>
            </w:r>
            <w:r w:rsidRPr="00AD023C">
              <w:rPr>
                <w:b w:val="0"/>
                <w:spacing w:val="16"/>
              </w:rPr>
              <w:t xml:space="preserve"> </w:t>
            </w:r>
            <w:r w:rsidRPr="00AD023C">
              <w:rPr>
                <w:b w:val="0"/>
              </w:rPr>
              <w:t>this</w:t>
            </w:r>
            <w:r w:rsidRPr="00AD023C">
              <w:rPr>
                <w:b w:val="0"/>
                <w:spacing w:val="13"/>
              </w:rPr>
              <w:t xml:space="preserve"> </w:t>
            </w:r>
            <w:r w:rsidRPr="00AD023C">
              <w:rPr>
                <w:b w:val="0"/>
              </w:rPr>
              <w:t>to</w:t>
            </w:r>
            <w:r w:rsidRPr="00AD023C">
              <w:rPr>
                <w:b w:val="0"/>
                <w:spacing w:val="11"/>
              </w:rPr>
              <w:t xml:space="preserve"> </w:t>
            </w:r>
            <w:r w:rsidRPr="00AD023C">
              <w:rPr>
                <w:b w:val="0"/>
              </w:rPr>
              <w:t>be</w:t>
            </w:r>
            <w:r w:rsidRPr="00AD023C">
              <w:rPr>
                <w:b w:val="0"/>
                <w:spacing w:val="13"/>
              </w:rPr>
              <w:t xml:space="preserve"> </w:t>
            </w:r>
            <w:r w:rsidRPr="00AD023C">
              <w:rPr>
                <w:b w:val="0"/>
              </w:rPr>
              <w:t>the</w:t>
            </w:r>
            <w:r w:rsidRPr="00AD023C">
              <w:rPr>
                <w:b w:val="0"/>
                <w:spacing w:val="-56"/>
              </w:rPr>
              <w:t xml:space="preserve"> </w:t>
            </w:r>
            <w:r w:rsidRPr="00AD023C">
              <w:rPr>
                <w:b w:val="0"/>
              </w:rPr>
              <w:t>cheapest</w:t>
            </w:r>
            <w:r w:rsidRPr="00AD023C">
              <w:rPr>
                <w:b w:val="0"/>
                <w:spacing w:val="16"/>
              </w:rPr>
              <w:t xml:space="preserve"> </w:t>
            </w:r>
            <w:r w:rsidRPr="00AD023C">
              <w:rPr>
                <w:b w:val="0"/>
              </w:rPr>
              <w:t>method</w:t>
            </w:r>
            <w:r w:rsidRPr="00AD023C">
              <w:rPr>
                <w:b w:val="0"/>
                <w:spacing w:val="17"/>
              </w:rPr>
              <w:t xml:space="preserve"> </w:t>
            </w:r>
            <w:r w:rsidRPr="00AD023C">
              <w:rPr>
                <w:b w:val="0"/>
              </w:rPr>
              <w:t>of</w:t>
            </w:r>
            <w:r w:rsidRPr="00AD023C">
              <w:rPr>
                <w:b w:val="0"/>
                <w:spacing w:val="20"/>
              </w:rPr>
              <w:t xml:space="preserve"> </w:t>
            </w:r>
            <w:r w:rsidRPr="00AD023C">
              <w:rPr>
                <w:b w:val="0"/>
              </w:rPr>
              <w:t>online</w:t>
            </w:r>
            <w:r w:rsidRPr="00AD023C">
              <w:rPr>
                <w:b w:val="0"/>
                <w:spacing w:val="16"/>
              </w:rPr>
              <w:t xml:space="preserve"> </w:t>
            </w:r>
            <w:r w:rsidRPr="00AD023C">
              <w:rPr>
                <w:b w:val="0"/>
              </w:rPr>
              <w:t>survey</w:t>
            </w:r>
            <w:r w:rsidRPr="00AD023C">
              <w:rPr>
                <w:b w:val="0"/>
                <w:spacing w:val="11"/>
              </w:rPr>
              <w:t xml:space="preserve"> </w:t>
            </w:r>
            <w:r w:rsidRPr="00AD023C">
              <w:rPr>
                <w:b w:val="0"/>
              </w:rPr>
              <w:t>administration</w:t>
            </w:r>
            <w:r w:rsidRPr="00AD023C">
              <w:rPr>
                <w:b w:val="0"/>
                <w:spacing w:val="20"/>
              </w:rPr>
              <w:t xml:space="preserve"> </w:t>
            </w:r>
            <w:r w:rsidRPr="00AD023C">
              <w:rPr>
                <w:b w:val="0"/>
              </w:rPr>
              <w:t>and</w:t>
            </w:r>
            <w:r w:rsidRPr="00AD023C">
              <w:rPr>
                <w:b w:val="0"/>
                <w:spacing w:val="15"/>
              </w:rPr>
              <w:t xml:space="preserve"> </w:t>
            </w:r>
            <w:r w:rsidRPr="00AD023C">
              <w:rPr>
                <w:b w:val="0"/>
              </w:rPr>
              <w:t>even</w:t>
            </w:r>
            <w:r w:rsidRPr="00AD023C">
              <w:rPr>
                <w:b w:val="0"/>
                <w:spacing w:val="-54"/>
              </w:rPr>
              <w:t xml:space="preserve"> </w:t>
            </w:r>
            <w:r w:rsidRPr="00AD023C">
              <w:rPr>
                <w:b w:val="0"/>
              </w:rPr>
              <w:t>found</w:t>
            </w:r>
            <w:r w:rsidRPr="00AD023C">
              <w:rPr>
                <w:b w:val="0"/>
                <w:spacing w:val="16"/>
              </w:rPr>
              <w:t xml:space="preserve"> </w:t>
            </w:r>
            <w:r w:rsidRPr="00AD023C">
              <w:rPr>
                <w:b w:val="0"/>
              </w:rPr>
              <w:t>having</w:t>
            </w:r>
            <w:r w:rsidRPr="00AD023C">
              <w:rPr>
                <w:b w:val="0"/>
                <w:spacing w:val="12"/>
              </w:rPr>
              <w:t xml:space="preserve"> </w:t>
            </w:r>
            <w:r w:rsidRPr="00AD023C">
              <w:rPr>
                <w:b w:val="0"/>
              </w:rPr>
              <w:t>no</w:t>
            </w:r>
            <w:r w:rsidRPr="00AD023C">
              <w:rPr>
                <w:b w:val="0"/>
                <w:spacing w:val="12"/>
              </w:rPr>
              <w:t xml:space="preserve"> </w:t>
            </w:r>
            <w:r w:rsidRPr="00AD023C">
              <w:rPr>
                <w:b w:val="0"/>
              </w:rPr>
              <w:t>incentive</w:t>
            </w:r>
            <w:r w:rsidRPr="00AD023C">
              <w:rPr>
                <w:b w:val="0"/>
                <w:spacing w:val="10"/>
              </w:rPr>
              <w:t xml:space="preserve"> </w:t>
            </w:r>
            <w:r w:rsidRPr="00AD023C">
              <w:rPr>
                <w:b w:val="0"/>
              </w:rPr>
              <w:t>to</w:t>
            </w:r>
            <w:r w:rsidRPr="00AD023C">
              <w:rPr>
                <w:b w:val="0"/>
                <w:spacing w:val="10"/>
              </w:rPr>
              <w:t xml:space="preserve"> </w:t>
            </w:r>
            <w:r w:rsidRPr="00AD023C">
              <w:rPr>
                <w:b w:val="0"/>
              </w:rPr>
              <w:t>gain</w:t>
            </w:r>
            <w:r w:rsidRPr="00AD023C">
              <w:rPr>
                <w:b w:val="0"/>
                <w:spacing w:val="10"/>
              </w:rPr>
              <w:t xml:space="preserve"> </w:t>
            </w:r>
            <w:r w:rsidRPr="00AD023C">
              <w:rPr>
                <w:b w:val="0"/>
              </w:rPr>
              <w:t>a</w:t>
            </w:r>
            <w:r w:rsidRPr="00AD023C">
              <w:rPr>
                <w:b w:val="0"/>
                <w:spacing w:val="10"/>
              </w:rPr>
              <w:t xml:space="preserve"> </w:t>
            </w:r>
            <w:r w:rsidRPr="00AD023C">
              <w:rPr>
                <w:b w:val="0"/>
              </w:rPr>
              <w:t>response</w:t>
            </w:r>
            <w:r w:rsidRPr="00AD023C">
              <w:rPr>
                <w:b w:val="0"/>
                <w:spacing w:val="13"/>
              </w:rPr>
              <w:t xml:space="preserve"> </w:t>
            </w:r>
            <w:r w:rsidRPr="00AD023C">
              <w:rPr>
                <w:b w:val="0"/>
              </w:rPr>
              <w:t>rate</w:t>
            </w:r>
            <w:r w:rsidRPr="00AD023C">
              <w:rPr>
                <w:b w:val="0"/>
                <w:spacing w:val="10"/>
              </w:rPr>
              <w:t xml:space="preserve"> </w:t>
            </w:r>
            <w:r w:rsidRPr="00AD023C">
              <w:rPr>
                <w:b w:val="0"/>
              </w:rPr>
              <w:t>(23.9%)</w:t>
            </w:r>
            <w:r w:rsidRPr="00AD023C">
              <w:rPr>
                <w:b w:val="0"/>
                <w:spacing w:val="-48"/>
              </w:rPr>
              <w:t xml:space="preserve"> </w:t>
            </w:r>
            <w:r w:rsidRPr="00AD023C">
              <w:rPr>
                <w:b w:val="0"/>
              </w:rPr>
              <w:t xml:space="preserve">higher than certain prize draw </w:t>
            </w:r>
            <w:r w:rsidRPr="00AD023C">
              <w:rPr>
                <w:b w:val="0"/>
                <w:spacing w:val="26"/>
              </w:rPr>
              <w:t xml:space="preserve"> </w:t>
            </w:r>
            <w:r w:rsidRPr="00AD023C">
              <w:rPr>
                <w:b w:val="0"/>
              </w:rPr>
              <w:t>incentives.</w:t>
            </w:r>
          </w:p>
        </w:tc>
      </w:tr>
      <w:tr w:rsidR="009504C5" w14:paraId="60F1CBE5" w14:textId="77777777" w:rsidTr="00563EBD">
        <w:tc>
          <w:tcPr>
            <w:tcW w:w="2405" w:type="dxa"/>
            <w:shd w:val="clear" w:color="auto" w:fill="C6D9F1" w:themeFill="text2" w:themeFillTint="33"/>
          </w:tcPr>
          <w:p w14:paraId="34DDCBAB" w14:textId="12AAA7FE" w:rsidR="009504C5" w:rsidRDefault="009504C5" w:rsidP="009504C5">
            <w:pPr>
              <w:pStyle w:val="Heading5"/>
              <w:spacing w:before="156"/>
              <w:ind w:left="0"/>
              <w:jc w:val="both"/>
              <w:rPr>
                <w:b w:val="0"/>
                <w:bCs w:val="0"/>
              </w:rPr>
            </w:pPr>
            <w:r>
              <w:t>Questionnaire</w:t>
            </w:r>
          </w:p>
        </w:tc>
        <w:tc>
          <w:tcPr>
            <w:tcW w:w="6385" w:type="dxa"/>
          </w:tcPr>
          <w:p w14:paraId="3BDB239B" w14:textId="200B9E40" w:rsidR="009504C5" w:rsidRPr="00AD023C" w:rsidRDefault="0000113A" w:rsidP="009504C5">
            <w:pPr>
              <w:pStyle w:val="Heading5"/>
              <w:spacing w:before="156"/>
              <w:ind w:left="0"/>
              <w:jc w:val="both"/>
              <w:rPr>
                <w:b w:val="0"/>
                <w:bCs w:val="0"/>
              </w:rPr>
            </w:pPr>
            <w:hyperlink r:id="rId108" w:history="1">
              <w:r w:rsidR="00AD023C" w:rsidRPr="00AD023C">
                <w:rPr>
                  <w:rStyle w:val="Hyperlink"/>
                  <w:b w:val="0"/>
                  <w:w w:val="105"/>
                  <w:sz w:val="21"/>
                </w:rPr>
                <w:t>Questionnaire location</w:t>
              </w:r>
            </w:hyperlink>
          </w:p>
        </w:tc>
      </w:tr>
    </w:tbl>
    <w:p w14:paraId="36A9DDCD" w14:textId="0F78B602" w:rsidR="008566DF" w:rsidRDefault="008566DF">
      <w:pPr>
        <w:rPr>
          <w:rFonts w:ascii="Arial" w:eastAsia="Arial" w:hAnsi="Arial" w:cs="Arial"/>
        </w:rPr>
        <w:sectPr w:rsidR="008566DF">
          <w:footerReference w:type="default" r:id="rId109"/>
          <w:pgSz w:w="12240" w:h="15840"/>
          <w:pgMar w:top="1000" w:right="1720" w:bottom="720" w:left="1720" w:header="0" w:footer="522" w:gutter="0"/>
          <w:cols w:space="720"/>
        </w:sectPr>
      </w:pPr>
    </w:p>
    <w:p w14:paraId="1B2E60C1" w14:textId="2B1CF9CF" w:rsidR="008566DF" w:rsidRPr="00FC1271" w:rsidRDefault="006861AB" w:rsidP="00FC1271">
      <w:pPr>
        <w:pStyle w:val="Heading3"/>
        <w:ind w:left="0"/>
      </w:pPr>
      <w:r w:rsidRPr="00FC1271">
        <w:lastRenderedPageBreak/>
        <w:t>Justification of research methods</w:t>
      </w:r>
    </w:p>
    <w:p w14:paraId="5D427B18" w14:textId="77777777" w:rsidR="008566DF" w:rsidRDefault="006861AB" w:rsidP="00FC1271">
      <w:pPr>
        <w:pStyle w:val="BodyText"/>
        <w:spacing w:before="203" w:line="283" w:lineRule="auto"/>
        <w:ind w:left="0" w:right="166"/>
        <w:jc w:val="both"/>
      </w:pPr>
      <w:r>
        <w:t>Primary</w:t>
      </w:r>
      <w:r>
        <w:rPr>
          <w:spacing w:val="36"/>
        </w:rPr>
        <w:t xml:space="preserve"> </w:t>
      </w:r>
      <w:r>
        <w:t>data</w:t>
      </w:r>
      <w:r>
        <w:rPr>
          <w:spacing w:val="40"/>
        </w:rPr>
        <w:t xml:space="preserve"> </w:t>
      </w:r>
      <w:r>
        <w:t>was</w:t>
      </w:r>
      <w:r>
        <w:rPr>
          <w:spacing w:val="41"/>
        </w:rPr>
        <w:t xml:space="preserve"> </w:t>
      </w:r>
      <w:r>
        <w:t>necessary</w:t>
      </w:r>
      <w:r>
        <w:rPr>
          <w:spacing w:val="31"/>
        </w:rPr>
        <w:t xml:space="preserve"> </w:t>
      </w:r>
      <w:r>
        <w:t>to</w:t>
      </w:r>
      <w:r>
        <w:rPr>
          <w:spacing w:val="37"/>
        </w:rPr>
        <w:t xml:space="preserve"> </w:t>
      </w:r>
      <w:r>
        <w:t>fill</w:t>
      </w:r>
      <w:r>
        <w:rPr>
          <w:spacing w:val="39"/>
        </w:rPr>
        <w:t xml:space="preserve"> </w:t>
      </w:r>
      <w:r>
        <w:t>a</w:t>
      </w:r>
      <w:r>
        <w:rPr>
          <w:spacing w:val="35"/>
        </w:rPr>
        <w:t xml:space="preserve"> </w:t>
      </w:r>
      <w:r>
        <w:t>gap</w:t>
      </w:r>
      <w:r>
        <w:rPr>
          <w:spacing w:val="35"/>
        </w:rPr>
        <w:t xml:space="preserve"> </w:t>
      </w:r>
      <w:r>
        <w:t>in</w:t>
      </w:r>
      <w:r>
        <w:rPr>
          <w:spacing w:val="40"/>
        </w:rPr>
        <w:t xml:space="preserve"> </w:t>
      </w:r>
      <w:r>
        <w:t>the</w:t>
      </w:r>
      <w:r>
        <w:rPr>
          <w:spacing w:val="37"/>
        </w:rPr>
        <w:t xml:space="preserve"> </w:t>
      </w:r>
      <w:r>
        <w:t>literature</w:t>
      </w:r>
      <w:r>
        <w:rPr>
          <w:spacing w:val="41"/>
        </w:rPr>
        <w:t xml:space="preserve"> </w:t>
      </w:r>
      <w:r>
        <w:t>while</w:t>
      </w:r>
      <w:r>
        <w:rPr>
          <w:spacing w:val="40"/>
        </w:rPr>
        <w:t xml:space="preserve"> </w:t>
      </w:r>
      <w:r>
        <w:t>secondary</w:t>
      </w:r>
      <w:r>
        <w:rPr>
          <w:spacing w:val="36"/>
        </w:rPr>
        <w:t xml:space="preserve"> </w:t>
      </w:r>
      <w:r>
        <w:t>research</w:t>
      </w:r>
      <w:r>
        <w:rPr>
          <w:spacing w:val="-58"/>
        </w:rPr>
        <w:t xml:space="preserve"> </w:t>
      </w:r>
      <w:r>
        <w:t>provided</w:t>
      </w:r>
      <w:r>
        <w:rPr>
          <w:spacing w:val="39"/>
        </w:rPr>
        <w:t xml:space="preserve"> </w:t>
      </w:r>
      <w:r>
        <w:t>the</w:t>
      </w:r>
      <w:r>
        <w:rPr>
          <w:spacing w:val="35"/>
        </w:rPr>
        <w:t xml:space="preserve"> </w:t>
      </w:r>
      <w:r>
        <w:t>theoretical</w:t>
      </w:r>
      <w:r>
        <w:rPr>
          <w:spacing w:val="34"/>
        </w:rPr>
        <w:t xml:space="preserve"> </w:t>
      </w:r>
      <w:r>
        <w:t>frameworks</w:t>
      </w:r>
      <w:r>
        <w:rPr>
          <w:spacing w:val="37"/>
        </w:rPr>
        <w:t xml:space="preserve"> </w:t>
      </w:r>
      <w:r>
        <w:t>to</w:t>
      </w:r>
      <w:r>
        <w:rPr>
          <w:spacing w:val="33"/>
        </w:rPr>
        <w:t xml:space="preserve"> </w:t>
      </w:r>
      <w:r>
        <w:t>inform</w:t>
      </w:r>
      <w:r>
        <w:rPr>
          <w:spacing w:val="42"/>
        </w:rPr>
        <w:t xml:space="preserve"> </w:t>
      </w:r>
      <w:r>
        <w:t>primary</w:t>
      </w:r>
      <w:r>
        <w:rPr>
          <w:spacing w:val="34"/>
        </w:rPr>
        <w:t xml:space="preserve"> </w:t>
      </w:r>
      <w:r>
        <w:t>data</w:t>
      </w:r>
      <w:r>
        <w:rPr>
          <w:spacing w:val="36"/>
        </w:rPr>
        <w:t xml:space="preserve"> </w:t>
      </w:r>
      <w:r>
        <w:t>collection.</w:t>
      </w:r>
      <w:r>
        <w:rPr>
          <w:spacing w:val="37"/>
        </w:rPr>
        <w:t xml:space="preserve"> </w:t>
      </w:r>
      <w:r>
        <w:t>The</w:t>
      </w:r>
      <w:r>
        <w:rPr>
          <w:spacing w:val="39"/>
        </w:rPr>
        <w:t xml:space="preserve"> </w:t>
      </w:r>
      <w:r>
        <w:t>narrative</w:t>
      </w:r>
      <w:r>
        <w:rPr>
          <w:spacing w:val="-57"/>
        </w:rPr>
        <w:t xml:space="preserve"> </w:t>
      </w:r>
      <w:r>
        <w:t>and</w:t>
      </w:r>
      <w:r>
        <w:rPr>
          <w:spacing w:val="39"/>
        </w:rPr>
        <w:t xml:space="preserve"> </w:t>
      </w:r>
      <w:r>
        <w:t>systematic</w:t>
      </w:r>
      <w:r>
        <w:rPr>
          <w:spacing w:val="39"/>
        </w:rPr>
        <w:t xml:space="preserve"> </w:t>
      </w:r>
      <w:r>
        <w:t>literature</w:t>
      </w:r>
      <w:r>
        <w:rPr>
          <w:spacing w:val="38"/>
        </w:rPr>
        <w:t xml:space="preserve"> </w:t>
      </w:r>
      <w:r>
        <w:t>reviews</w:t>
      </w:r>
      <w:r>
        <w:rPr>
          <w:spacing w:val="42"/>
        </w:rPr>
        <w:t xml:space="preserve"> </w:t>
      </w:r>
      <w:r>
        <w:t>provided</w:t>
      </w:r>
      <w:r>
        <w:rPr>
          <w:spacing w:val="36"/>
        </w:rPr>
        <w:t xml:space="preserve"> </w:t>
      </w:r>
      <w:r>
        <w:t>a</w:t>
      </w:r>
      <w:r>
        <w:rPr>
          <w:spacing w:val="45"/>
        </w:rPr>
        <w:t xml:space="preserve"> </w:t>
      </w:r>
      <w:r>
        <w:t>platform</w:t>
      </w:r>
      <w:r>
        <w:rPr>
          <w:spacing w:val="42"/>
        </w:rPr>
        <w:t xml:space="preserve"> </w:t>
      </w:r>
      <w:r>
        <w:t>for</w:t>
      </w:r>
      <w:r>
        <w:rPr>
          <w:spacing w:val="39"/>
        </w:rPr>
        <w:t xml:space="preserve"> </w:t>
      </w:r>
      <w:r>
        <w:t>primary</w:t>
      </w:r>
      <w:r>
        <w:rPr>
          <w:spacing w:val="37"/>
        </w:rPr>
        <w:t xml:space="preserve"> </w:t>
      </w:r>
      <w:r>
        <w:t>data</w:t>
      </w:r>
      <w:r>
        <w:rPr>
          <w:spacing w:val="38"/>
        </w:rPr>
        <w:t xml:space="preserve"> </w:t>
      </w:r>
      <w:r>
        <w:t>collection</w:t>
      </w:r>
      <w:r>
        <w:rPr>
          <w:spacing w:val="41"/>
        </w:rPr>
        <w:t xml:space="preserve"> </w:t>
      </w:r>
      <w:r>
        <w:t>by</w:t>
      </w:r>
      <w:r>
        <w:rPr>
          <w:spacing w:val="-57"/>
        </w:rPr>
        <w:t xml:space="preserve"> </w:t>
      </w:r>
      <w:r>
        <w:t xml:space="preserve">defining appropriate models and confounding variables to guide the research   </w:t>
      </w:r>
      <w:r>
        <w:rPr>
          <w:spacing w:val="15"/>
        </w:rPr>
        <w:t xml:space="preserve"> </w:t>
      </w:r>
      <w:r>
        <w:t>project.</w:t>
      </w:r>
    </w:p>
    <w:p w14:paraId="5A791D49" w14:textId="77777777" w:rsidR="008566DF" w:rsidRDefault="008566DF">
      <w:pPr>
        <w:spacing w:before="1"/>
        <w:rPr>
          <w:rFonts w:ascii="Arial" w:eastAsia="Arial" w:hAnsi="Arial" w:cs="Arial"/>
          <w:sz w:val="26"/>
          <w:szCs w:val="26"/>
        </w:rPr>
      </w:pPr>
    </w:p>
    <w:p w14:paraId="736563FD" w14:textId="798DF09B" w:rsidR="008566DF" w:rsidRDefault="006861AB" w:rsidP="00FC1271">
      <w:pPr>
        <w:pStyle w:val="BodyText"/>
        <w:spacing w:line="283" w:lineRule="auto"/>
        <w:ind w:left="0" w:right="164"/>
        <w:jc w:val="both"/>
      </w:pPr>
      <w:r>
        <w:t>A</w:t>
      </w:r>
      <w:r>
        <w:rPr>
          <w:spacing w:val="11"/>
        </w:rPr>
        <w:t xml:space="preserve"> </w:t>
      </w:r>
      <w:r>
        <w:t>quantitative</w:t>
      </w:r>
      <w:r>
        <w:rPr>
          <w:spacing w:val="9"/>
        </w:rPr>
        <w:t xml:space="preserve"> </w:t>
      </w:r>
      <w:r>
        <w:t>and</w:t>
      </w:r>
      <w:r>
        <w:rPr>
          <w:spacing w:val="12"/>
        </w:rPr>
        <w:t xml:space="preserve"> </w:t>
      </w:r>
      <w:r>
        <w:t>deductive</w:t>
      </w:r>
      <w:r>
        <w:rPr>
          <w:spacing w:val="9"/>
        </w:rPr>
        <w:t xml:space="preserve"> </w:t>
      </w:r>
      <w:r>
        <w:t>approach</w:t>
      </w:r>
      <w:r>
        <w:rPr>
          <w:spacing w:val="6"/>
        </w:rPr>
        <w:t xml:space="preserve"> </w:t>
      </w:r>
      <w:r>
        <w:t>to</w:t>
      </w:r>
      <w:r>
        <w:rPr>
          <w:spacing w:val="9"/>
        </w:rPr>
        <w:t xml:space="preserve"> </w:t>
      </w:r>
      <w:r>
        <w:t>the</w:t>
      </w:r>
      <w:r>
        <w:rPr>
          <w:spacing w:val="9"/>
        </w:rPr>
        <w:t xml:space="preserve"> </w:t>
      </w:r>
      <w:r>
        <w:t>research</w:t>
      </w:r>
      <w:r>
        <w:rPr>
          <w:spacing w:val="9"/>
        </w:rPr>
        <w:t xml:space="preserve"> </w:t>
      </w:r>
      <w:r>
        <w:t>was</w:t>
      </w:r>
      <w:r>
        <w:rPr>
          <w:spacing w:val="9"/>
        </w:rPr>
        <w:t xml:space="preserve"> </w:t>
      </w:r>
      <w:r>
        <w:t>taken</w:t>
      </w:r>
      <w:r>
        <w:rPr>
          <w:spacing w:val="9"/>
        </w:rPr>
        <w:t xml:space="preserve"> </w:t>
      </w:r>
      <w:r>
        <w:t>to</w:t>
      </w:r>
      <w:r>
        <w:rPr>
          <w:spacing w:val="9"/>
        </w:rPr>
        <w:t xml:space="preserve"> </w:t>
      </w:r>
      <w:r>
        <w:t>produce</w:t>
      </w:r>
      <w:r>
        <w:rPr>
          <w:spacing w:val="9"/>
        </w:rPr>
        <w:t xml:space="preserve"> </w:t>
      </w:r>
      <w:r>
        <w:t>a</w:t>
      </w:r>
      <w:r>
        <w:rPr>
          <w:spacing w:val="-59"/>
        </w:rPr>
        <w:t xml:space="preserve"> </w:t>
      </w:r>
      <w:r>
        <w:t>generalizable</w:t>
      </w:r>
      <w:r>
        <w:rPr>
          <w:spacing w:val="21"/>
        </w:rPr>
        <w:t xml:space="preserve"> </w:t>
      </w:r>
      <w:r>
        <w:t>theory</w:t>
      </w:r>
      <w:r>
        <w:rPr>
          <w:spacing w:val="20"/>
        </w:rPr>
        <w:t xml:space="preserve"> </w:t>
      </w:r>
      <w:r>
        <w:t>from</w:t>
      </w:r>
      <w:r>
        <w:rPr>
          <w:spacing w:val="27"/>
        </w:rPr>
        <w:t xml:space="preserve"> </w:t>
      </w:r>
      <w:r>
        <w:t>a</w:t>
      </w:r>
      <w:r>
        <w:rPr>
          <w:spacing w:val="21"/>
        </w:rPr>
        <w:t xml:space="preserve"> </w:t>
      </w:r>
      <w:r>
        <w:t>representative</w:t>
      </w:r>
      <w:r>
        <w:rPr>
          <w:spacing w:val="23"/>
        </w:rPr>
        <w:t xml:space="preserve"> </w:t>
      </w:r>
      <w:r>
        <w:t>sample</w:t>
      </w:r>
      <w:r>
        <w:rPr>
          <w:spacing w:val="23"/>
        </w:rPr>
        <w:t xml:space="preserve"> </w:t>
      </w:r>
      <w:r>
        <w:t>of</w:t>
      </w:r>
      <w:r>
        <w:rPr>
          <w:spacing w:val="26"/>
        </w:rPr>
        <w:t xml:space="preserve"> </w:t>
      </w:r>
      <w:r>
        <w:t>UK</w:t>
      </w:r>
      <w:r>
        <w:rPr>
          <w:spacing w:val="26"/>
        </w:rPr>
        <w:t xml:space="preserve"> </w:t>
      </w:r>
      <w:r>
        <w:t>consumers.</w:t>
      </w:r>
      <w:r>
        <w:rPr>
          <w:spacing w:val="22"/>
        </w:rPr>
        <w:t xml:space="preserve"> </w:t>
      </w:r>
      <w:r>
        <w:t>The</w:t>
      </w:r>
      <w:r>
        <w:rPr>
          <w:spacing w:val="-59"/>
        </w:rPr>
        <w:t xml:space="preserve"> </w:t>
      </w:r>
      <w:r>
        <w:t>generalisability</w:t>
      </w:r>
      <w:r>
        <w:rPr>
          <w:spacing w:val="55"/>
        </w:rPr>
        <w:t xml:space="preserve"> </w:t>
      </w:r>
      <w:r>
        <w:t>of</w:t>
      </w:r>
      <w:r>
        <w:rPr>
          <w:spacing w:val="57"/>
        </w:rPr>
        <w:t xml:space="preserve"> </w:t>
      </w:r>
      <w:r>
        <w:t>the</w:t>
      </w:r>
      <w:r>
        <w:rPr>
          <w:spacing w:val="52"/>
        </w:rPr>
        <w:t xml:space="preserve"> </w:t>
      </w:r>
      <w:r>
        <w:t>research</w:t>
      </w:r>
      <w:r>
        <w:rPr>
          <w:spacing w:val="52"/>
        </w:rPr>
        <w:t xml:space="preserve"> </w:t>
      </w:r>
      <w:r>
        <w:t>is</w:t>
      </w:r>
      <w:r>
        <w:rPr>
          <w:spacing w:val="51"/>
        </w:rPr>
        <w:t xml:space="preserve"> </w:t>
      </w:r>
      <w:r>
        <w:t>important</w:t>
      </w:r>
      <w:r>
        <w:rPr>
          <w:spacing w:val="57"/>
        </w:rPr>
        <w:t xml:space="preserve"> </w:t>
      </w:r>
      <w:r>
        <w:t>when</w:t>
      </w:r>
      <w:r>
        <w:rPr>
          <w:spacing w:val="55"/>
        </w:rPr>
        <w:t xml:space="preserve"> </w:t>
      </w:r>
      <w:r>
        <w:t>considering</w:t>
      </w:r>
      <w:r>
        <w:rPr>
          <w:spacing w:val="55"/>
        </w:rPr>
        <w:t xml:space="preserve"> </w:t>
      </w:r>
      <w:r>
        <w:t>the</w:t>
      </w:r>
      <w:r>
        <w:rPr>
          <w:spacing w:val="55"/>
        </w:rPr>
        <w:t xml:space="preserve"> </w:t>
      </w:r>
      <w:r>
        <w:t>managerial</w:t>
      </w:r>
      <w:r>
        <w:rPr>
          <w:spacing w:val="56"/>
        </w:rPr>
        <w:t xml:space="preserve"> </w:t>
      </w:r>
      <w:r>
        <w:t>and</w:t>
      </w:r>
      <w:r>
        <w:rPr>
          <w:spacing w:val="-57"/>
        </w:rPr>
        <w:t xml:space="preserve"> </w:t>
      </w:r>
      <w:r>
        <w:t>policy</w:t>
      </w:r>
      <w:r>
        <w:rPr>
          <w:spacing w:val="36"/>
        </w:rPr>
        <w:t xml:space="preserve"> </w:t>
      </w:r>
      <w:r>
        <w:t>implications</w:t>
      </w:r>
      <w:r>
        <w:rPr>
          <w:spacing w:val="40"/>
        </w:rPr>
        <w:t xml:space="preserve"> </w:t>
      </w:r>
      <w:r>
        <w:t>of</w:t>
      </w:r>
      <w:r>
        <w:rPr>
          <w:spacing w:val="43"/>
        </w:rPr>
        <w:t xml:space="preserve"> </w:t>
      </w:r>
      <w:r>
        <w:t>the</w:t>
      </w:r>
      <w:r>
        <w:rPr>
          <w:spacing w:val="40"/>
        </w:rPr>
        <w:t xml:space="preserve"> </w:t>
      </w:r>
      <w:r>
        <w:t>study.</w:t>
      </w:r>
      <w:r>
        <w:rPr>
          <w:spacing w:val="40"/>
        </w:rPr>
        <w:t xml:space="preserve"> </w:t>
      </w:r>
      <w:r>
        <w:t>This</w:t>
      </w:r>
      <w:r>
        <w:rPr>
          <w:spacing w:val="40"/>
        </w:rPr>
        <w:t xml:space="preserve"> </w:t>
      </w:r>
      <w:r>
        <w:t>approach</w:t>
      </w:r>
      <w:r>
        <w:rPr>
          <w:spacing w:val="40"/>
        </w:rPr>
        <w:t xml:space="preserve"> </w:t>
      </w:r>
      <w:r>
        <w:t>allowed</w:t>
      </w:r>
      <w:r>
        <w:rPr>
          <w:spacing w:val="39"/>
        </w:rPr>
        <w:t xml:space="preserve"> </w:t>
      </w:r>
      <w:r>
        <w:t>for</w:t>
      </w:r>
      <w:r>
        <w:rPr>
          <w:spacing w:val="40"/>
        </w:rPr>
        <w:t xml:space="preserve"> </w:t>
      </w:r>
      <w:r>
        <w:t>the</w:t>
      </w:r>
      <w:r>
        <w:rPr>
          <w:spacing w:val="40"/>
        </w:rPr>
        <w:t xml:space="preserve"> </w:t>
      </w:r>
      <w:r>
        <w:t>elimination</w:t>
      </w:r>
      <w:r>
        <w:rPr>
          <w:spacing w:val="39"/>
        </w:rPr>
        <w:t xml:space="preserve"> </w:t>
      </w:r>
      <w:r>
        <w:t>of</w:t>
      </w:r>
      <w:r>
        <w:rPr>
          <w:spacing w:val="-59"/>
        </w:rPr>
        <w:t xml:space="preserve"> </w:t>
      </w:r>
      <w:r>
        <w:t>confounding</w:t>
      </w:r>
      <w:r>
        <w:rPr>
          <w:spacing w:val="25"/>
        </w:rPr>
        <w:t xml:space="preserve"> </w:t>
      </w:r>
      <w:r>
        <w:t>influence</w:t>
      </w:r>
      <w:r>
        <w:rPr>
          <w:spacing w:val="29"/>
        </w:rPr>
        <w:t xml:space="preserve"> </w:t>
      </w:r>
      <w:r>
        <w:t>through</w:t>
      </w:r>
      <w:r>
        <w:rPr>
          <w:spacing w:val="28"/>
        </w:rPr>
        <w:t xml:space="preserve"> </w:t>
      </w:r>
      <w:r>
        <w:t>the</w:t>
      </w:r>
      <w:r>
        <w:rPr>
          <w:spacing w:val="30"/>
        </w:rPr>
        <w:t xml:space="preserve"> </w:t>
      </w:r>
      <w:r>
        <w:t>use</w:t>
      </w:r>
      <w:r>
        <w:rPr>
          <w:spacing w:val="25"/>
        </w:rPr>
        <w:t xml:space="preserve"> </w:t>
      </w:r>
      <w:r>
        <w:t>of</w:t>
      </w:r>
      <w:r>
        <w:rPr>
          <w:spacing w:val="30"/>
        </w:rPr>
        <w:t xml:space="preserve"> </w:t>
      </w:r>
      <w:r>
        <w:t>control</w:t>
      </w:r>
      <w:r>
        <w:rPr>
          <w:spacing w:val="29"/>
        </w:rPr>
        <w:t xml:space="preserve"> </w:t>
      </w:r>
      <w:r>
        <w:t>variables</w:t>
      </w:r>
      <w:r>
        <w:rPr>
          <w:spacing w:val="30"/>
        </w:rPr>
        <w:t xml:space="preserve"> </w:t>
      </w:r>
      <w:r>
        <w:t>and</w:t>
      </w:r>
      <w:r>
        <w:rPr>
          <w:spacing w:val="29"/>
        </w:rPr>
        <w:t xml:space="preserve"> </w:t>
      </w:r>
      <w:r>
        <w:t>provided</w:t>
      </w:r>
      <w:r>
        <w:rPr>
          <w:spacing w:val="30"/>
        </w:rPr>
        <w:t xml:space="preserve"> </w:t>
      </w:r>
      <w:r>
        <w:t>quantifiable</w:t>
      </w:r>
      <w:r>
        <w:rPr>
          <w:spacing w:val="-55"/>
        </w:rPr>
        <w:t xml:space="preserve"> </w:t>
      </w:r>
      <w:r>
        <w:t>results</w:t>
      </w:r>
      <w:r>
        <w:rPr>
          <w:spacing w:val="32"/>
        </w:rPr>
        <w:t xml:space="preserve"> </w:t>
      </w:r>
      <w:r>
        <w:t>that</w:t>
      </w:r>
      <w:r>
        <w:rPr>
          <w:spacing w:val="29"/>
        </w:rPr>
        <w:t xml:space="preserve"> </w:t>
      </w:r>
      <w:r>
        <w:t>could</w:t>
      </w:r>
      <w:r>
        <w:rPr>
          <w:spacing w:val="28"/>
        </w:rPr>
        <w:t xml:space="preserve"> </w:t>
      </w:r>
      <w:r>
        <w:t>be</w:t>
      </w:r>
      <w:r>
        <w:rPr>
          <w:spacing w:val="28"/>
        </w:rPr>
        <w:t xml:space="preserve"> </w:t>
      </w:r>
      <w:r>
        <w:t>analysed</w:t>
      </w:r>
      <w:r>
        <w:rPr>
          <w:spacing w:val="28"/>
        </w:rPr>
        <w:t xml:space="preserve"> </w:t>
      </w:r>
      <w:r>
        <w:t>objectively.</w:t>
      </w:r>
      <w:r>
        <w:rPr>
          <w:spacing w:val="27"/>
        </w:rPr>
        <w:t xml:space="preserve"> </w:t>
      </w:r>
      <w:r>
        <w:t>The</w:t>
      </w:r>
      <w:r>
        <w:rPr>
          <w:spacing w:val="28"/>
        </w:rPr>
        <w:t xml:space="preserve"> </w:t>
      </w:r>
      <w:r>
        <w:t>methodology</w:t>
      </w:r>
      <w:r>
        <w:rPr>
          <w:spacing w:val="29"/>
        </w:rPr>
        <w:t xml:space="preserve"> </w:t>
      </w:r>
      <w:r>
        <w:t>was</w:t>
      </w:r>
      <w:r>
        <w:rPr>
          <w:spacing w:val="29"/>
        </w:rPr>
        <w:t xml:space="preserve"> </w:t>
      </w:r>
      <w:r>
        <w:t>also</w:t>
      </w:r>
      <w:r>
        <w:rPr>
          <w:spacing w:val="31"/>
        </w:rPr>
        <w:t xml:space="preserve"> </w:t>
      </w:r>
      <w:r>
        <w:t>selected</w:t>
      </w:r>
      <w:r>
        <w:rPr>
          <w:spacing w:val="28"/>
        </w:rPr>
        <w:t xml:space="preserve"> </w:t>
      </w:r>
      <w:r>
        <w:t>as</w:t>
      </w:r>
      <w:r>
        <w:rPr>
          <w:spacing w:val="29"/>
        </w:rPr>
        <w:t xml:space="preserve"> </w:t>
      </w:r>
      <w:r>
        <w:t>a</w:t>
      </w:r>
      <w:r>
        <w:rPr>
          <w:spacing w:val="-57"/>
        </w:rPr>
        <w:t xml:space="preserve"> </w:t>
      </w:r>
      <w:r>
        <w:t>decision</w:t>
      </w:r>
      <w:r>
        <w:rPr>
          <w:spacing w:val="32"/>
        </w:rPr>
        <w:t xml:space="preserve"> </w:t>
      </w:r>
      <w:r>
        <w:t>between</w:t>
      </w:r>
      <w:r>
        <w:rPr>
          <w:spacing w:val="30"/>
        </w:rPr>
        <w:t xml:space="preserve"> </w:t>
      </w:r>
      <w:r>
        <w:t>what</w:t>
      </w:r>
      <w:r>
        <w:rPr>
          <w:spacing w:val="30"/>
        </w:rPr>
        <w:t xml:space="preserve"> </w:t>
      </w:r>
      <w:r>
        <w:t>is</w:t>
      </w:r>
      <w:r>
        <w:rPr>
          <w:spacing w:val="28"/>
        </w:rPr>
        <w:t xml:space="preserve"> </w:t>
      </w:r>
      <w:r>
        <w:t>ideal</w:t>
      </w:r>
      <w:r>
        <w:rPr>
          <w:spacing w:val="30"/>
        </w:rPr>
        <w:t xml:space="preserve"> </w:t>
      </w:r>
      <w:r>
        <w:t>and</w:t>
      </w:r>
      <w:r>
        <w:rPr>
          <w:spacing w:val="30"/>
        </w:rPr>
        <w:t xml:space="preserve"> </w:t>
      </w:r>
      <w:r>
        <w:t>what</w:t>
      </w:r>
      <w:r>
        <w:rPr>
          <w:spacing w:val="28"/>
        </w:rPr>
        <w:t xml:space="preserve"> </w:t>
      </w:r>
      <w:r>
        <w:t>is</w:t>
      </w:r>
      <w:r>
        <w:rPr>
          <w:spacing w:val="30"/>
        </w:rPr>
        <w:t xml:space="preserve"> </w:t>
      </w:r>
      <w:r>
        <w:t>practical</w:t>
      </w:r>
      <w:r>
        <w:rPr>
          <w:spacing w:val="28"/>
        </w:rPr>
        <w:t xml:space="preserve"> </w:t>
      </w:r>
      <w:r>
        <w:t>given</w:t>
      </w:r>
      <w:r>
        <w:rPr>
          <w:spacing w:val="28"/>
        </w:rPr>
        <w:t xml:space="preserve"> </w:t>
      </w:r>
      <w:r>
        <w:t>the</w:t>
      </w:r>
      <w:r>
        <w:rPr>
          <w:spacing w:val="27"/>
        </w:rPr>
        <w:t xml:space="preserve"> </w:t>
      </w:r>
      <w:r>
        <w:t>budget</w:t>
      </w:r>
      <w:r>
        <w:rPr>
          <w:spacing w:val="30"/>
        </w:rPr>
        <w:t xml:space="preserve"> </w:t>
      </w:r>
      <w:r>
        <w:t>and</w:t>
      </w:r>
      <w:r>
        <w:rPr>
          <w:spacing w:val="30"/>
        </w:rPr>
        <w:t xml:space="preserve"> </w:t>
      </w:r>
      <w:r>
        <w:t>research</w:t>
      </w:r>
      <w:r>
        <w:rPr>
          <w:spacing w:val="-57"/>
        </w:rPr>
        <w:t xml:space="preserve"> </w:t>
      </w:r>
      <w:r w:rsidR="00FC1271">
        <w:t>expertise of the primary</w:t>
      </w:r>
      <w:r>
        <w:rPr>
          <w:spacing w:val="14"/>
        </w:rPr>
        <w:t xml:space="preserve"> </w:t>
      </w:r>
      <w:r>
        <w:t>researcher.</w:t>
      </w:r>
    </w:p>
    <w:p w14:paraId="13B9E563" w14:textId="77777777" w:rsidR="008566DF" w:rsidRDefault="008566DF">
      <w:pPr>
        <w:spacing w:before="1"/>
        <w:rPr>
          <w:rFonts w:ascii="Arial" w:eastAsia="Arial" w:hAnsi="Arial" w:cs="Arial"/>
          <w:sz w:val="26"/>
          <w:szCs w:val="26"/>
        </w:rPr>
      </w:pPr>
    </w:p>
    <w:p w14:paraId="2149496A" w14:textId="75871A03" w:rsidR="008566DF" w:rsidRDefault="006861AB" w:rsidP="00FC1271">
      <w:pPr>
        <w:pStyle w:val="BodyText"/>
        <w:spacing w:line="283" w:lineRule="auto"/>
        <w:ind w:left="0" w:right="164"/>
        <w:jc w:val="both"/>
        <w:sectPr w:rsidR="008566DF">
          <w:footerReference w:type="default" r:id="rId110"/>
          <w:pgSz w:w="12240" w:h="15840"/>
          <w:pgMar w:top="1000" w:right="1720" w:bottom="720" w:left="1720" w:header="0" w:footer="522" w:gutter="0"/>
          <w:cols w:space="720"/>
        </w:sectPr>
      </w:pPr>
      <w:r>
        <w:t>The</w:t>
      </w:r>
      <w:r>
        <w:rPr>
          <w:spacing w:val="27"/>
        </w:rPr>
        <w:t xml:space="preserve"> </w:t>
      </w:r>
      <w:r>
        <w:t>cross-sectional</w:t>
      </w:r>
      <w:r>
        <w:rPr>
          <w:spacing w:val="23"/>
        </w:rPr>
        <w:t xml:space="preserve"> </w:t>
      </w:r>
      <w:r>
        <w:t>survey</w:t>
      </w:r>
      <w:r>
        <w:rPr>
          <w:spacing w:val="21"/>
        </w:rPr>
        <w:t xml:space="preserve"> </w:t>
      </w:r>
      <w:r>
        <w:t>mode</w:t>
      </w:r>
      <w:r>
        <w:rPr>
          <w:spacing w:val="22"/>
        </w:rPr>
        <w:t xml:space="preserve"> </w:t>
      </w:r>
      <w:r>
        <w:t>of</w:t>
      </w:r>
      <w:r>
        <w:rPr>
          <w:spacing w:val="27"/>
        </w:rPr>
        <w:t xml:space="preserve"> </w:t>
      </w:r>
      <w:r>
        <w:t>data</w:t>
      </w:r>
      <w:r>
        <w:rPr>
          <w:spacing w:val="22"/>
        </w:rPr>
        <w:t xml:space="preserve"> </w:t>
      </w:r>
      <w:r>
        <w:t>collection</w:t>
      </w:r>
      <w:r>
        <w:rPr>
          <w:spacing w:val="27"/>
        </w:rPr>
        <w:t xml:space="preserve"> </w:t>
      </w:r>
      <w:r>
        <w:t>was</w:t>
      </w:r>
      <w:r>
        <w:rPr>
          <w:spacing w:val="27"/>
        </w:rPr>
        <w:t xml:space="preserve"> </w:t>
      </w:r>
      <w:r>
        <w:t>utilised</w:t>
      </w:r>
      <w:r>
        <w:rPr>
          <w:spacing w:val="23"/>
        </w:rPr>
        <w:t xml:space="preserve"> </w:t>
      </w:r>
      <w:r>
        <w:t>to</w:t>
      </w:r>
      <w:r>
        <w:rPr>
          <w:spacing w:val="23"/>
        </w:rPr>
        <w:t xml:space="preserve"> </w:t>
      </w:r>
      <w:r>
        <w:t>compare</w:t>
      </w:r>
      <w:r>
        <w:rPr>
          <w:spacing w:val="22"/>
        </w:rPr>
        <w:t xml:space="preserve"> </w:t>
      </w:r>
      <w:r>
        <w:t>the</w:t>
      </w:r>
      <w:r>
        <w:rPr>
          <w:spacing w:val="24"/>
        </w:rPr>
        <w:t xml:space="preserve"> </w:t>
      </w:r>
      <w:r>
        <w:t>sub-</w:t>
      </w:r>
      <w:r>
        <w:rPr>
          <w:spacing w:val="-56"/>
        </w:rPr>
        <w:t xml:space="preserve"> </w:t>
      </w:r>
      <w:r>
        <w:t>groups</w:t>
      </w:r>
      <w:r>
        <w:rPr>
          <w:spacing w:val="43"/>
        </w:rPr>
        <w:t xml:space="preserve"> </w:t>
      </w:r>
      <w:r>
        <w:t>of</w:t>
      </w:r>
      <w:r>
        <w:rPr>
          <w:spacing w:val="46"/>
        </w:rPr>
        <w:t xml:space="preserve"> </w:t>
      </w:r>
      <w:r>
        <w:rPr>
          <w:spacing w:val="-2"/>
        </w:rPr>
        <w:t>our</w:t>
      </w:r>
      <w:r>
        <w:rPr>
          <w:spacing w:val="42"/>
        </w:rPr>
        <w:t xml:space="preserve"> </w:t>
      </w:r>
      <w:r>
        <w:t>sample</w:t>
      </w:r>
      <w:r>
        <w:rPr>
          <w:spacing w:val="44"/>
        </w:rPr>
        <w:t xml:space="preserve"> </w:t>
      </w:r>
      <w:r>
        <w:t>at</w:t>
      </w:r>
      <w:r>
        <w:rPr>
          <w:spacing w:val="41"/>
        </w:rPr>
        <w:t xml:space="preserve"> </w:t>
      </w:r>
      <w:r>
        <w:t>a</w:t>
      </w:r>
      <w:r>
        <w:rPr>
          <w:spacing w:val="45"/>
        </w:rPr>
        <w:t xml:space="preserve"> </w:t>
      </w:r>
      <w:r>
        <w:t>particular</w:t>
      </w:r>
      <w:r>
        <w:rPr>
          <w:spacing w:val="39"/>
        </w:rPr>
        <w:t xml:space="preserve"> </w:t>
      </w:r>
      <w:r>
        <w:t>snapshot</w:t>
      </w:r>
      <w:r>
        <w:rPr>
          <w:spacing w:val="43"/>
        </w:rPr>
        <w:t xml:space="preserve"> </w:t>
      </w:r>
      <w:r>
        <w:t>in</w:t>
      </w:r>
      <w:r>
        <w:rPr>
          <w:spacing w:val="41"/>
        </w:rPr>
        <w:t xml:space="preserve"> </w:t>
      </w:r>
      <w:r>
        <w:t>time.</w:t>
      </w:r>
      <w:r>
        <w:rPr>
          <w:spacing w:val="43"/>
        </w:rPr>
        <w:t xml:space="preserve"> </w:t>
      </w:r>
      <w:r>
        <w:t>Again,</w:t>
      </w:r>
      <w:r>
        <w:rPr>
          <w:spacing w:val="43"/>
        </w:rPr>
        <w:t xml:space="preserve"> </w:t>
      </w:r>
      <w:r>
        <w:t>this</w:t>
      </w:r>
      <w:r>
        <w:rPr>
          <w:spacing w:val="43"/>
        </w:rPr>
        <w:t xml:space="preserve"> </w:t>
      </w:r>
      <w:r>
        <w:t>approach</w:t>
      </w:r>
      <w:r>
        <w:rPr>
          <w:spacing w:val="41"/>
        </w:rPr>
        <w:t xml:space="preserve"> </w:t>
      </w:r>
      <w:r>
        <w:t>to</w:t>
      </w:r>
      <w:r>
        <w:rPr>
          <w:spacing w:val="43"/>
        </w:rPr>
        <w:t xml:space="preserve"> </w:t>
      </w:r>
      <w:r>
        <w:t>the</w:t>
      </w:r>
      <w:r>
        <w:rPr>
          <w:spacing w:val="-59"/>
        </w:rPr>
        <w:t xml:space="preserve"> </w:t>
      </w:r>
      <w:r>
        <w:t>research</w:t>
      </w:r>
      <w:r>
        <w:rPr>
          <w:spacing w:val="12"/>
        </w:rPr>
        <w:t xml:space="preserve"> </w:t>
      </w:r>
      <w:r>
        <w:t>was</w:t>
      </w:r>
      <w:r>
        <w:rPr>
          <w:spacing w:val="11"/>
        </w:rPr>
        <w:t xml:space="preserve"> </w:t>
      </w:r>
      <w:r>
        <w:t>necessary</w:t>
      </w:r>
      <w:r>
        <w:rPr>
          <w:spacing w:val="5"/>
        </w:rPr>
        <w:t xml:space="preserve"> </w:t>
      </w:r>
      <w:r>
        <w:t>for</w:t>
      </w:r>
      <w:r>
        <w:rPr>
          <w:spacing w:val="13"/>
        </w:rPr>
        <w:t xml:space="preserve"> </w:t>
      </w:r>
      <w:r>
        <w:t>practical</w:t>
      </w:r>
      <w:r>
        <w:rPr>
          <w:spacing w:val="13"/>
        </w:rPr>
        <w:t xml:space="preserve"> </w:t>
      </w:r>
      <w:r>
        <w:t>reasons</w:t>
      </w:r>
      <w:r>
        <w:rPr>
          <w:spacing w:val="16"/>
        </w:rPr>
        <w:t xml:space="preserve"> </w:t>
      </w:r>
      <w:r>
        <w:t>since</w:t>
      </w:r>
      <w:r>
        <w:rPr>
          <w:spacing w:val="11"/>
        </w:rPr>
        <w:t xml:space="preserve"> </w:t>
      </w:r>
      <w:r>
        <w:t>a</w:t>
      </w:r>
      <w:r>
        <w:rPr>
          <w:spacing w:val="12"/>
        </w:rPr>
        <w:t xml:space="preserve"> </w:t>
      </w:r>
      <w:r>
        <w:t>longitudinal</w:t>
      </w:r>
      <w:r>
        <w:rPr>
          <w:spacing w:val="11"/>
        </w:rPr>
        <w:t xml:space="preserve"> </w:t>
      </w:r>
      <w:r>
        <w:t>study</w:t>
      </w:r>
      <w:r>
        <w:rPr>
          <w:spacing w:val="11"/>
        </w:rPr>
        <w:t xml:space="preserve"> </w:t>
      </w:r>
      <w:r>
        <w:t>would</w:t>
      </w:r>
      <w:r>
        <w:rPr>
          <w:spacing w:val="8"/>
        </w:rPr>
        <w:t xml:space="preserve"> </w:t>
      </w:r>
      <w:r>
        <w:t>require</w:t>
      </w:r>
      <w:r>
        <w:rPr>
          <w:spacing w:val="-53"/>
        </w:rPr>
        <w:t xml:space="preserve"> </w:t>
      </w:r>
      <w:r>
        <w:t>more</w:t>
      </w:r>
      <w:r>
        <w:rPr>
          <w:spacing w:val="52"/>
        </w:rPr>
        <w:t xml:space="preserve"> </w:t>
      </w:r>
      <w:r>
        <w:t>time</w:t>
      </w:r>
      <w:r>
        <w:rPr>
          <w:spacing w:val="52"/>
        </w:rPr>
        <w:t xml:space="preserve"> </w:t>
      </w:r>
      <w:r>
        <w:t>and</w:t>
      </w:r>
      <w:r>
        <w:rPr>
          <w:spacing w:val="57"/>
        </w:rPr>
        <w:t xml:space="preserve"> </w:t>
      </w:r>
      <w:r>
        <w:t>budget</w:t>
      </w:r>
      <w:r>
        <w:rPr>
          <w:spacing w:val="57"/>
        </w:rPr>
        <w:t xml:space="preserve"> </w:t>
      </w:r>
      <w:r>
        <w:t>than</w:t>
      </w:r>
      <w:r>
        <w:rPr>
          <w:spacing w:val="57"/>
        </w:rPr>
        <w:t xml:space="preserve"> </w:t>
      </w:r>
      <w:r>
        <w:t>was</w:t>
      </w:r>
      <w:r>
        <w:rPr>
          <w:spacing w:val="54"/>
        </w:rPr>
        <w:t xml:space="preserve"> </w:t>
      </w:r>
      <w:r>
        <w:t>available</w:t>
      </w:r>
      <w:r>
        <w:rPr>
          <w:spacing w:val="58"/>
        </w:rPr>
        <w:t xml:space="preserve"> </w:t>
      </w:r>
      <w:r>
        <w:t>for</w:t>
      </w:r>
      <w:r>
        <w:rPr>
          <w:spacing w:val="54"/>
        </w:rPr>
        <w:t xml:space="preserve"> </w:t>
      </w:r>
      <w:r>
        <w:t>this</w:t>
      </w:r>
      <w:r>
        <w:rPr>
          <w:spacing w:val="54"/>
        </w:rPr>
        <w:t xml:space="preserve"> </w:t>
      </w:r>
      <w:r>
        <w:t>study.</w:t>
      </w:r>
      <w:r>
        <w:rPr>
          <w:spacing w:val="54"/>
        </w:rPr>
        <w:t xml:space="preserve"> </w:t>
      </w:r>
      <w:r>
        <w:t>Furthermore,</w:t>
      </w:r>
      <w:r>
        <w:rPr>
          <w:spacing w:val="54"/>
        </w:rPr>
        <w:t xml:space="preserve"> </w:t>
      </w:r>
      <w:r>
        <w:t>the</w:t>
      </w:r>
      <w:r>
        <w:rPr>
          <w:spacing w:val="52"/>
        </w:rPr>
        <w:t xml:space="preserve"> </w:t>
      </w:r>
      <w:r>
        <w:t>survey</w:t>
      </w:r>
      <w:r>
        <w:rPr>
          <w:spacing w:val="-58"/>
        </w:rPr>
        <w:t xml:space="preserve"> </w:t>
      </w:r>
      <w:r>
        <w:t>approach</w:t>
      </w:r>
      <w:r>
        <w:rPr>
          <w:spacing w:val="37"/>
        </w:rPr>
        <w:t xml:space="preserve"> </w:t>
      </w:r>
      <w:r>
        <w:t>was</w:t>
      </w:r>
      <w:r>
        <w:rPr>
          <w:spacing w:val="39"/>
        </w:rPr>
        <w:t xml:space="preserve"> </w:t>
      </w:r>
      <w:r>
        <w:t>deemed</w:t>
      </w:r>
      <w:r>
        <w:rPr>
          <w:spacing w:val="40"/>
        </w:rPr>
        <w:t xml:space="preserve"> </w:t>
      </w:r>
      <w:r>
        <w:t>appropriate</w:t>
      </w:r>
      <w:r>
        <w:rPr>
          <w:spacing w:val="37"/>
        </w:rPr>
        <w:t xml:space="preserve"> </w:t>
      </w:r>
      <w:r>
        <w:t>due</w:t>
      </w:r>
      <w:r>
        <w:rPr>
          <w:spacing w:val="37"/>
        </w:rPr>
        <w:t xml:space="preserve"> </w:t>
      </w:r>
      <w:r>
        <w:t>to</w:t>
      </w:r>
      <w:r>
        <w:rPr>
          <w:spacing w:val="34"/>
        </w:rPr>
        <w:t xml:space="preserve"> </w:t>
      </w:r>
      <w:r>
        <w:t>its</w:t>
      </w:r>
      <w:r>
        <w:rPr>
          <w:spacing w:val="39"/>
        </w:rPr>
        <w:t xml:space="preserve"> </w:t>
      </w:r>
      <w:r>
        <w:t>cost</w:t>
      </w:r>
      <w:r>
        <w:rPr>
          <w:spacing w:val="37"/>
        </w:rPr>
        <w:t xml:space="preserve"> </w:t>
      </w:r>
      <w:r>
        <w:t>effectiveness</w:t>
      </w:r>
      <w:r>
        <w:rPr>
          <w:spacing w:val="37"/>
        </w:rPr>
        <w:t xml:space="preserve"> </w:t>
      </w:r>
      <w:r>
        <w:t>and</w:t>
      </w:r>
      <w:r>
        <w:rPr>
          <w:spacing w:val="34"/>
        </w:rPr>
        <w:t xml:space="preserve"> </w:t>
      </w:r>
      <w:r>
        <w:t>ease</w:t>
      </w:r>
      <w:r>
        <w:rPr>
          <w:spacing w:val="32"/>
        </w:rPr>
        <w:t xml:space="preserve"> </w:t>
      </w:r>
      <w:r>
        <w:t>of</w:t>
      </w:r>
      <w:r>
        <w:rPr>
          <w:spacing w:val="-59"/>
        </w:rPr>
        <w:t xml:space="preserve"> </w:t>
      </w:r>
      <w:r>
        <w:t>administration</w:t>
      </w:r>
      <w:r>
        <w:rPr>
          <w:spacing w:val="5"/>
        </w:rPr>
        <w:t xml:space="preserve"> </w:t>
      </w:r>
      <w:r>
        <w:t>when</w:t>
      </w:r>
      <w:r>
        <w:rPr>
          <w:spacing w:val="5"/>
        </w:rPr>
        <w:t xml:space="preserve"> </w:t>
      </w:r>
      <w:r>
        <w:t>objectively</w:t>
      </w:r>
      <w:r>
        <w:rPr>
          <w:spacing w:val="2"/>
        </w:rPr>
        <w:t xml:space="preserve"> </w:t>
      </w:r>
      <w:r>
        <w:t>studying</w:t>
      </w:r>
      <w:r>
        <w:rPr>
          <w:spacing w:val="3"/>
        </w:rPr>
        <w:t xml:space="preserve"> </w:t>
      </w:r>
      <w:r>
        <w:t>large</w:t>
      </w:r>
      <w:r>
        <w:rPr>
          <w:spacing w:val="3"/>
        </w:rPr>
        <w:t xml:space="preserve"> </w:t>
      </w:r>
      <w:r>
        <w:t>populations</w:t>
      </w:r>
      <w:r>
        <w:rPr>
          <w:spacing w:val="7"/>
        </w:rPr>
        <w:t xml:space="preserve"> </w:t>
      </w:r>
      <w:r>
        <w:t>and</w:t>
      </w:r>
      <w:r>
        <w:rPr>
          <w:spacing w:val="3"/>
        </w:rPr>
        <w:t xml:space="preserve"> </w:t>
      </w:r>
      <w:r>
        <w:t>dealing</w:t>
      </w:r>
      <w:r>
        <w:rPr>
          <w:spacing w:val="3"/>
        </w:rPr>
        <w:t xml:space="preserve"> </w:t>
      </w:r>
      <w:r>
        <w:t>with</w:t>
      </w:r>
      <w:r>
        <w:rPr>
          <w:spacing w:val="3"/>
        </w:rPr>
        <w:t xml:space="preserve"> </w:t>
      </w:r>
      <w:r>
        <w:t>large</w:t>
      </w:r>
      <w:r>
        <w:rPr>
          <w:spacing w:val="-57"/>
        </w:rPr>
        <w:t xml:space="preserve"> </w:t>
      </w:r>
      <w:r>
        <w:t>samples.</w:t>
      </w:r>
    </w:p>
    <w:p w14:paraId="17915CE2" w14:textId="55546557" w:rsidR="008566DF" w:rsidRDefault="006861AB" w:rsidP="00FC1271">
      <w:pPr>
        <w:pStyle w:val="Heading2"/>
        <w:ind w:left="0"/>
        <w:jc w:val="both"/>
        <w:rPr>
          <w:b w:val="0"/>
          <w:bCs w:val="0"/>
        </w:rPr>
      </w:pPr>
      <w:bookmarkStart w:id="25" w:name="_Toc77946770"/>
      <w:r>
        <w:lastRenderedPageBreak/>
        <w:t>Research</w:t>
      </w:r>
      <w:r>
        <w:rPr>
          <w:spacing w:val="3"/>
        </w:rPr>
        <w:t xml:space="preserve"> </w:t>
      </w:r>
      <w:r>
        <w:t>Design</w:t>
      </w:r>
      <w:bookmarkEnd w:id="25"/>
    </w:p>
    <w:p w14:paraId="3EA51867" w14:textId="77777777" w:rsidR="008566DF" w:rsidRDefault="006861AB" w:rsidP="00FC1271">
      <w:pPr>
        <w:pStyle w:val="BodyText"/>
        <w:spacing w:before="215" w:line="283" w:lineRule="auto"/>
        <w:ind w:left="0" w:right="165"/>
        <w:jc w:val="both"/>
      </w:pPr>
      <w:r>
        <w:t>This</w:t>
      </w:r>
      <w:r>
        <w:rPr>
          <w:spacing w:val="25"/>
        </w:rPr>
        <w:t xml:space="preserve"> </w:t>
      </w:r>
      <w:r>
        <w:t>general</w:t>
      </w:r>
      <w:r>
        <w:rPr>
          <w:spacing w:val="19"/>
        </w:rPr>
        <w:t xml:space="preserve"> </w:t>
      </w:r>
      <w:r>
        <w:t>population</w:t>
      </w:r>
      <w:r>
        <w:rPr>
          <w:spacing w:val="20"/>
        </w:rPr>
        <w:t xml:space="preserve"> </w:t>
      </w:r>
      <w:r>
        <w:t>study</w:t>
      </w:r>
      <w:r>
        <w:rPr>
          <w:spacing w:val="25"/>
        </w:rPr>
        <w:t xml:space="preserve"> </w:t>
      </w:r>
      <w:r>
        <w:t>uses</w:t>
      </w:r>
      <w:r>
        <w:rPr>
          <w:spacing w:val="27"/>
        </w:rPr>
        <w:t xml:space="preserve"> </w:t>
      </w:r>
      <w:r>
        <w:t>established</w:t>
      </w:r>
      <w:r>
        <w:rPr>
          <w:spacing w:val="22"/>
        </w:rPr>
        <w:t xml:space="preserve"> </w:t>
      </w:r>
      <w:r>
        <w:t>measurements</w:t>
      </w:r>
      <w:r>
        <w:rPr>
          <w:spacing w:val="22"/>
        </w:rPr>
        <w:t xml:space="preserve"> </w:t>
      </w:r>
      <w:r>
        <w:t>for</w:t>
      </w:r>
      <w:r>
        <w:rPr>
          <w:spacing w:val="25"/>
        </w:rPr>
        <w:t xml:space="preserve"> </w:t>
      </w:r>
      <w:r>
        <w:t>both</w:t>
      </w:r>
      <w:r>
        <w:rPr>
          <w:spacing w:val="22"/>
        </w:rPr>
        <w:t xml:space="preserve"> </w:t>
      </w:r>
      <w:r>
        <w:t>political</w:t>
      </w:r>
      <w:r>
        <w:rPr>
          <w:spacing w:val="-58"/>
        </w:rPr>
        <w:t xml:space="preserve"> </w:t>
      </w:r>
      <w:r>
        <w:t>ideology</w:t>
      </w:r>
      <w:r>
        <w:rPr>
          <w:spacing w:val="14"/>
        </w:rPr>
        <w:t xml:space="preserve"> </w:t>
      </w:r>
      <w:r>
        <w:t>and</w:t>
      </w:r>
      <w:r>
        <w:rPr>
          <w:spacing w:val="20"/>
        </w:rPr>
        <w:t xml:space="preserve"> </w:t>
      </w:r>
      <w:r>
        <w:t>ethical</w:t>
      </w:r>
      <w:r>
        <w:rPr>
          <w:spacing w:val="18"/>
        </w:rPr>
        <w:t xml:space="preserve"> </w:t>
      </w:r>
      <w:r>
        <w:t>consumption,</w:t>
      </w:r>
      <w:r>
        <w:rPr>
          <w:spacing w:val="23"/>
        </w:rPr>
        <w:t xml:space="preserve"> </w:t>
      </w:r>
      <w:r>
        <w:t>utilising</w:t>
      </w:r>
      <w:r>
        <w:rPr>
          <w:spacing w:val="16"/>
        </w:rPr>
        <w:t xml:space="preserve"> </w:t>
      </w:r>
      <w:r>
        <w:t>two</w:t>
      </w:r>
      <w:r>
        <w:rPr>
          <w:spacing w:val="16"/>
        </w:rPr>
        <w:t xml:space="preserve"> </w:t>
      </w:r>
      <w:r>
        <w:t>existing</w:t>
      </w:r>
      <w:r>
        <w:rPr>
          <w:spacing w:val="16"/>
        </w:rPr>
        <w:t xml:space="preserve"> </w:t>
      </w:r>
      <w:r>
        <w:t>scales.</w:t>
      </w:r>
      <w:r>
        <w:rPr>
          <w:spacing w:val="18"/>
        </w:rPr>
        <w:t xml:space="preserve"> </w:t>
      </w:r>
      <w:r>
        <w:t>The</w:t>
      </w:r>
      <w:r>
        <w:rPr>
          <w:spacing w:val="20"/>
        </w:rPr>
        <w:t xml:space="preserve"> </w:t>
      </w:r>
      <w:r>
        <w:t>research</w:t>
      </w:r>
      <w:r>
        <w:rPr>
          <w:spacing w:val="16"/>
        </w:rPr>
        <w:t xml:space="preserve"> </w:t>
      </w:r>
      <w:r>
        <w:t>looks</w:t>
      </w:r>
      <w:r>
        <w:rPr>
          <w:spacing w:val="18"/>
        </w:rPr>
        <w:t xml:space="preserve"> </w:t>
      </w:r>
      <w:r>
        <w:t>at</w:t>
      </w:r>
      <w:r>
        <w:rPr>
          <w:spacing w:val="-54"/>
        </w:rPr>
        <w:t xml:space="preserve"> </w:t>
      </w:r>
      <w:r>
        <w:t>implicit</w:t>
      </w:r>
      <w:r>
        <w:rPr>
          <w:spacing w:val="37"/>
        </w:rPr>
        <w:t xml:space="preserve"> </w:t>
      </w:r>
      <w:r>
        <w:t>ethical</w:t>
      </w:r>
      <w:r>
        <w:rPr>
          <w:spacing w:val="34"/>
        </w:rPr>
        <w:t xml:space="preserve"> </w:t>
      </w:r>
      <w:r>
        <w:t>consumption</w:t>
      </w:r>
      <w:r>
        <w:rPr>
          <w:spacing w:val="32"/>
        </w:rPr>
        <w:t xml:space="preserve"> </w:t>
      </w:r>
      <w:r>
        <w:t>through</w:t>
      </w:r>
      <w:r>
        <w:rPr>
          <w:spacing w:val="32"/>
        </w:rPr>
        <w:t xml:space="preserve"> </w:t>
      </w:r>
      <w:r>
        <w:t>an</w:t>
      </w:r>
      <w:r>
        <w:rPr>
          <w:spacing w:val="32"/>
        </w:rPr>
        <w:t xml:space="preserve"> </w:t>
      </w:r>
      <w:r>
        <w:t>attitudinal</w:t>
      </w:r>
      <w:r>
        <w:rPr>
          <w:spacing w:val="34"/>
        </w:rPr>
        <w:t xml:space="preserve"> </w:t>
      </w:r>
      <w:r>
        <w:t>and</w:t>
      </w:r>
      <w:r>
        <w:rPr>
          <w:spacing w:val="32"/>
        </w:rPr>
        <w:t xml:space="preserve"> </w:t>
      </w:r>
      <w:r>
        <w:t>intention</w:t>
      </w:r>
      <w:r>
        <w:rPr>
          <w:spacing w:val="30"/>
        </w:rPr>
        <w:t xml:space="preserve"> </w:t>
      </w:r>
      <w:r>
        <w:t>based</w:t>
      </w:r>
      <w:r>
        <w:rPr>
          <w:spacing w:val="32"/>
        </w:rPr>
        <w:t xml:space="preserve"> </w:t>
      </w:r>
      <w:r>
        <w:t>measures</w:t>
      </w:r>
      <w:r>
        <w:rPr>
          <w:spacing w:val="31"/>
        </w:rPr>
        <w:t xml:space="preserve"> </w:t>
      </w:r>
      <w:r>
        <w:t>for</w:t>
      </w:r>
      <w:r>
        <w:rPr>
          <w:spacing w:val="-56"/>
        </w:rPr>
        <w:t xml:space="preserve"> </w:t>
      </w:r>
      <w:r>
        <w:t>both</w:t>
      </w:r>
      <w:r>
        <w:rPr>
          <w:spacing w:val="38"/>
        </w:rPr>
        <w:t xml:space="preserve"> </w:t>
      </w:r>
      <w:r>
        <w:t>the</w:t>
      </w:r>
      <w:r>
        <w:rPr>
          <w:spacing w:val="42"/>
        </w:rPr>
        <w:t xml:space="preserve"> </w:t>
      </w:r>
      <w:r>
        <w:t>dependent</w:t>
      </w:r>
      <w:r>
        <w:rPr>
          <w:spacing w:val="45"/>
        </w:rPr>
        <w:t xml:space="preserve"> </w:t>
      </w:r>
      <w:r>
        <w:t>and</w:t>
      </w:r>
      <w:r>
        <w:rPr>
          <w:spacing w:val="40"/>
        </w:rPr>
        <w:t xml:space="preserve"> </w:t>
      </w:r>
      <w:r>
        <w:t>independent</w:t>
      </w:r>
      <w:r>
        <w:rPr>
          <w:spacing w:val="45"/>
        </w:rPr>
        <w:t xml:space="preserve"> </w:t>
      </w:r>
      <w:r>
        <w:t>variables</w:t>
      </w:r>
      <w:r>
        <w:rPr>
          <w:spacing w:val="41"/>
        </w:rPr>
        <w:t xml:space="preserve"> </w:t>
      </w:r>
      <w:r>
        <w:t>of</w:t>
      </w:r>
      <w:r>
        <w:rPr>
          <w:spacing w:val="45"/>
        </w:rPr>
        <w:t xml:space="preserve"> </w:t>
      </w:r>
      <w:r>
        <w:t>ethical</w:t>
      </w:r>
      <w:r>
        <w:rPr>
          <w:spacing w:val="41"/>
        </w:rPr>
        <w:t xml:space="preserve"> </w:t>
      </w:r>
      <w:r>
        <w:t>consumption</w:t>
      </w:r>
      <w:r>
        <w:rPr>
          <w:spacing w:val="40"/>
        </w:rPr>
        <w:t xml:space="preserve"> </w:t>
      </w:r>
      <w:r>
        <w:t>applied</w:t>
      </w:r>
      <w:r>
        <w:rPr>
          <w:spacing w:val="40"/>
        </w:rPr>
        <w:t xml:space="preserve"> </w:t>
      </w:r>
      <w:r>
        <w:t>to</w:t>
      </w:r>
      <w:r>
        <w:rPr>
          <w:spacing w:val="47"/>
        </w:rPr>
        <w:t xml:space="preserve"> </w:t>
      </w:r>
      <w:r>
        <w:t>a</w:t>
      </w:r>
      <w:r>
        <w:rPr>
          <w:spacing w:val="-58"/>
        </w:rPr>
        <w:t xml:space="preserve"> </w:t>
      </w:r>
      <w:r>
        <w:t>sample</w:t>
      </w:r>
      <w:r>
        <w:rPr>
          <w:spacing w:val="27"/>
        </w:rPr>
        <w:t xml:space="preserve"> </w:t>
      </w:r>
      <w:r>
        <w:t>of</w:t>
      </w:r>
      <w:r>
        <w:rPr>
          <w:spacing w:val="29"/>
        </w:rPr>
        <w:t xml:space="preserve"> </w:t>
      </w:r>
      <w:r>
        <w:t>UK</w:t>
      </w:r>
      <w:r>
        <w:rPr>
          <w:spacing w:val="26"/>
        </w:rPr>
        <w:t xml:space="preserve"> </w:t>
      </w:r>
      <w:r>
        <w:t>consumers;</w:t>
      </w:r>
      <w:r>
        <w:rPr>
          <w:spacing w:val="24"/>
        </w:rPr>
        <w:t xml:space="preserve"> </w:t>
      </w:r>
      <w:r>
        <w:t>it</w:t>
      </w:r>
      <w:r>
        <w:rPr>
          <w:spacing w:val="26"/>
        </w:rPr>
        <w:t xml:space="preserve"> </w:t>
      </w:r>
      <w:r>
        <w:t>does</w:t>
      </w:r>
      <w:r>
        <w:rPr>
          <w:spacing w:val="26"/>
        </w:rPr>
        <w:t xml:space="preserve"> </w:t>
      </w:r>
      <w:r>
        <w:t>not</w:t>
      </w:r>
      <w:r>
        <w:rPr>
          <w:spacing w:val="24"/>
        </w:rPr>
        <w:t xml:space="preserve"> </w:t>
      </w:r>
      <w:r>
        <w:t>simply</w:t>
      </w:r>
      <w:r>
        <w:rPr>
          <w:spacing w:val="24"/>
        </w:rPr>
        <w:t xml:space="preserve"> </w:t>
      </w:r>
      <w:r>
        <w:t>focus</w:t>
      </w:r>
      <w:r>
        <w:rPr>
          <w:spacing w:val="24"/>
        </w:rPr>
        <w:t xml:space="preserve"> </w:t>
      </w:r>
      <w:r>
        <w:t>on</w:t>
      </w:r>
      <w:r>
        <w:rPr>
          <w:spacing w:val="27"/>
        </w:rPr>
        <w:t xml:space="preserve"> </w:t>
      </w:r>
      <w:r>
        <w:t>those</w:t>
      </w:r>
      <w:r>
        <w:rPr>
          <w:spacing w:val="21"/>
        </w:rPr>
        <w:t xml:space="preserve"> </w:t>
      </w:r>
      <w:r>
        <w:t>self-identified</w:t>
      </w:r>
      <w:r>
        <w:rPr>
          <w:spacing w:val="26"/>
        </w:rPr>
        <w:t xml:space="preserve"> </w:t>
      </w:r>
      <w:r>
        <w:t>as</w:t>
      </w:r>
      <w:r>
        <w:rPr>
          <w:spacing w:val="24"/>
        </w:rPr>
        <w:t xml:space="preserve"> </w:t>
      </w:r>
      <w:r>
        <w:t>ethical</w:t>
      </w:r>
      <w:r>
        <w:rPr>
          <w:spacing w:val="-57"/>
        </w:rPr>
        <w:t xml:space="preserve"> </w:t>
      </w:r>
      <w:r>
        <w:t>consumers (Lewis,</w:t>
      </w:r>
      <w:r>
        <w:rPr>
          <w:spacing w:val="3"/>
        </w:rPr>
        <w:t xml:space="preserve"> </w:t>
      </w:r>
      <w:r>
        <w:t>Potter</w:t>
      </w:r>
      <w:r>
        <w:rPr>
          <w:spacing w:val="3"/>
        </w:rPr>
        <w:t xml:space="preserve"> </w:t>
      </w:r>
      <w:r>
        <w:t>2011).</w:t>
      </w:r>
      <w:r>
        <w:rPr>
          <w:spacing w:val="6"/>
        </w:rPr>
        <w:t xml:space="preserve"> </w:t>
      </w:r>
      <w:r>
        <w:t>Much</w:t>
      </w:r>
      <w:r>
        <w:rPr>
          <w:spacing w:val="1"/>
        </w:rPr>
        <w:t xml:space="preserve"> </w:t>
      </w:r>
      <w:r>
        <w:t>of</w:t>
      </w:r>
      <w:r>
        <w:rPr>
          <w:spacing w:val="6"/>
        </w:rPr>
        <w:t xml:space="preserve"> </w:t>
      </w:r>
      <w:r>
        <w:t>the</w:t>
      </w:r>
      <w:r>
        <w:rPr>
          <w:spacing w:val="1"/>
        </w:rPr>
        <w:t xml:space="preserve"> </w:t>
      </w:r>
      <w:r>
        <w:t>existing</w:t>
      </w:r>
      <w:r>
        <w:rPr>
          <w:spacing w:val="4"/>
        </w:rPr>
        <w:t xml:space="preserve"> </w:t>
      </w:r>
      <w:r>
        <w:t>research</w:t>
      </w:r>
      <w:r>
        <w:rPr>
          <w:spacing w:val="4"/>
        </w:rPr>
        <w:t xml:space="preserve"> </w:t>
      </w:r>
      <w:r>
        <w:t>on</w:t>
      </w:r>
      <w:r>
        <w:rPr>
          <w:spacing w:val="4"/>
        </w:rPr>
        <w:t xml:space="preserve"> </w:t>
      </w:r>
      <w:r>
        <w:t>ethical</w:t>
      </w:r>
      <w:r>
        <w:rPr>
          <w:spacing w:val="1"/>
        </w:rPr>
        <w:t xml:space="preserve"> </w:t>
      </w:r>
      <w:r>
        <w:t>consumption</w:t>
      </w:r>
      <w:r>
        <w:rPr>
          <w:spacing w:val="-54"/>
        </w:rPr>
        <w:t xml:space="preserve"> </w:t>
      </w:r>
      <w:r>
        <w:t>is</w:t>
      </w:r>
      <w:r>
        <w:rPr>
          <w:spacing w:val="9"/>
        </w:rPr>
        <w:t xml:space="preserve"> </w:t>
      </w:r>
      <w:r>
        <w:t>focused</w:t>
      </w:r>
      <w:r>
        <w:rPr>
          <w:spacing w:val="13"/>
        </w:rPr>
        <w:t xml:space="preserve"> </w:t>
      </w:r>
      <w:r>
        <w:t>on</w:t>
      </w:r>
      <w:r>
        <w:rPr>
          <w:spacing w:val="6"/>
        </w:rPr>
        <w:t xml:space="preserve"> </w:t>
      </w:r>
      <w:r>
        <w:t>the</w:t>
      </w:r>
      <w:r>
        <w:rPr>
          <w:spacing w:val="8"/>
        </w:rPr>
        <w:t xml:space="preserve"> </w:t>
      </w:r>
      <w:r>
        <w:t>self-identified</w:t>
      </w:r>
      <w:r>
        <w:rPr>
          <w:spacing w:val="14"/>
        </w:rPr>
        <w:t xml:space="preserve"> </w:t>
      </w:r>
      <w:r>
        <w:t>ethical</w:t>
      </w:r>
      <w:r>
        <w:rPr>
          <w:spacing w:val="9"/>
        </w:rPr>
        <w:t xml:space="preserve"> </w:t>
      </w:r>
      <w:r>
        <w:t>consumer.</w:t>
      </w:r>
      <w:r>
        <w:rPr>
          <w:spacing w:val="9"/>
        </w:rPr>
        <w:t xml:space="preserve"> </w:t>
      </w:r>
      <w:r>
        <w:t>The</w:t>
      </w:r>
      <w:r>
        <w:rPr>
          <w:spacing w:val="9"/>
        </w:rPr>
        <w:t xml:space="preserve"> </w:t>
      </w:r>
      <w:r>
        <w:t>sample</w:t>
      </w:r>
      <w:r>
        <w:rPr>
          <w:spacing w:val="9"/>
        </w:rPr>
        <w:t xml:space="preserve"> </w:t>
      </w:r>
      <w:r>
        <w:t>for</w:t>
      </w:r>
      <w:r>
        <w:rPr>
          <w:spacing w:val="9"/>
        </w:rPr>
        <w:t xml:space="preserve"> </w:t>
      </w:r>
      <w:r>
        <w:t>this</w:t>
      </w:r>
      <w:r>
        <w:rPr>
          <w:spacing w:val="9"/>
        </w:rPr>
        <w:t xml:space="preserve"> </w:t>
      </w:r>
      <w:r>
        <w:t>research</w:t>
      </w:r>
      <w:r>
        <w:rPr>
          <w:spacing w:val="9"/>
        </w:rPr>
        <w:t xml:space="preserve"> </w:t>
      </w:r>
      <w:r>
        <w:t>will</w:t>
      </w:r>
      <w:r>
        <w:rPr>
          <w:spacing w:val="6"/>
        </w:rPr>
        <w:t xml:space="preserve"> </w:t>
      </w:r>
      <w:r>
        <w:t>be</w:t>
      </w:r>
      <w:r>
        <w:rPr>
          <w:spacing w:val="-56"/>
        </w:rPr>
        <w:t xml:space="preserve"> </w:t>
      </w:r>
      <w:r>
        <w:t>a</w:t>
      </w:r>
      <w:r>
        <w:rPr>
          <w:spacing w:val="44"/>
        </w:rPr>
        <w:t xml:space="preserve"> </w:t>
      </w:r>
      <w:r>
        <w:t>cross</w:t>
      </w:r>
      <w:r>
        <w:rPr>
          <w:spacing w:val="45"/>
        </w:rPr>
        <w:t xml:space="preserve"> </w:t>
      </w:r>
      <w:r>
        <w:t>section</w:t>
      </w:r>
      <w:r>
        <w:rPr>
          <w:spacing w:val="44"/>
        </w:rPr>
        <w:t xml:space="preserve"> </w:t>
      </w:r>
      <w:r>
        <w:t>of</w:t>
      </w:r>
      <w:r>
        <w:rPr>
          <w:spacing w:val="48"/>
        </w:rPr>
        <w:t xml:space="preserve"> </w:t>
      </w:r>
      <w:r>
        <w:t>the</w:t>
      </w:r>
      <w:r>
        <w:rPr>
          <w:spacing w:val="45"/>
        </w:rPr>
        <w:t xml:space="preserve"> </w:t>
      </w:r>
      <w:r>
        <w:t>wider</w:t>
      </w:r>
      <w:r>
        <w:rPr>
          <w:spacing w:val="43"/>
        </w:rPr>
        <w:t xml:space="preserve"> </w:t>
      </w:r>
      <w:r>
        <w:t>UK</w:t>
      </w:r>
      <w:r>
        <w:rPr>
          <w:spacing w:val="45"/>
        </w:rPr>
        <w:t xml:space="preserve"> </w:t>
      </w:r>
      <w:r>
        <w:t>population.</w:t>
      </w:r>
      <w:r>
        <w:rPr>
          <w:spacing w:val="45"/>
        </w:rPr>
        <w:t xml:space="preserve"> </w:t>
      </w:r>
      <w:r>
        <w:t>The</w:t>
      </w:r>
      <w:r>
        <w:rPr>
          <w:spacing w:val="46"/>
        </w:rPr>
        <w:t xml:space="preserve"> </w:t>
      </w:r>
      <w:r>
        <w:t>research</w:t>
      </w:r>
      <w:r>
        <w:rPr>
          <w:spacing w:val="46"/>
        </w:rPr>
        <w:t xml:space="preserve"> </w:t>
      </w:r>
      <w:r>
        <w:t>will</w:t>
      </w:r>
      <w:r>
        <w:rPr>
          <w:spacing w:val="47"/>
        </w:rPr>
        <w:t xml:space="preserve"> </w:t>
      </w:r>
      <w:r>
        <w:t>utilise</w:t>
      </w:r>
      <w:r>
        <w:rPr>
          <w:spacing w:val="44"/>
        </w:rPr>
        <w:t xml:space="preserve"> </w:t>
      </w:r>
      <w:r>
        <w:t>surveys</w:t>
      </w:r>
      <w:r>
        <w:rPr>
          <w:spacing w:val="47"/>
        </w:rPr>
        <w:t xml:space="preserve"> </w:t>
      </w:r>
      <w:r>
        <w:t>as</w:t>
      </w:r>
      <w:r>
        <w:rPr>
          <w:spacing w:val="50"/>
        </w:rPr>
        <w:t xml:space="preserve"> </w:t>
      </w:r>
      <w:r>
        <w:t>a</w:t>
      </w:r>
      <w:r>
        <w:rPr>
          <w:spacing w:val="-59"/>
        </w:rPr>
        <w:t xml:space="preserve"> </w:t>
      </w:r>
      <w:r>
        <w:t>source</w:t>
      </w:r>
      <w:r>
        <w:rPr>
          <w:spacing w:val="3"/>
        </w:rPr>
        <w:t xml:space="preserve"> </w:t>
      </w:r>
      <w:r>
        <w:t>of</w:t>
      </w:r>
      <w:r>
        <w:rPr>
          <w:spacing w:val="5"/>
        </w:rPr>
        <w:t xml:space="preserve"> </w:t>
      </w:r>
      <w:r>
        <w:t>primary data</w:t>
      </w:r>
      <w:r>
        <w:rPr>
          <w:spacing w:val="59"/>
        </w:rPr>
        <w:t xml:space="preserve"> </w:t>
      </w:r>
      <w:r>
        <w:t>collection,</w:t>
      </w:r>
      <w:r>
        <w:rPr>
          <w:spacing w:val="8"/>
        </w:rPr>
        <w:t xml:space="preserve"> </w:t>
      </w:r>
      <w:r>
        <w:t>based on a random</w:t>
      </w:r>
      <w:r>
        <w:rPr>
          <w:spacing w:val="3"/>
        </w:rPr>
        <w:t xml:space="preserve"> </w:t>
      </w:r>
      <w:r>
        <w:t>probability sample</w:t>
      </w:r>
      <w:r>
        <w:rPr>
          <w:spacing w:val="3"/>
        </w:rPr>
        <w:t xml:space="preserve"> </w:t>
      </w:r>
      <w:r>
        <w:t>of</w:t>
      </w:r>
      <w:r>
        <w:rPr>
          <w:spacing w:val="5"/>
        </w:rPr>
        <w:t xml:space="preserve"> </w:t>
      </w:r>
      <w:r>
        <w:t>220</w:t>
      </w:r>
      <w:r>
        <w:rPr>
          <w:spacing w:val="-59"/>
        </w:rPr>
        <w:t xml:space="preserve"> </w:t>
      </w:r>
      <w:r>
        <w:t>consumers</w:t>
      </w:r>
      <w:r>
        <w:rPr>
          <w:spacing w:val="54"/>
        </w:rPr>
        <w:t xml:space="preserve"> </w:t>
      </w:r>
      <w:r>
        <w:t>with</w:t>
      </w:r>
      <w:r>
        <w:rPr>
          <w:spacing w:val="52"/>
        </w:rPr>
        <w:t xml:space="preserve"> </w:t>
      </w:r>
      <w:r>
        <w:t>quotas</w:t>
      </w:r>
      <w:r>
        <w:rPr>
          <w:spacing w:val="52"/>
        </w:rPr>
        <w:t xml:space="preserve"> </w:t>
      </w:r>
      <w:r>
        <w:t>for</w:t>
      </w:r>
      <w:r>
        <w:rPr>
          <w:spacing w:val="52"/>
        </w:rPr>
        <w:t xml:space="preserve"> </w:t>
      </w:r>
      <w:r>
        <w:t>age</w:t>
      </w:r>
      <w:r>
        <w:rPr>
          <w:spacing w:val="52"/>
        </w:rPr>
        <w:t xml:space="preserve"> </w:t>
      </w:r>
      <w:r>
        <w:t>and</w:t>
      </w:r>
      <w:r>
        <w:rPr>
          <w:spacing w:val="55"/>
        </w:rPr>
        <w:t xml:space="preserve"> </w:t>
      </w:r>
      <w:r>
        <w:t>gender.</w:t>
      </w:r>
      <w:r>
        <w:rPr>
          <w:spacing w:val="52"/>
        </w:rPr>
        <w:t xml:space="preserve"> </w:t>
      </w:r>
      <w:r>
        <w:t>The</w:t>
      </w:r>
      <w:r>
        <w:rPr>
          <w:spacing w:val="52"/>
        </w:rPr>
        <w:t xml:space="preserve"> </w:t>
      </w:r>
      <w:r>
        <w:t>UK</w:t>
      </w:r>
      <w:r>
        <w:rPr>
          <w:spacing w:val="54"/>
        </w:rPr>
        <w:t xml:space="preserve"> </w:t>
      </w:r>
      <w:r>
        <w:t>consumer</w:t>
      </w:r>
      <w:r>
        <w:rPr>
          <w:spacing w:val="52"/>
        </w:rPr>
        <w:t xml:space="preserve"> </w:t>
      </w:r>
      <w:r>
        <w:t>population</w:t>
      </w:r>
      <w:r>
        <w:rPr>
          <w:spacing w:val="54"/>
        </w:rPr>
        <w:t xml:space="preserve"> </w:t>
      </w:r>
      <w:r>
        <w:t>will</w:t>
      </w:r>
      <w:r>
        <w:rPr>
          <w:spacing w:val="53"/>
        </w:rPr>
        <w:t xml:space="preserve"> </w:t>
      </w:r>
      <w:r>
        <w:t>be</w:t>
      </w:r>
      <w:r>
        <w:rPr>
          <w:spacing w:val="-58"/>
        </w:rPr>
        <w:t xml:space="preserve"> </w:t>
      </w:r>
      <w:r>
        <w:t>represented</w:t>
      </w:r>
      <w:r>
        <w:rPr>
          <w:spacing w:val="4"/>
        </w:rPr>
        <w:t xml:space="preserve"> </w:t>
      </w:r>
      <w:r>
        <w:t>through</w:t>
      </w:r>
      <w:r>
        <w:rPr>
          <w:spacing w:val="3"/>
        </w:rPr>
        <w:t xml:space="preserve"> </w:t>
      </w:r>
      <w:r>
        <w:t>a</w:t>
      </w:r>
      <w:r>
        <w:rPr>
          <w:spacing w:val="4"/>
        </w:rPr>
        <w:t xml:space="preserve"> </w:t>
      </w:r>
      <w:r>
        <w:t>probability</w:t>
      </w:r>
      <w:r>
        <w:rPr>
          <w:spacing w:val="2"/>
        </w:rPr>
        <w:t xml:space="preserve"> </w:t>
      </w:r>
      <w:r>
        <w:t>sampling</w:t>
      </w:r>
      <w:r>
        <w:rPr>
          <w:spacing w:val="3"/>
        </w:rPr>
        <w:t xml:space="preserve"> </w:t>
      </w:r>
      <w:r>
        <w:t>method;</w:t>
      </w:r>
      <w:r>
        <w:rPr>
          <w:spacing w:val="4"/>
        </w:rPr>
        <w:t xml:space="preserve"> </w:t>
      </w:r>
      <w:r>
        <w:t>the</w:t>
      </w:r>
      <w:r>
        <w:rPr>
          <w:spacing w:val="6"/>
        </w:rPr>
        <w:t xml:space="preserve"> </w:t>
      </w:r>
      <w:r>
        <w:t>random</w:t>
      </w:r>
      <w:r>
        <w:rPr>
          <w:spacing w:val="10"/>
        </w:rPr>
        <w:t xml:space="preserve"> </w:t>
      </w:r>
      <w:r>
        <w:t>probability</w:t>
      </w:r>
      <w:r>
        <w:rPr>
          <w:spacing w:val="-2"/>
        </w:rPr>
        <w:t xml:space="preserve"> </w:t>
      </w:r>
      <w:r>
        <w:t>sample</w:t>
      </w:r>
      <w:r>
        <w:rPr>
          <w:spacing w:val="8"/>
        </w:rPr>
        <w:t xml:space="preserve"> </w:t>
      </w:r>
      <w:r>
        <w:t>will</w:t>
      </w:r>
      <w:r>
        <w:rPr>
          <w:spacing w:val="-52"/>
        </w:rPr>
        <w:t xml:space="preserve"> </w:t>
      </w:r>
      <w:r>
        <w:t>give</w:t>
      </w:r>
      <w:r>
        <w:rPr>
          <w:spacing w:val="27"/>
        </w:rPr>
        <w:t xml:space="preserve"> </w:t>
      </w:r>
      <w:r>
        <w:t>each</w:t>
      </w:r>
      <w:r>
        <w:rPr>
          <w:spacing w:val="28"/>
        </w:rPr>
        <w:t xml:space="preserve"> </w:t>
      </w:r>
      <w:r>
        <w:t>member</w:t>
      </w:r>
      <w:r>
        <w:rPr>
          <w:spacing w:val="28"/>
        </w:rPr>
        <w:t xml:space="preserve"> </w:t>
      </w:r>
      <w:r>
        <w:t>of</w:t>
      </w:r>
      <w:r>
        <w:rPr>
          <w:spacing w:val="31"/>
        </w:rPr>
        <w:t xml:space="preserve"> </w:t>
      </w:r>
      <w:r>
        <w:t>the</w:t>
      </w:r>
      <w:r>
        <w:rPr>
          <w:spacing w:val="27"/>
        </w:rPr>
        <w:t xml:space="preserve"> </w:t>
      </w:r>
      <w:r>
        <w:t>population</w:t>
      </w:r>
      <w:r>
        <w:rPr>
          <w:spacing w:val="28"/>
        </w:rPr>
        <w:t xml:space="preserve"> </w:t>
      </w:r>
      <w:r>
        <w:t>more</w:t>
      </w:r>
      <w:r>
        <w:rPr>
          <w:spacing w:val="27"/>
        </w:rPr>
        <w:t xml:space="preserve"> </w:t>
      </w:r>
      <w:r>
        <w:t>than</w:t>
      </w:r>
      <w:r>
        <w:rPr>
          <w:spacing w:val="27"/>
        </w:rPr>
        <w:t xml:space="preserve"> </w:t>
      </w:r>
      <w:r>
        <w:t>a</w:t>
      </w:r>
      <w:r>
        <w:rPr>
          <w:spacing w:val="27"/>
        </w:rPr>
        <w:t xml:space="preserve"> </w:t>
      </w:r>
      <w:r>
        <w:t>nonzero</w:t>
      </w:r>
      <w:r>
        <w:rPr>
          <w:spacing w:val="27"/>
        </w:rPr>
        <w:t xml:space="preserve"> </w:t>
      </w:r>
      <w:r>
        <w:t>chance</w:t>
      </w:r>
      <w:r>
        <w:rPr>
          <w:spacing w:val="28"/>
        </w:rPr>
        <w:t xml:space="preserve"> </w:t>
      </w:r>
      <w:r>
        <w:t>of</w:t>
      </w:r>
      <w:r>
        <w:rPr>
          <w:spacing w:val="31"/>
        </w:rPr>
        <w:t xml:space="preserve"> </w:t>
      </w:r>
      <w:r>
        <w:t>being</w:t>
      </w:r>
      <w:r>
        <w:rPr>
          <w:spacing w:val="28"/>
        </w:rPr>
        <w:t xml:space="preserve"> </w:t>
      </w:r>
      <w:r>
        <w:t>selected</w:t>
      </w:r>
      <w:r>
        <w:rPr>
          <w:spacing w:val="-58"/>
        </w:rPr>
        <w:t xml:space="preserve"> </w:t>
      </w:r>
      <w:r>
        <w:t>(Groves et al.</w:t>
      </w:r>
      <w:r>
        <w:rPr>
          <w:spacing w:val="42"/>
        </w:rPr>
        <w:t xml:space="preserve"> </w:t>
      </w:r>
      <w:r>
        <w:t>2009).</w:t>
      </w:r>
    </w:p>
    <w:p w14:paraId="5EA5FA23" w14:textId="77777777" w:rsidR="008566DF" w:rsidRDefault="008566DF">
      <w:pPr>
        <w:spacing w:before="11"/>
        <w:rPr>
          <w:rFonts w:ascii="Arial" w:eastAsia="Arial" w:hAnsi="Arial" w:cs="Arial"/>
          <w:sz w:val="25"/>
          <w:szCs w:val="25"/>
        </w:rPr>
      </w:pPr>
    </w:p>
    <w:p w14:paraId="2079FEF0" w14:textId="77777777" w:rsidR="008566DF" w:rsidRDefault="006861AB" w:rsidP="00FC1271">
      <w:pPr>
        <w:pStyle w:val="BodyText"/>
        <w:spacing w:line="283" w:lineRule="auto"/>
        <w:ind w:left="0" w:right="164"/>
        <w:jc w:val="both"/>
      </w:pPr>
      <w:r>
        <w:t>This</w:t>
      </w:r>
      <w:r>
        <w:rPr>
          <w:spacing w:val="44"/>
        </w:rPr>
        <w:t xml:space="preserve"> </w:t>
      </w:r>
      <w:r>
        <w:t>research</w:t>
      </w:r>
      <w:r>
        <w:rPr>
          <w:spacing w:val="42"/>
        </w:rPr>
        <w:t xml:space="preserve"> </w:t>
      </w:r>
      <w:r>
        <w:t>is</w:t>
      </w:r>
      <w:r>
        <w:rPr>
          <w:spacing w:val="44"/>
        </w:rPr>
        <w:t xml:space="preserve"> </w:t>
      </w:r>
      <w:r>
        <w:t>a</w:t>
      </w:r>
      <w:r>
        <w:rPr>
          <w:spacing w:val="42"/>
        </w:rPr>
        <w:t xml:space="preserve"> </w:t>
      </w:r>
      <w:r>
        <w:t>general</w:t>
      </w:r>
      <w:r>
        <w:rPr>
          <w:spacing w:val="44"/>
        </w:rPr>
        <w:t xml:space="preserve"> </w:t>
      </w:r>
      <w:r>
        <w:t>population</w:t>
      </w:r>
      <w:r>
        <w:rPr>
          <w:spacing w:val="44"/>
        </w:rPr>
        <w:t xml:space="preserve"> </w:t>
      </w:r>
      <w:r>
        <w:t>study</w:t>
      </w:r>
      <w:r>
        <w:rPr>
          <w:spacing w:val="44"/>
        </w:rPr>
        <w:t xml:space="preserve"> </w:t>
      </w:r>
      <w:r>
        <w:t>of</w:t>
      </w:r>
      <w:r>
        <w:rPr>
          <w:spacing w:val="44"/>
        </w:rPr>
        <w:t xml:space="preserve"> </w:t>
      </w:r>
      <w:r>
        <w:t>UK</w:t>
      </w:r>
      <w:r>
        <w:rPr>
          <w:spacing w:val="42"/>
        </w:rPr>
        <w:t xml:space="preserve"> </w:t>
      </w:r>
      <w:r>
        <w:t>consumers.</w:t>
      </w:r>
      <w:r>
        <w:rPr>
          <w:spacing w:val="44"/>
        </w:rPr>
        <w:t xml:space="preserve"> </w:t>
      </w:r>
      <w:r>
        <w:t>The</w:t>
      </w:r>
      <w:r>
        <w:rPr>
          <w:spacing w:val="42"/>
        </w:rPr>
        <w:t xml:space="preserve"> </w:t>
      </w:r>
      <w:r>
        <w:t>sample</w:t>
      </w:r>
      <w:r>
        <w:rPr>
          <w:spacing w:val="45"/>
        </w:rPr>
        <w:t xml:space="preserve"> </w:t>
      </w:r>
      <w:r>
        <w:t>will</w:t>
      </w:r>
      <w:r>
        <w:rPr>
          <w:spacing w:val="42"/>
        </w:rPr>
        <w:t xml:space="preserve"> </w:t>
      </w:r>
      <w:r>
        <w:t>be</w:t>
      </w:r>
      <w:r>
        <w:rPr>
          <w:spacing w:val="-59"/>
        </w:rPr>
        <w:t xml:space="preserve"> </w:t>
      </w:r>
      <w:r>
        <w:t>appropriate</w:t>
      </w:r>
      <w:r>
        <w:rPr>
          <w:spacing w:val="9"/>
        </w:rPr>
        <w:t xml:space="preserve"> </w:t>
      </w:r>
      <w:r>
        <w:t>according</w:t>
      </w:r>
      <w:r>
        <w:rPr>
          <w:spacing w:val="10"/>
        </w:rPr>
        <w:t xml:space="preserve"> </w:t>
      </w:r>
      <w:r>
        <w:t>to</w:t>
      </w:r>
      <w:r>
        <w:rPr>
          <w:spacing w:val="8"/>
        </w:rPr>
        <w:t xml:space="preserve"> </w:t>
      </w:r>
      <w:r>
        <w:t>Ferber</w:t>
      </w:r>
      <w:r>
        <w:rPr>
          <w:spacing w:val="13"/>
        </w:rPr>
        <w:t xml:space="preserve"> </w:t>
      </w:r>
      <w:r>
        <w:t>(1977)</w:t>
      </w:r>
      <w:r>
        <w:rPr>
          <w:spacing w:val="4"/>
        </w:rPr>
        <w:t xml:space="preserve"> </w:t>
      </w:r>
      <w:r>
        <w:t>since</w:t>
      </w:r>
      <w:r>
        <w:rPr>
          <w:spacing w:val="8"/>
        </w:rPr>
        <w:t xml:space="preserve"> </w:t>
      </w:r>
      <w:r>
        <w:t>the</w:t>
      </w:r>
      <w:r>
        <w:rPr>
          <w:spacing w:val="9"/>
        </w:rPr>
        <w:t xml:space="preserve"> </w:t>
      </w:r>
      <w:r>
        <w:t>items</w:t>
      </w:r>
      <w:r>
        <w:rPr>
          <w:spacing w:val="8"/>
        </w:rPr>
        <w:t xml:space="preserve"> </w:t>
      </w:r>
      <w:r>
        <w:t>on</w:t>
      </w:r>
      <w:r>
        <w:rPr>
          <w:spacing w:val="9"/>
        </w:rPr>
        <w:t xml:space="preserve"> </w:t>
      </w:r>
      <w:r>
        <w:t>the</w:t>
      </w:r>
      <w:r>
        <w:rPr>
          <w:spacing w:val="8"/>
        </w:rPr>
        <w:t xml:space="preserve"> </w:t>
      </w:r>
      <w:r>
        <w:t>measurement</w:t>
      </w:r>
      <w:r>
        <w:rPr>
          <w:spacing w:val="14"/>
        </w:rPr>
        <w:t xml:space="preserve"> </w:t>
      </w:r>
      <w:r>
        <w:t>scale</w:t>
      </w:r>
      <w:r>
        <w:rPr>
          <w:spacing w:val="9"/>
        </w:rPr>
        <w:t xml:space="preserve"> </w:t>
      </w:r>
      <w:r>
        <w:t>are</w:t>
      </w:r>
      <w:r>
        <w:rPr>
          <w:spacing w:val="-56"/>
        </w:rPr>
        <w:t xml:space="preserve"> </w:t>
      </w:r>
      <w:r>
        <w:t>relevant</w:t>
      </w:r>
      <w:r>
        <w:rPr>
          <w:spacing w:val="15"/>
        </w:rPr>
        <w:t xml:space="preserve"> </w:t>
      </w:r>
      <w:r>
        <w:t>to</w:t>
      </w:r>
      <w:r>
        <w:rPr>
          <w:spacing w:val="16"/>
        </w:rPr>
        <w:t xml:space="preserve"> </w:t>
      </w:r>
      <w:r>
        <w:t>respondents</w:t>
      </w:r>
      <w:r>
        <w:rPr>
          <w:spacing w:val="14"/>
        </w:rPr>
        <w:t xml:space="preserve"> </w:t>
      </w:r>
      <w:r>
        <w:t>who</w:t>
      </w:r>
      <w:r>
        <w:rPr>
          <w:spacing w:val="13"/>
        </w:rPr>
        <w:t xml:space="preserve"> </w:t>
      </w:r>
      <w:r>
        <w:t>answer</w:t>
      </w:r>
      <w:r>
        <w:rPr>
          <w:spacing w:val="14"/>
        </w:rPr>
        <w:t xml:space="preserve"> </w:t>
      </w:r>
      <w:r>
        <w:t>them;</w:t>
      </w:r>
      <w:r>
        <w:rPr>
          <w:spacing w:val="16"/>
        </w:rPr>
        <w:t xml:space="preserve"> </w:t>
      </w:r>
      <w:r>
        <w:t>consumer</w:t>
      </w:r>
      <w:r>
        <w:rPr>
          <w:spacing w:val="16"/>
        </w:rPr>
        <w:t xml:space="preserve"> </w:t>
      </w:r>
      <w:r>
        <w:t>behaviour</w:t>
      </w:r>
      <w:r>
        <w:rPr>
          <w:spacing w:val="11"/>
        </w:rPr>
        <w:t xml:space="preserve"> </w:t>
      </w:r>
      <w:r>
        <w:t>and</w:t>
      </w:r>
      <w:r>
        <w:rPr>
          <w:spacing w:val="16"/>
        </w:rPr>
        <w:t xml:space="preserve"> </w:t>
      </w:r>
      <w:r>
        <w:t>political</w:t>
      </w:r>
      <w:r>
        <w:rPr>
          <w:spacing w:val="13"/>
        </w:rPr>
        <w:t xml:space="preserve"> </w:t>
      </w:r>
      <w:r>
        <w:t>ideology</w:t>
      </w:r>
      <w:r>
        <w:rPr>
          <w:spacing w:val="-55"/>
        </w:rPr>
        <w:t xml:space="preserve"> </w:t>
      </w:r>
      <w:r>
        <w:t>are</w:t>
      </w:r>
      <w:r>
        <w:rPr>
          <w:spacing w:val="33"/>
        </w:rPr>
        <w:t xml:space="preserve"> </w:t>
      </w:r>
      <w:r>
        <w:t>both</w:t>
      </w:r>
      <w:r>
        <w:rPr>
          <w:spacing w:val="38"/>
        </w:rPr>
        <w:t xml:space="preserve"> </w:t>
      </w:r>
      <w:r>
        <w:t>relevant</w:t>
      </w:r>
      <w:r>
        <w:rPr>
          <w:spacing w:val="37"/>
        </w:rPr>
        <w:t xml:space="preserve"> </w:t>
      </w:r>
      <w:r>
        <w:t>to</w:t>
      </w:r>
      <w:r>
        <w:rPr>
          <w:spacing w:val="35"/>
        </w:rPr>
        <w:t xml:space="preserve"> </w:t>
      </w:r>
      <w:r>
        <w:t>the</w:t>
      </w:r>
      <w:r>
        <w:rPr>
          <w:spacing w:val="35"/>
        </w:rPr>
        <w:t xml:space="preserve"> </w:t>
      </w:r>
      <w:r>
        <w:t>sample.</w:t>
      </w:r>
      <w:r>
        <w:rPr>
          <w:spacing w:val="39"/>
        </w:rPr>
        <w:t xml:space="preserve"> </w:t>
      </w:r>
      <w:r>
        <w:t>Observing</w:t>
      </w:r>
      <w:r>
        <w:rPr>
          <w:spacing w:val="33"/>
        </w:rPr>
        <w:t xml:space="preserve"> </w:t>
      </w:r>
      <w:r>
        <w:t>the</w:t>
      </w:r>
      <w:r>
        <w:rPr>
          <w:spacing w:val="40"/>
        </w:rPr>
        <w:t xml:space="preserve"> </w:t>
      </w:r>
      <w:r>
        <w:t>advice</w:t>
      </w:r>
      <w:r>
        <w:rPr>
          <w:spacing w:val="38"/>
        </w:rPr>
        <w:t xml:space="preserve"> </w:t>
      </w:r>
      <w:r>
        <w:t>of</w:t>
      </w:r>
      <w:r>
        <w:rPr>
          <w:spacing w:val="38"/>
        </w:rPr>
        <w:t xml:space="preserve"> </w:t>
      </w:r>
      <w:r>
        <w:t>Czaja</w:t>
      </w:r>
      <w:r>
        <w:rPr>
          <w:spacing w:val="37"/>
        </w:rPr>
        <w:t xml:space="preserve"> </w:t>
      </w:r>
      <w:r>
        <w:t>&amp;</w:t>
      </w:r>
      <w:r>
        <w:rPr>
          <w:spacing w:val="40"/>
        </w:rPr>
        <w:t xml:space="preserve"> </w:t>
      </w:r>
      <w:r>
        <w:t>Blair</w:t>
      </w:r>
      <w:r>
        <w:rPr>
          <w:spacing w:val="42"/>
        </w:rPr>
        <w:t xml:space="preserve"> </w:t>
      </w:r>
      <w:r>
        <w:t>(2005),</w:t>
      </w:r>
      <w:r>
        <w:rPr>
          <w:spacing w:val="37"/>
        </w:rPr>
        <w:t xml:space="preserve"> </w:t>
      </w:r>
      <w:r>
        <w:t>the</w:t>
      </w:r>
      <w:r>
        <w:rPr>
          <w:spacing w:val="-58"/>
        </w:rPr>
        <w:t xml:space="preserve"> </w:t>
      </w:r>
      <w:r>
        <w:t>survey</w:t>
      </w:r>
      <w:r>
        <w:rPr>
          <w:spacing w:val="39"/>
        </w:rPr>
        <w:t xml:space="preserve"> </w:t>
      </w:r>
      <w:r>
        <w:t>design</w:t>
      </w:r>
      <w:r>
        <w:rPr>
          <w:spacing w:val="45"/>
        </w:rPr>
        <w:t xml:space="preserve"> </w:t>
      </w:r>
      <w:r>
        <w:t>began</w:t>
      </w:r>
      <w:r>
        <w:rPr>
          <w:spacing w:val="45"/>
        </w:rPr>
        <w:t xml:space="preserve"> </w:t>
      </w:r>
      <w:r>
        <w:t>with</w:t>
      </w:r>
      <w:r>
        <w:rPr>
          <w:spacing w:val="41"/>
        </w:rPr>
        <w:t xml:space="preserve"> </w:t>
      </w:r>
      <w:r>
        <w:t>an</w:t>
      </w:r>
      <w:r>
        <w:rPr>
          <w:spacing w:val="38"/>
        </w:rPr>
        <w:t xml:space="preserve"> </w:t>
      </w:r>
      <w:r>
        <w:t>analysis</w:t>
      </w:r>
      <w:r>
        <w:rPr>
          <w:spacing w:val="41"/>
        </w:rPr>
        <w:t xml:space="preserve"> </w:t>
      </w:r>
      <w:r>
        <w:t>of</w:t>
      </w:r>
      <w:r>
        <w:rPr>
          <w:spacing w:val="45"/>
        </w:rPr>
        <w:t xml:space="preserve"> </w:t>
      </w:r>
      <w:r>
        <w:t>questions</w:t>
      </w:r>
      <w:r>
        <w:rPr>
          <w:spacing w:val="41"/>
        </w:rPr>
        <w:t xml:space="preserve"> </w:t>
      </w:r>
      <w:r>
        <w:t>used</w:t>
      </w:r>
      <w:r>
        <w:rPr>
          <w:spacing w:val="41"/>
        </w:rPr>
        <w:t xml:space="preserve"> </w:t>
      </w:r>
      <w:r>
        <w:t>in</w:t>
      </w:r>
      <w:r>
        <w:rPr>
          <w:spacing w:val="44"/>
        </w:rPr>
        <w:t xml:space="preserve"> </w:t>
      </w:r>
      <w:r>
        <w:t>both</w:t>
      </w:r>
      <w:r>
        <w:rPr>
          <w:spacing w:val="40"/>
        </w:rPr>
        <w:t xml:space="preserve"> </w:t>
      </w:r>
      <w:r>
        <w:t>the</w:t>
      </w:r>
      <w:r>
        <w:rPr>
          <w:spacing w:val="41"/>
        </w:rPr>
        <w:t xml:space="preserve"> </w:t>
      </w:r>
      <w:r>
        <w:t>ethical</w:t>
      </w:r>
      <w:r>
        <w:rPr>
          <w:spacing w:val="-60"/>
        </w:rPr>
        <w:t xml:space="preserve"> </w:t>
      </w:r>
      <w:r>
        <w:t>consumption</w:t>
      </w:r>
      <w:r>
        <w:rPr>
          <w:spacing w:val="22"/>
        </w:rPr>
        <w:t xml:space="preserve"> </w:t>
      </w:r>
      <w:r>
        <w:t>(Auger,</w:t>
      </w:r>
      <w:r>
        <w:rPr>
          <w:spacing w:val="24"/>
        </w:rPr>
        <w:t xml:space="preserve"> </w:t>
      </w:r>
      <w:r>
        <w:t>Devinney</w:t>
      </w:r>
      <w:r>
        <w:rPr>
          <w:spacing w:val="18"/>
        </w:rPr>
        <w:t xml:space="preserve"> </w:t>
      </w:r>
      <w:r>
        <w:t>&amp;</w:t>
      </w:r>
      <w:r>
        <w:rPr>
          <w:spacing w:val="28"/>
        </w:rPr>
        <w:t xml:space="preserve"> </w:t>
      </w:r>
      <w:r>
        <w:t>Louviere</w:t>
      </w:r>
      <w:r>
        <w:rPr>
          <w:spacing w:val="21"/>
        </w:rPr>
        <w:t xml:space="preserve"> </w:t>
      </w:r>
      <w:r>
        <w:t>2007,</w:t>
      </w:r>
      <w:r>
        <w:rPr>
          <w:spacing w:val="22"/>
        </w:rPr>
        <w:t xml:space="preserve"> </w:t>
      </w:r>
      <w:r>
        <w:t>Roberts</w:t>
      </w:r>
      <w:r>
        <w:rPr>
          <w:spacing w:val="24"/>
        </w:rPr>
        <w:t xml:space="preserve"> </w:t>
      </w:r>
      <w:r>
        <w:t>1995,</w:t>
      </w:r>
      <w:r>
        <w:rPr>
          <w:spacing w:val="22"/>
        </w:rPr>
        <w:t xml:space="preserve"> </w:t>
      </w:r>
      <w:r>
        <w:t>Freestone,</w:t>
      </w:r>
      <w:r>
        <w:rPr>
          <w:spacing w:val="-59"/>
        </w:rPr>
        <w:t xml:space="preserve"> </w:t>
      </w:r>
      <w:r>
        <w:t>McGoldrick</w:t>
      </w:r>
      <w:r>
        <w:rPr>
          <w:spacing w:val="50"/>
        </w:rPr>
        <w:t xml:space="preserve"> </w:t>
      </w:r>
      <w:r>
        <w:t>2008,</w:t>
      </w:r>
      <w:r>
        <w:rPr>
          <w:spacing w:val="40"/>
        </w:rPr>
        <w:t xml:space="preserve"> </w:t>
      </w:r>
      <w:r>
        <w:t>Webb,</w:t>
      </w:r>
      <w:r>
        <w:rPr>
          <w:spacing w:val="47"/>
        </w:rPr>
        <w:t xml:space="preserve"> </w:t>
      </w:r>
      <w:r>
        <w:t>Mohr</w:t>
      </w:r>
      <w:r>
        <w:rPr>
          <w:spacing w:val="45"/>
        </w:rPr>
        <w:t xml:space="preserve"> </w:t>
      </w:r>
      <w:r>
        <w:t>&amp;</w:t>
      </w:r>
      <w:r>
        <w:rPr>
          <w:spacing w:val="50"/>
        </w:rPr>
        <w:t xml:space="preserve"> </w:t>
      </w:r>
      <w:r>
        <w:t>Harris</w:t>
      </w:r>
      <w:r>
        <w:rPr>
          <w:spacing w:val="45"/>
        </w:rPr>
        <w:t xml:space="preserve"> </w:t>
      </w:r>
      <w:r>
        <w:t>2008)</w:t>
      </w:r>
      <w:r>
        <w:rPr>
          <w:spacing w:val="44"/>
        </w:rPr>
        <w:t xml:space="preserve"> </w:t>
      </w:r>
      <w:r>
        <w:t>and</w:t>
      </w:r>
      <w:r>
        <w:rPr>
          <w:spacing w:val="42"/>
        </w:rPr>
        <w:t xml:space="preserve"> </w:t>
      </w:r>
      <w:r>
        <w:t>the</w:t>
      </w:r>
      <w:r>
        <w:rPr>
          <w:spacing w:val="45"/>
        </w:rPr>
        <w:t xml:space="preserve"> </w:t>
      </w:r>
      <w:r>
        <w:t>political</w:t>
      </w:r>
      <w:r>
        <w:rPr>
          <w:spacing w:val="47"/>
        </w:rPr>
        <w:t xml:space="preserve"> </w:t>
      </w:r>
      <w:r>
        <w:t>ideology</w:t>
      </w:r>
      <w:r>
        <w:rPr>
          <w:spacing w:val="45"/>
        </w:rPr>
        <w:t xml:space="preserve"> </w:t>
      </w:r>
      <w:r>
        <w:t>literatures</w:t>
      </w:r>
      <w:r>
        <w:rPr>
          <w:spacing w:val="-57"/>
        </w:rPr>
        <w:t xml:space="preserve"> </w:t>
      </w:r>
      <w:r>
        <w:t>(Evans,</w:t>
      </w:r>
      <w:r>
        <w:rPr>
          <w:spacing w:val="33"/>
        </w:rPr>
        <w:t xml:space="preserve"> </w:t>
      </w:r>
      <w:r>
        <w:t>Heath</w:t>
      </w:r>
      <w:r>
        <w:rPr>
          <w:spacing w:val="30"/>
        </w:rPr>
        <w:t xml:space="preserve"> </w:t>
      </w:r>
      <w:r>
        <w:t>&amp;</w:t>
      </w:r>
      <w:r>
        <w:rPr>
          <w:spacing w:val="27"/>
        </w:rPr>
        <w:t xml:space="preserve"> </w:t>
      </w:r>
      <w:r>
        <w:t>Lalljee</w:t>
      </w:r>
      <w:r>
        <w:rPr>
          <w:spacing w:val="29"/>
        </w:rPr>
        <w:t xml:space="preserve"> </w:t>
      </w:r>
      <w:r>
        <w:t>1996,</w:t>
      </w:r>
      <w:r>
        <w:rPr>
          <w:spacing w:val="29"/>
        </w:rPr>
        <w:t xml:space="preserve"> </w:t>
      </w:r>
      <w:r>
        <w:t>Michaud,</w:t>
      </w:r>
      <w:r>
        <w:rPr>
          <w:spacing w:val="33"/>
        </w:rPr>
        <w:t xml:space="preserve"> </w:t>
      </w:r>
      <w:r>
        <w:t>Carlisle</w:t>
      </w:r>
      <w:r>
        <w:rPr>
          <w:spacing w:val="26"/>
        </w:rPr>
        <w:t xml:space="preserve"> </w:t>
      </w:r>
      <w:r>
        <w:t>&amp;</w:t>
      </w:r>
      <w:r>
        <w:rPr>
          <w:spacing w:val="31"/>
        </w:rPr>
        <w:t xml:space="preserve"> </w:t>
      </w:r>
      <w:r>
        <w:t>Smith</w:t>
      </w:r>
      <w:r>
        <w:rPr>
          <w:spacing w:val="30"/>
        </w:rPr>
        <w:t xml:space="preserve"> </w:t>
      </w:r>
      <w:r>
        <w:t>2009,</w:t>
      </w:r>
      <w:r>
        <w:rPr>
          <w:spacing w:val="29"/>
        </w:rPr>
        <w:t xml:space="preserve"> </w:t>
      </w:r>
      <w:r>
        <w:t>Evans,</w:t>
      </w:r>
      <w:r>
        <w:rPr>
          <w:spacing w:val="30"/>
        </w:rPr>
        <w:t xml:space="preserve"> </w:t>
      </w:r>
      <w:r>
        <w:t>Heath</w:t>
      </w:r>
      <w:r>
        <w:rPr>
          <w:spacing w:val="26"/>
        </w:rPr>
        <w:t xml:space="preserve"> </w:t>
      </w:r>
      <w:r>
        <w:t>1995,</w:t>
      </w:r>
      <w:r>
        <w:rPr>
          <w:spacing w:val="-57"/>
        </w:rPr>
        <w:t xml:space="preserve"> </w:t>
      </w:r>
      <w:r>
        <w:t>Buckle</w:t>
      </w:r>
      <w:r>
        <w:rPr>
          <w:spacing w:val="13"/>
        </w:rPr>
        <w:t xml:space="preserve"> </w:t>
      </w:r>
      <w:r>
        <w:t>2013).</w:t>
      </w:r>
      <w:r>
        <w:rPr>
          <w:spacing w:val="16"/>
        </w:rPr>
        <w:t xml:space="preserve"> </w:t>
      </w:r>
      <w:r>
        <w:t>It</w:t>
      </w:r>
      <w:r>
        <w:rPr>
          <w:spacing w:val="16"/>
        </w:rPr>
        <w:t xml:space="preserve"> </w:t>
      </w:r>
      <w:r>
        <w:t>was</w:t>
      </w:r>
      <w:r>
        <w:rPr>
          <w:spacing w:val="13"/>
        </w:rPr>
        <w:t xml:space="preserve"> </w:t>
      </w:r>
      <w:r>
        <w:t>then</w:t>
      </w:r>
      <w:r>
        <w:rPr>
          <w:spacing w:val="11"/>
        </w:rPr>
        <w:t xml:space="preserve"> </w:t>
      </w:r>
      <w:r>
        <w:t>necessary</w:t>
      </w:r>
      <w:r>
        <w:rPr>
          <w:spacing w:val="5"/>
        </w:rPr>
        <w:t xml:space="preserve"> </w:t>
      </w:r>
      <w:r>
        <w:t>to</w:t>
      </w:r>
      <w:r>
        <w:rPr>
          <w:spacing w:val="13"/>
        </w:rPr>
        <w:t xml:space="preserve"> </w:t>
      </w:r>
      <w:r>
        <w:t>analyse</w:t>
      </w:r>
      <w:r>
        <w:rPr>
          <w:spacing w:val="13"/>
        </w:rPr>
        <w:t xml:space="preserve"> </w:t>
      </w:r>
      <w:r>
        <w:t>each</w:t>
      </w:r>
      <w:r>
        <w:rPr>
          <w:spacing w:val="11"/>
        </w:rPr>
        <w:t xml:space="preserve"> </w:t>
      </w:r>
      <w:r>
        <w:t>scale</w:t>
      </w:r>
      <w:r>
        <w:rPr>
          <w:spacing w:val="11"/>
        </w:rPr>
        <w:t xml:space="preserve"> </w:t>
      </w:r>
      <w:r>
        <w:t>to</w:t>
      </w:r>
      <w:r>
        <w:rPr>
          <w:spacing w:val="11"/>
        </w:rPr>
        <w:t xml:space="preserve"> </w:t>
      </w:r>
      <w:r>
        <w:t>identify</w:t>
      </w:r>
      <w:r>
        <w:rPr>
          <w:spacing w:val="10"/>
        </w:rPr>
        <w:t xml:space="preserve"> </w:t>
      </w:r>
      <w:r>
        <w:t>which</w:t>
      </w:r>
      <w:r>
        <w:rPr>
          <w:spacing w:val="14"/>
        </w:rPr>
        <w:t xml:space="preserve"> </w:t>
      </w:r>
      <w:r>
        <w:t>would</w:t>
      </w:r>
      <w:r>
        <w:rPr>
          <w:spacing w:val="10"/>
        </w:rPr>
        <w:t xml:space="preserve"> </w:t>
      </w:r>
      <w:r>
        <w:t>be</w:t>
      </w:r>
      <w:r>
        <w:rPr>
          <w:spacing w:val="-56"/>
        </w:rPr>
        <w:t xml:space="preserve"> </w:t>
      </w:r>
      <w:r>
        <w:t xml:space="preserve">the most effective in answering the research questions presented in this  </w:t>
      </w:r>
      <w:r>
        <w:rPr>
          <w:spacing w:val="48"/>
        </w:rPr>
        <w:t xml:space="preserve"> </w:t>
      </w:r>
      <w:r>
        <w:t>paper.</w:t>
      </w:r>
    </w:p>
    <w:p w14:paraId="0335F816" w14:textId="77777777" w:rsidR="008566DF" w:rsidRDefault="008566DF">
      <w:pPr>
        <w:spacing w:before="9"/>
        <w:rPr>
          <w:rFonts w:ascii="Arial" w:eastAsia="Arial" w:hAnsi="Arial" w:cs="Arial"/>
          <w:sz w:val="25"/>
          <w:szCs w:val="25"/>
        </w:rPr>
      </w:pPr>
    </w:p>
    <w:p w14:paraId="487B0EA0" w14:textId="58388CAA" w:rsidR="008566DF" w:rsidRDefault="006861AB" w:rsidP="00FC1271">
      <w:pPr>
        <w:pStyle w:val="Heading3"/>
        <w:ind w:left="0"/>
        <w:rPr>
          <w:b/>
          <w:bCs/>
          <w:i/>
        </w:rPr>
      </w:pPr>
      <w:r>
        <w:t>Defining</w:t>
      </w:r>
      <w:r w:rsidR="00FC1271">
        <w:t xml:space="preserve"> an appropriate approach to the</w:t>
      </w:r>
      <w:r>
        <w:rPr>
          <w:spacing w:val="25"/>
        </w:rPr>
        <w:t xml:space="preserve"> </w:t>
      </w:r>
      <w:r>
        <w:t>research</w:t>
      </w:r>
    </w:p>
    <w:p w14:paraId="33ECF788" w14:textId="77777777" w:rsidR="008566DF" w:rsidRDefault="006861AB" w:rsidP="00FC1271">
      <w:pPr>
        <w:pStyle w:val="BodyText"/>
        <w:spacing w:before="203" w:line="283" w:lineRule="auto"/>
        <w:ind w:left="0" w:right="164"/>
        <w:jc w:val="both"/>
      </w:pPr>
      <w:r>
        <w:t>The</w:t>
      </w:r>
      <w:r>
        <w:rPr>
          <w:spacing w:val="60"/>
        </w:rPr>
        <w:t xml:space="preserve"> </w:t>
      </w:r>
      <w:r>
        <w:t>complex social phenomena</w:t>
      </w:r>
      <w:r>
        <w:rPr>
          <w:spacing w:val="60"/>
        </w:rPr>
        <w:t xml:space="preserve"> </w:t>
      </w:r>
      <w:r>
        <w:t>of</w:t>
      </w:r>
      <w:r>
        <w:rPr>
          <w:spacing w:val="3"/>
        </w:rPr>
        <w:t xml:space="preserve"> </w:t>
      </w:r>
      <w:r>
        <w:t>ethical</w:t>
      </w:r>
      <w:r>
        <w:rPr>
          <w:spacing w:val="3"/>
        </w:rPr>
        <w:t xml:space="preserve"> </w:t>
      </w:r>
      <w:r>
        <w:t>consumption and</w:t>
      </w:r>
      <w:r>
        <w:rPr>
          <w:spacing w:val="2"/>
        </w:rPr>
        <w:t xml:space="preserve"> </w:t>
      </w:r>
      <w:r>
        <w:t>political</w:t>
      </w:r>
      <w:r>
        <w:rPr>
          <w:spacing w:val="2"/>
        </w:rPr>
        <w:t xml:space="preserve"> </w:t>
      </w:r>
      <w:r>
        <w:t>ideology</w:t>
      </w:r>
      <w:r>
        <w:rPr>
          <w:spacing w:val="59"/>
        </w:rPr>
        <w:t xml:space="preserve"> </w:t>
      </w:r>
      <w:r>
        <w:t>are</w:t>
      </w:r>
      <w:r>
        <w:rPr>
          <w:spacing w:val="-58"/>
        </w:rPr>
        <w:t xml:space="preserve"> </w:t>
      </w:r>
      <w:r>
        <w:t>operationalised</w:t>
      </w:r>
      <w:r>
        <w:rPr>
          <w:spacing w:val="37"/>
        </w:rPr>
        <w:t xml:space="preserve"> </w:t>
      </w:r>
      <w:r>
        <w:t>into</w:t>
      </w:r>
      <w:r>
        <w:rPr>
          <w:spacing w:val="31"/>
        </w:rPr>
        <w:t xml:space="preserve"> </w:t>
      </w:r>
      <w:r>
        <w:t>two</w:t>
      </w:r>
      <w:r>
        <w:rPr>
          <w:spacing w:val="29"/>
        </w:rPr>
        <w:t xml:space="preserve"> </w:t>
      </w:r>
      <w:r>
        <w:t>separate</w:t>
      </w:r>
      <w:r>
        <w:rPr>
          <w:spacing w:val="31"/>
        </w:rPr>
        <w:t xml:space="preserve"> </w:t>
      </w:r>
      <w:r>
        <w:t>measurement</w:t>
      </w:r>
      <w:r>
        <w:rPr>
          <w:spacing w:val="36"/>
        </w:rPr>
        <w:t xml:space="preserve"> </w:t>
      </w:r>
      <w:r>
        <w:t>scales</w:t>
      </w:r>
      <w:r>
        <w:rPr>
          <w:spacing w:val="36"/>
        </w:rPr>
        <w:t xml:space="preserve"> </w:t>
      </w:r>
      <w:r>
        <w:t>within</w:t>
      </w:r>
      <w:r>
        <w:rPr>
          <w:spacing w:val="35"/>
        </w:rPr>
        <w:t xml:space="preserve"> </w:t>
      </w:r>
      <w:r>
        <w:t>the</w:t>
      </w:r>
      <w:r>
        <w:rPr>
          <w:spacing w:val="31"/>
        </w:rPr>
        <w:t xml:space="preserve"> </w:t>
      </w:r>
      <w:r>
        <w:t>survey.</w:t>
      </w:r>
      <w:r>
        <w:rPr>
          <w:spacing w:val="37"/>
        </w:rPr>
        <w:t xml:space="preserve"> </w:t>
      </w:r>
      <w:r>
        <w:t>Both</w:t>
      </w:r>
      <w:r>
        <w:rPr>
          <w:spacing w:val="-58"/>
        </w:rPr>
        <w:t xml:space="preserve"> </w:t>
      </w:r>
      <w:r>
        <w:t>variables</w:t>
      </w:r>
      <w:r>
        <w:rPr>
          <w:spacing w:val="23"/>
        </w:rPr>
        <w:t xml:space="preserve"> </w:t>
      </w:r>
      <w:r>
        <w:t>are</w:t>
      </w:r>
      <w:r>
        <w:rPr>
          <w:spacing w:val="19"/>
        </w:rPr>
        <w:t xml:space="preserve"> </w:t>
      </w:r>
      <w:r>
        <w:t>scale</w:t>
      </w:r>
      <w:r>
        <w:rPr>
          <w:spacing w:val="19"/>
        </w:rPr>
        <w:t xml:space="preserve"> </w:t>
      </w:r>
      <w:r>
        <w:t>variables,</w:t>
      </w:r>
      <w:r>
        <w:rPr>
          <w:spacing w:val="23"/>
        </w:rPr>
        <w:t xml:space="preserve"> </w:t>
      </w:r>
      <w:r>
        <w:t>not</w:t>
      </w:r>
      <w:r>
        <w:rPr>
          <w:spacing w:val="21"/>
        </w:rPr>
        <w:t xml:space="preserve"> </w:t>
      </w:r>
      <w:r>
        <w:t>simple</w:t>
      </w:r>
      <w:r>
        <w:rPr>
          <w:spacing w:val="23"/>
        </w:rPr>
        <w:t xml:space="preserve"> </w:t>
      </w:r>
      <w:r>
        <w:t>Left/Right</w:t>
      </w:r>
      <w:r>
        <w:rPr>
          <w:spacing w:val="24"/>
        </w:rPr>
        <w:t xml:space="preserve"> </w:t>
      </w:r>
      <w:r>
        <w:t>or</w:t>
      </w:r>
      <w:r>
        <w:rPr>
          <w:spacing w:val="22"/>
        </w:rPr>
        <w:t xml:space="preserve"> </w:t>
      </w:r>
      <w:r>
        <w:t>yes-no</w:t>
      </w:r>
      <w:r>
        <w:rPr>
          <w:spacing w:val="22"/>
        </w:rPr>
        <w:t xml:space="preserve"> </w:t>
      </w:r>
      <w:r>
        <w:t>dichotomies.</w:t>
      </w:r>
      <w:r>
        <w:rPr>
          <w:spacing w:val="23"/>
        </w:rPr>
        <w:t xml:space="preserve"> </w:t>
      </w:r>
      <w:r>
        <w:t>The</w:t>
      </w:r>
      <w:r>
        <w:rPr>
          <w:spacing w:val="-59"/>
        </w:rPr>
        <w:t xml:space="preserve"> </w:t>
      </w:r>
      <w:r>
        <w:t>decision</w:t>
      </w:r>
      <w:r>
        <w:rPr>
          <w:spacing w:val="5"/>
        </w:rPr>
        <w:t xml:space="preserve"> </w:t>
      </w:r>
      <w:r>
        <w:t>was</w:t>
      </w:r>
      <w:r>
        <w:rPr>
          <w:spacing w:val="1"/>
        </w:rPr>
        <w:t xml:space="preserve"> </w:t>
      </w:r>
      <w:r>
        <w:t>made</w:t>
      </w:r>
      <w:r>
        <w:rPr>
          <w:spacing w:val="1"/>
        </w:rPr>
        <w:t xml:space="preserve"> </w:t>
      </w:r>
      <w:r>
        <w:t>to</w:t>
      </w:r>
      <w:r>
        <w:rPr>
          <w:spacing w:val="2"/>
        </w:rPr>
        <w:t xml:space="preserve"> </w:t>
      </w:r>
      <w:r>
        <w:t>use established</w:t>
      </w:r>
      <w:r>
        <w:rPr>
          <w:spacing w:val="1"/>
        </w:rPr>
        <w:t xml:space="preserve"> </w:t>
      </w:r>
      <w:r>
        <w:t>scales</w:t>
      </w:r>
      <w:r>
        <w:rPr>
          <w:spacing w:val="4"/>
        </w:rPr>
        <w:t xml:space="preserve"> </w:t>
      </w:r>
      <w:r>
        <w:t>and</w:t>
      </w:r>
      <w:r>
        <w:rPr>
          <w:spacing w:val="1"/>
        </w:rPr>
        <w:t xml:space="preserve"> </w:t>
      </w:r>
      <w:r>
        <w:t>survey</w:t>
      </w:r>
      <w:r>
        <w:rPr>
          <w:spacing w:val="1"/>
        </w:rPr>
        <w:t xml:space="preserve"> </w:t>
      </w:r>
      <w:r>
        <w:t>questions</w:t>
      </w:r>
      <w:r>
        <w:rPr>
          <w:spacing w:val="4"/>
        </w:rPr>
        <w:t xml:space="preserve"> </w:t>
      </w:r>
      <w:r>
        <w:t>for</w:t>
      </w:r>
      <w:r>
        <w:rPr>
          <w:spacing w:val="4"/>
        </w:rPr>
        <w:t xml:space="preserve"> </w:t>
      </w:r>
      <w:r>
        <w:t>measuring</w:t>
      </w:r>
      <w:r>
        <w:rPr>
          <w:spacing w:val="2"/>
        </w:rPr>
        <w:t xml:space="preserve"> </w:t>
      </w:r>
      <w:r>
        <w:t>both</w:t>
      </w:r>
      <w:r>
        <w:rPr>
          <w:spacing w:val="-55"/>
        </w:rPr>
        <w:t xml:space="preserve"> </w:t>
      </w:r>
      <w:r>
        <w:t>political</w:t>
      </w:r>
      <w:r>
        <w:rPr>
          <w:spacing w:val="26"/>
        </w:rPr>
        <w:t xml:space="preserve"> </w:t>
      </w:r>
      <w:r>
        <w:t>ideology</w:t>
      </w:r>
      <w:r>
        <w:rPr>
          <w:spacing w:val="26"/>
        </w:rPr>
        <w:t xml:space="preserve"> </w:t>
      </w:r>
      <w:r>
        <w:t>and</w:t>
      </w:r>
      <w:r>
        <w:rPr>
          <w:spacing w:val="29"/>
        </w:rPr>
        <w:t xml:space="preserve"> </w:t>
      </w:r>
      <w:r>
        <w:t>ethical</w:t>
      </w:r>
      <w:r>
        <w:rPr>
          <w:spacing w:val="26"/>
        </w:rPr>
        <w:t xml:space="preserve"> </w:t>
      </w:r>
      <w:r>
        <w:t>consumption.</w:t>
      </w:r>
      <w:r>
        <w:rPr>
          <w:spacing w:val="26"/>
        </w:rPr>
        <w:t xml:space="preserve"> </w:t>
      </w:r>
      <w:r>
        <w:t>Political</w:t>
      </w:r>
      <w:r>
        <w:rPr>
          <w:spacing w:val="23"/>
        </w:rPr>
        <w:t xml:space="preserve"> </w:t>
      </w:r>
      <w:r>
        <w:t>ideology</w:t>
      </w:r>
      <w:r>
        <w:rPr>
          <w:spacing w:val="26"/>
        </w:rPr>
        <w:t xml:space="preserve"> </w:t>
      </w:r>
      <w:r>
        <w:t>will</w:t>
      </w:r>
      <w:r>
        <w:rPr>
          <w:spacing w:val="31"/>
        </w:rPr>
        <w:t xml:space="preserve"> </w:t>
      </w:r>
      <w:r>
        <w:t>be</w:t>
      </w:r>
      <w:r>
        <w:rPr>
          <w:spacing w:val="26"/>
        </w:rPr>
        <w:t xml:space="preserve"> </w:t>
      </w:r>
      <w:r>
        <w:t>measured</w:t>
      </w:r>
      <w:r>
        <w:rPr>
          <w:spacing w:val="24"/>
        </w:rPr>
        <w:t xml:space="preserve"> </w:t>
      </w:r>
      <w:r>
        <w:t>based</w:t>
      </w:r>
      <w:r>
        <w:rPr>
          <w:spacing w:val="-54"/>
        </w:rPr>
        <w:t xml:space="preserve"> </w:t>
      </w:r>
      <w:r>
        <w:t>on</w:t>
      </w:r>
      <w:r>
        <w:rPr>
          <w:spacing w:val="42"/>
        </w:rPr>
        <w:t xml:space="preserve"> </w:t>
      </w:r>
      <w:r>
        <w:t>the</w:t>
      </w:r>
      <w:r>
        <w:rPr>
          <w:spacing w:val="44"/>
        </w:rPr>
        <w:t xml:space="preserve"> </w:t>
      </w:r>
      <w:r>
        <w:t>traditional</w:t>
      </w:r>
      <w:r>
        <w:rPr>
          <w:spacing w:val="40"/>
        </w:rPr>
        <w:t xml:space="preserve"> </w:t>
      </w:r>
      <w:r>
        <w:t>Left/Right</w:t>
      </w:r>
      <w:r>
        <w:rPr>
          <w:spacing w:val="44"/>
        </w:rPr>
        <w:t xml:space="preserve"> </w:t>
      </w:r>
      <w:r>
        <w:t>dimensions</w:t>
      </w:r>
      <w:r>
        <w:rPr>
          <w:spacing w:val="46"/>
        </w:rPr>
        <w:t xml:space="preserve"> </w:t>
      </w:r>
      <w:r>
        <w:t>and</w:t>
      </w:r>
      <w:r>
        <w:rPr>
          <w:spacing w:val="44"/>
        </w:rPr>
        <w:t xml:space="preserve"> </w:t>
      </w:r>
      <w:r>
        <w:t>the</w:t>
      </w:r>
      <w:r>
        <w:rPr>
          <w:spacing w:val="45"/>
        </w:rPr>
        <w:t xml:space="preserve"> </w:t>
      </w:r>
      <w:r>
        <w:t>Libertarian/Authoritarian</w:t>
      </w:r>
      <w:r>
        <w:rPr>
          <w:spacing w:val="44"/>
        </w:rPr>
        <w:t xml:space="preserve"> </w:t>
      </w:r>
      <w:r>
        <w:t>orientation</w:t>
      </w:r>
      <w:r>
        <w:rPr>
          <w:spacing w:val="-54"/>
        </w:rPr>
        <w:t xml:space="preserve"> </w:t>
      </w:r>
      <w:r>
        <w:t>using</w:t>
      </w:r>
      <w:r>
        <w:rPr>
          <w:spacing w:val="18"/>
        </w:rPr>
        <w:t xml:space="preserve"> </w:t>
      </w:r>
      <w:r>
        <w:t>the</w:t>
      </w:r>
      <w:r>
        <w:rPr>
          <w:spacing w:val="21"/>
        </w:rPr>
        <w:t xml:space="preserve"> </w:t>
      </w:r>
      <w:r>
        <w:t>relevant</w:t>
      </w:r>
      <w:r>
        <w:rPr>
          <w:spacing w:val="21"/>
        </w:rPr>
        <w:t xml:space="preserve"> </w:t>
      </w:r>
      <w:r>
        <w:t>scales</w:t>
      </w:r>
      <w:r>
        <w:rPr>
          <w:spacing w:val="18"/>
        </w:rPr>
        <w:t xml:space="preserve"> </w:t>
      </w:r>
      <w:r>
        <w:t>from</w:t>
      </w:r>
      <w:r>
        <w:rPr>
          <w:spacing w:val="21"/>
        </w:rPr>
        <w:t xml:space="preserve"> </w:t>
      </w:r>
      <w:r>
        <w:t>the</w:t>
      </w:r>
      <w:r>
        <w:rPr>
          <w:spacing w:val="18"/>
        </w:rPr>
        <w:t xml:space="preserve"> </w:t>
      </w:r>
      <w:r>
        <w:t>British</w:t>
      </w:r>
      <w:r>
        <w:rPr>
          <w:spacing w:val="13"/>
        </w:rPr>
        <w:t xml:space="preserve"> </w:t>
      </w:r>
      <w:r>
        <w:t>Election</w:t>
      </w:r>
      <w:r>
        <w:rPr>
          <w:spacing w:val="18"/>
        </w:rPr>
        <w:t xml:space="preserve"> </w:t>
      </w:r>
      <w:r>
        <w:t>Study</w:t>
      </w:r>
      <w:r>
        <w:rPr>
          <w:spacing w:val="18"/>
        </w:rPr>
        <w:t xml:space="preserve"> </w:t>
      </w:r>
      <w:r>
        <w:t>(BES)</w:t>
      </w:r>
      <w:r>
        <w:rPr>
          <w:spacing w:val="18"/>
        </w:rPr>
        <w:t xml:space="preserve"> </w:t>
      </w:r>
      <w:r>
        <w:t>and</w:t>
      </w:r>
      <w:r>
        <w:rPr>
          <w:spacing w:val="19"/>
        </w:rPr>
        <w:t xml:space="preserve"> </w:t>
      </w:r>
      <w:r>
        <w:t>the</w:t>
      </w:r>
      <w:r>
        <w:rPr>
          <w:spacing w:val="17"/>
        </w:rPr>
        <w:t xml:space="preserve"> </w:t>
      </w:r>
      <w:r>
        <w:t>British</w:t>
      </w:r>
      <w:r>
        <w:rPr>
          <w:spacing w:val="17"/>
        </w:rPr>
        <w:t xml:space="preserve"> </w:t>
      </w:r>
      <w:r>
        <w:t>Social</w:t>
      </w:r>
      <w:r>
        <w:rPr>
          <w:spacing w:val="-56"/>
        </w:rPr>
        <w:t xml:space="preserve"> </w:t>
      </w:r>
      <w:r>
        <w:t>Attitudes</w:t>
      </w:r>
      <w:r>
        <w:rPr>
          <w:spacing w:val="37"/>
        </w:rPr>
        <w:t xml:space="preserve"> </w:t>
      </w:r>
      <w:r>
        <w:t>(BSA).</w:t>
      </w:r>
      <w:r>
        <w:rPr>
          <w:spacing w:val="33"/>
        </w:rPr>
        <w:t xml:space="preserve"> </w:t>
      </w:r>
      <w:r>
        <w:t>The</w:t>
      </w:r>
      <w:r>
        <w:rPr>
          <w:spacing w:val="35"/>
        </w:rPr>
        <w:t xml:space="preserve"> </w:t>
      </w:r>
      <w:r>
        <w:t>research</w:t>
      </w:r>
      <w:r>
        <w:rPr>
          <w:spacing w:val="37"/>
        </w:rPr>
        <w:t xml:space="preserve"> </w:t>
      </w:r>
      <w:r>
        <w:t>also</w:t>
      </w:r>
      <w:r>
        <w:rPr>
          <w:spacing w:val="33"/>
        </w:rPr>
        <w:t xml:space="preserve"> </w:t>
      </w:r>
      <w:r>
        <w:t>uses</w:t>
      </w:r>
      <w:r>
        <w:rPr>
          <w:spacing w:val="33"/>
        </w:rPr>
        <w:t xml:space="preserve"> </w:t>
      </w:r>
      <w:r>
        <w:t>the</w:t>
      </w:r>
      <w:r>
        <w:rPr>
          <w:spacing w:val="32"/>
        </w:rPr>
        <w:t xml:space="preserve"> </w:t>
      </w:r>
      <w:r>
        <w:t>Buckle</w:t>
      </w:r>
      <w:r>
        <w:rPr>
          <w:spacing w:val="33"/>
        </w:rPr>
        <w:t xml:space="preserve"> </w:t>
      </w:r>
      <w:r>
        <w:t>(2013)</w:t>
      </w:r>
      <w:r>
        <w:rPr>
          <w:spacing w:val="31"/>
        </w:rPr>
        <w:t xml:space="preserve"> </w:t>
      </w:r>
      <w:r>
        <w:t>policy</w:t>
      </w:r>
      <w:r>
        <w:rPr>
          <w:spacing w:val="37"/>
        </w:rPr>
        <w:t xml:space="preserve"> </w:t>
      </w:r>
      <w:r>
        <w:t>preference</w:t>
      </w:r>
      <w:r>
        <w:rPr>
          <w:spacing w:val="32"/>
        </w:rPr>
        <w:t xml:space="preserve"> </w:t>
      </w:r>
      <w:r>
        <w:t>scale.</w:t>
      </w:r>
      <w:r>
        <w:rPr>
          <w:spacing w:val="-56"/>
        </w:rPr>
        <w:t xml:space="preserve"> </w:t>
      </w:r>
      <w:r>
        <w:t>Ethical</w:t>
      </w:r>
      <w:r>
        <w:rPr>
          <w:spacing w:val="8"/>
        </w:rPr>
        <w:t xml:space="preserve"> </w:t>
      </w:r>
      <w:r>
        <w:t>consumption</w:t>
      </w:r>
      <w:r>
        <w:rPr>
          <w:spacing w:val="8"/>
        </w:rPr>
        <w:t xml:space="preserve"> </w:t>
      </w:r>
      <w:r>
        <w:t>will</w:t>
      </w:r>
      <w:r>
        <w:rPr>
          <w:spacing w:val="8"/>
        </w:rPr>
        <w:t xml:space="preserve"> </w:t>
      </w:r>
      <w:r>
        <w:t>be</w:t>
      </w:r>
      <w:r>
        <w:rPr>
          <w:spacing w:val="7"/>
        </w:rPr>
        <w:t xml:space="preserve"> </w:t>
      </w:r>
      <w:r>
        <w:t>measured</w:t>
      </w:r>
      <w:r>
        <w:rPr>
          <w:spacing w:val="10"/>
        </w:rPr>
        <w:t xml:space="preserve"> </w:t>
      </w:r>
      <w:r>
        <w:t>using</w:t>
      </w:r>
      <w:r>
        <w:rPr>
          <w:spacing w:val="5"/>
        </w:rPr>
        <w:t xml:space="preserve"> </w:t>
      </w:r>
      <w:r>
        <w:t>the</w:t>
      </w:r>
      <w:r>
        <w:rPr>
          <w:spacing w:val="9"/>
        </w:rPr>
        <w:t xml:space="preserve"> </w:t>
      </w:r>
      <w:r>
        <w:t>empirically</w:t>
      </w:r>
      <w:r>
        <w:rPr>
          <w:spacing w:val="9"/>
        </w:rPr>
        <w:t xml:space="preserve"> </w:t>
      </w:r>
      <w:r>
        <w:t>tested,</w:t>
      </w:r>
      <w:r>
        <w:rPr>
          <w:spacing w:val="9"/>
        </w:rPr>
        <w:t xml:space="preserve"> </w:t>
      </w:r>
      <w:r>
        <w:t>Socially</w:t>
      </w:r>
      <w:r>
        <w:rPr>
          <w:spacing w:val="-59"/>
        </w:rPr>
        <w:t xml:space="preserve"> </w:t>
      </w:r>
      <w:r>
        <w:t>Responsible</w:t>
      </w:r>
      <w:r>
        <w:rPr>
          <w:spacing w:val="20"/>
        </w:rPr>
        <w:t xml:space="preserve"> </w:t>
      </w:r>
      <w:r>
        <w:t>Purchase</w:t>
      </w:r>
      <w:r>
        <w:rPr>
          <w:spacing w:val="20"/>
        </w:rPr>
        <w:t xml:space="preserve"> </w:t>
      </w:r>
      <w:r>
        <w:t>and</w:t>
      </w:r>
      <w:r>
        <w:rPr>
          <w:spacing w:val="20"/>
        </w:rPr>
        <w:t xml:space="preserve"> </w:t>
      </w:r>
      <w:r>
        <w:t>Disposal</w:t>
      </w:r>
      <w:r>
        <w:rPr>
          <w:spacing w:val="22"/>
        </w:rPr>
        <w:t xml:space="preserve"> </w:t>
      </w:r>
      <w:r>
        <w:t>(SRPD)</w:t>
      </w:r>
      <w:r>
        <w:rPr>
          <w:spacing w:val="18"/>
        </w:rPr>
        <w:t xml:space="preserve"> </w:t>
      </w:r>
      <w:r>
        <w:t>scale</w:t>
      </w:r>
      <w:r>
        <w:rPr>
          <w:spacing w:val="20"/>
        </w:rPr>
        <w:t xml:space="preserve"> </w:t>
      </w:r>
      <w:r>
        <w:t>(Webb,</w:t>
      </w:r>
      <w:r>
        <w:rPr>
          <w:spacing w:val="20"/>
        </w:rPr>
        <w:t xml:space="preserve"> </w:t>
      </w:r>
      <w:r>
        <w:t>Mohr</w:t>
      </w:r>
      <w:r>
        <w:rPr>
          <w:spacing w:val="20"/>
        </w:rPr>
        <w:t xml:space="preserve"> </w:t>
      </w:r>
      <w:r>
        <w:t>&amp;</w:t>
      </w:r>
      <w:r>
        <w:rPr>
          <w:spacing w:val="20"/>
        </w:rPr>
        <w:t xml:space="preserve"> </w:t>
      </w:r>
      <w:r>
        <w:t>Harris</w:t>
      </w:r>
      <w:r>
        <w:rPr>
          <w:spacing w:val="20"/>
        </w:rPr>
        <w:t xml:space="preserve"> </w:t>
      </w:r>
      <w:r>
        <w:t>2008),</w:t>
      </w:r>
      <w:r>
        <w:rPr>
          <w:spacing w:val="20"/>
        </w:rPr>
        <w:t xml:space="preserve"> </w:t>
      </w:r>
      <w:r>
        <w:t>and</w:t>
      </w:r>
      <w:r>
        <w:rPr>
          <w:spacing w:val="-56"/>
        </w:rPr>
        <w:t xml:space="preserve"> </w:t>
      </w:r>
      <w:r>
        <w:t>a</w:t>
      </w:r>
      <w:r>
        <w:rPr>
          <w:spacing w:val="12"/>
        </w:rPr>
        <w:t xml:space="preserve"> </w:t>
      </w:r>
      <w:r>
        <w:t>Best/Worst</w:t>
      </w:r>
      <w:r>
        <w:rPr>
          <w:spacing w:val="11"/>
        </w:rPr>
        <w:t xml:space="preserve"> </w:t>
      </w:r>
      <w:r>
        <w:t>Scale</w:t>
      </w:r>
      <w:r>
        <w:rPr>
          <w:spacing w:val="12"/>
        </w:rPr>
        <w:t xml:space="preserve"> </w:t>
      </w:r>
      <w:r>
        <w:t>measure</w:t>
      </w:r>
      <w:r>
        <w:rPr>
          <w:spacing w:val="10"/>
        </w:rPr>
        <w:t xml:space="preserve"> </w:t>
      </w:r>
      <w:r>
        <w:t>of</w:t>
      </w:r>
      <w:r>
        <w:rPr>
          <w:spacing w:val="17"/>
        </w:rPr>
        <w:t xml:space="preserve"> </w:t>
      </w:r>
      <w:r>
        <w:t>ethical</w:t>
      </w:r>
      <w:r>
        <w:rPr>
          <w:spacing w:val="14"/>
        </w:rPr>
        <w:t xml:space="preserve"> </w:t>
      </w:r>
      <w:r>
        <w:t>consumption</w:t>
      </w:r>
      <w:r>
        <w:rPr>
          <w:spacing w:val="15"/>
        </w:rPr>
        <w:t xml:space="preserve"> </w:t>
      </w:r>
      <w:r>
        <w:t>developed</w:t>
      </w:r>
      <w:r>
        <w:rPr>
          <w:spacing w:val="11"/>
        </w:rPr>
        <w:t xml:space="preserve"> </w:t>
      </w:r>
      <w:r>
        <w:t>by</w:t>
      </w:r>
      <w:r>
        <w:rPr>
          <w:spacing w:val="11"/>
        </w:rPr>
        <w:t xml:space="preserve"> </w:t>
      </w:r>
      <w:r>
        <w:t>Auger,</w:t>
      </w:r>
      <w:r>
        <w:rPr>
          <w:spacing w:val="15"/>
        </w:rPr>
        <w:t xml:space="preserve"> </w:t>
      </w:r>
      <w:r>
        <w:t>Devinney</w:t>
      </w:r>
      <w:r>
        <w:rPr>
          <w:spacing w:val="11"/>
        </w:rPr>
        <w:t xml:space="preserve"> </w:t>
      </w:r>
      <w:r>
        <w:t>&amp;</w:t>
      </w:r>
      <w:r>
        <w:rPr>
          <w:spacing w:val="-54"/>
        </w:rPr>
        <w:t xml:space="preserve"> </w:t>
      </w:r>
      <w:r>
        <w:t>Louviere</w:t>
      </w:r>
      <w:r>
        <w:rPr>
          <w:spacing w:val="33"/>
        </w:rPr>
        <w:t xml:space="preserve"> </w:t>
      </w:r>
      <w:r>
        <w:t>(2007).</w:t>
      </w:r>
    </w:p>
    <w:p w14:paraId="24E0DA00" w14:textId="77777777" w:rsidR="008566DF" w:rsidRDefault="008566DF">
      <w:pPr>
        <w:spacing w:line="283" w:lineRule="auto"/>
        <w:jc w:val="both"/>
        <w:sectPr w:rsidR="008566DF">
          <w:footerReference w:type="default" r:id="rId111"/>
          <w:pgSz w:w="12240" w:h="15840"/>
          <w:pgMar w:top="1000" w:right="1720" w:bottom="720" w:left="1720" w:header="0" w:footer="522" w:gutter="0"/>
          <w:cols w:space="720"/>
        </w:sectPr>
      </w:pPr>
    </w:p>
    <w:p w14:paraId="5D50B40F" w14:textId="61778BF8" w:rsidR="008566DF" w:rsidRDefault="006861AB" w:rsidP="00FC1271">
      <w:pPr>
        <w:pStyle w:val="BodyText"/>
        <w:spacing w:before="76" w:line="283" w:lineRule="auto"/>
        <w:ind w:left="0" w:right="165"/>
        <w:jc w:val="both"/>
      </w:pPr>
      <w:r>
        <w:lastRenderedPageBreak/>
        <w:t>A</w:t>
      </w:r>
      <w:r>
        <w:rPr>
          <w:spacing w:val="50"/>
        </w:rPr>
        <w:t xml:space="preserve"> </w:t>
      </w:r>
      <w:r>
        <w:t>significant</w:t>
      </w:r>
      <w:r>
        <w:rPr>
          <w:spacing w:val="50"/>
        </w:rPr>
        <w:t xml:space="preserve"> </w:t>
      </w:r>
      <w:r>
        <w:t>evaluation</w:t>
      </w:r>
      <w:r>
        <w:rPr>
          <w:spacing w:val="48"/>
        </w:rPr>
        <w:t xml:space="preserve"> </w:t>
      </w:r>
      <w:r>
        <w:t>of</w:t>
      </w:r>
      <w:r>
        <w:rPr>
          <w:spacing w:val="56"/>
        </w:rPr>
        <w:t xml:space="preserve"> </w:t>
      </w:r>
      <w:r>
        <w:t>current</w:t>
      </w:r>
      <w:r>
        <w:rPr>
          <w:spacing w:val="50"/>
        </w:rPr>
        <w:t xml:space="preserve"> </w:t>
      </w:r>
      <w:r>
        <w:t>ethical</w:t>
      </w:r>
      <w:r>
        <w:rPr>
          <w:spacing w:val="50"/>
        </w:rPr>
        <w:t xml:space="preserve"> </w:t>
      </w:r>
      <w:r>
        <w:t>consumption</w:t>
      </w:r>
      <w:r>
        <w:rPr>
          <w:spacing w:val="52"/>
        </w:rPr>
        <w:t xml:space="preserve"> </w:t>
      </w:r>
      <w:r>
        <w:t>literature</w:t>
      </w:r>
      <w:r>
        <w:rPr>
          <w:spacing w:val="51"/>
        </w:rPr>
        <w:t xml:space="preserve"> </w:t>
      </w:r>
      <w:r>
        <w:t>was</w:t>
      </w:r>
      <w:r>
        <w:rPr>
          <w:spacing w:val="52"/>
        </w:rPr>
        <w:t xml:space="preserve"> </w:t>
      </w:r>
      <w:r>
        <w:t>conducted</w:t>
      </w:r>
      <w:r>
        <w:rPr>
          <w:spacing w:val="49"/>
        </w:rPr>
        <w:t xml:space="preserve"> </w:t>
      </w:r>
      <w:r>
        <w:t>to</w:t>
      </w:r>
      <w:r>
        <w:rPr>
          <w:spacing w:val="-57"/>
        </w:rPr>
        <w:t xml:space="preserve"> </w:t>
      </w:r>
      <w:r>
        <w:t>identify</w:t>
      </w:r>
      <w:r>
        <w:rPr>
          <w:spacing w:val="48"/>
        </w:rPr>
        <w:t xml:space="preserve"> </w:t>
      </w:r>
      <w:r>
        <w:t>the</w:t>
      </w:r>
      <w:r>
        <w:rPr>
          <w:spacing w:val="56"/>
        </w:rPr>
        <w:t xml:space="preserve"> </w:t>
      </w:r>
      <w:r>
        <w:t>necessary</w:t>
      </w:r>
      <w:r>
        <w:rPr>
          <w:spacing w:val="54"/>
        </w:rPr>
        <w:t xml:space="preserve"> </w:t>
      </w:r>
      <w:r>
        <w:t>control</w:t>
      </w:r>
      <w:r>
        <w:rPr>
          <w:spacing w:val="54"/>
        </w:rPr>
        <w:t xml:space="preserve"> </w:t>
      </w:r>
      <w:r>
        <w:t>variables</w:t>
      </w:r>
      <w:r>
        <w:rPr>
          <w:spacing w:val="56"/>
        </w:rPr>
        <w:t xml:space="preserve"> </w:t>
      </w:r>
      <w:r>
        <w:t>for</w:t>
      </w:r>
      <w:r>
        <w:rPr>
          <w:spacing w:val="58"/>
        </w:rPr>
        <w:t xml:space="preserve"> </w:t>
      </w:r>
      <w:r>
        <w:t>this</w:t>
      </w:r>
      <w:r>
        <w:rPr>
          <w:spacing w:val="56"/>
        </w:rPr>
        <w:t xml:space="preserve"> </w:t>
      </w:r>
      <w:r>
        <w:t>study.</w:t>
      </w:r>
      <w:r>
        <w:rPr>
          <w:spacing w:val="57"/>
        </w:rPr>
        <w:t xml:space="preserve"> </w:t>
      </w:r>
      <w:r>
        <w:t>For</w:t>
      </w:r>
      <w:r>
        <w:rPr>
          <w:spacing w:val="56"/>
        </w:rPr>
        <w:t xml:space="preserve"> </w:t>
      </w:r>
      <w:r>
        <w:t>example</w:t>
      </w:r>
      <w:r>
        <w:rPr>
          <w:spacing w:val="51"/>
        </w:rPr>
        <w:t xml:space="preserve"> </w:t>
      </w:r>
      <w:r>
        <w:t>Auger</w:t>
      </w:r>
      <w:r>
        <w:rPr>
          <w:spacing w:val="56"/>
        </w:rPr>
        <w:t xml:space="preserve"> </w:t>
      </w:r>
      <w:r>
        <w:t>et</w:t>
      </w:r>
      <w:r>
        <w:rPr>
          <w:spacing w:val="54"/>
        </w:rPr>
        <w:t xml:space="preserve"> </w:t>
      </w:r>
      <w:r>
        <w:t>al.’s</w:t>
      </w:r>
      <w:r>
        <w:rPr>
          <w:spacing w:val="-58"/>
        </w:rPr>
        <w:t xml:space="preserve"> </w:t>
      </w:r>
      <w:r>
        <w:t>(2007)</w:t>
      </w:r>
      <w:r>
        <w:rPr>
          <w:spacing w:val="34"/>
        </w:rPr>
        <w:t xml:space="preserve"> </w:t>
      </w:r>
      <w:r>
        <w:t>study</w:t>
      </w:r>
      <w:r>
        <w:rPr>
          <w:spacing w:val="31"/>
        </w:rPr>
        <w:t xml:space="preserve"> </w:t>
      </w:r>
      <w:r>
        <w:t>incorporates</w:t>
      </w:r>
      <w:r>
        <w:rPr>
          <w:spacing w:val="34"/>
        </w:rPr>
        <w:t xml:space="preserve"> </w:t>
      </w:r>
      <w:r>
        <w:t>socio-demographic</w:t>
      </w:r>
      <w:r>
        <w:rPr>
          <w:spacing w:val="34"/>
        </w:rPr>
        <w:t xml:space="preserve"> </w:t>
      </w:r>
      <w:r>
        <w:t>criteria,</w:t>
      </w:r>
      <w:r>
        <w:rPr>
          <w:spacing w:val="36"/>
        </w:rPr>
        <w:t xml:space="preserve"> </w:t>
      </w:r>
      <w:r>
        <w:t>gender,</w:t>
      </w:r>
      <w:r>
        <w:rPr>
          <w:spacing w:val="36"/>
        </w:rPr>
        <w:t xml:space="preserve"> </w:t>
      </w:r>
      <w:r>
        <w:t>age,</w:t>
      </w:r>
      <w:r>
        <w:rPr>
          <w:spacing w:val="34"/>
        </w:rPr>
        <w:t xml:space="preserve"> </w:t>
      </w:r>
      <w:r>
        <w:t>income</w:t>
      </w:r>
      <w:r>
        <w:rPr>
          <w:spacing w:val="34"/>
        </w:rPr>
        <w:t xml:space="preserve"> </w:t>
      </w:r>
      <w:r>
        <w:t>and</w:t>
      </w:r>
      <w:r>
        <w:rPr>
          <w:spacing w:val="-58"/>
        </w:rPr>
        <w:t xml:space="preserve"> </w:t>
      </w:r>
      <w:r>
        <w:t>education</w:t>
      </w:r>
      <w:r>
        <w:rPr>
          <w:spacing w:val="3"/>
        </w:rPr>
        <w:t xml:space="preserve"> </w:t>
      </w:r>
      <w:r>
        <w:t>as</w:t>
      </w:r>
      <w:r>
        <w:rPr>
          <w:spacing w:val="2"/>
        </w:rPr>
        <w:t xml:space="preserve"> </w:t>
      </w:r>
      <w:r>
        <w:t>the</w:t>
      </w:r>
      <w:r>
        <w:rPr>
          <w:spacing w:val="3"/>
        </w:rPr>
        <w:t xml:space="preserve"> </w:t>
      </w:r>
      <w:r>
        <w:t>relevant</w:t>
      </w:r>
      <w:r>
        <w:rPr>
          <w:spacing w:val="2"/>
        </w:rPr>
        <w:t xml:space="preserve"> </w:t>
      </w:r>
      <w:r>
        <w:t>control</w:t>
      </w:r>
      <w:r>
        <w:rPr>
          <w:spacing w:val="2"/>
        </w:rPr>
        <w:t xml:space="preserve"> </w:t>
      </w:r>
      <w:r>
        <w:t>variables.</w:t>
      </w:r>
      <w:r>
        <w:rPr>
          <w:spacing w:val="2"/>
        </w:rPr>
        <w:t xml:space="preserve"> </w:t>
      </w:r>
      <w:r>
        <w:t>Freestone</w:t>
      </w:r>
      <w:r>
        <w:rPr>
          <w:spacing w:val="4"/>
        </w:rPr>
        <w:t xml:space="preserve"> </w:t>
      </w:r>
      <w:r>
        <w:t>and McGoldrich</w:t>
      </w:r>
      <w:r>
        <w:rPr>
          <w:spacing w:val="-1"/>
        </w:rPr>
        <w:t xml:space="preserve"> </w:t>
      </w:r>
      <w:r>
        <w:t>(2008)</w:t>
      </w:r>
      <w:r>
        <w:rPr>
          <w:spacing w:val="2"/>
        </w:rPr>
        <w:t xml:space="preserve"> </w:t>
      </w:r>
      <w:r>
        <w:t>stratified</w:t>
      </w:r>
      <w:r>
        <w:rPr>
          <w:spacing w:val="-52"/>
        </w:rPr>
        <w:t xml:space="preserve"> </w:t>
      </w:r>
      <w:r>
        <w:t>their</w:t>
      </w:r>
      <w:r>
        <w:rPr>
          <w:spacing w:val="38"/>
        </w:rPr>
        <w:t xml:space="preserve"> </w:t>
      </w:r>
      <w:r>
        <w:t>sample</w:t>
      </w:r>
      <w:r>
        <w:rPr>
          <w:spacing w:val="37"/>
        </w:rPr>
        <w:t xml:space="preserve"> </w:t>
      </w:r>
      <w:r>
        <w:t>according</w:t>
      </w:r>
      <w:r>
        <w:rPr>
          <w:spacing w:val="37"/>
        </w:rPr>
        <w:t xml:space="preserve"> </w:t>
      </w:r>
      <w:r>
        <w:t>to</w:t>
      </w:r>
      <w:r>
        <w:rPr>
          <w:spacing w:val="42"/>
        </w:rPr>
        <w:t xml:space="preserve"> </w:t>
      </w:r>
      <w:r>
        <w:t>age</w:t>
      </w:r>
      <w:r>
        <w:rPr>
          <w:spacing w:val="38"/>
        </w:rPr>
        <w:t xml:space="preserve"> </w:t>
      </w:r>
      <w:r>
        <w:t>and</w:t>
      </w:r>
      <w:r>
        <w:rPr>
          <w:spacing w:val="42"/>
        </w:rPr>
        <w:t xml:space="preserve"> </w:t>
      </w:r>
      <w:r>
        <w:t>gender</w:t>
      </w:r>
      <w:r>
        <w:rPr>
          <w:spacing w:val="44"/>
        </w:rPr>
        <w:t xml:space="preserve"> </w:t>
      </w:r>
      <w:r>
        <w:t>as</w:t>
      </w:r>
      <w:r>
        <w:rPr>
          <w:spacing w:val="38"/>
        </w:rPr>
        <w:t xml:space="preserve"> </w:t>
      </w:r>
      <w:r>
        <w:t>well</w:t>
      </w:r>
      <w:r>
        <w:rPr>
          <w:spacing w:val="38"/>
        </w:rPr>
        <w:t xml:space="preserve"> </w:t>
      </w:r>
      <w:r>
        <w:t>as</w:t>
      </w:r>
      <w:r>
        <w:rPr>
          <w:spacing w:val="38"/>
        </w:rPr>
        <w:t xml:space="preserve"> </w:t>
      </w:r>
      <w:r>
        <w:t>geographic</w:t>
      </w:r>
      <w:r>
        <w:rPr>
          <w:spacing w:val="38"/>
        </w:rPr>
        <w:t xml:space="preserve"> </w:t>
      </w:r>
      <w:r>
        <w:t>region</w:t>
      </w:r>
      <w:r>
        <w:rPr>
          <w:spacing w:val="35"/>
        </w:rPr>
        <w:t xml:space="preserve"> </w:t>
      </w:r>
      <w:r>
        <w:t>(UK).</w:t>
      </w:r>
      <w:r>
        <w:rPr>
          <w:spacing w:val="39"/>
        </w:rPr>
        <w:t xml:space="preserve"> </w:t>
      </w:r>
      <w:r>
        <w:t>And</w:t>
      </w:r>
      <w:r>
        <w:rPr>
          <w:spacing w:val="-58"/>
        </w:rPr>
        <w:t xml:space="preserve"> </w:t>
      </w:r>
      <w:r>
        <w:t>Swimberghe</w:t>
      </w:r>
      <w:r>
        <w:rPr>
          <w:spacing w:val="3"/>
        </w:rPr>
        <w:t xml:space="preserve"> </w:t>
      </w:r>
      <w:r>
        <w:t>et</w:t>
      </w:r>
      <w:r>
        <w:rPr>
          <w:spacing w:val="7"/>
        </w:rPr>
        <w:t xml:space="preserve"> </w:t>
      </w:r>
      <w:r>
        <w:t>al.</w:t>
      </w:r>
      <w:r>
        <w:rPr>
          <w:spacing w:val="7"/>
        </w:rPr>
        <w:t xml:space="preserve"> </w:t>
      </w:r>
      <w:r>
        <w:t>(2011)</w:t>
      </w:r>
      <w:r>
        <w:rPr>
          <w:spacing w:val="1"/>
        </w:rPr>
        <w:t xml:space="preserve"> </w:t>
      </w:r>
      <w:r>
        <w:t>used</w:t>
      </w:r>
      <w:r>
        <w:rPr>
          <w:spacing w:val="2"/>
        </w:rPr>
        <w:t xml:space="preserve"> </w:t>
      </w:r>
      <w:r>
        <w:t>only</w:t>
      </w:r>
      <w:r>
        <w:rPr>
          <w:spacing w:val="3"/>
        </w:rPr>
        <w:t xml:space="preserve"> </w:t>
      </w:r>
      <w:r>
        <w:t>age,</w:t>
      </w:r>
      <w:r>
        <w:rPr>
          <w:spacing w:val="7"/>
        </w:rPr>
        <w:t xml:space="preserve"> </w:t>
      </w:r>
      <w:r>
        <w:t>gender</w:t>
      </w:r>
      <w:r>
        <w:rPr>
          <w:spacing w:val="1"/>
        </w:rPr>
        <w:t xml:space="preserve"> </w:t>
      </w:r>
      <w:r>
        <w:t>and</w:t>
      </w:r>
      <w:r>
        <w:rPr>
          <w:spacing w:val="-1"/>
        </w:rPr>
        <w:t xml:space="preserve"> </w:t>
      </w:r>
      <w:r>
        <w:t>income</w:t>
      </w:r>
      <w:r>
        <w:rPr>
          <w:spacing w:val="1"/>
        </w:rPr>
        <w:t xml:space="preserve"> </w:t>
      </w:r>
      <w:r>
        <w:t>as</w:t>
      </w:r>
      <w:r>
        <w:rPr>
          <w:spacing w:val="7"/>
        </w:rPr>
        <w:t xml:space="preserve"> </w:t>
      </w:r>
      <w:r>
        <w:t>their</w:t>
      </w:r>
      <w:r>
        <w:rPr>
          <w:spacing w:val="1"/>
        </w:rPr>
        <w:t xml:space="preserve"> </w:t>
      </w:r>
      <w:r>
        <w:t>control</w:t>
      </w:r>
      <w:r>
        <w:rPr>
          <w:spacing w:val="3"/>
        </w:rPr>
        <w:t xml:space="preserve"> </w:t>
      </w:r>
      <w:r>
        <w:t>variables.</w:t>
      </w:r>
      <w:r>
        <w:rPr>
          <w:spacing w:val="-55"/>
        </w:rPr>
        <w:t xml:space="preserve"> </w:t>
      </w:r>
      <w:r>
        <w:t>Bray,</w:t>
      </w:r>
      <w:r>
        <w:rPr>
          <w:spacing w:val="27"/>
        </w:rPr>
        <w:t xml:space="preserve"> </w:t>
      </w:r>
      <w:r>
        <w:t>Johns</w:t>
      </w:r>
      <w:r>
        <w:rPr>
          <w:spacing w:val="27"/>
        </w:rPr>
        <w:t xml:space="preserve"> </w:t>
      </w:r>
      <w:r>
        <w:t>&amp;</w:t>
      </w:r>
      <w:r>
        <w:rPr>
          <w:spacing w:val="27"/>
        </w:rPr>
        <w:t xml:space="preserve"> </w:t>
      </w:r>
      <w:r>
        <w:t>Kilburn</w:t>
      </w:r>
      <w:r>
        <w:rPr>
          <w:spacing w:val="26"/>
        </w:rPr>
        <w:t xml:space="preserve"> </w:t>
      </w:r>
      <w:r>
        <w:t>(2011)</w:t>
      </w:r>
      <w:r>
        <w:rPr>
          <w:spacing w:val="25"/>
        </w:rPr>
        <w:t xml:space="preserve"> </w:t>
      </w:r>
      <w:r>
        <w:t>collected</w:t>
      </w:r>
      <w:r>
        <w:rPr>
          <w:spacing w:val="26"/>
        </w:rPr>
        <w:t xml:space="preserve"> </w:t>
      </w:r>
      <w:r>
        <w:t>a</w:t>
      </w:r>
      <w:r>
        <w:rPr>
          <w:spacing w:val="25"/>
        </w:rPr>
        <w:t xml:space="preserve"> </w:t>
      </w:r>
      <w:r>
        <w:t>more</w:t>
      </w:r>
      <w:r>
        <w:rPr>
          <w:spacing w:val="20"/>
        </w:rPr>
        <w:t xml:space="preserve"> </w:t>
      </w:r>
      <w:r>
        <w:t>extensive</w:t>
      </w:r>
      <w:r>
        <w:rPr>
          <w:spacing w:val="26"/>
        </w:rPr>
        <w:t xml:space="preserve"> </w:t>
      </w:r>
      <w:r>
        <w:t>list</w:t>
      </w:r>
      <w:r>
        <w:rPr>
          <w:spacing w:val="27"/>
        </w:rPr>
        <w:t xml:space="preserve"> </w:t>
      </w:r>
      <w:r>
        <w:t>of</w:t>
      </w:r>
      <w:r>
        <w:rPr>
          <w:spacing w:val="31"/>
        </w:rPr>
        <w:t xml:space="preserve"> </w:t>
      </w:r>
      <w:r>
        <w:t>exogenous</w:t>
      </w:r>
      <w:r>
        <w:rPr>
          <w:spacing w:val="25"/>
        </w:rPr>
        <w:t xml:space="preserve"> </w:t>
      </w:r>
      <w:r>
        <w:t>variables</w:t>
      </w:r>
      <w:r>
        <w:rPr>
          <w:spacing w:val="-57"/>
        </w:rPr>
        <w:t xml:space="preserve"> </w:t>
      </w:r>
      <w:r>
        <w:t>for</w:t>
      </w:r>
      <w:r>
        <w:rPr>
          <w:spacing w:val="35"/>
        </w:rPr>
        <w:t xml:space="preserve"> </w:t>
      </w:r>
      <w:r>
        <w:t>their</w:t>
      </w:r>
      <w:r>
        <w:rPr>
          <w:spacing w:val="33"/>
        </w:rPr>
        <w:t xml:space="preserve"> </w:t>
      </w:r>
      <w:r>
        <w:t>research:</w:t>
      </w:r>
      <w:r>
        <w:rPr>
          <w:spacing w:val="35"/>
        </w:rPr>
        <w:t xml:space="preserve"> </w:t>
      </w:r>
      <w:r>
        <w:t>moral</w:t>
      </w:r>
      <w:r>
        <w:rPr>
          <w:spacing w:val="35"/>
        </w:rPr>
        <w:t xml:space="preserve"> </w:t>
      </w:r>
      <w:r>
        <w:t>maturity,</w:t>
      </w:r>
      <w:r>
        <w:rPr>
          <w:spacing w:val="36"/>
        </w:rPr>
        <w:t xml:space="preserve"> </w:t>
      </w:r>
      <w:r>
        <w:t>gender,</w:t>
      </w:r>
      <w:r>
        <w:rPr>
          <w:spacing w:val="35"/>
        </w:rPr>
        <w:t xml:space="preserve"> </w:t>
      </w:r>
      <w:r>
        <w:t>affluence,</w:t>
      </w:r>
      <w:r>
        <w:rPr>
          <w:spacing w:val="37"/>
        </w:rPr>
        <w:t xml:space="preserve"> </w:t>
      </w:r>
      <w:r>
        <w:t>educational</w:t>
      </w:r>
      <w:r>
        <w:rPr>
          <w:spacing w:val="37"/>
        </w:rPr>
        <w:t xml:space="preserve"> </w:t>
      </w:r>
      <w:r>
        <w:t>level,</w:t>
      </w:r>
      <w:r>
        <w:rPr>
          <w:spacing w:val="35"/>
        </w:rPr>
        <w:t xml:space="preserve"> </w:t>
      </w:r>
      <w:r>
        <w:t>beliefs,</w:t>
      </w:r>
      <w:r>
        <w:rPr>
          <w:spacing w:val="-58"/>
        </w:rPr>
        <w:t xml:space="preserve"> </w:t>
      </w:r>
      <w:r>
        <w:t>confidence,</w:t>
      </w:r>
      <w:r>
        <w:rPr>
          <w:spacing w:val="8"/>
        </w:rPr>
        <w:t xml:space="preserve"> </w:t>
      </w:r>
      <w:r>
        <w:t>age,</w:t>
      </w:r>
      <w:r>
        <w:rPr>
          <w:spacing w:val="8"/>
        </w:rPr>
        <w:t xml:space="preserve"> </w:t>
      </w:r>
      <w:r>
        <w:t>locus</w:t>
      </w:r>
      <w:r>
        <w:rPr>
          <w:spacing w:val="8"/>
        </w:rPr>
        <w:t xml:space="preserve"> </w:t>
      </w:r>
      <w:r>
        <w:t>of</w:t>
      </w:r>
      <w:r>
        <w:rPr>
          <w:spacing w:val="8"/>
        </w:rPr>
        <w:t xml:space="preserve"> </w:t>
      </w:r>
      <w:r>
        <w:t>control.</w:t>
      </w:r>
      <w:r>
        <w:rPr>
          <w:spacing w:val="8"/>
        </w:rPr>
        <w:t xml:space="preserve"> </w:t>
      </w:r>
      <w:r>
        <w:t>However,</w:t>
      </w:r>
      <w:r>
        <w:rPr>
          <w:spacing w:val="6"/>
        </w:rPr>
        <w:t xml:space="preserve"> </w:t>
      </w:r>
      <w:r>
        <w:t>due</w:t>
      </w:r>
      <w:r>
        <w:rPr>
          <w:spacing w:val="6"/>
        </w:rPr>
        <w:t xml:space="preserve"> </w:t>
      </w:r>
      <w:r>
        <w:t>to</w:t>
      </w:r>
      <w:r>
        <w:rPr>
          <w:spacing w:val="4"/>
        </w:rPr>
        <w:t xml:space="preserve"> </w:t>
      </w:r>
      <w:r>
        <w:t>the</w:t>
      </w:r>
      <w:r>
        <w:rPr>
          <w:spacing w:val="4"/>
        </w:rPr>
        <w:t xml:space="preserve"> </w:t>
      </w:r>
      <w:r>
        <w:t>complexity of</w:t>
      </w:r>
      <w:r>
        <w:rPr>
          <w:spacing w:val="8"/>
        </w:rPr>
        <w:t xml:space="preserve"> </w:t>
      </w:r>
      <w:r>
        <w:t>the</w:t>
      </w:r>
      <w:r>
        <w:rPr>
          <w:spacing w:val="6"/>
        </w:rPr>
        <w:t xml:space="preserve"> </w:t>
      </w:r>
      <w:r>
        <w:t>phenomenon,</w:t>
      </w:r>
      <w:r>
        <w:rPr>
          <w:spacing w:val="-55"/>
        </w:rPr>
        <w:t xml:space="preserve"> </w:t>
      </w:r>
      <w:r>
        <w:t>it</w:t>
      </w:r>
      <w:r>
        <w:rPr>
          <w:spacing w:val="25"/>
        </w:rPr>
        <w:t xml:space="preserve"> </w:t>
      </w:r>
      <w:r>
        <w:t>is</w:t>
      </w:r>
      <w:r>
        <w:rPr>
          <w:spacing w:val="25"/>
        </w:rPr>
        <w:t xml:space="preserve"> </w:t>
      </w:r>
      <w:r>
        <w:t>accepted</w:t>
      </w:r>
      <w:r>
        <w:rPr>
          <w:spacing w:val="23"/>
        </w:rPr>
        <w:t xml:space="preserve"> </w:t>
      </w:r>
      <w:r>
        <w:t>that</w:t>
      </w:r>
      <w:r>
        <w:rPr>
          <w:spacing w:val="28"/>
        </w:rPr>
        <w:t xml:space="preserve"> </w:t>
      </w:r>
      <w:r>
        <w:t>controlling</w:t>
      </w:r>
      <w:r>
        <w:rPr>
          <w:spacing w:val="25"/>
        </w:rPr>
        <w:t xml:space="preserve"> </w:t>
      </w:r>
      <w:r>
        <w:t>for</w:t>
      </w:r>
      <w:r>
        <w:rPr>
          <w:spacing w:val="25"/>
        </w:rPr>
        <w:t xml:space="preserve"> </w:t>
      </w:r>
      <w:r>
        <w:t>all</w:t>
      </w:r>
      <w:r>
        <w:rPr>
          <w:spacing w:val="22"/>
        </w:rPr>
        <w:t xml:space="preserve"> </w:t>
      </w:r>
      <w:r>
        <w:t>the</w:t>
      </w:r>
      <w:r>
        <w:rPr>
          <w:spacing w:val="25"/>
        </w:rPr>
        <w:t xml:space="preserve"> </w:t>
      </w:r>
      <w:r>
        <w:t>temporal</w:t>
      </w:r>
      <w:r>
        <w:rPr>
          <w:spacing w:val="25"/>
        </w:rPr>
        <w:t xml:space="preserve"> </w:t>
      </w:r>
      <w:r>
        <w:t>influences</w:t>
      </w:r>
      <w:r>
        <w:rPr>
          <w:spacing w:val="28"/>
        </w:rPr>
        <w:t xml:space="preserve"> </w:t>
      </w:r>
      <w:r>
        <w:t>upon</w:t>
      </w:r>
      <w:r>
        <w:rPr>
          <w:spacing w:val="20"/>
        </w:rPr>
        <w:t xml:space="preserve"> </w:t>
      </w:r>
      <w:r>
        <w:t>ethical</w:t>
      </w:r>
      <w:r>
        <w:rPr>
          <w:spacing w:val="25"/>
        </w:rPr>
        <w:t xml:space="preserve"> </w:t>
      </w:r>
      <w:r>
        <w:t>awareness,</w:t>
      </w:r>
      <w:r>
        <w:rPr>
          <w:spacing w:val="-56"/>
        </w:rPr>
        <w:t xml:space="preserve"> </w:t>
      </w:r>
      <w:r>
        <w:t>concern</w:t>
      </w:r>
      <w:r>
        <w:rPr>
          <w:spacing w:val="9"/>
        </w:rPr>
        <w:t xml:space="preserve"> </w:t>
      </w:r>
      <w:r>
        <w:t>and</w:t>
      </w:r>
      <w:r>
        <w:rPr>
          <w:spacing w:val="9"/>
        </w:rPr>
        <w:t xml:space="preserve"> </w:t>
      </w:r>
      <w:r>
        <w:t>action</w:t>
      </w:r>
      <w:r>
        <w:rPr>
          <w:spacing w:val="4"/>
        </w:rPr>
        <w:t xml:space="preserve"> </w:t>
      </w:r>
      <w:r>
        <w:t>is</w:t>
      </w:r>
      <w:r>
        <w:rPr>
          <w:spacing w:val="11"/>
        </w:rPr>
        <w:t xml:space="preserve"> </w:t>
      </w:r>
      <w:r>
        <w:t>a</w:t>
      </w:r>
      <w:r>
        <w:rPr>
          <w:spacing w:val="6"/>
        </w:rPr>
        <w:t xml:space="preserve"> </w:t>
      </w:r>
      <w:r>
        <w:t>practical</w:t>
      </w:r>
      <w:r>
        <w:rPr>
          <w:spacing w:val="9"/>
        </w:rPr>
        <w:t xml:space="preserve"> </w:t>
      </w:r>
      <w:r>
        <w:t>impossibility.</w:t>
      </w:r>
      <w:r>
        <w:rPr>
          <w:spacing w:val="14"/>
        </w:rPr>
        <w:t xml:space="preserve"> </w:t>
      </w:r>
      <w:r>
        <w:t>As</w:t>
      </w:r>
      <w:r>
        <w:rPr>
          <w:spacing w:val="5"/>
        </w:rPr>
        <w:t xml:space="preserve"> </w:t>
      </w:r>
      <w:r>
        <w:t>a</w:t>
      </w:r>
      <w:r>
        <w:rPr>
          <w:spacing w:val="9"/>
        </w:rPr>
        <w:t xml:space="preserve"> </w:t>
      </w:r>
      <w:r>
        <w:t>result,</w:t>
      </w:r>
      <w:r>
        <w:rPr>
          <w:spacing w:val="9"/>
        </w:rPr>
        <w:t xml:space="preserve"> </w:t>
      </w:r>
      <w:r>
        <w:t>only</w:t>
      </w:r>
      <w:r>
        <w:rPr>
          <w:spacing w:val="9"/>
        </w:rPr>
        <w:t xml:space="preserve"> </w:t>
      </w:r>
      <w:r>
        <w:t>those</w:t>
      </w:r>
      <w:r>
        <w:rPr>
          <w:spacing w:val="5"/>
        </w:rPr>
        <w:t xml:space="preserve"> </w:t>
      </w:r>
      <w:r>
        <w:t>variables</w:t>
      </w:r>
      <w:r>
        <w:rPr>
          <w:spacing w:val="-59"/>
        </w:rPr>
        <w:t xml:space="preserve"> </w:t>
      </w:r>
      <w:r>
        <w:t>empirically</w:t>
      </w:r>
      <w:r>
        <w:rPr>
          <w:spacing w:val="4"/>
        </w:rPr>
        <w:t xml:space="preserve"> </w:t>
      </w:r>
      <w:r>
        <w:t>shown</w:t>
      </w:r>
      <w:r>
        <w:rPr>
          <w:spacing w:val="60"/>
        </w:rPr>
        <w:t xml:space="preserve"> </w:t>
      </w:r>
      <w:r>
        <w:t>to</w:t>
      </w:r>
      <w:r>
        <w:rPr>
          <w:spacing w:val="4"/>
        </w:rPr>
        <w:t xml:space="preserve"> </w:t>
      </w:r>
      <w:r>
        <w:t>correlate</w:t>
      </w:r>
      <w:r>
        <w:rPr>
          <w:spacing w:val="4"/>
        </w:rPr>
        <w:t xml:space="preserve"> </w:t>
      </w:r>
      <w:r>
        <w:t>with</w:t>
      </w:r>
      <w:r>
        <w:rPr>
          <w:spacing w:val="4"/>
        </w:rPr>
        <w:t xml:space="preserve"> </w:t>
      </w:r>
      <w:r>
        <w:t>ethical</w:t>
      </w:r>
      <w:r>
        <w:rPr>
          <w:spacing w:val="3"/>
        </w:rPr>
        <w:t xml:space="preserve"> </w:t>
      </w:r>
      <w:r>
        <w:t>consumption</w:t>
      </w:r>
      <w:r>
        <w:rPr>
          <w:spacing w:val="4"/>
        </w:rPr>
        <w:t xml:space="preserve"> </w:t>
      </w:r>
      <w:r>
        <w:t>were</w:t>
      </w:r>
      <w:r>
        <w:rPr>
          <w:spacing w:val="4"/>
        </w:rPr>
        <w:t xml:space="preserve"> </w:t>
      </w:r>
      <w:r>
        <w:t>included</w:t>
      </w:r>
      <w:r>
        <w:rPr>
          <w:spacing w:val="6"/>
        </w:rPr>
        <w:t xml:space="preserve"> </w:t>
      </w:r>
      <w:r>
        <w:t>within</w:t>
      </w:r>
      <w:r>
        <w:rPr>
          <w:spacing w:val="4"/>
        </w:rPr>
        <w:t xml:space="preserve"> </w:t>
      </w:r>
      <w:r>
        <w:t>this</w:t>
      </w:r>
      <w:r>
        <w:rPr>
          <w:spacing w:val="-57"/>
        </w:rPr>
        <w:t xml:space="preserve"> </w:t>
      </w:r>
      <w:r>
        <w:t>research</w:t>
      </w:r>
      <w:r>
        <w:rPr>
          <w:spacing w:val="31"/>
        </w:rPr>
        <w:t xml:space="preserve"> </w:t>
      </w:r>
      <w:r>
        <w:t>study.</w:t>
      </w:r>
    </w:p>
    <w:p w14:paraId="7C1879D7" w14:textId="77777777" w:rsidR="008566DF" w:rsidRDefault="008566DF">
      <w:pPr>
        <w:spacing w:before="10"/>
        <w:rPr>
          <w:rFonts w:ascii="Arial" w:eastAsia="Arial" w:hAnsi="Arial" w:cs="Arial"/>
          <w:sz w:val="25"/>
          <w:szCs w:val="25"/>
        </w:rPr>
      </w:pPr>
    </w:p>
    <w:p w14:paraId="52071781" w14:textId="77777777" w:rsidR="008566DF" w:rsidRDefault="006861AB" w:rsidP="00FC1271">
      <w:pPr>
        <w:pStyle w:val="BodyText"/>
        <w:spacing w:line="283" w:lineRule="auto"/>
        <w:ind w:left="0" w:right="165"/>
        <w:jc w:val="both"/>
      </w:pPr>
      <w:r>
        <w:t>Having</w:t>
      </w:r>
      <w:r>
        <w:rPr>
          <w:spacing w:val="56"/>
        </w:rPr>
        <w:t xml:space="preserve"> </w:t>
      </w:r>
      <w:r>
        <w:t>thoroughly</w:t>
      </w:r>
      <w:r>
        <w:rPr>
          <w:spacing w:val="56"/>
        </w:rPr>
        <w:t xml:space="preserve"> </w:t>
      </w:r>
      <w:r>
        <w:t>explored</w:t>
      </w:r>
      <w:r>
        <w:rPr>
          <w:spacing w:val="53"/>
        </w:rPr>
        <w:t xml:space="preserve"> </w:t>
      </w:r>
      <w:r>
        <w:t>the</w:t>
      </w:r>
      <w:r>
        <w:rPr>
          <w:spacing w:val="56"/>
        </w:rPr>
        <w:t xml:space="preserve"> </w:t>
      </w:r>
      <w:r>
        <w:t>literature</w:t>
      </w:r>
      <w:r>
        <w:rPr>
          <w:spacing w:val="56"/>
        </w:rPr>
        <w:t xml:space="preserve"> </w:t>
      </w:r>
      <w:r>
        <w:t>on</w:t>
      </w:r>
      <w:r>
        <w:rPr>
          <w:spacing w:val="56"/>
        </w:rPr>
        <w:t xml:space="preserve"> </w:t>
      </w:r>
      <w:r>
        <w:t>the</w:t>
      </w:r>
      <w:r>
        <w:rPr>
          <w:spacing w:val="58"/>
        </w:rPr>
        <w:t xml:space="preserve"> </w:t>
      </w:r>
      <w:r>
        <w:t>determinants/predictors</w:t>
      </w:r>
      <w:r>
        <w:rPr>
          <w:spacing w:val="58"/>
        </w:rPr>
        <w:t xml:space="preserve"> </w:t>
      </w:r>
      <w:r>
        <w:t>of ethical</w:t>
      </w:r>
      <w:r>
        <w:rPr>
          <w:spacing w:val="-57"/>
        </w:rPr>
        <w:t xml:space="preserve"> </w:t>
      </w:r>
      <w:r>
        <w:t>consumption/socially</w:t>
      </w:r>
      <w:r>
        <w:rPr>
          <w:spacing w:val="38"/>
        </w:rPr>
        <w:t xml:space="preserve"> </w:t>
      </w:r>
      <w:r>
        <w:t>responsible</w:t>
      </w:r>
      <w:r>
        <w:rPr>
          <w:spacing w:val="42"/>
        </w:rPr>
        <w:t xml:space="preserve"> </w:t>
      </w:r>
      <w:r>
        <w:t>consumption,</w:t>
      </w:r>
      <w:r>
        <w:rPr>
          <w:spacing w:val="49"/>
        </w:rPr>
        <w:t xml:space="preserve"> </w:t>
      </w:r>
      <w:r>
        <w:t>my</w:t>
      </w:r>
      <w:r>
        <w:rPr>
          <w:spacing w:val="40"/>
        </w:rPr>
        <w:t xml:space="preserve"> </w:t>
      </w:r>
      <w:r>
        <w:t>study</w:t>
      </w:r>
      <w:r>
        <w:rPr>
          <w:spacing w:val="43"/>
        </w:rPr>
        <w:t xml:space="preserve"> </w:t>
      </w:r>
      <w:r>
        <w:t>will</w:t>
      </w:r>
      <w:r>
        <w:rPr>
          <w:spacing w:val="49"/>
        </w:rPr>
        <w:t xml:space="preserve"> </w:t>
      </w:r>
      <w:r>
        <w:t>control</w:t>
      </w:r>
      <w:r>
        <w:rPr>
          <w:spacing w:val="43"/>
        </w:rPr>
        <w:t xml:space="preserve"> </w:t>
      </w:r>
      <w:r>
        <w:t>for</w:t>
      </w:r>
      <w:r>
        <w:rPr>
          <w:spacing w:val="45"/>
        </w:rPr>
        <w:t xml:space="preserve"> </w:t>
      </w:r>
      <w:r>
        <w:t>age,</w:t>
      </w:r>
      <w:r>
        <w:rPr>
          <w:spacing w:val="45"/>
        </w:rPr>
        <w:t xml:space="preserve"> </w:t>
      </w:r>
      <w:r>
        <w:t>social</w:t>
      </w:r>
      <w:r>
        <w:rPr>
          <w:spacing w:val="-55"/>
        </w:rPr>
        <w:t xml:space="preserve"> </w:t>
      </w:r>
      <w:r>
        <w:t>class,</w:t>
      </w:r>
      <w:r>
        <w:rPr>
          <w:spacing w:val="27"/>
        </w:rPr>
        <w:t xml:space="preserve"> </w:t>
      </w:r>
      <w:r>
        <w:t>income,</w:t>
      </w:r>
      <w:r>
        <w:rPr>
          <w:spacing w:val="31"/>
        </w:rPr>
        <w:t xml:space="preserve"> </w:t>
      </w:r>
      <w:r>
        <w:t>education,</w:t>
      </w:r>
      <w:r>
        <w:rPr>
          <w:spacing w:val="27"/>
        </w:rPr>
        <w:t xml:space="preserve"> </w:t>
      </w:r>
      <w:r>
        <w:t>religiosity</w:t>
      </w:r>
      <w:r>
        <w:rPr>
          <w:spacing w:val="27"/>
        </w:rPr>
        <w:t xml:space="preserve"> </w:t>
      </w:r>
      <w:r>
        <w:t>and</w:t>
      </w:r>
      <w:r>
        <w:rPr>
          <w:spacing w:val="26"/>
        </w:rPr>
        <w:t xml:space="preserve"> </w:t>
      </w:r>
      <w:r>
        <w:t>employment</w:t>
      </w:r>
      <w:r>
        <w:rPr>
          <w:spacing w:val="31"/>
        </w:rPr>
        <w:t xml:space="preserve"> </w:t>
      </w:r>
      <w:r>
        <w:t>sector.</w:t>
      </w:r>
      <w:r>
        <w:rPr>
          <w:spacing w:val="27"/>
        </w:rPr>
        <w:t xml:space="preserve"> </w:t>
      </w:r>
      <w:r>
        <w:t>These</w:t>
      </w:r>
      <w:r>
        <w:rPr>
          <w:spacing w:val="26"/>
        </w:rPr>
        <w:t xml:space="preserve"> </w:t>
      </w:r>
      <w:r>
        <w:t>control</w:t>
      </w:r>
      <w:r>
        <w:rPr>
          <w:spacing w:val="25"/>
        </w:rPr>
        <w:t xml:space="preserve"> </w:t>
      </w:r>
      <w:r>
        <w:t>variables</w:t>
      </w:r>
      <w:r>
        <w:rPr>
          <w:spacing w:val="-53"/>
        </w:rPr>
        <w:t xml:space="preserve"> </w:t>
      </w:r>
      <w:r>
        <w:t>will</w:t>
      </w:r>
      <w:r>
        <w:rPr>
          <w:spacing w:val="37"/>
        </w:rPr>
        <w:t xml:space="preserve"> </w:t>
      </w:r>
      <w:r>
        <w:t>account</w:t>
      </w:r>
      <w:r>
        <w:rPr>
          <w:spacing w:val="39"/>
        </w:rPr>
        <w:t xml:space="preserve"> </w:t>
      </w:r>
      <w:r>
        <w:t>for</w:t>
      </w:r>
      <w:r>
        <w:rPr>
          <w:spacing w:val="37"/>
        </w:rPr>
        <w:t xml:space="preserve"> </w:t>
      </w:r>
      <w:r>
        <w:t>any</w:t>
      </w:r>
      <w:r>
        <w:rPr>
          <w:spacing w:val="37"/>
        </w:rPr>
        <w:t xml:space="preserve"> </w:t>
      </w:r>
      <w:r>
        <w:t>possibility</w:t>
      </w:r>
      <w:r>
        <w:rPr>
          <w:spacing w:val="33"/>
        </w:rPr>
        <w:t xml:space="preserve"> </w:t>
      </w:r>
      <w:r>
        <w:t>that</w:t>
      </w:r>
      <w:r>
        <w:rPr>
          <w:spacing w:val="39"/>
        </w:rPr>
        <w:t xml:space="preserve"> </w:t>
      </w:r>
      <w:r>
        <w:t>the</w:t>
      </w:r>
      <w:r>
        <w:rPr>
          <w:spacing w:val="34"/>
        </w:rPr>
        <w:t xml:space="preserve"> </w:t>
      </w:r>
      <w:r>
        <w:t>relationship</w:t>
      </w:r>
      <w:r>
        <w:rPr>
          <w:spacing w:val="32"/>
        </w:rPr>
        <w:t xml:space="preserve"> </w:t>
      </w:r>
      <w:r>
        <w:t>found</w:t>
      </w:r>
      <w:r>
        <w:rPr>
          <w:spacing w:val="39"/>
        </w:rPr>
        <w:t xml:space="preserve"> </w:t>
      </w:r>
      <w:r>
        <w:t>between</w:t>
      </w:r>
      <w:r>
        <w:rPr>
          <w:spacing w:val="37"/>
        </w:rPr>
        <w:t xml:space="preserve"> </w:t>
      </w:r>
      <w:r>
        <w:t>political</w:t>
      </w:r>
      <w:r>
        <w:rPr>
          <w:spacing w:val="38"/>
        </w:rPr>
        <w:t xml:space="preserve"> </w:t>
      </w:r>
      <w:r>
        <w:t>ideology</w:t>
      </w:r>
      <w:r>
        <w:rPr>
          <w:spacing w:val="-57"/>
        </w:rPr>
        <w:t xml:space="preserve"> </w:t>
      </w:r>
      <w:r>
        <w:t>and</w:t>
      </w:r>
      <w:r>
        <w:rPr>
          <w:spacing w:val="31"/>
        </w:rPr>
        <w:t xml:space="preserve"> </w:t>
      </w:r>
      <w:r>
        <w:t>ethical</w:t>
      </w:r>
      <w:r>
        <w:rPr>
          <w:spacing w:val="31"/>
        </w:rPr>
        <w:t xml:space="preserve"> </w:t>
      </w:r>
      <w:r>
        <w:t>consumption</w:t>
      </w:r>
      <w:r>
        <w:rPr>
          <w:spacing w:val="31"/>
        </w:rPr>
        <w:t xml:space="preserve"> </w:t>
      </w:r>
      <w:r>
        <w:t>is</w:t>
      </w:r>
      <w:r>
        <w:rPr>
          <w:spacing w:val="29"/>
        </w:rPr>
        <w:t xml:space="preserve"> </w:t>
      </w:r>
      <w:r>
        <w:t>determined</w:t>
      </w:r>
      <w:r>
        <w:rPr>
          <w:spacing w:val="31"/>
        </w:rPr>
        <w:t xml:space="preserve"> </w:t>
      </w:r>
      <w:r>
        <w:t>by</w:t>
      </w:r>
      <w:r>
        <w:rPr>
          <w:spacing w:val="29"/>
        </w:rPr>
        <w:t xml:space="preserve"> </w:t>
      </w:r>
      <w:r>
        <w:t>another</w:t>
      </w:r>
      <w:r>
        <w:rPr>
          <w:spacing w:val="29"/>
        </w:rPr>
        <w:t xml:space="preserve"> </w:t>
      </w:r>
      <w:r>
        <w:t>underlying</w:t>
      </w:r>
      <w:r>
        <w:rPr>
          <w:spacing w:val="29"/>
        </w:rPr>
        <w:t xml:space="preserve"> </w:t>
      </w:r>
      <w:r>
        <w:t>factor.</w:t>
      </w:r>
      <w:r>
        <w:rPr>
          <w:spacing w:val="26"/>
        </w:rPr>
        <w:t xml:space="preserve"> </w:t>
      </w:r>
      <w:r>
        <w:t>For</w:t>
      </w:r>
      <w:r>
        <w:rPr>
          <w:spacing w:val="31"/>
        </w:rPr>
        <w:t xml:space="preserve"> </w:t>
      </w:r>
      <w:r>
        <w:t>example,</w:t>
      </w:r>
      <w:r>
        <w:rPr>
          <w:spacing w:val="29"/>
        </w:rPr>
        <w:t xml:space="preserve"> </w:t>
      </w:r>
      <w:r>
        <w:t>it</w:t>
      </w:r>
      <w:r>
        <w:rPr>
          <w:spacing w:val="-56"/>
        </w:rPr>
        <w:t xml:space="preserve"> </w:t>
      </w:r>
      <w:r>
        <w:t>was</w:t>
      </w:r>
      <w:r>
        <w:rPr>
          <w:spacing w:val="17"/>
        </w:rPr>
        <w:t xml:space="preserve"> </w:t>
      </w:r>
      <w:r>
        <w:t>necessary</w:t>
      </w:r>
      <w:r>
        <w:rPr>
          <w:spacing w:val="12"/>
        </w:rPr>
        <w:t xml:space="preserve"> </w:t>
      </w:r>
      <w:r>
        <w:t>to</w:t>
      </w:r>
      <w:r>
        <w:rPr>
          <w:spacing w:val="11"/>
        </w:rPr>
        <w:t xml:space="preserve"> </w:t>
      </w:r>
      <w:r>
        <w:t>control</w:t>
      </w:r>
      <w:r>
        <w:rPr>
          <w:spacing w:val="14"/>
        </w:rPr>
        <w:t xml:space="preserve"> </w:t>
      </w:r>
      <w:r>
        <w:t>for</w:t>
      </w:r>
      <w:r>
        <w:rPr>
          <w:spacing w:val="12"/>
        </w:rPr>
        <w:t xml:space="preserve"> </w:t>
      </w:r>
      <w:r>
        <w:t>income</w:t>
      </w:r>
      <w:r>
        <w:rPr>
          <w:spacing w:val="13"/>
        </w:rPr>
        <w:t xml:space="preserve"> </w:t>
      </w:r>
      <w:r>
        <w:t>because</w:t>
      </w:r>
      <w:r>
        <w:rPr>
          <w:spacing w:val="18"/>
        </w:rPr>
        <w:t xml:space="preserve"> </w:t>
      </w:r>
      <w:r>
        <w:t>higher</w:t>
      </w:r>
      <w:r>
        <w:rPr>
          <w:spacing w:val="12"/>
        </w:rPr>
        <w:t xml:space="preserve"> </w:t>
      </w:r>
      <w:r>
        <w:t>income</w:t>
      </w:r>
      <w:r>
        <w:rPr>
          <w:spacing w:val="11"/>
        </w:rPr>
        <w:t xml:space="preserve"> </w:t>
      </w:r>
      <w:r>
        <w:t>has</w:t>
      </w:r>
      <w:r>
        <w:rPr>
          <w:spacing w:val="14"/>
        </w:rPr>
        <w:t xml:space="preserve"> </w:t>
      </w:r>
      <w:r>
        <w:t>a</w:t>
      </w:r>
      <w:r>
        <w:rPr>
          <w:spacing w:val="11"/>
        </w:rPr>
        <w:t xml:space="preserve"> </w:t>
      </w:r>
      <w:r>
        <w:t>significant</w:t>
      </w:r>
      <w:r>
        <w:rPr>
          <w:spacing w:val="14"/>
        </w:rPr>
        <w:t xml:space="preserve"> </w:t>
      </w:r>
      <w:r>
        <w:t>positive</w:t>
      </w:r>
      <w:r>
        <w:rPr>
          <w:spacing w:val="-56"/>
        </w:rPr>
        <w:t xml:space="preserve"> </w:t>
      </w:r>
      <w:r>
        <w:t>correlation</w:t>
      </w:r>
      <w:r>
        <w:rPr>
          <w:spacing w:val="58"/>
        </w:rPr>
        <w:t xml:space="preserve"> </w:t>
      </w:r>
      <w:r>
        <w:t>with</w:t>
      </w:r>
      <w:r>
        <w:rPr>
          <w:spacing w:val="57"/>
        </w:rPr>
        <w:t xml:space="preserve"> </w:t>
      </w:r>
      <w:r>
        <w:t>Rightist</w:t>
      </w:r>
      <w:r>
        <w:rPr>
          <w:spacing w:val="55"/>
        </w:rPr>
        <w:t xml:space="preserve"> </w:t>
      </w:r>
      <w:r>
        <w:t>voting</w:t>
      </w:r>
      <w:r>
        <w:rPr>
          <w:spacing w:val="58"/>
        </w:rPr>
        <w:t xml:space="preserve"> </w:t>
      </w:r>
      <w:r>
        <w:t>and</w:t>
      </w:r>
      <w:r>
        <w:rPr>
          <w:spacing w:val="53"/>
        </w:rPr>
        <w:t xml:space="preserve"> </w:t>
      </w:r>
      <w:r>
        <w:t>higher</w:t>
      </w:r>
      <w:r>
        <w:rPr>
          <w:spacing w:val="57"/>
        </w:rPr>
        <w:t xml:space="preserve"> </w:t>
      </w:r>
      <w:r>
        <w:t>levels</w:t>
      </w:r>
      <w:r>
        <w:rPr>
          <w:spacing w:val="58"/>
        </w:rPr>
        <w:t xml:space="preserve"> </w:t>
      </w:r>
      <w:r>
        <w:t>of</w:t>
      </w:r>
      <w:r>
        <w:rPr>
          <w:spacing w:val="59"/>
        </w:rPr>
        <w:t xml:space="preserve"> </w:t>
      </w:r>
      <w:r>
        <w:t>education</w:t>
      </w:r>
      <w:r>
        <w:rPr>
          <w:spacing w:val="57"/>
        </w:rPr>
        <w:t xml:space="preserve"> </w:t>
      </w:r>
      <w:r>
        <w:t>have</w:t>
      </w:r>
      <w:r>
        <w:rPr>
          <w:spacing w:val="57"/>
        </w:rPr>
        <w:t xml:space="preserve"> </w:t>
      </w:r>
      <w:r>
        <w:t>a</w:t>
      </w:r>
      <w:r>
        <w:rPr>
          <w:spacing w:val="53"/>
        </w:rPr>
        <w:t xml:space="preserve"> </w:t>
      </w:r>
      <w:r>
        <w:t>significantly</w:t>
      </w:r>
      <w:r>
        <w:rPr>
          <w:spacing w:val="-58"/>
        </w:rPr>
        <w:t xml:space="preserve"> </w:t>
      </w:r>
      <w:r>
        <w:t xml:space="preserve">negative correlation with Rightist voting (Van der Waal, Achterberg &amp; Houtman  </w:t>
      </w:r>
      <w:r>
        <w:rPr>
          <w:spacing w:val="5"/>
        </w:rPr>
        <w:t xml:space="preserve"> </w:t>
      </w:r>
      <w:r>
        <w:t>2007).</w:t>
      </w:r>
    </w:p>
    <w:p w14:paraId="751D8701" w14:textId="77777777" w:rsidR="008566DF" w:rsidRDefault="008566DF">
      <w:pPr>
        <w:spacing w:before="6"/>
        <w:rPr>
          <w:rFonts w:ascii="Arial" w:eastAsia="Arial" w:hAnsi="Arial" w:cs="Arial"/>
          <w:sz w:val="25"/>
          <w:szCs w:val="25"/>
        </w:rPr>
      </w:pPr>
    </w:p>
    <w:p w14:paraId="08D114B9" w14:textId="77777777" w:rsidR="008566DF" w:rsidRDefault="006861AB" w:rsidP="00FC1271">
      <w:pPr>
        <w:pStyle w:val="Heading3"/>
        <w:ind w:left="0"/>
        <w:rPr>
          <w:b/>
          <w:bCs/>
          <w:i/>
        </w:rPr>
      </w:pPr>
      <w:r>
        <w:t>Sample</w:t>
      </w:r>
    </w:p>
    <w:p w14:paraId="5814AB49" w14:textId="77777777" w:rsidR="008566DF" w:rsidRDefault="006861AB" w:rsidP="00FC1271">
      <w:pPr>
        <w:pStyle w:val="BodyText"/>
        <w:spacing w:before="201"/>
        <w:ind w:left="0"/>
        <w:jc w:val="both"/>
      </w:pPr>
      <w:r>
        <w:t xml:space="preserve">The sample size for the survey was determined using a formula developed by  </w:t>
      </w:r>
      <w:r>
        <w:rPr>
          <w:spacing w:val="53"/>
        </w:rPr>
        <w:t xml:space="preserve"> </w:t>
      </w:r>
      <w:r>
        <w:t>Krejcie</w:t>
      </w:r>
    </w:p>
    <w:p w14:paraId="7E47B125" w14:textId="3505B78E" w:rsidR="008566DF" w:rsidRPr="000D7F85" w:rsidRDefault="006861AB" w:rsidP="000D7F85">
      <w:pPr>
        <w:pStyle w:val="BodyText"/>
        <w:spacing w:before="47" w:line="280" w:lineRule="auto"/>
        <w:ind w:left="0" w:right="165"/>
        <w:jc w:val="both"/>
      </w:pPr>
      <w:r>
        <w:t>&amp;</w:t>
      </w:r>
      <w:r>
        <w:rPr>
          <w:spacing w:val="37"/>
        </w:rPr>
        <w:t xml:space="preserve"> </w:t>
      </w:r>
      <w:r>
        <w:t>Morgan</w:t>
      </w:r>
      <w:r>
        <w:rPr>
          <w:spacing w:val="35"/>
        </w:rPr>
        <w:t xml:space="preserve"> </w:t>
      </w:r>
      <w:r>
        <w:t>(1970)</w:t>
      </w:r>
      <w:r>
        <w:rPr>
          <w:spacing w:val="35"/>
        </w:rPr>
        <w:t xml:space="preserve"> </w:t>
      </w:r>
      <w:r>
        <w:t>to</w:t>
      </w:r>
      <w:r>
        <w:rPr>
          <w:spacing w:val="35"/>
        </w:rPr>
        <w:t xml:space="preserve"> </w:t>
      </w:r>
      <w:r>
        <w:t>provide</w:t>
      </w:r>
      <w:r>
        <w:rPr>
          <w:spacing w:val="36"/>
        </w:rPr>
        <w:t xml:space="preserve"> </w:t>
      </w:r>
      <w:r>
        <w:t>a</w:t>
      </w:r>
      <w:r>
        <w:rPr>
          <w:spacing w:val="32"/>
        </w:rPr>
        <w:t xml:space="preserve"> </w:t>
      </w:r>
      <w:r>
        <w:t>representative</w:t>
      </w:r>
      <w:r>
        <w:rPr>
          <w:spacing w:val="37"/>
        </w:rPr>
        <w:t xml:space="preserve"> </w:t>
      </w:r>
      <w:r>
        <w:t>sample</w:t>
      </w:r>
      <w:r>
        <w:rPr>
          <w:spacing w:val="32"/>
        </w:rPr>
        <w:t xml:space="preserve"> </w:t>
      </w:r>
      <w:r>
        <w:t>for</w:t>
      </w:r>
      <w:r>
        <w:rPr>
          <w:spacing w:val="35"/>
        </w:rPr>
        <w:t xml:space="preserve"> </w:t>
      </w:r>
      <w:r>
        <w:t>research</w:t>
      </w:r>
      <w:r>
        <w:rPr>
          <w:spacing w:val="35"/>
        </w:rPr>
        <w:t xml:space="preserve"> </w:t>
      </w:r>
      <w:r>
        <w:t>activities</w:t>
      </w:r>
      <w:r>
        <w:rPr>
          <w:spacing w:val="37"/>
        </w:rPr>
        <w:t xml:space="preserve"> </w:t>
      </w:r>
      <w:r>
        <w:t>within</w:t>
      </w:r>
      <w:r>
        <w:rPr>
          <w:spacing w:val="38"/>
        </w:rPr>
        <w:t xml:space="preserve"> </w:t>
      </w:r>
      <w:r>
        <w:t>a</w:t>
      </w:r>
      <w:r>
        <w:rPr>
          <w:spacing w:val="-59"/>
        </w:rPr>
        <w:t xml:space="preserve"> </w:t>
      </w:r>
      <w:r>
        <w:t>given</w:t>
      </w:r>
      <w:r>
        <w:rPr>
          <w:spacing w:val="32"/>
        </w:rPr>
        <w:t xml:space="preserve"> </w:t>
      </w:r>
      <w:r>
        <w:t>population:</w:t>
      </w:r>
      <w:r w:rsidR="000D7F85">
        <w:t xml:space="preserve"> </w:t>
      </w:r>
      <w:r>
        <w:t>s = X² NP(1−</w:t>
      </w:r>
      <w:r>
        <w:rPr>
          <w:rFonts w:cs="Arial"/>
          <w:i/>
        </w:rPr>
        <w:t>P</w:t>
      </w:r>
      <w:r>
        <w:t xml:space="preserve">) ÷ d² (N−1) + X² P(1 − </w:t>
      </w:r>
      <w:r>
        <w:rPr>
          <w:spacing w:val="29"/>
        </w:rPr>
        <w:t xml:space="preserve"> </w:t>
      </w:r>
      <w:r>
        <w:t>P²)</w:t>
      </w:r>
    </w:p>
    <w:p w14:paraId="1F63D86C" w14:textId="77777777" w:rsidR="008566DF" w:rsidRDefault="008566DF">
      <w:pPr>
        <w:spacing w:before="5"/>
        <w:rPr>
          <w:rFonts w:ascii="Arial" w:eastAsia="Arial" w:hAnsi="Arial" w:cs="Arial"/>
          <w:b/>
          <w:bCs/>
          <w:sz w:val="17"/>
          <w:szCs w:val="17"/>
        </w:rPr>
      </w:pPr>
    </w:p>
    <w:p w14:paraId="54726400" w14:textId="77777777" w:rsidR="008566DF" w:rsidRDefault="006861AB">
      <w:pPr>
        <w:pStyle w:val="ListParagraph"/>
        <w:numPr>
          <w:ilvl w:val="0"/>
          <w:numId w:val="2"/>
        </w:numPr>
        <w:tabs>
          <w:tab w:val="left" w:pos="1168"/>
        </w:tabs>
        <w:ind w:right="148"/>
        <w:rPr>
          <w:rFonts w:ascii="Arial" w:eastAsia="Arial" w:hAnsi="Arial" w:cs="Arial"/>
        </w:rPr>
      </w:pPr>
      <w:r>
        <w:rPr>
          <w:rFonts w:ascii="Arial"/>
          <w:b/>
        </w:rPr>
        <w:t xml:space="preserve">s </w:t>
      </w:r>
      <w:r>
        <w:rPr>
          <w:rFonts w:ascii="Arial"/>
        </w:rPr>
        <w:t>= required sample</w:t>
      </w:r>
      <w:r>
        <w:rPr>
          <w:rFonts w:ascii="Arial"/>
          <w:spacing w:val="6"/>
        </w:rPr>
        <w:t xml:space="preserve"> </w:t>
      </w:r>
      <w:r>
        <w:rPr>
          <w:rFonts w:ascii="Arial"/>
        </w:rPr>
        <w:t>size.</w:t>
      </w:r>
    </w:p>
    <w:p w14:paraId="437339C1" w14:textId="77777777" w:rsidR="008566DF" w:rsidRDefault="006861AB">
      <w:pPr>
        <w:pStyle w:val="ListParagraph"/>
        <w:numPr>
          <w:ilvl w:val="0"/>
          <w:numId w:val="2"/>
        </w:numPr>
        <w:tabs>
          <w:tab w:val="left" w:pos="1168"/>
        </w:tabs>
        <w:spacing w:before="45" w:line="280" w:lineRule="auto"/>
        <w:ind w:right="168"/>
        <w:rPr>
          <w:rFonts w:ascii="Arial" w:eastAsia="Arial" w:hAnsi="Arial" w:cs="Arial"/>
        </w:rPr>
      </w:pPr>
      <w:r>
        <w:rPr>
          <w:rFonts w:ascii="Arial" w:hAnsi="Arial"/>
          <w:b/>
        </w:rPr>
        <w:t>X²</w:t>
      </w:r>
      <w:r>
        <w:rPr>
          <w:rFonts w:ascii="Arial" w:hAnsi="Arial"/>
          <w:b/>
          <w:spacing w:val="33"/>
        </w:rPr>
        <w:t xml:space="preserve"> </w:t>
      </w:r>
      <w:r>
        <w:rPr>
          <w:rFonts w:ascii="Arial" w:hAnsi="Arial"/>
        </w:rPr>
        <w:t>=</w:t>
      </w:r>
      <w:r>
        <w:rPr>
          <w:rFonts w:ascii="Arial" w:hAnsi="Arial"/>
          <w:spacing w:val="32"/>
        </w:rPr>
        <w:t xml:space="preserve"> </w:t>
      </w:r>
      <w:r>
        <w:rPr>
          <w:rFonts w:ascii="Arial" w:hAnsi="Arial"/>
        </w:rPr>
        <w:t>the</w:t>
      </w:r>
      <w:r>
        <w:rPr>
          <w:rFonts w:ascii="Arial" w:hAnsi="Arial"/>
          <w:spacing w:val="32"/>
        </w:rPr>
        <w:t xml:space="preserve"> </w:t>
      </w:r>
      <w:r>
        <w:rPr>
          <w:rFonts w:ascii="Arial" w:hAnsi="Arial"/>
        </w:rPr>
        <w:t>table</w:t>
      </w:r>
      <w:r>
        <w:rPr>
          <w:rFonts w:ascii="Arial" w:hAnsi="Arial"/>
          <w:spacing w:val="28"/>
        </w:rPr>
        <w:t xml:space="preserve"> </w:t>
      </w:r>
      <w:r>
        <w:rPr>
          <w:rFonts w:ascii="Arial" w:hAnsi="Arial"/>
        </w:rPr>
        <w:t>value</w:t>
      </w:r>
      <w:r>
        <w:rPr>
          <w:rFonts w:ascii="Arial" w:hAnsi="Arial"/>
          <w:spacing w:val="33"/>
        </w:rPr>
        <w:t xml:space="preserve"> </w:t>
      </w:r>
      <w:r>
        <w:rPr>
          <w:rFonts w:ascii="Arial" w:hAnsi="Arial"/>
        </w:rPr>
        <w:t>of</w:t>
      </w:r>
      <w:r>
        <w:rPr>
          <w:rFonts w:ascii="Arial" w:hAnsi="Arial"/>
          <w:spacing w:val="33"/>
        </w:rPr>
        <w:t xml:space="preserve"> </w:t>
      </w:r>
      <w:r>
        <w:rPr>
          <w:rFonts w:ascii="Arial" w:hAnsi="Arial"/>
        </w:rPr>
        <w:t>chi-square</w:t>
      </w:r>
      <w:r>
        <w:rPr>
          <w:rFonts w:ascii="Arial" w:hAnsi="Arial"/>
          <w:spacing w:val="32"/>
        </w:rPr>
        <w:t xml:space="preserve"> </w:t>
      </w:r>
      <w:r>
        <w:rPr>
          <w:rFonts w:ascii="Arial" w:hAnsi="Arial"/>
        </w:rPr>
        <w:t>for</w:t>
      </w:r>
      <w:r>
        <w:rPr>
          <w:rFonts w:ascii="Arial" w:hAnsi="Arial"/>
          <w:spacing w:val="33"/>
        </w:rPr>
        <w:t xml:space="preserve"> </w:t>
      </w:r>
      <w:r>
        <w:rPr>
          <w:rFonts w:ascii="Arial" w:hAnsi="Arial"/>
        </w:rPr>
        <w:t>1</w:t>
      </w:r>
      <w:r>
        <w:rPr>
          <w:rFonts w:ascii="Arial" w:hAnsi="Arial"/>
          <w:spacing w:val="30"/>
        </w:rPr>
        <w:t xml:space="preserve"> </w:t>
      </w:r>
      <w:r>
        <w:rPr>
          <w:rFonts w:ascii="Arial" w:hAnsi="Arial"/>
        </w:rPr>
        <w:t>degree</w:t>
      </w:r>
      <w:r>
        <w:rPr>
          <w:rFonts w:ascii="Arial" w:hAnsi="Arial"/>
          <w:spacing w:val="30"/>
        </w:rPr>
        <w:t xml:space="preserve"> </w:t>
      </w:r>
      <w:r>
        <w:rPr>
          <w:rFonts w:ascii="Arial" w:hAnsi="Arial"/>
        </w:rPr>
        <w:t>of</w:t>
      </w:r>
      <w:r>
        <w:rPr>
          <w:rFonts w:ascii="Arial" w:hAnsi="Arial"/>
          <w:spacing w:val="33"/>
        </w:rPr>
        <w:t xml:space="preserve"> </w:t>
      </w:r>
      <w:r>
        <w:rPr>
          <w:rFonts w:ascii="Arial" w:hAnsi="Arial"/>
        </w:rPr>
        <w:t>freedom</w:t>
      </w:r>
      <w:r>
        <w:rPr>
          <w:rFonts w:ascii="Arial" w:hAnsi="Arial"/>
          <w:spacing w:val="37"/>
        </w:rPr>
        <w:t xml:space="preserve"> </w:t>
      </w:r>
      <w:r>
        <w:rPr>
          <w:rFonts w:ascii="Arial" w:hAnsi="Arial"/>
        </w:rPr>
        <w:t>at</w:t>
      </w:r>
      <w:r>
        <w:rPr>
          <w:rFonts w:ascii="Arial" w:hAnsi="Arial"/>
          <w:spacing w:val="33"/>
        </w:rPr>
        <w:t xml:space="preserve"> </w:t>
      </w:r>
      <w:r>
        <w:rPr>
          <w:rFonts w:ascii="Arial" w:hAnsi="Arial"/>
        </w:rPr>
        <w:t>the</w:t>
      </w:r>
      <w:r>
        <w:rPr>
          <w:rFonts w:ascii="Arial" w:hAnsi="Arial"/>
          <w:spacing w:val="32"/>
        </w:rPr>
        <w:t xml:space="preserve"> </w:t>
      </w:r>
      <w:r>
        <w:rPr>
          <w:rFonts w:ascii="Arial" w:hAnsi="Arial"/>
        </w:rPr>
        <w:t>desired</w:t>
      </w:r>
      <w:r>
        <w:rPr>
          <w:rFonts w:ascii="Arial" w:hAnsi="Arial"/>
          <w:spacing w:val="-59"/>
        </w:rPr>
        <w:t xml:space="preserve"> </w:t>
      </w:r>
      <w:r>
        <w:rPr>
          <w:rFonts w:ascii="Arial" w:hAnsi="Arial"/>
        </w:rPr>
        <w:t>confidence level</w:t>
      </w:r>
      <w:r>
        <w:rPr>
          <w:rFonts w:ascii="Arial" w:hAnsi="Arial"/>
          <w:spacing w:val="3"/>
        </w:rPr>
        <w:t xml:space="preserve"> </w:t>
      </w:r>
      <w:r>
        <w:rPr>
          <w:rFonts w:ascii="Arial" w:hAnsi="Arial"/>
        </w:rPr>
        <w:t>(3.841).</w:t>
      </w:r>
    </w:p>
    <w:p w14:paraId="367B6E37" w14:textId="77777777" w:rsidR="008566DF" w:rsidRDefault="006861AB">
      <w:pPr>
        <w:pStyle w:val="ListParagraph"/>
        <w:numPr>
          <w:ilvl w:val="0"/>
          <w:numId w:val="2"/>
        </w:numPr>
        <w:tabs>
          <w:tab w:val="left" w:pos="1168"/>
        </w:tabs>
        <w:ind w:right="148"/>
        <w:rPr>
          <w:rFonts w:ascii="Arial" w:eastAsia="Arial" w:hAnsi="Arial" w:cs="Arial"/>
        </w:rPr>
      </w:pPr>
      <w:r>
        <w:rPr>
          <w:rFonts w:ascii="Arial"/>
          <w:b/>
        </w:rPr>
        <w:t xml:space="preserve">N </w:t>
      </w:r>
      <w:r>
        <w:rPr>
          <w:rFonts w:ascii="Arial"/>
        </w:rPr>
        <w:t>= the population</w:t>
      </w:r>
      <w:r>
        <w:rPr>
          <w:rFonts w:ascii="Arial"/>
          <w:spacing w:val="9"/>
        </w:rPr>
        <w:t xml:space="preserve"> </w:t>
      </w:r>
      <w:r>
        <w:rPr>
          <w:rFonts w:ascii="Arial"/>
        </w:rPr>
        <w:t>size.</w:t>
      </w:r>
    </w:p>
    <w:p w14:paraId="38400A4C" w14:textId="77777777" w:rsidR="008566DF" w:rsidRDefault="006861AB">
      <w:pPr>
        <w:pStyle w:val="ListParagraph"/>
        <w:numPr>
          <w:ilvl w:val="0"/>
          <w:numId w:val="2"/>
        </w:numPr>
        <w:tabs>
          <w:tab w:val="left" w:pos="1168"/>
        </w:tabs>
        <w:spacing w:before="45" w:line="280" w:lineRule="auto"/>
        <w:ind w:right="168"/>
        <w:rPr>
          <w:rFonts w:ascii="Arial" w:eastAsia="Arial" w:hAnsi="Arial" w:cs="Arial"/>
        </w:rPr>
      </w:pPr>
      <w:r>
        <w:rPr>
          <w:rFonts w:ascii="Arial"/>
          <w:b/>
        </w:rPr>
        <w:t>P</w:t>
      </w:r>
      <w:r>
        <w:rPr>
          <w:rFonts w:ascii="Arial"/>
          <w:b/>
          <w:spacing w:val="22"/>
        </w:rPr>
        <w:t xml:space="preserve"> </w:t>
      </w:r>
      <w:r>
        <w:rPr>
          <w:rFonts w:ascii="Arial"/>
        </w:rPr>
        <w:t>=</w:t>
      </w:r>
      <w:r>
        <w:rPr>
          <w:rFonts w:ascii="Arial"/>
          <w:spacing w:val="25"/>
        </w:rPr>
        <w:t xml:space="preserve"> </w:t>
      </w:r>
      <w:r>
        <w:rPr>
          <w:rFonts w:ascii="Arial"/>
        </w:rPr>
        <w:t>the</w:t>
      </w:r>
      <w:r>
        <w:rPr>
          <w:rFonts w:ascii="Arial"/>
          <w:spacing w:val="17"/>
        </w:rPr>
        <w:t xml:space="preserve"> </w:t>
      </w:r>
      <w:r>
        <w:rPr>
          <w:rFonts w:ascii="Arial"/>
        </w:rPr>
        <w:t>population</w:t>
      </w:r>
      <w:r>
        <w:rPr>
          <w:rFonts w:ascii="Arial"/>
          <w:spacing w:val="20"/>
        </w:rPr>
        <w:t xml:space="preserve"> </w:t>
      </w:r>
      <w:r>
        <w:rPr>
          <w:rFonts w:ascii="Arial"/>
        </w:rPr>
        <w:t>proportion</w:t>
      </w:r>
      <w:r>
        <w:rPr>
          <w:rFonts w:ascii="Arial"/>
          <w:spacing w:val="21"/>
        </w:rPr>
        <w:t xml:space="preserve"> </w:t>
      </w:r>
      <w:r>
        <w:rPr>
          <w:rFonts w:ascii="Arial"/>
        </w:rPr>
        <w:t>(assumed</w:t>
      </w:r>
      <w:r>
        <w:rPr>
          <w:rFonts w:ascii="Arial"/>
          <w:spacing w:val="21"/>
        </w:rPr>
        <w:t xml:space="preserve"> </w:t>
      </w:r>
      <w:r>
        <w:rPr>
          <w:rFonts w:ascii="Arial"/>
        </w:rPr>
        <w:t>to</w:t>
      </w:r>
      <w:r>
        <w:rPr>
          <w:rFonts w:ascii="Arial"/>
          <w:spacing w:val="24"/>
        </w:rPr>
        <w:t xml:space="preserve"> </w:t>
      </w:r>
      <w:r>
        <w:rPr>
          <w:rFonts w:ascii="Arial"/>
        </w:rPr>
        <w:t>be</w:t>
      </w:r>
      <w:r>
        <w:rPr>
          <w:rFonts w:ascii="Arial"/>
          <w:spacing w:val="21"/>
        </w:rPr>
        <w:t xml:space="preserve"> </w:t>
      </w:r>
      <w:r>
        <w:rPr>
          <w:rFonts w:ascii="Arial"/>
        </w:rPr>
        <w:t>.50</w:t>
      </w:r>
      <w:r>
        <w:rPr>
          <w:rFonts w:ascii="Arial"/>
          <w:spacing w:val="21"/>
        </w:rPr>
        <w:t xml:space="preserve"> </w:t>
      </w:r>
      <w:r>
        <w:rPr>
          <w:rFonts w:ascii="Arial"/>
        </w:rPr>
        <w:t>since</w:t>
      </w:r>
      <w:r>
        <w:rPr>
          <w:rFonts w:ascii="Arial"/>
          <w:spacing w:val="22"/>
        </w:rPr>
        <w:t xml:space="preserve"> </w:t>
      </w:r>
      <w:r>
        <w:rPr>
          <w:rFonts w:ascii="Arial"/>
        </w:rPr>
        <w:t>this</w:t>
      </w:r>
      <w:r>
        <w:rPr>
          <w:rFonts w:ascii="Arial"/>
          <w:spacing w:val="24"/>
        </w:rPr>
        <w:t xml:space="preserve"> </w:t>
      </w:r>
      <w:r>
        <w:rPr>
          <w:rFonts w:ascii="Arial"/>
        </w:rPr>
        <w:t>would</w:t>
      </w:r>
      <w:r>
        <w:rPr>
          <w:rFonts w:ascii="Arial"/>
          <w:spacing w:val="22"/>
        </w:rPr>
        <w:t xml:space="preserve"> </w:t>
      </w:r>
      <w:r>
        <w:rPr>
          <w:rFonts w:ascii="Arial"/>
        </w:rPr>
        <w:t>provide</w:t>
      </w:r>
      <w:r>
        <w:rPr>
          <w:rFonts w:ascii="Arial"/>
          <w:spacing w:val="-58"/>
        </w:rPr>
        <w:t xml:space="preserve"> </w:t>
      </w:r>
      <w:r>
        <w:rPr>
          <w:rFonts w:ascii="Arial"/>
        </w:rPr>
        <w:t>the maximum sample</w:t>
      </w:r>
      <w:r>
        <w:rPr>
          <w:rFonts w:ascii="Arial"/>
          <w:spacing w:val="8"/>
        </w:rPr>
        <w:t xml:space="preserve"> </w:t>
      </w:r>
      <w:r>
        <w:rPr>
          <w:rFonts w:ascii="Arial"/>
        </w:rPr>
        <w:t>size).</w:t>
      </w:r>
    </w:p>
    <w:p w14:paraId="0BD7E90B" w14:textId="77777777" w:rsidR="008566DF" w:rsidRDefault="006861AB">
      <w:pPr>
        <w:pStyle w:val="ListParagraph"/>
        <w:numPr>
          <w:ilvl w:val="0"/>
          <w:numId w:val="2"/>
        </w:numPr>
        <w:tabs>
          <w:tab w:val="left" w:pos="1168"/>
        </w:tabs>
        <w:spacing w:before="2"/>
        <w:ind w:right="148"/>
        <w:rPr>
          <w:rFonts w:ascii="Arial" w:eastAsia="Arial" w:hAnsi="Arial" w:cs="Arial"/>
        </w:rPr>
      </w:pPr>
      <w:r>
        <w:rPr>
          <w:rFonts w:ascii="Arial"/>
          <w:b/>
        </w:rPr>
        <w:t xml:space="preserve">d </w:t>
      </w:r>
      <w:r>
        <w:rPr>
          <w:rFonts w:ascii="Arial"/>
        </w:rPr>
        <w:t>= the degree of accuracy expressed as a proportion</w:t>
      </w:r>
      <w:r>
        <w:rPr>
          <w:rFonts w:ascii="Arial"/>
          <w:spacing w:val="43"/>
        </w:rPr>
        <w:t xml:space="preserve"> </w:t>
      </w:r>
      <w:r>
        <w:rPr>
          <w:rFonts w:ascii="Arial"/>
        </w:rPr>
        <w:t>(.05).</w:t>
      </w:r>
    </w:p>
    <w:p w14:paraId="7513FFE4" w14:textId="77777777" w:rsidR="008566DF" w:rsidRDefault="008566DF">
      <w:pPr>
        <w:spacing w:before="6"/>
        <w:rPr>
          <w:rFonts w:ascii="Arial" w:eastAsia="Arial" w:hAnsi="Arial" w:cs="Arial"/>
          <w:sz w:val="23"/>
          <w:szCs w:val="23"/>
        </w:rPr>
      </w:pPr>
    </w:p>
    <w:p w14:paraId="1B4CD72D" w14:textId="77777777" w:rsidR="008566DF" w:rsidRDefault="006861AB">
      <w:pPr>
        <w:pStyle w:val="BodyText"/>
        <w:ind w:left="0" w:right="166"/>
        <w:jc w:val="right"/>
      </w:pPr>
      <w:r>
        <w:t>(Krejcie, Morgan</w:t>
      </w:r>
      <w:r>
        <w:rPr>
          <w:spacing w:val="48"/>
        </w:rPr>
        <w:t xml:space="preserve"> </w:t>
      </w:r>
      <w:r>
        <w:t>1970)</w:t>
      </w:r>
    </w:p>
    <w:p w14:paraId="6DE78ADF" w14:textId="77777777" w:rsidR="008566DF" w:rsidRDefault="008566DF">
      <w:pPr>
        <w:jc w:val="right"/>
        <w:sectPr w:rsidR="008566DF">
          <w:footerReference w:type="default" r:id="rId112"/>
          <w:pgSz w:w="12240" w:h="15840"/>
          <w:pgMar w:top="1000" w:right="1720" w:bottom="720" w:left="1720" w:header="0" w:footer="522" w:gutter="0"/>
          <w:cols w:space="720"/>
        </w:sectPr>
      </w:pPr>
    </w:p>
    <w:p w14:paraId="182B7CC8" w14:textId="1328417A" w:rsidR="008566DF" w:rsidRDefault="006861AB" w:rsidP="00FC1271">
      <w:pPr>
        <w:pStyle w:val="BodyText"/>
        <w:spacing w:line="283" w:lineRule="auto"/>
        <w:ind w:left="0" w:right="162"/>
        <w:jc w:val="both"/>
      </w:pPr>
      <w:r>
        <w:lastRenderedPageBreak/>
        <w:t>The</w:t>
      </w:r>
      <w:r>
        <w:rPr>
          <w:spacing w:val="17"/>
        </w:rPr>
        <w:t xml:space="preserve"> </w:t>
      </w:r>
      <w:r>
        <w:t>sample</w:t>
      </w:r>
      <w:r>
        <w:rPr>
          <w:spacing w:val="17"/>
        </w:rPr>
        <w:t xml:space="preserve"> </w:t>
      </w:r>
      <w:r>
        <w:t>size</w:t>
      </w:r>
      <w:r>
        <w:rPr>
          <w:spacing w:val="14"/>
        </w:rPr>
        <w:t xml:space="preserve"> </w:t>
      </w:r>
      <w:r>
        <w:t>required</w:t>
      </w:r>
      <w:r>
        <w:rPr>
          <w:spacing w:val="17"/>
        </w:rPr>
        <w:t xml:space="preserve"> </w:t>
      </w:r>
      <w:r>
        <w:t>to</w:t>
      </w:r>
      <w:r>
        <w:rPr>
          <w:spacing w:val="18"/>
        </w:rPr>
        <w:t xml:space="preserve"> </w:t>
      </w:r>
      <w:r>
        <w:t>be</w:t>
      </w:r>
      <w:r>
        <w:rPr>
          <w:spacing w:val="18"/>
        </w:rPr>
        <w:t xml:space="preserve"> </w:t>
      </w:r>
      <w:r>
        <w:t>representative</w:t>
      </w:r>
      <w:r>
        <w:rPr>
          <w:spacing w:val="17"/>
        </w:rPr>
        <w:t xml:space="preserve"> </w:t>
      </w:r>
      <w:r>
        <w:t>of</w:t>
      </w:r>
      <w:r>
        <w:rPr>
          <w:spacing w:val="24"/>
        </w:rPr>
        <w:t xml:space="preserve"> </w:t>
      </w:r>
      <w:r>
        <w:t>the</w:t>
      </w:r>
      <w:r>
        <w:rPr>
          <w:spacing w:val="19"/>
        </w:rPr>
        <w:t xml:space="preserve"> </w:t>
      </w:r>
      <w:r>
        <w:t>ethical</w:t>
      </w:r>
      <w:r>
        <w:rPr>
          <w:spacing w:val="17"/>
        </w:rPr>
        <w:t xml:space="preserve"> </w:t>
      </w:r>
      <w:r>
        <w:t>consumption</w:t>
      </w:r>
      <w:r>
        <w:rPr>
          <w:spacing w:val="18"/>
        </w:rPr>
        <w:t xml:space="preserve"> </w:t>
      </w:r>
      <w:r>
        <w:t>attitudes</w:t>
      </w:r>
      <w:r>
        <w:rPr>
          <w:spacing w:val="18"/>
        </w:rPr>
        <w:t xml:space="preserve"> </w:t>
      </w:r>
      <w:r>
        <w:t>of</w:t>
      </w:r>
      <w:r>
        <w:rPr>
          <w:spacing w:val="-56"/>
        </w:rPr>
        <w:t xml:space="preserve"> </w:t>
      </w:r>
      <w:r>
        <w:t>UK</w:t>
      </w:r>
      <w:r>
        <w:rPr>
          <w:spacing w:val="26"/>
        </w:rPr>
        <w:t xml:space="preserve"> </w:t>
      </w:r>
      <w:r>
        <w:t>consumers</w:t>
      </w:r>
      <w:r>
        <w:rPr>
          <w:spacing w:val="26"/>
        </w:rPr>
        <w:t xml:space="preserve"> </w:t>
      </w:r>
      <w:r>
        <w:t>(64,000,000)</w:t>
      </w:r>
      <w:r>
        <w:rPr>
          <w:spacing w:val="26"/>
        </w:rPr>
        <w:t xml:space="preserve"> </w:t>
      </w:r>
      <w:r>
        <w:t>would</w:t>
      </w:r>
      <w:r>
        <w:rPr>
          <w:spacing w:val="26"/>
        </w:rPr>
        <w:t xml:space="preserve"> </w:t>
      </w:r>
      <w:r>
        <w:t>have</w:t>
      </w:r>
      <w:r>
        <w:rPr>
          <w:spacing w:val="26"/>
        </w:rPr>
        <w:t xml:space="preserve"> </w:t>
      </w:r>
      <w:r>
        <w:t>been</w:t>
      </w:r>
      <w:r>
        <w:rPr>
          <w:spacing w:val="26"/>
        </w:rPr>
        <w:t xml:space="preserve"> </w:t>
      </w:r>
      <w:r>
        <w:t>384</w:t>
      </w:r>
      <w:r>
        <w:rPr>
          <w:spacing w:val="24"/>
        </w:rPr>
        <w:t xml:space="preserve"> </w:t>
      </w:r>
      <w:r>
        <w:t>at</w:t>
      </w:r>
      <w:r>
        <w:rPr>
          <w:spacing w:val="29"/>
        </w:rPr>
        <w:t xml:space="preserve"> </w:t>
      </w:r>
      <w:r>
        <w:t>a</w:t>
      </w:r>
      <w:r>
        <w:rPr>
          <w:spacing w:val="21"/>
        </w:rPr>
        <w:t xml:space="preserve"> </w:t>
      </w:r>
      <w:r>
        <w:t>0.05</w:t>
      </w:r>
      <w:r>
        <w:rPr>
          <w:spacing w:val="25"/>
        </w:rPr>
        <w:t xml:space="preserve"> </w:t>
      </w:r>
      <w:r>
        <w:t>confidence</w:t>
      </w:r>
      <w:r>
        <w:rPr>
          <w:spacing w:val="24"/>
        </w:rPr>
        <w:t xml:space="preserve"> </w:t>
      </w:r>
      <w:r>
        <w:t>interval</w:t>
      </w:r>
      <w:r>
        <w:rPr>
          <w:spacing w:val="23"/>
        </w:rPr>
        <w:t xml:space="preserve"> </w:t>
      </w:r>
      <w:r>
        <w:t>and</w:t>
      </w:r>
      <w:r>
        <w:rPr>
          <w:spacing w:val="-56"/>
        </w:rPr>
        <w:t xml:space="preserve"> </w:t>
      </w:r>
      <w:r>
        <w:t>96</w:t>
      </w:r>
      <w:r>
        <w:rPr>
          <w:spacing w:val="3"/>
        </w:rPr>
        <w:t xml:space="preserve"> </w:t>
      </w:r>
      <w:r>
        <w:t>at</w:t>
      </w:r>
      <w:r>
        <w:rPr>
          <w:spacing w:val="1"/>
        </w:rPr>
        <w:t xml:space="preserve"> </w:t>
      </w:r>
      <w:r>
        <w:t>a</w:t>
      </w:r>
      <w:r>
        <w:rPr>
          <w:spacing w:val="5"/>
        </w:rPr>
        <w:t xml:space="preserve"> </w:t>
      </w:r>
      <w:r>
        <w:t>0.10</w:t>
      </w:r>
      <w:r>
        <w:rPr>
          <w:spacing w:val="6"/>
        </w:rPr>
        <w:t xml:space="preserve"> </w:t>
      </w:r>
      <w:r>
        <w:t>confidence</w:t>
      </w:r>
      <w:r>
        <w:rPr>
          <w:spacing w:val="-1"/>
        </w:rPr>
        <w:t xml:space="preserve"> </w:t>
      </w:r>
      <w:r>
        <w:t>interval.</w:t>
      </w:r>
      <w:r>
        <w:rPr>
          <w:spacing w:val="1"/>
        </w:rPr>
        <w:t xml:space="preserve"> </w:t>
      </w:r>
      <w:r>
        <w:t>The</w:t>
      </w:r>
      <w:r>
        <w:rPr>
          <w:spacing w:val="3"/>
        </w:rPr>
        <w:t xml:space="preserve"> </w:t>
      </w:r>
      <w:r>
        <w:t>sample</w:t>
      </w:r>
      <w:r>
        <w:rPr>
          <w:spacing w:val="3"/>
        </w:rPr>
        <w:t xml:space="preserve"> </w:t>
      </w:r>
      <w:r>
        <w:t>for</w:t>
      </w:r>
      <w:r>
        <w:rPr>
          <w:spacing w:val="1"/>
        </w:rPr>
        <w:t xml:space="preserve"> </w:t>
      </w:r>
      <w:r>
        <w:t>the survey</w:t>
      </w:r>
      <w:r>
        <w:rPr>
          <w:spacing w:val="5"/>
        </w:rPr>
        <w:t xml:space="preserve"> </w:t>
      </w:r>
      <w:r>
        <w:t>was</w:t>
      </w:r>
      <w:r>
        <w:rPr>
          <w:spacing w:val="5"/>
        </w:rPr>
        <w:t xml:space="preserve"> </w:t>
      </w:r>
      <w:r>
        <w:t>limited to</w:t>
      </w:r>
      <w:r>
        <w:rPr>
          <w:spacing w:val="3"/>
        </w:rPr>
        <w:t xml:space="preserve"> </w:t>
      </w:r>
      <w:r>
        <w:t>220</w:t>
      </w:r>
      <w:r>
        <w:rPr>
          <w:spacing w:val="6"/>
        </w:rPr>
        <w:t xml:space="preserve"> </w:t>
      </w:r>
      <w:r>
        <w:t>at</w:t>
      </w:r>
      <w:r>
        <w:rPr>
          <w:spacing w:val="3"/>
        </w:rPr>
        <w:t xml:space="preserve"> </w:t>
      </w:r>
      <w:r>
        <w:t>£2.73</w:t>
      </w:r>
      <w:r>
        <w:rPr>
          <w:spacing w:val="-56"/>
        </w:rPr>
        <w:t xml:space="preserve"> </w:t>
      </w:r>
      <w:r>
        <w:t>per</w:t>
      </w:r>
      <w:r>
        <w:rPr>
          <w:spacing w:val="24"/>
        </w:rPr>
        <w:t xml:space="preserve"> </w:t>
      </w:r>
      <w:r>
        <w:t>response</w:t>
      </w:r>
      <w:r>
        <w:rPr>
          <w:spacing w:val="26"/>
        </w:rPr>
        <w:t xml:space="preserve"> </w:t>
      </w:r>
      <w:r>
        <w:t>given</w:t>
      </w:r>
      <w:r>
        <w:rPr>
          <w:spacing w:val="23"/>
        </w:rPr>
        <w:t xml:space="preserve"> </w:t>
      </w:r>
      <w:r>
        <w:t>the</w:t>
      </w:r>
      <w:r>
        <w:rPr>
          <w:spacing w:val="21"/>
        </w:rPr>
        <w:t xml:space="preserve"> </w:t>
      </w:r>
      <w:r>
        <w:t>£600</w:t>
      </w:r>
      <w:r>
        <w:rPr>
          <w:spacing w:val="26"/>
        </w:rPr>
        <w:t xml:space="preserve"> </w:t>
      </w:r>
      <w:r>
        <w:t>budget</w:t>
      </w:r>
      <w:r>
        <w:rPr>
          <w:spacing w:val="28"/>
        </w:rPr>
        <w:t xml:space="preserve"> </w:t>
      </w:r>
      <w:r>
        <w:t>available</w:t>
      </w:r>
      <w:r>
        <w:rPr>
          <w:spacing w:val="23"/>
        </w:rPr>
        <w:t xml:space="preserve"> </w:t>
      </w:r>
      <w:r>
        <w:t>(providing</w:t>
      </w:r>
      <w:r>
        <w:rPr>
          <w:spacing w:val="28"/>
        </w:rPr>
        <w:t xml:space="preserve"> </w:t>
      </w:r>
      <w:r>
        <w:t>a</w:t>
      </w:r>
      <w:r>
        <w:rPr>
          <w:spacing w:val="23"/>
        </w:rPr>
        <w:t xml:space="preserve"> </w:t>
      </w:r>
      <w:r>
        <w:t>0.066</w:t>
      </w:r>
      <w:r>
        <w:rPr>
          <w:spacing w:val="24"/>
        </w:rPr>
        <w:t xml:space="preserve"> </w:t>
      </w:r>
      <w:r>
        <w:t>confidence</w:t>
      </w:r>
      <w:r>
        <w:rPr>
          <w:spacing w:val="24"/>
        </w:rPr>
        <w:t xml:space="preserve"> </w:t>
      </w:r>
      <w:r>
        <w:t>interval</w:t>
      </w:r>
      <w:r>
        <w:rPr>
          <w:spacing w:val="-54"/>
        </w:rPr>
        <w:t xml:space="preserve"> </w:t>
      </w:r>
      <w:r>
        <w:t>for the UK population studied for this research).</w:t>
      </w:r>
    </w:p>
    <w:p w14:paraId="575ECBD6" w14:textId="77777777" w:rsidR="008566DF" w:rsidRDefault="006861AB">
      <w:pPr>
        <w:pStyle w:val="ListParagraph"/>
        <w:numPr>
          <w:ilvl w:val="0"/>
          <w:numId w:val="2"/>
        </w:numPr>
        <w:tabs>
          <w:tab w:val="left" w:pos="1168"/>
        </w:tabs>
        <w:spacing w:before="153"/>
        <w:ind w:right="148"/>
        <w:rPr>
          <w:rFonts w:ascii="Arial" w:eastAsia="Arial" w:hAnsi="Arial" w:cs="Arial"/>
        </w:rPr>
      </w:pPr>
      <w:r>
        <w:rPr>
          <w:rFonts w:ascii="Arial"/>
          <w:b/>
        </w:rPr>
        <w:t xml:space="preserve">Population Size: </w:t>
      </w:r>
      <w:r>
        <w:rPr>
          <w:rFonts w:ascii="Arial"/>
        </w:rPr>
        <w:t>64,000,000 (total number of UK</w:t>
      </w:r>
      <w:r>
        <w:rPr>
          <w:rFonts w:ascii="Arial"/>
          <w:spacing w:val="40"/>
        </w:rPr>
        <w:t xml:space="preserve"> </w:t>
      </w:r>
      <w:r>
        <w:rPr>
          <w:rFonts w:ascii="Arial"/>
        </w:rPr>
        <w:t>consumers)</w:t>
      </w:r>
    </w:p>
    <w:p w14:paraId="6ABEC002" w14:textId="77777777" w:rsidR="008566DF" w:rsidRDefault="006861AB">
      <w:pPr>
        <w:pStyle w:val="Heading5"/>
        <w:numPr>
          <w:ilvl w:val="0"/>
          <w:numId w:val="2"/>
        </w:numPr>
        <w:tabs>
          <w:tab w:val="left" w:pos="1168"/>
        </w:tabs>
        <w:spacing w:before="45"/>
        <w:ind w:right="148"/>
        <w:rPr>
          <w:rFonts w:cs="Arial"/>
          <w:b w:val="0"/>
          <w:bCs w:val="0"/>
        </w:rPr>
      </w:pPr>
      <w:r>
        <w:t>Margin of Error:</w:t>
      </w:r>
      <w:r>
        <w:rPr>
          <w:spacing w:val="4"/>
        </w:rPr>
        <w:t xml:space="preserve"> </w:t>
      </w:r>
      <w:r>
        <w:rPr>
          <w:b w:val="0"/>
        </w:rPr>
        <w:t>6.6%</w:t>
      </w:r>
    </w:p>
    <w:p w14:paraId="32D902D1" w14:textId="77777777" w:rsidR="008566DF" w:rsidRDefault="006861AB">
      <w:pPr>
        <w:pStyle w:val="ListParagraph"/>
        <w:numPr>
          <w:ilvl w:val="0"/>
          <w:numId w:val="2"/>
        </w:numPr>
        <w:tabs>
          <w:tab w:val="left" w:pos="1168"/>
        </w:tabs>
        <w:spacing w:before="42"/>
        <w:ind w:right="148"/>
        <w:rPr>
          <w:rFonts w:ascii="Arial" w:eastAsia="Arial" w:hAnsi="Arial" w:cs="Arial"/>
        </w:rPr>
      </w:pPr>
      <w:r>
        <w:rPr>
          <w:rFonts w:ascii="Arial"/>
          <w:b/>
        </w:rPr>
        <w:t>Sample size</w:t>
      </w:r>
      <w:r>
        <w:rPr>
          <w:rFonts w:ascii="Arial"/>
        </w:rPr>
        <w:t>:</w:t>
      </w:r>
      <w:r>
        <w:rPr>
          <w:rFonts w:ascii="Arial"/>
          <w:spacing w:val="2"/>
        </w:rPr>
        <w:t xml:space="preserve"> </w:t>
      </w:r>
      <w:r>
        <w:rPr>
          <w:rFonts w:ascii="Arial"/>
        </w:rPr>
        <w:t>220</w:t>
      </w:r>
    </w:p>
    <w:p w14:paraId="4A4DC997" w14:textId="77777777" w:rsidR="008566DF" w:rsidRDefault="008566DF">
      <w:pPr>
        <w:spacing w:before="9"/>
        <w:rPr>
          <w:rFonts w:ascii="Arial" w:eastAsia="Arial" w:hAnsi="Arial" w:cs="Arial"/>
          <w:sz w:val="29"/>
          <w:szCs w:val="29"/>
        </w:rPr>
      </w:pPr>
    </w:p>
    <w:p w14:paraId="253B9281" w14:textId="4EF92AC8" w:rsidR="008566DF" w:rsidRDefault="006861AB" w:rsidP="00FC1271">
      <w:pPr>
        <w:pStyle w:val="BodyText"/>
        <w:spacing w:line="283" w:lineRule="auto"/>
        <w:ind w:left="0" w:right="166"/>
        <w:jc w:val="both"/>
      </w:pPr>
      <w:r>
        <w:t>To</w:t>
      </w:r>
      <w:r>
        <w:rPr>
          <w:spacing w:val="1"/>
        </w:rPr>
        <w:t xml:space="preserve"> </w:t>
      </w:r>
      <w:r>
        <w:t>avoid</w:t>
      </w:r>
      <w:r>
        <w:rPr>
          <w:spacing w:val="1"/>
        </w:rPr>
        <w:t xml:space="preserve"> </w:t>
      </w:r>
      <w:r>
        <w:t>the</w:t>
      </w:r>
      <w:r>
        <w:rPr>
          <w:spacing w:val="1"/>
        </w:rPr>
        <w:t xml:space="preserve"> </w:t>
      </w:r>
      <w:r>
        <w:t>risk</w:t>
      </w:r>
      <w:r>
        <w:rPr>
          <w:spacing w:val="4"/>
        </w:rPr>
        <w:t xml:space="preserve"> </w:t>
      </w:r>
      <w:r>
        <w:t>of</w:t>
      </w:r>
      <w:r>
        <w:rPr>
          <w:spacing w:val="8"/>
        </w:rPr>
        <w:t xml:space="preserve"> </w:t>
      </w:r>
      <w:r>
        <w:t>the</w:t>
      </w:r>
      <w:r>
        <w:rPr>
          <w:spacing w:val="1"/>
        </w:rPr>
        <w:t xml:space="preserve"> </w:t>
      </w:r>
      <w:r>
        <w:t>sample</w:t>
      </w:r>
      <w:r>
        <w:rPr>
          <w:spacing w:val="8"/>
        </w:rPr>
        <w:t xml:space="preserve"> </w:t>
      </w:r>
      <w:r>
        <w:t>being</w:t>
      </w:r>
      <w:r>
        <w:rPr>
          <w:spacing w:val="4"/>
        </w:rPr>
        <w:t xml:space="preserve"> </w:t>
      </w:r>
      <w:r>
        <w:t>demographically</w:t>
      </w:r>
      <w:r>
        <w:rPr>
          <w:spacing w:val="2"/>
        </w:rPr>
        <w:t xml:space="preserve"> </w:t>
      </w:r>
      <w:r>
        <w:t>unrepresentative,</w:t>
      </w:r>
      <w:r>
        <w:rPr>
          <w:spacing w:val="4"/>
        </w:rPr>
        <w:t xml:space="preserve"> </w:t>
      </w:r>
      <w:r>
        <w:t>and</w:t>
      </w:r>
      <w:r>
        <w:rPr>
          <w:spacing w:val="3"/>
        </w:rPr>
        <w:t xml:space="preserve"> </w:t>
      </w:r>
      <w:r>
        <w:t>given</w:t>
      </w:r>
      <w:r>
        <w:rPr>
          <w:spacing w:val="3"/>
        </w:rPr>
        <w:t xml:space="preserve"> </w:t>
      </w:r>
      <w:r>
        <w:t>the</w:t>
      </w:r>
      <w:r>
        <w:rPr>
          <w:spacing w:val="-54"/>
        </w:rPr>
        <w:t xml:space="preserve"> </w:t>
      </w:r>
      <w:r>
        <w:t>relatively small</w:t>
      </w:r>
      <w:r>
        <w:rPr>
          <w:spacing w:val="2"/>
        </w:rPr>
        <w:t xml:space="preserve"> </w:t>
      </w:r>
      <w:r>
        <w:t>sample</w:t>
      </w:r>
      <w:r>
        <w:rPr>
          <w:spacing w:val="3"/>
        </w:rPr>
        <w:t xml:space="preserve"> </w:t>
      </w:r>
      <w:r>
        <w:t>size,</w:t>
      </w:r>
      <w:r>
        <w:rPr>
          <w:spacing w:val="6"/>
        </w:rPr>
        <w:t xml:space="preserve"> </w:t>
      </w:r>
      <w:r>
        <w:t>a</w:t>
      </w:r>
      <w:r>
        <w:rPr>
          <w:spacing w:val="1"/>
        </w:rPr>
        <w:t xml:space="preserve"> </w:t>
      </w:r>
      <w:r>
        <w:t>panel</w:t>
      </w:r>
      <w:r>
        <w:rPr>
          <w:spacing w:val="2"/>
        </w:rPr>
        <w:t xml:space="preserve"> </w:t>
      </w:r>
      <w:r>
        <w:t>used</w:t>
      </w:r>
      <w:r>
        <w:rPr>
          <w:spacing w:val="3"/>
        </w:rPr>
        <w:t xml:space="preserve"> </w:t>
      </w:r>
      <w:r>
        <w:t>and</w:t>
      </w:r>
      <w:r>
        <w:rPr>
          <w:spacing w:val="1"/>
        </w:rPr>
        <w:t xml:space="preserve"> </w:t>
      </w:r>
      <w:r>
        <w:t>the</w:t>
      </w:r>
      <w:r>
        <w:rPr>
          <w:spacing w:val="3"/>
        </w:rPr>
        <w:t xml:space="preserve"> </w:t>
      </w:r>
      <w:r>
        <w:t>sample</w:t>
      </w:r>
      <w:r>
        <w:rPr>
          <w:spacing w:val="4"/>
        </w:rPr>
        <w:t xml:space="preserve"> </w:t>
      </w:r>
      <w:r>
        <w:rPr>
          <w:spacing w:val="-3"/>
        </w:rPr>
        <w:t>was</w:t>
      </w:r>
      <w:r>
        <w:rPr>
          <w:spacing w:val="6"/>
        </w:rPr>
        <w:t xml:space="preserve"> </w:t>
      </w:r>
      <w:r>
        <w:t>split</w:t>
      </w:r>
      <w:r>
        <w:rPr>
          <w:spacing w:val="2"/>
        </w:rPr>
        <w:t xml:space="preserve"> </w:t>
      </w:r>
      <w:r>
        <w:t>by</w:t>
      </w:r>
      <w:r>
        <w:rPr>
          <w:spacing w:val="2"/>
        </w:rPr>
        <w:t xml:space="preserve"> </w:t>
      </w:r>
      <w:r>
        <w:t>age</w:t>
      </w:r>
      <w:r>
        <w:rPr>
          <w:spacing w:val="1"/>
        </w:rPr>
        <w:t xml:space="preserve"> </w:t>
      </w:r>
      <w:r>
        <w:t>and</w:t>
      </w:r>
      <w:r>
        <w:rPr>
          <w:spacing w:val="1"/>
        </w:rPr>
        <w:t xml:space="preserve"> </w:t>
      </w:r>
      <w:r>
        <w:t>gender</w:t>
      </w:r>
      <w:r>
        <w:rPr>
          <w:spacing w:val="-56"/>
        </w:rPr>
        <w:t xml:space="preserve"> </w:t>
      </w:r>
      <w:r>
        <w:t>to</w:t>
      </w:r>
      <w:r>
        <w:rPr>
          <w:spacing w:val="9"/>
        </w:rPr>
        <w:t xml:space="preserve"> </w:t>
      </w:r>
      <w:r>
        <w:t>align</w:t>
      </w:r>
      <w:r>
        <w:rPr>
          <w:spacing w:val="10"/>
        </w:rPr>
        <w:t xml:space="preserve"> </w:t>
      </w:r>
      <w:r>
        <w:t>the</w:t>
      </w:r>
      <w:r>
        <w:rPr>
          <w:spacing w:val="10"/>
        </w:rPr>
        <w:t xml:space="preserve"> </w:t>
      </w:r>
      <w:r>
        <w:t>sample</w:t>
      </w:r>
      <w:r>
        <w:rPr>
          <w:spacing w:val="12"/>
        </w:rPr>
        <w:t xml:space="preserve"> </w:t>
      </w:r>
      <w:r>
        <w:t>with</w:t>
      </w:r>
      <w:r>
        <w:rPr>
          <w:spacing w:val="10"/>
        </w:rPr>
        <w:t xml:space="preserve"> </w:t>
      </w:r>
      <w:r>
        <w:t>UK</w:t>
      </w:r>
      <w:r>
        <w:rPr>
          <w:spacing w:val="10"/>
        </w:rPr>
        <w:t xml:space="preserve"> </w:t>
      </w:r>
      <w:r>
        <w:t>Census</w:t>
      </w:r>
      <w:r>
        <w:rPr>
          <w:spacing w:val="10"/>
        </w:rPr>
        <w:t xml:space="preserve"> </w:t>
      </w:r>
      <w:r>
        <w:t>statistics.</w:t>
      </w:r>
      <w:r>
        <w:rPr>
          <w:spacing w:val="-6"/>
        </w:rPr>
        <w:t xml:space="preserve"> </w:t>
      </w:r>
      <w:r>
        <w:t>Responses</w:t>
      </w:r>
      <w:r>
        <w:rPr>
          <w:spacing w:val="12"/>
        </w:rPr>
        <w:t xml:space="preserve"> </w:t>
      </w:r>
      <w:r>
        <w:t>that</w:t>
      </w:r>
      <w:r>
        <w:rPr>
          <w:spacing w:val="10"/>
        </w:rPr>
        <w:t xml:space="preserve"> </w:t>
      </w:r>
      <w:r>
        <w:t>fell</w:t>
      </w:r>
      <w:r>
        <w:rPr>
          <w:spacing w:val="10"/>
        </w:rPr>
        <w:t xml:space="preserve"> </w:t>
      </w:r>
      <w:r>
        <w:t>below</w:t>
      </w:r>
      <w:r>
        <w:rPr>
          <w:spacing w:val="9"/>
        </w:rPr>
        <w:t xml:space="preserve"> </w:t>
      </w:r>
      <w:r>
        <w:t>the</w:t>
      </w:r>
      <w:r>
        <w:rPr>
          <w:spacing w:val="8"/>
        </w:rPr>
        <w:t xml:space="preserve"> </w:t>
      </w:r>
      <w:r>
        <w:t>minimum</w:t>
      </w:r>
      <w:r>
        <w:rPr>
          <w:spacing w:val="-56"/>
        </w:rPr>
        <w:t xml:space="preserve"> </w:t>
      </w:r>
      <w:r>
        <w:t>time for survey completion were removed by Qualtrics.</w:t>
      </w:r>
    </w:p>
    <w:p w14:paraId="797020DF" w14:textId="77777777" w:rsidR="008566DF" w:rsidRDefault="008566DF">
      <w:pPr>
        <w:spacing w:before="4"/>
        <w:rPr>
          <w:rFonts w:ascii="Arial" w:eastAsia="Arial" w:hAnsi="Arial" w:cs="Arial"/>
          <w:sz w:val="25"/>
          <w:szCs w:val="25"/>
        </w:rPr>
      </w:pPr>
    </w:p>
    <w:p w14:paraId="5DAA0C30" w14:textId="77777777" w:rsidR="008566DF" w:rsidRDefault="006861AB" w:rsidP="00FC1271">
      <w:pPr>
        <w:pStyle w:val="Heading3"/>
        <w:ind w:left="0"/>
        <w:rPr>
          <w:b/>
          <w:bCs/>
          <w:i/>
        </w:rPr>
      </w:pPr>
      <w:r>
        <w:t>Measures</w:t>
      </w:r>
    </w:p>
    <w:p w14:paraId="5FA26CF8" w14:textId="77777777" w:rsidR="008566DF" w:rsidRDefault="006861AB" w:rsidP="00FC1271">
      <w:pPr>
        <w:pStyle w:val="Heading4"/>
        <w:ind w:left="0"/>
      </w:pPr>
      <w:r>
        <w:t>Ethical</w:t>
      </w:r>
      <w:r>
        <w:rPr>
          <w:spacing w:val="51"/>
        </w:rPr>
        <w:t xml:space="preserve"> </w:t>
      </w:r>
      <w:r>
        <w:t>consumption</w:t>
      </w:r>
    </w:p>
    <w:p w14:paraId="753B56A2" w14:textId="77777777" w:rsidR="008566DF" w:rsidRDefault="008566DF">
      <w:pPr>
        <w:spacing w:before="3"/>
        <w:rPr>
          <w:rFonts w:ascii="Arial" w:eastAsia="Arial" w:hAnsi="Arial" w:cs="Arial"/>
          <w:b/>
          <w:bCs/>
          <w:sz w:val="17"/>
          <w:szCs w:val="17"/>
        </w:rPr>
      </w:pPr>
    </w:p>
    <w:p w14:paraId="00777E51" w14:textId="77777777" w:rsidR="008566DF" w:rsidRDefault="006861AB" w:rsidP="00FC1271">
      <w:pPr>
        <w:pStyle w:val="BodyText"/>
        <w:spacing w:line="283" w:lineRule="auto"/>
        <w:ind w:left="0" w:right="166"/>
        <w:jc w:val="both"/>
      </w:pPr>
      <w:r>
        <w:t>Various</w:t>
      </w:r>
      <w:r>
        <w:rPr>
          <w:spacing w:val="22"/>
        </w:rPr>
        <w:t xml:space="preserve"> </w:t>
      </w:r>
      <w:r>
        <w:t>scales</w:t>
      </w:r>
      <w:r>
        <w:rPr>
          <w:spacing w:val="25"/>
        </w:rPr>
        <w:t xml:space="preserve"> </w:t>
      </w:r>
      <w:r>
        <w:t>exist</w:t>
      </w:r>
      <w:r>
        <w:rPr>
          <w:spacing w:val="22"/>
        </w:rPr>
        <w:t xml:space="preserve"> </w:t>
      </w:r>
      <w:r>
        <w:t>for</w:t>
      </w:r>
      <w:r>
        <w:rPr>
          <w:spacing w:val="20"/>
        </w:rPr>
        <w:t xml:space="preserve"> </w:t>
      </w:r>
      <w:r>
        <w:t>measuring</w:t>
      </w:r>
      <w:r>
        <w:rPr>
          <w:spacing w:val="21"/>
        </w:rPr>
        <w:t xml:space="preserve"> </w:t>
      </w:r>
      <w:r>
        <w:t>ethical</w:t>
      </w:r>
      <w:r>
        <w:rPr>
          <w:spacing w:val="21"/>
        </w:rPr>
        <w:t xml:space="preserve"> </w:t>
      </w:r>
      <w:r>
        <w:t>consumption</w:t>
      </w:r>
      <w:r>
        <w:rPr>
          <w:spacing w:val="21"/>
        </w:rPr>
        <w:t xml:space="preserve"> </w:t>
      </w:r>
      <w:r>
        <w:t>(Auger,</w:t>
      </w:r>
      <w:r>
        <w:rPr>
          <w:spacing w:val="20"/>
        </w:rPr>
        <w:t xml:space="preserve"> </w:t>
      </w:r>
      <w:r>
        <w:t>Devinney</w:t>
      </w:r>
      <w:r>
        <w:rPr>
          <w:spacing w:val="20"/>
        </w:rPr>
        <w:t xml:space="preserve"> </w:t>
      </w:r>
      <w:r>
        <w:t>&amp;</w:t>
      </w:r>
      <w:r>
        <w:rPr>
          <w:spacing w:val="22"/>
        </w:rPr>
        <w:t xml:space="preserve"> </w:t>
      </w:r>
      <w:r>
        <w:t>Louviere</w:t>
      </w:r>
      <w:r>
        <w:rPr>
          <w:spacing w:val="-55"/>
        </w:rPr>
        <w:t xml:space="preserve"> </w:t>
      </w:r>
      <w:r>
        <w:t>2007,</w:t>
      </w:r>
      <w:r>
        <w:rPr>
          <w:spacing w:val="30"/>
        </w:rPr>
        <w:t xml:space="preserve"> </w:t>
      </w:r>
      <w:r>
        <w:t>Roberts</w:t>
      </w:r>
      <w:r>
        <w:rPr>
          <w:spacing w:val="28"/>
        </w:rPr>
        <w:t xml:space="preserve"> </w:t>
      </w:r>
      <w:r>
        <w:t>1995,</w:t>
      </w:r>
      <w:r>
        <w:rPr>
          <w:spacing w:val="28"/>
        </w:rPr>
        <w:t xml:space="preserve"> </w:t>
      </w:r>
      <w:r>
        <w:t>Freestone,</w:t>
      </w:r>
      <w:r>
        <w:rPr>
          <w:spacing w:val="33"/>
        </w:rPr>
        <w:t xml:space="preserve"> </w:t>
      </w:r>
      <w:r>
        <w:t>McGoldrick</w:t>
      </w:r>
      <w:r>
        <w:rPr>
          <w:spacing w:val="30"/>
        </w:rPr>
        <w:t xml:space="preserve"> </w:t>
      </w:r>
      <w:r>
        <w:t>2008,</w:t>
      </w:r>
      <w:r>
        <w:rPr>
          <w:spacing w:val="26"/>
        </w:rPr>
        <w:t xml:space="preserve"> </w:t>
      </w:r>
      <w:r>
        <w:t>Webb,</w:t>
      </w:r>
      <w:r>
        <w:rPr>
          <w:spacing w:val="34"/>
        </w:rPr>
        <w:t xml:space="preserve"> </w:t>
      </w:r>
      <w:r>
        <w:t>Mohr</w:t>
      </w:r>
      <w:r>
        <w:rPr>
          <w:spacing w:val="33"/>
        </w:rPr>
        <w:t xml:space="preserve"> </w:t>
      </w:r>
      <w:r>
        <w:t>&amp;</w:t>
      </w:r>
      <w:r>
        <w:rPr>
          <w:spacing w:val="30"/>
        </w:rPr>
        <w:t xml:space="preserve"> </w:t>
      </w:r>
      <w:r>
        <w:t>Harris</w:t>
      </w:r>
      <w:r>
        <w:rPr>
          <w:spacing w:val="28"/>
        </w:rPr>
        <w:t xml:space="preserve"> </w:t>
      </w:r>
      <w:r>
        <w:t>2008).</w:t>
      </w:r>
      <w:r>
        <w:rPr>
          <w:spacing w:val="30"/>
        </w:rPr>
        <w:t xml:space="preserve"> </w:t>
      </w:r>
      <w:r>
        <w:t>The</w:t>
      </w:r>
      <w:r>
        <w:rPr>
          <w:spacing w:val="-57"/>
        </w:rPr>
        <w:t xml:space="preserve"> </w:t>
      </w:r>
      <w:r>
        <w:t>most</w:t>
      </w:r>
      <w:r>
        <w:rPr>
          <w:spacing w:val="14"/>
        </w:rPr>
        <w:t xml:space="preserve"> </w:t>
      </w:r>
      <w:r>
        <w:t>widely</w:t>
      </w:r>
      <w:r>
        <w:rPr>
          <w:spacing w:val="9"/>
        </w:rPr>
        <w:t xml:space="preserve"> </w:t>
      </w:r>
      <w:r>
        <w:t>used</w:t>
      </w:r>
      <w:r>
        <w:rPr>
          <w:spacing w:val="12"/>
        </w:rPr>
        <w:t xml:space="preserve"> </w:t>
      </w:r>
      <w:r>
        <w:t>and</w:t>
      </w:r>
      <w:r>
        <w:rPr>
          <w:spacing w:val="12"/>
        </w:rPr>
        <w:t xml:space="preserve"> </w:t>
      </w:r>
      <w:r>
        <w:t>empirically</w:t>
      </w:r>
      <w:r>
        <w:rPr>
          <w:spacing w:val="14"/>
        </w:rPr>
        <w:t xml:space="preserve"> </w:t>
      </w:r>
      <w:r>
        <w:t>tested</w:t>
      </w:r>
      <w:r>
        <w:rPr>
          <w:spacing w:val="14"/>
        </w:rPr>
        <w:t xml:space="preserve"> </w:t>
      </w:r>
      <w:r>
        <w:t>scale</w:t>
      </w:r>
      <w:r>
        <w:rPr>
          <w:spacing w:val="12"/>
        </w:rPr>
        <w:t xml:space="preserve"> </w:t>
      </w:r>
      <w:r>
        <w:t>in</w:t>
      </w:r>
      <w:r>
        <w:rPr>
          <w:spacing w:val="14"/>
        </w:rPr>
        <w:t xml:space="preserve"> </w:t>
      </w:r>
      <w:r>
        <w:t>the</w:t>
      </w:r>
      <w:r>
        <w:rPr>
          <w:spacing w:val="12"/>
        </w:rPr>
        <w:t xml:space="preserve"> </w:t>
      </w:r>
      <w:r>
        <w:t>field</w:t>
      </w:r>
      <w:r>
        <w:rPr>
          <w:spacing w:val="12"/>
        </w:rPr>
        <w:t xml:space="preserve"> </w:t>
      </w:r>
      <w:r>
        <w:t>is</w:t>
      </w:r>
      <w:r>
        <w:rPr>
          <w:spacing w:val="14"/>
        </w:rPr>
        <w:t xml:space="preserve"> </w:t>
      </w:r>
      <w:r>
        <w:t>the</w:t>
      </w:r>
      <w:r>
        <w:rPr>
          <w:spacing w:val="12"/>
        </w:rPr>
        <w:t xml:space="preserve"> </w:t>
      </w:r>
      <w:r>
        <w:t>Muncy</w:t>
      </w:r>
      <w:r>
        <w:rPr>
          <w:spacing w:val="9"/>
        </w:rPr>
        <w:t xml:space="preserve"> </w:t>
      </w:r>
      <w:r>
        <w:t>&amp;</w:t>
      </w:r>
      <w:r>
        <w:rPr>
          <w:spacing w:val="14"/>
        </w:rPr>
        <w:t xml:space="preserve"> </w:t>
      </w:r>
      <w:r>
        <w:t>Vitell</w:t>
      </w:r>
      <w:r>
        <w:rPr>
          <w:spacing w:val="13"/>
        </w:rPr>
        <w:t xml:space="preserve"> </w:t>
      </w:r>
      <w:r>
        <w:t>(1992)</w:t>
      </w:r>
      <w:r>
        <w:rPr>
          <w:spacing w:val="-57"/>
        </w:rPr>
        <w:t xml:space="preserve"> </w:t>
      </w:r>
      <w:r>
        <w:t>Consumer</w:t>
      </w:r>
      <w:r>
        <w:rPr>
          <w:spacing w:val="30"/>
        </w:rPr>
        <w:t xml:space="preserve"> </w:t>
      </w:r>
      <w:r>
        <w:t>Ethics</w:t>
      </w:r>
      <w:r>
        <w:rPr>
          <w:spacing w:val="32"/>
        </w:rPr>
        <w:t xml:space="preserve"> </w:t>
      </w:r>
      <w:r>
        <w:t>Scale.</w:t>
      </w:r>
      <w:r>
        <w:rPr>
          <w:spacing w:val="30"/>
        </w:rPr>
        <w:t xml:space="preserve"> </w:t>
      </w:r>
      <w:r>
        <w:t>However,</w:t>
      </w:r>
      <w:r>
        <w:rPr>
          <w:spacing w:val="30"/>
        </w:rPr>
        <w:t xml:space="preserve"> </w:t>
      </w:r>
      <w:r>
        <w:t>this</w:t>
      </w:r>
      <w:r>
        <w:rPr>
          <w:spacing w:val="28"/>
        </w:rPr>
        <w:t xml:space="preserve"> </w:t>
      </w:r>
      <w:r>
        <w:t>scale</w:t>
      </w:r>
      <w:r>
        <w:rPr>
          <w:spacing w:val="32"/>
        </w:rPr>
        <w:t xml:space="preserve"> </w:t>
      </w:r>
      <w:r>
        <w:t>refers</w:t>
      </w:r>
      <w:r>
        <w:rPr>
          <w:spacing w:val="30"/>
        </w:rPr>
        <w:t xml:space="preserve"> </w:t>
      </w:r>
      <w:r>
        <w:t>to</w:t>
      </w:r>
      <w:r>
        <w:rPr>
          <w:spacing w:val="31"/>
        </w:rPr>
        <w:t xml:space="preserve"> </w:t>
      </w:r>
      <w:r>
        <w:t>the</w:t>
      </w:r>
      <w:r>
        <w:rPr>
          <w:spacing w:val="31"/>
        </w:rPr>
        <w:t xml:space="preserve"> </w:t>
      </w:r>
      <w:r>
        <w:t>ethical</w:t>
      </w:r>
      <w:r>
        <w:rPr>
          <w:spacing w:val="27"/>
        </w:rPr>
        <w:t xml:space="preserve"> </w:t>
      </w:r>
      <w:r>
        <w:t>or</w:t>
      </w:r>
      <w:r>
        <w:rPr>
          <w:spacing w:val="30"/>
        </w:rPr>
        <w:t xml:space="preserve"> </w:t>
      </w:r>
      <w:r>
        <w:t>unethical</w:t>
      </w:r>
      <w:r>
        <w:rPr>
          <w:spacing w:val="-59"/>
        </w:rPr>
        <w:t xml:space="preserve"> </w:t>
      </w:r>
      <w:r>
        <w:t>behaviour</w:t>
      </w:r>
      <w:r>
        <w:rPr>
          <w:spacing w:val="46"/>
        </w:rPr>
        <w:t xml:space="preserve"> </w:t>
      </w:r>
      <w:r>
        <w:t>of</w:t>
      </w:r>
      <w:r>
        <w:rPr>
          <w:spacing w:val="52"/>
        </w:rPr>
        <w:t xml:space="preserve"> </w:t>
      </w:r>
      <w:r>
        <w:t>consumers</w:t>
      </w:r>
      <w:r>
        <w:rPr>
          <w:spacing w:val="50"/>
        </w:rPr>
        <w:t xml:space="preserve"> </w:t>
      </w:r>
      <w:r>
        <w:t>when</w:t>
      </w:r>
      <w:r>
        <w:rPr>
          <w:spacing w:val="46"/>
        </w:rPr>
        <w:t xml:space="preserve"> </w:t>
      </w:r>
      <w:r>
        <w:t>dealing</w:t>
      </w:r>
      <w:r>
        <w:rPr>
          <w:spacing w:val="49"/>
        </w:rPr>
        <w:t xml:space="preserve"> </w:t>
      </w:r>
      <w:r>
        <w:t>with</w:t>
      </w:r>
      <w:r>
        <w:rPr>
          <w:spacing w:val="49"/>
        </w:rPr>
        <w:t xml:space="preserve"> </w:t>
      </w:r>
      <w:r>
        <w:t>producers</w:t>
      </w:r>
      <w:r>
        <w:rPr>
          <w:spacing w:val="48"/>
        </w:rPr>
        <w:t xml:space="preserve"> </w:t>
      </w:r>
      <w:r>
        <w:t>rather</w:t>
      </w:r>
      <w:r>
        <w:rPr>
          <w:spacing w:val="50"/>
        </w:rPr>
        <w:t xml:space="preserve"> </w:t>
      </w:r>
      <w:r>
        <w:t>than</w:t>
      </w:r>
      <w:r>
        <w:rPr>
          <w:spacing w:val="49"/>
        </w:rPr>
        <w:t xml:space="preserve"> </w:t>
      </w:r>
      <w:r>
        <w:t>how</w:t>
      </w:r>
      <w:r>
        <w:rPr>
          <w:spacing w:val="45"/>
        </w:rPr>
        <w:t xml:space="preserve"> </w:t>
      </w:r>
      <w:r>
        <w:t>consumers’</w:t>
      </w:r>
      <w:r>
        <w:rPr>
          <w:spacing w:val="-59"/>
        </w:rPr>
        <w:t xml:space="preserve"> </w:t>
      </w:r>
      <w:r>
        <w:t>attitudes</w:t>
      </w:r>
      <w:r>
        <w:rPr>
          <w:spacing w:val="47"/>
        </w:rPr>
        <w:t xml:space="preserve"> </w:t>
      </w:r>
      <w:r>
        <w:t>and</w:t>
      </w:r>
      <w:r>
        <w:rPr>
          <w:spacing w:val="44"/>
        </w:rPr>
        <w:t xml:space="preserve"> </w:t>
      </w:r>
      <w:r>
        <w:t>behaviours</w:t>
      </w:r>
      <w:r>
        <w:rPr>
          <w:spacing w:val="43"/>
        </w:rPr>
        <w:t xml:space="preserve"> </w:t>
      </w:r>
      <w:r>
        <w:t>are</w:t>
      </w:r>
      <w:r>
        <w:rPr>
          <w:spacing w:val="40"/>
        </w:rPr>
        <w:t xml:space="preserve"> </w:t>
      </w:r>
      <w:r>
        <w:t>impacted</w:t>
      </w:r>
      <w:r>
        <w:rPr>
          <w:spacing w:val="42"/>
        </w:rPr>
        <w:t xml:space="preserve"> </w:t>
      </w:r>
      <w:r>
        <w:t>by</w:t>
      </w:r>
      <w:r>
        <w:rPr>
          <w:spacing w:val="41"/>
        </w:rPr>
        <w:t xml:space="preserve"> </w:t>
      </w:r>
      <w:r>
        <w:t>the</w:t>
      </w:r>
      <w:r>
        <w:rPr>
          <w:spacing w:val="42"/>
        </w:rPr>
        <w:t xml:space="preserve"> </w:t>
      </w:r>
      <w:r>
        <w:t>social</w:t>
      </w:r>
      <w:r>
        <w:rPr>
          <w:spacing w:val="43"/>
        </w:rPr>
        <w:t xml:space="preserve"> </w:t>
      </w:r>
      <w:r>
        <w:t>responsibility</w:t>
      </w:r>
      <w:r>
        <w:rPr>
          <w:spacing w:val="38"/>
        </w:rPr>
        <w:t xml:space="preserve"> </w:t>
      </w:r>
      <w:r>
        <w:t>of</w:t>
      </w:r>
      <w:r>
        <w:rPr>
          <w:spacing w:val="44"/>
        </w:rPr>
        <w:t xml:space="preserve"> </w:t>
      </w:r>
      <w:r>
        <w:t>organisations.</w:t>
      </w:r>
      <w:r>
        <w:rPr>
          <w:spacing w:val="-57"/>
        </w:rPr>
        <w:t xml:space="preserve"> </w:t>
      </w:r>
      <w:r>
        <w:t>For</w:t>
      </w:r>
      <w:r>
        <w:rPr>
          <w:spacing w:val="11"/>
        </w:rPr>
        <w:t xml:space="preserve"> </w:t>
      </w:r>
      <w:r>
        <w:t>example,</w:t>
      </w:r>
      <w:r>
        <w:rPr>
          <w:spacing w:val="13"/>
        </w:rPr>
        <w:t xml:space="preserve"> </w:t>
      </w:r>
      <w:r>
        <w:t>Muncy</w:t>
      </w:r>
      <w:r>
        <w:rPr>
          <w:spacing w:val="7"/>
        </w:rPr>
        <w:t xml:space="preserve"> </w:t>
      </w:r>
      <w:r>
        <w:t>&amp;</w:t>
      </w:r>
      <w:r>
        <w:rPr>
          <w:spacing w:val="17"/>
        </w:rPr>
        <w:t xml:space="preserve"> </w:t>
      </w:r>
      <w:r>
        <w:t>Vitell</w:t>
      </w:r>
      <w:r>
        <w:rPr>
          <w:spacing w:val="13"/>
        </w:rPr>
        <w:t xml:space="preserve"> </w:t>
      </w:r>
      <w:r>
        <w:t>(1992)</w:t>
      </w:r>
      <w:r>
        <w:rPr>
          <w:spacing w:val="13"/>
        </w:rPr>
        <w:t xml:space="preserve"> </w:t>
      </w:r>
      <w:r>
        <w:t>cover</w:t>
      </w:r>
      <w:r>
        <w:rPr>
          <w:spacing w:val="13"/>
        </w:rPr>
        <w:t xml:space="preserve"> </w:t>
      </w:r>
      <w:r>
        <w:t>whether</w:t>
      </w:r>
      <w:r>
        <w:rPr>
          <w:spacing w:val="11"/>
        </w:rPr>
        <w:t xml:space="preserve"> </w:t>
      </w:r>
      <w:r>
        <w:t>consumers</w:t>
      </w:r>
      <w:r>
        <w:rPr>
          <w:spacing w:val="11"/>
        </w:rPr>
        <w:t xml:space="preserve"> </w:t>
      </w:r>
      <w:r>
        <w:t>believe</w:t>
      </w:r>
      <w:r>
        <w:rPr>
          <w:spacing w:val="12"/>
        </w:rPr>
        <w:t xml:space="preserve"> </w:t>
      </w:r>
      <w:r>
        <w:t>that</w:t>
      </w:r>
      <w:r>
        <w:rPr>
          <w:spacing w:val="17"/>
        </w:rPr>
        <w:t xml:space="preserve"> </w:t>
      </w:r>
      <w:r>
        <w:t>a</w:t>
      </w:r>
      <w:r>
        <w:rPr>
          <w:spacing w:val="13"/>
        </w:rPr>
        <w:t xml:space="preserve"> </w:t>
      </w:r>
      <w:r>
        <w:t>series</w:t>
      </w:r>
      <w:r>
        <w:rPr>
          <w:spacing w:val="13"/>
        </w:rPr>
        <w:t xml:space="preserve"> </w:t>
      </w:r>
      <w:r>
        <w:t>of</w:t>
      </w:r>
      <w:r>
        <w:rPr>
          <w:spacing w:val="-56"/>
        </w:rPr>
        <w:t xml:space="preserve"> </w:t>
      </w:r>
      <w:r>
        <w:t>statements</w:t>
      </w:r>
      <w:r>
        <w:rPr>
          <w:spacing w:val="9"/>
        </w:rPr>
        <w:t xml:space="preserve"> </w:t>
      </w:r>
      <w:r>
        <w:t>are</w:t>
      </w:r>
      <w:r>
        <w:rPr>
          <w:spacing w:val="10"/>
        </w:rPr>
        <w:t xml:space="preserve"> </w:t>
      </w:r>
      <w:r>
        <w:t>wrong</w:t>
      </w:r>
      <w:r>
        <w:rPr>
          <w:spacing w:val="7"/>
        </w:rPr>
        <w:t xml:space="preserve"> </w:t>
      </w:r>
      <w:r>
        <w:t>or</w:t>
      </w:r>
      <w:r>
        <w:rPr>
          <w:spacing w:val="9"/>
        </w:rPr>
        <w:t xml:space="preserve"> </w:t>
      </w:r>
      <w:r>
        <w:t>right</w:t>
      </w:r>
      <w:r>
        <w:rPr>
          <w:spacing w:val="11"/>
        </w:rPr>
        <w:t xml:space="preserve"> </w:t>
      </w:r>
      <w:r>
        <w:t>in</w:t>
      </w:r>
      <w:r>
        <w:rPr>
          <w:spacing w:val="11"/>
        </w:rPr>
        <w:t xml:space="preserve"> </w:t>
      </w:r>
      <w:r>
        <w:t>the</w:t>
      </w:r>
      <w:r>
        <w:rPr>
          <w:spacing w:val="10"/>
        </w:rPr>
        <w:t xml:space="preserve"> </w:t>
      </w:r>
      <w:r>
        <w:t>areas</w:t>
      </w:r>
      <w:r>
        <w:rPr>
          <w:spacing w:val="9"/>
        </w:rPr>
        <w:t xml:space="preserve"> </w:t>
      </w:r>
      <w:r>
        <w:t>of</w:t>
      </w:r>
      <w:r>
        <w:rPr>
          <w:spacing w:val="12"/>
        </w:rPr>
        <w:t xml:space="preserve"> </w:t>
      </w:r>
      <w:r>
        <w:t>‘Proactively</w:t>
      </w:r>
      <w:r>
        <w:rPr>
          <w:spacing w:val="6"/>
        </w:rPr>
        <w:t xml:space="preserve"> </w:t>
      </w:r>
      <w:r>
        <w:t>Benefiting</w:t>
      </w:r>
      <w:r>
        <w:rPr>
          <w:spacing w:val="10"/>
        </w:rPr>
        <w:t xml:space="preserve"> </w:t>
      </w:r>
      <w:r>
        <w:t>at</w:t>
      </w:r>
      <w:r>
        <w:rPr>
          <w:spacing w:val="9"/>
        </w:rPr>
        <w:t xml:space="preserve"> </w:t>
      </w:r>
      <w:r>
        <w:t>the</w:t>
      </w:r>
      <w:r>
        <w:rPr>
          <w:spacing w:val="7"/>
        </w:rPr>
        <w:t xml:space="preserve"> </w:t>
      </w:r>
      <w:r>
        <w:t>Expense</w:t>
      </w:r>
      <w:r>
        <w:rPr>
          <w:spacing w:val="10"/>
        </w:rPr>
        <w:t xml:space="preserve"> </w:t>
      </w:r>
      <w:r>
        <w:t>of</w:t>
      </w:r>
      <w:r>
        <w:rPr>
          <w:spacing w:val="-57"/>
        </w:rPr>
        <w:t xml:space="preserve"> </w:t>
      </w:r>
      <w:r>
        <w:t xml:space="preserve">the Seller’ or ‘Returning damaged merchandise when the damage is your own  </w:t>
      </w:r>
      <w:r>
        <w:rPr>
          <w:spacing w:val="55"/>
        </w:rPr>
        <w:t xml:space="preserve"> </w:t>
      </w:r>
      <w:r>
        <w:t>fault’.</w:t>
      </w:r>
    </w:p>
    <w:p w14:paraId="0335877A" w14:textId="77777777" w:rsidR="008566DF" w:rsidRDefault="008566DF">
      <w:pPr>
        <w:spacing w:before="9"/>
        <w:rPr>
          <w:rFonts w:ascii="Arial" w:eastAsia="Arial" w:hAnsi="Arial" w:cs="Arial"/>
          <w:sz w:val="23"/>
          <w:szCs w:val="23"/>
        </w:rPr>
      </w:pPr>
    </w:p>
    <w:p w14:paraId="379B0094" w14:textId="77777777" w:rsidR="008566DF" w:rsidRDefault="006861AB" w:rsidP="00FC1271">
      <w:pPr>
        <w:pStyle w:val="BodyText"/>
        <w:spacing w:line="283" w:lineRule="auto"/>
        <w:ind w:left="0" w:right="167"/>
        <w:jc w:val="both"/>
      </w:pPr>
      <w:r>
        <w:t>The</w:t>
      </w:r>
      <w:r>
        <w:rPr>
          <w:spacing w:val="57"/>
        </w:rPr>
        <w:t xml:space="preserve"> </w:t>
      </w:r>
      <w:r>
        <w:t>Muncy</w:t>
      </w:r>
      <w:r>
        <w:rPr>
          <w:spacing w:val="52"/>
        </w:rPr>
        <w:t xml:space="preserve"> </w:t>
      </w:r>
      <w:r>
        <w:t>&amp;</w:t>
      </w:r>
      <w:r>
        <w:rPr>
          <w:spacing w:val="55"/>
        </w:rPr>
        <w:t xml:space="preserve"> </w:t>
      </w:r>
      <w:r>
        <w:t>Vitell</w:t>
      </w:r>
      <w:r>
        <w:rPr>
          <w:spacing w:val="52"/>
        </w:rPr>
        <w:t xml:space="preserve"> </w:t>
      </w:r>
      <w:r>
        <w:t>(1992)</w:t>
      </w:r>
      <w:r>
        <w:rPr>
          <w:spacing w:val="52"/>
        </w:rPr>
        <w:t xml:space="preserve"> </w:t>
      </w:r>
      <w:r>
        <w:t>Consumer</w:t>
      </w:r>
      <w:r>
        <w:rPr>
          <w:spacing w:val="55"/>
        </w:rPr>
        <w:t xml:space="preserve"> </w:t>
      </w:r>
      <w:r>
        <w:t>Ethics</w:t>
      </w:r>
      <w:r>
        <w:rPr>
          <w:spacing w:val="57"/>
        </w:rPr>
        <w:t xml:space="preserve"> </w:t>
      </w:r>
      <w:r>
        <w:t>Scale</w:t>
      </w:r>
      <w:r>
        <w:rPr>
          <w:spacing w:val="52"/>
        </w:rPr>
        <w:t xml:space="preserve"> </w:t>
      </w:r>
      <w:r>
        <w:t>was</w:t>
      </w:r>
      <w:r>
        <w:rPr>
          <w:spacing w:val="57"/>
        </w:rPr>
        <w:t xml:space="preserve"> </w:t>
      </w:r>
      <w:r>
        <w:t>deemed</w:t>
      </w:r>
      <w:r>
        <w:rPr>
          <w:spacing w:val="55"/>
        </w:rPr>
        <w:t xml:space="preserve"> </w:t>
      </w:r>
      <w:r>
        <w:t>inappropriate</w:t>
      </w:r>
      <w:r>
        <w:rPr>
          <w:spacing w:val="55"/>
        </w:rPr>
        <w:t xml:space="preserve"> </w:t>
      </w:r>
      <w:r>
        <w:t>for</w:t>
      </w:r>
      <w:r>
        <w:rPr>
          <w:spacing w:val="-59"/>
        </w:rPr>
        <w:t xml:space="preserve"> </w:t>
      </w:r>
      <w:r>
        <w:t>understanding</w:t>
      </w:r>
      <w:r>
        <w:rPr>
          <w:spacing w:val="40"/>
        </w:rPr>
        <w:t xml:space="preserve"> </w:t>
      </w:r>
      <w:r>
        <w:t>whether</w:t>
      </w:r>
      <w:r>
        <w:rPr>
          <w:spacing w:val="35"/>
        </w:rPr>
        <w:t xml:space="preserve"> </w:t>
      </w:r>
      <w:r>
        <w:t>political</w:t>
      </w:r>
      <w:r>
        <w:rPr>
          <w:spacing w:val="35"/>
        </w:rPr>
        <w:t xml:space="preserve"> </w:t>
      </w:r>
      <w:r>
        <w:t>ideology</w:t>
      </w:r>
      <w:r>
        <w:rPr>
          <w:spacing w:val="35"/>
        </w:rPr>
        <w:t xml:space="preserve"> </w:t>
      </w:r>
      <w:r>
        <w:t>impacts</w:t>
      </w:r>
      <w:r>
        <w:rPr>
          <w:spacing w:val="37"/>
        </w:rPr>
        <w:t xml:space="preserve"> </w:t>
      </w:r>
      <w:r>
        <w:t>perceptions</w:t>
      </w:r>
      <w:r>
        <w:rPr>
          <w:spacing w:val="37"/>
        </w:rPr>
        <w:t xml:space="preserve"> </w:t>
      </w:r>
      <w:r>
        <w:t>of</w:t>
      </w:r>
      <w:r>
        <w:rPr>
          <w:spacing w:val="37"/>
        </w:rPr>
        <w:t xml:space="preserve"> </w:t>
      </w:r>
      <w:r>
        <w:t>ethical</w:t>
      </w:r>
      <w:r>
        <w:rPr>
          <w:spacing w:val="37"/>
        </w:rPr>
        <w:t xml:space="preserve"> </w:t>
      </w:r>
      <w:r>
        <w:t>product</w:t>
      </w:r>
      <w:r>
        <w:rPr>
          <w:spacing w:val="-58"/>
        </w:rPr>
        <w:t xml:space="preserve"> </w:t>
      </w:r>
      <w:r>
        <w:t>features</w:t>
      </w:r>
      <w:r>
        <w:rPr>
          <w:spacing w:val="21"/>
        </w:rPr>
        <w:t xml:space="preserve"> </w:t>
      </w:r>
      <w:r>
        <w:t>and</w:t>
      </w:r>
      <w:r>
        <w:rPr>
          <w:spacing w:val="17"/>
        </w:rPr>
        <w:t xml:space="preserve"> </w:t>
      </w:r>
      <w:r>
        <w:t>the</w:t>
      </w:r>
      <w:r>
        <w:rPr>
          <w:spacing w:val="17"/>
        </w:rPr>
        <w:t xml:space="preserve"> </w:t>
      </w:r>
      <w:r>
        <w:t>various</w:t>
      </w:r>
      <w:r>
        <w:rPr>
          <w:spacing w:val="17"/>
        </w:rPr>
        <w:t xml:space="preserve"> </w:t>
      </w:r>
      <w:r>
        <w:t>ethical</w:t>
      </w:r>
      <w:r>
        <w:rPr>
          <w:spacing w:val="17"/>
        </w:rPr>
        <w:t xml:space="preserve"> </w:t>
      </w:r>
      <w:r>
        <w:t>consumption</w:t>
      </w:r>
      <w:r>
        <w:rPr>
          <w:spacing w:val="19"/>
        </w:rPr>
        <w:t xml:space="preserve"> </w:t>
      </w:r>
      <w:r>
        <w:t>issues.</w:t>
      </w:r>
      <w:r>
        <w:rPr>
          <w:spacing w:val="19"/>
        </w:rPr>
        <w:t xml:space="preserve"> </w:t>
      </w:r>
      <w:r>
        <w:t>More</w:t>
      </w:r>
      <w:r>
        <w:rPr>
          <w:spacing w:val="18"/>
        </w:rPr>
        <w:t xml:space="preserve"> </w:t>
      </w:r>
      <w:r>
        <w:t>appropriate</w:t>
      </w:r>
      <w:r>
        <w:rPr>
          <w:spacing w:val="17"/>
        </w:rPr>
        <w:t xml:space="preserve"> </w:t>
      </w:r>
      <w:r>
        <w:t>scales</w:t>
      </w:r>
      <w:r>
        <w:rPr>
          <w:spacing w:val="17"/>
        </w:rPr>
        <w:t xml:space="preserve"> </w:t>
      </w:r>
      <w:r>
        <w:t>for</w:t>
      </w:r>
      <w:r>
        <w:rPr>
          <w:spacing w:val="17"/>
        </w:rPr>
        <w:t xml:space="preserve"> </w:t>
      </w:r>
      <w:r>
        <w:t>this</w:t>
      </w:r>
      <w:r>
        <w:rPr>
          <w:spacing w:val="-57"/>
        </w:rPr>
        <w:t xml:space="preserve"> </w:t>
      </w:r>
      <w:r>
        <w:t>research</w:t>
      </w:r>
      <w:r>
        <w:rPr>
          <w:spacing w:val="35"/>
        </w:rPr>
        <w:t xml:space="preserve"> </w:t>
      </w:r>
      <w:r>
        <w:t>include:</w:t>
      </w:r>
    </w:p>
    <w:p w14:paraId="50720804" w14:textId="77777777" w:rsidR="008566DF" w:rsidRDefault="006861AB">
      <w:pPr>
        <w:pStyle w:val="ListParagraph"/>
        <w:numPr>
          <w:ilvl w:val="0"/>
          <w:numId w:val="27"/>
        </w:numPr>
        <w:tabs>
          <w:tab w:val="left" w:pos="828"/>
        </w:tabs>
        <w:spacing w:before="151"/>
        <w:ind w:right="148"/>
        <w:rPr>
          <w:rFonts w:ascii="Arial" w:eastAsia="Arial" w:hAnsi="Arial" w:cs="Arial"/>
        </w:rPr>
      </w:pPr>
      <w:r>
        <w:rPr>
          <w:rFonts w:ascii="Arial"/>
        </w:rPr>
        <w:t>The Best/Worst scale constructed by Auger, Devinnev &amp; Louviere</w:t>
      </w:r>
      <w:r>
        <w:rPr>
          <w:rFonts w:ascii="Arial"/>
          <w:spacing w:val="14"/>
        </w:rPr>
        <w:t xml:space="preserve"> </w:t>
      </w:r>
      <w:r>
        <w:rPr>
          <w:rFonts w:ascii="Arial"/>
        </w:rPr>
        <w:t>(2007)</w:t>
      </w:r>
    </w:p>
    <w:p w14:paraId="41AA4F4E" w14:textId="77777777" w:rsidR="008566DF" w:rsidRDefault="006861AB">
      <w:pPr>
        <w:pStyle w:val="ListParagraph"/>
        <w:numPr>
          <w:ilvl w:val="0"/>
          <w:numId w:val="27"/>
        </w:numPr>
        <w:tabs>
          <w:tab w:val="left" w:pos="828"/>
        </w:tabs>
        <w:spacing w:before="45"/>
        <w:ind w:left="827" w:right="148" w:hanging="337"/>
        <w:rPr>
          <w:rFonts w:ascii="Arial" w:eastAsia="Arial" w:hAnsi="Arial" w:cs="Arial"/>
        </w:rPr>
      </w:pPr>
      <w:r>
        <w:rPr>
          <w:rFonts w:ascii="Arial"/>
        </w:rPr>
        <w:t>The Socially Responsible Purchase and Disposal (SRPD) scale (Webb,</w:t>
      </w:r>
      <w:r>
        <w:rPr>
          <w:rFonts w:ascii="Arial"/>
          <w:spacing w:val="47"/>
        </w:rPr>
        <w:t xml:space="preserve"> </w:t>
      </w:r>
      <w:r>
        <w:rPr>
          <w:rFonts w:ascii="Arial"/>
        </w:rPr>
        <w:t>Mohr</w:t>
      </w:r>
    </w:p>
    <w:p w14:paraId="3DB1329C" w14:textId="77777777" w:rsidR="008566DF" w:rsidRDefault="006861AB">
      <w:pPr>
        <w:pStyle w:val="BodyText"/>
        <w:spacing w:before="45"/>
        <w:ind w:left="828" w:right="148"/>
      </w:pPr>
      <w:r>
        <w:t>&amp; Harris</w:t>
      </w:r>
      <w:r>
        <w:rPr>
          <w:spacing w:val="29"/>
        </w:rPr>
        <w:t xml:space="preserve"> </w:t>
      </w:r>
      <w:r>
        <w:t>2008)</w:t>
      </w:r>
    </w:p>
    <w:p w14:paraId="51EF6B41" w14:textId="77777777" w:rsidR="008566DF" w:rsidRDefault="006861AB">
      <w:pPr>
        <w:pStyle w:val="ListParagraph"/>
        <w:numPr>
          <w:ilvl w:val="0"/>
          <w:numId w:val="27"/>
        </w:numPr>
        <w:tabs>
          <w:tab w:val="left" w:pos="828"/>
        </w:tabs>
        <w:spacing w:before="44" w:line="280" w:lineRule="auto"/>
        <w:ind w:right="171"/>
        <w:rPr>
          <w:rFonts w:ascii="Arial" w:eastAsia="Arial" w:hAnsi="Arial" w:cs="Arial"/>
        </w:rPr>
      </w:pPr>
      <w:r>
        <w:rPr>
          <w:rFonts w:ascii="Arial" w:eastAsia="Arial" w:hAnsi="Arial" w:cs="Arial"/>
        </w:rPr>
        <w:t>Freestone</w:t>
      </w:r>
      <w:r>
        <w:rPr>
          <w:rFonts w:ascii="Arial" w:eastAsia="Arial" w:hAnsi="Arial" w:cs="Arial"/>
          <w:spacing w:val="48"/>
        </w:rPr>
        <w:t xml:space="preserve"> </w:t>
      </w:r>
      <w:r>
        <w:rPr>
          <w:rFonts w:ascii="Arial" w:eastAsia="Arial" w:hAnsi="Arial" w:cs="Arial"/>
        </w:rPr>
        <w:t>and</w:t>
      </w:r>
      <w:r>
        <w:rPr>
          <w:rFonts w:ascii="Arial" w:eastAsia="Arial" w:hAnsi="Arial" w:cs="Arial"/>
          <w:spacing w:val="47"/>
        </w:rPr>
        <w:t xml:space="preserve"> </w:t>
      </w:r>
      <w:r>
        <w:rPr>
          <w:rFonts w:ascii="Arial" w:eastAsia="Arial" w:hAnsi="Arial" w:cs="Arial"/>
        </w:rPr>
        <w:t>McGoldrich’s</w:t>
      </w:r>
      <w:r>
        <w:rPr>
          <w:rFonts w:ascii="Arial" w:eastAsia="Arial" w:hAnsi="Arial" w:cs="Arial"/>
          <w:spacing w:val="47"/>
        </w:rPr>
        <w:t xml:space="preserve"> </w:t>
      </w:r>
      <w:r>
        <w:rPr>
          <w:rFonts w:ascii="Arial" w:eastAsia="Arial" w:hAnsi="Arial" w:cs="Arial"/>
        </w:rPr>
        <w:t>(2008)</w:t>
      </w:r>
      <w:r>
        <w:rPr>
          <w:rFonts w:ascii="Arial" w:eastAsia="Arial" w:hAnsi="Arial" w:cs="Arial"/>
          <w:spacing w:val="44"/>
        </w:rPr>
        <w:t xml:space="preserve"> </w:t>
      </w:r>
      <w:r>
        <w:rPr>
          <w:rFonts w:ascii="Arial" w:eastAsia="Arial" w:hAnsi="Arial" w:cs="Arial"/>
        </w:rPr>
        <w:t>framework</w:t>
      </w:r>
      <w:r>
        <w:rPr>
          <w:rFonts w:ascii="Arial" w:eastAsia="Arial" w:hAnsi="Arial" w:cs="Arial"/>
          <w:spacing w:val="47"/>
        </w:rPr>
        <w:t xml:space="preserve"> </w:t>
      </w:r>
      <w:r>
        <w:rPr>
          <w:rFonts w:ascii="Arial" w:eastAsia="Arial" w:hAnsi="Arial" w:cs="Arial"/>
        </w:rPr>
        <w:t>1-7</w:t>
      </w:r>
      <w:r>
        <w:rPr>
          <w:rFonts w:ascii="Arial" w:eastAsia="Arial" w:hAnsi="Arial" w:cs="Arial"/>
          <w:spacing w:val="43"/>
        </w:rPr>
        <w:t xml:space="preserve"> </w:t>
      </w:r>
      <w:r>
        <w:rPr>
          <w:rFonts w:ascii="Arial" w:eastAsia="Arial" w:hAnsi="Arial" w:cs="Arial"/>
        </w:rPr>
        <w:t>scale</w:t>
      </w:r>
      <w:r>
        <w:rPr>
          <w:rFonts w:ascii="Arial" w:eastAsia="Arial" w:hAnsi="Arial" w:cs="Arial"/>
          <w:spacing w:val="46"/>
        </w:rPr>
        <w:t xml:space="preserve"> </w:t>
      </w:r>
      <w:r>
        <w:rPr>
          <w:rFonts w:ascii="Arial" w:eastAsia="Arial" w:hAnsi="Arial" w:cs="Arial"/>
        </w:rPr>
        <w:t>for</w:t>
      </w:r>
      <w:r>
        <w:rPr>
          <w:rFonts w:ascii="Arial" w:eastAsia="Arial" w:hAnsi="Arial" w:cs="Arial"/>
          <w:spacing w:val="44"/>
        </w:rPr>
        <w:t xml:space="preserve"> </w:t>
      </w:r>
      <w:r>
        <w:rPr>
          <w:rFonts w:ascii="Arial" w:eastAsia="Arial" w:hAnsi="Arial" w:cs="Arial"/>
        </w:rPr>
        <w:t>22</w:t>
      </w:r>
      <w:r>
        <w:rPr>
          <w:rFonts w:ascii="Arial" w:eastAsia="Arial" w:hAnsi="Arial" w:cs="Arial"/>
          <w:spacing w:val="41"/>
        </w:rPr>
        <w:t xml:space="preserve"> </w:t>
      </w:r>
      <w:r>
        <w:rPr>
          <w:rFonts w:ascii="Arial" w:eastAsia="Arial" w:hAnsi="Arial" w:cs="Arial"/>
        </w:rPr>
        <w:t>motive</w:t>
      </w:r>
      <w:r>
        <w:rPr>
          <w:rFonts w:ascii="Arial" w:eastAsia="Arial" w:hAnsi="Arial" w:cs="Arial"/>
          <w:spacing w:val="-60"/>
        </w:rPr>
        <w:t xml:space="preserve"> </w:t>
      </w:r>
      <w:r>
        <w:rPr>
          <w:rFonts w:ascii="Arial" w:eastAsia="Arial" w:hAnsi="Arial" w:cs="Arial"/>
        </w:rPr>
        <w:t>statements.</w:t>
      </w:r>
    </w:p>
    <w:p w14:paraId="68F27B9F" w14:textId="77777777" w:rsidR="008566DF" w:rsidRDefault="006861AB">
      <w:pPr>
        <w:pStyle w:val="ListParagraph"/>
        <w:numPr>
          <w:ilvl w:val="0"/>
          <w:numId w:val="27"/>
        </w:numPr>
        <w:tabs>
          <w:tab w:val="left" w:pos="828"/>
        </w:tabs>
        <w:spacing w:before="2"/>
        <w:ind w:left="827" w:right="148" w:hanging="337"/>
        <w:rPr>
          <w:rFonts w:ascii="Arial" w:eastAsia="Arial" w:hAnsi="Arial" w:cs="Arial"/>
        </w:rPr>
      </w:pPr>
      <w:r>
        <w:rPr>
          <w:rFonts w:ascii="Arial" w:eastAsia="Arial" w:hAnsi="Arial" w:cs="Arial"/>
        </w:rPr>
        <w:t>Roberts’ (1995) Socially Responsible Consumer Behaviour (SRCB)</w:t>
      </w:r>
      <w:r>
        <w:rPr>
          <w:rFonts w:ascii="Arial" w:eastAsia="Arial" w:hAnsi="Arial" w:cs="Arial"/>
          <w:spacing w:val="10"/>
        </w:rPr>
        <w:t xml:space="preserve"> </w:t>
      </w:r>
      <w:r>
        <w:rPr>
          <w:rFonts w:ascii="Arial" w:eastAsia="Arial" w:hAnsi="Arial" w:cs="Arial"/>
        </w:rPr>
        <w:t>scale</w:t>
      </w:r>
    </w:p>
    <w:p w14:paraId="397D68E4" w14:textId="77777777" w:rsidR="008566DF" w:rsidRDefault="008566DF">
      <w:pPr>
        <w:spacing w:before="9"/>
        <w:rPr>
          <w:rFonts w:ascii="Arial" w:eastAsia="Arial" w:hAnsi="Arial" w:cs="Arial"/>
          <w:sz w:val="29"/>
          <w:szCs w:val="29"/>
        </w:rPr>
      </w:pPr>
    </w:p>
    <w:p w14:paraId="1B2DBC69" w14:textId="77777777" w:rsidR="008566DF" w:rsidRDefault="006861AB" w:rsidP="00FC1271">
      <w:pPr>
        <w:pStyle w:val="BodyText"/>
        <w:ind w:left="0"/>
        <w:jc w:val="both"/>
      </w:pPr>
      <w:r>
        <w:t xml:space="preserve">The Socially Responsible Purchase and Disposal (SRPD) scale and Auger,  </w:t>
      </w:r>
      <w:r>
        <w:rPr>
          <w:spacing w:val="34"/>
        </w:rPr>
        <w:t xml:space="preserve"> </w:t>
      </w:r>
      <w:r>
        <w:t>Devinney</w:t>
      </w:r>
    </w:p>
    <w:p w14:paraId="44A1C9DB" w14:textId="77777777" w:rsidR="008566DF" w:rsidRDefault="006861AB" w:rsidP="00FC1271">
      <w:pPr>
        <w:pStyle w:val="BodyText"/>
        <w:spacing w:before="47"/>
        <w:ind w:left="0"/>
        <w:jc w:val="both"/>
      </w:pPr>
      <w:r>
        <w:t>&amp;</w:t>
      </w:r>
      <w:r>
        <w:rPr>
          <w:spacing w:val="45"/>
        </w:rPr>
        <w:t xml:space="preserve"> </w:t>
      </w:r>
      <w:r>
        <w:t>Louviere’s</w:t>
      </w:r>
      <w:r>
        <w:rPr>
          <w:spacing w:val="45"/>
        </w:rPr>
        <w:t xml:space="preserve"> </w:t>
      </w:r>
      <w:r>
        <w:t>(2007)</w:t>
      </w:r>
      <w:r>
        <w:rPr>
          <w:spacing w:val="43"/>
        </w:rPr>
        <w:t xml:space="preserve"> </w:t>
      </w:r>
      <w:r>
        <w:t>model</w:t>
      </w:r>
      <w:r>
        <w:rPr>
          <w:spacing w:val="45"/>
        </w:rPr>
        <w:t xml:space="preserve"> </w:t>
      </w:r>
      <w:r>
        <w:t>have</w:t>
      </w:r>
      <w:r>
        <w:rPr>
          <w:spacing w:val="46"/>
        </w:rPr>
        <w:t xml:space="preserve"> </w:t>
      </w:r>
      <w:r>
        <w:t>been</w:t>
      </w:r>
      <w:r>
        <w:rPr>
          <w:spacing w:val="40"/>
        </w:rPr>
        <w:t xml:space="preserve"> </w:t>
      </w:r>
      <w:r>
        <w:t>chosen</w:t>
      </w:r>
      <w:r>
        <w:rPr>
          <w:spacing w:val="43"/>
        </w:rPr>
        <w:t xml:space="preserve"> </w:t>
      </w:r>
      <w:r>
        <w:t>as</w:t>
      </w:r>
      <w:r>
        <w:rPr>
          <w:spacing w:val="43"/>
        </w:rPr>
        <w:t xml:space="preserve"> </w:t>
      </w:r>
      <w:r>
        <w:t>the</w:t>
      </w:r>
      <w:r>
        <w:rPr>
          <w:spacing w:val="43"/>
        </w:rPr>
        <w:t xml:space="preserve"> </w:t>
      </w:r>
      <w:r>
        <w:t>best</w:t>
      </w:r>
      <w:r>
        <w:rPr>
          <w:spacing w:val="43"/>
        </w:rPr>
        <w:t xml:space="preserve"> </w:t>
      </w:r>
      <w:r>
        <w:t>suited</w:t>
      </w:r>
      <w:r>
        <w:rPr>
          <w:spacing w:val="43"/>
        </w:rPr>
        <w:t xml:space="preserve"> </w:t>
      </w:r>
      <w:r>
        <w:t>to</w:t>
      </w:r>
      <w:r>
        <w:rPr>
          <w:spacing w:val="47"/>
        </w:rPr>
        <w:t xml:space="preserve"> </w:t>
      </w:r>
      <w:r>
        <w:t>answering</w:t>
      </w:r>
      <w:r>
        <w:rPr>
          <w:spacing w:val="38"/>
        </w:rPr>
        <w:t xml:space="preserve"> </w:t>
      </w:r>
      <w:r>
        <w:t>the</w:t>
      </w:r>
    </w:p>
    <w:p w14:paraId="0DC9BBDD" w14:textId="77777777" w:rsidR="008566DF" w:rsidRDefault="008566DF">
      <w:pPr>
        <w:jc w:val="both"/>
        <w:sectPr w:rsidR="008566DF">
          <w:footerReference w:type="default" r:id="rId113"/>
          <w:pgSz w:w="12240" w:h="15840"/>
          <w:pgMar w:top="1000" w:right="1720" w:bottom="720" w:left="1720" w:header="0" w:footer="522" w:gutter="0"/>
          <w:cols w:space="720"/>
        </w:sectPr>
      </w:pPr>
    </w:p>
    <w:p w14:paraId="4F11281F" w14:textId="23134011" w:rsidR="008566DF" w:rsidRDefault="006861AB" w:rsidP="00FC1271">
      <w:pPr>
        <w:pStyle w:val="BodyText"/>
        <w:spacing w:line="283" w:lineRule="auto"/>
        <w:ind w:left="0" w:right="163"/>
        <w:jc w:val="both"/>
      </w:pPr>
      <w:r>
        <w:lastRenderedPageBreak/>
        <w:t>research</w:t>
      </w:r>
      <w:r>
        <w:rPr>
          <w:spacing w:val="22"/>
        </w:rPr>
        <w:t xml:space="preserve"> </w:t>
      </w:r>
      <w:r>
        <w:t>questions</w:t>
      </w:r>
      <w:r>
        <w:rPr>
          <w:spacing w:val="23"/>
        </w:rPr>
        <w:t xml:space="preserve"> </w:t>
      </w:r>
      <w:r>
        <w:t>presented</w:t>
      </w:r>
      <w:r>
        <w:rPr>
          <w:spacing w:val="19"/>
        </w:rPr>
        <w:t xml:space="preserve"> </w:t>
      </w:r>
      <w:r>
        <w:t>for</w:t>
      </w:r>
      <w:r>
        <w:rPr>
          <w:spacing w:val="21"/>
        </w:rPr>
        <w:t xml:space="preserve"> </w:t>
      </w:r>
      <w:r>
        <w:t>this</w:t>
      </w:r>
      <w:r>
        <w:rPr>
          <w:spacing w:val="21"/>
        </w:rPr>
        <w:t xml:space="preserve"> </w:t>
      </w:r>
      <w:r>
        <w:t>study</w:t>
      </w:r>
      <w:r>
        <w:rPr>
          <w:spacing w:val="21"/>
        </w:rPr>
        <w:t xml:space="preserve"> </w:t>
      </w:r>
      <w:r>
        <w:t>(Webb,</w:t>
      </w:r>
      <w:r>
        <w:rPr>
          <w:spacing w:val="21"/>
        </w:rPr>
        <w:t xml:space="preserve"> </w:t>
      </w:r>
      <w:r>
        <w:t>Mohr</w:t>
      </w:r>
      <w:r>
        <w:rPr>
          <w:spacing w:val="23"/>
        </w:rPr>
        <w:t xml:space="preserve"> </w:t>
      </w:r>
      <w:r>
        <w:t>&amp;</w:t>
      </w:r>
      <w:r>
        <w:rPr>
          <w:spacing w:val="21"/>
        </w:rPr>
        <w:t xml:space="preserve"> </w:t>
      </w:r>
      <w:r>
        <w:t>Harris</w:t>
      </w:r>
      <w:r>
        <w:rPr>
          <w:spacing w:val="21"/>
        </w:rPr>
        <w:t xml:space="preserve"> </w:t>
      </w:r>
      <w:r>
        <w:t>2008).</w:t>
      </w:r>
      <w:r>
        <w:rPr>
          <w:spacing w:val="18"/>
        </w:rPr>
        <w:t xml:space="preserve"> </w:t>
      </w:r>
      <w:r>
        <w:t>The</w:t>
      </w:r>
      <w:r>
        <w:rPr>
          <w:spacing w:val="21"/>
        </w:rPr>
        <w:t xml:space="preserve"> </w:t>
      </w:r>
      <w:r>
        <w:t>SRPD</w:t>
      </w:r>
      <w:r>
        <w:rPr>
          <w:spacing w:val="-56"/>
        </w:rPr>
        <w:t xml:space="preserve"> </w:t>
      </w:r>
      <w:r>
        <w:t>scale</w:t>
      </w:r>
      <w:r>
        <w:rPr>
          <w:spacing w:val="25"/>
        </w:rPr>
        <w:t xml:space="preserve"> </w:t>
      </w:r>
      <w:r>
        <w:t>was</w:t>
      </w:r>
      <w:r>
        <w:rPr>
          <w:spacing w:val="22"/>
        </w:rPr>
        <w:t xml:space="preserve"> </w:t>
      </w:r>
      <w:r>
        <w:t>selected</w:t>
      </w:r>
      <w:r>
        <w:rPr>
          <w:spacing w:val="24"/>
        </w:rPr>
        <w:t xml:space="preserve"> </w:t>
      </w:r>
      <w:r>
        <w:t>because</w:t>
      </w:r>
      <w:r>
        <w:rPr>
          <w:spacing w:val="23"/>
        </w:rPr>
        <w:t xml:space="preserve"> </w:t>
      </w:r>
      <w:r>
        <w:t>it</w:t>
      </w:r>
      <w:r>
        <w:rPr>
          <w:spacing w:val="22"/>
        </w:rPr>
        <w:t xml:space="preserve"> </w:t>
      </w:r>
      <w:r>
        <w:t>has</w:t>
      </w:r>
      <w:r>
        <w:rPr>
          <w:spacing w:val="24"/>
        </w:rPr>
        <w:t xml:space="preserve"> </w:t>
      </w:r>
      <w:r>
        <w:t>been</w:t>
      </w:r>
      <w:r>
        <w:rPr>
          <w:spacing w:val="22"/>
        </w:rPr>
        <w:t xml:space="preserve"> </w:t>
      </w:r>
      <w:r>
        <w:t>constructed</w:t>
      </w:r>
      <w:r>
        <w:rPr>
          <w:spacing w:val="23"/>
        </w:rPr>
        <w:t xml:space="preserve"> </w:t>
      </w:r>
      <w:r>
        <w:t>to</w:t>
      </w:r>
      <w:r>
        <w:rPr>
          <w:spacing w:val="20"/>
        </w:rPr>
        <w:t xml:space="preserve"> </w:t>
      </w:r>
      <w:r>
        <w:t>understand</w:t>
      </w:r>
      <w:r>
        <w:rPr>
          <w:spacing w:val="20"/>
        </w:rPr>
        <w:t xml:space="preserve"> </w:t>
      </w:r>
      <w:r>
        <w:t>purchasing</w:t>
      </w:r>
      <w:r>
        <w:rPr>
          <w:spacing w:val="-59"/>
        </w:rPr>
        <w:t xml:space="preserve"> </w:t>
      </w:r>
      <w:r>
        <w:t>behaviour</w:t>
      </w:r>
      <w:r>
        <w:rPr>
          <w:spacing w:val="26"/>
        </w:rPr>
        <w:t xml:space="preserve"> </w:t>
      </w:r>
      <w:r>
        <w:t>based</w:t>
      </w:r>
      <w:r>
        <w:rPr>
          <w:spacing w:val="24"/>
        </w:rPr>
        <w:t xml:space="preserve"> </w:t>
      </w:r>
      <w:r>
        <w:t>on</w:t>
      </w:r>
      <w:r>
        <w:rPr>
          <w:spacing w:val="26"/>
        </w:rPr>
        <w:t xml:space="preserve"> </w:t>
      </w:r>
      <w:r>
        <w:t>firms'</w:t>
      </w:r>
      <w:r>
        <w:rPr>
          <w:spacing w:val="29"/>
        </w:rPr>
        <w:t xml:space="preserve"> </w:t>
      </w:r>
      <w:r>
        <w:t>CSR</w:t>
      </w:r>
      <w:r>
        <w:rPr>
          <w:spacing w:val="23"/>
        </w:rPr>
        <w:t xml:space="preserve"> </w:t>
      </w:r>
      <w:r>
        <w:t>performance</w:t>
      </w:r>
      <w:r>
        <w:rPr>
          <w:spacing w:val="27"/>
        </w:rPr>
        <w:t xml:space="preserve"> </w:t>
      </w:r>
      <w:r>
        <w:t>and</w:t>
      </w:r>
      <w:r>
        <w:rPr>
          <w:spacing w:val="26"/>
        </w:rPr>
        <w:t xml:space="preserve"> </w:t>
      </w:r>
      <w:r>
        <w:t>support</w:t>
      </w:r>
      <w:r>
        <w:rPr>
          <w:spacing w:val="29"/>
        </w:rPr>
        <w:t xml:space="preserve"> </w:t>
      </w:r>
      <w:r>
        <w:t>the</w:t>
      </w:r>
      <w:r>
        <w:rPr>
          <w:spacing w:val="21"/>
        </w:rPr>
        <w:t xml:space="preserve"> </w:t>
      </w:r>
      <w:r>
        <w:t>development</w:t>
      </w:r>
      <w:r>
        <w:rPr>
          <w:spacing w:val="26"/>
        </w:rPr>
        <w:t xml:space="preserve"> </w:t>
      </w:r>
      <w:r>
        <w:t>of</w:t>
      </w:r>
      <w:r>
        <w:rPr>
          <w:spacing w:val="29"/>
        </w:rPr>
        <w:t xml:space="preserve"> </w:t>
      </w:r>
      <w:r>
        <w:t>theory</w:t>
      </w:r>
      <w:r>
        <w:rPr>
          <w:spacing w:val="-56"/>
        </w:rPr>
        <w:t xml:space="preserve"> </w:t>
      </w:r>
      <w:r>
        <w:t>and</w:t>
      </w:r>
      <w:r>
        <w:rPr>
          <w:spacing w:val="50"/>
        </w:rPr>
        <w:t xml:space="preserve"> </w:t>
      </w:r>
      <w:r>
        <w:t>marketing</w:t>
      </w:r>
      <w:r>
        <w:rPr>
          <w:spacing w:val="49"/>
        </w:rPr>
        <w:t xml:space="preserve"> </w:t>
      </w:r>
      <w:r>
        <w:t>strategy.</w:t>
      </w:r>
      <w:r>
        <w:rPr>
          <w:spacing w:val="51"/>
        </w:rPr>
        <w:t xml:space="preserve"> </w:t>
      </w:r>
      <w:r>
        <w:t>Furthermore,</w:t>
      </w:r>
      <w:r>
        <w:rPr>
          <w:spacing w:val="54"/>
        </w:rPr>
        <w:t xml:space="preserve"> </w:t>
      </w:r>
      <w:r>
        <w:t>the</w:t>
      </w:r>
      <w:r>
        <w:rPr>
          <w:spacing w:val="49"/>
        </w:rPr>
        <w:t xml:space="preserve"> </w:t>
      </w:r>
      <w:r>
        <w:t>SRPD</w:t>
      </w:r>
      <w:r>
        <w:rPr>
          <w:spacing w:val="50"/>
        </w:rPr>
        <w:t xml:space="preserve"> </w:t>
      </w:r>
      <w:r>
        <w:t>has</w:t>
      </w:r>
      <w:r>
        <w:rPr>
          <w:spacing w:val="54"/>
        </w:rPr>
        <w:t xml:space="preserve"> </w:t>
      </w:r>
      <w:r>
        <w:t>adapted</w:t>
      </w:r>
      <w:r>
        <w:rPr>
          <w:spacing w:val="51"/>
        </w:rPr>
        <w:t xml:space="preserve"> </w:t>
      </w:r>
      <w:r>
        <w:t>and</w:t>
      </w:r>
      <w:r>
        <w:rPr>
          <w:spacing w:val="50"/>
        </w:rPr>
        <w:t xml:space="preserve"> </w:t>
      </w:r>
      <w:r>
        <w:t>built</w:t>
      </w:r>
      <w:r>
        <w:rPr>
          <w:spacing w:val="50"/>
        </w:rPr>
        <w:t xml:space="preserve"> </w:t>
      </w:r>
      <w:r>
        <w:t>upon</w:t>
      </w:r>
      <w:r>
        <w:rPr>
          <w:spacing w:val="49"/>
        </w:rPr>
        <w:t xml:space="preserve"> </w:t>
      </w:r>
      <w:r>
        <w:t>prior</w:t>
      </w:r>
      <w:r>
        <w:rPr>
          <w:spacing w:val="-57"/>
        </w:rPr>
        <w:t xml:space="preserve"> </w:t>
      </w:r>
      <w:r>
        <w:t>scales</w:t>
      </w:r>
      <w:r>
        <w:rPr>
          <w:spacing w:val="2"/>
        </w:rPr>
        <w:t xml:space="preserve"> </w:t>
      </w:r>
      <w:r>
        <w:t>(Ellen</w:t>
      </w:r>
      <w:r>
        <w:rPr>
          <w:spacing w:val="3"/>
        </w:rPr>
        <w:t xml:space="preserve"> </w:t>
      </w:r>
      <w:r>
        <w:t>1994,</w:t>
      </w:r>
      <w:r>
        <w:rPr>
          <w:spacing w:val="5"/>
        </w:rPr>
        <w:t xml:space="preserve"> </w:t>
      </w:r>
      <w:r>
        <w:t>Roberts</w:t>
      </w:r>
      <w:r>
        <w:rPr>
          <w:spacing w:val="2"/>
        </w:rPr>
        <w:t xml:space="preserve"> </w:t>
      </w:r>
      <w:r>
        <w:t>1995).</w:t>
      </w:r>
      <w:r>
        <w:rPr>
          <w:spacing w:val="4"/>
        </w:rPr>
        <w:t xml:space="preserve"> </w:t>
      </w:r>
      <w:r>
        <w:t>Then</w:t>
      </w:r>
      <w:r>
        <w:rPr>
          <w:spacing w:val="2"/>
        </w:rPr>
        <w:t xml:space="preserve"> </w:t>
      </w:r>
      <w:r>
        <w:t>a</w:t>
      </w:r>
      <w:r>
        <w:rPr>
          <w:spacing w:val="3"/>
        </w:rPr>
        <w:t xml:space="preserve"> </w:t>
      </w:r>
      <w:r>
        <w:t>pool</w:t>
      </w:r>
      <w:r>
        <w:rPr>
          <w:spacing w:val="2"/>
        </w:rPr>
        <w:t xml:space="preserve"> </w:t>
      </w:r>
      <w:r>
        <w:t>of</w:t>
      </w:r>
      <w:r>
        <w:rPr>
          <w:spacing w:val="5"/>
        </w:rPr>
        <w:t xml:space="preserve"> </w:t>
      </w:r>
      <w:r>
        <w:t>147</w:t>
      </w:r>
      <w:r>
        <w:rPr>
          <w:spacing w:val="1"/>
        </w:rPr>
        <w:t xml:space="preserve"> </w:t>
      </w:r>
      <w:r>
        <w:t>items</w:t>
      </w:r>
      <w:r>
        <w:rPr>
          <w:spacing w:val="4"/>
        </w:rPr>
        <w:t xml:space="preserve"> </w:t>
      </w:r>
      <w:r>
        <w:t>(statements)</w:t>
      </w:r>
      <w:r>
        <w:rPr>
          <w:spacing w:val="4"/>
        </w:rPr>
        <w:t xml:space="preserve"> </w:t>
      </w:r>
      <w:r>
        <w:t>were</w:t>
      </w:r>
      <w:r>
        <w:rPr>
          <w:spacing w:val="-59"/>
        </w:rPr>
        <w:t xml:space="preserve"> </w:t>
      </w:r>
      <w:r>
        <w:t>reduced</w:t>
      </w:r>
      <w:r>
        <w:rPr>
          <w:spacing w:val="37"/>
        </w:rPr>
        <w:t xml:space="preserve"> </w:t>
      </w:r>
      <w:r>
        <w:t>to</w:t>
      </w:r>
      <w:r>
        <w:rPr>
          <w:spacing w:val="38"/>
        </w:rPr>
        <w:t xml:space="preserve"> </w:t>
      </w:r>
      <w:r>
        <w:t>72</w:t>
      </w:r>
      <w:r>
        <w:rPr>
          <w:spacing w:val="38"/>
        </w:rPr>
        <w:t xml:space="preserve"> </w:t>
      </w:r>
      <w:r>
        <w:t>through</w:t>
      </w:r>
      <w:r>
        <w:rPr>
          <w:spacing w:val="37"/>
        </w:rPr>
        <w:t xml:space="preserve"> </w:t>
      </w:r>
      <w:r>
        <w:t>content-validity</w:t>
      </w:r>
      <w:r>
        <w:rPr>
          <w:spacing w:val="35"/>
        </w:rPr>
        <w:t xml:space="preserve"> </w:t>
      </w:r>
      <w:r>
        <w:t>judging.</w:t>
      </w:r>
      <w:r>
        <w:rPr>
          <w:spacing w:val="41"/>
        </w:rPr>
        <w:t xml:space="preserve"> </w:t>
      </w:r>
      <w:r>
        <w:t>More</w:t>
      </w:r>
      <w:r>
        <w:rPr>
          <w:spacing w:val="37"/>
        </w:rPr>
        <w:t xml:space="preserve"> </w:t>
      </w:r>
      <w:r>
        <w:t>items</w:t>
      </w:r>
      <w:r>
        <w:rPr>
          <w:spacing w:val="41"/>
        </w:rPr>
        <w:t xml:space="preserve"> </w:t>
      </w:r>
      <w:r>
        <w:t>were</w:t>
      </w:r>
      <w:r>
        <w:rPr>
          <w:spacing w:val="38"/>
        </w:rPr>
        <w:t xml:space="preserve"> </w:t>
      </w:r>
      <w:r>
        <w:t>subsequently</w:t>
      </w:r>
      <w:r>
        <w:rPr>
          <w:spacing w:val="-58"/>
        </w:rPr>
        <w:t xml:space="preserve"> </w:t>
      </w:r>
      <w:r>
        <w:t>removed</w:t>
      </w:r>
      <w:r>
        <w:rPr>
          <w:spacing w:val="9"/>
        </w:rPr>
        <w:t xml:space="preserve"> </w:t>
      </w:r>
      <w:r>
        <w:t>following</w:t>
      </w:r>
      <w:r>
        <w:rPr>
          <w:spacing w:val="9"/>
        </w:rPr>
        <w:t xml:space="preserve"> </w:t>
      </w:r>
      <w:r>
        <w:t>a</w:t>
      </w:r>
      <w:r>
        <w:rPr>
          <w:spacing w:val="11"/>
        </w:rPr>
        <w:t xml:space="preserve"> </w:t>
      </w:r>
      <w:r>
        <w:t>Confirmatory</w:t>
      </w:r>
      <w:r>
        <w:rPr>
          <w:spacing w:val="9"/>
        </w:rPr>
        <w:t xml:space="preserve"> </w:t>
      </w:r>
      <w:r>
        <w:t>Factor</w:t>
      </w:r>
      <w:r>
        <w:rPr>
          <w:spacing w:val="6"/>
        </w:rPr>
        <w:t xml:space="preserve"> </w:t>
      </w:r>
      <w:r>
        <w:t>Analysis</w:t>
      </w:r>
      <w:r>
        <w:rPr>
          <w:spacing w:val="6"/>
        </w:rPr>
        <w:t xml:space="preserve"> </w:t>
      </w:r>
      <w:r>
        <w:t>(CFA),</w:t>
      </w:r>
      <w:r>
        <w:rPr>
          <w:spacing w:val="9"/>
        </w:rPr>
        <w:t xml:space="preserve"> </w:t>
      </w:r>
      <w:r>
        <w:t>reducing</w:t>
      </w:r>
      <w:r>
        <w:rPr>
          <w:spacing w:val="11"/>
        </w:rPr>
        <w:t xml:space="preserve"> </w:t>
      </w:r>
      <w:r>
        <w:t>the</w:t>
      </w:r>
      <w:r>
        <w:rPr>
          <w:spacing w:val="6"/>
        </w:rPr>
        <w:t xml:space="preserve"> </w:t>
      </w:r>
      <w:r>
        <w:t>total</w:t>
      </w:r>
      <w:r>
        <w:rPr>
          <w:spacing w:val="9"/>
        </w:rPr>
        <w:t xml:space="preserve"> </w:t>
      </w:r>
      <w:r>
        <w:t>number</w:t>
      </w:r>
      <w:r>
        <w:rPr>
          <w:spacing w:val="6"/>
        </w:rPr>
        <w:t xml:space="preserve"> </w:t>
      </w:r>
      <w:r>
        <w:t>of</w:t>
      </w:r>
      <w:r>
        <w:rPr>
          <w:spacing w:val="-53"/>
        </w:rPr>
        <w:t xml:space="preserve"> </w:t>
      </w:r>
      <w:r>
        <w:t>items to 26 (Webb, Mohr &amp; Harris 2008). Reducing the scale to 26 items was important</w:t>
      </w:r>
      <w:r>
        <w:rPr>
          <w:spacing w:val="-59"/>
        </w:rPr>
        <w:t xml:space="preserve"> </w:t>
      </w:r>
      <w:r>
        <w:t>because</w:t>
      </w:r>
      <w:r>
        <w:rPr>
          <w:spacing w:val="12"/>
        </w:rPr>
        <w:t xml:space="preserve"> </w:t>
      </w:r>
      <w:r>
        <w:t>scale</w:t>
      </w:r>
      <w:r>
        <w:rPr>
          <w:spacing w:val="13"/>
        </w:rPr>
        <w:t xml:space="preserve"> </w:t>
      </w:r>
      <w:r>
        <w:t>length</w:t>
      </w:r>
      <w:r>
        <w:rPr>
          <w:spacing w:val="12"/>
        </w:rPr>
        <w:t xml:space="preserve"> </w:t>
      </w:r>
      <w:r>
        <w:t>can</w:t>
      </w:r>
      <w:r>
        <w:rPr>
          <w:spacing w:val="12"/>
        </w:rPr>
        <w:t xml:space="preserve"> </w:t>
      </w:r>
      <w:r>
        <w:t>be</w:t>
      </w:r>
      <w:r>
        <w:rPr>
          <w:spacing w:val="12"/>
        </w:rPr>
        <w:t xml:space="preserve"> </w:t>
      </w:r>
      <w:r>
        <w:t>a</w:t>
      </w:r>
      <w:r>
        <w:rPr>
          <w:spacing w:val="13"/>
        </w:rPr>
        <w:t xml:space="preserve"> </w:t>
      </w:r>
      <w:r>
        <w:t>potential</w:t>
      </w:r>
      <w:r>
        <w:rPr>
          <w:spacing w:val="13"/>
        </w:rPr>
        <w:t xml:space="preserve"> </w:t>
      </w:r>
      <w:r>
        <w:t>cause</w:t>
      </w:r>
      <w:r>
        <w:rPr>
          <w:spacing w:val="12"/>
        </w:rPr>
        <w:t xml:space="preserve"> </w:t>
      </w:r>
      <w:r>
        <w:t>of</w:t>
      </w:r>
      <w:r>
        <w:rPr>
          <w:spacing w:val="17"/>
        </w:rPr>
        <w:t xml:space="preserve"> </w:t>
      </w:r>
      <w:r>
        <w:t>common</w:t>
      </w:r>
      <w:r>
        <w:rPr>
          <w:spacing w:val="13"/>
        </w:rPr>
        <w:t xml:space="preserve"> </w:t>
      </w:r>
      <w:r>
        <w:t>method</w:t>
      </w:r>
      <w:r>
        <w:rPr>
          <w:spacing w:val="13"/>
        </w:rPr>
        <w:t xml:space="preserve"> </w:t>
      </w:r>
      <w:r>
        <w:t>bias</w:t>
      </w:r>
      <w:r>
        <w:rPr>
          <w:spacing w:val="17"/>
        </w:rPr>
        <w:t xml:space="preserve"> </w:t>
      </w:r>
      <w:r>
        <w:t>(Podsakoff</w:t>
      </w:r>
      <w:r>
        <w:rPr>
          <w:spacing w:val="13"/>
        </w:rPr>
        <w:t xml:space="preserve"> </w:t>
      </w:r>
      <w:r>
        <w:t>et</w:t>
      </w:r>
      <w:r>
        <w:rPr>
          <w:spacing w:val="-56"/>
        </w:rPr>
        <w:t xml:space="preserve"> </w:t>
      </w:r>
      <w:r>
        <w:t>al.</w:t>
      </w:r>
      <w:r>
        <w:rPr>
          <w:spacing w:val="32"/>
        </w:rPr>
        <w:t xml:space="preserve"> </w:t>
      </w:r>
      <w:r>
        <w:t>2003).</w:t>
      </w:r>
      <w:r>
        <w:rPr>
          <w:spacing w:val="30"/>
        </w:rPr>
        <w:t xml:space="preserve"> </w:t>
      </w:r>
      <w:r>
        <w:t>The</w:t>
      </w:r>
      <w:r>
        <w:rPr>
          <w:spacing w:val="29"/>
        </w:rPr>
        <w:t xml:space="preserve"> </w:t>
      </w:r>
      <w:r>
        <w:t>SRDP</w:t>
      </w:r>
      <w:r>
        <w:rPr>
          <w:spacing w:val="32"/>
        </w:rPr>
        <w:t xml:space="preserve"> </w:t>
      </w:r>
      <w:r>
        <w:t>scale</w:t>
      </w:r>
      <w:r>
        <w:rPr>
          <w:spacing w:val="28"/>
        </w:rPr>
        <w:t xml:space="preserve"> </w:t>
      </w:r>
      <w:r>
        <w:t>was</w:t>
      </w:r>
      <w:r>
        <w:rPr>
          <w:spacing w:val="29"/>
        </w:rPr>
        <w:t xml:space="preserve"> </w:t>
      </w:r>
      <w:r>
        <w:t>chosen</w:t>
      </w:r>
      <w:r>
        <w:rPr>
          <w:spacing w:val="30"/>
        </w:rPr>
        <w:t xml:space="preserve"> </w:t>
      </w:r>
      <w:r>
        <w:t>because</w:t>
      </w:r>
      <w:r>
        <w:rPr>
          <w:spacing w:val="28"/>
        </w:rPr>
        <w:t xml:space="preserve"> </w:t>
      </w:r>
      <w:r>
        <w:t>it</w:t>
      </w:r>
      <w:r>
        <w:rPr>
          <w:spacing w:val="28"/>
        </w:rPr>
        <w:t xml:space="preserve"> </w:t>
      </w:r>
      <w:r>
        <w:t>deals</w:t>
      </w:r>
      <w:r>
        <w:rPr>
          <w:spacing w:val="27"/>
        </w:rPr>
        <w:t xml:space="preserve"> </w:t>
      </w:r>
      <w:r>
        <w:t>with</w:t>
      </w:r>
      <w:r>
        <w:rPr>
          <w:spacing w:val="32"/>
        </w:rPr>
        <w:t xml:space="preserve"> </w:t>
      </w:r>
      <w:r>
        <w:t>intentions</w:t>
      </w:r>
      <w:r>
        <w:rPr>
          <w:spacing w:val="29"/>
        </w:rPr>
        <w:t xml:space="preserve"> </w:t>
      </w:r>
      <w:r>
        <w:t>rather</w:t>
      </w:r>
      <w:r>
        <w:rPr>
          <w:spacing w:val="29"/>
        </w:rPr>
        <w:t xml:space="preserve"> </w:t>
      </w:r>
      <w:r>
        <w:t>than</w:t>
      </w:r>
      <w:r>
        <w:rPr>
          <w:spacing w:val="-57"/>
        </w:rPr>
        <w:t xml:space="preserve"> </w:t>
      </w:r>
      <w:r>
        <w:t>behaviours</w:t>
      </w:r>
      <w:r>
        <w:rPr>
          <w:spacing w:val="37"/>
        </w:rPr>
        <w:t xml:space="preserve"> </w:t>
      </w:r>
      <w:r>
        <w:t>(Webb,</w:t>
      </w:r>
      <w:r>
        <w:rPr>
          <w:spacing w:val="39"/>
        </w:rPr>
        <w:t xml:space="preserve"> </w:t>
      </w:r>
      <w:r>
        <w:t>Mohr</w:t>
      </w:r>
      <w:r>
        <w:rPr>
          <w:spacing w:val="39"/>
        </w:rPr>
        <w:t xml:space="preserve"> </w:t>
      </w:r>
      <w:r>
        <w:t>&amp;</w:t>
      </w:r>
      <w:r>
        <w:rPr>
          <w:spacing w:val="42"/>
        </w:rPr>
        <w:t xml:space="preserve"> </w:t>
      </w:r>
      <w:r>
        <w:t>Harris</w:t>
      </w:r>
      <w:r>
        <w:rPr>
          <w:spacing w:val="37"/>
        </w:rPr>
        <w:t xml:space="preserve"> </w:t>
      </w:r>
      <w:r>
        <w:t>2008).</w:t>
      </w:r>
      <w:r>
        <w:rPr>
          <w:spacing w:val="41"/>
        </w:rPr>
        <w:t xml:space="preserve"> </w:t>
      </w:r>
      <w:r>
        <w:t>Measuring</w:t>
      </w:r>
      <w:r>
        <w:rPr>
          <w:spacing w:val="40"/>
        </w:rPr>
        <w:t xml:space="preserve"> </w:t>
      </w:r>
      <w:r>
        <w:t>intentions</w:t>
      </w:r>
      <w:r>
        <w:rPr>
          <w:spacing w:val="39"/>
        </w:rPr>
        <w:t xml:space="preserve"> </w:t>
      </w:r>
      <w:r>
        <w:t>rather</w:t>
      </w:r>
      <w:r>
        <w:rPr>
          <w:spacing w:val="39"/>
        </w:rPr>
        <w:t xml:space="preserve"> </w:t>
      </w:r>
      <w:r>
        <w:t>than</w:t>
      </w:r>
      <w:r>
        <w:rPr>
          <w:spacing w:val="38"/>
        </w:rPr>
        <w:t xml:space="preserve"> </w:t>
      </w:r>
      <w:r>
        <w:t>attitudes</w:t>
      </w:r>
      <w:r>
        <w:rPr>
          <w:spacing w:val="-57"/>
        </w:rPr>
        <w:t xml:space="preserve"> </w:t>
      </w:r>
      <w:r>
        <w:t>allows</w:t>
      </w:r>
      <w:r>
        <w:rPr>
          <w:spacing w:val="22"/>
        </w:rPr>
        <w:t xml:space="preserve"> </w:t>
      </w:r>
      <w:r>
        <w:t>us</w:t>
      </w:r>
      <w:r>
        <w:rPr>
          <w:spacing w:val="18"/>
        </w:rPr>
        <w:t xml:space="preserve"> </w:t>
      </w:r>
      <w:r>
        <w:t>to</w:t>
      </w:r>
      <w:r>
        <w:rPr>
          <w:spacing w:val="17"/>
        </w:rPr>
        <w:t xml:space="preserve"> </w:t>
      </w:r>
      <w:r>
        <w:t>measure</w:t>
      </w:r>
      <w:r>
        <w:rPr>
          <w:spacing w:val="19"/>
        </w:rPr>
        <w:t xml:space="preserve"> </w:t>
      </w:r>
      <w:r>
        <w:t>something</w:t>
      </w:r>
      <w:r>
        <w:rPr>
          <w:spacing w:val="21"/>
        </w:rPr>
        <w:t xml:space="preserve"> </w:t>
      </w:r>
      <w:r>
        <w:t>closer</w:t>
      </w:r>
      <w:r>
        <w:rPr>
          <w:spacing w:val="15"/>
        </w:rPr>
        <w:t xml:space="preserve"> </w:t>
      </w:r>
      <w:r>
        <w:t>to</w:t>
      </w:r>
      <w:r>
        <w:rPr>
          <w:spacing w:val="20"/>
        </w:rPr>
        <w:t xml:space="preserve"> </w:t>
      </w:r>
      <w:r>
        <w:t>actual</w:t>
      </w:r>
      <w:r>
        <w:rPr>
          <w:spacing w:val="18"/>
        </w:rPr>
        <w:t xml:space="preserve"> </w:t>
      </w:r>
      <w:r>
        <w:t>behaviour</w:t>
      </w:r>
      <w:r>
        <w:rPr>
          <w:spacing w:val="15"/>
        </w:rPr>
        <w:t xml:space="preserve"> </w:t>
      </w:r>
      <w:r>
        <w:t>and</w:t>
      </w:r>
      <w:r>
        <w:rPr>
          <w:spacing w:val="19"/>
        </w:rPr>
        <w:t xml:space="preserve"> </w:t>
      </w:r>
      <w:r>
        <w:t>reduces</w:t>
      </w:r>
      <w:r>
        <w:rPr>
          <w:spacing w:val="18"/>
        </w:rPr>
        <w:t xml:space="preserve"> </w:t>
      </w:r>
      <w:r>
        <w:t>the</w:t>
      </w:r>
      <w:r>
        <w:rPr>
          <w:spacing w:val="20"/>
        </w:rPr>
        <w:t xml:space="preserve"> </w:t>
      </w:r>
      <w:r>
        <w:t>gap</w:t>
      </w:r>
      <w:r>
        <w:rPr>
          <w:spacing w:val="17"/>
        </w:rPr>
        <w:t xml:space="preserve"> </w:t>
      </w:r>
      <w:r>
        <w:t>that</w:t>
      </w:r>
      <w:r>
        <w:rPr>
          <w:spacing w:val="-56"/>
        </w:rPr>
        <w:t xml:space="preserve"> </w:t>
      </w:r>
      <w:r>
        <w:t xml:space="preserve">could exist between our measurements and actual  </w:t>
      </w:r>
      <w:r>
        <w:rPr>
          <w:spacing w:val="8"/>
        </w:rPr>
        <w:t xml:space="preserve"> </w:t>
      </w:r>
      <w:r>
        <w:t>behaviour.</w:t>
      </w:r>
    </w:p>
    <w:p w14:paraId="603CF9D6" w14:textId="77777777" w:rsidR="008566DF" w:rsidRDefault="008566DF">
      <w:pPr>
        <w:spacing w:before="11"/>
        <w:rPr>
          <w:rFonts w:ascii="Arial" w:eastAsia="Arial" w:hAnsi="Arial" w:cs="Arial"/>
          <w:sz w:val="25"/>
          <w:szCs w:val="25"/>
        </w:rPr>
      </w:pPr>
    </w:p>
    <w:p w14:paraId="1E497903" w14:textId="77777777" w:rsidR="008566DF" w:rsidRDefault="006861AB" w:rsidP="00FC1271">
      <w:pPr>
        <w:pStyle w:val="BodyText"/>
        <w:spacing w:line="283" w:lineRule="auto"/>
        <w:ind w:left="0" w:right="165"/>
        <w:jc w:val="both"/>
      </w:pPr>
      <w:r>
        <w:t>This</w:t>
      </w:r>
      <w:r>
        <w:rPr>
          <w:spacing w:val="47"/>
        </w:rPr>
        <w:t xml:space="preserve"> </w:t>
      </w:r>
      <w:r>
        <w:t>research</w:t>
      </w:r>
      <w:r>
        <w:rPr>
          <w:spacing w:val="45"/>
        </w:rPr>
        <w:t xml:space="preserve"> </w:t>
      </w:r>
      <w:r>
        <w:t>did</w:t>
      </w:r>
      <w:r>
        <w:rPr>
          <w:spacing w:val="45"/>
        </w:rPr>
        <w:t xml:space="preserve"> </w:t>
      </w:r>
      <w:r>
        <w:t>not</w:t>
      </w:r>
      <w:r>
        <w:rPr>
          <w:spacing w:val="47"/>
        </w:rPr>
        <w:t xml:space="preserve"> </w:t>
      </w:r>
      <w:r>
        <w:t>adopt</w:t>
      </w:r>
      <w:r>
        <w:rPr>
          <w:spacing w:val="49"/>
        </w:rPr>
        <w:t xml:space="preserve"> </w:t>
      </w:r>
      <w:r>
        <w:t>the</w:t>
      </w:r>
      <w:r>
        <w:rPr>
          <w:spacing w:val="48"/>
        </w:rPr>
        <w:t xml:space="preserve"> </w:t>
      </w:r>
      <w:r>
        <w:t>seven-point</w:t>
      </w:r>
      <w:r>
        <w:rPr>
          <w:spacing w:val="50"/>
        </w:rPr>
        <w:t xml:space="preserve"> </w:t>
      </w:r>
      <w:r>
        <w:t>Decisional</w:t>
      </w:r>
      <w:r>
        <w:rPr>
          <w:spacing w:val="46"/>
        </w:rPr>
        <w:t xml:space="preserve"> </w:t>
      </w:r>
      <w:r>
        <w:t>Balance</w:t>
      </w:r>
      <w:r>
        <w:rPr>
          <w:spacing w:val="45"/>
        </w:rPr>
        <w:t xml:space="preserve"> </w:t>
      </w:r>
      <w:r>
        <w:t>Scale</w:t>
      </w:r>
      <w:r>
        <w:rPr>
          <w:spacing w:val="48"/>
        </w:rPr>
        <w:t xml:space="preserve"> </w:t>
      </w:r>
      <w:r>
        <w:t>(DBS)</w:t>
      </w:r>
      <w:r>
        <w:rPr>
          <w:spacing w:val="45"/>
        </w:rPr>
        <w:t xml:space="preserve"> </w:t>
      </w:r>
      <w:r>
        <w:t>from</w:t>
      </w:r>
      <w:r>
        <w:rPr>
          <w:spacing w:val="-58"/>
        </w:rPr>
        <w:t xml:space="preserve"> </w:t>
      </w:r>
      <w:r>
        <w:t>Freestone</w:t>
      </w:r>
      <w:r>
        <w:rPr>
          <w:spacing w:val="26"/>
        </w:rPr>
        <w:t xml:space="preserve"> </w:t>
      </w:r>
      <w:r>
        <w:t>and</w:t>
      </w:r>
      <w:r>
        <w:rPr>
          <w:spacing w:val="29"/>
        </w:rPr>
        <w:t xml:space="preserve"> </w:t>
      </w:r>
      <w:r>
        <w:t>McGoldrich</w:t>
      </w:r>
      <w:r>
        <w:rPr>
          <w:spacing w:val="26"/>
        </w:rPr>
        <w:t xml:space="preserve"> </w:t>
      </w:r>
      <w:r>
        <w:t>(2008).</w:t>
      </w:r>
      <w:r>
        <w:rPr>
          <w:spacing w:val="26"/>
        </w:rPr>
        <w:t xml:space="preserve"> </w:t>
      </w:r>
      <w:r>
        <w:t>The</w:t>
      </w:r>
      <w:r>
        <w:rPr>
          <w:spacing w:val="25"/>
        </w:rPr>
        <w:t xml:space="preserve"> </w:t>
      </w:r>
      <w:r>
        <w:t>Freestone</w:t>
      </w:r>
      <w:r>
        <w:rPr>
          <w:spacing w:val="29"/>
        </w:rPr>
        <w:t xml:space="preserve"> </w:t>
      </w:r>
      <w:r>
        <w:t>and</w:t>
      </w:r>
      <w:r>
        <w:rPr>
          <w:spacing w:val="29"/>
        </w:rPr>
        <w:t xml:space="preserve"> </w:t>
      </w:r>
      <w:r>
        <w:t>McGoldrich</w:t>
      </w:r>
      <w:r>
        <w:rPr>
          <w:spacing w:val="28"/>
        </w:rPr>
        <w:t xml:space="preserve"> </w:t>
      </w:r>
      <w:r>
        <w:t>(2008)</w:t>
      </w:r>
      <w:r>
        <w:rPr>
          <w:spacing w:val="29"/>
        </w:rPr>
        <w:t xml:space="preserve"> </w:t>
      </w:r>
      <w:r>
        <w:t>DBS</w:t>
      </w:r>
      <w:r>
        <w:rPr>
          <w:spacing w:val="-58"/>
        </w:rPr>
        <w:t xml:space="preserve"> </w:t>
      </w:r>
      <w:r>
        <w:t>measure</w:t>
      </w:r>
      <w:r>
        <w:rPr>
          <w:spacing w:val="10"/>
        </w:rPr>
        <w:t xml:space="preserve"> </w:t>
      </w:r>
      <w:r>
        <w:t>was</w:t>
      </w:r>
      <w:r>
        <w:rPr>
          <w:spacing w:val="5"/>
        </w:rPr>
        <w:t xml:space="preserve"> </w:t>
      </w:r>
      <w:r>
        <w:t>not</w:t>
      </w:r>
      <w:r>
        <w:rPr>
          <w:spacing w:val="11"/>
        </w:rPr>
        <w:t xml:space="preserve"> </w:t>
      </w:r>
      <w:r>
        <w:t>selected</w:t>
      </w:r>
      <w:r>
        <w:rPr>
          <w:spacing w:val="5"/>
        </w:rPr>
        <w:t xml:space="preserve"> </w:t>
      </w:r>
      <w:r>
        <w:t>to</w:t>
      </w:r>
      <w:r>
        <w:rPr>
          <w:spacing w:val="6"/>
        </w:rPr>
        <w:t xml:space="preserve"> </w:t>
      </w:r>
      <w:r>
        <w:t>measure</w:t>
      </w:r>
      <w:r>
        <w:rPr>
          <w:spacing w:val="6"/>
        </w:rPr>
        <w:t xml:space="preserve"> </w:t>
      </w:r>
      <w:r>
        <w:t>ethical</w:t>
      </w:r>
      <w:r>
        <w:rPr>
          <w:spacing w:val="11"/>
        </w:rPr>
        <w:t xml:space="preserve"> </w:t>
      </w:r>
      <w:r>
        <w:t>consumption</w:t>
      </w:r>
      <w:r>
        <w:rPr>
          <w:spacing w:val="10"/>
        </w:rPr>
        <w:t xml:space="preserve"> </w:t>
      </w:r>
      <w:r>
        <w:t>because</w:t>
      </w:r>
      <w:r>
        <w:rPr>
          <w:spacing w:val="10"/>
        </w:rPr>
        <w:t xml:space="preserve"> </w:t>
      </w:r>
      <w:r>
        <w:t>it</w:t>
      </w:r>
      <w:r>
        <w:rPr>
          <w:spacing w:val="8"/>
        </w:rPr>
        <w:t xml:space="preserve"> </w:t>
      </w:r>
      <w:r>
        <w:t>would</w:t>
      </w:r>
      <w:r>
        <w:rPr>
          <w:spacing w:val="6"/>
        </w:rPr>
        <w:t xml:space="preserve"> </w:t>
      </w:r>
      <w:r>
        <w:t>not</w:t>
      </w:r>
      <w:r>
        <w:rPr>
          <w:spacing w:val="8"/>
        </w:rPr>
        <w:t xml:space="preserve"> </w:t>
      </w:r>
      <w:r>
        <w:t>allow</w:t>
      </w:r>
      <w:r>
        <w:rPr>
          <w:spacing w:val="-55"/>
        </w:rPr>
        <w:t xml:space="preserve"> </w:t>
      </w:r>
      <w:r>
        <w:t xml:space="preserve">the   research   to   delve   into   the   various   issues   within   ethical      </w:t>
      </w:r>
      <w:r>
        <w:rPr>
          <w:spacing w:val="5"/>
        </w:rPr>
        <w:t xml:space="preserve"> </w:t>
      </w:r>
      <w:r>
        <w:t>consumption.</w:t>
      </w:r>
    </w:p>
    <w:p w14:paraId="03B41BA5" w14:textId="77777777" w:rsidR="008566DF" w:rsidRDefault="008566DF">
      <w:pPr>
        <w:spacing w:before="11"/>
        <w:rPr>
          <w:rFonts w:ascii="Arial" w:eastAsia="Arial" w:hAnsi="Arial" w:cs="Arial"/>
          <w:sz w:val="25"/>
          <w:szCs w:val="25"/>
        </w:rPr>
      </w:pPr>
    </w:p>
    <w:p w14:paraId="0B0DA89E" w14:textId="1F417409" w:rsidR="008566DF" w:rsidRDefault="006861AB" w:rsidP="00FC1271">
      <w:pPr>
        <w:pStyle w:val="BodyText"/>
        <w:spacing w:line="283" w:lineRule="auto"/>
        <w:ind w:left="0" w:right="165"/>
        <w:jc w:val="both"/>
        <w:sectPr w:rsidR="008566DF">
          <w:footerReference w:type="default" r:id="rId114"/>
          <w:pgSz w:w="12240" w:h="15840"/>
          <w:pgMar w:top="1000" w:right="1720" w:bottom="720" w:left="1720" w:header="0" w:footer="522" w:gutter="0"/>
          <w:cols w:space="720"/>
        </w:sectPr>
      </w:pPr>
      <w:r>
        <w:t>The</w:t>
      </w:r>
      <w:r>
        <w:rPr>
          <w:spacing w:val="51"/>
        </w:rPr>
        <w:t xml:space="preserve"> </w:t>
      </w:r>
      <w:r>
        <w:t>SRDP</w:t>
      </w:r>
      <w:r>
        <w:rPr>
          <w:spacing w:val="52"/>
        </w:rPr>
        <w:t xml:space="preserve"> </w:t>
      </w:r>
      <w:r>
        <w:t>scale</w:t>
      </w:r>
      <w:r>
        <w:rPr>
          <w:spacing w:val="51"/>
        </w:rPr>
        <w:t xml:space="preserve"> </w:t>
      </w:r>
      <w:r>
        <w:t>measures</w:t>
      </w:r>
      <w:r>
        <w:rPr>
          <w:spacing w:val="52"/>
        </w:rPr>
        <w:t xml:space="preserve"> </w:t>
      </w:r>
      <w:r>
        <w:t>three</w:t>
      </w:r>
      <w:r>
        <w:rPr>
          <w:spacing w:val="55"/>
        </w:rPr>
        <w:t xml:space="preserve"> </w:t>
      </w:r>
      <w:r>
        <w:t>dimensions</w:t>
      </w:r>
      <w:r>
        <w:rPr>
          <w:spacing w:val="50"/>
        </w:rPr>
        <w:t xml:space="preserve"> </w:t>
      </w:r>
      <w:r>
        <w:t>of</w:t>
      </w:r>
      <w:r>
        <w:rPr>
          <w:spacing w:val="56"/>
        </w:rPr>
        <w:t xml:space="preserve"> </w:t>
      </w:r>
      <w:r>
        <w:t>socially</w:t>
      </w:r>
      <w:r>
        <w:rPr>
          <w:spacing w:val="52"/>
        </w:rPr>
        <w:t xml:space="preserve"> </w:t>
      </w:r>
      <w:r>
        <w:t>responsible</w:t>
      </w:r>
      <w:r>
        <w:rPr>
          <w:spacing w:val="51"/>
        </w:rPr>
        <w:t xml:space="preserve"> </w:t>
      </w:r>
      <w:r>
        <w:t>consumption,</w:t>
      </w:r>
      <w:r>
        <w:rPr>
          <w:spacing w:val="-56"/>
        </w:rPr>
        <w:t xml:space="preserve"> </w:t>
      </w:r>
      <w:r>
        <w:t>namely</w:t>
      </w:r>
      <w:r>
        <w:rPr>
          <w:spacing w:val="38"/>
        </w:rPr>
        <w:t xml:space="preserve"> </w:t>
      </w:r>
      <w:r>
        <w:t>(1)</w:t>
      </w:r>
      <w:r>
        <w:rPr>
          <w:spacing w:val="43"/>
        </w:rPr>
        <w:t xml:space="preserve"> </w:t>
      </w:r>
      <w:r>
        <w:t>the</w:t>
      </w:r>
      <w:r>
        <w:rPr>
          <w:spacing w:val="38"/>
        </w:rPr>
        <w:t xml:space="preserve"> </w:t>
      </w:r>
      <w:r>
        <w:t>influence</w:t>
      </w:r>
      <w:r>
        <w:rPr>
          <w:spacing w:val="38"/>
        </w:rPr>
        <w:t xml:space="preserve"> </w:t>
      </w:r>
      <w:r>
        <w:t>of</w:t>
      </w:r>
      <w:r>
        <w:rPr>
          <w:spacing w:val="41"/>
        </w:rPr>
        <w:t xml:space="preserve"> </w:t>
      </w:r>
      <w:r>
        <w:t>firms'</w:t>
      </w:r>
      <w:r>
        <w:rPr>
          <w:spacing w:val="41"/>
        </w:rPr>
        <w:t xml:space="preserve"> </w:t>
      </w:r>
      <w:r>
        <w:t>CSR</w:t>
      </w:r>
      <w:r>
        <w:rPr>
          <w:spacing w:val="37"/>
        </w:rPr>
        <w:t xml:space="preserve"> </w:t>
      </w:r>
      <w:r>
        <w:t>performance</w:t>
      </w:r>
      <w:r>
        <w:rPr>
          <w:spacing w:val="38"/>
        </w:rPr>
        <w:t xml:space="preserve"> </w:t>
      </w:r>
      <w:r>
        <w:t>on</w:t>
      </w:r>
      <w:r>
        <w:rPr>
          <w:spacing w:val="36"/>
        </w:rPr>
        <w:t xml:space="preserve"> </w:t>
      </w:r>
      <w:r>
        <w:t>consumers'</w:t>
      </w:r>
      <w:r>
        <w:rPr>
          <w:spacing w:val="41"/>
        </w:rPr>
        <w:t xml:space="preserve"> </w:t>
      </w:r>
      <w:r>
        <w:t>purchase</w:t>
      </w:r>
      <w:r>
        <w:rPr>
          <w:spacing w:val="-59"/>
        </w:rPr>
        <w:t xml:space="preserve"> </w:t>
      </w:r>
      <w:r>
        <w:t>behaviours,</w:t>
      </w:r>
      <w:r>
        <w:rPr>
          <w:spacing w:val="35"/>
        </w:rPr>
        <w:t xml:space="preserve"> </w:t>
      </w:r>
      <w:r>
        <w:t>(2)</w:t>
      </w:r>
      <w:r>
        <w:rPr>
          <w:spacing w:val="34"/>
        </w:rPr>
        <w:t xml:space="preserve"> </w:t>
      </w:r>
      <w:r>
        <w:t>consumers'</w:t>
      </w:r>
      <w:r>
        <w:rPr>
          <w:spacing w:val="36"/>
        </w:rPr>
        <w:t xml:space="preserve"> </w:t>
      </w:r>
      <w:r>
        <w:t>recycling</w:t>
      </w:r>
      <w:r>
        <w:rPr>
          <w:spacing w:val="33"/>
        </w:rPr>
        <w:t xml:space="preserve"> </w:t>
      </w:r>
      <w:r>
        <w:t>behaviours</w:t>
      </w:r>
      <w:r>
        <w:rPr>
          <w:spacing w:val="34"/>
        </w:rPr>
        <w:t xml:space="preserve"> </w:t>
      </w:r>
      <w:r>
        <w:t>and</w:t>
      </w:r>
      <w:r>
        <w:rPr>
          <w:spacing w:val="35"/>
        </w:rPr>
        <w:t xml:space="preserve"> </w:t>
      </w:r>
      <w:r>
        <w:t>(3)</w:t>
      </w:r>
      <w:r>
        <w:rPr>
          <w:spacing w:val="34"/>
        </w:rPr>
        <w:t xml:space="preserve"> </w:t>
      </w:r>
      <w:r>
        <w:t>consumers'</w:t>
      </w:r>
      <w:r>
        <w:rPr>
          <w:spacing w:val="36"/>
        </w:rPr>
        <w:t xml:space="preserve"> </w:t>
      </w:r>
      <w:r>
        <w:t>avoidance</w:t>
      </w:r>
      <w:r>
        <w:rPr>
          <w:spacing w:val="33"/>
        </w:rPr>
        <w:t xml:space="preserve"> </w:t>
      </w:r>
      <w:r>
        <w:t>and</w:t>
      </w:r>
      <w:r>
        <w:rPr>
          <w:spacing w:val="-56"/>
        </w:rPr>
        <w:t xml:space="preserve"> </w:t>
      </w:r>
      <w:r>
        <w:t>usage</w:t>
      </w:r>
      <w:r>
        <w:rPr>
          <w:spacing w:val="20"/>
        </w:rPr>
        <w:t xml:space="preserve"> </w:t>
      </w:r>
      <w:r>
        <w:t>reduction</w:t>
      </w:r>
      <w:r>
        <w:rPr>
          <w:spacing w:val="17"/>
        </w:rPr>
        <w:t xml:space="preserve"> </w:t>
      </w:r>
      <w:r>
        <w:t>of</w:t>
      </w:r>
      <w:r>
        <w:rPr>
          <w:spacing w:val="24"/>
        </w:rPr>
        <w:t xml:space="preserve"> </w:t>
      </w:r>
      <w:r>
        <w:t>products</w:t>
      </w:r>
      <w:r>
        <w:rPr>
          <w:spacing w:val="20"/>
        </w:rPr>
        <w:t xml:space="preserve"> </w:t>
      </w:r>
      <w:r>
        <w:t>that</w:t>
      </w:r>
      <w:r>
        <w:rPr>
          <w:spacing w:val="21"/>
        </w:rPr>
        <w:t xml:space="preserve"> </w:t>
      </w:r>
      <w:r>
        <w:t>harm</w:t>
      </w:r>
      <w:r>
        <w:rPr>
          <w:spacing w:val="23"/>
        </w:rPr>
        <w:t xml:space="preserve"> </w:t>
      </w:r>
      <w:r>
        <w:t>the</w:t>
      </w:r>
      <w:r>
        <w:rPr>
          <w:spacing w:val="17"/>
        </w:rPr>
        <w:t xml:space="preserve"> </w:t>
      </w:r>
      <w:r>
        <w:t>environment</w:t>
      </w:r>
      <w:r>
        <w:rPr>
          <w:spacing w:val="20"/>
        </w:rPr>
        <w:t xml:space="preserve"> </w:t>
      </w:r>
      <w:r>
        <w:t>(Webb,</w:t>
      </w:r>
      <w:r>
        <w:rPr>
          <w:spacing w:val="20"/>
        </w:rPr>
        <w:t xml:space="preserve"> </w:t>
      </w:r>
      <w:r>
        <w:t>Mohr</w:t>
      </w:r>
      <w:r>
        <w:rPr>
          <w:spacing w:val="17"/>
        </w:rPr>
        <w:t xml:space="preserve"> </w:t>
      </w:r>
      <w:r>
        <w:t>&amp;</w:t>
      </w:r>
      <w:r>
        <w:rPr>
          <w:spacing w:val="19"/>
        </w:rPr>
        <w:t xml:space="preserve"> </w:t>
      </w:r>
      <w:r>
        <w:t>Harris</w:t>
      </w:r>
      <w:r>
        <w:rPr>
          <w:spacing w:val="18"/>
        </w:rPr>
        <w:t xml:space="preserve"> </w:t>
      </w:r>
      <w:r>
        <w:t>2008).</w:t>
      </w:r>
      <w:r>
        <w:rPr>
          <w:spacing w:val="-58"/>
        </w:rPr>
        <w:t xml:space="preserve"> </w:t>
      </w:r>
      <w:r>
        <w:t>Past measures of ethical consumption have not used confirmatory factor analysis; they</w:t>
      </w:r>
      <w:r>
        <w:rPr>
          <w:spacing w:val="-46"/>
        </w:rPr>
        <w:t xml:space="preserve"> </w:t>
      </w:r>
      <w:r>
        <w:t>largely</w:t>
      </w:r>
      <w:r>
        <w:rPr>
          <w:spacing w:val="59"/>
        </w:rPr>
        <w:t xml:space="preserve"> </w:t>
      </w:r>
      <w:r>
        <w:t>ignored</w:t>
      </w:r>
      <w:r>
        <w:rPr>
          <w:spacing w:val="1"/>
        </w:rPr>
        <w:t xml:space="preserve"> </w:t>
      </w:r>
      <w:r>
        <w:t>CSR</w:t>
      </w:r>
      <w:r>
        <w:rPr>
          <w:spacing w:val="3"/>
        </w:rPr>
        <w:t xml:space="preserve"> </w:t>
      </w:r>
      <w:r>
        <w:t>and</w:t>
      </w:r>
      <w:r>
        <w:rPr>
          <w:spacing w:val="60"/>
        </w:rPr>
        <w:t xml:space="preserve"> </w:t>
      </w:r>
      <w:r>
        <w:t>prioritised</w:t>
      </w:r>
      <w:r>
        <w:rPr>
          <w:spacing w:val="3"/>
        </w:rPr>
        <w:t xml:space="preserve"> </w:t>
      </w:r>
      <w:r>
        <w:t>environmental</w:t>
      </w:r>
      <w:r>
        <w:rPr>
          <w:spacing w:val="59"/>
        </w:rPr>
        <w:t xml:space="preserve"> </w:t>
      </w:r>
      <w:r>
        <w:t>issues</w:t>
      </w:r>
      <w:r>
        <w:rPr>
          <w:spacing w:val="4"/>
        </w:rPr>
        <w:t xml:space="preserve"> </w:t>
      </w:r>
      <w:r>
        <w:t>over</w:t>
      </w:r>
      <w:r>
        <w:rPr>
          <w:spacing w:val="3"/>
        </w:rPr>
        <w:t xml:space="preserve"> </w:t>
      </w:r>
      <w:r>
        <w:t>social</w:t>
      </w:r>
      <w:r>
        <w:rPr>
          <w:spacing w:val="1"/>
        </w:rPr>
        <w:t xml:space="preserve"> </w:t>
      </w:r>
      <w:r>
        <w:t>issues</w:t>
      </w:r>
      <w:r>
        <w:rPr>
          <w:spacing w:val="1"/>
        </w:rPr>
        <w:t xml:space="preserve"> </w:t>
      </w:r>
      <w:r>
        <w:t>to</w:t>
      </w:r>
      <w:r>
        <w:rPr>
          <w:spacing w:val="1"/>
        </w:rPr>
        <w:t xml:space="preserve"> </w:t>
      </w:r>
      <w:r>
        <w:t>a</w:t>
      </w:r>
      <w:r>
        <w:rPr>
          <w:spacing w:val="-58"/>
        </w:rPr>
        <w:t xml:space="preserve"> </w:t>
      </w:r>
      <w:r>
        <w:t>disproportionately</w:t>
      </w:r>
      <w:r>
        <w:rPr>
          <w:spacing w:val="2"/>
        </w:rPr>
        <w:t xml:space="preserve"> </w:t>
      </w:r>
      <w:r>
        <w:t>large</w:t>
      </w:r>
      <w:r>
        <w:rPr>
          <w:spacing w:val="6"/>
        </w:rPr>
        <w:t xml:space="preserve"> </w:t>
      </w:r>
      <w:r>
        <w:t>degree.</w:t>
      </w:r>
      <w:r>
        <w:rPr>
          <w:spacing w:val="7"/>
        </w:rPr>
        <w:t xml:space="preserve"> </w:t>
      </w:r>
      <w:r>
        <w:t>These</w:t>
      </w:r>
      <w:r>
        <w:rPr>
          <w:spacing w:val="1"/>
        </w:rPr>
        <w:t xml:space="preserve"> </w:t>
      </w:r>
      <w:r>
        <w:t>factors</w:t>
      </w:r>
      <w:r>
        <w:rPr>
          <w:spacing w:val="5"/>
        </w:rPr>
        <w:t xml:space="preserve"> </w:t>
      </w:r>
      <w:r>
        <w:t>further</w:t>
      </w:r>
      <w:r>
        <w:rPr>
          <w:spacing w:val="5"/>
        </w:rPr>
        <w:t xml:space="preserve"> </w:t>
      </w:r>
      <w:r>
        <w:t>influence</w:t>
      </w:r>
      <w:r>
        <w:rPr>
          <w:spacing w:val="3"/>
        </w:rPr>
        <w:t xml:space="preserve"> </w:t>
      </w:r>
      <w:r>
        <w:t>the</w:t>
      </w:r>
      <w:r>
        <w:rPr>
          <w:spacing w:val="9"/>
        </w:rPr>
        <w:t xml:space="preserve"> </w:t>
      </w:r>
      <w:r>
        <w:t>decision</w:t>
      </w:r>
      <w:r>
        <w:rPr>
          <w:spacing w:val="3"/>
        </w:rPr>
        <w:t xml:space="preserve"> </w:t>
      </w:r>
      <w:r>
        <w:t>to</w:t>
      </w:r>
      <w:r>
        <w:rPr>
          <w:spacing w:val="6"/>
        </w:rPr>
        <w:t xml:space="preserve"> </w:t>
      </w:r>
      <w:r>
        <w:t>use</w:t>
      </w:r>
      <w:r>
        <w:rPr>
          <w:spacing w:val="6"/>
        </w:rPr>
        <w:t xml:space="preserve"> </w:t>
      </w:r>
      <w:r>
        <w:t>the</w:t>
      </w:r>
      <w:r>
        <w:rPr>
          <w:spacing w:val="-53"/>
        </w:rPr>
        <w:t xml:space="preserve"> </w:t>
      </w:r>
      <w:r>
        <w:t>Webb, Mohr &amp; Harris (2008) scale.</w:t>
      </w:r>
    </w:p>
    <w:p w14:paraId="649EC24D" w14:textId="77777777" w:rsidR="008566DF" w:rsidRDefault="008566DF">
      <w:pPr>
        <w:spacing w:before="1"/>
        <w:rPr>
          <w:rFonts w:ascii="Arial" w:eastAsia="Arial" w:hAnsi="Arial" w:cs="Arial"/>
          <w:b/>
          <w:bCs/>
          <w:sz w:val="5"/>
          <w:szCs w:val="5"/>
        </w:rPr>
      </w:pPr>
    </w:p>
    <w:p w14:paraId="07A23C6C" w14:textId="293FB0FC" w:rsidR="00DD71D6" w:rsidRPr="00DD71D6" w:rsidRDefault="00DD71D6" w:rsidP="00DD71D6">
      <w:pPr>
        <w:pStyle w:val="Caption"/>
        <w:keepNext/>
        <w:rPr>
          <w:sz w:val="24"/>
        </w:rPr>
      </w:pPr>
      <w:r w:rsidRPr="00DD71D6">
        <w:rPr>
          <w:sz w:val="24"/>
        </w:rPr>
        <w:t>Table 7: Ethical consumption scale (SRPD)</w:t>
      </w:r>
    </w:p>
    <w:tbl>
      <w:tblPr>
        <w:tblStyle w:val="TableGrid"/>
        <w:tblW w:w="9072" w:type="dxa"/>
        <w:tblLayout w:type="fixed"/>
        <w:tblLook w:val="01E0" w:firstRow="1" w:lastRow="1" w:firstColumn="1" w:lastColumn="1" w:noHBand="0" w:noVBand="0"/>
        <w:tblCaption w:val="Ethical consumption scale"/>
        <w:tblDescription w:val="Three factor varaibles with descrptions for each."/>
      </w:tblPr>
      <w:tblGrid>
        <w:gridCol w:w="2268"/>
        <w:gridCol w:w="6804"/>
      </w:tblGrid>
      <w:tr w:rsidR="00A66314" w14:paraId="71637AE4" w14:textId="77777777" w:rsidTr="00A66314">
        <w:trPr>
          <w:cantSplit/>
          <w:trHeight w:hRule="exact" w:val="310"/>
          <w:tblHeader/>
        </w:trPr>
        <w:tc>
          <w:tcPr>
            <w:tcW w:w="2268" w:type="dxa"/>
            <w:shd w:val="clear" w:color="auto" w:fill="C6D9F1" w:themeFill="text2" w:themeFillTint="33"/>
          </w:tcPr>
          <w:p w14:paraId="7A83F0FD" w14:textId="0AADA3F8" w:rsidR="00A66314" w:rsidRDefault="00A66314">
            <w:pPr>
              <w:pStyle w:val="TableParagraph"/>
              <w:spacing w:before="2"/>
              <w:ind w:left="95"/>
              <w:rPr>
                <w:rFonts w:ascii="Arial" w:eastAsia="Arial" w:hAnsi="Arial" w:cs="Arial"/>
                <w:b/>
                <w:bCs/>
              </w:rPr>
            </w:pPr>
            <w:r>
              <w:rPr>
                <w:rFonts w:ascii="Arial" w:eastAsia="Arial" w:hAnsi="Arial" w:cs="Arial"/>
                <w:b/>
                <w:bCs/>
              </w:rPr>
              <w:t>Factor</w:t>
            </w:r>
          </w:p>
        </w:tc>
        <w:tc>
          <w:tcPr>
            <w:tcW w:w="6804" w:type="dxa"/>
            <w:shd w:val="clear" w:color="auto" w:fill="C6D9F1" w:themeFill="text2" w:themeFillTint="33"/>
          </w:tcPr>
          <w:p w14:paraId="3AEB5688" w14:textId="12BED5D0" w:rsidR="00A66314" w:rsidRDefault="00A66314">
            <w:pPr>
              <w:pStyle w:val="TableParagraph"/>
              <w:spacing w:before="2"/>
              <w:ind w:left="95"/>
              <w:rPr>
                <w:rFonts w:ascii="Arial" w:eastAsia="Arial" w:hAnsi="Arial" w:cs="Arial"/>
              </w:rPr>
            </w:pPr>
            <w:r>
              <w:rPr>
                <w:rFonts w:ascii="Arial" w:eastAsia="Arial" w:hAnsi="Arial" w:cs="Arial"/>
                <w:b/>
                <w:bCs/>
              </w:rPr>
              <w:t>Descriptions</w:t>
            </w:r>
          </w:p>
        </w:tc>
      </w:tr>
      <w:tr w:rsidR="00A66314" w14:paraId="0FE80D34" w14:textId="77777777" w:rsidTr="00A66314">
        <w:trPr>
          <w:trHeight w:hRule="exact" w:val="7094"/>
        </w:trPr>
        <w:tc>
          <w:tcPr>
            <w:tcW w:w="2268" w:type="dxa"/>
          </w:tcPr>
          <w:p w14:paraId="352D7B0B" w14:textId="073675AE" w:rsidR="00A66314" w:rsidRDefault="00A66314" w:rsidP="00A66314">
            <w:pPr>
              <w:pStyle w:val="TableParagraph"/>
              <w:tabs>
                <w:tab w:val="left" w:pos="772"/>
              </w:tabs>
              <w:spacing w:before="2"/>
              <w:rPr>
                <w:rFonts w:ascii="Arial"/>
              </w:rPr>
            </w:pPr>
            <w:r>
              <w:rPr>
                <w:rFonts w:ascii="Arial" w:eastAsia="Arial" w:hAnsi="Arial" w:cs="Arial"/>
                <w:b/>
                <w:bCs/>
              </w:rPr>
              <w:t>Factor 1 – CSR</w:t>
            </w:r>
          </w:p>
        </w:tc>
        <w:tc>
          <w:tcPr>
            <w:tcW w:w="6804" w:type="dxa"/>
          </w:tcPr>
          <w:p w14:paraId="106E74B7" w14:textId="32C11ACA" w:rsidR="00A66314" w:rsidRDefault="00A66314">
            <w:pPr>
              <w:pStyle w:val="TableParagraph"/>
              <w:numPr>
                <w:ilvl w:val="0"/>
                <w:numId w:val="26"/>
              </w:numPr>
              <w:tabs>
                <w:tab w:val="left" w:pos="772"/>
              </w:tabs>
              <w:spacing w:before="2"/>
              <w:rPr>
                <w:rFonts w:ascii="Arial" w:eastAsia="Arial" w:hAnsi="Arial" w:cs="Arial"/>
              </w:rPr>
            </w:pPr>
            <w:r>
              <w:rPr>
                <w:rFonts w:ascii="Arial"/>
              </w:rPr>
              <w:t>I try to buy from companies that help the</w:t>
            </w:r>
            <w:r>
              <w:rPr>
                <w:rFonts w:ascii="Arial"/>
                <w:spacing w:val="26"/>
              </w:rPr>
              <w:t xml:space="preserve"> </w:t>
            </w:r>
            <w:r>
              <w:rPr>
                <w:rFonts w:ascii="Arial"/>
              </w:rPr>
              <w:t>needy.</w:t>
            </w:r>
          </w:p>
          <w:p w14:paraId="78805BEE" w14:textId="77777777" w:rsidR="00A66314" w:rsidRDefault="00A66314">
            <w:pPr>
              <w:pStyle w:val="TableParagraph"/>
              <w:numPr>
                <w:ilvl w:val="0"/>
                <w:numId w:val="26"/>
              </w:numPr>
              <w:tabs>
                <w:tab w:val="left" w:pos="772"/>
              </w:tabs>
              <w:spacing w:before="42"/>
              <w:ind w:left="771" w:hanging="337"/>
              <w:rPr>
                <w:rFonts w:ascii="Arial" w:eastAsia="Arial" w:hAnsi="Arial" w:cs="Arial"/>
              </w:rPr>
            </w:pPr>
            <w:r>
              <w:rPr>
                <w:rFonts w:ascii="Arial"/>
              </w:rPr>
              <w:t>I try to buy from companies that hire people with</w:t>
            </w:r>
            <w:r>
              <w:rPr>
                <w:rFonts w:ascii="Arial"/>
                <w:spacing w:val="43"/>
              </w:rPr>
              <w:t xml:space="preserve"> </w:t>
            </w:r>
            <w:r>
              <w:rPr>
                <w:rFonts w:ascii="Arial"/>
              </w:rPr>
              <w:t>disabilities.</w:t>
            </w:r>
          </w:p>
          <w:p w14:paraId="6F53B64A" w14:textId="77777777" w:rsidR="00A66314" w:rsidRDefault="00A66314">
            <w:pPr>
              <w:pStyle w:val="TableParagraph"/>
              <w:numPr>
                <w:ilvl w:val="0"/>
                <w:numId w:val="26"/>
              </w:numPr>
              <w:tabs>
                <w:tab w:val="left" w:pos="772"/>
              </w:tabs>
              <w:spacing w:before="45" w:line="280" w:lineRule="auto"/>
              <w:ind w:right="148"/>
              <w:rPr>
                <w:rFonts w:ascii="Arial" w:eastAsia="Arial" w:hAnsi="Arial" w:cs="Arial"/>
              </w:rPr>
            </w:pPr>
            <w:r>
              <w:rPr>
                <w:rFonts w:ascii="Arial"/>
              </w:rPr>
              <w:t xml:space="preserve">I avoid buying products or services from companies that  </w:t>
            </w:r>
            <w:r>
              <w:rPr>
                <w:rFonts w:ascii="Arial"/>
                <w:spacing w:val="46"/>
              </w:rPr>
              <w:t xml:space="preserve"> </w:t>
            </w:r>
            <w:r>
              <w:rPr>
                <w:rFonts w:ascii="Arial"/>
              </w:rPr>
              <w:t>discriminate</w:t>
            </w:r>
            <w:r>
              <w:rPr>
                <w:rFonts w:ascii="Arial"/>
                <w:w w:val="102"/>
              </w:rPr>
              <w:t xml:space="preserve"> </w:t>
            </w:r>
            <w:r>
              <w:rPr>
                <w:rFonts w:ascii="Arial"/>
              </w:rPr>
              <w:t>against</w:t>
            </w:r>
            <w:r>
              <w:rPr>
                <w:rFonts w:ascii="Arial"/>
                <w:spacing w:val="13"/>
              </w:rPr>
              <w:t xml:space="preserve"> </w:t>
            </w:r>
            <w:r>
              <w:rPr>
                <w:rFonts w:ascii="Arial"/>
              </w:rPr>
              <w:t>minorities.</w:t>
            </w:r>
            <w:r>
              <w:rPr>
                <w:rFonts w:ascii="Arial"/>
                <w:spacing w:val="8"/>
              </w:rPr>
              <w:t xml:space="preserve"> </w:t>
            </w:r>
            <w:r>
              <w:rPr>
                <w:rFonts w:ascii="Arial"/>
              </w:rPr>
              <w:t>When</w:t>
            </w:r>
            <w:r>
              <w:rPr>
                <w:rFonts w:ascii="Arial"/>
                <w:spacing w:val="14"/>
              </w:rPr>
              <w:t xml:space="preserve"> </w:t>
            </w:r>
            <w:r>
              <w:rPr>
                <w:rFonts w:ascii="Arial"/>
              </w:rPr>
              <w:t>given</w:t>
            </w:r>
            <w:r>
              <w:rPr>
                <w:rFonts w:ascii="Arial"/>
                <w:spacing w:val="14"/>
              </w:rPr>
              <w:t xml:space="preserve"> </w:t>
            </w:r>
            <w:r>
              <w:rPr>
                <w:rFonts w:ascii="Arial"/>
              </w:rPr>
              <w:t>a</w:t>
            </w:r>
            <w:r>
              <w:rPr>
                <w:rFonts w:ascii="Arial"/>
                <w:spacing w:val="12"/>
              </w:rPr>
              <w:t xml:space="preserve"> </w:t>
            </w:r>
            <w:r>
              <w:rPr>
                <w:rFonts w:ascii="Arial"/>
              </w:rPr>
              <w:t>chance</w:t>
            </w:r>
            <w:r>
              <w:rPr>
                <w:rFonts w:ascii="Arial"/>
                <w:spacing w:val="13"/>
              </w:rPr>
              <w:t xml:space="preserve"> </w:t>
            </w:r>
            <w:r>
              <w:rPr>
                <w:rFonts w:ascii="Arial"/>
              </w:rPr>
              <w:t>to</w:t>
            </w:r>
            <w:r>
              <w:rPr>
                <w:rFonts w:ascii="Arial"/>
                <w:spacing w:val="13"/>
              </w:rPr>
              <w:t xml:space="preserve"> </w:t>
            </w:r>
            <w:r>
              <w:rPr>
                <w:rFonts w:ascii="Arial"/>
              </w:rPr>
              <w:t>switch</w:t>
            </w:r>
            <w:r>
              <w:rPr>
                <w:rFonts w:ascii="Arial"/>
                <w:spacing w:val="12"/>
              </w:rPr>
              <w:t xml:space="preserve"> </w:t>
            </w:r>
            <w:r>
              <w:rPr>
                <w:rFonts w:ascii="Arial"/>
              </w:rPr>
              <w:t>to</w:t>
            </w:r>
            <w:r>
              <w:rPr>
                <w:rFonts w:ascii="Arial"/>
                <w:spacing w:val="13"/>
              </w:rPr>
              <w:t xml:space="preserve"> </w:t>
            </w:r>
            <w:r>
              <w:rPr>
                <w:rFonts w:ascii="Arial"/>
              </w:rPr>
              <w:t>a</w:t>
            </w:r>
            <w:r>
              <w:rPr>
                <w:rFonts w:ascii="Arial"/>
                <w:spacing w:val="15"/>
              </w:rPr>
              <w:t xml:space="preserve"> </w:t>
            </w:r>
            <w:r>
              <w:rPr>
                <w:rFonts w:ascii="Arial"/>
              </w:rPr>
              <w:t>retailer</w:t>
            </w:r>
            <w:r>
              <w:rPr>
                <w:rFonts w:ascii="Arial"/>
                <w:spacing w:val="13"/>
              </w:rPr>
              <w:t xml:space="preserve"> </w:t>
            </w:r>
            <w:r>
              <w:rPr>
                <w:rFonts w:ascii="Arial"/>
              </w:rPr>
              <w:t>that</w:t>
            </w:r>
            <w:r>
              <w:rPr>
                <w:rFonts w:ascii="Arial"/>
                <w:spacing w:val="13"/>
              </w:rPr>
              <w:t xml:space="preserve"> </w:t>
            </w:r>
            <w:r>
              <w:rPr>
                <w:rFonts w:ascii="Arial"/>
              </w:rPr>
              <w:t>supports</w:t>
            </w:r>
            <w:r>
              <w:rPr>
                <w:rFonts w:ascii="Arial"/>
                <w:spacing w:val="-57"/>
              </w:rPr>
              <w:t xml:space="preserve"> </w:t>
            </w:r>
            <w:r>
              <w:rPr>
                <w:rFonts w:ascii="Arial"/>
              </w:rPr>
              <w:t>local schools, I take</w:t>
            </w:r>
            <w:r>
              <w:rPr>
                <w:rFonts w:ascii="Arial"/>
                <w:spacing w:val="5"/>
              </w:rPr>
              <w:t xml:space="preserve"> </w:t>
            </w:r>
            <w:r>
              <w:rPr>
                <w:rFonts w:ascii="Arial"/>
              </w:rPr>
              <w:t>it.</w:t>
            </w:r>
          </w:p>
          <w:p w14:paraId="79852665" w14:textId="77777777" w:rsidR="00A66314" w:rsidRDefault="00A66314">
            <w:pPr>
              <w:pStyle w:val="TableParagraph"/>
              <w:numPr>
                <w:ilvl w:val="0"/>
                <w:numId w:val="26"/>
              </w:numPr>
              <w:tabs>
                <w:tab w:val="left" w:pos="772"/>
              </w:tabs>
              <w:spacing w:before="2"/>
              <w:ind w:left="771" w:hanging="337"/>
              <w:rPr>
                <w:rFonts w:ascii="Arial" w:eastAsia="Arial" w:hAnsi="Arial" w:cs="Arial"/>
              </w:rPr>
            </w:pPr>
            <w:r>
              <w:rPr>
                <w:rFonts w:ascii="Arial"/>
              </w:rPr>
              <w:t>I try to buy from companies that make donations to medical</w:t>
            </w:r>
            <w:r>
              <w:rPr>
                <w:rFonts w:ascii="Arial"/>
                <w:spacing w:val="15"/>
              </w:rPr>
              <w:t xml:space="preserve"> </w:t>
            </w:r>
            <w:r>
              <w:rPr>
                <w:rFonts w:ascii="Arial"/>
              </w:rPr>
              <w:t>research.</w:t>
            </w:r>
          </w:p>
          <w:p w14:paraId="041EF817" w14:textId="77777777" w:rsidR="00A66314" w:rsidRDefault="00A66314">
            <w:pPr>
              <w:pStyle w:val="TableParagraph"/>
              <w:numPr>
                <w:ilvl w:val="0"/>
                <w:numId w:val="26"/>
              </w:numPr>
              <w:tabs>
                <w:tab w:val="left" w:pos="772"/>
              </w:tabs>
              <w:spacing w:before="42"/>
              <w:ind w:left="771" w:hanging="337"/>
              <w:rPr>
                <w:rFonts w:ascii="Arial" w:eastAsia="Arial" w:hAnsi="Arial" w:cs="Arial"/>
              </w:rPr>
            </w:pPr>
            <w:r>
              <w:rPr>
                <w:rFonts w:ascii="Arial"/>
              </w:rPr>
              <w:t>I make an effort to buy from companies that sponsor food</w:t>
            </w:r>
            <w:r>
              <w:rPr>
                <w:rFonts w:ascii="Arial"/>
                <w:spacing w:val="4"/>
              </w:rPr>
              <w:t xml:space="preserve"> </w:t>
            </w:r>
            <w:r>
              <w:rPr>
                <w:rFonts w:ascii="Arial"/>
              </w:rPr>
              <w:t>drives.</w:t>
            </w:r>
          </w:p>
          <w:p w14:paraId="33204686" w14:textId="77777777" w:rsidR="00A66314" w:rsidRDefault="00A66314">
            <w:pPr>
              <w:pStyle w:val="TableParagraph"/>
              <w:numPr>
                <w:ilvl w:val="0"/>
                <w:numId w:val="26"/>
              </w:numPr>
              <w:tabs>
                <w:tab w:val="left" w:pos="772"/>
              </w:tabs>
              <w:spacing w:before="45" w:line="280" w:lineRule="auto"/>
              <w:ind w:right="1315"/>
              <w:rPr>
                <w:rFonts w:ascii="Arial" w:eastAsia="Arial" w:hAnsi="Arial" w:cs="Arial"/>
              </w:rPr>
            </w:pPr>
            <w:r>
              <w:rPr>
                <w:rFonts w:ascii="Arial"/>
              </w:rPr>
              <w:t>When</w:t>
            </w:r>
            <w:r>
              <w:rPr>
                <w:rFonts w:ascii="Arial"/>
                <w:spacing w:val="9"/>
              </w:rPr>
              <w:t xml:space="preserve"> </w:t>
            </w:r>
            <w:r>
              <w:rPr>
                <w:rFonts w:ascii="Arial"/>
              </w:rPr>
              <w:t>given</w:t>
            </w:r>
            <w:r>
              <w:rPr>
                <w:rFonts w:ascii="Arial"/>
                <w:spacing w:val="11"/>
              </w:rPr>
              <w:t xml:space="preserve"> </w:t>
            </w:r>
            <w:r>
              <w:rPr>
                <w:rFonts w:ascii="Arial"/>
              </w:rPr>
              <w:t>a</w:t>
            </w:r>
            <w:r>
              <w:rPr>
                <w:rFonts w:ascii="Arial"/>
                <w:spacing w:val="10"/>
              </w:rPr>
              <w:t xml:space="preserve"> </w:t>
            </w:r>
            <w:r>
              <w:rPr>
                <w:rFonts w:ascii="Arial"/>
              </w:rPr>
              <w:t>chance</w:t>
            </w:r>
            <w:r>
              <w:rPr>
                <w:rFonts w:ascii="Arial"/>
                <w:spacing w:val="10"/>
              </w:rPr>
              <w:t xml:space="preserve"> </w:t>
            </w:r>
            <w:r>
              <w:rPr>
                <w:rFonts w:ascii="Arial"/>
              </w:rPr>
              <w:t>to</w:t>
            </w:r>
            <w:r>
              <w:rPr>
                <w:rFonts w:ascii="Arial"/>
                <w:spacing w:val="9"/>
              </w:rPr>
              <w:t xml:space="preserve"> </w:t>
            </w:r>
            <w:r>
              <w:rPr>
                <w:rFonts w:ascii="Arial"/>
              </w:rPr>
              <w:t>switch</w:t>
            </w:r>
            <w:r>
              <w:rPr>
                <w:rFonts w:ascii="Arial"/>
                <w:spacing w:val="10"/>
              </w:rPr>
              <w:t xml:space="preserve"> </w:t>
            </w:r>
            <w:r>
              <w:rPr>
                <w:rFonts w:ascii="Arial"/>
              </w:rPr>
              <w:t>to</w:t>
            </w:r>
            <w:r>
              <w:rPr>
                <w:rFonts w:ascii="Arial"/>
                <w:spacing w:val="13"/>
              </w:rPr>
              <w:t xml:space="preserve"> </w:t>
            </w:r>
            <w:r>
              <w:rPr>
                <w:rFonts w:ascii="Arial"/>
              </w:rPr>
              <w:t>a</w:t>
            </w:r>
            <w:r>
              <w:rPr>
                <w:rFonts w:ascii="Arial"/>
                <w:spacing w:val="9"/>
              </w:rPr>
              <w:t xml:space="preserve"> </w:t>
            </w:r>
            <w:r>
              <w:rPr>
                <w:rFonts w:ascii="Arial"/>
              </w:rPr>
              <w:t>brand</w:t>
            </w:r>
            <w:r>
              <w:rPr>
                <w:rFonts w:ascii="Arial"/>
                <w:spacing w:val="9"/>
              </w:rPr>
              <w:t xml:space="preserve"> </w:t>
            </w:r>
            <w:r>
              <w:rPr>
                <w:rFonts w:ascii="Arial"/>
              </w:rPr>
              <w:t>that</w:t>
            </w:r>
            <w:r>
              <w:rPr>
                <w:rFonts w:ascii="Arial"/>
                <w:spacing w:val="8"/>
              </w:rPr>
              <w:t xml:space="preserve"> </w:t>
            </w:r>
            <w:r>
              <w:rPr>
                <w:rFonts w:ascii="Arial"/>
              </w:rPr>
              <w:t>gives</w:t>
            </w:r>
            <w:r>
              <w:rPr>
                <w:rFonts w:ascii="Arial"/>
                <w:spacing w:val="10"/>
              </w:rPr>
              <w:t xml:space="preserve"> </w:t>
            </w:r>
            <w:r>
              <w:rPr>
                <w:rFonts w:ascii="Arial"/>
              </w:rPr>
              <w:t>back</w:t>
            </w:r>
            <w:r>
              <w:rPr>
                <w:rFonts w:ascii="Arial"/>
                <w:spacing w:val="13"/>
              </w:rPr>
              <w:t xml:space="preserve"> </w:t>
            </w:r>
            <w:r>
              <w:rPr>
                <w:rFonts w:ascii="Arial"/>
              </w:rPr>
              <w:t>to</w:t>
            </w:r>
            <w:r>
              <w:rPr>
                <w:rFonts w:ascii="Arial"/>
                <w:spacing w:val="9"/>
              </w:rPr>
              <w:t xml:space="preserve"> </w:t>
            </w:r>
            <w:r>
              <w:rPr>
                <w:rFonts w:ascii="Arial"/>
              </w:rPr>
              <w:t>the</w:t>
            </w:r>
            <w:r>
              <w:rPr>
                <w:rFonts w:ascii="Arial"/>
                <w:spacing w:val="-58"/>
              </w:rPr>
              <w:t xml:space="preserve"> </w:t>
            </w:r>
            <w:r>
              <w:rPr>
                <w:rFonts w:ascii="Arial"/>
              </w:rPr>
              <w:t>community, I take</w:t>
            </w:r>
            <w:r>
              <w:rPr>
                <w:rFonts w:ascii="Arial"/>
                <w:spacing w:val="9"/>
              </w:rPr>
              <w:t xml:space="preserve"> </w:t>
            </w:r>
            <w:r>
              <w:rPr>
                <w:rFonts w:ascii="Arial"/>
              </w:rPr>
              <w:t>it.</w:t>
            </w:r>
          </w:p>
          <w:p w14:paraId="783E570C" w14:textId="77777777" w:rsidR="00A66314" w:rsidRDefault="00A66314">
            <w:pPr>
              <w:pStyle w:val="TableParagraph"/>
              <w:numPr>
                <w:ilvl w:val="0"/>
                <w:numId w:val="26"/>
              </w:numPr>
              <w:tabs>
                <w:tab w:val="left" w:pos="772"/>
              </w:tabs>
              <w:spacing w:before="2"/>
              <w:ind w:left="771" w:hanging="337"/>
              <w:rPr>
                <w:rFonts w:ascii="Arial" w:eastAsia="Arial" w:hAnsi="Arial" w:cs="Arial"/>
              </w:rPr>
            </w:pPr>
            <w:r>
              <w:rPr>
                <w:rFonts w:ascii="Arial"/>
              </w:rPr>
              <w:t>I avoid buying products made using child</w:t>
            </w:r>
            <w:r>
              <w:rPr>
                <w:rFonts w:ascii="Arial"/>
                <w:spacing w:val="19"/>
              </w:rPr>
              <w:t xml:space="preserve"> </w:t>
            </w:r>
            <w:r>
              <w:rPr>
                <w:rFonts w:ascii="Arial"/>
              </w:rPr>
              <w:t>labour.</w:t>
            </w:r>
          </w:p>
          <w:p w14:paraId="0A9E556F" w14:textId="77777777" w:rsidR="00A66314" w:rsidRDefault="00A66314">
            <w:pPr>
              <w:pStyle w:val="TableParagraph"/>
              <w:numPr>
                <w:ilvl w:val="0"/>
                <w:numId w:val="26"/>
              </w:numPr>
              <w:tabs>
                <w:tab w:val="left" w:pos="772"/>
              </w:tabs>
              <w:spacing w:before="42" w:line="280" w:lineRule="auto"/>
              <w:ind w:right="623"/>
              <w:rPr>
                <w:rFonts w:ascii="Arial" w:eastAsia="Arial" w:hAnsi="Arial" w:cs="Arial"/>
              </w:rPr>
            </w:pPr>
            <w:r>
              <w:rPr>
                <w:rFonts w:ascii="Arial"/>
              </w:rPr>
              <w:t>When</w:t>
            </w:r>
            <w:r>
              <w:rPr>
                <w:rFonts w:ascii="Arial"/>
                <w:spacing w:val="8"/>
              </w:rPr>
              <w:t xml:space="preserve"> </w:t>
            </w:r>
            <w:r>
              <w:rPr>
                <w:rFonts w:ascii="Arial"/>
              </w:rPr>
              <w:t>given</w:t>
            </w:r>
            <w:r>
              <w:rPr>
                <w:rFonts w:ascii="Arial"/>
                <w:spacing w:val="10"/>
              </w:rPr>
              <w:t xml:space="preserve"> </w:t>
            </w:r>
            <w:r>
              <w:rPr>
                <w:rFonts w:ascii="Arial"/>
              </w:rPr>
              <w:t>a</w:t>
            </w:r>
            <w:r>
              <w:rPr>
                <w:rFonts w:ascii="Arial"/>
                <w:spacing w:val="9"/>
              </w:rPr>
              <w:t xml:space="preserve"> </w:t>
            </w:r>
            <w:r>
              <w:rPr>
                <w:rFonts w:ascii="Arial"/>
              </w:rPr>
              <w:t>chance,</w:t>
            </w:r>
            <w:r>
              <w:rPr>
                <w:rFonts w:ascii="Arial"/>
                <w:spacing w:val="9"/>
              </w:rPr>
              <w:t xml:space="preserve"> </w:t>
            </w:r>
            <w:r>
              <w:rPr>
                <w:rFonts w:ascii="Arial"/>
              </w:rPr>
              <w:t>I</w:t>
            </w:r>
            <w:r>
              <w:rPr>
                <w:rFonts w:ascii="Arial"/>
                <w:spacing w:val="10"/>
              </w:rPr>
              <w:t xml:space="preserve"> </w:t>
            </w:r>
            <w:r>
              <w:rPr>
                <w:rFonts w:ascii="Arial"/>
              </w:rPr>
              <w:t>switch</w:t>
            </w:r>
            <w:r>
              <w:rPr>
                <w:rFonts w:ascii="Arial"/>
                <w:spacing w:val="8"/>
              </w:rPr>
              <w:t xml:space="preserve"> </w:t>
            </w:r>
            <w:r>
              <w:rPr>
                <w:rFonts w:ascii="Arial"/>
              </w:rPr>
              <w:t>to</w:t>
            </w:r>
            <w:r>
              <w:rPr>
                <w:rFonts w:ascii="Arial"/>
                <w:spacing w:val="8"/>
              </w:rPr>
              <w:t xml:space="preserve"> </w:t>
            </w:r>
            <w:r>
              <w:rPr>
                <w:rFonts w:ascii="Arial"/>
              </w:rPr>
              <w:t>brands</w:t>
            </w:r>
            <w:r>
              <w:rPr>
                <w:rFonts w:ascii="Arial"/>
                <w:spacing w:val="13"/>
              </w:rPr>
              <w:t xml:space="preserve"> </w:t>
            </w:r>
            <w:r>
              <w:rPr>
                <w:rFonts w:ascii="Arial"/>
              </w:rPr>
              <w:t>where</w:t>
            </w:r>
            <w:r>
              <w:rPr>
                <w:rFonts w:ascii="Arial"/>
                <w:spacing w:val="8"/>
              </w:rPr>
              <w:t xml:space="preserve"> </w:t>
            </w:r>
            <w:r>
              <w:rPr>
                <w:rFonts w:ascii="Arial"/>
              </w:rPr>
              <w:t>a</w:t>
            </w:r>
            <w:r>
              <w:rPr>
                <w:rFonts w:ascii="Arial"/>
                <w:spacing w:val="9"/>
              </w:rPr>
              <w:t xml:space="preserve"> </w:t>
            </w:r>
            <w:r>
              <w:rPr>
                <w:rFonts w:ascii="Arial"/>
              </w:rPr>
              <w:t>portion</w:t>
            </w:r>
            <w:r>
              <w:rPr>
                <w:rFonts w:ascii="Arial"/>
                <w:spacing w:val="12"/>
              </w:rPr>
              <w:t xml:space="preserve"> </w:t>
            </w:r>
            <w:r>
              <w:rPr>
                <w:rFonts w:ascii="Arial"/>
              </w:rPr>
              <w:t>of</w:t>
            </w:r>
            <w:r>
              <w:rPr>
                <w:rFonts w:ascii="Arial"/>
                <w:spacing w:val="15"/>
              </w:rPr>
              <w:t xml:space="preserve"> </w:t>
            </w:r>
            <w:r>
              <w:rPr>
                <w:rFonts w:ascii="Arial"/>
              </w:rPr>
              <w:t>the</w:t>
            </w:r>
            <w:r>
              <w:rPr>
                <w:rFonts w:ascii="Arial"/>
                <w:spacing w:val="9"/>
              </w:rPr>
              <w:t xml:space="preserve"> </w:t>
            </w:r>
            <w:r>
              <w:rPr>
                <w:rFonts w:ascii="Arial"/>
              </w:rPr>
              <w:t>price</w:t>
            </w:r>
            <w:r>
              <w:rPr>
                <w:rFonts w:ascii="Arial"/>
                <w:spacing w:val="13"/>
              </w:rPr>
              <w:t xml:space="preserve"> </w:t>
            </w:r>
            <w:r>
              <w:rPr>
                <w:rFonts w:ascii="Arial"/>
              </w:rPr>
              <w:t>is</w:t>
            </w:r>
            <w:r>
              <w:rPr>
                <w:rFonts w:ascii="Arial"/>
                <w:spacing w:val="-58"/>
              </w:rPr>
              <w:t xml:space="preserve"> </w:t>
            </w:r>
            <w:r>
              <w:rPr>
                <w:rFonts w:ascii="Arial"/>
              </w:rPr>
              <w:t>donated to</w:t>
            </w:r>
            <w:r>
              <w:rPr>
                <w:rFonts w:ascii="Arial"/>
                <w:spacing w:val="1"/>
              </w:rPr>
              <w:t xml:space="preserve"> </w:t>
            </w:r>
            <w:r>
              <w:rPr>
                <w:rFonts w:ascii="Arial"/>
              </w:rPr>
              <w:t>charity.</w:t>
            </w:r>
          </w:p>
          <w:p w14:paraId="7740305A" w14:textId="77777777" w:rsidR="00A66314" w:rsidRDefault="00A66314">
            <w:pPr>
              <w:pStyle w:val="TableParagraph"/>
              <w:numPr>
                <w:ilvl w:val="0"/>
                <w:numId w:val="26"/>
              </w:numPr>
              <w:tabs>
                <w:tab w:val="left" w:pos="772"/>
              </w:tabs>
              <w:spacing w:before="5" w:line="280" w:lineRule="auto"/>
              <w:ind w:right="852"/>
              <w:rPr>
                <w:rFonts w:ascii="Arial" w:eastAsia="Arial" w:hAnsi="Arial" w:cs="Arial"/>
              </w:rPr>
            </w:pPr>
            <w:r>
              <w:rPr>
                <w:rFonts w:ascii="Arial"/>
              </w:rPr>
              <w:t>I</w:t>
            </w:r>
            <w:r>
              <w:rPr>
                <w:rFonts w:ascii="Arial"/>
                <w:spacing w:val="18"/>
              </w:rPr>
              <w:t xml:space="preserve"> </w:t>
            </w:r>
            <w:r>
              <w:rPr>
                <w:rFonts w:ascii="Arial"/>
              </w:rPr>
              <w:t>avoid</w:t>
            </w:r>
            <w:r>
              <w:rPr>
                <w:rFonts w:ascii="Arial"/>
                <w:spacing w:val="13"/>
              </w:rPr>
              <w:t xml:space="preserve"> </w:t>
            </w:r>
            <w:r>
              <w:rPr>
                <w:rFonts w:ascii="Arial"/>
              </w:rPr>
              <w:t>buying</w:t>
            </w:r>
            <w:r>
              <w:rPr>
                <w:rFonts w:ascii="Arial"/>
                <w:spacing w:val="15"/>
              </w:rPr>
              <w:t xml:space="preserve"> </w:t>
            </w:r>
            <w:r>
              <w:rPr>
                <w:rFonts w:ascii="Arial"/>
              </w:rPr>
              <w:t>products</w:t>
            </w:r>
            <w:r>
              <w:rPr>
                <w:rFonts w:ascii="Arial"/>
                <w:spacing w:val="14"/>
              </w:rPr>
              <w:t xml:space="preserve"> </w:t>
            </w:r>
            <w:r>
              <w:rPr>
                <w:rFonts w:ascii="Arial"/>
              </w:rPr>
              <w:t>or</w:t>
            </w:r>
            <w:r>
              <w:rPr>
                <w:rFonts w:ascii="Arial"/>
                <w:spacing w:val="14"/>
              </w:rPr>
              <w:t xml:space="preserve"> </w:t>
            </w:r>
            <w:r>
              <w:rPr>
                <w:rFonts w:ascii="Arial"/>
              </w:rPr>
              <w:t>services</w:t>
            </w:r>
            <w:r>
              <w:rPr>
                <w:rFonts w:ascii="Arial"/>
                <w:spacing w:val="14"/>
              </w:rPr>
              <w:t xml:space="preserve"> </w:t>
            </w:r>
            <w:r>
              <w:rPr>
                <w:rFonts w:ascii="Arial"/>
              </w:rPr>
              <w:t>from</w:t>
            </w:r>
            <w:r>
              <w:rPr>
                <w:rFonts w:ascii="Arial"/>
                <w:spacing w:val="19"/>
              </w:rPr>
              <w:t xml:space="preserve"> </w:t>
            </w:r>
            <w:r>
              <w:rPr>
                <w:rFonts w:ascii="Arial"/>
              </w:rPr>
              <w:t>companies</w:t>
            </w:r>
            <w:r>
              <w:rPr>
                <w:rFonts w:ascii="Arial"/>
                <w:spacing w:val="14"/>
              </w:rPr>
              <w:t xml:space="preserve"> </w:t>
            </w:r>
            <w:r>
              <w:rPr>
                <w:rFonts w:ascii="Arial"/>
              </w:rPr>
              <w:t>that</w:t>
            </w:r>
            <w:r>
              <w:rPr>
                <w:rFonts w:ascii="Arial"/>
                <w:spacing w:val="14"/>
              </w:rPr>
              <w:t xml:space="preserve"> </w:t>
            </w:r>
            <w:r>
              <w:rPr>
                <w:rFonts w:ascii="Arial"/>
              </w:rPr>
              <w:t>discriminate</w:t>
            </w:r>
            <w:r>
              <w:rPr>
                <w:rFonts w:ascii="Arial"/>
                <w:spacing w:val="-56"/>
              </w:rPr>
              <w:t xml:space="preserve"> </w:t>
            </w:r>
            <w:r>
              <w:rPr>
                <w:rFonts w:ascii="Arial"/>
              </w:rPr>
              <w:t>against</w:t>
            </w:r>
            <w:r>
              <w:rPr>
                <w:rFonts w:ascii="Arial"/>
                <w:spacing w:val="1"/>
              </w:rPr>
              <w:t xml:space="preserve"> </w:t>
            </w:r>
            <w:r>
              <w:rPr>
                <w:rFonts w:ascii="Arial"/>
              </w:rPr>
              <w:t>women.</w:t>
            </w:r>
          </w:p>
          <w:p w14:paraId="748BF343" w14:textId="77777777" w:rsidR="00A66314" w:rsidRDefault="00A66314">
            <w:pPr>
              <w:pStyle w:val="TableParagraph"/>
              <w:numPr>
                <w:ilvl w:val="0"/>
                <w:numId w:val="26"/>
              </w:numPr>
              <w:tabs>
                <w:tab w:val="left" w:pos="772"/>
              </w:tabs>
              <w:spacing w:before="2" w:line="280" w:lineRule="auto"/>
              <w:ind w:right="860"/>
              <w:rPr>
                <w:rFonts w:ascii="Arial" w:eastAsia="Arial" w:hAnsi="Arial" w:cs="Arial"/>
              </w:rPr>
            </w:pPr>
            <w:r>
              <w:rPr>
                <w:rFonts w:ascii="Arial"/>
              </w:rPr>
              <w:t>When</w:t>
            </w:r>
            <w:r>
              <w:rPr>
                <w:rFonts w:ascii="Arial"/>
                <w:spacing w:val="10"/>
              </w:rPr>
              <w:t xml:space="preserve"> </w:t>
            </w:r>
            <w:r>
              <w:rPr>
                <w:rFonts w:ascii="Arial"/>
              </w:rPr>
              <w:t>I</w:t>
            </w:r>
            <w:r>
              <w:rPr>
                <w:rFonts w:ascii="Arial"/>
                <w:spacing w:val="11"/>
              </w:rPr>
              <w:t xml:space="preserve"> </w:t>
            </w:r>
            <w:r>
              <w:rPr>
                <w:rFonts w:ascii="Arial"/>
              </w:rPr>
              <w:t>am</w:t>
            </w:r>
            <w:r>
              <w:rPr>
                <w:rFonts w:ascii="Arial"/>
                <w:spacing w:val="11"/>
              </w:rPr>
              <w:t xml:space="preserve"> </w:t>
            </w:r>
            <w:r>
              <w:rPr>
                <w:rFonts w:ascii="Arial"/>
              </w:rPr>
              <w:t>shopping,</w:t>
            </w:r>
            <w:r>
              <w:rPr>
                <w:rFonts w:ascii="Arial"/>
                <w:spacing w:val="14"/>
              </w:rPr>
              <w:t xml:space="preserve"> </w:t>
            </w:r>
            <w:r>
              <w:rPr>
                <w:rFonts w:ascii="Arial"/>
              </w:rPr>
              <w:t>I</w:t>
            </w:r>
            <w:r>
              <w:rPr>
                <w:rFonts w:ascii="Arial"/>
                <w:spacing w:val="14"/>
              </w:rPr>
              <w:t xml:space="preserve"> </w:t>
            </w:r>
            <w:r>
              <w:rPr>
                <w:rFonts w:ascii="Arial"/>
              </w:rPr>
              <w:t>try</w:t>
            </w:r>
            <w:r>
              <w:rPr>
                <w:rFonts w:ascii="Arial"/>
                <w:spacing w:val="4"/>
              </w:rPr>
              <w:t xml:space="preserve"> </w:t>
            </w:r>
            <w:r>
              <w:rPr>
                <w:rFonts w:ascii="Arial"/>
              </w:rPr>
              <w:t>to</w:t>
            </w:r>
            <w:r>
              <w:rPr>
                <w:rFonts w:ascii="Arial"/>
                <w:spacing w:val="10"/>
              </w:rPr>
              <w:t xml:space="preserve"> </w:t>
            </w:r>
            <w:r>
              <w:rPr>
                <w:rFonts w:ascii="Arial"/>
              </w:rPr>
              <w:t>buy</w:t>
            </w:r>
            <w:r>
              <w:rPr>
                <w:rFonts w:ascii="Arial"/>
                <w:spacing w:val="8"/>
              </w:rPr>
              <w:t xml:space="preserve"> </w:t>
            </w:r>
            <w:r>
              <w:rPr>
                <w:rFonts w:ascii="Arial"/>
              </w:rPr>
              <w:t>from</w:t>
            </w:r>
            <w:r>
              <w:rPr>
                <w:rFonts w:ascii="Arial"/>
                <w:spacing w:val="13"/>
              </w:rPr>
              <w:t xml:space="preserve"> </w:t>
            </w:r>
            <w:r>
              <w:rPr>
                <w:rFonts w:ascii="Arial"/>
              </w:rPr>
              <w:t>companies</w:t>
            </w:r>
            <w:r>
              <w:rPr>
                <w:rFonts w:ascii="Arial"/>
                <w:spacing w:val="11"/>
              </w:rPr>
              <w:t xml:space="preserve"> </w:t>
            </w:r>
            <w:r>
              <w:rPr>
                <w:rFonts w:ascii="Arial"/>
              </w:rPr>
              <w:t>that</w:t>
            </w:r>
            <w:r>
              <w:rPr>
                <w:rFonts w:ascii="Arial"/>
                <w:spacing w:val="11"/>
              </w:rPr>
              <w:t xml:space="preserve"> </w:t>
            </w:r>
            <w:r>
              <w:rPr>
                <w:rFonts w:ascii="Arial"/>
              </w:rPr>
              <w:t>are</w:t>
            </w:r>
            <w:r>
              <w:rPr>
                <w:rFonts w:ascii="Arial"/>
                <w:spacing w:val="12"/>
              </w:rPr>
              <w:t xml:space="preserve"> </w:t>
            </w:r>
            <w:r>
              <w:rPr>
                <w:rFonts w:ascii="Arial"/>
              </w:rPr>
              <w:t>working</w:t>
            </w:r>
            <w:r>
              <w:rPr>
                <w:rFonts w:ascii="Arial"/>
                <w:spacing w:val="10"/>
              </w:rPr>
              <w:t xml:space="preserve"> </w:t>
            </w:r>
            <w:r>
              <w:rPr>
                <w:rFonts w:ascii="Arial"/>
              </w:rPr>
              <w:t>to</w:t>
            </w:r>
            <w:r>
              <w:rPr>
                <w:rFonts w:ascii="Arial"/>
                <w:spacing w:val="-57"/>
              </w:rPr>
              <w:t xml:space="preserve"> </w:t>
            </w:r>
            <w:r>
              <w:rPr>
                <w:rFonts w:ascii="Arial"/>
              </w:rPr>
              <w:t>improve conditions for employees in their</w:t>
            </w:r>
            <w:r>
              <w:rPr>
                <w:rFonts w:ascii="Arial"/>
                <w:spacing w:val="23"/>
              </w:rPr>
              <w:t xml:space="preserve"> </w:t>
            </w:r>
            <w:r>
              <w:rPr>
                <w:rFonts w:ascii="Arial"/>
              </w:rPr>
              <w:t>factories.</w:t>
            </w:r>
          </w:p>
          <w:p w14:paraId="38005A3C" w14:textId="77777777" w:rsidR="00A66314" w:rsidRDefault="00A66314">
            <w:pPr>
              <w:pStyle w:val="TableParagraph"/>
              <w:numPr>
                <w:ilvl w:val="0"/>
                <w:numId w:val="26"/>
              </w:numPr>
              <w:tabs>
                <w:tab w:val="left" w:pos="772"/>
              </w:tabs>
              <w:spacing w:before="2"/>
              <w:ind w:left="771" w:hanging="337"/>
              <w:rPr>
                <w:rFonts w:ascii="Arial" w:eastAsia="Arial" w:hAnsi="Arial" w:cs="Arial"/>
              </w:rPr>
            </w:pPr>
            <w:r>
              <w:rPr>
                <w:rFonts w:ascii="Arial"/>
              </w:rPr>
              <w:t>I try to buy from companies that support victims of natural</w:t>
            </w:r>
            <w:r>
              <w:rPr>
                <w:rFonts w:ascii="Arial"/>
                <w:spacing w:val="11"/>
              </w:rPr>
              <w:t xml:space="preserve"> </w:t>
            </w:r>
            <w:r>
              <w:rPr>
                <w:rFonts w:ascii="Arial"/>
              </w:rPr>
              <w:t>disasters.</w:t>
            </w:r>
          </w:p>
          <w:p w14:paraId="0092843F" w14:textId="77777777" w:rsidR="00A66314" w:rsidRDefault="00A66314">
            <w:pPr>
              <w:pStyle w:val="TableParagraph"/>
              <w:numPr>
                <w:ilvl w:val="0"/>
                <w:numId w:val="26"/>
              </w:numPr>
              <w:tabs>
                <w:tab w:val="left" w:pos="772"/>
              </w:tabs>
              <w:spacing w:before="42" w:line="280" w:lineRule="auto"/>
              <w:ind w:right="122"/>
              <w:rPr>
                <w:rFonts w:ascii="Arial" w:eastAsia="Arial" w:hAnsi="Arial" w:cs="Arial"/>
              </w:rPr>
            </w:pPr>
            <w:r>
              <w:rPr>
                <w:rFonts w:ascii="Arial"/>
              </w:rPr>
              <w:t>I</w:t>
            </w:r>
            <w:r>
              <w:rPr>
                <w:rFonts w:ascii="Arial"/>
                <w:spacing w:val="13"/>
              </w:rPr>
              <w:t xml:space="preserve"> </w:t>
            </w:r>
            <w:r>
              <w:rPr>
                <w:rFonts w:ascii="Arial"/>
              </w:rPr>
              <w:t>make</w:t>
            </w:r>
            <w:r>
              <w:rPr>
                <w:rFonts w:ascii="Arial"/>
                <w:spacing w:val="9"/>
              </w:rPr>
              <w:t xml:space="preserve"> </w:t>
            </w:r>
            <w:r>
              <w:rPr>
                <w:rFonts w:ascii="Arial"/>
              </w:rPr>
              <w:t>an</w:t>
            </w:r>
            <w:r>
              <w:rPr>
                <w:rFonts w:ascii="Arial"/>
                <w:spacing w:val="11"/>
              </w:rPr>
              <w:t xml:space="preserve"> </w:t>
            </w:r>
            <w:r>
              <w:rPr>
                <w:rFonts w:ascii="Arial"/>
              </w:rPr>
              <w:t>effort</w:t>
            </w:r>
            <w:r>
              <w:rPr>
                <w:rFonts w:ascii="Arial"/>
                <w:spacing w:val="11"/>
              </w:rPr>
              <w:t xml:space="preserve"> </w:t>
            </w:r>
            <w:r>
              <w:rPr>
                <w:rFonts w:ascii="Arial"/>
              </w:rPr>
              <w:t>to</w:t>
            </w:r>
            <w:r>
              <w:rPr>
                <w:rFonts w:ascii="Arial"/>
                <w:spacing w:val="10"/>
              </w:rPr>
              <w:t xml:space="preserve"> </w:t>
            </w:r>
            <w:r>
              <w:rPr>
                <w:rFonts w:ascii="Arial"/>
              </w:rPr>
              <w:t>buy</w:t>
            </w:r>
            <w:r>
              <w:rPr>
                <w:rFonts w:ascii="Arial"/>
                <w:spacing w:val="10"/>
              </w:rPr>
              <w:t xml:space="preserve"> </w:t>
            </w:r>
            <w:r>
              <w:rPr>
                <w:rFonts w:ascii="Arial"/>
              </w:rPr>
              <w:t>products</w:t>
            </w:r>
            <w:r>
              <w:rPr>
                <w:rFonts w:ascii="Arial"/>
                <w:spacing w:val="10"/>
              </w:rPr>
              <w:t xml:space="preserve"> </w:t>
            </w:r>
            <w:r>
              <w:rPr>
                <w:rFonts w:ascii="Arial"/>
              </w:rPr>
              <w:t>and</w:t>
            </w:r>
            <w:r>
              <w:rPr>
                <w:rFonts w:ascii="Arial"/>
                <w:spacing w:val="9"/>
              </w:rPr>
              <w:t xml:space="preserve"> </w:t>
            </w:r>
            <w:r>
              <w:rPr>
                <w:rFonts w:ascii="Arial"/>
              </w:rPr>
              <w:t>services</w:t>
            </w:r>
            <w:r>
              <w:rPr>
                <w:rFonts w:ascii="Arial"/>
                <w:spacing w:val="12"/>
              </w:rPr>
              <w:t xml:space="preserve"> </w:t>
            </w:r>
            <w:r>
              <w:rPr>
                <w:rFonts w:ascii="Arial"/>
              </w:rPr>
              <w:t>from</w:t>
            </w:r>
            <w:r>
              <w:rPr>
                <w:rFonts w:ascii="Arial"/>
                <w:spacing w:val="12"/>
              </w:rPr>
              <w:t xml:space="preserve"> </w:t>
            </w:r>
            <w:r>
              <w:rPr>
                <w:rFonts w:ascii="Arial"/>
              </w:rPr>
              <w:t>companies</w:t>
            </w:r>
            <w:r>
              <w:rPr>
                <w:rFonts w:ascii="Arial"/>
                <w:spacing w:val="10"/>
              </w:rPr>
              <w:t xml:space="preserve"> </w:t>
            </w:r>
            <w:r>
              <w:rPr>
                <w:rFonts w:ascii="Arial"/>
              </w:rPr>
              <w:t>that</w:t>
            </w:r>
            <w:r>
              <w:rPr>
                <w:rFonts w:ascii="Arial"/>
                <w:spacing w:val="13"/>
              </w:rPr>
              <w:t xml:space="preserve"> </w:t>
            </w:r>
            <w:r>
              <w:rPr>
                <w:rFonts w:ascii="Arial"/>
              </w:rPr>
              <w:t>pay</w:t>
            </w:r>
            <w:r>
              <w:rPr>
                <w:rFonts w:ascii="Arial"/>
                <w:spacing w:val="8"/>
              </w:rPr>
              <w:t xml:space="preserve"> </w:t>
            </w:r>
            <w:r>
              <w:rPr>
                <w:rFonts w:ascii="Arial"/>
              </w:rPr>
              <w:t>all</w:t>
            </w:r>
            <w:r>
              <w:rPr>
                <w:rFonts w:ascii="Arial"/>
                <w:spacing w:val="12"/>
              </w:rPr>
              <w:t xml:space="preserve"> </w:t>
            </w:r>
            <w:r>
              <w:rPr>
                <w:rFonts w:ascii="Arial"/>
              </w:rPr>
              <w:t>of</w:t>
            </w:r>
            <w:r>
              <w:rPr>
                <w:rFonts w:ascii="Arial"/>
                <w:spacing w:val="-57"/>
              </w:rPr>
              <w:t xml:space="preserve"> </w:t>
            </w:r>
            <w:r>
              <w:rPr>
                <w:rFonts w:ascii="Arial"/>
              </w:rPr>
              <w:t>their employees a living</w:t>
            </w:r>
            <w:r>
              <w:rPr>
                <w:rFonts w:ascii="Arial"/>
                <w:spacing w:val="8"/>
              </w:rPr>
              <w:t xml:space="preserve"> </w:t>
            </w:r>
            <w:r>
              <w:rPr>
                <w:rFonts w:ascii="Arial"/>
              </w:rPr>
              <w:t>wage.</w:t>
            </w:r>
          </w:p>
        </w:tc>
      </w:tr>
      <w:tr w:rsidR="00A66314" w14:paraId="0483B30C" w14:textId="77777777" w:rsidTr="00A66314">
        <w:trPr>
          <w:trHeight w:hRule="exact" w:val="1979"/>
        </w:trPr>
        <w:tc>
          <w:tcPr>
            <w:tcW w:w="2268" w:type="dxa"/>
          </w:tcPr>
          <w:p w14:paraId="519CC802" w14:textId="4A751522" w:rsidR="00A66314" w:rsidRDefault="00A66314" w:rsidP="00A66314">
            <w:pPr>
              <w:pStyle w:val="TableParagraph"/>
              <w:tabs>
                <w:tab w:val="left" w:pos="772"/>
              </w:tabs>
              <w:spacing w:before="2"/>
              <w:rPr>
                <w:rFonts w:ascii="Arial"/>
              </w:rPr>
            </w:pPr>
            <w:r>
              <w:rPr>
                <w:rFonts w:ascii="Arial" w:eastAsia="Arial" w:hAnsi="Arial" w:cs="Arial"/>
                <w:b/>
                <w:bCs/>
              </w:rPr>
              <w:t>Factor 2 – Consumer</w:t>
            </w:r>
          </w:p>
        </w:tc>
        <w:tc>
          <w:tcPr>
            <w:tcW w:w="6804" w:type="dxa"/>
          </w:tcPr>
          <w:p w14:paraId="7FB3EB50" w14:textId="0743DDB3" w:rsidR="00A66314" w:rsidRDefault="00A66314">
            <w:pPr>
              <w:pStyle w:val="TableParagraph"/>
              <w:numPr>
                <w:ilvl w:val="0"/>
                <w:numId w:val="25"/>
              </w:numPr>
              <w:tabs>
                <w:tab w:val="left" w:pos="772"/>
              </w:tabs>
              <w:spacing w:before="2"/>
              <w:ind w:hanging="337"/>
              <w:rPr>
                <w:rFonts w:ascii="Arial" w:eastAsia="Arial" w:hAnsi="Arial" w:cs="Arial"/>
              </w:rPr>
            </w:pPr>
            <w:r>
              <w:rPr>
                <w:rFonts w:ascii="Arial"/>
              </w:rPr>
              <w:t>I recycle</w:t>
            </w:r>
            <w:r>
              <w:rPr>
                <w:rFonts w:ascii="Arial"/>
                <w:spacing w:val="4"/>
              </w:rPr>
              <w:t xml:space="preserve"> </w:t>
            </w:r>
            <w:r>
              <w:rPr>
                <w:rFonts w:ascii="Arial"/>
              </w:rPr>
              <w:t>cardboard.</w:t>
            </w:r>
          </w:p>
          <w:p w14:paraId="34575213" w14:textId="77777777" w:rsidR="00A66314" w:rsidRDefault="00A66314">
            <w:pPr>
              <w:pStyle w:val="TableParagraph"/>
              <w:numPr>
                <w:ilvl w:val="0"/>
                <w:numId w:val="25"/>
              </w:numPr>
              <w:tabs>
                <w:tab w:val="left" w:pos="772"/>
              </w:tabs>
              <w:spacing w:before="42"/>
              <w:ind w:hanging="337"/>
              <w:rPr>
                <w:rFonts w:ascii="Arial" w:eastAsia="Arial" w:hAnsi="Arial" w:cs="Arial"/>
              </w:rPr>
            </w:pPr>
            <w:r>
              <w:rPr>
                <w:rFonts w:ascii="Arial"/>
              </w:rPr>
              <w:t>I recycle plastic</w:t>
            </w:r>
            <w:r>
              <w:rPr>
                <w:rFonts w:ascii="Arial"/>
                <w:spacing w:val="11"/>
              </w:rPr>
              <w:t xml:space="preserve"> </w:t>
            </w:r>
            <w:r>
              <w:rPr>
                <w:rFonts w:ascii="Arial"/>
              </w:rPr>
              <w:t>containers.</w:t>
            </w:r>
          </w:p>
          <w:p w14:paraId="14F4800B" w14:textId="77777777" w:rsidR="00A66314" w:rsidRDefault="00A66314">
            <w:pPr>
              <w:pStyle w:val="TableParagraph"/>
              <w:numPr>
                <w:ilvl w:val="0"/>
                <w:numId w:val="25"/>
              </w:numPr>
              <w:tabs>
                <w:tab w:val="left" w:pos="772"/>
              </w:tabs>
              <w:spacing w:before="45"/>
              <w:ind w:hanging="337"/>
              <w:rPr>
                <w:rFonts w:ascii="Arial" w:eastAsia="Arial" w:hAnsi="Arial" w:cs="Arial"/>
              </w:rPr>
            </w:pPr>
            <w:r>
              <w:rPr>
                <w:rFonts w:ascii="Arial"/>
              </w:rPr>
              <w:t>I recycle</w:t>
            </w:r>
            <w:r>
              <w:rPr>
                <w:rFonts w:ascii="Arial"/>
                <w:spacing w:val="4"/>
              </w:rPr>
              <w:t xml:space="preserve"> </w:t>
            </w:r>
            <w:r>
              <w:rPr>
                <w:rFonts w:ascii="Arial"/>
              </w:rPr>
              <w:t>magazines.</w:t>
            </w:r>
          </w:p>
          <w:p w14:paraId="02E0D102" w14:textId="77777777" w:rsidR="00A66314" w:rsidRDefault="00A66314">
            <w:pPr>
              <w:pStyle w:val="TableParagraph"/>
              <w:numPr>
                <w:ilvl w:val="0"/>
                <w:numId w:val="25"/>
              </w:numPr>
              <w:tabs>
                <w:tab w:val="left" w:pos="772"/>
              </w:tabs>
              <w:spacing w:before="45"/>
              <w:ind w:hanging="337"/>
              <w:rPr>
                <w:rFonts w:ascii="Arial" w:eastAsia="Arial" w:hAnsi="Arial" w:cs="Arial"/>
              </w:rPr>
            </w:pPr>
            <w:r>
              <w:rPr>
                <w:rFonts w:ascii="Arial"/>
              </w:rPr>
              <w:t>I recycle aluminium</w:t>
            </w:r>
            <w:r>
              <w:rPr>
                <w:rFonts w:ascii="Arial"/>
                <w:spacing w:val="10"/>
              </w:rPr>
              <w:t xml:space="preserve"> </w:t>
            </w:r>
            <w:r>
              <w:rPr>
                <w:rFonts w:ascii="Arial"/>
              </w:rPr>
              <w:t>cans.</w:t>
            </w:r>
          </w:p>
          <w:p w14:paraId="05BEF73F" w14:textId="77777777" w:rsidR="00A66314" w:rsidRDefault="00A66314">
            <w:pPr>
              <w:pStyle w:val="TableParagraph"/>
              <w:numPr>
                <w:ilvl w:val="0"/>
                <w:numId w:val="25"/>
              </w:numPr>
              <w:tabs>
                <w:tab w:val="left" w:pos="772"/>
              </w:tabs>
              <w:spacing w:before="42"/>
              <w:ind w:hanging="337"/>
              <w:rPr>
                <w:rFonts w:ascii="Arial" w:eastAsia="Arial" w:hAnsi="Arial" w:cs="Arial"/>
              </w:rPr>
            </w:pPr>
            <w:r>
              <w:rPr>
                <w:rFonts w:ascii="Arial"/>
              </w:rPr>
              <w:t>I recycle steel/tin</w:t>
            </w:r>
            <w:r>
              <w:rPr>
                <w:rFonts w:ascii="Arial"/>
                <w:spacing w:val="5"/>
              </w:rPr>
              <w:t xml:space="preserve"> </w:t>
            </w:r>
            <w:r>
              <w:rPr>
                <w:rFonts w:ascii="Arial"/>
              </w:rPr>
              <w:t>cans.</w:t>
            </w:r>
          </w:p>
          <w:p w14:paraId="0A1FE43D" w14:textId="77777777" w:rsidR="00A66314" w:rsidRDefault="00A66314">
            <w:pPr>
              <w:pStyle w:val="TableParagraph"/>
              <w:numPr>
                <w:ilvl w:val="0"/>
                <w:numId w:val="25"/>
              </w:numPr>
              <w:tabs>
                <w:tab w:val="left" w:pos="772"/>
              </w:tabs>
              <w:spacing w:before="45"/>
              <w:ind w:hanging="337"/>
              <w:rPr>
                <w:rFonts w:ascii="Arial" w:eastAsia="Arial" w:hAnsi="Arial" w:cs="Arial"/>
              </w:rPr>
            </w:pPr>
            <w:r>
              <w:rPr>
                <w:rFonts w:ascii="Arial"/>
              </w:rPr>
              <w:t>I recycle</w:t>
            </w:r>
            <w:r>
              <w:rPr>
                <w:rFonts w:ascii="Arial"/>
                <w:spacing w:val="6"/>
              </w:rPr>
              <w:t xml:space="preserve"> </w:t>
            </w:r>
            <w:r>
              <w:rPr>
                <w:rFonts w:ascii="Arial"/>
              </w:rPr>
              <w:t>paper.</w:t>
            </w:r>
          </w:p>
        </w:tc>
      </w:tr>
      <w:tr w:rsidR="00A66314" w14:paraId="319D59D7" w14:textId="77777777" w:rsidTr="00A66314">
        <w:trPr>
          <w:trHeight w:hRule="exact" w:val="3696"/>
        </w:trPr>
        <w:tc>
          <w:tcPr>
            <w:tcW w:w="2268" w:type="dxa"/>
          </w:tcPr>
          <w:p w14:paraId="0AA27D1E" w14:textId="6D40299C" w:rsidR="00A66314" w:rsidRDefault="00A66314" w:rsidP="00A66314">
            <w:pPr>
              <w:pStyle w:val="TableParagraph"/>
              <w:tabs>
                <w:tab w:val="left" w:pos="772"/>
              </w:tabs>
              <w:spacing w:before="2"/>
              <w:rPr>
                <w:rFonts w:ascii="Arial"/>
              </w:rPr>
            </w:pPr>
            <w:r>
              <w:rPr>
                <w:rFonts w:ascii="Arial" w:eastAsia="Arial" w:hAnsi="Arial" w:cs="Arial"/>
                <w:b/>
                <w:bCs/>
              </w:rPr>
              <w:t>Factor 3 – Environmental</w:t>
            </w:r>
          </w:p>
        </w:tc>
        <w:tc>
          <w:tcPr>
            <w:tcW w:w="6804" w:type="dxa"/>
          </w:tcPr>
          <w:p w14:paraId="5C4967CE" w14:textId="39DDBCD8" w:rsidR="00A66314" w:rsidRDefault="00A66314">
            <w:pPr>
              <w:pStyle w:val="TableParagraph"/>
              <w:numPr>
                <w:ilvl w:val="0"/>
                <w:numId w:val="24"/>
              </w:numPr>
              <w:tabs>
                <w:tab w:val="left" w:pos="772"/>
              </w:tabs>
              <w:spacing w:before="2"/>
              <w:rPr>
                <w:rFonts w:ascii="Arial" w:eastAsia="Arial" w:hAnsi="Arial" w:cs="Arial"/>
              </w:rPr>
            </w:pPr>
            <w:r>
              <w:rPr>
                <w:rFonts w:ascii="Arial"/>
              </w:rPr>
              <w:t>I avoid buying from companies that harm endangered plants or</w:t>
            </w:r>
            <w:r>
              <w:rPr>
                <w:rFonts w:ascii="Arial"/>
                <w:spacing w:val="31"/>
              </w:rPr>
              <w:t xml:space="preserve"> </w:t>
            </w:r>
            <w:r>
              <w:rPr>
                <w:rFonts w:ascii="Arial"/>
              </w:rPr>
              <w:t>animals.</w:t>
            </w:r>
          </w:p>
          <w:p w14:paraId="07201E95" w14:textId="77777777" w:rsidR="00A66314" w:rsidRDefault="00A66314">
            <w:pPr>
              <w:pStyle w:val="TableParagraph"/>
              <w:numPr>
                <w:ilvl w:val="0"/>
                <w:numId w:val="24"/>
              </w:numPr>
              <w:tabs>
                <w:tab w:val="left" w:pos="772"/>
              </w:tabs>
              <w:spacing w:before="45" w:line="280" w:lineRule="auto"/>
              <w:ind w:right="136"/>
              <w:rPr>
                <w:rFonts w:ascii="Arial" w:eastAsia="Arial" w:hAnsi="Arial" w:cs="Arial"/>
              </w:rPr>
            </w:pPr>
            <w:r>
              <w:rPr>
                <w:rFonts w:ascii="Arial"/>
              </w:rPr>
              <w:t>Whenever</w:t>
            </w:r>
            <w:r>
              <w:rPr>
                <w:rFonts w:ascii="Arial"/>
                <w:spacing w:val="13"/>
              </w:rPr>
              <w:t xml:space="preserve"> </w:t>
            </w:r>
            <w:r>
              <w:rPr>
                <w:rFonts w:ascii="Arial"/>
              </w:rPr>
              <w:t>possible,</w:t>
            </w:r>
            <w:r>
              <w:rPr>
                <w:rFonts w:ascii="Arial"/>
                <w:spacing w:val="14"/>
              </w:rPr>
              <w:t xml:space="preserve"> </w:t>
            </w:r>
            <w:r>
              <w:rPr>
                <w:rFonts w:ascii="Arial"/>
              </w:rPr>
              <w:t>I</w:t>
            </w:r>
            <w:r>
              <w:rPr>
                <w:rFonts w:ascii="Arial"/>
                <w:spacing w:val="16"/>
              </w:rPr>
              <w:t xml:space="preserve"> </w:t>
            </w:r>
            <w:r>
              <w:rPr>
                <w:rFonts w:ascii="Arial"/>
              </w:rPr>
              <w:t>walk,</w:t>
            </w:r>
            <w:r>
              <w:rPr>
                <w:rFonts w:ascii="Arial"/>
                <w:spacing w:val="10"/>
              </w:rPr>
              <w:t xml:space="preserve"> </w:t>
            </w:r>
            <w:r>
              <w:rPr>
                <w:rFonts w:ascii="Arial"/>
              </w:rPr>
              <w:t>ride</w:t>
            </w:r>
            <w:r>
              <w:rPr>
                <w:rFonts w:ascii="Arial"/>
                <w:spacing w:val="14"/>
              </w:rPr>
              <w:t xml:space="preserve"> </w:t>
            </w:r>
            <w:r>
              <w:rPr>
                <w:rFonts w:ascii="Arial"/>
              </w:rPr>
              <w:t>a</w:t>
            </w:r>
            <w:r>
              <w:rPr>
                <w:rFonts w:ascii="Arial"/>
                <w:spacing w:val="11"/>
              </w:rPr>
              <w:t xml:space="preserve"> </w:t>
            </w:r>
            <w:r>
              <w:rPr>
                <w:rFonts w:ascii="Arial"/>
              </w:rPr>
              <w:t>bike,</w:t>
            </w:r>
            <w:r>
              <w:rPr>
                <w:rFonts w:ascii="Arial"/>
                <w:spacing w:val="13"/>
              </w:rPr>
              <w:t xml:space="preserve"> </w:t>
            </w:r>
            <w:r>
              <w:rPr>
                <w:rFonts w:ascii="Arial"/>
              </w:rPr>
              <w:t>car</w:t>
            </w:r>
            <w:r>
              <w:rPr>
                <w:rFonts w:ascii="Arial"/>
                <w:spacing w:val="13"/>
              </w:rPr>
              <w:t xml:space="preserve"> </w:t>
            </w:r>
            <w:r>
              <w:rPr>
                <w:rFonts w:ascii="Arial"/>
              </w:rPr>
              <w:t>pool,</w:t>
            </w:r>
            <w:r>
              <w:rPr>
                <w:rFonts w:ascii="Arial"/>
                <w:spacing w:val="14"/>
              </w:rPr>
              <w:t xml:space="preserve"> </w:t>
            </w:r>
            <w:r>
              <w:rPr>
                <w:rFonts w:ascii="Arial"/>
              </w:rPr>
              <w:t>or</w:t>
            </w:r>
            <w:r>
              <w:rPr>
                <w:rFonts w:ascii="Arial"/>
                <w:spacing w:val="13"/>
              </w:rPr>
              <w:t xml:space="preserve"> </w:t>
            </w:r>
            <w:r>
              <w:rPr>
                <w:rFonts w:ascii="Arial"/>
              </w:rPr>
              <w:t>use</w:t>
            </w:r>
            <w:r>
              <w:rPr>
                <w:rFonts w:ascii="Arial"/>
                <w:spacing w:val="11"/>
              </w:rPr>
              <w:t xml:space="preserve"> </w:t>
            </w:r>
            <w:r>
              <w:rPr>
                <w:rFonts w:ascii="Arial"/>
              </w:rPr>
              <w:t>public</w:t>
            </w:r>
            <w:r>
              <w:rPr>
                <w:rFonts w:ascii="Arial"/>
                <w:spacing w:val="13"/>
              </w:rPr>
              <w:t xml:space="preserve"> </w:t>
            </w:r>
            <w:r>
              <w:rPr>
                <w:rFonts w:ascii="Arial"/>
              </w:rPr>
              <w:t>transportation</w:t>
            </w:r>
            <w:r>
              <w:rPr>
                <w:rFonts w:ascii="Arial"/>
                <w:spacing w:val="-56"/>
              </w:rPr>
              <w:t xml:space="preserve"> </w:t>
            </w:r>
            <w:r>
              <w:rPr>
                <w:rFonts w:ascii="Arial"/>
              </w:rPr>
              <w:t>to help reduce air</w:t>
            </w:r>
            <w:r>
              <w:rPr>
                <w:rFonts w:ascii="Arial"/>
                <w:spacing w:val="1"/>
              </w:rPr>
              <w:t xml:space="preserve"> </w:t>
            </w:r>
            <w:r>
              <w:rPr>
                <w:rFonts w:ascii="Arial"/>
              </w:rPr>
              <w:t>pollution.</w:t>
            </w:r>
          </w:p>
          <w:p w14:paraId="7641FE50" w14:textId="77777777" w:rsidR="00A66314" w:rsidRDefault="00A66314">
            <w:pPr>
              <w:pStyle w:val="TableParagraph"/>
              <w:numPr>
                <w:ilvl w:val="0"/>
                <w:numId w:val="24"/>
              </w:numPr>
              <w:tabs>
                <w:tab w:val="left" w:pos="772"/>
              </w:tabs>
              <w:spacing w:before="2"/>
              <w:ind w:left="771" w:hanging="337"/>
              <w:rPr>
                <w:rFonts w:ascii="Arial" w:eastAsia="Arial" w:hAnsi="Arial" w:cs="Arial"/>
              </w:rPr>
            </w:pPr>
            <w:r>
              <w:rPr>
                <w:rFonts w:ascii="Arial"/>
              </w:rPr>
              <w:t>I avoid using products that pollute the</w:t>
            </w:r>
            <w:r>
              <w:rPr>
                <w:rFonts w:ascii="Arial"/>
                <w:spacing w:val="25"/>
              </w:rPr>
              <w:t xml:space="preserve"> </w:t>
            </w:r>
            <w:r>
              <w:rPr>
                <w:rFonts w:ascii="Arial"/>
              </w:rPr>
              <w:t>air.</w:t>
            </w:r>
          </w:p>
          <w:p w14:paraId="5CC62824" w14:textId="77777777" w:rsidR="00A66314" w:rsidRDefault="00A66314">
            <w:pPr>
              <w:pStyle w:val="TableParagraph"/>
              <w:numPr>
                <w:ilvl w:val="0"/>
                <w:numId w:val="24"/>
              </w:numPr>
              <w:tabs>
                <w:tab w:val="left" w:pos="772"/>
              </w:tabs>
              <w:spacing w:before="42"/>
              <w:ind w:left="771" w:hanging="337"/>
              <w:rPr>
                <w:rFonts w:ascii="Arial" w:eastAsia="Arial" w:hAnsi="Arial" w:cs="Arial"/>
              </w:rPr>
            </w:pPr>
            <w:r>
              <w:rPr>
                <w:rFonts w:ascii="Arial"/>
              </w:rPr>
              <w:t>I avoid buying products that pollute the</w:t>
            </w:r>
            <w:r>
              <w:rPr>
                <w:rFonts w:ascii="Arial"/>
                <w:spacing w:val="19"/>
              </w:rPr>
              <w:t xml:space="preserve"> </w:t>
            </w:r>
            <w:r>
              <w:rPr>
                <w:rFonts w:ascii="Arial"/>
              </w:rPr>
              <w:t>water.</w:t>
            </w:r>
          </w:p>
          <w:p w14:paraId="38FEC844" w14:textId="77777777" w:rsidR="00A66314" w:rsidRDefault="00A66314">
            <w:pPr>
              <w:pStyle w:val="TableParagraph"/>
              <w:numPr>
                <w:ilvl w:val="0"/>
                <w:numId w:val="24"/>
              </w:numPr>
              <w:tabs>
                <w:tab w:val="left" w:pos="772"/>
              </w:tabs>
              <w:spacing w:before="45" w:line="280" w:lineRule="auto"/>
              <w:ind w:right="611"/>
              <w:rPr>
                <w:rFonts w:ascii="Arial" w:eastAsia="Arial" w:hAnsi="Arial" w:cs="Arial"/>
              </w:rPr>
            </w:pPr>
            <w:r>
              <w:rPr>
                <w:rFonts w:ascii="Arial"/>
              </w:rPr>
              <w:t>I</w:t>
            </w:r>
            <w:r>
              <w:rPr>
                <w:rFonts w:ascii="Arial"/>
                <w:spacing w:val="15"/>
              </w:rPr>
              <w:t xml:space="preserve"> </w:t>
            </w:r>
            <w:r>
              <w:rPr>
                <w:rFonts w:ascii="Arial"/>
              </w:rPr>
              <w:t>make</w:t>
            </w:r>
            <w:r>
              <w:rPr>
                <w:rFonts w:ascii="Arial"/>
                <w:spacing w:val="11"/>
              </w:rPr>
              <w:t xml:space="preserve"> </w:t>
            </w:r>
            <w:r>
              <w:rPr>
                <w:rFonts w:ascii="Arial"/>
              </w:rPr>
              <w:t>an</w:t>
            </w:r>
            <w:r>
              <w:rPr>
                <w:rFonts w:ascii="Arial"/>
                <w:spacing w:val="13"/>
              </w:rPr>
              <w:t xml:space="preserve"> </w:t>
            </w:r>
            <w:r>
              <w:rPr>
                <w:rFonts w:ascii="Arial"/>
              </w:rPr>
              <w:t>effort</w:t>
            </w:r>
            <w:r>
              <w:rPr>
                <w:rFonts w:ascii="Arial"/>
                <w:spacing w:val="13"/>
              </w:rPr>
              <w:t xml:space="preserve"> </w:t>
            </w:r>
            <w:r>
              <w:rPr>
                <w:rFonts w:ascii="Arial"/>
              </w:rPr>
              <w:t>to</w:t>
            </w:r>
            <w:r>
              <w:rPr>
                <w:rFonts w:ascii="Arial"/>
                <w:spacing w:val="12"/>
              </w:rPr>
              <w:t xml:space="preserve"> </w:t>
            </w:r>
            <w:r>
              <w:rPr>
                <w:rFonts w:ascii="Arial"/>
              </w:rPr>
              <w:t>avoid</w:t>
            </w:r>
            <w:r>
              <w:rPr>
                <w:rFonts w:ascii="Arial"/>
                <w:spacing w:val="12"/>
              </w:rPr>
              <w:t xml:space="preserve"> </w:t>
            </w:r>
            <w:r>
              <w:rPr>
                <w:rFonts w:ascii="Arial"/>
              </w:rPr>
              <w:t>products</w:t>
            </w:r>
            <w:r>
              <w:rPr>
                <w:rFonts w:ascii="Arial"/>
                <w:spacing w:val="15"/>
              </w:rPr>
              <w:t xml:space="preserve"> </w:t>
            </w:r>
            <w:r>
              <w:rPr>
                <w:rFonts w:ascii="Arial"/>
              </w:rPr>
              <w:t>or</w:t>
            </w:r>
            <w:r>
              <w:rPr>
                <w:rFonts w:ascii="Arial"/>
                <w:spacing w:val="14"/>
              </w:rPr>
              <w:t xml:space="preserve"> </w:t>
            </w:r>
            <w:r>
              <w:rPr>
                <w:rFonts w:ascii="Arial"/>
              </w:rPr>
              <w:t>services</w:t>
            </w:r>
            <w:r>
              <w:rPr>
                <w:rFonts w:ascii="Arial"/>
                <w:spacing w:val="15"/>
              </w:rPr>
              <w:t xml:space="preserve"> </w:t>
            </w:r>
            <w:r>
              <w:rPr>
                <w:rFonts w:ascii="Arial"/>
              </w:rPr>
              <w:t>that</w:t>
            </w:r>
            <w:r>
              <w:rPr>
                <w:rFonts w:ascii="Arial"/>
                <w:spacing w:val="12"/>
              </w:rPr>
              <w:t xml:space="preserve"> </w:t>
            </w:r>
            <w:r>
              <w:rPr>
                <w:rFonts w:ascii="Arial"/>
              </w:rPr>
              <w:t>cause</w:t>
            </w:r>
            <w:r>
              <w:rPr>
                <w:rFonts w:ascii="Arial"/>
                <w:spacing w:val="11"/>
              </w:rPr>
              <w:t xml:space="preserve"> </w:t>
            </w:r>
            <w:r>
              <w:rPr>
                <w:rFonts w:ascii="Arial"/>
              </w:rPr>
              <w:t>environmental</w:t>
            </w:r>
            <w:r>
              <w:rPr>
                <w:rFonts w:ascii="Arial"/>
                <w:spacing w:val="-56"/>
              </w:rPr>
              <w:t xml:space="preserve"> </w:t>
            </w:r>
            <w:r>
              <w:rPr>
                <w:rFonts w:ascii="Arial"/>
              </w:rPr>
              <w:t>damage.</w:t>
            </w:r>
          </w:p>
          <w:p w14:paraId="2155B4B8" w14:textId="77777777" w:rsidR="00A66314" w:rsidRDefault="00A66314">
            <w:pPr>
              <w:pStyle w:val="TableParagraph"/>
              <w:numPr>
                <w:ilvl w:val="0"/>
                <w:numId w:val="24"/>
              </w:numPr>
              <w:tabs>
                <w:tab w:val="left" w:pos="772"/>
              </w:tabs>
              <w:spacing w:before="5"/>
              <w:ind w:left="771" w:hanging="337"/>
              <w:rPr>
                <w:rFonts w:ascii="Arial" w:eastAsia="Arial" w:hAnsi="Arial" w:cs="Arial"/>
              </w:rPr>
            </w:pPr>
            <w:r>
              <w:rPr>
                <w:rFonts w:ascii="Arial"/>
              </w:rPr>
              <w:t>I avoid buying products that are made from endangered</w:t>
            </w:r>
            <w:r>
              <w:rPr>
                <w:rFonts w:ascii="Arial"/>
                <w:spacing w:val="52"/>
              </w:rPr>
              <w:t xml:space="preserve"> </w:t>
            </w:r>
            <w:r>
              <w:rPr>
                <w:rFonts w:ascii="Arial"/>
              </w:rPr>
              <w:t>animals.</w:t>
            </w:r>
          </w:p>
          <w:p w14:paraId="7002AC6A" w14:textId="77777777" w:rsidR="00A66314" w:rsidRDefault="00A66314">
            <w:pPr>
              <w:pStyle w:val="TableParagraph"/>
              <w:numPr>
                <w:ilvl w:val="0"/>
                <w:numId w:val="24"/>
              </w:numPr>
              <w:tabs>
                <w:tab w:val="left" w:pos="772"/>
              </w:tabs>
              <w:spacing w:before="42" w:line="278" w:lineRule="auto"/>
              <w:ind w:right="720"/>
              <w:rPr>
                <w:rFonts w:ascii="Arial" w:eastAsia="Arial" w:hAnsi="Arial" w:cs="Arial"/>
              </w:rPr>
            </w:pPr>
            <w:r>
              <w:rPr>
                <w:rFonts w:ascii="Arial"/>
              </w:rPr>
              <w:t>I</w:t>
            </w:r>
            <w:r>
              <w:rPr>
                <w:rFonts w:ascii="Arial"/>
                <w:spacing w:val="13"/>
              </w:rPr>
              <w:t xml:space="preserve"> </w:t>
            </w:r>
            <w:r>
              <w:rPr>
                <w:rFonts w:ascii="Arial"/>
              </w:rPr>
              <w:t>limit</w:t>
            </w:r>
            <w:r>
              <w:rPr>
                <w:rFonts w:ascii="Arial"/>
                <w:spacing w:val="10"/>
              </w:rPr>
              <w:t xml:space="preserve"> </w:t>
            </w:r>
            <w:r>
              <w:rPr>
                <w:rFonts w:ascii="Arial"/>
              </w:rPr>
              <w:t>my</w:t>
            </w:r>
            <w:r>
              <w:rPr>
                <w:rFonts w:ascii="Arial"/>
                <w:spacing w:val="7"/>
              </w:rPr>
              <w:t xml:space="preserve"> </w:t>
            </w:r>
            <w:r>
              <w:rPr>
                <w:rFonts w:ascii="Arial"/>
              </w:rPr>
              <w:t>use</w:t>
            </w:r>
            <w:r>
              <w:rPr>
                <w:rFonts w:ascii="Arial"/>
                <w:spacing w:val="11"/>
              </w:rPr>
              <w:t xml:space="preserve"> </w:t>
            </w:r>
            <w:r>
              <w:rPr>
                <w:rFonts w:ascii="Arial"/>
              </w:rPr>
              <w:t>of</w:t>
            </w:r>
            <w:r>
              <w:rPr>
                <w:rFonts w:ascii="Arial"/>
                <w:spacing w:val="13"/>
              </w:rPr>
              <w:t xml:space="preserve"> </w:t>
            </w:r>
            <w:r>
              <w:rPr>
                <w:rFonts w:ascii="Arial"/>
              </w:rPr>
              <w:t>energy</w:t>
            </w:r>
            <w:r>
              <w:rPr>
                <w:rFonts w:ascii="Arial"/>
                <w:spacing w:val="7"/>
              </w:rPr>
              <w:t xml:space="preserve"> </w:t>
            </w:r>
            <w:r>
              <w:rPr>
                <w:rFonts w:ascii="Arial"/>
              </w:rPr>
              <w:t>such</w:t>
            </w:r>
            <w:r>
              <w:rPr>
                <w:rFonts w:ascii="Arial"/>
                <w:spacing w:val="9"/>
              </w:rPr>
              <w:t xml:space="preserve"> </w:t>
            </w:r>
            <w:r>
              <w:rPr>
                <w:rFonts w:ascii="Arial"/>
              </w:rPr>
              <w:t>as</w:t>
            </w:r>
            <w:r>
              <w:rPr>
                <w:rFonts w:ascii="Arial"/>
                <w:spacing w:val="15"/>
              </w:rPr>
              <w:t xml:space="preserve"> </w:t>
            </w:r>
            <w:r>
              <w:rPr>
                <w:rFonts w:ascii="Arial"/>
              </w:rPr>
              <w:t>electricity</w:t>
            </w:r>
            <w:r>
              <w:rPr>
                <w:rFonts w:ascii="Arial"/>
                <w:spacing w:val="7"/>
              </w:rPr>
              <w:t xml:space="preserve"> </w:t>
            </w:r>
            <w:r>
              <w:rPr>
                <w:rFonts w:ascii="Arial"/>
              </w:rPr>
              <w:t>or</w:t>
            </w:r>
            <w:r>
              <w:rPr>
                <w:rFonts w:ascii="Arial"/>
                <w:spacing w:val="14"/>
              </w:rPr>
              <w:t xml:space="preserve"> </w:t>
            </w:r>
            <w:r>
              <w:rPr>
                <w:rFonts w:ascii="Arial"/>
              </w:rPr>
              <w:t>natural</w:t>
            </w:r>
            <w:r>
              <w:rPr>
                <w:rFonts w:ascii="Arial"/>
                <w:spacing w:val="10"/>
              </w:rPr>
              <w:t xml:space="preserve"> </w:t>
            </w:r>
            <w:r>
              <w:rPr>
                <w:rFonts w:ascii="Arial"/>
              </w:rPr>
              <w:t>gas</w:t>
            </w:r>
            <w:r>
              <w:rPr>
                <w:rFonts w:ascii="Arial"/>
                <w:spacing w:val="10"/>
              </w:rPr>
              <w:t xml:space="preserve"> </w:t>
            </w:r>
            <w:r>
              <w:rPr>
                <w:rFonts w:ascii="Arial"/>
              </w:rPr>
              <w:t>to</w:t>
            </w:r>
            <w:r>
              <w:rPr>
                <w:rFonts w:ascii="Arial"/>
                <w:spacing w:val="9"/>
              </w:rPr>
              <w:t xml:space="preserve"> </w:t>
            </w:r>
            <w:r>
              <w:rPr>
                <w:rFonts w:ascii="Arial"/>
              </w:rPr>
              <w:t>reduce</w:t>
            </w:r>
            <w:r>
              <w:rPr>
                <w:rFonts w:ascii="Arial"/>
                <w:spacing w:val="9"/>
              </w:rPr>
              <w:t xml:space="preserve"> </w:t>
            </w:r>
            <w:r>
              <w:rPr>
                <w:rFonts w:ascii="Arial"/>
              </w:rPr>
              <w:t>my</w:t>
            </w:r>
            <w:r>
              <w:rPr>
                <w:rFonts w:ascii="Arial"/>
                <w:spacing w:val="-57"/>
              </w:rPr>
              <w:t xml:space="preserve"> </w:t>
            </w:r>
            <w:r>
              <w:rPr>
                <w:rFonts w:ascii="Arial"/>
              </w:rPr>
              <w:t>impact on the</w:t>
            </w:r>
            <w:r>
              <w:rPr>
                <w:rFonts w:ascii="Arial"/>
                <w:spacing w:val="8"/>
              </w:rPr>
              <w:t xml:space="preserve"> </w:t>
            </w:r>
            <w:r>
              <w:rPr>
                <w:rFonts w:ascii="Arial"/>
              </w:rPr>
              <w:t>environment.</w:t>
            </w:r>
          </w:p>
        </w:tc>
      </w:tr>
    </w:tbl>
    <w:p w14:paraId="7C8C6657" w14:textId="77777777" w:rsidR="008566DF" w:rsidRDefault="008566DF">
      <w:pPr>
        <w:spacing w:line="278" w:lineRule="auto"/>
        <w:rPr>
          <w:rFonts w:ascii="Arial" w:eastAsia="Arial" w:hAnsi="Arial" w:cs="Arial"/>
        </w:rPr>
        <w:sectPr w:rsidR="008566DF">
          <w:footerReference w:type="default" r:id="rId115"/>
          <w:pgSz w:w="12240" w:h="15840"/>
          <w:pgMar w:top="1000" w:right="1720" w:bottom="720" w:left="1720" w:header="0" w:footer="522" w:gutter="0"/>
          <w:cols w:space="720"/>
        </w:sectPr>
      </w:pPr>
    </w:p>
    <w:p w14:paraId="74D38432" w14:textId="11A7C296" w:rsidR="008566DF" w:rsidRDefault="006861AB" w:rsidP="00FC1271">
      <w:pPr>
        <w:pStyle w:val="BodyText"/>
        <w:spacing w:line="283" w:lineRule="auto"/>
        <w:ind w:left="0" w:right="168"/>
        <w:jc w:val="both"/>
      </w:pPr>
      <w:r>
        <w:lastRenderedPageBreak/>
        <w:t>This</w:t>
      </w:r>
      <w:r>
        <w:rPr>
          <w:spacing w:val="44"/>
        </w:rPr>
        <w:t xml:space="preserve"> </w:t>
      </w:r>
      <w:r>
        <w:t>measure</w:t>
      </w:r>
      <w:r>
        <w:rPr>
          <w:spacing w:val="39"/>
        </w:rPr>
        <w:t xml:space="preserve"> </w:t>
      </w:r>
      <w:r>
        <w:t>refines</w:t>
      </w:r>
      <w:r>
        <w:rPr>
          <w:spacing w:val="46"/>
        </w:rPr>
        <w:t xml:space="preserve"> </w:t>
      </w:r>
      <w:r>
        <w:t>and</w:t>
      </w:r>
      <w:r>
        <w:rPr>
          <w:spacing w:val="46"/>
        </w:rPr>
        <w:t xml:space="preserve"> </w:t>
      </w:r>
      <w:r>
        <w:t>updates</w:t>
      </w:r>
      <w:r>
        <w:rPr>
          <w:spacing w:val="48"/>
        </w:rPr>
        <w:t xml:space="preserve"> </w:t>
      </w:r>
      <w:r>
        <w:t>previous</w:t>
      </w:r>
      <w:r>
        <w:rPr>
          <w:spacing w:val="48"/>
        </w:rPr>
        <w:t xml:space="preserve"> </w:t>
      </w:r>
      <w:r>
        <w:t>scales,</w:t>
      </w:r>
      <w:r>
        <w:rPr>
          <w:spacing w:val="46"/>
        </w:rPr>
        <w:t xml:space="preserve"> </w:t>
      </w:r>
      <w:r>
        <w:t>and</w:t>
      </w:r>
      <w:r>
        <w:rPr>
          <w:spacing w:val="44"/>
        </w:rPr>
        <w:t xml:space="preserve"> </w:t>
      </w:r>
      <w:r>
        <w:t>reflects</w:t>
      </w:r>
      <w:r>
        <w:rPr>
          <w:spacing w:val="40"/>
        </w:rPr>
        <w:t xml:space="preserve"> </w:t>
      </w:r>
      <w:r>
        <w:t>current</w:t>
      </w:r>
      <w:r>
        <w:rPr>
          <w:spacing w:val="44"/>
        </w:rPr>
        <w:t xml:space="preserve"> </w:t>
      </w:r>
      <w:r>
        <w:t>social</w:t>
      </w:r>
      <w:r>
        <w:rPr>
          <w:spacing w:val="42"/>
        </w:rPr>
        <w:t xml:space="preserve"> </w:t>
      </w:r>
      <w:r>
        <w:t>and</w:t>
      </w:r>
      <w:r>
        <w:rPr>
          <w:spacing w:val="-58"/>
        </w:rPr>
        <w:t xml:space="preserve"> </w:t>
      </w:r>
      <w:r>
        <w:t>environmental</w:t>
      </w:r>
      <w:r>
        <w:rPr>
          <w:spacing w:val="5"/>
        </w:rPr>
        <w:t xml:space="preserve"> </w:t>
      </w:r>
      <w:r>
        <w:t>concerns</w:t>
      </w:r>
      <w:r>
        <w:rPr>
          <w:spacing w:val="8"/>
        </w:rPr>
        <w:t xml:space="preserve"> </w:t>
      </w:r>
      <w:r>
        <w:t>more</w:t>
      </w:r>
      <w:r>
        <w:rPr>
          <w:spacing w:val="3"/>
        </w:rPr>
        <w:t xml:space="preserve"> </w:t>
      </w:r>
      <w:r>
        <w:t>closely</w:t>
      </w:r>
      <w:r>
        <w:rPr>
          <w:spacing w:val="2"/>
        </w:rPr>
        <w:t xml:space="preserve"> </w:t>
      </w:r>
      <w:r>
        <w:t>than</w:t>
      </w:r>
      <w:r>
        <w:rPr>
          <w:spacing w:val="8"/>
        </w:rPr>
        <w:t xml:space="preserve"> </w:t>
      </w:r>
      <w:r>
        <w:t>its</w:t>
      </w:r>
      <w:r>
        <w:rPr>
          <w:spacing w:val="5"/>
        </w:rPr>
        <w:t xml:space="preserve"> </w:t>
      </w:r>
      <w:r>
        <w:t>predecessors</w:t>
      </w:r>
      <w:r>
        <w:rPr>
          <w:spacing w:val="2"/>
        </w:rPr>
        <w:t xml:space="preserve"> </w:t>
      </w:r>
      <w:r>
        <w:t>(Ellen</w:t>
      </w:r>
      <w:r>
        <w:rPr>
          <w:spacing w:val="5"/>
        </w:rPr>
        <w:t xml:space="preserve"> </w:t>
      </w:r>
      <w:r>
        <w:t>1994,</w:t>
      </w:r>
      <w:r>
        <w:rPr>
          <w:spacing w:val="5"/>
        </w:rPr>
        <w:t xml:space="preserve"> </w:t>
      </w:r>
      <w:r>
        <w:t>Roberts</w:t>
      </w:r>
      <w:r>
        <w:rPr>
          <w:spacing w:val="-57"/>
        </w:rPr>
        <w:t xml:space="preserve"> </w:t>
      </w:r>
      <w:r>
        <w:t>1995).</w:t>
      </w:r>
      <w:r>
        <w:rPr>
          <w:spacing w:val="49"/>
        </w:rPr>
        <w:t xml:space="preserve"> </w:t>
      </w:r>
      <w:r>
        <w:t>Overall</w:t>
      </w:r>
      <w:r>
        <w:rPr>
          <w:spacing w:val="50"/>
        </w:rPr>
        <w:t xml:space="preserve"> </w:t>
      </w:r>
      <w:r>
        <w:t>it</w:t>
      </w:r>
      <w:r>
        <w:rPr>
          <w:spacing w:val="53"/>
        </w:rPr>
        <w:t xml:space="preserve"> </w:t>
      </w:r>
      <w:r>
        <w:t>provides</w:t>
      </w:r>
      <w:r>
        <w:rPr>
          <w:spacing w:val="53"/>
        </w:rPr>
        <w:t xml:space="preserve"> </w:t>
      </w:r>
      <w:r>
        <w:t>an</w:t>
      </w:r>
      <w:r>
        <w:rPr>
          <w:spacing w:val="49"/>
        </w:rPr>
        <w:t xml:space="preserve"> </w:t>
      </w:r>
      <w:r>
        <w:t>inclusive</w:t>
      </w:r>
      <w:r>
        <w:rPr>
          <w:spacing w:val="49"/>
        </w:rPr>
        <w:t xml:space="preserve"> </w:t>
      </w:r>
      <w:r>
        <w:t>scale</w:t>
      </w:r>
      <w:r>
        <w:rPr>
          <w:spacing w:val="50"/>
        </w:rPr>
        <w:t xml:space="preserve"> </w:t>
      </w:r>
      <w:r>
        <w:t>for</w:t>
      </w:r>
      <w:r>
        <w:rPr>
          <w:spacing w:val="50"/>
        </w:rPr>
        <w:t xml:space="preserve"> </w:t>
      </w:r>
      <w:r>
        <w:t>measuring</w:t>
      </w:r>
      <w:r>
        <w:rPr>
          <w:spacing w:val="53"/>
        </w:rPr>
        <w:t xml:space="preserve"> </w:t>
      </w:r>
      <w:r>
        <w:t>ethical</w:t>
      </w:r>
      <w:r>
        <w:rPr>
          <w:spacing w:val="52"/>
        </w:rPr>
        <w:t xml:space="preserve"> </w:t>
      </w:r>
      <w:r>
        <w:t>consumption</w:t>
      </w:r>
      <w:r>
        <w:rPr>
          <w:spacing w:val="50"/>
        </w:rPr>
        <w:t xml:space="preserve"> </w:t>
      </w:r>
      <w:r>
        <w:t>at</w:t>
      </w:r>
      <w:r>
        <w:rPr>
          <w:spacing w:val="-58"/>
        </w:rPr>
        <w:t xml:space="preserve"> </w:t>
      </w:r>
      <w:r>
        <w:t>various stages of the Buyer Decision-making Process.</w:t>
      </w:r>
    </w:p>
    <w:p w14:paraId="71836361" w14:textId="77777777" w:rsidR="008566DF" w:rsidRDefault="008566DF">
      <w:pPr>
        <w:spacing w:before="11"/>
        <w:rPr>
          <w:rFonts w:ascii="Arial" w:eastAsia="Arial" w:hAnsi="Arial" w:cs="Arial"/>
          <w:sz w:val="25"/>
          <w:szCs w:val="25"/>
        </w:rPr>
      </w:pPr>
    </w:p>
    <w:p w14:paraId="58886BC2" w14:textId="26D4AD08" w:rsidR="008566DF" w:rsidRDefault="006861AB" w:rsidP="00FC1271">
      <w:pPr>
        <w:pStyle w:val="BodyText"/>
        <w:spacing w:line="283" w:lineRule="auto"/>
        <w:ind w:left="0" w:right="163"/>
        <w:jc w:val="both"/>
      </w:pPr>
      <w:r>
        <w:t>The Low &amp; Davenport (2007) framework can provide an overview of</w:t>
      </w:r>
      <w:r>
        <w:rPr>
          <w:spacing w:val="12"/>
        </w:rPr>
        <w:t xml:space="preserve"> </w:t>
      </w:r>
      <w:r>
        <w:t>ethical</w:t>
      </w:r>
      <w:r>
        <w:rPr>
          <w:w w:val="102"/>
        </w:rPr>
        <w:t xml:space="preserve"> </w:t>
      </w:r>
      <w:r>
        <w:t>consumption</w:t>
      </w:r>
      <w:r>
        <w:rPr>
          <w:spacing w:val="20"/>
        </w:rPr>
        <w:t xml:space="preserve"> </w:t>
      </w:r>
      <w:r>
        <w:t>and</w:t>
      </w:r>
      <w:r>
        <w:rPr>
          <w:spacing w:val="17"/>
        </w:rPr>
        <w:t xml:space="preserve"> </w:t>
      </w:r>
      <w:r>
        <w:t>can</w:t>
      </w:r>
      <w:r>
        <w:rPr>
          <w:spacing w:val="18"/>
        </w:rPr>
        <w:t xml:space="preserve"> </w:t>
      </w:r>
      <w:r>
        <w:t>incorporate</w:t>
      </w:r>
      <w:r>
        <w:rPr>
          <w:spacing w:val="16"/>
        </w:rPr>
        <w:t xml:space="preserve"> </w:t>
      </w:r>
      <w:r>
        <w:t>the</w:t>
      </w:r>
      <w:r>
        <w:rPr>
          <w:spacing w:val="15"/>
        </w:rPr>
        <w:t xml:space="preserve"> </w:t>
      </w:r>
      <w:r>
        <w:t>more</w:t>
      </w:r>
      <w:r>
        <w:rPr>
          <w:spacing w:val="15"/>
        </w:rPr>
        <w:t xml:space="preserve"> </w:t>
      </w:r>
      <w:r>
        <w:t>extensive</w:t>
      </w:r>
      <w:r>
        <w:rPr>
          <w:spacing w:val="18"/>
        </w:rPr>
        <w:t xml:space="preserve"> </w:t>
      </w:r>
      <w:r>
        <w:t>lists.</w:t>
      </w:r>
      <w:r>
        <w:rPr>
          <w:spacing w:val="18"/>
        </w:rPr>
        <w:t xml:space="preserve"> </w:t>
      </w:r>
      <w:r>
        <w:t>For</w:t>
      </w:r>
      <w:r>
        <w:rPr>
          <w:spacing w:val="21"/>
        </w:rPr>
        <w:t xml:space="preserve"> </w:t>
      </w:r>
      <w:r>
        <w:t>example</w:t>
      </w:r>
      <w:r>
        <w:rPr>
          <w:spacing w:val="16"/>
        </w:rPr>
        <w:t xml:space="preserve"> </w:t>
      </w:r>
      <w:r>
        <w:t>Auger,</w:t>
      </w:r>
      <w:r>
        <w:rPr>
          <w:spacing w:val="-59"/>
        </w:rPr>
        <w:t xml:space="preserve"> </w:t>
      </w:r>
      <w:r>
        <w:t>Devinney &amp; Louviere’s (2007) list of 16 issues:</w:t>
      </w:r>
    </w:p>
    <w:p w14:paraId="049AE47F" w14:textId="77777777" w:rsidR="008566DF" w:rsidRDefault="008566DF">
      <w:pPr>
        <w:spacing w:before="1"/>
        <w:rPr>
          <w:rFonts w:ascii="Arial" w:eastAsia="Arial" w:hAnsi="Arial" w:cs="Arial"/>
          <w:sz w:val="26"/>
          <w:szCs w:val="26"/>
        </w:rPr>
      </w:pPr>
    </w:p>
    <w:p w14:paraId="453C88A5" w14:textId="77777777" w:rsidR="008566DF" w:rsidRDefault="006861AB">
      <w:pPr>
        <w:pStyle w:val="ListParagraph"/>
        <w:numPr>
          <w:ilvl w:val="0"/>
          <w:numId w:val="23"/>
        </w:numPr>
        <w:tabs>
          <w:tab w:val="left" w:pos="491"/>
        </w:tabs>
        <w:spacing w:line="280" w:lineRule="auto"/>
        <w:ind w:right="166" w:hanging="338"/>
        <w:jc w:val="both"/>
        <w:rPr>
          <w:rFonts w:ascii="Arial" w:eastAsia="Arial" w:hAnsi="Arial" w:cs="Arial"/>
        </w:rPr>
      </w:pPr>
      <w:r>
        <w:rPr>
          <w:rFonts w:ascii="Arial" w:eastAsia="Arial" w:hAnsi="Arial" w:cs="Arial"/>
          <w:b/>
          <w:bCs/>
        </w:rPr>
        <w:t>Human/Social</w:t>
      </w:r>
      <w:r>
        <w:rPr>
          <w:rFonts w:ascii="Arial" w:eastAsia="Arial" w:hAnsi="Arial" w:cs="Arial"/>
          <w:b/>
          <w:bCs/>
          <w:spacing w:val="27"/>
        </w:rPr>
        <w:t xml:space="preserve"> </w:t>
      </w:r>
      <w:r>
        <w:rPr>
          <w:rFonts w:ascii="Arial" w:eastAsia="Arial" w:hAnsi="Arial" w:cs="Arial"/>
          <w:b/>
          <w:bCs/>
        </w:rPr>
        <w:t>Welfare</w:t>
      </w:r>
      <w:r>
        <w:rPr>
          <w:rFonts w:ascii="Arial" w:eastAsia="Arial" w:hAnsi="Arial" w:cs="Arial"/>
          <w:b/>
          <w:bCs/>
          <w:spacing w:val="31"/>
        </w:rPr>
        <w:t xml:space="preserve"> </w:t>
      </w:r>
      <w:r>
        <w:rPr>
          <w:rFonts w:ascii="Arial" w:eastAsia="Arial" w:hAnsi="Arial" w:cs="Arial"/>
        </w:rPr>
        <w:t>–</w:t>
      </w:r>
      <w:r>
        <w:rPr>
          <w:rFonts w:ascii="Arial" w:eastAsia="Arial" w:hAnsi="Arial" w:cs="Arial"/>
          <w:spacing w:val="23"/>
        </w:rPr>
        <w:t xml:space="preserve"> </w:t>
      </w:r>
      <w:r>
        <w:rPr>
          <w:rFonts w:ascii="Arial" w:eastAsia="Arial" w:hAnsi="Arial" w:cs="Arial"/>
        </w:rPr>
        <w:t>e.g.</w:t>
      </w:r>
      <w:r>
        <w:rPr>
          <w:rFonts w:ascii="Arial" w:eastAsia="Arial" w:hAnsi="Arial" w:cs="Arial"/>
          <w:spacing w:val="27"/>
        </w:rPr>
        <w:t xml:space="preserve"> </w:t>
      </w:r>
      <w:r>
        <w:rPr>
          <w:rFonts w:ascii="Arial" w:eastAsia="Arial" w:hAnsi="Arial" w:cs="Arial"/>
        </w:rPr>
        <w:t>product</w:t>
      </w:r>
      <w:r>
        <w:rPr>
          <w:rFonts w:ascii="Arial" w:eastAsia="Arial" w:hAnsi="Arial" w:cs="Arial"/>
          <w:spacing w:val="24"/>
        </w:rPr>
        <w:t xml:space="preserve"> </w:t>
      </w:r>
      <w:r>
        <w:rPr>
          <w:rFonts w:ascii="Arial" w:eastAsia="Arial" w:hAnsi="Arial" w:cs="Arial"/>
        </w:rPr>
        <w:t>safety</w:t>
      </w:r>
      <w:r>
        <w:rPr>
          <w:rFonts w:ascii="Arial" w:eastAsia="Arial" w:hAnsi="Arial" w:cs="Arial"/>
          <w:spacing w:val="24"/>
        </w:rPr>
        <w:t xml:space="preserve"> </w:t>
      </w:r>
      <w:r>
        <w:rPr>
          <w:rFonts w:ascii="Arial" w:eastAsia="Arial" w:hAnsi="Arial" w:cs="Arial"/>
        </w:rPr>
        <w:t>information</w:t>
      </w:r>
      <w:r>
        <w:rPr>
          <w:rFonts w:ascii="Arial" w:eastAsia="Arial" w:hAnsi="Arial" w:cs="Arial"/>
          <w:spacing w:val="28"/>
        </w:rPr>
        <w:t xml:space="preserve"> </w:t>
      </w:r>
      <w:r>
        <w:rPr>
          <w:rFonts w:ascii="Arial" w:eastAsia="Arial" w:hAnsi="Arial" w:cs="Arial"/>
        </w:rPr>
        <w:t>provided,</w:t>
      </w:r>
      <w:r>
        <w:rPr>
          <w:rFonts w:ascii="Arial" w:eastAsia="Arial" w:hAnsi="Arial" w:cs="Arial"/>
          <w:spacing w:val="27"/>
        </w:rPr>
        <w:t xml:space="preserve"> </w:t>
      </w:r>
      <w:r>
        <w:rPr>
          <w:rFonts w:ascii="Arial" w:eastAsia="Arial" w:hAnsi="Arial" w:cs="Arial"/>
        </w:rPr>
        <w:t>human</w:t>
      </w:r>
      <w:r>
        <w:rPr>
          <w:rFonts w:ascii="Arial" w:eastAsia="Arial" w:hAnsi="Arial" w:cs="Arial"/>
          <w:spacing w:val="24"/>
        </w:rPr>
        <w:t xml:space="preserve"> </w:t>
      </w:r>
      <w:r>
        <w:rPr>
          <w:rFonts w:ascii="Arial" w:eastAsia="Arial" w:hAnsi="Arial" w:cs="Arial"/>
        </w:rPr>
        <w:t>rights,</w:t>
      </w:r>
      <w:r>
        <w:rPr>
          <w:rFonts w:ascii="Arial" w:eastAsia="Arial" w:hAnsi="Arial" w:cs="Arial"/>
          <w:spacing w:val="-56"/>
        </w:rPr>
        <w:t xml:space="preserve"> </w:t>
      </w:r>
      <w:r>
        <w:rPr>
          <w:rFonts w:ascii="Arial" w:eastAsia="Arial" w:hAnsi="Arial" w:cs="Arial"/>
        </w:rPr>
        <w:t>payment</w:t>
      </w:r>
      <w:r>
        <w:rPr>
          <w:rFonts w:ascii="Arial" w:eastAsia="Arial" w:hAnsi="Arial" w:cs="Arial"/>
          <w:spacing w:val="15"/>
        </w:rPr>
        <w:t xml:space="preserve"> </w:t>
      </w:r>
      <w:r>
        <w:rPr>
          <w:rFonts w:ascii="Arial" w:eastAsia="Arial" w:hAnsi="Arial" w:cs="Arial"/>
        </w:rPr>
        <w:t>of</w:t>
      </w:r>
      <w:r>
        <w:rPr>
          <w:rFonts w:ascii="Arial" w:eastAsia="Arial" w:hAnsi="Arial" w:cs="Arial"/>
          <w:spacing w:val="13"/>
        </w:rPr>
        <w:t xml:space="preserve"> </w:t>
      </w:r>
      <w:r>
        <w:rPr>
          <w:rFonts w:ascii="Arial" w:eastAsia="Arial" w:hAnsi="Arial" w:cs="Arial"/>
        </w:rPr>
        <w:t>minimum</w:t>
      </w:r>
      <w:r>
        <w:rPr>
          <w:rFonts w:ascii="Arial" w:eastAsia="Arial" w:hAnsi="Arial" w:cs="Arial"/>
          <w:spacing w:val="18"/>
        </w:rPr>
        <w:t xml:space="preserve"> </w:t>
      </w:r>
      <w:r>
        <w:rPr>
          <w:rFonts w:ascii="Arial" w:eastAsia="Arial" w:hAnsi="Arial" w:cs="Arial"/>
        </w:rPr>
        <w:t>wages,</w:t>
      </w:r>
      <w:r>
        <w:rPr>
          <w:rFonts w:ascii="Arial" w:eastAsia="Arial" w:hAnsi="Arial" w:cs="Arial"/>
          <w:spacing w:val="13"/>
        </w:rPr>
        <w:t xml:space="preserve"> </w:t>
      </w:r>
      <w:r>
        <w:rPr>
          <w:rFonts w:ascii="Arial" w:eastAsia="Arial" w:hAnsi="Arial" w:cs="Arial"/>
        </w:rPr>
        <w:t>unions</w:t>
      </w:r>
      <w:r>
        <w:rPr>
          <w:rFonts w:ascii="Arial" w:eastAsia="Arial" w:hAnsi="Arial" w:cs="Arial"/>
          <w:spacing w:val="13"/>
        </w:rPr>
        <w:t xml:space="preserve"> </w:t>
      </w:r>
      <w:r>
        <w:rPr>
          <w:rFonts w:ascii="Arial" w:eastAsia="Arial" w:hAnsi="Arial" w:cs="Arial"/>
        </w:rPr>
        <w:t>allowed,</w:t>
      </w:r>
      <w:r>
        <w:rPr>
          <w:rFonts w:ascii="Arial" w:eastAsia="Arial" w:hAnsi="Arial" w:cs="Arial"/>
          <w:spacing w:val="15"/>
        </w:rPr>
        <w:t xml:space="preserve"> </w:t>
      </w:r>
      <w:r>
        <w:rPr>
          <w:rFonts w:ascii="Arial" w:eastAsia="Arial" w:hAnsi="Arial" w:cs="Arial"/>
        </w:rPr>
        <w:t>minimum</w:t>
      </w:r>
      <w:r>
        <w:rPr>
          <w:rFonts w:ascii="Arial" w:eastAsia="Arial" w:hAnsi="Arial" w:cs="Arial"/>
          <w:spacing w:val="18"/>
        </w:rPr>
        <w:t xml:space="preserve"> </w:t>
      </w:r>
      <w:r>
        <w:rPr>
          <w:rFonts w:ascii="Arial" w:eastAsia="Arial" w:hAnsi="Arial" w:cs="Arial"/>
        </w:rPr>
        <w:t>living</w:t>
      </w:r>
      <w:r>
        <w:rPr>
          <w:rFonts w:ascii="Arial" w:eastAsia="Arial" w:hAnsi="Arial" w:cs="Arial"/>
          <w:spacing w:val="11"/>
        </w:rPr>
        <w:t xml:space="preserve"> </w:t>
      </w:r>
      <w:r>
        <w:rPr>
          <w:rFonts w:ascii="Arial" w:eastAsia="Arial" w:hAnsi="Arial" w:cs="Arial"/>
        </w:rPr>
        <w:t>conditions</w:t>
      </w:r>
      <w:r>
        <w:rPr>
          <w:rFonts w:ascii="Arial" w:eastAsia="Arial" w:hAnsi="Arial" w:cs="Arial"/>
          <w:spacing w:val="13"/>
        </w:rPr>
        <w:t xml:space="preserve"> </w:t>
      </w:r>
      <w:r>
        <w:rPr>
          <w:rFonts w:ascii="Arial" w:eastAsia="Arial" w:hAnsi="Arial" w:cs="Arial"/>
        </w:rPr>
        <w:t>met,</w:t>
      </w:r>
      <w:r>
        <w:rPr>
          <w:rFonts w:ascii="Arial" w:eastAsia="Arial" w:hAnsi="Arial" w:cs="Arial"/>
          <w:spacing w:val="-59"/>
        </w:rPr>
        <w:t xml:space="preserve"> </w:t>
      </w:r>
      <w:r>
        <w:rPr>
          <w:rFonts w:ascii="Arial" w:eastAsia="Arial" w:hAnsi="Arial" w:cs="Arial"/>
        </w:rPr>
        <w:t>sexual</w:t>
      </w:r>
      <w:r>
        <w:rPr>
          <w:rFonts w:ascii="Arial" w:eastAsia="Arial" w:hAnsi="Arial" w:cs="Arial"/>
          <w:spacing w:val="32"/>
        </w:rPr>
        <w:t xml:space="preserve"> </w:t>
      </w:r>
      <w:r>
        <w:rPr>
          <w:rFonts w:ascii="Arial" w:eastAsia="Arial" w:hAnsi="Arial" w:cs="Arial"/>
        </w:rPr>
        <w:t>orientation</w:t>
      </w:r>
      <w:r>
        <w:rPr>
          <w:rFonts w:ascii="Arial" w:eastAsia="Arial" w:hAnsi="Arial" w:cs="Arial"/>
          <w:spacing w:val="28"/>
        </w:rPr>
        <w:t xml:space="preserve"> </w:t>
      </w:r>
      <w:r>
        <w:rPr>
          <w:rFonts w:ascii="Arial" w:eastAsia="Arial" w:hAnsi="Arial" w:cs="Arial"/>
        </w:rPr>
        <w:t>rights,</w:t>
      </w:r>
      <w:r>
        <w:rPr>
          <w:rFonts w:ascii="Arial" w:eastAsia="Arial" w:hAnsi="Arial" w:cs="Arial"/>
          <w:spacing w:val="29"/>
        </w:rPr>
        <w:t xml:space="preserve"> </w:t>
      </w:r>
      <w:r>
        <w:rPr>
          <w:rFonts w:ascii="Arial" w:eastAsia="Arial" w:hAnsi="Arial" w:cs="Arial"/>
        </w:rPr>
        <w:t>safe</w:t>
      </w:r>
      <w:r>
        <w:rPr>
          <w:rFonts w:ascii="Arial" w:eastAsia="Arial" w:hAnsi="Arial" w:cs="Arial"/>
          <w:spacing w:val="29"/>
        </w:rPr>
        <w:t xml:space="preserve"> </w:t>
      </w:r>
      <w:r>
        <w:rPr>
          <w:rFonts w:ascii="Arial" w:eastAsia="Arial" w:hAnsi="Arial" w:cs="Arial"/>
        </w:rPr>
        <w:t>working</w:t>
      </w:r>
      <w:r>
        <w:rPr>
          <w:rFonts w:ascii="Arial" w:eastAsia="Arial" w:hAnsi="Arial" w:cs="Arial"/>
          <w:spacing w:val="28"/>
        </w:rPr>
        <w:t xml:space="preserve"> </w:t>
      </w:r>
      <w:r>
        <w:rPr>
          <w:rFonts w:ascii="Arial" w:eastAsia="Arial" w:hAnsi="Arial" w:cs="Arial"/>
        </w:rPr>
        <w:t>conditions</w:t>
      </w:r>
      <w:r>
        <w:rPr>
          <w:rFonts w:ascii="Arial" w:eastAsia="Arial" w:hAnsi="Arial" w:cs="Arial"/>
          <w:spacing w:val="32"/>
        </w:rPr>
        <w:t xml:space="preserve"> </w:t>
      </w:r>
      <w:r>
        <w:rPr>
          <w:rFonts w:ascii="Arial" w:eastAsia="Arial" w:hAnsi="Arial" w:cs="Arial"/>
        </w:rPr>
        <w:t>guaranteed,</w:t>
      </w:r>
      <w:r>
        <w:rPr>
          <w:rFonts w:ascii="Arial" w:eastAsia="Arial" w:hAnsi="Arial" w:cs="Arial"/>
          <w:spacing w:val="29"/>
        </w:rPr>
        <w:t xml:space="preserve"> </w:t>
      </w:r>
      <w:r>
        <w:rPr>
          <w:rFonts w:ascii="Arial" w:eastAsia="Arial" w:hAnsi="Arial" w:cs="Arial"/>
        </w:rPr>
        <w:t>use</w:t>
      </w:r>
      <w:r>
        <w:rPr>
          <w:rFonts w:ascii="Arial" w:eastAsia="Arial" w:hAnsi="Arial" w:cs="Arial"/>
          <w:spacing w:val="28"/>
        </w:rPr>
        <w:t xml:space="preserve"> </w:t>
      </w:r>
      <w:r>
        <w:rPr>
          <w:rFonts w:ascii="Arial" w:eastAsia="Arial" w:hAnsi="Arial" w:cs="Arial"/>
        </w:rPr>
        <w:t>of</w:t>
      </w:r>
      <w:r>
        <w:rPr>
          <w:rFonts w:ascii="Arial" w:eastAsia="Arial" w:hAnsi="Arial" w:cs="Arial"/>
          <w:spacing w:val="29"/>
        </w:rPr>
        <w:t xml:space="preserve"> </w:t>
      </w:r>
      <w:r>
        <w:rPr>
          <w:rFonts w:ascii="Arial" w:eastAsia="Arial" w:hAnsi="Arial" w:cs="Arial"/>
        </w:rPr>
        <w:t>child</w:t>
      </w:r>
      <w:r>
        <w:rPr>
          <w:rFonts w:ascii="Arial" w:eastAsia="Arial" w:hAnsi="Arial" w:cs="Arial"/>
          <w:spacing w:val="29"/>
        </w:rPr>
        <w:t xml:space="preserve"> </w:t>
      </w:r>
      <w:r>
        <w:rPr>
          <w:rFonts w:ascii="Arial" w:eastAsia="Arial" w:hAnsi="Arial" w:cs="Arial"/>
        </w:rPr>
        <w:t>labour</w:t>
      </w:r>
      <w:r>
        <w:rPr>
          <w:rFonts w:ascii="Arial" w:eastAsia="Arial" w:hAnsi="Arial" w:cs="Arial"/>
          <w:spacing w:val="-56"/>
        </w:rPr>
        <w:t xml:space="preserve"> </w:t>
      </w:r>
      <w:r>
        <w:rPr>
          <w:rFonts w:ascii="Arial" w:eastAsia="Arial" w:hAnsi="Arial" w:cs="Arial"/>
        </w:rPr>
        <w:t>in production, gender, religious and racial</w:t>
      </w:r>
      <w:r>
        <w:rPr>
          <w:rFonts w:ascii="Arial" w:eastAsia="Arial" w:hAnsi="Arial" w:cs="Arial"/>
          <w:spacing w:val="14"/>
        </w:rPr>
        <w:t xml:space="preserve"> </w:t>
      </w:r>
      <w:r>
        <w:rPr>
          <w:rFonts w:ascii="Arial" w:eastAsia="Arial" w:hAnsi="Arial" w:cs="Arial"/>
        </w:rPr>
        <w:t>rights</w:t>
      </w:r>
    </w:p>
    <w:p w14:paraId="3E52F7BC" w14:textId="77777777" w:rsidR="008566DF" w:rsidRDefault="006861AB">
      <w:pPr>
        <w:pStyle w:val="ListParagraph"/>
        <w:numPr>
          <w:ilvl w:val="0"/>
          <w:numId w:val="23"/>
        </w:numPr>
        <w:tabs>
          <w:tab w:val="left" w:pos="491"/>
        </w:tabs>
        <w:spacing w:before="156" w:line="280" w:lineRule="auto"/>
        <w:ind w:right="165" w:hanging="338"/>
        <w:jc w:val="both"/>
        <w:rPr>
          <w:rFonts w:ascii="Arial" w:eastAsia="Arial" w:hAnsi="Arial" w:cs="Arial"/>
        </w:rPr>
      </w:pPr>
      <w:r>
        <w:rPr>
          <w:rFonts w:ascii="Arial" w:eastAsia="Arial" w:hAnsi="Arial" w:cs="Arial"/>
          <w:b/>
          <w:bCs/>
        </w:rPr>
        <w:t>Environmental</w:t>
      </w:r>
      <w:r>
        <w:rPr>
          <w:rFonts w:ascii="Arial" w:eastAsia="Arial" w:hAnsi="Arial" w:cs="Arial"/>
          <w:b/>
          <w:bCs/>
          <w:spacing w:val="21"/>
        </w:rPr>
        <w:t xml:space="preserve"> </w:t>
      </w:r>
      <w:r>
        <w:rPr>
          <w:rFonts w:ascii="Arial" w:eastAsia="Arial" w:hAnsi="Arial" w:cs="Arial"/>
          <w:b/>
          <w:bCs/>
        </w:rPr>
        <w:t>Welfare</w:t>
      </w:r>
      <w:r>
        <w:rPr>
          <w:rFonts w:ascii="Arial" w:eastAsia="Arial" w:hAnsi="Arial" w:cs="Arial"/>
          <w:b/>
          <w:bCs/>
          <w:spacing w:val="18"/>
        </w:rPr>
        <w:t xml:space="preserve"> </w:t>
      </w:r>
      <w:r>
        <w:rPr>
          <w:rFonts w:ascii="Arial" w:eastAsia="Arial" w:hAnsi="Arial" w:cs="Arial"/>
        </w:rPr>
        <w:t>–</w:t>
      </w:r>
      <w:r>
        <w:rPr>
          <w:rFonts w:ascii="Arial" w:eastAsia="Arial" w:hAnsi="Arial" w:cs="Arial"/>
          <w:spacing w:val="19"/>
        </w:rPr>
        <w:t xml:space="preserve"> </w:t>
      </w:r>
      <w:r>
        <w:rPr>
          <w:rFonts w:ascii="Arial" w:eastAsia="Arial" w:hAnsi="Arial" w:cs="Arial"/>
        </w:rPr>
        <w:t>e.g.</w:t>
      </w:r>
      <w:r>
        <w:rPr>
          <w:rFonts w:ascii="Arial" w:eastAsia="Arial" w:hAnsi="Arial" w:cs="Arial"/>
          <w:spacing w:val="23"/>
        </w:rPr>
        <w:t xml:space="preserve"> </w:t>
      </w:r>
      <w:r>
        <w:rPr>
          <w:rFonts w:ascii="Arial" w:eastAsia="Arial" w:hAnsi="Arial" w:cs="Arial"/>
        </w:rPr>
        <w:t>product</w:t>
      </w:r>
      <w:r>
        <w:rPr>
          <w:rFonts w:ascii="Arial" w:eastAsia="Arial" w:hAnsi="Arial" w:cs="Arial"/>
          <w:spacing w:val="19"/>
        </w:rPr>
        <w:t xml:space="preserve"> </w:t>
      </w:r>
      <w:r>
        <w:rPr>
          <w:rFonts w:ascii="Arial" w:eastAsia="Arial" w:hAnsi="Arial" w:cs="Arial"/>
        </w:rPr>
        <w:t>biodegradability,</w:t>
      </w:r>
      <w:r>
        <w:rPr>
          <w:rFonts w:ascii="Arial" w:eastAsia="Arial" w:hAnsi="Arial" w:cs="Arial"/>
          <w:spacing w:val="19"/>
        </w:rPr>
        <w:t xml:space="preserve"> </w:t>
      </w:r>
      <w:r>
        <w:rPr>
          <w:rFonts w:ascii="Arial" w:eastAsia="Arial" w:hAnsi="Arial" w:cs="Arial"/>
        </w:rPr>
        <w:t>products</w:t>
      </w:r>
      <w:r>
        <w:rPr>
          <w:rFonts w:ascii="Arial" w:eastAsia="Arial" w:hAnsi="Arial" w:cs="Arial"/>
          <w:spacing w:val="18"/>
        </w:rPr>
        <w:t xml:space="preserve"> </w:t>
      </w:r>
      <w:r>
        <w:rPr>
          <w:rFonts w:ascii="Arial" w:eastAsia="Arial" w:hAnsi="Arial" w:cs="Arial"/>
        </w:rPr>
        <w:t>made</w:t>
      </w:r>
      <w:r>
        <w:rPr>
          <w:rFonts w:ascii="Arial" w:eastAsia="Arial" w:hAnsi="Arial" w:cs="Arial"/>
          <w:spacing w:val="16"/>
        </w:rPr>
        <w:t xml:space="preserve"> </w:t>
      </w:r>
      <w:r>
        <w:rPr>
          <w:rFonts w:ascii="Arial" w:eastAsia="Arial" w:hAnsi="Arial" w:cs="Arial"/>
        </w:rPr>
        <w:t>from</w:t>
      </w:r>
      <w:r>
        <w:rPr>
          <w:rFonts w:ascii="Arial" w:eastAsia="Arial" w:hAnsi="Arial" w:cs="Arial"/>
          <w:spacing w:val="-58"/>
        </w:rPr>
        <w:t xml:space="preserve"> </w:t>
      </w:r>
      <w:r>
        <w:rPr>
          <w:rFonts w:ascii="Arial" w:eastAsia="Arial" w:hAnsi="Arial" w:cs="Arial"/>
        </w:rPr>
        <w:t>recyclables,</w:t>
      </w:r>
      <w:r>
        <w:rPr>
          <w:rFonts w:ascii="Arial" w:eastAsia="Arial" w:hAnsi="Arial" w:cs="Arial"/>
          <w:spacing w:val="27"/>
        </w:rPr>
        <w:t xml:space="preserve"> </w:t>
      </w:r>
      <w:r>
        <w:rPr>
          <w:rFonts w:ascii="Arial" w:eastAsia="Arial" w:hAnsi="Arial" w:cs="Arial"/>
        </w:rPr>
        <w:t>packaging</w:t>
      </w:r>
      <w:r>
        <w:rPr>
          <w:rFonts w:ascii="Arial" w:eastAsia="Arial" w:hAnsi="Arial" w:cs="Arial"/>
          <w:spacing w:val="22"/>
        </w:rPr>
        <w:t xml:space="preserve"> </w:t>
      </w:r>
      <w:r>
        <w:rPr>
          <w:rFonts w:ascii="Arial" w:eastAsia="Arial" w:hAnsi="Arial" w:cs="Arial"/>
        </w:rPr>
        <w:t>recyclability,</w:t>
      </w:r>
      <w:r>
        <w:rPr>
          <w:rFonts w:ascii="Arial" w:eastAsia="Arial" w:hAnsi="Arial" w:cs="Arial"/>
          <w:spacing w:val="27"/>
        </w:rPr>
        <w:t xml:space="preserve"> </w:t>
      </w:r>
      <w:r>
        <w:rPr>
          <w:rFonts w:ascii="Arial" w:eastAsia="Arial" w:hAnsi="Arial" w:cs="Arial"/>
        </w:rPr>
        <w:t>product</w:t>
      </w:r>
      <w:r>
        <w:rPr>
          <w:rFonts w:ascii="Arial" w:eastAsia="Arial" w:hAnsi="Arial" w:cs="Arial"/>
          <w:spacing w:val="26"/>
        </w:rPr>
        <w:t xml:space="preserve"> </w:t>
      </w:r>
      <w:r>
        <w:rPr>
          <w:rFonts w:ascii="Arial" w:eastAsia="Arial" w:hAnsi="Arial" w:cs="Arial"/>
        </w:rPr>
        <w:t>disposability,</w:t>
      </w:r>
      <w:r>
        <w:rPr>
          <w:rFonts w:ascii="Arial" w:eastAsia="Arial" w:hAnsi="Arial" w:cs="Arial"/>
          <w:spacing w:val="26"/>
        </w:rPr>
        <w:t xml:space="preserve"> </w:t>
      </w:r>
      <w:r>
        <w:rPr>
          <w:rFonts w:ascii="Arial" w:eastAsia="Arial" w:hAnsi="Arial" w:cs="Arial"/>
        </w:rPr>
        <w:t>genetically</w:t>
      </w:r>
      <w:r>
        <w:rPr>
          <w:rFonts w:ascii="Arial" w:eastAsia="Arial" w:hAnsi="Arial" w:cs="Arial"/>
          <w:spacing w:val="20"/>
        </w:rPr>
        <w:t xml:space="preserve"> </w:t>
      </w:r>
      <w:r>
        <w:rPr>
          <w:rFonts w:ascii="Arial" w:eastAsia="Arial" w:hAnsi="Arial" w:cs="Arial"/>
        </w:rPr>
        <w:t>modified</w:t>
      </w:r>
      <w:r>
        <w:rPr>
          <w:rFonts w:ascii="Arial" w:eastAsia="Arial" w:hAnsi="Arial" w:cs="Arial"/>
          <w:spacing w:val="-56"/>
        </w:rPr>
        <w:t xml:space="preserve"> </w:t>
      </w:r>
      <w:r>
        <w:rPr>
          <w:rFonts w:ascii="Arial" w:eastAsia="Arial" w:hAnsi="Arial" w:cs="Arial"/>
        </w:rPr>
        <w:t>(GM) material</w:t>
      </w:r>
      <w:r>
        <w:rPr>
          <w:rFonts w:ascii="Arial" w:eastAsia="Arial" w:hAnsi="Arial" w:cs="Arial"/>
          <w:spacing w:val="5"/>
        </w:rPr>
        <w:t xml:space="preserve"> </w:t>
      </w:r>
      <w:r>
        <w:rPr>
          <w:rFonts w:ascii="Arial" w:eastAsia="Arial" w:hAnsi="Arial" w:cs="Arial"/>
        </w:rPr>
        <w:t>usage</w:t>
      </w:r>
    </w:p>
    <w:p w14:paraId="0FF6C051" w14:textId="77777777" w:rsidR="008566DF" w:rsidRDefault="006861AB">
      <w:pPr>
        <w:pStyle w:val="ListParagraph"/>
        <w:numPr>
          <w:ilvl w:val="0"/>
          <w:numId w:val="23"/>
        </w:numPr>
        <w:tabs>
          <w:tab w:val="left" w:pos="491"/>
        </w:tabs>
        <w:spacing w:before="156"/>
        <w:ind w:hanging="338"/>
        <w:jc w:val="both"/>
        <w:rPr>
          <w:rFonts w:ascii="Arial" w:eastAsia="Arial" w:hAnsi="Arial" w:cs="Arial"/>
        </w:rPr>
      </w:pPr>
      <w:r>
        <w:rPr>
          <w:rFonts w:ascii="Arial" w:eastAsia="Arial" w:hAnsi="Arial" w:cs="Arial"/>
          <w:b/>
          <w:bCs/>
        </w:rPr>
        <w:t xml:space="preserve">Animal Welfare </w:t>
      </w:r>
      <w:r>
        <w:rPr>
          <w:rFonts w:ascii="Arial" w:eastAsia="Arial" w:hAnsi="Arial" w:cs="Arial"/>
        </w:rPr>
        <w:t>– e.g. animal rights in product testing, use of animal</w:t>
      </w:r>
      <w:r>
        <w:rPr>
          <w:rFonts w:ascii="Arial" w:eastAsia="Arial" w:hAnsi="Arial" w:cs="Arial"/>
          <w:spacing w:val="4"/>
        </w:rPr>
        <w:t xml:space="preserve"> </w:t>
      </w:r>
      <w:r>
        <w:rPr>
          <w:rFonts w:ascii="Arial" w:eastAsia="Arial" w:hAnsi="Arial" w:cs="Arial"/>
        </w:rPr>
        <w:t>byproducts</w:t>
      </w:r>
    </w:p>
    <w:p w14:paraId="083C8ED0" w14:textId="77777777" w:rsidR="008566DF" w:rsidRDefault="008566DF">
      <w:pPr>
        <w:spacing w:before="5"/>
        <w:rPr>
          <w:rFonts w:ascii="Arial" w:eastAsia="Arial" w:hAnsi="Arial" w:cs="Arial"/>
          <w:sz w:val="23"/>
          <w:szCs w:val="23"/>
        </w:rPr>
      </w:pPr>
    </w:p>
    <w:p w14:paraId="163F7B8F" w14:textId="16877BAB" w:rsidR="008566DF" w:rsidRDefault="006861AB">
      <w:pPr>
        <w:pStyle w:val="BodyText"/>
        <w:ind w:right="148" w:firstLine="3480"/>
      </w:pPr>
      <w:r>
        <w:t>Adapted from: (Auger, Devinney &amp; Louviere 2007)</w:t>
      </w:r>
    </w:p>
    <w:p w14:paraId="1C73E70E" w14:textId="77777777" w:rsidR="008566DF" w:rsidRDefault="008566DF">
      <w:pPr>
        <w:spacing w:before="11"/>
        <w:rPr>
          <w:rFonts w:ascii="Arial" w:eastAsia="Arial" w:hAnsi="Arial" w:cs="Arial"/>
          <w:sz w:val="29"/>
          <w:szCs w:val="29"/>
        </w:rPr>
      </w:pPr>
    </w:p>
    <w:p w14:paraId="2573D037" w14:textId="279E69A0" w:rsidR="008566DF" w:rsidRDefault="006861AB" w:rsidP="00FC1271">
      <w:pPr>
        <w:pStyle w:val="BodyText"/>
        <w:spacing w:line="283" w:lineRule="auto"/>
        <w:ind w:left="0" w:right="165"/>
        <w:jc w:val="both"/>
      </w:pPr>
      <w:r>
        <w:t>It</w:t>
      </w:r>
      <w:r>
        <w:rPr>
          <w:spacing w:val="36"/>
        </w:rPr>
        <w:t xml:space="preserve"> </w:t>
      </w:r>
      <w:r>
        <w:t>would</w:t>
      </w:r>
      <w:r>
        <w:rPr>
          <w:spacing w:val="32"/>
        </w:rPr>
        <w:t xml:space="preserve"> </w:t>
      </w:r>
      <w:r>
        <w:t>be</w:t>
      </w:r>
      <w:r>
        <w:rPr>
          <w:spacing w:val="12"/>
        </w:rPr>
        <w:t xml:space="preserve"> </w:t>
      </w:r>
      <w:r>
        <w:t>unfeasible</w:t>
      </w:r>
      <w:r>
        <w:rPr>
          <w:spacing w:val="13"/>
        </w:rPr>
        <w:t xml:space="preserve"> </w:t>
      </w:r>
      <w:r>
        <w:t>to</w:t>
      </w:r>
      <w:r>
        <w:rPr>
          <w:spacing w:val="29"/>
        </w:rPr>
        <w:t xml:space="preserve"> </w:t>
      </w:r>
      <w:r>
        <w:t>directly</w:t>
      </w:r>
      <w:r>
        <w:rPr>
          <w:spacing w:val="32"/>
        </w:rPr>
        <w:t xml:space="preserve"> </w:t>
      </w:r>
      <w:r>
        <w:t>address</w:t>
      </w:r>
      <w:r>
        <w:rPr>
          <w:spacing w:val="32"/>
        </w:rPr>
        <w:t xml:space="preserve"> </w:t>
      </w:r>
      <w:r>
        <w:t>every</w:t>
      </w:r>
      <w:r>
        <w:rPr>
          <w:spacing w:val="28"/>
        </w:rPr>
        <w:t xml:space="preserve"> </w:t>
      </w:r>
      <w:r>
        <w:t>individual</w:t>
      </w:r>
      <w:r>
        <w:rPr>
          <w:spacing w:val="35"/>
        </w:rPr>
        <w:t xml:space="preserve"> </w:t>
      </w:r>
      <w:r>
        <w:t>ethical</w:t>
      </w:r>
      <w:r>
        <w:rPr>
          <w:spacing w:val="32"/>
        </w:rPr>
        <w:t xml:space="preserve"> </w:t>
      </w:r>
      <w:r>
        <w:t>consumption</w:t>
      </w:r>
      <w:r>
        <w:rPr>
          <w:spacing w:val="32"/>
        </w:rPr>
        <w:t xml:space="preserve"> </w:t>
      </w:r>
      <w:r>
        <w:t>issue</w:t>
      </w:r>
      <w:r>
        <w:rPr>
          <w:spacing w:val="-56"/>
        </w:rPr>
        <w:t xml:space="preserve"> </w:t>
      </w:r>
      <w:r>
        <w:t>in</w:t>
      </w:r>
      <w:r>
        <w:rPr>
          <w:spacing w:val="18"/>
        </w:rPr>
        <w:t xml:space="preserve"> </w:t>
      </w:r>
      <w:r>
        <w:t>this</w:t>
      </w:r>
      <w:r>
        <w:rPr>
          <w:spacing w:val="19"/>
        </w:rPr>
        <w:t xml:space="preserve"> </w:t>
      </w:r>
      <w:r>
        <w:t>study</w:t>
      </w:r>
      <w:r>
        <w:rPr>
          <w:spacing w:val="17"/>
        </w:rPr>
        <w:t xml:space="preserve"> </w:t>
      </w:r>
      <w:r>
        <w:t>because</w:t>
      </w:r>
      <w:r>
        <w:rPr>
          <w:spacing w:val="18"/>
        </w:rPr>
        <w:t xml:space="preserve"> </w:t>
      </w:r>
      <w:r>
        <w:t>there</w:t>
      </w:r>
      <w:r>
        <w:rPr>
          <w:spacing w:val="20"/>
        </w:rPr>
        <w:t xml:space="preserve"> </w:t>
      </w:r>
      <w:r>
        <w:t>are</w:t>
      </w:r>
      <w:r>
        <w:rPr>
          <w:spacing w:val="18"/>
        </w:rPr>
        <w:t xml:space="preserve"> </w:t>
      </w:r>
      <w:r>
        <w:t>too</w:t>
      </w:r>
      <w:r>
        <w:rPr>
          <w:spacing w:val="15"/>
        </w:rPr>
        <w:t xml:space="preserve"> </w:t>
      </w:r>
      <w:r>
        <w:t>many</w:t>
      </w:r>
      <w:r>
        <w:rPr>
          <w:spacing w:val="19"/>
        </w:rPr>
        <w:t xml:space="preserve"> </w:t>
      </w:r>
      <w:r>
        <w:t>potential</w:t>
      </w:r>
      <w:r>
        <w:rPr>
          <w:spacing w:val="15"/>
        </w:rPr>
        <w:t xml:space="preserve"> </w:t>
      </w:r>
      <w:r>
        <w:t>issues</w:t>
      </w:r>
      <w:r>
        <w:rPr>
          <w:spacing w:val="22"/>
        </w:rPr>
        <w:t xml:space="preserve"> </w:t>
      </w:r>
      <w:r>
        <w:t>to</w:t>
      </w:r>
      <w:r>
        <w:rPr>
          <w:spacing w:val="20"/>
        </w:rPr>
        <w:t xml:space="preserve"> </w:t>
      </w:r>
      <w:r>
        <w:t>include.</w:t>
      </w:r>
      <w:r>
        <w:rPr>
          <w:spacing w:val="19"/>
        </w:rPr>
        <w:t xml:space="preserve"> </w:t>
      </w:r>
      <w:r>
        <w:t>It</w:t>
      </w:r>
      <w:r>
        <w:rPr>
          <w:spacing w:val="22"/>
        </w:rPr>
        <w:t xml:space="preserve"> </w:t>
      </w:r>
      <w:r>
        <w:t>was</w:t>
      </w:r>
      <w:r>
        <w:rPr>
          <w:spacing w:val="19"/>
        </w:rPr>
        <w:t xml:space="preserve"> </w:t>
      </w:r>
      <w:r>
        <w:t>therefore</w:t>
      </w:r>
      <w:r>
        <w:rPr>
          <w:spacing w:val="-57"/>
        </w:rPr>
        <w:t xml:space="preserve"> </w:t>
      </w:r>
      <w:r w:rsidR="00FC1271">
        <w:t xml:space="preserve">necessary to use </w:t>
      </w:r>
      <w:r w:rsidR="003F25E6">
        <w:t xml:space="preserve">these </w:t>
      </w:r>
      <w:r>
        <w:t xml:space="preserve">broad  areas  to  capture  issues  across </w:t>
      </w:r>
      <w:r>
        <w:rPr>
          <w:spacing w:val="55"/>
        </w:rPr>
        <w:t xml:space="preserve"> </w:t>
      </w:r>
      <w:r>
        <w:t>ethical</w:t>
      </w:r>
      <w:r>
        <w:rPr>
          <w:w w:val="102"/>
        </w:rPr>
        <w:t xml:space="preserve"> </w:t>
      </w:r>
      <w:r>
        <w:t>consumption.</w:t>
      </w:r>
      <w:r>
        <w:rPr>
          <w:spacing w:val="19"/>
        </w:rPr>
        <w:t xml:space="preserve"> </w:t>
      </w:r>
      <w:r>
        <w:t>Auger,</w:t>
      </w:r>
      <w:r>
        <w:rPr>
          <w:spacing w:val="21"/>
        </w:rPr>
        <w:t xml:space="preserve"> </w:t>
      </w:r>
      <w:r>
        <w:t>Devinney</w:t>
      </w:r>
      <w:r>
        <w:rPr>
          <w:spacing w:val="19"/>
        </w:rPr>
        <w:t xml:space="preserve"> </w:t>
      </w:r>
      <w:r>
        <w:t>&amp;</w:t>
      </w:r>
      <w:r>
        <w:rPr>
          <w:spacing w:val="26"/>
        </w:rPr>
        <w:t xml:space="preserve"> </w:t>
      </w:r>
      <w:r>
        <w:t>Louviere’s</w:t>
      </w:r>
      <w:r>
        <w:rPr>
          <w:spacing w:val="24"/>
        </w:rPr>
        <w:t xml:space="preserve"> </w:t>
      </w:r>
      <w:r>
        <w:t>(2007)</w:t>
      </w:r>
      <w:r>
        <w:rPr>
          <w:spacing w:val="26"/>
        </w:rPr>
        <w:t xml:space="preserve"> </w:t>
      </w:r>
      <w:r>
        <w:t>scale</w:t>
      </w:r>
      <w:r>
        <w:rPr>
          <w:spacing w:val="24"/>
        </w:rPr>
        <w:t xml:space="preserve"> </w:t>
      </w:r>
      <w:r>
        <w:t>is</w:t>
      </w:r>
      <w:r>
        <w:rPr>
          <w:spacing w:val="24"/>
        </w:rPr>
        <w:t xml:space="preserve"> </w:t>
      </w:r>
      <w:r>
        <w:t>the</w:t>
      </w:r>
      <w:r>
        <w:rPr>
          <w:spacing w:val="25"/>
        </w:rPr>
        <w:t xml:space="preserve"> </w:t>
      </w:r>
      <w:r>
        <w:t>most</w:t>
      </w:r>
      <w:r>
        <w:rPr>
          <w:spacing w:val="21"/>
        </w:rPr>
        <w:t xml:space="preserve"> </w:t>
      </w:r>
      <w:r>
        <w:t>comprehensive</w:t>
      </w:r>
      <w:r>
        <w:rPr>
          <w:spacing w:val="-55"/>
        </w:rPr>
        <w:t xml:space="preserve"> </w:t>
      </w:r>
      <w:r>
        <w:t>scale</w:t>
      </w:r>
      <w:r>
        <w:rPr>
          <w:spacing w:val="28"/>
        </w:rPr>
        <w:t xml:space="preserve"> </w:t>
      </w:r>
      <w:r>
        <w:t>for</w:t>
      </w:r>
      <w:r>
        <w:rPr>
          <w:spacing w:val="29"/>
        </w:rPr>
        <w:t xml:space="preserve"> </w:t>
      </w:r>
      <w:r>
        <w:t>overcoming</w:t>
      </w:r>
      <w:r>
        <w:rPr>
          <w:spacing w:val="29"/>
        </w:rPr>
        <w:t xml:space="preserve"> </w:t>
      </w:r>
      <w:r>
        <w:t>this</w:t>
      </w:r>
      <w:r>
        <w:rPr>
          <w:spacing w:val="29"/>
        </w:rPr>
        <w:t xml:space="preserve"> </w:t>
      </w:r>
      <w:r>
        <w:t>issue</w:t>
      </w:r>
      <w:r>
        <w:rPr>
          <w:spacing w:val="28"/>
        </w:rPr>
        <w:t xml:space="preserve"> </w:t>
      </w:r>
      <w:r>
        <w:t>and</w:t>
      </w:r>
      <w:r>
        <w:rPr>
          <w:spacing w:val="28"/>
        </w:rPr>
        <w:t xml:space="preserve"> </w:t>
      </w:r>
      <w:r>
        <w:t>directly</w:t>
      </w:r>
      <w:r>
        <w:rPr>
          <w:spacing w:val="27"/>
        </w:rPr>
        <w:t xml:space="preserve"> </w:t>
      </w:r>
      <w:r>
        <w:t>addressing</w:t>
      </w:r>
      <w:r>
        <w:rPr>
          <w:spacing w:val="29"/>
        </w:rPr>
        <w:t xml:space="preserve"> </w:t>
      </w:r>
      <w:r>
        <w:t>a</w:t>
      </w:r>
      <w:r>
        <w:rPr>
          <w:spacing w:val="28"/>
        </w:rPr>
        <w:t xml:space="preserve"> </w:t>
      </w:r>
      <w:r>
        <w:t>large</w:t>
      </w:r>
      <w:r>
        <w:rPr>
          <w:spacing w:val="31"/>
        </w:rPr>
        <w:t xml:space="preserve"> </w:t>
      </w:r>
      <w:r>
        <w:t>number</w:t>
      </w:r>
      <w:r>
        <w:rPr>
          <w:spacing w:val="29"/>
        </w:rPr>
        <w:t xml:space="preserve"> </w:t>
      </w:r>
      <w:r>
        <w:t>of</w:t>
      </w:r>
      <w:r>
        <w:rPr>
          <w:spacing w:val="32"/>
        </w:rPr>
        <w:t xml:space="preserve"> </w:t>
      </w:r>
      <w:r>
        <w:t>individual</w:t>
      </w:r>
      <w:r>
        <w:rPr>
          <w:spacing w:val="-56"/>
        </w:rPr>
        <w:t xml:space="preserve"> </w:t>
      </w:r>
      <w:r>
        <w:t>ethical</w:t>
      </w:r>
      <w:r>
        <w:rPr>
          <w:spacing w:val="45"/>
        </w:rPr>
        <w:t xml:space="preserve"> </w:t>
      </w:r>
      <w:r>
        <w:t>consumption</w:t>
      </w:r>
      <w:r>
        <w:rPr>
          <w:spacing w:val="44"/>
        </w:rPr>
        <w:t xml:space="preserve"> </w:t>
      </w:r>
      <w:r>
        <w:t>issues.</w:t>
      </w:r>
      <w:r>
        <w:rPr>
          <w:spacing w:val="49"/>
        </w:rPr>
        <w:t xml:space="preserve"> </w:t>
      </w:r>
      <w:r>
        <w:t>The</w:t>
      </w:r>
      <w:r>
        <w:rPr>
          <w:spacing w:val="48"/>
        </w:rPr>
        <w:t xml:space="preserve"> </w:t>
      </w:r>
      <w:r>
        <w:t>purpose</w:t>
      </w:r>
      <w:r>
        <w:rPr>
          <w:spacing w:val="48"/>
        </w:rPr>
        <w:t xml:space="preserve"> </w:t>
      </w:r>
      <w:r>
        <w:t>of</w:t>
      </w:r>
      <w:r>
        <w:rPr>
          <w:spacing w:val="50"/>
        </w:rPr>
        <w:t xml:space="preserve"> </w:t>
      </w:r>
      <w:r>
        <w:t>including</w:t>
      </w:r>
      <w:r>
        <w:rPr>
          <w:spacing w:val="48"/>
        </w:rPr>
        <w:t xml:space="preserve"> </w:t>
      </w:r>
      <w:r>
        <w:t>the</w:t>
      </w:r>
      <w:r>
        <w:rPr>
          <w:spacing w:val="45"/>
        </w:rPr>
        <w:t xml:space="preserve"> </w:t>
      </w:r>
      <w:r>
        <w:t>Best/Worst</w:t>
      </w:r>
      <w:r>
        <w:rPr>
          <w:spacing w:val="46"/>
        </w:rPr>
        <w:t xml:space="preserve"> </w:t>
      </w:r>
      <w:r>
        <w:t>scale</w:t>
      </w:r>
      <w:r>
        <w:rPr>
          <w:spacing w:val="50"/>
        </w:rPr>
        <w:t xml:space="preserve"> </w:t>
      </w:r>
      <w:r>
        <w:t>was</w:t>
      </w:r>
      <w:r>
        <w:rPr>
          <w:spacing w:val="46"/>
        </w:rPr>
        <w:t xml:space="preserve"> </w:t>
      </w:r>
      <w:r>
        <w:t>to</w:t>
      </w:r>
      <w:r>
        <w:rPr>
          <w:spacing w:val="-58"/>
        </w:rPr>
        <w:t xml:space="preserve"> </w:t>
      </w:r>
      <w:r>
        <w:t>overcome</w:t>
      </w:r>
      <w:r>
        <w:rPr>
          <w:spacing w:val="1"/>
        </w:rPr>
        <w:t xml:space="preserve"> </w:t>
      </w:r>
      <w:r>
        <w:t>the</w:t>
      </w:r>
      <w:r>
        <w:rPr>
          <w:spacing w:val="5"/>
        </w:rPr>
        <w:t xml:space="preserve"> </w:t>
      </w:r>
      <w:r>
        <w:t>issues</w:t>
      </w:r>
      <w:r>
        <w:rPr>
          <w:spacing w:val="7"/>
        </w:rPr>
        <w:t xml:space="preserve"> </w:t>
      </w:r>
      <w:r>
        <w:t>associated</w:t>
      </w:r>
      <w:r>
        <w:rPr>
          <w:spacing w:val="5"/>
        </w:rPr>
        <w:t xml:space="preserve"> </w:t>
      </w:r>
      <w:r>
        <w:t>with</w:t>
      </w:r>
      <w:r>
        <w:rPr>
          <w:spacing w:val="2"/>
        </w:rPr>
        <w:t xml:space="preserve"> </w:t>
      </w:r>
      <w:r>
        <w:t>using</w:t>
      </w:r>
      <w:r>
        <w:rPr>
          <w:spacing w:val="3"/>
        </w:rPr>
        <w:t xml:space="preserve"> </w:t>
      </w:r>
      <w:r>
        <w:t>ratings</w:t>
      </w:r>
      <w:r>
        <w:rPr>
          <w:spacing w:val="7"/>
        </w:rPr>
        <w:t xml:space="preserve"> </w:t>
      </w:r>
      <w:r>
        <w:t>scales,</w:t>
      </w:r>
      <w:r>
        <w:rPr>
          <w:spacing w:val="7"/>
        </w:rPr>
        <w:t xml:space="preserve"> </w:t>
      </w:r>
      <w:r>
        <w:t>to</w:t>
      </w:r>
      <w:r>
        <w:rPr>
          <w:spacing w:val="1"/>
        </w:rPr>
        <w:t xml:space="preserve"> </w:t>
      </w:r>
      <w:r>
        <w:t>validate</w:t>
      </w:r>
      <w:r>
        <w:rPr>
          <w:spacing w:val="5"/>
        </w:rPr>
        <w:t xml:space="preserve"> </w:t>
      </w:r>
      <w:r>
        <w:t>the</w:t>
      </w:r>
      <w:r>
        <w:rPr>
          <w:spacing w:val="2"/>
        </w:rPr>
        <w:t xml:space="preserve"> </w:t>
      </w:r>
      <w:r>
        <w:t>results</w:t>
      </w:r>
      <w:r>
        <w:rPr>
          <w:spacing w:val="1"/>
        </w:rPr>
        <w:t xml:space="preserve"> </w:t>
      </w:r>
      <w:r>
        <w:t>of</w:t>
      </w:r>
      <w:r>
        <w:rPr>
          <w:spacing w:val="7"/>
        </w:rPr>
        <w:t xml:space="preserve"> </w:t>
      </w:r>
      <w:r>
        <w:t>the</w:t>
      </w:r>
      <w:r>
        <w:rPr>
          <w:spacing w:val="-55"/>
        </w:rPr>
        <w:t xml:space="preserve"> </w:t>
      </w:r>
      <w:r>
        <w:t>SRDP</w:t>
      </w:r>
      <w:r>
        <w:rPr>
          <w:spacing w:val="11"/>
        </w:rPr>
        <w:t xml:space="preserve"> </w:t>
      </w:r>
      <w:r>
        <w:t>scale</w:t>
      </w:r>
      <w:r>
        <w:rPr>
          <w:spacing w:val="5"/>
        </w:rPr>
        <w:t xml:space="preserve"> </w:t>
      </w:r>
      <w:r>
        <w:t>and</w:t>
      </w:r>
      <w:r>
        <w:rPr>
          <w:spacing w:val="3"/>
        </w:rPr>
        <w:t xml:space="preserve"> </w:t>
      </w:r>
      <w:r>
        <w:t>to</w:t>
      </w:r>
      <w:r>
        <w:rPr>
          <w:spacing w:val="8"/>
        </w:rPr>
        <w:t xml:space="preserve"> </w:t>
      </w:r>
      <w:r>
        <w:t>include</w:t>
      </w:r>
      <w:r>
        <w:rPr>
          <w:spacing w:val="8"/>
        </w:rPr>
        <w:t xml:space="preserve"> </w:t>
      </w:r>
      <w:r>
        <w:t>16</w:t>
      </w:r>
      <w:r>
        <w:rPr>
          <w:spacing w:val="6"/>
        </w:rPr>
        <w:t xml:space="preserve"> </w:t>
      </w:r>
      <w:r>
        <w:t>pertinent</w:t>
      </w:r>
      <w:r>
        <w:rPr>
          <w:spacing w:val="8"/>
        </w:rPr>
        <w:t xml:space="preserve"> </w:t>
      </w:r>
      <w:r>
        <w:t>ethical</w:t>
      </w:r>
      <w:r>
        <w:rPr>
          <w:spacing w:val="5"/>
        </w:rPr>
        <w:t xml:space="preserve"> </w:t>
      </w:r>
      <w:r>
        <w:t>consumption</w:t>
      </w:r>
      <w:r>
        <w:rPr>
          <w:spacing w:val="7"/>
        </w:rPr>
        <w:t xml:space="preserve"> </w:t>
      </w:r>
      <w:r>
        <w:t>issues</w:t>
      </w:r>
      <w:r>
        <w:rPr>
          <w:spacing w:val="8"/>
        </w:rPr>
        <w:t xml:space="preserve"> </w:t>
      </w:r>
      <w:r>
        <w:t>extracted</w:t>
      </w:r>
      <w:r>
        <w:rPr>
          <w:spacing w:val="6"/>
        </w:rPr>
        <w:t xml:space="preserve"> </w:t>
      </w:r>
      <w:r>
        <w:t>from</w:t>
      </w:r>
      <w:r>
        <w:rPr>
          <w:spacing w:val="8"/>
        </w:rPr>
        <w:t xml:space="preserve"> </w:t>
      </w:r>
      <w:r>
        <w:t>the</w:t>
      </w:r>
      <w:r>
        <w:rPr>
          <w:spacing w:val="-55"/>
        </w:rPr>
        <w:t xml:space="preserve"> </w:t>
      </w:r>
      <w:r>
        <w:t xml:space="preserve">extant literature in ethical consumption and CSR (Auger, Devinney &amp; Louviere  </w:t>
      </w:r>
      <w:r>
        <w:rPr>
          <w:spacing w:val="60"/>
        </w:rPr>
        <w:t xml:space="preserve"> </w:t>
      </w:r>
      <w:r>
        <w:t>2007).</w:t>
      </w:r>
    </w:p>
    <w:p w14:paraId="192E12B3" w14:textId="77777777" w:rsidR="00FC40D4" w:rsidRDefault="00FC40D4" w:rsidP="00FC1271">
      <w:pPr>
        <w:pStyle w:val="Heading5"/>
        <w:ind w:left="0"/>
        <w:jc w:val="both"/>
      </w:pPr>
    </w:p>
    <w:p w14:paraId="29215154" w14:textId="162FEFFA" w:rsidR="00FC40D4" w:rsidRPr="00FC40D4" w:rsidRDefault="00FC40D4" w:rsidP="00FC40D4">
      <w:pPr>
        <w:pStyle w:val="Caption"/>
        <w:keepNext/>
        <w:rPr>
          <w:sz w:val="24"/>
        </w:rPr>
      </w:pPr>
      <w:r w:rsidRPr="00FC40D4">
        <w:rPr>
          <w:sz w:val="24"/>
        </w:rPr>
        <w:t xml:space="preserve">Table </w:t>
      </w:r>
      <w:r>
        <w:rPr>
          <w:sz w:val="24"/>
        </w:rPr>
        <w:t>8: Ethical consumption best</w:t>
      </w:r>
      <w:r w:rsidRPr="00FC40D4">
        <w:rPr>
          <w:sz w:val="24"/>
        </w:rPr>
        <w:t>/worst scale</w:t>
      </w:r>
    </w:p>
    <w:tbl>
      <w:tblPr>
        <w:tblStyle w:val="TableGrid"/>
        <w:tblW w:w="0" w:type="auto"/>
        <w:tblLook w:val="04A0" w:firstRow="1" w:lastRow="0" w:firstColumn="1" w:lastColumn="0" w:noHBand="0" w:noVBand="1"/>
        <w:tblCaption w:val="Social and ethical issues"/>
        <w:tblDescription w:val="Single column table. Second non-header row gives an overview of how the sixteen social and ethical issues will be organised for this project. The third row lists all sixteen social ethical issues with descriptions."/>
      </w:tblPr>
      <w:tblGrid>
        <w:gridCol w:w="8790"/>
      </w:tblGrid>
      <w:tr w:rsidR="00FC40D4" w14:paraId="5139BD28" w14:textId="77777777" w:rsidTr="000E22E9">
        <w:trPr>
          <w:tblHeader/>
        </w:trPr>
        <w:tc>
          <w:tcPr>
            <w:tcW w:w="8790" w:type="dxa"/>
            <w:shd w:val="clear" w:color="auto" w:fill="C6D9F1" w:themeFill="text2" w:themeFillTint="33"/>
          </w:tcPr>
          <w:p w14:paraId="73AD0F88" w14:textId="1EA33210" w:rsidR="00FC40D4" w:rsidRPr="00FC40D4" w:rsidRDefault="00FC40D4" w:rsidP="00FC1271">
            <w:pPr>
              <w:pStyle w:val="Heading5"/>
              <w:ind w:left="0"/>
              <w:jc w:val="both"/>
              <w:rPr>
                <w:bCs w:val="0"/>
              </w:rPr>
            </w:pPr>
            <w:r w:rsidRPr="00FC40D4">
              <w:rPr>
                <w:bCs w:val="0"/>
              </w:rPr>
              <w:t>Social and ethical issues</w:t>
            </w:r>
          </w:p>
        </w:tc>
      </w:tr>
      <w:tr w:rsidR="00FC40D4" w14:paraId="29F587C0" w14:textId="77777777" w:rsidTr="000E22E9">
        <w:tc>
          <w:tcPr>
            <w:tcW w:w="8790" w:type="dxa"/>
          </w:tcPr>
          <w:p w14:paraId="2F1A95E7" w14:textId="64AD044A" w:rsidR="00FC40D4" w:rsidRPr="00FC40D4" w:rsidRDefault="00FC40D4" w:rsidP="00FC40D4">
            <w:pPr>
              <w:spacing w:before="8" w:line="283" w:lineRule="auto"/>
              <w:ind w:left="100" w:right="241"/>
              <w:rPr>
                <w:rFonts w:ascii="Arial" w:eastAsia="Arial" w:hAnsi="Arial" w:cs="Arial"/>
              </w:rPr>
            </w:pPr>
            <w:r>
              <w:rPr>
                <w:rFonts w:ascii="Arial"/>
                <w:spacing w:val="2"/>
                <w:w w:val="102"/>
              </w:rPr>
              <w:t>I</w:t>
            </w:r>
            <w:r>
              <w:rPr>
                <w:rFonts w:ascii="Arial"/>
                <w:w w:val="102"/>
              </w:rPr>
              <w:t>n</w:t>
            </w:r>
            <w:r>
              <w:rPr>
                <w:rFonts w:ascii="Arial"/>
              </w:rPr>
              <w:t xml:space="preserve"> </w:t>
            </w:r>
            <w:r>
              <w:rPr>
                <w:rFonts w:ascii="Arial"/>
                <w:w w:val="102"/>
              </w:rPr>
              <w:t>t</w:t>
            </w:r>
            <w:r>
              <w:rPr>
                <w:rFonts w:ascii="Arial"/>
                <w:spacing w:val="-2"/>
                <w:w w:val="102"/>
              </w:rPr>
              <w:t>h</w:t>
            </w:r>
            <w:r>
              <w:rPr>
                <w:rFonts w:ascii="Arial"/>
                <w:w w:val="102"/>
              </w:rPr>
              <w:t>is</w:t>
            </w:r>
            <w:r>
              <w:rPr>
                <w:rFonts w:ascii="Arial"/>
                <w:spacing w:val="1"/>
              </w:rPr>
              <w:t xml:space="preserve"> </w:t>
            </w:r>
            <w:r>
              <w:rPr>
                <w:rFonts w:ascii="Arial"/>
                <w:w w:val="102"/>
              </w:rPr>
              <w:t>s</w:t>
            </w:r>
            <w:r>
              <w:rPr>
                <w:rFonts w:ascii="Arial"/>
                <w:spacing w:val="-2"/>
                <w:w w:val="102"/>
              </w:rPr>
              <w:t>e</w:t>
            </w:r>
            <w:r>
              <w:rPr>
                <w:rFonts w:ascii="Arial"/>
                <w:w w:val="102"/>
              </w:rPr>
              <w:t>ct</w:t>
            </w:r>
            <w:r>
              <w:rPr>
                <w:rFonts w:ascii="Arial"/>
                <w:spacing w:val="1"/>
                <w:w w:val="102"/>
              </w:rPr>
              <w:t>i</w:t>
            </w:r>
            <w:r>
              <w:rPr>
                <w:rFonts w:ascii="Arial"/>
                <w:spacing w:val="-2"/>
                <w:w w:val="102"/>
              </w:rPr>
              <w:t>o</w:t>
            </w:r>
            <w:r>
              <w:rPr>
                <w:rFonts w:ascii="Arial"/>
                <w:w w:val="102"/>
              </w:rPr>
              <w:t>n,</w:t>
            </w:r>
            <w:r>
              <w:rPr>
                <w:rFonts w:ascii="Arial"/>
                <w:spacing w:val="4"/>
              </w:rPr>
              <w:t xml:space="preserve"> </w:t>
            </w:r>
            <w:r>
              <w:rPr>
                <w:rFonts w:ascii="Arial"/>
                <w:w w:val="102"/>
              </w:rPr>
              <w:t>we</w:t>
            </w:r>
            <w:r>
              <w:rPr>
                <w:rFonts w:ascii="Arial"/>
                <w:spacing w:val="2"/>
              </w:rPr>
              <w:t xml:space="preserve"> </w:t>
            </w:r>
            <w:r>
              <w:rPr>
                <w:rFonts w:ascii="Arial"/>
                <w:spacing w:val="-3"/>
                <w:w w:val="102"/>
              </w:rPr>
              <w:t>w</w:t>
            </w:r>
            <w:r>
              <w:rPr>
                <w:rFonts w:ascii="Arial"/>
                <w:w w:val="102"/>
              </w:rPr>
              <w:t>i</w:t>
            </w:r>
            <w:r>
              <w:rPr>
                <w:rFonts w:ascii="Arial"/>
                <w:spacing w:val="1"/>
                <w:w w:val="102"/>
              </w:rPr>
              <w:t>l</w:t>
            </w:r>
            <w:r>
              <w:rPr>
                <w:rFonts w:ascii="Arial"/>
                <w:w w:val="102"/>
              </w:rPr>
              <w:t>l</w:t>
            </w:r>
            <w:r>
              <w:rPr>
                <w:rFonts w:ascii="Arial"/>
                <w:spacing w:val="1"/>
              </w:rPr>
              <w:t xml:space="preserve"> </w:t>
            </w:r>
            <w:r>
              <w:rPr>
                <w:rFonts w:ascii="Arial"/>
                <w:spacing w:val="-2"/>
                <w:w w:val="102"/>
              </w:rPr>
              <w:t>p</w:t>
            </w:r>
            <w:r>
              <w:rPr>
                <w:rFonts w:ascii="Arial"/>
                <w:spacing w:val="1"/>
                <w:w w:val="102"/>
              </w:rPr>
              <w:t>r</w:t>
            </w:r>
            <w:r>
              <w:rPr>
                <w:rFonts w:ascii="Arial"/>
                <w:spacing w:val="-2"/>
                <w:w w:val="102"/>
              </w:rPr>
              <w:t>e</w:t>
            </w:r>
            <w:r>
              <w:rPr>
                <w:rFonts w:ascii="Arial"/>
                <w:w w:val="102"/>
              </w:rPr>
              <w:t>sent</w:t>
            </w:r>
            <w:r>
              <w:rPr>
                <w:rFonts w:ascii="Arial"/>
                <w:spacing w:val="4"/>
              </w:rPr>
              <w:t xml:space="preserve"> </w:t>
            </w:r>
            <w:r>
              <w:rPr>
                <w:rFonts w:ascii="Arial"/>
                <w:spacing w:val="-3"/>
                <w:w w:val="102"/>
              </w:rPr>
              <w:t>y</w:t>
            </w:r>
            <w:r>
              <w:rPr>
                <w:rFonts w:ascii="Arial"/>
                <w:w w:val="102"/>
              </w:rPr>
              <w:t>ou</w:t>
            </w:r>
            <w:r>
              <w:rPr>
                <w:rFonts w:ascii="Arial"/>
                <w:spacing w:val="4"/>
              </w:rPr>
              <w:t xml:space="preserve"> </w:t>
            </w:r>
            <w:r>
              <w:rPr>
                <w:rFonts w:ascii="Arial"/>
                <w:w w:val="102"/>
              </w:rPr>
              <w:t>w</w:t>
            </w:r>
            <w:r>
              <w:rPr>
                <w:rFonts w:ascii="Arial"/>
                <w:spacing w:val="-3"/>
                <w:w w:val="102"/>
              </w:rPr>
              <w:t>i</w:t>
            </w:r>
            <w:r>
              <w:rPr>
                <w:rFonts w:ascii="Arial"/>
                <w:w w:val="102"/>
              </w:rPr>
              <w:t>th</w:t>
            </w:r>
            <w:r>
              <w:rPr>
                <w:rFonts w:ascii="Arial"/>
                <w:spacing w:val="2"/>
              </w:rPr>
              <w:t xml:space="preserve"> </w:t>
            </w:r>
            <w:r>
              <w:rPr>
                <w:rFonts w:ascii="Arial"/>
                <w:w w:val="102"/>
              </w:rPr>
              <w:t>s</w:t>
            </w:r>
            <w:r>
              <w:rPr>
                <w:rFonts w:ascii="Arial"/>
                <w:spacing w:val="-3"/>
                <w:w w:val="102"/>
              </w:rPr>
              <w:t>i</w:t>
            </w:r>
            <w:r>
              <w:rPr>
                <w:rFonts w:ascii="Arial"/>
                <w:w w:val="102"/>
              </w:rPr>
              <w:t>x</w:t>
            </w:r>
            <w:r>
              <w:rPr>
                <w:rFonts w:ascii="Arial"/>
                <w:spacing w:val="5"/>
                <w:w w:val="102"/>
              </w:rPr>
              <w:t>t</w:t>
            </w:r>
            <w:r>
              <w:rPr>
                <w:rFonts w:ascii="Arial"/>
                <w:spacing w:val="-4"/>
                <w:w w:val="102"/>
              </w:rPr>
              <w:t>e</w:t>
            </w:r>
            <w:r>
              <w:rPr>
                <w:rFonts w:ascii="Arial"/>
                <w:spacing w:val="3"/>
                <w:w w:val="102"/>
              </w:rPr>
              <w:t>e</w:t>
            </w:r>
            <w:r>
              <w:rPr>
                <w:rFonts w:ascii="Arial"/>
                <w:w w:val="102"/>
              </w:rPr>
              <w:t>n</w:t>
            </w:r>
            <w:r>
              <w:rPr>
                <w:rFonts w:ascii="Arial"/>
              </w:rPr>
              <w:t xml:space="preserve"> </w:t>
            </w:r>
            <w:r>
              <w:rPr>
                <w:rFonts w:ascii="Arial"/>
                <w:w w:val="102"/>
              </w:rPr>
              <w:t>s</w:t>
            </w:r>
            <w:r>
              <w:rPr>
                <w:rFonts w:ascii="Arial"/>
                <w:spacing w:val="-2"/>
                <w:w w:val="102"/>
              </w:rPr>
              <w:t>o</w:t>
            </w:r>
            <w:r>
              <w:rPr>
                <w:rFonts w:ascii="Arial"/>
                <w:w w:val="102"/>
              </w:rPr>
              <w:t>c</w:t>
            </w:r>
            <w:r>
              <w:rPr>
                <w:rFonts w:ascii="Arial"/>
                <w:spacing w:val="1"/>
                <w:w w:val="102"/>
              </w:rPr>
              <w:t>i</w:t>
            </w:r>
            <w:r>
              <w:rPr>
                <w:rFonts w:ascii="Arial"/>
                <w:spacing w:val="-2"/>
                <w:w w:val="102"/>
              </w:rPr>
              <w:t>a</w:t>
            </w:r>
            <w:r>
              <w:rPr>
                <w:rFonts w:ascii="Arial"/>
                <w:w w:val="102"/>
              </w:rPr>
              <w:t>l</w:t>
            </w:r>
            <w:r>
              <w:rPr>
                <w:rFonts w:ascii="Arial"/>
                <w:spacing w:val="1"/>
              </w:rPr>
              <w:t xml:space="preserve"> </w:t>
            </w:r>
            <w:r>
              <w:rPr>
                <w:rFonts w:ascii="Arial"/>
                <w:spacing w:val="3"/>
                <w:w w:val="102"/>
              </w:rPr>
              <w:t>a</w:t>
            </w:r>
            <w:r>
              <w:rPr>
                <w:rFonts w:ascii="Arial"/>
                <w:spacing w:val="-2"/>
                <w:w w:val="102"/>
              </w:rPr>
              <w:t>n</w:t>
            </w:r>
            <w:r>
              <w:rPr>
                <w:rFonts w:ascii="Arial"/>
                <w:w w:val="102"/>
              </w:rPr>
              <w:t>d</w:t>
            </w:r>
            <w:r>
              <w:rPr>
                <w:rFonts w:ascii="Arial"/>
                <w:spacing w:val="1"/>
              </w:rPr>
              <w:t xml:space="preserve"> </w:t>
            </w:r>
            <w:r>
              <w:rPr>
                <w:rFonts w:ascii="Arial"/>
                <w:spacing w:val="-2"/>
                <w:w w:val="102"/>
              </w:rPr>
              <w:t>e</w:t>
            </w:r>
            <w:r>
              <w:rPr>
                <w:rFonts w:ascii="Arial"/>
                <w:spacing w:val="2"/>
                <w:w w:val="102"/>
              </w:rPr>
              <w:t>t</w:t>
            </w:r>
            <w:r>
              <w:rPr>
                <w:rFonts w:ascii="Arial"/>
                <w:spacing w:val="-2"/>
                <w:w w:val="102"/>
              </w:rPr>
              <w:t>h</w:t>
            </w:r>
            <w:r>
              <w:rPr>
                <w:rFonts w:ascii="Arial"/>
                <w:spacing w:val="1"/>
                <w:w w:val="102"/>
              </w:rPr>
              <w:t>i</w:t>
            </w:r>
            <w:r>
              <w:rPr>
                <w:rFonts w:ascii="Arial"/>
                <w:w w:val="102"/>
              </w:rPr>
              <w:t>c</w:t>
            </w:r>
            <w:r>
              <w:rPr>
                <w:rFonts w:ascii="Arial"/>
                <w:spacing w:val="-2"/>
                <w:w w:val="102"/>
              </w:rPr>
              <w:t>a</w:t>
            </w:r>
            <w:r>
              <w:rPr>
                <w:rFonts w:ascii="Arial"/>
                <w:w w:val="102"/>
              </w:rPr>
              <w:t>l</w:t>
            </w:r>
            <w:r>
              <w:rPr>
                <w:rFonts w:ascii="Arial"/>
                <w:spacing w:val="1"/>
              </w:rPr>
              <w:t xml:space="preserve"> </w:t>
            </w:r>
            <w:r>
              <w:rPr>
                <w:rFonts w:ascii="Arial"/>
                <w:spacing w:val="1"/>
                <w:w w:val="102"/>
              </w:rPr>
              <w:t>i</w:t>
            </w:r>
            <w:r>
              <w:rPr>
                <w:rFonts w:ascii="Arial"/>
                <w:w w:val="102"/>
              </w:rPr>
              <w:t>s</w:t>
            </w:r>
            <w:r>
              <w:rPr>
                <w:rFonts w:ascii="Arial"/>
                <w:spacing w:val="2"/>
                <w:w w:val="102"/>
              </w:rPr>
              <w:t>s</w:t>
            </w:r>
            <w:r>
              <w:rPr>
                <w:rFonts w:ascii="Arial"/>
                <w:spacing w:val="-4"/>
                <w:w w:val="102"/>
              </w:rPr>
              <w:t>u</w:t>
            </w:r>
            <w:r>
              <w:rPr>
                <w:rFonts w:ascii="Arial"/>
                <w:w w:val="102"/>
              </w:rPr>
              <w:t>es.</w:t>
            </w:r>
            <w:r>
              <w:rPr>
                <w:rFonts w:ascii="Arial"/>
              </w:rPr>
              <w:t xml:space="preserve"> </w:t>
            </w:r>
            <w:r>
              <w:rPr>
                <w:rFonts w:ascii="Arial"/>
                <w:spacing w:val="3"/>
              </w:rPr>
              <w:t xml:space="preserve"> </w:t>
            </w:r>
            <w:r>
              <w:rPr>
                <w:rFonts w:ascii="Arial"/>
                <w:w w:val="102"/>
              </w:rPr>
              <w:t>The</w:t>
            </w:r>
            <w:r>
              <w:rPr>
                <w:rFonts w:ascii="Arial"/>
                <w:spacing w:val="2"/>
                <w:w w:val="102"/>
              </w:rPr>
              <w:t>s</w:t>
            </w:r>
            <w:r>
              <w:rPr>
                <w:rFonts w:ascii="Arial"/>
                <w:w w:val="102"/>
              </w:rPr>
              <w:t xml:space="preserve">e </w:t>
            </w:r>
            <w:r>
              <w:rPr>
                <w:rFonts w:ascii="Arial"/>
                <w:spacing w:val="-3"/>
                <w:w w:val="102"/>
              </w:rPr>
              <w:t>w</w:t>
            </w:r>
            <w:r>
              <w:rPr>
                <w:rFonts w:ascii="Arial"/>
                <w:spacing w:val="4"/>
                <w:w w:val="102"/>
              </w:rPr>
              <w:t>i</w:t>
            </w:r>
            <w:r>
              <w:rPr>
                <w:rFonts w:ascii="Arial"/>
                <w:spacing w:val="-3"/>
                <w:w w:val="102"/>
              </w:rPr>
              <w:t>l</w:t>
            </w:r>
            <w:r>
              <w:rPr>
                <w:rFonts w:ascii="Arial"/>
                <w:w w:val="102"/>
              </w:rPr>
              <w:t>l</w:t>
            </w:r>
            <w:r>
              <w:rPr>
                <w:rFonts w:ascii="Arial"/>
                <w:spacing w:val="1"/>
              </w:rPr>
              <w:t xml:space="preserve"> </w:t>
            </w:r>
            <w:r>
              <w:rPr>
                <w:rFonts w:ascii="Arial"/>
                <w:spacing w:val="3"/>
                <w:w w:val="102"/>
              </w:rPr>
              <w:t>b</w:t>
            </w:r>
            <w:r>
              <w:rPr>
                <w:rFonts w:ascii="Arial"/>
                <w:w w:val="102"/>
              </w:rPr>
              <w:t>e</w:t>
            </w:r>
            <w:r>
              <w:rPr>
                <w:rFonts w:ascii="Arial"/>
              </w:rPr>
              <w:t xml:space="preserve"> </w:t>
            </w:r>
            <w:r>
              <w:rPr>
                <w:rFonts w:ascii="Arial"/>
                <w:spacing w:val="3"/>
                <w:w w:val="102"/>
              </w:rPr>
              <w:t>o</w:t>
            </w:r>
            <w:r>
              <w:rPr>
                <w:rFonts w:ascii="Arial"/>
                <w:w w:val="102"/>
              </w:rPr>
              <w:t>r</w:t>
            </w:r>
            <w:r>
              <w:rPr>
                <w:rFonts w:ascii="Arial"/>
                <w:spacing w:val="-2"/>
                <w:w w:val="102"/>
              </w:rPr>
              <w:t>ga</w:t>
            </w:r>
            <w:r>
              <w:rPr>
                <w:rFonts w:ascii="Arial"/>
                <w:spacing w:val="3"/>
                <w:w w:val="102"/>
              </w:rPr>
              <w:t>n</w:t>
            </w:r>
            <w:r>
              <w:rPr>
                <w:rFonts w:ascii="Arial"/>
                <w:w w:val="102"/>
              </w:rPr>
              <w:t>i</w:t>
            </w:r>
            <w:r>
              <w:rPr>
                <w:rFonts w:ascii="Arial"/>
                <w:spacing w:val="-3"/>
                <w:w w:val="102"/>
              </w:rPr>
              <w:t>z</w:t>
            </w:r>
            <w:r>
              <w:rPr>
                <w:rFonts w:ascii="Arial"/>
                <w:w w:val="102"/>
              </w:rPr>
              <w:t>ed</w:t>
            </w:r>
            <w:r>
              <w:rPr>
                <w:rFonts w:ascii="Arial"/>
                <w:spacing w:val="1"/>
              </w:rPr>
              <w:t xml:space="preserve"> </w:t>
            </w:r>
            <w:r>
              <w:rPr>
                <w:rFonts w:ascii="Arial"/>
                <w:spacing w:val="4"/>
                <w:w w:val="102"/>
              </w:rPr>
              <w:t>i</w:t>
            </w:r>
            <w:r>
              <w:rPr>
                <w:rFonts w:ascii="Arial"/>
                <w:w w:val="102"/>
              </w:rPr>
              <w:t>n</w:t>
            </w:r>
            <w:r>
              <w:rPr>
                <w:rFonts w:ascii="Arial"/>
              </w:rPr>
              <w:t xml:space="preserve"> </w:t>
            </w:r>
            <w:r>
              <w:rPr>
                <w:rFonts w:ascii="Arial"/>
                <w:spacing w:val="-4"/>
                <w:w w:val="102"/>
              </w:rPr>
              <w:t>g</w:t>
            </w:r>
            <w:r>
              <w:rPr>
                <w:rFonts w:ascii="Arial"/>
                <w:spacing w:val="1"/>
                <w:w w:val="102"/>
              </w:rPr>
              <w:t>r</w:t>
            </w:r>
            <w:r>
              <w:rPr>
                <w:rFonts w:ascii="Arial"/>
                <w:spacing w:val="3"/>
                <w:w w:val="102"/>
              </w:rPr>
              <w:t>o</w:t>
            </w:r>
            <w:r>
              <w:rPr>
                <w:rFonts w:ascii="Arial"/>
                <w:spacing w:val="-2"/>
                <w:w w:val="102"/>
              </w:rPr>
              <w:t>u</w:t>
            </w:r>
            <w:r>
              <w:rPr>
                <w:rFonts w:ascii="Arial"/>
                <w:spacing w:val="-4"/>
                <w:w w:val="102"/>
              </w:rPr>
              <w:t>p</w:t>
            </w:r>
            <w:r>
              <w:rPr>
                <w:rFonts w:ascii="Arial"/>
                <w:w w:val="102"/>
              </w:rPr>
              <w:t>s</w:t>
            </w:r>
            <w:r>
              <w:rPr>
                <w:rFonts w:ascii="Arial"/>
                <w:spacing w:val="4"/>
              </w:rPr>
              <w:t xml:space="preserve"> </w:t>
            </w:r>
            <w:r>
              <w:rPr>
                <w:rFonts w:ascii="Arial"/>
                <w:w w:val="102"/>
              </w:rPr>
              <w:t>of</w:t>
            </w:r>
            <w:r>
              <w:rPr>
                <w:rFonts w:ascii="Arial"/>
                <w:spacing w:val="2"/>
              </w:rPr>
              <w:t xml:space="preserve"> </w:t>
            </w:r>
            <w:r>
              <w:rPr>
                <w:rFonts w:ascii="Arial"/>
                <w:spacing w:val="2"/>
                <w:w w:val="102"/>
              </w:rPr>
              <w:t>f</w:t>
            </w:r>
            <w:r>
              <w:rPr>
                <w:rFonts w:ascii="Arial"/>
                <w:w w:val="102"/>
              </w:rPr>
              <w:t>o</w:t>
            </w:r>
            <w:r>
              <w:rPr>
                <w:rFonts w:ascii="Arial"/>
                <w:spacing w:val="-4"/>
                <w:w w:val="102"/>
              </w:rPr>
              <w:t>u</w:t>
            </w:r>
            <w:r>
              <w:rPr>
                <w:rFonts w:ascii="Arial"/>
                <w:w w:val="102"/>
              </w:rPr>
              <w:t>r</w:t>
            </w:r>
            <w:r>
              <w:rPr>
                <w:rFonts w:ascii="Arial"/>
                <w:spacing w:val="3"/>
              </w:rPr>
              <w:t xml:space="preserve"> </w:t>
            </w:r>
            <w:r>
              <w:rPr>
                <w:rFonts w:ascii="Arial"/>
                <w:w w:val="102"/>
              </w:rPr>
              <w:t>ov</w:t>
            </w:r>
            <w:r>
              <w:rPr>
                <w:rFonts w:ascii="Arial"/>
                <w:spacing w:val="-2"/>
                <w:w w:val="102"/>
              </w:rPr>
              <w:t>e</w:t>
            </w:r>
            <w:r>
              <w:rPr>
                <w:rFonts w:ascii="Arial"/>
                <w:w w:val="102"/>
              </w:rPr>
              <w:t>r</w:t>
            </w:r>
            <w:r>
              <w:rPr>
                <w:rFonts w:ascii="Arial"/>
                <w:spacing w:val="4"/>
              </w:rPr>
              <w:t xml:space="preserve"> </w:t>
            </w:r>
            <w:r>
              <w:rPr>
                <w:rFonts w:ascii="Arial"/>
                <w:spacing w:val="-2"/>
                <w:w w:val="102"/>
              </w:rPr>
              <w:t>t</w:t>
            </w:r>
            <w:r>
              <w:rPr>
                <w:rFonts w:ascii="Arial"/>
                <w:w w:val="102"/>
              </w:rPr>
              <w:t>he</w:t>
            </w:r>
            <w:r>
              <w:rPr>
                <w:rFonts w:ascii="Arial"/>
                <w:spacing w:val="1"/>
              </w:rPr>
              <w:t xml:space="preserve"> </w:t>
            </w:r>
            <w:r>
              <w:rPr>
                <w:rFonts w:ascii="Arial"/>
                <w:w w:val="102"/>
              </w:rPr>
              <w:t>n</w:t>
            </w:r>
            <w:r>
              <w:rPr>
                <w:rFonts w:ascii="Arial"/>
                <w:spacing w:val="3"/>
                <w:w w:val="102"/>
              </w:rPr>
              <w:t>e</w:t>
            </w:r>
            <w:r>
              <w:rPr>
                <w:rFonts w:ascii="Arial"/>
                <w:w w:val="102"/>
              </w:rPr>
              <w:t>xt</w:t>
            </w:r>
            <w:r>
              <w:rPr>
                <w:rFonts w:ascii="Arial"/>
                <w:spacing w:val="1"/>
              </w:rPr>
              <w:t xml:space="preserve"> </w:t>
            </w:r>
            <w:r>
              <w:rPr>
                <w:rFonts w:ascii="Arial"/>
                <w:spacing w:val="2"/>
                <w:w w:val="102"/>
              </w:rPr>
              <w:t>t</w:t>
            </w:r>
            <w:r>
              <w:rPr>
                <w:rFonts w:ascii="Arial"/>
                <w:spacing w:val="-5"/>
                <w:w w:val="102"/>
              </w:rPr>
              <w:t>w</w:t>
            </w:r>
            <w:r>
              <w:rPr>
                <w:rFonts w:ascii="Arial"/>
                <w:w w:val="102"/>
              </w:rPr>
              <w:t>o</w:t>
            </w:r>
            <w:r>
              <w:rPr>
                <w:rFonts w:ascii="Arial"/>
                <w:spacing w:val="2"/>
              </w:rPr>
              <w:t xml:space="preserve"> </w:t>
            </w:r>
            <w:r>
              <w:rPr>
                <w:rFonts w:ascii="Arial"/>
                <w:w w:val="102"/>
              </w:rPr>
              <w:t>pa</w:t>
            </w:r>
            <w:r>
              <w:rPr>
                <w:rFonts w:ascii="Arial"/>
                <w:spacing w:val="-2"/>
                <w:w w:val="102"/>
              </w:rPr>
              <w:t>ge</w:t>
            </w:r>
            <w:r>
              <w:rPr>
                <w:rFonts w:ascii="Arial"/>
                <w:w w:val="102"/>
              </w:rPr>
              <w:t>s</w:t>
            </w:r>
            <w:r>
              <w:rPr>
                <w:rFonts w:ascii="Arial"/>
                <w:spacing w:val="4"/>
              </w:rPr>
              <w:t xml:space="preserve"> </w:t>
            </w:r>
            <w:r>
              <w:rPr>
                <w:rFonts w:ascii="Arial"/>
                <w:w w:val="102"/>
              </w:rPr>
              <w:t>(a</w:t>
            </w:r>
            <w:r>
              <w:rPr>
                <w:rFonts w:ascii="Arial"/>
              </w:rPr>
              <w:t xml:space="preserve"> </w:t>
            </w:r>
            <w:r>
              <w:rPr>
                <w:rFonts w:ascii="Arial"/>
                <w:spacing w:val="2"/>
                <w:w w:val="102"/>
              </w:rPr>
              <w:t>t</w:t>
            </w:r>
            <w:r>
              <w:rPr>
                <w:rFonts w:ascii="Arial"/>
                <w:spacing w:val="-4"/>
                <w:w w:val="102"/>
              </w:rPr>
              <w:t>o</w:t>
            </w:r>
            <w:r>
              <w:rPr>
                <w:rFonts w:ascii="Arial"/>
                <w:spacing w:val="5"/>
                <w:w w:val="102"/>
              </w:rPr>
              <w:t>t</w:t>
            </w:r>
            <w:r>
              <w:rPr>
                <w:rFonts w:ascii="Arial"/>
                <w:spacing w:val="-4"/>
                <w:w w:val="102"/>
              </w:rPr>
              <w:t>a</w:t>
            </w:r>
            <w:r>
              <w:rPr>
                <w:rFonts w:ascii="Arial"/>
                <w:w w:val="102"/>
              </w:rPr>
              <w:t>l</w:t>
            </w:r>
            <w:r>
              <w:rPr>
                <w:rFonts w:ascii="Arial"/>
                <w:spacing w:val="3"/>
              </w:rPr>
              <w:t xml:space="preserve"> </w:t>
            </w:r>
            <w:r>
              <w:rPr>
                <w:rFonts w:ascii="Arial"/>
                <w:spacing w:val="-2"/>
                <w:w w:val="102"/>
              </w:rPr>
              <w:t>o</w:t>
            </w:r>
            <w:r>
              <w:rPr>
                <w:rFonts w:ascii="Arial"/>
                <w:w w:val="102"/>
              </w:rPr>
              <w:t>f</w:t>
            </w:r>
            <w:r>
              <w:rPr>
                <w:rFonts w:ascii="Arial"/>
                <w:spacing w:val="6"/>
              </w:rPr>
              <w:t xml:space="preserve"> </w:t>
            </w:r>
            <w:r>
              <w:rPr>
                <w:rFonts w:ascii="Arial"/>
                <w:spacing w:val="-2"/>
                <w:w w:val="102"/>
              </w:rPr>
              <w:t>t</w:t>
            </w:r>
            <w:r>
              <w:rPr>
                <w:rFonts w:ascii="Arial"/>
                <w:w w:val="102"/>
              </w:rPr>
              <w:t>w</w:t>
            </w:r>
            <w:r>
              <w:rPr>
                <w:rFonts w:ascii="Arial"/>
                <w:spacing w:val="-2"/>
                <w:w w:val="102"/>
              </w:rPr>
              <w:t>en</w:t>
            </w:r>
            <w:r>
              <w:rPr>
                <w:rFonts w:ascii="Arial"/>
                <w:spacing w:val="2"/>
                <w:w w:val="102"/>
              </w:rPr>
              <w:t>t</w:t>
            </w:r>
            <w:r>
              <w:rPr>
                <w:rFonts w:ascii="Arial"/>
                <w:w w:val="102"/>
              </w:rPr>
              <w:t xml:space="preserve">y </w:t>
            </w:r>
            <w:r>
              <w:rPr>
                <w:rFonts w:ascii="Arial"/>
                <w:spacing w:val="-2"/>
                <w:w w:val="102"/>
              </w:rPr>
              <w:t>g</w:t>
            </w:r>
            <w:r>
              <w:rPr>
                <w:rFonts w:ascii="Arial"/>
                <w:spacing w:val="3"/>
                <w:w w:val="102"/>
              </w:rPr>
              <w:t>r</w:t>
            </w:r>
            <w:r>
              <w:rPr>
                <w:rFonts w:ascii="Arial"/>
                <w:spacing w:val="-2"/>
                <w:w w:val="102"/>
              </w:rPr>
              <w:t>ou</w:t>
            </w:r>
            <w:r>
              <w:rPr>
                <w:rFonts w:ascii="Arial"/>
                <w:w w:val="102"/>
              </w:rPr>
              <w:t>ps</w:t>
            </w:r>
            <w:r>
              <w:rPr>
                <w:rFonts w:ascii="Arial"/>
                <w:spacing w:val="1"/>
              </w:rPr>
              <w:t xml:space="preserve"> </w:t>
            </w:r>
            <w:r>
              <w:rPr>
                <w:rFonts w:ascii="Arial"/>
                <w:spacing w:val="-2"/>
                <w:w w:val="102"/>
              </w:rPr>
              <w:t>o</w:t>
            </w:r>
            <w:r>
              <w:rPr>
                <w:rFonts w:ascii="Arial"/>
                <w:w w:val="102"/>
              </w:rPr>
              <w:t>r</w:t>
            </w:r>
            <w:r>
              <w:rPr>
                <w:rFonts w:ascii="Arial"/>
                <w:spacing w:val="4"/>
              </w:rPr>
              <w:t xml:space="preserve"> </w:t>
            </w:r>
            <w:r>
              <w:rPr>
                <w:rFonts w:ascii="Arial"/>
                <w:w w:val="102"/>
              </w:rPr>
              <w:t>qu</w:t>
            </w:r>
            <w:r>
              <w:rPr>
                <w:rFonts w:ascii="Arial"/>
                <w:spacing w:val="-2"/>
                <w:w w:val="102"/>
              </w:rPr>
              <w:t>e</w:t>
            </w:r>
            <w:r>
              <w:rPr>
                <w:rFonts w:ascii="Arial"/>
                <w:w w:val="102"/>
              </w:rPr>
              <w:t>st</w:t>
            </w:r>
            <w:r>
              <w:rPr>
                <w:rFonts w:ascii="Arial"/>
                <w:spacing w:val="1"/>
                <w:w w:val="102"/>
              </w:rPr>
              <w:t>i</w:t>
            </w:r>
            <w:r>
              <w:rPr>
                <w:rFonts w:ascii="Arial"/>
                <w:spacing w:val="-2"/>
                <w:w w:val="102"/>
              </w:rPr>
              <w:t>o</w:t>
            </w:r>
            <w:r>
              <w:rPr>
                <w:rFonts w:ascii="Arial"/>
                <w:w w:val="102"/>
              </w:rPr>
              <w:t>n</w:t>
            </w:r>
            <w:r>
              <w:rPr>
                <w:rFonts w:ascii="Arial"/>
                <w:spacing w:val="2"/>
                <w:w w:val="102"/>
              </w:rPr>
              <w:t>s</w:t>
            </w:r>
            <w:r>
              <w:rPr>
                <w:rFonts w:ascii="Arial"/>
                <w:w w:val="102"/>
              </w:rPr>
              <w:t>).</w:t>
            </w:r>
            <w:r>
              <w:rPr>
                <w:rFonts w:ascii="Arial"/>
              </w:rPr>
              <w:t xml:space="preserve"> </w:t>
            </w:r>
            <w:r>
              <w:rPr>
                <w:rFonts w:ascii="Arial"/>
                <w:spacing w:val="2"/>
              </w:rPr>
              <w:t xml:space="preserve"> </w:t>
            </w:r>
            <w:r>
              <w:rPr>
                <w:rFonts w:ascii="Arial"/>
                <w:w w:val="102"/>
              </w:rPr>
              <w:t>For</w:t>
            </w:r>
            <w:r>
              <w:rPr>
                <w:rFonts w:ascii="Arial"/>
                <w:spacing w:val="-1"/>
              </w:rPr>
              <w:t xml:space="preserve"> </w:t>
            </w:r>
            <w:r>
              <w:rPr>
                <w:rFonts w:ascii="Arial"/>
                <w:spacing w:val="3"/>
                <w:w w:val="102"/>
              </w:rPr>
              <w:t>e</w:t>
            </w:r>
            <w:r>
              <w:rPr>
                <w:rFonts w:ascii="Arial"/>
                <w:spacing w:val="-4"/>
                <w:w w:val="102"/>
              </w:rPr>
              <w:t>a</w:t>
            </w:r>
            <w:r>
              <w:rPr>
                <w:rFonts w:ascii="Arial"/>
                <w:spacing w:val="2"/>
                <w:w w:val="102"/>
              </w:rPr>
              <w:t>c</w:t>
            </w:r>
            <w:r>
              <w:rPr>
                <w:rFonts w:ascii="Arial"/>
                <w:w w:val="102"/>
              </w:rPr>
              <w:t>h</w:t>
            </w:r>
            <w:r>
              <w:rPr>
                <w:rFonts w:ascii="Arial"/>
                <w:spacing w:val="1"/>
              </w:rPr>
              <w:t xml:space="preserve"> </w:t>
            </w:r>
            <w:r>
              <w:rPr>
                <w:rFonts w:ascii="Arial"/>
                <w:spacing w:val="-2"/>
                <w:w w:val="102"/>
              </w:rPr>
              <w:t>g</w:t>
            </w:r>
            <w:r>
              <w:rPr>
                <w:rFonts w:ascii="Arial"/>
                <w:spacing w:val="1"/>
                <w:w w:val="102"/>
              </w:rPr>
              <w:t>r</w:t>
            </w:r>
            <w:r>
              <w:rPr>
                <w:rFonts w:ascii="Arial"/>
                <w:spacing w:val="3"/>
                <w:w w:val="102"/>
              </w:rPr>
              <w:t>o</w:t>
            </w:r>
            <w:r>
              <w:rPr>
                <w:rFonts w:ascii="Arial"/>
                <w:spacing w:val="-4"/>
                <w:w w:val="102"/>
              </w:rPr>
              <w:t>u</w:t>
            </w:r>
            <w:r>
              <w:rPr>
                <w:rFonts w:ascii="Arial"/>
                <w:w w:val="102"/>
              </w:rPr>
              <w:t>p,</w:t>
            </w:r>
            <w:r>
              <w:rPr>
                <w:rFonts w:ascii="Arial"/>
                <w:spacing w:val="4"/>
              </w:rPr>
              <w:t xml:space="preserve"> </w:t>
            </w:r>
            <w:r>
              <w:rPr>
                <w:rFonts w:ascii="Arial"/>
                <w:w w:val="102"/>
              </w:rPr>
              <w:t>s</w:t>
            </w:r>
            <w:r>
              <w:rPr>
                <w:rFonts w:ascii="Arial"/>
                <w:spacing w:val="-2"/>
                <w:w w:val="102"/>
              </w:rPr>
              <w:t>e</w:t>
            </w:r>
            <w:r>
              <w:rPr>
                <w:rFonts w:ascii="Arial"/>
                <w:w w:val="102"/>
              </w:rPr>
              <w:t>lect</w:t>
            </w:r>
            <w:r>
              <w:rPr>
                <w:rFonts w:ascii="Arial"/>
                <w:spacing w:val="4"/>
              </w:rPr>
              <w:t xml:space="preserve"> </w:t>
            </w:r>
            <w:r>
              <w:rPr>
                <w:rFonts w:ascii="Arial"/>
                <w:spacing w:val="-2"/>
                <w:w w:val="102"/>
              </w:rPr>
              <w:t>t</w:t>
            </w:r>
            <w:r>
              <w:rPr>
                <w:rFonts w:ascii="Arial"/>
                <w:w w:val="102"/>
              </w:rPr>
              <w:t>he</w:t>
            </w:r>
            <w:r>
              <w:rPr>
                <w:rFonts w:ascii="Arial"/>
              </w:rPr>
              <w:t xml:space="preserve"> </w:t>
            </w:r>
            <w:r>
              <w:rPr>
                <w:rFonts w:ascii="Arial"/>
                <w:spacing w:val="3"/>
                <w:w w:val="102"/>
              </w:rPr>
              <w:t>o</w:t>
            </w:r>
            <w:r>
              <w:rPr>
                <w:rFonts w:ascii="Arial"/>
                <w:spacing w:val="-2"/>
                <w:w w:val="102"/>
              </w:rPr>
              <w:t>n</w:t>
            </w:r>
            <w:r>
              <w:rPr>
                <w:rFonts w:ascii="Arial"/>
                <w:w w:val="102"/>
              </w:rPr>
              <w:t>e</w:t>
            </w:r>
            <w:r>
              <w:rPr>
                <w:rFonts w:ascii="Arial"/>
                <w:spacing w:val="4"/>
              </w:rPr>
              <w:t xml:space="preserve"> </w:t>
            </w:r>
            <w:r>
              <w:rPr>
                <w:rFonts w:ascii="Arial"/>
                <w:spacing w:val="-3"/>
                <w:w w:val="102"/>
              </w:rPr>
              <w:t>i</w:t>
            </w:r>
            <w:r>
              <w:rPr>
                <w:rFonts w:ascii="Arial"/>
                <w:w w:val="102"/>
              </w:rPr>
              <w:t>ssue</w:t>
            </w:r>
            <w:r>
              <w:rPr>
                <w:rFonts w:ascii="Arial"/>
                <w:spacing w:val="1"/>
              </w:rPr>
              <w:t xml:space="preserve"> </w:t>
            </w:r>
            <w:r>
              <w:rPr>
                <w:rFonts w:ascii="Arial"/>
                <w:w w:val="102"/>
              </w:rPr>
              <w:t>a</w:t>
            </w:r>
            <w:r>
              <w:rPr>
                <w:rFonts w:ascii="Arial"/>
                <w:spacing w:val="1"/>
                <w:w w:val="102"/>
              </w:rPr>
              <w:t>m</w:t>
            </w:r>
            <w:r>
              <w:rPr>
                <w:rFonts w:ascii="Arial"/>
                <w:w w:val="102"/>
              </w:rPr>
              <w:t>o</w:t>
            </w:r>
            <w:r>
              <w:rPr>
                <w:rFonts w:ascii="Arial"/>
                <w:spacing w:val="-2"/>
                <w:w w:val="102"/>
              </w:rPr>
              <w:t>n</w:t>
            </w:r>
            <w:r>
              <w:rPr>
                <w:rFonts w:ascii="Arial"/>
                <w:w w:val="102"/>
              </w:rPr>
              <w:t>g</w:t>
            </w:r>
            <w:r>
              <w:rPr>
                <w:rFonts w:ascii="Arial"/>
                <w:spacing w:val="1"/>
              </w:rPr>
              <w:t xml:space="preserve"> </w:t>
            </w:r>
            <w:r>
              <w:rPr>
                <w:rFonts w:ascii="Arial"/>
                <w:spacing w:val="2"/>
                <w:w w:val="102"/>
              </w:rPr>
              <w:t>t</w:t>
            </w:r>
            <w:r>
              <w:rPr>
                <w:rFonts w:ascii="Arial"/>
                <w:spacing w:val="-2"/>
                <w:w w:val="102"/>
              </w:rPr>
              <w:t>h</w:t>
            </w:r>
            <w:r>
              <w:rPr>
                <w:rFonts w:ascii="Arial"/>
                <w:w w:val="102"/>
              </w:rPr>
              <w:t>e</w:t>
            </w:r>
            <w:r>
              <w:rPr>
                <w:rFonts w:ascii="Arial"/>
                <w:spacing w:val="1"/>
              </w:rPr>
              <w:t xml:space="preserve"> </w:t>
            </w:r>
            <w:r>
              <w:rPr>
                <w:rFonts w:ascii="Arial"/>
                <w:w w:val="102"/>
              </w:rPr>
              <w:t>four</w:t>
            </w:r>
            <w:r>
              <w:rPr>
                <w:rFonts w:ascii="Arial"/>
                <w:spacing w:val="-1"/>
              </w:rPr>
              <w:t xml:space="preserve"> </w:t>
            </w:r>
            <w:r>
              <w:rPr>
                <w:rFonts w:ascii="Arial"/>
                <w:spacing w:val="2"/>
                <w:w w:val="102"/>
              </w:rPr>
              <w:t>t</w:t>
            </w:r>
            <w:r>
              <w:rPr>
                <w:rFonts w:ascii="Arial"/>
                <w:w w:val="102"/>
              </w:rPr>
              <w:t>h</w:t>
            </w:r>
            <w:r>
              <w:rPr>
                <w:rFonts w:ascii="Arial"/>
                <w:spacing w:val="-2"/>
                <w:w w:val="102"/>
              </w:rPr>
              <w:t>a</w:t>
            </w:r>
            <w:r>
              <w:rPr>
                <w:rFonts w:ascii="Arial"/>
                <w:w w:val="102"/>
              </w:rPr>
              <w:t>t</w:t>
            </w:r>
            <w:r>
              <w:rPr>
                <w:rFonts w:ascii="Arial"/>
                <w:spacing w:val="1"/>
              </w:rPr>
              <w:t xml:space="preserve"> </w:t>
            </w:r>
            <w:r>
              <w:rPr>
                <w:rFonts w:ascii="Arial"/>
                <w:w w:val="102"/>
              </w:rPr>
              <w:t>is le</w:t>
            </w:r>
            <w:r>
              <w:rPr>
                <w:rFonts w:ascii="Arial"/>
                <w:spacing w:val="-4"/>
                <w:w w:val="102"/>
              </w:rPr>
              <w:t>a</w:t>
            </w:r>
            <w:r>
              <w:rPr>
                <w:rFonts w:ascii="Arial"/>
                <w:w w:val="102"/>
              </w:rPr>
              <w:t>st</w:t>
            </w:r>
            <w:r>
              <w:rPr>
                <w:rFonts w:ascii="Arial"/>
                <w:spacing w:val="4"/>
              </w:rPr>
              <w:t xml:space="preserve"> </w:t>
            </w:r>
            <w:r>
              <w:rPr>
                <w:rFonts w:ascii="Arial"/>
                <w:w w:val="102"/>
              </w:rPr>
              <w:t>i</w:t>
            </w:r>
            <w:r>
              <w:rPr>
                <w:rFonts w:ascii="Arial"/>
                <w:spacing w:val="1"/>
                <w:w w:val="102"/>
              </w:rPr>
              <w:t>m</w:t>
            </w:r>
            <w:r>
              <w:rPr>
                <w:rFonts w:ascii="Arial"/>
                <w:w w:val="102"/>
              </w:rPr>
              <w:t>p</w:t>
            </w:r>
            <w:r>
              <w:rPr>
                <w:rFonts w:ascii="Arial"/>
                <w:spacing w:val="-2"/>
                <w:w w:val="102"/>
              </w:rPr>
              <w:t>o</w:t>
            </w:r>
            <w:r>
              <w:rPr>
                <w:rFonts w:ascii="Arial"/>
                <w:w w:val="102"/>
              </w:rPr>
              <w:t>r</w:t>
            </w:r>
            <w:r>
              <w:rPr>
                <w:rFonts w:ascii="Arial"/>
                <w:spacing w:val="2"/>
                <w:w w:val="102"/>
              </w:rPr>
              <w:t>t</w:t>
            </w:r>
            <w:r>
              <w:rPr>
                <w:rFonts w:ascii="Arial"/>
                <w:spacing w:val="-2"/>
                <w:w w:val="102"/>
              </w:rPr>
              <w:t>a</w:t>
            </w:r>
            <w:r>
              <w:rPr>
                <w:rFonts w:ascii="Arial"/>
                <w:w w:val="102"/>
              </w:rPr>
              <w:t>nt</w:t>
            </w:r>
            <w:r>
              <w:rPr>
                <w:rFonts w:ascii="Arial"/>
                <w:spacing w:val="-1"/>
              </w:rPr>
              <w:t xml:space="preserve"> </w:t>
            </w:r>
            <w:r>
              <w:rPr>
                <w:rFonts w:ascii="Arial"/>
                <w:spacing w:val="2"/>
                <w:w w:val="102"/>
              </w:rPr>
              <w:t>t</w:t>
            </w:r>
            <w:r>
              <w:rPr>
                <w:rFonts w:ascii="Arial"/>
                <w:w w:val="102"/>
              </w:rPr>
              <w:t>o</w:t>
            </w:r>
            <w:r>
              <w:rPr>
                <w:rFonts w:ascii="Arial"/>
                <w:spacing w:val="2"/>
              </w:rPr>
              <w:t xml:space="preserve"> </w:t>
            </w:r>
            <w:r>
              <w:rPr>
                <w:rFonts w:ascii="Arial"/>
                <w:spacing w:val="-3"/>
                <w:w w:val="102"/>
              </w:rPr>
              <w:t>y</w:t>
            </w:r>
            <w:r>
              <w:rPr>
                <w:rFonts w:ascii="Arial"/>
                <w:w w:val="102"/>
              </w:rPr>
              <w:t>ou</w:t>
            </w:r>
            <w:r>
              <w:rPr>
                <w:rFonts w:ascii="Arial"/>
                <w:spacing w:val="4"/>
              </w:rPr>
              <w:t xml:space="preserve"> </w:t>
            </w:r>
            <w:r>
              <w:rPr>
                <w:rFonts w:ascii="Arial"/>
                <w:spacing w:val="-2"/>
                <w:w w:val="102"/>
              </w:rPr>
              <w:t>a</w:t>
            </w:r>
            <w:r>
              <w:rPr>
                <w:rFonts w:ascii="Arial"/>
                <w:spacing w:val="3"/>
                <w:w w:val="102"/>
              </w:rPr>
              <w:t>n</w:t>
            </w:r>
            <w:r>
              <w:rPr>
                <w:rFonts w:ascii="Arial"/>
                <w:w w:val="102"/>
              </w:rPr>
              <w:t>d</w:t>
            </w:r>
            <w:r>
              <w:rPr>
                <w:rFonts w:ascii="Arial"/>
              </w:rPr>
              <w:t xml:space="preserve"> </w:t>
            </w:r>
            <w:r>
              <w:rPr>
                <w:rFonts w:ascii="Arial"/>
                <w:spacing w:val="-2"/>
                <w:w w:val="102"/>
              </w:rPr>
              <w:t>t</w:t>
            </w:r>
            <w:r>
              <w:rPr>
                <w:rFonts w:ascii="Arial"/>
                <w:w w:val="102"/>
              </w:rPr>
              <w:t>he</w:t>
            </w:r>
            <w:r>
              <w:rPr>
                <w:rFonts w:ascii="Arial"/>
                <w:spacing w:val="4"/>
              </w:rPr>
              <w:t xml:space="preserve"> </w:t>
            </w:r>
            <w:r>
              <w:rPr>
                <w:rFonts w:ascii="Arial"/>
                <w:spacing w:val="-2"/>
                <w:w w:val="102"/>
              </w:rPr>
              <w:t>on</w:t>
            </w:r>
            <w:r>
              <w:rPr>
                <w:rFonts w:ascii="Arial"/>
                <w:w w:val="102"/>
              </w:rPr>
              <w:t>e</w:t>
            </w:r>
            <w:r>
              <w:rPr>
                <w:rFonts w:ascii="Arial"/>
                <w:spacing w:val="1"/>
              </w:rPr>
              <w:t xml:space="preserve"> </w:t>
            </w:r>
            <w:r>
              <w:rPr>
                <w:rFonts w:ascii="Arial"/>
                <w:w w:val="102"/>
              </w:rPr>
              <w:t>iss</w:t>
            </w:r>
            <w:r>
              <w:rPr>
                <w:rFonts w:ascii="Arial"/>
                <w:spacing w:val="3"/>
                <w:w w:val="102"/>
              </w:rPr>
              <w:t>u</w:t>
            </w:r>
            <w:r>
              <w:rPr>
                <w:rFonts w:ascii="Arial"/>
                <w:w w:val="102"/>
              </w:rPr>
              <w:t>e</w:t>
            </w:r>
            <w:r>
              <w:rPr>
                <w:rFonts w:ascii="Arial"/>
              </w:rPr>
              <w:t xml:space="preserve"> </w:t>
            </w:r>
            <w:r>
              <w:rPr>
                <w:rFonts w:ascii="Arial"/>
                <w:w w:val="102"/>
              </w:rPr>
              <w:t>t</w:t>
            </w:r>
            <w:r>
              <w:rPr>
                <w:rFonts w:ascii="Arial"/>
                <w:spacing w:val="-2"/>
                <w:w w:val="102"/>
              </w:rPr>
              <w:t>h</w:t>
            </w:r>
            <w:r>
              <w:rPr>
                <w:rFonts w:ascii="Arial"/>
                <w:w w:val="102"/>
              </w:rPr>
              <w:t>at</w:t>
            </w:r>
            <w:r>
              <w:rPr>
                <w:rFonts w:ascii="Arial"/>
                <w:spacing w:val="4"/>
              </w:rPr>
              <w:t xml:space="preserve"> </w:t>
            </w:r>
            <w:r>
              <w:rPr>
                <w:rFonts w:ascii="Arial"/>
                <w:w w:val="102"/>
              </w:rPr>
              <w:t>is</w:t>
            </w:r>
            <w:r>
              <w:rPr>
                <w:rFonts w:ascii="Arial"/>
                <w:spacing w:val="-1"/>
              </w:rPr>
              <w:t xml:space="preserve"> </w:t>
            </w:r>
            <w:r>
              <w:rPr>
                <w:rFonts w:ascii="Arial"/>
                <w:spacing w:val="3"/>
                <w:w w:val="102"/>
              </w:rPr>
              <w:t>m</w:t>
            </w:r>
            <w:r>
              <w:rPr>
                <w:rFonts w:ascii="Arial"/>
                <w:spacing w:val="-2"/>
                <w:w w:val="102"/>
              </w:rPr>
              <w:t>o</w:t>
            </w:r>
            <w:r>
              <w:rPr>
                <w:rFonts w:ascii="Arial"/>
                <w:w w:val="102"/>
              </w:rPr>
              <w:t>st</w:t>
            </w:r>
            <w:r>
              <w:rPr>
                <w:rFonts w:ascii="Arial"/>
                <w:spacing w:val="4"/>
              </w:rPr>
              <w:t xml:space="preserve"> </w:t>
            </w:r>
            <w:r>
              <w:rPr>
                <w:rFonts w:ascii="Arial"/>
                <w:spacing w:val="-3"/>
                <w:w w:val="102"/>
              </w:rPr>
              <w:t>i</w:t>
            </w:r>
            <w:r>
              <w:rPr>
                <w:rFonts w:ascii="Arial"/>
                <w:spacing w:val="1"/>
                <w:w w:val="102"/>
              </w:rPr>
              <w:t>m</w:t>
            </w:r>
            <w:r>
              <w:rPr>
                <w:rFonts w:ascii="Arial"/>
                <w:w w:val="102"/>
              </w:rPr>
              <w:t>p</w:t>
            </w:r>
            <w:r>
              <w:rPr>
                <w:rFonts w:ascii="Arial"/>
                <w:spacing w:val="-2"/>
                <w:w w:val="102"/>
              </w:rPr>
              <w:t>o</w:t>
            </w:r>
            <w:r>
              <w:rPr>
                <w:rFonts w:ascii="Arial"/>
                <w:w w:val="102"/>
              </w:rPr>
              <w:t>rta</w:t>
            </w:r>
            <w:r>
              <w:rPr>
                <w:rFonts w:ascii="Arial"/>
                <w:spacing w:val="-2"/>
                <w:w w:val="102"/>
              </w:rPr>
              <w:t>n</w:t>
            </w:r>
            <w:r>
              <w:rPr>
                <w:rFonts w:ascii="Arial"/>
                <w:w w:val="102"/>
              </w:rPr>
              <w:t>t</w:t>
            </w:r>
            <w:r>
              <w:rPr>
                <w:rFonts w:ascii="Arial"/>
                <w:spacing w:val="4"/>
              </w:rPr>
              <w:t xml:space="preserve"> </w:t>
            </w:r>
            <w:r>
              <w:rPr>
                <w:rFonts w:ascii="Arial"/>
                <w:spacing w:val="-2"/>
                <w:w w:val="102"/>
              </w:rPr>
              <w:t>t</w:t>
            </w:r>
            <w:r>
              <w:rPr>
                <w:rFonts w:ascii="Arial"/>
                <w:w w:val="102"/>
              </w:rPr>
              <w:t>o</w:t>
            </w:r>
            <w:r>
              <w:rPr>
                <w:rFonts w:ascii="Arial"/>
                <w:spacing w:val="4"/>
              </w:rPr>
              <w:t xml:space="preserve"> </w:t>
            </w:r>
            <w:r>
              <w:rPr>
                <w:rFonts w:ascii="Arial"/>
                <w:spacing w:val="-3"/>
                <w:w w:val="102"/>
              </w:rPr>
              <w:t>y</w:t>
            </w:r>
            <w:r>
              <w:rPr>
                <w:rFonts w:ascii="Arial"/>
                <w:w w:val="102"/>
              </w:rPr>
              <w:t>ou.</w:t>
            </w:r>
            <w:r>
              <w:rPr>
                <w:rFonts w:ascii="Arial"/>
              </w:rPr>
              <w:t xml:space="preserve">  </w:t>
            </w:r>
            <w:r>
              <w:rPr>
                <w:rFonts w:ascii="Arial"/>
                <w:spacing w:val="7"/>
              </w:rPr>
              <w:t xml:space="preserve"> </w:t>
            </w:r>
            <w:r>
              <w:rPr>
                <w:rFonts w:ascii="Arial"/>
                <w:w w:val="102"/>
              </w:rPr>
              <w:t>P</w:t>
            </w:r>
            <w:r>
              <w:rPr>
                <w:rFonts w:ascii="Arial"/>
                <w:spacing w:val="1"/>
                <w:w w:val="102"/>
              </w:rPr>
              <w:t>l</w:t>
            </w:r>
            <w:r>
              <w:rPr>
                <w:rFonts w:ascii="Arial"/>
                <w:spacing w:val="-4"/>
                <w:w w:val="102"/>
              </w:rPr>
              <w:t>e</w:t>
            </w:r>
            <w:r>
              <w:rPr>
                <w:rFonts w:ascii="Arial"/>
                <w:spacing w:val="-2"/>
                <w:w w:val="102"/>
              </w:rPr>
              <w:t>a</w:t>
            </w:r>
            <w:r>
              <w:rPr>
                <w:rFonts w:ascii="Arial"/>
                <w:spacing w:val="2"/>
                <w:w w:val="102"/>
              </w:rPr>
              <w:t>s</w:t>
            </w:r>
            <w:r>
              <w:rPr>
                <w:rFonts w:ascii="Arial"/>
                <w:w w:val="102"/>
              </w:rPr>
              <w:t xml:space="preserve">e </w:t>
            </w:r>
            <w:r>
              <w:rPr>
                <w:rFonts w:ascii="Arial"/>
                <w:spacing w:val="1"/>
                <w:w w:val="102"/>
              </w:rPr>
              <w:t>m</w:t>
            </w:r>
            <w:r>
              <w:rPr>
                <w:rFonts w:ascii="Arial"/>
                <w:w w:val="102"/>
              </w:rPr>
              <w:t>ake</w:t>
            </w:r>
            <w:r>
              <w:rPr>
                <w:rFonts w:ascii="Arial"/>
              </w:rPr>
              <w:t xml:space="preserve"> </w:t>
            </w:r>
            <w:r>
              <w:rPr>
                <w:rFonts w:ascii="Arial"/>
                <w:w w:val="102"/>
              </w:rPr>
              <w:t>su</w:t>
            </w:r>
            <w:r>
              <w:rPr>
                <w:rFonts w:ascii="Arial"/>
                <w:spacing w:val="1"/>
                <w:w w:val="102"/>
              </w:rPr>
              <w:t>r</w:t>
            </w:r>
            <w:r>
              <w:rPr>
                <w:rFonts w:ascii="Arial"/>
                <w:w w:val="102"/>
              </w:rPr>
              <w:t>e</w:t>
            </w:r>
            <w:r>
              <w:rPr>
                <w:rFonts w:ascii="Arial"/>
              </w:rPr>
              <w:t xml:space="preserve"> </w:t>
            </w:r>
            <w:r>
              <w:rPr>
                <w:rFonts w:ascii="Arial"/>
                <w:w w:val="102"/>
              </w:rPr>
              <w:t>t</w:t>
            </w:r>
            <w:r>
              <w:rPr>
                <w:rFonts w:ascii="Arial"/>
                <w:spacing w:val="3"/>
                <w:w w:val="102"/>
              </w:rPr>
              <w:t>h</w:t>
            </w:r>
            <w:r>
              <w:rPr>
                <w:rFonts w:ascii="Arial"/>
                <w:spacing w:val="-4"/>
                <w:w w:val="102"/>
              </w:rPr>
              <w:t>a</w:t>
            </w:r>
            <w:r>
              <w:rPr>
                <w:rFonts w:ascii="Arial"/>
                <w:w w:val="102"/>
              </w:rPr>
              <w:t>t</w:t>
            </w:r>
            <w:r>
              <w:rPr>
                <w:rFonts w:ascii="Arial"/>
                <w:spacing w:val="4"/>
              </w:rPr>
              <w:t xml:space="preserve"> </w:t>
            </w:r>
            <w:r>
              <w:rPr>
                <w:rFonts w:ascii="Arial"/>
                <w:w w:val="102"/>
              </w:rPr>
              <w:t>you</w:t>
            </w:r>
            <w:r>
              <w:rPr>
                <w:rFonts w:ascii="Arial"/>
              </w:rPr>
              <w:t xml:space="preserve"> </w:t>
            </w:r>
            <w:r>
              <w:rPr>
                <w:rFonts w:ascii="Arial"/>
                <w:spacing w:val="2"/>
                <w:w w:val="102"/>
              </w:rPr>
              <w:t>s</w:t>
            </w:r>
            <w:r>
              <w:rPr>
                <w:rFonts w:ascii="Arial"/>
                <w:spacing w:val="-4"/>
                <w:w w:val="102"/>
              </w:rPr>
              <w:t>e</w:t>
            </w:r>
            <w:r>
              <w:rPr>
                <w:rFonts w:ascii="Arial"/>
                <w:spacing w:val="4"/>
                <w:w w:val="102"/>
              </w:rPr>
              <w:t>l</w:t>
            </w:r>
            <w:r>
              <w:rPr>
                <w:rFonts w:ascii="Arial"/>
                <w:spacing w:val="-2"/>
                <w:w w:val="102"/>
              </w:rPr>
              <w:t>e</w:t>
            </w:r>
            <w:r>
              <w:rPr>
                <w:rFonts w:ascii="Arial"/>
                <w:w w:val="102"/>
              </w:rPr>
              <w:t>ct</w:t>
            </w:r>
            <w:r>
              <w:rPr>
                <w:rFonts w:ascii="Arial"/>
                <w:spacing w:val="1"/>
              </w:rPr>
              <w:t xml:space="preserve"> </w:t>
            </w:r>
            <w:r>
              <w:rPr>
                <w:rFonts w:ascii="Arial"/>
                <w:spacing w:val="-2"/>
                <w:w w:val="102"/>
              </w:rPr>
              <w:t>o</w:t>
            </w:r>
            <w:r>
              <w:rPr>
                <w:rFonts w:ascii="Arial"/>
                <w:spacing w:val="3"/>
                <w:w w:val="102"/>
              </w:rPr>
              <w:t>n</w:t>
            </w:r>
            <w:r>
              <w:rPr>
                <w:rFonts w:ascii="Arial"/>
                <w:w w:val="102"/>
              </w:rPr>
              <w:t>ly</w:t>
            </w:r>
            <w:r>
              <w:rPr>
                <w:rFonts w:ascii="Arial"/>
                <w:spacing w:val="1"/>
              </w:rPr>
              <w:t xml:space="preserve"> </w:t>
            </w:r>
            <w:r>
              <w:rPr>
                <w:rFonts w:ascii="Arial"/>
                <w:spacing w:val="-2"/>
                <w:w w:val="102"/>
              </w:rPr>
              <w:t>on</w:t>
            </w:r>
            <w:r>
              <w:rPr>
                <w:rFonts w:ascii="Arial"/>
                <w:w w:val="102"/>
              </w:rPr>
              <w:t>e</w:t>
            </w:r>
            <w:r>
              <w:rPr>
                <w:rFonts w:ascii="Arial"/>
                <w:spacing w:val="1"/>
              </w:rPr>
              <w:t xml:space="preserve"> </w:t>
            </w:r>
            <w:r>
              <w:rPr>
                <w:rFonts w:ascii="Arial"/>
                <w:spacing w:val="1"/>
                <w:w w:val="102"/>
              </w:rPr>
              <w:t>l</w:t>
            </w:r>
            <w:r>
              <w:rPr>
                <w:rFonts w:ascii="Arial"/>
                <w:w w:val="102"/>
              </w:rPr>
              <w:t>east</w:t>
            </w:r>
            <w:r>
              <w:rPr>
                <w:rFonts w:ascii="Arial"/>
                <w:spacing w:val="-1"/>
              </w:rPr>
              <w:t xml:space="preserve"> </w:t>
            </w:r>
            <w:r>
              <w:rPr>
                <w:rFonts w:ascii="Arial"/>
                <w:spacing w:val="1"/>
                <w:w w:val="102"/>
              </w:rPr>
              <w:t>im</w:t>
            </w:r>
            <w:r>
              <w:rPr>
                <w:rFonts w:ascii="Arial"/>
                <w:spacing w:val="-2"/>
                <w:w w:val="102"/>
              </w:rPr>
              <w:t>p</w:t>
            </w:r>
            <w:r>
              <w:rPr>
                <w:rFonts w:ascii="Arial"/>
                <w:w w:val="102"/>
              </w:rPr>
              <w:t>or</w:t>
            </w:r>
            <w:r>
              <w:rPr>
                <w:rFonts w:ascii="Arial"/>
                <w:spacing w:val="2"/>
                <w:w w:val="102"/>
              </w:rPr>
              <w:t>t</w:t>
            </w:r>
            <w:r>
              <w:rPr>
                <w:rFonts w:ascii="Arial"/>
                <w:spacing w:val="-2"/>
                <w:w w:val="102"/>
              </w:rPr>
              <w:t>a</w:t>
            </w:r>
            <w:r>
              <w:rPr>
                <w:rFonts w:ascii="Arial"/>
                <w:spacing w:val="-4"/>
                <w:w w:val="102"/>
              </w:rPr>
              <w:t>n</w:t>
            </w:r>
            <w:r>
              <w:rPr>
                <w:rFonts w:ascii="Arial"/>
                <w:w w:val="102"/>
              </w:rPr>
              <w:t>t</w:t>
            </w:r>
            <w:r>
              <w:rPr>
                <w:rFonts w:ascii="Arial"/>
                <w:spacing w:val="6"/>
              </w:rPr>
              <w:t xml:space="preserve"> </w:t>
            </w:r>
            <w:r>
              <w:rPr>
                <w:rFonts w:ascii="Arial"/>
                <w:spacing w:val="-4"/>
                <w:w w:val="102"/>
              </w:rPr>
              <w:t>a</w:t>
            </w:r>
            <w:r>
              <w:rPr>
                <w:rFonts w:ascii="Arial"/>
                <w:spacing w:val="3"/>
                <w:w w:val="102"/>
              </w:rPr>
              <w:t>n</w:t>
            </w:r>
            <w:r>
              <w:rPr>
                <w:rFonts w:ascii="Arial"/>
                <w:w w:val="102"/>
              </w:rPr>
              <w:t>d</w:t>
            </w:r>
            <w:r>
              <w:rPr>
                <w:rFonts w:ascii="Arial"/>
              </w:rPr>
              <w:t xml:space="preserve"> </w:t>
            </w:r>
            <w:r>
              <w:rPr>
                <w:rFonts w:ascii="Arial"/>
                <w:spacing w:val="3"/>
                <w:w w:val="102"/>
              </w:rPr>
              <w:t>o</w:t>
            </w:r>
            <w:r>
              <w:rPr>
                <w:rFonts w:ascii="Arial"/>
                <w:spacing w:val="-4"/>
                <w:w w:val="102"/>
              </w:rPr>
              <w:t>n</w:t>
            </w:r>
            <w:r>
              <w:rPr>
                <w:rFonts w:ascii="Arial"/>
                <w:w w:val="102"/>
              </w:rPr>
              <w:t>e</w:t>
            </w:r>
            <w:r>
              <w:rPr>
                <w:rFonts w:ascii="Arial"/>
                <w:spacing w:val="2"/>
              </w:rPr>
              <w:t xml:space="preserve"> </w:t>
            </w:r>
            <w:r>
              <w:rPr>
                <w:rFonts w:ascii="Arial"/>
                <w:w w:val="102"/>
              </w:rPr>
              <w:t>m</w:t>
            </w:r>
            <w:r>
              <w:rPr>
                <w:rFonts w:ascii="Arial"/>
                <w:spacing w:val="-2"/>
                <w:w w:val="102"/>
              </w:rPr>
              <w:t>o</w:t>
            </w:r>
            <w:r>
              <w:rPr>
                <w:rFonts w:ascii="Arial"/>
                <w:w w:val="102"/>
              </w:rPr>
              <w:t>st</w:t>
            </w:r>
            <w:r>
              <w:rPr>
                <w:rFonts w:ascii="Arial"/>
                <w:spacing w:val="4"/>
              </w:rPr>
              <w:t xml:space="preserve"> </w:t>
            </w:r>
            <w:r>
              <w:rPr>
                <w:rFonts w:ascii="Arial"/>
                <w:spacing w:val="-3"/>
                <w:w w:val="102"/>
              </w:rPr>
              <w:t>i</w:t>
            </w:r>
            <w:r>
              <w:rPr>
                <w:rFonts w:ascii="Arial"/>
                <w:spacing w:val="1"/>
                <w:w w:val="102"/>
              </w:rPr>
              <w:t>m</w:t>
            </w:r>
            <w:r>
              <w:rPr>
                <w:rFonts w:ascii="Arial"/>
                <w:spacing w:val="3"/>
                <w:w w:val="102"/>
              </w:rPr>
              <w:t>p</w:t>
            </w:r>
            <w:r>
              <w:rPr>
                <w:rFonts w:ascii="Arial"/>
                <w:spacing w:val="-2"/>
                <w:w w:val="102"/>
              </w:rPr>
              <w:t>o</w:t>
            </w:r>
            <w:r>
              <w:rPr>
                <w:rFonts w:ascii="Arial"/>
                <w:w w:val="102"/>
              </w:rPr>
              <w:t>rta</w:t>
            </w:r>
            <w:r>
              <w:rPr>
                <w:rFonts w:ascii="Arial"/>
                <w:spacing w:val="-2"/>
                <w:w w:val="102"/>
              </w:rPr>
              <w:t>n</w:t>
            </w:r>
            <w:r>
              <w:rPr>
                <w:rFonts w:ascii="Arial"/>
                <w:w w:val="102"/>
              </w:rPr>
              <w:t>t</w:t>
            </w:r>
            <w:r>
              <w:rPr>
                <w:rFonts w:ascii="Arial"/>
                <w:spacing w:val="2"/>
              </w:rPr>
              <w:t xml:space="preserve"> </w:t>
            </w:r>
            <w:r>
              <w:rPr>
                <w:rFonts w:ascii="Arial"/>
                <w:spacing w:val="2"/>
                <w:w w:val="102"/>
              </w:rPr>
              <w:t>f</w:t>
            </w:r>
            <w:r>
              <w:rPr>
                <w:rFonts w:ascii="Arial"/>
                <w:w w:val="102"/>
              </w:rPr>
              <w:t xml:space="preserve">or </w:t>
            </w:r>
            <w:r>
              <w:rPr>
                <w:rFonts w:ascii="Arial"/>
                <w:spacing w:val="-2"/>
                <w:w w:val="102"/>
              </w:rPr>
              <w:t>e</w:t>
            </w:r>
            <w:r>
              <w:rPr>
                <w:rFonts w:ascii="Arial"/>
                <w:w w:val="102"/>
              </w:rPr>
              <w:t>a</w:t>
            </w:r>
            <w:r>
              <w:rPr>
                <w:rFonts w:ascii="Arial"/>
                <w:spacing w:val="2"/>
                <w:w w:val="102"/>
              </w:rPr>
              <w:t>c</w:t>
            </w:r>
            <w:r>
              <w:rPr>
                <w:rFonts w:ascii="Arial"/>
                <w:w w:val="102"/>
              </w:rPr>
              <w:t>h</w:t>
            </w:r>
            <w:r>
              <w:rPr>
                <w:rFonts w:ascii="Arial"/>
              </w:rPr>
              <w:t xml:space="preserve"> </w:t>
            </w:r>
            <w:r>
              <w:rPr>
                <w:rFonts w:ascii="Arial"/>
                <w:w w:val="102"/>
              </w:rPr>
              <w:t>group</w:t>
            </w:r>
            <w:r>
              <w:rPr>
                <w:rFonts w:ascii="Arial"/>
                <w:spacing w:val="5"/>
              </w:rPr>
              <w:t xml:space="preserve"> </w:t>
            </w:r>
            <w:r>
              <w:rPr>
                <w:rFonts w:ascii="Arial"/>
                <w:spacing w:val="-4"/>
                <w:w w:val="102"/>
              </w:rPr>
              <w:t>o</w:t>
            </w:r>
            <w:r>
              <w:rPr>
                <w:rFonts w:ascii="Arial"/>
                <w:w w:val="102"/>
              </w:rPr>
              <w:t>f</w:t>
            </w:r>
            <w:r>
              <w:rPr>
                <w:rFonts w:ascii="Arial"/>
                <w:spacing w:val="2"/>
              </w:rPr>
              <w:t xml:space="preserve"> </w:t>
            </w:r>
            <w:r>
              <w:rPr>
                <w:rFonts w:ascii="Arial"/>
                <w:spacing w:val="2"/>
                <w:w w:val="102"/>
              </w:rPr>
              <w:t>f</w:t>
            </w:r>
            <w:r>
              <w:rPr>
                <w:rFonts w:ascii="Arial"/>
                <w:w w:val="102"/>
              </w:rPr>
              <w:t>o</w:t>
            </w:r>
            <w:r>
              <w:rPr>
                <w:rFonts w:ascii="Arial"/>
                <w:spacing w:val="-2"/>
                <w:w w:val="102"/>
              </w:rPr>
              <w:t>u</w:t>
            </w:r>
            <w:r>
              <w:rPr>
                <w:rFonts w:ascii="Arial"/>
                <w:w w:val="102"/>
              </w:rPr>
              <w:t>r</w:t>
            </w:r>
            <w:r>
              <w:rPr>
                <w:rFonts w:ascii="Arial"/>
                <w:spacing w:val="1"/>
              </w:rPr>
              <w:t xml:space="preserve"> </w:t>
            </w:r>
            <w:r>
              <w:rPr>
                <w:rFonts w:ascii="Arial"/>
                <w:w w:val="102"/>
              </w:rPr>
              <w:t>iss</w:t>
            </w:r>
            <w:r>
              <w:rPr>
                <w:rFonts w:ascii="Arial"/>
                <w:spacing w:val="-2"/>
                <w:w w:val="102"/>
              </w:rPr>
              <w:t>u</w:t>
            </w:r>
            <w:r>
              <w:rPr>
                <w:rFonts w:ascii="Arial"/>
                <w:w w:val="102"/>
              </w:rPr>
              <w:t>es.</w:t>
            </w:r>
            <w:r>
              <w:rPr>
                <w:rFonts w:ascii="Arial"/>
              </w:rPr>
              <w:t xml:space="preserve"> </w:t>
            </w:r>
            <w:r>
              <w:rPr>
                <w:rFonts w:ascii="Arial"/>
                <w:spacing w:val="-1"/>
              </w:rPr>
              <w:t xml:space="preserve"> </w:t>
            </w:r>
            <w:r>
              <w:rPr>
                <w:rFonts w:ascii="Arial"/>
                <w:spacing w:val="8"/>
                <w:w w:val="102"/>
              </w:rPr>
              <w:t>W</w:t>
            </w:r>
            <w:r>
              <w:rPr>
                <w:rFonts w:ascii="Arial"/>
                <w:w w:val="102"/>
              </w:rPr>
              <w:t>e</w:t>
            </w:r>
            <w:r>
              <w:rPr>
                <w:rFonts w:ascii="Arial"/>
                <w:spacing w:val="1"/>
              </w:rPr>
              <w:t xml:space="preserve"> </w:t>
            </w:r>
            <w:r>
              <w:rPr>
                <w:rFonts w:ascii="Arial"/>
                <w:spacing w:val="-2"/>
                <w:w w:val="102"/>
              </w:rPr>
              <w:t>h</w:t>
            </w:r>
            <w:r>
              <w:rPr>
                <w:rFonts w:ascii="Arial"/>
                <w:w w:val="102"/>
              </w:rPr>
              <w:t>ave</w:t>
            </w:r>
            <w:r>
              <w:rPr>
                <w:rFonts w:ascii="Arial"/>
              </w:rPr>
              <w:t xml:space="preserve"> </w:t>
            </w:r>
            <w:r>
              <w:rPr>
                <w:rFonts w:ascii="Arial"/>
                <w:w w:val="102"/>
              </w:rPr>
              <w:t>i</w:t>
            </w:r>
            <w:r>
              <w:rPr>
                <w:rFonts w:ascii="Arial"/>
                <w:spacing w:val="-2"/>
                <w:w w:val="102"/>
              </w:rPr>
              <w:t>n</w:t>
            </w:r>
            <w:r>
              <w:rPr>
                <w:rFonts w:ascii="Arial"/>
                <w:w w:val="102"/>
              </w:rPr>
              <w:t>c</w:t>
            </w:r>
            <w:r>
              <w:rPr>
                <w:rFonts w:ascii="Arial"/>
                <w:spacing w:val="1"/>
                <w:w w:val="102"/>
              </w:rPr>
              <w:t>l</w:t>
            </w:r>
            <w:r>
              <w:rPr>
                <w:rFonts w:ascii="Arial"/>
                <w:w w:val="102"/>
              </w:rPr>
              <w:t>uded</w:t>
            </w:r>
            <w:r>
              <w:rPr>
                <w:rFonts w:ascii="Arial"/>
                <w:spacing w:val="2"/>
              </w:rPr>
              <w:t xml:space="preserve"> </w:t>
            </w:r>
            <w:r>
              <w:rPr>
                <w:rFonts w:ascii="Arial"/>
                <w:w w:val="102"/>
              </w:rPr>
              <w:t>a</w:t>
            </w:r>
            <w:r>
              <w:rPr>
                <w:rFonts w:ascii="Arial"/>
              </w:rPr>
              <w:t xml:space="preserve"> </w:t>
            </w:r>
            <w:r>
              <w:rPr>
                <w:rFonts w:ascii="Arial"/>
                <w:spacing w:val="3"/>
                <w:w w:val="102"/>
              </w:rPr>
              <w:t>d</w:t>
            </w:r>
            <w:r>
              <w:rPr>
                <w:rFonts w:ascii="Arial"/>
                <w:spacing w:val="-2"/>
                <w:w w:val="102"/>
              </w:rPr>
              <w:t>e</w:t>
            </w:r>
            <w:r>
              <w:rPr>
                <w:rFonts w:ascii="Arial"/>
                <w:w w:val="102"/>
              </w:rPr>
              <w:t>scri</w:t>
            </w:r>
            <w:r>
              <w:rPr>
                <w:rFonts w:ascii="Arial"/>
                <w:spacing w:val="-2"/>
                <w:w w:val="102"/>
              </w:rPr>
              <w:t>p</w:t>
            </w:r>
            <w:r>
              <w:rPr>
                <w:rFonts w:ascii="Arial"/>
                <w:w w:val="102"/>
              </w:rPr>
              <w:t>ti</w:t>
            </w:r>
            <w:r>
              <w:rPr>
                <w:rFonts w:ascii="Arial"/>
                <w:spacing w:val="3"/>
                <w:w w:val="102"/>
              </w:rPr>
              <w:t>o</w:t>
            </w:r>
            <w:r>
              <w:rPr>
                <w:rFonts w:ascii="Arial"/>
                <w:w w:val="102"/>
              </w:rPr>
              <w:t>n</w:t>
            </w:r>
            <w:r>
              <w:rPr>
                <w:rFonts w:ascii="Arial"/>
              </w:rPr>
              <w:t xml:space="preserve"> </w:t>
            </w:r>
            <w:r>
              <w:rPr>
                <w:rFonts w:ascii="Arial"/>
                <w:spacing w:val="-2"/>
                <w:w w:val="102"/>
              </w:rPr>
              <w:t>o</w:t>
            </w:r>
            <w:r>
              <w:rPr>
                <w:rFonts w:ascii="Arial"/>
                <w:w w:val="102"/>
              </w:rPr>
              <w:t>f</w:t>
            </w:r>
            <w:r>
              <w:rPr>
                <w:rFonts w:ascii="Arial"/>
                <w:spacing w:val="4"/>
              </w:rPr>
              <w:t xml:space="preserve"> </w:t>
            </w:r>
            <w:r>
              <w:rPr>
                <w:rFonts w:ascii="Arial"/>
                <w:w w:val="102"/>
              </w:rPr>
              <w:t>t</w:t>
            </w:r>
            <w:r>
              <w:rPr>
                <w:rFonts w:ascii="Arial"/>
                <w:spacing w:val="-2"/>
                <w:w w:val="102"/>
              </w:rPr>
              <w:t>h</w:t>
            </w:r>
            <w:r>
              <w:rPr>
                <w:rFonts w:ascii="Arial"/>
                <w:w w:val="102"/>
              </w:rPr>
              <w:t>e</w:t>
            </w:r>
            <w:r>
              <w:rPr>
                <w:rFonts w:ascii="Arial"/>
                <w:spacing w:val="1"/>
              </w:rPr>
              <w:t xml:space="preserve"> </w:t>
            </w:r>
            <w:r>
              <w:rPr>
                <w:rFonts w:ascii="Arial"/>
                <w:w w:val="102"/>
              </w:rPr>
              <w:t>is</w:t>
            </w:r>
            <w:r>
              <w:rPr>
                <w:rFonts w:ascii="Arial"/>
                <w:spacing w:val="2"/>
                <w:w w:val="102"/>
              </w:rPr>
              <w:t>s</w:t>
            </w:r>
            <w:r>
              <w:rPr>
                <w:rFonts w:ascii="Arial"/>
                <w:spacing w:val="-2"/>
                <w:w w:val="102"/>
              </w:rPr>
              <w:t>ue</w:t>
            </w:r>
            <w:r>
              <w:rPr>
                <w:rFonts w:ascii="Arial"/>
                <w:w w:val="102"/>
              </w:rPr>
              <w:t>s</w:t>
            </w:r>
            <w:r>
              <w:rPr>
                <w:rFonts w:ascii="Arial"/>
                <w:spacing w:val="4"/>
              </w:rPr>
              <w:t xml:space="preserve"> </w:t>
            </w:r>
            <w:r>
              <w:rPr>
                <w:rFonts w:ascii="Arial"/>
                <w:spacing w:val="-2"/>
                <w:w w:val="102"/>
              </w:rPr>
              <w:t>b</w:t>
            </w:r>
            <w:r>
              <w:rPr>
                <w:rFonts w:ascii="Arial"/>
                <w:w w:val="102"/>
              </w:rPr>
              <w:t>el</w:t>
            </w:r>
            <w:r>
              <w:rPr>
                <w:rFonts w:ascii="Arial"/>
                <w:spacing w:val="3"/>
                <w:w w:val="102"/>
              </w:rPr>
              <w:t>o</w:t>
            </w:r>
            <w:r>
              <w:rPr>
                <w:rFonts w:ascii="Arial"/>
                <w:spacing w:val="-3"/>
                <w:w w:val="102"/>
              </w:rPr>
              <w:t>w</w:t>
            </w:r>
            <w:r>
              <w:rPr>
                <w:rFonts w:ascii="Arial"/>
                <w:w w:val="102"/>
              </w:rPr>
              <w:t xml:space="preserve">; </w:t>
            </w:r>
            <w:r>
              <w:rPr>
                <w:rFonts w:ascii="Arial"/>
                <w:spacing w:val="-2"/>
                <w:w w:val="102"/>
              </w:rPr>
              <w:t>p</w:t>
            </w:r>
            <w:r>
              <w:rPr>
                <w:rFonts w:ascii="Arial"/>
                <w:spacing w:val="1"/>
                <w:w w:val="102"/>
              </w:rPr>
              <w:t>l</w:t>
            </w:r>
            <w:r>
              <w:rPr>
                <w:rFonts w:ascii="Arial"/>
                <w:spacing w:val="-2"/>
                <w:w w:val="102"/>
              </w:rPr>
              <w:t>e</w:t>
            </w:r>
            <w:r>
              <w:rPr>
                <w:rFonts w:ascii="Arial"/>
                <w:w w:val="102"/>
              </w:rPr>
              <w:t>a</w:t>
            </w:r>
            <w:r>
              <w:rPr>
                <w:rFonts w:ascii="Arial"/>
                <w:spacing w:val="2"/>
                <w:w w:val="102"/>
              </w:rPr>
              <w:t>s</w:t>
            </w:r>
            <w:r>
              <w:rPr>
                <w:rFonts w:ascii="Arial"/>
                <w:w w:val="102"/>
              </w:rPr>
              <w:t>e</w:t>
            </w:r>
            <w:r>
              <w:rPr>
                <w:rFonts w:ascii="Arial"/>
                <w:spacing w:val="1"/>
              </w:rPr>
              <w:t xml:space="preserve"> </w:t>
            </w:r>
            <w:r>
              <w:rPr>
                <w:rFonts w:ascii="Arial"/>
                <w:w w:val="102"/>
              </w:rPr>
              <w:t>ke</w:t>
            </w:r>
            <w:r>
              <w:rPr>
                <w:rFonts w:ascii="Arial"/>
                <w:spacing w:val="-2"/>
                <w:w w:val="102"/>
              </w:rPr>
              <w:t>e</w:t>
            </w:r>
            <w:r>
              <w:rPr>
                <w:rFonts w:ascii="Arial"/>
                <w:w w:val="102"/>
              </w:rPr>
              <w:t>p</w:t>
            </w:r>
            <w:r>
              <w:rPr>
                <w:rFonts w:ascii="Arial"/>
              </w:rPr>
              <w:t xml:space="preserve"> </w:t>
            </w:r>
            <w:r>
              <w:rPr>
                <w:rFonts w:ascii="Arial"/>
                <w:spacing w:val="5"/>
                <w:w w:val="102"/>
              </w:rPr>
              <w:t>t</w:t>
            </w:r>
            <w:r>
              <w:rPr>
                <w:rFonts w:ascii="Arial"/>
                <w:spacing w:val="-4"/>
                <w:w w:val="102"/>
              </w:rPr>
              <w:t>h</w:t>
            </w:r>
            <w:r>
              <w:rPr>
                <w:rFonts w:ascii="Arial"/>
                <w:w w:val="102"/>
              </w:rPr>
              <w:t>em</w:t>
            </w:r>
            <w:r>
              <w:rPr>
                <w:rFonts w:ascii="Arial"/>
                <w:spacing w:val="3"/>
              </w:rPr>
              <w:t xml:space="preserve"> </w:t>
            </w:r>
            <w:r>
              <w:rPr>
                <w:rFonts w:ascii="Arial"/>
                <w:w w:val="102"/>
              </w:rPr>
              <w:t>in</w:t>
            </w:r>
            <w:r>
              <w:rPr>
                <w:rFonts w:ascii="Arial"/>
                <w:spacing w:val="1"/>
              </w:rPr>
              <w:t xml:space="preserve"> </w:t>
            </w:r>
            <w:r>
              <w:rPr>
                <w:rFonts w:ascii="Arial"/>
                <w:spacing w:val="1"/>
                <w:w w:val="102"/>
              </w:rPr>
              <w:t>m</w:t>
            </w:r>
            <w:r>
              <w:rPr>
                <w:rFonts w:ascii="Arial"/>
                <w:w w:val="102"/>
              </w:rPr>
              <w:t>i</w:t>
            </w:r>
            <w:r>
              <w:rPr>
                <w:rFonts w:ascii="Arial"/>
                <w:spacing w:val="-4"/>
                <w:w w:val="102"/>
              </w:rPr>
              <w:t>n</w:t>
            </w:r>
            <w:r>
              <w:rPr>
                <w:rFonts w:ascii="Arial"/>
                <w:w w:val="102"/>
              </w:rPr>
              <w:t>d</w:t>
            </w:r>
            <w:r>
              <w:rPr>
                <w:rFonts w:ascii="Arial"/>
                <w:spacing w:val="1"/>
              </w:rPr>
              <w:t xml:space="preserve"> </w:t>
            </w:r>
            <w:r>
              <w:rPr>
                <w:rFonts w:ascii="Arial"/>
                <w:spacing w:val="5"/>
                <w:w w:val="102"/>
              </w:rPr>
              <w:t>t</w:t>
            </w:r>
            <w:r>
              <w:rPr>
                <w:rFonts w:ascii="Arial"/>
                <w:spacing w:val="-4"/>
                <w:w w:val="102"/>
              </w:rPr>
              <w:t>h</w:t>
            </w:r>
            <w:r>
              <w:rPr>
                <w:rFonts w:ascii="Arial"/>
                <w:spacing w:val="1"/>
                <w:w w:val="102"/>
              </w:rPr>
              <w:t>r</w:t>
            </w:r>
            <w:r>
              <w:rPr>
                <w:rFonts w:ascii="Arial"/>
                <w:w w:val="102"/>
              </w:rPr>
              <w:t>o</w:t>
            </w:r>
            <w:r>
              <w:rPr>
                <w:rFonts w:ascii="Arial"/>
                <w:spacing w:val="3"/>
                <w:w w:val="102"/>
              </w:rPr>
              <w:t>u</w:t>
            </w:r>
            <w:r>
              <w:rPr>
                <w:rFonts w:ascii="Arial"/>
                <w:spacing w:val="-4"/>
                <w:w w:val="102"/>
              </w:rPr>
              <w:t>g</w:t>
            </w:r>
            <w:r>
              <w:rPr>
                <w:rFonts w:ascii="Arial"/>
                <w:w w:val="102"/>
              </w:rPr>
              <w:t>hout</w:t>
            </w:r>
            <w:r>
              <w:rPr>
                <w:rFonts w:ascii="Arial"/>
                <w:spacing w:val="4"/>
              </w:rPr>
              <w:t xml:space="preserve"> </w:t>
            </w:r>
            <w:r>
              <w:rPr>
                <w:rFonts w:ascii="Arial"/>
                <w:spacing w:val="-2"/>
                <w:w w:val="102"/>
              </w:rPr>
              <w:t>t</w:t>
            </w:r>
            <w:r>
              <w:rPr>
                <w:rFonts w:ascii="Arial"/>
                <w:w w:val="102"/>
              </w:rPr>
              <w:t>he</w:t>
            </w:r>
            <w:r>
              <w:rPr>
                <w:rFonts w:ascii="Arial"/>
                <w:spacing w:val="1"/>
              </w:rPr>
              <w:t xml:space="preserve"> </w:t>
            </w:r>
            <w:r>
              <w:rPr>
                <w:rFonts w:ascii="Arial"/>
                <w:spacing w:val="1"/>
                <w:w w:val="102"/>
              </w:rPr>
              <w:t>r</w:t>
            </w:r>
            <w:r>
              <w:rPr>
                <w:rFonts w:ascii="Arial"/>
                <w:spacing w:val="-2"/>
                <w:w w:val="102"/>
              </w:rPr>
              <w:t>e</w:t>
            </w:r>
            <w:r>
              <w:rPr>
                <w:rFonts w:ascii="Arial"/>
                <w:w w:val="102"/>
              </w:rPr>
              <w:t>st</w:t>
            </w:r>
            <w:r>
              <w:rPr>
                <w:rFonts w:ascii="Arial"/>
                <w:spacing w:val="4"/>
              </w:rPr>
              <w:t xml:space="preserve"> </w:t>
            </w:r>
            <w:r>
              <w:rPr>
                <w:rFonts w:ascii="Arial"/>
                <w:spacing w:val="-2"/>
                <w:w w:val="102"/>
              </w:rPr>
              <w:t>o</w:t>
            </w:r>
            <w:r>
              <w:rPr>
                <w:rFonts w:ascii="Arial"/>
                <w:w w:val="102"/>
              </w:rPr>
              <w:t>f</w:t>
            </w:r>
            <w:r>
              <w:rPr>
                <w:rFonts w:ascii="Arial"/>
                <w:spacing w:val="4"/>
              </w:rPr>
              <w:t xml:space="preserve"> </w:t>
            </w:r>
            <w:r>
              <w:rPr>
                <w:rFonts w:ascii="Arial"/>
                <w:spacing w:val="2"/>
                <w:w w:val="102"/>
              </w:rPr>
              <w:t>t</w:t>
            </w:r>
            <w:r>
              <w:rPr>
                <w:rFonts w:ascii="Arial"/>
                <w:spacing w:val="-4"/>
                <w:w w:val="102"/>
              </w:rPr>
              <w:t>h</w:t>
            </w:r>
            <w:r>
              <w:rPr>
                <w:rFonts w:ascii="Arial"/>
                <w:spacing w:val="1"/>
                <w:w w:val="102"/>
              </w:rPr>
              <w:t>i</w:t>
            </w:r>
            <w:r>
              <w:rPr>
                <w:rFonts w:ascii="Arial"/>
                <w:w w:val="102"/>
              </w:rPr>
              <w:t>s</w:t>
            </w:r>
            <w:r>
              <w:rPr>
                <w:rFonts w:ascii="Arial"/>
                <w:spacing w:val="-1"/>
              </w:rPr>
              <w:t xml:space="preserve"> </w:t>
            </w:r>
            <w:r>
              <w:rPr>
                <w:rFonts w:ascii="Arial"/>
                <w:w w:val="102"/>
              </w:rPr>
              <w:t>secti</w:t>
            </w:r>
            <w:r>
              <w:rPr>
                <w:rFonts w:ascii="Arial"/>
                <w:spacing w:val="-2"/>
                <w:w w:val="102"/>
              </w:rPr>
              <w:t>o</w:t>
            </w:r>
            <w:r>
              <w:rPr>
                <w:rFonts w:ascii="Arial"/>
                <w:w w:val="102"/>
              </w:rPr>
              <w:t>n.</w:t>
            </w:r>
          </w:p>
        </w:tc>
      </w:tr>
      <w:tr w:rsidR="00FC40D4" w14:paraId="4E3689C5" w14:textId="77777777" w:rsidTr="000E22E9">
        <w:tc>
          <w:tcPr>
            <w:tcW w:w="8790" w:type="dxa"/>
          </w:tcPr>
          <w:p w14:paraId="1DCF2DC5" w14:textId="77777777" w:rsidR="00FC40D4" w:rsidRDefault="00FC40D4" w:rsidP="00FC1271">
            <w:pPr>
              <w:pStyle w:val="Heading5"/>
              <w:ind w:left="0"/>
              <w:jc w:val="both"/>
              <w:rPr>
                <w:b w:val="0"/>
                <w:bCs w:val="0"/>
              </w:rPr>
            </w:pPr>
          </w:p>
          <w:p w14:paraId="6CBE6F64" w14:textId="0875A1B3" w:rsidR="00FC40D4" w:rsidRDefault="00FC40D4" w:rsidP="00FC40D4">
            <w:pPr>
              <w:pStyle w:val="ListParagraph"/>
              <w:numPr>
                <w:ilvl w:val="1"/>
                <w:numId w:val="23"/>
              </w:numPr>
              <w:tabs>
                <w:tab w:val="left" w:pos="935"/>
              </w:tabs>
              <w:spacing w:line="283" w:lineRule="auto"/>
              <w:ind w:right="395" w:hanging="338"/>
              <w:rPr>
                <w:rFonts w:ascii="Arial" w:eastAsia="Arial" w:hAnsi="Arial" w:cs="Arial"/>
              </w:rPr>
            </w:pPr>
            <w:r>
              <w:rPr>
                <w:rFonts w:ascii="Arial" w:eastAsia="Arial" w:hAnsi="Arial" w:cs="Arial"/>
                <w:b/>
                <w:bCs/>
              </w:rPr>
              <w:t>Animal</w:t>
            </w:r>
            <w:r>
              <w:rPr>
                <w:rFonts w:ascii="Arial" w:eastAsia="Arial" w:hAnsi="Arial" w:cs="Arial"/>
                <w:b/>
                <w:bCs/>
                <w:spacing w:val="21"/>
              </w:rPr>
              <w:t xml:space="preserve"> </w:t>
            </w:r>
            <w:r>
              <w:rPr>
                <w:rFonts w:ascii="Arial" w:eastAsia="Arial" w:hAnsi="Arial" w:cs="Arial"/>
                <w:b/>
                <w:bCs/>
              </w:rPr>
              <w:t>rights</w:t>
            </w:r>
            <w:r>
              <w:rPr>
                <w:rFonts w:ascii="Arial" w:eastAsia="Arial" w:hAnsi="Arial" w:cs="Arial"/>
              </w:rPr>
              <w:t>—describes</w:t>
            </w:r>
            <w:r>
              <w:rPr>
                <w:rFonts w:ascii="Arial" w:eastAsia="Arial" w:hAnsi="Arial" w:cs="Arial"/>
                <w:spacing w:val="21"/>
              </w:rPr>
              <w:t xml:space="preserve"> </w:t>
            </w:r>
            <w:r>
              <w:rPr>
                <w:rFonts w:ascii="Arial" w:eastAsia="Arial" w:hAnsi="Arial" w:cs="Arial"/>
              </w:rPr>
              <w:t>the</w:t>
            </w:r>
            <w:r>
              <w:rPr>
                <w:rFonts w:ascii="Arial" w:eastAsia="Arial" w:hAnsi="Arial" w:cs="Arial"/>
                <w:spacing w:val="16"/>
              </w:rPr>
              <w:t xml:space="preserve"> </w:t>
            </w:r>
            <w:r>
              <w:rPr>
                <w:rFonts w:ascii="Arial" w:eastAsia="Arial" w:hAnsi="Arial" w:cs="Arial"/>
              </w:rPr>
              <w:t>general</w:t>
            </w:r>
            <w:r>
              <w:rPr>
                <w:rFonts w:ascii="Arial" w:eastAsia="Arial" w:hAnsi="Arial" w:cs="Arial"/>
                <w:spacing w:val="17"/>
              </w:rPr>
              <w:t xml:space="preserve"> </w:t>
            </w:r>
            <w:r>
              <w:rPr>
                <w:rFonts w:ascii="Arial" w:eastAsia="Arial" w:hAnsi="Arial" w:cs="Arial"/>
              </w:rPr>
              <w:t>treatment</w:t>
            </w:r>
            <w:r>
              <w:rPr>
                <w:rFonts w:ascii="Arial" w:eastAsia="Arial" w:hAnsi="Arial" w:cs="Arial"/>
                <w:spacing w:val="21"/>
              </w:rPr>
              <w:t xml:space="preserve"> </w:t>
            </w:r>
            <w:r>
              <w:rPr>
                <w:rFonts w:ascii="Arial" w:eastAsia="Arial" w:hAnsi="Arial" w:cs="Arial"/>
              </w:rPr>
              <w:t>of</w:t>
            </w:r>
            <w:r>
              <w:rPr>
                <w:rFonts w:ascii="Arial" w:eastAsia="Arial" w:hAnsi="Arial" w:cs="Arial"/>
                <w:spacing w:val="21"/>
              </w:rPr>
              <w:t xml:space="preserve"> </w:t>
            </w:r>
            <w:r>
              <w:rPr>
                <w:rFonts w:ascii="Arial" w:eastAsia="Arial" w:hAnsi="Arial" w:cs="Arial"/>
              </w:rPr>
              <w:t>animals</w:t>
            </w:r>
            <w:r>
              <w:rPr>
                <w:rFonts w:ascii="Arial" w:eastAsia="Arial" w:hAnsi="Arial" w:cs="Arial"/>
                <w:spacing w:val="21"/>
              </w:rPr>
              <w:t xml:space="preserve"> </w:t>
            </w:r>
            <w:r>
              <w:rPr>
                <w:rFonts w:ascii="Arial" w:eastAsia="Arial" w:hAnsi="Arial" w:cs="Arial"/>
              </w:rPr>
              <w:t>for</w:t>
            </w:r>
            <w:r>
              <w:rPr>
                <w:rFonts w:ascii="Arial" w:eastAsia="Arial" w:hAnsi="Arial" w:cs="Arial"/>
                <w:spacing w:val="17"/>
              </w:rPr>
              <w:t xml:space="preserve"> </w:t>
            </w:r>
            <w:r>
              <w:rPr>
                <w:rFonts w:ascii="Arial" w:eastAsia="Arial" w:hAnsi="Arial" w:cs="Arial"/>
              </w:rPr>
              <w:t>commercial</w:t>
            </w:r>
            <w:r>
              <w:rPr>
                <w:rFonts w:ascii="Arial" w:eastAsia="Arial" w:hAnsi="Arial" w:cs="Arial"/>
                <w:spacing w:val="-56"/>
              </w:rPr>
              <w:t xml:space="preserve"> </w:t>
            </w:r>
            <w:r>
              <w:rPr>
                <w:rFonts w:ascii="Arial" w:eastAsia="Arial" w:hAnsi="Arial" w:cs="Arial"/>
              </w:rPr>
              <w:t>purposes</w:t>
            </w:r>
            <w:r>
              <w:rPr>
                <w:rFonts w:ascii="Arial" w:eastAsia="Arial" w:hAnsi="Arial" w:cs="Arial"/>
                <w:spacing w:val="10"/>
              </w:rPr>
              <w:t xml:space="preserve"> </w:t>
            </w:r>
            <w:r>
              <w:rPr>
                <w:rFonts w:ascii="Arial" w:eastAsia="Arial" w:hAnsi="Arial" w:cs="Arial"/>
              </w:rPr>
              <w:t>such</w:t>
            </w:r>
            <w:r>
              <w:rPr>
                <w:rFonts w:ascii="Arial" w:eastAsia="Arial" w:hAnsi="Arial" w:cs="Arial"/>
                <w:spacing w:val="12"/>
              </w:rPr>
              <w:t xml:space="preserve"> </w:t>
            </w:r>
            <w:r>
              <w:rPr>
                <w:rFonts w:ascii="Arial" w:eastAsia="Arial" w:hAnsi="Arial" w:cs="Arial"/>
              </w:rPr>
              <w:t>as</w:t>
            </w:r>
            <w:r>
              <w:rPr>
                <w:rFonts w:ascii="Arial" w:eastAsia="Arial" w:hAnsi="Arial" w:cs="Arial"/>
                <w:spacing w:val="14"/>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rPr>
              <w:t>use</w:t>
            </w:r>
            <w:r>
              <w:rPr>
                <w:rFonts w:ascii="Arial" w:eastAsia="Arial" w:hAnsi="Arial" w:cs="Arial"/>
                <w:spacing w:val="12"/>
              </w:rPr>
              <w:t xml:space="preserve"> </w:t>
            </w:r>
            <w:r>
              <w:rPr>
                <w:rFonts w:ascii="Arial" w:eastAsia="Arial" w:hAnsi="Arial" w:cs="Arial"/>
              </w:rPr>
              <w:t>of</w:t>
            </w:r>
            <w:r>
              <w:rPr>
                <w:rFonts w:ascii="Arial" w:eastAsia="Arial" w:hAnsi="Arial" w:cs="Arial"/>
                <w:spacing w:val="12"/>
              </w:rPr>
              <w:t xml:space="preserve"> </w:t>
            </w:r>
            <w:r>
              <w:rPr>
                <w:rFonts w:ascii="Arial" w:eastAsia="Arial" w:hAnsi="Arial" w:cs="Arial"/>
              </w:rPr>
              <w:t>animals</w:t>
            </w:r>
            <w:r>
              <w:rPr>
                <w:rFonts w:ascii="Arial" w:eastAsia="Arial" w:hAnsi="Arial" w:cs="Arial"/>
                <w:spacing w:val="10"/>
              </w:rPr>
              <w:t xml:space="preserve"> </w:t>
            </w:r>
            <w:r>
              <w:rPr>
                <w:rFonts w:ascii="Arial" w:eastAsia="Arial" w:hAnsi="Arial" w:cs="Arial"/>
              </w:rPr>
              <w:t>for</w:t>
            </w:r>
            <w:r>
              <w:rPr>
                <w:rFonts w:ascii="Arial" w:eastAsia="Arial" w:hAnsi="Arial" w:cs="Arial"/>
                <w:spacing w:val="10"/>
              </w:rPr>
              <w:t xml:space="preserve"> </w:t>
            </w:r>
            <w:r>
              <w:rPr>
                <w:rFonts w:ascii="Arial" w:eastAsia="Arial" w:hAnsi="Arial" w:cs="Arial"/>
              </w:rPr>
              <w:t>product</w:t>
            </w:r>
            <w:r>
              <w:rPr>
                <w:rFonts w:ascii="Arial" w:eastAsia="Arial" w:hAnsi="Arial" w:cs="Arial"/>
                <w:spacing w:val="14"/>
              </w:rPr>
              <w:t xml:space="preserve"> </w:t>
            </w:r>
            <w:r>
              <w:rPr>
                <w:rFonts w:ascii="Arial" w:eastAsia="Arial" w:hAnsi="Arial" w:cs="Arial"/>
              </w:rPr>
              <w:t>testing,</w:t>
            </w:r>
            <w:r>
              <w:rPr>
                <w:rFonts w:ascii="Arial" w:eastAsia="Arial" w:hAnsi="Arial" w:cs="Arial"/>
                <w:spacing w:val="10"/>
              </w:rPr>
              <w:t xml:space="preserve"> </w:t>
            </w:r>
            <w:r>
              <w:rPr>
                <w:rFonts w:ascii="Arial" w:eastAsia="Arial" w:hAnsi="Arial" w:cs="Arial"/>
              </w:rPr>
              <w:t>the</w:t>
            </w:r>
            <w:r>
              <w:rPr>
                <w:rFonts w:ascii="Arial" w:eastAsia="Arial" w:hAnsi="Arial" w:cs="Arial"/>
                <w:spacing w:val="12"/>
              </w:rPr>
              <w:t xml:space="preserve"> </w:t>
            </w:r>
            <w:r>
              <w:rPr>
                <w:rFonts w:ascii="Arial" w:eastAsia="Arial" w:hAnsi="Arial" w:cs="Arial"/>
              </w:rPr>
              <w:t>displacement</w:t>
            </w:r>
            <w:r>
              <w:rPr>
                <w:rFonts w:ascii="Arial" w:eastAsia="Arial" w:hAnsi="Arial" w:cs="Arial"/>
                <w:spacing w:val="-40"/>
              </w:rPr>
              <w:t xml:space="preserve"> </w:t>
            </w:r>
            <w:r>
              <w:rPr>
                <w:rFonts w:ascii="Arial" w:eastAsia="Arial" w:hAnsi="Arial" w:cs="Arial"/>
              </w:rPr>
              <w:t>or</w:t>
            </w:r>
            <w:r>
              <w:rPr>
                <w:rFonts w:ascii="Arial" w:eastAsia="Arial" w:hAnsi="Arial" w:cs="Arial"/>
                <w:spacing w:val="10"/>
              </w:rPr>
              <w:t xml:space="preserve"> </w:t>
            </w:r>
            <w:r>
              <w:rPr>
                <w:rFonts w:ascii="Arial" w:eastAsia="Arial" w:hAnsi="Arial" w:cs="Arial"/>
              </w:rPr>
              <w:t>killing</w:t>
            </w:r>
            <w:r>
              <w:rPr>
                <w:rFonts w:ascii="Arial" w:eastAsia="Arial" w:hAnsi="Arial" w:cs="Arial"/>
                <w:spacing w:val="11"/>
              </w:rPr>
              <w:t xml:space="preserve"> </w:t>
            </w:r>
            <w:r>
              <w:rPr>
                <w:rFonts w:ascii="Arial" w:eastAsia="Arial" w:hAnsi="Arial" w:cs="Arial"/>
              </w:rPr>
              <w:t>of</w:t>
            </w:r>
            <w:r>
              <w:rPr>
                <w:rFonts w:ascii="Arial" w:eastAsia="Arial" w:hAnsi="Arial" w:cs="Arial"/>
                <w:spacing w:val="15"/>
              </w:rPr>
              <w:t xml:space="preserve"> </w:t>
            </w:r>
            <w:r>
              <w:rPr>
                <w:rFonts w:ascii="Arial" w:eastAsia="Arial" w:hAnsi="Arial" w:cs="Arial"/>
              </w:rPr>
              <w:t>animals</w:t>
            </w:r>
            <w:r>
              <w:rPr>
                <w:rFonts w:ascii="Arial" w:eastAsia="Arial" w:hAnsi="Arial" w:cs="Arial"/>
                <w:spacing w:val="13"/>
              </w:rPr>
              <w:t xml:space="preserve"> </w:t>
            </w:r>
            <w:r>
              <w:rPr>
                <w:rFonts w:ascii="Arial" w:eastAsia="Arial" w:hAnsi="Arial" w:cs="Arial"/>
              </w:rPr>
              <w:t>for</w:t>
            </w:r>
            <w:r>
              <w:rPr>
                <w:rFonts w:ascii="Arial" w:eastAsia="Arial" w:hAnsi="Arial" w:cs="Arial"/>
                <w:spacing w:val="13"/>
              </w:rPr>
              <w:t xml:space="preserve"> </w:t>
            </w:r>
            <w:r>
              <w:rPr>
                <w:rFonts w:ascii="Arial" w:eastAsia="Arial" w:hAnsi="Arial" w:cs="Arial"/>
              </w:rPr>
              <w:t>natural</w:t>
            </w:r>
            <w:r>
              <w:rPr>
                <w:rFonts w:ascii="Arial" w:eastAsia="Arial" w:hAnsi="Arial" w:cs="Arial"/>
                <w:spacing w:val="10"/>
              </w:rPr>
              <w:t xml:space="preserve"> </w:t>
            </w:r>
            <w:r>
              <w:rPr>
                <w:rFonts w:ascii="Arial" w:eastAsia="Arial" w:hAnsi="Arial" w:cs="Arial"/>
              </w:rPr>
              <w:t>resource</w:t>
            </w:r>
            <w:r>
              <w:rPr>
                <w:rFonts w:ascii="Arial" w:eastAsia="Arial" w:hAnsi="Arial" w:cs="Arial"/>
                <w:spacing w:val="8"/>
              </w:rPr>
              <w:t xml:space="preserve"> </w:t>
            </w:r>
            <w:r>
              <w:rPr>
                <w:rFonts w:ascii="Arial" w:eastAsia="Arial" w:hAnsi="Arial" w:cs="Arial"/>
              </w:rPr>
              <w:t>exploitation</w:t>
            </w:r>
            <w:r>
              <w:rPr>
                <w:rFonts w:ascii="Arial" w:eastAsia="Arial" w:hAnsi="Arial" w:cs="Arial"/>
                <w:spacing w:val="8"/>
              </w:rPr>
              <w:t xml:space="preserve"> </w:t>
            </w:r>
            <w:r>
              <w:rPr>
                <w:rFonts w:ascii="Arial" w:eastAsia="Arial" w:hAnsi="Arial" w:cs="Arial"/>
              </w:rPr>
              <w:t>(e.g.,</w:t>
            </w:r>
            <w:r>
              <w:rPr>
                <w:rFonts w:ascii="Arial" w:eastAsia="Arial" w:hAnsi="Arial" w:cs="Arial"/>
                <w:spacing w:val="7"/>
              </w:rPr>
              <w:t xml:space="preserve"> </w:t>
            </w:r>
            <w:r>
              <w:rPr>
                <w:rFonts w:ascii="Arial" w:eastAsia="Arial" w:hAnsi="Arial" w:cs="Arial"/>
              </w:rPr>
              <w:t>logging),</w:t>
            </w:r>
            <w:r>
              <w:rPr>
                <w:rFonts w:ascii="Arial" w:eastAsia="Arial" w:hAnsi="Arial" w:cs="Arial"/>
                <w:spacing w:val="11"/>
              </w:rPr>
              <w:t xml:space="preserve"> </w:t>
            </w:r>
            <w:r>
              <w:rPr>
                <w:rFonts w:ascii="Arial" w:eastAsia="Arial" w:hAnsi="Arial" w:cs="Arial"/>
              </w:rPr>
              <w:t>or</w:t>
            </w:r>
            <w:r>
              <w:rPr>
                <w:rFonts w:ascii="Arial" w:eastAsia="Arial" w:hAnsi="Arial" w:cs="Arial"/>
                <w:spacing w:val="13"/>
              </w:rPr>
              <w:t xml:space="preserve"> </w:t>
            </w:r>
            <w:r>
              <w:rPr>
                <w:rFonts w:ascii="Arial" w:eastAsia="Arial" w:hAnsi="Arial" w:cs="Arial"/>
              </w:rPr>
              <w:t>the</w:t>
            </w:r>
            <w:r>
              <w:rPr>
                <w:rFonts w:ascii="Arial" w:eastAsia="Arial" w:hAnsi="Arial" w:cs="Arial"/>
                <w:spacing w:val="-31"/>
              </w:rPr>
              <w:t xml:space="preserve"> </w:t>
            </w:r>
            <w:r>
              <w:rPr>
                <w:rFonts w:ascii="Arial" w:eastAsia="Arial" w:hAnsi="Arial" w:cs="Arial"/>
              </w:rPr>
              <w:t>cruel use of animals for</w:t>
            </w:r>
            <w:r>
              <w:rPr>
                <w:rFonts w:ascii="Arial" w:eastAsia="Arial" w:hAnsi="Arial" w:cs="Arial"/>
                <w:spacing w:val="13"/>
              </w:rPr>
              <w:t xml:space="preserve"> </w:t>
            </w:r>
            <w:r>
              <w:rPr>
                <w:rFonts w:ascii="Arial" w:eastAsia="Arial" w:hAnsi="Arial" w:cs="Arial"/>
              </w:rPr>
              <w:t>entertainment.</w:t>
            </w:r>
          </w:p>
          <w:p w14:paraId="082FD931" w14:textId="77777777" w:rsidR="00FC40D4" w:rsidRDefault="00FC40D4" w:rsidP="00FC40D4">
            <w:pPr>
              <w:pStyle w:val="ListParagraph"/>
              <w:numPr>
                <w:ilvl w:val="1"/>
                <w:numId w:val="23"/>
              </w:numPr>
              <w:tabs>
                <w:tab w:val="left" w:pos="935"/>
              </w:tabs>
              <w:spacing w:line="280" w:lineRule="auto"/>
              <w:ind w:right="295" w:hanging="338"/>
              <w:rPr>
                <w:rFonts w:ascii="Arial" w:eastAsia="Arial" w:hAnsi="Arial" w:cs="Arial"/>
              </w:rPr>
            </w:pPr>
            <w:r>
              <w:rPr>
                <w:rFonts w:ascii="Arial" w:eastAsia="Arial" w:hAnsi="Arial" w:cs="Arial"/>
                <w:b/>
                <w:bCs/>
              </w:rPr>
              <w:t>Animal</w:t>
            </w:r>
            <w:r>
              <w:rPr>
                <w:rFonts w:ascii="Arial" w:eastAsia="Arial" w:hAnsi="Arial" w:cs="Arial"/>
                <w:b/>
                <w:bCs/>
                <w:spacing w:val="20"/>
              </w:rPr>
              <w:t xml:space="preserve"> </w:t>
            </w:r>
            <w:r>
              <w:rPr>
                <w:rFonts w:ascii="Arial" w:eastAsia="Arial" w:hAnsi="Arial" w:cs="Arial"/>
                <w:b/>
                <w:bCs/>
              </w:rPr>
              <w:t>byproducts</w:t>
            </w:r>
            <w:r>
              <w:rPr>
                <w:rFonts w:ascii="Arial" w:eastAsia="Arial" w:hAnsi="Arial" w:cs="Arial"/>
                <w:b/>
                <w:bCs/>
                <w:spacing w:val="15"/>
              </w:rPr>
              <w:t xml:space="preserve"> </w:t>
            </w:r>
            <w:r>
              <w:rPr>
                <w:rFonts w:ascii="Arial" w:eastAsia="Arial" w:hAnsi="Arial" w:cs="Arial"/>
                <w:b/>
                <w:bCs/>
              </w:rPr>
              <w:t>used</w:t>
            </w:r>
            <w:r>
              <w:rPr>
                <w:rFonts w:ascii="Arial" w:eastAsia="Arial" w:hAnsi="Arial" w:cs="Arial"/>
              </w:rPr>
              <w:t>—Indicates</w:t>
            </w:r>
            <w:r>
              <w:rPr>
                <w:rFonts w:ascii="Arial" w:eastAsia="Arial" w:hAnsi="Arial" w:cs="Arial"/>
                <w:spacing w:val="20"/>
              </w:rPr>
              <w:t xml:space="preserve"> </w:t>
            </w:r>
            <w:r>
              <w:rPr>
                <w:rFonts w:ascii="Arial" w:eastAsia="Arial" w:hAnsi="Arial" w:cs="Arial"/>
              </w:rPr>
              <w:t>that</w:t>
            </w:r>
            <w:r>
              <w:rPr>
                <w:rFonts w:ascii="Arial" w:eastAsia="Arial" w:hAnsi="Arial" w:cs="Arial"/>
                <w:spacing w:val="18"/>
              </w:rPr>
              <w:t xml:space="preserve"> </w:t>
            </w:r>
            <w:r>
              <w:rPr>
                <w:rFonts w:ascii="Arial" w:eastAsia="Arial" w:hAnsi="Arial" w:cs="Arial"/>
              </w:rPr>
              <w:t>the</w:t>
            </w:r>
            <w:r>
              <w:rPr>
                <w:rFonts w:ascii="Arial" w:eastAsia="Arial" w:hAnsi="Arial" w:cs="Arial"/>
                <w:spacing w:val="15"/>
              </w:rPr>
              <w:t xml:space="preserve"> </w:t>
            </w:r>
            <w:r>
              <w:rPr>
                <w:rFonts w:ascii="Arial" w:eastAsia="Arial" w:hAnsi="Arial" w:cs="Arial"/>
              </w:rPr>
              <w:t>product</w:t>
            </w:r>
            <w:r>
              <w:rPr>
                <w:rFonts w:ascii="Arial" w:eastAsia="Arial" w:hAnsi="Arial" w:cs="Arial"/>
                <w:spacing w:val="17"/>
              </w:rPr>
              <w:t xml:space="preserve"> </w:t>
            </w:r>
            <w:r>
              <w:rPr>
                <w:rFonts w:ascii="Arial" w:eastAsia="Arial" w:hAnsi="Arial" w:cs="Arial"/>
              </w:rPr>
              <w:t>is</w:t>
            </w:r>
            <w:r>
              <w:rPr>
                <w:rFonts w:ascii="Arial" w:eastAsia="Arial" w:hAnsi="Arial" w:cs="Arial"/>
                <w:spacing w:val="17"/>
              </w:rPr>
              <w:t xml:space="preserve"> </w:t>
            </w:r>
            <w:r>
              <w:rPr>
                <w:rFonts w:ascii="Arial" w:eastAsia="Arial" w:hAnsi="Arial" w:cs="Arial"/>
              </w:rPr>
              <w:t>made</w:t>
            </w:r>
            <w:r>
              <w:rPr>
                <w:rFonts w:ascii="Arial" w:eastAsia="Arial" w:hAnsi="Arial" w:cs="Arial"/>
                <w:spacing w:val="15"/>
              </w:rPr>
              <w:t xml:space="preserve"> </w:t>
            </w:r>
            <w:r>
              <w:rPr>
                <w:rFonts w:ascii="Arial" w:eastAsia="Arial" w:hAnsi="Arial" w:cs="Arial"/>
              </w:rPr>
              <w:t>using</w:t>
            </w:r>
            <w:r>
              <w:rPr>
                <w:rFonts w:ascii="Arial" w:eastAsia="Arial" w:hAnsi="Arial" w:cs="Arial"/>
                <w:spacing w:val="18"/>
              </w:rPr>
              <w:t xml:space="preserve"> </w:t>
            </w:r>
            <w:r>
              <w:rPr>
                <w:rFonts w:ascii="Arial" w:eastAsia="Arial" w:hAnsi="Arial" w:cs="Arial"/>
              </w:rPr>
              <w:t>animal</w:t>
            </w:r>
            <w:r>
              <w:rPr>
                <w:rFonts w:ascii="Arial" w:eastAsia="Arial" w:hAnsi="Arial" w:cs="Arial"/>
                <w:spacing w:val="-56"/>
              </w:rPr>
              <w:t xml:space="preserve"> </w:t>
            </w:r>
            <w:r>
              <w:rPr>
                <w:rFonts w:ascii="Arial" w:eastAsia="Arial" w:hAnsi="Arial" w:cs="Arial"/>
              </w:rPr>
              <w:t>byproducts such as animal fat or</w:t>
            </w:r>
            <w:r>
              <w:rPr>
                <w:rFonts w:ascii="Arial" w:eastAsia="Arial" w:hAnsi="Arial" w:cs="Arial"/>
                <w:spacing w:val="17"/>
              </w:rPr>
              <w:t xml:space="preserve"> </w:t>
            </w:r>
            <w:r>
              <w:rPr>
                <w:rFonts w:ascii="Arial" w:eastAsia="Arial" w:hAnsi="Arial" w:cs="Arial"/>
              </w:rPr>
              <w:t>lard.</w:t>
            </w:r>
          </w:p>
          <w:p w14:paraId="2EABD87C" w14:textId="77777777" w:rsidR="00FC40D4" w:rsidRDefault="00FC40D4" w:rsidP="00FC40D4">
            <w:pPr>
              <w:pStyle w:val="ListParagraph"/>
              <w:numPr>
                <w:ilvl w:val="1"/>
                <w:numId w:val="23"/>
              </w:numPr>
              <w:tabs>
                <w:tab w:val="left" w:pos="935"/>
              </w:tabs>
              <w:spacing w:before="2" w:line="280" w:lineRule="auto"/>
              <w:ind w:right="693" w:hanging="338"/>
              <w:rPr>
                <w:rFonts w:ascii="Arial" w:eastAsia="Arial" w:hAnsi="Arial" w:cs="Arial"/>
              </w:rPr>
            </w:pPr>
            <w:r>
              <w:rPr>
                <w:rFonts w:ascii="Arial" w:eastAsia="Arial" w:hAnsi="Arial" w:cs="Arial"/>
                <w:b/>
                <w:bCs/>
              </w:rPr>
              <w:lastRenderedPageBreak/>
              <w:t>Product</w:t>
            </w:r>
            <w:r>
              <w:rPr>
                <w:rFonts w:ascii="Arial" w:eastAsia="Arial" w:hAnsi="Arial" w:cs="Arial"/>
                <w:b/>
                <w:bCs/>
                <w:spacing w:val="17"/>
              </w:rPr>
              <w:t xml:space="preserve"> </w:t>
            </w:r>
            <w:r>
              <w:rPr>
                <w:rFonts w:ascii="Arial" w:eastAsia="Arial" w:hAnsi="Arial" w:cs="Arial"/>
                <w:b/>
                <w:bCs/>
              </w:rPr>
              <w:t>biodegradability</w:t>
            </w:r>
            <w:r>
              <w:rPr>
                <w:rFonts w:ascii="Arial" w:eastAsia="Arial" w:hAnsi="Arial" w:cs="Arial"/>
              </w:rPr>
              <w:t>—indicates</w:t>
            </w:r>
            <w:r>
              <w:rPr>
                <w:rFonts w:ascii="Arial" w:eastAsia="Arial" w:hAnsi="Arial" w:cs="Arial"/>
                <w:spacing w:val="19"/>
              </w:rPr>
              <w:t xml:space="preserve"> </w:t>
            </w:r>
            <w:r>
              <w:rPr>
                <w:rFonts w:ascii="Arial" w:eastAsia="Arial" w:hAnsi="Arial" w:cs="Arial"/>
              </w:rPr>
              <w:t>that</w:t>
            </w:r>
            <w:r>
              <w:rPr>
                <w:rFonts w:ascii="Arial" w:eastAsia="Arial" w:hAnsi="Arial" w:cs="Arial"/>
                <w:spacing w:val="23"/>
              </w:rPr>
              <w:t xml:space="preserve"> </w:t>
            </w:r>
            <w:r>
              <w:rPr>
                <w:rFonts w:ascii="Arial" w:eastAsia="Arial" w:hAnsi="Arial" w:cs="Arial"/>
              </w:rPr>
              <w:t>the</w:t>
            </w:r>
            <w:r>
              <w:rPr>
                <w:rFonts w:ascii="Arial" w:eastAsia="Arial" w:hAnsi="Arial" w:cs="Arial"/>
                <w:spacing w:val="19"/>
              </w:rPr>
              <w:t xml:space="preserve"> </w:t>
            </w:r>
            <w:r>
              <w:rPr>
                <w:rFonts w:ascii="Arial" w:eastAsia="Arial" w:hAnsi="Arial" w:cs="Arial"/>
              </w:rPr>
              <w:t>materials</w:t>
            </w:r>
            <w:r>
              <w:rPr>
                <w:rFonts w:ascii="Arial" w:eastAsia="Arial" w:hAnsi="Arial" w:cs="Arial"/>
                <w:spacing w:val="19"/>
              </w:rPr>
              <w:t xml:space="preserve"> </w:t>
            </w:r>
            <w:r>
              <w:rPr>
                <w:rFonts w:ascii="Arial" w:eastAsia="Arial" w:hAnsi="Arial" w:cs="Arial"/>
              </w:rPr>
              <w:t>used</w:t>
            </w:r>
            <w:r>
              <w:rPr>
                <w:rFonts w:ascii="Arial" w:eastAsia="Arial" w:hAnsi="Arial" w:cs="Arial"/>
                <w:spacing w:val="18"/>
              </w:rPr>
              <w:t xml:space="preserve"> </w:t>
            </w:r>
            <w:r>
              <w:rPr>
                <w:rFonts w:ascii="Arial" w:eastAsia="Arial" w:hAnsi="Arial" w:cs="Arial"/>
              </w:rPr>
              <w:t>to</w:t>
            </w:r>
            <w:r>
              <w:rPr>
                <w:rFonts w:ascii="Arial" w:eastAsia="Arial" w:hAnsi="Arial" w:cs="Arial"/>
                <w:spacing w:val="19"/>
              </w:rPr>
              <w:t xml:space="preserve"> </w:t>
            </w:r>
            <w:r>
              <w:rPr>
                <w:rFonts w:ascii="Arial" w:eastAsia="Arial" w:hAnsi="Arial" w:cs="Arial"/>
              </w:rPr>
              <w:t>make</w:t>
            </w:r>
            <w:r>
              <w:rPr>
                <w:rFonts w:ascii="Arial" w:eastAsia="Arial" w:hAnsi="Arial" w:cs="Arial"/>
                <w:spacing w:val="18"/>
              </w:rPr>
              <w:t xml:space="preserve"> </w:t>
            </w:r>
            <w:r>
              <w:rPr>
                <w:rFonts w:ascii="Arial" w:eastAsia="Arial" w:hAnsi="Arial" w:cs="Arial"/>
              </w:rPr>
              <w:t>a</w:t>
            </w:r>
            <w:r>
              <w:rPr>
                <w:rFonts w:ascii="Arial" w:eastAsia="Arial" w:hAnsi="Arial" w:cs="Arial"/>
                <w:spacing w:val="-56"/>
              </w:rPr>
              <w:t xml:space="preserve"> </w:t>
            </w:r>
            <w:r>
              <w:rPr>
                <w:rFonts w:ascii="Arial" w:eastAsia="Arial" w:hAnsi="Arial" w:cs="Arial"/>
              </w:rPr>
              <w:t>product can be broken down naturally and hence are safer for the</w:t>
            </w:r>
            <w:r>
              <w:rPr>
                <w:rFonts w:ascii="Arial" w:eastAsia="Arial" w:hAnsi="Arial" w:cs="Arial"/>
                <w:spacing w:val="18"/>
              </w:rPr>
              <w:t xml:space="preserve"> </w:t>
            </w:r>
            <w:r>
              <w:rPr>
                <w:rFonts w:ascii="Arial" w:eastAsia="Arial" w:hAnsi="Arial" w:cs="Arial"/>
              </w:rPr>
              <w:t>environment.</w:t>
            </w:r>
          </w:p>
          <w:p w14:paraId="119CE2EB" w14:textId="77777777" w:rsidR="00FC40D4" w:rsidRDefault="00FC40D4" w:rsidP="00FC40D4">
            <w:pPr>
              <w:pStyle w:val="ListParagraph"/>
              <w:numPr>
                <w:ilvl w:val="1"/>
                <w:numId w:val="23"/>
              </w:numPr>
              <w:tabs>
                <w:tab w:val="left" w:pos="935"/>
              </w:tabs>
              <w:spacing w:before="2" w:line="280" w:lineRule="auto"/>
              <w:ind w:right="843" w:hanging="338"/>
              <w:rPr>
                <w:rFonts w:ascii="Arial" w:eastAsia="Arial" w:hAnsi="Arial" w:cs="Arial"/>
              </w:rPr>
            </w:pPr>
            <w:r>
              <w:rPr>
                <w:rFonts w:ascii="Arial" w:eastAsia="Arial" w:hAnsi="Arial" w:cs="Arial"/>
                <w:b/>
                <w:bCs/>
              </w:rPr>
              <w:t>Products made from recyclables</w:t>
            </w:r>
            <w:r>
              <w:rPr>
                <w:rFonts w:ascii="Arial" w:eastAsia="Arial" w:hAnsi="Arial" w:cs="Arial"/>
              </w:rPr>
              <w:t>—indicates that some or all of the</w:t>
            </w:r>
            <w:r>
              <w:rPr>
                <w:rFonts w:ascii="Arial" w:eastAsia="Arial" w:hAnsi="Arial" w:cs="Arial"/>
                <w:spacing w:val="32"/>
              </w:rPr>
              <w:t xml:space="preserve"> </w:t>
            </w:r>
            <w:r>
              <w:rPr>
                <w:rFonts w:ascii="Arial" w:eastAsia="Arial" w:hAnsi="Arial" w:cs="Arial"/>
              </w:rPr>
              <w:t>materials used to make a product were obtained from recycled</w:t>
            </w:r>
            <w:r>
              <w:rPr>
                <w:rFonts w:ascii="Arial" w:eastAsia="Arial" w:hAnsi="Arial" w:cs="Arial"/>
                <w:spacing w:val="27"/>
              </w:rPr>
              <w:t xml:space="preserve"> </w:t>
            </w:r>
            <w:r>
              <w:rPr>
                <w:rFonts w:ascii="Arial" w:eastAsia="Arial" w:hAnsi="Arial" w:cs="Arial"/>
              </w:rPr>
              <w:t>sources.</w:t>
            </w:r>
          </w:p>
          <w:p w14:paraId="4ABA0AFE" w14:textId="77777777" w:rsidR="00FC40D4" w:rsidRDefault="00FC40D4" w:rsidP="00FC40D4">
            <w:pPr>
              <w:pStyle w:val="ListParagraph"/>
              <w:numPr>
                <w:ilvl w:val="1"/>
                <w:numId w:val="23"/>
              </w:numPr>
              <w:tabs>
                <w:tab w:val="left" w:pos="935"/>
              </w:tabs>
              <w:spacing w:before="5" w:line="280" w:lineRule="auto"/>
              <w:ind w:right="456" w:hanging="338"/>
              <w:rPr>
                <w:rFonts w:ascii="Arial" w:eastAsia="Arial" w:hAnsi="Arial" w:cs="Arial"/>
              </w:rPr>
            </w:pPr>
            <w:r>
              <w:rPr>
                <w:rFonts w:ascii="Arial" w:eastAsia="Arial" w:hAnsi="Arial" w:cs="Arial"/>
                <w:b/>
                <w:bCs/>
              </w:rPr>
              <w:t>Product</w:t>
            </w:r>
            <w:r>
              <w:rPr>
                <w:rFonts w:ascii="Arial" w:eastAsia="Arial" w:hAnsi="Arial" w:cs="Arial"/>
                <w:b/>
                <w:bCs/>
                <w:spacing w:val="19"/>
              </w:rPr>
              <w:t xml:space="preserve"> </w:t>
            </w:r>
            <w:r>
              <w:rPr>
                <w:rFonts w:ascii="Arial" w:eastAsia="Arial" w:hAnsi="Arial" w:cs="Arial"/>
                <w:b/>
                <w:bCs/>
              </w:rPr>
              <w:t>safety</w:t>
            </w:r>
            <w:r>
              <w:rPr>
                <w:rFonts w:ascii="Arial" w:eastAsia="Arial" w:hAnsi="Arial" w:cs="Arial"/>
                <w:b/>
                <w:bCs/>
                <w:spacing w:val="17"/>
              </w:rPr>
              <w:t xml:space="preserve"> </w:t>
            </w:r>
            <w:r>
              <w:rPr>
                <w:rFonts w:ascii="Arial" w:eastAsia="Arial" w:hAnsi="Arial" w:cs="Arial"/>
                <w:b/>
                <w:bCs/>
              </w:rPr>
              <w:t>information</w:t>
            </w:r>
            <w:r>
              <w:rPr>
                <w:rFonts w:ascii="Arial" w:eastAsia="Arial" w:hAnsi="Arial" w:cs="Arial"/>
                <w:b/>
                <w:bCs/>
                <w:spacing w:val="19"/>
              </w:rPr>
              <w:t xml:space="preserve"> </w:t>
            </w:r>
            <w:r>
              <w:rPr>
                <w:rFonts w:ascii="Arial" w:eastAsia="Arial" w:hAnsi="Arial" w:cs="Arial"/>
                <w:b/>
                <w:bCs/>
              </w:rPr>
              <w:t>provided</w:t>
            </w:r>
            <w:r>
              <w:rPr>
                <w:rFonts w:ascii="Arial" w:eastAsia="Arial" w:hAnsi="Arial" w:cs="Arial"/>
              </w:rPr>
              <w:t>—means</w:t>
            </w:r>
            <w:r>
              <w:rPr>
                <w:rFonts w:ascii="Arial" w:eastAsia="Arial" w:hAnsi="Arial" w:cs="Arial"/>
                <w:spacing w:val="22"/>
              </w:rPr>
              <w:t xml:space="preserve"> </w:t>
            </w:r>
            <w:r>
              <w:rPr>
                <w:rFonts w:ascii="Arial" w:eastAsia="Arial" w:hAnsi="Arial" w:cs="Arial"/>
              </w:rPr>
              <w:t>that</w:t>
            </w:r>
            <w:r>
              <w:rPr>
                <w:rFonts w:ascii="Arial" w:eastAsia="Arial" w:hAnsi="Arial" w:cs="Arial"/>
                <w:spacing w:val="26"/>
              </w:rPr>
              <w:t xml:space="preserve"> </w:t>
            </w:r>
            <w:r>
              <w:rPr>
                <w:rFonts w:ascii="Arial" w:eastAsia="Arial" w:hAnsi="Arial" w:cs="Arial"/>
              </w:rPr>
              <w:t>information</w:t>
            </w:r>
            <w:r>
              <w:rPr>
                <w:rFonts w:ascii="Arial" w:eastAsia="Arial" w:hAnsi="Arial" w:cs="Arial"/>
                <w:spacing w:val="23"/>
              </w:rPr>
              <w:t xml:space="preserve"> </w:t>
            </w:r>
            <w:r>
              <w:rPr>
                <w:rFonts w:ascii="Arial" w:eastAsia="Arial" w:hAnsi="Arial" w:cs="Arial"/>
              </w:rPr>
              <w:t>about</w:t>
            </w:r>
            <w:r>
              <w:rPr>
                <w:rFonts w:ascii="Arial" w:eastAsia="Arial" w:hAnsi="Arial" w:cs="Arial"/>
                <w:spacing w:val="23"/>
              </w:rPr>
              <w:t xml:space="preserve"> </w:t>
            </w:r>
            <w:r>
              <w:rPr>
                <w:rFonts w:ascii="Arial" w:eastAsia="Arial" w:hAnsi="Arial" w:cs="Arial"/>
              </w:rPr>
              <w:t>the</w:t>
            </w:r>
            <w:r>
              <w:rPr>
                <w:rFonts w:ascii="Arial" w:eastAsia="Arial" w:hAnsi="Arial" w:cs="Arial"/>
                <w:spacing w:val="-54"/>
              </w:rPr>
              <w:t xml:space="preserve"> </w:t>
            </w:r>
            <w:r>
              <w:rPr>
                <w:rFonts w:ascii="Arial" w:eastAsia="Arial" w:hAnsi="Arial" w:cs="Arial"/>
              </w:rPr>
              <w:t>safe</w:t>
            </w:r>
            <w:r>
              <w:rPr>
                <w:rFonts w:ascii="Arial" w:eastAsia="Arial" w:hAnsi="Arial" w:cs="Arial"/>
                <w:spacing w:val="11"/>
              </w:rPr>
              <w:t xml:space="preserve"> </w:t>
            </w:r>
            <w:r>
              <w:rPr>
                <w:rFonts w:ascii="Arial" w:eastAsia="Arial" w:hAnsi="Arial" w:cs="Arial"/>
              </w:rPr>
              <w:t>use</w:t>
            </w:r>
            <w:r>
              <w:rPr>
                <w:rFonts w:ascii="Arial" w:eastAsia="Arial" w:hAnsi="Arial" w:cs="Arial"/>
                <w:spacing w:val="11"/>
              </w:rPr>
              <w:t xml:space="preserve"> </w:t>
            </w:r>
            <w:r>
              <w:rPr>
                <w:rFonts w:ascii="Arial" w:eastAsia="Arial" w:hAnsi="Arial" w:cs="Arial"/>
              </w:rPr>
              <w:t>of</w:t>
            </w:r>
            <w:r>
              <w:rPr>
                <w:rFonts w:ascii="Arial" w:eastAsia="Arial" w:hAnsi="Arial" w:cs="Arial"/>
                <w:spacing w:val="14"/>
              </w:rPr>
              <w:t xml:space="preserve"> </w:t>
            </w:r>
            <w:r>
              <w:rPr>
                <w:rFonts w:ascii="Arial" w:eastAsia="Arial" w:hAnsi="Arial" w:cs="Arial"/>
              </w:rPr>
              <w:t>a</w:t>
            </w:r>
            <w:r>
              <w:rPr>
                <w:rFonts w:ascii="Arial" w:eastAsia="Arial" w:hAnsi="Arial" w:cs="Arial"/>
                <w:spacing w:val="10"/>
              </w:rPr>
              <w:t xml:space="preserve"> </w:t>
            </w:r>
            <w:r>
              <w:rPr>
                <w:rFonts w:ascii="Arial" w:eastAsia="Arial" w:hAnsi="Arial" w:cs="Arial"/>
              </w:rPr>
              <w:t>product</w:t>
            </w:r>
            <w:r>
              <w:rPr>
                <w:rFonts w:ascii="Arial" w:eastAsia="Arial" w:hAnsi="Arial" w:cs="Arial"/>
                <w:spacing w:val="11"/>
              </w:rPr>
              <w:t xml:space="preserve"> </w:t>
            </w:r>
            <w:r>
              <w:rPr>
                <w:rFonts w:ascii="Arial" w:eastAsia="Arial" w:hAnsi="Arial" w:cs="Arial"/>
              </w:rPr>
              <w:t>and/or</w:t>
            </w:r>
            <w:r>
              <w:rPr>
                <w:rFonts w:ascii="Arial" w:eastAsia="Arial" w:hAnsi="Arial" w:cs="Arial"/>
                <w:spacing w:val="8"/>
              </w:rPr>
              <w:t xml:space="preserve"> </w:t>
            </w:r>
            <w:r>
              <w:rPr>
                <w:rFonts w:ascii="Arial" w:eastAsia="Arial" w:hAnsi="Arial" w:cs="Arial"/>
              </w:rPr>
              <w:t>potential</w:t>
            </w:r>
            <w:r>
              <w:rPr>
                <w:rFonts w:ascii="Arial" w:eastAsia="Arial" w:hAnsi="Arial" w:cs="Arial"/>
                <w:spacing w:val="11"/>
              </w:rPr>
              <w:t xml:space="preserve"> </w:t>
            </w:r>
            <w:r>
              <w:rPr>
                <w:rFonts w:ascii="Arial" w:eastAsia="Arial" w:hAnsi="Arial" w:cs="Arial"/>
              </w:rPr>
              <w:t>dangers</w:t>
            </w:r>
            <w:r>
              <w:rPr>
                <w:rFonts w:ascii="Arial" w:eastAsia="Arial" w:hAnsi="Arial" w:cs="Arial"/>
                <w:spacing w:val="11"/>
              </w:rPr>
              <w:t xml:space="preserve"> </w:t>
            </w:r>
            <w:r>
              <w:rPr>
                <w:rFonts w:ascii="Arial" w:eastAsia="Arial" w:hAnsi="Arial" w:cs="Arial"/>
              </w:rPr>
              <w:t>from</w:t>
            </w:r>
            <w:r>
              <w:rPr>
                <w:rFonts w:ascii="Arial" w:eastAsia="Arial" w:hAnsi="Arial" w:cs="Arial"/>
                <w:spacing w:val="13"/>
              </w:rPr>
              <w:t xml:space="preserve"> </w:t>
            </w:r>
            <w:r>
              <w:rPr>
                <w:rFonts w:ascii="Arial" w:eastAsia="Arial" w:hAnsi="Arial" w:cs="Arial"/>
              </w:rPr>
              <w:t>using</w:t>
            </w:r>
            <w:r>
              <w:rPr>
                <w:rFonts w:ascii="Arial" w:eastAsia="Arial" w:hAnsi="Arial" w:cs="Arial"/>
                <w:spacing w:val="11"/>
              </w:rPr>
              <w:t xml:space="preserve"> </w:t>
            </w:r>
            <w:r>
              <w:rPr>
                <w:rFonts w:ascii="Arial" w:eastAsia="Arial" w:hAnsi="Arial" w:cs="Arial"/>
              </w:rPr>
              <w:t>a</w:t>
            </w:r>
            <w:r>
              <w:rPr>
                <w:rFonts w:ascii="Arial" w:eastAsia="Arial" w:hAnsi="Arial" w:cs="Arial"/>
                <w:spacing w:val="12"/>
              </w:rPr>
              <w:t xml:space="preserve"> </w:t>
            </w:r>
            <w:r>
              <w:rPr>
                <w:rFonts w:ascii="Arial" w:eastAsia="Arial" w:hAnsi="Arial" w:cs="Arial"/>
              </w:rPr>
              <w:t>product</w:t>
            </w:r>
            <w:r>
              <w:rPr>
                <w:rFonts w:ascii="Arial" w:eastAsia="Arial" w:hAnsi="Arial" w:cs="Arial"/>
                <w:spacing w:val="11"/>
              </w:rPr>
              <w:t xml:space="preserve"> </w:t>
            </w:r>
            <w:r>
              <w:rPr>
                <w:rFonts w:ascii="Arial" w:eastAsia="Arial" w:hAnsi="Arial" w:cs="Arial"/>
              </w:rPr>
              <w:t>is/are</w:t>
            </w:r>
            <w:r>
              <w:rPr>
                <w:rFonts w:ascii="Arial" w:eastAsia="Arial" w:hAnsi="Arial" w:cs="Arial"/>
                <w:spacing w:val="-45"/>
              </w:rPr>
              <w:t xml:space="preserve"> </w:t>
            </w:r>
            <w:r>
              <w:rPr>
                <w:rFonts w:ascii="Arial" w:eastAsia="Arial" w:hAnsi="Arial" w:cs="Arial"/>
              </w:rPr>
              <w:t>included with the</w:t>
            </w:r>
            <w:r>
              <w:rPr>
                <w:rFonts w:ascii="Arial" w:eastAsia="Arial" w:hAnsi="Arial" w:cs="Arial"/>
                <w:spacing w:val="7"/>
              </w:rPr>
              <w:t xml:space="preserve"> </w:t>
            </w:r>
            <w:r>
              <w:rPr>
                <w:rFonts w:ascii="Arial" w:eastAsia="Arial" w:hAnsi="Arial" w:cs="Arial"/>
              </w:rPr>
              <w:t>product.</w:t>
            </w:r>
          </w:p>
          <w:p w14:paraId="23C9096D" w14:textId="79167328" w:rsidR="00FC40D4" w:rsidRDefault="00FC40D4" w:rsidP="00FC40D4">
            <w:pPr>
              <w:pStyle w:val="ListParagraph"/>
              <w:numPr>
                <w:ilvl w:val="1"/>
                <w:numId w:val="23"/>
              </w:numPr>
              <w:tabs>
                <w:tab w:val="left" w:pos="935"/>
              </w:tabs>
              <w:spacing w:line="283" w:lineRule="auto"/>
              <w:ind w:right="395" w:hanging="338"/>
              <w:rPr>
                <w:rFonts w:ascii="Arial" w:eastAsia="Arial" w:hAnsi="Arial" w:cs="Arial"/>
              </w:rPr>
            </w:pPr>
            <w:r>
              <w:rPr>
                <w:rFonts w:ascii="Arial" w:eastAsia="Arial" w:hAnsi="Arial" w:cs="Arial"/>
                <w:b/>
                <w:bCs/>
              </w:rPr>
              <w:t>Human</w:t>
            </w:r>
            <w:r>
              <w:rPr>
                <w:rFonts w:ascii="Arial" w:eastAsia="Arial" w:hAnsi="Arial" w:cs="Arial"/>
                <w:b/>
                <w:bCs/>
                <w:spacing w:val="7"/>
              </w:rPr>
              <w:t xml:space="preserve"> </w:t>
            </w:r>
            <w:r>
              <w:rPr>
                <w:rFonts w:ascii="Arial" w:eastAsia="Arial" w:hAnsi="Arial" w:cs="Arial"/>
                <w:b/>
                <w:bCs/>
              </w:rPr>
              <w:t>rights</w:t>
            </w:r>
            <w:r>
              <w:rPr>
                <w:rFonts w:ascii="Arial" w:eastAsia="Arial" w:hAnsi="Arial" w:cs="Arial"/>
              </w:rPr>
              <w:t>—describes</w:t>
            </w:r>
            <w:r>
              <w:rPr>
                <w:rFonts w:ascii="Arial" w:eastAsia="Arial" w:hAnsi="Arial" w:cs="Arial"/>
                <w:spacing w:val="10"/>
              </w:rPr>
              <w:t xml:space="preserve"> </w:t>
            </w:r>
            <w:r>
              <w:rPr>
                <w:rFonts w:ascii="Arial" w:eastAsia="Arial" w:hAnsi="Arial" w:cs="Arial"/>
              </w:rPr>
              <w:t>the</w:t>
            </w:r>
            <w:r>
              <w:rPr>
                <w:rFonts w:ascii="Arial" w:eastAsia="Arial" w:hAnsi="Arial" w:cs="Arial"/>
                <w:spacing w:val="10"/>
              </w:rPr>
              <w:t xml:space="preserve"> </w:t>
            </w:r>
            <w:r>
              <w:rPr>
                <w:rFonts w:ascii="Arial" w:eastAsia="Arial" w:hAnsi="Arial" w:cs="Arial"/>
              </w:rPr>
              <w:t>basic</w:t>
            </w:r>
            <w:r>
              <w:rPr>
                <w:rFonts w:ascii="Arial" w:eastAsia="Arial" w:hAnsi="Arial" w:cs="Arial"/>
                <w:spacing w:val="12"/>
              </w:rPr>
              <w:t xml:space="preserve"> </w:t>
            </w:r>
            <w:r>
              <w:rPr>
                <w:rFonts w:ascii="Arial" w:eastAsia="Arial" w:hAnsi="Arial" w:cs="Arial"/>
              </w:rPr>
              <w:t>rights</w:t>
            </w:r>
            <w:r>
              <w:rPr>
                <w:rFonts w:ascii="Arial" w:eastAsia="Arial" w:hAnsi="Arial" w:cs="Arial"/>
                <w:spacing w:val="10"/>
              </w:rPr>
              <w:t xml:space="preserve"> </w:t>
            </w:r>
            <w:r>
              <w:rPr>
                <w:rFonts w:ascii="Arial" w:eastAsia="Arial" w:hAnsi="Arial" w:cs="Arial"/>
              </w:rPr>
              <w:t>of</w:t>
            </w:r>
            <w:r>
              <w:rPr>
                <w:rFonts w:ascii="Arial" w:eastAsia="Arial" w:hAnsi="Arial" w:cs="Arial"/>
                <w:spacing w:val="13"/>
              </w:rPr>
              <w:t xml:space="preserve"> </w:t>
            </w:r>
            <w:r>
              <w:rPr>
                <w:rFonts w:ascii="Arial" w:eastAsia="Arial" w:hAnsi="Arial" w:cs="Arial"/>
              </w:rPr>
              <w:t>all</w:t>
            </w:r>
            <w:r>
              <w:rPr>
                <w:rFonts w:ascii="Arial" w:eastAsia="Arial" w:hAnsi="Arial" w:cs="Arial"/>
                <w:spacing w:val="10"/>
              </w:rPr>
              <w:t xml:space="preserve"> </w:t>
            </w:r>
            <w:r>
              <w:rPr>
                <w:rFonts w:ascii="Arial" w:eastAsia="Arial" w:hAnsi="Arial" w:cs="Arial"/>
              </w:rPr>
              <w:t>people</w:t>
            </w:r>
            <w:r>
              <w:rPr>
                <w:rFonts w:ascii="Arial" w:eastAsia="Arial" w:hAnsi="Arial" w:cs="Arial"/>
                <w:spacing w:val="13"/>
              </w:rPr>
              <w:t xml:space="preserve"> </w:t>
            </w:r>
            <w:r>
              <w:rPr>
                <w:rFonts w:ascii="Arial" w:eastAsia="Arial" w:hAnsi="Arial" w:cs="Arial"/>
              </w:rPr>
              <w:t>as</w:t>
            </w:r>
            <w:r>
              <w:rPr>
                <w:rFonts w:ascii="Arial" w:eastAsia="Arial" w:hAnsi="Arial" w:cs="Arial"/>
                <w:spacing w:val="10"/>
              </w:rPr>
              <w:t xml:space="preserve"> </w:t>
            </w:r>
            <w:r>
              <w:rPr>
                <w:rFonts w:ascii="Arial" w:eastAsia="Arial" w:hAnsi="Arial" w:cs="Arial"/>
              </w:rPr>
              <w:t>stated</w:t>
            </w:r>
            <w:r>
              <w:rPr>
                <w:rFonts w:ascii="Arial" w:eastAsia="Arial" w:hAnsi="Arial" w:cs="Arial"/>
                <w:spacing w:val="9"/>
              </w:rPr>
              <w:t xml:space="preserve"> </w:t>
            </w:r>
            <w:r>
              <w:rPr>
                <w:rFonts w:ascii="Arial" w:eastAsia="Arial" w:hAnsi="Arial" w:cs="Arial"/>
              </w:rPr>
              <w:t>in</w:t>
            </w:r>
            <w:r>
              <w:rPr>
                <w:rFonts w:ascii="Arial" w:eastAsia="Arial" w:hAnsi="Arial" w:cs="Arial"/>
                <w:spacing w:val="10"/>
              </w:rPr>
              <w:t xml:space="preserve"> </w:t>
            </w:r>
            <w:r>
              <w:rPr>
                <w:rFonts w:ascii="Arial" w:eastAsia="Arial" w:hAnsi="Arial" w:cs="Arial"/>
              </w:rPr>
              <w:t>the</w:t>
            </w:r>
            <w:r>
              <w:rPr>
                <w:rFonts w:ascii="Arial" w:eastAsia="Arial" w:hAnsi="Arial" w:cs="Arial"/>
                <w:spacing w:val="-26"/>
              </w:rPr>
              <w:t xml:space="preserve"> </w:t>
            </w:r>
            <w:r>
              <w:rPr>
                <w:rFonts w:ascii="Arial" w:eastAsia="Arial" w:hAnsi="Arial" w:cs="Arial"/>
              </w:rPr>
              <w:t>Universal</w:t>
            </w:r>
            <w:r>
              <w:rPr>
                <w:rFonts w:ascii="Arial" w:eastAsia="Arial" w:hAnsi="Arial" w:cs="Arial"/>
                <w:spacing w:val="12"/>
              </w:rPr>
              <w:t xml:space="preserve"> </w:t>
            </w:r>
            <w:r>
              <w:rPr>
                <w:rFonts w:ascii="Arial" w:eastAsia="Arial" w:hAnsi="Arial" w:cs="Arial"/>
              </w:rPr>
              <w:t>Declaration</w:t>
            </w:r>
            <w:r>
              <w:rPr>
                <w:rFonts w:ascii="Arial" w:eastAsia="Arial" w:hAnsi="Arial" w:cs="Arial"/>
                <w:spacing w:val="13"/>
              </w:rPr>
              <w:t xml:space="preserve"> </w:t>
            </w:r>
            <w:r>
              <w:rPr>
                <w:rFonts w:ascii="Arial" w:eastAsia="Arial" w:hAnsi="Arial" w:cs="Arial"/>
              </w:rPr>
              <w:t>of</w:t>
            </w:r>
            <w:r>
              <w:rPr>
                <w:rFonts w:ascii="Arial" w:eastAsia="Arial" w:hAnsi="Arial" w:cs="Arial"/>
                <w:spacing w:val="15"/>
              </w:rPr>
              <w:t xml:space="preserve"> </w:t>
            </w:r>
            <w:r>
              <w:rPr>
                <w:rFonts w:ascii="Arial" w:eastAsia="Arial" w:hAnsi="Arial" w:cs="Arial"/>
              </w:rPr>
              <w:t>Human</w:t>
            </w:r>
            <w:r>
              <w:rPr>
                <w:rFonts w:ascii="Arial" w:eastAsia="Arial" w:hAnsi="Arial" w:cs="Arial"/>
                <w:spacing w:val="12"/>
              </w:rPr>
              <w:t xml:space="preserve"> </w:t>
            </w:r>
            <w:r>
              <w:rPr>
                <w:rFonts w:ascii="Arial" w:eastAsia="Arial" w:hAnsi="Arial" w:cs="Arial"/>
              </w:rPr>
              <w:t>Rights</w:t>
            </w:r>
            <w:r>
              <w:rPr>
                <w:rFonts w:ascii="Arial" w:eastAsia="Arial" w:hAnsi="Arial" w:cs="Arial"/>
                <w:spacing w:val="12"/>
              </w:rPr>
              <w:t xml:space="preserve"> </w:t>
            </w:r>
            <w:r>
              <w:rPr>
                <w:rFonts w:ascii="Arial" w:eastAsia="Arial" w:hAnsi="Arial" w:cs="Arial"/>
              </w:rPr>
              <w:t>such</w:t>
            </w:r>
            <w:r>
              <w:rPr>
                <w:rFonts w:ascii="Arial" w:eastAsia="Arial" w:hAnsi="Arial" w:cs="Arial"/>
                <w:spacing w:val="13"/>
              </w:rPr>
              <w:t xml:space="preserve"> </w:t>
            </w:r>
            <w:r>
              <w:rPr>
                <w:rFonts w:ascii="Arial" w:eastAsia="Arial" w:hAnsi="Arial" w:cs="Arial"/>
              </w:rPr>
              <w:t>as</w:t>
            </w:r>
            <w:r>
              <w:rPr>
                <w:rFonts w:ascii="Arial" w:eastAsia="Arial" w:hAnsi="Arial" w:cs="Arial"/>
                <w:spacing w:val="15"/>
              </w:rPr>
              <w:t xml:space="preserve"> </w:t>
            </w:r>
            <w:r>
              <w:rPr>
                <w:rFonts w:ascii="Arial" w:eastAsia="Arial" w:hAnsi="Arial" w:cs="Arial"/>
              </w:rPr>
              <w:t>the</w:t>
            </w:r>
            <w:r>
              <w:rPr>
                <w:rFonts w:ascii="Arial" w:eastAsia="Arial" w:hAnsi="Arial" w:cs="Arial"/>
                <w:spacing w:val="15"/>
              </w:rPr>
              <w:t xml:space="preserve"> </w:t>
            </w:r>
            <w:r>
              <w:rPr>
                <w:rFonts w:ascii="Arial" w:eastAsia="Arial" w:hAnsi="Arial" w:cs="Arial"/>
              </w:rPr>
              <w:t>right</w:t>
            </w:r>
            <w:r>
              <w:rPr>
                <w:rFonts w:ascii="Arial" w:eastAsia="Arial" w:hAnsi="Arial" w:cs="Arial"/>
                <w:spacing w:val="12"/>
              </w:rPr>
              <w:t xml:space="preserve"> </w:t>
            </w:r>
            <w:r>
              <w:rPr>
                <w:rFonts w:ascii="Arial" w:eastAsia="Arial" w:hAnsi="Arial" w:cs="Arial"/>
              </w:rPr>
              <w:t>to</w:t>
            </w:r>
            <w:r>
              <w:rPr>
                <w:rFonts w:ascii="Arial" w:eastAsia="Arial" w:hAnsi="Arial" w:cs="Arial"/>
                <w:spacing w:val="11"/>
              </w:rPr>
              <w:t xml:space="preserve"> </w:t>
            </w:r>
            <w:r>
              <w:rPr>
                <w:rFonts w:ascii="Arial" w:eastAsia="Arial" w:hAnsi="Arial" w:cs="Arial"/>
              </w:rPr>
              <w:t>food,</w:t>
            </w:r>
            <w:r>
              <w:rPr>
                <w:rFonts w:ascii="Arial" w:eastAsia="Arial" w:hAnsi="Arial" w:cs="Arial"/>
                <w:spacing w:val="15"/>
              </w:rPr>
              <w:t xml:space="preserve"> </w:t>
            </w:r>
            <w:r>
              <w:rPr>
                <w:rFonts w:ascii="Arial" w:eastAsia="Arial" w:hAnsi="Arial" w:cs="Arial"/>
              </w:rPr>
              <w:t>clothing,</w:t>
            </w:r>
            <w:r>
              <w:rPr>
                <w:rFonts w:ascii="Arial" w:eastAsia="Arial" w:hAnsi="Arial" w:cs="Arial"/>
                <w:spacing w:val="-57"/>
              </w:rPr>
              <w:t xml:space="preserve"> </w:t>
            </w:r>
            <w:r>
              <w:rPr>
                <w:rFonts w:ascii="Arial" w:eastAsia="Arial" w:hAnsi="Arial" w:cs="Arial"/>
              </w:rPr>
              <w:t>housing, education,</w:t>
            </w:r>
            <w:r>
              <w:rPr>
                <w:rFonts w:ascii="Arial" w:eastAsia="Arial" w:hAnsi="Arial" w:cs="Arial"/>
                <w:spacing w:val="9"/>
              </w:rPr>
              <w:t xml:space="preserve"> </w:t>
            </w:r>
            <w:r>
              <w:rPr>
                <w:rFonts w:ascii="Arial" w:eastAsia="Arial" w:hAnsi="Arial" w:cs="Arial"/>
              </w:rPr>
              <w:t>etc.</w:t>
            </w:r>
          </w:p>
          <w:p w14:paraId="31AA18BE" w14:textId="77777777" w:rsidR="00FC40D4" w:rsidRDefault="00FC40D4" w:rsidP="00FC40D4">
            <w:pPr>
              <w:pStyle w:val="ListParagraph"/>
              <w:numPr>
                <w:ilvl w:val="1"/>
                <w:numId w:val="23"/>
              </w:numPr>
              <w:tabs>
                <w:tab w:val="left" w:pos="935"/>
              </w:tabs>
              <w:spacing w:before="2" w:line="280" w:lineRule="auto"/>
              <w:ind w:right="321" w:hanging="338"/>
              <w:rPr>
                <w:rFonts w:ascii="Arial" w:eastAsia="Arial" w:hAnsi="Arial" w:cs="Arial"/>
              </w:rPr>
            </w:pPr>
            <w:r>
              <w:rPr>
                <w:rFonts w:ascii="Arial" w:eastAsia="Arial" w:hAnsi="Arial" w:cs="Arial"/>
                <w:b/>
                <w:bCs/>
              </w:rPr>
              <w:t>Packaging</w:t>
            </w:r>
            <w:r>
              <w:rPr>
                <w:rFonts w:ascii="Arial" w:eastAsia="Arial" w:hAnsi="Arial" w:cs="Arial"/>
                <w:b/>
                <w:bCs/>
                <w:spacing w:val="22"/>
              </w:rPr>
              <w:t xml:space="preserve"> </w:t>
            </w:r>
            <w:r>
              <w:rPr>
                <w:rFonts w:ascii="Arial" w:eastAsia="Arial" w:hAnsi="Arial" w:cs="Arial"/>
                <w:b/>
                <w:bCs/>
              </w:rPr>
              <w:t>recyclability</w:t>
            </w:r>
            <w:r>
              <w:rPr>
                <w:rFonts w:ascii="Arial" w:eastAsia="Arial" w:hAnsi="Arial" w:cs="Arial"/>
              </w:rPr>
              <w:t>—indicates</w:t>
            </w:r>
            <w:r>
              <w:rPr>
                <w:rFonts w:ascii="Arial" w:eastAsia="Arial" w:hAnsi="Arial" w:cs="Arial"/>
                <w:spacing w:val="18"/>
              </w:rPr>
              <w:t xml:space="preserve"> </w:t>
            </w:r>
            <w:r>
              <w:rPr>
                <w:rFonts w:ascii="Arial" w:eastAsia="Arial" w:hAnsi="Arial" w:cs="Arial"/>
              </w:rPr>
              <w:t>that</w:t>
            </w:r>
            <w:r>
              <w:rPr>
                <w:rFonts w:ascii="Arial" w:eastAsia="Arial" w:hAnsi="Arial" w:cs="Arial"/>
                <w:spacing w:val="24"/>
              </w:rPr>
              <w:t xml:space="preserve"> </w:t>
            </w:r>
            <w:r>
              <w:rPr>
                <w:rFonts w:ascii="Arial" w:eastAsia="Arial" w:hAnsi="Arial" w:cs="Arial"/>
              </w:rPr>
              <w:t>part</w:t>
            </w:r>
            <w:r>
              <w:rPr>
                <w:rFonts w:ascii="Arial" w:eastAsia="Arial" w:hAnsi="Arial" w:cs="Arial"/>
                <w:spacing w:val="19"/>
              </w:rPr>
              <w:t xml:space="preserve"> </w:t>
            </w:r>
            <w:r>
              <w:rPr>
                <w:rFonts w:ascii="Arial" w:eastAsia="Arial" w:hAnsi="Arial" w:cs="Arial"/>
              </w:rPr>
              <w:t>or</w:t>
            </w:r>
            <w:r>
              <w:rPr>
                <w:rFonts w:ascii="Arial" w:eastAsia="Arial" w:hAnsi="Arial" w:cs="Arial"/>
                <w:spacing w:val="15"/>
              </w:rPr>
              <w:t xml:space="preserve"> </w:t>
            </w:r>
            <w:r>
              <w:rPr>
                <w:rFonts w:ascii="Arial" w:eastAsia="Arial" w:hAnsi="Arial" w:cs="Arial"/>
              </w:rPr>
              <w:t>all</w:t>
            </w:r>
            <w:r>
              <w:rPr>
                <w:rFonts w:ascii="Arial" w:eastAsia="Arial" w:hAnsi="Arial" w:cs="Arial"/>
                <w:spacing w:val="18"/>
              </w:rPr>
              <w:t xml:space="preserve"> </w:t>
            </w:r>
            <w:r>
              <w:rPr>
                <w:rFonts w:ascii="Arial" w:eastAsia="Arial" w:hAnsi="Arial" w:cs="Arial"/>
              </w:rPr>
              <w:t>packaging</w:t>
            </w:r>
            <w:r>
              <w:rPr>
                <w:rFonts w:ascii="Arial" w:eastAsia="Arial" w:hAnsi="Arial" w:cs="Arial"/>
                <w:spacing w:val="18"/>
              </w:rPr>
              <w:t xml:space="preserve"> </w:t>
            </w:r>
            <w:r>
              <w:rPr>
                <w:rFonts w:ascii="Arial" w:eastAsia="Arial" w:hAnsi="Arial" w:cs="Arial"/>
              </w:rPr>
              <w:t>materials</w:t>
            </w:r>
            <w:r>
              <w:rPr>
                <w:rFonts w:ascii="Arial" w:eastAsia="Arial" w:hAnsi="Arial" w:cs="Arial"/>
                <w:spacing w:val="18"/>
              </w:rPr>
              <w:t xml:space="preserve"> </w:t>
            </w:r>
            <w:r>
              <w:rPr>
                <w:rFonts w:ascii="Arial" w:eastAsia="Arial" w:hAnsi="Arial" w:cs="Arial"/>
              </w:rPr>
              <w:t>can</w:t>
            </w:r>
            <w:r>
              <w:rPr>
                <w:rFonts w:ascii="Arial" w:eastAsia="Arial" w:hAnsi="Arial" w:cs="Arial"/>
                <w:spacing w:val="-55"/>
              </w:rPr>
              <w:t xml:space="preserve"> </w:t>
            </w:r>
            <w:r>
              <w:rPr>
                <w:rFonts w:ascii="Arial" w:eastAsia="Arial" w:hAnsi="Arial" w:cs="Arial"/>
              </w:rPr>
              <w:t>be recycled for future use (e.g., product packages, food</w:t>
            </w:r>
            <w:r>
              <w:rPr>
                <w:rFonts w:ascii="Arial" w:eastAsia="Arial" w:hAnsi="Arial" w:cs="Arial"/>
                <w:spacing w:val="1"/>
              </w:rPr>
              <w:t xml:space="preserve"> </w:t>
            </w:r>
            <w:r>
              <w:rPr>
                <w:rFonts w:ascii="Arial" w:eastAsia="Arial" w:hAnsi="Arial" w:cs="Arial"/>
              </w:rPr>
              <w:t>containers,</w:t>
            </w:r>
          </w:p>
          <w:p w14:paraId="6583FEDF" w14:textId="77777777" w:rsidR="00FC40D4" w:rsidRDefault="00FC40D4" w:rsidP="00FC40D4">
            <w:pPr>
              <w:pStyle w:val="BodyText"/>
              <w:spacing w:before="5"/>
              <w:ind w:left="934" w:right="148"/>
            </w:pPr>
            <w:r>
              <w:t>shipping boxes,</w:t>
            </w:r>
            <w:r>
              <w:rPr>
                <w:spacing w:val="44"/>
              </w:rPr>
              <w:t xml:space="preserve"> </w:t>
            </w:r>
            <w:r>
              <w:t>etc.).</w:t>
            </w:r>
          </w:p>
          <w:p w14:paraId="13D5A6A7" w14:textId="77777777" w:rsidR="00FC40D4" w:rsidRDefault="00FC40D4" w:rsidP="00FC40D4">
            <w:pPr>
              <w:pStyle w:val="ListParagraph"/>
              <w:numPr>
                <w:ilvl w:val="1"/>
                <w:numId w:val="23"/>
              </w:numPr>
              <w:tabs>
                <w:tab w:val="left" w:pos="935"/>
              </w:tabs>
              <w:spacing w:before="44" w:line="280" w:lineRule="auto"/>
              <w:ind w:right="282" w:hanging="338"/>
              <w:rPr>
                <w:rFonts w:ascii="Arial" w:eastAsia="Arial" w:hAnsi="Arial" w:cs="Arial"/>
              </w:rPr>
            </w:pPr>
            <w:r>
              <w:rPr>
                <w:rFonts w:ascii="Arial" w:eastAsia="Arial" w:hAnsi="Arial" w:cs="Arial"/>
                <w:b/>
                <w:bCs/>
              </w:rPr>
              <w:t>Product</w:t>
            </w:r>
            <w:r>
              <w:rPr>
                <w:rFonts w:ascii="Arial" w:eastAsia="Arial" w:hAnsi="Arial" w:cs="Arial"/>
                <w:b/>
                <w:bCs/>
                <w:spacing w:val="15"/>
              </w:rPr>
              <w:t xml:space="preserve"> </w:t>
            </w:r>
            <w:r>
              <w:rPr>
                <w:rFonts w:ascii="Arial" w:eastAsia="Arial" w:hAnsi="Arial" w:cs="Arial"/>
                <w:b/>
                <w:bCs/>
              </w:rPr>
              <w:t>disposability</w:t>
            </w:r>
            <w:r>
              <w:rPr>
                <w:rFonts w:ascii="Arial" w:eastAsia="Arial" w:hAnsi="Arial" w:cs="Arial"/>
              </w:rPr>
              <w:t>—indicates</w:t>
            </w:r>
            <w:r>
              <w:rPr>
                <w:rFonts w:ascii="Arial" w:eastAsia="Arial" w:hAnsi="Arial" w:cs="Arial"/>
                <w:spacing w:val="17"/>
              </w:rPr>
              <w:t xml:space="preserve"> </w:t>
            </w:r>
            <w:r>
              <w:rPr>
                <w:rFonts w:ascii="Arial" w:eastAsia="Arial" w:hAnsi="Arial" w:cs="Arial"/>
              </w:rPr>
              <w:t>that</w:t>
            </w:r>
            <w:r>
              <w:rPr>
                <w:rFonts w:ascii="Arial" w:eastAsia="Arial" w:hAnsi="Arial" w:cs="Arial"/>
                <w:spacing w:val="17"/>
              </w:rPr>
              <w:t xml:space="preserve"> </w:t>
            </w:r>
            <w:r>
              <w:rPr>
                <w:rFonts w:ascii="Arial" w:eastAsia="Arial" w:hAnsi="Arial" w:cs="Arial"/>
              </w:rPr>
              <w:t>a</w:t>
            </w:r>
            <w:r>
              <w:rPr>
                <w:rFonts w:ascii="Arial" w:eastAsia="Arial" w:hAnsi="Arial" w:cs="Arial"/>
                <w:spacing w:val="16"/>
              </w:rPr>
              <w:t xml:space="preserve"> </w:t>
            </w:r>
            <w:r>
              <w:rPr>
                <w:rFonts w:ascii="Arial" w:eastAsia="Arial" w:hAnsi="Arial" w:cs="Arial"/>
              </w:rPr>
              <w:t>product</w:t>
            </w:r>
            <w:r>
              <w:rPr>
                <w:rFonts w:ascii="Arial" w:eastAsia="Arial" w:hAnsi="Arial" w:cs="Arial"/>
                <w:spacing w:val="15"/>
              </w:rPr>
              <w:t xml:space="preserve"> </w:t>
            </w:r>
            <w:r>
              <w:rPr>
                <w:rFonts w:ascii="Arial" w:eastAsia="Arial" w:hAnsi="Arial" w:cs="Arial"/>
              </w:rPr>
              <w:t>can</w:t>
            </w:r>
            <w:r>
              <w:rPr>
                <w:rFonts w:ascii="Arial" w:eastAsia="Arial" w:hAnsi="Arial" w:cs="Arial"/>
                <w:spacing w:val="19"/>
              </w:rPr>
              <w:t xml:space="preserve"> </w:t>
            </w:r>
            <w:r>
              <w:rPr>
                <w:rFonts w:ascii="Arial" w:eastAsia="Arial" w:hAnsi="Arial" w:cs="Arial"/>
              </w:rPr>
              <w:t>be</w:t>
            </w:r>
            <w:r>
              <w:rPr>
                <w:rFonts w:ascii="Arial" w:eastAsia="Arial" w:hAnsi="Arial" w:cs="Arial"/>
                <w:spacing w:val="21"/>
              </w:rPr>
              <w:t xml:space="preserve"> </w:t>
            </w:r>
            <w:r>
              <w:rPr>
                <w:rFonts w:ascii="Arial" w:eastAsia="Arial" w:hAnsi="Arial" w:cs="Arial"/>
              </w:rPr>
              <w:t>disposed</w:t>
            </w:r>
            <w:r>
              <w:rPr>
                <w:rFonts w:ascii="Arial" w:eastAsia="Arial" w:hAnsi="Arial" w:cs="Arial"/>
                <w:spacing w:val="16"/>
              </w:rPr>
              <w:t xml:space="preserve"> </w:t>
            </w:r>
            <w:r>
              <w:rPr>
                <w:rFonts w:ascii="Arial" w:eastAsia="Arial" w:hAnsi="Arial" w:cs="Arial"/>
              </w:rPr>
              <w:t>of</w:t>
            </w:r>
            <w:r>
              <w:rPr>
                <w:rFonts w:ascii="Arial" w:eastAsia="Arial" w:hAnsi="Arial" w:cs="Arial"/>
                <w:spacing w:val="19"/>
              </w:rPr>
              <w:t xml:space="preserve"> </w:t>
            </w:r>
            <w:r>
              <w:rPr>
                <w:rFonts w:ascii="Arial" w:eastAsia="Arial" w:hAnsi="Arial" w:cs="Arial"/>
              </w:rPr>
              <w:t>without</w:t>
            </w:r>
            <w:r>
              <w:rPr>
                <w:rFonts w:ascii="Arial" w:eastAsia="Arial" w:hAnsi="Arial" w:cs="Arial"/>
                <w:spacing w:val="-56"/>
              </w:rPr>
              <w:t xml:space="preserve"> </w:t>
            </w:r>
            <w:r>
              <w:rPr>
                <w:rFonts w:ascii="Arial" w:eastAsia="Arial" w:hAnsi="Arial" w:cs="Arial"/>
              </w:rPr>
              <w:t>causing undue damage to the</w:t>
            </w:r>
            <w:r>
              <w:rPr>
                <w:rFonts w:ascii="Arial" w:eastAsia="Arial" w:hAnsi="Arial" w:cs="Arial"/>
                <w:spacing w:val="13"/>
              </w:rPr>
              <w:t xml:space="preserve"> </w:t>
            </w:r>
            <w:r>
              <w:rPr>
                <w:rFonts w:ascii="Arial" w:eastAsia="Arial" w:hAnsi="Arial" w:cs="Arial"/>
              </w:rPr>
              <w:t>environment.</w:t>
            </w:r>
          </w:p>
          <w:p w14:paraId="06670EE4" w14:textId="77777777" w:rsidR="00FC40D4" w:rsidRDefault="00FC40D4" w:rsidP="00FC40D4">
            <w:pPr>
              <w:pStyle w:val="ListParagraph"/>
              <w:numPr>
                <w:ilvl w:val="1"/>
                <w:numId w:val="23"/>
              </w:numPr>
              <w:tabs>
                <w:tab w:val="left" w:pos="935"/>
              </w:tabs>
              <w:spacing w:before="2" w:line="280" w:lineRule="auto"/>
              <w:ind w:right="321" w:hanging="338"/>
              <w:rPr>
                <w:rFonts w:ascii="Arial" w:eastAsia="Arial" w:hAnsi="Arial" w:cs="Arial"/>
              </w:rPr>
            </w:pPr>
            <w:r>
              <w:rPr>
                <w:rFonts w:ascii="Arial" w:eastAsia="Arial" w:hAnsi="Arial" w:cs="Arial"/>
                <w:b/>
                <w:bCs/>
              </w:rPr>
              <w:t>Paying</w:t>
            </w:r>
            <w:r>
              <w:rPr>
                <w:rFonts w:ascii="Arial" w:eastAsia="Arial" w:hAnsi="Arial" w:cs="Arial"/>
                <w:b/>
                <w:bCs/>
                <w:spacing w:val="19"/>
              </w:rPr>
              <w:t xml:space="preserve"> </w:t>
            </w:r>
            <w:r>
              <w:rPr>
                <w:rFonts w:ascii="Arial" w:eastAsia="Arial" w:hAnsi="Arial" w:cs="Arial"/>
                <w:b/>
                <w:bCs/>
              </w:rPr>
              <w:t>minimum</w:t>
            </w:r>
            <w:r>
              <w:rPr>
                <w:rFonts w:ascii="Arial" w:eastAsia="Arial" w:hAnsi="Arial" w:cs="Arial"/>
                <w:b/>
                <w:bCs/>
                <w:spacing w:val="17"/>
              </w:rPr>
              <w:t xml:space="preserve"> </w:t>
            </w:r>
            <w:r>
              <w:rPr>
                <w:rFonts w:ascii="Arial" w:eastAsia="Arial" w:hAnsi="Arial" w:cs="Arial"/>
                <w:b/>
                <w:bCs/>
              </w:rPr>
              <w:t>wages</w:t>
            </w:r>
            <w:r>
              <w:rPr>
                <w:rFonts w:ascii="Arial" w:eastAsia="Arial" w:hAnsi="Arial" w:cs="Arial"/>
              </w:rPr>
              <w:t>—signifies</w:t>
            </w:r>
            <w:r>
              <w:rPr>
                <w:rFonts w:ascii="Arial" w:eastAsia="Arial" w:hAnsi="Arial" w:cs="Arial"/>
                <w:spacing w:val="19"/>
              </w:rPr>
              <w:t xml:space="preserve"> </w:t>
            </w:r>
            <w:r>
              <w:rPr>
                <w:rFonts w:ascii="Arial" w:eastAsia="Arial" w:hAnsi="Arial" w:cs="Arial"/>
              </w:rPr>
              <w:t>that</w:t>
            </w:r>
            <w:r>
              <w:rPr>
                <w:rFonts w:ascii="Arial" w:eastAsia="Arial" w:hAnsi="Arial" w:cs="Arial"/>
                <w:spacing w:val="19"/>
              </w:rPr>
              <w:t xml:space="preserve"> </w:t>
            </w:r>
            <w:r>
              <w:rPr>
                <w:rFonts w:ascii="Arial" w:eastAsia="Arial" w:hAnsi="Arial" w:cs="Arial"/>
              </w:rPr>
              <w:t>companies</w:t>
            </w:r>
            <w:r>
              <w:rPr>
                <w:rFonts w:ascii="Arial" w:eastAsia="Arial" w:hAnsi="Arial" w:cs="Arial"/>
                <w:spacing w:val="19"/>
              </w:rPr>
              <w:t xml:space="preserve"> </w:t>
            </w:r>
            <w:r>
              <w:rPr>
                <w:rFonts w:ascii="Arial" w:eastAsia="Arial" w:hAnsi="Arial" w:cs="Arial"/>
              </w:rPr>
              <w:t>adhere</w:t>
            </w:r>
            <w:r>
              <w:rPr>
                <w:rFonts w:ascii="Arial" w:eastAsia="Arial" w:hAnsi="Arial" w:cs="Arial"/>
                <w:spacing w:val="18"/>
              </w:rPr>
              <w:t xml:space="preserve"> </w:t>
            </w:r>
            <w:r>
              <w:rPr>
                <w:rFonts w:ascii="Arial" w:eastAsia="Arial" w:hAnsi="Arial" w:cs="Arial"/>
              </w:rPr>
              <w:t>to</w:t>
            </w:r>
            <w:r>
              <w:rPr>
                <w:rFonts w:ascii="Arial" w:eastAsia="Arial" w:hAnsi="Arial" w:cs="Arial"/>
                <w:spacing w:val="18"/>
              </w:rPr>
              <w:t xml:space="preserve"> </w:t>
            </w:r>
            <w:r>
              <w:rPr>
                <w:rFonts w:ascii="Arial" w:eastAsia="Arial" w:hAnsi="Arial" w:cs="Arial"/>
              </w:rPr>
              <w:t>the</w:t>
            </w:r>
            <w:r>
              <w:rPr>
                <w:rFonts w:ascii="Arial" w:eastAsia="Arial" w:hAnsi="Arial" w:cs="Arial"/>
                <w:spacing w:val="21"/>
              </w:rPr>
              <w:t xml:space="preserve"> </w:t>
            </w:r>
            <w:r>
              <w:rPr>
                <w:rFonts w:ascii="Arial" w:eastAsia="Arial" w:hAnsi="Arial" w:cs="Arial"/>
              </w:rPr>
              <w:t>minimum</w:t>
            </w:r>
            <w:r>
              <w:rPr>
                <w:rFonts w:ascii="Arial" w:eastAsia="Arial" w:hAnsi="Arial" w:cs="Arial"/>
                <w:spacing w:val="-55"/>
              </w:rPr>
              <w:t xml:space="preserve"> </w:t>
            </w:r>
            <w:r>
              <w:rPr>
                <w:rFonts w:ascii="Arial" w:eastAsia="Arial" w:hAnsi="Arial" w:cs="Arial"/>
              </w:rPr>
              <w:t>wage standards of the country(ies) in which they are</w:t>
            </w:r>
            <w:r>
              <w:rPr>
                <w:rFonts w:ascii="Arial" w:eastAsia="Arial" w:hAnsi="Arial" w:cs="Arial"/>
                <w:spacing w:val="49"/>
              </w:rPr>
              <w:t xml:space="preserve"> </w:t>
            </w:r>
            <w:r>
              <w:rPr>
                <w:rFonts w:ascii="Arial" w:eastAsia="Arial" w:hAnsi="Arial" w:cs="Arial"/>
              </w:rPr>
              <w:t>operating.</w:t>
            </w:r>
          </w:p>
          <w:p w14:paraId="3AB2F979" w14:textId="77777777" w:rsidR="00FC40D4" w:rsidRDefault="00FC40D4" w:rsidP="00FC40D4">
            <w:pPr>
              <w:pStyle w:val="ListParagraph"/>
              <w:numPr>
                <w:ilvl w:val="1"/>
                <w:numId w:val="23"/>
              </w:numPr>
              <w:tabs>
                <w:tab w:val="left" w:pos="935"/>
              </w:tabs>
              <w:spacing w:line="283" w:lineRule="auto"/>
              <w:ind w:right="307" w:hanging="338"/>
              <w:rPr>
                <w:rFonts w:ascii="Arial" w:eastAsia="Arial" w:hAnsi="Arial" w:cs="Arial"/>
              </w:rPr>
            </w:pPr>
            <w:r>
              <w:rPr>
                <w:rFonts w:ascii="Arial" w:eastAsia="Arial" w:hAnsi="Arial" w:cs="Arial"/>
                <w:b/>
                <w:bCs/>
              </w:rPr>
              <w:t>Unions allowed</w:t>
            </w:r>
            <w:r>
              <w:rPr>
                <w:rFonts w:ascii="Arial" w:eastAsia="Arial" w:hAnsi="Arial" w:cs="Arial"/>
              </w:rPr>
              <w:t xml:space="preserve">—indicates that unionization is legal within a country and </w:t>
            </w:r>
            <w:r>
              <w:rPr>
                <w:rFonts w:ascii="Arial" w:eastAsia="Arial" w:hAnsi="Arial" w:cs="Arial"/>
                <w:spacing w:val="38"/>
              </w:rPr>
              <w:t xml:space="preserve"> </w:t>
            </w:r>
            <w:r>
              <w:rPr>
                <w:rFonts w:ascii="Arial" w:eastAsia="Arial" w:hAnsi="Arial" w:cs="Arial"/>
              </w:rPr>
              <w:t>that</w:t>
            </w:r>
            <w:r>
              <w:rPr>
                <w:rFonts w:ascii="Arial" w:eastAsia="Arial" w:hAnsi="Arial" w:cs="Arial"/>
                <w:spacing w:val="12"/>
              </w:rPr>
              <w:t xml:space="preserve"> </w:t>
            </w:r>
            <w:r>
              <w:rPr>
                <w:rFonts w:ascii="Arial" w:eastAsia="Arial" w:hAnsi="Arial" w:cs="Arial"/>
              </w:rPr>
              <w:t>companies</w:t>
            </w:r>
            <w:r>
              <w:rPr>
                <w:rFonts w:ascii="Arial" w:eastAsia="Arial" w:hAnsi="Arial" w:cs="Arial"/>
                <w:spacing w:val="14"/>
              </w:rPr>
              <w:t xml:space="preserve"> </w:t>
            </w:r>
            <w:r>
              <w:rPr>
                <w:rFonts w:ascii="Arial" w:eastAsia="Arial" w:hAnsi="Arial" w:cs="Arial"/>
              </w:rPr>
              <w:t>producing</w:t>
            </w:r>
            <w:r>
              <w:rPr>
                <w:rFonts w:ascii="Arial" w:eastAsia="Arial" w:hAnsi="Arial" w:cs="Arial"/>
                <w:spacing w:val="11"/>
              </w:rPr>
              <w:t xml:space="preserve"> </w:t>
            </w:r>
            <w:r>
              <w:rPr>
                <w:rFonts w:ascii="Arial" w:eastAsia="Arial" w:hAnsi="Arial" w:cs="Arial"/>
              </w:rPr>
              <w:t>in</w:t>
            </w:r>
            <w:r>
              <w:rPr>
                <w:rFonts w:ascii="Arial" w:eastAsia="Arial" w:hAnsi="Arial" w:cs="Arial"/>
                <w:spacing w:val="11"/>
              </w:rPr>
              <w:t xml:space="preserve"> </w:t>
            </w:r>
            <w:r>
              <w:rPr>
                <w:rFonts w:ascii="Arial" w:eastAsia="Arial" w:hAnsi="Arial" w:cs="Arial"/>
              </w:rPr>
              <w:t>that</w:t>
            </w:r>
            <w:r>
              <w:rPr>
                <w:rFonts w:ascii="Arial" w:eastAsia="Arial" w:hAnsi="Arial" w:cs="Arial"/>
                <w:spacing w:val="13"/>
              </w:rPr>
              <w:t xml:space="preserve"> </w:t>
            </w:r>
            <w:r>
              <w:rPr>
                <w:rFonts w:ascii="Arial" w:eastAsia="Arial" w:hAnsi="Arial" w:cs="Arial"/>
              </w:rPr>
              <w:t>country</w:t>
            </w:r>
            <w:r>
              <w:rPr>
                <w:rFonts w:ascii="Arial" w:eastAsia="Arial" w:hAnsi="Arial" w:cs="Arial"/>
                <w:spacing w:val="12"/>
              </w:rPr>
              <w:t xml:space="preserve"> </w:t>
            </w:r>
            <w:r>
              <w:rPr>
                <w:rFonts w:ascii="Arial" w:eastAsia="Arial" w:hAnsi="Arial" w:cs="Arial"/>
              </w:rPr>
              <w:t>do</w:t>
            </w:r>
            <w:r>
              <w:rPr>
                <w:rFonts w:ascii="Arial" w:eastAsia="Arial" w:hAnsi="Arial" w:cs="Arial"/>
                <w:spacing w:val="15"/>
              </w:rPr>
              <w:t xml:space="preserve"> </w:t>
            </w:r>
            <w:r>
              <w:rPr>
                <w:rFonts w:ascii="Arial" w:eastAsia="Arial" w:hAnsi="Arial" w:cs="Arial"/>
              </w:rPr>
              <w:t>not</w:t>
            </w:r>
            <w:r>
              <w:rPr>
                <w:rFonts w:ascii="Arial" w:eastAsia="Arial" w:hAnsi="Arial" w:cs="Arial"/>
                <w:spacing w:val="13"/>
              </w:rPr>
              <w:t xml:space="preserve"> </w:t>
            </w:r>
            <w:r>
              <w:rPr>
                <w:rFonts w:ascii="Arial" w:eastAsia="Arial" w:hAnsi="Arial" w:cs="Arial"/>
              </w:rPr>
              <w:t>attempt</w:t>
            </w:r>
            <w:r>
              <w:rPr>
                <w:rFonts w:ascii="Arial" w:eastAsia="Arial" w:hAnsi="Arial" w:cs="Arial"/>
                <w:spacing w:val="12"/>
              </w:rPr>
              <w:t xml:space="preserve"> </w:t>
            </w:r>
            <w:r>
              <w:rPr>
                <w:rFonts w:ascii="Arial" w:eastAsia="Arial" w:hAnsi="Arial" w:cs="Arial"/>
              </w:rPr>
              <w:t>to</w:t>
            </w:r>
            <w:r>
              <w:rPr>
                <w:rFonts w:ascii="Arial" w:eastAsia="Arial" w:hAnsi="Arial" w:cs="Arial"/>
                <w:spacing w:val="11"/>
              </w:rPr>
              <w:t xml:space="preserve"> </w:t>
            </w:r>
            <w:r>
              <w:rPr>
                <w:rFonts w:ascii="Arial" w:eastAsia="Arial" w:hAnsi="Arial" w:cs="Arial"/>
              </w:rPr>
              <w:t>prevent</w:t>
            </w:r>
            <w:r>
              <w:rPr>
                <w:rFonts w:ascii="Arial" w:eastAsia="Arial" w:hAnsi="Arial" w:cs="Arial"/>
                <w:spacing w:val="18"/>
              </w:rPr>
              <w:t xml:space="preserve"> </w:t>
            </w:r>
            <w:r>
              <w:rPr>
                <w:rFonts w:ascii="Arial" w:eastAsia="Arial" w:hAnsi="Arial" w:cs="Arial"/>
              </w:rPr>
              <w:t>or</w:t>
            </w:r>
            <w:r>
              <w:rPr>
                <w:rFonts w:ascii="Arial" w:eastAsia="Arial" w:hAnsi="Arial" w:cs="Arial"/>
                <w:spacing w:val="12"/>
              </w:rPr>
              <w:t xml:space="preserve"> </w:t>
            </w:r>
            <w:r>
              <w:rPr>
                <w:rFonts w:ascii="Arial" w:eastAsia="Arial" w:hAnsi="Arial" w:cs="Arial"/>
              </w:rPr>
              <w:t>curtail</w:t>
            </w:r>
            <w:r>
              <w:rPr>
                <w:rFonts w:ascii="Arial" w:eastAsia="Arial" w:hAnsi="Arial" w:cs="Arial"/>
                <w:spacing w:val="-57"/>
              </w:rPr>
              <w:t xml:space="preserve"> </w:t>
            </w:r>
            <w:r>
              <w:rPr>
                <w:rFonts w:ascii="Arial" w:eastAsia="Arial" w:hAnsi="Arial" w:cs="Arial"/>
              </w:rPr>
              <w:t>the unionization of their</w:t>
            </w:r>
            <w:r>
              <w:rPr>
                <w:rFonts w:ascii="Arial" w:eastAsia="Arial" w:hAnsi="Arial" w:cs="Arial"/>
                <w:spacing w:val="9"/>
              </w:rPr>
              <w:t xml:space="preserve"> </w:t>
            </w:r>
            <w:r>
              <w:rPr>
                <w:rFonts w:ascii="Arial" w:eastAsia="Arial" w:hAnsi="Arial" w:cs="Arial"/>
              </w:rPr>
              <w:t>workers.</w:t>
            </w:r>
          </w:p>
          <w:p w14:paraId="7F197D15" w14:textId="77777777" w:rsidR="00FC40D4" w:rsidRDefault="00FC40D4" w:rsidP="00FC40D4">
            <w:pPr>
              <w:pStyle w:val="ListParagraph"/>
              <w:numPr>
                <w:ilvl w:val="1"/>
                <w:numId w:val="23"/>
              </w:numPr>
              <w:tabs>
                <w:tab w:val="left" w:pos="935"/>
              </w:tabs>
              <w:spacing w:line="280" w:lineRule="auto"/>
              <w:ind w:right="843" w:hanging="338"/>
              <w:rPr>
                <w:rFonts w:ascii="Arial" w:eastAsia="Arial" w:hAnsi="Arial" w:cs="Arial"/>
              </w:rPr>
            </w:pPr>
            <w:r>
              <w:rPr>
                <w:rFonts w:ascii="Arial" w:eastAsia="Arial" w:hAnsi="Arial" w:cs="Arial"/>
                <w:b/>
                <w:bCs/>
              </w:rPr>
              <w:t>Minimum</w:t>
            </w:r>
            <w:r>
              <w:rPr>
                <w:rFonts w:ascii="Arial" w:eastAsia="Arial" w:hAnsi="Arial" w:cs="Arial"/>
                <w:b/>
                <w:bCs/>
                <w:spacing w:val="19"/>
              </w:rPr>
              <w:t xml:space="preserve"> </w:t>
            </w:r>
            <w:r>
              <w:rPr>
                <w:rFonts w:ascii="Arial" w:eastAsia="Arial" w:hAnsi="Arial" w:cs="Arial"/>
                <w:b/>
                <w:bCs/>
              </w:rPr>
              <w:t>living</w:t>
            </w:r>
            <w:r>
              <w:rPr>
                <w:rFonts w:ascii="Arial" w:eastAsia="Arial" w:hAnsi="Arial" w:cs="Arial"/>
                <w:b/>
                <w:bCs/>
                <w:spacing w:val="21"/>
              </w:rPr>
              <w:t xml:space="preserve"> </w:t>
            </w:r>
            <w:r>
              <w:rPr>
                <w:rFonts w:ascii="Arial" w:eastAsia="Arial" w:hAnsi="Arial" w:cs="Arial"/>
                <w:b/>
                <w:bCs/>
              </w:rPr>
              <w:t>conditions</w:t>
            </w:r>
            <w:r>
              <w:rPr>
                <w:rFonts w:ascii="Arial" w:eastAsia="Arial" w:hAnsi="Arial" w:cs="Arial"/>
                <w:b/>
                <w:bCs/>
                <w:spacing w:val="20"/>
              </w:rPr>
              <w:t xml:space="preserve"> </w:t>
            </w:r>
            <w:r>
              <w:rPr>
                <w:rFonts w:ascii="Arial" w:eastAsia="Arial" w:hAnsi="Arial" w:cs="Arial"/>
                <w:b/>
                <w:bCs/>
              </w:rPr>
              <w:t>met</w:t>
            </w:r>
            <w:r>
              <w:rPr>
                <w:rFonts w:ascii="Arial" w:eastAsia="Arial" w:hAnsi="Arial" w:cs="Arial"/>
              </w:rPr>
              <w:t>—means</w:t>
            </w:r>
            <w:r>
              <w:rPr>
                <w:rFonts w:ascii="Arial" w:eastAsia="Arial" w:hAnsi="Arial" w:cs="Arial"/>
                <w:spacing w:val="25"/>
              </w:rPr>
              <w:t xml:space="preserve"> </w:t>
            </w:r>
            <w:r>
              <w:rPr>
                <w:rFonts w:ascii="Arial" w:eastAsia="Arial" w:hAnsi="Arial" w:cs="Arial"/>
              </w:rPr>
              <w:t>that</w:t>
            </w:r>
            <w:r>
              <w:rPr>
                <w:rFonts w:ascii="Arial" w:eastAsia="Arial" w:hAnsi="Arial" w:cs="Arial"/>
                <w:spacing w:val="25"/>
              </w:rPr>
              <w:t xml:space="preserve"> </w:t>
            </w:r>
            <w:r>
              <w:rPr>
                <w:rFonts w:ascii="Arial" w:eastAsia="Arial" w:hAnsi="Arial" w:cs="Arial"/>
              </w:rPr>
              <w:t>companies</w:t>
            </w:r>
            <w:r>
              <w:rPr>
                <w:rFonts w:ascii="Arial" w:eastAsia="Arial" w:hAnsi="Arial" w:cs="Arial"/>
                <w:spacing w:val="21"/>
              </w:rPr>
              <w:t xml:space="preserve"> </w:t>
            </w:r>
            <w:r>
              <w:rPr>
                <w:rFonts w:ascii="Arial" w:eastAsia="Arial" w:hAnsi="Arial" w:cs="Arial"/>
              </w:rPr>
              <w:t>supply</w:t>
            </w:r>
            <w:r>
              <w:rPr>
                <w:rFonts w:ascii="Arial" w:eastAsia="Arial" w:hAnsi="Arial" w:cs="Arial"/>
                <w:spacing w:val="19"/>
              </w:rPr>
              <w:t xml:space="preserve"> </w:t>
            </w:r>
            <w:r>
              <w:rPr>
                <w:rFonts w:ascii="Arial" w:eastAsia="Arial" w:hAnsi="Arial" w:cs="Arial"/>
              </w:rPr>
              <w:t>their</w:t>
            </w:r>
            <w:r>
              <w:rPr>
                <w:rFonts w:ascii="Arial" w:eastAsia="Arial" w:hAnsi="Arial" w:cs="Arial"/>
                <w:spacing w:val="-56"/>
              </w:rPr>
              <w:t xml:space="preserve"> </w:t>
            </w:r>
            <w:r>
              <w:rPr>
                <w:rFonts w:ascii="Arial" w:eastAsia="Arial" w:hAnsi="Arial" w:cs="Arial"/>
              </w:rPr>
              <w:t>employees with basic and acceptable living accommodations when</w:t>
            </w:r>
            <w:r>
              <w:rPr>
                <w:rFonts w:ascii="Arial" w:eastAsia="Arial" w:hAnsi="Arial" w:cs="Arial"/>
                <w:spacing w:val="20"/>
              </w:rPr>
              <w:t xml:space="preserve"> </w:t>
            </w:r>
            <w:r>
              <w:rPr>
                <w:rFonts w:ascii="Arial" w:eastAsia="Arial" w:hAnsi="Arial" w:cs="Arial"/>
              </w:rPr>
              <w:t>required.</w:t>
            </w:r>
          </w:p>
          <w:p w14:paraId="0FE07E93" w14:textId="77777777" w:rsidR="00FC40D4" w:rsidRDefault="00FC40D4" w:rsidP="00FC40D4">
            <w:pPr>
              <w:pStyle w:val="ListParagraph"/>
              <w:numPr>
                <w:ilvl w:val="1"/>
                <w:numId w:val="23"/>
              </w:numPr>
              <w:tabs>
                <w:tab w:val="left" w:pos="935"/>
              </w:tabs>
              <w:spacing w:before="2" w:line="280" w:lineRule="auto"/>
              <w:ind w:right="558" w:hanging="338"/>
              <w:rPr>
                <w:rFonts w:ascii="Arial" w:eastAsia="Arial" w:hAnsi="Arial" w:cs="Arial"/>
              </w:rPr>
            </w:pPr>
            <w:r>
              <w:rPr>
                <w:rFonts w:ascii="Arial" w:eastAsia="Arial" w:hAnsi="Arial" w:cs="Arial"/>
                <w:b/>
                <w:bCs/>
              </w:rPr>
              <w:t>Sexual</w:t>
            </w:r>
            <w:r>
              <w:rPr>
                <w:rFonts w:ascii="Arial" w:eastAsia="Arial" w:hAnsi="Arial" w:cs="Arial"/>
                <w:b/>
                <w:bCs/>
                <w:spacing w:val="21"/>
              </w:rPr>
              <w:t xml:space="preserve"> </w:t>
            </w:r>
            <w:r>
              <w:rPr>
                <w:rFonts w:ascii="Arial" w:eastAsia="Arial" w:hAnsi="Arial" w:cs="Arial"/>
                <w:b/>
                <w:bCs/>
              </w:rPr>
              <w:t>rights</w:t>
            </w:r>
            <w:r>
              <w:rPr>
                <w:rFonts w:ascii="Arial" w:eastAsia="Arial" w:hAnsi="Arial" w:cs="Arial"/>
              </w:rPr>
              <w:t>—indicates</w:t>
            </w:r>
            <w:r>
              <w:rPr>
                <w:rFonts w:ascii="Arial" w:eastAsia="Arial" w:hAnsi="Arial" w:cs="Arial"/>
                <w:spacing w:val="21"/>
              </w:rPr>
              <w:t xml:space="preserve"> </w:t>
            </w:r>
            <w:r>
              <w:rPr>
                <w:rFonts w:ascii="Arial" w:eastAsia="Arial" w:hAnsi="Arial" w:cs="Arial"/>
              </w:rPr>
              <w:t>that</w:t>
            </w:r>
            <w:r>
              <w:rPr>
                <w:rFonts w:ascii="Arial" w:eastAsia="Arial" w:hAnsi="Arial" w:cs="Arial"/>
                <w:spacing w:val="27"/>
              </w:rPr>
              <w:t xml:space="preserve"> </w:t>
            </w:r>
            <w:r>
              <w:rPr>
                <w:rFonts w:ascii="Arial" w:eastAsia="Arial" w:hAnsi="Arial" w:cs="Arial"/>
              </w:rPr>
              <w:t>discrimination</w:t>
            </w:r>
            <w:r>
              <w:rPr>
                <w:rFonts w:ascii="Arial" w:eastAsia="Arial" w:hAnsi="Arial" w:cs="Arial"/>
                <w:spacing w:val="25"/>
              </w:rPr>
              <w:t xml:space="preserve"> </w:t>
            </w:r>
            <w:r>
              <w:rPr>
                <w:rFonts w:ascii="Arial" w:eastAsia="Arial" w:hAnsi="Arial" w:cs="Arial"/>
              </w:rPr>
              <w:t>against</w:t>
            </w:r>
            <w:r>
              <w:rPr>
                <w:rFonts w:ascii="Arial" w:eastAsia="Arial" w:hAnsi="Arial" w:cs="Arial"/>
                <w:spacing w:val="21"/>
              </w:rPr>
              <w:t xml:space="preserve"> </w:t>
            </w:r>
            <w:r>
              <w:rPr>
                <w:rFonts w:ascii="Arial" w:eastAsia="Arial" w:hAnsi="Arial" w:cs="Arial"/>
              </w:rPr>
              <w:t>individuals</w:t>
            </w:r>
            <w:r>
              <w:rPr>
                <w:rFonts w:ascii="Arial" w:eastAsia="Arial" w:hAnsi="Arial" w:cs="Arial"/>
                <w:spacing w:val="21"/>
              </w:rPr>
              <w:t xml:space="preserve"> </w:t>
            </w:r>
            <w:r>
              <w:rPr>
                <w:rFonts w:ascii="Arial" w:eastAsia="Arial" w:hAnsi="Arial" w:cs="Arial"/>
              </w:rPr>
              <w:t>based</w:t>
            </w:r>
            <w:r>
              <w:rPr>
                <w:rFonts w:ascii="Arial" w:eastAsia="Arial" w:hAnsi="Arial" w:cs="Arial"/>
                <w:spacing w:val="19"/>
              </w:rPr>
              <w:t xml:space="preserve"> </w:t>
            </w:r>
            <w:r>
              <w:rPr>
                <w:rFonts w:ascii="Arial" w:eastAsia="Arial" w:hAnsi="Arial" w:cs="Arial"/>
              </w:rPr>
              <w:t>on</w:t>
            </w:r>
            <w:r>
              <w:rPr>
                <w:rFonts w:ascii="Arial" w:eastAsia="Arial" w:hAnsi="Arial" w:cs="Arial"/>
                <w:spacing w:val="-56"/>
              </w:rPr>
              <w:t xml:space="preserve"> </w:t>
            </w:r>
            <w:r>
              <w:rPr>
                <w:rFonts w:ascii="Arial" w:eastAsia="Arial" w:hAnsi="Arial" w:cs="Arial"/>
              </w:rPr>
              <w:t>their sexual orientation is not</w:t>
            </w:r>
            <w:r>
              <w:rPr>
                <w:rFonts w:ascii="Arial" w:eastAsia="Arial" w:hAnsi="Arial" w:cs="Arial"/>
                <w:spacing w:val="12"/>
              </w:rPr>
              <w:t xml:space="preserve"> </w:t>
            </w:r>
            <w:r>
              <w:rPr>
                <w:rFonts w:ascii="Arial" w:eastAsia="Arial" w:hAnsi="Arial" w:cs="Arial"/>
              </w:rPr>
              <w:t>allowed.</w:t>
            </w:r>
          </w:p>
          <w:p w14:paraId="32648F44" w14:textId="77777777" w:rsidR="00FC40D4" w:rsidRDefault="00FC40D4" w:rsidP="00FC40D4">
            <w:pPr>
              <w:pStyle w:val="ListParagraph"/>
              <w:numPr>
                <w:ilvl w:val="1"/>
                <w:numId w:val="23"/>
              </w:numPr>
              <w:tabs>
                <w:tab w:val="left" w:pos="935"/>
              </w:tabs>
              <w:spacing w:before="2" w:line="280" w:lineRule="auto"/>
              <w:ind w:right="1188" w:hanging="338"/>
              <w:rPr>
                <w:rFonts w:ascii="Arial" w:eastAsia="Arial" w:hAnsi="Arial" w:cs="Arial"/>
              </w:rPr>
            </w:pPr>
            <w:r>
              <w:rPr>
                <w:rFonts w:ascii="Arial" w:eastAsia="Arial" w:hAnsi="Arial" w:cs="Arial"/>
                <w:b/>
                <w:bCs/>
              </w:rPr>
              <w:t>Safe</w:t>
            </w:r>
            <w:r>
              <w:rPr>
                <w:rFonts w:ascii="Arial" w:eastAsia="Arial" w:hAnsi="Arial" w:cs="Arial"/>
                <w:b/>
                <w:bCs/>
                <w:spacing w:val="12"/>
              </w:rPr>
              <w:t xml:space="preserve"> </w:t>
            </w:r>
            <w:r>
              <w:rPr>
                <w:rFonts w:ascii="Arial" w:eastAsia="Arial" w:hAnsi="Arial" w:cs="Arial"/>
                <w:b/>
                <w:bCs/>
              </w:rPr>
              <w:t>working</w:t>
            </w:r>
            <w:r>
              <w:rPr>
                <w:rFonts w:ascii="Arial" w:eastAsia="Arial" w:hAnsi="Arial" w:cs="Arial"/>
                <w:b/>
                <w:bCs/>
                <w:spacing w:val="16"/>
              </w:rPr>
              <w:t xml:space="preserve"> </w:t>
            </w:r>
            <w:r>
              <w:rPr>
                <w:rFonts w:ascii="Arial" w:eastAsia="Arial" w:hAnsi="Arial" w:cs="Arial"/>
                <w:b/>
                <w:bCs/>
              </w:rPr>
              <w:t>conditions</w:t>
            </w:r>
            <w:r>
              <w:rPr>
                <w:rFonts w:ascii="Arial" w:eastAsia="Arial" w:hAnsi="Arial" w:cs="Arial"/>
              </w:rPr>
              <w:t>—signifies</w:t>
            </w:r>
            <w:r>
              <w:rPr>
                <w:rFonts w:ascii="Arial" w:eastAsia="Arial" w:hAnsi="Arial" w:cs="Arial"/>
                <w:spacing w:val="19"/>
              </w:rPr>
              <w:t xml:space="preserve"> </w:t>
            </w:r>
            <w:r>
              <w:rPr>
                <w:rFonts w:ascii="Arial" w:eastAsia="Arial" w:hAnsi="Arial" w:cs="Arial"/>
              </w:rPr>
              <w:t>that</w:t>
            </w:r>
            <w:r>
              <w:rPr>
                <w:rFonts w:ascii="Arial" w:eastAsia="Arial" w:hAnsi="Arial" w:cs="Arial"/>
                <w:spacing w:val="19"/>
              </w:rPr>
              <w:t xml:space="preserve"> </w:t>
            </w:r>
            <w:r>
              <w:rPr>
                <w:rFonts w:ascii="Arial" w:eastAsia="Arial" w:hAnsi="Arial" w:cs="Arial"/>
              </w:rPr>
              <w:t>companies</w:t>
            </w:r>
            <w:r>
              <w:rPr>
                <w:rFonts w:ascii="Arial" w:eastAsia="Arial" w:hAnsi="Arial" w:cs="Arial"/>
                <w:spacing w:val="16"/>
              </w:rPr>
              <w:t xml:space="preserve"> </w:t>
            </w:r>
            <w:r>
              <w:rPr>
                <w:rFonts w:ascii="Arial" w:eastAsia="Arial" w:hAnsi="Arial" w:cs="Arial"/>
              </w:rPr>
              <w:t>follow</w:t>
            </w:r>
            <w:r>
              <w:rPr>
                <w:rFonts w:ascii="Arial" w:eastAsia="Arial" w:hAnsi="Arial" w:cs="Arial"/>
                <w:spacing w:val="16"/>
              </w:rPr>
              <w:t xml:space="preserve"> </w:t>
            </w:r>
            <w:r>
              <w:rPr>
                <w:rFonts w:ascii="Arial" w:eastAsia="Arial" w:hAnsi="Arial" w:cs="Arial"/>
              </w:rPr>
              <w:t>a</w:t>
            </w:r>
            <w:r>
              <w:rPr>
                <w:rFonts w:ascii="Arial" w:eastAsia="Arial" w:hAnsi="Arial" w:cs="Arial"/>
                <w:spacing w:val="16"/>
              </w:rPr>
              <w:t xml:space="preserve"> </w:t>
            </w:r>
            <w:r>
              <w:rPr>
                <w:rFonts w:ascii="Arial" w:eastAsia="Arial" w:hAnsi="Arial" w:cs="Arial"/>
              </w:rPr>
              <w:t>set</w:t>
            </w:r>
            <w:r>
              <w:rPr>
                <w:rFonts w:ascii="Arial" w:eastAsia="Arial" w:hAnsi="Arial" w:cs="Arial"/>
                <w:spacing w:val="19"/>
              </w:rPr>
              <w:t xml:space="preserve"> </w:t>
            </w:r>
            <w:r>
              <w:rPr>
                <w:rFonts w:ascii="Arial" w:eastAsia="Arial" w:hAnsi="Arial" w:cs="Arial"/>
              </w:rPr>
              <w:t>of</w:t>
            </w:r>
            <w:r>
              <w:rPr>
                <w:rFonts w:ascii="Arial" w:eastAsia="Arial" w:hAnsi="Arial" w:cs="Arial"/>
                <w:spacing w:val="-57"/>
              </w:rPr>
              <w:t xml:space="preserve"> </w:t>
            </w:r>
            <w:r>
              <w:rPr>
                <w:rFonts w:ascii="Arial" w:eastAsia="Arial" w:hAnsi="Arial" w:cs="Arial"/>
              </w:rPr>
              <w:t>procedures to create a safe working environment for their</w:t>
            </w:r>
            <w:r>
              <w:rPr>
                <w:rFonts w:ascii="Arial" w:eastAsia="Arial" w:hAnsi="Arial" w:cs="Arial"/>
                <w:spacing w:val="5"/>
              </w:rPr>
              <w:t xml:space="preserve"> </w:t>
            </w:r>
            <w:r>
              <w:rPr>
                <w:rFonts w:ascii="Arial" w:eastAsia="Arial" w:hAnsi="Arial" w:cs="Arial"/>
              </w:rPr>
              <w:t>workers.</w:t>
            </w:r>
          </w:p>
          <w:p w14:paraId="56D8F094" w14:textId="77777777" w:rsidR="00FC40D4" w:rsidRDefault="00FC40D4" w:rsidP="00FC40D4">
            <w:pPr>
              <w:pStyle w:val="ListParagraph"/>
              <w:numPr>
                <w:ilvl w:val="1"/>
                <w:numId w:val="23"/>
              </w:numPr>
              <w:tabs>
                <w:tab w:val="left" w:pos="935"/>
              </w:tabs>
              <w:spacing w:before="2" w:line="280" w:lineRule="auto"/>
              <w:ind w:right="447" w:hanging="338"/>
              <w:rPr>
                <w:rFonts w:ascii="Arial" w:eastAsia="Arial" w:hAnsi="Arial" w:cs="Arial"/>
              </w:rPr>
            </w:pPr>
            <w:r>
              <w:rPr>
                <w:rFonts w:ascii="Arial" w:eastAsia="Arial" w:hAnsi="Arial" w:cs="Arial"/>
                <w:b/>
                <w:bCs/>
              </w:rPr>
              <w:t>Child</w:t>
            </w:r>
            <w:r>
              <w:rPr>
                <w:rFonts w:ascii="Arial" w:eastAsia="Arial" w:hAnsi="Arial" w:cs="Arial"/>
                <w:b/>
                <w:bCs/>
                <w:spacing w:val="18"/>
              </w:rPr>
              <w:t xml:space="preserve"> </w:t>
            </w:r>
            <w:r>
              <w:rPr>
                <w:rFonts w:ascii="Arial" w:eastAsia="Arial" w:hAnsi="Arial" w:cs="Arial"/>
                <w:b/>
                <w:bCs/>
              </w:rPr>
              <w:t>labour</w:t>
            </w:r>
            <w:r>
              <w:rPr>
                <w:rFonts w:ascii="Arial" w:eastAsia="Arial" w:hAnsi="Arial" w:cs="Arial"/>
                <w:b/>
                <w:bCs/>
                <w:spacing w:val="14"/>
              </w:rPr>
              <w:t xml:space="preserve"> </w:t>
            </w:r>
            <w:r>
              <w:rPr>
                <w:rFonts w:ascii="Arial" w:eastAsia="Arial" w:hAnsi="Arial" w:cs="Arial"/>
                <w:b/>
                <w:bCs/>
              </w:rPr>
              <w:t>not</w:t>
            </w:r>
            <w:r>
              <w:rPr>
                <w:rFonts w:ascii="Arial" w:eastAsia="Arial" w:hAnsi="Arial" w:cs="Arial"/>
                <w:b/>
                <w:bCs/>
                <w:spacing w:val="14"/>
              </w:rPr>
              <w:t xml:space="preserve"> </w:t>
            </w:r>
            <w:r>
              <w:rPr>
                <w:rFonts w:ascii="Arial" w:eastAsia="Arial" w:hAnsi="Arial" w:cs="Arial"/>
                <w:b/>
                <w:bCs/>
              </w:rPr>
              <w:t>used</w:t>
            </w:r>
            <w:r>
              <w:rPr>
                <w:rFonts w:ascii="Arial" w:eastAsia="Arial" w:hAnsi="Arial" w:cs="Arial"/>
              </w:rPr>
              <w:t>—means</w:t>
            </w:r>
            <w:r>
              <w:rPr>
                <w:rFonts w:ascii="Arial" w:eastAsia="Arial" w:hAnsi="Arial" w:cs="Arial"/>
                <w:spacing w:val="14"/>
              </w:rPr>
              <w:t xml:space="preserve"> </w:t>
            </w:r>
            <w:r>
              <w:rPr>
                <w:rFonts w:ascii="Arial" w:eastAsia="Arial" w:hAnsi="Arial" w:cs="Arial"/>
              </w:rPr>
              <w:t>that</w:t>
            </w:r>
            <w:r>
              <w:rPr>
                <w:rFonts w:ascii="Arial" w:eastAsia="Arial" w:hAnsi="Arial" w:cs="Arial"/>
                <w:spacing w:val="14"/>
              </w:rPr>
              <w:t xml:space="preserve"> </w:t>
            </w:r>
            <w:r>
              <w:rPr>
                <w:rFonts w:ascii="Arial" w:eastAsia="Arial" w:hAnsi="Arial" w:cs="Arial"/>
              </w:rPr>
              <w:t>companies</w:t>
            </w:r>
            <w:r>
              <w:rPr>
                <w:rFonts w:ascii="Arial" w:eastAsia="Arial" w:hAnsi="Arial" w:cs="Arial"/>
                <w:spacing w:val="18"/>
              </w:rPr>
              <w:t xml:space="preserve"> </w:t>
            </w:r>
            <w:r>
              <w:rPr>
                <w:rFonts w:ascii="Arial" w:eastAsia="Arial" w:hAnsi="Arial" w:cs="Arial"/>
              </w:rPr>
              <w:t>do</w:t>
            </w:r>
            <w:r>
              <w:rPr>
                <w:rFonts w:ascii="Arial" w:eastAsia="Arial" w:hAnsi="Arial" w:cs="Arial"/>
                <w:spacing w:val="18"/>
              </w:rPr>
              <w:t xml:space="preserve"> </w:t>
            </w:r>
            <w:r>
              <w:rPr>
                <w:rFonts w:ascii="Arial" w:eastAsia="Arial" w:hAnsi="Arial" w:cs="Arial"/>
              </w:rPr>
              <w:t>not</w:t>
            </w:r>
            <w:r>
              <w:rPr>
                <w:rFonts w:ascii="Arial" w:eastAsia="Arial" w:hAnsi="Arial" w:cs="Arial"/>
                <w:spacing w:val="15"/>
              </w:rPr>
              <w:t xml:space="preserve"> </w:t>
            </w:r>
            <w:r>
              <w:rPr>
                <w:rFonts w:ascii="Arial" w:eastAsia="Arial" w:hAnsi="Arial" w:cs="Arial"/>
              </w:rPr>
              <w:t>use</w:t>
            </w:r>
            <w:r>
              <w:rPr>
                <w:rFonts w:ascii="Arial" w:eastAsia="Arial" w:hAnsi="Arial" w:cs="Arial"/>
                <w:spacing w:val="18"/>
              </w:rPr>
              <w:t xml:space="preserve"> </w:t>
            </w:r>
            <w:r>
              <w:rPr>
                <w:rFonts w:ascii="Arial" w:eastAsia="Arial" w:hAnsi="Arial" w:cs="Arial"/>
              </w:rPr>
              <w:t>workers</w:t>
            </w:r>
            <w:r>
              <w:rPr>
                <w:rFonts w:ascii="Arial" w:eastAsia="Arial" w:hAnsi="Arial" w:cs="Arial"/>
                <w:spacing w:val="14"/>
              </w:rPr>
              <w:t xml:space="preserve"> </w:t>
            </w:r>
            <w:r>
              <w:rPr>
                <w:rFonts w:ascii="Arial" w:eastAsia="Arial" w:hAnsi="Arial" w:cs="Arial"/>
              </w:rPr>
              <w:t>under</w:t>
            </w:r>
            <w:r>
              <w:rPr>
                <w:rFonts w:ascii="Arial" w:eastAsia="Arial" w:hAnsi="Arial" w:cs="Arial"/>
                <w:spacing w:val="-58"/>
              </w:rPr>
              <w:t xml:space="preserve"> </w:t>
            </w:r>
            <w:r>
              <w:rPr>
                <w:rFonts w:ascii="Arial" w:eastAsia="Arial" w:hAnsi="Arial" w:cs="Arial"/>
              </w:rPr>
              <w:t>the minimum working age in the country(ies) in which they are</w:t>
            </w:r>
            <w:r>
              <w:rPr>
                <w:rFonts w:ascii="Arial" w:eastAsia="Arial" w:hAnsi="Arial" w:cs="Arial"/>
                <w:spacing w:val="59"/>
              </w:rPr>
              <w:t xml:space="preserve"> </w:t>
            </w:r>
            <w:r>
              <w:rPr>
                <w:rFonts w:ascii="Arial" w:eastAsia="Arial" w:hAnsi="Arial" w:cs="Arial"/>
              </w:rPr>
              <w:t>operating.</w:t>
            </w:r>
          </w:p>
          <w:p w14:paraId="5B92458A" w14:textId="77777777" w:rsidR="00FC40D4" w:rsidRDefault="00FC40D4" w:rsidP="00FC40D4">
            <w:pPr>
              <w:pStyle w:val="ListParagraph"/>
              <w:numPr>
                <w:ilvl w:val="1"/>
                <w:numId w:val="23"/>
              </w:numPr>
              <w:tabs>
                <w:tab w:val="left" w:pos="935"/>
              </w:tabs>
              <w:spacing w:before="2" w:line="280" w:lineRule="auto"/>
              <w:ind w:right="321" w:hanging="338"/>
              <w:rPr>
                <w:rFonts w:ascii="Arial" w:eastAsia="Arial" w:hAnsi="Arial" w:cs="Arial"/>
              </w:rPr>
            </w:pPr>
            <w:r>
              <w:rPr>
                <w:rFonts w:ascii="Arial" w:eastAsia="Arial" w:hAnsi="Arial" w:cs="Arial"/>
                <w:b/>
                <w:bCs/>
              </w:rPr>
              <w:t>Genetically</w:t>
            </w:r>
            <w:r>
              <w:rPr>
                <w:rFonts w:ascii="Arial" w:eastAsia="Arial" w:hAnsi="Arial" w:cs="Arial"/>
                <w:b/>
                <w:bCs/>
                <w:spacing w:val="12"/>
              </w:rPr>
              <w:t xml:space="preserve"> </w:t>
            </w:r>
            <w:r>
              <w:rPr>
                <w:rFonts w:ascii="Arial" w:eastAsia="Arial" w:hAnsi="Arial" w:cs="Arial"/>
                <w:b/>
                <w:bCs/>
              </w:rPr>
              <w:t>modified</w:t>
            </w:r>
            <w:r>
              <w:rPr>
                <w:rFonts w:ascii="Arial" w:eastAsia="Arial" w:hAnsi="Arial" w:cs="Arial"/>
                <w:b/>
                <w:bCs/>
                <w:spacing w:val="22"/>
              </w:rPr>
              <w:t xml:space="preserve"> </w:t>
            </w:r>
            <w:r>
              <w:rPr>
                <w:rFonts w:ascii="Arial" w:eastAsia="Arial" w:hAnsi="Arial" w:cs="Arial"/>
                <w:b/>
                <w:bCs/>
              </w:rPr>
              <w:t>material</w:t>
            </w:r>
            <w:r>
              <w:rPr>
                <w:rFonts w:ascii="Arial" w:eastAsia="Arial" w:hAnsi="Arial" w:cs="Arial"/>
                <w:b/>
                <w:bCs/>
                <w:spacing w:val="16"/>
              </w:rPr>
              <w:t xml:space="preserve"> </w:t>
            </w:r>
            <w:r>
              <w:rPr>
                <w:rFonts w:ascii="Arial" w:eastAsia="Arial" w:hAnsi="Arial" w:cs="Arial"/>
                <w:b/>
                <w:bCs/>
              </w:rPr>
              <w:t>used</w:t>
            </w:r>
            <w:r>
              <w:rPr>
                <w:rFonts w:ascii="Arial" w:eastAsia="Arial" w:hAnsi="Arial" w:cs="Arial"/>
              </w:rPr>
              <w:t>—indicates</w:t>
            </w:r>
            <w:r>
              <w:rPr>
                <w:rFonts w:ascii="Arial" w:eastAsia="Arial" w:hAnsi="Arial" w:cs="Arial"/>
                <w:spacing w:val="16"/>
              </w:rPr>
              <w:t xml:space="preserve"> </w:t>
            </w:r>
            <w:r>
              <w:rPr>
                <w:rFonts w:ascii="Arial" w:eastAsia="Arial" w:hAnsi="Arial" w:cs="Arial"/>
              </w:rPr>
              <w:t>that</w:t>
            </w:r>
            <w:r>
              <w:rPr>
                <w:rFonts w:ascii="Arial" w:eastAsia="Arial" w:hAnsi="Arial" w:cs="Arial"/>
                <w:spacing w:val="16"/>
              </w:rPr>
              <w:t xml:space="preserve"> </w:t>
            </w:r>
            <w:r>
              <w:rPr>
                <w:rFonts w:ascii="Arial" w:eastAsia="Arial" w:hAnsi="Arial" w:cs="Arial"/>
              </w:rPr>
              <w:t>the</w:t>
            </w:r>
            <w:r>
              <w:rPr>
                <w:rFonts w:ascii="Arial" w:eastAsia="Arial" w:hAnsi="Arial" w:cs="Arial"/>
                <w:spacing w:val="16"/>
              </w:rPr>
              <w:t xml:space="preserve"> </w:t>
            </w:r>
            <w:r>
              <w:rPr>
                <w:rFonts w:ascii="Arial" w:eastAsia="Arial" w:hAnsi="Arial" w:cs="Arial"/>
              </w:rPr>
              <w:t>use</w:t>
            </w:r>
            <w:r>
              <w:rPr>
                <w:rFonts w:ascii="Arial" w:eastAsia="Arial" w:hAnsi="Arial" w:cs="Arial"/>
                <w:spacing w:val="16"/>
              </w:rPr>
              <w:t xml:space="preserve"> </w:t>
            </w:r>
            <w:r>
              <w:rPr>
                <w:rFonts w:ascii="Arial" w:eastAsia="Arial" w:hAnsi="Arial" w:cs="Arial"/>
              </w:rPr>
              <w:t>of</w:t>
            </w:r>
            <w:r>
              <w:rPr>
                <w:rFonts w:ascii="Arial" w:eastAsia="Arial" w:hAnsi="Arial" w:cs="Arial"/>
                <w:spacing w:val="20"/>
              </w:rPr>
              <w:t xml:space="preserve"> </w:t>
            </w:r>
            <w:r>
              <w:rPr>
                <w:rFonts w:ascii="Arial" w:eastAsia="Arial" w:hAnsi="Arial" w:cs="Arial"/>
              </w:rPr>
              <w:t>genetically</w:t>
            </w:r>
            <w:r>
              <w:rPr>
                <w:rFonts w:ascii="Arial" w:eastAsia="Arial" w:hAnsi="Arial" w:cs="Arial"/>
                <w:spacing w:val="-35"/>
              </w:rPr>
              <w:t xml:space="preserve"> </w:t>
            </w:r>
            <w:r>
              <w:rPr>
                <w:rFonts w:ascii="Arial" w:eastAsia="Arial" w:hAnsi="Arial" w:cs="Arial"/>
              </w:rPr>
              <w:t>modified</w:t>
            </w:r>
            <w:r>
              <w:rPr>
                <w:rFonts w:ascii="Arial" w:eastAsia="Arial" w:hAnsi="Arial" w:cs="Arial"/>
                <w:spacing w:val="12"/>
              </w:rPr>
              <w:t xml:space="preserve"> </w:t>
            </w:r>
            <w:r>
              <w:rPr>
                <w:rFonts w:ascii="Arial" w:eastAsia="Arial" w:hAnsi="Arial" w:cs="Arial"/>
              </w:rPr>
              <w:t>(GM)</w:t>
            </w:r>
            <w:r>
              <w:rPr>
                <w:rFonts w:ascii="Arial" w:eastAsia="Arial" w:hAnsi="Arial" w:cs="Arial"/>
                <w:spacing w:val="13"/>
              </w:rPr>
              <w:t xml:space="preserve"> </w:t>
            </w:r>
            <w:r>
              <w:rPr>
                <w:rFonts w:ascii="Arial" w:eastAsia="Arial" w:hAnsi="Arial" w:cs="Arial"/>
              </w:rPr>
              <w:t>materials</w:t>
            </w:r>
            <w:r>
              <w:rPr>
                <w:rFonts w:ascii="Arial" w:eastAsia="Arial" w:hAnsi="Arial" w:cs="Arial"/>
                <w:spacing w:val="16"/>
              </w:rPr>
              <w:t xml:space="preserve"> </w:t>
            </w:r>
            <w:r>
              <w:rPr>
                <w:rFonts w:ascii="Arial" w:eastAsia="Arial" w:hAnsi="Arial" w:cs="Arial"/>
              </w:rPr>
              <w:t>is</w:t>
            </w:r>
            <w:r>
              <w:rPr>
                <w:rFonts w:ascii="Arial" w:eastAsia="Arial" w:hAnsi="Arial" w:cs="Arial"/>
                <w:spacing w:val="16"/>
              </w:rPr>
              <w:t xml:space="preserve"> </w:t>
            </w:r>
            <w:r>
              <w:rPr>
                <w:rFonts w:ascii="Arial" w:eastAsia="Arial" w:hAnsi="Arial" w:cs="Arial"/>
              </w:rPr>
              <w:t>allowed</w:t>
            </w:r>
            <w:r>
              <w:rPr>
                <w:rFonts w:ascii="Arial" w:eastAsia="Arial" w:hAnsi="Arial" w:cs="Arial"/>
                <w:spacing w:val="14"/>
              </w:rPr>
              <w:t xml:space="preserve"> </w:t>
            </w:r>
            <w:r>
              <w:rPr>
                <w:rFonts w:ascii="Arial" w:eastAsia="Arial" w:hAnsi="Arial" w:cs="Arial"/>
              </w:rPr>
              <w:t>within</w:t>
            </w:r>
            <w:r>
              <w:rPr>
                <w:rFonts w:ascii="Arial" w:eastAsia="Arial" w:hAnsi="Arial" w:cs="Arial"/>
                <w:spacing w:val="14"/>
              </w:rPr>
              <w:t xml:space="preserve"> </w:t>
            </w:r>
            <w:r>
              <w:rPr>
                <w:rFonts w:ascii="Arial" w:eastAsia="Arial" w:hAnsi="Arial" w:cs="Arial"/>
              </w:rPr>
              <w:t>a</w:t>
            </w:r>
            <w:r>
              <w:rPr>
                <w:rFonts w:ascii="Arial" w:eastAsia="Arial" w:hAnsi="Arial" w:cs="Arial"/>
                <w:spacing w:val="12"/>
              </w:rPr>
              <w:t xml:space="preserve"> </w:t>
            </w:r>
            <w:r>
              <w:rPr>
                <w:rFonts w:ascii="Arial" w:eastAsia="Arial" w:hAnsi="Arial" w:cs="Arial"/>
              </w:rPr>
              <w:t>country</w:t>
            </w:r>
            <w:r>
              <w:rPr>
                <w:rFonts w:ascii="Arial" w:eastAsia="Arial" w:hAnsi="Arial" w:cs="Arial"/>
                <w:spacing w:val="13"/>
              </w:rPr>
              <w:t xml:space="preserve"> </w:t>
            </w:r>
            <w:r>
              <w:rPr>
                <w:rFonts w:ascii="Arial" w:eastAsia="Arial" w:hAnsi="Arial" w:cs="Arial"/>
              </w:rPr>
              <w:t>and</w:t>
            </w:r>
            <w:r>
              <w:rPr>
                <w:rFonts w:ascii="Arial" w:eastAsia="Arial" w:hAnsi="Arial" w:cs="Arial"/>
                <w:spacing w:val="12"/>
              </w:rPr>
              <w:t xml:space="preserve"> </w:t>
            </w:r>
            <w:r>
              <w:rPr>
                <w:rFonts w:ascii="Arial" w:eastAsia="Arial" w:hAnsi="Arial" w:cs="Arial"/>
              </w:rPr>
              <w:t>that</w:t>
            </w:r>
            <w:r>
              <w:rPr>
                <w:rFonts w:ascii="Arial" w:eastAsia="Arial" w:hAnsi="Arial" w:cs="Arial"/>
                <w:spacing w:val="16"/>
              </w:rPr>
              <w:t xml:space="preserve"> </w:t>
            </w:r>
            <w:r>
              <w:rPr>
                <w:rFonts w:ascii="Arial" w:eastAsia="Arial" w:hAnsi="Arial" w:cs="Arial"/>
              </w:rPr>
              <w:t>companies</w:t>
            </w:r>
            <w:r>
              <w:rPr>
                <w:rFonts w:ascii="Arial" w:eastAsia="Arial" w:hAnsi="Arial" w:cs="Arial"/>
                <w:spacing w:val="13"/>
              </w:rPr>
              <w:t xml:space="preserve"> </w:t>
            </w:r>
            <w:r>
              <w:rPr>
                <w:rFonts w:ascii="Arial" w:eastAsia="Arial" w:hAnsi="Arial" w:cs="Arial"/>
              </w:rPr>
              <w:t>use</w:t>
            </w:r>
            <w:r>
              <w:rPr>
                <w:rFonts w:ascii="Arial" w:eastAsia="Arial" w:hAnsi="Arial" w:cs="Arial"/>
                <w:spacing w:val="-57"/>
              </w:rPr>
              <w:t xml:space="preserve"> </w:t>
            </w:r>
            <w:r>
              <w:rPr>
                <w:rFonts w:ascii="Arial" w:eastAsia="Arial" w:hAnsi="Arial" w:cs="Arial"/>
              </w:rPr>
              <w:t>GM materials in their</w:t>
            </w:r>
            <w:r>
              <w:rPr>
                <w:rFonts w:ascii="Arial" w:eastAsia="Arial" w:hAnsi="Arial" w:cs="Arial"/>
                <w:spacing w:val="1"/>
              </w:rPr>
              <w:t xml:space="preserve"> </w:t>
            </w:r>
            <w:r>
              <w:rPr>
                <w:rFonts w:ascii="Arial" w:eastAsia="Arial" w:hAnsi="Arial" w:cs="Arial"/>
              </w:rPr>
              <w:t>products.</w:t>
            </w:r>
          </w:p>
          <w:p w14:paraId="181283B7" w14:textId="68F61FF7" w:rsidR="00FC40D4" w:rsidRPr="00FC40D4" w:rsidRDefault="00FC40D4" w:rsidP="00FC40D4">
            <w:pPr>
              <w:pStyle w:val="ListParagraph"/>
              <w:numPr>
                <w:ilvl w:val="1"/>
                <w:numId w:val="23"/>
              </w:numPr>
              <w:tabs>
                <w:tab w:val="left" w:pos="935"/>
              </w:tabs>
              <w:spacing w:line="283" w:lineRule="auto"/>
              <w:ind w:right="395" w:hanging="338"/>
              <w:rPr>
                <w:rFonts w:ascii="Arial" w:eastAsia="Arial" w:hAnsi="Arial" w:cs="Arial"/>
              </w:rPr>
            </w:pPr>
            <w:r>
              <w:rPr>
                <w:rFonts w:ascii="Arial" w:eastAsia="Arial" w:hAnsi="Arial" w:cs="Arial"/>
                <w:b/>
                <w:bCs/>
              </w:rPr>
              <w:t>Gender,</w:t>
            </w:r>
            <w:r>
              <w:rPr>
                <w:rFonts w:ascii="Arial" w:eastAsia="Arial" w:hAnsi="Arial" w:cs="Arial"/>
                <w:b/>
                <w:bCs/>
                <w:spacing w:val="24"/>
              </w:rPr>
              <w:t xml:space="preserve"> </w:t>
            </w:r>
            <w:r>
              <w:rPr>
                <w:rFonts w:ascii="Arial" w:eastAsia="Arial" w:hAnsi="Arial" w:cs="Arial"/>
                <w:b/>
                <w:bCs/>
              </w:rPr>
              <w:t>religious,</w:t>
            </w:r>
            <w:r>
              <w:rPr>
                <w:rFonts w:ascii="Arial" w:eastAsia="Arial" w:hAnsi="Arial" w:cs="Arial"/>
                <w:b/>
                <w:bCs/>
                <w:spacing w:val="24"/>
              </w:rPr>
              <w:t xml:space="preserve"> </w:t>
            </w:r>
            <w:r>
              <w:rPr>
                <w:rFonts w:ascii="Arial" w:eastAsia="Arial" w:hAnsi="Arial" w:cs="Arial"/>
                <w:b/>
                <w:bCs/>
              </w:rPr>
              <w:t>racial</w:t>
            </w:r>
            <w:r>
              <w:rPr>
                <w:rFonts w:ascii="Arial" w:eastAsia="Arial" w:hAnsi="Arial" w:cs="Arial"/>
                <w:b/>
                <w:bCs/>
                <w:spacing w:val="20"/>
              </w:rPr>
              <w:t xml:space="preserve"> </w:t>
            </w:r>
            <w:r>
              <w:rPr>
                <w:rFonts w:ascii="Arial" w:eastAsia="Arial" w:hAnsi="Arial" w:cs="Arial"/>
                <w:b/>
                <w:bCs/>
              </w:rPr>
              <w:t>rights</w:t>
            </w:r>
            <w:r>
              <w:rPr>
                <w:rFonts w:ascii="Arial" w:eastAsia="Arial" w:hAnsi="Arial" w:cs="Arial"/>
              </w:rPr>
              <w:t>—indicates</w:t>
            </w:r>
            <w:r>
              <w:rPr>
                <w:rFonts w:ascii="Arial" w:eastAsia="Arial" w:hAnsi="Arial" w:cs="Arial"/>
                <w:spacing w:val="20"/>
              </w:rPr>
              <w:t xml:space="preserve"> </w:t>
            </w:r>
            <w:r>
              <w:rPr>
                <w:rFonts w:ascii="Arial" w:eastAsia="Arial" w:hAnsi="Arial" w:cs="Arial"/>
              </w:rPr>
              <w:t>that</w:t>
            </w:r>
            <w:r>
              <w:rPr>
                <w:rFonts w:ascii="Arial" w:eastAsia="Arial" w:hAnsi="Arial" w:cs="Arial"/>
                <w:spacing w:val="24"/>
              </w:rPr>
              <w:t xml:space="preserve"> </w:t>
            </w:r>
            <w:r>
              <w:rPr>
                <w:rFonts w:ascii="Arial" w:eastAsia="Arial" w:hAnsi="Arial" w:cs="Arial"/>
              </w:rPr>
              <w:t>discrimination</w:t>
            </w:r>
            <w:r>
              <w:rPr>
                <w:rFonts w:ascii="Arial" w:eastAsia="Arial" w:hAnsi="Arial" w:cs="Arial"/>
                <w:spacing w:val="22"/>
              </w:rPr>
              <w:t xml:space="preserve"> </w:t>
            </w:r>
            <w:r>
              <w:rPr>
                <w:rFonts w:ascii="Arial" w:eastAsia="Arial" w:hAnsi="Arial" w:cs="Arial"/>
              </w:rPr>
              <w:t>based</w:t>
            </w:r>
            <w:r>
              <w:rPr>
                <w:rFonts w:ascii="Arial" w:eastAsia="Arial" w:hAnsi="Arial" w:cs="Arial"/>
                <w:spacing w:val="19"/>
              </w:rPr>
              <w:t xml:space="preserve"> </w:t>
            </w:r>
            <w:r>
              <w:rPr>
                <w:rFonts w:ascii="Arial" w:eastAsia="Arial" w:hAnsi="Arial" w:cs="Arial"/>
              </w:rPr>
              <w:t>on</w:t>
            </w:r>
            <w:r>
              <w:rPr>
                <w:rFonts w:ascii="Arial" w:eastAsia="Arial" w:hAnsi="Arial" w:cs="Arial"/>
                <w:spacing w:val="-55"/>
              </w:rPr>
              <w:t xml:space="preserve"> </w:t>
            </w:r>
            <w:r>
              <w:rPr>
                <w:rFonts w:ascii="Arial" w:eastAsia="Arial" w:hAnsi="Arial" w:cs="Arial"/>
              </w:rPr>
              <w:t>gender, religion, or race is not</w:t>
            </w:r>
            <w:r>
              <w:rPr>
                <w:rFonts w:ascii="Arial" w:eastAsia="Arial" w:hAnsi="Arial" w:cs="Arial"/>
                <w:spacing w:val="18"/>
              </w:rPr>
              <w:t xml:space="preserve"> </w:t>
            </w:r>
            <w:r>
              <w:rPr>
                <w:rFonts w:ascii="Arial" w:eastAsia="Arial" w:hAnsi="Arial" w:cs="Arial"/>
              </w:rPr>
              <w:t>allowed.</w:t>
            </w:r>
          </w:p>
          <w:p w14:paraId="09E26B2E" w14:textId="293602B4" w:rsidR="00FC40D4" w:rsidRDefault="00FC40D4" w:rsidP="00FC1271">
            <w:pPr>
              <w:pStyle w:val="Heading5"/>
              <w:ind w:left="0"/>
              <w:jc w:val="both"/>
              <w:rPr>
                <w:b w:val="0"/>
                <w:bCs w:val="0"/>
              </w:rPr>
            </w:pPr>
          </w:p>
        </w:tc>
      </w:tr>
    </w:tbl>
    <w:p w14:paraId="7138F361" w14:textId="0E841B8D" w:rsidR="008566DF" w:rsidRDefault="008566DF">
      <w:pPr>
        <w:spacing w:line="2425" w:lineRule="exact"/>
        <w:rPr>
          <w:rFonts w:ascii="Arial" w:eastAsia="Arial" w:hAnsi="Arial" w:cs="Arial"/>
          <w:sz w:val="20"/>
          <w:szCs w:val="20"/>
        </w:rPr>
        <w:sectPr w:rsidR="008566DF">
          <w:footerReference w:type="default" r:id="rId116"/>
          <w:pgSz w:w="12240" w:h="15840"/>
          <w:pgMar w:top="1000" w:right="1720" w:bottom="720" w:left="1720" w:header="0" w:footer="522" w:gutter="0"/>
          <w:cols w:space="720"/>
        </w:sectPr>
      </w:pPr>
    </w:p>
    <w:p w14:paraId="0DAE75AA" w14:textId="620618B3" w:rsidR="006E4368" w:rsidRDefault="000E22E9" w:rsidP="000E22E9">
      <w:pPr>
        <w:rPr>
          <w:rFonts w:ascii="Arial" w:eastAsia="Arial" w:hAnsi="Arial" w:cs="Arial"/>
        </w:rPr>
      </w:pPr>
      <w:r>
        <w:rPr>
          <w:rFonts w:ascii="Arial" w:eastAsia="Arial" w:hAnsi="Arial" w:cs="Arial"/>
        </w:rPr>
        <w:lastRenderedPageBreak/>
        <w:t>Example:</w:t>
      </w:r>
    </w:p>
    <w:p w14:paraId="1EEE7846" w14:textId="3D88E8D3" w:rsidR="000E22E9" w:rsidRDefault="000E22E9" w:rsidP="000E22E9">
      <w:pPr>
        <w:rPr>
          <w:rFonts w:ascii="Arial" w:eastAsia="Arial" w:hAnsi="Arial" w:cs="Arial"/>
        </w:rPr>
      </w:pPr>
      <w:r>
        <w:rPr>
          <w:rFonts w:ascii="Arial" w:eastAsia="Arial" w:hAnsi="Arial" w:cs="Arial"/>
          <w:noProof/>
          <w:lang w:val="en-GB" w:eastAsia="en-GB"/>
        </w:rPr>
        <w:drawing>
          <wp:inline distT="0" distB="0" distL="0" distR="0" wp14:anchorId="4858C6DC" wp14:editId="10D1C875">
            <wp:extent cx="5486400" cy="2686050"/>
            <wp:effectExtent l="0" t="0" r="0" b="0"/>
            <wp:docPr id="4" name="Picture 4" descr="This example shows that secual rights are least important and human rights and most important. Pne issue was selected in each column." title="Example of best/wors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 8a.JPG"/>
                    <pic:cNvPicPr/>
                  </pic:nvPicPr>
                  <pic:blipFill>
                    <a:blip r:embed="rId117">
                      <a:extLst>
                        <a:ext uri="{28A0092B-C50C-407E-A947-70E740481C1C}">
                          <a14:useLocalDpi xmlns:a14="http://schemas.microsoft.com/office/drawing/2010/main" val="0"/>
                        </a:ext>
                      </a:extLst>
                    </a:blip>
                    <a:stretch>
                      <a:fillRect/>
                    </a:stretch>
                  </pic:blipFill>
                  <pic:spPr>
                    <a:xfrm>
                      <a:off x="0" y="0"/>
                      <a:ext cx="5486400" cy="2686050"/>
                    </a:xfrm>
                    <a:prstGeom prst="rect">
                      <a:avLst/>
                    </a:prstGeom>
                  </pic:spPr>
                </pic:pic>
              </a:graphicData>
            </a:graphic>
          </wp:inline>
        </w:drawing>
      </w:r>
    </w:p>
    <w:p w14:paraId="76D4F2C9" w14:textId="6C9FE4DA" w:rsidR="008566DF" w:rsidRPr="006E4368" w:rsidRDefault="006E4368" w:rsidP="006E4368">
      <w:pPr>
        <w:pStyle w:val="BodyText"/>
        <w:spacing w:before="76"/>
        <w:ind w:left="152" w:right="148" w:firstLine="3480"/>
        <w:sectPr w:rsidR="008566DF" w:rsidRPr="006E4368">
          <w:footerReference w:type="default" r:id="rId118"/>
          <w:pgSz w:w="12240" w:h="15840"/>
          <w:pgMar w:top="1000" w:right="1720" w:bottom="720" w:left="1720" w:header="0" w:footer="522" w:gutter="0"/>
          <w:cols w:space="720"/>
        </w:sectPr>
      </w:pPr>
      <w:r>
        <w:t xml:space="preserve">Adapted from: (Auger, Devinney &amp; Louviere </w:t>
      </w:r>
      <w:r>
        <w:rPr>
          <w:spacing w:val="46"/>
        </w:rPr>
        <w:t xml:space="preserve"> </w:t>
      </w:r>
      <w:r>
        <w:t>2007)</w:t>
      </w:r>
      <w:r w:rsidR="000E22E9" w:rsidRPr="000E22E9">
        <w:rPr>
          <w:rFonts w:cs="Arial"/>
          <w:noProof/>
          <w:lang w:val="en-GB" w:eastAsia="en-GB"/>
        </w:rPr>
        <w:t xml:space="preserve"> </w:t>
      </w:r>
    </w:p>
    <w:p w14:paraId="6A0EB79C" w14:textId="71DE0CFE" w:rsidR="008566DF" w:rsidRDefault="006861AB" w:rsidP="003F25E6">
      <w:pPr>
        <w:pStyle w:val="BodyText"/>
        <w:spacing w:line="283" w:lineRule="auto"/>
        <w:ind w:left="0" w:right="166"/>
        <w:jc w:val="both"/>
      </w:pPr>
      <w:r>
        <w:lastRenderedPageBreak/>
        <w:t>The</w:t>
      </w:r>
      <w:r>
        <w:rPr>
          <w:spacing w:val="1"/>
        </w:rPr>
        <w:t xml:space="preserve"> </w:t>
      </w:r>
      <w:r>
        <w:t>Best/Worst</w:t>
      </w:r>
      <w:r>
        <w:rPr>
          <w:spacing w:val="3"/>
        </w:rPr>
        <w:t xml:space="preserve"> </w:t>
      </w:r>
      <w:r>
        <w:t>measure</w:t>
      </w:r>
      <w:r>
        <w:rPr>
          <w:spacing w:val="1"/>
        </w:rPr>
        <w:t xml:space="preserve"> </w:t>
      </w:r>
      <w:r>
        <w:t>of</w:t>
      </w:r>
      <w:r>
        <w:rPr>
          <w:spacing w:val="6"/>
        </w:rPr>
        <w:t xml:space="preserve"> </w:t>
      </w:r>
      <w:r>
        <w:t>ethical</w:t>
      </w:r>
      <w:r>
        <w:rPr>
          <w:spacing w:val="3"/>
        </w:rPr>
        <w:t xml:space="preserve"> </w:t>
      </w:r>
      <w:r>
        <w:t>consumption</w:t>
      </w:r>
      <w:r>
        <w:rPr>
          <w:spacing w:val="5"/>
        </w:rPr>
        <w:t xml:space="preserve"> </w:t>
      </w:r>
      <w:r>
        <w:t>is</w:t>
      </w:r>
      <w:r>
        <w:rPr>
          <w:spacing w:val="3"/>
        </w:rPr>
        <w:t xml:space="preserve"> </w:t>
      </w:r>
      <w:r>
        <w:t>a</w:t>
      </w:r>
      <w:r>
        <w:rPr>
          <w:spacing w:val="1"/>
        </w:rPr>
        <w:t xml:space="preserve"> </w:t>
      </w:r>
      <w:r>
        <w:t>scale</w:t>
      </w:r>
      <w:r>
        <w:rPr>
          <w:spacing w:val="1"/>
        </w:rPr>
        <w:t xml:space="preserve"> </w:t>
      </w:r>
      <w:r>
        <w:t>with</w:t>
      </w:r>
      <w:r>
        <w:rPr>
          <w:spacing w:val="-3"/>
        </w:rPr>
        <w:t xml:space="preserve"> </w:t>
      </w:r>
      <w:r>
        <w:t>16</w:t>
      </w:r>
      <w:r>
        <w:rPr>
          <w:spacing w:val="4"/>
        </w:rPr>
        <w:t xml:space="preserve"> </w:t>
      </w:r>
      <w:r>
        <w:t>ethical consumption</w:t>
      </w:r>
      <w:r>
        <w:rPr>
          <w:spacing w:val="-55"/>
        </w:rPr>
        <w:t xml:space="preserve"> </w:t>
      </w:r>
      <w:r>
        <w:t>issues</w:t>
      </w:r>
      <w:r>
        <w:rPr>
          <w:spacing w:val="31"/>
        </w:rPr>
        <w:t xml:space="preserve"> </w:t>
      </w:r>
      <w:r>
        <w:t>measured</w:t>
      </w:r>
      <w:r>
        <w:rPr>
          <w:spacing w:val="27"/>
        </w:rPr>
        <w:t xml:space="preserve"> </w:t>
      </w:r>
      <w:r>
        <w:t>using</w:t>
      </w:r>
      <w:r>
        <w:rPr>
          <w:spacing w:val="32"/>
        </w:rPr>
        <w:t xml:space="preserve"> </w:t>
      </w:r>
      <w:r>
        <w:t>20</w:t>
      </w:r>
      <w:r>
        <w:rPr>
          <w:spacing w:val="34"/>
        </w:rPr>
        <w:t xml:space="preserve"> </w:t>
      </w:r>
      <w:r>
        <w:t>questions.</w:t>
      </w:r>
      <w:r>
        <w:rPr>
          <w:spacing w:val="34"/>
        </w:rPr>
        <w:t xml:space="preserve"> </w:t>
      </w:r>
      <w:r>
        <w:t>Each</w:t>
      </w:r>
      <w:r>
        <w:rPr>
          <w:spacing w:val="31"/>
        </w:rPr>
        <w:t xml:space="preserve"> </w:t>
      </w:r>
      <w:r>
        <w:t>question</w:t>
      </w:r>
      <w:r>
        <w:rPr>
          <w:spacing w:val="29"/>
        </w:rPr>
        <w:t xml:space="preserve"> </w:t>
      </w:r>
      <w:r>
        <w:t>asks</w:t>
      </w:r>
      <w:r>
        <w:rPr>
          <w:spacing w:val="31"/>
        </w:rPr>
        <w:t xml:space="preserve"> </w:t>
      </w:r>
      <w:r>
        <w:t>respondents</w:t>
      </w:r>
      <w:r>
        <w:rPr>
          <w:spacing w:val="33"/>
        </w:rPr>
        <w:t xml:space="preserve"> </w:t>
      </w:r>
      <w:r>
        <w:t>to</w:t>
      </w:r>
      <w:r>
        <w:rPr>
          <w:spacing w:val="29"/>
        </w:rPr>
        <w:t xml:space="preserve"> </w:t>
      </w:r>
      <w:r>
        <w:t>select</w:t>
      </w:r>
      <w:r>
        <w:rPr>
          <w:spacing w:val="31"/>
        </w:rPr>
        <w:t xml:space="preserve"> </w:t>
      </w:r>
      <w:r>
        <w:t>the</w:t>
      </w:r>
      <w:r>
        <w:rPr>
          <w:spacing w:val="-57"/>
        </w:rPr>
        <w:t xml:space="preserve"> </w:t>
      </w:r>
      <w:r>
        <w:t>‘most</w:t>
      </w:r>
      <w:r>
        <w:rPr>
          <w:spacing w:val="14"/>
        </w:rPr>
        <w:t xml:space="preserve"> </w:t>
      </w:r>
      <w:r>
        <w:t>important’</w:t>
      </w:r>
      <w:r>
        <w:rPr>
          <w:spacing w:val="13"/>
        </w:rPr>
        <w:t xml:space="preserve"> </w:t>
      </w:r>
      <w:r>
        <w:t>and</w:t>
      </w:r>
      <w:r>
        <w:rPr>
          <w:spacing w:val="14"/>
        </w:rPr>
        <w:t xml:space="preserve"> </w:t>
      </w:r>
      <w:r>
        <w:t>‘least</w:t>
      </w:r>
      <w:r>
        <w:rPr>
          <w:spacing w:val="14"/>
        </w:rPr>
        <w:t xml:space="preserve"> </w:t>
      </w:r>
      <w:r>
        <w:t>important’</w:t>
      </w:r>
      <w:r>
        <w:rPr>
          <w:spacing w:val="13"/>
        </w:rPr>
        <w:t xml:space="preserve"> </w:t>
      </w:r>
      <w:r>
        <w:t>issue.</w:t>
      </w:r>
      <w:r>
        <w:rPr>
          <w:spacing w:val="20"/>
        </w:rPr>
        <w:t xml:space="preserve"> </w:t>
      </w:r>
      <w:r>
        <w:t>Each</w:t>
      </w:r>
      <w:r>
        <w:rPr>
          <w:spacing w:val="12"/>
        </w:rPr>
        <w:t xml:space="preserve"> </w:t>
      </w:r>
      <w:r>
        <w:t>of</w:t>
      </w:r>
      <w:r>
        <w:rPr>
          <w:spacing w:val="20"/>
        </w:rPr>
        <w:t xml:space="preserve"> </w:t>
      </w:r>
      <w:r>
        <w:t>the</w:t>
      </w:r>
      <w:r>
        <w:rPr>
          <w:spacing w:val="14"/>
        </w:rPr>
        <w:t xml:space="preserve"> </w:t>
      </w:r>
      <w:r>
        <w:t>16</w:t>
      </w:r>
      <w:r>
        <w:rPr>
          <w:spacing w:val="14"/>
        </w:rPr>
        <w:t xml:space="preserve"> </w:t>
      </w:r>
      <w:r>
        <w:t>issues</w:t>
      </w:r>
      <w:r>
        <w:rPr>
          <w:spacing w:val="19"/>
        </w:rPr>
        <w:t xml:space="preserve"> </w:t>
      </w:r>
      <w:r>
        <w:t>appears</w:t>
      </w:r>
      <w:r>
        <w:rPr>
          <w:spacing w:val="16"/>
        </w:rPr>
        <w:t xml:space="preserve"> </w:t>
      </w:r>
      <w:r>
        <w:t>5</w:t>
      </w:r>
      <w:r>
        <w:rPr>
          <w:spacing w:val="12"/>
        </w:rPr>
        <w:t xml:space="preserve"> </w:t>
      </w:r>
      <w:r>
        <w:t>times</w:t>
      </w:r>
      <w:r>
        <w:rPr>
          <w:spacing w:val="14"/>
        </w:rPr>
        <w:t xml:space="preserve"> </w:t>
      </w:r>
      <w:r>
        <w:t>in</w:t>
      </w:r>
      <w:r>
        <w:rPr>
          <w:spacing w:val="-58"/>
        </w:rPr>
        <w:t xml:space="preserve"> </w:t>
      </w:r>
      <w:r>
        <w:t>this</w:t>
      </w:r>
      <w:r>
        <w:rPr>
          <w:spacing w:val="9"/>
        </w:rPr>
        <w:t xml:space="preserve"> </w:t>
      </w:r>
      <w:r>
        <w:t>measure.</w:t>
      </w:r>
      <w:r>
        <w:rPr>
          <w:spacing w:val="11"/>
        </w:rPr>
        <w:t xml:space="preserve"> </w:t>
      </w:r>
      <w:r>
        <w:t>This</w:t>
      </w:r>
      <w:r>
        <w:rPr>
          <w:spacing w:val="15"/>
        </w:rPr>
        <w:t xml:space="preserve"> </w:t>
      </w:r>
      <w:r>
        <w:t>was</w:t>
      </w:r>
      <w:r>
        <w:rPr>
          <w:spacing w:val="11"/>
        </w:rPr>
        <w:t xml:space="preserve"> </w:t>
      </w:r>
      <w:r>
        <w:t>used</w:t>
      </w:r>
      <w:r>
        <w:rPr>
          <w:spacing w:val="11"/>
        </w:rPr>
        <w:t xml:space="preserve"> </w:t>
      </w:r>
      <w:r>
        <w:t>to</w:t>
      </w:r>
      <w:r>
        <w:rPr>
          <w:spacing w:val="10"/>
        </w:rPr>
        <w:t xml:space="preserve"> </w:t>
      </w:r>
      <w:r>
        <w:t>create</w:t>
      </w:r>
      <w:r>
        <w:rPr>
          <w:spacing w:val="10"/>
        </w:rPr>
        <w:t xml:space="preserve"> </w:t>
      </w:r>
      <w:r>
        <w:t>a</w:t>
      </w:r>
      <w:r>
        <w:rPr>
          <w:spacing w:val="11"/>
        </w:rPr>
        <w:t xml:space="preserve"> </w:t>
      </w:r>
      <w:r>
        <w:t>number</w:t>
      </w:r>
      <w:r>
        <w:rPr>
          <w:spacing w:val="11"/>
        </w:rPr>
        <w:t xml:space="preserve"> </w:t>
      </w:r>
      <w:r>
        <w:t>between</w:t>
      </w:r>
      <w:r>
        <w:rPr>
          <w:spacing w:val="12"/>
        </w:rPr>
        <w:t xml:space="preserve"> </w:t>
      </w:r>
      <w:r>
        <w:t>-5</w:t>
      </w:r>
      <w:r>
        <w:rPr>
          <w:spacing w:val="12"/>
        </w:rPr>
        <w:t xml:space="preserve"> </w:t>
      </w:r>
      <w:r>
        <w:t>and</w:t>
      </w:r>
      <w:r>
        <w:rPr>
          <w:spacing w:val="10"/>
        </w:rPr>
        <w:t xml:space="preserve"> </w:t>
      </w:r>
      <w:r>
        <w:t>+5</w:t>
      </w:r>
      <w:r>
        <w:rPr>
          <w:spacing w:val="12"/>
        </w:rPr>
        <w:t xml:space="preserve"> </w:t>
      </w:r>
      <w:r>
        <w:t>for</w:t>
      </w:r>
      <w:r>
        <w:rPr>
          <w:spacing w:val="11"/>
        </w:rPr>
        <w:t xml:space="preserve"> </w:t>
      </w:r>
      <w:r>
        <w:t>each</w:t>
      </w:r>
      <w:r>
        <w:rPr>
          <w:spacing w:val="11"/>
        </w:rPr>
        <w:t xml:space="preserve"> </w:t>
      </w:r>
      <w:r>
        <w:t>issue</w:t>
      </w:r>
      <w:r>
        <w:rPr>
          <w:spacing w:val="11"/>
        </w:rPr>
        <w:t xml:space="preserve"> </w:t>
      </w:r>
      <w:r>
        <w:t>to</w:t>
      </w:r>
      <w:r>
        <w:rPr>
          <w:spacing w:val="-57"/>
        </w:rPr>
        <w:t xml:space="preserve"> </w:t>
      </w:r>
      <w:r>
        <w:t>define</w:t>
      </w:r>
      <w:r>
        <w:rPr>
          <w:spacing w:val="10"/>
        </w:rPr>
        <w:t xml:space="preserve"> </w:t>
      </w:r>
      <w:r>
        <w:t>how</w:t>
      </w:r>
      <w:r>
        <w:rPr>
          <w:spacing w:val="5"/>
        </w:rPr>
        <w:t xml:space="preserve"> </w:t>
      </w:r>
      <w:r>
        <w:t>important</w:t>
      </w:r>
      <w:r>
        <w:rPr>
          <w:spacing w:val="10"/>
        </w:rPr>
        <w:t xml:space="preserve"> </w:t>
      </w:r>
      <w:r>
        <w:t>or</w:t>
      </w:r>
      <w:r>
        <w:rPr>
          <w:spacing w:val="10"/>
        </w:rPr>
        <w:t xml:space="preserve"> </w:t>
      </w:r>
      <w:r>
        <w:t>unimportant</w:t>
      </w:r>
      <w:r>
        <w:rPr>
          <w:spacing w:val="10"/>
        </w:rPr>
        <w:t xml:space="preserve"> </w:t>
      </w:r>
      <w:r>
        <w:t>an</w:t>
      </w:r>
      <w:r>
        <w:rPr>
          <w:spacing w:val="8"/>
        </w:rPr>
        <w:t xml:space="preserve"> </w:t>
      </w:r>
      <w:r>
        <w:t>issue</w:t>
      </w:r>
      <w:r>
        <w:rPr>
          <w:spacing w:val="6"/>
        </w:rPr>
        <w:t xml:space="preserve"> </w:t>
      </w:r>
      <w:r>
        <w:t>is</w:t>
      </w:r>
      <w:r>
        <w:rPr>
          <w:spacing w:val="10"/>
        </w:rPr>
        <w:t xml:space="preserve"> </w:t>
      </w:r>
      <w:r>
        <w:t>to</w:t>
      </w:r>
      <w:r>
        <w:rPr>
          <w:spacing w:val="8"/>
        </w:rPr>
        <w:t xml:space="preserve"> </w:t>
      </w:r>
      <w:r>
        <w:t>the</w:t>
      </w:r>
      <w:r>
        <w:rPr>
          <w:spacing w:val="10"/>
        </w:rPr>
        <w:t xml:space="preserve"> </w:t>
      </w:r>
      <w:r>
        <w:t>consumer.</w:t>
      </w:r>
      <w:r>
        <w:rPr>
          <w:spacing w:val="10"/>
        </w:rPr>
        <w:t xml:space="preserve"> </w:t>
      </w:r>
      <w:r>
        <w:t>Respondents</w:t>
      </w:r>
      <w:r>
        <w:rPr>
          <w:spacing w:val="-59"/>
        </w:rPr>
        <w:t xml:space="preserve"> </w:t>
      </w:r>
      <w:r>
        <w:t>selected</w:t>
      </w:r>
      <w:r>
        <w:rPr>
          <w:spacing w:val="35"/>
        </w:rPr>
        <w:t xml:space="preserve"> </w:t>
      </w:r>
      <w:r>
        <w:t>which</w:t>
      </w:r>
      <w:r>
        <w:rPr>
          <w:spacing w:val="34"/>
        </w:rPr>
        <w:t xml:space="preserve"> </w:t>
      </w:r>
      <w:r>
        <w:t>issue</w:t>
      </w:r>
      <w:r>
        <w:rPr>
          <w:spacing w:val="38"/>
        </w:rPr>
        <w:t xml:space="preserve"> </w:t>
      </w:r>
      <w:r>
        <w:t>mattered</w:t>
      </w:r>
      <w:r>
        <w:rPr>
          <w:spacing w:val="36"/>
        </w:rPr>
        <w:t xml:space="preserve"> </w:t>
      </w:r>
      <w:r>
        <w:t>most</w:t>
      </w:r>
      <w:r>
        <w:rPr>
          <w:spacing w:val="35"/>
        </w:rPr>
        <w:t xml:space="preserve"> </w:t>
      </w:r>
      <w:r>
        <w:t>and</w:t>
      </w:r>
      <w:r>
        <w:rPr>
          <w:spacing w:val="34"/>
        </w:rPr>
        <w:t xml:space="preserve"> </w:t>
      </w:r>
      <w:r>
        <w:t>which</w:t>
      </w:r>
      <w:r>
        <w:rPr>
          <w:spacing w:val="31"/>
        </w:rPr>
        <w:t xml:space="preserve"> </w:t>
      </w:r>
      <w:r>
        <w:t>issue</w:t>
      </w:r>
      <w:r>
        <w:rPr>
          <w:spacing w:val="34"/>
        </w:rPr>
        <w:t xml:space="preserve"> </w:t>
      </w:r>
      <w:r>
        <w:t>mattered</w:t>
      </w:r>
      <w:r>
        <w:rPr>
          <w:spacing w:val="32"/>
        </w:rPr>
        <w:t xml:space="preserve"> </w:t>
      </w:r>
      <w:r>
        <w:t>least</w:t>
      </w:r>
      <w:r>
        <w:rPr>
          <w:spacing w:val="35"/>
        </w:rPr>
        <w:t xml:space="preserve"> </w:t>
      </w:r>
      <w:r>
        <w:t>out</w:t>
      </w:r>
      <w:r>
        <w:rPr>
          <w:spacing w:val="35"/>
        </w:rPr>
        <w:t xml:space="preserve"> </w:t>
      </w:r>
      <w:r>
        <w:t>of</w:t>
      </w:r>
      <w:r>
        <w:rPr>
          <w:spacing w:val="39"/>
        </w:rPr>
        <w:t xml:space="preserve"> </w:t>
      </w:r>
      <w:r>
        <w:t>the</w:t>
      </w:r>
      <w:r>
        <w:rPr>
          <w:spacing w:val="36"/>
        </w:rPr>
        <w:t xml:space="preserve"> </w:t>
      </w:r>
      <w:r>
        <w:t>four</w:t>
      </w:r>
      <w:r>
        <w:rPr>
          <w:spacing w:val="-57"/>
        </w:rPr>
        <w:t xml:space="preserve"> </w:t>
      </w:r>
      <w:r>
        <w:t>issues listed in each</w:t>
      </w:r>
      <w:r>
        <w:rPr>
          <w:spacing w:val="61"/>
        </w:rPr>
        <w:t xml:space="preserve"> </w:t>
      </w:r>
      <w:r>
        <w:t>question.</w:t>
      </w:r>
    </w:p>
    <w:p w14:paraId="51A6CC10" w14:textId="77777777" w:rsidR="008566DF" w:rsidRDefault="008566DF">
      <w:pPr>
        <w:spacing w:before="11"/>
        <w:rPr>
          <w:rFonts w:ascii="Arial" w:eastAsia="Arial" w:hAnsi="Arial" w:cs="Arial"/>
          <w:sz w:val="25"/>
          <w:szCs w:val="25"/>
        </w:rPr>
      </w:pPr>
    </w:p>
    <w:p w14:paraId="06EF6D57" w14:textId="77777777" w:rsidR="008566DF" w:rsidRDefault="006861AB" w:rsidP="003F25E6">
      <w:pPr>
        <w:pStyle w:val="Heading4"/>
        <w:ind w:left="0"/>
      </w:pPr>
      <w:r>
        <w:t>Political</w:t>
      </w:r>
      <w:r>
        <w:rPr>
          <w:spacing w:val="41"/>
        </w:rPr>
        <w:t xml:space="preserve"> </w:t>
      </w:r>
      <w:r>
        <w:t>ideology</w:t>
      </w:r>
    </w:p>
    <w:p w14:paraId="2A4248D2" w14:textId="77777777" w:rsidR="008566DF" w:rsidRDefault="008566DF">
      <w:pPr>
        <w:spacing w:before="3"/>
        <w:rPr>
          <w:rFonts w:ascii="Arial" w:eastAsia="Arial" w:hAnsi="Arial" w:cs="Arial"/>
          <w:b/>
          <w:bCs/>
          <w:sz w:val="17"/>
          <w:szCs w:val="17"/>
        </w:rPr>
      </w:pPr>
    </w:p>
    <w:p w14:paraId="4BF06C31" w14:textId="77777777" w:rsidR="008566DF" w:rsidRDefault="006861AB" w:rsidP="003F25E6">
      <w:pPr>
        <w:pStyle w:val="BodyText"/>
        <w:spacing w:line="283" w:lineRule="auto"/>
        <w:ind w:left="0" w:right="165"/>
        <w:jc w:val="both"/>
      </w:pPr>
      <w:r>
        <w:t>The</w:t>
      </w:r>
      <w:r>
        <w:rPr>
          <w:spacing w:val="30"/>
        </w:rPr>
        <w:t xml:space="preserve"> </w:t>
      </w:r>
      <w:r>
        <w:t>British</w:t>
      </w:r>
      <w:r>
        <w:rPr>
          <w:spacing w:val="29"/>
        </w:rPr>
        <w:t xml:space="preserve"> </w:t>
      </w:r>
      <w:r>
        <w:t>Election</w:t>
      </w:r>
      <w:r>
        <w:rPr>
          <w:spacing w:val="28"/>
        </w:rPr>
        <w:t xml:space="preserve"> </w:t>
      </w:r>
      <w:r>
        <w:t>Study</w:t>
      </w:r>
      <w:r>
        <w:rPr>
          <w:spacing w:val="29"/>
        </w:rPr>
        <w:t xml:space="preserve"> </w:t>
      </w:r>
      <w:r>
        <w:t>(BES)</w:t>
      </w:r>
      <w:r>
        <w:rPr>
          <w:spacing w:val="26"/>
        </w:rPr>
        <w:t xml:space="preserve"> </w:t>
      </w:r>
      <w:r>
        <w:t>and</w:t>
      </w:r>
      <w:r>
        <w:rPr>
          <w:spacing w:val="28"/>
        </w:rPr>
        <w:t xml:space="preserve"> </w:t>
      </w:r>
      <w:r>
        <w:t>the</w:t>
      </w:r>
      <w:r>
        <w:rPr>
          <w:spacing w:val="28"/>
        </w:rPr>
        <w:t xml:space="preserve"> </w:t>
      </w:r>
      <w:r>
        <w:t>British</w:t>
      </w:r>
      <w:r>
        <w:rPr>
          <w:spacing w:val="29"/>
        </w:rPr>
        <w:t xml:space="preserve"> </w:t>
      </w:r>
      <w:r>
        <w:t>Social</w:t>
      </w:r>
      <w:r>
        <w:rPr>
          <w:spacing w:val="29"/>
        </w:rPr>
        <w:t xml:space="preserve"> </w:t>
      </w:r>
      <w:r>
        <w:t>Attitudes</w:t>
      </w:r>
      <w:r>
        <w:rPr>
          <w:spacing w:val="29"/>
        </w:rPr>
        <w:t xml:space="preserve"> </w:t>
      </w:r>
      <w:r>
        <w:t>(BSA)</w:t>
      </w:r>
      <w:r>
        <w:rPr>
          <w:spacing w:val="31"/>
        </w:rPr>
        <w:t xml:space="preserve"> </w:t>
      </w:r>
      <w:r>
        <w:t>survey</w:t>
      </w:r>
      <w:r>
        <w:rPr>
          <w:spacing w:val="29"/>
        </w:rPr>
        <w:t xml:space="preserve"> </w:t>
      </w:r>
      <w:r>
        <w:t>have</w:t>
      </w:r>
      <w:r>
        <w:rPr>
          <w:spacing w:val="-57"/>
        </w:rPr>
        <w:t xml:space="preserve"> </w:t>
      </w:r>
      <w:r>
        <w:t>converged in their scales measuring the Left/Right orientation and</w:t>
      </w:r>
      <w:r>
        <w:rPr>
          <w:spacing w:val="33"/>
        </w:rPr>
        <w:t xml:space="preserve"> </w:t>
      </w:r>
      <w:r>
        <w:t>the</w:t>
      </w:r>
      <w:r>
        <w:rPr>
          <w:w w:val="102"/>
        </w:rPr>
        <w:t xml:space="preserve"> </w:t>
      </w:r>
      <w:r>
        <w:t>Libertarian/Authoritarian</w:t>
      </w:r>
      <w:r>
        <w:rPr>
          <w:spacing w:val="45"/>
        </w:rPr>
        <w:t xml:space="preserve"> </w:t>
      </w:r>
      <w:r>
        <w:t>orientation</w:t>
      </w:r>
      <w:r>
        <w:rPr>
          <w:spacing w:val="45"/>
        </w:rPr>
        <w:t xml:space="preserve"> </w:t>
      </w:r>
      <w:r>
        <w:t>(Curtice,</w:t>
      </w:r>
      <w:r>
        <w:rPr>
          <w:spacing w:val="48"/>
        </w:rPr>
        <w:t xml:space="preserve"> </w:t>
      </w:r>
      <w:r>
        <w:t>Bryson</w:t>
      </w:r>
      <w:r>
        <w:rPr>
          <w:spacing w:val="45"/>
        </w:rPr>
        <w:t xml:space="preserve"> </w:t>
      </w:r>
      <w:r>
        <w:t>2003).</w:t>
      </w:r>
      <w:r>
        <w:rPr>
          <w:spacing w:val="45"/>
        </w:rPr>
        <w:t xml:space="preserve"> </w:t>
      </w:r>
      <w:r>
        <w:t>This</w:t>
      </w:r>
      <w:r>
        <w:rPr>
          <w:spacing w:val="48"/>
        </w:rPr>
        <w:t xml:space="preserve"> </w:t>
      </w:r>
      <w:r>
        <w:t>robust</w:t>
      </w:r>
      <w:r>
        <w:rPr>
          <w:spacing w:val="45"/>
        </w:rPr>
        <w:t xml:space="preserve"> </w:t>
      </w:r>
      <w:r>
        <w:t>political</w:t>
      </w:r>
      <w:r>
        <w:rPr>
          <w:spacing w:val="-58"/>
        </w:rPr>
        <w:t xml:space="preserve"> </w:t>
      </w:r>
      <w:r>
        <w:t>ideology</w:t>
      </w:r>
      <w:r>
        <w:rPr>
          <w:spacing w:val="8"/>
        </w:rPr>
        <w:t xml:space="preserve"> </w:t>
      </w:r>
      <w:r>
        <w:t>measurement</w:t>
      </w:r>
      <w:r>
        <w:rPr>
          <w:spacing w:val="16"/>
        </w:rPr>
        <w:t xml:space="preserve"> </w:t>
      </w:r>
      <w:r>
        <w:t>scale</w:t>
      </w:r>
      <w:r>
        <w:rPr>
          <w:spacing w:val="12"/>
        </w:rPr>
        <w:t xml:space="preserve"> </w:t>
      </w:r>
      <w:r>
        <w:t>is</w:t>
      </w:r>
      <w:r>
        <w:rPr>
          <w:spacing w:val="14"/>
        </w:rPr>
        <w:t xml:space="preserve"> </w:t>
      </w:r>
      <w:r>
        <w:t>used</w:t>
      </w:r>
      <w:r>
        <w:rPr>
          <w:spacing w:val="14"/>
        </w:rPr>
        <w:t xml:space="preserve"> </w:t>
      </w:r>
      <w:r>
        <w:t>here</w:t>
      </w:r>
      <w:r>
        <w:rPr>
          <w:spacing w:val="9"/>
        </w:rPr>
        <w:t xml:space="preserve"> </w:t>
      </w:r>
      <w:r>
        <w:t>to</w:t>
      </w:r>
      <w:r>
        <w:rPr>
          <w:spacing w:val="18"/>
        </w:rPr>
        <w:t xml:space="preserve"> </w:t>
      </w:r>
      <w:r>
        <w:t>cover</w:t>
      </w:r>
      <w:r>
        <w:rPr>
          <w:spacing w:val="11"/>
        </w:rPr>
        <w:t xml:space="preserve"> </w:t>
      </w:r>
      <w:r>
        <w:t>the</w:t>
      </w:r>
      <w:r>
        <w:rPr>
          <w:spacing w:val="14"/>
        </w:rPr>
        <w:t xml:space="preserve"> </w:t>
      </w:r>
      <w:r>
        <w:t>two</w:t>
      </w:r>
      <w:r>
        <w:rPr>
          <w:spacing w:val="14"/>
        </w:rPr>
        <w:t xml:space="preserve"> </w:t>
      </w:r>
      <w:r>
        <w:t>areas</w:t>
      </w:r>
      <w:r>
        <w:rPr>
          <w:spacing w:val="16"/>
        </w:rPr>
        <w:t xml:space="preserve"> </w:t>
      </w:r>
      <w:r>
        <w:t>of</w:t>
      </w:r>
      <w:r>
        <w:rPr>
          <w:spacing w:val="16"/>
        </w:rPr>
        <w:t xml:space="preserve"> </w:t>
      </w:r>
      <w:r>
        <w:t>political</w:t>
      </w:r>
      <w:r>
        <w:rPr>
          <w:spacing w:val="14"/>
        </w:rPr>
        <w:t xml:space="preserve"> </w:t>
      </w:r>
      <w:r>
        <w:t>values</w:t>
      </w:r>
      <w:r>
        <w:rPr>
          <w:spacing w:val="13"/>
        </w:rPr>
        <w:t xml:space="preserve"> </w:t>
      </w:r>
      <w:r>
        <w:t>in</w:t>
      </w:r>
      <w:r>
        <w:rPr>
          <w:spacing w:val="-57"/>
        </w:rPr>
        <w:t xml:space="preserve"> </w:t>
      </w:r>
      <w:r>
        <w:t>British</w:t>
      </w:r>
      <w:r>
        <w:rPr>
          <w:spacing w:val="27"/>
        </w:rPr>
        <w:t xml:space="preserve"> </w:t>
      </w:r>
      <w:r>
        <w:t>society:</w:t>
      </w:r>
    </w:p>
    <w:p w14:paraId="61736DB7" w14:textId="77777777" w:rsidR="008566DF" w:rsidRDefault="006861AB">
      <w:pPr>
        <w:pStyle w:val="ListParagraph"/>
        <w:numPr>
          <w:ilvl w:val="0"/>
          <w:numId w:val="22"/>
        </w:numPr>
        <w:tabs>
          <w:tab w:val="left" w:pos="828"/>
        </w:tabs>
        <w:spacing w:before="153"/>
        <w:ind w:right="148" w:hanging="337"/>
        <w:rPr>
          <w:rFonts w:ascii="Arial" w:eastAsia="Arial" w:hAnsi="Arial" w:cs="Arial"/>
        </w:rPr>
      </w:pPr>
      <w:r>
        <w:rPr>
          <w:rFonts w:ascii="Arial"/>
        </w:rPr>
        <w:t>principles of socialism versus laissez faire (Left/Right dimension) and</w:t>
      </w:r>
    </w:p>
    <w:p w14:paraId="2444DE1F" w14:textId="77777777" w:rsidR="008566DF" w:rsidRDefault="006861AB">
      <w:pPr>
        <w:pStyle w:val="ListParagraph"/>
        <w:numPr>
          <w:ilvl w:val="0"/>
          <w:numId w:val="22"/>
        </w:numPr>
        <w:tabs>
          <w:tab w:val="left" w:pos="828"/>
        </w:tabs>
        <w:spacing w:before="42"/>
        <w:ind w:right="148" w:hanging="337"/>
        <w:rPr>
          <w:rFonts w:ascii="Arial" w:eastAsia="Arial" w:hAnsi="Arial" w:cs="Arial"/>
        </w:rPr>
      </w:pPr>
      <w:r>
        <w:rPr>
          <w:rFonts w:ascii="Arial"/>
        </w:rPr>
        <w:t>Libertarianism versus</w:t>
      </w:r>
      <w:r>
        <w:rPr>
          <w:rFonts w:ascii="Arial"/>
          <w:spacing w:val="11"/>
        </w:rPr>
        <w:t xml:space="preserve"> </w:t>
      </w:r>
      <w:r>
        <w:rPr>
          <w:rFonts w:ascii="Arial"/>
        </w:rPr>
        <w:t>Authoritarianism</w:t>
      </w:r>
    </w:p>
    <w:p w14:paraId="010A2089" w14:textId="77777777" w:rsidR="008566DF" w:rsidRDefault="008566DF">
      <w:pPr>
        <w:spacing w:before="6"/>
        <w:rPr>
          <w:rFonts w:ascii="Arial" w:eastAsia="Arial" w:hAnsi="Arial" w:cs="Arial"/>
          <w:sz w:val="23"/>
          <w:szCs w:val="23"/>
        </w:rPr>
      </w:pPr>
    </w:p>
    <w:p w14:paraId="7C8ED001" w14:textId="77777777" w:rsidR="008566DF" w:rsidRDefault="006861AB">
      <w:pPr>
        <w:pStyle w:val="BodyText"/>
        <w:ind w:left="152" w:right="148" w:firstLine="6415"/>
      </w:pPr>
      <w:r>
        <w:t>(Evans, Heath</w:t>
      </w:r>
      <w:r>
        <w:rPr>
          <w:spacing w:val="44"/>
        </w:rPr>
        <w:t xml:space="preserve"> </w:t>
      </w:r>
      <w:r>
        <w:t>1995)</w:t>
      </w:r>
    </w:p>
    <w:p w14:paraId="0DCEA4F6" w14:textId="77777777" w:rsidR="008566DF" w:rsidRDefault="008566DF">
      <w:pPr>
        <w:spacing w:before="10"/>
        <w:rPr>
          <w:rFonts w:ascii="Arial" w:eastAsia="Arial" w:hAnsi="Arial" w:cs="Arial"/>
          <w:sz w:val="27"/>
          <w:szCs w:val="27"/>
        </w:rPr>
      </w:pPr>
    </w:p>
    <w:p w14:paraId="4B9B3447" w14:textId="77777777" w:rsidR="008566DF" w:rsidRDefault="006861AB" w:rsidP="003F25E6">
      <w:pPr>
        <w:pStyle w:val="BodyText"/>
        <w:spacing w:line="283" w:lineRule="auto"/>
        <w:ind w:left="0" w:right="168"/>
        <w:jc w:val="both"/>
      </w:pPr>
      <w:r>
        <w:t>This</w:t>
      </w:r>
      <w:r>
        <w:rPr>
          <w:spacing w:val="28"/>
        </w:rPr>
        <w:t xml:space="preserve"> </w:t>
      </w:r>
      <w:r>
        <w:t>scale</w:t>
      </w:r>
      <w:r>
        <w:rPr>
          <w:spacing w:val="30"/>
        </w:rPr>
        <w:t xml:space="preserve"> </w:t>
      </w:r>
      <w:r>
        <w:t>from</w:t>
      </w:r>
      <w:r>
        <w:rPr>
          <w:spacing w:val="30"/>
        </w:rPr>
        <w:t xml:space="preserve"> </w:t>
      </w:r>
      <w:r>
        <w:t>the</w:t>
      </w:r>
      <w:r>
        <w:rPr>
          <w:spacing w:val="27"/>
        </w:rPr>
        <w:t xml:space="preserve"> </w:t>
      </w:r>
      <w:r>
        <w:t>BES</w:t>
      </w:r>
      <w:r>
        <w:rPr>
          <w:spacing w:val="30"/>
        </w:rPr>
        <w:t xml:space="preserve"> </w:t>
      </w:r>
      <w:r>
        <w:rPr>
          <w:spacing w:val="-2"/>
        </w:rPr>
        <w:t>and</w:t>
      </w:r>
      <w:r>
        <w:rPr>
          <w:spacing w:val="28"/>
        </w:rPr>
        <w:t xml:space="preserve"> </w:t>
      </w:r>
      <w:r>
        <w:t>BSA</w:t>
      </w:r>
      <w:r>
        <w:rPr>
          <w:spacing w:val="28"/>
        </w:rPr>
        <w:t xml:space="preserve"> </w:t>
      </w:r>
      <w:r>
        <w:t>reliably</w:t>
      </w:r>
      <w:r>
        <w:rPr>
          <w:spacing w:val="28"/>
        </w:rPr>
        <w:t xml:space="preserve"> </w:t>
      </w:r>
      <w:r>
        <w:t>and</w:t>
      </w:r>
      <w:r>
        <w:rPr>
          <w:spacing w:val="29"/>
        </w:rPr>
        <w:t xml:space="preserve"> </w:t>
      </w:r>
      <w:r>
        <w:t>concisely</w:t>
      </w:r>
      <w:r>
        <w:rPr>
          <w:spacing w:val="26"/>
        </w:rPr>
        <w:t xml:space="preserve"> </w:t>
      </w:r>
      <w:r>
        <w:t>measures</w:t>
      </w:r>
      <w:r>
        <w:rPr>
          <w:spacing w:val="28"/>
        </w:rPr>
        <w:t xml:space="preserve"> </w:t>
      </w:r>
      <w:r>
        <w:t>ideology</w:t>
      </w:r>
      <w:r>
        <w:rPr>
          <w:spacing w:val="30"/>
        </w:rPr>
        <w:t xml:space="preserve"> </w:t>
      </w:r>
      <w:r>
        <w:t>without</w:t>
      </w:r>
      <w:r>
        <w:rPr>
          <w:spacing w:val="-57"/>
        </w:rPr>
        <w:t xml:space="preserve"> </w:t>
      </w:r>
      <w:r>
        <w:t>adding</w:t>
      </w:r>
      <w:r>
        <w:rPr>
          <w:spacing w:val="26"/>
        </w:rPr>
        <w:t xml:space="preserve"> </w:t>
      </w:r>
      <w:r>
        <w:t>dramatically</w:t>
      </w:r>
      <w:r>
        <w:rPr>
          <w:spacing w:val="22"/>
        </w:rPr>
        <w:t xml:space="preserve"> </w:t>
      </w:r>
      <w:r>
        <w:t>to</w:t>
      </w:r>
      <w:r>
        <w:rPr>
          <w:spacing w:val="26"/>
        </w:rPr>
        <w:t xml:space="preserve"> </w:t>
      </w:r>
      <w:r>
        <w:t>questionnaire</w:t>
      </w:r>
      <w:r>
        <w:rPr>
          <w:spacing w:val="24"/>
        </w:rPr>
        <w:t xml:space="preserve"> </w:t>
      </w:r>
      <w:r>
        <w:t>length</w:t>
      </w:r>
      <w:r>
        <w:rPr>
          <w:spacing w:val="24"/>
        </w:rPr>
        <w:t xml:space="preserve"> </w:t>
      </w:r>
      <w:r>
        <w:t>(Evans,</w:t>
      </w:r>
      <w:r>
        <w:rPr>
          <w:spacing w:val="28"/>
        </w:rPr>
        <w:t xml:space="preserve"> </w:t>
      </w:r>
      <w:r>
        <w:t>Heath</w:t>
      </w:r>
      <w:r>
        <w:rPr>
          <w:spacing w:val="25"/>
        </w:rPr>
        <w:t xml:space="preserve"> </w:t>
      </w:r>
      <w:r>
        <w:t>&amp;</w:t>
      </w:r>
      <w:r>
        <w:rPr>
          <w:spacing w:val="25"/>
        </w:rPr>
        <w:t xml:space="preserve"> </w:t>
      </w:r>
      <w:r>
        <w:t>Lalljee</w:t>
      </w:r>
      <w:r>
        <w:rPr>
          <w:spacing w:val="25"/>
        </w:rPr>
        <w:t xml:space="preserve"> </w:t>
      </w:r>
      <w:r>
        <w:t>1996).</w:t>
      </w:r>
      <w:r>
        <w:rPr>
          <w:spacing w:val="28"/>
        </w:rPr>
        <w:t xml:space="preserve"> </w:t>
      </w:r>
      <w:r>
        <w:t>The</w:t>
      </w:r>
      <w:r>
        <w:rPr>
          <w:spacing w:val="21"/>
        </w:rPr>
        <w:t xml:space="preserve"> </w:t>
      </w:r>
      <w:r>
        <w:t>BES</w:t>
      </w:r>
      <w:r>
        <w:rPr>
          <w:spacing w:val="-56"/>
        </w:rPr>
        <w:t xml:space="preserve"> </w:t>
      </w:r>
      <w:r>
        <w:t>and</w:t>
      </w:r>
      <w:r>
        <w:rPr>
          <w:spacing w:val="3"/>
        </w:rPr>
        <w:t xml:space="preserve"> </w:t>
      </w:r>
      <w:r>
        <w:t>BSA</w:t>
      </w:r>
      <w:r>
        <w:rPr>
          <w:spacing w:val="1"/>
        </w:rPr>
        <w:t xml:space="preserve"> </w:t>
      </w:r>
      <w:r>
        <w:t>scale</w:t>
      </w:r>
      <w:r>
        <w:rPr>
          <w:spacing w:val="4"/>
        </w:rPr>
        <w:t xml:space="preserve"> </w:t>
      </w:r>
      <w:r>
        <w:t>also</w:t>
      </w:r>
      <w:r>
        <w:rPr>
          <w:spacing w:val="2"/>
        </w:rPr>
        <w:t xml:space="preserve"> </w:t>
      </w:r>
      <w:r>
        <w:t>provided</w:t>
      </w:r>
      <w:r>
        <w:rPr>
          <w:spacing w:val="4"/>
        </w:rPr>
        <w:t xml:space="preserve"> </w:t>
      </w:r>
      <w:r>
        <w:t>a</w:t>
      </w:r>
      <w:r>
        <w:rPr>
          <w:spacing w:val="-1"/>
        </w:rPr>
        <w:t xml:space="preserve"> </w:t>
      </w:r>
      <w:r>
        <w:t>foundation</w:t>
      </w:r>
      <w:r>
        <w:rPr>
          <w:spacing w:val="2"/>
        </w:rPr>
        <w:t xml:space="preserve"> </w:t>
      </w:r>
      <w:r>
        <w:t>for</w:t>
      </w:r>
      <w:r>
        <w:rPr>
          <w:spacing w:val="6"/>
        </w:rPr>
        <w:t xml:space="preserve"> </w:t>
      </w:r>
      <w:r>
        <w:t>the</w:t>
      </w:r>
      <w:r>
        <w:rPr>
          <w:spacing w:val="2"/>
        </w:rPr>
        <w:t xml:space="preserve"> </w:t>
      </w:r>
      <w:r>
        <w:t>European</w:t>
      </w:r>
      <w:r>
        <w:rPr>
          <w:spacing w:val="3"/>
        </w:rPr>
        <w:t xml:space="preserve"> </w:t>
      </w:r>
      <w:r>
        <w:t>Social</w:t>
      </w:r>
      <w:r>
        <w:rPr>
          <w:spacing w:val="3"/>
        </w:rPr>
        <w:t xml:space="preserve"> </w:t>
      </w:r>
      <w:r>
        <w:t>Survey</w:t>
      </w:r>
      <w:r>
        <w:rPr>
          <w:spacing w:val="3"/>
        </w:rPr>
        <w:t xml:space="preserve"> </w:t>
      </w:r>
      <w:r>
        <w:t>(ESS)</w:t>
      </w:r>
      <w:r>
        <w:rPr>
          <w:spacing w:val="3"/>
        </w:rPr>
        <w:t xml:space="preserve"> </w:t>
      </w:r>
      <w:r>
        <w:t>scale</w:t>
      </w:r>
      <w:r>
        <w:rPr>
          <w:spacing w:val="-56"/>
        </w:rPr>
        <w:t xml:space="preserve"> </w:t>
      </w:r>
      <w:r>
        <w:t>measuring political</w:t>
      </w:r>
      <w:r>
        <w:rPr>
          <w:spacing w:val="56"/>
        </w:rPr>
        <w:t xml:space="preserve"> </w:t>
      </w:r>
      <w:r>
        <w:t>ideology.</w:t>
      </w:r>
    </w:p>
    <w:p w14:paraId="1C316981" w14:textId="77777777" w:rsidR="008566DF" w:rsidRDefault="008566DF">
      <w:pPr>
        <w:spacing w:line="283" w:lineRule="auto"/>
        <w:jc w:val="both"/>
        <w:sectPr w:rsidR="008566DF">
          <w:footerReference w:type="default" r:id="rId119"/>
          <w:pgSz w:w="12240" w:h="15840"/>
          <w:pgMar w:top="1000" w:right="1720" w:bottom="720" w:left="1720" w:header="0" w:footer="522" w:gutter="0"/>
          <w:cols w:space="720"/>
        </w:sectPr>
      </w:pPr>
    </w:p>
    <w:p w14:paraId="6AD3C128" w14:textId="53401F1E" w:rsidR="008566DF" w:rsidRDefault="006861AB" w:rsidP="003F25E6">
      <w:pPr>
        <w:pStyle w:val="BodyText"/>
        <w:spacing w:line="283" w:lineRule="auto"/>
        <w:ind w:left="0" w:right="160"/>
        <w:jc w:val="both"/>
      </w:pPr>
      <w:r>
        <w:lastRenderedPageBreak/>
        <w:t>One</w:t>
      </w:r>
      <w:r>
        <w:rPr>
          <w:spacing w:val="52"/>
        </w:rPr>
        <w:t xml:space="preserve"> </w:t>
      </w:r>
      <w:r>
        <w:t>survey</w:t>
      </w:r>
      <w:r>
        <w:rPr>
          <w:spacing w:val="54"/>
        </w:rPr>
        <w:t xml:space="preserve"> </w:t>
      </w:r>
      <w:r>
        <w:t>question</w:t>
      </w:r>
      <w:r>
        <w:rPr>
          <w:spacing w:val="53"/>
        </w:rPr>
        <w:t xml:space="preserve"> </w:t>
      </w:r>
      <w:r>
        <w:t>that</w:t>
      </w:r>
      <w:r>
        <w:rPr>
          <w:spacing w:val="52"/>
        </w:rPr>
        <w:t xml:space="preserve"> </w:t>
      </w:r>
      <w:r>
        <w:t>this</w:t>
      </w:r>
      <w:r>
        <w:rPr>
          <w:spacing w:val="52"/>
        </w:rPr>
        <w:t xml:space="preserve"> </w:t>
      </w:r>
      <w:r>
        <w:t>research</w:t>
      </w:r>
      <w:r>
        <w:rPr>
          <w:spacing w:val="53"/>
        </w:rPr>
        <w:t xml:space="preserve"> </w:t>
      </w:r>
      <w:r>
        <w:t>does</w:t>
      </w:r>
      <w:r>
        <w:rPr>
          <w:spacing w:val="52"/>
        </w:rPr>
        <w:t xml:space="preserve"> </w:t>
      </w:r>
      <w:r>
        <w:t>not</w:t>
      </w:r>
      <w:r>
        <w:rPr>
          <w:spacing w:val="52"/>
        </w:rPr>
        <w:t xml:space="preserve"> </w:t>
      </w:r>
      <w:r>
        <w:t>adopt</w:t>
      </w:r>
      <w:r>
        <w:rPr>
          <w:spacing w:val="54"/>
        </w:rPr>
        <w:t xml:space="preserve"> </w:t>
      </w:r>
      <w:r>
        <w:t>from</w:t>
      </w:r>
      <w:r>
        <w:rPr>
          <w:spacing w:val="54"/>
        </w:rPr>
        <w:t xml:space="preserve"> </w:t>
      </w:r>
      <w:r>
        <w:t>the</w:t>
      </w:r>
      <w:r>
        <w:rPr>
          <w:spacing w:val="53"/>
        </w:rPr>
        <w:t xml:space="preserve"> </w:t>
      </w:r>
      <w:r>
        <w:t>ESS</w:t>
      </w:r>
      <w:r>
        <w:rPr>
          <w:spacing w:val="52"/>
        </w:rPr>
        <w:t xml:space="preserve"> </w:t>
      </w:r>
      <w:r>
        <w:t>is</w:t>
      </w:r>
      <w:r>
        <w:rPr>
          <w:spacing w:val="52"/>
        </w:rPr>
        <w:t xml:space="preserve"> </w:t>
      </w:r>
      <w:r>
        <w:t>the</w:t>
      </w:r>
      <w:r>
        <w:rPr>
          <w:spacing w:val="53"/>
        </w:rPr>
        <w:t xml:space="preserve"> </w:t>
      </w:r>
      <w:r>
        <w:t>self-</w:t>
      </w:r>
      <w:r>
        <w:rPr>
          <w:spacing w:val="-59"/>
        </w:rPr>
        <w:t xml:space="preserve"> </w:t>
      </w:r>
      <w:r>
        <w:t>identification</w:t>
      </w:r>
      <w:r>
        <w:rPr>
          <w:spacing w:val="10"/>
        </w:rPr>
        <w:t xml:space="preserve"> </w:t>
      </w:r>
      <w:r>
        <w:t>measure</w:t>
      </w:r>
      <w:r>
        <w:rPr>
          <w:spacing w:val="12"/>
        </w:rPr>
        <w:t xml:space="preserve"> </w:t>
      </w:r>
      <w:r>
        <w:t>of</w:t>
      </w:r>
      <w:r>
        <w:rPr>
          <w:spacing w:val="15"/>
        </w:rPr>
        <w:t xml:space="preserve"> </w:t>
      </w:r>
      <w:r>
        <w:t>political</w:t>
      </w:r>
      <w:r>
        <w:rPr>
          <w:spacing w:val="11"/>
        </w:rPr>
        <w:t xml:space="preserve"> </w:t>
      </w:r>
      <w:r>
        <w:t>ideology</w:t>
      </w:r>
      <w:r>
        <w:rPr>
          <w:spacing w:val="12"/>
        </w:rPr>
        <w:t xml:space="preserve"> </w:t>
      </w:r>
      <w:r>
        <w:rPr>
          <w:rFonts w:cs="Arial"/>
          <w:i/>
        </w:rPr>
        <w:t>(see</w:t>
      </w:r>
      <w:r>
        <w:rPr>
          <w:rFonts w:cs="Arial"/>
          <w:i/>
          <w:spacing w:val="11"/>
        </w:rPr>
        <w:t xml:space="preserve"> </w:t>
      </w:r>
      <w:r>
        <w:rPr>
          <w:rFonts w:cs="Arial"/>
          <w:i/>
        </w:rPr>
        <w:t>Table</w:t>
      </w:r>
      <w:r>
        <w:rPr>
          <w:rFonts w:cs="Arial"/>
          <w:i/>
          <w:spacing w:val="10"/>
        </w:rPr>
        <w:t xml:space="preserve"> </w:t>
      </w:r>
      <w:r>
        <w:rPr>
          <w:rFonts w:cs="Arial"/>
          <w:i/>
        </w:rPr>
        <w:t>9)</w:t>
      </w:r>
      <w:r>
        <w:t>.</w:t>
      </w:r>
      <w:r>
        <w:rPr>
          <w:spacing w:val="13"/>
        </w:rPr>
        <w:t xml:space="preserve"> </w:t>
      </w:r>
      <w:r>
        <w:t>This</w:t>
      </w:r>
      <w:r>
        <w:rPr>
          <w:spacing w:val="8"/>
        </w:rPr>
        <w:t xml:space="preserve"> </w:t>
      </w:r>
      <w:r>
        <w:t>is</w:t>
      </w:r>
      <w:r>
        <w:rPr>
          <w:spacing w:val="8"/>
        </w:rPr>
        <w:t xml:space="preserve"> </w:t>
      </w:r>
      <w:r>
        <w:t>because</w:t>
      </w:r>
      <w:r>
        <w:rPr>
          <w:spacing w:val="11"/>
        </w:rPr>
        <w:t xml:space="preserve"> </w:t>
      </w:r>
      <w:r>
        <w:t>we</w:t>
      </w:r>
      <w:r>
        <w:rPr>
          <w:spacing w:val="6"/>
        </w:rPr>
        <w:t xml:space="preserve"> </w:t>
      </w:r>
      <w:r>
        <w:t>measure</w:t>
      </w:r>
      <w:r>
        <w:rPr>
          <w:spacing w:val="-56"/>
        </w:rPr>
        <w:t xml:space="preserve"> </w:t>
      </w:r>
      <w:r>
        <w:t xml:space="preserve">ideology regardless of an individual’s self-perception and involvement in  </w:t>
      </w:r>
      <w:r>
        <w:rPr>
          <w:spacing w:val="43"/>
        </w:rPr>
        <w:t xml:space="preserve"> </w:t>
      </w:r>
      <w:r>
        <w:t>politics.</w:t>
      </w:r>
    </w:p>
    <w:p w14:paraId="4F2F65D7" w14:textId="7EC20CAA" w:rsidR="008566DF" w:rsidRDefault="008566DF">
      <w:pPr>
        <w:spacing w:before="1"/>
        <w:rPr>
          <w:rFonts w:ascii="Arial" w:eastAsia="Arial" w:hAnsi="Arial" w:cs="Arial"/>
          <w:b/>
          <w:bCs/>
          <w:sz w:val="5"/>
          <w:szCs w:val="5"/>
        </w:rPr>
      </w:pPr>
    </w:p>
    <w:p w14:paraId="6862C8F0" w14:textId="2E00D955" w:rsidR="008566DF" w:rsidRDefault="008566DF">
      <w:pPr>
        <w:spacing w:line="20" w:lineRule="exact"/>
        <w:ind w:left="120"/>
        <w:rPr>
          <w:rFonts w:ascii="Arial" w:eastAsia="Arial" w:hAnsi="Arial" w:cs="Arial"/>
          <w:sz w:val="2"/>
          <w:szCs w:val="2"/>
        </w:rPr>
      </w:pPr>
    </w:p>
    <w:p w14:paraId="30C3853E" w14:textId="77777777" w:rsidR="008566DF" w:rsidRDefault="008566DF">
      <w:pPr>
        <w:spacing w:before="10"/>
        <w:rPr>
          <w:rFonts w:ascii="Arial" w:eastAsia="Arial" w:hAnsi="Arial" w:cs="Arial"/>
          <w:b/>
          <w:bCs/>
          <w:sz w:val="5"/>
          <w:szCs w:val="5"/>
        </w:rPr>
      </w:pPr>
    </w:p>
    <w:p w14:paraId="57DB5E22" w14:textId="6227AB16" w:rsidR="008566DF" w:rsidRDefault="006861AB" w:rsidP="008E2FB3">
      <w:pPr>
        <w:pStyle w:val="BodyText"/>
        <w:spacing w:before="76" w:line="280" w:lineRule="auto"/>
        <w:ind w:left="0" w:right="148"/>
      </w:pPr>
      <w:r>
        <w:t>In</w:t>
      </w:r>
      <w:r>
        <w:rPr>
          <w:spacing w:val="55"/>
        </w:rPr>
        <w:t xml:space="preserve"> </w:t>
      </w:r>
      <w:r>
        <w:t>political</w:t>
      </w:r>
      <w:r>
        <w:rPr>
          <w:spacing w:val="54"/>
        </w:rPr>
        <w:t xml:space="preserve"> </w:t>
      </w:r>
      <w:r>
        <w:t>matters</w:t>
      </w:r>
      <w:r>
        <w:rPr>
          <w:spacing w:val="60"/>
        </w:rPr>
        <w:t xml:space="preserve"> </w:t>
      </w:r>
      <w:r>
        <w:t>people</w:t>
      </w:r>
      <w:r>
        <w:rPr>
          <w:spacing w:val="56"/>
        </w:rPr>
        <w:t xml:space="preserve"> </w:t>
      </w:r>
      <w:r>
        <w:t>talk</w:t>
      </w:r>
      <w:r>
        <w:rPr>
          <w:spacing w:val="54"/>
        </w:rPr>
        <w:t xml:space="preserve"> </w:t>
      </w:r>
      <w:r>
        <w:t>of</w:t>
      </w:r>
      <w:r>
        <w:rPr>
          <w:spacing w:val="1"/>
        </w:rPr>
        <w:t xml:space="preserve"> </w:t>
      </w:r>
      <w:r>
        <w:t>'the</w:t>
      </w:r>
      <w:r>
        <w:rPr>
          <w:spacing w:val="56"/>
        </w:rPr>
        <w:t xml:space="preserve"> </w:t>
      </w:r>
      <w:r>
        <w:t>Left'</w:t>
      </w:r>
      <w:r>
        <w:rPr>
          <w:spacing w:val="56"/>
        </w:rPr>
        <w:t xml:space="preserve"> </w:t>
      </w:r>
      <w:r>
        <w:t>and</w:t>
      </w:r>
      <w:r>
        <w:rPr>
          <w:spacing w:val="55"/>
        </w:rPr>
        <w:t xml:space="preserve"> </w:t>
      </w:r>
      <w:r>
        <w:t>'the</w:t>
      </w:r>
      <w:r>
        <w:rPr>
          <w:spacing w:val="56"/>
        </w:rPr>
        <w:t xml:space="preserve"> </w:t>
      </w:r>
      <w:r>
        <w:t>Right'.</w:t>
      </w:r>
      <w:r>
        <w:rPr>
          <w:spacing w:val="56"/>
        </w:rPr>
        <w:t xml:space="preserve"> </w:t>
      </w:r>
      <w:r>
        <w:t>Please</w:t>
      </w:r>
      <w:r>
        <w:rPr>
          <w:spacing w:val="55"/>
        </w:rPr>
        <w:t xml:space="preserve"> </w:t>
      </w:r>
      <w:r>
        <w:t>indicate</w:t>
      </w:r>
      <w:r>
        <w:rPr>
          <w:spacing w:val="56"/>
        </w:rPr>
        <w:t xml:space="preserve"> </w:t>
      </w:r>
      <w:r>
        <w:t>which</w:t>
      </w:r>
      <w:r>
        <w:rPr>
          <w:spacing w:val="-59"/>
        </w:rPr>
        <w:t xml:space="preserve"> </w:t>
      </w:r>
      <w:r>
        <w:t>number best describes your own views.</w:t>
      </w:r>
    </w:p>
    <w:p w14:paraId="15B72A8D" w14:textId="77777777" w:rsidR="008566DF" w:rsidRDefault="008566DF">
      <w:pPr>
        <w:spacing w:before="5"/>
        <w:rPr>
          <w:rFonts w:ascii="Arial" w:eastAsia="Arial" w:hAnsi="Arial" w:cs="Arial"/>
          <w:sz w:val="13"/>
          <w:szCs w:val="13"/>
        </w:rPr>
      </w:pPr>
    </w:p>
    <w:p w14:paraId="1AE837F0" w14:textId="3615D550" w:rsidR="006E4368" w:rsidRDefault="006E4368" w:rsidP="006E4368">
      <w:pPr>
        <w:pStyle w:val="Caption"/>
        <w:keepNext/>
        <w:rPr>
          <w:sz w:val="24"/>
        </w:rPr>
      </w:pPr>
      <w:r w:rsidRPr="008E2FB3">
        <w:rPr>
          <w:sz w:val="24"/>
        </w:rPr>
        <w:t xml:space="preserve">Table 9: </w:t>
      </w:r>
      <w:r w:rsidR="008E2FB3" w:rsidRPr="008E2FB3">
        <w:rPr>
          <w:sz w:val="24"/>
        </w:rPr>
        <w:t>Self-reported</w:t>
      </w:r>
      <w:r w:rsidRPr="008E2FB3">
        <w:rPr>
          <w:sz w:val="24"/>
        </w:rPr>
        <w:t xml:space="preserve"> </w:t>
      </w:r>
      <w:r w:rsidR="008E2FB3" w:rsidRPr="008E2FB3">
        <w:rPr>
          <w:sz w:val="24"/>
        </w:rPr>
        <w:t>political</w:t>
      </w:r>
      <w:r w:rsidRPr="008E2FB3">
        <w:rPr>
          <w:sz w:val="24"/>
        </w:rPr>
        <w:t xml:space="preserve"> ideology scale</w:t>
      </w:r>
    </w:p>
    <w:p w14:paraId="7EA5355A" w14:textId="22FCAEFD" w:rsidR="003921FD" w:rsidRPr="003921FD" w:rsidRDefault="003921FD" w:rsidP="003921FD">
      <w:r>
        <w:rPr>
          <w:rFonts w:ascii="Arial"/>
        </w:rPr>
        <w:t>Where</w:t>
      </w:r>
      <w:r>
        <w:rPr>
          <w:rFonts w:ascii="Arial"/>
          <w:spacing w:val="38"/>
        </w:rPr>
        <w:t xml:space="preserve"> </w:t>
      </w:r>
      <w:r>
        <w:rPr>
          <w:rFonts w:ascii="Arial"/>
        </w:rPr>
        <w:t>would</w:t>
      </w:r>
      <w:r>
        <w:rPr>
          <w:rFonts w:ascii="Arial"/>
          <w:spacing w:val="40"/>
        </w:rPr>
        <w:t xml:space="preserve"> </w:t>
      </w:r>
      <w:r>
        <w:rPr>
          <w:rFonts w:ascii="Arial"/>
        </w:rPr>
        <w:t>you</w:t>
      </w:r>
      <w:r>
        <w:rPr>
          <w:rFonts w:ascii="Arial"/>
          <w:spacing w:val="38"/>
        </w:rPr>
        <w:t xml:space="preserve"> </w:t>
      </w:r>
      <w:r>
        <w:rPr>
          <w:rFonts w:ascii="Arial"/>
        </w:rPr>
        <w:t>place</w:t>
      </w:r>
      <w:r>
        <w:rPr>
          <w:rFonts w:ascii="Arial"/>
          <w:spacing w:val="40"/>
        </w:rPr>
        <w:t xml:space="preserve"> </w:t>
      </w:r>
      <w:r>
        <w:rPr>
          <w:rFonts w:ascii="Arial"/>
        </w:rPr>
        <w:t>yourself</w:t>
      </w:r>
      <w:r>
        <w:rPr>
          <w:rFonts w:ascii="Arial"/>
          <w:spacing w:val="42"/>
        </w:rPr>
        <w:t xml:space="preserve"> </w:t>
      </w:r>
      <w:r>
        <w:rPr>
          <w:rFonts w:ascii="Arial"/>
        </w:rPr>
        <w:t>on</w:t>
      </w:r>
      <w:r>
        <w:rPr>
          <w:rFonts w:ascii="Arial"/>
          <w:spacing w:val="40"/>
        </w:rPr>
        <w:t xml:space="preserve"> </w:t>
      </w:r>
      <w:r>
        <w:rPr>
          <w:rFonts w:ascii="Arial"/>
        </w:rPr>
        <w:t>this</w:t>
      </w:r>
      <w:r>
        <w:rPr>
          <w:rFonts w:ascii="Arial"/>
          <w:spacing w:val="40"/>
        </w:rPr>
        <w:t xml:space="preserve"> </w:t>
      </w:r>
      <w:r>
        <w:rPr>
          <w:rFonts w:ascii="Arial"/>
        </w:rPr>
        <w:t>scale,</w:t>
      </w:r>
      <w:r>
        <w:rPr>
          <w:rFonts w:ascii="Arial"/>
          <w:spacing w:val="42"/>
        </w:rPr>
        <w:t xml:space="preserve"> </w:t>
      </w:r>
      <w:r>
        <w:rPr>
          <w:rFonts w:ascii="Arial"/>
        </w:rPr>
        <w:t>where</w:t>
      </w:r>
      <w:r>
        <w:rPr>
          <w:rFonts w:ascii="Arial"/>
          <w:spacing w:val="38"/>
        </w:rPr>
        <w:t xml:space="preserve"> </w:t>
      </w:r>
      <w:r>
        <w:rPr>
          <w:rFonts w:ascii="Arial"/>
        </w:rPr>
        <w:t>00</w:t>
      </w:r>
      <w:r>
        <w:rPr>
          <w:rFonts w:ascii="Arial"/>
          <w:spacing w:val="38"/>
        </w:rPr>
        <w:t xml:space="preserve"> </w:t>
      </w:r>
      <w:r>
        <w:rPr>
          <w:rFonts w:ascii="Arial"/>
        </w:rPr>
        <w:t>means</w:t>
      </w:r>
      <w:r>
        <w:rPr>
          <w:rFonts w:ascii="Arial"/>
          <w:spacing w:val="40"/>
        </w:rPr>
        <w:t xml:space="preserve"> </w:t>
      </w:r>
      <w:r>
        <w:rPr>
          <w:rFonts w:ascii="Arial"/>
        </w:rPr>
        <w:t>the</w:t>
      </w:r>
      <w:r>
        <w:rPr>
          <w:rFonts w:ascii="Arial"/>
          <w:spacing w:val="40"/>
        </w:rPr>
        <w:t xml:space="preserve"> </w:t>
      </w:r>
      <w:r>
        <w:rPr>
          <w:rFonts w:ascii="Arial"/>
        </w:rPr>
        <w:t>Left</w:t>
      </w:r>
      <w:r>
        <w:rPr>
          <w:rFonts w:ascii="Arial"/>
          <w:spacing w:val="40"/>
        </w:rPr>
        <w:t xml:space="preserve"> </w:t>
      </w:r>
      <w:r>
        <w:rPr>
          <w:rFonts w:ascii="Arial"/>
        </w:rPr>
        <w:t>and</w:t>
      </w:r>
      <w:r>
        <w:rPr>
          <w:rFonts w:ascii="Arial"/>
          <w:spacing w:val="38"/>
        </w:rPr>
        <w:t xml:space="preserve"> </w:t>
      </w:r>
      <w:r>
        <w:rPr>
          <w:rFonts w:ascii="Arial"/>
        </w:rPr>
        <w:t>10</w:t>
      </w:r>
      <w:r>
        <w:rPr>
          <w:rFonts w:ascii="Arial"/>
          <w:spacing w:val="-57"/>
        </w:rPr>
        <w:t xml:space="preserve"> </w:t>
      </w:r>
      <w:r>
        <w:rPr>
          <w:rFonts w:ascii="Arial"/>
        </w:rPr>
        <w:t>means the</w:t>
      </w:r>
      <w:r>
        <w:rPr>
          <w:rFonts w:ascii="Arial"/>
          <w:spacing w:val="35"/>
        </w:rPr>
        <w:t xml:space="preserve"> </w:t>
      </w:r>
      <w:r>
        <w:rPr>
          <w:rFonts w:ascii="Arial"/>
        </w:rPr>
        <w:t>Right?</w:t>
      </w:r>
    </w:p>
    <w:tbl>
      <w:tblPr>
        <w:tblStyle w:val="TableGrid"/>
        <w:tblW w:w="0" w:type="auto"/>
        <w:tblLayout w:type="fixed"/>
        <w:tblLook w:val="01E0" w:firstRow="1" w:lastRow="1" w:firstColumn="1" w:lastColumn="1" w:noHBand="0" w:noVBand="0"/>
        <w:tblCaption w:val="Self-reported policial ideology scale"/>
        <w:tblDescription w:val="Survey question to self-identify, on a scale of 00 Left to 10 Right, the number that best describes their policial ideology."/>
      </w:tblPr>
      <w:tblGrid>
        <w:gridCol w:w="809"/>
        <w:gridCol w:w="666"/>
        <w:gridCol w:w="666"/>
        <w:gridCol w:w="666"/>
        <w:gridCol w:w="665"/>
        <w:gridCol w:w="666"/>
        <w:gridCol w:w="665"/>
        <w:gridCol w:w="666"/>
        <w:gridCol w:w="665"/>
        <w:gridCol w:w="666"/>
        <w:gridCol w:w="839"/>
        <w:gridCol w:w="838"/>
      </w:tblGrid>
      <w:tr w:rsidR="003921FD" w14:paraId="69ECC695" w14:textId="77777777" w:rsidTr="003921FD">
        <w:trPr>
          <w:cantSplit/>
          <w:trHeight w:hRule="exact" w:val="1121"/>
          <w:tblHeader/>
        </w:trPr>
        <w:tc>
          <w:tcPr>
            <w:tcW w:w="809" w:type="dxa"/>
            <w:shd w:val="clear" w:color="auto" w:fill="DBE5F1" w:themeFill="accent1" w:themeFillTint="33"/>
          </w:tcPr>
          <w:p w14:paraId="3212BE3C" w14:textId="77777777" w:rsidR="003921FD" w:rsidRDefault="003921FD">
            <w:pPr>
              <w:pStyle w:val="TableParagraph"/>
              <w:spacing w:before="151"/>
              <w:ind w:left="91"/>
              <w:rPr>
                <w:rFonts w:ascii="Arial" w:eastAsia="Arial" w:hAnsi="Arial" w:cs="Arial"/>
              </w:rPr>
            </w:pPr>
            <w:r>
              <w:rPr>
                <w:rFonts w:ascii="Arial"/>
                <w:b/>
              </w:rPr>
              <w:t>Left</w:t>
            </w:r>
          </w:p>
        </w:tc>
        <w:tc>
          <w:tcPr>
            <w:tcW w:w="666" w:type="dxa"/>
            <w:shd w:val="clear" w:color="auto" w:fill="DBE5F1" w:themeFill="accent1" w:themeFillTint="33"/>
          </w:tcPr>
          <w:p w14:paraId="749DFB83" w14:textId="77777777" w:rsidR="003921FD" w:rsidRDefault="003921FD"/>
        </w:tc>
        <w:tc>
          <w:tcPr>
            <w:tcW w:w="666" w:type="dxa"/>
            <w:shd w:val="clear" w:color="auto" w:fill="DBE5F1" w:themeFill="accent1" w:themeFillTint="33"/>
          </w:tcPr>
          <w:p w14:paraId="6BC6C3D4" w14:textId="77777777" w:rsidR="003921FD" w:rsidRDefault="003921FD"/>
        </w:tc>
        <w:tc>
          <w:tcPr>
            <w:tcW w:w="666" w:type="dxa"/>
            <w:shd w:val="clear" w:color="auto" w:fill="DBE5F1" w:themeFill="accent1" w:themeFillTint="33"/>
          </w:tcPr>
          <w:p w14:paraId="435383F1" w14:textId="77777777" w:rsidR="003921FD" w:rsidRDefault="003921FD"/>
        </w:tc>
        <w:tc>
          <w:tcPr>
            <w:tcW w:w="665" w:type="dxa"/>
            <w:shd w:val="clear" w:color="auto" w:fill="DBE5F1" w:themeFill="accent1" w:themeFillTint="33"/>
          </w:tcPr>
          <w:p w14:paraId="75F98BFD" w14:textId="77777777" w:rsidR="003921FD" w:rsidRDefault="003921FD"/>
        </w:tc>
        <w:tc>
          <w:tcPr>
            <w:tcW w:w="666" w:type="dxa"/>
            <w:shd w:val="clear" w:color="auto" w:fill="DBE5F1" w:themeFill="accent1" w:themeFillTint="33"/>
          </w:tcPr>
          <w:p w14:paraId="017C6824" w14:textId="77777777" w:rsidR="003921FD" w:rsidRDefault="003921FD"/>
        </w:tc>
        <w:tc>
          <w:tcPr>
            <w:tcW w:w="665" w:type="dxa"/>
            <w:shd w:val="clear" w:color="auto" w:fill="DBE5F1" w:themeFill="accent1" w:themeFillTint="33"/>
          </w:tcPr>
          <w:p w14:paraId="1CB3F10A" w14:textId="77777777" w:rsidR="003921FD" w:rsidRDefault="003921FD"/>
        </w:tc>
        <w:tc>
          <w:tcPr>
            <w:tcW w:w="666" w:type="dxa"/>
            <w:shd w:val="clear" w:color="auto" w:fill="DBE5F1" w:themeFill="accent1" w:themeFillTint="33"/>
          </w:tcPr>
          <w:p w14:paraId="3E32DCCF" w14:textId="77777777" w:rsidR="003921FD" w:rsidRDefault="003921FD"/>
        </w:tc>
        <w:tc>
          <w:tcPr>
            <w:tcW w:w="665" w:type="dxa"/>
            <w:shd w:val="clear" w:color="auto" w:fill="DBE5F1" w:themeFill="accent1" w:themeFillTint="33"/>
          </w:tcPr>
          <w:p w14:paraId="404DBDD0" w14:textId="77777777" w:rsidR="003921FD" w:rsidRDefault="003921FD"/>
        </w:tc>
        <w:tc>
          <w:tcPr>
            <w:tcW w:w="666" w:type="dxa"/>
            <w:shd w:val="clear" w:color="auto" w:fill="DBE5F1" w:themeFill="accent1" w:themeFillTint="33"/>
          </w:tcPr>
          <w:p w14:paraId="1418E31C" w14:textId="678857D2" w:rsidR="003921FD" w:rsidRDefault="003921FD"/>
        </w:tc>
        <w:tc>
          <w:tcPr>
            <w:tcW w:w="839" w:type="dxa"/>
            <w:shd w:val="clear" w:color="auto" w:fill="DBE5F1" w:themeFill="accent1" w:themeFillTint="33"/>
          </w:tcPr>
          <w:p w14:paraId="19CD5E73" w14:textId="77777777" w:rsidR="003921FD" w:rsidRPr="00A66314" w:rsidRDefault="003921FD">
            <w:pPr>
              <w:pStyle w:val="TableParagraph"/>
              <w:spacing w:before="151"/>
              <w:ind w:left="91"/>
              <w:rPr>
                <w:rFonts w:ascii="Arial" w:eastAsia="Arial" w:hAnsi="Arial" w:cs="Arial"/>
                <w:sz w:val="20"/>
              </w:rPr>
            </w:pPr>
            <w:r w:rsidRPr="00A66314">
              <w:rPr>
                <w:rFonts w:ascii="Arial"/>
                <w:b/>
                <w:sz w:val="20"/>
              </w:rPr>
              <w:t>Right</w:t>
            </w:r>
          </w:p>
        </w:tc>
        <w:tc>
          <w:tcPr>
            <w:tcW w:w="838" w:type="dxa"/>
            <w:shd w:val="clear" w:color="auto" w:fill="DBE5F1" w:themeFill="accent1" w:themeFillTint="33"/>
          </w:tcPr>
          <w:p w14:paraId="76AD1ADF" w14:textId="77777777" w:rsidR="003921FD" w:rsidRPr="00A66314" w:rsidRDefault="003921FD">
            <w:pPr>
              <w:pStyle w:val="TableParagraph"/>
              <w:spacing w:before="2" w:line="285" w:lineRule="auto"/>
              <w:ind w:left="93" w:right="149"/>
              <w:rPr>
                <w:rFonts w:ascii="Arial" w:eastAsia="Arial" w:hAnsi="Arial" w:cs="Arial"/>
                <w:sz w:val="20"/>
              </w:rPr>
            </w:pPr>
            <w:r w:rsidRPr="00A66314">
              <w:rPr>
                <w:rFonts w:ascii="Arial" w:eastAsia="Arial" w:hAnsi="Arial" w:cs="Arial"/>
                <w:b/>
                <w:bCs/>
                <w:sz w:val="20"/>
              </w:rPr>
              <w:t>Don’t</w:t>
            </w:r>
            <w:r w:rsidRPr="00A66314">
              <w:rPr>
                <w:rFonts w:ascii="Arial" w:eastAsia="Arial" w:hAnsi="Arial" w:cs="Arial"/>
                <w:b/>
                <w:bCs/>
                <w:spacing w:val="-49"/>
                <w:sz w:val="20"/>
              </w:rPr>
              <w:t xml:space="preserve"> </w:t>
            </w:r>
            <w:r w:rsidRPr="00A66314">
              <w:rPr>
                <w:rFonts w:ascii="Arial" w:eastAsia="Arial" w:hAnsi="Arial" w:cs="Arial"/>
                <w:b/>
                <w:bCs/>
                <w:sz w:val="20"/>
              </w:rPr>
              <w:t>know</w:t>
            </w:r>
          </w:p>
        </w:tc>
      </w:tr>
      <w:tr w:rsidR="008566DF" w14:paraId="1C7ABA88" w14:textId="77777777" w:rsidTr="003921FD">
        <w:trPr>
          <w:trHeight w:hRule="exact" w:val="318"/>
        </w:trPr>
        <w:tc>
          <w:tcPr>
            <w:tcW w:w="809" w:type="dxa"/>
          </w:tcPr>
          <w:p w14:paraId="3B8B3FC9" w14:textId="77777777" w:rsidR="008566DF" w:rsidRDefault="006861AB">
            <w:pPr>
              <w:pStyle w:val="TableParagraph"/>
              <w:spacing w:before="2"/>
              <w:ind w:left="91"/>
              <w:rPr>
                <w:rFonts w:ascii="Arial" w:eastAsia="Arial" w:hAnsi="Arial" w:cs="Arial"/>
              </w:rPr>
            </w:pPr>
            <w:r>
              <w:rPr>
                <w:rFonts w:ascii="Arial"/>
              </w:rPr>
              <w:t>00</w:t>
            </w:r>
          </w:p>
        </w:tc>
        <w:tc>
          <w:tcPr>
            <w:tcW w:w="666" w:type="dxa"/>
          </w:tcPr>
          <w:p w14:paraId="681ACCF2" w14:textId="77777777" w:rsidR="008566DF" w:rsidRDefault="006861AB">
            <w:pPr>
              <w:pStyle w:val="TableParagraph"/>
              <w:spacing w:before="2"/>
              <w:ind w:left="94"/>
              <w:rPr>
                <w:rFonts w:ascii="Arial" w:eastAsia="Arial" w:hAnsi="Arial" w:cs="Arial"/>
              </w:rPr>
            </w:pPr>
            <w:r>
              <w:rPr>
                <w:rFonts w:ascii="Arial"/>
              </w:rPr>
              <w:t>01</w:t>
            </w:r>
          </w:p>
        </w:tc>
        <w:tc>
          <w:tcPr>
            <w:tcW w:w="666" w:type="dxa"/>
          </w:tcPr>
          <w:p w14:paraId="67355254" w14:textId="77777777" w:rsidR="008566DF" w:rsidRDefault="006861AB">
            <w:pPr>
              <w:pStyle w:val="TableParagraph"/>
              <w:spacing w:before="2"/>
              <w:ind w:left="92"/>
              <w:rPr>
                <w:rFonts w:ascii="Arial" w:eastAsia="Arial" w:hAnsi="Arial" w:cs="Arial"/>
              </w:rPr>
            </w:pPr>
            <w:r>
              <w:rPr>
                <w:rFonts w:ascii="Arial"/>
              </w:rPr>
              <w:t>02</w:t>
            </w:r>
          </w:p>
        </w:tc>
        <w:tc>
          <w:tcPr>
            <w:tcW w:w="666" w:type="dxa"/>
          </w:tcPr>
          <w:p w14:paraId="03A4485F" w14:textId="77777777" w:rsidR="008566DF" w:rsidRDefault="006861AB">
            <w:pPr>
              <w:pStyle w:val="TableParagraph"/>
              <w:spacing w:before="2"/>
              <w:ind w:left="91"/>
              <w:rPr>
                <w:rFonts w:ascii="Arial" w:eastAsia="Arial" w:hAnsi="Arial" w:cs="Arial"/>
              </w:rPr>
            </w:pPr>
            <w:r>
              <w:rPr>
                <w:rFonts w:ascii="Arial"/>
              </w:rPr>
              <w:t>03</w:t>
            </w:r>
          </w:p>
        </w:tc>
        <w:tc>
          <w:tcPr>
            <w:tcW w:w="665" w:type="dxa"/>
          </w:tcPr>
          <w:p w14:paraId="50790E8C" w14:textId="77777777" w:rsidR="008566DF" w:rsidRDefault="006861AB">
            <w:pPr>
              <w:pStyle w:val="TableParagraph"/>
              <w:spacing w:before="2"/>
              <w:ind w:left="90"/>
              <w:rPr>
                <w:rFonts w:ascii="Arial" w:eastAsia="Arial" w:hAnsi="Arial" w:cs="Arial"/>
              </w:rPr>
            </w:pPr>
            <w:r>
              <w:rPr>
                <w:rFonts w:ascii="Arial"/>
              </w:rPr>
              <w:t>04</w:t>
            </w:r>
          </w:p>
        </w:tc>
        <w:tc>
          <w:tcPr>
            <w:tcW w:w="666" w:type="dxa"/>
          </w:tcPr>
          <w:p w14:paraId="4F2FE6E0" w14:textId="77777777" w:rsidR="008566DF" w:rsidRDefault="006861AB">
            <w:pPr>
              <w:pStyle w:val="TableParagraph"/>
              <w:spacing w:before="2"/>
              <w:ind w:left="92"/>
              <w:rPr>
                <w:rFonts w:ascii="Arial" w:eastAsia="Arial" w:hAnsi="Arial" w:cs="Arial"/>
              </w:rPr>
            </w:pPr>
            <w:r>
              <w:rPr>
                <w:rFonts w:ascii="Arial"/>
              </w:rPr>
              <w:t>05</w:t>
            </w:r>
          </w:p>
        </w:tc>
        <w:tc>
          <w:tcPr>
            <w:tcW w:w="665" w:type="dxa"/>
          </w:tcPr>
          <w:p w14:paraId="7BB90D4B" w14:textId="77777777" w:rsidR="008566DF" w:rsidRDefault="006861AB">
            <w:pPr>
              <w:pStyle w:val="TableParagraph"/>
              <w:spacing w:before="2"/>
              <w:ind w:left="89"/>
              <w:rPr>
                <w:rFonts w:ascii="Arial" w:eastAsia="Arial" w:hAnsi="Arial" w:cs="Arial"/>
              </w:rPr>
            </w:pPr>
            <w:r>
              <w:rPr>
                <w:rFonts w:ascii="Arial"/>
              </w:rPr>
              <w:t>06</w:t>
            </w:r>
          </w:p>
        </w:tc>
        <w:tc>
          <w:tcPr>
            <w:tcW w:w="666" w:type="dxa"/>
          </w:tcPr>
          <w:p w14:paraId="053FE1FF" w14:textId="77777777" w:rsidR="008566DF" w:rsidRDefault="006861AB">
            <w:pPr>
              <w:pStyle w:val="TableParagraph"/>
              <w:spacing w:before="2"/>
              <w:ind w:left="90"/>
              <w:rPr>
                <w:rFonts w:ascii="Arial" w:eastAsia="Arial" w:hAnsi="Arial" w:cs="Arial"/>
              </w:rPr>
            </w:pPr>
            <w:r>
              <w:rPr>
                <w:rFonts w:ascii="Arial"/>
              </w:rPr>
              <w:t>07</w:t>
            </w:r>
          </w:p>
        </w:tc>
        <w:tc>
          <w:tcPr>
            <w:tcW w:w="665" w:type="dxa"/>
          </w:tcPr>
          <w:p w14:paraId="7ECDAEE7" w14:textId="77777777" w:rsidR="008566DF" w:rsidRDefault="006861AB">
            <w:pPr>
              <w:pStyle w:val="TableParagraph"/>
              <w:spacing w:before="2"/>
              <w:ind w:left="92"/>
              <w:rPr>
                <w:rFonts w:ascii="Arial" w:eastAsia="Arial" w:hAnsi="Arial" w:cs="Arial"/>
              </w:rPr>
            </w:pPr>
            <w:r>
              <w:rPr>
                <w:rFonts w:ascii="Arial"/>
              </w:rPr>
              <w:t>08</w:t>
            </w:r>
          </w:p>
        </w:tc>
        <w:tc>
          <w:tcPr>
            <w:tcW w:w="666" w:type="dxa"/>
          </w:tcPr>
          <w:p w14:paraId="33BBC7C2" w14:textId="77777777" w:rsidR="008566DF" w:rsidRDefault="006861AB">
            <w:pPr>
              <w:pStyle w:val="TableParagraph"/>
              <w:spacing w:before="2"/>
              <w:ind w:left="91"/>
              <w:rPr>
                <w:rFonts w:ascii="Arial" w:eastAsia="Arial" w:hAnsi="Arial" w:cs="Arial"/>
              </w:rPr>
            </w:pPr>
            <w:r>
              <w:rPr>
                <w:rFonts w:ascii="Arial"/>
              </w:rPr>
              <w:t>09</w:t>
            </w:r>
          </w:p>
        </w:tc>
        <w:tc>
          <w:tcPr>
            <w:tcW w:w="839" w:type="dxa"/>
          </w:tcPr>
          <w:p w14:paraId="45EB306C" w14:textId="77777777" w:rsidR="008566DF" w:rsidRDefault="006861AB">
            <w:pPr>
              <w:pStyle w:val="TableParagraph"/>
              <w:spacing w:before="2"/>
              <w:ind w:left="89"/>
              <w:rPr>
                <w:rFonts w:ascii="Arial" w:eastAsia="Arial" w:hAnsi="Arial" w:cs="Arial"/>
              </w:rPr>
            </w:pPr>
            <w:r>
              <w:rPr>
                <w:rFonts w:ascii="Arial"/>
              </w:rPr>
              <w:t>10</w:t>
            </w:r>
          </w:p>
        </w:tc>
        <w:tc>
          <w:tcPr>
            <w:tcW w:w="838" w:type="dxa"/>
          </w:tcPr>
          <w:p w14:paraId="6AAD7BFE" w14:textId="77777777" w:rsidR="008566DF" w:rsidRDefault="006861AB">
            <w:pPr>
              <w:pStyle w:val="TableParagraph"/>
              <w:spacing w:before="2"/>
              <w:ind w:left="92"/>
              <w:rPr>
                <w:rFonts w:ascii="Arial" w:eastAsia="Arial" w:hAnsi="Arial" w:cs="Arial"/>
              </w:rPr>
            </w:pPr>
            <w:r>
              <w:rPr>
                <w:rFonts w:ascii="Arial"/>
              </w:rPr>
              <w:t>88</w:t>
            </w:r>
          </w:p>
        </w:tc>
      </w:tr>
    </w:tbl>
    <w:p w14:paraId="2B52C587" w14:textId="77777777" w:rsidR="008566DF" w:rsidRDefault="008566DF">
      <w:pPr>
        <w:spacing w:before="5"/>
        <w:rPr>
          <w:rFonts w:ascii="Arial" w:eastAsia="Arial" w:hAnsi="Arial" w:cs="Arial"/>
          <w:sz w:val="13"/>
          <w:szCs w:val="13"/>
        </w:rPr>
      </w:pPr>
    </w:p>
    <w:p w14:paraId="542B9133" w14:textId="2112FCC5" w:rsidR="008566DF" w:rsidRPr="008E2FB3" w:rsidRDefault="006861AB" w:rsidP="008E2FB3">
      <w:pPr>
        <w:pStyle w:val="BodyText"/>
        <w:spacing w:before="76"/>
        <w:ind w:left="5640" w:right="148"/>
      </w:pPr>
      <w:r>
        <w:t xml:space="preserve">(Evans, Heath &amp; Lalljee </w:t>
      </w:r>
      <w:r>
        <w:rPr>
          <w:spacing w:val="1"/>
        </w:rPr>
        <w:t xml:space="preserve"> </w:t>
      </w:r>
      <w:r>
        <w:t>1996)</w:t>
      </w:r>
    </w:p>
    <w:p w14:paraId="266E30D7" w14:textId="26DB65CD" w:rsidR="008566DF" w:rsidRDefault="008566DF">
      <w:pPr>
        <w:spacing w:line="20" w:lineRule="exact"/>
        <w:ind w:left="120"/>
        <w:rPr>
          <w:rFonts w:ascii="Arial" w:eastAsia="Arial" w:hAnsi="Arial" w:cs="Arial"/>
          <w:sz w:val="2"/>
          <w:szCs w:val="2"/>
        </w:rPr>
      </w:pPr>
    </w:p>
    <w:p w14:paraId="6C545D61" w14:textId="77777777" w:rsidR="008566DF" w:rsidRDefault="008566DF">
      <w:pPr>
        <w:spacing w:before="3"/>
        <w:rPr>
          <w:rFonts w:ascii="Arial" w:eastAsia="Arial" w:hAnsi="Arial" w:cs="Arial"/>
          <w:b/>
          <w:bCs/>
          <w:sz w:val="12"/>
          <w:szCs w:val="12"/>
        </w:rPr>
      </w:pPr>
    </w:p>
    <w:p w14:paraId="6FDB827E" w14:textId="78EA1AE7" w:rsidR="008E2FB3" w:rsidRPr="008E2FB3" w:rsidRDefault="008E2FB3" w:rsidP="008E2FB3">
      <w:pPr>
        <w:pStyle w:val="Caption"/>
        <w:keepNext/>
        <w:rPr>
          <w:sz w:val="24"/>
        </w:rPr>
      </w:pPr>
      <w:r w:rsidRPr="008E2FB3">
        <w:rPr>
          <w:sz w:val="24"/>
        </w:rPr>
        <w:t>Table 10: Political ideology scale (BES &amp; BSA)</w:t>
      </w:r>
    </w:p>
    <w:tbl>
      <w:tblPr>
        <w:tblStyle w:val="TableGrid"/>
        <w:tblW w:w="0" w:type="auto"/>
        <w:tblLayout w:type="fixed"/>
        <w:tblLook w:val="01E0" w:firstRow="1" w:lastRow="1" w:firstColumn="1" w:lastColumn="1" w:noHBand="0" w:noVBand="0"/>
        <w:tblCaption w:val="Political ideology scale (BES &amp;BSA)"/>
        <w:tblDescription w:val="Left and right scale with definitions. Libertarian/Authoritarian scale with definitions."/>
      </w:tblPr>
      <w:tblGrid>
        <w:gridCol w:w="2111"/>
        <w:gridCol w:w="6379"/>
      </w:tblGrid>
      <w:tr w:rsidR="008E2FB3" w14:paraId="44DAA1D0" w14:textId="77777777" w:rsidTr="00A66314">
        <w:trPr>
          <w:cantSplit/>
          <w:trHeight w:hRule="exact" w:val="459"/>
          <w:tblHeader/>
        </w:trPr>
        <w:tc>
          <w:tcPr>
            <w:tcW w:w="2111" w:type="dxa"/>
            <w:shd w:val="clear" w:color="auto" w:fill="C6D9F1" w:themeFill="text2" w:themeFillTint="33"/>
          </w:tcPr>
          <w:p w14:paraId="0FE208B8" w14:textId="2DF0D850" w:rsidR="008E2FB3" w:rsidRPr="008E2FB3" w:rsidRDefault="008E2FB3" w:rsidP="008E2FB3">
            <w:pPr>
              <w:pStyle w:val="TableParagraph"/>
              <w:tabs>
                <w:tab w:val="left" w:pos="772"/>
              </w:tabs>
              <w:spacing w:before="2" w:line="280" w:lineRule="auto"/>
              <w:ind w:right="184"/>
              <w:rPr>
                <w:rFonts w:ascii="Arial"/>
                <w:b/>
              </w:rPr>
            </w:pPr>
            <w:r w:rsidRPr="008E2FB3">
              <w:rPr>
                <w:rFonts w:ascii="Arial"/>
                <w:b/>
              </w:rPr>
              <w:t>Scale</w:t>
            </w:r>
          </w:p>
        </w:tc>
        <w:tc>
          <w:tcPr>
            <w:tcW w:w="6379" w:type="dxa"/>
            <w:shd w:val="clear" w:color="auto" w:fill="C6D9F1" w:themeFill="text2" w:themeFillTint="33"/>
          </w:tcPr>
          <w:p w14:paraId="6D753762" w14:textId="6ECFF529" w:rsidR="008E2FB3" w:rsidRDefault="008E2FB3" w:rsidP="008E2FB3">
            <w:pPr>
              <w:pStyle w:val="TableParagraph"/>
              <w:tabs>
                <w:tab w:val="left" w:pos="772"/>
              </w:tabs>
              <w:spacing w:before="2" w:line="280" w:lineRule="auto"/>
              <w:ind w:right="184"/>
              <w:rPr>
                <w:rFonts w:ascii="Arial"/>
              </w:rPr>
            </w:pPr>
          </w:p>
        </w:tc>
      </w:tr>
      <w:tr w:rsidR="008E2FB3" w14:paraId="2570637F" w14:textId="77777777" w:rsidTr="00A66314">
        <w:trPr>
          <w:trHeight w:hRule="exact" w:val="3128"/>
        </w:trPr>
        <w:tc>
          <w:tcPr>
            <w:tcW w:w="2111" w:type="dxa"/>
            <w:shd w:val="clear" w:color="auto" w:fill="DBE5F1" w:themeFill="accent1" w:themeFillTint="33"/>
          </w:tcPr>
          <w:p w14:paraId="7801DC1F" w14:textId="352E55F1" w:rsidR="008E2FB3" w:rsidRPr="008E2FB3" w:rsidRDefault="008E2FB3" w:rsidP="008E2FB3">
            <w:pPr>
              <w:pStyle w:val="TableParagraph"/>
              <w:tabs>
                <w:tab w:val="left" w:pos="772"/>
              </w:tabs>
              <w:spacing w:before="2" w:line="280" w:lineRule="auto"/>
              <w:ind w:right="184"/>
              <w:rPr>
                <w:rFonts w:ascii="Arial"/>
                <w:b/>
              </w:rPr>
            </w:pPr>
            <w:r w:rsidRPr="008E2FB3">
              <w:rPr>
                <w:rFonts w:ascii="Arial"/>
                <w:b/>
              </w:rPr>
              <w:t>Left/Right scale</w:t>
            </w:r>
          </w:p>
        </w:tc>
        <w:tc>
          <w:tcPr>
            <w:tcW w:w="6379" w:type="dxa"/>
          </w:tcPr>
          <w:p w14:paraId="225BB232" w14:textId="3EA917C6" w:rsidR="008E2FB3" w:rsidRDefault="008E2FB3">
            <w:pPr>
              <w:pStyle w:val="TableParagraph"/>
              <w:numPr>
                <w:ilvl w:val="0"/>
                <w:numId w:val="21"/>
              </w:numPr>
              <w:tabs>
                <w:tab w:val="left" w:pos="772"/>
              </w:tabs>
              <w:spacing w:before="2" w:line="280" w:lineRule="auto"/>
              <w:ind w:right="184"/>
              <w:rPr>
                <w:rFonts w:ascii="Arial" w:eastAsia="Arial" w:hAnsi="Arial" w:cs="Arial"/>
              </w:rPr>
            </w:pPr>
            <w:r>
              <w:rPr>
                <w:rFonts w:ascii="Arial"/>
              </w:rPr>
              <w:t>Government</w:t>
            </w:r>
            <w:r>
              <w:rPr>
                <w:rFonts w:ascii="Arial"/>
                <w:spacing w:val="17"/>
              </w:rPr>
              <w:t xml:space="preserve"> </w:t>
            </w:r>
            <w:r>
              <w:rPr>
                <w:rFonts w:ascii="Arial"/>
              </w:rPr>
              <w:t>should</w:t>
            </w:r>
            <w:r>
              <w:rPr>
                <w:rFonts w:ascii="Arial"/>
                <w:spacing w:val="12"/>
              </w:rPr>
              <w:t xml:space="preserve"> </w:t>
            </w:r>
            <w:r>
              <w:rPr>
                <w:rFonts w:ascii="Arial"/>
              </w:rPr>
              <w:t>redistribute</w:t>
            </w:r>
            <w:r>
              <w:rPr>
                <w:rFonts w:ascii="Arial"/>
                <w:spacing w:val="12"/>
              </w:rPr>
              <w:t xml:space="preserve"> </w:t>
            </w:r>
            <w:r>
              <w:rPr>
                <w:rFonts w:ascii="Arial"/>
              </w:rPr>
              <w:t>income</w:t>
            </w:r>
            <w:r>
              <w:rPr>
                <w:rFonts w:ascii="Arial"/>
                <w:spacing w:val="13"/>
              </w:rPr>
              <w:t xml:space="preserve"> </w:t>
            </w:r>
            <w:r>
              <w:rPr>
                <w:rFonts w:ascii="Arial"/>
              </w:rPr>
              <w:t>from</w:t>
            </w:r>
            <w:r>
              <w:rPr>
                <w:rFonts w:ascii="Arial"/>
                <w:spacing w:val="15"/>
              </w:rPr>
              <w:t xml:space="preserve"> </w:t>
            </w:r>
            <w:r>
              <w:rPr>
                <w:rFonts w:ascii="Arial"/>
              </w:rPr>
              <w:t>the</w:t>
            </w:r>
            <w:r>
              <w:rPr>
                <w:rFonts w:ascii="Arial"/>
                <w:spacing w:val="13"/>
              </w:rPr>
              <w:t xml:space="preserve"> </w:t>
            </w:r>
            <w:r>
              <w:rPr>
                <w:rFonts w:ascii="Arial"/>
              </w:rPr>
              <w:t>better</w:t>
            </w:r>
            <w:r>
              <w:rPr>
                <w:rFonts w:ascii="Arial"/>
                <w:spacing w:val="11"/>
              </w:rPr>
              <w:t xml:space="preserve"> </w:t>
            </w:r>
            <w:r>
              <w:rPr>
                <w:rFonts w:ascii="Arial"/>
              </w:rPr>
              <w:t>off</w:t>
            </w:r>
            <w:r>
              <w:rPr>
                <w:rFonts w:ascii="Arial"/>
                <w:spacing w:val="17"/>
              </w:rPr>
              <w:t xml:space="preserve"> </w:t>
            </w:r>
            <w:r>
              <w:rPr>
                <w:rFonts w:ascii="Arial"/>
              </w:rPr>
              <w:t>to</w:t>
            </w:r>
            <w:r>
              <w:rPr>
                <w:rFonts w:ascii="Arial"/>
                <w:spacing w:val="13"/>
              </w:rPr>
              <w:t xml:space="preserve"> </w:t>
            </w:r>
            <w:r>
              <w:rPr>
                <w:rFonts w:ascii="Arial"/>
              </w:rPr>
              <w:t>those</w:t>
            </w:r>
            <w:r>
              <w:rPr>
                <w:rFonts w:ascii="Arial"/>
                <w:spacing w:val="14"/>
              </w:rPr>
              <w:t xml:space="preserve"> </w:t>
            </w:r>
            <w:r>
              <w:rPr>
                <w:rFonts w:ascii="Arial"/>
              </w:rPr>
              <w:t>who</w:t>
            </w:r>
            <w:r>
              <w:rPr>
                <w:rFonts w:ascii="Arial"/>
                <w:spacing w:val="14"/>
              </w:rPr>
              <w:t xml:space="preserve"> </w:t>
            </w:r>
            <w:r>
              <w:rPr>
                <w:rFonts w:ascii="Arial"/>
              </w:rPr>
              <w:t>are</w:t>
            </w:r>
            <w:r>
              <w:rPr>
                <w:rFonts w:ascii="Arial"/>
                <w:spacing w:val="-55"/>
              </w:rPr>
              <w:t xml:space="preserve"> </w:t>
            </w:r>
            <w:r>
              <w:rPr>
                <w:rFonts w:ascii="Arial"/>
              </w:rPr>
              <w:t>less well off.</w:t>
            </w:r>
            <w:r>
              <w:rPr>
                <w:rFonts w:ascii="Arial"/>
                <w:spacing w:val="5"/>
              </w:rPr>
              <w:t xml:space="preserve"> </w:t>
            </w:r>
            <w:r>
              <w:rPr>
                <w:rFonts w:ascii="Arial"/>
              </w:rPr>
              <w:t>[Redistrb]</w:t>
            </w:r>
          </w:p>
          <w:p w14:paraId="32CFEADA" w14:textId="77777777" w:rsidR="008E2FB3" w:rsidRDefault="008E2FB3">
            <w:pPr>
              <w:pStyle w:val="TableParagraph"/>
              <w:numPr>
                <w:ilvl w:val="0"/>
                <w:numId w:val="21"/>
              </w:numPr>
              <w:tabs>
                <w:tab w:val="left" w:pos="772"/>
              </w:tabs>
              <w:spacing w:before="2"/>
              <w:ind w:left="771" w:hanging="337"/>
              <w:rPr>
                <w:rFonts w:ascii="Arial" w:eastAsia="Arial" w:hAnsi="Arial" w:cs="Arial"/>
              </w:rPr>
            </w:pPr>
            <w:r>
              <w:rPr>
                <w:rFonts w:ascii="Arial"/>
              </w:rPr>
              <w:t>Big business benefits owners at the expense of workers.</w:t>
            </w:r>
            <w:r>
              <w:rPr>
                <w:rFonts w:ascii="Arial"/>
                <w:spacing w:val="13"/>
              </w:rPr>
              <w:t xml:space="preserve"> </w:t>
            </w:r>
            <w:r>
              <w:rPr>
                <w:rFonts w:ascii="Arial"/>
              </w:rPr>
              <w:t>[BigBusnN]</w:t>
            </w:r>
          </w:p>
          <w:p w14:paraId="6D7179FF" w14:textId="77777777" w:rsidR="008E2FB3" w:rsidRDefault="008E2FB3">
            <w:pPr>
              <w:pStyle w:val="TableParagraph"/>
              <w:numPr>
                <w:ilvl w:val="0"/>
                <w:numId w:val="21"/>
              </w:numPr>
              <w:tabs>
                <w:tab w:val="left" w:pos="772"/>
              </w:tabs>
              <w:spacing w:before="45" w:line="280" w:lineRule="auto"/>
              <w:ind w:right="445"/>
              <w:rPr>
                <w:rFonts w:ascii="Arial" w:eastAsia="Arial" w:hAnsi="Arial" w:cs="Arial"/>
              </w:rPr>
            </w:pPr>
            <w:r>
              <w:rPr>
                <w:rFonts w:ascii="Arial"/>
              </w:rPr>
              <w:t>Ordinary</w:t>
            </w:r>
            <w:r>
              <w:rPr>
                <w:rFonts w:ascii="Arial"/>
                <w:spacing w:val="15"/>
              </w:rPr>
              <w:t xml:space="preserve"> </w:t>
            </w:r>
            <w:r>
              <w:rPr>
                <w:rFonts w:ascii="Arial"/>
              </w:rPr>
              <w:t>working</w:t>
            </w:r>
            <w:r>
              <w:rPr>
                <w:rFonts w:ascii="Arial"/>
                <w:spacing w:val="11"/>
              </w:rPr>
              <w:t xml:space="preserve"> </w:t>
            </w:r>
            <w:r>
              <w:rPr>
                <w:rFonts w:ascii="Arial"/>
              </w:rPr>
              <w:t>people</w:t>
            </w:r>
            <w:r>
              <w:rPr>
                <w:rFonts w:ascii="Arial"/>
                <w:spacing w:val="11"/>
              </w:rPr>
              <w:t xml:space="preserve"> </w:t>
            </w:r>
            <w:r>
              <w:rPr>
                <w:rFonts w:ascii="Arial"/>
              </w:rPr>
              <w:t>do</w:t>
            </w:r>
            <w:r>
              <w:rPr>
                <w:rFonts w:ascii="Arial"/>
                <w:spacing w:val="11"/>
              </w:rPr>
              <w:t xml:space="preserve"> </w:t>
            </w:r>
            <w:r>
              <w:rPr>
                <w:rFonts w:ascii="Arial"/>
              </w:rPr>
              <w:t>not</w:t>
            </w:r>
            <w:r>
              <w:rPr>
                <w:rFonts w:ascii="Arial"/>
                <w:spacing w:val="12"/>
              </w:rPr>
              <w:t xml:space="preserve"> </w:t>
            </w:r>
            <w:r>
              <w:rPr>
                <w:rFonts w:ascii="Arial"/>
              </w:rPr>
              <w:t>get</w:t>
            </w:r>
            <w:r>
              <w:rPr>
                <w:rFonts w:ascii="Arial"/>
                <w:spacing w:val="12"/>
              </w:rPr>
              <w:t xml:space="preserve"> </w:t>
            </w:r>
            <w:r>
              <w:rPr>
                <w:rFonts w:ascii="Arial"/>
              </w:rPr>
              <w:t>their</w:t>
            </w:r>
            <w:r>
              <w:rPr>
                <w:rFonts w:ascii="Arial"/>
                <w:spacing w:val="9"/>
              </w:rPr>
              <w:t xml:space="preserve"> </w:t>
            </w:r>
            <w:r>
              <w:rPr>
                <w:rFonts w:ascii="Arial"/>
              </w:rPr>
              <w:t>fair</w:t>
            </w:r>
            <w:r>
              <w:rPr>
                <w:rFonts w:ascii="Arial"/>
                <w:spacing w:val="14"/>
              </w:rPr>
              <w:t xml:space="preserve"> </w:t>
            </w:r>
            <w:r>
              <w:rPr>
                <w:rFonts w:ascii="Arial"/>
              </w:rPr>
              <w:t>share</w:t>
            </w:r>
            <w:r>
              <w:rPr>
                <w:rFonts w:ascii="Arial"/>
                <w:spacing w:val="13"/>
              </w:rPr>
              <w:t xml:space="preserve"> </w:t>
            </w:r>
            <w:r>
              <w:rPr>
                <w:rFonts w:ascii="Arial"/>
              </w:rPr>
              <w:t>of</w:t>
            </w:r>
            <w:r>
              <w:rPr>
                <w:rFonts w:ascii="Arial"/>
                <w:spacing w:val="13"/>
              </w:rPr>
              <w:t xml:space="preserve"> </w:t>
            </w:r>
            <w:r>
              <w:rPr>
                <w:rFonts w:ascii="Arial"/>
              </w:rPr>
              <w:t>the</w:t>
            </w:r>
            <w:r>
              <w:rPr>
                <w:rFonts w:ascii="Arial"/>
                <w:spacing w:val="11"/>
              </w:rPr>
              <w:t xml:space="preserve"> </w:t>
            </w:r>
            <w:r>
              <w:rPr>
                <w:rFonts w:ascii="Arial"/>
              </w:rPr>
              <w:t>nation's</w:t>
            </w:r>
            <w:r>
              <w:rPr>
                <w:rFonts w:ascii="Arial"/>
                <w:spacing w:val="12"/>
              </w:rPr>
              <w:t xml:space="preserve"> </w:t>
            </w:r>
            <w:r>
              <w:rPr>
                <w:rFonts w:ascii="Arial"/>
              </w:rPr>
              <w:t>wealth.</w:t>
            </w:r>
            <w:r>
              <w:rPr>
                <w:rFonts w:ascii="Arial"/>
                <w:spacing w:val="-56"/>
              </w:rPr>
              <w:t xml:space="preserve"> </w:t>
            </w:r>
            <w:r>
              <w:rPr>
                <w:rFonts w:ascii="Arial"/>
              </w:rPr>
              <w:t>[Wealth][7]</w:t>
            </w:r>
          </w:p>
          <w:p w14:paraId="35620C72" w14:textId="77777777" w:rsidR="008E2FB3" w:rsidRDefault="008E2FB3">
            <w:pPr>
              <w:pStyle w:val="TableParagraph"/>
              <w:numPr>
                <w:ilvl w:val="0"/>
                <w:numId w:val="21"/>
              </w:numPr>
              <w:tabs>
                <w:tab w:val="left" w:pos="772"/>
              </w:tabs>
              <w:spacing w:before="2"/>
              <w:ind w:left="771" w:hanging="337"/>
              <w:rPr>
                <w:rFonts w:ascii="Arial" w:eastAsia="Arial" w:hAnsi="Arial" w:cs="Arial"/>
              </w:rPr>
            </w:pPr>
            <w:r>
              <w:rPr>
                <w:rFonts w:ascii="Arial"/>
              </w:rPr>
              <w:t>There is one law for the rich and one for the poor.</w:t>
            </w:r>
            <w:r>
              <w:rPr>
                <w:rFonts w:ascii="Arial"/>
                <w:spacing w:val="48"/>
              </w:rPr>
              <w:t xml:space="preserve"> </w:t>
            </w:r>
            <w:r>
              <w:rPr>
                <w:rFonts w:ascii="Arial"/>
              </w:rPr>
              <w:t>[RichLaw]</w:t>
            </w:r>
          </w:p>
          <w:p w14:paraId="0D843EF8" w14:textId="77777777" w:rsidR="008E2FB3" w:rsidRDefault="008E2FB3">
            <w:pPr>
              <w:pStyle w:val="TableParagraph"/>
              <w:numPr>
                <w:ilvl w:val="0"/>
                <w:numId w:val="21"/>
              </w:numPr>
              <w:tabs>
                <w:tab w:val="left" w:pos="772"/>
              </w:tabs>
              <w:spacing w:before="45" w:line="280" w:lineRule="auto"/>
              <w:ind w:right="674"/>
              <w:rPr>
                <w:rFonts w:ascii="Arial" w:eastAsia="Arial" w:hAnsi="Arial" w:cs="Arial"/>
              </w:rPr>
            </w:pPr>
            <w:r>
              <w:rPr>
                <w:rFonts w:ascii="Arial"/>
              </w:rPr>
              <w:t>Management</w:t>
            </w:r>
            <w:r>
              <w:rPr>
                <w:rFonts w:ascii="Arial"/>
                <w:spacing w:val="13"/>
              </w:rPr>
              <w:t xml:space="preserve"> </w:t>
            </w:r>
            <w:r>
              <w:rPr>
                <w:rFonts w:ascii="Arial"/>
              </w:rPr>
              <w:t>will</w:t>
            </w:r>
            <w:r>
              <w:rPr>
                <w:rFonts w:ascii="Arial"/>
                <w:spacing w:val="11"/>
              </w:rPr>
              <w:t xml:space="preserve"> </w:t>
            </w:r>
            <w:r>
              <w:rPr>
                <w:rFonts w:ascii="Arial"/>
              </w:rPr>
              <w:t>always</w:t>
            </w:r>
            <w:r>
              <w:rPr>
                <w:rFonts w:ascii="Arial"/>
                <w:spacing w:val="13"/>
              </w:rPr>
              <w:t xml:space="preserve"> </w:t>
            </w:r>
            <w:r>
              <w:rPr>
                <w:rFonts w:ascii="Arial"/>
              </w:rPr>
              <w:t>try</w:t>
            </w:r>
            <w:r>
              <w:rPr>
                <w:rFonts w:ascii="Arial"/>
                <w:spacing w:val="7"/>
              </w:rPr>
              <w:t xml:space="preserve"> </w:t>
            </w:r>
            <w:r>
              <w:rPr>
                <w:rFonts w:ascii="Arial"/>
              </w:rPr>
              <w:t>to</w:t>
            </w:r>
            <w:r>
              <w:rPr>
                <w:rFonts w:ascii="Arial"/>
                <w:spacing w:val="8"/>
              </w:rPr>
              <w:t xml:space="preserve"> </w:t>
            </w:r>
            <w:r>
              <w:rPr>
                <w:rFonts w:ascii="Arial"/>
              </w:rPr>
              <w:t>get</w:t>
            </w:r>
            <w:r>
              <w:rPr>
                <w:rFonts w:ascii="Arial"/>
                <w:spacing w:val="13"/>
              </w:rPr>
              <w:t xml:space="preserve"> </w:t>
            </w:r>
            <w:r>
              <w:rPr>
                <w:rFonts w:ascii="Arial"/>
              </w:rPr>
              <w:t>the</w:t>
            </w:r>
            <w:r>
              <w:rPr>
                <w:rFonts w:ascii="Arial"/>
                <w:spacing w:val="13"/>
              </w:rPr>
              <w:t xml:space="preserve"> </w:t>
            </w:r>
            <w:r>
              <w:rPr>
                <w:rFonts w:ascii="Arial"/>
              </w:rPr>
              <w:t>better</w:t>
            </w:r>
            <w:r>
              <w:rPr>
                <w:rFonts w:ascii="Arial"/>
                <w:spacing w:val="9"/>
              </w:rPr>
              <w:t xml:space="preserve"> </w:t>
            </w:r>
            <w:r>
              <w:rPr>
                <w:rFonts w:ascii="Arial"/>
              </w:rPr>
              <w:t>of</w:t>
            </w:r>
            <w:r>
              <w:rPr>
                <w:rFonts w:ascii="Arial"/>
                <w:spacing w:val="15"/>
              </w:rPr>
              <w:t xml:space="preserve"> </w:t>
            </w:r>
            <w:r>
              <w:rPr>
                <w:rFonts w:ascii="Arial"/>
              </w:rPr>
              <w:t>employees</w:t>
            </w:r>
            <w:r>
              <w:rPr>
                <w:rFonts w:ascii="Arial"/>
                <w:spacing w:val="9"/>
              </w:rPr>
              <w:t xml:space="preserve"> </w:t>
            </w:r>
            <w:r>
              <w:rPr>
                <w:rFonts w:ascii="Arial"/>
              </w:rPr>
              <w:t>if</w:t>
            </w:r>
            <w:r>
              <w:rPr>
                <w:rFonts w:ascii="Arial"/>
                <w:spacing w:val="9"/>
              </w:rPr>
              <w:t xml:space="preserve"> </w:t>
            </w:r>
            <w:r>
              <w:rPr>
                <w:rFonts w:ascii="Arial"/>
              </w:rPr>
              <w:t>it</w:t>
            </w:r>
            <w:r>
              <w:rPr>
                <w:rFonts w:ascii="Arial"/>
                <w:spacing w:val="9"/>
              </w:rPr>
              <w:t xml:space="preserve"> </w:t>
            </w:r>
            <w:r>
              <w:rPr>
                <w:rFonts w:ascii="Arial"/>
              </w:rPr>
              <w:t>gets</w:t>
            </w:r>
            <w:r>
              <w:rPr>
                <w:rFonts w:ascii="Arial"/>
                <w:spacing w:val="13"/>
              </w:rPr>
              <w:t xml:space="preserve"> </w:t>
            </w:r>
            <w:r>
              <w:rPr>
                <w:rFonts w:ascii="Arial"/>
              </w:rPr>
              <w:t>the</w:t>
            </w:r>
            <w:r>
              <w:rPr>
                <w:rFonts w:ascii="Arial"/>
                <w:spacing w:val="-58"/>
              </w:rPr>
              <w:t xml:space="preserve"> </w:t>
            </w:r>
            <w:r>
              <w:rPr>
                <w:rFonts w:ascii="Arial"/>
              </w:rPr>
              <w:t>chance.</w:t>
            </w:r>
            <w:r>
              <w:rPr>
                <w:rFonts w:ascii="Arial"/>
                <w:spacing w:val="4"/>
              </w:rPr>
              <w:t xml:space="preserve"> </w:t>
            </w:r>
            <w:r>
              <w:rPr>
                <w:rFonts w:ascii="Arial"/>
              </w:rPr>
              <w:t>[Indust4]</w:t>
            </w:r>
          </w:p>
        </w:tc>
      </w:tr>
      <w:tr w:rsidR="008E2FB3" w14:paraId="0407D6A5" w14:textId="77777777" w:rsidTr="00A66314">
        <w:trPr>
          <w:trHeight w:hRule="exact" w:val="3411"/>
        </w:trPr>
        <w:tc>
          <w:tcPr>
            <w:tcW w:w="2111" w:type="dxa"/>
            <w:shd w:val="clear" w:color="auto" w:fill="DBE5F1" w:themeFill="accent1" w:themeFillTint="33"/>
          </w:tcPr>
          <w:p w14:paraId="337AC986" w14:textId="3712C59E" w:rsidR="008E2FB3" w:rsidRDefault="008E2FB3" w:rsidP="008E2FB3">
            <w:pPr>
              <w:pStyle w:val="TableParagraph"/>
              <w:tabs>
                <w:tab w:val="left" w:pos="772"/>
              </w:tabs>
              <w:spacing w:before="2" w:line="280" w:lineRule="auto"/>
              <w:ind w:right="141"/>
              <w:rPr>
                <w:rFonts w:ascii="Arial"/>
              </w:rPr>
            </w:pPr>
            <w:r>
              <w:rPr>
                <w:rFonts w:ascii="Arial"/>
                <w:b/>
              </w:rPr>
              <w:t>Libertarian/Authoritarian scale</w:t>
            </w:r>
          </w:p>
        </w:tc>
        <w:tc>
          <w:tcPr>
            <w:tcW w:w="6379" w:type="dxa"/>
          </w:tcPr>
          <w:p w14:paraId="4532ED40" w14:textId="57B41AF3" w:rsidR="008E2FB3" w:rsidRDefault="008E2FB3">
            <w:pPr>
              <w:pStyle w:val="TableParagraph"/>
              <w:numPr>
                <w:ilvl w:val="0"/>
                <w:numId w:val="20"/>
              </w:numPr>
              <w:tabs>
                <w:tab w:val="left" w:pos="772"/>
              </w:tabs>
              <w:spacing w:before="2" w:line="280" w:lineRule="auto"/>
              <w:ind w:right="141"/>
              <w:rPr>
                <w:rFonts w:ascii="Arial" w:eastAsia="Arial" w:hAnsi="Arial" w:cs="Arial"/>
              </w:rPr>
            </w:pPr>
            <w:r>
              <w:rPr>
                <w:rFonts w:ascii="Arial"/>
              </w:rPr>
              <w:t>Young</w:t>
            </w:r>
            <w:r>
              <w:rPr>
                <w:rFonts w:ascii="Arial"/>
                <w:spacing w:val="19"/>
              </w:rPr>
              <w:t xml:space="preserve"> </w:t>
            </w:r>
            <w:r>
              <w:rPr>
                <w:rFonts w:ascii="Arial"/>
              </w:rPr>
              <w:t>people</w:t>
            </w:r>
            <w:r>
              <w:rPr>
                <w:rFonts w:ascii="Arial"/>
                <w:spacing w:val="14"/>
              </w:rPr>
              <w:t xml:space="preserve"> </w:t>
            </w:r>
            <w:r>
              <w:rPr>
                <w:rFonts w:ascii="Arial"/>
              </w:rPr>
              <w:t>today</w:t>
            </w:r>
            <w:r>
              <w:rPr>
                <w:rFonts w:ascii="Arial"/>
                <w:spacing w:val="10"/>
              </w:rPr>
              <w:t xml:space="preserve"> </w:t>
            </w:r>
            <w:r>
              <w:rPr>
                <w:rFonts w:ascii="Arial"/>
              </w:rPr>
              <w:t>don't</w:t>
            </w:r>
            <w:r>
              <w:rPr>
                <w:rFonts w:ascii="Arial"/>
                <w:spacing w:val="19"/>
              </w:rPr>
              <w:t xml:space="preserve"> </w:t>
            </w:r>
            <w:r>
              <w:rPr>
                <w:rFonts w:ascii="Arial"/>
              </w:rPr>
              <w:t>have</w:t>
            </w:r>
            <w:r>
              <w:rPr>
                <w:rFonts w:ascii="Arial"/>
                <w:spacing w:val="15"/>
              </w:rPr>
              <w:t xml:space="preserve"> </w:t>
            </w:r>
            <w:r>
              <w:rPr>
                <w:rFonts w:ascii="Arial"/>
              </w:rPr>
              <w:t>enough</w:t>
            </w:r>
            <w:r>
              <w:rPr>
                <w:rFonts w:ascii="Arial"/>
                <w:spacing w:val="14"/>
              </w:rPr>
              <w:t xml:space="preserve"> </w:t>
            </w:r>
            <w:r>
              <w:rPr>
                <w:rFonts w:ascii="Arial"/>
              </w:rPr>
              <w:t>respect</w:t>
            </w:r>
            <w:r>
              <w:rPr>
                <w:rFonts w:ascii="Arial"/>
                <w:spacing w:val="15"/>
              </w:rPr>
              <w:t xml:space="preserve"> </w:t>
            </w:r>
            <w:r>
              <w:rPr>
                <w:rFonts w:ascii="Arial"/>
              </w:rPr>
              <w:t>for</w:t>
            </w:r>
            <w:r>
              <w:rPr>
                <w:rFonts w:ascii="Arial"/>
                <w:spacing w:val="13"/>
              </w:rPr>
              <w:t xml:space="preserve"> </w:t>
            </w:r>
            <w:r>
              <w:rPr>
                <w:rFonts w:ascii="Arial"/>
              </w:rPr>
              <w:t>traditional</w:t>
            </w:r>
            <w:r>
              <w:rPr>
                <w:rFonts w:ascii="Arial"/>
                <w:spacing w:val="15"/>
              </w:rPr>
              <w:t xml:space="preserve"> </w:t>
            </w:r>
            <w:r>
              <w:rPr>
                <w:rFonts w:ascii="Arial"/>
              </w:rPr>
              <w:t>British</w:t>
            </w:r>
            <w:r>
              <w:rPr>
                <w:rFonts w:ascii="Arial"/>
                <w:spacing w:val="15"/>
              </w:rPr>
              <w:t xml:space="preserve"> </w:t>
            </w:r>
            <w:r>
              <w:rPr>
                <w:rFonts w:ascii="Arial"/>
              </w:rPr>
              <w:t>values.</w:t>
            </w:r>
            <w:r>
              <w:rPr>
                <w:rFonts w:ascii="Arial"/>
                <w:spacing w:val="-54"/>
              </w:rPr>
              <w:t xml:space="preserve"> </w:t>
            </w:r>
            <w:r>
              <w:rPr>
                <w:rFonts w:ascii="Arial"/>
              </w:rPr>
              <w:t>[TradVals]</w:t>
            </w:r>
          </w:p>
          <w:p w14:paraId="4DC47F86" w14:textId="77777777" w:rsidR="008E2FB3" w:rsidRDefault="008E2FB3">
            <w:pPr>
              <w:pStyle w:val="TableParagraph"/>
              <w:numPr>
                <w:ilvl w:val="0"/>
                <w:numId w:val="20"/>
              </w:numPr>
              <w:tabs>
                <w:tab w:val="left" w:pos="772"/>
              </w:tabs>
              <w:spacing w:before="5"/>
              <w:ind w:left="771" w:hanging="337"/>
              <w:rPr>
                <w:rFonts w:ascii="Arial" w:eastAsia="Arial" w:hAnsi="Arial" w:cs="Arial"/>
              </w:rPr>
            </w:pPr>
            <w:r>
              <w:rPr>
                <w:rFonts w:ascii="Arial"/>
              </w:rPr>
              <w:t>People who break the law should be given stiffer sentences.</w:t>
            </w:r>
            <w:r>
              <w:rPr>
                <w:rFonts w:ascii="Arial"/>
                <w:spacing w:val="14"/>
              </w:rPr>
              <w:t xml:space="preserve"> </w:t>
            </w:r>
            <w:r>
              <w:rPr>
                <w:rFonts w:ascii="Arial"/>
              </w:rPr>
              <w:t>[StifSent]</w:t>
            </w:r>
          </w:p>
          <w:p w14:paraId="065D1844" w14:textId="77777777" w:rsidR="008E2FB3" w:rsidRDefault="008E2FB3">
            <w:pPr>
              <w:pStyle w:val="TableParagraph"/>
              <w:numPr>
                <w:ilvl w:val="0"/>
                <w:numId w:val="20"/>
              </w:numPr>
              <w:tabs>
                <w:tab w:val="left" w:pos="772"/>
              </w:tabs>
              <w:spacing w:before="45" w:line="278" w:lineRule="auto"/>
              <w:ind w:right="761"/>
              <w:rPr>
                <w:rFonts w:ascii="Arial" w:eastAsia="Arial" w:hAnsi="Arial" w:cs="Arial"/>
              </w:rPr>
            </w:pPr>
            <w:r>
              <w:rPr>
                <w:rFonts w:ascii="Arial"/>
              </w:rPr>
              <w:t>For</w:t>
            </w:r>
            <w:r>
              <w:rPr>
                <w:rFonts w:ascii="Arial"/>
                <w:spacing w:val="13"/>
              </w:rPr>
              <w:t xml:space="preserve"> </w:t>
            </w:r>
            <w:r>
              <w:rPr>
                <w:rFonts w:ascii="Arial"/>
              </w:rPr>
              <w:t>some</w:t>
            </w:r>
            <w:r>
              <w:rPr>
                <w:rFonts w:ascii="Arial"/>
                <w:spacing w:val="11"/>
              </w:rPr>
              <w:t xml:space="preserve"> </w:t>
            </w:r>
            <w:r>
              <w:rPr>
                <w:rFonts w:ascii="Arial"/>
              </w:rPr>
              <w:t>crimes,</w:t>
            </w:r>
            <w:r>
              <w:rPr>
                <w:rFonts w:ascii="Arial"/>
                <w:spacing w:val="13"/>
              </w:rPr>
              <w:t xml:space="preserve"> </w:t>
            </w:r>
            <w:r>
              <w:rPr>
                <w:rFonts w:ascii="Arial"/>
              </w:rPr>
              <w:t>the</w:t>
            </w:r>
            <w:r>
              <w:rPr>
                <w:rFonts w:ascii="Arial"/>
                <w:spacing w:val="16"/>
              </w:rPr>
              <w:t xml:space="preserve"> </w:t>
            </w:r>
            <w:r>
              <w:rPr>
                <w:rFonts w:ascii="Arial"/>
              </w:rPr>
              <w:t>death</w:t>
            </w:r>
            <w:r>
              <w:rPr>
                <w:rFonts w:ascii="Arial"/>
                <w:spacing w:val="16"/>
              </w:rPr>
              <w:t xml:space="preserve"> </w:t>
            </w:r>
            <w:r>
              <w:rPr>
                <w:rFonts w:ascii="Arial"/>
              </w:rPr>
              <w:t>penalty</w:t>
            </w:r>
            <w:r>
              <w:rPr>
                <w:rFonts w:ascii="Arial"/>
                <w:spacing w:val="13"/>
              </w:rPr>
              <w:t xml:space="preserve"> </w:t>
            </w:r>
            <w:r>
              <w:rPr>
                <w:rFonts w:ascii="Arial"/>
              </w:rPr>
              <w:t>is</w:t>
            </w:r>
            <w:r>
              <w:rPr>
                <w:rFonts w:ascii="Arial"/>
                <w:spacing w:val="16"/>
              </w:rPr>
              <w:t xml:space="preserve"> </w:t>
            </w:r>
            <w:r>
              <w:rPr>
                <w:rFonts w:ascii="Arial"/>
              </w:rPr>
              <w:t>the</w:t>
            </w:r>
            <w:r>
              <w:rPr>
                <w:rFonts w:ascii="Arial"/>
                <w:spacing w:val="13"/>
              </w:rPr>
              <w:t xml:space="preserve"> </w:t>
            </w:r>
            <w:r>
              <w:rPr>
                <w:rFonts w:ascii="Arial"/>
              </w:rPr>
              <w:t>most</w:t>
            </w:r>
            <w:r>
              <w:rPr>
                <w:rFonts w:ascii="Arial"/>
                <w:spacing w:val="16"/>
              </w:rPr>
              <w:t xml:space="preserve"> </w:t>
            </w:r>
            <w:r>
              <w:rPr>
                <w:rFonts w:ascii="Arial"/>
              </w:rPr>
              <w:t>appropriate</w:t>
            </w:r>
            <w:r>
              <w:rPr>
                <w:rFonts w:ascii="Arial"/>
                <w:spacing w:val="11"/>
              </w:rPr>
              <w:t xml:space="preserve"> </w:t>
            </w:r>
            <w:r>
              <w:rPr>
                <w:rFonts w:ascii="Arial"/>
              </w:rPr>
              <w:t>sentence.</w:t>
            </w:r>
            <w:r>
              <w:rPr>
                <w:rFonts w:ascii="Arial"/>
                <w:spacing w:val="-56"/>
              </w:rPr>
              <w:t xml:space="preserve"> </w:t>
            </w:r>
            <w:r>
              <w:rPr>
                <w:rFonts w:ascii="Arial"/>
              </w:rPr>
              <w:t>[DeathApp]</w:t>
            </w:r>
          </w:p>
          <w:p w14:paraId="3C78A159" w14:textId="77777777" w:rsidR="008E2FB3" w:rsidRDefault="008E2FB3">
            <w:pPr>
              <w:pStyle w:val="TableParagraph"/>
              <w:numPr>
                <w:ilvl w:val="0"/>
                <w:numId w:val="20"/>
              </w:numPr>
              <w:tabs>
                <w:tab w:val="left" w:pos="772"/>
              </w:tabs>
              <w:spacing w:before="5"/>
              <w:ind w:left="771" w:hanging="337"/>
              <w:rPr>
                <w:rFonts w:ascii="Arial" w:eastAsia="Arial" w:hAnsi="Arial" w:cs="Arial"/>
              </w:rPr>
            </w:pPr>
            <w:r>
              <w:rPr>
                <w:rFonts w:ascii="Arial"/>
              </w:rPr>
              <w:t>Schools should teach children to obey authority.</w:t>
            </w:r>
            <w:r>
              <w:rPr>
                <w:rFonts w:ascii="Arial"/>
                <w:spacing w:val="24"/>
              </w:rPr>
              <w:t xml:space="preserve"> </w:t>
            </w:r>
            <w:r>
              <w:rPr>
                <w:rFonts w:ascii="Arial"/>
              </w:rPr>
              <w:t>[Obey]</w:t>
            </w:r>
          </w:p>
          <w:p w14:paraId="7AD2B975" w14:textId="77777777" w:rsidR="008E2FB3" w:rsidRDefault="008E2FB3">
            <w:pPr>
              <w:pStyle w:val="TableParagraph"/>
              <w:numPr>
                <w:ilvl w:val="0"/>
                <w:numId w:val="20"/>
              </w:numPr>
              <w:tabs>
                <w:tab w:val="left" w:pos="772"/>
              </w:tabs>
              <w:spacing w:before="45" w:line="280" w:lineRule="auto"/>
              <w:ind w:right="975"/>
              <w:rPr>
                <w:rFonts w:ascii="Arial" w:eastAsia="Arial" w:hAnsi="Arial" w:cs="Arial"/>
              </w:rPr>
            </w:pPr>
            <w:r>
              <w:rPr>
                <w:rFonts w:ascii="Arial"/>
              </w:rPr>
              <w:t>The</w:t>
            </w:r>
            <w:r>
              <w:rPr>
                <w:rFonts w:ascii="Arial"/>
                <w:spacing w:val="10"/>
              </w:rPr>
              <w:t xml:space="preserve"> </w:t>
            </w:r>
            <w:r>
              <w:rPr>
                <w:rFonts w:ascii="Arial"/>
              </w:rPr>
              <w:t>law</w:t>
            </w:r>
            <w:r>
              <w:rPr>
                <w:rFonts w:ascii="Arial"/>
                <w:spacing w:val="9"/>
              </w:rPr>
              <w:t xml:space="preserve"> </w:t>
            </w:r>
            <w:r>
              <w:rPr>
                <w:rFonts w:ascii="Arial"/>
              </w:rPr>
              <w:t>should</w:t>
            </w:r>
            <w:r>
              <w:rPr>
                <w:rFonts w:ascii="Arial"/>
                <w:spacing w:val="11"/>
              </w:rPr>
              <w:t xml:space="preserve"> </w:t>
            </w:r>
            <w:r>
              <w:rPr>
                <w:rFonts w:ascii="Arial"/>
              </w:rPr>
              <w:t>always</w:t>
            </w:r>
            <w:r>
              <w:rPr>
                <w:rFonts w:ascii="Arial"/>
                <w:spacing w:val="13"/>
              </w:rPr>
              <w:t xml:space="preserve"> </w:t>
            </w:r>
            <w:r>
              <w:rPr>
                <w:rFonts w:ascii="Arial"/>
              </w:rPr>
              <w:t>be</w:t>
            </w:r>
            <w:r>
              <w:rPr>
                <w:rFonts w:ascii="Arial"/>
                <w:spacing w:val="11"/>
              </w:rPr>
              <w:t xml:space="preserve"> </w:t>
            </w:r>
            <w:r>
              <w:rPr>
                <w:rFonts w:ascii="Arial"/>
              </w:rPr>
              <w:t>obeyed,</w:t>
            </w:r>
            <w:r>
              <w:rPr>
                <w:rFonts w:ascii="Arial"/>
                <w:spacing w:val="12"/>
              </w:rPr>
              <w:t xml:space="preserve"> </w:t>
            </w:r>
            <w:r>
              <w:rPr>
                <w:rFonts w:ascii="Arial"/>
              </w:rPr>
              <w:t>even</w:t>
            </w:r>
            <w:r>
              <w:rPr>
                <w:rFonts w:ascii="Arial"/>
                <w:spacing w:val="11"/>
              </w:rPr>
              <w:t xml:space="preserve"> </w:t>
            </w:r>
            <w:r>
              <w:rPr>
                <w:rFonts w:ascii="Arial"/>
              </w:rPr>
              <w:t>if</w:t>
            </w:r>
            <w:r>
              <w:rPr>
                <w:rFonts w:ascii="Arial"/>
                <w:spacing w:val="15"/>
              </w:rPr>
              <w:t xml:space="preserve"> </w:t>
            </w:r>
            <w:r>
              <w:rPr>
                <w:rFonts w:ascii="Arial"/>
              </w:rPr>
              <w:t>a</w:t>
            </w:r>
            <w:r>
              <w:rPr>
                <w:rFonts w:ascii="Arial"/>
                <w:spacing w:val="10"/>
              </w:rPr>
              <w:t xml:space="preserve"> </w:t>
            </w:r>
            <w:r>
              <w:rPr>
                <w:rFonts w:ascii="Arial"/>
              </w:rPr>
              <w:t>particular</w:t>
            </w:r>
            <w:r>
              <w:rPr>
                <w:rFonts w:ascii="Arial"/>
                <w:spacing w:val="11"/>
              </w:rPr>
              <w:t xml:space="preserve"> </w:t>
            </w:r>
            <w:r>
              <w:rPr>
                <w:rFonts w:ascii="Arial"/>
              </w:rPr>
              <w:t>law</w:t>
            </w:r>
            <w:r>
              <w:rPr>
                <w:rFonts w:ascii="Arial"/>
                <w:spacing w:val="11"/>
              </w:rPr>
              <w:t xml:space="preserve"> </w:t>
            </w:r>
            <w:r>
              <w:rPr>
                <w:rFonts w:ascii="Arial"/>
              </w:rPr>
              <w:t>is</w:t>
            </w:r>
            <w:r>
              <w:rPr>
                <w:rFonts w:ascii="Arial"/>
                <w:spacing w:val="11"/>
              </w:rPr>
              <w:t xml:space="preserve"> </w:t>
            </w:r>
            <w:r>
              <w:rPr>
                <w:rFonts w:ascii="Arial"/>
              </w:rPr>
              <w:t>wrong.</w:t>
            </w:r>
            <w:r>
              <w:rPr>
                <w:rFonts w:ascii="Arial"/>
                <w:spacing w:val="-57"/>
              </w:rPr>
              <w:t xml:space="preserve"> </w:t>
            </w:r>
            <w:r>
              <w:rPr>
                <w:rFonts w:ascii="Arial"/>
              </w:rPr>
              <w:t>[WrongLaw]</w:t>
            </w:r>
          </w:p>
          <w:p w14:paraId="0121AD73" w14:textId="77777777" w:rsidR="008E2FB3" w:rsidRDefault="008E2FB3">
            <w:pPr>
              <w:pStyle w:val="TableParagraph"/>
              <w:numPr>
                <w:ilvl w:val="0"/>
                <w:numId w:val="20"/>
              </w:numPr>
              <w:tabs>
                <w:tab w:val="left" w:pos="772"/>
              </w:tabs>
              <w:spacing w:before="2" w:line="280" w:lineRule="auto"/>
              <w:ind w:right="134"/>
              <w:rPr>
                <w:rFonts w:ascii="Arial" w:eastAsia="Arial" w:hAnsi="Arial" w:cs="Arial"/>
              </w:rPr>
            </w:pPr>
            <w:r>
              <w:rPr>
                <w:rFonts w:ascii="Arial"/>
              </w:rPr>
              <w:t>Censorship</w:t>
            </w:r>
            <w:r>
              <w:rPr>
                <w:rFonts w:ascii="Arial"/>
                <w:spacing w:val="14"/>
              </w:rPr>
              <w:t xml:space="preserve"> </w:t>
            </w:r>
            <w:r>
              <w:rPr>
                <w:rFonts w:ascii="Arial"/>
              </w:rPr>
              <w:t>of</w:t>
            </w:r>
            <w:r>
              <w:rPr>
                <w:rFonts w:ascii="Arial"/>
                <w:spacing w:val="21"/>
              </w:rPr>
              <w:t xml:space="preserve"> </w:t>
            </w:r>
            <w:r>
              <w:rPr>
                <w:rFonts w:ascii="Arial"/>
              </w:rPr>
              <w:t>films</w:t>
            </w:r>
            <w:r>
              <w:rPr>
                <w:rFonts w:ascii="Arial"/>
                <w:spacing w:val="15"/>
              </w:rPr>
              <w:t xml:space="preserve"> </w:t>
            </w:r>
            <w:r>
              <w:rPr>
                <w:rFonts w:ascii="Arial"/>
              </w:rPr>
              <w:t>and</w:t>
            </w:r>
            <w:r>
              <w:rPr>
                <w:rFonts w:ascii="Arial"/>
                <w:spacing w:val="14"/>
              </w:rPr>
              <w:t xml:space="preserve"> </w:t>
            </w:r>
            <w:r>
              <w:rPr>
                <w:rFonts w:ascii="Arial"/>
              </w:rPr>
              <w:t>magazines</w:t>
            </w:r>
            <w:r>
              <w:rPr>
                <w:rFonts w:ascii="Arial"/>
                <w:spacing w:val="15"/>
              </w:rPr>
              <w:t xml:space="preserve"> </w:t>
            </w:r>
            <w:r>
              <w:rPr>
                <w:rFonts w:ascii="Arial"/>
              </w:rPr>
              <w:t>is</w:t>
            </w:r>
            <w:r>
              <w:rPr>
                <w:rFonts w:ascii="Arial"/>
                <w:spacing w:val="15"/>
              </w:rPr>
              <w:t xml:space="preserve"> </w:t>
            </w:r>
            <w:r>
              <w:rPr>
                <w:rFonts w:ascii="Arial"/>
              </w:rPr>
              <w:t>necessary</w:t>
            </w:r>
            <w:r>
              <w:rPr>
                <w:rFonts w:ascii="Arial"/>
                <w:spacing w:val="12"/>
              </w:rPr>
              <w:t xml:space="preserve"> </w:t>
            </w:r>
            <w:r>
              <w:rPr>
                <w:rFonts w:ascii="Arial"/>
              </w:rPr>
              <w:t>to</w:t>
            </w:r>
            <w:r>
              <w:rPr>
                <w:rFonts w:ascii="Arial"/>
                <w:spacing w:val="14"/>
              </w:rPr>
              <w:t xml:space="preserve"> </w:t>
            </w:r>
            <w:r>
              <w:rPr>
                <w:rFonts w:ascii="Arial"/>
              </w:rPr>
              <w:t>uphold</w:t>
            </w:r>
            <w:r>
              <w:rPr>
                <w:rFonts w:ascii="Arial"/>
                <w:spacing w:val="14"/>
              </w:rPr>
              <w:t xml:space="preserve"> </w:t>
            </w:r>
            <w:r>
              <w:rPr>
                <w:rFonts w:ascii="Arial"/>
              </w:rPr>
              <w:t>moral</w:t>
            </w:r>
            <w:r>
              <w:rPr>
                <w:rFonts w:ascii="Arial"/>
                <w:spacing w:val="17"/>
              </w:rPr>
              <w:t xml:space="preserve"> </w:t>
            </w:r>
            <w:r>
              <w:rPr>
                <w:rFonts w:ascii="Arial"/>
              </w:rPr>
              <w:t>standards.</w:t>
            </w:r>
            <w:r>
              <w:rPr>
                <w:rFonts w:ascii="Arial"/>
                <w:spacing w:val="-54"/>
              </w:rPr>
              <w:t xml:space="preserve"> </w:t>
            </w:r>
            <w:r>
              <w:rPr>
                <w:rFonts w:ascii="Arial"/>
              </w:rPr>
              <w:t>[Censor]</w:t>
            </w:r>
          </w:p>
        </w:tc>
      </w:tr>
    </w:tbl>
    <w:p w14:paraId="3BC21E75" w14:textId="77777777" w:rsidR="008566DF" w:rsidRDefault="008566DF">
      <w:pPr>
        <w:spacing w:before="10"/>
        <w:rPr>
          <w:rFonts w:ascii="Arial" w:eastAsia="Arial" w:hAnsi="Arial" w:cs="Arial"/>
          <w:b/>
          <w:bCs/>
          <w:sz w:val="19"/>
          <w:szCs w:val="19"/>
        </w:rPr>
      </w:pPr>
    </w:p>
    <w:p w14:paraId="21173B6A" w14:textId="46BFD901" w:rsidR="008566DF" w:rsidRDefault="006861AB" w:rsidP="003F25E6">
      <w:pPr>
        <w:pStyle w:val="BodyText"/>
        <w:spacing w:before="76" w:line="283" w:lineRule="auto"/>
        <w:ind w:left="0" w:right="148"/>
      </w:pPr>
      <w:r>
        <w:t>Respondent</w:t>
      </w:r>
      <w:r>
        <w:rPr>
          <w:spacing w:val="37"/>
        </w:rPr>
        <w:t xml:space="preserve"> </w:t>
      </w:r>
      <w:r>
        <w:t>will</w:t>
      </w:r>
      <w:r>
        <w:rPr>
          <w:spacing w:val="31"/>
        </w:rPr>
        <w:t xml:space="preserve"> </w:t>
      </w:r>
      <w:r>
        <w:t>be</w:t>
      </w:r>
      <w:r>
        <w:rPr>
          <w:spacing w:val="29"/>
        </w:rPr>
        <w:t xml:space="preserve"> </w:t>
      </w:r>
      <w:r>
        <w:t>invited</w:t>
      </w:r>
      <w:r>
        <w:rPr>
          <w:spacing w:val="33"/>
        </w:rPr>
        <w:t xml:space="preserve"> </w:t>
      </w:r>
      <w:r>
        <w:t>to</w:t>
      </w:r>
      <w:r>
        <w:rPr>
          <w:spacing w:val="34"/>
        </w:rPr>
        <w:t xml:space="preserve"> </w:t>
      </w:r>
      <w:r>
        <w:t>‘Agree</w:t>
      </w:r>
      <w:r>
        <w:rPr>
          <w:spacing w:val="32"/>
        </w:rPr>
        <w:t xml:space="preserve"> </w:t>
      </w:r>
      <w:r>
        <w:t>strongly’,</w:t>
      </w:r>
      <w:r>
        <w:rPr>
          <w:spacing w:val="34"/>
        </w:rPr>
        <w:t xml:space="preserve"> </w:t>
      </w:r>
      <w:r>
        <w:t>‘Agree’,</w:t>
      </w:r>
      <w:r>
        <w:rPr>
          <w:spacing w:val="37"/>
        </w:rPr>
        <w:t xml:space="preserve"> </w:t>
      </w:r>
      <w:r>
        <w:t>‘Neither</w:t>
      </w:r>
      <w:r>
        <w:rPr>
          <w:spacing w:val="33"/>
        </w:rPr>
        <w:t xml:space="preserve"> </w:t>
      </w:r>
      <w:r>
        <w:t>agree</w:t>
      </w:r>
      <w:r>
        <w:rPr>
          <w:spacing w:val="32"/>
        </w:rPr>
        <w:t xml:space="preserve"> </w:t>
      </w:r>
      <w:r>
        <w:t>nor</w:t>
      </w:r>
      <w:r>
        <w:rPr>
          <w:spacing w:val="33"/>
        </w:rPr>
        <w:t xml:space="preserve"> </w:t>
      </w:r>
      <w:r>
        <w:t>disagree’,</w:t>
      </w:r>
      <w:r>
        <w:rPr>
          <w:spacing w:val="-56"/>
        </w:rPr>
        <w:t xml:space="preserve"> </w:t>
      </w:r>
      <w:r>
        <w:t>‘Disagree’ or ‘Disagree strongly’ with the statements on these scales. This Likert scale</w:t>
      </w:r>
    </w:p>
    <w:p w14:paraId="134F21FC" w14:textId="77777777" w:rsidR="008566DF" w:rsidRDefault="008566DF">
      <w:pPr>
        <w:spacing w:line="283" w:lineRule="auto"/>
        <w:sectPr w:rsidR="008566DF">
          <w:footerReference w:type="default" r:id="rId120"/>
          <w:pgSz w:w="12240" w:h="15840"/>
          <w:pgMar w:top="1000" w:right="1720" w:bottom="720" w:left="1720" w:header="0" w:footer="522" w:gutter="0"/>
          <w:cols w:space="720"/>
        </w:sectPr>
      </w:pPr>
    </w:p>
    <w:p w14:paraId="170BC719" w14:textId="739B5DF3" w:rsidR="008566DF" w:rsidRDefault="006861AB" w:rsidP="003F25E6">
      <w:pPr>
        <w:pStyle w:val="BodyText"/>
        <w:spacing w:line="283" w:lineRule="auto"/>
        <w:ind w:left="0" w:right="168"/>
        <w:jc w:val="both"/>
      </w:pPr>
      <w:r>
        <w:lastRenderedPageBreak/>
        <w:t>with</w:t>
      </w:r>
      <w:r>
        <w:rPr>
          <w:spacing w:val="11"/>
        </w:rPr>
        <w:t xml:space="preserve"> </w:t>
      </w:r>
      <w:r>
        <w:t>these</w:t>
      </w:r>
      <w:r>
        <w:rPr>
          <w:spacing w:val="12"/>
        </w:rPr>
        <w:t xml:space="preserve"> </w:t>
      </w:r>
      <w:r>
        <w:t>statements</w:t>
      </w:r>
      <w:r>
        <w:rPr>
          <w:spacing w:val="14"/>
        </w:rPr>
        <w:t xml:space="preserve"> </w:t>
      </w:r>
      <w:r>
        <w:t>has</w:t>
      </w:r>
      <w:r>
        <w:rPr>
          <w:spacing w:val="14"/>
        </w:rPr>
        <w:t xml:space="preserve"> </w:t>
      </w:r>
      <w:r>
        <w:t>been</w:t>
      </w:r>
      <w:r>
        <w:rPr>
          <w:spacing w:val="11"/>
        </w:rPr>
        <w:t xml:space="preserve"> </w:t>
      </w:r>
      <w:r>
        <w:t>found</w:t>
      </w:r>
      <w:r>
        <w:rPr>
          <w:spacing w:val="10"/>
        </w:rPr>
        <w:t xml:space="preserve"> </w:t>
      </w:r>
      <w:r>
        <w:t>to</w:t>
      </w:r>
      <w:r>
        <w:rPr>
          <w:spacing w:val="13"/>
        </w:rPr>
        <w:t xml:space="preserve"> </w:t>
      </w:r>
      <w:r>
        <w:t>be</w:t>
      </w:r>
      <w:r>
        <w:rPr>
          <w:spacing w:val="13"/>
        </w:rPr>
        <w:t xml:space="preserve"> </w:t>
      </w:r>
      <w:r>
        <w:t>more</w:t>
      </w:r>
      <w:r>
        <w:rPr>
          <w:spacing w:val="8"/>
        </w:rPr>
        <w:t xml:space="preserve"> </w:t>
      </w:r>
      <w:r>
        <w:t>stable</w:t>
      </w:r>
      <w:r>
        <w:rPr>
          <w:spacing w:val="13"/>
        </w:rPr>
        <w:t xml:space="preserve"> </w:t>
      </w:r>
      <w:r>
        <w:t>and</w:t>
      </w:r>
      <w:r>
        <w:rPr>
          <w:spacing w:val="11"/>
        </w:rPr>
        <w:t xml:space="preserve"> </w:t>
      </w:r>
      <w:r>
        <w:t>strongly</w:t>
      </w:r>
      <w:r>
        <w:rPr>
          <w:spacing w:val="8"/>
        </w:rPr>
        <w:t xml:space="preserve"> </w:t>
      </w:r>
      <w:r>
        <w:t>associated</w:t>
      </w:r>
      <w:r>
        <w:rPr>
          <w:spacing w:val="14"/>
        </w:rPr>
        <w:t xml:space="preserve"> </w:t>
      </w:r>
      <w:r>
        <w:t>with</w:t>
      </w:r>
      <w:r>
        <w:rPr>
          <w:spacing w:val="-56"/>
        </w:rPr>
        <w:t xml:space="preserve"> </w:t>
      </w:r>
      <w:r>
        <w:t>social</w:t>
      </w:r>
      <w:r>
        <w:rPr>
          <w:spacing w:val="29"/>
        </w:rPr>
        <w:t xml:space="preserve"> </w:t>
      </w:r>
      <w:r>
        <w:t>characteristics</w:t>
      </w:r>
      <w:r>
        <w:rPr>
          <w:spacing w:val="28"/>
        </w:rPr>
        <w:t xml:space="preserve"> </w:t>
      </w:r>
      <w:r>
        <w:t>than</w:t>
      </w:r>
      <w:r>
        <w:rPr>
          <w:spacing w:val="28"/>
        </w:rPr>
        <w:t xml:space="preserve"> </w:t>
      </w:r>
      <w:r>
        <w:t>other</w:t>
      </w:r>
      <w:r>
        <w:rPr>
          <w:spacing w:val="28"/>
        </w:rPr>
        <w:t xml:space="preserve"> </w:t>
      </w:r>
      <w:r>
        <w:t>measures</w:t>
      </w:r>
      <w:r>
        <w:rPr>
          <w:spacing w:val="28"/>
        </w:rPr>
        <w:t xml:space="preserve"> </w:t>
      </w:r>
      <w:r>
        <w:t>of</w:t>
      </w:r>
      <w:r>
        <w:rPr>
          <w:spacing w:val="30"/>
        </w:rPr>
        <w:t xml:space="preserve"> </w:t>
      </w:r>
      <w:r>
        <w:t>political</w:t>
      </w:r>
      <w:r>
        <w:rPr>
          <w:spacing w:val="29"/>
        </w:rPr>
        <w:t xml:space="preserve"> </w:t>
      </w:r>
      <w:r>
        <w:t>ideology</w:t>
      </w:r>
      <w:r>
        <w:rPr>
          <w:spacing w:val="28"/>
        </w:rPr>
        <w:t xml:space="preserve"> </w:t>
      </w:r>
      <w:r>
        <w:t>(Evans,</w:t>
      </w:r>
      <w:r>
        <w:rPr>
          <w:spacing w:val="28"/>
        </w:rPr>
        <w:t xml:space="preserve"> </w:t>
      </w:r>
      <w:r>
        <w:t>Heath</w:t>
      </w:r>
      <w:r>
        <w:rPr>
          <w:spacing w:val="23"/>
        </w:rPr>
        <w:t xml:space="preserve"> </w:t>
      </w:r>
      <w:r>
        <w:t>1995).</w:t>
      </w:r>
      <w:r>
        <w:rPr>
          <w:spacing w:val="-56"/>
        </w:rPr>
        <w:t xml:space="preserve"> </w:t>
      </w:r>
      <w:r>
        <w:t>The</w:t>
      </w:r>
      <w:r>
        <w:rPr>
          <w:spacing w:val="28"/>
        </w:rPr>
        <w:t xml:space="preserve"> </w:t>
      </w:r>
      <w:r>
        <w:t>scale</w:t>
      </w:r>
      <w:r>
        <w:rPr>
          <w:spacing w:val="29"/>
        </w:rPr>
        <w:t xml:space="preserve"> </w:t>
      </w:r>
      <w:r>
        <w:t>was</w:t>
      </w:r>
      <w:r>
        <w:rPr>
          <w:spacing w:val="27"/>
        </w:rPr>
        <w:t xml:space="preserve"> </w:t>
      </w:r>
      <w:r>
        <w:t>adopted</w:t>
      </w:r>
      <w:r>
        <w:rPr>
          <w:spacing w:val="26"/>
        </w:rPr>
        <w:t xml:space="preserve"> </w:t>
      </w:r>
      <w:r>
        <w:t>for</w:t>
      </w:r>
      <w:r>
        <w:rPr>
          <w:spacing w:val="27"/>
        </w:rPr>
        <w:t xml:space="preserve"> </w:t>
      </w:r>
      <w:r>
        <w:t>this</w:t>
      </w:r>
      <w:r>
        <w:rPr>
          <w:spacing w:val="27"/>
        </w:rPr>
        <w:t xml:space="preserve"> </w:t>
      </w:r>
      <w:r>
        <w:t>study</w:t>
      </w:r>
      <w:r>
        <w:rPr>
          <w:spacing w:val="27"/>
        </w:rPr>
        <w:t xml:space="preserve"> </w:t>
      </w:r>
      <w:r>
        <w:t>precisely</w:t>
      </w:r>
      <w:r>
        <w:rPr>
          <w:spacing w:val="24"/>
        </w:rPr>
        <w:t xml:space="preserve"> </w:t>
      </w:r>
      <w:r>
        <w:t>because</w:t>
      </w:r>
      <w:r>
        <w:rPr>
          <w:spacing w:val="30"/>
        </w:rPr>
        <w:t xml:space="preserve"> </w:t>
      </w:r>
      <w:r>
        <w:t>of</w:t>
      </w:r>
      <w:r>
        <w:rPr>
          <w:spacing w:val="30"/>
        </w:rPr>
        <w:t xml:space="preserve"> </w:t>
      </w:r>
      <w:r>
        <w:t>its</w:t>
      </w:r>
      <w:r>
        <w:rPr>
          <w:spacing w:val="27"/>
        </w:rPr>
        <w:t xml:space="preserve"> </w:t>
      </w:r>
      <w:r>
        <w:t>strength</w:t>
      </w:r>
      <w:r>
        <w:rPr>
          <w:spacing w:val="26"/>
        </w:rPr>
        <w:t xml:space="preserve"> </w:t>
      </w:r>
      <w:r>
        <w:t>in</w:t>
      </w:r>
      <w:r>
        <w:rPr>
          <w:spacing w:val="22"/>
        </w:rPr>
        <w:t xml:space="preserve"> </w:t>
      </w:r>
      <w:r>
        <w:t>measuring</w:t>
      </w:r>
      <w:r>
        <w:rPr>
          <w:spacing w:val="-57"/>
        </w:rPr>
        <w:t xml:space="preserve"> </w:t>
      </w:r>
      <w:r>
        <w:t>ideology.</w:t>
      </w:r>
    </w:p>
    <w:p w14:paraId="39E1C0B5" w14:textId="77777777" w:rsidR="008566DF" w:rsidRDefault="008566DF">
      <w:pPr>
        <w:spacing w:before="11"/>
        <w:rPr>
          <w:rFonts w:ascii="Arial" w:eastAsia="Arial" w:hAnsi="Arial" w:cs="Arial"/>
          <w:sz w:val="25"/>
          <w:szCs w:val="25"/>
        </w:rPr>
      </w:pPr>
    </w:p>
    <w:p w14:paraId="24AAA331" w14:textId="77777777" w:rsidR="008566DF" w:rsidRDefault="006861AB" w:rsidP="003F25E6">
      <w:pPr>
        <w:pStyle w:val="BodyText"/>
        <w:spacing w:line="283" w:lineRule="auto"/>
        <w:ind w:left="0" w:right="164"/>
        <w:jc w:val="both"/>
      </w:pPr>
      <w:r>
        <w:t>The</w:t>
      </w:r>
      <w:r>
        <w:rPr>
          <w:spacing w:val="11"/>
        </w:rPr>
        <w:t xml:space="preserve"> </w:t>
      </w:r>
      <w:r>
        <w:t>questionnaire</w:t>
      </w:r>
      <w:r>
        <w:rPr>
          <w:spacing w:val="14"/>
        </w:rPr>
        <w:t xml:space="preserve"> </w:t>
      </w:r>
      <w:r>
        <w:t>will</w:t>
      </w:r>
      <w:r>
        <w:rPr>
          <w:spacing w:val="11"/>
        </w:rPr>
        <w:t xml:space="preserve"> </w:t>
      </w:r>
      <w:r>
        <w:t>also</w:t>
      </w:r>
      <w:r>
        <w:rPr>
          <w:spacing w:val="11"/>
        </w:rPr>
        <w:t xml:space="preserve"> </w:t>
      </w:r>
      <w:r>
        <w:t>include</w:t>
      </w:r>
      <w:r>
        <w:rPr>
          <w:spacing w:val="14"/>
        </w:rPr>
        <w:t xml:space="preserve"> </w:t>
      </w:r>
      <w:r>
        <w:t>questions</w:t>
      </w:r>
      <w:r>
        <w:rPr>
          <w:spacing w:val="13"/>
        </w:rPr>
        <w:t xml:space="preserve"> </w:t>
      </w:r>
      <w:r>
        <w:t>from</w:t>
      </w:r>
      <w:r>
        <w:rPr>
          <w:spacing w:val="15"/>
        </w:rPr>
        <w:t xml:space="preserve"> </w:t>
      </w:r>
      <w:r>
        <w:t>Buckle</w:t>
      </w:r>
      <w:r>
        <w:rPr>
          <w:spacing w:val="9"/>
        </w:rPr>
        <w:t xml:space="preserve"> </w:t>
      </w:r>
      <w:r>
        <w:t>(2013);</w:t>
      </w:r>
      <w:r>
        <w:rPr>
          <w:spacing w:val="10"/>
        </w:rPr>
        <w:t xml:space="preserve"> </w:t>
      </w:r>
      <w:r>
        <w:t>these</w:t>
      </w:r>
      <w:r>
        <w:rPr>
          <w:spacing w:val="11"/>
        </w:rPr>
        <w:t xml:space="preserve"> </w:t>
      </w:r>
      <w:r>
        <w:t>questions</w:t>
      </w:r>
      <w:r>
        <w:rPr>
          <w:spacing w:val="13"/>
        </w:rPr>
        <w:t xml:space="preserve"> </w:t>
      </w:r>
      <w:r>
        <w:t>are</w:t>
      </w:r>
      <w:r>
        <w:rPr>
          <w:spacing w:val="-55"/>
        </w:rPr>
        <w:t xml:space="preserve"> </w:t>
      </w:r>
      <w:r>
        <w:t>used</w:t>
      </w:r>
      <w:r>
        <w:rPr>
          <w:spacing w:val="3"/>
        </w:rPr>
        <w:t xml:space="preserve"> </w:t>
      </w:r>
      <w:r>
        <w:t>to</w:t>
      </w:r>
      <w:r>
        <w:rPr>
          <w:spacing w:val="3"/>
        </w:rPr>
        <w:t xml:space="preserve"> </w:t>
      </w:r>
      <w:r>
        <w:t>provide a</w:t>
      </w:r>
      <w:r>
        <w:rPr>
          <w:spacing w:val="4"/>
        </w:rPr>
        <w:t xml:space="preserve"> </w:t>
      </w:r>
      <w:r>
        <w:t>measure</w:t>
      </w:r>
      <w:r>
        <w:rPr>
          <w:spacing w:val="3"/>
        </w:rPr>
        <w:t xml:space="preserve"> </w:t>
      </w:r>
      <w:r>
        <w:t>of</w:t>
      </w:r>
      <w:r>
        <w:rPr>
          <w:spacing w:val="3"/>
        </w:rPr>
        <w:t xml:space="preserve"> </w:t>
      </w:r>
      <w:r>
        <w:t>a</w:t>
      </w:r>
      <w:r>
        <w:rPr>
          <w:spacing w:val="2"/>
        </w:rPr>
        <w:t xml:space="preserve"> </w:t>
      </w:r>
      <w:r>
        <w:t>respondent’s</w:t>
      </w:r>
      <w:r>
        <w:rPr>
          <w:spacing w:val="2"/>
        </w:rPr>
        <w:t xml:space="preserve"> </w:t>
      </w:r>
      <w:r>
        <w:t>position</w:t>
      </w:r>
      <w:r>
        <w:rPr>
          <w:spacing w:val="3"/>
        </w:rPr>
        <w:t xml:space="preserve"> </w:t>
      </w:r>
      <w:r>
        <w:t>on the</w:t>
      </w:r>
      <w:r>
        <w:rPr>
          <w:spacing w:val="2"/>
        </w:rPr>
        <w:t xml:space="preserve"> </w:t>
      </w:r>
      <w:r>
        <w:t>Left–Right</w:t>
      </w:r>
      <w:r>
        <w:rPr>
          <w:spacing w:val="3"/>
        </w:rPr>
        <w:t xml:space="preserve"> </w:t>
      </w:r>
      <w:r>
        <w:t>spectrum.</w:t>
      </w:r>
      <w:r>
        <w:rPr>
          <w:spacing w:val="2"/>
        </w:rPr>
        <w:t xml:space="preserve"> </w:t>
      </w:r>
      <w:r>
        <w:t>This</w:t>
      </w:r>
      <w:r>
        <w:rPr>
          <w:spacing w:val="-54"/>
        </w:rPr>
        <w:t xml:space="preserve"> </w:t>
      </w:r>
      <w:r>
        <w:t>scale</w:t>
      </w:r>
      <w:r>
        <w:rPr>
          <w:spacing w:val="1"/>
        </w:rPr>
        <w:t xml:space="preserve"> </w:t>
      </w:r>
      <w:r>
        <w:t>measures</w:t>
      </w:r>
      <w:r>
        <w:rPr>
          <w:spacing w:val="4"/>
        </w:rPr>
        <w:t xml:space="preserve"> </w:t>
      </w:r>
      <w:r>
        <w:t>both</w:t>
      </w:r>
      <w:r>
        <w:rPr>
          <w:spacing w:val="1"/>
        </w:rPr>
        <w:t xml:space="preserve"> </w:t>
      </w:r>
      <w:r>
        <w:t>the</w:t>
      </w:r>
      <w:r>
        <w:rPr>
          <w:spacing w:val="1"/>
        </w:rPr>
        <w:t xml:space="preserve"> </w:t>
      </w:r>
      <w:r>
        <w:t>social</w:t>
      </w:r>
      <w:r>
        <w:rPr>
          <w:spacing w:val="2"/>
        </w:rPr>
        <w:t xml:space="preserve"> </w:t>
      </w:r>
      <w:r>
        <w:t>and</w:t>
      </w:r>
      <w:r>
        <w:rPr>
          <w:spacing w:val="2"/>
        </w:rPr>
        <w:t xml:space="preserve"> </w:t>
      </w:r>
      <w:r>
        <w:t>the</w:t>
      </w:r>
      <w:r>
        <w:rPr>
          <w:spacing w:val="2"/>
        </w:rPr>
        <w:t xml:space="preserve"> </w:t>
      </w:r>
      <w:r>
        <w:t>economic</w:t>
      </w:r>
      <w:r>
        <w:rPr>
          <w:spacing w:val="-1"/>
        </w:rPr>
        <w:t xml:space="preserve"> </w:t>
      </w:r>
      <w:r>
        <w:t>dimensions</w:t>
      </w:r>
      <w:r>
        <w:rPr>
          <w:spacing w:val="4"/>
        </w:rPr>
        <w:t xml:space="preserve"> </w:t>
      </w:r>
      <w:r>
        <w:t>of</w:t>
      </w:r>
      <w:r>
        <w:rPr>
          <w:spacing w:val="6"/>
        </w:rPr>
        <w:t xml:space="preserve"> </w:t>
      </w:r>
      <w:r>
        <w:t>political</w:t>
      </w:r>
      <w:r>
        <w:rPr>
          <w:spacing w:val="2"/>
        </w:rPr>
        <w:t xml:space="preserve"> </w:t>
      </w:r>
      <w:r>
        <w:t>ideology.</w:t>
      </w:r>
      <w:r>
        <w:rPr>
          <w:spacing w:val="4"/>
        </w:rPr>
        <w:t xml:space="preserve"> </w:t>
      </w:r>
      <w:r>
        <w:t>The</w:t>
      </w:r>
      <w:r>
        <w:rPr>
          <w:spacing w:val="-54"/>
        </w:rPr>
        <w:t xml:space="preserve"> </w:t>
      </w:r>
      <w:r>
        <w:t>Buckle</w:t>
      </w:r>
      <w:r>
        <w:rPr>
          <w:spacing w:val="21"/>
        </w:rPr>
        <w:t xml:space="preserve"> </w:t>
      </w:r>
      <w:r>
        <w:t>(2013)</w:t>
      </w:r>
      <w:r>
        <w:rPr>
          <w:spacing w:val="24"/>
        </w:rPr>
        <w:t xml:space="preserve"> </w:t>
      </w:r>
      <w:r>
        <w:t>scale</w:t>
      </w:r>
      <w:r>
        <w:rPr>
          <w:spacing w:val="20"/>
        </w:rPr>
        <w:t xml:space="preserve"> </w:t>
      </w:r>
      <w:r>
        <w:t>has</w:t>
      </w:r>
      <w:r>
        <w:rPr>
          <w:spacing w:val="21"/>
        </w:rPr>
        <w:t xml:space="preserve"> </w:t>
      </w:r>
      <w:r>
        <w:t>been</w:t>
      </w:r>
      <w:r>
        <w:rPr>
          <w:spacing w:val="21"/>
        </w:rPr>
        <w:t xml:space="preserve"> </w:t>
      </w:r>
      <w:r>
        <w:t>adopted</w:t>
      </w:r>
      <w:r>
        <w:rPr>
          <w:spacing w:val="21"/>
        </w:rPr>
        <w:t xml:space="preserve"> </w:t>
      </w:r>
      <w:r>
        <w:t>to</w:t>
      </w:r>
      <w:r>
        <w:rPr>
          <w:spacing w:val="21"/>
        </w:rPr>
        <w:t xml:space="preserve"> </w:t>
      </w:r>
      <w:r>
        <w:t>confirm</w:t>
      </w:r>
      <w:r>
        <w:rPr>
          <w:spacing w:val="24"/>
        </w:rPr>
        <w:t xml:space="preserve"> </w:t>
      </w:r>
      <w:r>
        <w:t>or</w:t>
      </w:r>
      <w:r>
        <w:rPr>
          <w:spacing w:val="21"/>
        </w:rPr>
        <w:t xml:space="preserve"> </w:t>
      </w:r>
      <w:r>
        <w:t>refute</w:t>
      </w:r>
      <w:r>
        <w:rPr>
          <w:spacing w:val="20"/>
        </w:rPr>
        <w:t xml:space="preserve"> </w:t>
      </w:r>
      <w:r>
        <w:t>the</w:t>
      </w:r>
      <w:r>
        <w:rPr>
          <w:spacing w:val="18"/>
        </w:rPr>
        <w:t xml:space="preserve"> </w:t>
      </w:r>
      <w:r>
        <w:t>results</w:t>
      </w:r>
      <w:r>
        <w:rPr>
          <w:spacing w:val="21"/>
        </w:rPr>
        <w:t xml:space="preserve"> </w:t>
      </w:r>
      <w:r>
        <w:t>gathered</w:t>
      </w:r>
      <w:r>
        <w:rPr>
          <w:spacing w:val="18"/>
        </w:rPr>
        <w:t xml:space="preserve"> </w:t>
      </w:r>
      <w:r>
        <w:t>from</w:t>
      </w:r>
      <w:r>
        <w:rPr>
          <w:spacing w:val="-56"/>
        </w:rPr>
        <w:t xml:space="preserve"> </w:t>
      </w:r>
      <w:r>
        <w:t xml:space="preserve">the BSA/BES scales by measuring political policy  </w:t>
      </w:r>
      <w:r>
        <w:rPr>
          <w:spacing w:val="6"/>
        </w:rPr>
        <w:t xml:space="preserve"> </w:t>
      </w:r>
      <w:r>
        <w:t>preferences.</w:t>
      </w:r>
    </w:p>
    <w:p w14:paraId="6C754E01" w14:textId="0C5A13C4" w:rsidR="00D05C6E" w:rsidRDefault="00D05C6E" w:rsidP="00602CFE">
      <w:pPr>
        <w:pStyle w:val="Heading5"/>
        <w:ind w:left="0"/>
        <w:jc w:val="both"/>
      </w:pPr>
    </w:p>
    <w:p w14:paraId="7144E4F4" w14:textId="703069DC" w:rsidR="00602CFE" w:rsidRPr="00602CFE" w:rsidRDefault="00602CFE" w:rsidP="00602CFE">
      <w:pPr>
        <w:pStyle w:val="Caption"/>
        <w:keepNext/>
        <w:rPr>
          <w:sz w:val="24"/>
        </w:rPr>
      </w:pPr>
      <w:r w:rsidRPr="00602CFE">
        <w:rPr>
          <w:sz w:val="24"/>
        </w:rPr>
        <w:t>Table 11: Political ideology Left/Right scale</w:t>
      </w:r>
    </w:p>
    <w:tbl>
      <w:tblPr>
        <w:tblStyle w:val="TableGrid"/>
        <w:tblW w:w="0" w:type="auto"/>
        <w:tblInd w:w="151" w:type="dxa"/>
        <w:tblLook w:val="04A0" w:firstRow="1" w:lastRow="0" w:firstColumn="1" w:lastColumn="0" w:noHBand="0" w:noVBand="1"/>
        <w:tblCaption w:val="Political ideology Left/Right scale"/>
        <w:tblDescription w:val="Eleven policy preferences"/>
      </w:tblPr>
      <w:tblGrid>
        <w:gridCol w:w="8639"/>
      </w:tblGrid>
      <w:tr w:rsidR="00D05C6E" w14:paraId="42AFCD3C" w14:textId="77777777" w:rsidTr="00602CFE">
        <w:trPr>
          <w:cantSplit/>
          <w:tblHeader/>
        </w:trPr>
        <w:tc>
          <w:tcPr>
            <w:tcW w:w="8639" w:type="dxa"/>
            <w:shd w:val="clear" w:color="auto" w:fill="C6D9F1" w:themeFill="text2" w:themeFillTint="33"/>
          </w:tcPr>
          <w:p w14:paraId="6D572192" w14:textId="0FC775F6" w:rsidR="00D05C6E" w:rsidRPr="00D05C6E" w:rsidRDefault="00D05C6E">
            <w:pPr>
              <w:pStyle w:val="Heading5"/>
              <w:ind w:left="0"/>
              <w:jc w:val="both"/>
              <w:rPr>
                <w:bCs w:val="0"/>
              </w:rPr>
            </w:pPr>
            <w:r w:rsidRPr="00D05C6E">
              <w:rPr>
                <w:bCs w:val="0"/>
              </w:rPr>
              <w:t>Policy preferences</w:t>
            </w:r>
          </w:p>
        </w:tc>
      </w:tr>
      <w:tr w:rsidR="00D05C6E" w14:paraId="46CFEC5F" w14:textId="77777777" w:rsidTr="00602CFE">
        <w:tc>
          <w:tcPr>
            <w:tcW w:w="8639" w:type="dxa"/>
          </w:tcPr>
          <w:p w14:paraId="6BAC89C7" w14:textId="77777777" w:rsidR="00D05C6E" w:rsidRDefault="00D05C6E" w:rsidP="00D05C6E">
            <w:pPr>
              <w:numPr>
                <w:ilvl w:val="0"/>
                <w:numId w:val="19"/>
              </w:numPr>
              <w:tabs>
                <w:tab w:val="left" w:pos="777"/>
              </w:tabs>
              <w:spacing w:before="8"/>
              <w:rPr>
                <w:rFonts w:ascii="Arial" w:eastAsia="Arial" w:hAnsi="Arial" w:cs="Arial"/>
              </w:rPr>
            </w:pPr>
            <w:r>
              <w:rPr>
                <w:rFonts w:ascii="Arial"/>
                <w:spacing w:val="2"/>
                <w:w w:val="102"/>
              </w:rPr>
              <w:t>T</w:t>
            </w:r>
            <w:r>
              <w:rPr>
                <w:rFonts w:ascii="Arial"/>
                <w:spacing w:val="-2"/>
                <w:w w:val="102"/>
              </w:rPr>
              <w:t>h</w:t>
            </w:r>
            <w:r>
              <w:rPr>
                <w:rFonts w:ascii="Arial"/>
                <w:w w:val="102"/>
              </w:rPr>
              <w:t>e</w:t>
            </w:r>
            <w:r>
              <w:rPr>
                <w:rFonts w:ascii="Arial"/>
                <w:spacing w:val="2"/>
              </w:rPr>
              <w:t xml:space="preserve"> </w:t>
            </w:r>
            <w:r>
              <w:rPr>
                <w:rFonts w:ascii="Arial"/>
                <w:spacing w:val="-2"/>
                <w:w w:val="102"/>
              </w:rPr>
              <w:t>o</w:t>
            </w:r>
            <w:r>
              <w:rPr>
                <w:rFonts w:ascii="Arial"/>
                <w:w w:val="102"/>
              </w:rPr>
              <w:t>v</w:t>
            </w:r>
            <w:r>
              <w:rPr>
                <w:rFonts w:ascii="Arial"/>
                <w:spacing w:val="3"/>
                <w:w w:val="102"/>
              </w:rPr>
              <w:t>e</w:t>
            </w:r>
            <w:r>
              <w:rPr>
                <w:rFonts w:ascii="Arial"/>
                <w:w w:val="102"/>
              </w:rPr>
              <w:t>r</w:t>
            </w:r>
            <w:r>
              <w:rPr>
                <w:rFonts w:ascii="Arial"/>
                <w:spacing w:val="-4"/>
                <w:w w:val="102"/>
              </w:rPr>
              <w:t>a</w:t>
            </w:r>
            <w:r>
              <w:rPr>
                <w:rFonts w:ascii="Arial"/>
                <w:spacing w:val="1"/>
                <w:w w:val="102"/>
              </w:rPr>
              <w:t>l</w:t>
            </w:r>
            <w:r>
              <w:rPr>
                <w:rFonts w:ascii="Arial"/>
                <w:w w:val="102"/>
              </w:rPr>
              <w:t>l</w:t>
            </w:r>
            <w:r>
              <w:rPr>
                <w:rFonts w:ascii="Arial"/>
                <w:spacing w:val="1"/>
              </w:rPr>
              <w:t xml:space="preserve"> </w:t>
            </w:r>
            <w:r>
              <w:rPr>
                <w:rFonts w:ascii="Arial"/>
                <w:spacing w:val="1"/>
                <w:w w:val="102"/>
              </w:rPr>
              <w:t>l</w:t>
            </w:r>
            <w:r>
              <w:rPr>
                <w:rFonts w:ascii="Arial"/>
                <w:spacing w:val="-4"/>
                <w:w w:val="102"/>
              </w:rPr>
              <w:t>e</w:t>
            </w:r>
            <w:r>
              <w:rPr>
                <w:rFonts w:ascii="Arial"/>
                <w:spacing w:val="2"/>
                <w:w w:val="102"/>
              </w:rPr>
              <w:t>v</w:t>
            </w:r>
            <w:r>
              <w:rPr>
                <w:rFonts w:ascii="Arial"/>
                <w:w w:val="102"/>
              </w:rPr>
              <w:t>el</w:t>
            </w:r>
            <w:r>
              <w:rPr>
                <w:rFonts w:ascii="Arial"/>
                <w:spacing w:val="4"/>
              </w:rPr>
              <w:t xml:space="preserve"> </w:t>
            </w:r>
            <w:r>
              <w:rPr>
                <w:rFonts w:ascii="Arial"/>
                <w:spacing w:val="-2"/>
                <w:w w:val="102"/>
              </w:rPr>
              <w:t>o</w:t>
            </w:r>
            <w:r>
              <w:rPr>
                <w:rFonts w:ascii="Arial"/>
                <w:w w:val="102"/>
              </w:rPr>
              <w:t>f</w:t>
            </w:r>
            <w:r>
              <w:rPr>
                <w:rFonts w:ascii="Arial"/>
                <w:spacing w:val="4"/>
              </w:rPr>
              <w:t xml:space="preserve"> </w:t>
            </w:r>
            <w:r>
              <w:rPr>
                <w:rFonts w:ascii="Arial"/>
                <w:w w:val="102"/>
              </w:rPr>
              <w:t>t</w:t>
            </w:r>
            <w:r>
              <w:rPr>
                <w:rFonts w:ascii="Arial"/>
                <w:spacing w:val="-2"/>
                <w:w w:val="102"/>
              </w:rPr>
              <w:t>a</w:t>
            </w:r>
            <w:r>
              <w:rPr>
                <w:rFonts w:ascii="Arial"/>
                <w:w w:val="102"/>
              </w:rPr>
              <w:t>xati</w:t>
            </w:r>
            <w:r>
              <w:rPr>
                <w:rFonts w:ascii="Arial"/>
                <w:spacing w:val="-2"/>
                <w:w w:val="102"/>
              </w:rPr>
              <w:t>o</w:t>
            </w:r>
            <w:r>
              <w:rPr>
                <w:rFonts w:ascii="Arial"/>
                <w:w w:val="102"/>
              </w:rPr>
              <w:t>n</w:t>
            </w:r>
            <w:r>
              <w:rPr>
                <w:rFonts w:ascii="Arial"/>
                <w:spacing w:val="4"/>
              </w:rPr>
              <w:t xml:space="preserve"> </w:t>
            </w:r>
            <w:r>
              <w:rPr>
                <w:rFonts w:ascii="Arial"/>
                <w:spacing w:val="-3"/>
                <w:w w:val="102"/>
              </w:rPr>
              <w:t>i</w:t>
            </w:r>
            <w:r>
              <w:rPr>
                <w:rFonts w:ascii="Arial"/>
                <w:w w:val="102"/>
              </w:rPr>
              <w:t>n</w:t>
            </w:r>
            <w:r>
              <w:rPr>
                <w:rFonts w:ascii="Arial"/>
                <w:spacing w:val="1"/>
              </w:rPr>
              <w:t xml:space="preserve"> </w:t>
            </w:r>
            <w:r>
              <w:rPr>
                <w:rFonts w:ascii="Arial"/>
                <w:w w:val="102"/>
              </w:rPr>
              <w:t>the</w:t>
            </w:r>
            <w:r>
              <w:rPr>
                <w:rFonts w:ascii="Arial"/>
                <w:spacing w:val="1"/>
              </w:rPr>
              <w:t xml:space="preserve"> </w:t>
            </w:r>
            <w:r>
              <w:rPr>
                <w:rFonts w:ascii="Arial"/>
                <w:w w:val="102"/>
              </w:rPr>
              <w:t>UK</w:t>
            </w:r>
            <w:r>
              <w:rPr>
                <w:rFonts w:ascii="Arial"/>
                <w:spacing w:val="1"/>
              </w:rPr>
              <w:t xml:space="preserve"> </w:t>
            </w:r>
            <w:r>
              <w:rPr>
                <w:rFonts w:ascii="Arial"/>
                <w:spacing w:val="1"/>
                <w:w w:val="102"/>
              </w:rPr>
              <w:t>i</w:t>
            </w:r>
            <w:r>
              <w:rPr>
                <w:rFonts w:ascii="Arial"/>
                <w:w w:val="102"/>
              </w:rPr>
              <w:t>s</w:t>
            </w:r>
            <w:r>
              <w:rPr>
                <w:rFonts w:ascii="Arial"/>
                <w:spacing w:val="-1"/>
              </w:rPr>
              <w:t xml:space="preserve"> </w:t>
            </w:r>
            <w:r>
              <w:rPr>
                <w:rFonts w:ascii="Arial"/>
                <w:w w:val="102"/>
              </w:rPr>
              <w:t>t</w:t>
            </w:r>
            <w:r>
              <w:rPr>
                <w:rFonts w:ascii="Arial"/>
                <w:spacing w:val="3"/>
                <w:w w:val="102"/>
              </w:rPr>
              <w:t>o</w:t>
            </w:r>
            <w:r>
              <w:rPr>
                <w:rFonts w:ascii="Arial"/>
                <w:w w:val="102"/>
              </w:rPr>
              <w:t>o</w:t>
            </w:r>
            <w:r>
              <w:rPr>
                <w:rFonts w:ascii="Arial"/>
              </w:rPr>
              <w:t xml:space="preserve"> </w:t>
            </w:r>
            <w:r>
              <w:rPr>
                <w:rFonts w:ascii="Arial"/>
                <w:spacing w:val="3"/>
                <w:w w:val="102"/>
              </w:rPr>
              <w:t>h</w:t>
            </w:r>
            <w:r>
              <w:rPr>
                <w:rFonts w:ascii="Arial"/>
                <w:spacing w:val="-3"/>
                <w:w w:val="102"/>
              </w:rPr>
              <w:t>i</w:t>
            </w:r>
            <w:r>
              <w:rPr>
                <w:rFonts w:ascii="Arial"/>
                <w:spacing w:val="-2"/>
                <w:w w:val="102"/>
              </w:rPr>
              <w:t>g</w:t>
            </w:r>
            <w:r>
              <w:rPr>
                <w:rFonts w:ascii="Arial"/>
                <w:w w:val="102"/>
              </w:rPr>
              <w:t>h.</w:t>
            </w:r>
          </w:p>
          <w:p w14:paraId="552E909A" w14:textId="77777777" w:rsidR="00D05C6E" w:rsidRDefault="00D05C6E" w:rsidP="00D05C6E">
            <w:pPr>
              <w:numPr>
                <w:ilvl w:val="0"/>
                <w:numId w:val="19"/>
              </w:numPr>
              <w:tabs>
                <w:tab w:val="left" w:pos="777"/>
              </w:tabs>
              <w:spacing w:before="47" w:line="283" w:lineRule="auto"/>
              <w:ind w:right="691"/>
              <w:rPr>
                <w:rFonts w:ascii="Arial" w:eastAsia="Arial" w:hAnsi="Arial" w:cs="Arial"/>
              </w:rPr>
            </w:pPr>
            <w:r>
              <w:rPr>
                <w:rFonts w:ascii="Arial"/>
                <w:spacing w:val="2"/>
                <w:w w:val="102"/>
              </w:rPr>
              <w:t>B</w:t>
            </w:r>
            <w:r>
              <w:rPr>
                <w:rFonts w:ascii="Arial"/>
                <w:w w:val="102"/>
              </w:rPr>
              <w:t>ri</w:t>
            </w:r>
            <w:r>
              <w:rPr>
                <w:rFonts w:ascii="Arial"/>
                <w:spacing w:val="-2"/>
                <w:w w:val="102"/>
              </w:rPr>
              <w:t>t</w:t>
            </w:r>
            <w:r>
              <w:rPr>
                <w:rFonts w:ascii="Arial"/>
                <w:w w:val="102"/>
              </w:rPr>
              <w:t>ain</w:t>
            </w:r>
            <w:r>
              <w:rPr>
                <w:rFonts w:ascii="Arial"/>
              </w:rPr>
              <w:t xml:space="preserve"> </w:t>
            </w:r>
            <w:r>
              <w:rPr>
                <w:rFonts w:ascii="Arial"/>
                <w:spacing w:val="-3"/>
                <w:w w:val="102"/>
              </w:rPr>
              <w:t>i</w:t>
            </w:r>
            <w:r>
              <w:rPr>
                <w:rFonts w:ascii="Arial"/>
                <w:w w:val="102"/>
              </w:rPr>
              <w:t>s</w:t>
            </w:r>
            <w:r>
              <w:rPr>
                <w:rFonts w:ascii="Arial"/>
                <w:spacing w:val="4"/>
              </w:rPr>
              <w:t xml:space="preserve"> </w:t>
            </w:r>
            <w:r>
              <w:rPr>
                <w:rFonts w:ascii="Arial"/>
                <w:spacing w:val="2"/>
                <w:w w:val="102"/>
              </w:rPr>
              <w:t>t</w:t>
            </w:r>
            <w:r>
              <w:rPr>
                <w:rFonts w:ascii="Arial"/>
                <w:spacing w:val="-2"/>
                <w:w w:val="102"/>
              </w:rPr>
              <w:t>o</w:t>
            </w:r>
            <w:r>
              <w:rPr>
                <w:rFonts w:ascii="Arial"/>
                <w:w w:val="102"/>
              </w:rPr>
              <w:t>o</w:t>
            </w:r>
            <w:r>
              <w:rPr>
                <w:rFonts w:ascii="Arial"/>
                <w:spacing w:val="5"/>
              </w:rPr>
              <w:t xml:space="preserve"> </w:t>
            </w:r>
            <w:r>
              <w:rPr>
                <w:rFonts w:ascii="Arial"/>
                <w:spacing w:val="-4"/>
                <w:w w:val="102"/>
              </w:rPr>
              <w:t>u</w:t>
            </w:r>
            <w:r>
              <w:rPr>
                <w:rFonts w:ascii="Arial"/>
                <w:w w:val="102"/>
              </w:rPr>
              <w:t>n</w:t>
            </w:r>
            <w:r>
              <w:rPr>
                <w:rFonts w:ascii="Arial"/>
                <w:spacing w:val="3"/>
                <w:w w:val="102"/>
              </w:rPr>
              <w:t>e</w:t>
            </w:r>
            <w:r>
              <w:rPr>
                <w:rFonts w:ascii="Arial"/>
                <w:spacing w:val="-2"/>
                <w:w w:val="102"/>
              </w:rPr>
              <w:t>q</w:t>
            </w:r>
            <w:r>
              <w:rPr>
                <w:rFonts w:ascii="Arial"/>
                <w:w w:val="102"/>
              </w:rPr>
              <w:t>ua</w:t>
            </w:r>
            <w:r>
              <w:rPr>
                <w:rFonts w:ascii="Arial"/>
                <w:spacing w:val="-3"/>
                <w:w w:val="102"/>
              </w:rPr>
              <w:t>l</w:t>
            </w:r>
            <w:r>
              <w:rPr>
                <w:rFonts w:ascii="Arial"/>
                <w:w w:val="102"/>
              </w:rPr>
              <w:t>;</w:t>
            </w:r>
            <w:r>
              <w:rPr>
                <w:rFonts w:ascii="Arial"/>
                <w:spacing w:val="4"/>
              </w:rPr>
              <w:t xml:space="preserve"> </w:t>
            </w:r>
            <w:r>
              <w:rPr>
                <w:rFonts w:ascii="Arial"/>
                <w:w w:val="102"/>
              </w:rPr>
              <w:t>t</w:t>
            </w:r>
            <w:r>
              <w:rPr>
                <w:rFonts w:ascii="Arial"/>
                <w:spacing w:val="-2"/>
                <w:w w:val="102"/>
              </w:rPr>
              <w:t>h</w:t>
            </w:r>
            <w:r>
              <w:rPr>
                <w:rFonts w:ascii="Arial"/>
                <w:spacing w:val="1"/>
                <w:w w:val="102"/>
              </w:rPr>
              <w:t>i</w:t>
            </w:r>
            <w:r>
              <w:rPr>
                <w:rFonts w:ascii="Arial"/>
                <w:w w:val="102"/>
              </w:rPr>
              <w:t>s</w:t>
            </w:r>
            <w:r>
              <w:rPr>
                <w:rFonts w:ascii="Arial"/>
                <w:spacing w:val="-1"/>
              </w:rPr>
              <w:t xml:space="preserve"> </w:t>
            </w:r>
            <w:r>
              <w:rPr>
                <w:rFonts w:ascii="Arial"/>
                <w:w w:val="102"/>
              </w:rPr>
              <w:t>s</w:t>
            </w:r>
            <w:r>
              <w:rPr>
                <w:rFonts w:ascii="Arial"/>
                <w:spacing w:val="3"/>
                <w:w w:val="102"/>
              </w:rPr>
              <w:t>h</w:t>
            </w:r>
            <w:r>
              <w:rPr>
                <w:rFonts w:ascii="Arial"/>
                <w:spacing w:val="-4"/>
                <w:w w:val="102"/>
              </w:rPr>
              <w:t>o</w:t>
            </w:r>
            <w:r>
              <w:rPr>
                <w:rFonts w:ascii="Arial"/>
                <w:spacing w:val="3"/>
                <w:w w:val="102"/>
              </w:rPr>
              <w:t>u</w:t>
            </w:r>
            <w:r>
              <w:rPr>
                <w:rFonts w:ascii="Arial"/>
                <w:w w:val="102"/>
              </w:rPr>
              <w:t>ld</w:t>
            </w:r>
            <w:r>
              <w:rPr>
                <w:rFonts w:ascii="Arial"/>
                <w:spacing w:val="2"/>
              </w:rPr>
              <w:t xml:space="preserve"> </w:t>
            </w:r>
            <w:r>
              <w:rPr>
                <w:rFonts w:ascii="Arial"/>
                <w:spacing w:val="-4"/>
                <w:w w:val="102"/>
              </w:rPr>
              <w:t>b</w:t>
            </w:r>
            <w:r>
              <w:rPr>
                <w:rFonts w:ascii="Arial"/>
                <w:w w:val="102"/>
              </w:rPr>
              <w:t>e</w:t>
            </w:r>
            <w:r>
              <w:rPr>
                <w:rFonts w:ascii="Arial"/>
                <w:spacing w:val="1"/>
              </w:rPr>
              <w:t xml:space="preserve"> </w:t>
            </w:r>
            <w:r>
              <w:rPr>
                <w:rFonts w:ascii="Arial"/>
                <w:spacing w:val="1"/>
                <w:w w:val="102"/>
              </w:rPr>
              <w:t>r</w:t>
            </w:r>
            <w:r>
              <w:rPr>
                <w:rFonts w:ascii="Arial"/>
                <w:w w:val="102"/>
              </w:rPr>
              <w:t>ecti</w:t>
            </w:r>
            <w:r>
              <w:rPr>
                <w:rFonts w:ascii="Arial"/>
                <w:spacing w:val="2"/>
                <w:w w:val="102"/>
              </w:rPr>
              <w:t>f</w:t>
            </w:r>
            <w:r>
              <w:rPr>
                <w:rFonts w:ascii="Arial"/>
                <w:w w:val="102"/>
              </w:rPr>
              <w:t>i</w:t>
            </w:r>
            <w:r>
              <w:rPr>
                <w:rFonts w:ascii="Arial"/>
                <w:spacing w:val="-2"/>
                <w:w w:val="102"/>
              </w:rPr>
              <w:t>e</w:t>
            </w:r>
            <w:r>
              <w:rPr>
                <w:rFonts w:ascii="Arial"/>
                <w:w w:val="102"/>
              </w:rPr>
              <w:t>d</w:t>
            </w:r>
            <w:r>
              <w:rPr>
                <w:rFonts w:ascii="Arial"/>
              </w:rPr>
              <w:t xml:space="preserve"> </w:t>
            </w:r>
            <w:r>
              <w:rPr>
                <w:rFonts w:ascii="Arial"/>
                <w:w w:val="102"/>
              </w:rPr>
              <w:t>even</w:t>
            </w:r>
            <w:r>
              <w:rPr>
                <w:rFonts w:ascii="Arial"/>
                <w:spacing w:val="1"/>
              </w:rPr>
              <w:t xml:space="preserve"> </w:t>
            </w:r>
            <w:r>
              <w:rPr>
                <w:rFonts w:ascii="Arial"/>
                <w:spacing w:val="1"/>
                <w:w w:val="102"/>
              </w:rPr>
              <w:t>i</w:t>
            </w:r>
            <w:r>
              <w:rPr>
                <w:rFonts w:ascii="Arial"/>
                <w:w w:val="102"/>
              </w:rPr>
              <w:t>f</w:t>
            </w:r>
            <w:r>
              <w:rPr>
                <w:rFonts w:ascii="Arial"/>
                <w:spacing w:val="1"/>
              </w:rPr>
              <w:t xml:space="preserve"> </w:t>
            </w:r>
            <w:r>
              <w:rPr>
                <w:rFonts w:ascii="Arial"/>
                <w:spacing w:val="1"/>
                <w:w w:val="102"/>
              </w:rPr>
              <w:t>i</w:t>
            </w:r>
            <w:r>
              <w:rPr>
                <w:rFonts w:ascii="Arial"/>
                <w:w w:val="102"/>
              </w:rPr>
              <w:t>t</w:t>
            </w:r>
            <w:r>
              <w:rPr>
                <w:rFonts w:ascii="Arial"/>
                <w:spacing w:val="-1"/>
              </w:rPr>
              <w:t xml:space="preserve"> </w:t>
            </w:r>
            <w:r>
              <w:rPr>
                <w:rFonts w:ascii="Arial"/>
                <w:w w:val="102"/>
              </w:rPr>
              <w:t>w</w:t>
            </w:r>
            <w:r>
              <w:rPr>
                <w:rFonts w:ascii="Arial"/>
                <w:spacing w:val="-2"/>
                <w:w w:val="102"/>
              </w:rPr>
              <w:t>e</w:t>
            </w:r>
            <w:r>
              <w:rPr>
                <w:rFonts w:ascii="Arial"/>
                <w:spacing w:val="1"/>
                <w:w w:val="102"/>
              </w:rPr>
              <w:t>r</w:t>
            </w:r>
            <w:r>
              <w:rPr>
                <w:rFonts w:ascii="Arial"/>
                <w:w w:val="102"/>
              </w:rPr>
              <w:t>e</w:t>
            </w:r>
            <w:r>
              <w:rPr>
                <w:rFonts w:ascii="Arial"/>
              </w:rPr>
              <w:t xml:space="preserve"> </w:t>
            </w:r>
            <w:r>
              <w:rPr>
                <w:rFonts w:ascii="Arial"/>
                <w:w w:val="102"/>
              </w:rPr>
              <w:t>to</w:t>
            </w:r>
            <w:r>
              <w:rPr>
                <w:rFonts w:ascii="Arial"/>
                <w:spacing w:val="4"/>
              </w:rPr>
              <w:t xml:space="preserve"> </w:t>
            </w:r>
            <w:r>
              <w:rPr>
                <w:rFonts w:ascii="Arial"/>
                <w:spacing w:val="-2"/>
                <w:w w:val="102"/>
              </w:rPr>
              <w:t>h</w:t>
            </w:r>
            <w:r>
              <w:rPr>
                <w:rFonts w:ascii="Arial"/>
                <w:w w:val="102"/>
              </w:rPr>
              <w:t>urt</w:t>
            </w:r>
            <w:r>
              <w:rPr>
                <w:rFonts w:ascii="Arial"/>
                <w:spacing w:val="1"/>
              </w:rPr>
              <w:t xml:space="preserve"> </w:t>
            </w:r>
            <w:r>
              <w:rPr>
                <w:rFonts w:ascii="Arial"/>
                <w:w w:val="102"/>
              </w:rPr>
              <w:t xml:space="preserve">the </w:t>
            </w:r>
            <w:r>
              <w:rPr>
                <w:rFonts w:ascii="Arial"/>
                <w:spacing w:val="-2"/>
                <w:w w:val="102"/>
              </w:rPr>
              <w:t>e</w:t>
            </w:r>
            <w:r>
              <w:rPr>
                <w:rFonts w:ascii="Arial"/>
                <w:spacing w:val="2"/>
                <w:w w:val="102"/>
              </w:rPr>
              <w:t>c</w:t>
            </w:r>
            <w:r>
              <w:rPr>
                <w:rFonts w:ascii="Arial"/>
                <w:w w:val="102"/>
              </w:rPr>
              <w:t>o</w:t>
            </w:r>
            <w:r>
              <w:rPr>
                <w:rFonts w:ascii="Arial"/>
                <w:spacing w:val="-2"/>
                <w:w w:val="102"/>
              </w:rPr>
              <w:t>no</w:t>
            </w:r>
            <w:r>
              <w:rPr>
                <w:rFonts w:ascii="Arial"/>
                <w:spacing w:val="3"/>
                <w:w w:val="102"/>
              </w:rPr>
              <w:t>m</w:t>
            </w:r>
            <w:r>
              <w:rPr>
                <w:rFonts w:ascii="Arial"/>
                <w:spacing w:val="-3"/>
                <w:w w:val="102"/>
              </w:rPr>
              <w:t>y</w:t>
            </w:r>
            <w:r>
              <w:rPr>
                <w:rFonts w:ascii="Arial"/>
                <w:w w:val="102"/>
              </w:rPr>
              <w:t>.</w:t>
            </w:r>
          </w:p>
          <w:p w14:paraId="766E40C7" w14:textId="77777777" w:rsidR="00D05C6E" w:rsidRDefault="00D05C6E" w:rsidP="00D05C6E">
            <w:pPr>
              <w:numPr>
                <w:ilvl w:val="0"/>
                <w:numId w:val="19"/>
              </w:numPr>
              <w:tabs>
                <w:tab w:val="left" w:pos="777"/>
              </w:tabs>
              <w:spacing w:line="283" w:lineRule="auto"/>
              <w:ind w:right="927"/>
              <w:rPr>
                <w:rFonts w:ascii="Arial" w:eastAsia="Arial" w:hAnsi="Arial" w:cs="Arial"/>
              </w:rPr>
            </w:pPr>
            <w:r>
              <w:rPr>
                <w:rFonts w:ascii="Arial"/>
                <w:spacing w:val="5"/>
                <w:w w:val="102"/>
              </w:rPr>
              <w:t>W</w:t>
            </w:r>
            <w:r>
              <w:rPr>
                <w:rFonts w:ascii="Arial"/>
                <w:w w:val="102"/>
              </w:rPr>
              <w:t>hen</w:t>
            </w:r>
            <w:r>
              <w:rPr>
                <w:rFonts w:ascii="Arial"/>
              </w:rPr>
              <w:t xml:space="preserve"> </w:t>
            </w:r>
            <w:r>
              <w:rPr>
                <w:rFonts w:ascii="Arial"/>
                <w:w w:val="102"/>
              </w:rPr>
              <w:t>t</w:t>
            </w:r>
            <w:r>
              <w:rPr>
                <w:rFonts w:ascii="Arial"/>
                <w:spacing w:val="-2"/>
                <w:w w:val="102"/>
              </w:rPr>
              <w:t>h</w:t>
            </w:r>
            <w:r>
              <w:rPr>
                <w:rFonts w:ascii="Arial"/>
                <w:w w:val="102"/>
              </w:rPr>
              <w:t>e</w:t>
            </w:r>
            <w:r>
              <w:rPr>
                <w:rFonts w:ascii="Arial"/>
                <w:spacing w:val="1"/>
              </w:rPr>
              <w:t xml:space="preserve"> </w:t>
            </w:r>
            <w:r>
              <w:rPr>
                <w:rFonts w:ascii="Arial"/>
                <w:spacing w:val="-2"/>
                <w:w w:val="102"/>
              </w:rPr>
              <w:t>e</w:t>
            </w:r>
            <w:r>
              <w:rPr>
                <w:rFonts w:ascii="Arial"/>
                <w:w w:val="102"/>
              </w:rPr>
              <w:t>co</w:t>
            </w:r>
            <w:r>
              <w:rPr>
                <w:rFonts w:ascii="Arial"/>
                <w:spacing w:val="-2"/>
                <w:w w:val="102"/>
              </w:rPr>
              <w:t>n</w:t>
            </w:r>
            <w:r>
              <w:rPr>
                <w:rFonts w:ascii="Arial"/>
                <w:w w:val="102"/>
              </w:rPr>
              <w:t>o</w:t>
            </w:r>
            <w:r>
              <w:rPr>
                <w:rFonts w:ascii="Arial"/>
                <w:spacing w:val="1"/>
                <w:w w:val="102"/>
              </w:rPr>
              <w:t>m</w:t>
            </w:r>
            <w:r>
              <w:rPr>
                <w:rFonts w:ascii="Arial"/>
                <w:w w:val="102"/>
              </w:rPr>
              <w:t>y</w:t>
            </w:r>
            <w:r>
              <w:rPr>
                <w:rFonts w:ascii="Arial"/>
                <w:spacing w:val="1"/>
              </w:rPr>
              <w:t xml:space="preserve"> </w:t>
            </w:r>
            <w:r>
              <w:rPr>
                <w:rFonts w:ascii="Arial"/>
                <w:spacing w:val="1"/>
                <w:w w:val="102"/>
              </w:rPr>
              <w:t>i</w:t>
            </w:r>
            <w:r>
              <w:rPr>
                <w:rFonts w:ascii="Arial"/>
                <w:w w:val="102"/>
              </w:rPr>
              <w:t>s</w:t>
            </w:r>
            <w:r>
              <w:rPr>
                <w:rFonts w:ascii="Arial"/>
                <w:spacing w:val="-1"/>
              </w:rPr>
              <w:t xml:space="preserve"> </w:t>
            </w:r>
            <w:r>
              <w:rPr>
                <w:rFonts w:ascii="Arial"/>
                <w:spacing w:val="1"/>
                <w:w w:val="102"/>
              </w:rPr>
              <w:t>i</w:t>
            </w:r>
            <w:r>
              <w:rPr>
                <w:rFonts w:ascii="Arial"/>
                <w:w w:val="102"/>
              </w:rPr>
              <w:t>n</w:t>
            </w:r>
            <w:r>
              <w:rPr>
                <w:rFonts w:ascii="Arial"/>
                <w:spacing w:val="2"/>
              </w:rPr>
              <w:t xml:space="preserve"> </w:t>
            </w:r>
            <w:r>
              <w:rPr>
                <w:rFonts w:ascii="Arial"/>
                <w:w w:val="102"/>
              </w:rPr>
              <w:t>r</w:t>
            </w:r>
            <w:r>
              <w:rPr>
                <w:rFonts w:ascii="Arial"/>
                <w:spacing w:val="-4"/>
                <w:w w:val="102"/>
              </w:rPr>
              <w:t>e</w:t>
            </w:r>
            <w:r>
              <w:rPr>
                <w:rFonts w:ascii="Arial"/>
                <w:spacing w:val="2"/>
                <w:w w:val="102"/>
              </w:rPr>
              <w:t>c</w:t>
            </w:r>
            <w:r>
              <w:rPr>
                <w:rFonts w:ascii="Arial"/>
                <w:spacing w:val="-2"/>
                <w:w w:val="102"/>
              </w:rPr>
              <w:t>e</w:t>
            </w:r>
            <w:r>
              <w:rPr>
                <w:rFonts w:ascii="Arial"/>
                <w:spacing w:val="2"/>
                <w:w w:val="102"/>
              </w:rPr>
              <w:t>s</w:t>
            </w:r>
            <w:r>
              <w:rPr>
                <w:rFonts w:ascii="Arial"/>
                <w:w w:val="102"/>
              </w:rPr>
              <w:t>si</w:t>
            </w:r>
            <w:r>
              <w:rPr>
                <w:rFonts w:ascii="Arial"/>
                <w:spacing w:val="-2"/>
                <w:w w:val="102"/>
              </w:rPr>
              <w:t>on</w:t>
            </w:r>
            <w:r>
              <w:rPr>
                <w:rFonts w:ascii="Arial"/>
                <w:w w:val="102"/>
              </w:rPr>
              <w:t>,</w:t>
            </w:r>
            <w:r>
              <w:rPr>
                <w:rFonts w:ascii="Arial"/>
                <w:spacing w:val="4"/>
              </w:rPr>
              <w:t xml:space="preserve"> </w:t>
            </w:r>
            <w:r>
              <w:rPr>
                <w:rFonts w:ascii="Arial"/>
                <w:w w:val="102"/>
              </w:rPr>
              <w:t>t</w:t>
            </w:r>
            <w:r>
              <w:rPr>
                <w:rFonts w:ascii="Arial"/>
                <w:spacing w:val="-2"/>
                <w:w w:val="102"/>
              </w:rPr>
              <w:t>h</w:t>
            </w:r>
            <w:r>
              <w:rPr>
                <w:rFonts w:ascii="Arial"/>
                <w:w w:val="102"/>
              </w:rPr>
              <w:t>e</w:t>
            </w:r>
            <w:r>
              <w:rPr>
                <w:rFonts w:ascii="Arial"/>
                <w:spacing w:val="4"/>
              </w:rPr>
              <w:t xml:space="preserve"> </w:t>
            </w:r>
            <w:r>
              <w:rPr>
                <w:rFonts w:ascii="Arial"/>
                <w:spacing w:val="-2"/>
                <w:w w:val="102"/>
              </w:rPr>
              <w:t>g</w:t>
            </w:r>
            <w:r>
              <w:rPr>
                <w:rFonts w:ascii="Arial"/>
                <w:w w:val="102"/>
              </w:rPr>
              <w:t>o</w:t>
            </w:r>
            <w:r>
              <w:rPr>
                <w:rFonts w:ascii="Arial"/>
                <w:spacing w:val="2"/>
                <w:w w:val="102"/>
              </w:rPr>
              <w:t>v</w:t>
            </w:r>
            <w:r>
              <w:rPr>
                <w:rFonts w:ascii="Arial"/>
                <w:spacing w:val="-2"/>
                <w:w w:val="102"/>
              </w:rPr>
              <w:t>e</w:t>
            </w:r>
            <w:r>
              <w:rPr>
                <w:rFonts w:ascii="Arial"/>
                <w:spacing w:val="1"/>
                <w:w w:val="102"/>
              </w:rPr>
              <w:t>r</w:t>
            </w:r>
            <w:r>
              <w:rPr>
                <w:rFonts w:ascii="Arial"/>
                <w:spacing w:val="-2"/>
                <w:w w:val="102"/>
              </w:rPr>
              <w:t>n</w:t>
            </w:r>
            <w:r>
              <w:rPr>
                <w:rFonts w:ascii="Arial"/>
                <w:spacing w:val="1"/>
                <w:w w:val="102"/>
              </w:rPr>
              <w:t>m</w:t>
            </w:r>
            <w:r>
              <w:rPr>
                <w:rFonts w:ascii="Arial"/>
                <w:w w:val="102"/>
              </w:rPr>
              <w:t>e</w:t>
            </w:r>
            <w:r>
              <w:rPr>
                <w:rFonts w:ascii="Arial"/>
                <w:spacing w:val="-2"/>
                <w:w w:val="102"/>
              </w:rPr>
              <w:t>n</w:t>
            </w:r>
            <w:r>
              <w:rPr>
                <w:rFonts w:ascii="Arial"/>
                <w:w w:val="102"/>
              </w:rPr>
              <w:t>t</w:t>
            </w:r>
            <w:r>
              <w:rPr>
                <w:rFonts w:ascii="Arial"/>
                <w:spacing w:val="1"/>
              </w:rPr>
              <w:t xml:space="preserve"> </w:t>
            </w:r>
            <w:r>
              <w:rPr>
                <w:rFonts w:ascii="Arial"/>
                <w:w w:val="102"/>
              </w:rPr>
              <w:t>s</w:t>
            </w:r>
            <w:r>
              <w:rPr>
                <w:rFonts w:ascii="Arial"/>
                <w:spacing w:val="3"/>
                <w:w w:val="102"/>
              </w:rPr>
              <w:t>h</w:t>
            </w:r>
            <w:r>
              <w:rPr>
                <w:rFonts w:ascii="Arial"/>
                <w:spacing w:val="-2"/>
                <w:w w:val="102"/>
              </w:rPr>
              <w:t>o</w:t>
            </w:r>
            <w:r>
              <w:rPr>
                <w:rFonts w:ascii="Arial"/>
                <w:w w:val="102"/>
              </w:rPr>
              <w:t>uld</w:t>
            </w:r>
            <w:r>
              <w:rPr>
                <w:rFonts w:ascii="Arial"/>
              </w:rPr>
              <w:t xml:space="preserve"> </w:t>
            </w:r>
            <w:r>
              <w:rPr>
                <w:rFonts w:ascii="Arial"/>
                <w:spacing w:val="1"/>
                <w:w w:val="102"/>
              </w:rPr>
              <w:t>i</w:t>
            </w:r>
            <w:r>
              <w:rPr>
                <w:rFonts w:ascii="Arial"/>
                <w:spacing w:val="-2"/>
                <w:w w:val="102"/>
              </w:rPr>
              <w:t>n</w:t>
            </w:r>
            <w:r>
              <w:rPr>
                <w:rFonts w:ascii="Arial"/>
                <w:w w:val="102"/>
              </w:rPr>
              <w:t>c</w:t>
            </w:r>
            <w:r>
              <w:rPr>
                <w:rFonts w:ascii="Arial"/>
                <w:spacing w:val="1"/>
                <w:w w:val="102"/>
              </w:rPr>
              <w:t>r</w:t>
            </w:r>
            <w:r>
              <w:rPr>
                <w:rFonts w:ascii="Arial"/>
                <w:spacing w:val="3"/>
                <w:w w:val="102"/>
              </w:rPr>
              <w:t>e</w:t>
            </w:r>
            <w:r>
              <w:rPr>
                <w:rFonts w:ascii="Arial"/>
                <w:spacing w:val="-4"/>
                <w:w w:val="102"/>
              </w:rPr>
              <w:t>a</w:t>
            </w:r>
            <w:r>
              <w:rPr>
                <w:rFonts w:ascii="Arial"/>
                <w:w w:val="102"/>
              </w:rPr>
              <w:t>se s</w:t>
            </w:r>
            <w:r>
              <w:rPr>
                <w:rFonts w:ascii="Arial"/>
                <w:spacing w:val="-2"/>
                <w:w w:val="102"/>
              </w:rPr>
              <w:t>p</w:t>
            </w:r>
            <w:r>
              <w:rPr>
                <w:rFonts w:ascii="Arial"/>
                <w:spacing w:val="3"/>
                <w:w w:val="102"/>
              </w:rPr>
              <w:t>e</w:t>
            </w:r>
            <w:r>
              <w:rPr>
                <w:rFonts w:ascii="Arial"/>
                <w:spacing w:val="-4"/>
                <w:w w:val="102"/>
              </w:rPr>
              <w:t>n</w:t>
            </w:r>
            <w:r>
              <w:rPr>
                <w:rFonts w:ascii="Arial"/>
                <w:spacing w:val="3"/>
                <w:w w:val="102"/>
              </w:rPr>
              <w:t>d</w:t>
            </w:r>
            <w:r>
              <w:rPr>
                <w:rFonts w:ascii="Arial"/>
                <w:w w:val="102"/>
              </w:rPr>
              <w:t>i</w:t>
            </w:r>
            <w:r>
              <w:rPr>
                <w:rFonts w:ascii="Arial"/>
                <w:spacing w:val="-2"/>
                <w:w w:val="102"/>
              </w:rPr>
              <w:t>n</w:t>
            </w:r>
            <w:r>
              <w:rPr>
                <w:rFonts w:ascii="Arial"/>
                <w:w w:val="102"/>
              </w:rPr>
              <w:t>g</w:t>
            </w:r>
            <w:r>
              <w:rPr>
                <w:rFonts w:ascii="Arial"/>
                <w:spacing w:val="1"/>
              </w:rPr>
              <w:t xml:space="preserve"> </w:t>
            </w:r>
            <w:r>
              <w:rPr>
                <w:rFonts w:ascii="Arial"/>
                <w:spacing w:val="-2"/>
                <w:w w:val="102"/>
              </w:rPr>
              <w:t>a</w:t>
            </w:r>
            <w:r>
              <w:rPr>
                <w:rFonts w:ascii="Arial"/>
                <w:w w:val="102"/>
              </w:rPr>
              <w:t>s</w:t>
            </w:r>
            <w:r>
              <w:rPr>
                <w:rFonts w:ascii="Arial"/>
                <w:spacing w:val="4"/>
              </w:rPr>
              <w:t xml:space="preserve"> </w:t>
            </w:r>
            <w:r>
              <w:rPr>
                <w:rFonts w:ascii="Arial"/>
                <w:w w:val="102"/>
              </w:rPr>
              <w:t>a</w:t>
            </w:r>
            <w:r>
              <w:rPr>
                <w:rFonts w:ascii="Arial"/>
                <w:spacing w:val="1"/>
              </w:rPr>
              <w:t xml:space="preserve"> </w:t>
            </w:r>
            <w:r>
              <w:rPr>
                <w:rFonts w:ascii="Arial"/>
                <w:w w:val="102"/>
              </w:rPr>
              <w:t>sti</w:t>
            </w:r>
            <w:r>
              <w:rPr>
                <w:rFonts w:ascii="Arial"/>
                <w:spacing w:val="1"/>
                <w:w w:val="102"/>
              </w:rPr>
              <w:t>m</w:t>
            </w:r>
            <w:r>
              <w:rPr>
                <w:rFonts w:ascii="Arial"/>
                <w:spacing w:val="-2"/>
                <w:w w:val="102"/>
              </w:rPr>
              <w:t>u</w:t>
            </w:r>
            <w:r>
              <w:rPr>
                <w:rFonts w:ascii="Arial"/>
                <w:spacing w:val="1"/>
                <w:w w:val="102"/>
              </w:rPr>
              <w:t>l</w:t>
            </w:r>
            <w:r>
              <w:rPr>
                <w:rFonts w:ascii="Arial"/>
                <w:spacing w:val="-4"/>
                <w:w w:val="102"/>
              </w:rPr>
              <w:t>u</w:t>
            </w:r>
            <w:r>
              <w:rPr>
                <w:rFonts w:ascii="Arial"/>
                <w:w w:val="102"/>
              </w:rPr>
              <w:t>s</w:t>
            </w:r>
            <w:r>
              <w:rPr>
                <w:rFonts w:ascii="Arial"/>
                <w:spacing w:val="6"/>
              </w:rPr>
              <w:t xml:space="preserve"> </w:t>
            </w:r>
            <w:r>
              <w:rPr>
                <w:rFonts w:ascii="Arial"/>
                <w:w w:val="102"/>
              </w:rPr>
              <w:t>m</w:t>
            </w:r>
            <w:r>
              <w:rPr>
                <w:rFonts w:ascii="Arial"/>
                <w:spacing w:val="-2"/>
                <w:w w:val="102"/>
              </w:rPr>
              <w:t>e</w:t>
            </w:r>
            <w:r>
              <w:rPr>
                <w:rFonts w:ascii="Arial"/>
                <w:w w:val="102"/>
              </w:rPr>
              <w:t>cha</w:t>
            </w:r>
            <w:r>
              <w:rPr>
                <w:rFonts w:ascii="Arial"/>
                <w:spacing w:val="-2"/>
                <w:w w:val="102"/>
              </w:rPr>
              <w:t>n</w:t>
            </w:r>
            <w:r>
              <w:rPr>
                <w:rFonts w:ascii="Arial"/>
                <w:w w:val="102"/>
              </w:rPr>
              <w:t>is</w:t>
            </w:r>
            <w:r>
              <w:rPr>
                <w:rFonts w:ascii="Arial"/>
                <w:spacing w:val="1"/>
                <w:w w:val="102"/>
              </w:rPr>
              <w:t>m</w:t>
            </w:r>
            <w:r>
              <w:rPr>
                <w:rFonts w:ascii="Arial"/>
                <w:w w:val="102"/>
              </w:rPr>
              <w:t>,</w:t>
            </w:r>
            <w:r>
              <w:rPr>
                <w:rFonts w:ascii="Arial"/>
                <w:spacing w:val="1"/>
              </w:rPr>
              <w:t xml:space="preserve"> </w:t>
            </w:r>
            <w:r>
              <w:rPr>
                <w:rFonts w:ascii="Arial"/>
                <w:spacing w:val="-2"/>
                <w:w w:val="102"/>
              </w:rPr>
              <w:t>e</w:t>
            </w:r>
            <w:r>
              <w:rPr>
                <w:rFonts w:ascii="Arial"/>
                <w:spacing w:val="2"/>
                <w:w w:val="102"/>
              </w:rPr>
              <w:t>v</w:t>
            </w:r>
            <w:r>
              <w:rPr>
                <w:rFonts w:ascii="Arial"/>
                <w:w w:val="102"/>
              </w:rPr>
              <w:t>en</w:t>
            </w:r>
            <w:r>
              <w:rPr>
                <w:rFonts w:ascii="Arial"/>
                <w:spacing w:val="1"/>
              </w:rPr>
              <w:t xml:space="preserve"> </w:t>
            </w:r>
            <w:r>
              <w:rPr>
                <w:rFonts w:ascii="Arial"/>
                <w:w w:val="102"/>
              </w:rPr>
              <w:t>if</w:t>
            </w:r>
            <w:r>
              <w:rPr>
                <w:rFonts w:ascii="Arial"/>
                <w:spacing w:val="2"/>
              </w:rPr>
              <w:t xml:space="preserve"> </w:t>
            </w:r>
            <w:r>
              <w:rPr>
                <w:rFonts w:ascii="Arial"/>
                <w:w w:val="102"/>
              </w:rPr>
              <w:t>this</w:t>
            </w:r>
            <w:r>
              <w:rPr>
                <w:rFonts w:ascii="Arial"/>
                <w:spacing w:val="1"/>
              </w:rPr>
              <w:t xml:space="preserve"> </w:t>
            </w:r>
            <w:r>
              <w:rPr>
                <w:rFonts w:ascii="Arial"/>
                <w:w w:val="102"/>
              </w:rPr>
              <w:t>r</w:t>
            </w:r>
            <w:r>
              <w:rPr>
                <w:rFonts w:ascii="Arial"/>
                <w:spacing w:val="-2"/>
                <w:w w:val="102"/>
              </w:rPr>
              <w:t>a</w:t>
            </w:r>
            <w:r>
              <w:rPr>
                <w:rFonts w:ascii="Arial"/>
                <w:spacing w:val="1"/>
                <w:w w:val="102"/>
              </w:rPr>
              <w:t>i</w:t>
            </w:r>
            <w:r>
              <w:rPr>
                <w:rFonts w:ascii="Arial"/>
                <w:w w:val="102"/>
              </w:rPr>
              <w:t>s</w:t>
            </w:r>
            <w:r>
              <w:rPr>
                <w:rFonts w:ascii="Arial"/>
                <w:spacing w:val="-2"/>
                <w:w w:val="102"/>
              </w:rPr>
              <w:t>e</w:t>
            </w:r>
            <w:r>
              <w:rPr>
                <w:rFonts w:ascii="Arial"/>
                <w:w w:val="102"/>
              </w:rPr>
              <w:t>s</w:t>
            </w:r>
            <w:r>
              <w:rPr>
                <w:rFonts w:ascii="Arial"/>
                <w:spacing w:val="1"/>
              </w:rPr>
              <w:t xml:space="preserve"> </w:t>
            </w:r>
            <w:r>
              <w:rPr>
                <w:rFonts w:ascii="Arial"/>
                <w:w w:val="102"/>
              </w:rPr>
              <w:t>debt.</w:t>
            </w:r>
          </w:p>
          <w:p w14:paraId="7EB81484" w14:textId="77777777" w:rsidR="00D05C6E" w:rsidRDefault="00D05C6E" w:rsidP="00D05C6E">
            <w:pPr>
              <w:numPr>
                <w:ilvl w:val="0"/>
                <w:numId w:val="19"/>
              </w:numPr>
              <w:tabs>
                <w:tab w:val="left" w:pos="777"/>
              </w:tabs>
              <w:spacing w:before="2" w:line="283" w:lineRule="auto"/>
              <w:ind w:right="304"/>
              <w:rPr>
                <w:rFonts w:ascii="Arial" w:eastAsia="Arial" w:hAnsi="Arial" w:cs="Arial"/>
              </w:rPr>
            </w:pPr>
            <w:r>
              <w:rPr>
                <w:rFonts w:ascii="Arial"/>
                <w:spacing w:val="5"/>
                <w:w w:val="102"/>
              </w:rPr>
              <w:t>W</w:t>
            </w:r>
            <w:r>
              <w:rPr>
                <w:rFonts w:ascii="Arial"/>
                <w:w w:val="102"/>
              </w:rPr>
              <w:t>hen</w:t>
            </w:r>
            <w:r>
              <w:rPr>
                <w:rFonts w:ascii="Arial"/>
              </w:rPr>
              <w:t xml:space="preserve"> </w:t>
            </w:r>
            <w:r>
              <w:rPr>
                <w:rFonts w:ascii="Arial"/>
                <w:w w:val="102"/>
              </w:rPr>
              <w:t>t</w:t>
            </w:r>
            <w:r>
              <w:rPr>
                <w:rFonts w:ascii="Arial"/>
                <w:spacing w:val="-2"/>
                <w:w w:val="102"/>
              </w:rPr>
              <w:t>h</w:t>
            </w:r>
            <w:r>
              <w:rPr>
                <w:rFonts w:ascii="Arial"/>
                <w:w w:val="102"/>
              </w:rPr>
              <w:t>e</w:t>
            </w:r>
            <w:r>
              <w:rPr>
                <w:rFonts w:ascii="Arial"/>
                <w:spacing w:val="1"/>
              </w:rPr>
              <w:t xml:space="preserve"> </w:t>
            </w:r>
            <w:r>
              <w:rPr>
                <w:rFonts w:ascii="Arial"/>
                <w:spacing w:val="-2"/>
                <w:w w:val="102"/>
              </w:rPr>
              <w:t>e</w:t>
            </w:r>
            <w:r>
              <w:rPr>
                <w:rFonts w:ascii="Arial"/>
                <w:w w:val="102"/>
              </w:rPr>
              <w:t>co</w:t>
            </w:r>
            <w:r>
              <w:rPr>
                <w:rFonts w:ascii="Arial"/>
                <w:spacing w:val="-2"/>
                <w:w w:val="102"/>
              </w:rPr>
              <w:t>n</w:t>
            </w:r>
            <w:r>
              <w:rPr>
                <w:rFonts w:ascii="Arial"/>
                <w:w w:val="102"/>
              </w:rPr>
              <w:t>o</w:t>
            </w:r>
            <w:r>
              <w:rPr>
                <w:rFonts w:ascii="Arial"/>
                <w:spacing w:val="1"/>
                <w:w w:val="102"/>
              </w:rPr>
              <w:t>m</w:t>
            </w:r>
            <w:r>
              <w:rPr>
                <w:rFonts w:ascii="Arial"/>
                <w:w w:val="102"/>
              </w:rPr>
              <w:t>y</w:t>
            </w:r>
            <w:r>
              <w:rPr>
                <w:rFonts w:ascii="Arial"/>
                <w:spacing w:val="1"/>
              </w:rPr>
              <w:t xml:space="preserve"> </w:t>
            </w:r>
            <w:r>
              <w:rPr>
                <w:rFonts w:ascii="Arial"/>
                <w:spacing w:val="1"/>
                <w:w w:val="102"/>
              </w:rPr>
              <w:t>i</w:t>
            </w:r>
            <w:r>
              <w:rPr>
                <w:rFonts w:ascii="Arial"/>
                <w:w w:val="102"/>
              </w:rPr>
              <w:t>s</w:t>
            </w:r>
            <w:r>
              <w:rPr>
                <w:rFonts w:ascii="Arial"/>
                <w:spacing w:val="-1"/>
              </w:rPr>
              <w:t xml:space="preserve"> </w:t>
            </w:r>
            <w:r>
              <w:rPr>
                <w:rFonts w:ascii="Arial"/>
                <w:w w:val="102"/>
              </w:rPr>
              <w:t>co</w:t>
            </w:r>
            <w:r>
              <w:rPr>
                <w:rFonts w:ascii="Arial"/>
                <w:spacing w:val="1"/>
                <w:w w:val="102"/>
              </w:rPr>
              <w:t>m</w:t>
            </w:r>
            <w:r>
              <w:rPr>
                <w:rFonts w:ascii="Arial"/>
                <w:spacing w:val="-3"/>
                <w:w w:val="102"/>
              </w:rPr>
              <w:t>i</w:t>
            </w:r>
            <w:r>
              <w:rPr>
                <w:rFonts w:ascii="Arial"/>
                <w:w w:val="102"/>
              </w:rPr>
              <w:t>ng</w:t>
            </w:r>
            <w:r>
              <w:rPr>
                <w:rFonts w:ascii="Arial"/>
                <w:spacing w:val="4"/>
              </w:rPr>
              <w:t xml:space="preserve"> </w:t>
            </w:r>
            <w:r>
              <w:rPr>
                <w:rFonts w:ascii="Arial"/>
                <w:spacing w:val="-2"/>
                <w:w w:val="102"/>
              </w:rPr>
              <w:t>o</w:t>
            </w:r>
            <w:r>
              <w:rPr>
                <w:rFonts w:ascii="Arial"/>
                <w:spacing w:val="-4"/>
                <w:w w:val="102"/>
              </w:rPr>
              <w:t>u</w:t>
            </w:r>
            <w:r>
              <w:rPr>
                <w:rFonts w:ascii="Arial"/>
                <w:w w:val="102"/>
              </w:rPr>
              <w:t>t</w:t>
            </w:r>
            <w:r>
              <w:rPr>
                <w:rFonts w:ascii="Arial"/>
                <w:spacing w:val="6"/>
              </w:rPr>
              <w:t xml:space="preserve"> </w:t>
            </w:r>
            <w:r>
              <w:rPr>
                <w:rFonts w:ascii="Arial"/>
                <w:spacing w:val="-2"/>
                <w:w w:val="102"/>
              </w:rPr>
              <w:t>o</w:t>
            </w:r>
            <w:r>
              <w:rPr>
                <w:rFonts w:ascii="Arial"/>
                <w:w w:val="102"/>
              </w:rPr>
              <w:t>f</w:t>
            </w:r>
            <w:r>
              <w:rPr>
                <w:rFonts w:ascii="Arial"/>
                <w:spacing w:val="4"/>
              </w:rPr>
              <w:t xml:space="preserve"> </w:t>
            </w:r>
            <w:r>
              <w:rPr>
                <w:rFonts w:ascii="Arial"/>
                <w:w w:val="102"/>
              </w:rPr>
              <w:t>r</w:t>
            </w:r>
            <w:r>
              <w:rPr>
                <w:rFonts w:ascii="Arial"/>
                <w:spacing w:val="-2"/>
                <w:w w:val="102"/>
              </w:rPr>
              <w:t>e</w:t>
            </w:r>
            <w:r>
              <w:rPr>
                <w:rFonts w:ascii="Arial"/>
                <w:w w:val="102"/>
              </w:rPr>
              <w:t>cession,</w:t>
            </w:r>
            <w:r>
              <w:rPr>
                <w:rFonts w:ascii="Arial"/>
                <w:spacing w:val="1"/>
              </w:rPr>
              <w:t xml:space="preserve"> </w:t>
            </w:r>
            <w:r>
              <w:rPr>
                <w:rFonts w:ascii="Arial"/>
                <w:w w:val="102"/>
              </w:rPr>
              <w:t>t</w:t>
            </w:r>
            <w:r>
              <w:rPr>
                <w:rFonts w:ascii="Arial"/>
                <w:spacing w:val="-2"/>
                <w:w w:val="102"/>
              </w:rPr>
              <w:t>h</w:t>
            </w:r>
            <w:r>
              <w:rPr>
                <w:rFonts w:ascii="Arial"/>
                <w:w w:val="102"/>
              </w:rPr>
              <w:t>e</w:t>
            </w:r>
            <w:r>
              <w:rPr>
                <w:rFonts w:ascii="Arial"/>
                <w:spacing w:val="4"/>
              </w:rPr>
              <w:t xml:space="preserve"> </w:t>
            </w:r>
            <w:r>
              <w:rPr>
                <w:rFonts w:ascii="Arial"/>
                <w:spacing w:val="-2"/>
                <w:w w:val="102"/>
              </w:rPr>
              <w:t>g</w:t>
            </w:r>
            <w:r>
              <w:rPr>
                <w:rFonts w:ascii="Arial"/>
                <w:w w:val="102"/>
              </w:rPr>
              <w:t>ove</w:t>
            </w:r>
            <w:r>
              <w:rPr>
                <w:rFonts w:ascii="Arial"/>
                <w:spacing w:val="1"/>
                <w:w w:val="102"/>
              </w:rPr>
              <w:t>r</w:t>
            </w:r>
            <w:r>
              <w:rPr>
                <w:rFonts w:ascii="Arial"/>
                <w:spacing w:val="-2"/>
                <w:w w:val="102"/>
              </w:rPr>
              <w:t>n</w:t>
            </w:r>
            <w:r>
              <w:rPr>
                <w:rFonts w:ascii="Arial"/>
                <w:spacing w:val="4"/>
                <w:w w:val="102"/>
              </w:rPr>
              <w:t>m</w:t>
            </w:r>
            <w:r>
              <w:rPr>
                <w:rFonts w:ascii="Arial"/>
                <w:spacing w:val="-4"/>
                <w:w w:val="102"/>
              </w:rPr>
              <w:t>e</w:t>
            </w:r>
            <w:r>
              <w:rPr>
                <w:rFonts w:ascii="Arial"/>
                <w:spacing w:val="-2"/>
                <w:w w:val="102"/>
              </w:rPr>
              <w:t>n</w:t>
            </w:r>
            <w:r>
              <w:rPr>
                <w:rFonts w:ascii="Arial"/>
                <w:w w:val="102"/>
              </w:rPr>
              <w:t>t</w:t>
            </w:r>
            <w:r>
              <w:rPr>
                <w:rFonts w:ascii="Arial"/>
                <w:spacing w:val="4"/>
              </w:rPr>
              <w:t xml:space="preserve"> </w:t>
            </w:r>
            <w:r>
              <w:rPr>
                <w:rFonts w:ascii="Arial"/>
                <w:spacing w:val="2"/>
                <w:w w:val="102"/>
              </w:rPr>
              <w:t>s</w:t>
            </w:r>
            <w:r>
              <w:rPr>
                <w:rFonts w:ascii="Arial"/>
                <w:spacing w:val="-2"/>
                <w:w w:val="102"/>
              </w:rPr>
              <w:t>h</w:t>
            </w:r>
            <w:r>
              <w:rPr>
                <w:rFonts w:ascii="Arial"/>
                <w:w w:val="102"/>
              </w:rPr>
              <w:t>ou</w:t>
            </w:r>
            <w:r>
              <w:rPr>
                <w:rFonts w:ascii="Arial"/>
                <w:spacing w:val="-3"/>
                <w:w w:val="102"/>
              </w:rPr>
              <w:t>l</w:t>
            </w:r>
            <w:r>
              <w:rPr>
                <w:rFonts w:ascii="Arial"/>
                <w:w w:val="102"/>
              </w:rPr>
              <w:t>d</w:t>
            </w:r>
            <w:r>
              <w:rPr>
                <w:rFonts w:ascii="Arial"/>
                <w:spacing w:val="4"/>
              </w:rPr>
              <w:t xml:space="preserve"> </w:t>
            </w:r>
            <w:r>
              <w:rPr>
                <w:rFonts w:ascii="Arial"/>
                <w:w w:val="102"/>
              </w:rPr>
              <w:t>c</w:t>
            </w:r>
            <w:r>
              <w:rPr>
                <w:rFonts w:ascii="Arial"/>
                <w:spacing w:val="-2"/>
                <w:w w:val="102"/>
              </w:rPr>
              <w:t>u</w:t>
            </w:r>
            <w:r>
              <w:rPr>
                <w:rFonts w:ascii="Arial"/>
                <w:w w:val="102"/>
              </w:rPr>
              <w:t>t s</w:t>
            </w:r>
            <w:r>
              <w:rPr>
                <w:rFonts w:ascii="Arial"/>
                <w:spacing w:val="-2"/>
                <w:w w:val="102"/>
              </w:rPr>
              <w:t>p</w:t>
            </w:r>
            <w:r>
              <w:rPr>
                <w:rFonts w:ascii="Arial"/>
                <w:spacing w:val="3"/>
                <w:w w:val="102"/>
              </w:rPr>
              <w:t>e</w:t>
            </w:r>
            <w:r>
              <w:rPr>
                <w:rFonts w:ascii="Arial"/>
                <w:spacing w:val="-4"/>
                <w:w w:val="102"/>
              </w:rPr>
              <w:t>n</w:t>
            </w:r>
            <w:r>
              <w:rPr>
                <w:rFonts w:ascii="Arial"/>
                <w:spacing w:val="3"/>
                <w:w w:val="102"/>
              </w:rPr>
              <w:t>d</w:t>
            </w:r>
            <w:r>
              <w:rPr>
                <w:rFonts w:ascii="Arial"/>
                <w:w w:val="102"/>
              </w:rPr>
              <w:t>i</w:t>
            </w:r>
            <w:r>
              <w:rPr>
                <w:rFonts w:ascii="Arial"/>
                <w:spacing w:val="-2"/>
                <w:w w:val="102"/>
              </w:rPr>
              <w:t>n</w:t>
            </w:r>
            <w:r>
              <w:rPr>
                <w:rFonts w:ascii="Arial"/>
                <w:w w:val="102"/>
              </w:rPr>
              <w:t>g,</w:t>
            </w:r>
            <w:r>
              <w:rPr>
                <w:rFonts w:ascii="Arial"/>
                <w:spacing w:val="4"/>
              </w:rPr>
              <w:t xml:space="preserve"> </w:t>
            </w:r>
            <w:r>
              <w:rPr>
                <w:rFonts w:ascii="Arial"/>
                <w:spacing w:val="-4"/>
                <w:w w:val="102"/>
              </w:rPr>
              <w:t>e</w:t>
            </w:r>
            <w:r>
              <w:rPr>
                <w:rFonts w:ascii="Arial"/>
                <w:spacing w:val="2"/>
                <w:w w:val="102"/>
              </w:rPr>
              <w:t>v</w:t>
            </w:r>
            <w:r>
              <w:rPr>
                <w:rFonts w:ascii="Arial"/>
                <w:w w:val="102"/>
              </w:rPr>
              <w:t>en</w:t>
            </w:r>
            <w:r>
              <w:rPr>
                <w:rFonts w:ascii="Arial"/>
              </w:rPr>
              <w:t xml:space="preserve"> </w:t>
            </w:r>
            <w:r>
              <w:rPr>
                <w:rFonts w:ascii="Arial"/>
                <w:spacing w:val="1"/>
                <w:w w:val="102"/>
              </w:rPr>
              <w:t>i</w:t>
            </w:r>
            <w:r>
              <w:rPr>
                <w:rFonts w:ascii="Arial"/>
                <w:w w:val="102"/>
              </w:rPr>
              <w:t>f</w:t>
            </w:r>
            <w:r>
              <w:rPr>
                <w:rFonts w:ascii="Arial"/>
                <w:spacing w:val="1"/>
              </w:rPr>
              <w:t xml:space="preserve"> </w:t>
            </w:r>
            <w:r>
              <w:rPr>
                <w:rFonts w:ascii="Arial"/>
                <w:w w:val="102"/>
              </w:rPr>
              <w:t>this</w:t>
            </w:r>
            <w:r>
              <w:rPr>
                <w:rFonts w:ascii="Arial"/>
                <w:spacing w:val="1"/>
              </w:rPr>
              <w:t xml:space="preserve"> </w:t>
            </w:r>
            <w:r>
              <w:rPr>
                <w:rFonts w:ascii="Arial"/>
                <w:spacing w:val="1"/>
                <w:w w:val="102"/>
              </w:rPr>
              <w:t>m</w:t>
            </w:r>
            <w:r>
              <w:rPr>
                <w:rFonts w:ascii="Arial"/>
                <w:w w:val="102"/>
              </w:rPr>
              <w:t>e</w:t>
            </w:r>
            <w:r>
              <w:rPr>
                <w:rFonts w:ascii="Arial"/>
                <w:spacing w:val="-2"/>
                <w:w w:val="102"/>
              </w:rPr>
              <w:t>an</w:t>
            </w:r>
            <w:r>
              <w:rPr>
                <w:rFonts w:ascii="Arial"/>
                <w:w w:val="102"/>
              </w:rPr>
              <w:t>s</w:t>
            </w:r>
            <w:r>
              <w:rPr>
                <w:rFonts w:ascii="Arial"/>
                <w:spacing w:val="6"/>
              </w:rPr>
              <w:t xml:space="preserve"> </w:t>
            </w:r>
            <w:r>
              <w:rPr>
                <w:rFonts w:ascii="Arial"/>
                <w:spacing w:val="-4"/>
                <w:w w:val="102"/>
              </w:rPr>
              <w:t>h</w:t>
            </w:r>
            <w:r>
              <w:rPr>
                <w:rFonts w:ascii="Arial"/>
                <w:spacing w:val="-2"/>
                <w:w w:val="102"/>
              </w:rPr>
              <w:t>a</w:t>
            </w:r>
            <w:r>
              <w:rPr>
                <w:rFonts w:ascii="Arial"/>
                <w:spacing w:val="1"/>
                <w:w w:val="102"/>
              </w:rPr>
              <w:t>r</w:t>
            </w:r>
            <w:r>
              <w:rPr>
                <w:rFonts w:ascii="Arial"/>
                <w:w w:val="102"/>
              </w:rPr>
              <w:t>d</w:t>
            </w:r>
            <w:r>
              <w:rPr>
                <w:rFonts w:ascii="Arial"/>
                <w:spacing w:val="2"/>
                <w:w w:val="102"/>
              </w:rPr>
              <w:t>s</w:t>
            </w:r>
            <w:r>
              <w:rPr>
                <w:rFonts w:ascii="Arial"/>
                <w:spacing w:val="-2"/>
                <w:w w:val="102"/>
              </w:rPr>
              <w:t>h</w:t>
            </w:r>
            <w:r>
              <w:rPr>
                <w:rFonts w:ascii="Arial"/>
                <w:spacing w:val="1"/>
                <w:w w:val="102"/>
              </w:rPr>
              <w:t>i</w:t>
            </w:r>
            <w:r>
              <w:rPr>
                <w:rFonts w:ascii="Arial"/>
                <w:w w:val="102"/>
              </w:rPr>
              <w:t>p</w:t>
            </w:r>
            <w:r>
              <w:rPr>
                <w:rFonts w:ascii="Arial"/>
              </w:rPr>
              <w:t xml:space="preserve"> </w:t>
            </w:r>
            <w:r>
              <w:rPr>
                <w:rFonts w:ascii="Arial"/>
                <w:spacing w:val="2"/>
                <w:w w:val="102"/>
              </w:rPr>
              <w:t>f</w:t>
            </w:r>
            <w:r>
              <w:rPr>
                <w:rFonts w:ascii="Arial"/>
                <w:w w:val="102"/>
              </w:rPr>
              <w:t>or</w:t>
            </w:r>
            <w:r>
              <w:rPr>
                <w:rFonts w:ascii="Arial"/>
                <w:spacing w:val="-1"/>
              </w:rPr>
              <w:t xml:space="preserve"> </w:t>
            </w:r>
            <w:r>
              <w:rPr>
                <w:rFonts w:ascii="Arial"/>
                <w:w w:val="102"/>
              </w:rPr>
              <w:t>so</w:t>
            </w:r>
            <w:r>
              <w:rPr>
                <w:rFonts w:ascii="Arial"/>
                <w:spacing w:val="1"/>
                <w:w w:val="102"/>
              </w:rPr>
              <w:t>m</w:t>
            </w:r>
            <w:r>
              <w:rPr>
                <w:rFonts w:ascii="Arial"/>
                <w:w w:val="102"/>
              </w:rPr>
              <w:t>e.</w:t>
            </w:r>
          </w:p>
          <w:p w14:paraId="76F80077" w14:textId="77777777" w:rsidR="00D05C6E" w:rsidRDefault="00D05C6E" w:rsidP="00D05C6E">
            <w:pPr>
              <w:numPr>
                <w:ilvl w:val="0"/>
                <w:numId w:val="19"/>
              </w:numPr>
              <w:tabs>
                <w:tab w:val="left" w:pos="777"/>
              </w:tabs>
              <w:spacing w:line="283" w:lineRule="auto"/>
              <w:ind w:right="824"/>
              <w:rPr>
                <w:rFonts w:ascii="Arial" w:eastAsia="Arial" w:hAnsi="Arial" w:cs="Arial"/>
              </w:rPr>
            </w:pPr>
            <w:r>
              <w:rPr>
                <w:rFonts w:ascii="Arial"/>
                <w:spacing w:val="1"/>
                <w:w w:val="102"/>
              </w:rPr>
              <w:t>R</w:t>
            </w:r>
            <w:r>
              <w:rPr>
                <w:rFonts w:ascii="Arial"/>
                <w:spacing w:val="-2"/>
                <w:w w:val="102"/>
              </w:rPr>
              <w:t>e</w:t>
            </w:r>
            <w:r>
              <w:rPr>
                <w:rFonts w:ascii="Arial"/>
                <w:w w:val="102"/>
              </w:rPr>
              <w:t>d</w:t>
            </w:r>
            <w:r>
              <w:rPr>
                <w:rFonts w:ascii="Arial"/>
                <w:spacing w:val="-2"/>
                <w:w w:val="102"/>
              </w:rPr>
              <w:t>u</w:t>
            </w:r>
            <w:r>
              <w:rPr>
                <w:rFonts w:ascii="Arial"/>
                <w:spacing w:val="2"/>
                <w:w w:val="102"/>
              </w:rPr>
              <w:t>c</w:t>
            </w:r>
            <w:r>
              <w:rPr>
                <w:rFonts w:ascii="Arial"/>
                <w:spacing w:val="1"/>
                <w:w w:val="102"/>
              </w:rPr>
              <w:t>i</w:t>
            </w:r>
            <w:r>
              <w:rPr>
                <w:rFonts w:ascii="Arial"/>
                <w:spacing w:val="-2"/>
                <w:w w:val="102"/>
              </w:rPr>
              <w:t>n</w:t>
            </w:r>
            <w:r>
              <w:rPr>
                <w:rFonts w:ascii="Arial"/>
                <w:w w:val="102"/>
              </w:rPr>
              <w:t>g</w:t>
            </w:r>
            <w:r>
              <w:rPr>
                <w:rFonts w:ascii="Arial"/>
                <w:spacing w:val="1"/>
              </w:rPr>
              <w:t xml:space="preserve"> </w:t>
            </w:r>
            <w:r>
              <w:rPr>
                <w:rFonts w:ascii="Arial"/>
                <w:spacing w:val="2"/>
                <w:w w:val="102"/>
              </w:rPr>
              <w:t>t</w:t>
            </w:r>
            <w:r>
              <w:rPr>
                <w:rFonts w:ascii="Arial"/>
                <w:spacing w:val="-4"/>
                <w:w w:val="102"/>
              </w:rPr>
              <w:t>h</w:t>
            </w:r>
            <w:r>
              <w:rPr>
                <w:rFonts w:ascii="Arial"/>
                <w:w w:val="102"/>
              </w:rPr>
              <w:t>e</w:t>
            </w:r>
            <w:r>
              <w:rPr>
                <w:rFonts w:ascii="Arial"/>
                <w:spacing w:val="4"/>
              </w:rPr>
              <w:t xml:space="preserve"> </w:t>
            </w:r>
            <w:r>
              <w:rPr>
                <w:rFonts w:ascii="Arial"/>
                <w:spacing w:val="-2"/>
                <w:w w:val="102"/>
              </w:rPr>
              <w:t>de</w:t>
            </w:r>
            <w:r>
              <w:rPr>
                <w:rFonts w:ascii="Arial"/>
                <w:spacing w:val="2"/>
                <w:w w:val="102"/>
              </w:rPr>
              <w:t>f</w:t>
            </w:r>
            <w:r>
              <w:rPr>
                <w:rFonts w:ascii="Arial"/>
                <w:spacing w:val="1"/>
                <w:w w:val="102"/>
              </w:rPr>
              <w:t>i</w:t>
            </w:r>
            <w:r>
              <w:rPr>
                <w:rFonts w:ascii="Arial"/>
                <w:w w:val="102"/>
              </w:rPr>
              <w:t>c</w:t>
            </w:r>
            <w:r>
              <w:rPr>
                <w:rFonts w:ascii="Arial"/>
                <w:spacing w:val="-3"/>
                <w:w w:val="102"/>
              </w:rPr>
              <w:t>i</w:t>
            </w:r>
            <w:r>
              <w:rPr>
                <w:rFonts w:ascii="Arial"/>
                <w:w w:val="102"/>
              </w:rPr>
              <w:t>t</w:t>
            </w:r>
            <w:r>
              <w:rPr>
                <w:rFonts w:ascii="Arial"/>
                <w:spacing w:val="2"/>
              </w:rPr>
              <w:t xml:space="preserve"> </w:t>
            </w:r>
            <w:r>
              <w:rPr>
                <w:rFonts w:ascii="Arial"/>
                <w:spacing w:val="2"/>
                <w:w w:val="102"/>
              </w:rPr>
              <w:t>s</w:t>
            </w:r>
            <w:r>
              <w:rPr>
                <w:rFonts w:ascii="Arial"/>
                <w:spacing w:val="-2"/>
                <w:w w:val="102"/>
              </w:rPr>
              <w:t>ho</w:t>
            </w:r>
            <w:r>
              <w:rPr>
                <w:rFonts w:ascii="Arial"/>
                <w:w w:val="102"/>
              </w:rPr>
              <w:t>u</w:t>
            </w:r>
            <w:r>
              <w:rPr>
                <w:rFonts w:ascii="Arial"/>
                <w:spacing w:val="4"/>
                <w:w w:val="102"/>
              </w:rPr>
              <w:t>l</w:t>
            </w:r>
            <w:r>
              <w:rPr>
                <w:rFonts w:ascii="Arial"/>
                <w:w w:val="102"/>
              </w:rPr>
              <w:t>d</w:t>
            </w:r>
            <w:r>
              <w:rPr>
                <w:rFonts w:ascii="Arial"/>
              </w:rPr>
              <w:t xml:space="preserve"> </w:t>
            </w:r>
            <w:r>
              <w:rPr>
                <w:rFonts w:ascii="Arial"/>
                <w:spacing w:val="-2"/>
                <w:w w:val="102"/>
              </w:rPr>
              <w:t>b</w:t>
            </w:r>
            <w:r>
              <w:rPr>
                <w:rFonts w:ascii="Arial"/>
                <w:w w:val="102"/>
              </w:rPr>
              <w:t>e</w:t>
            </w:r>
            <w:r>
              <w:rPr>
                <w:rFonts w:ascii="Arial"/>
                <w:spacing w:val="1"/>
              </w:rPr>
              <w:t xml:space="preserve"> </w:t>
            </w:r>
            <w:r>
              <w:rPr>
                <w:rFonts w:ascii="Arial"/>
                <w:w w:val="102"/>
              </w:rPr>
              <w:t>the</w:t>
            </w:r>
            <w:r>
              <w:rPr>
                <w:rFonts w:ascii="Arial"/>
                <w:spacing w:val="1"/>
              </w:rPr>
              <w:t xml:space="preserve"> </w:t>
            </w:r>
            <w:r>
              <w:rPr>
                <w:rFonts w:ascii="Arial"/>
                <w:w w:val="102"/>
              </w:rPr>
              <w:t>nu</w:t>
            </w:r>
            <w:r>
              <w:rPr>
                <w:rFonts w:ascii="Arial"/>
                <w:spacing w:val="1"/>
                <w:w w:val="102"/>
              </w:rPr>
              <w:t>m</w:t>
            </w:r>
            <w:r>
              <w:rPr>
                <w:rFonts w:ascii="Arial"/>
                <w:spacing w:val="-2"/>
                <w:w w:val="102"/>
              </w:rPr>
              <w:t>b</w:t>
            </w:r>
            <w:r>
              <w:rPr>
                <w:rFonts w:ascii="Arial"/>
                <w:w w:val="102"/>
              </w:rPr>
              <w:t>er</w:t>
            </w:r>
            <w:r>
              <w:rPr>
                <w:rFonts w:ascii="Arial"/>
                <w:spacing w:val="1"/>
              </w:rPr>
              <w:t xml:space="preserve"> </w:t>
            </w:r>
            <w:r>
              <w:rPr>
                <w:rFonts w:ascii="Arial"/>
                <w:spacing w:val="3"/>
                <w:w w:val="102"/>
              </w:rPr>
              <w:t>o</w:t>
            </w:r>
            <w:r>
              <w:rPr>
                <w:rFonts w:ascii="Arial"/>
                <w:spacing w:val="-2"/>
                <w:w w:val="102"/>
              </w:rPr>
              <w:t>n</w:t>
            </w:r>
            <w:r>
              <w:rPr>
                <w:rFonts w:ascii="Arial"/>
                <w:w w:val="102"/>
              </w:rPr>
              <w:t>e</w:t>
            </w:r>
            <w:r>
              <w:rPr>
                <w:rFonts w:ascii="Arial"/>
                <w:spacing w:val="1"/>
              </w:rPr>
              <w:t xml:space="preserve"> </w:t>
            </w:r>
            <w:r>
              <w:rPr>
                <w:rFonts w:ascii="Arial"/>
                <w:spacing w:val="-2"/>
                <w:w w:val="102"/>
              </w:rPr>
              <w:t>p</w:t>
            </w:r>
            <w:r>
              <w:rPr>
                <w:rFonts w:ascii="Arial"/>
                <w:spacing w:val="1"/>
                <w:w w:val="102"/>
              </w:rPr>
              <w:t>r</w:t>
            </w:r>
            <w:r>
              <w:rPr>
                <w:rFonts w:ascii="Arial"/>
                <w:spacing w:val="2"/>
                <w:w w:val="102"/>
              </w:rPr>
              <w:t>i</w:t>
            </w:r>
            <w:r>
              <w:rPr>
                <w:rFonts w:ascii="Arial"/>
                <w:spacing w:val="-4"/>
                <w:w w:val="102"/>
              </w:rPr>
              <w:t>o</w:t>
            </w:r>
            <w:r>
              <w:rPr>
                <w:rFonts w:ascii="Arial"/>
                <w:spacing w:val="1"/>
                <w:w w:val="102"/>
              </w:rPr>
              <w:t>ri</w:t>
            </w:r>
            <w:r>
              <w:rPr>
                <w:rFonts w:ascii="Arial"/>
                <w:spacing w:val="2"/>
                <w:w w:val="102"/>
              </w:rPr>
              <w:t>t</w:t>
            </w:r>
            <w:r>
              <w:rPr>
                <w:rFonts w:ascii="Arial"/>
                <w:w w:val="102"/>
              </w:rPr>
              <w:t>y</w:t>
            </w:r>
            <w:r>
              <w:rPr>
                <w:rFonts w:ascii="Arial"/>
                <w:spacing w:val="-3"/>
              </w:rPr>
              <w:t xml:space="preserve"> </w:t>
            </w:r>
            <w:r>
              <w:rPr>
                <w:rFonts w:ascii="Arial"/>
                <w:spacing w:val="2"/>
                <w:w w:val="102"/>
              </w:rPr>
              <w:t>f</w:t>
            </w:r>
            <w:r>
              <w:rPr>
                <w:rFonts w:ascii="Arial"/>
                <w:spacing w:val="-2"/>
                <w:w w:val="102"/>
              </w:rPr>
              <w:t>o</w:t>
            </w:r>
            <w:r>
              <w:rPr>
                <w:rFonts w:ascii="Arial"/>
                <w:w w:val="102"/>
              </w:rPr>
              <w:t>r</w:t>
            </w:r>
            <w:r>
              <w:rPr>
                <w:rFonts w:ascii="Arial"/>
                <w:spacing w:val="1"/>
              </w:rPr>
              <w:t xml:space="preserve"> </w:t>
            </w:r>
            <w:r>
              <w:rPr>
                <w:rFonts w:ascii="Arial"/>
                <w:w w:val="102"/>
              </w:rPr>
              <w:t>the</w:t>
            </w:r>
            <w:r>
              <w:rPr>
                <w:rFonts w:ascii="Arial"/>
                <w:spacing w:val="1"/>
              </w:rPr>
              <w:t xml:space="preserve"> </w:t>
            </w:r>
            <w:r>
              <w:rPr>
                <w:rFonts w:ascii="Arial"/>
                <w:w w:val="102"/>
              </w:rPr>
              <w:t>cu</w:t>
            </w:r>
            <w:r>
              <w:rPr>
                <w:rFonts w:ascii="Arial"/>
                <w:spacing w:val="1"/>
                <w:w w:val="102"/>
              </w:rPr>
              <w:t>r</w:t>
            </w:r>
            <w:r>
              <w:rPr>
                <w:rFonts w:ascii="Arial"/>
                <w:w w:val="102"/>
              </w:rPr>
              <w:t>r</w:t>
            </w:r>
            <w:r>
              <w:rPr>
                <w:rFonts w:ascii="Arial"/>
                <w:spacing w:val="-2"/>
                <w:w w:val="102"/>
              </w:rPr>
              <w:t>e</w:t>
            </w:r>
            <w:r>
              <w:rPr>
                <w:rFonts w:ascii="Arial"/>
                <w:spacing w:val="3"/>
                <w:w w:val="102"/>
              </w:rPr>
              <w:t>n</w:t>
            </w:r>
            <w:r>
              <w:rPr>
                <w:rFonts w:ascii="Arial"/>
                <w:w w:val="102"/>
              </w:rPr>
              <w:t xml:space="preserve">t </w:t>
            </w:r>
            <w:r>
              <w:rPr>
                <w:rFonts w:ascii="Arial"/>
                <w:spacing w:val="-2"/>
                <w:w w:val="102"/>
              </w:rPr>
              <w:t>g</w:t>
            </w:r>
            <w:r>
              <w:rPr>
                <w:rFonts w:ascii="Arial"/>
                <w:w w:val="102"/>
              </w:rPr>
              <w:t>o</w:t>
            </w:r>
            <w:r>
              <w:rPr>
                <w:rFonts w:ascii="Arial"/>
                <w:spacing w:val="2"/>
                <w:w w:val="102"/>
              </w:rPr>
              <w:t>v</w:t>
            </w:r>
            <w:r>
              <w:rPr>
                <w:rFonts w:ascii="Arial"/>
                <w:spacing w:val="-2"/>
                <w:w w:val="102"/>
              </w:rPr>
              <w:t>e</w:t>
            </w:r>
            <w:r>
              <w:rPr>
                <w:rFonts w:ascii="Arial"/>
                <w:spacing w:val="1"/>
                <w:w w:val="102"/>
              </w:rPr>
              <w:t>r</w:t>
            </w:r>
            <w:r>
              <w:rPr>
                <w:rFonts w:ascii="Arial"/>
                <w:spacing w:val="-2"/>
                <w:w w:val="102"/>
              </w:rPr>
              <w:t>n</w:t>
            </w:r>
            <w:r>
              <w:rPr>
                <w:rFonts w:ascii="Arial"/>
                <w:spacing w:val="1"/>
                <w:w w:val="102"/>
              </w:rPr>
              <w:t>m</w:t>
            </w:r>
            <w:r>
              <w:rPr>
                <w:rFonts w:ascii="Arial"/>
                <w:w w:val="102"/>
              </w:rPr>
              <w:t>e</w:t>
            </w:r>
            <w:r>
              <w:rPr>
                <w:rFonts w:ascii="Arial"/>
                <w:spacing w:val="-4"/>
                <w:w w:val="102"/>
              </w:rPr>
              <w:t>n</w:t>
            </w:r>
            <w:r>
              <w:rPr>
                <w:rFonts w:ascii="Arial"/>
                <w:spacing w:val="2"/>
                <w:w w:val="102"/>
              </w:rPr>
              <w:t>t</w:t>
            </w:r>
            <w:r>
              <w:rPr>
                <w:rFonts w:ascii="Arial"/>
                <w:w w:val="102"/>
              </w:rPr>
              <w:t>.</w:t>
            </w:r>
          </w:p>
          <w:p w14:paraId="2336C074" w14:textId="77777777" w:rsidR="00D05C6E" w:rsidRDefault="00D05C6E" w:rsidP="00D05C6E">
            <w:pPr>
              <w:numPr>
                <w:ilvl w:val="0"/>
                <w:numId w:val="19"/>
              </w:numPr>
              <w:tabs>
                <w:tab w:val="left" w:pos="777"/>
              </w:tabs>
              <w:spacing w:before="2" w:line="283" w:lineRule="auto"/>
              <w:ind w:right="113"/>
              <w:rPr>
                <w:rFonts w:ascii="Arial" w:eastAsia="Arial" w:hAnsi="Arial" w:cs="Arial"/>
              </w:rPr>
            </w:pPr>
            <w:r>
              <w:rPr>
                <w:rFonts w:ascii="Arial"/>
                <w:spacing w:val="2"/>
                <w:w w:val="102"/>
              </w:rPr>
              <w:t>F</w:t>
            </w:r>
            <w:r>
              <w:rPr>
                <w:rFonts w:ascii="Arial"/>
                <w:spacing w:val="-2"/>
                <w:w w:val="102"/>
              </w:rPr>
              <w:t>a</w:t>
            </w:r>
            <w:r>
              <w:rPr>
                <w:rFonts w:ascii="Arial"/>
                <w:w w:val="102"/>
              </w:rPr>
              <w:t>r</w:t>
            </w:r>
            <w:r>
              <w:rPr>
                <w:rFonts w:ascii="Arial"/>
                <w:spacing w:val="1"/>
              </w:rPr>
              <w:t xml:space="preserve"> </w:t>
            </w:r>
            <w:r>
              <w:rPr>
                <w:rFonts w:ascii="Arial"/>
                <w:spacing w:val="1"/>
                <w:w w:val="102"/>
              </w:rPr>
              <w:t>m</w:t>
            </w:r>
            <w:r>
              <w:rPr>
                <w:rFonts w:ascii="Arial"/>
                <w:spacing w:val="-2"/>
                <w:w w:val="102"/>
              </w:rPr>
              <w:t>o</w:t>
            </w:r>
            <w:r>
              <w:rPr>
                <w:rFonts w:ascii="Arial"/>
                <w:spacing w:val="1"/>
                <w:w w:val="102"/>
              </w:rPr>
              <w:t>r</w:t>
            </w:r>
            <w:r>
              <w:rPr>
                <w:rFonts w:ascii="Arial"/>
                <w:w w:val="102"/>
              </w:rPr>
              <w:t>e</w:t>
            </w:r>
            <w:r>
              <w:rPr>
                <w:rFonts w:ascii="Arial"/>
              </w:rPr>
              <w:t xml:space="preserve"> </w:t>
            </w:r>
            <w:r>
              <w:rPr>
                <w:rFonts w:ascii="Arial"/>
                <w:w w:val="102"/>
              </w:rPr>
              <w:t>r</w:t>
            </w:r>
            <w:r>
              <w:rPr>
                <w:rFonts w:ascii="Arial"/>
                <w:spacing w:val="-2"/>
                <w:w w:val="102"/>
              </w:rPr>
              <w:t>e</w:t>
            </w:r>
            <w:r>
              <w:rPr>
                <w:rFonts w:ascii="Arial"/>
                <w:spacing w:val="2"/>
                <w:w w:val="102"/>
              </w:rPr>
              <w:t>s</w:t>
            </w:r>
            <w:r>
              <w:rPr>
                <w:rFonts w:ascii="Arial"/>
                <w:spacing w:val="3"/>
                <w:w w:val="102"/>
              </w:rPr>
              <w:t>o</w:t>
            </w:r>
            <w:r>
              <w:rPr>
                <w:rFonts w:ascii="Arial"/>
                <w:spacing w:val="-4"/>
                <w:w w:val="102"/>
              </w:rPr>
              <w:t>u</w:t>
            </w:r>
            <w:r>
              <w:rPr>
                <w:rFonts w:ascii="Arial"/>
                <w:w w:val="102"/>
              </w:rPr>
              <w:t>r</w:t>
            </w:r>
            <w:r>
              <w:rPr>
                <w:rFonts w:ascii="Arial"/>
                <w:spacing w:val="2"/>
                <w:w w:val="102"/>
              </w:rPr>
              <w:t>c</w:t>
            </w:r>
            <w:r>
              <w:rPr>
                <w:rFonts w:ascii="Arial"/>
                <w:w w:val="102"/>
              </w:rPr>
              <w:t>es</w:t>
            </w:r>
            <w:r>
              <w:rPr>
                <w:rFonts w:ascii="Arial"/>
                <w:spacing w:val="1"/>
              </w:rPr>
              <w:t xml:space="preserve"> </w:t>
            </w:r>
            <w:r>
              <w:rPr>
                <w:rFonts w:ascii="Arial"/>
                <w:w w:val="102"/>
              </w:rPr>
              <w:t>sho</w:t>
            </w:r>
            <w:r>
              <w:rPr>
                <w:rFonts w:ascii="Arial"/>
                <w:spacing w:val="-2"/>
                <w:w w:val="102"/>
              </w:rPr>
              <w:t>u</w:t>
            </w:r>
            <w:r>
              <w:rPr>
                <w:rFonts w:ascii="Arial"/>
                <w:spacing w:val="1"/>
                <w:w w:val="102"/>
              </w:rPr>
              <w:t>l</w:t>
            </w:r>
            <w:r>
              <w:rPr>
                <w:rFonts w:ascii="Arial"/>
                <w:w w:val="102"/>
              </w:rPr>
              <w:t>d</w:t>
            </w:r>
            <w:r>
              <w:rPr>
                <w:rFonts w:ascii="Arial"/>
              </w:rPr>
              <w:t xml:space="preserve"> </w:t>
            </w:r>
            <w:r>
              <w:rPr>
                <w:rFonts w:ascii="Arial"/>
                <w:spacing w:val="3"/>
                <w:w w:val="102"/>
              </w:rPr>
              <w:t>b</w:t>
            </w:r>
            <w:r>
              <w:rPr>
                <w:rFonts w:ascii="Arial"/>
                <w:w w:val="102"/>
              </w:rPr>
              <w:t>e</w:t>
            </w:r>
            <w:r>
              <w:rPr>
                <w:rFonts w:ascii="Arial"/>
              </w:rPr>
              <w:t xml:space="preserve"> </w:t>
            </w:r>
            <w:r>
              <w:rPr>
                <w:rFonts w:ascii="Arial"/>
                <w:w w:val="102"/>
              </w:rPr>
              <w:t>s</w:t>
            </w:r>
            <w:r>
              <w:rPr>
                <w:rFonts w:ascii="Arial"/>
                <w:spacing w:val="-2"/>
                <w:w w:val="102"/>
              </w:rPr>
              <w:t>p</w:t>
            </w:r>
            <w:r>
              <w:rPr>
                <w:rFonts w:ascii="Arial"/>
                <w:spacing w:val="3"/>
                <w:w w:val="102"/>
              </w:rPr>
              <w:t>e</w:t>
            </w:r>
            <w:r>
              <w:rPr>
                <w:rFonts w:ascii="Arial"/>
                <w:spacing w:val="-2"/>
                <w:w w:val="102"/>
              </w:rPr>
              <w:t>n</w:t>
            </w:r>
            <w:r>
              <w:rPr>
                <w:rFonts w:ascii="Arial"/>
                <w:w w:val="102"/>
              </w:rPr>
              <w:t>t</w:t>
            </w:r>
            <w:r>
              <w:rPr>
                <w:rFonts w:ascii="Arial"/>
                <w:spacing w:val="1"/>
              </w:rPr>
              <w:t xml:space="preserve"> </w:t>
            </w:r>
            <w:r>
              <w:rPr>
                <w:rFonts w:ascii="Arial"/>
                <w:spacing w:val="-2"/>
                <w:w w:val="102"/>
              </w:rPr>
              <w:t>p</w:t>
            </w:r>
            <w:r>
              <w:rPr>
                <w:rFonts w:ascii="Arial"/>
                <w:spacing w:val="3"/>
                <w:w w:val="102"/>
              </w:rPr>
              <w:t>r</w:t>
            </w:r>
            <w:r>
              <w:rPr>
                <w:rFonts w:ascii="Arial"/>
                <w:spacing w:val="-2"/>
                <w:w w:val="102"/>
              </w:rPr>
              <w:t>o</w:t>
            </w:r>
            <w:r>
              <w:rPr>
                <w:rFonts w:ascii="Arial"/>
                <w:w w:val="102"/>
              </w:rPr>
              <w:t>t</w:t>
            </w:r>
            <w:r>
              <w:rPr>
                <w:rFonts w:ascii="Arial"/>
                <w:spacing w:val="-2"/>
                <w:w w:val="102"/>
              </w:rPr>
              <w:t>e</w:t>
            </w:r>
            <w:r>
              <w:rPr>
                <w:rFonts w:ascii="Arial"/>
                <w:w w:val="102"/>
              </w:rPr>
              <w:t>ct</w:t>
            </w:r>
            <w:r>
              <w:rPr>
                <w:rFonts w:ascii="Arial"/>
                <w:spacing w:val="1"/>
                <w:w w:val="102"/>
              </w:rPr>
              <w:t>i</w:t>
            </w:r>
            <w:r>
              <w:rPr>
                <w:rFonts w:ascii="Arial"/>
                <w:w w:val="102"/>
              </w:rPr>
              <w:t>ng</w:t>
            </w:r>
            <w:r>
              <w:rPr>
                <w:rFonts w:ascii="Arial"/>
                <w:spacing w:val="1"/>
              </w:rPr>
              <w:t xml:space="preserve"> </w:t>
            </w:r>
            <w:r>
              <w:rPr>
                <w:rFonts w:ascii="Arial"/>
                <w:w w:val="102"/>
              </w:rPr>
              <w:t>t</w:t>
            </w:r>
            <w:r>
              <w:rPr>
                <w:rFonts w:ascii="Arial"/>
                <w:spacing w:val="-2"/>
                <w:w w:val="102"/>
              </w:rPr>
              <w:t>h</w:t>
            </w:r>
            <w:r>
              <w:rPr>
                <w:rFonts w:ascii="Arial"/>
                <w:w w:val="102"/>
              </w:rPr>
              <w:t>e</w:t>
            </w:r>
            <w:r>
              <w:rPr>
                <w:rFonts w:ascii="Arial"/>
                <w:spacing w:val="4"/>
              </w:rPr>
              <w:t xml:space="preserve"> </w:t>
            </w:r>
            <w:r>
              <w:rPr>
                <w:rFonts w:ascii="Arial"/>
                <w:spacing w:val="-2"/>
                <w:w w:val="102"/>
              </w:rPr>
              <w:t>e</w:t>
            </w:r>
            <w:r>
              <w:rPr>
                <w:rFonts w:ascii="Arial"/>
                <w:w w:val="102"/>
              </w:rPr>
              <w:t>nvi</w:t>
            </w:r>
            <w:r>
              <w:rPr>
                <w:rFonts w:ascii="Arial"/>
                <w:spacing w:val="1"/>
                <w:w w:val="102"/>
              </w:rPr>
              <w:t>r</w:t>
            </w:r>
            <w:r>
              <w:rPr>
                <w:rFonts w:ascii="Arial"/>
                <w:spacing w:val="-1"/>
                <w:w w:val="102"/>
              </w:rPr>
              <w:t>o</w:t>
            </w:r>
            <w:r>
              <w:rPr>
                <w:rFonts w:ascii="Arial"/>
                <w:spacing w:val="-2"/>
                <w:w w:val="102"/>
              </w:rPr>
              <w:t>n</w:t>
            </w:r>
            <w:r>
              <w:rPr>
                <w:rFonts w:ascii="Arial"/>
                <w:spacing w:val="1"/>
                <w:w w:val="102"/>
              </w:rPr>
              <w:t>m</w:t>
            </w:r>
            <w:r>
              <w:rPr>
                <w:rFonts w:ascii="Arial"/>
                <w:spacing w:val="3"/>
                <w:w w:val="102"/>
              </w:rPr>
              <w:t>e</w:t>
            </w:r>
            <w:r>
              <w:rPr>
                <w:rFonts w:ascii="Arial"/>
                <w:spacing w:val="-2"/>
                <w:w w:val="102"/>
              </w:rPr>
              <w:t>n</w:t>
            </w:r>
            <w:r>
              <w:rPr>
                <w:rFonts w:ascii="Arial"/>
                <w:w w:val="102"/>
              </w:rPr>
              <w:t>t</w:t>
            </w:r>
            <w:r>
              <w:rPr>
                <w:rFonts w:ascii="Arial"/>
                <w:spacing w:val="1"/>
              </w:rPr>
              <w:t xml:space="preserve"> </w:t>
            </w:r>
            <w:r>
              <w:rPr>
                <w:rFonts w:ascii="Arial"/>
                <w:w w:val="102"/>
              </w:rPr>
              <w:t>and</w:t>
            </w:r>
            <w:r>
              <w:rPr>
                <w:rFonts w:ascii="Arial"/>
                <w:spacing w:val="2"/>
              </w:rPr>
              <w:t xml:space="preserve"> </w:t>
            </w:r>
            <w:r>
              <w:rPr>
                <w:rFonts w:ascii="Arial"/>
                <w:spacing w:val="3"/>
                <w:w w:val="102"/>
              </w:rPr>
              <w:t>m</w:t>
            </w:r>
            <w:r>
              <w:rPr>
                <w:rFonts w:ascii="Arial"/>
                <w:spacing w:val="-4"/>
                <w:w w:val="102"/>
              </w:rPr>
              <w:t>a</w:t>
            </w:r>
            <w:r>
              <w:rPr>
                <w:rFonts w:ascii="Arial"/>
                <w:w w:val="102"/>
              </w:rPr>
              <w:t>ki</w:t>
            </w:r>
            <w:r>
              <w:rPr>
                <w:rFonts w:ascii="Arial"/>
                <w:spacing w:val="-2"/>
                <w:w w:val="102"/>
              </w:rPr>
              <w:t>n</w:t>
            </w:r>
            <w:r>
              <w:rPr>
                <w:rFonts w:ascii="Arial"/>
                <w:w w:val="102"/>
              </w:rPr>
              <w:t>g s</w:t>
            </w:r>
            <w:r>
              <w:rPr>
                <w:rFonts w:ascii="Arial"/>
                <w:spacing w:val="-2"/>
                <w:w w:val="102"/>
              </w:rPr>
              <w:t>u</w:t>
            </w:r>
            <w:r>
              <w:rPr>
                <w:rFonts w:ascii="Arial"/>
                <w:spacing w:val="3"/>
                <w:w w:val="102"/>
              </w:rPr>
              <w:t>r</w:t>
            </w:r>
            <w:r>
              <w:rPr>
                <w:rFonts w:ascii="Arial"/>
                <w:w w:val="102"/>
              </w:rPr>
              <w:t>e</w:t>
            </w:r>
            <w:r>
              <w:rPr>
                <w:rFonts w:ascii="Arial"/>
                <w:spacing w:val="2"/>
              </w:rPr>
              <w:t xml:space="preserve"> </w:t>
            </w:r>
            <w:r>
              <w:rPr>
                <w:rFonts w:ascii="Arial"/>
                <w:spacing w:val="-3"/>
                <w:w w:val="102"/>
              </w:rPr>
              <w:t>w</w:t>
            </w:r>
            <w:r>
              <w:rPr>
                <w:rFonts w:ascii="Arial"/>
                <w:w w:val="102"/>
              </w:rPr>
              <w:t>e</w:t>
            </w:r>
            <w:r>
              <w:rPr>
                <w:rFonts w:ascii="Arial"/>
              </w:rPr>
              <w:t xml:space="preserve"> </w:t>
            </w:r>
            <w:r>
              <w:rPr>
                <w:rFonts w:ascii="Arial"/>
                <w:w w:val="102"/>
              </w:rPr>
              <w:t>li</w:t>
            </w:r>
            <w:r>
              <w:rPr>
                <w:rFonts w:ascii="Arial"/>
                <w:spacing w:val="2"/>
                <w:w w:val="102"/>
              </w:rPr>
              <w:t>v</w:t>
            </w:r>
            <w:r>
              <w:rPr>
                <w:rFonts w:ascii="Arial"/>
                <w:w w:val="102"/>
              </w:rPr>
              <w:t>e</w:t>
            </w:r>
            <w:r>
              <w:rPr>
                <w:rFonts w:ascii="Arial"/>
              </w:rPr>
              <w:t xml:space="preserve"> </w:t>
            </w:r>
            <w:r>
              <w:rPr>
                <w:rFonts w:ascii="Arial"/>
                <w:spacing w:val="4"/>
                <w:w w:val="102"/>
              </w:rPr>
              <w:t>i</w:t>
            </w:r>
            <w:r>
              <w:rPr>
                <w:rFonts w:ascii="Arial"/>
                <w:w w:val="102"/>
              </w:rPr>
              <w:t>n</w:t>
            </w:r>
            <w:r>
              <w:rPr>
                <w:rFonts w:ascii="Arial"/>
              </w:rPr>
              <w:t xml:space="preserve"> </w:t>
            </w:r>
            <w:r>
              <w:rPr>
                <w:rFonts w:ascii="Arial"/>
                <w:spacing w:val="-2"/>
                <w:w w:val="102"/>
              </w:rPr>
              <w:t>a</w:t>
            </w:r>
            <w:r>
              <w:rPr>
                <w:rFonts w:ascii="Arial"/>
                <w:w w:val="102"/>
              </w:rPr>
              <w:t>n</w:t>
            </w:r>
            <w:r>
              <w:rPr>
                <w:rFonts w:ascii="Arial"/>
                <w:spacing w:val="1"/>
              </w:rPr>
              <w:t xml:space="preserve"> </w:t>
            </w:r>
            <w:r>
              <w:rPr>
                <w:rFonts w:ascii="Arial"/>
                <w:w w:val="102"/>
              </w:rPr>
              <w:t>env</w:t>
            </w:r>
            <w:r>
              <w:rPr>
                <w:rFonts w:ascii="Arial"/>
                <w:spacing w:val="-3"/>
                <w:w w:val="102"/>
              </w:rPr>
              <w:t>i</w:t>
            </w:r>
            <w:r>
              <w:rPr>
                <w:rFonts w:ascii="Arial"/>
                <w:spacing w:val="3"/>
                <w:w w:val="102"/>
              </w:rPr>
              <w:t>r</w:t>
            </w:r>
            <w:r>
              <w:rPr>
                <w:rFonts w:ascii="Arial"/>
                <w:spacing w:val="-2"/>
                <w:w w:val="102"/>
              </w:rPr>
              <w:t>on</w:t>
            </w:r>
            <w:r>
              <w:rPr>
                <w:rFonts w:ascii="Arial"/>
                <w:spacing w:val="3"/>
                <w:w w:val="102"/>
              </w:rPr>
              <w:t>m</w:t>
            </w:r>
            <w:r>
              <w:rPr>
                <w:rFonts w:ascii="Arial"/>
                <w:spacing w:val="-2"/>
                <w:w w:val="102"/>
              </w:rPr>
              <w:t>en</w:t>
            </w:r>
            <w:r>
              <w:rPr>
                <w:rFonts w:ascii="Arial"/>
                <w:w w:val="102"/>
              </w:rPr>
              <w:t>ta</w:t>
            </w:r>
            <w:r>
              <w:rPr>
                <w:rFonts w:ascii="Arial"/>
                <w:spacing w:val="4"/>
                <w:w w:val="102"/>
              </w:rPr>
              <w:t>l</w:t>
            </w:r>
            <w:r>
              <w:rPr>
                <w:rFonts w:ascii="Arial"/>
                <w:w w:val="102"/>
              </w:rPr>
              <w:t>ly</w:t>
            </w:r>
            <w:r>
              <w:rPr>
                <w:rFonts w:ascii="Arial"/>
                <w:spacing w:val="-4"/>
              </w:rPr>
              <w:t xml:space="preserve"> </w:t>
            </w:r>
            <w:r>
              <w:rPr>
                <w:rFonts w:ascii="Arial"/>
                <w:spacing w:val="4"/>
                <w:w w:val="102"/>
              </w:rPr>
              <w:t>s</w:t>
            </w:r>
            <w:r>
              <w:rPr>
                <w:rFonts w:ascii="Arial"/>
                <w:spacing w:val="-4"/>
                <w:w w:val="102"/>
              </w:rPr>
              <w:t>u</w:t>
            </w:r>
            <w:r>
              <w:rPr>
                <w:rFonts w:ascii="Arial"/>
                <w:w w:val="102"/>
              </w:rPr>
              <w:t>s</w:t>
            </w:r>
            <w:r>
              <w:rPr>
                <w:rFonts w:ascii="Arial"/>
                <w:spacing w:val="2"/>
                <w:w w:val="102"/>
              </w:rPr>
              <w:t>t</w:t>
            </w:r>
            <w:r>
              <w:rPr>
                <w:rFonts w:ascii="Arial"/>
                <w:spacing w:val="-2"/>
                <w:w w:val="102"/>
              </w:rPr>
              <w:t>a</w:t>
            </w:r>
            <w:r>
              <w:rPr>
                <w:rFonts w:ascii="Arial"/>
                <w:spacing w:val="1"/>
                <w:w w:val="102"/>
              </w:rPr>
              <w:t>i</w:t>
            </w:r>
            <w:r>
              <w:rPr>
                <w:rFonts w:ascii="Arial"/>
                <w:w w:val="102"/>
              </w:rPr>
              <w:t>nable</w:t>
            </w:r>
            <w:r>
              <w:rPr>
                <w:rFonts w:ascii="Arial"/>
              </w:rPr>
              <w:t xml:space="preserve"> </w:t>
            </w:r>
            <w:r>
              <w:rPr>
                <w:rFonts w:ascii="Arial"/>
                <w:spacing w:val="1"/>
                <w:w w:val="102"/>
              </w:rPr>
              <w:t>w</w:t>
            </w:r>
            <w:r>
              <w:rPr>
                <w:rFonts w:ascii="Arial"/>
                <w:w w:val="102"/>
              </w:rPr>
              <w:t>a</w:t>
            </w:r>
            <w:r>
              <w:rPr>
                <w:rFonts w:ascii="Arial"/>
                <w:spacing w:val="-5"/>
                <w:w w:val="102"/>
              </w:rPr>
              <w:t>y</w:t>
            </w:r>
            <w:r>
              <w:rPr>
                <w:rFonts w:ascii="Arial"/>
                <w:w w:val="102"/>
              </w:rPr>
              <w:t>.</w:t>
            </w:r>
          </w:p>
          <w:p w14:paraId="0681F949" w14:textId="77777777" w:rsidR="00D05C6E" w:rsidRDefault="00D05C6E" w:rsidP="00D05C6E">
            <w:pPr>
              <w:numPr>
                <w:ilvl w:val="0"/>
                <w:numId w:val="19"/>
              </w:numPr>
              <w:tabs>
                <w:tab w:val="left" w:pos="777"/>
              </w:tabs>
              <w:spacing w:line="285" w:lineRule="auto"/>
              <w:ind w:right="1127"/>
              <w:rPr>
                <w:rFonts w:ascii="Arial" w:eastAsia="Arial" w:hAnsi="Arial" w:cs="Arial"/>
              </w:rPr>
            </w:pPr>
            <w:r>
              <w:rPr>
                <w:rFonts w:ascii="Arial" w:eastAsia="Arial" w:hAnsi="Arial" w:cs="Arial"/>
                <w:spacing w:val="2"/>
                <w:w w:val="102"/>
              </w:rPr>
              <w:t>I</w:t>
            </w:r>
            <w:r>
              <w:rPr>
                <w:rFonts w:ascii="Arial" w:eastAsia="Arial" w:hAnsi="Arial" w:cs="Arial"/>
                <w:w w:val="102"/>
              </w:rPr>
              <w:t>n</w:t>
            </w:r>
            <w:r>
              <w:rPr>
                <w:rFonts w:ascii="Arial" w:eastAsia="Arial" w:hAnsi="Arial" w:cs="Arial"/>
              </w:rPr>
              <w:t xml:space="preserve"> </w:t>
            </w:r>
            <w:r>
              <w:rPr>
                <w:rFonts w:ascii="Arial" w:eastAsia="Arial" w:hAnsi="Arial" w:cs="Arial"/>
                <w:w w:val="102"/>
              </w:rPr>
              <w:t>today’s</w:t>
            </w:r>
            <w:r>
              <w:rPr>
                <w:rFonts w:ascii="Arial" w:eastAsia="Arial" w:hAnsi="Arial" w:cs="Arial"/>
                <w:spacing w:val="1"/>
              </w:rPr>
              <w:t xml:space="preserve"> </w:t>
            </w:r>
            <w:r>
              <w:rPr>
                <w:rFonts w:ascii="Arial" w:eastAsia="Arial" w:hAnsi="Arial" w:cs="Arial"/>
                <w:spacing w:val="1"/>
                <w:w w:val="102"/>
              </w:rPr>
              <w:t>w</w:t>
            </w:r>
            <w:r>
              <w:rPr>
                <w:rFonts w:ascii="Arial" w:eastAsia="Arial" w:hAnsi="Arial" w:cs="Arial"/>
                <w:spacing w:val="-4"/>
                <w:w w:val="102"/>
              </w:rPr>
              <w:t>o</w:t>
            </w:r>
            <w:r>
              <w:rPr>
                <w:rFonts w:ascii="Arial" w:eastAsia="Arial" w:hAnsi="Arial" w:cs="Arial"/>
                <w:w w:val="102"/>
              </w:rPr>
              <w:t>r</w:t>
            </w:r>
            <w:r>
              <w:rPr>
                <w:rFonts w:ascii="Arial" w:eastAsia="Arial" w:hAnsi="Arial" w:cs="Arial"/>
                <w:spacing w:val="4"/>
                <w:w w:val="102"/>
              </w:rPr>
              <w:t>l</w:t>
            </w:r>
            <w:r>
              <w:rPr>
                <w:rFonts w:ascii="Arial" w:eastAsia="Arial" w:hAnsi="Arial" w:cs="Arial"/>
                <w:w w:val="102"/>
              </w:rPr>
              <w:t>d</w:t>
            </w:r>
            <w:r>
              <w:rPr>
                <w:rFonts w:ascii="Arial" w:eastAsia="Arial" w:hAnsi="Arial" w:cs="Arial"/>
              </w:rPr>
              <w:t xml:space="preserve"> </w:t>
            </w:r>
            <w:r>
              <w:rPr>
                <w:rFonts w:ascii="Arial" w:eastAsia="Arial" w:hAnsi="Arial" w:cs="Arial"/>
                <w:spacing w:val="-2"/>
                <w:w w:val="102"/>
              </w:rPr>
              <w:t>o</w:t>
            </w:r>
            <w:r>
              <w:rPr>
                <w:rFonts w:ascii="Arial" w:eastAsia="Arial" w:hAnsi="Arial" w:cs="Arial"/>
                <w:w w:val="102"/>
              </w:rPr>
              <w:t>f</w:t>
            </w:r>
            <w:r>
              <w:rPr>
                <w:rFonts w:ascii="Arial" w:eastAsia="Arial" w:hAnsi="Arial" w:cs="Arial"/>
                <w:spacing w:val="4"/>
              </w:rPr>
              <w:t xml:space="preserve"> </w:t>
            </w:r>
            <w:r>
              <w:rPr>
                <w:rFonts w:ascii="Arial" w:eastAsia="Arial" w:hAnsi="Arial" w:cs="Arial"/>
                <w:spacing w:val="-2"/>
                <w:w w:val="102"/>
              </w:rPr>
              <w:t>e</w:t>
            </w:r>
            <w:r>
              <w:rPr>
                <w:rFonts w:ascii="Arial" w:eastAsia="Arial" w:hAnsi="Arial" w:cs="Arial"/>
                <w:spacing w:val="3"/>
                <w:w w:val="102"/>
              </w:rPr>
              <w:t>q</w:t>
            </w:r>
            <w:r>
              <w:rPr>
                <w:rFonts w:ascii="Arial" w:eastAsia="Arial" w:hAnsi="Arial" w:cs="Arial"/>
                <w:spacing w:val="-2"/>
                <w:w w:val="102"/>
              </w:rPr>
              <w:t>u</w:t>
            </w:r>
            <w:r>
              <w:rPr>
                <w:rFonts w:ascii="Arial" w:eastAsia="Arial" w:hAnsi="Arial" w:cs="Arial"/>
                <w:w w:val="102"/>
              </w:rPr>
              <w:t>al</w:t>
            </w:r>
            <w:r>
              <w:rPr>
                <w:rFonts w:ascii="Arial" w:eastAsia="Arial" w:hAnsi="Arial" w:cs="Arial"/>
                <w:spacing w:val="1"/>
              </w:rPr>
              <w:t xml:space="preserve"> </w:t>
            </w:r>
            <w:r>
              <w:rPr>
                <w:rFonts w:ascii="Arial" w:eastAsia="Arial" w:hAnsi="Arial" w:cs="Arial"/>
                <w:w w:val="102"/>
              </w:rPr>
              <w:t>ri</w:t>
            </w:r>
            <w:r>
              <w:rPr>
                <w:rFonts w:ascii="Arial" w:eastAsia="Arial" w:hAnsi="Arial" w:cs="Arial"/>
                <w:spacing w:val="-2"/>
                <w:w w:val="102"/>
              </w:rPr>
              <w:t>g</w:t>
            </w:r>
            <w:r>
              <w:rPr>
                <w:rFonts w:ascii="Arial" w:eastAsia="Arial" w:hAnsi="Arial" w:cs="Arial"/>
                <w:w w:val="102"/>
              </w:rPr>
              <w:t>hts,</w:t>
            </w:r>
            <w:r>
              <w:rPr>
                <w:rFonts w:ascii="Arial" w:eastAsia="Arial" w:hAnsi="Arial" w:cs="Arial"/>
                <w:spacing w:val="2"/>
              </w:rPr>
              <w:t xml:space="preserve"> </w:t>
            </w:r>
            <w:r>
              <w:rPr>
                <w:rFonts w:ascii="Arial" w:eastAsia="Arial" w:hAnsi="Arial" w:cs="Arial"/>
                <w:spacing w:val="2"/>
                <w:w w:val="102"/>
              </w:rPr>
              <w:t>f</w:t>
            </w:r>
            <w:r>
              <w:rPr>
                <w:rFonts w:ascii="Arial" w:eastAsia="Arial" w:hAnsi="Arial" w:cs="Arial"/>
                <w:spacing w:val="-2"/>
                <w:w w:val="102"/>
              </w:rPr>
              <w:t>e</w:t>
            </w:r>
            <w:r>
              <w:rPr>
                <w:rFonts w:ascii="Arial" w:eastAsia="Arial" w:hAnsi="Arial" w:cs="Arial"/>
                <w:spacing w:val="3"/>
                <w:w w:val="102"/>
              </w:rPr>
              <w:t>m</w:t>
            </w:r>
            <w:r>
              <w:rPr>
                <w:rFonts w:ascii="Arial" w:eastAsia="Arial" w:hAnsi="Arial" w:cs="Arial"/>
                <w:spacing w:val="-3"/>
                <w:w w:val="102"/>
              </w:rPr>
              <w:t>i</w:t>
            </w:r>
            <w:r>
              <w:rPr>
                <w:rFonts w:ascii="Arial" w:eastAsia="Arial" w:hAnsi="Arial" w:cs="Arial"/>
                <w:spacing w:val="-2"/>
                <w:w w:val="102"/>
              </w:rPr>
              <w:t>n</w:t>
            </w:r>
            <w:r>
              <w:rPr>
                <w:rFonts w:ascii="Arial" w:eastAsia="Arial" w:hAnsi="Arial" w:cs="Arial"/>
                <w:spacing w:val="1"/>
                <w:w w:val="102"/>
              </w:rPr>
              <w:t>i</w:t>
            </w:r>
            <w:r>
              <w:rPr>
                <w:rFonts w:ascii="Arial" w:eastAsia="Arial" w:hAnsi="Arial" w:cs="Arial"/>
                <w:w w:val="102"/>
              </w:rPr>
              <w:t>st</w:t>
            </w:r>
            <w:r>
              <w:rPr>
                <w:rFonts w:ascii="Arial" w:eastAsia="Arial" w:hAnsi="Arial" w:cs="Arial"/>
                <w:spacing w:val="-1"/>
              </w:rPr>
              <w:t xml:space="preserve"> </w:t>
            </w:r>
            <w:r>
              <w:rPr>
                <w:rFonts w:ascii="Arial" w:eastAsia="Arial" w:hAnsi="Arial" w:cs="Arial"/>
                <w:w w:val="102"/>
              </w:rPr>
              <w:t>co</w:t>
            </w:r>
            <w:r>
              <w:rPr>
                <w:rFonts w:ascii="Arial" w:eastAsia="Arial" w:hAnsi="Arial" w:cs="Arial"/>
                <w:spacing w:val="-2"/>
                <w:w w:val="102"/>
              </w:rPr>
              <w:t>n</w:t>
            </w:r>
            <w:r>
              <w:rPr>
                <w:rFonts w:ascii="Arial" w:eastAsia="Arial" w:hAnsi="Arial" w:cs="Arial"/>
                <w:spacing w:val="4"/>
                <w:w w:val="102"/>
              </w:rPr>
              <w:t>c</w:t>
            </w:r>
            <w:r>
              <w:rPr>
                <w:rFonts w:ascii="Arial" w:eastAsia="Arial" w:hAnsi="Arial" w:cs="Arial"/>
                <w:spacing w:val="-2"/>
                <w:w w:val="102"/>
              </w:rPr>
              <w:t>e</w:t>
            </w:r>
            <w:r>
              <w:rPr>
                <w:rFonts w:ascii="Arial" w:eastAsia="Arial" w:hAnsi="Arial" w:cs="Arial"/>
                <w:w w:val="102"/>
              </w:rPr>
              <w:t>r</w:t>
            </w:r>
            <w:r>
              <w:rPr>
                <w:rFonts w:ascii="Arial" w:eastAsia="Arial" w:hAnsi="Arial" w:cs="Arial"/>
                <w:spacing w:val="-2"/>
                <w:w w:val="102"/>
              </w:rPr>
              <w:t>n</w:t>
            </w:r>
            <w:r>
              <w:rPr>
                <w:rFonts w:ascii="Arial" w:eastAsia="Arial" w:hAnsi="Arial" w:cs="Arial"/>
                <w:w w:val="102"/>
              </w:rPr>
              <w:t>s</w:t>
            </w:r>
            <w:r>
              <w:rPr>
                <w:rFonts w:ascii="Arial" w:eastAsia="Arial" w:hAnsi="Arial" w:cs="Arial"/>
                <w:spacing w:val="1"/>
              </w:rPr>
              <w:t xml:space="preserve"> </w:t>
            </w:r>
            <w:r>
              <w:rPr>
                <w:rFonts w:ascii="Arial" w:eastAsia="Arial" w:hAnsi="Arial" w:cs="Arial"/>
                <w:spacing w:val="-2"/>
                <w:w w:val="102"/>
              </w:rPr>
              <w:t>a</w:t>
            </w:r>
            <w:r>
              <w:rPr>
                <w:rFonts w:ascii="Arial" w:eastAsia="Arial" w:hAnsi="Arial" w:cs="Arial"/>
                <w:spacing w:val="3"/>
                <w:w w:val="102"/>
              </w:rPr>
              <w:t>r</w:t>
            </w:r>
            <w:r>
              <w:rPr>
                <w:rFonts w:ascii="Arial" w:eastAsia="Arial" w:hAnsi="Arial" w:cs="Arial"/>
                <w:w w:val="102"/>
              </w:rPr>
              <w:t>e</w:t>
            </w:r>
            <w:r>
              <w:rPr>
                <w:rFonts w:ascii="Arial" w:eastAsia="Arial" w:hAnsi="Arial" w:cs="Arial"/>
              </w:rPr>
              <w:t xml:space="preserve"> </w:t>
            </w:r>
            <w:r>
              <w:rPr>
                <w:rFonts w:ascii="Arial" w:eastAsia="Arial" w:hAnsi="Arial" w:cs="Arial"/>
                <w:w w:val="102"/>
              </w:rPr>
              <w:t>i</w:t>
            </w:r>
            <w:r>
              <w:rPr>
                <w:rFonts w:ascii="Arial" w:eastAsia="Arial" w:hAnsi="Arial" w:cs="Arial"/>
                <w:spacing w:val="-2"/>
                <w:w w:val="102"/>
              </w:rPr>
              <w:t>n</w:t>
            </w:r>
            <w:r>
              <w:rPr>
                <w:rFonts w:ascii="Arial" w:eastAsia="Arial" w:hAnsi="Arial" w:cs="Arial"/>
                <w:spacing w:val="2"/>
                <w:w w:val="102"/>
              </w:rPr>
              <w:t>c</w:t>
            </w:r>
            <w:r>
              <w:rPr>
                <w:rFonts w:ascii="Arial" w:eastAsia="Arial" w:hAnsi="Arial" w:cs="Arial"/>
                <w:spacing w:val="1"/>
                <w:w w:val="102"/>
              </w:rPr>
              <w:t>r</w:t>
            </w:r>
            <w:r>
              <w:rPr>
                <w:rFonts w:ascii="Arial" w:eastAsia="Arial" w:hAnsi="Arial" w:cs="Arial"/>
                <w:spacing w:val="-2"/>
                <w:w w:val="102"/>
              </w:rPr>
              <w:t>ea</w:t>
            </w:r>
            <w:r>
              <w:rPr>
                <w:rFonts w:ascii="Arial" w:eastAsia="Arial" w:hAnsi="Arial" w:cs="Arial"/>
                <w:spacing w:val="2"/>
                <w:w w:val="102"/>
              </w:rPr>
              <w:t>s</w:t>
            </w:r>
            <w:r>
              <w:rPr>
                <w:rFonts w:ascii="Arial" w:eastAsia="Arial" w:hAnsi="Arial" w:cs="Arial"/>
                <w:w w:val="102"/>
              </w:rPr>
              <w:t>ing</w:t>
            </w:r>
            <w:r>
              <w:rPr>
                <w:rFonts w:ascii="Arial" w:eastAsia="Arial" w:hAnsi="Arial" w:cs="Arial"/>
                <w:spacing w:val="1"/>
                <w:w w:val="102"/>
              </w:rPr>
              <w:t>l</w:t>
            </w:r>
            <w:r>
              <w:rPr>
                <w:rFonts w:ascii="Arial" w:eastAsia="Arial" w:hAnsi="Arial" w:cs="Arial"/>
                <w:w w:val="102"/>
              </w:rPr>
              <w:t>y irrel</w:t>
            </w:r>
            <w:r>
              <w:rPr>
                <w:rFonts w:ascii="Arial" w:eastAsia="Arial" w:hAnsi="Arial" w:cs="Arial"/>
                <w:spacing w:val="-2"/>
                <w:w w:val="102"/>
              </w:rPr>
              <w:t>e</w:t>
            </w:r>
            <w:r>
              <w:rPr>
                <w:rFonts w:ascii="Arial" w:eastAsia="Arial" w:hAnsi="Arial" w:cs="Arial"/>
                <w:spacing w:val="2"/>
                <w:w w:val="102"/>
              </w:rPr>
              <w:t>v</w:t>
            </w:r>
            <w:r>
              <w:rPr>
                <w:rFonts w:ascii="Arial" w:eastAsia="Arial" w:hAnsi="Arial" w:cs="Arial"/>
                <w:w w:val="102"/>
              </w:rPr>
              <w:t>a</w:t>
            </w:r>
            <w:r>
              <w:rPr>
                <w:rFonts w:ascii="Arial" w:eastAsia="Arial" w:hAnsi="Arial" w:cs="Arial"/>
                <w:spacing w:val="-2"/>
                <w:w w:val="102"/>
              </w:rPr>
              <w:t>n</w:t>
            </w:r>
            <w:r>
              <w:rPr>
                <w:rFonts w:ascii="Arial" w:eastAsia="Arial" w:hAnsi="Arial" w:cs="Arial"/>
                <w:spacing w:val="2"/>
                <w:w w:val="102"/>
              </w:rPr>
              <w:t>t</w:t>
            </w:r>
            <w:r>
              <w:rPr>
                <w:rFonts w:ascii="Arial" w:eastAsia="Arial" w:hAnsi="Arial" w:cs="Arial"/>
                <w:w w:val="102"/>
              </w:rPr>
              <w:t>.</w:t>
            </w:r>
          </w:p>
          <w:p w14:paraId="43452283" w14:textId="77777777" w:rsidR="00D05C6E" w:rsidRDefault="00D05C6E" w:rsidP="00D05C6E">
            <w:pPr>
              <w:numPr>
                <w:ilvl w:val="0"/>
                <w:numId w:val="19"/>
              </w:numPr>
              <w:tabs>
                <w:tab w:val="left" w:pos="777"/>
              </w:tabs>
              <w:ind w:left="776" w:hanging="337"/>
              <w:rPr>
                <w:rFonts w:ascii="Arial" w:eastAsia="Arial" w:hAnsi="Arial" w:cs="Arial"/>
              </w:rPr>
            </w:pPr>
            <w:r>
              <w:rPr>
                <w:rFonts w:ascii="Arial"/>
                <w:spacing w:val="2"/>
                <w:w w:val="102"/>
              </w:rPr>
              <w:t>I</w:t>
            </w:r>
            <w:r>
              <w:rPr>
                <w:rFonts w:ascii="Arial"/>
                <w:w w:val="102"/>
              </w:rPr>
              <w:t>m</w:t>
            </w:r>
            <w:r>
              <w:rPr>
                <w:rFonts w:ascii="Arial"/>
                <w:spacing w:val="1"/>
                <w:w w:val="102"/>
              </w:rPr>
              <w:t>m</w:t>
            </w:r>
            <w:r>
              <w:rPr>
                <w:rFonts w:ascii="Arial"/>
                <w:spacing w:val="-3"/>
                <w:w w:val="102"/>
              </w:rPr>
              <w:t>i</w:t>
            </w:r>
            <w:r>
              <w:rPr>
                <w:rFonts w:ascii="Arial"/>
                <w:w w:val="102"/>
              </w:rPr>
              <w:t>gr</w:t>
            </w:r>
            <w:r>
              <w:rPr>
                <w:rFonts w:ascii="Arial"/>
                <w:spacing w:val="-2"/>
                <w:w w:val="102"/>
              </w:rPr>
              <w:t>a</w:t>
            </w:r>
            <w:r>
              <w:rPr>
                <w:rFonts w:ascii="Arial"/>
                <w:w w:val="102"/>
              </w:rPr>
              <w:t>t</w:t>
            </w:r>
            <w:r>
              <w:rPr>
                <w:rFonts w:ascii="Arial"/>
                <w:spacing w:val="4"/>
                <w:w w:val="102"/>
              </w:rPr>
              <w:t>i</w:t>
            </w:r>
            <w:r>
              <w:rPr>
                <w:rFonts w:ascii="Arial"/>
                <w:spacing w:val="-4"/>
                <w:w w:val="102"/>
              </w:rPr>
              <w:t>o</w:t>
            </w:r>
            <w:r>
              <w:rPr>
                <w:rFonts w:ascii="Arial"/>
                <w:w w:val="102"/>
              </w:rPr>
              <w:t>n</w:t>
            </w:r>
            <w:r>
              <w:rPr>
                <w:rFonts w:ascii="Arial"/>
              </w:rPr>
              <w:t xml:space="preserve"> </w:t>
            </w:r>
            <w:r>
              <w:rPr>
                <w:rFonts w:ascii="Arial"/>
                <w:spacing w:val="4"/>
                <w:w w:val="102"/>
              </w:rPr>
              <w:t>i</w:t>
            </w:r>
            <w:r>
              <w:rPr>
                <w:rFonts w:ascii="Arial"/>
                <w:spacing w:val="-2"/>
                <w:w w:val="102"/>
              </w:rPr>
              <w:t>n</w:t>
            </w:r>
            <w:r>
              <w:rPr>
                <w:rFonts w:ascii="Arial"/>
                <w:w w:val="102"/>
              </w:rPr>
              <w:t>to</w:t>
            </w:r>
            <w:r>
              <w:rPr>
                <w:rFonts w:ascii="Arial"/>
              </w:rPr>
              <w:t xml:space="preserve"> </w:t>
            </w:r>
            <w:r>
              <w:rPr>
                <w:rFonts w:ascii="Arial"/>
                <w:spacing w:val="2"/>
                <w:w w:val="102"/>
              </w:rPr>
              <w:t>t</w:t>
            </w:r>
            <w:r>
              <w:rPr>
                <w:rFonts w:ascii="Arial"/>
                <w:spacing w:val="-2"/>
                <w:w w:val="102"/>
              </w:rPr>
              <w:t>h</w:t>
            </w:r>
            <w:r>
              <w:rPr>
                <w:rFonts w:ascii="Arial"/>
                <w:w w:val="102"/>
              </w:rPr>
              <w:t>e</w:t>
            </w:r>
            <w:r>
              <w:rPr>
                <w:rFonts w:ascii="Arial"/>
                <w:spacing w:val="1"/>
              </w:rPr>
              <w:t xml:space="preserve"> </w:t>
            </w:r>
            <w:r>
              <w:rPr>
                <w:rFonts w:ascii="Arial"/>
                <w:spacing w:val="4"/>
                <w:w w:val="102"/>
              </w:rPr>
              <w:t>U</w:t>
            </w:r>
            <w:r>
              <w:rPr>
                <w:rFonts w:ascii="Arial"/>
                <w:w w:val="102"/>
              </w:rPr>
              <w:t>K</w:t>
            </w:r>
            <w:r>
              <w:rPr>
                <w:rFonts w:ascii="Arial"/>
                <w:spacing w:val="1"/>
              </w:rPr>
              <w:t xml:space="preserve"> </w:t>
            </w:r>
            <w:r>
              <w:rPr>
                <w:rFonts w:ascii="Arial"/>
                <w:w w:val="102"/>
              </w:rPr>
              <w:t>is</w:t>
            </w:r>
            <w:r>
              <w:rPr>
                <w:rFonts w:ascii="Arial"/>
                <w:spacing w:val="1"/>
              </w:rPr>
              <w:t xml:space="preserve"> </w:t>
            </w:r>
            <w:r>
              <w:rPr>
                <w:rFonts w:ascii="Arial"/>
                <w:spacing w:val="-2"/>
                <w:w w:val="102"/>
              </w:rPr>
              <w:t>t</w:t>
            </w:r>
            <w:r>
              <w:rPr>
                <w:rFonts w:ascii="Arial"/>
                <w:w w:val="102"/>
              </w:rPr>
              <w:t>oo</w:t>
            </w:r>
            <w:r>
              <w:rPr>
                <w:rFonts w:ascii="Arial"/>
                <w:spacing w:val="1"/>
              </w:rPr>
              <w:t xml:space="preserve"> </w:t>
            </w:r>
            <w:r>
              <w:rPr>
                <w:rFonts w:ascii="Arial"/>
                <w:spacing w:val="-2"/>
                <w:w w:val="102"/>
              </w:rPr>
              <w:t>h</w:t>
            </w:r>
            <w:r>
              <w:rPr>
                <w:rFonts w:ascii="Arial"/>
                <w:spacing w:val="1"/>
                <w:w w:val="102"/>
              </w:rPr>
              <w:t>i</w:t>
            </w:r>
            <w:r>
              <w:rPr>
                <w:rFonts w:ascii="Arial"/>
                <w:spacing w:val="-2"/>
                <w:w w:val="102"/>
              </w:rPr>
              <w:t>g</w:t>
            </w:r>
            <w:r>
              <w:rPr>
                <w:rFonts w:ascii="Arial"/>
                <w:w w:val="102"/>
              </w:rPr>
              <w:t>h</w:t>
            </w:r>
            <w:r>
              <w:rPr>
                <w:rFonts w:ascii="Arial"/>
                <w:spacing w:val="2"/>
              </w:rPr>
              <w:t xml:space="preserve"> </w:t>
            </w:r>
            <w:r>
              <w:rPr>
                <w:rFonts w:ascii="Arial"/>
                <w:w w:val="102"/>
              </w:rPr>
              <w:t>a</w:t>
            </w:r>
            <w:r>
              <w:rPr>
                <w:rFonts w:ascii="Arial"/>
                <w:spacing w:val="-2"/>
                <w:w w:val="102"/>
              </w:rPr>
              <w:t>n</w:t>
            </w:r>
            <w:r>
              <w:rPr>
                <w:rFonts w:ascii="Arial"/>
                <w:w w:val="102"/>
              </w:rPr>
              <w:t>d</w:t>
            </w:r>
            <w:r>
              <w:rPr>
                <w:rFonts w:ascii="Arial"/>
                <w:spacing w:val="1"/>
              </w:rPr>
              <w:t xml:space="preserve"> </w:t>
            </w:r>
            <w:r>
              <w:rPr>
                <w:rFonts w:ascii="Arial"/>
                <w:w w:val="102"/>
              </w:rPr>
              <w:t>nee</w:t>
            </w:r>
            <w:r>
              <w:rPr>
                <w:rFonts w:ascii="Arial"/>
                <w:spacing w:val="3"/>
                <w:w w:val="102"/>
              </w:rPr>
              <w:t>d</w:t>
            </w:r>
            <w:r>
              <w:rPr>
                <w:rFonts w:ascii="Arial"/>
                <w:w w:val="102"/>
              </w:rPr>
              <w:t>s</w:t>
            </w:r>
            <w:r>
              <w:rPr>
                <w:rFonts w:ascii="Arial"/>
                <w:spacing w:val="-1"/>
              </w:rPr>
              <w:t xml:space="preserve"> </w:t>
            </w:r>
            <w:r>
              <w:rPr>
                <w:rFonts w:ascii="Arial"/>
                <w:w w:val="102"/>
              </w:rPr>
              <w:t>to</w:t>
            </w:r>
            <w:r>
              <w:rPr>
                <w:rFonts w:ascii="Arial"/>
                <w:spacing w:val="1"/>
              </w:rPr>
              <w:t xml:space="preserve"> </w:t>
            </w:r>
            <w:r>
              <w:rPr>
                <w:rFonts w:ascii="Arial"/>
                <w:spacing w:val="-2"/>
                <w:w w:val="102"/>
              </w:rPr>
              <w:t>b</w:t>
            </w:r>
            <w:r>
              <w:rPr>
                <w:rFonts w:ascii="Arial"/>
                <w:w w:val="102"/>
              </w:rPr>
              <w:t>e</w:t>
            </w:r>
            <w:r>
              <w:rPr>
                <w:rFonts w:ascii="Arial"/>
                <w:spacing w:val="1"/>
              </w:rPr>
              <w:t xml:space="preserve"> </w:t>
            </w:r>
            <w:r>
              <w:rPr>
                <w:rFonts w:ascii="Arial"/>
                <w:spacing w:val="1"/>
                <w:w w:val="102"/>
              </w:rPr>
              <w:t>r</w:t>
            </w:r>
            <w:r>
              <w:rPr>
                <w:rFonts w:ascii="Arial"/>
                <w:w w:val="102"/>
              </w:rPr>
              <w:t>ed</w:t>
            </w:r>
            <w:r>
              <w:rPr>
                <w:rFonts w:ascii="Arial"/>
                <w:spacing w:val="-2"/>
                <w:w w:val="102"/>
              </w:rPr>
              <w:t>u</w:t>
            </w:r>
            <w:r>
              <w:rPr>
                <w:rFonts w:ascii="Arial"/>
                <w:spacing w:val="2"/>
                <w:w w:val="102"/>
              </w:rPr>
              <w:t>c</w:t>
            </w:r>
            <w:r>
              <w:rPr>
                <w:rFonts w:ascii="Arial"/>
                <w:spacing w:val="-2"/>
                <w:w w:val="102"/>
              </w:rPr>
              <w:t>e</w:t>
            </w:r>
            <w:r>
              <w:rPr>
                <w:rFonts w:ascii="Arial"/>
                <w:w w:val="102"/>
              </w:rPr>
              <w:t>d.</w:t>
            </w:r>
          </w:p>
          <w:p w14:paraId="4E49CFE2" w14:textId="77777777" w:rsidR="00D05C6E" w:rsidRDefault="00D05C6E" w:rsidP="00D05C6E">
            <w:pPr>
              <w:numPr>
                <w:ilvl w:val="0"/>
                <w:numId w:val="19"/>
              </w:numPr>
              <w:tabs>
                <w:tab w:val="left" w:pos="777"/>
              </w:tabs>
              <w:spacing w:before="44" w:line="283" w:lineRule="auto"/>
              <w:ind w:right="613"/>
              <w:rPr>
                <w:rFonts w:ascii="Arial" w:eastAsia="Arial" w:hAnsi="Arial" w:cs="Arial"/>
              </w:rPr>
            </w:pPr>
            <w:r>
              <w:rPr>
                <w:rFonts w:ascii="Arial"/>
                <w:spacing w:val="2"/>
                <w:w w:val="102"/>
              </w:rPr>
              <w:t>I</w:t>
            </w:r>
            <w:r>
              <w:rPr>
                <w:rFonts w:ascii="Arial"/>
                <w:w w:val="102"/>
              </w:rPr>
              <w:t>n</w:t>
            </w:r>
            <w:r>
              <w:rPr>
                <w:rFonts w:ascii="Arial"/>
              </w:rPr>
              <w:t xml:space="preserve"> </w:t>
            </w:r>
            <w:r>
              <w:rPr>
                <w:rFonts w:ascii="Arial"/>
                <w:spacing w:val="-2"/>
                <w:w w:val="102"/>
              </w:rPr>
              <w:t>g</w:t>
            </w:r>
            <w:r>
              <w:rPr>
                <w:rFonts w:ascii="Arial"/>
                <w:w w:val="102"/>
              </w:rPr>
              <w:t>e</w:t>
            </w:r>
            <w:r>
              <w:rPr>
                <w:rFonts w:ascii="Arial"/>
                <w:spacing w:val="3"/>
                <w:w w:val="102"/>
              </w:rPr>
              <w:t>n</w:t>
            </w:r>
            <w:r>
              <w:rPr>
                <w:rFonts w:ascii="Arial"/>
                <w:spacing w:val="-2"/>
                <w:w w:val="102"/>
              </w:rPr>
              <w:t>e</w:t>
            </w:r>
            <w:r>
              <w:rPr>
                <w:rFonts w:ascii="Arial"/>
                <w:spacing w:val="1"/>
                <w:w w:val="102"/>
              </w:rPr>
              <w:t>r</w:t>
            </w:r>
            <w:r>
              <w:rPr>
                <w:rFonts w:ascii="Arial"/>
                <w:spacing w:val="-2"/>
                <w:w w:val="102"/>
              </w:rPr>
              <w:t>a</w:t>
            </w:r>
            <w:r>
              <w:rPr>
                <w:rFonts w:ascii="Arial"/>
                <w:w w:val="102"/>
              </w:rPr>
              <w:t>l,</w:t>
            </w:r>
            <w:r>
              <w:rPr>
                <w:rFonts w:ascii="Arial"/>
                <w:spacing w:val="1"/>
              </w:rPr>
              <w:t xml:space="preserve"> </w:t>
            </w:r>
            <w:r>
              <w:rPr>
                <w:rFonts w:ascii="Arial"/>
                <w:spacing w:val="2"/>
                <w:w w:val="102"/>
              </w:rPr>
              <w:t>t</w:t>
            </w:r>
            <w:r>
              <w:rPr>
                <w:rFonts w:ascii="Arial"/>
                <w:spacing w:val="-4"/>
                <w:w w:val="102"/>
              </w:rPr>
              <w:t>h</w:t>
            </w:r>
            <w:r>
              <w:rPr>
                <w:rFonts w:ascii="Arial"/>
                <w:w w:val="102"/>
              </w:rPr>
              <w:t>e</w:t>
            </w:r>
            <w:r>
              <w:rPr>
                <w:rFonts w:ascii="Arial"/>
                <w:spacing w:val="2"/>
              </w:rPr>
              <w:t xml:space="preserve"> </w:t>
            </w:r>
            <w:r>
              <w:rPr>
                <w:rFonts w:ascii="Arial"/>
                <w:w w:val="102"/>
              </w:rPr>
              <w:t>g</w:t>
            </w:r>
            <w:r>
              <w:rPr>
                <w:rFonts w:ascii="Arial"/>
                <w:spacing w:val="-2"/>
                <w:w w:val="102"/>
              </w:rPr>
              <w:t>o</w:t>
            </w:r>
            <w:r>
              <w:rPr>
                <w:rFonts w:ascii="Arial"/>
                <w:spacing w:val="4"/>
                <w:w w:val="102"/>
              </w:rPr>
              <w:t>v</w:t>
            </w:r>
            <w:r>
              <w:rPr>
                <w:rFonts w:ascii="Arial"/>
                <w:spacing w:val="-4"/>
                <w:w w:val="102"/>
              </w:rPr>
              <w:t>e</w:t>
            </w:r>
            <w:r>
              <w:rPr>
                <w:rFonts w:ascii="Arial"/>
                <w:spacing w:val="1"/>
                <w:w w:val="102"/>
              </w:rPr>
              <w:t>r</w:t>
            </w:r>
            <w:r>
              <w:rPr>
                <w:rFonts w:ascii="Arial"/>
                <w:w w:val="102"/>
              </w:rPr>
              <w:t>n</w:t>
            </w:r>
            <w:r>
              <w:rPr>
                <w:rFonts w:ascii="Arial"/>
                <w:spacing w:val="3"/>
                <w:w w:val="102"/>
              </w:rPr>
              <w:t>m</w:t>
            </w:r>
            <w:r>
              <w:rPr>
                <w:rFonts w:ascii="Arial"/>
                <w:spacing w:val="-4"/>
                <w:w w:val="102"/>
              </w:rPr>
              <w:t>e</w:t>
            </w:r>
            <w:r>
              <w:rPr>
                <w:rFonts w:ascii="Arial"/>
                <w:w w:val="102"/>
              </w:rPr>
              <w:t>nt</w:t>
            </w:r>
            <w:r>
              <w:rPr>
                <w:rFonts w:ascii="Arial"/>
                <w:spacing w:val="4"/>
              </w:rPr>
              <w:t xml:space="preserve"> </w:t>
            </w:r>
            <w:r>
              <w:rPr>
                <w:rFonts w:ascii="Arial"/>
                <w:w w:val="102"/>
              </w:rPr>
              <w:t>is</w:t>
            </w:r>
            <w:r>
              <w:rPr>
                <w:rFonts w:ascii="Arial"/>
                <w:spacing w:val="1"/>
              </w:rPr>
              <w:t xml:space="preserve"> </w:t>
            </w:r>
            <w:r>
              <w:rPr>
                <w:rFonts w:ascii="Arial"/>
                <w:spacing w:val="-2"/>
                <w:w w:val="102"/>
              </w:rPr>
              <w:t>t</w:t>
            </w:r>
            <w:r>
              <w:rPr>
                <w:rFonts w:ascii="Arial"/>
                <w:w w:val="102"/>
              </w:rPr>
              <w:t>oo</w:t>
            </w:r>
            <w:r>
              <w:rPr>
                <w:rFonts w:ascii="Arial"/>
                <w:spacing w:val="4"/>
              </w:rPr>
              <w:t xml:space="preserve"> </w:t>
            </w:r>
            <w:r>
              <w:rPr>
                <w:rFonts w:ascii="Arial"/>
                <w:spacing w:val="-2"/>
                <w:w w:val="102"/>
              </w:rPr>
              <w:t>b</w:t>
            </w:r>
            <w:r>
              <w:rPr>
                <w:rFonts w:ascii="Arial"/>
                <w:spacing w:val="-3"/>
                <w:w w:val="102"/>
              </w:rPr>
              <w:t>i</w:t>
            </w:r>
            <w:r>
              <w:rPr>
                <w:rFonts w:ascii="Arial"/>
                <w:w w:val="102"/>
              </w:rPr>
              <w:t>g;</w:t>
            </w:r>
            <w:r>
              <w:rPr>
                <w:rFonts w:ascii="Arial"/>
                <w:spacing w:val="4"/>
              </w:rPr>
              <w:t xml:space="preserve"> </w:t>
            </w:r>
            <w:r>
              <w:rPr>
                <w:rFonts w:ascii="Arial"/>
                <w:w w:val="102"/>
              </w:rPr>
              <w:t>we</w:t>
            </w:r>
            <w:r>
              <w:rPr>
                <w:rFonts w:ascii="Arial"/>
              </w:rPr>
              <w:t xml:space="preserve"> </w:t>
            </w:r>
            <w:r>
              <w:rPr>
                <w:rFonts w:ascii="Arial"/>
                <w:w w:val="102"/>
              </w:rPr>
              <w:t>s</w:t>
            </w:r>
            <w:r>
              <w:rPr>
                <w:rFonts w:ascii="Arial"/>
                <w:spacing w:val="3"/>
                <w:w w:val="102"/>
              </w:rPr>
              <w:t>h</w:t>
            </w:r>
            <w:r>
              <w:rPr>
                <w:rFonts w:ascii="Arial"/>
                <w:spacing w:val="-2"/>
                <w:w w:val="102"/>
              </w:rPr>
              <w:t>ou</w:t>
            </w:r>
            <w:r>
              <w:rPr>
                <w:rFonts w:ascii="Arial"/>
                <w:spacing w:val="1"/>
                <w:w w:val="102"/>
              </w:rPr>
              <w:t>l</w:t>
            </w:r>
            <w:r>
              <w:rPr>
                <w:rFonts w:ascii="Arial"/>
                <w:w w:val="102"/>
              </w:rPr>
              <w:t>d</w:t>
            </w:r>
            <w:r>
              <w:rPr>
                <w:rFonts w:ascii="Arial"/>
                <w:spacing w:val="2"/>
              </w:rPr>
              <w:t xml:space="preserve"> </w:t>
            </w:r>
            <w:r>
              <w:rPr>
                <w:rFonts w:ascii="Arial"/>
                <w:spacing w:val="-2"/>
                <w:w w:val="102"/>
              </w:rPr>
              <w:t>a</w:t>
            </w:r>
            <w:r>
              <w:rPr>
                <w:rFonts w:ascii="Arial"/>
                <w:w w:val="102"/>
              </w:rPr>
              <w:t>im</w:t>
            </w:r>
            <w:r>
              <w:rPr>
                <w:rFonts w:ascii="Arial"/>
                <w:spacing w:val="1"/>
              </w:rPr>
              <w:t xml:space="preserve"> </w:t>
            </w:r>
            <w:r>
              <w:rPr>
                <w:rFonts w:ascii="Arial"/>
                <w:spacing w:val="5"/>
                <w:w w:val="102"/>
              </w:rPr>
              <w:t>f</w:t>
            </w:r>
            <w:r>
              <w:rPr>
                <w:rFonts w:ascii="Arial"/>
                <w:spacing w:val="-2"/>
                <w:w w:val="102"/>
              </w:rPr>
              <w:t>o</w:t>
            </w:r>
            <w:r>
              <w:rPr>
                <w:rFonts w:ascii="Arial"/>
                <w:w w:val="102"/>
              </w:rPr>
              <w:t>r</w:t>
            </w:r>
            <w:r>
              <w:rPr>
                <w:rFonts w:ascii="Arial"/>
                <w:spacing w:val="1"/>
              </w:rPr>
              <w:t xml:space="preserve"> </w:t>
            </w:r>
            <w:r>
              <w:rPr>
                <w:rFonts w:ascii="Arial"/>
                <w:w w:val="102"/>
              </w:rPr>
              <w:t>a</w:t>
            </w:r>
            <w:r>
              <w:rPr>
                <w:rFonts w:ascii="Arial"/>
              </w:rPr>
              <w:t xml:space="preserve"> </w:t>
            </w:r>
            <w:r>
              <w:rPr>
                <w:rFonts w:ascii="Arial"/>
                <w:spacing w:val="2"/>
                <w:w w:val="102"/>
              </w:rPr>
              <w:t>s</w:t>
            </w:r>
            <w:r>
              <w:rPr>
                <w:rFonts w:ascii="Arial"/>
                <w:spacing w:val="1"/>
                <w:w w:val="102"/>
              </w:rPr>
              <w:t>m</w:t>
            </w:r>
            <w:r>
              <w:rPr>
                <w:rFonts w:ascii="Arial"/>
                <w:spacing w:val="-4"/>
                <w:w w:val="102"/>
              </w:rPr>
              <w:t>a</w:t>
            </w:r>
            <w:r>
              <w:rPr>
                <w:rFonts w:ascii="Arial"/>
                <w:spacing w:val="1"/>
                <w:w w:val="102"/>
              </w:rPr>
              <w:t>l</w:t>
            </w:r>
            <w:r>
              <w:rPr>
                <w:rFonts w:ascii="Arial"/>
                <w:w w:val="102"/>
              </w:rPr>
              <w:t>l</w:t>
            </w:r>
            <w:r>
              <w:rPr>
                <w:rFonts w:ascii="Arial"/>
                <w:spacing w:val="-2"/>
                <w:w w:val="102"/>
              </w:rPr>
              <w:t>e</w:t>
            </w:r>
            <w:r>
              <w:rPr>
                <w:rFonts w:ascii="Arial"/>
                <w:w w:val="102"/>
              </w:rPr>
              <w:t>r</w:t>
            </w:r>
            <w:r>
              <w:rPr>
                <w:rFonts w:ascii="Arial"/>
                <w:spacing w:val="1"/>
              </w:rPr>
              <w:t xml:space="preserve"> </w:t>
            </w:r>
            <w:r>
              <w:rPr>
                <w:rFonts w:ascii="Arial"/>
                <w:w w:val="102"/>
              </w:rPr>
              <w:t>state s</w:t>
            </w:r>
            <w:r>
              <w:rPr>
                <w:rFonts w:ascii="Arial"/>
                <w:spacing w:val="-2"/>
                <w:w w:val="102"/>
              </w:rPr>
              <w:t>e</w:t>
            </w:r>
            <w:r>
              <w:rPr>
                <w:rFonts w:ascii="Arial"/>
                <w:spacing w:val="2"/>
                <w:w w:val="102"/>
              </w:rPr>
              <w:t>c</w:t>
            </w:r>
            <w:r>
              <w:rPr>
                <w:rFonts w:ascii="Arial"/>
                <w:spacing w:val="-2"/>
                <w:w w:val="102"/>
              </w:rPr>
              <w:t>t</w:t>
            </w:r>
            <w:r>
              <w:rPr>
                <w:rFonts w:ascii="Arial"/>
                <w:w w:val="102"/>
              </w:rPr>
              <w:t>or</w:t>
            </w:r>
            <w:r>
              <w:rPr>
                <w:rFonts w:ascii="Arial"/>
                <w:spacing w:val="1"/>
              </w:rPr>
              <w:t xml:space="preserve"> </w:t>
            </w:r>
            <w:r>
              <w:rPr>
                <w:rFonts w:ascii="Arial"/>
                <w:w w:val="102"/>
              </w:rPr>
              <w:t>a</w:t>
            </w:r>
            <w:r>
              <w:rPr>
                <w:rFonts w:ascii="Arial"/>
                <w:spacing w:val="3"/>
                <w:w w:val="102"/>
              </w:rPr>
              <w:t>n</w:t>
            </w:r>
            <w:r>
              <w:rPr>
                <w:rFonts w:ascii="Arial"/>
                <w:w w:val="102"/>
              </w:rPr>
              <w:t>d</w:t>
            </w:r>
            <w:r>
              <w:rPr>
                <w:rFonts w:ascii="Arial"/>
              </w:rPr>
              <w:t xml:space="preserve"> </w:t>
            </w:r>
            <w:r>
              <w:rPr>
                <w:rFonts w:ascii="Arial"/>
                <w:w w:val="102"/>
              </w:rPr>
              <w:t>a</w:t>
            </w:r>
            <w:r>
              <w:rPr>
                <w:rFonts w:ascii="Arial"/>
              </w:rPr>
              <w:t xml:space="preserve"> </w:t>
            </w:r>
            <w:r>
              <w:rPr>
                <w:rFonts w:ascii="Arial"/>
                <w:w w:val="102"/>
              </w:rPr>
              <w:t>la</w:t>
            </w:r>
            <w:r>
              <w:rPr>
                <w:rFonts w:ascii="Arial"/>
                <w:spacing w:val="1"/>
                <w:w w:val="102"/>
              </w:rPr>
              <w:t>r</w:t>
            </w:r>
            <w:r>
              <w:rPr>
                <w:rFonts w:ascii="Arial"/>
                <w:w w:val="102"/>
              </w:rPr>
              <w:t>g</w:t>
            </w:r>
            <w:r>
              <w:rPr>
                <w:rFonts w:ascii="Arial"/>
                <w:spacing w:val="-2"/>
                <w:w w:val="102"/>
              </w:rPr>
              <w:t>e</w:t>
            </w:r>
            <w:r>
              <w:rPr>
                <w:rFonts w:ascii="Arial"/>
                <w:w w:val="102"/>
              </w:rPr>
              <w:t>r</w:t>
            </w:r>
            <w:r>
              <w:rPr>
                <w:rFonts w:ascii="Arial"/>
                <w:spacing w:val="4"/>
              </w:rPr>
              <w:t xml:space="preserve"> </w:t>
            </w:r>
            <w:r>
              <w:rPr>
                <w:rFonts w:ascii="Arial"/>
                <w:spacing w:val="-2"/>
                <w:w w:val="102"/>
              </w:rPr>
              <w:t>p</w:t>
            </w:r>
            <w:r>
              <w:rPr>
                <w:rFonts w:ascii="Arial"/>
                <w:w w:val="102"/>
              </w:rPr>
              <w:t>ri</w:t>
            </w:r>
            <w:r>
              <w:rPr>
                <w:rFonts w:ascii="Arial"/>
                <w:spacing w:val="2"/>
                <w:w w:val="102"/>
              </w:rPr>
              <w:t>v</w:t>
            </w:r>
            <w:r>
              <w:rPr>
                <w:rFonts w:ascii="Arial"/>
                <w:spacing w:val="-2"/>
                <w:w w:val="102"/>
              </w:rPr>
              <w:t>a</w:t>
            </w:r>
            <w:r>
              <w:rPr>
                <w:rFonts w:ascii="Arial"/>
                <w:w w:val="102"/>
              </w:rPr>
              <w:t>te</w:t>
            </w:r>
            <w:r>
              <w:rPr>
                <w:rFonts w:ascii="Arial"/>
                <w:spacing w:val="1"/>
              </w:rPr>
              <w:t xml:space="preserve"> </w:t>
            </w:r>
            <w:r>
              <w:rPr>
                <w:rFonts w:ascii="Arial"/>
                <w:w w:val="102"/>
              </w:rPr>
              <w:t>one.</w:t>
            </w:r>
          </w:p>
          <w:p w14:paraId="00B8F835" w14:textId="77777777" w:rsidR="00D05C6E" w:rsidRDefault="00D05C6E" w:rsidP="00D05C6E">
            <w:pPr>
              <w:numPr>
                <w:ilvl w:val="0"/>
                <w:numId w:val="19"/>
              </w:numPr>
              <w:tabs>
                <w:tab w:val="left" w:pos="779"/>
              </w:tabs>
              <w:spacing w:line="283" w:lineRule="auto"/>
              <w:ind w:right="304"/>
              <w:rPr>
                <w:rFonts w:ascii="Arial" w:eastAsia="Arial" w:hAnsi="Arial" w:cs="Arial"/>
              </w:rPr>
            </w:pPr>
            <w:r>
              <w:rPr>
                <w:rFonts w:ascii="Arial" w:eastAsia="Arial" w:hAnsi="Arial" w:cs="Arial"/>
                <w:w w:val="102"/>
              </w:rPr>
              <w:t>All</w:t>
            </w:r>
            <w:r>
              <w:rPr>
                <w:rFonts w:ascii="Arial" w:eastAsia="Arial" w:hAnsi="Arial" w:cs="Arial"/>
                <w:spacing w:val="1"/>
              </w:rPr>
              <w:t xml:space="preserve"> </w:t>
            </w:r>
            <w:r>
              <w:rPr>
                <w:rFonts w:ascii="Arial" w:eastAsia="Arial" w:hAnsi="Arial" w:cs="Arial"/>
                <w:spacing w:val="-2"/>
                <w:w w:val="102"/>
              </w:rPr>
              <w:t>p</w:t>
            </w:r>
            <w:r>
              <w:rPr>
                <w:rFonts w:ascii="Arial" w:eastAsia="Arial" w:hAnsi="Arial" w:cs="Arial"/>
                <w:w w:val="102"/>
              </w:rPr>
              <w:t>eopl</w:t>
            </w:r>
            <w:r>
              <w:rPr>
                <w:rFonts w:ascii="Arial" w:eastAsia="Arial" w:hAnsi="Arial" w:cs="Arial"/>
                <w:spacing w:val="-2"/>
                <w:w w:val="102"/>
              </w:rPr>
              <w:t>e</w:t>
            </w:r>
            <w:r>
              <w:rPr>
                <w:rFonts w:ascii="Arial" w:eastAsia="Arial" w:hAnsi="Arial" w:cs="Arial"/>
                <w:w w:val="102"/>
              </w:rPr>
              <w:t>s</w:t>
            </w:r>
            <w:r>
              <w:rPr>
                <w:rFonts w:ascii="Arial" w:eastAsia="Arial" w:hAnsi="Arial" w:cs="Arial"/>
                <w:spacing w:val="1"/>
              </w:rPr>
              <w:t xml:space="preserve"> </w:t>
            </w:r>
            <w:r>
              <w:rPr>
                <w:rFonts w:ascii="Arial" w:eastAsia="Arial" w:hAnsi="Arial" w:cs="Arial"/>
                <w:spacing w:val="2"/>
                <w:w w:val="102"/>
              </w:rPr>
              <w:t>s</w:t>
            </w:r>
            <w:r>
              <w:rPr>
                <w:rFonts w:ascii="Arial" w:eastAsia="Arial" w:hAnsi="Arial" w:cs="Arial"/>
                <w:w w:val="102"/>
              </w:rPr>
              <w:t>ho</w:t>
            </w:r>
            <w:r>
              <w:rPr>
                <w:rFonts w:ascii="Arial" w:eastAsia="Arial" w:hAnsi="Arial" w:cs="Arial"/>
                <w:spacing w:val="-2"/>
                <w:w w:val="102"/>
              </w:rPr>
              <w:t>u</w:t>
            </w:r>
            <w:r>
              <w:rPr>
                <w:rFonts w:ascii="Arial" w:eastAsia="Arial" w:hAnsi="Arial" w:cs="Arial"/>
                <w:spacing w:val="1"/>
                <w:w w:val="102"/>
              </w:rPr>
              <w:t>l</w:t>
            </w:r>
            <w:r>
              <w:rPr>
                <w:rFonts w:ascii="Arial" w:eastAsia="Arial" w:hAnsi="Arial" w:cs="Arial"/>
                <w:w w:val="102"/>
              </w:rPr>
              <w:t>d</w:t>
            </w:r>
            <w:r>
              <w:rPr>
                <w:rFonts w:ascii="Arial" w:eastAsia="Arial" w:hAnsi="Arial" w:cs="Arial"/>
                <w:spacing w:val="1"/>
              </w:rPr>
              <w:t xml:space="preserve"> </w:t>
            </w:r>
            <w:r>
              <w:rPr>
                <w:rFonts w:ascii="Arial" w:eastAsia="Arial" w:hAnsi="Arial" w:cs="Arial"/>
                <w:w w:val="102"/>
              </w:rPr>
              <w:t>rule</w:t>
            </w:r>
            <w:r>
              <w:rPr>
                <w:rFonts w:ascii="Arial" w:eastAsia="Arial" w:hAnsi="Arial" w:cs="Arial"/>
                <w:spacing w:val="1"/>
              </w:rPr>
              <w:t xml:space="preserve"> </w:t>
            </w:r>
            <w:r>
              <w:rPr>
                <w:rFonts w:ascii="Arial" w:eastAsia="Arial" w:hAnsi="Arial" w:cs="Arial"/>
                <w:w w:val="102"/>
              </w:rPr>
              <w:t>t</w:t>
            </w:r>
            <w:r>
              <w:rPr>
                <w:rFonts w:ascii="Arial" w:eastAsia="Arial" w:hAnsi="Arial" w:cs="Arial"/>
                <w:spacing w:val="-2"/>
                <w:w w:val="102"/>
              </w:rPr>
              <w:t>h</w:t>
            </w:r>
            <w:r>
              <w:rPr>
                <w:rFonts w:ascii="Arial" w:eastAsia="Arial" w:hAnsi="Arial" w:cs="Arial"/>
                <w:w w:val="102"/>
              </w:rPr>
              <w:t>e</w:t>
            </w:r>
            <w:r>
              <w:rPr>
                <w:rFonts w:ascii="Arial" w:eastAsia="Arial" w:hAnsi="Arial" w:cs="Arial"/>
                <w:spacing w:val="1"/>
                <w:w w:val="102"/>
              </w:rPr>
              <w:t>m</w:t>
            </w:r>
            <w:r>
              <w:rPr>
                <w:rFonts w:ascii="Arial" w:eastAsia="Arial" w:hAnsi="Arial" w:cs="Arial"/>
                <w:w w:val="102"/>
              </w:rPr>
              <w:t>se</w:t>
            </w:r>
            <w:r>
              <w:rPr>
                <w:rFonts w:ascii="Arial" w:eastAsia="Arial" w:hAnsi="Arial" w:cs="Arial"/>
                <w:spacing w:val="-3"/>
                <w:w w:val="102"/>
              </w:rPr>
              <w:t>l</w:t>
            </w:r>
            <w:r>
              <w:rPr>
                <w:rFonts w:ascii="Arial" w:eastAsia="Arial" w:hAnsi="Arial" w:cs="Arial"/>
                <w:spacing w:val="4"/>
                <w:w w:val="102"/>
              </w:rPr>
              <w:t>v</w:t>
            </w:r>
            <w:r>
              <w:rPr>
                <w:rFonts w:ascii="Arial" w:eastAsia="Arial" w:hAnsi="Arial" w:cs="Arial"/>
                <w:spacing w:val="-2"/>
                <w:w w:val="102"/>
              </w:rPr>
              <w:t>e</w:t>
            </w:r>
            <w:r>
              <w:rPr>
                <w:rFonts w:ascii="Arial" w:eastAsia="Arial" w:hAnsi="Arial" w:cs="Arial"/>
                <w:w w:val="102"/>
              </w:rPr>
              <w:t>s;</w:t>
            </w:r>
            <w:r>
              <w:rPr>
                <w:rFonts w:ascii="Arial" w:eastAsia="Arial" w:hAnsi="Arial" w:cs="Arial"/>
                <w:spacing w:val="4"/>
              </w:rPr>
              <w:t xml:space="preserve"> </w:t>
            </w:r>
            <w:r>
              <w:rPr>
                <w:rFonts w:ascii="Arial" w:eastAsia="Arial" w:hAnsi="Arial" w:cs="Arial"/>
                <w:spacing w:val="-2"/>
                <w:w w:val="102"/>
              </w:rPr>
              <w:t>t</w:t>
            </w:r>
            <w:r>
              <w:rPr>
                <w:rFonts w:ascii="Arial" w:eastAsia="Arial" w:hAnsi="Arial" w:cs="Arial"/>
                <w:w w:val="102"/>
              </w:rPr>
              <w:t>h</w:t>
            </w:r>
            <w:r>
              <w:rPr>
                <w:rFonts w:ascii="Arial" w:eastAsia="Arial" w:hAnsi="Arial" w:cs="Arial"/>
                <w:spacing w:val="-2"/>
                <w:w w:val="102"/>
              </w:rPr>
              <w:t>e</w:t>
            </w:r>
            <w:r>
              <w:rPr>
                <w:rFonts w:ascii="Arial" w:eastAsia="Arial" w:hAnsi="Arial" w:cs="Arial"/>
                <w:w w:val="102"/>
              </w:rPr>
              <w:t>y</w:t>
            </w:r>
            <w:r>
              <w:rPr>
                <w:rFonts w:ascii="Arial" w:eastAsia="Arial" w:hAnsi="Arial" w:cs="Arial"/>
                <w:spacing w:val="1"/>
              </w:rPr>
              <w:t xml:space="preserve"> </w:t>
            </w:r>
            <w:r>
              <w:rPr>
                <w:rFonts w:ascii="Arial" w:eastAsia="Arial" w:hAnsi="Arial" w:cs="Arial"/>
                <w:w w:val="102"/>
              </w:rPr>
              <w:t>shou</w:t>
            </w:r>
            <w:r>
              <w:rPr>
                <w:rFonts w:ascii="Arial" w:eastAsia="Arial" w:hAnsi="Arial" w:cs="Arial"/>
                <w:spacing w:val="1"/>
                <w:w w:val="102"/>
              </w:rPr>
              <w:t>l</w:t>
            </w:r>
            <w:r>
              <w:rPr>
                <w:rFonts w:ascii="Arial" w:eastAsia="Arial" w:hAnsi="Arial" w:cs="Arial"/>
                <w:w w:val="102"/>
              </w:rPr>
              <w:t>d</w:t>
            </w:r>
            <w:r>
              <w:rPr>
                <w:rFonts w:ascii="Arial" w:eastAsia="Arial" w:hAnsi="Arial" w:cs="Arial"/>
              </w:rPr>
              <w:t xml:space="preserve"> </w:t>
            </w:r>
            <w:r>
              <w:rPr>
                <w:rFonts w:ascii="Arial" w:eastAsia="Arial" w:hAnsi="Arial" w:cs="Arial"/>
                <w:spacing w:val="3"/>
                <w:w w:val="102"/>
              </w:rPr>
              <w:t>n</w:t>
            </w:r>
            <w:r>
              <w:rPr>
                <w:rFonts w:ascii="Arial" w:eastAsia="Arial" w:hAnsi="Arial" w:cs="Arial"/>
                <w:spacing w:val="-2"/>
                <w:w w:val="102"/>
              </w:rPr>
              <w:t>o</w:t>
            </w:r>
            <w:r>
              <w:rPr>
                <w:rFonts w:ascii="Arial" w:eastAsia="Arial" w:hAnsi="Arial" w:cs="Arial"/>
                <w:w w:val="102"/>
              </w:rPr>
              <w:t>t</w:t>
            </w:r>
            <w:r>
              <w:rPr>
                <w:rFonts w:ascii="Arial" w:eastAsia="Arial" w:hAnsi="Arial" w:cs="Arial"/>
                <w:spacing w:val="2"/>
              </w:rPr>
              <w:t xml:space="preserve"> </w:t>
            </w:r>
            <w:r>
              <w:rPr>
                <w:rFonts w:ascii="Arial" w:eastAsia="Arial" w:hAnsi="Arial" w:cs="Arial"/>
                <w:w w:val="102"/>
              </w:rPr>
              <w:t>be</w:t>
            </w:r>
            <w:r>
              <w:rPr>
                <w:rFonts w:ascii="Arial" w:eastAsia="Arial" w:hAnsi="Arial" w:cs="Arial"/>
                <w:spacing w:val="2"/>
              </w:rPr>
              <w:t xml:space="preserve"> </w:t>
            </w:r>
            <w:r>
              <w:rPr>
                <w:rFonts w:ascii="Arial" w:eastAsia="Arial" w:hAnsi="Arial" w:cs="Arial"/>
                <w:w w:val="102"/>
              </w:rPr>
              <w:t>s</w:t>
            </w:r>
            <w:r>
              <w:rPr>
                <w:rFonts w:ascii="Arial" w:eastAsia="Arial" w:hAnsi="Arial" w:cs="Arial"/>
                <w:spacing w:val="-2"/>
                <w:w w:val="102"/>
              </w:rPr>
              <w:t>u</w:t>
            </w:r>
            <w:r>
              <w:rPr>
                <w:rFonts w:ascii="Arial" w:eastAsia="Arial" w:hAnsi="Arial" w:cs="Arial"/>
                <w:w w:val="102"/>
              </w:rPr>
              <w:t>b</w:t>
            </w:r>
            <w:r>
              <w:rPr>
                <w:rFonts w:ascii="Arial" w:eastAsia="Arial" w:hAnsi="Arial" w:cs="Arial"/>
                <w:spacing w:val="1"/>
                <w:w w:val="102"/>
              </w:rPr>
              <w:t>j</w:t>
            </w:r>
            <w:r>
              <w:rPr>
                <w:rFonts w:ascii="Arial" w:eastAsia="Arial" w:hAnsi="Arial" w:cs="Arial"/>
                <w:spacing w:val="-2"/>
                <w:w w:val="102"/>
              </w:rPr>
              <w:t>e</w:t>
            </w:r>
            <w:r>
              <w:rPr>
                <w:rFonts w:ascii="Arial" w:eastAsia="Arial" w:hAnsi="Arial" w:cs="Arial"/>
                <w:w w:val="102"/>
              </w:rPr>
              <w:t>ct</w:t>
            </w:r>
            <w:r>
              <w:rPr>
                <w:rFonts w:ascii="Arial" w:eastAsia="Arial" w:hAnsi="Arial" w:cs="Arial"/>
                <w:spacing w:val="1"/>
              </w:rPr>
              <w:t xml:space="preserve"> </w:t>
            </w:r>
            <w:r>
              <w:rPr>
                <w:rFonts w:ascii="Arial" w:eastAsia="Arial" w:hAnsi="Arial" w:cs="Arial"/>
                <w:w w:val="102"/>
              </w:rPr>
              <w:t>to</w:t>
            </w:r>
            <w:r>
              <w:rPr>
                <w:rFonts w:ascii="Arial" w:eastAsia="Arial" w:hAnsi="Arial" w:cs="Arial"/>
                <w:spacing w:val="1"/>
              </w:rPr>
              <w:t xml:space="preserve"> </w:t>
            </w:r>
            <w:r>
              <w:rPr>
                <w:rFonts w:ascii="Arial" w:eastAsia="Arial" w:hAnsi="Arial" w:cs="Arial"/>
                <w:w w:val="102"/>
              </w:rPr>
              <w:t>r</w:t>
            </w:r>
            <w:r>
              <w:rPr>
                <w:rFonts w:ascii="Arial" w:eastAsia="Arial" w:hAnsi="Arial" w:cs="Arial"/>
                <w:spacing w:val="-2"/>
                <w:w w:val="102"/>
              </w:rPr>
              <w:t>u</w:t>
            </w:r>
            <w:r>
              <w:rPr>
                <w:rFonts w:ascii="Arial" w:eastAsia="Arial" w:hAnsi="Arial" w:cs="Arial"/>
                <w:spacing w:val="1"/>
                <w:w w:val="102"/>
              </w:rPr>
              <w:t>l</w:t>
            </w:r>
            <w:r>
              <w:rPr>
                <w:rFonts w:ascii="Arial" w:eastAsia="Arial" w:hAnsi="Arial" w:cs="Arial"/>
                <w:w w:val="102"/>
              </w:rPr>
              <w:t>e</w:t>
            </w:r>
            <w:r>
              <w:rPr>
                <w:rFonts w:ascii="Arial" w:eastAsia="Arial" w:hAnsi="Arial" w:cs="Arial"/>
                <w:spacing w:val="2"/>
              </w:rPr>
              <w:t xml:space="preserve"> </w:t>
            </w:r>
            <w:r>
              <w:rPr>
                <w:rFonts w:ascii="Arial" w:eastAsia="Arial" w:hAnsi="Arial" w:cs="Arial"/>
                <w:spacing w:val="-2"/>
                <w:w w:val="102"/>
              </w:rPr>
              <w:t>b</w:t>
            </w:r>
            <w:r>
              <w:rPr>
                <w:rFonts w:ascii="Arial" w:eastAsia="Arial" w:hAnsi="Arial" w:cs="Arial"/>
                <w:w w:val="102"/>
              </w:rPr>
              <w:t>y</w:t>
            </w:r>
            <w:r>
              <w:rPr>
                <w:rFonts w:ascii="Arial" w:eastAsia="Arial" w:hAnsi="Arial" w:cs="Arial"/>
                <w:spacing w:val="1"/>
              </w:rPr>
              <w:t xml:space="preserve"> </w:t>
            </w:r>
            <w:r>
              <w:rPr>
                <w:rFonts w:ascii="Arial" w:eastAsia="Arial" w:hAnsi="Arial" w:cs="Arial"/>
                <w:w w:val="102"/>
              </w:rPr>
              <w:t xml:space="preserve">a </w:t>
            </w:r>
            <w:r>
              <w:rPr>
                <w:rFonts w:ascii="Arial" w:eastAsia="Arial" w:hAnsi="Arial" w:cs="Arial"/>
                <w:spacing w:val="2"/>
                <w:w w:val="102"/>
              </w:rPr>
              <w:t>f</w:t>
            </w:r>
            <w:r>
              <w:rPr>
                <w:rFonts w:ascii="Arial" w:eastAsia="Arial" w:hAnsi="Arial" w:cs="Arial"/>
                <w:spacing w:val="-2"/>
                <w:w w:val="102"/>
              </w:rPr>
              <w:t>o</w:t>
            </w:r>
            <w:r>
              <w:rPr>
                <w:rFonts w:ascii="Arial" w:eastAsia="Arial" w:hAnsi="Arial" w:cs="Arial"/>
                <w:w w:val="102"/>
              </w:rPr>
              <w:t>r</w:t>
            </w:r>
            <w:r>
              <w:rPr>
                <w:rFonts w:ascii="Arial" w:eastAsia="Arial" w:hAnsi="Arial" w:cs="Arial"/>
                <w:spacing w:val="-2"/>
                <w:w w:val="102"/>
              </w:rPr>
              <w:t>e</w:t>
            </w:r>
            <w:r>
              <w:rPr>
                <w:rFonts w:ascii="Arial" w:eastAsia="Arial" w:hAnsi="Arial" w:cs="Arial"/>
                <w:spacing w:val="1"/>
                <w:w w:val="102"/>
              </w:rPr>
              <w:t>i</w:t>
            </w:r>
            <w:r>
              <w:rPr>
                <w:rFonts w:ascii="Arial" w:eastAsia="Arial" w:hAnsi="Arial" w:cs="Arial"/>
                <w:spacing w:val="-2"/>
                <w:w w:val="102"/>
              </w:rPr>
              <w:t>g</w:t>
            </w:r>
            <w:r>
              <w:rPr>
                <w:rFonts w:ascii="Arial" w:eastAsia="Arial" w:hAnsi="Arial" w:cs="Arial"/>
                <w:w w:val="102"/>
              </w:rPr>
              <w:t>n</w:t>
            </w:r>
            <w:r>
              <w:rPr>
                <w:rFonts w:ascii="Arial" w:eastAsia="Arial" w:hAnsi="Arial" w:cs="Arial"/>
                <w:spacing w:val="1"/>
              </w:rPr>
              <w:t xml:space="preserve"> </w:t>
            </w:r>
            <w:r>
              <w:rPr>
                <w:rFonts w:ascii="Arial" w:eastAsia="Arial" w:hAnsi="Arial" w:cs="Arial"/>
                <w:w w:val="102"/>
              </w:rPr>
              <w:t>p</w:t>
            </w:r>
            <w:r>
              <w:rPr>
                <w:rFonts w:ascii="Arial" w:eastAsia="Arial" w:hAnsi="Arial" w:cs="Arial"/>
                <w:spacing w:val="3"/>
                <w:w w:val="102"/>
              </w:rPr>
              <w:t>o</w:t>
            </w:r>
            <w:r>
              <w:rPr>
                <w:rFonts w:ascii="Arial" w:eastAsia="Arial" w:hAnsi="Arial" w:cs="Arial"/>
                <w:spacing w:val="-3"/>
                <w:w w:val="102"/>
              </w:rPr>
              <w:t>w</w:t>
            </w:r>
            <w:r>
              <w:rPr>
                <w:rFonts w:ascii="Arial" w:eastAsia="Arial" w:hAnsi="Arial" w:cs="Arial"/>
                <w:w w:val="102"/>
              </w:rPr>
              <w:t>er</w:t>
            </w:r>
            <w:r>
              <w:rPr>
                <w:rFonts w:ascii="Arial" w:eastAsia="Arial" w:hAnsi="Arial" w:cs="Arial"/>
                <w:spacing w:val="2"/>
                <w:w w:val="102"/>
              </w:rPr>
              <w:t>—</w:t>
            </w:r>
            <w:r>
              <w:rPr>
                <w:rFonts w:ascii="Arial" w:eastAsia="Arial" w:hAnsi="Arial" w:cs="Arial"/>
                <w:spacing w:val="-2"/>
                <w:w w:val="102"/>
              </w:rPr>
              <w:t>e</w:t>
            </w:r>
            <w:r>
              <w:rPr>
                <w:rFonts w:ascii="Arial" w:eastAsia="Arial" w:hAnsi="Arial" w:cs="Arial"/>
                <w:w w:val="102"/>
              </w:rPr>
              <w:t>ither</w:t>
            </w:r>
            <w:r>
              <w:rPr>
                <w:rFonts w:ascii="Arial" w:eastAsia="Arial" w:hAnsi="Arial" w:cs="Arial"/>
                <w:spacing w:val="1"/>
              </w:rPr>
              <w:t xml:space="preserve"> </w:t>
            </w:r>
            <w:r>
              <w:rPr>
                <w:rFonts w:ascii="Arial" w:eastAsia="Arial" w:hAnsi="Arial" w:cs="Arial"/>
                <w:w w:val="102"/>
              </w:rPr>
              <w:t>d</w:t>
            </w:r>
            <w:r>
              <w:rPr>
                <w:rFonts w:ascii="Arial" w:eastAsia="Arial" w:hAnsi="Arial" w:cs="Arial"/>
                <w:spacing w:val="1"/>
                <w:w w:val="102"/>
              </w:rPr>
              <w:t>ir</w:t>
            </w:r>
            <w:r>
              <w:rPr>
                <w:rFonts w:ascii="Arial" w:eastAsia="Arial" w:hAnsi="Arial" w:cs="Arial"/>
                <w:spacing w:val="-4"/>
                <w:w w:val="102"/>
              </w:rPr>
              <w:t>e</w:t>
            </w:r>
            <w:r>
              <w:rPr>
                <w:rFonts w:ascii="Arial" w:eastAsia="Arial" w:hAnsi="Arial" w:cs="Arial"/>
                <w:w w:val="102"/>
              </w:rPr>
              <w:t>c</w:t>
            </w:r>
            <w:r>
              <w:rPr>
                <w:rFonts w:ascii="Arial" w:eastAsia="Arial" w:hAnsi="Arial" w:cs="Arial"/>
                <w:spacing w:val="2"/>
                <w:w w:val="102"/>
              </w:rPr>
              <w:t>t</w:t>
            </w:r>
            <w:r>
              <w:rPr>
                <w:rFonts w:ascii="Arial" w:eastAsia="Arial" w:hAnsi="Arial" w:cs="Arial"/>
                <w:w w:val="102"/>
              </w:rPr>
              <w:t>ly</w:t>
            </w:r>
            <w:r>
              <w:rPr>
                <w:rFonts w:ascii="Arial" w:eastAsia="Arial" w:hAnsi="Arial" w:cs="Arial"/>
                <w:spacing w:val="1"/>
              </w:rPr>
              <w:t xml:space="preserve"> </w:t>
            </w:r>
            <w:r>
              <w:rPr>
                <w:rFonts w:ascii="Arial" w:eastAsia="Arial" w:hAnsi="Arial" w:cs="Arial"/>
                <w:spacing w:val="-4"/>
                <w:w w:val="102"/>
              </w:rPr>
              <w:t>o</w:t>
            </w:r>
            <w:r>
              <w:rPr>
                <w:rFonts w:ascii="Arial" w:eastAsia="Arial" w:hAnsi="Arial" w:cs="Arial"/>
                <w:w w:val="102"/>
              </w:rPr>
              <w:t>r</w:t>
            </w:r>
            <w:r>
              <w:rPr>
                <w:rFonts w:ascii="Arial" w:eastAsia="Arial" w:hAnsi="Arial" w:cs="Arial"/>
                <w:spacing w:val="4"/>
              </w:rPr>
              <w:t xml:space="preserve"> </w:t>
            </w:r>
            <w:r>
              <w:rPr>
                <w:rFonts w:ascii="Arial" w:eastAsia="Arial" w:hAnsi="Arial" w:cs="Arial"/>
                <w:w w:val="102"/>
              </w:rPr>
              <w:t>thr</w:t>
            </w:r>
            <w:r>
              <w:rPr>
                <w:rFonts w:ascii="Arial" w:eastAsia="Arial" w:hAnsi="Arial" w:cs="Arial"/>
                <w:spacing w:val="-2"/>
                <w:w w:val="102"/>
              </w:rPr>
              <w:t>o</w:t>
            </w:r>
            <w:r>
              <w:rPr>
                <w:rFonts w:ascii="Arial" w:eastAsia="Arial" w:hAnsi="Arial" w:cs="Arial"/>
                <w:spacing w:val="3"/>
                <w:w w:val="102"/>
              </w:rPr>
              <w:t>u</w:t>
            </w:r>
            <w:r>
              <w:rPr>
                <w:rFonts w:ascii="Arial" w:eastAsia="Arial" w:hAnsi="Arial" w:cs="Arial"/>
                <w:spacing w:val="-2"/>
                <w:w w:val="102"/>
              </w:rPr>
              <w:t>g</w:t>
            </w:r>
            <w:r>
              <w:rPr>
                <w:rFonts w:ascii="Arial" w:eastAsia="Arial" w:hAnsi="Arial" w:cs="Arial"/>
                <w:w w:val="102"/>
              </w:rPr>
              <w:t>h</w:t>
            </w:r>
            <w:r>
              <w:rPr>
                <w:rFonts w:ascii="Arial" w:eastAsia="Arial" w:hAnsi="Arial" w:cs="Arial"/>
              </w:rPr>
              <w:t xml:space="preserve"> </w:t>
            </w:r>
            <w:r>
              <w:rPr>
                <w:rFonts w:ascii="Arial" w:eastAsia="Arial" w:hAnsi="Arial" w:cs="Arial"/>
                <w:spacing w:val="2"/>
                <w:w w:val="102"/>
              </w:rPr>
              <w:t>f</w:t>
            </w:r>
            <w:r>
              <w:rPr>
                <w:rFonts w:ascii="Arial" w:eastAsia="Arial" w:hAnsi="Arial" w:cs="Arial"/>
                <w:w w:val="102"/>
              </w:rPr>
              <w:t>or</w:t>
            </w:r>
            <w:r>
              <w:rPr>
                <w:rFonts w:ascii="Arial" w:eastAsia="Arial" w:hAnsi="Arial" w:cs="Arial"/>
                <w:spacing w:val="-2"/>
                <w:w w:val="102"/>
              </w:rPr>
              <w:t>e</w:t>
            </w:r>
            <w:r>
              <w:rPr>
                <w:rFonts w:ascii="Arial" w:eastAsia="Arial" w:hAnsi="Arial" w:cs="Arial"/>
                <w:spacing w:val="4"/>
                <w:w w:val="102"/>
              </w:rPr>
              <w:t>i</w:t>
            </w:r>
            <w:r>
              <w:rPr>
                <w:rFonts w:ascii="Arial" w:eastAsia="Arial" w:hAnsi="Arial" w:cs="Arial"/>
                <w:spacing w:val="-4"/>
                <w:w w:val="102"/>
              </w:rPr>
              <w:t>g</w:t>
            </w:r>
            <w:r>
              <w:rPr>
                <w:rFonts w:ascii="Arial" w:eastAsia="Arial" w:hAnsi="Arial" w:cs="Arial"/>
                <w:w w:val="102"/>
              </w:rPr>
              <w:t>n</w:t>
            </w:r>
            <w:r>
              <w:rPr>
                <w:rFonts w:ascii="Arial" w:eastAsia="Arial" w:hAnsi="Arial" w:cs="Arial"/>
                <w:spacing w:val="2"/>
              </w:rPr>
              <w:t xml:space="preserve"> </w:t>
            </w:r>
            <w:r>
              <w:rPr>
                <w:rFonts w:ascii="Arial" w:eastAsia="Arial" w:hAnsi="Arial" w:cs="Arial"/>
                <w:spacing w:val="-2"/>
                <w:w w:val="102"/>
              </w:rPr>
              <w:t>b</w:t>
            </w:r>
            <w:r>
              <w:rPr>
                <w:rFonts w:ascii="Arial" w:eastAsia="Arial" w:hAnsi="Arial" w:cs="Arial"/>
                <w:w w:val="102"/>
              </w:rPr>
              <w:t>ac</w:t>
            </w:r>
            <w:r>
              <w:rPr>
                <w:rFonts w:ascii="Arial" w:eastAsia="Arial" w:hAnsi="Arial" w:cs="Arial"/>
                <w:spacing w:val="2"/>
                <w:w w:val="102"/>
              </w:rPr>
              <w:t>k</w:t>
            </w:r>
            <w:r>
              <w:rPr>
                <w:rFonts w:ascii="Arial" w:eastAsia="Arial" w:hAnsi="Arial" w:cs="Arial"/>
                <w:w w:val="102"/>
              </w:rPr>
              <w:t>ed</w:t>
            </w:r>
            <w:r>
              <w:rPr>
                <w:rFonts w:ascii="Arial" w:eastAsia="Arial" w:hAnsi="Arial" w:cs="Arial"/>
              </w:rPr>
              <w:t xml:space="preserve"> </w:t>
            </w:r>
            <w:r>
              <w:rPr>
                <w:rFonts w:ascii="Arial" w:eastAsia="Arial" w:hAnsi="Arial" w:cs="Arial"/>
                <w:w w:val="102"/>
              </w:rPr>
              <w:t>dic</w:t>
            </w:r>
            <w:r>
              <w:rPr>
                <w:rFonts w:ascii="Arial" w:eastAsia="Arial" w:hAnsi="Arial" w:cs="Arial"/>
                <w:spacing w:val="3"/>
                <w:w w:val="102"/>
              </w:rPr>
              <w:t>t</w:t>
            </w:r>
            <w:r>
              <w:rPr>
                <w:rFonts w:ascii="Arial" w:eastAsia="Arial" w:hAnsi="Arial" w:cs="Arial"/>
                <w:spacing w:val="-2"/>
                <w:w w:val="102"/>
              </w:rPr>
              <w:t>a</w:t>
            </w:r>
            <w:r>
              <w:rPr>
                <w:rFonts w:ascii="Arial" w:eastAsia="Arial" w:hAnsi="Arial" w:cs="Arial"/>
                <w:w w:val="102"/>
              </w:rPr>
              <w:t>tors.</w:t>
            </w:r>
          </w:p>
          <w:p w14:paraId="5316BA55" w14:textId="77777777" w:rsidR="00D05C6E" w:rsidRDefault="00D05C6E" w:rsidP="00D05C6E">
            <w:pPr>
              <w:numPr>
                <w:ilvl w:val="0"/>
                <w:numId w:val="19"/>
              </w:numPr>
              <w:tabs>
                <w:tab w:val="left" w:pos="779"/>
              </w:tabs>
              <w:spacing w:before="2" w:line="283" w:lineRule="auto"/>
              <w:ind w:right="353"/>
              <w:rPr>
                <w:rFonts w:ascii="Arial" w:eastAsia="Arial" w:hAnsi="Arial" w:cs="Arial"/>
              </w:rPr>
            </w:pPr>
            <w:r>
              <w:rPr>
                <w:rFonts w:ascii="Arial"/>
                <w:spacing w:val="-2"/>
                <w:w w:val="102"/>
              </w:rPr>
              <w:t>L</w:t>
            </w:r>
            <w:r>
              <w:rPr>
                <w:rFonts w:ascii="Arial"/>
                <w:w w:val="102"/>
              </w:rPr>
              <w:t>a</w:t>
            </w:r>
            <w:r>
              <w:rPr>
                <w:rFonts w:ascii="Arial"/>
                <w:spacing w:val="1"/>
                <w:w w:val="102"/>
              </w:rPr>
              <w:t>r</w:t>
            </w:r>
            <w:r>
              <w:rPr>
                <w:rFonts w:ascii="Arial"/>
                <w:spacing w:val="-2"/>
                <w:w w:val="102"/>
              </w:rPr>
              <w:t>g</w:t>
            </w:r>
            <w:r>
              <w:rPr>
                <w:rFonts w:ascii="Arial"/>
                <w:w w:val="102"/>
              </w:rPr>
              <w:t>e</w:t>
            </w:r>
            <w:r>
              <w:rPr>
                <w:rFonts w:ascii="Arial"/>
                <w:spacing w:val="1"/>
              </w:rPr>
              <w:t xml:space="preserve"> </w:t>
            </w:r>
            <w:r>
              <w:rPr>
                <w:rFonts w:ascii="Arial"/>
                <w:w w:val="102"/>
              </w:rPr>
              <w:t>c</w:t>
            </w:r>
            <w:r>
              <w:rPr>
                <w:rFonts w:ascii="Arial"/>
                <w:spacing w:val="-2"/>
                <w:w w:val="102"/>
              </w:rPr>
              <w:t>o</w:t>
            </w:r>
            <w:r>
              <w:rPr>
                <w:rFonts w:ascii="Arial"/>
                <w:spacing w:val="1"/>
                <w:w w:val="102"/>
              </w:rPr>
              <w:t>r</w:t>
            </w:r>
            <w:r>
              <w:rPr>
                <w:rFonts w:ascii="Arial"/>
                <w:spacing w:val="3"/>
                <w:w w:val="102"/>
              </w:rPr>
              <w:t>p</w:t>
            </w:r>
            <w:r>
              <w:rPr>
                <w:rFonts w:ascii="Arial"/>
                <w:spacing w:val="-4"/>
                <w:w w:val="102"/>
              </w:rPr>
              <w:t>o</w:t>
            </w:r>
            <w:r>
              <w:rPr>
                <w:rFonts w:ascii="Arial"/>
                <w:spacing w:val="1"/>
                <w:w w:val="102"/>
              </w:rPr>
              <w:t>r</w:t>
            </w:r>
            <w:r>
              <w:rPr>
                <w:rFonts w:ascii="Arial"/>
                <w:w w:val="102"/>
              </w:rPr>
              <w:t>atio</w:t>
            </w:r>
            <w:r>
              <w:rPr>
                <w:rFonts w:ascii="Arial"/>
                <w:spacing w:val="-2"/>
                <w:w w:val="102"/>
              </w:rPr>
              <w:t>n</w:t>
            </w:r>
            <w:r>
              <w:rPr>
                <w:rFonts w:ascii="Arial"/>
                <w:w w:val="102"/>
              </w:rPr>
              <w:t>s</w:t>
            </w:r>
            <w:r>
              <w:rPr>
                <w:rFonts w:ascii="Arial"/>
                <w:spacing w:val="4"/>
              </w:rPr>
              <w:t xml:space="preserve"> </w:t>
            </w:r>
            <w:r>
              <w:rPr>
                <w:rFonts w:ascii="Arial"/>
                <w:spacing w:val="-2"/>
                <w:w w:val="102"/>
              </w:rPr>
              <w:t>a</w:t>
            </w:r>
            <w:r>
              <w:rPr>
                <w:rFonts w:ascii="Arial"/>
                <w:w w:val="102"/>
              </w:rPr>
              <w:t>re</w:t>
            </w:r>
            <w:r>
              <w:rPr>
                <w:rFonts w:ascii="Arial"/>
                <w:spacing w:val="1"/>
              </w:rPr>
              <w:t xml:space="preserve"> </w:t>
            </w:r>
            <w:r>
              <w:rPr>
                <w:rFonts w:ascii="Arial"/>
                <w:w w:val="102"/>
              </w:rPr>
              <w:t>d</w:t>
            </w:r>
            <w:r>
              <w:rPr>
                <w:rFonts w:ascii="Arial"/>
                <w:spacing w:val="3"/>
                <w:w w:val="102"/>
              </w:rPr>
              <w:t>a</w:t>
            </w:r>
            <w:r>
              <w:rPr>
                <w:rFonts w:ascii="Arial"/>
                <w:spacing w:val="-4"/>
                <w:w w:val="102"/>
              </w:rPr>
              <w:t>n</w:t>
            </w:r>
            <w:r>
              <w:rPr>
                <w:rFonts w:ascii="Arial"/>
                <w:spacing w:val="3"/>
                <w:w w:val="102"/>
              </w:rPr>
              <w:t>g</w:t>
            </w:r>
            <w:r>
              <w:rPr>
                <w:rFonts w:ascii="Arial"/>
                <w:spacing w:val="-2"/>
                <w:w w:val="102"/>
              </w:rPr>
              <w:t>e</w:t>
            </w:r>
            <w:r>
              <w:rPr>
                <w:rFonts w:ascii="Arial"/>
                <w:spacing w:val="1"/>
                <w:w w:val="102"/>
              </w:rPr>
              <w:t>r</w:t>
            </w:r>
            <w:r>
              <w:rPr>
                <w:rFonts w:ascii="Arial"/>
                <w:spacing w:val="-2"/>
                <w:w w:val="102"/>
              </w:rPr>
              <w:t>ou</w:t>
            </w:r>
            <w:r>
              <w:rPr>
                <w:rFonts w:ascii="Arial"/>
                <w:w w:val="102"/>
              </w:rPr>
              <w:t>s</w:t>
            </w:r>
            <w:r>
              <w:rPr>
                <w:rFonts w:ascii="Arial"/>
                <w:spacing w:val="4"/>
              </w:rPr>
              <w:t xml:space="preserve"> </w:t>
            </w:r>
            <w:r>
              <w:rPr>
                <w:rFonts w:ascii="Arial"/>
                <w:spacing w:val="-2"/>
                <w:w w:val="102"/>
              </w:rPr>
              <w:t>b</w:t>
            </w:r>
            <w:r>
              <w:rPr>
                <w:rFonts w:ascii="Arial"/>
                <w:w w:val="102"/>
              </w:rPr>
              <w:t>ecause</w:t>
            </w:r>
            <w:r>
              <w:rPr>
                <w:rFonts w:ascii="Arial"/>
                <w:spacing w:val="1"/>
              </w:rPr>
              <w:t xml:space="preserve"> </w:t>
            </w:r>
            <w:r>
              <w:rPr>
                <w:rFonts w:ascii="Arial"/>
                <w:spacing w:val="2"/>
                <w:w w:val="102"/>
              </w:rPr>
              <w:t>t</w:t>
            </w:r>
            <w:r>
              <w:rPr>
                <w:rFonts w:ascii="Arial"/>
                <w:w w:val="102"/>
              </w:rPr>
              <w:t>hey</w:t>
            </w:r>
            <w:r>
              <w:rPr>
                <w:rFonts w:ascii="Arial"/>
                <w:spacing w:val="1"/>
              </w:rPr>
              <w:t xml:space="preserve"> </w:t>
            </w:r>
            <w:r>
              <w:rPr>
                <w:rFonts w:ascii="Arial"/>
                <w:spacing w:val="-2"/>
                <w:w w:val="102"/>
              </w:rPr>
              <w:t>h</w:t>
            </w:r>
            <w:r>
              <w:rPr>
                <w:rFonts w:ascii="Arial"/>
                <w:w w:val="102"/>
              </w:rPr>
              <w:t>ave</w:t>
            </w:r>
            <w:r>
              <w:rPr>
                <w:rFonts w:ascii="Arial"/>
                <w:spacing w:val="1"/>
              </w:rPr>
              <w:t xml:space="preserve"> </w:t>
            </w:r>
            <w:r>
              <w:rPr>
                <w:rFonts w:ascii="Arial"/>
                <w:w w:val="102"/>
              </w:rPr>
              <w:t>far</w:t>
            </w:r>
            <w:r>
              <w:rPr>
                <w:rFonts w:ascii="Arial"/>
                <w:spacing w:val="1"/>
              </w:rPr>
              <w:t xml:space="preserve"> </w:t>
            </w:r>
            <w:r>
              <w:rPr>
                <w:rFonts w:ascii="Arial"/>
                <w:spacing w:val="2"/>
                <w:w w:val="102"/>
              </w:rPr>
              <w:t>t</w:t>
            </w:r>
            <w:r>
              <w:rPr>
                <w:rFonts w:ascii="Arial"/>
                <w:spacing w:val="-2"/>
                <w:w w:val="102"/>
              </w:rPr>
              <w:t>o</w:t>
            </w:r>
            <w:r>
              <w:rPr>
                <w:rFonts w:ascii="Arial"/>
                <w:w w:val="102"/>
              </w:rPr>
              <w:t>o</w:t>
            </w:r>
            <w:r>
              <w:rPr>
                <w:rFonts w:ascii="Arial"/>
                <w:spacing w:val="1"/>
              </w:rPr>
              <w:t xml:space="preserve"> </w:t>
            </w:r>
            <w:r>
              <w:rPr>
                <w:rFonts w:ascii="Arial"/>
                <w:spacing w:val="1"/>
                <w:w w:val="102"/>
              </w:rPr>
              <w:t>m</w:t>
            </w:r>
            <w:r>
              <w:rPr>
                <w:rFonts w:ascii="Arial"/>
                <w:spacing w:val="-2"/>
                <w:w w:val="102"/>
              </w:rPr>
              <w:t>u</w:t>
            </w:r>
            <w:r>
              <w:rPr>
                <w:rFonts w:ascii="Arial"/>
                <w:w w:val="102"/>
              </w:rPr>
              <w:t>ch</w:t>
            </w:r>
            <w:r>
              <w:rPr>
                <w:rFonts w:ascii="Arial"/>
                <w:spacing w:val="1"/>
              </w:rPr>
              <w:t xml:space="preserve"> </w:t>
            </w:r>
            <w:r>
              <w:rPr>
                <w:rFonts w:ascii="Arial"/>
                <w:w w:val="102"/>
              </w:rPr>
              <w:t xml:space="preserve">power </w:t>
            </w:r>
            <w:r>
              <w:rPr>
                <w:rFonts w:ascii="Arial"/>
                <w:spacing w:val="-2"/>
                <w:w w:val="102"/>
              </w:rPr>
              <w:t>a</w:t>
            </w:r>
            <w:r>
              <w:rPr>
                <w:rFonts w:ascii="Arial"/>
                <w:spacing w:val="3"/>
                <w:w w:val="102"/>
              </w:rPr>
              <w:t>n</w:t>
            </w:r>
            <w:r>
              <w:rPr>
                <w:rFonts w:ascii="Arial"/>
                <w:w w:val="102"/>
              </w:rPr>
              <w:t>d</w:t>
            </w:r>
            <w:r>
              <w:rPr>
                <w:rFonts w:ascii="Arial"/>
              </w:rPr>
              <w:t xml:space="preserve"> </w:t>
            </w:r>
            <w:r>
              <w:rPr>
                <w:rFonts w:ascii="Arial"/>
                <w:spacing w:val="-3"/>
                <w:w w:val="102"/>
              </w:rPr>
              <w:t>i</w:t>
            </w:r>
            <w:r>
              <w:rPr>
                <w:rFonts w:ascii="Arial"/>
                <w:w w:val="102"/>
              </w:rPr>
              <w:t>n</w:t>
            </w:r>
            <w:r>
              <w:rPr>
                <w:rFonts w:ascii="Arial"/>
                <w:spacing w:val="2"/>
                <w:w w:val="102"/>
              </w:rPr>
              <w:t>f</w:t>
            </w:r>
            <w:r>
              <w:rPr>
                <w:rFonts w:ascii="Arial"/>
                <w:w w:val="102"/>
              </w:rPr>
              <w:t>lu</w:t>
            </w:r>
            <w:r>
              <w:rPr>
                <w:rFonts w:ascii="Arial"/>
                <w:spacing w:val="-2"/>
                <w:w w:val="102"/>
              </w:rPr>
              <w:t>e</w:t>
            </w:r>
            <w:r>
              <w:rPr>
                <w:rFonts w:ascii="Arial"/>
                <w:w w:val="102"/>
              </w:rPr>
              <w:t>n</w:t>
            </w:r>
            <w:r>
              <w:rPr>
                <w:rFonts w:ascii="Arial"/>
                <w:spacing w:val="2"/>
                <w:w w:val="102"/>
              </w:rPr>
              <w:t>c</w:t>
            </w:r>
            <w:r>
              <w:rPr>
                <w:rFonts w:ascii="Arial"/>
                <w:spacing w:val="-2"/>
                <w:w w:val="102"/>
              </w:rPr>
              <w:t>e</w:t>
            </w:r>
            <w:r>
              <w:rPr>
                <w:rFonts w:ascii="Arial"/>
                <w:w w:val="102"/>
              </w:rPr>
              <w:t>.</w:t>
            </w:r>
          </w:p>
          <w:p w14:paraId="4BD906DA" w14:textId="09BC99AA" w:rsidR="00D05C6E" w:rsidRDefault="00D05C6E">
            <w:pPr>
              <w:pStyle w:val="Heading5"/>
              <w:ind w:left="0"/>
              <w:jc w:val="both"/>
              <w:rPr>
                <w:b w:val="0"/>
                <w:bCs w:val="0"/>
              </w:rPr>
            </w:pPr>
          </w:p>
          <w:p w14:paraId="6D613F8D" w14:textId="29F727BF" w:rsidR="00D05C6E" w:rsidRDefault="00D05C6E">
            <w:pPr>
              <w:pStyle w:val="Heading5"/>
              <w:ind w:left="0"/>
              <w:jc w:val="both"/>
              <w:rPr>
                <w:b w:val="0"/>
                <w:bCs w:val="0"/>
              </w:rPr>
            </w:pPr>
          </w:p>
        </w:tc>
      </w:tr>
    </w:tbl>
    <w:p w14:paraId="03E856DF" w14:textId="77777777" w:rsidR="008566DF" w:rsidRDefault="008566DF">
      <w:pPr>
        <w:spacing w:before="6"/>
        <w:rPr>
          <w:rFonts w:ascii="Arial" w:eastAsia="Arial" w:hAnsi="Arial" w:cs="Arial"/>
          <w:b/>
          <w:bCs/>
          <w:sz w:val="19"/>
          <w:szCs w:val="19"/>
        </w:rPr>
      </w:pPr>
    </w:p>
    <w:p w14:paraId="157D61C0" w14:textId="265DBDD6" w:rsidR="008566DF" w:rsidRDefault="006861AB" w:rsidP="003F25E6">
      <w:pPr>
        <w:pStyle w:val="BodyText"/>
        <w:spacing w:before="76" w:line="283" w:lineRule="auto"/>
        <w:ind w:left="0" w:right="166"/>
        <w:jc w:val="both"/>
        <w:sectPr w:rsidR="008566DF">
          <w:footerReference w:type="default" r:id="rId121"/>
          <w:pgSz w:w="12240" w:h="15840"/>
          <w:pgMar w:top="1000" w:right="1720" w:bottom="720" w:left="1720" w:header="0" w:footer="522" w:gutter="0"/>
          <w:cols w:space="720"/>
        </w:sectPr>
      </w:pPr>
      <w:r>
        <w:t>Buckle’s</w:t>
      </w:r>
      <w:r>
        <w:rPr>
          <w:spacing w:val="17"/>
        </w:rPr>
        <w:t xml:space="preserve"> </w:t>
      </w:r>
      <w:r>
        <w:t>(2013)</w:t>
      </w:r>
      <w:r>
        <w:rPr>
          <w:spacing w:val="17"/>
        </w:rPr>
        <w:t xml:space="preserve"> </w:t>
      </w:r>
      <w:r>
        <w:t>Left/Right</w:t>
      </w:r>
      <w:r>
        <w:rPr>
          <w:spacing w:val="21"/>
        </w:rPr>
        <w:t xml:space="preserve"> </w:t>
      </w:r>
      <w:r>
        <w:t>policy</w:t>
      </w:r>
      <w:r>
        <w:rPr>
          <w:spacing w:val="12"/>
        </w:rPr>
        <w:t xml:space="preserve"> </w:t>
      </w:r>
      <w:r>
        <w:t>preferences</w:t>
      </w:r>
      <w:r>
        <w:rPr>
          <w:spacing w:val="21"/>
        </w:rPr>
        <w:t xml:space="preserve"> </w:t>
      </w:r>
      <w:r>
        <w:t>scale</w:t>
      </w:r>
      <w:r>
        <w:rPr>
          <w:spacing w:val="17"/>
        </w:rPr>
        <w:t xml:space="preserve"> </w:t>
      </w:r>
      <w:r>
        <w:t>has</w:t>
      </w:r>
      <w:r>
        <w:rPr>
          <w:spacing w:val="17"/>
        </w:rPr>
        <w:t xml:space="preserve"> </w:t>
      </w:r>
      <w:r>
        <w:t>11</w:t>
      </w:r>
      <w:r>
        <w:rPr>
          <w:spacing w:val="14"/>
        </w:rPr>
        <w:t xml:space="preserve"> </w:t>
      </w:r>
      <w:r>
        <w:t>individual</w:t>
      </w:r>
      <w:r>
        <w:rPr>
          <w:spacing w:val="17"/>
        </w:rPr>
        <w:t xml:space="preserve"> </w:t>
      </w:r>
      <w:r>
        <w:t>items/questions,</w:t>
      </w:r>
      <w:r>
        <w:rPr>
          <w:spacing w:val="-54"/>
        </w:rPr>
        <w:t xml:space="preserve"> </w:t>
      </w:r>
      <w:r>
        <w:t>six</w:t>
      </w:r>
      <w:r>
        <w:rPr>
          <w:spacing w:val="25"/>
        </w:rPr>
        <w:t xml:space="preserve"> </w:t>
      </w:r>
      <w:r>
        <w:t>of</w:t>
      </w:r>
      <w:r>
        <w:rPr>
          <w:spacing w:val="29"/>
        </w:rPr>
        <w:t xml:space="preserve"> </w:t>
      </w:r>
      <w:r>
        <w:t>which</w:t>
      </w:r>
      <w:r>
        <w:rPr>
          <w:spacing w:val="24"/>
        </w:rPr>
        <w:t xml:space="preserve"> </w:t>
      </w:r>
      <w:r>
        <w:t>point</w:t>
      </w:r>
      <w:r>
        <w:rPr>
          <w:spacing w:val="25"/>
        </w:rPr>
        <w:t xml:space="preserve"> </w:t>
      </w:r>
      <w:r>
        <w:t>to</w:t>
      </w:r>
      <w:r>
        <w:rPr>
          <w:spacing w:val="25"/>
        </w:rPr>
        <w:t xml:space="preserve"> </w:t>
      </w:r>
      <w:r>
        <w:t>a</w:t>
      </w:r>
      <w:r>
        <w:rPr>
          <w:spacing w:val="29"/>
        </w:rPr>
        <w:t xml:space="preserve"> </w:t>
      </w:r>
      <w:r>
        <w:t>Rightist</w:t>
      </w:r>
      <w:r>
        <w:rPr>
          <w:spacing w:val="26"/>
        </w:rPr>
        <w:t xml:space="preserve"> </w:t>
      </w:r>
      <w:r>
        <w:t>ideology</w:t>
      </w:r>
      <w:r>
        <w:rPr>
          <w:spacing w:val="25"/>
        </w:rPr>
        <w:t xml:space="preserve"> </w:t>
      </w:r>
      <w:r>
        <w:t>and</w:t>
      </w:r>
      <w:r>
        <w:rPr>
          <w:spacing w:val="26"/>
        </w:rPr>
        <w:t xml:space="preserve"> </w:t>
      </w:r>
      <w:r>
        <w:t>five</w:t>
      </w:r>
      <w:r>
        <w:rPr>
          <w:spacing w:val="22"/>
        </w:rPr>
        <w:t xml:space="preserve"> </w:t>
      </w:r>
      <w:r>
        <w:t>of</w:t>
      </w:r>
      <w:r>
        <w:rPr>
          <w:spacing w:val="26"/>
        </w:rPr>
        <w:t xml:space="preserve"> </w:t>
      </w:r>
      <w:r>
        <w:t>which</w:t>
      </w:r>
      <w:r>
        <w:rPr>
          <w:spacing w:val="24"/>
        </w:rPr>
        <w:t xml:space="preserve"> </w:t>
      </w:r>
      <w:r>
        <w:t>point</w:t>
      </w:r>
      <w:r>
        <w:rPr>
          <w:spacing w:val="25"/>
        </w:rPr>
        <w:t xml:space="preserve"> </w:t>
      </w:r>
      <w:r>
        <w:t>to</w:t>
      </w:r>
      <w:r>
        <w:rPr>
          <w:spacing w:val="25"/>
        </w:rPr>
        <w:t xml:space="preserve"> </w:t>
      </w:r>
      <w:r>
        <w:t>a</w:t>
      </w:r>
      <w:r>
        <w:rPr>
          <w:spacing w:val="24"/>
        </w:rPr>
        <w:t xml:space="preserve"> </w:t>
      </w:r>
      <w:r>
        <w:t>Leftist</w:t>
      </w:r>
      <w:r>
        <w:rPr>
          <w:spacing w:val="25"/>
        </w:rPr>
        <w:t xml:space="preserve"> </w:t>
      </w:r>
      <w:r>
        <w:t>ideology.</w:t>
      </w:r>
      <w:r>
        <w:rPr>
          <w:spacing w:val="-58"/>
        </w:rPr>
        <w:t xml:space="preserve"> </w:t>
      </w:r>
      <w:r>
        <w:t>This</w:t>
      </w:r>
      <w:r>
        <w:rPr>
          <w:spacing w:val="3"/>
        </w:rPr>
        <w:t xml:space="preserve"> </w:t>
      </w:r>
      <w:r>
        <w:t>scale</w:t>
      </w:r>
      <w:r>
        <w:rPr>
          <w:spacing w:val="7"/>
        </w:rPr>
        <w:t xml:space="preserve"> </w:t>
      </w:r>
      <w:r>
        <w:t>was</w:t>
      </w:r>
      <w:r>
        <w:rPr>
          <w:spacing w:val="6"/>
        </w:rPr>
        <w:t xml:space="preserve"> </w:t>
      </w:r>
      <w:r>
        <w:t>measured</w:t>
      </w:r>
      <w:r>
        <w:rPr>
          <w:spacing w:val="7"/>
        </w:rPr>
        <w:t xml:space="preserve"> </w:t>
      </w:r>
      <w:r>
        <w:t>with</w:t>
      </w:r>
      <w:r>
        <w:rPr>
          <w:spacing w:val="2"/>
        </w:rPr>
        <w:t xml:space="preserve"> </w:t>
      </w:r>
      <w:r>
        <w:t>the</w:t>
      </w:r>
      <w:r>
        <w:rPr>
          <w:spacing w:val="4"/>
        </w:rPr>
        <w:t xml:space="preserve"> </w:t>
      </w:r>
      <w:r>
        <w:t>options:</w:t>
      </w:r>
      <w:r>
        <w:rPr>
          <w:spacing w:val="8"/>
        </w:rPr>
        <w:t xml:space="preserve"> </w:t>
      </w:r>
      <w:r>
        <w:t>‘Completely</w:t>
      </w:r>
      <w:r>
        <w:rPr>
          <w:spacing w:val="3"/>
        </w:rPr>
        <w:t xml:space="preserve"> </w:t>
      </w:r>
      <w:r>
        <w:t>disagree’,</w:t>
      </w:r>
      <w:r>
        <w:rPr>
          <w:spacing w:val="7"/>
        </w:rPr>
        <w:t xml:space="preserve"> </w:t>
      </w:r>
      <w:r>
        <w:t>‘Disagree’,</w:t>
      </w:r>
      <w:r>
        <w:rPr>
          <w:spacing w:val="6"/>
        </w:rPr>
        <w:t xml:space="preserve"> </w:t>
      </w:r>
      <w:r>
        <w:t>‘Neutral’,</w:t>
      </w:r>
      <w:r>
        <w:rPr>
          <w:spacing w:val="-53"/>
        </w:rPr>
        <w:t xml:space="preserve"> </w:t>
      </w:r>
      <w:r>
        <w:t>‘Agree’,</w:t>
      </w:r>
      <w:r>
        <w:rPr>
          <w:spacing w:val="36"/>
        </w:rPr>
        <w:t xml:space="preserve"> </w:t>
      </w:r>
      <w:r>
        <w:t>‘Completely</w:t>
      </w:r>
      <w:r>
        <w:rPr>
          <w:spacing w:val="36"/>
        </w:rPr>
        <w:t xml:space="preserve"> </w:t>
      </w:r>
      <w:r>
        <w:t>agree’</w:t>
      </w:r>
      <w:r>
        <w:rPr>
          <w:spacing w:val="39"/>
        </w:rPr>
        <w:t xml:space="preserve"> </w:t>
      </w:r>
      <w:r>
        <w:t>and</w:t>
      </w:r>
      <w:r>
        <w:rPr>
          <w:spacing w:val="36"/>
        </w:rPr>
        <w:t xml:space="preserve"> </w:t>
      </w:r>
      <w:r>
        <w:t>‘Don’t</w:t>
      </w:r>
      <w:r>
        <w:rPr>
          <w:spacing w:val="36"/>
        </w:rPr>
        <w:t xml:space="preserve"> </w:t>
      </w:r>
      <w:r>
        <w:t>know’.</w:t>
      </w:r>
      <w:r>
        <w:rPr>
          <w:spacing w:val="39"/>
        </w:rPr>
        <w:t xml:space="preserve"> </w:t>
      </w:r>
      <w:r>
        <w:t>Respondents</w:t>
      </w:r>
      <w:r>
        <w:rPr>
          <w:spacing w:val="39"/>
        </w:rPr>
        <w:t xml:space="preserve"> </w:t>
      </w:r>
      <w:r>
        <w:t>are</w:t>
      </w:r>
      <w:r>
        <w:rPr>
          <w:spacing w:val="35"/>
        </w:rPr>
        <w:t xml:space="preserve"> </w:t>
      </w:r>
      <w:r>
        <w:t>given</w:t>
      </w:r>
      <w:r>
        <w:rPr>
          <w:spacing w:val="36"/>
        </w:rPr>
        <w:t xml:space="preserve"> </w:t>
      </w:r>
      <w:r>
        <w:t>a</w:t>
      </w:r>
      <w:r>
        <w:rPr>
          <w:spacing w:val="36"/>
        </w:rPr>
        <w:t xml:space="preserve"> </w:t>
      </w:r>
      <w:r>
        <w:t>net</w:t>
      </w:r>
      <w:r>
        <w:rPr>
          <w:spacing w:val="42"/>
        </w:rPr>
        <w:t xml:space="preserve"> </w:t>
      </w:r>
      <w:r>
        <w:t>political</w:t>
      </w:r>
      <w:r>
        <w:rPr>
          <w:spacing w:val="-57"/>
        </w:rPr>
        <w:t xml:space="preserve"> </w:t>
      </w:r>
      <w:r>
        <w:t>ideology</w:t>
      </w:r>
      <w:r>
        <w:rPr>
          <w:spacing w:val="45"/>
        </w:rPr>
        <w:t xml:space="preserve"> </w:t>
      </w:r>
      <w:r>
        <w:t>score</w:t>
      </w:r>
      <w:r>
        <w:rPr>
          <w:spacing w:val="51"/>
        </w:rPr>
        <w:t xml:space="preserve"> </w:t>
      </w:r>
      <w:r>
        <w:t>by</w:t>
      </w:r>
      <w:r>
        <w:rPr>
          <w:spacing w:val="50"/>
        </w:rPr>
        <w:t xml:space="preserve"> </w:t>
      </w:r>
      <w:r>
        <w:t>subtracting</w:t>
      </w:r>
      <w:r>
        <w:rPr>
          <w:spacing w:val="50"/>
        </w:rPr>
        <w:t xml:space="preserve"> </w:t>
      </w:r>
      <w:r>
        <w:t>their</w:t>
      </w:r>
      <w:r>
        <w:rPr>
          <w:spacing w:val="50"/>
        </w:rPr>
        <w:t xml:space="preserve"> </w:t>
      </w:r>
      <w:r>
        <w:t>scores</w:t>
      </w:r>
      <w:r>
        <w:rPr>
          <w:spacing w:val="50"/>
        </w:rPr>
        <w:t xml:space="preserve"> </w:t>
      </w:r>
      <w:r>
        <w:t>on</w:t>
      </w:r>
      <w:r>
        <w:rPr>
          <w:spacing w:val="50"/>
        </w:rPr>
        <w:t xml:space="preserve"> </w:t>
      </w:r>
      <w:r>
        <w:t>the</w:t>
      </w:r>
      <w:r>
        <w:rPr>
          <w:spacing w:val="53"/>
        </w:rPr>
        <w:t xml:space="preserve"> </w:t>
      </w:r>
      <w:r>
        <w:t>Left-wing</w:t>
      </w:r>
      <w:r>
        <w:rPr>
          <w:spacing w:val="51"/>
        </w:rPr>
        <w:t xml:space="preserve"> </w:t>
      </w:r>
      <w:r>
        <w:t>policy</w:t>
      </w:r>
      <w:r>
        <w:rPr>
          <w:spacing w:val="50"/>
        </w:rPr>
        <w:t xml:space="preserve"> </w:t>
      </w:r>
      <w:r>
        <w:t>issues</w:t>
      </w:r>
      <w:r>
        <w:rPr>
          <w:spacing w:val="50"/>
        </w:rPr>
        <w:t xml:space="preserve"> </w:t>
      </w:r>
      <w:r>
        <w:t>from</w:t>
      </w:r>
      <w:r>
        <w:rPr>
          <w:spacing w:val="54"/>
        </w:rPr>
        <w:t xml:space="preserve"> </w:t>
      </w:r>
      <w:r>
        <w:t>the</w:t>
      </w:r>
      <w:r>
        <w:rPr>
          <w:spacing w:val="-59"/>
        </w:rPr>
        <w:t xml:space="preserve"> </w:t>
      </w:r>
      <w:r>
        <w:t xml:space="preserve">scores they </w:t>
      </w:r>
      <w:r>
        <w:rPr>
          <w:spacing w:val="-2"/>
        </w:rPr>
        <w:t xml:space="preserve">got </w:t>
      </w:r>
      <w:r>
        <w:t xml:space="preserve">from their responses to Right-wing  </w:t>
      </w:r>
      <w:r>
        <w:rPr>
          <w:spacing w:val="11"/>
        </w:rPr>
        <w:t xml:space="preserve"> </w:t>
      </w:r>
      <w:r>
        <w:t>policies.</w:t>
      </w:r>
    </w:p>
    <w:p w14:paraId="3E34DDFF" w14:textId="5B138107" w:rsidR="008566DF" w:rsidRDefault="006861AB" w:rsidP="003F25E6">
      <w:pPr>
        <w:pStyle w:val="Heading2"/>
        <w:ind w:left="0"/>
        <w:jc w:val="both"/>
        <w:rPr>
          <w:b w:val="0"/>
          <w:bCs w:val="0"/>
        </w:rPr>
      </w:pPr>
      <w:bookmarkStart w:id="26" w:name="_Toc77946771"/>
      <w:r>
        <w:lastRenderedPageBreak/>
        <w:t>Data</w:t>
      </w:r>
      <w:r>
        <w:rPr>
          <w:spacing w:val="-2"/>
        </w:rPr>
        <w:t xml:space="preserve"> </w:t>
      </w:r>
      <w:r>
        <w:t>collection</w:t>
      </w:r>
      <w:bookmarkEnd w:id="26"/>
    </w:p>
    <w:p w14:paraId="0D35561B" w14:textId="77777777" w:rsidR="008566DF" w:rsidRDefault="006861AB" w:rsidP="003F25E6">
      <w:pPr>
        <w:pStyle w:val="BodyText"/>
        <w:spacing w:before="215" w:line="283" w:lineRule="auto"/>
        <w:ind w:left="0" w:right="164"/>
        <w:jc w:val="both"/>
      </w:pPr>
      <w:r>
        <w:t>A cross section of quantitative data was collected in March 2016</w:t>
      </w:r>
      <w:r>
        <w:rPr>
          <w:spacing w:val="60"/>
        </w:rPr>
        <w:t xml:space="preserve"> </w:t>
      </w:r>
      <w:r>
        <w:t>through</w:t>
      </w:r>
      <w:r>
        <w:rPr>
          <w:w w:val="102"/>
        </w:rPr>
        <w:t xml:space="preserve"> </w:t>
      </w:r>
      <w:r>
        <w:t>digital/internet</w:t>
      </w:r>
      <w:r>
        <w:rPr>
          <w:spacing w:val="12"/>
        </w:rPr>
        <w:t xml:space="preserve"> </w:t>
      </w:r>
      <w:r>
        <w:t>surveys.</w:t>
      </w:r>
      <w:r>
        <w:rPr>
          <w:spacing w:val="12"/>
        </w:rPr>
        <w:t xml:space="preserve"> </w:t>
      </w:r>
      <w:r>
        <w:t>This</w:t>
      </w:r>
      <w:r>
        <w:rPr>
          <w:spacing w:val="9"/>
        </w:rPr>
        <w:t xml:space="preserve"> </w:t>
      </w:r>
      <w:r>
        <w:t>method</w:t>
      </w:r>
      <w:r>
        <w:rPr>
          <w:spacing w:val="10"/>
        </w:rPr>
        <w:t xml:space="preserve"> </w:t>
      </w:r>
      <w:r>
        <w:t>allowed</w:t>
      </w:r>
      <w:r>
        <w:rPr>
          <w:spacing w:val="13"/>
        </w:rPr>
        <w:t xml:space="preserve"> </w:t>
      </w:r>
      <w:r>
        <w:t>for</w:t>
      </w:r>
      <w:r>
        <w:rPr>
          <w:spacing w:val="14"/>
        </w:rPr>
        <w:t xml:space="preserve"> </w:t>
      </w:r>
      <w:r>
        <w:t>wide</w:t>
      </w:r>
      <w:r>
        <w:rPr>
          <w:spacing w:val="10"/>
        </w:rPr>
        <w:t xml:space="preserve"> </w:t>
      </w:r>
      <w:r>
        <w:t>geographic</w:t>
      </w:r>
      <w:r>
        <w:rPr>
          <w:spacing w:val="12"/>
        </w:rPr>
        <w:t xml:space="preserve"> </w:t>
      </w:r>
      <w:r>
        <w:t>coverage</w:t>
      </w:r>
      <w:r>
        <w:rPr>
          <w:spacing w:val="10"/>
        </w:rPr>
        <w:t xml:space="preserve"> </w:t>
      </w:r>
      <w:r>
        <w:t>of</w:t>
      </w:r>
      <w:r>
        <w:rPr>
          <w:spacing w:val="12"/>
        </w:rPr>
        <w:t xml:space="preserve"> </w:t>
      </w:r>
      <w:r>
        <w:t>the</w:t>
      </w:r>
      <w:r>
        <w:rPr>
          <w:spacing w:val="13"/>
        </w:rPr>
        <w:t xml:space="preserve"> </w:t>
      </w:r>
      <w:r>
        <w:t>UK.</w:t>
      </w:r>
      <w:r>
        <w:rPr>
          <w:spacing w:val="-54"/>
        </w:rPr>
        <w:t xml:space="preserve"> </w:t>
      </w:r>
      <w:r>
        <w:t>To manage the quantity and quality of survey responses, the duration of</w:t>
      </w:r>
      <w:r>
        <w:rPr>
          <w:spacing w:val="58"/>
        </w:rPr>
        <w:t xml:space="preserve"> </w:t>
      </w:r>
      <w:r>
        <w:t>the</w:t>
      </w:r>
      <w:r>
        <w:rPr>
          <w:w w:val="102"/>
        </w:rPr>
        <w:t xml:space="preserve"> </w:t>
      </w:r>
      <w:r>
        <w:t>questionnaire</w:t>
      </w:r>
      <w:r>
        <w:rPr>
          <w:spacing w:val="29"/>
        </w:rPr>
        <w:t xml:space="preserve"> </w:t>
      </w:r>
      <w:r>
        <w:t>was</w:t>
      </w:r>
      <w:r>
        <w:rPr>
          <w:spacing w:val="28"/>
        </w:rPr>
        <w:t xml:space="preserve"> </w:t>
      </w:r>
      <w:r>
        <w:t>limited</w:t>
      </w:r>
      <w:r>
        <w:rPr>
          <w:spacing w:val="28"/>
        </w:rPr>
        <w:t xml:space="preserve"> </w:t>
      </w:r>
      <w:r>
        <w:t>to</w:t>
      </w:r>
      <w:r>
        <w:rPr>
          <w:spacing w:val="29"/>
        </w:rPr>
        <w:t xml:space="preserve"> </w:t>
      </w:r>
      <w:r>
        <w:t>around</w:t>
      </w:r>
      <w:r>
        <w:rPr>
          <w:spacing w:val="29"/>
        </w:rPr>
        <w:t xml:space="preserve"> </w:t>
      </w:r>
      <w:r>
        <w:t>15</w:t>
      </w:r>
      <w:r>
        <w:rPr>
          <w:spacing w:val="28"/>
        </w:rPr>
        <w:t xml:space="preserve"> </w:t>
      </w:r>
      <w:r>
        <w:t>minutes</w:t>
      </w:r>
      <w:r>
        <w:rPr>
          <w:spacing w:val="28"/>
        </w:rPr>
        <w:t xml:space="preserve"> </w:t>
      </w:r>
      <w:r>
        <w:t>(Czaja,</w:t>
      </w:r>
      <w:r>
        <w:rPr>
          <w:spacing w:val="31"/>
        </w:rPr>
        <w:t xml:space="preserve"> </w:t>
      </w:r>
      <w:r>
        <w:t>Blair</w:t>
      </w:r>
      <w:r>
        <w:rPr>
          <w:spacing w:val="22"/>
        </w:rPr>
        <w:t xml:space="preserve"> </w:t>
      </w:r>
      <w:r>
        <w:t>2005).</w:t>
      </w:r>
      <w:r>
        <w:rPr>
          <w:spacing w:val="31"/>
        </w:rPr>
        <w:t xml:space="preserve"> </w:t>
      </w:r>
      <w:r>
        <w:t>Responses</w:t>
      </w:r>
      <w:r>
        <w:rPr>
          <w:spacing w:val="28"/>
        </w:rPr>
        <w:t xml:space="preserve"> </w:t>
      </w:r>
      <w:r>
        <w:t>that</w:t>
      </w:r>
      <w:r>
        <w:rPr>
          <w:spacing w:val="-56"/>
        </w:rPr>
        <w:t xml:space="preserve"> </w:t>
      </w:r>
      <w:r>
        <w:t>fell</w:t>
      </w:r>
      <w:r>
        <w:rPr>
          <w:spacing w:val="32"/>
        </w:rPr>
        <w:t xml:space="preserve"> </w:t>
      </w:r>
      <w:r>
        <w:t>below</w:t>
      </w:r>
      <w:r>
        <w:rPr>
          <w:spacing w:val="30"/>
        </w:rPr>
        <w:t xml:space="preserve"> </w:t>
      </w:r>
      <w:r>
        <w:t>the</w:t>
      </w:r>
      <w:r>
        <w:rPr>
          <w:spacing w:val="37"/>
        </w:rPr>
        <w:t xml:space="preserve"> </w:t>
      </w:r>
      <w:r>
        <w:t>minimum</w:t>
      </w:r>
      <w:r>
        <w:rPr>
          <w:spacing w:val="37"/>
        </w:rPr>
        <w:t xml:space="preserve"> </w:t>
      </w:r>
      <w:r>
        <w:t>time</w:t>
      </w:r>
      <w:r>
        <w:rPr>
          <w:spacing w:val="31"/>
        </w:rPr>
        <w:t xml:space="preserve"> </w:t>
      </w:r>
      <w:r>
        <w:t>for</w:t>
      </w:r>
      <w:r>
        <w:rPr>
          <w:spacing w:val="32"/>
        </w:rPr>
        <w:t xml:space="preserve"> </w:t>
      </w:r>
      <w:r>
        <w:t>survey</w:t>
      </w:r>
      <w:r>
        <w:rPr>
          <w:spacing w:val="32"/>
        </w:rPr>
        <w:t xml:space="preserve"> </w:t>
      </w:r>
      <w:r>
        <w:t>completion</w:t>
      </w:r>
      <w:r>
        <w:rPr>
          <w:spacing w:val="35"/>
        </w:rPr>
        <w:t xml:space="preserve"> </w:t>
      </w:r>
      <w:r>
        <w:t>were</w:t>
      </w:r>
      <w:r>
        <w:rPr>
          <w:spacing w:val="33"/>
        </w:rPr>
        <w:t xml:space="preserve"> </w:t>
      </w:r>
      <w:r>
        <w:t>removed</w:t>
      </w:r>
      <w:r>
        <w:rPr>
          <w:spacing w:val="37"/>
        </w:rPr>
        <w:t xml:space="preserve"> </w:t>
      </w:r>
      <w:r>
        <w:t>by</w:t>
      </w:r>
      <w:r>
        <w:rPr>
          <w:spacing w:val="30"/>
        </w:rPr>
        <w:t xml:space="preserve"> </w:t>
      </w:r>
      <w:r>
        <w:t>Qualtrics.</w:t>
      </w:r>
      <w:r>
        <w:rPr>
          <w:spacing w:val="35"/>
        </w:rPr>
        <w:t xml:space="preserve"> </w:t>
      </w:r>
      <w:r>
        <w:t>The</w:t>
      </w:r>
      <w:r>
        <w:rPr>
          <w:spacing w:val="-57"/>
        </w:rPr>
        <w:t xml:space="preserve"> </w:t>
      </w:r>
      <w:r>
        <w:t>survey</w:t>
      </w:r>
      <w:r>
        <w:rPr>
          <w:spacing w:val="6"/>
        </w:rPr>
        <w:t xml:space="preserve"> </w:t>
      </w:r>
      <w:r>
        <w:t>was</w:t>
      </w:r>
      <w:r>
        <w:rPr>
          <w:spacing w:val="9"/>
        </w:rPr>
        <w:t xml:space="preserve"> </w:t>
      </w:r>
      <w:r>
        <w:t>administered</w:t>
      </w:r>
      <w:r>
        <w:rPr>
          <w:spacing w:val="3"/>
        </w:rPr>
        <w:t xml:space="preserve"> </w:t>
      </w:r>
      <w:r>
        <w:t>online</w:t>
      </w:r>
      <w:r>
        <w:rPr>
          <w:spacing w:val="6"/>
        </w:rPr>
        <w:t xml:space="preserve"> </w:t>
      </w:r>
      <w:r>
        <w:t>to</w:t>
      </w:r>
      <w:r>
        <w:rPr>
          <w:spacing w:val="4"/>
        </w:rPr>
        <w:t xml:space="preserve"> </w:t>
      </w:r>
      <w:r>
        <w:t>maximise</w:t>
      </w:r>
      <w:r>
        <w:rPr>
          <w:spacing w:val="3"/>
        </w:rPr>
        <w:t xml:space="preserve"> </w:t>
      </w:r>
      <w:r>
        <w:t>response</w:t>
      </w:r>
      <w:r>
        <w:rPr>
          <w:spacing w:val="2"/>
        </w:rPr>
        <w:t xml:space="preserve"> </w:t>
      </w:r>
      <w:r>
        <w:t>rates</w:t>
      </w:r>
      <w:r>
        <w:rPr>
          <w:spacing w:val="9"/>
        </w:rPr>
        <w:t xml:space="preserve"> </w:t>
      </w:r>
      <w:r>
        <w:t>and</w:t>
      </w:r>
      <w:r>
        <w:rPr>
          <w:spacing w:val="4"/>
        </w:rPr>
        <w:t xml:space="preserve"> </w:t>
      </w:r>
      <w:r>
        <w:t>reduce</w:t>
      </w:r>
      <w:r>
        <w:rPr>
          <w:spacing w:val="6"/>
        </w:rPr>
        <w:t xml:space="preserve"> </w:t>
      </w:r>
      <w:r>
        <w:t>selection</w:t>
      </w:r>
      <w:r>
        <w:rPr>
          <w:spacing w:val="6"/>
        </w:rPr>
        <w:t xml:space="preserve"> </w:t>
      </w:r>
      <w:r>
        <w:t>bias</w:t>
      </w:r>
      <w:r>
        <w:rPr>
          <w:spacing w:val="-52"/>
        </w:rPr>
        <w:t xml:space="preserve"> </w:t>
      </w:r>
      <w:r>
        <w:t>(Groves</w:t>
      </w:r>
      <w:r>
        <w:rPr>
          <w:spacing w:val="30"/>
        </w:rPr>
        <w:t xml:space="preserve"> </w:t>
      </w:r>
      <w:r>
        <w:t>et</w:t>
      </w:r>
      <w:r>
        <w:rPr>
          <w:spacing w:val="33"/>
        </w:rPr>
        <w:t xml:space="preserve"> </w:t>
      </w:r>
      <w:r>
        <w:t>al.</w:t>
      </w:r>
      <w:r>
        <w:rPr>
          <w:spacing w:val="30"/>
        </w:rPr>
        <w:t xml:space="preserve"> </w:t>
      </w:r>
      <w:r>
        <w:t>2009).</w:t>
      </w:r>
      <w:r>
        <w:rPr>
          <w:spacing w:val="9"/>
        </w:rPr>
        <w:t xml:space="preserve"> </w:t>
      </w:r>
      <w:r>
        <w:t>All</w:t>
      </w:r>
      <w:r>
        <w:rPr>
          <w:spacing w:val="30"/>
        </w:rPr>
        <w:t xml:space="preserve"> </w:t>
      </w:r>
      <w:r>
        <w:t>survey</w:t>
      </w:r>
      <w:r>
        <w:rPr>
          <w:spacing w:val="27"/>
        </w:rPr>
        <w:t xml:space="preserve"> </w:t>
      </w:r>
      <w:r>
        <w:t>responses</w:t>
      </w:r>
      <w:r>
        <w:rPr>
          <w:spacing w:val="27"/>
        </w:rPr>
        <w:t xml:space="preserve"> </w:t>
      </w:r>
      <w:r>
        <w:t>that</w:t>
      </w:r>
      <w:r>
        <w:rPr>
          <w:spacing w:val="31"/>
        </w:rPr>
        <w:t xml:space="preserve"> </w:t>
      </w:r>
      <w:r>
        <w:t>fell</w:t>
      </w:r>
      <w:r>
        <w:rPr>
          <w:spacing w:val="30"/>
        </w:rPr>
        <w:t xml:space="preserve"> </w:t>
      </w:r>
      <w:r>
        <w:t>below</w:t>
      </w:r>
      <w:r>
        <w:rPr>
          <w:spacing w:val="27"/>
        </w:rPr>
        <w:t xml:space="preserve"> </w:t>
      </w:r>
      <w:r>
        <w:t>a</w:t>
      </w:r>
      <w:r>
        <w:rPr>
          <w:spacing w:val="30"/>
        </w:rPr>
        <w:t xml:space="preserve"> </w:t>
      </w:r>
      <w:r>
        <w:t>minimum</w:t>
      </w:r>
      <w:r>
        <w:rPr>
          <w:spacing w:val="32"/>
        </w:rPr>
        <w:t xml:space="preserve"> </w:t>
      </w:r>
      <w:r>
        <w:t>response</w:t>
      </w:r>
      <w:r>
        <w:rPr>
          <w:spacing w:val="33"/>
        </w:rPr>
        <w:t xml:space="preserve"> </w:t>
      </w:r>
      <w:r>
        <w:t>time</w:t>
      </w:r>
      <w:r>
        <w:rPr>
          <w:spacing w:val="-58"/>
        </w:rPr>
        <w:t xml:space="preserve"> </w:t>
      </w:r>
      <w:r>
        <w:t xml:space="preserve">for the survey were automatically void and were not included in the  </w:t>
      </w:r>
      <w:r>
        <w:rPr>
          <w:spacing w:val="37"/>
        </w:rPr>
        <w:t xml:space="preserve"> </w:t>
      </w:r>
      <w:r>
        <w:t>analysis.</w:t>
      </w:r>
    </w:p>
    <w:p w14:paraId="523514D0" w14:textId="77777777" w:rsidR="008566DF" w:rsidRDefault="008566DF">
      <w:pPr>
        <w:spacing w:before="1"/>
        <w:rPr>
          <w:rFonts w:ascii="Arial" w:eastAsia="Arial" w:hAnsi="Arial" w:cs="Arial"/>
          <w:sz w:val="26"/>
          <w:szCs w:val="26"/>
        </w:rPr>
      </w:pPr>
    </w:p>
    <w:p w14:paraId="596C4295" w14:textId="77777777" w:rsidR="008566DF" w:rsidRDefault="006861AB" w:rsidP="003F25E6">
      <w:pPr>
        <w:pStyle w:val="BodyText"/>
        <w:spacing w:line="283" w:lineRule="auto"/>
        <w:ind w:left="0" w:right="162"/>
        <w:jc w:val="both"/>
      </w:pPr>
      <w:r>
        <w:t>These</w:t>
      </w:r>
      <w:r>
        <w:rPr>
          <w:spacing w:val="13"/>
        </w:rPr>
        <w:t xml:space="preserve"> </w:t>
      </w:r>
      <w:r>
        <w:t>steps</w:t>
      </w:r>
      <w:r>
        <w:rPr>
          <w:spacing w:val="19"/>
        </w:rPr>
        <w:t xml:space="preserve"> </w:t>
      </w:r>
      <w:r>
        <w:t>were</w:t>
      </w:r>
      <w:r>
        <w:rPr>
          <w:spacing w:val="15"/>
        </w:rPr>
        <w:t xml:space="preserve"> </w:t>
      </w:r>
      <w:r>
        <w:t>taken</w:t>
      </w:r>
      <w:r>
        <w:rPr>
          <w:spacing w:val="15"/>
        </w:rPr>
        <w:t xml:space="preserve"> </w:t>
      </w:r>
      <w:r>
        <w:t>to</w:t>
      </w:r>
      <w:r>
        <w:rPr>
          <w:spacing w:val="15"/>
        </w:rPr>
        <w:t xml:space="preserve"> </w:t>
      </w:r>
      <w:r>
        <w:t>avoid</w:t>
      </w:r>
      <w:r>
        <w:rPr>
          <w:spacing w:val="17"/>
        </w:rPr>
        <w:t xml:space="preserve"> </w:t>
      </w:r>
      <w:r>
        <w:t>any</w:t>
      </w:r>
      <w:r>
        <w:rPr>
          <w:spacing w:val="17"/>
        </w:rPr>
        <w:t xml:space="preserve"> </w:t>
      </w:r>
      <w:r>
        <w:t>bias</w:t>
      </w:r>
      <w:r>
        <w:rPr>
          <w:spacing w:val="17"/>
        </w:rPr>
        <w:t xml:space="preserve"> </w:t>
      </w:r>
      <w:r>
        <w:t>in</w:t>
      </w:r>
      <w:r>
        <w:rPr>
          <w:spacing w:val="13"/>
        </w:rPr>
        <w:t xml:space="preserve"> </w:t>
      </w:r>
      <w:r>
        <w:t>the</w:t>
      </w:r>
      <w:r>
        <w:rPr>
          <w:spacing w:val="14"/>
        </w:rPr>
        <w:t xml:space="preserve"> </w:t>
      </w:r>
      <w:r>
        <w:t>responses</w:t>
      </w:r>
      <w:r>
        <w:rPr>
          <w:spacing w:val="14"/>
        </w:rPr>
        <w:t xml:space="preserve"> </w:t>
      </w:r>
      <w:r>
        <w:t>we</w:t>
      </w:r>
      <w:r>
        <w:rPr>
          <w:spacing w:val="15"/>
        </w:rPr>
        <w:t xml:space="preserve"> </w:t>
      </w:r>
      <w:r>
        <w:t>received.</w:t>
      </w:r>
      <w:r>
        <w:rPr>
          <w:spacing w:val="12"/>
        </w:rPr>
        <w:t xml:space="preserve"> </w:t>
      </w:r>
      <w:r>
        <w:t>The</w:t>
      </w:r>
      <w:r>
        <w:rPr>
          <w:spacing w:val="-59"/>
        </w:rPr>
        <w:t xml:space="preserve"> </w:t>
      </w:r>
      <w:r>
        <w:t>introductions</w:t>
      </w:r>
      <w:r>
        <w:rPr>
          <w:spacing w:val="48"/>
        </w:rPr>
        <w:t xml:space="preserve"> </w:t>
      </w:r>
      <w:r>
        <w:t>to</w:t>
      </w:r>
      <w:r>
        <w:rPr>
          <w:spacing w:val="48"/>
        </w:rPr>
        <w:t xml:space="preserve"> </w:t>
      </w:r>
      <w:r>
        <w:t>sections</w:t>
      </w:r>
      <w:r>
        <w:rPr>
          <w:spacing w:val="48"/>
        </w:rPr>
        <w:t xml:space="preserve"> </w:t>
      </w:r>
      <w:r>
        <w:t>of</w:t>
      </w:r>
      <w:r>
        <w:rPr>
          <w:spacing w:val="51"/>
        </w:rPr>
        <w:t xml:space="preserve"> </w:t>
      </w:r>
      <w:r>
        <w:t>the</w:t>
      </w:r>
      <w:r>
        <w:rPr>
          <w:spacing w:val="47"/>
        </w:rPr>
        <w:t xml:space="preserve"> </w:t>
      </w:r>
      <w:r>
        <w:t>survey</w:t>
      </w:r>
      <w:r>
        <w:rPr>
          <w:spacing w:val="48"/>
        </w:rPr>
        <w:t xml:space="preserve"> </w:t>
      </w:r>
      <w:r>
        <w:t>were</w:t>
      </w:r>
      <w:r>
        <w:rPr>
          <w:spacing w:val="49"/>
        </w:rPr>
        <w:t xml:space="preserve"> </w:t>
      </w:r>
      <w:r>
        <w:t>made</w:t>
      </w:r>
      <w:r>
        <w:rPr>
          <w:spacing w:val="50"/>
        </w:rPr>
        <w:t xml:space="preserve"> </w:t>
      </w:r>
      <w:r>
        <w:t>deliberately</w:t>
      </w:r>
      <w:r>
        <w:rPr>
          <w:spacing w:val="45"/>
        </w:rPr>
        <w:t xml:space="preserve"> </w:t>
      </w:r>
      <w:r>
        <w:t>vague</w:t>
      </w:r>
      <w:r>
        <w:rPr>
          <w:spacing w:val="49"/>
        </w:rPr>
        <w:t xml:space="preserve"> </w:t>
      </w:r>
      <w:r>
        <w:t>to</w:t>
      </w:r>
      <w:r>
        <w:rPr>
          <w:spacing w:val="47"/>
        </w:rPr>
        <w:t xml:space="preserve"> </w:t>
      </w:r>
      <w:r>
        <w:t>avoid</w:t>
      </w:r>
      <w:r>
        <w:rPr>
          <w:spacing w:val="47"/>
        </w:rPr>
        <w:t xml:space="preserve"> </w:t>
      </w:r>
      <w:r>
        <w:t>the</w:t>
      </w:r>
      <w:r>
        <w:rPr>
          <w:spacing w:val="-58"/>
        </w:rPr>
        <w:t xml:space="preserve"> </w:t>
      </w:r>
      <w:r>
        <w:t>chance</w:t>
      </w:r>
      <w:r>
        <w:rPr>
          <w:spacing w:val="31"/>
        </w:rPr>
        <w:t xml:space="preserve"> </w:t>
      </w:r>
      <w:r>
        <w:t>that</w:t>
      </w:r>
      <w:r>
        <w:rPr>
          <w:spacing w:val="32"/>
        </w:rPr>
        <w:t xml:space="preserve"> </w:t>
      </w:r>
      <w:r>
        <w:t>respondents</w:t>
      </w:r>
      <w:r>
        <w:rPr>
          <w:spacing w:val="29"/>
        </w:rPr>
        <w:t xml:space="preserve"> </w:t>
      </w:r>
      <w:r>
        <w:t>may</w:t>
      </w:r>
      <w:r>
        <w:rPr>
          <w:spacing w:val="29"/>
        </w:rPr>
        <w:t xml:space="preserve"> </w:t>
      </w:r>
      <w:r>
        <w:t>have</w:t>
      </w:r>
      <w:r>
        <w:rPr>
          <w:spacing w:val="31"/>
        </w:rPr>
        <w:t xml:space="preserve"> </w:t>
      </w:r>
      <w:r>
        <w:t>their</w:t>
      </w:r>
      <w:r>
        <w:rPr>
          <w:spacing w:val="31"/>
        </w:rPr>
        <w:t xml:space="preserve"> </w:t>
      </w:r>
      <w:r>
        <w:t>own</w:t>
      </w:r>
      <w:r>
        <w:rPr>
          <w:spacing w:val="24"/>
        </w:rPr>
        <w:t xml:space="preserve"> </w:t>
      </w:r>
      <w:r>
        <w:t>implicit</w:t>
      </w:r>
      <w:r>
        <w:rPr>
          <w:spacing w:val="29"/>
        </w:rPr>
        <w:t xml:space="preserve"> </w:t>
      </w:r>
      <w:r>
        <w:t>theories</w:t>
      </w:r>
      <w:r>
        <w:rPr>
          <w:spacing w:val="31"/>
        </w:rPr>
        <w:t xml:space="preserve"> </w:t>
      </w:r>
      <w:r>
        <w:t>about</w:t>
      </w:r>
      <w:r>
        <w:rPr>
          <w:spacing w:val="29"/>
        </w:rPr>
        <w:t xml:space="preserve"> </w:t>
      </w:r>
      <w:r>
        <w:t>the</w:t>
      </w:r>
      <w:r>
        <w:rPr>
          <w:spacing w:val="29"/>
        </w:rPr>
        <w:t xml:space="preserve"> </w:t>
      </w:r>
      <w:r>
        <w:t>relationship</w:t>
      </w:r>
      <w:r>
        <w:rPr>
          <w:spacing w:val="-56"/>
        </w:rPr>
        <w:t xml:space="preserve"> </w:t>
      </w:r>
      <w:r>
        <w:t>between</w:t>
      </w:r>
      <w:r>
        <w:rPr>
          <w:spacing w:val="13"/>
        </w:rPr>
        <w:t xml:space="preserve"> </w:t>
      </w:r>
      <w:r>
        <w:t>political</w:t>
      </w:r>
      <w:r>
        <w:rPr>
          <w:spacing w:val="11"/>
        </w:rPr>
        <w:t xml:space="preserve"> </w:t>
      </w:r>
      <w:r>
        <w:t>ideology</w:t>
      </w:r>
      <w:r>
        <w:rPr>
          <w:spacing w:val="13"/>
        </w:rPr>
        <w:t xml:space="preserve"> </w:t>
      </w:r>
      <w:r>
        <w:t>and</w:t>
      </w:r>
      <w:r>
        <w:rPr>
          <w:spacing w:val="17"/>
        </w:rPr>
        <w:t xml:space="preserve"> </w:t>
      </w:r>
      <w:r>
        <w:t>ethical</w:t>
      </w:r>
      <w:r>
        <w:rPr>
          <w:spacing w:val="13"/>
        </w:rPr>
        <w:t xml:space="preserve"> </w:t>
      </w:r>
      <w:r>
        <w:t>consumption.</w:t>
      </w:r>
      <w:r>
        <w:rPr>
          <w:spacing w:val="3"/>
        </w:rPr>
        <w:t xml:space="preserve"> </w:t>
      </w:r>
      <w:r>
        <w:t>Avoiding</w:t>
      </w:r>
      <w:r>
        <w:rPr>
          <w:spacing w:val="13"/>
        </w:rPr>
        <w:t xml:space="preserve"> </w:t>
      </w:r>
      <w:r>
        <w:t>the</w:t>
      </w:r>
      <w:r>
        <w:rPr>
          <w:spacing w:val="15"/>
        </w:rPr>
        <w:t xml:space="preserve"> </w:t>
      </w:r>
      <w:r>
        <w:t>implicit</w:t>
      </w:r>
      <w:r>
        <w:rPr>
          <w:spacing w:val="11"/>
        </w:rPr>
        <w:t xml:space="preserve"> </w:t>
      </w:r>
      <w:r>
        <w:t>theory</w:t>
      </w:r>
      <w:r>
        <w:rPr>
          <w:spacing w:val="11"/>
        </w:rPr>
        <w:t xml:space="preserve"> </w:t>
      </w:r>
      <w:r>
        <w:t>cause</w:t>
      </w:r>
      <w:r>
        <w:rPr>
          <w:spacing w:val="-54"/>
        </w:rPr>
        <w:t xml:space="preserve"> </w:t>
      </w:r>
      <w:r>
        <w:t>for</w:t>
      </w:r>
      <w:r>
        <w:rPr>
          <w:spacing w:val="24"/>
        </w:rPr>
        <w:t xml:space="preserve"> </w:t>
      </w:r>
      <w:r>
        <w:t>common</w:t>
      </w:r>
      <w:r>
        <w:rPr>
          <w:spacing w:val="23"/>
        </w:rPr>
        <w:t xml:space="preserve"> </w:t>
      </w:r>
      <w:r>
        <w:t>method</w:t>
      </w:r>
      <w:r>
        <w:rPr>
          <w:spacing w:val="23"/>
        </w:rPr>
        <w:t xml:space="preserve"> </w:t>
      </w:r>
      <w:r>
        <w:t>bias</w:t>
      </w:r>
      <w:r>
        <w:rPr>
          <w:spacing w:val="28"/>
        </w:rPr>
        <w:t xml:space="preserve"> </w:t>
      </w:r>
      <w:r>
        <w:t>was</w:t>
      </w:r>
      <w:r>
        <w:rPr>
          <w:spacing w:val="24"/>
        </w:rPr>
        <w:t xml:space="preserve"> </w:t>
      </w:r>
      <w:r>
        <w:t>also</w:t>
      </w:r>
      <w:r>
        <w:rPr>
          <w:spacing w:val="28"/>
        </w:rPr>
        <w:t xml:space="preserve"> </w:t>
      </w:r>
      <w:r>
        <w:t>addressed</w:t>
      </w:r>
      <w:r>
        <w:rPr>
          <w:spacing w:val="23"/>
        </w:rPr>
        <w:t xml:space="preserve"> </w:t>
      </w:r>
      <w:r>
        <w:t>through</w:t>
      </w:r>
      <w:r>
        <w:rPr>
          <w:spacing w:val="25"/>
        </w:rPr>
        <w:t xml:space="preserve"> </w:t>
      </w:r>
      <w:r>
        <w:t>the</w:t>
      </w:r>
      <w:r>
        <w:rPr>
          <w:spacing w:val="25"/>
        </w:rPr>
        <w:t xml:space="preserve"> </w:t>
      </w:r>
      <w:r>
        <w:t>ambiguous</w:t>
      </w:r>
      <w:r>
        <w:rPr>
          <w:spacing w:val="28"/>
        </w:rPr>
        <w:t xml:space="preserve"> </w:t>
      </w:r>
      <w:r>
        <w:t>naming/title</w:t>
      </w:r>
      <w:r>
        <w:rPr>
          <w:spacing w:val="23"/>
        </w:rPr>
        <w:t xml:space="preserve"> </w:t>
      </w:r>
      <w:r>
        <w:t>of</w:t>
      </w:r>
      <w:r>
        <w:rPr>
          <w:spacing w:val="-55"/>
        </w:rPr>
        <w:t xml:space="preserve"> </w:t>
      </w:r>
      <w:r>
        <w:t xml:space="preserve">the survey (Podsakoff et al. </w:t>
      </w:r>
      <w:r>
        <w:rPr>
          <w:spacing w:val="6"/>
        </w:rPr>
        <w:t xml:space="preserve"> </w:t>
      </w:r>
      <w:r>
        <w:t>2003).</w:t>
      </w:r>
    </w:p>
    <w:p w14:paraId="294331DC" w14:textId="77777777" w:rsidR="008566DF" w:rsidRDefault="008566DF">
      <w:pPr>
        <w:spacing w:before="9"/>
        <w:rPr>
          <w:rFonts w:ascii="Arial" w:eastAsia="Arial" w:hAnsi="Arial" w:cs="Arial"/>
          <w:sz w:val="25"/>
          <w:szCs w:val="25"/>
        </w:rPr>
      </w:pPr>
    </w:p>
    <w:p w14:paraId="11DC95B3" w14:textId="77777777" w:rsidR="008566DF" w:rsidRDefault="006861AB" w:rsidP="003F25E6">
      <w:pPr>
        <w:pStyle w:val="Heading3"/>
        <w:ind w:left="0"/>
        <w:rPr>
          <w:b/>
          <w:bCs/>
          <w:i/>
        </w:rPr>
      </w:pPr>
      <w:r>
        <w:t>Survey</w:t>
      </w:r>
      <w:r>
        <w:rPr>
          <w:spacing w:val="39"/>
        </w:rPr>
        <w:t xml:space="preserve"> </w:t>
      </w:r>
      <w:r>
        <w:t>administration</w:t>
      </w:r>
    </w:p>
    <w:p w14:paraId="5667A029" w14:textId="77777777" w:rsidR="008566DF" w:rsidRDefault="006861AB" w:rsidP="003F25E6">
      <w:pPr>
        <w:pStyle w:val="BodyText"/>
        <w:spacing w:before="203" w:line="283" w:lineRule="auto"/>
        <w:ind w:left="0" w:right="167"/>
        <w:jc w:val="both"/>
      </w:pPr>
      <w:r>
        <w:t>The</w:t>
      </w:r>
      <w:r>
        <w:rPr>
          <w:spacing w:val="27"/>
        </w:rPr>
        <w:t xml:space="preserve"> </w:t>
      </w:r>
      <w:r>
        <w:t>research</w:t>
      </w:r>
      <w:r>
        <w:rPr>
          <w:spacing w:val="27"/>
        </w:rPr>
        <w:t xml:space="preserve"> </w:t>
      </w:r>
      <w:r>
        <w:t>used</w:t>
      </w:r>
      <w:r>
        <w:rPr>
          <w:spacing w:val="24"/>
        </w:rPr>
        <w:t xml:space="preserve"> </w:t>
      </w:r>
      <w:r>
        <w:t>the</w:t>
      </w:r>
      <w:r>
        <w:rPr>
          <w:spacing w:val="33"/>
        </w:rPr>
        <w:t xml:space="preserve"> </w:t>
      </w:r>
      <w:r>
        <w:t>Qualtrics</w:t>
      </w:r>
      <w:r>
        <w:rPr>
          <w:spacing w:val="32"/>
        </w:rPr>
        <w:t xml:space="preserve"> </w:t>
      </w:r>
      <w:r>
        <w:t>website</w:t>
      </w:r>
      <w:r>
        <w:rPr>
          <w:spacing w:val="24"/>
        </w:rPr>
        <w:t xml:space="preserve"> </w:t>
      </w:r>
      <w:r>
        <w:t>host</w:t>
      </w:r>
      <w:r>
        <w:rPr>
          <w:spacing w:val="25"/>
        </w:rPr>
        <w:t xml:space="preserve"> </w:t>
      </w:r>
      <w:r>
        <w:t>for</w:t>
      </w:r>
      <w:r>
        <w:rPr>
          <w:spacing w:val="29"/>
        </w:rPr>
        <w:t xml:space="preserve"> </w:t>
      </w:r>
      <w:r>
        <w:t>surveys</w:t>
      </w:r>
      <w:r>
        <w:rPr>
          <w:spacing w:val="25"/>
        </w:rPr>
        <w:t xml:space="preserve"> </w:t>
      </w:r>
      <w:r>
        <w:t>(www.qualtrics.co.uk),</w:t>
      </w:r>
      <w:r>
        <w:rPr>
          <w:spacing w:val="32"/>
        </w:rPr>
        <w:t xml:space="preserve"> </w:t>
      </w:r>
      <w:r>
        <w:t>this</w:t>
      </w:r>
      <w:r>
        <w:rPr>
          <w:spacing w:val="-56"/>
        </w:rPr>
        <w:t xml:space="preserve"> </w:t>
      </w:r>
      <w:r>
        <w:t>was</w:t>
      </w:r>
      <w:r>
        <w:rPr>
          <w:spacing w:val="29"/>
        </w:rPr>
        <w:t xml:space="preserve"> </w:t>
      </w:r>
      <w:r>
        <w:t>used</w:t>
      </w:r>
      <w:r>
        <w:rPr>
          <w:spacing w:val="22"/>
        </w:rPr>
        <w:t xml:space="preserve"> </w:t>
      </w:r>
      <w:r>
        <w:t>to</w:t>
      </w:r>
      <w:r>
        <w:rPr>
          <w:spacing w:val="25"/>
        </w:rPr>
        <w:t xml:space="preserve"> </w:t>
      </w:r>
      <w:r>
        <w:t>collect</w:t>
      </w:r>
      <w:r>
        <w:rPr>
          <w:spacing w:val="26"/>
        </w:rPr>
        <w:t xml:space="preserve"> </w:t>
      </w:r>
      <w:r>
        <w:t>the</w:t>
      </w:r>
      <w:r>
        <w:rPr>
          <w:spacing w:val="28"/>
        </w:rPr>
        <w:t xml:space="preserve"> </w:t>
      </w:r>
      <w:r>
        <w:t>research</w:t>
      </w:r>
      <w:r>
        <w:rPr>
          <w:spacing w:val="26"/>
        </w:rPr>
        <w:t xml:space="preserve"> </w:t>
      </w:r>
      <w:r>
        <w:t>data</w:t>
      </w:r>
      <w:r>
        <w:rPr>
          <w:spacing w:val="29"/>
        </w:rPr>
        <w:t xml:space="preserve"> </w:t>
      </w:r>
      <w:r>
        <w:t>and</w:t>
      </w:r>
      <w:r>
        <w:rPr>
          <w:spacing w:val="26"/>
        </w:rPr>
        <w:t xml:space="preserve"> </w:t>
      </w:r>
      <w:r>
        <w:t>organise</w:t>
      </w:r>
      <w:r>
        <w:rPr>
          <w:spacing w:val="26"/>
        </w:rPr>
        <w:t xml:space="preserve"> </w:t>
      </w:r>
      <w:r>
        <w:t>the</w:t>
      </w:r>
      <w:r>
        <w:rPr>
          <w:spacing w:val="24"/>
        </w:rPr>
        <w:t xml:space="preserve"> </w:t>
      </w:r>
      <w:r>
        <w:t>results</w:t>
      </w:r>
      <w:r>
        <w:rPr>
          <w:spacing w:val="26"/>
        </w:rPr>
        <w:t xml:space="preserve"> </w:t>
      </w:r>
      <w:r>
        <w:t>before</w:t>
      </w:r>
      <w:r>
        <w:rPr>
          <w:spacing w:val="26"/>
        </w:rPr>
        <w:t xml:space="preserve"> </w:t>
      </w:r>
      <w:r>
        <w:t>beginning</w:t>
      </w:r>
      <w:r>
        <w:rPr>
          <w:spacing w:val="26"/>
        </w:rPr>
        <w:t xml:space="preserve"> </w:t>
      </w:r>
      <w:r>
        <w:t>the</w:t>
      </w:r>
      <w:r>
        <w:rPr>
          <w:spacing w:val="-58"/>
        </w:rPr>
        <w:t xml:space="preserve"> </w:t>
      </w:r>
      <w:r>
        <w:t>data</w:t>
      </w:r>
      <w:r>
        <w:rPr>
          <w:spacing w:val="9"/>
        </w:rPr>
        <w:t xml:space="preserve"> </w:t>
      </w:r>
      <w:r>
        <w:t>analysis.</w:t>
      </w:r>
      <w:r>
        <w:rPr>
          <w:spacing w:val="8"/>
        </w:rPr>
        <w:t xml:space="preserve"> </w:t>
      </w:r>
      <w:r>
        <w:t>It</w:t>
      </w:r>
      <w:r>
        <w:rPr>
          <w:spacing w:val="10"/>
        </w:rPr>
        <w:t xml:space="preserve"> </w:t>
      </w:r>
      <w:r>
        <w:t>was</w:t>
      </w:r>
      <w:r>
        <w:rPr>
          <w:spacing w:val="10"/>
        </w:rPr>
        <w:t xml:space="preserve"> </w:t>
      </w:r>
      <w:r>
        <w:t>therefore</w:t>
      </w:r>
      <w:r>
        <w:rPr>
          <w:spacing w:val="5"/>
        </w:rPr>
        <w:t xml:space="preserve"> </w:t>
      </w:r>
      <w:r>
        <w:t>necessary</w:t>
      </w:r>
      <w:r>
        <w:rPr>
          <w:spacing w:val="8"/>
        </w:rPr>
        <w:t xml:space="preserve"> </w:t>
      </w:r>
      <w:r>
        <w:t>to</w:t>
      </w:r>
      <w:r>
        <w:rPr>
          <w:spacing w:val="8"/>
        </w:rPr>
        <w:t xml:space="preserve"> </w:t>
      </w:r>
      <w:r>
        <w:t>purchase</w:t>
      </w:r>
      <w:r>
        <w:rPr>
          <w:spacing w:val="9"/>
        </w:rPr>
        <w:t xml:space="preserve"> </w:t>
      </w:r>
      <w:r>
        <w:t>an</w:t>
      </w:r>
      <w:r>
        <w:rPr>
          <w:spacing w:val="10"/>
        </w:rPr>
        <w:t xml:space="preserve"> </w:t>
      </w:r>
      <w:r>
        <w:t>audience</w:t>
      </w:r>
      <w:r>
        <w:rPr>
          <w:spacing w:val="8"/>
        </w:rPr>
        <w:t xml:space="preserve"> </w:t>
      </w:r>
      <w:r>
        <w:t>of</w:t>
      </w:r>
      <w:r>
        <w:rPr>
          <w:spacing w:val="14"/>
        </w:rPr>
        <w:t xml:space="preserve"> </w:t>
      </w:r>
      <w:r>
        <w:t>a</w:t>
      </w:r>
      <w:r>
        <w:rPr>
          <w:spacing w:val="3"/>
        </w:rPr>
        <w:t xml:space="preserve"> </w:t>
      </w:r>
      <w:r>
        <w:t>representative</w:t>
      </w:r>
      <w:r>
        <w:rPr>
          <w:spacing w:val="-55"/>
        </w:rPr>
        <w:t xml:space="preserve"> </w:t>
      </w:r>
      <w:r>
        <w:t>sample</w:t>
      </w:r>
      <w:r>
        <w:rPr>
          <w:spacing w:val="41"/>
        </w:rPr>
        <w:t xml:space="preserve"> </w:t>
      </w:r>
      <w:r>
        <w:t>of</w:t>
      </w:r>
      <w:r>
        <w:rPr>
          <w:spacing w:val="47"/>
        </w:rPr>
        <w:t xml:space="preserve"> </w:t>
      </w:r>
      <w:r>
        <w:t>UK</w:t>
      </w:r>
      <w:r>
        <w:rPr>
          <w:spacing w:val="41"/>
        </w:rPr>
        <w:t xml:space="preserve"> </w:t>
      </w:r>
      <w:r>
        <w:t>consumers</w:t>
      </w:r>
      <w:r>
        <w:rPr>
          <w:spacing w:val="43"/>
        </w:rPr>
        <w:t xml:space="preserve"> </w:t>
      </w:r>
      <w:r>
        <w:t>from</w:t>
      </w:r>
      <w:r>
        <w:rPr>
          <w:spacing w:val="41"/>
        </w:rPr>
        <w:t xml:space="preserve"> </w:t>
      </w:r>
      <w:r>
        <w:t>these</w:t>
      </w:r>
      <w:r>
        <w:rPr>
          <w:spacing w:val="40"/>
        </w:rPr>
        <w:t xml:space="preserve"> </w:t>
      </w:r>
      <w:r>
        <w:t>professional</w:t>
      </w:r>
      <w:r>
        <w:rPr>
          <w:spacing w:val="47"/>
        </w:rPr>
        <w:t xml:space="preserve"> </w:t>
      </w:r>
      <w:r>
        <w:t>survey</w:t>
      </w:r>
      <w:r>
        <w:rPr>
          <w:spacing w:val="41"/>
        </w:rPr>
        <w:t xml:space="preserve"> </w:t>
      </w:r>
      <w:r>
        <w:t>providers</w:t>
      </w:r>
      <w:r>
        <w:rPr>
          <w:spacing w:val="43"/>
        </w:rPr>
        <w:t xml:space="preserve"> </w:t>
      </w:r>
      <w:r>
        <w:t>(Qualtrics)</w:t>
      </w:r>
      <w:r>
        <w:rPr>
          <w:spacing w:val="43"/>
        </w:rPr>
        <w:t xml:space="preserve"> </w:t>
      </w:r>
      <w:r>
        <w:t>who</w:t>
      </w:r>
      <w:r>
        <w:rPr>
          <w:spacing w:val="-57"/>
        </w:rPr>
        <w:t xml:space="preserve"> </w:t>
      </w:r>
      <w:r>
        <w:t>completed</w:t>
      </w:r>
      <w:r>
        <w:rPr>
          <w:spacing w:val="17"/>
        </w:rPr>
        <w:t xml:space="preserve"> </w:t>
      </w:r>
      <w:r>
        <w:t>the</w:t>
      </w:r>
      <w:r>
        <w:rPr>
          <w:spacing w:val="14"/>
        </w:rPr>
        <w:t xml:space="preserve"> </w:t>
      </w:r>
      <w:r>
        <w:t>already</w:t>
      </w:r>
      <w:r>
        <w:rPr>
          <w:spacing w:val="21"/>
        </w:rPr>
        <w:t xml:space="preserve"> </w:t>
      </w:r>
      <w:r>
        <w:t>designed</w:t>
      </w:r>
      <w:r>
        <w:rPr>
          <w:spacing w:val="19"/>
        </w:rPr>
        <w:t xml:space="preserve"> </w:t>
      </w:r>
      <w:r>
        <w:t>and</w:t>
      </w:r>
      <w:r>
        <w:rPr>
          <w:spacing w:val="17"/>
        </w:rPr>
        <w:t xml:space="preserve"> </w:t>
      </w:r>
      <w:r>
        <w:t>tested</w:t>
      </w:r>
      <w:r>
        <w:rPr>
          <w:spacing w:val="19"/>
        </w:rPr>
        <w:t xml:space="preserve"> </w:t>
      </w:r>
      <w:r>
        <w:t>research</w:t>
      </w:r>
      <w:r>
        <w:rPr>
          <w:spacing w:val="17"/>
        </w:rPr>
        <w:t xml:space="preserve"> </w:t>
      </w:r>
      <w:r>
        <w:t>survey</w:t>
      </w:r>
      <w:r>
        <w:rPr>
          <w:spacing w:val="19"/>
        </w:rPr>
        <w:t xml:space="preserve"> </w:t>
      </w:r>
      <w:r>
        <w:t>for</w:t>
      </w:r>
      <w:r>
        <w:rPr>
          <w:spacing w:val="21"/>
        </w:rPr>
        <w:t xml:space="preserve"> </w:t>
      </w:r>
      <w:r>
        <w:t>the</w:t>
      </w:r>
      <w:r>
        <w:rPr>
          <w:spacing w:val="20"/>
        </w:rPr>
        <w:t xml:space="preserve"> </w:t>
      </w:r>
      <w:r>
        <w:t>project.</w:t>
      </w:r>
      <w:r>
        <w:rPr>
          <w:spacing w:val="19"/>
        </w:rPr>
        <w:t xml:space="preserve"> </w:t>
      </w:r>
      <w:r>
        <w:t>The</w:t>
      </w:r>
      <w:r>
        <w:rPr>
          <w:spacing w:val="17"/>
        </w:rPr>
        <w:t xml:space="preserve"> </w:t>
      </w:r>
      <w:r>
        <w:t>data</w:t>
      </w:r>
      <w:r>
        <w:rPr>
          <w:spacing w:val="-57"/>
        </w:rPr>
        <w:t xml:space="preserve"> </w:t>
      </w:r>
      <w:r>
        <w:t>was</w:t>
      </w:r>
      <w:r>
        <w:rPr>
          <w:spacing w:val="36"/>
        </w:rPr>
        <w:t xml:space="preserve"> </w:t>
      </w:r>
      <w:r>
        <w:t>collected</w:t>
      </w:r>
      <w:r>
        <w:rPr>
          <w:spacing w:val="32"/>
        </w:rPr>
        <w:t xml:space="preserve"> </w:t>
      </w:r>
      <w:r>
        <w:t>over</w:t>
      </w:r>
      <w:r>
        <w:rPr>
          <w:spacing w:val="34"/>
        </w:rPr>
        <w:t xml:space="preserve"> </w:t>
      </w:r>
      <w:r>
        <w:t>one</w:t>
      </w:r>
      <w:r>
        <w:rPr>
          <w:spacing w:val="32"/>
        </w:rPr>
        <w:t xml:space="preserve"> </w:t>
      </w:r>
      <w:r>
        <w:t>week</w:t>
      </w:r>
      <w:r>
        <w:rPr>
          <w:spacing w:val="36"/>
        </w:rPr>
        <w:t xml:space="preserve"> </w:t>
      </w:r>
      <w:r>
        <w:t>in</w:t>
      </w:r>
      <w:r>
        <w:rPr>
          <w:spacing w:val="35"/>
        </w:rPr>
        <w:t xml:space="preserve"> </w:t>
      </w:r>
      <w:r>
        <w:t>March</w:t>
      </w:r>
      <w:r>
        <w:rPr>
          <w:spacing w:val="30"/>
        </w:rPr>
        <w:t xml:space="preserve"> </w:t>
      </w:r>
      <w:r>
        <w:t>2016,</w:t>
      </w:r>
      <w:r>
        <w:rPr>
          <w:spacing w:val="36"/>
        </w:rPr>
        <w:t xml:space="preserve"> </w:t>
      </w:r>
      <w:r>
        <w:t>while</w:t>
      </w:r>
      <w:r>
        <w:rPr>
          <w:spacing w:val="32"/>
        </w:rPr>
        <w:t xml:space="preserve"> </w:t>
      </w:r>
      <w:r>
        <w:t>the</w:t>
      </w:r>
      <w:r>
        <w:rPr>
          <w:spacing w:val="31"/>
        </w:rPr>
        <w:t xml:space="preserve"> </w:t>
      </w:r>
      <w:r>
        <w:t>survey</w:t>
      </w:r>
      <w:r>
        <w:rPr>
          <w:spacing w:val="34"/>
        </w:rPr>
        <w:t xml:space="preserve"> </w:t>
      </w:r>
      <w:r>
        <w:t>itself</w:t>
      </w:r>
      <w:r>
        <w:rPr>
          <w:spacing w:val="36"/>
        </w:rPr>
        <w:t xml:space="preserve"> </w:t>
      </w:r>
      <w:r>
        <w:t>was</w:t>
      </w:r>
      <w:r>
        <w:rPr>
          <w:spacing w:val="34"/>
        </w:rPr>
        <w:t xml:space="preserve"> </w:t>
      </w:r>
      <w:r>
        <w:t>developed</w:t>
      </w:r>
      <w:r>
        <w:rPr>
          <w:spacing w:val="-58"/>
        </w:rPr>
        <w:t xml:space="preserve"> </w:t>
      </w:r>
      <w:r>
        <w:t>throughout</w:t>
      </w:r>
      <w:r>
        <w:rPr>
          <w:spacing w:val="16"/>
        </w:rPr>
        <w:t xml:space="preserve"> </w:t>
      </w:r>
      <w:r>
        <w:t>late</w:t>
      </w:r>
      <w:r>
        <w:rPr>
          <w:spacing w:val="11"/>
        </w:rPr>
        <w:t xml:space="preserve"> </w:t>
      </w:r>
      <w:r>
        <w:t>2015</w:t>
      </w:r>
      <w:r>
        <w:rPr>
          <w:spacing w:val="12"/>
        </w:rPr>
        <w:t xml:space="preserve"> </w:t>
      </w:r>
      <w:r>
        <w:t>and</w:t>
      </w:r>
      <w:r>
        <w:rPr>
          <w:spacing w:val="13"/>
        </w:rPr>
        <w:t xml:space="preserve"> </w:t>
      </w:r>
      <w:r>
        <w:t>early</w:t>
      </w:r>
      <w:r>
        <w:rPr>
          <w:spacing w:val="10"/>
        </w:rPr>
        <w:t xml:space="preserve"> </w:t>
      </w:r>
      <w:r>
        <w:t>2016</w:t>
      </w:r>
      <w:r>
        <w:rPr>
          <w:spacing w:val="12"/>
        </w:rPr>
        <w:t xml:space="preserve"> </w:t>
      </w:r>
      <w:r>
        <w:t>with</w:t>
      </w:r>
      <w:r>
        <w:rPr>
          <w:spacing w:val="11"/>
        </w:rPr>
        <w:t xml:space="preserve"> </w:t>
      </w:r>
      <w:r>
        <w:t>multiple</w:t>
      </w:r>
      <w:r>
        <w:rPr>
          <w:spacing w:val="11"/>
        </w:rPr>
        <w:t xml:space="preserve"> </w:t>
      </w:r>
      <w:r>
        <w:t>rounds</w:t>
      </w:r>
      <w:r>
        <w:rPr>
          <w:spacing w:val="12"/>
        </w:rPr>
        <w:t xml:space="preserve"> </w:t>
      </w:r>
      <w:r>
        <w:t>of</w:t>
      </w:r>
      <w:r>
        <w:rPr>
          <w:spacing w:val="18"/>
        </w:rPr>
        <w:t xml:space="preserve"> </w:t>
      </w:r>
      <w:r>
        <w:t>pretesting</w:t>
      </w:r>
      <w:r>
        <w:rPr>
          <w:spacing w:val="11"/>
        </w:rPr>
        <w:t xml:space="preserve"> </w:t>
      </w:r>
      <w:r>
        <w:t>and</w:t>
      </w:r>
      <w:r>
        <w:rPr>
          <w:spacing w:val="12"/>
        </w:rPr>
        <w:t xml:space="preserve"> </w:t>
      </w:r>
      <w:r>
        <w:t>a</w:t>
      </w:r>
      <w:r>
        <w:rPr>
          <w:spacing w:val="12"/>
        </w:rPr>
        <w:t xml:space="preserve"> </w:t>
      </w:r>
      <w:r>
        <w:t>rigorous</w:t>
      </w:r>
      <w:r>
        <w:rPr>
          <w:spacing w:val="-56"/>
        </w:rPr>
        <w:t xml:space="preserve"> </w:t>
      </w:r>
      <w:r>
        <w:t>process for selecting between the existing scales measuring political ideology and</w:t>
      </w:r>
      <w:r>
        <w:rPr>
          <w:spacing w:val="-55"/>
        </w:rPr>
        <w:t xml:space="preserve"> </w:t>
      </w:r>
      <w:r>
        <w:t>ethical</w:t>
      </w:r>
      <w:r>
        <w:rPr>
          <w:spacing w:val="43"/>
        </w:rPr>
        <w:t xml:space="preserve"> </w:t>
      </w:r>
      <w:r>
        <w:t>consumption.</w:t>
      </w:r>
    </w:p>
    <w:p w14:paraId="60781E35" w14:textId="77777777" w:rsidR="008566DF" w:rsidRDefault="008566DF">
      <w:pPr>
        <w:spacing w:before="1"/>
        <w:rPr>
          <w:rFonts w:ascii="Arial" w:eastAsia="Arial" w:hAnsi="Arial" w:cs="Arial"/>
          <w:sz w:val="26"/>
          <w:szCs w:val="26"/>
        </w:rPr>
      </w:pPr>
    </w:p>
    <w:p w14:paraId="7B2BC4DF" w14:textId="77777777" w:rsidR="008566DF" w:rsidRDefault="006861AB" w:rsidP="003F25E6">
      <w:pPr>
        <w:pStyle w:val="BodyText"/>
        <w:spacing w:line="283" w:lineRule="auto"/>
        <w:ind w:left="0" w:right="165"/>
        <w:jc w:val="both"/>
      </w:pPr>
      <w:r>
        <w:t>A</w:t>
      </w:r>
      <w:r>
        <w:rPr>
          <w:spacing w:val="4"/>
        </w:rPr>
        <w:t xml:space="preserve"> </w:t>
      </w:r>
      <w:r>
        <w:t>key</w:t>
      </w:r>
      <w:r>
        <w:rPr>
          <w:spacing w:val="-1"/>
        </w:rPr>
        <w:t xml:space="preserve"> </w:t>
      </w:r>
      <w:r>
        <w:t>process</w:t>
      </w:r>
      <w:r>
        <w:rPr>
          <w:spacing w:val="1"/>
        </w:rPr>
        <w:t xml:space="preserve"> </w:t>
      </w:r>
      <w:r>
        <w:t>in</w:t>
      </w:r>
      <w:r>
        <w:rPr>
          <w:spacing w:val="3"/>
        </w:rPr>
        <w:t xml:space="preserve"> </w:t>
      </w:r>
      <w:r>
        <w:t>the research design and implementation</w:t>
      </w:r>
      <w:r>
        <w:rPr>
          <w:spacing w:val="8"/>
        </w:rPr>
        <w:t xml:space="preserve"> </w:t>
      </w:r>
      <w:r>
        <w:rPr>
          <w:spacing w:val="-3"/>
        </w:rPr>
        <w:t>was</w:t>
      </w:r>
      <w:r>
        <w:rPr>
          <w:spacing w:val="5"/>
        </w:rPr>
        <w:t xml:space="preserve"> </w:t>
      </w:r>
      <w:r>
        <w:t>the collection</w:t>
      </w:r>
      <w:r>
        <w:rPr>
          <w:spacing w:val="4"/>
        </w:rPr>
        <w:t xml:space="preserve"> </w:t>
      </w:r>
      <w:r>
        <w:t>of</w:t>
      </w:r>
      <w:r>
        <w:rPr>
          <w:spacing w:val="5"/>
        </w:rPr>
        <w:t xml:space="preserve"> </w:t>
      </w:r>
      <w:r>
        <w:t>primary</w:t>
      </w:r>
      <w:r>
        <w:rPr>
          <w:spacing w:val="-56"/>
        </w:rPr>
        <w:t xml:space="preserve"> </w:t>
      </w:r>
      <w:r>
        <w:t>data</w:t>
      </w:r>
      <w:r>
        <w:rPr>
          <w:spacing w:val="-5"/>
        </w:rPr>
        <w:t xml:space="preserve"> </w:t>
      </w:r>
      <w:r>
        <w:t>from</w:t>
      </w:r>
      <w:r>
        <w:rPr>
          <w:spacing w:val="5"/>
        </w:rPr>
        <w:t xml:space="preserve"> </w:t>
      </w:r>
      <w:r>
        <w:t>a</w:t>
      </w:r>
      <w:r>
        <w:rPr>
          <w:spacing w:val="-1"/>
        </w:rPr>
        <w:t xml:space="preserve"> </w:t>
      </w:r>
      <w:r>
        <w:t>representative sample</w:t>
      </w:r>
      <w:r>
        <w:rPr>
          <w:spacing w:val="2"/>
        </w:rPr>
        <w:t xml:space="preserve"> </w:t>
      </w:r>
      <w:r>
        <w:t>of</w:t>
      </w:r>
      <w:r>
        <w:rPr>
          <w:spacing w:val="4"/>
        </w:rPr>
        <w:t xml:space="preserve"> </w:t>
      </w:r>
      <w:r>
        <w:t>the</w:t>
      </w:r>
      <w:r>
        <w:rPr>
          <w:spacing w:val="-1"/>
        </w:rPr>
        <w:t xml:space="preserve"> </w:t>
      </w:r>
      <w:r>
        <w:t>target</w:t>
      </w:r>
      <w:r>
        <w:rPr>
          <w:spacing w:val="4"/>
        </w:rPr>
        <w:t xml:space="preserve"> </w:t>
      </w:r>
      <w:r>
        <w:t>population</w:t>
      </w:r>
      <w:r>
        <w:rPr>
          <w:spacing w:val="-2"/>
        </w:rPr>
        <w:t xml:space="preserve"> </w:t>
      </w:r>
      <w:r>
        <w:t>of</w:t>
      </w:r>
      <w:r>
        <w:rPr>
          <w:spacing w:val="4"/>
        </w:rPr>
        <w:t xml:space="preserve"> </w:t>
      </w:r>
      <w:r>
        <w:t>UK</w:t>
      </w:r>
      <w:r>
        <w:rPr>
          <w:spacing w:val="-2"/>
        </w:rPr>
        <w:t xml:space="preserve"> </w:t>
      </w:r>
      <w:r>
        <w:t>consumers. An</w:t>
      </w:r>
      <w:r>
        <w:rPr>
          <w:spacing w:val="2"/>
        </w:rPr>
        <w:t xml:space="preserve"> </w:t>
      </w:r>
      <w:r>
        <w:t>online</w:t>
      </w:r>
      <w:r>
        <w:rPr>
          <w:spacing w:val="-56"/>
        </w:rPr>
        <w:t xml:space="preserve"> </w:t>
      </w:r>
      <w:r>
        <w:t>sampling</w:t>
      </w:r>
      <w:r>
        <w:rPr>
          <w:spacing w:val="34"/>
        </w:rPr>
        <w:t xml:space="preserve"> </w:t>
      </w:r>
      <w:r>
        <w:t>method</w:t>
      </w:r>
      <w:r>
        <w:rPr>
          <w:spacing w:val="37"/>
        </w:rPr>
        <w:t xml:space="preserve"> </w:t>
      </w:r>
      <w:r>
        <w:t>was</w:t>
      </w:r>
      <w:r>
        <w:rPr>
          <w:spacing w:val="32"/>
        </w:rPr>
        <w:t xml:space="preserve"> </w:t>
      </w:r>
      <w:r>
        <w:t>adopted</w:t>
      </w:r>
      <w:r>
        <w:rPr>
          <w:spacing w:val="29"/>
        </w:rPr>
        <w:t xml:space="preserve"> </w:t>
      </w:r>
      <w:r>
        <w:t>for</w:t>
      </w:r>
      <w:r>
        <w:rPr>
          <w:spacing w:val="32"/>
        </w:rPr>
        <w:t xml:space="preserve"> </w:t>
      </w:r>
      <w:r>
        <w:t>this</w:t>
      </w:r>
      <w:r>
        <w:rPr>
          <w:spacing w:val="30"/>
        </w:rPr>
        <w:t xml:space="preserve"> </w:t>
      </w:r>
      <w:r>
        <w:t>research</w:t>
      </w:r>
      <w:r>
        <w:rPr>
          <w:spacing w:val="31"/>
        </w:rPr>
        <w:t xml:space="preserve"> </w:t>
      </w:r>
      <w:r>
        <w:t>study</w:t>
      </w:r>
      <w:r>
        <w:rPr>
          <w:spacing w:val="30"/>
        </w:rPr>
        <w:t xml:space="preserve"> </w:t>
      </w:r>
      <w:r>
        <w:t>in</w:t>
      </w:r>
      <w:r>
        <w:rPr>
          <w:spacing w:val="34"/>
        </w:rPr>
        <w:t xml:space="preserve"> </w:t>
      </w:r>
      <w:r>
        <w:t>order</w:t>
      </w:r>
      <w:r>
        <w:rPr>
          <w:spacing w:val="30"/>
        </w:rPr>
        <w:t xml:space="preserve"> </w:t>
      </w:r>
      <w:r>
        <w:t>to</w:t>
      </w:r>
      <w:r>
        <w:rPr>
          <w:spacing w:val="31"/>
        </w:rPr>
        <w:t xml:space="preserve"> </w:t>
      </w:r>
      <w:r>
        <w:t>ensure</w:t>
      </w:r>
      <w:r>
        <w:rPr>
          <w:spacing w:val="34"/>
        </w:rPr>
        <w:t xml:space="preserve"> </w:t>
      </w:r>
      <w:r>
        <w:t>anonymity</w:t>
      </w:r>
      <w:r>
        <w:rPr>
          <w:spacing w:val="-56"/>
        </w:rPr>
        <w:t xml:space="preserve"> </w:t>
      </w:r>
      <w:r>
        <w:t>which</w:t>
      </w:r>
      <w:r>
        <w:rPr>
          <w:spacing w:val="16"/>
        </w:rPr>
        <w:t xml:space="preserve"> </w:t>
      </w:r>
      <w:r>
        <w:t>is</w:t>
      </w:r>
      <w:r>
        <w:rPr>
          <w:spacing w:val="17"/>
        </w:rPr>
        <w:t xml:space="preserve"> </w:t>
      </w:r>
      <w:r>
        <w:t>essential</w:t>
      </w:r>
      <w:r>
        <w:rPr>
          <w:spacing w:val="17"/>
        </w:rPr>
        <w:t xml:space="preserve"> </w:t>
      </w:r>
      <w:r>
        <w:t>in</w:t>
      </w:r>
      <w:r>
        <w:rPr>
          <w:spacing w:val="17"/>
        </w:rPr>
        <w:t xml:space="preserve"> </w:t>
      </w:r>
      <w:r>
        <w:t>order</w:t>
      </w:r>
      <w:r>
        <w:rPr>
          <w:spacing w:val="17"/>
        </w:rPr>
        <w:t xml:space="preserve"> </w:t>
      </w:r>
      <w:r>
        <w:t>to</w:t>
      </w:r>
      <w:r>
        <w:rPr>
          <w:spacing w:val="16"/>
        </w:rPr>
        <w:t xml:space="preserve"> </w:t>
      </w:r>
      <w:r>
        <w:t>overcome</w:t>
      </w:r>
      <w:r>
        <w:rPr>
          <w:spacing w:val="17"/>
        </w:rPr>
        <w:t xml:space="preserve"> </w:t>
      </w:r>
      <w:r>
        <w:t>the</w:t>
      </w:r>
      <w:r>
        <w:rPr>
          <w:spacing w:val="17"/>
        </w:rPr>
        <w:t xml:space="preserve"> </w:t>
      </w:r>
      <w:r>
        <w:t>social</w:t>
      </w:r>
      <w:r>
        <w:rPr>
          <w:spacing w:val="17"/>
        </w:rPr>
        <w:t xml:space="preserve"> </w:t>
      </w:r>
      <w:r>
        <w:t>desirability</w:t>
      </w:r>
      <w:r>
        <w:rPr>
          <w:spacing w:val="15"/>
        </w:rPr>
        <w:t xml:space="preserve"> </w:t>
      </w:r>
      <w:r>
        <w:t>response</w:t>
      </w:r>
      <w:r>
        <w:rPr>
          <w:spacing w:val="19"/>
        </w:rPr>
        <w:t xml:space="preserve"> </w:t>
      </w:r>
      <w:r>
        <w:t>bias,</w:t>
      </w:r>
      <w:r>
        <w:rPr>
          <w:spacing w:val="20"/>
        </w:rPr>
        <w:t xml:space="preserve"> </w:t>
      </w:r>
      <w:r>
        <w:t>which</w:t>
      </w:r>
      <w:r>
        <w:rPr>
          <w:spacing w:val="16"/>
        </w:rPr>
        <w:t xml:space="preserve"> </w:t>
      </w:r>
      <w:r>
        <w:t>is</w:t>
      </w:r>
      <w:r>
        <w:rPr>
          <w:spacing w:val="-56"/>
        </w:rPr>
        <w:t xml:space="preserve"> </w:t>
      </w:r>
      <w:r>
        <w:t>often</w:t>
      </w:r>
      <w:r>
        <w:rPr>
          <w:spacing w:val="33"/>
        </w:rPr>
        <w:t xml:space="preserve"> </w:t>
      </w:r>
      <w:r>
        <w:t>acknowledged</w:t>
      </w:r>
      <w:r>
        <w:rPr>
          <w:spacing w:val="33"/>
        </w:rPr>
        <w:t xml:space="preserve"> </w:t>
      </w:r>
      <w:r>
        <w:t>but</w:t>
      </w:r>
      <w:r>
        <w:rPr>
          <w:spacing w:val="38"/>
        </w:rPr>
        <w:t xml:space="preserve"> </w:t>
      </w:r>
      <w:r>
        <w:t>unaddressed</w:t>
      </w:r>
      <w:r>
        <w:rPr>
          <w:spacing w:val="35"/>
        </w:rPr>
        <w:t xml:space="preserve"> </w:t>
      </w:r>
      <w:r>
        <w:t>in</w:t>
      </w:r>
      <w:r>
        <w:rPr>
          <w:spacing w:val="38"/>
        </w:rPr>
        <w:t xml:space="preserve"> </w:t>
      </w:r>
      <w:r>
        <w:t>ethical</w:t>
      </w:r>
      <w:r>
        <w:rPr>
          <w:spacing w:val="35"/>
        </w:rPr>
        <w:t xml:space="preserve"> </w:t>
      </w:r>
      <w:r>
        <w:t>consumption</w:t>
      </w:r>
      <w:r>
        <w:rPr>
          <w:spacing w:val="33"/>
        </w:rPr>
        <w:t xml:space="preserve"> </w:t>
      </w:r>
      <w:r>
        <w:t>research.</w:t>
      </w:r>
      <w:r>
        <w:rPr>
          <w:spacing w:val="35"/>
        </w:rPr>
        <w:t xml:space="preserve"> </w:t>
      </w:r>
      <w:r>
        <w:t>This</w:t>
      </w:r>
      <w:r>
        <w:rPr>
          <w:spacing w:val="35"/>
        </w:rPr>
        <w:t xml:space="preserve"> </w:t>
      </w:r>
      <w:r>
        <w:t>form</w:t>
      </w:r>
      <w:r>
        <w:rPr>
          <w:spacing w:val="35"/>
        </w:rPr>
        <w:t xml:space="preserve"> </w:t>
      </w:r>
      <w:r>
        <w:t>of</w:t>
      </w:r>
      <w:r>
        <w:rPr>
          <w:spacing w:val="-56"/>
        </w:rPr>
        <w:t xml:space="preserve"> </w:t>
      </w:r>
      <w:r>
        <w:t>common</w:t>
      </w:r>
      <w:r>
        <w:rPr>
          <w:spacing w:val="22"/>
        </w:rPr>
        <w:t xml:space="preserve"> </w:t>
      </w:r>
      <w:r>
        <w:t>method</w:t>
      </w:r>
      <w:r>
        <w:rPr>
          <w:spacing w:val="27"/>
        </w:rPr>
        <w:t xml:space="preserve"> </w:t>
      </w:r>
      <w:r>
        <w:t>bias</w:t>
      </w:r>
      <w:r>
        <w:rPr>
          <w:spacing w:val="26"/>
        </w:rPr>
        <w:t xml:space="preserve"> </w:t>
      </w:r>
      <w:r>
        <w:t>refers</w:t>
      </w:r>
      <w:r>
        <w:rPr>
          <w:spacing w:val="22"/>
        </w:rPr>
        <w:t xml:space="preserve"> </w:t>
      </w:r>
      <w:r>
        <w:t>to</w:t>
      </w:r>
      <w:r>
        <w:rPr>
          <w:spacing w:val="23"/>
        </w:rPr>
        <w:t xml:space="preserve"> </w:t>
      </w:r>
      <w:r>
        <w:t>a</w:t>
      </w:r>
      <w:r>
        <w:rPr>
          <w:spacing w:val="22"/>
        </w:rPr>
        <w:t xml:space="preserve"> </w:t>
      </w:r>
      <w:r>
        <w:t>tendency</w:t>
      </w:r>
      <w:r>
        <w:rPr>
          <w:spacing w:val="22"/>
        </w:rPr>
        <w:t xml:space="preserve"> </w:t>
      </w:r>
      <w:r>
        <w:t>of</w:t>
      </w:r>
      <w:r>
        <w:rPr>
          <w:spacing w:val="28"/>
        </w:rPr>
        <w:t xml:space="preserve"> </w:t>
      </w:r>
      <w:r>
        <w:t>respondents</w:t>
      </w:r>
      <w:r>
        <w:rPr>
          <w:spacing w:val="22"/>
        </w:rPr>
        <w:t xml:space="preserve"> </w:t>
      </w:r>
      <w:r>
        <w:t>to</w:t>
      </w:r>
      <w:r>
        <w:rPr>
          <w:spacing w:val="27"/>
        </w:rPr>
        <w:t xml:space="preserve"> </w:t>
      </w:r>
      <w:r>
        <w:t>provide</w:t>
      </w:r>
      <w:r>
        <w:rPr>
          <w:spacing w:val="21"/>
        </w:rPr>
        <w:t xml:space="preserve"> </w:t>
      </w:r>
      <w:r>
        <w:t>answers</w:t>
      </w:r>
      <w:r>
        <w:rPr>
          <w:spacing w:val="26"/>
        </w:rPr>
        <w:t xml:space="preserve"> </w:t>
      </w:r>
      <w:r>
        <w:t>which</w:t>
      </w:r>
      <w:r>
        <w:rPr>
          <w:spacing w:val="-56"/>
        </w:rPr>
        <w:t xml:space="preserve"> </w:t>
      </w:r>
      <w:r>
        <w:t>they</w:t>
      </w:r>
      <w:r>
        <w:rPr>
          <w:spacing w:val="1"/>
        </w:rPr>
        <w:t xml:space="preserve"> </w:t>
      </w:r>
      <w:r>
        <w:t>understand</w:t>
      </w:r>
      <w:r>
        <w:rPr>
          <w:spacing w:val="4"/>
        </w:rPr>
        <w:t xml:space="preserve"> </w:t>
      </w:r>
      <w:r>
        <w:t>to</w:t>
      </w:r>
      <w:r>
        <w:rPr>
          <w:spacing w:val="7"/>
        </w:rPr>
        <w:t xml:space="preserve"> </w:t>
      </w:r>
      <w:r>
        <w:t>be</w:t>
      </w:r>
      <w:r>
        <w:rPr>
          <w:spacing w:val="7"/>
        </w:rPr>
        <w:t xml:space="preserve"> </w:t>
      </w:r>
      <w:r>
        <w:t>socially</w:t>
      </w:r>
      <w:r>
        <w:rPr>
          <w:spacing w:val="7"/>
        </w:rPr>
        <w:t xml:space="preserve"> </w:t>
      </w:r>
      <w:r>
        <w:t>acceptable</w:t>
      </w:r>
      <w:r>
        <w:rPr>
          <w:spacing w:val="8"/>
        </w:rPr>
        <w:t xml:space="preserve"> </w:t>
      </w:r>
      <w:r>
        <w:t>rather</w:t>
      </w:r>
      <w:r>
        <w:rPr>
          <w:spacing w:val="3"/>
        </w:rPr>
        <w:t xml:space="preserve"> </w:t>
      </w:r>
      <w:r>
        <w:t>than</w:t>
      </w:r>
      <w:r>
        <w:rPr>
          <w:spacing w:val="4"/>
        </w:rPr>
        <w:t xml:space="preserve"> </w:t>
      </w:r>
      <w:r>
        <w:t>a</w:t>
      </w:r>
      <w:r>
        <w:rPr>
          <w:spacing w:val="4"/>
        </w:rPr>
        <w:t xml:space="preserve"> </w:t>
      </w:r>
      <w:r>
        <w:t>reflection</w:t>
      </w:r>
      <w:r>
        <w:rPr>
          <w:spacing w:val="8"/>
        </w:rPr>
        <w:t xml:space="preserve"> </w:t>
      </w:r>
      <w:r>
        <w:t>of</w:t>
      </w:r>
      <w:r>
        <w:rPr>
          <w:spacing w:val="9"/>
        </w:rPr>
        <w:t xml:space="preserve"> </w:t>
      </w:r>
      <w:r>
        <w:t>their</w:t>
      </w:r>
      <w:r>
        <w:rPr>
          <w:spacing w:val="7"/>
        </w:rPr>
        <w:t xml:space="preserve"> </w:t>
      </w:r>
      <w:r>
        <w:t>true</w:t>
      </w:r>
      <w:r>
        <w:rPr>
          <w:spacing w:val="7"/>
        </w:rPr>
        <w:t xml:space="preserve"> </w:t>
      </w:r>
      <w:r>
        <w:t>attitudes</w:t>
      </w:r>
      <w:r>
        <w:rPr>
          <w:spacing w:val="-55"/>
        </w:rPr>
        <w:t xml:space="preserve"> </w:t>
      </w:r>
      <w:r>
        <w:t>(Podsakoff</w:t>
      </w:r>
      <w:r>
        <w:rPr>
          <w:spacing w:val="18"/>
        </w:rPr>
        <w:t xml:space="preserve"> </w:t>
      </w:r>
      <w:r>
        <w:t>et</w:t>
      </w:r>
      <w:r>
        <w:rPr>
          <w:spacing w:val="16"/>
        </w:rPr>
        <w:t xml:space="preserve"> </w:t>
      </w:r>
      <w:r>
        <w:t>al.</w:t>
      </w:r>
      <w:r>
        <w:rPr>
          <w:spacing w:val="18"/>
        </w:rPr>
        <w:t xml:space="preserve"> </w:t>
      </w:r>
      <w:r>
        <w:t>2003).</w:t>
      </w:r>
      <w:r>
        <w:rPr>
          <w:spacing w:val="12"/>
        </w:rPr>
        <w:t xml:space="preserve"> </w:t>
      </w:r>
      <w:r>
        <w:t>Completing</w:t>
      </w:r>
      <w:r>
        <w:rPr>
          <w:spacing w:val="14"/>
        </w:rPr>
        <w:t xml:space="preserve"> </w:t>
      </w:r>
      <w:r>
        <w:t>the</w:t>
      </w:r>
      <w:r>
        <w:rPr>
          <w:spacing w:val="13"/>
        </w:rPr>
        <w:t xml:space="preserve"> </w:t>
      </w:r>
      <w:r>
        <w:t>survey</w:t>
      </w:r>
      <w:r>
        <w:rPr>
          <w:spacing w:val="14"/>
        </w:rPr>
        <w:t xml:space="preserve"> </w:t>
      </w:r>
      <w:r>
        <w:t>online</w:t>
      </w:r>
      <w:r>
        <w:rPr>
          <w:spacing w:val="13"/>
        </w:rPr>
        <w:t xml:space="preserve"> </w:t>
      </w:r>
      <w:r>
        <w:t>rather</w:t>
      </w:r>
      <w:r>
        <w:rPr>
          <w:spacing w:val="14"/>
        </w:rPr>
        <w:t xml:space="preserve"> </w:t>
      </w:r>
      <w:r>
        <w:t>than</w:t>
      </w:r>
      <w:r>
        <w:rPr>
          <w:spacing w:val="13"/>
        </w:rPr>
        <w:t xml:space="preserve"> </w:t>
      </w:r>
      <w:r>
        <w:t>face-to-face</w:t>
      </w:r>
      <w:r>
        <w:rPr>
          <w:spacing w:val="14"/>
        </w:rPr>
        <w:t xml:space="preserve"> </w:t>
      </w:r>
      <w:r>
        <w:t>or</w:t>
      </w:r>
      <w:r>
        <w:rPr>
          <w:spacing w:val="14"/>
        </w:rPr>
        <w:t xml:space="preserve"> </w:t>
      </w:r>
      <w:r>
        <w:t>over</w:t>
      </w:r>
      <w:r>
        <w:rPr>
          <w:spacing w:val="-55"/>
        </w:rPr>
        <w:t xml:space="preserve"> </w:t>
      </w:r>
      <w:r>
        <w:t>the</w:t>
      </w:r>
      <w:r>
        <w:rPr>
          <w:spacing w:val="14"/>
        </w:rPr>
        <w:t xml:space="preserve"> </w:t>
      </w:r>
      <w:r>
        <w:t>phone</w:t>
      </w:r>
      <w:r>
        <w:rPr>
          <w:spacing w:val="15"/>
        </w:rPr>
        <w:t xml:space="preserve"> </w:t>
      </w:r>
      <w:r>
        <w:t>helps</w:t>
      </w:r>
      <w:r>
        <w:rPr>
          <w:spacing w:val="16"/>
        </w:rPr>
        <w:t xml:space="preserve"> </w:t>
      </w:r>
      <w:r>
        <w:t>to</w:t>
      </w:r>
      <w:r>
        <w:rPr>
          <w:spacing w:val="9"/>
        </w:rPr>
        <w:t xml:space="preserve"> </w:t>
      </w:r>
      <w:r>
        <w:t>further</w:t>
      </w:r>
      <w:r>
        <w:rPr>
          <w:spacing w:val="9"/>
        </w:rPr>
        <w:t xml:space="preserve"> </w:t>
      </w:r>
      <w:r>
        <w:t>anonymise</w:t>
      </w:r>
      <w:r>
        <w:rPr>
          <w:spacing w:val="9"/>
        </w:rPr>
        <w:t xml:space="preserve"> </w:t>
      </w:r>
      <w:r>
        <w:t>the</w:t>
      </w:r>
      <w:r>
        <w:rPr>
          <w:spacing w:val="13"/>
        </w:rPr>
        <w:t xml:space="preserve"> </w:t>
      </w:r>
      <w:r>
        <w:t>respondent</w:t>
      </w:r>
      <w:r>
        <w:rPr>
          <w:spacing w:val="13"/>
        </w:rPr>
        <w:t xml:space="preserve"> </w:t>
      </w:r>
      <w:r>
        <w:t>and</w:t>
      </w:r>
      <w:r>
        <w:rPr>
          <w:spacing w:val="9"/>
        </w:rPr>
        <w:t xml:space="preserve"> </w:t>
      </w:r>
      <w:r>
        <w:t>avoid</w:t>
      </w:r>
      <w:r>
        <w:rPr>
          <w:spacing w:val="14"/>
        </w:rPr>
        <w:t xml:space="preserve"> </w:t>
      </w:r>
      <w:r>
        <w:t>any</w:t>
      </w:r>
      <w:r>
        <w:rPr>
          <w:spacing w:val="9"/>
        </w:rPr>
        <w:t xml:space="preserve"> </w:t>
      </w:r>
      <w:r>
        <w:t>social</w:t>
      </w:r>
      <w:r>
        <w:rPr>
          <w:spacing w:val="14"/>
        </w:rPr>
        <w:t xml:space="preserve"> </w:t>
      </w:r>
      <w:r>
        <w:t>element</w:t>
      </w:r>
      <w:r>
        <w:rPr>
          <w:spacing w:val="13"/>
        </w:rPr>
        <w:t xml:space="preserve"> </w:t>
      </w:r>
      <w:r>
        <w:t>in</w:t>
      </w:r>
      <w:r>
        <w:rPr>
          <w:spacing w:val="-56"/>
        </w:rPr>
        <w:t xml:space="preserve"> </w:t>
      </w:r>
      <w:r>
        <w:t>the data collection</w:t>
      </w:r>
      <w:r>
        <w:rPr>
          <w:spacing w:val="54"/>
        </w:rPr>
        <w:t xml:space="preserve"> </w:t>
      </w:r>
      <w:r>
        <w:t>process.</w:t>
      </w:r>
    </w:p>
    <w:p w14:paraId="592C953F" w14:textId="77777777" w:rsidR="008566DF" w:rsidRDefault="008566DF">
      <w:pPr>
        <w:spacing w:line="283" w:lineRule="auto"/>
        <w:jc w:val="both"/>
        <w:sectPr w:rsidR="008566DF">
          <w:footerReference w:type="default" r:id="rId122"/>
          <w:pgSz w:w="12240" w:h="15840"/>
          <w:pgMar w:top="1000" w:right="1720" w:bottom="720" w:left="1720" w:header="0" w:footer="522" w:gutter="0"/>
          <w:cols w:space="720"/>
        </w:sectPr>
      </w:pPr>
    </w:p>
    <w:p w14:paraId="213A27EE" w14:textId="75488585" w:rsidR="008566DF" w:rsidRDefault="006861AB" w:rsidP="003F25E6">
      <w:pPr>
        <w:pStyle w:val="Heading2"/>
        <w:ind w:left="0"/>
        <w:jc w:val="both"/>
        <w:rPr>
          <w:b w:val="0"/>
          <w:bCs w:val="0"/>
        </w:rPr>
      </w:pPr>
      <w:bookmarkStart w:id="27" w:name="_Toc77946772"/>
      <w:r>
        <w:lastRenderedPageBreak/>
        <w:t>Data</w:t>
      </w:r>
      <w:r>
        <w:rPr>
          <w:spacing w:val="-5"/>
        </w:rPr>
        <w:t xml:space="preserve"> </w:t>
      </w:r>
      <w:r>
        <w:t>analysis</w:t>
      </w:r>
      <w:bookmarkEnd w:id="27"/>
    </w:p>
    <w:p w14:paraId="4F1AAB1A" w14:textId="2A3920D9" w:rsidR="008566DF" w:rsidRDefault="006861AB" w:rsidP="003F25E6">
      <w:pPr>
        <w:pStyle w:val="BodyText"/>
        <w:spacing w:before="215" w:line="283" w:lineRule="auto"/>
        <w:ind w:left="0" w:right="164"/>
        <w:jc w:val="both"/>
      </w:pPr>
      <w:r>
        <w:t>Data</w:t>
      </w:r>
      <w:r>
        <w:rPr>
          <w:spacing w:val="8"/>
        </w:rPr>
        <w:t xml:space="preserve"> </w:t>
      </w:r>
      <w:r>
        <w:t>analysis</w:t>
      </w:r>
      <w:r>
        <w:rPr>
          <w:spacing w:val="11"/>
        </w:rPr>
        <w:t xml:space="preserve"> </w:t>
      </w:r>
      <w:r>
        <w:t>was</w:t>
      </w:r>
      <w:r>
        <w:rPr>
          <w:spacing w:val="13"/>
        </w:rPr>
        <w:t xml:space="preserve"> </w:t>
      </w:r>
      <w:r>
        <w:t>conducted</w:t>
      </w:r>
      <w:r>
        <w:rPr>
          <w:spacing w:val="11"/>
        </w:rPr>
        <w:t xml:space="preserve"> </w:t>
      </w:r>
      <w:r>
        <w:t>through</w:t>
      </w:r>
      <w:r>
        <w:rPr>
          <w:spacing w:val="8"/>
        </w:rPr>
        <w:t xml:space="preserve"> </w:t>
      </w:r>
      <w:r>
        <w:t>the</w:t>
      </w:r>
      <w:r>
        <w:rPr>
          <w:spacing w:val="14"/>
        </w:rPr>
        <w:t xml:space="preserve"> </w:t>
      </w:r>
      <w:r>
        <w:t>statistical</w:t>
      </w:r>
      <w:r>
        <w:rPr>
          <w:spacing w:val="12"/>
        </w:rPr>
        <w:t xml:space="preserve"> </w:t>
      </w:r>
      <w:r>
        <w:t>program</w:t>
      </w:r>
      <w:r>
        <w:rPr>
          <w:spacing w:val="11"/>
        </w:rPr>
        <w:t xml:space="preserve"> </w:t>
      </w:r>
      <w:r>
        <w:t>SPSS.</w:t>
      </w:r>
      <w:r>
        <w:rPr>
          <w:spacing w:val="11"/>
        </w:rPr>
        <w:t xml:space="preserve"> </w:t>
      </w:r>
      <w:r>
        <w:t>The</w:t>
      </w:r>
      <w:r>
        <w:rPr>
          <w:spacing w:val="11"/>
        </w:rPr>
        <w:t xml:space="preserve"> </w:t>
      </w:r>
      <w:r>
        <w:t>results</w:t>
      </w:r>
      <w:r>
        <w:rPr>
          <w:spacing w:val="-58"/>
        </w:rPr>
        <w:t xml:space="preserve"> </w:t>
      </w:r>
      <w:r>
        <w:t>include</w:t>
      </w:r>
      <w:r>
        <w:rPr>
          <w:spacing w:val="30"/>
        </w:rPr>
        <w:t xml:space="preserve"> </w:t>
      </w:r>
      <w:r>
        <w:t>descriptive</w:t>
      </w:r>
      <w:r>
        <w:rPr>
          <w:spacing w:val="25"/>
        </w:rPr>
        <w:t xml:space="preserve"> </w:t>
      </w:r>
      <w:r>
        <w:t>statistics,</w:t>
      </w:r>
      <w:r>
        <w:rPr>
          <w:spacing w:val="28"/>
        </w:rPr>
        <w:t xml:space="preserve"> </w:t>
      </w:r>
      <w:r>
        <w:t>bivariate</w:t>
      </w:r>
      <w:r>
        <w:rPr>
          <w:spacing w:val="31"/>
        </w:rPr>
        <w:t xml:space="preserve"> </w:t>
      </w:r>
      <w:r>
        <w:t>analysis</w:t>
      </w:r>
      <w:r>
        <w:rPr>
          <w:spacing w:val="33"/>
        </w:rPr>
        <w:t xml:space="preserve"> </w:t>
      </w:r>
      <w:r>
        <w:t>and</w:t>
      </w:r>
      <w:r>
        <w:rPr>
          <w:spacing w:val="26"/>
        </w:rPr>
        <w:t xml:space="preserve"> </w:t>
      </w:r>
      <w:r>
        <w:t>multivariate</w:t>
      </w:r>
      <w:r>
        <w:rPr>
          <w:spacing w:val="28"/>
        </w:rPr>
        <w:t xml:space="preserve"> </w:t>
      </w:r>
      <w:r>
        <w:t>regression.</w:t>
      </w:r>
      <w:r>
        <w:rPr>
          <w:spacing w:val="30"/>
        </w:rPr>
        <w:t xml:space="preserve"> </w:t>
      </w:r>
      <w:r>
        <w:t>The</w:t>
      </w:r>
      <w:r>
        <w:rPr>
          <w:spacing w:val="-58"/>
        </w:rPr>
        <w:t xml:space="preserve"> </w:t>
      </w:r>
      <w:r>
        <w:t>statistical</w:t>
      </w:r>
      <w:r>
        <w:rPr>
          <w:spacing w:val="20"/>
        </w:rPr>
        <w:t xml:space="preserve"> </w:t>
      </w:r>
      <w:r>
        <w:t>analysis</w:t>
      </w:r>
      <w:r>
        <w:rPr>
          <w:spacing w:val="18"/>
        </w:rPr>
        <w:t xml:space="preserve"> </w:t>
      </w:r>
      <w:r>
        <w:t>assumes</w:t>
      </w:r>
      <w:r>
        <w:rPr>
          <w:spacing w:val="20"/>
        </w:rPr>
        <w:t xml:space="preserve"> </w:t>
      </w:r>
      <w:r>
        <w:t>a</w:t>
      </w:r>
      <w:r>
        <w:rPr>
          <w:spacing w:val="20"/>
        </w:rPr>
        <w:t xml:space="preserve"> </w:t>
      </w:r>
      <w:r>
        <w:t>null</w:t>
      </w:r>
      <w:r>
        <w:rPr>
          <w:spacing w:val="20"/>
        </w:rPr>
        <w:t xml:space="preserve"> </w:t>
      </w:r>
      <w:r>
        <w:t>hypothesis;</w:t>
      </w:r>
      <w:r>
        <w:rPr>
          <w:spacing w:val="22"/>
        </w:rPr>
        <w:t xml:space="preserve"> </w:t>
      </w:r>
      <w:r>
        <w:t>that</w:t>
      </w:r>
      <w:r>
        <w:rPr>
          <w:spacing w:val="24"/>
        </w:rPr>
        <w:t xml:space="preserve"> </w:t>
      </w:r>
      <w:r>
        <w:t>no</w:t>
      </w:r>
      <w:r>
        <w:rPr>
          <w:spacing w:val="20"/>
        </w:rPr>
        <w:t xml:space="preserve"> </w:t>
      </w:r>
      <w:r>
        <w:t>relationship</w:t>
      </w:r>
      <w:r>
        <w:rPr>
          <w:spacing w:val="23"/>
        </w:rPr>
        <w:t xml:space="preserve"> </w:t>
      </w:r>
      <w:r>
        <w:t>exists</w:t>
      </w:r>
      <w:r>
        <w:rPr>
          <w:spacing w:val="23"/>
        </w:rPr>
        <w:t xml:space="preserve"> </w:t>
      </w:r>
      <w:r>
        <w:t>between</w:t>
      </w:r>
      <w:r>
        <w:rPr>
          <w:spacing w:val="22"/>
        </w:rPr>
        <w:t xml:space="preserve"> </w:t>
      </w:r>
      <w:r>
        <w:t>an</w:t>
      </w:r>
      <w:r>
        <w:rPr>
          <w:spacing w:val="-55"/>
        </w:rPr>
        <w:t xml:space="preserve"> </w:t>
      </w:r>
      <w:r>
        <w:t>individual’s</w:t>
      </w:r>
      <w:r>
        <w:rPr>
          <w:spacing w:val="48"/>
        </w:rPr>
        <w:t xml:space="preserve"> </w:t>
      </w:r>
      <w:r>
        <w:t>political</w:t>
      </w:r>
      <w:r>
        <w:rPr>
          <w:spacing w:val="48"/>
        </w:rPr>
        <w:t xml:space="preserve"> </w:t>
      </w:r>
      <w:r>
        <w:t>ideology</w:t>
      </w:r>
      <w:r>
        <w:rPr>
          <w:spacing w:val="48"/>
        </w:rPr>
        <w:t xml:space="preserve"> </w:t>
      </w:r>
      <w:r>
        <w:t>and</w:t>
      </w:r>
      <w:r>
        <w:rPr>
          <w:spacing w:val="48"/>
        </w:rPr>
        <w:t xml:space="preserve"> </w:t>
      </w:r>
      <w:r>
        <w:t>ethical</w:t>
      </w:r>
      <w:r>
        <w:rPr>
          <w:spacing w:val="49"/>
        </w:rPr>
        <w:t xml:space="preserve"> </w:t>
      </w:r>
      <w:r>
        <w:t>consumption</w:t>
      </w:r>
      <w:r>
        <w:rPr>
          <w:spacing w:val="50"/>
        </w:rPr>
        <w:t xml:space="preserve"> </w:t>
      </w:r>
      <w:r>
        <w:t>attitudes</w:t>
      </w:r>
      <w:r>
        <w:rPr>
          <w:spacing w:val="50"/>
        </w:rPr>
        <w:t xml:space="preserve"> </w:t>
      </w:r>
      <w:r>
        <w:t>and</w:t>
      </w:r>
      <w:r>
        <w:rPr>
          <w:spacing w:val="52"/>
        </w:rPr>
        <w:t xml:space="preserve"> </w:t>
      </w:r>
      <w:r>
        <w:t>intentions.</w:t>
      </w:r>
      <w:r>
        <w:rPr>
          <w:spacing w:val="50"/>
        </w:rPr>
        <w:t xml:space="preserve"> </w:t>
      </w:r>
      <w:r>
        <w:t>The</w:t>
      </w:r>
      <w:r>
        <w:rPr>
          <w:spacing w:val="-57"/>
        </w:rPr>
        <w:t xml:space="preserve"> </w:t>
      </w:r>
      <w:r>
        <w:t>alternative</w:t>
      </w:r>
      <w:r>
        <w:rPr>
          <w:spacing w:val="14"/>
        </w:rPr>
        <w:t xml:space="preserve"> </w:t>
      </w:r>
      <w:r>
        <w:t>hypotheses</w:t>
      </w:r>
      <w:r>
        <w:rPr>
          <w:spacing w:val="19"/>
        </w:rPr>
        <w:t xml:space="preserve"> </w:t>
      </w:r>
      <w:r>
        <w:t>are</w:t>
      </w:r>
      <w:r>
        <w:rPr>
          <w:spacing w:val="13"/>
        </w:rPr>
        <w:t xml:space="preserve"> </w:t>
      </w:r>
      <w:r>
        <w:t>two-tailed,</w:t>
      </w:r>
      <w:r>
        <w:rPr>
          <w:spacing w:val="14"/>
        </w:rPr>
        <w:t xml:space="preserve"> </w:t>
      </w:r>
      <w:r>
        <w:t>assuming</w:t>
      </w:r>
      <w:r>
        <w:rPr>
          <w:spacing w:val="13"/>
        </w:rPr>
        <w:t xml:space="preserve"> </w:t>
      </w:r>
      <w:r>
        <w:t>that</w:t>
      </w:r>
      <w:r>
        <w:rPr>
          <w:spacing w:val="17"/>
        </w:rPr>
        <w:t xml:space="preserve"> </w:t>
      </w:r>
      <w:r>
        <w:t>the</w:t>
      </w:r>
      <w:r>
        <w:rPr>
          <w:spacing w:val="13"/>
        </w:rPr>
        <w:t xml:space="preserve"> </w:t>
      </w:r>
      <w:r>
        <w:t>relationship</w:t>
      </w:r>
      <w:r>
        <w:rPr>
          <w:spacing w:val="17"/>
        </w:rPr>
        <w:t xml:space="preserve"> </w:t>
      </w:r>
      <w:r>
        <w:t>between</w:t>
      </w:r>
      <w:r>
        <w:rPr>
          <w:spacing w:val="11"/>
        </w:rPr>
        <w:t xml:space="preserve"> </w:t>
      </w:r>
      <w:r>
        <w:t>political</w:t>
      </w:r>
      <w:r w:rsidR="003F25E6">
        <w:t xml:space="preserve"> </w:t>
      </w:r>
      <w:r>
        <w:rPr>
          <w:spacing w:val="-53"/>
        </w:rPr>
        <w:t xml:space="preserve"> </w:t>
      </w:r>
      <w:r>
        <w:t>ideology</w:t>
      </w:r>
      <w:r>
        <w:rPr>
          <w:spacing w:val="25"/>
        </w:rPr>
        <w:t xml:space="preserve"> </w:t>
      </w:r>
      <w:r>
        <w:t>could</w:t>
      </w:r>
      <w:r>
        <w:rPr>
          <w:spacing w:val="26"/>
        </w:rPr>
        <w:t xml:space="preserve"> </w:t>
      </w:r>
      <w:r>
        <w:t>indicate</w:t>
      </w:r>
      <w:r>
        <w:rPr>
          <w:spacing w:val="31"/>
        </w:rPr>
        <w:t xml:space="preserve"> </w:t>
      </w:r>
      <w:r>
        <w:t>that</w:t>
      </w:r>
      <w:r>
        <w:rPr>
          <w:spacing w:val="33"/>
        </w:rPr>
        <w:t xml:space="preserve"> </w:t>
      </w:r>
      <w:r>
        <w:t>ethical</w:t>
      </w:r>
      <w:r>
        <w:rPr>
          <w:spacing w:val="29"/>
        </w:rPr>
        <w:t xml:space="preserve"> </w:t>
      </w:r>
      <w:r>
        <w:t>consumption</w:t>
      </w:r>
      <w:r>
        <w:rPr>
          <w:spacing w:val="30"/>
        </w:rPr>
        <w:t xml:space="preserve"> </w:t>
      </w:r>
      <w:r>
        <w:t>intentions</w:t>
      </w:r>
      <w:r>
        <w:rPr>
          <w:spacing w:val="33"/>
        </w:rPr>
        <w:t xml:space="preserve"> </w:t>
      </w:r>
      <w:r>
        <w:t>increase</w:t>
      </w:r>
      <w:r>
        <w:rPr>
          <w:spacing w:val="31"/>
        </w:rPr>
        <w:t xml:space="preserve"> </w:t>
      </w:r>
      <w:r>
        <w:t>or</w:t>
      </w:r>
      <w:r>
        <w:rPr>
          <w:spacing w:val="31"/>
        </w:rPr>
        <w:t xml:space="preserve"> </w:t>
      </w:r>
      <w:r>
        <w:t>decrease</w:t>
      </w:r>
      <w:r>
        <w:rPr>
          <w:spacing w:val="31"/>
        </w:rPr>
        <w:t xml:space="preserve"> </w:t>
      </w:r>
      <w:r>
        <w:t>the</w:t>
      </w:r>
      <w:r>
        <w:rPr>
          <w:spacing w:val="-55"/>
        </w:rPr>
        <w:t xml:space="preserve"> </w:t>
      </w:r>
      <w:r>
        <w:t>more</w:t>
      </w:r>
      <w:r>
        <w:rPr>
          <w:spacing w:val="8"/>
        </w:rPr>
        <w:t xml:space="preserve"> </w:t>
      </w:r>
      <w:r>
        <w:t>Right-wing</w:t>
      </w:r>
      <w:r>
        <w:rPr>
          <w:spacing w:val="8"/>
        </w:rPr>
        <w:t xml:space="preserve"> </w:t>
      </w:r>
      <w:r>
        <w:t>the</w:t>
      </w:r>
      <w:r>
        <w:rPr>
          <w:spacing w:val="10"/>
        </w:rPr>
        <w:t xml:space="preserve"> </w:t>
      </w:r>
      <w:r>
        <w:t>political</w:t>
      </w:r>
      <w:r>
        <w:rPr>
          <w:spacing w:val="10"/>
        </w:rPr>
        <w:t xml:space="preserve"> </w:t>
      </w:r>
      <w:r>
        <w:t>ideology,</w:t>
      </w:r>
      <w:r>
        <w:rPr>
          <w:spacing w:val="13"/>
        </w:rPr>
        <w:t xml:space="preserve"> </w:t>
      </w:r>
      <w:r>
        <w:t>and</w:t>
      </w:r>
      <w:r>
        <w:rPr>
          <w:spacing w:val="10"/>
        </w:rPr>
        <w:t xml:space="preserve"> </w:t>
      </w:r>
      <w:r>
        <w:t>this</w:t>
      </w:r>
      <w:r>
        <w:rPr>
          <w:spacing w:val="7"/>
        </w:rPr>
        <w:t xml:space="preserve"> </w:t>
      </w:r>
      <w:r>
        <w:t>research</w:t>
      </w:r>
      <w:r>
        <w:rPr>
          <w:spacing w:val="11"/>
        </w:rPr>
        <w:t xml:space="preserve"> </w:t>
      </w:r>
      <w:r>
        <w:t>intends</w:t>
      </w:r>
      <w:r>
        <w:rPr>
          <w:spacing w:val="12"/>
        </w:rPr>
        <w:t xml:space="preserve"> </w:t>
      </w:r>
      <w:r>
        <w:t>to</w:t>
      </w:r>
      <w:r>
        <w:rPr>
          <w:spacing w:val="11"/>
        </w:rPr>
        <w:t xml:space="preserve"> </w:t>
      </w:r>
      <w:r>
        <w:t>uncover</w:t>
      </w:r>
      <w:r>
        <w:rPr>
          <w:spacing w:val="12"/>
        </w:rPr>
        <w:t xml:space="preserve"> </w:t>
      </w:r>
      <w:r>
        <w:t>whether</w:t>
      </w:r>
      <w:r>
        <w:rPr>
          <w:spacing w:val="7"/>
        </w:rPr>
        <w:t xml:space="preserve"> </w:t>
      </w:r>
      <w:r>
        <w:t>it</w:t>
      </w:r>
      <w:r>
        <w:rPr>
          <w:spacing w:val="-55"/>
        </w:rPr>
        <w:t xml:space="preserve"> </w:t>
      </w:r>
      <w:r>
        <w:t>increases</w:t>
      </w:r>
      <w:r>
        <w:rPr>
          <w:spacing w:val="24"/>
        </w:rPr>
        <w:t xml:space="preserve"> </w:t>
      </w:r>
      <w:r>
        <w:t>or</w:t>
      </w:r>
      <w:r>
        <w:rPr>
          <w:spacing w:val="24"/>
        </w:rPr>
        <w:t xml:space="preserve"> </w:t>
      </w:r>
      <w:r>
        <w:t>decreases.</w:t>
      </w:r>
      <w:r>
        <w:rPr>
          <w:spacing w:val="26"/>
        </w:rPr>
        <w:t xml:space="preserve"> </w:t>
      </w:r>
      <w:r>
        <w:t>As</w:t>
      </w:r>
      <w:r>
        <w:rPr>
          <w:spacing w:val="21"/>
        </w:rPr>
        <w:t xml:space="preserve"> </w:t>
      </w:r>
      <w:r>
        <w:t>one</w:t>
      </w:r>
      <w:r>
        <w:rPr>
          <w:spacing w:val="24"/>
        </w:rPr>
        <w:t xml:space="preserve"> </w:t>
      </w:r>
      <w:r>
        <w:t>extension</w:t>
      </w:r>
      <w:r>
        <w:rPr>
          <w:spacing w:val="19"/>
        </w:rPr>
        <w:t xml:space="preserve"> </w:t>
      </w:r>
      <w:r>
        <w:t>of</w:t>
      </w:r>
      <w:r>
        <w:rPr>
          <w:spacing w:val="26"/>
        </w:rPr>
        <w:t xml:space="preserve"> </w:t>
      </w:r>
      <w:r>
        <w:t>this,</w:t>
      </w:r>
      <w:r>
        <w:rPr>
          <w:spacing w:val="24"/>
        </w:rPr>
        <w:t xml:space="preserve"> </w:t>
      </w:r>
      <w:r>
        <w:t>there</w:t>
      </w:r>
      <w:r>
        <w:rPr>
          <w:spacing w:val="22"/>
        </w:rPr>
        <w:t xml:space="preserve"> </w:t>
      </w:r>
      <w:r>
        <w:t>is</w:t>
      </w:r>
      <w:r>
        <w:rPr>
          <w:spacing w:val="24"/>
        </w:rPr>
        <w:t xml:space="preserve"> </w:t>
      </w:r>
      <w:r>
        <w:t>another</w:t>
      </w:r>
      <w:r>
        <w:rPr>
          <w:spacing w:val="24"/>
        </w:rPr>
        <w:t xml:space="preserve"> </w:t>
      </w:r>
      <w:r>
        <w:t>null</w:t>
      </w:r>
      <w:r>
        <w:rPr>
          <w:spacing w:val="24"/>
        </w:rPr>
        <w:t xml:space="preserve"> </w:t>
      </w:r>
      <w:r>
        <w:t>hypothesis</w:t>
      </w:r>
      <w:r>
        <w:rPr>
          <w:spacing w:val="21"/>
        </w:rPr>
        <w:t xml:space="preserve"> </w:t>
      </w:r>
      <w:r>
        <w:t>to</w:t>
      </w:r>
      <w:r>
        <w:rPr>
          <w:spacing w:val="-57"/>
        </w:rPr>
        <w:t xml:space="preserve"> </w:t>
      </w:r>
      <w:r>
        <w:t>be</w:t>
      </w:r>
      <w:r>
        <w:rPr>
          <w:spacing w:val="34"/>
        </w:rPr>
        <w:t xml:space="preserve"> </w:t>
      </w:r>
      <w:r>
        <w:t>disproved.</w:t>
      </w:r>
      <w:r>
        <w:rPr>
          <w:spacing w:val="33"/>
        </w:rPr>
        <w:t xml:space="preserve"> </w:t>
      </w:r>
      <w:r>
        <w:t>The</w:t>
      </w:r>
      <w:r>
        <w:rPr>
          <w:spacing w:val="33"/>
        </w:rPr>
        <w:t xml:space="preserve"> </w:t>
      </w:r>
      <w:r>
        <w:t>second</w:t>
      </w:r>
      <w:r>
        <w:rPr>
          <w:spacing w:val="31"/>
        </w:rPr>
        <w:t xml:space="preserve"> </w:t>
      </w:r>
      <w:r>
        <w:t>null</w:t>
      </w:r>
      <w:r>
        <w:rPr>
          <w:spacing w:val="33"/>
        </w:rPr>
        <w:t xml:space="preserve"> </w:t>
      </w:r>
      <w:r>
        <w:t>hypothesis</w:t>
      </w:r>
      <w:r>
        <w:rPr>
          <w:spacing w:val="33"/>
        </w:rPr>
        <w:t xml:space="preserve"> </w:t>
      </w:r>
      <w:r>
        <w:t>is</w:t>
      </w:r>
      <w:r>
        <w:rPr>
          <w:spacing w:val="37"/>
        </w:rPr>
        <w:t xml:space="preserve"> </w:t>
      </w:r>
      <w:r>
        <w:t>that</w:t>
      </w:r>
      <w:r>
        <w:rPr>
          <w:spacing w:val="33"/>
        </w:rPr>
        <w:t xml:space="preserve"> </w:t>
      </w:r>
      <w:r>
        <w:t>political</w:t>
      </w:r>
      <w:r>
        <w:rPr>
          <w:spacing w:val="37"/>
        </w:rPr>
        <w:t xml:space="preserve"> </w:t>
      </w:r>
      <w:r>
        <w:t>ideology</w:t>
      </w:r>
      <w:r>
        <w:rPr>
          <w:spacing w:val="33"/>
        </w:rPr>
        <w:t xml:space="preserve"> </w:t>
      </w:r>
      <w:r>
        <w:t>will</w:t>
      </w:r>
      <w:r>
        <w:rPr>
          <w:spacing w:val="33"/>
        </w:rPr>
        <w:t xml:space="preserve"> </w:t>
      </w:r>
      <w:r>
        <w:t>not</w:t>
      </w:r>
      <w:r>
        <w:rPr>
          <w:spacing w:val="35"/>
        </w:rPr>
        <w:t xml:space="preserve"> </w:t>
      </w:r>
      <w:r>
        <w:t>predict</w:t>
      </w:r>
      <w:r>
        <w:rPr>
          <w:spacing w:val="35"/>
        </w:rPr>
        <w:t xml:space="preserve"> </w:t>
      </w:r>
      <w:r>
        <w:t>a</w:t>
      </w:r>
      <w:r>
        <w:rPr>
          <w:spacing w:val="-58"/>
        </w:rPr>
        <w:t xml:space="preserve"> </w:t>
      </w:r>
      <w:r>
        <w:t>consumer’s</w:t>
      </w:r>
      <w:r>
        <w:rPr>
          <w:spacing w:val="24"/>
        </w:rPr>
        <w:t xml:space="preserve"> </w:t>
      </w:r>
      <w:r>
        <w:t>attitudes</w:t>
      </w:r>
      <w:r>
        <w:rPr>
          <w:spacing w:val="18"/>
        </w:rPr>
        <w:t xml:space="preserve"> </w:t>
      </w:r>
      <w:r>
        <w:t>toward</w:t>
      </w:r>
      <w:r>
        <w:rPr>
          <w:spacing w:val="16"/>
        </w:rPr>
        <w:t xml:space="preserve"> </w:t>
      </w:r>
      <w:r>
        <w:t>individual</w:t>
      </w:r>
      <w:r>
        <w:rPr>
          <w:spacing w:val="20"/>
        </w:rPr>
        <w:t xml:space="preserve"> </w:t>
      </w:r>
      <w:r>
        <w:t>ethical</w:t>
      </w:r>
      <w:r>
        <w:rPr>
          <w:spacing w:val="19"/>
        </w:rPr>
        <w:t xml:space="preserve"> </w:t>
      </w:r>
      <w:r>
        <w:t>consumption</w:t>
      </w:r>
      <w:r>
        <w:rPr>
          <w:spacing w:val="19"/>
        </w:rPr>
        <w:t xml:space="preserve"> </w:t>
      </w:r>
      <w:r>
        <w:t>issues;</w:t>
      </w:r>
      <w:r>
        <w:rPr>
          <w:spacing w:val="21"/>
        </w:rPr>
        <w:t xml:space="preserve"> </w:t>
      </w:r>
      <w:r>
        <w:t>the</w:t>
      </w:r>
      <w:r>
        <w:rPr>
          <w:spacing w:val="16"/>
        </w:rPr>
        <w:t xml:space="preserve"> </w:t>
      </w:r>
      <w:r>
        <w:t>issues</w:t>
      </w:r>
      <w:r>
        <w:rPr>
          <w:spacing w:val="21"/>
        </w:rPr>
        <w:t xml:space="preserve"> </w:t>
      </w:r>
      <w:r>
        <w:t>will</w:t>
      </w:r>
      <w:r>
        <w:rPr>
          <w:spacing w:val="18"/>
        </w:rPr>
        <w:t xml:space="preserve"> </w:t>
      </w:r>
      <w:r>
        <w:t>not</w:t>
      </w:r>
      <w:r>
        <w:rPr>
          <w:spacing w:val="-55"/>
        </w:rPr>
        <w:t xml:space="preserve"> </w:t>
      </w:r>
      <w:r>
        <w:t>correlate with political ideology in any way.</w:t>
      </w:r>
    </w:p>
    <w:p w14:paraId="4D22F5E3" w14:textId="77777777" w:rsidR="008566DF" w:rsidRDefault="008566DF">
      <w:pPr>
        <w:spacing w:before="1"/>
        <w:rPr>
          <w:rFonts w:ascii="Arial" w:eastAsia="Arial" w:hAnsi="Arial" w:cs="Arial"/>
          <w:sz w:val="26"/>
          <w:szCs w:val="26"/>
        </w:rPr>
      </w:pPr>
    </w:p>
    <w:p w14:paraId="513FDF74" w14:textId="77777777" w:rsidR="008566DF" w:rsidRDefault="006861AB" w:rsidP="003F25E6">
      <w:pPr>
        <w:pStyle w:val="BodyText"/>
        <w:spacing w:line="283" w:lineRule="auto"/>
        <w:ind w:left="0" w:right="163"/>
        <w:jc w:val="both"/>
      </w:pPr>
      <w:r>
        <w:t>This</w:t>
      </w:r>
      <w:r>
        <w:rPr>
          <w:spacing w:val="32"/>
        </w:rPr>
        <w:t xml:space="preserve"> </w:t>
      </w:r>
      <w:r>
        <w:t>research</w:t>
      </w:r>
      <w:r>
        <w:rPr>
          <w:spacing w:val="27"/>
        </w:rPr>
        <w:t xml:space="preserve"> </w:t>
      </w:r>
      <w:r>
        <w:t>report</w:t>
      </w:r>
      <w:r>
        <w:rPr>
          <w:spacing w:val="32"/>
        </w:rPr>
        <w:t xml:space="preserve"> </w:t>
      </w:r>
      <w:r>
        <w:t>empirically</w:t>
      </w:r>
      <w:r>
        <w:rPr>
          <w:spacing w:val="26"/>
        </w:rPr>
        <w:t xml:space="preserve"> </w:t>
      </w:r>
      <w:r>
        <w:t>tests</w:t>
      </w:r>
      <w:r>
        <w:rPr>
          <w:spacing w:val="32"/>
        </w:rPr>
        <w:t xml:space="preserve"> </w:t>
      </w:r>
      <w:r>
        <w:t>the</w:t>
      </w:r>
      <w:r>
        <w:rPr>
          <w:spacing w:val="30"/>
        </w:rPr>
        <w:t xml:space="preserve"> </w:t>
      </w:r>
      <w:r>
        <w:t>theory</w:t>
      </w:r>
      <w:r>
        <w:rPr>
          <w:spacing w:val="29"/>
        </w:rPr>
        <w:t xml:space="preserve"> </w:t>
      </w:r>
      <w:r>
        <w:t>that</w:t>
      </w:r>
      <w:r>
        <w:rPr>
          <w:spacing w:val="32"/>
        </w:rPr>
        <w:t xml:space="preserve"> </w:t>
      </w:r>
      <w:r>
        <w:t>ethical</w:t>
      </w:r>
      <w:r>
        <w:rPr>
          <w:spacing w:val="28"/>
        </w:rPr>
        <w:t xml:space="preserve"> </w:t>
      </w:r>
      <w:r>
        <w:t>consumption</w:t>
      </w:r>
      <w:r>
        <w:rPr>
          <w:spacing w:val="32"/>
        </w:rPr>
        <w:t xml:space="preserve"> </w:t>
      </w:r>
      <w:r>
        <w:t>decreases</w:t>
      </w:r>
      <w:r>
        <w:rPr>
          <w:spacing w:val="-54"/>
        </w:rPr>
        <w:t xml:space="preserve"> </w:t>
      </w:r>
      <w:r>
        <w:t>the</w:t>
      </w:r>
      <w:r>
        <w:rPr>
          <w:spacing w:val="7"/>
        </w:rPr>
        <w:t xml:space="preserve"> </w:t>
      </w:r>
      <w:r>
        <w:t>more</w:t>
      </w:r>
      <w:r>
        <w:rPr>
          <w:spacing w:val="6"/>
        </w:rPr>
        <w:t xml:space="preserve"> </w:t>
      </w:r>
      <w:r>
        <w:t>Right-wing</w:t>
      </w:r>
      <w:r>
        <w:rPr>
          <w:spacing w:val="3"/>
        </w:rPr>
        <w:t xml:space="preserve"> </w:t>
      </w:r>
      <w:r>
        <w:t>the</w:t>
      </w:r>
      <w:r>
        <w:rPr>
          <w:spacing w:val="7"/>
        </w:rPr>
        <w:t xml:space="preserve"> </w:t>
      </w:r>
      <w:r>
        <w:t>consumer’s</w:t>
      </w:r>
      <w:r>
        <w:rPr>
          <w:spacing w:val="7"/>
        </w:rPr>
        <w:t xml:space="preserve"> </w:t>
      </w:r>
      <w:r>
        <w:t>political</w:t>
      </w:r>
      <w:r>
        <w:rPr>
          <w:spacing w:val="7"/>
        </w:rPr>
        <w:t xml:space="preserve"> </w:t>
      </w:r>
      <w:r>
        <w:t>ideology.</w:t>
      </w:r>
      <w:r>
        <w:rPr>
          <w:spacing w:val="8"/>
        </w:rPr>
        <w:t xml:space="preserve"> </w:t>
      </w:r>
      <w:r>
        <w:t>The</w:t>
      </w:r>
      <w:r>
        <w:rPr>
          <w:spacing w:val="8"/>
        </w:rPr>
        <w:t xml:space="preserve"> </w:t>
      </w:r>
      <w:r>
        <w:t>theory</w:t>
      </w:r>
      <w:r>
        <w:rPr>
          <w:spacing w:val="5"/>
        </w:rPr>
        <w:t xml:space="preserve"> </w:t>
      </w:r>
      <w:r>
        <w:t>will</w:t>
      </w:r>
      <w:r>
        <w:rPr>
          <w:spacing w:val="5"/>
        </w:rPr>
        <w:t xml:space="preserve"> </w:t>
      </w:r>
      <w:r>
        <w:t>be</w:t>
      </w:r>
      <w:r>
        <w:rPr>
          <w:spacing w:val="8"/>
        </w:rPr>
        <w:t xml:space="preserve"> </w:t>
      </w:r>
      <w:r>
        <w:t>tested</w:t>
      </w:r>
      <w:r>
        <w:rPr>
          <w:spacing w:val="-58"/>
        </w:rPr>
        <w:t xml:space="preserve"> </w:t>
      </w:r>
      <w:r>
        <w:t>through</w:t>
      </w:r>
      <w:r>
        <w:rPr>
          <w:spacing w:val="13"/>
        </w:rPr>
        <w:t xml:space="preserve"> </w:t>
      </w:r>
      <w:r>
        <w:t>an</w:t>
      </w:r>
      <w:r>
        <w:rPr>
          <w:spacing w:val="11"/>
        </w:rPr>
        <w:t xml:space="preserve"> </w:t>
      </w:r>
      <w:r>
        <w:t>analysis</w:t>
      </w:r>
      <w:r>
        <w:rPr>
          <w:spacing w:val="10"/>
        </w:rPr>
        <w:t xml:space="preserve"> </w:t>
      </w:r>
      <w:r>
        <w:t>of</w:t>
      </w:r>
      <w:r>
        <w:rPr>
          <w:spacing w:val="16"/>
        </w:rPr>
        <w:t xml:space="preserve"> </w:t>
      </w:r>
      <w:r>
        <w:t>primary</w:t>
      </w:r>
      <w:r>
        <w:rPr>
          <w:spacing w:val="10"/>
        </w:rPr>
        <w:t xml:space="preserve"> </w:t>
      </w:r>
      <w:r>
        <w:t>data</w:t>
      </w:r>
      <w:r>
        <w:rPr>
          <w:spacing w:val="9"/>
        </w:rPr>
        <w:t xml:space="preserve"> </w:t>
      </w:r>
      <w:r>
        <w:t>from</w:t>
      </w:r>
      <w:r>
        <w:rPr>
          <w:spacing w:val="13"/>
        </w:rPr>
        <w:t xml:space="preserve"> </w:t>
      </w:r>
      <w:r>
        <w:t>220</w:t>
      </w:r>
      <w:r>
        <w:rPr>
          <w:spacing w:val="11"/>
        </w:rPr>
        <w:t xml:space="preserve"> </w:t>
      </w:r>
      <w:r>
        <w:t>UK</w:t>
      </w:r>
      <w:r>
        <w:rPr>
          <w:spacing w:val="14"/>
        </w:rPr>
        <w:t xml:space="preserve"> </w:t>
      </w:r>
      <w:r>
        <w:t>consumers.</w:t>
      </w:r>
      <w:r>
        <w:rPr>
          <w:spacing w:val="14"/>
        </w:rPr>
        <w:t xml:space="preserve"> </w:t>
      </w:r>
      <w:r>
        <w:t>The</w:t>
      </w:r>
      <w:r>
        <w:rPr>
          <w:spacing w:val="10"/>
        </w:rPr>
        <w:t xml:space="preserve"> </w:t>
      </w:r>
      <w:r>
        <w:t>prediction</w:t>
      </w:r>
      <w:r>
        <w:rPr>
          <w:spacing w:val="10"/>
        </w:rPr>
        <w:t xml:space="preserve"> </w:t>
      </w:r>
      <w:r>
        <w:t>from</w:t>
      </w:r>
      <w:r>
        <w:rPr>
          <w:spacing w:val="13"/>
        </w:rPr>
        <w:t xml:space="preserve"> </w:t>
      </w:r>
      <w:r>
        <w:t>this</w:t>
      </w:r>
      <w:r>
        <w:rPr>
          <w:spacing w:val="-56"/>
        </w:rPr>
        <w:t xml:space="preserve"> </w:t>
      </w:r>
      <w:r>
        <w:t>theory</w:t>
      </w:r>
      <w:r>
        <w:rPr>
          <w:spacing w:val="30"/>
        </w:rPr>
        <w:t xml:space="preserve"> </w:t>
      </w:r>
      <w:r>
        <w:t>is</w:t>
      </w:r>
      <w:r>
        <w:rPr>
          <w:spacing w:val="34"/>
        </w:rPr>
        <w:t xml:space="preserve"> </w:t>
      </w:r>
      <w:r>
        <w:t>a</w:t>
      </w:r>
      <w:r>
        <w:rPr>
          <w:spacing w:val="29"/>
        </w:rPr>
        <w:t xml:space="preserve"> </w:t>
      </w:r>
      <w:r>
        <w:t>directional</w:t>
      </w:r>
      <w:r>
        <w:rPr>
          <w:spacing w:val="34"/>
        </w:rPr>
        <w:t xml:space="preserve"> </w:t>
      </w:r>
      <w:r>
        <w:t>alternative</w:t>
      </w:r>
      <w:r>
        <w:rPr>
          <w:spacing w:val="31"/>
        </w:rPr>
        <w:t xml:space="preserve"> </w:t>
      </w:r>
      <w:r>
        <w:t>hypothesis</w:t>
      </w:r>
      <w:r>
        <w:rPr>
          <w:spacing w:val="36"/>
        </w:rPr>
        <w:t xml:space="preserve"> </w:t>
      </w:r>
      <w:r>
        <w:t>that</w:t>
      </w:r>
      <w:r>
        <w:rPr>
          <w:spacing w:val="34"/>
        </w:rPr>
        <w:t xml:space="preserve"> </w:t>
      </w:r>
      <w:r>
        <w:t>if</w:t>
      </w:r>
      <w:r>
        <w:rPr>
          <w:spacing w:val="34"/>
        </w:rPr>
        <w:t xml:space="preserve"> </w:t>
      </w:r>
      <w:r>
        <w:t>individuals</w:t>
      </w:r>
      <w:r>
        <w:rPr>
          <w:spacing w:val="30"/>
        </w:rPr>
        <w:t xml:space="preserve"> </w:t>
      </w:r>
      <w:r>
        <w:t>are</w:t>
      </w:r>
      <w:r>
        <w:rPr>
          <w:spacing w:val="29"/>
        </w:rPr>
        <w:t xml:space="preserve"> </w:t>
      </w:r>
      <w:r>
        <w:t>identified</w:t>
      </w:r>
      <w:r>
        <w:rPr>
          <w:spacing w:val="31"/>
        </w:rPr>
        <w:t xml:space="preserve"> </w:t>
      </w:r>
      <w:r>
        <w:t>to</w:t>
      </w:r>
      <w:r>
        <w:rPr>
          <w:spacing w:val="30"/>
        </w:rPr>
        <w:t xml:space="preserve"> </w:t>
      </w:r>
      <w:r>
        <w:t>have</w:t>
      </w:r>
      <w:r>
        <w:rPr>
          <w:spacing w:val="-57"/>
        </w:rPr>
        <w:t xml:space="preserve"> </w:t>
      </w:r>
      <w:r>
        <w:t>more</w:t>
      </w:r>
      <w:r>
        <w:rPr>
          <w:spacing w:val="13"/>
        </w:rPr>
        <w:t xml:space="preserve"> </w:t>
      </w:r>
      <w:r>
        <w:t>Right-wing</w:t>
      </w:r>
      <w:r>
        <w:rPr>
          <w:spacing w:val="17"/>
        </w:rPr>
        <w:t xml:space="preserve"> </w:t>
      </w:r>
      <w:r>
        <w:t>political</w:t>
      </w:r>
      <w:r>
        <w:rPr>
          <w:spacing w:val="16"/>
        </w:rPr>
        <w:t xml:space="preserve"> </w:t>
      </w:r>
      <w:r>
        <w:t>ideology,</w:t>
      </w:r>
      <w:r>
        <w:rPr>
          <w:spacing w:val="16"/>
        </w:rPr>
        <w:t xml:space="preserve"> </w:t>
      </w:r>
      <w:r>
        <w:t>then</w:t>
      </w:r>
      <w:r>
        <w:rPr>
          <w:spacing w:val="13"/>
        </w:rPr>
        <w:t xml:space="preserve"> </w:t>
      </w:r>
      <w:r>
        <w:t>they</w:t>
      </w:r>
      <w:r>
        <w:rPr>
          <w:spacing w:val="18"/>
        </w:rPr>
        <w:t xml:space="preserve"> </w:t>
      </w:r>
      <w:r>
        <w:t>will</w:t>
      </w:r>
      <w:r>
        <w:rPr>
          <w:spacing w:val="15"/>
        </w:rPr>
        <w:t xml:space="preserve"> </w:t>
      </w:r>
      <w:r>
        <w:t>have</w:t>
      </w:r>
      <w:r>
        <w:rPr>
          <w:spacing w:val="17"/>
        </w:rPr>
        <w:t xml:space="preserve"> </w:t>
      </w:r>
      <w:r>
        <w:t>weaker</w:t>
      </w:r>
      <w:r>
        <w:rPr>
          <w:spacing w:val="16"/>
        </w:rPr>
        <w:t xml:space="preserve"> </w:t>
      </w:r>
      <w:r>
        <w:t>intentions</w:t>
      </w:r>
      <w:r>
        <w:rPr>
          <w:spacing w:val="18"/>
        </w:rPr>
        <w:t xml:space="preserve"> </w:t>
      </w:r>
      <w:r>
        <w:t>to</w:t>
      </w:r>
      <w:r>
        <w:rPr>
          <w:spacing w:val="17"/>
        </w:rPr>
        <w:t xml:space="preserve"> </w:t>
      </w:r>
      <w:r>
        <w:t>engage</w:t>
      </w:r>
      <w:r>
        <w:rPr>
          <w:spacing w:val="16"/>
        </w:rPr>
        <w:t xml:space="preserve"> </w:t>
      </w:r>
      <w:r>
        <w:t>in</w:t>
      </w:r>
      <w:r>
        <w:rPr>
          <w:spacing w:val="-56"/>
        </w:rPr>
        <w:t xml:space="preserve"> </w:t>
      </w:r>
      <w:r>
        <w:t>ethical</w:t>
      </w:r>
      <w:r>
        <w:rPr>
          <w:spacing w:val="33"/>
        </w:rPr>
        <w:t xml:space="preserve"> </w:t>
      </w:r>
      <w:r>
        <w:t>consumption</w:t>
      </w:r>
      <w:r>
        <w:rPr>
          <w:spacing w:val="34"/>
        </w:rPr>
        <w:t xml:space="preserve"> </w:t>
      </w:r>
      <w:r>
        <w:t>practices.</w:t>
      </w:r>
      <w:r>
        <w:rPr>
          <w:spacing w:val="35"/>
        </w:rPr>
        <w:t xml:space="preserve"> </w:t>
      </w:r>
      <w:r>
        <w:t>An</w:t>
      </w:r>
      <w:r>
        <w:rPr>
          <w:spacing w:val="35"/>
        </w:rPr>
        <w:t xml:space="preserve"> </w:t>
      </w:r>
      <w:r>
        <w:t>audience</w:t>
      </w:r>
      <w:r>
        <w:rPr>
          <w:spacing w:val="32"/>
        </w:rPr>
        <w:t xml:space="preserve"> </w:t>
      </w:r>
      <w:r>
        <w:t>of</w:t>
      </w:r>
      <w:r>
        <w:rPr>
          <w:spacing w:val="39"/>
        </w:rPr>
        <w:t xml:space="preserve"> </w:t>
      </w:r>
      <w:r>
        <w:t>a</w:t>
      </w:r>
      <w:r>
        <w:rPr>
          <w:spacing w:val="32"/>
        </w:rPr>
        <w:t xml:space="preserve"> </w:t>
      </w:r>
      <w:r>
        <w:t>representative</w:t>
      </w:r>
      <w:r>
        <w:rPr>
          <w:spacing w:val="32"/>
        </w:rPr>
        <w:t xml:space="preserve"> </w:t>
      </w:r>
      <w:r>
        <w:t>sample</w:t>
      </w:r>
      <w:r>
        <w:rPr>
          <w:spacing w:val="34"/>
        </w:rPr>
        <w:t xml:space="preserve"> </w:t>
      </w:r>
      <w:r>
        <w:t>of</w:t>
      </w:r>
      <w:r>
        <w:rPr>
          <w:spacing w:val="36"/>
        </w:rPr>
        <w:t xml:space="preserve"> </w:t>
      </w:r>
      <w:r>
        <w:t>UK</w:t>
      </w:r>
      <w:r>
        <w:rPr>
          <w:spacing w:val="-59"/>
        </w:rPr>
        <w:t xml:space="preserve"> </w:t>
      </w:r>
      <w:r>
        <w:t>consumers</w:t>
      </w:r>
      <w:r>
        <w:rPr>
          <w:spacing w:val="32"/>
        </w:rPr>
        <w:t xml:space="preserve"> </w:t>
      </w:r>
      <w:r>
        <w:t>was</w:t>
      </w:r>
      <w:r>
        <w:rPr>
          <w:spacing w:val="32"/>
        </w:rPr>
        <w:t xml:space="preserve"> </w:t>
      </w:r>
      <w:r>
        <w:t>purchased</w:t>
      </w:r>
      <w:r>
        <w:rPr>
          <w:spacing w:val="29"/>
        </w:rPr>
        <w:t xml:space="preserve"> </w:t>
      </w:r>
      <w:r>
        <w:t>to</w:t>
      </w:r>
      <w:r>
        <w:rPr>
          <w:spacing w:val="29"/>
        </w:rPr>
        <w:t xml:space="preserve"> </w:t>
      </w:r>
      <w:r>
        <w:t>test</w:t>
      </w:r>
      <w:r>
        <w:rPr>
          <w:spacing w:val="29"/>
        </w:rPr>
        <w:t xml:space="preserve"> </w:t>
      </w:r>
      <w:r>
        <w:t>this</w:t>
      </w:r>
      <w:r>
        <w:rPr>
          <w:spacing w:val="29"/>
        </w:rPr>
        <w:t xml:space="preserve"> </w:t>
      </w:r>
      <w:r>
        <w:t>hypothesis</w:t>
      </w:r>
      <w:r>
        <w:rPr>
          <w:spacing w:val="32"/>
        </w:rPr>
        <w:t xml:space="preserve"> </w:t>
      </w:r>
      <w:r>
        <w:t>empirically.</w:t>
      </w:r>
      <w:r>
        <w:rPr>
          <w:spacing w:val="33"/>
        </w:rPr>
        <w:t xml:space="preserve"> </w:t>
      </w:r>
      <w:r>
        <w:t>The</w:t>
      </w:r>
      <w:r>
        <w:rPr>
          <w:spacing w:val="30"/>
        </w:rPr>
        <w:t xml:space="preserve"> </w:t>
      </w:r>
      <w:r>
        <w:t>theory</w:t>
      </w:r>
      <w:r>
        <w:rPr>
          <w:spacing w:val="27"/>
        </w:rPr>
        <w:t xml:space="preserve"> </w:t>
      </w:r>
      <w:r>
        <w:t>is</w:t>
      </w:r>
      <w:r>
        <w:rPr>
          <w:spacing w:val="29"/>
        </w:rPr>
        <w:t xml:space="preserve"> </w:t>
      </w:r>
      <w:r>
        <w:t>that</w:t>
      </w:r>
      <w:r>
        <w:rPr>
          <w:spacing w:val="29"/>
        </w:rPr>
        <w:t xml:space="preserve"> </w:t>
      </w:r>
      <w:r>
        <w:t>the</w:t>
      </w:r>
      <w:r>
        <w:rPr>
          <w:spacing w:val="-56"/>
        </w:rPr>
        <w:t xml:space="preserve"> </w:t>
      </w:r>
      <w:r>
        <w:t>socially</w:t>
      </w:r>
      <w:r>
        <w:rPr>
          <w:spacing w:val="22"/>
        </w:rPr>
        <w:t xml:space="preserve"> </w:t>
      </w:r>
      <w:r>
        <w:t>conservative</w:t>
      </w:r>
      <w:r>
        <w:rPr>
          <w:spacing w:val="21"/>
        </w:rPr>
        <w:t xml:space="preserve"> </w:t>
      </w:r>
      <w:r>
        <w:t>ideals</w:t>
      </w:r>
      <w:r>
        <w:rPr>
          <w:spacing w:val="25"/>
        </w:rPr>
        <w:t xml:space="preserve"> </w:t>
      </w:r>
      <w:r>
        <w:t>that</w:t>
      </w:r>
      <w:r>
        <w:rPr>
          <w:spacing w:val="25"/>
        </w:rPr>
        <w:t xml:space="preserve"> </w:t>
      </w:r>
      <w:r>
        <w:t>lead</w:t>
      </w:r>
      <w:r>
        <w:rPr>
          <w:spacing w:val="21"/>
        </w:rPr>
        <w:t xml:space="preserve"> </w:t>
      </w:r>
      <w:r>
        <w:t>to</w:t>
      </w:r>
      <w:r>
        <w:rPr>
          <w:spacing w:val="21"/>
        </w:rPr>
        <w:t xml:space="preserve"> </w:t>
      </w:r>
      <w:r>
        <w:t>a</w:t>
      </w:r>
      <w:r>
        <w:rPr>
          <w:spacing w:val="21"/>
        </w:rPr>
        <w:t xml:space="preserve"> </w:t>
      </w:r>
      <w:r>
        <w:t>general</w:t>
      </w:r>
      <w:r>
        <w:rPr>
          <w:spacing w:val="22"/>
        </w:rPr>
        <w:t xml:space="preserve"> </w:t>
      </w:r>
      <w:r>
        <w:t>‘resistance</w:t>
      </w:r>
      <w:r>
        <w:rPr>
          <w:spacing w:val="21"/>
        </w:rPr>
        <w:t xml:space="preserve"> </w:t>
      </w:r>
      <w:r>
        <w:t>to</w:t>
      </w:r>
      <w:r>
        <w:rPr>
          <w:spacing w:val="21"/>
        </w:rPr>
        <w:t xml:space="preserve"> </w:t>
      </w:r>
      <w:r>
        <w:t>change’</w:t>
      </w:r>
      <w:r>
        <w:rPr>
          <w:spacing w:val="18"/>
        </w:rPr>
        <w:t xml:space="preserve"> </w:t>
      </w:r>
      <w:r>
        <w:t>(Thorisdottir</w:t>
      </w:r>
      <w:r>
        <w:rPr>
          <w:spacing w:val="-55"/>
        </w:rPr>
        <w:t xml:space="preserve"> </w:t>
      </w:r>
      <w:r>
        <w:t>et</w:t>
      </w:r>
      <w:r>
        <w:rPr>
          <w:spacing w:val="20"/>
        </w:rPr>
        <w:t xml:space="preserve"> </w:t>
      </w:r>
      <w:r>
        <w:t>al.</w:t>
      </w:r>
      <w:r>
        <w:rPr>
          <w:spacing w:val="20"/>
        </w:rPr>
        <w:t xml:space="preserve"> </w:t>
      </w:r>
      <w:r>
        <w:t>2007,</w:t>
      </w:r>
      <w:r>
        <w:rPr>
          <w:spacing w:val="20"/>
        </w:rPr>
        <w:t xml:space="preserve"> </w:t>
      </w:r>
      <w:r>
        <w:t>Jost,</w:t>
      </w:r>
      <w:r>
        <w:rPr>
          <w:spacing w:val="20"/>
        </w:rPr>
        <w:t xml:space="preserve"> </w:t>
      </w:r>
      <w:r>
        <w:t>Federico</w:t>
      </w:r>
      <w:r>
        <w:rPr>
          <w:spacing w:val="19"/>
        </w:rPr>
        <w:t xml:space="preserve"> </w:t>
      </w:r>
      <w:r>
        <w:t>&amp;</w:t>
      </w:r>
      <w:r>
        <w:rPr>
          <w:spacing w:val="20"/>
        </w:rPr>
        <w:t xml:space="preserve"> </w:t>
      </w:r>
      <w:r>
        <w:t>Napier</w:t>
      </w:r>
      <w:r>
        <w:rPr>
          <w:spacing w:val="20"/>
        </w:rPr>
        <w:t xml:space="preserve"> </w:t>
      </w:r>
      <w:r>
        <w:t>2009),</w:t>
      </w:r>
      <w:r>
        <w:rPr>
          <w:spacing w:val="23"/>
        </w:rPr>
        <w:t xml:space="preserve"> </w:t>
      </w:r>
      <w:r>
        <w:t>will</w:t>
      </w:r>
      <w:r>
        <w:rPr>
          <w:spacing w:val="20"/>
        </w:rPr>
        <w:t xml:space="preserve"> </w:t>
      </w:r>
      <w:r>
        <w:t>translate</w:t>
      </w:r>
      <w:r>
        <w:rPr>
          <w:spacing w:val="19"/>
        </w:rPr>
        <w:t xml:space="preserve"> </w:t>
      </w:r>
      <w:r>
        <w:t>in</w:t>
      </w:r>
      <w:r>
        <w:rPr>
          <w:spacing w:val="19"/>
        </w:rPr>
        <w:t xml:space="preserve"> </w:t>
      </w:r>
      <w:r>
        <w:t>to</w:t>
      </w:r>
      <w:r>
        <w:rPr>
          <w:spacing w:val="16"/>
        </w:rPr>
        <w:t xml:space="preserve"> </w:t>
      </w:r>
      <w:r>
        <w:t>a</w:t>
      </w:r>
      <w:r>
        <w:rPr>
          <w:spacing w:val="19"/>
        </w:rPr>
        <w:t xml:space="preserve"> </w:t>
      </w:r>
      <w:r>
        <w:t>resistance</w:t>
      </w:r>
      <w:r>
        <w:rPr>
          <w:spacing w:val="19"/>
        </w:rPr>
        <w:t xml:space="preserve"> </w:t>
      </w:r>
      <w:r>
        <w:t>to</w:t>
      </w:r>
      <w:r>
        <w:rPr>
          <w:spacing w:val="19"/>
        </w:rPr>
        <w:t xml:space="preserve"> </w:t>
      </w:r>
      <w:r>
        <w:t>change</w:t>
      </w:r>
      <w:r>
        <w:rPr>
          <w:spacing w:val="-57"/>
        </w:rPr>
        <w:t xml:space="preserve"> </w:t>
      </w:r>
      <w:r>
        <w:t xml:space="preserve">from traditional consumption behaviours to more ethical  </w:t>
      </w:r>
      <w:r>
        <w:rPr>
          <w:spacing w:val="21"/>
        </w:rPr>
        <w:t xml:space="preserve"> </w:t>
      </w:r>
      <w:r>
        <w:t>consumption.</w:t>
      </w:r>
    </w:p>
    <w:p w14:paraId="1A6C44C0" w14:textId="77777777" w:rsidR="008566DF" w:rsidRDefault="008566DF">
      <w:pPr>
        <w:spacing w:before="11"/>
        <w:rPr>
          <w:rFonts w:ascii="Arial" w:eastAsia="Arial" w:hAnsi="Arial" w:cs="Arial"/>
          <w:sz w:val="25"/>
          <w:szCs w:val="25"/>
        </w:rPr>
      </w:pPr>
    </w:p>
    <w:p w14:paraId="46964AE6" w14:textId="77777777" w:rsidR="008566DF" w:rsidRDefault="006861AB" w:rsidP="003F25E6">
      <w:pPr>
        <w:pStyle w:val="BodyText"/>
        <w:spacing w:line="283" w:lineRule="auto"/>
        <w:ind w:left="0" w:right="168"/>
        <w:jc w:val="both"/>
      </w:pPr>
      <w:r>
        <w:t>Factors</w:t>
      </w:r>
      <w:r>
        <w:rPr>
          <w:spacing w:val="54"/>
        </w:rPr>
        <w:t xml:space="preserve"> </w:t>
      </w:r>
      <w:r>
        <w:t>that</w:t>
      </w:r>
      <w:r>
        <w:rPr>
          <w:spacing w:val="55"/>
        </w:rPr>
        <w:t xml:space="preserve"> </w:t>
      </w:r>
      <w:r>
        <w:t>may</w:t>
      </w:r>
      <w:r>
        <w:rPr>
          <w:spacing w:val="43"/>
        </w:rPr>
        <w:t xml:space="preserve"> </w:t>
      </w:r>
      <w:r>
        <w:t>confound</w:t>
      </w:r>
      <w:r>
        <w:rPr>
          <w:spacing w:val="50"/>
        </w:rPr>
        <w:t xml:space="preserve"> </w:t>
      </w:r>
      <w:r>
        <w:t>the</w:t>
      </w:r>
      <w:r>
        <w:rPr>
          <w:spacing w:val="50"/>
        </w:rPr>
        <w:t xml:space="preserve"> </w:t>
      </w:r>
      <w:r>
        <w:t>primary</w:t>
      </w:r>
      <w:r>
        <w:rPr>
          <w:spacing w:val="49"/>
        </w:rPr>
        <w:t xml:space="preserve"> </w:t>
      </w:r>
      <w:r>
        <w:t>relationship</w:t>
      </w:r>
      <w:r>
        <w:rPr>
          <w:spacing w:val="51"/>
        </w:rPr>
        <w:t xml:space="preserve"> </w:t>
      </w:r>
      <w:r>
        <w:t>between</w:t>
      </w:r>
      <w:r>
        <w:rPr>
          <w:spacing w:val="50"/>
        </w:rPr>
        <w:t xml:space="preserve"> </w:t>
      </w:r>
      <w:r>
        <w:t>political</w:t>
      </w:r>
      <w:r>
        <w:rPr>
          <w:spacing w:val="51"/>
        </w:rPr>
        <w:t xml:space="preserve"> </w:t>
      </w:r>
      <w:r>
        <w:t>ideology</w:t>
      </w:r>
      <w:r>
        <w:rPr>
          <w:spacing w:val="49"/>
        </w:rPr>
        <w:t xml:space="preserve"> </w:t>
      </w:r>
      <w:r>
        <w:t>and</w:t>
      </w:r>
      <w:r>
        <w:rPr>
          <w:spacing w:val="-58"/>
        </w:rPr>
        <w:t xml:space="preserve"> </w:t>
      </w:r>
      <w:r>
        <w:t>ethical</w:t>
      </w:r>
      <w:r>
        <w:rPr>
          <w:spacing w:val="21"/>
        </w:rPr>
        <w:t xml:space="preserve"> </w:t>
      </w:r>
      <w:r>
        <w:t>consumption</w:t>
      </w:r>
      <w:r>
        <w:rPr>
          <w:spacing w:val="21"/>
        </w:rPr>
        <w:t xml:space="preserve"> </w:t>
      </w:r>
      <w:r>
        <w:t>are</w:t>
      </w:r>
      <w:r>
        <w:rPr>
          <w:spacing w:val="21"/>
        </w:rPr>
        <w:t xml:space="preserve"> </w:t>
      </w:r>
      <w:r>
        <w:t>controlled</w:t>
      </w:r>
      <w:r>
        <w:rPr>
          <w:spacing w:val="21"/>
        </w:rPr>
        <w:t xml:space="preserve"> </w:t>
      </w:r>
      <w:r>
        <w:t>for,</w:t>
      </w:r>
      <w:r>
        <w:rPr>
          <w:spacing w:val="20"/>
        </w:rPr>
        <w:t xml:space="preserve"> </w:t>
      </w:r>
      <w:r>
        <w:t>these</w:t>
      </w:r>
      <w:r>
        <w:rPr>
          <w:spacing w:val="22"/>
        </w:rPr>
        <w:t xml:space="preserve"> </w:t>
      </w:r>
      <w:r>
        <w:t>include:</w:t>
      </w:r>
      <w:r>
        <w:rPr>
          <w:spacing w:val="22"/>
        </w:rPr>
        <w:t xml:space="preserve"> </w:t>
      </w:r>
      <w:r>
        <w:t>age,</w:t>
      </w:r>
      <w:r>
        <w:rPr>
          <w:spacing w:val="26"/>
        </w:rPr>
        <w:t xml:space="preserve"> </w:t>
      </w:r>
      <w:r>
        <w:t>gender,</w:t>
      </w:r>
      <w:r>
        <w:rPr>
          <w:spacing w:val="26"/>
        </w:rPr>
        <w:t xml:space="preserve"> </w:t>
      </w:r>
      <w:r>
        <w:t>education,</w:t>
      </w:r>
      <w:r>
        <w:rPr>
          <w:spacing w:val="22"/>
        </w:rPr>
        <w:t xml:space="preserve"> </w:t>
      </w:r>
      <w:r>
        <w:t>marital</w:t>
      </w:r>
      <w:r>
        <w:rPr>
          <w:spacing w:val="-56"/>
        </w:rPr>
        <w:t xml:space="preserve"> </w:t>
      </w:r>
      <w:r>
        <w:t xml:space="preserve">status, country of birth, income, employment sector and  </w:t>
      </w:r>
      <w:r>
        <w:rPr>
          <w:spacing w:val="12"/>
        </w:rPr>
        <w:t xml:space="preserve"> </w:t>
      </w:r>
      <w:r>
        <w:t>religiosity.</w:t>
      </w:r>
    </w:p>
    <w:p w14:paraId="0EC42888" w14:textId="77777777" w:rsidR="008566DF" w:rsidRDefault="008566DF">
      <w:pPr>
        <w:spacing w:before="11"/>
        <w:rPr>
          <w:rFonts w:ascii="Arial" w:eastAsia="Arial" w:hAnsi="Arial" w:cs="Arial"/>
          <w:sz w:val="25"/>
          <w:szCs w:val="25"/>
        </w:rPr>
      </w:pPr>
    </w:p>
    <w:p w14:paraId="1653AE1E" w14:textId="65F6AD5C" w:rsidR="008566DF" w:rsidRDefault="006861AB" w:rsidP="003F25E6">
      <w:pPr>
        <w:pStyle w:val="BodyText"/>
        <w:spacing w:line="283" w:lineRule="auto"/>
        <w:ind w:left="0" w:right="165"/>
        <w:jc w:val="both"/>
      </w:pPr>
      <w:r>
        <w:t>The</w:t>
      </w:r>
      <w:r>
        <w:rPr>
          <w:spacing w:val="24"/>
        </w:rPr>
        <w:t xml:space="preserve"> </w:t>
      </w:r>
      <w:r>
        <w:t>relationship</w:t>
      </w:r>
      <w:r>
        <w:rPr>
          <w:spacing w:val="18"/>
        </w:rPr>
        <w:t xml:space="preserve"> </w:t>
      </w:r>
      <w:r>
        <w:t>between</w:t>
      </w:r>
      <w:r>
        <w:rPr>
          <w:spacing w:val="26"/>
        </w:rPr>
        <w:t xml:space="preserve"> </w:t>
      </w:r>
      <w:r>
        <w:t>political</w:t>
      </w:r>
      <w:r>
        <w:rPr>
          <w:spacing w:val="26"/>
        </w:rPr>
        <w:t xml:space="preserve"> </w:t>
      </w:r>
      <w:r>
        <w:t>ideology</w:t>
      </w:r>
      <w:r>
        <w:rPr>
          <w:spacing w:val="21"/>
        </w:rPr>
        <w:t xml:space="preserve"> </w:t>
      </w:r>
      <w:r>
        <w:t>and</w:t>
      </w:r>
      <w:r>
        <w:rPr>
          <w:spacing w:val="22"/>
        </w:rPr>
        <w:t xml:space="preserve"> </w:t>
      </w:r>
      <w:r>
        <w:t>ethical</w:t>
      </w:r>
      <w:r>
        <w:rPr>
          <w:spacing w:val="23"/>
        </w:rPr>
        <w:t xml:space="preserve"> </w:t>
      </w:r>
      <w:r>
        <w:t>consumption</w:t>
      </w:r>
      <w:r>
        <w:rPr>
          <w:spacing w:val="26"/>
        </w:rPr>
        <w:t xml:space="preserve"> </w:t>
      </w:r>
      <w:r>
        <w:t>presented</w:t>
      </w:r>
      <w:r>
        <w:rPr>
          <w:spacing w:val="26"/>
        </w:rPr>
        <w:t xml:space="preserve"> </w:t>
      </w:r>
      <w:r>
        <w:t>within</w:t>
      </w:r>
      <w:r>
        <w:rPr>
          <w:spacing w:val="-53"/>
        </w:rPr>
        <w:t xml:space="preserve"> </w:t>
      </w:r>
      <w:r>
        <w:t>this</w:t>
      </w:r>
      <w:r>
        <w:rPr>
          <w:spacing w:val="24"/>
        </w:rPr>
        <w:t xml:space="preserve"> </w:t>
      </w:r>
      <w:r>
        <w:t>report</w:t>
      </w:r>
      <w:r>
        <w:rPr>
          <w:spacing w:val="26"/>
        </w:rPr>
        <w:t xml:space="preserve"> </w:t>
      </w:r>
      <w:r>
        <w:t>utilises</w:t>
      </w:r>
      <w:r>
        <w:rPr>
          <w:spacing w:val="26"/>
        </w:rPr>
        <w:t xml:space="preserve"> </w:t>
      </w:r>
      <w:r>
        <w:t>220</w:t>
      </w:r>
      <w:r>
        <w:rPr>
          <w:spacing w:val="26"/>
        </w:rPr>
        <w:t xml:space="preserve"> </w:t>
      </w:r>
      <w:r>
        <w:t>original</w:t>
      </w:r>
      <w:r>
        <w:rPr>
          <w:spacing w:val="25"/>
        </w:rPr>
        <w:t xml:space="preserve"> </w:t>
      </w:r>
      <w:r>
        <w:t>respondents;</w:t>
      </w:r>
      <w:r>
        <w:rPr>
          <w:spacing w:val="26"/>
        </w:rPr>
        <w:t xml:space="preserve"> </w:t>
      </w:r>
      <w:r>
        <w:t>this</w:t>
      </w:r>
      <w:r>
        <w:rPr>
          <w:spacing w:val="24"/>
        </w:rPr>
        <w:t xml:space="preserve"> </w:t>
      </w:r>
      <w:r>
        <w:t>N</w:t>
      </w:r>
      <w:r>
        <w:rPr>
          <w:spacing w:val="24"/>
        </w:rPr>
        <w:t xml:space="preserve"> </w:t>
      </w:r>
      <w:r>
        <w:t>value</w:t>
      </w:r>
      <w:r>
        <w:rPr>
          <w:spacing w:val="27"/>
        </w:rPr>
        <w:t xml:space="preserve"> </w:t>
      </w:r>
      <w:r>
        <w:t>does</w:t>
      </w:r>
      <w:r>
        <w:rPr>
          <w:spacing w:val="26"/>
        </w:rPr>
        <w:t xml:space="preserve"> </w:t>
      </w:r>
      <w:r>
        <w:t>not</w:t>
      </w:r>
      <w:r>
        <w:rPr>
          <w:spacing w:val="24"/>
        </w:rPr>
        <w:t xml:space="preserve"> </w:t>
      </w:r>
      <w:r>
        <w:t>include</w:t>
      </w:r>
      <w:r>
        <w:rPr>
          <w:spacing w:val="19"/>
        </w:rPr>
        <w:t xml:space="preserve"> </w:t>
      </w:r>
      <w:r>
        <w:t>the</w:t>
      </w:r>
      <w:r>
        <w:rPr>
          <w:spacing w:val="24"/>
        </w:rPr>
        <w:t xml:space="preserve"> </w:t>
      </w:r>
      <w:r>
        <w:t>cases</w:t>
      </w:r>
      <w:r>
        <w:rPr>
          <w:spacing w:val="-57"/>
        </w:rPr>
        <w:t xml:space="preserve"> </w:t>
      </w:r>
      <w:r>
        <w:t>that</w:t>
      </w:r>
      <w:r>
        <w:rPr>
          <w:spacing w:val="16"/>
        </w:rPr>
        <w:t xml:space="preserve"> </w:t>
      </w:r>
      <w:r>
        <w:t>were</w:t>
      </w:r>
      <w:r>
        <w:rPr>
          <w:spacing w:val="17"/>
        </w:rPr>
        <w:t xml:space="preserve"> </w:t>
      </w:r>
      <w:r>
        <w:t>removed</w:t>
      </w:r>
      <w:r>
        <w:rPr>
          <w:spacing w:val="11"/>
        </w:rPr>
        <w:t xml:space="preserve"> </w:t>
      </w:r>
      <w:r>
        <w:t>because</w:t>
      </w:r>
      <w:r>
        <w:rPr>
          <w:spacing w:val="16"/>
        </w:rPr>
        <w:t xml:space="preserve"> </w:t>
      </w:r>
      <w:r>
        <w:t>they</w:t>
      </w:r>
      <w:r>
        <w:rPr>
          <w:spacing w:val="14"/>
        </w:rPr>
        <w:t xml:space="preserve"> </w:t>
      </w:r>
      <w:r>
        <w:t>did</w:t>
      </w:r>
      <w:r>
        <w:rPr>
          <w:spacing w:val="16"/>
        </w:rPr>
        <w:t xml:space="preserve"> </w:t>
      </w:r>
      <w:r>
        <w:t>not</w:t>
      </w:r>
      <w:r>
        <w:rPr>
          <w:spacing w:val="16"/>
        </w:rPr>
        <w:t xml:space="preserve"> </w:t>
      </w:r>
      <w:r>
        <w:t>meet</w:t>
      </w:r>
      <w:r>
        <w:rPr>
          <w:spacing w:val="19"/>
        </w:rPr>
        <w:t xml:space="preserve"> </w:t>
      </w:r>
      <w:r>
        <w:t>the</w:t>
      </w:r>
      <w:r>
        <w:rPr>
          <w:spacing w:val="16"/>
        </w:rPr>
        <w:t xml:space="preserve"> </w:t>
      </w:r>
      <w:r>
        <w:t>minimum</w:t>
      </w:r>
      <w:r>
        <w:rPr>
          <w:spacing w:val="21"/>
        </w:rPr>
        <w:t xml:space="preserve"> </w:t>
      </w:r>
      <w:r>
        <w:t>duration</w:t>
      </w:r>
      <w:r>
        <w:rPr>
          <w:spacing w:val="16"/>
        </w:rPr>
        <w:t xml:space="preserve"> </w:t>
      </w:r>
      <w:r>
        <w:t>of</w:t>
      </w:r>
      <w:r>
        <w:rPr>
          <w:spacing w:val="19"/>
        </w:rPr>
        <w:t xml:space="preserve"> </w:t>
      </w:r>
      <w:r>
        <w:t>time</w:t>
      </w:r>
      <w:r>
        <w:rPr>
          <w:spacing w:val="16"/>
        </w:rPr>
        <w:t xml:space="preserve"> </w:t>
      </w:r>
      <w:r>
        <w:t>required</w:t>
      </w:r>
      <w:r>
        <w:rPr>
          <w:spacing w:val="-57"/>
        </w:rPr>
        <w:t xml:space="preserve"> </w:t>
      </w:r>
      <w:r>
        <w:t>to</w:t>
      </w:r>
      <w:r>
        <w:rPr>
          <w:spacing w:val="13"/>
        </w:rPr>
        <w:t xml:space="preserve"> </w:t>
      </w:r>
      <w:r>
        <w:t>complete</w:t>
      </w:r>
      <w:r>
        <w:rPr>
          <w:spacing w:val="7"/>
        </w:rPr>
        <w:t xml:space="preserve"> </w:t>
      </w:r>
      <w:r>
        <w:t>the</w:t>
      </w:r>
      <w:r>
        <w:rPr>
          <w:spacing w:val="9"/>
        </w:rPr>
        <w:t xml:space="preserve"> </w:t>
      </w:r>
      <w:r>
        <w:t>survey.</w:t>
      </w:r>
      <w:r>
        <w:rPr>
          <w:spacing w:val="14"/>
        </w:rPr>
        <w:t xml:space="preserve"> </w:t>
      </w:r>
      <w:r>
        <w:t>Sampling</w:t>
      </w:r>
      <w:r>
        <w:rPr>
          <w:spacing w:val="9"/>
        </w:rPr>
        <w:t xml:space="preserve"> </w:t>
      </w:r>
      <w:r>
        <w:t>error</w:t>
      </w:r>
      <w:r>
        <w:rPr>
          <w:spacing w:val="14"/>
        </w:rPr>
        <w:t xml:space="preserve"> </w:t>
      </w:r>
      <w:r>
        <w:t>was</w:t>
      </w:r>
      <w:r>
        <w:rPr>
          <w:spacing w:val="9"/>
        </w:rPr>
        <w:t xml:space="preserve"> </w:t>
      </w:r>
      <w:r>
        <w:t>limited</w:t>
      </w:r>
      <w:r>
        <w:rPr>
          <w:spacing w:val="14"/>
        </w:rPr>
        <w:t xml:space="preserve"> </w:t>
      </w:r>
      <w:r>
        <w:t>through</w:t>
      </w:r>
      <w:r>
        <w:rPr>
          <w:spacing w:val="11"/>
        </w:rPr>
        <w:t xml:space="preserve"> </w:t>
      </w:r>
      <w:r>
        <w:t>the</w:t>
      </w:r>
      <w:r>
        <w:rPr>
          <w:spacing w:val="13"/>
        </w:rPr>
        <w:t xml:space="preserve"> </w:t>
      </w:r>
      <w:r>
        <w:t>quota</w:t>
      </w:r>
      <w:r>
        <w:rPr>
          <w:spacing w:val="9"/>
        </w:rPr>
        <w:t xml:space="preserve"> </w:t>
      </w:r>
      <w:r>
        <w:t>sampling</w:t>
      </w:r>
      <w:r>
        <w:rPr>
          <w:spacing w:val="-59"/>
        </w:rPr>
        <w:t xml:space="preserve"> </w:t>
      </w:r>
      <w:r>
        <w:t>scheme</w:t>
      </w:r>
      <w:r>
        <w:rPr>
          <w:spacing w:val="16"/>
        </w:rPr>
        <w:t xml:space="preserve"> </w:t>
      </w:r>
      <w:r>
        <w:t>adopted</w:t>
      </w:r>
      <w:r>
        <w:rPr>
          <w:spacing w:val="15"/>
        </w:rPr>
        <w:t xml:space="preserve"> </w:t>
      </w:r>
      <w:r>
        <w:t>and</w:t>
      </w:r>
      <w:r>
        <w:rPr>
          <w:spacing w:val="16"/>
        </w:rPr>
        <w:t xml:space="preserve"> </w:t>
      </w:r>
      <w:r>
        <w:t>established</w:t>
      </w:r>
      <w:r>
        <w:rPr>
          <w:spacing w:val="16"/>
        </w:rPr>
        <w:t xml:space="preserve"> </w:t>
      </w:r>
      <w:r>
        <w:t>scales</w:t>
      </w:r>
      <w:r>
        <w:rPr>
          <w:spacing w:val="15"/>
        </w:rPr>
        <w:t xml:space="preserve"> </w:t>
      </w:r>
      <w:r>
        <w:t>were</w:t>
      </w:r>
      <w:r>
        <w:rPr>
          <w:spacing w:val="14"/>
        </w:rPr>
        <w:t xml:space="preserve"> </w:t>
      </w:r>
      <w:r>
        <w:t>used</w:t>
      </w:r>
      <w:r>
        <w:rPr>
          <w:spacing w:val="15"/>
        </w:rPr>
        <w:t xml:space="preserve"> </w:t>
      </w:r>
      <w:r>
        <w:t>in</w:t>
      </w:r>
      <w:r>
        <w:rPr>
          <w:spacing w:val="14"/>
        </w:rPr>
        <w:t xml:space="preserve"> </w:t>
      </w:r>
      <w:r>
        <w:t>the</w:t>
      </w:r>
      <w:r>
        <w:rPr>
          <w:spacing w:val="14"/>
        </w:rPr>
        <w:t xml:space="preserve"> </w:t>
      </w:r>
      <w:r>
        <w:t>measurement</w:t>
      </w:r>
      <w:r>
        <w:rPr>
          <w:spacing w:val="18"/>
        </w:rPr>
        <w:t xml:space="preserve"> </w:t>
      </w:r>
      <w:r>
        <w:t>of</w:t>
      </w:r>
      <w:r>
        <w:rPr>
          <w:spacing w:val="16"/>
        </w:rPr>
        <w:t xml:space="preserve"> </w:t>
      </w:r>
      <w:r>
        <w:t>the</w:t>
      </w:r>
      <w:r>
        <w:rPr>
          <w:spacing w:val="-59"/>
        </w:rPr>
        <w:t xml:space="preserve"> </w:t>
      </w:r>
      <w:r>
        <w:t>variables</w:t>
      </w:r>
      <w:r>
        <w:rPr>
          <w:spacing w:val="10"/>
        </w:rPr>
        <w:t xml:space="preserve"> </w:t>
      </w:r>
      <w:r>
        <w:t>to</w:t>
      </w:r>
      <w:r>
        <w:rPr>
          <w:spacing w:val="10"/>
        </w:rPr>
        <w:t xml:space="preserve"> </w:t>
      </w:r>
      <w:r>
        <w:t>reduce</w:t>
      </w:r>
      <w:r>
        <w:rPr>
          <w:spacing w:val="4"/>
        </w:rPr>
        <w:t xml:space="preserve"> </w:t>
      </w:r>
      <w:r>
        <w:t>response</w:t>
      </w:r>
      <w:r>
        <w:rPr>
          <w:spacing w:val="7"/>
        </w:rPr>
        <w:t xml:space="preserve"> </w:t>
      </w:r>
      <w:r>
        <w:t>bias</w:t>
      </w:r>
      <w:r>
        <w:rPr>
          <w:spacing w:val="10"/>
        </w:rPr>
        <w:t xml:space="preserve"> </w:t>
      </w:r>
      <w:r>
        <w:t>from</w:t>
      </w:r>
      <w:r>
        <w:rPr>
          <w:spacing w:val="7"/>
        </w:rPr>
        <w:t xml:space="preserve"> </w:t>
      </w:r>
      <w:r>
        <w:t>any</w:t>
      </w:r>
      <w:r>
        <w:rPr>
          <w:spacing w:val="4"/>
        </w:rPr>
        <w:t xml:space="preserve"> </w:t>
      </w:r>
      <w:r>
        <w:t>misunderstanding</w:t>
      </w:r>
      <w:r>
        <w:rPr>
          <w:spacing w:val="5"/>
        </w:rPr>
        <w:t xml:space="preserve"> </w:t>
      </w:r>
      <w:r>
        <w:t>of</w:t>
      </w:r>
      <w:r>
        <w:rPr>
          <w:spacing w:val="10"/>
        </w:rPr>
        <w:t xml:space="preserve"> </w:t>
      </w:r>
      <w:r>
        <w:t>the</w:t>
      </w:r>
      <w:r>
        <w:rPr>
          <w:spacing w:val="9"/>
        </w:rPr>
        <w:t xml:space="preserve"> </w:t>
      </w:r>
      <w:r>
        <w:t>questions.</w:t>
      </w:r>
      <w:r>
        <w:rPr>
          <w:spacing w:val="10"/>
        </w:rPr>
        <w:t xml:space="preserve"> </w:t>
      </w:r>
      <w:r>
        <w:t>A</w:t>
      </w:r>
      <w:r>
        <w:rPr>
          <w:spacing w:val="7"/>
        </w:rPr>
        <w:t xml:space="preserve"> </w:t>
      </w:r>
      <w:r>
        <w:t>pilot</w:t>
      </w:r>
      <w:r>
        <w:rPr>
          <w:spacing w:val="-55"/>
        </w:rPr>
        <w:t xml:space="preserve"> </w:t>
      </w:r>
      <w:r>
        <w:t>study</w:t>
      </w:r>
      <w:r>
        <w:rPr>
          <w:spacing w:val="36"/>
        </w:rPr>
        <w:t xml:space="preserve"> </w:t>
      </w:r>
      <w:r>
        <w:t>was</w:t>
      </w:r>
      <w:r>
        <w:rPr>
          <w:spacing w:val="36"/>
        </w:rPr>
        <w:t xml:space="preserve"> </w:t>
      </w:r>
      <w:r>
        <w:t>conducted</w:t>
      </w:r>
      <w:r>
        <w:rPr>
          <w:spacing w:val="39"/>
        </w:rPr>
        <w:t xml:space="preserve"> </w:t>
      </w:r>
      <w:r>
        <w:t>to</w:t>
      </w:r>
      <w:r>
        <w:rPr>
          <w:spacing w:val="36"/>
        </w:rPr>
        <w:t xml:space="preserve"> </w:t>
      </w:r>
      <w:r>
        <w:t>help</w:t>
      </w:r>
      <w:r>
        <w:rPr>
          <w:spacing w:val="34"/>
        </w:rPr>
        <w:t xml:space="preserve"> </w:t>
      </w:r>
      <w:r>
        <w:t>select</w:t>
      </w:r>
      <w:r>
        <w:rPr>
          <w:spacing w:val="36"/>
        </w:rPr>
        <w:t xml:space="preserve"> </w:t>
      </w:r>
      <w:r>
        <w:t>the</w:t>
      </w:r>
      <w:r>
        <w:rPr>
          <w:spacing w:val="36"/>
        </w:rPr>
        <w:t xml:space="preserve"> </w:t>
      </w:r>
      <w:r>
        <w:t>measurement</w:t>
      </w:r>
      <w:r>
        <w:rPr>
          <w:spacing w:val="36"/>
        </w:rPr>
        <w:t xml:space="preserve"> </w:t>
      </w:r>
      <w:r>
        <w:t>scales</w:t>
      </w:r>
      <w:r>
        <w:rPr>
          <w:spacing w:val="38"/>
        </w:rPr>
        <w:t xml:space="preserve"> </w:t>
      </w:r>
      <w:r>
        <w:t>for</w:t>
      </w:r>
      <w:r>
        <w:rPr>
          <w:spacing w:val="36"/>
        </w:rPr>
        <w:t xml:space="preserve"> </w:t>
      </w:r>
      <w:r>
        <w:t>both</w:t>
      </w:r>
      <w:r>
        <w:rPr>
          <w:spacing w:val="38"/>
        </w:rPr>
        <w:t xml:space="preserve"> </w:t>
      </w:r>
      <w:r>
        <w:t>ethical</w:t>
      </w:r>
      <w:r>
        <w:rPr>
          <w:spacing w:val="-59"/>
        </w:rPr>
        <w:t xml:space="preserve"> </w:t>
      </w:r>
      <w:r>
        <w:t>consumption</w:t>
      </w:r>
      <w:r>
        <w:rPr>
          <w:spacing w:val="2"/>
        </w:rPr>
        <w:t xml:space="preserve"> </w:t>
      </w:r>
      <w:r>
        <w:t>and</w:t>
      </w:r>
      <w:r>
        <w:rPr>
          <w:spacing w:val="1"/>
        </w:rPr>
        <w:t xml:space="preserve"> </w:t>
      </w:r>
      <w:r>
        <w:t>political</w:t>
      </w:r>
      <w:r>
        <w:rPr>
          <w:spacing w:val="2"/>
        </w:rPr>
        <w:t xml:space="preserve"> </w:t>
      </w:r>
      <w:r>
        <w:t>ideology.</w:t>
      </w:r>
      <w:r>
        <w:rPr>
          <w:spacing w:val="3"/>
        </w:rPr>
        <w:t xml:space="preserve"> </w:t>
      </w:r>
      <w:r>
        <w:t>Some</w:t>
      </w:r>
      <w:r>
        <w:rPr>
          <w:spacing w:val="2"/>
        </w:rPr>
        <w:t xml:space="preserve"> </w:t>
      </w:r>
      <w:r>
        <w:t>of</w:t>
      </w:r>
      <w:r>
        <w:rPr>
          <w:spacing w:val="5"/>
        </w:rPr>
        <w:t xml:space="preserve"> </w:t>
      </w:r>
      <w:r>
        <w:t>the</w:t>
      </w:r>
      <w:r>
        <w:rPr>
          <w:spacing w:val="1"/>
        </w:rPr>
        <w:t xml:space="preserve"> </w:t>
      </w:r>
      <w:r>
        <w:t>previous</w:t>
      </w:r>
      <w:r>
        <w:rPr>
          <w:spacing w:val="5"/>
        </w:rPr>
        <w:t xml:space="preserve"> </w:t>
      </w:r>
      <w:r>
        <w:t>scales</w:t>
      </w:r>
      <w:r>
        <w:rPr>
          <w:spacing w:val="2"/>
        </w:rPr>
        <w:t xml:space="preserve"> </w:t>
      </w:r>
      <w:r>
        <w:t>tested on</w:t>
      </w:r>
      <w:r>
        <w:rPr>
          <w:spacing w:val="-60"/>
        </w:rPr>
        <w:t xml:space="preserve"> </w:t>
      </w:r>
      <w:r>
        <w:t>respondents</w:t>
      </w:r>
      <w:r>
        <w:rPr>
          <w:spacing w:val="7"/>
        </w:rPr>
        <w:t xml:space="preserve"> </w:t>
      </w:r>
      <w:r>
        <w:t>included</w:t>
      </w:r>
      <w:r>
        <w:rPr>
          <w:spacing w:val="3"/>
        </w:rPr>
        <w:t xml:space="preserve"> </w:t>
      </w:r>
      <w:r>
        <w:t>factors</w:t>
      </w:r>
      <w:r>
        <w:rPr>
          <w:spacing w:val="4"/>
        </w:rPr>
        <w:t xml:space="preserve"> </w:t>
      </w:r>
      <w:r>
        <w:t>that</w:t>
      </w:r>
      <w:r>
        <w:rPr>
          <w:spacing w:val="5"/>
        </w:rPr>
        <w:t xml:space="preserve"> </w:t>
      </w:r>
      <w:r>
        <w:t>were</w:t>
      </w:r>
      <w:r>
        <w:rPr>
          <w:spacing w:val="3"/>
        </w:rPr>
        <w:t xml:space="preserve"> </w:t>
      </w:r>
      <w:r>
        <w:t>less</w:t>
      </w:r>
      <w:r>
        <w:rPr>
          <w:spacing w:val="4"/>
        </w:rPr>
        <w:t xml:space="preserve"> </w:t>
      </w:r>
      <w:r>
        <w:t>easy</w:t>
      </w:r>
      <w:r>
        <w:rPr>
          <w:spacing w:val="2"/>
        </w:rPr>
        <w:t xml:space="preserve"> </w:t>
      </w:r>
      <w:r>
        <w:t>to understand</w:t>
      </w:r>
      <w:r>
        <w:rPr>
          <w:spacing w:val="5"/>
        </w:rPr>
        <w:t xml:space="preserve"> </w:t>
      </w:r>
      <w:r>
        <w:t>and</w:t>
      </w:r>
      <w:r>
        <w:rPr>
          <w:spacing w:val="5"/>
        </w:rPr>
        <w:t xml:space="preserve"> </w:t>
      </w:r>
      <w:r>
        <w:t>respondents</w:t>
      </w:r>
      <w:r>
        <w:rPr>
          <w:spacing w:val="4"/>
        </w:rPr>
        <w:t xml:space="preserve"> </w:t>
      </w:r>
      <w:r>
        <w:t>were</w:t>
      </w:r>
      <w:r>
        <w:rPr>
          <w:spacing w:val="-54"/>
        </w:rPr>
        <w:t xml:space="preserve"> </w:t>
      </w:r>
      <w:r>
        <w:t>finding</w:t>
      </w:r>
      <w:r>
        <w:rPr>
          <w:spacing w:val="31"/>
        </w:rPr>
        <w:t xml:space="preserve"> </w:t>
      </w:r>
      <w:r>
        <w:t>difficulty</w:t>
      </w:r>
      <w:r>
        <w:rPr>
          <w:spacing w:val="25"/>
        </w:rPr>
        <w:t xml:space="preserve"> </w:t>
      </w:r>
      <w:r>
        <w:t>in</w:t>
      </w:r>
      <w:r>
        <w:rPr>
          <w:spacing w:val="31"/>
        </w:rPr>
        <w:t xml:space="preserve"> </w:t>
      </w:r>
      <w:r>
        <w:t>selecting</w:t>
      </w:r>
      <w:r>
        <w:rPr>
          <w:spacing w:val="32"/>
        </w:rPr>
        <w:t xml:space="preserve"> </w:t>
      </w:r>
      <w:r>
        <w:t>the</w:t>
      </w:r>
      <w:r>
        <w:rPr>
          <w:spacing w:val="31"/>
        </w:rPr>
        <w:t xml:space="preserve"> </w:t>
      </w:r>
      <w:r>
        <w:t>appropriate</w:t>
      </w:r>
      <w:r>
        <w:rPr>
          <w:spacing w:val="31"/>
        </w:rPr>
        <w:t xml:space="preserve"> </w:t>
      </w:r>
      <w:r>
        <w:t>response</w:t>
      </w:r>
      <w:r>
        <w:rPr>
          <w:spacing w:val="29"/>
        </w:rPr>
        <w:t xml:space="preserve"> </w:t>
      </w:r>
      <w:r>
        <w:t>for</w:t>
      </w:r>
      <w:r>
        <w:rPr>
          <w:spacing w:val="32"/>
        </w:rPr>
        <w:t xml:space="preserve"> </w:t>
      </w:r>
      <w:r>
        <w:t>themselves.</w:t>
      </w:r>
      <w:r>
        <w:rPr>
          <w:spacing w:val="32"/>
        </w:rPr>
        <w:t xml:space="preserve"> </w:t>
      </w:r>
      <w:r>
        <w:t>In</w:t>
      </w:r>
      <w:r>
        <w:rPr>
          <w:spacing w:val="33"/>
        </w:rPr>
        <w:t xml:space="preserve"> </w:t>
      </w:r>
      <w:r>
        <w:t>fact,</w:t>
      </w:r>
      <w:r>
        <w:rPr>
          <w:spacing w:val="31"/>
        </w:rPr>
        <w:t xml:space="preserve"> </w:t>
      </w:r>
      <w:r>
        <w:t>this</w:t>
      </w:r>
      <w:r>
        <w:rPr>
          <w:spacing w:val="32"/>
        </w:rPr>
        <w:t xml:space="preserve"> </w:t>
      </w:r>
      <w:r>
        <w:t>is</w:t>
      </w:r>
      <w:r>
        <w:rPr>
          <w:spacing w:val="-56"/>
        </w:rPr>
        <w:t xml:space="preserve"> </w:t>
      </w:r>
      <w:r>
        <w:t xml:space="preserve">the reason why Freestone &amp; McGoldrick’s (2008) scale could not be  </w:t>
      </w:r>
      <w:r>
        <w:rPr>
          <w:spacing w:val="31"/>
        </w:rPr>
        <w:t xml:space="preserve"> </w:t>
      </w:r>
      <w:r>
        <w:t>used.</w:t>
      </w:r>
    </w:p>
    <w:p w14:paraId="234B7E08" w14:textId="77777777" w:rsidR="008566DF" w:rsidRDefault="008566DF">
      <w:pPr>
        <w:spacing w:line="283" w:lineRule="auto"/>
        <w:jc w:val="both"/>
        <w:sectPr w:rsidR="008566DF">
          <w:footerReference w:type="default" r:id="rId123"/>
          <w:pgSz w:w="12240" w:h="15840"/>
          <w:pgMar w:top="1000" w:right="1720" w:bottom="720" w:left="1720" w:header="0" w:footer="522" w:gutter="0"/>
          <w:cols w:space="720"/>
        </w:sectPr>
      </w:pPr>
    </w:p>
    <w:p w14:paraId="7D919025" w14:textId="1123860A" w:rsidR="008566DF" w:rsidRDefault="006861AB" w:rsidP="003F25E6">
      <w:pPr>
        <w:pStyle w:val="BodyText"/>
        <w:spacing w:before="76" w:line="283" w:lineRule="auto"/>
        <w:ind w:left="0" w:right="165"/>
        <w:jc w:val="both"/>
      </w:pPr>
      <w:r>
        <w:lastRenderedPageBreak/>
        <w:t>Census</w:t>
      </w:r>
      <w:r>
        <w:rPr>
          <w:spacing w:val="44"/>
        </w:rPr>
        <w:t xml:space="preserve"> </w:t>
      </w:r>
      <w:r>
        <w:t>data</w:t>
      </w:r>
      <w:r>
        <w:rPr>
          <w:spacing w:val="40"/>
        </w:rPr>
        <w:t xml:space="preserve"> </w:t>
      </w:r>
      <w:r>
        <w:t>was</w:t>
      </w:r>
      <w:r>
        <w:rPr>
          <w:spacing w:val="40"/>
        </w:rPr>
        <w:t xml:space="preserve"> </w:t>
      </w:r>
      <w:r>
        <w:t>used</w:t>
      </w:r>
      <w:r>
        <w:rPr>
          <w:spacing w:val="41"/>
        </w:rPr>
        <w:t xml:space="preserve"> </w:t>
      </w:r>
      <w:r>
        <w:t>to</w:t>
      </w:r>
      <w:r>
        <w:rPr>
          <w:spacing w:val="39"/>
        </w:rPr>
        <w:t xml:space="preserve"> </w:t>
      </w:r>
      <w:r>
        <w:t>construct</w:t>
      </w:r>
      <w:r>
        <w:rPr>
          <w:spacing w:val="44"/>
        </w:rPr>
        <w:t xml:space="preserve"> </w:t>
      </w:r>
      <w:r>
        <w:t>a</w:t>
      </w:r>
      <w:r>
        <w:rPr>
          <w:spacing w:val="39"/>
        </w:rPr>
        <w:t xml:space="preserve"> </w:t>
      </w:r>
      <w:r>
        <w:t>representative</w:t>
      </w:r>
      <w:r>
        <w:rPr>
          <w:spacing w:val="39"/>
        </w:rPr>
        <w:t xml:space="preserve"> </w:t>
      </w:r>
      <w:r>
        <w:t>sample</w:t>
      </w:r>
      <w:r>
        <w:rPr>
          <w:spacing w:val="39"/>
        </w:rPr>
        <w:t xml:space="preserve"> </w:t>
      </w:r>
      <w:r>
        <w:t>of</w:t>
      </w:r>
      <w:r>
        <w:rPr>
          <w:spacing w:val="44"/>
        </w:rPr>
        <w:t xml:space="preserve"> </w:t>
      </w:r>
      <w:r>
        <w:t>the</w:t>
      </w:r>
      <w:r>
        <w:rPr>
          <w:spacing w:val="44"/>
        </w:rPr>
        <w:t xml:space="preserve"> </w:t>
      </w:r>
      <w:r>
        <w:t>UK</w:t>
      </w:r>
      <w:r>
        <w:rPr>
          <w:spacing w:val="44"/>
        </w:rPr>
        <w:t xml:space="preserve"> </w:t>
      </w:r>
      <w:r>
        <w:t>population.</w:t>
      </w:r>
      <w:r>
        <w:rPr>
          <w:spacing w:val="-57"/>
        </w:rPr>
        <w:t xml:space="preserve"> </w:t>
      </w:r>
      <w:r>
        <w:t>Quota</w:t>
      </w:r>
      <w:r>
        <w:rPr>
          <w:spacing w:val="5"/>
        </w:rPr>
        <w:t xml:space="preserve"> </w:t>
      </w:r>
      <w:r>
        <w:t>controls</w:t>
      </w:r>
      <w:r>
        <w:rPr>
          <w:spacing w:val="13"/>
        </w:rPr>
        <w:t xml:space="preserve"> </w:t>
      </w:r>
      <w:r>
        <w:t>were</w:t>
      </w:r>
      <w:r>
        <w:rPr>
          <w:spacing w:val="4"/>
        </w:rPr>
        <w:t xml:space="preserve"> </w:t>
      </w:r>
      <w:r>
        <w:t>applied</w:t>
      </w:r>
      <w:r>
        <w:rPr>
          <w:spacing w:val="5"/>
        </w:rPr>
        <w:t xml:space="preserve"> </w:t>
      </w:r>
      <w:r>
        <w:t>to</w:t>
      </w:r>
      <w:r>
        <w:rPr>
          <w:spacing w:val="5"/>
        </w:rPr>
        <w:t xml:space="preserve"> </w:t>
      </w:r>
      <w:r>
        <w:t>the</w:t>
      </w:r>
      <w:r>
        <w:rPr>
          <w:spacing w:val="5"/>
        </w:rPr>
        <w:t xml:space="preserve"> </w:t>
      </w:r>
      <w:r>
        <w:t>sample.</w:t>
      </w:r>
      <w:r>
        <w:rPr>
          <w:spacing w:val="8"/>
        </w:rPr>
        <w:t xml:space="preserve"> </w:t>
      </w:r>
      <w:r>
        <w:t>Simple</w:t>
      </w:r>
      <w:r>
        <w:rPr>
          <w:spacing w:val="5"/>
        </w:rPr>
        <w:t xml:space="preserve"> </w:t>
      </w:r>
      <w:r>
        <w:t>random</w:t>
      </w:r>
      <w:r>
        <w:rPr>
          <w:spacing w:val="13"/>
        </w:rPr>
        <w:t xml:space="preserve"> </w:t>
      </w:r>
      <w:r>
        <w:t>sampling</w:t>
      </w:r>
      <w:r>
        <w:rPr>
          <w:spacing w:val="10"/>
        </w:rPr>
        <w:t xml:space="preserve"> </w:t>
      </w:r>
      <w:r>
        <w:t>was</w:t>
      </w:r>
      <w:r>
        <w:rPr>
          <w:spacing w:val="8"/>
        </w:rPr>
        <w:t xml:space="preserve"> </w:t>
      </w:r>
      <w:r>
        <w:t>not</w:t>
      </w:r>
      <w:r>
        <w:rPr>
          <w:spacing w:val="8"/>
        </w:rPr>
        <w:t xml:space="preserve"> </w:t>
      </w:r>
      <w:r>
        <w:t>possible</w:t>
      </w:r>
      <w:r>
        <w:rPr>
          <w:spacing w:val="-55"/>
        </w:rPr>
        <w:t xml:space="preserve"> </w:t>
      </w:r>
      <w:r>
        <w:t>because</w:t>
      </w:r>
      <w:r>
        <w:rPr>
          <w:spacing w:val="5"/>
        </w:rPr>
        <w:t xml:space="preserve"> </w:t>
      </w:r>
      <w:r>
        <w:t>the</w:t>
      </w:r>
      <w:r>
        <w:rPr>
          <w:spacing w:val="7"/>
        </w:rPr>
        <w:t xml:space="preserve"> </w:t>
      </w:r>
      <w:r>
        <w:t>Qualtrics</w:t>
      </w:r>
      <w:r>
        <w:rPr>
          <w:spacing w:val="12"/>
        </w:rPr>
        <w:t xml:space="preserve"> </w:t>
      </w:r>
      <w:r>
        <w:t>sampling</w:t>
      </w:r>
      <w:r>
        <w:rPr>
          <w:spacing w:val="5"/>
        </w:rPr>
        <w:t xml:space="preserve"> </w:t>
      </w:r>
      <w:r>
        <w:t>frame</w:t>
      </w:r>
      <w:r>
        <w:rPr>
          <w:spacing w:val="9"/>
        </w:rPr>
        <w:t xml:space="preserve"> </w:t>
      </w:r>
      <w:r>
        <w:t>and</w:t>
      </w:r>
      <w:r>
        <w:rPr>
          <w:spacing w:val="5"/>
        </w:rPr>
        <w:t xml:space="preserve"> </w:t>
      </w:r>
      <w:r>
        <w:t>the</w:t>
      </w:r>
      <w:r>
        <w:rPr>
          <w:spacing w:val="4"/>
        </w:rPr>
        <w:t xml:space="preserve"> </w:t>
      </w:r>
      <w:r>
        <w:t>panel</w:t>
      </w:r>
      <w:r>
        <w:rPr>
          <w:spacing w:val="9"/>
        </w:rPr>
        <w:t xml:space="preserve"> </w:t>
      </w:r>
      <w:r>
        <w:t>without</w:t>
      </w:r>
      <w:r>
        <w:rPr>
          <w:spacing w:val="10"/>
        </w:rPr>
        <w:t xml:space="preserve"> </w:t>
      </w:r>
      <w:r>
        <w:t>quotas</w:t>
      </w:r>
      <w:r>
        <w:rPr>
          <w:spacing w:val="10"/>
        </w:rPr>
        <w:t xml:space="preserve"> </w:t>
      </w:r>
      <w:r>
        <w:t>would</w:t>
      </w:r>
      <w:r>
        <w:rPr>
          <w:spacing w:val="4"/>
        </w:rPr>
        <w:t xml:space="preserve"> </w:t>
      </w:r>
      <w:r>
        <w:t>produce</w:t>
      </w:r>
      <w:r>
        <w:rPr>
          <w:spacing w:val="4"/>
        </w:rPr>
        <w:t xml:space="preserve"> </w:t>
      </w:r>
      <w:r>
        <w:t>an</w:t>
      </w:r>
      <w:r>
        <w:rPr>
          <w:spacing w:val="-56"/>
        </w:rPr>
        <w:t xml:space="preserve"> </w:t>
      </w:r>
      <w:r>
        <w:t>unrepresentative</w:t>
      </w:r>
      <w:r>
        <w:rPr>
          <w:spacing w:val="7"/>
        </w:rPr>
        <w:t xml:space="preserve"> </w:t>
      </w:r>
      <w:r>
        <w:t>sample.</w:t>
      </w:r>
      <w:r>
        <w:rPr>
          <w:spacing w:val="12"/>
        </w:rPr>
        <w:t xml:space="preserve"> </w:t>
      </w:r>
      <w:r>
        <w:t>Self-completion</w:t>
      </w:r>
      <w:r>
        <w:rPr>
          <w:spacing w:val="10"/>
        </w:rPr>
        <w:t xml:space="preserve"> </w:t>
      </w:r>
      <w:r>
        <w:t>surveys</w:t>
      </w:r>
      <w:r>
        <w:rPr>
          <w:spacing w:val="15"/>
        </w:rPr>
        <w:t xml:space="preserve"> </w:t>
      </w:r>
      <w:r>
        <w:t>were</w:t>
      </w:r>
      <w:r>
        <w:rPr>
          <w:spacing w:val="7"/>
        </w:rPr>
        <w:t xml:space="preserve"> </w:t>
      </w:r>
      <w:r>
        <w:t>used</w:t>
      </w:r>
      <w:r>
        <w:rPr>
          <w:spacing w:val="7"/>
        </w:rPr>
        <w:t xml:space="preserve"> </w:t>
      </w:r>
      <w:r>
        <w:t>and</w:t>
      </w:r>
      <w:r>
        <w:rPr>
          <w:spacing w:val="10"/>
        </w:rPr>
        <w:t xml:space="preserve"> </w:t>
      </w:r>
      <w:r>
        <w:t>low completion</w:t>
      </w:r>
      <w:r>
        <w:rPr>
          <w:spacing w:val="-57"/>
        </w:rPr>
        <w:t xml:space="preserve"> </w:t>
      </w:r>
      <w:r>
        <w:t>rates</w:t>
      </w:r>
      <w:r>
        <w:rPr>
          <w:spacing w:val="41"/>
        </w:rPr>
        <w:t xml:space="preserve"> </w:t>
      </w:r>
      <w:r>
        <w:t>were</w:t>
      </w:r>
      <w:r>
        <w:rPr>
          <w:spacing w:val="37"/>
        </w:rPr>
        <w:t xml:space="preserve"> </w:t>
      </w:r>
      <w:r>
        <w:t>not</w:t>
      </w:r>
      <w:r>
        <w:rPr>
          <w:spacing w:val="40"/>
        </w:rPr>
        <w:t xml:space="preserve"> </w:t>
      </w:r>
      <w:r>
        <w:t>an</w:t>
      </w:r>
      <w:r>
        <w:rPr>
          <w:spacing w:val="37"/>
        </w:rPr>
        <w:t xml:space="preserve"> </w:t>
      </w:r>
      <w:r>
        <w:t>issue</w:t>
      </w:r>
      <w:r>
        <w:rPr>
          <w:spacing w:val="37"/>
        </w:rPr>
        <w:t xml:space="preserve"> </w:t>
      </w:r>
      <w:r>
        <w:t>because</w:t>
      </w:r>
      <w:r>
        <w:rPr>
          <w:spacing w:val="37"/>
        </w:rPr>
        <w:t xml:space="preserve"> </w:t>
      </w:r>
      <w:r>
        <w:t>Qualtrics</w:t>
      </w:r>
      <w:r>
        <w:rPr>
          <w:spacing w:val="39"/>
        </w:rPr>
        <w:t xml:space="preserve"> </w:t>
      </w:r>
      <w:r>
        <w:t>could</w:t>
      </w:r>
      <w:r>
        <w:rPr>
          <w:spacing w:val="37"/>
        </w:rPr>
        <w:t xml:space="preserve"> </w:t>
      </w:r>
      <w:r>
        <w:t>collect</w:t>
      </w:r>
      <w:r>
        <w:rPr>
          <w:spacing w:val="39"/>
        </w:rPr>
        <w:t xml:space="preserve"> </w:t>
      </w:r>
      <w:r>
        <w:t>responses</w:t>
      </w:r>
      <w:r>
        <w:rPr>
          <w:spacing w:val="39"/>
        </w:rPr>
        <w:t xml:space="preserve"> </w:t>
      </w:r>
      <w:r>
        <w:t>from</w:t>
      </w:r>
      <w:r>
        <w:rPr>
          <w:spacing w:val="41"/>
        </w:rPr>
        <w:t xml:space="preserve"> </w:t>
      </w:r>
      <w:r>
        <w:t>their</w:t>
      </w:r>
      <w:r>
        <w:rPr>
          <w:spacing w:val="39"/>
        </w:rPr>
        <w:t xml:space="preserve"> </w:t>
      </w:r>
      <w:r>
        <w:t>large</w:t>
      </w:r>
      <w:r>
        <w:rPr>
          <w:spacing w:val="-58"/>
        </w:rPr>
        <w:t xml:space="preserve"> </w:t>
      </w:r>
      <w:r>
        <w:t>databases</w:t>
      </w:r>
      <w:r>
        <w:rPr>
          <w:spacing w:val="12"/>
        </w:rPr>
        <w:t xml:space="preserve"> </w:t>
      </w:r>
      <w:r>
        <w:t>until</w:t>
      </w:r>
      <w:r>
        <w:rPr>
          <w:spacing w:val="9"/>
        </w:rPr>
        <w:t xml:space="preserve"> </w:t>
      </w:r>
      <w:r>
        <w:t>our</w:t>
      </w:r>
      <w:r>
        <w:rPr>
          <w:spacing w:val="12"/>
        </w:rPr>
        <w:t xml:space="preserve"> </w:t>
      </w:r>
      <w:r>
        <w:t>sampling</w:t>
      </w:r>
      <w:r>
        <w:rPr>
          <w:spacing w:val="10"/>
        </w:rPr>
        <w:t xml:space="preserve"> </w:t>
      </w:r>
      <w:r>
        <w:t>criteria</w:t>
      </w:r>
      <w:r>
        <w:rPr>
          <w:spacing w:val="13"/>
        </w:rPr>
        <w:t xml:space="preserve"> </w:t>
      </w:r>
      <w:r>
        <w:t>were</w:t>
      </w:r>
      <w:r>
        <w:rPr>
          <w:spacing w:val="13"/>
        </w:rPr>
        <w:t xml:space="preserve"> </w:t>
      </w:r>
      <w:r>
        <w:t>met.</w:t>
      </w:r>
      <w:r>
        <w:rPr>
          <w:spacing w:val="10"/>
        </w:rPr>
        <w:t xml:space="preserve"> </w:t>
      </w:r>
      <w:r>
        <w:t>The</w:t>
      </w:r>
      <w:r>
        <w:rPr>
          <w:spacing w:val="10"/>
        </w:rPr>
        <w:t xml:space="preserve"> </w:t>
      </w:r>
      <w:r>
        <w:t>average</w:t>
      </w:r>
      <w:r>
        <w:rPr>
          <w:spacing w:val="10"/>
        </w:rPr>
        <w:t xml:space="preserve"> </w:t>
      </w:r>
      <w:r>
        <w:t>duration</w:t>
      </w:r>
      <w:r>
        <w:rPr>
          <w:spacing w:val="10"/>
        </w:rPr>
        <w:t xml:space="preserve"> </w:t>
      </w:r>
      <w:r>
        <w:t>of</w:t>
      </w:r>
      <w:r>
        <w:rPr>
          <w:spacing w:val="16"/>
        </w:rPr>
        <w:t xml:space="preserve"> </w:t>
      </w:r>
      <w:r>
        <w:t>survey</w:t>
      </w:r>
      <w:r>
        <w:rPr>
          <w:spacing w:val="-59"/>
        </w:rPr>
        <w:t xml:space="preserve"> </w:t>
      </w:r>
      <w:r>
        <w:t>responses</w:t>
      </w:r>
      <w:r>
        <w:rPr>
          <w:spacing w:val="13"/>
        </w:rPr>
        <w:t xml:space="preserve"> </w:t>
      </w:r>
      <w:r>
        <w:t>was</w:t>
      </w:r>
      <w:r>
        <w:rPr>
          <w:spacing w:val="11"/>
        </w:rPr>
        <w:t xml:space="preserve"> </w:t>
      </w:r>
      <w:r>
        <w:t>10</w:t>
      </w:r>
      <w:r>
        <w:rPr>
          <w:spacing w:val="7"/>
        </w:rPr>
        <w:t xml:space="preserve"> </w:t>
      </w:r>
      <w:r>
        <w:t>minutes</w:t>
      </w:r>
      <w:r>
        <w:rPr>
          <w:spacing w:val="13"/>
        </w:rPr>
        <w:t xml:space="preserve"> </w:t>
      </w:r>
      <w:r>
        <w:t>and</w:t>
      </w:r>
      <w:r>
        <w:rPr>
          <w:spacing w:val="6"/>
        </w:rPr>
        <w:t xml:space="preserve"> </w:t>
      </w:r>
      <w:r>
        <w:t>27</w:t>
      </w:r>
      <w:r>
        <w:rPr>
          <w:spacing w:val="7"/>
        </w:rPr>
        <w:t xml:space="preserve"> </w:t>
      </w:r>
      <w:r>
        <w:t>seconds.</w:t>
      </w:r>
      <w:r>
        <w:rPr>
          <w:spacing w:val="11"/>
        </w:rPr>
        <w:t xml:space="preserve"> </w:t>
      </w:r>
      <w:r>
        <w:t>Responses</w:t>
      </w:r>
      <w:r>
        <w:rPr>
          <w:spacing w:val="11"/>
        </w:rPr>
        <w:t xml:space="preserve"> </w:t>
      </w:r>
      <w:r>
        <w:t>completed</w:t>
      </w:r>
      <w:r>
        <w:rPr>
          <w:spacing w:val="12"/>
        </w:rPr>
        <w:t xml:space="preserve"> </w:t>
      </w:r>
      <w:r>
        <w:t>in</w:t>
      </w:r>
      <w:r>
        <w:rPr>
          <w:spacing w:val="4"/>
        </w:rPr>
        <w:t xml:space="preserve"> </w:t>
      </w:r>
      <w:r>
        <w:t>too</w:t>
      </w:r>
      <w:r>
        <w:rPr>
          <w:spacing w:val="8"/>
        </w:rPr>
        <w:t xml:space="preserve"> </w:t>
      </w:r>
      <w:r>
        <w:t>short</w:t>
      </w:r>
      <w:r>
        <w:rPr>
          <w:spacing w:val="8"/>
        </w:rPr>
        <w:t xml:space="preserve"> </w:t>
      </w:r>
      <w:r>
        <w:t>a</w:t>
      </w:r>
      <w:r>
        <w:rPr>
          <w:spacing w:val="7"/>
        </w:rPr>
        <w:t xml:space="preserve"> </w:t>
      </w:r>
      <w:r>
        <w:t>time</w:t>
      </w:r>
      <w:r>
        <w:rPr>
          <w:spacing w:val="-56"/>
        </w:rPr>
        <w:t xml:space="preserve"> </w:t>
      </w:r>
      <w:r>
        <w:t>frame</w:t>
      </w:r>
      <w:r>
        <w:rPr>
          <w:spacing w:val="18"/>
        </w:rPr>
        <w:t xml:space="preserve"> </w:t>
      </w:r>
      <w:r>
        <w:t>were</w:t>
      </w:r>
      <w:r>
        <w:rPr>
          <w:spacing w:val="18"/>
        </w:rPr>
        <w:t xml:space="preserve"> </w:t>
      </w:r>
      <w:r>
        <w:t>removed,</w:t>
      </w:r>
      <w:r>
        <w:rPr>
          <w:spacing w:val="20"/>
        </w:rPr>
        <w:t xml:space="preserve"> </w:t>
      </w:r>
      <w:r>
        <w:t>since</w:t>
      </w:r>
      <w:r>
        <w:rPr>
          <w:spacing w:val="16"/>
        </w:rPr>
        <w:t xml:space="preserve"> </w:t>
      </w:r>
      <w:r>
        <w:t>it</w:t>
      </w:r>
      <w:r>
        <w:rPr>
          <w:spacing w:val="21"/>
        </w:rPr>
        <w:t xml:space="preserve"> </w:t>
      </w:r>
      <w:r>
        <w:t>was</w:t>
      </w:r>
      <w:r>
        <w:rPr>
          <w:spacing w:val="18"/>
        </w:rPr>
        <w:t xml:space="preserve"> </w:t>
      </w:r>
      <w:r>
        <w:t>agreed</w:t>
      </w:r>
      <w:r>
        <w:rPr>
          <w:spacing w:val="19"/>
        </w:rPr>
        <w:t xml:space="preserve"> </w:t>
      </w:r>
      <w:r>
        <w:t>that</w:t>
      </w:r>
      <w:r>
        <w:rPr>
          <w:spacing w:val="21"/>
        </w:rPr>
        <w:t xml:space="preserve"> </w:t>
      </w:r>
      <w:r>
        <w:t>no</w:t>
      </w:r>
      <w:r>
        <w:rPr>
          <w:spacing w:val="18"/>
        </w:rPr>
        <w:t xml:space="preserve"> </w:t>
      </w:r>
      <w:r>
        <w:t>valid</w:t>
      </w:r>
      <w:r>
        <w:rPr>
          <w:spacing w:val="18"/>
        </w:rPr>
        <w:t xml:space="preserve"> </w:t>
      </w:r>
      <w:r>
        <w:t>response</w:t>
      </w:r>
      <w:r>
        <w:rPr>
          <w:spacing w:val="18"/>
        </w:rPr>
        <w:t xml:space="preserve"> </w:t>
      </w:r>
      <w:r>
        <w:t>could</w:t>
      </w:r>
      <w:r>
        <w:rPr>
          <w:spacing w:val="19"/>
        </w:rPr>
        <w:t xml:space="preserve"> </w:t>
      </w:r>
      <w:r>
        <w:t>be</w:t>
      </w:r>
      <w:r>
        <w:rPr>
          <w:spacing w:val="21"/>
        </w:rPr>
        <w:t xml:space="preserve"> </w:t>
      </w:r>
      <w:r>
        <w:t>completed</w:t>
      </w:r>
      <w:r>
        <w:rPr>
          <w:spacing w:val="-57"/>
        </w:rPr>
        <w:t xml:space="preserve"> </w:t>
      </w:r>
      <w:r>
        <w:t>in such a</w:t>
      </w:r>
      <w:r>
        <w:rPr>
          <w:spacing w:val="41"/>
        </w:rPr>
        <w:t xml:space="preserve"> </w:t>
      </w:r>
      <w:r>
        <w:t>timeframe.</w:t>
      </w:r>
    </w:p>
    <w:p w14:paraId="5453E456" w14:textId="77777777" w:rsidR="008566DF" w:rsidRDefault="008566DF">
      <w:pPr>
        <w:spacing w:before="6"/>
        <w:rPr>
          <w:rFonts w:ascii="Arial" w:eastAsia="Arial" w:hAnsi="Arial" w:cs="Arial"/>
          <w:sz w:val="25"/>
          <w:szCs w:val="25"/>
        </w:rPr>
      </w:pPr>
    </w:p>
    <w:p w14:paraId="316B8BB0" w14:textId="77777777" w:rsidR="008566DF" w:rsidRDefault="006861AB" w:rsidP="003F25E6">
      <w:pPr>
        <w:pStyle w:val="Heading3"/>
        <w:ind w:left="0"/>
        <w:rPr>
          <w:b/>
          <w:bCs/>
          <w:i/>
        </w:rPr>
      </w:pPr>
      <w:r>
        <w:t>Recoding</w:t>
      </w:r>
    </w:p>
    <w:p w14:paraId="05DAAD9E" w14:textId="77777777" w:rsidR="008566DF" w:rsidRDefault="006861AB" w:rsidP="003F25E6">
      <w:pPr>
        <w:pStyle w:val="BodyText"/>
        <w:spacing w:before="184" w:line="266" w:lineRule="auto"/>
        <w:ind w:left="0" w:right="164"/>
        <w:jc w:val="both"/>
      </w:pPr>
      <w:r>
        <w:t>Procedures</w:t>
      </w:r>
      <w:r>
        <w:rPr>
          <w:spacing w:val="29"/>
        </w:rPr>
        <w:t xml:space="preserve"> </w:t>
      </w:r>
      <w:r>
        <w:t>were</w:t>
      </w:r>
      <w:r>
        <w:rPr>
          <w:spacing w:val="24"/>
        </w:rPr>
        <w:t xml:space="preserve"> </w:t>
      </w:r>
      <w:r>
        <w:t>undertaken</w:t>
      </w:r>
      <w:r>
        <w:rPr>
          <w:spacing w:val="22"/>
        </w:rPr>
        <w:t xml:space="preserve"> </w:t>
      </w:r>
      <w:r>
        <w:t>to</w:t>
      </w:r>
      <w:r>
        <w:rPr>
          <w:spacing w:val="27"/>
        </w:rPr>
        <w:t xml:space="preserve"> </w:t>
      </w:r>
      <w:r>
        <w:t>cleanse</w:t>
      </w:r>
      <w:r>
        <w:rPr>
          <w:spacing w:val="24"/>
        </w:rPr>
        <w:t xml:space="preserve"> </w:t>
      </w:r>
      <w:r>
        <w:t>and</w:t>
      </w:r>
      <w:r>
        <w:rPr>
          <w:spacing w:val="24"/>
        </w:rPr>
        <w:t xml:space="preserve"> </w:t>
      </w:r>
      <w:r>
        <w:t>recode</w:t>
      </w:r>
      <w:r>
        <w:rPr>
          <w:spacing w:val="23"/>
        </w:rPr>
        <w:t xml:space="preserve"> </w:t>
      </w:r>
      <w:r>
        <w:t>the</w:t>
      </w:r>
      <w:r>
        <w:rPr>
          <w:spacing w:val="24"/>
        </w:rPr>
        <w:t xml:space="preserve"> </w:t>
      </w:r>
      <w:r>
        <w:t>data</w:t>
      </w:r>
      <w:r>
        <w:rPr>
          <w:spacing w:val="26"/>
        </w:rPr>
        <w:t xml:space="preserve"> </w:t>
      </w:r>
      <w:r>
        <w:t>where</w:t>
      </w:r>
      <w:r>
        <w:rPr>
          <w:spacing w:val="23"/>
        </w:rPr>
        <w:t xml:space="preserve"> </w:t>
      </w:r>
      <w:r>
        <w:t>necessary.</w:t>
      </w:r>
      <w:r>
        <w:rPr>
          <w:spacing w:val="27"/>
        </w:rPr>
        <w:t xml:space="preserve"> </w:t>
      </w:r>
      <w:r>
        <w:t>This</w:t>
      </w:r>
      <w:r>
        <w:rPr>
          <w:spacing w:val="-56"/>
        </w:rPr>
        <w:t xml:space="preserve"> </w:t>
      </w:r>
      <w:r>
        <w:t>included</w:t>
      </w:r>
      <w:r>
        <w:rPr>
          <w:spacing w:val="2"/>
        </w:rPr>
        <w:t xml:space="preserve"> </w:t>
      </w:r>
      <w:r>
        <w:t>validating</w:t>
      </w:r>
      <w:r>
        <w:rPr>
          <w:spacing w:val="5"/>
        </w:rPr>
        <w:t xml:space="preserve"> </w:t>
      </w:r>
      <w:r>
        <w:t>the</w:t>
      </w:r>
      <w:r>
        <w:rPr>
          <w:spacing w:val="2"/>
        </w:rPr>
        <w:t xml:space="preserve"> </w:t>
      </w:r>
      <w:r>
        <w:t>Qualtrics</w:t>
      </w:r>
      <w:r>
        <w:rPr>
          <w:spacing w:val="3"/>
        </w:rPr>
        <w:t xml:space="preserve"> </w:t>
      </w:r>
      <w:r>
        <w:t>data</w:t>
      </w:r>
      <w:r>
        <w:rPr>
          <w:spacing w:val="5"/>
        </w:rPr>
        <w:t xml:space="preserve"> </w:t>
      </w:r>
      <w:r>
        <w:t>output,</w:t>
      </w:r>
      <w:r>
        <w:rPr>
          <w:spacing w:val="7"/>
        </w:rPr>
        <w:t xml:space="preserve"> </w:t>
      </w:r>
      <w:r>
        <w:t>comparing</w:t>
      </w:r>
      <w:r>
        <w:rPr>
          <w:spacing w:val="5"/>
        </w:rPr>
        <w:t xml:space="preserve"> </w:t>
      </w:r>
      <w:r>
        <w:t>the</w:t>
      </w:r>
      <w:r>
        <w:rPr>
          <w:spacing w:val="2"/>
        </w:rPr>
        <w:t xml:space="preserve"> </w:t>
      </w:r>
      <w:r>
        <w:t>data</w:t>
      </w:r>
      <w:r>
        <w:rPr>
          <w:spacing w:val="8"/>
        </w:rPr>
        <w:t xml:space="preserve"> </w:t>
      </w:r>
      <w:r>
        <w:t>with</w:t>
      </w:r>
      <w:r>
        <w:rPr>
          <w:spacing w:val="5"/>
        </w:rPr>
        <w:t xml:space="preserve"> </w:t>
      </w:r>
      <w:r>
        <w:t>UK</w:t>
      </w:r>
      <w:r>
        <w:rPr>
          <w:spacing w:val="7"/>
        </w:rPr>
        <w:t xml:space="preserve"> </w:t>
      </w:r>
      <w:r>
        <w:t>Census</w:t>
      </w:r>
      <w:r>
        <w:rPr>
          <w:spacing w:val="3"/>
        </w:rPr>
        <w:t xml:space="preserve"> </w:t>
      </w:r>
      <w:r>
        <w:t>data</w:t>
      </w:r>
      <w:r>
        <w:rPr>
          <w:spacing w:val="-55"/>
        </w:rPr>
        <w:t xml:space="preserve"> </w:t>
      </w:r>
      <w:r>
        <w:t>and</w:t>
      </w:r>
      <w:r>
        <w:rPr>
          <w:spacing w:val="5"/>
        </w:rPr>
        <w:t xml:space="preserve"> </w:t>
      </w:r>
      <w:r>
        <w:t>acknowledging</w:t>
      </w:r>
      <w:r>
        <w:rPr>
          <w:spacing w:val="5"/>
        </w:rPr>
        <w:t xml:space="preserve"> </w:t>
      </w:r>
      <w:r>
        <w:t>any differences</w:t>
      </w:r>
      <w:r>
        <w:rPr>
          <w:spacing w:val="8"/>
        </w:rPr>
        <w:t xml:space="preserve"> </w:t>
      </w:r>
      <w:r>
        <w:t>between</w:t>
      </w:r>
      <w:r>
        <w:rPr>
          <w:spacing w:val="11"/>
        </w:rPr>
        <w:t xml:space="preserve"> </w:t>
      </w:r>
      <w:r>
        <w:t>my sample</w:t>
      </w:r>
      <w:r>
        <w:rPr>
          <w:spacing w:val="1"/>
        </w:rPr>
        <w:t xml:space="preserve"> </w:t>
      </w:r>
      <w:r>
        <w:t>and</w:t>
      </w:r>
      <w:r>
        <w:rPr>
          <w:spacing w:val="5"/>
        </w:rPr>
        <w:t xml:space="preserve"> </w:t>
      </w:r>
      <w:r>
        <w:t>the</w:t>
      </w:r>
      <w:r>
        <w:rPr>
          <w:spacing w:val="1"/>
        </w:rPr>
        <w:t xml:space="preserve"> </w:t>
      </w:r>
      <w:r>
        <w:t>UK</w:t>
      </w:r>
      <w:r>
        <w:rPr>
          <w:spacing w:val="5"/>
        </w:rPr>
        <w:t xml:space="preserve"> </w:t>
      </w:r>
      <w:r>
        <w:t>population.</w:t>
      </w:r>
      <w:r>
        <w:rPr>
          <w:spacing w:val="8"/>
        </w:rPr>
        <w:t xml:space="preserve"> </w:t>
      </w:r>
      <w:r>
        <w:t>It</w:t>
      </w:r>
      <w:r>
        <w:rPr>
          <w:spacing w:val="8"/>
        </w:rPr>
        <w:t xml:space="preserve"> </w:t>
      </w:r>
      <w:r>
        <w:t>was</w:t>
      </w:r>
      <w:r>
        <w:rPr>
          <w:spacing w:val="-55"/>
        </w:rPr>
        <w:t xml:space="preserve"> </w:t>
      </w:r>
      <w:r>
        <w:t>also</w:t>
      </w:r>
      <w:r>
        <w:rPr>
          <w:spacing w:val="24"/>
        </w:rPr>
        <w:t xml:space="preserve"> </w:t>
      </w:r>
      <w:r>
        <w:t>necessary</w:t>
      </w:r>
      <w:r>
        <w:rPr>
          <w:spacing w:val="21"/>
        </w:rPr>
        <w:t xml:space="preserve"> </w:t>
      </w:r>
      <w:r>
        <w:t>to</w:t>
      </w:r>
      <w:r>
        <w:rPr>
          <w:spacing w:val="23"/>
        </w:rPr>
        <w:t xml:space="preserve"> </w:t>
      </w:r>
      <w:r>
        <w:t>compute</w:t>
      </w:r>
      <w:r>
        <w:rPr>
          <w:spacing w:val="22"/>
        </w:rPr>
        <w:t xml:space="preserve"> </w:t>
      </w:r>
      <w:r>
        <w:t>new</w:t>
      </w:r>
      <w:r>
        <w:rPr>
          <w:spacing w:val="21"/>
        </w:rPr>
        <w:t xml:space="preserve"> </w:t>
      </w:r>
      <w:r>
        <w:t>variables</w:t>
      </w:r>
      <w:r>
        <w:rPr>
          <w:spacing w:val="23"/>
        </w:rPr>
        <w:t xml:space="preserve"> </w:t>
      </w:r>
      <w:r>
        <w:t>from</w:t>
      </w:r>
      <w:r>
        <w:rPr>
          <w:spacing w:val="25"/>
        </w:rPr>
        <w:t xml:space="preserve"> </w:t>
      </w:r>
      <w:r>
        <w:t>the</w:t>
      </w:r>
      <w:r>
        <w:rPr>
          <w:spacing w:val="23"/>
        </w:rPr>
        <w:t xml:space="preserve"> </w:t>
      </w:r>
      <w:r>
        <w:t>large</w:t>
      </w:r>
      <w:r>
        <w:rPr>
          <w:spacing w:val="22"/>
        </w:rPr>
        <w:t xml:space="preserve"> </w:t>
      </w:r>
      <w:r>
        <w:t>volume</w:t>
      </w:r>
      <w:r>
        <w:rPr>
          <w:spacing w:val="23"/>
        </w:rPr>
        <w:t xml:space="preserve"> </w:t>
      </w:r>
      <w:r>
        <w:t>of</w:t>
      </w:r>
      <w:r>
        <w:rPr>
          <w:spacing w:val="29"/>
        </w:rPr>
        <w:t xml:space="preserve"> </w:t>
      </w:r>
      <w:r>
        <w:t>factors/questions</w:t>
      </w:r>
      <w:r>
        <w:rPr>
          <w:spacing w:val="-55"/>
        </w:rPr>
        <w:t xml:space="preserve"> </w:t>
      </w:r>
      <w:r>
        <w:t xml:space="preserve">for both measures of political ideology and ethical  </w:t>
      </w:r>
      <w:r>
        <w:rPr>
          <w:spacing w:val="13"/>
        </w:rPr>
        <w:t xml:space="preserve"> </w:t>
      </w:r>
      <w:r>
        <w:t>consumption.</w:t>
      </w:r>
    </w:p>
    <w:p w14:paraId="31432F3C" w14:textId="77777777" w:rsidR="008566DF" w:rsidRDefault="008566DF">
      <w:pPr>
        <w:spacing w:before="3"/>
        <w:rPr>
          <w:rFonts w:ascii="Arial" w:eastAsia="Arial" w:hAnsi="Arial" w:cs="Arial"/>
          <w:sz w:val="24"/>
          <w:szCs w:val="24"/>
        </w:rPr>
      </w:pPr>
    </w:p>
    <w:p w14:paraId="7977EA68" w14:textId="77777777" w:rsidR="008566DF" w:rsidRDefault="006861AB" w:rsidP="003F25E6">
      <w:pPr>
        <w:pStyle w:val="BodyText"/>
        <w:spacing w:line="266" w:lineRule="auto"/>
        <w:ind w:left="0" w:right="167"/>
        <w:jc w:val="both"/>
      </w:pPr>
      <w:r>
        <w:t>A</w:t>
      </w:r>
      <w:r>
        <w:rPr>
          <w:spacing w:val="20"/>
        </w:rPr>
        <w:t xml:space="preserve"> </w:t>
      </w:r>
      <w:r>
        <w:t>new</w:t>
      </w:r>
      <w:r>
        <w:rPr>
          <w:spacing w:val="22"/>
        </w:rPr>
        <w:t xml:space="preserve"> </w:t>
      </w:r>
      <w:r>
        <w:t>variable</w:t>
      </w:r>
      <w:r>
        <w:rPr>
          <w:spacing w:val="21"/>
        </w:rPr>
        <w:t xml:space="preserve"> </w:t>
      </w:r>
      <w:r>
        <w:t>was</w:t>
      </w:r>
      <w:r>
        <w:rPr>
          <w:spacing w:val="20"/>
        </w:rPr>
        <w:t xml:space="preserve"> </w:t>
      </w:r>
      <w:r>
        <w:t>computed</w:t>
      </w:r>
      <w:r>
        <w:rPr>
          <w:spacing w:val="19"/>
        </w:rPr>
        <w:t xml:space="preserve"> </w:t>
      </w:r>
      <w:r>
        <w:t>for</w:t>
      </w:r>
      <w:r>
        <w:rPr>
          <w:spacing w:val="20"/>
        </w:rPr>
        <w:t xml:space="preserve"> </w:t>
      </w:r>
      <w:r>
        <w:t>the</w:t>
      </w:r>
      <w:r>
        <w:rPr>
          <w:spacing w:val="13"/>
        </w:rPr>
        <w:t xml:space="preserve"> </w:t>
      </w:r>
      <w:r>
        <w:t>Webb,</w:t>
      </w:r>
      <w:r>
        <w:rPr>
          <w:spacing w:val="20"/>
        </w:rPr>
        <w:t xml:space="preserve"> </w:t>
      </w:r>
      <w:r>
        <w:t>Mohr</w:t>
      </w:r>
      <w:r>
        <w:rPr>
          <w:spacing w:val="20"/>
        </w:rPr>
        <w:t xml:space="preserve"> </w:t>
      </w:r>
      <w:r>
        <w:t>&amp;</w:t>
      </w:r>
      <w:r>
        <w:rPr>
          <w:spacing w:val="20"/>
        </w:rPr>
        <w:t xml:space="preserve"> </w:t>
      </w:r>
      <w:r>
        <w:t>Harris</w:t>
      </w:r>
      <w:r>
        <w:rPr>
          <w:spacing w:val="20"/>
        </w:rPr>
        <w:t xml:space="preserve"> </w:t>
      </w:r>
      <w:r>
        <w:t>(2008)</w:t>
      </w:r>
      <w:r>
        <w:rPr>
          <w:spacing w:val="22"/>
        </w:rPr>
        <w:t xml:space="preserve"> </w:t>
      </w:r>
      <w:r>
        <w:t>SRPD</w:t>
      </w:r>
      <w:r>
        <w:rPr>
          <w:spacing w:val="20"/>
        </w:rPr>
        <w:t xml:space="preserve"> </w:t>
      </w:r>
      <w:r>
        <w:t>scale</w:t>
      </w:r>
      <w:r>
        <w:rPr>
          <w:spacing w:val="17"/>
        </w:rPr>
        <w:t xml:space="preserve"> </w:t>
      </w:r>
      <w:r>
        <w:t>from</w:t>
      </w:r>
      <w:r>
        <w:rPr>
          <w:spacing w:val="-57"/>
        </w:rPr>
        <w:t xml:space="preserve"> </w:t>
      </w:r>
      <w:r>
        <w:t>the</w:t>
      </w:r>
      <w:r>
        <w:rPr>
          <w:spacing w:val="28"/>
        </w:rPr>
        <w:t xml:space="preserve"> </w:t>
      </w:r>
      <w:r>
        <w:t>CSRP,</w:t>
      </w:r>
      <w:r>
        <w:rPr>
          <w:spacing w:val="28"/>
        </w:rPr>
        <w:t xml:space="preserve"> </w:t>
      </w:r>
      <w:r>
        <w:t>RECYCLE</w:t>
      </w:r>
      <w:r>
        <w:rPr>
          <w:spacing w:val="32"/>
        </w:rPr>
        <w:t xml:space="preserve"> </w:t>
      </w:r>
      <w:r>
        <w:t>and</w:t>
      </w:r>
      <w:r>
        <w:rPr>
          <w:spacing w:val="28"/>
        </w:rPr>
        <w:t xml:space="preserve"> </w:t>
      </w:r>
      <w:r>
        <w:t>ENVIRON</w:t>
      </w:r>
      <w:r>
        <w:rPr>
          <w:spacing w:val="28"/>
        </w:rPr>
        <w:t xml:space="preserve"> </w:t>
      </w:r>
      <w:r>
        <w:t>factors.</w:t>
      </w:r>
      <w:r>
        <w:rPr>
          <w:spacing w:val="28"/>
        </w:rPr>
        <w:t xml:space="preserve"> </w:t>
      </w:r>
      <w:r>
        <w:t>The</w:t>
      </w:r>
      <w:r>
        <w:rPr>
          <w:spacing w:val="30"/>
        </w:rPr>
        <w:t xml:space="preserve"> </w:t>
      </w:r>
      <w:r>
        <w:t>new</w:t>
      </w:r>
      <w:r>
        <w:rPr>
          <w:spacing w:val="28"/>
        </w:rPr>
        <w:t xml:space="preserve"> </w:t>
      </w:r>
      <w:r>
        <w:t>variable</w:t>
      </w:r>
      <w:r>
        <w:rPr>
          <w:spacing w:val="27"/>
        </w:rPr>
        <w:t xml:space="preserve"> </w:t>
      </w:r>
      <w:r>
        <w:t>was</w:t>
      </w:r>
      <w:r>
        <w:rPr>
          <w:spacing w:val="31"/>
        </w:rPr>
        <w:t xml:space="preserve"> </w:t>
      </w:r>
      <w:r>
        <w:t>computed</w:t>
      </w:r>
      <w:r>
        <w:rPr>
          <w:spacing w:val="27"/>
        </w:rPr>
        <w:t xml:space="preserve"> </w:t>
      </w:r>
      <w:r>
        <w:t>from</w:t>
      </w:r>
      <w:r>
        <w:rPr>
          <w:spacing w:val="-57"/>
        </w:rPr>
        <w:t xml:space="preserve"> </w:t>
      </w:r>
      <w:r>
        <w:t>the</w:t>
      </w:r>
      <w:r>
        <w:rPr>
          <w:spacing w:val="27"/>
        </w:rPr>
        <w:t xml:space="preserve"> </w:t>
      </w:r>
      <w:r>
        <w:t>26</w:t>
      </w:r>
      <w:r>
        <w:rPr>
          <w:spacing w:val="26"/>
        </w:rPr>
        <w:t xml:space="preserve"> </w:t>
      </w:r>
      <w:r>
        <w:t>individual</w:t>
      </w:r>
      <w:r>
        <w:rPr>
          <w:spacing w:val="29"/>
        </w:rPr>
        <w:t xml:space="preserve"> </w:t>
      </w:r>
      <w:r>
        <w:t>factors</w:t>
      </w:r>
      <w:r>
        <w:rPr>
          <w:spacing w:val="29"/>
        </w:rPr>
        <w:t xml:space="preserve"> </w:t>
      </w:r>
      <w:r>
        <w:rPr>
          <w:spacing w:val="-2"/>
        </w:rPr>
        <w:t>and</w:t>
      </w:r>
      <w:r>
        <w:rPr>
          <w:spacing w:val="29"/>
        </w:rPr>
        <w:t xml:space="preserve"> </w:t>
      </w:r>
      <w:r>
        <w:t>ultimately</w:t>
      </w:r>
      <w:r>
        <w:rPr>
          <w:spacing w:val="27"/>
        </w:rPr>
        <w:t xml:space="preserve"> </w:t>
      </w:r>
      <w:r>
        <w:t>produced</w:t>
      </w:r>
      <w:r>
        <w:rPr>
          <w:spacing w:val="26"/>
        </w:rPr>
        <w:t xml:space="preserve"> </w:t>
      </w:r>
      <w:r>
        <w:t>a</w:t>
      </w:r>
      <w:r>
        <w:rPr>
          <w:spacing w:val="26"/>
        </w:rPr>
        <w:t xml:space="preserve"> </w:t>
      </w:r>
      <w:r>
        <w:t>SRPD</w:t>
      </w:r>
      <w:r>
        <w:rPr>
          <w:spacing w:val="25"/>
        </w:rPr>
        <w:t xml:space="preserve"> </w:t>
      </w:r>
      <w:r>
        <w:t>score</w:t>
      </w:r>
      <w:r>
        <w:rPr>
          <w:spacing w:val="26"/>
        </w:rPr>
        <w:t xml:space="preserve"> </w:t>
      </w:r>
      <w:r>
        <w:t>based</w:t>
      </w:r>
      <w:r>
        <w:rPr>
          <w:spacing w:val="26"/>
        </w:rPr>
        <w:t xml:space="preserve"> </w:t>
      </w:r>
      <w:r>
        <w:t>on</w:t>
      </w:r>
      <w:r>
        <w:rPr>
          <w:spacing w:val="27"/>
        </w:rPr>
        <w:t xml:space="preserve"> </w:t>
      </w:r>
      <w:r>
        <w:t>the</w:t>
      </w:r>
      <w:r>
        <w:rPr>
          <w:spacing w:val="26"/>
        </w:rPr>
        <w:t xml:space="preserve"> </w:t>
      </w:r>
      <w:r>
        <w:t>mean</w:t>
      </w:r>
      <w:r>
        <w:rPr>
          <w:spacing w:val="-58"/>
        </w:rPr>
        <w:t xml:space="preserve"> </w:t>
      </w:r>
      <w:r>
        <w:t>score</w:t>
      </w:r>
      <w:r>
        <w:rPr>
          <w:spacing w:val="16"/>
        </w:rPr>
        <w:t xml:space="preserve"> </w:t>
      </w:r>
      <w:r>
        <w:t>of</w:t>
      </w:r>
      <w:r>
        <w:rPr>
          <w:spacing w:val="23"/>
        </w:rPr>
        <w:t xml:space="preserve"> </w:t>
      </w:r>
      <w:r>
        <w:t>responses</w:t>
      </w:r>
      <w:r>
        <w:rPr>
          <w:spacing w:val="20"/>
        </w:rPr>
        <w:t xml:space="preserve"> </w:t>
      </w:r>
      <w:r>
        <w:t>across</w:t>
      </w:r>
      <w:r>
        <w:rPr>
          <w:spacing w:val="17"/>
        </w:rPr>
        <w:t xml:space="preserve"> </w:t>
      </w:r>
      <w:r>
        <w:t>the</w:t>
      </w:r>
      <w:r>
        <w:rPr>
          <w:spacing w:val="17"/>
        </w:rPr>
        <w:t xml:space="preserve"> </w:t>
      </w:r>
      <w:r>
        <w:t>26</w:t>
      </w:r>
      <w:r>
        <w:rPr>
          <w:spacing w:val="16"/>
        </w:rPr>
        <w:t xml:space="preserve"> </w:t>
      </w:r>
      <w:r>
        <w:t>items;</w:t>
      </w:r>
      <w:r>
        <w:rPr>
          <w:spacing w:val="15"/>
        </w:rPr>
        <w:t xml:space="preserve"> </w:t>
      </w:r>
      <w:r>
        <w:t>by</w:t>
      </w:r>
      <w:r>
        <w:rPr>
          <w:spacing w:val="9"/>
        </w:rPr>
        <w:t xml:space="preserve"> </w:t>
      </w:r>
      <w:r>
        <w:t>taking</w:t>
      </w:r>
      <w:r>
        <w:rPr>
          <w:spacing w:val="16"/>
        </w:rPr>
        <w:t xml:space="preserve"> </w:t>
      </w:r>
      <w:r>
        <w:t>a</w:t>
      </w:r>
      <w:r>
        <w:rPr>
          <w:spacing w:val="17"/>
        </w:rPr>
        <w:t xml:space="preserve"> </w:t>
      </w:r>
      <w:r>
        <w:t>mean</w:t>
      </w:r>
      <w:r>
        <w:rPr>
          <w:spacing w:val="19"/>
        </w:rPr>
        <w:t xml:space="preserve"> </w:t>
      </w:r>
      <w:r>
        <w:t>score,</w:t>
      </w:r>
      <w:r>
        <w:rPr>
          <w:spacing w:val="17"/>
        </w:rPr>
        <w:t xml:space="preserve"> </w:t>
      </w:r>
      <w:r>
        <w:t>this</w:t>
      </w:r>
      <w:r>
        <w:rPr>
          <w:spacing w:val="17"/>
        </w:rPr>
        <w:t xml:space="preserve"> </w:t>
      </w:r>
      <w:r>
        <w:t>included</w:t>
      </w:r>
      <w:r>
        <w:rPr>
          <w:spacing w:val="17"/>
        </w:rPr>
        <w:t xml:space="preserve"> </w:t>
      </w:r>
      <w:r>
        <w:t>cases</w:t>
      </w:r>
      <w:r>
        <w:rPr>
          <w:spacing w:val="-57"/>
        </w:rPr>
        <w:t xml:space="preserve"> </w:t>
      </w:r>
      <w:r>
        <w:t>where</w:t>
      </w:r>
      <w:r>
        <w:rPr>
          <w:spacing w:val="47"/>
        </w:rPr>
        <w:t xml:space="preserve"> </w:t>
      </w:r>
      <w:r>
        <w:t>respondents</w:t>
      </w:r>
      <w:r>
        <w:rPr>
          <w:spacing w:val="48"/>
        </w:rPr>
        <w:t xml:space="preserve"> </w:t>
      </w:r>
      <w:r>
        <w:t>selected</w:t>
      </w:r>
      <w:r>
        <w:rPr>
          <w:spacing w:val="47"/>
        </w:rPr>
        <w:t xml:space="preserve"> </w:t>
      </w:r>
      <w:r>
        <w:t>the</w:t>
      </w:r>
      <w:r>
        <w:rPr>
          <w:spacing w:val="43"/>
        </w:rPr>
        <w:t xml:space="preserve"> </w:t>
      </w:r>
      <w:r>
        <w:t>‘Don’t</w:t>
      </w:r>
      <w:r>
        <w:rPr>
          <w:spacing w:val="49"/>
        </w:rPr>
        <w:t xml:space="preserve"> </w:t>
      </w:r>
      <w:r>
        <w:t>know’</w:t>
      </w:r>
      <w:r>
        <w:rPr>
          <w:spacing w:val="43"/>
        </w:rPr>
        <w:t xml:space="preserve"> </w:t>
      </w:r>
      <w:r>
        <w:t>option,</w:t>
      </w:r>
      <w:r>
        <w:rPr>
          <w:spacing w:val="48"/>
        </w:rPr>
        <w:t xml:space="preserve"> </w:t>
      </w:r>
      <w:r>
        <w:t>giving</w:t>
      </w:r>
      <w:r>
        <w:rPr>
          <w:spacing w:val="47"/>
        </w:rPr>
        <w:t xml:space="preserve"> </w:t>
      </w:r>
      <w:r>
        <w:t>a</w:t>
      </w:r>
      <w:r>
        <w:rPr>
          <w:spacing w:val="43"/>
        </w:rPr>
        <w:t xml:space="preserve"> </w:t>
      </w:r>
      <w:r>
        <w:t>mean</w:t>
      </w:r>
      <w:r>
        <w:rPr>
          <w:spacing w:val="46"/>
        </w:rPr>
        <w:t xml:space="preserve"> </w:t>
      </w:r>
      <w:r>
        <w:t>only</w:t>
      </w:r>
      <w:r>
        <w:rPr>
          <w:spacing w:val="46"/>
        </w:rPr>
        <w:t xml:space="preserve"> </w:t>
      </w:r>
      <w:r>
        <w:t>for</w:t>
      </w:r>
      <w:r>
        <w:rPr>
          <w:spacing w:val="43"/>
        </w:rPr>
        <w:t xml:space="preserve"> </w:t>
      </w:r>
      <w:r>
        <w:t>those</w:t>
      </w:r>
      <w:r>
        <w:rPr>
          <w:spacing w:val="-58"/>
        </w:rPr>
        <w:t xml:space="preserve"> </w:t>
      </w:r>
      <w:r>
        <w:t xml:space="preserve">questions that were </w:t>
      </w:r>
      <w:r>
        <w:rPr>
          <w:spacing w:val="1"/>
        </w:rPr>
        <w:t xml:space="preserve"> </w:t>
      </w:r>
      <w:r>
        <w:t>answered.</w:t>
      </w:r>
    </w:p>
    <w:p w14:paraId="0868A147" w14:textId="77777777" w:rsidR="008566DF" w:rsidRDefault="008566DF">
      <w:pPr>
        <w:spacing w:before="3"/>
        <w:rPr>
          <w:rFonts w:ascii="Arial" w:eastAsia="Arial" w:hAnsi="Arial" w:cs="Arial"/>
          <w:sz w:val="24"/>
          <w:szCs w:val="24"/>
        </w:rPr>
      </w:pPr>
    </w:p>
    <w:p w14:paraId="30FFE042" w14:textId="77777777" w:rsidR="008566DF" w:rsidRDefault="006861AB" w:rsidP="003F25E6">
      <w:pPr>
        <w:pStyle w:val="BodyText"/>
        <w:spacing w:line="266" w:lineRule="auto"/>
        <w:ind w:left="0" w:right="165"/>
        <w:jc w:val="both"/>
      </w:pPr>
      <w:r>
        <w:t>The</w:t>
      </w:r>
      <w:r>
        <w:rPr>
          <w:spacing w:val="9"/>
        </w:rPr>
        <w:t xml:space="preserve"> </w:t>
      </w:r>
      <w:r>
        <w:t>Best/Worst</w:t>
      </w:r>
      <w:r>
        <w:rPr>
          <w:spacing w:val="9"/>
        </w:rPr>
        <w:t xml:space="preserve"> </w:t>
      </w:r>
      <w:r>
        <w:t>Scale</w:t>
      </w:r>
      <w:r>
        <w:rPr>
          <w:spacing w:val="12"/>
        </w:rPr>
        <w:t xml:space="preserve"> </w:t>
      </w:r>
      <w:r>
        <w:t>analysis</w:t>
      </w:r>
      <w:r>
        <w:rPr>
          <w:spacing w:val="11"/>
        </w:rPr>
        <w:t xml:space="preserve"> </w:t>
      </w:r>
      <w:r>
        <w:t>ranks</w:t>
      </w:r>
      <w:r>
        <w:rPr>
          <w:spacing w:val="9"/>
        </w:rPr>
        <w:t xml:space="preserve"> </w:t>
      </w:r>
      <w:r>
        <w:t>the</w:t>
      </w:r>
      <w:r>
        <w:rPr>
          <w:spacing w:val="12"/>
        </w:rPr>
        <w:t xml:space="preserve"> </w:t>
      </w:r>
      <w:r>
        <w:t>order</w:t>
      </w:r>
      <w:r>
        <w:rPr>
          <w:spacing w:val="9"/>
        </w:rPr>
        <w:t xml:space="preserve"> </w:t>
      </w:r>
      <w:r>
        <w:t>of</w:t>
      </w:r>
      <w:r>
        <w:rPr>
          <w:spacing w:val="11"/>
        </w:rPr>
        <w:t xml:space="preserve"> </w:t>
      </w:r>
      <w:r>
        <w:t>importance</w:t>
      </w:r>
      <w:r>
        <w:rPr>
          <w:spacing w:val="5"/>
        </w:rPr>
        <w:t xml:space="preserve"> </w:t>
      </w:r>
      <w:r>
        <w:t>for</w:t>
      </w:r>
      <w:r>
        <w:rPr>
          <w:spacing w:val="9"/>
        </w:rPr>
        <w:t xml:space="preserve"> </w:t>
      </w:r>
      <w:r>
        <w:t>the</w:t>
      </w:r>
      <w:r>
        <w:rPr>
          <w:spacing w:val="12"/>
        </w:rPr>
        <w:t xml:space="preserve"> </w:t>
      </w:r>
      <w:r>
        <w:t>16</w:t>
      </w:r>
      <w:r>
        <w:rPr>
          <w:spacing w:val="9"/>
        </w:rPr>
        <w:t xml:space="preserve"> </w:t>
      </w:r>
      <w:r>
        <w:t>ethical</w:t>
      </w:r>
      <w:r>
        <w:rPr>
          <w:spacing w:val="-60"/>
        </w:rPr>
        <w:t xml:space="preserve"> </w:t>
      </w:r>
      <w:r>
        <w:t>consumption</w:t>
      </w:r>
      <w:r>
        <w:rPr>
          <w:spacing w:val="6"/>
        </w:rPr>
        <w:t xml:space="preserve"> </w:t>
      </w:r>
      <w:r>
        <w:t>issues</w:t>
      </w:r>
      <w:r>
        <w:rPr>
          <w:spacing w:val="6"/>
        </w:rPr>
        <w:t xml:space="preserve"> </w:t>
      </w:r>
      <w:r>
        <w:t>(Auger,</w:t>
      </w:r>
      <w:r>
        <w:rPr>
          <w:spacing w:val="6"/>
        </w:rPr>
        <w:t xml:space="preserve"> </w:t>
      </w:r>
      <w:r>
        <w:t>Devinney</w:t>
      </w:r>
      <w:r>
        <w:rPr>
          <w:spacing w:val="2"/>
        </w:rPr>
        <w:t xml:space="preserve"> </w:t>
      </w:r>
      <w:r>
        <w:t>&amp;</w:t>
      </w:r>
      <w:r>
        <w:rPr>
          <w:spacing w:val="9"/>
        </w:rPr>
        <w:t xml:space="preserve"> </w:t>
      </w:r>
      <w:r>
        <w:t>Louviere</w:t>
      </w:r>
      <w:r>
        <w:rPr>
          <w:spacing w:val="2"/>
        </w:rPr>
        <w:t xml:space="preserve"> </w:t>
      </w:r>
      <w:r>
        <w:t>2007).</w:t>
      </w:r>
      <w:r>
        <w:rPr>
          <w:spacing w:val="6"/>
        </w:rPr>
        <w:t xml:space="preserve"> </w:t>
      </w:r>
      <w:r>
        <w:t>For</w:t>
      </w:r>
      <w:r>
        <w:rPr>
          <w:spacing w:val="8"/>
        </w:rPr>
        <w:t xml:space="preserve"> </w:t>
      </w:r>
      <w:r>
        <w:t>Auger,</w:t>
      </w:r>
      <w:r>
        <w:rPr>
          <w:spacing w:val="8"/>
        </w:rPr>
        <w:t xml:space="preserve"> </w:t>
      </w:r>
      <w:r>
        <w:t>Devinney</w:t>
      </w:r>
      <w:r>
        <w:rPr>
          <w:spacing w:val="6"/>
        </w:rPr>
        <w:t xml:space="preserve"> </w:t>
      </w:r>
      <w:r>
        <w:t>&amp;</w:t>
      </w:r>
      <w:r>
        <w:rPr>
          <w:spacing w:val="-58"/>
        </w:rPr>
        <w:t xml:space="preserve"> </w:t>
      </w:r>
      <w:r>
        <w:t>Louviere’s</w:t>
      </w:r>
      <w:r>
        <w:rPr>
          <w:spacing w:val="50"/>
        </w:rPr>
        <w:t xml:space="preserve"> </w:t>
      </w:r>
      <w:r>
        <w:t>(2007)</w:t>
      </w:r>
      <w:r>
        <w:rPr>
          <w:spacing w:val="53"/>
        </w:rPr>
        <w:t xml:space="preserve"> </w:t>
      </w:r>
      <w:r>
        <w:t>scale,</w:t>
      </w:r>
      <w:r>
        <w:rPr>
          <w:spacing w:val="53"/>
        </w:rPr>
        <w:t xml:space="preserve"> </w:t>
      </w:r>
      <w:r>
        <w:t>a</w:t>
      </w:r>
      <w:r>
        <w:rPr>
          <w:spacing w:val="50"/>
        </w:rPr>
        <w:t xml:space="preserve"> </w:t>
      </w:r>
      <w:r>
        <w:t>new</w:t>
      </w:r>
      <w:r>
        <w:rPr>
          <w:spacing w:val="49"/>
        </w:rPr>
        <w:t xml:space="preserve"> </w:t>
      </w:r>
      <w:r>
        <w:t>variable</w:t>
      </w:r>
      <w:r>
        <w:rPr>
          <w:spacing w:val="54"/>
        </w:rPr>
        <w:t xml:space="preserve"> </w:t>
      </w:r>
      <w:r>
        <w:t>was</w:t>
      </w:r>
      <w:r>
        <w:rPr>
          <w:spacing w:val="53"/>
        </w:rPr>
        <w:t xml:space="preserve"> </w:t>
      </w:r>
      <w:r>
        <w:t>computed</w:t>
      </w:r>
      <w:r>
        <w:rPr>
          <w:spacing w:val="50"/>
        </w:rPr>
        <w:t xml:space="preserve"> </w:t>
      </w:r>
      <w:r>
        <w:t>for</w:t>
      </w:r>
      <w:r>
        <w:rPr>
          <w:spacing w:val="55"/>
        </w:rPr>
        <w:t xml:space="preserve"> </w:t>
      </w:r>
      <w:r>
        <w:t>each</w:t>
      </w:r>
      <w:r>
        <w:rPr>
          <w:spacing w:val="54"/>
        </w:rPr>
        <w:t xml:space="preserve"> </w:t>
      </w:r>
      <w:r>
        <w:t>of</w:t>
      </w:r>
      <w:r>
        <w:rPr>
          <w:spacing w:val="56"/>
        </w:rPr>
        <w:t xml:space="preserve"> </w:t>
      </w:r>
      <w:r>
        <w:t>the</w:t>
      </w:r>
      <w:r>
        <w:rPr>
          <w:spacing w:val="53"/>
        </w:rPr>
        <w:t xml:space="preserve"> </w:t>
      </w:r>
      <w:r>
        <w:t>16</w:t>
      </w:r>
      <w:r>
        <w:rPr>
          <w:spacing w:val="50"/>
        </w:rPr>
        <w:t xml:space="preserve"> </w:t>
      </w:r>
      <w:r>
        <w:t>ethical</w:t>
      </w:r>
      <w:r>
        <w:rPr>
          <w:spacing w:val="-58"/>
        </w:rPr>
        <w:t xml:space="preserve"> </w:t>
      </w:r>
      <w:r>
        <w:t>consumption issues by subtracting the number of times an issue was selected as ‘least</w:t>
      </w:r>
      <w:r>
        <w:rPr>
          <w:spacing w:val="-57"/>
        </w:rPr>
        <w:t xml:space="preserve"> </w:t>
      </w:r>
      <w:r>
        <w:t>important’</w:t>
      </w:r>
      <w:r>
        <w:rPr>
          <w:spacing w:val="24"/>
        </w:rPr>
        <w:t xml:space="preserve"> </w:t>
      </w:r>
      <w:r>
        <w:t>from</w:t>
      </w:r>
      <w:r>
        <w:rPr>
          <w:spacing w:val="24"/>
        </w:rPr>
        <w:t xml:space="preserve"> </w:t>
      </w:r>
      <w:r>
        <w:t>the</w:t>
      </w:r>
      <w:r>
        <w:rPr>
          <w:spacing w:val="19"/>
        </w:rPr>
        <w:t xml:space="preserve"> </w:t>
      </w:r>
      <w:r>
        <w:t>amount</w:t>
      </w:r>
      <w:r>
        <w:rPr>
          <w:spacing w:val="25"/>
        </w:rPr>
        <w:t xml:space="preserve"> </w:t>
      </w:r>
      <w:r>
        <w:t>of</w:t>
      </w:r>
      <w:r>
        <w:rPr>
          <w:spacing w:val="29"/>
        </w:rPr>
        <w:t xml:space="preserve"> </w:t>
      </w:r>
      <w:r>
        <w:t>times</w:t>
      </w:r>
      <w:r>
        <w:rPr>
          <w:spacing w:val="23"/>
        </w:rPr>
        <w:t xml:space="preserve"> </w:t>
      </w:r>
      <w:r>
        <w:t>it</w:t>
      </w:r>
      <w:r>
        <w:rPr>
          <w:spacing w:val="21"/>
        </w:rPr>
        <w:t xml:space="preserve"> </w:t>
      </w:r>
      <w:r>
        <w:t>was</w:t>
      </w:r>
      <w:r>
        <w:rPr>
          <w:spacing w:val="25"/>
        </w:rPr>
        <w:t xml:space="preserve"> </w:t>
      </w:r>
      <w:r>
        <w:t>selected</w:t>
      </w:r>
      <w:r>
        <w:rPr>
          <w:spacing w:val="23"/>
        </w:rPr>
        <w:t xml:space="preserve"> </w:t>
      </w:r>
      <w:r>
        <w:t>as</w:t>
      </w:r>
      <w:r>
        <w:rPr>
          <w:spacing w:val="23"/>
        </w:rPr>
        <w:t xml:space="preserve"> </w:t>
      </w:r>
      <w:r>
        <w:t>‘most</w:t>
      </w:r>
      <w:r>
        <w:rPr>
          <w:spacing w:val="21"/>
        </w:rPr>
        <w:t xml:space="preserve"> </w:t>
      </w:r>
      <w:r>
        <w:t>important’</w:t>
      </w:r>
      <w:r>
        <w:rPr>
          <w:spacing w:val="24"/>
        </w:rPr>
        <w:t xml:space="preserve"> </w:t>
      </w:r>
      <w:r>
        <w:t>by</w:t>
      </w:r>
      <w:r>
        <w:rPr>
          <w:spacing w:val="20"/>
        </w:rPr>
        <w:t xml:space="preserve"> </w:t>
      </w:r>
      <w:r>
        <w:t>individual</w:t>
      </w:r>
      <w:r>
        <w:rPr>
          <w:spacing w:val="-57"/>
        </w:rPr>
        <w:t xml:space="preserve"> </w:t>
      </w:r>
      <w:r>
        <w:t>survey</w:t>
      </w:r>
      <w:r>
        <w:rPr>
          <w:spacing w:val="47"/>
        </w:rPr>
        <w:t xml:space="preserve"> </w:t>
      </w:r>
      <w:r>
        <w:t>respondents.</w:t>
      </w:r>
      <w:r>
        <w:rPr>
          <w:spacing w:val="49"/>
        </w:rPr>
        <w:t xml:space="preserve"> </w:t>
      </w:r>
      <w:r>
        <w:t>This</w:t>
      </w:r>
      <w:r>
        <w:rPr>
          <w:spacing w:val="52"/>
        </w:rPr>
        <w:t xml:space="preserve"> </w:t>
      </w:r>
      <w:r>
        <w:t>created</w:t>
      </w:r>
      <w:r>
        <w:rPr>
          <w:spacing w:val="49"/>
        </w:rPr>
        <w:t xml:space="preserve"> </w:t>
      </w:r>
      <w:r>
        <w:t>a</w:t>
      </w:r>
      <w:r>
        <w:rPr>
          <w:spacing w:val="48"/>
        </w:rPr>
        <w:t xml:space="preserve"> </w:t>
      </w:r>
      <w:r>
        <w:t>number</w:t>
      </w:r>
      <w:r>
        <w:rPr>
          <w:spacing w:val="51"/>
        </w:rPr>
        <w:t xml:space="preserve"> </w:t>
      </w:r>
      <w:r>
        <w:t>between</w:t>
      </w:r>
      <w:r>
        <w:rPr>
          <w:spacing w:val="48"/>
        </w:rPr>
        <w:t xml:space="preserve"> </w:t>
      </w:r>
      <w:r>
        <w:t>-5</w:t>
      </w:r>
      <w:r>
        <w:rPr>
          <w:spacing w:val="50"/>
        </w:rPr>
        <w:t xml:space="preserve"> </w:t>
      </w:r>
      <w:r>
        <w:t>and</w:t>
      </w:r>
      <w:r>
        <w:rPr>
          <w:spacing w:val="49"/>
        </w:rPr>
        <w:t xml:space="preserve"> </w:t>
      </w:r>
      <w:r>
        <w:t>5</w:t>
      </w:r>
      <w:r>
        <w:rPr>
          <w:spacing w:val="47"/>
        </w:rPr>
        <w:t xml:space="preserve"> </w:t>
      </w:r>
      <w:r>
        <w:t>which</w:t>
      </w:r>
      <w:r>
        <w:rPr>
          <w:spacing w:val="48"/>
        </w:rPr>
        <w:t xml:space="preserve"> </w:t>
      </w:r>
      <w:r>
        <w:t>defines</w:t>
      </w:r>
      <w:r>
        <w:rPr>
          <w:spacing w:val="49"/>
        </w:rPr>
        <w:t xml:space="preserve"> </w:t>
      </w:r>
      <w:r>
        <w:t>how</w:t>
      </w:r>
      <w:r>
        <w:rPr>
          <w:spacing w:val="-59"/>
        </w:rPr>
        <w:t xml:space="preserve"> </w:t>
      </w:r>
      <w:r>
        <w:t>important</w:t>
      </w:r>
      <w:r>
        <w:rPr>
          <w:spacing w:val="33"/>
        </w:rPr>
        <w:t xml:space="preserve"> </w:t>
      </w:r>
      <w:r>
        <w:t>or</w:t>
      </w:r>
      <w:r>
        <w:rPr>
          <w:spacing w:val="27"/>
        </w:rPr>
        <w:t xml:space="preserve"> </w:t>
      </w:r>
      <w:r>
        <w:t>unimportant</w:t>
      </w:r>
      <w:r>
        <w:rPr>
          <w:spacing w:val="31"/>
        </w:rPr>
        <w:t xml:space="preserve"> </w:t>
      </w:r>
      <w:r>
        <w:t>an</w:t>
      </w:r>
      <w:r>
        <w:rPr>
          <w:spacing w:val="27"/>
        </w:rPr>
        <w:t xml:space="preserve"> </w:t>
      </w:r>
      <w:r>
        <w:t>issue</w:t>
      </w:r>
      <w:r>
        <w:rPr>
          <w:spacing w:val="31"/>
        </w:rPr>
        <w:t xml:space="preserve"> </w:t>
      </w:r>
      <w:r>
        <w:t>is</w:t>
      </w:r>
      <w:r>
        <w:rPr>
          <w:spacing w:val="27"/>
        </w:rPr>
        <w:t xml:space="preserve"> </w:t>
      </w:r>
      <w:r>
        <w:t>to</w:t>
      </w:r>
      <w:r>
        <w:rPr>
          <w:spacing w:val="28"/>
        </w:rPr>
        <w:t xml:space="preserve"> </w:t>
      </w:r>
      <w:r>
        <w:t>the</w:t>
      </w:r>
      <w:r>
        <w:rPr>
          <w:spacing w:val="27"/>
        </w:rPr>
        <w:t xml:space="preserve"> </w:t>
      </w:r>
      <w:r>
        <w:t>consumer.</w:t>
      </w:r>
      <w:r>
        <w:rPr>
          <w:spacing w:val="27"/>
        </w:rPr>
        <w:t xml:space="preserve"> </w:t>
      </w:r>
      <w:r>
        <w:t>This</w:t>
      </w:r>
      <w:r>
        <w:rPr>
          <w:spacing w:val="27"/>
        </w:rPr>
        <w:t xml:space="preserve"> </w:t>
      </w:r>
      <w:r>
        <w:t>figure</w:t>
      </w:r>
      <w:r>
        <w:rPr>
          <w:spacing w:val="28"/>
        </w:rPr>
        <w:t xml:space="preserve"> </w:t>
      </w:r>
      <w:r>
        <w:t>between</w:t>
      </w:r>
      <w:r>
        <w:rPr>
          <w:spacing w:val="28"/>
        </w:rPr>
        <w:t xml:space="preserve"> </w:t>
      </w:r>
      <w:r>
        <w:t>-5</w:t>
      </w:r>
      <w:r>
        <w:rPr>
          <w:spacing w:val="26"/>
        </w:rPr>
        <w:t xml:space="preserve"> </w:t>
      </w:r>
      <w:r>
        <w:t>and</w:t>
      </w:r>
      <w:r>
        <w:rPr>
          <w:spacing w:val="27"/>
        </w:rPr>
        <w:t xml:space="preserve"> </w:t>
      </w:r>
      <w:r>
        <w:t>5</w:t>
      </w:r>
      <w:r>
        <w:rPr>
          <w:spacing w:val="-57"/>
        </w:rPr>
        <w:t xml:space="preserve"> </w:t>
      </w:r>
      <w:r>
        <w:t xml:space="preserve">was used to rank the importance of ethical consumption  </w:t>
      </w:r>
      <w:r>
        <w:rPr>
          <w:spacing w:val="11"/>
        </w:rPr>
        <w:t xml:space="preserve"> </w:t>
      </w:r>
      <w:r>
        <w:t>issues.</w:t>
      </w:r>
    </w:p>
    <w:p w14:paraId="634B180B" w14:textId="77777777" w:rsidR="008566DF" w:rsidRDefault="008566DF">
      <w:pPr>
        <w:spacing w:before="11"/>
        <w:rPr>
          <w:rFonts w:ascii="Arial" w:eastAsia="Arial" w:hAnsi="Arial" w:cs="Arial"/>
          <w:sz w:val="25"/>
          <w:szCs w:val="25"/>
        </w:rPr>
      </w:pPr>
    </w:p>
    <w:p w14:paraId="52E6568E" w14:textId="77777777" w:rsidR="008566DF" w:rsidRDefault="006861AB" w:rsidP="003F25E6">
      <w:pPr>
        <w:pStyle w:val="BodyText"/>
        <w:spacing w:line="266" w:lineRule="auto"/>
        <w:ind w:left="0" w:right="166"/>
        <w:jc w:val="both"/>
      </w:pPr>
      <w:r>
        <w:t>Another</w:t>
      </w:r>
      <w:r>
        <w:rPr>
          <w:spacing w:val="36"/>
        </w:rPr>
        <w:t xml:space="preserve"> </w:t>
      </w:r>
      <w:r>
        <w:t>variable</w:t>
      </w:r>
      <w:r>
        <w:rPr>
          <w:spacing w:val="41"/>
        </w:rPr>
        <w:t xml:space="preserve"> </w:t>
      </w:r>
      <w:r>
        <w:t>was</w:t>
      </w:r>
      <w:r>
        <w:rPr>
          <w:spacing w:val="42"/>
        </w:rPr>
        <w:t xml:space="preserve"> </w:t>
      </w:r>
      <w:r>
        <w:t>computed</w:t>
      </w:r>
      <w:r>
        <w:rPr>
          <w:spacing w:val="33"/>
        </w:rPr>
        <w:t xml:space="preserve"> </w:t>
      </w:r>
      <w:r>
        <w:t>for</w:t>
      </w:r>
      <w:r>
        <w:rPr>
          <w:spacing w:val="36"/>
        </w:rPr>
        <w:t xml:space="preserve"> </w:t>
      </w:r>
      <w:r>
        <w:t>the</w:t>
      </w:r>
      <w:r>
        <w:rPr>
          <w:spacing w:val="40"/>
        </w:rPr>
        <w:t xml:space="preserve"> </w:t>
      </w:r>
      <w:r>
        <w:t>Left/Right</w:t>
      </w:r>
      <w:r>
        <w:rPr>
          <w:spacing w:val="36"/>
        </w:rPr>
        <w:t xml:space="preserve"> </w:t>
      </w:r>
      <w:r>
        <w:t>BSA</w:t>
      </w:r>
      <w:r>
        <w:rPr>
          <w:spacing w:val="36"/>
        </w:rPr>
        <w:t xml:space="preserve"> </w:t>
      </w:r>
      <w:r>
        <w:t>and</w:t>
      </w:r>
      <w:r>
        <w:rPr>
          <w:spacing w:val="38"/>
        </w:rPr>
        <w:t xml:space="preserve"> </w:t>
      </w:r>
      <w:r>
        <w:t>Libertarian/Authoritarian</w:t>
      </w:r>
      <w:r>
        <w:rPr>
          <w:spacing w:val="-56"/>
        </w:rPr>
        <w:t xml:space="preserve"> </w:t>
      </w:r>
      <w:r>
        <w:t>BSA</w:t>
      </w:r>
      <w:r>
        <w:rPr>
          <w:spacing w:val="36"/>
        </w:rPr>
        <w:t xml:space="preserve"> </w:t>
      </w:r>
      <w:r>
        <w:t>scales</w:t>
      </w:r>
      <w:r>
        <w:rPr>
          <w:spacing w:val="32"/>
        </w:rPr>
        <w:t xml:space="preserve"> </w:t>
      </w:r>
      <w:r>
        <w:t>by</w:t>
      </w:r>
      <w:r>
        <w:rPr>
          <w:spacing w:val="30"/>
        </w:rPr>
        <w:t xml:space="preserve"> </w:t>
      </w:r>
      <w:r>
        <w:t>following</w:t>
      </w:r>
      <w:r>
        <w:rPr>
          <w:spacing w:val="31"/>
        </w:rPr>
        <w:t xml:space="preserve"> </w:t>
      </w:r>
      <w:r>
        <w:t>BSA</w:t>
      </w:r>
      <w:r>
        <w:rPr>
          <w:spacing w:val="32"/>
        </w:rPr>
        <w:t xml:space="preserve"> </w:t>
      </w:r>
      <w:r>
        <w:t>guidelines.</w:t>
      </w:r>
      <w:r>
        <w:rPr>
          <w:spacing w:val="32"/>
        </w:rPr>
        <w:t xml:space="preserve"> </w:t>
      </w:r>
      <w:r>
        <w:t>The</w:t>
      </w:r>
      <w:r>
        <w:rPr>
          <w:spacing w:val="31"/>
        </w:rPr>
        <w:t xml:space="preserve"> </w:t>
      </w:r>
      <w:r>
        <w:t>scores</w:t>
      </w:r>
      <w:r>
        <w:rPr>
          <w:spacing w:val="32"/>
        </w:rPr>
        <w:t xml:space="preserve"> </w:t>
      </w:r>
      <w:r>
        <w:t>for</w:t>
      </w:r>
      <w:r>
        <w:rPr>
          <w:spacing w:val="32"/>
        </w:rPr>
        <w:t xml:space="preserve"> </w:t>
      </w:r>
      <w:r>
        <w:t>each</w:t>
      </w:r>
      <w:r>
        <w:rPr>
          <w:spacing w:val="32"/>
        </w:rPr>
        <w:t xml:space="preserve"> </w:t>
      </w:r>
      <w:r>
        <w:t>question</w:t>
      </w:r>
      <w:r>
        <w:rPr>
          <w:spacing w:val="33"/>
        </w:rPr>
        <w:t xml:space="preserve"> </w:t>
      </w:r>
      <w:r>
        <w:t>were</w:t>
      </w:r>
      <w:r>
        <w:rPr>
          <w:spacing w:val="29"/>
        </w:rPr>
        <w:t xml:space="preserve"> </w:t>
      </w:r>
      <w:r>
        <w:t>added</w:t>
      </w:r>
      <w:r>
        <w:rPr>
          <w:spacing w:val="-56"/>
        </w:rPr>
        <w:t xml:space="preserve"> </w:t>
      </w:r>
      <w:r>
        <w:t>and</w:t>
      </w:r>
      <w:r>
        <w:rPr>
          <w:spacing w:val="28"/>
        </w:rPr>
        <w:t xml:space="preserve"> </w:t>
      </w:r>
      <w:r>
        <w:t>then</w:t>
      </w:r>
      <w:r>
        <w:rPr>
          <w:spacing w:val="30"/>
        </w:rPr>
        <w:t xml:space="preserve"> </w:t>
      </w:r>
      <w:r>
        <w:t>divided</w:t>
      </w:r>
      <w:r>
        <w:rPr>
          <w:spacing w:val="28"/>
        </w:rPr>
        <w:t xml:space="preserve"> </w:t>
      </w:r>
      <w:r>
        <w:t>by</w:t>
      </w:r>
      <w:r>
        <w:rPr>
          <w:spacing w:val="24"/>
        </w:rPr>
        <w:t xml:space="preserve"> </w:t>
      </w:r>
      <w:r>
        <w:t>the</w:t>
      </w:r>
      <w:r>
        <w:rPr>
          <w:spacing w:val="28"/>
        </w:rPr>
        <w:t xml:space="preserve"> </w:t>
      </w:r>
      <w:r>
        <w:t>number</w:t>
      </w:r>
      <w:r>
        <w:rPr>
          <w:spacing w:val="28"/>
        </w:rPr>
        <w:t xml:space="preserve"> </w:t>
      </w:r>
      <w:r>
        <w:t>of</w:t>
      </w:r>
      <w:r>
        <w:rPr>
          <w:spacing w:val="32"/>
        </w:rPr>
        <w:t xml:space="preserve"> </w:t>
      </w:r>
      <w:r>
        <w:t>items</w:t>
      </w:r>
      <w:r>
        <w:rPr>
          <w:spacing w:val="28"/>
        </w:rPr>
        <w:t xml:space="preserve"> </w:t>
      </w:r>
      <w:r>
        <w:t>in</w:t>
      </w:r>
      <w:r>
        <w:rPr>
          <w:spacing w:val="28"/>
        </w:rPr>
        <w:t xml:space="preserve"> </w:t>
      </w:r>
      <w:r>
        <w:t>the</w:t>
      </w:r>
      <w:r>
        <w:rPr>
          <w:spacing w:val="26"/>
        </w:rPr>
        <w:t xml:space="preserve"> </w:t>
      </w:r>
      <w:r>
        <w:t>scale,</w:t>
      </w:r>
      <w:r>
        <w:rPr>
          <w:spacing w:val="34"/>
        </w:rPr>
        <w:t xml:space="preserve"> </w:t>
      </w:r>
      <w:r>
        <w:t>giving</w:t>
      </w:r>
      <w:r>
        <w:rPr>
          <w:spacing w:val="30"/>
        </w:rPr>
        <w:t xml:space="preserve"> </w:t>
      </w:r>
      <w:r>
        <w:t>indices</w:t>
      </w:r>
      <w:r>
        <w:rPr>
          <w:spacing w:val="28"/>
        </w:rPr>
        <w:t xml:space="preserve"> </w:t>
      </w:r>
      <w:r>
        <w:t>ranging</w:t>
      </w:r>
      <w:r>
        <w:rPr>
          <w:spacing w:val="28"/>
        </w:rPr>
        <w:t xml:space="preserve"> </w:t>
      </w:r>
      <w:r>
        <w:t>from</w:t>
      </w:r>
      <w:r>
        <w:rPr>
          <w:spacing w:val="31"/>
        </w:rPr>
        <w:t xml:space="preserve"> </w:t>
      </w:r>
      <w:r>
        <w:t>1</w:t>
      </w:r>
      <w:r>
        <w:rPr>
          <w:spacing w:val="-58"/>
        </w:rPr>
        <w:t xml:space="preserve"> </w:t>
      </w:r>
      <w:r>
        <w:t>(Leftmost,</w:t>
      </w:r>
      <w:r>
        <w:rPr>
          <w:spacing w:val="15"/>
        </w:rPr>
        <w:t xml:space="preserve"> </w:t>
      </w:r>
      <w:r>
        <w:t>most</w:t>
      </w:r>
      <w:r>
        <w:rPr>
          <w:spacing w:val="18"/>
        </w:rPr>
        <w:t xml:space="preserve"> </w:t>
      </w:r>
      <w:r>
        <w:t>Libertarian)</w:t>
      </w:r>
      <w:r>
        <w:rPr>
          <w:spacing w:val="12"/>
        </w:rPr>
        <w:t xml:space="preserve"> </w:t>
      </w:r>
      <w:r>
        <w:t>to</w:t>
      </w:r>
      <w:r>
        <w:rPr>
          <w:spacing w:val="12"/>
        </w:rPr>
        <w:t xml:space="preserve"> </w:t>
      </w:r>
      <w:r>
        <w:t>5</w:t>
      </w:r>
      <w:r>
        <w:rPr>
          <w:spacing w:val="12"/>
        </w:rPr>
        <w:t xml:space="preserve"> </w:t>
      </w:r>
      <w:r>
        <w:t>(Rightmost,</w:t>
      </w:r>
      <w:r>
        <w:rPr>
          <w:spacing w:val="12"/>
        </w:rPr>
        <w:t xml:space="preserve"> </w:t>
      </w:r>
      <w:r>
        <w:t>most</w:t>
      </w:r>
      <w:r>
        <w:rPr>
          <w:spacing w:val="17"/>
        </w:rPr>
        <w:t xml:space="preserve"> </w:t>
      </w:r>
      <w:r>
        <w:t>Authoritarian).</w:t>
      </w:r>
      <w:r>
        <w:rPr>
          <w:spacing w:val="15"/>
        </w:rPr>
        <w:t xml:space="preserve"> </w:t>
      </w:r>
      <w:r>
        <w:t>The</w:t>
      </w:r>
      <w:r>
        <w:rPr>
          <w:spacing w:val="13"/>
        </w:rPr>
        <w:t xml:space="preserve"> </w:t>
      </w:r>
      <w:r>
        <w:t>Left/Right</w:t>
      </w:r>
      <w:r>
        <w:rPr>
          <w:spacing w:val="15"/>
        </w:rPr>
        <w:t xml:space="preserve"> </w:t>
      </w:r>
      <w:r>
        <w:t>scale</w:t>
      </w:r>
      <w:r>
        <w:rPr>
          <w:spacing w:val="-54"/>
        </w:rPr>
        <w:t xml:space="preserve"> </w:t>
      </w:r>
      <w:r>
        <w:t>was used</w:t>
      </w:r>
      <w:r>
        <w:rPr>
          <w:spacing w:val="54"/>
        </w:rPr>
        <w:t xml:space="preserve"> </w:t>
      </w:r>
      <w:r>
        <w:t>throughout</w:t>
      </w:r>
      <w:r>
        <w:rPr>
          <w:spacing w:val="56"/>
        </w:rPr>
        <w:t xml:space="preserve"> </w:t>
      </w:r>
      <w:r>
        <w:t>the</w:t>
      </w:r>
      <w:r>
        <w:rPr>
          <w:spacing w:val="55"/>
        </w:rPr>
        <w:t xml:space="preserve"> </w:t>
      </w:r>
      <w:r>
        <w:t>analysis</w:t>
      </w:r>
      <w:r>
        <w:rPr>
          <w:spacing w:val="54"/>
        </w:rPr>
        <w:t xml:space="preserve"> </w:t>
      </w:r>
      <w:r>
        <w:t>and</w:t>
      </w:r>
      <w:r>
        <w:rPr>
          <w:spacing w:val="55"/>
        </w:rPr>
        <w:t xml:space="preserve"> </w:t>
      </w:r>
      <w:r>
        <w:t>formed</w:t>
      </w:r>
      <w:r>
        <w:rPr>
          <w:spacing w:val="57"/>
        </w:rPr>
        <w:t xml:space="preserve"> </w:t>
      </w:r>
      <w:r>
        <w:t>part</w:t>
      </w:r>
      <w:r>
        <w:rPr>
          <w:spacing w:val="56"/>
        </w:rPr>
        <w:t xml:space="preserve"> </w:t>
      </w:r>
      <w:r>
        <w:t>of</w:t>
      </w:r>
      <w:r>
        <w:rPr>
          <w:spacing w:val="57"/>
        </w:rPr>
        <w:t xml:space="preserve"> </w:t>
      </w:r>
      <w:r>
        <w:t>the</w:t>
      </w:r>
      <w:r>
        <w:rPr>
          <w:spacing w:val="57"/>
        </w:rPr>
        <w:t xml:space="preserve"> </w:t>
      </w:r>
      <w:r>
        <w:t>analysis</w:t>
      </w:r>
      <w:r>
        <w:rPr>
          <w:spacing w:val="54"/>
        </w:rPr>
        <w:t xml:space="preserve"> </w:t>
      </w:r>
      <w:r>
        <w:t>central</w:t>
      </w:r>
      <w:r>
        <w:rPr>
          <w:spacing w:val="58"/>
        </w:rPr>
        <w:t xml:space="preserve"> </w:t>
      </w:r>
      <w:r>
        <w:t>to</w:t>
      </w:r>
      <w:r>
        <w:rPr>
          <w:spacing w:val="54"/>
        </w:rPr>
        <w:t xml:space="preserve"> </w:t>
      </w:r>
      <w:r>
        <w:t>this</w:t>
      </w:r>
      <w:r>
        <w:rPr>
          <w:spacing w:val="-59"/>
        </w:rPr>
        <w:t xml:space="preserve"> </w:t>
      </w:r>
      <w:r>
        <w:t>research</w:t>
      </w:r>
      <w:r>
        <w:rPr>
          <w:spacing w:val="34"/>
        </w:rPr>
        <w:t xml:space="preserve"> </w:t>
      </w:r>
      <w:r>
        <w:t>project.</w:t>
      </w:r>
    </w:p>
    <w:p w14:paraId="69936963" w14:textId="77777777" w:rsidR="008566DF" w:rsidRDefault="008566DF">
      <w:pPr>
        <w:spacing w:before="3"/>
        <w:rPr>
          <w:rFonts w:ascii="Arial" w:eastAsia="Arial" w:hAnsi="Arial" w:cs="Arial"/>
          <w:sz w:val="24"/>
          <w:szCs w:val="24"/>
        </w:rPr>
      </w:pPr>
    </w:p>
    <w:p w14:paraId="573EF911" w14:textId="77777777" w:rsidR="008566DF" w:rsidRDefault="006861AB" w:rsidP="003F25E6">
      <w:pPr>
        <w:pStyle w:val="BodyText"/>
        <w:spacing w:line="268" w:lineRule="auto"/>
        <w:ind w:left="0" w:right="164"/>
        <w:jc w:val="both"/>
      </w:pPr>
      <w:r>
        <w:t>Policy</w:t>
      </w:r>
      <w:r>
        <w:rPr>
          <w:spacing w:val="22"/>
        </w:rPr>
        <w:t xml:space="preserve"> </w:t>
      </w:r>
      <w:r>
        <w:t>preferences</w:t>
      </w:r>
      <w:r>
        <w:rPr>
          <w:spacing w:val="22"/>
        </w:rPr>
        <w:t xml:space="preserve"> </w:t>
      </w:r>
      <w:r>
        <w:t>were</w:t>
      </w:r>
      <w:r>
        <w:rPr>
          <w:spacing w:val="18"/>
        </w:rPr>
        <w:t xml:space="preserve"> </w:t>
      </w:r>
      <w:r>
        <w:t>assessed</w:t>
      </w:r>
      <w:r>
        <w:rPr>
          <w:spacing w:val="22"/>
        </w:rPr>
        <w:t xml:space="preserve"> </w:t>
      </w:r>
      <w:r>
        <w:t>on</w:t>
      </w:r>
      <w:r>
        <w:rPr>
          <w:spacing w:val="18"/>
        </w:rPr>
        <w:t xml:space="preserve"> </w:t>
      </w:r>
      <w:r>
        <w:t>a</w:t>
      </w:r>
      <w:r>
        <w:rPr>
          <w:spacing w:val="21"/>
        </w:rPr>
        <w:t xml:space="preserve"> </w:t>
      </w:r>
      <w:r>
        <w:t>scale</w:t>
      </w:r>
      <w:r>
        <w:rPr>
          <w:spacing w:val="23"/>
        </w:rPr>
        <w:t xml:space="preserve"> </w:t>
      </w:r>
      <w:r>
        <w:t>of</w:t>
      </w:r>
      <w:r>
        <w:rPr>
          <w:spacing w:val="23"/>
        </w:rPr>
        <w:t xml:space="preserve"> </w:t>
      </w:r>
      <w:r>
        <w:t>1-5</w:t>
      </w:r>
      <w:r>
        <w:rPr>
          <w:spacing w:val="21"/>
        </w:rPr>
        <w:t xml:space="preserve"> </w:t>
      </w:r>
      <w:r>
        <w:t>with</w:t>
      </w:r>
      <w:r>
        <w:rPr>
          <w:spacing w:val="21"/>
        </w:rPr>
        <w:t xml:space="preserve"> </w:t>
      </w:r>
      <w:r>
        <w:t>1</w:t>
      </w:r>
      <w:r>
        <w:rPr>
          <w:spacing w:val="18"/>
        </w:rPr>
        <w:t xml:space="preserve"> </w:t>
      </w:r>
      <w:r>
        <w:t>being</w:t>
      </w:r>
      <w:r>
        <w:rPr>
          <w:spacing w:val="18"/>
        </w:rPr>
        <w:t xml:space="preserve"> </w:t>
      </w:r>
      <w:r>
        <w:t>‘Completely</w:t>
      </w:r>
      <w:r>
        <w:rPr>
          <w:spacing w:val="-59"/>
        </w:rPr>
        <w:t xml:space="preserve"> </w:t>
      </w:r>
      <w:r>
        <w:t>disagree’,</w:t>
      </w:r>
      <w:r>
        <w:rPr>
          <w:spacing w:val="20"/>
        </w:rPr>
        <w:t xml:space="preserve"> </w:t>
      </w:r>
      <w:r>
        <w:t>3</w:t>
      </w:r>
      <w:r>
        <w:rPr>
          <w:spacing w:val="22"/>
        </w:rPr>
        <w:t xml:space="preserve"> </w:t>
      </w:r>
      <w:r>
        <w:t>‘Neutral’</w:t>
      </w:r>
      <w:r>
        <w:rPr>
          <w:spacing w:val="25"/>
        </w:rPr>
        <w:t xml:space="preserve"> </w:t>
      </w:r>
      <w:r>
        <w:t>and</w:t>
      </w:r>
      <w:r>
        <w:rPr>
          <w:spacing w:val="18"/>
        </w:rPr>
        <w:t xml:space="preserve"> </w:t>
      </w:r>
      <w:r>
        <w:t>5</w:t>
      </w:r>
      <w:r>
        <w:rPr>
          <w:spacing w:val="22"/>
        </w:rPr>
        <w:t xml:space="preserve"> </w:t>
      </w:r>
      <w:r>
        <w:t>‘Completely</w:t>
      </w:r>
      <w:r>
        <w:rPr>
          <w:spacing w:val="20"/>
        </w:rPr>
        <w:t xml:space="preserve"> </w:t>
      </w:r>
      <w:r>
        <w:t>agree’.</w:t>
      </w:r>
      <w:r>
        <w:rPr>
          <w:spacing w:val="26"/>
        </w:rPr>
        <w:t xml:space="preserve"> </w:t>
      </w:r>
      <w:r>
        <w:t>Respondents</w:t>
      </w:r>
      <w:r>
        <w:rPr>
          <w:spacing w:val="25"/>
        </w:rPr>
        <w:t xml:space="preserve"> </w:t>
      </w:r>
      <w:r>
        <w:t>were</w:t>
      </w:r>
      <w:r>
        <w:rPr>
          <w:spacing w:val="23"/>
        </w:rPr>
        <w:t xml:space="preserve"> </w:t>
      </w:r>
      <w:r>
        <w:t>asked</w:t>
      </w:r>
      <w:r>
        <w:rPr>
          <w:spacing w:val="22"/>
        </w:rPr>
        <w:t xml:space="preserve"> </w:t>
      </w:r>
      <w:r>
        <w:t>about</w:t>
      </w:r>
      <w:r>
        <w:rPr>
          <w:spacing w:val="22"/>
        </w:rPr>
        <w:t xml:space="preserve"> </w:t>
      </w:r>
      <w:r>
        <w:t>their</w:t>
      </w:r>
    </w:p>
    <w:p w14:paraId="25E5F5EA" w14:textId="77777777" w:rsidR="008566DF" w:rsidRDefault="008566DF">
      <w:pPr>
        <w:spacing w:line="268" w:lineRule="auto"/>
        <w:jc w:val="both"/>
        <w:sectPr w:rsidR="008566DF">
          <w:footerReference w:type="default" r:id="rId124"/>
          <w:pgSz w:w="12240" w:h="15840"/>
          <w:pgMar w:top="1000" w:right="1720" w:bottom="720" w:left="1720" w:header="0" w:footer="522" w:gutter="0"/>
          <w:cols w:space="720"/>
        </w:sectPr>
      </w:pPr>
    </w:p>
    <w:p w14:paraId="2B90F37E" w14:textId="32C62A8B" w:rsidR="008566DF" w:rsidRDefault="006861AB" w:rsidP="003F25E6">
      <w:pPr>
        <w:pStyle w:val="BodyText"/>
        <w:spacing w:line="266" w:lineRule="auto"/>
        <w:ind w:left="0" w:right="167"/>
        <w:jc w:val="both"/>
      </w:pPr>
      <w:r>
        <w:lastRenderedPageBreak/>
        <w:t>preferences</w:t>
      </w:r>
      <w:r>
        <w:rPr>
          <w:spacing w:val="7"/>
        </w:rPr>
        <w:t xml:space="preserve"> </w:t>
      </w:r>
      <w:r>
        <w:t>on</w:t>
      </w:r>
      <w:r>
        <w:rPr>
          <w:spacing w:val="-1"/>
        </w:rPr>
        <w:t xml:space="preserve"> </w:t>
      </w:r>
      <w:r>
        <w:t>a</w:t>
      </w:r>
      <w:r>
        <w:rPr>
          <w:spacing w:val="7"/>
        </w:rPr>
        <w:t xml:space="preserve"> </w:t>
      </w:r>
      <w:r>
        <w:t>part</w:t>
      </w:r>
      <w:r>
        <w:rPr>
          <w:spacing w:val="4"/>
        </w:rPr>
        <w:t xml:space="preserve"> </w:t>
      </w:r>
      <w:r>
        <w:t>of</w:t>
      </w:r>
      <w:r>
        <w:rPr>
          <w:spacing w:val="4"/>
        </w:rPr>
        <w:t xml:space="preserve"> </w:t>
      </w:r>
      <w:r>
        <w:t>the</w:t>
      </w:r>
      <w:r>
        <w:rPr>
          <w:spacing w:val="1"/>
        </w:rPr>
        <w:t xml:space="preserve"> </w:t>
      </w:r>
      <w:r>
        <w:t>survey</w:t>
      </w:r>
      <w:r>
        <w:rPr>
          <w:spacing w:val="1"/>
        </w:rPr>
        <w:t xml:space="preserve"> </w:t>
      </w:r>
      <w:r>
        <w:t>separate</w:t>
      </w:r>
      <w:r>
        <w:rPr>
          <w:spacing w:val="2"/>
        </w:rPr>
        <w:t xml:space="preserve"> </w:t>
      </w:r>
      <w:r>
        <w:t>to</w:t>
      </w:r>
      <w:r>
        <w:rPr>
          <w:spacing w:val="-1"/>
        </w:rPr>
        <w:t xml:space="preserve"> </w:t>
      </w:r>
      <w:r>
        <w:t>the</w:t>
      </w:r>
      <w:r>
        <w:rPr>
          <w:spacing w:val="4"/>
        </w:rPr>
        <w:t xml:space="preserve"> </w:t>
      </w:r>
      <w:r>
        <w:t>other</w:t>
      </w:r>
      <w:r>
        <w:rPr>
          <w:spacing w:val="5"/>
        </w:rPr>
        <w:t xml:space="preserve"> </w:t>
      </w:r>
      <w:r>
        <w:t>measure</w:t>
      </w:r>
      <w:r>
        <w:rPr>
          <w:spacing w:val="1"/>
        </w:rPr>
        <w:t xml:space="preserve"> </w:t>
      </w:r>
      <w:r>
        <w:t>of</w:t>
      </w:r>
      <w:r>
        <w:rPr>
          <w:spacing w:val="4"/>
        </w:rPr>
        <w:t xml:space="preserve"> </w:t>
      </w:r>
      <w:r>
        <w:t>political</w:t>
      </w:r>
      <w:r>
        <w:rPr>
          <w:spacing w:val="3"/>
        </w:rPr>
        <w:t xml:space="preserve"> </w:t>
      </w:r>
      <w:r>
        <w:t>ideology.</w:t>
      </w:r>
      <w:r>
        <w:rPr>
          <w:spacing w:val="-56"/>
        </w:rPr>
        <w:t xml:space="preserve"> </w:t>
      </w:r>
      <w:r>
        <w:t>These</w:t>
      </w:r>
      <w:r>
        <w:rPr>
          <w:spacing w:val="12"/>
        </w:rPr>
        <w:t xml:space="preserve"> </w:t>
      </w:r>
      <w:r>
        <w:t>preferences</w:t>
      </w:r>
      <w:r>
        <w:rPr>
          <w:spacing w:val="17"/>
        </w:rPr>
        <w:t xml:space="preserve"> </w:t>
      </w:r>
      <w:r>
        <w:t>were</w:t>
      </w:r>
      <w:r>
        <w:rPr>
          <w:spacing w:val="14"/>
        </w:rPr>
        <w:t xml:space="preserve"> </w:t>
      </w:r>
      <w:r>
        <w:t>considered</w:t>
      </w:r>
      <w:r>
        <w:rPr>
          <w:spacing w:val="14"/>
        </w:rPr>
        <w:t xml:space="preserve"> </w:t>
      </w:r>
      <w:r>
        <w:t>individually,</w:t>
      </w:r>
      <w:r>
        <w:rPr>
          <w:spacing w:val="14"/>
        </w:rPr>
        <w:t xml:space="preserve"> </w:t>
      </w:r>
      <w:r>
        <w:t>and</w:t>
      </w:r>
      <w:r>
        <w:rPr>
          <w:spacing w:val="13"/>
        </w:rPr>
        <w:t xml:space="preserve"> </w:t>
      </w:r>
      <w:r>
        <w:t>agreement</w:t>
      </w:r>
      <w:r>
        <w:rPr>
          <w:spacing w:val="17"/>
        </w:rPr>
        <w:t xml:space="preserve"> </w:t>
      </w:r>
      <w:r>
        <w:t>with</w:t>
      </w:r>
      <w:r>
        <w:rPr>
          <w:spacing w:val="18"/>
        </w:rPr>
        <w:t xml:space="preserve"> </w:t>
      </w:r>
      <w:r>
        <w:t>some</w:t>
      </w:r>
      <w:r>
        <w:rPr>
          <w:spacing w:val="14"/>
        </w:rPr>
        <w:t xml:space="preserve"> </w:t>
      </w:r>
      <w:r>
        <w:t>questions</w:t>
      </w:r>
      <w:r>
        <w:rPr>
          <w:spacing w:val="-53"/>
        </w:rPr>
        <w:t xml:space="preserve"> </w:t>
      </w:r>
      <w:r>
        <w:t>indicated</w:t>
      </w:r>
      <w:r>
        <w:rPr>
          <w:spacing w:val="45"/>
        </w:rPr>
        <w:t xml:space="preserve"> </w:t>
      </w:r>
      <w:r>
        <w:t>Right-wing</w:t>
      </w:r>
      <w:r>
        <w:rPr>
          <w:spacing w:val="39"/>
        </w:rPr>
        <w:t xml:space="preserve"> </w:t>
      </w:r>
      <w:r>
        <w:t>views</w:t>
      </w:r>
      <w:r>
        <w:rPr>
          <w:spacing w:val="49"/>
        </w:rPr>
        <w:t xml:space="preserve"> </w:t>
      </w:r>
      <w:r>
        <w:t>and</w:t>
      </w:r>
      <w:r>
        <w:rPr>
          <w:spacing w:val="43"/>
        </w:rPr>
        <w:t xml:space="preserve"> </w:t>
      </w:r>
      <w:r>
        <w:t>agreement</w:t>
      </w:r>
      <w:r>
        <w:rPr>
          <w:spacing w:val="46"/>
        </w:rPr>
        <w:t xml:space="preserve"> </w:t>
      </w:r>
      <w:r>
        <w:t>with</w:t>
      </w:r>
      <w:r>
        <w:rPr>
          <w:spacing w:val="45"/>
        </w:rPr>
        <w:t xml:space="preserve"> </w:t>
      </w:r>
      <w:r>
        <w:t>other</w:t>
      </w:r>
      <w:r>
        <w:rPr>
          <w:spacing w:val="45"/>
        </w:rPr>
        <w:t xml:space="preserve"> </w:t>
      </w:r>
      <w:r>
        <w:t>questions</w:t>
      </w:r>
      <w:r>
        <w:rPr>
          <w:spacing w:val="43"/>
        </w:rPr>
        <w:t xml:space="preserve"> </w:t>
      </w:r>
      <w:r>
        <w:t>indicated</w:t>
      </w:r>
      <w:r>
        <w:rPr>
          <w:spacing w:val="45"/>
        </w:rPr>
        <w:t xml:space="preserve"> </w:t>
      </w:r>
      <w:r>
        <w:t>Left-wing</w:t>
      </w:r>
      <w:r>
        <w:rPr>
          <w:spacing w:val="-56"/>
        </w:rPr>
        <w:t xml:space="preserve"> </w:t>
      </w:r>
      <w:r>
        <w:t>views.</w:t>
      </w:r>
    </w:p>
    <w:p w14:paraId="72D9FF63" w14:textId="77777777" w:rsidR="008566DF" w:rsidRDefault="008566DF">
      <w:pPr>
        <w:spacing w:before="3"/>
        <w:rPr>
          <w:rFonts w:ascii="Arial" w:eastAsia="Arial" w:hAnsi="Arial" w:cs="Arial"/>
          <w:sz w:val="24"/>
          <w:szCs w:val="24"/>
        </w:rPr>
      </w:pPr>
    </w:p>
    <w:p w14:paraId="30277845" w14:textId="77777777" w:rsidR="008566DF" w:rsidRDefault="006861AB" w:rsidP="003F25E6">
      <w:pPr>
        <w:pStyle w:val="BodyText"/>
        <w:spacing w:line="264" w:lineRule="auto"/>
        <w:ind w:left="0" w:right="167"/>
        <w:jc w:val="both"/>
      </w:pPr>
      <w:r>
        <w:t>The</w:t>
      </w:r>
      <w:r>
        <w:rPr>
          <w:spacing w:val="23"/>
        </w:rPr>
        <w:t xml:space="preserve"> </w:t>
      </w:r>
      <w:r>
        <w:t>Buckle</w:t>
      </w:r>
      <w:r>
        <w:rPr>
          <w:spacing w:val="25"/>
        </w:rPr>
        <w:t xml:space="preserve"> </w:t>
      </w:r>
      <w:r>
        <w:t>(2013)</w:t>
      </w:r>
      <w:r>
        <w:rPr>
          <w:spacing w:val="25"/>
        </w:rPr>
        <w:t xml:space="preserve"> </w:t>
      </w:r>
      <w:r>
        <w:t>policy</w:t>
      </w:r>
      <w:r>
        <w:rPr>
          <w:spacing w:val="20"/>
        </w:rPr>
        <w:t xml:space="preserve"> </w:t>
      </w:r>
      <w:r>
        <w:t>preference</w:t>
      </w:r>
      <w:r>
        <w:rPr>
          <w:spacing w:val="23"/>
        </w:rPr>
        <w:t xml:space="preserve"> </w:t>
      </w:r>
      <w:r>
        <w:t>scale</w:t>
      </w:r>
      <w:r>
        <w:rPr>
          <w:spacing w:val="23"/>
        </w:rPr>
        <w:t xml:space="preserve"> </w:t>
      </w:r>
      <w:r>
        <w:t>was</w:t>
      </w:r>
      <w:r>
        <w:rPr>
          <w:spacing w:val="25"/>
        </w:rPr>
        <w:t xml:space="preserve"> </w:t>
      </w:r>
      <w:r>
        <w:t>then</w:t>
      </w:r>
      <w:r>
        <w:rPr>
          <w:spacing w:val="21"/>
        </w:rPr>
        <w:t xml:space="preserve"> </w:t>
      </w:r>
      <w:r>
        <w:t>computed</w:t>
      </w:r>
      <w:r>
        <w:rPr>
          <w:spacing w:val="25"/>
        </w:rPr>
        <w:t xml:space="preserve"> </w:t>
      </w:r>
      <w:r>
        <w:t>from</w:t>
      </w:r>
      <w:r>
        <w:rPr>
          <w:spacing w:val="27"/>
        </w:rPr>
        <w:t xml:space="preserve"> </w:t>
      </w:r>
      <w:r>
        <w:t>the</w:t>
      </w:r>
      <w:r>
        <w:rPr>
          <w:spacing w:val="25"/>
        </w:rPr>
        <w:t xml:space="preserve"> </w:t>
      </w:r>
      <w:r>
        <w:t>11</w:t>
      </w:r>
      <w:r>
        <w:rPr>
          <w:spacing w:val="25"/>
        </w:rPr>
        <w:t xml:space="preserve"> </w:t>
      </w:r>
      <w:r>
        <w:t>items</w:t>
      </w:r>
      <w:r>
        <w:rPr>
          <w:spacing w:val="25"/>
        </w:rPr>
        <w:t xml:space="preserve"> </w:t>
      </w:r>
      <w:r>
        <w:t>by</w:t>
      </w:r>
      <w:r>
        <w:rPr>
          <w:spacing w:val="-57"/>
        </w:rPr>
        <w:t xml:space="preserve"> </w:t>
      </w:r>
      <w:r>
        <w:t>following</w:t>
      </w:r>
      <w:r>
        <w:rPr>
          <w:spacing w:val="37"/>
        </w:rPr>
        <w:t xml:space="preserve"> </w:t>
      </w:r>
      <w:r>
        <w:t>a</w:t>
      </w:r>
      <w:r>
        <w:rPr>
          <w:spacing w:val="40"/>
        </w:rPr>
        <w:t xml:space="preserve"> </w:t>
      </w:r>
      <w:r>
        <w:t>procedure</w:t>
      </w:r>
      <w:r>
        <w:rPr>
          <w:spacing w:val="40"/>
        </w:rPr>
        <w:t xml:space="preserve"> </w:t>
      </w:r>
      <w:r>
        <w:t>outlined</w:t>
      </w:r>
      <w:r>
        <w:rPr>
          <w:spacing w:val="37"/>
        </w:rPr>
        <w:t xml:space="preserve"> </w:t>
      </w:r>
      <w:r>
        <w:t>by</w:t>
      </w:r>
      <w:r>
        <w:rPr>
          <w:spacing w:val="35"/>
        </w:rPr>
        <w:t xml:space="preserve"> </w:t>
      </w:r>
      <w:r>
        <w:t>Buckle</w:t>
      </w:r>
      <w:r>
        <w:rPr>
          <w:spacing w:val="37"/>
        </w:rPr>
        <w:t xml:space="preserve"> </w:t>
      </w:r>
      <w:r>
        <w:t>(2013):230),</w:t>
      </w:r>
      <w:r>
        <w:rPr>
          <w:spacing w:val="40"/>
        </w:rPr>
        <w:t xml:space="preserve"> </w:t>
      </w:r>
      <w:r>
        <w:t>offsetting</w:t>
      </w:r>
      <w:r>
        <w:rPr>
          <w:spacing w:val="37"/>
        </w:rPr>
        <w:t xml:space="preserve"> </w:t>
      </w:r>
      <w:r>
        <w:t>the</w:t>
      </w:r>
      <w:r>
        <w:rPr>
          <w:spacing w:val="38"/>
        </w:rPr>
        <w:t xml:space="preserve"> </w:t>
      </w:r>
      <w:r>
        <w:t>Left</w:t>
      </w:r>
      <w:r>
        <w:rPr>
          <w:spacing w:val="40"/>
        </w:rPr>
        <w:t xml:space="preserve"> </w:t>
      </w:r>
      <w:r>
        <w:t>and</w:t>
      </w:r>
      <w:r>
        <w:rPr>
          <w:spacing w:val="37"/>
        </w:rPr>
        <w:t xml:space="preserve"> </w:t>
      </w:r>
      <w:r>
        <w:t>Right-</w:t>
      </w:r>
      <w:r>
        <w:rPr>
          <w:spacing w:val="-57"/>
        </w:rPr>
        <w:t xml:space="preserve"> </w:t>
      </w:r>
      <w:r>
        <w:t>wing</w:t>
      </w:r>
      <w:r>
        <w:rPr>
          <w:spacing w:val="36"/>
        </w:rPr>
        <w:t xml:space="preserve"> </w:t>
      </w:r>
      <w:r>
        <w:t>preferences:</w:t>
      </w:r>
    </w:p>
    <w:p w14:paraId="753DB9EB" w14:textId="77777777" w:rsidR="008566DF" w:rsidRDefault="006861AB">
      <w:pPr>
        <w:pStyle w:val="ListParagraph"/>
        <w:numPr>
          <w:ilvl w:val="0"/>
          <w:numId w:val="1"/>
        </w:numPr>
        <w:tabs>
          <w:tab w:val="left" w:pos="828"/>
        </w:tabs>
        <w:spacing w:before="154"/>
        <w:ind w:right="148" w:hanging="337"/>
        <w:rPr>
          <w:rFonts w:ascii="Arial" w:eastAsia="Arial" w:hAnsi="Arial" w:cs="Arial"/>
        </w:rPr>
      </w:pPr>
      <w:r>
        <w:rPr>
          <w:rFonts w:ascii="Arial" w:eastAsia="Arial" w:hAnsi="Arial" w:cs="Arial"/>
        </w:rPr>
        <w:t>Score for Right-wing policy preference – Score for Left-wing policy</w:t>
      </w:r>
      <w:r>
        <w:rPr>
          <w:rFonts w:ascii="Arial" w:eastAsia="Arial" w:hAnsi="Arial" w:cs="Arial"/>
          <w:spacing w:val="16"/>
        </w:rPr>
        <w:t xml:space="preserve"> </w:t>
      </w:r>
      <w:r>
        <w:rPr>
          <w:rFonts w:ascii="Arial" w:eastAsia="Arial" w:hAnsi="Arial" w:cs="Arial"/>
        </w:rPr>
        <w:t>preferences</w:t>
      </w:r>
    </w:p>
    <w:p w14:paraId="5C1257D1" w14:textId="770501F0" w:rsidR="008566DF" w:rsidRDefault="006861AB">
      <w:pPr>
        <w:pStyle w:val="BodyText"/>
        <w:spacing w:before="28"/>
        <w:ind w:right="148" w:firstLine="676"/>
      </w:pPr>
      <w:r>
        <w:t>= Overall Score (for political ideology)</w:t>
      </w:r>
    </w:p>
    <w:p w14:paraId="46BFD90C" w14:textId="77777777" w:rsidR="008566DF" w:rsidRDefault="008566DF">
      <w:pPr>
        <w:spacing w:before="8"/>
        <w:rPr>
          <w:rFonts w:ascii="Arial" w:eastAsia="Arial" w:hAnsi="Arial" w:cs="Arial"/>
          <w:sz w:val="27"/>
          <w:szCs w:val="27"/>
        </w:rPr>
      </w:pPr>
    </w:p>
    <w:p w14:paraId="48F67F52" w14:textId="77777777" w:rsidR="008566DF" w:rsidRDefault="006861AB" w:rsidP="003F25E6">
      <w:pPr>
        <w:pStyle w:val="Heading3"/>
        <w:ind w:left="0"/>
        <w:rPr>
          <w:b/>
          <w:bCs/>
          <w:i/>
        </w:rPr>
      </w:pPr>
      <w:r>
        <w:t>Descriptive</w:t>
      </w:r>
      <w:r>
        <w:rPr>
          <w:spacing w:val="38"/>
        </w:rPr>
        <w:t xml:space="preserve"> </w:t>
      </w:r>
      <w:r>
        <w:t>statistics</w:t>
      </w:r>
    </w:p>
    <w:p w14:paraId="337F3E16" w14:textId="217731E4" w:rsidR="008566DF" w:rsidRDefault="006861AB" w:rsidP="003F25E6">
      <w:pPr>
        <w:pStyle w:val="BodyText"/>
        <w:spacing w:before="203" w:line="283" w:lineRule="auto"/>
        <w:ind w:left="0" w:right="165"/>
        <w:jc w:val="both"/>
      </w:pPr>
      <w:r>
        <w:t>In</w:t>
      </w:r>
      <w:r>
        <w:rPr>
          <w:spacing w:val="15"/>
        </w:rPr>
        <w:t xml:space="preserve"> </w:t>
      </w:r>
      <w:r>
        <w:t>this</w:t>
      </w:r>
      <w:r>
        <w:rPr>
          <w:spacing w:val="16"/>
        </w:rPr>
        <w:t xml:space="preserve"> </w:t>
      </w:r>
      <w:r>
        <w:t>section</w:t>
      </w:r>
      <w:r>
        <w:rPr>
          <w:spacing w:val="15"/>
        </w:rPr>
        <w:t xml:space="preserve"> </w:t>
      </w:r>
      <w:r>
        <w:t>of</w:t>
      </w:r>
      <w:r>
        <w:rPr>
          <w:spacing w:val="22"/>
        </w:rPr>
        <w:t xml:space="preserve"> </w:t>
      </w:r>
      <w:r>
        <w:t>the</w:t>
      </w:r>
      <w:r>
        <w:rPr>
          <w:spacing w:val="11"/>
        </w:rPr>
        <w:t xml:space="preserve"> </w:t>
      </w:r>
      <w:r>
        <w:t>results</w:t>
      </w:r>
      <w:r>
        <w:rPr>
          <w:spacing w:val="16"/>
        </w:rPr>
        <w:t xml:space="preserve"> </w:t>
      </w:r>
      <w:r>
        <w:t>the</w:t>
      </w:r>
      <w:r>
        <w:rPr>
          <w:spacing w:val="17"/>
        </w:rPr>
        <w:t xml:space="preserve"> </w:t>
      </w:r>
      <w:r>
        <w:t>data</w:t>
      </w:r>
      <w:r>
        <w:rPr>
          <w:spacing w:val="11"/>
        </w:rPr>
        <w:t xml:space="preserve"> </w:t>
      </w:r>
      <w:r>
        <w:t>is</w:t>
      </w:r>
      <w:r>
        <w:rPr>
          <w:spacing w:val="16"/>
        </w:rPr>
        <w:t xml:space="preserve"> </w:t>
      </w:r>
      <w:r>
        <w:t>summarised</w:t>
      </w:r>
      <w:r>
        <w:rPr>
          <w:spacing w:val="15"/>
        </w:rPr>
        <w:t xml:space="preserve"> </w:t>
      </w:r>
      <w:r>
        <w:t>to</w:t>
      </w:r>
      <w:r>
        <w:rPr>
          <w:spacing w:val="16"/>
        </w:rPr>
        <w:t xml:space="preserve"> </w:t>
      </w:r>
      <w:r>
        <w:t>make</w:t>
      </w:r>
      <w:r>
        <w:rPr>
          <w:spacing w:val="17"/>
        </w:rPr>
        <w:t xml:space="preserve"> </w:t>
      </w:r>
      <w:r>
        <w:t>it</w:t>
      </w:r>
      <w:r>
        <w:rPr>
          <w:spacing w:val="20"/>
        </w:rPr>
        <w:t xml:space="preserve"> </w:t>
      </w:r>
      <w:r>
        <w:t>more</w:t>
      </w:r>
      <w:r>
        <w:rPr>
          <w:spacing w:val="15"/>
        </w:rPr>
        <w:t xml:space="preserve"> </w:t>
      </w:r>
      <w:r>
        <w:t>understandable.</w:t>
      </w:r>
      <w:r>
        <w:rPr>
          <w:spacing w:val="-57"/>
        </w:rPr>
        <w:t xml:space="preserve"> </w:t>
      </w:r>
      <w:r>
        <w:t>Measures</w:t>
      </w:r>
      <w:r>
        <w:rPr>
          <w:spacing w:val="32"/>
        </w:rPr>
        <w:t xml:space="preserve"> </w:t>
      </w:r>
      <w:r>
        <w:t>of</w:t>
      </w:r>
      <w:r>
        <w:rPr>
          <w:spacing w:val="34"/>
        </w:rPr>
        <w:t xml:space="preserve"> </w:t>
      </w:r>
      <w:r>
        <w:t>centre</w:t>
      </w:r>
      <w:r>
        <w:rPr>
          <w:spacing w:val="30"/>
        </w:rPr>
        <w:t xml:space="preserve"> </w:t>
      </w:r>
      <w:r>
        <w:t>and</w:t>
      </w:r>
      <w:r>
        <w:rPr>
          <w:spacing w:val="27"/>
        </w:rPr>
        <w:t xml:space="preserve"> </w:t>
      </w:r>
      <w:r>
        <w:t>measures</w:t>
      </w:r>
      <w:r>
        <w:rPr>
          <w:spacing w:val="36"/>
        </w:rPr>
        <w:t xml:space="preserve"> </w:t>
      </w:r>
      <w:r>
        <w:t>of</w:t>
      </w:r>
      <w:r>
        <w:rPr>
          <w:spacing w:val="34"/>
        </w:rPr>
        <w:t xml:space="preserve"> </w:t>
      </w:r>
      <w:r>
        <w:t>spread</w:t>
      </w:r>
      <w:r>
        <w:rPr>
          <w:spacing w:val="35"/>
        </w:rPr>
        <w:t xml:space="preserve"> </w:t>
      </w:r>
      <w:r>
        <w:t>are</w:t>
      </w:r>
      <w:r>
        <w:rPr>
          <w:spacing w:val="30"/>
        </w:rPr>
        <w:t xml:space="preserve"> </w:t>
      </w:r>
      <w:r>
        <w:t>used</w:t>
      </w:r>
      <w:r>
        <w:rPr>
          <w:spacing w:val="33"/>
        </w:rPr>
        <w:t xml:space="preserve"> </w:t>
      </w:r>
      <w:r>
        <w:t>to</w:t>
      </w:r>
      <w:r>
        <w:rPr>
          <w:spacing w:val="32"/>
        </w:rPr>
        <w:t xml:space="preserve"> </w:t>
      </w:r>
      <w:r>
        <w:t>this</w:t>
      </w:r>
      <w:r>
        <w:rPr>
          <w:spacing w:val="34"/>
        </w:rPr>
        <w:t xml:space="preserve"> </w:t>
      </w:r>
      <w:r>
        <w:t>effect.</w:t>
      </w:r>
      <w:r>
        <w:rPr>
          <w:spacing w:val="34"/>
        </w:rPr>
        <w:t xml:space="preserve"> </w:t>
      </w:r>
      <w:r>
        <w:t>Numerical</w:t>
      </w:r>
      <w:r>
        <w:rPr>
          <w:spacing w:val="32"/>
        </w:rPr>
        <w:t xml:space="preserve"> </w:t>
      </w:r>
      <w:r>
        <w:t>and</w:t>
      </w:r>
      <w:r>
        <w:rPr>
          <w:spacing w:val="-58"/>
        </w:rPr>
        <w:t xml:space="preserve"> </w:t>
      </w:r>
      <w:r>
        <w:t>graphical</w:t>
      </w:r>
      <w:r>
        <w:rPr>
          <w:spacing w:val="3"/>
        </w:rPr>
        <w:t xml:space="preserve"> </w:t>
      </w:r>
      <w:r>
        <w:t>summaries</w:t>
      </w:r>
      <w:r>
        <w:rPr>
          <w:spacing w:val="7"/>
        </w:rPr>
        <w:t xml:space="preserve"> </w:t>
      </w:r>
      <w:r>
        <w:t>of</w:t>
      </w:r>
      <w:r>
        <w:rPr>
          <w:spacing w:val="7"/>
        </w:rPr>
        <w:t xml:space="preserve"> </w:t>
      </w:r>
      <w:r>
        <w:t>the</w:t>
      </w:r>
      <w:r>
        <w:rPr>
          <w:spacing w:val="1"/>
        </w:rPr>
        <w:t xml:space="preserve"> </w:t>
      </w:r>
      <w:r>
        <w:t>data are</w:t>
      </w:r>
      <w:r>
        <w:rPr>
          <w:spacing w:val="5"/>
        </w:rPr>
        <w:t xml:space="preserve"> </w:t>
      </w:r>
      <w:r>
        <w:t>provided</w:t>
      </w:r>
      <w:r>
        <w:rPr>
          <w:spacing w:val="3"/>
        </w:rPr>
        <w:t xml:space="preserve"> </w:t>
      </w:r>
      <w:r>
        <w:t>in</w:t>
      </w:r>
      <w:r>
        <w:rPr>
          <w:spacing w:val="2"/>
        </w:rPr>
        <w:t xml:space="preserve"> </w:t>
      </w:r>
      <w:r>
        <w:t>this</w:t>
      </w:r>
      <w:r>
        <w:rPr>
          <w:spacing w:val="3"/>
        </w:rPr>
        <w:t xml:space="preserve"> </w:t>
      </w:r>
      <w:r>
        <w:t>section</w:t>
      </w:r>
      <w:r>
        <w:rPr>
          <w:spacing w:val="3"/>
        </w:rPr>
        <w:t xml:space="preserve"> </w:t>
      </w:r>
      <w:r>
        <w:t>of</w:t>
      </w:r>
      <w:r>
        <w:rPr>
          <w:spacing w:val="7"/>
        </w:rPr>
        <w:t xml:space="preserve"> </w:t>
      </w:r>
      <w:r>
        <w:t>the</w:t>
      </w:r>
      <w:r>
        <w:rPr>
          <w:spacing w:val="2"/>
        </w:rPr>
        <w:t xml:space="preserve"> </w:t>
      </w:r>
      <w:r>
        <w:t>results.</w:t>
      </w:r>
      <w:r>
        <w:rPr>
          <w:spacing w:val="5"/>
        </w:rPr>
        <w:t xml:space="preserve"> </w:t>
      </w:r>
      <w:r>
        <w:t>The</w:t>
      </w:r>
      <w:r>
        <w:rPr>
          <w:spacing w:val="3"/>
        </w:rPr>
        <w:t xml:space="preserve"> </w:t>
      </w:r>
      <w:r>
        <w:t>section</w:t>
      </w:r>
      <w:r>
        <w:rPr>
          <w:spacing w:val="-55"/>
        </w:rPr>
        <w:t xml:space="preserve"> </w:t>
      </w:r>
      <w:r>
        <w:t>looks</w:t>
      </w:r>
      <w:r>
        <w:rPr>
          <w:spacing w:val="10"/>
        </w:rPr>
        <w:t xml:space="preserve"> </w:t>
      </w:r>
      <w:r>
        <w:t>to</w:t>
      </w:r>
      <w:r>
        <w:rPr>
          <w:spacing w:val="10"/>
        </w:rPr>
        <w:t xml:space="preserve"> </w:t>
      </w:r>
      <w:r>
        <w:t>make</w:t>
      </w:r>
      <w:r>
        <w:rPr>
          <w:spacing w:val="10"/>
        </w:rPr>
        <w:t xml:space="preserve"> </w:t>
      </w:r>
      <w:r>
        <w:t>statistical</w:t>
      </w:r>
      <w:r>
        <w:rPr>
          <w:spacing w:val="9"/>
        </w:rPr>
        <w:t xml:space="preserve"> </w:t>
      </w:r>
      <w:r>
        <w:t>inferences</w:t>
      </w:r>
      <w:r>
        <w:rPr>
          <w:spacing w:val="12"/>
        </w:rPr>
        <w:t xml:space="preserve"> </w:t>
      </w:r>
      <w:r>
        <w:t>about</w:t>
      </w:r>
      <w:r>
        <w:rPr>
          <w:spacing w:val="12"/>
        </w:rPr>
        <w:t xml:space="preserve"> </w:t>
      </w:r>
      <w:r>
        <w:t>UK</w:t>
      </w:r>
      <w:r>
        <w:rPr>
          <w:spacing w:val="10"/>
        </w:rPr>
        <w:t xml:space="preserve"> </w:t>
      </w:r>
      <w:r>
        <w:t>consumers</w:t>
      </w:r>
      <w:r>
        <w:rPr>
          <w:spacing w:val="10"/>
        </w:rPr>
        <w:t xml:space="preserve"> </w:t>
      </w:r>
      <w:r>
        <w:t>in</w:t>
      </w:r>
      <w:r>
        <w:rPr>
          <w:spacing w:val="8"/>
        </w:rPr>
        <w:t xml:space="preserve"> </w:t>
      </w:r>
      <w:r>
        <w:t>general.</w:t>
      </w:r>
      <w:r>
        <w:rPr>
          <w:spacing w:val="12"/>
        </w:rPr>
        <w:t xml:space="preserve"> </w:t>
      </w:r>
      <w:r>
        <w:t>Like</w:t>
      </w:r>
      <w:r>
        <w:rPr>
          <w:spacing w:val="6"/>
        </w:rPr>
        <w:t xml:space="preserve"> </w:t>
      </w:r>
      <w:r>
        <w:t>many</w:t>
      </w:r>
      <w:r>
        <w:rPr>
          <w:spacing w:val="-59"/>
        </w:rPr>
        <w:t xml:space="preserve"> </w:t>
      </w:r>
      <w:r>
        <w:t>systematic</w:t>
      </w:r>
      <w:r>
        <w:rPr>
          <w:spacing w:val="23"/>
        </w:rPr>
        <w:t xml:space="preserve"> </w:t>
      </w:r>
      <w:r>
        <w:t>statistical</w:t>
      </w:r>
      <w:r>
        <w:rPr>
          <w:spacing w:val="21"/>
        </w:rPr>
        <w:t xml:space="preserve"> </w:t>
      </w:r>
      <w:r>
        <w:t>analyses,</w:t>
      </w:r>
      <w:r>
        <w:rPr>
          <w:spacing w:val="21"/>
        </w:rPr>
        <w:t xml:space="preserve"> </w:t>
      </w:r>
      <w:r>
        <w:t>this</w:t>
      </w:r>
      <w:r>
        <w:rPr>
          <w:spacing w:val="23"/>
        </w:rPr>
        <w:t xml:space="preserve"> </w:t>
      </w:r>
      <w:r>
        <w:t>study</w:t>
      </w:r>
      <w:r>
        <w:rPr>
          <w:spacing w:val="23"/>
        </w:rPr>
        <w:t xml:space="preserve"> </w:t>
      </w:r>
      <w:r>
        <w:t>starts</w:t>
      </w:r>
      <w:r>
        <w:rPr>
          <w:spacing w:val="23"/>
        </w:rPr>
        <w:t xml:space="preserve"> </w:t>
      </w:r>
      <w:r>
        <w:t>with</w:t>
      </w:r>
      <w:r>
        <w:rPr>
          <w:spacing w:val="23"/>
        </w:rPr>
        <w:t xml:space="preserve"> </w:t>
      </w:r>
      <w:r>
        <w:t>descriptive</w:t>
      </w:r>
      <w:r>
        <w:rPr>
          <w:spacing w:val="19"/>
        </w:rPr>
        <w:t xml:space="preserve"> </w:t>
      </w:r>
      <w:r>
        <w:t>statistics</w:t>
      </w:r>
      <w:r>
        <w:rPr>
          <w:spacing w:val="23"/>
        </w:rPr>
        <w:t xml:space="preserve"> </w:t>
      </w:r>
      <w:r>
        <w:t>followed</w:t>
      </w:r>
      <w:r>
        <w:rPr>
          <w:spacing w:val="22"/>
        </w:rPr>
        <w:t xml:space="preserve"> </w:t>
      </w:r>
      <w:r>
        <w:t>by</w:t>
      </w:r>
      <w:r>
        <w:rPr>
          <w:spacing w:val="-54"/>
        </w:rPr>
        <w:t xml:space="preserve"> </w:t>
      </w:r>
      <w:r>
        <w:t>bivariate and multivariate analysis.</w:t>
      </w:r>
    </w:p>
    <w:p w14:paraId="337DAEE8" w14:textId="77777777" w:rsidR="008566DF" w:rsidRDefault="008566DF">
      <w:pPr>
        <w:spacing w:before="11"/>
        <w:rPr>
          <w:rFonts w:ascii="Arial" w:eastAsia="Arial" w:hAnsi="Arial" w:cs="Arial"/>
          <w:sz w:val="25"/>
          <w:szCs w:val="25"/>
        </w:rPr>
      </w:pPr>
    </w:p>
    <w:p w14:paraId="77ABB6BF" w14:textId="3302F1D7" w:rsidR="008566DF" w:rsidRDefault="006861AB" w:rsidP="003F25E6">
      <w:pPr>
        <w:pStyle w:val="BodyText"/>
        <w:spacing w:line="283" w:lineRule="auto"/>
        <w:ind w:left="0" w:right="165"/>
        <w:jc w:val="both"/>
      </w:pPr>
      <w:r>
        <w:t>Ordinal</w:t>
      </w:r>
      <w:r>
        <w:rPr>
          <w:spacing w:val="34"/>
        </w:rPr>
        <w:t xml:space="preserve"> </w:t>
      </w:r>
      <w:r>
        <w:t>scales</w:t>
      </w:r>
      <w:r>
        <w:rPr>
          <w:spacing w:val="29"/>
        </w:rPr>
        <w:t xml:space="preserve"> </w:t>
      </w:r>
      <w:r>
        <w:t>are</w:t>
      </w:r>
      <w:r>
        <w:rPr>
          <w:spacing w:val="30"/>
        </w:rPr>
        <w:t xml:space="preserve"> </w:t>
      </w:r>
      <w:r>
        <w:t>used</w:t>
      </w:r>
      <w:r>
        <w:rPr>
          <w:spacing w:val="29"/>
        </w:rPr>
        <w:t xml:space="preserve"> </w:t>
      </w:r>
      <w:r>
        <w:t>to</w:t>
      </w:r>
      <w:r>
        <w:rPr>
          <w:spacing w:val="30"/>
        </w:rPr>
        <w:t xml:space="preserve"> </w:t>
      </w:r>
      <w:r>
        <w:t>measure</w:t>
      </w:r>
      <w:r>
        <w:rPr>
          <w:spacing w:val="31"/>
        </w:rPr>
        <w:t xml:space="preserve"> </w:t>
      </w:r>
      <w:r>
        <w:t>the</w:t>
      </w:r>
      <w:r>
        <w:rPr>
          <w:spacing w:val="30"/>
        </w:rPr>
        <w:t xml:space="preserve"> </w:t>
      </w:r>
      <w:r>
        <w:t>dependant</w:t>
      </w:r>
      <w:r>
        <w:rPr>
          <w:spacing w:val="31"/>
        </w:rPr>
        <w:t xml:space="preserve"> </w:t>
      </w:r>
      <w:r>
        <w:t>and</w:t>
      </w:r>
      <w:r>
        <w:rPr>
          <w:spacing w:val="33"/>
        </w:rPr>
        <w:t xml:space="preserve"> </w:t>
      </w:r>
      <w:r>
        <w:t>independent</w:t>
      </w:r>
      <w:r>
        <w:rPr>
          <w:spacing w:val="35"/>
        </w:rPr>
        <w:t xml:space="preserve"> </w:t>
      </w:r>
      <w:r>
        <w:t>variables.</w:t>
      </w:r>
      <w:r>
        <w:rPr>
          <w:spacing w:val="31"/>
        </w:rPr>
        <w:t xml:space="preserve"> </w:t>
      </w:r>
      <w:r>
        <w:t>In</w:t>
      </w:r>
      <w:r>
        <w:rPr>
          <w:spacing w:val="31"/>
        </w:rPr>
        <w:t xml:space="preserve"> </w:t>
      </w:r>
      <w:r>
        <w:t>a</w:t>
      </w:r>
      <w:r>
        <w:rPr>
          <w:spacing w:val="-57"/>
        </w:rPr>
        <w:t xml:space="preserve"> </w:t>
      </w:r>
      <w:r>
        <w:t>systematic</w:t>
      </w:r>
      <w:r>
        <w:rPr>
          <w:spacing w:val="7"/>
        </w:rPr>
        <w:t xml:space="preserve"> </w:t>
      </w:r>
      <w:r>
        <w:t>and</w:t>
      </w:r>
      <w:r>
        <w:rPr>
          <w:spacing w:val="5"/>
        </w:rPr>
        <w:t xml:space="preserve"> </w:t>
      </w:r>
      <w:r>
        <w:t>scientific</w:t>
      </w:r>
      <w:r>
        <w:rPr>
          <w:spacing w:val="7"/>
        </w:rPr>
        <w:t xml:space="preserve"> </w:t>
      </w:r>
      <w:r>
        <w:t>way,</w:t>
      </w:r>
      <w:r>
        <w:rPr>
          <w:spacing w:val="7"/>
        </w:rPr>
        <w:t xml:space="preserve"> </w:t>
      </w:r>
      <w:r>
        <w:t>the</w:t>
      </w:r>
      <w:r>
        <w:rPr>
          <w:spacing w:val="3"/>
        </w:rPr>
        <w:t xml:space="preserve"> </w:t>
      </w:r>
      <w:r>
        <w:t>data</w:t>
      </w:r>
      <w:r>
        <w:rPr>
          <w:spacing w:val="6"/>
        </w:rPr>
        <w:t xml:space="preserve"> </w:t>
      </w:r>
      <w:r>
        <w:t>was</w:t>
      </w:r>
      <w:r>
        <w:rPr>
          <w:spacing w:val="7"/>
        </w:rPr>
        <w:t xml:space="preserve"> </w:t>
      </w:r>
      <w:r>
        <w:t>analysed</w:t>
      </w:r>
      <w:r>
        <w:rPr>
          <w:spacing w:val="7"/>
        </w:rPr>
        <w:t xml:space="preserve"> </w:t>
      </w:r>
      <w:r>
        <w:t>for</w:t>
      </w:r>
      <w:r>
        <w:rPr>
          <w:spacing w:val="7"/>
        </w:rPr>
        <w:t xml:space="preserve"> </w:t>
      </w:r>
      <w:r w:rsidR="003F25E6">
        <w:t>various</w:t>
      </w:r>
      <w:r>
        <w:rPr>
          <w:spacing w:val="7"/>
        </w:rPr>
        <w:t xml:space="preserve"> </w:t>
      </w:r>
      <w:r>
        <w:t>variables</w:t>
      </w:r>
      <w:r>
        <w:rPr>
          <w:spacing w:val="-60"/>
        </w:rPr>
        <w:t xml:space="preserve"> </w:t>
      </w:r>
      <w:r>
        <w:t>investigated.</w:t>
      </w:r>
      <w:r>
        <w:rPr>
          <w:spacing w:val="60"/>
        </w:rPr>
        <w:t xml:space="preserve"> </w:t>
      </w:r>
      <w:r>
        <w:t>Descriptive</w:t>
      </w:r>
      <w:r>
        <w:rPr>
          <w:spacing w:val="57"/>
        </w:rPr>
        <w:t xml:space="preserve"> </w:t>
      </w:r>
      <w:r>
        <w:t>statistics</w:t>
      </w:r>
      <w:r>
        <w:rPr>
          <w:spacing w:val="5"/>
        </w:rPr>
        <w:t xml:space="preserve"> </w:t>
      </w:r>
      <w:r>
        <w:t>were</w:t>
      </w:r>
      <w:r>
        <w:rPr>
          <w:spacing w:val="59"/>
        </w:rPr>
        <w:t xml:space="preserve"> </w:t>
      </w:r>
      <w:r>
        <w:t>produced</w:t>
      </w:r>
      <w:r>
        <w:rPr>
          <w:spacing w:val="57"/>
        </w:rPr>
        <w:t xml:space="preserve"> </w:t>
      </w:r>
      <w:r>
        <w:t>for</w:t>
      </w:r>
      <w:r>
        <w:rPr>
          <w:spacing w:val="58"/>
        </w:rPr>
        <w:t xml:space="preserve"> </w:t>
      </w:r>
      <w:r>
        <w:t>the</w:t>
      </w:r>
      <w:r>
        <w:rPr>
          <w:spacing w:val="60"/>
        </w:rPr>
        <w:t xml:space="preserve"> </w:t>
      </w:r>
      <w:r>
        <w:t>independent</w:t>
      </w:r>
      <w:r>
        <w:rPr>
          <w:spacing w:val="60"/>
        </w:rPr>
        <w:t xml:space="preserve"> </w:t>
      </w:r>
      <w:r>
        <w:t>control</w:t>
      </w:r>
      <w:r>
        <w:rPr>
          <w:spacing w:val="-58"/>
        </w:rPr>
        <w:t xml:space="preserve"> </w:t>
      </w:r>
      <w:r>
        <w:t>variables,</w:t>
      </w:r>
      <w:r>
        <w:rPr>
          <w:spacing w:val="47"/>
        </w:rPr>
        <w:t xml:space="preserve"> </w:t>
      </w:r>
      <w:r>
        <w:t>the</w:t>
      </w:r>
      <w:r>
        <w:rPr>
          <w:spacing w:val="42"/>
        </w:rPr>
        <w:t xml:space="preserve"> </w:t>
      </w:r>
      <w:r>
        <w:t>independent</w:t>
      </w:r>
      <w:r>
        <w:rPr>
          <w:spacing w:val="43"/>
        </w:rPr>
        <w:t xml:space="preserve"> </w:t>
      </w:r>
      <w:r>
        <w:t>predictor</w:t>
      </w:r>
      <w:r>
        <w:rPr>
          <w:spacing w:val="41"/>
        </w:rPr>
        <w:t xml:space="preserve"> </w:t>
      </w:r>
      <w:r>
        <w:t>variables</w:t>
      </w:r>
      <w:r>
        <w:rPr>
          <w:spacing w:val="47"/>
        </w:rPr>
        <w:t xml:space="preserve"> </w:t>
      </w:r>
      <w:r>
        <w:t>and</w:t>
      </w:r>
      <w:r>
        <w:rPr>
          <w:spacing w:val="40"/>
        </w:rPr>
        <w:t xml:space="preserve"> </w:t>
      </w:r>
      <w:r>
        <w:t>then</w:t>
      </w:r>
      <w:r>
        <w:rPr>
          <w:spacing w:val="41"/>
        </w:rPr>
        <w:t xml:space="preserve"> </w:t>
      </w:r>
      <w:r>
        <w:t>the</w:t>
      </w:r>
      <w:r>
        <w:rPr>
          <w:spacing w:val="45"/>
        </w:rPr>
        <w:t xml:space="preserve"> </w:t>
      </w:r>
      <w:r>
        <w:t>dependent</w:t>
      </w:r>
      <w:r>
        <w:rPr>
          <w:spacing w:val="47"/>
        </w:rPr>
        <w:t xml:space="preserve"> </w:t>
      </w:r>
      <w:r>
        <w:t>variables.</w:t>
      </w:r>
      <w:r>
        <w:rPr>
          <w:spacing w:val="43"/>
        </w:rPr>
        <w:t xml:space="preserve"> </w:t>
      </w:r>
      <w:r>
        <w:t>It</w:t>
      </w:r>
      <w:r>
        <w:rPr>
          <w:spacing w:val="-57"/>
        </w:rPr>
        <w:t xml:space="preserve"> </w:t>
      </w:r>
      <w:r>
        <w:t>was</w:t>
      </w:r>
      <w:r>
        <w:rPr>
          <w:spacing w:val="5"/>
        </w:rPr>
        <w:t xml:space="preserve"> </w:t>
      </w:r>
      <w:r>
        <w:t>then</w:t>
      </w:r>
      <w:r>
        <w:rPr>
          <w:spacing w:val="6"/>
        </w:rPr>
        <w:t xml:space="preserve"> </w:t>
      </w:r>
      <w:r>
        <w:t>possible</w:t>
      </w:r>
      <w:r>
        <w:rPr>
          <w:spacing w:val="3"/>
        </w:rPr>
        <w:t xml:space="preserve"> </w:t>
      </w:r>
      <w:r>
        <w:t>to</w:t>
      </w:r>
      <w:r>
        <w:rPr>
          <w:spacing w:val="5"/>
        </w:rPr>
        <w:t xml:space="preserve"> </w:t>
      </w:r>
      <w:r>
        <w:t>compare</w:t>
      </w:r>
      <w:r>
        <w:rPr>
          <w:spacing w:val="59"/>
        </w:rPr>
        <w:t xml:space="preserve"> </w:t>
      </w:r>
      <w:r>
        <w:t>the</w:t>
      </w:r>
      <w:r>
        <w:rPr>
          <w:spacing w:val="3"/>
        </w:rPr>
        <w:t xml:space="preserve"> </w:t>
      </w:r>
      <w:r>
        <w:t>descriptive statistics</w:t>
      </w:r>
      <w:r>
        <w:rPr>
          <w:spacing w:val="3"/>
        </w:rPr>
        <w:t xml:space="preserve"> </w:t>
      </w:r>
      <w:r>
        <w:t>for</w:t>
      </w:r>
      <w:r>
        <w:rPr>
          <w:spacing w:val="3"/>
        </w:rPr>
        <w:t xml:space="preserve"> </w:t>
      </w:r>
      <w:r>
        <w:t>the</w:t>
      </w:r>
      <w:r>
        <w:rPr>
          <w:spacing w:val="5"/>
        </w:rPr>
        <w:t xml:space="preserve"> </w:t>
      </w:r>
      <w:r>
        <w:t>numerous</w:t>
      </w:r>
      <w:r>
        <w:rPr>
          <w:spacing w:val="3"/>
        </w:rPr>
        <w:t xml:space="preserve"> </w:t>
      </w:r>
      <w:r>
        <w:t>control</w:t>
      </w:r>
      <w:r>
        <w:rPr>
          <w:spacing w:val="-58"/>
        </w:rPr>
        <w:t xml:space="preserve"> </w:t>
      </w:r>
      <w:r>
        <w:t>variables</w:t>
      </w:r>
      <w:r>
        <w:rPr>
          <w:spacing w:val="56"/>
        </w:rPr>
        <w:t xml:space="preserve"> </w:t>
      </w:r>
      <w:r>
        <w:t>with</w:t>
      </w:r>
      <w:r>
        <w:rPr>
          <w:spacing w:val="56"/>
        </w:rPr>
        <w:t xml:space="preserve"> </w:t>
      </w:r>
      <w:r>
        <w:t>UK</w:t>
      </w:r>
      <w:r>
        <w:rPr>
          <w:spacing w:val="54"/>
        </w:rPr>
        <w:t xml:space="preserve"> </w:t>
      </w:r>
      <w:r>
        <w:t>Census</w:t>
      </w:r>
      <w:r>
        <w:rPr>
          <w:spacing w:val="58"/>
        </w:rPr>
        <w:t xml:space="preserve"> </w:t>
      </w:r>
      <w:r>
        <w:t>data</w:t>
      </w:r>
      <w:r>
        <w:rPr>
          <w:spacing w:val="51"/>
        </w:rPr>
        <w:t xml:space="preserve"> </w:t>
      </w:r>
      <w:r>
        <w:t>to</w:t>
      </w:r>
      <w:r>
        <w:rPr>
          <w:spacing w:val="51"/>
        </w:rPr>
        <w:t xml:space="preserve"> </w:t>
      </w:r>
      <w:r>
        <w:t>ensure</w:t>
      </w:r>
      <w:r>
        <w:rPr>
          <w:spacing w:val="54"/>
        </w:rPr>
        <w:t xml:space="preserve"> </w:t>
      </w:r>
      <w:r>
        <w:t>the</w:t>
      </w:r>
      <w:r>
        <w:rPr>
          <w:spacing w:val="56"/>
        </w:rPr>
        <w:t xml:space="preserve"> </w:t>
      </w:r>
      <w:r>
        <w:t>respondents</w:t>
      </w:r>
      <w:r>
        <w:rPr>
          <w:spacing w:val="56"/>
        </w:rPr>
        <w:t xml:space="preserve"> </w:t>
      </w:r>
      <w:r>
        <w:t>were</w:t>
      </w:r>
      <w:r>
        <w:rPr>
          <w:spacing w:val="57"/>
        </w:rPr>
        <w:t xml:space="preserve"> </w:t>
      </w:r>
      <w:r>
        <w:t>an</w:t>
      </w:r>
      <w:r>
        <w:rPr>
          <w:spacing w:val="55"/>
        </w:rPr>
        <w:t xml:space="preserve"> </w:t>
      </w:r>
      <w:r>
        <w:t>accurate</w:t>
      </w:r>
      <w:r>
        <w:rPr>
          <w:spacing w:val="55"/>
        </w:rPr>
        <w:t xml:space="preserve"> </w:t>
      </w:r>
      <w:r>
        <w:t>and</w:t>
      </w:r>
      <w:r>
        <w:rPr>
          <w:spacing w:val="-58"/>
        </w:rPr>
        <w:t xml:space="preserve"> </w:t>
      </w:r>
      <w:r>
        <w:t>representative sample of UK consumers.</w:t>
      </w:r>
    </w:p>
    <w:p w14:paraId="118EADA2" w14:textId="77777777" w:rsidR="008566DF" w:rsidRDefault="008566DF">
      <w:pPr>
        <w:spacing w:before="1"/>
        <w:rPr>
          <w:rFonts w:ascii="Arial" w:eastAsia="Arial" w:hAnsi="Arial" w:cs="Arial"/>
          <w:sz w:val="26"/>
          <w:szCs w:val="26"/>
        </w:rPr>
      </w:pPr>
    </w:p>
    <w:p w14:paraId="29A7D73A" w14:textId="29EC654E" w:rsidR="008566DF" w:rsidRDefault="006861AB" w:rsidP="003F25E6">
      <w:pPr>
        <w:pStyle w:val="BodyText"/>
        <w:spacing w:line="283" w:lineRule="auto"/>
        <w:ind w:left="0" w:right="167"/>
        <w:jc w:val="both"/>
      </w:pPr>
      <w:r>
        <w:t>The</w:t>
      </w:r>
      <w:r>
        <w:rPr>
          <w:spacing w:val="42"/>
        </w:rPr>
        <w:t xml:space="preserve"> </w:t>
      </w:r>
      <w:r>
        <w:t>various</w:t>
      </w:r>
      <w:r>
        <w:rPr>
          <w:spacing w:val="44"/>
        </w:rPr>
        <w:t xml:space="preserve"> </w:t>
      </w:r>
      <w:r>
        <w:t>factors</w:t>
      </w:r>
      <w:r>
        <w:rPr>
          <w:spacing w:val="44"/>
        </w:rPr>
        <w:t xml:space="preserve"> </w:t>
      </w:r>
      <w:r>
        <w:t>forming</w:t>
      </w:r>
      <w:r>
        <w:rPr>
          <w:spacing w:val="42"/>
        </w:rPr>
        <w:t xml:space="preserve"> </w:t>
      </w:r>
      <w:r>
        <w:t>the</w:t>
      </w:r>
      <w:r>
        <w:rPr>
          <w:spacing w:val="47"/>
        </w:rPr>
        <w:t xml:space="preserve"> </w:t>
      </w:r>
      <w:r>
        <w:t>two</w:t>
      </w:r>
      <w:r>
        <w:rPr>
          <w:spacing w:val="42"/>
        </w:rPr>
        <w:t xml:space="preserve"> </w:t>
      </w:r>
      <w:r>
        <w:t>measures</w:t>
      </w:r>
      <w:r>
        <w:rPr>
          <w:spacing w:val="47"/>
        </w:rPr>
        <w:t xml:space="preserve"> </w:t>
      </w:r>
      <w:r>
        <w:t>of</w:t>
      </w:r>
      <w:r>
        <w:rPr>
          <w:spacing w:val="44"/>
        </w:rPr>
        <w:t xml:space="preserve"> </w:t>
      </w:r>
      <w:r>
        <w:t>ethical</w:t>
      </w:r>
      <w:r>
        <w:rPr>
          <w:spacing w:val="47"/>
        </w:rPr>
        <w:t xml:space="preserve"> </w:t>
      </w:r>
      <w:r>
        <w:t>consumption</w:t>
      </w:r>
      <w:r>
        <w:rPr>
          <w:spacing w:val="44"/>
        </w:rPr>
        <w:t xml:space="preserve"> </w:t>
      </w:r>
      <w:r>
        <w:t>and</w:t>
      </w:r>
      <w:r>
        <w:rPr>
          <w:spacing w:val="44"/>
        </w:rPr>
        <w:t xml:space="preserve"> </w:t>
      </w:r>
      <w:r>
        <w:t>the</w:t>
      </w:r>
      <w:r>
        <w:rPr>
          <w:spacing w:val="42"/>
        </w:rPr>
        <w:t xml:space="preserve"> </w:t>
      </w:r>
      <w:r>
        <w:t>two</w:t>
      </w:r>
      <w:r>
        <w:rPr>
          <w:spacing w:val="-58"/>
        </w:rPr>
        <w:t xml:space="preserve"> </w:t>
      </w:r>
      <w:r>
        <w:t>measures</w:t>
      </w:r>
      <w:r>
        <w:rPr>
          <w:spacing w:val="4"/>
        </w:rPr>
        <w:t xml:space="preserve"> </w:t>
      </w:r>
      <w:r>
        <w:t>of</w:t>
      </w:r>
      <w:r>
        <w:rPr>
          <w:spacing w:val="8"/>
        </w:rPr>
        <w:t xml:space="preserve"> </w:t>
      </w:r>
      <w:r>
        <w:t>political</w:t>
      </w:r>
      <w:r>
        <w:rPr>
          <w:spacing w:val="4"/>
        </w:rPr>
        <w:t xml:space="preserve"> </w:t>
      </w:r>
      <w:r>
        <w:t>ideology</w:t>
      </w:r>
      <w:r>
        <w:rPr>
          <w:spacing w:val="4"/>
        </w:rPr>
        <w:t xml:space="preserve"> </w:t>
      </w:r>
      <w:r>
        <w:t>were</w:t>
      </w:r>
      <w:r>
        <w:rPr>
          <w:spacing w:val="1"/>
        </w:rPr>
        <w:t xml:space="preserve"> </w:t>
      </w:r>
      <w:r>
        <w:t>used</w:t>
      </w:r>
      <w:r>
        <w:rPr>
          <w:spacing w:val="-1"/>
        </w:rPr>
        <w:t xml:space="preserve"> </w:t>
      </w:r>
      <w:r>
        <w:t>to compute</w:t>
      </w:r>
      <w:r>
        <w:rPr>
          <w:spacing w:val="6"/>
        </w:rPr>
        <w:t xml:space="preserve"> </w:t>
      </w:r>
      <w:r>
        <w:t>new</w:t>
      </w:r>
      <w:r>
        <w:rPr>
          <w:spacing w:val="-1"/>
        </w:rPr>
        <w:t xml:space="preserve"> </w:t>
      </w:r>
      <w:r>
        <w:t>variables.</w:t>
      </w:r>
      <w:r>
        <w:rPr>
          <w:spacing w:val="1"/>
        </w:rPr>
        <w:t xml:space="preserve"> </w:t>
      </w:r>
      <w:r>
        <w:t>The</w:t>
      </w:r>
      <w:r>
        <w:rPr>
          <w:spacing w:val="2"/>
        </w:rPr>
        <w:t xml:space="preserve"> </w:t>
      </w:r>
      <w:r>
        <w:t>new</w:t>
      </w:r>
      <w:r>
        <w:rPr>
          <w:spacing w:val="-5"/>
        </w:rPr>
        <w:t xml:space="preserve"> </w:t>
      </w:r>
      <w:r>
        <w:t>variables</w:t>
      </w:r>
      <w:r>
        <w:rPr>
          <w:spacing w:val="-55"/>
        </w:rPr>
        <w:t xml:space="preserve"> </w:t>
      </w:r>
      <w:r w:rsidR="003F25E6">
        <w:t>were</w:t>
      </w:r>
      <w:r>
        <w:t xml:space="preserve"> then</w:t>
      </w:r>
      <w:r w:rsidR="003F25E6">
        <w:t xml:space="preserve"> analysed to report descriptive data on those constructs </w:t>
      </w:r>
      <w:r>
        <w:t>measured.</w:t>
      </w:r>
    </w:p>
    <w:p w14:paraId="26F88877" w14:textId="77777777" w:rsidR="008566DF" w:rsidRDefault="008566DF">
      <w:pPr>
        <w:spacing w:before="9"/>
        <w:rPr>
          <w:rFonts w:ascii="Arial" w:eastAsia="Arial" w:hAnsi="Arial" w:cs="Arial"/>
          <w:sz w:val="25"/>
          <w:szCs w:val="25"/>
        </w:rPr>
      </w:pPr>
    </w:p>
    <w:p w14:paraId="27980025" w14:textId="77777777" w:rsidR="008566DF" w:rsidRDefault="006861AB" w:rsidP="003F25E6">
      <w:pPr>
        <w:pStyle w:val="Heading3"/>
        <w:ind w:left="0"/>
        <w:rPr>
          <w:b/>
          <w:bCs/>
          <w:i/>
        </w:rPr>
      </w:pPr>
      <w:r>
        <w:t>Bivariate</w:t>
      </w:r>
      <w:r>
        <w:rPr>
          <w:spacing w:val="29"/>
        </w:rPr>
        <w:t xml:space="preserve"> </w:t>
      </w:r>
      <w:r>
        <w:t>analysis</w:t>
      </w:r>
    </w:p>
    <w:p w14:paraId="0D4A46CA" w14:textId="1C8C6DDE" w:rsidR="008566DF" w:rsidRDefault="006861AB" w:rsidP="003F25E6">
      <w:pPr>
        <w:pStyle w:val="BodyText"/>
        <w:spacing w:before="201" w:line="283" w:lineRule="auto"/>
        <w:ind w:left="0" w:right="163"/>
        <w:jc w:val="both"/>
      </w:pPr>
      <w:r>
        <w:t>All</w:t>
      </w:r>
      <w:r>
        <w:rPr>
          <w:spacing w:val="55"/>
        </w:rPr>
        <w:t xml:space="preserve"> </w:t>
      </w:r>
      <w:r>
        <w:t>analysis</w:t>
      </w:r>
      <w:r>
        <w:rPr>
          <w:spacing w:val="58"/>
        </w:rPr>
        <w:t xml:space="preserve"> </w:t>
      </w:r>
      <w:r>
        <w:t>was</w:t>
      </w:r>
      <w:r>
        <w:rPr>
          <w:spacing w:val="55"/>
        </w:rPr>
        <w:t xml:space="preserve"> </w:t>
      </w:r>
      <w:r>
        <w:t>conducted</w:t>
      </w:r>
      <w:r>
        <w:rPr>
          <w:spacing w:val="55"/>
        </w:rPr>
        <w:t xml:space="preserve"> </w:t>
      </w:r>
      <w:r>
        <w:t>on</w:t>
      </w:r>
      <w:r>
        <w:rPr>
          <w:spacing w:val="58"/>
        </w:rPr>
        <w:t xml:space="preserve"> </w:t>
      </w:r>
      <w:r>
        <w:t>a</w:t>
      </w:r>
      <w:r>
        <w:rPr>
          <w:spacing w:val="54"/>
        </w:rPr>
        <w:t xml:space="preserve"> </w:t>
      </w:r>
      <w:r>
        <w:t>two-tailed</w:t>
      </w:r>
      <w:r>
        <w:rPr>
          <w:spacing w:val="55"/>
        </w:rPr>
        <w:t xml:space="preserve"> </w:t>
      </w:r>
      <w:r>
        <w:t>basis</w:t>
      </w:r>
      <w:r>
        <w:rPr>
          <w:spacing w:val="55"/>
        </w:rPr>
        <w:t xml:space="preserve"> </w:t>
      </w:r>
      <w:r>
        <w:t>to</w:t>
      </w:r>
      <w:r>
        <w:rPr>
          <w:spacing w:val="56"/>
        </w:rPr>
        <w:t xml:space="preserve"> </w:t>
      </w:r>
      <w:r>
        <w:t>test</w:t>
      </w:r>
      <w:r>
        <w:rPr>
          <w:spacing w:val="55"/>
        </w:rPr>
        <w:t xml:space="preserve"> </w:t>
      </w:r>
      <w:r>
        <w:t>statistical</w:t>
      </w:r>
      <w:r>
        <w:rPr>
          <w:spacing w:val="55"/>
        </w:rPr>
        <w:t xml:space="preserve"> </w:t>
      </w:r>
      <w:r>
        <w:t>significance</w:t>
      </w:r>
      <w:r>
        <w:rPr>
          <w:spacing w:val="51"/>
        </w:rPr>
        <w:t xml:space="preserve"> </w:t>
      </w:r>
      <w:r>
        <w:t>of</w:t>
      </w:r>
      <w:r>
        <w:rPr>
          <w:spacing w:val="-58"/>
        </w:rPr>
        <w:t xml:space="preserve"> </w:t>
      </w:r>
      <w:r>
        <w:t>relationships</w:t>
      </w:r>
      <w:r>
        <w:rPr>
          <w:spacing w:val="26"/>
        </w:rPr>
        <w:t xml:space="preserve"> </w:t>
      </w:r>
      <w:r>
        <w:t>in</w:t>
      </w:r>
      <w:r>
        <w:rPr>
          <w:spacing w:val="28"/>
        </w:rPr>
        <w:t xml:space="preserve"> </w:t>
      </w:r>
      <w:r>
        <w:t>either</w:t>
      </w:r>
      <w:r>
        <w:rPr>
          <w:spacing w:val="25"/>
        </w:rPr>
        <w:t xml:space="preserve"> </w:t>
      </w:r>
      <w:r>
        <w:t>direction.</w:t>
      </w:r>
      <w:r>
        <w:rPr>
          <w:spacing w:val="24"/>
        </w:rPr>
        <w:t xml:space="preserve"> </w:t>
      </w:r>
      <w:r>
        <w:t>This</w:t>
      </w:r>
      <w:r>
        <w:rPr>
          <w:spacing w:val="26"/>
        </w:rPr>
        <w:t xml:space="preserve"> </w:t>
      </w:r>
      <w:r>
        <w:t>includes</w:t>
      </w:r>
      <w:r>
        <w:rPr>
          <w:spacing w:val="22"/>
        </w:rPr>
        <w:t xml:space="preserve"> </w:t>
      </w:r>
      <w:r>
        <w:t>running</w:t>
      </w:r>
      <w:r>
        <w:rPr>
          <w:spacing w:val="26"/>
        </w:rPr>
        <w:t xml:space="preserve"> </w:t>
      </w:r>
      <w:r>
        <w:t>correlation</w:t>
      </w:r>
      <w:r>
        <w:rPr>
          <w:spacing w:val="24"/>
        </w:rPr>
        <w:t xml:space="preserve"> </w:t>
      </w:r>
      <w:r>
        <w:t>tests</w:t>
      </w:r>
      <w:r>
        <w:rPr>
          <w:spacing w:val="22"/>
        </w:rPr>
        <w:t xml:space="preserve"> </w:t>
      </w:r>
      <w:r>
        <w:t>between</w:t>
      </w:r>
      <w:r>
        <w:rPr>
          <w:spacing w:val="-58"/>
        </w:rPr>
        <w:t xml:space="preserve"> </w:t>
      </w:r>
      <w:r>
        <w:t>political</w:t>
      </w:r>
      <w:r>
        <w:rPr>
          <w:spacing w:val="32"/>
        </w:rPr>
        <w:t xml:space="preserve"> </w:t>
      </w:r>
      <w:r>
        <w:t>ideology</w:t>
      </w:r>
      <w:r>
        <w:rPr>
          <w:spacing w:val="30"/>
        </w:rPr>
        <w:t xml:space="preserve"> </w:t>
      </w:r>
      <w:r>
        <w:t>and</w:t>
      </w:r>
      <w:r>
        <w:rPr>
          <w:spacing w:val="28"/>
        </w:rPr>
        <w:t xml:space="preserve"> </w:t>
      </w:r>
      <w:r>
        <w:t>ethical</w:t>
      </w:r>
      <w:r>
        <w:rPr>
          <w:spacing w:val="27"/>
        </w:rPr>
        <w:t xml:space="preserve"> </w:t>
      </w:r>
      <w:r>
        <w:t>consumption;</w:t>
      </w:r>
      <w:r>
        <w:rPr>
          <w:spacing w:val="33"/>
        </w:rPr>
        <w:t xml:space="preserve"> </w:t>
      </w:r>
      <w:r>
        <w:t>specifically,</w:t>
      </w:r>
      <w:r>
        <w:rPr>
          <w:spacing w:val="32"/>
        </w:rPr>
        <w:t xml:space="preserve"> </w:t>
      </w:r>
      <w:r>
        <w:t>the</w:t>
      </w:r>
      <w:r>
        <w:rPr>
          <w:spacing w:val="32"/>
        </w:rPr>
        <w:t xml:space="preserve"> </w:t>
      </w:r>
      <w:r>
        <w:t>analysis</w:t>
      </w:r>
      <w:r>
        <w:rPr>
          <w:spacing w:val="32"/>
        </w:rPr>
        <w:t xml:space="preserve"> </w:t>
      </w:r>
      <w:r>
        <w:t>covers</w:t>
      </w:r>
      <w:r>
        <w:rPr>
          <w:spacing w:val="-59"/>
        </w:rPr>
        <w:t xml:space="preserve"> </w:t>
      </w:r>
      <w:r>
        <w:t>measurement</w:t>
      </w:r>
      <w:r>
        <w:rPr>
          <w:spacing w:val="5"/>
        </w:rPr>
        <w:t xml:space="preserve"> </w:t>
      </w:r>
      <w:r>
        <w:t>of</w:t>
      </w:r>
      <w:r>
        <w:rPr>
          <w:spacing w:val="9"/>
        </w:rPr>
        <w:t xml:space="preserve"> </w:t>
      </w:r>
      <w:r>
        <w:t>Pearson’s</w:t>
      </w:r>
      <w:r>
        <w:rPr>
          <w:spacing w:val="11"/>
        </w:rPr>
        <w:t xml:space="preserve"> </w:t>
      </w:r>
      <w:r>
        <w:t>R</w:t>
      </w:r>
      <w:r>
        <w:rPr>
          <w:spacing w:val="1"/>
        </w:rPr>
        <w:t xml:space="preserve"> </w:t>
      </w:r>
      <w:r>
        <w:t>squared.</w:t>
      </w:r>
      <w:r>
        <w:rPr>
          <w:spacing w:val="11"/>
        </w:rPr>
        <w:t xml:space="preserve"> </w:t>
      </w:r>
      <w:r>
        <w:t>Linear</w:t>
      </w:r>
      <w:r>
        <w:rPr>
          <w:spacing w:val="7"/>
        </w:rPr>
        <w:t xml:space="preserve"> </w:t>
      </w:r>
      <w:r>
        <w:t>regression</w:t>
      </w:r>
      <w:r>
        <w:rPr>
          <w:spacing w:val="5"/>
        </w:rPr>
        <w:t xml:space="preserve"> </w:t>
      </w:r>
      <w:r>
        <w:t>models</w:t>
      </w:r>
      <w:r>
        <w:rPr>
          <w:spacing w:val="11"/>
        </w:rPr>
        <w:t xml:space="preserve"> </w:t>
      </w:r>
      <w:r>
        <w:t>were</w:t>
      </w:r>
      <w:r>
        <w:rPr>
          <w:spacing w:val="2"/>
        </w:rPr>
        <w:t xml:space="preserve"> </w:t>
      </w:r>
      <w:r>
        <w:t>also</w:t>
      </w:r>
      <w:r>
        <w:rPr>
          <w:spacing w:val="3"/>
        </w:rPr>
        <w:t xml:space="preserve"> </w:t>
      </w:r>
      <w:r>
        <w:t>conducted</w:t>
      </w:r>
      <w:r>
        <w:rPr>
          <w:spacing w:val="-52"/>
        </w:rPr>
        <w:t xml:space="preserve"> </w:t>
      </w:r>
      <w:r>
        <w:t>between</w:t>
      </w:r>
      <w:r>
        <w:rPr>
          <w:spacing w:val="6"/>
        </w:rPr>
        <w:t xml:space="preserve"> </w:t>
      </w:r>
      <w:r>
        <w:t>both</w:t>
      </w:r>
      <w:r>
        <w:rPr>
          <w:spacing w:val="7"/>
        </w:rPr>
        <w:t xml:space="preserve"> </w:t>
      </w:r>
      <w:r>
        <w:t>measures</w:t>
      </w:r>
      <w:r>
        <w:rPr>
          <w:spacing w:val="7"/>
        </w:rPr>
        <w:t xml:space="preserve"> </w:t>
      </w:r>
      <w:r>
        <w:t>of</w:t>
      </w:r>
      <w:r>
        <w:rPr>
          <w:spacing w:val="11"/>
        </w:rPr>
        <w:t xml:space="preserve"> </w:t>
      </w:r>
      <w:r>
        <w:t>political</w:t>
      </w:r>
      <w:r>
        <w:rPr>
          <w:spacing w:val="7"/>
        </w:rPr>
        <w:t xml:space="preserve"> </w:t>
      </w:r>
      <w:r>
        <w:t>ideology</w:t>
      </w:r>
      <w:r>
        <w:rPr>
          <w:spacing w:val="7"/>
        </w:rPr>
        <w:t xml:space="preserve"> </w:t>
      </w:r>
      <w:r>
        <w:t>and</w:t>
      </w:r>
      <w:r>
        <w:rPr>
          <w:spacing w:val="6"/>
        </w:rPr>
        <w:t xml:space="preserve"> </w:t>
      </w:r>
      <w:r>
        <w:t>both</w:t>
      </w:r>
      <w:r>
        <w:rPr>
          <w:spacing w:val="4"/>
        </w:rPr>
        <w:t xml:space="preserve"> </w:t>
      </w:r>
      <w:r>
        <w:t>measures</w:t>
      </w:r>
      <w:r>
        <w:rPr>
          <w:spacing w:val="7"/>
        </w:rPr>
        <w:t xml:space="preserve"> </w:t>
      </w:r>
      <w:r>
        <w:t>of</w:t>
      </w:r>
      <w:r>
        <w:rPr>
          <w:spacing w:val="13"/>
        </w:rPr>
        <w:t xml:space="preserve"> </w:t>
      </w:r>
      <w:r>
        <w:t>ethical</w:t>
      </w:r>
      <w:r>
        <w:rPr>
          <w:spacing w:val="-60"/>
        </w:rPr>
        <w:t xml:space="preserve"> </w:t>
      </w:r>
      <w:r>
        <w:t>consumption.</w:t>
      </w:r>
      <w:r>
        <w:rPr>
          <w:spacing w:val="3"/>
        </w:rPr>
        <w:t xml:space="preserve"> </w:t>
      </w:r>
      <w:r>
        <w:t>The</w:t>
      </w:r>
      <w:r>
        <w:rPr>
          <w:spacing w:val="3"/>
        </w:rPr>
        <w:t xml:space="preserve"> </w:t>
      </w:r>
      <w:r>
        <w:t>results</w:t>
      </w:r>
      <w:r>
        <w:rPr>
          <w:spacing w:val="1"/>
        </w:rPr>
        <w:t xml:space="preserve"> </w:t>
      </w:r>
      <w:r>
        <w:t>of</w:t>
      </w:r>
      <w:r>
        <w:rPr>
          <w:spacing w:val="4"/>
        </w:rPr>
        <w:t xml:space="preserve"> </w:t>
      </w:r>
      <w:r>
        <w:t>these</w:t>
      </w:r>
      <w:r>
        <w:rPr>
          <w:spacing w:val="2"/>
        </w:rPr>
        <w:t xml:space="preserve"> </w:t>
      </w:r>
      <w:r>
        <w:t>bivariate</w:t>
      </w:r>
      <w:r>
        <w:rPr>
          <w:spacing w:val="2"/>
        </w:rPr>
        <w:t xml:space="preserve"> </w:t>
      </w:r>
      <w:r>
        <w:t>models</w:t>
      </w:r>
      <w:r>
        <w:rPr>
          <w:spacing w:val="1"/>
        </w:rPr>
        <w:t xml:space="preserve"> </w:t>
      </w:r>
      <w:r>
        <w:t>are</w:t>
      </w:r>
      <w:r>
        <w:rPr>
          <w:spacing w:val="2"/>
        </w:rPr>
        <w:t xml:space="preserve"> </w:t>
      </w:r>
      <w:r>
        <w:t>presented</w:t>
      </w:r>
      <w:r>
        <w:rPr>
          <w:spacing w:val="1"/>
        </w:rPr>
        <w:t xml:space="preserve"> </w:t>
      </w:r>
      <w:r>
        <w:t>in</w:t>
      </w:r>
      <w:r>
        <w:rPr>
          <w:spacing w:val="2"/>
        </w:rPr>
        <w:t xml:space="preserve"> </w:t>
      </w:r>
      <w:r>
        <w:t>tables</w:t>
      </w:r>
      <w:r>
        <w:rPr>
          <w:spacing w:val="6"/>
        </w:rPr>
        <w:t xml:space="preserve"> </w:t>
      </w:r>
      <w:r>
        <w:t>and</w:t>
      </w:r>
      <w:r>
        <w:rPr>
          <w:spacing w:val="1"/>
        </w:rPr>
        <w:t xml:space="preserve"> </w:t>
      </w:r>
      <w:r>
        <w:t>scatter</w:t>
      </w:r>
      <w:r>
        <w:rPr>
          <w:spacing w:val="-53"/>
        </w:rPr>
        <w:t xml:space="preserve"> </w:t>
      </w:r>
      <w:r>
        <w:t>plots wit</w:t>
      </w:r>
      <w:r w:rsidR="003F25E6">
        <w:t>hin the results section of this</w:t>
      </w:r>
      <w:r>
        <w:rPr>
          <w:spacing w:val="33"/>
        </w:rPr>
        <w:t xml:space="preserve"> </w:t>
      </w:r>
      <w:r>
        <w:t>thesis.</w:t>
      </w:r>
    </w:p>
    <w:p w14:paraId="758A6176" w14:textId="77777777" w:rsidR="008566DF" w:rsidRDefault="008566DF">
      <w:pPr>
        <w:spacing w:line="283" w:lineRule="auto"/>
        <w:jc w:val="both"/>
        <w:sectPr w:rsidR="008566DF">
          <w:footerReference w:type="default" r:id="rId125"/>
          <w:pgSz w:w="12240" w:h="15840"/>
          <w:pgMar w:top="1000" w:right="1720" w:bottom="720" w:left="1720" w:header="0" w:footer="522" w:gutter="0"/>
          <w:cols w:space="720"/>
        </w:sectPr>
      </w:pPr>
    </w:p>
    <w:p w14:paraId="2E850D86" w14:textId="4F3E846A" w:rsidR="008566DF" w:rsidRPr="003F25E6" w:rsidRDefault="006861AB" w:rsidP="003F25E6">
      <w:pPr>
        <w:pStyle w:val="Heading3"/>
        <w:ind w:left="0"/>
      </w:pPr>
      <w:r w:rsidRPr="003F25E6">
        <w:lastRenderedPageBreak/>
        <w:t>Multivariate analysis</w:t>
      </w:r>
    </w:p>
    <w:p w14:paraId="49A45738" w14:textId="3B2EA503" w:rsidR="008566DF" w:rsidRDefault="006861AB" w:rsidP="003F25E6">
      <w:pPr>
        <w:pStyle w:val="BodyText"/>
        <w:spacing w:before="179" w:line="283" w:lineRule="auto"/>
        <w:ind w:left="0" w:right="165"/>
        <w:jc w:val="both"/>
        <w:sectPr w:rsidR="008566DF">
          <w:footerReference w:type="default" r:id="rId126"/>
          <w:pgSz w:w="12240" w:h="15840"/>
          <w:pgMar w:top="1000" w:right="1720" w:bottom="720" w:left="1720" w:header="0" w:footer="522" w:gutter="0"/>
          <w:cols w:space="720"/>
        </w:sectPr>
      </w:pPr>
      <w:r>
        <w:t>The</w:t>
      </w:r>
      <w:r>
        <w:rPr>
          <w:spacing w:val="12"/>
        </w:rPr>
        <w:t xml:space="preserve"> </w:t>
      </w:r>
      <w:r>
        <w:t>regression</w:t>
      </w:r>
      <w:r>
        <w:rPr>
          <w:spacing w:val="12"/>
        </w:rPr>
        <w:t xml:space="preserve"> </w:t>
      </w:r>
      <w:r>
        <w:t>models</w:t>
      </w:r>
      <w:r>
        <w:rPr>
          <w:spacing w:val="16"/>
        </w:rPr>
        <w:t xml:space="preserve"> </w:t>
      </w:r>
      <w:r>
        <w:t>produced</w:t>
      </w:r>
      <w:r>
        <w:rPr>
          <w:spacing w:val="12"/>
        </w:rPr>
        <w:t xml:space="preserve"> </w:t>
      </w:r>
      <w:r>
        <w:t>within</w:t>
      </w:r>
      <w:r>
        <w:rPr>
          <w:spacing w:val="15"/>
        </w:rPr>
        <w:t xml:space="preserve"> </w:t>
      </w:r>
      <w:r>
        <w:t>this</w:t>
      </w:r>
      <w:r>
        <w:rPr>
          <w:spacing w:val="17"/>
        </w:rPr>
        <w:t xml:space="preserve"> </w:t>
      </w:r>
      <w:r>
        <w:t>section</w:t>
      </w:r>
      <w:r>
        <w:rPr>
          <w:spacing w:val="13"/>
        </w:rPr>
        <w:t xml:space="preserve"> </w:t>
      </w:r>
      <w:r>
        <w:t>of</w:t>
      </w:r>
      <w:r>
        <w:rPr>
          <w:spacing w:val="17"/>
        </w:rPr>
        <w:t xml:space="preserve"> </w:t>
      </w:r>
      <w:r>
        <w:t>the</w:t>
      </w:r>
      <w:r>
        <w:rPr>
          <w:spacing w:val="13"/>
        </w:rPr>
        <w:t xml:space="preserve"> </w:t>
      </w:r>
      <w:r>
        <w:t>analysis</w:t>
      </w:r>
      <w:r>
        <w:rPr>
          <w:spacing w:val="11"/>
        </w:rPr>
        <w:t xml:space="preserve"> </w:t>
      </w:r>
      <w:r>
        <w:t>include</w:t>
      </w:r>
      <w:r>
        <w:rPr>
          <w:spacing w:val="12"/>
        </w:rPr>
        <w:t xml:space="preserve"> </w:t>
      </w:r>
      <w:r>
        <w:t>both</w:t>
      </w:r>
      <w:r>
        <w:rPr>
          <w:spacing w:val="13"/>
        </w:rPr>
        <w:t xml:space="preserve"> </w:t>
      </w:r>
      <w:r>
        <w:t>enter</w:t>
      </w:r>
      <w:r>
        <w:rPr>
          <w:spacing w:val="-56"/>
        </w:rPr>
        <w:t xml:space="preserve"> </w:t>
      </w:r>
      <w:r>
        <w:t>and</w:t>
      </w:r>
      <w:r>
        <w:rPr>
          <w:spacing w:val="6"/>
        </w:rPr>
        <w:t xml:space="preserve"> </w:t>
      </w:r>
      <w:r>
        <w:t>stepwise</w:t>
      </w:r>
      <w:r>
        <w:rPr>
          <w:spacing w:val="5"/>
        </w:rPr>
        <w:t xml:space="preserve"> </w:t>
      </w:r>
      <w:r>
        <w:t>methods</w:t>
      </w:r>
      <w:r>
        <w:rPr>
          <w:spacing w:val="4"/>
        </w:rPr>
        <w:t xml:space="preserve"> </w:t>
      </w:r>
      <w:r>
        <w:t>of</w:t>
      </w:r>
      <w:r>
        <w:rPr>
          <w:spacing w:val="10"/>
        </w:rPr>
        <w:t xml:space="preserve"> </w:t>
      </w:r>
      <w:r>
        <w:t>regression.</w:t>
      </w:r>
      <w:r>
        <w:rPr>
          <w:spacing w:val="10"/>
        </w:rPr>
        <w:t xml:space="preserve"> </w:t>
      </w:r>
      <w:r>
        <w:t>Confounding</w:t>
      </w:r>
      <w:r>
        <w:rPr>
          <w:spacing w:val="7"/>
        </w:rPr>
        <w:t xml:space="preserve"> </w:t>
      </w:r>
      <w:r>
        <w:t>variables</w:t>
      </w:r>
      <w:r>
        <w:rPr>
          <w:spacing w:val="4"/>
        </w:rPr>
        <w:t xml:space="preserve"> </w:t>
      </w:r>
      <w:r>
        <w:t>are</w:t>
      </w:r>
      <w:r>
        <w:rPr>
          <w:spacing w:val="5"/>
        </w:rPr>
        <w:t xml:space="preserve"> </w:t>
      </w:r>
      <w:r>
        <w:t>controlled</w:t>
      </w:r>
      <w:r>
        <w:rPr>
          <w:spacing w:val="6"/>
        </w:rPr>
        <w:t xml:space="preserve"> </w:t>
      </w:r>
      <w:r>
        <w:t>for</w:t>
      </w:r>
      <w:r>
        <w:rPr>
          <w:spacing w:val="4"/>
        </w:rPr>
        <w:t xml:space="preserve"> </w:t>
      </w:r>
      <w:r>
        <w:t>in</w:t>
      </w:r>
      <w:r>
        <w:rPr>
          <w:spacing w:val="5"/>
        </w:rPr>
        <w:t xml:space="preserve"> </w:t>
      </w:r>
      <w:r>
        <w:t>these</w:t>
      </w:r>
      <w:r>
        <w:rPr>
          <w:spacing w:val="-54"/>
        </w:rPr>
        <w:t xml:space="preserve"> </w:t>
      </w:r>
      <w:r>
        <w:t>models by holding them constant in the multiple regressions. Accounting for those</w:t>
      </w:r>
      <w:r>
        <w:rPr>
          <w:spacing w:val="-55"/>
        </w:rPr>
        <w:t xml:space="preserve"> </w:t>
      </w:r>
      <w:r>
        <w:t>confounding</w:t>
      </w:r>
      <w:r>
        <w:rPr>
          <w:spacing w:val="51"/>
        </w:rPr>
        <w:t xml:space="preserve"> </w:t>
      </w:r>
      <w:r>
        <w:t>variables</w:t>
      </w:r>
      <w:r>
        <w:rPr>
          <w:spacing w:val="53"/>
        </w:rPr>
        <w:t xml:space="preserve"> </w:t>
      </w:r>
      <w:r>
        <w:t>helps</w:t>
      </w:r>
      <w:r>
        <w:rPr>
          <w:spacing w:val="53"/>
        </w:rPr>
        <w:t xml:space="preserve"> </w:t>
      </w:r>
      <w:r>
        <w:t>explain</w:t>
      </w:r>
      <w:r>
        <w:rPr>
          <w:spacing w:val="50"/>
        </w:rPr>
        <w:t xml:space="preserve"> </w:t>
      </w:r>
      <w:r>
        <w:t>the</w:t>
      </w:r>
      <w:r>
        <w:rPr>
          <w:spacing w:val="53"/>
        </w:rPr>
        <w:t xml:space="preserve"> </w:t>
      </w:r>
      <w:r>
        <w:t>pure</w:t>
      </w:r>
      <w:r>
        <w:rPr>
          <w:spacing w:val="49"/>
        </w:rPr>
        <w:t xml:space="preserve"> </w:t>
      </w:r>
      <w:r>
        <w:t>effect</w:t>
      </w:r>
      <w:r>
        <w:rPr>
          <w:spacing w:val="50"/>
        </w:rPr>
        <w:t xml:space="preserve"> </w:t>
      </w:r>
      <w:r>
        <w:t>of</w:t>
      </w:r>
      <w:r>
        <w:rPr>
          <w:spacing w:val="57"/>
        </w:rPr>
        <w:t xml:space="preserve"> </w:t>
      </w:r>
      <w:r>
        <w:t>political</w:t>
      </w:r>
      <w:r>
        <w:rPr>
          <w:spacing w:val="50"/>
        </w:rPr>
        <w:t xml:space="preserve"> </w:t>
      </w:r>
      <w:r>
        <w:t>ideology</w:t>
      </w:r>
      <w:r>
        <w:rPr>
          <w:spacing w:val="50"/>
        </w:rPr>
        <w:t xml:space="preserve"> </w:t>
      </w:r>
      <w:r>
        <w:t>on</w:t>
      </w:r>
      <w:r>
        <w:rPr>
          <w:spacing w:val="51"/>
        </w:rPr>
        <w:t xml:space="preserve"> </w:t>
      </w:r>
      <w:r>
        <w:t>ethical</w:t>
      </w:r>
      <w:r>
        <w:rPr>
          <w:spacing w:val="-57"/>
        </w:rPr>
        <w:t xml:space="preserve"> </w:t>
      </w:r>
      <w:r>
        <w:t>consumption.</w:t>
      </w:r>
      <w:r>
        <w:rPr>
          <w:spacing w:val="26"/>
        </w:rPr>
        <w:t xml:space="preserve"> </w:t>
      </w:r>
      <w:r>
        <w:t>These</w:t>
      </w:r>
      <w:r>
        <w:rPr>
          <w:spacing w:val="25"/>
        </w:rPr>
        <w:t xml:space="preserve"> </w:t>
      </w:r>
      <w:r>
        <w:t>models</w:t>
      </w:r>
      <w:r>
        <w:rPr>
          <w:spacing w:val="29"/>
        </w:rPr>
        <w:t xml:space="preserve"> </w:t>
      </w:r>
      <w:r>
        <w:t>have</w:t>
      </w:r>
      <w:r>
        <w:rPr>
          <w:spacing w:val="24"/>
        </w:rPr>
        <w:t xml:space="preserve"> </w:t>
      </w:r>
      <w:r>
        <w:t>been</w:t>
      </w:r>
      <w:r>
        <w:rPr>
          <w:spacing w:val="24"/>
        </w:rPr>
        <w:t xml:space="preserve"> </w:t>
      </w:r>
      <w:r>
        <w:t>produced</w:t>
      </w:r>
      <w:r>
        <w:rPr>
          <w:spacing w:val="23"/>
        </w:rPr>
        <w:t xml:space="preserve"> </w:t>
      </w:r>
      <w:r>
        <w:t>for</w:t>
      </w:r>
      <w:r>
        <w:rPr>
          <w:spacing w:val="24"/>
        </w:rPr>
        <w:t xml:space="preserve"> </w:t>
      </w:r>
      <w:r>
        <w:t>both</w:t>
      </w:r>
      <w:r>
        <w:rPr>
          <w:spacing w:val="23"/>
        </w:rPr>
        <w:t xml:space="preserve"> </w:t>
      </w:r>
      <w:r>
        <w:t>measures</w:t>
      </w:r>
      <w:r>
        <w:rPr>
          <w:spacing w:val="21"/>
        </w:rPr>
        <w:t xml:space="preserve"> </w:t>
      </w:r>
      <w:r>
        <w:t>of</w:t>
      </w:r>
      <w:r>
        <w:rPr>
          <w:spacing w:val="27"/>
        </w:rPr>
        <w:t xml:space="preserve"> </w:t>
      </w:r>
      <w:r>
        <w:t>ethical</w:t>
      </w:r>
      <w:r>
        <w:rPr>
          <w:spacing w:val="-59"/>
        </w:rPr>
        <w:t xml:space="preserve"> </w:t>
      </w:r>
      <w:r>
        <w:t>consumption, this allowed the results to be compared and verified against one another.</w:t>
      </w:r>
      <w:r>
        <w:rPr>
          <w:spacing w:val="-52"/>
        </w:rPr>
        <w:t xml:space="preserve"> </w:t>
      </w:r>
      <w:r>
        <w:t>The</w:t>
      </w:r>
      <w:r>
        <w:rPr>
          <w:spacing w:val="14"/>
        </w:rPr>
        <w:t xml:space="preserve"> </w:t>
      </w:r>
      <w:r>
        <w:t>stepwise</w:t>
      </w:r>
      <w:r>
        <w:rPr>
          <w:spacing w:val="14"/>
        </w:rPr>
        <w:t xml:space="preserve"> </w:t>
      </w:r>
      <w:r>
        <w:t>model</w:t>
      </w:r>
      <w:r>
        <w:rPr>
          <w:spacing w:val="15"/>
        </w:rPr>
        <w:t xml:space="preserve"> </w:t>
      </w:r>
      <w:r>
        <w:t>was</w:t>
      </w:r>
      <w:r>
        <w:rPr>
          <w:spacing w:val="18"/>
        </w:rPr>
        <w:t xml:space="preserve"> </w:t>
      </w:r>
      <w:r>
        <w:t>used</w:t>
      </w:r>
      <w:r>
        <w:rPr>
          <w:spacing w:val="16"/>
        </w:rPr>
        <w:t xml:space="preserve"> </w:t>
      </w:r>
      <w:r>
        <w:t>to</w:t>
      </w:r>
      <w:r>
        <w:rPr>
          <w:spacing w:val="14"/>
        </w:rPr>
        <w:t xml:space="preserve"> </w:t>
      </w:r>
      <w:r>
        <w:t>identify</w:t>
      </w:r>
      <w:r>
        <w:rPr>
          <w:spacing w:val="7"/>
        </w:rPr>
        <w:t xml:space="preserve"> </w:t>
      </w:r>
      <w:r>
        <w:t>the</w:t>
      </w:r>
      <w:r>
        <w:rPr>
          <w:spacing w:val="14"/>
        </w:rPr>
        <w:t xml:space="preserve"> </w:t>
      </w:r>
      <w:r>
        <w:t>predictor</w:t>
      </w:r>
      <w:r>
        <w:rPr>
          <w:spacing w:val="16"/>
        </w:rPr>
        <w:t xml:space="preserve"> </w:t>
      </w:r>
      <w:r>
        <w:t>variables</w:t>
      </w:r>
      <w:r>
        <w:rPr>
          <w:spacing w:val="18"/>
        </w:rPr>
        <w:t xml:space="preserve"> </w:t>
      </w:r>
      <w:r>
        <w:t>within</w:t>
      </w:r>
      <w:r>
        <w:rPr>
          <w:spacing w:val="14"/>
        </w:rPr>
        <w:t xml:space="preserve"> </w:t>
      </w:r>
      <w:r>
        <w:t>the</w:t>
      </w:r>
      <w:r>
        <w:rPr>
          <w:spacing w:val="14"/>
        </w:rPr>
        <w:t xml:space="preserve"> </w:t>
      </w:r>
      <w:r>
        <w:t>model</w:t>
      </w:r>
      <w:r>
        <w:rPr>
          <w:spacing w:val="12"/>
        </w:rPr>
        <w:t xml:space="preserve"> </w:t>
      </w:r>
      <w:r>
        <w:t>that</w:t>
      </w:r>
      <w:r>
        <w:rPr>
          <w:spacing w:val="-55"/>
        </w:rPr>
        <w:t xml:space="preserve"> </w:t>
      </w:r>
      <w:r>
        <w:t>statistically</w:t>
      </w:r>
      <w:r>
        <w:rPr>
          <w:spacing w:val="42"/>
        </w:rPr>
        <w:t xml:space="preserve"> </w:t>
      </w:r>
      <w:r>
        <w:t>have</w:t>
      </w:r>
      <w:r>
        <w:rPr>
          <w:spacing w:val="40"/>
        </w:rPr>
        <w:t xml:space="preserve"> </w:t>
      </w:r>
      <w:r>
        <w:t>a</w:t>
      </w:r>
      <w:r>
        <w:rPr>
          <w:spacing w:val="45"/>
        </w:rPr>
        <w:t xml:space="preserve"> </w:t>
      </w:r>
      <w:r>
        <w:t>significant</w:t>
      </w:r>
      <w:r>
        <w:rPr>
          <w:spacing w:val="42"/>
        </w:rPr>
        <w:t xml:space="preserve"> </w:t>
      </w:r>
      <w:r>
        <w:t>relationship</w:t>
      </w:r>
      <w:r>
        <w:rPr>
          <w:spacing w:val="46"/>
        </w:rPr>
        <w:t xml:space="preserve"> </w:t>
      </w:r>
      <w:r>
        <w:t>with</w:t>
      </w:r>
      <w:r>
        <w:rPr>
          <w:spacing w:val="42"/>
        </w:rPr>
        <w:t xml:space="preserve"> </w:t>
      </w:r>
      <w:r>
        <w:t>ethical</w:t>
      </w:r>
      <w:r>
        <w:rPr>
          <w:spacing w:val="42"/>
        </w:rPr>
        <w:t xml:space="preserve"> </w:t>
      </w:r>
      <w:r>
        <w:t>consumption.</w:t>
      </w:r>
      <w:r>
        <w:rPr>
          <w:spacing w:val="45"/>
        </w:rPr>
        <w:t xml:space="preserve"> </w:t>
      </w:r>
      <w:r>
        <w:t>The</w:t>
      </w:r>
      <w:r>
        <w:rPr>
          <w:spacing w:val="41"/>
        </w:rPr>
        <w:t xml:space="preserve"> </w:t>
      </w:r>
      <w:r>
        <w:t>regression</w:t>
      </w:r>
      <w:r>
        <w:rPr>
          <w:spacing w:val="-56"/>
        </w:rPr>
        <w:t xml:space="preserve"> </w:t>
      </w:r>
      <w:r>
        <w:t>analysis</w:t>
      </w:r>
      <w:r>
        <w:rPr>
          <w:spacing w:val="42"/>
        </w:rPr>
        <w:t xml:space="preserve"> </w:t>
      </w:r>
      <w:r>
        <w:t>also</w:t>
      </w:r>
      <w:r>
        <w:rPr>
          <w:spacing w:val="42"/>
        </w:rPr>
        <w:t xml:space="preserve"> </w:t>
      </w:r>
      <w:r>
        <w:t>includes</w:t>
      </w:r>
      <w:r>
        <w:rPr>
          <w:spacing w:val="44"/>
        </w:rPr>
        <w:t xml:space="preserve"> </w:t>
      </w:r>
      <w:r>
        <w:t>the</w:t>
      </w:r>
      <w:r>
        <w:rPr>
          <w:spacing w:val="39"/>
        </w:rPr>
        <w:t xml:space="preserve"> </w:t>
      </w:r>
      <w:r>
        <w:t>creation</w:t>
      </w:r>
      <w:r>
        <w:rPr>
          <w:spacing w:val="40"/>
        </w:rPr>
        <w:t xml:space="preserve"> </w:t>
      </w:r>
      <w:r>
        <w:t>of</w:t>
      </w:r>
      <w:r>
        <w:rPr>
          <w:spacing w:val="48"/>
        </w:rPr>
        <w:t xml:space="preserve"> </w:t>
      </w:r>
      <w:r>
        <w:t>an</w:t>
      </w:r>
      <w:r>
        <w:rPr>
          <w:spacing w:val="40"/>
        </w:rPr>
        <w:t xml:space="preserve"> </w:t>
      </w:r>
      <w:r>
        <w:t>age</w:t>
      </w:r>
      <w:r>
        <w:rPr>
          <w:spacing w:val="39"/>
        </w:rPr>
        <w:t xml:space="preserve"> </w:t>
      </w:r>
      <w:r>
        <w:t>variable</w:t>
      </w:r>
      <w:r>
        <w:rPr>
          <w:spacing w:val="40"/>
        </w:rPr>
        <w:t xml:space="preserve"> </w:t>
      </w:r>
      <w:r>
        <w:t>centred</w:t>
      </w:r>
      <w:r>
        <w:rPr>
          <w:spacing w:val="42"/>
        </w:rPr>
        <w:t xml:space="preserve"> </w:t>
      </w:r>
      <w:r>
        <w:t>on</w:t>
      </w:r>
      <w:r>
        <w:rPr>
          <w:spacing w:val="42"/>
        </w:rPr>
        <w:t xml:space="preserve"> </w:t>
      </w:r>
      <w:r>
        <w:t>the</w:t>
      </w:r>
      <w:r>
        <w:rPr>
          <w:spacing w:val="40"/>
        </w:rPr>
        <w:t xml:space="preserve"> </w:t>
      </w:r>
      <w:r>
        <w:t>mean</w:t>
      </w:r>
      <w:r>
        <w:rPr>
          <w:spacing w:val="40"/>
        </w:rPr>
        <w:t xml:space="preserve"> </w:t>
      </w:r>
      <w:r>
        <w:t>(45.08</w:t>
      </w:r>
      <w:r>
        <w:rPr>
          <w:spacing w:val="-58"/>
        </w:rPr>
        <w:t xml:space="preserve"> </w:t>
      </w:r>
      <w:r>
        <w:t>years</w:t>
      </w:r>
      <w:r>
        <w:rPr>
          <w:spacing w:val="7"/>
        </w:rPr>
        <w:t xml:space="preserve"> </w:t>
      </w:r>
      <w:r>
        <w:t>old).</w:t>
      </w:r>
      <w:r>
        <w:rPr>
          <w:spacing w:val="7"/>
        </w:rPr>
        <w:t xml:space="preserve"> </w:t>
      </w:r>
      <w:r>
        <w:t>This</w:t>
      </w:r>
      <w:r>
        <w:rPr>
          <w:spacing w:val="9"/>
        </w:rPr>
        <w:t xml:space="preserve"> </w:t>
      </w:r>
      <w:r>
        <w:t>new</w:t>
      </w:r>
      <w:r>
        <w:rPr>
          <w:spacing w:val="7"/>
        </w:rPr>
        <w:t xml:space="preserve"> </w:t>
      </w:r>
      <w:r>
        <w:t>variable</w:t>
      </w:r>
      <w:r>
        <w:rPr>
          <w:spacing w:val="5"/>
        </w:rPr>
        <w:t xml:space="preserve"> </w:t>
      </w:r>
      <w:r>
        <w:t>provides</w:t>
      </w:r>
      <w:r>
        <w:rPr>
          <w:spacing w:val="9"/>
        </w:rPr>
        <w:t xml:space="preserve"> </w:t>
      </w:r>
      <w:r>
        <w:t>a</w:t>
      </w:r>
      <w:r>
        <w:rPr>
          <w:spacing w:val="5"/>
        </w:rPr>
        <w:t xml:space="preserve"> </w:t>
      </w:r>
      <w:r>
        <w:t>meaningful</w:t>
      </w:r>
      <w:r>
        <w:rPr>
          <w:spacing w:val="7"/>
        </w:rPr>
        <w:t xml:space="preserve"> </w:t>
      </w:r>
      <w:r>
        <w:t>intercept</w:t>
      </w:r>
      <w:r>
        <w:rPr>
          <w:spacing w:val="7"/>
        </w:rPr>
        <w:t xml:space="preserve"> </w:t>
      </w:r>
      <w:r>
        <w:t>for</w:t>
      </w:r>
      <w:r>
        <w:rPr>
          <w:spacing w:val="3"/>
        </w:rPr>
        <w:t xml:space="preserve"> </w:t>
      </w:r>
      <w:r>
        <w:t>interpreting</w:t>
      </w:r>
      <w:r>
        <w:rPr>
          <w:spacing w:val="5"/>
        </w:rPr>
        <w:t xml:space="preserve"> </w:t>
      </w:r>
      <w:r>
        <w:t>the</w:t>
      </w:r>
      <w:r>
        <w:rPr>
          <w:spacing w:val="5"/>
        </w:rPr>
        <w:t xml:space="preserve"> </w:t>
      </w:r>
      <w:r>
        <w:t>effect</w:t>
      </w:r>
      <w:r>
        <w:rPr>
          <w:spacing w:val="-55"/>
        </w:rPr>
        <w:t xml:space="preserve"> </w:t>
      </w:r>
      <w:r>
        <w:t>of age on ethical consumption.</w:t>
      </w:r>
    </w:p>
    <w:p w14:paraId="60D8AEF4" w14:textId="48D24F7A" w:rsidR="008566DF" w:rsidRPr="00401EA5" w:rsidRDefault="006861AB" w:rsidP="00401EA5">
      <w:pPr>
        <w:pStyle w:val="Heading1"/>
        <w:ind w:left="0" w:right="148"/>
        <w:rPr>
          <w:b w:val="0"/>
          <w:bCs w:val="0"/>
        </w:rPr>
        <w:sectPr w:rsidR="008566DF" w:rsidRPr="00401EA5">
          <w:footerReference w:type="default" r:id="rId127"/>
          <w:pgSz w:w="12240" w:h="15840"/>
          <w:pgMar w:top="1000" w:right="1720" w:bottom="720" w:left="1720" w:header="0" w:footer="522" w:gutter="0"/>
          <w:cols w:space="720"/>
        </w:sectPr>
      </w:pPr>
      <w:bookmarkStart w:id="28" w:name="_Toc77946773"/>
      <w:r>
        <w:lastRenderedPageBreak/>
        <w:t>Section 5:</w:t>
      </w:r>
      <w:r>
        <w:rPr>
          <w:spacing w:val="19"/>
        </w:rPr>
        <w:t xml:space="preserve"> </w:t>
      </w:r>
      <w:r>
        <w:t>Result</w:t>
      </w:r>
      <w:r w:rsidR="00401EA5">
        <w:t>s</w:t>
      </w:r>
      <w:bookmarkEnd w:id="28"/>
    </w:p>
    <w:p w14:paraId="3E4A49BA" w14:textId="2C2E91A9" w:rsidR="008566DF" w:rsidRPr="00FC3A51" w:rsidRDefault="006861AB" w:rsidP="00FC3A51">
      <w:pPr>
        <w:pStyle w:val="Heading2"/>
        <w:ind w:left="0"/>
      </w:pPr>
      <w:bookmarkStart w:id="29" w:name="_Toc77946774"/>
      <w:r w:rsidRPr="00FC3A51">
        <w:lastRenderedPageBreak/>
        <w:t>Results</w:t>
      </w:r>
      <w:bookmarkEnd w:id="29"/>
    </w:p>
    <w:p w14:paraId="42FB3604" w14:textId="77777777" w:rsidR="008566DF" w:rsidRDefault="008566DF">
      <w:pPr>
        <w:spacing w:before="11"/>
        <w:rPr>
          <w:rFonts w:ascii="Arial" w:eastAsia="Arial" w:hAnsi="Arial" w:cs="Arial"/>
          <w:b/>
          <w:bCs/>
          <w:sz w:val="24"/>
          <w:szCs w:val="24"/>
        </w:rPr>
      </w:pPr>
    </w:p>
    <w:p w14:paraId="3A54224D" w14:textId="012230D1" w:rsidR="008566DF" w:rsidRDefault="006861AB" w:rsidP="00FC3A51">
      <w:pPr>
        <w:pStyle w:val="BodyText"/>
        <w:spacing w:line="283" w:lineRule="auto"/>
        <w:ind w:left="0" w:right="164"/>
        <w:jc w:val="both"/>
      </w:pPr>
      <w:r>
        <w:t>The</w:t>
      </w:r>
      <w:r>
        <w:rPr>
          <w:spacing w:val="10"/>
        </w:rPr>
        <w:t xml:space="preserve"> </w:t>
      </w:r>
      <w:r>
        <w:t>results</w:t>
      </w:r>
      <w:r>
        <w:rPr>
          <w:spacing w:val="10"/>
        </w:rPr>
        <w:t xml:space="preserve"> </w:t>
      </w:r>
      <w:r>
        <w:t>presented</w:t>
      </w:r>
      <w:r>
        <w:rPr>
          <w:spacing w:val="10"/>
        </w:rPr>
        <w:t xml:space="preserve"> </w:t>
      </w:r>
      <w:r>
        <w:t>within</w:t>
      </w:r>
      <w:r>
        <w:rPr>
          <w:spacing w:val="6"/>
        </w:rPr>
        <w:t xml:space="preserve"> </w:t>
      </w:r>
      <w:r>
        <w:t>this</w:t>
      </w:r>
      <w:r>
        <w:rPr>
          <w:spacing w:val="8"/>
        </w:rPr>
        <w:t xml:space="preserve"> </w:t>
      </w:r>
      <w:r>
        <w:t>section</w:t>
      </w:r>
      <w:r>
        <w:rPr>
          <w:spacing w:val="8"/>
        </w:rPr>
        <w:t xml:space="preserve"> </w:t>
      </w:r>
      <w:r>
        <w:t>are</w:t>
      </w:r>
      <w:r>
        <w:rPr>
          <w:spacing w:val="8"/>
        </w:rPr>
        <w:t xml:space="preserve"> </w:t>
      </w:r>
      <w:r>
        <w:t>based</w:t>
      </w:r>
      <w:r>
        <w:rPr>
          <w:spacing w:val="8"/>
        </w:rPr>
        <w:t xml:space="preserve"> </w:t>
      </w:r>
      <w:r>
        <w:t>on</w:t>
      </w:r>
      <w:r>
        <w:rPr>
          <w:spacing w:val="8"/>
        </w:rPr>
        <w:t xml:space="preserve"> </w:t>
      </w:r>
      <w:r>
        <w:t>a</w:t>
      </w:r>
      <w:r>
        <w:rPr>
          <w:spacing w:val="7"/>
        </w:rPr>
        <w:t xml:space="preserve"> </w:t>
      </w:r>
      <w:r>
        <w:t>survey</w:t>
      </w:r>
      <w:r>
        <w:rPr>
          <w:spacing w:val="10"/>
        </w:rPr>
        <w:t xml:space="preserve"> </w:t>
      </w:r>
      <w:r>
        <w:t>with</w:t>
      </w:r>
      <w:r>
        <w:rPr>
          <w:spacing w:val="10"/>
        </w:rPr>
        <w:t xml:space="preserve"> </w:t>
      </w:r>
      <w:r>
        <w:t>220</w:t>
      </w:r>
      <w:r>
        <w:rPr>
          <w:spacing w:val="11"/>
        </w:rPr>
        <w:t xml:space="preserve"> </w:t>
      </w:r>
      <w:r>
        <w:t>valid</w:t>
      </w:r>
      <w:r>
        <w:rPr>
          <w:spacing w:val="-59"/>
        </w:rPr>
        <w:t xml:space="preserve"> </w:t>
      </w:r>
      <w:r>
        <w:t>responses</w:t>
      </w:r>
      <w:r>
        <w:rPr>
          <w:spacing w:val="19"/>
        </w:rPr>
        <w:t xml:space="preserve"> </w:t>
      </w:r>
      <w:r>
        <w:t>and</w:t>
      </w:r>
      <w:r>
        <w:rPr>
          <w:spacing w:val="14"/>
        </w:rPr>
        <w:t xml:space="preserve"> </w:t>
      </w:r>
      <w:r>
        <w:t>a</w:t>
      </w:r>
      <w:r>
        <w:rPr>
          <w:spacing w:val="14"/>
        </w:rPr>
        <w:t xml:space="preserve"> </w:t>
      </w:r>
      <w:r>
        <w:t>quota</w:t>
      </w:r>
      <w:r>
        <w:rPr>
          <w:spacing w:val="13"/>
        </w:rPr>
        <w:t xml:space="preserve"> </w:t>
      </w:r>
      <w:r>
        <w:t>sampling</w:t>
      </w:r>
      <w:r>
        <w:rPr>
          <w:spacing w:val="12"/>
        </w:rPr>
        <w:t xml:space="preserve"> </w:t>
      </w:r>
      <w:r>
        <w:t>method</w:t>
      </w:r>
      <w:r>
        <w:rPr>
          <w:spacing w:val="12"/>
        </w:rPr>
        <w:t xml:space="preserve"> </w:t>
      </w:r>
      <w:r>
        <w:t>based</w:t>
      </w:r>
      <w:r>
        <w:rPr>
          <w:spacing w:val="16"/>
        </w:rPr>
        <w:t xml:space="preserve"> </w:t>
      </w:r>
      <w:r>
        <w:t>on</w:t>
      </w:r>
      <w:r>
        <w:rPr>
          <w:spacing w:val="16"/>
        </w:rPr>
        <w:t xml:space="preserve"> </w:t>
      </w:r>
      <w:r>
        <w:t>UK</w:t>
      </w:r>
      <w:r>
        <w:rPr>
          <w:spacing w:val="13"/>
        </w:rPr>
        <w:t xml:space="preserve"> </w:t>
      </w:r>
      <w:r>
        <w:t>Census</w:t>
      </w:r>
      <w:r>
        <w:rPr>
          <w:spacing w:val="16"/>
        </w:rPr>
        <w:t xml:space="preserve"> </w:t>
      </w:r>
      <w:r>
        <w:t>data.</w:t>
      </w:r>
      <w:r>
        <w:rPr>
          <w:spacing w:val="13"/>
        </w:rPr>
        <w:t xml:space="preserve"> </w:t>
      </w:r>
      <w:r>
        <w:t>To</w:t>
      </w:r>
      <w:r>
        <w:rPr>
          <w:spacing w:val="12"/>
        </w:rPr>
        <w:t xml:space="preserve"> </w:t>
      </w:r>
      <w:r>
        <w:t>reinforce</w:t>
      </w:r>
      <w:r>
        <w:rPr>
          <w:spacing w:val="12"/>
        </w:rPr>
        <w:t xml:space="preserve"> </w:t>
      </w:r>
      <w:r>
        <w:t>the</w:t>
      </w:r>
      <w:r>
        <w:rPr>
          <w:spacing w:val="-56"/>
        </w:rPr>
        <w:t xml:space="preserve"> </w:t>
      </w:r>
      <w:r>
        <w:t>validity</w:t>
      </w:r>
      <w:r>
        <w:rPr>
          <w:spacing w:val="52"/>
        </w:rPr>
        <w:t xml:space="preserve"> </w:t>
      </w:r>
      <w:r>
        <w:t>of</w:t>
      </w:r>
      <w:r>
        <w:rPr>
          <w:spacing w:val="55"/>
        </w:rPr>
        <w:t xml:space="preserve"> </w:t>
      </w:r>
      <w:r>
        <w:t>this</w:t>
      </w:r>
      <w:r>
        <w:rPr>
          <w:spacing w:val="55"/>
        </w:rPr>
        <w:t xml:space="preserve"> </w:t>
      </w:r>
      <w:r>
        <w:t>research,</w:t>
      </w:r>
      <w:r>
        <w:rPr>
          <w:spacing w:val="55"/>
        </w:rPr>
        <w:t xml:space="preserve"> </w:t>
      </w:r>
      <w:r>
        <w:t>two</w:t>
      </w:r>
      <w:r>
        <w:rPr>
          <w:spacing w:val="55"/>
        </w:rPr>
        <w:t xml:space="preserve"> </w:t>
      </w:r>
      <w:r>
        <w:t>measures</w:t>
      </w:r>
      <w:r>
        <w:rPr>
          <w:spacing w:val="57"/>
        </w:rPr>
        <w:t xml:space="preserve"> </w:t>
      </w:r>
      <w:r>
        <w:t>where</w:t>
      </w:r>
      <w:r>
        <w:rPr>
          <w:spacing w:val="52"/>
        </w:rPr>
        <w:t xml:space="preserve"> </w:t>
      </w:r>
      <w:r>
        <w:t>used</w:t>
      </w:r>
      <w:r>
        <w:rPr>
          <w:spacing w:val="52"/>
        </w:rPr>
        <w:t xml:space="preserve"> </w:t>
      </w:r>
      <w:r>
        <w:t>for</w:t>
      </w:r>
      <w:r>
        <w:rPr>
          <w:spacing w:val="57"/>
        </w:rPr>
        <w:t xml:space="preserve"> </w:t>
      </w:r>
      <w:r>
        <w:t>both</w:t>
      </w:r>
      <w:r>
        <w:rPr>
          <w:spacing w:val="52"/>
        </w:rPr>
        <w:t xml:space="preserve"> </w:t>
      </w:r>
      <w:r>
        <w:t>the</w:t>
      </w:r>
      <w:r>
        <w:rPr>
          <w:spacing w:val="55"/>
        </w:rPr>
        <w:t xml:space="preserve"> </w:t>
      </w:r>
      <w:r>
        <w:t>independent</w:t>
      </w:r>
      <w:r>
        <w:rPr>
          <w:spacing w:val="55"/>
        </w:rPr>
        <w:t xml:space="preserve"> </w:t>
      </w:r>
      <w:r>
        <w:t>and</w:t>
      </w:r>
      <w:r>
        <w:rPr>
          <w:spacing w:val="-59"/>
        </w:rPr>
        <w:t xml:space="preserve"> </w:t>
      </w:r>
      <w:r>
        <w:t>dependent</w:t>
      </w:r>
      <w:r>
        <w:rPr>
          <w:spacing w:val="25"/>
        </w:rPr>
        <w:t xml:space="preserve"> </w:t>
      </w:r>
      <w:r>
        <w:t>variables.</w:t>
      </w:r>
      <w:r>
        <w:rPr>
          <w:spacing w:val="25"/>
        </w:rPr>
        <w:t xml:space="preserve"> </w:t>
      </w:r>
      <w:r>
        <w:t>The</w:t>
      </w:r>
      <w:r>
        <w:rPr>
          <w:spacing w:val="27"/>
        </w:rPr>
        <w:t xml:space="preserve"> </w:t>
      </w:r>
      <w:r>
        <w:t>results</w:t>
      </w:r>
      <w:r>
        <w:rPr>
          <w:spacing w:val="22"/>
        </w:rPr>
        <w:t xml:space="preserve"> </w:t>
      </w:r>
      <w:r>
        <w:t>can</w:t>
      </w:r>
      <w:r>
        <w:rPr>
          <w:spacing w:val="21"/>
        </w:rPr>
        <w:t xml:space="preserve"> </w:t>
      </w:r>
      <w:r>
        <w:t>be</w:t>
      </w:r>
      <w:r>
        <w:rPr>
          <w:spacing w:val="23"/>
        </w:rPr>
        <w:t xml:space="preserve"> </w:t>
      </w:r>
      <w:r>
        <w:t>generalised</w:t>
      </w:r>
      <w:r>
        <w:rPr>
          <w:spacing w:val="27"/>
        </w:rPr>
        <w:t xml:space="preserve"> </w:t>
      </w:r>
      <w:r>
        <w:t>upward</w:t>
      </w:r>
      <w:r>
        <w:rPr>
          <w:spacing w:val="22"/>
        </w:rPr>
        <w:t xml:space="preserve"> </w:t>
      </w:r>
      <w:r>
        <w:t>from</w:t>
      </w:r>
      <w:r>
        <w:rPr>
          <w:spacing w:val="24"/>
        </w:rPr>
        <w:t xml:space="preserve"> </w:t>
      </w:r>
      <w:r>
        <w:t>our</w:t>
      </w:r>
      <w:r>
        <w:rPr>
          <w:spacing w:val="22"/>
        </w:rPr>
        <w:t xml:space="preserve"> </w:t>
      </w:r>
      <w:r>
        <w:t>sample</w:t>
      </w:r>
      <w:r>
        <w:rPr>
          <w:spacing w:val="25"/>
        </w:rPr>
        <w:t xml:space="preserve"> </w:t>
      </w:r>
      <w:r>
        <w:t>to</w:t>
      </w:r>
      <w:r>
        <w:rPr>
          <w:spacing w:val="22"/>
        </w:rPr>
        <w:t xml:space="preserve"> </w:t>
      </w:r>
      <w:r>
        <w:t>the</w:t>
      </w:r>
      <w:r>
        <w:rPr>
          <w:spacing w:val="-56"/>
        </w:rPr>
        <w:t xml:space="preserve"> </w:t>
      </w:r>
      <w:r>
        <w:t>wider</w:t>
      </w:r>
      <w:r>
        <w:rPr>
          <w:spacing w:val="36"/>
        </w:rPr>
        <w:t xml:space="preserve"> </w:t>
      </w:r>
      <w:r>
        <w:t>population.</w:t>
      </w:r>
      <w:r>
        <w:rPr>
          <w:spacing w:val="36"/>
        </w:rPr>
        <w:t xml:space="preserve"> </w:t>
      </w:r>
      <w:r>
        <w:t>The</w:t>
      </w:r>
      <w:r>
        <w:rPr>
          <w:spacing w:val="37"/>
        </w:rPr>
        <w:t xml:space="preserve"> </w:t>
      </w:r>
      <w:r>
        <w:t>results</w:t>
      </w:r>
      <w:r>
        <w:rPr>
          <w:spacing w:val="39"/>
        </w:rPr>
        <w:t xml:space="preserve"> </w:t>
      </w:r>
      <w:r>
        <w:t>are</w:t>
      </w:r>
      <w:r>
        <w:rPr>
          <w:spacing w:val="36"/>
        </w:rPr>
        <w:t xml:space="preserve"> </w:t>
      </w:r>
      <w:r>
        <w:t>intended</w:t>
      </w:r>
      <w:r>
        <w:rPr>
          <w:spacing w:val="36"/>
        </w:rPr>
        <w:t xml:space="preserve"> </w:t>
      </w:r>
      <w:r>
        <w:t>to</w:t>
      </w:r>
      <w:r>
        <w:rPr>
          <w:spacing w:val="40"/>
        </w:rPr>
        <w:t xml:space="preserve"> </w:t>
      </w:r>
      <w:r>
        <w:t>be</w:t>
      </w:r>
      <w:r>
        <w:rPr>
          <w:spacing w:val="40"/>
        </w:rPr>
        <w:t xml:space="preserve"> </w:t>
      </w:r>
      <w:r>
        <w:t>generalizable</w:t>
      </w:r>
      <w:r>
        <w:rPr>
          <w:spacing w:val="37"/>
        </w:rPr>
        <w:t xml:space="preserve"> </w:t>
      </w:r>
      <w:r>
        <w:t>to</w:t>
      </w:r>
      <w:r>
        <w:rPr>
          <w:spacing w:val="37"/>
        </w:rPr>
        <w:t xml:space="preserve"> </w:t>
      </w:r>
      <w:r>
        <w:t>UK</w:t>
      </w:r>
      <w:r>
        <w:rPr>
          <w:spacing w:val="36"/>
        </w:rPr>
        <w:t xml:space="preserve"> </w:t>
      </w:r>
      <w:r>
        <w:t>consumers</w:t>
      </w:r>
      <w:r>
        <w:rPr>
          <w:spacing w:val="36"/>
        </w:rPr>
        <w:t xml:space="preserve"> </w:t>
      </w:r>
      <w:r>
        <w:t>in</w:t>
      </w:r>
      <w:r>
        <w:rPr>
          <w:spacing w:val="-57"/>
        </w:rPr>
        <w:t xml:space="preserve"> </w:t>
      </w:r>
      <w:r>
        <w:t>general.</w:t>
      </w:r>
      <w:r>
        <w:rPr>
          <w:spacing w:val="18"/>
        </w:rPr>
        <w:t xml:space="preserve"> </w:t>
      </w:r>
      <w:r>
        <w:t>Results</w:t>
      </w:r>
      <w:r>
        <w:rPr>
          <w:spacing w:val="16"/>
        </w:rPr>
        <w:t xml:space="preserve"> </w:t>
      </w:r>
      <w:r>
        <w:t>in</w:t>
      </w:r>
      <w:r>
        <w:rPr>
          <w:spacing w:val="12"/>
        </w:rPr>
        <w:t xml:space="preserve"> </w:t>
      </w:r>
      <w:r>
        <w:t>this</w:t>
      </w:r>
      <w:r>
        <w:rPr>
          <w:spacing w:val="18"/>
        </w:rPr>
        <w:t xml:space="preserve"> </w:t>
      </w:r>
      <w:r>
        <w:t>section</w:t>
      </w:r>
      <w:r>
        <w:rPr>
          <w:spacing w:val="17"/>
        </w:rPr>
        <w:t xml:space="preserve"> </w:t>
      </w:r>
      <w:r>
        <w:t>include</w:t>
      </w:r>
      <w:r>
        <w:rPr>
          <w:spacing w:val="15"/>
        </w:rPr>
        <w:t xml:space="preserve"> </w:t>
      </w:r>
      <w:r>
        <w:t>the</w:t>
      </w:r>
      <w:r>
        <w:rPr>
          <w:spacing w:val="17"/>
        </w:rPr>
        <w:t xml:space="preserve"> </w:t>
      </w:r>
      <w:r>
        <w:t>output</w:t>
      </w:r>
      <w:r>
        <w:rPr>
          <w:spacing w:val="16"/>
        </w:rPr>
        <w:t xml:space="preserve"> </w:t>
      </w:r>
      <w:r>
        <w:t>of</w:t>
      </w:r>
      <w:r>
        <w:rPr>
          <w:spacing w:val="20"/>
        </w:rPr>
        <w:t xml:space="preserve"> </w:t>
      </w:r>
      <w:r>
        <w:t>the</w:t>
      </w:r>
      <w:r>
        <w:rPr>
          <w:spacing w:val="15"/>
        </w:rPr>
        <w:t xml:space="preserve"> </w:t>
      </w:r>
      <w:r>
        <w:t>SPSS</w:t>
      </w:r>
      <w:r>
        <w:rPr>
          <w:spacing w:val="17"/>
        </w:rPr>
        <w:t xml:space="preserve"> </w:t>
      </w:r>
      <w:r>
        <w:t>analysis;</w:t>
      </w:r>
      <w:r>
        <w:rPr>
          <w:spacing w:val="16"/>
        </w:rPr>
        <w:t xml:space="preserve"> </w:t>
      </w:r>
      <w:r>
        <w:t>this</w:t>
      </w:r>
      <w:r>
        <w:rPr>
          <w:spacing w:val="16"/>
        </w:rPr>
        <w:t xml:space="preserve"> </w:t>
      </w:r>
      <w:r>
        <w:t>includes</w:t>
      </w:r>
      <w:r>
        <w:rPr>
          <w:spacing w:val="-57"/>
        </w:rPr>
        <w:t xml:space="preserve"> </w:t>
      </w:r>
      <w:r>
        <w:t>everything</w:t>
      </w:r>
      <w:r>
        <w:rPr>
          <w:spacing w:val="39"/>
        </w:rPr>
        <w:t xml:space="preserve"> </w:t>
      </w:r>
      <w:r>
        <w:t>from</w:t>
      </w:r>
      <w:r>
        <w:rPr>
          <w:spacing w:val="45"/>
        </w:rPr>
        <w:t xml:space="preserve"> </w:t>
      </w:r>
      <w:r>
        <w:t>measures</w:t>
      </w:r>
      <w:r>
        <w:rPr>
          <w:spacing w:val="40"/>
        </w:rPr>
        <w:t xml:space="preserve"> </w:t>
      </w:r>
      <w:r>
        <w:t>of</w:t>
      </w:r>
      <w:r>
        <w:rPr>
          <w:spacing w:val="44"/>
        </w:rPr>
        <w:t xml:space="preserve"> </w:t>
      </w:r>
      <w:r>
        <w:t>spread</w:t>
      </w:r>
      <w:r>
        <w:rPr>
          <w:spacing w:val="39"/>
        </w:rPr>
        <w:t xml:space="preserve"> </w:t>
      </w:r>
      <w:r>
        <w:t>and</w:t>
      </w:r>
      <w:r>
        <w:rPr>
          <w:spacing w:val="40"/>
        </w:rPr>
        <w:t xml:space="preserve"> </w:t>
      </w:r>
      <w:r>
        <w:t>measures</w:t>
      </w:r>
      <w:r>
        <w:rPr>
          <w:spacing w:val="43"/>
        </w:rPr>
        <w:t xml:space="preserve"> </w:t>
      </w:r>
      <w:r>
        <w:t>of</w:t>
      </w:r>
      <w:r>
        <w:rPr>
          <w:spacing w:val="44"/>
        </w:rPr>
        <w:t xml:space="preserve"> </w:t>
      </w:r>
      <w:r>
        <w:t>central</w:t>
      </w:r>
      <w:r>
        <w:rPr>
          <w:spacing w:val="43"/>
        </w:rPr>
        <w:t xml:space="preserve"> </w:t>
      </w:r>
      <w:r>
        <w:t>tendency</w:t>
      </w:r>
      <w:r>
        <w:rPr>
          <w:spacing w:val="38"/>
        </w:rPr>
        <w:t xml:space="preserve"> </w:t>
      </w:r>
      <w:r>
        <w:t>to</w:t>
      </w:r>
      <w:r>
        <w:rPr>
          <w:spacing w:val="41"/>
        </w:rPr>
        <w:t xml:space="preserve"> </w:t>
      </w:r>
      <w:r>
        <w:t>a</w:t>
      </w:r>
      <w:r>
        <w:rPr>
          <w:spacing w:val="-60"/>
        </w:rPr>
        <w:t xml:space="preserve"> </w:t>
      </w:r>
      <w:r w:rsidR="00FC3A51">
        <w:t xml:space="preserve">multivariate </w:t>
      </w:r>
      <w:r>
        <w:t>stepwise</w:t>
      </w:r>
      <w:r>
        <w:rPr>
          <w:spacing w:val="8"/>
        </w:rPr>
        <w:t xml:space="preserve"> </w:t>
      </w:r>
      <w:r>
        <w:t>regression.</w:t>
      </w:r>
    </w:p>
    <w:p w14:paraId="48B4BE90" w14:textId="77777777" w:rsidR="008566DF" w:rsidRDefault="008566DF">
      <w:pPr>
        <w:spacing w:before="9"/>
        <w:rPr>
          <w:rFonts w:ascii="Arial" w:eastAsia="Arial" w:hAnsi="Arial" w:cs="Arial"/>
          <w:sz w:val="25"/>
          <w:szCs w:val="25"/>
        </w:rPr>
      </w:pPr>
    </w:p>
    <w:p w14:paraId="58FF64F1" w14:textId="77777777" w:rsidR="008566DF" w:rsidRDefault="006861AB" w:rsidP="00FC3A51">
      <w:pPr>
        <w:pStyle w:val="Heading3"/>
        <w:ind w:left="0"/>
        <w:rPr>
          <w:b/>
          <w:bCs/>
          <w:i/>
        </w:rPr>
      </w:pPr>
      <w:r>
        <w:t>Data and</w:t>
      </w:r>
      <w:r>
        <w:rPr>
          <w:spacing w:val="33"/>
        </w:rPr>
        <w:t xml:space="preserve"> </w:t>
      </w:r>
      <w:r>
        <w:t>variables</w:t>
      </w:r>
    </w:p>
    <w:p w14:paraId="58D04817" w14:textId="77777777" w:rsidR="008566DF" w:rsidRPr="00FC3A51" w:rsidRDefault="006861AB" w:rsidP="00FC3A51">
      <w:pPr>
        <w:pStyle w:val="Heading4"/>
        <w:ind w:left="0"/>
      </w:pPr>
      <w:r w:rsidRPr="00FC3A51">
        <w:t>Dependent variables</w:t>
      </w:r>
    </w:p>
    <w:p w14:paraId="496A92B1" w14:textId="0B1A6243" w:rsidR="008566DF" w:rsidRDefault="006861AB" w:rsidP="00FC3A51">
      <w:pPr>
        <w:pStyle w:val="BodyText"/>
        <w:spacing w:before="181" w:line="266" w:lineRule="auto"/>
        <w:ind w:left="0" w:right="167"/>
        <w:jc w:val="both"/>
      </w:pPr>
      <w:r>
        <w:t>The Socially Responsible Purc</w:t>
      </w:r>
      <w:r w:rsidR="00FC3A51">
        <w:t xml:space="preserve">hase and Disposal (SRPD) scale </w:t>
      </w:r>
      <w:r>
        <w:t>of ethical</w:t>
      </w:r>
      <w:r>
        <w:rPr>
          <w:w w:val="102"/>
        </w:rPr>
        <w:t xml:space="preserve"> </w:t>
      </w:r>
      <w:r>
        <w:t>consumption</w:t>
      </w:r>
      <w:r>
        <w:rPr>
          <w:spacing w:val="25"/>
        </w:rPr>
        <w:t xml:space="preserve"> </w:t>
      </w:r>
      <w:r>
        <w:t>developed</w:t>
      </w:r>
      <w:r>
        <w:rPr>
          <w:spacing w:val="25"/>
        </w:rPr>
        <w:t xml:space="preserve"> </w:t>
      </w:r>
      <w:r>
        <w:t>by</w:t>
      </w:r>
      <w:r>
        <w:rPr>
          <w:spacing w:val="18"/>
        </w:rPr>
        <w:t xml:space="preserve"> </w:t>
      </w:r>
      <w:r>
        <w:t>Webb,</w:t>
      </w:r>
      <w:r>
        <w:rPr>
          <w:spacing w:val="23"/>
        </w:rPr>
        <w:t xml:space="preserve"> </w:t>
      </w:r>
      <w:r>
        <w:t>Mohr</w:t>
      </w:r>
      <w:r>
        <w:rPr>
          <w:spacing w:val="20"/>
        </w:rPr>
        <w:t xml:space="preserve"> </w:t>
      </w:r>
      <w:r>
        <w:t>&amp;</w:t>
      </w:r>
      <w:r>
        <w:rPr>
          <w:spacing w:val="25"/>
        </w:rPr>
        <w:t xml:space="preserve"> </w:t>
      </w:r>
      <w:r>
        <w:t>Harris</w:t>
      </w:r>
      <w:r>
        <w:rPr>
          <w:spacing w:val="23"/>
        </w:rPr>
        <w:t xml:space="preserve"> </w:t>
      </w:r>
      <w:r>
        <w:t>(2008)</w:t>
      </w:r>
      <w:r>
        <w:rPr>
          <w:spacing w:val="25"/>
        </w:rPr>
        <w:t xml:space="preserve"> </w:t>
      </w:r>
      <w:r>
        <w:t>has</w:t>
      </w:r>
      <w:r>
        <w:rPr>
          <w:spacing w:val="25"/>
        </w:rPr>
        <w:t xml:space="preserve"> </w:t>
      </w:r>
      <w:r>
        <w:t>three</w:t>
      </w:r>
      <w:r>
        <w:rPr>
          <w:spacing w:val="24"/>
        </w:rPr>
        <w:t xml:space="preserve"> </w:t>
      </w:r>
      <w:r>
        <w:t>factors:</w:t>
      </w:r>
      <w:r>
        <w:rPr>
          <w:spacing w:val="24"/>
        </w:rPr>
        <w:t xml:space="preserve"> </w:t>
      </w:r>
      <w:r>
        <w:t>(1)</w:t>
      </w:r>
      <w:r>
        <w:rPr>
          <w:spacing w:val="-59"/>
        </w:rPr>
        <w:t xml:space="preserve"> </w:t>
      </w:r>
      <w:r>
        <w:t>purchasing</w:t>
      </w:r>
      <w:r>
        <w:rPr>
          <w:spacing w:val="58"/>
        </w:rPr>
        <w:t xml:space="preserve"> </w:t>
      </w:r>
      <w:r>
        <w:t>based</w:t>
      </w:r>
      <w:r>
        <w:rPr>
          <w:spacing w:val="58"/>
        </w:rPr>
        <w:t xml:space="preserve"> </w:t>
      </w:r>
      <w:r>
        <w:t>on</w:t>
      </w:r>
      <w:r>
        <w:rPr>
          <w:spacing w:val="58"/>
        </w:rPr>
        <w:t xml:space="preserve"> </w:t>
      </w:r>
      <w:r>
        <w:t>firms'</w:t>
      </w:r>
      <w:r>
        <w:rPr>
          <w:spacing w:val="58"/>
        </w:rPr>
        <w:t xml:space="preserve"> </w:t>
      </w:r>
      <w:r>
        <w:t>corporate</w:t>
      </w:r>
      <w:r>
        <w:rPr>
          <w:spacing w:val="58"/>
        </w:rPr>
        <w:t xml:space="preserve"> </w:t>
      </w:r>
      <w:r>
        <w:t>social</w:t>
      </w:r>
      <w:r>
        <w:rPr>
          <w:spacing w:val="57"/>
        </w:rPr>
        <w:t xml:space="preserve"> </w:t>
      </w:r>
      <w:r>
        <w:t>responsibility</w:t>
      </w:r>
      <w:r>
        <w:rPr>
          <w:spacing w:val="50"/>
        </w:rPr>
        <w:t xml:space="preserve"> </w:t>
      </w:r>
      <w:r>
        <w:t>(CSR)</w:t>
      </w:r>
      <w:r>
        <w:rPr>
          <w:spacing w:val="58"/>
        </w:rPr>
        <w:t xml:space="preserve"> </w:t>
      </w:r>
      <w:r>
        <w:t>performance,</w:t>
      </w:r>
      <w:r>
        <w:rPr>
          <w:spacing w:val="58"/>
        </w:rPr>
        <w:t xml:space="preserve"> </w:t>
      </w:r>
      <w:r>
        <w:t>(2)</w:t>
      </w:r>
      <w:r>
        <w:rPr>
          <w:spacing w:val="-57"/>
        </w:rPr>
        <w:t xml:space="preserve"> </w:t>
      </w:r>
      <w:r>
        <w:t>recycling, and (3) avoidance and use reduction of products based on</w:t>
      </w:r>
      <w:r>
        <w:rPr>
          <w:spacing w:val="8"/>
        </w:rPr>
        <w:t xml:space="preserve"> </w:t>
      </w:r>
      <w:r>
        <w:t>their</w:t>
      </w:r>
      <w:r>
        <w:rPr>
          <w:w w:val="102"/>
        </w:rPr>
        <w:t xml:space="preserve"> </w:t>
      </w:r>
      <w:r>
        <w:t>environmental</w:t>
      </w:r>
      <w:r>
        <w:rPr>
          <w:spacing w:val="32"/>
        </w:rPr>
        <w:t xml:space="preserve"> </w:t>
      </w:r>
      <w:r>
        <w:t>impact.</w:t>
      </w:r>
      <w:r>
        <w:rPr>
          <w:spacing w:val="30"/>
        </w:rPr>
        <w:t xml:space="preserve"> </w:t>
      </w:r>
      <w:r>
        <w:t>Together</w:t>
      </w:r>
      <w:r>
        <w:rPr>
          <w:spacing w:val="30"/>
        </w:rPr>
        <w:t xml:space="preserve"> </w:t>
      </w:r>
      <w:r>
        <w:t>these</w:t>
      </w:r>
      <w:r>
        <w:rPr>
          <w:spacing w:val="28"/>
        </w:rPr>
        <w:t xml:space="preserve"> </w:t>
      </w:r>
      <w:r>
        <w:t>three</w:t>
      </w:r>
      <w:r>
        <w:rPr>
          <w:spacing w:val="25"/>
        </w:rPr>
        <w:t xml:space="preserve"> </w:t>
      </w:r>
      <w:r>
        <w:t>factors</w:t>
      </w:r>
      <w:r>
        <w:rPr>
          <w:spacing w:val="30"/>
        </w:rPr>
        <w:t xml:space="preserve"> </w:t>
      </w:r>
      <w:r>
        <w:t>comprise</w:t>
      </w:r>
      <w:r>
        <w:rPr>
          <w:spacing w:val="32"/>
        </w:rPr>
        <w:t xml:space="preserve"> </w:t>
      </w:r>
      <w:r>
        <w:t>a</w:t>
      </w:r>
      <w:r>
        <w:rPr>
          <w:spacing w:val="30"/>
        </w:rPr>
        <w:t xml:space="preserve"> </w:t>
      </w:r>
      <w:r>
        <w:t>total</w:t>
      </w:r>
      <w:r>
        <w:rPr>
          <w:spacing w:val="26"/>
        </w:rPr>
        <w:t xml:space="preserve"> </w:t>
      </w:r>
      <w:r>
        <w:t>of</w:t>
      </w:r>
      <w:r>
        <w:rPr>
          <w:spacing w:val="33"/>
        </w:rPr>
        <w:t xml:space="preserve"> </w:t>
      </w:r>
      <w:r>
        <w:t>26</w:t>
      </w:r>
      <w:r>
        <w:rPr>
          <w:spacing w:val="30"/>
        </w:rPr>
        <w:t xml:space="preserve"> </w:t>
      </w:r>
      <w:r>
        <w:t>individual</w:t>
      </w:r>
      <w:r>
        <w:rPr>
          <w:spacing w:val="-56"/>
        </w:rPr>
        <w:t xml:space="preserve"> </w:t>
      </w:r>
      <w:r>
        <w:t>items/statements.</w:t>
      </w:r>
      <w:r>
        <w:rPr>
          <w:spacing w:val="24"/>
        </w:rPr>
        <w:t xml:space="preserve"> </w:t>
      </w:r>
      <w:r>
        <w:t>The</w:t>
      </w:r>
      <w:r>
        <w:rPr>
          <w:spacing w:val="27"/>
        </w:rPr>
        <w:t xml:space="preserve"> </w:t>
      </w:r>
      <w:r>
        <w:t>following</w:t>
      </w:r>
      <w:r>
        <w:rPr>
          <w:spacing w:val="27"/>
        </w:rPr>
        <w:t xml:space="preserve"> </w:t>
      </w:r>
      <w:r>
        <w:t>response</w:t>
      </w:r>
      <w:r>
        <w:rPr>
          <w:spacing w:val="26"/>
        </w:rPr>
        <w:t xml:space="preserve"> </w:t>
      </w:r>
      <w:r>
        <w:t>options</w:t>
      </w:r>
      <w:r>
        <w:rPr>
          <w:spacing w:val="31"/>
        </w:rPr>
        <w:t xml:space="preserve"> </w:t>
      </w:r>
      <w:r>
        <w:t>were</w:t>
      </w:r>
      <w:r>
        <w:rPr>
          <w:spacing w:val="24"/>
        </w:rPr>
        <w:t xml:space="preserve"> </w:t>
      </w:r>
      <w:r>
        <w:t>provided</w:t>
      </w:r>
      <w:r>
        <w:rPr>
          <w:spacing w:val="28"/>
        </w:rPr>
        <w:t xml:space="preserve"> </w:t>
      </w:r>
      <w:r>
        <w:t>for</w:t>
      </w:r>
      <w:r>
        <w:rPr>
          <w:spacing w:val="24"/>
        </w:rPr>
        <w:t xml:space="preserve"> </w:t>
      </w:r>
      <w:r>
        <w:t>each</w:t>
      </w:r>
      <w:r>
        <w:rPr>
          <w:spacing w:val="23"/>
        </w:rPr>
        <w:t xml:space="preserve"> </w:t>
      </w:r>
      <w:r>
        <w:t>statement:</w:t>
      </w:r>
      <w:r>
        <w:rPr>
          <w:spacing w:val="-54"/>
        </w:rPr>
        <w:t xml:space="preserve"> </w:t>
      </w:r>
      <w:r>
        <w:t>‘Never true’, ‘Rarely true’, ‘Sometimes true’, ‘Often true’, ‘Always true’  and  ‘Don't</w:t>
      </w:r>
      <w:r>
        <w:rPr>
          <w:spacing w:val="-59"/>
        </w:rPr>
        <w:t xml:space="preserve"> </w:t>
      </w:r>
      <w:r>
        <w:t>know’.</w:t>
      </w:r>
      <w:r>
        <w:rPr>
          <w:spacing w:val="22"/>
        </w:rPr>
        <w:t xml:space="preserve"> </w:t>
      </w:r>
      <w:r>
        <w:t>This</w:t>
      </w:r>
      <w:r>
        <w:rPr>
          <w:spacing w:val="24"/>
        </w:rPr>
        <w:t xml:space="preserve"> </w:t>
      </w:r>
      <w:r>
        <w:t>scale</w:t>
      </w:r>
      <w:r>
        <w:rPr>
          <w:spacing w:val="25"/>
        </w:rPr>
        <w:t xml:space="preserve"> </w:t>
      </w:r>
      <w:r>
        <w:t>was</w:t>
      </w:r>
      <w:r>
        <w:rPr>
          <w:spacing w:val="27"/>
        </w:rPr>
        <w:t xml:space="preserve"> </w:t>
      </w:r>
      <w:r>
        <w:t>one</w:t>
      </w:r>
      <w:r>
        <w:rPr>
          <w:spacing w:val="22"/>
        </w:rPr>
        <w:t xml:space="preserve"> </w:t>
      </w:r>
      <w:r>
        <w:t>of</w:t>
      </w:r>
      <w:r>
        <w:rPr>
          <w:spacing w:val="27"/>
        </w:rPr>
        <w:t xml:space="preserve"> </w:t>
      </w:r>
      <w:r>
        <w:t>two</w:t>
      </w:r>
      <w:r>
        <w:rPr>
          <w:spacing w:val="27"/>
        </w:rPr>
        <w:t xml:space="preserve"> </w:t>
      </w:r>
      <w:r>
        <w:t>used</w:t>
      </w:r>
      <w:r>
        <w:rPr>
          <w:spacing w:val="24"/>
        </w:rPr>
        <w:t xml:space="preserve"> </w:t>
      </w:r>
      <w:r>
        <w:t>to</w:t>
      </w:r>
      <w:r>
        <w:rPr>
          <w:spacing w:val="22"/>
        </w:rPr>
        <w:t xml:space="preserve"> </w:t>
      </w:r>
      <w:r>
        <w:t>measure</w:t>
      </w:r>
      <w:r>
        <w:rPr>
          <w:spacing w:val="24"/>
        </w:rPr>
        <w:t xml:space="preserve"> </w:t>
      </w:r>
      <w:r>
        <w:t>consumers’</w:t>
      </w:r>
      <w:r>
        <w:rPr>
          <w:spacing w:val="27"/>
        </w:rPr>
        <w:t xml:space="preserve"> </w:t>
      </w:r>
      <w:r>
        <w:t>intentions</w:t>
      </w:r>
      <w:r>
        <w:rPr>
          <w:spacing w:val="24"/>
        </w:rPr>
        <w:t xml:space="preserve"> </w:t>
      </w:r>
      <w:r>
        <w:t>to</w:t>
      </w:r>
      <w:r>
        <w:rPr>
          <w:spacing w:val="20"/>
        </w:rPr>
        <w:t xml:space="preserve"> </w:t>
      </w:r>
      <w:r>
        <w:t>engage</w:t>
      </w:r>
      <w:r>
        <w:rPr>
          <w:spacing w:val="-58"/>
        </w:rPr>
        <w:t xml:space="preserve"> </w:t>
      </w:r>
      <w:r>
        <w:t>in ethical</w:t>
      </w:r>
      <w:r>
        <w:rPr>
          <w:spacing w:val="47"/>
        </w:rPr>
        <w:t xml:space="preserve"> </w:t>
      </w:r>
      <w:r>
        <w:t>consumption.</w:t>
      </w:r>
    </w:p>
    <w:p w14:paraId="188A5F34" w14:textId="77777777" w:rsidR="008566DF" w:rsidRDefault="008566DF">
      <w:pPr>
        <w:spacing w:before="3"/>
        <w:rPr>
          <w:rFonts w:ascii="Arial" w:eastAsia="Arial" w:hAnsi="Arial" w:cs="Arial"/>
          <w:sz w:val="24"/>
          <w:szCs w:val="24"/>
        </w:rPr>
      </w:pPr>
    </w:p>
    <w:p w14:paraId="0F730BA3" w14:textId="77777777" w:rsidR="008566DF" w:rsidRDefault="006861AB" w:rsidP="00FC3A51">
      <w:pPr>
        <w:pStyle w:val="BodyText"/>
        <w:spacing w:line="266" w:lineRule="auto"/>
        <w:ind w:left="0" w:right="167"/>
        <w:jc w:val="both"/>
      </w:pPr>
      <w:r>
        <w:t>A</w:t>
      </w:r>
      <w:r>
        <w:rPr>
          <w:spacing w:val="11"/>
        </w:rPr>
        <w:t xml:space="preserve"> </w:t>
      </w:r>
      <w:r>
        <w:t>Best/Worst</w:t>
      </w:r>
      <w:r>
        <w:rPr>
          <w:spacing w:val="8"/>
        </w:rPr>
        <w:t xml:space="preserve"> </w:t>
      </w:r>
      <w:r>
        <w:t>measure</w:t>
      </w:r>
      <w:r>
        <w:rPr>
          <w:spacing w:val="10"/>
        </w:rPr>
        <w:t xml:space="preserve"> </w:t>
      </w:r>
      <w:r>
        <w:t>of</w:t>
      </w:r>
      <w:r>
        <w:rPr>
          <w:spacing w:val="8"/>
        </w:rPr>
        <w:t xml:space="preserve"> </w:t>
      </w:r>
      <w:r>
        <w:t>ethical</w:t>
      </w:r>
      <w:r>
        <w:rPr>
          <w:spacing w:val="10"/>
        </w:rPr>
        <w:t xml:space="preserve"> </w:t>
      </w:r>
      <w:r>
        <w:t>consumption</w:t>
      </w:r>
      <w:r>
        <w:rPr>
          <w:spacing w:val="8"/>
        </w:rPr>
        <w:t xml:space="preserve"> </w:t>
      </w:r>
      <w:r>
        <w:t>was</w:t>
      </w:r>
      <w:r>
        <w:rPr>
          <w:spacing w:val="11"/>
        </w:rPr>
        <w:t xml:space="preserve"> </w:t>
      </w:r>
      <w:r>
        <w:t>also</w:t>
      </w:r>
      <w:r>
        <w:rPr>
          <w:spacing w:val="6"/>
        </w:rPr>
        <w:t xml:space="preserve"> </w:t>
      </w:r>
      <w:r>
        <w:t>employed</w:t>
      </w:r>
      <w:r>
        <w:rPr>
          <w:spacing w:val="11"/>
        </w:rPr>
        <w:t xml:space="preserve"> </w:t>
      </w:r>
      <w:r>
        <w:t>within</w:t>
      </w:r>
      <w:r>
        <w:rPr>
          <w:spacing w:val="6"/>
        </w:rPr>
        <w:t xml:space="preserve"> </w:t>
      </w:r>
      <w:r>
        <w:t>the</w:t>
      </w:r>
      <w:r>
        <w:rPr>
          <w:spacing w:val="6"/>
        </w:rPr>
        <w:t xml:space="preserve"> </w:t>
      </w:r>
      <w:r>
        <w:t>research.</w:t>
      </w:r>
      <w:r>
        <w:rPr>
          <w:spacing w:val="-55"/>
        </w:rPr>
        <w:t xml:space="preserve"> </w:t>
      </w:r>
      <w:r>
        <w:t>Developed</w:t>
      </w:r>
      <w:r>
        <w:rPr>
          <w:spacing w:val="17"/>
        </w:rPr>
        <w:t xml:space="preserve"> </w:t>
      </w:r>
      <w:r>
        <w:t>by</w:t>
      </w:r>
      <w:r>
        <w:rPr>
          <w:spacing w:val="14"/>
        </w:rPr>
        <w:t xml:space="preserve"> </w:t>
      </w:r>
      <w:r>
        <w:t>Auger,</w:t>
      </w:r>
      <w:r>
        <w:rPr>
          <w:spacing w:val="20"/>
        </w:rPr>
        <w:t xml:space="preserve"> </w:t>
      </w:r>
      <w:r>
        <w:t>Devinney</w:t>
      </w:r>
      <w:r>
        <w:rPr>
          <w:spacing w:val="16"/>
        </w:rPr>
        <w:t xml:space="preserve"> </w:t>
      </w:r>
      <w:r>
        <w:t>&amp;</w:t>
      </w:r>
      <w:r>
        <w:rPr>
          <w:spacing w:val="16"/>
        </w:rPr>
        <w:t xml:space="preserve"> </w:t>
      </w:r>
      <w:r>
        <w:t>Louviere</w:t>
      </w:r>
      <w:r>
        <w:rPr>
          <w:spacing w:val="14"/>
        </w:rPr>
        <w:t xml:space="preserve"> </w:t>
      </w:r>
      <w:r>
        <w:t>(2007),</w:t>
      </w:r>
      <w:r>
        <w:rPr>
          <w:spacing w:val="16"/>
        </w:rPr>
        <w:t xml:space="preserve"> </w:t>
      </w:r>
      <w:r>
        <w:t>this</w:t>
      </w:r>
      <w:r>
        <w:rPr>
          <w:spacing w:val="14"/>
        </w:rPr>
        <w:t xml:space="preserve"> </w:t>
      </w:r>
      <w:r>
        <w:t>scale</w:t>
      </w:r>
      <w:r>
        <w:rPr>
          <w:spacing w:val="18"/>
        </w:rPr>
        <w:t xml:space="preserve"> </w:t>
      </w:r>
      <w:r>
        <w:t>covers</w:t>
      </w:r>
      <w:r>
        <w:rPr>
          <w:spacing w:val="16"/>
        </w:rPr>
        <w:t xml:space="preserve"> </w:t>
      </w:r>
      <w:r>
        <w:t>16</w:t>
      </w:r>
      <w:r>
        <w:rPr>
          <w:spacing w:val="20"/>
        </w:rPr>
        <w:t xml:space="preserve"> </w:t>
      </w:r>
      <w:r>
        <w:t>ethical</w:t>
      </w:r>
      <w:r>
        <w:rPr>
          <w:spacing w:val="-59"/>
        </w:rPr>
        <w:t xml:space="preserve"> </w:t>
      </w:r>
      <w:r>
        <w:t>consumption</w:t>
      </w:r>
      <w:r>
        <w:rPr>
          <w:spacing w:val="49"/>
        </w:rPr>
        <w:t xml:space="preserve"> </w:t>
      </w:r>
      <w:r>
        <w:t>issues</w:t>
      </w:r>
      <w:r>
        <w:rPr>
          <w:spacing w:val="47"/>
        </w:rPr>
        <w:t xml:space="preserve"> </w:t>
      </w:r>
      <w:r>
        <w:t>measured</w:t>
      </w:r>
      <w:r>
        <w:rPr>
          <w:spacing w:val="44"/>
        </w:rPr>
        <w:t xml:space="preserve"> </w:t>
      </w:r>
      <w:r>
        <w:t>using</w:t>
      </w:r>
      <w:r>
        <w:rPr>
          <w:spacing w:val="43"/>
        </w:rPr>
        <w:t xml:space="preserve"> </w:t>
      </w:r>
      <w:r>
        <w:t>20</w:t>
      </w:r>
      <w:r>
        <w:rPr>
          <w:spacing w:val="43"/>
        </w:rPr>
        <w:t xml:space="preserve"> </w:t>
      </w:r>
      <w:r>
        <w:t>questions.</w:t>
      </w:r>
      <w:r>
        <w:rPr>
          <w:spacing w:val="43"/>
        </w:rPr>
        <w:t xml:space="preserve"> </w:t>
      </w:r>
      <w:r>
        <w:t>Here</w:t>
      </w:r>
      <w:r>
        <w:rPr>
          <w:spacing w:val="42"/>
        </w:rPr>
        <w:t xml:space="preserve"> </w:t>
      </w:r>
      <w:r>
        <w:t>respondents</w:t>
      </w:r>
      <w:r>
        <w:rPr>
          <w:spacing w:val="49"/>
        </w:rPr>
        <w:t xml:space="preserve"> </w:t>
      </w:r>
      <w:r>
        <w:t>were</w:t>
      </w:r>
      <w:r>
        <w:rPr>
          <w:spacing w:val="44"/>
        </w:rPr>
        <w:t xml:space="preserve"> </w:t>
      </w:r>
      <w:r>
        <w:t>able</w:t>
      </w:r>
      <w:r>
        <w:rPr>
          <w:spacing w:val="43"/>
        </w:rPr>
        <w:t xml:space="preserve"> </w:t>
      </w:r>
      <w:r>
        <w:t>to</w:t>
      </w:r>
      <w:r>
        <w:rPr>
          <w:spacing w:val="-57"/>
        </w:rPr>
        <w:t xml:space="preserve"> </w:t>
      </w:r>
      <w:r>
        <w:t>then</w:t>
      </w:r>
      <w:r>
        <w:rPr>
          <w:spacing w:val="12"/>
        </w:rPr>
        <w:t xml:space="preserve"> </w:t>
      </w:r>
      <w:r>
        <w:t>select</w:t>
      </w:r>
      <w:r>
        <w:rPr>
          <w:spacing w:val="17"/>
        </w:rPr>
        <w:t xml:space="preserve"> </w:t>
      </w:r>
      <w:r>
        <w:t>which</w:t>
      </w:r>
      <w:r>
        <w:rPr>
          <w:spacing w:val="12"/>
        </w:rPr>
        <w:t xml:space="preserve"> </w:t>
      </w:r>
      <w:r>
        <w:t>issue</w:t>
      </w:r>
      <w:r>
        <w:rPr>
          <w:spacing w:val="12"/>
        </w:rPr>
        <w:t xml:space="preserve"> </w:t>
      </w:r>
      <w:r>
        <w:t>mattered</w:t>
      </w:r>
      <w:r>
        <w:rPr>
          <w:spacing w:val="14"/>
        </w:rPr>
        <w:t xml:space="preserve"> </w:t>
      </w:r>
      <w:r>
        <w:t>most</w:t>
      </w:r>
      <w:r>
        <w:rPr>
          <w:spacing w:val="14"/>
        </w:rPr>
        <w:t xml:space="preserve"> </w:t>
      </w:r>
      <w:r>
        <w:t>and</w:t>
      </w:r>
      <w:r>
        <w:rPr>
          <w:spacing w:val="17"/>
        </w:rPr>
        <w:t xml:space="preserve"> </w:t>
      </w:r>
      <w:r>
        <w:t>which</w:t>
      </w:r>
      <w:r>
        <w:rPr>
          <w:spacing w:val="18"/>
        </w:rPr>
        <w:t xml:space="preserve"> </w:t>
      </w:r>
      <w:r>
        <w:t>issue</w:t>
      </w:r>
      <w:r>
        <w:rPr>
          <w:spacing w:val="16"/>
        </w:rPr>
        <w:t xml:space="preserve"> </w:t>
      </w:r>
      <w:r>
        <w:t>mattered</w:t>
      </w:r>
      <w:r>
        <w:rPr>
          <w:spacing w:val="14"/>
        </w:rPr>
        <w:t xml:space="preserve"> </w:t>
      </w:r>
      <w:r>
        <w:t>least</w:t>
      </w:r>
      <w:r>
        <w:rPr>
          <w:spacing w:val="17"/>
        </w:rPr>
        <w:t xml:space="preserve"> </w:t>
      </w:r>
      <w:r>
        <w:t>out</w:t>
      </w:r>
      <w:r>
        <w:rPr>
          <w:spacing w:val="17"/>
        </w:rPr>
        <w:t xml:space="preserve"> </w:t>
      </w:r>
      <w:r>
        <w:t>of</w:t>
      </w:r>
      <w:r>
        <w:rPr>
          <w:spacing w:val="20"/>
        </w:rPr>
        <w:t xml:space="preserve"> </w:t>
      </w:r>
      <w:r>
        <w:t>the</w:t>
      </w:r>
      <w:r>
        <w:rPr>
          <w:spacing w:val="12"/>
        </w:rPr>
        <w:t xml:space="preserve"> </w:t>
      </w:r>
      <w:r>
        <w:t>four</w:t>
      </w:r>
      <w:r>
        <w:rPr>
          <w:spacing w:val="-57"/>
        </w:rPr>
        <w:t xml:space="preserve"> </w:t>
      </w:r>
      <w:r>
        <w:t>issues</w:t>
      </w:r>
      <w:r>
        <w:rPr>
          <w:spacing w:val="40"/>
        </w:rPr>
        <w:t xml:space="preserve"> </w:t>
      </w:r>
      <w:r>
        <w:t>listed</w:t>
      </w:r>
      <w:r>
        <w:rPr>
          <w:spacing w:val="36"/>
        </w:rPr>
        <w:t xml:space="preserve"> </w:t>
      </w:r>
      <w:r>
        <w:t>in</w:t>
      </w:r>
      <w:r>
        <w:rPr>
          <w:spacing w:val="37"/>
        </w:rPr>
        <w:t xml:space="preserve"> </w:t>
      </w:r>
      <w:r>
        <w:t>each</w:t>
      </w:r>
      <w:r>
        <w:rPr>
          <w:spacing w:val="36"/>
        </w:rPr>
        <w:t xml:space="preserve"> </w:t>
      </w:r>
      <w:r>
        <w:t>question.</w:t>
      </w:r>
      <w:r>
        <w:rPr>
          <w:spacing w:val="39"/>
        </w:rPr>
        <w:t xml:space="preserve"> </w:t>
      </w:r>
      <w:r>
        <w:t>Each</w:t>
      </w:r>
      <w:r>
        <w:rPr>
          <w:spacing w:val="38"/>
        </w:rPr>
        <w:t xml:space="preserve"> </w:t>
      </w:r>
      <w:r>
        <w:t>question</w:t>
      </w:r>
      <w:r>
        <w:rPr>
          <w:spacing w:val="37"/>
        </w:rPr>
        <w:t xml:space="preserve"> </w:t>
      </w:r>
      <w:r>
        <w:t>asks</w:t>
      </w:r>
      <w:r>
        <w:rPr>
          <w:spacing w:val="40"/>
        </w:rPr>
        <w:t xml:space="preserve"> </w:t>
      </w:r>
      <w:r>
        <w:t>respondents</w:t>
      </w:r>
      <w:r>
        <w:rPr>
          <w:spacing w:val="36"/>
        </w:rPr>
        <w:t xml:space="preserve"> </w:t>
      </w:r>
      <w:r>
        <w:t>to</w:t>
      </w:r>
      <w:r>
        <w:rPr>
          <w:spacing w:val="37"/>
        </w:rPr>
        <w:t xml:space="preserve"> </w:t>
      </w:r>
      <w:r>
        <w:t>select</w:t>
      </w:r>
      <w:r>
        <w:rPr>
          <w:spacing w:val="36"/>
        </w:rPr>
        <w:t xml:space="preserve"> </w:t>
      </w:r>
      <w:r>
        <w:t>the</w:t>
      </w:r>
      <w:r>
        <w:rPr>
          <w:spacing w:val="37"/>
        </w:rPr>
        <w:t xml:space="preserve"> </w:t>
      </w:r>
      <w:r>
        <w:t>‘Most</w:t>
      </w:r>
      <w:r>
        <w:rPr>
          <w:spacing w:val="-58"/>
        </w:rPr>
        <w:t xml:space="preserve"> </w:t>
      </w:r>
      <w:r>
        <w:t>important’</w:t>
      </w:r>
      <w:r>
        <w:rPr>
          <w:spacing w:val="52"/>
        </w:rPr>
        <w:t xml:space="preserve"> </w:t>
      </w:r>
      <w:r>
        <w:t>and</w:t>
      </w:r>
      <w:r>
        <w:rPr>
          <w:spacing w:val="53"/>
        </w:rPr>
        <w:t xml:space="preserve"> </w:t>
      </w:r>
      <w:r>
        <w:t>‘Least</w:t>
      </w:r>
      <w:r>
        <w:rPr>
          <w:spacing w:val="55"/>
        </w:rPr>
        <w:t xml:space="preserve"> </w:t>
      </w:r>
      <w:r>
        <w:t>important’</w:t>
      </w:r>
      <w:r>
        <w:rPr>
          <w:spacing w:val="52"/>
        </w:rPr>
        <w:t xml:space="preserve"> </w:t>
      </w:r>
      <w:r>
        <w:t>ethical</w:t>
      </w:r>
      <w:r>
        <w:rPr>
          <w:spacing w:val="54"/>
        </w:rPr>
        <w:t xml:space="preserve"> </w:t>
      </w:r>
      <w:r>
        <w:t>consumption</w:t>
      </w:r>
      <w:r>
        <w:rPr>
          <w:spacing w:val="49"/>
        </w:rPr>
        <w:t xml:space="preserve"> </w:t>
      </w:r>
      <w:r>
        <w:t>issue.</w:t>
      </w:r>
      <w:r>
        <w:rPr>
          <w:spacing w:val="51"/>
        </w:rPr>
        <w:t xml:space="preserve"> </w:t>
      </w:r>
      <w:r>
        <w:t>Each</w:t>
      </w:r>
      <w:r>
        <w:rPr>
          <w:spacing w:val="49"/>
        </w:rPr>
        <w:t xml:space="preserve"> </w:t>
      </w:r>
      <w:r>
        <w:t>of</w:t>
      </w:r>
      <w:r>
        <w:rPr>
          <w:spacing w:val="55"/>
        </w:rPr>
        <w:t xml:space="preserve"> </w:t>
      </w:r>
      <w:r>
        <w:t>the</w:t>
      </w:r>
      <w:r>
        <w:rPr>
          <w:spacing w:val="51"/>
        </w:rPr>
        <w:t xml:space="preserve"> </w:t>
      </w:r>
      <w:r>
        <w:t>16</w:t>
      </w:r>
      <w:r>
        <w:rPr>
          <w:spacing w:val="49"/>
        </w:rPr>
        <w:t xml:space="preserve"> </w:t>
      </w:r>
      <w:r>
        <w:t>issues</w:t>
      </w:r>
      <w:r>
        <w:rPr>
          <w:spacing w:val="-58"/>
        </w:rPr>
        <w:t xml:space="preserve"> </w:t>
      </w:r>
      <w:r>
        <w:t>appears 5 times in this measure. The data was then analysed through a count analysis</w:t>
      </w:r>
      <w:r>
        <w:rPr>
          <w:spacing w:val="-44"/>
        </w:rPr>
        <w:t xml:space="preserve"> </w:t>
      </w:r>
      <w:r>
        <w:t>method</w:t>
      </w:r>
      <w:r>
        <w:rPr>
          <w:spacing w:val="35"/>
        </w:rPr>
        <w:t xml:space="preserve"> </w:t>
      </w:r>
      <w:r>
        <w:t>to</w:t>
      </w:r>
      <w:r>
        <w:rPr>
          <w:spacing w:val="34"/>
        </w:rPr>
        <w:t xml:space="preserve"> </w:t>
      </w:r>
      <w:r>
        <w:t>produce</w:t>
      </w:r>
      <w:r>
        <w:rPr>
          <w:spacing w:val="34"/>
        </w:rPr>
        <w:t xml:space="preserve"> </w:t>
      </w:r>
      <w:r>
        <w:t>a</w:t>
      </w:r>
      <w:r>
        <w:rPr>
          <w:spacing w:val="31"/>
        </w:rPr>
        <w:t xml:space="preserve"> </w:t>
      </w:r>
      <w:r>
        <w:t>number</w:t>
      </w:r>
      <w:r>
        <w:rPr>
          <w:spacing w:val="34"/>
        </w:rPr>
        <w:t xml:space="preserve"> </w:t>
      </w:r>
      <w:r>
        <w:t>between</w:t>
      </w:r>
      <w:r>
        <w:rPr>
          <w:spacing w:val="35"/>
        </w:rPr>
        <w:t xml:space="preserve"> </w:t>
      </w:r>
      <w:r>
        <w:t>-5</w:t>
      </w:r>
      <w:r>
        <w:rPr>
          <w:spacing w:val="29"/>
        </w:rPr>
        <w:t xml:space="preserve"> </w:t>
      </w:r>
      <w:r>
        <w:t>and</w:t>
      </w:r>
      <w:r>
        <w:rPr>
          <w:spacing w:val="31"/>
        </w:rPr>
        <w:t xml:space="preserve"> </w:t>
      </w:r>
      <w:r>
        <w:t>+5</w:t>
      </w:r>
      <w:r>
        <w:rPr>
          <w:spacing w:val="31"/>
        </w:rPr>
        <w:t xml:space="preserve"> </w:t>
      </w:r>
      <w:r>
        <w:t>for</w:t>
      </w:r>
      <w:r>
        <w:rPr>
          <w:spacing w:val="34"/>
        </w:rPr>
        <w:t xml:space="preserve"> </w:t>
      </w:r>
      <w:r>
        <w:t>each</w:t>
      </w:r>
      <w:r>
        <w:rPr>
          <w:spacing w:val="31"/>
        </w:rPr>
        <w:t xml:space="preserve"> </w:t>
      </w:r>
      <w:r>
        <w:t>issue,</w:t>
      </w:r>
      <w:r>
        <w:rPr>
          <w:spacing w:val="34"/>
        </w:rPr>
        <w:t xml:space="preserve"> </w:t>
      </w:r>
      <w:r>
        <w:t>ultimately</w:t>
      </w:r>
      <w:r>
        <w:rPr>
          <w:spacing w:val="28"/>
        </w:rPr>
        <w:t xml:space="preserve"> </w:t>
      </w:r>
      <w:r>
        <w:t>defining</w:t>
      </w:r>
      <w:r>
        <w:rPr>
          <w:spacing w:val="-58"/>
        </w:rPr>
        <w:t xml:space="preserve"> </w:t>
      </w:r>
      <w:r>
        <w:t>how</w:t>
      </w:r>
      <w:r>
        <w:rPr>
          <w:spacing w:val="27"/>
        </w:rPr>
        <w:t xml:space="preserve"> </w:t>
      </w:r>
      <w:r>
        <w:t>important</w:t>
      </w:r>
      <w:r>
        <w:rPr>
          <w:spacing w:val="32"/>
        </w:rPr>
        <w:t xml:space="preserve"> </w:t>
      </w:r>
      <w:r>
        <w:t>or</w:t>
      </w:r>
      <w:r>
        <w:rPr>
          <w:spacing w:val="32"/>
        </w:rPr>
        <w:t xml:space="preserve"> </w:t>
      </w:r>
      <w:r>
        <w:t>unimportant</w:t>
      </w:r>
      <w:r>
        <w:rPr>
          <w:spacing w:val="30"/>
        </w:rPr>
        <w:t xml:space="preserve"> </w:t>
      </w:r>
      <w:r>
        <w:t>an</w:t>
      </w:r>
      <w:r>
        <w:rPr>
          <w:spacing w:val="29"/>
        </w:rPr>
        <w:t xml:space="preserve"> </w:t>
      </w:r>
      <w:r>
        <w:t>issue</w:t>
      </w:r>
      <w:r>
        <w:rPr>
          <w:spacing w:val="30"/>
        </w:rPr>
        <w:t xml:space="preserve"> </w:t>
      </w:r>
      <w:r>
        <w:t>is</w:t>
      </w:r>
      <w:r>
        <w:rPr>
          <w:spacing w:val="29"/>
        </w:rPr>
        <w:t xml:space="preserve"> </w:t>
      </w:r>
      <w:r>
        <w:t>to</w:t>
      </w:r>
      <w:r>
        <w:rPr>
          <w:spacing w:val="29"/>
        </w:rPr>
        <w:t xml:space="preserve"> </w:t>
      </w:r>
      <w:r>
        <w:t>the</w:t>
      </w:r>
      <w:r>
        <w:rPr>
          <w:spacing w:val="27"/>
        </w:rPr>
        <w:t xml:space="preserve"> </w:t>
      </w:r>
      <w:r>
        <w:t>consumer.</w:t>
      </w:r>
      <w:r>
        <w:rPr>
          <w:spacing w:val="30"/>
        </w:rPr>
        <w:t xml:space="preserve"> </w:t>
      </w:r>
      <w:r>
        <w:t>Each</w:t>
      </w:r>
      <w:r>
        <w:rPr>
          <w:spacing w:val="29"/>
        </w:rPr>
        <w:t xml:space="preserve"> </w:t>
      </w:r>
      <w:r>
        <w:t>issue</w:t>
      </w:r>
      <w:r>
        <w:rPr>
          <w:spacing w:val="28"/>
        </w:rPr>
        <w:t xml:space="preserve"> </w:t>
      </w:r>
      <w:r>
        <w:t>starts</w:t>
      </w:r>
      <w:r>
        <w:rPr>
          <w:spacing w:val="29"/>
        </w:rPr>
        <w:t xml:space="preserve"> </w:t>
      </w:r>
      <w:r>
        <w:t>with</w:t>
      </w:r>
      <w:r>
        <w:rPr>
          <w:spacing w:val="29"/>
        </w:rPr>
        <w:t xml:space="preserve"> </w:t>
      </w:r>
      <w:r>
        <w:t>a</w:t>
      </w:r>
      <w:r>
        <w:rPr>
          <w:spacing w:val="-58"/>
        </w:rPr>
        <w:t xml:space="preserve"> </w:t>
      </w:r>
      <w:r>
        <w:t>score</w:t>
      </w:r>
      <w:r>
        <w:rPr>
          <w:spacing w:val="20"/>
        </w:rPr>
        <w:t xml:space="preserve"> </w:t>
      </w:r>
      <w:r>
        <w:t>of</w:t>
      </w:r>
      <w:r>
        <w:rPr>
          <w:spacing w:val="28"/>
        </w:rPr>
        <w:t xml:space="preserve"> </w:t>
      </w:r>
      <w:r>
        <w:t>zero,</w:t>
      </w:r>
      <w:r>
        <w:rPr>
          <w:spacing w:val="27"/>
        </w:rPr>
        <w:t xml:space="preserve"> </w:t>
      </w:r>
      <w:r>
        <w:t>and</w:t>
      </w:r>
      <w:r>
        <w:rPr>
          <w:spacing w:val="28"/>
        </w:rPr>
        <w:t xml:space="preserve"> </w:t>
      </w:r>
      <w:r>
        <w:t>each</w:t>
      </w:r>
      <w:r>
        <w:rPr>
          <w:spacing w:val="23"/>
        </w:rPr>
        <w:t xml:space="preserve"> </w:t>
      </w:r>
      <w:r>
        <w:t>time</w:t>
      </w:r>
      <w:r>
        <w:rPr>
          <w:spacing w:val="23"/>
        </w:rPr>
        <w:t xml:space="preserve"> </w:t>
      </w:r>
      <w:r>
        <w:t>the</w:t>
      </w:r>
      <w:r>
        <w:rPr>
          <w:spacing w:val="28"/>
        </w:rPr>
        <w:t xml:space="preserve"> </w:t>
      </w:r>
      <w:r>
        <w:t>issue</w:t>
      </w:r>
      <w:r>
        <w:rPr>
          <w:spacing w:val="24"/>
        </w:rPr>
        <w:t xml:space="preserve"> </w:t>
      </w:r>
      <w:r>
        <w:t>is</w:t>
      </w:r>
      <w:r>
        <w:rPr>
          <w:spacing w:val="27"/>
        </w:rPr>
        <w:t xml:space="preserve"> </w:t>
      </w:r>
      <w:r>
        <w:t>selected</w:t>
      </w:r>
      <w:r>
        <w:rPr>
          <w:spacing w:val="25"/>
        </w:rPr>
        <w:t xml:space="preserve"> </w:t>
      </w:r>
      <w:r>
        <w:t>as</w:t>
      </w:r>
      <w:r>
        <w:rPr>
          <w:spacing w:val="27"/>
        </w:rPr>
        <w:t xml:space="preserve"> </w:t>
      </w:r>
      <w:r>
        <w:t>‘Most</w:t>
      </w:r>
      <w:r>
        <w:rPr>
          <w:spacing w:val="24"/>
        </w:rPr>
        <w:t xml:space="preserve"> </w:t>
      </w:r>
      <w:r>
        <w:t>important’</w:t>
      </w:r>
      <w:r>
        <w:rPr>
          <w:spacing w:val="29"/>
        </w:rPr>
        <w:t xml:space="preserve"> </w:t>
      </w:r>
      <w:r>
        <w:t>1</w:t>
      </w:r>
      <w:r>
        <w:rPr>
          <w:spacing w:val="25"/>
        </w:rPr>
        <w:t xml:space="preserve"> </w:t>
      </w:r>
      <w:r>
        <w:t>is</w:t>
      </w:r>
      <w:r>
        <w:rPr>
          <w:spacing w:val="24"/>
        </w:rPr>
        <w:t xml:space="preserve"> </w:t>
      </w:r>
      <w:r>
        <w:t>added</w:t>
      </w:r>
      <w:r>
        <w:rPr>
          <w:spacing w:val="20"/>
        </w:rPr>
        <w:t xml:space="preserve"> </w:t>
      </w:r>
      <w:r>
        <w:t>to</w:t>
      </w:r>
      <w:r>
        <w:rPr>
          <w:spacing w:val="-58"/>
        </w:rPr>
        <w:t xml:space="preserve"> </w:t>
      </w:r>
      <w:r>
        <w:t>the</w:t>
      </w:r>
      <w:r>
        <w:rPr>
          <w:spacing w:val="-2"/>
        </w:rPr>
        <w:t xml:space="preserve"> </w:t>
      </w:r>
      <w:r>
        <w:t>overall</w:t>
      </w:r>
      <w:r>
        <w:rPr>
          <w:spacing w:val="-2"/>
        </w:rPr>
        <w:t xml:space="preserve"> </w:t>
      </w:r>
      <w:r>
        <w:t>score</w:t>
      </w:r>
      <w:r>
        <w:rPr>
          <w:spacing w:val="-2"/>
        </w:rPr>
        <w:t xml:space="preserve"> </w:t>
      </w:r>
      <w:r>
        <w:t>and</w:t>
      </w:r>
      <w:r>
        <w:rPr>
          <w:spacing w:val="-1"/>
        </w:rPr>
        <w:t xml:space="preserve"> </w:t>
      </w:r>
      <w:r>
        <w:t>each</w:t>
      </w:r>
      <w:r>
        <w:rPr>
          <w:spacing w:val="-1"/>
        </w:rPr>
        <w:t xml:space="preserve"> </w:t>
      </w:r>
      <w:r>
        <w:t>time</w:t>
      </w:r>
      <w:r>
        <w:rPr>
          <w:spacing w:val="-2"/>
        </w:rPr>
        <w:t xml:space="preserve"> </w:t>
      </w:r>
      <w:r>
        <w:t>issues are</w:t>
      </w:r>
      <w:r>
        <w:rPr>
          <w:spacing w:val="-5"/>
        </w:rPr>
        <w:t xml:space="preserve"> </w:t>
      </w:r>
      <w:r>
        <w:t>selected as</w:t>
      </w:r>
      <w:r>
        <w:rPr>
          <w:spacing w:val="3"/>
        </w:rPr>
        <w:t xml:space="preserve"> </w:t>
      </w:r>
      <w:r>
        <w:t>‘Least important’ 1</w:t>
      </w:r>
      <w:r>
        <w:rPr>
          <w:spacing w:val="-1"/>
        </w:rPr>
        <w:t xml:space="preserve"> </w:t>
      </w:r>
      <w:r>
        <w:t>is</w:t>
      </w:r>
      <w:r>
        <w:rPr>
          <w:spacing w:val="-2"/>
        </w:rPr>
        <w:t xml:space="preserve"> </w:t>
      </w:r>
      <w:r>
        <w:t>subtracted</w:t>
      </w:r>
      <w:r>
        <w:rPr>
          <w:spacing w:val="-56"/>
        </w:rPr>
        <w:t xml:space="preserve"> </w:t>
      </w:r>
      <w:r>
        <w:t>from the overall</w:t>
      </w:r>
      <w:r>
        <w:rPr>
          <w:spacing w:val="44"/>
        </w:rPr>
        <w:t xml:space="preserve"> </w:t>
      </w:r>
      <w:r>
        <w:t>score.</w:t>
      </w:r>
    </w:p>
    <w:p w14:paraId="4B92131A" w14:textId="77777777" w:rsidR="008566DF" w:rsidRDefault="008566DF">
      <w:pPr>
        <w:spacing w:line="266" w:lineRule="auto"/>
        <w:jc w:val="both"/>
        <w:sectPr w:rsidR="008566DF">
          <w:footerReference w:type="default" r:id="rId128"/>
          <w:pgSz w:w="12240" w:h="15840"/>
          <w:pgMar w:top="1000" w:right="1720" w:bottom="720" w:left="1720" w:header="0" w:footer="522" w:gutter="0"/>
          <w:cols w:space="720"/>
        </w:sectPr>
      </w:pPr>
    </w:p>
    <w:p w14:paraId="1B1B5F97" w14:textId="032BC6BE" w:rsidR="008566DF" w:rsidRPr="00FC3A51" w:rsidRDefault="00FC3A51" w:rsidP="00FC3A51">
      <w:pPr>
        <w:pStyle w:val="Heading4"/>
        <w:ind w:left="0"/>
      </w:pPr>
      <w:r>
        <w:lastRenderedPageBreak/>
        <w:t xml:space="preserve">Independent </w:t>
      </w:r>
      <w:r w:rsidR="006861AB" w:rsidRPr="00FC3A51">
        <w:t>control variables</w:t>
      </w:r>
    </w:p>
    <w:p w14:paraId="042ED696" w14:textId="77777777" w:rsidR="008566DF" w:rsidRDefault="006861AB" w:rsidP="00FC3A51">
      <w:pPr>
        <w:pStyle w:val="BodyText"/>
        <w:spacing w:before="181" w:line="266" w:lineRule="auto"/>
        <w:ind w:left="0" w:right="166"/>
        <w:jc w:val="both"/>
      </w:pPr>
      <w:r>
        <w:t>My</w:t>
      </w:r>
      <w:r>
        <w:rPr>
          <w:spacing w:val="21"/>
        </w:rPr>
        <w:t xml:space="preserve"> </w:t>
      </w:r>
      <w:r>
        <w:t>literature</w:t>
      </w:r>
      <w:r>
        <w:rPr>
          <w:spacing w:val="22"/>
        </w:rPr>
        <w:t xml:space="preserve"> </w:t>
      </w:r>
      <w:r>
        <w:t>review</w:t>
      </w:r>
      <w:r>
        <w:rPr>
          <w:spacing w:val="21"/>
        </w:rPr>
        <w:t xml:space="preserve"> </w:t>
      </w:r>
      <w:r>
        <w:t>identified</w:t>
      </w:r>
      <w:r>
        <w:rPr>
          <w:spacing w:val="24"/>
        </w:rPr>
        <w:t xml:space="preserve"> </w:t>
      </w:r>
      <w:r>
        <w:t>a</w:t>
      </w:r>
      <w:r>
        <w:rPr>
          <w:spacing w:val="22"/>
        </w:rPr>
        <w:t xml:space="preserve"> </w:t>
      </w:r>
      <w:r>
        <w:t>number</w:t>
      </w:r>
      <w:r>
        <w:rPr>
          <w:spacing w:val="23"/>
        </w:rPr>
        <w:t xml:space="preserve"> </w:t>
      </w:r>
      <w:r>
        <w:t>of</w:t>
      </w:r>
      <w:r>
        <w:rPr>
          <w:spacing w:val="27"/>
        </w:rPr>
        <w:t xml:space="preserve"> </w:t>
      </w:r>
      <w:r>
        <w:t>variables</w:t>
      </w:r>
      <w:r>
        <w:rPr>
          <w:spacing w:val="23"/>
        </w:rPr>
        <w:t xml:space="preserve"> </w:t>
      </w:r>
      <w:r>
        <w:t>required</w:t>
      </w:r>
      <w:r>
        <w:rPr>
          <w:spacing w:val="22"/>
        </w:rPr>
        <w:t xml:space="preserve"> </w:t>
      </w:r>
      <w:r>
        <w:t>as</w:t>
      </w:r>
      <w:r>
        <w:rPr>
          <w:spacing w:val="23"/>
        </w:rPr>
        <w:t xml:space="preserve"> </w:t>
      </w:r>
      <w:r>
        <w:t>control</w:t>
      </w:r>
      <w:r>
        <w:rPr>
          <w:spacing w:val="21"/>
        </w:rPr>
        <w:t xml:space="preserve"> </w:t>
      </w:r>
      <w:r>
        <w:t>variables</w:t>
      </w:r>
      <w:r>
        <w:rPr>
          <w:spacing w:val="23"/>
        </w:rPr>
        <w:t xml:space="preserve"> </w:t>
      </w:r>
      <w:r>
        <w:t>for</w:t>
      </w:r>
      <w:r>
        <w:rPr>
          <w:spacing w:val="-56"/>
        </w:rPr>
        <w:t xml:space="preserve"> </w:t>
      </w:r>
      <w:r>
        <w:t>analysing</w:t>
      </w:r>
      <w:r>
        <w:rPr>
          <w:spacing w:val="4"/>
        </w:rPr>
        <w:t xml:space="preserve"> </w:t>
      </w:r>
      <w:r>
        <w:t>the</w:t>
      </w:r>
      <w:r>
        <w:rPr>
          <w:spacing w:val="4"/>
        </w:rPr>
        <w:t xml:space="preserve"> </w:t>
      </w:r>
      <w:r>
        <w:t>relationship</w:t>
      </w:r>
      <w:r>
        <w:rPr>
          <w:spacing w:val="4"/>
        </w:rPr>
        <w:t xml:space="preserve"> </w:t>
      </w:r>
      <w:r>
        <w:t>between</w:t>
      </w:r>
      <w:r>
        <w:rPr>
          <w:spacing w:val="1"/>
        </w:rPr>
        <w:t xml:space="preserve"> </w:t>
      </w:r>
      <w:r>
        <w:t>political</w:t>
      </w:r>
      <w:r>
        <w:rPr>
          <w:spacing w:val="5"/>
        </w:rPr>
        <w:t xml:space="preserve"> </w:t>
      </w:r>
      <w:r>
        <w:t>ideology</w:t>
      </w:r>
      <w:r>
        <w:rPr>
          <w:spacing w:val="1"/>
        </w:rPr>
        <w:t xml:space="preserve"> </w:t>
      </w:r>
      <w:r>
        <w:t>and</w:t>
      </w:r>
      <w:r>
        <w:rPr>
          <w:spacing w:val="4"/>
        </w:rPr>
        <w:t xml:space="preserve"> </w:t>
      </w:r>
      <w:r>
        <w:t>ethical</w:t>
      </w:r>
      <w:r>
        <w:rPr>
          <w:spacing w:val="5"/>
        </w:rPr>
        <w:t xml:space="preserve"> </w:t>
      </w:r>
      <w:r>
        <w:t xml:space="preserve">consumption. </w:t>
      </w:r>
      <w:r>
        <w:rPr>
          <w:spacing w:val="4"/>
        </w:rPr>
        <w:t xml:space="preserve"> </w:t>
      </w:r>
      <w:r>
        <w:t>To</w:t>
      </w:r>
      <w:r>
        <w:rPr>
          <w:spacing w:val="-57"/>
        </w:rPr>
        <w:t xml:space="preserve"> </w:t>
      </w:r>
      <w:r>
        <w:t>better</w:t>
      </w:r>
      <w:r>
        <w:rPr>
          <w:spacing w:val="29"/>
        </w:rPr>
        <w:t xml:space="preserve"> </w:t>
      </w:r>
      <w:r>
        <w:t>understand</w:t>
      </w:r>
      <w:r>
        <w:rPr>
          <w:spacing w:val="28"/>
        </w:rPr>
        <w:t xml:space="preserve"> </w:t>
      </w:r>
      <w:r>
        <w:t>these</w:t>
      </w:r>
      <w:r>
        <w:rPr>
          <w:spacing w:val="30"/>
        </w:rPr>
        <w:t xml:space="preserve"> </w:t>
      </w:r>
      <w:r>
        <w:t>descriptive</w:t>
      </w:r>
      <w:r>
        <w:rPr>
          <w:spacing w:val="28"/>
        </w:rPr>
        <w:t xml:space="preserve"> </w:t>
      </w:r>
      <w:r>
        <w:t>statistics,</w:t>
      </w:r>
      <w:r>
        <w:rPr>
          <w:spacing w:val="33"/>
        </w:rPr>
        <w:t xml:space="preserve"> </w:t>
      </w:r>
      <w:r>
        <w:t>it</w:t>
      </w:r>
      <w:r>
        <w:rPr>
          <w:spacing w:val="29"/>
        </w:rPr>
        <w:t xml:space="preserve"> </w:t>
      </w:r>
      <w:r>
        <w:t>was</w:t>
      </w:r>
      <w:r>
        <w:rPr>
          <w:spacing w:val="29"/>
        </w:rPr>
        <w:t xml:space="preserve"> </w:t>
      </w:r>
      <w:r>
        <w:t>possible</w:t>
      </w:r>
      <w:r>
        <w:rPr>
          <w:spacing w:val="29"/>
        </w:rPr>
        <w:t xml:space="preserve"> </w:t>
      </w:r>
      <w:r>
        <w:t>to</w:t>
      </w:r>
      <w:r>
        <w:rPr>
          <w:spacing w:val="28"/>
        </w:rPr>
        <w:t xml:space="preserve"> </w:t>
      </w:r>
      <w:r>
        <w:t>compare</w:t>
      </w:r>
      <w:r>
        <w:rPr>
          <w:spacing w:val="28"/>
        </w:rPr>
        <w:t xml:space="preserve"> </w:t>
      </w:r>
      <w:r>
        <w:t>the</w:t>
      </w:r>
      <w:r>
        <w:rPr>
          <w:spacing w:val="28"/>
        </w:rPr>
        <w:t xml:space="preserve"> </w:t>
      </w:r>
      <w:r>
        <w:t>survey</w:t>
      </w:r>
      <w:r>
        <w:rPr>
          <w:spacing w:val="-57"/>
        </w:rPr>
        <w:t xml:space="preserve"> </w:t>
      </w:r>
      <w:r>
        <w:t>data</w:t>
      </w:r>
      <w:r>
        <w:rPr>
          <w:spacing w:val="18"/>
        </w:rPr>
        <w:t xml:space="preserve"> </w:t>
      </w:r>
      <w:r>
        <w:t>with</w:t>
      </w:r>
      <w:r>
        <w:rPr>
          <w:spacing w:val="19"/>
        </w:rPr>
        <w:t xml:space="preserve"> </w:t>
      </w:r>
      <w:r>
        <w:t>UK</w:t>
      </w:r>
      <w:r>
        <w:rPr>
          <w:spacing w:val="19"/>
        </w:rPr>
        <w:t xml:space="preserve"> </w:t>
      </w:r>
      <w:r>
        <w:t>Census</w:t>
      </w:r>
      <w:r>
        <w:rPr>
          <w:spacing w:val="25"/>
        </w:rPr>
        <w:t xml:space="preserve"> </w:t>
      </w:r>
      <w:r>
        <w:t>data,</w:t>
      </w:r>
      <w:r>
        <w:rPr>
          <w:spacing w:val="19"/>
        </w:rPr>
        <w:t xml:space="preserve"> </w:t>
      </w:r>
      <w:r>
        <w:t>and</w:t>
      </w:r>
      <w:r>
        <w:rPr>
          <w:spacing w:val="19"/>
        </w:rPr>
        <w:t xml:space="preserve"> </w:t>
      </w:r>
      <w:r>
        <w:t>ensure</w:t>
      </w:r>
      <w:r>
        <w:rPr>
          <w:spacing w:val="16"/>
        </w:rPr>
        <w:t xml:space="preserve"> </w:t>
      </w:r>
      <w:r>
        <w:t>that</w:t>
      </w:r>
      <w:r>
        <w:rPr>
          <w:spacing w:val="20"/>
        </w:rPr>
        <w:t xml:space="preserve"> </w:t>
      </w:r>
      <w:r>
        <w:t>the</w:t>
      </w:r>
      <w:r>
        <w:rPr>
          <w:spacing w:val="16"/>
        </w:rPr>
        <w:t xml:space="preserve"> </w:t>
      </w:r>
      <w:r>
        <w:t>sample</w:t>
      </w:r>
      <w:r>
        <w:rPr>
          <w:spacing w:val="20"/>
        </w:rPr>
        <w:t xml:space="preserve"> </w:t>
      </w:r>
      <w:r>
        <w:t>was</w:t>
      </w:r>
      <w:r>
        <w:rPr>
          <w:spacing w:val="19"/>
        </w:rPr>
        <w:t xml:space="preserve"> </w:t>
      </w:r>
      <w:r>
        <w:t>largely</w:t>
      </w:r>
      <w:r>
        <w:rPr>
          <w:spacing w:val="19"/>
        </w:rPr>
        <w:t xml:space="preserve"> </w:t>
      </w:r>
      <w:r>
        <w:t>representative</w:t>
      </w:r>
      <w:r>
        <w:rPr>
          <w:spacing w:val="18"/>
        </w:rPr>
        <w:t xml:space="preserve"> </w:t>
      </w:r>
      <w:r>
        <w:t>of</w:t>
      </w:r>
      <w:r>
        <w:rPr>
          <w:spacing w:val="-57"/>
        </w:rPr>
        <w:t xml:space="preserve"> </w:t>
      </w:r>
      <w:r>
        <w:t>UK</w:t>
      </w:r>
      <w:r>
        <w:rPr>
          <w:spacing w:val="33"/>
        </w:rPr>
        <w:t xml:space="preserve"> </w:t>
      </w:r>
      <w:r>
        <w:t>consumers.</w:t>
      </w:r>
    </w:p>
    <w:p w14:paraId="13EAEAD9" w14:textId="77777777" w:rsidR="008566DF" w:rsidRDefault="008566DF">
      <w:pPr>
        <w:spacing w:before="1"/>
        <w:rPr>
          <w:rFonts w:ascii="Arial" w:eastAsia="Arial" w:hAnsi="Arial" w:cs="Arial"/>
          <w:sz w:val="24"/>
          <w:szCs w:val="24"/>
        </w:rPr>
      </w:pPr>
    </w:p>
    <w:p w14:paraId="36403CB5" w14:textId="77777777" w:rsidR="008566DF" w:rsidRPr="00FC3A51" w:rsidRDefault="006861AB" w:rsidP="00FC3A51">
      <w:pPr>
        <w:pStyle w:val="Heading5"/>
        <w:ind w:left="0"/>
      </w:pPr>
      <w:r w:rsidRPr="00FC3A51">
        <w:t>Age</w:t>
      </w:r>
    </w:p>
    <w:p w14:paraId="5965B63B" w14:textId="1C38288D" w:rsidR="008566DF" w:rsidRDefault="006861AB" w:rsidP="00FC3A51">
      <w:pPr>
        <w:pStyle w:val="BodyText"/>
        <w:spacing w:before="181" w:line="264" w:lineRule="auto"/>
        <w:ind w:left="0" w:right="167"/>
        <w:jc w:val="both"/>
      </w:pPr>
      <w:r>
        <w:t>Age</w:t>
      </w:r>
      <w:r>
        <w:rPr>
          <w:spacing w:val="-2"/>
        </w:rPr>
        <w:t xml:space="preserve"> </w:t>
      </w:r>
      <w:r>
        <w:t>was</w:t>
      </w:r>
      <w:r>
        <w:rPr>
          <w:spacing w:val="-1"/>
        </w:rPr>
        <w:t xml:space="preserve"> </w:t>
      </w:r>
      <w:r>
        <w:t>measured</w:t>
      </w:r>
      <w:r>
        <w:rPr>
          <w:spacing w:val="-4"/>
        </w:rPr>
        <w:t xml:space="preserve"> </w:t>
      </w:r>
      <w:r>
        <w:t>on</w:t>
      </w:r>
      <w:r>
        <w:rPr>
          <w:spacing w:val="-2"/>
        </w:rPr>
        <w:t xml:space="preserve"> </w:t>
      </w:r>
      <w:r>
        <w:t>a</w:t>
      </w:r>
      <w:r>
        <w:rPr>
          <w:spacing w:val="-5"/>
        </w:rPr>
        <w:t xml:space="preserve"> </w:t>
      </w:r>
      <w:r>
        <w:t>sliding</w:t>
      </w:r>
      <w:r>
        <w:rPr>
          <w:spacing w:val="-4"/>
        </w:rPr>
        <w:t xml:space="preserve"> </w:t>
      </w:r>
      <w:r>
        <w:t>scale</w:t>
      </w:r>
      <w:r>
        <w:rPr>
          <w:spacing w:val="-2"/>
        </w:rPr>
        <w:t xml:space="preserve"> </w:t>
      </w:r>
      <w:r>
        <w:t>between</w:t>
      </w:r>
      <w:r>
        <w:rPr>
          <w:spacing w:val="-1"/>
        </w:rPr>
        <w:t xml:space="preserve"> </w:t>
      </w:r>
      <w:r>
        <w:t>18</w:t>
      </w:r>
      <w:r>
        <w:rPr>
          <w:spacing w:val="2"/>
        </w:rPr>
        <w:t xml:space="preserve"> </w:t>
      </w:r>
      <w:r>
        <w:t>and</w:t>
      </w:r>
      <w:r>
        <w:rPr>
          <w:spacing w:val="-1"/>
        </w:rPr>
        <w:t xml:space="preserve"> </w:t>
      </w:r>
      <w:r>
        <w:t>100.</w:t>
      </w:r>
      <w:r>
        <w:rPr>
          <w:spacing w:val="-3"/>
        </w:rPr>
        <w:t xml:space="preserve"> </w:t>
      </w:r>
      <w:r>
        <w:t>A</w:t>
      </w:r>
      <w:r>
        <w:rPr>
          <w:spacing w:val="1"/>
        </w:rPr>
        <w:t xml:space="preserve"> </w:t>
      </w:r>
      <w:r>
        <w:t>quota</w:t>
      </w:r>
      <w:r>
        <w:rPr>
          <w:spacing w:val="-1"/>
        </w:rPr>
        <w:t xml:space="preserve"> </w:t>
      </w:r>
      <w:r>
        <w:t>was</w:t>
      </w:r>
      <w:r>
        <w:rPr>
          <w:spacing w:val="-3"/>
        </w:rPr>
        <w:t xml:space="preserve"> </w:t>
      </w:r>
      <w:r>
        <w:t>used</w:t>
      </w:r>
      <w:r>
        <w:rPr>
          <w:spacing w:val="-3"/>
        </w:rPr>
        <w:t xml:space="preserve"> </w:t>
      </w:r>
      <w:r>
        <w:t>to</w:t>
      </w:r>
      <w:r>
        <w:rPr>
          <w:spacing w:val="-4"/>
        </w:rPr>
        <w:t xml:space="preserve"> </w:t>
      </w:r>
      <w:r>
        <w:t>create</w:t>
      </w:r>
      <w:r>
        <w:rPr>
          <w:spacing w:val="-57"/>
        </w:rPr>
        <w:t xml:space="preserve"> </w:t>
      </w:r>
      <w:r>
        <w:t>a sample of adult consumers representa</w:t>
      </w:r>
      <w:r w:rsidR="00FC3A51">
        <w:t xml:space="preserve">tive of the UK population. The </w:t>
      </w:r>
      <w:r>
        <w:t>youngest</w:t>
      </w:r>
      <w:r>
        <w:rPr>
          <w:spacing w:val="-57"/>
        </w:rPr>
        <w:t xml:space="preserve"> </w:t>
      </w:r>
      <w:r>
        <w:t>survey</w:t>
      </w:r>
      <w:r>
        <w:rPr>
          <w:spacing w:val="29"/>
        </w:rPr>
        <w:t xml:space="preserve"> </w:t>
      </w:r>
      <w:r>
        <w:t>respondent</w:t>
      </w:r>
      <w:r>
        <w:rPr>
          <w:spacing w:val="37"/>
        </w:rPr>
        <w:t xml:space="preserve"> </w:t>
      </w:r>
      <w:r>
        <w:t>was</w:t>
      </w:r>
      <w:r>
        <w:rPr>
          <w:spacing w:val="35"/>
        </w:rPr>
        <w:t xml:space="preserve"> </w:t>
      </w:r>
      <w:r>
        <w:t>18</w:t>
      </w:r>
      <w:r>
        <w:rPr>
          <w:spacing w:val="36"/>
        </w:rPr>
        <w:t xml:space="preserve"> </w:t>
      </w:r>
      <w:r>
        <w:t>years</w:t>
      </w:r>
      <w:r>
        <w:rPr>
          <w:spacing w:val="35"/>
        </w:rPr>
        <w:t xml:space="preserve"> </w:t>
      </w:r>
      <w:r>
        <w:t>old</w:t>
      </w:r>
      <w:r>
        <w:rPr>
          <w:spacing w:val="36"/>
        </w:rPr>
        <w:t xml:space="preserve"> </w:t>
      </w:r>
      <w:r>
        <w:t>and</w:t>
      </w:r>
      <w:r>
        <w:rPr>
          <w:spacing w:val="36"/>
        </w:rPr>
        <w:t xml:space="preserve"> </w:t>
      </w:r>
      <w:r>
        <w:t>the</w:t>
      </w:r>
      <w:r>
        <w:rPr>
          <w:spacing w:val="34"/>
        </w:rPr>
        <w:t xml:space="preserve"> </w:t>
      </w:r>
      <w:r>
        <w:t>oldest</w:t>
      </w:r>
      <w:r>
        <w:rPr>
          <w:spacing w:val="37"/>
        </w:rPr>
        <w:t xml:space="preserve"> </w:t>
      </w:r>
      <w:r>
        <w:t>respondent</w:t>
      </w:r>
      <w:r>
        <w:rPr>
          <w:spacing w:val="35"/>
        </w:rPr>
        <w:t xml:space="preserve"> </w:t>
      </w:r>
      <w:r>
        <w:t>was</w:t>
      </w:r>
      <w:r>
        <w:rPr>
          <w:spacing w:val="35"/>
        </w:rPr>
        <w:t xml:space="preserve"> </w:t>
      </w:r>
      <w:r>
        <w:t>78.</w:t>
      </w:r>
      <w:r>
        <w:rPr>
          <w:spacing w:val="35"/>
        </w:rPr>
        <w:t xml:space="preserve"> </w:t>
      </w:r>
      <w:r>
        <w:t>The</w:t>
      </w:r>
      <w:r>
        <w:rPr>
          <w:spacing w:val="35"/>
        </w:rPr>
        <w:t xml:space="preserve"> </w:t>
      </w:r>
      <w:r>
        <w:t>mean</w:t>
      </w:r>
      <w:r>
        <w:rPr>
          <w:spacing w:val="-59"/>
        </w:rPr>
        <w:t xml:space="preserve"> </w:t>
      </w:r>
      <w:r>
        <w:t>value</w:t>
      </w:r>
      <w:r>
        <w:rPr>
          <w:spacing w:val="36"/>
        </w:rPr>
        <w:t xml:space="preserve"> </w:t>
      </w:r>
      <w:r>
        <w:t>for</w:t>
      </w:r>
      <w:r>
        <w:rPr>
          <w:spacing w:val="39"/>
        </w:rPr>
        <w:t xml:space="preserve"> </w:t>
      </w:r>
      <w:r>
        <w:t>the</w:t>
      </w:r>
      <w:r>
        <w:rPr>
          <w:spacing w:val="36"/>
        </w:rPr>
        <w:t xml:space="preserve"> </w:t>
      </w:r>
      <w:r>
        <w:t>age</w:t>
      </w:r>
      <w:r>
        <w:rPr>
          <w:spacing w:val="37"/>
        </w:rPr>
        <w:t xml:space="preserve"> </w:t>
      </w:r>
      <w:r>
        <w:t>of</w:t>
      </w:r>
      <w:r>
        <w:rPr>
          <w:spacing w:val="40"/>
        </w:rPr>
        <w:t xml:space="preserve"> </w:t>
      </w:r>
      <w:r>
        <w:t>respondents</w:t>
      </w:r>
      <w:r>
        <w:rPr>
          <w:spacing w:val="39"/>
        </w:rPr>
        <w:t xml:space="preserve"> </w:t>
      </w:r>
      <w:r>
        <w:t>was</w:t>
      </w:r>
      <w:r>
        <w:rPr>
          <w:spacing w:val="42"/>
        </w:rPr>
        <w:t xml:space="preserve"> </w:t>
      </w:r>
      <w:r>
        <w:t>45.08</w:t>
      </w:r>
      <w:r>
        <w:rPr>
          <w:spacing w:val="42"/>
        </w:rPr>
        <w:t xml:space="preserve"> </w:t>
      </w:r>
      <w:r>
        <w:t>years</w:t>
      </w:r>
      <w:r>
        <w:rPr>
          <w:spacing w:val="39"/>
        </w:rPr>
        <w:t xml:space="preserve"> </w:t>
      </w:r>
      <w:r>
        <w:t>old</w:t>
      </w:r>
      <w:r>
        <w:rPr>
          <w:spacing w:val="37"/>
        </w:rPr>
        <w:t xml:space="preserve"> </w:t>
      </w:r>
      <w:r>
        <w:t>with</w:t>
      </w:r>
      <w:r>
        <w:rPr>
          <w:spacing w:val="37"/>
        </w:rPr>
        <w:t xml:space="preserve"> </w:t>
      </w:r>
      <w:r>
        <w:t>a</w:t>
      </w:r>
      <w:r>
        <w:rPr>
          <w:spacing w:val="35"/>
        </w:rPr>
        <w:t xml:space="preserve"> </w:t>
      </w:r>
      <w:r>
        <w:t>standard</w:t>
      </w:r>
      <w:r>
        <w:rPr>
          <w:spacing w:val="39"/>
        </w:rPr>
        <w:t xml:space="preserve"> </w:t>
      </w:r>
      <w:r>
        <w:t>deviation</w:t>
      </w:r>
      <w:r>
        <w:rPr>
          <w:spacing w:val="39"/>
        </w:rPr>
        <w:t xml:space="preserve"> </w:t>
      </w:r>
      <w:r>
        <w:t>of</w:t>
      </w:r>
    </w:p>
    <w:p w14:paraId="2E0CE467" w14:textId="77777777" w:rsidR="008566DF" w:rsidRDefault="006861AB">
      <w:pPr>
        <w:pStyle w:val="ListParagraph"/>
        <w:numPr>
          <w:ilvl w:val="1"/>
          <w:numId w:val="18"/>
        </w:numPr>
        <w:tabs>
          <w:tab w:val="left" w:pos="785"/>
        </w:tabs>
        <w:spacing w:before="3" w:line="264" w:lineRule="auto"/>
        <w:ind w:right="167" w:firstLine="0"/>
        <w:jc w:val="both"/>
        <w:rPr>
          <w:rFonts w:ascii="Arial" w:eastAsia="Arial" w:hAnsi="Arial" w:cs="Arial"/>
        </w:rPr>
      </w:pPr>
      <w:r>
        <w:rPr>
          <w:rFonts w:ascii="Arial"/>
        </w:rPr>
        <w:t>years.</w:t>
      </w:r>
      <w:r>
        <w:rPr>
          <w:rFonts w:ascii="Arial"/>
          <w:spacing w:val="16"/>
        </w:rPr>
        <w:t xml:space="preserve"> </w:t>
      </w:r>
      <w:r>
        <w:rPr>
          <w:rFonts w:ascii="Arial"/>
        </w:rPr>
        <w:t>The</w:t>
      </w:r>
      <w:r>
        <w:rPr>
          <w:rFonts w:ascii="Arial"/>
          <w:spacing w:val="19"/>
        </w:rPr>
        <w:t xml:space="preserve"> </w:t>
      </w:r>
      <w:r>
        <w:rPr>
          <w:rFonts w:ascii="Arial"/>
        </w:rPr>
        <w:t>sample</w:t>
      </w:r>
      <w:r>
        <w:rPr>
          <w:rFonts w:ascii="Arial"/>
          <w:spacing w:val="18"/>
        </w:rPr>
        <w:t xml:space="preserve"> </w:t>
      </w:r>
      <w:r>
        <w:rPr>
          <w:rFonts w:ascii="Arial"/>
        </w:rPr>
        <w:t>mirrors</w:t>
      </w:r>
      <w:r>
        <w:rPr>
          <w:rFonts w:ascii="Arial"/>
          <w:spacing w:val="19"/>
        </w:rPr>
        <w:t xml:space="preserve"> </w:t>
      </w:r>
      <w:r>
        <w:rPr>
          <w:rFonts w:ascii="Arial"/>
        </w:rPr>
        <w:t>the</w:t>
      </w:r>
      <w:r>
        <w:rPr>
          <w:rFonts w:ascii="Arial"/>
          <w:spacing w:val="19"/>
        </w:rPr>
        <w:t xml:space="preserve"> </w:t>
      </w:r>
      <w:r>
        <w:rPr>
          <w:rFonts w:ascii="Arial"/>
        </w:rPr>
        <w:t>UK</w:t>
      </w:r>
      <w:r>
        <w:rPr>
          <w:rFonts w:ascii="Arial"/>
          <w:spacing w:val="19"/>
        </w:rPr>
        <w:t xml:space="preserve"> </w:t>
      </w:r>
      <w:r>
        <w:rPr>
          <w:rFonts w:ascii="Arial"/>
        </w:rPr>
        <w:t>Census</w:t>
      </w:r>
      <w:r>
        <w:rPr>
          <w:rFonts w:ascii="Arial"/>
          <w:spacing w:val="21"/>
        </w:rPr>
        <w:t xml:space="preserve"> </w:t>
      </w:r>
      <w:r>
        <w:rPr>
          <w:rFonts w:ascii="Arial"/>
        </w:rPr>
        <w:t>data</w:t>
      </w:r>
      <w:r>
        <w:rPr>
          <w:rFonts w:ascii="Arial"/>
          <w:spacing w:val="19"/>
        </w:rPr>
        <w:t xml:space="preserve"> </w:t>
      </w:r>
      <w:r>
        <w:rPr>
          <w:rFonts w:ascii="Arial"/>
        </w:rPr>
        <w:t>for</w:t>
      </w:r>
      <w:r>
        <w:rPr>
          <w:rFonts w:ascii="Arial"/>
          <w:spacing w:val="19"/>
        </w:rPr>
        <w:t xml:space="preserve"> </w:t>
      </w:r>
      <w:r>
        <w:rPr>
          <w:rFonts w:ascii="Arial"/>
        </w:rPr>
        <w:t>adults</w:t>
      </w:r>
      <w:r>
        <w:rPr>
          <w:rFonts w:ascii="Arial"/>
          <w:spacing w:val="19"/>
        </w:rPr>
        <w:t xml:space="preserve"> </w:t>
      </w:r>
      <w:r>
        <w:rPr>
          <w:rFonts w:ascii="Arial"/>
        </w:rPr>
        <w:t>since</w:t>
      </w:r>
      <w:r>
        <w:rPr>
          <w:rFonts w:ascii="Arial"/>
          <w:spacing w:val="15"/>
        </w:rPr>
        <w:t xml:space="preserve"> </w:t>
      </w:r>
      <w:r>
        <w:rPr>
          <w:rFonts w:ascii="Arial"/>
        </w:rPr>
        <w:t>this</w:t>
      </w:r>
      <w:r>
        <w:rPr>
          <w:rFonts w:ascii="Arial"/>
          <w:spacing w:val="19"/>
        </w:rPr>
        <w:t xml:space="preserve"> </w:t>
      </w:r>
      <w:r>
        <w:rPr>
          <w:rFonts w:ascii="Arial"/>
        </w:rPr>
        <w:t>age</w:t>
      </w:r>
      <w:r>
        <w:rPr>
          <w:rFonts w:ascii="Arial"/>
          <w:spacing w:val="20"/>
        </w:rPr>
        <w:t xml:space="preserve"> </w:t>
      </w:r>
      <w:r>
        <w:rPr>
          <w:rFonts w:ascii="Arial"/>
        </w:rPr>
        <w:t>quota</w:t>
      </w:r>
      <w:r>
        <w:rPr>
          <w:rFonts w:ascii="Arial"/>
          <w:w w:val="102"/>
        </w:rPr>
        <w:t xml:space="preserve"> </w:t>
      </w:r>
      <w:r>
        <w:rPr>
          <w:rFonts w:ascii="Arial"/>
        </w:rPr>
        <w:t>was applied to the sample (Office for National Statistics</w:t>
      </w:r>
      <w:r>
        <w:rPr>
          <w:rFonts w:ascii="Arial"/>
          <w:spacing w:val="33"/>
        </w:rPr>
        <w:t xml:space="preserve"> </w:t>
      </w:r>
      <w:r>
        <w:rPr>
          <w:rFonts w:ascii="Arial"/>
        </w:rPr>
        <w:t>2011).</w:t>
      </w:r>
    </w:p>
    <w:p w14:paraId="3FA31DA2" w14:textId="77777777" w:rsidR="008566DF" w:rsidRDefault="008566DF">
      <w:pPr>
        <w:spacing w:before="6"/>
        <w:rPr>
          <w:rFonts w:ascii="Arial" w:eastAsia="Arial" w:hAnsi="Arial" w:cs="Arial"/>
          <w:sz w:val="24"/>
          <w:szCs w:val="24"/>
        </w:rPr>
      </w:pPr>
    </w:p>
    <w:p w14:paraId="6FB49E00" w14:textId="77777777" w:rsidR="008566DF" w:rsidRDefault="006861AB" w:rsidP="00FC3A51">
      <w:pPr>
        <w:pStyle w:val="Heading5"/>
        <w:ind w:left="0"/>
        <w:jc w:val="both"/>
        <w:rPr>
          <w:b w:val="0"/>
          <w:bCs w:val="0"/>
        </w:rPr>
      </w:pPr>
      <w:r>
        <w:t>Marital</w:t>
      </w:r>
      <w:r>
        <w:rPr>
          <w:spacing w:val="31"/>
        </w:rPr>
        <w:t xml:space="preserve"> </w:t>
      </w:r>
      <w:r>
        <w:t>status</w:t>
      </w:r>
    </w:p>
    <w:p w14:paraId="7F1E5125" w14:textId="77777777" w:rsidR="008566DF" w:rsidRDefault="006861AB" w:rsidP="00FC3A51">
      <w:pPr>
        <w:pStyle w:val="BodyText"/>
        <w:spacing w:before="179" w:line="266" w:lineRule="auto"/>
        <w:ind w:left="0" w:right="166"/>
        <w:jc w:val="both"/>
      </w:pPr>
      <w:r>
        <w:t>Respondents’</w:t>
      </w:r>
      <w:r>
        <w:rPr>
          <w:spacing w:val="16"/>
        </w:rPr>
        <w:t xml:space="preserve"> </w:t>
      </w:r>
      <w:r>
        <w:t>marital</w:t>
      </w:r>
      <w:r>
        <w:rPr>
          <w:spacing w:val="18"/>
        </w:rPr>
        <w:t xml:space="preserve"> </w:t>
      </w:r>
      <w:r>
        <w:t>status</w:t>
      </w:r>
      <w:r>
        <w:rPr>
          <w:spacing w:val="19"/>
        </w:rPr>
        <w:t xml:space="preserve"> </w:t>
      </w:r>
      <w:r>
        <w:t>was</w:t>
      </w:r>
      <w:r>
        <w:rPr>
          <w:spacing w:val="19"/>
        </w:rPr>
        <w:t xml:space="preserve"> </w:t>
      </w:r>
      <w:r>
        <w:t>captured</w:t>
      </w:r>
      <w:r>
        <w:rPr>
          <w:spacing w:val="15"/>
        </w:rPr>
        <w:t xml:space="preserve"> </w:t>
      </w:r>
      <w:r>
        <w:t>from</w:t>
      </w:r>
      <w:r>
        <w:rPr>
          <w:spacing w:val="18"/>
        </w:rPr>
        <w:t xml:space="preserve"> </w:t>
      </w:r>
      <w:r>
        <w:t>six</w:t>
      </w:r>
      <w:r>
        <w:rPr>
          <w:spacing w:val="19"/>
        </w:rPr>
        <w:t xml:space="preserve"> </w:t>
      </w:r>
      <w:r>
        <w:t>options</w:t>
      </w:r>
      <w:r>
        <w:rPr>
          <w:spacing w:val="19"/>
        </w:rPr>
        <w:t xml:space="preserve"> </w:t>
      </w:r>
      <w:r>
        <w:t>that</w:t>
      </w:r>
      <w:r>
        <w:rPr>
          <w:spacing w:val="23"/>
        </w:rPr>
        <w:t xml:space="preserve"> </w:t>
      </w:r>
      <w:r>
        <w:t>were</w:t>
      </w:r>
      <w:r>
        <w:rPr>
          <w:spacing w:val="17"/>
        </w:rPr>
        <w:t xml:space="preserve"> </w:t>
      </w:r>
      <w:r>
        <w:t>provided</w:t>
      </w:r>
      <w:r>
        <w:rPr>
          <w:spacing w:val="12"/>
        </w:rPr>
        <w:t xml:space="preserve"> </w:t>
      </w:r>
      <w:r>
        <w:t>for</w:t>
      </w:r>
      <w:r>
        <w:rPr>
          <w:spacing w:val="17"/>
        </w:rPr>
        <w:t xml:space="preserve"> </w:t>
      </w:r>
      <w:r>
        <w:t>the</w:t>
      </w:r>
      <w:r>
        <w:rPr>
          <w:spacing w:val="-58"/>
        </w:rPr>
        <w:t xml:space="preserve"> </w:t>
      </w:r>
      <w:r>
        <w:t>question</w:t>
      </w:r>
      <w:r>
        <w:rPr>
          <w:spacing w:val="15"/>
        </w:rPr>
        <w:t xml:space="preserve"> </w:t>
      </w:r>
      <w:r>
        <w:t>‘What</w:t>
      </w:r>
      <w:r>
        <w:rPr>
          <w:spacing w:val="17"/>
        </w:rPr>
        <w:t xml:space="preserve"> </w:t>
      </w:r>
      <w:r>
        <w:t>is</w:t>
      </w:r>
      <w:r>
        <w:rPr>
          <w:spacing w:val="14"/>
        </w:rPr>
        <w:t xml:space="preserve"> </w:t>
      </w:r>
      <w:r>
        <w:t>your</w:t>
      </w:r>
      <w:r>
        <w:rPr>
          <w:spacing w:val="11"/>
        </w:rPr>
        <w:t xml:space="preserve"> </w:t>
      </w:r>
      <w:r>
        <w:t>marital</w:t>
      </w:r>
      <w:r>
        <w:rPr>
          <w:spacing w:val="14"/>
        </w:rPr>
        <w:t xml:space="preserve"> </w:t>
      </w:r>
      <w:r>
        <w:t>status?’</w:t>
      </w:r>
      <w:r>
        <w:rPr>
          <w:spacing w:val="14"/>
        </w:rPr>
        <w:t xml:space="preserve"> </w:t>
      </w:r>
      <w:r>
        <w:t>(1)</w:t>
      </w:r>
      <w:r>
        <w:rPr>
          <w:spacing w:val="14"/>
        </w:rPr>
        <w:t xml:space="preserve"> </w:t>
      </w:r>
      <w:r>
        <w:t>‘Single’,</w:t>
      </w:r>
      <w:r>
        <w:rPr>
          <w:spacing w:val="12"/>
        </w:rPr>
        <w:t xml:space="preserve"> </w:t>
      </w:r>
      <w:r>
        <w:t>(2)</w:t>
      </w:r>
      <w:r>
        <w:rPr>
          <w:spacing w:val="14"/>
        </w:rPr>
        <w:t xml:space="preserve"> </w:t>
      </w:r>
      <w:r>
        <w:t>‘Divorced</w:t>
      </w:r>
      <w:r>
        <w:rPr>
          <w:spacing w:val="15"/>
        </w:rPr>
        <w:t xml:space="preserve"> </w:t>
      </w:r>
      <w:r>
        <w:t>/</w:t>
      </w:r>
      <w:r>
        <w:rPr>
          <w:spacing w:val="12"/>
        </w:rPr>
        <w:t xml:space="preserve"> </w:t>
      </w:r>
      <w:r>
        <w:t>separated’,</w:t>
      </w:r>
      <w:r>
        <w:rPr>
          <w:spacing w:val="14"/>
        </w:rPr>
        <w:t xml:space="preserve"> </w:t>
      </w:r>
      <w:r>
        <w:t>(3)</w:t>
      </w:r>
      <w:r>
        <w:rPr>
          <w:spacing w:val="11"/>
        </w:rPr>
        <w:t xml:space="preserve"> </w:t>
      </w:r>
      <w:r>
        <w:t>‘In</w:t>
      </w:r>
      <w:r>
        <w:rPr>
          <w:spacing w:val="15"/>
        </w:rPr>
        <w:t xml:space="preserve"> </w:t>
      </w:r>
      <w:r>
        <w:t>a</w:t>
      </w:r>
      <w:r>
        <w:rPr>
          <w:spacing w:val="-57"/>
        </w:rPr>
        <w:t xml:space="preserve"> </w:t>
      </w:r>
      <w:r>
        <w:t>relationship (non-cohabiting)’, (5) ‘Widowed, Married / living with partner’ or (6)</w:t>
      </w:r>
      <w:r>
        <w:rPr>
          <w:spacing w:val="48"/>
        </w:rPr>
        <w:t xml:space="preserve"> </w:t>
      </w:r>
      <w:r>
        <w:t>‘Other’.</w:t>
      </w:r>
    </w:p>
    <w:p w14:paraId="491BEF0D" w14:textId="77777777" w:rsidR="008566DF" w:rsidRDefault="008566DF">
      <w:pPr>
        <w:spacing w:before="3"/>
        <w:rPr>
          <w:rFonts w:ascii="Arial" w:eastAsia="Arial" w:hAnsi="Arial" w:cs="Arial"/>
          <w:sz w:val="24"/>
          <w:szCs w:val="24"/>
        </w:rPr>
      </w:pPr>
    </w:p>
    <w:p w14:paraId="01CF22AB" w14:textId="0BA210B7" w:rsidR="00602CFE" w:rsidRPr="00602CFE" w:rsidRDefault="00602CFE" w:rsidP="00602CFE">
      <w:pPr>
        <w:pStyle w:val="Caption"/>
        <w:keepNext/>
        <w:jc w:val="both"/>
        <w:rPr>
          <w:sz w:val="24"/>
        </w:rPr>
      </w:pPr>
      <w:r w:rsidRPr="00602CFE">
        <w:rPr>
          <w:sz w:val="24"/>
        </w:rPr>
        <w:t>Figure 12: Marital status variable</w:t>
      </w:r>
    </w:p>
    <w:p w14:paraId="65796091" w14:textId="77777777" w:rsidR="00602CFE" w:rsidRDefault="00602CFE">
      <w:pPr>
        <w:pStyle w:val="Heading5"/>
        <w:jc w:val="both"/>
        <w:rPr>
          <w:b w:val="0"/>
          <w:bCs w:val="0"/>
        </w:rPr>
      </w:pPr>
      <w:r>
        <w:rPr>
          <w:b w:val="0"/>
          <w:bCs w:val="0"/>
          <w:noProof/>
          <w:lang w:val="en-GB" w:eastAsia="en-GB"/>
        </w:rPr>
        <w:drawing>
          <wp:inline distT="0" distB="0" distL="0" distR="0" wp14:anchorId="3F55D29C" wp14:editId="33420F25">
            <wp:extent cx="5391150" cy="3314700"/>
            <wp:effectExtent l="0" t="0" r="0" b="0"/>
            <wp:docPr id="6" name="Picture 6" descr="Bar graph of the percentage of respondents martial status." title="Martial status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2.JPG"/>
                    <pic:cNvPicPr/>
                  </pic:nvPicPr>
                  <pic:blipFill>
                    <a:blip r:embed="rId129">
                      <a:extLst>
                        <a:ext uri="{28A0092B-C50C-407E-A947-70E740481C1C}">
                          <a14:useLocalDpi xmlns:a14="http://schemas.microsoft.com/office/drawing/2010/main" val="0"/>
                        </a:ext>
                      </a:extLst>
                    </a:blip>
                    <a:stretch>
                      <a:fillRect/>
                    </a:stretch>
                  </pic:blipFill>
                  <pic:spPr>
                    <a:xfrm>
                      <a:off x="0" y="0"/>
                      <a:ext cx="5391150" cy="3314700"/>
                    </a:xfrm>
                    <a:prstGeom prst="rect">
                      <a:avLst/>
                    </a:prstGeom>
                  </pic:spPr>
                </pic:pic>
              </a:graphicData>
            </a:graphic>
          </wp:inline>
        </w:drawing>
      </w:r>
    </w:p>
    <w:p w14:paraId="7C458549" w14:textId="77777777" w:rsidR="008566DF" w:rsidRDefault="008566DF">
      <w:pPr>
        <w:spacing w:before="8"/>
        <w:rPr>
          <w:rFonts w:ascii="Arial" w:eastAsia="Arial" w:hAnsi="Arial" w:cs="Arial"/>
          <w:b/>
          <w:bCs/>
          <w:sz w:val="3"/>
          <w:szCs w:val="3"/>
        </w:rPr>
      </w:pPr>
    </w:p>
    <w:p w14:paraId="5F99F962" w14:textId="584FB830" w:rsidR="008566DF" w:rsidRDefault="008566DF">
      <w:pPr>
        <w:spacing w:line="5298" w:lineRule="exact"/>
        <w:rPr>
          <w:rFonts w:ascii="Arial" w:eastAsia="Arial" w:hAnsi="Arial" w:cs="Arial"/>
          <w:sz w:val="20"/>
          <w:szCs w:val="20"/>
        </w:rPr>
        <w:sectPr w:rsidR="008566DF">
          <w:footerReference w:type="default" r:id="rId130"/>
          <w:pgSz w:w="12240" w:h="15840"/>
          <w:pgMar w:top="1000" w:right="1720" w:bottom="720" w:left="1720" w:header="0" w:footer="522" w:gutter="0"/>
          <w:cols w:space="720"/>
        </w:sectPr>
      </w:pPr>
    </w:p>
    <w:p w14:paraId="08A40F85" w14:textId="473E3BB3" w:rsidR="008566DF" w:rsidRDefault="006861AB" w:rsidP="00FC3A51">
      <w:pPr>
        <w:pStyle w:val="BodyText"/>
        <w:spacing w:line="266" w:lineRule="auto"/>
        <w:ind w:left="0" w:right="148"/>
      </w:pPr>
      <w:r>
        <w:lastRenderedPageBreak/>
        <w:t>26%</w:t>
      </w:r>
      <w:r>
        <w:rPr>
          <w:spacing w:val="17"/>
        </w:rPr>
        <w:t xml:space="preserve"> </w:t>
      </w:r>
      <w:r>
        <w:t>of</w:t>
      </w:r>
      <w:r>
        <w:rPr>
          <w:spacing w:val="20"/>
        </w:rPr>
        <w:t xml:space="preserve"> </w:t>
      </w:r>
      <w:r>
        <w:t>the</w:t>
      </w:r>
      <w:r>
        <w:rPr>
          <w:spacing w:val="12"/>
        </w:rPr>
        <w:t xml:space="preserve"> </w:t>
      </w:r>
      <w:r>
        <w:t>respondents</w:t>
      </w:r>
      <w:r>
        <w:rPr>
          <w:spacing w:val="14"/>
        </w:rPr>
        <w:t xml:space="preserve"> </w:t>
      </w:r>
      <w:r>
        <w:t>were</w:t>
      </w:r>
      <w:r>
        <w:rPr>
          <w:spacing w:val="14"/>
        </w:rPr>
        <w:t xml:space="preserve"> </w:t>
      </w:r>
      <w:r>
        <w:t>single,</w:t>
      </w:r>
      <w:r>
        <w:rPr>
          <w:spacing w:val="14"/>
        </w:rPr>
        <w:t xml:space="preserve"> </w:t>
      </w:r>
      <w:r>
        <w:t>11%</w:t>
      </w:r>
      <w:r>
        <w:rPr>
          <w:spacing w:val="17"/>
        </w:rPr>
        <w:t xml:space="preserve"> </w:t>
      </w:r>
      <w:r>
        <w:t>were</w:t>
      </w:r>
      <w:r>
        <w:rPr>
          <w:spacing w:val="12"/>
        </w:rPr>
        <w:t xml:space="preserve"> </w:t>
      </w:r>
      <w:r>
        <w:t>in</w:t>
      </w:r>
      <w:r>
        <w:rPr>
          <w:spacing w:val="12"/>
        </w:rPr>
        <w:t xml:space="preserve"> </w:t>
      </w:r>
      <w:r>
        <w:t>a</w:t>
      </w:r>
      <w:r>
        <w:rPr>
          <w:spacing w:val="12"/>
        </w:rPr>
        <w:t xml:space="preserve"> </w:t>
      </w:r>
      <w:r>
        <w:t>non-cohabiting</w:t>
      </w:r>
      <w:r>
        <w:rPr>
          <w:spacing w:val="12"/>
        </w:rPr>
        <w:t xml:space="preserve"> </w:t>
      </w:r>
      <w:r>
        <w:t>relationship,</w:t>
      </w:r>
      <w:r>
        <w:rPr>
          <w:spacing w:val="15"/>
        </w:rPr>
        <w:t xml:space="preserve"> </w:t>
      </w:r>
      <w:r>
        <w:t>52%</w:t>
      </w:r>
      <w:r>
        <w:rPr>
          <w:spacing w:val="-57"/>
        </w:rPr>
        <w:t xml:space="preserve"> </w:t>
      </w:r>
      <w:r>
        <w:t>were</w:t>
      </w:r>
      <w:r>
        <w:rPr>
          <w:spacing w:val="8"/>
        </w:rPr>
        <w:t xml:space="preserve"> </w:t>
      </w:r>
      <w:r>
        <w:t>married</w:t>
      </w:r>
      <w:r>
        <w:rPr>
          <w:spacing w:val="8"/>
        </w:rPr>
        <w:t xml:space="preserve"> </w:t>
      </w:r>
      <w:r>
        <w:t>or</w:t>
      </w:r>
      <w:r>
        <w:rPr>
          <w:spacing w:val="7"/>
        </w:rPr>
        <w:t xml:space="preserve"> </w:t>
      </w:r>
      <w:r>
        <w:t>living</w:t>
      </w:r>
      <w:r>
        <w:rPr>
          <w:spacing w:val="10"/>
        </w:rPr>
        <w:t xml:space="preserve"> </w:t>
      </w:r>
      <w:r>
        <w:t>with</w:t>
      </w:r>
      <w:r>
        <w:rPr>
          <w:spacing w:val="8"/>
        </w:rPr>
        <w:t xml:space="preserve"> </w:t>
      </w:r>
      <w:r>
        <w:t>a</w:t>
      </w:r>
      <w:r>
        <w:rPr>
          <w:spacing w:val="14"/>
        </w:rPr>
        <w:t xml:space="preserve"> </w:t>
      </w:r>
      <w:r>
        <w:t>partner,</w:t>
      </w:r>
      <w:r>
        <w:rPr>
          <w:spacing w:val="7"/>
        </w:rPr>
        <w:t xml:space="preserve"> </w:t>
      </w:r>
      <w:r>
        <w:t>7%</w:t>
      </w:r>
      <w:r>
        <w:rPr>
          <w:spacing w:val="13"/>
        </w:rPr>
        <w:t xml:space="preserve"> </w:t>
      </w:r>
      <w:r>
        <w:t>were</w:t>
      </w:r>
      <w:r>
        <w:rPr>
          <w:spacing w:val="9"/>
        </w:rPr>
        <w:t xml:space="preserve"> </w:t>
      </w:r>
      <w:r>
        <w:t>divorced</w:t>
      </w:r>
      <w:r>
        <w:rPr>
          <w:spacing w:val="10"/>
        </w:rPr>
        <w:t xml:space="preserve"> </w:t>
      </w:r>
      <w:r>
        <w:t>or</w:t>
      </w:r>
      <w:r>
        <w:rPr>
          <w:spacing w:val="7"/>
        </w:rPr>
        <w:t xml:space="preserve"> </w:t>
      </w:r>
      <w:r>
        <w:t>separated</w:t>
      </w:r>
      <w:r>
        <w:rPr>
          <w:spacing w:val="10"/>
        </w:rPr>
        <w:t xml:space="preserve"> </w:t>
      </w:r>
      <w:r>
        <w:t>and</w:t>
      </w:r>
      <w:r>
        <w:rPr>
          <w:spacing w:val="10"/>
        </w:rPr>
        <w:t xml:space="preserve"> </w:t>
      </w:r>
      <w:r>
        <w:t>3%</w:t>
      </w:r>
      <w:r>
        <w:rPr>
          <w:spacing w:val="13"/>
        </w:rPr>
        <w:t xml:space="preserve"> </w:t>
      </w:r>
      <w:r>
        <w:t>were</w:t>
      </w:r>
      <w:r>
        <w:rPr>
          <w:spacing w:val="-22"/>
        </w:rPr>
        <w:t xml:space="preserve"> </w:t>
      </w:r>
      <w:r>
        <w:t>widowed.</w:t>
      </w:r>
      <w:r>
        <w:rPr>
          <w:spacing w:val="10"/>
        </w:rPr>
        <w:t xml:space="preserve"> </w:t>
      </w:r>
      <w:r>
        <w:t>The</w:t>
      </w:r>
      <w:r>
        <w:rPr>
          <w:spacing w:val="11"/>
        </w:rPr>
        <w:t xml:space="preserve"> </w:t>
      </w:r>
      <w:r>
        <w:t>UK</w:t>
      </w:r>
      <w:r>
        <w:rPr>
          <w:spacing w:val="12"/>
        </w:rPr>
        <w:t xml:space="preserve"> </w:t>
      </w:r>
      <w:r>
        <w:t>Census</w:t>
      </w:r>
      <w:r>
        <w:rPr>
          <w:spacing w:val="12"/>
        </w:rPr>
        <w:t xml:space="preserve"> </w:t>
      </w:r>
      <w:r>
        <w:t>data</w:t>
      </w:r>
      <w:r>
        <w:rPr>
          <w:spacing w:val="11"/>
        </w:rPr>
        <w:t xml:space="preserve"> </w:t>
      </w:r>
      <w:r>
        <w:t>for</w:t>
      </w:r>
      <w:r>
        <w:rPr>
          <w:spacing w:val="10"/>
        </w:rPr>
        <w:t xml:space="preserve"> </w:t>
      </w:r>
      <w:r>
        <w:t>marital</w:t>
      </w:r>
      <w:r>
        <w:rPr>
          <w:spacing w:val="12"/>
        </w:rPr>
        <w:t xml:space="preserve"> </w:t>
      </w:r>
      <w:r>
        <w:t>status</w:t>
      </w:r>
      <w:r>
        <w:rPr>
          <w:spacing w:val="12"/>
        </w:rPr>
        <w:t xml:space="preserve"> </w:t>
      </w:r>
      <w:r>
        <w:t>were</w:t>
      </w:r>
      <w:r>
        <w:rPr>
          <w:spacing w:val="12"/>
        </w:rPr>
        <w:t xml:space="preserve"> </w:t>
      </w:r>
      <w:r>
        <w:t>not</w:t>
      </w:r>
      <w:r>
        <w:rPr>
          <w:spacing w:val="12"/>
        </w:rPr>
        <w:t xml:space="preserve"> </w:t>
      </w:r>
      <w:r>
        <w:t>too</w:t>
      </w:r>
      <w:r>
        <w:rPr>
          <w:spacing w:val="12"/>
        </w:rPr>
        <w:t xml:space="preserve"> </w:t>
      </w:r>
      <w:r>
        <w:t>dissimilar;</w:t>
      </w:r>
      <w:r>
        <w:rPr>
          <w:spacing w:val="16"/>
        </w:rPr>
        <w:t xml:space="preserve"> </w:t>
      </w:r>
      <w:r>
        <w:t>34%</w:t>
      </w:r>
      <w:r>
        <w:rPr>
          <w:spacing w:val="15"/>
        </w:rPr>
        <w:t xml:space="preserve"> </w:t>
      </w:r>
      <w:r>
        <w:t>single,</w:t>
      </w:r>
      <w:r>
        <w:rPr>
          <w:spacing w:val="-47"/>
        </w:rPr>
        <w:t xml:space="preserve"> </w:t>
      </w:r>
      <w:r>
        <w:t>46%</w:t>
      </w:r>
      <w:r>
        <w:rPr>
          <w:spacing w:val="14"/>
        </w:rPr>
        <w:t xml:space="preserve"> </w:t>
      </w:r>
      <w:r>
        <w:t>were</w:t>
      </w:r>
      <w:r>
        <w:rPr>
          <w:spacing w:val="9"/>
        </w:rPr>
        <w:t xml:space="preserve"> </w:t>
      </w:r>
      <w:r>
        <w:t>married,</w:t>
      </w:r>
      <w:r>
        <w:rPr>
          <w:spacing w:val="14"/>
        </w:rPr>
        <w:t xml:space="preserve"> </w:t>
      </w:r>
      <w:r>
        <w:t>11.6</w:t>
      </w:r>
      <w:r>
        <w:rPr>
          <w:spacing w:val="11"/>
        </w:rPr>
        <w:t xml:space="preserve"> </w:t>
      </w:r>
      <w:r>
        <w:t>were</w:t>
      </w:r>
      <w:r>
        <w:rPr>
          <w:spacing w:val="9"/>
        </w:rPr>
        <w:t xml:space="preserve"> </w:t>
      </w:r>
      <w:r>
        <w:t>separated</w:t>
      </w:r>
      <w:r>
        <w:rPr>
          <w:spacing w:val="9"/>
        </w:rPr>
        <w:t xml:space="preserve"> </w:t>
      </w:r>
      <w:r>
        <w:t>or</w:t>
      </w:r>
      <w:r>
        <w:rPr>
          <w:spacing w:val="16"/>
        </w:rPr>
        <w:t xml:space="preserve"> </w:t>
      </w:r>
      <w:r>
        <w:t>divorced</w:t>
      </w:r>
      <w:r>
        <w:rPr>
          <w:spacing w:val="14"/>
        </w:rPr>
        <w:t xml:space="preserve"> </w:t>
      </w:r>
      <w:r>
        <w:t>and</w:t>
      </w:r>
      <w:r>
        <w:rPr>
          <w:spacing w:val="9"/>
        </w:rPr>
        <w:t xml:space="preserve"> </w:t>
      </w:r>
      <w:r>
        <w:t>around</w:t>
      </w:r>
      <w:r>
        <w:rPr>
          <w:spacing w:val="9"/>
        </w:rPr>
        <w:t xml:space="preserve"> </w:t>
      </w:r>
      <w:r>
        <w:t>7%</w:t>
      </w:r>
      <w:r>
        <w:rPr>
          <w:spacing w:val="14"/>
        </w:rPr>
        <w:t xml:space="preserve"> </w:t>
      </w:r>
      <w:r>
        <w:t>were</w:t>
      </w:r>
      <w:r>
        <w:rPr>
          <w:spacing w:val="14"/>
        </w:rPr>
        <w:t xml:space="preserve"> </w:t>
      </w:r>
      <w:r>
        <w:t>widowed</w:t>
      </w:r>
      <w:r>
        <w:rPr>
          <w:spacing w:val="-27"/>
        </w:rPr>
        <w:t xml:space="preserve"> </w:t>
      </w:r>
      <w:r>
        <w:t xml:space="preserve">(Office for National Statistics </w:t>
      </w:r>
      <w:r>
        <w:rPr>
          <w:spacing w:val="13"/>
        </w:rPr>
        <w:t xml:space="preserve"> </w:t>
      </w:r>
      <w:r>
        <w:t>2011).</w:t>
      </w:r>
    </w:p>
    <w:p w14:paraId="18F42488" w14:textId="77777777" w:rsidR="008566DF" w:rsidRDefault="008566DF">
      <w:pPr>
        <w:spacing w:before="3"/>
        <w:rPr>
          <w:rFonts w:ascii="Arial" w:eastAsia="Arial" w:hAnsi="Arial" w:cs="Arial"/>
          <w:sz w:val="24"/>
          <w:szCs w:val="24"/>
        </w:rPr>
      </w:pPr>
    </w:p>
    <w:p w14:paraId="692A34A2" w14:textId="77777777" w:rsidR="008566DF" w:rsidRDefault="006861AB" w:rsidP="00FC3A51">
      <w:pPr>
        <w:pStyle w:val="Heading5"/>
        <w:ind w:left="0" w:right="148"/>
        <w:rPr>
          <w:b w:val="0"/>
          <w:bCs w:val="0"/>
        </w:rPr>
      </w:pPr>
      <w:r>
        <w:t>Education</w:t>
      </w:r>
    </w:p>
    <w:p w14:paraId="1812E65C" w14:textId="707153AE" w:rsidR="001162B0" w:rsidRDefault="006861AB" w:rsidP="00FC3A51">
      <w:pPr>
        <w:pStyle w:val="BodyText"/>
        <w:spacing w:before="179" w:line="266" w:lineRule="auto"/>
        <w:ind w:left="0" w:right="163"/>
        <w:jc w:val="both"/>
      </w:pPr>
      <w:r>
        <w:t>The</w:t>
      </w:r>
      <w:r>
        <w:rPr>
          <w:spacing w:val="32"/>
        </w:rPr>
        <w:t xml:space="preserve"> </w:t>
      </w:r>
      <w:r>
        <w:t>education</w:t>
      </w:r>
      <w:r>
        <w:rPr>
          <w:spacing w:val="32"/>
        </w:rPr>
        <w:t xml:space="preserve"> </w:t>
      </w:r>
      <w:r>
        <w:t>variable</w:t>
      </w:r>
      <w:r>
        <w:rPr>
          <w:spacing w:val="32"/>
        </w:rPr>
        <w:t xml:space="preserve"> </w:t>
      </w:r>
      <w:r>
        <w:t>was</w:t>
      </w:r>
      <w:r>
        <w:rPr>
          <w:spacing w:val="33"/>
        </w:rPr>
        <w:t xml:space="preserve"> </w:t>
      </w:r>
      <w:r>
        <w:t>also</w:t>
      </w:r>
      <w:r>
        <w:rPr>
          <w:spacing w:val="32"/>
        </w:rPr>
        <w:t xml:space="preserve"> </w:t>
      </w:r>
      <w:r>
        <w:t>measured</w:t>
      </w:r>
      <w:r>
        <w:rPr>
          <w:spacing w:val="33"/>
        </w:rPr>
        <w:t xml:space="preserve"> </w:t>
      </w:r>
      <w:r>
        <w:t>from</w:t>
      </w:r>
      <w:r>
        <w:rPr>
          <w:spacing w:val="35"/>
        </w:rPr>
        <w:t xml:space="preserve"> </w:t>
      </w:r>
      <w:r>
        <w:t>six</w:t>
      </w:r>
      <w:r>
        <w:rPr>
          <w:spacing w:val="28"/>
        </w:rPr>
        <w:t xml:space="preserve"> </w:t>
      </w:r>
      <w:r>
        <w:t>options</w:t>
      </w:r>
      <w:r>
        <w:rPr>
          <w:spacing w:val="33"/>
        </w:rPr>
        <w:t xml:space="preserve"> </w:t>
      </w:r>
      <w:r>
        <w:t>presented</w:t>
      </w:r>
      <w:r>
        <w:rPr>
          <w:spacing w:val="28"/>
        </w:rPr>
        <w:t xml:space="preserve"> </w:t>
      </w:r>
      <w:r>
        <w:t>to</w:t>
      </w:r>
      <w:r>
        <w:rPr>
          <w:spacing w:val="32"/>
        </w:rPr>
        <w:t xml:space="preserve"> </w:t>
      </w:r>
      <w:r>
        <w:t>the</w:t>
      </w:r>
      <w:r>
        <w:rPr>
          <w:spacing w:val="-59"/>
        </w:rPr>
        <w:t xml:space="preserve"> </w:t>
      </w:r>
      <w:r>
        <w:t>respondent.</w:t>
      </w:r>
      <w:r>
        <w:rPr>
          <w:spacing w:val="16"/>
        </w:rPr>
        <w:t xml:space="preserve"> </w:t>
      </w:r>
      <w:r>
        <w:t>The</w:t>
      </w:r>
      <w:r>
        <w:rPr>
          <w:spacing w:val="11"/>
        </w:rPr>
        <w:t xml:space="preserve"> </w:t>
      </w:r>
      <w:r>
        <w:t>options</w:t>
      </w:r>
      <w:r>
        <w:rPr>
          <w:spacing w:val="16"/>
        </w:rPr>
        <w:t xml:space="preserve"> </w:t>
      </w:r>
      <w:r>
        <w:t>provided</w:t>
      </w:r>
      <w:r>
        <w:rPr>
          <w:spacing w:val="12"/>
        </w:rPr>
        <w:t xml:space="preserve"> </w:t>
      </w:r>
      <w:r>
        <w:t>for</w:t>
      </w:r>
      <w:r>
        <w:rPr>
          <w:spacing w:val="12"/>
        </w:rPr>
        <w:t xml:space="preserve"> </w:t>
      </w:r>
      <w:r>
        <w:t>the</w:t>
      </w:r>
      <w:r>
        <w:rPr>
          <w:spacing w:val="16"/>
        </w:rPr>
        <w:t xml:space="preserve"> </w:t>
      </w:r>
      <w:r>
        <w:t>question</w:t>
      </w:r>
      <w:r>
        <w:rPr>
          <w:spacing w:val="11"/>
        </w:rPr>
        <w:t xml:space="preserve"> </w:t>
      </w:r>
      <w:r>
        <w:t>‘What</w:t>
      </w:r>
      <w:r>
        <w:rPr>
          <w:spacing w:val="16"/>
        </w:rPr>
        <w:t xml:space="preserve"> </w:t>
      </w:r>
      <w:r>
        <w:t>is</w:t>
      </w:r>
      <w:r>
        <w:rPr>
          <w:spacing w:val="16"/>
        </w:rPr>
        <w:t xml:space="preserve"> </w:t>
      </w:r>
      <w:r>
        <w:t>the</w:t>
      </w:r>
      <w:r>
        <w:rPr>
          <w:spacing w:val="12"/>
        </w:rPr>
        <w:t xml:space="preserve"> </w:t>
      </w:r>
      <w:r>
        <w:t>highest</w:t>
      </w:r>
      <w:r>
        <w:rPr>
          <w:spacing w:val="12"/>
        </w:rPr>
        <w:t xml:space="preserve"> </w:t>
      </w:r>
      <w:r>
        <w:t>level</w:t>
      </w:r>
      <w:r>
        <w:rPr>
          <w:spacing w:val="12"/>
        </w:rPr>
        <w:t xml:space="preserve"> </w:t>
      </w:r>
      <w:r>
        <w:t>of</w:t>
      </w:r>
      <w:r>
        <w:rPr>
          <w:spacing w:val="13"/>
        </w:rPr>
        <w:t xml:space="preserve"> </w:t>
      </w:r>
      <w:r>
        <w:t>formal</w:t>
      </w:r>
      <w:r>
        <w:rPr>
          <w:spacing w:val="-55"/>
        </w:rPr>
        <w:t xml:space="preserve"> </w:t>
      </w:r>
      <w:r>
        <w:t>education</w:t>
      </w:r>
      <w:r>
        <w:rPr>
          <w:spacing w:val="26"/>
        </w:rPr>
        <w:t xml:space="preserve"> </w:t>
      </w:r>
      <w:r>
        <w:t>you</w:t>
      </w:r>
      <w:r>
        <w:rPr>
          <w:spacing w:val="25"/>
        </w:rPr>
        <w:t xml:space="preserve"> </w:t>
      </w:r>
      <w:r>
        <w:t>have</w:t>
      </w:r>
      <w:r>
        <w:rPr>
          <w:spacing w:val="24"/>
        </w:rPr>
        <w:t xml:space="preserve"> </w:t>
      </w:r>
      <w:r>
        <w:t>obtained?’</w:t>
      </w:r>
      <w:r>
        <w:rPr>
          <w:spacing w:val="27"/>
        </w:rPr>
        <w:t xml:space="preserve"> </w:t>
      </w:r>
      <w:r>
        <w:t>were:</w:t>
      </w:r>
      <w:r>
        <w:rPr>
          <w:spacing w:val="25"/>
        </w:rPr>
        <w:t xml:space="preserve"> </w:t>
      </w:r>
      <w:r>
        <w:t>(1)</w:t>
      </w:r>
      <w:r>
        <w:rPr>
          <w:spacing w:val="27"/>
        </w:rPr>
        <w:t xml:space="preserve"> </w:t>
      </w:r>
      <w:r>
        <w:t>‘Pre-secondary</w:t>
      </w:r>
      <w:r>
        <w:rPr>
          <w:spacing w:val="25"/>
        </w:rPr>
        <w:t xml:space="preserve"> </w:t>
      </w:r>
      <w:r>
        <w:t>education’,</w:t>
      </w:r>
      <w:r>
        <w:rPr>
          <w:spacing w:val="28"/>
        </w:rPr>
        <w:t xml:space="preserve"> </w:t>
      </w:r>
      <w:r>
        <w:t>(2)</w:t>
      </w:r>
      <w:r>
        <w:rPr>
          <w:spacing w:val="25"/>
        </w:rPr>
        <w:t xml:space="preserve"> </w:t>
      </w:r>
      <w:r>
        <w:t>‘Higher</w:t>
      </w:r>
      <w:r>
        <w:rPr>
          <w:spacing w:val="-58"/>
        </w:rPr>
        <w:t xml:space="preserve"> </w:t>
      </w:r>
      <w:r>
        <w:t>education</w:t>
      </w:r>
      <w:r>
        <w:rPr>
          <w:spacing w:val="38"/>
        </w:rPr>
        <w:t xml:space="preserve"> </w:t>
      </w:r>
      <w:r>
        <w:t>(attained</w:t>
      </w:r>
      <w:r>
        <w:rPr>
          <w:spacing w:val="38"/>
        </w:rPr>
        <w:t xml:space="preserve"> </w:t>
      </w:r>
      <w:r>
        <w:t>or</w:t>
      </w:r>
      <w:r>
        <w:rPr>
          <w:spacing w:val="37"/>
        </w:rPr>
        <w:t xml:space="preserve"> </w:t>
      </w:r>
      <w:r>
        <w:t>studying</w:t>
      </w:r>
      <w:r>
        <w:rPr>
          <w:spacing w:val="40"/>
        </w:rPr>
        <w:t xml:space="preserve"> </w:t>
      </w:r>
      <w:r>
        <w:t>towards)’,</w:t>
      </w:r>
      <w:r>
        <w:rPr>
          <w:spacing w:val="42"/>
        </w:rPr>
        <w:t xml:space="preserve"> </w:t>
      </w:r>
      <w:r>
        <w:t>(3)</w:t>
      </w:r>
      <w:r>
        <w:rPr>
          <w:spacing w:val="40"/>
        </w:rPr>
        <w:t xml:space="preserve"> </w:t>
      </w:r>
      <w:r>
        <w:t>‘Secondary</w:t>
      </w:r>
      <w:r>
        <w:rPr>
          <w:spacing w:val="40"/>
        </w:rPr>
        <w:t xml:space="preserve"> </w:t>
      </w:r>
      <w:r>
        <w:t>education</w:t>
      </w:r>
      <w:r>
        <w:rPr>
          <w:spacing w:val="40"/>
        </w:rPr>
        <w:t xml:space="preserve"> </w:t>
      </w:r>
      <w:r>
        <w:t>(GCSE</w:t>
      </w:r>
      <w:r>
        <w:rPr>
          <w:spacing w:val="40"/>
        </w:rPr>
        <w:t xml:space="preserve"> </w:t>
      </w:r>
      <w:r>
        <w:t>or</w:t>
      </w:r>
      <w:r>
        <w:rPr>
          <w:spacing w:val="-58"/>
        </w:rPr>
        <w:t xml:space="preserve"> </w:t>
      </w:r>
      <w:r>
        <w:t>equivalent)’,</w:t>
      </w:r>
      <w:r>
        <w:rPr>
          <w:spacing w:val="38"/>
        </w:rPr>
        <w:t xml:space="preserve"> </w:t>
      </w:r>
      <w:r>
        <w:t>(4)</w:t>
      </w:r>
      <w:r>
        <w:rPr>
          <w:spacing w:val="31"/>
        </w:rPr>
        <w:t xml:space="preserve"> </w:t>
      </w:r>
      <w:r>
        <w:t>‘Postgraduate</w:t>
      </w:r>
      <w:r>
        <w:rPr>
          <w:spacing w:val="29"/>
        </w:rPr>
        <w:t xml:space="preserve"> </w:t>
      </w:r>
      <w:r>
        <w:t>education</w:t>
      </w:r>
      <w:r>
        <w:rPr>
          <w:spacing w:val="26"/>
        </w:rPr>
        <w:t xml:space="preserve"> </w:t>
      </w:r>
      <w:r>
        <w:t>(attained</w:t>
      </w:r>
      <w:r>
        <w:rPr>
          <w:spacing w:val="29"/>
        </w:rPr>
        <w:t xml:space="preserve"> </w:t>
      </w:r>
      <w:r>
        <w:t>or</w:t>
      </w:r>
      <w:r>
        <w:rPr>
          <w:spacing w:val="31"/>
        </w:rPr>
        <w:t xml:space="preserve"> </w:t>
      </w:r>
      <w:r>
        <w:t>studying</w:t>
      </w:r>
      <w:r>
        <w:rPr>
          <w:spacing w:val="29"/>
        </w:rPr>
        <w:t xml:space="preserve"> </w:t>
      </w:r>
      <w:r>
        <w:t>towards)’,</w:t>
      </w:r>
      <w:r>
        <w:rPr>
          <w:spacing w:val="31"/>
        </w:rPr>
        <w:t xml:space="preserve"> </w:t>
      </w:r>
      <w:r>
        <w:t>(5)</w:t>
      </w:r>
      <w:r>
        <w:rPr>
          <w:spacing w:val="33"/>
        </w:rPr>
        <w:t xml:space="preserve"> </w:t>
      </w:r>
      <w:r>
        <w:t>‘Further</w:t>
      </w:r>
      <w:r>
        <w:rPr>
          <w:spacing w:val="-54"/>
        </w:rPr>
        <w:t xml:space="preserve"> </w:t>
      </w:r>
      <w:r>
        <w:t>education</w:t>
      </w:r>
      <w:r>
        <w:rPr>
          <w:spacing w:val="37"/>
        </w:rPr>
        <w:t xml:space="preserve"> </w:t>
      </w:r>
      <w:r>
        <w:t>(A</w:t>
      </w:r>
      <w:r>
        <w:rPr>
          <w:spacing w:val="33"/>
        </w:rPr>
        <w:t xml:space="preserve"> </w:t>
      </w:r>
      <w:r>
        <w:t>levels</w:t>
      </w:r>
      <w:r>
        <w:rPr>
          <w:spacing w:val="36"/>
        </w:rPr>
        <w:t xml:space="preserve"> </w:t>
      </w:r>
      <w:r>
        <w:t>or</w:t>
      </w:r>
      <w:r>
        <w:rPr>
          <w:spacing w:val="38"/>
        </w:rPr>
        <w:t xml:space="preserve"> </w:t>
      </w:r>
      <w:r>
        <w:t>equivalent)’</w:t>
      </w:r>
      <w:r>
        <w:rPr>
          <w:spacing w:val="32"/>
        </w:rPr>
        <w:t xml:space="preserve"> </w:t>
      </w:r>
      <w:r>
        <w:t>or</w:t>
      </w:r>
      <w:r>
        <w:rPr>
          <w:spacing w:val="36"/>
        </w:rPr>
        <w:t xml:space="preserve"> </w:t>
      </w:r>
      <w:r>
        <w:t>(6)</w:t>
      </w:r>
      <w:r>
        <w:rPr>
          <w:spacing w:val="36"/>
        </w:rPr>
        <w:t xml:space="preserve"> </w:t>
      </w:r>
      <w:r>
        <w:t>‘Don't</w:t>
      </w:r>
      <w:r>
        <w:rPr>
          <w:spacing w:val="37"/>
        </w:rPr>
        <w:t xml:space="preserve"> </w:t>
      </w:r>
      <w:r>
        <w:t>know’.</w:t>
      </w:r>
      <w:r>
        <w:rPr>
          <w:spacing w:val="36"/>
        </w:rPr>
        <w:t xml:space="preserve"> </w:t>
      </w:r>
      <w:r>
        <w:t>In</w:t>
      </w:r>
      <w:r>
        <w:rPr>
          <w:spacing w:val="37"/>
        </w:rPr>
        <w:t xml:space="preserve"> </w:t>
      </w:r>
      <w:r>
        <w:t>the</w:t>
      </w:r>
      <w:r>
        <w:rPr>
          <w:spacing w:val="35"/>
        </w:rPr>
        <w:t xml:space="preserve"> </w:t>
      </w:r>
      <w:r>
        <w:t>data</w:t>
      </w:r>
      <w:r>
        <w:rPr>
          <w:spacing w:val="38"/>
        </w:rPr>
        <w:t xml:space="preserve"> </w:t>
      </w:r>
      <w:r>
        <w:t>collected</w:t>
      </w:r>
      <w:r>
        <w:rPr>
          <w:spacing w:val="35"/>
        </w:rPr>
        <w:t xml:space="preserve"> </w:t>
      </w:r>
      <w:r>
        <w:t>for</w:t>
      </w:r>
      <w:r>
        <w:rPr>
          <w:spacing w:val="38"/>
        </w:rPr>
        <w:t xml:space="preserve"> </w:t>
      </w:r>
      <w:r>
        <w:t>this</w:t>
      </w:r>
      <w:r>
        <w:rPr>
          <w:spacing w:val="-58"/>
        </w:rPr>
        <w:t xml:space="preserve"> </w:t>
      </w:r>
      <w:r>
        <w:t>variable,</w:t>
      </w:r>
      <w:r>
        <w:rPr>
          <w:spacing w:val="33"/>
        </w:rPr>
        <w:t xml:space="preserve"> </w:t>
      </w:r>
      <w:r>
        <w:t>those</w:t>
      </w:r>
      <w:r>
        <w:rPr>
          <w:spacing w:val="33"/>
        </w:rPr>
        <w:t xml:space="preserve"> </w:t>
      </w:r>
      <w:r>
        <w:t>with</w:t>
      </w:r>
      <w:r>
        <w:rPr>
          <w:spacing w:val="37"/>
        </w:rPr>
        <w:t xml:space="preserve"> </w:t>
      </w:r>
      <w:r>
        <w:t>no</w:t>
      </w:r>
      <w:r>
        <w:rPr>
          <w:spacing w:val="37"/>
        </w:rPr>
        <w:t xml:space="preserve"> </w:t>
      </w:r>
      <w:r>
        <w:t>qualifications</w:t>
      </w:r>
      <w:r>
        <w:rPr>
          <w:spacing w:val="37"/>
        </w:rPr>
        <w:t xml:space="preserve"> </w:t>
      </w:r>
      <w:r>
        <w:t>seem</w:t>
      </w:r>
      <w:r>
        <w:rPr>
          <w:spacing w:val="35"/>
        </w:rPr>
        <w:t xml:space="preserve"> </w:t>
      </w:r>
      <w:r>
        <w:t>to</w:t>
      </w:r>
      <w:r>
        <w:rPr>
          <w:spacing w:val="38"/>
        </w:rPr>
        <w:t xml:space="preserve"> </w:t>
      </w:r>
      <w:r>
        <w:t>be</w:t>
      </w:r>
      <w:r>
        <w:rPr>
          <w:spacing w:val="34"/>
        </w:rPr>
        <w:t xml:space="preserve"> </w:t>
      </w:r>
      <w:r>
        <w:t>underrepresented</w:t>
      </w:r>
      <w:r>
        <w:rPr>
          <w:spacing w:val="38"/>
        </w:rPr>
        <w:t xml:space="preserve"> </w:t>
      </w:r>
      <w:r>
        <w:t>when</w:t>
      </w:r>
      <w:r>
        <w:rPr>
          <w:spacing w:val="32"/>
        </w:rPr>
        <w:t xml:space="preserve"> </w:t>
      </w:r>
      <w:r>
        <w:t>compared</w:t>
      </w:r>
      <w:r>
        <w:rPr>
          <w:spacing w:val="-56"/>
        </w:rPr>
        <w:t xml:space="preserve"> </w:t>
      </w:r>
      <w:r>
        <w:t xml:space="preserve">with ONS data on the labour market (Office for National Statistics  </w:t>
      </w:r>
      <w:r>
        <w:rPr>
          <w:spacing w:val="33"/>
        </w:rPr>
        <w:t xml:space="preserve"> </w:t>
      </w:r>
      <w:r>
        <w:t>2013).</w:t>
      </w:r>
    </w:p>
    <w:p w14:paraId="7888EC4B" w14:textId="77777777" w:rsidR="008566DF" w:rsidRDefault="008566DF">
      <w:pPr>
        <w:spacing w:before="8"/>
        <w:rPr>
          <w:rFonts w:ascii="Arial" w:eastAsia="Arial" w:hAnsi="Arial" w:cs="Arial"/>
          <w:b/>
          <w:bCs/>
          <w:sz w:val="3"/>
          <w:szCs w:val="3"/>
        </w:rPr>
      </w:pPr>
    </w:p>
    <w:p w14:paraId="37DDF900" w14:textId="7D46244F" w:rsidR="008566DF" w:rsidRDefault="008566DF">
      <w:pPr>
        <w:spacing w:line="20" w:lineRule="exact"/>
        <w:ind w:left="122"/>
        <w:rPr>
          <w:rFonts w:ascii="Arial" w:eastAsia="Arial" w:hAnsi="Arial" w:cs="Arial"/>
          <w:sz w:val="2"/>
          <w:szCs w:val="2"/>
        </w:rPr>
      </w:pPr>
    </w:p>
    <w:p w14:paraId="30AA7B86" w14:textId="6F1899CF" w:rsidR="008566DF" w:rsidRDefault="008566DF">
      <w:pPr>
        <w:spacing w:before="2"/>
        <w:rPr>
          <w:rFonts w:ascii="Arial" w:eastAsia="Arial" w:hAnsi="Arial" w:cs="Arial"/>
          <w:b/>
          <w:bCs/>
          <w:sz w:val="15"/>
          <w:szCs w:val="15"/>
        </w:rPr>
      </w:pPr>
    </w:p>
    <w:p w14:paraId="2BD090B1" w14:textId="3BA39E84" w:rsidR="001162B0" w:rsidRDefault="001162B0" w:rsidP="001162B0">
      <w:pPr>
        <w:pStyle w:val="Caption"/>
        <w:keepNext/>
        <w:rPr>
          <w:sz w:val="24"/>
        </w:rPr>
      </w:pPr>
      <w:r w:rsidRPr="001162B0">
        <w:rPr>
          <w:sz w:val="24"/>
        </w:rPr>
        <w:t>Table 12: Education variable</w:t>
      </w:r>
    </w:p>
    <w:p w14:paraId="46DA1024" w14:textId="34849C2E" w:rsidR="001162B0" w:rsidRPr="001162B0" w:rsidRDefault="001162B0" w:rsidP="001162B0">
      <w:pPr>
        <w:spacing w:before="76"/>
        <w:ind w:right="148"/>
        <w:rPr>
          <w:rFonts w:ascii="Arial" w:eastAsia="Arial" w:hAnsi="Arial" w:cs="Arial"/>
        </w:rPr>
      </w:pPr>
      <w:r w:rsidRPr="001162B0">
        <w:rPr>
          <w:rFonts w:ascii="Arial"/>
          <w:b/>
        </w:rPr>
        <w:t>What is the highest leve</w:t>
      </w:r>
      <w:r>
        <w:rPr>
          <w:rFonts w:ascii="Arial"/>
          <w:b/>
        </w:rPr>
        <w:t xml:space="preserve">l of formal education you have </w:t>
      </w:r>
      <w:r w:rsidRPr="001162B0">
        <w:rPr>
          <w:rFonts w:ascii="Arial"/>
          <w:b/>
        </w:rPr>
        <w:t>obtained?</w:t>
      </w:r>
    </w:p>
    <w:p w14:paraId="7C5A2739" w14:textId="6BC1EF6C" w:rsidR="001162B0" w:rsidRPr="001162B0" w:rsidRDefault="001162B0" w:rsidP="001162B0"/>
    <w:tbl>
      <w:tblPr>
        <w:tblStyle w:val="TableGrid"/>
        <w:tblW w:w="0" w:type="auto"/>
        <w:tblLayout w:type="fixed"/>
        <w:tblLook w:val="01E0" w:firstRow="1" w:lastRow="1" w:firstColumn="1" w:lastColumn="1" w:noHBand="0" w:noVBand="0"/>
        <w:tblCaption w:val="Education variable"/>
        <w:tblDescription w:val="Highest level of education obtained by respondents, frequency and percentage of response."/>
      </w:tblPr>
      <w:tblGrid>
        <w:gridCol w:w="5566"/>
        <w:gridCol w:w="1481"/>
        <w:gridCol w:w="1428"/>
      </w:tblGrid>
      <w:tr w:rsidR="008566DF" w14:paraId="4C56D374" w14:textId="77777777" w:rsidTr="003921FD">
        <w:trPr>
          <w:cantSplit/>
          <w:trHeight w:hRule="exact" w:val="325"/>
          <w:tblHeader/>
        </w:trPr>
        <w:tc>
          <w:tcPr>
            <w:tcW w:w="5566" w:type="dxa"/>
            <w:shd w:val="clear" w:color="auto" w:fill="C6D9F1" w:themeFill="text2" w:themeFillTint="33"/>
          </w:tcPr>
          <w:p w14:paraId="17517E93" w14:textId="3736E9EE" w:rsidR="008566DF" w:rsidRPr="001162B0" w:rsidRDefault="001162B0" w:rsidP="001162B0">
            <w:pPr>
              <w:spacing w:before="76"/>
              <w:ind w:right="148"/>
              <w:rPr>
                <w:rFonts w:ascii="Arial" w:hAnsi="Arial" w:cs="Arial"/>
                <w:b/>
                <w:sz w:val="12"/>
              </w:rPr>
            </w:pPr>
            <w:r w:rsidRPr="001162B0">
              <w:rPr>
                <w:rFonts w:ascii="Arial" w:hAnsi="Arial" w:cs="Arial"/>
                <w:b/>
              </w:rPr>
              <w:t>Level of education</w:t>
            </w:r>
          </w:p>
        </w:tc>
        <w:tc>
          <w:tcPr>
            <w:tcW w:w="1481" w:type="dxa"/>
            <w:shd w:val="clear" w:color="auto" w:fill="C6D9F1" w:themeFill="text2" w:themeFillTint="33"/>
          </w:tcPr>
          <w:p w14:paraId="2C719E67" w14:textId="77777777" w:rsidR="008566DF" w:rsidRDefault="006861AB">
            <w:pPr>
              <w:pStyle w:val="TableParagraph"/>
              <w:spacing w:before="48"/>
              <w:ind w:left="165"/>
              <w:rPr>
                <w:rFonts w:ascii="Arial" w:eastAsia="Arial" w:hAnsi="Arial" w:cs="Arial"/>
              </w:rPr>
            </w:pPr>
            <w:r>
              <w:rPr>
                <w:rFonts w:ascii="Arial"/>
                <w:b/>
              </w:rPr>
              <w:t>Frequency</w:t>
            </w:r>
          </w:p>
        </w:tc>
        <w:tc>
          <w:tcPr>
            <w:tcW w:w="1428" w:type="dxa"/>
            <w:shd w:val="clear" w:color="auto" w:fill="C6D9F1" w:themeFill="text2" w:themeFillTint="33"/>
          </w:tcPr>
          <w:p w14:paraId="1DD69675" w14:textId="77777777" w:rsidR="008566DF" w:rsidRDefault="006861AB">
            <w:pPr>
              <w:pStyle w:val="TableParagraph"/>
              <w:spacing w:before="48"/>
              <w:ind w:left="295"/>
              <w:rPr>
                <w:rFonts w:ascii="Arial" w:eastAsia="Arial" w:hAnsi="Arial" w:cs="Arial"/>
              </w:rPr>
            </w:pPr>
            <w:r>
              <w:rPr>
                <w:rFonts w:ascii="Arial"/>
                <w:b/>
              </w:rPr>
              <w:t>Percent</w:t>
            </w:r>
          </w:p>
        </w:tc>
      </w:tr>
      <w:tr w:rsidR="008566DF" w14:paraId="6A742B12" w14:textId="77777777" w:rsidTr="003921FD">
        <w:trPr>
          <w:trHeight w:hRule="exact" w:val="368"/>
        </w:trPr>
        <w:tc>
          <w:tcPr>
            <w:tcW w:w="5566" w:type="dxa"/>
            <w:shd w:val="clear" w:color="auto" w:fill="DBE5F1" w:themeFill="accent1" w:themeFillTint="33"/>
          </w:tcPr>
          <w:p w14:paraId="39FAF7E3" w14:textId="77777777" w:rsidR="008566DF" w:rsidRDefault="006861AB">
            <w:pPr>
              <w:pStyle w:val="TableParagraph"/>
              <w:spacing w:before="78"/>
              <w:ind w:left="62"/>
              <w:rPr>
                <w:rFonts w:ascii="Arial" w:eastAsia="Arial" w:hAnsi="Arial" w:cs="Arial"/>
              </w:rPr>
            </w:pPr>
            <w:r>
              <w:rPr>
                <w:rFonts w:ascii="Arial"/>
              </w:rPr>
              <w:t>Pre-secondary</w:t>
            </w:r>
            <w:r>
              <w:rPr>
                <w:rFonts w:ascii="Arial"/>
                <w:spacing w:val="57"/>
              </w:rPr>
              <w:t xml:space="preserve"> </w:t>
            </w:r>
            <w:r>
              <w:rPr>
                <w:rFonts w:ascii="Arial"/>
              </w:rPr>
              <w:t>education</w:t>
            </w:r>
          </w:p>
        </w:tc>
        <w:tc>
          <w:tcPr>
            <w:tcW w:w="1481" w:type="dxa"/>
          </w:tcPr>
          <w:p w14:paraId="6C0484C5" w14:textId="77777777" w:rsidR="008566DF" w:rsidRDefault="006861AB">
            <w:pPr>
              <w:pStyle w:val="TableParagraph"/>
              <w:spacing w:before="74"/>
              <w:ind w:right="3"/>
              <w:jc w:val="center"/>
              <w:rPr>
                <w:rFonts w:ascii="Arial" w:eastAsia="Arial" w:hAnsi="Arial" w:cs="Arial"/>
              </w:rPr>
            </w:pPr>
            <w:r>
              <w:rPr>
                <w:rFonts w:ascii="Arial"/>
                <w:w w:val="102"/>
              </w:rPr>
              <w:t>2</w:t>
            </w:r>
          </w:p>
        </w:tc>
        <w:tc>
          <w:tcPr>
            <w:tcW w:w="1428" w:type="dxa"/>
          </w:tcPr>
          <w:p w14:paraId="04667A72" w14:textId="77777777" w:rsidR="008566DF" w:rsidRDefault="006861AB">
            <w:pPr>
              <w:pStyle w:val="TableParagraph"/>
              <w:spacing w:before="74"/>
              <w:ind w:right="3"/>
              <w:jc w:val="center"/>
              <w:rPr>
                <w:rFonts w:ascii="Arial" w:eastAsia="Arial" w:hAnsi="Arial" w:cs="Arial"/>
              </w:rPr>
            </w:pPr>
            <w:r>
              <w:rPr>
                <w:rFonts w:ascii="Arial"/>
              </w:rPr>
              <w:t>0.9</w:t>
            </w:r>
          </w:p>
        </w:tc>
      </w:tr>
      <w:tr w:rsidR="008566DF" w14:paraId="0625B68C" w14:textId="77777777" w:rsidTr="003921FD">
        <w:trPr>
          <w:trHeight w:hRule="exact" w:val="340"/>
        </w:trPr>
        <w:tc>
          <w:tcPr>
            <w:tcW w:w="5566" w:type="dxa"/>
            <w:shd w:val="clear" w:color="auto" w:fill="DBE5F1" w:themeFill="accent1" w:themeFillTint="33"/>
          </w:tcPr>
          <w:p w14:paraId="05A55292" w14:textId="77777777" w:rsidR="008566DF" w:rsidRDefault="006861AB">
            <w:pPr>
              <w:pStyle w:val="TableParagraph"/>
              <w:spacing w:before="60"/>
              <w:ind w:left="62"/>
              <w:rPr>
                <w:rFonts w:ascii="Arial" w:eastAsia="Arial" w:hAnsi="Arial" w:cs="Arial"/>
              </w:rPr>
            </w:pPr>
            <w:r>
              <w:rPr>
                <w:rFonts w:ascii="Arial"/>
              </w:rPr>
              <w:t xml:space="preserve">Secondary education (GCSE or </w:t>
            </w:r>
            <w:r>
              <w:rPr>
                <w:rFonts w:ascii="Arial"/>
                <w:spacing w:val="32"/>
              </w:rPr>
              <w:t xml:space="preserve"> </w:t>
            </w:r>
            <w:r>
              <w:rPr>
                <w:rFonts w:ascii="Arial"/>
              </w:rPr>
              <w:t>equivalent)</w:t>
            </w:r>
          </w:p>
        </w:tc>
        <w:tc>
          <w:tcPr>
            <w:tcW w:w="1481" w:type="dxa"/>
          </w:tcPr>
          <w:p w14:paraId="325D5646" w14:textId="77777777" w:rsidR="008566DF" w:rsidRDefault="006861AB">
            <w:pPr>
              <w:pStyle w:val="TableParagraph"/>
              <w:spacing w:before="56"/>
              <w:ind w:right="9"/>
              <w:jc w:val="center"/>
              <w:rPr>
                <w:rFonts w:ascii="Arial" w:eastAsia="Arial" w:hAnsi="Arial" w:cs="Arial"/>
              </w:rPr>
            </w:pPr>
            <w:r>
              <w:rPr>
                <w:rFonts w:ascii="Arial"/>
              </w:rPr>
              <w:t>64</w:t>
            </w:r>
          </w:p>
        </w:tc>
        <w:tc>
          <w:tcPr>
            <w:tcW w:w="1428" w:type="dxa"/>
          </w:tcPr>
          <w:p w14:paraId="41C38DDA" w14:textId="77777777" w:rsidR="008566DF" w:rsidRDefault="006861AB">
            <w:pPr>
              <w:pStyle w:val="TableParagraph"/>
              <w:spacing w:before="56"/>
              <w:ind w:right="7"/>
              <w:jc w:val="center"/>
              <w:rPr>
                <w:rFonts w:ascii="Arial" w:eastAsia="Arial" w:hAnsi="Arial" w:cs="Arial"/>
              </w:rPr>
            </w:pPr>
            <w:r>
              <w:rPr>
                <w:rFonts w:ascii="Arial"/>
              </w:rPr>
              <w:t>29.1</w:t>
            </w:r>
          </w:p>
        </w:tc>
      </w:tr>
      <w:tr w:rsidR="008566DF" w14:paraId="5B68D204" w14:textId="77777777" w:rsidTr="003921FD">
        <w:trPr>
          <w:trHeight w:hRule="exact" w:val="325"/>
        </w:trPr>
        <w:tc>
          <w:tcPr>
            <w:tcW w:w="5566" w:type="dxa"/>
            <w:shd w:val="clear" w:color="auto" w:fill="DBE5F1" w:themeFill="accent1" w:themeFillTint="33"/>
          </w:tcPr>
          <w:p w14:paraId="6FD8BDDF" w14:textId="77777777" w:rsidR="008566DF" w:rsidRDefault="006861AB">
            <w:pPr>
              <w:pStyle w:val="TableParagraph"/>
              <w:spacing w:before="47"/>
              <w:ind w:left="62"/>
              <w:rPr>
                <w:rFonts w:ascii="Arial" w:eastAsia="Arial" w:hAnsi="Arial" w:cs="Arial"/>
              </w:rPr>
            </w:pPr>
            <w:r>
              <w:rPr>
                <w:rFonts w:ascii="Arial"/>
              </w:rPr>
              <w:t xml:space="preserve">Further education (A levels or </w:t>
            </w:r>
            <w:r>
              <w:rPr>
                <w:rFonts w:ascii="Arial"/>
                <w:spacing w:val="15"/>
              </w:rPr>
              <w:t xml:space="preserve"> </w:t>
            </w:r>
            <w:r>
              <w:rPr>
                <w:rFonts w:ascii="Arial"/>
              </w:rPr>
              <w:t>equivalent)</w:t>
            </w:r>
          </w:p>
        </w:tc>
        <w:tc>
          <w:tcPr>
            <w:tcW w:w="1481" w:type="dxa"/>
          </w:tcPr>
          <w:p w14:paraId="68F909DF" w14:textId="77777777" w:rsidR="008566DF" w:rsidRDefault="006861AB">
            <w:pPr>
              <w:pStyle w:val="TableParagraph"/>
              <w:spacing w:before="42"/>
              <w:ind w:right="13"/>
              <w:jc w:val="center"/>
              <w:rPr>
                <w:rFonts w:ascii="Arial" w:eastAsia="Arial" w:hAnsi="Arial" w:cs="Arial"/>
              </w:rPr>
            </w:pPr>
            <w:r>
              <w:rPr>
                <w:rFonts w:ascii="Arial"/>
              </w:rPr>
              <w:t>53</w:t>
            </w:r>
          </w:p>
        </w:tc>
        <w:tc>
          <w:tcPr>
            <w:tcW w:w="1428" w:type="dxa"/>
          </w:tcPr>
          <w:p w14:paraId="34FCA593" w14:textId="77777777" w:rsidR="008566DF" w:rsidRDefault="006861AB">
            <w:pPr>
              <w:pStyle w:val="TableParagraph"/>
              <w:spacing w:before="42"/>
              <w:ind w:right="9"/>
              <w:jc w:val="center"/>
              <w:rPr>
                <w:rFonts w:ascii="Arial" w:eastAsia="Arial" w:hAnsi="Arial" w:cs="Arial"/>
              </w:rPr>
            </w:pPr>
            <w:r>
              <w:rPr>
                <w:rFonts w:ascii="Arial"/>
              </w:rPr>
              <w:t>24.1</w:t>
            </w:r>
          </w:p>
        </w:tc>
      </w:tr>
      <w:tr w:rsidR="008566DF" w14:paraId="105C5F36" w14:textId="77777777" w:rsidTr="003921FD">
        <w:trPr>
          <w:trHeight w:hRule="exact" w:val="323"/>
        </w:trPr>
        <w:tc>
          <w:tcPr>
            <w:tcW w:w="5566" w:type="dxa"/>
            <w:shd w:val="clear" w:color="auto" w:fill="DBE5F1" w:themeFill="accent1" w:themeFillTint="33"/>
          </w:tcPr>
          <w:p w14:paraId="5F4DC695" w14:textId="77777777" w:rsidR="008566DF" w:rsidRDefault="006861AB">
            <w:pPr>
              <w:pStyle w:val="TableParagraph"/>
              <w:spacing w:before="45"/>
              <w:ind w:left="62"/>
              <w:rPr>
                <w:rFonts w:ascii="Arial" w:eastAsia="Arial" w:hAnsi="Arial" w:cs="Arial"/>
              </w:rPr>
            </w:pPr>
            <w:r>
              <w:rPr>
                <w:rFonts w:ascii="Arial"/>
              </w:rPr>
              <w:t xml:space="preserve">Further education (A level s or </w:t>
            </w:r>
            <w:r>
              <w:rPr>
                <w:rFonts w:ascii="Arial"/>
                <w:spacing w:val="16"/>
              </w:rPr>
              <w:t xml:space="preserve"> </w:t>
            </w:r>
            <w:r>
              <w:rPr>
                <w:rFonts w:ascii="Arial"/>
              </w:rPr>
              <w:t>equivalent)</w:t>
            </w:r>
          </w:p>
        </w:tc>
        <w:tc>
          <w:tcPr>
            <w:tcW w:w="1481" w:type="dxa"/>
          </w:tcPr>
          <w:p w14:paraId="45C827E2" w14:textId="77777777" w:rsidR="008566DF" w:rsidRDefault="006861AB">
            <w:pPr>
              <w:pStyle w:val="TableParagraph"/>
              <w:spacing w:before="41"/>
              <w:ind w:right="8"/>
              <w:jc w:val="center"/>
              <w:rPr>
                <w:rFonts w:ascii="Arial" w:eastAsia="Arial" w:hAnsi="Arial" w:cs="Arial"/>
              </w:rPr>
            </w:pPr>
            <w:r>
              <w:rPr>
                <w:rFonts w:ascii="Arial"/>
              </w:rPr>
              <w:t>54</w:t>
            </w:r>
          </w:p>
        </w:tc>
        <w:tc>
          <w:tcPr>
            <w:tcW w:w="1428" w:type="dxa"/>
          </w:tcPr>
          <w:p w14:paraId="2AAED634" w14:textId="77777777" w:rsidR="008566DF" w:rsidRDefault="006861AB">
            <w:pPr>
              <w:pStyle w:val="TableParagraph"/>
              <w:spacing w:before="41"/>
              <w:ind w:right="7"/>
              <w:jc w:val="center"/>
              <w:rPr>
                <w:rFonts w:ascii="Arial" w:eastAsia="Arial" w:hAnsi="Arial" w:cs="Arial"/>
              </w:rPr>
            </w:pPr>
            <w:r>
              <w:rPr>
                <w:rFonts w:ascii="Arial"/>
              </w:rPr>
              <w:t>24.5</w:t>
            </w:r>
          </w:p>
        </w:tc>
      </w:tr>
      <w:tr w:rsidR="008566DF" w14:paraId="2CD29C19" w14:textId="77777777" w:rsidTr="003921FD">
        <w:trPr>
          <w:trHeight w:hRule="exact" w:val="324"/>
        </w:trPr>
        <w:tc>
          <w:tcPr>
            <w:tcW w:w="5566" w:type="dxa"/>
            <w:shd w:val="clear" w:color="auto" w:fill="DBE5F1" w:themeFill="accent1" w:themeFillTint="33"/>
          </w:tcPr>
          <w:p w14:paraId="42BD57AF" w14:textId="77777777" w:rsidR="008566DF" w:rsidRDefault="006861AB">
            <w:pPr>
              <w:pStyle w:val="TableParagraph"/>
              <w:spacing w:before="49"/>
              <w:ind w:left="62"/>
              <w:rPr>
                <w:rFonts w:ascii="Arial" w:eastAsia="Arial" w:hAnsi="Arial" w:cs="Arial"/>
              </w:rPr>
            </w:pPr>
            <w:r>
              <w:rPr>
                <w:rFonts w:ascii="Arial"/>
              </w:rPr>
              <w:t xml:space="preserve">Postgraduate education (attained or studying </w:t>
            </w:r>
            <w:r>
              <w:rPr>
                <w:rFonts w:ascii="Arial"/>
                <w:spacing w:val="53"/>
              </w:rPr>
              <w:t xml:space="preserve"> </w:t>
            </w:r>
            <w:r>
              <w:rPr>
                <w:rFonts w:ascii="Arial"/>
              </w:rPr>
              <w:t>towards)</w:t>
            </w:r>
          </w:p>
        </w:tc>
        <w:tc>
          <w:tcPr>
            <w:tcW w:w="1481" w:type="dxa"/>
          </w:tcPr>
          <w:p w14:paraId="74D9AFD5" w14:textId="77777777" w:rsidR="008566DF" w:rsidRDefault="006861AB">
            <w:pPr>
              <w:pStyle w:val="TableParagraph"/>
              <w:spacing w:before="45"/>
              <w:ind w:right="3"/>
              <w:jc w:val="center"/>
              <w:rPr>
                <w:rFonts w:ascii="Arial" w:eastAsia="Arial" w:hAnsi="Arial" w:cs="Arial"/>
              </w:rPr>
            </w:pPr>
            <w:r>
              <w:rPr>
                <w:rFonts w:ascii="Arial"/>
              </w:rPr>
              <w:t>47</w:t>
            </w:r>
          </w:p>
        </w:tc>
        <w:tc>
          <w:tcPr>
            <w:tcW w:w="1428" w:type="dxa"/>
          </w:tcPr>
          <w:p w14:paraId="5E3B87B9" w14:textId="77777777" w:rsidR="008566DF" w:rsidRDefault="006861AB">
            <w:pPr>
              <w:pStyle w:val="TableParagraph"/>
              <w:spacing w:before="45"/>
              <w:jc w:val="center"/>
              <w:rPr>
                <w:rFonts w:ascii="Arial" w:eastAsia="Arial" w:hAnsi="Arial" w:cs="Arial"/>
              </w:rPr>
            </w:pPr>
            <w:r>
              <w:rPr>
                <w:rFonts w:ascii="Arial"/>
              </w:rPr>
              <w:t>21.4</w:t>
            </w:r>
          </w:p>
        </w:tc>
      </w:tr>
      <w:tr w:rsidR="008566DF" w14:paraId="31084B0D" w14:textId="77777777" w:rsidTr="003921FD">
        <w:trPr>
          <w:trHeight w:hRule="exact" w:val="318"/>
        </w:trPr>
        <w:tc>
          <w:tcPr>
            <w:tcW w:w="5566" w:type="dxa"/>
            <w:shd w:val="clear" w:color="auto" w:fill="DBE5F1" w:themeFill="accent1" w:themeFillTint="33"/>
          </w:tcPr>
          <w:p w14:paraId="26BB4765" w14:textId="77777777" w:rsidR="008566DF" w:rsidRDefault="006861AB">
            <w:pPr>
              <w:pStyle w:val="TableParagraph"/>
              <w:spacing w:before="47"/>
              <w:ind w:left="62"/>
              <w:rPr>
                <w:rFonts w:ascii="Arial" w:eastAsia="Arial" w:hAnsi="Arial" w:cs="Arial"/>
              </w:rPr>
            </w:pPr>
            <w:r>
              <w:rPr>
                <w:rFonts w:ascii="Arial"/>
                <w:b/>
                <w:spacing w:val="-4"/>
              </w:rPr>
              <w:t>Total</w:t>
            </w:r>
          </w:p>
        </w:tc>
        <w:tc>
          <w:tcPr>
            <w:tcW w:w="1481" w:type="dxa"/>
          </w:tcPr>
          <w:p w14:paraId="79AEBF23" w14:textId="77777777" w:rsidR="008566DF" w:rsidRDefault="006861AB">
            <w:pPr>
              <w:pStyle w:val="TableParagraph"/>
              <w:spacing w:before="42"/>
              <w:ind w:right="2"/>
              <w:jc w:val="center"/>
              <w:rPr>
                <w:rFonts w:ascii="Arial" w:eastAsia="Arial" w:hAnsi="Arial" w:cs="Arial"/>
              </w:rPr>
            </w:pPr>
            <w:r>
              <w:rPr>
                <w:rFonts w:ascii="Arial"/>
                <w:b/>
              </w:rPr>
              <w:t>220</w:t>
            </w:r>
          </w:p>
        </w:tc>
        <w:tc>
          <w:tcPr>
            <w:tcW w:w="1428" w:type="dxa"/>
          </w:tcPr>
          <w:p w14:paraId="3FE78C90" w14:textId="77777777" w:rsidR="008566DF" w:rsidRDefault="006861AB">
            <w:pPr>
              <w:pStyle w:val="TableParagraph"/>
              <w:spacing w:before="42"/>
              <w:ind w:left="426"/>
              <w:rPr>
                <w:rFonts w:ascii="Arial" w:eastAsia="Arial" w:hAnsi="Arial" w:cs="Arial"/>
              </w:rPr>
            </w:pPr>
            <w:r>
              <w:rPr>
                <w:rFonts w:ascii="Arial"/>
                <w:b/>
              </w:rPr>
              <w:t>100.0</w:t>
            </w:r>
          </w:p>
        </w:tc>
      </w:tr>
    </w:tbl>
    <w:p w14:paraId="26340A4A" w14:textId="77777777" w:rsidR="008566DF" w:rsidRDefault="008566DF">
      <w:pPr>
        <w:rPr>
          <w:rFonts w:ascii="Arial" w:eastAsia="Arial" w:hAnsi="Arial" w:cs="Arial"/>
          <w:b/>
          <w:bCs/>
          <w:sz w:val="18"/>
          <w:szCs w:val="18"/>
        </w:rPr>
      </w:pPr>
    </w:p>
    <w:p w14:paraId="357B872F" w14:textId="22468130" w:rsidR="008566DF" w:rsidRDefault="006861AB" w:rsidP="00FC3A51">
      <w:pPr>
        <w:pStyle w:val="BodyText"/>
        <w:spacing w:before="76" w:line="266" w:lineRule="auto"/>
        <w:ind w:left="0" w:right="166"/>
        <w:jc w:val="both"/>
      </w:pPr>
      <w:r>
        <w:t>Whilst</w:t>
      </w:r>
      <w:r>
        <w:rPr>
          <w:spacing w:val="55"/>
        </w:rPr>
        <w:t xml:space="preserve"> </w:t>
      </w:r>
      <w:r>
        <w:t>the</w:t>
      </w:r>
      <w:r>
        <w:rPr>
          <w:spacing w:val="50"/>
        </w:rPr>
        <w:t xml:space="preserve"> </w:t>
      </w:r>
      <w:r>
        <w:t>consumers</w:t>
      </w:r>
      <w:r>
        <w:rPr>
          <w:spacing w:val="55"/>
        </w:rPr>
        <w:t xml:space="preserve"> </w:t>
      </w:r>
      <w:r>
        <w:t>in</w:t>
      </w:r>
      <w:r>
        <w:rPr>
          <w:spacing w:val="50"/>
        </w:rPr>
        <w:t xml:space="preserve"> </w:t>
      </w:r>
      <w:r>
        <w:t>the</w:t>
      </w:r>
      <w:r>
        <w:rPr>
          <w:spacing w:val="50"/>
        </w:rPr>
        <w:t xml:space="preserve"> </w:t>
      </w:r>
      <w:r>
        <w:t>sample</w:t>
      </w:r>
      <w:r>
        <w:rPr>
          <w:spacing w:val="53"/>
        </w:rPr>
        <w:t xml:space="preserve"> </w:t>
      </w:r>
      <w:r>
        <w:t>were</w:t>
      </w:r>
      <w:r>
        <w:rPr>
          <w:spacing w:val="53"/>
        </w:rPr>
        <w:t xml:space="preserve"> </w:t>
      </w:r>
      <w:r>
        <w:t>more</w:t>
      </w:r>
      <w:r>
        <w:rPr>
          <w:spacing w:val="50"/>
        </w:rPr>
        <w:t xml:space="preserve"> </w:t>
      </w:r>
      <w:r>
        <w:t>highly</w:t>
      </w:r>
      <w:r>
        <w:rPr>
          <w:spacing w:val="49"/>
        </w:rPr>
        <w:t xml:space="preserve"> </w:t>
      </w:r>
      <w:r>
        <w:t>educated</w:t>
      </w:r>
      <w:r>
        <w:rPr>
          <w:spacing w:val="55"/>
        </w:rPr>
        <w:t xml:space="preserve"> </w:t>
      </w:r>
      <w:r>
        <w:t>than</w:t>
      </w:r>
      <w:r>
        <w:rPr>
          <w:spacing w:val="50"/>
        </w:rPr>
        <w:t xml:space="preserve"> </w:t>
      </w:r>
      <w:r>
        <w:t>the</w:t>
      </w:r>
      <w:r>
        <w:rPr>
          <w:spacing w:val="50"/>
        </w:rPr>
        <w:t xml:space="preserve"> </w:t>
      </w:r>
      <w:r>
        <w:t>general</w:t>
      </w:r>
      <w:r>
        <w:rPr>
          <w:spacing w:val="-58"/>
        </w:rPr>
        <w:t xml:space="preserve"> </w:t>
      </w:r>
      <w:r>
        <w:t>population</w:t>
      </w:r>
      <w:r>
        <w:rPr>
          <w:spacing w:val="-4"/>
        </w:rPr>
        <w:t xml:space="preserve"> </w:t>
      </w:r>
      <w:r>
        <w:t>according to</w:t>
      </w:r>
      <w:r>
        <w:rPr>
          <w:spacing w:val="3"/>
        </w:rPr>
        <w:t xml:space="preserve"> </w:t>
      </w:r>
      <w:r>
        <w:t>the</w:t>
      </w:r>
      <w:r>
        <w:rPr>
          <w:spacing w:val="-4"/>
        </w:rPr>
        <w:t xml:space="preserve"> </w:t>
      </w:r>
      <w:r>
        <w:t>Office</w:t>
      </w:r>
      <w:r>
        <w:rPr>
          <w:spacing w:val="-5"/>
        </w:rPr>
        <w:t xml:space="preserve"> </w:t>
      </w:r>
      <w:r>
        <w:t>for</w:t>
      </w:r>
      <w:r>
        <w:rPr>
          <w:spacing w:val="-1"/>
        </w:rPr>
        <w:t xml:space="preserve"> </w:t>
      </w:r>
      <w:r>
        <w:t>National</w:t>
      </w:r>
      <w:r>
        <w:rPr>
          <w:spacing w:val="-1"/>
        </w:rPr>
        <w:t xml:space="preserve"> </w:t>
      </w:r>
      <w:r>
        <w:t>Statistics’ data</w:t>
      </w:r>
      <w:r>
        <w:rPr>
          <w:spacing w:val="-6"/>
        </w:rPr>
        <w:t xml:space="preserve"> </w:t>
      </w:r>
      <w:r>
        <w:t>from</w:t>
      </w:r>
      <w:r>
        <w:rPr>
          <w:spacing w:val="4"/>
        </w:rPr>
        <w:t xml:space="preserve"> </w:t>
      </w:r>
      <w:r>
        <w:t>2013,</w:t>
      </w:r>
      <w:r>
        <w:rPr>
          <w:spacing w:val="1"/>
        </w:rPr>
        <w:t xml:space="preserve"> </w:t>
      </w:r>
      <w:r>
        <w:t>the</w:t>
      </w:r>
      <w:r>
        <w:rPr>
          <w:spacing w:val="3"/>
        </w:rPr>
        <w:t xml:space="preserve"> </w:t>
      </w:r>
      <w:r>
        <w:t>difference</w:t>
      </w:r>
      <w:r>
        <w:rPr>
          <w:spacing w:val="-53"/>
        </w:rPr>
        <w:t xml:space="preserve"> </w:t>
      </w:r>
      <w:r>
        <w:t>was</w:t>
      </w:r>
      <w:r>
        <w:rPr>
          <w:spacing w:val="20"/>
        </w:rPr>
        <w:t xml:space="preserve"> </w:t>
      </w:r>
      <w:r>
        <w:t>very</w:t>
      </w:r>
      <w:r>
        <w:rPr>
          <w:spacing w:val="15"/>
        </w:rPr>
        <w:t xml:space="preserve"> </w:t>
      </w:r>
      <w:r>
        <w:t>small</w:t>
      </w:r>
      <w:r>
        <w:rPr>
          <w:spacing w:val="17"/>
        </w:rPr>
        <w:t xml:space="preserve"> </w:t>
      </w:r>
      <w:r>
        <w:t>(Office</w:t>
      </w:r>
      <w:r>
        <w:rPr>
          <w:spacing w:val="13"/>
        </w:rPr>
        <w:t xml:space="preserve"> </w:t>
      </w:r>
      <w:r>
        <w:t>for</w:t>
      </w:r>
      <w:r>
        <w:rPr>
          <w:spacing w:val="20"/>
        </w:rPr>
        <w:t xml:space="preserve"> </w:t>
      </w:r>
      <w:r>
        <w:t>National</w:t>
      </w:r>
      <w:r>
        <w:rPr>
          <w:spacing w:val="16"/>
        </w:rPr>
        <w:t xml:space="preserve"> </w:t>
      </w:r>
      <w:r>
        <w:t>Statistics</w:t>
      </w:r>
      <w:r>
        <w:rPr>
          <w:spacing w:val="17"/>
        </w:rPr>
        <w:t xml:space="preserve"> </w:t>
      </w:r>
      <w:r>
        <w:t>2013).</w:t>
      </w:r>
      <w:r>
        <w:rPr>
          <w:spacing w:val="15"/>
        </w:rPr>
        <w:t xml:space="preserve"> </w:t>
      </w:r>
      <w:r>
        <w:t>The</w:t>
      </w:r>
      <w:r>
        <w:rPr>
          <w:spacing w:val="17"/>
        </w:rPr>
        <w:t xml:space="preserve"> </w:t>
      </w:r>
      <w:r>
        <w:t>2013</w:t>
      </w:r>
      <w:r>
        <w:rPr>
          <w:spacing w:val="17"/>
        </w:rPr>
        <w:t xml:space="preserve"> </w:t>
      </w:r>
      <w:r>
        <w:t>ONS</w:t>
      </w:r>
      <w:r>
        <w:rPr>
          <w:spacing w:val="15"/>
        </w:rPr>
        <w:t xml:space="preserve"> </w:t>
      </w:r>
      <w:r>
        <w:t>data</w:t>
      </w:r>
      <w:r>
        <w:rPr>
          <w:spacing w:val="16"/>
        </w:rPr>
        <w:t xml:space="preserve"> </w:t>
      </w:r>
      <w:r>
        <w:t>showed</w:t>
      </w:r>
      <w:r>
        <w:rPr>
          <w:spacing w:val="16"/>
        </w:rPr>
        <w:t xml:space="preserve"> </w:t>
      </w:r>
      <w:r>
        <w:t>that</w:t>
      </w:r>
      <w:r>
        <w:rPr>
          <w:spacing w:val="-57"/>
        </w:rPr>
        <w:t xml:space="preserve"> </w:t>
      </w:r>
      <w:r>
        <w:t>21%</w:t>
      </w:r>
      <w:r>
        <w:rPr>
          <w:spacing w:val="47"/>
        </w:rPr>
        <w:t xml:space="preserve"> </w:t>
      </w:r>
      <w:r>
        <w:t>of</w:t>
      </w:r>
      <w:r>
        <w:rPr>
          <w:spacing w:val="52"/>
        </w:rPr>
        <w:t xml:space="preserve"> </w:t>
      </w:r>
      <w:r>
        <w:t>the</w:t>
      </w:r>
      <w:r>
        <w:rPr>
          <w:spacing w:val="46"/>
        </w:rPr>
        <w:t xml:space="preserve"> </w:t>
      </w:r>
      <w:r>
        <w:t>population</w:t>
      </w:r>
      <w:r>
        <w:rPr>
          <w:spacing w:val="50"/>
        </w:rPr>
        <w:t xml:space="preserve"> </w:t>
      </w:r>
      <w:r>
        <w:t>have</w:t>
      </w:r>
      <w:r>
        <w:rPr>
          <w:spacing w:val="47"/>
        </w:rPr>
        <w:t xml:space="preserve"> </w:t>
      </w:r>
      <w:r>
        <w:t>A-levels</w:t>
      </w:r>
      <w:r>
        <w:rPr>
          <w:spacing w:val="45"/>
        </w:rPr>
        <w:t xml:space="preserve"> </w:t>
      </w:r>
      <w:r>
        <w:t>or</w:t>
      </w:r>
      <w:r>
        <w:rPr>
          <w:spacing w:val="45"/>
        </w:rPr>
        <w:t xml:space="preserve"> </w:t>
      </w:r>
      <w:r>
        <w:t>equivalent</w:t>
      </w:r>
      <w:r>
        <w:rPr>
          <w:spacing w:val="50"/>
        </w:rPr>
        <w:t xml:space="preserve"> </w:t>
      </w:r>
      <w:r>
        <w:t>and</w:t>
      </w:r>
      <w:r>
        <w:rPr>
          <w:spacing w:val="48"/>
        </w:rPr>
        <w:t xml:space="preserve"> </w:t>
      </w:r>
      <w:r>
        <w:t>38%</w:t>
      </w:r>
      <w:r>
        <w:rPr>
          <w:spacing w:val="50"/>
        </w:rPr>
        <w:t xml:space="preserve"> </w:t>
      </w:r>
      <w:r>
        <w:t>of</w:t>
      </w:r>
      <w:r>
        <w:rPr>
          <w:spacing w:val="48"/>
        </w:rPr>
        <w:t xml:space="preserve"> </w:t>
      </w:r>
      <w:r>
        <w:t>the</w:t>
      </w:r>
      <w:r>
        <w:rPr>
          <w:spacing w:val="46"/>
        </w:rPr>
        <w:t xml:space="preserve"> </w:t>
      </w:r>
      <w:r>
        <w:t>population</w:t>
      </w:r>
      <w:r>
        <w:rPr>
          <w:spacing w:val="47"/>
        </w:rPr>
        <w:t xml:space="preserve"> </w:t>
      </w:r>
      <w:r>
        <w:t>are</w:t>
      </w:r>
      <w:r>
        <w:rPr>
          <w:spacing w:val="-59"/>
        </w:rPr>
        <w:t xml:space="preserve"> </w:t>
      </w:r>
      <w:r>
        <w:t>graduates</w:t>
      </w:r>
      <w:r>
        <w:rPr>
          <w:spacing w:val="4"/>
        </w:rPr>
        <w:t xml:space="preserve"> </w:t>
      </w:r>
      <w:r>
        <w:t>(Office for</w:t>
      </w:r>
      <w:r>
        <w:rPr>
          <w:spacing w:val="4"/>
        </w:rPr>
        <w:t xml:space="preserve"> </w:t>
      </w:r>
      <w:r>
        <w:t>National</w:t>
      </w:r>
      <w:r>
        <w:rPr>
          <w:spacing w:val="4"/>
        </w:rPr>
        <w:t xml:space="preserve"> </w:t>
      </w:r>
      <w:r>
        <w:t>Statistics</w:t>
      </w:r>
      <w:r>
        <w:rPr>
          <w:spacing w:val="4"/>
        </w:rPr>
        <w:t xml:space="preserve"> </w:t>
      </w:r>
      <w:r>
        <w:t>2013).</w:t>
      </w:r>
      <w:r>
        <w:rPr>
          <w:spacing w:val="2"/>
        </w:rPr>
        <w:t xml:space="preserve"> </w:t>
      </w:r>
      <w:r>
        <w:t>Our</w:t>
      </w:r>
      <w:r>
        <w:rPr>
          <w:spacing w:val="7"/>
        </w:rPr>
        <w:t xml:space="preserve"> </w:t>
      </w:r>
      <w:r>
        <w:t>sample</w:t>
      </w:r>
      <w:r>
        <w:rPr>
          <w:spacing w:val="3"/>
        </w:rPr>
        <w:t xml:space="preserve"> </w:t>
      </w:r>
      <w:r>
        <w:t>showed</w:t>
      </w:r>
      <w:r>
        <w:rPr>
          <w:spacing w:val="2"/>
        </w:rPr>
        <w:t xml:space="preserve"> </w:t>
      </w:r>
      <w:r>
        <w:t>very</w:t>
      </w:r>
      <w:r>
        <w:rPr>
          <w:spacing w:val="4"/>
        </w:rPr>
        <w:t xml:space="preserve"> </w:t>
      </w:r>
      <w:r>
        <w:t>similar</w:t>
      </w:r>
      <w:r>
        <w:rPr>
          <w:spacing w:val="4"/>
        </w:rPr>
        <w:t xml:space="preserve"> </w:t>
      </w:r>
      <w:r>
        <w:t>results</w:t>
      </w:r>
      <w:r>
        <w:rPr>
          <w:spacing w:val="-53"/>
        </w:rPr>
        <w:t xml:space="preserve"> </w:t>
      </w:r>
      <w:r>
        <w:t>with</w:t>
      </w:r>
      <w:r>
        <w:rPr>
          <w:spacing w:val="-1"/>
        </w:rPr>
        <w:t xml:space="preserve"> </w:t>
      </w:r>
      <w:r>
        <w:t>24.1%</w:t>
      </w:r>
      <w:r>
        <w:rPr>
          <w:spacing w:val="4"/>
        </w:rPr>
        <w:t xml:space="preserve"> </w:t>
      </w:r>
      <w:r>
        <w:t>of</w:t>
      </w:r>
      <w:r>
        <w:rPr>
          <w:spacing w:val="6"/>
        </w:rPr>
        <w:t xml:space="preserve"> </w:t>
      </w:r>
      <w:r>
        <w:t>the</w:t>
      </w:r>
      <w:r>
        <w:rPr>
          <w:spacing w:val="1"/>
        </w:rPr>
        <w:t xml:space="preserve"> </w:t>
      </w:r>
      <w:r>
        <w:t>sample</w:t>
      </w:r>
      <w:r>
        <w:rPr>
          <w:spacing w:val="-1"/>
        </w:rPr>
        <w:t xml:space="preserve"> </w:t>
      </w:r>
      <w:r>
        <w:t>having</w:t>
      </w:r>
      <w:r>
        <w:rPr>
          <w:spacing w:val="1"/>
        </w:rPr>
        <w:t xml:space="preserve"> </w:t>
      </w:r>
      <w:r>
        <w:t>A-levels</w:t>
      </w:r>
      <w:r>
        <w:rPr>
          <w:spacing w:val="-2"/>
        </w:rPr>
        <w:t xml:space="preserve"> </w:t>
      </w:r>
      <w:r>
        <w:t>or equivalent,</w:t>
      </w:r>
      <w:r>
        <w:rPr>
          <w:spacing w:val="1"/>
        </w:rPr>
        <w:t xml:space="preserve"> </w:t>
      </w:r>
      <w:r>
        <w:t>although,</w:t>
      </w:r>
      <w:r>
        <w:rPr>
          <w:spacing w:val="2"/>
        </w:rPr>
        <w:t xml:space="preserve"> </w:t>
      </w:r>
      <w:r>
        <w:t>45.9%</w:t>
      </w:r>
      <w:r>
        <w:rPr>
          <w:spacing w:val="4"/>
        </w:rPr>
        <w:t xml:space="preserve"> </w:t>
      </w:r>
      <w:r>
        <w:t>of</w:t>
      </w:r>
      <w:r>
        <w:rPr>
          <w:spacing w:val="6"/>
        </w:rPr>
        <w:t xml:space="preserve"> </w:t>
      </w:r>
      <w:r>
        <w:t>the</w:t>
      </w:r>
      <w:r>
        <w:rPr>
          <w:spacing w:val="1"/>
        </w:rPr>
        <w:t xml:space="preserve"> </w:t>
      </w:r>
      <w:r>
        <w:t>sample</w:t>
      </w:r>
      <w:r>
        <w:rPr>
          <w:spacing w:val="-57"/>
        </w:rPr>
        <w:t xml:space="preserve"> </w:t>
      </w:r>
      <w:r>
        <w:t>were graduates (undergraduates and postgraduates).</w:t>
      </w:r>
    </w:p>
    <w:p w14:paraId="5EFDE8CB" w14:textId="77777777" w:rsidR="008566DF" w:rsidRDefault="008566DF">
      <w:pPr>
        <w:spacing w:before="3"/>
        <w:rPr>
          <w:rFonts w:ascii="Arial" w:eastAsia="Arial" w:hAnsi="Arial" w:cs="Arial"/>
          <w:sz w:val="24"/>
          <w:szCs w:val="24"/>
        </w:rPr>
      </w:pPr>
    </w:p>
    <w:p w14:paraId="4DD8A1F7" w14:textId="77777777" w:rsidR="008566DF" w:rsidRDefault="006861AB" w:rsidP="00FC3A51">
      <w:pPr>
        <w:pStyle w:val="Heading5"/>
        <w:ind w:left="0"/>
        <w:jc w:val="both"/>
        <w:rPr>
          <w:b w:val="0"/>
          <w:bCs w:val="0"/>
        </w:rPr>
      </w:pPr>
      <w:r>
        <w:t>Income</w:t>
      </w:r>
    </w:p>
    <w:p w14:paraId="0ACA61FE" w14:textId="77777777" w:rsidR="008566DF" w:rsidRDefault="006861AB" w:rsidP="00FC3A51">
      <w:pPr>
        <w:pStyle w:val="BodyText"/>
        <w:spacing w:before="179" w:line="266" w:lineRule="auto"/>
        <w:ind w:left="0" w:right="166"/>
        <w:jc w:val="both"/>
      </w:pPr>
      <w:r>
        <w:t>Income</w:t>
      </w:r>
      <w:r>
        <w:rPr>
          <w:spacing w:val="48"/>
        </w:rPr>
        <w:t xml:space="preserve"> </w:t>
      </w:r>
      <w:r>
        <w:t>was</w:t>
      </w:r>
      <w:r>
        <w:rPr>
          <w:spacing w:val="49"/>
        </w:rPr>
        <w:t xml:space="preserve"> </w:t>
      </w:r>
      <w:r>
        <w:t>measured</w:t>
      </w:r>
      <w:r>
        <w:rPr>
          <w:spacing w:val="46"/>
        </w:rPr>
        <w:t xml:space="preserve"> </w:t>
      </w:r>
      <w:r>
        <w:t>on</w:t>
      </w:r>
      <w:r>
        <w:rPr>
          <w:spacing w:val="47"/>
        </w:rPr>
        <w:t xml:space="preserve"> </w:t>
      </w:r>
      <w:r>
        <w:t>a</w:t>
      </w:r>
      <w:r>
        <w:rPr>
          <w:spacing w:val="48"/>
        </w:rPr>
        <w:t xml:space="preserve"> </w:t>
      </w:r>
      <w:r>
        <w:t>12</w:t>
      </w:r>
      <w:r>
        <w:rPr>
          <w:spacing w:val="46"/>
        </w:rPr>
        <w:t xml:space="preserve"> </w:t>
      </w:r>
      <w:r>
        <w:t>item</w:t>
      </w:r>
      <w:r>
        <w:rPr>
          <w:spacing w:val="49"/>
        </w:rPr>
        <w:t xml:space="preserve"> </w:t>
      </w:r>
      <w:r>
        <w:t>scale.</w:t>
      </w:r>
      <w:r>
        <w:rPr>
          <w:spacing w:val="49"/>
        </w:rPr>
        <w:t xml:space="preserve"> </w:t>
      </w:r>
      <w:r>
        <w:t>Respondents</w:t>
      </w:r>
      <w:r>
        <w:rPr>
          <w:spacing w:val="53"/>
        </w:rPr>
        <w:t xml:space="preserve"> </w:t>
      </w:r>
      <w:r>
        <w:t>were</w:t>
      </w:r>
      <w:r>
        <w:rPr>
          <w:spacing w:val="46"/>
        </w:rPr>
        <w:t xml:space="preserve"> </w:t>
      </w:r>
      <w:r>
        <w:t>presented</w:t>
      </w:r>
      <w:r>
        <w:rPr>
          <w:spacing w:val="48"/>
        </w:rPr>
        <w:t xml:space="preserve"> </w:t>
      </w:r>
      <w:r>
        <w:t>with</w:t>
      </w:r>
      <w:r>
        <w:rPr>
          <w:spacing w:val="46"/>
        </w:rPr>
        <w:t xml:space="preserve"> </w:t>
      </w:r>
      <w:r>
        <w:t>the</w:t>
      </w:r>
      <w:r>
        <w:rPr>
          <w:spacing w:val="-59"/>
        </w:rPr>
        <w:t xml:space="preserve"> </w:t>
      </w:r>
      <w:r>
        <w:t>question</w:t>
      </w:r>
      <w:r>
        <w:rPr>
          <w:spacing w:val="22"/>
        </w:rPr>
        <w:t xml:space="preserve"> </w:t>
      </w:r>
      <w:r>
        <w:t>‘What</w:t>
      </w:r>
      <w:r>
        <w:rPr>
          <w:spacing w:val="24"/>
        </w:rPr>
        <w:t xml:space="preserve"> </w:t>
      </w:r>
      <w:r>
        <w:t>is</w:t>
      </w:r>
      <w:r>
        <w:rPr>
          <w:spacing w:val="24"/>
        </w:rPr>
        <w:t xml:space="preserve"> </w:t>
      </w:r>
      <w:r>
        <w:t>the</w:t>
      </w:r>
      <w:r>
        <w:rPr>
          <w:spacing w:val="24"/>
        </w:rPr>
        <w:t xml:space="preserve"> </w:t>
      </w:r>
      <w:r>
        <w:t>total</w:t>
      </w:r>
      <w:r>
        <w:rPr>
          <w:spacing w:val="29"/>
        </w:rPr>
        <w:t xml:space="preserve"> </w:t>
      </w:r>
      <w:r>
        <w:t>annual</w:t>
      </w:r>
      <w:r>
        <w:rPr>
          <w:spacing w:val="26"/>
        </w:rPr>
        <w:t xml:space="preserve"> </w:t>
      </w:r>
      <w:r>
        <w:t>income</w:t>
      </w:r>
      <w:r>
        <w:rPr>
          <w:spacing w:val="27"/>
        </w:rPr>
        <w:t xml:space="preserve"> </w:t>
      </w:r>
      <w:r>
        <w:t>of</w:t>
      </w:r>
      <w:r>
        <w:rPr>
          <w:spacing w:val="30"/>
        </w:rPr>
        <w:t xml:space="preserve"> </w:t>
      </w:r>
      <w:r>
        <w:t>your</w:t>
      </w:r>
      <w:r>
        <w:rPr>
          <w:spacing w:val="21"/>
        </w:rPr>
        <w:t xml:space="preserve"> </w:t>
      </w:r>
      <w:r>
        <w:t>household</w:t>
      </w:r>
      <w:r>
        <w:rPr>
          <w:spacing w:val="22"/>
        </w:rPr>
        <w:t xml:space="preserve"> </w:t>
      </w:r>
      <w:r>
        <w:t>from</w:t>
      </w:r>
      <w:r>
        <w:rPr>
          <w:spacing w:val="29"/>
        </w:rPr>
        <w:t xml:space="preserve"> </w:t>
      </w:r>
      <w:r>
        <w:t>all</w:t>
      </w:r>
      <w:r>
        <w:rPr>
          <w:spacing w:val="21"/>
        </w:rPr>
        <w:t xml:space="preserve"> </w:t>
      </w:r>
      <w:r>
        <w:t>sources</w:t>
      </w:r>
      <w:r>
        <w:rPr>
          <w:spacing w:val="27"/>
        </w:rPr>
        <w:t xml:space="preserve"> </w:t>
      </w:r>
      <w:r>
        <w:t>before</w:t>
      </w:r>
      <w:r>
        <w:rPr>
          <w:spacing w:val="-57"/>
        </w:rPr>
        <w:t xml:space="preserve"> </w:t>
      </w:r>
      <w:r>
        <w:t xml:space="preserve">tax?’.  Options  for  their  response  ranged  from  ‘Less  than  £5,000’  to  ‘More   </w:t>
      </w:r>
      <w:r>
        <w:rPr>
          <w:spacing w:val="44"/>
        </w:rPr>
        <w:t xml:space="preserve"> </w:t>
      </w:r>
      <w:r>
        <w:t>than</w:t>
      </w:r>
    </w:p>
    <w:p w14:paraId="111DF7E9" w14:textId="77777777" w:rsidR="008566DF" w:rsidRDefault="006861AB" w:rsidP="00FC3A51">
      <w:pPr>
        <w:pStyle w:val="BodyText"/>
        <w:spacing w:line="264" w:lineRule="auto"/>
        <w:ind w:left="0" w:right="166"/>
        <w:jc w:val="both"/>
      </w:pPr>
      <w:r>
        <w:t>£150,000’</w:t>
      </w:r>
      <w:r>
        <w:rPr>
          <w:spacing w:val="17"/>
        </w:rPr>
        <w:t xml:space="preserve"> </w:t>
      </w:r>
      <w:r>
        <w:t>and</w:t>
      </w:r>
      <w:r>
        <w:rPr>
          <w:spacing w:val="13"/>
        </w:rPr>
        <w:t xml:space="preserve"> </w:t>
      </w:r>
      <w:r>
        <w:t>a</w:t>
      </w:r>
      <w:r>
        <w:rPr>
          <w:spacing w:val="10"/>
        </w:rPr>
        <w:t xml:space="preserve"> </w:t>
      </w:r>
      <w:r>
        <w:t>‘Don’t</w:t>
      </w:r>
      <w:r>
        <w:rPr>
          <w:spacing w:val="10"/>
        </w:rPr>
        <w:t xml:space="preserve"> </w:t>
      </w:r>
      <w:r>
        <w:t>know’</w:t>
      </w:r>
      <w:r>
        <w:rPr>
          <w:spacing w:val="13"/>
        </w:rPr>
        <w:t xml:space="preserve"> </w:t>
      </w:r>
      <w:r>
        <w:t>option.</w:t>
      </w:r>
      <w:r>
        <w:rPr>
          <w:spacing w:val="13"/>
        </w:rPr>
        <w:t xml:space="preserve"> </w:t>
      </w:r>
      <w:r>
        <w:t>The</w:t>
      </w:r>
      <w:r>
        <w:rPr>
          <w:spacing w:val="15"/>
        </w:rPr>
        <w:t xml:space="preserve"> </w:t>
      </w:r>
      <w:r>
        <w:t>data</w:t>
      </w:r>
      <w:r>
        <w:rPr>
          <w:spacing w:val="10"/>
        </w:rPr>
        <w:t xml:space="preserve"> </w:t>
      </w:r>
      <w:r>
        <w:t>has</w:t>
      </w:r>
      <w:r>
        <w:rPr>
          <w:spacing w:val="15"/>
        </w:rPr>
        <w:t xml:space="preserve"> </w:t>
      </w:r>
      <w:r>
        <w:t>a</w:t>
      </w:r>
      <w:r>
        <w:rPr>
          <w:spacing w:val="8"/>
        </w:rPr>
        <w:t xml:space="preserve"> </w:t>
      </w:r>
      <w:r>
        <w:t>median</w:t>
      </w:r>
      <w:r>
        <w:rPr>
          <w:spacing w:val="13"/>
        </w:rPr>
        <w:t xml:space="preserve"> </w:t>
      </w:r>
      <w:r>
        <w:t>in</w:t>
      </w:r>
      <w:r>
        <w:rPr>
          <w:spacing w:val="10"/>
        </w:rPr>
        <w:t xml:space="preserve"> </w:t>
      </w:r>
      <w:r>
        <w:t>the</w:t>
      </w:r>
      <w:r>
        <w:rPr>
          <w:spacing w:val="10"/>
        </w:rPr>
        <w:t xml:space="preserve"> </w:t>
      </w:r>
      <w:r>
        <w:t>7</w:t>
      </w:r>
      <w:r>
        <w:rPr>
          <w:position w:val="7"/>
          <w:sz w:val="15"/>
          <w:szCs w:val="15"/>
        </w:rPr>
        <w:t>th</w:t>
      </w:r>
      <w:r>
        <w:rPr>
          <w:spacing w:val="31"/>
          <w:position w:val="7"/>
          <w:sz w:val="15"/>
          <w:szCs w:val="15"/>
        </w:rPr>
        <w:t xml:space="preserve"> </w:t>
      </w:r>
      <w:r>
        <w:t>decile</w:t>
      </w:r>
      <w:r>
        <w:rPr>
          <w:spacing w:val="15"/>
        </w:rPr>
        <w:t xml:space="preserve"> </w:t>
      </w:r>
      <w:r>
        <w:t>which</w:t>
      </w:r>
      <w:r>
        <w:rPr>
          <w:spacing w:val="13"/>
        </w:rPr>
        <w:t xml:space="preserve"> </w:t>
      </w:r>
      <w:r>
        <w:t>is</w:t>
      </w:r>
      <w:r>
        <w:rPr>
          <w:spacing w:val="-58"/>
        </w:rPr>
        <w:t xml:space="preserve"> </w:t>
      </w:r>
      <w:r>
        <w:t>between</w:t>
      </w:r>
      <w:r>
        <w:rPr>
          <w:spacing w:val="26"/>
        </w:rPr>
        <w:t xml:space="preserve"> </w:t>
      </w:r>
      <w:r>
        <w:t>£30,000</w:t>
      </w:r>
      <w:r>
        <w:rPr>
          <w:spacing w:val="26"/>
        </w:rPr>
        <w:t xml:space="preserve"> </w:t>
      </w:r>
      <w:r>
        <w:t>and</w:t>
      </w:r>
      <w:r>
        <w:rPr>
          <w:spacing w:val="30"/>
        </w:rPr>
        <w:t xml:space="preserve"> </w:t>
      </w:r>
      <w:r>
        <w:t>£34,999</w:t>
      </w:r>
      <w:r>
        <w:rPr>
          <w:spacing w:val="28"/>
        </w:rPr>
        <w:t xml:space="preserve"> </w:t>
      </w:r>
      <w:r>
        <w:t>and</w:t>
      </w:r>
      <w:r>
        <w:rPr>
          <w:spacing w:val="28"/>
        </w:rPr>
        <w:t xml:space="preserve"> </w:t>
      </w:r>
      <w:r>
        <w:t>the</w:t>
      </w:r>
      <w:r>
        <w:rPr>
          <w:spacing w:val="25"/>
        </w:rPr>
        <w:t xml:space="preserve"> </w:t>
      </w:r>
      <w:r>
        <w:t>mean</w:t>
      </w:r>
      <w:r>
        <w:rPr>
          <w:spacing w:val="28"/>
        </w:rPr>
        <w:t xml:space="preserve"> </w:t>
      </w:r>
      <w:r>
        <w:t>score</w:t>
      </w:r>
      <w:r>
        <w:rPr>
          <w:spacing w:val="26"/>
        </w:rPr>
        <w:t xml:space="preserve"> </w:t>
      </w:r>
      <w:r>
        <w:t>for</w:t>
      </w:r>
      <w:r>
        <w:rPr>
          <w:spacing w:val="28"/>
        </w:rPr>
        <w:t xml:space="preserve"> </w:t>
      </w:r>
      <w:r>
        <w:t>income</w:t>
      </w:r>
      <w:r>
        <w:rPr>
          <w:spacing w:val="29"/>
        </w:rPr>
        <w:t xml:space="preserve"> </w:t>
      </w:r>
      <w:r>
        <w:t>was</w:t>
      </w:r>
      <w:r>
        <w:rPr>
          <w:spacing w:val="28"/>
        </w:rPr>
        <w:t xml:space="preserve"> </w:t>
      </w:r>
      <w:r>
        <w:t>7.44</w:t>
      </w:r>
      <w:r>
        <w:rPr>
          <w:spacing w:val="30"/>
        </w:rPr>
        <w:t xml:space="preserve"> </w:t>
      </w:r>
      <w:r>
        <w:t>which</w:t>
      </w:r>
      <w:r>
        <w:rPr>
          <w:spacing w:val="26"/>
        </w:rPr>
        <w:t xml:space="preserve"> </w:t>
      </w:r>
      <w:r>
        <w:t>also</w:t>
      </w:r>
    </w:p>
    <w:p w14:paraId="45BC66AF" w14:textId="77777777" w:rsidR="008566DF" w:rsidRDefault="008566DF">
      <w:pPr>
        <w:spacing w:line="264" w:lineRule="auto"/>
        <w:jc w:val="both"/>
        <w:sectPr w:rsidR="008566DF">
          <w:footerReference w:type="default" r:id="rId131"/>
          <w:pgSz w:w="12240" w:h="15840"/>
          <w:pgMar w:top="1000" w:right="1720" w:bottom="720" w:left="1720" w:header="0" w:footer="522" w:gutter="0"/>
          <w:cols w:space="720"/>
        </w:sectPr>
      </w:pPr>
    </w:p>
    <w:p w14:paraId="608C88C5" w14:textId="1B331BAC" w:rsidR="008566DF" w:rsidRDefault="006861AB" w:rsidP="00FC3A51">
      <w:pPr>
        <w:pStyle w:val="BodyText"/>
        <w:spacing w:line="266" w:lineRule="auto"/>
        <w:ind w:left="0" w:right="167"/>
        <w:jc w:val="both"/>
      </w:pPr>
      <w:r>
        <w:lastRenderedPageBreak/>
        <w:t>falls</w:t>
      </w:r>
      <w:r>
        <w:rPr>
          <w:spacing w:val="3"/>
        </w:rPr>
        <w:t xml:space="preserve"> </w:t>
      </w:r>
      <w:r>
        <w:t>into</w:t>
      </w:r>
      <w:r>
        <w:rPr>
          <w:spacing w:val="2"/>
        </w:rPr>
        <w:t xml:space="preserve"> </w:t>
      </w:r>
      <w:r>
        <w:t>the</w:t>
      </w:r>
      <w:r>
        <w:rPr>
          <w:spacing w:val="5"/>
        </w:rPr>
        <w:t xml:space="preserve"> </w:t>
      </w:r>
      <w:r>
        <w:t>£30,000</w:t>
      </w:r>
      <w:r>
        <w:rPr>
          <w:spacing w:val="2"/>
        </w:rPr>
        <w:t xml:space="preserve"> </w:t>
      </w:r>
      <w:r>
        <w:t>and</w:t>
      </w:r>
      <w:r>
        <w:rPr>
          <w:spacing w:val="5"/>
        </w:rPr>
        <w:t xml:space="preserve"> </w:t>
      </w:r>
      <w:r>
        <w:t>£34,999</w:t>
      </w:r>
      <w:r>
        <w:rPr>
          <w:spacing w:val="2"/>
        </w:rPr>
        <w:t xml:space="preserve"> </w:t>
      </w:r>
      <w:r>
        <w:t>income</w:t>
      </w:r>
      <w:r>
        <w:rPr>
          <w:spacing w:val="2"/>
        </w:rPr>
        <w:t xml:space="preserve"> </w:t>
      </w:r>
      <w:r>
        <w:t>decile/bracket;</w:t>
      </w:r>
      <w:r>
        <w:rPr>
          <w:spacing w:val="3"/>
        </w:rPr>
        <w:t xml:space="preserve"> </w:t>
      </w:r>
      <w:r>
        <w:t>mirroring</w:t>
      </w:r>
      <w:r>
        <w:rPr>
          <w:spacing w:val="3"/>
        </w:rPr>
        <w:t xml:space="preserve"> </w:t>
      </w:r>
      <w:r>
        <w:t>the</w:t>
      </w:r>
      <w:r>
        <w:rPr>
          <w:spacing w:val="3"/>
        </w:rPr>
        <w:t xml:space="preserve"> </w:t>
      </w:r>
      <w:r>
        <w:t>total</w:t>
      </w:r>
      <w:r>
        <w:rPr>
          <w:spacing w:val="3"/>
        </w:rPr>
        <w:t xml:space="preserve"> </w:t>
      </w:r>
      <w:r>
        <w:t>household</w:t>
      </w:r>
      <w:r>
        <w:rPr>
          <w:spacing w:val="-54"/>
        </w:rPr>
        <w:t xml:space="preserve"> </w:t>
      </w:r>
      <w:r>
        <w:t xml:space="preserve">income of £33,155 highlighted in the ONS data (Office for National Statistics  </w:t>
      </w:r>
      <w:r>
        <w:rPr>
          <w:spacing w:val="53"/>
        </w:rPr>
        <w:t xml:space="preserve"> </w:t>
      </w:r>
      <w:r>
        <w:t>2015).</w:t>
      </w:r>
    </w:p>
    <w:p w14:paraId="2B267254" w14:textId="77777777" w:rsidR="008566DF" w:rsidRDefault="008566DF">
      <w:pPr>
        <w:spacing w:before="5"/>
        <w:rPr>
          <w:rFonts w:ascii="Arial" w:eastAsia="Arial" w:hAnsi="Arial" w:cs="Arial"/>
          <w:b/>
          <w:bCs/>
          <w:sz w:val="3"/>
          <w:szCs w:val="3"/>
        </w:rPr>
      </w:pPr>
    </w:p>
    <w:p w14:paraId="7CFCD2DC" w14:textId="3C67D92D" w:rsidR="008566DF" w:rsidRDefault="008566DF">
      <w:pPr>
        <w:spacing w:line="20" w:lineRule="exact"/>
        <w:ind w:left="120"/>
        <w:rPr>
          <w:rFonts w:ascii="Arial" w:eastAsia="Arial" w:hAnsi="Arial" w:cs="Arial"/>
          <w:sz w:val="2"/>
          <w:szCs w:val="2"/>
        </w:rPr>
      </w:pPr>
    </w:p>
    <w:p w14:paraId="0A3233AB" w14:textId="77777777" w:rsidR="008566DF" w:rsidRDefault="008566DF">
      <w:pPr>
        <w:spacing w:before="5"/>
        <w:rPr>
          <w:rFonts w:ascii="Arial" w:eastAsia="Arial" w:hAnsi="Arial" w:cs="Arial"/>
          <w:b/>
          <w:bCs/>
          <w:sz w:val="12"/>
          <w:szCs w:val="12"/>
        </w:rPr>
      </w:pPr>
    </w:p>
    <w:p w14:paraId="22A5BE1B" w14:textId="2AF2EED0" w:rsidR="001162B0" w:rsidRPr="001162B0" w:rsidRDefault="001162B0" w:rsidP="001162B0">
      <w:pPr>
        <w:pStyle w:val="Caption"/>
        <w:keepNext/>
        <w:rPr>
          <w:sz w:val="24"/>
        </w:rPr>
      </w:pPr>
      <w:r w:rsidRPr="001162B0">
        <w:rPr>
          <w:sz w:val="24"/>
        </w:rPr>
        <w:t>Figure 13: Income variable</w:t>
      </w:r>
    </w:p>
    <w:p w14:paraId="42F4D068" w14:textId="77777777" w:rsidR="008566DF" w:rsidRDefault="006861AB">
      <w:pPr>
        <w:spacing w:line="6265" w:lineRule="exact"/>
        <w:ind w:left="159"/>
        <w:rPr>
          <w:rFonts w:ascii="Arial" w:eastAsia="Arial" w:hAnsi="Arial" w:cs="Arial"/>
          <w:sz w:val="20"/>
          <w:szCs w:val="20"/>
        </w:rPr>
      </w:pPr>
      <w:r>
        <w:rPr>
          <w:rFonts w:ascii="Arial" w:eastAsia="Arial" w:hAnsi="Arial" w:cs="Arial"/>
          <w:noProof/>
          <w:position w:val="-124"/>
          <w:sz w:val="20"/>
          <w:szCs w:val="20"/>
          <w:lang w:val="en-GB" w:eastAsia="en-GB"/>
        </w:rPr>
        <w:drawing>
          <wp:inline distT="0" distB="0" distL="0" distR="0" wp14:anchorId="7AC8F451" wp14:editId="430816F0">
            <wp:extent cx="5397291" cy="3978402"/>
            <wp:effectExtent l="0" t="0" r="0" b="3175"/>
            <wp:docPr id="7" name="image7.jpeg" descr="Bar graph of the total annual income of the respondents household from all sources before tax." title="Incom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32" cstate="print"/>
                    <a:stretch>
                      <a:fillRect/>
                    </a:stretch>
                  </pic:blipFill>
                  <pic:spPr>
                    <a:xfrm>
                      <a:off x="0" y="0"/>
                      <a:ext cx="5397291" cy="3978402"/>
                    </a:xfrm>
                    <a:prstGeom prst="rect">
                      <a:avLst/>
                    </a:prstGeom>
                  </pic:spPr>
                </pic:pic>
              </a:graphicData>
            </a:graphic>
          </wp:inline>
        </w:drawing>
      </w:r>
    </w:p>
    <w:p w14:paraId="44EC02D8" w14:textId="77777777" w:rsidR="008566DF" w:rsidRDefault="008566DF">
      <w:pPr>
        <w:spacing w:before="4"/>
        <w:rPr>
          <w:rFonts w:ascii="Arial" w:eastAsia="Arial" w:hAnsi="Arial" w:cs="Arial"/>
          <w:b/>
          <w:bCs/>
          <w:sz w:val="24"/>
          <w:szCs w:val="24"/>
        </w:rPr>
      </w:pPr>
    </w:p>
    <w:p w14:paraId="2D35E2E0" w14:textId="77777777" w:rsidR="008566DF" w:rsidRDefault="006861AB" w:rsidP="0047150F">
      <w:pPr>
        <w:pStyle w:val="Heading5"/>
        <w:ind w:left="0"/>
        <w:rPr>
          <w:rFonts w:cs="Arial"/>
        </w:rPr>
      </w:pPr>
      <w:r>
        <w:t>Religiosity</w:t>
      </w:r>
    </w:p>
    <w:p w14:paraId="074D6D04" w14:textId="59751CA0" w:rsidR="008566DF" w:rsidRDefault="006861AB" w:rsidP="00FC3A51">
      <w:pPr>
        <w:pStyle w:val="BodyText"/>
        <w:spacing w:before="179" w:line="266" w:lineRule="auto"/>
        <w:ind w:left="0" w:right="164"/>
        <w:jc w:val="both"/>
      </w:pPr>
      <w:r>
        <w:t>Religiosity</w:t>
      </w:r>
      <w:r>
        <w:rPr>
          <w:spacing w:val="39"/>
        </w:rPr>
        <w:t xml:space="preserve"> </w:t>
      </w:r>
      <w:r>
        <w:t>was</w:t>
      </w:r>
      <w:r>
        <w:rPr>
          <w:spacing w:val="39"/>
        </w:rPr>
        <w:t xml:space="preserve"> </w:t>
      </w:r>
      <w:r>
        <w:t>measured</w:t>
      </w:r>
      <w:r>
        <w:rPr>
          <w:spacing w:val="36"/>
        </w:rPr>
        <w:t xml:space="preserve"> </w:t>
      </w:r>
      <w:r>
        <w:t>on</w:t>
      </w:r>
      <w:r>
        <w:rPr>
          <w:spacing w:val="38"/>
        </w:rPr>
        <w:t xml:space="preserve"> </w:t>
      </w:r>
      <w:r>
        <w:t>a</w:t>
      </w:r>
      <w:r>
        <w:rPr>
          <w:spacing w:val="38"/>
        </w:rPr>
        <w:t xml:space="preserve"> </w:t>
      </w:r>
      <w:r>
        <w:t>scale</w:t>
      </w:r>
      <w:r>
        <w:rPr>
          <w:spacing w:val="38"/>
        </w:rPr>
        <w:t xml:space="preserve"> </w:t>
      </w:r>
      <w:r>
        <w:t>from</w:t>
      </w:r>
      <w:r>
        <w:rPr>
          <w:spacing w:val="44"/>
        </w:rPr>
        <w:t xml:space="preserve"> </w:t>
      </w:r>
      <w:r>
        <w:t>0</w:t>
      </w:r>
      <w:r>
        <w:rPr>
          <w:spacing w:val="38"/>
        </w:rPr>
        <w:t xml:space="preserve"> </w:t>
      </w:r>
      <w:r>
        <w:t>to</w:t>
      </w:r>
      <w:r>
        <w:rPr>
          <w:spacing w:val="37"/>
        </w:rPr>
        <w:t xml:space="preserve"> </w:t>
      </w:r>
      <w:r>
        <w:t>10,</w:t>
      </w:r>
      <w:r>
        <w:rPr>
          <w:spacing w:val="43"/>
        </w:rPr>
        <w:t xml:space="preserve"> </w:t>
      </w:r>
      <w:r>
        <w:t>for</w:t>
      </w:r>
      <w:r>
        <w:rPr>
          <w:spacing w:val="37"/>
        </w:rPr>
        <w:t xml:space="preserve"> </w:t>
      </w:r>
      <w:r>
        <w:t>the</w:t>
      </w:r>
      <w:r>
        <w:rPr>
          <w:spacing w:val="38"/>
        </w:rPr>
        <w:t xml:space="preserve"> </w:t>
      </w:r>
      <w:r>
        <w:t>question</w:t>
      </w:r>
      <w:r>
        <w:rPr>
          <w:spacing w:val="38"/>
        </w:rPr>
        <w:t xml:space="preserve"> </w:t>
      </w:r>
      <w:r>
        <w:t>‘Regardless</w:t>
      </w:r>
      <w:r>
        <w:rPr>
          <w:spacing w:val="37"/>
        </w:rPr>
        <w:t xml:space="preserve"> </w:t>
      </w:r>
      <w:r>
        <w:t>of</w:t>
      </w:r>
      <w:r>
        <w:rPr>
          <w:spacing w:val="-57"/>
        </w:rPr>
        <w:t xml:space="preserve"> </w:t>
      </w:r>
      <w:r>
        <w:t>whether</w:t>
      </w:r>
      <w:r>
        <w:rPr>
          <w:spacing w:val="8"/>
        </w:rPr>
        <w:t xml:space="preserve"> </w:t>
      </w:r>
      <w:r>
        <w:t>you</w:t>
      </w:r>
      <w:r>
        <w:rPr>
          <w:spacing w:val="9"/>
        </w:rPr>
        <w:t xml:space="preserve"> </w:t>
      </w:r>
      <w:r>
        <w:t>belong</w:t>
      </w:r>
      <w:r>
        <w:rPr>
          <w:spacing w:val="6"/>
        </w:rPr>
        <w:t xml:space="preserve"> </w:t>
      </w:r>
      <w:r>
        <w:t>to</w:t>
      </w:r>
      <w:r>
        <w:rPr>
          <w:spacing w:val="8"/>
        </w:rPr>
        <w:t xml:space="preserve"> </w:t>
      </w:r>
      <w:r>
        <w:t>a</w:t>
      </w:r>
      <w:r>
        <w:rPr>
          <w:spacing w:val="6"/>
        </w:rPr>
        <w:t xml:space="preserve"> </w:t>
      </w:r>
      <w:r>
        <w:t>particular</w:t>
      </w:r>
      <w:r>
        <w:rPr>
          <w:spacing w:val="10"/>
        </w:rPr>
        <w:t xml:space="preserve"> </w:t>
      </w:r>
      <w:r>
        <w:t>religion,</w:t>
      </w:r>
      <w:r>
        <w:rPr>
          <w:spacing w:val="14"/>
        </w:rPr>
        <w:t xml:space="preserve"> </w:t>
      </w:r>
      <w:r>
        <w:t>how</w:t>
      </w:r>
      <w:r>
        <w:rPr>
          <w:spacing w:val="6"/>
        </w:rPr>
        <w:t xml:space="preserve"> </w:t>
      </w:r>
      <w:r>
        <w:t>religious</w:t>
      </w:r>
      <w:r>
        <w:rPr>
          <w:spacing w:val="12"/>
        </w:rPr>
        <w:t xml:space="preserve"> </w:t>
      </w:r>
      <w:r>
        <w:t>would</w:t>
      </w:r>
      <w:r>
        <w:rPr>
          <w:spacing w:val="9"/>
        </w:rPr>
        <w:t xml:space="preserve"> </w:t>
      </w:r>
      <w:r>
        <w:t>you</w:t>
      </w:r>
      <w:r>
        <w:rPr>
          <w:spacing w:val="8"/>
        </w:rPr>
        <w:t xml:space="preserve"> </w:t>
      </w:r>
      <w:r>
        <w:t>say</w:t>
      </w:r>
      <w:r>
        <w:rPr>
          <w:spacing w:val="5"/>
        </w:rPr>
        <w:t xml:space="preserve"> </w:t>
      </w:r>
      <w:r>
        <w:t>you</w:t>
      </w:r>
      <w:r>
        <w:rPr>
          <w:spacing w:val="9"/>
        </w:rPr>
        <w:t xml:space="preserve"> </w:t>
      </w:r>
      <w:r>
        <w:t>are?’.</w:t>
      </w:r>
      <w:r>
        <w:rPr>
          <w:spacing w:val="5"/>
        </w:rPr>
        <w:t xml:space="preserve"> </w:t>
      </w:r>
      <w:r>
        <w:t>On</w:t>
      </w:r>
      <w:r>
        <w:rPr>
          <w:spacing w:val="-56"/>
        </w:rPr>
        <w:t xml:space="preserve"> </w:t>
      </w:r>
      <w:r>
        <w:t>the</w:t>
      </w:r>
      <w:r>
        <w:rPr>
          <w:spacing w:val="5"/>
        </w:rPr>
        <w:t xml:space="preserve"> </w:t>
      </w:r>
      <w:r>
        <w:t>scale</w:t>
      </w:r>
      <w:r>
        <w:rPr>
          <w:spacing w:val="3"/>
        </w:rPr>
        <w:t xml:space="preserve"> </w:t>
      </w:r>
      <w:r>
        <w:t>provided,</w:t>
      </w:r>
      <w:r>
        <w:rPr>
          <w:spacing w:val="5"/>
        </w:rPr>
        <w:t xml:space="preserve"> </w:t>
      </w:r>
      <w:r>
        <w:t>0</w:t>
      </w:r>
      <w:r>
        <w:rPr>
          <w:spacing w:val="3"/>
        </w:rPr>
        <w:t xml:space="preserve"> </w:t>
      </w:r>
      <w:r>
        <w:t>meant</w:t>
      </w:r>
      <w:r>
        <w:rPr>
          <w:spacing w:val="7"/>
        </w:rPr>
        <w:t xml:space="preserve"> </w:t>
      </w:r>
      <w:r>
        <w:t>‘Not</w:t>
      </w:r>
      <w:r>
        <w:rPr>
          <w:spacing w:val="1"/>
        </w:rPr>
        <w:t xml:space="preserve"> </w:t>
      </w:r>
      <w:r>
        <w:t>at</w:t>
      </w:r>
      <w:r>
        <w:rPr>
          <w:spacing w:val="5"/>
        </w:rPr>
        <w:t xml:space="preserve"> </w:t>
      </w:r>
      <w:r>
        <w:t>all</w:t>
      </w:r>
      <w:r>
        <w:rPr>
          <w:spacing w:val="6"/>
        </w:rPr>
        <w:t xml:space="preserve"> </w:t>
      </w:r>
      <w:r>
        <w:t>religious’</w:t>
      </w:r>
      <w:r>
        <w:rPr>
          <w:spacing w:val="4"/>
        </w:rPr>
        <w:t xml:space="preserve"> </w:t>
      </w:r>
      <w:r>
        <w:t>and</w:t>
      </w:r>
      <w:r>
        <w:rPr>
          <w:spacing w:val="6"/>
        </w:rPr>
        <w:t xml:space="preserve"> </w:t>
      </w:r>
      <w:r>
        <w:t>10</w:t>
      </w:r>
      <w:r>
        <w:rPr>
          <w:spacing w:val="3"/>
        </w:rPr>
        <w:t xml:space="preserve"> </w:t>
      </w:r>
      <w:r>
        <w:t>meant</w:t>
      </w:r>
      <w:r>
        <w:rPr>
          <w:spacing w:val="7"/>
        </w:rPr>
        <w:t xml:space="preserve"> </w:t>
      </w:r>
      <w:r>
        <w:t>‘Very</w:t>
      </w:r>
      <w:r>
        <w:rPr>
          <w:spacing w:val="5"/>
        </w:rPr>
        <w:t xml:space="preserve"> </w:t>
      </w:r>
      <w:r>
        <w:t>religious’.</w:t>
      </w:r>
      <w:r>
        <w:rPr>
          <w:spacing w:val="5"/>
        </w:rPr>
        <w:t xml:space="preserve"> </w:t>
      </w:r>
      <w:r>
        <w:t>25.13%</w:t>
      </w:r>
      <w:r>
        <w:rPr>
          <w:spacing w:val="-56"/>
        </w:rPr>
        <w:t xml:space="preserve"> </w:t>
      </w:r>
      <w:r>
        <w:t>of</w:t>
      </w:r>
      <w:r>
        <w:rPr>
          <w:spacing w:val="30"/>
        </w:rPr>
        <w:t xml:space="preserve"> </w:t>
      </w:r>
      <w:r>
        <w:t>the</w:t>
      </w:r>
      <w:r>
        <w:rPr>
          <w:spacing w:val="28"/>
        </w:rPr>
        <w:t xml:space="preserve"> </w:t>
      </w:r>
      <w:r>
        <w:t>UK</w:t>
      </w:r>
      <w:r>
        <w:rPr>
          <w:spacing w:val="27"/>
        </w:rPr>
        <w:t xml:space="preserve"> </w:t>
      </w:r>
      <w:r>
        <w:t>population</w:t>
      </w:r>
      <w:r>
        <w:rPr>
          <w:spacing w:val="26"/>
        </w:rPr>
        <w:t xml:space="preserve"> </w:t>
      </w:r>
      <w:r>
        <w:t>stated</w:t>
      </w:r>
      <w:r>
        <w:rPr>
          <w:spacing w:val="26"/>
        </w:rPr>
        <w:t xml:space="preserve"> </w:t>
      </w:r>
      <w:r>
        <w:t>that</w:t>
      </w:r>
      <w:r>
        <w:rPr>
          <w:spacing w:val="27"/>
        </w:rPr>
        <w:t xml:space="preserve"> </w:t>
      </w:r>
      <w:r>
        <w:t>they</w:t>
      </w:r>
      <w:r>
        <w:rPr>
          <w:spacing w:val="27"/>
        </w:rPr>
        <w:t xml:space="preserve"> </w:t>
      </w:r>
      <w:r>
        <w:t>had</w:t>
      </w:r>
      <w:r>
        <w:rPr>
          <w:spacing w:val="26"/>
        </w:rPr>
        <w:t xml:space="preserve"> </w:t>
      </w:r>
      <w:r>
        <w:t>no</w:t>
      </w:r>
      <w:r>
        <w:rPr>
          <w:spacing w:val="29"/>
        </w:rPr>
        <w:t xml:space="preserve"> </w:t>
      </w:r>
      <w:r>
        <w:t>religion</w:t>
      </w:r>
      <w:r>
        <w:rPr>
          <w:spacing w:val="26"/>
        </w:rPr>
        <w:t xml:space="preserve"> </w:t>
      </w:r>
      <w:r>
        <w:t>in</w:t>
      </w:r>
      <w:r>
        <w:rPr>
          <w:spacing w:val="23"/>
        </w:rPr>
        <w:t xml:space="preserve"> </w:t>
      </w:r>
      <w:r>
        <w:t>the</w:t>
      </w:r>
      <w:r>
        <w:rPr>
          <w:spacing w:val="29"/>
        </w:rPr>
        <w:t xml:space="preserve"> </w:t>
      </w:r>
      <w:r>
        <w:t>2011</w:t>
      </w:r>
      <w:r>
        <w:rPr>
          <w:spacing w:val="28"/>
        </w:rPr>
        <w:t xml:space="preserve"> </w:t>
      </w:r>
      <w:r>
        <w:t>Census</w:t>
      </w:r>
      <w:r>
        <w:rPr>
          <w:spacing w:val="29"/>
        </w:rPr>
        <w:t xml:space="preserve"> </w:t>
      </w:r>
      <w:r>
        <w:t>(Office</w:t>
      </w:r>
      <w:r>
        <w:rPr>
          <w:spacing w:val="20"/>
        </w:rPr>
        <w:t xml:space="preserve"> </w:t>
      </w:r>
      <w:r>
        <w:t>for</w:t>
      </w:r>
      <w:r>
        <w:rPr>
          <w:spacing w:val="-58"/>
        </w:rPr>
        <w:t xml:space="preserve"> </w:t>
      </w:r>
      <w:r>
        <w:t>National</w:t>
      </w:r>
      <w:r>
        <w:rPr>
          <w:spacing w:val="13"/>
        </w:rPr>
        <w:t xml:space="preserve"> </w:t>
      </w:r>
      <w:r>
        <w:t>Statistics</w:t>
      </w:r>
      <w:r>
        <w:rPr>
          <w:spacing w:val="19"/>
        </w:rPr>
        <w:t xml:space="preserve"> </w:t>
      </w:r>
      <w:r>
        <w:t>2011).</w:t>
      </w:r>
      <w:r>
        <w:rPr>
          <w:spacing w:val="14"/>
        </w:rPr>
        <w:t xml:space="preserve"> </w:t>
      </w:r>
      <w:r>
        <w:t>Similarly,</w:t>
      </w:r>
      <w:r>
        <w:rPr>
          <w:spacing w:val="13"/>
        </w:rPr>
        <w:t xml:space="preserve"> </w:t>
      </w:r>
      <w:r>
        <w:t>27.7%</w:t>
      </w:r>
      <w:r>
        <w:rPr>
          <w:spacing w:val="16"/>
        </w:rPr>
        <w:t xml:space="preserve"> </w:t>
      </w:r>
      <w:r>
        <w:t>of</w:t>
      </w:r>
      <w:r>
        <w:rPr>
          <w:spacing w:val="19"/>
        </w:rPr>
        <w:t xml:space="preserve"> </w:t>
      </w:r>
      <w:r>
        <w:t>respondents</w:t>
      </w:r>
      <w:r>
        <w:rPr>
          <w:spacing w:val="13"/>
        </w:rPr>
        <w:t xml:space="preserve"> </w:t>
      </w:r>
      <w:r>
        <w:t>to</w:t>
      </w:r>
      <w:r>
        <w:rPr>
          <w:spacing w:val="14"/>
        </w:rPr>
        <w:t xml:space="preserve"> </w:t>
      </w:r>
      <w:r>
        <w:t>our</w:t>
      </w:r>
      <w:r>
        <w:rPr>
          <w:spacing w:val="10"/>
        </w:rPr>
        <w:t xml:space="preserve"> </w:t>
      </w:r>
      <w:r>
        <w:t>survey</w:t>
      </w:r>
      <w:r>
        <w:rPr>
          <w:spacing w:val="10"/>
        </w:rPr>
        <w:t xml:space="preserve"> </w:t>
      </w:r>
      <w:r>
        <w:t>indicated</w:t>
      </w:r>
      <w:r>
        <w:rPr>
          <w:spacing w:val="11"/>
        </w:rPr>
        <w:t xml:space="preserve"> </w:t>
      </w:r>
      <w:r>
        <w:t>that</w:t>
      </w:r>
      <w:r>
        <w:rPr>
          <w:spacing w:val="-54"/>
        </w:rPr>
        <w:t xml:space="preserve"> </w:t>
      </w:r>
      <w:r>
        <w:t>they</w:t>
      </w:r>
      <w:r>
        <w:rPr>
          <w:spacing w:val="9"/>
        </w:rPr>
        <w:t xml:space="preserve"> </w:t>
      </w:r>
      <w:r>
        <w:t>were</w:t>
      </w:r>
      <w:r>
        <w:rPr>
          <w:spacing w:val="9"/>
        </w:rPr>
        <w:t xml:space="preserve"> </w:t>
      </w:r>
      <w:r>
        <w:t>not</w:t>
      </w:r>
      <w:r>
        <w:rPr>
          <w:spacing w:val="12"/>
        </w:rPr>
        <w:t xml:space="preserve"> </w:t>
      </w:r>
      <w:r>
        <w:t>at</w:t>
      </w:r>
      <w:r>
        <w:rPr>
          <w:spacing w:val="13"/>
        </w:rPr>
        <w:t xml:space="preserve"> </w:t>
      </w:r>
      <w:r>
        <w:t>all</w:t>
      </w:r>
      <w:r>
        <w:rPr>
          <w:spacing w:val="7"/>
        </w:rPr>
        <w:t xml:space="preserve"> </w:t>
      </w:r>
      <w:r>
        <w:t>religious.</w:t>
      </w:r>
      <w:r>
        <w:rPr>
          <w:spacing w:val="12"/>
        </w:rPr>
        <w:t xml:space="preserve"> </w:t>
      </w:r>
      <w:r>
        <w:t>Beyond</w:t>
      </w:r>
      <w:r>
        <w:rPr>
          <w:spacing w:val="8"/>
        </w:rPr>
        <w:t xml:space="preserve"> </w:t>
      </w:r>
      <w:r>
        <w:t>this</w:t>
      </w:r>
      <w:r>
        <w:rPr>
          <w:spacing w:val="12"/>
        </w:rPr>
        <w:t xml:space="preserve"> </w:t>
      </w:r>
      <w:r>
        <w:t>similarity</w:t>
      </w:r>
      <w:r>
        <w:rPr>
          <w:spacing w:val="7"/>
        </w:rPr>
        <w:t xml:space="preserve"> </w:t>
      </w:r>
      <w:r>
        <w:t>it</w:t>
      </w:r>
      <w:r>
        <w:rPr>
          <w:spacing w:val="9"/>
        </w:rPr>
        <w:t xml:space="preserve"> </w:t>
      </w:r>
      <w:r>
        <w:t>was</w:t>
      </w:r>
      <w:r>
        <w:rPr>
          <w:spacing w:val="9"/>
        </w:rPr>
        <w:t xml:space="preserve"> </w:t>
      </w:r>
      <w:r>
        <w:t>not</w:t>
      </w:r>
      <w:r>
        <w:rPr>
          <w:spacing w:val="13"/>
        </w:rPr>
        <w:t xml:space="preserve"> </w:t>
      </w:r>
      <w:r>
        <w:t>possible</w:t>
      </w:r>
      <w:r>
        <w:rPr>
          <w:spacing w:val="8"/>
        </w:rPr>
        <w:t xml:space="preserve"> </w:t>
      </w:r>
      <w:r>
        <w:t>to</w:t>
      </w:r>
      <w:r>
        <w:rPr>
          <w:spacing w:val="7"/>
        </w:rPr>
        <w:t xml:space="preserve"> </w:t>
      </w:r>
      <w:r>
        <w:t>compare</w:t>
      </w:r>
      <w:r>
        <w:rPr>
          <w:spacing w:val="8"/>
        </w:rPr>
        <w:t xml:space="preserve"> </w:t>
      </w:r>
      <w:r>
        <w:t>the</w:t>
      </w:r>
      <w:r>
        <w:rPr>
          <w:spacing w:val="-56"/>
        </w:rPr>
        <w:t xml:space="preserve"> </w:t>
      </w:r>
      <w:r>
        <w:t>observed</w:t>
      </w:r>
      <w:r>
        <w:rPr>
          <w:spacing w:val="57"/>
        </w:rPr>
        <w:t xml:space="preserve"> </w:t>
      </w:r>
      <w:r>
        <w:t>religiosity with</w:t>
      </w:r>
      <w:r>
        <w:rPr>
          <w:spacing w:val="57"/>
        </w:rPr>
        <w:t xml:space="preserve"> </w:t>
      </w:r>
      <w:r>
        <w:t>national</w:t>
      </w:r>
      <w:r>
        <w:rPr>
          <w:spacing w:val="60"/>
        </w:rPr>
        <w:t xml:space="preserve"> </w:t>
      </w:r>
      <w:r>
        <w:t>statistics because it is not</w:t>
      </w:r>
      <w:r>
        <w:rPr>
          <w:spacing w:val="58"/>
        </w:rPr>
        <w:t xml:space="preserve"> </w:t>
      </w:r>
      <w:r>
        <w:t>a</w:t>
      </w:r>
      <w:r>
        <w:rPr>
          <w:spacing w:val="58"/>
        </w:rPr>
        <w:t xml:space="preserve"> </w:t>
      </w:r>
      <w:r>
        <w:t>variable</w:t>
      </w:r>
      <w:r>
        <w:rPr>
          <w:spacing w:val="57"/>
        </w:rPr>
        <w:t xml:space="preserve"> </w:t>
      </w:r>
      <w:r>
        <w:t>studied</w:t>
      </w:r>
      <w:r>
        <w:rPr>
          <w:spacing w:val="58"/>
        </w:rPr>
        <w:t xml:space="preserve"> </w:t>
      </w:r>
      <w:r>
        <w:t>in</w:t>
      </w:r>
      <w:r>
        <w:rPr>
          <w:spacing w:val="-59"/>
        </w:rPr>
        <w:t xml:space="preserve"> </w:t>
      </w:r>
      <w:r>
        <w:t>government Census and population studies.</w:t>
      </w:r>
    </w:p>
    <w:p w14:paraId="405BEA6D" w14:textId="77777777" w:rsidR="008566DF" w:rsidRDefault="008566DF">
      <w:pPr>
        <w:spacing w:line="266" w:lineRule="auto"/>
        <w:jc w:val="both"/>
        <w:sectPr w:rsidR="008566DF">
          <w:footerReference w:type="default" r:id="rId133"/>
          <w:pgSz w:w="12240" w:h="15840"/>
          <w:pgMar w:top="1000" w:right="1720" w:bottom="720" w:left="1720" w:header="0" w:footer="522" w:gutter="0"/>
          <w:cols w:space="720"/>
        </w:sectPr>
      </w:pPr>
    </w:p>
    <w:p w14:paraId="1520E5C2" w14:textId="77777777" w:rsidR="008566DF" w:rsidRDefault="008566DF">
      <w:pPr>
        <w:spacing w:before="8"/>
        <w:rPr>
          <w:rFonts w:ascii="Arial" w:eastAsia="Arial" w:hAnsi="Arial" w:cs="Arial"/>
          <w:b/>
          <w:bCs/>
          <w:sz w:val="3"/>
          <w:szCs w:val="3"/>
        </w:rPr>
      </w:pPr>
    </w:p>
    <w:p w14:paraId="60DFD666" w14:textId="0573EDCD" w:rsidR="001162B0" w:rsidRPr="001162B0" w:rsidRDefault="001162B0" w:rsidP="001162B0">
      <w:pPr>
        <w:pStyle w:val="Caption"/>
        <w:keepNext/>
        <w:rPr>
          <w:sz w:val="24"/>
        </w:rPr>
      </w:pPr>
      <w:r w:rsidRPr="001162B0">
        <w:rPr>
          <w:sz w:val="24"/>
        </w:rPr>
        <w:t>Figure 14: Religiosity variable</w:t>
      </w:r>
    </w:p>
    <w:p w14:paraId="64C0D669" w14:textId="77777777" w:rsidR="008566DF" w:rsidRDefault="006861AB">
      <w:pPr>
        <w:spacing w:line="6129" w:lineRule="exact"/>
        <w:ind w:left="159"/>
        <w:rPr>
          <w:rFonts w:ascii="Arial" w:eastAsia="Arial" w:hAnsi="Arial" w:cs="Arial"/>
          <w:sz w:val="20"/>
          <w:szCs w:val="20"/>
        </w:rPr>
      </w:pPr>
      <w:r>
        <w:rPr>
          <w:rFonts w:ascii="Arial" w:eastAsia="Arial" w:hAnsi="Arial" w:cs="Arial"/>
          <w:noProof/>
          <w:position w:val="-122"/>
          <w:sz w:val="20"/>
          <w:szCs w:val="20"/>
          <w:lang w:val="en-GB" w:eastAsia="en-GB"/>
        </w:rPr>
        <w:drawing>
          <wp:inline distT="0" distB="0" distL="0" distR="0" wp14:anchorId="4A4CC9DD" wp14:editId="441EF46C">
            <wp:extent cx="5354034" cy="3891915"/>
            <wp:effectExtent l="0" t="0" r="0" b="0"/>
            <wp:docPr id="9" name="image8.jpeg" descr="Bar graph of the respondent's religiosity , regardless of whether they belong to a particular religion." title="Religiosity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34" cstate="print"/>
                    <a:stretch>
                      <a:fillRect/>
                    </a:stretch>
                  </pic:blipFill>
                  <pic:spPr>
                    <a:xfrm>
                      <a:off x="0" y="0"/>
                      <a:ext cx="5354034" cy="3891915"/>
                    </a:xfrm>
                    <a:prstGeom prst="rect">
                      <a:avLst/>
                    </a:prstGeom>
                  </pic:spPr>
                </pic:pic>
              </a:graphicData>
            </a:graphic>
          </wp:inline>
        </w:drawing>
      </w:r>
    </w:p>
    <w:p w14:paraId="54EE5FD2" w14:textId="77777777" w:rsidR="008566DF" w:rsidRDefault="008566DF">
      <w:pPr>
        <w:spacing w:before="7"/>
        <w:rPr>
          <w:rFonts w:ascii="Arial" w:eastAsia="Arial" w:hAnsi="Arial" w:cs="Arial"/>
          <w:b/>
          <w:bCs/>
          <w:sz w:val="28"/>
          <w:szCs w:val="28"/>
        </w:rPr>
      </w:pPr>
    </w:p>
    <w:p w14:paraId="57DEE7C9" w14:textId="77777777" w:rsidR="008566DF" w:rsidRPr="00FC3A51" w:rsidRDefault="006861AB" w:rsidP="00FC3A51">
      <w:pPr>
        <w:pStyle w:val="Heading5"/>
        <w:ind w:left="0"/>
      </w:pPr>
      <w:r w:rsidRPr="00FC3A51">
        <w:t>Country of birth</w:t>
      </w:r>
    </w:p>
    <w:p w14:paraId="1D6EE476" w14:textId="77777777" w:rsidR="008566DF" w:rsidRDefault="006861AB" w:rsidP="00FC3A51">
      <w:pPr>
        <w:pStyle w:val="BodyText"/>
        <w:spacing w:before="181" w:line="264" w:lineRule="auto"/>
        <w:ind w:left="0" w:right="166"/>
        <w:jc w:val="both"/>
      </w:pPr>
      <w:r>
        <w:t>Country</w:t>
      </w:r>
      <w:r>
        <w:rPr>
          <w:spacing w:val="9"/>
        </w:rPr>
        <w:t xml:space="preserve"> </w:t>
      </w:r>
      <w:r>
        <w:t>of</w:t>
      </w:r>
      <w:r>
        <w:rPr>
          <w:spacing w:val="18"/>
        </w:rPr>
        <w:t xml:space="preserve"> </w:t>
      </w:r>
      <w:r>
        <w:t>birth</w:t>
      </w:r>
      <w:r>
        <w:rPr>
          <w:spacing w:val="15"/>
        </w:rPr>
        <w:t xml:space="preserve"> </w:t>
      </w:r>
      <w:r>
        <w:t>was</w:t>
      </w:r>
      <w:r>
        <w:rPr>
          <w:spacing w:val="12"/>
        </w:rPr>
        <w:t xml:space="preserve"> </w:t>
      </w:r>
      <w:r>
        <w:t>measured</w:t>
      </w:r>
      <w:r>
        <w:rPr>
          <w:spacing w:val="13"/>
        </w:rPr>
        <w:t xml:space="preserve"> </w:t>
      </w:r>
      <w:r>
        <w:t>with</w:t>
      </w:r>
      <w:r>
        <w:rPr>
          <w:spacing w:val="11"/>
        </w:rPr>
        <w:t xml:space="preserve"> </w:t>
      </w:r>
      <w:r>
        <w:t>a</w:t>
      </w:r>
      <w:r>
        <w:rPr>
          <w:spacing w:val="11"/>
        </w:rPr>
        <w:t xml:space="preserve"> </w:t>
      </w:r>
      <w:r>
        <w:t>question</w:t>
      </w:r>
      <w:r>
        <w:rPr>
          <w:spacing w:val="12"/>
        </w:rPr>
        <w:t xml:space="preserve"> </w:t>
      </w:r>
      <w:r>
        <w:t>asking</w:t>
      </w:r>
      <w:r>
        <w:rPr>
          <w:spacing w:val="11"/>
        </w:rPr>
        <w:t xml:space="preserve"> </w:t>
      </w:r>
      <w:r>
        <w:t>‘Where</w:t>
      </w:r>
      <w:r>
        <w:rPr>
          <w:spacing w:val="11"/>
        </w:rPr>
        <w:t xml:space="preserve"> </w:t>
      </w:r>
      <w:r>
        <w:t>were</w:t>
      </w:r>
      <w:r>
        <w:rPr>
          <w:spacing w:val="13"/>
        </w:rPr>
        <w:t xml:space="preserve"> </w:t>
      </w:r>
      <w:r>
        <w:t>you</w:t>
      </w:r>
      <w:r>
        <w:rPr>
          <w:spacing w:val="12"/>
        </w:rPr>
        <w:t xml:space="preserve"> </w:t>
      </w:r>
      <w:r>
        <w:t>born?’,</w:t>
      </w:r>
      <w:r>
        <w:rPr>
          <w:spacing w:val="9"/>
        </w:rPr>
        <w:t xml:space="preserve"> </w:t>
      </w:r>
      <w:r>
        <w:t>and</w:t>
      </w:r>
      <w:r>
        <w:rPr>
          <w:spacing w:val="11"/>
        </w:rPr>
        <w:t xml:space="preserve"> </w:t>
      </w:r>
      <w:r>
        <w:t>a</w:t>
      </w:r>
      <w:r>
        <w:rPr>
          <w:spacing w:val="-57"/>
        </w:rPr>
        <w:t xml:space="preserve"> </w:t>
      </w:r>
      <w:r>
        <w:t>follow-up</w:t>
      </w:r>
      <w:r>
        <w:rPr>
          <w:spacing w:val="22"/>
        </w:rPr>
        <w:t xml:space="preserve"> </w:t>
      </w:r>
      <w:r>
        <w:t>was</w:t>
      </w:r>
      <w:r>
        <w:rPr>
          <w:spacing w:val="24"/>
        </w:rPr>
        <w:t xml:space="preserve"> </w:t>
      </w:r>
      <w:r>
        <w:t>included</w:t>
      </w:r>
      <w:r>
        <w:rPr>
          <w:spacing w:val="18"/>
        </w:rPr>
        <w:t xml:space="preserve"> </w:t>
      </w:r>
      <w:r>
        <w:t>to</w:t>
      </w:r>
      <w:r>
        <w:rPr>
          <w:spacing w:val="17"/>
        </w:rPr>
        <w:t xml:space="preserve"> </w:t>
      </w:r>
      <w:r>
        <w:t>ask</w:t>
      </w:r>
      <w:r>
        <w:rPr>
          <w:spacing w:val="18"/>
        </w:rPr>
        <w:t xml:space="preserve"> </w:t>
      </w:r>
      <w:r>
        <w:t>‘If</w:t>
      </w:r>
      <w:r>
        <w:rPr>
          <w:spacing w:val="22"/>
        </w:rPr>
        <w:t xml:space="preserve"> </w:t>
      </w:r>
      <w:r>
        <w:t>you</w:t>
      </w:r>
      <w:r>
        <w:rPr>
          <w:spacing w:val="22"/>
        </w:rPr>
        <w:t xml:space="preserve"> </w:t>
      </w:r>
      <w:r>
        <w:t>were</w:t>
      </w:r>
      <w:r>
        <w:rPr>
          <w:spacing w:val="20"/>
        </w:rPr>
        <w:t xml:space="preserve"> </w:t>
      </w:r>
      <w:r>
        <w:t>not</w:t>
      </w:r>
      <w:r>
        <w:rPr>
          <w:spacing w:val="22"/>
        </w:rPr>
        <w:t xml:space="preserve"> </w:t>
      </w:r>
      <w:r>
        <w:t>born</w:t>
      </w:r>
      <w:r>
        <w:rPr>
          <w:spacing w:val="17"/>
        </w:rPr>
        <w:t xml:space="preserve"> </w:t>
      </w:r>
      <w:r>
        <w:t>in</w:t>
      </w:r>
      <w:r>
        <w:rPr>
          <w:spacing w:val="15"/>
        </w:rPr>
        <w:t xml:space="preserve"> </w:t>
      </w:r>
      <w:r>
        <w:t>the</w:t>
      </w:r>
      <w:r>
        <w:rPr>
          <w:spacing w:val="18"/>
        </w:rPr>
        <w:t xml:space="preserve"> </w:t>
      </w:r>
      <w:r>
        <w:t>United</w:t>
      </w:r>
      <w:r>
        <w:rPr>
          <w:spacing w:val="18"/>
        </w:rPr>
        <w:t xml:space="preserve"> </w:t>
      </w:r>
      <w:r>
        <w:t>Kingdom,</w:t>
      </w:r>
      <w:r>
        <w:rPr>
          <w:spacing w:val="22"/>
        </w:rPr>
        <w:t xml:space="preserve"> </w:t>
      </w:r>
      <w:r>
        <w:t>when</w:t>
      </w:r>
      <w:r>
        <w:rPr>
          <w:spacing w:val="17"/>
        </w:rPr>
        <w:t xml:space="preserve"> </w:t>
      </w:r>
      <w:r>
        <w:t>did</w:t>
      </w:r>
      <w:r>
        <w:rPr>
          <w:spacing w:val="-57"/>
        </w:rPr>
        <w:t xml:space="preserve"> </w:t>
      </w:r>
      <w:r>
        <w:t>you</w:t>
      </w:r>
      <w:r>
        <w:rPr>
          <w:spacing w:val="24"/>
        </w:rPr>
        <w:t xml:space="preserve"> </w:t>
      </w:r>
      <w:r>
        <w:t>most</w:t>
      </w:r>
      <w:r>
        <w:rPr>
          <w:spacing w:val="27"/>
        </w:rPr>
        <w:t xml:space="preserve"> </w:t>
      </w:r>
      <w:r>
        <w:t>recently</w:t>
      </w:r>
      <w:r>
        <w:rPr>
          <w:spacing w:val="27"/>
        </w:rPr>
        <w:t xml:space="preserve"> </w:t>
      </w:r>
      <w:r>
        <w:t>arrive</w:t>
      </w:r>
      <w:r>
        <w:rPr>
          <w:spacing w:val="26"/>
        </w:rPr>
        <w:t xml:space="preserve"> </w:t>
      </w:r>
      <w:r>
        <w:t>to</w:t>
      </w:r>
      <w:r>
        <w:rPr>
          <w:spacing w:val="27"/>
        </w:rPr>
        <w:t xml:space="preserve"> </w:t>
      </w:r>
      <w:r>
        <w:t>live</w:t>
      </w:r>
      <w:r>
        <w:rPr>
          <w:spacing w:val="29"/>
        </w:rPr>
        <w:t xml:space="preserve"> </w:t>
      </w:r>
      <w:r>
        <w:t>here</w:t>
      </w:r>
      <w:r>
        <w:rPr>
          <w:spacing w:val="29"/>
        </w:rPr>
        <w:t xml:space="preserve"> </w:t>
      </w:r>
      <w:r>
        <w:t>(do</w:t>
      </w:r>
      <w:r>
        <w:rPr>
          <w:spacing w:val="30"/>
        </w:rPr>
        <w:t xml:space="preserve"> </w:t>
      </w:r>
      <w:r>
        <w:rPr>
          <w:spacing w:val="-2"/>
        </w:rPr>
        <w:t>not</w:t>
      </w:r>
      <w:r>
        <w:rPr>
          <w:spacing w:val="30"/>
        </w:rPr>
        <w:t xml:space="preserve"> </w:t>
      </w:r>
      <w:r>
        <w:t>count</w:t>
      </w:r>
      <w:r>
        <w:rPr>
          <w:spacing w:val="30"/>
        </w:rPr>
        <w:t xml:space="preserve"> </w:t>
      </w:r>
      <w:r>
        <w:t>short</w:t>
      </w:r>
      <w:r>
        <w:rPr>
          <w:spacing w:val="27"/>
        </w:rPr>
        <w:t xml:space="preserve"> </w:t>
      </w:r>
      <w:r>
        <w:t>visits</w:t>
      </w:r>
      <w:r>
        <w:rPr>
          <w:spacing w:val="27"/>
        </w:rPr>
        <w:t xml:space="preserve"> </w:t>
      </w:r>
      <w:r>
        <w:t>away</w:t>
      </w:r>
      <w:r>
        <w:rPr>
          <w:spacing w:val="27"/>
        </w:rPr>
        <w:t xml:space="preserve"> </w:t>
      </w:r>
      <w:r>
        <w:t>from</w:t>
      </w:r>
      <w:r>
        <w:rPr>
          <w:spacing w:val="27"/>
        </w:rPr>
        <w:t xml:space="preserve"> </w:t>
      </w:r>
      <w:r>
        <w:t>the</w:t>
      </w:r>
      <w:r>
        <w:rPr>
          <w:spacing w:val="26"/>
        </w:rPr>
        <w:t xml:space="preserve"> </w:t>
      </w:r>
      <w:r>
        <w:t>UK)?’.</w:t>
      </w:r>
      <w:r>
        <w:rPr>
          <w:spacing w:val="-57"/>
        </w:rPr>
        <w:t xml:space="preserve"> </w:t>
      </w:r>
      <w:r>
        <w:t>The</w:t>
      </w:r>
      <w:r>
        <w:rPr>
          <w:spacing w:val="15"/>
        </w:rPr>
        <w:t xml:space="preserve"> </w:t>
      </w:r>
      <w:r>
        <w:t>2011</w:t>
      </w:r>
      <w:r>
        <w:rPr>
          <w:spacing w:val="12"/>
        </w:rPr>
        <w:t xml:space="preserve"> </w:t>
      </w:r>
      <w:r>
        <w:t>census</w:t>
      </w:r>
      <w:r>
        <w:rPr>
          <w:spacing w:val="16"/>
        </w:rPr>
        <w:t xml:space="preserve"> </w:t>
      </w:r>
      <w:r>
        <w:t>data</w:t>
      </w:r>
      <w:r>
        <w:rPr>
          <w:spacing w:val="14"/>
        </w:rPr>
        <w:t xml:space="preserve"> </w:t>
      </w:r>
      <w:r>
        <w:t>indicates</w:t>
      </w:r>
      <w:r>
        <w:rPr>
          <w:spacing w:val="14"/>
        </w:rPr>
        <w:t xml:space="preserve"> </w:t>
      </w:r>
      <w:r>
        <w:t>that</w:t>
      </w:r>
      <w:r>
        <w:rPr>
          <w:spacing w:val="16"/>
        </w:rPr>
        <w:t xml:space="preserve"> </w:t>
      </w:r>
      <w:r>
        <w:t>86.6%</w:t>
      </w:r>
      <w:r>
        <w:rPr>
          <w:spacing w:val="13"/>
        </w:rPr>
        <w:t xml:space="preserve"> </w:t>
      </w:r>
      <w:r>
        <w:t>of</w:t>
      </w:r>
      <w:r>
        <w:rPr>
          <w:spacing w:val="16"/>
        </w:rPr>
        <w:t xml:space="preserve"> </w:t>
      </w:r>
      <w:r>
        <w:t>the</w:t>
      </w:r>
      <w:r>
        <w:rPr>
          <w:spacing w:val="14"/>
        </w:rPr>
        <w:t xml:space="preserve"> </w:t>
      </w:r>
      <w:r>
        <w:t>population</w:t>
      </w:r>
      <w:r>
        <w:rPr>
          <w:spacing w:val="15"/>
        </w:rPr>
        <w:t xml:space="preserve"> </w:t>
      </w:r>
      <w:r>
        <w:t>were</w:t>
      </w:r>
      <w:r>
        <w:rPr>
          <w:spacing w:val="12"/>
        </w:rPr>
        <w:t xml:space="preserve"> </w:t>
      </w:r>
      <w:r>
        <w:t>born</w:t>
      </w:r>
      <w:r>
        <w:rPr>
          <w:spacing w:val="14"/>
        </w:rPr>
        <w:t xml:space="preserve"> </w:t>
      </w:r>
      <w:r>
        <w:t>in</w:t>
      </w:r>
      <w:r>
        <w:rPr>
          <w:spacing w:val="12"/>
        </w:rPr>
        <w:t xml:space="preserve"> </w:t>
      </w:r>
      <w:r>
        <w:t>the</w:t>
      </w:r>
      <w:r>
        <w:rPr>
          <w:spacing w:val="14"/>
        </w:rPr>
        <w:t xml:space="preserve"> </w:t>
      </w:r>
      <w:r>
        <w:t>United</w:t>
      </w:r>
      <w:r>
        <w:rPr>
          <w:spacing w:val="-57"/>
        </w:rPr>
        <w:t xml:space="preserve"> </w:t>
      </w:r>
      <w:r>
        <w:t>Kingdom</w:t>
      </w:r>
      <w:r>
        <w:rPr>
          <w:spacing w:val="48"/>
        </w:rPr>
        <w:t xml:space="preserve"> </w:t>
      </w:r>
      <w:r>
        <w:t>(Office</w:t>
      </w:r>
      <w:r>
        <w:rPr>
          <w:spacing w:val="42"/>
        </w:rPr>
        <w:t xml:space="preserve"> </w:t>
      </w:r>
      <w:r>
        <w:t>for</w:t>
      </w:r>
      <w:r>
        <w:rPr>
          <w:spacing w:val="44"/>
        </w:rPr>
        <w:t xml:space="preserve"> </w:t>
      </w:r>
      <w:r>
        <w:t>National</w:t>
      </w:r>
      <w:r>
        <w:rPr>
          <w:spacing w:val="43"/>
        </w:rPr>
        <w:t xml:space="preserve"> </w:t>
      </w:r>
      <w:r>
        <w:t>Statistics</w:t>
      </w:r>
      <w:r>
        <w:rPr>
          <w:spacing w:val="41"/>
        </w:rPr>
        <w:t xml:space="preserve"> </w:t>
      </w:r>
      <w:r>
        <w:t>2011).</w:t>
      </w:r>
      <w:r>
        <w:rPr>
          <w:spacing w:val="44"/>
        </w:rPr>
        <w:t xml:space="preserve"> </w:t>
      </w:r>
      <w:r>
        <w:t>Similarly,</w:t>
      </w:r>
      <w:r>
        <w:rPr>
          <w:spacing w:val="46"/>
        </w:rPr>
        <w:t xml:space="preserve"> </w:t>
      </w:r>
      <w:r>
        <w:t>89.5%</w:t>
      </w:r>
      <w:r>
        <w:rPr>
          <w:spacing w:val="44"/>
        </w:rPr>
        <w:t xml:space="preserve"> </w:t>
      </w:r>
      <w:r>
        <w:t>of</w:t>
      </w:r>
      <w:r>
        <w:rPr>
          <w:spacing w:val="46"/>
        </w:rPr>
        <w:t xml:space="preserve"> </w:t>
      </w:r>
      <w:r>
        <w:t>our</w:t>
      </w:r>
      <w:r>
        <w:rPr>
          <w:spacing w:val="43"/>
        </w:rPr>
        <w:t xml:space="preserve"> </w:t>
      </w:r>
      <w:r>
        <w:t>sample</w:t>
      </w:r>
      <w:r>
        <w:rPr>
          <w:spacing w:val="44"/>
        </w:rPr>
        <w:t xml:space="preserve"> </w:t>
      </w:r>
      <w:r>
        <w:t>were</w:t>
      </w:r>
      <w:r>
        <w:rPr>
          <w:spacing w:val="-57"/>
        </w:rPr>
        <w:t xml:space="preserve"> </w:t>
      </w:r>
      <w:r>
        <w:t>born in the</w:t>
      </w:r>
      <w:r>
        <w:rPr>
          <w:spacing w:val="34"/>
        </w:rPr>
        <w:t xml:space="preserve"> </w:t>
      </w:r>
      <w:r>
        <w:t>UK.</w:t>
      </w:r>
    </w:p>
    <w:p w14:paraId="423F3F8F" w14:textId="77777777" w:rsidR="008566DF" w:rsidRDefault="008566DF">
      <w:pPr>
        <w:spacing w:before="6"/>
        <w:rPr>
          <w:rFonts w:ascii="Arial" w:eastAsia="Arial" w:hAnsi="Arial" w:cs="Arial"/>
          <w:sz w:val="24"/>
          <w:szCs w:val="24"/>
        </w:rPr>
      </w:pPr>
    </w:p>
    <w:p w14:paraId="0F762FBD" w14:textId="3301D8D1" w:rsidR="008566DF" w:rsidRDefault="00FC3A51" w:rsidP="0047150F">
      <w:pPr>
        <w:pStyle w:val="Heading5"/>
        <w:ind w:left="0"/>
      </w:pPr>
      <w:r>
        <w:t xml:space="preserve">Independent </w:t>
      </w:r>
      <w:r w:rsidR="006861AB">
        <w:t>predictor</w:t>
      </w:r>
      <w:r w:rsidR="006861AB">
        <w:rPr>
          <w:spacing w:val="11"/>
        </w:rPr>
        <w:t xml:space="preserve"> </w:t>
      </w:r>
      <w:r w:rsidR="006861AB">
        <w:t>variables</w:t>
      </w:r>
    </w:p>
    <w:p w14:paraId="44121085" w14:textId="191AEC89" w:rsidR="008566DF" w:rsidRDefault="006861AB" w:rsidP="00FC3A51">
      <w:pPr>
        <w:pStyle w:val="BodyText"/>
        <w:spacing w:before="179" w:line="266" w:lineRule="auto"/>
        <w:ind w:left="0" w:right="165"/>
        <w:jc w:val="both"/>
      </w:pPr>
      <w:r>
        <w:t>The</w:t>
      </w:r>
      <w:r>
        <w:rPr>
          <w:spacing w:val="34"/>
        </w:rPr>
        <w:t xml:space="preserve"> </w:t>
      </w:r>
      <w:r>
        <w:t>British</w:t>
      </w:r>
      <w:r>
        <w:rPr>
          <w:spacing w:val="32"/>
        </w:rPr>
        <w:t xml:space="preserve"> </w:t>
      </w:r>
      <w:r>
        <w:t>Social</w:t>
      </w:r>
      <w:r>
        <w:rPr>
          <w:spacing w:val="35"/>
        </w:rPr>
        <w:t xml:space="preserve"> </w:t>
      </w:r>
      <w:r>
        <w:t>Attitude</w:t>
      </w:r>
      <w:r>
        <w:rPr>
          <w:spacing w:val="34"/>
        </w:rPr>
        <w:t xml:space="preserve"> </w:t>
      </w:r>
      <w:r>
        <w:t>(BSA)</w:t>
      </w:r>
      <w:r>
        <w:rPr>
          <w:spacing w:val="33"/>
        </w:rPr>
        <w:t xml:space="preserve"> </w:t>
      </w:r>
      <w:r>
        <w:t>survey</w:t>
      </w:r>
      <w:r>
        <w:rPr>
          <w:spacing w:val="38"/>
        </w:rPr>
        <w:t xml:space="preserve"> </w:t>
      </w:r>
      <w:r>
        <w:t>scale</w:t>
      </w:r>
      <w:r>
        <w:rPr>
          <w:spacing w:val="34"/>
        </w:rPr>
        <w:t xml:space="preserve"> </w:t>
      </w:r>
      <w:r>
        <w:t>scores</w:t>
      </w:r>
      <w:r>
        <w:rPr>
          <w:spacing w:val="35"/>
        </w:rPr>
        <w:t xml:space="preserve"> </w:t>
      </w:r>
      <w:r>
        <w:t>the</w:t>
      </w:r>
      <w:r>
        <w:rPr>
          <w:spacing w:val="36"/>
        </w:rPr>
        <w:t xml:space="preserve"> </w:t>
      </w:r>
      <w:r>
        <w:t>Leftmost</w:t>
      </w:r>
      <w:r>
        <w:rPr>
          <w:spacing w:val="35"/>
        </w:rPr>
        <w:t xml:space="preserve"> </w:t>
      </w:r>
      <w:r>
        <w:t>and</w:t>
      </w:r>
      <w:r>
        <w:rPr>
          <w:spacing w:val="32"/>
        </w:rPr>
        <w:t xml:space="preserve"> </w:t>
      </w:r>
      <w:r>
        <w:t>most</w:t>
      </w:r>
      <w:r>
        <w:rPr>
          <w:spacing w:val="-59"/>
        </w:rPr>
        <w:t xml:space="preserve"> </w:t>
      </w:r>
      <w:r>
        <w:t>Libertarian</w:t>
      </w:r>
      <w:r>
        <w:rPr>
          <w:spacing w:val="9"/>
        </w:rPr>
        <w:t xml:space="preserve"> </w:t>
      </w:r>
      <w:r>
        <w:t>position</w:t>
      </w:r>
      <w:r>
        <w:rPr>
          <w:spacing w:val="11"/>
        </w:rPr>
        <w:t xml:space="preserve"> </w:t>
      </w:r>
      <w:r>
        <w:t>as</w:t>
      </w:r>
      <w:r>
        <w:rPr>
          <w:spacing w:val="10"/>
        </w:rPr>
        <w:t xml:space="preserve"> </w:t>
      </w:r>
      <w:r>
        <w:t>1,</w:t>
      </w:r>
      <w:r>
        <w:rPr>
          <w:spacing w:val="10"/>
        </w:rPr>
        <w:t xml:space="preserve"> </w:t>
      </w:r>
      <w:r>
        <w:t>and</w:t>
      </w:r>
      <w:r>
        <w:rPr>
          <w:spacing w:val="8"/>
        </w:rPr>
        <w:t xml:space="preserve"> </w:t>
      </w:r>
      <w:r>
        <w:t>the</w:t>
      </w:r>
      <w:r>
        <w:rPr>
          <w:spacing w:val="9"/>
        </w:rPr>
        <w:t xml:space="preserve"> </w:t>
      </w:r>
      <w:r>
        <w:t>Rightmost</w:t>
      </w:r>
      <w:r>
        <w:rPr>
          <w:spacing w:val="8"/>
        </w:rPr>
        <w:t xml:space="preserve"> </w:t>
      </w:r>
      <w:r>
        <w:t>and</w:t>
      </w:r>
      <w:r>
        <w:rPr>
          <w:spacing w:val="11"/>
        </w:rPr>
        <w:t xml:space="preserve"> </w:t>
      </w:r>
      <w:r>
        <w:t>most</w:t>
      </w:r>
      <w:r>
        <w:rPr>
          <w:spacing w:val="14"/>
        </w:rPr>
        <w:t xml:space="preserve"> </w:t>
      </w:r>
      <w:r>
        <w:t>Authoritarian</w:t>
      </w:r>
      <w:r>
        <w:rPr>
          <w:spacing w:val="9"/>
        </w:rPr>
        <w:t xml:space="preserve"> </w:t>
      </w:r>
      <w:r>
        <w:t>position</w:t>
      </w:r>
      <w:r>
        <w:rPr>
          <w:spacing w:val="10"/>
        </w:rPr>
        <w:t xml:space="preserve"> </w:t>
      </w:r>
      <w:r>
        <w:t>as</w:t>
      </w:r>
      <w:r>
        <w:rPr>
          <w:spacing w:val="10"/>
        </w:rPr>
        <w:t xml:space="preserve"> </w:t>
      </w:r>
      <w:r>
        <w:t>5.</w:t>
      </w:r>
      <w:r>
        <w:rPr>
          <w:spacing w:val="12"/>
        </w:rPr>
        <w:t xml:space="preserve"> </w:t>
      </w:r>
      <w:r>
        <w:t>The</w:t>
      </w:r>
      <w:r>
        <w:rPr>
          <w:spacing w:val="-56"/>
        </w:rPr>
        <w:t xml:space="preserve"> </w:t>
      </w:r>
      <w:r>
        <w:t>middle</w:t>
      </w:r>
      <w:r>
        <w:rPr>
          <w:spacing w:val="19"/>
        </w:rPr>
        <w:t xml:space="preserve"> </w:t>
      </w:r>
      <w:r>
        <w:t>option</w:t>
      </w:r>
      <w:r>
        <w:rPr>
          <w:spacing w:val="25"/>
        </w:rPr>
        <w:t xml:space="preserve"> </w:t>
      </w:r>
      <w:r>
        <w:t>of</w:t>
      </w:r>
      <w:r>
        <w:rPr>
          <w:spacing w:val="26"/>
        </w:rPr>
        <w:t xml:space="preserve"> </w:t>
      </w:r>
      <w:r>
        <w:t>‘Neither</w:t>
      </w:r>
      <w:r>
        <w:rPr>
          <w:spacing w:val="26"/>
        </w:rPr>
        <w:t xml:space="preserve"> </w:t>
      </w:r>
      <w:r>
        <w:t>agree</w:t>
      </w:r>
      <w:r>
        <w:rPr>
          <w:spacing w:val="25"/>
        </w:rPr>
        <w:t xml:space="preserve"> </w:t>
      </w:r>
      <w:r>
        <w:t>nor</w:t>
      </w:r>
      <w:r>
        <w:rPr>
          <w:spacing w:val="24"/>
        </w:rPr>
        <w:t xml:space="preserve"> </w:t>
      </w:r>
      <w:r>
        <w:t>disagree’</w:t>
      </w:r>
      <w:r>
        <w:rPr>
          <w:spacing w:val="29"/>
        </w:rPr>
        <w:t xml:space="preserve"> </w:t>
      </w:r>
      <w:r>
        <w:t>is</w:t>
      </w:r>
      <w:r>
        <w:rPr>
          <w:spacing w:val="24"/>
        </w:rPr>
        <w:t xml:space="preserve"> </w:t>
      </w:r>
      <w:r>
        <w:t>scored</w:t>
      </w:r>
      <w:r>
        <w:rPr>
          <w:spacing w:val="26"/>
        </w:rPr>
        <w:t xml:space="preserve"> </w:t>
      </w:r>
      <w:r>
        <w:t>as</w:t>
      </w:r>
      <w:r>
        <w:rPr>
          <w:spacing w:val="24"/>
        </w:rPr>
        <w:t xml:space="preserve"> </w:t>
      </w:r>
      <w:r>
        <w:t>3.</w:t>
      </w:r>
      <w:r>
        <w:rPr>
          <w:spacing w:val="24"/>
        </w:rPr>
        <w:t xml:space="preserve"> </w:t>
      </w:r>
      <w:r>
        <w:t>To</w:t>
      </w:r>
      <w:r>
        <w:rPr>
          <w:spacing w:val="19"/>
        </w:rPr>
        <w:t xml:space="preserve"> </w:t>
      </w:r>
      <w:r>
        <w:t>compute</w:t>
      </w:r>
      <w:r>
        <w:rPr>
          <w:spacing w:val="22"/>
        </w:rPr>
        <w:t xml:space="preserve"> </w:t>
      </w:r>
      <w:r>
        <w:t>the</w:t>
      </w:r>
      <w:r>
        <w:rPr>
          <w:spacing w:val="25"/>
        </w:rPr>
        <w:t xml:space="preserve"> </w:t>
      </w:r>
      <w:r>
        <w:t>overall</w:t>
      </w:r>
      <w:r>
        <w:rPr>
          <w:spacing w:val="-57"/>
        </w:rPr>
        <w:t xml:space="preserve"> </w:t>
      </w:r>
      <w:r>
        <w:t>variable,</w:t>
      </w:r>
      <w:r>
        <w:rPr>
          <w:spacing w:val="-2"/>
        </w:rPr>
        <w:t xml:space="preserve"> </w:t>
      </w:r>
      <w:r>
        <w:t>the</w:t>
      </w:r>
      <w:r>
        <w:rPr>
          <w:spacing w:val="-5"/>
        </w:rPr>
        <w:t xml:space="preserve"> </w:t>
      </w:r>
      <w:r>
        <w:t>scores</w:t>
      </w:r>
      <w:r>
        <w:rPr>
          <w:spacing w:val="-2"/>
        </w:rPr>
        <w:t xml:space="preserve"> </w:t>
      </w:r>
      <w:r>
        <w:t>to</w:t>
      </w:r>
      <w:r>
        <w:rPr>
          <w:spacing w:val="-6"/>
        </w:rPr>
        <w:t xml:space="preserve"> </w:t>
      </w:r>
      <w:r>
        <w:t>all</w:t>
      </w:r>
      <w:r>
        <w:rPr>
          <w:spacing w:val="-1"/>
        </w:rPr>
        <w:t xml:space="preserve"> </w:t>
      </w:r>
      <w:r>
        <w:t>questions</w:t>
      </w:r>
      <w:r>
        <w:rPr>
          <w:spacing w:val="-2"/>
        </w:rPr>
        <w:t xml:space="preserve"> </w:t>
      </w:r>
      <w:r>
        <w:t>in</w:t>
      </w:r>
      <w:r>
        <w:rPr>
          <w:spacing w:val="-5"/>
        </w:rPr>
        <w:t xml:space="preserve"> </w:t>
      </w:r>
      <w:r>
        <w:t>this</w:t>
      </w:r>
      <w:r>
        <w:rPr>
          <w:spacing w:val="-2"/>
        </w:rPr>
        <w:t xml:space="preserve"> </w:t>
      </w:r>
      <w:r>
        <w:t>scale</w:t>
      </w:r>
      <w:r>
        <w:rPr>
          <w:spacing w:val="-6"/>
        </w:rPr>
        <w:t xml:space="preserve"> </w:t>
      </w:r>
      <w:r>
        <w:t>of political</w:t>
      </w:r>
      <w:r>
        <w:rPr>
          <w:spacing w:val="-2"/>
        </w:rPr>
        <w:t xml:space="preserve"> </w:t>
      </w:r>
      <w:r>
        <w:t>ideology</w:t>
      </w:r>
      <w:r>
        <w:rPr>
          <w:spacing w:val="-6"/>
        </w:rPr>
        <w:t xml:space="preserve"> </w:t>
      </w:r>
      <w:r>
        <w:t>are</w:t>
      </w:r>
      <w:r>
        <w:rPr>
          <w:spacing w:val="-6"/>
        </w:rPr>
        <w:t xml:space="preserve"> </w:t>
      </w:r>
      <w:r>
        <w:t>added</w:t>
      </w:r>
      <w:r>
        <w:rPr>
          <w:spacing w:val="-5"/>
        </w:rPr>
        <w:t xml:space="preserve"> </w:t>
      </w:r>
      <w:r>
        <w:t>together</w:t>
      </w:r>
      <w:r>
        <w:rPr>
          <w:spacing w:val="-53"/>
        </w:rPr>
        <w:t xml:space="preserve"> </w:t>
      </w:r>
      <w:r>
        <w:t>and then</w:t>
      </w:r>
      <w:r>
        <w:rPr>
          <w:spacing w:val="1"/>
        </w:rPr>
        <w:t xml:space="preserve"> </w:t>
      </w:r>
      <w:r>
        <w:t>divided by</w:t>
      </w:r>
      <w:r>
        <w:rPr>
          <w:spacing w:val="-5"/>
        </w:rPr>
        <w:t xml:space="preserve"> </w:t>
      </w:r>
      <w:r>
        <w:t>the</w:t>
      </w:r>
      <w:r>
        <w:rPr>
          <w:spacing w:val="3"/>
        </w:rPr>
        <w:t xml:space="preserve"> </w:t>
      </w:r>
      <w:r>
        <w:t>number</w:t>
      </w:r>
      <w:r>
        <w:rPr>
          <w:spacing w:val="3"/>
        </w:rPr>
        <w:t xml:space="preserve"> </w:t>
      </w:r>
      <w:r>
        <w:t>of</w:t>
      </w:r>
      <w:r>
        <w:rPr>
          <w:spacing w:val="4"/>
        </w:rPr>
        <w:t xml:space="preserve"> </w:t>
      </w:r>
      <w:r>
        <w:t>items in</w:t>
      </w:r>
      <w:r>
        <w:rPr>
          <w:spacing w:val="-1"/>
        </w:rPr>
        <w:t xml:space="preserve"> </w:t>
      </w:r>
      <w:r>
        <w:t>the</w:t>
      </w:r>
      <w:r>
        <w:rPr>
          <w:spacing w:val="1"/>
        </w:rPr>
        <w:t xml:space="preserve"> </w:t>
      </w:r>
      <w:r>
        <w:t>scale</w:t>
      </w:r>
      <w:r>
        <w:rPr>
          <w:spacing w:val="3"/>
        </w:rPr>
        <w:t xml:space="preserve"> </w:t>
      </w:r>
      <w:r>
        <w:t>to</w:t>
      </w:r>
      <w:r>
        <w:rPr>
          <w:spacing w:val="4"/>
        </w:rPr>
        <w:t xml:space="preserve"> </w:t>
      </w:r>
      <w:r>
        <w:t>provide</w:t>
      </w:r>
      <w:r>
        <w:rPr>
          <w:spacing w:val="3"/>
        </w:rPr>
        <w:t xml:space="preserve"> </w:t>
      </w:r>
      <w:r>
        <w:t>an</w:t>
      </w:r>
      <w:r>
        <w:rPr>
          <w:spacing w:val="-2"/>
        </w:rPr>
        <w:t xml:space="preserve"> </w:t>
      </w:r>
      <w:r>
        <w:t>average.</w:t>
      </w:r>
      <w:r>
        <w:rPr>
          <w:spacing w:val="-2"/>
        </w:rPr>
        <w:t xml:space="preserve"> </w:t>
      </w:r>
      <w:r>
        <w:t>Ultimately,</w:t>
      </w:r>
      <w:r>
        <w:rPr>
          <w:spacing w:val="-55"/>
        </w:rPr>
        <w:t xml:space="preserve"> </w:t>
      </w:r>
      <w:r>
        <w:t>this</w:t>
      </w:r>
      <w:r>
        <w:rPr>
          <w:spacing w:val="4"/>
        </w:rPr>
        <w:t xml:space="preserve"> </w:t>
      </w:r>
      <w:r>
        <w:t>produces</w:t>
      </w:r>
      <w:r>
        <w:rPr>
          <w:spacing w:val="4"/>
        </w:rPr>
        <w:t xml:space="preserve"> </w:t>
      </w:r>
      <w:r>
        <w:t>a</w:t>
      </w:r>
      <w:r>
        <w:rPr>
          <w:spacing w:val="4"/>
        </w:rPr>
        <w:t xml:space="preserve"> </w:t>
      </w:r>
      <w:r>
        <w:t>score</w:t>
      </w:r>
      <w:r>
        <w:rPr>
          <w:spacing w:val="4"/>
        </w:rPr>
        <w:t xml:space="preserve"> </w:t>
      </w:r>
      <w:r>
        <w:t>from</w:t>
      </w:r>
      <w:r>
        <w:rPr>
          <w:spacing w:val="6"/>
        </w:rPr>
        <w:t xml:space="preserve"> </w:t>
      </w:r>
      <w:r>
        <w:t>1</w:t>
      </w:r>
      <w:r>
        <w:rPr>
          <w:spacing w:val="2"/>
        </w:rPr>
        <w:t xml:space="preserve"> </w:t>
      </w:r>
      <w:r>
        <w:t>(Leftmost,</w:t>
      </w:r>
      <w:r>
        <w:rPr>
          <w:spacing w:val="2"/>
        </w:rPr>
        <w:t xml:space="preserve"> </w:t>
      </w:r>
      <w:r>
        <w:t>most</w:t>
      </w:r>
      <w:r>
        <w:rPr>
          <w:spacing w:val="5"/>
        </w:rPr>
        <w:t xml:space="preserve"> </w:t>
      </w:r>
      <w:r>
        <w:t>Libertarian)</w:t>
      </w:r>
      <w:r>
        <w:rPr>
          <w:spacing w:val="4"/>
        </w:rPr>
        <w:t xml:space="preserve"> </w:t>
      </w:r>
      <w:r>
        <w:t>to</w:t>
      </w:r>
      <w:r>
        <w:rPr>
          <w:spacing w:val="60"/>
        </w:rPr>
        <w:t xml:space="preserve"> </w:t>
      </w:r>
      <w:r>
        <w:t>5</w:t>
      </w:r>
      <w:r>
        <w:rPr>
          <w:spacing w:val="4"/>
        </w:rPr>
        <w:t xml:space="preserve"> </w:t>
      </w:r>
      <w:r>
        <w:t>(Rightmost,</w:t>
      </w:r>
      <w:r>
        <w:rPr>
          <w:spacing w:val="4"/>
        </w:rPr>
        <w:t xml:space="preserve"> </w:t>
      </w:r>
      <w:r>
        <w:t>most</w:t>
      </w:r>
      <w:r>
        <w:rPr>
          <w:spacing w:val="-59"/>
        </w:rPr>
        <w:t xml:space="preserve"> </w:t>
      </w:r>
      <w:r>
        <w:t>Authoritarian).</w:t>
      </w:r>
      <w:r>
        <w:rPr>
          <w:spacing w:val="9"/>
        </w:rPr>
        <w:t xml:space="preserve"> </w:t>
      </w:r>
      <w:r>
        <w:t>This</w:t>
      </w:r>
      <w:r>
        <w:rPr>
          <w:spacing w:val="5"/>
        </w:rPr>
        <w:t xml:space="preserve"> </w:t>
      </w:r>
      <w:r>
        <w:t>scale</w:t>
      </w:r>
      <w:r>
        <w:rPr>
          <w:spacing w:val="5"/>
        </w:rPr>
        <w:t xml:space="preserve"> </w:t>
      </w:r>
      <w:r>
        <w:t>measured</w:t>
      </w:r>
      <w:r>
        <w:rPr>
          <w:spacing w:val="4"/>
        </w:rPr>
        <w:t xml:space="preserve"> </w:t>
      </w:r>
      <w:r>
        <w:t>two</w:t>
      </w:r>
      <w:r>
        <w:rPr>
          <w:spacing w:val="4"/>
        </w:rPr>
        <w:t xml:space="preserve"> </w:t>
      </w:r>
      <w:r>
        <w:t>factors (1)</w:t>
      </w:r>
      <w:r>
        <w:rPr>
          <w:spacing w:val="5"/>
        </w:rPr>
        <w:t xml:space="preserve"> </w:t>
      </w:r>
      <w:r>
        <w:t>Left</w:t>
      </w:r>
      <w:r>
        <w:rPr>
          <w:spacing w:val="4"/>
        </w:rPr>
        <w:t xml:space="preserve"> </w:t>
      </w:r>
      <w:r>
        <w:t>vs</w:t>
      </w:r>
      <w:r>
        <w:rPr>
          <w:spacing w:val="2"/>
        </w:rPr>
        <w:t xml:space="preserve"> </w:t>
      </w:r>
      <w:r>
        <w:t>Right</w:t>
      </w:r>
      <w:r>
        <w:rPr>
          <w:spacing w:val="5"/>
        </w:rPr>
        <w:t xml:space="preserve"> </w:t>
      </w:r>
      <w:r>
        <w:t>wing;</w:t>
      </w:r>
      <w:r>
        <w:rPr>
          <w:spacing w:val="2"/>
        </w:rPr>
        <w:t xml:space="preserve"> </w:t>
      </w:r>
      <w:r>
        <w:t>and</w:t>
      </w:r>
      <w:r>
        <w:rPr>
          <w:spacing w:val="6"/>
        </w:rPr>
        <w:t xml:space="preserve"> </w:t>
      </w:r>
      <w:r>
        <w:t>(2)</w:t>
      </w:r>
      <w:r>
        <w:rPr>
          <w:spacing w:val="-59"/>
        </w:rPr>
        <w:t xml:space="preserve"> </w:t>
      </w:r>
      <w:r>
        <w:t>Libertarian</w:t>
      </w:r>
      <w:r>
        <w:rPr>
          <w:spacing w:val="17"/>
        </w:rPr>
        <w:t xml:space="preserve"> </w:t>
      </w:r>
      <w:r>
        <w:t>vs</w:t>
      </w:r>
      <w:r>
        <w:rPr>
          <w:spacing w:val="18"/>
        </w:rPr>
        <w:t xml:space="preserve"> </w:t>
      </w:r>
      <w:r>
        <w:t>Authoritarian.</w:t>
      </w:r>
      <w:r>
        <w:rPr>
          <w:spacing w:val="22"/>
        </w:rPr>
        <w:t xml:space="preserve"> </w:t>
      </w:r>
      <w:r>
        <w:t>This</w:t>
      </w:r>
      <w:r>
        <w:rPr>
          <w:spacing w:val="21"/>
        </w:rPr>
        <w:t xml:space="preserve"> </w:t>
      </w:r>
      <w:r>
        <w:t>involved</w:t>
      </w:r>
      <w:r>
        <w:rPr>
          <w:spacing w:val="18"/>
        </w:rPr>
        <w:t xml:space="preserve"> </w:t>
      </w:r>
      <w:r>
        <w:t>asking</w:t>
      </w:r>
      <w:r>
        <w:rPr>
          <w:spacing w:val="17"/>
        </w:rPr>
        <w:t xml:space="preserve"> </w:t>
      </w:r>
      <w:r>
        <w:t>respondents</w:t>
      </w:r>
      <w:r>
        <w:rPr>
          <w:spacing w:val="16"/>
        </w:rPr>
        <w:t xml:space="preserve"> </w:t>
      </w:r>
      <w:r>
        <w:t>to</w:t>
      </w:r>
      <w:r>
        <w:rPr>
          <w:spacing w:val="18"/>
        </w:rPr>
        <w:t xml:space="preserve"> </w:t>
      </w:r>
      <w:r>
        <w:t>answer</w:t>
      </w:r>
      <w:r>
        <w:rPr>
          <w:spacing w:val="16"/>
        </w:rPr>
        <w:t xml:space="preserve"> </w:t>
      </w:r>
      <w:r>
        <w:t>a</w:t>
      </w:r>
      <w:r>
        <w:rPr>
          <w:spacing w:val="18"/>
        </w:rPr>
        <w:t xml:space="preserve"> </w:t>
      </w:r>
      <w:r>
        <w:t>total</w:t>
      </w:r>
      <w:r>
        <w:rPr>
          <w:spacing w:val="18"/>
        </w:rPr>
        <w:t xml:space="preserve"> </w:t>
      </w:r>
      <w:r>
        <w:t>of</w:t>
      </w:r>
      <w:r>
        <w:rPr>
          <w:spacing w:val="22"/>
        </w:rPr>
        <w:t xml:space="preserve"> </w:t>
      </w:r>
      <w:r>
        <w:t>11</w:t>
      </w:r>
      <w:r>
        <w:rPr>
          <w:spacing w:val="-58"/>
        </w:rPr>
        <w:t xml:space="preserve"> </w:t>
      </w:r>
      <w:r>
        <w:t>individual items/questions for this section of the survey.</w:t>
      </w:r>
    </w:p>
    <w:p w14:paraId="04109443" w14:textId="77777777" w:rsidR="008566DF" w:rsidRDefault="008566DF">
      <w:pPr>
        <w:spacing w:line="266" w:lineRule="auto"/>
        <w:jc w:val="both"/>
        <w:sectPr w:rsidR="008566DF">
          <w:footerReference w:type="default" r:id="rId135"/>
          <w:pgSz w:w="12240" w:h="15840"/>
          <w:pgMar w:top="1000" w:right="1720" w:bottom="720" w:left="1720" w:header="0" w:footer="522" w:gutter="0"/>
          <w:cols w:space="720"/>
        </w:sectPr>
      </w:pPr>
    </w:p>
    <w:p w14:paraId="2EE09AFA" w14:textId="7CE918D3" w:rsidR="008566DF" w:rsidRDefault="006861AB" w:rsidP="00FC3A51">
      <w:pPr>
        <w:pStyle w:val="BodyText"/>
        <w:spacing w:line="266" w:lineRule="auto"/>
        <w:ind w:left="0" w:right="166"/>
        <w:jc w:val="both"/>
      </w:pPr>
      <w:r>
        <w:lastRenderedPageBreak/>
        <w:t>The Buckle (2013) Left/Right policy preferences scale has 11</w:t>
      </w:r>
      <w:r>
        <w:rPr>
          <w:spacing w:val="8"/>
        </w:rPr>
        <w:t xml:space="preserve"> </w:t>
      </w:r>
      <w:r>
        <w:t>individual</w:t>
      </w:r>
      <w:r>
        <w:rPr>
          <w:w w:val="102"/>
        </w:rPr>
        <w:t xml:space="preserve"> </w:t>
      </w:r>
      <w:r>
        <w:t>items/questions,</w:t>
      </w:r>
      <w:r>
        <w:rPr>
          <w:spacing w:val="25"/>
        </w:rPr>
        <w:t xml:space="preserve"> </w:t>
      </w:r>
      <w:r>
        <w:t>six</w:t>
      </w:r>
      <w:r>
        <w:rPr>
          <w:spacing w:val="25"/>
        </w:rPr>
        <w:t xml:space="preserve"> </w:t>
      </w:r>
      <w:r>
        <w:t>of</w:t>
      </w:r>
      <w:r>
        <w:rPr>
          <w:spacing w:val="25"/>
        </w:rPr>
        <w:t xml:space="preserve"> </w:t>
      </w:r>
      <w:r>
        <w:t>which</w:t>
      </w:r>
      <w:r>
        <w:rPr>
          <w:spacing w:val="23"/>
        </w:rPr>
        <w:t xml:space="preserve"> </w:t>
      </w:r>
      <w:r>
        <w:t>point</w:t>
      </w:r>
      <w:r>
        <w:rPr>
          <w:spacing w:val="22"/>
        </w:rPr>
        <w:t xml:space="preserve"> </w:t>
      </w:r>
      <w:r>
        <w:t>to</w:t>
      </w:r>
      <w:r>
        <w:rPr>
          <w:spacing w:val="20"/>
        </w:rPr>
        <w:t xml:space="preserve"> </w:t>
      </w:r>
      <w:r>
        <w:t>a</w:t>
      </w:r>
      <w:r>
        <w:rPr>
          <w:spacing w:val="26"/>
        </w:rPr>
        <w:t xml:space="preserve"> </w:t>
      </w:r>
      <w:r>
        <w:t>Rightist</w:t>
      </w:r>
      <w:r>
        <w:rPr>
          <w:spacing w:val="25"/>
        </w:rPr>
        <w:t xml:space="preserve"> </w:t>
      </w:r>
      <w:r>
        <w:t>ideology</w:t>
      </w:r>
      <w:r>
        <w:rPr>
          <w:spacing w:val="22"/>
        </w:rPr>
        <w:t xml:space="preserve"> </w:t>
      </w:r>
      <w:r>
        <w:t>and</w:t>
      </w:r>
      <w:r>
        <w:rPr>
          <w:spacing w:val="20"/>
        </w:rPr>
        <w:t xml:space="preserve"> </w:t>
      </w:r>
      <w:r>
        <w:t>five</w:t>
      </w:r>
      <w:r>
        <w:rPr>
          <w:spacing w:val="22"/>
        </w:rPr>
        <w:t xml:space="preserve"> </w:t>
      </w:r>
      <w:r>
        <w:t>of</w:t>
      </w:r>
      <w:r>
        <w:rPr>
          <w:spacing w:val="25"/>
        </w:rPr>
        <w:t xml:space="preserve"> </w:t>
      </w:r>
      <w:r>
        <w:t>which</w:t>
      </w:r>
      <w:r>
        <w:rPr>
          <w:spacing w:val="25"/>
        </w:rPr>
        <w:t xml:space="preserve"> </w:t>
      </w:r>
      <w:r>
        <w:t>point</w:t>
      </w:r>
      <w:r>
        <w:rPr>
          <w:spacing w:val="25"/>
        </w:rPr>
        <w:t xml:space="preserve"> </w:t>
      </w:r>
      <w:r>
        <w:t>to</w:t>
      </w:r>
      <w:r>
        <w:rPr>
          <w:spacing w:val="20"/>
        </w:rPr>
        <w:t xml:space="preserve"> </w:t>
      </w:r>
      <w:r>
        <w:t>a</w:t>
      </w:r>
      <w:r>
        <w:rPr>
          <w:spacing w:val="-58"/>
        </w:rPr>
        <w:t xml:space="preserve"> </w:t>
      </w:r>
      <w:r>
        <w:t>Leftist</w:t>
      </w:r>
      <w:r>
        <w:rPr>
          <w:spacing w:val="35"/>
        </w:rPr>
        <w:t xml:space="preserve"> </w:t>
      </w:r>
      <w:r>
        <w:t>ideology.</w:t>
      </w:r>
      <w:r>
        <w:rPr>
          <w:spacing w:val="38"/>
        </w:rPr>
        <w:t xml:space="preserve"> </w:t>
      </w:r>
      <w:r>
        <w:t>The</w:t>
      </w:r>
      <w:r>
        <w:rPr>
          <w:spacing w:val="37"/>
        </w:rPr>
        <w:t xml:space="preserve"> </w:t>
      </w:r>
      <w:r>
        <w:t>overall</w:t>
      </w:r>
      <w:r>
        <w:rPr>
          <w:spacing w:val="35"/>
        </w:rPr>
        <w:t xml:space="preserve"> </w:t>
      </w:r>
      <w:r>
        <w:t>construct</w:t>
      </w:r>
      <w:r>
        <w:rPr>
          <w:spacing w:val="38"/>
        </w:rPr>
        <w:t xml:space="preserve"> </w:t>
      </w:r>
      <w:r>
        <w:t>for</w:t>
      </w:r>
      <w:r>
        <w:rPr>
          <w:spacing w:val="35"/>
        </w:rPr>
        <w:t xml:space="preserve"> </w:t>
      </w:r>
      <w:r>
        <w:t>this</w:t>
      </w:r>
      <w:r>
        <w:rPr>
          <w:spacing w:val="35"/>
        </w:rPr>
        <w:t xml:space="preserve"> </w:t>
      </w:r>
      <w:r>
        <w:t>variable</w:t>
      </w:r>
      <w:r>
        <w:rPr>
          <w:spacing w:val="38"/>
        </w:rPr>
        <w:t xml:space="preserve"> </w:t>
      </w:r>
      <w:r>
        <w:t>was</w:t>
      </w:r>
      <w:r>
        <w:rPr>
          <w:spacing w:val="38"/>
        </w:rPr>
        <w:t xml:space="preserve"> </w:t>
      </w:r>
      <w:r>
        <w:t>produced</w:t>
      </w:r>
      <w:r>
        <w:rPr>
          <w:spacing w:val="37"/>
        </w:rPr>
        <w:t xml:space="preserve"> </w:t>
      </w:r>
      <w:r>
        <w:t>by</w:t>
      </w:r>
      <w:r>
        <w:rPr>
          <w:spacing w:val="35"/>
        </w:rPr>
        <w:t xml:space="preserve"> </w:t>
      </w:r>
      <w:r>
        <w:t>subtracting</w:t>
      </w:r>
      <w:r>
        <w:rPr>
          <w:spacing w:val="-57"/>
        </w:rPr>
        <w:t xml:space="preserve"> </w:t>
      </w:r>
      <w:r>
        <w:t>the</w:t>
      </w:r>
      <w:r>
        <w:rPr>
          <w:spacing w:val="23"/>
        </w:rPr>
        <w:t xml:space="preserve"> </w:t>
      </w:r>
      <w:r>
        <w:t>average</w:t>
      </w:r>
      <w:r>
        <w:rPr>
          <w:spacing w:val="23"/>
        </w:rPr>
        <w:t xml:space="preserve"> </w:t>
      </w:r>
      <w:r>
        <w:t>score</w:t>
      </w:r>
      <w:r>
        <w:rPr>
          <w:spacing w:val="24"/>
        </w:rPr>
        <w:t xml:space="preserve"> </w:t>
      </w:r>
      <w:r>
        <w:t>for</w:t>
      </w:r>
      <w:r>
        <w:rPr>
          <w:spacing w:val="25"/>
        </w:rPr>
        <w:t xml:space="preserve"> </w:t>
      </w:r>
      <w:r>
        <w:t>the</w:t>
      </w:r>
      <w:r>
        <w:rPr>
          <w:spacing w:val="18"/>
        </w:rPr>
        <w:t xml:space="preserve"> </w:t>
      </w:r>
      <w:r>
        <w:t>Leftist</w:t>
      </w:r>
      <w:r>
        <w:rPr>
          <w:spacing w:val="23"/>
        </w:rPr>
        <w:t xml:space="preserve"> </w:t>
      </w:r>
      <w:r>
        <w:t>items</w:t>
      </w:r>
      <w:r>
        <w:rPr>
          <w:spacing w:val="17"/>
        </w:rPr>
        <w:t xml:space="preserve"> </w:t>
      </w:r>
      <w:r>
        <w:t>from</w:t>
      </w:r>
      <w:r>
        <w:rPr>
          <w:spacing w:val="22"/>
        </w:rPr>
        <w:t xml:space="preserve"> </w:t>
      </w:r>
      <w:r>
        <w:t>the</w:t>
      </w:r>
      <w:r>
        <w:rPr>
          <w:spacing w:val="23"/>
        </w:rPr>
        <w:t xml:space="preserve"> </w:t>
      </w:r>
      <w:r>
        <w:t>average</w:t>
      </w:r>
      <w:r>
        <w:rPr>
          <w:spacing w:val="23"/>
        </w:rPr>
        <w:t xml:space="preserve"> </w:t>
      </w:r>
      <w:r>
        <w:t>score</w:t>
      </w:r>
      <w:r>
        <w:rPr>
          <w:spacing w:val="23"/>
        </w:rPr>
        <w:t xml:space="preserve"> </w:t>
      </w:r>
      <w:r>
        <w:t>for</w:t>
      </w:r>
      <w:r>
        <w:rPr>
          <w:spacing w:val="23"/>
        </w:rPr>
        <w:t xml:space="preserve"> </w:t>
      </w:r>
      <w:r>
        <w:t>the</w:t>
      </w:r>
      <w:r>
        <w:rPr>
          <w:spacing w:val="21"/>
        </w:rPr>
        <w:t xml:space="preserve"> </w:t>
      </w:r>
      <w:r>
        <w:t>Rightist</w:t>
      </w:r>
      <w:r>
        <w:rPr>
          <w:spacing w:val="23"/>
        </w:rPr>
        <w:t xml:space="preserve"> </w:t>
      </w:r>
      <w:r>
        <w:t>items.</w:t>
      </w:r>
      <w:r>
        <w:rPr>
          <w:spacing w:val="-57"/>
        </w:rPr>
        <w:t xml:space="preserve"> </w:t>
      </w:r>
      <w:r>
        <w:t>The</w:t>
      </w:r>
      <w:r>
        <w:rPr>
          <w:spacing w:val="12"/>
        </w:rPr>
        <w:t xml:space="preserve"> </w:t>
      </w:r>
      <w:r>
        <w:t>Buckle</w:t>
      </w:r>
      <w:r>
        <w:rPr>
          <w:spacing w:val="12"/>
        </w:rPr>
        <w:t xml:space="preserve"> </w:t>
      </w:r>
      <w:r>
        <w:t>(2013)</w:t>
      </w:r>
      <w:r>
        <w:rPr>
          <w:spacing w:val="10"/>
        </w:rPr>
        <w:t xml:space="preserve"> </w:t>
      </w:r>
      <w:r>
        <w:t>scale</w:t>
      </w:r>
      <w:r>
        <w:rPr>
          <w:spacing w:val="12"/>
        </w:rPr>
        <w:t xml:space="preserve"> </w:t>
      </w:r>
      <w:r>
        <w:t>gives</w:t>
      </w:r>
      <w:r>
        <w:rPr>
          <w:spacing w:val="16"/>
        </w:rPr>
        <w:t xml:space="preserve"> </w:t>
      </w:r>
      <w:r>
        <w:t>a</w:t>
      </w:r>
      <w:r>
        <w:rPr>
          <w:spacing w:val="13"/>
        </w:rPr>
        <w:t xml:space="preserve"> </w:t>
      </w:r>
      <w:r>
        <w:t>positive</w:t>
      </w:r>
      <w:r>
        <w:rPr>
          <w:spacing w:val="13"/>
        </w:rPr>
        <w:t xml:space="preserve"> </w:t>
      </w:r>
      <w:r>
        <w:t>score</w:t>
      </w:r>
      <w:r>
        <w:rPr>
          <w:spacing w:val="12"/>
        </w:rPr>
        <w:t xml:space="preserve"> </w:t>
      </w:r>
      <w:r>
        <w:t>to</w:t>
      </w:r>
      <w:r>
        <w:rPr>
          <w:spacing w:val="13"/>
        </w:rPr>
        <w:t xml:space="preserve"> </w:t>
      </w:r>
      <w:r>
        <w:t>those</w:t>
      </w:r>
      <w:r>
        <w:rPr>
          <w:spacing w:val="12"/>
        </w:rPr>
        <w:t xml:space="preserve"> </w:t>
      </w:r>
      <w:r>
        <w:t>who</w:t>
      </w:r>
      <w:r>
        <w:rPr>
          <w:spacing w:val="16"/>
        </w:rPr>
        <w:t xml:space="preserve"> </w:t>
      </w:r>
      <w:r>
        <w:t>generally</w:t>
      </w:r>
      <w:r>
        <w:rPr>
          <w:spacing w:val="10"/>
        </w:rPr>
        <w:t xml:space="preserve"> </w:t>
      </w:r>
      <w:r>
        <w:t>approve</w:t>
      </w:r>
      <w:r>
        <w:rPr>
          <w:spacing w:val="12"/>
        </w:rPr>
        <w:t xml:space="preserve"> </w:t>
      </w:r>
      <w:r>
        <w:t>of</w:t>
      </w:r>
      <w:r>
        <w:rPr>
          <w:spacing w:val="19"/>
        </w:rPr>
        <w:t xml:space="preserve"> </w:t>
      </w:r>
      <w:r>
        <w:t>the</w:t>
      </w:r>
      <w:r>
        <w:rPr>
          <w:spacing w:val="-57"/>
        </w:rPr>
        <w:t xml:space="preserve"> </w:t>
      </w:r>
      <w:r>
        <w:t>Right-wing</w:t>
      </w:r>
      <w:r>
        <w:rPr>
          <w:spacing w:val="41"/>
        </w:rPr>
        <w:t xml:space="preserve"> </w:t>
      </w:r>
      <w:r>
        <w:t>political</w:t>
      </w:r>
      <w:r>
        <w:rPr>
          <w:spacing w:val="36"/>
        </w:rPr>
        <w:t xml:space="preserve"> </w:t>
      </w:r>
      <w:r>
        <w:t>policies</w:t>
      </w:r>
      <w:r>
        <w:rPr>
          <w:spacing w:val="40"/>
        </w:rPr>
        <w:t xml:space="preserve"> </w:t>
      </w:r>
      <w:r>
        <w:t>more</w:t>
      </w:r>
      <w:r>
        <w:rPr>
          <w:spacing w:val="35"/>
        </w:rPr>
        <w:t xml:space="preserve"> </w:t>
      </w:r>
      <w:r>
        <w:t>than</w:t>
      </w:r>
      <w:r>
        <w:rPr>
          <w:spacing w:val="39"/>
        </w:rPr>
        <w:t xml:space="preserve"> </w:t>
      </w:r>
      <w:r>
        <w:t>Left-wing</w:t>
      </w:r>
      <w:r>
        <w:rPr>
          <w:spacing w:val="40"/>
        </w:rPr>
        <w:t xml:space="preserve"> </w:t>
      </w:r>
      <w:r>
        <w:t>ones.</w:t>
      </w:r>
      <w:r>
        <w:rPr>
          <w:spacing w:val="40"/>
        </w:rPr>
        <w:t xml:space="preserve"> </w:t>
      </w:r>
      <w:r>
        <w:t>Conversely,</w:t>
      </w:r>
      <w:r>
        <w:rPr>
          <w:spacing w:val="42"/>
        </w:rPr>
        <w:t xml:space="preserve"> </w:t>
      </w:r>
      <w:r>
        <w:t>those</w:t>
      </w:r>
      <w:r>
        <w:rPr>
          <w:spacing w:val="42"/>
        </w:rPr>
        <w:t xml:space="preserve"> </w:t>
      </w:r>
      <w:r>
        <w:t>who</w:t>
      </w:r>
      <w:r>
        <w:rPr>
          <w:spacing w:val="40"/>
        </w:rPr>
        <w:t xml:space="preserve"> </w:t>
      </w:r>
      <w:r>
        <w:t>gave</w:t>
      </w:r>
      <w:r>
        <w:rPr>
          <w:spacing w:val="-58"/>
        </w:rPr>
        <w:t xml:space="preserve"> </w:t>
      </w:r>
      <w:r>
        <w:t>higher</w:t>
      </w:r>
      <w:r>
        <w:rPr>
          <w:spacing w:val="18"/>
        </w:rPr>
        <w:t xml:space="preserve"> </w:t>
      </w:r>
      <w:r>
        <w:t>values</w:t>
      </w:r>
      <w:r>
        <w:rPr>
          <w:spacing w:val="15"/>
        </w:rPr>
        <w:t xml:space="preserve"> </w:t>
      </w:r>
      <w:r>
        <w:t>to</w:t>
      </w:r>
      <w:r>
        <w:rPr>
          <w:spacing w:val="15"/>
        </w:rPr>
        <w:t xml:space="preserve"> </w:t>
      </w:r>
      <w:r>
        <w:t>the</w:t>
      </w:r>
      <w:r>
        <w:rPr>
          <w:spacing w:val="16"/>
        </w:rPr>
        <w:t xml:space="preserve"> </w:t>
      </w:r>
      <w:r>
        <w:t>Left-wing</w:t>
      </w:r>
      <w:r>
        <w:rPr>
          <w:spacing w:val="13"/>
        </w:rPr>
        <w:t xml:space="preserve"> </w:t>
      </w:r>
      <w:r>
        <w:t>statements</w:t>
      </w:r>
      <w:r>
        <w:rPr>
          <w:spacing w:val="18"/>
        </w:rPr>
        <w:t xml:space="preserve"> </w:t>
      </w:r>
      <w:r>
        <w:t>end</w:t>
      </w:r>
      <w:r>
        <w:rPr>
          <w:spacing w:val="19"/>
        </w:rPr>
        <w:t xml:space="preserve"> </w:t>
      </w:r>
      <w:r>
        <w:t>up</w:t>
      </w:r>
      <w:r>
        <w:rPr>
          <w:spacing w:val="13"/>
        </w:rPr>
        <w:t xml:space="preserve"> </w:t>
      </w:r>
      <w:r>
        <w:t>with</w:t>
      </w:r>
      <w:r>
        <w:rPr>
          <w:spacing w:val="15"/>
        </w:rPr>
        <w:t xml:space="preserve"> </w:t>
      </w:r>
      <w:r>
        <w:t>a</w:t>
      </w:r>
      <w:r>
        <w:rPr>
          <w:spacing w:val="16"/>
        </w:rPr>
        <w:t xml:space="preserve"> </w:t>
      </w:r>
      <w:r>
        <w:t>negative</w:t>
      </w:r>
      <w:r>
        <w:rPr>
          <w:spacing w:val="13"/>
        </w:rPr>
        <w:t xml:space="preserve"> </w:t>
      </w:r>
      <w:r>
        <w:t>score,</w:t>
      </w:r>
      <w:r>
        <w:rPr>
          <w:spacing w:val="15"/>
        </w:rPr>
        <w:t xml:space="preserve"> </w:t>
      </w:r>
      <w:r>
        <w:t>and</w:t>
      </w:r>
      <w:r>
        <w:rPr>
          <w:spacing w:val="15"/>
        </w:rPr>
        <w:t xml:space="preserve"> </w:t>
      </w:r>
      <w:r>
        <w:t>centrists</w:t>
      </w:r>
      <w:r>
        <w:rPr>
          <w:spacing w:val="-56"/>
        </w:rPr>
        <w:t xml:space="preserve"> </w:t>
      </w:r>
      <w:r>
        <w:t>end up with one around zero.</w:t>
      </w:r>
    </w:p>
    <w:p w14:paraId="79A63BFD" w14:textId="77777777" w:rsidR="008566DF" w:rsidRDefault="008566DF">
      <w:pPr>
        <w:spacing w:before="2"/>
        <w:rPr>
          <w:rFonts w:ascii="Arial" w:eastAsia="Arial" w:hAnsi="Arial" w:cs="Arial"/>
          <w:sz w:val="26"/>
          <w:szCs w:val="26"/>
        </w:rPr>
      </w:pPr>
    </w:p>
    <w:p w14:paraId="79584A93" w14:textId="77777777" w:rsidR="008566DF" w:rsidRDefault="006861AB" w:rsidP="00FC3A51">
      <w:pPr>
        <w:pStyle w:val="Heading3"/>
        <w:ind w:left="0"/>
        <w:rPr>
          <w:b/>
          <w:bCs/>
          <w:i/>
        </w:rPr>
      </w:pPr>
      <w:r>
        <w:t>Descriptive</w:t>
      </w:r>
      <w:r>
        <w:rPr>
          <w:spacing w:val="38"/>
        </w:rPr>
        <w:t xml:space="preserve"> </w:t>
      </w:r>
      <w:r>
        <w:t>statistics</w:t>
      </w:r>
    </w:p>
    <w:p w14:paraId="4B31D85F" w14:textId="77777777" w:rsidR="008566DF" w:rsidRDefault="006861AB" w:rsidP="00FC3A51">
      <w:pPr>
        <w:pStyle w:val="Heading4"/>
        <w:ind w:left="0"/>
      </w:pPr>
      <w:r>
        <w:t>Ethical</w:t>
      </w:r>
      <w:r>
        <w:rPr>
          <w:spacing w:val="51"/>
        </w:rPr>
        <w:t xml:space="preserve"> </w:t>
      </w:r>
      <w:r>
        <w:t>consumption</w:t>
      </w:r>
    </w:p>
    <w:p w14:paraId="52468ECD" w14:textId="77777777" w:rsidR="008566DF" w:rsidRDefault="006861AB" w:rsidP="00FC3A51">
      <w:pPr>
        <w:pStyle w:val="BodyText"/>
        <w:spacing w:before="181" w:line="266" w:lineRule="auto"/>
        <w:ind w:left="0" w:right="167"/>
        <w:jc w:val="both"/>
      </w:pPr>
      <w:r>
        <w:t>In</w:t>
      </w:r>
      <w:r>
        <w:rPr>
          <w:spacing w:val="45"/>
        </w:rPr>
        <w:t xml:space="preserve"> </w:t>
      </w:r>
      <w:r>
        <w:t>this</w:t>
      </w:r>
      <w:r>
        <w:rPr>
          <w:spacing w:val="43"/>
        </w:rPr>
        <w:t xml:space="preserve"> </w:t>
      </w:r>
      <w:r>
        <w:t>section</w:t>
      </w:r>
      <w:r>
        <w:rPr>
          <w:spacing w:val="45"/>
        </w:rPr>
        <w:t xml:space="preserve"> </w:t>
      </w:r>
      <w:r>
        <w:t>we</w:t>
      </w:r>
      <w:r>
        <w:rPr>
          <w:spacing w:val="39"/>
        </w:rPr>
        <w:t xml:space="preserve"> </w:t>
      </w:r>
      <w:r>
        <w:t>present</w:t>
      </w:r>
      <w:r>
        <w:rPr>
          <w:spacing w:val="46"/>
        </w:rPr>
        <w:t xml:space="preserve"> </w:t>
      </w:r>
      <w:r>
        <w:t>the</w:t>
      </w:r>
      <w:r>
        <w:rPr>
          <w:spacing w:val="43"/>
        </w:rPr>
        <w:t xml:space="preserve"> </w:t>
      </w:r>
      <w:r>
        <w:t>results</w:t>
      </w:r>
      <w:r>
        <w:rPr>
          <w:spacing w:val="43"/>
        </w:rPr>
        <w:t xml:space="preserve"> </w:t>
      </w:r>
      <w:r>
        <w:t>for</w:t>
      </w:r>
      <w:r>
        <w:rPr>
          <w:spacing w:val="45"/>
        </w:rPr>
        <w:t xml:space="preserve"> </w:t>
      </w:r>
      <w:r>
        <w:t>the</w:t>
      </w:r>
      <w:r>
        <w:rPr>
          <w:spacing w:val="41"/>
        </w:rPr>
        <w:t xml:space="preserve"> </w:t>
      </w:r>
      <w:r>
        <w:t>ethical</w:t>
      </w:r>
      <w:r>
        <w:rPr>
          <w:spacing w:val="43"/>
        </w:rPr>
        <w:t xml:space="preserve"> </w:t>
      </w:r>
      <w:r>
        <w:t>consumption</w:t>
      </w:r>
      <w:r>
        <w:rPr>
          <w:spacing w:val="45"/>
        </w:rPr>
        <w:t xml:space="preserve"> </w:t>
      </w:r>
      <w:r>
        <w:t>intentions</w:t>
      </w:r>
      <w:r>
        <w:rPr>
          <w:spacing w:val="46"/>
        </w:rPr>
        <w:t xml:space="preserve"> </w:t>
      </w:r>
      <w:r>
        <w:t>of</w:t>
      </w:r>
      <w:r>
        <w:rPr>
          <w:spacing w:val="47"/>
        </w:rPr>
        <w:t xml:space="preserve"> </w:t>
      </w:r>
      <w:r>
        <w:t>our</w:t>
      </w:r>
      <w:r>
        <w:rPr>
          <w:spacing w:val="-58"/>
        </w:rPr>
        <w:t xml:space="preserve"> </w:t>
      </w:r>
      <w:r>
        <w:t>sample;</w:t>
      </w:r>
      <w:r>
        <w:rPr>
          <w:spacing w:val="22"/>
        </w:rPr>
        <w:t xml:space="preserve"> </w:t>
      </w:r>
      <w:r>
        <w:t>see</w:t>
      </w:r>
      <w:r>
        <w:rPr>
          <w:spacing w:val="20"/>
        </w:rPr>
        <w:t xml:space="preserve"> </w:t>
      </w:r>
      <w:r>
        <w:t>Appendix</w:t>
      </w:r>
      <w:r>
        <w:rPr>
          <w:spacing w:val="22"/>
        </w:rPr>
        <w:t xml:space="preserve"> </w:t>
      </w:r>
      <w:r>
        <w:t>3</w:t>
      </w:r>
      <w:r>
        <w:rPr>
          <w:spacing w:val="18"/>
        </w:rPr>
        <w:t xml:space="preserve"> </w:t>
      </w:r>
      <w:r>
        <w:t>for</w:t>
      </w:r>
      <w:r>
        <w:rPr>
          <w:spacing w:val="19"/>
        </w:rPr>
        <w:t xml:space="preserve"> </w:t>
      </w:r>
      <w:r>
        <w:t>data</w:t>
      </w:r>
      <w:r>
        <w:rPr>
          <w:spacing w:val="22"/>
        </w:rPr>
        <w:t xml:space="preserve"> </w:t>
      </w:r>
      <w:r>
        <w:t>tables.</w:t>
      </w:r>
      <w:r>
        <w:rPr>
          <w:spacing w:val="20"/>
        </w:rPr>
        <w:t xml:space="preserve"> </w:t>
      </w:r>
      <w:r>
        <w:t>On</w:t>
      </w:r>
      <w:r>
        <w:rPr>
          <w:spacing w:val="22"/>
        </w:rPr>
        <w:t xml:space="preserve"> </w:t>
      </w:r>
      <w:r>
        <w:t>a</w:t>
      </w:r>
      <w:r>
        <w:rPr>
          <w:spacing w:val="20"/>
        </w:rPr>
        <w:t xml:space="preserve"> </w:t>
      </w:r>
      <w:r>
        <w:t>scale</w:t>
      </w:r>
      <w:r>
        <w:rPr>
          <w:spacing w:val="22"/>
        </w:rPr>
        <w:t xml:space="preserve"> </w:t>
      </w:r>
      <w:r>
        <w:t>from</w:t>
      </w:r>
      <w:r>
        <w:rPr>
          <w:spacing w:val="23"/>
        </w:rPr>
        <w:t xml:space="preserve"> </w:t>
      </w:r>
      <w:r>
        <w:t>1-5</w:t>
      </w:r>
      <w:r>
        <w:rPr>
          <w:spacing w:val="22"/>
        </w:rPr>
        <w:t xml:space="preserve"> </w:t>
      </w:r>
      <w:r>
        <w:t>where</w:t>
      </w:r>
      <w:r>
        <w:rPr>
          <w:spacing w:val="20"/>
        </w:rPr>
        <w:t xml:space="preserve"> </w:t>
      </w:r>
      <w:r>
        <w:t>1</w:t>
      </w:r>
      <w:r>
        <w:rPr>
          <w:spacing w:val="22"/>
        </w:rPr>
        <w:t xml:space="preserve"> </w:t>
      </w:r>
      <w:r>
        <w:t>is</w:t>
      </w:r>
      <w:r>
        <w:rPr>
          <w:spacing w:val="22"/>
        </w:rPr>
        <w:t xml:space="preserve"> </w:t>
      </w:r>
      <w:r>
        <w:t>‘Never</w:t>
      </w:r>
      <w:r>
        <w:rPr>
          <w:spacing w:val="22"/>
        </w:rPr>
        <w:t xml:space="preserve"> </w:t>
      </w:r>
      <w:r>
        <w:t>true’</w:t>
      </w:r>
      <w:r>
        <w:rPr>
          <w:spacing w:val="-58"/>
        </w:rPr>
        <w:t xml:space="preserve"> </w:t>
      </w:r>
      <w:r>
        <w:t>and</w:t>
      </w:r>
      <w:r>
        <w:rPr>
          <w:spacing w:val="5"/>
        </w:rPr>
        <w:t xml:space="preserve"> </w:t>
      </w:r>
      <w:r>
        <w:t>5</w:t>
      </w:r>
      <w:r>
        <w:rPr>
          <w:spacing w:val="2"/>
        </w:rPr>
        <w:t xml:space="preserve"> </w:t>
      </w:r>
      <w:r>
        <w:t>is</w:t>
      </w:r>
      <w:r>
        <w:rPr>
          <w:spacing w:val="5"/>
        </w:rPr>
        <w:t xml:space="preserve"> </w:t>
      </w:r>
      <w:r>
        <w:t>‘Always</w:t>
      </w:r>
      <w:r>
        <w:rPr>
          <w:spacing w:val="5"/>
        </w:rPr>
        <w:t xml:space="preserve"> </w:t>
      </w:r>
      <w:r>
        <w:t>true’,</w:t>
      </w:r>
      <w:r>
        <w:rPr>
          <w:spacing w:val="2"/>
        </w:rPr>
        <w:t xml:space="preserve"> </w:t>
      </w:r>
      <w:r>
        <w:t>the</w:t>
      </w:r>
      <w:r>
        <w:rPr>
          <w:spacing w:val="6"/>
        </w:rPr>
        <w:t xml:space="preserve"> </w:t>
      </w:r>
      <w:r>
        <w:t>mean</w:t>
      </w:r>
      <w:r>
        <w:rPr>
          <w:spacing w:val="5"/>
        </w:rPr>
        <w:t xml:space="preserve"> </w:t>
      </w:r>
      <w:r>
        <w:t>score</w:t>
      </w:r>
      <w:r>
        <w:rPr>
          <w:spacing w:val="2"/>
        </w:rPr>
        <w:t xml:space="preserve"> </w:t>
      </w:r>
      <w:r>
        <w:t>for</w:t>
      </w:r>
      <w:r>
        <w:rPr>
          <w:spacing w:val="1"/>
        </w:rPr>
        <w:t xml:space="preserve"> </w:t>
      </w:r>
      <w:r>
        <w:t>responses</w:t>
      </w:r>
      <w:r>
        <w:rPr>
          <w:spacing w:val="5"/>
        </w:rPr>
        <w:t xml:space="preserve"> </w:t>
      </w:r>
      <w:r>
        <w:t>on</w:t>
      </w:r>
      <w:r>
        <w:rPr>
          <w:spacing w:val="1"/>
        </w:rPr>
        <w:t xml:space="preserve"> </w:t>
      </w:r>
      <w:r>
        <w:t>the</w:t>
      </w:r>
      <w:r>
        <w:rPr>
          <w:spacing w:val="6"/>
        </w:rPr>
        <w:t xml:space="preserve"> </w:t>
      </w:r>
      <w:r>
        <w:t>CSRP</w:t>
      </w:r>
      <w:r>
        <w:rPr>
          <w:spacing w:val="5"/>
        </w:rPr>
        <w:t xml:space="preserve"> </w:t>
      </w:r>
      <w:r>
        <w:t>construct</w:t>
      </w:r>
      <w:r>
        <w:rPr>
          <w:spacing w:val="7"/>
        </w:rPr>
        <w:t xml:space="preserve"> </w:t>
      </w:r>
      <w:r>
        <w:t>within</w:t>
      </w:r>
      <w:r>
        <w:rPr>
          <w:spacing w:val="2"/>
        </w:rPr>
        <w:t xml:space="preserve"> </w:t>
      </w:r>
      <w:r>
        <w:t>the</w:t>
      </w:r>
      <w:r>
        <w:rPr>
          <w:spacing w:val="-57"/>
        </w:rPr>
        <w:t xml:space="preserve"> </w:t>
      </w:r>
      <w:r>
        <w:t>SRDP</w:t>
      </w:r>
      <w:r>
        <w:rPr>
          <w:spacing w:val="8"/>
        </w:rPr>
        <w:t xml:space="preserve"> </w:t>
      </w:r>
      <w:r>
        <w:t>scale</w:t>
      </w:r>
      <w:r>
        <w:rPr>
          <w:spacing w:val="6"/>
        </w:rPr>
        <w:t xml:space="preserve"> </w:t>
      </w:r>
      <w:r>
        <w:rPr>
          <w:rFonts w:cs="Arial"/>
          <w:i/>
        </w:rPr>
        <w:t>(see</w:t>
      </w:r>
      <w:r>
        <w:rPr>
          <w:rFonts w:cs="Arial"/>
          <w:i/>
          <w:spacing w:val="2"/>
        </w:rPr>
        <w:t xml:space="preserve"> </w:t>
      </w:r>
      <w:r>
        <w:rPr>
          <w:rFonts w:cs="Arial"/>
          <w:i/>
        </w:rPr>
        <w:t>Table</w:t>
      </w:r>
      <w:r>
        <w:rPr>
          <w:rFonts w:cs="Arial"/>
          <w:i/>
          <w:spacing w:val="4"/>
        </w:rPr>
        <w:t xml:space="preserve"> </w:t>
      </w:r>
      <w:r>
        <w:rPr>
          <w:rFonts w:cs="Arial"/>
          <w:i/>
        </w:rPr>
        <w:t>13)</w:t>
      </w:r>
      <w:r>
        <w:rPr>
          <w:rFonts w:cs="Arial"/>
          <w:i/>
          <w:spacing w:val="11"/>
        </w:rPr>
        <w:t xml:space="preserve"> </w:t>
      </w:r>
      <w:r>
        <w:rPr>
          <w:spacing w:val="-3"/>
        </w:rPr>
        <w:t>was</w:t>
      </w:r>
      <w:r>
        <w:rPr>
          <w:spacing w:val="8"/>
        </w:rPr>
        <w:t xml:space="preserve"> </w:t>
      </w:r>
      <w:r>
        <w:t>3.10;</w:t>
      </w:r>
      <w:r>
        <w:rPr>
          <w:spacing w:val="8"/>
        </w:rPr>
        <w:t xml:space="preserve"> </w:t>
      </w:r>
      <w:r>
        <w:t>between</w:t>
      </w:r>
      <w:r>
        <w:rPr>
          <w:spacing w:val="8"/>
        </w:rPr>
        <w:t xml:space="preserve"> </w:t>
      </w:r>
      <w:r>
        <w:t>‘Sometimes</w:t>
      </w:r>
      <w:r>
        <w:rPr>
          <w:spacing w:val="6"/>
        </w:rPr>
        <w:t xml:space="preserve"> </w:t>
      </w:r>
      <w:r>
        <w:t>true’</w:t>
      </w:r>
      <w:r>
        <w:rPr>
          <w:spacing w:val="8"/>
        </w:rPr>
        <w:t xml:space="preserve"> </w:t>
      </w:r>
      <w:r>
        <w:t>and</w:t>
      </w:r>
      <w:r>
        <w:rPr>
          <w:spacing w:val="7"/>
        </w:rPr>
        <w:t xml:space="preserve"> </w:t>
      </w:r>
      <w:r>
        <w:t>‘Often</w:t>
      </w:r>
      <w:r>
        <w:rPr>
          <w:spacing w:val="7"/>
        </w:rPr>
        <w:t xml:space="preserve"> </w:t>
      </w:r>
      <w:r>
        <w:t>true’.</w:t>
      </w:r>
      <w:r>
        <w:rPr>
          <w:spacing w:val="6"/>
        </w:rPr>
        <w:t xml:space="preserve"> </w:t>
      </w:r>
      <w:r>
        <w:t>This</w:t>
      </w:r>
      <w:r>
        <w:rPr>
          <w:spacing w:val="-56"/>
        </w:rPr>
        <w:t xml:space="preserve"> </w:t>
      </w:r>
      <w:r>
        <w:t>mean</w:t>
      </w:r>
      <w:r>
        <w:rPr>
          <w:spacing w:val="51"/>
        </w:rPr>
        <w:t xml:space="preserve"> </w:t>
      </w:r>
      <w:r>
        <w:t>score</w:t>
      </w:r>
      <w:r>
        <w:rPr>
          <w:spacing w:val="51"/>
        </w:rPr>
        <w:t xml:space="preserve"> </w:t>
      </w:r>
      <w:r>
        <w:t>was</w:t>
      </w:r>
      <w:r>
        <w:rPr>
          <w:spacing w:val="53"/>
        </w:rPr>
        <w:t xml:space="preserve"> </w:t>
      </w:r>
      <w:r>
        <w:t>lower</w:t>
      </w:r>
      <w:r>
        <w:rPr>
          <w:spacing w:val="53"/>
        </w:rPr>
        <w:t xml:space="preserve"> </w:t>
      </w:r>
      <w:r>
        <w:t>than</w:t>
      </w:r>
      <w:r>
        <w:rPr>
          <w:spacing w:val="49"/>
        </w:rPr>
        <w:t xml:space="preserve"> </w:t>
      </w:r>
      <w:r>
        <w:t>the</w:t>
      </w:r>
      <w:r>
        <w:rPr>
          <w:spacing w:val="51"/>
        </w:rPr>
        <w:t xml:space="preserve"> </w:t>
      </w:r>
      <w:r>
        <w:t>mean</w:t>
      </w:r>
      <w:r>
        <w:rPr>
          <w:spacing w:val="51"/>
        </w:rPr>
        <w:t xml:space="preserve"> </w:t>
      </w:r>
      <w:r>
        <w:t>score</w:t>
      </w:r>
      <w:r>
        <w:rPr>
          <w:spacing w:val="51"/>
        </w:rPr>
        <w:t xml:space="preserve"> </w:t>
      </w:r>
      <w:r>
        <w:t>for</w:t>
      </w:r>
      <w:r>
        <w:rPr>
          <w:spacing w:val="51"/>
        </w:rPr>
        <w:t xml:space="preserve"> </w:t>
      </w:r>
      <w:r>
        <w:t>responses</w:t>
      </w:r>
      <w:r>
        <w:rPr>
          <w:spacing w:val="51"/>
        </w:rPr>
        <w:t xml:space="preserve"> </w:t>
      </w:r>
      <w:r>
        <w:t>to</w:t>
      </w:r>
      <w:r>
        <w:rPr>
          <w:spacing w:val="53"/>
        </w:rPr>
        <w:t xml:space="preserve"> </w:t>
      </w:r>
      <w:r>
        <w:t>the</w:t>
      </w:r>
      <w:r>
        <w:rPr>
          <w:spacing w:val="51"/>
        </w:rPr>
        <w:t xml:space="preserve"> </w:t>
      </w:r>
      <w:r>
        <w:t>RECYCLE</w:t>
      </w:r>
      <w:r>
        <w:rPr>
          <w:spacing w:val="51"/>
        </w:rPr>
        <w:t xml:space="preserve"> </w:t>
      </w:r>
      <w:r>
        <w:t>and</w:t>
      </w:r>
      <w:r>
        <w:rPr>
          <w:spacing w:val="-60"/>
        </w:rPr>
        <w:t xml:space="preserve"> </w:t>
      </w:r>
      <w:r>
        <w:t>ENVIRON</w:t>
      </w:r>
      <w:r>
        <w:rPr>
          <w:spacing w:val="1"/>
        </w:rPr>
        <w:t xml:space="preserve"> </w:t>
      </w:r>
      <w:r>
        <w:t>questions</w:t>
      </w:r>
      <w:r>
        <w:rPr>
          <w:spacing w:val="6"/>
        </w:rPr>
        <w:t xml:space="preserve"> </w:t>
      </w:r>
      <w:r>
        <w:t>within</w:t>
      </w:r>
      <w:r>
        <w:rPr>
          <w:spacing w:val="4"/>
        </w:rPr>
        <w:t xml:space="preserve"> </w:t>
      </w:r>
      <w:r>
        <w:t>the</w:t>
      </w:r>
      <w:r>
        <w:rPr>
          <w:spacing w:val="2"/>
        </w:rPr>
        <w:t xml:space="preserve"> </w:t>
      </w:r>
      <w:r>
        <w:t>survey.</w:t>
      </w:r>
      <w:r>
        <w:rPr>
          <w:spacing w:val="6"/>
        </w:rPr>
        <w:t xml:space="preserve"> </w:t>
      </w:r>
      <w:r>
        <w:t>Evidently,</w:t>
      </w:r>
      <w:r>
        <w:rPr>
          <w:spacing w:val="4"/>
        </w:rPr>
        <w:t xml:space="preserve"> </w:t>
      </w:r>
      <w:r>
        <w:t>purchasing</w:t>
      </w:r>
      <w:r>
        <w:rPr>
          <w:spacing w:val="6"/>
        </w:rPr>
        <w:t xml:space="preserve"> </w:t>
      </w:r>
      <w:r>
        <w:t>intentions</w:t>
      </w:r>
      <w:r>
        <w:rPr>
          <w:spacing w:val="6"/>
        </w:rPr>
        <w:t xml:space="preserve"> </w:t>
      </w:r>
      <w:r>
        <w:t>based</w:t>
      </w:r>
      <w:r>
        <w:rPr>
          <w:spacing w:val="-2"/>
        </w:rPr>
        <w:t xml:space="preserve"> </w:t>
      </w:r>
      <w:r>
        <w:t>on</w:t>
      </w:r>
      <w:r>
        <w:rPr>
          <w:spacing w:val="2"/>
        </w:rPr>
        <w:t xml:space="preserve"> </w:t>
      </w:r>
      <w:r>
        <w:t>CSR</w:t>
      </w:r>
      <w:r>
        <w:rPr>
          <w:spacing w:val="-54"/>
        </w:rPr>
        <w:t xml:space="preserve"> </w:t>
      </w:r>
      <w:r>
        <w:t>performance</w:t>
      </w:r>
      <w:r>
        <w:rPr>
          <w:spacing w:val="22"/>
        </w:rPr>
        <w:t xml:space="preserve"> </w:t>
      </w:r>
      <w:r>
        <w:t>were</w:t>
      </w:r>
      <w:r>
        <w:rPr>
          <w:spacing w:val="22"/>
        </w:rPr>
        <w:t xml:space="preserve"> </w:t>
      </w:r>
      <w:r>
        <w:t>strong,</w:t>
      </w:r>
      <w:r>
        <w:rPr>
          <w:spacing w:val="25"/>
        </w:rPr>
        <w:t xml:space="preserve"> </w:t>
      </w:r>
      <w:r>
        <w:t>but</w:t>
      </w:r>
      <w:r>
        <w:rPr>
          <w:spacing w:val="27"/>
        </w:rPr>
        <w:t xml:space="preserve"> </w:t>
      </w:r>
      <w:r>
        <w:t>not</w:t>
      </w:r>
      <w:r>
        <w:rPr>
          <w:spacing w:val="27"/>
        </w:rPr>
        <w:t xml:space="preserve"> </w:t>
      </w:r>
      <w:r>
        <w:t>as</w:t>
      </w:r>
      <w:r>
        <w:rPr>
          <w:spacing w:val="25"/>
        </w:rPr>
        <w:t xml:space="preserve"> </w:t>
      </w:r>
      <w:r>
        <w:t>strong</w:t>
      </w:r>
      <w:r>
        <w:rPr>
          <w:spacing w:val="22"/>
        </w:rPr>
        <w:t xml:space="preserve"> </w:t>
      </w:r>
      <w:r>
        <w:t>as</w:t>
      </w:r>
      <w:r>
        <w:rPr>
          <w:spacing w:val="25"/>
        </w:rPr>
        <w:t xml:space="preserve"> </w:t>
      </w:r>
      <w:r>
        <w:t>intentions</w:t>
      </w:r>
      <w:r>
        <w:rPr>
          <w:spacing w:val="25"/>
        </w:rPr>
        <w:t xml:space="preserve"> </w:t>
      </w:r>
      <w:r>
        <w:t>to</w:t>
      </w:r>
      <w:r>
        <w:rPr>
          <w:spacing w:val="26"/>
        </w:rPr>
        <w:t xml:space="preserve"> </w:t>
      </w:r>
      <w:r>
        <w:t>engage</w:t>
      </w:r>
      <w:r>
        <w:rPr>
          <w:spacing w:val="27"/>
        </w:rPr>
        <w:t xml:space="preserve"> </w:t>
      </w:r>
      <w:r>
        <w:t>in</w:t>
      </w:r>
      <w:r>
        <w:rPr>
          <w:spacing w:val="22"/>
        </w:rPr>
        <w:t xml:space="preserve"> </w:t>
      </w:r>
      <w:r>
        <w:t>recycling</w:t>
      </w:r>
      <w:r>
        <w:rPr>
          <w:spacing w:val="20"/>
        </w:rPr>
        <w:t xml:space="preserve"> </w:t>
      </w:r>
      <w:r>
        <w:t>and</w:t>
      </w:r>
      <w:r>
        <w:rPr>
          <w:spacing w:val="-57"/>
        </w:rPr>
        <w:t xml:space="preserve"> </w:t>
      </w:r>
      <w:r>
        <w:t>environmentalist</w:t>
      </w:r>
      <w:r>
        <w:rPr>
          <w:spacing w:val="59"/>
        </w:rPr>
        <w:t xml:space="preserve"> </w:t>
      </w:r>
      <w:r>
        <w:t>behaviours.</w:t>
      </w:r>
    </w:p>
    <w:p w14:paraId="77E12397" w14:textId="77777777" w:rsidR="008566DF" w:rsidRDefault="008566DF">
      <w:pPr>
        <w:spacing w:before="3"/>
        <w:rPr>
          <w:rFonts w:ascii="Arial" w:eastAsia="Arial" w:hAnsi="Arial" w:cs="Arial"/>
          <w:sz w:val="24"/>
          <w:szCs w:val="24"/>
        </w:rPr>
      </w:pPr>
    </w:p>
    <w:p w14:paraId="131F3EE3" w14:textId="77777777" w:rsidR="008566DF" w:rsidRDefault="006861AB" w:rsidP="00FC3A51">
      <w:pPr>
        <w:pStyle w:val="BodyText"/>
        <w:spacing w:line="266" w:lineRule="auto"/>
        <w:ind w:left="0" w:right="163"/>
        <w:jc w:val="both"/>
      </w:pPr>
      <w:r>
        <w:t>The</w:t>
      </w:r>
      <w:r>
        <w:rPr>
          <w:spacing w:val="13"/>
        </w:rPr>
        <w:t xml:space="preserve"> </w:t>
      </w:r>
      <w:r>
        <w:t>ethical</w:t>
      </w:r>
      <w:r>
        <w:rPr>
          <w:spacing w:val="12"/>
        </w:rPr>
        <w:t xml:space="preserve"> </w:t>
      </w:r>
      <w:r>
        <w:t>consumption</w:t>
      </w:r>
      <w:r>
        <w:rPr>
          <w:spacing w:val="11"/>
        </w:rPr>
        <w:t xml:space="preserve"> </w:t>
      </w:r>
      <w:r>
        <w:t>issue</w:t>
      </w:r>
      <w:r>
        <w:rPr>
          <w:spacing w:val="13"/>
        </w:rPr>
        <w:t xml:space="preserve"> </w:t>
      </w:r>
      <w:r>
        <w:t>within</w:t>
      </w:r>
      <w:r>
        <w:rPr>
          <w:spacing w:val="11"/>
        </w:rPr>
        <w:t xml:space="preserve"> </w:t>
      </w:r>
      <w:r>
        <w:t>the</w:t>
      </w:r>
      <w:r>
        <w:rPr>
          <w:spacing w:val="13"/>
        </w:rPr>
        <w:t xml:space="preserve"> </w:t>
      </w:r>
      <w:r>
        <w:t>CSR</w:t>
      </w:r>
      <w:r>
        <w:rPr>
          <w:spacing w:val="56"/>
        </w:rPr>
        <w:t xml:space="preserve"> </w:t>
      </w:r>
      <w:r>
        <w:t>performance</w:t>
      </w:r>
      <w:r>
        <w:rPr>
          <w:spacing w:val="59"/>
        </w:rPr>
        <w:t xml:space="preserve"> </w:t>
      </w:r>
      <w:r>
        <w:t>construct which</w:t>
      </w:r>
      <w:r>
        <w:rPr>
          <w:spacing w:val="59"/>
        </w:rPr>
        <w:t xml:space="preserve"> </w:t>
      </w:r>
      <w:r>
        <w:t>proved</w:t>
      </w:r>
      <w:r>
        <w:rPr>
          <w:spacing w:val="-57"/>
        </w:rPr>
        <w:t xml:space="preserve"> </w:t>
      </w:r>
      <w:r>
        <w:t>most</w:t>
      </w:r>
      <w:r>
        <w:rPr>
          <w:spacing w:val="5"/>
        </w:rPr>
        <w:t xml:space="preserve"> </w:t>
      </w:r>
      <w:r>
        <w:t>important</w:t>
      </w:r>
      <w:r>
        <w:rPr>
          <w:spacing w:val="8"/>
        </w:rPr>
        <w:t xml:space="preserve"> </w:t>
      </w:r>
      <w:r>
        <w:t>to</w:t>
      </w:r>
      <w:r>
        <w:rPr>
          <w:spacing w:val="8"/>
        </w:rPr>
        <w:t xml:space="preserve"> </w:t>
      </w:r>
      <w:r>
        <w:t>the</w:t>
      </w:r>
      <w:r>
        <w:rPr>
          <w:spacing w:val="3"/>
        </w:rPr>
        <w:t xml:space="preserve"> </w:t>
      </w:r>
      <w:r>
        <w:t>consumers</w:t>
      </w:r>
      <w:r>
        <w:rPr>
          <w:spacing w:val="5"/>
        </w:rPr>
        <w:t xml:space="preserve"> </w:t>
      </w:r>
      <w:r>
        <w:t>was</w:t>
      </w:r>
      <w:r>
        <w:rPr>
          <w:spacing w:val="5"/>
        </w:rPr>
        <w:t xml:space="preserve"> </w:t>
      </w:r>
      <w:r>
        <w:t>child</w:t>
      </w:r>
      <w:r>
        <w:rPr>
          <w:spacing w:val="1"/>
        </w:rPr>
        <w:t xml:space="preserve"> </w:t>
      </w:r>
      <w:r>
        <w:t>labour</w:t>
      </w:r>
      <w:r>
        <w:rPr>
          <w:spacing w:val="8"/>
        </w:rPr>
        <w:t xml:space="preserve"> </w:t>
      </w:r>
      <w:r>
        <w:t>with</w:t>
      </w:r>
      <w:r>
        <w:rPr>
          <w:spacing w:val="7"/>
        </w:rPr>
        <w:t xml:space="preserve"> </w:t>
      </w:r>
      <w:r>
        <w:t>a</w:t>
      </w:r>
      <w:r>
        <w:rPr>
          <w:spacing w:val="4"/>
        </w:rPr>
        <w:t xml:space="preserve"> </w:t>
      </w:r>
      <w:r>
        <w:t>mean</w:t>
      </w:r>
      <w:r>
        <w:rPr>
          <w:spacing w:val="5"/>
        </w:rPr>
        <w:t xml:space="preserve"> </w:t>
      </w:r>
      <w:r>
        <w:t>value</w:t>
      </w:r>
      <w:r>
        <w:rPr>
          <w:spacing w:val="8"/>
        </w:rPr>
        <w:t xml:space="preserve"> </w:t>
      </w:r>
      <w:r>
        <w:t>of</w:t>
      </w:r>
      <w:r>
        <w:rPr>
          <w:spacing w:val="5"/>
        </w:rPr>
        <w:t xml:space="preserve"> </w:t>
      </w:r>
      <w:r>
        <w:t>3.66.</w:t>
      </w:r>
      <w:r>
        <w:rPr>
          <w:spacing w:val="2"/>
        </w:rPr>
        <w:t xml:space="preserve"> </w:t>
      </w:r>
      <w:r>
        <w:t>Avoiding</w:t>
      </w:r>
      <w:r>
        <w:rPr>
          <w:spacing w:val="-57"/>
        </w:rPr>
        <w:t xml:space="preserve"> </w:t>
      </w:r>
      <w:r>
        <w:t>child</w:t>
      </w:r>
      <w:r>
        <w:rPr>
          <w:spacing w:val="6"/>
        </w:rPr>
        <w:t xml:space="preserve"> </w:t>
      </w:r>
      <w:r>
        <w:t>labour</w:t>
      </w:r>
      <w:r>
        <w:rPr>
          <w:spacing w:val="8"/>
        </w:rPr>
        <w:t xml:space="preserve"> </w:t>
      </w:r>
      <w:r>
        <w:t>was</w:t>
      </w:r>
      <w:r>
        <w:rPr>
          <w:spacing w:val="12"/>
        </w:rPr>
        <w:t xml:space="preserve"> </w:t>
      </w:r>
      <w:r>
        <w:t>0.4</w:t>
      </w:r>
      <w:r>
        <w:rPr>
          <w:spacing w:val="6"/>
        </w:rPr>
        <w:t xml:space="preserve"> </w:t>
      </w:r>
      <w:r>
        <w:t>higher</w:t>
      </w:r>
      <w:r>
        <w:rPr>
          <w:spacing w:val="8"/>
        </w:rPr>
        <w:t xml:space="preserve"> </w:t>
      </w:r>
      <w:r>
        <w:t>than</w:t>
      </w:r>
      <w:r>
        <w:rPr>
          <w:spacing w:val="9"/>
        </w:rPr>
        <w:t xml:space="preserve"> </w:t>
      </w:r>
      <w:r>
        <w:t>the</w:t>
      </w:r>
      <w:r>
        <w:rPr>
          <w:spacing w:val="10"/>
        </w:rPr>
        <w:t xml:space="preserve"> </w:t>
      </w:r>
      <w:r>
        <w:t>next</w:t>
      </w:r>
      <w:r>
        <w:rPr>
          <w:spacing w:val="8"/>
        </w:rPr>
        <w:t xml:space="preserve"> </w:t>
      </w:r>
      <w:r>
        <w:t>lower</w:t>
      </w:r>
      <w:r>
        <w:rPr>
          <w:spacing w:val="8"/>
        </w:rPr>
        <w:t xml:space="preserve"> </w:t>
      </w:r>
      <w:r>
        <w:t>mean</w:t>
      </w:r>
      <w:r>
        <w:rPr>
          <w:spacing w:val="8"/>
        </w:rPr>
        <w:t xml:space="preserve"> </w:t>
      </w:r>
      <w:r>
        <w:t>values</w:t>
      </w:r>
      <w:r>
        <w:rPr>
          <w:spacing w:val="8"/>
        </w:rPr>
        <w:t xml:space="preserve"> </w:t>
      </w:r>
      <w:r>
        <w:t>for</w:t>
      </w:r>
      <w:r>
        <w:rPr>
          <w:spacing w:val="8"/>
        </w:rPr>
        <w:t xml:space="preserve"> </w:t>
      </w:r>
      <w:r>
        <w:t>discrimination</w:t>
      </w:r>
      <w:r>
        <w:rPr>
          <w:spacing w:val="6"/>
        </w:rPr>
        <w:t xml:space="preserve"> </w:t>
      </w:r>
      <w:r>
        <w:t>against</w:t>
      </w:r>
      <w:r>
        <w:rPr>
          <w:spacing w:val="-56"/>
        </w:rPr>
        <w:t xml:space="preserve"> </w:t>
      </w:r>
      <w:r>
        <w:t>minorities</w:t>
      </w:r>
      <w:r>
        <w:rPr>
          <w:spacing w:val="23"/>
        </w:rPr>
        <w:t xml:space="preserve"> </w:t>
      </w:r>
      <w:r>
        <w:t>and</w:t>
      </w:r>
      <w:r>
        <w:rPr>
          <w:spacing w:val="19"/>
        </w:rPr>
        <w:t xml:space="preserve"> </w:t>
      </w:r>
      <w:r>
        <w:t>discrimination</w:t>
      </w:r>
      <w:r>
        <w:rPr>
          <w:spacing w:val="22"/>
        </w:rPr>
        <w:t xml:space="preserve"> </w:t>
      </w:r>
      <w:r>
        <w:t>against</w:t>
      </w:r>
      <w:r>
        <w:rPr>
          <w:spacing w:val="20"/>
        </w:rPr>
        <w:t xml:space="preserve"> </w:t>
      </w:r>
      <w:r>
        <w:t>women.</w:t>
      </w:r>
      <w:r>
        <w:rPr>
          <w:spacing w:val="24"/>
        </w:rPr>
        <w:t xml:space="preserve"> </w:t>
      </w:r>
      <w:r>
        <w:t>This</w:t>
      </w:r>
      <w:r>
        <w:rPr>
          <w:spacing w:val="20"/>
        </w:rPr>
        <w:t xml:space="preserve"> </w:t>
      </w:r>
      <w:r>
        <w:t>contrasts</w:t>
      </w:r>
      <w:r>
        <w:rPr>
          <w:spacing w:val="24"/>
        </w:rPr>
        <w:t xml:space="preserve"> </w:t>
      </w:r>
      <w:r>
        <w:t>with</w:t>
      </w:r>
      <w:r>
        <w:rPr>
          <w:spacing w:val="19"/>
        </w:rPr>
        <w:t xml:space="preserve"> </w:t>
      </w:r>
      <w:r>
        <w:t>donating</w:t>
      </w:r>
      <w:r>
        <w:rPr>
          <w:spacing w:val="20"/>
        </w:rPr>
        <w:t xml:space="preserve"> </w:t>
      </w:r>
      <w:r>
        <w:t>to</w:t>
      </w:r>
      <w:r>
        <w:rPr>
          <w:spacing w:val="20"/>
        </w:rPr>
        <w:t xml:space="preserve"> </w:t>
      </w:r>
      <w:r>
        <w:t>medical</w:t>
      </w:r>
      <w:r>
        <w:rPr>
          <w:spacing w:val="-54"/>
        </w:rPr>
        <w:t xml:space="preserve"> </w:t>
      </w:r>
      <w:r>
        <w:t>research</w:t>
      </w:r>
      <w:r>
        <w:rPr>
          <w:spacing w:val="34"/>
        </w:rPr>
        <w:t xml:space="preserve"> </w:t>
      </w:r>
      <w:r>
        <w:t>which</w:t>
      </w:r>
      <w:r>
        <w:rPr>
          <w:spacing w:val="31"/>
        </w:rPr>
        <w:t xml:space="preserve"> </w:t>
      </w:r>
      <w:r>
        <w:t>was</w:t>
      </w:r>
      <w:r>
        <w:rPr>
          <w:spacing w:val="33"/>
        </w:rPr>
        <w:t xml:space="preserve"> </w:t>
      </w:r>
      <w:r>
        <w:t>found</w:t>
      </w:r>
      <w:r>
        <w:rPr>
          <w:spacing w:val="34"/>
        </w:rPr>
        <w:t xml:space="preserve"> </w:t>
      </w:r>
      <w:r>
        <w:t>to</w:t>
      </w:r>
      <w:r>
        <w:rPr>
          <w:spacing w:val="33"/>
        </w:rPr>
        <w:t xml:space="preserve"> </w:t>
      </w:r>
      <w:r>
        <w:t>be</w:t>
      </w:r>
      <w:r>
        <w:rPr>
          <w:spacing w:val="33"/>
        </w:rPr>
        <w:t xml:space="preserve"> </w:t>
      </w:r>
      <w:r>
        <w:t>the</w:t>
      </w:r>
      <w:r>
        <w:rPr>
          <w:spacing w:val="28"/>
        </w:rPr>
        <w:t xml:space="preserve"> </w:t>
      </w:r>
      <w:r>
        <w:t>least</w:t>
      </w:r>
      <w:r>
        <w:rPr>
          <w:spacing w:val="33"/>
        </w:rPr>
        <w:t xml:space="preserve"> </w:t>
      </w:r>
      <w:r>
        <w:t>important</w:t>
      </w:r>
      <w:r>
        <w:rPr>
          <w:spacing w:val="33"/>
        </w:rPr>
        <w:t xml:space="preserve"> </w:t>
      </w:r>
      <w:r>
        <w:t>to</w:t>
      </w:r>
      <w:r>
        <w:rPr>
          <w:spacing w:val="34"/>
        </w:rPr>
        <w:t xml:space="preserve"> </w:t>
      </w:r>
      <w:r>
        <w:t>consumers</w:t>
      </w:r>
      <w:r>
        <w:rPr>
          <w:spacing w:val="33"/>
        </w:rPr>
        <w:t xml:space="preserve"> </w:t>
      </w:r>
      <w:r>
        <w:t>and</w:t>
      </w:r>
      <w:r>
        <w:rPr>
          <w:spacing w:val="31"/>
        </w:rPr>
        <w:t xml:space="preserve"> </w:t>
      </w:r>
      <w:r>
        <w:t>had</w:t>
      </w:r>
      <w:r>
        <w:rPr>
          <w:spacing w:val="34"/>
        </w:rPr>
        <w:t xml:space="preserve"> </w:t>
      </w:r>
      <w:r>
        <w:t>a</w:t>
      </w:r>
      <w:r>
        <w:rPr>
          <w:spacing w:val="28"/>
        </w:rPr>
        <w:t xml:space="preserve"> </w:t>
      </w:r>
      <w:r>
        <w:t>mean</w:t>
      </w:r>
      <w:r>
        <w:rPr>
          <w:spacing w:val="-58"/>
        </w:rPr>
        <w:t xml:space="preserve"> </w:t>
      </w:r>
      <w:r>
        <w:t>value</w:t>
      </w:r>
      <w:r>
        <w:rPr>
          <w:spacing w:val="5"/>
        </w:rPr>
        <w:t xml:space="preserve"> </w:t>
      </w:r>
      <w:r>
        <w:t>of</w:t>
      </w:r>
      <w:r>
        <w:rPr>
          <w:spacing w:val="8"/>
        </w:rPr>
        <w:t xml:space="preserve"> </w:t>
      </w:r>
      <w:r>
        <w:t>2.90.</w:t>
      </w:r>
      <w:r>
        <w:rPr>
          <w:spacing w:val="3"/>
        </w:rPr>
        <w:t xml:space="preserve"> </w:t>
      </w:r>
      <w:r>
        <w:t>However,</w:t>
      </w:r>
      <w:r>
        <w:rPr>
          <w:spacing w:val="3"/>
        </w:rPr>
        <w:t xml:space="preserve"> </w:t>
      </w:r>
      <w:r>
        <w:t>the</w:t>
      </w:r>
      <w:r>
        <w:rPr>
          <w:spacing w:val="4"/>
        </w:rPr>
        <w:t xml:space="preserve"> </w:t>
      </w:r>
      <w:r>
        <w:t>next</w:t>
      </w:r>
      <w:r>
        <w:rPr>
          <w:spacing w:val="3"/>
        </w:rPr>
        <w:t xml:space="preserve"> </w:t>
      </w:r>
      <w:r>
        <w:t>lowest</w:t>
      </w:r>
      <w:r>
        <w:rPr>
          <w:spacing w:val="3"/>
        </w:rPr>
        <w:t xml:space="preserve"> </w:t>
      </w:r>
      <w:r>
        <w:t>mean</w:t>
      </w:r>
      <w:r>
        <w:rPr>
          <w:spacing w:val="2"/>
        </w:rPr>
        <w:t xml:space="preserve"> </w:t>
      </w:r>
      <w:r>
        <w:t>value</w:t>
      </w:r>
      <w:r>
        <w:rPr>
          <w:spacing w:val="2"/>
        </w:rPr>
        <w:t xml:space="preserve"> </w:t>
      </w:r>
      <w:r>
        <w:t>was</w:t>
      </w:r>
      <w:r>
        <w:rPr>
          <w:spacing w:val="6"/>
        </w:rPr>
        <w:t xml:space="preserve"> </w:t>
      </w:r>
      <w:r>
        <w:t>only</w:t>
      </w:r>
      <w:r>
        <w:rPr>
          <w:spacing w:val="3"/>
        </w:rPr>
        <w:t xml:space="preserve"> </w:t>
      </w:r>
      <w:r>
        <w:t>0.02</w:t>
      </w:r>
      <w:r>
        <w:rPr>
          <w:spacing w:val="4"/>
        </w:rPr>
        <w:t xml:space="preserve"> </w:t>
      </w:r>
      <w:r>
        <w:t>higher</w:t>
      </w:r>
      <w:r>
        <w:rPr>
          <w:spacing w:val="5"/>
        </w:rPr>
        <w:t xml:space="preserve"> </w:t>
      </w:r>
      <w:r>
        <w:t>than</w:t>
      </w:r>
      <w:r>
        <w:rPr>
          <w:spacing w:val="-59"/>
        </w:rPr>
        <w:t xml:space="preserve"> </w:t>
      </w:r>
      <w:r>
        <w:t xml:space="preserve">donating to medical research; this issue was the support for food  </w:t>
      </w:r>
      <w:r>
        <w:rPr>
          <w:spacing w:val="32"/>
        </w:rPr>
        <w:t xml:space="preserve"> </w:t>
      </w:r>
      <w:r>
        <w:t>drives.</w:t>
      </w:r>
    </w:p>
    <w:p w14:paraId="30BC34A7" w14:textId="77777777" w:rsidR="008566DF" w:rsidRDefault="008566DF">
      <w:pPr>
        <w:spacing w:before="3"/>
        <w:rPr>
          <w:rFonts w:ascii="Arial" w:eastAsia="Arial" w:hAnsi="Arial" w:cs="Arial"/>
          <w:sz w:val="24"/>
          <w:szCs w:val="24"/>
        </w:rPr>
      </w:pPr>
    </w:p>
    <w:p w14:paraId="3F3CA842" w14:textId="2845C754" w:rsidR="008566DF" w:rsidRDefault="006861AB" w:rsidP="00FC3A51">
      <w:pPr>
        <w:pStyle w:val="BodyText"/>
        <w:spacing w:line="266" w:lineRule="auto"/>
        <w:ind w:left="0" w:right="165"/>
        <w:jc w:val="both"/>
      </w:pPr>
      <w:r>
        <w:t>The</w:t>
      </w:r>
      <w:r>
        <w:rPr>
          <w:spacing w:val="23"/>
        </w:rPr>
        <w:t xml:space="preserve"> </w:t>
      </w:r>
      <w:r>
        <w:t>ethical</w:t>
      </w:r>
      <w:r>
        <w:rPr>
          <w:spacing w:val="22"/>
        </w:rPr>
        <w:t xml:space="preserve"> </w:t>
      </w:r>
      <w:r>
        <w:t>consumption</w:t>
      </w:r>
      <w:r>
        <w:rPr>
          <w:spacing w:val="21"/>
        </w:rPr>
        <w:t xml:space="preserve"> </w:t>
      </w:r>
      <w:r>
        <w:t>issue</w:t>
      </w:r>
      <w:r>
        <w:rPr>
          <w:spacing w:val="25"/>
        </w:rPr>
        <w:t xml:space="preserve"> </w:t>
      </w:r>
      <w:r>
        <w:t>which</w:t>
      </w:r>
      <w:r>
        <w:rPr>
          <w:spacing w:val="21"/>
        </w:rPr>
        <w:t xml:space="preserve"> </w:t>
      </w:r>
      <w:r>
        <w:t>proved</w:t>
      </w:r>
      <w:r>
        <w:rPr>
          <w:spacing w:val="23"/>
        </w:rPr>
        <w:t xml:space="preserve"> </w:t>
      </w:r>
      <w:r>
        <w:t>most</w:t>
      </w:r>
      <w:r>
        <w:rPr>
          <w:spacing w:val="22"/>
        </w:rPr>
        <w:t xml:space="preserve"> </w:t>
      </w:r>
      <w:r>
        <w:t>important</w:t>
      </w:r>
      <w:r>
        <w:rPr>
          <w:spacing w:val="23"/>
        </w:rPr>
        <w:t xml:space="preserve"> </w:t>
      </w:r>
      <w:r>
        <w:t>to</w:t>
      </w:r>
      <w:r>
        <w:rPr>
          <w:spacing w:val="21"/>
        </w:rPr>
        <w:t xml:space="preserve"> </w:t>
      </w:r>
      <w:r>
        <w:t>consumers</w:t>
      </w:r>
      <w:r>
        <w:rPr>
          <w:spacing w:val="20"/>
        </w:rPr>
        <w:t xml:space="preserve"> </w:t>
      </w:r>
      <w:r>
        <w:t>under</w:t>
      </w:r>
      <w:r>
        <w:rPr>
          <w:spacing w:val="22"/>
        </w:rPr>
        <w:t xml:space="preserve"> </w:t>
      </w:r>
      <w:r>
        <w:t>the</w:t>
      </w:r>
      <w:r>
        <w:rPr>
          <w:spacing w:val="-56"/>
        </w:rPr>
        <w:t xml:space="preserve"> </w:t>
      </w:r>
      <w:r>
        <w:t>ENVIRON</w:t>
      </w:r>
      <w:r>
        <w:rPr>
          <w:spacing w:val="5"/>
        </w:rPr>
        <w:t xml:space="preserve"> </w:t>
      </w:r>
      <w:r>
        <w:t>construct</w:t>
      </w:r>
      <w:r>
        <w:rPr>
          <w:spacing w:val="9"/>
        </w:rPr>
        <w:t xml:space="preserve"> </w:t>
      </w:r>
      <w:r>
        <w:t>was</w:t>
      </w:r>
      <w:r>
        <w:rPr>
          <w:spacing w:val="5"/>
        </w:rPr>
        <w:t xml:space="preserve"> </w:t>
      </w:r>
      <w:r>
        <w:t>the</w:t>
      </w:r>
      <w:r>
        <w:rPr>
          <w:spacing w:val="9"/>
        </w:rPr>
        <w:t xml:space="preserve"> </w:t>
      </w:r>
      <w:r>
        <w:t>protection</w:t>
      </w:r>
      <w:r>
        <w:rPr>
          <w:spacing w:val="4"/>
        </w:rPr>
        <w:t xml:space="preserve"> </w:t>
      </w:r>
      <w:r>
        <w:t>of</w:t>
      </w:r>
      <w:r>
        <w:rPr>
          <w:spacing w:val="6"/>
        </w:rPr>
        <w:t xml:space="preserve"> </w:t>
      </w:r>
      <w:r>
        <w:t>endangered</w:t>
      </w:r>
      <w:r>
        <w:rPr>
          <w:spacing w:val="6"/>
        </w:rPr>
        <w:t xml:space="preserve"> </w:t>
      </w:r>
      <w:r>
        <w:t>animals;</w:t>
      </w:r>
      <w:r>
        <w:rPr>
          <w:spacing w:val="5"/>
        </w:rPr>
        <w:t xml:space="preserve"> </w:t>
      </w:r>
      <w:r>
        <w:t>this</w:t>
      </w:r>
      <w:r>
        <w:rPr>
          <w:spacing w:val="9"/>
        </w:rPr>
        <w:t xml:space="preserve"> </w:t>
      </w:r>
      <w:r>
        <w:t>had</w:t>
      </w:r>
      <w:r>
        <w:rPr>
          <w:spacing w:val="1"/>
        </w:rPr>
        <w:t xml:space="preserve"> </w:t>
      </w:r>
      <w:r>
        <w:t>a</w:t>
      </w:r>
      <w:r>
        <w:rPr>
          <w:spacing w:val="5"/>
        </w:rPr>
        <w:t xml:space="preserve"> </w:t>
      </w:r>
      <w:r>
        <w:t>mean</w:t>
      </w:r>
      <w:r>
        <w:rPr>
          <w:spacing w:val="4"/>
        </w:rPr>
        <w:t xml:space="preserve"> </w:t>
      </w:r>
      <w:r>
        <w:t>value</w:t>
      </w:r>
      <w:r>
        <w:rPr>
          <w:spacing w:val="-55"/>
        </w:rPr>
        <w:t xml:space="preserve"> </w:t>
      </w:r>
      <w:r>
        <w:t>of</w:t>
      </w:r>
      <w:r>
        <w:rPr>
          <w:spacing w:val="10"/>
        </w:rPr>
        <w:t xml:space="preserve"> </w:t>
      </w:r>
      <w:r>
        <w:t>3.97,</w:t>
      </w:r>
      <w:r>
        <w:rPr>
          <w:spacing w:val="8"/>
        </w:rPr>
        <w:t xml:space="preserve"> </w:t>
      </w:r>
      <w:r>
        <w:t>compared</w:t>
      </w:r>
      <w:r>
        <w:rPr>
          <w:spacing w:val="8"/>
        </w:rPr>
        <w:t xml:space="preserve"> </w:t>
      </w:r>
      <w:r>
        <w:t>with</w:t>
      </w:r>
      <w:r>
        <w:rPr>
          <w:spacing w:val="8"/>
        </w:rPr>
        <w:t xml:space="preserve"> </w:t>
      </w:r>
      <w:r>
        <w:t>reducing</w:t>
      </w:r>
      <w:r>
        <w:rPr>
          <w:spacing w:val="8"/>
        </w:rPr>
        <w:t xml:space="preserve"> </w:t>
      </w:r>
      <w:r>
        <w:t>air</w:t>
      </w:r>
      <w:r>
        <w:rPr>
          <w:spacing w:val="8"/>
        </w:rPr>
        <w:t xml:space="preserve"> </w:t>
      </w:r>
      <w:r>
        <w:t>pollution</w:t>
      </w:r>
      <w:r>
        <w:rPr>
          <w:spacing w:val="10"/>
        </w:rPr>
        <w:t xml:space="preserve"> </w:t>
      </w:r>
      <w:r>
        <w:t>which</w:t>
      </w:r>
      <w:r>
        <w:rPr>
          <w:spacing w:val="6"/>
        </w:rPr>
        <w:t xml:space="preserve"> </w:t>
      </w:r>
      <w:r>
        <w:t>had</w:t>
      </w:r>
      <w:r>
        <w:rPr>
          <w:spacing w:val="8"/>
        </w:rPr>
        <w:t xml:space="preserve"> </w:t>
      </w:r>
      <w:r>
        <w:t>a</w:t>
      </w:r>
      <w:r>
        <w:rPr>
          <w:spacing w:val="8"/>
        </w:rPr>
        <w:t xml:space="preserve"> </w:t>
      </w:r>
      <w:r>
        <w:t>mean</w:t>
      </w:r>
      <w:r>
        <w:rPr>
          <w:spacing w:val="4"/>
        </w:rPr>
        <w:t xml:space="preserve"> </w:t>
      </w:r>
      <w:r>
        <w:t>value</w:t>
      </w:r>
      <w:r>
        <w:rPr>
          <w:spacing w:val="10"/>
        </w:rPr>
        <w:t xml:space="preserve"> </w:t>
      </w:r>
      <w:r>
        <w:t>of</w:t>
      </w:r>
      <w:r>
        <w:rPr>
          <w:spacing w:val="10"/>
        </w:rPr>
        <w:t xml:space="preserve"> </w:t>
      </w:r>
      <w:r>
        <w:t>3.34.</w:t>
      </w:r>
      <w:r>
        <w:rPr>
          <w:spacing w:val="-59"/>
        </w:rPr>
        <w:t xml:space="preserve"> </w:t>
      </w:r>
      <w:r>
        <w:t>However,</w:t>
      </w:r>
      <w:r>
        <w:rPr>
          <w:spacing w:val="3"/>
        </w:rPr>
        <w:t xml:space="preserve"> </w:t>
      </w:r>
      <w:r>
        <w:t>recycling</w:t>
      </w:r>
      <w:r>
        <w:rPr>
          <w:spacing w:val="3"/>
        </w:rPr>
        <w:t xml:space="preserve"> </w:t>
      </w:r>
      <w:r>
        <w:t>intentions</w:t>
      </w:r>
      <w:r>
        <w:rPr>
          <w:spacing w:val="3"/>
        </w:rPr>
        <w:t xml:space="preserve"> </w:t>
      </w:r>
      <w:r>
        <w:t>were</w:t>
      </w:r>
      <w:r>
        <w:rPr>
          <w:spacing w:val="2"/>
        </w:rPr>
        <w:t xml:space="preserve"> </w:t>
      </w:r>
      <w:r>
        <w:t>significantly</w:t>
      </w:r>
      <w:r>
        <w:rPr>
          <w:spacing w:val="5"/>
        </w:rPr>
        <w:t xml:space="preserve"> </w:t>
      </w:r>
      <w:r>
        <w:t>higher</w:t>
      </w:r>
      <w:r>
        <w:rPr>
          <w:spacing w:val="3"/>
        </w:rPr>
        <w:t xml:space="preserve"> </w:t>
      </w:r>
      <w:r>
        <w:t>than</w:t>
      </w:r>
      <w:r>
        <w:rPr>
          <w:spacing w:val="3"/>
        </w:rPr>
        <w:t xml:space="preserve"> </w:t>
      </w:r>
      <w:r>
        <w:t>any</w:t>
      </w:r>
      <w:r>
        <w:rPr>
          <w:spacing w:val="5"/>
        </w:rPr>
        <w:t xml:space="preserve"> </w:t>
      </w:r>
      <w:r>
        <w:t>environmental</w:t>
      </w:r>
      <w:r>
        <w:rPr>
          <w:spacing w:val="8"/>
        </w:rPr>
        <w:t xml:space="preserve"> </w:t>
      </w:r>
      <w:r>
        <w:t>or</w:t>
      </w:r>
      <w:r>
        <w:rPr>
          <w:spacing w:val="5"/>
        </w:rPr>
        <w:t xml:space="preserve"> </w:t>
      </w:r>
      <w:r>
        <w:t>CSR</w:t>
      </w:r>
      <w:r>
        <w:rPr>
          <w:spacing w:val="-52"/>
        </w:rPr>
        <w:t xml:space="preserve"> </w:t>
      </w:r>
      <w:r>
        <w:t>performance</w:t>
      </w:r>
      <w:r>
        <w:rPr>
          <w:spacing w:val="18"/>
        </w:rPr>
        <w:t xml:space="preserve"> </w:t>
      </w:r>
      <w:r>
        <w:t>issues</w:t>
      </w:r>
      <w:r>
        <w:rPr>
          <w:spacing w:val="21"/>
        </w:rPr>
        <w:t xml:space="preserve"> </w:t>
      </w:r>
      <w:r>
        <w:t>(</w:t>
      </w:r>
      <w:r>
        <w:rPr>
          <w:rFonts w:cs="Arial"/>
          <w:i/>
        </w:rPr>
        <w:t>see</w:t>
      </w:r>
      <w:r>
        <w:rPr>
          <w:rFonts w:cs="Arial"/>
          <w:i/>
          <w:spacing w:val="18"/>
        </w:rPr>
        <w:t xml:space="preserve"> </w:t>
      </w:r>
      <w:r>
        <w:rPr>
          <w:rFonts w:cs="Arial"/>
          <w:i/>
        </w:rPr>
        <w:t>Figure</w:t>
      </w:r>
      <w:r>
        <w:rPr>
          <w:rFonts w:cs="Arial"/>
          <w:i/>
          <w:spacing w:val="22"/>
        </w:rPr>
        <w:t xml:space="preserve"> </w:t>
      </w:r>
      <w:r>
        <w:rPr>
          <w:rFonts w:cs="Arial"/>
          <w:i/>
        </w:rPr>
        <w:t>13</w:t>
      </w:r>
      <w:r>
        <w:t>).</w:t>
      </w:r>
      <w:r>
        <w:rPr>
          <w:spacing w:val="21"/>
        </w:rPr>
        <w:t xml:space="preserve"> </w:t>
      </w:r>
      <w:r>
        <w:t>The</w:t>
      </w:r>
      <w:r>
        <w:rPr>
          <w:spacing w:val="22"/>
        </w:rPr>
        <w:t xml:space="preserve"> </w:t>
      </w:r>
      <w:r>
        <w:t>ENVIRON</w:t>
      </w:r>
      <w:r>
        <w:rPr>
          <w:spacing w:val="19"/>
        </w:rPr>
        <w:t xml:space="preserve"> </w:t>
      </w:r>
      <w:r>
        <w:t>and</w:t>
      </w:r>
      <w:r>
        <w:rPr>
          <w:spacing w:val="18"/>
        </w:rPr>
        <w:t xml:space="preserve"> </w:t>
      </w:r>
      <w:r>
        <w:t>RECYCLE</w:t>
      </w:r>
      <w:r>
        <w:rPr>
          <w:spacing w:val="21"/>
        </w:rPr>
        <w:t xml:space="preserve"> </w:t>
      </w:r>
      <w:r>
        <w:t>constructs</w:t>
      </w:r>
      <w:r>
        <w:rPr>
          <w:spacing w:val="23"/>
        </w:rPr>
        <w:t xml:space="preserve"> </w:t>
      </w:r>
      <w:r>
        <w:t>within</w:t>
      </w:r>
      <w:r>
        <w:rPr>
          <w:spacing w:val="-56"/>
        </w:rPr>
        <w:t xml:space="preserve"> </w:t>
      </w:r>
      <w:r>
        <w:t>the</w:t>
      </w:r>
      <w:r>
        <w:rPr>
          <w:spacing w:val="9"/>
        </w:rPr>
        <w:t xml:space="preserve"> </w:t>
      </w:r>
      <w:r>
        <w:t>SRDP</w:t>
      </w:r>
      <w:r>
        <w:rPr>
          <w:spacing w:val="7"/>
        </w:rPr>
        <w:t xml:space="preserve"> </w:t>
      </w:r>
      <w:r>
        <w:t>scale</w:t>
      </w:r>
      <w:r>
        <w:rPr>
          <w:spacing w:val="8"/>
        </w:rPr>
        <w:t xml:space="preserve"> </w:t>
      </w:r>
      <w:r>
        <w:t>had</w:t>
      </w:r>
      <w:r>
        <w:rPr>
          <w:spacing w:val="8"/>
        </w:rPr>
        <w:t xml:space="preserve"> </w:t>
      </w:r>
      <w:r>
        <w:t>mean</w:t>
      </w:r>
      <w:r>
        <w:rPr>
          <w:spacing w:val="8"/>
        </w:rPr>
        <w:t xml:space="preserve"> </w:t>
      </w:r>
      <w:r>
        <w:t>values</w:t>
      </w:r>
      <w:r>
        <w:rPr>
          <w:spacing w:val="9"/>
        </w:rPr>
        <w:t xml:space="preserve"> </w:t>
      </w:r>
      <w:r>
        <w:t>of</w:t>
      </w:r>
      <w:r>
        <w:rPr>
          <w:spacing w:val="13"/>
        </w:rPr>
        <w:t xml:space="preserve"> </w:t>
      </w:r>
      <w:r>
        <w:t>3.50</w:t>
      </w:r>
      <w:r>
        <w:rPr>
          <w:spacing w:val="11"/>
        </w:rPr>
        <w:t xml:space="preserve"> </w:t>
      </w:r>
      <w:r>
        <w:t>(between</w:t>
      </w:r>
      <w:r>
        <w:rPr>
          <w:spacing w:val="7"/>
        </w:rPr>
        <w:t xml:space="preserve"> </w:t>
      </w:r>
      <w:r>
        <w:t>‘Sometimes</w:t>
      </w:r>
      <w:r>
        <w:rPr>
          <w:spacing w:val="9"/>
        </w:rPr>
        <w:t xml:space="preserve"> </w:t>
      </w:r>
      <w:r>
        <w:t>true’</w:t>
      </w:r>
      <w:r>
        <w:rPr>
          <w:spacing w:val="12"/>
        </w:rPr>
        <w:t xml:space="preserve"> </w:t>
      </w:r>
      <w:r>
        <w:t>and</w:t>
      </w:r>
      <w:r>
        <w:rPr>
          <w:spacing w:val="8"/>
        </w:rPr>
        <w:t xml:space="preserve"> </w:t>
      </w:r>
      <w:r>
        <w:t>‘Often</w:t>
      </w:r>
      <w:r>
        <w:rPr>
          <w:spacing w:val="7"/>
        </w:rPr>
        <w:t xml:space="preserve"> </w:t>
      </w:r>
      <w:r>
        <w:t>true’)</w:t>
      </w:r>
      <w:r>
        <w:rPr>
          <w:spacing w:val="-56"/>
        </w:rPr>
        <w:t xml:space="preserve"> </w:t>
      </w:r>
      <w:r>
        <w:t>and</w:t>
      </w:r>
      <w:r>
        <w:rPr>
          <w:spacing w:val="34"/>
        </w:rPr>
        <w:t xml:space="preserve"> </w:t>
      </w:r>
      <w:r>
        <w:t>4.54</w:t>
      </w:r>
      <w:r>
        <w:rPr>
          <w:spacing w:val="35"/>
        </w:rPr>
        <w:t xml:space="preserve"> </w:t>
      </w:r>
      <w:r>
        <w:t>(between</w:t>
      </w:r>
      <w:r>
        <w:rPr>
          <w:spacing w:val="31"/>
        </w:rPr>
        <w:t xml:space="preserve"> </w:t>
      </w:r>
      <w:r>
        <w:t>‘Often</w:t>
      </w:r>
      <w:r>
        <w:rPr>
          <w:spacing w:val="31"/>
        </w:rPr>
        <w:t xml:space="preserve"> </w:t>
      </w:r>
      <w:r>
        <w:t>true’</w:t>
      </w:r>
      <w:r>
        <w:rPr>
          <w:spacing w:val="34"/>
        </w:rPr>
        <w:t xml:space="preserve"> </w:t>
      </w:r>
      <w:r>
        <w:t>and</w:t>
      </w:r>
      <w:r>
        <w:rPr>
          <w:spacing w:val="37"/>
        </w:rPr>
        <w:t xml:space="preserve"> </w:t>
      </w:r>
      <w:r>
        <w:t>‘Always</w:t>
      </w:r>
      <w:r>
        <w:rPr>
          <w:spacing w:val="38"/>
        </w:rPr>
        <w:t xml:space="preserve"> </w:t>
      </w:r>
      <w:r>
        <w:t>true’).</w:t>
      </w:r>
      <w:r>
        <w:rPr>
          <w:spacing w:val="34"/>
        </w:rPr>
        <w:t xml:space="preserve"> </w:t>
      </w:r>
      <w:r>
        <w:t>Further</w:t>
      </w:r>
      <w:r>
        <w:rPr>
          <w:spacing w:val="36"/>
        </w:rPr>
        <w:t xml:space="preserve"> </w:t>
      </w:r>
      <w:r>
        <w:t>research</w:t>
      </w:r>
      <w:r>
        <w:rPr>
          <w:spacing w:val="34"/>
        </w:rPr>
        <w:t xml:space="preserve"> </w:t>
      </w:r>
      <w:r>
        <w:t>may</w:t>
      </w:r>
      <w:r>
        <w:rPr>
          <w:spacing w:val="34"/>
        </w:rPr>
        <w:t xml:space="preserve"> </w:t>
      </w:r>
      <w:r>
        <w:t>be</w:t>
      </w:r>
      <w:r>
        <w:rPr>
          <w:spacing w:val="35"/>
        </w:rPr>
        <w:t xml:space="preserve"> </w:t>
      </w:r>
      <w:r>
        <w:t>able</w:t>
      </w:r>
      <w:r>
        <w:rPr>
          <w:spacing w:val="29"/>
        </w:rPr>
        <w:t xml:space="preserve"> </w:t>
      </w:r>
      <w:r>
        <w:t>to</w:t>
      </w:r>
      <w:r>
        <w:rPr>
          <w:spacing w:val="-58"/>
        </w:rPr>
        <w:t xml:space="preserve"> </w:t>
      </w:r>
      <w:r>
        <w:t>produce</w:t>
      </w:r>
      <w:r>
        <w:rPr>
          <w:spacing w:val="7"/>
        </w:rPr>
        <w:t xml:space="preserve"> </w:t>
      </w:r>
      <w:r>
        <w:t>useful</w:t>
      </w:r>
      <w:r>
        <w:rPr>
          <w:spacing w:val="6"/>
        </w:rPr>
        <w:t xml:space="preserve"> </w:t>
      </w:r>
      <w:r>
        <w:t>insight</w:t>
      </w:r>
      <w:r>
        <w:rPr>
          <w:spacing w:val="10"/>
        </w:rPr>
        <w:t xml:space="preserve"> </w:t>
      </w:r>
      <w:r>
        <w:t>by</w:t>
      </w:r>
      <w:r>
        <w:rPr>
          <w:spacing w:val="4"/>
        </w:rPr>
        <w:t xml:space="preserve"> </w:t>
      </w:r>
      <w:r>
        <w:t>investigating</w:t>
      </w:r>
      <w:r>
        <w:rPr>
          <w:spacing w:val="7"/>
        </w:rPr>
        <w:t xml:space="preserve"> </w:t>
      </w:r>
      <w:r>
        <w:t>why</w:t>
      </w:r>
      <w:r>
        <w:rPr>
          <w:spacing w:val="6"/>
        </w:rPr>
        <w:t xml:space="preserve"> </w:t>
      </w:r>
      <w:r>
        <w:t>consumers</w:t>
      </w:r>
      <w:r>
        <w:rPr>
          <w:spacing w:val="6"/>
        </w:rPr>
        <w:t xml:space="preserve"> </w:t>
      </w:r>
      <w:r>
        <w:t>have</w:t>
      </w:r>
      <w:r>
        <w:rPr>
          <w:spacing w:val="7"/>
        </w:rPr>
        <w:t xml:space="preserve"> </w:t>
      </w:r>
      <w:r>
        <w:t>higher</w:t>
      </w:r>
      <w:r>
        <w:rPr>
          <w:spacing w:val="6"/>
        </w:rPr>
        <w:t xml:space="preserve"> </w:t>
      </w:r>
      <w:r>
        <w:t>intentions</w:t>
      </w:r>
      <w:r>
        <w:rPr>
          <w:spacing w:val="6"/>
        </w:rPr>
        <w:t xml:space="preserve"> </w:t>
      </w:r>
      <w:r>
        <w:t>to</w:t>
      </w:r>
      <w:r>
        <w:rPr>
          <w:spacing w:val="-58"/>
        </w:rPr>
        <w:t xml:space="preserve"> </w:t>
      </w:r>
      <w:r>
        <w:t>address</w:t>
      </w:r>
      <w:r>
        <w:rPr>
          <w:spacing w:val="10"/>
        </w:rPr>
        <w:t xml:space="preserve"> </w:t>
      </w:r>
      <w:r>
        <w:t>some</w:t>
      </w:r>
      <w:r>
        <w:rPr>
          <w:spacing w:val="5"/>
        </w:rPr>
        <w:t xml:space="preserve"> </w:t>
      </w:r>
      <w:r>
        <w:t>issues</w:t>
      </w:r>
      <w:r>
        <w:rPr>
          <w:spacing w:val="13"/>
        </w:rPr>
        <w:t xml:space="preserve"> </w:t>
      </w:r>
      <w:r>
        <w:t>(e.g.</w:t>
      </w:r>
      <w:r>
        <w:rPr>
          <w:spacing w:val="13"/>
        </w:rPr>
        <w:t xml:space="preserve"> </w:t>
      </w:r>
      <w:r>
        <w:t>recycling)</w:t>
      </w:r>
      <w:r>
        <w:rPr>
          <w:spacing w:val="10"/>
        </w:rPr>
        <w:t xml:space="preserve"> </w:t>
      </w:r>
      <w:r>
        <w:t>through</w:t>
      </w:r>
      <w:r>
        <w:rPr>
          <w:spacing w:val="10"/>
        </w:rPr>
        <w:t xml:space="preserve"> </w:t>
      </w:r>
      <w:r>
        <w:t>their</w:t>
      </w:r>
      <w:r>
        <w:rPr>
          <w:spacing w:val="10"/>
        </w:rPr>
        <w:t xml:space="preserve"> </w:t>
      </w:r>
      <w:r>
        <w:t>consumption</w:t>
      </w:r>
      <w:r>
        <w:rPr>
          <w:spacing w:val="11"/>
        </w:rPr>
        <w:t xml:space="preserve"> </w:t>
      </w:r>
      <w:r>
        <w:t>behaviours,</w:t>
      </w:r>
      <w:r>
        <w:rPr>
          <w:spacing w:val="13"/>
        </w:rPr>
        <w:t xml:space="preserve"> </w:t>
      </w:r>
      <w:r>
        <w:t>and</w:t>
      </w:r>
      <w:r>
        <w:rPr>
          <w:spacing w:val="8"/>
        </w:rPr>
        <w:t xml:space="preserve"> </w:t>
      </w:r>
      <w:r>
        <w:t>have</w:t>
      </w:r>
      <w:r>
        <w:rPr>
          <w:spacing w:val="-53"/>
        </w:rPr>
        <w:t xml:space="preserve"> </w:t>
      </w:r>
      <w:r>
        <w:t>lower intentions of addressing other issues.</w:t>
      </w:r>
    </w:p>
    <w:p w14:paraId="150FD1A8" w14:textId="77777777" w:rsidR="008566DF" w:rsidRDefault="008566DF">
      <w:pPr>
        <w:spacing w:before="6"/>
        <w:rPr>
          <w:rFonts w:ascii="Arial" w:eastAsia="Arial" w:hAnsi="Arial" w:cs="Arial"/>
          <w:sz w:val="24"/>
          <w:szCs w:val="24"/>
        </w:rPr>
      </w:pPr>
    </w:p>
    <w:p w14:paraId="1AEAE02B" w14:textId="77777777" w:rsidR="008566DF" w:rsidRDefault="006861AB" w:rsidP="00FC3A51">
      <w:pPr>
        <w:pStyle w:val="BodyText"/>
        <w:spacing w:line="264" w:lineRule="auto"/>
        <w:ind w:left="0" w:right="167"/>
        <w:jc w:val="both"/>
      </w:pPr>
      <w:r>
        <w:t>Table</w:t>
      </w:r>
      <w:r>
        <w:rPr>
          <w:spacing w:val="22"/>
        </w:rPr>
        <w:t xml:space="preserve"> </w:t>
      </w:r>
      <w:r>
        <w:t>13</w:t>
      </w:r>
      <w:r>
        <w:rPr>
          <w:spacing w:val="20"/>
        </w:rPr>
        <w:t xml:space="preserve"> </w:t>
      </w:r>
      <w:r>
        <w:t>ranks</w:t>
      </w:r>
      <w:r>
        <w:rPr>
          <w:spacing w:val="19"/>
        </w:rPr>
        <w:t xml:space="preserve"> </w:t>
      </w:r>
      <w:r>
        <w:t>consumers’</w:t>
      </w:r>
      <w:r>
        <w:rPr>
          <w:spacing w:val="21"/>
        </w:rPr>
        <w:t xml:space="preserve"> </w:t>
      </w:r>
      <w:r>
        <w:t>intentions</w:t>
      </w:r>
      <w:r>
        <w:rPr>
          <w:spacing w:val="21"/>
        </w:rPr>
        <w:t xml:space="preserve"> </w:t>
      </w:r>
      <w:r>
        <w:t>to</w:t>
      </w:r>
      <w:r>
        <w:rPr>
          <w:spacing w:val="20"/>
        </w:rPr>
        <w:t xml:space="preserve"> </w:t>
      </w:r>
      <w:r>
        <w:t>address</w:t>
      </w:r>
      <w:r>
        <w:rPr>
          <w:spacing w:val="21"/>
        </w:rPr>
        <w:t xml:space="preserve"> </w:t>
      </w:r>
      <w:r>
        <w:t>each</w:t>
      </w:r>
      <w:r>
        <w:rPr>
          <w:spacing w:val="21"/>
        </w:rPr>
        <w:t xml:space="preserve"> </w:t>
      </w:r>
      <w:r>
        <w:t>of</w:t>
      </w:r>
      <w:r>
        <w:rPr>
          <w:spacing w:val="25"/>
        </w:rPr>
        <w:t xml:space="preserve"> </w:t>
      </w:r>
      <w:r>
        <w:t>the</w:t>
      </w:r>
      <w:r>
        <w:rPr>
          <w:spacing w:val="20"/>
        </w:rPr>
        <w:t xml:space="preserve"> </w:t>
      </w:r>
      <w:r>
        <w:t>26</w:t>
      </w:r>
      <w:r>
        <w:rPr>
          <w:spacing w:val="20"/>
        </w:rPr>
        <w:t xml:space="preserve"> </w:t>
      </w:r>
      <w:r>
        <w:t>ethical</w:t>
      </w:r>
      <w:r>
        <w:rPr>
          <w:spacing w:val="21"/>
        </w:rPr>
        <w:t xml:space="preserve"> </w:t>
      </w:r>
      <w:r>
        <w:t>consumption</w:t>
      </w:r>
      <w:r>
        <w:rPr>
          <w:spacing w:val="-56"/>
        </w:rPr>
        <w:t xml:space="preserve"> </w:t>
      </w:r>
      <w:r>
        <w:t>issues</w:t>
      </w:r>
      <w:r>
        <w:rPr>
          <w:spacing w:val="13"/>
        </w:rPr>
        <w:t xml:space="preserve"> </w:t>
      </w:r>
      <w:r>
        <w:t>measured</w:t>
      </w:r>
      <w:r>
        <w:rPr>
          <w:spacing w:val="11"/>
        </w:rPr>
        <w:t xml:space="preserve"> </w:t>
      </w:r>
      <w:r>
        <w:t>through</w:t>
      </w:r>
      <w:r>
        <w:rPr>
          <w:spacing w:val="5"/>
        </w:rPr>
        <w:t xml:space="preserve"> </w:t>
      </w:r>
      <w:r>
        <w:t>Webb,</w:t>
      </w:r>
      <w:r>
        <w:rPr>
          <w:spacing w:val="13"/>
        </w:rPr>
        <w:t xml:space="preserve"> </w:t>
      </w:r>
      <w:r>
        <w:t>Mohr</w:t>
      </w:r>
      <w:r>
        <w:rPr>
          <w:spacing w:val="9"/>
        </w:rPr>
        <w:t xml:space="preserve"> </w:t>
      </w:r>
      <w:r>
        <w:t>&amp;</w:t>
      </w:r>
      <w:r>
        <w:rPr>
          <w:spacing w:val="14"/>
        </w:rPr>
        <w:t xml:space="preserve"> </w:t>
      </w:r>
      <w:r>
        <w:t>Harris’s</w:t>
      </w:r>
      <w:r>
        <w:rPr>
          <w:spacing w:val="13"/>
        </w:rPr>
        <w:t xml:space="preserve"> </w:t>
      </w:r>
      <w:r>
        <w:t>(2008)</w:t>
      </w:r>
      <w:r>
        <w:rPr>
          <w:spacing w:val="10"/>
        </w:rPr>
        <w:t xml:space="preserve"> </w:t>
      </w:r>
      <w:r>
        <w:t>scale,</w:t>
      </w:r>
      <w:r>
        <w:rPr>
          <w:spacing w:val="13"/>
        </w:rPr>
        <w:t xml:space="preserve"> </w:t>
      </w:r>
      <w:r>
        <w:t>according</w:t>
      </w:r>
      <w:r>
        <w:rPr>
          <w:spacing w:val="11"/>
        </w:rPr>
        <w:t xml:space="preserve"> </w:t>
      </w:r>
      <w:r>
        <w:t>to</w:t>
      </w:r>
      <w:r>
        <w:rPr>
          <w:spacing w:val="10"/>
        </w:rPr>
        <w:t xml:space="preserve"> </w:t>
      </w:r>
      <w:r>
        <w:t>the</w:t>
      </w:r>
      <w:r>
        <w:rPr>
          <w:spacing w:val="8"/>
        </w:rPr>
        <w:t xml:space="preserve"> </w:t>
      </w:r>
      <w:r>
        <w:t>mean</w:t>
      </w:r>
      <w:r>
        <w:rPr>
          <w:spacing w:val="-55"/>
        </w:rPr>
        <w:t xml:space="preserve"> </w:t>
      </w:r>
      <w:r>
        <w:t>score</w:t>
      </w:r>
      <w:r>
        <w:rPr>
          <w:spacing w:val="3"/>
        </w:rPr>
        <w:t xml:space="preserve"> </w:t>
      </w:r>
      <w:r>
        <w:t>they</w:t>
      </w:r>
      <w:r>
        <w:rPr>
          <w:spacing w:val="4"/>
        </w:rPr>
        <w:t xml:space="preserve"> </w:t>
      </w:r>
      <w:r>
        <w:t>achieved</w:t>
      </w:r>
      <w:r>
        <w:rPr>
          <w:spacing w:val="9"/>
        </w:rPr>
        <w:t xml:space="preserve"> </w:t>
      </w:r>
      <w:r>
        <w:t>between</w:t>
      </w:r>
      <w:r>
        <w:rPr>
          <w:spacing w:val="9"/>
        </w:rPr>
        <w:t xml:space="preserve"> </w:t>
      </w:r>
      <w:r>
        <w:t>1</w:t>
      </w:r>
      <w:r>
        <w:rPr>
          <w:spacing w:val="6"/>
        </w:rPr>
        <w:t xml:space="preserve"> </w:t>
      </w:r>
      <w:r>
        <w:t>and</w:t>
      </w:r>
      <w:r>
        <w:rPr>
          <w:spacing w:val="7"/>
        </w:rPr>
        <w:t xml:space="preserve"> </w:t>
      </w:r>
      <w:r>
        <w:t>5;</w:t>
      </w:r>
      <w:r>
        <w:rPr>
          <w:spacing w:val="9"/>
        </w:rPr>
        <w:t xml:space="preserve"> </w:t>
      </w:r>
      <w:r>
        <w:t>where</w:t>
      </w:r>
      <w:r>
        <w:rPr>
          <w:spacing w:val="6"/>
        </w:rPr>
        <w:t xml:space="preserve"> </w:t>
      </w:r>
      <w:r>
        <w:t>consumers</w:t>
      </w:r>
      <w:r>
        <w:rPr>
          <w:spacing w:val="9"/>
        </w:rPr>
        <w:t xml:space="preserve"> </w:t>
      </w:r>
      <w:r>
        <w:t>are</w:t>
      </w:r>
      <w:r>
        <w:rPr>
          <w:spacing w:val="5"/>
        </w:rPr>
        <w:t xml:space="preserve"> </w:t>
      </w:r>
      <w:r>
        <w:t>asked</w:t>
      </w:r>
      <w:r>
        <w:rPr>
          <w:spacing w:val="7"/>
        </w:rPr>
        <w:t xml:space="preserve"> </w:t>
      </w:r>
      <w:r>
        <w:t>about</w:t>
      </w:r>
      <w:r>
        <w:rPr>
          <w:spacing w:val="6"/>
        </w:rPr>
        <w:t xml:space="preserve"> </w:t>
      </w:r>
      <w:r>
        <w:t>their</w:t>
      </w:r>
      <w:r>
        <w:rPr>
          <w:spacing w:val="-59"/>
        </w:rPr>
        <w:t xml:space="preserve"> </w:t>
      </w:r>
      <w:r>
        <w:t xml:space="preserve">intentions to address the consumption issue, 1 is ‘Never true’ and 5 is ‘Always  </w:t>
      </w:r>
      <w:r>
        <w:rPr>
          <w:spacing w:val="50"/>
        </w:rPr>
        <w:t xml:space="preserve"> </w:t>
      </w:r>
      <w:r>
        <w:t>true’.</w:t>
      </w:r>
    </w:p>
    <w:p w14:paraId="3FA685B2" w14:textId="77777777" w:rsidR="008566DF" w:rsidRDefault="008566DF">
      <w:pPr>
        <w:spacing w:line="264" w:lineRule="auto"/>
        <w:jc w:val="both"/>
        <w:sectPr w:rsidR="008566DF">
          <w:footerReference w:type="default" r:id="rId136"/>
          <w:pgSz w:w="12240" w:h="15840"/>
          <w:pgMar w:top="1000" w:right="1720" w:bottom="720" w:left="1720" w:header="0" w:footer="522" w:gutter="0"/>
          <w:cols w:space="720"/>
        </w:sectPr>
      </w:pPr>
    </w:p>
    <w:p w14:paraId="2182BA4E" w14:textId="614A832D" w:rsidR="0000493F" w:rsidRPr="0000493F" w:rsidRDefault="0000493F" w:rsidP="0000493F">
      <w:pPr>
        <w:pStyle w:val="Caption"/>
        <w:keepNext/>
        <w:rPr>
          <w:sz w:val="24"/>
        </w:rPr>
      </w:pPr>
      <w:r w:rsidRPr="0000493F">
        <w:rPr>
          <w:sz w:val="24"/>
        </w:rPr>
        <w:lastRenderedPageBreak/>
        <w:t xml:space="preserve">Table </w:t>
      </w:r>
      <w:r>
        <w:rPr>
          <w:sz w:val="24"/>
        </w:rPr>
        <w:t>13</w:t>
      </w:r>
      <w:r w:rsidRPr="0000493F">
        <w:rPr>
          <w:sz w:val="24"/>
        </w:rPr>
        <w:t>: SDRP Scale – ethical consumption issues</w:t>
      </w:r>
    </w:p>
    <w:tbl>
      <w:tblPr>
        <w:tblStyle w:val="TableGrid"/>
        <w:tblW w:w="0" w:type="auto"/>
        <w:tblLayout w:type="fixed"/>
        <w:tblLook w:val="01E0" w:firstRow="1" w:lastRow="1" w:firstColumn="1" w:lastColumn="1" w:noHBand="0" w:noVBand="0"/>
        <w:tblCaption w:val="SDRP Scale - ethical consumption issues"/>
        <w:tblDescription w:val="A list of 26 ethical consumption issues and their mean score (between 1 and 5)."/>
      </w:tblPr>
      <w:tblGrid>
        <w:gridCol w:w="552"/>
        <w:gridCol w:w="5032"/>
        <w:gridCol w:w="2890"/>
      </w:tblGrid>
      <w:tr w:rsidR="003921FD" w14:paraId="6FF08726" w14:textId="77777777" w:rsidTr="003921FD">
        <w:trPr>
          <w:cantSplit/>
          <w:trHeight w:hRule="exact" w:val="648"/>
          <w:tblHeader/>
        </w:trPr>
        <w:tc>
          <w:tcPr>
            <w:tcW w:w="552" w:type="dxa"/>
            <w:shd w:val="clear" w:color="auto" w:fill="C6D9F1" w:themeFill="text2" w:themeFillTint="33"/>
          </w:tcPr>
          <w:p w14:paraId="0AF802B6" w14:textId="77777777" w:rsidR="003921FD" w:rsidRDefault="003921FD">
            <w:pPr>
              <w:pStyle w:val="TableParagraph"/>
              <w:spacing w:before="19"/>
              <w:ind w:right="2"/>
              <w:jc w:val="center"/>
              <w:rPr>
                <w:rFonts w:ascii="Arial"/>
                <w:b/>
                <w:w w:val="102"/>
              </w:rPr>
            </w:pPr>
          </w:p>
        </w:tc>
        <w:tc>
          <w:tcPr>
            <w:tcW w:w="5032" w:type="dxa"/>
            <w:shd w:val="clear" w:color="auto" w:fill="C6D9F1" w:themeFill="text2" w:themeFillTint="33"/>
          </w:tcPr>
          <w:p w14:paraId="678CC832" w14:textId="7DAE97F0" w:rsidR="003921FD" w:rsidRDefault="003921FD">
            <w:pPr>
              <w:pStyle w:val="TableParagraph"/>
              <w:spacing w:before="17"/>
              <w:ind w:left="91"/>
              <w:rPr>
                <w:rFonts w:ascii="Arial" w:eastAsia="Arial" w:hAnsi="Arial" w:cs="Arial"/>
              </w:rPr>
            </w:pPr>
            <w:r w:rsidRPr="0000493F">
              <w:rPr>
                <w:rFonts w:ascii="Arial" w:hAnsi="Arial" w:cs="Arial"/>
                <w:b/>
              </w:rPr>
              <w:t>Ethical consumption issue</w:t>
            </w:r>
          </w:p>
        </w:tc>
        <w:tc>
          <w:tcPr>
            <w:tcW w:w="2890" w:type="dxa"/>
            <w:shd w:val="clear" w:color="auto" w:fill="C6D9F1" w:themeFill="text2" w:themeFillTint="33"/>
          </w:tcPr>
          <w:p w14:paraId="1EE91C54" w14:textId="52A5B8BC" w:rsidR="003921FD" w:rsidRDefault="003921FD">
            <w:pPr>
              <w:pStyle w:val="TableParagraph"/>
              <w:spacing w:before="17"/>
              <w:jc w:val="center"/>
              <w:rPr>
                <w:rFonts w:ascii="Arial"/>
                <w:b/>
              </w:rPr>
            </w:pPr>
            <w:r>
              <w:rPr>
                <w:rFonts w:ascii="Arial"/>
                <w:b/>
              </w:rPr>
              <w:t>Mean</w:t>
            </w:r>
            <w:r>
              <w:rPr>
                <w:rFonts w:ascii="Arial"/>
                <w:b/>
                <w:spacing w:val="4"/>
              </w:rPr>
              <w:t xml:space="preserve"> </w:t>
            </w:r>
            <w:r>
              <w:rPr>
                <w:rFonts w:ascii="Arial"/>
                <w:b/>
              </w:rPr>
              <w:t>score</w:t>
            </w:r>
            <w:r>
              <w:rPr>
                <w:rFonts w:ascii="Arial"/>
                <w:b/>
                <w:w w:val="102"/>
              </w:rPr>
              <w:t xml:space="preserve"> </w:t>
            </w:r>
            <w:r>
              <w:rPr>
                <w:rFonts w:ascii="Arial"/>
                <w:b/>
              </w:rPr>
              <w:t>(between 1 and</w:t>
            </w:r>
            <w:r>
              <w:rPr>
                <w:rFonts w:ascii="Arial"/>
                <w:b/>
                <w:spacing w:val="40"/>
              </w:rPr>
              <w:t xml:space="preserve"> </w:t>
            </w:r>
            <w:r>
              <w:rPr>
                <w:rFonts w:ascii="Arial"/>
                <w:b/>
              </w:rPr>
              <w:t>5)</w:t>
            </w:r>
          </w:p>
        </w:tc>
      </w:tr>
      <w:tr w:rsidR="008566DF" w14:paraId="1F64E063" w14:textId="77777777" w:rsidTr="003921FD">
        <w:trPr>
          <w:trHeight w:hRule="exact" w:val="305"/>
        </w:trPr>
        <w:tc>
          <w:tcPr>
            <w:tcW w:w="552" w:type="dxa"/>
          </w:tcPr>
          <w:p w14:paraId="5F50D1E1" w14:textId="77777777" w:rsidR="008566DF" w:rsidRDefault="006861AB">
            <w:pPr>
              <w:pStyle w:val="TableParagraph"/>
              <w:spacing w:before="19"/>
              <w:ind w:right="2"/>
              <w:jc w:val="center"/>
              <w:rPr>
                <w:rFonts w:ascii="Arial" w:eastAsia="Arial" w:hAnsi="Arial" w:cs="Arial"/>
              </w:rPr>
            </w:pPr>
            <w:r>
              <w:rPr>
                <w:rFonts w:ascii="Arial"/>
                <w:b/>
                <w:w w:val="102"/>
              </w:rPr>
              <w:t>1</w:t>
            </w:r>
          </w:p>
        </w:tc>
        <w:tc>
          <w:tcPr>
            <w:tcW w:w="5032" w:type="dxa"/>
          </w:tcPr>
          <w:p w14:paraId="3A9094FB" w14:textId="77777777" w:rsidR="008566DF" w:rsidRDefault="006861AB">
            <w:pPr>
              <w:pStyle w:val="TableParagraph"/>
              <w:spacing w:before="17"/>
              <w:ind w:left="91"/>
              <w:rPr>
                <w:rFonts w:ascii="Arial" w:eastAsia="Arial" w:hAnsi="Arial" w:cs="Arial"/>
              </w:rPr>
            </w:pPr>
            <w:r>
              <w:rPr>
                <w:rFonts w:ascii="Arial" w:eastAsia="Arial" w:hAnsi="Arial" w:cs="Arial"/>
              </w:rPr>
              <w:t>RECYCLE – Aluminium  cans</w:t>
            </w:r>
          </w:p>
        </w:tc>
        <w:tc>
          <w:tcPr>
            <w:tcW w:w="2890" w:type="dxa"/>
          </w:tcPr>
          <w:p w14:paraId="57B03EC5" w14:textId="77777777" w:rsidR="008566DF" w:rsidRDefault="006861AB">
            <w:pPr>
              <w:pStyle w:val="TableParagraph"/>
              <w:spacing w:before="17"/>
              <w:jc w:val="center"/>
              <w:rPr>
                <w:rFonts w:ascii="Arial" w:eastAsia="Arial" w:hAnsi="Arial" w:cs="Arial"/>
              </w:rPr>
            </w:pPr>
            <w:r>
              <w:rPr>
                <w:rFonts w:ascii="Arial"/>
                <w:b/>
              </w:rPr>
              <w:t>4.59</w:t>
            </w:r>
          </w:p>
        </w:tc>
      </w:tr>
      <w:tr w:rsidR="008566DF" w14:paraId="3EEDD2A0" w14:textId="77777777" w:rsidTr="003921FD">
        <w:trPr>
          <w:trHeight w:hRule="exact" w:val="304"/>
        </w:trPr>
        <w:tc>
          <w:tcPr>
            <w:tcW w:w="552" w:type="dxa"/>
          </w:tcPr>
          <w:p w14:paraId="7C01011D" w14:textId="77777777" w:rsidR="008566DF" w:rsidRDefault="006861AB">
            <w:pPr>
              <w:pStyle w:val="TableParagraph"/>
              <w:spacing w:before="19"/>
              <w:ind w:right="2"/>
              <w:jc w:val="center"/>
              <w:rPr>
                <w:rFonts w:ascii="Arial" w:eastAsia="Arial" w:hAnsi="Arial" w:cs="Arial"/>
              </w:rPr>
            </w:pPr>
            <w:r>
              <w:rPr>
                <w:rFonts w:ascii="Arial"/>
                <w:b/>
                <w:w w:val="102"/>
              </w:rPr>
              <w:t>2</w:t>
            </w:r>
          </w:p>
        </w:tc>
        <w:tc>
          <w:tcPr>
            <w:tcW w:w="5032" w:type="dxa"/>
          </w:tcPr>
          <w:p w14:paraId="4D94BCDB" w14:textId="77777777" w:rsidR="008566DF" w:rsidRDefault="006861AB">
            <w:pPr>
              <w:pStyle w:val="TableParagraph"/>
              <w:spacing w:before="19"/>
              <w:ind w:left="91"/>
              <w:rPr>
                <w:rFonts w:ascii="Arial" w:eastAsia="Arial" w:hAnsi="Arial" w:cs="Arial"/>
              </w:rPr>
            </w:pPr>
            <w:r>
              <w:rPr>
                <w:rFonts w:ascii="Arial" w:eastAsia="Arial" w:hAnsi="Arial" w:cs="Arial"/>
              </w:rPr>
              <w:t>RECYCLE –</w:t>
            </w:r>
            <w:r>
              <w:rPr>
                <w:rFonts w:ascii="Arial" w:eastAsia="Arial" w:hAnsi="Arial" w:cs="Arial"/>
                <w:spacing w:val="39"/>
              </w:rPr>
              <w:t xml:space="preserve"> </w:t>
            </w:r>
            <w:r>
              <w:rPr>
                <w:rFonts w:ascii="Arial" w:eastAsia="Arial" w:hAnsi="Arial" w:cs="Arial"/>
              </w:rPr>
              <w:t>Paper</w:t>
            </w:r>
          </w:p>
        </w:tc>
        <w:tc>
          <w:tcPr>
            <w:tcW w:w="2890" w:type="dxa"/>
          </w:tcPr>
          <w:p w14:paraId="5E1DF932" w14:textId="77777777" w:rsidR="008566DF" w:rsidRDefault="006861AB">
            <w:pPr>
              <w:pStyle w:val="TableParagraph"/>
              <w:spacing w:before="19"/>
              <w:jc w:val="center"/>
              <w:rPr>
                <w:rFonts w:ascii="Arial" w:eastAsia="Arial" w:hAnsi="Arial" w:cs="Arial"/>
              </w:rPr>
            </w:pPr>
            <w:r>
              <w:rPr>
                <w:rFonts w:ascii="Arial"/>
                <w:b/>
              </w:rPr>
              <w:t>4.55</w:t>
            </w:r>
          </w:p>
        </w:tc>
      </w:tr>
      <w:tr w:rsidR="008566DF" w14:paraId="57B32C30" w14:textId="77777777" w:rsidTr="003921FD">
        <w:trPr>
          <w:trHeight w:hRule="exact" w:val="307"/>
        </w:trPr>
        <w:tc>
          <w:tcPr>
            <w:tcW w:w="552" w:type="dxa"/>
          </w:tcPr>
          <w:p w14:paraId="44B60756" w14:textId="77777777" w:rsidR="008566DF" w:rsidRDefault="006861AB">
            <w:pPr>
              <w:pStyle w:val="TableParagraph"/>
              <w:spacing w:before="23"/>
              <w:ind w:right="2"/>
              <w:jc w:val="center"/>
              <w:rPr>
                <w:rFonts w:ascii="Arial" w:eastAsia="Arial" w:hAnsi="Arial" w:cs="Arial"/>
              </w:rPr>
            </w:pPr>
            <w:r>
              <w:rPr>
                <w:rFonts w:ascii="Arial"/>
                <w:b/>
                <w:w w:val="102"/>
              </w:rPr>
              <w:t>3</w:t>
            </w:r>
          </w:p>
        </w:tc>
        <w:tc>
          <w:tcPr>
            <w:tcW w:w="5032" w:type="dxa"/>
          </w:tcPr>
          <w:p w14:paraId="16444576" w14:textId="77777777" w:rsidR="008566DF" w:rsidRDefault="006861AB">
            <w:pPr>
              <w:pStyle w:val="TableParagraph"/>
              <w:spacing w:before="19"/>
              <w:ind w:left="91"/>
              <w:rPr>
                <w:rFonts w:ascii="Arial" w:eastAsia="Arial" w:hAnsi="Arial" w:cs="Arial"/>
              </w:rPr>
            </w:pPr>
            <w:r>
              <w:rPr>
                <w:rFonts w:ascii="Arial" w:eastAsia="Arial" w:hAnsi="Arial" w:cs="Arial"/>
              </w:rPr>
              <w:t>RECYCLE –</w:t>
            </w:r>
            <w:r>
              <w:rPr>
                <w:rFonts w:ascii="Arial" w:eastAsia="Arial" w:hAnsi="Arial" w:cs="Arial"/>
                <w:spacing w:val="54"/>
              </w:rPr>
              <w:t xml:space="preserve"> </w:t>
            </w:r>
            <w:r>
              <w:rPr>
                <w:rFonts w:ascii="Arial" w:eastAsia="Arial" w:hAnsi="Arial" w:cs="Arial"/>
              </w:rPr>
              <w:t>Cardboard</w:t>
            </w:r>
          </w:p>
        </w:tc>
        <w:tc>
          <w:tcPr>
            <w:tcW w:w="2890" w:type="dxa"/>
          </w:tcPr>
          <w:p w14:paraId="542983D4" w14:textId="77777777" w:rsidR="008566DF" w:rsidRDefault="006861AB">
            <w:pPr>
              <w:pStyle w:val="TableParagraph"/>
              <w:spacing w:before="19"/>
              <w:jc w:val="center"/>
              <w:rPr>
                <w:rFonts w:ascii="Arial" w:eastAsia="Arial" w:hAnsi="Arial" w:cs="Arial"/>
              </w:rPr>
            </w:pPr>
            <w:r>
              <w:rPr>
                <w:rFonts w:ascii="Arial"/>
                <w:b/>
              </w:rPr>
              <w:t>4.54</w:t>
            </w:r>
          </w:p>
        </w:tc>
      </w:tr>
      <w:tr w:rsidR="008566DF" w14:paraId="2E21DCE4" w14:textId="77777777" w:rsidTr="003921FD">
        <w:trPr>
          <w:trHeight w:hRule="exact" w:val="342"/>
        </w:trPr>
        <w:tc>
          <w:tcPr>
            <w:tcW w:w="552" w:type="dxa"/>
          </w:tcPr>
          <w:p w14:paraId="0FB314EB" w14:textId="77777777" w:rsidR="008566DF" w:rsidRDefault="006861AB">
            <w:pPr>
              <w:pStyle w:val="TableParagraph"/>
              <w:spacing w:before="18"/>
              <w:ind w:right="2"/>
              <w:jc w:val="center"/>
              <w:rPr>
                <w:rFonts w:ascii="Arial" w:eastAsia="Arial" w:hAnsi="Arial" w:cs="Arial"/>
              </w:rPr>
            </w:pPr>
            <w:r>
              <w:rPr>
                <w:rFonts w:ascii="Arial"/>
                <w:b/>
                <w:w w:val="102"/>
              </w:rPr>
              <w:t>4</w:t>
            </w:r>
          </w:p>
        </w:tc>
        <w:tc>
          <w:tcPr>
            <w:tcW w:w="5032" w:type="dxa"/>
          </w:tcPr>
          <w:p w14:paraId="643628ED" w14:textId="77777777" w:rsidR="008566DF" w:rsidRDefault="006861AB">
            <w:pPr>
              <w:pStyle w:val="TableParagraph"/>
              <w:spacing w:before="38"/>
              <w:ind w:left="91"/>
              <w:rPr>
                <w:rFonts w:ascii="Arial" w:eastAsia="Arial" w:hAnsi="Arial" w:cs="Arial"/>
              </w:rPr>
            </w:pPr>
            <w:r>
              <w:rPr>
                <w:rFonts w:ascii="Arial" w:eastAsia="Arial" w:hAnsi="Arial" w:cs="Arial"/>
              </w:rPr>
              <w:t>RECYCLE–  Plastic</w:t>
            </w:r>
            <w:r>
              <w:rPr>
                <w:rFonts w:ascii="Arial" w:eastAsia="Arial" w:hAnsi="Arial" w:cs="Arial"/>
                <w:spacing w:val="1"/>
              </w:rPr>
              <w:t xml:space="preserve"> </w:t>
            </w:r>
            <w:r>
              <w:rPr>
                <w:rFonts w:ascii="Arial" w:eastAsia="Arial" w:hAnsi="Arial" w:cs="Arial"/>
              </w:rPr>
              <w:t>containers</w:t>
            </w:r>
          </w:p>
        </w:tc>
        <w:tc>
          <w:tcPr>
            <w:tcW w:w="2890" w:type="dxa"/>
          </w:tcPr>
          <w:p w14:paraId="0CCCF6B9" w14:textId="77777777" w:rsidR="008566DF" w:rsidRDefault="006861AB">
            <w:pPr>
              <w:pStyle w:val="TableParagraph"/>
              <w:spacing w:before="38"/>
              <w:jc w:val="center"/>
              <w:rPr>
                <w:rFonts w:ascii="Arial" w:eastAsia="Arial" w:hAnsi="Arial" w:cs="Arial"/>
              </w:rPr>
            </w:pPr>
            <w:r>
              <w:rPr>
                <w:rFonts w:ascii="Arial"/>
                <w:b/>
              </w:rPr>
              <w:t>4.54</w:t>
            </w:r>
          </w:p>
        </w:tc>
      </w:tr>
      <w:tr w:rsidR="008566DF" w14:paraId="42839F3C" w14:textId="77777777" w:rsidTr="003921FD">
        <w:trPr>
          <w:trHeight w:hRule="exact" w:val="300"/>
        </w:trPr>
        <w:tc>
          <w:tcPr>
            <w:tcW w:w="552" w:type="dxa"/>
          </w:tcPr>
          <w:p w14:paraId="6423EDD1" w14:textId="77777777" w:rsidR="008566DF" w:rsidRDefault="006861AB">
            <w:pPr>
              <w:pStyle w:val="TableParagraph"/>
              <w:spacing w:before="19"/>
              <w:ind w:right="2"/>
              <w:jc w:val="center"/>
              <w:rPr>
                <w:rFonts w:ascii="Arial" w:eastAsia="Arial" w:hAnsi="Arial" w:cs="Arial"/>
              </w:rPr>
            </w:pPr>
            <w:r>
              <w:rPr>
                <w:rFonts w:ascii="Arial"/>
                <w:b/>
                <w:w w:val="102"/>
              </w:rPr>
              <w:t>5</w:t>
            </w:r>
          </w:p>
        </w:tc>
        <w:tc>
          <w:tcPr>
            <w:tcW w:w="5032" w:type="dxa"/>
          </w:tcPr>
          <w:p w14:paraId="516766B5" w14:textId="77777777" w:rsidR="008566DF" w:rsidRDefault="006861AB">
            <w:pPr>
              <w:pStyle w:val="TableParagraph"/>
              <w:spacing w:before="14"/>
              <w:ind w:left="91"/>
              <w:rPr>
                <w:rFonts w:ascii="Arial" w:eastAsia="Arial" w:hAnsi="Arial" w:cs="Arial"/>
              </w:rPr>
            </w:pPr>
            <w:r>
              <w:rPr>
                <w:rFonts w:ascii="Arial" w:eastAsia="Arial" w:hAnsi="Arial" w:cs="Arial"/>
              </w:rPr>
              <w:t>RECYCLE – Steel/tin</w:t>
            </w:r>
            <w:r>
              <w:rPr>
                <w:rFonts w:ascii="Arial" w:eastAsia="Arial" w:hAnsi="Arial" w:cs="Arial"/>
                <w:spacing w:val="57"/>
              </w:rPr>
              <w:t xml:space="preserve"> </w:t>
            </w:r>
            <w:r>
              <w:rPr>
                <w:rFonts w:ascii="Arial" w:eastAsia="Arial" w:hAnsi="Arial" w:cs="Arial"/>
              </w:rPr>
              <w:t>cans</w:t>
            </w:r>
          </w:p>
        </w:tc>
        <w:tc>
          <w:tcPr>
            <w:tcW w:w="2890" w:type="dxa"/>
          </w:tcPr>
          <w:p w14:paraId="06DC0A4B" w14:textId="77777777" w:rsidR="008566DF" w:rsidRDefault="006861AB">
            <w:pPr>
              <w:pStyle w:val="TableParagraph"/>
              <w:spacing w:before="14"/>
              <w:jc w:val="center"/>
              <w:rPr>
                <w:rFonts w:ascii="Arial" w:eastAsia="Arial" w:hAnsi="Arial" w:cs="Arial"/>
              </w:rPr>
            </w:pPr>
            <w:r>
              <w:rPr>
                <w:rFonts w:ascii="Arial"/>
                <w:b/>
              </w:rPr>
              <w:t>4.52</w:t>
            </w:r>
          </w:p>
        </w:tc>
      </w:tr>
      <w:tr w:rsidR="008566DF" w14:paraId="3C54055B" w14:textId="77777777" w:rsidTr="003921FD">
        <w:trPr>
          <w:trHeight w:hRule="exact" w:val="305"/>
        </w:trPr>
        <w:tc>
          <w:tcPr>
            <w:tcW w:w="552" w:type="dxa"/>
          </w:tcPr>
          <w:p w14:paraId="4E809F48" w14:textId="77777777" w:rsidR="008566DF" w:rsidRDefault="006861AB">
            <w:pPr>
              <w:pStyle w:val="TableParagraph"/>
              <w:spacing w:before="19"/>
              <w:ind w:right="2"/>
              <w:jc w:val="center"/>
              <w:rPr>
                <w:rFonts w:ascii="Arial" w:eastAsia="Arial" w:hAnsi="Arial" w:cs="Arial"/>
              </w:rPr>
            </w:pPr>
            <w:r>
              <w:rPr>
                <w:rFonts w:ascii="Arial"/>
                <w:b/>
                <w:w w:val="102"/>
              </w:rPr>
              <w:t>6</w:t>
            </w:r>
          </w:p>
        </w:tc>
        <w:tc>
          <w:tcPr>
            <w:tcW w:w="5032" w:type="dxa"/>
          </w:tcPr>
          <w:p w14:paraId="376B68DF" w14:textId="77777777" w:rsidR="008566DF" w:rsidRDefault="006861AB">
            <w:pPr>
              <w:pStyle w:val="TableParagraph"/>
              <w:spacing w:before="19"/>
              <w:ind w:left="91"/>
              <w:rPr>
                <w:rFonts w:ascii="Arial" w:eastAsia="Arial" w:hAnsi="Arial" w:cs="Arial"/>
              </w:rPr>
            </w:pPr>
            <w:r>
              <w:rPr>
                <w:rFonts w:ascii="Arial" w:eastAsia="Arial" w:hAnsi="Arial" w:cs="Arial"/>
              </w:rPr>
              <w:t>RECYCLE –</w:t>
            </w:r>
            <w:r>
              <w:rPr>
                <w:rFonts w:ascii="Arial" w:eastAsia="Arial" w:hAnsi="Arial" w:cs="Arial"/>
                <w:spacing w:val="54"/>
              </w:rPr>
              <w:t xml:space="preserve"> </w:t>
            </w:r>
            <w:r>
              <w:rPr>
                <w:rFonts w:ascii="Arial" w:eastAsia="Arial" w:hAnsi="Arial" w:cs="Arial"/>
              </w:rPr>
              <w:t>Magazines</w:t>
            </w:r>
          </w:p>
        </w:tc>
        <w:tc>
          <w:tcPr>
            <w:tcW w:w="2890" w:type="dxa"/>
          </w:tcPr>
          <w:p w14:paraId="2EA2F314" w14:textId="77777777" w:rsidR="008566DF" w:rsidRDefault="006861AB">
            <w:pPr>
              <w:pStyle w:val="TableParagraph"/>
              <w:spacing w:before="19"/>
              <w:jc w:val="center"/>
              <w:rPr>
                <w:rFonts w:ascii="Arial" w:eastAsia="Arial" w:hAnsi="Arial" w:cs="Arial"/>
              </w:rPr>
            </w:pPr>
            <w:r>
              <w:rPr>
                <w:rFonts w:ascii="Arial"/>
                <w:b/>
              </w:rPr>
              <w:t>4.51</w:t>
            </w:r>
          </w:p>
        </w:tc>
      </w:tr>
      <w:tr w:rsidR="008566DF" w14:paraId="14810B04" w14:textId="77777777" w:rsidTr="003921FD">
        <w:trPr>
          <w:trHeight w:hRule="exact" w:val="307"/>
        </w:trPr>
        <w:tc>
          <w:tcPr>
            <w:tcW w:w="552" w:type="dxa"/>
          </w:tcPr>
          <w:p w14:paraId="7E5E4BA5" w14:textId="77777777" w:rsidR="008566DF" w:rsidRDefault="006861AB">
            <w:pPr>
              <w:pStyle w:val="TableParagraph"/>
              <w:spacing w:before="21"/>
              <w:ind w:right="2"/>
              <w:jc w:val="center"/>
              <w:rPr>
                <w:rFonts w:ascii="Arial" w:eastAsia="Arial" w:hAnsi="Arial" w:cs="Arial"/>
              </w:rPr>
            </w:pPr>
            <w:r>
              <w:rPr>
                <w:rFonts w:ascii="Arial"/>
                <w:b/>
                <w:w w:val="102"/>
              </w:rPr>
              <w:t>7</w:t>
            </w:r>
          </w:p>
        </w:tc>
        <w:tc>
          <w:tcPr>
            <w:tcW w:w="5032" w:type="dxa"/>
          </w:tcPr>
          <w:p w14:paraId="0289061C" w14:textId="77777777" w:rsidR="008566DF" w:rsidRDefault="006861AB">
            <w:pPr>
              <w:pStyle w:val="TableParagraph"/>
              <w:spacing w:before="19"/>
              <w:ind w:left="91"/>
              <w:rPr>
                <w:rFonts w:ascii="Arial" w:eastAsia="Arial" w:hAnsi="Arial" w:cs="Arial"/>
              </w:rPr>
            </w:pPr>
            <w:r>
              <w:rPr>
                <w:rFonts w:ascii="Arial" w:eastAsia="Arial" w:hAnsi="Arial" w:cs="Arial"/>
              </w:rPr>
              <w:t xml:space="preserve">ENVIRON – Endangered </w:t>
            </w:r>
            <w:r>
              <w:rPr>
                <w:rFonts w:ascii="Arial" w:eastAsia="Arial" w:hAnsi="Arial" w:cs="Arial"/>
                <w:spacing w:val="12"/>
              </w:rPr>
              <w:t xml:space="preserve"> </w:t>
            </w:r>
            <w:r>
              <w:rPr>
                <w:rFonts w:ascii="Arial" w:eastAsia="Arial" w:hAnsi="Arial" w:cs="Arial"/>
              </w:rPr>
              <w:t>animals</w:t>
            </w:r>
          </w:p>
        </w:tc>
        <w:tc>
          <w:tcPr>
            <w:tcW w:w="2890" w:type="dxa"/>
          </w:tcPr>
          <w:p w14:paraId="5DBC1BBD" w14:textId="77777777" w:rsidR="008566DF" w:rsidRDefault="006861AB">
            <w:pPr>
              <w:pStyle w:val="TableParagraph"/>
              <w:spacing w:before="19"/>
              <w:jc w:val="center"/>
              <w:rPr>
                <w:rFonts w:ascii="Arial" w:eastAsia="Arial" w:hAnsi="Arial" w:cs="Arial"/>
              </w:rPr>
            </w:pPr>
            <w:r>
              <w:rPr>
                <w:rFonts w:ascii="Arial"/>
                <w:b/>
              </w:rPr>
              <w:t>3.97</w:t>
            </w:r>
          </w:p>
        </w:tc>
      </w:tr>
      <w:tr w:rsidR="008566DF" w14:paraId="436475FB" w14:textId="77777777" w:rsidTr="003921FD">
        <w:trPr>
          <w:trHeight w:hRule="exact" w:val="305"/>
        </w:trPr>
        <w:tc>
          <w:tcPr>
            <w:tcW w:w="552" w:type="dxa"/>
          </w:tcPr>
          <w:p w14:paraId="35904B68" w14:textId="77777777" w:rsidR="008566DF" w:rsidRDefault="006861AB">
            <w:pPr>
              <w:pStyle w:val="TableParagraph"/>
              <w:spacing w:before="19"/>
              <w:ind w:right="2"/>
              <w:jc w:val="center"/>
              <w:rPr>
                <w:rFonts w:ascii="Arial" w:eastAsia="Arial" w:hAnsi="Arial" w:cs="Arial"/>
              </w:rPr>
            </w:pPr>
            <w:r>
              <w:rPr>
                <w:rFonts w:ascii="Arial"/>
                <w:b/>
                <w:w w:val="102"/>
              </w:rPr>
              <w:t>8</w:t>
            </w:r>
          </w:p>
        </w:tc>
        <w:tc>
          <w:tcPr>
            <w:tcW w:w="5032" w:type="dxa"/>
          </w:tcPr>
          <w:p w14:paraId="7BA99C09" w14:textId="77777777" w:rsidR="008566DF" w:rsidRDefault="006861AB">
            <w:pPr>
              <w:pStyle w:val="TableParagraph"/>
              <w:spacing w:before="17"/>
              <w:ind w:left="91"/>
              <w:rPr>
                <w:rFonts w:ascii="Arial" w:eastAsia="Arial" w:hAnsi="Arial" w:cs="Arial"/>
              </w:rPr>
            </w:pPr>
            <w:r>
              <w:rPr>
                <w:rFonts w:ascii="Arial" w:eastAsia="Arial" w:hAnsi="Arial" w:cs="Arial"/>
              </w:rPr>
              <w:t>CSRP – Child</w:t>
            </w:r>
            <w:r>
              <w:rPr>
                <w:rFonts w:ascii="Arial" w:eastAsia="Arial" w:hAnsi="Arial" w:cs="Arial"/>
                <w:spacing w:val="43"/>
              </w:rPr>
              <w:t xml:space="preserve"> </w:t>
            </w:r>
            <w:r>
              <w:rPr>
                <w:rFonts w:ascii="Arial" w:eastAsia="Arial" w:hAnsi="Arial" w:cs="Arial"/>
              </w:rPr>
              <w:t>labour</w:t>
            </w:r>
          </w:p>
        </w:tc>
        <w:tc>
          <w:tcPr>
            <w:tcW w:w="2890" w:type="dxa"/>
          </w:tcPr>
          <w:p w14:paraId="34D3FB82" w14:textId="77777777" w:rsidR="008566DF" w:rsidRDefault="006861AB">
            <w:pPr>
              <w:pStyle w:val="TableParagraph"/>
              <w:spacing w:before="17"/>
              <w:jc w:val="center"/>
              <w:rPr>
                <w:rFonts w:ascii="Arial" w:eastAsia="Arial" w:hAnsi="Arial" w:cs="Arial"/>
              </w:rPr>
            </w:pPr>
            <w:r>
              <w:rPr>
                <w:rFonts w:ascii="Arial"/>
                <w:b/>
              </w:rPr>
              <w:t>3.66</w:t>
            </w:r>
          </w:p>
        </w:tc>
      </w:tr>
      <w:tr w:rsidR="008566DF" w14:paraId="5B08DBD7" w14:textId="77777777" w:rsidTr="003921FD">
        <w:trPr>
          <w:trHeight w:hRule="exact" w:val="307"/>
        </w:trPr>
        <w:tc>
          <w:tcPr>
            <w:tcW w:w="552" w:type="dxa"/>
          </w:tcPr>
          <w:p w14:paraId="000EEA2A" w14:textId="77777777" w:rsidR="008566DF" w:rsidRDefault="006861AB">
            <w:pPr>
              <w:pStyle w:val="TableParagraph"/>
              <w:spacing w:before="21"/>
              <w:ind w:right="2"/>
              <w:jc w:val="center"/>
              <w:rPr>
                <w:rFonts w:ascii="Arial" w:eastAsia="Arial" w:hAnsi="Arial" w:cs="Arial"/>
              </w:rPr>
            </w:pPr>
            <w:r>
              <w:rPr>
                <w:rFonts w:ascii="Arial"/>
                <w:b/>
                <w:w w:val="102"/>
              </w:rPr>
              <w:t>9</w:t>
            </w:r>
          </w:p>
        </w:tc>
        <w:tc>
          <w:tcPr>
            <w:tcW w:w="5032" w:type="dxa"/>
          </w:tcPr>
          <w:p w14:paraId="573A07C7" w14:textId="77777777" w:rsidR="008566DF" w:rsidRDefault="006861AB">
            <w:pPr>
              <w:pStyle w:val="TableParagraph"/>
              <w:spacing w:before="19"/>
              <w:ind w:left="91"/>
              <w:rPr>
                <w:rFonts w:ascii="Arial" w:eastAsia="Arial" w:hAnsi="Arial" w:cs="Arial"/>
              </w:rPr>
            </w:pPr>
            <w:r>
              <w:rPr>
                <w:rFonts w:ascii="Arial" w:eastAsia="Arial" w:hAnsi="Arial" w:cs="Arial"/>
              </w:rPr>
              <w:t>ENVIRON – Use of</w:t>
            </w:r>
            <w:r>
              <w:rPr>
                <w:rFonts w:ascii="Arial" w:eastAsia="Arial" w:hAnsi="Arial" w:cs="Arial"/>
                <w:spacing w:val="58"/>
              </w:rPr>
              <w:t xml:space="preserve"> </w:t>
            </w:r>
            <w:r>
              <w:rPr>
                <w:rFonts w:ascii="Arial" w:eastAsia="Arial" w:hAnsi="Arial" w:cs="Arial"/>
              </w:rPr>
              <w:t>energy</w:t>
            </w:r>
          </w:p>
        </w:tc>
        <w:tc>
          <w:tcPr>
            <w:tcW w:w="2890" w:type="dxa"/>
          </w:tcPr>
          <w:p w14:paraId="684931D0" w14:textId="77777777" w:rsidR="008566DF" w:rsidRDefault="006861AB">
            <w:pPr>
              <w:pStyle w:val="TableParagraph"/>
              <w:spacing w:before="19"/>
              <w:jc w:val="center"/>
              <w:rPr>
                <w:rFonts w:ascii="Arial" w:eastAsia="Arial" w:hAnsi="Arial" w:cs="Arial"/>
              </w:rPr>
            </w:pPr>
            <w:r>
              <w:rPr>
                <w:rFonts w:ascii="Arial"/>
                <w:b/>
              </w:rPr>
              <w:t>3.65</w:t>
            </w:r>
          </w:p>
        </w:tc>
      </w:tr>
      <w:tr w:rsidR="008566DF" w14:paraId="6ABC6626" w14:textId="77777777" w:rsidTr="003921FD">
        <w:trPr>
          <w:trHeight w:hRule="exact" w:val="305"/>
        </w:trPr>
        <w:tc>
          <w:tcPr>
            <w:tcW w:w="552" w:type="dxa"/>
          </w:tcPr>
          <w:p w14:paraId="7DE6BACB" w14:textId="77777777" w:rsidR="008566DF" w:rsidRDefault="006861AB">
            <w:pPr>
              <w:pStyle w:val="TableParagraph"/>
              <w:spacing w:before="19"/>
              <w:ind w:left="146"/>
              <w:rPr>
                <w:rFonts w:ascii="Arial" w:eastAsia="Arial" w:hAnsi="Arial" w:cs="Arial"/>
              </w:rPr>
            </w:pPr>
            <w:r>
              <w:rPr>
                <w:rFonts w:ascii="Arial"/>
                <w:b/>
              </w:rPr>
              <w:t>10</w:t>
            </w:r>
          </w:p>
        </w:tc>
        <w:tc>
          <w:tcPr>
            <w:tcW w:w="5032" w:type="dxa"/>
          </w:tcPr>
          <w:p w14:paraId="1798E8F9" w14:textId="77777777" w:rsidR="008566DF" w:rsidRDefault="006861AB">
            <w:pPr>
              <w:pStyle w:val="TableParagraph"/>
              <w:spacing w:before="17"/>
              <w:ind w:left="91"/>
              <w:rPr>
                <w:rFonts w:ascii="Arial" w:eastAsia="Arial" w:hAnsi="Arial" w:cs="Arial"/>
              </w:rPr>
            </w:pPr>
            <w:r>
              <w:rPr>
                <w:rFonts w:ascii="Arial" w:eastAsia="Arial" w:hAnsi="Arial" w:cs="Arial"/>
              </w:rPr>
              <w:t xml:space="preserve">ENVIRON – Environmental </w:t>
            </w:r>
            <w:r>
              <w:rPr>
                <w:rFonts w:ascii="Arial" w:eastAsia="Arial" w:hAnsi="Arial" w:cs="Arial"/>
                <w:spacing w:val="15"/>
              </w:rPr>
              <w:t xml:space="preserve"> </w:t>
            </w:r>
            <w:r>
              <w:rPr>
                <w:rFonts w:ascii="Arial" w:eastAsia="Arial" w:hAnsi="Arial" w:cs="Arial"/>
              </w:rPr>
              <w:t>damage</w:t>
            </w:r>
          </w:p>
        </w:tc>
        <w:tc>
          <w:tcPr>
            <w:tcW w:w="2890" w:type="dxa"/>
          </w:tcPr>
          <w:p w14:paraId="602E493C" w14:textId="77777777" w:rsidR="008566DF" w:rsidRDefault="006861AB">
            <w:pPr>
              <w:pStyle w:val="TableParagraph"/>
              <w:spacing w:before="17"/>
              <w:jc w:val="center"/>
              <w:rPr>
                <w:rFonts w:ascii="Arial" w:eastAsia="Arial" w:hAnsi="Arial" w:cs="Arial"/>
              </w:rPr>
            </w:pPr>
            <w:r>
              <w:rPr>
                <w:rFonts w:ascii="Arial"/>
                <w:b/>
              </w:rPr>
              <w:t>3.47</w:t>
            </w:r>
          </w:p>
        </w:tc>
      </w:tr>
      <w:tr w:rsidR="008566DF" w14:paraId="050C5CA3" w14:textId="77777777" w:rsidTr="003921FD">
        <w:trPr>
          <w:trHeight w:hRule="exact" w:val="300"/>
        </w:trPr>
        <w:tc>
          <w:tcPr>
            <w:tcW w:w="552" w:type="dxa"/>
          </w:tcPr>
          <w:p w14:paraId="58A7BA76" w14:textId="77777777" w:rsidR="008566DF" w:rsidRDefault="006861AB">
            <w:pPr>
              <w:pStyle w:val="TableParagraph"/>
              <w:spacing w:before="19"/>
              <w:ind w:left="146"/>
              <w:rPr>
                <w:rFonts w:ascii="Arial" w:eastAsia="Arial" w:hAnsi="Arial" w:cs="Arial"/>
              </w:rPr>
            </w:pPr>
            <w:r>
              <w:rPr>
                <w:rFonts w:ascii="Arial"/>
                <w:b/>
              </w:rPr>
              <w:t>11</w:t>
            </w:r>
          </w:p>
        </w:tc>
        <w:tc>
          <w:tcPr>
            <w:tcW w:w="5032" w:type="dxa"/>
          </w:tcPr>
          <w:p w14:paraId="35A927F8" w14:textId="77777777" w:rsidR="008566DF" w:rsidRDefault="006861AB">
            <w:pPr>
              <w:pStyle w:val="TableParagraph"/>
              <w:spacing w:before="14"/>
              <w:ind w:left="91"/>
              <w:rPr>
                <w:rFonts w:ascii="Arial" w:eastAsia="Arial" w:hAnsi="Arial" w:cs="Arial"/>
              </w:rPr>
            </w:pPr>
            <w:r>
              <w:rPr>
                <w:rFonts w:ascii="Arial" w:eastAsia="Arial" w:hAnsi="Arial" w:cs="Arial"/>
              </w:rPr>
              <w:t>ENVIRON – Water</w:t>
            </w:r>
            <w:r>
              <w:rPr>
                <w:rFonts w:ascii="Arial" w:eastAsia="Arial" w:hAnsi="Arial" w:cs="Arial"/>
                <w:spacing w:val="59"/>
              </w:rPr>
              <w:t xml:space="preserve"> </w:t>
            </w:r>
            <w:r>
              <w:rPr>
                <w:rFonts w:ascii="Arial" w:eastAsia="Arial" w:hAnsi="Arial" w:cs="Arial"/>
              </w:rPr>
              <w:t>pollution</w:t>
            </w:r>
          </w:p>
        </w:tc>
        <w:tc>
          <w:tcPr>
            <w:tcW w:w="2890" w:type="dxa"/>
          </w:tcPr>
          <w:p w14:paraId="356F2C89" w14:textId="77777777" w:rsidR="008566DF" w:rsidRDefault="006861AB">
            <w:pPr>
              <w:pStyle w:val="TableParagraph"/>
              <w:spacing w:before="14"/>
              <w:jc w:val="center"/>
              <w:rPr>
                <w:rFonts w:ascii="Arial" w:eastAsia="Arial" w:hAnsi="Arial" w:cs="Arial"/>
              </w:rPr>
            </w:pPr>
            <w:r>
              <w:rPr>
                <w:rFonts w:ascii="Arial"/>
                <w:b/>
              </w:rPr>
              <w:t>3.40</w:t>
            </w:r>
          </w:p>
        </w:tc>
      </w:tr>
      <w:tr w:rsidR="008566DF" w14:paraId="046B8F44" w14:textId="77777777" w:rsidTr="003921FD">
        <w:trPr>
          <w:trHeight w:hRule="exact" w:val="306"/>
        </w:trPr>
        <w:tc>
          <w:tcPr>
            <w:tcW w:w="552" w:type="dxa"/>
          </w:tcPr>
          <w:p w14:paraId="464A9D06" w14:textId="77777777" w:rsidR="008566DF" w:rsidRDefault="006861AB">
            <w:pPr>
              <w:pStyle w:val="TableParagraph"/>
              <w:spacing w:before="21"/>
              <w:ind w:left="146"/>
              <w:rPr>
                <w:rFonts w:ascii="Arial" w:eastAsia="Arial" w:hAnsi="Arial" w:cs="Arial"/>
              </w:rPr>
            </w:pPr>
            <w:r>
              <w:rPr>
                <w:rFonts w:ascii="Arial"/>
                <w:b/>
              </w:rPr>
              <w:t>12</w:t>
            </w:r>
          </w:p>
        </w:tc>
        <w:tc>
          <w:tcPr>
            <w:tcW w:w="5032" w:type="dxa"/>
          </w:tcPr>
          <w:p w14:paraId="3776D7C8" w14:textId="77777777" w:rsidR="008566DF" w:rsidRDefault="006861AB">
            <w:pPr>
              <w:pStyle w:val="TableParagraph"/>
              <w:spacing w:before="19"/>
              <w:ind w:left="91"/>
              <w:rPr>
                <w:rFonts w:ascii="Arial" w:eastAsia="Arial" w:hAnsi="Arial" w:cs="Arial"/>
              </w:rPr>
            </w:pPr>
            <w:r>
              <w:rPr>
                <w:rFonts w:ascii="Arial" w:eastAsia="Arial" w:hAnsi="Arial" w:cs="Arial"/>
              </w:rPr>
              <w:t>ENVIRON – Air</w:t>
            </w:r>
            <w:r>
              <w:rPr>
                <w:rFonts w:ascii="Arial" w:eastAsia="Arial" w:hAnsi="Arial" w:cs="Arial"/>
                <w:spacing w:val="53"/>
              </w:rPr>
              <w:t xml:space="preserve"> </w:t>
            </w:r>
            <w:r>
              <w:rPr>
                <w:rFonts w:ascii="Arial" w:eastAsia="Arial" w:hAnsi="Arial" w:cs="Arial"/>
              </w:rPr>
              <w:t>pollution</w:t>
            </w:r>
          </w:p>
        </w:tc>
        <w:tc>
          <w:tcPr>
            <w:tcW w:w="2890" w:type="dxa"/>
          </w:tcPr>
          <w:p w14:paraId="6540DD02" w14:textId="77777777" w:rsidR="008566DF" w:rsidRDefault="006861AB">
            <w:pPr>
              <w:pStyle w:val="TableParagraph"/>
              <w:spacing w:before="19"/>
              <w:jc w:val="center"/>
              <w:rPr>
                <w:rFonts w:ascii="Arial" w:eastAsia="Arial" w:hAnsi="Arial" w:cs="Arial"/>
              </w:rPr>
            </w:pPr>
            <w:r>
              <w:rPr>
                <w:rFonts w:ascii="Arial"/>
                <w:b/>
              </w:rPr>
              <w:t>3.36</w:t>
            </w:r>
          </w:p>
        </w:tc>
      </w:tr>
      <w:tr w:rsidR="008566DF" w14:paraId="3C51982A" w14:textId="77777777" w:rsidTr="003921FD">
        <w:trPr>
          <w:trHeight w:hRule="exact" w:val="305"/>
        </w:trPr>
        <w:tc>
          <w:tcPr>
            <w:tcW w:w="552" w:type="dxa"/>
          </w:tcPr>
          <w:p w14:paraId="2D63C8A5" w14:textId="77777777" w:rsidR="008566DF" w:rsidRDefault="006861AB">
            <w:pPr>
              <w:pStyle w:val="TableParagraph"/>
              <w:spacing w:before="20"/>
              <w:ind w:left="146"/>
              <w:rPr>
                <w:rFonts w:ascii="Arial" w:eastAsia="Arial" w:hAnsi="Arial" w:cs="Arial"/>
              </w:rPr>
            </w:pPr>
            <w:r>
              <w:rPr>
                <w:rFonts w:ascii="Arial"/>
                <w:b/>
              </w:rPr>
              <w:t>13</w:t>
            </w:r>
          </w:p>
        </w:tc>
        <w:tc>
          <w:tcPr>
            <w:tcW w:w="5032" w:type="dxa"/>
          </w:tcPr>
          <w:p w14:paraId="68152A78" w14:textId="77777777" w:rsidR="008566DF" w:rsidRDefault="006861AB">
            <w:pPr>
              <w:pStyle w:val="TableParagraph"/>
              <w:spacing w:before="17"/>
              <w:ind w:left="91"/>
              <w:rPr>
                <w:rFonts w:ascii="Arial" w:eastAsia="Arial" w:hAnsi="Arial" w:cs="Arial"/>
              </w:rPr>
            </w:pPr>
            <w:r>
              <w:rPr>
                <w:rFonts w:ascii="Arial" w:eastAsia="Arial" w:hAnsi="Arial" w:cs="Arial"/>
              </w:rPr>
              <w:t xml:space="preserve">ENVIRON – Endangered plants and </w:t>
            </w:r>
            <w:r>
              <w:rPr>
                <w:rFonts w:ascii="Arial" w:eastAsia="Arial" w:hAnsi="Arial" w:cs="Arial"/>
                <w:spacing w:val="34"/>
              </w:rPr>
              <w:t xml:space="preserve"> </w:t>
            </w:r>
            <w:r>
              <w:rPr>
                <w:rFonts w:ascii="Arial" w:eastAsia="Arial" w:hAnsi="Arial" w:cs="Arial"/>
              </w:rPr>
              <w:t>animals</w:t>
            </w:r>
          </w:p>
        </w:tc>
        <w:tc>
          <w:tcPr>
            <w:tcW w:w="2890" w:type="dxa"/>
          </w:tcPr>
          <w:p w14:paraId="0F0B3735" w14:textId="77777777" w:rsidR="008566DF" w:rsidRDefault="006861AB">
            <w:pPr>
              <w:pStyle w:val="TableParagraph"/>
              <w:spacing w:before="17"/>
              <w:jc w:val="center"/>
              <w:rPr>
                <w:rFonts w:ascii="Arial" w:eastAsia="Arial" w:hAnsi="Arial" w:cs="Arial"/>
              </w:rPr>
            </w:pPr>
            <w:r>
              <w:rPr>
                <w:rFonts w:ascii="Arial"/>
                <w:b/>
              </w:rPr>
              <w:t>3.34</w:t>
            </w:r>
          </w:p>
        </w:tc>
      </w:tr>
      <w:tr w:rsidR="008566DF" w14:paraId="75A6FB18" w14:textId="77777777" w:rsidTr="003921FD">
        <w:trPr>
          <w:trHeight w:hRule="exact" w:val="304"/>
        </w:trPr>
        <w:tc>
          <w:tcPr>
            <w:tcW w:w="552" w:type="dxa"/>
          </w:tcPr>
          <w:p w14:paraId="214747AB" w14:textId="77777777" w:rsidR="008566DF" w:rsidRDefault="006861AB">
            <w:pPr>
              <w:pStyle w:val="TableParagraph"/>
              <w:spacing w:before="18"/>
              <w:ind w:left="146"/>
              <w:rPr>
                <w:rFonts w:ascii="Arial" w:eastAsia="Arial" w:hAnsi="Arial" w:cs="Arial"/>
              </w:rPr>
            </w:pPr>
            <w:r>
              <w:rPr>
                <w:rFonts w:ascii="Arial"/>
                <w:b/>
              </w:rPr>
              <w:t>14</w:t>
            </w:r>
          </w:p>
        </w:tc>
        <w:tc>
          <w:tcPr>
            <w:tcW w:w="5032" w:type="dxa"/>
          </w:tcPr>
          <w:p w14:paraId="46953EBE" w14:textId="77777777" w:rsidR="008566DF" w:rsidRDefault="006861AB">
            <w:pPr>
              <w:pStyle w:val="TableParagraph"/>
              <w:spacing w:before="19"/>
              <w:ind w:left="91"/>
              <w:rPr>
                <w:rFonts w:ascii="Arial" w:eastAsia="Arial" w:hAnsi="Arial" w:cs="Arial"/>
              </w:rPr>
            </w:pPr>
            <w:r>
              <w:rPr>
                <w:rFonts w:ascii="Arial" w:eastAsia="Arial" w:hAnsi="Arial" w:cs="Arial"/>
              </w:rPr>
              <w:t xml:space="preserve">ENVIRON – Avoid air pollution in </w:t>
            </w:r>
            <w:r>
              <w:rPr>
                <w:rFonts w:ascii="Arial" w:eastAsia="Arial" w:hAnsi="Arial" w:cs="Arial"/>
                <w:spacing w:val="30"/>
              </w:rPr>
              <w:t xml:space="preserve"> </w:t>
            </w:r>
            <w:r>
              <w:rPr>
                <w:rFonts w:ascii="Arial" w:eastAsia="Arial" w:hAnsi="Arial" w:cs="Arial"/>
              </w:rPr>
              <w:t>transport</w:t>
            </w:r>
          </w:p>
        </w:tc>
        <w:tc>
          <w:tcPr>
            <w:tcW w:w="2890" w:type="dxa"/>
          </w:tcPr>
          <w:p w14:paraId="6694CDC5" w14:textId="77777777" w:rsidR="008566DF" w:rsidRDefault="006861AB">
            <w:pPr>
              <w:pStyle w:val="TableParagraph"/>
              <w:spacing w:before="19"/>
              <w:jc w:val="center"/>
              <w:rPr>
                <w:rFonts w:ascii="Arial" w:eastAsia="Arial" w:hAnsi="Arial" w:cs="Arial"/>
              </w:rPr>
            </w:pPr>
            <w:r>
              <w:rPr>
                <w:rFonts w:ascii="Arial"/>
                <w:b/>
              </w:rPr>
              <w:t>3.34</w:t>
            </w:r>
          </w:p>
        </w:tc>
      </w:tr>
      <w:tr w:rsidR="008566DF" w14:paraId="3AC8C157" w14:textId="77777777" w:rsidTr="003921FD">
        <w:trPr>
          <w:trHeight w:hRule="exact" w:val="307"/>
        </w:trPr>
        <w:tc>
          <w:tcPr>
            <w:tcW w:w="552" w:type="dxa"/>
          </w:tcPr>
          <w:p w14:paraId="21FBC394" w14:textId="77777777" w:rsidR="008566DF" w:rsidRDefault="006861AB">
            <w:pPr>
              <w:pStyle w:val="TableParagraph"/>
              <w:spacing w:before="21"/>
              <w:ind w:left="146"/>
              <w:rPr>
                <w:rFonts w:ascii="Arial" w:eastAsia="Arial" w:hAnsi="Arial" w:cs="Arial"/>
              </w:rPr>
            </w:pPr>
            <w:r>
              <w:rPr>
                <w:rFonts w:ascii="Arial"/>
                <w:b/>
              </w:rPr>
              <w:t>15</w:t>
            </w:r>
          </w:p>
        </w:tc>
        <w:tc>
          <w:tcPr>
            <w:tcW w:w="5032" w:type="dxa"/>
          </w:tcPr>
          <w:p w14:paraId="528AC1FB" w14:textId="77777777" w:rsidR="008566DF" w:rsidRDefault="006861AB">
            <w:pPr>
              <w:pStyle w:val="TableParagraph"/>
              <w:spacing w:before="19"/>
              <w:ind w:left="91"/>
              <w:rPr>
                <w:rFonts w:ascii="Arial" w:eastAsia="Arial" w:hAnsi="Arial" w:cs="Arial"/>
              </w:rPr>
            </w:pPr>
            <w:r>
              <w:rPr>
                <w:rFonts w:ascii="Arial" w:eastAsia="Arial" w:hAnsi="Arial" w:cs="Arial"/>
              </w:rPr>
              <w:t>CSRP – Living</w:t>
            </w:r>
            <w:r>
              <w:rPr>
                <w:rFonts w:ascii="Arial" w:eastAsia="Arial" w:hAnsi="Arial" w:cs="Arial"/>
                <w:spacing w:val="42"/>
              </w:rPr>
              <w:t xml:space="preserve"> </w:t>
            </w:r>
            <w:r>
              <w:rPr>
                <w:rFonts w:ascii="Arial" w:eastAsia="Arial" w:hAnsi="Arial" w:cs="Arial"/>
              </w:rPr>
              <w:t>wage</w:t>
            </w:r>
          </w:p>
        </w:tc>
        <w:tc>
          <w:tcPr>
            <w:tcW w:w="2890" w:type="dxa"/>
          </w:tcPr>
          <w:p w14:paraId="3040A362" w14:textId="77777777" w:rsidR="008566DF" w:rsidRDefault="006861AB">
            <w:pPr>
              <w:pStyle w:val="TableParagraph"/>
              <w:spacing w:before="19"/>
              <w:jc w:val="center"/>
              <w:rPr>
                <w:rFonts w:ascii="Arial" w:eastAsia="Arial" w:hAnsi="Arial" w:cs="Arial"/>
              </w:rPr>
            </w:pPr>
            <w:r>
              <w:rPr>
                <w:rFonts w:ascii="Arial"/>
                <w:b/>
              </w:rPr>
              <w:t>3.30</w:t>
            </w:r>
          </w:p>
        </w:tc>
      </w:tr>
      <w:tr w:rsidR="008566DF" w14:paraId="11D0FA62" w14:textId="77777777" w:rsidTr="003921FD">
        <w:trPr>
          <w:trHeight w:hRule="exact" w:val="305"/>
        </w:trPr>
        <w:tc>
          <w:tcPr>
            <w:tcW w:w="552" w:type="dxa"/>
          </w:tcPr>
          <w:p w14:paraId="42ADFF2C" w14:textId="77777777" w:rsidR="008566DF" w:rsidRDefault="006861AB">
            <w:pPr>
              <w:pStyle w:val="TableParagraph"/>
              <w:spacing w:before="19"/>
              <w:ind w:left="146"/>
              <w:rPr>
                <w:rFonts w:ascii="Arial" w:eastAsia="Arial" w:hAnsi="Arial" w:cs="Arial"/>
              </w:rPr>
            </w:pPr>
            <w:r>
              <w:rPr>
                <w:rFonts w:ascii="Arial"/>
                <w:b/>
              </w:rPr>
              <w:t>16</w:t>
            </w:r>
          </w:p>
        </w:tc>
        <w:tc>
          <w:tcPr>
            <w:tcW w:w="5032" w:type="dxa"/>
          </w:tcPr>
          <w:p w14:paraId="28230949" w14:textId="77777777" w:rsidR="008566DF" w:rsidRDefault="006861AB">
            <w:pPr>
              <w:pStyle w:val="TableParagraph"/>
              <w:spacing w:before="17"/>
              <w:ind w:left="91"/>
              <w:rPr>
                <w:rFonts w:ascii="Arial" w:eastAsia="Arial" w:hAnsi="Arial" w:cs="Arial"/>
              </w:rPr>
            </w:pPr>
            <w:r>
              <w:rPr>
                <w:rFonts w:ascii="Arial" w:eastAsia="Arial" w:hAnsi="Arial" w:cs="Arial"/>
              </w:rPr>
              <w:t xml:space="preserve">CSRP – Discrimination against </w:t>
            </w:r>
            <w:r>
              <w:rPr>
                <w:rFonts w:ascii="Arial" w:eastAsia="Arial" w:hAnsi="Arial" w:cs="Arial"/>
                <w:spacing w:val="24"/>
              </w:rPr>
              <w:t xml:space="preserve"> </w:t>
            </w:r>
            <w:r>
              <w:rPr>
                <w:rFonts w:ascii="Arial" w:eastAsia="Arial" w:hAnsi="Arial" w:cs="Arial"/>
              </w:rPr>
              <w:t>minorities</w:t>
            </w:r>
          </w:p>
        </w:tc>
        <w:tc>
          <w:tcPr>
            <w:tcW w:w="2890" w:type="dxa"/>
          </w:tcPr>
          <w:p w14:paraId="6328083D" w14:textId="77777777" w:rsidR="008566DF" w:rsidRDefault="006861AB">
            <w:pPr>
              <w:pStyle w:val="TableParagraph"/>
              <w:spacing w:before="17"/>
              <w:jc w:val="center"/>
              <w:rPr>
                <w:rFonts w:ascii="Arial" w:eastAsia="Arial" w:hAnsi="Arial" w:cs="Arial"/>
              </w:rPr>
            </w:pPr>
            <w:r>
              <w:rPr>
                <w:rFonts w:ascii="Arial"/>
                <w:b/>
              </w:rPr>
              <w:t>3.26</w:t>
            </w:r>
          </w:p>
        </w:tc>
      </w:tr>
      <w:tr w:rsidR="008566DF" w14:paraId="034EE912" w14:textId="77777777" w:rsidTr="003921FD">
        <w:trPr>
          <w:trHeight w:hRule="exact" w:val="307"/>
        </w:trPr>
        <w:tc>
          <w:tcPr>
            <w:tcW w:w="552" w:type="dxa"/>
          </w:tcPr>
          <w:p w14:paraId="19223C7F" w14:textId="77777777" w:rsidR="008566DF" w:rsidRDefault="006861AB">
            <w:pPr>
              <w:pStyle w:val="TableParagraph"/>
              <w:spacing w:before="21"/>
              <w:ind w:left="146"/>
              <w:rPr>
                <w:rFonts w:ascii="Arial" w:eastAsia="Arial" w:hAnsi="Arial" w:cs="Arial"/>
              </w:rPr>
            </w:pPr>
            <w:r>
              <w:rPr>
                <w:rFonts w:ascii="Arial"/>
                <w:b/>
              </w:rPr>
              <w:t>17</w:t>
            </w:r>
          </w:p>
        </w:tc>
        <w:tc>
          <w:tcPr>
            <w:tcW w:w="5032" w:type="dxa"/>
          </w:tcPr>
          <w:p w14:paraId="5177A522" w14:textId="77777777" w:rsidR="008566DF" w:rsidRDefault="006861AB">
            <w:pPr>
              <w:pStyle w:val="TableParagraph"/>
              <w:spacing w:before="19"/>
              <w:ind w:left="91"/>
              <w:rPr>
                <w:rFonts w:ascii="Arial" w:eastAsia="Arial" w:hAnsi="Arial" w:cs="Arial"/>
              </w:rPr>
            </w:pPr>
            <w:r>
              <w:rPr>
                <w:rFonts w:ascii="Arial" w:eastAsia="Arial" w:hAnsi="Arial" w:cs="Arial"/>
              </w:rPr>
              <w:t xml:space="preserve">CSRP – Discrimination against </w:t>
            </w:r>
            <w:r>
              <w:rPr>
                <w:rFonts w:ascii="Arial" w:eastAsia="Arial" w:hAnsi="Arial" w:cs="Arial"/>
                <w:spacing w:val="21"/>
              </w:rPr>
              <w:t xml:space="preserve"> </w:t>
            </w:r>
            <w:r>
              <w:rPr>
                <w:rFonts w:ascii="Arial" w:eastAsia="Arial" w:hAnsi="Arial" w:cs="Arial"/>
              </w:rPr>
              <w:t>women</w:t>
            </w:r>
          </w:p>
        </w:tc>
        <w:tc>
          <w:tcPr>
            <w:tcW w:w="2890" w:type="dxa"/>
          </w:tcPr>
          <w:p w14:paraId="7606F0C0" w14:textId="77777777" w:rsidR="008566DF" w:rsidRDefault="006861AB">
            <w:pPr>
              <w:pStyle w:val="TableParagraph"/>
              <w:spacing w:before="19"/>
              <w:jc w:val="center"/>
              <w:rPr>
                <w:rFonts w:ascii="Arial" w:eastAsia="Arial" w:hAnsi="Arial" w:cs="Arial"/>
              </w:rPr>
            </w:pPr>
            <w:r>
              <w:rPr>
                <w:rFonts w:ascii="Arial"/>
                <w:b/>
              </w:rPr>
              <w:t>3.26</w:t>
            </w:r>
          </w:p>
        </w:tc>
      </w:tr>
      <w:tr w:rsidR="008566DF" w14:paraId="43EDFFEC" w14:textId="77777777" w:rsidTr="003921FD">
        <w:trPr>
          <w:trHeight w:hRule="exact" w:val="305"/>
        </w:trPr>
        <w:tc>
          <w:tcPr>
            <w:tcW w:w="552" w:type="dxa"/>
          </w:tcPr>
          <w:p w14:paraId="054FF9A3" w14:textId="77777777" w:rsidR="008566DF" w:rsidRDefault="006861AB">
            <w:pPr>
              <w:pStyle w:val="TableParagraph"/>
              <w:spacing w:before="19"/>
              <w:ind w:left="146"/>
              <w:rPr>
                <w:rFonts w:ascii="Arial" w:eastAsia="Arial" w:hAnsi="Arial" w:cs="Arial"/>
              </w:rPr>
            </w:pPr>
            <w:r>
              <w:rPr>
                <w:rFonts w:ascii="Arial"/>
                <w:b/>
              </w:rPr>
              <w:t>18</w:t>
            </w:r>
          </w:p>
        </w:tc>
        <w:tc>
          <w:tcPr>
            <w:tcW w:w="5032" w:type="dxa"/>
          </w:tcPr>
          <w:p w14:paraId="68288821" w14:textId="77777777" w:rsidR="008566DF" w:rsidRDefault="006861AB">
            <w:pPr>
              <w:pStyle w:val="TableParagraph"/>
              <w:spacing w:before="17"/>
              <w:ind w:left="91"/>
              <w:rPr>
                <w:rFonts w:ascii="Arial" w:eastAsia="Arial" w:hAnsi="Arial" w:cs="Arial"/>
              </w:rPr>
            </w:pPr>
            <w:r>
              <w:rPr>
                <w:rFonts w:ascii="Arial" w:eastAsia="Arial" w:hAnsi="Arial" w:cs="Arial"/>
              </w:rPr>
              <w:t>CSRP – Working</w:t>
            </w:r>
            <w:r>
              <w:rPr>
                <w:rFonts w:ascii="Arial" w:eastAsia="Arial" w:hAnsi="Arial" w:cs="Arial"/>
                <w:spacing w:val="59"/>
              </w:rPr>
              <w:t xml:space="preserve"> </w:t>
            </w:r>
            <w:r>
              <w:rPr>
                <w:rFonts w:ascii="Arial" w:eastAsia="Arial" w:hAnsi="Arial" w:cs="Arial"/>
              </w:rPr>
              <w:t>conditions</w:t>
            </w:r>
          </w:p>
        </w:tc>
        <w:tc>
          <w:tcPr>
            <w:tcW w:w="2890" w:type="dxa"/>
          </w:tcPr>
          <w:p w14:paraId="75FB475F" w14:textId="77777777" w:rsidR="008566DF" w:rsidRDefault="006861AB">
            <w:pPr>
              <w:pStyle w:val="TableParagraph"/>
              <w:spacing w:before="17"/>
              <w:jc w:val="center"/>
              <w:rPr>
                <w:rFonts w:ascii="Arial" w:eastAsia="Arial" w:hAnsi="Arial" w:cs="Arial"/>
              </w:rPr>
            </w:pPr>
            <w:r>
              <w:rPr>
                <w:rFonts w:ascii="Arial"/>
                <w:b/>
              </w:rPr>
              <w:t>3.20</w:t>
            </w:r>
          </w:p>
        </w:tc>
      </w:tr>
      <w:tr w:rsidR="008566DF" w14:paraId="27180E01" w14:textId="77777777" w:rsidTr="003921FD">
        <w:trPr>
          <w:trHeight w:hRule="exact" w:val="305"/>
        </w:trPr>
        <w:tc>
          <w:tcPr>
            <w:tcW w:w="552" w:type="dxa"/>
          </w:tcPr>
          <w:p w14:paraId="1C7FD6AE" w14:textId="77777777" w:rsidR="008566DF" w:rsidRDefault="006861AB">
            <w:pPr>
              <w:pStyle w:val="TableParagraph"/>
              <w:spacing w:before="19"/>
              <w:ind w:left="146"/>
              <w:rPr>
                <w:rFonts w:ascii="Arial" w:eastAsia="Arial" w:hAnsi="Arial" w:cs="Arial"/>
              </w:rPr>
            </w:pPr>
            <w:r>
              <w:rPr>
                <w:rFonts w:ascii="Arial"/>
                <w:b/>
              </w:rPr>
              <w:t>19</w:t>
            </w:r>
          </w:p>
        </w:tc>
        <w:tc>
          <w:tcPr>
            <w:tcW w:w="5032" w:type="dxa"/>
          </w:tcPr>
          <w:p w14:paraId="6F5B91CC" w14:textId="77777777" w:rsidR="008566DF" w:rsidRDefault="006861AB">
            <w:pPr>
              <w:pStyle w:val="TableParagraph"/>
              <w:spacing w:before="19"/>
              <w:ind w:left="91"/>
              <w:rPr>
                <w:rFonts w:ascii="Arial" w:eastAsia="Arial" w:hAnsi="Arial" w:cs="Arial"/>
              </w:rPr>
            </w:pPr>
            <w:r>
              <w:rPr>
                <w:rFonts w:ascii="Arial" w:eastAsia="Arial" w:hAnsi="Arial" w:cs="Arial"/>
              </w:rPr>
              <w:t xml:space="preserve">CSRP – Giving back to the </w:t>
            </w:r>
            <w:r>
              <w:rPr>
                <w:rFonts w:ascii="Arial" w:eastAsia="Arial" w:hAnsi="Arial" w:cs="Arial"/>
                <w:spacing w:val="21"/>
              </w:rPr>
              <w:t xml:space="preserve"> </w:t>
            </w:r>
            <w:r>
              <w:rPr>
                <w:rFonts w:ascii="Arial" w:eastAsia="Arial" w:hAnsi="Arial" w:cs="Arial"/>
              </w:rPr>
              <w:t>community</w:t>
            </w:r>
          </w:p>
        </w:tc>
        <w:tc>
          <w:tcPr>
            <w:tcW w:w="2890" w:type="dxa"/>
          </w:tcPr>
          <w:p w14:paraId="26F52EFB" w14:textId="77777777" w:rsidR="008566DF" w:rsidRDefault="006861AB">
            <w:pPr>
              <w:pStyle w:val="TableParagraph"/>
              <w:spacing w:before="19"/>
              <w:jc w:val="center"/>
              <w:rPr>
                <w:rFonts w:ascii="Arial" w:eastAsia="Arial" w:hAnsi="Arial" w:cs="Arial"/>
              </w:rPr>
            </w:pPr>
            <w:r>
              <w:rPr>
                <w:rFonts w:ascii="Arial"/>
                <w:b/>
              </w:rPr>
              <w:t>3.09</w:t>
            </w:r>
          </w:p>
        </w:tc>
      </w:tr>
      <w:tr w:rsidR="008566DF" w14:paraId="40D22FD5" w14:textId="77777777" w:rsidTr="003921FD">
        <w:trPr>
          <w:trHeight w:hRule="exact" w:val="306"/>
        </w:trPr>
        <w:tc>
          <w:tcPr>
            <w:tcW w:w="552" w:type="dxa"/>
          </w:tcPr>
          <w:p w14:paraId="60DE0664" w14:textId="77777777" w:rsidR="008566DF" w:rsidRDefault="006861AB">
            <w:pPr>
              <w:pStyle w:val="TableParagraph"/>
              <w:spacing w:before="21"/>
              <w:ind w:left="146"/>
              <w:rPr>
                <w:rFonts w:ascii="Arial" w:eastAsia="Arial" w:hAnsi="Arial" w:cs="Arial"/>
              </w:rPr>
            </w:pPr>
            <w:r>
              <w:rPr>
                <w:rFonts w:ascii="Arial"/>
                <w:b/>
              </w:rPr>
              <w:t>20</w:t>
            </w:r>
          </w:p>
        </w:tc>
        <w:tc>
          <w:tcPr>
            <w:tcW w:w="5032" w:type="dxa"/>
          </w:tcPr>
          <w:p w14:paraId="40A815DA" w14:textId="77777777" w:rsidR="008566DF" w:rsidRDefault="006861AB">
            <w:pPr>
              <w:pStyle w:val="TableParagraph"/>
              <w:spacing w:before="19"/>
              <w:ind w:left="91"/>
              <w:rPr>
                <w:rFonts w:ascii="Arial" w:eastAsia="Arial" w:hAnsi="Arial" w:cs="Arial"/>
              </w:rPr>
            </w:pPr>
            <w:r>
              <w:rPr>
                <w:rFonts w:ascii="Arial" w:eastAsia="Arial" w:hAnsi="Arial" w:cs="Arial"/>
              </w:rPr>
              <w:t xml:space="preserve">CSRP – Price includes donation to </w:t>
            </w:r>
            <w:r>
              <w:rPr>
                <w:rFonts w:ascii="Arial" w:eastAsia="Arial" w:hAnsi="Arial" w:cs="Arial"/>
                <w:spacing w:val="30"/>
              </w:rPr>
              <w:t xml:space="preserve"> </w:t>
            </w:r>
            <w:r>
              <w:rPr>
                <w:rFonts w:ascii="Arial" w:eastAsia="Arial" w:hAnsi="Arial" w:cs="Arial"/>
              </w:rPr>
              <w:t>charity</w:t>
            </w:r>
          </w:p>
        </w:tc>
        <w:tc>
          <w:tcPr>
            <w:tcW w:w="2890" w:type="dxa"/>
          </w:tcPr>
          <w:p w14:paraId="0B5B18C7" w14:textId="77777777" w:rsidR="008566DF" w:rsidRDefault="006861AB">
            <w:pPr>
              <w:pStyle w:val="TableParagraph"/>
              <w:spacing w:before="19"/>
              <w:jc w:val="center"/>
              <w:rPr>
                <w:rFonts w:ascii="Arial" w:eastAsia="Arial" w:hAnsi="Arial" w:cs="Arial"/>
              </w:rPr>
            </w:pPr>
            <w:r>
              <w:rPr>
                <w:rFonts w:ascii="Arial"/>
                <w:b/>
              </w:rPr>
              <w:t>3.08</w:t>
            </w:r>
          </w:p>
        </w:tc>
      </w:tr>
      <w:tr w:rsidR="008566DF" w14:paraId="651684E5" w14:textId="77777777" w:rsidTr="003921FD">
        <w:trPr>
          <w:trHeight w:hRule="exact" w:val="305"/>
        </w:trPr>
        <w:tc>
          <w:tcPr>
            <w:tcW w:w="552" w:type="dxa"/>
          </w:tcPr>
          <w:p w14:paraId="5A81D84B" w14:textId="77777777" w:rsidR="008566DF" w:rsidRDefault="006861AB">
            <w:pPr>
              <w:pStyle w:val="TableParagraph"/>
              <w:spacing w:before="20"/>
              <w:ind w:left="146"/>
              <w:rPr>
                <w:rFonts w:ascii="Arial" w:eastAsia="Arial" w:hAnsi="Arial" w:cs="Arial"/>
              </w:rPr>
            </w:pPr>
            <w:r>
              <w:rPr>
                <w:rFonts w:ascii="Arial"/>
                <w:b/>
              </w:rPr>
              <w:t>21</w:t>
            </w:r>
          </w:p>
        </w:tc>
        <w:tc>
          <w:tcPr>
            <w:tcW w:w="5032" w:type="dxa"/>
          </w:tcPr>
          <w:p w14:paraId="42538DE3" w14:textId="77777777" w:rsidR="008566DF" w:rsidRDefault="006861AB">
            <w:pPr>
              <w:pStyle w:val="TableParagraph"/>
              <w:spacing w:before="19"/>
              <w:ind w:left="91"/>
              <w:rPr>
                <w:rFonts w:ascii="Arial" w:eastAsia="Arial" w:hAnsi="Arial" w:cs="Arial"/>
              </w:rPr>
            </w:pPr>
            <w:r>
              <w:rPr>
                <w:rFonts w:ascii="Arial" w:eastAsia="Arial" w:hAnsi="Arial" w:cs="Arial"/>
              </w:rPr>
              <w:t xml:space="preserve">CSRP – Support victims of natural </w:t>
            </w:r>
            <w:r>
              <w:rPr>
                <w:rFonts w:ascii="Arial" w:eastAsia="Arial" w:hAnsi="Arial" w:cs="Arial"/>
                <w:spacing w:val="35"/>
              </w:rPr>
              <w:t xml:space="preserve"> </w:t>
            </w:r>
            <w:r>
              <w:rPr>
                <w:rFonts w:ascii="Arial" w:eastAsia="Arial" w:hAnsi="Arial" w:cs="Arial"/>
              </w:rPr>
              <w:t>disasters</w:t>
            </w:r>
          </w:p>
        </w:tc>
        <w:tc>
          <w:tcPr>
            <w:tcW w:w="2890" w:type="dxa"/>
          </w:tcPr>
          <w:p w14:paraId="1A7712BC" w14:textId="77777777" w:rsidR="008566DF" w:rsidRDefault="006861AB">
            <w:pPr>
              <w:pStyle w:val="TableParagraph"/>
              <w:spacing w:before="19"/>
              <w:jc w:val="center"/>
              <w:rPr>
                <w:rFonts w:ascii="Arial" w:eastAsia="Arial" w:hAnsi="Arial" w:cs="Arial"/>
              </w:rPr>
            </w:pPr>
            <w:r>
              <w:rPr>
                <w:rFonts w:ascii="Arial"/>
                <w:b/>
              </w:rPr>
              <w:t>3.05</w:t>
            </w:r>
          </w:p>
        </w:tc>
      </w:tr>
      <w:tr w:rsidR="008566DF" w14:paraId="375FDF13" w14:textId="77777777" w:rsidTr="003921FD">
        <w:trPr>
          <w:trHeight w:hRule="exact" w:val="306"/>
        </w:trPr>
        <w:tc>
          <w:tcPr>
            <w:tcW w:w="552" w:type="dxa"/>
          </w:tcPr>
          <w:p w14:paraId="2BF533CA" w14:textId="77777777" w:rsidR="008566DF" w:rsidRDefault="006861AB">
            <w:pPr>
              <w:pStyle w:val="TableParagraph"/>
              <w:spacing w:before="20"/>
              <w:ind w:left="146"/>
              <w:rPr>
                <w:rFonts w:ascii="Arial" w:eastAsia="Arial" w:hAnsi="Arial" w:cs="Arial"/>
              </w:rPr>
            </w:pPr>
            <w:r>
              <w:rPr>
                <w:rFonts w:ascii="Arial"/>
                <w:b/>
              </w:rPr>
              <w:t>22</w:t>
            </w:r>
          </w:p>
        </w:tc>
        <w:tc>
          <w:tcPr>
            <w:tcW w:w="5032" w:type="dxa"/>
          </w:tcPr>
          <w:p w14:paraId="78D083C0" w14:textId="77777777" w:rsidR="008566DF" w:rsidRDefault="006861AB">
            <w:pPr>
              <w:pStyle w:val="TableParagraph"/>
              <w:spacing w:before="19"/>
              <w:ind w:left="91"/>
              <w:rPr>
                <w:rFonts w:ascii="Arial" w:eastAsia="Arial" w:hAnsi="Arial" w:cs="Arial"/>
              </w:rPr>
            </w:pPr>
            <w:r>
              <w:rPr>
                <w:rFonts w:ascii="Arial" w:eastAsia="Arial" w:hAnsi="Arial" w:cs="Arial"/>
              </w:rPr>
              <w:t>CSRP – Help the</w:t>
            </w:r>
            <w:r>
              <w:rPr>
                <w:rFonts w:ascii="Arial" w:eastAsia="Arial" w:hAnsi="Arial" w:cs="Arial"/>
                <w:spacing w:val="50"/>
              </w:rPr>
              <w:t xml:space="preserve"> </w:t>
            </w:r>
            <w:r>
              <w:rPr>
                <w:rFonts w:ascii="Arial" w:eastAsia="Arial" w:hAnsi="Arial" w:cs="Arial"/>
              </w:rPr>
              <w:t>needy</w:t>
            </w:r>
          </w:p>
        </w:tc>
        <w:tc>
          <w:tcPr>
            <w:tcW w:w="2890" w:type="dxa"/>
          </w:tcPr>
          <w:p w14:paraId="725B65DE" w14:textId="77777777" w:rsidR="008566DF" w:rsidRDefault="006861AB">
            <w:pPr>
              <w:pStyle w:val="TableParagraph"/>
              <w:spacing w:before="19"/>
              <w:jc w:val="center"/>
              <w:rPr>
                <w:rFonts w:ascii="Arial" w:eastAsia="Arial" w:hAnsi="Arial" w:cs="Arial"/>
              </w:rPr>
            </w:pPr>
            <w:r>
              <w:rPr>
                <w:rFonts w:ascii="Arial"/>
                <w:b/>
              </w:rPr>
              <w:t>3.03</w:t>
            </w:r>
          </w:p>
        </w:tc>
      </w:tr>
      <w:tr w:rsidR="008566DF" w14:paraId="2E290B72" w14:textId="77777777" w:rsidTr="003921FD">
        <w:trPr>
          <w:trHeight w:hRule="exact" w:val="305"/>
        </w:trPr>
        <w:tc>
          <w:tcPr>
            <w:tcW w:w="552" w:type="dxa"/>
          </w:tcPr>
          <w:p w14:paraId="73FDA541" w14:textId="77777777" w:rsidR="008566DF" w:rsidRDefault="006861AB">
            <w:pPr>
              <w:pStyle w:val="TableParagraph"/>
              <w:spacing w:before="19"/>
              <w:ind w:left="146"/>
              <w:rPr>
                <w:rFonts w:ascii="Arial" w:eastAsia="Arial" w:hAnsi="Arial" w:cs="Arial"/>
              </w:rPr>
            </w:pPr>
            <w:r>
              <w:rPr>
                <w:rFonts w:ascii="Arial"/>
                <w:b/>
              </w:rPr>
              <w:t>23</w:t>
            </w:r>
          </w:p>
        </w:tc>
        <w:tc>
          <w:tcPr>
            <w:tcW w:w="5032" w:type="dxa"/>
          </w:tcPr>
          <w:p w14:paraId="64B9A825" w14:textId="77777777" w:rsidR="008566DF" w:rsidRDefault="006861AB">
            <w:pPr>
              <w:pStyle w:val="TableParagraph"/>
              <w:spacing w:before="17"/>
              <w:ind w:left="91"/>
              <w:rPr>
                <w:rFonts w:ascii="Arial" w:eastAsia="Arial" w:hAnsi="Arial" w:cs="Arial"/>
              </w:rPr>
            </w:pPr>
            <w:r>
              <w:rPr>
                <w:rFonts w:ascii="Arial" w:eastAsia="Arial" w:hAnsi="Arial" w:cs="Arial"/>
              </w:rPr>
              <w:t xml:space="preserve">CSRP – Hiring disabled </w:t>
            </w:r>
            <w:r>
              <w:rPr>
                <w:rFonts w:ascii="Arial" w:eastAsia="Arial" w:hAnsi="Arial" w:cs="Arial"/>
                <w:spacing w:val="4"/>
              </w:rPr>
              <w:t xml:space="preserve"> </w:t>
            </w:r>
            <w:r>
              <w:rPr>
                <w:rFonts w:ascii="Arial" w:eastAsia="Arial" w:hAnsi="Arial" w:cs="Arial"/>
              </w:rPr>
              <w:t>people</w:t>
            </w:r>
          </w:p>
        </w:tc>
        <w:tc>
          <w:tcPr>
            <w:tcW w:w="2890" w:type="dxa"/>
          </w:tcPr>
          <w:p w14:paraId="41748542" w14:textId="77777777" w:rsidR="008566DF" w:rsidRDefault="006861AB">
            <w:pPr>
              <w:pStyle w:val="TableParagraph"/>
              <w:spacing w:before="17"/>
              <w:jc w:val="center"/>
              <w:rPr>
                <w:rFonts w:ascii="Arial" w:eastAsia="Arial" w:hAnsi="Arial" w:cs="Arial"/>
              </w:rPr>
            </w:pPr>
            <w:r>
              <w:rPr>
                <w:rFonts w:ascii="Arial"/>
                <w:b/>
              </w:rPr>
              <w:t>3.00</w:t>
            </w:r>
          </w:p>
        </w:tc>
      </w:tr>
      <w:tr w:rsidR="008566DF" w14:paraId="0529A2BA" w14:textId="77777777" w:rsidTr="003921FD">
        <w:trPr>
          <w:trHeight w:hRule="exact" w:val="307"/>
        </w:trPr>
        <w:tc>
          <w:tcPr>
            <w:tcW w:w="552" w:type="dxa"/>
          </w:tcPr>
          <w:p w14:paraId="77A8DF6A" w14:textId="77777777" w:rsidR="008566DF" w:rsidRDefault="006861AB">
            <w:pPr>
              <w:pStyle w:val="TableParagraph"/>
              <w:spacing w:before="21"/>
              <w:ind w:left="146"/>
              <w:rPr>
                <w:rFonts w:ascii="Arial" w:eastAsia="Arial" w:hAnsi="Arial" w:cs="Arial"/>
              </w:rPr>
            </w:pPr>
            <w:r>
              <w:rPr>
                <w:rFonts w:ascii="Arial"/>
                <w:b/>
              </w:rPr>
              <w:t>24</w:t>
            </w:r>
          </w:p>
        </w:tc>
        <w:tc>
          <w:tcPr>
            <w:tcW w:w="5032" w:type="dxa"/>
          </w:tcPr>
          <w:p w14:paraId="248FDEE5" w14:textId="77777777" w:rsidR="008566DF" w:rsidRDefault="006861AB">
            <w:pPr>
              <w:pStyle w:val="TableParagraph"/>
              <w:spacing w:before="19"/>
              <w:ind w:left="91"/>
              <w:rPr>
                <w:rFonts w:ascii="Arial" w:eastAsia="Arial" w:hAnsi="Arial" w:cs="Arial"/>
              </w:rPr>
            </w:pPr>
            <w:r>
              <w:rPr>
                <w:rFonts w:ascii="Arial" w:eastAsia="Arial" w:hAnsi="Arial" w:cs="Arial"/>
              </w:rPr>
              <w:t>CSRP – Local</w:t>
            </w:r>
            <w:r>
              <w:rPr>
                <w:rFonts w:ascii="Arial" w:eastAsia="Arial" w:hAnsi="Arial" w:cs="Arial"/>
                <w:spacing w:val="46"/>
              </w:rPr>
              <w:t xml:space="preserve"> </w:t>
            </w:r>
            <w:r>
              <w:rPr>
                <w:rFonts w:ascii="Arial" w:eastAsia="Arial" w:hAnsi="Arial" w:cs="Arial"/>
              </w:rPr>
              <w:t>schools</w:t>
            </w:r>
          </w:p>
        </w:tc>
        <w:tc>
          <w:tcPr>
            <w:tcW w:w="2890" w:type="dxa"/>
          </w:tcPr>
          <w:p w14:paraId="3E66B48F" w14:textId="77777777" w:rsidR="008566DF" w:rsidRDefault="006861AB">
            <w:pPr>
              <w:pStyle w:val="TableParagraph"/>
              <w:spacing w:before="19"/>
              <w:jc w:val="center"/>
              <w:rPr>
                <w:rFonts w:ascii="Arial" w:eastAsia="Arial" w:hAnsi="Arial" w:cs="Arial"/>
              </w:rPr>
            </w:pPr>
            <w:r>
              <w:rPr>
                <w:rFonts w:ascii="Arial"/>
                <w:b/>
              </w:rPr>
              <w:t>2.96</w:t>
            </w:r>
          </w:p>
        </w:tc>
      </w:tr>
      <w:tr w:rsidR="008566DF" w14:paraId="47B208F7" w14:textId="77777777" w:rsidTr="003921FD">
        <w:trPr>
          <w:trHeight w:hRule="exact" w:val="305"/>
        </w:trPr>
        <w:tc>
          <w:tcPr>
            <w:tcW w:w="552" w:type="dxa"/>
          </w:tcPr>
          <w:p w14:paraId="295465B4" w14:textId="77777777" w:rsidR="008566DF" w:rsidRDefault="006861AB">
            <w:pPr>
              <w:pStyle w:val="TableParagraph"/>
              <w:spacing w:before="19"/>
              <w:ind w:left="146"/>
              <w:rPr>
                <w:rFonts w:ascii="Arial" w:eastAsia="Arial" w:hAnsi="Arial" w:cs="Arial"/>
              </w:rPr>
            </w:pPr>
            <w:r>
              <w:rPr>
                <w:rFonts w:ascii="Arial"/>
                <w:b/>
              </w:rPr>
              <w:t>25</w:t>
            </w:r>
          </w:p>
        </w:tc>
        <w:tc>
          <w:tcPr>
            <w:tcW w:w="5032" w:type="dxa"/>
          </w:tcPr>
          <w:p w14:paraId="25CE83B5" w14:textId="77777777" w:rsidR="008566DF" w:rsidRDefault="006861AB">
            <w:pPr>
              <w:pStyle w:val="TableParagraph"/>
              <w:spacing w:before="17"/>
              <w:ind w:left="91"/>
              <w:rPr>
                <w:rFonts w:ascii="Arial" w:eastAsia="Arial" w:hAnsi="Arial" w:cs="Arial"/>
              </w:rPr>
            </w:pPr>
            <w:r>
              <w:rPr>
                <w:rFonts w:ascii="Arial" w:eastAsia="Arial" w:hAnsi="Arial" w:cs="Arial"/>
              </w:rPr>
              <w:t>CSRP – Food</w:t>
            </w:r>
            <w:r>
              <w:rPr>
                <w:rFonts w:ascii="Arial" w:eastAsia="Arial" w:hAnsi="Arial" w:cs="Arial"/>
                <w:spacing w:val="44"/>
              </w:rPr>
              <w:t xml:space="preserve"> </w:t>
            </w:r>
            <w:r>
              <w:rPr>
                <w:rFonts w:ascii="Arial" w:eastAsia="Arial" w:hAnsi="Arial" w:cs="Arial"/>
              </w:rPr>
              <w:t>banks</w:t>
            </w:r>
          </w:p>
        </w:tc>
        <w:tc>
          <w:tcPr>
            <w:tcW w:w="2890" w:type="dxa"/>
          </w:tcPr>
          <w:p w14:paraId="7E9F7E02" w14:textId="77777777" w:rsidR="008566DF" w:rsidRDefault="006861AB">
            <w:pPr>
              <w:pStyle w:val="TableParagraph"/>
              <w:spacing w:before="17"/>
              <w:jc w:val="center"/>
              <w:rPr>
                <w:rFonts w:ascii="Arial" w:eastAsia="Arial" w:hAnsi="Arial" w:cs="Arial"/>
              </w:rPr>
            </w:pPr>
            <w:r>
              <w:rPr>
                <w:rFonts w:ascii="Arial"/>
                <w:b/>
              </w:rPr>
              <w:t>2.92</w:t>
            </w:r>
          </w:p>
        </w:tc>
      </w:tr>
      <w:tr w:rsidR="008566DF" w14:paraId="081C4156" w14:textId="77777777" w:rsidTr="003921FD">
        <w:trPr>
          <w:trHeight w:hRule="exact" w:val="307"/>
        </w:trPr>
        <w:tc>
          <w:tcPr>
            <w:tcW w:w="552" w:type="dxa"/>
          </w:tcPr>
          <w:p w14:paraId="140EB77C" w14:textId="77777777" w:rsidR="008566DF" w:rsidRDefault="006861AB">
            <w:pPr>
              <w:pStyle w:val="TableParagraph"/>
              <w:spacing w:before="19"/>
              <w:ind w:left="146"/>
              <w:rPr>
                <w:rFonts w:ascii="Arial" w:eastAsia="Arial" w:hAnsi="Arial" w:cs="Arial"/>
              </w:rPr>
            </w:pPr>
            <w:r>
              <w:rPr>
                <w:rFonts w:ascii="Arial"/>
                <w:b/>
              </w:rPr>
              <w:t>26</w:t>
            </w:r>
          </w:p>
        </w:tc>
        <w:tc>
          <w:tcPr>
            <w:tcW w:w="5032" w:type="dxa"/>
          </w:tcPr>
          <w:p w14:paraId="13A1DC07" w14:textId="77777777" w:rsidR="008566DF" w:rsidRDefault="006861AB">
            <w:pPr>
              <w:pStyle w:val="TableParagraph"/>
              <w:spacing w:before="19"/>
              <w:ind w:left="91"/>
              <w:rPr>
                <w:rFonts w:ascii="Arial" w:eastAsia="Arial" w:hAnsi="Arial" w:cs="Arial"/>
              </w:rPr>
            </w:pPr>
            <w:r>
              <w:rPr>
                <w:rFonts w:ascii="Arial" w:eastAsia="Arial" w:hAnsi="Arial" w:cs="Arial"/>
              </w:rPr>
              <w:t>CSRP – Medical</w:t>
            </w:r>
            <w:r>
              <w:rPr>
                <w:rFonts w:ascii="Arial" w:eastAsia="Arial" w:hAnsi="Arial" w:cs="Arial"/>
                <w:spacing w:val="57"/>
              </w:rPr>
              <w:t xml:space="preserve"> </w:t>
            </w:r>
            <w:r>
              <w:rPr>
                <w:rFonts w:ascii="Arial" w:eastAsia="Arial" w:hAnsi="Arial" w:cs="Arial"/>
              </w:rPr>
              <w:t>research</w:t>
            </w:r>
          </w:p>
        </w:tc>
        <w:tc>
          <w:tcPr>
            <w:tcW w:w="2890" w:type="dxa"/>
          </w:tcPr>
          <w:p w14:paraId="4382B310" w14:textId="77777777" w:rsidR="008566DF" w:rsidRDefault="006861AB">
            <w:pPr>
              <w:pStyle w:val="TableParagraph"/>
              <w:spacing w:before="19"/>
              <w:jc w:val="center"/>
              <w:rPr>
                <w:rFonts w:ascii="Arial" w:eastAsia="Arial" w:hAnsi="Arial" w:cs="Arial"/>
              </w:rPr>
            </w:pPr>
            <w:r>
              <w:rPr>
                <w:rFonts w:ascii="Arial"/>
                <w:b/>
              </w:rPr>
              <w:t>2.90</w:t>
            </w:r>
          </w:p>
        </w:tc>
      </w:tr>
    </w:tbl>
    <w:p w14:paraId="3F032F86" w14:textId="77777777" w:rsidR="008566DF" w:rsidRDefault="008566DF">
      <w:pPr>
        <w:rPr>
          <w:rFonts w:ascii="Arial" w:eastAsia="Arial" w:hAnsi="Arial" w:cs="Arial"/>
          <w:b/>
          <w:bCs/>
          <w:sz w:val="18"/>
          <w:szCs w:val="18"/>
        </w:rPr>
      </w:pPr>
    </w:p>
    <w:p w14:paraId="7842F2C1" w14:textId="1560272C" w:rsidR="008566DF" w:rsidRDefault="006861AB" w:rsidP="00FC3A51">
      <w:pPr>
        <w:pStyle w:val="BodyText"/>
        <w:spacing w:before="76" w:line="264" w:lineRule="auto"/>
        <w:ind w:left="0" w:right="167"/>
        <w:jc w:val="both"/>
      </w:pPr>
      <w:r>
        <w:t>From</w:t>
      </w:r>
      <w:r>
        <w:rPr>
          <w:spacing w:val="44"/>
        </w:rPr>
        <w:t xml:space="preserve"> </w:t>
      </w:r>
      <w:r>
        <w:t>Table</w:t>
      </w:r>
      <w:r>
        <w:rPr>
          <w:spacing w:val="45"/>
        </w:rPr>
        <w:t xml:space="preserve"> </w:t>
      </w:r>
      <w:r>
        <w:t>13</w:t>
      </w:r>
      <w:r>
        <w:rPr>
          <w:spacing w:val="40"/>
        </w:rPr>
        <w:t xml:space="preserve"> </w:t>
      </w:r>
      <w:r>
        <w:t>there</w:t>
      </w:r>
      <w:r>
        <w:rPr>
          <w:spacing w:val="38"/>
        </w:rPr>
        <w:t xml:space="preserve"> </w:t>
      </w:r>
      <w:r>
        <w:t>is</w:t>
      </w:r>
      <w:r>
        <w:rPr>
          <w:spacing w:val="39"/>
        </w:rPr>
        <w:t xml:space="preserve"> </w:t>
      </w:r>
      <w:r>
        <w:t>a</w:t>
      </w:r>
      <w:r>
        <w:rPr>
          <w:spacing w:val="39"/>
        </w:rPr>
        <w:t xml:space="preserve"> </w:t>
      </w:r>
      <w:r>
        <w:t>clear</w:t>
      </w:r>
      <w:r>
        <w:rPr>
          <w:spacing w:val="45"/>
        </w:rPr>
        <w:t xml:space="preserve"> </w:t>
      </w:r>
      <w:r>
        <w:t>hierarchy</w:t>
      </w:r>
      <w:r>
        <w:rPr>
          <w:spacing w:val="43"/>
        </w:rPr>
        <w:t xml:space="preserve"> </w:t>
      </w:r>
      <w:r>
        <w:t>in</w:t>
      </w:r>
      <w:r>
        <w:rPr>
          <w:spacing w:val="46"/>
        </w:rPr>
        <w:t xml:space="preserve"> </w:t>
      </w:r>
      <w:r>
        <w:t>the</w:t>
      </w:r>
      <w:r>
        <w:rPr>
          <w:spacing w:val="40"/>
        </w:rPr>
        <w:t xml:space="preserve"> </w:t>
      </w:r>
      <w:r>
        <w:t>importance</w:t>
      </w:r>
      <w:r>
        <w:rPr>
          <w:spacing w:val="43"/>
        </w:rPr>
        <w:t xml:space="preserve"> </w:t>
      </w:r>
      <w:r>
        <w:t>of</w:t>
      </w:r>
      <w:r>
        <w:rPr>
          <w:spacing w:val="46"/>
        </w:rPr>
        <w:t xml:space="preserve"> </w:t>
      </w:r>
      <w:r>
        <w:t>ethical</w:t>
      </w:r>
      <w:r>
        <w:rPr>
          <w:spacing w:val="43"/>
        </w:rPr>
        <w:t xml:space="preserve"> </w:t>
      </w:r>
      <w:r>
        <w:t>consumption</w:t>
      </w:r>
      <w:r>
        <w:rPr>
          <w:spacing w:val="-59"/>
        </w:rPr>
        <w:t xml:space="preserve"> </w:t>
      </w:r>
      <w:r>
        <w:t>issues</w:t>
      </w:r>
      <w:r>
        <w:rPr>
          <w:spacing w:val="14"/>
        </w:rPr>
        <w:t xml:space="preserve"> </w:t>
      </w:r>
      <w:r>
        <w:t>to</w:t>
      </w:r>
      <w:r>
        <w:rPr>
          <w:spacing w:val="6"/>
        </w:rPr>
        <w:t xml:space="preserve"> </w:t>
      </w:r>
      <w:r>
        <w:t>the</w:t>
      </w:r>
      <w:r>
        <w:rPr>
          <w:spacing w:val="9"/>
        </w:rPr>
        <w:t xml:space="preserve"> </w:t>
      </w:r>
      <w:r>
        <w:t>consumers.</w:t>
      </w:r>
      <w:r>
        <w:rPr>
          <w:spacing w:val="14"/>
        </w:rPr>
        <w:t xml:space="preserve"> </w:t>
      </w:r>
      <w:r>
        <w:t>Consumer’s</w:t>
      </w:r>
      <w:r>
        <w:rPr>
          <w:spacing w:val="11"/>
        </w:rPr>
        <w:t xml:space="preserve"> </w:t>
      </w:r>
      <w:r>
        <w:t>self-reported</w:t>
      </w:r>
      <w:r>
        <w:rPr>
          <w:spacing w:val="9"/>
        </w:rPr>
        <w:t xml:space="preserve"> </w:t>
      </w:r>
      <w:r>
        <w:t>intentions</w:t>
      </w:r>
      <w:r>
        <w:rPr>
          <w:spacing w:val="11"/>
        </w:rPr>
        <w:t xml:space="preserve"> </w:t>
      </w:r>
      <w:r>
        <w:t>to</w:t>
      </w:r>
      <w:r>
        <w:rPr>
          <w:spacing w:val="7"/>
        </w:rPr>
        <w:t xml:space="preserve"> </w:t>
      </w:r>
      <w:r>
        <w:t>address</w:t>
      </w:r>
      <w:r>
        <w:rPr>
          <w:spacing w:val="11"/>
        </w:rPr>
        <w:t xml:space="preserve"> </w:t>
      </w:r>
      <w:r>
        <w:t>these</w:t>
      </w:r>
      <w:r>
        <w:rPr>
          <w:spacing w:val="6"/>
        </w:rPr>
        <w:t xml:space="preserve"> </w:t>
      </w:r>
      <w:r>
        <w:t>issues</w:t>
      </w:r>
      <w:r>
        <w:rPr>
          <w:spacing w:val="-52"/>
        </w:rPr>
        <w:t xml:space="preserve"> </w:t>
      </w:r>
      <w:r>
        <w:t>a</w:t>
      </w:r>
      <w:r w:rsidR="008706B9">
        <w:t>re prioritised in the following</w:t>
      </w:r>
      <w:r>
        <w:rPr>
          <w:spacing w:val="14"/>
        </w:rPr>
        <w:t xml:space="preserve"> </w:t>
      </w:r>
      <w:r>
        <w:t>order:</w:t>
      </w:r>
    </w:p>
    <w:p w14:paraId="3B67D677" w14:textId="77777777" w:rsidR="008566DF" w:rsidRDefault="006861AB">
      <w:pPr>
        <w:pStyle w:val="ListParagraph"/>
        <w:numPr>
          <w:ilvl w:val="2"/>
          <w:numId w:val="18"/>
        </w:numPr>
        <w:tabs>
          <w:tab w:val="left" w:pos="1506"/>
        </w:tabs>
        <w:spacing w:before="152"/>
        <w:ind w:right="148" w:hanging="338"/>
        <w:rPr>
          <w:rFonts w:ascii="Arial" w:eastAsia="Arial" w:hAnsi="Arial" w:cs="Arial"/>
        </w:rPr>
      </w:pPr>
      <w:r>
        <w:rPr>
          <w:rFonts w:ascii="Arial"/>
        </w:rPr>
        <w:t>Recycling issues</w:t>
      </w:r>
    </w:p>
    <w:p w14:paraId="199B72EB" w14:textId="77777777" w:rsidR="008566DF" w:rsidRDefault="006861AB">
      <w:pPr>
        <w:pStyle w:val="ListParagraph"/>
        <w:numPr>
          <w:ilvl w:val="2"/>
          <w:numId w:val="18"/>
        </w:numPr>
        <w:tabs>
          <w:tab w:val="left" w:pos="1506"/>
        </w:tabs>
        <w:spacing w:before="23"/>
        <w:ind w:right="148" w:hanging="338"/>
        <w:rPr>
          <w:rFonts w:ascii="Arial" w:eastAsia="Arial" w:hAnsi="Arial" w:cs="Arial"/>
        </w:rPr>
      </w:pPr>
      <w:r>
        <w:rPr>
          <w:rFonts w:ascii="Arial"/>
        </w:rPr>
        <w:t>Environmental</w:t>
      </w:r>
      <w:r>
        <w:rPr>
          <w:rFonts w:ascii="Arial"/>
          <w:spacing w:val="1"/>
        </w:rPr>
        <w:t xml:space="preserve"> </w:t>
      </w:r>
      <w:r>
        <w:rPr>
          <w:rFonts w:ascii="Arial"/>
        </w:rPr>
        <w:t>issues</w:t>
      </w:r>
    </w:p>
    <w:p w14:paraId="7B94531F" w14:textId="77777777" w:rsidR="008566DF" w:rsidRDefault="006861AB">
      <w:pPr>
        <w:pStyle w:val="ListParagraph"/>
        <w:numPr>
          <w:ilvl w:val="2"/>
          <w:numId w:val="18"/>
        </w:numPr>
        <w:tabs>
          <w:tab w:val="left" w:pos="1506"/>
        </w:tabs>
        <w:spacing w:before="25"/>
        <w:ind w:right="148" w:hanging="338"/>
        <w:rPr>
          <w:rFonts w:ascii="Arial" w:eastAsia="Arial" w:hAnsi="Arial" w:cs="Arial"/>
        </w:rPr>
      </w:pPr>
      <w:r>
        <w:rPr>
          <w:rFonts w:ascii="Arial"/>
        </w:rPr>
        <w:t>CSR</w:t>
      </w:r>
      <w:r>
        <w:rPr>
          <w:rFonts w:ascii="Arial"/>
          <w:spacing w:val="1"/>
        </w:rPr>
        <w:t xml:space="preserve"> </w:t>
      </w:r>
      <w:r>
        <w:rPr>
          <w:rFonts w:ascii="Arial"/>
        </w:rPr>
        <w:t>issues</w:t>
      </w:r>
    </w:p>
    <w:p w14:paraId="0445BD7B" w14:textId="77777777" w:rsidR="008566DF" w:rsidRDefault="008566DF">
      <w:pPr>
        <w:rPr>
          <w:rFonts w:ascii="Arial" w:eastAsia="Arial" w:hAnsi="Arial" w:cs="Arial"/>
          <w:sz w:val="26"/>
          <w:szCs w:val="26"/>
        </w:rPr>
      </w:pPr>
    </w:p>
    <w:p w14:paraId="0282DCD9" w14:textId="77777777" w:rsidR="008566DF" w:rsidRDefault="006861AB">
      <w:pPr>
        <w:pStyle w:val="BodyText"/>
        <w:spacing w:line="264" w:lineRule="auto"/>
        <w:ind w:right="169"/>
        <w:jc w:val="both"/>
      </w:pPr>
      <w:r>
        <w:t>Individual</w:t>
      </w:r>
      <w:r>
        <w:rPr>
          <w:spacing w:val="26"/>
        </w:rPr>
        <w:t xml:space="preserve"> </w:t>
      </w:r>
      <w:r>
        <w:t>ethical</w:t>
      </w:r>
      <w:r>
        <w:rPr>
          <w:spacing w:val="23"/>
        </w:rPr>
        <w:t xml:space="preserve"> </w:t>
      </w:r>
      <w:r>
        <w:t>consumption</w:t>
      </w:r>
      <w:r>
        <w:rPr>
          <w:spacing w:val="22"/>
        </w:rPr>
        <w:t xml:space="preserve"> </w:t>
      </w:r>
      <w:r>
        <w:t>issues</w:t>
      </w:r>
      <w:r>
        <w:rPr>
          <w:spacing w:val="24"/>
        </w:rPr>
        <w:t xml:space="preserve"> </w:t>
      </w:r>
      <w:r>
        <w:t>were</w:t>
      </w:r>
      <w:r>
        <w:rPr>
          <w:spacing w:val="26"/>
        </w:rPr>
        <w:t xml:space="preserve"> </w:t>
      </w:r>
      <w:r>
        <w:t>analysed</w:t>
      </w:r>
      <w:r>
        <w:rPr>
          <w:spacing w:val="26"/>
        </w:rPr>
        <w:t xml:space="preserve"> </w:t>
      </w:r>
      <w:r>
        <w:t>further</w:t>
      </w:r>
      <w:r>
        <w:rPr>
          <w:spacing w:val="24"/>
        </w:rPr>
        <w:t xml:space="preserve"> </w:t>
      </w:r>
      <w:r>
        <w:t>through</w:t>
      </w:r>
      <w:r>
        <w:rPr>
          <w:spacing w:val="22"/>
        </w:rPr>
        <w:t xml:space="preserve"> </w:t>
      </w:r>
      <w:r>
        <w:t>the</w:t>
      </w:r>
      <w:r>
        <w:rPr>
          <w:spacing w:val="24"/>
        </w:rPr>
        <w:t xml:space="preserve"> </w:t>
      </w:r>
      <w:r>
        <w:t>Auger,</w:t>
      </w:r>
      <w:r>
        <w:rPr>
          <w:spacing w:val="-58"/>
        </w:rPr>
        <w:t xml:space="preserve"> </w:t>
      </w:r>
      <w:r>
        <w:t>Devinney &amp; Louviere’s (2007) Best/Worst scale of ethical consumption. This scale</w:t>
      </w:r>
      <w:r>
        <w:rPr>
          <w:spacing w:val="42"/>
        </w:rPr>
        <w:t xml:space="preserve"> </w:t>
      </w:r>
      <w:r>
        <w:t>was</w:t>
      </w:r>
    </w:p>
    <w:p w14:paraId="715F170B" w14:textId="77777777" w:rsidR="008566DF" w:rsidRDefault="008566DF">
      <w:pPr>
        <w:spacing w:line="264" w:lineRule="auto"/>
        <w:jc w:val="both"/>
        <w:sectPr w:rsidR="008566DF">
          <w:footerReference w:type="default" r:id="rId137"/>
          <w:pgSz w:w="12240" w:h="15840"/>
          <w:pgMar w:top="1000" w:right="1720" w:bottom="720" w:left="1720" w:header="0" w:footer="522" w:gutter="0"/>
          <w:cols w:space="720"/>
        </w:sectPr>
      </w:pPr>
    </w:p>
    <w:p w14:paraId="44D6D62E" w14:textId="58AD662D" w:rsidR="008566DF" w:rsidRPr="0000493F" w:rsidRDefault="006861AB" w:rsidP="0000493F">
      <w:pPr>
        <w:pStyle w:val="BodyText"/>
        <w:spacing w:line="261" w:lineRule="auto"/>
        <w:ind w:left="0" w:right="168"/>
        <w:jc w:val="both"/>
      </w:pPr>
      <w:r>
        <w:lastRenderedPageBreak/>
        <w:t>used to</w:t>
      </w:r>
      <w:r>
        <w:rPr>
          <w:spacing w:val="2"/>
        </w:rPr>
        <w:t xml:space="preserve"> </w:t>
      </w:r>
      <w:r>
        <w:t>rank</w:t>
      </w:r>
      <w:r>
        <w:rPr>
          <w:spacing w:val="5"/>
        </w:rPr>
        <w:t xml:space="preserve"> </w:t>
      </w:r>
      <w:r>
        <w:t>16 ethical</w:t>
      </w:r>
      <w:r>
        <w:rPr>
          <w:spacing w:val="2"/>
        </w:rPr>
        <w:t xml:space="preserve"> </w:t>
      </w:r>
      <w:r>
        <w:t>consumption</w:t>
      </w:r>
      <w:r>
        <w:rPr>
          <w:spacing w:val="2"/>
        </w:rPr>
        <w:t xml:space="preserve"> </w:t>
      </w:r>
      <w:r>
        <w:t>issues</w:t>
      </w:r>
      <w:r>
        <w:rPr>
          <w:spacing w:val="2"/>
        </w:rPr>
        <w:t xml:space="preserve"> </w:t>
      </w:r>
      <w:r>
        <w:t>across</w:t>
      </w:r>
      <w:r>
        <w:rPr>
          <w:spacing w:val="2"/>
        </w:rPr>
        <w:t xml:space="preserve"> </w:t>
      </w:r>
      <w:r>
        <w:t>social</w:t>
      </w:r>
      <w:r>
        <w:rPr>
          <w:spacing w:val="7"/>
        </w:rPr>
        <w:t xml:space="preserve"> </w:t>
      </w:r>
      <w:r>
        <w:t>welfare,</w:t>
      </w:r>
      <w:r>
        <w:rPr>
          <w:spacing w:val="2"/>
        </w:rPr>
        <w:t xml:space="preserve"> </w:t>
      </w:r>
      <w:r>
        <w:t>environmental</w:t>
      </w:r>
      <w:r>
        <w:rPr>
          <w:spacing w:val="-59"/>
        </w:rPr>
        <w:t xml:space="preserve"> </w:t>
      </w:r>
      <w:r>
        <w:t>welfare</w:t>
      </w:r>
      <w:r>
        <w:rPr>
          <w:spacing w:val="41"/>
        </w:rPr>
        <w:t xml:space="preserve"> </w:t>
      </w:r>
      <w:r>
        <w:t>and</w:t>
      </w:r>
      <w:r>
        <w:rPr>
          <w:spacing w:val="45"/>
        </w:rPr>
        <w:t xml:space="preserve"> </w:t>
      </w:r>
      <w:r>
        <w:t>animal</w:t>
      </w:r>
      <w:r>
        <w:rPr>
          <w:spacing w:val="45"/>
        </w:rPr>
        <w:t xml:space="preserve"> </w:t>
      </w:r>
      <w:r>
        <w:t>welfare</w:t>
      </w:r>
      <w:r>
        <w:rPr>
          <w:spacing w:val="43"/>
        </w:rPr>
        <w:t xml:space="preserve"> </w:t>
      </w:r>
      <w:r>
        <w:t>issues.</w:t>
      </w:r>
      <w:r>
        <w:rPr>
          <w:spacing w:val="45"/>
        </w:rPr>
        <w:t xml:space="preserve"> </w:t>
      </w:r>
      <w:r>
        <w:t>These</w:t>
      </w:r>
      <w:r>
        <w:rPr>
          <w:spacing w:val="40"/>
        </w:rPr>
        <w:t xml:space="preserve"> </w:t>
      </w:r>
      <w:r>
        <w:t>results</w:t>
      </w:r>
      <w:r>
        <w:rPr>
          <w:spacing w:val="45"/>
        </w:rPr>
        <w:t xml:space="preserve"> </w:t>
      </w:r>
      <w:r>
        <w:t>rank</w:t>
      </w:r>
      <w:r>
        <w:rPr>
          <w:spacing w:val="45"/>
        </w:rPr>
        <w:t xml:space="preserve"> </w:t>
      </w:r>
      <w:r>
        <w:t>the</w:t>
      </w:r>
      <w:r>
        <w:rPr>
          <w:spacing w:val="43"/>
        </w:rPr>
        <w:t xml:space="preserve"> </w:t>
      </w:r>
      <w:r>
        <w:t>importance</w:t>
      </w:r>
      <w:r>
        <w:rPr>
          <w:spacing w:val="43"/>
        </w:rPr>
        <w:t xml:space="preserve"> </w:t>
      </w:r>
      <w:r>
        <w:t>of</w:t>
      </w:r>
      <w:r>
        <w:rPr>
          <w:spacing w:val="43"/>
        </w:rPr>
        <w:t xml:space="preserve"> </w:t>
      </w:r>
      <w:r>
        <w:t>individual</w:t>
      </w:r>
      <w:r>
        <w:rPr>
          <w:spacing w:val="-58"/>
        </w:rPr>
        <w:t xml:space="preserve"> </w:t>
      </w:r>
      <w:r>
        <w:t>ethical consumption issues based on the mean score (across our sample of UK</w:t>
      </w:r>
      <w:r>
        <w:rPr>
          <w:spacing w:val="-53"/>
        </w:rPr>
        <w:t xml:space="preserve"> </w:t>
      </w:r>
      <w:r>
        <w:t>consumers)</w:t>
      </w:r>
      <w:r w:rsidR="008706B9">
        <w:t xml:space="preserve"> for the net importance of each</w:t>
      </w:r>
      <w:r>
        <w:rPr>
          <w:spacing w:val="40"/>
        </w:rPr>
        <w:t xml:space="preserve"> </w:t>
      </w:r>
      <w:r>
        <w:t>issue.</w:t>
      </w:r>
    </w:p>
    <w:p w14:paraId="00E37E0D" w14:textId="77777777" w:rsidR="008566DF" w:rsidRDefault="008566DF">
      <w:pPr>
        <w:spacing w:before="8"/>
        <w:rPr>
          <w:rFonts w:ascii="Arial" w:eastAsia="Arial" w:hAnsi="Arial" w:cs="Arial"/>
          <w:b/>
          <w:bCs/>
          <w:sz w:val="3"/>
          <w:szCs w:val="3"/>
        </w:rPr>
      </w:pPr>
    </w:p>
    <w:p w14:paraId="32677C4F" w14:textId="322BCB39" w:rsidR="008566DF" w:rsidRDefault="008566DF">
      <w:pPr>
        <w:spacing w:line="20" w:lineRule="exact"/>
        <w:ind w:left="120"/>
        <w:rPr>
          <w:rFonts w:ascii="Arial" w:eastAsia="Arial" w:hAnsi="Arial" w:cs="Arial"/>
          <w:sz w:val="2"/>
          <w:szCs w:val="2"/>
        </w:rPr>
      </w:pPr>
    </w:p>
    <w:p w14:paraId="4718B665" w14:textId="77777777" w:rsidR="008566DF" w:rsidRDefault="008566DF">
      <w:pPr>
        <w:spacing w:before="2"/>
        <w:rPr>
          <w:rFonts w:ascii="Arial" w:eastAsia="Arial" w:hAnsi="Arial" w:cs="Arial"/>
          <w:b/>
          <w:bCs/>
          <w:sz w:val="13"/>
          <w:szCs w:val="13"/>
        </w:rPr>
      </w:pPr>
    </w:p>
    <w:p w14:paraId="5D89A96B" w14:textId="0D0EDA54" w:rsidR="0000493F" w:rsidRPr="0000493F" w:rsidRDefault="0000493F" w:rsidP="0000493F">
      <w:pPr>
        <w:pStyle w:val="Caption"/>
        <w:keepNext/>
        <w:rPr>
          <w:sz w:val="24"/>
        </w:rPr>
      </w:pPr>
      <w:r w:rsidRPr="0000493F">
        <w:rPr>
          <w:sz w:val="24"/>
        </w:rPr>
        <w:t>Table 14: Ethical consumption issues ranked according to importance</w:t>
      </w:r>
    </w:p>
    <w:tbl>
      <w:tblPr>
        <w:tblStyle w:val="TableGrid"/>
        <w:tblW w:w="0" w:type="auto"/>
        <w:tblLayout w:type="fixed"/>
        <w:tblLook w:val="01E0" w:firstRow="1" w:lastRow="1" w:firstColumn="1" w:lastColumn="1" w:noHBand="0" w:noVBand="0"/>
        <w:tblCaption w:val="Ethical consumption issues ranked according to importance"/>
        <w:tblDescription w:val="List of 16 ethical consumption issues and their net importance score (between -5 and +5)."/>
      </w:tblPr>
      <w:tblGrid>
        <w:gridCol w:w="511"/>
        <w:gridCol w:w="4675"/>
        <w:gridCol w:w="3287"/>
      </w:tblGrid>
      <w:tr w:rsidR="003921FD" w14:paraId="70287045" w14:textId="77777777" w:rsidTr="003921FD">
        <w:trPr>
          <w:cantSplit/>
          <w:trHeight w:hRule="exact" w:val="751"/>
          <w:tblHeader/>
        </w:trPr>
        <w:tc>
          <w:tcPr>
            <w:tcW w:w="511" w:type="dxa"/>
            <w:shd w:val="clear" w:color="auto" w:fill="C6D9F1" w:themeFill="text2" w:themeFillTint="33"/>
          </w:tcPr>
          <w:p w14:paraId="72026AF8" w14:textId="77777777" w:rsidR="003921FD" w:rsidRDefault="003921FD">
            <w:pPr>
              <w:pStyle w:val="TableParagraph"/>
              <w:spacing w:before="21"/>
              <w:jc w:val="center"/>
              <w:rPr>
                <w:rFonts w:ascii="Arial"/>
                <w:b/>
                <w:w w:val="102"/>
              </w:rPr>
            </w:pPr>
          </w:p>
        </w:tc>
        <w:tc>
          <w:tcPr>
            <w:tcW w:w="4675" w:type="dxa"/>
            <w:shd w:val="clear" w:color="auto" w:fill="C6D9F1" w:themeFill="text2" w:themeFillTint="33"/>
          </w:tcPr>
          <w:p w14:paraId="61CEB06A" w14:textId="331E35D4" w:rsidR="003921FD" w:rsidRDefault="003921FD">
            <w:pPr>
              <w:pStyle w:val="TableParagraph"/>
              <w:spacing w:before="19"/>
              <w:ind w:left="91"/>
              <w:rPr>
                <w:rFonts w:ascii="Arial"/>
              </w:rPr>
            </w:pPr>
            <w:r w:rsidRPr="0000493F">
              <w:rPr>
                <w:rFonts w:ascii="Arial" w:hAnsi="Arial" w:cs="Arial"/>
                <w:b/>
              </w:rPr>
              <w:t>Ethical consumption issues</w:t>
            </w:r>
          </w:p>
        </w:tc>
        <w:tc>
          <w:tcPr>
            <w:tcW w:w="3287" w:type="dxa"/>
            <w:shd w:val="clear" w:color="auto" w:fill="C6D9F1" w:themeFill="text2" w:themeFillTint="33"/>
          </w:tcPr>
          <w:p w14:paraId="5152CA51" w14:textId="50A0991C" w:rsidR="003921FD" w:rsidRDefault="003921FD">
            <w:pPr>
              <w:pStyle w:val="TableParagraph"/>
              <w:spacing w:before="19"/>
              <w:jc w:val="center"/>
              <w:rPr>
                <w:rFonts w:ascii="Arial"/>
                <w:b/>
              </w:rPr>
            </w:pPr>
            <w:r>
              <w:rPr>
                <w:rFonts w:ascii="Arial"/>
                <w:b/>
              </w:rPr>
              <w:t>Net</w:t>
            </w:r>
            <w:r>
              <w:rPr>
                <w:rFonts w:ascii="Arial"/>
                <w:b/>
                <w:spacing w:val="23"/>
              </w:rPr>
              <w:t xml:space="preserve"> </w:t>
            </w:r>
            <w:r>
              <w:rPr>
                <w:rFonts w:ascii="Arial"/>
                <w:b/>
              </w:rPr>
              <w:t>importance</w:t>
            </w:r>
            <w:r>
              <w:rPr>
                <w:rFonts w:ascii="Arial"/>
                <w:b/>
                <w:spacing w:val="21"/>
              </w:rPr>
              <w:t xml:space="preserve"> </w:t>
            </w:r>
            <w:r>
              <w:rPr>
                <w:rFonts w:ascii="Arial"/>
                <w:b/>
              </w:rPr>
              <w:t>score</w:t>
            </w:r>
            <w:r>
              <w:rPr>
                <w:rFonts w:ascii="Arial"/>
                <w:b/>
                <w:spacing w:val="-56"/>
              </w:rPr>
              <w:t xml:space="preserve"> </w:t>
            </w:r>
            <w:r>
              <w:rPr>
                <w:rFonts w:ascii="Arial"/>
                <w:b/>
              </w:rPr>
              <w:t>(between -5 and</w:t>
            </w:r>
            <w:r>
              <w:rPr>
                <w:rFonts w:ascii="Arial"/>
                <w:b/>
                <w:spacing w:val="43"/>
              </w:rPr>
              <w:t xml:space="preserve"> </w:t>
            </w:r>
            <w:r>
              <w:rPr>
                <w:rFonts w:ascii="Arial"/>
                <w:b/>
              </w:rPr>
              <w:t>+5)</w:t>
            </w:r>
          </w:p>
        </w:tc>
      </w:tr>
      <w:tr w:rsidR="008566DF" w14:paraId="3F71A762" w14:textId="77777777" w:rsidTr="003921FD">
        <w:trPr>
          <w:trHeight w:hRule="exact" w:val="307"/>
        </w:trPr>
        <w:tc>
          <w:tcPr>
            <w:tcW w:w="511" w:type="dxa"/>
          </w:tcPr>
          <w:p w14:paraId="493BA75C" w14:textId="77777777" w:rsidR="008566DF" w:rsidRDefault="006861AB">
            <w:pPr>
              <w:pStyle w:val="TableParagraph"/>
              <w:spacing w:before="21"/>
              <w:jc w:val="center"/>
              <w:rPr>
                <w:rFonts w:ascii="Arial" w:eastAsia="Arial" w:hAnsi="Arial" w:cs="Arial"/>
              </w:rPr>
            </w:pPr>
            <w:r>
              <w:rPr>
                <w:rFonts w:ascii="Arial"/>
                <w:b/>
                <w:w w:val="102"/>
              </w:rPr>
              <w:t>1</w:t>
            </w:r>
          </w:p>
        </w:tc>
        <w:tc>
          <w:tcPr>
            <w:tcW w:w="4675" w:type="dxa"/>
          </w:tcPr>
          <w:p w14:paraId="1090456C" w14:textId="77777777" w:rsidR="008566DF" w:rsidRDefault="006861AB">
            <w:pPr>
              <w:pStyle w:val="TableParagraph"/>
              <w:spacing w:before="19"/>
              <w:ind w:left="91"/>
              <w:rPr>
                <w:rFonts w:ascii="Arial" w:eastAsia="Arial" w:hAnsi="Arial" w:cs="Arial"/>
              </w:rPr>
            </w:pPr>
            <w:r>
              <w:rPr>
                <w:rFonts w:ascii="Arial"/>
              </w:rPr>
              <w:t>Human</w:t>
            </w:r>
            <w:r>
              <w:rPr>
                <w:rFonts w:ascii="Arial"/>
                <w:spacing w:val="26"/>
              </w:rPr>
              <w:t xml:space="preserve"> </w:t>
            </w:r>
            <w:r>
              <w:rPr>
                <w:rFonts w:ascii="Arial"/>
              </w:rPr>
              <w:t>rights</w:t>
            </w:r>
          </w:p>
        </w:tc>
        <w:tc>
          <w:tcPr>
            <w:tcW w:w="3287" w:type="dxa"/>
          </w:tcPr>
          <w:p w14:paraId="09C40147" w14:textId="77777777" w:rsidR="008566DF" w:rsidRDefault="006861AB">
            <w:pPr>
              <w:pStyle w:val="TableParagraph"/>
              <w:spacing w:before="19"/>
              <w:jc w:val="center"/>
              <w:rPr>
                <w:rFonts w:ascii="Arial" w:eastAsia="Arial" w:hAnsi="Arial" w:cs="Arial"/>
              </w:rPr>
            </w:pPr>
            <w:r>
              <w:rPr>
                <w:rFonts w:ascii="Arial"/>
                <w:b/>
              </w:rPr>
              <w:t>+2.41</w:t>
            </w:r>
          </w:p>
        </w:tc>
      </w:tr>
      <w:tr w:rsidR="008566DF" w14:paraId="5ABF8A90" w14:textId="77777777" w:rsidTr="003921FD">
        <w:trPr>
          <w:trHeight w:hRule="exact" w:val="305"/>
        </w:trPr>
        <w:tc>
          <w:tcPr>
            <w:tcW w:w="511" w:type="dxa"/>
          </w:tcPr>
          <w:p w14:paraId="062F22FC" w14:textId="77777777" w:rsidR="008566DF" w:rsidRDefault="006861AB">
            <w:pPr>
              <w:pStyle w:val="TableParagraph"/>
              <w:spacing w:before="19"/>
              <w:jc w:val="center"/>
              <w:rPr>
                <w:rFonts w:ascii="Arial" w:eastAsia="Arial" w:hAnsi="Arial" w:cs="Arial"/>
              </w:rPr>
            </w:pPr>
            <w:r>
              <w:rPr>
                <w:rFonts w:ascii="Arial"/>
                <w:b/>
                <w:w w:val="102"/>
              </w:rPr>
              <w:t>2</w:t>
            </w:r>
          </w:p>
        </w:tc>
        <w:tc>
          <w:tcPr>
            <w:tcW w:w="4675" w:type="dxa"/>
          </w:tcPr>
          <w:p w14:paraId="595DE2DB" w14:textId="77777777" w:rsidR="008566DF" w:rsidRDefault="006861AB">
            <w:pPr>
              <w:pStyle w:val="TableParagraph"/>
              <w:spacing w:before="17"/>
              <w:ind w:left="91"/>
              <w:rPr>
                <w:rFonts w:ascii="Arial" w:eastAsia="Arial" w:hAnsi="Arial" w:cs="Arial"/>
              </w:rPr>
            </w:pPr>
            <w:r>
              <w:rPr>
                <w:rFonts w:ascii="Arial"/>
              </w:rPr>
              <w:t>Child labour not</w:t>
            </w:r>
            <w:r>
              <w:rPr>
                <w:rFonts w:ascii="Arial"/>
                <w:spacing w:val="44"/>
              </w:rPr>
              <w:t xml:space="preserve"> </w:t>
            </w:r>
            <w:r>
              <w:rPr>
                <w:rFonts w:ascii="Arial"/>
              </w:rPr>
              <w:t>used</w:t>
            </w:r>
          </w:p>
        </w:tc>
        <w:tc>
          <w:tcPr>
            <w:tcW w:w="3287" w:type="dxa"/>
          </w:tcPr>
          <w:p w14:paraId="01D4C613" w14:textId="77777777" w:rsidR="008566DF" w:rsidRDefault="006861AB">
            <w:pPr>
              <w:pStyle w:val="TableParagraph"/>
              <w:spacing w:before="17"/>
              <w:jc w:val="center"/>
              <w:rPr>
                <w:rFonts w:ascii="Arial" w:eastAsia="Arial" w:hAnsi="Arial" w:cs="Arial"/>
              </w:rPr>
            </w:pPr>
            <w:r>
              <w:rPr>
                <w:rFonts w:ascii="Arial"/>
                <w:b/>
              </w:rPr>
              <w:t>+2.34</w:t>
            </w:r>
          </w:p>
        </w:tc>
      </w:tr>
      <w:tr w:rsidR="008566DF" w14:paraId="2BAAFE87" w14:textId="77777777" w:rsidTr="003921FD">
        <w:trPr>
          <w:trHeight w:hRule="exact" w:val="304"/>
        </w:trPr>
        <w:tc>
          <w:tcPr>
            <w:tcW w:w="511" w:type="dxa"/>
          </w:tcPr>
          <w:p w14:paraId="013390FB" w14:textId="77777777" w:rsidR="008566DF" w:rsidRDefault="006861AB">
            <w:pPr>
              <w:pStyle w:val="TableParagraph"/>
              <w:spacing w:before="19"/>
              <w:jc w:val="center"/>
              <w:rPr>
                <w:rFonts w:ascii="Arial" w:eastAsia="Arial" w:hAnsi="Arial" w:cs="Arial"/>
              </w:rPr>
            </w:pPr>
            <w:r>
              <w:rPr>
                <w:rFonts w:ascii="Arial"/>
                <w:b/>
                <w:w w:val="102"/>
              </w:rPr>
              <w:t>3</w:t>
            </w:r>
          </w:p>
        </w:tc>
        <w:tc>
          <w:tcPr>
            <w:tcW w:w="4675" w:type="dxa"/>
          </w:tcPr>
          <w:p w14:paraId="324DAF6C" w14:textId="77777777" w:rsidR="008566DF" w:rsidRDefault="006861AB">
            <w:pPr>
              <w:pStyle w:val="TableParagraph"/>
              <w:spacing w:before="19"/>
              <w:ind w:left="91"/>
              <w:rPr>
                <w:rFonts w:ascii="Arial" w:eastAsia="Arial" w:hAnsi="Arial" w:cs="Arial"/>
              </w:rPr>
            </w:pPr>
            <w:r>
              <w:rPr>
                <w:rFonts w:ascii="Arial"/>
              </w:rPr>
              <w:t>Safe working</w:t>
            </w:r>
            <w:r>
              <w:rPr>
                <w:rFonts w:ascii="Arial"/>
                <w:spacing w:val="49"/>
              </w:rPr>
              <w:t xml:space="preserve"> </w:t>
            </w:r>
            <w:r>
              <w:rPr>
                <w:rFonts w:ascii="Arial"/>
              </w:rPr>
              <w:t>conditions</w:t>
            </w:r>
          </w:p>
        </w:tc>
        <w:tc>
          <w:tcPr>
            <w:tcW w:w="3287" w:type="dxa"/>
          </w:tcPr>
          <w:p w14:paraId="694F8B97" w14:textId="77777777" w:rsidR="008566DF" w:rsidRDefault="006861AB">
            <w:pPr>
              <w:pStyle w:val="TableParagraph"/>
              <w:spacing w:before="19"/>
              <w:jc w:val="center"/>
              <w:rPr>
                <w:rFonts w:ascii="Arial" w:eastAsia="Arial" w:hAnsi="Arial" w:cs="Arial"/>
              </w:rPr>
            </w:pPr>
            <w:r>
              <w:rPr>
                <w:rFonts w:ascii="Arial"/>
                <w:b/>
              </w:rPr>
              <w:t>+1.41</w:t>
            </w:r>
          </w:p>
        </w:tc>
      </w:tr>
      <w:tr w:rsidR="008566DF" w14:paraId="3A80E238" w14:textId="77777777" w:rsidTr="003921FD">
        <w:trPr>
          <w:trHeight w:hRule="exact" w:val="343"/>
        </w:trPr>
        <w:tc>
          <w:tcPr>
            <w:tcW w:w="511" w:type="dxa"/>
          </w:tcPr>
          <w:p w14:paraId="59F35AF5" w14:textId="77777777" w:rsidR="008566DF" w:rsidRDefault="006861AB">
            <w:pPr>
              <w:pStyle w:val="TableParagraph"/>
              <w:spacing w:before="23"/>
              <w:jc w:val="center"/>
              <w:rPr>
                <w:rFonts w:ascii="Arial" w:eastAsia="Arial" w:hAnsi="Arial" w:cs="Arial"/>
              </w:rPr>
            </w:pPr>
            <w:r>
              <w:rPr>
                <w:rFonts w:ascii="Arial"/>
                <w:b/>
                <w:w w:val="102"/>
              </w:rPr>
              <w:t>4</w:t>
            </w:r>
          </w:p>
        </w:tc>
        <w:tc>
          <w:tcPr>
            <w:tcW w:w="4675" w:type="dxa"/>
          </w:tcPr>
          <w:p w14:paraId="67F541A4" w14:textId="77777777" w:rsidR="008566DF" w:rsidRDefault="006861AB">
            <w:pPr>
              <w:pStyle w:val="TableParagraph"/>
              <w:spacing w:before="38"/>
              <w:ind w:left="91"/>
              <w:rPr>
                <w:rFonts w:ascii="Arial" w:eastAsia="Arial" w:hAnsi="Arial" w:cs="Arial"/>
              </w:rPr>
            </w:pPr>
            <w:r>
              <w:rPr>
                <w:rFonts w:ascii="Arial"/>
              </w:rPr>
              <w:t>Minimum living conditions  met</w:t>
            </w:r>
          </w:p>
        </w:tc>
        <w:tc>
          <w:tcPr>
            <w:tcW w:w="3287" w:type="dxa"/>
          </w:tcPr>
          <w:p w14:paraId="46E42C36" w14:textId="77777777" w:rsidR="008566DF" w:rsidRDefault="006861AB">
            <w:pPr>
              <w:pStyle w:val="TableParagraph"/>
              <w:spacing w:before="38"/>
              <w:jc w:val="center"/>
              <w:rPr>
                <w:rFonts w:ascii="Arial" w:eastAsia="Arial" w:hAnsi="Arial" w:cs="Arial"/>
              </w:rPr>
            </w:pPr>
            <w:r>
              <w:rPr>
                <w:rFonts w:ascii="Arial"/>
                <w:b/>
              </w:rPr>
              <w:t>+1.11</w:t>
            </w:r>
          </w:p>
        </w:tc>
      </w:tr>
      <w:tr w:rsidR="008566DF" w14:paraId="4204ECBD" w14:textId="77777777" w:rsidTr="003921FD">
        <w:trPr>
          <w:trHeight w:hRule="exact" w:val="300"/>
        </w:trPr>
        <w:tc>
          <w:tcPr>
            <w:tcW w:w="511" w:type="dxa"/>
          </w:tcPr>
          <w:p w14:paraId="7D734692" w14:textId="77777777" w:rsidR="008566DF" w:rsidRDefault="006861AB">
            <w:pPr>
              <w:pStyle w:val="TableParagraph"/>
              <w:spacing w:before="20"/>
              <w:jc w:val="center"/>
              <w:rPr>
                <w:rFonts w:ascii="Arial" w:eastAsia="Arial" w:hAnsi="Arial" w:cs="Arial"/>
              </w:rPr>
            </w:pPr>
            <w:r>
              <w:rPr>
                <w:rFonts w:ascii="Arial"/>
                <w:b/>
                <w:w w:val="102"/>
              </w:rPr>
              <w:t>5</w:t>
            </w:r>
          </w:p>
        </w:tc>
        <w:tc>
          <w:tcPr>
            <w:tcW w:w="4675" w:type="dxa"/>
          </w:tcPr>
          <w:p w14:paraId="4A675323" w14:textId="77777777" w:rsidR="008566DF" w:rsidRDefault="006861AB">
            <w:pPr>
              <w:pStyle w:val="TableParagraph"/>
              <w:spacing w:before="17"/>
              <w:ind w:left="91"/>
              <w:rPr>
                <w:rFonts w:ascii="Arial" w:eastAsia="Arial" w:hAnsi="Arial" w:cs="Arial"/>
              </w:rPr>
            </w:pPr>
            <w:r>
              <w:rPr>
                <w:rFonts w:ascii="Arial"/>
              </w:rPr>
              <w:t>Paying minimum</w:t>
            </w:r>
            <w:r>
              <w:rPr>
                <w:rFonts w:ascii="Arial"/>
                <w:spacing w:val="51"/>
              </w:rPr>
              <w:t xml:space="preserve"> </w:t>
            </w:r>
            <w:r>
              <w:rPr>
                <w:rFonts w:ascii="Arial"/>
              </w:rPr>
              <w:t>wages</w:t>
            </w:r>
          </w:p>
        </w:tc>
        <w:tc>
          <w:tcPr>
            <w:tcW w:w="3287" w:type="dxa"/>
          </w:tcPr>
          <w:p w14:paraId="78ED488B" w14:textId="77777777" w:rsidR="008566DF" w:rsidRDefault="006861AB">
            <w:pPr>
              <w:pStyle w:val="TableParagraph"/>
              <w:spacing w:before="17"/>
              <w:jc w:val="center"/>
              <w:rPr>
                <w:rFonts w:ascii="Arial" w:eastAsia="Arial" w:hAnsi="Arial" w:cs="Arial"/>
              </w:rPr>
            </w:pPr>
            <w:r>
              <w:rPr>
                <w:rFonts w:ascii="Arial"/>
                <w:b/>
              </w:rPr>
              <w:t>+0.97</w:t>
            </w:r>
          </w:p>
        </w:tc>
      </w:tr>
      <w:tr w:rsidR="008566DF" w14:paraId="42B810A5" w14:textId="77777777" w:rsidTr="003921FD">
        <w:trPr>
          <w:trHeight w:hRule="exact" w:val="306"/>
        </w:trPr>
        <w:tc>
          <w:tcPr>
            <w:tcW w:w="511" w:type="dxa"/>
          </w:tcPr>
          <w:p w14:paraId="51FAEC65" w14:textId="77777777" w:rsidR="008566DF" w:rsidRDefault="006861AB">
            <w:pPr>
              <w:pStyle w:val="TableParagraph"/>
              <w:spacing w:before="20"/>
              <w:jc w:val="center"/>
              <w:rPr>
                <w:rFonts w:ascii="Arial" w:eastAsia="Arial" w:hAnsi="Arial" w:cs="Arial"/>
              </w:rPr>
            </w:pPr>
            <w:r>
              <w:rPr>
                <w:rFonts w:ascii="Arial"/>
                <w:b/>
                <w:w w:val="102"/>
              </w:rPr>
              <w:t>6</w:t>
            </w:r>
          </w:p>
        </w:tc>
        <w:tc>
          <w:tcPr>
            <w:tcW w:w="4675" w:type="dxa"/>
          </w:tcPr>
          <w:p w14:paraId="224BC173" w14:textId="77777777" w:rsidR="008566DF" w:rsidRDefault="006861AB">
            <w:pPr>
              <w:pStyle w:val="TableParagraph"/>
              <w:spacing w:before="19"/>
              <w:ind w:left="91"/>
              <w:rPr>
                <w:rFonts w:ascii="Arial" w:eastAsia="Arial" w:hAnsi="Arial" w:cs="Arial"/>
              </w:rPr>
            </w:pPr>
            <w:r>
              <w:rPr>
                <w:rFonts w:ascii="Arial"/>
              </w:rPr>
              <w:t>Animal byproducts</w:t>
            </w:r>
            <w:r>
              <w:rPr>
                <w:rFonts w:ascii="Arial"/>
                <w:spacing w:val="52"/>
              </w:rPr>
              <w:t xml:space="preserve"> </w:t>
            </w:r>
            <w:r>
              <w:rPr>
                <w:rFonts w:ascii="Arial"/>
              </w:rPr>
              <w:t>used</w:t>
            </w:r>
          </w:p>
        </w:tc>
        <w:tc>
          <w:tcPr>
            <w:tcW w:w="3287" w:type="dxa"/>
          </w:tcPr>
          <w:p w14:paraId="4F491BB0" w14:textId="77777777" w:rsidR="008566DF" w:rsidRDefault="006861AB">
            <w:pPr>
              <w:pStyle w:val="TableParagraph"/>
              <w:spacing w:before="19"/>
              <w:jc w:val="center"/>
              <w:rPr>
                <w:rFonts w:ascii="Arial" w:eastAsia="Arial" w:hAnsi="Arial" w:cs="Arial"/>
              </w:rPr>
            </w:pPr>
            <w:r>
              <w:rPr>
                <w:rFonts w:ascii="Arial"/>
                <w:b/>
              </w:rPr>
              <w:t>+0.88</w:t>
            </w:r>
          </w:p>
        </w:tc>
      </w:tr>
      <w:tr w:rsidR="008566DF" w14:paraId="0073DFE9" w14:textId="77777777" w:rsidTr="003921FD">
        <w:trPr>
          <w:trHeight w:hRule="exact" w:val="305"/>
        </w:trPr>
        <w:tc>
          <w:tcPr>
            <w:tcW w:w="511" w:type="dxa"/>
          </w:tcPr>
          <w:p w14:paraId="2A635E63" w14:textId="77777777" w:rsidR="008566DF" w:rsidRDefault="006861AB">
            <w:pPr>
              <w:pStyle w:val="TableParagraph"/>
              <w:spacing w:before="19"/>
              <w:jc w:val="center"/>
              <w:rPr>
                <w:rFonts w:ascii="Arial" w:eastAsia="Arial" w:hAnsi="Arial" w:cs="Arial"/>
              </w:rPr>
            </w:pPr>
            <w:r>
              <w:rPr>
                <w:rFonts w:ascii="Arial"/>
                <w:b/>
                <w:w w:val="102"/>
              </w:rPr>
              <w:t>7</w:t>
            </w:r>
          </w:p>
        </w:tc>
        <w:tc>
          <w:tcPr>
            <w:tcW w:w="4675" w:type="dxa"/>
          </w:tcPr>
          <w:p w14:paraId="4128CAA4" w14:textId="77777777" w:rsidR="008566DF" w:rsidRDefault="006861AB">
            <w:pPr>
              <w:pStyle w:val="TableParagraph"/>
              <w:spacing w:before="19"/>
              <w:ind w:left="91"/>
              <w:rPr>
                <w:rFonts w:ascii="Arial" w:eastAsia="Arial" w:hAnsi="Arial" w:cs="Arial"/>
              </w:rPr>
            </w:pPr>
            <w:r>
              <w:rPr>
                <w:rFonts w:ascii="Arial"/>
              </w:rPr>
              <w:t>Animal</w:t>
            </w:r>
            <w:r>
              <w:rPr>
                <w:rFonts w:ascii="Arial"/>
                <w:spacing w:val="24"/>
              </w:rPr>
              <w:t xml:space="preserve"> </w:t>
            </w:r>
            <w:r>
              <w:rPr>
                <w:rFonts w:ascii="Arial"/>
              </w:rPr>
              <w:t>rights</w:t>
            </w:r>
          </w:p>
        </w:tc>
        <w:tc>
          <w:tcPr>
            <w:tcW w:w="3287" w:type="dxa"/>
          </w:tcPr>
          <w:p w14:paraId="54F2C4C7" w14:textId="77777777" w:rsidR="008566DF" w:rsidRDefault="006861AB">
            <w:pPr>
              <w:pStyle w:val="TableParagraph"/>
              <w:spacing w:before="19"/>
              <w:jc w:val="center"/>
              <w:rPr>
                <w:rFonts w:ascii="Arial" w:eastAsia="Arial" w:hAnsi="Arial" w:cs="Arial"/>
              </w:rPr>
            </w:pPr>
            <w:r>
              <w:rPr>
                <w:rFonts w:ascii="Arial"/>
                <w:b/>
              </w:rPr>
              <w:t>+0.72</w:t>
            </w:r>
          </w:p>
        </w:tc>
      </w:tr>
      <w:tr w:rsidR="008566DF" w14:paraId="51341E6F" w14:textId="77777777" w:rsidTr="003921FD">
        <w:trPr>
          <w:trHeight w:hRule="exact" w:val="307"/>
        </w:trPr>
        <w:tc>
          <w:tcPr>
            <w:tcW w:w="511" w:type="dxa"/>
          </w:tcPr>
          <w:p w14:paraId="7861AA69" w14:textId="77777777" w:rsidR="008566DF" w:rsidRDefault="006861AB">
            <w:pPr>
              <w:pStyle w:val="TableParagraph"/>
              <w:spacing w:before="21"/>
              <w:jc w:val="center"/>
              <w:rPr>
                <w:rFonts w:ascii="Arial" w:eastAsia="Arial" w:hAnsi="Arial" w:cs="Arial"/>
              </w:rPr>
            </w:pPr>
            <w:r>
              <w:rPr>
                <w:rFonts w:ascii="Arial"/>
                <w:b/>
                <w:w w:val="102"/>
              </w:rPr>
              <w:t>8</w:t>
            </w:r>
          </w:p>
        </w:tc>
        <w:tc>
          <w:tcPr>
            <w:tcW w:w="4675" w:type="dxa"/>
          </w:tcPr>
          <w:p w14:paraId="55D363E6" w14:textId="77777777" w:rsidR="008566DF" w:rsidRDefault="006861AB">
            <w:pPr>
              <w:pStyle w:val="TableParagraph"/>
              <w:spacing w:before="19"/>
              <w:ind w:left="91"/>
              <w:rPr>
                <w:rFonts w:ascii="Arial" w:eastAsia="Arial" w:hAnsi="Arial" w:cs="Arial"/>
              </w:rPr>
            </w:pPr>
            <w:r>
              <w:rPr>
                <w:rFonts w:ascii="Arial"/>
              </w:rPr>
              <w:t>Sexual</w:t>
            </w:r>
            <w:r>
              <w:rPr>
                <w:rFonts w:ascii="Arial"/>
                <w:spacing w:val="24"/>
              </w:rPr>
              <w:t xml:space="preserve"> </w:t>
            </w:r>
            <w:r>
              <w:rPr>
                <w:rFonts w:ascii="Arial"/>
              </w:rPr>
              <w:t>rights</w:t>
            </w:r>
          </w:p>
        </w:tc>
        <w:tc>
          <w:tcPr>
            <w:tcW w:w="3287" w:type="dxa"/>
          </w:tcPr>
          <w:p w14:paraId="29AC4732" w14:textId="77777777" w:rsidR="008566DF" w:rsidRDefault="006861AB">
            <w:pPr>
              <w:pStyle w:val="TableParagraph"/>
              <w:spacing w:before="19"/>
              <w:jc w:val="center"/>
              <w:rPr>
                <w:rFonts w:ascii="Arial" w:eastAsia="Arial" w:hAnsi="Arial" w:cs="Arial"/>
              </w:rPr>
            </w:pPr>
            <w:r>
              <w:rPr>
                <w:rFonts w:ascii="Arial"/>
                <w:b/>
              </w:rPr>
              <w:t>+0.19</w:t>
            </w:r>
          </w:p>
        </w:tc>
      </w:tr>
      <w:tr w:rsidR="008566DF" w14:paraId="4A46F815" w14:textId="77777777" w:rsidTr="003921FD">
        <w:trPr>
          <w:trHeight w:hRule="exact" w:val="305"/>
        </w:trPr>
        <w:tc>
          <w:tcPr>
            <w:tcW w:w="511" w:type="dxa"/>
          </w:tcPr>
          <w:p w14:paraId="578056EC" w14:textId="77777777" w:rsidR="008566DF" w:rsidRDefault="006861AB">
            <w:pPr>
              <w:pStyle w:val="TableParagraph"/>
              <w:spacing w:before="19"/>
              <w:jc w:val="center"/>
              <w:rPr>
                <w:rFonts w:ascii="Arial" w:eastAsia="Arial" w:hAnsi="Arial" w:cs="Arial"/>
              </w:rPr>
            </w:pPr>
            <w:r>
              <w:rPr>
                <w:rFonts w:ascii="Arial"/>
                <w:b/>
                <w:w w:val="102"/>
              </w:rPr>
              <w:t>9</w:t>
            </w:r>
          </w:p>
        </w:tc>
        <w:tc>
          <w:tcPr>
            <w:tcW w:w="4675" w:type="dxa"/>
          </w:tcPr>
          <w:p w14:paraId="71938A53" w14:textId="77777777" w:rsidR="008566DF" w:rsidRDefault="006861AB">
            <w:pPr>
              <w:pStyle w:val="TableParagraph"/>
              <w:spacing w:before="17"/>
              <w:ind w:left="91"/>
              <w:rPr>
                <w:rFonts w:ascii="Arial" w:eastAsia="Arial" w:hAnsi="Arial" w:cs="Arial"/>
              </w:rPr>
            </w:pPr>
            <w:r>
              <w:rPr>
                <w:rFonts w:ascii="Arial"/>
              </w:rPr>
              <w:t>Gender, religious, racial</w:t>
            </w:r>
            <w:r>
              <w:rPr>
                <w:rFonts w:ascii="Arial"/>
                <w:spacing w:val="59"/>
              </w:rPr>
              <w:t xml:space="preserve"> </w:t>
            </w:r>
            <w:r>
              <w:rPr>
                <w:rFonts w:ascii="Arial"/>
              </w:rPr>
              <w:t>rights</w:t>
            </w:r>
          </w:p>
        </w:tc>
        <w:tc>
          <w:tcPr>
            <w:tcW w:w="3287" w:type="dxa"/>
          </w:tcPr>
          <w:p w14:paraId="442E9640" w14:textId="77777777" w:rsidR="008566DF" w:rsidRDefault="006861AB">
            <w:pPr>
              <w:pStyle w:val="TableParagraph"/>
              <w:spacing w:before="17"/>
              <w:jc w:val="center"/>
              <w:rPr>
                <w:rFonts w:ascii="Arial" w:eastAsia="Arial" w:hAnsi="Arial" w:cs="Arial"/>
              </w:rPr>
            </w:pPr>
            <w:r>
              <w:rPr>
                <w:rFonts w:ascii="Arial"/>
                <w:b/>
              </w:rPr>
              <w:t>+0.19</w:t>
            </w:r>
          </w:p>
        </w:tc>
      </w:tr>
      <w:tr w:rsidR="008566DF" w14:paraId="0034B5C2" w14:textId="77777777" w:rsidTr="003921FD">
        <w:trPr>
          <w:trHeight w:hRule="exact" w:val="307"/>
        </w:trPr>
        <w:tc>
          <w:tcPr>
            <w:tcW w:w="511" w:type="dxa"/>
          </w:tcPr>
          <w:p w14:paraId="1FA80783" w14:textId="77777777" w:rsidR="008566DF" w:rsidRDefault="006861AB">
            <w:pPr>
              <w:pStyle w:val="TableParagraph"/>
              <w:spacing w:before="21"/>
              <w:ind w:left="124"/>
              <w:rPr>
                <w:rFonts w:ascii="Arial" w:eastAsia="Arial" w:hAnsi="Arial" w:cs="Arial"/>
              </w:rPr>
            </w:pPr>
            <w:r>
              <w:rPr>
                <w:rFonts w:ascii="Arial"/>
                <w:b/>
              </w:rPr>
              <w:t>10</w:t>
            </w:r>
          </w:p>
        </w:tc>
        <w:tc>
          <w:tcPr>
            <w:tcW w:w="4675" w:type="dxa"/>
          </w:tcPr>
          <w:p w14:paraId="0C34E3D1" w14:textId="77777777" w:rsidR="008566DF" w:rsidRDefault="006861AB">
            <w:pPr>
              <w:pStyle w:val="TableParagraph"/>
              <w:spacing w:before="19"/>
              <w:ind w:left="91"/>
              <w:rPr>
                <w:rFonts w:ascii="Arial" w:eastAsia="Arial" w:hAnsi="Arial" w:cs="Arial"/>
              </w:rPr>
            </w:pPr>
            <w:r>
              <w:rPr>
                <w:rFonts w:ascii="Arial"/>
              </w:rPr>
              <w:t xml:space="preserve">Products made from </w:t>
            </w:r>
            <w:r>
              <w:rPr>
                <w:rFonts w:ascii="Arial"/>
                <w:spacing w:val="4"/>
              </w:rPr>
              <w:t xml:space="preserve"> </w:t>
            </w:r>
            <w:r>
              <w:rPr>
                <w:rFonts w:ascii="Arial"/>
              </w:rPr>
              <w:t>recyclables</w:t>
            </w:r>
          </w:p>
        </w:tc>
        <w:tc>
          <w:tcPr>
            <w:tcW w:w="3287" w:type="dxa"/>
          </w:tcPr>
          <w:p w14:paraId="64147761" w14:textId="77777777" w:rsidR="008566DF" w:rsidRDefault="006861AB">
            <w:pPr>
              <w:pStyle w:val="TableParagraph"/>
              <w:spacing w:before="19"/>
              <w:ind w:right="4"/>
              <w:jc w:val="center"/>
              <w:rPr>
                <w:rFonts w:ascii="Arial" w:eastAsia="Arial" w:hAnsi="Arial" w:cs="Arial"/>
              </w:rPr>
            </w:pPr>
            <w:r>
              <w:rPr>
                <w:rFonts w:ascii="Arial"/>
                <w:b/>
              </w:rPr>
              <w:t>-0.84</w:t>
            </w:r>
          </w:p>
        </w:tc>
      </w:tr>
      <w:tr w:rsidR="008566DF" w14:paraId="5414AA51" w14:textId="77777777" w:rsidTr="003921FD">
        <w:trPr>
          <w:trHeight w:hRule="exact" w:val="300"/>
        </w:trPr>
        <w:tc>
          <w:tcPr>
            <w:tcW w:w="511" w:type="dxa"/>
          </w:tcPr>
          <w:p w14:paraId="012D8E13" w14:textId="77777777" w:rsidR="008566DF" w:rsidRDefault="006861AB">
            <w:pPr>
              <w:pStyle w:val="TableParagraph"/>
              <w:spacing w:before="19"/>
              <w:ind w:left="124"/>
              <w:rPr>
                <w:rFonts w:ascii="Arial" w:eastAsia="Arial" w:hAnsi="Arial" w:cs="Arial"/>
              </w:rPr>
            </w:pPr>
            <w:r>
              <w:rPr>
                <w:rFonts w:ascii="Arial"/>
                <w:b/>
              </w:rPr>
              <w:t>11</w:t>
            </w:r>
          </w:p>
        </w:tc>
        <w:tc>
          <w:tcPr>
            <w:tcW w:w="4675" w:type="dxa"/>
          </w:tcPr>
          <w:p w14:paraId="4BB02407" w14:textId="77777777" w:rsidR="008566DF" w:rsidRDefault="006861AB">
            <w:pPr>
              <w:pStyle w:val="TableParagraph"/>
              <w:spacing w:before="14"/>
              <w:ind w:left="91"/>
              <w:rPr>
                <w:rFonts w:ascii="Arial" w:eastAsia="Arial" w:hAnsi="Arial" w:cs="Arial"/>
              </w:rPr>
            </w:pPr>
            <w:r>
              <w:rPr>
                <w:rFonts w:ascii="Arial"/>
              </w:rPr>
              <w:t>Packaging</w:t>
            </w:r>
            <w:r>
              <w:rPr>
                <w:rFonts w:ascii="Arial"/>
                <w:spacing w:val="47"/>
              </w:rPr>
              <w:t xml:space="preserve"> </w:t>
            </w:r>
            <w:r>
              <w:rPr>
                <w:rFonts w:ascii="Arial"/>
              </w:rPr>
              <w:t>recyclability</w:t>
            </w:r>
          </w:p>
        </w:tc>
        <w:tc>
          <w:tcPr>
            <w:tcW w:w="3287" w:type="dxa"/>
          </w:tcPr>
          <w:p w14:paraId="3F630070" w14:textId="77777777" w:rsidR="008566DF" w:rsidRDefault="006861AB">
            <w:pPr>
              <w:pStyle w:val="TableParagraph"/>
              <w:spacing w:before="14"/>
              <w:ind w:right="4"/>
              <w:jc w:val="center"/>
              <w:rPr>
                <w:rFonts w:ascii="Arial" w:eastAsia="Arial" w:hAnsi="Arial" w:cs="Arial"/>
              </w:rPr>
            </w:pPr>
            <w:r>
              <w:rPr>
                <w:rFonts w:ascii="Arial"/>
                <w:b/>
              </w:rPr>
              <w:t>-0.90</w:t>
            </w:r>
          </w:p>
        </w:tc>
      </w:tr>
      <w:tr w:rsidR="008566DF" w14:paraId="0048CE4B" w14:textId="77777777" w:rsidTr="003921FD">
        <w:trPr>
          <w:trHeight w:hRule="exact" w:val="305"/>
        </w:trPr>
        <w:tc>
          <w:tcPr>
            <w:tcW w:w="511" w:type="dxa"/>
          </w:tcPr>
          <w:p w14:paraId="37D6D944" w14:textId="77777777" w:rsidR="008566DF" w:rsidRDefault="006861AB">
            <w:pPr>
              <w:pStyle w:val="TableParagraph"/>
              <w:spacing w:before="19"/>
              <w:ind w:left="124"/>
              <w:rPr>
                <w:rFonts w:ascii="Arial" w:eastAsia="Arial" w:hAnsi="Arial" w:cs="Arial"/>
              </w:rPr>
            </w:pPr>
            <w:r>
              <w:rPr>
                <w:rFonts w:ascii="Arial"/>
                <w:b/>
              </w:rPr>
              <w:t>12</w:t>
            </w:r>
          </w:p>
        </w:tc>
        <w:tc>
          <w:tcPr>
            <w:tcW w:w="4675" w:type="dxa"/>
          </w:tcPr>
          <w:p w14:paraId="4859D880" w14:textId="77777777" w:rsidR="008566DF" w:rsidRDefault="006861AB">
            <w:pPr>
              <w:pStyle w:val="TableParagraph"/>
              <w:spacing w:before="17"/>
              <w:ind w:left="91"/>
              <w:rPr>
                <w:rFonts w:ascii="Arial" w:eastAsia="Arial" w:hAnsi="Arial" w:cs="Arial"/>
              </w:rPr>
            </w:pPr>
            <w:r>
              <w:rPr>
                <w:rFonts w:ascii="Arial"/>
              </w:rPr>
              <w:t xml:space="preserve">Product safety information </w:t>
            </w:r>
            <w:r>
              <w:rPr>
                <w:rFonts w:ascii="Arial"/>
                <w:spacing w:val="14"/>
              </w:rPr>
              <w:t xml:space="preserve"> </w:t>
            </w:r>
            <w:r>
              <w:rPr>
                <w:rFonts w:ascii="Arial"/>
              </w:rPr>
              <w:t>provided</w:t>
            </w:r>
          </w:p>
        </w:tc>
        <w:tc>
          <w:tcPr>
            <w:tcW w:w="3287" w:type="dxa"/>
          </w:tcPr>
          <w:p w14:paraId="39D37553" w14:textId="77777777" w:rsidR="008566DF" w:rsidRDefault="006861AB">
            <w:pPr>
              <w:pStyle w:val="TableParagraph"/>
              <w:spacing w:before="17"/>
              <w:ind w:right="4"/>
              <w:jc w:val="center"/>
              <w:rPr>
                <w:rFonts w:ascii="Arial" w:eastAsia="Arial" w:hAnsi="Arial" w:cs="Arial"/>
              </w:rPr>
            </w:pPr>
            <w:r>
              <w:rPr>
                <w:rFonts w:ascii="Arial"/>
                <w:b/>
              </w:rPr>
              <w:t>-0.92</w:t>
            </w:r>
          </w:p>
        </w:tc>
      </w:tr>
      <w:tr w:rsidR="008566DF" w14:paraId="79FA9B7D" w14:textId="77777777" w:rsidTr="003921FD">
        <w:trPr>
          <w:trHeight w:hRule="exact" w:val="305"/>
        </w:trPr>
        <w:tc>
          <w:tcPr>
            <w:tcW w:w="511" w:type="dxa"/>
          </w:tcPr>
          <w:p w14:paraId="041EBE42" w14:textId="77777777" w:rsidR="008566DF" w:rsidRDefault="006861AB">
            <w:pPr>
              <w:pStyle w:val="TableParagraph"/>
              <w:spacing w:before="19"/>
              <w:ind w:left="124"/>
              <w:rPr>
                <w:rFonts w:ascii="Arial" w:eastAsia="Arial" w:hAnsi="Arial" w:cs="Arial"/>
              </w:rPr>
            </w:pPr>
            <w:r>
              <w:rPr>
                <w:rFonts w:ascii="Arial"/>
                <w:b/>
              </w:rPr>
              <w:t>13</w:t>
            </w:r>
          </w:p>
        </w:tc>
        <w:tc>
          <w:tcPr>
            <w:tcW w:w="4675" w:type="dxa"/>
          </w:tcPr>
          <w:p w14:paraId="2A75A77F" w14:textId="77777777" w:rsidR="008566DF" w:rsidRDefault="006861AB">
            <w:pPr>
              <w:pStyle w:val="TableParagraph"/>
              <w:spacing w:before="19"/>
              <w:ind w:left="91"/>
              <w:rPr>
                <w:rFonts w:ascii="Arial" w:eastAsia="Arial" w:hAnsi="Arial" w:cs="Arial"/>
              </w:rPr>
            </w:pPr>
            <w:r>
              <w:rPr>
                <w:rFonts w:ascii="Arial"/>
              </w:rPr>
              <w:t>Product</w:t>
            </w:r>
            <w:r>
              <w:rPr>
                <w:rFonts w:ascii="Arial"/>
                <w:spacing w:val="51"/>
              </w:rPr>
              <w:t xml:space="preserve"> </w:t>
            </w:r>
            <w:r>
              <w:rPr>
                <w:rFonts w:ascii="Arial"/>
              </w:rPr>
              <w:t>biodegradability</w:t>
            </w:r>
          </w:p>
        </w:tc>
        <w:tc>
          <w:tcPr>
            <w:tcW w:w="3287" w:type="dxa"/>
          </w:tcPr>
          <w:p w14:paraId="7EA779DA" w14:textId="77777777" w:rsidR="008566DF" w:rsidRDefault="006861AB">
            <w:pPr>
              <w:pStyle w:val="TableParagraph"/>
              <w:spacing w:before="19"/>
              <w:ind w:right="4"/>
              <w:jc w:val="center"/>
              <w:rPr>
                <w:rFonts w:ascii="Arial" w:eastAsia="Arial" w:hAnsi="Arial" w:cs="Arial"/>
              </w:rPr>
            </w:pPr>
            <w:r>
              <w:rPr>
                <w:rFonts w:ascii="Arial"/>
                <w:b/>
              </w:rPr>
              <w:t>-1.03</w:t>
            </w:r>
          </w:p>
        </w:tc>
      </w:tr>
      <w:tr w:rsidR="008566DF" w14:paraId="59FFC34B" w14:textId="77777777" w:rsidTr="003921FD">
        <w:trPr>
          <w:trHeight w:hRule="exact" w:val="306"/>
        </w:trPr>
        <w:tc>
          <w:tcPr>
            <w:tcW w:w="511" w:type="dxa"/>
          </w:tcPr>
          <w:p w14:paraId="1E2BF33D" w14:textId="77777777" w:rsidR="008566DF" w:rsidRDefault="006861AB">
            <w:pPr>
              <w:pStyle w:val="TableParagraph"/>
              <w:spacing w:before="21"/>
              <w:ind w:left="124"/>
              <w:rPr>
                <w:rFonts w:ascii="Arial" w:eastAsia="Arial" w:hAnsi="Arial" w:cs="Arial"/>
              </w:rPr>
            </w:pPr>
            <w:r>
              <w:rPr>
                <w:rFonts w:ascii="Arial"/>
                <w:b/>
              </w:rPr>
              <w:t>14</w:t>
            </w:r>
          </w:p>
        </w:tc>
        <w:tc>
          <w:tcPr>
            <w:tcW w:w="4675" w:type="dxa"/>
          </w:tcPr>
          <w:p w14:paraId="171F2322" w14:textId="77777777" w:rsidR="008566DF" w:rsidRDefault="006861AB">
            <w:pPr>
              <w:pStyle w:val="TableParagraph"/>
              <w:spacing w:before="19"/>
              <w:ind w:left="91"/>
              <w:rPr>
                <w:rFonts w:ascii="Arial" w:eastAsia="Arial" w:hAnsi="Arial" w:cs="Arial"/>
              </w:rPr>
            </w:pPr>
            <w:r>
              <w:rPr>
                <w:rFonts w:ascii="Arial"/>
              </w:rPr>
              <w:t xml:space="preserve">Genetically modified material </w:t>
            </w:r>
            <w:r>
              <w:rPr>
                <w:rFonts w:ascii="Arial"/>
                <w:spacing w:val="10"/>
              </w:rPr>
              <w:t xml:space="preserve"> </w:t>
            </w:r>
            <w:r>
              <w:rPr>
                <w:rFonts w:ascii="Arial"/>
              </w:rPr>
              <w:t>used</w:t>
            </w:r>
          </w:p>
        </w:tc>
        <w:tc>
          <w:tcPr>
            <w:tcW w:w="3287" w:type="dxa"/>
          </w:tcPr>
          <w:p w14:paraId="20939D21" w14:textId="77777777" w:rsidR="008566DF" w:rsidRDefault="006861AB">
            <w:pPr>
              <w:pStyle w:val="TableParagraph"/>
              <w:spacing w:before="19"/>
              <w:ind w:right="4"/>
              <w:jc w:val="center"/>
              <w:rPr>
                <w:rFonts w:ascii="Arial" w:eastAsia="Arial" w:hAnsi="Arial" w:cs="Arial"/>
              </w:rPr>
            </w:pPr>
            <w:r>
              <w:rPr>
                <w:rFonts w:ascii="Arial"/>
                <w:b/>
              </w:rPr>
              <w:t>-1.24</w:t>
            </w:r>
          </w:p>
        </w:tc>
      </w:tr>
      <w:tr w:rsidR="008566DF" w14:paraId="5E4D7F6E" w14:textId="77777777" w:rsidTr="003921FD">
        <w:trPr>
          <w:trHeight w:hRule="exact" w:val="304"/>
        </w:trPr>
        <w:tc>
          <w:tcPr>
            <w:tcW w:w="511" w:type="dxa"/>
          </w:tcPr>
          <w:p w14:paraId="43F3F8F3" w14:textId="77777777" w:rsidR="008566DF" w:rsidRDefault="006861AB">
            <w:pPr>
              <w:pStyle w:val="TableParagraph"/>
              <w:spacing w:before="18"/>
              <w:ind w:left="124"/>
              <w:rPr>
                <w:rFonts w:ascii="Arial" w:eastAsia="Arial" w:hAnsi="Arial" w:cs="Arial"/>
              </w:rPr>
            </w:pPr>
            <w:r>
              <w:rPr>
                <w:rFonts w:ascii="Arial"/>
                <w:b/>
              </w:rPr>
              <w:t>15</w:t>
            </w:r>
          </w:p>
        </w:tc>
        <w:tc>
          <w:tcPr>
            <w:tcW w:w="4675" w:type="dxa"/>
          </w:tcPr>
          <w:p w14:paraId="01A260EA" w14:textId="77777777" w:rsidR="008566DF" w:rsidRDefault="006861AB">
            <w:pPr>
              <w:pStyle w:val="TableParagraph"/>
              <w:spacing w:before="17"/>
              <w:ind w:left="91"/>
              <w:rPr>
                <w:rFonts w:ascii="Arial" w:eastAsia="Arial" w:hAnsi="Arial" w:cs="Arial"/>
              </w:rPr>
            </w:pPr>
            <w:r>
              <w:rPr>
                <w:rFonts w:ascii="Arial"/>
              </w:rPr>
              <w:t>Product</w:t>
            </w:r>
            <w:r>
              <w:rPr>
                <w:rFonts w:ascii="Arial"/>
                <w:spacing w:val="41"/>
              </w:rPr>
              <w:t xml:space="preserve"> </w:t>
            </w:r>
            <w:r>
              <w:rPr>
                <w:rFonts w:ascii="Arial"/>
              </w:rPr>
              <w:t>disposablity</w:t>
            </w:r>
          </w:p>
        </w:tc>
        <w:tc>
          <w:tcPr>
            <w:tcW w:w="3287" w:type="dxa"/>
          </w:tcPr>
          <w:p w14:paraId="4D6CB44B" w14:textId="77777777" w:rsidR="008566DF" w:rsidRDefault="006861AB">
            <w:pPr>
              <w:pStyle w:val="TableParagraph"/>
              <w:spacing w:before="17"/>
              <w:ind w:right="4"/>
              <w:jc w:val="center"/>
              <w:rPr>
                <w:rFonts w:ascii="Arial" w:eastAsia="Arial" w:hAnsi="Arial" w:cs="Arial"/>
              </w:rPr>
            </w:pPr>
            <w:r>
              <w:rPr>
                <w:rFonts w:ascii="Arial"/>
                <w:b/>
              </w:rPr>
              <w:t>-1.35</w:t>
            </w:r>
          </w:p>
        </w:tc>
      </w:tr>
      <w:tr w:rsidR="008566DF" w14:paraId="40E86016" w14:textId="77777777" w:rsidTr="003921FD">
        <w:trPr>
          <w:trHeight w:hRule="exact" w:val="365"/>
        </w:trPr>
        <w:tc>
          <w:tcPr>
            <w:tcW w:w="511" w:type="dxa"/>
          </w:tcPr>
          <w:p w14:paraId="5E1E90A0" w14:textId="77777777" w:rsidR="008566DF" w:rsidRDefault="006861AB">
            <w:pPr>
              <w:pStyle w:val="TableParagraph"/>
              <w:spacing w:before="24"/>
              <w:ind w:left="124"/>
              <w:rPr>
                <w:rFonts w:ascii="Arial" w:eastAsia="Arial" w:hAnsi="Arial" w:cs="Arial"/>
              </w:rPr>
            </w:pPr>
            <w:r>
              <w:rPr>
                <w:rFonts w:ascii="Arial"/>
                <w:b/>
              </w:rPr>
              <w:t>16</w:t>
            </w:r>
          </w:p>
        </w:tc>
        <w:tc>
          <w:tcPr>
            <w:tcW w:w="4675" w:type="dxa"/>
          </w:tcPr>
          <w:p w14:paraId="559F3905" w14:textId="77777777" w:rsidR="008566DF" w:rsidRDefault="006861AB">
            <w:pPr>
              <w:pStyle w:val="TableParagraph"/>
              <w:spacing w:before="41"/>
              <w:ind w:left="91"/>
              <w:rPr>
                <w:rFonts w:ascii="Arial" w:eastAsia="Arial" w:hAnsi="Arial" w:cs="Arial"/>
              </w:rPr>
            </w:pPr>
            <w:r>
              <w:rPr>
                <w:rFonts w:ascii="Arial"/>
              </w:rPr>
              <w:t>Unions</w:t>
            </w:r>
            <w:r>
              <w:rPr>
                <w:rFonts w:ascii="Arial"/>
                <w:spacing w:val="31"/>
              </w:rPr>
              <w:t xml:space="preserve"> </w:t>
            </w:r>
            <w:r>
              <w:rPr>
                <w:rFonts w:ascii="Arial"/>
              </w:rPr>
              <w:t>allowed</w:t>
            </w:r>
          </w:p>
        </w:tc>
        <w:tc>
          <w:tcPr>
            <w:tcW w:w="3287" w:type="dxa"/>
          </w:tcPr>
          <w:p w14:paraId="585B4810" w14:textId="77777777" w:rsidR="008566DF" w:rsidRDefault="006861AB">
            <w:pPr>
              <w:pStyle w:val="TableParagraph"/>
              <w:spacing w:before="41"/>
              <w:ind w:right="4"/>
              <w:jc w:val="center"/>
              <w:rPr>
                <w:rFonts w:ascii="Arial" w:eastAsia="Arial" w:hAnsi="Arial" w:cs="Arial"/>
              </w:rPr>
            </w:pPr>
            <w:r>
              <w:rPr>
                <w:rFonts w:ascii="Arial"/>
                <w:b/>
              </w:rPr>
              <w:t>-1.89</w:t>
            </w:r>
          </w:p>
        </w:tc>
      </w:tr>
    </w:tbl>
    <w:p w14:paraId="2DBAF067" w14:textId="77777777" w:rsidR="008566DF" w:rsidRDefault="008566DF">
      <w:pPr>
        <w:rPr>
          <w:rFonts w:ascii="Arial" w:eastAsia="Arial" w:hAnsi="Arial" w:cs="Arial"/>
          <w:b/>
          <w:bCs/>
          <w:sz w:val="18"/>
          <w:szCs w:val="18"/>
        </w:rPr>
      </w:pPr>
    </w:p>
    <w:p w14:paraId="77A57309" w14:textId="77777777" w:rsidR="008566DF" w:rsidRDefault="006861AB" w:rsidP="008706B9">
      <w:pPr>
        <w:pStyle w:val="BodyText"/>
        <w:spacing w:before="76" w:line="266" w:lineRule="auto"/>
        <w:ind w:left="0" w:right="165"/>
        <w:jc w:val="both"/>
      </w:pPr>
      <w:r>
        <w:t>Table</w:t>
      </w:r>
      <w:r>
        <w:rPr>
          <w:spacing w:val="46"/>
        </w:rPr>
        <w:t xml:space="preserve"> </w:t>
      </w:r>
      <w:r>
        <w:t>14</w:t>
      </w:r>
      <w:r>
        <w:rPr>
          <w:spacing w:val="42"/>
        </w:rPr>
        <w:t xml:space="preserve"> </w:t>
      </w:r>
      <w:r>
        <w:t>shows</w:t>
      </w:r>
      <w:r>
        <w:rPr>
          <w:spacing w:val="42"/>
        </w:rPr>
        <w:t xml:space="preserve"> </w:t>
      </w:r>
      <w:r>
        <w:t>that</w:t>
      </w:r>
      <w:r>
        <w:rPr>
          <w:spacing w:val="48"/>
        </w:rPr>
        <w:t xml:space="preserve"> </w:t>
      </w:r>
      <w:r>
        <w:t>human</w:t>
      </w:r>
      <w:r>
        <w:rPr>
          <w:spacing w:val="41"/>
        </w:rPr>
        <w:t xml:space="preserve"> </w:t>
      </w:r>
      <w:r>
        <w:t>rights,</w:t>
      </w:r>
      <w:r>
        <w:rPr>
          <w:spacing w:val="42"/>
        </w:rPr>
        <w:t xml:space="preserve"> </w:t>
      </w:r>
      <w:r>
        <w:t>child</w:t>
      </w:r>
      <w:r>
        <w:rPr>
          <w:spacing w:val="43"/>
        </w:rPr>
        <w:t xml:space="preserve"> </w:t>
      </w:r>
      <w:r>
        <w:t>labour,</w:t>
      </w:r>
      <w:r>
        <w:rPr>
          <w:spacing w:val="42"/>
        </w:rPr>
        <w:t xml:space="preserve"> </w:t>
      </w:r>
      <w:r>
        <w:t>safe</w:t>
      </w:r>
      <w:r>
        <w:rPr>
          <w:spacing w:val="43"/>
        </w:rPr>
        <w:t xml:space="preserve"> </w:t>
      </w:r>
      <w:r>
        <w:t>working</w:t>
      </w:r>
      <w:r>
        <w:rPr>
          <w:spacing w:val="41"/>
        </w:rPr>
        <w:t xml:space="preserve"> </w:t>
      </w:r>
      <w:r>
        <w:t>conditions,</w:t>
      </w:r>
      <w:r>
        <w:rPr>
          <w:spacing w:val="46"/>
        </w:rPr>
        <w:t xml:space="preserve"> </w:t>
      </w:r>
      <w:r>
        <w:t>minimum</w:t>
      </w:r>
      <w:r>
        <w:rPr>
          <w:spacing w:val="-57"/>
        </w:rPr>
        <w:t xml:space="preserve"> </w:t>
      </w:r>
      <w:r>
        <w:t>living</w:t>
      </w:r>
      <w:r>
        <w:rPr>
          <w:spacing w:val="9"/>
        </w:rPr>
        <w:t xml:space="preserve"> </w:t>
      </w:r>
      <w:r>
        <w:t>conditions</w:t>
      </w:r>
      <w:r>
        <w:rPr>
          <w:spacing w:val="12"/>
        </w:rPr>
        <w:t xml:space="preserve"> </w:t>
      </w:r>
      <w:r>
        <w:t>for</w:t>
      </w:r>
      <w:r>
        <w:rPr>
          <w:spacing w:val="15"/>
        </w:rPr>
        <w:t xml:space="preserve"> </w:t>
      </w:r>
      <w:r>
        <w:t>workers</w:t>
      </w:r>
      <w:r>
        <w:rPr>
          <w:spacing w:val="12"/>
        </w:rPr>
        <w:t xml:space="preserve"> </w:t>
      </w:r>
      <w:r>
        <w:t>and</w:t>
      </w:r>
      <w:r>
        <w:rPr>
          <w:spacing w:val="12"/>
        </w:rPr>
        <w:t xml:space="preserve"> </w:t>
      </w:r>
      <w:r>
        <w:t>paying</w:t>
      </w:r>
      <w:r>
        <w:rPr>
          <w:spacing w:val="10"/>
        </w:rPr>
        <w:t xml:space="preserve"> </w:t>
      </w:r>
      <w:r>
        <w:t>minimum</w:t>
      </w:r>
      <w:r>
        <w:rPr>
          <w:spacing w:val="12"/>
        </w:rPr>
        <w:t xml:space="preserve"> </w:t>
      </w:r>
      <w:r>
        <w:t>wages</w:t>
      </w:r>
      <w:r>
        <w:rPr>
          <w:spacing w:val="12"/>
        </w:rPr>
        <w:t xml:space="preserve"> </w:t>
      </w:r>
      <w:r>
        <w:t>were</w:t>
      </w:r>
      <w:r>
        <w:rPr>
          <w:spacing w:val="9"/>
        </w:rPr>
        <w:t xml:space="preserve"> </w:t>
      </w:r>
      <w:r>
        <w:t>the</w:t>
      </w:r>
      <w:r>
        <w:rPr>
          <w:spacing w:val="9"/>
        </w:rPr>
        <w:t xml:space="preserve"> </w:t>
      </w:r>
      <w:r>
        <w:t>five</w:t>
      </w:r>
      <w:r>
        <w:rPr>
          <w:spacing w:val="9"/>
        </w:rPr>
        <w:t xml:space="preserve"> </w:t>
      </w:r>
      <w:r>
        <w:t>most</w:t>
      </w:r>
      <w:r>
        <w:rPr>
          <w:spacing w:val="7"/>
        </w:rPr>
        <w:t xml:space="preserve"> </w:t>
      </w:r>
      <w:r>
        <w:t>important</w:t>
      </w:r>
      <w:r>
        <w:rPr>
          <w:spacing w:val="-55"/>
        </w:rPr>
        <w:t xml:space="preserve"> </w:t>
      </w:r>
      <w:r>
        <w:t>ethical</w:t>
      </w:r>
      <w:r>
        <w:rPr>
          <w:spacing w:val="4"/>
        </w:rPr>
        <w:t xml:space="preserve"> </w:t>
      </w:r>
      <w:r>
        <w:t>consumption</w:t>
      </w:r>
      <w:r>
        <w:rPr>
          <w:spacing w:val="6"/>
        </w:rPr>
        <w:t xml:space="preserve"> </w:t>
      </w:r>
      <w:r>
        <w:t>issues.</w:t>
      </w:r>
      <w:r>
        <w:rPr>
          <w:spacing w:val="6"/>
        </w:rPr>
        <w:t xml:space="preserve"> </w:t>
      </w:r>
      <w:r>
        <w:t>Evidently,</w:t>
      </w:r>
      <w:r>
        <w:rPr>
          <w:spacing w:val="7"/>
        </w:rPr>
        <w:t xml:space="preserve"> </w:t>
      </w:r>
      <w:r>
        <w:t>there</w:t>
      </w:r>
      <w:r>
        <w:rPr>
          <w:spacing w:val="4"/>
        </w:rPr>
        <w:t xml:space="preserve"> </w:t>
      </w:r>
      <w:r>
        <w:t>is</w:t>
      </w:r>
      <w:r>
        <w:rPr>
          <w:spacing w:val="4"/>
        </w:rPr>
        <w:t xml:space="preserve"> </w:t>
      </w:r>
      <w:r>
        <w:t>clearly</w:t>
      </w:r>
      <w:r>
        <w:rPr>
          <w:spacing w:val="-1"/>
        </w:rPr>
        <w:t xml:space="preserve"> </w:t>
      </w:r>
      <w:r>
        <w:t>a</w:t>
      </w:r>
      <w:r>
        <w:rPr>
          <w:spacing w:val="8"/>
        </w:rPr>
        <w:t xml:space="preserve"> </w:t>
      </w:r>
      <w:r>
        <w:t>stronger</w:t>
      </w:r>
      <w:r>
        <w:rPr>
          <w:spacing w:val="2"/>
        </w:rPr>
        <w:t xml:space="preserve"> </w:t>
      </w:r>
      <w:r>
        <w:t>preference</w:t>
      </w:r>
      <w:r>
        <w:rPr>
          <w:spacing w:val="1"/>
        </w:rPr>
        <w:t xml:space="preserve"> </w:t>
      </w:r>
      <w:r>
        <w:t>for</w:t>
      </w:r>
      <w:r>
        <w:rPr>
          <w:spacing w:val="4"/>
        </w:rPr>
        <w:t xml:space="preserve"> </w:t>
      </w:r>
      <w:r>
        <w:t>human</w:t>
      </w:r>
      <w:r>
        <w:rPr>
          <w:spacing w:val="-55"/>
        </w:rPr>
        <w:t xml:space="preserve"> </w:t>
      </w:r>
      <w:r>
        <w:t>and</w:t>
      </w:r>
      <w:r>
        <w:rPr>
          <w:spacing w:val="54"/>
        </w:rPr>
        <w:t xml:space="preserve"> </w:t>
      </w:r>
      <w:r>
        <w:t>worker</w:t>
      </w:r>
      <w:r>
        <w:rPr>
          <w:spacing w:val="57"/>
        </w:rPr>
        <w:t xml:space="preserve"> </w:t>
      </w:r>
      <w:r>
        <w:t>related</w:t>
      </w:r>
      <w:r>
        <w:rPr>
          <w:spacing w:val="52"/>
        </w:rPr>
        <w:t xml:space="preserve"> </w:t>
      </w:r>
      <w:r>
        <w:t>rights</w:t>
      </w:r>
      <w:r>
        <w:rPr>
          <w:spacing w:val="52"/>
        </w:rPr>
        <w:t xml:space="preserve"> </w:t>
      </w:r>
      <w:r>
        <w:t>than</w:t>
      </w:r>
      <w:r>
        <w:rPr>
          <w:spacing w:val="52"/>
        </w:rPr>
        <w:t xml:space="preserve"> </w:t>
      </w:r>
      <w:r>
        <w:t>any</w:t>
      </w:r>
      <w:r>
        <w:rPr>
          <w:spacing w:val="52"/>
        </w:rPr>
        <w:t xml:space="preserve"> </w:t>
      </w:r>
      <w:r>
        <w:t>other</w:t>
      </w:r>
      <w:r>
        <w:rPr>
          <w:spacing w:val="54"/>
        </w:rPr>
        <w:t xml:space="preserve"> </w:t>
      </w:r>
      <w:r>
        <w:t>ethical</w:t>
      </w:r>
      <w:r>
        <w:rPr>
          <w:spacing w:val="52"/>
        </w:rPr>
        <w:t xml:space="preserve"> </w:t>
      </w:r>
      <w:r>
        <w:t>consumption</w:t>
      </w:r>
      <w:r>
        <w:rPr>
          <w:spacing w:val="52"/>
        </w:rPr>
        <w:t xml:space="preserve"> </w:t>
      </w:r>
      <w:r>
        <w:t>issues.</w:t>
      </w:r>
      <w:r>
        <w:rPr>
          <w:spacing w:val="54"/>
        </w:rPr>
        <w:t xml:space="preserve"> </w:t>
      </w:r>
      <w:r>
        <w:t>The</w:t>
      </w:r>
      <w:r>
        <w:rPr>
          <w:spacing w:val="52"/>
        </w:rPr>
        <w:t xml:space="preserve"> </w:t>
      </w:r>
      <w:r>
        <w:t>right</w:t>
      </w:r>
      <w:r>
        <w:rPr>
          <w:spacing w:val="52"/>
        </w:rPr>
        <w:t xml:space="preserve"> </w:t>
      </w:r>
      <w:r>
        <w:t>to</w:t>
      </w:r>
      <w:r>
        <w:rPr>
          <w:spacing w:val="-59"/>
        </w:rPr>
        <w:t xml:space="preserve"> </w:t>
      </w:r>
      <w:r>
        <w:t>unionise,</w:t>
      </w:r>
      <w:r>
        <w:rPr>
          <w:spacing w:val="34"/>
        </w:rPr>
        <w:t xml:space="preserve"> </w:t>
      </w:r>
      <w:r>
        <w:t>product</w:t>
      </w:r>
      <w:r>
        <w:rPr>
          <w:spacing w:val="34"/>
        </w:rPr>
        <w:t xml:space="preserve"> </w:t>
      </w:r>
      <w:r>
        <w:t>disposability,</w:t>
      </w:r>
      <w:r>
        <w:rPr>
          <w:spacing w:val="34"/>
        </w:rPr>
        <w:t xml:space="preserve"> </w:t>
      </w:r>
      <w:r>
        <w:t>the</w:t>
      </w:r>
      <w:r>
        <w:rPr>
          <w:spacing w:val="34"/>
        </w:rPr>
        <w:t xml:space="preserve"> </w:t>
      </w:r>
      <w:r>
        <w:t>use</w:t>
      </w:r>
      <w:r>
        <w:rPr>
          <w:spacing w:val="33"/>
        </w:rPr>
        <w:t xml:space="preserve"> </w:t>
      </w:r>
      <w:r>
        <w:t>of</w:t>
      </w:r>
      <w:r>
        <w:rPr>
          <w:spacing w:val="37"/>
        </w:rPr>
        <w:t xml:space="preserve"> </w:t>
      </w:r>
      <w:r>
        <w:t>GM</w:t>
      </w:r>
      <w:r>
        <w:rPr>
          <w:spacing w:val="31"/>
        </w:rPr>
        <w:t xml:space="preserve"> </w:t>
      </w:r>
      <w:r>
        <w:t>material</w:t>
      </w:r>
      <w:r>
        <w:rPr>
          <w:spacing w:val="37"/>
        </w:rPr>
        <w:t xml:space="preserve"> </w:t>
      </w:r>
      <w:r>
        <w:t>and</w:t>
      </w:r>
      <w:r>
        <w:rPr>
          <w:spacing w:val="33"/>
        </w:rPr>
        <w:t xml:space="preserve"> </w:t>
      </w:r>
      <w:r>
        <w:t>product</w:t>
      </w:r>
      <w:r>
        <w:rPr>
          <w:spacing w:val="34"/>
        </w:rPr>
        <w:t xml:space="preserve"> </w:t>
      </w:r>
      <w:r>
        <w:t>biodegradability</w:t>
      </w:r>
      <w:r>
        <w:rPr>
          <w:spacing w:val="-57"/>
        </w:rPr>
        <w:t xml:space="preserve"> </w:t>
      </w:r>
      <w:r>
        <w:t>were</w:t>
      </w:r>
      <w:r>
        <w:rPr>
          <w:spacing w:val="8"/>
        </w:rPr>
        <w:t xml:space="preserve"> </w:t>
      </w:r>
      <w:r>
        <w:t>the</w:t>
      </w:r>
      <w:r>
        <w:rPr>
          <w:spacing w:val="5"/>
        </w:rPr>
        <w:t xml:space="preserve"> </w:t>
      </w:r>
      <w:r>
        <w:t>four</w:t>
      </w:r>
      <w:r>
        <w:rPr>
          <w:spacing w:val="7"/>
        </w:rPr>
        <w:t xml:space="preserve"> </w:t>
      </w:r>
      <w:r>
        <w:t>least</w:t>
      </w:r>
      <w:r>
        <w:rPr>
          <w:spacing w:val="7"/>
        </w:rPr>
        <w:t xml:space="preserve"> </w:t>
      </w:r>
      <w:r>
        <w:t>important</w:t>
      </w:r>
      <w:r>
        <w:rPr>
          <w:spacing w:val="7"/>
        </w:rPr>
        <w:t xml:space="preserve"> </w:t>
      </w:r>
      <w:r>
        <w:t>ethical</w:t>
      </w:r>
      <w:r>
        <w:rPr>
          <w:spacing w:val="8"/>
        </w:rPr>
        <w:t xml:space="preserve"> </w:t>
      </w:r>
      <w:r>
        <w:t>consumption</w:t>
      </w:r>
      <w:r>
        <w:rPr>
          <w:spacing w:val="7"/>
        </w:rPr>
        <w:t xml:space="preserve"> </w:t>
      </w:r>
      <w:r>
        <w:t>issues.</w:t>
      </w:r>
      <w:r>
        <w:rPr>
          <w:spacing w:val="7"/>
        </w:rPr>
        <w:t xml:space="preserve"> </w:t>
      </w:r>
      <w:r>
        <w:t>There</w:t>
      </w:r>
      <w:r>
        <w:rPr>
          <w:spacing w:val="5"/>
        </w:rPr>
        <w:t xml:space="preserve"> </w:t>
      </w:r>
      <w:r>
        <w:t>is</w:t>
      </w:r>
      <w:r>
        <w:rPr>
          <w:spacing w:val="7"/>
        </w:rPr>
        <w:t xml:space="preserve"> </w:t>
      </w:r>
      <w:r>
        <w:t>a</w:t>
      </w:r>
      <w:r>
        <w:rPr>
          <w:spacing w:val="5"/>
        </w:rPr>
        <w:t xml:space="preserve"> </w:t>
      </w:r>
      <w:r>
        <w:t>general</w:t>
      </w:r>
      <w:r>
        <w:rPr>
          <w:spacing w:val="6"/>
        </w:rPr>
        <w:t xml:space="preserve"> </w:t>
      </w:r>
      <w:r>
        <w:t>indication</w:t>
      </w:r>
      <w:r>
        <w:rPr>
          <w:spacing w:val="-56"/>
        </w:rPr>
        <w:t xml:space="preserve"> </w:t>
      </w:r>
      <w:r>
        <w:t>that</w:t>
      </w:r>
      <w:r>
        <w:rPr>
          <w:spacing w:val="25"/>
        </w:rPr>
        <w:t xml:space="preserve"> </w:t>
      </w:r>
      <w:r>
        <w:t>product</w:t>
      </w:r>
      <w:r>
        <w:rPr>
          <w:spacing w:val="26"/>
        </w:rPr>
        <w:t xml:space="preserve"> </w:t>
      </w:r>
      <w:r>
        <w:t>related</w:t>
      </w:r>
      <w:r>
        <w:rPr>
          <w:spacing w:val="21"/>
        </w:rPr>
        <w:t xml:space="preserve"> </w:t>
      </w:r>
      <w:r>
        <w:t>issues</w:t>
      </w:r>
      <w:r>
        <w:rPr>
          <w:spacing w:val="25"/>
        </w:rPr>
        <w:t xml:space="preserve"> </w:t>
      </w:r>
      <w:r>
        <w:t>are</w:t>
      </w:r>
      <w:r>
        <w:rPr>
          <w:spacing w:val="21"/>
        </w:rPr>
        <w:t xml:space="preserve"> </w:t>
      </w:r>
      <w:r>
        <w:t>less</w:t>
      </w:r>
      <w:r>
        <w:rPr>
          <w:spacing w:val="22"/>
        </w:rPr>
        <w:t xml:space="preserve"> </w:t>
      </w:r>
      <w:r>
        <w:t>important.</w:t>
      </w:r>
      <w:r>
        <w:rPr>
          <w:spacing w:val="23"/>
        </w:rPr>
        <w:t xml:space="preserve"> </w:t>
      </w:r>
      <w:r>
        <w:t>Given</w:t>
      </w:r>
      <w:r>
        <w:rPr>
          <w:spacing w:val="21"/>
        </w:rPr>
        <w:t xml:space="preserve"> </w:t>
      </w:r>
      <w:r>
        <w:t>the</w:t>
      </w:r>
      <w:r>
        <w:rPr>
          <w:spacing w:val="22"/>
        </w:rPr>
        <w:t xml:space="preserve"> </w:t>
      </w:r>
      <w:r>
        <w:t>issues</w:t>
      </w:r>
      <w:r>
        <w:rPr>
          <w:spacing w:val="22"/>
        </w:rPr>
        <w:t xml:space="preserve"> </w:t>
      </w:r>
      <w:r>
        <w:t>deemed</w:t>
      </w:r>
      <w:r>
        <w:rPr>
          <w:spacing w:val="20"/>
        </w:rPr>
        <w:t xml:space="preserve"> </w:t>
      </w:r>
      <w:r>
        <w:t>most</w:t>
      </w:r>
      <w:r>
        <w:rPr>
          <w:spacing w:val="-60"/>
        </w:rPr>
        <w:t xml:space="preserve"> </w:t>
      </w:r>
      <w:r>
        <w:t>important,</w:t>
      </w:r>
      <w:r>
        <w:rPr>
          <w:spacing w:val="23"/>
        </w:rPr>
        <w:t xml:space="preserve"> </w:t>
      </w:r>
      <w:r>
        <w:t>we</w:t>
      </w:r>
      <w:r>
        <w:rPr>
          <w:spacing w:val="17"/>
        </w:rPr>
        <w:t xml:space="preserve"> </w:t>
      </w:r>
      <w:r>
        <w:t>might</w:t>
      </w:r>
      <w:r>
        <w:rPr>
          <w:spacing w:val="19"/>
        </w:rPr>
        <w:t xml:space="preserve"> </w:t>
      </w:r>
      <w:r>
        <w:t>expect</w:t>
      </w:r>
      <w:r>
        <w:rPr>
          <w:spacing w:val="21"/>
        </w:rPr>
        <w:t xml:space="preserve"> </w:t>
      </w:r>
      <w:r>
        <w:t>that</w:t>
      </w:r>
      <w:r>
        <w:rPr>
          <w:spacing w:val="22"/>
        </w:rPr>
        <w:t xml:space="preserve"> </w:t>
      </w:r>
      <w:r>
        <w:t>the</w:t>
      </w:r>
      <w:r>
        <w:rPr>
          <w:spacing w:val="19"/>
        </w:rPr>
        <w:t xml:space="preserve"> </w:t>
      </w:r>
      <w:r>
        <w:t>right</w:t>
      </w:r>
      <w:r>
        <w:rPr>
          <w:spacing w:val="22"/>
        </w:rPr>
        <w:t xml:space="preserve"> </w:t>
      </w:r>
      <w:r>
        <w:t>to</w:t>
      </w:r>
      <w:r>
        <w:rPr>
          <w:spacing w:val="20"/>
        </w:rPr>
        <w:t xml:space="preserve"> </w:t>
      </w:r>
      <w:r>
        <w:t>unionise</w:t>
      </w:r>
      <w:r>
        <w:rPr>
          <w:spacing w:val="20"/>
        </w:rPr>
        <w:t xml:space="preserve"> </w:t>
      </w:r>
      <w:r>
        <w:t>would</w:t>
      </w:r>
      <w:r>
        <w:rPr>
          <w:spacing w:val="20"/>
        </w:rPr>
        <w:t xml:space="preserve"> </w:t>
      </w:r>
      <w:r>
        <w:t>also</w:t>
      </w:r>
      <w:r>
        <w:rPr>
          <w:spacing w:val="15"/>
        </w:rPr>
        <w:t xml:space="preserve"> </w:t>
      </w:r>
      <w:r>
        <w:t>be</w:t>
      </w:r>
      <w:r>
        <w:rPr>
          <w:spacing w:val="17"/>
        </w:rPr>
        <w:t xml:space="preserve"> </w:t>
      </w:r>
      <w:r>
        <w:t>important.</w:t>
      </w:r>
      <w:r>
        <w:rPr>
          <w:spacing w:val="-60"/>
        </w:rPr>
        <w:t xml:space="preserve"> </w:t>
      </w:r>
      <w:r>
        <w:t>However,</w:t>
      </w:r>
      <w:r>
        <w:rPr>
          <w:spacing w:val="6"/>
        </w:rPr>
        <w:t xml:space="preserve"> </w:t>
      </w:r>
      <w:r>
        <w:t>this</w:t>
      </w:r>
      <w:r>
        <w:rPr>
          <w:spacing w:val="4"/>
        </w:rPr>
        <w:t xml:space="preserve"> </w:t>
      </w:r>
      <w:r>
        <w:t>does</w:t>
      </w:r>
      <w:r>
        <w:rPr>
          <w:spacing w:val="8"/>
        </w:rPr>
        <w:t xml:space="preserve"> </w:t>
      </w:r>
      <w:r>
        <w:t>not</w:t>
      </w:r>
      <w:r>
        <w:rPr>
          <w:spacing w:val="12"/>
        </w:rPr>
        <w:t xml:space="preserve"> </w:t>
      </w:r>
      <w:r>
        <w:t>appear</w:t>
      </w:r>
      <w:r>
        <w:rPr>
          <w:spacing w:val="8"/>
        </w:rPr>
        <w:t xml:space="preserve"> </w:t>
      </w:r>
      <w:r>
        <w:t>to</w:t>
      </w:r>
      <w:r>
        <w:rPr>
          <w:spacing w:val="8"/>
        </w:rPr>
        <w:t xml:space="preserve"> </w:t>
      </w:r>
      <w:r>
        <w:t>be</w:t>
      </w:r>
      <w:r>
        <w:rPr>
          <w:spacing w:val="5"/>
        </w:rPr>
        <w:t xml:space="preserve"> </w:t>
      </w:r>
      <w:r>
        <w:t>the</w:t>
      </w:r>
      <w:r>
        <w:rPr>
          <w:spacing w:val="6"/>
        </w:rPr>
        <w:t xml:space="preserve"> </w:t>
      </w:r>
      <w:r>
        <w:t>case;</w:t>
      </w:r>
      <w:r>
        <w:rPr>
          <w:spacing w:val="12"/>
        </w:rPr>
        <w:t xml:space="preserve"> </w:t>
      </w:r>
      <w:r>
        <w:t>this</w:t>
      </w:r>
      <w:r>
        <w:rPr>
          <w:spacing w:val="4"/>
        </w:rPr>
        <w:t xml:space="preserve"> </w:t>
      </w:r>
      <w:r>
        <w:t>is</w:t>
      </w:r>
      <w:r>
        <w:rPr>
          <w:spacing w:val="4"/>
        </w:rPr>
        <w:t xml:space="preserve"> </w:t>
      </w:r>
      <w:r>
        <w:t>potentially</w:t>
      </w:r>
      <w:r>
        <w:rPr>
          <w:spacing w:val="6"/>
        </w:rPr>
        <w:t xml:space="preserve"> </w:t>
      </w:r>
      <w:r>
        <w:t>related</w:t>
      </w:r>
      <w:r>
        <w:rPr>
          <w:spacing w:val="5"/>
        </w:rPr>
        <w:t xml:space="preserve"> </w:t>
      </w:r>
      <w:r>
        <w:t>to</w:t>
      </w:r>
      <w:r>
        <w:rPr>
          <w:spacing w:val="5"/>
        </w:rPr>
        <w:t xml:space="preserve"> </w:t>
      </w:r>
      <w:r>
        <w:t>the</w:t>
      </w:r>
      <w:r>
        <w:rPr>
          <w:spacing w:val="5"/>
        </w:rPr>
        <w:t xml:space="preserve"> </w:t>
      </w:r>
      <w:r>
        <w:t>strongly</w:t>
      </w:r>
      <w:r>
        <w:rPr>
          <w:spacing w:val="-56"/>
        </w:rPr>
        <w:t xml:space="preserve"> </w:t>
      </w:r>
      <w:r>
        <w:t>political nature of this issue and will be discussed further at later stages of the analysis.</w:t>
      </w:r>
    </w:p>
    <w:p w14:paraId="213B1562" w14:textId="77777777" w:rsidR="008566DF" w:rsidRDefault="008566DF">
      <w:pPr>
        <w:spacing w:before="10"/>
        <w:rPr>
          <w:rFonts w:ascii="Arial" w:eastAsia="Arial" w:hAnsi="Arial" w:cs="Arial"/>
          <w:sz w:val="23"/>
          <w:szCs w:val="23"/>
        </w:rPr>
      </w:pPr>
    </w:p>
    <w:p w14:paraId="72B026D7" w14:textId="77777777" w:rsidR="008566DF" w:rsidRPr="008706B9" w:rsidRDefault="006861AB" w:rsidP="008706B9">
      <w:pPr>
        <w:pStyle w:val="Heading4"/>
        <w:ind w:left="0"/>
      </w:pPr>
      <w:r w:rsidRPr="008706B9">
        <w:t>Political ideology</w:t>
      </w:r>
    </w:p>
    <w:p w14:paraId="6ACF08EE" w14:textId="77777777" w:rsidR="008566DF" w:rsidRDefault="006861AB" w:rsidP="008706B9">
      <w:pPr>
        <w:pStyle w:val="BodyText"/>
        <w:spacing w:before="176" w:line="266" w:lineRule="auto"/>
        <w:ind w:left="0" w:right="166"/>
        <w:jc w:val="both"/>
      </w:pPr>
      <w:r>
        <w:t>The</w:t>
      </w:r>
      <w:r>
        <w:rPr>
          <w:spacing w:val="19"/>
        </w:rPr>
        <w:t xml:space="preserve"> </w:t>
      </w:r>
      <w:r>
        <w:t>next</w:t>
      </w:r>
      <w:r>
        <w:rPr>
          <w:spacing w:val="23"/>
        </w:rPr>
        <w:t xml:space="preserve"> </w:t>
      </w:r>
      <w:r>
        <w:t>set</w:t>
      </w:r>
      <w:r>
        <w:rPr>
          <w:spacing w:val="23"/>
        </w:rPr>
        <w:t xml:space="preserve"> </w:t>
      </w:r>
      <w:r>
        <w:t>of</w:t>
      </w:r>
      <w:r>
        <w:rPr>
          <w:spacing w:val="26"/>
        </w:rPr>
        <w:t xml:space="preserve"> </w:t>
      </w:r>
      <w:r>
        <w:t>results</w:t>
      </w:r>
      <w:r>
        <w:rPr>
          <w:spacing w:val="26"/>
        </w:rPr>
        <w:t xml:space="preserve"> </w:t>
      </w:r>
      <w:r>
        <w:t>is</w:t>
      </w:r>
      <w:r>
        <w:rPr>
          <w:spacing w:val="18"/>
        </w:rPr>
        <w:t xml:space="preserve"> </w:t>
      </w:r>
      <w:r>
        <w:t>focused</w:t>
      </w:r>
      <w:r>
        <w:rPr>
          <w:spacing w:val="23"/>
        </w:rPr>
        <w:t xml:space="preserve"> </w:t>
      </w:r>
      <w:r>
        <w:t>on</w:t>
      </w:r>
      <w:r>
        <w:rPr>
          <w:spacing w:val="21"/>
        </w:rPr>
        <w:t xml:space="preserve"> </w:t>
      </w:r>
      <w:r>
        <w:t>consumers’</w:t>
      </w:r>
      <w:r>
        <w:rPr>
          <w:spacing w:val="20"/>
        </w:rPr>
        <w:t xml:space="preserve"> </w:t>
      </w:r>
      <w:r>
        <w:t>political</w:t>
      </w:r>
      <w:r>
        <w:rPr>
          <w:spacing w:val="20"/>
        </w:rPr>
        <w:t xml:space="preserve"> </w:t>
      </w:r>
      <w:r>
        <w:t>ideology.</w:t>
      </w:r>
      <w:r>
        <w:rPr>
          <w:spacing w:val="19"/>
        </w:rPr>
        <w:t xml:space="preserve"> </w:t>
      </w:r>
      <w:r>
        <w:t>The</w:t>
      </w:r>
      <w:r>
        <w:rPr>
          <w:spacing w:val="20"/>
        </w:rPr>
        <w:t xml:space="preserve"> </w:t>
      </w:r>
      <w:r>
        <w:t>results</w:t>
      </w:r>
      <w:r>
        <w:rPr>
          <w:spacing w:val="20"/>
        </w:rPr>
        <w:t xml:space="preserve"> </w:t>
      </w:r>
      <w:r>
        <w:t>show</w:t>
      </w:r>
      <w:r>
        <w:rPr>
          <w:spacing w:val="-58"/>
        </w:rPr>
        <w:t xml:space="preserve"> </w:t>
      </w:r>
      <w:r>
        <w:t>that</w:t>
      </w:r>
      <w:r>
        <w:rPr>
          <w:spacing w:val="31"/>
        </w:rPr>
        <w:t xml:space="preserve"> </w:t>
      </w:r>
      <w:r>
        <w:t>the</w:t>
      </w:r>
      <w:r>
        <w:rPr>
          <w:spacing w:val="31"/>
        </w:rPr>
        <w:t xml:space="preserve"> </w:t>
      </w:r>
      <w:r>
        <w:t>mean</w:t>
      </w:r>
      <w:r>
        <w:rPr>
          <w:spacing w:val="31"/>
        </w:rPr>
        <w:t xml:space="preserve"> </w:t>
      </w:r>
      <w:r>
        <w:t>score</w:t>
      </w:r>
      <w:r>
        <w:rPr>
          <w:spacing w:val="30"/>
        </w:rPr>
        <w:t xml:space="preserve"> </w:t>
      </w:r>
      <w:r>
        <w:t>for</w:t>
      </w:r>
      <w:r>
        <w:rPr>
          <w:spacing w:val="31"/>
        </w:rPr>
        <w:t xml:space="preserve"> </w:t>
      </w:r>
      <w:r>
        <w:t>the</w:t>
      </w:r>
      <w:r>
        <w:rPr>
          <w:spacing w:val="36"/>
        </w:rPr>
        <w:t xml:space="preserve"> </w:t>
      </w:r>
      <w:r>
        <w:t>political</w:t>
      </w:r>
      <w:r>
        <w:rPr>
          <w:spacing w:val="31"/>
        </w:rPr>
        <w:t xml:space="preserve"> </w:t>
      </w:r>
      <w:r>
        <w:t>ideology</w:t>
      </w:r>
      <w:r>
        <w:rPr>
          <w:spacing w:val="29"/>
        </w:rPr>
        <w:t xml:space="preserve"> </w:t>
      </w:r>
      <w:r>
        <w:t>constructs</w:t>
      </w:r>
      <w:r>
        <w:rPr>
          <w:spacing w:val="35"/>
        </w:rPr>
        <w:t xml:space="preserve"> </w:t>
      </w:r>
      <w:r>
        <w:t>within</w:t>
      </w:r>
      <w:r>
        <w:rPr>
          <w:spacing w:val="32"/>
        </w:rPr>
        <w:t xml:space="preserve"> </w:t>
      </w:r>
      <w:r>
        <w:t>the</w:t>
      </w:r>
      <w:r>
        <w:rPr>
          <w:spacing w:val="31"/>
        </w:rPr>
        <w:t xml:space="preserve"> </w:t>
      </w:r>
      <w:r>
        <w:t>BSA</w:t>
      </w:r>
      <w:r>
        <w:rPr>
          <w:spacing w:val="35"/>
        </w:rPr>
        <w:t xml:space="preserve"> </w:t>
      </w:r>
      <w:r>
        <w:t>scale</w:t>
      </w:r>
      <w:r>
        <w:rPr>
          <w:spacing w:val="30"/>
        </w:rPr>
        <w:t xml:space="preserve"> </w:t>
      </w:r>
      <w:r>
        <w:t>were:</w:t>
      </w:r>
    </w:p>
    <w:p w14:paraId="239671FF" w14:textId="77777777" w:rsidR="008566DF" w:rsidRDefault="006861AB">
      <w:pPr>
        <w:pStyle w:val="ListParagraph"/>
        <w:numPr>
          <w:ilvl w:val="1"/>
          <w:numId w:val="17"/>
        </w:numPr>
        <w:tabs>
          <w:tab w:val="left" w:pos="679"/>
        </w:tabs>
        <w:spacing w:line="266" w:lineRule="auto"/>
        <w:ind w:right="168" w:firstLine="0"/>
        <w:jc w:val="both"/>
        <w:rPr>
          <w:rFonts w:ascii="Arial" w:eastAsia="Arial" w:hAnsi="Arial" w:cs="Arial"/>
        </w:rPr>
      </w:pPr>
      <w:r>
        <w:rPr>
          <w:rFonts w:ascii="Arial" w:eastAsia="Arial" w:hAnsi="Arial" w:cs="Arial"/>
        </w:rPr>
        <w:t>(Left/Right)</w:t>
      </w:r>
      <w:r>
        <w:rPr>
          <w:rFonts w:ascii="Arial" w:eastAsia="Arial" w:hAnsi="Arial" w:cs="Arial"/>
          <w:spacing w:val="46"/>
        </w:rPr>
        <w:t xml:space="preserve"> </w:t>
      </w:r>
      <w:r>
        <w:rPr>
          <w:rFonts w:ascii="Arial" w:eastAsia="Arial" w:hAnsi="Arial" w:cs="Arial"/>
        </w:rPr>
        <w:t>and</w:t>
      </w:r>
      <w:r>
        <w:rPr>
          <w:rFonts w:ascii="Arial" w:eastAsia="Arial" w:hAnsi="Arial" w:cs="Arial"/>
          <w:spacing w:val="48"/>
        </w:rPr>
        <w:t xml:space="preserve"> </w:t>
      </w:r>
      <w:r>
        <w:rPr>
          <w:rFonts w:ascii="Arial" w:eastAsia="Arial" w:hAnsi="Arial" w:cs="Arial"/>
        </w:rPr>
        <w:t>2.46</w:t>
      </w:r>
      <w:r>
        <w:rPr>
          <w:rFonts w:ascii="Arial" w:eastAsia="Arial" w:hAnsi="Arial" w:cs="Arial"/>
          <w:spacing w:val="46"/>
        </w:rPr>
        <w:t xml:space="preserve"> </w:t>
      </w:r>
      <w:r>
        <w:rPr>
          <w:rFonts w:ascii="Arial" w:eastAsia="Arial" w:hAnsi="Arial" w:cs="Arial"/>
        </w:rPr>
        <w:t>(Libertarian/Authoritarian).</w:t>
      </w:r>
      <w:r>
        <w:rPr>
          <w:rFonts w:ascii="Arial" w:eastAsia="Arial" w:hAnsi="Arial" w:cs="Arial"/>
          <w:spacing w:val="47"/>
        </w:rPr>
        <w:t xml:space="preserve"> </w:t>
      </w:r>
      <w:r>
        <w:rPr>
          <w:rFonts w:ascii="Arial" w:eastAsia="Arial" w:hAnsi="Arial" w:cs="Arial"/>
        </w:rPr>
        <w:t>Under</w:t>
      </w:r>
      <w:r>
        <w:rPr>
          <w:rFonts w:ascii="Arial" w:eastAsia="Arial" w:hAnsi="Arial" w:cs="Arial"/>
          <w:spacing w:val="48"/>
        </w:rPr>
        <w:t xml:space="preserve"> </w:t>
      </w:r>
      <w:r>
        <w:rPr>
          <w:rFonts w:ascii="Arial" w:eastAsia="Arial" w:hAnsi="Arial" w:cs="Arial"/>
        </w:rPr>
        <w:t>both</w:t>
      </w:r>
      <w:r>
        <w:rPr>
          <w:rFonts w:ascii="Arial" w:eastAsia="Arial" w:hAnsi="Arial" w:cs="Arial"/>
          <w:spacing w:val="45"/>
        </w:rPr>
        <w:t xml:space="preserve"> </w:t>
      </w:r>
      <w:r>
        <w:rPr>
          <w:rFonts w:ascii="Arial" w:eastAsia="Arial" w:hAnsi="Arial" w:cs="Arial"/>
        </w:rPr>
        <w:t>scales</w:t>
      </w:r>
      <w:r>
        <w:rPr>
          <w:rFonts w:ascii="Arial" w:eastAsia="Arial" w:hAnsi="Arial" w:cs="Arial"/>
          <w:spacing w:val="46"/>
        </w:rPr>
        <w:t xml:space="preserve"> </w:t>
      </w:r>
      <w:r>
        <w:rPr>
          <w:rFonts w:ascii="Arial" w:eastAsia="Arial" w:hAnsi="Arial" w:cs="Arial"/>
        </w:rPr>
        <w:t>consumers</w:t>
      </w:r>
      <w:r>
        <w:rPr>
          <w:rFonts w:ascii="Arial" w:eastAsia="Arial" w:hAnsi="Arial" w:cs="Arial"/>
          <w:w w:val="102"/>
        </w:rPr>
        <w:t xml:space="preserve"> </w:t>
      </w:r>
      <w:r>
        <w:rPr>
          <w:rFonts w:ascii="Arial" w:eastAsia="Arial" w:hAnsi="Arial" w:cs="Arial"/>
        </w:rPr>
        <w:t>generally ‘Agree’ with the various statements. By leaning towards the agree option</w:t>
      </w:r>
      <w:r>
        <w:rPr>
          <w:rFonts w:ascii="Arial" w:eastAsia="Arial" w:hAnsi="Arial" w:cs="Arial"/>
          <w:spacing w:val="17"/>
        </w:rPr>
        <w:t xml:space="preserve"> </w:t>
      </w:r>
      <w:r>
        <w:rPr>
          <w:rFonts w:ascii="Arial" w:eastAsia="Arial" w:hAnsi="Arial" w:cs="Arial"/>
        </w:rPr>
        <w:t>on</w:t>
      </w:r>
    </w:p>
    <w:p w14:paraId="5DA00DE4" w14:textId="77777777" w:rsidR="008566DF" w:rsidRDefault="008566DF">
      <w:pPr>
        <w:spacing w:line="266" w:lineRule="auto"/>
        <w:jc w:val="both"/>
        <w:rPr>
          <w:rFonts w:ascii="Arial" w:eastAsia="Arial" w:hAnsi="Arial" w:cs="Arial"/>
        </w:rPr>
        <w:sectPr w:rsidR="008566DF">
          <w:footerReference w:type="default" r:id="rId138"/>
          <w:pgSz w:w="12240" w:h="15840"/>
          <w:pgMar w:top="1000" w:right="1720" w:bottom="720" w:left="1720" w:header="0" w:footer="522" w:gutter="0"/>
          <w:cols w:space="720"/>
        </w:sectPr>
      </w:pPr>
    </w:p>
    <w:p w14:paraId="50127A69" w14:textId="4C7702CA" w:rsidR="008566DF" w:rsidRDefault="006861AB" w:rsidP="008706B9">
      <w:pPr>
        <w:pStyle w:val="BodyText"/>
        <w:spacing w:line="266" w:lineRule="auto"/>
        <w:ind w:left="0" w:right="167"/>
        <w:jc w:val="both"/>
      </w:pPr>
      <w:r>
        <w:lastRenderedPageBreak/>
        <w:t>these</w:t>
      </w:r>
      <w:r>
        <w:rPr>
          <w:spacing w:val="24"/>
        </w:rPr>
        <w:t xml:space="preserve"> </w:t>
      </w:r>
      <w:r>
        <w:t>scales,</w:t>
      </w:r>
      <w:r>
        <w:rPr>
          <w:spacing w:val="29"/>
        </w:rPr>
        <w:t xml:space="preserve"> </w:t>
      </w:r>
      <w:r>
        <w:t>it</w:t>
      </w:r>
      <w:r>
        <w:rPr>
          <w:spacing w:val="29"/>
        </w:rPr>
        <w:t xml:space="preserve"> </w:t>
      </w:r>
      <w:r>
        <w:t>tells</w:t>
      </w:r>
      <w:r>
        <w:rPr>
          <w:spacing w:val="25"/>
        </w:rPr>
        <w:t xml:space="preserve"> </w:t>
      </w:r>
      <w:r>
        <w:t>us</w:t>
      </w:r>
      <w:r>
        <w:rPr>
          <w:spacing w:val="25"/>
        </w:rPr>
        <w:t xml:space="preserve"> </w:t>
      </w:r>
      <w:r>
        <w:t>that</w:t>
      </w:r>
      <w:r>
        <w:rPr>
          <w:spacing w:val="29"/>
        </w:rPr>
        <w:t xml:space="preserve"> </w:t>
      </w:r>
      <w:r>
        <w:t>the</w:t>
      </w:r>
      <w:r>
        <w:rPr>
          <w:spacing w:val="21"/>
        </w:rPr>
        <w:t xml:space="preserve"> </w:t>
      </w:r>
      <w:r>
        <w:t>sample</w:t>
      </w:r>
      <w:r>
        <w:rPr>
          <w:spacing w:val="29"/>
        </w:rPr>
        <w:t xml:space="preserve"> </w:t>
      </w:r>
      <w:r>
        <w:t>were</w:t>
      </w:r>
      <w:r>
        <w:rPr>
          <w:spacing w:val="24"/>
        </w:rPr>
        <w:t xml:space="preserve"> </w:t>
      </w:r>
      <w:r>
        <w:t>more</w:t>
      </w:r>
      <w:r>
        <w:rPr>
          <w:spacing w:val="24"/>
        </w:rPr>
        <w:t xml:space="preserve"> </w:t>
      </w:r>
      <w:r>
        <w:t>Leftist</w:t>
      </w:r>
      <w:r>
        <w:rPr>
          <w:spacing w:val="25"/>
        </w:rPr>
        <w:t xml:space="preserve"> </w:t>
      </w:r>
      <w:r>
        <w:t>and</w:t>
      </w:r>
      <w:r>
        <w:rPr>
          <w:spacing w:val="24"/>
        </w:rPr>
        <w:t xml:space="preserve"> </w:t>
      </w:r>
      <w:r>
        <w:t>more</w:t>
      </w:r>
      <w:r>
        <w:rPr>
          <w:spacing w:val="21"/>
        </w:rPr>
        <w:t xml:space="preserve"> </w:t>
      </w:r>
      <w:r>
        <w:t>Libertarian</w:t>
      </w:r>
      <w:r>
        <w:rPr>
          <w:spacing w:val="25"/>
        </w:rPr>
        <w:t xml:space="preserve"> </w:t>
      </w:r>
      <w:r>
        <w:t>than</w:t>
      </w:r>
      <w:r>
        <w:rPr>
          <w:spacing w:val="-59"/>
        </w:rPr>
        <w:t xml:space="preserve"> </w:t>
      </w:r>
      <w:r>
        <w:t xml:space="preserve">Rightist and Authoritarian; see Appendix 3 for data  </w:t>
      </w:r>
      <w:r>
        <w:rPr>
          <w:spacing w:val="1"/>
        </w:rPr>
        <w:t xml:space="preserve"> </w:t>
      </w:r>
      <w:r>
        <w:t>tables.</w:t>
      </w:r>
    </w:p>
    <w:p w14:paraId="6FEEE92E" w14:textId="77777777" w:rsidR="008566DF" w:rsidRDefault="008566DF">
      <w:pPr>
        <w:spacing w:before="3"/>
        <w:rPr>
          <w:rFonts w:ascii="Arial" w:eastAsia="Arial" w:hAnsi="Arial" w:cs="Arial"/>
          <w:sz w:val="24"/>
          <w:szCs w:val="24"/>
        </w:rPr>
      </w:pPr>
    </w:p>
    <w:p w14:paraId="3B747E26" w14:textId="469A167B" w:rsidR="008566DF" w:rsidRDefault="006861AB" w:rsidP="008706B9">
      <w:pPr>
        <w:pStyle w:val="BodyText"/>
        <w:spacing w:line="264" w:lineRule="auto"/>
        <w:ind w:left="0" w:right="165"/>
        <w:jc w:val="both"/>
      </w:pPr>
      <w:r>
        <w:t>An</w:t>
      </w:r>
      <w:r>
        <w:rPr>
          <w:spacing w:val="55"/>
        </w:rPr>
        <w:t xml:space="preserve"> </w:t>
      </w:r>
      <w:r>
        <w:t>individual’s</w:t>
      </w:r>
      <w:r>
        <w:rPr>
          <w:spacing w:val="55"/>
        </w:rPr>
        <w:t xml:space="preserve"> </w:t>
      </w:r>
      <w:r>
        <w:t>score</w:t>
      </w:r>
      <w:r>
        <w:rPr>
          <w:spacing w:val="56"/>
        </w:rPr>
        <w:t xml:space="preserve"> </w:t>
      </w:r>
      <w:r>
        <w:t>on</w:t>
      </w:r>
      <w:r>
        <w:rPr>
          <w:spacing w:val="52"/>
        </w:rPr>
        <w:t xml:space="preserve"> </w:t>
      </w:r>
      <w:r>
        <w:t>the</w:t>
      </w:r>
      <w:r>
        <w:rPr>
          <w:spacing w:val="55"/>
        </w:rPr>
        <w:t xml:space="preserve"> </w:t>
      </w:r>
      <w:r>
        <w:t>Buckle</w:t>
      </w:r>
      <w:r>
        <w:rPr>
          <w:spacing w:val="55"/>
        </w:rPr>
        <w:t xml:space="preserve"> </w:t>
      </w:r>
      <w:r>
        <w:t>(2013)</w:t>
      </w:r>
      <w:r>
        <w:rPr>
          <w:spacing w:val="56"/>
        </w:rPr>
        <w:t xml:space="preserve"> </w:t>
      </w:r>
      <w:r>
        <w:t>scale</w:t>
      </w:r>
      <w:r>
        <w:rPr>
          <w:spacing w:val="55"/>
        </w:rPr>
        <w:t xml:space="preserve"> </w:t>
      </w:r>
      <w:r>
        <w:t>is</w:t>
      </w:r>
      <w:r>
        <w:rPr>
          <w:spacing w:val="57"/>
        </w:rPr>
        <w:t xml:space="preserve"> </w:t>
      </w:r>
      <w:r>
        <w:t>determined</w:t>
      </w:r>
      <w:r>
        <w:rPr>
          <w:spacing w:val="57"/>
        </w:rPr>
        <w:t xml:space="preserve"> </w:t>
      </w:r>
      <w:r>
        <w:t>by</w:t>
      </w:r>
      <w:r>
        <w:rPr>
          <w:spacing w:val="52"/>
        </w:rPr>
        <w:t xml:space="preserve"> </w:t>
      </w:r>
      <w:r>
        <w:t>subtracting</w:t>
      </w:r>
      <w:r>
        <w:rPr>
          <w:spacing w:val="57"/>
        </w:rPr>
        <w:t xml:space="preserve"> </w:t>
      </w:r>
      <w:r>
        <w:t>an</w:t>
      </w:r>
      <w:r>
        <w:rPr>
          <w:spacing w:val="-58"/>
        </w:rPr>
        <w:t xml:space="preserve"> </w:t>
      </w:r>
      <w:r>
        <w:t>individual’s</w:t>
      </w:r>
      <w:r>
        <w:rPr>
          <w:spacing w:val="9"/>
        </w:rPr>
        <w:t xml:space="preserve"> </w:t>
      </w:r>
      <w:r>
        <w:t>average</w:t>
      </w:r>
      <w:r>
        <w:rPr>
          <w:spacing w:val="9"/>
        </w:rPr>
        <w:t xml:space="preserve"> </w:t>
      </w:r>
      <w:r>
        <w:t>score</w:t>
      </w:r>
      <w:r>
        <w:rPr>
          <w:spacing w:val="7"/>
        </w:rPr>
        <w:t xml:space="preserve"> </w:t>
      </w:r>
      <w:r>
        <w:t>for</w:t>
      </w:r>
      <w:r>
        <w:rPr>
          <w:spacing w:val="6"/>
        </w:rPr>
        <w:t xml:space="preserve"> </w:t>
      </w:r>
      <w:r>
        <w:t>Left-wing</w:t>
      </w:r>
      <w:r>
        <w:rPr>
          <w:spacing w:val="11"/>
        </w:rPr>
        <w:t xml:space="preserve"> </w:t>
      </w:r>
      <w:r>
        <w:t>policies</w:t>
      </w:r>
      <w:r>
        <w:rPr>
          <w:spacing w:val="9"/>
        </w:rPr>
        <w:t xml:space="preserve"> </w:t>
      </w:r>
      <w:r>
        <w:t>from</w:t>
      </w:r>
      <w:r>
        <w:rPr>
          <w:spacing w:val="11"/>
        </w:rPr>
        <w:t xml:space="preserve"> </w:t>
      </w:r>
      <w:r>
        <w:t>the</w:t>
      </w:r>
      <w:r>
        <w:rPr>
          <w:spacing w:val="13"/>
        </w:rPr>
        <w:t xml:space="preserve"> </w:t>
      </w:r>
      <w:r>
        <w:t>average</w:t>
      </w:r>
      <w:r>
        <w:rPr>
          <w:spacing w:val="11"/>
        </w:rPr>
        <w:t xml:space="preserve"> </w:t>
      </w:r>
      <w:r>
        <w:t>score</w:t>
      </w:r>
      <w:r>
        <w:rPr>
          <w:spacing w:val="7"/>
        </w:rPr>
        <w:t xml:space="preserve"> </w:t>
      </w:r>
      <w:r>
        <w:t>for</w:t>
      </w:r>
      <w:r>
        <w:rPr>
          <w:spacing w:val="9"/>
        </w:rPr>
        <w:t xml:space="preserve"> </w:t>
      </w:r>
      <w:r>
        <w:t>Right-wing</w:t>
      </w:r>
      <w:r>
        <w:rPr>
          <w:spacing w:val="-53"/>
        </w:rPr>
        <w:t xml:space="preserve"> </w:t>
      </w:r>
      <w:r>
        <w:t>policies.</w:t>
      </w:r>
      <w:r>
        <w:rPr>
          <w:spacing w:val="47"/>
        </w:rPr>
        <w:t xml:space="preserve"> </w:t>
      </w:r>
      <w:r>
        <w:t>Left-wing</w:t>
      </w:r>
      <w:r>
        <w:rPr>
          <w:spacing w:val="42"/>
        </w:rPr>
        <w:t xml:space="preserve"> </w:t>
      </w:r>
      <w:r>
        <w:t>consumers</w:t>
      </w:r>
      <w:r>
        <w:rPr>
          <w:spacing w:val="47"/>
        </w:rPr>
        <w:t xml:space="preserve"> </w:t>
      </w:r>
      <w:r>
        <w:t>will</w:t>
      </w:r>
      <w:r>
        <w:rPr>
          <w:spacing w:val="47"/>
        </w:rPr>
        <w:t xml:space="preserve"> </w:t>
      </w:r>
      <w:r>
        <w:t>receive</w:t>
      </w:r>
      <w:r>
        <w:rPr>
          <w:spacing w:val="42"/>
        </w:rPr>
        <w:t xml:space="preserve"> </w:t>
      </w:r>
      <w:r>
        <w:t>a</w:t>
      </w:r>
      <w:r>
        <w:rPr>
          <w:spacing w:val="45"/>
        </w:rPr>
        <w:t xml:space="preserve"> </w:t>
      </w:r>
      <w:r>
        <w:t>negative</w:t>
      </w:r>
      <w:r>
        <w:rPr>
          <w:spacing w:val="42"/>
        </w:rPr>
        <w:t xml:space="preserve"> </w:t>
      </w:r>
      <w:r>
        <w:t>score,</w:t>
      </w:r>
      <w:r>
        <w:rPr>
          <w:spacing w:val="45"/>
        </w:rPr>
        <w:t xml:space="preserve"> </w:t>
      </w:r>
      <w:r>
        <w:t>centrists</w:t>
      </w:r>
      <w:r>
        <w:rPr>
          <w:spacing w:val="45"/>
        </w:rPr>
        <w:t xml:space="preserve"> </w:t>
      </w:r>
      <w:r>
        <w:t>will</w:t>
      </w:r>
      <w:r>
        <w:rPr>
          <w:spacing w:val="41"/>
        </w:rPr>
        <w:t xml:space="preserve"> </w:t>
      </w:r>
      <w:r>
        <w:t>receive</w:t>
      </w:r>
      <w:r>
        <w:rPr>
          <w:spacing w:val="47"/>
        </w:rPr>
        <w:t xml:space="preserve"> </w:t>
      </w:r>
      <w:r>
        <w:t>a</w:t>
      </w:r>
      <w:r>
        <w:rPr>
          <w:spacing w:val="-58"/>
        </w:rPr>
        <w:t xml:space="preserve"> </w:t>
      </w:r>
      <w:r>
        <w:t>score</w:t>
      </w:r>
      <w:r>
        <w:rPr>
          <w:spacing w:val="43"/>
        </w:rPr>
        <w:t xml:space="preserve"> </w:t>
      </w:r>
      <w:r>
        <w:t>around</w:t>
      </w:r>
      <w:r>
        <w:rPr>
          <w:spacing w:val="48"/>
        </w:rPr>
        <w:t xml:space="preserve"> </w:t>
      </w:r>
      <w:r>
        <w:t>zero</w:t>
      </w:r>
      <w:r>
        <w:rPr>
          <w:spacing w:val="51"/>
        </w:rPr>
        <w:t xml:space="preserve"> </w:t>
      </w:r>
      <w:r>
        <w:t>and</w:t>
      </w:r>
      <w:r>
        <w:rPr>
          <w:spacing w:val="45"/>
        </w:rPr>
        <w:t xml:space="preserve"> </w:t>
      </w:r>
      <w:r>
        <w:t>positive</w:t>
      </w:r>
      <w:r>
        <w:rPr>
          <w:spacing w:val="43"/>
        </w:rPr>
        <w:t xml:space="preserve"> </w:t>
      </w:r>
      <w:r>
        <w:t>scores</w:t>
      </w:r>
      <w:r>
        <w:rPr>
          <w:spacing w:val="44"/>
        </w:rPr>
        <w:t xml:space="preserve"> </w:t>
      </w:r>
      <w:r>
        <w:t>indicate</w:t>
      </w:r>
      <w:r>
        <w:rPr>
          <w:spacing w:val="45"/>
        </w:rPr>
        <w:t xml:space="preserve"> </w:t>
      </w:r>
      <w:r>
        <w:t>Right-wing</w:t>
      </w:r>
      <w:r>
        <w:rPr>
          <w:spacing w:val="49"/>
        </w:rPr>
        <w:t xml:space="preserve"> </w:t>
      </w:r>
      <w:r>
        <w:t>policy</w:t>
      </w:r>
      <w:r>
        <w:rPr>
          <w:spacing w:val="48"/>
        </w:rPr>
        <w:t xml:space="preserve"> </w:t>
      </w:r>
      <w:r>
        <w:t>preferences.</w:t>
      </w:r>
      <w:r>
        <w:rPr>
          <w:spacing w:val="50"/>
        </w:rPr>
        <w:t xml:space="preserve"> </w:t>
      </w:r>
      <w:r>
        <w:t>The</w:t>
      </w:r>
      <w:r>
        <w:rPr>
          <w:spacing w:val="-57"/>
        </w:rPr>
        <w:t xml:space="preserve"> </w:t>
      </w:r>
      <w:r>
        <w:t>equation for identifying these scores is as follows:</w:t>
      </w:r>
    </w:p>
    <w:p w14:paraId="7F185C21" w14:textId="77777777" w:rsidR="008566DF" w:rsidRDefault="006861AB">
      <w:pPr>
        <w:pStyle w:val="ListParagraph"/>
        <w:numPr>
          <w:ilvl w:val="2"/>
          <w:numId w:val="17"/>
        </w:numPr>
        <w:tabs>
          <w:tab w:val="left" w:pos="817"/>
        </w:tabs>
        <w:spacing w:before="154"/>
        <w:ind w:right="148" w:hanging="326"/>
        <w:rPr>
          <w:rFonts w:ascii="Arial" w:eastAsia="Arial" w:hAnsi="Arial" w:cs="Arial"/>
        </w:rPr>
      </w:pPr>
      <w:r>
        <w:rPr>
          <w:rFonts w:ascii="Arial"/>
        </w:rPr>
        <w:t>Right Wing - Left wing = Overall score for political</w:t>
      </w:r>
      <w:r>
        <w:rPr>
          <w:rFonts w:ascii="Arial"/>
          <w:spacing w:val="36"/>
        </w:rPr>
        <w:t xml:space="preserve"> </w:t>
      </w:r>
      <w:r>
        <w:rPr>
          <w:rFonts w:ascii="Arial"/>
        </w:rPr>
        <w:t>ideology</w:t>
      </w:r>
    </w:p>
    <w:p w14:paraId="64936681" w14:textId="77777777" w:rsidR="008566DF" w:rsidRDefault="006861AB">
      <w:pPr>
        <w:pStyle w:val="ListParagraph"/>
        <w:numPr>
          <w:ilvl w:val="2"/>
          <w:numId w:val="17"/>
        </w:numPr>
        <w:tabs>
          <w:tab w:val="left" w:pos="817"/>
        </w:tabs>
        <w:spacing w:before="25" w:line="266" w:lineRule="auto"/>
        <w:ind w:right="597" w:hanging="326"/>
        <w:rPr>
          <w:rFonts w:ascii="Arial" w:eastAsia="Arial" w:hAnsi="Arial" w:cs="Arial"/>
        </w:rPr>
      </w:pPr>
      <w:r>
        <w:rPr>
          <w:rFonts w:ascii="Arial"/>
        </w:rPr>
        <w:t>Questions</w:t>
      </w:r>
      <w:r>
        <w:rPr>
          <w:rFonts w:ascii="Arial"/>
          <w:spacing w:val="20"/>
        </w:rPr>
        <w:t xml:space="preserve"> </w:t>
      </w:r>
      <w:r>
        <w:rPr>
          <w:rFonts w:ascii="Arial"/>
        </w:rPr>
        <w:t>(1+4+5+7+8+9)</w:t>
      </w:r>
      <w:r>
        <w:rPr>
          <w:rFonts w:ascii="Arial"/>
          <w:spacing w:val="18"/>
        </w:rPr>
        <w:t xml:space="preserve"> </w:t>
      </w:r>
      <w:r>
        <w:rPr>
          <w:rFonts w:ascii="Arial"/>
        </w:rPr>
        <w:t>-</w:t>
      </w:r>
      <w:r>
        <w:rPr>
          <w:rFonts w:ascii="Arial"/>
          <w:spacing w:val="18"/>
        </w:rPr>
        <w:t xml:space="preserve"> </w:t>
      </w:r>
      <w:r>
        <w:rPr>
          <w:rFonts w:ascii="Arial"/>
        </w:rPr>
        <w:t>Questions</w:t>
      </w:r>
      <w:r>
        <w:rPr>
          <w:rFonts w:ascii="Arial"/>
          <w:spacing w:val="20"/>
        </w:rPr>
        <w:t xml:space="preserve"> </w:t>
      </w:r>
      <w:r>
        <w:rPr>
          <w:rFonts w:ascii="Arial"/>
        </w:rPr>
        <w:t>(2+3+6+10+11)</w:t>
      </w:r>
      <w:r>
        <w:rPr>
          <w:rFonts w:ascii="Arial"/>
          <w:spacing w:val="15"/>
        </w:rPr>
        <w:t xml:space="preserve"> </w:t>
      </w:r>
      <w:r>
        <w:rPr>
          <w:rFonts w:ascii="Arial"/>
        </w:rPr>
        <w:t>=</w:t>
      </w:r>
      <w:r>
        <w:rPr>
          <w:rFonts w:ascii="Arial"/>
          <w:spacing w:val="23"/>
        </w:rPr>
        <w:t xml:space="preserve"> </w:t>
      </w:r>
      <w:r>
        <w:rPr>
          <w:rFonts w:ascii="Arial"/>
        </w:rPr>
        <w:t>Overall</w:t>
      </w:r>
      <w:r>
        <w:rPr>
          <w:rFonts w:ascii="Arial"/>
          <w:spacing w:val="20"/>
        </w:rPr>
        <w:t xml:space="preserve"> </w:t>
      </w:r>
      <w:r>
        <w:rPr>
          <w:rFonts w:ascii="Arial"/>
        </w:rPr>
        <w:t>score</w:t>
      </w:r>
      <w:r>
        <w:rPr>
          <w:rFonts w:ascii="Arial"/>
          <w:spacing w:val="18"/>
        </w:rPr>
        <w:t xml:space="preserve"> </w:t>
      </w:r>
      <w:r>
        <w:rPr>
          <w:rFonts w:ascii="Arial"/>
        </w:rPr>
        <w:t>for</w:t>
      </w:r>
      <w:r>
        <w:rPr>
          <w:rFonts w:ascii="Arial"/>
          <w:spacing w:val="-55"/>
        </w:rPr>
        <w:t xml:space="preserve"> </w:t>
      </w:r>
      <w:r>
        <w:rPr>
          <w:rFonts w:ascii="Arial"/>
        </w:rPr>
        <w:t>political</w:t>
      </w:r>
      <w:r>
        <w:rPr>
          <w:rFonts w:ascii="Arial"/>
          <w:spacing w:val="1"/>
        </w:rPr>
        <w:t xml:space="preserve"> </w:t>
      </w:r>
      <w:r>
        <w:rPr>
          <w:rFonts w:ascii="Arial"/>
        </w:rPr>
        <w:t>ideology</w:t>
      </w:r>
    </w:p>
    <w:p w14:paraId="05D06145" w14:textId="77777777" w:rsidR="008566DF" w:rsidRDefault="008566DF">
      <w:pPr>
        <w:spacing w:before="3"/>
        <w:rPr>
          <w:rFonts w:ascii="Arial" w:eastAsia="Arial" w:hAnsi="Arial" w:cs="Arial"/>
          <w:sz w:val="24"/>
          <w:szCs w:val="24"/>
        </w:rPr>
      </w:pPr>
    </w:p>
    <w:p w14:paraId="263057F4" w14:textId="77777777" w:rsidR="008566DF" w:rsidRDefault="006861AB" w:rsidP="008706B9">
      <w:pPr>
        <w:pStyle w:val="BodyText"/>
        <w:spacing w:line="266" w:lineRule="auto"/>
        <w:ind w:left="0" w:right="148"/>
      </w:pPr>
      <w:r>
        <w:t>The</w:t>
      </w:r>
      <w:r>
        <w:rPr>
          <w:spacing w:val="12"/>
        </w:rPr>
        <w:t xml:space="preserve"> </w:t>
      </w:r>
      <w:r>
        <w:t>average</w:t>
      </w:r>
      <w:r>
        <w:rPr>
          <w:spacing w:val="10"/>
        </w:rPr>
        <w:t xml:space="preserve"> </w:t>
      </w:r>
      <w:r>
        <w:t>score</w:t>
      </w:r>
      <w:r>
        <w:rPr>
          <w:spacing w:val="11"/>
        </w:rPr>
        <w:t xml:space="preserve"> </w:t>
      </w:r>
      <w:r>
        <w:t>for</w:t>
      </w:r>
      <w:r>
        <w:rPr>
          <w:spacing w:val="11"/>
        </w:rPr>
        <w:t xml:space="preserve"> </w:t>
      </w:r>
      <w:r>
        <w:t>Rightist</w:t>
      </w:r>
      <w:r>
        <w:rPr>
          <w:spacing w:val="12"/>
        </w:rPr>
        <w:t xml:space="preserve"> </w:t>
      </w:r>
      <w:r>
        <w:t>ideology</w:t>
      </w:r>
      <w:r>
        <w:rPr>
          <w:spacing w:val="9"/>
        </w:rPr>
        <w:t xml:space="preserve"> </w:t>
      </w:r>
      <w:r>
        <w:t>factors</w:t>
      </w:r>
      <w:r>
        <w:rPr>
          <w:spacing w:val="9"/>
        </w:rPr>
        <w:t xml:space="preserve"> </w:t>
      </w:r>
      <w:r>
        <w:t>was</w:t>
      </w:r>
      <w:r>
        <w:rPr>
          <w:spacing w:val="11"/>
        </w:rPr>
        <w:t xml:space="preserve"> </w:t>
      </w:r>
      <w:r>
        <w:t>3.41</w:t>
      </w:r>
      <w:r>
        <w:rPr>
          <w:spacing w:val="10"/>
        </w:rPr>
        <w:t xml:space="preserve"> </w:t>
      </w:r>
      <w:r>
        <w:t>and</w:t>
      </w:r>
      <w:r>
        <w:rPr>
          <w:spacing w:val="10"/>
        </w:rPr>
        <w:t xml:space="preserve"> </w:t>
      </w:r>
      <w:r>
        <w:t>for</w:t>
      </w:r>
      <w:r>
        <w:rPr>
          <w:spacing w:val="11"/>
        </w:rPr>
        <w:t xml:space="preserve"> </w:t>
      </w:r>
      <w:r>
        <w:t>Leftist</w:t>
      </w:r>
      <w:r>
        <w:rPr>
          <w:spacing w:val="11"/>
        </w:rPr>
        <w:t xml:space="preserve"> </w:t>
      </w:r>
      <w:r>
        <w:t>ideology</w:t>
      </w:r>
      <w:r>
        <w:rPr>
          <w:spacing w:val="-24"/>
        </w:rPr>
        <w:t xml:space="preserve"> </w:t>
      </w:r>
      <w:r>
        <w:t>factors</w:t>
      </w:r>
      <w:r>
        <w:rPr>
          <w:spacing w:val="9"/>
        </w:rPr>
        <w:t xml:space="preserve"> </w:t>
      </w:r>
      <w:r>
        <w:t>the</w:t>
      </w:r>
      <w:r>
        <w:rPr>
          <w:spacing w:val="11"/>
        </w:rPr>
        <w:t xml:space="preserve"> </w:t>
      </w:r>
      <w:r>
        <w:t>mean</w:t>
      </w:r>
      <w:r>
        <w:rPr>
          <w:spacing w:val="13"/>
        </w:rPr>
        <w:t xml:space="preserve"> </w:t>
      </w:r>
      <w:r>
        <w:t>score</w:t>
      </w:r>
      <w:r>
        <w:rPr>
          <w:spacing w:val="11"/>
        </w:rPr>
        <w:t xml:space="preserve"> </w:t>
      </w:r>
      <w:r>
        <w:t>was</w:t>
      </w:r>
      <w:r>
        <w:rPr>
          <w:spacing w:val="11"/>
        </w:rPr>
        <w:t xml:space="preserve"> </w:t>
      </w:r>
      <w:r>
        <w:t>3.59.</w:t>
      </w:r>
      <w:r>
        <w:rPr>
          <w:spacing w:val="13"/>
        </w:rPr>
        <w:t xml:space="preserve"> </w:t>
      </w:r>
      <w:r>
        <w:t>Overall,</w:t>
      </w:r>
      <w:r>
        <w:rPr>
          <w:spacing w:val="13"/>
        </w:rPr>
        <w:t xml:space="preserve"> </w:t>
      </w:r>
      <w:r>
        <w:t>this</w:t>
      </w:r>
      <w:r>
        <w:rPr>
          <w:spacing w:val="17"/>
        </w:rPr>
        <w:t xml:space="preserve"> </w:t>
      </w:r>
      <w:r>
        <w:t>survey</w:t>
      </w:r>
      <w:r>
        <w:rPr>
          <w:spacing w:val="11"/>
        </w:rPr>
        <w:t xml:space="preserve"> </w:t>
      </w:r>
      <w:r>
        <w:t>of</w:t>
      </w:r>
      <w:r>
        <w:rPr>
          <w:spacing w:val="17"/>
        </w:rPr>
        <w:t xml:space="preserve"> </w:t>
      </w:r>
      <w:r>
        <w:t>UK</w:t>
      </w:r>
      <w:r>
        <w:rPr>
          <w:spacing w:val="15"/>
        </w:rPr>
        <w:t xml:space="preserve"> </w:t>
      </w:r>
      <w:r>
        <w:t>consumers</w:t>
      </w:r>
      <w:r>
        <w:rPr>
          <w:spacing w:val="15"/>
        </w:rPr>
        <w:t xml:space="preserve"> </w:t>
      </w:r>
      <w:r>
        <w:t>found</w:t>
      </w:r>
      <w:r>
        <w:rPr>
          <w:spacing w:val="10"/>
        </w:rPr>
        <w:t xml:space="preserve"> </w:t>
      </w:r>
      <w:r>
        <w:t>that</w:t>
      </w:r>
      <w:r>
        <w:rPr>
          <w:spacing w:val="-58"/>
        </w:rPr>
        <w:t xml:space="preserve"> </w:t>
      </w:r>
      <w:r>
        <w:t xml:space="preserve">consumers are centrists on average; but marginally more Leftist than  </w:t>
      </w:r>
      <w:r>
        <w:rPr>
          <w:spacing w:val="44"/>
        </w:rPr>
        <w:t xml:space="preserve"> </w:t>
      </w:r>
      <w:r>
        <w:t>Rightist.</w:t>
      </w:r>
    </w:p>
    <w:p w14:paraId="27AAF4D9" w14:textId="77777777" w:rsidR="008566DF" w:rsidRDefault="006861AB">
      <w:pPr>
        <w:pStyle w:val="BodyText"/>
        <w:spacing w:line="266" w:lineRule="auto"/>
        <w:ind w:left="152" w:right="422"/>
      </w:pPr>
      <w:r>
        <w:t>Specifically,</w:t>
      </w:r>
      <w:r>
        <w:rPr>
          <w:spacing w:val="16"/>
        </w:rPr>
        <w:t xml:space="preserve"> </w:t>
      </w:r>
      <w:r>
        <w:t>the</w:t>
      </w:r>
      <w:r>
        <w:rPr>
          <w:spacing w:val="11"/>
        </w:rPr>
        <w:t xml:space="preserve"> </w:t>
      </w:r>
      <w:r>
        <w:t>mean</w:t>
      </w:r>
      <w:r>
        <w:rPr>
          <w:spacing w:val="14"/>
        </w:rPr>
        <w:t xml:space="preserve"> </w:t>
      </w:r>
      <w:r>
        <w:t>score</w:t>
      </w:r>
      <w:r>
        <w:rPr>
          <w:spacing w:val="11"/>
        </w:rPr>
        <w:t xml:space="preserve"> </w:t>
      </w:r>
      <w:r>
        <w:t>for</w:t>
      </w:r>
      <w:r>
        <w:rPr>
          <w:spacing w:val="13"/>
        </w:rPr>
        <w:t xml:space="preserve"> </w:t>
      </w:r>
      <w:r>
        <w:t>overall</w:t>
      </w:r>
      <w:r>
        <w:rPr>
          <w:spacing w:val="13"/>
        </w:rPr>
        <w:t xml:space="preserve"> </w:t>
      </w:r>
      <w:r>
        <w:t>ideology</w:t>
      </w:r>
      <w:r>
        <w:rPr>
          <w:spacing w:val="13"/>
        </w:rPr>
        <w:t xml:space="preserve"> </w:t>
      </w:r>
      <w:r>
        <w:t>was</w:t>
      </w:r>
      <w:r>
        <w:rPr>
          <w:spacing w:val="13"/>
        </w:rPr>
        <w:t xml:space="preserve"> </w:t>
      </w:r>
      <w:r>
        <w:t>-0.18</w:t>
      </w:r>
      <w:r>
        <w:rPr>
          <w:spacing w:val="11"/>
        </w:rPr>
        <w:t xml:space="preserve"> </w:t>
      </w:r>
      <w:r>
        <w:t>on</w:t>
      </w:r>
      <w:r>
        <w:rPr>
          <w:spacing w:val="14"/>
        </w:rPr>
        <w:t xml:space="preserve"> </w:t>
      </w:r>
      <w:r>
        <w:t>a</w:t>
      </w:r>
      <w:r>
        <w:rPr>
          <w:spacing w:val="11"/>
        </w:rPr>
        <w:t xml:space="preserve"> </w:t>
      </w:r>
      <w:r>
        <w:t>scale</w:t>
      </w:r>
      <w:r>
        <w:rPr>
          <w:spacing w:val="11"/>
        </w:rPr>
        <w:t xml:space="preserve"> </w:t>
      </w:r>
      <w:r>
        <w:t>between</w:t>
      </w:r>
      <w:r>
        <w:rPr>
          <w:spacing w:val="14"/>
        </w:rPr>
        <w:t xml:space="preserve"> </w:t>
      </w:r>
      <w:r>
        <w:t>-5</w:t>
      </w:r>
      <w:r>
        <w:rPr>
          <w:spacing w:val="-57"/>
        </w:rPr>
        <w:t xml:space="preserve"> </w:t>
      </w:r>
      <w:r>
        <w:t>and 5, where -5 is completely Left-wing and 5 is completely Right-wing; see</w:t>
      </w:r>
      <w:r>
        <w:rPr>
          <w:spacing w:val="37"/>
        </w:rPr>
        <w:t xml:space="preserve"> </w:t>
      </w:r>
      <w:r>
        <w:t>Appendix 3 for data</w:t>
      </w:r>
      <w:r>
        <w:rPr>
          <w:spacing w:val="54"/>
        </w:rPr>
        <w:t xml:space="preserve"> </w:t>
      </w:r>
      <w:r>
        <w:t>tables.</w:t>
      </w:r>
    </w:p>
    <w:p w14:paraId="647FEE10" w14:textId="77777777" w:rsidR="008566DF" w:rsidRDefault="008566DF">
      <w:pPr>
        <w:spacing w:before="10"/>
        <w:rPr>
          <w:rFonts w:ascii="Arial" w:eastAsia="Arial" w:hAnsi="Arial" w:cs="Arial"/>
          <w:sz w:val="23"/>
          <w:szCs w:val="23"/>
        </w:rPr>
      </w:pPr>
    </w:p>
    <w:p w14:paraId="1ADCD5B9" w14:textId="77777777" w:rsidR="008566DF" w:rsidRDefault="006861AB" w:rsidP="008706B9">
      <w:pPr>
        <w:pStyle w:val="Heading3"/>
        <w:ind w:left="0"/>
        <w:rPr>
          <w:b/>
          <w:bCs/>
          <w:i/>
        </w:rPr>
      </w:pPr>
      <w:r>
        <w:t>Bivariate</w:t>
      </w:r>
      <w:r>
        <w:rPr>
          <w:spacing w:val="30"/>
        </w:rPr>
        <w:t xml:space="preserve"> </w:t>
      </w:r>
      <w:r>
        <w:t>analysis</w:t>
      </w:r>
    </w:p>
    <w:p w14:paraId="24FFE1FE" w14:textId="335C2BE4" w:rsidR="008566DF" w:rsidRDefault="006861AB" w:rsidP="008706B9">
      <w:pPr>
        <w:pStyle w:val="BodyText"/>
        <w:spacing w:before="182" w:line="266" w:lineRule="auto"/>
        <w:ind w:left="0" w:right="164"/>
        <w:jc w:val="both"/>
      </w:pPr>
      <w:r>
        <w:t>A</w:t>
      </w:r>
      <w:r>
        <w:rPr>
          <w:spacing w:val="55"/>
        </w:rPr>
        <w:t xml:space="preserve"> </w:t>
      </w:r>
      <w:r>
        <w:t>two-tailed</w:t>
      </w:r>
      <w:r>
        <w:rPr>
          <w:spacing w:val="54"/>
        </w:rPr>
        <w:t xml:space="preserve"> </w:t>
      </w:r>
      <w:r>
        <w:t>bivariate</w:t>
      </w:r>
      <w:r>
        <w:rPr>
          <w:spacing w:val="56"/>
        </w:rPr>
        <w:t xml:space="preserve"> </w:t>
      </w:r>
      <w:r>
        <w:t>analysis</w:t>
      </w:r>
      <w:r>
        <w:rPr>
          <w:spacing w:val="55"/>
        </w:rPr>
        <w:t xml:space="preserve"> </w:t>
      </w:r>
      <w:r>
        <w:t>was</w:t>
      </w:r>
      <w:r>
        <w:rPr>
          <w:spacing w:val="53"/>
        </w:rPr>
        <w:t xml:space="preserve"> </w:t>
      </w:r>
      <w:r>
        <w:t>conducted</w:t>
      </w:r>
      <w:r>
        <w:rPr>
          <w:spacing w:val="53"/>
        </w:rPr>
        <w:t xml:space="preserve"> </w:t>
      </w:r>
      <w:r>
        <w:t>to</w:t>
      </w:r>
      <w:r>
        <w:rPr>
          <w:spacing w:val="53"/>
        </w:rPr>
        <w:t xml:space="preserve"> </w:t>
      </w:r>
      <w:r>
        <w:t>understand</w:t>
      </w:r>
      <w:r>
        <w:rPr>
          <w:spacing w:val="55"/>
        </w:rPr>
        <w:t xml:space="preserve"> </w:t>
      </w:r>
      <w:r>
        <w:t>the</w:t>
      </w:r>
      <w:r>
        <w:rPr>
          <w:spacing w:val="52"/>
        </w:rPr>
        <w:t xml:space="preserve"> </w:t>
      </w:r>
      <w:r>
        <w:t>strength</w:t>
      </w:r>
      <w:r>
        <w:rPr>
          <w:spacing w:val="54"/>
        </w:rPr>
        <w:t xml:space="preserve"> </w:t>
      </w:r>
      <w:r>
        <w:t>of</w:t>
      </w:r>
      <w:r>
        <w:rPr>
          <w:spacing w:val="-59"/>
        </w:rPr>
        <w:t xml:space="preserve"> </w:t>
      </w:r>
      <w:r>
        <w:t>association</w:t>
      </w:r>
      <w:r>
        <w:rPr>
          <w:spacing w:val="14"/>
        </w:rPr>
        <w:t xml:space="preserve"> </w:t>
      </w:r>
      <w:r>
        <w:t>between</w:t>
      </w:r>
      <w:r>
        <w:rPr>
          <w:spacing w:val="11"/>
        </w:rPr>
        <w:t xml:space="preserve"> </w:t>
      </w:r>
      <w:r>
        <w:t>the</w:t>
      </w:r>
      <w:r>
        <w:rPr>
          <w:spacing w:val="14"/>
        </w:rPr>
        <w:t xml:space="preserve"> </w:t>
      </w:r>
      <w:r>
        <w:t>dependant</w:t>
      </w:r>
      <w:r>
        <w:rPr>
          <w:spacing w:val="16"/>
        </w:rPr>
        <w:t xml:space="preserve"> </w:t>
      </w:r>
      <w:r>
        <w:t>and</w:t>
      </w:r>
      <w:r>
        <w:rPr>
          <w:spacing w:val="11"/>
        </w:rPr>
        <w:t xml:space="preserve"> </w:t>
      </w:r>
      <w:r>
        <w:t>independent</w:t>
      </w:r>
      <w:r>
        <w:rPr>
          <w:spacing w:val="16"/>
        </w:rPr>
        <w:t xml:space="preserve"> </w:t>
      </w:r>
      <w:r>
        <w:t>variables</w:t>
      </w:r>
      <w:r>
        <w:rPr>
          <w:spacing w:val="14"/>
        </w:rPr>
        <w:t xml:space="preserve"> </w:t>
      </w:r>
      <w:r>
        <w:t>and</w:t>
      </w:r>
      <w:r>
        <w:rPr>
          <w:spacing w:val="11"/>
        </w:rPr>
        <w:t xml:space="preserve"> </w:t>
      </w:r>
      <w:r>
        <w:t>whether</w:t>
      </w:r>
      <w:r>
        <w:rPr>
          <w:spacing w:val="14"/>
        </w:rPr>
        <w:t xml:space="preserve"> </w:t>
      </w:r>
      <w:r>
        <w:t>this</w:t>
      </w:r>
      <w:r>
        <w:rPr>
          <w:spacing w:val="-58"/>
        </w:rPr>
        <w:t xml:space="preserve"> </w:t>
      </w:r>
      <w:r>
        <w:t>association</w:t>
      </w:r>
      <w:r>
        <w:rPr>
          <w:spacing w:val="27"/>
        </w:rPr>
        <w:t xml:space="preserve"> </w:t>
      </w:r>
      <w:r>
        <w:t>was</w:t>
      </w:r>
      <w:r>
        <w:rPr>
          <w:spacing w:val="22"/>
        </w:rPr>
        <w:t xml:space="preserve"> </w:t>
      </w:r>
      <w:r>
        <w:t>statistically</w:t>
      </w:r>
      <w:r>
        <w:rPr>
          <w:spacing w:val="22"/>
        </w:rPr>
        <w:t xml:space="preserve"> </w:t>
      </w:r>
      <w:r>
        <w:t>significant.</w:t>
      </w:r>
      <w:r>
        <w:rPr>
          <w:spacing w:val="24"/>
        </w:rPr>
        <w:t xml:space="preserve"> </w:t>
      </w:r>
      <w:r>
        <w:t>The</w:t>
      </w:r>
      <w:r>
        <w:rPr>
          <w:spacing w:val="24"/>
        </w:rPr>
        <w:t xml:space="preserve"> </w:t>
      </w:r>
      <w:r>
        <w:t>R</w:t>
      </w:r>
      <w:r>
        <w:rPr>
          <w:position w:val="6"/>
          <w:sz w:val="15"/>
        </w:rPr>
        <w:t>2</w:t>
      </w:r>
      <w:r>
        <w:rPr>
          <w:spacing w:val="29"/>
          <w:position w:val="6"/>
          <w:sz w:val="15"/>
        </w:rPr>
        <w:t xml:space="preserve"> </w:t>
      </w:r>
      <w:r>
        <w:t>value</w:t>
      </w:r>
      <w:r>
        <w:rPr>
          <w:spacing w:val="22"/>
        </w:rPr>
        <w:t xml:space="preserve"> </w:t>
      </w:r>
      <w:r>
        <w:t>found</w:t>
      </w:r>
      <w:r>
        <w:rPr>
          <w:spacing w:val="22"/>
        </w:rPr>
        <w:t xml:space="preserve"> </w:t>
      </w:r>
      <w:r>
        <w:t>in</w:t>
      </w:r>
      <w:r>
        <w:rPr>
          <w:spacing w:val="28"/>
        </w:rPr>
        <w:t xml:space="preserve"> </w:t>
      </w:r>
      <w:r>
        <w:t>linear</w:t>
      </w:r>
      <w:r>
        <w:rPr>
          <w:spacing w:val="23"/>
        </w:rPr>
        <w:t xml:space="preserve"> </w:t>
      </w:r>
      <w:r>
        <w:t>regression</w:t>
      </w:r>
      <w:r>
        <w:rPr>
          <w:spacing w:val="-59"/>
        </w:rPr>
        <w:t xml:space="preserve"> </w:t>
      </w:r>
      <w:r>
        <w:t>explains</w:t>
      </w:r>
      <w:r>
        <w:rPr>
          <w:spacing w:val="42"/>
        </w:rPr>
        <w:t xml:space="preserve"> </w:t>
      </w:r>
      <w:r>
        <w:t>that</w:t>
      </w:r>
      <w:r>
        <w:rPr>
          <w:spacing w:val="43"/>
        </w:rPr>
        <w:t xml:space="preserve"> </w:t>
      </w:r>
      <w:r>
        <w:t>the</w:t>
      </w:r>
      <w:r>
        <w:rPr>
          <w:spacing w:val="44"/>
        </w:rPr>
        <w:t xml:space="preserve"> </w:t>
      </w:r>
      <w:r>
        <w:t>independent</w:t>
      </w:r>
      <w:r>
        <w:rPr>
          <w:spacing w:val="42"/>
        </w:rPr>
        <w:t xml:space="preserve"> </w:t>
      </w:r>
      <w:r>
        <w:t>variable</w:t>
      </w:r>
      <w:r>
        <w:rPr>
          <w:spacing w:val="43"/>
        </w:rPr>
        <w:t xml:space="preserve"> </w:t>
      </w:r>
      <w:r>
        <w:t>only</w:t>
      </w:r>
      <w:r>
        <w:rPr>
          <w:spacing w:val="42"/>
        </w:rPr>
        <w:t xml:space="preserve"> </w:t>
      </w:r>
      <w:r>
        <w:t>partially</w:t>
      </w:r>
      <w:r>
        <w:rPr>
          <w:spacing w:val="43"/>
        </w:rPr>
        <w:t xml:space="preserve"> </w:t>
      </w:r>
      <w:r>
        <w:t>explains</w:t>
      </w:r>
      <w:r>
        <w:rPr>
          <w:spacing w:val="39"/>
        </w:rPr>
        <w:t xml:space="preserve"> </w:t>
      </w:r>
      <w:r>
        <w:t>the</w:t>
      </w:r>
      <w:r>
        <w:rPr>
          <w:spacing w:val="43"/>
        </w:rPr>
        <w:t xml:space="preserve"> </w:t>
      </w:r>
      <w:r>
        <w:t>outcome</w:t>
      </w:r>
      <w:r>
        <w:rPr>
          <w:spacing w:val="38"/>
        </w:rPr>
        <w:t xml:space="preserve"> </w:t>
      </w:r>
      <w:r>
        <w:t>variable.</w:t>
      </w:r>
      <w:r>
        <w:rPr>
          <w:spacing w:val="-56"/>
        </w:rPr>
        <w:t xml:space="preserve"> </w:t>
      </w:r>
      <w:r>
        <w:t>The</w:t>
      </w:r>
      <w:r>
        <w:rPr>
          <w:spacing w:val="42"/>
        </w:rPr>
        <w:t xml:space="preserve"> </w:t>
      </w:r>
      <w:r>
        <w:t>correlation</w:t>
      </w:r>
      <w:r>
        <w:rPr>
          <w:spacing w:val="42"/>
        </w:rPr>
        <w:t xml:space="preserve"> </w:t>
      </w:r>
      <w:r>
        <w:t>allows</w:t>
      </w:r>
      <w:r>
        <w:rPr>
          <w:spacing w:val="49"/>
        </w:rPr>
        <w:t xml:space="preserve"> </w:t>
      </w:r>
      <w:r>
        <w:t>us</w:t>
      </w:r>
      <w:r>
        <w:rPr>
          <w:spacing w:val="45"/>
        </w:rPr>
        <w:t xml:space="preserve"> </w:t>
      </w:r>
      <w:r>
        <w:t>to</w:t>
      </w:r>
      <w:r>
        <w:rPr>
          <w:spacing w:val="42"/>
        </w:rPr>
        <w:t xml:space="preserve"> </w:t>
      </w:r>
      <w:r>
        <w:t>see</w:t>
      </w:r>
      <w:r>
        <w:rPr>
          <w:spacing w:val="45"/>
        </w:rPr>
        <w:t xml:space="preserve"> </w:t>
      </w:r>
      <w:r>
        <w:t>the</w:t>
      </w:r>
      <w:r>
        <w:rPr>
          <w:spacing w:val="42"/>
        </w:rPr>
        <w:t xml:space="preserve"> </w:t>
      </w:r>
      <w:r>
        <w:t>connection</w:t>
      </w:r>
      <w:r>
        <w:rPr>
          <w:spacing w:val="42"/>
        </w:rPr>
        <w:t xml:space="preserve"> </w:t>
      </w:r>
      <w:r>
        <w:t>between</w:t>
      </w:r>
      <w:r>
        <w:rPr>
          <w:spacing w:val="48"/>
        </w:rPr>
        <w:t xml:space="preserve"> </w:t>
      </w:r>
      <w:r>
        <w:t>the</w:t>
      </w:r>
      <w:r>
        <w:rPr>
          <w:spacing w:val="42"/>
        </w:rPr>
        <w:t xml:space="preserve"> </w:t>
      </w:r>
      <w:r>
        <w:t>actual</w:t>
      </w:r>
      <w:r>
        <w:rPr>
          <w:spacing w:val="42"/>
        </w:rPr>
        <w:t xml:space="preserve"> </w:t>
      </w:r>
      <w:r>
        <w:t>dimensions</w:t>
      </w:r>
      <w:r>
        <w:rPr>
          <w:spacing w:val="45"/>
        </w:rPr>
        <w:t xml:space="preserve"> </w:t>
      </w:r>
      <w:r>
        <w:t>of</w:t>
      </w:r>
      <w:r>
        <w:rPr>
          <w:spacing w:val="-57"/>
        </w:rPr>
        <w:t xml:space="preserve"> </w:t>
      </w:r>
      <w:r>
        <w:t>these</w:t>
      </w:r>
      <w:r>
        <w:rPr>
          <w:spacing w:val="24"/>
        </w:rPr>
        <w:t xml:space="preserve"> </w:t>
      </w:r>
      <w:r>
        <w:t>two</w:t>
      </w:r>
      <w:r>
        <w:rPr>
          <w:spacing w:val="24"/>
        </w:rPr>
        <w:t xml:space="preserve"> </w:t>
      </w:r>
      <w:r>
        <w:t>measurable</w:t>
      </w:r>
      <w:r>
        <w:rPr>
          <w:spacing w:val="25"/>
        </w:rPr>
        <w:t xml:space="preserve"> </w:t>
      </w:r>
      <w:r>
        <w:t>variables.</w:t>
      </w:r>
      <w:r>
        <w:rPr>
          <w:spacing w:val="28"/>
        </w:rPr>
        <w:t xml:space="preserve"> </w:t>
      </w:r>
      <w:r>
        <w:t>This</w:t>
      </w:r>
      <w:r>
        <w:rPr>
          <w:spacing w:val="28"/>
        </w:rPr>
        <w:t xml:space="preserve"> </w:t>
      </w:r>
      <w:r>
        <w:t>correlation</w:t>
      </w:r>
      <w:r>
        <w:rPr>
          <w:spacing w:val="24"/>
        </w:rPr>
        <w:t xml:space="preserve"> </w:t>
      </w:r>
      <w:r>
        <w:t>looks</w:t>
      </w:r>
      <w:r>
        <w:rPr>
          <w:spacing w:val="29"/>
        </w:rPr>
        <w:t xml:space="preserve"> </w:t>
      </w:r>
      <w:r>
        <w:t>for</w:t>
      </w:r>
      <w:r>
        <w:rPr>
          <w:spacing w:val="23"/>
        </w:rPr>
        <w:t xml:space="preserve"> </w:t>
      </w:r>
      <w:r>
        <w:t>a</w:t>
      </w:r>
      <w:r>
        <w:rPr>
          <w:spacing w:val="27"/>
        </w:rPr>
        <w:t xml:space="preserve"> </w:t>
      </w:r>
      <w:r>
        <w:t>linear</w:t>
      </w:r>
      <w:r>
        <w:rPr>
          <w:spacing w:val="28"/>
        </w:rPr>
        <w:t xml:space="preserve"> </w:t>
      </w:r>
      <w:r>
        <w:t>relationship</w:t>
      </w:r>
      <w:r>
        <w:rPr>
          <w:spacing w:val="-59"/>
        </w:rPr>
        <w:t xml:space="preserve"> </w:t>
      </w:r>
      <w:r>
        <w:t>between</w:t>
      </w:r>
      <w:r>
        <w:rPr>
          <w:spacing w:val="20"/>
        </w:rPr>
        <w:t xml:space="preserve"> </w:t>
      </w:r>
      <w:r>
        <w:t>political</w:t>
      </w:r>
      <w:r>
        <w:rPr>
          <w:spacing w:val="21"/>
        </w:rPr>
        <w:t xml:space="preserve"> </w:t>
      </w:r>
      <w:r>
        <w:t>ideology</w:t>
      </w:r>
      <w:r>
        <w:rPr>
          <w:spacing w:val="24"/>
        </w:rPr>
        <w:t xml:space="preserve"> </w:t>
      </w:r>
      <w:r>
        <w:t>and</w:t>
      </w:r>
      <w:r>
        <w:rPr>
          <w:spacing w:val="21"/>
        </w:rPr>
        <w:t xml:space="preserve"> </w:t>
      </w:r>
      <w:r>
        <w:t>ethical</w:t>
      </w:r>
      <w:r>
        <w:rPr>
          <w:spacing w:val="21"/>
        </w:rPr>
        <w:t xml:space="preserve"> </w:t>
      </w:r>
      <w:r>
        <w:t>consumption;</w:t>
      </w:r>
      <w:r>
        <w:rPr>
          <w:spacing w:val="21"/>
        </w:rPr>
        <w:t xml:space="preserve"> </w:t>
      </w:r>
      <w:r>
        <w:t>however,</w:t>
      </w:r>
      <w:r>
        <w:rPr>
          <w:spacing w:val="19"/>
        </w:rPr>
        <w:t xml:space="preserve"> </w:t>
      </w:r>
      <w:r>
        <w:t>the</w:t>
      </w:r>
      <w:r>
        <w:rPr>
          <w:spacing w:val="22"/>
        </w:rPr>
        <w:t xml:space="preserve"> </w:t>
      </w:r>
      <w:r>
        <w:t>data</w:t>
      </w:r>
      <w:r>
        <w:rPr>
          <w:spacing w:val="20"/>
        </w:rPr>
        <w:t xml:space="preserve"> </w:t>
      </w:r>
      <w:r>
        <w:t>has</w:t>
      </w:r>
      <w:r>
        <w:rPr>
          <w:spacing w:val="21"/>
        </w:rPr>
        <w:t xml:space="preserve"> </w:t>
      </w:r>
      <w:r>
        <w:t>explained</w:t>
      </w:r>
      <w:r>
        <w:rPr>
          <w:spacing w:val="-54"/>
        </w:rPr>
        <w:t xml:space="preserve"> </w:t>
      </w:r>
      <w:r>
        <w:t xml:space="preserve">that </w:t>
      </w:r>
      <w:r w:rsidR="008706B9">
        <w:t>the relationship is not exactly</w:t>
      </w:r>
      <w:r>
        <w:rPr>
          <w:spacing w:val="19"/>
        </w:rPr>
        <w:t xml:space="preserve"> </w:t>
      </w:r>
      <w:r>
        <w:t>linear.</w:t>
      </w:r>
    </w:p>
    <w:p w14:paraId="078D8134" w14:textId="77777777" w:rsidR="008566DF" w:rsidRDefault="008566DF">
      <w:pPr>
        <w:spacing w:before="3"/>
        <w:rPr>
          <w:rFonts w:ascii="Arial" w:eastAsia="Arial" w:hAnsi="Arial" w:cs="Arial"/>
          <w:sz w:val="24"/>
          <w:szCs w:val="24"/>
        </w:rPr>
      </w:pPr>
    </w:p>
    <w:p w14:paraId="5AA256A5" w14:textId="67494750" w:rsidR="008566DF" w:rsidRDefault="006861AB" w:rsidP="008706B9">
      <w:pPr>
        <w:pStyle w:val="BodyText"/>
        <w:spacing w:line="266" w:lineRule="auto"/>
        <w:ind w:left="0" w:right="166"/>
        <w:jc w:val="both"/>
      </w:pPr>
      <w:r>
        <w:t>There</w:t>
      </w:r>
      <w:r>
        <w:rPr>
          <w:spacing w:val="42"/>
        </w:rPr>
        <w:t xml:space="preserve"> </w:t>
      </w:r>
      <w:r>
        <w:t>is</w:t>
      </w:r>
      <w:r>
        <w:rPr>
          <w:spacing w:val="41"/>
        </w:rPr>
        <w:t xml:space="preserve"> </w:t>
      </w:r>
      <w:r>
        <w:t>a</w:t>
      </w:r>
      <w:r>
        <w:rPr>
          <w:spacing w:val="41"/>
        </w:rPr>
        <w:t xml:space="preserve"> </w:t>
      </w:r>
      <w:r>
        <w:t>statistically</w:t>
      </w:r>
      <w:r>
        <w:rPr>
          <w:spacing w:val="41"/>
        </w:rPr>
        <w:t xml:space="preserve"> </w:t>
      </w:r>
      <w:r>
        <w:t>significant</w:t>
      </w:r>
      <w:r>
        <w:rPr>
          <w:spacing w:val="41"/>
        </w:rPr>
        <w:t xml:space="preserve"> </w:t>
      </w:r>
      <w:r>
        <w:t>relationship</w:t>
      </w:r>
      <w:r>
        <w:rPr>
          <w:spacing w:val="40"/>
        </w:rPr>
        <w:t xml:space="preserve"> </w:t>
      </w:r>
      <w:r>
        <w:t>between</w:t>
      </w:r>
      <w:r>
        <w:rPr>
          <w:spacing w:val="45"/>
        </w:rPr>
        <w:t xml:space="preserve"> </w:t>
      </w:r>
      <w:r>
        <w:t>political</w:t>
      </w:r>
      <w:r>
        <w:rPr>
          <w:spacing w:val="38"/>
        </w:rPr>
        <w:t xml:space="preserve"> </w:t>
      </w:r>
      <w:r>
        <w:t>ideology</w:t>
      </w:r>
      <w:r>
        <w:rPr>
          <w:spacing w:val="43"/>
        </w:rPr>
        <w:t xml:space="preserve"> </w:t>
      </w:r>
      <w:r>
        <w:t>and</w:t>
      </w:r>
      <w:r>
        <w:rPr>
          <w:spacing w:val="45"/>
        </w:rPr>
        <w:t xml:space="preserve"> </w:t>
      </w:r>
      <w:r>
        <w:t>ethical</w:t>
      </w:r>
      <w:r>
        <w:rPr>
          <w:spacing w:val="-56"/>
        </w:rPr>
        <w:t xml:space="preserve"> </w:t>
      </w:r>
      <w:r>
        <w:t>consumption</w:t>
      </w:r>
      <w:r>
        <w:rPr>
          <w:spacing w:val="8"/>
        </w:rPr>
        <w:t xml:space="preserve"> </w:t>
      </w:r>
      <w:r>
        <w:t>in</w:t>
      </w:r>
      <w:r>
        <w:rPr>
          <w:spacing w:val="4"/>
        </w:rPr>
        <w:t xml:space="preserve"> </w:t>
      </w:r>
      <w:r>
        <w:t>both</w:t>
      </w:r>
      <w:r>
        <w:rPr>
          <w:spacing w:val="9"/>
        </w:rPr>
        <w:t xml:space="preserve"> </w:t>
      </w:r>
      <w:r>
        <w:t>cases</w:t>
      </w:r>
      <w:r>
        <w:rPr>
          <w:spacing w:val="11"/>
        </w:rPr>
        <w:t xml:space="preserve"> </w:t>
      </w:r>
      <w:r>
        <w:t>where</w:t>
      </w:r>
      <w:r>
        <w:rPr>
          <w:spacing w:val="7"/>
        </w:rPr>
        <w:t xml:space="preserve"> </w:t>
      </w:r>
      <w:r>
        <w:t>the</w:t>
      </w:r>
      <w:r>
        <w:rPr>
          <w:spacing w:val="8"/>
        </w:rPr>
        <w:t xml:space="preserve"> </w:t>
      </w:r>
      <w:r>
        <w:t>traditional</w:t>
      </w:r>
      <w:r>
        <w:rPr>
          <w:spacing w:val="10"/>
        </w:rPr>
        <w:t xml:space="preserve"> </w:t>
      </w:r>
      <w:r>
        <w:t>Left/Right</w:t>
      </w:r>
      <w:r>
        <w:rPr>
          <w:spacing w:val="8"/>
        </w:rPr>
        <w:t xml:space="preserve"> </w:t>
      </w:r>
      <w:r>
        <w:t>distinction</w:t>
      </w:r>
      <w:r>
        <w:rPr>
          <w:spacing w:val="9"/>
        </w:rPr>
        <w:t xml:space="preserve"> </w:t>
      </w:r>
      <w:r>
        <w:t>is</w:t>
      </w:r>
      <w:r>
        <w:rPr>
          <w:spacing w:val="8"/>
        </w:rPr>
        <w:t xml:space="preserve"> </w:t>
      </w:r>
      <w:r>
        <w:t>used</w:t>
      </w:r>
      <w:r>
        <w:rPr>
          <w:spacing w:val="5"/>
        </w:rPr>
        <w:t xml:space="preserve"> </w:t>
      </w:r>
      <w:r>
        <w:t>to</w:t>
      </w:r>
      <w:r>
        <w:rPr>
          <w:spacing w:val="-59"/>
        </w:rPr>
        <w:t xml:space="preserve"> </w:t>
      </w:r>
      <w:r>
        <w:t>measure</w:t>
      </w:r>
      <w:r>
        <w:rPr>
          <w:spacing w:val="6"/>
        </w:rPr>
        <w:t xml:space="preserve"> </w:t>
      </w:r>
      <w:r>
        <w:t>political</w:t>
      </w:r>
      <w:r>
        <w:rPr>
          <w:spacing w:val="5"/>
        </w:rPr>
        <w:t xml:space="preserve"> </w:t>
      </w:r>
      <w:r>
        <w:t>ideology.</w:t>
      </w:r>
      <w:r>
        <w:rPr>
          <w:spacing w:val="6"/>
        </w:rPr>
        <w:t xml:space="preserve"> </w:t>
      </w:r>
      <w:r>
        <w:t>However,</w:t>
      </w:r>
      <w:r>
        <w:rPr>
          <w:spacing w:val="5"/>
        </w:rPr>
        <w:t xml:space="preserve"> </w:t>
      </w:r>
      <w:r>
        <w:t>no</w:t>
      </w:r>
      <w:r>
        <w:rPr>
          <w:spacing w:val="6"/>
        </w:rPr>
        <w:t xml:space="preserve"> </w:t>
      </w:r>
      <w:r>
        <w:t>significant</w:t>
      </w:r>
      <w:r>
        <w:rPr>
          <w:spacing w:val="8"/>
        </w:rPr>
        <w:t xml:space="preserve"> </w:t>
      </w:r>
      <w:r>
        <w:t>relationship</w:t>
      </w:r>
      <w:r>
        <w:rPr>
          <w:spacing w:val="9"/>
        </w:rPr>
        <w:t xml:space="preserve"> </w:t>
      </w:r>
      <w:r>
        <w:t>was</w:t>
      </w:r>
      <w:r>
        <w:rPr>
          <w:spacing w:val="5"/>
        </w:rPr>
        <w:t xml:space="preserve"> </w:t>
      </w:r>
      <w:r>
        <w:t>found</w:t>
      </w:r>
      <w:r>
        <w:rPr>
          <w:spacing w:val="8"/>
        </w:rPr>
        <w:t xml:space="preserve"> </w:t>
      </w:r>
      <w:r>
        <w:t>between</w:t>
      </w:r>
      <w:r>
        <w:rPr>
          <w:spacing w:val="8"/>
        </w:rPr>
        <w:t xml:space="preserve"> </w:t>
      </w:r>
      <w:r>
        <w:t>an</w:t>
      </w:r>
      <w:r>
        <w:rPr>
          <w:spacing w:val="-53"/>
        </w:rPr>
        <w:t xml:space="preserve"> </w:t>
      </w:r>
      <w:r>
        <w:t>individual’s</w:t>
      </w:r>
      <w:r>
        <w:rPr>
          <w:spacing w:val="44"/>
        </w:rPr>
        <w:t xml:space="preserve"> </w:t>
      </w:r>
      <w:r>
        <w:t>level</w:t>
      </w:r>
      <w:r>
        <w:rPr>
          <w:spacing w:val="49"/>
        </w:rPr>
        <w:t xml:space="preserve"> </w:t>
      </w:r>
      <w:r>
        <w:t>of</w:t>
      </w:r>
      <w:r>
        <w:rPr>
          <w:spacing w:val="50"/>
        </w:rPr>
        <w:t xml:space="preserve"> </w:t>
      </w:r>
      <w:r>
        <w:t>Libertarianism</w:t>
      </w:r>
      <w:r>
        <w:rPr>
          <w:spacing w:val="51"/>
        </w:rPr>
        <w:t xml:space="preserve"> </w:t>
      </w:r>
      <w:r>
        <w:t>or</w:t>
      </w:r>
      <w:r>
        <w:rPr>
          <w:spacing w:val="44"/>
        </w:rPr>
        <w:t xml:space="preserve"> </w:t>
      </w:r>
      <w:r>
        <w:t>Authoritarianism</w:t>
      </w:r>
      <w:r>
        <w:rPr>
          <w:spacing w:val="49"/>
        </w:rPr>
        <w:t xml:space="preserve"> </w:t>
      </w:r>
      <w:r>
        <w:t>and</w:t>
      </w:r>
      <w:r>
        <w:rPr>
          <w:spacing w:val="46"/>
        </w:rPr>
        <w:t xml:space="preserve"> </w:t>
      </w:r>
      <w:r>
        <w:t>ethical</w:t>
      </w:r>
      <w:r>
        <w:rPr>
          <w:spacing w:val="47"/>
        </w:rPr>
        <w:t xml:space="preserve"> </w:t>
      </w:r>
      <w:r>
        <w:t>consumption.</w:t>
      </w:r>
      <w:r>
        <w:rPr>
          <w:spacing w:val="47"/>
        </w:rPr>
        <w:t xml:space="preserve"> </w:t>
      </w:r>
      <w:r>
        <w:t>No</w:t>
      </w:r>
      <w:r>
        <w:rPr>
          <w:spacing w:val="-57"/>
        </w:rPr>
        <w:t xml:space="preserve"> </w:t>
      </w:r>
      <w:r>
        <w:t>alarming</w:t>
      </w:r>
      <w:r>
        <w:rPr>
          <w:spacing w:val="44"/>
        </w:rPr>
        <w:t xml:space="preserve"> </w:t>
      </w:r>
      <w:r>
        <w:t>collinearity</w:t>
      </w:r>
      <w:r>
        <w:rPr>
          <w:spacing w:val="44"/>
        </w:rPr>
        <w:t xml:space="preserve"> </w:t>
      </w:r>
      <w:r>
        <w:t>statistics</w:t>
      </w:r>
      <w:r>
        <w:rPr>
          <w:spacing w:val="47"/>
        </w:rPr>
        <w:t xml:space="preserve"> </w:t>
      </w:r>
      <w:r>
        <w:t>were</w:t>
      </w:r>
      <w:r>
        <w:rPr>
          <w:spacing w:val="42"/>
        </w:rPr>
        <w:t xml:space="preserve"> </w:t>
      </w:r>
      <w:r>
        <w:t>identified</w:t>
      </w:r>
      <w:r>
        <w:rPr>
          <w:spacing w:val="44"/>
        </w:rPr>
        <w:t xml:space="preserve"> </w:t>
      </w:r>
      <w:r>
        <w:t>in</w:t>
      </w:r>
      <w:r>
        <w:rPr>
          <w:spacing w:val="41"/>
        </w:rPr>
        <w:t xml:space="preserve"> </w:t>
      </w:r>
      <w:r>
        <w:t>the</w:t>
      </w:r>
      <w:r>
        <w:rPr>
          <w:spacing w:val="44"/>
        </w:rPr>
        <w:t xml:space="preserve"> </w:t>
      </w:r>
      <w:r>
        <w:t>results.</w:t>
      </w:r>
      <w:r>
        <w:rPr>
          <w:spacing w:val="47"/>
        </w:rPr>
        <w:t xml:space="preserve"> </w:t>
      </w:r>
      <w:r>
        <w:t>This</w:t>
      </w:r>
      <w:r>
        <w:rPr>
          <w:spacing w:val="49"/>
        </w:rPr>
        <w:t xml:space="preserve"> </w:t>
      </w:r>
      <w:r>
        <w:t>is</w:t>
      </w:r>
      <w:r>
        <w:rPr>
          <w:spacing w:val="49"/>
        </w:rPr>
        <w:t xml:space="preserve"> </w:t>
      </w:r>
      <w:r>
        <w:t>important</w:t>
      </w:r>
      <w:r>
        <w:rPr>
          <w:spacing w:val="47"/>
        </w:rPr>
        <w:t xml:space="preserve"> </w:t>
      </w:r>
      <w:r>
        <w:t>since</w:t>
      </w:r>
      <w:r>
        <w:rPr>
          <w:spacing w:val="-58"/>
        </w:rPr>
        <w:t xml:space="preserve"> </w:t>
      </w:r>
      <w:r>
        <w:t>multicollinearity</w:t>
      </w:r>
      <w:r>
        <w:rPr>
          <w:spacing w:val="43"/>
        </w:rPr>
        <w:t xml:space="preserve"> </w:t>
      </w:r>
      <w:r>
        <w:t>could</w:t>
      </w:r>
      <w:r>
        <w:rPr>
          <w:spacing w:val="47"/>
        </w:rPr>
        <w:t xml:space="preserve"> </w:t>
      </w:r>
      <w:r>
        <w:t>have</w:t>
      </w:r>
      <w:r>
        <w:rPr>
          <w:spacing w:val="46"/>
        </w:rPr>
        <w:t xml:space="preserve"> </w:t>
      </w:r>
      <w:r>
        <w:t>had</w:t>
      </w:r>
      <w:r>
        <w:rPr>
          <w:spacing w:val="43"/>
        </w:rPr>
        <w:t xml:space="preserve"> </w:t>
      </w:r>
      <w:r>
        <w:t>a</w:t>
      </w:r>
      <w:r>
        <w:rPr>
          <w:spacing w:val="43"/>
        </w:rPr>
        <w:t xml:space="preserve"> </w:t>
      </w:r>
      <w:r>
        <w:t>large</w:t>
      </w:r>
      <w:r>
        <w:rPr>
          <w:spacing w:val="46"/>
        </w:rPr>
        <w:t xml:space="preserve"> </w:t>
      </w:r>
      <w:r>
        <w:t>impact</w:t>
      </w:r>
      <w:r>
        <w:rPr>
          <w:spacing w:val="48"/>
        </w:rPr>
        <w:t xml:space="preserve"> </w:t>
      </w:r>
      <w:r>
        <w:t>on</w:t>
      </w:r>
      <w:r>
        <w:rPr>
          <w:spacing w:val="43"/>
        </w:rPr>
        <w:t xml:space="preserve"> </w:t>
      </w:r>
      <w:r>
        <w:t>the</w:t>
      </w:r>
      <w:r>
        <w:rPr>
          <w:spacing w:val="47"/>
        </w:rPr>
        <w:t xml:space="preserve"> </w:t>
      </w:r>
      <w:r>
        <w:t>coefficients</w:t>
      </w:r>
      <w:r>
        <w:rPr>
          <w:spacing w:val="43"/>
        </w:rPr>
        <w:t xml:space="preserve"> </w:t>
      </w:r>
      <w:r>
        <w:t>produced</w:t>
      </w:r>
      <w:r>
        <w:rPr>
          <w:spacing w:val="43"/>
        </w:rPr>
        <w:t xml:space="preserve"> </w:t>
      </w:r>
      <w:r>
        <w:t>in</w:t>
      </w:r>
      <w:r>
        <w:rPr>
          <w:spacing w:val="43"/>
        </w:rPr>
        <w:t xml:space="preserve"> </w:t>
      </w:r>
      <w:r>
        <w:t>the</w:t>
      </w:r>
      <w:r>
        <w:rPr>
          <w:spacing w:val="-58"/>
        </w:rPr>
        <w:t xml:space="preserve"> </w:t>
      </w:r>
      <w:r>
        <w:t>bivariate</w:t>
      </w:r>
      <w:r>
        <w:rPr>
          <w:spacing w:val="37"/>
        </w:rPr>
        <w:t xml:space="preserve"> </w:t>
      </w:r>
      <w:r>
        <w:t>analysis.</w:t>
      </w:r>
      <w:r>
        <w:rPr>
          <w:spacing w:val="41"/>
        </w:rPr>
        <w:t xml:space="preserve"> </w:t>
      </w:r>
      <w:r>
        <w:t>Establishing</w:t>
      </w:r>
      <w:r>
        <w:rPr>
          <w:spacing w:val="42"/>
        </w:rPr>
        <w:t xml:space="preserve"> </w:t>
      </w:r>
      <w:r>
        <w:t>that</w:t>
      </w:r>
      <w:r>
        <w:rPr>
          <w:spacing w:val="43"/>
        </w:rPr>
        <w:t xml:space="preserve"> </w:t>
      </w:r>
      <w:r>
        <w:t>no</w:t>
      </w:r>
      <w:r>
        <w:rPr>
          <w:spacing w:val="39"/>
        </w:rPr>
        <w:t xml:space="preserve"> </w:t>
      </w:r>
      <w:r>
        <w:t>collinearity</w:t>
      </w:r>
      <w:r>
        <w:rPr>
          <w:spacing w:val="41"/>
        </w:rPr>
        <w:t xml:space="preserve"> </w:t>
      </w:r>
      <w:r>
        <w:t>existed</w:t>
      </w:r>
      <w:r>
        <w:rPr>
          <w:spacing w:val="40"/>
        </w:rPr>
        <w:t xml:space="preserve"> </w:t>
      </w:r>
      <w:r>
        <w:t>reduced</w:t>
      </w:r>
      <w:r>
        <w:rPr>
          <w:spacing w:val="41"/>
        </w:rPr>
        <w:t xml:space="preserve"> </w:t>
      </w:r>
      <w:r>
        <w:t>the</w:t>
      </w:r>
      <w:r>
        <w:rPr>
          <w:spacing w:val="41"/>
        </w:rPr>
        <w:t xml:space="preserve"> </w:t>
      </w:r>
      <w:r>
        <w:t>likelihood</w:t>
      </w:r>
      <w:r>
        <w:rPr>
          <w:spacing w:val="43"/>
        </w:rPr>
        <w:t xml:space="preserve"> </w:t>
      </w:r>
      <w:r>
        <w:t>of</w:t>
      </w:r>
      <w:r>
        <w:rPr>
          <w:spacing w:val="-56"/>
        </w:rPr>
        <w:t xml:space="preserve"> </w:t>
      </w:r>
      <w:r>
        <w:t>receiving erratic results in the regression analysis.</w:t>
      </w:r>
    </w:p>
    <w:p w14:paraId="20E2DEF8" w14:textId="77777777" w:rsidR="008566DF" w:rsidRDefault="008566DF">
      <w:pPr>
        <w:spacing w:before="3"/>
        <w:rPr>
          <w:rFonts w:ascii="Arial" w:eastAsia="Arial" w:hAnsi="Arial" w:cs="Arial"/>
          <w:sz w:val="24"/>
          <w:szCs w:val="24"/>
        </w:rPr>
      </w:pPr>
    </w:p>
    <w:p w14:paraId="3A90A091" w14:textId="77777777" w:rsidR="008566DF" w:rsidRDefault="006861AB" w:rsidP="008706B9">
      <w:pPr>
        <w:pStyle w:val="Heading4"/>
        <w:ind w:left="0"/>
      </w:pPr>
      <w:r>
        <w:t>Pearson’s</w:t>
      </w:r>
      <w:r>
        <w:rPr>
          <w:spacing w:val="49"/>
        </w:rPr>
        <w:t xml:space="preserve"> </w:t>
      </w:r>
      <w:r>
        <w:t>correlation</w:t>
      </w:r>
    </w:p>
    <w:p w14:paraId="596CB7A9" w14:textId="4FE6D5D4" w:rsidR="008566DF" w:rsidRDefault="006861AB" w:rsidP="008706B9">
      <w:pPr>
        <w:pStyle w:val="BodyText"/>
        <w:spacing w:before="176" w:line="266" w:lineRule="auto"/>
        <w:ind w:left="0" w:right="166"/>
        <w:jc w:val="both"/>
      </w:pPr>
      <w:r>
        <w:t>A correlation was found between ethic</w:t>
      </w:r>
      <w:r w:rsidR="008706B9">
        <w:t xml:space="preserve">al consumption (measured using </w:t>
      </w:r>
      <w:r>
        <w:t>the Webb,</w:t>
      </w:r>
      <w:r>
        <w:rPr>
          <w:spacing w:val="-53"/>
        </w:rPr>
        <w:t xml:space="preserve"> </w:t>
      </w:r>
      <w:r>
        <w:t>Mohr &amp; Harris (2008) SDRP scale) and political ideology such that ethical consumption</w:t>
      </w:r>
      <w:r>
        <w:rPr>
          <w:spacing w:val="-40"/>
        </w:rPr>
        <w:t xml:space="preserve"> </w:t>
      </w:r>
      <w:r>
        <w:t>reduced</w:t>
      </w:r>
      <w:r>
        <w:rPr>
          <w:spacing w:val="34"/>
        </w:rPr>
        <w:t xml:space="preserve"> </w:t>
      </w:r>
      <w:r>
        <w:t>with</w:t>
      </w:r>
      <w:r>
        <w:rPr>
          <w:spacing w:val="33"/>
        </w:rPr>
        <w:t xml:space="preserve"> </w:t>
      </w:r>
      <w:r>
        <w:t>a</w:t>
      </w:r>
      <w:r>
        <w:rPr>
          <w:spacing w:val="30"/>
        </w:rPr>
        <w:t xml:space="preserve"> </w:t>
      </w:r>
      <w:r>
        <w:t>more</w:t>
      </w:r>
      <w:r>
        <w:rPr>
          <w:spacing w:val="34"/>
        </w:rPr>
        <w:t xml:space="preserve"> </w:t>
      </w:r>
      <w:r>
        <w:t>Rightist</w:t>
      </w:r>
      <w:r>
        <w:rPr>
          <w:spacing w:val="33"/>
        </w:rPr>
        <w:t xml:space="preserve"> </w:t>
      </w:r>
      <w:r>
        <w:t>ideology.</w:t>
      </w:r>
      <w:r>
        <w:rPr>
          <w:spacing w:val="35"/>
        </w:rPr>
        <w:t xml:space="preserve"> </w:t>
      </w:r>
      <w:r>
        <w:t>There</w:t>
      </w:r>
      <w:r>
        <w:rPr>
          <w:spacing w:val="33"/>
        </w:rPr>
        <w:t xml:space="preserve"> </w:t>
      </w:r>
      <w:r>
        <w:t>was</w:t>
      </w:r>
      <w:r>
        <w:rPr>
          <w:spacing w:val="33"/>
        </w:rPr>
        <w:t xml:space="preserve"> </w:t>
      </w:r>
      <w:r>
        <w:t>a</w:t>
      </w:r>
      <w:r>
        <w:rPr>
          <w:spacing w:val="30"/>
        </w:rPr>
        <w:t xml:space="preserve"> </w:t>
      </w:r>
      <w:r>
        <w:t>-0.214</w:t>
      </w:r>
      <w:r>
        <w:rPr>
          <w:spacing w:val="30"/>
        </w:rPr>
        <w:t xml:space="preserve"> </w:t>
      </w:r>
      <w:r>
        <w:t>correlation</w:t>
      </w:r>
      <w:r>
        <w:rPr>
          <w:spacing w:val="36"/>
        </w:rPr>
        <w:t xml:space="preserve"> </w:t>
      </w:r>
      <w:r>
        <w:t>with</w:t>
      </w:r>
      <w:r>
        <w:rPr>
          <w:spacing w:val="36"/>
        </w:rPr>
        <w:t xml:space="preserve"> </w:t>
      </w:r>
      <w:r>
        <w:t>a</w:t>
      </w:r>
      <w:r>
        <w:rPr>
          <w:spacing w:val="30"/>
        </w:rPr>
        <w:t xml:space="preserve"> </w:t>
      </w:r>
      <w:r>
        <w:t>0.001</w:t>
      </w:r>
      <w:r>
        <w:rPr>
          <w:spacing w:val="-58"/>
        </w:rPr>
        <w:t xml:space="preserve"> </w:t>
      </w:r>
      <w:r>
        <w:t>significance  level  when  political  ideology  was  measured  using  the  BSA</w:t>
      </w:r>
      <w:r>
        <w:rPr>
          <w:spacing w:val="26"/>
        </w:rPr>
        <w:t xml:space="preserve"> </w:t>
      </w:r>
      <w:r>
        <w:t>Left/Right</w:t>
      </w:r>
    </w:p>
    <w:p w14:paraId="3ACEB832" w14:textId="77777777" w:rsidR="008566DF" w:rsidRDefault="008566DF">
      <w:pPr>
        <w:spacing w:line="266" w:lineRule="auto"/>
        <w:jc w:val="both"/>
        <w:sectPr w:rsidR="008566DF">
          <w:footerReference w:type="default" r:id="rId139"/>
          <w:pgSz w:w="12240" w:h="15840"/>
          <w:pgMar w:top="1000" w:right="1720" w:bottom="720" w:left="1720" w:header="0" w:footer="522" w:gutter="0"/>
          <w:cols w:space="720"/>
        </w:sectPr>
      </w:pPr>
    </w:p>
    <w:p w14:paraId="64176F9F" w14:textId="2CCE0C44" w:rsidR="008566DF" w:rsidRDefault="006861AB" w:rsidP="008706B9">
      <w:pPr>
        <w:pStyle w:val="BodyText"/>
        <w:spacing w:line="266" w:lineRule="auto"/>
        <w:ind w:left="0" w:right="166"/>
        <w:jc w:val="both"/>
      </w:pPr>
      <w:r>
        <w:lastRenderedPageBreak/>
        <w:t>scale,</w:t>
      </w:r>
      <w:r>
        <w:rPr>
          <w:spacing w:val="12"/>
        </w:rPr>
        <w:t xml:space="preserve"> </w:t>
      </w:r>
      <w:r>
        <w:t>and</w:t>
      </w:r>
      <w:r>
        <w:rPr>
          <w:spacing w:val="12"/>
        </w:rPr>
        <w:t xml:space="preserve"> </w:t>
      </w:r>
      <w:r>
        <w:t>a</w:t>
      </w:r>
      <w:r>
        <w:rPr>
          <w:spacing w:val="8"/>
        </w:rPr>
        <w:t xml:space="preserve"> </w:t>
      </w:r>
      <w:r>
        <w:t>-0.224</w:t>
      </w:r>
      <w:r>
        <w:rPr>
          <w:spacing w:val="11"/>
        </w:rPr>
        <w:t xml:space="preserve"> </w:t>
      </w:r>
      <w:r>
        <w:t>correlation</w:t>
      </w:r>
      <w:r>
        <w:rPr>
          <w:spacing w:val="13"/>
        </w:rPr>
        <w:t xml:space="preserve"> </w:t>
      </w:r>
      <w:r>
        <w:t>with</w:t>
      </w:r>
      <w:r>
        <w:rPr>
          <w:spacing w:val="10"/>
        </w:rPr>
        <w:t xml:space="preserve"> </w:t>
      </w:r>
      <w:r>
        <w:t>a</w:t>
      </w:r>
      <w:r>
        <w:rPr>
          <w:spacing w:val="8"/>
        </w:rPr>
        <w:t xml:space="preserve"> </w:t>
      </w:r>
      <w:r>
        <w:t>significance</w:t>
      </w:r>
      <w:r>
        <w:rPr>
          <w:spacing w:val="11"/>
        </w:rPr>
        <w:t xml:space="preserve"> </w:t>
      </w:r>
      <w:r>
        <w:t>of</w:t>
      </w:r>
      <w:r>
        <w:rPr>
          <w:spacing w:val="13"/>
        </w:rPr>
        <w:t xml:space="preserve"> </w:t>
      </w:r>
      <w:r>
        <w:t>0.002</w:t>
      </w:r>
      <w:r>
        <w:rPr>
          <w:spacing w:val="12"/>
        </w:rPr>
        <w:t xml:space="preserve"> </w:t>
      </w:r>
      <w:r>
        <w:t>when</w:t>
      </w:r>
      <w:r>
        <w:rPr>
          <w:spacing w:val="11"/>
        </w:rPr>
        <w:t xml:space="preserve"> </w:t>
      </w:r>
      <w:r>
        <w:t>ideology</w:t>
      </w:r>
      <w:r>
        <w:rPr>
          <w:spacing w:val="12"/>
        </w:rPr>
        <w:t xml:space="preserve"> </w:t>
      </w:r>
      <w:r>
        <w:t>was</w:t>
      </w:r>
      <w:r>
        <w:rPr>
          <w:spacing w:val="-59"/>
        </w:rPr>
        <w:t xml:space="preserve"> </w:t>
      </w:r>
      <w:r>
        <w:t>measured</w:t>
      </w:r>
      <w:r>
        <w:rPr>
          <w:spacing w:val="16"/>
        </w:rPr>
        <w:t xml:space="preserve"> </w:t>
      </w:r>
      <w:r>
        <w:t>with</w:t>
      </w:r>
      <w:r>
        <w:rPr>
          <w:spacing w:val="15"/>
        </w:rPr>
        <w:t xml:space="preserve"> </w:t>
      </w:r>
      <w:r>
        <w:t>the</w:t>
      </w:r>
      <w:r>
        <w:rPr>
          <w:spacing w:val="15"/>
        </w:rPr>
        <w:t xml:space="preserve"> </w:t>
      </w:r>
      <w:r>
        <w:t>Buckle</w:t>
      </w:r>
      <w:r>
        <w:rPr>
          <w:spacing w:val="13"/>
        </w:rPr>
        <w:t xml:space="preserve"> </w:t>
      </w:r>
      <w:r>
        <w:t>(2013)</w:t>
      </w:r>
      <w:r>
        <w:rPr>
          <w:spacing w:val="18"/>
        </w:rPr>
        <w:t xml:space="preserve"> </w:t>
      </w:r>
      <w:r>
        <w:t>policy</w:t>
      </w:r>
      <w:r>
        <w:rPr>
          <w:spacing w:val="12"/>
        </w:rPr>
        <w:t xml:space="preserve"> </w:t>
      </w:r>
      <w:r>
        <w:t>preferences</w:t>
      </w:r>
      <w:r>
        <w:rPr>
          <w:spacing w:val="15"/>
        </w:rPr>
        <w:t xml:space="preserve"> </w:t>
      </w:r>
      <w:r>
        <w:t>scale.</w:t>
      </w:r>
      <w:r>
        <w:rPr>
          <w:spacing w:val="16"/>
        </w:rPr>
        <w:t xml:space="preserve"> </w:t>
      </w:r>
      <w:r>
        <w:t>Both</w:t>
      </w:r>
      <w:r>
        <w:rPr>
          <w:spacing w:val="13"/>
        </w:rPr>
        <w:t xml:space="preserve"> </w:t>
      </w:r>
      <w:r>
        <w:t>measures</w:t>
      </w:r>
      <w:r>
        <w:rPr>
          <w:spacing w:val="15"/>
        </w:rPr>
        <w:t xml:space="preserve"> </w:t>
      </w:r>
      <w:r>
        <w:t>of</w:t>
      </w:r>
      <w:r>
        <w:rPr>
          <w:spacing w:val="18"/>
        </w:rPr>
        <w:t xml:space="preserve"> </w:t>
      </w:r>
      <w:r>
        <w:t>political</w:t>
      </w:r>
      <w:r>
        <w:rPr>
          <w:spacing w:val="-55"/>
        </w:rPr>
        <w:t xml:space="preserve"> </w:t>
      </w:r>
      <w:r>
        <w:t>ideology</w:t>
      </w:r>
      <w:r>
        <w:rPr>
          <w:spacing w:val="53"/>
        </w:rPr>
        <w:t xml:space="preserve"> </w:t>
      </w:r>
      <w:r>
        <w:t>attribute</w:t>
      </w:r>
      <w:r>
        <w:rPr>
          <w:spacing w:val="51"/>
        </w:rPr>
        <w:t xml:space="preserve"> </w:t>
      </w:r>
      <w:r>
        <w:t>a</w:t>
      </w:r>
      <w:r>
        <w:rPr>
          <w:spacing w:val="55"/>
        </w:rPr>
        <w:t xml:space="preserve"> </w:t>
      </w:r>
      <w:r>
        <w:t>lower</w:t>
      </w:r>
      <w:r>
        <w:rPr>
          <w:spacing w:val="54"/>
        </w:rPr>
        <w:t xml:space="preserve"> </w:t>
      </w:r>
      <w:r>
        <w:t>score</w:t>
      </w:r>
      <w:r>
        <w:rPr>
          <w:spacing w:val="54"/>
        </w:rPr>
        <w:t xml:space="preserve"> </w:t>
      </w:r>
      <w:r>
        <w:t>to</w:t>
      </w:r>
      <w:r>
        <w:rPr>
          <w:spacing w:val="55"/>
        </w:rPr>
        <w:t xml:space="preserve"> </w:t>
      </w:r>
      <w:r>
        <w:t>Leftist</w:t>
      </w:r>
      <w:r>
        <w:rPr>
          <w:spacing w:val="55"/>
        </w:rPr>
        <w:t xml:space="preserve"> </w:t>
      </w:r>
      <w:r>
        <w:t>ideology</w:t>
      </w:r>
      <w:r>
        <w:rPr>
          <w:spacing w:val="53"/>
        </w:rPr>
        <w:t xml:space="preserve"> </w:t>
      </w:r>
      <w:r>
        <w:t>and</w:t>
      </w:r>
      <w:r>
        <w:rPr>
          <w:spacing w:val="54"/>
        </w:rPr>
        <w:t xml:space="preserve"> </w:t>
      </w:r>
      <w:r>
        <w:t>a</w:t>
      </w:r>
      <w:r>
        <w:rPr>
          <w:spacing w:val="55"/>
        </w:rPr>
        <w:t xml:space="preserve"> </w:t>
      </w:r>
      <w:r>
        <w:t>higher</w:t>
      </w:r>
      <w:r>
        <w:rPr>
          <w:spacing w:val="61"/>
        </w:rPr>
        <w:t xml:space="preserve"> </w:t>
      </w:r>
      <w:r>
        <w:t>score</w:t>
      </w:r>
      <w:r>
        <w:rPr>
          <w:spacing w:val="54"/>
        </w:rPr>
        <w:t xml:space="preserve"> </w:t>
      </w:r>
      <w:r>
        <w:t>to</w:t>
      </w:r>
      <w:r>
        <w:rPr>
          <w:spacing w:val="54"/>
        </w:rPr>
        <w:t xml:space="preserve"> </w:t>
      </w:r>
      <w:r>
        <w:t>Rightist</w:t>
      </w:r>
      <w:r>
        <w:rPr>
          <w:spacing w:val="-59"/>
        </w:rPr>
        <w:t xml:space="preserve"> </w:t>
      </w:r>
      <w:r>
        <w:t>ideology.</w:t>
      </w:r>
      <w:r>
        <w:rPr>
          <w:spacing w:val="38"/>
        </w:rPr>
        <w:t xml:space="preserve"> </w:t>
      </w:r>
      <w:r>
        <w:t>These</w:t>
      </w:r>
      <w:r>
        <w:rPr>
          <w:spacing w:val="38"/>
        </w:rPr>
        <w:t xml:space="preserve"> </w:t>
      </w:r>
      <w:r>
        <w:t>correlations</w:t>
      </w:r>
      <w:r>
        <w:rPr>
          <w:spacing w:val="41"/>
        </w:rPr>
        <w:t xml:space="preserve"> </w:t>
      </w:r>
      <w:r>
        <w:t>therefore</w:t>
      </w:r>
      <w:r>
        <w:rPr>
          <w:spacing w:val="39"/>
        </w:rPr>
        <w:t xml:space="preserve"> </w:t>
      </w:r>
      <w:r>
        <w:t>suggest</w:t>
      </w:r>
      <w:r>
        <w:rPr>
          <w:spacing w:val="38"/>
        </w:rPr>
        <w:t xml:space="preserve"> </w:t>
      </w:r>
      <w:r>
        <w:t>that</w:t>
      </w:r>
      <w:r>
        <w:rPr>
          <w:spacing w:val="38"/>
        </w:rPr>
        <w:t xml:space="preserve"> </w:t>
      </w:r>
      <w:r>
        <w:t>ethical</w:t>
      </w:r>
      <w:r>
        <w:rPr>
          <w:spacing w:val="39"/>
        </w:rPr>
        <w:t xml:space="preserve"> </w:t>
      </w:r>
      <w:r>
        <w:t>consumption</w:t>
      </w:r>
      <w:r>
        <w:rPr>
          <w:spacing w:val="33"/>
        </w:rPr>
        <w:t xml:space="preserve"> </w:t>
      </w:r>
      <w:r>
        <w:t>reduces</w:t>
      </w:r>
      <w:r>
        <w:rPr>
          <w:spacing w:val="43"/>
        </w:rPr>
        <w:t xml:space="preserve"> </w:t>
      </w:r>
      <w:r>
        <w:t>as</w:t>
      </w:r>
      <w:r>
        <w:rPr>
          <w:spacing w:val="-56"/>
        </w:rPr>
        <w:t xml:space="preserve"> </w:t>
      </w:r>
      <w:r>
        <w:t>consumers’</w:t>
      </w:r>
      <w:r>
        <w:rPr>
          <w:spacing w:val="25"/>
        </w:rPr>
        <w:t xml:space="preserve"> </w:t>
      </w:r>
      <w:r>
        <w:t>political</w:t>
      </w:r>
      <w:r>
        <w:rPr>
          <w:spacing w:val="22"/>
        </w:rPr>
        <w:t xml:space="preserve"> </w:t>
      </w:r>
      <w:r>
        <w:t>ideology</w:t>
      </w:r>
      <w:r>
        <w:rPr>
          <w:spacing w:val="20"/>
        </w:rPr>
        <w:t xml:space="preserve"> </w:t>
      </w:r>
      <w:r>
        <w:t>moves</w:t>
      </w:r>
      <w:r>
        <w:rPr>
          <w:spacing w:val="28"/>
        </w:rPr>
        <w:t xml:space="preserve"> </w:t>
      </w:r>
      <w:r>
        <w:t>further</w:t>
      </w:r>
      <w:r>
        <w:rPr>
          <w:spacing w:val="20"/>
        </w:rPr>
        <w:t xml:space="preserve"> </w:t>
      </w:r>
      <w:r>
        <w:t>to</w:t>
      </w:r>
      <w:r>
        <w:rPr>
          <w:spacing w:val="22"/>
        </w:rPr>
        <w:t xml:space="preserve"> </w:t>
      </w:r>
      <w:r>
        <w:t>the</w:t>
      </w:r>
      <w:r>
        <w:rPr>
          <w:spacing w:val="21"/>
        </w:rPr>
        <w:t xml:space="preserve"> </w:t>
      </w:r>
      <w:r>
        <w:t>Right</w:t>
      </w:r>
      <w:r>
        <w:rPr>
          <w:spacing w:val="26"/>
        </w:rPr>
        <w:t xml:space="preserve"> </w:t>
      </w:r>
      <w:r>
        <w:t>on</w:t>
      </w:r>
      <w:r>
        <w:rPr>
          <w:spacing w:val="21"/>
        </w:rPr>
        <w:t xml:space="preserve"> </w:t>
      </w:r>
      <w:r>
        <w:t>the</w:t>
      </w:r>
      <w:r>
        <w:rPr>
          <w:spacing w:val="21"/>
        </w:rPr>
        <w:t xml:space="preserve"> </w:t>
      </w:r>
      <w:r>
        <w:t>ideological</w:t>
      </w:r>
      <w:r>
        <w:rPr>
          <w:spacing w:val="25"/>
        </w:rPr>
        <w:t xml:space="preserve"> </w:t>
      </w:r>
      <w:r>
        <w:t>spectrum.</w:t>
      </w:r>
      <w:r>
        <w:rPr>
          <w:spacing w:val="-56"/>
        </w:rPr>
        <w:t xml:space="preserve"> </w:t>
      </w:r>
      <w:r>
        <w:t>Table</w:t>
      </w:r>
      <w:r>
        <w:rPr>
          <w:spacing w:val="10"/>
        </w:rPr>
        <w:t xml:space="preserve"> </w:t>
      </w:r>
      <w:r>
        <w:t>15</w:t>
      </w:r>
      <w:r>
        <w:rPr>
          <w:spacing w:val="7"/>
        </w:rPr>
        <w:t xml:space="preserve"> </w:t>
      </w:r>
      <w:r>
        <w:t>presents</w:t>
      </w:r>
      <w:r>
        <w:rPr>
          <w:spacing w:val="7"/>
        </w:rPr>
        <w:t xml:space="preserve"> </w:t>
      </w:r>
      <w:r>
        <w:t>the</w:t>
      </w:r>
      <w:r>
        <w:rPr>
          <w:spacing w:val="3"/>
        </w:rPr>
        <w:t xml:space="preserve"> </w:t>
      </w:r>
      <w:r>
        <w:t>results</w:t>
      </w:r>
      <w:r>
        <w:rPr>
          <w:spacing w:val="7"/>
        </w:rPr>
        <w:t xml:space="preserve"> </w:t>
      </w:r>
      <w:r>
        <w:t>of</w:t>
      </w:r>
      <w:r>
        <w:rPr>
          <w:spacing w:val="9"/>
        </w:rPr>
        <w:t xml:space="preserve"> </w:t>
      </w:r>
      <w:r>
        <w:t>the</w:t>
      </w:r>
      <w:r>
        <w:rPr>
          <w:spacing w:val="7"/>
        </w:rPr>
        <w:t xml:space="preserve"> </w:t>
      </w:r>
      <w:r>
        <w:t>correlation</w:t>
      </w:r>
      <w:r>
        <w:rPr>
          <w:spacing w:val="11"/>
        </w:rPr>
        <w:t xml:space="preserve"> </w:t>
      </w:r>
      <w:r>
        <w:t>analysis.</w:t>
      </w:r>
      <w:r>
        <w:rPr>
          <w:spacing w:val="7"/>
        </w:rPr>
        <w:t xml:space="preserve"> </w:t>
      </w:r>
      <w:r>
        <w:t>Further</w:t>
      </w:r>
      <w:r>
        <w:rPr>
          <w:spacing w:val="8"/>
        </w:rPr>
        <w:t xml:space="preserve"> </w:t>
      </w:r>
      <w:r>
        <w:t>to</w:t>
      </w:r>
      <w:r>
        <w:rPr>
          <w:spacing w:val="3"/>
        </w:rPr>
        <w:t xml:space="preserve"> </w:t>
      </w:r>
      <w:r>
        <w:t>this,</w:t>
      </w:r>
      <w:r>
        <w:rPr>
          <w:spacing w:val="7"/>
        </w:rPr>
        <w:t xml:space="preserve"> </w:t>
      </w:r>
      <w:r>
        <w:t>it</w:t>
      </w:r>
      <w:r>
        <w:rPr>
          <w:spacing w:val="9"/>
        </w:rPr>
        <w:t xml:space="preserve"> </w:t>
      </w:r>
      <w:r>
        <w:t>was</w:t>
      </w:r>
      <w:r>
        <w:rPr>
          <w:spacing w:val="-59"/>
        </w:rPr>
        <w:t xml:space="preserve"> </w:t>
      </w:r>
      <w:r>
        <w:t>established</w:t>
      </w:r>
      <w:r>
        <w:rPr>
          <w:spacing w:val="34"/>
        </w:rPr>
        <w:t xml:space="preserve"> </w:t>
      </w:r>
      <w:r>
        <w:t>that</w:t>
      </w:r>
      <w:r>
        <w:rPr>
          <w:spacing w:val="39"/>
        </w:rPr>
        <w:t xml:space="preserve"> </w:t>
      </w:r>
      <w:r>
        <w:t>the</w:t>
      </w:r>
      <w:r>
        <w:rPr>
          <w:spacing w:val="38"/>
        </w:rPr>
        <w:t xml:space="preserve"> </w:t>
      </w:r>
      <w:r>
        <w:t>two</w:t>
      </w:r>
      <w:r>
        <w:rPr>
          <w:spacing w:val="34"/>
        </w:rPr>
        <w:t xml:space="preserve"> </w:t>
      </w:r>
      <w:r>
        <w:t>political</w:t>
      </w:r>
      <w:r>
        <w:rPr>
          <w:spacing w:val="37"/>
        </w:rPr>
        <w:t xml:space="preserve"> </w:t>
      </w:r>
      <w:r>
        <w:t>ideology</w:t>
      </w:r>
      <w:r>
        <w:rPr>
          <w:spacing w:val="31"/>
        </w:rPr>
        <w:t xml:space="preserve"> </w:t>
      </w:r>
      <w:r>
        <w:t>scales</w:t>
      </w:r>
      <w:r>
        <w:rPr>
          <w:spacing w:val="37"/>
        </w:rPr>
        <w:t xml:space="preserve"> </w:t>
      </w:r>
      <w:r>
        <w:t>correlate</w:t>
      </w:r>
      <w:r>
        <w:rPr>
          <w:spacing w:val="38"/>
        </w:rPr>
        <w:t xml:space="preserve"> </w:t>
      </w:r>
      <w:r>
        <w:t>strongly</w:t>
      </w:r>
      <w:r>
        <w:rPr>
          <w:spacing w:val="33"/>
        </w:rPr>
        <w:t xml:space="preserve"> </w:t>
      </w:r>
      <w:r>
        <w:t>(0.544)</w:t>
      </w:r>
      <w:r>
        <w:rPr>
          <w:spacing w:val="37"/>
        </w:rPr>
        <w:t xml:space="preserve"> </w:t>
      </w:r>
      <w:r>
        <w:t>with</w:t>
      </w:r>
      <w:r>
        <w:rPr>
          <w:spacing w:val="33"/>
        </w:rPr>
        <w:t xml:space="preserve"> </w:t>
      </w:r>
      <w:r>
        <w:t>one</w:t>
      </w:r>
      <w:r>
        <w:rPr>
          <w:spacing w:val="-57"/>
        </w:rPr>
        <w:t xml:space="preserve"> </w:t>
      </w:r>
      <w:r>
        <w:t>another</w:t>
      </w:r>
      <w:r>
        <w:rPr>
          <w:spacing w:val="22"/>
        </w:rPr>
        <w:t xml:space="preserve"> </w:t>
      </w:r>
      <w:r>
        <w:t>which</w:t>
      </w:r>
      <w:r>
        <w:rPr>
          <w:spacing w:val="19"/>
        </w:rPr>
        <w:t xml:space="preserve"> </w:t>
      </w:r>
      <w:r>
        <w:t>reinforces</w:t>
      </w:r>
      <w:r>
        <w:rPr>
          <w:spacing w:val="22"/>
        </w:rPr>
        <w:t xml:space="preserve"> </w:t>
      </w:r>
      <w:r>
        <w:t>the</w:t>
      </w:r>
      <w:r>
        <w:rPr>
          <w:spacing w:val="19"/>
        </w:rPr>
        <w:t xml:space="preserve"> </w:t>
      </w:r>
      <w:r>
        <w:t>validity</w:t>
      </w:r>
      <w:r>
        <w:rPr>
          <w:spacing w:val="20"/>
        </w:rPr>
        <w:t xml:space="preserve"> </w:t>
      </w:r>
      <w:r>
        <w:t>of</w:t>
      </w:r>
      <w:r>
        <w:rPr>
          <w:spacing w:val="24"/>
        </w:rPr>
        <w:t xml:space="preserve"> </w:t>
      </w:r>
      <w:r>
        <w:t>these</w:t>
      </w:r>
      <w:r>
        <w:rPr>
          <w:spacing w:val="22"/>
        </w:rPr>
        <w:t xml:space="preserve"> </w:t>
      </w:r>
      <w:r>
        <w:t>measures</w:t>
      </w:r>
      <w:r>
        <w:rPr>
          <w:spacing w:val="22"/>
        </w:rPr>
        <w:t xml:space="preserve"> </w:t>
      </w:r>
      <w:r>
        <w:t>and</w:t>
      </w:r>
      <w:r>
        <w:rPr>
          <w:spacing w:val="19"/>
        </w:rPr>
        <w:t xml:space="preserve"> </w:t>
      </w:r>
      <w:r>
        <w:t>explains</w:t>
      </w:r>
      <w:r>
        <w:rPr>
          <w:spacing w:val="22"/>
        </w:rPr>
        <w:t xml:space="preserve"> </w:t>
      </w:r>
      <w:r>
        <w:t>the</w:t>
      </w:r>
      <w:r>
        <w:rPr>
          <w:spacing w:val="19"/>
        </w:rPr>
        <w:t xml:space="preserve"> </w:t>
      </w:r>
      <w:r>
        <w:t>similarity</w:t>
      </w:r>
      <w:r>
        <w:rPr>
          <w:spacing w:val="15"/>
        </w:rPr>
        <w:t xml:space="preserve"> </w:t>
      </w:r>
      <w:r>
        <w:t>of</w:t>
      </w:r>
      <w:r>
        <w:rPr>
          <w:spacing w:val="-56"/>
        </w:rPr>
        <w:t xml:space="preserve"> </w:t>
      </w:r>
      <w:r>
        <w:t>the correlation</w:t>
      </w:r>
      <w:r>
        <w:rPr>
          <w:spacing w:val="44"/>
        </w:rPr>
        <w:t xml:space="preserve"> </w:t>
      </w:r>
      <w:r>
        <w:t>results.</w:t>
      </w:r>
    </w:p>
    <w:p w14:paraId="4E1C652C" w14:textId="3AD6F906" w:rsidR="008566DF" w:rsidRDefault="008566DF">
      <w:pPr>
        <w:spacing w:before="5"/>
        <w:rPr>
          <w:rFonts w:ascii="Arial" w:eastAsia="Arial" w:hAnsi="Arial" w:cs="Arial"/>
          <w:b/>
          <w:bCs/>
          <w:sz w:val="3"/>
          <w:szCs w:val="3"/>
        </w:rPr>
      </w:pPr>
    </w:p>
    <w:p w14:paraId="32621B1B" w14:textId="77B94A71" w:rsidR="008566DF" w:rsidRDefault="008566DF">
      <w:pPr>
        <w:spacing w:line="20" w:lineRule="exact"/>
        <w:ind w:left="120"/>
        <w:rPr>
          <w:rFonts w:ascii="Arial" w:eastAsia="Arial" w:hAnsi="Arial" w:cs="Arial"/>
          <w:sz w:val="2"/>
          <w:szCs w:val="2"/>
        </w:rPr>
      </w:pPr>
    </w:p>
    <w:p w14:paraId="78B6B7A4" w14:textId="77777777" w:rsidR="008566DF" w:rsidRDefault="008566DF">
      <w:pPr>
        <w:spacing w:before="2"/>
        <w:rPr>
          <w:rFonts w:ascii="Arial" w:eastAsia="Arial" w:hAnsi="Arial" w:cs="Arial"/>
          <w:b/>
          <w:bCs/>
          <w:sz w:val="13"/>
          <w:szCs w:val="13"/>
        </w:rPr>
      </w:pPr>
    </w:p>
    <w:p w14:paraId="392A9AB7" w14:textId="7856F3E1" w:rsidR="0000493F" w:rsidRPr="00D725F0" w:rsidRDefault="0000493F" w:rsidP="0000493F">
      <w:pPr>
        <w:pStyle w:val="Caption"/>
        <w:keepNext/>
        <w:rPr>
          <w:sz w:val="24"/>
        </w:rPr>
      </w:pPr>
      <w:r w:rsidRPr="00D725F0">
        <w:rPr>
          <w:sz w:val="24"/>
        </w:rPr>
        <w:t>Table 15: Correlation analysis</w:t>
      </w:r>
    </w:p>
    <w:tbl>
      <w:tblPr>
        <w:tblStyle w:val="TableGrid"/>
        <w:tblW w:w="0" w:type="auto"/>
        <w:tblLayout w:type="fixed"/>
        <w:tblLook w:val="01E0" w:firstRow="1" w:lastRow="1" w:firstColumn="1" w:lastColumn="1" w:noHBand="0" w:noVBand="0"/>
        <w:tblCaption w:val="Correlation analysis"/>
        <w:tblDescription w:val="Results of the correlation analysis. "/>
      </w:tblPr>
      <w:tblGrid>
        <w:gridCol w:w="2534"/>
        <w:gridCol w:w="2796"/>
        <w:gridCol w:w="3199"/>
      </w:tblGrid>
      <w:tr w:rsidR="008566DF" w14:paraId="0D9B0EC4" w14:textId="77777777" w:rsidTr="003921FD">
        <w:trPr>
          <w:cantSplit/>
          <w:trHeight w:hRule="exact" w:val="1178"/>
          <w:tblHeader/>
        </w:trPr>
        <w:tc>
          <w:tcPr>
            <w:tcW w:w="2534" w:type="dxa"/>
            <w:shd w:val="clear" w:color="auto" w:fill="C6D9F1" w:themeFill="text2" w:themeFillTint="33"/>
          </w:tcPr>
          <w:p w14:paraId="14B010CE" w14:textId="77777777" w:rsidR="008566DF" w:rsidRDefault="008566DF"/>
        </w:tc>
        <w:tc>
          <w:tcPr>
            <w:tcW w:w="2796" w:type="dxa"/>
            <w:shd w:val="clear" w:color="auto" w:fill="C6D9F1" w:themeFill="text2" w:themeFillTint="33"/>
          </w:tcPr>
          <w:p w14:paraId="41817CFD" w14:textId="77777777" w:rsidR="008566DF" w:rsidRDefault="006861AB">
            <w:pPr>
              <w:pStyle w:val="TableParagraph"/>
              <w:spacing w:before="167"/>
              <w:ind w:left="120"/>
              <w:rPr>
                <w:rFonts w:ascii="Arial" w:eastAsia="Arial" w:hAnsi="Arial" w:cs="Arial"/>
              </w:rPr>
            </w:pPr>
            <w:r>
              <w:rPr>
                <w:rFonts w:ascii="Arial"/>
                <w:b/>
              </w:rPr>
              <w:t>Political ideology</w:t>
            </w:r>
            <w:r>
              <w:rPr>
                <w:rFonts w:ascii="Arial"/>
                <w:b/>
                <w:spacing w:val="54"/>
              </w:rPr>
              <w:t xml:space="preserve"> </w:t>
            </w:r>
            <w:r>
              <w:rPr>
                <w:rFonts w:ascii="Arial"/>
                <w:b/>
              </w:rPr>
              <w:t>(BSA)</w:t>
            </w:r>
          </w:p>
        </w:tc>
        <w:tc>
          <w:tcPr>
            <w:tcW w:w="3199" w:type="dxa"/>
            <w:shd w:val="clear" w:color="auto" w:fill="C6D9F1" w:themeFill="text2" w:themeFillTint="33"/>
          </w:tcPr>
          <w:p w14:paraId="1FA4BAB2" w14:textId="77777777" w:rsidR="008566DF" w:rsidRDefault="006861AB">
            <w:pPr>
              <w:pStyle w:val="TableParagraph"/>
              <w:spacing w:before="15" w:line="285" w:lineRule="auto"/>
              <w:ind w:left="897" w:right="665" w:hanging="231"/>
              <w:rPr>
                <w:rFonts w:ascii="Arial" w:eastAsia="Arial" w:hAnsi="Arial" w:cs="Arial"/>
              </w:rPr>
            </w:pPr>
            <w:r>
              <w:rPr>
                <w:rFonts w:ascii="Arial"/>
                <w:b/>
              </w:rPr>
              <w:t>Political</w:t>
            </w:r>
            <w:r>
              <w:rPr>
                <w:rFonts w:ascii="Arial"/>
                <w:b/>
                <w:spacing w:val="35"/>
              </w:rPr>
              <w:t xml:space="preserve"> </w:t>
            </w:r>
            <w:r>
              <w:rPr>
                <w:rFonts w:ascii="Arial"/>
                <w:b/>
              </w:rPr>
              <w:t>ideology</w:t>
            </w:r>
            <w:r>
              <w:rPr>
                <w:rFonts w:ascii="Arial"/>
                <w:b/>
                <w:spacing w:val="-54"/>
              </w:rPr>
              <w:t xml:space="preserve"> </w:t>
            </w:r>
            <w:r>
              <w:rPr>
                <w:rFonts w:ascii="Arial"/>
                <w:b/>
              </w:rPr>
              <w:t>(Buckle</w:t>
            </w:r>
            <w:r>
              <w:rPr>
                <w:rFonts w:ascii="Arial"/>
                <w:b/>
                <w:spacing w:val="30"/>
              </w:rPr>
              <w:t xml:space="preserve"> </w:t>
            </w:r>
            <w:r>
              <w:rPr>
                <w:rFonts w:ascii="Arial"/>
                <w:b/>
              </w:rPr>
              <w:t>2013)</w:t>
            </w:r>
          </w:p>
        </w:tc>
      </w:tr>
      <w:tr w:rsidR="008566DF" w14:paraId="2DC1D90C" w14:textId="77777777" w:rsidTr="003921FD">
        <w:trPr>
          <w:trHeight w:hRule="exact" w:val="577"/>
        </w:trPr>
        <w:tc>
          <w:tcPr>
            <w:tcW w:w="2534" w:type="dxa"/>
          </w:tcPr>
          <w:p w14:paraId="10922F5A" w14:textId="77777777" w:rsidR="008566DF" w:rsidRDefault="006861AB">
            <w:pPr>
              <w:pStyle w:val="TableParagraph"/>
              <w:spacing w:before="11" w:line="264" w:lineRule="auto"/>
              <w:ind w:left="91" w:right="179"/>
              <w:rPr>
                <w:rFonts w:ascii="Arial" w:eastAsia="Arial" w:hAnsi="Arial" w:cs="Arial"/>
              </w:rPr>
            </w:pPr>
            <w:r>
              <w:rPr>
                <w:rFonts w:ascii="Arial"/>
                <w:b/>
              </w:rPr>
              <w:t>Ethical</w:t>
            </w:r>
            <w:r>
              <w:rPr>
                <w:rFonts w:ascii="Arial"/>
                <w:b/>
                <w:spacing w:val="37"/>
              </w:rPr>
              <w:t xml:space="preserve"> </w:t>
            </w:r>
            <w:r>
              <w:rPr>
                <w:rFonts w:ascii="Arial"/>
                <w:b/>
              </w:rPr>
              <w:t>Consumption</w:t>
            </w:r>
            <w:r>
              <w:rPr>
                <w:rFonts w:ascii="Arial"/>
                <w:b/>
                <w:spacing w:val="-52"/>
              </w:rPr>
              <w:t xml:space="preserve"> </w:t>
            </w:r>
            <w:r>
              <w:rPr>
                <w:rFonts w:ascii="Arial"/>
                <w:b/>
              </w:rPr>
              <w:t>(SDRP</w:t>
            </w:r>
            <w:r>
              <w:rPr>
                <w:rFonts w:ascii="Arial"/>
                <w:b/>
                <w:spacing w:val="27"/>
              </w:rPr>
              <w:t xml:space="preserve"> </w:t>
            </w:r>
            <w:r>
              <w:rPr>
                <w:rFonts w:ascii="Arial"/>
                <w:b/>
              </w:rPr>
              <w:t>scale)</w:t>
            </w:r>
          </w:p>
        </w:tc>
        <w:tc>
          <w:tcPr>
            <w:tcW w:w="2796" w:type="dxa"/>
          </w:tcPr>
          <w:p w14:paraId="532F415F" w14:textId="77777777" w:rsidR="008566DF" w:rsidRDefault="006861AB">
            <w:pPr>
              <w:pStyle w:val="TableParagraph"/>
              <w:spacing w:before="149"/>
              <w:ind w:right="1"/>
              <w:jc w:val="center"/>
              <w:rPr>
                <w:rFonts w:ascii="Arial" w:eastAsia="Arial" w:hAnsi="Arial" w:cs="Arial"/>
              </w:rPr>
            </w:pPr>
            <w:r>
              <w:rPr>
                <w:rFonts w:ascii="Arial"/>
                <w:b/>
              </w:rPr>
              <w:t>-0.214</w:t>
            </w:r>
          </w:p>
        </w:tc>
        <w:tc>
          <w:tcPr>
            <w:tcW w:w="3199" w:type="dxa"/>
          </w:tcPr>
          <w:p w14:paraId="56EBC3C2" w14:textId="77777777" w:rsidR="008566DF" w:rsidRDefault="006861AB">
            <w:pPr>
              <w:pStyle w:val="TableParagraph"/>
              <w:spacing w:before="149"/>
              <w:jc w:val="center"/>
              <w:rPr>
                <w:rFonts w:ascii="Arial" w:eastAsia="Arial" w:hAnsi="Arial" w:cs="Arial"/>
              </w:rPr>
            </w:pPr>
            <w:r>
              <w:rPr>
                <w:rFonts w:ascii="Arial"/>
                <w:b/>
              </w:rPr>
              <w:t>-0.224</w:t>
            </w:r>
          </w:p>
        </w:tc>
      </w:tr>
      <w:tr w:rsidR="008566DF" w14:paraId="1DEE5F57" w14:textId="77777777" w:rsidTr="003921FD">
        <w:trPr>
          <w:trHeight w:hRule="exact" w:val="304"/>
        </w:trPr>
        <w:tc>
          <w:tcPr>
            <w:tcW w:w="2534" w:type="dxa"/>
          </w:tcPr>
          <w:p w14:paraId="00B06699" w14:textId="77777777" w:rsidR="008566DF" w:rsidRDefault="006861AB">
            <w:pPr>
              <w:pStyle w:val="TableParagraph"/>
              <w:spacing w:before="14"/>
              <w:ind w:left="91"/>
              <w:rPr>
                <w:rFonts w:ascii="Arial" w:eastAsia="Arial" w:hAnsi="Arial" w:cs="Arial"/>
              </w:rPr>
            </w:pPr>
            <w:r>
              <w:rPr>
                <w:rFonts w:ascii="Arial"/>
                <w:w w:val="102"/>
              </w:rPr>
              <w:t>N</w:t>
            </w:r>
          </w:p>
        </w:tc>
        <w:tc>
          <w:tcPr>
            <w:tcW w:w="2796" w:type="dxa"/>
          </w:tcPr>
          <w:p w14:paraId="0A5CA8C4" w14:textId="77777777" w:rsidR="008566DF" w:rsidRDefault="006861AB">
            <w:pPr>
              <w:pStyle w:val="TableParagraph"/>
              <w:spacing w:before="9"/>
              <w:ind w:right="2"/>
              <w:jc w:val="center"/>
              <w:rPr>
                <w:rFonts w:ascii="Arial" w:eastAsia="Arial" w:hAnsi="Arial" w:cs="Arial"/>
              </w:rPr>
            </w:pPr>
            <w:r>
              <w:rPr>
                <w:rFonts w:ascii="Arial"/>
              </w:rPr>
              <w:t>220</w:t>
            </w:r>
          </w:p>
        </w:tc>
        <w:tc>
          <w:tcPr>
            <w:tcW w:w="3199" w:type="dxa"/>
          </w:tcPr>
          <w:p w14:paraId="1FC32EFD" w14:textId="77777777" w:rsidR="008566DF" w:rsidRDefault="006861AB">
            <w:pPr>
              <w:pStyle w:val="TableParagraph"/>
              <w:spacing w:before="9"/>
              <w:ind w:right="2"/>
              <w:jc w:val="center"/>
              <w:rPr>
                <w:rFonts w:ascii="Arial" w:eastAsia="Arial" w:hAnsi="Arial" w:cs="Arial"/>
              </w:rPr>
            </w:pPr>
            <w:r>
              <w:rPr>
                <w:rFonts w:ascii="Arial"/>
              </w:rPr>
              <w:t>195</w:t>
            </w:r>
          </w:p>
        </w:tc>
      </w:tr>
      <w:tr w:rsidR="008566DF" w14:paraId="7A8AD6CF" w14:textId="77777777" w:rsidTr="003921FD">
        <w:trPr>
          <w:trHeight w:hRule="exact" w:val="301"/>
        </w:trPr>
        <w:tc>
          <w:tcPr>
            <w:tcW w:w="2534" w:type="dxa"/>
          </w:tcPr>
          <w:p w14:paraId="5CCC4A02" w14:textId="77777777" w:rsidR="008566DF" w:rsidRDefault="006861AB">
            <w:pPr>
              <w:pStyle w:val="TableParagraph"/>
              <w:spacing w:before="18"/>
              <w:ind w:left="91"/>
              <w:rPr>
                <w:rFonts w:ascii="Arial" w:eastAsia="Arial" w:hAnsi="Arial" w:cs="Arial"/>
              </w:rPr>
            </w:pPr>
            <w:r>
              <w:rPr>
                <w:rFonts w:ascii="Arial"/>
              </w:rPr>
              <w:t>Significance</w:t>
            </w:r>
            <w:r>
              <w:rPr>
                <w:rFonts w:ascii="Arial"/>
                <w:spacing w:val="44"/>
              </w:rPr>
              <w:t xml:space="preserve"> </w:t>
            </w:r>
            <w:r>
              <w:rPr>
                <w:rFonts w:ascii="Arial"/>
              </w:rPr>
              <w:t>(2-tailed)</w:t>
            </w:r>
          </w:p>
        </w:tc>
        <w:tc>
          <w:tcPr>
            <w:tcW w:w="2796" w:type="dxa"/>
          </w:tcPr>
          <w:p w14:paraId="2440162B" w14:textId="77777777" w:rsidR="008566DF" w:rsidRDefault="006861AB">
            <w:pPr>
              <w:pStyle w:val="TableParagraph"/>
              <w:spacing w:before="13"/>
              <w:ind w:right="4"/>
              <w:jc w:val="center"/>
              <w:rPr>
                <w:rFonts w:ascii="Arial" w:eastAsia="Arial" w:hAnsi="Arial" w:cs="Arial"/>
              </w:rPr>
            </w:pPr>
            <w:r>
              <w:rPr>
                <w:rFonts w:ascii="Arial"/>
              </w:rPr>
              <w:t>0.001</w:t>
            </w:r>
          </w:p>
        </w:tc>
        <w:tc>
          <w:tcPr>
            <w:tcW w:w="3199" w:type="dxa"/>
          </w:tcPr>
          <w:p w14:paraId="499F2CEA" w14:textId="77777777" w:rsidR="008566DF" w:rsidRDefault="006861AB">
            <w:pPr>
              <w:pStyle w:val="TableParagraph"/>
              <w:spacing w:before="13"/>
              <w:ind w:right="5"/>
              <w:jc w:val="center"/>
              <w:rPr>
                <w:rFonts w:ascii="Arial" w:eastAsia="Arial" w:hAnsi="Arial" w:cs="Arial"/>
              </w:rPr>
            </w:pPr>
            <w:r>
              <w:rPr>
                <w:rFonts w:ascii="Arial"/>
              </w:rPr>
              <w:t>0.002</w:t>
            </w:r>
          </w:p>
        </w:tc>
      </w:tr>
    </w:tbl>
    <w:p w14:paraId="3B5FC02E" w14:textId="77777777" w:rsidR="008566DF" w:rsidRDefault="008566DF">
      <w:pPr>
        <w:rPr>
          <w:rFonts w:ascii="Arial" w:eastAsia="Arial" w:hAnsi="Arial" w:cs="Arial"/>
          <w:b/>
          <w:bCs/>
          <w:sz w:val="18"/>
          <w:szCs w:val="18"/>
        </w:rPr>
      </w:pPr>
    </w:p>
    <w:p w14:paraId="635C7DA6" w14:textId="77777777" w:rsidR="008566DF" w:rsidRDefault="006861AB" w:rsidP="008706B9">
      <w:pPr>
        <w:pStyle w:val="BodyText"/>
        <w:spacing w:before="76" w:line="266" w:lineRule="auto"/>
        <w:ind w:left="0" w:right="165"/>
        <w:jc w:val="both"/>
      </w:pPr>
      <w:r>
        <w:t>Ethical</w:t>
      </w:r>
      <w:r>
        <w:rPr>
          <w:spacing w:val="20"/>
        </w:rPr>
        <w:t xml:space="preserve"> </w:t>
      </w:r>
      <w:r>
        <w:t>consumption</w:t>
      </w:r>
      <w:r>
        <w:rPr>
          <w:spacing w:val="16"/>
        </w:rPr>
        <w:t xml:space="preserve"> </w:t>
      </w:r>
      <w:r>
        <w:t>intentions</w:t>
      </w:r>
      <w:r>
        <w:rPr>
          <w:spacing w:val="16"/>
        </w:rPr>
        <w:t xml:space="preserve"> </w:t>
      </w:r>
      <w:r>
        <w:t>reduce</w:t>
      </w:r>
      <w:r>
        <w:rPr>
          <w:spacing w:val="21"/>
        </w:rPr>
        <w:t xml:space="preserve"> </w:t>
      </w:r>
      <w:r>
        <w:t>with</w:t>
      </w:r>
      <w:r>
        <w:rPr>
          <w:spacing w:val="18"/>
        </w:rPr>
        <w:t xml:space="preserve"> </w:t>
      </w:r>
      <w:r>
        <w:t>a</w:t>
      </w:r>
      <w:r>
        <w:rPr>
          <w:spacing w:val="16"/>
        </w:rPr>
        <w:t xml:space="preserve"> </w:t>
      </w:r>
      <w:r>
        <w:t>more</w:t>
      </w:r>
      <w:r>
        <w:rPr>
          <w:spacing w:val="13"/>
        </w:rPr>
        <w:t xml:space="preserve"> </w:t>
      </w:r>
      <w:r>
        <w:t>Right-wing</w:t>
      </w:r>
      <w:r>
        <w:rPr>
          <w:spacing w:val="20"/>
        </w:rPr>
        <w:t xml:space="preserve"> </w:t>
      </w:r>
      <w:r>
        <w:t>political</w:t>
      </w:r>
      <w:r>
        <w:rPr>
          <w:spacing w:val="18"/>
        </w:rPr>
        <w:t xml:space="preserve"> </w:t>
      </w:r>
      <w:r>
        <w:t>ideology.</w:t>
      </w:r>
      <w:r>
        <w:rPr>
          <w:spacing w:val="-58"/>
        </w:rPr>
        <w:t xml:space="preserve"> </w:t>
      </w:r>
      <w:r>
        <w:t>However,</w:t>
      </w:r>
      <w:r>
        <w:rPr>
          <w:spacing w:val="12"/>
        </w:rPr>
        <w:t xml:space="preserve"> </w:t>
      </w:r>
      <w:r>
        <w:t>since</w:t>
      </w:r>
      <w:r>
        <w:rPr>
          <w:spacing w:val="9"/>
        </w:rPr>
        <w:t xml:space="preserve"> </w:t>
      </w:r>
      <w:r>
        <w:t>the</w:t>
      </w:r>
      <w:r>
        <w:rPr>
          <w:spacing w:val="9"/>
        </w:rPr>
        <w:t xml:space="preserve"> </w:t>
      </w:r>
      <w:r>
        <w:t>correlations</w:t>
      </w:r>
      <w:r>
        <w:rPr>
          <w:spacing w:val="11"/>
        </w:rPr>
        <w:t xml:space="preserve"> </w:t>
      </w:r>
      <w:r>
        <w:t>fall</w:t>
      </w:r>
      <w:r>
        <w:rPr>
          <w:spacing w:val="10"/>
        </w:rPr>
        <w:t xml:space="preserve"> </w:t>
      </w:r>
      <w:r>
        <w:t>between</w:t>
      </w:r>
      <w:r>
        <w:rPr>
          <w:spacing w:val="13"/>
        </w:rPr>
        <w:t xml:space="preserve"> </w:t>
      </w:r>
      <w:r>
        <w:t>0.20</w:t>
      </w:r>
      <w:r>
        <w:rPr>
          <w:spacing w:val="11"/>
        </w:rPr>
        <w:t xml:space="preserve"> </w:t>
      </w:r>
      <w:r>
        <w:t>and</w:t>
      </w:r>
      <w:r>
        <w:rPr>
          <w:spacing w:val="11"/>
        </w:rPr>
        <w:t xml:space="preserve"> </w:t>
      </w:r>
      <w:r>
        <w:t>0.39</w:t>
      </w:r>
      <w:r>
        <w:rPr>
          <w:spacing w:val="13"/>
        </w:rPr>
        <w:t xml:space="preserve"> </w:t>
      </w:r>
      <w:r>
        <w:t>we</w:t>
      </w:r>
      <w:r>
        <w:rPr>
          <w:spacing w:val="10"/>
        </w:rPr>
        <w:t xml:space="preserve"> </w:t>
      </w:r>
      <w:r>
        <w:t>can</w:t>
      </w:r>
      <w:r>
        <w:rPr>
          <w:spacing w:val="12"/>
        </w:rPr>
        <w:t xml:space="preserve"> </w:t>
      </w:r>
      <w:r>
        <w:t>define</w:t>
      </w:r>
      <w:r>
        <w:rPr>
          <w:spacing w:val="10"/>
        </w:rPr>
        <w:t xml:space="preserve"> </w:t>
      </w:r>
      <w:r>
        <w:t>both</w:t>
      </w:r>
      <w:r>
        <w:rPr>
          <w:spacing w:val="11"/>
        </w:rPr>
        <w:t xml:space="preserve"> </w:t>
      </w:r>
      <w:r>
        <w:t>-0.214</w:t>
      </w:r>
      <w:r>
        <w:rPr>
          <w:spacing w:val="-56"/>
        </w:rPr>
        <w:t xml:space="preserve"> </w:t>
      </w:r>
      <w:r>
        <w:t>and</w:t>
      </w:r>
      <w:r>
        <w:rPr>
          <w:spacing w:val="43"/>
        </w:rPr>
        <w:t xml:space="preserve"> </w:t>
      </w:r>
      <w:r>
        <w:t>-0.224</w:t>
      </w:r>
      <w:r>
        <w:rPr>
          <w:spacing w:val="43"/>
        </w:rPr>
        <w:t xml:space="preserve"> </w:t>
      </w:r>
      <w:r>
        <w:t>as</w:t>
      </w:r>
      <w:r>
        <w:rPr>
          <w:spacing w:val="45"/>
        </w:rPr>
        <w:t xml:space="preserve"> </w:t>
      </w:r>
      <w:r>
        <w:t>weak</w:t>
      </w:r>
      <w:r>
        <w:rPr>
          <w:spacing w:val="45"/>
        </w:rPr>
        <w:t xml:space="preserve"> </w:t>
      </w:r>
      <w:r>
        <w:t>correlations.</w:t>
      </w:r>
      <w:r>
        <w:rPr>
          <w:spacing w:val="45"/>
        </w:rPr>
        <w:t xml:space="preserve"> </w:t>
      </w:r>
      <w:r>
        <w:t>The</w:t>
      </w:r>
      <w:r>
        <w:rPr>
          <w:spacing w:val="40"/>
        </w:rPr>
        <w:t xml:space="preserve"> </w:t>
      </w:r>
      <w:r>
        <w:t>results</w:t>
      </w:r>
      <w:r>
        <w:rPr>
          <w:spacing w:val="43"/>
        </w:rPr>
        <w:t xml:space="preserve"> </w:t>
      </w:r>
      <w:r>
        <w:t>of</w:t>
      </w:r>
      <w:r>
        <w:rPr>
          <w:spacing w:val="45"/>
        </w:rPr>
        <w:t xml:space="preserve"> </w:t>
      </w:r>
      <w:r>
        <w:t>these</w:t>
      </w:r>
      <w:r>
        <w:rPr>
          <w:spacing w:val="40"/>
        </w:rPr>
        <w:t xml:space="preserve"> </w:t>
      </w:r>
      <w:r>
        <w:t>correlations</w:t>
      </w:r>
      <w:r>
        <w:rPr>
          <w:spacing w:val="47"/>
        </w:rPr>
        <w:t xml:space="preserve"> </w:t>
      </w:r>
      <w:r>
        <w:t>are</w:t>
      </w:r>
      <w:r>
        <w:rPr>
          <w:spacing w:val="43"/>
        </w:rPr>
        <w:t xml:space="preserve"> </w:t>
      </w:r>
      <w:r>
        <w:t>very</w:t>
      </w:r>
      <w:r>
        <w:rPr>
          <w:spacing w:val="43"/>
        </w:rPr>
        <w:t xml:space="preserve"> </w:t>
      </w:r>
      <w:r>
        <w:t>similar</w:t>
      </w:r>
      <w:r>
        <w:rPr>
          <w:spacing w:val="-58"/>
        </w:rPr>
        <w:t xml:space="preserve"> </w:t>
      </w:r>
      <w:r>
        <w:t>across</w:t>
      </w:r>
      <w:r>
        <w:rPr>
          <w:spacing w:val="22"/>
        </w:rPr>
        <w:t xml:space="preserve"> </w:t>
      </w:r>
      <w:r>
        <w:t>the</w:t>
      </w:r>
      <w:r>
        <w:rPr>
          <w:spacing w:val="18"/>
        </w:rPr>
        <w:t xml:space="preserve"> </w:t>
      </w:r>
      <w:r>
        <w:t>two</w:t>
      </w:r>
      <w:r>
        <w:rPr>
          <w:spacing w:val="14"/>
        </w:rPr>
        <w:t xml:space="preserve"> </w:t>
      </w:r>
      <w:r>
        <w:t>measures</w:t>
      </w:r>
      <w:r>
        <w:rPr>
          <w:spacing w:val="19"/>
        </w:rPr>
        <w:t xml:space="preserve"> </w:t>
      </w:r>
      <w:r>
        <w:t>of</w:t>
      </w:r>
      <w:r>
        <w:rPr>
          <w:spacing w:val="23"/>
        </w:rPr>
        <w:t xml:space="preserve"> </w:t>
      </w:r>
      <w:r>
        <w:t>ethical</w:t>
      </w:r>
      <w:r>
        <w:rPr>
          <w:spacing w:val="16"/>
        </w:rPr>
        <w:t xml:space="preserve"> </w:t>
      </w:r>
      <w:r>
        <w:t>consumption,</w:t>
      </w:r>
      <w:r>
        <w:rPr>
          <w:spacing w:val="23"/>
        </w:rPr>
        <w:t xml:space="preserve"> </w:t>
      </w:r>
      <w:r>
        <w:t>reinforcing</w:t>
      </w:r>
      <w:r>
        <w:rPr>
          <w:spacing w:val="18"/>
        </w:rPr>
        <w:t xml:space="preserve"> </w:t>
      </w:r>
      <w:r>
        <w:t>the</w:t>
      </w:r>
      <w:r>
        <w:rPr>
          <w:spacing w:val="18"/>
        </w:rPr>
        <w:t xml:space="preserve"> </w:t>
      </w:r>
      <w:r>
        <w:t>result</w:t>
      </w:r>
      <w:r>
        <w:rPr>
          <w:spacing w:val="22"/>
        </w:rPr>
        <w:t xml:space="preserve"> </w:t>
      </w:r>
      <w:r>
        <w:t>indicating</w:t>
      </w:r>
      <w:r>
        <w:rPr>
          <w:spacing w:val="19"/>
        </w:rPr>
        <w:t xml:space="preserve"> </w:t>
      </w:r>
      <w:r>
        <w:t>that</w:t>
      </w:r>
      <w:r>
        <w:rPr>
          <w:spacing w:val="-55"/>
        </w:rPr>
        <w:t xml:space="preserve"> </w:t>
      </w:r>
      <w:r>
        <w:t>ethical</w:t>
      </w:r>
      <w:r>
        <w:rPr>
          <w:spacing w:val="5"/>
        </w:rPr>
        <w:t xml:space="preserve"> </w:t>
      </w:r>
      <w:r>
        <w:t>consumption</w:t>
      </w:r>
      <w:r>
        <w:rPr>
          <w:spacing w:val="6"/>
        </w:rPr>
        <w:t xml:space="preserve"> </w:t>
      </w:r>
      <w:r>
        <w:t>intentions</w:t>
      </w:r>
      <w:r>
        <w:rPr>
          <w:spacing w:val="6"/>
        </w:rPr>
        <w:t xml:space="preserve"> </w:t>
      </w:r>
      <w:r>
        <w:t>are</w:t>
      </w:r>
      <w:r>
        <w:rPr>
          <w:spacing w:val="4"/>
        </w:rPr>
        <w:t xml:space="preserve"> </w:t>
      </w:r>
      <w:r>
        <w:t>higher</w:t>
      </w:r>
      <w:r>
        <w:rPr>
          <w:spacing w:val="6"/>
        </w:rPr>
        <w:t xml:space="preserve"> </w:t>
      </w:r>
      <w:r>
        <w:t>among</w:t>
      </w:r>
      <w:r>
        <w:rPr>
          <w:spacing w:val="6"/>
        </w:rPr>
        <w:t xml:space="preserve"> </w:t>
      </w:r>
      <w:r>
        <w:t>Left-wing</w:t>
      </w:r>
      <w:r>
        <w:rPr>
          <w:spacing w:val="2"/>
        </w:rPr>
        <w:t xml:space="preserve"> </w:t>
      </w:r>
      <w:r>
        <w:t>consumers</w:t>
      </w:r>
      <w:r>
        <w:rPr>
          <w:spacing w:val="6"/>
        </w:rPr>
        <w:t xml:space="preserve"> </w:t>
      </w:r>
      <w:r>
        <w:t>and</w:t>
      </w:r>
      <w:r>
        <w:rPr>
          <w:spacing w:val="4"/>
        </w:rPr>
        <w:t xml:space="preserve"> </w:t>
      </w:r>
      <w:r>
        <w:t>those</w:t>
      </w:r>
      <w:r>
        <w:rPr>
          <w:spacing w:val="-58"/>
        </w:rPr>
        <w:t xml:space="preserve"> </w:t>
      </w:r>
      <w:r>
        <w:t>intentions reduce with consumers further to the Right on the Left/Right scale of political</w:t>
      </w:r>
      <w:r>
        <w:rPr>
          <w:spacing w:val="-45"/>
        </w:rPr>
        <w:t xml:space="preserve"> </w:t>
      </w:r>
      <w:r>
        <w:t>ideology.</w:t>
      </w:r>
    </w:p>
    <w:p w14:paraId="6E4D3A72" w14:textId="77777777" w:rsidR="008566DF" w:rsidRDefault="008566DF">
      <w:pPr>
        <w:spacing w:before="10"/>
        <w:rPr>
          <w:rFonts w:ascii="Arial" w:eastAsia="Arial" w:hAnsi="Arial" w:cs="Arial"/>
          <w:sz w:val="23"/>
          <w:szCs w:val="23"/>
        </w:rPr>
      </w:pPr>
    </w:p>
    <w:p w14:paraId="23C80BE5" w14:textId="77777777" w:rsidR="008566DF" w:rsidRPr="008706B9" w:rsidRDefault="006861AB" w:rsidP="008706B9">
      <w:pPr>
        <w:pStyle w:val="Heading4"/>
        <w:ind w:left="0"/>
      </w:pPr>
      <w:r w:rsidRPr="008706B9">
        <w:t>Bivariate regression</w:t>
      </w:r>
    </w:p>
    <w:p w14:paraId="4C7D19FF" w14:textId="45B15944" w:rsidR="008566DF" w:rsidRDefault="006861AB" w:rsidP="008706B9">
      <w:pPr>
        <w:pStyle w:val="BodyText"/>
        <w:spacing w:before="184" w:line="266" w:lineRule="auto"/>
        <w:ind w:left="0" w:right="165"/>
        <w:jc w:val="both"/>
      </w:pPr>
      <w:r>
        <w:t>This</w:t>
      </w:r>
      <w:r>
        <w:rPr>
          <w:spacing w:val="31"/>
        </w:rPr>
        <w:t xml:space="preserve"> </w:t>
      </w:r>
      <w:r>
        <w:t>regression</w:t>
      </w:r>
      <w:r>
        <w:rPr>
          <w:spacing w:val="27"/>
        </w:rPr>
        <w:t xml:space="preserve"> </w:t>
      </w:r>
      <w:r>
        <w:t>investigates</w:t>
      </w:r>
      <w:r>
        <w:rPr>
          <w:spacing w:val="31"/>
        </w:rPr>
        <w:t xml:space="preserve"> </w:t>
      </w:r>
      <w:r>
        <w:t>how</w:t>
      </w:r>
      <w:r>
        <w:rPr>
          <w:spacing w:val="25"/>
        </w:rPr>
        <w:t xml:space="preserve"> </w:t>
      </w:r>
      <w:r>
        <w:t>a</w:t>
      </w:r>
      <w:r>
        <w:rPr>
          <w:spacing w:val="31"/>
        </w:rPr>
        <w:t xml:space="preserve"> </w:t>
      </w:r>
      <w:r>
        <w:t>move</w:t>
      </w:r>
      <w:r>
        <w:rPr>
          <w:spacing w:val="30"/>
        </w:rPr>
        <w:t xml:space="preserve"> </w:t>
      </w:r>
      <w:r>
        <w:t>to</w:t>
      </w:r>
      <w:r>
        <w:rPr>
          <w:spacing w:val="30"/>
        </w:rPr>
        <w:t xml:space="preserve"> </w:t>
      </w:r>
      <w:r>
        <w:t>the</w:t>
      </w:r>
      <w:r>
        <w:rPr>
          <w:spacing w:val="32"/>
        </w:rPr>
        <w:t xml:space="preserve"> </w:t>
      </w:r>
      <w:r>
        <w:t>Right</w:t>
      </w:r>
      <w:r>
        <w:rPr>
          <w:spacing w:val="31"/>
        </w:rPr>
        <w:t xml:space="preserve"> </w:t>
      </w:r>
      <w:r>
        <w:t>on</w:t>
      </w:r>
      <w:r>
        <w:rPr>
          <w:spacing w:val="32"/>
        </w:rPr>
        <w:t xml:space="preserve"> </w:t>
      </w:r>
      <w:r>
        <w:t>the</w:t>
      </w:r>
      <w:r>
        <w:rPr>
          <w:spacing w:val="32"/>
        </w:rPr>
        <w:t xml:space="preserve"> </w:t>
      </w:r>
      <w:r>
        <w:t>Left/Right</w:t>
      </w:r>
      <w:r>
        <w:rPr>
          <w:spacing w:val="31"/>
        </w:rPr>
        <w:t xml:space="preserve"> </w:t>
      </w:r>
      <w:r>
        <w:t>spectrum</w:t>
      </w:r>
      <w:r>
        <w:rPr>
          <w:spacing w:val="31"/>
        </w:rPr>
        <w:t xml:space="preserve"> </w:t>
      </w:r>
      <w:r>
        <w:t>of</w:t>
      </w:r>
      <w:r>
        <w:rPr>
          <w:spacing w:val="-57"/>
        </w:rPr>
        <w:t xml:space="preserve"> </w:t>
      </w:r>
      <w:r>
        <w:t>political</w:t>
      </w:r>
      <w:r>
        <w:rPr>
          <w:spacing w:val="18"/>
        </w:rPr>
        <w:t xml:space="preserve"> </w:t>
      </w:r>
      <w:r>
        <w:t>ideology</w:t>
      </w:r>
      <w:r>
        <w:rPr>
          <w:spacing w:val="16"/>
        </w:rPr>
        <w:t xml:space="preserve"> </w:t>
      </w:r>
      <w:r>
        <w:t>will</w:t>
      </w:r>
      <w:r>
        <w:rPr>
          <w:spacing w:val="18"/>
        </w:rPr>
        <w:t xml:space="preserve"> </w:t>
      </w:r>
      <w:r>
        <w:t>impact</w:t>
      </w:r>
      <w:r>
        <w:rPr>
          <w:spacing w:val="22"/>
        </w:rPr>
        <w:t xml:space="preserve"> </w:t>
      </w:r>
      <w:r>
        <w:t>ethical</w:t>
      </w:r>
      <w:r>
        <w:rPr>
          <w:spacing w:val="19"/>
        </w:rPr>
        <w:t xml:space="preserve"> </w:t>
      </w:r>
      <w:r>
        <w:t>consumption.</w:t>
      </w:r>
      <w:r>
        <w:rPr>
          <w:spacing w:val="19"/>
        </w:rPr>
        <w:t xml:space="preserve"> </w:t>
      </w:r>
      <w:r>
        <w:t>This</w:t>
      </w:r>
      <w:r>
        <w:rPr>
          <w:spacing w:val="19"/>
        </w:rPr>
        <w:t xml:space="preserve"> </w:t>
      </w:r>
      <w:r>
        <w:t>linear</w:t>
      </w:r>
      <w:r>
        <w:rPr>
          <w:spacing w:val="16"/>
        </w:rPr>
        <w:t xml:space="preserve"> </w:t>
      </w:r>
      <w:r>
        <w:t>regression</w:t>
      </w:r>
      <w:r>
        <w:rPr>
          <w:spacing w:val="22"/>
        </w:rPr>
        <w:t xml:space="preserve"> </w:t>
      </w:r>
      <w:r>
        <w:t>explains</w:t>
      </w:r>
      <w:r>
        <w:rPr>
          <w:spacing w:val="19"/>
        </w:rPr>
        <w:t xml:space="preserve"> </w:t>
      </w:r>
      <w:r>
        <w:t>how</w:t>
      </w:r>
      <w:r>
        <w:rPr>
          <w:spacing w:val="-54"/>
        </w:rPr>
        <w:t xml:space="preserve"> </w:t>
      </w:r>
      <w:r>
        <w:t>political</w:t>
      </w:r>
      <w:r>
        <w:rPr>
          <w:spacing w:val="29"/>
        </w:rPr>
        <w:t xml:space="preserve"> </w:t>
      </w:r>
      <w:r>
        <w:t>ideology</w:t>
      </w:r>
      <w:r>
        <w:rPr>
          <w:spacing w:val="28"/>
        </w:rPr>
        <w:t xml:space="preserve"> </w:t>
      </w:r>
      <w:r>
        <w:t>influences</w:t>
      </w:r>
      <w:r>
        <w:rPr>
          <w:spacing w:val="30"/>
        </w:rPr>
        <w:t xml:space="preserve"> </w:t>
      </w:r>
      <w:r>
        <w:t>ethical</w:t>
      </w:r>
      <w:r>
        <w:rPr>
          <w:spacing w:val="28"/>
        </w:rPr>
        <w:t xml:space="preserve"> </w:t>
      </w:r>
      <w:r>
        <w:t>consumption</w:t>
      </w:r>
      <w:r>
        <w:rPr>
          <w:spacing w:val="29"/>
        </w:rPr>
        <w:t xml:space="preserve"> </w:t>
      </w:r>
      <w:r>
        <w:t>at</w:t>
      </w:r>
      <w:r>
        <w:rPr>
          <w:spacing w:val="28"/>
        </w:rPr>
        <w:t xml:space="preserve"> </w:t>
      </w:r>
      <w:r>
        <w:t>different</w:t>
      </w:r>
      <w:r>
        <w:rPr>
          <w:spacing w:val="30"/>
        </w:rPr>
        <w:t xml:space="preserve"> </w:t>
      </w:r>
      <w:r>
        <w:t>stages</w:t>
      </w:r>
      <w:r>
        <w:rPr>
          <w:spacing w:val="30"/>
        </w:rPr>
        <w:t xml:space="preserve"> </w:t>
      </w:r>
      <w:r>
        <w:t>on</w:t>
      </w:r>
      <w:r>
        <w:rPr>
          <w:spacing w:val="25"/>
        </w:rPr>
        <w:t xml:space="preserve"> </w:t>
      </w:r>
      <w:r>
        <w:t>the</w:t>
      </w:r>
      <w:r>
        <w:rPr>
          <w:spacing w:val="29"/>
        </w:rPr>
        <w:t xml:space="preserve"> </w:t>
      </w:r>
      <w:r>
        <w:t>Left/Right</w:t>
      </w:r>
      <w:r>
        <w:rPr>
          <w:spacing w:val="-55"/>
        </w:rPr>
        <w:t xml:space="preserve"> </w:t>
      </w:r>
      <w:r>
        <w:t>continuum.</w:t>
      </w:r>
      <w:r>
        <w:rPr>
          <w:spacing w:val="17"/>
        </w:rPr>
        <w:t xml:space="preserve"> </w:t>
      </w:r>
      <w:r>
        <w:t>It</w:t>
      </w:r>
      <w:r>
        <w:rPr>
          <w:spacing w:val="17"/>
        </w:rPr>
        <w:t xml:space="preserve"> </w:t>
      </w:r>
      <w:r>
        <w:t>is</w:t>
      </w:r>
      <w:r>
        <w:rPr>
          <w:spacing w:val="14"/>
        </w:rPr>
        <w:t xml:space="preserve"> </w:t>
      </w:r>
      <w:r>
        <w:t>important</w:t>
      </w:r>
      <w:r>
        <w:rPr>
          <w:spacing w:val="14"/>
        </w:rPr>
        <w:t xml:space="preserve"> </w:t>
      </w:r>
      <w:r>
        <w:t>to</w:t>
      </w:r>
      <w:r>
        <w:rPr>
          <w:spacing w:val="12"/>
        </w:rPr>
        <w:t xml:space="preserve"> </w:t>
      </w:r>
      <w:r>
        <w:t>recognise</w:t>
      </w:r>
      <w:r>
        <w:rPr>
          <w:spacing w:val="12"/>
        </w:rPr>
        <w:t xml:space="preserve"> </w:t>
      </w:r>
      <w:r>
        <w:t>at</w:t>
      </w:r>
      <w:r>
        <w:rPr>
          <w:spacing w:val="14"/>
        </w:rPr>
        <w:t xml:space="preserve"> </w:t>
      </w:r>
      <w:r>
        <w:t>this</w:t>
      </w:r>
      <w:r>
        <w:rPr>
          <w:spacing w:val="17"/>
        </w:rPr>
        <w:t xml:space="preserve"> </w:t>
      </w:r>
      <w:r>
        <w:t>stage</w:t>
      </w:r>
      <w:r>
        <w:rPr>
          <w:spacing w:val="12"/>
        </w:rPr>
        <w:t xml:space="preserve"> </w:t>
      </w:r>
      <w:r>
        <w:t>that</w:t>
      </w:r>
      <w:r>
        <w:rPr>
          <w:spacing w:val="17"/>
        </w:rPr>
        <w:t xml:space="preserve"> </w:t>
      </w:r>
      <w:r>
        <w:t>the</w:t>
      </w:r>
      <w:r>
        <w:rPr>
          <w:spacing w:val="15"/>
        </w:rPr>
        <w:t xml:space="preserve"> </w:t>
      </w:r>
      <w:r>
        <w:t>analysis</w:t>
      </w:r>
      <w:r>
        <w:rPr>
          <w:spacing w:val="11"/>
        </w:rPr>
        <w:t xml:space="preserve"> </w:t>
      </w:r>
      <w:r>
        <w:t>does</w:t>
      </w:r>
      <w:r>
        <w:rPr>
          <w:spacing w:val="17"/>
        </w:rPr>
        <w:t xml:space="preserve"> </w:t>
      </w:r>
      <w:r>
        <w:t>not</w:t>
      </w:r>
      <w:r>
        <w:rPr>
          <w:spacing w:val="14"/>
        </w:rPr>
        <w:t xml:space="preserve"> </w:t>
      </w:r>
      <w:r>
        <w:t>control</w:t>
      </w:r>
      <w:r>
        <w:rPr>
          <w:spacing w:val="-57"/>
        </w:rPr>
        <w:t xml:space="preserve"> </w:t>
      </w:r>
      <w:r>
        <w:t>for</w:t>
      </w:r>
      <w:r>
        <w:rPr>
          <w:spacing w:val="49"/>
        </w:rPr>
        <w:t xml:space="preserve"> </w:t>
      </w:r>
      <w:r>
        <w:t>potential</w:t>
      </w:r>
      <w:r>
        <w:rPr>
          <w:spacing w:val="49"/>
        </w:rPr>
        <w:t xml:space="preserve"> </w:t>
      </w:r>
      <w:r>
        <w:t>confounding</w:t>
      </w:r>
      <w:r>
        <w:rPr>
          <w:spacing w:val="48"/>
        </w:rPr>
        <w:t xml:space="preserve"> </w:t>
      </w:r>
      <w:r>
        <w:t>factors.</w:t>
      </w:r>
      <w:r>
        <w:rPr>
          <w:spacing w:val="50"/>
        </w:rPr>
        <w:t xml:space="preserve"> </w:t>
      </w:r>
      <w:r>
        <w:t>The</w:t>
      </w:r>
      <w:r>
        <w:rPr>
          <w:spacing w:val="50"/>
        </w:rPr>
        <w:t xml:space="preserve"> </w:t>
      </w:r>
      <w:r>
        <w:t>results</w:t>
      </w:r>
      <w:r>
        <w:rPr>
          <w:spacing w:val="47"/>
        </w:rPr>
        <w:t xml:space="preserve"> </w:t>
      </w:r>
      <w:r>
        <w:t>of</w:t>
      </w:r>
      <w:r>
        <w:rPr>
          <w:spacing w:val="55"/>
        </w:rPr>
        <w:t xml:space="preserve"> </w:t>
      </w:r>
      <w:r>
        <w:t>the</w:t>
      </w:r>
      <w:r>
        <w:rPr>
          <w:spacing w:val="48"/>
        </w:rPr>
        <w:t xml:space="preserve"> </w:t>
      </w:r>
      <w:r>
        <w:t>model</w:t>
      </w:r>
      <w:r>
        <w:rPr>
          <w:spacing w:val="51"/>
        </w:rPr>
        <w:t xml:space="preserve"> </w:t>
      </w:r>
      <w:r>
        <w:t>explain</w:t>
      </w:r>
      <w:r>
        <w:rPr>
          <w:spacing w:val="49"/>
        </w:rPr>
        <w:t xml:space="preserve"> </w:t>
      </w:r>
      <w:r>
        <w:t>the</w:t>
      </w:r>
      <w:r>
        <w:rPr>
          <w:spacing w:val="50"/>
        </w:rPr>
        <w:t xml:space="preserve"> </w:t>
      </w:r>
      <w:r>
        <w:t>nature</w:t>
      </w:r>
      <w:r>
        <w:rPr>
          <w:spacing w:val="48"/>
        </w:rPr>
        <w:t xml:space="preserve"> </w:t>
      </w:r>
      <w:r>
        <w:t>and</w:t>
      </w:r>
      <w:r>
        <w:rPr>
          <w:spacing w:val="-58"/>
        </w:rPr>
        <w:t xml:space="preserve"> </w:t>
      </w:r>
      <w:r>
        <w:t>direction</w:t>
      </w:r>
      <w:r>
        <w:rPr>
          <w:spacing w:val="17"/>
        </w:rPr>
        <w:t xml:space="preserve"> </w:t>
      </w:r>
      <w:r>
        <w:t>of</w:t>
      </w:r>
      <w:r>
        <w:rPr>
          <w:spacing w:val="24"/>
        </w:rPr>
        <w:t xml:space="preserve"> </w:t>
      </w:r>
      <w:r>
        <w:t>the</w:t>
      </w:r>
      <w:r>
        <w:rPr>
          <w:spacing w:val="19"/>
        </w:rPr>
        <w:t xml:space="preserve"> </w:t>
      </w:r>
      <w:r>
        <w:t>relationship</w:t>
      </w:r>
      <w:r>
        <w:rPr>
          <w:spacing w:val="19"/>
        </w:rPr>
        <w:t xml:space="preserve"> </w:t>
      </w:r>
      <w:r>
        <w:t>between</w:t>
      </w:r>
      <w:r>
        <w:rPr>
          <w:spacing w:val="21"/>
        </w:rPr>
        <w:t xml:space="preserve"> </w:t>
      </w:r>
      <w:r>
        <w:t>our</w:t>
      </w:r>
      <w:r>
        <w:rPr>
          <w:spacing w:val="25"/>
        </w:rPr>
        <w:t xml:space="preserve"> </w:t>
      </w:r>
      <w:r>
        <w:t>dependant</w:t>
      </w:r>
      <w:r>
        <w:rPr>
          <w:spacing w:val="24"/>
        </w:rPr>
        <w:t xml:space="preserve"> </w:t>
      </w:r>
      <w:r>
        <w:t>and</w:t>
      </w:r>
      <w:r>
        <w:rPr>
          <w:spacing w:val="19"/>
        </w:rPr>
        <w:t xml:space="preserve"> </w:t>
      </w:r>
      <w:r>
        <w:t>independent</w:t>
      </w:r>
      <w:r>
        <w:rPr>
          <w:spacing w:val="24"/>
        </w:rPr>
        <w:t xml:space="preserve"> </w:t>
      </w:r>
      <w:r>
        <w:t>variables.</w:t>
      </w:r>
      <w:r>
        <w:rPr>
          <w:spacing w:val="-58"/>
        </w:rPr>
        <w:t xml:space="preserve"> </w:t>
      </w:r>
      <w:r>
        <w:t>However,</w:t>
      </w:r>
      <w:r>
        <w:rPr>
          <w:spacing w:val="38"/>
        </w:rPr>
        <w:t xml:space="preserve"> </w:t>
      </w:r>
      <w:r>
        <w:t>we</w:t>
      </w:r>
      <w:r>
        <w:rPr>
          <w:spacing w:val="35"/>
        </w:rPr>
        <w:t xml:space="preserve"> </w:t>
      </w:r>
      <w:r>
        <w:t>are</w:t>
      </w:r>
      <w:r>
        <w:rPr>
          <w:spacing w:val="35"/>
        </w:rPr>
        <w:t xml:space="preserve"> </w:t>
      </w:r>
      <w:r>
        <w:t>unable</w:t>
      </w:r>
      <w:r>
        <w:rPr>
          <w:spacing w:val="30"/>
        </w:rPr>
        <w:t xml:space="preserve"> </w:t>
      </w:r>
      <w:r>
        <w:t>to</w:t>
      </w:r>
      <w:r>
        <w:rPr>
          <w:spacing w:val="34"/>
        </w:rPr>
        <w:t xml:space="preserve"> </w:t>
      </w:r>
      <w:r>
        <w:t>infer</w:t>
      </w:r>
      <w:r>
        <w:rPr>
          <w:spacing w:val="35"/>
        </w:rPr>
        <w:t xml:space="preserve"> </w:t>
      </w:r>
      <w:r>
        <w:t>causality</w:t>
      </w:r>
      <w:r>
        <w:rPr>
          <w:spacing w:val="27"/>
        </w:rPr>
        <w:t xml:space="preserve"> </w:t>
      </w:r>
      <w:r>
        <w:t>from</w:t>
      </w:r>
      <w:r>
        <w:rPr>
          <w:spacing w:val="39"/>
        </w:rPr>
        <w:t xml:space="preserve"> </w:t>
      </w:r>
      <w:r>
        <w:t>this</w:t>
      </w:r>
      <w:r>
        <w:rPr>
          <w:spacing w:val="35"/>
        </w:rPr>
        <w:t xml:space="preserve"> </w:t>
      </w:r>
      <w:r>
        <w:t>analysis</w:t>
      </w:r>
      <w:r>
        <w:rPr>
          <w:spacing w:val="35"/>
        </w:rPr>
        <w:t xml:space="preserve"> </w:t>
      </w:r>
      <w:r>
        <w:t>and</w:t>
      </w:r>
      <w:r>
        <w:rPr>
          <w:spacing w:val="35"/>
        </w:rPr>
        <w:t xml:space="preserve"> </w:t>
      </w:r>
      <w:r>
        <w:t>the</w:t>
      </w:r>
      <w:r>
        <w:rPr>
          <w:spacing w:val="36"/>
        </w:rPr>
        <w:t xml:space="preserve"> </w:t>
      </w:r>
      <w:r>
        <w:t>results</w:t>
      </w:r>
      <w:r>
        <w:rPr>
          <w:spacing w:val="35"/>
        </w:rPr>
        <w:t xml:space="preserve"> </w:t>
      </w:r>
      <w:r>
        <w:t>do</w:t>
      </w:r>
      <w:r>
        <w:rPr>
          <w:spacing w:val="37"/>
        </w:rPr>
        <w:t xml:space="preserve"> </w:t>
      </w:r>
      <w:r>
        <w:t>not</w:t>
      </w:r>
      <w:r>
        <w:rPr>
          <w:spacing w:val="-58"/>
        </w:rPr>
        <w:t xml:space="preserve"> </w:t>
      </w:r>
      <w:r>
        <w:t>explain the pure effect of political ideology on ethical consumption. The effect identified</w:t>
      </w:r>
      <w:r>
        <w:rPr>
          <w:spacing w:val="-52"/>
        </w:rPr>
        <w:t xml:space="preserve"> </w:t>
      </w:r>
      <w:r>
        <w:t>simply</w:t>
      </w:r>
      <w:r>
        <w:rPr>
          <w:spacing w:val="56"/>
        </w:rPr>
        <w:t xml:space="preserve"> </w:t>
      </w:r>
      <w:r>
        <w:t>underscores</w:t>
      </w:r>
      <w:r>
        <w:rPr>
          <w:spacing w:val="58"/>
        </w:rPr>
        <w:t xml:space="preserve"> </w:t>
      </w:r>
      <w:r>
        <w:t>the</w:t>
      </w:r>
      <w:r>
        <w:rPr>
          <w:spacing w:val="60"/>
        </w:rPr>
        <w:t xml:space="preserve"> </w:t>
      </w:r>
      <w:r>
        <w:t>existence</w:t>
      </w:r>
      <w:r>
        <w:rPr>
          <w:spacing w:val="1"/>
        </w:rPr>
        <w:t xml:space="preserve"> </w:t>
      </w:r>
      <w:r>
        <w:t>and</w:t>
      </w:r>
      <w:r>
        <w:rPr>
          <w:spacing w:val="57"/>
        </w:rPr>
        <w:t xml:space="preserve"> </w:t>
      </w:r>
      <w:r>
        <w:t>nature</w:t>
      </w:r>
      <w:r>
        <w:rPr>
          <w:spacing w:val="60"/>
        </w:rPr>
        <w:t xml:space="preserve"> </w:t>
      </w:r>
      <w:r>
        <w:t>of</w:t>
      </w:r>
      <w:r>
        <w:rPr>
          <w:spacing w:val="1"/>
        </w:rPr>
        <w:t xml:space="preserve"> </w:t>
      </w:r>
      <w:r>
        <w:t>the</w:t>
      </w:r>
      <w:r>
        <w:rPr>
          <w:spacing w:val="58"/>
        </w:rPr>
        <w:t xml:space="preserve"> </w:t>
      </w:r>
      <w:r>
        <w:t>association</w:t>
      </w:r>
      <w:r>
        <w:rPr>
          <w:spacing w:val="57"/>
        </w:rPr>
        <w:t xml:space="preserve"> </w:t>
      </w:r>
      <w:r>
        <w:t>between</w:t>
      </w:r>
      <w:r>
        <w:rPr>
          <w:spacing w:val="1"/>
        </w:rPr>
        <w:t xml:space="preserve"> </w:t>
      </w:r>
      <w:r>
        <w:t>the</w:t>
      </w:r>
      <w:r>
        <w:rPr>
          <w:spacing w:val="58"/>
        </w:rPr>
        <w:t xml:space="preserve"> </w:t>
      </w:r>
      <w:r>
        <w:t>two</w:t>
      </w:r>
      <w:r>
        <w:rPr>
          <w:spacing w:val="-58"/>
        </w:rPr>
        <w:t xml:space="preserve"> </w:t>
      </w:r>
      <w:r>
        <w:t>variables.</w:t>
      </w:r>
      <w:r>
        <w:rPr>
          <w:spacing w:val="3"/>
        </w:rPr>
        <w:t xml:space="preserve"> </w:t>
      </w:r>
      <w:r>
        <w:t>A</w:t>
      </w:r>
      <w:r>
        <w:rPr>
          <w:spacing w:val="5"/>
        </w:rPr>
        <w:t xml:space="preserve"> </w:t>
      </w:r>
      <w:r>
        <w:t>latter</w:t>
      </w:r>
      <w:r>
        <w:rPr>
          <w:spacing w:val="5"/>
        </w:rPr>
        <w:t xml:space="preserve"> </w:t>
      </w:r>
      <w:r>
        <w:t>section</w:t>
      </w:r>
      <w:r>
        <w:rPr>
          <w:spacing w:val="5"/>
        </w:rPr>
        <w:t xml:space="preserve"> </w:t>
      </w:r>
      <w:r>
        <w:t>of</w:t>
      </w:r>
      <w:r>
        <w:rPr>
          <w:spacing w:val="6"/>
        </w:rPr>
        <w:t xml:space="preserve"> </w:t>
      </w:r>
      <w:r>
        <w:t>the</w:t>
      </w:r>
      <w:r>
        <w:rPr>
          <w:spacing w:val="2"/>
        </w:rPr>
        <w:t xml:space="preserve"> </w:t>
      </w:r>
      <w:r>
        <w:t>analysis</w:t>
      </w:r>
      <w:r>
        <w:rPr>
          <w:spacing w:val="3"/>
        </w:rPr>
        <w:t xml:space="preserve"> </w:t>
      </w:r>
      <w:r>
        <w:t>is</w:t>
      </w:r>
      <w:r>
        <w:rPr>
          <w:spacing w:val="3"/>
        </w:rPr>
        <w:t xml:space="preserve"> </w:t>
      </w:r>
      <w:r>
        <w:t>devoted</w:t>
      </w:r>
      <w:r>
        <w:rPr>
          <w:spacing w:val="4"/>
        </w:rPr>
        <w:t xml:space="preserve"> </w:t>
      </w:r>
      <w:r>
        <w:t>to</w:t>
      </w:r>
      <w:r>
        <w:rPr>
          <w:spacing w:val="3"/>
        </w:rPr>
        <w:t xml:space="preserve"> </w:t>
      </w:r>
      <w:r>
        <w:t>establishing</w:t>
      </w:r>
      <w:r>
        <w:rPr>
          <w:spacing w:val="5"/>
        </w:rPr>
        <w:t xml:space="preserve"> </w:t>
      </w:r>
      <w:r>
        <w:t>whether</w:t>
      </w:r>
      <w:r>
        <w:rPr>
          <w:spacing w:val="5"/>
        </w:rPr>
        <w:t xml:space="preserve"> </w:t>
      </w:r>
      <w:r>
        <w:t>the</w:t>
      </w:r>
      <w:r>
        <w:rPr>
          <w:spacing w:val="-59"/>
        </w:rPr>
        <w:t xml:space="preserve"> </w:t>
      </w:r>
      <w:r>
        <w:t>relationship is causal in nature.</w:t>
      </w:r>
    </w:p>
    <w:p w14:paraId="765B2240" w14:textId="77777777" w:rsidR="008566DF" w:rsidRDefault="008566DF">
      <w:pPr>
        <w:spacing w:before="3"/>
        <w:rPr>
          <w:rFonts w:ascii="Arial" w:eastAsia="Arial" w:hAnsi="Arial" w:cs="Arial"/>
          <w:sz w:val="24"/>
          <w:szCs w:val="24"/>
        </w:rPr>
      </w:pPr>
    </w:p>
    <w:p w14:paraId="213DF08E" w14:textId="77777777" w:rsidR="008566DF" w:rsidRDefault="006861AB" w:rsidP="008706B9">
      <w:pPr>
        <w:pStyle w:val="BodyText"/>
        <w:spacing w:line="266" w:lineRule="auto"/>
        <w:ind w:left="0" w:right="166"/>
        <w:jc w:val="both"/>
      </w:pPr>
      <w:r>
        <w:t>The</w:t>
      </w:r>
      <w:r>
        <w:rPr>
          <w:spacing w:val="34"/>
        </w:rPr>
        <w:t xml:space="preserve"> </w:t>
      </w:r>
      <w:r>
        <w:t>BSA</w:t>
      </w:r>
      <w:r>
        <w:rPr>
          <w:spacing w:val="39"/>
        </w:rPr>
        <w:t xml:space="preserve"> </w:t>
      </w:r>
      <w:r>
        <w:t>scale</w:t>
      </w:r>
      <w:r>
        <w:rPr>
          <w:spacing w:val="34"/>
        </w:rPr>
        <w:t xml:space="preserve"> </w:t>
      </w:r>
      <w:r>
        <w:t>produced</w:t>
      </w:r>
      <w:r>
        <w:rPr>
          <w:spacing w:val="35"/>
        </w:rPr>
        <w:t xml:space="preserve"> </w:t>
      </w:r>
      <w:r>
        <w:t>an</w:t>
      </w:r>
      <w:r>
        <w:rPr>
          <w:spacing w:val="33"/>
        </w:rPr>
        <w:t xml:space="preserve"> </w:t>
      </w:r>
      <w:r>
        <w:t>R²</w:t>
      </w:r>
      <w:r>
        <w:rPr>
          <w:spacing w:val="35"/>
        </w:rPr>
        <w:t xml:space="preserve"> </w:t>
      </w:r>
      <w:r>
        <w:t>value</w:t>
      </w:r>
      <w:r>
        <w:rPr>
          <w:spacing w:val="33"/>
        </w:rPr>
        <w:t xml:space="preserve"> </w:t>
      </w:r>
      <w:r>
        <w:t>of</w:t>
      </w:r>
      <w:r>
        <w:rPr>
          <w:spacing w:val="39"/>
        </w:rPr>
        <w:t xml:space="preserve"> </w:t>
      </w:r>
      <w:r>
        <w:t>0.046</w:t>
      </w:r>
      <w:r>
        <w:rPr>
          <w:spacing w:val="38"/>
        </w:rPr>
        <w:t xml:space="preserve"> </w:t>
      </w:r>
      <w:r>
        <w:t>suggesting</w:t>
      </w:r>
      <w:r>
        <w:rPr>
          <w:spacing w:val="33"/>
        </w:rPr>
        <w:t xml:space="preserve"> </w:t>
      </w:r>
      <w:r>
        <w:t>that</w:t>
      </w:r>
      <w:r>
        <w:rPr>
          <w:spacing w:val="37"/>
        </w:rPr>
        <w:t xml:space="preserve"> </w:t>
      </w:r>
      <w:r>
        <w:t>around</w:t>
      </w:r>
      <w:r>
        <w:rPr>
          <w:spacing w:val="34"/>
        </w:rPr>
        <w:t xml:space="preserve"> </w:t>
      </w:r>
      <w:r>
        <w:t>4.6%</w:t>
      </w:r>
      <w:r>
        <w:rPr>
          <w:spacing w:val="35"/>
        </w:rPr>
        <w:t xml:space="preserve"> </w:t>
      </w:r>
      <w:r>
        <w:t>of</w:t>
      </w:r>
      <w:r>
        <w:rPr>
          <w:spacing w:val="41"/>
        </w:rPr>
        <w:t xml:space="preserve"> </w:t>
      </w:r>
      <w:r>
        <w:t>the</w:t>
      </w:r>
      <w:r>
        <w:rPr>
          <w:spacing w:val="-59"/>
        </w:rPr>
        <w:t xml:space="preserve"> </w:t>
      </w:r>
      <w:r>
        <w:t>variability in ethical consumption intentions can be attributed to political ideology alone.</w:t>
      </w:r>
      <w:r>
        <w:rPr>
          <w:spacing w:val="-49"/>
        </w:rPr>
        <w:t xml:space="preserve"> </w:t>
      </w:r>
      <w:r>
        <w:t>The</w:t>
      </w:r>
      <w:r>
        <w:rPr>
          <w:spacing w:val="11"/>
        </w:rPr>
        <w:t xml:space="preserve"> </w:t>
      </w:r>
      <w:r>
        <w:t>adjusted</w:t>
      </w:r>
      <w:r>
        <w:rPr>
          <w:spacing w:val="8"/>
        </w:rPr>
        <w:t xml:space="preserve"> </w:t>
      </w:r>
      <w:r>
        <w:t>R²</w:t>
      </w:r>
      <w:r>
        <w:rPr>
          <w:spacing w:val="10"/>
        </w:rPr>
        <w:t xml:space="preserve"> </w:t>
      </w:r>
      <w:r>
        <w:t>reduced</w:t>
      </w:r>
      <w:r>
        <w:rPr>
          <w:spacing w:val="11"/>
        </w:rPr>
        <w:t xml:space="preserve"> </w:t>
      </w:r>
      <w:r>
        <w:t>the</w:t>
      </w:r>
      <w:r>
        <w:rPr>
          <w:spacing w:val="11"/>
        </w:rPr>
        <w:t xml:space="preserve"> </w:t>
      </w:r>
      <w:r>
        <w:t>predictive</w:t>
      </w:r>
      <w:r>
        <w:rPr>
          <w:spacing w:val="8"/>
        </w:rPr>
        <w:t xml:space="preserve"> </w:t>
      </w:r>
      <w:r>
        <w:t>value</w:t>
      </w:r>
      <w:r>
        <w:rPr>
          <w:spacing w:val="11"/>
        </w:rPr>
        <w:t xml:space="preserve"> </w:t>
      </w:r>
      <w:r>
        <w:t>of</w:t>
      </w:r>
      <w:r>
        <w:rPr>
          <w:spacing w:val="15"/>
        </w:rPr>
        <w:t xml:space="preserve"> </w:t>
      </w:r>
      <w:r>
        <w:t>political</w:t>
      </w:r>
      <w:r>
        <w:rPr>
          <w:spacing w:val="11"/>
        </w:rPr>
        <w:t xml:space="preserve"> </w:t>
      </w:r>
      <w:r>
        <w:t>ideology</w:t>
      </w:r>
      <w:r>
        <w:rPr>
          <w:spacing w:val="7"/>
        </w:rPr>
        <w:t xml:space="preserve"> </w:t>
      </w:r>
      <w:r>
        <w:t>to</w:t>
      </w:r>
      <w:r>
        <w:rPr>
          <w:spacing w:val="12"/>
        </w:rPr>
        <w:t xml:space="preserve"> </w:t>
      </w:r>
      <w:r>
        <w:t>4.1%.</w:t>
      </w:r>
      <w:r>
        <w:rPr>
          <w:spacing w:val="12"/>
        </w:rPr>
        <w:t xml:space="preserve"> </w:t>
      </w:r>
      <w:r>
        <w:t>An</w:t>
      </w:r>
      <w:r>
        <w:rPr>
          <w:spacing w:val="7"/>
        </w:rPr>
        <w:t xml:space="preserve"> </w:t>
      </w:r>
      <w:r>
        <w:t>R</w:t>
      </w:r>
      <w:r>
        <w:rPr>
          <w:spacing w:val="10"/>
        </w:rPr>
        <w:t xml:space="preserve"> </w:t>
      </w:r>
      <w:r>
        <w:t>value</w:t>
      </w:r>
      <w:r>
        <w:rPr>
          <w:spacing w:val="-57"/>
        </w:rPr>
        <w:t xml:space="preserve"> </w:t>
      </w:r>
      <w:r>
        <w:t>near 1 indicates a strong positive relationship and an R value near -1 indicates a</w:t>
      </w:r>
      <w:r>
        <w:rPr>
          <w:spacing w:val="-27"/>
        </w:rPr>
        <w:t xml:space="preserve"> </w:t>
      </w:r>
      <w:r>
        <w:t>strong</w:t>
      </w:r>
    </w:p>
    <w:p w14:paraId="60424270" w14:textId="77777777" w:rsidR="008566DF" w:rsidRDefault="008566DF">
      <w:pPr>
        <w:spacing w:line="266" w:lineRule="auto"/>
        <w:jc w:val="both"/>
        <w:sectPr w:rsidR="008566DF">
          <w:footerReference w:type="default" r:id="rId140"/>
          <w:pgSz w:w="12240" w:h="15840"/>
          <w:pgMar w:top="1000" w:right="1720" w:bottom="720" w:left="1720" w:header="0" w:footer="522" w:gutter="0"/>
          <w:cols w:space="720"/>
        </w:sectPr>
      </w:pPr>
    </w:p>
    <w:p w14:paraId="23BF1DA1" w14:textId="5FB1CF57" w:rsidR="008566DF" w:rsidRDefault="006861AB" w:rsidP="008706B9">
      <w:pPr>
        <w:pStyle w:val="BodyText"/>
        <w:spacing w:line="266" w:lineRule="auto"/>
        <w:ind w:left="0" w:right="162"/>
        <w:jc w:val="both"/>
      </w:pPr>
      <w:r>
        <w:lastRenderedPageBreak/>
        <w:t>negative</w:t>
      </w:r>
      <w:r>
        <w:rPr>
          <w:spacing w:val="10"/>
        </w:rPr>
        <w:t xml:space="preserve"> </w:t>
      </w:r>
      <w:r>
        <w:t>relationship.</w:t>
      </w:r>
      <w:r>
        <w:rPr>
          <w:spacing w:val="11"/>
        </w:rPr>
        <w:t xml:space="preserve"> </w:t>
      </w:r>
      <w:r>
        <w:t>An</w:t>
      </w:r>
      <w:r>
        <w:rPr>
          <w:spacing w:val="9"/>
        </w:rPr>
        <w:t xml:space="preserve"> </w:t>
      </w:r>
      <w:r>
        <w:t>R</w:t>
      </w:r>
      <w:r>
        <w:rPr>
          <w:spacing w:val="5"/>
        </w:rPr>
        <w:t xml:space="preserve"> </w:t>
      </w:r>
      <w:r>
        <w:t>value</w:t>
      </w:r>
      <w:r>
        <w:rPr>
          <w:spacing w:val="10"/>
        </w:rPr>
        <w:t xml:space="preserve"> </w:t>
      </w:r>
      <w:r>
        <w:t>near</w:t>
      </w:r>
      <w:r>
        <w:rPr>
          <w:spacing w:val="11"/>
        </w:rPr>
        <w:t xml:space="preserve"> </w:t>
      </w:r>
      <w:r>
        <w:t>zero</w:t>
      </w:r>
      <w:r>
        <w:rPr>
          <w:spacing w:val="6"/>
        </w:rPr>
        <w:t xml:space="preserve"> </w:t>
      </w:r>
      <w:r>
        <w:t>indicated</w:t>
      </w:r>
      <w:r>
        <w:rPr>
          <w:spacing w:val="10"/>
        </w:rPr>
        <w:t xml:space="preserve"> </w:t>
      </w:r>
      <w:r>
        <w:t>no</w:t>
      </w:r>
      <w:r>
        <w:rPr>
          <w:spacing w:val="6"/>
        </w:rPr>
        <w:t xml:space="preserve"> </w:t>
      </w:r>
      <w:r>
        <w:t>correlation</w:t>
      </w:r>
      <w:r>
        <w:rPr>
          <w:spacing w:val="10"/>
        </w:rPr>
        <w:t xml:space="preserve"> </w:t>
      </w:r>
      <w:r>
        <w:t>and</w:t>
      </w:r>
      <w:r>
        <w:rPr>
          <w:spacing w:val="6"/>
        </w:rPr>
        <w:t xml:space="preserve"> </w:t>
      </w:r>
      <w:r>
        <w:t>suggests</w:t>
      </w:r>
      <w:r>
        <w:rPr>
          <w:spacing w:val="9"/>
        </w:rPr>
        <w:t xml:space="preserve"> </w:t>
      </w:r>
      <w:r>
        <w:t>that</w:t>
      </w:r>
      <w:r>
        <w:rPr>
          <w:spacing w:val="-54"/>
        </w:rPr>
        <w:t xml:space="preserve"> </w:t>
      </w:r>
      <w:r>
        <w:t>there is no linear relationship between the two variables. The R² value of 0.041</w:t>
      </w:r>
      <w:r>
        <w:rPr>
          <w:spacing w:val="-57"/>
        </w:rPr>
        <w:t xml:space="preserve"> </w:t>
      </w:r>
      <w:r>
        <w:t>indicates</w:t>
      </w:r>
      <w:r>
        <w:rPr>
          <w:spacing w:val="26"/>
        </w:rPr>
        <w:t xml:space="preserve"> </w:t>
      </w:r>
      <w:r>
        <w:t>that</w:t>
      </w:r>
      <w:r>
        <w:rPr>
          <w:spacing w:val="26"/>
        </w:rPr>
        <w:t xml:space="preserve"> </w:t>
      </w:r>
      <w:r>
        <w:t>political</w:t>
      </w:r>
      <w:r>
        <w:rPr>
          <w:spacing w:val="26"/>
        </w:rPr>
        <w:t xml:space="preserve"> </w:t>
      </w:r>
      <w:r>
        <w:t>ideology</w:t>
      </w:r>
      <w:r>
        <w:rPr>
          <w:spacing w:val="26"/>
        </w:rPr>
        <w:t xml:space="preserve"> </w:t>
      </w:r>
      <w:r>
        <w:t>goes</w:t>
      </w:r>
      <w:r>
        <w:rPr>
          <w:spacing w:val="28"/>
        </w:rPr>
        <w:t xml:space="preserve"> </w:t>
      </w:r>
      <w:r>
        <w:t>some</w:t>
      </w:r>
      <w:r>
        <w:rPr>
          <w:spacing w:val="27"/>
        </w:rPr>
        <w:t xml:space="preserve"> </w:t>
      </w:r>
      <w:r>
        <w:t>way</w:t>
      </w:r>
      <w:r>
        <w:rPr>
          <w:spacing w:val="26"/>
        </w:rPr>
        <w:t xml:space="preserve"> </w:t>
      </w:r>
      <w:r>
        <w:t>to</w:t>
      </w:r>
      <w:r>
        <w:rPr>
          <w:spacing w:val="28"/>
        </w:rPr>
        <w:t xml:space="preserve"> </w:t>
      </w:r>
      <w:r>
        <w:t>explaining</w:t>
      </w:r>
      <w:r>
        <w:rPr>
          <w:spacing w:val="26"/>
        </w:rPr>
        <w:t xml:space="preserve"> </w:t>
      </w:r>
      <w:r>
        <w:t>the</w:t>
      </w:r>
      <w:r>
        <w:rPr>
          <w:spacing w:val="21"/>
        </w:rPr>
        <w:t xml:space="preserve"> </w:t>
      </w:r>
      <w:r>
        <w:t>variability</w:t>
      </w:r>
      <w:r>
        <w:rPr>
          <w:spacing w:val="28"/>
        </w:rPr>
        <w:t xml:space="preserve"> </w:t>
      </w:r>
      <w:r>
        <w:t>in</w:t>
      </w:r>
      <w:r>
        <w:rPr>
          <w:spacing w:val="27"/>
        </w:rPr>
        <w:t xml:space="preserve"> </w:t>
      </w:r>
      <w:r>
        <w:t>ethical</w:t>
      </w:r>
      <w:r>
        <w:rPr>
          <w:spacing w:val="-57"/>
        </w:rPr>
        <w:t xml:space="preserve"> </w:t>
      </w:r>
      <w:r>
        <w:t>consumption.</w:t>
      </w:r>
      <w:r>
        <w:rPr>
          <w:spacing w:val="13"/>
        </w:rPr>
        <w:t xml:space="preserve"> </w:t>
      </w:r>
      <w:r>
        <w:t>However,</w:t>
      </w:r>
      <w:r>
        <w:rPr>
          <w:spacing w:val="13"/>
        </w:rPr>
        <w:t xml:space="preserve"> </w:t>
      </w:r>
      <w:r>
        <w:t>a</w:t>
      </w:r>
      <w:r>
        <w:rPr>
          <w:spacing w:val="7"/>
        </w:rPr>
        <w:t xml:space="preserve"> </w:t>
      </w:r>
      <w:r>
        <w:t>much</w:t>
      </w:r>
      <w:r>
        <w:rPr>
          <w:spacing w:val="6"/>
        </w:rPr>
        <w:t xml:space="preserve"> </w:t>
      </w:r>
      <w:r>
        <w:t>more</w:t>
      </w:r>
      <w:r>
        <w:rPr>
          <w:spacing w:val="7"/>
        </w:rPr>
        <w:t xml:space="preserve"> </w:t>
      </w:r>
      <w:r>
        <w:t>comprehensive</w:t>
      </w:r>
      <w:r>
        <w:rPr>
          <w:spacing w:val="11"/>
        </w:rPr>
        <w:t xml:space="preserve"> </w:t>
      </w:r>
      <w:r>
        <w:t>model</w:t>
      </w:r>
      <w:r>
        <w:rPr>
          <w:spacing w:val="9"/>
        </w:rPr>
        <w:t xml:space="preserve"> </w:t>
      </w:r>
      <w:r>
        <w:t>is</w:t>
      </w:r>
      <w:r>
        <w:rPr>
          <w:spacing w:val="15"/>
        </w:rPr>
        <w:t xml:space="preserve"> </w:t>
      </w:r>
      <w:r>
        <w:t>required</w:t>
      </w:r>
      <w:r>
        <w:rPr>
          <w:spacing w:val="10"/>
        </w:rPr>
        <w:t xml:space="preserve"> </w:t>
      </w:r>
      <w:r>
        <w:t>to</w:t>
      </w:r>
      <w:r>
        <w:rPr>
          <w:spacing w:val="5"/>
        </w:rPr>
        <w:t xml:space="preserve"> </w:t>
      </w:r>
      <w:r>
        <w:t>predict</w:t>
      </w:r>
      <w:r>
        <w:rPr>
          <w:spacing w:val="10"/>
        </w:rPr>
        <w:t xml:space="preserve"> </w:t>
      </w:r>
      <w:r>
        <w:t>and</w:t>
      </w:r>
      <w:r>
        <w:rPr>
          <w:spacing w:val="-54"/>
        </w:rPr>
        <w:t xml:space="preserve"> </w:t>
      </w:r>
      <w:r>
        <w:t>e</w:t>
      </w:r>
      <w:r w:rsidR="008706B9">
        <w:t>xplain ethical consumption more</w:t>
      </w:r>
      <w:r>
        <w:rPr>
          <w:spacing w:val="32"/>
        </w:rPr>
        <w:t xml:space="preserve"> </w:t>
      </w:r>
      <w:r>
        <w:t>thoroughly.</w:t>
      </w:r>
    </w:p>
    <w:p w14:paraId="75E06CFF" w14:textId="77777777" w:rsidR="008566DF" w:rsidRDefault="008566DF">
      <w:pPr>
        <w:spacing w:before="3"/>
        <w:rPr>
          <w:rFonts w:ascii="Arial" w:eastAsia="Arial" w:hAnsi="Arial" w:cs="Arial"/>
          <w:sz w:val="24"/>
          <w:szCs w:val="24"/>
        </w:rPr>
      </w:pPr>
    </w:p>
    <w:p w14:paraId="3DC265BA" w14:textId="77777777" w:rsidR="008566DF" w:rsidRDefault="006861AB" w:rsidP="008706B9">
      <w:pPr>
        <w:pStyle w:val="BodyText"/>
        <w:spacing w:line="266" w:lineRule="auto"/>
        <w:ind w:left="0" w:right="164"/>
        <w:jc w:val="both"/>
      </w:pPr>
      <w:r>
        <w:t>A perfect Leftist ideology produced a constant value of 3.960 out of 5 for ethical</w:t>
      </w:r>
      <w:r>
        <w:rPr>
          <w:spacing w:val="-54"/>
        </w:rPr>
        <w:t xml:space="preserve"> </w:t>
      </w:r>
      <w:r>
        <w:t>consumption.</w:t>
      </w:r>
      <w:r>
        <w:rPr>
          <w:spacing w:val="40"/>
        </w:rPr>
        <w:t xml:space="preserve"> </w:t>
      </w:r>
      <w:r>
        <w:t>This</w:t>
      </w:r>
      <w:r>
        <w:rPr>
          <w:spacing w:val="40"/>
        </w:rPr>
        <w:t xml:space="preserve"> </w:t>
      </w:r>
      <w:r>
        <w:t>3.960</w:t>
      </w:r>
      <w:r>
        <w:rPr>
          <w:spacing w:val="38"/>
        </w:rPr>
        <w:t xml:space="preserve"> </w:t>
      </w:r>
      <w:r>
        <w:t>figure</w:t>
      </w:r>
      <w:r>
        <w:rPr>
          <w:spacing w:val="39"/>
        </w:rPr>
        <w:t xml:space="preserve"> </w:t>
      </w:r>
      <w:r>
        <w:t>for</w:t>
      </w:r>
      <w:r>
        <w:rPr>
          <w:spacing w:val="40"/>
        </w:rPr>
        <w:t xml:space="preserve"> </w:t>
      </w:r>
      <w:r>
        <w:t>perfectly</w:t>
      </w:r>
      <w:r>
        <w:rPr>
          <w:spacing w:val="40"/>
        </w:rPr>
        <w:t xml:space="preserve"> </w:t>
      </w:r>
      <w:r>
        <w:t>Left-wing</w:t>
      </w:r>
      <w:r>
        <w:rPr>
          <w:spacing w:val="35"/>
        </w:rPr>
        <w:t xml:space="preserve"> </w:t>
      </w:r>
      <w:r>
        <w:t>ideologues</w:t>
      </w:r>
      <w:r>
        <w:rPr>
          <w:spacing w:val="40"/>
        </w:rPr>
        <w:t xml:space="preserve"> </w:t>
      </w:r>
      <w:r>
        <w:t>reduced</w:t>
      </w:r>
      <w:r>
        <w:rPr>
          <w:spacing w:val="35"/>
        </w:rPr>
        <w:t xml:space="preserve"> </w:t>
      </w:r>
      <w:r>
        <w:t>by</w:t>
      </w:r>
      <w:r>
        <w:rPr>
          <w:spacing w:val="34"/>
        </w:rPr>
        <w:t xml:space="preserve"> </w:t>
      </w:r>
      <w:r>
        <w:t>0.183</w:t>
      </w:r>
      <w:r>
        <w:rPr>
          <w:spacing w:val="-55"/>
        </w:rPr>
        <w:t xml:space="preserve"> </w:t>
      </w:r>
      <w:r>
        <w:t>with</w:t>
      </w:r>
      <w:r>
        <w:rPr>
          <w:spacing w:val="19"/>
        </w:rPr>
        <w:t xml:space="preserve"> </w:t>
      </w:r>
      <w:r>
        <w:t>each</w:t>
      </w:r>
      <w:r>
        <w:rPr>
          <w:spacing w:val="20"/>
        </w:rPr>
        <w:t xml:space="preserve"> </w:t>
      </w:r>
      <w:r>
        <w:t>step</w:t>
      </w:r>
      <w:r>
        <w:rPr>
          <w:spacing w:val="17"/>
        </w:rPr>
        <w:t xml:space="preserve"> </w:t>
      </w:r>
      <w:r>
        <w:t>to</w:t>
      </w:r>
      <w:r>
        <w:rPr>
          <w:spacing w:val="17"/>
        </w:rPr>
        <w:t xml:space="preserve"> </w:t>
      </w:r>
      <w:r>
        <w:t>the</w:t>
      </w:r>
      <w:r>
        <w:rPr>
          <w:spacing w:val="21"/>
        </w:rPr>
        <w:t xml:space="preserve"> </w:t>
      </w:r>
      <w:r>
        <w:t>Right</w:t>
      </w:r>
      <w:r>
        <w:rPr>
          <w:spacing w:val="20"/>
        </w:rPr>
        <w:t xml:space="preserve"> </w:t>
      </w:r>
      <w:r>
        <w:t>on</w:t>
      </w:r>
      <w:r>
        <w:rPr>
          <w:spacing w:val="20"/>
        </w:rPr>
        <w:t xml:space="preserve"> </w:t>
      </w:r>
      <w:r>
        <w:t>the</w:t>
      </w:r>
      <w:r>
        <w:rPr>
          <w:spacing w:val="19"/>
        </w:rPr>
        <w:t xml:space="preserve"> </w:t>
      </w:r>
      <w:r>
        <w:t>5-point</w:t>
      </w:r>
      <w:r>
        <w:rPr>
          <w:spacing w:val="20"/>
        </w:rPr>
        <w:t xml:space="preserve"> </w:t>
      </w:r>
      <w:r>
        <w:t>scale</w:t>
      </w:r>
      <w:r>
        <w:rPr>
          <w:spacing w:val="17"/>
        </w:rPr>
        <w:t xml:space="preserve"> </w:t>
      </w:r>
      <w:r>
        <w:t>for</w:t>
      </w:r>
      <w:r>
        <w:rPr>
          <w:spacing w:val="20"/>
        </w:rPr>
        <w:t xml:space="preserve"> </w:t>
      </w:r>
      <w:r>
        <w:t>political</w:t>
      </w:r>
      <w:r>
        <w:rPr>
          <w:spacing w:val="20"/>
        </w:rPr>
        <w:t xml:space="preserve"> </w:t>
      </w:r>
      <w:r>
        <w:t>ideology.</w:t>
      </w:r>
      <w:r>
        <w:rPr>
          <w:spacing w:val="21"/>
        </w:rPr>
        <w:t xml:space="preserve"> </w:t>
      </w:r>
      <w:r>
        <w:t>The</w:t>
      </w:r>
      <w:r>
        <w:rPr>
          <w:spacing w:val="19"/>
        </w:rPr>
        <w:t xml:space="preserve"> </w:t>
      </w:r>
      <w:r>
        <w:t>total</w:t>
      </w:r>
      <w:r>
        <w:rPr>
          <w:spacing w:val="22"/>
        </w:rPr>
        <w:t xml:space="preserve"> </w:t>
      </w:r>
      <w:r>
        <w:t>effect</w:t>
      </w:r>
      <w:r>
        <w:rPr>
          <w:spacing w:val="-56"/>
        </w:rPr>
        <w:t xml:space="preserve"> </w:t>
      </w:r>
      <w:r>
        <w:t>of</w:t>
      </w:r>
      <w:r>
        <w:rPr>
          <w:spacing w:val="17"/>
        </w:rPr>
        <w:t xml:space="preserve"> </w:t>
      </w:r>
      <w:r>
        <w:t>political</w:t>
      </w:r>
      <w:r>
        <w:rPr>
          <w:spacing w:val="15"/>
        </w:rPr>
        <w:t xml:space="preserve"> </w:t>
      </w:r>
      <w:r>
        <w:t>ideology</w:t>
      </w:r>
      <w:r>
        <w:rPr>
          <w:spacing w:val="15"/>
        </w:rPr>
        <w:t xml:space="preserve"> </w:t>
      </w:r>
      <w:r>
        <w:t>on</w:t>
      </w:r>
      <w:r>
        <w:rPr>
          <w:spacing w:val="17"/>
        </w:rPr>
        <w:t xml:space="preserve"> </w:t>
      </w:r>
      <w:r>
        <w:t>the</w:t>
      </w:r>
      <w:r>
        <w:rPr>
          <w:spacing w:val="16"/>
        </w:rPr>
        <w:t xml:space="preserve"> </w:t>
      </w:r>
      <w:r>
        <w:t>3.960</w:t>
      </w:r>
      <w:r>
        <w:rPr>
          <w:spacing w:val="12"/>
        </w:rPr>
        <w:t xml:space="preserve"> </w:t>
      </w:r>
      <w:r>
        <w:t>constant</w:t>
      </w:r>
      <w:r>
        <w:rPr>
          <w:spacing w:val="17"/>
        </w:rPr>
        <w:t xml:space="preserve"> </w:t>
      </w:r>
      <w:r>
        <w:t>for</w:t>
      </w:r>
      <w:r>
        <w:rPr>
          <w:spacing w:val="17"/>
        </w:rPr>
        <w:t xml:space="preserve"> </w:t>
      </w:r>
      <w:r>
        <w:t>ethical</w:t>
      </w:r>
      <w:r>
        <w:rPr>
          <w:spacing w:val="15"/>
        </w:rPr>
        <w:t xml:space="preserve"> </w:t>
      </w:r>
      <w:r>
        <w:t>consumption</w:t>
      </w:r>
      <w:r>
        <w:rPr>
          <w:spacing w:val="15"/>
        </w:rPr>
        <w:t xml:space="preserve"> </w:t>
      </w:r>
      <w:r>
        <w:t>is</w:t>
      </w:r>
      <w:r>
        <w:rPr>
          <w:spacing w:val="17"/>
        </w:rPr>
        <w:t xml:space="preserve"> </w:t>
      </w:r>
      <w:r>
        <w:t>five</w:t>
      </w:r>
      <w:r>
        <w:rPr>
          <w:spacing w:val="12"/>
        </w:rPr>
        <w:t xml:space="preserve"> </w:t>
      </w:r>
      <w:r>
        <w:t>times</w:t>
      </w:r>
      <w:r>
        <w:rPr>
          <w:spacing w:val="15"/>
        </w:rPr>
        <w:t xml:space="preserve"> </w:t>
      </w:r>
      <w:r>
        <w:t>0.183.</w:t>
      </w:r>
      <w:r>
        <w:rPr>
          <w:spacing w:val="-56"/>
        </w:rPr>
        <w:t xml:space="preserve"> </w:t>
      </w:r>
      <w:r>
        <w:t>The total effect is therefore 0.915, so ethical consumption intentions reduce from 3.960</w:t>
      </w:r>
      <w:r>
        <w:rPr>
          <w:spacing w:val="-42"/>
        </w:rPr>
        <w:t xml:space="preserve"> </w:t>
      </w:r>
      <w:r>
        <w:t>for</w:t>
      </w:r>
      <w:r>
        <w:rPr>
          <w:spacing w:val="1"/>
        </w:rPr>
        <w:t xml:space="preserve"> </w:t>
      </w:r>
      <w:r>
        <w:t>the Leftmost</w:t>
      </w:r>
      <w:r>
        <w:rPr>
          <w:spacing w:val="1"/>
        </w:rPr>
        <w:t xml:space="preserve"> </w:t>
      </w:r>
      <w:r>
        <w:t>consumers</w:t>
      </w:r>
      <w:r>
        <w:rPr>
          <w:spacing w:val="1"/>
        </w:rPr>
        <w:t xml:space="preserve"> </w:t>
      </w:r>
      <w:r>
        <w:t>to</w:t>
      </w:r>
      <w:r>
        <w:rPr>
          <w:spacing w:val="-1"/>
        </w:rPr>
        <w:t xml:space="preserve"> </w:t>
      </w:r>
      <w:r>
        <w:t>3.045</w:t>
      </w:r>
      <w:r>
        <w:rPr>
          <w:spacing w:val="-3"/>
        </w:rPr>
        <w:t xml:space="preserve"> </w:t>
      </w:r>
      <w:r>
        <w:t>for</w:t>
      </w:r>
      <w:r>
        <w:rPr>
          <w:spacing w:val="1"/>
        </w:rPr>
        <w:t xml:space="preserve"> </w:t>
      </w:r>
      <w:r>
        <w:t>those</w:t>
      </w:r>
      <w:r>
        <w:rPr>
          <w:spacing w:val="4"/>
        </w:rPr>
        <w:t xml:space="preserve"> </w:t>
      </w:r>
      <w:r>
        <w:t>with the most</w:t>
      </w:r>
      <w:r>
        <w:rPr>
          <w:spacing w:val="1"/>
        </w:rPr>
        <w:t xml:space="preserve"> </w:t>
      </w:r>
      <w:r>
        <w:t>Rightist</w:t>
      </w:r>
      <w:r>
        <w:rPr>
          <w:spacing w:val="2"/>
        </w:rPr>
        <w:t xml:space="preserve"> </w:t>
      </w:r>
      <w:r>
        <w:t>of</w:t>
      </w:r>
      <w:r>
        <w:rPr>
          <w:spacing w:val="5"/>
        </w:rPr>
        <w:t xml:space="preserve"> </w:t>
      </w:r>
      <w:r>
        <w:t>ideologies.</w:t>
      </w:r>
      <w:r>
        <w:rPr>
          <w:spacing w:val="1"/>
        </w:rPr>
        <w:t xml:space="preserve"> </w:t>
      </w:r>
      <w:r>
        <w:t>This</w:t>
      </w:r>
      <w:r>
        <w:rPr>
          <w:spacing w:val="-54"/>
        </w:rPr>
        <w:t xml:space="preserve"> </w:t>
      </w:r>
      <w:r>
        <w:t>tells</w:t>
      </w:r>
      <w:r>
        <w:rPr>
          <w:spacing w:val="22"/>
        </w:rPr>
        <w:t xml:space="preserve"> </w:t>
      </w:r>
      <w:r>
        <w:t>us</w:t>
      </w:r>
      <w:r>
        <w:rPr>
          <w:spacing w:val="22"/>
        </w:rPr>
        <w:t xml:space="preserve"> </w:t>
      </w:r>
      <w:r>
        <w:t>that</w:t>
      </w:r>
      <w:r>
        <w:rPr>
          <w:spacing w:val="22"/>
        </w:rPr>
        <w:t xml:space="preserve"> </w:t>
      </w:r>
      <w:r>
        <w:t>ethical</w:t>
      </w:r>
      <w:r>
        <w:rPr>
          <w:spacing w:val="22"/>
        </w:rPr>
        <w:t xml:space="preserve"> </w:t>
      </w:r>
      <w:r>
        <w:t>consumption</w:t>
      </w:r>
      <w:r>
        <w:rPr>
          <w:spacing w:val="22"/>
        </w:rPr>
        <w:t xml:space="preserve"> </w:t>
      </w:r>
      <w:r>
        <w:t>intentions</w:t>
      </w:r>
      <w:r>
        <w:rPr>
          <w:spacing w:val="22"/>
        </w:rPr>
        <w:t xml:space="preserve"> </w:t>
      </w:r>
      <w:r>
        <w:t>reduce</w:t>
      </w:r>
      <w:r>
        <w:rPr>
          <w:spacing w:val="21"/>
        </w:rPr>
        <w:t xml:space="preserve"> </w:t>
      </w:r>
      <w:r>
        <w:t>from</w:t>
      </w:r>
      <w:r>
        <w:rPr>
          <w:spacing w:val="25"/>
        </w:rPr>
        <w:t xml:space="preserve"> </w:t>
      </w:r>
      <w:r>
        <w:t>a</w:t>
      </w:r>
      <w:r>
        <w:rPr>
          <w:spacing w:val="21"/>
        </w:rPr>
        <w:t xml:space="preserve"> </w:t>
      </w:r>
      <w:r>
        <w:t>case</w:t>
      </w:r>
      <w:r>
        <w:rPr>
          <w:spacing w:val="26"/>
        </w:rPr>
        <w:t xml:space="preserve"> </w:t>
      </w:r>
      <w:r>
        <w:t>where</w:t>
      </w:r>
      <w:r>
        <w:rPr>
          <w:spacing w:val="21"/>
        </w:rPr>
        <w:t xml:space="preserve"> </w:t>
      </w:r>
      <w:r>
        <w:t>statements</w:t>
      </w:r>
      <w:r>
        <w:rPr>
          <w:spacing w:val="22"/>
        </w:rPr>
        <w:t xml:space="preserve"> </w:t>
      </w:r>
      <w:r>
        <w:t>on</w:t>
      </w:r>
      <w:r>
        <w:rPr>
          <w:spacing w:val="-55"/>
        </w:rPr>
        <w:t xml:space="preserve"> </w:t>
      </w:r>
      <w:r>
        <w:t>ethical</w:t>
      </w:r>
      <w:r>
        <w:rPr>
          <w:spacing w:val="34"/>
        </w:rPr>
        <w:t xml:space="preserve"> </w:t>
      </w:r>
      <w:r>
        <w:t>consumption</w:t>
      </w:r>
      <w:r>
        <w:rPr>
          <w:spacing w:val="30"/>
        </w:rPr>
        <w:t xml:space="preserve"> </w:t>
      </w:r>
      <w:r>
        <w:t>behaviours</w:t>
      </w:r>
      <w:r>
        <w:rPr>
          <w:spacing w:val="33"/>
        </w:rPr>
        <w:t xml:space="preserve"> </w:t>
      </w:r>
      <w:r>
        <w:t>go</w:t>
      </w:r>
      <w:r>
        <w:rPr>
          <w:spacing w:val="33"/>
        </w:rPr>
        <w:t xml:space="preserve"> </w:t>
      </w:r>
      <w:r>
        <w:t>from</w:t>
      </w:r>
      <w:r>
        <w:rPr>
          <w:spacing w:val="37"/>
        </w:rPr>
        <w:t xml:space="preserve"> </w:t>
      </w:r>
      <w:r>
        <w:t>being</w:t>
      </w:r>
      <w:r>
        <w:rPr>
          <w:spacing w:val="33"/>
        </w:rPr>
        <w:t xml:space="preserve"> </w:t>
      </w:r>
      <w:r>
        <w:t>‘Often</w:t>
      </w:r>
      <w:r>
        <w:rPr>
          <w:spacing w:val="33"/>
        </w:rPr>
        <w:t xml:space="preserve"> </w:t>
      </w:r>
      <w:r>
        <w:t>true’</w:t>
      </w:r>
      <w:r>
        <w:rPr>
          <w:spacing w:val="35"/>
        </w:rPr>
        <w:t xml:space="preserve"> </w:t>
      </w:r>
      <w:r>
        <w:t>for</w:t>
      </w:r>
      <w:r>
        <w:rPr>
          <w:spacing w:val="29"/>
        </w:rPr>
        <w:t xml:space="preserve"> </w:t>
      </w:r>
      <w:r>
        <w:t>those</w:t>
      </w:r>
      <w:r>
        <w:rPr>
          <w:spacing w:val="34"/>
        </w:rPr>
        <w:t xml:space="preserve"> </w:t>
      </w:r>
      <w:r>
        <w:t>on</w:t>
      </w:r>
      <w:r>
        <w:rPr>
          <w:spacing w:val="34"/>
        </w:rPr>
        <w:t xml:space="preserve"> </w:t>
      </w:r>
      <w:r>
        <w:t>the</w:t>
      </w:r>
      <w:r>
        <w:rPr>
          <w:spacing w:val="30"/>
        </w:rPr>
        <w:t xml:space="preserve"> </w:t>
      </w:r>
      <w:r>
        <w:t>far</w:t>
      </w:r>
      <w:r>
        <w:rPr>
          <w:spacing w:val="33"/>
        </w:rPr>
        <w:t xml:space="preserve"> </w:t>
      </w:r>
      <w:r>
        <w:t>Left,</w:t>
      </w:r>
      <w:r>
        <w:rPr>
          <w:spacing w:val="-58"/>
        </w:rPr>
        <w:t xml:space="preserve"> </w:t>
      </w:r>
      <w:r>
        <w:t xml:space="preserve">down to only ‘Sometimes true’ for far Right </w:t>
      </w:r>
      <w:r>
        <w:rPr>
          <w:spacing w:val="55"/>
        </w:rPr>
        <w:t xml:space="preserve"> </w:t>
      </w:r>
      <w:r>
        <w:t>consumers.</w:t>
      </w:r>
    </w:p>
    <w:p w14:paraId="6EBB9E50" w14:textId="612A1699" w:rsidR="008566DF" w:rsidRDefault="008566DF">
      <w:pPr>
        <w:spacing w:before="10"/>
        <w:rPr>
          <w:rFonts w:ascii="Arial" w:eastAsia="Arial" w:hAnsi="Arial" w:cs="Arial"/>
          <w:b/>
          <w:bCs/>
          <w:sz w:val="3"/>
          <w:szCs w:val="3"/>
        </w:rPr>
      </w:pPr>
    </w:p>
    <w:p w14:paraId="2EB557A7" w14:textId="47C30C67" w:rsidR="008566DF" w:rsidRDefault="008566DF">
      <w:pPr>
        <w:spacing w:line="20" w:lineRule="exact"/>
        <w:ind w:left="122"/>
        <w:rPr>
          <w:rFonts w:ascii="Arial" w:eastAsia="Arial" w:hAnsi="Arial" w:cs="Arial"/>
          <w:sz w:val="2"/>
          <w:szCs w:val="2"/>
        </w:rPr>
      </w:pPr>
    </w:p>
    <w:p w14:paraId="7DF06D6B" w14:textId="77777777" w:rsidR="008566DF" w:rsidRDefault="008566DF">
      <w:pPr>
        <w:spacing w:before="8"/>
        <w:rPr>
          <w:rFonts w:ascii="Arial" w:eastAsia="Arial" w:hAnsi="Arial" w:cs="Arial"/>
          <w:b/>
          <w:bCs/>
          <w:sz w:val="12"/>
          <w:szCs w:val="12"/>
        </w:rPr>
      </w:pPr>
    </w:p>
    <w:p w14:paraId="22832831" w14:textId="26B1D23C" w:rsidR="00D725F0" w:rsidRPr="00D725F0" w:rsidRDefault="00D725F0" w:rsidP="00D725F0">
      <w:pPr>
        <w:pStyle w:val="Caption"/>
        <w:keepNext/>
        <w:rPr>
          <w:sz w:val="24"/>
        </w:rPr>
      </w:pPr>
      <w:r w:rsidRPr="00D725F0">
        <w:rPr>
          <w:sz w:val="24"/>
        </w:rPr>
        <w:t>Table 16a: Bivariate analysis using the BSA scale of political ideology (1 of 2)</w:t>
      </w:r>
    </w:p>
    <w:tbl>
      <w:tblPr>
        <w:tblStyle w:val="TableGrid"/>
        <w:tblW w:w="0" w:type="auto"/>
        <w:tblLayout w:type="fixed"/>
        <w:tblLook w:val="01E0" w:firstRow="1" w:lastRow="1" w:firstColumn="1" w:lastColumn="1" w:noHBand="0" w:noVBand="0"/>
        <w:tblCaption w:val="Bivariate analysis using the BSA scale of political ideology (1 of 2)"/>
        <w:tblDescription w:val="Results for R, R2, Adjusted R2 and Standard error of the estimate."/>
      </w:tblPr>
      <w:tblGrid>
        <w:gridCol w:w="1555"/>
        <w:gridCol w:w="1937"/>
        <w:gridCol w:w="2328"/>
        <w:gridCol w:w="2707"/>
      </w:tblGrid>
      <w:tr w:rsidR="008566DF" w14:paraId="5F930217" w14:textId="77777777" w:rsidTr="003921FD">
        <w:trPr>
          <w:cantSplit/>
          <w:trHeight w:hRule="exact" w:val="655"/>
          <w:tblHeader/>
        </w:trPr>
        <w:tc>
          <w:tcPr>
            <w:tcW w:w="1555" w:type="dxa"/>
            <w:shd w:val="clear" w:color="auto" w:fill="C6D9F1" w:themeFill="text2" w:themeFillTint="33"/>
          </w:tcPr>
          <w:p w14:paraId="0BA29437" w14:textId="77777777" w:rsidR="008566DF" w:rsidRDefault="006861AB">
            <w:pPr>
              <w:pStyle w:val="TableParagraph"/>
              <w:spacing w:before="187"/>
              <w:ind w:left="4"/>
              <w:jc w:val="center"/>
              <w:rPr>
                <w:rFonts w:ascii="Arial" w:eastAsia="Arial" w:hAnsi="Arial" w:cs="Arial"/>
              </w:rPr>
            </w:pPr>
            <w:r>
              <w:rPr>
                <w:rFonts w:ascii="Arial"/>
                <w:b/>
                <w:w w:val="102"/>
              </w:rPr>
              <w:t>R</w:t>
            </w:r>
          </w:p>
        </w:tc>
        <w:tc>
          <w:tcPr>
            <w:tcW w:w="1937" w:type="dxa"/>
            <w:shd w:val="clear" w:color="auto" w:fill="C6D9F1" w:themeFill="text2" w:themeFillTint="33"/>
          </w:tcPr>
          <w:p w14:paraId="771CBCA5" w14:textId="77777777" w:rsidR="008566DF" w:rsidRDefault="006861AB">
            <w:pPr>
              <w:pStyle w:val="TableParagraph"/>
              <w:spacing w:before="187"/>
              <w:jc w:val="center"/>
              <w:rPr>
                <w:rFonts w:ascii="Arial" w:eastAsia="Arial" w:hAnsi="Arial" w:cs="Arial"/>
              </w:rPr>
            </w:pPr>
            <w:r>
              <w:rPr>
                <w:rFonts w:ascii="Arial" w:hAnsi="Arial"/>
                <w:b/>
              </w:rPr>
              <w:t>R²</w:t>
            </w:r>
          </w:p>
        </w:tc>
        <w:tc>
          <w:tcPr>
            <w:tcW w:w="2328" w:type="dxa"/>
            <w:shd w:val="clear" w:color="auto" w:fill="C6D9F1" w:themeFill="text2" w:themeFillTint="33"/>
          </w:tcPr>
          <w:p w14:paraId="247E0EC3" w14:textId="77777777" w:rsidR="008566DF" w:rsidRDefault="006861AB">
            <w:pPr>
              <w:pStyle w:val="TableParagraph"/>
              <w:spacing w:before="187"/>
              <w:ind w:left="525"/>
              <w:rPr>
                <w:rFonts w:ascii="Arial" w:eastAsia="Arial" w:hAnsi="Arial" w:cs="Arial"/>
              </w:rPr>
            </w:pPr>
            <w:r>
              <w:rPr>
                <w:rFonts w:ascii="Arial" w:hAnsi="Arial"/>
                <w:b/>
              </w:rPr>
              <w:t>Adjusted</w:t>
            </w:r>
            <w:r>
              <w:rPr>
                <w:rFonts w:ascii="Arial" w:hAnsi="Arial"/>
                <w:b/>
                <w:spacing w:val="24"/>
              </w:rPr>
              <w:t xml:space="preserve"> </w:t>
            </w:r>
            <w:r>
              <w:rPr>
                <w:rFonts w:ascii="Arial" w:hAnsi="Arial"/>
                <w:b/>
              </w:rPr>
              <w:t>R²</w:t>
            </w:r>
          </w:p>
        </w:tc>
        <w:tc>
          <w:tcPr>
            <w:tcW w:w="2707" w:type="dxa"/>
            <w:shd w:val="clear" w:color="auto" w:fill="C6D9F1" w:themeFill="text2" w:themeFillTint="33"/>
          </w:tcPr>
          <w:p w14:paraId="13091C65" w14:textId="77777777" w:rsidR="008566DF" w:rsidRDefault="006861AB">
            <w:pPr>
              <w:pStyle w:val="TableParagraph"/>
              <w:spacing w:before="36" w:line="285" w:lineRule="auto"/>
              <w:ind w:left="890" w:right="227" w:hanging="663"/>
              <w:rPr>
                <w:rFonts w:ascii="Arial" w:eastAsia="Arial" w:hAnsi="Arial" w:cs="Arial"/>
              </w:rPr>
            </w:pPr>
            <w:r>
              <w:rPr>
                <w:rFonts w:ascii="Arial"/>
                <w:b/>
              </w:rPr>
              <w:t>Standard</w:t>
            </w:r>
            <w:r>
              <w:rPr>
                <w:rFonts w:ascii="Arial"/>
                <w:b/>
                <w:spacing w:val="18"/>
              </w:rPr>
              <w:t xml:space="preserve"> </w:t>
            </w:r>
            <w:r>
              <w:rPr>
                <w:rFonts w:ascii="Arial"/>
                <w:b/>
              </w:rPr>
              <w:t>error</w:t>
            </w:r>
            <w:r>
              <w:rPr>
                <w:rFonts w:ascii="Arial"/>
                <w:b/>
                <w:spacing w:val="14"/>
              </w:rPr>
              <w:t xml:space="preserve"> </w:t>
            </w:r>
            <w:r>
              <w:rPr>
                <w:rFonts w:ascii="Arial"/>
                <w:b/>
              </w:rPr>
              <w:t>of</w:t>
            </w:r>
            <w:r>
              <w:rPr>
                <w:rFonts w:ascii="Arial"/>
                <w:b/>
                <w:spacing w:val="12"/>
              </w:rPr>
              <w:t xml:space="preserve"> </w:t>
            </w:r>
            <w:r>
              <w:rPr>
                <w:rFonts w:ascii="Arial"/>
                <w:b/>
              </w:rPr>
              <w:t>the</w:t>
            </w:r>
            <w:r>
              <w:rPr>
                <w:rFonts w:ascii="Arial"/>
                <w:b/>
                <w:spacing w:val="-58"/>
              </w:rPr>
              <w:t xml:space="preserve"> </w:t>
            </w:r>
            <w:r>
              <w:rPr>
                <w:rFonts w:ascii="Arial"/>
                <w:b/>
              </w:rPr>
              <w:t>estimate</w:t>
            </w:r>
          </w:p>
        </w:tc>
      </w:tr>
      <w:tr w:rsidR="008566DF" w14:paraId="69E327C6" w14:textId="77777777" w:rsidTr="003921FD">
        <w:trPr>
          <w:trHeight w:hRule="exact" w:val="306"/>
        </w:trPr>
        <w:tc>
          <w:tcPr>
            <w:tcW w:w="1555" w:type="dxa"/>
          </w:tcPr>
          <w:p w14:paraId="25C41D6D" w14:textId="77777777" w:rsidR="008566DF" w:rsidRDefault="006861AB">
            <w:pPr>
              <w:pStyle w:val="TableParagraph"/>
              <w:spacing w:before="17"/>
              <w:ind w:left="491"/>
              <w:rPr>
                <w:rFonts w:ascii="Arial" w:eastAsia="Arial" w:hAnsi="Arial" w:cs="Arial"/>
              </w:rPr>
            </w:pPr>
            <w:r>
              <w:rPr>
                <w:rFonts w:ascii="Arial"/>
              </w:rPr>
              <w:t>0.214</w:t>
            </w:r>
          </w:p>
        </w:tc>
        <w:tc>
          <w:tcPr>
            <w:tcW w:w="1937" w:type="dxa"/>
          </w:tcPr>
          <w:p w14:paraId="6FA995BE" w14:textId="77777777" w:rsidR="008566DF" w:rsidRDefault="006861AB">
            <w:pPr>
              <w:pStyle w:val="TableParagraph"/>
              <w:spacing w:before="17"/>
              <w:ind w:right="2"/>
              <w:jc w:val="center"/>
              <w:rPr>
                <w:rFonts w:ascii="Arial" w:eastAsia="Arial" w:hAnsi="Arial" w:cs="Arial"/>
              </w:rPr>
            </w:pPr>
            <w:r>
              <w:rPr>
                <w:rFonts w:ascii="Arial"/>
              </w:rPr>
              <w:t>0.046</w:t>
            </w:r>
          </w:p>
        </w:tc>
        <w:tc>
          <w:tcPr>
            <w:tcW w:w="2328" w:type="dxa"/>
          </w:tcPr>
          <w:p w14:paraId="57E28E3C" w14:textId="77777777" w:rsidR="008566DF" w:rsidRDefault="006861AB">
            <w:pPr>
              <w:pStyle w:val="TableParagraph"/>
              <w:spacing w:before="17"/>
              <w:ind w:right="2"/>
              <w:jc w:val="center"/>
              <w:rPr>
                <w:rFonts w:ascii="Arial" w:eastAsia="Arial" w:hAnsi="Arial" w:cs="Arial"/>
              </w:rPr>
            </w:pPr>
            <w:r>
              <w:rPr>
                <w:rFonts w:ascii="Arial"/>
              </w:rPr>
              <w:t>0.041</w:t>
            </w:r>
          </w:p>
        </w:tc>
        <w:tc>
          <w:tcPr>
            <w:tcW w:w="2707" w:type="dxa"/>
          </w:tcPr>
          <w:p w14:paraId="29778983" w14:textId="77777777" w:rsidR="008566DF" w:rsidRDefault="006861AB">
            <w:pPr>
              <w:pStyle w:val="TableParagraph"/>
              <w:spacing w:before="17"/>
              <w:ind w:right="6"/>
              <w:jc w:val="center"/>
              <w:rPr>
                <w:rFonts w:ascii="Arial" w:eastAsia="Arial" w:hAnsi="Arial" w:cs="Arial"/>
              </w:rPr>
            </w:pPr>
            <w:r>
              <w:rPr>
                <w:rFonts w:ascii="Arial"/>
              </w:rPr>
              <w:t>0.70915</w:t>
            </w:r>
          </w:p>
        </w:tc>
      </w:tr>
    </w:tbl>
    <w:p w14:paraId="4A79D82E" w14:textId="77777777" w:rsidR="008566DF" w:rsidRDefault="008566DF">
      <w:pPr>
        <w:spacing w:before="4"/>
        <w:rPr>
          <w:rFonts w:ascii="Arial" w:eastAsia="Arial" w:hAnsi="Arial" w:cs="Arial"/>
          <w:b/>
          <w:bCs/>
          <w:sz w:val="25"/>
          <w:szCs w:val="25"/>
        </w:rPr>
      </w:pPr>
    </w:p>
    <w:p w14:paraId="2910F33A" w14:textId="2439D171" w:rsidR="00D725F0" w:rsidRPr="00D725F0" w:rsidRDefault="00D725F0" w:rsidP="00D725F0">
      <w:pPr>
        <w:pStyle w:val="Caption"/>
        <w:keepNext/>
        <w:rPr>
          <w:sz w:val="24"/>
        </w:rPr>
      </w:pPr>
      <w:r w:rsidRPr="00D725F0">
        <w:rPr>
          <w:sz w:val="24"/>
        </w:rPr>
        <w:t>Table 16b: Bivariate analysis using the BSA scale of political ideology (2 of 2)</w:t>
      </w:r>
    </w:p>
    <w:tbl>
      <w:tblPr>
        <w:tblStyle w:val="TableGrid"/>
        <w:tblW w:w="0" w:type="auto"/>
        <w:tblLayout w:type="fixed"/>
        <w:tblLook w:val="01E0" w:firstRow="1" w:lastRow="1" w:firstColumn="1" w:lastColumn="1" w:noHBand="0" w:noVBand="0"/>
        <w:tblCaption w:val="Bivariate analysis using the BSA scale of political ideology (2 of 2)"/>
        <w:tblDescription w:val="Second regression results table using the  Buckle scale of policy preferences. Constant and Political ideolody (BSA) results for B, Standard error, Standardised Coefficients (Beta) and Significance."/>
      </w:tblPr>
      <w:tblGrid>
        <w:gridCol w:w="1596"/>
        <w:gridCol w:w="1266"/>
        <w:gridCol w:w="1669"/>
        <w:gridCol w:w="2127"/>
        <w:gridCol w:w="1869"/>
      </w:tblGrid>
      <w:tr w:rsidR="008566DF" w14:paraId="39E4D47F" w14:textId="77777777" w:rsidTr="007A3942">
        <w:trPr>
          <w:cantSplit/>
          <w:trHeight w:hRule="exact" w:val="1287"/>
          <w:tblHeader/>
        </w:trPr>
        <w:tc>
          <w:tcPr>
            <w:tcW w:w="1596" w:type="dxa"/>
            <w:shd w:val="clear" w:color="auto" w:fill="C6D9F1" w:themeFill="text2" w:themeFillTint="33"/>
          </w:tcPr>
          <w:p w14:paraId="3F674337" w14:textId="77777777" w:rsidR="008566DF" w:rsidRDefault="008566DF"/>
        </w:tc>
        <w:tc>
          <w:tcPr>
            <w:tcW w:w="1266" w:type="dxa"/>
            <w:shd w:val="clear" w:color="auto" w:fill="C6D9F1" w:themeFill="text2" w:themeFillTint="33"/>
          </w:tcPr>
          <w:p w14:paraId="778A5B09" w14:textId="77777777" w:rsidR="008566DF" w:rsidRDefault="008566DF" w:rsidP="007A3942">
            <w:pPr>
              <w:pStyle w:val="TableParagraph"/>
              <w:spacing w:before="5"/>
              <w:jc w:val="both"/>
              <w:rPr>
                <w:rFonts w:ascii="Arial" w:eastAsia="Arial" w:hAnsi="Arial" w:cs="Arial"/>
                <w:b/>
                <w:bCs/>
                <w:sz w:val="27"/>
                <w:szCs w:val="27"/>
              </w:rPr>
            </w:pPr>
          </w:p>
          <w:p w14:paraId="11D3621B" w14:textId="77777777" w:rsidR="008566DF" w:rsidRDefault="006861AB" w:rsidP="007A3942">
            <w:pPr>
              <w:pStyle w:val="TableParagraph"/>
              <w:ind w:left="4"/>
              <w:jc w:val="both"/>
              <w:rPr>
                <w:rFonts w:ascii="Arial" w:eastAsia="Arial" w:hAnsi="Arial" w:cs="Arial"/>
              </w:rPr>
            </w:pPr>
            <w:r>
              <w:rPr>
                <w:rFonts w:ascii="Arial"/>
                <w:b/>
                <w:w w:val="102"/>
              </w:rPr>
              <w:t>B</w:t>
            </w:r>
          </w:p>
        </w:tc>
        <w:tc>
          <w:tcPr>
            <w:tcW w:w="1669" w:type="dxa"/>
            <w:shd w:val="clear" w:color="auto" w:fill="C6D9F1" w:themeFill="text2" w:themeFillTint="33"/>
          </w:tcPr>
          <w:p w14:paraId="756766C5" w14:textId="77777777" w:rsidR="008566DF" w:rsidRDefault="006861AB" w:rsidP="007A3942">
            <w:pPr>
              <w:pStyle w:val="TableParagraph"/>
              <w:spacing w:before="167" w:line="283" w:lineRule="auto"/>
              <w:ind w:left="523" w:right="292" w:hanging="226"/>
              <w:jc w:val="both"/>
              <w:rPr>
                <w:rFonts w:ascii="Arial" w:eastAsia="Arial" w:hAnsi="Arial" w:cs="Arial"/>
              </w:rPr>
            </w:pPr>
            <w:r>
              <w:rPr>
                <w:rFonts w:ascii="Arial"/>
                <w:b/>
              </w:rPr>
              <w:t>Standard</w:t>
            </w:r>
            <w:r>
              <w:rPr>
                <w:rFonts w:ascii="Arial"/>
                <w:b/>
                <w:spacing w:val="-43"/>
              </w:rPr>
              <w:t xml:space="preserve"> </w:t>
            </w:r>
            <w:r>
              <w:rPr>
                <w:rFonts w:ascii="Arial"/>
                <w:b/>
              </w:rPr>
              <w:t>error</w:t>
            </w:r>
          </w:p>
        </w:tc>
        <w:tc>
          <w:tcPr>
            <w:tcW w:w="2127" w:type="dxa"/>
            <w:shd w:val="clear" w:color="auto" w:fill="C6D9F1" w:themeFill="text2" w:themeFillTint="33"/>
          </w:tcPr>
          <w:p w14:paraId="1ADE7FEA" w14:textId="77777777" w:rsidR="008566DF" w:rsidRDefault="006861AB" w:rsidP="007A3942">
            <w:pPr>
              <w:pStyle w:val="TableParagraph"/>
              <w:spacing w:before="15" w:line="283" w:lineRule="auto"/>
              <w:ind w:left="232" w:right="234"/>
              <w:jc w:val="both"/>
              <w:rPr>
                <w:rFonts w:ascii="Arial" w:eastAsia="Arial" w:hAnsi="Arial" w:cs="Arial"/>
              </w:rPr>
            </w:pPr>
            <w:r>
              <w:rPr>
                <w:rFonts w:ascii="Arial"/>
                <w:b/>
              </w:rPr>
              <w:t>Standardized</w:t>
            </w:r>
            <w:r>
              <w:rPr>
                <w:rFonts w:ascii="Arial"/>
                <w:b/>
                <w:spacing w:val="-40"/>
              </w:rPr>
              <w:t xml:space="preserve"> </w:t>
            </w:r>
            <w:r>
              <w:rPr>
                <w:rFonts w:ascii="Arial"/>
                <w:b/>
              </w:rPr>
              <w:t>Coefficients</w:t>
            </w:r>
            <w:r>
              <w:rPr>
                <w:rFonts w:ascii="Arial"/>
                <w:b/>
                <w:w w:val="102"/>
              </w:rPr>
              <w:t xml:space="preserve"> </w:t>
            </w:r>
            <w:r>
              <w:rPr>
                <w:rFonts w:ascii="Arial"/>
                <w:b/>
              </w:rPr>
              <w:t>(Beta)</w:t>
            </w:r>
          </w:p>
        </w:tc>
        <w:tc>
          <w:tcPr>
            <w:tcW w:w="1869" w:type="dxa"/>
            <w:shd w:val="clear" w:color="auto" w:fill="C6D9F1" w:themeFill="text2" w:themeFillTint="33"/>
          </w:tcPr>
          <w:p w14:paraId="64DE00A8" w14:textId="77777777" w:rsidR="008566DF" w:rsidRDefault="008566DF" w:rsidP="007A3942">
            <w:pPr>
              <w:pStyle w:val="TableParagraph"/>
              <w:spacing w:before="5"/>
              <w:jc w:val="both"/>
              <w:rPr>
                <w:rFonts w:ascii="Arial" w:eastAsia="Arial" w:hAnsi="Arial" w:cs="Arial"/>
                <w:b/>
                <w:bCs/>
                <w:sz w:val="27"/>
                <w:szCs w:val="27"/>
              </w:rPr>
            </w:pPr>
          </w:p>
          <w:p w14:paraId="33CC2644" w14:textId="77777777" w:rsidR="008566DF" w:rsidRDefault="006861AB" w:rsidP="007A3942">
            <w:pPr>
              <w:pStyle w:val="TableParagraph"/>
              <w:ind w:left="431"/>
              <w:jc w:val="both"/>
              <w:rPr>
                <w:rFonts w:ascii="Arial" w:eastAsia="Arial" w:hAnsi="Arial" w:cs="Arial"/>
              </w:rPr>
            </w:pPr>
            <w:r>
              <w:rPr>
                <w:rFonts w:ascii="Arial"/>
                <w:b/>
              </w:rPr>
              <w:t>Significance</w:t>
            </w:r>
          </w:p>
        </w:tc>
      </w:tr>
      <w:tr w:rsidR="008566DF" w14:paraId="10F3957B" w14:textId="77777777" w:rsidTr="007A3942">
        <w:trPr>
          <w:trHeight w:hRule="exact" w:val="307"/>
        </w:trPr>
        <w:tc>
          <w:tcPr>
            <w:tcW w:w="1596" w:type="dxa"/>
          </w:tcPr>
          <w:p w14:paraId="1AB8E527" w14:textId="77777777" w:rsidR="008566DF" w:rsidRDefault="006861AB">
            <w:pPr>
              <w:pStyle w:val="TableParagraph"/>
              <w:spacing w:before="17"/>
              <w:ind w:left="88"/>
              <w:rPr>
                <w:rFonts w:ascii="Arial" w:eastAsia="Arial" w:hAnsi="Arial" w:cs="Arial"/>
              </w:rPr>
            </w:pPr>
            <w:r>
              <w:rPr>
                <w:rFonts w:ascii="Arial"/>
                <w:b/>
              </w:rPr>
              <w:t>Constant</w:t>
            </w:r>
          </w:p>
        </w:tc>
        <w:tc>
          <w:tcPr>
            <w:tcW w:w="1266" w:type="dxa"/>
          </w:tcPr>
          <w:p w14:paraId="423BDAEA" w14:textId="77777777" w:rsidR="008566DF" w:rsidRDefault="006861AB">
            <w:pPr>
              <w:pStyle w:val="TableParagraph"/>
              <w:spacing w:before="12"/>
              <w:ind w:left="347"/>
              <w:rPr>
                <w:rFonts w:ascii="Arial" w:eastAsia="Arial" w:hAnsi="Arial" w:cs="Arial"/>
              </w:rPr>
            </w:pPr>
            <w:r>
              <w:rPr>
                <w:rFonts w:ascii="Arial"/>
              </w:rPr>
              <w:t>3.960</w:t>
            </w:r>
          </w:p>
        </w:tc>
        <w:tc>
          <w:tcPr>
            <w:tcW w:w="1669" w:type="dxa"/>
          </w:tcPr>
          <w:p w14:paraId="0D4A235E" w14:textId="77777777" w:rsidR="008566DF" w:rsidRDefault="006861AB">
            <w:pPr>
              <w:pStyle w:val="TableParagraph"/>
              <w:spacing w:before="12"/>
              <w:ind w:left="500"/>
              <w:rPr>
                <w:rFonts w:ascii="Arial" w:eastAsia="Arial" w:hAnsi="Arial" w:cs="Arial"/>
              </w:rPr>
            </w:pPr>
            <w:r>
              <w:rPr>
                <w:rFonts w:ascii="Arial"/>
              </w:rPr>
              <w:t>0.135</w:t>
            </w:r>
          </w:p>
        </w:tc>
        <w:tc>
          <w:tcPr>
            <w:tcW w:w="2127" w:type="dxa"/>
          </w:tcPr>
          <w:p w14:paraId="703B9740" w14:textId="77777777" w:rsidR="008566DF" w:rsidRDefault="006861AB">
            <w:pPr>
              <w:pStyle w:val="TableParagraph"/>
              <w:spacing w:before="21"/>
              <w:jc w:val="center"/>
              <w:rPr>
                <w:rFonts w:ascii="Arial" w:eastAsia="Arial" w:hAnsi="Arial" w:cs="Arial"/>
              </w:rPr>
            </w:pPr>
            <w:r>
              <w:rPr>
                <w:rFonts w:ascii="Arial"/>
                <w:w w:val="102"/>
              </w:rPr>
              <w:t>-</w:t>
            </w:r>
          </w:p>
        </w:tc>
        <w:tc>
          <w:tcPr>
            <w:tcW w:w="1869" w:type="dxa"/>
          </w:tcPr>
          <w:p w14:paraId="392664BE" w14:textId="77777777" w:rsidR="008566DF" w:rsidRDefault="006861AB">
            <w:pPr>
              <w:pStyle w:val="TableParagraph"/>
              <w:spacing w:before="12"/>
              <w:jc w:val="center"/>
              <w:rPr>
                <w:rFonts w:ascii="Arial" w:eastAsia="Arial" w:hAnsi="Arial" w:cs="Arial"/>
              </w:rPr>
            </w:pPr>
            <w:r>
              <w:rPr>
                <w:rFonts w:ascii="Arial"/>
              </w:rPr>
              <w:t>0.000</w:t>
            </w:r>
          </w:p>
        </w:tc>
      </w:tr>
      <w:tr w:rsidR="008566DF" w14:paraId="71565D58" w14:textId="77777777" w:rsidTr="007A3942">
        <w:trPr>
          <w:trHeight w:hRule="exact" w:val="846"/>
        </w:trPr>
        <w:tc>
          <w:tcPr>
            <w:tcW w:w="1596" w:type="dxa"/>
          </w:tcPr>
          <w:p w14:paraId="6BBA5BF5" w14:textId="77777777" w:rsidR="008566DF" w:rsidRDefault="006861AB">
            <w:pPr>
              <w:pStyle w:val="TableParagraph"/>
              <w:spacing w:before="12" w:line="264" w:lineRule="auto"/>
              <w:ind w:left="88" w:right="566"/>
              <w:rPr>
                <w:rFonts w:ascii="Arial" w:eastAsia="Arial" w:hAnsi="Arial" w:cs="Arial"/>
              </w:rPr>
            </w:pPr>
            <w:r>
              <w:rPr>
                <w:rFonts w:ascii="Arial"/>
                <w:b/>
              </w:rPr>
              <w:t>Political</w:t>
            </w:r>
            <w:r>
              <w:rPr>
                <w:rFonts w:ascii="Arial"/>
                <w:b/>
                <w:spacing w:val="-44"/>
              </w:rPr>
              <w:t xml:space="preserve"> </w:t>
            </w:r>
            <w:r>
              <w:rPr>
                <w:rFonts w:ascii="Arial"/>
                <w:b/>
              </w:rPr>
              <w:t>ideology</w:t>
            </w:r>
            <w:r>
              <w:rPr>
                <w:rFonts w:ascii="Arial"/>
                <w:b/>
                <w:spacing w:val="-38"/>
              </w:rPr>
              <w:t xml:space="preserve"> </w:t>
            </w:r>
            <w:r>
              <w:rPr>
                <w:rFonts w:ascii="Arial"/>
                <w:b/>
              </w:rPr>
              <w:t>(BSA)</w:t>
            </w:r>
          </w:p>
        </w:tc>
        <w:tc>
          <w:tcPr>
            <w:tcW w:w="1266" w:type="dxa"/>
          </w:tcPr>
          <w:p w14:paraId="6766C2C2" w14:textId="77777777" w:rsidR="008566DF" w:rsidRDefault="008566DF">
            <w:pPr>
              <w:pStyle w:val="TableParagraph"/>
              <w:spacing w:before="10"/>
              <w:rPr>
                <w:rFonts w:ascii="Arial" w:eastAsia="Arial" w:hAnsi="Arial" w:cs="Arial"/>
                <w:b/>
                <w:bCs/>
                <w:sz w:val="24"/>
                <w:szCs w:val="24"/>
              </w:rPr>
            </w:pPr>
          </w:p>
          <w:p w14:paraId="6C4A76F3" w14:textId="77777777" w:rsidR="008566DF" w:rsidRDefault="006861AB">
            <w:pPr>
              <w:pStyle w:val="TableParagraph"/>
              <w:ind w:left="309"/>
              <w:rPr>
                <w:rFonts w:ascii="Arial" w:eastAsia="Arial" w:hAnsi="Arial" w:cs="Arial"/>
              </w:rPr>
            </w:pPr>
            <w:r>
              <w:rPr>
                <w:rFonts w:ascii="Arial"/>
              </w:rPr>
              <w:t>-0.183</w:t>
            </w:r>
          </w:p>
        </w:tc>
        <w:tc>
          <w:tcPr>
            <w:tcW w:w="1669" w:type="dxa"/>
          </w:tcPr>
          <w:p w14:paraId="7FC22662" w14:textId="77777777" w:rsidR="008566DF" w:rsidRDefault="008566DF">
            <w:pPr>
              <w:pStyle w:val="TableParagraph"/>
              <w:spacing w:before="10"/>
              <w:rPr>
                <w:rFonts w:ascii="Arial" w:eastAsia="Arial" w:hAnsi="Arial" w:cs="Arial"/>
                <w:b/>
                <w:bCs/>
                <w:sz w:val="24"/>
                <w:szCs w:val="24"/>
              </w:rPr>
            </w:pPr>
          </w:p>
          <w:p w14:paraId="56478333" w14:textId="77777777" w:rsidR="008566DF" w:rsidRDefault="006861AB">
            <w:pPr>
              <w:pStyle w:val="TableParagraph"/>
              <w:ind w:left="500"/>
              <w:rPr>
                <w:rFonts w:ascii="Arial" w:eastAsia="Arial" w:hAnsi="Arial" w:cs="Arial"/>
              </w:rPr>
            </w:pPr>
            <w:r>
              <w:rPr>
                <w:rFonts w:ascii="Arial"/>
              </w:rPr>
              <w:t>0.057</w:t>
            </w:r>
          </w:p>
        </w:tc>
        <w:tc>
          <w:tcPr>
            <w:tcW w:w="2127" w:type="dxa"/>
          </w:tcPr>
          <w:p w14:paraId="10811046" w14:textId="77777777" w:rsidR="008566DF" w:rsidRDefault="008566DF">
            <w:pPr>
              <w:pStyle w:val="TableParagraph"/>
              <w:spacing w:before="10"/>
              <w:rPr>
                <w:rFonts w:ascii="Arial" w:eastAsia="Arial" w:hAnsi="Arial" w:cs="Arial"/>
                <w:b/>
                <w:bCs/>
                <w:sz w:val="24"/>
                <w:szCs w:val="24"/>
              </w:rPr>
            </w:pPr>
          </w:p>
          <w:p w14:paraId="425A119D" w14:textId="77777777" w:rsidR="008566DF" w:rsidRDefault="006861AB">
            <w:pPr>
              <w:pStyle w:val="TableParagraph"/>
              <w:ind w:left="616"/>
              <w:rPr>
                <w:rFonts w:ascii="Arial" w:eastAsia="Arial" w:hAnsi="Arial" w:cs="Arial"/>
              </w:rPr>
            </w:pPr>
            <w:r>
              <w:rPr>
                <w:rFonts w:ascii="Arial"/>
              </w:rPr>
              <w:t>-0.214</w:t>
            </w:r>
          </w:p>
        </w:tc>
        <w:tc>
          <w:tcPr>
            <w:tcW w:w="1869" w:type="dxa"/>
          </w:tcPr>
          <w:p w14:paraId="1462991E" w14:textId="77777777" w:rsidR="008566DF" w:rsidRDefault="008566DF">
            <w:pPr>
              <w:pStyle w:val="TableParagraph"/>
              <w:spacing w:before="10"/>
              <w:rPr>
                <w:rFonts w:ascii="Arial" w:eastAsia="Arial" w:hAnsi="Arial" w:cs="Arial"/>
                <w:b/>
                <w:bCs/>
                <w:sz w:val="24"/>
                <w:szCs w:val="24"/>
              </w:rPr>
            </w:pPr>
          </w:p>
          <w:p w14:paraId="2598C8A6" w14:textId="77777777" w:rsidR="008566DF" w:rsidRDefault="006861AB">
            <w:pPr>
              <w:pStyle w:val="TableParagraph"/>
              <w:ind w:right="6"/>
              <w:jc w:val="center"/>
              <w:rPr>
                <w:rFonts w:ascii="Arial" w:eastAsia="Arial" w:hAnsi="Arial" w:cs="Arial"/>
              </w:rPr>
            </w:pPr>
            <w:r>
              <w:rPr>
                <w:rFonts w:ascii="Arial"/>
              </w:rPr>
              <w:t>0.001</w:t>
            </w:r>
          </w:p>
        </w:tc>
      </w:tr>
    </w:tbl>
    <w:p w14:paraId="1947FF65" w14:textId="77777777" w:rsidR="008566DF" w:rsidRDefault="008566DF">
      <w:pPr>
        <w:rPr>
          <w:rFonts w:ascii="Arial" w:eastAsia="Arial" w:hAnsi="Arial" w:cs="Arial"/>
          <w:b/>
          <w:bCs/>
          <w:sz w:val="18"/>
          <w:szCs w:val="18"/>
        </w:rPr>
      </w:pPr>
    </w:p>
    <w:p w14:paraId="7A1D7412" w14:textId="77777777" w:rsidR="008566DF" w:rsidRDefault="006861AB" w:rsidP="008706B9">
      <w:pPr>
        <w:pStyle w:val="BodyText"/>
        <w:spacing w:before="76" w:line="266" w:lineRule="auto"/>
        <w:ind w:left="0" w:right="167"/>
        <w:jc w:val="both"/>
      </w:pPr>
      <w:r>
        <w:t>In</w:t>
      </w:r>
      <w:r>
        <w:rPr>
          <w:spacing w:val="20"/>
        </w:rPr>
        <w:t xml:space="preserve"> </w:t>
      </w:r>
      <w:r>
        <w:t>an</w:t>
      </w:r>
      <w:r>
        <w:rPr>
          <w:spacing w:val="20"/>
        </w:rPr>
        <w:t xml:space="preserve"> </w:t>
      </w:r>
      <w:r>
        <w:t>attempt</w:t>
      </w:r>
      <w:r>
        <w:rPr>
          <w:spacing w:val="24"/>
        </w:rPr>
        <w:t xml:space="preserve"> </w:t>
      </w:r>
      <w:r>
        <w:t>to</w:t>
      </w:r>
      <w:r>
        <w:rPr>
          <w:spacing w:val="21"/>
        </w:rPr>
        <w:t xml:space="preserve"> </w:t>
      </w:r>
      <w:r>
        <w:t>further</w:t>
      </w:r>
      <w:r>
        <w:rPr>
          <w:spacing w:val="21"/>
        </w:rPr>
        <w:t xml:space="preserve"> </w:t>
      </w:r>
      <w:r>
        <w:t>validate</w:t>
      </w:r>
      <w:r>
        <w:rPr>
          <w:spacing w:val="20"/>
        </w:rPr>
        <w:t xml:space="preserve"> </w:t>
      </w:r>
      <w:r>
        <w:t>the</w:t>
      </w:r>
      <w:r>
        <w:rPr>
          <w:spacing w:val="20"/>
        </w:rPr>
        <w:t xml:space="preserve"> </w:t>
      </w:r>
      <w:r>
        <w:t>results</w:t>
      </w:r>
      <w:r>
        <w:rPr>
          <w:spacing w:val="21"/>
        </w:rPr>
        <w:t xml:space="preserve"> </w:t>
      </w:r>
      <w:r>
        <w:t>of</w:t>
      </w:r>
      <w:r>
        <w:rPr>
          <w:spacing w:val="24"/>
        </w:rPr>
        <w:t xml:space="preserve"> </w:t>
      </w:r>
      <w:r>
        <w:t>the</w:t>
      </w:r>
      <w:r>
        <w:rPr>
          <w:spacing w:val="21"/>
        </w:rPr>
        <w:t xml:space="preserve"> </w:t>
      </w:r>
      <w:r>
        <w:t>first</w:t>
      </w:r>
      <w:r>
        <w:rPr>
          <w:spacing w:val="21"/>
        </w:rPr>
        <w:t xml:space="preserve"> </w:t>
      </w:r>
      <w:r>
        <w:t>bivariate</w:t>
      </w:r>
      <w:r>
        <w:rPr>
          <w:spacing w:val="21"/>
        </w:rPr>
        <w:t xml:space="preserve"> </w:t>
      </w:r>
      <w:r>
        <w:t>regression,</w:t>
      </w:r>
      <w:r>
        <w:rPr>
          <w:spacing w:val="21"/>
        </w:rPr>
        <w:t xml:space="preserve"> </w:t>
      </w:r>
      <w:r>
        <w:t>a</w:t>
      </w:r>
      <w:r>
        <w:rPr>
          <w:spacing w:val="20"/>
        </w:rPr>
        <w:t xml:space="preserve"> </w:t>
      </w:r>
      <w:r>
        <w:t>second</w:t>
      </w:r>
      <w:r>
        <w:rPr>
          <w:spacing w:val="-57"/>
        </w:rPr>
        <w:t xml:space="preserve"> </w:t>
      </w:r>
      <w:r>
        <w:t>regression</w:t>
      </w:r>
      <w:r>
        <w:rPr>
          <w:spacing w:val="18"/>
        </w:rPr>
        <w:t xml:space="preserve"> </w:t>
      </w:r>
      <w:r>
        <w:t>was</w:t>
      </w:r>
      <w:r>
        <w:rPr>
          <w:spacing w:val="17"/>
        </w:rPr>
        <w:t xml:space="preserve"> </w:t>
      </w:r>
      <w:r>
        <w:t>undertaken</w:t>
      </w:r>
      <w:r>
        <w:rPr>
          <w:spacing w:val="15"/>
        </w:rPr>
        <w:t xml:space="preserve"> </w:t>
      </w:r>
      <w:r>
        <w:t>using</w:t>
      </w:r>
      <w:r>
        <w:rPr>
          <w:spacing w:val="15"/>
        </w:rPr>
        <w:t xml:space="preserve"> </w:t>
      </w:r>
      <w:r>
        <w:t>the</w:t>
      </w:r>
      <w:r>
        <w:rPr>
          <w:spacing w:val="17"/>
        </w:rPr>
        <w:t xml:space="preserve"> </w:t>
      </w:r>
      <w:r>
        <w:t>Buckle</w:t>
      </w:r>
      <w:r>
        <w:rPr>
          <w:spacing w:val="18"/>
        </w:rPr>
        <w:t xml:space="preserve"> </w:t>
      </w:r>
      <w:r>
        <w:t>(2013)</w:t>
      </w:r>
      <w:r>
        <w:rPr>
          <w:spacing w:val="17"/>
        </w:rPr>
        <w:t xml:space="preserve"> </w:t>
      </w:r>
      <w:r>
        <w:t>scale</w:t>
      </w:r>
      <w:r>
        <w:rPr>
          <w:spacing w:val="15"/>
        </w:rPr>
        <w:t xml:space="preserve"> </w:t>
      </w:r>
      <w:r>
        <w:t>of</w:t>
      </w:r>
      <w:r>
        <w:rPr>
          <w:spacing w:val="23"/>
        </w:rPr>
        <w:t xml:space="preserve"> </w:t>
      </w:r>
      <w:r>
        <w:t>policy</w:t>
      </w:r>
      <w:r>
        <w:rPr>
          <w:spacing w:val="19"/>
        </w:rPr>
        <w:t xml:space="preserve"> </w:t>
      </w:r>
      <w:r>
        <w:t>preferences.</w:t>
      </w:r>
      <w:r>
        <w:rPr>
          <w:spacing w:val="33"/>
        </w:rPr>
        <w:t xml:space="preserve"> </w:t>
      </w:r>
      <w:r>
        <w:t>The</w:t>
      </w:r>
      <w:r>
        <w:rPr>
          <w:spacing w:val="-57"/>
        </w:rPr>
        <w:t xml:space="preserve"> </w:t>
      </w:r>
      <w:r>
        <w:t>Buckle</w:t>
      </w:r>
      <w:r>
        <w:rPr>
          <w:spacing w:val="25"/>
        </w:rPr>
        <w:t xml:space="preserve"> </w:t>
      </w:r>
      <w:r>
        <w:t>(2013)</w:t>
      </w:r>
      <w:r>
        <w:rPr>
          <w:spacing w:val="23"/>
        </w:rPr>
        <w:t xml:space="preserve"> </w:t>
      </w:r>
      <w:r>
        <w:t>scale</w:t>
      </w:r>
      <w:r>
        <w:rPr>
          <w:spacing w:val="25"/>
        </w:rPr>
        <w:t xml:space="preserve"> </w:t>
      </w:r>
      <w:r>
        <w:t>produced</w:t>
      </w:r>
      <w:r>
        <w:rPr>
          <w:spacing w:val="27"/>
        </w:rPr>
        <w:t xml:space="preserve"> </w:t>
      </w:r>
      <w:r>
        <w:t>an</w:t>
      </w:r>
      <w:r>
        <w:rPr>
          <w:spacing w:val="26"/>
        </w:rPr>
        <w:t xml:space="preserve"> </w:t>
      </w:r>
      <w:r>
        <w:t>R</w:t>
      </w:r>
      <w:r>
        <w:rPr>
          <w:spacing w:val="25"/>
        </w:rPr>
        <w:t xml:space="preserve"> </w:t>
      </w:r>
      <w:r>
        <w:t>squared</w:t>
      </w:r>
      <w:r>
        <w:rPr>
          <w:spacing w:val="24"/>
        </w:rPr>
        <w:t xml:space="preserve"> </w:t>
      </w:r>
      <w:r>
        <w:t>of</w:t>
      </w:r>
      <w:r>
        <w:rPr>
          <w:spacing w:val="28"/>
        </w:rPr>
        <w:t xml:space="preserve"> </w:t>
      </w:r>
      <w:r>
        <w:t>0.050</w:t>
      </w:r>
      <w:r>
        <w:rPr>
          <w:spacing w:val="25"/>
        </w:rPr>
        <w:t xml:space="preserve"> </w:t>
      </w:r>
      <w:r>
        <w:t>and</w:t>
      </w:r>
      <w:r>
        <w:rPr>
          <w:spacing w:val="26"/>
        </w:rPr>
        <w:t xml:space="preserve"> </w:t>
      </w:r>
      <w:r>
        <w:t>an</w:t>
      </w:r>
      <w:r>
        <w:rPr>
          <w:spacing w:val="26"/>
        </w:rPr>
        <w:t xml:space="preserve"> </w:t>
      </w:r>
      <w:r>
        <w:t>adjusted</w:t>
      </w:r>
      <w:r>
        <w:rPr>
          <w:spacing w:val="23"/>
        </w:rPr>
        <w:t xml:space="preserve"> </w:t>
      </w:r>
      <w:r>
        <w:t>R</w:t>
      </w:r>
      <w:r>
        <w:rPr>
          <w:spacing w:val="27"/>
        </w:rPr>
        <w:t xml:space="preserve"> </w:t>
      </w:r>
      <w:r>
        <w:t>squared</w:t>
      </w:r>
      <w:r>
        <w:rPr>
          <w:spacing w:val="24"/>
        </w:rPr>
        <w:t xml:space="preserve"> </w:t>
      </w:r>
      <w:r>
        <w:t>of</w:t>
      </w:r>
    </w:p>
    <w:p w14:paraId="6CCE4E38" w14:textId="2F1C3E5B" w:rsidR="008566DF" w:rsidRDefault="006861AB" w:rsidP="008706B9">
      <w:pPr>
        <w:pStyle w:val="BodyText"/>
        <w:spacing w:line="266" w:lineRule="auto"/>
        <w:ind w:left="0" w:right="165"/>
        <w:jc w:val="both"/>
        <w:sectPr w:rsidR="008566DF">
          <w:footerReference w:type="default" r:id="rId141"/>
          <w:pgSz w:w="12240" w:h="15840"/>
          <w:pgMar w:top="1000" w:right="1720" w:bottom="720" w:left="1720" w:header="0" w:footer="522" w:gutter="0"/>
          <w:cols w:space="720"/>
        </w:sectPr>
      </w:pPr>
      <w:r>
        <w:t>0.045</w:t>
      </w:r>
      <w:r>
        <w:rPr>
          <w:spacing w:val="36"/>
        </w:rPr>
        <w:t xml:space="preserve"> </w:t>
      </w:r>
      <w:r>
        <w:t>which</w:t>
      </w:r>
      <w:r>
        <w:rPr>
          <w:spacing w:val="30"/>
        </w:rPr>
        <w:t xml:space="preserve"> </w:t>
      </w:r>
      <w:r>
        <w:t>largely</w:t>
      </w:r>
      <w:r>
        <w:rPr>
          <w:spacing w:val="30"/>
        </w:rPr>
        <w:t xml:space="preserve"> </w:t>
      </w:r>
      <w:r>
        <w:t>reinforces</w:t>
      </w:r>
      <w:r>
        <w:rPr>
          <w:spacing w:val="32"/>
        </w:rPr>
        <w:t xml:space="preserve"> </w:t>
      </w:r>
      <w:r>
        <w:t>the</w:t>
      </w:r>
      <w:r>
        <w:rPr>
          <w:spacing w:val="32"/>
        </w:rPr>
        <w:t xml:space="preserve"> </w:t>
      </w:r>
      <w:r>
        <w:t>findings</w:t>
      </w:r>
      <w:r>
        <w:rPr>
          <w:spacing w:val="32"/>
        </w:rPr>
        <w:t xml:space="preserve"> </w:t>
      </w:r>
      <w:r>
        <w:t>that</w:t>
      </w:r>
      <w:r>
        <w:rPr>
          <w:spacing w:val="34"/>
        </w:rPr>
        <w:t xml:space="preserve"> </w:t>
      </w:r>
      <w:r>
        <w:t>political</w:t>
      </w:r>
      <w:r>
        <w:rPr>
          <w:spacing w:val="32"/>
        </w:rPr>
        <w:t xml:space="preserve"> </w:t>
      </w:r>
      <w:r>
        <w:t>ideology</w:t>
      </w:r>
      <w:r>
        <w:rPr>
          <w:spacing w:val="32"/>
        </w:rPr>
        <w:t xml:space="preserve"> </w:t>
      </w:r>
      <w:r>
        <w:t>explains</w:t>
      </w:r>
      <w:r>
        <w:rPr>
          <w:spacing w:val="38"/>
        </w:rPr>
        <w:t xml:space="preserve"> </w:t>
      </w:r>
      <w:r>
        <w:t>around</w:t>
      </w:r>
      <w:r>
        <w:rPr>
          <w:spacing w:val="36"/>
        </w:rPr>
        <w:t xml:space="preserve"> </w:t>
      </w:r>
      <w:r>
        <w:t>4-</w:t>
      </w:r>
      <w:r>
        <w:rPr>
          <w:spacing w:val="-55"/>
        </w:rPr>
        <w:t xml:space="preserve"> </w:t>
      </w:r>
      <w:r>
        <w:t>5%</w:t>
      </w:r>
      <w:r>
        <w:rPr>
          <w:spacing w:val="18"/>
        </w:rPr>
        <w:t xml:space="preserve"> </w:t>
      </w:r>
      <w:r>
        <w:t>of</w:t>
      </w:r>
      <w:r>
        <w:rPr>
          <w:spacing w:val="22"/>
        </w:rPr>
        <w:t xml:space="preserve"> </w:t>
      </w:r>
      <w:r>
        <w:t>the</w:t>
      </w:r>
      <w:r>
        <w:rPr>
          <w:spacing w:val="14"/>
        </w:rPr>
        <w:t xml:space="preserve"> </w:t>
      </w:r>
      <w:r>
        <w:t>variation</w:t>
      </w:r>
      <w:r>
        <w:rPr>
          <w:spacing w:val="16"/>
        </w:rPr>
        <w:t xml:space="preserve"> </w:t>
      </w:r>
      <w:r>
        <w:t>in</w:t>
      </w:r>
      <w:r>
        <w:rPr>
          <w:spacing w:val="16"/>
        </w:rPr>
        <w:t xml:space="preserve"> </w:t>
      </w:r>
      <w:r>
        <w:t>ethical</w:t>
      </w:r>
      <w:r>
        <w:rPr>
          <w:spacing w:val="16"/>
        </w:rPr>
        <w:t xml:space="preserve"> </w:t>
      </w:r>
      <w:r>
        <w:t>consumption</w:t>
      </w:r>
      <w:r>
        <w:rPr>
          <w:spacing w:val="17"/>
        </w:rPr>
        <w:t xml:space="preserve"> </w:t>
      </w:r>
      <w:r>
        <w:t>intentions.</w:t>
      </w:r>
      <w:r>
        <w:rPr>
          <w:spacing w:val="18"/>
        </w:rPr>
        <w:t xml:space="preserve"> </w:t>
      </w:r>
      <w:r>
        <w:t>The</w:t>
      </w:r>
      <w:r>
        <w:rPr>
          <w:spacing w:val="14"/>
        </w:rPr>
        <w:t xml:space="preserve"> </w:t>
      </w:r>
      <w:r>
        <w:t>standardised</w:t>
      </w:r>
      <w:r>
        <w:rPr>
          <w:spacing w:val="18"/>
        </w:rPr>
        <w:t xml:space="preserve"> </w:t>
      </w:r>
      <w:r>
        <w:t>beta</w:t>
      </w:r>
      <w:r>
        <w:rPr>
          <w:spacing w:val="17"/>
        </w:rPr>
        <w:t xml:space="preserve"> </w:t>
      </w:r>
      <w:r>
        <w:t>shows</w:t>
      </w:r>
      <w:r>
        <w:rPr>
          <w:spacing w:val="18"/>
        </w:rPr>
        <w:t xml:space="preserve"> </w:t>
      </w:r>
      <w:r>
        <w:t>a</w:t>
      </w:r>
      <w:r>
        <w:rPr>
          <w:spacing w:val="-57"/>
        </w:rPr>
        <w:t xml:space="preserve"> </w:t>
      </w:r>
      <w:r>
        <w:t>negative</w:t>
      </w:r>
      <w:r>
        <w:rPr>
          <w:spacing w:val="34"/>
        </w:rPr>
        <w:t xml:space="preserve"> </w:t>
      </w:r>
      <w:r>
        <w:t>relationship</w:t>
      </w:r>
      <w:r>
        <w:rPr>
          <w:spacing w:val="34"/>
        </w:rPr>
        <w:t xml:space="preserve"> </w:t>
      </w:r>
      <w:r>
        <w:t>of</w:t>
      </w:r>
      <w:r>
        <w:rPr>
          <w:spacing w:val="39"/>
        </w:rPr>
        <w:t xml:space="preserve"> </w:t>
      </w:r>
      <w:r>
        <w:t>-0.224</w:t>
      </w:r>
      <w:r>
        <w:rPr>
          <w:spacing w:val="40"/>
        </w:rPr>
        <w:t xml:space="preserve"> </w:t>
      </w:r>
      <w:r>
        <w:t>which</w:t>
      </w:r>
      <w:r>
        <w:rPr>
          <w:spacing w:val="37"/>
        </w:rPr>
        <w:t xml:space="preserve"> </w:t>
      </w:r>
      <w:r>
        <w:t>is</w:t>
      </w:r>
      <w:r>
        <w:rPr>
          <w:spacing w:val="39"/>
        </w:rPr>
        <w:t xml:space="preserve"> </w:t>
      </w:r>
      <w:r>
        <w:t>slightly</w:t>
      </w:r>
      <w:r>
        <w:rPr>
          <w:spacing w:val="31"/>
        </w:rPr>
        <w:t xml:space="preserve"> </w:t>
      </w:r>
      <w:r>
        <w:t>stronger</w:t>
      </w:r>
      <w:r>
        <w:rPr>
          <w:spacing w:val="37"/>
        </w:rPr>
        <w:t xml:space="preserve"> </w:t>
      </w:r>
      <w:r>
        <w:t>than</w:t>
      </w:r>
      <w:r>
        <w:rPr>
          <w:spacing w:val="37"/>
        </w:rPr>
        <w:t xml:space="preserve"> </w:t>
      </w:r>
      <w:r>
        <w:t>the</w:t>
      </w:r>
      <w:r>
        <w:rPr>
          <w:spacing w:val="37"/>
        </w:rPr>
        <w:t xml:space="preserve"> </w:t>
      </w:r>
      <w:r>
        <w:t>relationship</w:t>
      </w:r>
      <w:r>
        <w:rPr>
          <w:spacing w:val="34"/>
        </w:rPr>
        <w:t xml:space="preserve"> </w:t>
      </w:r>
      <w:r>
        <w:t>found</w:t>
      </w:r>
      <w:r>
        <w:rPr>
          <w:spacing w:val="-56"/>
        </w:rPr>
        <w:t xml:space="preserve"> </w:t>
      </w:r>
      <w:r>
        <w:t>with</w:t>
      </w:r>
      <w:r>
        <w:rPr>
          <w:spacing w:val="10"/>
        </w:rPr>
        <w:t xml:space="preserve"> </w:t>
      </w:r>
      <w:r>
        <w:t>the</w:t>
      </w:r>
      <w:r>
        <w:rPr>
          <w:spacing w:val="10"/>
        </w:rPr>
        <w:t xml:space="preserve"> </w:t>
      </w:r>
      <w:r>
        <w:t>BSA</w:t>
      </w:r>
      <w:r>
        <w:rPr>
          <w:spacing w:val="13"/>
        </w:rPr>
        <w:t xml:space="preserve"> </w:t>
      </w:r>
      <w:r>
        <w:t>scale.</w:t>
      </w:r>
      <w:r>
        <w:rPr>
          <w:spacing w:val="15"/>
        </w:rPr>
        <w:t xml:space="preserve"> </w:t>
      </w:r>
      <w:r>
        <w:t>Again,</w:t>
      </w:r>
      <w:r>
        <w:rPr>
          <w:spacing w:val="14"/>
        </w:rPr>
        <w:t xml:space="preserve"> </w:t>
      </w:r>
      <w:r>
        <w:t>suggesting</w:t>
      </w:r>
      <w:r>
        <w:rPr>
          <w:spacing w:val="10"/>
        </w:rPr>
        <w:t xml:space="preserve"> </w:t>
      </w:r>
      <w:r>
        <w:t>that</w:t>
      </w:r>
      <w:r>
        <w:rPr>
          <w:spacing w:val="11"/>
        </w:rPr>
        <w:t xml:space="preserve"> </w:t>
      </w:r>
      <w:r>
        <w:t>ethical</w:t>
      </w:r>
      <w:r>
        <w:rPr>
          <w:spacing w:val="8"/>
        </w:rPr>
        <w:t xml:space="preserve"> </w:t>
      </w:r>
      <w:r>
        <w:t>consumption</w:t>
      </w:r>
      <w:r>
        <w:rPr>
          <w:spacing w:val="9"/>
        </w:rPr>
        <w:t xml:space="preserve"> </w:t>
      </w:r>
      <w:r>
        <w:t>intentions</w:t>
      </w:r>
      <w:r>
        <w:rPr>
          <w:spacing w:val="14"/>
        </w:rPr>
        <w:t xml:space="preserve"> </w:t>
      </w:r>
      <w:r>
        <w:t>reduce</w:t>
      </w:r>
      <w:r>
        <w:rPr>
          <w:spacing w:val="11"/>
        </w:rPr>
        <w:t xml:space="preserve"> </w:t>
      </w:r>
      <w:r>
        <w:t>with</w:t>
      </w:r>
      <w:r>
        <w:rPr>
          <w:spacing w:val="-56"/>
        </w:rPr>
        <w:t xml:space="preserve"> </w:t>
      </w:r>
      <w:r>
        <w:t>a move from the political Left to the political Right. In addition, all tests</w:t>
      </w:r>
      <w:r>
        <w:rPr>
          <w:spacing w:val="59"/>
        </w:rPr>
        <w:t xml:space="preserve"> </w:t>
      </w:r>
      <w:r>
        <w:t>for</w:t>
      </w:r>
      <w:r>
        <w:rPr>
          <w:w w:val="102"/>
        </w:rPr>
        <w:t xml:space="preserve"> </w:t>
      </w:r>
      <w:r>
        <w:t>hetroscilastisity</w:t>
      </w:r>
      <w:r>
        <w:rPr>
          <w:spacing w:val="30"/>
        </w:rPr>
        <w:t xml:space="preserve"> </w:t>
      </w:r>
      <w:r>
        <w:t>came</w:t>
      </w:r>
      <w:r>
        <w:rPr>
          <w:spacing w:val="33"/>
        </w:rPr>
        <w:t xml:space="preserve"> </w:t>
      </w:r>
      <w:r>
        <w:t>back</w:t>
      </w:r>
      <w:r>
        <w:rPr>
          <w:spacing w:val="39"/>
        </w:rPr>
        <w:t xml:space="preserve"> </w:t>
      </w:r>
      <w:r>
        <w:t>negative,</w:t>
      </w:r>
      <w:r>
        <w:rPr>
          <w:spacing w:val="33"/>
        </w:rPr>
        <w:t xml:space="preserve"> </w:t>
      </w:r>
      <w:r>
        <w:t>and</w:t>
      </w:r>
      <w:r>
        <w:rPr>
          <w:spacing w:val="33"/>
        </w:rPr>
        <w:t xml:space="preserve"> </w:t>
      </w:r>
      <w:r>
        <w:t>this</w:t>
      </w:r>
      <w:r>
        <w:rPr>
          <w:spacing w:val="28"/>
        </w:rPr>
        <w:t xml:space="preserve"> </w:t>
      </w:r>
      <w:r>
        <w:t>further</w:t>
      </w:r>
      <w:r>
        <w:rPr>
          <w:spacing w:val="33"/>
        </w:rPr>
        <w:t xml:space="preserve"> </w:t>
      </w:r>
      <w:r>
        <w:t>reinforced</w:t>
      </w:r>
      <w:r>
        <w:rPr>
          <w:spacing w:val="32"/>
        </w:rPr>
        <w:t xml:space="preserve"> </w:t>
      </w:r>
      <w:r>
        <w:t>the</w:t>
      </w:r>
      <w:r>
        <w:rPr>
          <w:spacing w:val="32"/>
        </w:rPr>
        <w:t xml:space="preserve"> </w:t>
      </w:r>
      <w:r>
        <w:t>validity</w:t>
      </w:r>
      <w:r>
        <w:rPr>
          <w:spacing w:val="33"/>
        </w:rPr>
        <w:t xml:space="preserve"> </w:t>
      </w:r>
      <w:r>
        <w:t>of</w:t>
      </w:r>
      <w:r>
        <w:rPr>
          <w:spacing w:val="36"/>
        </w:rPr>
        <w:t xml:space="preserve"> </w:t>
      </w:r>
      <w:r>
        <w:t>these</w:t>
      </w:r>
      <w:r>
        <w:rPr>
          <w:spacing w:val="-56"/>
        </w:rPr>
        <w:t xml:space="preserve"> </w:t>
      </w:r>
      <w:r>
        <w:t>results produced in this section of the analysis.</w:t>
      </w:r>
    </w:p>
    <w:p w14:paraId="78816542" w14:textId="77777777" w:rsidR="008566DF" w:rsidRDefault="008566DF">
      <w:pPr>
        <w:spacing w:before="8"/>
        <w:rPr>
          <w:rFonts w:ascii="Arial" w:eastAsia="Arial" w:hAnsi="Arial" w:cs="Arial"/>
          <w:b/>
          <w:bCs/>
          <w:sz w:val="3"/>
          <w:szCs w:val="3"/>
        </w:rPr>
      </w:pPr>
    </w:p>
    <w:p w14:paraId="32DB4D63" w14:textId="51DE3A78" w:rsidR="00CD77C3" w:rsidRPr="00CD77C3" w:rsidRDefault="00CD77C3" w:rsidP="00CD77C3">
      <w:pPr>
        <w:pStyle w:val="Caption"/>
        <w:keepNext/>
        <w:rPr>
          <w:sz w:val="24"/>
        </w:rPr>
      </w:pPr>
      <w:r w:rsidRPr="00CD77C3">
        <w:rPr>
          <w:sz w:val="24"/>
        </w:rPr>
        <w:t>Table 17a: Bivariate analysis using the Buckle (2013) scale of political ideology (1 of 2)</w:t>
      </w:r>
    </w:p>
    <w:tbl>
      <w:tblPr>
        <w:tblStyle w:val="TableGrid"/>
        <w:tblW w:w="0" w:type="auto"/>
        <w:tblLayout w:type="fixed"/>
        <w:tblLook w:val="01E0" w:firstRow="1" w:lastRow="1" w:firstColumn="1" w:lastColumn="1" w:noHBand="0" w:noVBand="0"/>
        <w:tblCaption w:val="Bivariate analysis using the Buckle (2013) scale of political ideology (1 of 2)"/>
        <w:tblDescription w:val="Results for R, R2, Adjusted R2 and Standard error of the estimate."/>
      </w:tblPr>
      <w:tblGrid>
        <w:gridCol w:w="1555"/>
        <w:gridCol w:w="1937"/>
        <w:gridCol w:w="2328"/>
        <w:gridCol w:w="2707"/>
      </w:tblGrid>
      <w:tr w:rsidR="008566DF" w14:paraId="49D3C153" w14:textId="77777777" w:rsidTr="007A3942">
        <w:trPr>
          <w:cantSplit/>
          <w:trHeight w:hRule="exact" w:val="658"/>
          <w:tblHeader/>
        </w:trPr>
        <w:tc>
          <w:tcPr>
            <w:tcW w:w="1555" w:type="dxa"/>
            <w:shd w:val="clear" w:color="auto" w:fill="C6D9F1" w:themeFill="text2" w:themeFillTint="33"/>
          </w:tcPr>
          <w:p w14:paraId="1310F088" w14:textId="77777777" w:rsidR="008566DF" w:rsidRDefault="006861AB">
            <w:pPr>
              <w:pStyle w:val="TableParagraph"/>
              <w:spacing w:before="187"/>
              <w:ind w:left="4"/>
              <w:jc w:val="center"/>
              <w:rPr>
                <w:rFonts w:ascii="Arial" w:eastAsia="Arial" w:hAnsi="Arial" w:cs="Arial"/>
              </w:rPr>
            </w:pPr>
            <w:r>
              <w:rPr>
                <w:rFonts w:ascii="Arial"/>
                <w:b/>
                <w:w w:val="102"/>
              </w:rPr>
              <w:t>R</w:t>
            </w:r>
          </w:p>
        </w:tc>
        <w:tc>
          <w:tcPr>
            <w:tcW w:w="1937" w:type="dxa"/>
            <w:shd w:val="clear" w:color="auto" w:fill="C6D9F1" w:themeFill="text2" w:themeFillTint="33"/>
          </w:tcPr>
          <w:p w14:paraId="0BE85B84" w14:textId="77777777" w:rsidR="008566DF" w:rsidRDefault="006861AB">
            <w:pPr>
              <w:pStyle w:val="TableParagraph"/>
              <w:spacing w:before="187"/>
              <w:jc w:val="center"/>
              <w:rPr>
                <w:rFonts w:ascii="Arial" w:eastAsia="Arial" w:hAnsi="Arial" w:cs="Arial"/>
              </w:rPr>
            </w:pPr>
            <w:r>
              <w:rPr>
                <w:rFonts w:ascii="Arial" w:hAnsi="Arial"/>
                <w:b/>
              </w:rPr>
              <w:t>R²</w:t>
            </w:r>
          </w:p>
        </w:tc>
        <w:tc>
          <w:tcPr>
            <w:tcW w:w="2328" w:type="dxa"/>
            <w:shd w:val="clear" w:color="auto" w:fill="C6D9F1" w:themeFill="text2" w:themeFillTint="33"/>
          </w:tcPr>
          <w:p w14:paraId="6C0B7CB7" w14:textId="77777777" w:rsidR="008566DF" w:rsidRDefault="006861AB">
            <w:pPr>
              <w:pStyle w:val="TableParagraph"/>
              <w:spacing w:before="187"/>
              <w:ind w:left="525"/>
              <w:rPr>
                <w:rFonts w:ascii="Arial" w:eastAsia="Arial" w:hAnsi="Arial" w:cs="Arial"/>
              </w:rPr>
            </w:pPr>
            <w:r>
              <w:rPr>
                <w:rFonts w:ascii="Arial" w:hAnsi="Arial"/>
                <w:b/>
              </w:rPr>
              <w:t>Adjusted</w:t>
            </w:r>
            <w:r>
              <w:rPr>
                <w:rFonts w:ascii="Arial" w:hAnsi="Arial"/>
                <w:b/>
                <w:spacing w:val="24"/>
              </w:rPr>
              <w:t xml:space="preserve"> </w:t>
            </w:r>
            <w:r>
              <w:rPr>
                <w:rFonts w:ascii="Arial" w:hAnsi="Arial"/>
                <w:b/>
              </w:rPr>
              <w:t>R²</w:t>
            </w:r>
          </w:p>
        </w:tc>
        <w:tc>
          <w:tcPr>
            <w:tcW w:w="2707" w:type="dxa"/>
            <w:shd w:val="clear" w:color="auto" w:fill="C6D9F1" w:themeFill="text2" w:themeFillTint="33"/>
          </w:tcPr>
          <w:p w14:paraId="0FBC674D" w14:textId="77777777" w:rsidR="008566DF" w:rsidRDefault="006861AB">
            <w:pPr>
              <w:pStyle w:val="TableParagraph"/>
              <w:spacing w:before="38" w:line="283" w:lineRule="auto"/>
              <w:ind w:left="890" w:right="227" w:hanging="663"/>
              <w:rPr>
                <w:rFonts w:ascii="Arial" w:eastAsia="Arial" w:hAnsi="Arial" w:cs="Arial"/>
              </w:rPr>
            </w:pPr>
            <w:r>
              <w:rPr>
                <w:rFonts w:ascii="Arial"/>
                <w:b/>
              </w:rPr>
              <w:t>Standard</w:t>
            </w:r>
            <w:r>
              <w:rPr>
                <w:rFonts w:ascii="Arial"/>
                <w:b/>
                <w:spacing w:val="18"/>
              </w:rPr>
              <w:t xml:space="preserve"> </w:t>
            </w:r>
            <w:r>
              <w:rPr>
                <w:rFonts w:ascii="Arial"/>
                <w:b/>
              </w:rPr>
              <w:t>error</w:t>
            </w:r>
            <w:r>
              <w:rPr>
                <w:rFonts w:ascii="Arial"/>
                <w:b/>
                <w:spacing w:val="14"/>
              </w:rPr>
              <w:t xml:space="preserve"> </w:t>
            </w:r>
            <w:r>
              <w:rPr>
                <w:rFonts w:ascii="Arial"/>
                <w:b/>
              </w:rPr>
              <w:t>of</w:t>
            </w:r>
            <w:r>
              <w:rPr>
                <w:rFonts w:ascii="Arial"/>
                <w:b/>
                <w:spacing w:val="12"/>
              </w:rPr>
              <w:t xml:space="preserve"> </w:t>
            </w:r>
            <w:r>
              <w:rPr>
                <w:rFonts w:ascii="Arial"/>
                <w:b/>
              </w:rPr>
              <w:t>the</w:t>
            </w:r>
            <w:r>
              <w:rPr>
                <w:rFonts w:ascii="Arial"/>
                <w:b/>
                <w:spacing w:val="-58"/>
              </w:rPr>
              <w:t xml:space="preserve"> </w:t>
            </w:r>
            <w:r>
              <w:rPr>
                <w:rFonts w:ascii="Arial"/>
                <w:b/>
              </w:rPr>
              <w:t>estimate</w:t>
            </w:r>
          </w:p>
        </w:tc>
      </w:tr>
      <w:tr w:rsidR="008566DF" w14:paraId="3BCC2BE9" w14:textId="77777777" w:rsidTr="007A3942">
        <w:trPr>
          <w:trHeight w:hRule="exact" w:val="305"/>
        </w:trPr>
        <w:tc>
          <w:tcPr>
            <w:tcW w:w="1555" w:type="dxa"/>
          </w:tcPr>
          <w:p w14:paraId="5BAC6A83" w14:textId="77777777" w:rsidR="008566DF" w:rsidRDefault="006861AB">
            <w:pPr>
              <w:pStyle w:val="TableParagraph"/>
              <w:spacing w:before="14"/>
              <w:ind w:left="491"/>
              <w:rPr>
                <w:rFonts w:ascii="Arial" w:eastAsia="Arial" w:hAnsi="Arial" w:cs="Arial"/>
              </w:rPr>
            </w:pPr>
            <w:r>
              <w:rPr>
                <w:rFonts w:ascii="Arial"/>
              </w:rPr>
              <w:t>0.224</w:t>
            </w:r>
          </w:p>
        </w:tc>
        <w:tc>
          <w:tcPr>
            <w:tcW w:w="1937" w:type="dxa"/>
          </w:tcPr>
          <w:p w14:paraId="007F09DF" w14:textId="77777777" w:rsidR="008566DF" w:rsidRDefault="006861AB">
            <w:pPr>
              <w:pStyle w:val="TableParagraph"/>
              <w:spacing w:before="14"/>
              <w:ind w:right="2"/>
              <w:jc w:val="center"/>
              <w:rPr>
                <w:rFonts w:ascii="Arial" w:eastAsia="Arial" w:hAnsi="Arial" w:cs="Arial"/>
              </w:rPr>
            </w:pPr>
            <w:r>
              <w:rPr>
                <w:rFonts w:ascii="Arial"/>
              </w:rPr>
              <w:t>0.050</w:t>
            </w:r>
          </w:p>
        </w:tc>
        <w:tc>
          <w:tcPr>
            <w:tcW w:w="2328" w:type="dxa"/>
          </w:tcPr>
          <w:p w14:paraId="24AA612B" w14:textId="77777777" w:rsidR="008566DF" w:rsidRDefault="006861AB">
            <w:pPr>
              <w:pStyle w:val="TableParagraph"/>
              <w:spacing w:before="14"/>
              <w:ind w:right="2"/>
              <w:jc w:val="center"/>
              <w:rPr>
                <w:rFonts w:ascii="Arial" w:eastAsia="Arial" w:hAnsi="Arial" w:cs="Arial"/>
              </w:rPr>
            </w:pPr>
            <w:r>
              <w:rPr>
                <w:rFonts w:ascii="Arial"/>
              </w:rPr>
              <w:t>0.045</w:t>
            </w:r>
          </w:p>
        </w:tc>
        <w:tc>
          <w:tcPr>
            <w:tcW w:w="2707" w:type="dxa"/>
          </w:tcPr>
          <w:p w14:paraId="375E6818" w14:textId="77777777" w:rsidR="008566DF" w:rsidRDefault="006861AB">
            <w:pPr>
              <w:pStyle w:val="TableParagraph"/>
              <w:spacing w:before="14"/>
              <w:ind w:right="6"/>
              <w:jc w:val="center"/>
              <w:rPr>
                <w:rFonts w:ascii="Arial" w:eastAsia="Arial" w:hAnsi="Arial" w:cs="Arial"/>
              </w:rPr>
            </w:pPr>
            <w:r>
              <w:rPr>
                <w:rFonts w:ascii="Arial"/>
              </w:rPr>
              <w:t>0.70334</w:t>
            </w:r>
          </w:p>
        </w:tc>
      </w:tr>
    </w:tbl>
    <w:p w14:paraId="22BD5ADE" w14:textId="77777777" w:rsidR="008566DF" w:rsidRDefault="008566DF">
      <w:pPr>
        <w:spacing w:before="2"/>
        <w:rPr>
          <w:rFonts w:ascii="Arial" w:eastAsia="Arial" w:hAnsi="Arial" w:cs="Arial"/>
          <w:b/>
          <w:bCs/>
          <w:sz w:val="25"/>
          <w:szCs w:val="25"/>
        </w:rPr>
      </w:pPr>
    </w:p>
    <w:p w14:paraId="1890940E" w14:textId="046455A9" w:rsidR="00AB1C83" w:rsidRPr="00AB1C83" w:rsidRDefault="00AB1C83" w:rsidP="00AB1C83">
      <w:pPr>
        <w:pStyle w:val="Caption"/>
        <w:keepNext/>
        <w:rPr>
          <w:sz w:val="24"/>
        </w:rPr>
      </w:pPr>
      <w:r w:rsidRPr="00AB1C83">
        <w:rPr>
          <w:sz w:val="24"/>
        </w:rPr>
        <w:t>Table 17b: Bivariate analysis using the Buckle (2013) scale of political ideology (2 of 2)</w:t>
      </w:r>
    </w:p>
    <w:tbl>
      <w:tblPr>
        <w:tblStyle w:val="TableGrid"/>
        <w:tblW w:w="0" w:type="auto"/>
        <w:tblLayout w:type="fixed"/>
        <w:tblLook w:val="01E0" w:firstRow="1" w:lastRow="1" w:firstColumn="1" w:lastColumn="1" w:noHBand="0" w:noVBand="0"/>
        <w:tblCaption w:val="Bivariate analysis using the Buckle (2013) scale of political ideology (2 of 2)"/>
        <w:tblDescription w:val="Second regression results table using the  Buckle scale of policy preferences. Constant and Political ideolody (BSA) results for B, Standard error, Standardised Coefficients (Beta) and Significance."/>
      </w:tblPr>
      <w:tblGrid>
        <w:gridCol w:w="1627"/>
        <w:gridCol w:w="1430"/>
        <w:gridCol w:w="1565"/>
        <w:gridCol w:w="1788"/>
        <w:gridCol w:w="2117"/>
      </w:tblGrid>
      <w:tr w:rsidR="008566DF" w14:paraId="3EEA32F5" w14:textId="77777777" w:rsidTr="007A3942">
        <w:trPr>
          <w:cantSplit/>
          <w:trHeight w:hRule="exact" w:val="1275"/>
          <w:tblHeader/>
        </w:trPr>
        <w:tc>
          <w:tcPr>
            <w:tcW w:w="1627" w:type="dxa"/>
            <w:shd w:val="clear" w:color="auto" w:fill="C6D9F1" w:themeFill="text2" w:themeFillTint="33"/>
          </w:tcPr>
          <w:p w14:paraId="5553CC97" w14:textId="77777777" w:rsidR="008566DF" w:rsidRDefault="008566DF"/>
        </w:tc>
        <w:tc>
          <w:tcPr>
            <w:tcW w:w="1430" w:type="dxa"/>
            <w:shd w:val="clear" w:color="auto" w:fill="C6D9F1" w:themeFill="text2" w:themeFillTint="33"/>
          </w:tcPr>
          <w:p w14:paraId="0ADCA3CF" w14:textId="77777777" w:rsidR="008566DF" w:rsidRDefault="008566DF">
            <w:pPr>
              <w:pStyle w:val="TableParagraph"/>
              <w:spacing w:before="5"/>
              <w:rPr>
                <w:rFonts w:ascii="Arial" w:eastAsia="Arial" w:hAnsi="Arial" w:cs="Arial"/>
                <w:b/>
                <w:bCs/>
                <w:sz w:val="27"/>
                <w:szCs w:val="27"/>
              </w:rPr>
            </w:pPr>
          </w:p>
          <w:p w14:paraId="4D8505B4" w14:textId="77777777" w:rsidR="008566DF" w:rsidRDefault="006861AB">
            <w:pPr>
              <w:pStyle w:val="TableParagraph"/>
              <w:ind w:left="4"/>
              <w:jc w:val="center"/>
              <w:rPr>
                <w:rFonts w:ascii="Arial" w:eastAsia="Arial" w:hAnsi="Arial" w:cs="Arial"/>
              </w:rPr>
            </w:pPr>
            <w:r>
              <w:rPr>
                <w:rFonts w:ascii="Arial"/>
                <w:b/>
                <w:w w:val="102"/>
              </w:rPr>
              <w:t>B</w:t>
            </w:r>
          </w:p>
        </w:tc>
        <w:tc>
          <w:tcPr>
            <w:tcW w:w="1565" w:type="dxa"/>
            <w:shd w:val="clear" w:color="auto" w:fill="C6D9F1" w:themeFill="text2" w:themeFillTint="33"/>
          </w:tcPr>
          <w:p w14:paraId="0338AB80" w14:textId="77777777" w:rsidR="008566DF" w:rsidRDefault="006861AB">
            <w:pPr>
              <w:pStyle w:val="TableParagraph"/>
              <w:spacing w:before="167" w:line="283" w:lineRule="auto"/>
              <w:ind w:left="515" w:right="289" w:hanging="226"/>
              <w:rPr>
                <w:rFonts w:ascii="Arial" w:eastAsia="Arial" w:hAnsi="Arial" w:cs="Arial"/>
              </w:rPr>
            </w:pPr>
            <w:r>
              <w:rPr>
                <w:rFonts w:ascii="Arial"/>
                <w:b/>
              </w:rPr>
              <w:t>Standard</w:t>
            </w:r>
            <w:r>
              <w:rPr>
                <w:rFonts w:ascii="Arial"/>
                <w:b/>
                <w:spacing w:val="-43"/>
              </w:rPr>
              <w:t xml:space="preserve"> </w:t>
            </w:r>
            <w:r>
              <w:rPr>
                <w:rFonts w:ascii="Arial"/>
                <w:b/>
              </w:rPr>
              <w:t>error</w:t>
            </w:r>
          </w:p>
        </w:tc>
        <w:tc>
          <w:tcPr>
            <w:tcW w:w="1788" w:type="dxa"/>
            <w:shd w:val="clear" w:color="auto" w:fill="C6D9F1" w:themeFill="text2" w:themeFillTint="33"/>
          </w:tcPr>
          <w:p w14:paraId="30181090" w14:textId="77777777" w:rsidR="008566DF" w:rsidRDefault="006861AB">
            <w:pPr>
              <w:pStyle w:val="TableParagraph"/>
              <w:spacing w:before="18" w:line="283" w:lineRule="auto"/>
              <w:ind w:left="184" w:right="178"/>
              <w:jc w:val="center"/>
              <w:rPr>
                <w:rFonts w:ascii="Arial" w:eastAsia="Arial" w:hAnsi="Arial" w:cs="Arial"/>
              </w:rPr>
            </w:pPr>
            <w:r>
              <w:rPr>
                <w:rFonts w:ascii="Arial"/>
                <w:b/>
              </w:rPr>
              <w:t>Standardized</w:t>
            </w:r>
            <w:r>
              <w:rPr>
                <w:rFonts w:ascii="Arial"/>
                <w:b/>
                <w:spacing w:val="-38"/>
              </w:rPr>
              <w:t xml:space="preserve"> </w:t>
            </w:r>
            <w:r>
              <w:rPr>
                <w:rFonts w:ascii="Arial"/>
                <w:b/>
              </w:rPr>
              <w:t>Coefficients</w:t>
            </w:r>
            <w:r>
              <w:rPr>
                <w:rFonts w:ascii="Arial"/>
                <w:b/>
                <w:w w:val="102"/>
              </w:rPr>
              <w:t xml:space="preserve"> </w:t>
            </w:r>
            <w:r>
              <w:rPr>
                <w:rFonts w:ascii="Arial"/>
                <w:b/>
              </w:rPr>
              <w:t>(Beta)</w:t>
            </w:r>
          </w:p>
        </w:tc>
        <w:tc>
          <w:tcPr>
            <w:tcW w:w="2117" w:type="dxa"/>
            <w:shd w:val="clear" w:color="auto" w:fill="C6D9F1" w:themeFill="text2" w:themeFillTint="33"/>
          </w:tcPr>
          <w:p w14:paraId="26402D99" w14:textId="77777777" w:rsidR="008566DF" w:rsidRDefault="008566DF">
            <w:pPr>
              <w:pStyle w:val="TableParagraph"/>
              <w:spacing w:before="5"/>
              <w:rPr>
                <w:rFonts w:ascii="Arial" w:eastAsia="Arial" w:hAnsi="Arial" w:cs="Arial"/>
                <w:b/>
                <w:bCs/>
                <w:sz w:val="27"/>
                <w:szCs w:val="27"/>
              </w:rPr>
            </w:pPr>
          </w:p>
          <w:p w14:paraId="0722036D" w14:textId="77777777" w:rsidR="008566DF" w:rsidRDefault="006861AB">
            <w:pPr>
              <w:pStyle w:val="TableParagraph"/>
              <w:ind w:left="391"/>
              <w:rPr>
                <w:rFonts w:ascii="Arial" w:eastAsia="Arial" w:hAnsi="Arial" w:cs="Arial"/>
              </w:rPr>
            </w:pPr>
            <w:r>
              <w:rPr>
                <w:rFonts w:ascii="Arial"/>
                <w:b/>
              </w:rPr>
              <w:t>Significance</w:t>
            </w:r>
          </w:p>
        </w:tc>
      </w:tr>
      <w:tr w:rsidR="008566DF" w14:paraId="3AF8E4A9" w14:textId="77777777" w:rsidTr="007A3942">
        <w:trPr>
          <w:trHeight w:hRule="exact" w:val="575"/>
        </w:trPr>
        <w:tc>
          <w:tcPr>
            <w:tcW w:w="1627" w:type="dxa"/>
          </w:tcPr>
          <w:p w14:paraId="39B1A9FC" w14:textId="77777777" w:rsidR="008566DF" w:rsidRDefault="006861AB">
            <w:pPr>
              <w:pStyle w:val="TableParagraph"/>
              <w:spacing w:before="150"/>
              <w:ind w:left="88"/>
              <w:rPr>
                <w:rFonts w:ascii="Arial" w:eastAsia="Arial" w:hAnsi="Arial" w:cs="Arial"/>
              </w:rPr>
            </w:pPr>
            <w:r>
              <w:rPr>
                <w:rFonts w:ascii="Arial"/>
                <w:b/>
              </w:rPr>
              <w:t>Constant</w:t>
            </w:r>
          </w:p>
        </w:tc>
        <w:tc>
          <w:tcPr>
            <w:tcW w:w="1430" w:type="dxa"/>
          </w:tcPr>
          <w:p w14:paraId="6FD2FF3C" w14:textId="77777777" w:rsidR="008566DF" w:rsidRDefault="006861AB">
            <w:pPr>
              <w:pStyle w:val="TableParagraph"/>
              <w:spacing w:before="7"/>
              <w:ind w:left="431"/>
              <w:rPr>
                <w:rFonts w:ascii="Arial" w:eastAsia="Arial" w:hAnsi="Arial" w:cs="Arial"/>
              </w:rPr>
            </w:pPr>
            <w:r>
              <w:rPr>
                <w:rFonts w:ascii="Arial"/>
                <w:b/>
              </w:rPr>
              <w:t>3.528</w:t>
            </w:r>
          </w:p>
          <w:p w14:paraId="0C96A712" w14:textId="77777777" w:rsidR="008566DF" w:rsidRDefault="006861AB">
            <w:pPr>
              <w:pStyle w:val="TableParagraph"/>
              <w:spacing w:before="25"/>
              <w:ind w:left="367"/>
              <w:rPr>
                <w:rFonts w:ascii="Arial" w:eastAsia="Arial" w:hAnsi="Arial" w:cs="Arial"/>
              </w:rPr>
            </w:pPr>
            <w:r>
              <w:rPr>
                <w:rFonts w:ascii="Arial"/>
              </w:rPr>
              <w:t>(lower)</w:t>
            </w:r>
          </w:p>
        </w:tc>
        <w:tc>
          <w:tcPr>
            <w:tcW w:w="1565" w:type="dxa"/>
          </w:tcPr>
          <w:p w14:paraId="0A942433" w14:textId="77777777" w:rsidR="008566DF" w:rsidRDefault="006861AB">
            <w:pPr>
              <w:pStyle w:val="TableParagraph"/>
              <w:spacing w:before="146"/>
              <w:ind w:left="494"/>
              <w:rPr>
                <w:rFonts w:ascii="Arial" w:eastAsia="Arial" w:hAnsi="Arial" w:cs="Arial"/>
              </w:rPr>
            </w:pPr>
            <w:r>
              <w:rPr>
                <w:rFonts w:ascii="Arial"/>
              </w:rPr>
              <w:t>0.052</w:t>
            </w:r>
          </w:p>
        </w:tc>
        <w:tc>
          <w:tcPr>
            <w:tcW w:w="1788" w:type="dxa"/>
          </w:tcPr>
          <w:p w14:paraId="703D7704" w14:textId="77777777" w:rsidR="008566DF" w:rsidRDefault="006861AB">
            <w:pPr>
              <w:pStyle w:val="TableParagraph"/>
              <w:spacing w:before="156"/>
              <w:ind w:left="5"/>
              <w:jc w:val="center"/>
              <w:rPr>
                <w:rFonts w:ascii="Arial" w:eastAsia="Arial" w:hAnsi="Arial" w:cs="Arial"/>
              </w:rPr>
            </w:pPr>
            <w:r>
              <w:rPr>
                <w:rFonts w:ascii="Arial"/>
                <w:w w:val="102"/>
              </w:rPr>
              <w:t>-</w:t>
            </w:r>
          </w:p>
        </w:tc>
        <w:tc>
          <w:tcPr>
            <w:tcW w:w="2117" w:type="dxa"/>
          </w:tcPr>
          <w:p w14:paraId="010BC107" w14:textId="77777777" w:rsidR="008566DF" w:rsidRDefault="006861AB">
            <w:pPr>
              <w:pStyle w:val="TableParagraph"/>
              <w:spacing w:before="146"/>
              <w:ind w:left="2"/>
              <w:jc w:val="center"/>
              <w:rPr>
                <w:rFonts w:ascii="Arial" w:eastAsia="Arial" w:hAnsi="Arial" w:cs="Arial"/>
              </w:rPr>
            </w:pPr>
            <w:r>
              <w:rPr>
                <w:rFonts w:ascii="Arial"/>
              </w:rPr>
              <w:t>0.000</w:t>
            </w:r>
          </w:p>
        </w:tc>
      </w:tr>
      <w:tr w:rsidR="008566DF" w14:paraId="30BDC858" w14:textId="77777777" w:rsidTr="007A3942">
        <w:trPr>
          <w:trHeight w:hRule="exact" w:val="848"/>
        </w:trPr>
        <w:tc>
          <w:tcPr>
            <w:tcW w:w="1627" w:type="dxa"/>
          </w:tcPr>
          <w:p w14:paraId="79690D4C" w14:textId="77777777" w:rsidR="008566DF" w:rsidRDefault="006861AB">
            <w:pPr>
              <w:pStyle w:val="TableParagraph"/>
              <w:spacing w:before="14" w:line="261" w:lineRule="auto"/>
              <w:ind w:left="88" w:right="597"/>
              <w:rPr>
                <w:rFonts w:ascii="Arial" w:eastAsia="Arial" w:hAnsi="Arial" w:cs="Arial"/>
              </w:rPr>
            </w:pPr>
            <w:r>
              <w:rPr>
                <w:rFonts w:ascii="Arial"/>
                <w:b/>
              </w:rPr>
              <w:t>Political</w:t>
            </w:r>
            <w:r>
              <w:rPr>
                <w:rFonts w:ascii="Arial"/>
                <w:b/>
                <w:spacing w:val="-44"/>
              </w:rPr>
              <w:t xml:space="preserve"> </w:t>
            </w:r>
            <w:r>
              <w:rPr>
                <w:rFonts w:ascii="Arial"/>
                <w:b/>
              </w:rPr>
              <w:t>ideology</w:t>
            </w:r>
            <w:r>
              <w:rPr>
                <w:rFonts w:ascii="Arial"/>
                <w:b/>
                <w:spacing w:val="-38"/>
              </w:rPr>
              <w:t xml:space="preserve"> </w:t>
            </w:r>
            <w:r>
              <w:rPr>
                <w:rFonts w:ascii="Arial"/>
                <w:b/>
              </w:rPr>
              <w:t>(BSA)</w:t>
            </w:r>
          </w:p>
        </w:tc>
        <w:tc>
          <w:tcPr>
            <w:tcW w:w="1430" w:type="dxa"/>
          </w:tcPr>
          <w:p w14:paraId="4E30031C" w14:textId="77777777" w:rsidR="008566DF" w:rsidRDefault="006861AB">
            <w:pPr>
              <w:pStyle w:val="TableParagraph"/>
              <w:spacing w:before="146"/>
              <w:ind w:left="393"/>
              <w:rPr>
                <w:rFonts w:ascii="Arial" w:eastAsia="Arial" w:hAnsi="Arial" w:cs="Arial"/>
              </w:rPr>
            </w:pPr>
            <w:r>
              <w:rPr>
                <w:rFonts w:ascii="Arial"/>
                <w:b/>
              </w:rPr>
              <w:t>-0.191</w:t>
            </w:r>
          </w:p>
          <w:p w14:paraId="22F43598" w14:textId="77777777" w:rsidR="008566DF" w:rsidRDefault="006861AB">
            <w:pPr>
              <w:pStyle w:val="TableParagraph"/>
              <w:spacing w:before="25"/>
              <w:ind w:left="350"/>
              <w:rPr>
                <w:rFonts w:ascii="Arial" w:eastAsia="Arial" w:hAnsi="Arial" w:cs="Arial"/>
              </w:rPr>
            </w:pPr>
            <w:r>
              <w:rPr>
                <w:rFonts w:ascii="Arial"/>
              </w:rPr>
              <w:t>(larger)</w:t>
            </w:r>
          </w:p>
        </w:tc>
        <w:tc>
          <w:tcPr>
            <w:tcW w:w="1565" w:type="dxa"/>
          </w:tcPr>
          <w:p w14:paraId="0DB8DBB1" w14:textId="77777777" w:rsidR="008566DF" w:rsidRDefault="008566DF">
            <w:pPr>
              <w:pStyle w:val="TableParagraph"/>
              <w:spacing w:before="10"/>
              <w:rPr>
                <w:rFonts w:ascii="Arial" w:eastAsia="Arial" w:hAnsi="Arial" w:cs="Arial"/>
                <w:b/>
                <w:bCs/>
                <w:sz w:val="24"/>
                <w:szCs w:val="24"/>
              </w:rPr>
            </w:pPr>
          </w:p>
          <w:p w14:paraId="07D0D61E" w14:textId="77777777" w:rsidR="008566DF" w:rsidRDefault="006861AB">
            <w:pPr>
              <w:pStyle w:val="TableParagraph"/>
              <w:ind w:left="494"/>
              <w:rPr>
                <w:rFonts w:ascii="Arial" w:eastAsia="Arial" w:hAnsi="Arial" w:cs="Arial"/>
              </w:rPr>
            </w:pPr>
            <w:r>
              <w:rPr>
                <w:rFonts w:ascii="Arial"/>
              </w:rPr>
              <w:t>0.060</w:t>
            </w:r>
          </w:p>
        </w:tc>
        <w:tc>
          <w:tcPr>
            <w:tcW w:w="1788" w:type="dxa"/>
          </w:tcPr>
          <w:p w14:paraId="71B2F4F1" w14:textId="77777777" w:rsidR="008566DF" w:rsidRDefault="006861AB">
            <w:pPr>
              <w:pStyle w:val="TableParagraph"/>
              <w:spacing w:before="146"/>
              <w:ind w:left="571"/>
              <w:rPr>
                <w:rFonts w:ascii="Arial" w:eastAsia="Arial" w:hAnsi="Arial" w:cs="Arial"/>
              </w:rPr>
            </w:pPr>
            <w:r>
              <w:rPr>
                <w:rFonts w:ascii="Arial"/>
                <w:b/>
              </w:rPr>
              <w:t>-0.224</w:t>
            </w:r>
          </w:p>
          <w:p w14:paraId="796BBCA8" w14:textId="77777777" w:rsidR="008566DF" w:rsidRDefault="006861AB">
            <w:pPr>
              <w:pStyle w:val="TableParagraph"/>
              <w:spacing w:before="25"/>
              <w:ind w:left="528"/>
              <w:rPr>
                <w:rFonts w:ascii="Arial" w:eastAsia="Arial" w:hAnsi="Arial" w:cs="Arial"/>
              </w:rPr>
            </w:pPr>
            <w:r>
              <w:rPr>
                <w:rFonts w:ascii="Arial"/>
              </w:rPr>
              <w:t>(larger)</w:t>
            </w:r>
          </w:p>
        </w:tc>
        <w:tc>
          <w:tcPr>
            <w:tcW w:w="2117" w:type="dxa"/>
          </w:tcPr>
          <w:p w14:paraId="353163A8" w14:textId="77777777" w:rsidR="008566DF" w:rsidRDefault="008566DF">
            <w:pPr>
              <w:pStyle w:val="TableParagraph"/>
              <w:spacing w:before="10"/>
              <w:rPr>
                <w:rFonts w:ascii="Arial" w:eastAsia="Arial" w:hAnsi="Arial" w:cs="Arial"/>
                <w:b/>
                <w:bCs/>
                <w:sz w:val="24"/>
                <w:szCs w:val="24"/>
              </w:rPr>
            </w:pPr>
          </w:p>
          <w:p w14:paraId="42C8E9CA" w14:textId="77777777" w:rsidR="008566DF" w:rsidRDefault="006861AB">
            <w:pPr>
              <w:pStyle w:val="TableParagraph"/>
              <w:ind w:left="2"/>
              <w:jc w:val="center"/>
              <w:rPr>
                <w:rFonts w:ascii="Arial" w:eastAsia="Arial" w:hAnsi="Arial" w:cs="Arial"/>
              </w:rPr>
            </w:pPr>
            <w:r>
              <w:rPr>
                <w:rFonts w:ascii="Arial"/>
              </w:rPr>
              <w:t>0.002</w:t>
            </w:r>
          </w:p>
        </w:tc>
      </w:tr>
    </w:tbl>
    <w:p w14:paraId="7BBBA943" w14:textId="77777777" w:rsidR="008566DF" w:rsidRDefault="008566DF">
      <w:pPr>
        <w:rPr>
          <w:rFonts w:ascii="Arial" w:eastAsia="Arial" w:hAnsi="Arial" w:cs="Arial"/>
          <w:b/>
          <w:bCs/>
          <w:sz w:val="18"/>
          <w:szCs w:val="18"/>
        </w:rPr>
      </w:pPr>
    </w:p>
    <w:p w14:paraId="6959729D" w14:textId="5F4869D6" w:rsidR="008566DF" w:rsidRDefault="006861AB" w:rsidP="008706B9">
      <w:pPr>
        <w:pStyle w:val="BodyText"/>
        <w:spacing w:before="76" w:line="266" w:lineRule="auto"/>
        <w:ind w:left="0" w:right="165"/>
        <w:jc w:val="both"/>
      </w:pPr>
      <w:r>
        <w:t>At</w:t>
      </w:r>
      <w:r>
        <w:rPr>
          <w:spacing w:val="48"/>
        </w:rPr>
        <w:t xml:space="preserve"> </w:t>
      </w:r>
      <w:r>
        <w:t>a</w:t>
      </w:r>
      <w:r>
        <w:rPr>
          <w:spacing w:val="45"/>
        </w:rPr>
        <w:t xml:space="preserve"> </w:t>
      </w:r>
      <w:r>
        <w:t>95%</w:t>
      </w:r>
      <w:r>
        <w:rPr>
          <w:spacing w:val="46"/>
        </w:rPr>
        <w:t xml:space="preserve"> </w:t>
      </w:r>
      <w:r>
        <w:t>confidence</w:t>
      </w:r>
      <w:r>
        <w:rPr>
          <w:spacing w:val="47"/>
        </w:rPr>
        <w:t xml:space="preserve"> </w:t>
      </w:r>
      <w:r>
        <w:t>interval</w:t>
      </w:r>
      <w:r>
        <w:rPr>
          <w:spacing w:val="46"/>
        </w:rPr>
        <w:t xml:space="preserve"> </w:t>
      </w:r>
      <w:r>
        <w:t>the</w:t>
      </w:r>
      <w:r>
        <w:rPr>
          <w:spacing w:val="48"/>
        </w:rPr>
        <w:t xml:space="preserve"> </w:t>
      </w:r>
      <w:r>
        <w:t>upper</w:t>
      </w:r>
      <w:r>
        <w:rPr>
          <w:spacing w:val="48"/>
        </w:rPr>
        <w:t xml:space="preserve"> </w:t>
      </w:r>
      <w:r>
        <w:t>bound</w:t>
      </w:r>
      <w:r>
        <w:rPr>
          <w:spacing w:val="47"/>
        </w:rPr>
        <w:t xml:space="preserve"> </w:t>
      </w:r>
      <w:r>
        <w:t>and</w:t>
      </w:r>
      <w:r>
        <w:rPr>
          <w:spacing w:val="46"/>
        </w:rPr>
        <w:t xml:space="preserve"> </w:t>
      </w:r>
      <w:r>
        <w:t>lower</w:t>
      </w:r>
      <w:r>
        <w:rPr>
          <w:spacing w:val="46"/>
        </w:rPr>
        <w:t xml:space="preserve"> </w:t>
      </w:r>
      <w:r>
        <w:t>bound</w:t>
      </w:r>
      <w:r>
        <w:rPr>
          <w:spacing w:val="47"/>
        </w:rPr>
        <w:t xml:space="preserve"> </w:t>
      </w:r>
      <w:r>
        <w:t>of</w:t>
      </w:r>
      <w:r>
        <w:rPr>
          <w:spacing w:val="49"/>
        </w:rPr>
        <w:t xml:space="preserve"> </w:t>
      </w:r>
      <w:r>
        <w:t>the</w:t>
      </w:r>
      <w:r>
        <w:rPr>
          <w:spacing w:val="44"/>
        </w:rPr>
        <w:t xml:space="preserve"> </w:t>
      </w:r>
      <w:r>
        <w:t>correlation</w:t>
      </w:r>
      <w:r>
        <w:rPr>
          <w:spacing w:val="-59"/>
        </w:rPr>
        <w:t xml:space="preserve"> </w:t>
      </w:r>
      <w:r>
        <w:t>coefficient</w:t>
      </w:r>
      <w:r>
        <w:rPr>
          <w:spacing w:val="6"/>
        </w:rPr>
        <w:t xml:space="preserve"> </w:t>
      </w:r>
      <w:r>
        <w:t>both</w:t>
      </w:r>
      <w:r>
        <w:rPr>
          <w:spacing w:val="3"/>
        </w:rPr>
        <w:t xml:space="preserve"> </w:t>
      </w:r>
      <w:r>
        <w:t>suggested</w:t>
      </w:r>
      <w:r>
        <w:rPr>
          <w:spacing w:val="3"/>
        </w:rPr>
        <w:t xml:space="preserve"> </w:t>
      </w:r>
      <w:r>
        <w:t>that</w:t>
      </w:r>
      <w:r>
        <w:rPr>
          <w:spacing w:val="3"/>
        </w:rPr>
        <w:t xml:space="preserve"> </w:t>
      </w:r>
      <w:r>
        <w:t>the</w:t>
      </w:r>
      <w:r>
        <w:rPr>
          <w:spacing w:val="3"/>
        </w:rPr>
        <w:t xml:space="preserve"> </w:t>
      </w:r>
      <w:r>
        <w:t>relationship</w:t>
      </w:r>
      <w:r>
        <w:rPr>
          <w:spacing w:val="7"/>
        </w:rPr>
        <w:t xml:space="preserve"> </w:t>
      </w:r>
      <w:r>
        <w:t>between</w:t>
      </w:r>
      <w:r>
        <w:rPr>
          <w:spacing w:val="6"/>
        </w:rPr>
        <w:t xml:space="preserve"> </w:t>
      </w:r>
      <w:r>
        <w:t>a</w:t>
      </w:r>
      <w:r>
        <w:rPr>
          <w:spacing w:val="2"/>
        </w:rPr>
        <w:t xml:space="preserve"> </w:t>
      </w:r>
      <w:r>
        <w:t>political</w:t>
      </w:r>
      <w:r>
        <w:rPr>
          <w:spacing w:val="3"/>
        </w:rPr>
        <w:t xml:space="preserve"> </w:t>
      </w:r>
      <w:r>
        <w:t>ideology</w:t>
      </w:r>
      <w:r>
        <w:rPr>
          <w:spacing w:val="1"/>
        </w:rPr>
        <w:t xml:space="preserve"> </w:t>
      </w:r>
      <w:r>
        <w:t>(measured</w:t>
      </w:r>
      <w:r>
        <w:rPr>
          <w:spacing w:val="-52"/>
        </w:rPr>
        <w:t xml:space="preserve"> </w:t>
      </w:r>
      <w:r>
        <w:t>where</w:t>
      </w:r>
      <w:r>
        <w:rPr>
          <w:spacing w:val="30"/>
        </w:rPr>
        <w:t xml:space="preserve"> </w:t>
      </w:r>
      <w:r>
        <w:t>a</w:t>
      </w:r>
      <w:r>
        <w:rPr>
          <w:spacing w:val="30"/>
        </w:rPr>
        <w:t xml:space="preserve"> </w:t>
      </w:r>
      <w:r>
        <w:t>low</w:t>
      </w:r>
      <w:r>
        <w:rPr>
          <w:spacing w:val="31"/>
        </w:rPr>
        <w:t xml:space="preserve"> </w:t>
      </w:r>
      <w:r>
        <w:t>score</w:t>
      </w:r>
      <w:r>
        <w:rPr>
          <w:spacing w:val="30"/>
        </w:rPr>
        <w:t xml:space="preserve"> </w:t>
      </w:r>
      <w:r>
        <w:t>indicates</w:t>
      </w:r>
      <w:r>
        <w:rPr>
          <w:spacing w:val="29"/>
        </w:rPr>
        <w:t xml:space="preserve"> </w:t>
      </w:r>
      <w:r>
        <w:t>Left-wing</w:t>
      </w:r>
      <w:r>
        <w:rPr>
          <w:spacing w:val="33"/>
        </w:rPr>
        <w:t xml:space="preserve"> </w:t>
      </w:r>
      <w:r>
        <w:t>beliefs</w:t>
      </w:r>
      <w:r>
        <w:rPr>
          <w:spacing w:val="31"/>
        </w:rPr>
        <w:t xml:space="preserve"> </w:t>
      </w:r>
      <w:r>
        <w:t>and</w:t>
      </w:r>
      <w:r>
        <w:rPr>
          <w:spacing w:val="28"/>
        </w:rPr>
        <w:t xml:space="preserve"> </w:t>
      </w:r>
      <w:r>
        <w:t>a</w:t>
      </w:r>
      <w:r>
        <w:rPr>
          <w:spacing w:val="35"/>
        </w:rPr>
        <w:t xml:space="preserve"> </w:t>
      </w:r>
      <w:r>
        <w:t>high</w:t>
      </w:r>
      <w:r>
        <w:rPr>
          <w:spacing w:val="31"/>
        </w:rPr>
        <w:t xml:space="preserve"> </w:t>
      </w:r>
      <w:r>
        <w:t>score</w:t>
      </w:r>
      <w:r>
        <w:rPr>
          <w:spacing w:val="31"/>
        </w:rPr>
        <w:t xml:space="preserve"> </w:t>
      </w:r>
      <w:r>
        <w:t>indicates</w:t>
      </w:r>
      <w:r>
        <w:rPr>
          <w:spacing w:val="35"/>
        </w:rPr>
        <w:t xml:space="preserve"> </w:t>
      </w:r>
      <w:r>
        <w:t>Right-wing</w:t>
      </w:r>
      <w:r>
        <w:rPr>
          <w:spacing w:val="-57"/>
        </w:rPr>
        <w:t xml:space="preserve"> </w:t>
      </w:r>
      <w:r>
        <w:t>beliefs)</w:t>
      </w:r>
      <w:r>
        <w:rPr>
          <w:spacing w:val="25"/>
        </w:rPr>
        <w:t xml:space="preserve"> </w:t>
      </w:r>
      <w:r>
        <w:t>and</w:t>
      </w:r>
      <w:r>
        <w:rPr>
          <w:spacing w:val="25"/>
        </w:rPr>
        <w:t xml:space="preserve"> </w:t>
      </w:r>
      <w:r>
        <w:t>ethical</w:t>
      </w:r>
      <w:r>
        <w:rPr>
          <w:spacing w:val="22"/>
        </w:rPr>
        <w:t xml:space="preserve"> </w:t>
      </w:r>
      <w:r>
        <w:t>consumption</w:t>
      </w:r>
      <w:r>
        <w:rPr>
          <w:spacing w:val="23"/>
        </w:rPr>
        <w:t xml:space="preserve"> </w:t>
      </w:r>
      <w:r>
        <w:t>is</w:t>
      </w:r>
      <w:r>
        <w:rPr>
          <w:spacing w:val="27"/>
        </w:rPr>
        <w:t xml:space="preserve"> </w:t>
      </w:r>
      <w:r>
        <w:t>a</w:t>
      </w:r>
      <w:r>
        <w:rPr>
          <w:spacing w:val="23"/>
        </w:rPr>
        <w:t xml:space="preserve"> </w:t>
      </w:r>
      <w:r>
        <w:t>negative</w:t>
      </w:r>
      <w:r>
        <w:rPr>
          <w:spacing w:val="20"/>
        </w:rPr>
        <w:t xml:space="preserve"> </w:t>
      </w:r>
      <w:r>
        <w:t>one.</w:t>
      </w:r>
      <w:r>
        <w:rPr>
          <w:spacing w:val="27"/>
        </w:rPr>
        <w:t xml:space="preserve"> </w:t>
      </w:r>
      <w:r>
        <w:t>This</w:t>
      </w:r>
      <w:r>
        <w:rPr>
          <w:spacing w:val="25"/>
        </w:rPr>
        <w:t xml:space="preserve"> </w:t>
      </w:r>
      <w:r>
        <w:t>means</w:t>
      </w:r>
      <w:r>
        <w:rPr>
          <w:spacing w:val="25"/>
        </w:rPr>
        <w:t xml:space="preserve"> </w:t>
      </w:r>
      <w:r>
        <w:t>that</w:t>
      </w:r>
      <w:r>
        <w:rPr>
          <w:spacing w:val="25"/>
        </w:rPr>
        <w:t xml:space="preserve"> </w:t>
      </w:r>
      <w:r>
        <w:t>there</w:t>
      </w:r>
      <w:r>
        <w:rPr>
          <w:spacing w:val="23"/>
        </w:rPr>
        <w:t xml:space="preserve"> </w:t>
      </w:r>
      <w:r>
        <w:t>should</w:t>
      </w:r>
      <w:r>
        <w:rPr>
          <w:spacing w:val="23"/>
        </w:rPr>
        <w:t xml:space="preserve"> </w:t>
      </w:r>
      <w:r>
        <w:t>be</w:t>
      </w:r>
      <w:r>
        <w:rPr>
          <w:spacing w:val="-57"/>
        </w:rPr>
        <w:t xml:space="preserve"> </w:t>
      </w:r>
      <w:r>
        <w:t>little</w:t>
      </w:r>
      <w:r>
        <w:rPr>
          <w:spacing w:val="1"/>
        </w:rPr>
        <w:t xml:space="preserve"> </w:t>
      </w:r>
      <w:r>
        <w:t>doubt</w:t>
      </w:r>
      <w:r>
        <w:rPr>
          <w:spacing w:val="2"/>
        </w:rPr>
        <w:t xml:space="preserve"> </w:t>
      </w:r>
      <w:r>
        <w:t>that</w:t>
      </w:r>
      <w:r>
        <w:rPr>
          <w:spacing w:val="5"/>
        </w:rPr>
        <w:t xml:space="preserve"> </w:t>
      </w:r>
      <w:r>
        <w:t>ethical</w:t>
      </w:r>
      <w:r>
        <w:rPr>
          <w:spacing w:val="2"/>
        </w:rPr>
        <w:t xml:space="preserve"> </w:t>
      </w:r>
      <w:r>
        <w:t>consumption intentions reduce</w:t>
      </w:r>
      <w:r>
        <w:rPr>
          <w:spacing w:val="6"/>
        </w:rPr>
        <w:t xml:space="preserve"> </w:t>
      </w:r>
      <w:r>
        <w:t>with</w:t>
      </w:r>
      <w:r>
        <w:rPr>
          <w:spacing w:val="5"/>
        </w:rPr>
        <w:t xml:space="preserve"> </w:t>
      </w:r>
      <w:r>
        <w:t>a</w:t>
      </w:r>
      <w:r>
        <w:rPr>
          <w:spacing w:val="1"/>
        </w:rPr>
        <w:t xml:space="preserve"> </w:t>
      </w:r>
      <w:r>
        <w:t>more</w:t>
      </w:r>
      <w:r>
        <w:rPr>
          <w:spacing w:val="1"/>
        </w:rPr>
        <w:t xml:space="preserve"> </w:t>
      </w:r>
      <w:r>
        <w:t>Right-wing</w:t>
      </w:r>
      <w:r>
        <w:rPr>
          <w:spacing w:val="2"/>
        </w:rPr>
        <w:t xml:space="preserve"> </w:t>
      </w:r>
      <w:r>
        <w:t>ideology.</w:t>
      </w:r>
      <w:r>
        <w:rPr>
          <w:spacing w:val="-52"/>
        </w:rPr>
        <w:t xml:space="preserve"> </w:t>
      </w:r>
      <w:r>
        <w:t>The</w:t>
      </w:r>
      <w:r>
        <w:rPr>
          <w:spacing w:val="2"/>
        </w:rPr>
        <w:t xml:space="preserve"> </w:t>
      </w:r>
      <w:r>
        <w:t>standardised beta</w:t>
      </w:r>
      <w:r>
        <w:rPr>
          <w:spacing w:val="2"/>
        </w:rPr>
        <w:t xml:space="preserve"> </w:t>
      </w:r>
      <w:r>
        <w:t>coefficient</w:t>
      </w:r>
      <w:r>
        <w:rPr>
          <w:spacing w:val="9"/>
        </w:rPr>
        <w:t xml:space="preserve"> </w:t>
      </w:r>
      <w:r>
        <w:rPr>
          <w:spacing w:val="-3"/>
        </w:rPr>
        <w:t>was</w:t>
      </w:r>
      <w:r>
        <w:rPr>
          <w:spacing w:val="10"/>
        </w:rPr>
        <w:t xml:space="preserve"> </w:t>
      </w:r>
      <w:r>
        <w:t>-0.224</w:t>
      </w:r>
      <w:r>
        <w:rPr>
          <w:spacing w:val="6"/>
        </w:rPr>
        <w:t xml:space="preserve"> </w:t>
      </w:r>
      <w:r>
        <w:t>which</w:t>
      </w:r>
      <w:r>
        <w:rPr>
          <w:spacing w:val="6"/>
        </w:rPr>
        <w:t xml:space="preserve"> </w:t>
      </w:r>
      <w:r>
        <w:t>was</w:t>
      </w:r>
      <w:r>
        <w:rPr>
          <w:spacing w:val="5"/>
        </w:rPr>
        <w:t xml:space="preserve"> </w:t>
      </w:r>
      <w:r>
        <w:t>found</w:t>
      </w:r>
      <w:r>
        <w:rPr>
          <w:spacing w:val="5"/>
        </w:rPr>
        <w:t xml:space="preserve"> </w:t>
      </w:r>
      <w:r>
        <w:t>to</w:t>
      </w:r>
      <w:r>
        <w:rPr>
          <w:spacing w:val="2"/>
        </w:rPr>
        <w:t xml:space="preserve"> </w:t>
      </w:r>
      <w:r>
        <w:t>be statistically</w:t>
      </w:r>
      <w:r>
        <w:rPr>
          <w:spacing w:val="-58"/>
        </w:rPr>
        <w:t xml:space="preserve"> </w:t>
      </w:r>
      <w:r>
        <w:t>significant.</w:t>
      </w:r>
      <w:r>
        <w:rPr>
          <w:spacing w:val="15"/>
        </w:rPr>
        <w:t xml:space="preserve"> </w:t>
      </w:r>
      <w:r>
        <w:t>Again,</w:t>
      </w:r>
      <w:r>
        <w:rPr>
          <w:spacing w:val="13"/>
        </w:rPr>
        <w:t xml:space="preserve"> </w:t>
      </w:r>
      <w:r>
        <w:t>with</w:t>
      </w:r>
      <w:r>
        <w:rPr>
          <w:spacing w:val="17"/>
        </w:rPr>
        <w:t xml:space="preserve"> </w:t>
      </w:r>
      <w:r>
        <w:t>this</w:t>
      </w:r>
      <w:r>
        <w:rPr>
          <w:spacing w:val="13"/>
        </w:rPr>
        <w:t xml:space="preserve"> </w:t>
      </w:r>
      <w:r>
        <w:t>model,</w:t>
      </w:r>
      <w:r>
        <w:rPr>
          <w:spacing w:val="11"/>
        </w:rPr>
        <w:t xml:space="preserve"> </w:t>
      </w:r>
      <w:r>
        <w:t>the</w:t>
      </w:r>
      <w:r>
        <w:rPr>
          <w:spacing w:val="12"/>
        </w:rPr>
        <w:t xml:space="preserve"> </w:t>
      </w:r>
      <w:r>
        <w:t>results</w:t>
      </w:r>
      <w:r>
        <w:rPr>
          <w:spacing w:val="13"/>
        </w:rPr>
        <w:t xml:space="preserve"> </w:t>
      </w:r>
      <w:r>
        <w:t>indicate</w:t>
      </w:r>
      <w:r>
        <w:rPr>
          <w:spacing w:val="12"/>
        </w:rPr>
        <w:t xml:space="preserve"> </w:t>
      </w:r>
      <w:r>
        <w:t>that</w:t>
      </w:r>
      <w:r>
        <w:rPr>
          <w:spacing w:val="15"/>
        </w:rPr>
        <w:t xml:space="preserve"> </w:t>
      </w:r>
      <w:r>
        <w:t>far</w:t>
      </w:r>
      <w:r>
        <w:rPr>
          <w:spacing w:val="11"/>
        </w:rPr>
        <w:t xml:space="preserve"> </w:t>
      </w:r>
      <w:r>
        <w:t>Left</w:t>
      </w:r>
      <w:r>
        <w:rPr>
          <w:spacing w:val="17"/>
        </w:rPr>
        <w:t xml:space="preserve"> </w:t>
      </w:r>
      <w:r>
        <w:t>respondents</w:t>
      </w:r>
      <w:r>
        <w:rPr>
          <w:spacing w:val="11"/>
        </w:rPr>
        <w:t xml:space="preserve"> </w:t>
      </w:r>
      <w:r>
        <w:t>would</w:t>
      </w:r>
      <w:r>
        <w:rPr>
          <w:spacing w:val="-55"/>
        </w:rPr>
        <w:t xml:space="preserve"> </w:t>
      </w:r>
      <w:r>
        <w:t>on</w:t>
      </w:r>
      <w:r>
        <w:rPr>
          <w:spacing w:val="24"/>
        </w:rPr>
        <w:t xml:space="preserve"> </w:t>
      </w:r>
      <w:r>
        <w:t>average</w:t>
      </w:r>
      <w:r>
        <w:rPr>
          <w:spacing w:val="20"/>
        </w:rPr>
        <w:t xml:space="preserve"> </w:t>
      </w:r>
      <w:r>
        <w:t>respond</w:t>
      </w:r>
      <w:r>
        <w:rPr>
          <w:spacing w:val="24"/>
        </w:rPr>
        <w:t xml:space="preserve"> </w:t>
      </w:r>
      <w:r>
        <w:t>‘Often</w:t>
      </w:r>
      <w:r>
        <w:rPr>
          <w:spacing w:val="19"/>
        </w:rPr>
        <w:t xml:space="preserve"> </w:t>
      </w:r>
      <w:r>
        <w:t>true’</w:t>
      </w:r>
      <w:r>
        <w:rPr>
          <w:spacing w:val="20"/>
        </w:rPr>
        <w:t xml:space="preserve"> </w:t>
      </w:r>
      <w:r>
        <w:t>to</w:t>
      </w:r>
      <w:r>
        <w:rPr>
          <w:spacing w:val="19"/>
        </w:rPr>
        <w:t xml:space="preserve"> </w:t>
      </w:r>
      <w:r>
        <w:t>statements</w:t>
      </w:r>
      <w:r>
        <w:rPr>
          <w:spacing w:val="20"/>
        </w:rPr>
        <w:t xml:space="preserve"> </w:t>
      </w:r>
      <w:r>
        <w:t>of</w:t>
      </w:r>
      <w:r>
        <w:rPr>
          <w:spacing w:val="24"/>
        </w:rPr>
        <w:t xml:space="preserve"> </w:t>
      </w:r>
      <w:r>
        <w:t>their</w:t>
      </w:r>
      <w:r>
        <w:rPr>
          <w:spacing w:val="18"/>
        </w:rPr>
        <w:t xml:space="preserve"> </w:t>
      </w:r>
      <w:r>
        <w:t>ethical</w:t>
      </w:r>
      <w:r>
        <w:rPr>
          <w:spacing w:val="20"/>
        </w:rPr>
        <w:t xml:space="preserve"> </w:t>
      </w:r>
      <w:r>
        <w:t>consumption</w:t>
      </w:r>
      <w:r>
        <w:rPr>
          <w:spacing w:val="20"/>
        </w:rPr>
        <w:t xml:space="preserve"> </w:t>
      </w:r>
      <w:r>
        <w:t>intentions</w:t>
      </w:r>
      <w:r>
        <w:rPr>
          <w:spacing w:val="-56"/>
        </w:rPr>
        <w:t xml:space="preserve"> </w:t>
      </w:r>
      <w:r>
        <w:t>and</w:t>
      </w:r>
      <w:r>
        <w:rPr>
          <w:spacing w:val="18"/>
        </w:rPr>
        <w:t xml:space="preserve"> </w:t>
      </w:r>
      <w:r>
        <w:t>far</w:t>
      </w:r>
      <w:r>
        <w:rPr>
          <w:spacing w:val="18"/>
        </w:rPr>
        <w:t xml:space="preserve"> </w:t>
      </w:r>
      <w:r>
        <w:t>Right</w:t>
      </w:r>
      <w:r>
        <w:rPr>
          <w:spacing w:val="21"/>
        </w:rPr>
        <w:t xml:space="preserve"> </w:t>
      </w:r>
      <w:r>
        <w:t>would</w:t>
      </w:r>
      <w:r>
        <w:rPr>
          <w:spacing w:val="18"/>
        </w:rPr>
        <w:t xml:space="preserve"> </w:t>
      </w:r>
      <w:r>
        <w:t>respond</w:t>
      </w:r>
      <w:r>
        <w:rPr>
          <w:spacing w:val="19"/>
        </w:rPr>
        <w:t xml:space="preserve"> </w:t>
      </w:r>
      <w:r>
        <w:t>‘Sometimes</w:t>
      </w:r>
      <w:r>
        <w:rPr>
          <w:spacing w:val="18"/>
        </w:rPr>
        <w:t xml:space="preserve"> </w:t>
      </w:r>
      <w:r>
        <w:t>true’.</w:t>
      </w:r>
      <w:r>
        <w:rPr>
          <w:spacing w:val="16"/>
        </w:rPr>
        <w:t xml:space="preserve"> </w:t>
      </w:r>
      <w:r>
        <w:t>This</w:t>
      </w:r>
      <w:r>
        <w:rPr>
          <w:spacing w:val="16"/>
        </w:rPr>
        <w:t xml:space="preserve"> </w:t>
      </w:r>
      <w:r>
        <w:t>is</w:t>
      </w:r>
      <w:r>
        <w:rPr>
          <w:spacing w:val="21"/>
        </w:rPr>
        <w:t xml:space="preserve"> </w:t>
      </w:r>
      <w:r>
        <w:t>a</w:t>
      </w:r>
      <w:r>
        <w:rPr>
          <w:spacing w:val="17"/>
        </w:rPr>
        <w:t xml:space="preserve"> </w:t>
      </w:r>
      <w:r>
        <w:t>full</w:t>
      </w:r>
      <w:r>
        <w:rPr>
          <w:spacing w:val="16"/>
        </w:rPr>
        <w:t xml:space="preserve"> </w:t>
      </w:r>
      <w:r>
        <w:t>point</w:t>
      </w:r>
      <w:r>
        <w:rPr>
          <w:spacing w:val="18"/>
        </w:rPr>
        <w:t xml:space="preserve"> </w:t>
      </w:r>
      <w:r>
        <w:t>reduction</w:t>
      </w:r>
      <w:r>
        <w:rPr>
          <w:spacing w:val="19"/>
        </w:rPr>
        <w:t xml:space="preserve"> </w:t>
      </w:r>
      <w:r>
        <w:t>of</w:t>
      </w:r>
      <w:r>
        <w:rPr>
          <w:spacing w:val="22"/>
        </w:rPr>
        <w:t xml:space="preserve"> </w:t>
      </w:r>
      <w:r>
        <w:t>ethical</w:t>
      </w:r>
      <w:r>
        <w:rPr>
          <w:spacing w:val="-56"/>
        </w:rPr>
        <w:t xml:space="preserve"> </w:t>
      </w:r>
      <w:r>
        <w:t>consumption intentions on a five-point scale.</w:t>
      </w:r>
    </w:p>
    <w:p w14:paraId="278ED3DE" w14:textId="77777777" w:rsidR="008566DF" w:rsidRDefault="008566DF">
      <w:pPr>
        <w:spacing w:before="1"/>
        <w:rPr>
          <w:rFonts w:ascii="Arial" w:eastAsia="Arial" w:hAnsi="Arial" w:cs="Arial"/>
          <w:sz w:val="24"/>
          <w:szCs w:val="24"/>
        </w:rPr>
      </w:pPr>
    </w:p>
    <w:p w14:paraId="2D62B587" w14:textId="41993718" w:rsidR="008566DF" w:rsidRDefault="006861AB" w:rsidP="008706B9">
      <w:pPr>
        <w:pStyle w:val="Heading4"/>
        <w:ind w:left="0"/>
      </w:pPr>
      <w:r>
        <w:t>Analysis of</w:t>
      </w:r>
      <w:r w:rsidR="008706B9">
        <w:t xml:space="preserve"> individual ethical consumption</w:t>
      </w:r>
      <w:r>
        <w:rPr>
          <w:spacing w:val="55"/>
        </w:rPr>
        <w:t xml:space="preserve"> </w:t>
      </w:r>
      <w:r>
        <w:t>issues</w:t>
      </w:r>
    </w:p>
    <w:p w14:paraId="3EDAD9A1" w14:textId="094AD47C" w:rsidR="008566DF" w:rsidRDefault="006861AB" w:rsidP="008706B9">
      <w:pPr>
        <w:pStyle w:val="BodyText"/>
        <w:spacing w:before="181" w:line="266" w:lineRule="auto"/>
        <w:ind w:left="0" w:right="165"/>
        <w:jc w:val="both"/>
      </w:pPr>
      <w:r>
        <w:t>From</w:t>
      </w:r>
      <w:r>
        <w:rPr>
          <w:spacing w:val="10"/>
        </w:rPr>
        <w:t xml:space="preserve"> </w:t>
      </w:r>
      <w:r>
        <w:t>the</w:t>
      </w:r>
      <w:r>
        <w:rPr>
          <w:spacing w:val="9"/>
        </w:rPr>
        <w:t xml:space="preserve"> </w:t>
      </w:r>
      <w:r>
        <w:t>results</w:t>
      </w:r>
      <w:r>
        <w:rPr>
          <w:spacing w:val="8"/>
        </w:rPr>
        <w:t xml:space="preserve"> </w:t>
      </w:r>
      <w:r>
        <w:t>it</w:t>
      </w:r>
      <w:r>
        <w:rPr>
          <w:spacing w:val="8"/>
        </w:rPr>
        <w:t xml:space="preserve"> </w:t>
      </w:r>
      <w:r>
        <w:t>has</w:t>
      </w:r>
      <w:r>
        <w:rPr>
          <w:spacing w:val="10"/>
        </w:rPr>
        <w:t xml:space="preserve"> </w:t>
      </w:r>
      <w:r>
        <w:t>been</w:t>
      </w:r>
      <w:r>
        <w:rPr>
          <w:spacing w:val="8"/>
        </w:rPr>
        <w:t xml:space="preserve"> </w:t>
      </w:r>
      <w:r>
        <w:t>identified</w:t>
      </w:r>
      <w:r>
        <w:rPr>
          <w:spacing w:val="7"/>
        </w:rPr>
        <w:t xml:space="preserve"> </w:t>
      </w:r>
      <w:r>
        <w:t>that</w:t>
      </w:r>
      <w:r>
        <w:rPr>
          <w:spacing w:val="8"/>
        </w:rPr>
        <w:t xml:space="preserve"> </w:t>
      </w:r>
      <w:r>
        <w:t>out</w:t>
      </w:r>
      <w:r>
        <w:rPr>
          <w:spacing w:val="11"/>
        </w:rPr>
        <w:t xml:space="preserve"> </w:t>
      </w:r>
      <w:r>
        <w:t>of</w:t>
      </w:r>
      <w:r>
        <w:rPr>
          <w:spacing w:val="10"/>
        </w:rPr>
        <w:t xml:space="preserve"> </w:t>
      </w:r>
      <w:r>
        <w:t>the</w:t>
      </w:r>
      <w:r>
        <w:rPr>
          <w:spacing w:val="7"/>
        </w:rPr>
        <w:t xml:space="preserve"> </w:t>
      </w:r>
      <w:r>
        <w:t>16</w:t>
      </w:r>
      <w:r>
        <w:rPr>
          <w:spacing w:val="9"/>
        </w:rPr>
        <w:t xml:space="preserve"> </w:t>
      </w:r>
      <w:r>
        <w:t>ethical</w:t>
      </w:r>
      <w:r>
        <w:rPr>
          <w:spacing w:val="7"/>
        </w:rPr>
        <w:t xml:space="preserve"> </w:t>
      </w:r>
      <w:r>
        <w:t>consumption</w:t>
      </w:r>
      <w:r>
        <w:rPr>
          <w:spacing w:val="6"/>
        </w:rPr>
        <w:t xml:space="preserve"> </w:t>
      </w:r>
      <w:r>
        <w:t>issues,</w:t>
      </w:r>
      <w:r>
        <w:rPr>
          <w:spacing w:val="10"/>
        </w:rPr>
        <w:t xml:space="preserve"> </w:t>
      </w:r>
      <w:r>
        <w:t>9</w:t>
      </w:r>
      <w:r>
        <w:rPr>
          <w:spacing w:val="-57"/>
        </w:rPr>
        <w:t xml:space="preserve"> </w:t>
      </w:r>
      <w:r>
        <w:t>had</w:t>
      </w:r>
      <w:r>
        <w:rPr>
          <w:spacing w:val="45"/>
        </w:rPr>
        <w:t xml:space="preserve"> </w:t>
      </w:r>
      <w:r>
        <w:t>a</w:t>
      </w:r>
      <w:r>
        <w:rPr>
          <w:spacing w:val="44"/>
        </w:rPr>
        <w:t xml:space="preserve"> </w:t>
      </w:r>
      <w:r>
        <w:t>significant</w:t>
      </w:r>
      <w:r>
        <w:rPr>
          <w:spacing w:val="45"/>
        </w:rPr>
        <w:t xml:space="preserve"> </w:t>
      </w:r>
      <w:r>
        <w:t>correlation</w:t>
      </w:r>
      <w:r>
        <w:rPr>
          <w:spacing w:val="48"/>
        </w:rPr>
        <w:t xml:space="preserve"> </w:t>
      </w:r>
      <w:r>
        <w:t>(positive/Right-wing</w:t>
      </w:r>
      <w:r>
        <w:rPr>
          <w:spacing w:val="46"/>
        </w:rPr>
        <w:t xml:space="preserve"> </w:t>
      </w:r>
      <w:r>
        <w:t>or</w:t>
      </w:r>
      <w:r>
        <w:rPr>
          <w:spacing w:val="43"/>
        </w:rPr>
        <w:t xml:space="preserve"> </w:t>
      </w:r>
      <w:r>
        <w:t>negative/Left-wing)</w:t>
      </w:r>
      <w:r>
        <w:rPr>
          <w:spacing w:val="45"/>
        </w:rPr>
        <w:t xml:space="preserve"> </w:t>
      </w:r>
      <w:r>
        <w:t>with</w:t>
      </w:r>
      <w:r>
        <w:rPr>
          <w:spacing w:val="43"/>
        </w:rPr>
        <w:t xml:space="preserve"> </w:t>
      </w:r>
      <w:r>
        <w:t>political</w:t>
      </w:r>
      <w:r>
        <w:rPr>
          <w:spacing w:val="-54"/>
        </w:rPr>
        <w:t xml:space="preserve"> </w:t>
      </w:r>
      <w:r>
        <w:t>ideology;</w:t>
      </w:r>
      <w:r>
        <w:rPr>
          <w:spacing w:val="17"/>
        </w:rPr>
        <w:t xml:space="preserve"> </w:t>
      </w:r>
      <w:r>
        <w:t>this</w:t>
      </w:r>
      <w:r>
        <w:rPr>
          <w:spacing w:val="17"/>
        </w:rPr>
        <w:t xml:space="preserve"> </w:t>
      </w:r>
      <w:r>
        <w:t>indicates</w:t>
      </w:r>
      <w:r>
        <w:rPr>
          <w:spacing w:val="22"/>
        </w:rPr>
        <w:t xml:space="preserve"> </w:t>
      </w:r>
      <w:r>
        <w:t>that</w:t>
      </w:r>
      <w:r>
        <w:rPr>
          <w:spacing w:val="23"/>
        </w:rPr>
        <w:t xml:space="preserve"> </w:t>
      </w:r>
      <w:r>
        <w:t>political</w:t>
      </w:r>
      <w:r>
        <w:rPr>
          <w:spacing w:val="20"/>
        </w:rPr>
        <w:t xml:space="preserve"> </w:t>
      </w:r>
      <w:r>
        <w:t>ideology</w:t>
      </w:r>
      <w:r>
        <w:rPr>
          <w:spacing w:val="15"/>
        </w:rPr>
        <w:t xml:space="preserve"> </w:t>
      </w:r>
      <w:r>
        <w:t>is</w:t>
      </w:r>
      <w:r>
        <w:rPr>
          <w:spacing w:val="20"/>
        </w:rPr>
        <w:t xml:space="preserve"> </w:t>
      </w:r>
      <w:r>
        <w:t>a</w:t>
      </w:r>
      <w:r>
        <w:rPr>
          <w:spacing w:val="16"/>
        </w:rPr>
        <w:t xml:space="preserve"> </w:t>
      </w:r>
      <w:r>
        <w:t>useful</w:t>
      </w:r>
      <w:r>
        <w:rPr>
          <w:spacing w:val="16"/>
        </w:rPr>
        <w:t xml:space="preserve"> </w:t>
      </w:r>
      <w:r>
        <w:t>variable</w:t>
      </w:r>
      <w:r>
        <w:rPr>
          <w:spacing w:val="16"/>
        </w:rPr>
        <w:t xml:space="preserve"> </w:t>
      </w:r>
      <w:r>
        <w:t>to</w:t>
      </w:r>
      <w:r>
        <w:rPr>
          <w:spacing w:val="16"/>
        </w:rPr>
        <w:t xml:space="preserve"> </w:t>
      </w:r>
      <w:r>
        <w:t>include</w:t>
      </w:r>
      <w:r>
        <w:rPr>
          <w:spacing w:val="17"/>
        </w:rPr>
        <w:t xml:space="preserve"> </w:t>
      </w:r>
      <w:r>
        <w:t>in</w:t>
      </w:r>
      <w:r>
        <w:rPr>
          <w:spacing w:val="17"/>
        </w:rPr>
        <w:t xml:space="preserve"> </w:t>
      </w:r>
      <w:r>
        <w:t>models</w:t>
      </w:r>
      <w:r>
        <w:rPr>
          <w:spacing w:val="-56"/>
        </w:rPr>
        <w:t xml:space="preserve"> </w:t>
      </w:r>
      <w:r>
        <w:t>attempting</w:t>
      </w:r>
      <w:r>
        <w:rPr>
          <w:spacing w:val="13"/>
        </w:rPr>
        <w:t xml:space="preserve"> </w:t>
      </w:r>
      <w:r>
        <w:t>to</w:t>
      </w:r>
      <w:r>
        <w:rPr>
          <w:spacing w:val="12"/>
        </w:rPr>
        <w:t xml:space="preserve"> </w:t>
      </w:r>
      <w:r>
        <w:t>predict</w:t>
      </w:r>
      <w:r>
        <w:rPr>
          <w:spacing w:val="13"/>
        </w:rPr>
        <w:t xml:space="preserve"> </w:t>
      </w:r>
      <w:r>
        <w:t>ethical</w:t>
      </w:r>
      <w:r>
        <w:rPr>
          <w:spacing w:val="13"/>
        </w:rPr>
        <w:t xml:space="preserve"> </w:t>
      </w:r>
      <w:r>
        <w:t>consumption</w:t>
      </w:r>
      <w:r>
        <w:rPr>
          <w:spacing w:val="12"/>
        </w:rPr>
        <w:t xml:space="preserve"> </w:t>
      </w:r>
      <w:r>
        <w:t>attitudes</w:t>
      </w:r>
      <w:r>
        <w:rPr>
          <w:spacing w:val="13"/>
        </w:rPr>
        <w:t xml:space="preserve"> </w:t>
      </w:r>
      <w:r>
        <w:t>on</w:t>
      </w:r>
      <w:r>
        <w:rPr>
          <w:spacing w:val="14"/>
        </w:rPr>
        <w:t xml:space="preserve"> </w:t>
      </w:r>
      <w:r>
        <w:t>9</w:t>
      </w:r>
      <w:r>
        <w:rPr>
          <w:spacing w:val="12"/>
        </w:rPr>
        <w:t xml:space="preserve"> </w:t>
      </w:r>
      <w:r>
        <w:t>of</w:t>
      </w:r>
      <w:r>
        <w:rPr>
          <w:spacing w:val="19"/>
        </w:rPr>
        <w:t xml:space="preserve"> </w:t>
      </w:r>
      <w:r>
        <w:t>the</w:t>
      </w:r>
      <w:r>
        <w:rPr>
          <w:spacing w:val="13"/>
        </w:rPr>
        <w:t xml:space="preserve"> </w:t>
      </w:r>
      <w:r>
        <w:t>16</w:t>
      </w:r>
      <w:r>
        <w:rPr>
          <w:spacing w:val="12"/>
        </w:rPr>
        <w:t xml:space="preserve"> </w:t>
      </w:r>
      <w:r>
        <w:t>issues</w:t>
      </w:r>
      <w:r>
        <w:rPr>
          <w:spacing w:val="13"/>
        </w:rPr>
        <w:t xml:space="preserve"> </w:t>
      </w:r>
      <w:r>
        <w:t>investigated.</w:t>
      </w:r>
      <w:r>
        <w:rPr>
          <w:spacing w:val="-55"/>
        </w:rPr>
        <w:t xml:space="preserve"> </w:t>
      </w:r>
      <w:r>
        <w:t>Those</w:t>
      </w:r>
      <w:r>
        <w:rPr>
          <w:spacing w:val="19"/>
        </w:rPr>
        <w:t xml:space="preserve"> </w:t>
      </w:r>
      <w:r>
        <w:t>issues</w:t>
      </w:r>
      <w:r>
        <w:rPr>
          <w:spacing w:val="20"/>
        </w:rPr>
        <w:t xml:space="preserve"> </w:t>
      </w:r>
      <w:r>
        <w:t>with</w:t>
      </w:r>
      <w:r>
        <w:rPr>
          <w:spacing w:val="19"/>
        </w:rPr>
        <w:t xml:space="preserve"> </w:t>
      </w:r>
      <w:r>
        <w:t>a</w:t>
      </w:r>
      <w:r>
        <w:rPr>
          <w:spacing w:val="19"/>
        </w:rPr>
        <w:t xml:space="preserve"> </w:t>
      </w:r>
      <w:r>
        <w:t>positive</w:t>
      </w:r>
      <w:r>
        <w:rPr>
          <w:spacing w:val="19"/>
        </w:rPr>
        <w:t xml:space="preserve"> </w:t>
      </w:r>
      <w:r>
        <w:t>relationship,</w:t>
      </w:r>
      <w:r>
        <w:rPr>
          <w:spacing w:val="24"/>
        </w:rPr>
        <w:t xml:space="preserve"> </w:t>
      </w:r>
      <w:r>
        <w:t>indicating</w:t>
      </w:r>
      <w:r>
        <w:rPr>
          <w:spacing w:val="19"/>
        </w:rPr>
        <w:t xml:space="preserve"> </w:t>
      </w:r>
      <w:r>
        <w:t>that</w:t>
      </w:r>
      <w:r>
        <w:rPr>
          <w:spacing w:val="22"/>
        </w:rPr>
        <w:t xml:space="preserve"> </w:t>
      </w:r>
      <w:r>
        <w:t>they</w:t>
      </w:r>
      <w:r>
        <w:rPr>
          <w:spacing w:val="20"/>
        </w:rPr>
        <w:t xml:space="preserve"> </w:t>
      </w:r>
      <w:r>
        <w:t>were</w:t>
      </w:r>
      <w:r>
        <w:rPr>
          <w:spacing w:val="19"/>
        </w:rPr>
        <w:t xml:space="preserve"> </w:t>
      </w:r>
      <w:r>
        <w:t>more</w:t>
      </w:r>
      <w:r>
        <w:rPr>
          <w:spacing w:val="19"/>
        </w:rPr>
        <w:t xml:space="preserve"> </w:t>
      </w:r>
      <w:r>
        <w:t>important</w:t>
      </w:r>
      <w:r>
        <w:rPr>
          <w:spacing w:val="20"/>
        </w:rPr>
        <w:t xml:space="preserve"> </w:t>
      </w:r>
      <w:r>
        <w:t>to</w:t>
      </w:r>
      <w:r>
        <w:rPr>
          <w:spacing w:val="-56"/>
        </w:rPr>
        <w:t xml:space="preserve"> </w:t>
      </w:r>
      <w:r w:rsidR="008706B9">
        <w:t>Right-wingers</w:t>
      </w:r>
      <w:r>
        <w:t xml:space="preserve"> were (1) product safety information provided, (2) product  </w:t>
      </w:r>
      <w:r>
        <w:rPr>
          <w:spacing w:val="54"/>
        </w:rPr>
        <w:t xml:space="preserve"> </w:t>
      </w:r>
      <w:r>
        <w:t>disposability,</w:t>
      </w:r>
    </w:p>
    <w:p w14:paraId="46ED03DA" w14:textId="0E528B7F" w:rsidR="008566DF" w:rsidRPr="00AB1C83" w:rsidRDefault="006861AB" w:rsidP="00AB1C83">
      <w:pPr>
        <w:pStyle w:val="ListParagraph"/>
        <w:numPr>
          <w:ilvl w:val="0"/>
          <w:numId w:val="16"/>
        </w:numPr>
        <w:tabs>
          <w:tab w:val="left" w:pos="514"/>
        </w:tabs>
        <w:spacing w:line="266" w:lineRule="auto"/>
        <w:ind w:right="166" w:firstLine="0"/>
        <w:jc w:val="both"/>
        <w:rPr>
          <w:rFonts w:ascii="Arial" w:eastAsia="Arial" w:hAnsi="Arial" w:cs="Arial"/>
        </w:rPr>
        <w:sectPr w:rsidR="008566DF" w:rsidRPr="00AB1C83">
          <w:footerReference w:type="default" r:id="rId142"/>
          <w:pgSz w:w="12240" w:h="15840"/>
          <w:pgMar w:top="1000" w:right="1720" w:bottom="720" w:left="1720" w:header="0" w:footer="522" w:gutter="0"/>
          <w:cols w:space="720"/>
        </w:sectPr>
      </w:pPr>
      <w:r>
        <w:rPr>
          <w:rFonts w:ascii="Arial"/>
        </w:rPr>
        <w:t>safe working conditions and (4) use of GM materials. Conversely, those with</w:t>
      </w:r>
      <w:r>
        <w:rPr>
          <w:rFonts w:ascii="Arial"/>
          <w:spacing w:val="12"/>
        </w:rPr>
        <w:t xml:space="preserve"> </w:t>
      </w:r>
      <w:r>
        <w:rPr>
          <w:rFonts w:ascii="Arial"/>
        </w:rPr>
        <w:t>a</w:t>
      </w:r>
      <w:r>
        <w:rPr>
          <w:rFonts w:ascii="Arial"/>
          <w:w w:val="102"/>
        </w:rPr>
        <w:t xml:space="preserve"> </w:t>
      </w:r>
      <w:r>
        <w:rPr>
          <w:rFonts w:ascii="Arial"/>
        </w:rPr>
        <w:t>negative</w:t>
      </w:r>
      <w:r>
        <w:rPr>
          <w:rFonts w:ascii="Arial"/>
          <w:spacing w:val="14"/>
        </w:rPr>
        <w:t xml:space="preserve"> </w:t>
      </w:r>
      <w:r>
        <w:rPr>
          <w:rFonts w:ascii="Arial"/>
        </w:rPr>
        <w:t>relationship,</w:t>
      </w:r>
      <w:r>
        <w:rPr>
          <w:rFonts w:ascii="Arial"/>
          <w:spacing w:val="19"/>
        </w:rPr>
        <w:t xml:space="preserve"> </w:t>
      </w:r>
      <w:r>
        <w:rPr>
          <w:rFonts w:ascii="Arial"/>
        </w:rPr>
        <w:t>indicating</w:t>
      </w:r>
      <w:r>
        <w:rPr>
          <w:rFonts w:ascii="Arial"/>
          <w:spacing w:val="14"/>
        </w:rPr>
        <w:t xml:space="preserve"> </w:t>
      </w:r>
      <w:r>
        <w:rPr>
          <w:rFonts w:ascii="Arial"/>
        </w:rPr>
        <w:t>that</w:t>
      </w:r>
      <w:r>
        <w:rPr>
          <w:rFonts w:ascii="Arial"/>
          <w:spacing w:val="16"/>
        </w:rPr>
        <w:t xml:space="preserve"> </w:t>
      </w:r>
      <w:r>
        <w:rPr>
          <w:rFonts w:ascii="Arial"/>
        </w:rPr>
        <w:t>the</w:t>
      </w:r>
      <w:r>
        <w:rPr>
          <w:rFonts w:ascii="Arial"/>
          <w:spacing w:val="19"/>
        </w:rPr>
        <w:t xml:space="preserve"> </w:t>
      </w:r>
      <w:r>
        <w:rPr>
          <w:rFonts w:ascii="Arial"/>
        </w:rPr>
        <w:t>issue</w:t>
      </w:r>
      <w:r>
        <w:rPr>
          <w:rFonts w:ascii="Arial"/>
          <w:spacing w:val="19"/>
        </w:rPr>
        <w:t xml:space="preserve"> </w:t>
      </w:r>
      <w:r>
        <w:rPr>
          <w:rFonts w:ascii="Arial"/>
        </w:rPr>
        <w:t>was</w:t>
      </w:r>
      <w:r>
        <w:rPr>
          <w:rFonts w:ascii="Arial"/>
          <w:spacing w:val="16"/>
        </w:rPr>
        <w:t xml:space="preserve"> </w:t>
      </w:r>
      <w:r>
        <w:rPr>
          <w:rFonts w:ascii="Arial"/>
        </w:rPr>
        <w:t>more</w:t>
      </w:r>
      <w:r>
        <w:rPr>
          <w:rFonts w:ascii="Arial"/>
          <w:spacing w:val="14"/>
        </w:rPr>
        <w:t xml:space="preserve"> </w:t>
      </w:r>
      <w:r>
        <w:rPr>
          <w:rFonts w:ascii="Arial"/>
        </w:rPr>
        <w:t>important</w:t>
      </w:r>
      <w:r>
        <w:rPr>
          <w:rFonts w:ascii="Arial"/>
          <w:spacing w:val="19"/>
        </w:rPr>
        <w:t xml:space="preserve"> </w:t>
      </w:r>
      <w:r>
        <w:rPr>
          <w:rFonts w:ascii="Arial"/>
        </w:rPr>
        <w:t>to</w:t>
      </w:r>
      <w:r>
        <w:rPr>
          <w:rFonts w:ascii="Arial"/>
          <w:spacing w:val="15"/>
        </w:rPr>
        <w:t xml:space="preserve"> </w:t>
      </w:r>
      <w:r>
        <w:rPr>
          <w:rFonts w:ascii="Arial"/>
        </w:rPr>
        <w:t>consumers</w:t>
      </w:r>
      <w:r>
        <w:rPr>
          <w:rFonts w:ascii="Arial"/>
          <w:spacing w:val="15"/>
        </w:rPr>
        <w:t xml:space="preserve"> </w:t>
      </w:r>
      <w:r>
        <w:rPr>
          <w:rFonts w:ascii="Arial"/>
        </w:rPr>
        <w:t>with</w:t>
      </w:r>
      <w:r>
        <w:rPr>
          <w:rFonts w:ascii="Arial"/>
          <w:spacing w:val="-55"/>
        </w:rPr>
        <w:t xml:space="preserve"> </w:t>
      </w:r>
      <w:r>
        <w:rPr>
          <w:rFonts w:ascii="Arial"/>
        </w:rPr>
        <w:t>a</w:t>
      </w:r>
      <w:r>
        <w:rPr>
          <w:rFonts w:ascii="Arial"/>
          <w:spacing w:val="21"/>
        </w:rPr>
        <w:t xml:space="preserve"> </w:t>
      </w:r>
      <w:r>
        <w:rPr>
          <w:rFonts w:ascii="Arial"/>
        </w:rPr>
        <w:t>left-wing</w:t>
      </w:r>
      <w:r>
        <w:rPr>
          <w:rFonts w:ascii="Arial"/>
          <w:spacing w:val="24"/>
        </w:rPr>
        <w:t xml:space="preserve"> </w:t>
      </w:r>
      <w:r>
        <w:rPr>
          <w:rFonts w:ascii="Arial"/>
        </w:rPr>
        <w:t>ideology,</w:t>
      </w:r>
      <w:r>
        <w:rPr>
          <w:rFonts w:ascii="Arial"/>
          <w:spacing w:val="25"/>
        </w:rPr>
        <w:t xml:space="preserve"> </w:t>
      </w:r>
      <w:r>
        <w:rPr>
          <w:rFonts w:ascii="Arial"/>
        </w:rPr>
        <w:t>were</w:t>
      </w:r>
      <w:r>
        <w:rPr>
          <w:rFonts w:ascii="Arial"/>
          <w:spacing w:val="23"/>
        </w:rPr>
        <w:t xml:space="preserve"> </w:t>
      </w:r>
      <w:r>
        <w:rPr>
          <w:rFonts w:ascii="Arial"/>
        </w:rPr>
        <w:t>(1)</w:t>
      </w:r>
      <w:r>
        <w:rPr>
          <w:rFonts w:ascii="Arial"/>
          <w:spacing w:val="23"/>
        </w:rPr>
        <w:t xml:space="preserve"> </w:t>
      </w:r>
      <w:r>
        <w:rPr>
          <w:rFonts w:ascii="Arial"/>
        </w:rPr>
        <w:t>animal</w:t>
      </w:r>
      <w:r>
        <w:rPr>
          <w:rFonts w:ascii="Arial"/>
          <w:spacing w:val="24"/>
        </w:rPr>
        <w:t xml:space="preserve"> </w:t>
      </w:r>
      <w:r>
        <w:rPr>
          <w:rFonts w:ascii="Arial"/>
        </w:rPr>
        <w:t>rights,</w:t>
      </w:r>
      <w:r>
        <w:rPr>
          <w:rFonts w:ascii="Arial"/>
          <w:spacing w:val="21"/>
        </w:rPr>
        <w:t xml:space="preserve"> </w:t>
      </w:r>
      <w:r>
        <w:rPr>
          <w:rFonts w:ascii="Arial"/>
        </w:rPr>
        <w:t>(2)</w:t>
      </w:r>
      <w:r>
        <w:rPr>
          <w:rFonts w:ascii="Arial"/>
          <w:spacing w:val="23"/>
        </w:rPr>
        <w:t xml:space="preserve"> </w:t>
      </w:r>
      <w:r>
        <w:rPr>
          <w:rFonts w:ascii="Arial"/>
        </w:rPr>
        <w:t>human</w:t>
      </w:r>
      <w:r>
        <w:rPr>
          <w:rFonts w:ascii="Arial"/>
          <w:spacing w:val="23"/>
        </w:rPr>
        <w:t xml:space="preserve"> </w:t>
      </w:r>
      <w:r>
        <w:rPr>
          <w:rFonts w:ascii="Arial"/>
        </w:rPr>
        <w:t>rights,</w:t>
      </w:r>
      <w:r>
        <w:rPr>
          <w:rFonts w:ascii="Arial"/>
          <w:spacing w:val="25"/>
        </w:rPr>
        <w:t xml:space="preserve"> </w:t>
      </w:r>
      <w:r>
        <w:rPr>
          <w:rFonts w:ascii="Arial"/>
        </w:rPr>
        <w:t>(3)</w:t>
      </w:r>
      <w:r>
        <w:rPr>
          <w:rFonts w:ascii="Arial"/>
          <w:spacing w:val="19"/>
        </w:rPr>
        <w:t xml:space="preserve"> </w:t>
      </w:r>
      <w:r>
        <w:rPr>
          <w:rFonts w:ascii="Arial"/>
        </w:rPr>
        <w:t>unions</w:t>
      </w:r>
      <w:r>
        <w:rPr>
          <w:rFonts w:ascii="Arial"/>
          <w:spacing w:val="23"/>
        </w:rPr>
        <w:t xml:space="preserve"> </w:t>
      </w:r>
      <w:r>
        <w:rPr>
          <w:rFonts w:ascii="Arial"/>
        </w:rPr>
        <w:t>allowed,</w:t>
      </w:r>
      <w:r>
        <w:rPr>
          <w:rFonts w:ascii="Arial"/>
          <w:spacing w:val="25"/>
        </w:rPr>
        <w:t xml:space="preserve"> </w:t>
      </w:r>
      <w:r>
        <w:rPr>
          <w:rFonts w:ascii="Arial"/>
        </w:rPr>
        <w:t>(4)</w:t>
      </w:r>
      <w:r>
        <w:rPr>
          <w:rFonts w:ascii="Arial"/>
          <w:spacing w:val="-57"/>
        </w:rPr>
        <w:t xml:space="preserve"> </w:t>
      </w:r>
      <w:r>
        <w:rPr>
          <w:rFonts w:ascii="Arial"/>
        </w:rPr>
        <w:t>sexual</w:t>
      </w:r>
      <w:r>
        <w:rPr>
          <w:rFonts w:ascii="Arial"/>
          <w:spacing w:val="7"/>
        </w:rPr>
        <w:t xml:space="preserve"> </w:t>
      </w:r>
      <w:r>
        <w:rPr>
          <w:rFonts w:ascii="Arial"/>
        </w:rPr>
        <w:t>rights</w:t>
      </w:r>
      <w:r>
        <w:rPr>
          <w:rFonts w:ascii="Arial"/>
          <w:spacing w:val="4"/>
        </w:rPr>
        <w:t xml:space="preserve"> </w:t>
      </w:r>
      <w:r>
        <w:rPr>
          <w:rFonts w:ascii="Arial"/>
        </w:rPr>
        <w:t>and</w:t>
      </w:r>
      <w:r>
        <w:rPr>
          <w:rFonts w:ascii="Arial"/>
          <w:spacing w:val="8"/>
        </w:rPr>
        <w:t xml:space="preserve"> </w:t>
      </w:r>
      <w:r>
        <w:rPr>
          <w:rFonts w:ascii="Arial"/>
        </w:rPr>
        <w:t>(5)</w:t>
      </w:r>
      <w:r>
        <w:rPr>
          <w:rFonts w:ascii="Arial"/>
          <w:spacing w:val="7"/>
        </w:rPr>
        <w:t xml:space="preserve"> </w:t>
      </w:r>
      <w:r>
        <w:rPr>
          <w:rFonts w:ascii="Arial"/>
        </w:rPr>
        <w:t>gender,</w:t>
      </w:r>
      <w:r>
        <w:rPr>
          <w:rFonts w:ascii="Arial"/>
          <w:spacing w:val="4"/>
        </w:rPr>
        <w:t xml:space="preserve"> </w:t>
      </w:r>
      <w:r>
        <w:rPr>
          <w:rFonts w:ascii="Arial"/>
        </w:rPr>
        <w:t>religious</w:t>
      </w:r>
      <w:r>
        <w:rPr>
          <w:rFonts w:ascii="Arial"/>
          <w:spacing w:val="4"/>
        </w:rPr>
        <w:t xml:space="preserve"> </w:t>
      </w:r>
      <w:r>
        <w:rPr>
          <w:rFonts w:ascii="Arial"/>
        </w:rPr>
        <w:t>and</w:t>
      </w:r>
      <w:r>
        <w:rPr>
          <w:rFonts w:ascii="Arial"/>
          <w:spacing w:val="3"/>
        </w:rPr>
        <w:t xml:space="preserve"> </w:t>
      </w:r>
      <w:r>
        <w:rPr>
          <w:rFonts w:ascii="Arial"/>
        </w:rPr>
        <w:t>racial</w:t>
      </w:r>
      <w:r>
        <w:rPr>
          <w:rFonts w:ascii="Arial"/>
          <w:spacing w:val="4"/>
        </w:rPr>
        <w:t xml:space="preserve"> </w:t>
      </w:r>
      <w:r>
        <w:rPr>
          <w:rFonts w:ascii="Arial"/>
        </w:rPr>
        <w:t>rights.</w:t>
      </w:r>
      <w:r>
        <w:rPr>
          <w:rFonts w:ascii="Arial"/>
          <w:spacing w:val="6"/>
        </w:rPr>
        <w:t xml:space="preserve"> </w:t>
      </w:r>
      <w:r>
        <w:rPr>
          <w:rFonts w:ascii="Arial"/>
        </w:rPr>
        <w:t>A</w:t>
      </w:r>
      <w:r>
        <w:rPr>
          <w:rFonts w:ascii="Arial"/>
          <w:spacing w:val="4"/>
        </w:rPr>
        <w:t xml:space="preserve"> </w:t>
      </w:r>
      <w:r>
        <w:rPr>
          <w:rFonts w:ascii="Arial"/>
        </w:rPr>
        <w:t>full</w:t>
      </w:r>
      <w:r>
        <w:rPr>
          <w:rFonts w:ascii="Arial"/>
          <w:spacing w:val="2"/>
        </w:rPr>
        <w:t xml:space="preserve"> </w:t>
      </w:r>
      <w:r>
        <w:rPr>
          <w:rFonts w:ascii="Arial"/>
        </w:rPr>
        <w:t>account</w:t>
      </w:r>
      <w:r>
        <w:rPr>
          <w:rFonts w:ascii="Arial"/>
          <w:spacing w:val="10"/>
        </w:rPr>
        <w:t xml:space="preserve"> </w:t>
      </w:r>
      <w:r>
        <w:rPr>
          <w:rFonts w:ascii="Arial"/>
        </w:rPr>
        <w:t>of</w:t>
      </w:r>
      <w:r>
        <w:rPr>
          <w:rFonts w:ascii="Arial"/>
          <w:spacing w:val="8"/>
        </w:rPr>
        <w:t xml:space="preserve"> </w:t>
      </w:r>
      <w:r>
        <w:rPr>
          <w:rFonts w:ascii="Arial"/>
        </w:rPr>
        <w:t>these</w:t>
      </w:r>
      <w:r>
        <w:rPr>
          <w:rFonts w:ascii="Arial"/>
          <w:spacing w:val="-59"/>
        </w:rPr>
        <w:t xml:space="preserve"> </w:t>
      </w:r>
      <w:r>
        <w:rPr>
          <w:rFonts w:ascii="Arial"/>
        </w:rPr>
        <w:t>correlations</w:t>
      </w:r>
      <w:r>
        <w:rPr>
          <w:rFonts w:ascii="Arial"/>
          <w:spacing w:val="7"/>
        </w:rPr>
        <w:t xml:space="preserve"> </w:t>
      </w:r>
      <w:r>
        <w:rPr>
          <w:rFonts w:ascii="Arial"/>
        </w:rPr>
        <w:t>can</w:t>
      </w:r>
      <w:r>
        <w:rPr>
          <w:rFonts w:ascii="Arial"/>
          <w:spacing w:val="8"/>
        </w:rPr>
        <w:t xml:space="preserve"> </w:t>
      </w:r>
      <w:r>
        <w:rPr>
          <w:rFonts w:ascii="Arial"/>
        </w:rPr>
        <w:t>be</w:t>
      </w:r>
      <w:r>
        <w:rPr>
          <w:rFonts w:ascii="Arial"/>
          <w:spacing w:val="7"/>
        </w:rPr>
        <w:t xml:space="preserve"> </w:t>
      </w:r>
      <w:r>
        <w:rPr>
          <w:rFonts w:ascii="Arial"/>
        </w:rPr>
        <w:t>found</w:t>
      </w:r>
      <w:r>
        <w:rPr>
          <w:rFonts w:ascii="Arial"/>
          <w:spacing w:val="7"/>
        </w:rPr>
        <w:t xml:space="preserve"> </w:t>
      </w:r>
      <w:r>
        <w:rPr>
          <w:rFonts w:ascii="Arial"/>
        </w:rPr>
        <w:t>in</w:t>
      </w:r>
      <w:r>
        <w:rPr>
          <w:rFonts w:ascii="Arial"/>
          <w:spacing w:val="6"/>
        </w:rPr>
        <w:t xml:space="preserve"> </w:t>
      </w:r>
      <w:r>
        <w:rPr>
          <w:rFonts w:ascii="Arial"/>
        </w:rPr>
        <w:t>Table</w:t>
      </w:r>
      <w:r>
        <w:rPr>
          <w:rFonts w:ascii="Arial"/>
          <w:spacing w:val="7"/>
        </w:rPr>
        <w:t xml:space="preserve"> </w:t>
      </w:r>
      <w:r>
        <w:rPr>
          <w:rFonts w:ascii="Arial"/>
        </w:rPr>
        <w:t>18</w:t>
      </w:r>
      <w:r>
        <w:rPr>
          <w:rFonts w:ascii="Arial"/>
          <w:spacing w:val="10"/>
        </w:rPr>
        <w:t xml:space="preserve"> </w:t>
      </w:r>
      <w:r>
        <w:rPr>
          <w:rFonts w:ascii="Arial"/>
        </w:rPr>
        <w:t>which</w:t>
      </w:r>
      <w:r>
        <w:rPr>
          <w:rFonts w:ascii="Arial"/>
          <w:spacing w:val="8"/>
        </w:rPr>
        <w:t xml:space="preserve"> </w:t>
      </w:r>
      <w:r>
        <w:rPr>
          <w:rFonts w:ascii="Arial"/>
        </w:rPr>
        <w:t>identifies</w:t>
      </w:r>
      <w:r>
        <w:rPr>
          <w:rFonts w:ascii="Arial"/>
          <w:spacing w:val="7"/>
        </w:rPr>
        <w:t xml:space="preserve"> </w:t>
      </w:r>
      <w:r>
        <w:rPr>
          <w:rFonts w:ascii="Arial"/>
        </w:rPr>
        <w:t>the</w:t>
      </w:r>
      <w:r>
        <w:rPr>
          <w:rFonts w:ascii="Arial"/>
          <w:spacing w:val="7"/>
        </w:rPr>
        <w:t xml:space="preserve"> </w:t>
      </w:r>
      <w:r>
        <w:rPr>
          <w:rFonts w:ascii="Arial"/>
        </w:rPr>
        <w:t>strength</w:t>
      </w:r>
      <w:r>
        <w:rPr>
          <w:rFonts w:ascii="Arial"/>
          <w:spacing w:val="10"/>
        </w:rPr>
        <w:t xml:space="preserve"> </w:t>
      </w:r>
      <w:r>
        <w:rPr>
          <w:rFonts w:ascii="Arial"/>
        </w:rPr>
        <w:t>and</w:t>
      </w:r>
      <w:r>
        <w:rPr>
          <w:rFonts w:ascii="Arial"/>
          <w:spacing w:val="10"/>
        </w:rPr>
        <w:t xml:space="preserve"> </w:t>
      </w:r>
      <w:r>
        <w:rPr>
          <w:rFonts w:ascii="Arial"/>
        </w:rPr>
        <w:t>direction</w:t>
      </w:r>
      <w:r>
        <w:rPr>
          <w:rFonts w:ascii="Arial"/>
          <w:spacing w:val="5"/>
        </w:rPr>
        <w:t xml:space="preserve"> </w:t>
      </w:r>
      <w:r>
        <w:rPr>
          <w:rFonts w:ascii="Arial"/>
        </w:rPr>
        <w:t>of</w:t>
      </w:r>
      <w:r>
        <w:rPr>
          <w:rFonts w:ascii="Arial"/>
          <w:spacing w:val="13"/>
        </w:rPr>
        <w:t xml:space="preserve"> </w:t>
      </w:r>
      <w:r>
        <w:rPr>
          <w:rFonts w:ascii="Arial"/>
        </w:rPr>
        <w:t>the</w:t>
      </w:r>
      <w:r>
        <w:rPr>
          <w:rFonts w:ascii="Arial"/>
          <w:spacing w:val="-56"/>
        </w:rPr>
        <w:t xml:space="preserve"> </w:t>
      </w:r>
      <w:r>
        <w:rPr>
          <w:rFonts w:ascii="Arial"/>
        </w:rPr>
        <w:t>relationship</w:t>
      </w:r>
      <w:r>
        <w:rPr>
          <w:rFonts w:ascii="Arial"/>
          <w:spacing w:val="42"/>
        </w:rPr>
        <w:t xml:space="preserve"> </w:t>
      </w:r>
      <w:r>
        <w:rPr>
          <w:rFonts w:ascii="Arial"/>
        </w:rPr>
        <w:t>between</w:t>
      </w:r>
      <w:r>
        <w:rPr>
          <w:rFonts w:ascii="Arial"/>
          <w:spacing w:val="42"/>
        </w:rPr>
        <w:t xml:space="preserve"> </w:t>
      </w:r>
      <w:r>
        <w:rPr>
          <w:rFonts w:ascii="Arial"/>
        </w:rPr>
        <w:t>the</w:t>
      </w:r>
      <w:r>
        <w:rPr>
          <w:rFonts w:ascii="Arial"/>
          <w:spacing w:val="38"/>
        </w:rPr>
        <w:t xml:space="preserve"> </w:t>
      </w:r>
      <w:r>
        <w:rPr>
          <w:rFonts w:ascii="Arial"/>
        </w:rPr>
        <w:t>two</w:t>
      </w:r>
      <w:r>
        <w:rPr>
          <w:rFonts w:ascii="Arial"/>
          <w:spacing w:val="39"/>
        </w:rPr>
        <w:t xml:space="preserve"> </w:t>
      </w:r>
      <w:r>
        <w:rPr>
          <w:rFonts w:ascii="Arial"/>
        </w:rPr>
        <w:t>measures</w:t>
      </w:r>
      <w:r>
        <w:rPr>
          <w:rFonts w:ascii="Arial"/>
          <w:spacing w:val="43"/>
        </w:rPr>
        <w:t xml:space="preserve"> </w:t>
      </w:r>
      <w:r>
        <w:rPr>
          <w:rFonts w:ascii="Arial"/>
        </w:rPr>
        <w:t>of</w:t>
      </w:r>
      <w:r>
        <w:rPr>
          <w:rFonts w:ascii="Arial"/>
          <w:spacing w:val="44"/>
        </w:rPr>
        <w:t xml:space="preserve"> </w:t>
      </w:r>
      <w:r>
        <w:rPr>
          <w:rFonts w:ascii="Arial"/>
        </w:rPr>
        <w:t>political</w:t>
      </w:r>
      <w:r>
        <w:rPr>
          <w:rFonts w:ascii="Arial"/>
          <w:spacing w:val="38"/>
        </w:rPr>
        <w:t xml:space="preserve"> </w:t>
      </w:r>
      <w:r>
        <w:rPr>
          <w:rFonts w:ascii="Arial"/>
        </w:rPr>
        <w:t>ideology</w:t>
      </w:r>
      <w:r>
        <w:rPr>
          <w:rFonts w:ascii="Arial"/>
          <w:spacing w:val="36"/>
        </w:rPr>
        <w:t xml:space="preserve"> </w:t>
      </w:r>
      <w:r>
        <w:rPr>
          <w:rFonts w:ascii="Arial"/>
        </w:rPr>
        <w:t>and</w:t>
      </w:r>
      <w:r>
        <w:rPr>
          <w:rFonts w:ascii="Arial"/>
          <w:spacing w:val="42"/>
        </w:rPr>
        <w:t xml:space="preserve"> </w:t>
      </w:r>
      <w:r>
        <w:rPr>
          <w:rFonts w:ascii="Arial"/>
        </w:rPr>
        <w:t>the</w:t>
      </w:r>
      <w:r>
        <w:rPr>
          <w:rFonts w:ascii="Arial"/>
          <w:spacing w:val="39"/>
        </w:rPr>
        <w:t xml:space="preserve"> </w:t>
      </w:r>
      <w:r>
        <w:rPr>
          <w:rFonts w:ascii="Arial"/>
        </w:rPr>
        <w:t>various</w:t>
      </w:r>
      <w:r>
        <w:rPr>
          <w:rFonts w:ascii="Arial"/>
          <w:spacing w:val="47"/>
        </w:rPr>
        <w:t xml:space="preserve"> </w:t>
      </w:r>
      <w:r>
        <w:rPr>
          <w:rFonts w:ascii="Arial"/>
        </w:rPr>
        <w:t>ethical</w:t>
      </w:r>
      <w:r>
        <w:rPr>
          <w:rFonts w:ascii="Arial"/>
          <w:spacing w:val="-57"/>
        </w:rPr>
        <w:t xml:space="preserve"> </w:t>
      </w:r>
      <w:r>
        <w:rPr>
          <w:rFonts w:ascii="Arial"/>
        </w:rPr>
        <w:t>consumption</w:t>
      </w:r>
      <w:r>
        <w:rPr>
          <w:rFonts w:ascii="Arial"/>
          <w:spacing w:val="1"/>
        </w:rPr>
        <w:t xml:space="preserve"> </w:t>
      </w:r>
      <w:r>
        <w:rPr>
          <w:rFonts w:ascii="Arial"/>
        </w:rPr>
        <w:t>issues.</w:t>
      </w:r>
    </w:p>
    <w:p w14:paraId="5CB199C3" w14:textId="77777777" w:rsidR="008566DF" w:rsidRDefault="008566DF">
      <w:pPr>
        <w:spacing w:before="9"/>
        <w:rPr>
          <w:rFonts w:ascii="Arial" w:eastAsia="Arial" w:hAnsi="Arial" w:cs="Arial"/>
          <w:b/>
          <w:bCs/>
          <w:sz w:val="12"/>
          <w:szCs w:val="12"/>
        </w:rPr>
      </w:pPr>
    </w:p>
    <w:p w14:paraId="0DB05008" w14:textId="6910579B" w:rsidR="00AB1C83" w:rsidRPr="00AB1C83" w:rsidRDefault="00AB1C83" w:rsidP="00AB1C83">
      <w:pPr>
        <w:pStyle w:val="Caption"/>
        <w:keepNext/>
        <w:rPr>
          <w:sz w:val="24"/>
        </w:rPr>
      </w:pPr>
      <w:r w:rsidRPr="00AB1C83">
        <w:rPr>
          <w:sz w:val="24"/>
        </w:rPr>
        <w:t>Table 18: Correlations with individual ethical consumption issues</w:t>
      </w:r>
    </w:p>
    <w:tbl>
      <w:tblPr>
        <w:tblStyle w:val="TableGrid"/>
        <w:tblW w:w="0" w:type="auto"/>
        <w:tblLayout w:type="fixed"/>
        <w:tblLook w:val="01E0" w:firstRow="1" w:lastRow="1" w:firstColumn="1" w:lastColumn="1" w:noHBand="0" w:noVBand="0"/>
        <w:tblCaption w:val="Correlations with individual ethical consumption issues"/>
        <w:tblDescription w:val="This table lists all of the instances where political ideology was significantly correlated with an ethical consumption issue."/>
      </w:tblPr>
      <w:tblGrid>
        <w:gridCol w:w="3166"/>
        <w:gridCol w:w="2688"/>
        <w:gridCol w:w="2674"/>
      </w:tblGrid>
      <w:tr w:rsidR="008566DF" w14:paraId="7BD9DC82" w14:textId="77777777" w:rsidTr="007A3942">
        <w:trPr>
          <w:cantSplit/>
          <w:trHeight w:hRule="exact" w:val="696"/>
          <w:tblHeader/>
        </w:trPr>
        <w:tc>
          <w:tcPr>
            <w:tcW w:w="3166" w:type="dxa"/>
            <w:shd w:val="clear" w:color="auto" w:fill="C6D9F1" w:themeFill="text2" w:themeFillTint="33"/>
          </w:tcPr>
          <w:p w14:paraId="2464AAAE" w14:textId="77777777" w:rsidR="008566DF" w:rsidRDefault="008566DF"/>
        </w:tc>
        <w:tc>
          <w:tcPr>
            <w:tcW w:w="2688" w:type="dxa"/>
            <w:shd w:val="clear" w:color="auto" w:fill="C6D9F1" w:themeFill="text2" w:themeFillTint="33"/>
          </w:tcPr>
          <w:p w14:paraId="44F48AB6" w14:textId="77777777" w:rsidR="008566DF" w:rsidRDefault="006861AB">
            <w:pPr>
              <w:pStyle w:val="TableParagraph"/>
              <w:spacing w:before="51" w:line="285" w:lineRule="auto"/>
              <w:ind w:left="707" w:right="249" w:hanging="447"/>
              <w:rPr>
                <w:rFonts w:ascii="Arial" w:eastAsia="Arial" w:hAnsi="Arial" w:cs="Arial"/>
              </w:rPr>
            </w:pPr>
            <w:r>
              <w:rPr>
                <w:rFonts w:ascii="Arial"/>
                <w:b/>
              </w:rPr>
              <w:t>Buckle</w:t>
            </w:r>
            <w:r>
              <w:rPr>
                <w:rFonts w:ascii="Arial"/>
                <w:b/>
                <w:spacing w:val="21"/>
              </w:rPr>
              <w:t xml:space="preserve"> </w:t>
            </w:r>
            <w:r>
              <w:rPr>
                <w:rFonts w:ascii="Arial"/>
                <w:b/>
              </w:rPr>
              <w:t>(2013)</w:t>
            </w:r>
            <w:r>
              <w:rPr>
                <w:rFonts w:ascii="Arial"/>
                <w:b/>
                <w:spacing w:val="22"/>
              </w:rPr>
              <w:t xml:space="preserve"> </w:t>
            </w:r>
            <w:r>
              <w:rPr>
                <w:rFonts w:ascii="Arial"/>
                <w:b/>
              </w:rPr>
              <w:t>policy</w:t>
            </w:r>
            <w:r>
              <w:rPr>
                <w:rFonts w:ascii="Arial"/>
                <w:b/>
                <w:spacing w:val="-56"/>
              </w:rPr>
              <w:t xml:space="preserve"> </w:t>
            </w:r>
            <w:r>
              <w:rPr>
                <w:rFonts w:ascii="Arial"/>
                <w:b/>
              </w:rPr>
              <w:t>preferences</w:t>
            </w:r>
          </w:p>
        </w:tc>
        <w:tc>
          <w:tcPr>
            <w:tcW w:w="2674" w:type="dxa"/>
            <w:shd w:val="clear" w:color="auto" w:fill="C6D9F1" w:themeFill="text2" w:themeFillTint="33"/>
          </w:tcPr>
          <w:p w14:paraId="747A361D" w14:textId="77777777" w:rsidR="008566DF" w:rsidRDefault="008566DF">
            <w:pPr>
              <w:pStyle w:val="TableParagraph"/>
              <w:spacing w:before="5"/>
              <w:rPr>
                <w:rFonts w:ascii="Arial" w:eastAsia="Arial" w:hAnsi="Arial" w:cs="Arial"/>
                <w:b/>
                <w:bCs/>
                <w:sz w:val="17"/>
                <w:szCs w:val="17"/>
              </w:rPr>
            </w:pPr>
          </w:p>
          <w:p w14:paraId="0F7AFA1D" w14:textId="77777777" w:rsidR="008566DF" w:rsidRDefault="006861AB">
            <w:pPr>
              <w:pStyle w:val="TableParagraph"/>
              <w:ind w:left="220"/>
              <w:rPr>
                <w:rFonts w:ascii="Arial" w:eastAsia="Arial" w:hAnsi="Arial" w:cs="Arial"/>
              </w:rPr>
            </w:pPr>
            <w:r>
              <w:rPr>
                <w:rFonts w:ascii="Arial"/>
                <w:b/>
              </w:rPr>
              <w:t>BSA Left/Right</w:t>
            </w:r>
            <w:r>
              <w:rPr>
                <w:rFonts w:ascii="Arial"/>
                <w:b/>
                <w:spacing w:val="47"/>
              </w:rPr>
              <w:t xml:space="preserve"> </w:t>
            </w:r>
            <w:r>
              <w:rPr>
                <w:rFonts w:ascii="Arial"/>
                <w:b/>
              </w:rPr>
              <w:t>scale</w:t>
            </w:r>
          </w:p>
        </w:tc>
      </w:tr>
      <w:tr w:rsidR="008566DF" w14:paraId="4764A46C" w14:textId="77777777" w:rsidTr="007A3942">
        <w:trPr>
          <w:trHeight w:hRule="exact" w:val="313"/>
        </w:trPr>
        <w:tc>
          <w:tcPr>
            <w:tcW w:w="3166" w:type="dxa"/>
            <w:shd w:val="clear" w:color="auto" w:fill="DBE5F1" w:themeFill="accent1" w:themeFillTint="33"/>
          </w:tcPr>
          <w:p w14:paraId="6FED6D58" w14:textId="77777777" w:rsidR="008566DF" w:rsidRDefault="006861AB">
            <w:pPr>
              <w:pStyle w:val="TableParagraph"/>
              <w:spacing w:before="11"/>
              <w:ind w:left="26"/>
              <w:rPr>
                <w:rFonts w:ascii="Arial" w:eastAsia="Arial" w:hAnsi="Arial" w:cs="Arial"/>
              </w:rPr>
            </w:pPr>
            <w:r>
              <w:rPr>
                <w:rFonts w:ascii="Arial"/>
                <w:b/>
              </w:rPr>
              <w:t>Animal</w:t>
            </w:r>
            <w:r>
              <w:rPr>
                <w:rFonts w:ascii="Arial"/>
                <w:b/>
                <w:spacing w:val="33"/>
              </w:rPr>
              <w:t xml:space="preserve"> </w:t>
            </w:r>
            <w:r>
              <w:rPr>
                <w:rFonts w:ascii="Arial"/>
                <w:b/>
              </w:rPr>
              <w:t>rights</w:t>
            </w:r>
          </w:p>
        </w:tc>
        <w:tc>
          <w:tcPr>
            <w:tcW w:w="2688" w:type="dxa"/>
          </w:tcPr>
          <w:p w14:paraId="0288CE92" w14:textId="77777777" w:rsidR="008566DF" w:rsidRDefault="006861AB">
            <w:pPr>
              <w:pStyle w:val="TableParagraph"/>
              <w:spacing w:before="6"/>
              <w:ind w:left="19"/>
              <w:jc w:val="center"/>
              <w:rPr>
                <w:rFonts w:ascii="Arial" w:eastAsia="Arial" w:hAnsi="Arial" w:cs="Arial"/>
              </w:rPr>
            </w:pPr>
            <w:r>
              <w:rPr>
                <w:rFonts w:ascii="Arial"/>
                <w:w w:val="102"/>
              </w:rPr>
              <w:t>-</w:t>
            </w:r>
          </w:p>
        </w:tc>
        <w:tc>
          <w:tcPr>
            <w:tcW w:w="2674" w:type="dxa"/>
          </w:tcPr>
          <w:p w14:paraId="5569656B" w14:textId="77777777" w:rsidR="008566DF" w:rsidRDefault="006861AB">
            <w:pPr>
              <w:pStyle w:val="TableParagraph"/>
              <w:spacing w:before="6"/>
              <w:ind w:right="2"/>
              <w:jc w:val="center"/>
              <w:rPr>
                <w:rFonts w:ascii="Arial" w:eastAsia="Arial" w:hAnsi="Arial" w:cs="Arial"/>
              </w:rPr>
            </w:pPr>
            <w:r>
              <w:rPr>
                <w:rFonts w:ascii="Arial"/>
              </w:rPr>
              <w:t>-0.145</w:t>
            </w:r>
          </w:p>
        </w:tc>
      </w:tr>
      <w:tr w:rsidR="008566DF" w14:paraId="7D41C9C3" w14:textId="77777777" w:rsidTr="007A3942">
        <w:trPr>
          <w:trHeight w:hRule="exact" w:val="293"/>
        </w:trPr>
        <w:tc>
          <w:tcPr>
            <w:tcW w:w="3166" w:type="dxa"/>
            <w:shd w:val="clear" w:color="auto" w:fill="DBE5F1" w:themeFill="accent1" w:themeFillTint="33"/>
          </w:tcPr>
          <w:p w14:paraId="7B0498F3" w14:textId="77777777" w:rsidR="008566DF" w:rsidRDefault="006861AB">
            <w:pPr>
              <w:pStyle w:val="TableParagraph"/>
              <w:spacing w:before="9"/>
              <w:ind w:left="26"/>
              <w:rPr>
                <w:rFonts w:ascii="Arial" w:eastAsia="Arial" w:hAnsi="Arial" w:cs="Arial"/>
              </w:rPr>
            </w:pPr>
            <w:r>
              <w:rPr>
                <w:rFonts w:ascii="Arial"/>
                <w:b/>
              </w:rPr>
              <w:t>Animal byproducts</w:t>
            </w:r>
            <w:r>
              <w:rPr>
                <w:rFonts w:ascii="Arial"/>
                <w:b/>
                <w:spacing w:val="57"/>
              </w:rPr>
              <w:t xml:space="preserve"> </w:t>
            </w:r>
            <w:r>
              <w:rPr>
                <w:rFonts w:ascii="Arial"/>
                <w:b/>
              </w:rPr>
              <w:t>used</w:t>
            </w:r>
          </w:p>
        </w:tc>
        <w:tc>
          <w:tcPr>
            <w:tcW w:w="2688" w:type="dxa"/>
          </w:tcPr>
          <w:p w14:paraId="7A6C9AAF" w14:textId="77777777" w:rsidR="008566DF" w:rsidRDefault="006861AB">
            <w:pPr>
              <w:pStyle w:val="TableParagraph"/>
              <w:spacing w:before="6"/>
              <w:ind w:left="18"/>
              <w:jc w:val="center"/>
              <w:rPr>
                <w:rFonts w:ascii="Arial" w:eastAsia="Arial" w:hAnsi="Arial" w:cs="Arial"/>
              </w:rPr>
            </w:pPr>
            <w:r>
              <w:rPr>
                <w:rFonts w:ascii="Arial"/>
                <w:w w:val="102"/>
              </w:rPr>
              <w:t>-</w:t>
            </w:r>
          </w:p>
        </w:tc>
        <w:tc>
          <w:tcPr>
            <w:tcW w:w="2674" w:type="dxa"/>
          </w:tcPr>
          <w:p w14:paraId="337727E2" w14:textId="77777777" w:rsidR="008566DF" w:rsidRDefault="006861AB">
            <w:pPr>
              <w:pStyle w:val="TableParagraph"/>
              <w:spacing w:before="6"/>
              <w:jc w:val="center"/>
              <w:rPr>
                <w:rFonts w:ascii="Arial" w:eastAsia="Arial" w:hAnsi="Arial" w:cs="Arial"/>
              </w:rPr>
            </w:pPr>
            <w:r>
              <w:rPr>
                <w:rFonts w:ascii="Arial"/>
                <w:w w:val="102"/>
              </w:rPr>
              <w:t>-</w:t>
            </w:r>
          </w:p>
        </w:tc>
      </w:tr>
      <w:tr w:rsidR="008566DF" w14:paraId="7D7FB43F" w14:textId="77777777" w:rsidTr="007A3942">
        <w:trPr>
          <w:trHeight w:hRule="exact" w:val="314"/>
        </w:trPr>
        <w:tc>
          <w:tcPr>
            <w:tcW w:w="3166" w:type="dxa"/>
            <w:shd w:val="clear" w:color="auto" w:fill="DBE5F1" w:themeFill="accent1" w:themeFillTint="33"/>
          </w:tcPr>
          <w:p w14:paraId="5FE634AD" w14:textId="77777777" w:rsidR="008566DF" w:rsidRDefault="006861AB">
            <w:pPr>
              <w:pStyle w:val="TableParagraph"/>
              <w:spacing w:before="12"/>
              <w:ind w:left="26"/>
              <w:rPr>
                <w:rFonts w:ascii="Arial" w:eastAsia="Arial" w:hAnsi="Arial" w:cs="Arial"/>
              </w:rPr>
            </w:pPr>
            <w:r>
              <w:rPr>
                <w:rFonts w:ascii="Arial"/>
                <w:b/>
              </w:rPr>
              <w:t>Product</w:t>
            </w:r>
            <w:r>
              <w:rPr>
                <w:rFonts w:ascii="Arial"/>
                <w:b/>
                <w:spacing w:val="60"/>
              </w:rPr>
              <w:t xml:space="preserve"> </w:t>
            </w:r>
            <w:r>
              <w:rPr>
                <w:rFonts w:ascii="Arial"/>
                <w:b/>
              </w:rPr>
              <w:t>biodegradability</w:t>
            </w:r>
          </w:p>
        </w:tc>
        <w:tc>
          <w:tcPr>
            <w:tcW w:w="2688" w:type="dxa"/>
          </w:tcPr>
          <w:p w14:paraId="1D7FADFC" w14:textId="77777777" w:rsidR="008566DF" w:rsidRDefault="006861AB">
            <w:pPr>
              <w:pStyle w:val="TableParagraph"/>
              <w:spacing w:before="7"/>
              <w:ind w:left="16"/>
              <w:jc w:val="center"/>
              <w:rPr>
                <w:rFonts w:ascii="Arial" w:eastAsia="Arial" w:hAnsi="Arial" w:cs="Arial"/>
              </w:rPr>
            </w:pPr>
            <w:r>
              <w:rPr>
                <w:rFonts w:ascii="Arial"/>
                <w:w w:val="102"/>
              </w:rPr>
              <w:t>-</w:t>
            </w:r>
          </w:p>
        </w:tc>
        <w:tc>
          <w:tcPr>
            <w:tcW w:w="2674" w:type="dxa"/>
          </w:tcPr>
          <w:p w14:paraId="46426DEB" w14:textId="77777777" w:rsidR="008566DF" w:rsidRDefault="006861AB">
            <w:pPr>
              <w:pStyle w:val="TableParagraph"/>
              <w:spacing w:before="7"/>
              <w:jc w:val="center"/>
              <w:rPr>
                <w:rFonts w:ascii="Arial" w:eastAsia="Arial" w:hAnsi="Arial" w:cs="Arial"/>
              </w:rPr>
            </w:pPr>
            <w:r>
              <w:rPr>
                <w:rFonts w:ascii="Arial"/>
                <w:w w:val="102"/>
              </w:rPr>
              <w:t>-</w:t>
            </w:r>
          </w:p>
        </w:tc>
      </w:tr>
      <w:tr w:rsidR="008566DF" w14:paraId="5CFABA3A" w14:textId="77777777" w:rsidTr="007A3942">
        <w:trPr>
          <w:trHeight w:hRule="exact" w:val="570"/>
        </w:trPr>
        <w:tc>
          <w:tcPr>
            <w:tcW w:w="3166" w:type="dxa"/>
            <w:shd w:val="clear" w:color="auto" w:fill="DBE5F1" w:themeFill="accent1" w:themeFillTint="33"/>
          </w:tcPr>
          <w:p w14:paraId="2732D9F6" w14:textId="77777777" w:rsidR="008566DF" w:rsidRDefault="006861AB">
            <w:pPr>
              <w:pStyle w:val="TableParagraph"/>
              <w:spacing w:before="9" w:line="261" w:lineRule="auto"/>
              <w:ind w:left="26" w:right="936"/>
              <w:rPr>
                <w:rFonts w:ascii="Arial" w:eastAsia="Arial" w:hAnsi="Arial" w:cs="Arial"/>
              </w:rPr>
            </w:pPr>
            <w:r>
              <w:rPr>
                <w:rFonts w:ascii="Arial"/>
                <w:b/>
              </w:rPr>
              <w:t>Products</w:t>
            </w:r>
            <w:r>
              <w:rPr>
                <w:rFonts w:ascii="Arial"/>
                <w:b/>
                <w:spacing w:val="21"/>
              </w:rPr>
              <w:t xml:space="preserve"> </w:t>
            </w:r>
            <w:r>
              <w:rPr>
                <w:rFonts w:ascii="Arial"/>
                <w:b/>
              </w:rPr>
              <w:t>made</w:t>
            </w:r>
            <w:r>
              <w:rPr>
                <w:rFonts w:ascii="Arial"/>
                <w:b/>
                <w:spacing w:val="22"/>
              </w:rPr>
              <w:t xml:space="preserve"> </w:t>
            </w:r>
            <w:r>
              <w:rPr>
                <w:rFonts w:ascii="Arial"/>
                <w:b/>
              </w:rPr>
              <w:t>from</w:t>
            </w:r>
            <w:r>
              <w:rPr>
                <w:rFonts w:ascii="Arial"/>
                <w:b/>
                <w:spacing w:val="-57"/>
              </w:rPr>
              <w:t xml:space="preserve"> </w:t>
            </w:r>
            <w:r>
              <w:rPr>
                <w:rFonts w:ascii="Arial"/>
                <w:b/>
              </w:rPr>
              <w:t>recyclables</w:t>
            </w:r>
          </w:p>
        </w:tc>
        <w:tc>
          <w:tcPr>
            <w:tcW w:w="2688" w:type="dxa"/>
          </w:tcPr>
          <w:p w14:paraId="64E07C9F" w14:textId="77777777" w:rsidR="008566DF" w:rsidRDefault="006861AB">
            <w:pPr>
              <w:pStyle w:val="TableParagraph"/>
              <w:spacing w:before="145"/>
              <w:ind w:left="10"/>
              <w:jc w:val="center"/>
              <w:rPr>
                <w:rFonts w:ascii="Arial" w:eastAsia="Arial" w:hAnsi="Arial" w:cs="Arial"/>
              </w:rPr>
            </w:pPr>
            <w:r>
              <w:rPr>
                <w:rFonts w:ascii="Arial"/>
                <w:w w:val="102"/>
              </w:rPr>
              <w:t>-</w:t>
            </w:r>
          </w:p>
        </w:tc>
        <w:tc>
          <w:tcPr>
            <w:tcW w:w="2674" w:type="dxa"/>
          </w:tcPr>
          <w:p w14:paraId="1319B9D4" w14:textId="77777777" w:rsidR="008566DF" w:rsidRDefault="006861AB">
            <w:pPr>
              <w:pStyle w:val="TableParagraph"/>
              <w:spacing w:before="145"/>
              <w:ind w:right="1"/>
              <w:jc w:val="center"/>
              <w:rPr>
                <w:rFonts w:ascii="Arial" w:eastAsia="Arial" w:hAnsi="Arial" w:cs="Arial"/>
              </w:rPr>
            </w:pPr>
            <w:r>
              <w:rPr>
                <w:rFonts w:ascii="Arial"/>
                <w:w w:val="102"/>
              </w:rPr>
              <w:t>-</w:t>
            </w:r>
          </w:p>
        </w:tc>
      </w:tr>
      <w:tr w:rsidR="008566DF" w14:paraId="0A58A94C" w14:textId="77777777" w:rsidTr="007A3942">
        <w:trPr>
          <w:trHeight w:hRule="exact" w:val="612"/>
        </w:trPr>
        <w:tc>
          <w:tcPr>
            <w:tcW w:w="3166" w:type="dxa"/>
            <w:shd w:val="clear" w:color="auto" w:fill="DBE5F1" w:themeFill="accent1" w:themeFillTint="33"/>
          </w:tcPr>
          <w:p w14:paraId="19C73676" w14:textId="77777777" w:rsidR="008566DF" w:rsidRDefault="006861AB">
            <w:pPr>
              <w:pStyle w:val="TableParagraph"/>
              <w:spacing w:before="11" w:line="283" w:lineRule="auto"/>
              <w:ind w:left="26" w:right="259"/>
              <w:rPr>
                <w:rFonts w:ascii="Arial" w:eastAsia="Arial" w:hAnsi="Arial" w:cs="Arial"/>
              </w:rPr>
            </w:pPr>
            <w:r>
              <w:rPr>
                <w:rFonts w:ascii="Arial"/>
                <w:b/>
              </w:rPr>
              <w:t>Product safety information</w:t>
            </w:r>
            <w:r>
              <w:rPr>
                <w:rFonts w:ascii="Arial"/>
                <w:b/>
                <w:spacing w:val="-59"/>
              </w:rPr>
              <w:t xml:space="preserve"> </w:t>
            </w:r>
            <w:r>
              <w:rPr>
                <w:rFonts w:ascii="Arial"/>
                <w:b/>
              </w:rPr>
              <w:t>provided</w:t>
            </w:r>
          </w:p>
        </w:tc>
        <w:tc>
          <w:tcPr>
            <w:tcW w:w="2688" w:type="dxa"/>
          </w:tcPr>
          <w:p w14:paraId="0A811C38" w14:textId="77777777" w:rsidR="008566DF" w:rsidRDefault="006861AB">
            <w:pPr>
              <w:pStyle w:val="TableParagraph"/>
              <w:spacing w:before="155"/>
              <w:ind w:left="2"/>
              <w:jc w:val="center"/>
              <w:rPr>
                <w:rFonts w:ascii="Arial" w:eastAsia="Arial" w:hAnsi="Arial" w:cs="Arial"/>
              </w:rPr>
            </w:pPr>
            <w:r>
              <w:rPr>
                <w:rFonts w:ascii="Arial"/>
              </w:rPr>
              <w:t>0.288</w:t>
            </w:r>
          </w:p>
        </w:tc>
        <w:tc>
          <w:tcPr>
            <w:tcW w:w="2674" w:type="dxa"/>
          </w:tcPr>
          <w:p w14:paraId="16245189" w14:textId="77777777" w:rsidR="008566DF" w:rsidRDefault="006861AB">
            <w:pPr>
              <w:pStyle w:val="TableParagraph"/>
              <w:spacing w:before="155"/>
              <w:ind w:right="3"/>
              <w:jc w:val="center"/>
              <w:rPr>
                <w:rFonts w:ascii="Arial" w:eastAsia="Arial" w:hAnsi="Arial" w:cs="Arial"/>
              </w:rPr>
            </w:pPr>
            <w:r>
              <w:rPr>
                <w:rFonts w:ascii="Arial"/>
              </w:rPr>
              <w:t>0.143</w:t>
            </w:r>
          </w:p>
        </w:tc>
      </w:tr>
      <w:tr w:rsidR="008566DF" w14:paraId="2A92CA4D" w14:textId="77777777" w:rsidTr="007A3942">
        <w:trPr>
          <w:trHeight w:hRule="exact" w:val="316"/>
        </w:trPr>
        <w:tc>
          <w:tcPr>
            <w:tcW w:w="3166" w:type="dxa"/>
            <w:shd w:val="clear" w:color="auto" w:fill="DBE5F1" w:themeFill="accent1" w:themeFillTint="33"/>
          </w:tcPr>
          <w:p w14:paraId="066388C0" w14:textId="77777777" w:rsidR="008566DF" w:rsidRDefault="006861AB">
            <w:pPr>
              <w:pStyle w:val="TableParagraph"/>
              <w:spacing w:before="11"/>
              <w:ind w:left="26"/>
              <w:rPr>
                <w:rFonts w:ascii="Arial" w:eastAsia="Arial" w:hAnsi="Arial" w:cs="Arial"/>
              </w:rPr>
            </w:pPr>
            <w:r>
              <w:rPr>
                <w:rFonts w:ascii="Arial"/>
                <w:b/>
              </w:rPr>
              <w:t>Human</w:t>
            </w:r>
            <w:r>
              <w:rPr>
                <w:rFonts w:ascii="Arial"/>
                <w:b/>
                <w:spacing w:val="33"/>
              </w:rPr>
              <w:t xml:space="preserve"> </w:t>
            </w:r>
            <w:r>
              <w:rPr>
                <w:rFonts w:ascii="Arial"/>
                <w:b/>
              </w:rPr>
              <w:t>rights</w:t>
            </w:r>
          </w:p>
        </w:tc>
        <w:tc>
          <w:tcPr>
            <w:tcW w:w="2688" w:type="dxa"/>
          </w:tcPr>
          <w:p w14:paraId="3381F3CF" w14:textId="77777777" w:rsidR="008566DF" w:rsidRDefault="006861AB">
            <w:pPr>
              <w:pStyle w:val="TableParagraph"/>
              <w:spacing w:before="6"/>
              <w:ind w:left="8"/>
              <w:jc w:val="center"/>
              <w:rPr>
                <w:rFonts w:ascii="Arial" w:eastAsia="Arial" w:hAnsi="Arial" w:cs="Arial"/>
              </w:rPr>
            </w:pPr>
            <w:r>
              <w:rPr>
                <w:rFonts w:ascii="Arial"/>
              </w:rPr>
              <w:t>-0.224</w:t>
            </w:r>
          </w:p>
        </w:tc>
        <w:tc>
          <w:tcPr>
            <w:tcW w:w="2674" w:type="dxa"/>
          </w:tcPr>
          <w:p w14:paraId="1B731FAC" w14:textId="77777777" w:rsidR="008566DF" w:rsidRDefault="006861AB">
            <w:pPr>
              <w:pStyle w:val="TableParagraph"/>
              <w:spacing w:before="6"/>
              <w:ind w:right="1"/>
              <w:jc w:val="center"/>
              <w:rPr>
                <w:rFonts w:ascii="Arial" w:eastAsia="Arial" w:hAnsi="Arial" w:cs="Arial"/>
              </w:rPr>
            </w:pPr>
            <w:r>
              <w:rPr>
                <w:rFonts w:ascii="Arial"/>
                <w:w w:val="102"/>
              </w:rPr>
              <w:t>-</w:t>
            </w:r>
          </w:p>
        </w:tc>
      </w:tr>
      <w:tr w:rsidR="008566DF" w14:paraId="31BD4D37" w14:textId="77777777" w:rsidTr="007A3942">
        <w:trPr>
          <w:trHeight w:hRule="exact" w:val="292"/>
        </w:trPr>
        <w:tc>
          <w:tcPr>
            <w:tcW w:w="3166" w:type="dxa"/>
            <w:shd w:val="clear" w:color="auto" w:fill="DBE5F1" w:themeFill="accent1" w:themeFillTint="33"/>
          </w:tcPr>
          <w:p w14:paraId="5C67A405" w14:textId="77777777" w:rsidR="008566DF" w:rsidRDefault="006861AB">
            <w:pPr>
              <w:pStyle w:val="TableParagraph"/>
              <w:spacing w:before="9"/>
              <w:ind w:left="26"/>
              <w:rPr>
                <w:rFonts w:ascii="Arial" w:eastAsia="Arial" w:hAnsi="Arial" w:cs="Arial"/>
              </w:rPr>
            </w:pPr>
            <w:r>
              <w:rPr>
                <w:rFonts w:ascii="Arial"/>
                <w:b/>
              </w:rPr>
              <w:t>Packaging</w:t>
            </w:r>
            <w:r>
              <w:rPr>
                <w:rFonts w:ascii="Arial"/>
                <w:b/>
                <w:spacing w:val="53"/>
              </w:rPr>
              <w:t xml:space="preserve"> </w:t>
            </w:r>
            <w:r>
              <w:rPr>
                <w:rFonts w:ascii="Arial"/>
                <w:b/>
              </w:rPr>
              <w:t>recyclability</w:t>
            </w:r>
          </w:p>
        </w:tc>
        <w:tc>
          <w:tcPr>
            <w:tcW w:w="2688" w:type="dxa"/>
          </w:tcPr>
          <w:p w14:paraId="0F0C2890" w14:textId="77777777" w:rsidR="008566DF" w:rsidRDefault="006861AB">
            <w:pPr>
              <w:pStyle w:val="TableParagraph"/>
              <w:spacing w:before="6"/>
              <w:ind w:left="18"/>
              <w:jc w:val="center"/>
              <w:rPr>
                <w:rFonts w:ascii="Arial" w:eastAsia="Arial" w:hAnsi="Arial" w:cs="Arial"/>
              </w:rPr>
            </w:pPr>
            <w:r>
              <w:rPr>
                <w:rFonts w:ascii="Arial"/>
                <w:w w:val="102"/>
              </w:rPr>
              <w:t>-</w:t>
            </w:r>
          </w:p>
        </w:tc>
        <w:tc>
          <w:tcPr>
            <w:tcW w:w="2674" w:type="dxa"/>
          </w:tcPr>
          <w:p w14:paraId="607CE07F" w14:textId="77777777" w:rsidR="008566DF" w:rsidRDefault="006861AB">
            <w:pPr>
              <w:pStyle w:val="TableParagraph"/>
              <w:spacing w:before="6"/>
              <w:jc w:val="center"/>
              <w:rPr>
                <w:rFonts w:ascii="Arial" w:eastAsia="Arial" w:hAnsi="Arial" w:cs="Arial"/>
              </w:rPr>
            </w:pPr>
            <w:r>
              <w:rPr>
                <w:rFonts w:ascii="Arial"/>
                <w:w w:val="102"/>
              </w:rPr>
              <w:t>-</w:t>
            </w:r>
          </w:p>
        </w:tc>
      </w:tr>
      <w:tr w:rsidR="008566DF" w14:paraId="6FE0F325" w14:textId="77777777" w:rsidTr="007A3942">
        <w:trPr>
          <w:trHeight w:hRule="exact" w:val="293"/>
        </w:trPr>
        <w:tc>
          <w:tcPr>
            <w:tcW w:w="3166" w:type="dxa"/>
            <w:shd w:val="clear" w:color="auto" w:fill="DBE5F1" w:themeFill="accent1" w:themeFillTint="33"/>
          </w:tcPr>
          <w:p w14:paraId="46481218" w14:textId="77777777" w:rsidR="008566DF" w:rsidRDefault="006861AB">
            <w:pPr>
              <w:pStyle w:val="TableParagraph"/>
              <w:spacing w:before="8"/>
              <w:ind w:left="26"/>
              <w:rPr>
                <w:rFonts w:ascii="Arial" w:eastAsia="Arial" w:hAnsi="Arial" w:cs="Arial"/>
              </w:rPr>
            </w:pPr>
            <w:r>
              <w:rPr>
                <w:rFonts w:ascii="Arial"/>
                <w:b/>
              </w:rPr>
              <w:t>Product</w:t>
            </w:r>
            <w:r>
              <w:rPr>
                <w:rFonts w:ascii="Arial"/>
                <w:b/>
                <w:spacing w:val="51"/>
              </w:rPr>
              <w:t xml:space="preserve"> </w:t>
            </w:r>
            <w:r>
              <w:rPr>
                <w:rFonts w:ascii="Arial"/>
                <w:b/>
              </w:rPr>
              <w:t>disposability</w:t>
            </w:r>
          </w:p>
        </w:tc>
        <w:tc>
          <w:tcPr>
            <w:tcW w:w="2688" w:type="dxa"/>
          </w:tcPr>
          <w:p w14:paraId="55EAF7C3" w14:textId="77777777" w:rsidR="008566DF" w:rsidRDefault="006861AB">
            <w:pPr>
              <w:pStyle w:val="TableParagraph"/>
              <w:spacing w:before="3"/>
              <w:ind w:left="8"/>
              <w:jc w:val="center"/>
              <w:rPr>
                <w:rFonts w:ascii="Arial" w:eastAsia="Arial" w:hAnsi="Arial" w:cs="Arial"/>
              </w:rPr>
            </w:pPr>
            <w:r>
              <w:rPr>
                <w:rFonts w:ascii="Arial"/>
              </w:rPr>
              <w:t>0.157</w:t>
            </w:r>
          </w:p>
        </w:tc>
        <w:tc>
          <w:tcPr>
            <w:tcW w:w="2674" w:type="dxa"/>
          </w:tcPr>
          <w:p w14:paraId="322FD3E6" w14:textId="77777777" w:rsidR="008566DF" w:rsidRDefault="006861AB">
            <w:pPr>
              <w:pStyle w:val="TableParagraph"/>
              <w:spacing w:before="3"/>
              <w:ind w:right="1"/>
              <w:jc w:val="center"/>
              <w:rPr>
                <w:rFonts w:ascii="Arial" w:eastAsia="Arial" w:hAnsi="Arial" w:cs="Arial"/>
              </w:rPr>
            </w:pPr>
            <w:r>
              <w:rPr>
                <w:rFonts w:ascii="Arial"/>
                <w:w w:val="102"/>
              </w:rPr>
              <w:t>-</w:t>
            </w:r>
          </w:p>
        </w:tc>
      </w:tr>
      <w:tr w:rsidR="008566DF" w14:paraId="6214D853" w14:textId="77777777" w:rsidTr="007A3942">
        <w:trPr>
          <w:trHeight w:hRule="exact" w:val="314"/>
        </w:trPr>
        <w:tc>
          <w:tcPr>
            <w:tcW w:w="3166" w:type="dxa"/>
            <w:shd w:val="clear" w:color="auto" w:fill="DBE5F1" w:themeFill="accent1" w:themeFillTint="33"/>
          </w:tcPr>
          <w:p w14:paraId="23DCD56B" w14:textId="77777777" w:rsidR="008566DF" w:rsidRDefault="006861AB">
            <w:pPr>
              <w:pStyle w:val="TableParagraph"/>
              <w:spacing w:before="11"/>
              <w:ind w:left="26"/>
              <w:rPr>
                <w:rFonts w:ascii="Arial" w:eastAsia="Arial" w:hAnsi="Arial" w:cs="Arial"/>
              </w:rPr>
            </w:pPr>
            <w:r>
              <w:rPr>
                <w:rFonts w:ascii="Arial"/>
                <w:b/>
              </w:rPr>
              <w:t>Paying minimum</w:t>
            </w:r>
            <w:r>
              <w:rPr>
                <w:rFonts w:ascii="Arial"/>
                <w:b/>
                <w:spacing w:val="53"/>
              </w:rPr>
              <w:t xml:space="preserve"> </w:t>
            </w:r>
            <w:r>
              <w:rPr>
                <w:rFonts w:ascii="Arial"/>
                <w:b/>
              </w:rPr>
              <w:t>wages</w:t>
            </w:r>
          </w:p>
        </w:tc>
        <w:tc>
          <w:tcPr>
            <w:tcW w:w="2688" w:type="dxa"/>
          </w:tcPr>
          <w:p w14:paraId="69F430D3" w14:textId="77777777" w:rsidR="008566DF" w:rsidRDefault="006861AB">
            <w:pPr>
              <w:pStyle w:val="TableParagraph"/>
              <w:spacing w:before="6"/>
              <w:ind w:left="17"/>
              <w:jc w:val="center"/>
              <w:rPr>
                <w:rFonts w:ascii="Arial" w:eastAsia="Arial" w:hAnsi="Arial" w:cs="Arial"/>
              </w:rPr>
            </w:pPr>
            <w:r>
              <w:rPr>
                <w:rFonts w:ascii="Arial"/>
                <w:w w:val="102"/>
              </w:rPr>
              <w:t>-</w:t>
            </w:r>
          </w:p>
        </w:tc>
        <w:tc>
          <w:tcPr>
            <w:tcW w:w="2674" w:type="dxa"/>
          </w:tcPr>
          <w:p w14:paraId="58020F61" w14:textId="77777777" w:rsidR="008566DF" w:rsidRDefault="006861AB">
            <w:pPr>
              <w:pStyle w:val="TableParagraph"/>
              <w:spacing w:before="6"/>
              <w:ind w:right="1"/>
              <w:jc w:val="center"/>
              <w:rPr>
                <w:rFonts w:ascii="Arial" w:eastAsia="Arial" w:hAnsi="Arial" w:cs="Arial"/>
              </w:rPr>
            </w:pPr>
            <w:r>
              <w:rPr>
                <w:rFonts w:ascii="Arial"/>
                <w:w w:val="102"/>
              </w:rPr>
              <w:t>-</w:t>
            </w:r>
          </w:p>
        </w:tc>
      </w:tr>
      <w:tr w:rsidR="008566DF" w14:paraId="08D25E19" w14:textId="77777777" w:rsidTr="007A3942">
        <w:trPr>
          <w:trHeight w:hRule="exact" w:val="314"/>
        </w:trPr>
        <w:tc>
          <w:tcPr>
            <w:tcW w:w="3166" w:type="dxa"/>
            <w:shd w:val="clear" w:color="auto" w:fill="DBE5F1" w:themeFill="accent1" w:themeFillTint="33"/>
          </w:tcPr>
          <w:p w14:paraId="54BBCB0F" w14:textId="77777777" w:rsidR="008566DF" w:rsidRDefault="006861AB">
            <w:pPr>
              <w:pStyle w:val="TableParagraph"/>
              <w:spacing w:before="13"/>
              <w:ind w:left="26"/>
              <w:rPr>
                <w:rFonts w:ascii="Arial" w:eastAsia="Arial" w:hAnsi="Arial" w:cs="Arial"/>
              </w:rPr>
            </w:pPr>
            <w:r>
              <w:rPr>
                <w:rFonts w:ascii="Arial"/>
                <w:b/>
              </w:rPr>
              <w:t>Unions</w:t>
            </w:r>
            <w:r>
              <w:rPr>
                <w:rFonts w:ascii="Arial"/>
                <w:b/>
                <w:spacing w:val="37"/>
              </w:rPr>
              <w:t xml:space="preserve"> </w:t>
            </w:r>
            <w:r>
              <w:rPr>
                <w:rFonts w:ascii="Arial"/>
                <w:b/>
              </w:rPr>
              <w:t>allowed</w:t>
            </w:r>
          </w:p>
        </w:tc>
        <w:tc>
          <w:tcPr>
            <w:tcW w:w="2688" w:type="dxa"/>
          </w:tcPr>
          <w:p w14:paraId="4369CF4C" w14:textId="77777777" w:rsidR="008566DF" w:rsidRDefault="006861AB">
            <w:pPr>
              <w:pStyle w:val="TableParagraph"/>
              <w:spacing w:before="8"/>
              <w:ind w:left="8"/>
              <w:jc w:val="center"/>
              <w:rPr>
                <w:rFonts w:ascii="Arial" w:eastAsia="Arial" w:hAnsi="Arial" w:cs="Arial"/>
              </w:rPr>
            </w:pPr>
            <w:r>
              <w:rPr>
                <w:rFonts w:ascii="Arial"/>
              </w:rPr>
              <w:t>-0.289</w:t>
            </w:r>
          </w:p>
        </w:tc>
        <w:tc>
          <w:tcPr>
            <w:tcW w:w="2674" w:type="dxa"/>
          </w:tcPr>
          <w:p w14:paraId="4D427013" w14:textId="77777777" w:rsidR="008566DF" w:rsidRDefault="006861AB">
            <w:pPr>
              <w:pStyle w:val="TableParagraph"/>
              <w:spacing w:before="8"/>
              <w:ind w:right="3"/>
              <w:jc w:val="center"/>
              <w:rPr>
                <w:rFonts w:ascii="Arial" w:eastAsia="Arial" w:hAnsi="Arial" w:cs="Arial"/>
              </w:rPr>
            </w:pPr>
            <w:r>
              <w:rPr>
                <w:rFonts w:ascii="Arial"/>
              </w:rPr>
              <w:t>-0.189</w:t>
            </w:r>
          </w:p>
        </w:tc>
      </w:tr>
      <w:tr w:rsidR="008566DF" w14:paraId="659D34EF" w14:textId="77777777" w:rsidTr="007A3942">
        <w:trPr>
          <w:trHeight w:hRule="exact" w:val="569"/>
        </w:trPr>
        <w:tc>
          <w:tcPr>
            <w:tcW w:w="3166" w:type="dxa"/>
            <w:shd w:val="clear" w:color="auto" w:fill="DBE5F1" w:themeFill="accent1" w:themeFillTint="33"/>
          </w:tcPr>
          <w:p w14:paraId="0970ACB8" w14:textId="77777777" w:rsidR="008566DF" w:rsidRDefault="006861AB">
            <w:pPr>
              <w:pStyle w:val="TableParagraph"/>
              <w:spacing w:before="8" w:line="264" w:lineRule="auto"/>
              <w:ind w:left="26" w:right="284"/>
              <w:rPr>
                <w:rFonts w:ascii="Arial" w:eastAsia="Arial" w:hAnsi="Arial" w:cs="Arial"/>
              </w:rPr>
            </w:pPr>
            <w:r>
              <w:rPr>
                <w:rFonts w:ascii="Arial"/>
                <w:b/>
              </w:rPr>
              <w:t>Minimum</w:t>
            </w:r>
            <w:r>
              <w:rPr>
                <w:rFonts w:ascii="Arial"/>
                <w:b/>
                <w:spacing w:val="28"/>
              </w:rPr>
              <w:t xml:space="preserve"> </w:t>
            </w:r>
            <w:r>
              <w:rPr>
                <w:rFonts w:ascii="Arial"/>
                <w:b/>
              </w:rPr>
              <w:t>living</w:t>
            </w:r>
            <w:r>
              <w:rPr>
                <w:rFonts w:ascii="Arial"/>
                <w:b/>
                <w:spacing w:val="28"/>
              </w:rPr>
              <w:t xml:space="preserve"> </w:t>
            </w:r>
            <w:r>
              <w:rPr>
                <w:rFonts w:ascii="Arial"/>
                <w:b/>
              </w:rPr>
              <w:t>conditions</w:t>
            </w:r>
            <w:r>
              <w:rPr>
                <w:rFonts w:ascii="Arial"/>
                <w:b/>
                <w:spacing w:val="-54"/>
              </w:rPr>
              <w:t xml:space="preserve"> </w:t>
            </w:r>
            <w:r>
              <w:rPr>
                <w:rFonts w:ascii="Arial"/>
                <w:b/>
              </w:rPr>
              <w:t>met</w:t>
            </w:r>
          </w:p>
        </w:tc>
        <w:tc>
          <w:tcPr>
            <w:tcW w:w="2688" w:type="dxa"/>
          </w:tcPr>
          <w:p w14:paraId="429EB4D5" w14:textId="77777777" w:rsidR="008566DF" w:rsidRDefault="006861AB">
            <w:pPr>
              <w:pStyle w:val="TableParagraph"/>
              <w:spacing w:before="143"/>
              <w:ind w:left="10"/>
              <w:jc w:val="center"/>
              <w:rPr>
                <w:rFonts w:ascii="Arial" w:eastAsia="Arial" w:hAnsi="Arial" w:cs="Arial"/>
              </w:rPr>
            </w:pPr>
            <w:r>
              <w:rPr>
                <w:rFonts w:ascii="Arial"/>
                <w:w w:val="102"/>
              </w:rPr>
              <w:t>-</w:t>
            </w:r>
          </w:p>
        </w:tc>
        <w:tc>
          <w:tcPr>
            <w:tcW w:w="2674" w:type="dxa"/>
          </w:tcPr>
          <w:p w14:paraId="5D8C2CBD" w14:textId="77777777" w:rsidR="008566DF" w:rsidRDefault="006861AB">
            <w:pPr>
              <w:pStyle w:val="TableParagraph"/>
              <w:spacing w:before="143"/>
              <w:ind w:right="1"/>
              <w:jc w:val="center"/>
              <w:rPr>
                <w:rFonts w:ascii="Arial" w:eastAsia="Arial" w:hAnsi="Arial" w:cs="Arial"/>
              </w:rPr>
            </w:pPr>
            <w:r>
              <w:rPr>
                <w:rFonts w:ascii="Arial"/>
                <w:w w:val="102"/>
              </w:rPr>
              <w:t>-</w:t>
            </w:r>
          </w:p>
        </w:tc>
      </w:tr>
      <w:tr w:rsidR="008566DF" w14:paraId="6D398673" w14:textId="77777777" w:rsidTr="007A3942">
        <w:trPr>
          <w:trHeight w:hRule="exact" w:val="293"/>
        </w:trPr>
        <w:tc>
          <w:tcPr>
            <w:tcW w:w="3166" w:type="dxa"/>
            <w:shd w:val="clear" w:color="auto" w:fill="DBE5F1" w:themeFill="accent1" w:themeFillTint="33"/>
          </w:tcPr>
          <w:p w14:paraId="5B04B2B4" w14:textId="77777777" w:rsidR="008566DF" w:rsidRDefault="006861AB">
            <w:pPr>
              <w:pStyle w:val="TableParagraph"/>
              <w:spacing w:before="8"/>
              <w:ind w:left="26"/>
              <w:rPr>
                <w:rFonts w:ascii="Arial" w:eastAsia="Arial" w:hAnsi="Arial" w:cs="Arial"/>
              </w:rPr>
            </w:pPr>
            <w:r>
              <w:rPr>
                <w:rFonts w:ascii="Arial"/>
                <w:b/>
              </w:rPr>
              <w:t>Sexual</w:t>
            </w:r>
            <w:r>
              <w:rPr>
                <w:rFonts w:ascii="Arial"/>
                <w:b/>
                <w:spacing w:val="32"/>
              </w:rPr>
              <w:t xml:space="preserve"> </w:t>
            </w:r>
            <w:r>
              <w:rPr>
                <w:rFonts w:ascii="Arial"/>
                <w:b/>
              </w:rPr>
              <w:t>rights</w:t>
            </w:r>
          </w:p>
        </w:tc>
        <w:tc>
          <w:tcPr>
            <w:tcW w:w="2688" w:type="dxa"/>
          </w:tcPr>
          <w:p w14:paraId="5E488339" w14:textId="77777777" w:rsidR="008566DF" w:rsidRDefault="006861AB">
            <w:pPr>
              <w:pStyle w:val="TableParagraph"/>
              <w:spacing w:before="3"/>
              <w:ind w:left="8"/>
              <w:jc w:val="center"/>
              <w:rPr>
                <w:rFonts w:ascii="Arial" w:eastAsia="Arial" w:hAnsi="Arial" w:cs="Arial"/>
              </w:rPr>
            </w:pPr>
            <w:r>
              <w:rPr>
                <w:rFonts w:ascii="Arial"/>
              </w:rPr>
              <w:t>-0.144</w:t>
            </w:r>
          </w:p>
        </w:tc>
        <w:tc>
          <w:tcPr>
            <w:tcW w:w="2674" w:type="dxa"/>
          </w:tcPr>
          <w:p w14:paraId="1EDF07C3" w14:textId="77777777" w:rsidR="008566DF" w:rsidRDefault="006861AB">
            <w:pPr>
              <w:pStyle w:val="TableParagraph"/>
              <w:spacing w:before="3"/>
              <w:ind w:right="1"/>
              <w:jc w:val="center"/>
              <w:rPr>
                <w:rFonts w:ascii="Arial" w:eastAsia="Arial" w:hAnsi="Arial" w:cs="Arial"/>
              </w:rPr>
            </w:pPr>
            <w:r>
              <w:rPr>
                <w:rFonts w:ascii="Arial"/>
                <w:w w:val="102"/>
              </w:rPr>
              <w:t>-</w:t>
            </w:r>
          </w:p>
        </w:tc>
      </w:tr>
      <w:tr w:rsidR="008566DF" w14:paraId="50CA3F5D" w14:textId="77777777" w:rsidTr="007A3942">
        <w:trPr>
          <w:trHeight w:hRule="exact" w:val="314"/>
        </w:trPr>
        <w:tc>
          <w:tcPr>
            <w:tcW w:w="3166" w:type="dxa"/>
            <w:shd w:val="clear" w:color="auto" w:fill="DBE5F1" w:themeFill="accent1" w:themeFillTint="33"/>
          </w:tcPr>
          <w:p w14:paraId="52E7D5F9" w14:textId="77777777" w:rsidR="008566DF" w:rsidRDefault="006861AB">
            <w:pPr>
              <w:pStyle w:val="TableParagraph"/>
              <w:spacing w:before="11"/>
              <w:ind w:left="26"/>
              <w:rPr>
                <w:rFonts w:ascii="Arial" w:eastAsia="Arial" w:hAnsi="Arial" w:cs="Arial"/>
              </w:rPr>
            </w:pPr>
            <w:r>
              <w:rPr>
                <w:rFonts w:ascii="Arial"/>
                <w:b/>
              </w:rPr>
              <w:t>Safe working</w:t>
            </w:r>
            <w:r>
              <w:rPr>
                <w:rFonts w:ascii="Arial"/>
                <w:b/>
                <w:spacing w:val="56"/>
              </w:rPr>
              <w:t xml:space="preserve"> </w:t>
            </w:r>
            <w:r>
              <w:rPr>
                <w:rFonts w:ascii="Arial"/>
                <w:b/>
              </w:rPr>
              <w:t>conditions</w:t>
            </w:r>
          </w:p>
        </w:tc>
        <w:tc>
          <w:tcPr>
            <w:tcW w:w="2688" w:type="dxa"/>
          </w:tcPr>
          <w:p w14:paraId="23089663" w14:textId="77777777" w:rsidR="008566DF" w:rsidRDefault="006861AB">
            <w:pPr>
              <w:pStyle w:val="TableParagraph"/>
              <w:spacing w:before="6"/>
              <w:ind w:left="19"/>
              <w:jc w:val="center"/>
              <w:rPr>
                <w:rFonts w:ascii="Arial" w:eastAsia="Arial" w:hAnsi="Arial" w:cs="Arial"/>
              </w:rPr>
            </w:pPr>
            <w:r>
              <w:rPr>
                <w:rFonts w:ascii="Arial"/>
                <w:w w:val="102"/>
              </w:rPr>
              <w:t>-</w:t>
            </w:r>
          </w:p>
        </w:tc>
        <w:tc>
          <w:tcPr>
            <w:tcW w:w="2674" w:type="dxa"/>
          </w:tcPr>
          <w:p w14:paraId="1B7E2125" w14:textId="77777777" w:rsidR="008566DF" w:rsidRDefault="006861AB">
            <w:pPr>
              <w:pStyle w:val="TableParagraph"/>
              <w:spacing w:before="6"/>
              <w:ind w:right="2"/>
              <w:jc w:val="center"/>
              <w:rPr>
                <w:rFonts w:ascii="Arial" w:eastAsia="Arial" w:hAnsi="Arial" w:cs="Arial"/>
              </w:rPr>
            </w:pPr>
            <w:r>
              <w:rPr>
                <w:rFonts w:ascii="Arial"/>
              </w:rPr>
              <w:t>0.135</w:t>
            </w:r>
          </w:p>
        </w:tc>
      </w:tr>
      <w:tr w:rsidR="008566DF" w14:paraId="1F545966" w14:textId="77777777" w:rsidTr="007A3942">
        <w:trPr>
          <w:trHeight w:hRule="exact" w:val="316"/>
        </w:trPr>
        <w:tc>
          <w:tcPr>
            <w:tcW w:w="3166" w:type="dxa"/>
            <w:shd w:val="clear" w:color="auto" w:fill="DBE5F1" w:themeFill="accent1" w:themeFillTint="33"/>
          </w:tcPr>
          <w:p w14:paraId="79EDB217" w14:textId="77777777" w:rsidR="008566DF" w:rsidRDefault="006861AB">
            <w:pPr>
              <w:pStyle w:val="TableParagraph"/>
              <w:spacing w:before="11"/>
              <w:ind w:left="26"/>
              <w:rPr>
                <w:rFonts w:ascii="Arial" w:eastAsia="Arial" w:hAnsi="Arial" w:cs="Arial"/>
              </w:rPr>
            </w:pPr>
            <w:r>
              <w:rPr>
                <w:rFonts w:ascii="Arial"/>
                <w:b/>
              </w:rPr>
              <w:t>Child labour not</w:t>
            </w:r>
            <w:r>
              <w:rPr>
                <w:rFonts w:ascii="Arial"/>
                <w:b/>
                <w:spacing w:val="52"/>
              </w:rPr>
              <w:t xml:space="preserve"> </w:t>
            </w:r>
            <w:r>
              <w:rPr>
                <w:rFonts w:ascii="Arial"/>
                <w:b/>
              </w:rPr>
              <w:t>used</w:t>
            </w:r>
          </w:p>
        </w:tc>
        <w:tc>
          <w:tcPr>
            <w:tcW w:w="2688" w:type="dxa"/>
          </w:tcPr>
          <w:p w14:paraId="2ED61E5C" w14:textId="77777777" w:rsidR="008566DF" w:rsidRDefault="006861AB">
            <w:pPr>
              <w:pStyle w:val="TableParagraph"/>
              <w:spacing w:before="6"/>
              <w:ind w:left="15"/>
              <w:jc w:val="center"/>
              <w:rPr>
                <w:rFonts w:ascii="Arial" w:eastAsia="Arial" w:hAnsi="Arial" w:cs="Arial"/>
              </w:rPr>
            </w:pPr>
            <w:r>
              <w:rPr>
                <w:rFonts w:ascii="Arial"/>
                <w:w w:val="102"/>
              </w:rPr>
              <w:t>-</w:t>
            </w:r>
          </w:p>
        </w:tc>
        <w:tc>
          <w:tcPr>
            <w:tcW w:w="2674" w:type="dxa"/>
          </w:tcPr>
          <w:p w14:paraId="67576897" w14:textId="77777777" w:rsidR="008566DF" w:rsidRDefault="006861AB">
            <w:pPr>
              <w:pStyle w:val="TableParagraph"/>
              <w:spacing w:before="6"/>
              <w:jc w:val="center"/>
              <w:rPr>
                <w:rFonts w:ascii="Arial" w:eastAsia="Arial" w:hAnsi="Arial" w:cs="Arial"/>
              </w:rPr>
            </w:pPr>
            <w:r>
              <w:rPr>
                <w:rFonts w:ascii="Arial"/>
                <w:w w:val="102"/>
              </w:rPr>
              <w:t>-</w:t>
            </w:r>
          </w:p>
        </w:tc>
      </w:tr>
      <w:tr w:rsidR="008566DF" w14:paraId="52935FD3" w14:textId="77777777" w:rsidTr="007A3942">
        <w:trPr>
          <w:trHeight w:hRule="exact" w:val="569"/>
        </w:trPr>
        <w:tc>
          <w:tcPr>
            <w:tcW w:w="3166" w:type="dxa"/>
            <w:shd w:val="clear" w:color="auto" w:fill="DBE5F1" w:themeFill="accent1" w:themeFillTint="33"/>
          </w:tcPr>
          <w:p w14:paraId="01F67127" w14:textId="77777777" w:rsidR="008566DF" w:rsidRDefault="006861AB">
            <w:pPr>
              <w:pStyle w:val="TableParagraph"/>
              <w:spacing w:before="9" w:line="259" w:lineRule="auto"/>
              <w:ind w:left="26" w:right="925"/>
              <w:rPr>
                <w:rFonts w:ascii="Arial" w:eastAsia="Arial" w:hAnsi="Arial" w:cs="Arial"/>
              </w:rPr>
            </w:pPr>
            <w:r>
              <w:rPr>
                <w:rFonts w:ascii="Arial"/>
                <w:b/>
              </w:rPr>
              <w:t>Genetically</w:t>
            </w:r>
            <w:r>
              <w:rPr>
                <w:rFonts w:ascii="Arial"/>
                <w:b/>
                <w:spacing w:val="35"/>
              </w:rPr>
              <w:t xml:space="preserve"> </w:t>
            </w:r>
            <w:r>
              <w:rPr>
                <w:rFonts w:ascii="Arial"/>
                <w:b/>
              </w:rPr>
              <w:t>modified</w:t>
            </w:r>
            <w:r>
              <w:rPr>
                <w:rFonts w:ascii="Arial"/>
                <w:b/>
                <w:spacing w:val="-51"/>
              </w:rPr>
              <w:t xml:space="preserve"> </w:t>
            </w:r>
            <w:r>
              <w:rPr>
                <w:rFonts w:ascii="Arial"/>
                <w:b/>
              </w:rPr>
              <w:t>material</w:t>
            </w:r>
            <w:r>
              <w:rPr>
                <w:rFonts w:ascii="Arial"/>
                <w:b/>
                <w:spacing w:val="29"/>
              </w:rPr>
              <w:t xml:space="preserve"> </w:t>
            </w:r>
            <w:r>
              <w:rPr>
                <w:rFonts w:ascii="Arial"/>
                <w:b/>
              </w:rPr>
              <w:t>used</w:t>
            </w:r>
          </w:p>
        </w:tc>
        <w:tc>
          <w:tcPr>
            <w:tcW w:w="2688" w:type="dxa"/>
          </w:tcPr>
          <w:p w14:paraId="665FA980" w14:textId="77777777" w:rsidR="008566DF" w:rsidRDefault="006861AB">
            <w:pPr>
              <w:pStyle w:val="TableParagraph"/>
              <w:spacing w:before="141"/>
              <w:ind w:left="2"/>
              <w:jc w:val="center"/>
              <w:rPr>
                <w:rFonts w:ascii="Arial" w:eastAsia="Arial" w:hAnsi="Arial" w:cs="Arial"/>
              </w:rPr>
            </w:pPr>
            <w:r>
              <w:rPr>
                <w:rFonts w:ascii="Arial"/>
              </w:rPr>
              <w:t>0.197</w:t>
            </w:r>
          </w:p>
        </w:tc>
        <w:tc>
          <w:tcPr>
            <w:tcW w:w="2674" w:type="dxa"/>
          </w:tcPr>
          <w:p w14:paraId="7EF68684" w14:textId="77777777" w:rsidR="008566DF" w:rsidRDefault="006861AB">
            <w:pPr>
              <w:pStyle w:val="TableParagraph"/>
              <w:spacing w:before="141"/>
              <w:ind w:right="1"/>
              <w:jc w:val="center"/>
              <w:rPr>
                <w:rFonts w:ascii="Arial" w:eastAsia="Arial" w:hAnsi="Arial" w:cs="Arial"/>
              </w:rPr>
            </w:pPr>
            <w:r>
              <w:rPr>
                <w:rFonts w:ascii="Arial"/>
                <w:w w:val="102"/>
              </w:rPr>
              <w:t>-</w:t>
            </w:r>
          </w:p>
        </w:tc>
      </w:tr>
      <w:tr w:rsidR="008566DF" w14:paraId="44537999" w14:textId="77777777" w:rsidTr="007A3942">
        <w:trPr>
          <w:trHeight w:hRule="exact" w:val="610"/>
        </w:trPr>
        <w:tc>
          <w:tcPr>
            <w:tcW w:w="3166" w:type="dxa"/>
            <w:shd w:val="clear" w:color="auto" w:fill="DBE5F1" w:themeFill="accent1" w:themeFillTint="33"/>
          </w:tcPr>
          <w:p w14:paraId="7AD014D0" w14:textId="77777777" w:rsidR="008566DF" w:rsidRDefault="006861AB">
            <w:pPr>
              <w:pStyle w:val="TableParagraph"/>
              <w:spacing w:before="12" w:line="283" w:lineRule="auto"/>
              <w:ind w:left="26" w:right="561"/>
              <w:rPr>
                <w:rFonts w:ascii="Arial" w:eastAsia="Arial" w:hAnsi="Arial" w:cs="Arial"/>
              </w:rPr>
            </w:pPr>
            <w:r>
              <w:rPr>
                <w:rFonts w:ascii="Arial"/>
                <w:b/>
              </w:rPr>
              <w:t>Gender,</w:t>
            </w:r>
            <w:r>
              <w:rPr>
                <w:rFonts w:ascii="Arial"/>
                <w:b/>
                <w:spacing w:val="26"/>
              </w:rPr>
              <w:t xml:space="preserve"> </w:t>
            </w:r>
            <w:r>
              <w:rPr>
                <w:rFonts w:ascii="Arial"/>
                <w:b/>
              </w:rPr>
              <w:t>religious,</w:t>
            </w:r>
            <w:r>
              <w:rPr>
                <w:rFonts w:ascii="Arial"/>
                <w:b/>
                <w:spacing w:val="22"/>
              </w:rPr>
              <w:t xml:space="preserve"> </w:t>
            </w:r>
            <w:r>
              <w:rPr>
                <w:rFonts w:ascii="Arial"/>
                <w:b/>
              </w:rPr>
              <w:t>racial</w:t>
            </w:r>
            <w:r>
              <w:rPr>
                <w:rFonts w:ascii="Arial"/>
                <w:b/>
                <w:spacing w:val="-56"/>
              </w:rPr>
              <w:t xml:space="preserve"> </w:t>
            </w:r>
            <w:r>
              <w:rPr>
                <w:rFonts w:ascii="Arial"/>
                <w:b/>
              </w:rPr>
              <w:t>rights</w:t>
            </w:r>
          </w:p>
        </w:tc>
        <w:tc>
          <w:tcPr>
            <w:tcW w:w="2688" w:type="dxa"/>
          </w:tcPr>
          <w:p w14:paraId="1BBB76BC" w14:textId="77777777" w:rsidR="008566DF" w:rsidRDefault="006861AB">
            <w:pPr>
              <w:pStyle w:val="TableParagraph"/>
              <w:spacing w:before="157"/>
              <w:jc w:val="center"/>
              <w:rPr>
                <w:rFonts w:ascii="Arial" w:eastAsia="Arial" w:hAnsi="Arial" w:cs="Arial"/>
              </w:rPr>
            </w:pPr>
            <w:r>
              <w:rPr>
                <w:rFonts w:ascii="Arial"/>
              </w:rPr>
              <w:t>-0.191</w:t>
            </w:r>
          </w:p>
        </w:tc>
        <w:tc>
          <w:tcPr>
            <w:tcW w:w="2674" w:type="dxa"/>
          </w:tcPr>
          <w:p w14:paraId="01C6D7DA" w14:textId="77777777" w:rsidR="008566DF" w:rsidRDefault="006861AB">
            <w:pPr>
              <w:pStyle w:val="TableParagraph"/>
              <w:spacing w:before="157"/>
              <w:ind w:right="3"/>
              <w:jc w:val="center"/>
              <w:rPr>
                <w:rFonts w:ascii="Arial" w:eastAsia="Arial" w:hAnsi="Arial" w:cs="Arial"/>
              </w:rPr>
            </w:pPr>
            <w:r>
              <w:rPr>
                <w:rFonts w:ascii="Arial"/>
                <w:w w:val="102"/>
              </w:rPr>
              <w:t>-</w:t>
            </w:r>
          </w:p>
        </w:tc>
      </w:tr>
    </w:tbl>
    <w:p w14:paraId="516CAD4A" w14:textId="77777777" w:rsidR="008566DF" w:rsidRDefault="008566DF">
      <w:pPr>
        <w:rPr>
          <w:rFonts w:ascii="Arial" w:eastAsia="Arial" w:hAnsi="Arial" w:cs="Arial"/>
          <w:b/>
          <w:bCs/>
          <w:sz w:val="18"/>
          <w:szCs w:val="18"/>
        </w:rPr>
      </w:pPr>
    </w:p>
    <w:p w14:paraId="3BC7240E" w14:textId="189A5C2B" w:rsidR="008566DF" w:rsidRDefault="006861AB" w:rsidP="003F6D25">
      <w:pPr>
        <w:pStyle w:val="BodyText"/>
        <w:spacing w:before="76" w:line="266" w:lineRule="auto"/>
        <w:ind w:left="0" w:right="167"/>
        <w:jc w:val="both"/>
        <w:sectPr w:rsidR="008566DF">
          <w:footerReference w:type="default" r:id="rId143"/>
          <w:pgSz w:w="12240" w:h="15840"/>
          <w:pgMar w:top="1000" w:right="1720" w:bottom="720" w:left="1720" w:header="0" w:footer="522" w:gutter="0"/>
          <w:cols w:space="720"/>
        </w:sectPr>
      </w:pPr>
      <w:r>
        <w:t>This</w:t>
      </w:r>
      <w:r>
        <w:rPr>
          <w:spacing w:val="11"/>
        </w:rPr>
        <w:t xml:space="preserve"> </w:t>
      </w:r>
      <w:r>
        <w:t>table</w:t>
      </w:r>
      <w:r>
        <w:rPr>
          <w:spacing w:val="12"/>
        </w:rPr>
        <w:t xml:space="preserve"> </w:t>
      </w:r>
      <w:r>
        <w:t>lists</w:t>
      </w:r>
      <w:r>
        <w:rPr>
          <w:spacing w:val="14"/>
        </w:rPr>
        <w:t xml:space="preserve"> </w:t>
      </w:r>
      <w:r>
        <w:t>all</w:t>
      </w:r>
      <w:r>
        <w:rPr>
          <w:spacing w:val="11"/>
        </w:rPr>
        <w:t xml:space="preserve"> </w:t>
      </w:r>
      <w:r>
        <w:t>of</w:t>
      </w:r>
      <w:r>
        <w:rPr>
          <w:spacing w:val="12"/>
        </w:rPr>
        <w:t xml:space="preserve"> </w:t>
      </w:r>
      <w:r>
        <w:t>the</w:t>
      </w:r>
      <w:r>
        <w:rPr>
          <w:spacing w:val="10"/>
        </w:rPr>
        <w:t xml:space="preserve"> </w:t>
      </w:r>
      <w:r>
        <w:t>instances</w:t>
      </w:r>
      <w:r>
        <w:rPr>
          <w:spacing w:val="14"/>
        </w:rPr>
        <w:t xml:space="preserve"> </w:t>
      </w:r>
      <w:r>
        <w:t>where</w:t>
      </w:r>
      <w:r>
        <w:rPr>
          <w:spacing w:val="14"/>
        </w:rPr>
        <w:t xml:space="preserve"> </w:t>
      </w:r>
      <w:r>
        <w:t>political</w:t>
      </w:r>
      <w:r>
        <w:rPr>
          <w:spacing w:val="11"/>
        </w:rPr>
        <w:t xml:space="preserve"> </w:t>
      </w:r>
      <w:r>
        <w:t>ideology</w:t>
      </w:r>
      <w:r>
        <w:rPr>
          <w:spacing w:val="11"/>
        </w:rPr>
        <w:t xml:space="preserve"> </w:t>
      </w:r>
      <w:r>
        <w:t>was</w:t>
      </w:r>
      <w:r>
        <w:rPr>
          <w:spacing w:val="14"/>
        </w:rPr>
        <w:t xml:space="preserve"> </w:t>
      </w:r>
      <w:r>
        <w:t>significantly</w:t>
      </w:r>
      <w:r>
        <w:rPr>
          <w:spacing w:val="6"/>
        </w:rPr>
        <w:t xml:space="preserve"> </w:t>
      </w:r>
      <w:r>
        <w:t>correlated</w:t>
      </w:r>
      <w:r>
        <w:rPr>
          <w:spacing w:val="-56"/>
        </w:rPr>
        <w:t xml:space="preserve"> </w:t>
      </w:r>
      <w:r>
        <w:t>with</w:t>
      </w:r>
      <w:r>
        <w:rPr>
          <w:spacing w:val="11"/>
        </w:rPr>
        <w:t xml:space="preserve"> </w:t>
      </w:r>
      <w:r>
        <w:t>an</w:t>
      </w:r>
      <w:r>
        <w:rPr>
          <w:spacing w:val="12"/>
        </w:rPr>
        <w:t xml:space="preserve"> </w:t>
      </w:r>
      <w:r>
        <w:t>ethical</w:t>
      </w:r>
      <w:r>
        <w:rPr>
          <w:spacing w:val="12"/>
        </w:rPr>
        <w:t xml:space="preserve"> </w:t>
      </w:r>
      <w:r>
        <w:t>consumption</w:t>
      </w:r>
      <w:r>
        <w:rPr>
          <w:spacing w:val="13"/>
        </w:rPr>
        <w:t xml:space="preserve"> </w:t>
      </w:r>
      <w:r>
        <w:t>issue.</w:t>
      </w:r>
      <w:r>
        <w:rPr>
          <w:spacing w:val="12"/>
        </w:rPr>
        <w:t xml:space="preserve"> </w:t>
      </w:r>
      <w:r>
        <w:t>The</w:t>
      </w:r>
      <w:r>
        <w:rPr>
          <w:spacing w:val="12"/>
        </w:rPr>
        <w:t xml:space="preserve"> </w:t>
      </w:r>
      <w:r>
        <w:t>right</w:t>
      </w:r>
      <w:r>
        <w:rPr>
          <w:spacing w:val="12"/>
        </w:rPr>
        <w:t xml:space="preserve"> </w:t>
      </w:r>
      <w:r>
        <w:t>to</w:t>
      </w:r>
      <w:r>
        <w:rPr>
          <w:spacing w:val="12"/>
        </w:rPr>
        <w:t xml:space="preserve"> </w:t>
      </w:r>
      <w:r>
        <w:t>unionise</w:t>
      </w:r>
      <w:r>
        <w:rPr>
          <w:spacing w:val="11"/>
        </w:rPr>
        <w:t xml:space="preserve"> </w:t>
      </w:r>
      <w:r>
        <w:t>as</w:t>
      </w:r>
      <w:r>
        <w:rPr>
          <w:spacing w:val="12"/>
        </w:rPr>
        <w:t xml:space="preserve"> </w:t>
      </w:r>
      <w:r>
        <w:t>a</w:t>
      </w:r>
      <w:r>
        <w:rPr>
          <w:spacing w:val="15"/>
        </w:rPr>
        <w:t xml:space="preserve"> </w:t>
      </w:r>
      <w:r>
        <w:t>workforce</w:t>
      </w:r>
      <w:r>
        <w:rPr>
          <w:spacing w:val="13"/>
        </w:rPr>
        <w:t xml:space="preserve"> </w:t>
      </w:r>
      <w:r>
        <w:t>was</w:t>
      </w:r>
      <w:r>
        <w:rPr>
          <w:spacing w:val="12"/>
        </w:rPr>
        <w:t xml:space="preserve"> </w:t>
      </w:r>
      <w:r>
        <w:t>the</w:t>
      </w:r>
      <w:r>
        <w:rPr>
          <w:spacing w:val="11"/>
        </w:rPr>
        <w:t xml:space="preserve"> </w:t>
      </w:r>
      <w:r>
        <w:t>issue</w:t>
      </w:r>
      <w:r>
        <w:rPr>
          <w:spacing w:val="-57"/>
        </w:rPr>
        <w:t xml:space="preserve"> </w:t>
      </w:r>
      <w:r>
        <w:t>found</w:t>
      </w:r>
      <w:r>
        <w:rPr>
          <w:spacing w:val="20"/>
        </w:rPr>
        <w:t xml:space="preserve"> </w:t>
      </w:r>
      <w:r>
        <w:t>to</w:t>
      </w:r>
      <w:r>
        <w:rPr>
          <w:spacing w:val="15"/>
        </w:rPr>
        <w:t xml:space="preserve"> </w:t>
      </w:r>
      <w:r>
        <w:t>correlate</w:t>
      </w:r>
      <w:r>
        <w:rPr>
          <w:spacing w:val="20"/>
        </w:rPr>
        <w:t xml:space="preserve"> </w:t>
      </w:r>
      <w:r>
        <w:t>most</w:t>
      </w:r>
      <w:r>
        <w:rPr>
          <w:spacing w:val="20"/>
        </w:rPr>
        <w:t xml:space="preserve"> </w:t>
      </w:r>
      <w:r>
        <w:t>strongly</w:t>
      </w:r>
      <w:r>
        <w:rPr>
          <w:spacing w:val="23"/>
        </w:rPr>
        <w:t xml:space="preserve"> </w:t>
      </w:r>
      <w:r>
        <w:t>with</w:t>
      </w:r>
      <w:r>
        <w:rPr>
          <w:spacing w:val="21"/>
        </w:rPr>
        <w:t xml:space="preserve"> </w:t>
      </w:r>
      <w:r>
        <w:t>political</w:t>
      </w:r>
      <w:r>
        <w:rPr>
          <w:spacing w:val="25"/>
        </w:rPr>
        <w:t xml:space="preserve"> </w:t>
      </w:r>
      <w:r>
        <w:t>ideology;</w:t>
      </w:r>
      <w:r>
        <w:rPr>
          <w:spacing w:val="20"/>
        </w:rPr>
        <w:t xml:space="preserve"> </w:t>
      </w:r>
      <w:r>
        <w:t>this</w:t>
      </w:r>
      <w:r>
        <w:rPr>
          <w:spacing w:val="18"/>
        </w:rPr>
        <w:t xml:space="preserve"> </w:t>
      </w:r>
      <w:r>
        <w:t>relationship</w:t>
      </w:r>
      <w:r>
        <w:rPr>
          <w:spacing w:val="20"/>
        </w:rPr>
        <w:t xml:space="preserve"> </w:t>
      </w:r>
      <w:r>
        <w:t>indicates</w:t>
      </w:r>
      <w:r>
        <w:rPr>
          <w:spacing w:val="18"/>
        </w:rPr>
        <w:t xml:space="preserve"> </w:t>
      </w:r>
      <w:r>
        <w:t>that</w:t>
      </w:r>
      <w:r>
        <w:rPr>
          <w:spacing w:val="-55"/>
        </w:rPr>
        <w:t xml:space="preserve"> </w:t>
      </w:r>
      <w:r>
        <w:t>the</w:t>
      </w:r>
      <w:r>
        <w:rPr>
          <w:spacing w:val="35"/>
        </w:rPr>
        <w:t xml:space="preserve"> </w:t>
      </w:r>
      <w:r>
        <w:t>issue</w:t>
      </w:r>
      <w:r>
        <w:rPr>
          <w:spacing w:val="36"/>
        </w:rPr>
        <w:t xml:space="preserve"> </w:t>
      </w:r>
      <w:r>
        <w:t>of</w:t>
      </w:r>
      <w:r>
        <w:rPr>
          <w:spacing w:val="41"/>
        </w:rPr>
        <w:t xml:space="preserve"> </w:t>
      </w:r>
      <w:r>
        <w:t>labour</w:t>
      </w:r>
      <w:r>
        <w:rPr>
          <w:spacing w:val="42"/>
        </w:rPr>
        <w:t xml:space="preserve"> </w:t>
      </w:r>
      <w:r>
        <w:t>unions</w:t>
      </w:r>
      <w:r>
        <w:rPr>
          <w:spacing w:val="43"/>
        </w:rPr>
        <w:t xml:space="preserve"> </w:t>
      </w:r>
      <w:r>
        <w:t>is</w:t>
      </w:r>
      <w:r>
        <w:rPr>
          <w:spacing w:val="40"/>
        </w:rPr>
        <w:t xml:space="preserve"> </w:t>
      </w:r>
      <w:r>
        <w:t>more</w:t>
      </w:r>
      <w:r>
        <w:rPr>
          <w:spacing w:val="34"/>
        </w:rPr>
        <w:t xml:space="preserve"> </w:t>
      </w:r>
      <w:r>
        <w:t>important</w:t>
      </w:r>
      <w:r>
        <w:rPr>
          <w:spacing w:val="43"/>
        </w:rPr>
        <w:t xml:space="preserve"> </w:t>
      </w:r>
      <w:r>
        <w:t>to</w:t>
      </w:r>
      <w:r>
        <w:rPr>
          <w:spacing w:val="35"/>
        </w:rPr>
        <w:t xml:space="preserve"> </w:t>
      </w:r>
      <w:r>
        <w:t>Left-wing</w:t>
      </w:r>
      <w:r>
        <w:rPr>
          <w:spacing w:val="34"/>
        </w:rPr>
        <w:t xml:space="preserve"> </w:t>
      </w:r>
      <w:r>
        <w:t>consumers.</w:t>
      </w:r>
      <w:r>
        <w:rPr>
          <w:spacing w:val="37"/>
        </w:rPr>
        <w:t xml:space="preserve"> </w:t>
      </w:r>
      <w:r>
        <w:t>On</w:t>
      </w:r>
      <w:r>
        <w:rPr>
          <w:spacing w:val="37"/>
        </w:rPr>
        <w:t xml:space="preserve"> </w:t>
      </w:r>
      <w:r>
        <w:t>the</w:t>
      </w:r>
      <w:r>
        <w:rPr>
          <w:spacing w:val="39"/>
        </w:rPr>
        <w:t xml:space="preserve"> </w:t>
      </w:r>
      <w:r>
        <w:t>other</w:t>
      </w:r>
      <w:r>
        <w:rPr>
          <w:spacing w:val="-58"/>
        </w:rPr>
        <w:t xml:space="preserve"> </w:t>
      </w:r>
      <w:r>
        <w:t>hand,</w:t>
      </w:r>
      <w:r>
        <w:rPr>
          <w:spacing w:val="3"/>
        </w:rPr>
        <w:t xml:space="preserve"> </w:t>
      </w:r>
      <w:r>
        <w:t>the</w:t>
      </w:r>
      <w:r>
        <w:rPr>
          <w:spacing w:val="2"/>
        </w:rPr>
        <w:t xml:space="preserve"> </w:t>
      </w:r>
      <w:r>
        <w:t>provision</w:t>
      </w:r>
      <w:r>
        <w:rPr>
          <w:spacing w:val="5"/>
        </w:rPr>
        <w:t xml:space="preserve"> </w:t>
      </w:r>
      <w:r>
        <w:t>of</w:t>
      </w:r>
      <w:r>
        <w:rPr>
          <w:spacing w:val="6"/>
        </w:rPr>
        <w:t xml:space="preserve"> </w:t>
      </w:r>
      <w:r>
        <w:t>safety</w:t>
      </w:r>
      <w:r>
        <w:rPr>
          <w:spacing w:val="3"/>
        </w:rPr>
        <w:t xml:space="preserve"> </w:t>
      </w:r>
      <w:r>
        <w:t>information</w:t>
      </w:r>
      <w:r>
        <w:rPr>
          <w:spacing w:val="5"/>
        </w:rPr>
        <w:t xml:space="preserve"> </w:t>
      </w:r>
      <w:r>
        <w:t>was</w:t>
      </w:r>
      <w:r>
        <w:rPr>
          <w:spacing w:val="3"/>
        </w:rPr>
        <w:t xml:space="preserve"> </w:t>
      </w:r>
      <w:r>
        <w:t>the</w:t>
      </w:r>
      <w:r>
        <w:rPr>
          <w:spacing w:val="3"/>
        </w:rPr>
        <w:t xml:space="preserve"> </w:t>
      </w:r>
      <w:r>
        <w:t>issue</w:t>
      </w:r>
      <w:r>
        <w:rPr>
          <w:spacing w:val="3"/>
        </w:rPr>
        <w:t xml:space="preserve"> </w:t>
      </w:r>
      <w:r>
        <w:t>that</w:t>
      </w:r>
      <w:r>
        <w:rPr>
          <w:spacing w:val="6"/>
        </w:rPr>
        <w:t xml:space="preserve"> </w:t>
      </w:r>
      <w:r>
        <w:t>correlated</w:t>
      </w:r>
      <w:r>
        <w:rPr>
          <w:spacing w:val="3"/>
        </w:rPr>
        <w:t xml:space="preserve"> </w:t>
      </w:r>
      <w:r>
        <w:t>the</w:t>
      </w:r>
      <w:r>
        <w:rPr>
          <w:spacing w:val="1"/>
        </w:rPr>
        <w:t xml:space="preserve"> </w:t>
      </w:r>
      <w:r>
        <w:t>most</w:t>
      </w:r>
      <w:r>
        <w:rPr>
          <w:spacing w:val="-59"/>
        </w:rPr>
        <w:t xml:space="preserve"> </w:t>
      </w:r>
      <w:r>
        <w:t>strongly</w:t>
      </w:r>
      <w:r>
        <w:rPr>
          <w:spacing w:val="59"/>
        </w:rPr>
        <w:t xml:space="preserve"> </w:t>
      </w:r>
      <w:r>
        <w:t>with</w:t>
      </w:r>
      <w:r>
        <w:rPr>
          <w:spacing w:val="60"/>
        </w:rPr>
        <w:t xml:space="preserve"> </w:t>
      </w:r>
      <w:r>
        <w:t>an increasingly</w:t>
      </w:r>
      <w:r>
        <w:rPr>
          <w:spacing w:val="59"/>
        </w:rPr>
        <w:t xml:space="preserve"> </w:t>
      </w:r>
      <w:r>
        <w:t>Right-wing</w:t>
      </w:r>
      <w:r>
        <w:rPr>
          <w:spacing w:val="60"/>
        </w:rPr>
        <w:t xml:space="preserve"> </w:t>
      </w:r>
      <w:r>
        <w:t>political</w:t>
      </w:r>
      <w:r>
        <w:rPr>
          <w:spacing w:val="59"/>
        </w:rPr>
        <w:t xml:space="preserve"> </w:t>
      </w:r>
      <w:r>
        <w:t>ideology.</w:t>
      </w:r>
      <w:r>
        <w:rPr>
          <w:spacing w:val="3"/>
        </w:rPr>
        <w:t xml:space="preserve"> </w:t>
      </w:r>
      <w:r>
        <w:t>Critically,</w:t>
      </w:r>
      <w:r>
        <w:rPr>
          <w:spacing w:val="1"/>
        </w:rPr>
        <w:t xml:space="preserve"> </w:t>
      </w:r>
      <w:r>
        <w:t>on</w:t>
      </w:r>
      <w:r>
        <w:rPr>
          <w:spacing w:val="59"/>
        </w:rPr>
        <w:t xml:space="preserve"> </w:t>
      </w:r>
      <w:r>
        <w:t>these</w:t>
      </w:r>
      <w:r>
        <w:rPr>
          <w:spacing w:val="58"/>
        </w:rPr>
        <w:t xml:space="preserve"> </w:t>
      </w:r>
      <w:r>
        <w:t>two</w:t>
      </w:r>
      <w:r>
        <w:rPr>
          <w:spacing w:val="-58"/>
        </w:rPr>
        <w:t xml:space="preserve"> </w:t>
      </w:r>
      <w:r>
        <w:t>issues,</w:t>
      </w:r>
      <w:r>
        <w:rPr>
          <w:spacing w:val="23"/>
        </w:rPr>
        <w:t xml:space="preserve"> </w:t>
      </w:r>
      <w:r>
        <w:t>the</w:t>
      </w:r>
      <w:r>
        <w:rPr>
          <w:spacing w:val="19"/>
        </w:rPr>
        <w:t xml:space="preserve"> </w:t>
      </w:r>
      <w:r>
        <w:t>two</w:t>
      </w:r>
      <w:r>
        <w:rPr>
          <w:spacing w:val="19"/>
        </w:rPr>
        <w:t xml:space="preserve"> </w:t>
      </w:r>
      <w:r>
        <w:t>measures</w:t>
      </w:r>
      <w:r>
        <w:rPr>
          <w:spacing w:val="23"/>
        </w:rPr>
        <w:t xml:space="preserve"> </w:t>
      </w:r>
      <w:r>
        <w:t>of</w:t>
      </w:r>
      <w:r>
        <w:rPr>
          <w:spacing w:val="27"/>
        </w:rPr>
        <w:t xml:space="preserve"> </w:t>
      </w:r>
      <w:r>
        <w:t>political</w:t>
      </w:r>
      <w:r>
        <w:rPr>
          <w:spacing w:val="23"/>
        </w:rPr>
        <w:t xml:space="preserve"> </w:t>
      </w:r>
      <w:r>
        <w:t>ideology</w:t>
      </w:r>
      <w:r>
        <w:rPr>
          <w:spacing w:val="21"/>
        </w:rPr>
        <w:t xml:space="preserve"> </w:t>
      </w:r>
      <w:r>
        <w:t>illustrated</w:t>
      </w:r>
      <w:r>
        <w:rPr>
          <w:spacing w:val="23"/>
        </w:rPr>
        <w:t xml:space="preserve"> </w:t>
      </w:r>
      <w:r>
        <w:t>the</w:t>
      </w:r>
      <w:r>
        <w:rPr>
          <w:spacing w:val="19"/>
        </w:rPr>
        <w:t xml:space="preserve"> </w:t>
      </w:r>
      <w:r>
        <w:t>same</w:t>
      </w:r>
      <w:r>
        <w:rPr>
          <w:spacing w:val="22"/>
        </w:rPr>
        <w:t xml:space="preserve"> </w:t>
      </w:r>
      <w:r>
        <w:t>relationship.</w:t>
      </w:r>
      <w:r>
        <w:rPr>
          <w:spacing w:val="-59"/>
        </w:rPr>
        <w:t xml:space="preserve"> </w:t>
      </w:r>
      <w:r>
        <w:t>However,</w:t>
      </w:r>
      <w:r>
        <w:rPr>
          <w:spacing w:val="57"/>
        </w:rPr>
        <w:t xml:space="preserve"> </w:t>
      </w:r>
      <w:r>
        <w:t>it</w:t>
      </w:r>
      <w:r>
        <w:rPr>
          <w:spacing w:val="56"/>
        </w:rPr>
        <w:t xml:space="preserve"> </w:t>
      </w:r>
      <w:r>
        <w:t>is</w:t>
      </w:r>
      <w:r>
        <w:rPr>
          <w:spacing w:val="56"/>
        </w:rPr>
        <w:t xml:space="preserve"> </w:t>
      </w:r>
      <w:r>
        <w:t>significant</w:t>
      </w:r>
      <w:r>
        <w:rPr>
          <w:spacing w:val="56"/>
        </w:rPr>
        <w:t xml:space="preserve"> </w:t>
      </w:r>
      <w:r>
        <w:t>to</w:t>
      </w:r>
      <w:r>
        <w:rPr>
          <w:spacing w:val="58"/>
        </w:rPr>
        <w:t xml:space="preserve"> </w:t>
      </w:r>
      <w:r>
        <w:t>recognise</w:t>
      </w:r>
      <w:r>
        <w:rPr>
          <w:spacing w:val="56"/>
        </w:rPr>
        <w:t xml:space="preserve"> </w:t>
      </w:r>
      <w:r>
        <w:t>that the</w:t>
      </w:r>
      <w:r>
        <w:rPr>
          <w:spacing w:val="56"/>
        </w:rPr>
        <w:t xml:space="preserve"> </w:t>
      </w:r>
      <w:r>
        <w:t>two</w:t>
      </w:r>
      <w:r>
        <w:rPr>
          <w:spacing w:val="55"/>
        </w:rPr>
        <w:t xml:space="preserve"> </w:t>
      </w:r>
      <w:r>
        <w:t>measures</w:t>
      </w:r>
      <w:r>
        <w:rPr>
          <w:spacing w:val="58"/>
        </w:rPr>
        <w:t xml:space="preserve"> </w:t>
      </w:r>
      <w:r>
        <w:t>of</w:t>
      </w:r>
      <w:r>
        <w:rPr>
          <w:spacing w:val="59"/>
        </w:rPr>
        <w:t xml:space="preserve"> </w:t>
      </w:r>
      <w:r>
        <w:t>political</w:t>
      </w:r>
      <w:r>
        <w:rPr>
          <w:spacing w:val="56"/>
        </w:rPr>
        <w:t xml:space="preserve"> </w:t>
      </w:r>
      <w:r>
        <w:t>ideology</w:t>
      </w:r>
      <w:r>
        <w:rPr>
          <w:spacing w:val="-59"/>
        </w:rPr>
        <w:t xml:space="preserve"> </w:t>
      </w:r>
      <w:r>
        <w:t xml:space="preserve">identified different relationships between ideology and ethical consumption  </w:t>
      </w:r>
      <w:r>
        <w:rPr>
          <w:spacing w:val="47"/>
        </w:rPr>
        <w:t xml:space="preserve"> </w:t>
      </w:r>
      <w:r>
        <w:t>issues.</w:t>
      </w:r>
    </w:p>
    <w:p w14:paraId="7787D316" w14:textId="5B6FD0D2" w:rsidR="008566DF" w:rsidRDefault="006861AB" w:rsidP="003F6D25">
      <w:pPr>
        <w:pStyle w:val="Heading4"/>
        <w:ind w:left="0"/>
      </w:pPr>
      <w:r>
        <w:lastRenderedPageBreak/>
        <w:t>Scatter plots and data modelling</w:t>
      </w:r>
    </w:p>
    <w:p w14:paraId="30B9DA78" w14:textId="77777777" w:rsidR="008566DF" w:rsidRDefault="006861AB" w:rsidP="003F6D25">
      <w:pPr>
        <w:pStyle w:val="BodyText"/>
        <w:spacing w:before="155" w:line="247" w:lineRule="auto"/>
        <w:ind w:left="0" w:right="166"/>
        <w:jc w:val="both"/>
      </w:pPr>
      <w:r>
        <w:t>There</w:t>
      </w:r>
      <w:r>
        <w:rPr>
          <w:spacing w:val="37"/>
        </w:rPr>
        <w:t xml:space="preserve"> </w:t>
      </w:r>
      <w:r>
        <w:t>is</w:t>
      </w:r>
      <w:r>
        <w:rPr>
          <w:spacing w:val="36"/>
        </w:rPr>
        <w:t xml:space="preserve"> </w:t>
      </w:r>
      <w:r>
        <w:t>a</w:t>
      </w:r>
      <w:r>
        <w:rPr>
          <w:spacing w:val="37"/>
        </w:rPr>
        <w:t xml:space="preserve"> </w:t>
      </w:r>
      <w:r>
        <w:t>relationship</w:t>
      </w:r>
      <w:r>
        <w:rPr>
          <w:spacing w:val="37"/>
        </w:rPr>
        <w:t xml:space="preserve"> </w:t>
      </w:r>
      <w:r>
        <w:t>between</w:t>
      </w:r>
      <w:r>
        <w:rPr>
          <w:spacing w:val="34"/>
        </w:rPr>
        <w:t xml:space="preserve"> </w:t>
      </w:r>
      <w:r>
        <w:t>the</w:t>
      </w:r>
      <w:r>
        <w:rPr>
          <w:spacing w:val="40"/>
        </w:rPr>
        <w:t xml:space="preserve"> </w:t>
      </w:r>
      <w:r>
        <w:t>Left/Right</w:t>
      </w:r>
      <w:r>
        <w:rPr>
          <w:spacing w:val="36"/>
        </w:rPr>
        <w:t xml:space="preserve"> </w:t>
      </w:r>
      <w:r>
        <w:t>scales</w:t>
      </w:r>
      <w:r>
        <w:rPr>
          <w:spacing w:val="36"/>
        </w:rPr>
        <w:t xml:space="preserve"> </w:t>
      </w:r>
      <w:r>
        <w:t>and</w:t>
      </w:r>
      <w:r>
        <w:rPr>
          <w:spacing w:val="34"/>
        </w:rPr>
        <w:t xml:space="preserve"> </w:t>
      </w:r>
      <w:r>
        <w:t>ethical</w:t>
      </w:r>
      <w:r>
        <w:rPr>
          <w:spacing w:val="37"/>
        </w:rPr>
        <w:t xml:space="preserve"> </w:t>
      </w:r>
      <w:r>
        <w:t>consumption.</w:t>
      </w:r>
      <w:r>
        <w:rPr>
          <w:spacing w:val="36"/>
        </w:rPr>
        <w:t xml:space="preserve"> </w:t>
      </w:r>
      <w:r>
        <w:t>The</w:t>
      </w:r>
      <w:r>
        <w:rPr>
          <w:spacing w:val="-57"/>
        </w:rPr>
        <w:t xml:space="preserve"> </w:t>
      </w:r>
      <w:r>
        <w:t>trend</w:t>
      </w:r>
      <w:r>
        <w:rPr>
          <w:spacing w:val="48"/>
        </w:rPr>
        <w:t xml:space="preserve"> </w:t>
      </w:r>
      <w:r>
        <w:t>in</w:t>
      </w:r>
      <w:r>
        <w:rPr>
          <w:spacing w:val="48"/>
        </w:rPr>
        <w:t xml:space="preserve"> </w:t>
      </w:r>
      <w:r>
        <w:t>Figure</w:t>
      </w:r>
      <w:r>
        <w:rPr>
          <w:spacing w:val="48"/>
        </w:rPr>
        <w:t xml:space="preserve"> </w:t>
      </w:r>
      <w:r>
        <w:t>15</w:t>
      </w:r>
      <w:r>
        <w:rPr>
          <w:spacing w:val="48"/>
        </w:rPr>
        <w:t xml:space="preserve"> </w:t>
      </w:r>
      <w:r>
        <w:t>and</w:t>
      </w:r>
      <w:r>
        <w:rPr>
          <w:spacing w:val="46"/>
        </w:rPr>
        <w:t xml:space="preserve"> </w:t>
      </w:r>
      <w:r>
        <w:t>16</w:t>
      </w:r>
      <w:r>
        <w:rPr>
          <w:spacing w:val="47"/>
        </w:rPr>
        <w:t xml:space="preserve"> </w:t>
      </w:r>
      <w:r>
        <w:t>displays</w:t>
      </w:r>
      <w:r>
        <w:rPr>
          <w:spacing w:val="50"/>
        </w:rPr>
        <w:t xml:space="preserve"> </w:t>
      </w:r>
      <w:r>
        <w:t>higher</w:t>
      </w:r>
      <w:r>
        <w:rPr>
          <w:spacing w:val="47"/>
        </w:rPr>
        <w:t xml:space="preserve"> </w:t>
      </w:r>
      <w:r>
        <w:t>ethical</w:t>
      </w:r>
      <w:r>
        <w:rPr>
          <w:spacing w:val="47"/>
        </w:rPr>
        <w:t xml:space="preserve"> </w:t>
      </w:r>
      <w:r>
        <w:t>consumption</w:t>
      </w:r>
      <w:r>
        <w:rPr>
          <w:spacing w:val="48"/>
        </w:rPr>
        <w:t xml:space="preserve"> </w:t>
      </w:r>
      <w:r>
        <w:t>from</w:t>
      </w:r>
      <w:r>
        <w:rPr>
          <w:spacing w:val="50"/>
        </w:rPr>
        <w:t xml:space="preserve"> </w:t>
      </w:r>
      <w:r>
        <w:t>Leftists</w:t>
      </w:r>
      <w:r>
        <w:rPr>
          <w:spacing w:val="47"/>
        </w:rPr>
        <w:t xml:space="preserve"> </w:t>
      </w:r>
      <w:r>
        <w:t>which</w:t>
      </w:r>
      <w:r>
        <w:rPr>
          <w:spacing w:val="-59"/>
        </w:rPr>
        <w:t xml:space="preserve"> </w:t>
      </w:r>
      <w:r>
        <w:t>reduces</w:t>
      </w:r>
      <w:r>
        <w:rPr>
          <w:spacing w:val="52"/>
        </w:rPr>
        <w:t xml:space="preserve"> </w:t>
      </w:r>
      <w:r>
        <w:t>with</w:t>
      </w:r>
      <w:r>
        <w:rPr>
          <w:spacing w:val="54"/>
        </w:rPr>
        <w:t xml:space="preserve"> </w:t>
      </w:r>
      <w:r>
        <w:t>an</w:t>
      </w:r>
      <w:r>
        <w:rPr>
          <w:spacing w:val="49"/>
        </w:rPr>
        <w:t xml:space="preserve"> </w:t>
      </w:r>
      <w:r>
        <w:t>increasingly</w:t>
      </w:r>
      <w:r>
        <w:rPr>
          <w:spacing w:val="50"/>
        </w:rPr>
        <w:t xml:space="preserve"> </w:t>
      </w:r>
      <w:r>
        <w:t>Right-wing</w:t>
      </w:r>
      <w:r>
        <w:rPr>
          <w:spacing w:val="49"/>
        </w:rPr>
        <w:t xml:space="preserve"> </w:t>
      </w:r>
      <w:r>
        <w:t>ideology.</w:t>
      </w:r>
      <w:r>
        <w:rPr>
          <w:spacing w:val="51"/>
        </w:rPr>
        <w:t xml:space="preserve"> </w:t>
      </w:r>
      <w:r>
        <w:t>However,</w:t>
      </w:r>
      <w:r>
        <w:rPr>
          <w:spacing w:val="51"/>
        </w:rPr>
        <w:t xml:space="preserve"> </w:t>
      </w:r>
      <w:r>
        <w:t>the</w:t>
      </w:r>
      <w:r>
        <w:rPr>
          <w:spacing w:val="49"/>
        </w:rPr>
        <w:t xml:space="preserve"> </w:t>
      </w:r>
      <w:r>
        <w:t>relationship</w:t>
      </w:r>
      <w:r>
        <w:rPr>
          <w:spacing w:val="51"/>
        </w:rPr>
        <w:t xml:space="preserve"> </w:t>
      </w:r>
      <w:r>
        <w:t>is</w:t>
      </w:r>
      <w:r>
        <w:rPr>
          <w:spacing w:val="52"/>
        </w:rPr>
        <w:t xml:space="preserve"> </w:t>
      </w:r>
      <w:r>
        <w:t>not</w:t>
      </w:r>
      <w:r>
        <w:rPr>
          <w:spacing w:val="-57"/>
        </w:rPr>
        <w:t xml:space="preserve"> </w:t>
      </w:r>
      <w:r>
        <w:t>linear.</w:t>
      </w:r>
      <w:r>
        <w:rPr>
          <w:spacing w:val="30"/>
        </w:rPr>
        <w:t xml:space="preserve"> </w:t>
      </w:r>
      <w:r>
        <w:t>With</w:t>
      </w:r>
      <w:r>
        <w:rPr>
          <w:spacing w:val="30"/>
        </w:rPr>
        <w:t xml:space="preserve"> </w:t>
      </w:r>
      <w:r>
        <w:t>both</w:t>
      </w:r>
      <w:r>
        <w:rPr>
          <w:spacing w:val="29"/>
        </w:rPr>
        <w:t xml:space="preserve"> </w:t>
      </w:r>
      <w:r>
        <w:t>political</w:t>
      </w:r>
      <w:r>
        <w:rPr>
          <w:spacing w:val="32"/>
        </w:rPr>
        <w:t xml:space="preserve"> </w:t>
      </w:r>
      <w:r>
        <w:t>ideology</w:t>
      </w:r>
      <w:r>
        <w:rPr>
          <w:spacing w:val="32"/>
        </w:rPr>
        <w:t xml:space="preserve"> </w:t>
      </w:r>
      <w:r>
        <w:t>scales,</w:t>
      </w:r>
      <w:r>
        <w:rPr>
          <w:spacing w:val="32"/>
        </w:rPr>
        <w:t xml:space="preserve"> </w:t>
      </w:r>
      <w:r>
        <w:t>a</w:t>
      </w:r>
      <w:r>
        <w:rPr>
          <w:spacing w:val="33"/>
        </w:rPr>
        <w:t xml:space="preserve"> </w:t>
      </w:r>
      <w:r>
        <w:t>cubic</w:t>
      </w:r>
      <w:r>
        <w:rPr>
          <w:spacing w:val="32"/>
        </w:rPr>
        <w:t xml:space="preserve"> </w:t>
      </w:r>
      <w:r>
        <w:t>model</w:t>
      </w:r>
      <w:r>
        <w:rPr>
          <w:spacing w:val="29"/>
        </w:rPr>
        <w:t xml:space="preserve"> </w:t>
      </w:r>
      <w:r>
        <w:t>best</w:t>
      </w:r>
      <w:r>
        <w:rPr>
          <w:spacing w:val="35"/>
        </w:rPr>
        <w:t xml:space="preserve"> </w:t>
      </w:r>
      <w:r>
        <w:t>fit</w:t>
      </w:r>
      <w:r>
        <w:rPr>
          <w:spacing w:val="32"/>
        </w:rPr>
        <w:t xml:space="preserve"> </w:t>
      </w:r>
      <w:r>
        <w:t>the</w:t>
      </w:r>
      <w:r>
        <w:rPr>
          <w:spacing w:val="29"/>
        </w:rPr>
        <w:t xml:space="preserve"> </w:t>
      </w:r>
      <w:r>
        <w:t>data</w:t>
      </w:r>
      <w:r>
        <w:rPr>
          <w:spacing w:val="32"/>
        </w:rPr>
        <w:t xml:space="preserve"> </w:t>
      </w:r>
      <w:r>
        <w:t>with</w:t>
      </w:r>
      <w:r>
        <w:rPr>
          <w:spacing w:val="32"/>
        </w:rPr>
        <w:t xml:space="preserve"> </w:t>
      </w:r>
      <w:r>
        <w:t>an</w:t>
      </w:r>
      <w:r>
        <w:rPr>
          <w:spacing w:val="32"/>
        </w:rPr>
        <w:t xml:space="preserve"> </w:t>
      </w:r>
      <w:r>
        <w:t>R</w:t>
      </w:r>
      <w:r>
        <w:rPr>
          <w:spacing w:val="-58"/>
        </w:rPr>
        <w:t xml:space="preserve"> </w:t>
      </w:r>
      <w:r>
        <w:t>squared</w:t>
      </w:r>
      <w:r>
        <w:rPr>
          <w:spacing w:val="-1"/>
        </w:rPr>
        <w:t xml:space="preserve"> </w:t>
      </w:r>
      <w:r>
        <w:t>of</w:t>
      </w:r>
      <w:r>
        <w:rPr>
          <w:spacing w:val="2"/>
        </w:rPr>
        <w:t xml:space="preserve"> </w:t>
      </w:r>
      <w:r>
        <w:t>0.048</w:t>
      </w:r>
      <w:r>
        <w:rPr>
          <w:spacing w:val="-3"/>
        </w:rPr>
        <w:t xml:space="preserve"> </w:t>
      </w:r>
      <w:r>
        <w:t>for</w:t>
      </w:r>
      <w:r>
        <w:rPr>
          <w:spacing w:val="-2"/>
        </w:rPr>
        <w:t xml:space="preserve"> </w:t>
      </w:r>
      <w:r>
        <w:t>the</w:t>
      </w:r>
      <w:r>
        <w:rPr>
          <w:spacing w:val="-2"/>
        </w:rPr>
        <w:t xml:space="preserve"> </w:t>
      </w:r>
      <w:r>
        <w:t>BSA</w:t>
      </w:r>
      <w:r>
        <w:rPr>
          <w:spacing w:val="1"/>
        </w:rPr>
        <w:t xml:space="preserve"> </w:t>
      </w:r>
      <w:r>
        <w:t>scale</w:t>
      </w:r>
      <w:r>
        <w:rPr>
          <w:spacing w:val="-3"/>
        </w:rPr>
        <w:t xml:space="preserve"> </w:t>
      </w:r>
      <w:r>
        <w:t>of</w:t>
      </w:r>
      <w:r>
        <w:rPr>
          <w:spacing w:val="2"/>
        </w:rPr>
        <w:t xml:space="preserve"> </w:t>
      </w:r>
      <w:r>
        <w:t>political</w:t>
      </w:r>
      <w:r>
        <w:rPr>
          <w:spacing w:val="-2"/>
        </w:rPr>
        <w:t xml:space="preserve"> </w:t>
      </w:r>
      <w:r>
        <w:t>ideology</w:t>
      </w:r>
      <w:r>
        <w:rPr>
          <w:spacing w:val="-4"/>
        </w:rPr>
        <w:t xml:space="preserve"> </w:t>
      </w:r>
      <w:r>
        <w:t>and</w:t>
      </w:r>
      <w:r>
        <w:rPr>
          <w:spacing w:val="-3"/>
        </w:rPr>
        <w:t xml:space="preserve"> </w:t>
      </w:r>
      <w:r>
        <w:t>0.085</w:t>
      </w:r>
      <w:r>
        <w:rPr>
          <w:spacing w:val="-3"/>
        </w:rPr>
        <w:t xml:space="preserve"> </w:t>
      </w:r>
      <w:r>
        <w:t>for</w:t>
      </w:r>
      <w:r>
        <w:rPr>
          <w:spacing w:val="-2"/>
        </w:rPr>
        <w:t xml:space="preserve"> </w:t>
      </w:r>
      <w:r>
        <w:t>the</w:t>
      </w:r>
      <w:r>
        <w:rPr>
          <w:spacing w:val="-3"/>
        </w:rPr>
        <w:t xml:space="preserve"> </w:t>
      </w:r>
      <w:r>
        <w:t>Buckle</w:t>
      </w:r>
      <w:r>
        <w:rPr>
          <w:spacing w:val="-3"/>
        </w:rPr>
        <w:t xml:space="preserve"> </w:t>
      </w:r>
      <w:r>
        <w:t>(2013)</w:t>
      </w:r>
      <w:r>
        <w:rPr>
          <w:spacing w:val="-57"/>
        </w:rPr>
        <w:t xml:space="preserve"> </w:t>
      </w:r>
      <w:r>
        <w:t>scale.</w:t>
      </w:r>
      <w:r>
        <w:rPr>
          <w:spacing w:val="26"/>
        </w:rPr>
        <w:t xml:space="preserve"> </w:t>
      </w:r>
      <w:r>
        <w:t>The</w:t>
      </w:r>
      <w:r>
        <w:rPr>
          <w:spacing w:val="26"/>
        </w:rPr>
        <w:t xml:space="preserve"> </w:t>
      </w:r>
      <w:r>
        <w:t>equivalent</w:t>
      </w:r>
      <w:r>
        <w:rPr>
          <w:spacing w:val="29"/>
        </w:rPr>
        <w:t xml:space="preserve"> </w:t>
      </w:r>
      <w:r>
        <w:t>linear</w:t>
      </w:r>
      <w:r>
        <w:rPr>
          <w:spacing w:val="28"/>
        </w:rPr>
        <w:t xml:space="preserve"> </w:t>
      </w:r>
      <w:r>
        <w:t>models</w:t>
      </w:r>
      <w:r>
        <w:rPr>
          <w:spacing w:val="29"/>
        </w:rPr>
        <w:t xml:space="preserve"> </w:t>
      </w:r>
      <w:r>
        <w:t>produced</w:t>
      </w:r>
      <w:r>
        <w:rPr>
          <w:spacing w:val="29"/>
        </w:rPr>
        <w:t xml:space="preserve"> </w:t>
      </w:r>
      <w:r>
        <w:t>R</w:t>
      </w:r>
      <w:r>
        <w:rPr>
          <w:spacing w:val="23"/>
        </w:rPr>
        <w:t xml:space="preserve"> </w:t>
      </w:r>
      <w:r>
        <w:t>squared</w:t>
      </w:r>
      <w:r>
        <w:rPr>
          <w:spacing w:val="25"/>
        </w:rPr>
        <w:t xml:space="preserve"> </w:t>
      </w:r>
      <w:r>
        <w:t>values</w:t>
      </w:r>
      <w:r>
        <w:rPr>
          <w:spacing w:val="26"/>
        </w:rPr>
        <w:t xml:space="preserve"> </w:t>
      </w:r>
      <w:r>
        <w:t>of</w:t>
      </w:r>
      <w:r>
        <w:rPr>
          <w:spacing w:val="29"/>
        </w:rPr>
        <w:t xml:space="preserve"> </w:t>
      </w:r>
      <w:r>
        <w:t>0.046</w:t>
      </w:r>
      <w:r>
        <w:rPr>
          <w:spacing w:val="26"/>
        </w:rPr>
        <w:t xml:space="preserve"> </w:t>
      </w:r>
      <w:r>
        <w:t>(BSA)</w:t>
      </w:r>
      <w:r>
        <w:rPr>
          <w:spacing w:val="23"/>
        </w:rPr>
        <w:t xml:space="preserve"> </w:t>
      </w:r>
      <w:r>
        <w:t>and</w:t>
      </w:r>
    </w:p>
    <w:p w14:paraId="64FF0196" w14:textId="77777777" w:rsidR="008566DF" w:rsidRDefault="006861AB">
      <w:pPr>
        <w:pStyle w:val="BodyText"/>
        <w:spacing w:line="252" w:lineRule="exact"/>
        <w:jc w:val="both"/>
      </w:pPr>
      <w:r>
        <w:t>0.050 (Buckle</w:t>
      </w:r>
      <w:r>
        <w:rPr>
          <w:spacing w:val="40"/>
        </w:rPr>
        <w:t xml:space="preserve"> </w:t>
      </w:r>
      <w:r>
        <w:t>2013).</w:t>
      </w:r>
    </w:p>
    <w:p w14:paraId="6033A8F3" w14:textId="10D837A8" w:rsidR="008566DF" w:rsidRDefault="008566DF" w:rsidP="005A588D">
      <w:pPr>
        <w:spacing w:line="20" w:lineRule="exact"/>
        <w:rPr>
          <w:rFonts w:ascii="Arial" w:eastAsia="Arial" w:hAnsi="Arial" w:cs="Arial"/>
          <w:sz w:val="2"/>
          <w:szCs w:val="2"/>
        </w:rPr>
      </w:pPr>
    </w:p>
    <w:p w14:paraId="38E56A8A" w14:textId="77777777" w:rsidR="008566DF" w:rsidRDefault="008566DF">
      <w:pPr>
        <w:spacing w:before="3"/>
        <w:rPr>
          <w:rFonts w:ascii="Arial" w:eastAsia="Arial" w:hAnsi="Arial" w:cs="Arial"/>
          <w:b/>
          <w:bCs/>
          <w:sz w:val="14"/>
          <w:szCs w:val="14"/>
        </w:rPr>
      </w:pPr>
    </w:p>
    <w:p w14:paraId="3E486093" w14:textId="567991B9" w:rsidR="005A588D" w:rsidRPr="005A588D" w:rsidRDefault="005A588D" w:rsidP="005A588D">
      <w:pPr>
        <w:pStyle w:val="Caption"/>
        <w:keepNext/>
        <w:rPr>
          <w:sz w:val="24"/>
        </w:rPr>
      </w:pPr>
      <w:r w:rsidRPr="005A588D">
        <w:rPr>
          <w:sz w:val="24"/>
        </w:rPr>
        <w:t>Figure 15: Cubic bivariate model using the BSA scale of political ideology</w:t>
      </w:r>
    </w:p>
    <w:p w14:paraId="5434F810" w14:textId="77777777" w:rsidR="008566DF" w:rsidRDefault="006861AB">
      <w:pPr>
        <w:spacing w:line="5097" w:lineRule="exact"/>
        <w:ind w:left="152"/>
        <w:rPr>
          <w:rFonts w:ascii="Arial" w:eastAsia="Arial" w:hAnsi="Arial" w:cs="Arial"/>
          <w:sz w:val="20"/>
          <w:szCs w:val="20"/>
        </w:rPr>
      </w:pPr>
      <w:r>
        <w:rPr>
          <w:rFonts w:ascii="Arial" w:eastAsia="Arial" w:hAnsi="Arial" w:cs="Arial"/>
          <w:noProof/>
          <w:position w:val="-101"/>
          <w:sz w:val="20"/>
          <w:szCs w:val="20"/>
          <w:lang w:val="en-GB" w:eastAsia="en-GB"/>
        </w:rPr>
        <w:drawing>
          <wp:inline distT="0" distB="0" distL="0" distR="0" wp14:anchorId="19F3FDB9" wp14:editId="5A54B9C0">
            <wp:extent cx="5402612" cy="3236976"/>
            <wp:effectExtent l="0" t="0" r="7620" b="1905"/>
            <wp:docPr id="11" name="image9.jpeg" descr="The trend in this scatter graph displays higher ethical consumption from Leftists which reduces with an increasingly Right-wing ideology" title="Cubic bivariate model using the BSA scale of political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4" cstate="print"/>
                    <a:stretch>
                      <a:fillRect/>
                    </a:stretch>
                  </pic:blipFill>
                  <pic:spPr>
                    <a:xfrm>
                      <a:off x="0" y="0"/>
                      <a:ext cx="5402612" cy="3236976"/>
                    </a:xfrm>
                    <a:prstGeom prst="rect">
                      <a:avLst/>
                    </a:prstGeom>
                  </pic:spPr>
                </pic:pic>
              </a:graphicData>
            </a:graphic>
          </wp:inline>
        </w:drawing>
      </w:r>
    </w:p>
    <w:p w14:paraId="0F1D660B" w14:textId="77777777" w:rsidR="008566DF" w:rsidRDefault="008566DF">
      <w:pPr>
        <w:spacing w:before="9"/>
        <w:rPr>
          <w:rFonts w:ascii="Arial" w:eastAsia="Arial" w:hAnsi="Arial" w:cs="Arial"/>
          <w:b/>
          <w:bCs/>
        </w:rPr>
      </w:pPr>
    </w:p>
    <w:p w14:paraId="3AFD1501" w14:textId="6D024E63" w:rsidR="008566DF" w:rsidRDefault="006861AB" w:rsidP="005A588D">
      <w:pPr>
        <w:pStyle w:val="BodyText"/>
        <w:spacing w:line="266" w:lineRule="auto"/>
        <w:ind w:left="0" w:right="165"/>
        <w:jc w:val="both"/>
        <w:sectPr w:rsidR="008566DF">
          <w:footerReference w:type="default" r:id="rId145"/>
          <w:pgSz w:w="12240" w:h="15840"/>
          <w:pgMar w:top="1000" w:right="1720" w:bottom="720" w:left="1720" w:header="0" w:footer="522" w:gutter="0"/>
          <w:cols w:space="720"/>
        </w:sectPr>
      </w:pPr>
      <w:r>
        <w:t>We</w:t>
      </w:r>
      <w:r>
        <w:rPr>
          <w:spacing w:val="30"/>
        </w:rPr>
        <w:t xml:space="preserve"> </w:t>
      </w:r>
      <w:r>
        <w:t>know</w:t>
      </w:r>
      <w:r>
        <w:rPr>
          <w:spacing w:val="31"/>
        </w:rPr>
        <w:t xml:space="preserve"> </w:t>
      </w:r>
      <w:r>
        <w:t>from</w:t>
      </w:r>
      <w:r>
        <w:rPr>
          <w:spacing w:val="35"/>
        </w:rPr>
        <w:t xml:space="preserve"> </w:t>
      </w:r>
      <w:r>
        <w:t>our</w:t>
      </w:r>
      <w:r>
        <w:rPr>
          <w:spacing w:val="33"/>
        </w:rPr>
        <w:t xml:space="preserve"> </w:t>
      </w:r>
      <w:r>
        <w:t>earlier</w:t>
      </w:r>
      <w:r>
        <w:rPr>
          <w:spacing w:val="33"/>
        </w:rPr>
        <w:t xml:space="preserve"> </w:t>
      </w:r>
      <w:r>
        <w:t>correlation</w:t>
      </w:r>
      <w:r>
        <w:rPr>
          <w:spacing w:val="34"/>
        </w:rPr>
        <w:t xml:space="preserve"> </w:t>
      </w:r>
      <w:r>
        <w:t>statistics</w:t>
      </w:r>
      <w:r>
        <w:rPr>
          <w:spacing w:val="33"/>
        </w:rPr>
        <w:t xml:space="preserve"> </w:t>
      </w:r>
      <w:r>
        <w:t>that</w:t>
      </w:r>
      <w:r>
        <w:rPr>
          <w:spacing w:val="33"/>
        </w:rPr>
        <w:t xml:space="preserve"> </w:t>
      </w:r>
      <w:r>
        <w:t>there</w:t>
      </w:r>
      <w:r>
        <w:rPr>
          <w:spacing w:val="34"/>
        </w:rPr>
        <w:t xml:space="preserve"> </w:t>
      </w:r>
      <w:r>
        <w:t>is</w:t>
      </w:r>
      <w:r>
        <w:rPr>
          <w:spacing w:val="37"/>
        </w:rPr>
        <w:t xml:space="preserve"> </w:t>
      </w:r>
      <w:r>
        <w:t>a</w:t>
      </w:r>
      <w:r>
        <w:rPr>
          <w:spacing w:val="34"/>
        </w:rPr>
        <w:t xml:space="preserve"> </w:t>
      </w:r>
      <w:r>
        <w:t>weak</w:t>
      </w:r>
      <w:r>
        <w:rPr>
          <w:spacing w:val="37"/>
        </w:rPr>
        <w:t xml:space="preserve"> </w:t>
      </w:r>
      <w:r>
        <w:t>negative</w:t>
      </w:r>
      <w:r>
        <w:rPr>
          <w:spacing w:val="-60"/>
        </w:rPr>
        <w:t xml:space="preserve"> </w:t>
      </w:r>
      <w:r>
        <w:t>relationship,</w:t>
      </w:r>
      <w:r>
        <w:rPr>
          <w:spacing w:val="45"/>
        </w:rPr>
        <w:t xml:space="preserve"> </w:t>
      </w:r>
      <w:r>
        <w:t>i.e.</w:t>
      </w:r>
      <w:r>
        <w:rPr>
          <w:spacing w:val="45"/>
        </w:rPr>
        <w:t xml:space="preserve"> </w:t>
      </w:r>
      <w:r>
        <w:t>ethical</w:t>
      </w:r>
      <w:r>
        <w:rPr>
          <w:spacing w:val="37"/>
        </w:rPr>
        <w:t xml:space="preserve"> </w:t>
      </w:r>
      <w:r>
        <w:t>consumption</w:t>
      </w:r>
      <w:r>
        <w:rPr>
          <w:spacing w:val="40"/>
        </w:rPr>
        <w:t xml:space="preserve"> </w:t>
      </w:r>
      <w:r>
        <w:t>reduces</w:t>
      </w:r>
      <w:r>
        <w:rPr>
          <w:spacing w:val="42"/>
        </w:rPr>
        <w:t xml:space="preserve"> </w:t>
      </w:r>
      <w:r>
        <w:t>as</w:t>
      </w:r>
      <w:r>
        <w:rPr>
          <w:spacing w:val="45"/>
        </w:rPr>
        <w:t xml:space="preserve"> </w:t>
      </w:r>
      <w:r>
        <w:t>we</w:t>
      </w:r>
      <w:r>
        <w:rPr>
          <w:spacing w:val="39"/>
        </w:rPr>
        <w:t xml:space="preserve"> </w:t>
      </w:r>
      <w:r>
        <w:t>move</w:t>
      </w:r>
      <w:r>
        <w:rPr>
          <w:spacing w:val="42"/>
        </w:rPr>
        <w:t xml:space="preserve"> </w:t>
      </w:r>
      <w:r>
        <w:t>towards</w:t>
      </w:r>
      <w:r>
        <w:rPr>
          <w:spacing w:val="39"/>
        </w:rPr>
        <w:t xml:space="preserve"> </w:t>
      </w:r>
      <w:r>
        <w:t>a</w:t>
      </w:r>
      <w:r>
        <w:rPr>
          <w:spacing w:val="37"/>
        </w:rPr>
        <w:t xml:space="preserve"> </w:t>
      </w:r>
      <w:r>
        <w:t>more</w:t>
      </w:r>
      <w:r>
        <w:rPr>
          <w:spacing w:val="37"/>
        </w:rPr>
        <w:t xml:space="preserve"> </w:t>
      </w:r>
      <w:r>
        <w:t>Rightist</w:t>
      </w:r>
      <w:r>
        <w:rPr>
          <w:spacing w:val="-57"/>
        </w:rPr>
        <w:t xml:space="preserve"> </w:t>
      </w:r>
      <w:r>
        <w:t>ideology.</w:t>
      </w:r>
      <w:r>
        <w:rPr>
          <w:spacing w:val="6"/>
        </w:rPr>
        <w:t xml:space="preserve"> </w:t>
      </w:r>
      <w:r>
        <w:t>This</w:t>
      </w:r>
      <w:r>
        <w:rPr>
          <w:spacing w:val="11"/>
        </w:rPr>
        <w:t xml:space="preserve"> </w:t>
      </w:r>
      <w:r>
        <w:t>relationship</w:t>
      </w:r>
      <w:r>
        <w:rPr>
          <w:spacing w:val="11"/>
        </w:rPr>
        <w:t xml:space="preserve"> </w:t>
      </w:r>
      <w:r>
        <w:t>is</w:t>
      </w:r>
      <w:r>
        <w:rPr>
          <w:spacing w:val="9"/>
        </w:rPr>
        <w:t xml:space="preserve"> </w:t>
      </w:r>
      <w:r>
        <w:t>modelled</w:t>
      </w:r>
      <w:r>
        <w:rPr>
          <w:spacing w:val="8"/>
        </w:rPr>
        <w:t xml:space="preserve"> </w:t>
      </w:r>
      <w:r>
        <w:t>in</w:t>
      </w:r>
      <w:r>
        <w:rPr>
          <w:spacing w:val="8"/>
        </w:rPr>
        <w:t xml:space="preserve"> </w:t>
      </w:r>
      <w:r>
        <w:t>both</w:t>
      </w:r>
      <w:r>
        <w:rPr>
          <w:spacing w:val="8"/>
        </w:rPr>
        <w:t xml:space="preserve"> </w:t>
      </w:r>
      <w:r>
        <w:t>Figure</w:t>
      </w:r>
      <w:r>
        <w:rPr>
          <w:spacing w:val="6"/>
        </w:rPr>
        <w:t xml:space="preserve"> </w:t>
      </w:r>
      <w:r>
        <w:t>15</w:t>
      </w:r>
      <w:r>
        <w:rPr>
          <w:spacing w:val="4"/>
        </w:rPr>
        <w:t xml:space="preserve"> </w:t>
      </w:r>
      <w:r>
        <w:t>and</w:t>
      </w:r>
      <w:r>
        <w:rPr>
          <w:spacing w:val="4"/>
        </w:rPr>
        <w:t xml:space="preserve"> </w:t>
      </w:r>
      <w:r>
        <w:t>Figure</w:t>
      </w:r>
      <w:r>
        <w:rPr>
          <w:spacing w:val="4"/>
        </w:rPr>
        <w:t xml:space="preserve"> </w:t>
      </w:r>
      <w:r>
        <w:t>16.</w:t>
      </w:r>
      <w:r>
        <w:rPr>
          <w:spacing w:val="9"/>
        </w:rPr>
        <w:t xml:space="preserve"> </w:t>
      </w:r>
      <w:r>
        <w:t>These</w:t>
      </w:r>
      <w:r>
        <w:rPr>
          <w:spacing w:val="4"/>
        </w:rPr>
        <w:t xml:space="preserve"> </w:t>
      </w:r>
      <w:r>
        <w:t>models</w:t>
      </w:r>
      <w:r>
        <w:rPr>
          <w:spacing w:val="-56"/>
        </w:rPr>
        <w:t xml:space="preserve"> </w:t>
      </w:r>
      <w:r>
        <w:t>graphically</w:t>
      </w:r>
      <w:r>
        <w:rPr>
          <w:spacing w:val="31"/>
        </w:rPr>
        <w:t xml:space="preserve"> </w:t>
      </w:r>
      <w:r>
        <w:t>represent</w:t>
      </w:r>
      <w:r>
        <w:rPr>
          <w:spacing w:val="37"/>
        </w:rPr>
        <w:t xml:space="preserve"> </w:t>
      </w:r>
      <w:r>
        <w:t>the</w:t>
      </w:r>
      <w:r>
        <w:rPr>
          <w:spacing w:val="37"/>
        </w:rPr>
        <w:t xml:space="preserve"> </w:t>
      </w:r>
      <w:r>
        <w:t>correlation</w:t>
      </w:r>
      <w:r>
        <w:rPr>
          <w:spacing w:val="35"/>
        </w:rPr>
        <w:t xml:space="preserve"> </w:t>
      </w:r>
      <w:r>
        <w:t>between</w:t>
      </w:r>
      <w:r>
        <w:rPr>
          <w:spacing w:val="32"/>
        </w:rPr>
        <w:t xml:space="preserve"> </w:t>
      </w:r>
      <w:r>
        <w:t>political</w:t>
      </w:r>
      <w:r>
        <w:rPr>
          <w:spacing w:val="35"/>
        </w:rPr>
        <w:t xml:space="preserve"> </w:t>
      </w:r>
      <w:r>
        <w:t>ideology</w:t>
      </w:r>
      <w:r>
        <w:rPr>
          <w:spacing w:val="35"/>
        </w:rPr>
        <w:t xml:space="preserve"> </w:t>
      </w:r>
      <w:r>
        <w:t>and</w:t>
      </w:r>
      <w:r>
        <w:rPr>
          <w:spacing w:val="37"/>
        </w:rPr>
        <w:t xml:space="preserve"> </w:t>
      </w:r>
      <w:r>
        <w:t>ethical</w:t>
      </w:r>
      <w:r>
        <w:rPr>
          <w:spacing w:val="-59"/>
        </w:rPr>
        <w:t xml:space="preserve"> </w:t>
      </w:r>
      <w:r>
        <w:t>consumption.</w:t>
      </w:r>
      <w:r>
        <w:rPr>
          <w:spacing w:val="38"/>
        </w:rPr>
        <w:t xml:space="preserve"> </w:t>
      </w:r>
      <w:r>
        <w:t>The</w:t>
      </w:r>
      <w:r>
        <w:rPr>
          <w:spacing w:val="34"/>
        </w:rPr>
        <w:t xml:space="preserve"> </w:t>
      </w:r>
      <w:r>
        <w:t>two</w:t>
      </w:r>
      <w:r>
        <w:rPr>
          <w:spacing w:val="34"/>
        </w:rPr>
        <w:t xml:space="preserve"> </w:t>
      </w:r>
      <w:r>
        <w:t>models</w:t>
      </w:r>
      <w:r>
        <w:rPr>
          <w:spacing w:val="35"/>
        </w:rPr>
        <w:t xml:space="preserve"> </w:t>
      </w:r>
      <w:r>
        <w:t>present</w:t>
      </w:r>
      <w:r>
        <w:rPr>
          <w:spacing w:val="35"/>
        </w:rPr>
        <w:t xml:space="preserve"> </w:t>
      </w:r>
      <w:r>
        <w:t>the</w:t>
      </w:r>
      <w:r>
        <w:rPr>
          <w:spacing w:val="35"/>
        </w:rPr>
        <w:t xml:space="preserve"> </w:t>
      </w:r>
      <w:r>
        <w:t>relationship</w:t>
      </w:r>
      <w:r>
        <w:rPr>
          <w:spacing w:val="34"/>
        </w:rPr>
        <w:t xml:space="preserve"> </w:t>
      </w:r>
      <w:r>
        <w:t>using</w:t>
      </w:r>
      <w:r>
        <w:rPr>
          <w:spacing w:val="35"/>
        </w:rPr>
        <w:t xml:space="preserve"> </w:t>
      </w:r>
      <w:r>
        <w:t>the</w:t>
      </w:r>
      <w:r>
        <w:rPr>
          <w:spacing w:val="34"/>
        </w:rPr>
        <w:t xml:space="preserve"> </w:t>
      </w:r>
      <w:r>
        <w:t>two</w:t>
      </w:r>
      <w:r>
        <w:rPr>
          <w:spacing w:val="38"/>
        </w:rPr>
        <w:t xml:space="preserve"> </w:t>
      </w:r>
      <w:r>
        <w:t>different</w:t>
      </w:r>
      <w:r>
        <w:rPr>
          <w:spacing w:val="-59"/>
        </w:rPr>
        <w:t xml:space="preserve"> </w:t>
      </w:r>
      <w:r>
        <w:t>measures</w:t>
      </w:r>
      <w:r>
        <w:rPr>
          <w:spacing w:val="8"/>
        </w:rPr>
        <w:t xml:space="preserve"> </w:t>
      </w:r>
      <w:r>
        <w:t>of</w:t>
      </w:r>
      <w:r>
        <w:rPr>
          <w:spacing w:val="8"/>
        </w:rPr>
        <w:t xml:space="preserve"> </w:t>
      </w:r>
      <w:r>
        <w:t>political</w:t>
      </w:r>
      <w:r>
        <w:rPr>
          <w:spacing w:val="6"/>
        </w:rPr>
        <w:t xml:space="preserve"> </w:t>
      </w:r>
      <w:r>
        <w:t>ideology.</w:t>
      </w:r>
      <w:r>
        <w:rPr>
          <w:spacing w:val="8"/>
        </w:rPr>
        <w:t xml:space="preserve"> </w:t>
      </w:r>
      <w:r>
        <w:t>Evidently,</w:t>
      </w:r>
      <w:r>
        <w:rPr>
          <w:spacing w:val="3"/>
        </w:rPr>
        <w:t xml:space="preserve"> </w:t>
      </w:r>
      <w:r>
        <w:t>the</w:t>
      </w:r>
      <w:r>
        <w:rPr>
          <w:spacing w:val="9"/>
        </w:rPr>
        <w:t xml:space="preserve"> </w:t>
      </w:r>
      <w:r>
        <w:t>data</w:t>
      </w:r>
      <w:r>
        <w:rPr>
          <w:spacing w:val="5"/>
        </w:rPr>
        <w:t xml:space="preserve"> </w:t>
      </w:r>
      <w:r>
        <w:t>modelled</w:t>
      </w:r>
      <w:r>
        <w:rPr>
          <w:spacing w:val="3"/>
        </w:rPr>
        <w:t xml:space="preserve"> </w:t>
      </w:r>
      <w:r>
        <w:t>in</w:t>
      </w:r>
      <w:r>
        <w:rPr>
          <w:spacing w:val="3"/>
        </w:rPr>
        <w:t xml:space="preserve"> </w:t>
      </w:r>
      <w:r>
        <w:t>this</w:t>
      </w:r>
      <w:r>
        <w:rPr>
          <w:spacing w:val="10"/>
        </w:rPr>
        <w:t xml:space="preserve"> </w:t>
      </w:r>
      <w:r>
        <w:t>way</w:t>
      </w:r>
      <w:r>
        <w:rPr>
          <w:spacing w:val="1"/>
        </w:rPr>
        <w:t xml:space="preserve"> </w:t>
      </w:r>
      <w:r>
        <w:t>shows</w:t>
      </w:r>
      <w:r>
        <w:rPr>
          <w:spacing w:val="4"/>
        </w:rPr>
        <w:t xml:space="preserve"> </w:t>
      </w:r>
      <w:r>
        <w:t>how</w:t>
      </w:r>
      <w:r>
        <w:rPr>
          <w:spacing w:val="1"/>
        </w:rPr>
        <w:t xml:space="preserve"> </w:t>
      </w:r>
      <w:r>
        <w:t>the</w:t>
      </w:r>
      <w:r>
        <w:rPr>
          <w:spacing w:val="-55"/>
        </w:rPr>
        <w:t xml:space="preserve"> </w:t>
      </w:r>
      <w:r>
        <w:t>two</w:t>
      </w:r>
      <w:r>
        <w:rPr>
          <w:spacing w:val="20"/>
        </w:rPr>
        <w:t xml:space="preserve"> </w:t>
      </w:r>
      <w:r>
        <w:t>measures</w:t>
      </w:r>
      <w:r>
        <w:rPr>
          <w:spacing w:val="21"/>
        </w:rPr>
        <w:t xml:space="preserve"> </w:t>
      </w:r>
      <w:r>
        <w:t>of</w:t>
      </w:r>
      <w:r>
        <w:rPr>
          <w:spacing w:val="22"/>
        </w:rPr>
        <w:t xml:space="preserve"> </w:t>
      </w:r>
      <w:r>
        <w:t>political</w:t>
      </w:r>
      <w:r>
        <w:rPr>
          <w:spacing w:val="17"/>
        </w:rPr>
        <w:t xml:space="preserve"> </w:t>
      </w:r>
      <w:r>
        <w:t>ideology</w:t>
      </w:r>
      <w:r>
        <w:rPr>
          <w:spacing w:val="17"/>
        </w:rPr>
        <w:t xml:space="preserve"> </w:t>
      </w:r>
      <w:r>
        <w:t>display</w:t>
      </w:r>
      <w:r>
        <w:rPr>
          <w:spacing w:val="17"/>
        </w:rPr>
        <w:t xml:space="preserve"> </w:t>
      </w:r>
      <w:r>
        <w:t>similar</w:t>
      </w:r>
      <w:r>
        <w:rPr>
          <w:spacing w:val="19"/>
        </w:rPr>
        <w:t xml:space="preserve"> </w:t>
      </w:r>
      <w:r>
        <w:t>relationships</w:t>
      </w:r>
      <w:r>
        <w:rPr>
          <w:spacing w:val="23"/>
        </w:rPr>
        <w:t xml:space="preserve"> </w:t>
      </w:r>
      <w:r>
        <w:t>with</w:t>
      </w:r>
      <w:r>
        <w:rPr>
          <w:spacing w:val="18"/>
        </w:rPr>
        <w:t xml:space="preserve"> </w:t>
      </w:r>
      <w:r>
        <w:t>ethical</w:t>
      </w:r>
      <w:r>
        <w:rPr>
          <w:spacing w:val="-59"/>
        </w:rPr>
        <w:t xml:space="preserve"> </w:t>
      </w:r>
      <w:r>
        <w:t>consumption</w:t>
      </w:r>
      <w:r>
        <w:rPr>
          <w:spacing w:val="37"/>
        </w:rPr>
        <w:t xml:space="preserve"> </w:t>
      </w:r>
      <w:r>
        <w:t>intentions.</w:t>
      </w:r>
      <w:r>
        <w:rPr>
          <w:spacing w:val="37"/>
        </w:rPr>
        <w:t xml:space="preserve"> </w:t>
      </w:r>
      <w:r>
        <w:t>Ethical</w:t>
      </w:r>
      <w:r>
        <w:rPr>
          <w:spacing w:val="39"/>
        </w:rPr>
        <w:t xml:space="preserve"> </w:t>
      </w:r>
      <w:r>
        <w:t>consumption</w:t>
      </w:r>
      <w:r>
        <w:rPr>
          <w:spacing w:val="39"/>
        </w:rPr>
        <w:t xml:space="preserve"> </w:t>
      </w:r>
      <w:r>
        <w:t>in</w:t>
      </w:r>
      <w:r>
        <w:rPr>
          <w:spacing w:val="37"/>
        </w:rPr>
        <w:t xml:space="preserve"> </w:t>
      </w:r>
      <w:r>
        <w:t>the</w:t>
      </w:r>
      <w:r>
        <w:rPr>
          <w:spacing w:val="36"/>
        </w:rPr>
        <w:t xml:space="preserve"> </w:t>
      </w:r>
      <w:r>
        <w:t>context</w:t>
      </w:r>
      <w:r>
        <w:rPr>
          <w:spacing w:val="41"/>
        </w:rPr>
        <w:t xml:space="preserve"> </w:t>
      </w:r>
      <w:r>
        <w:t>of</w:t>
      </w:r>
      <w:r>
        <w:rPr>
          <w:spacing w:val="41"/>
        </w:rPr>
        <w:t xml:space="preserve"> </w:t>
      </w:r>
      <w:r>
        <w:t>these</w:t>
      </w:r>
      <w:r>
        <w:rPr>
          <w:spacing w:val="36"/>
        </w:rPr>
        <w:t xml:space="preserve"> </w:t>
      </w:r>
      <w:r>
        <w:t>scatter</w:t>
      </w:r>
      <w:r>
        <w:rPr>
          <w:spacing w:val="42"/>
        </w:rPr>
        <w:t xml:space="preserve"> </w:t>
      </w:r>
      <w:r>
        <w:t>plots</w:t>
      </w:r>
      <w:r>
        <w:rPr>
          <w:spacing w:val="37"/>
        </w:rPr>
        <w:t xml:space="preserve"> </w:t>
      </w:r>
      <w:r>
        <w:t>is</w:t>
      </w:r>
      <w:r>
        <w:rPr>
          <w:spacing w:val="-57"/>
        </w:rPr>
        <w:t xml:space="preserve"> </w:t>
      </w:r>
      <w:r>
        <w:t xml:space="preserve">measured on an overall basis using the Webb, Mohr &amp; Harris (2008) SDRP  </w:t>
      </w:r>
      <w:r>
        <w:rPr>
          <w:spacing w:val="51"/>
        </w:rPr>
        <w:t xml:space="preserve"> </w:t>
      </w:r>
      <w:r w:rsidR="005A588D">
        <w:t>scale.</w:t>
      </w:r>
    </w:p>
    <w:p w14:paraId="431667DA" w14:textId="112AB54E" w:rsidR="005A588D" w:rsidRPr="005A588D" w:rsidRDefault="005A588D" w:rsidP="005A588D">
      <w:pPr>
        <w:pStyle w:val="Caption"/>
        <w:keepNext/>
        <w:rPr>
          <w:sz w:val="24"/>
        </w:rPr>
      </w:pPr>
      <w:r w:rsidRPr="005A588D">
        <w:rPr>
          <w:sz w:val="24"/>
        </w:rPr>
        <w:lastRenderedPageBreak/>
        <w:t>Figure 16: Linear bivariate model using the Buckle (2013) scale of political ideology</w:t>
      </w:r>
    </w:p>
    <w:p w14:paraId="75E09B53" w14:textId="77777777" w:rsidR="008566DF" w:rsidRDefault="006861AB">
      <w:pPr>
        <w:spacing w:line="4783" w:lineRule="exact"/>
        <w:ind w:left="152"/>
        <w:rPr>
          <w:rFonts w:ascii="Arial" w:eastAsia="Arial" w:hAnsi="Arial" w:cs="Arial"/>
          <w:sz w:val="20"/>
          <w:szCs w:val="20"/>
        </w:rPr>
      </w:pPr>
      <w:r>
        <w:rPr>
          <w:rFonts w:ascii="Arial" w:eastAsia="Arial" w:hAnsi="Arial" w:cs="Arial"/>
          <w:noProof/>
          <w:position w:val="-95"/>
          <w:sz w:val="20"/>
          <w:szCs w:val="20"/>
          <w:lang w:val="en-GB" w:eastAsia="en-GB"/>
        </w:rPr>
        <w:drawing>
          <wp:inline distT="0" distB="0" distL="0" distR="0" wp14:anchorId="6003096B" wp14:editId="322539B0">
            <wp:extent cx="5410255" cy="3037713"/>
            <wp:effectExtent l="0" t="0" r="0" b="0"/>
            <wp:docPr id="13" name="image10.jpeg" descr="The trend in this scatter graph displays higher ethical consumption from Leftists which reduces with an increasingly Right-wing ideology" title="Linear bivariate model using the Buckle (2013) scale of political id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46" cstate="print"/>
                    <a:stretch>
                      <a:fillRect/>
                    </a:stretch>
                  </pic:blipFill>
                  <pic:spPr>
                    <a:xfrm>
                      <a:off x="0" y="0"/>
                      <a:ext cx="5410255" cy="3037713"/>
                    </a:xfrm>
                    <a:prstGeom prst="rect">
                      <a:avLst/>
                    </a:prstGeom>
                  </pic:spPr>
                </pic:pic>
              </a:graphicData>
            </a:graphic>
          </wp:inline>
        </w:drawing>
      </w:r>
    </w:p>
    <w:p w14:paraId="44B3A667" w14:textId="77777777" w:rsidR="008566DF" w:rsidRDefault="008566DF">
      <w:pPr>
        <w:spacing w:before="11"/>
        <w:rPr>
          <w:rFonts w:ascii="Arial" w:eastAsia="Arial" w:hAnsi="Arial" w:cs="Arial"/>
          <w:b/>
          <w:bCs/>
        </w:rPr>
      </w:pPr>
    </w:p>
    <w:p w14:paraId="3B03A2F2" w14:textId="77777777" w:rsidR="008566DF" w:rsidRDefault="006861AB" w:rsidP="003F6D25">
      <w:pPr>
        <w:pStyle w:val="BodyText"/>
        <w:spacing w:line="283" w:lineRule="auto"/>
        <w:ind w:left="0" w:right="165"/>
        <w:jc w:val="both"/>
      </w:pPr>
      <w:r>
        <w:t>In</w:t>
      </w:r>
      <w:r>
        <w:rPr>
          <w:spacing w:val="45"/>
        </w:rPr>
        <w:t xml:space="preserve"> </w:t>
      </w:r>
      <w:r>
        <w:t>this</w:t>
      </w:r>
      <w:r>
        <w:rPr>
          <w:spacing w:val="44"/>
        </w:rPr>
        <w:t xml:space="preserve"> </w:t>
      </w:r>
      <w:r>
        <w:t>model</w:t>
      </w:r>
      <w:r>
        <w:rPr>
          <w:spacing w:val="50"/>
        </w:rPr>
        <w:t xml:space="preserve"> </w:t>
      </w:r>
      <w:r>
        <w:t>we</w:t>
      </w:r>
      <w:r>
        <w:rPr>
          <w:spacing w:val="43"/>
        </w:rPr>
        <w:t xml:space="preserve"> </w:t>
      </w:r>
      <w:r>
        <w:t>are</w:t>
      </w:r>
      <w:r>
        <w:rPr>
          <w:spacing w:val="47"/>
        </w:rPr>
        <w:t xml:space="preserve"> </w:t>
      </w:r>
      <w:r>
        <w:t>attempting</w:t>
      </w:r>
      <w:r>
        <w:rPr>
          <w:spacing w:val="47"/>
        </w:rPr>
        <w:t xml:space="preserve"> </w:t>
      </w:r>
      <w:r>
        <w:t>to</w:t>
      </w:r>
      <w:r>
        <w:rPr>
          <w:spacing w:val="45"/>
        </w:rPr>
        <w:t xml:space="preserve"> </w:t>
      </w:r>
      <w:r>
        <w:t>explain</w:t>
      </w:r>
      <w:r>
        <w:rPr>
          <w:spacing w:val="48"/>
        </w:rPr>
        <w:t xml:space="preserve"> </w:t>
      </w:r>
      <w:r>
        <w:t>the</w:t>
      </w:r>
      <w:r>
        <w:rPr>
          <w:spacing w:val="50"/>
        </w:rPr>
        <w:t xml:space="preserve"> </w:t>
      </w:r>
      <w:r>
        <w:t>Y</w:t>
      </w:r>
      <w:r>
        <w:rPr>
          <w:spacing w:val="45"/>
        </w:rPr>
        <w:t xml:space="preserve"> </w:t>
      </w:r>
      <w:r>
        <w:t>axis</w:t>
      </w:r>
      <w:r>
        <w:rPr>
          <w:spacing w:val="44"/>
        </w:rPr>
        <w:t xml:space="preserve"> </w:t>
      </w:r>
      <w:r>
        <w:t>of</w:t>
      </w:r>
      <w:r>
        <w:rPr>
          <w:spacing w:val="52"/>
        </w:rPr>
        <w:t xml:space="preserve"> </w:t>
      </w:r>
      <w:r>
        <w:t>ethical</w:t>
      </w:r>
      <w:r>
        <w:rPr>
          <w:spacing w:val="49"/>
        </w:rPr>
        <w:t xml:space="preserve"> </w:t>
      </w:r>
      <w:r>
        <w:t>consumption</w:t>
      </w:r>
      <w:r>
        <w:rPr>
          <w:spacing w:val="50"/>
        </w:rPr>
        <w:t xml:space="preserve"> </w:t>
      </w:r>
      <w:r>
        <w:t>with</w:t>
      </w:r>
      <w:r>
        <w:rPr>
          <w:spacing w:val="-59"/>
        </w:rPr>
        <w:t xml:space="preserve"> </w:t>
      </w:r>
      <w:r>
        <w:t>political</w:t>
      </w:r>
      <w:r>
        <w:rPr>
          <w:spacing w:val="14"/>
        </w:rPr>
        <w:t xml:space="preserve"> </w:t>
      </w:r>
      <w:r>
        <w:t>ideology</w:t>
      </w:r>
      <w:r>
        <w:rPr>
          <w:spacing w:val="12"/>
        </w:rPr>
        <w:t xml:space="preserve"> </w:t>
      </w:r>
      <w:r>
        <w:t>running</w:t>
      </w:r>
      <w:r>
        <w:rPr>
          <w:spacing w:val="13"/>
        </w:rPr>
        <w:t xml:space="preserve"> </w:t>
      </w:r>
      <w:r>
        <w:t>from</w:t>
      </w:r>
      <w:r>
        <w:rPr>
          <w:spacing w:val="17"/>
        </w:rPr>
        <w:t xml:space="preserve"> </w:t>
      </w:r>
      <w:r>
        <w:t>Left</w:t>
      </w:r>
      <w:r>
        <w:rPr>
          <w:spacing w:val="16"/>
        </w:rPr>
        <w:t xml:space="preserve"> </w:t>
      </w:r>
      <w:r>
        <w:t>to</w:t>
      </w:r>
      <w:r>
        <w:rPr>
          <w:spacing w:val="16"/>
        </w:rPr>
        <w:t xml:space="preserve"> </w:t>
      </w:r>
      <w:r>
        <w:t>Right</w:t>
      </w:r>
      <w:r>
        <w:rPr>
          <w:spacing w:val="18"/>
        </w:rPr>
        <w:t xml:space="preserve"> </w:t>
      </w:r>
      <w:r>
        <w:t>on</w:t>
      </w:r>
      <w:r>
        <w:rPr>
          <w:spacing w:val="16"/>
        </w:rPr>
        <w:t xml:space="preserve"> </w:t>
      </w:r>
      <w:r>
        <w:t>the</w:t>
      </w:r>
      <w:r>
        <w:rPr>
          <w:spacing w:val="16"/>
        </w:rPr>
        <w:t xml:space="preserve"> </w:t>
      </w:r>
      <w:r>
        <w:t>X</w:t>
      </w:r>
      <w:r>
        <w:rPr>
          <w:spacing w:val="17"/>
        </w:rPr>
        <w:t xml:space="preserve"> </w:t>
      </w:r>
      <w:r>
        <w:t>axis.</w:t>
      </w:r>
      <w:r>
        <w:rPr>
          <w:spacing w:val="13"/>
        </w:rPr>
        <w:t xml:space="preserve"> </w:t>
      </w:r>
      <w:r>
        <w:t>The</w:t>
      </w:r>
      <w:r>
        <w:rPr>
          <w:spacing w:val="16"/>
        </w:rPr>
        <w:t xml:space="preserve"> </w:t>
      </w:r>
      <w:r>
        <w:t>correlation</w:t>
      </w:r>
      <w:r>
        <w:rPr>
          <w:spacing w:val="16"/>
        </w:rPr>
        <w:t xml:space="preserve"> </w:t>
      </w:r>
      <w:r>
        <w:t>coefficients</w:t>
      </w:r>
      <w:r>
        <w:rPr>
          <w:spacing w:val="-56"/>
        </w:rPr>
        <w:t xml:space="preserve"> </w:t>
      </w:r>
      <w:r>
        <w:t>of</w:t>
      </w:r>
      <w:r>
        <w:rPr>
          <w:spacing w:val="18"/>
        </w:rPr>
        <w:t xml:space="preserve"> </w:t>
      </w:r>
      <w:r>
        <w:t>-0.214</w:t>
      </w:r>
      <w:r>
        <w:rPr>
          <w:spacing w:val="14"/>
        </w:rPr>
        <w:t xml:space="preserve"> </w:t>
      </w:r>
      <w:r>
        <w:t>and</w:t>
      </w:r>
      <w:r>
        <w:rPr>
          <w:spacing w:val="10"/>
        </w:rPr>
        <w:t xml:space="preserve"> </w:t>
      </w:r>
      <w:r>
        <w:t>-0.224</w:t>
      </w:r>
      <w:r>
        <w:rPr>
          <w:spacing w:val="12"/>
        </w:rPr>
        <w:t xml:space="preserve"> </w:t>
      </w:r>
      <w:r>
        <w:t>mentioned</w:t>
      </w:r>
      <w:r>
        <w:rPr>
          <w:spacing w:val="13"/>
        </w:rPr>
        <w:t xml:space="preserve"> </w:t>
      </w:r>
      <w:r>
        <w:t>earlier</w:t>
      </w:r>
      <w:r>
        <w:rPr>
          <w:spacing w:val="12"/>
        </w:rPr>
        <w:t xml:space="preserve"> </w:t>
      </w:r>
      <w:r>
        <w:t>explains</w:t>
      </w:r>
      <w:r>
        <w:rPr>
          <w:spacing w:val="14"/>
        </w:rPr>
        <w:t xml:space="preserve"> </w:t>
      </w:r>
      <w:r>
        <w:t>the</w:t>
      </w:r>
      <w:r>
        <w:rPr>
          <w:spacing w:val="12"/>
        </w:rPr>
        <w:t xml:space="preserve"> </w:t>
      </w:r>
      <w:r>
        <w:t>strength</w:t>
      </w:r>
      <w:r>
        <w:rPr>
          <w:spacing w:val="11"/>
        </w:rPr>
        <w:t xml:space="preserve"> </w:t>
      </w:r>
      <w:r>
        <w:t>of</w:t>
      </w:r>
      <w:r>
        <w:rPr>
          <w:spacing w:val="15"/>
        </w:rPr>
        <w:t xml:space="preserve"> </w:t>
      </w:r>
      <w:r>
        <w:t>the</w:t>
      </w:r>
      <w:r>
        <w:rPr>
          <w:spacing w:val="11"/>
        </w:rPr>
        <w:t xml:space="preserve"> </w:t>
      </w:r>
      <w:r>
        <w:t>relationship</w:t>
      </w:r>
      <w:r>
        <w:rPr>
          <w:spacing w:val="-59"/>
        </w:rPr>
        <w:t xml:space="preserve"> </w:t>
      </w:r>
      <w:r>
        <w:t>between</w:t>
      </w:r>
      <w:r>
        <w:rPr>
          <w:spacing w:val="13"/>
        </w:rPr>
        <w:t xml:space="preserve"> </w:t>
      </w:r>
      <w:r>
        <w:t>political</w:t>
      </w:r>
      <w:r>
        <w:rPr>
          <w:spacing w:val="10"/>
        </w:rPr>
        <w:t xml:space="preserve"> </w:t>
      </w:r>
      <w:r>
        <w:t>ideology</w:t>
      </w:r>
      <w:r>
        <w:rPr>
          <w:spacing w:val="10"/>
        </w:rPr>
        <w:t xml:space="preserve"> </w:t>
      </w:r>
      <w:r>
        <w:t>and</w:t>
      </w:r>
      <w:r>
        <w:rPr>
          <w:spacing w:val="14"/>
        </w:rPr>
        <w:t xml:space="preserve"> </w:t>
      </w:r>
      <w:r>
        <w:t>ethical</w:t>
      </w:r>
      <w:r>
        <w:rPr>
          <w:spacing w:val="11"/>
        </w:rPr>
        <w:t xml:space="preserve"> </w:t>
      </w:r>
      <w:r>
        <w:t>consumption.</w:t>
      </w:r>
      <w:r>
        <w:rPr>
          <w:spacing w:val="10"/>
        </w:rPr>
        <w:t xml:space="preserve"> </w:t>
      </w:r>
      <w:r>
        <w:t>With</w:t>
      </w:r>
      <w:r>
        <w:rPr>
          <w:spacing w:val="10"/>
        </w:rPr>
        <w:t xml:space="preserve"> </w:t>
      </w:r>
      <w:r>
        <w:t>this</w:t>
      </w:r>
      <w:r>
        <w:rPr>
          <w:spacing w:val="13"/>
        </w:rPr>
        <w:t xml:space="preserve"> </w:t>
      </w:r>
      <w:r>
        <w:t>regression,</w:t>
      </w:r>
      <w:r>
        <w:rPr>
          <w:spacing w:val="16"/>
        </w:rPr>
        <w:t xml:space="preserve"> </w:t>
      </w:r>
      <w:r>
        <w:t>it</w:t>
      </w:r>
      <w:r>
        <w:rPr>
          <w:spacing w:val="10"/>
        </w:rPr>
        <w:t xml:space="preserve"> </w:t>
      </w:r>
      <w:r>
        <w:t>is</w:t>
      </w:r>
      <w:r>
        <w:rPr>
          <w:spacing w:val="13"/>
        </w:rPr>
        <w:t xml:space="preserve"> </w:t>
      </w:r>
      <w:r>
        <w:t>possible</w:t>
      </w:r>
      <w:r>
        <w:rPr>
          <w:spacing w:val="-54"/>
        </w:rPr>
        <w:t xml:space="preserve"> </w:t>
      </w:r>
      <w:r>
        <w:t xml:space="preserve">to estimate a value for ethical consumption given a known political  </w:t>
      </w:r>
      <w:r>
        <w:rPr>
          <w:spacing w:val="44"/>
        </w:rPr>
        <w:t xml:space="preserve"> </w:t>
      </w:r>
      <w:r>
        <w:t>ideology.</w:t>
      </w:r>
    </w:p>
    <w:p w14:paraId="158EFC7A" w14:textId="77777777" w:rsidR="008566DF" w:rsidRDefault="008566DF">
      <w:pPr>
        <w:rPr>
          <w:rFonts w:ascii="Arial" w:eastAsia="Arial" w:hAnsi="Arial" w:cs="Arial"/>
          <w:sz w:val="24"/>
          <w:szCs w:val="24"/>
        </w:rPr>
      </w:pPr>
    </w:p>
    <w:p w14:paraId="297890A4" w14:textId="77777777" w:rsidR="008566DF" w:rsidRDefault="006861AB" w:rsidP="003F6D25">
      <w:pPr>
        <w:pStyle w:val="BodyText"/>
        <w:spacing w:line="244" w:lineRule="auto"/>
        <w:ind w:left="0" w:right="161"/>
        <w:jc w:val="both"/>
      </w:pPr>
      <w:r>
        <w:t>A</w:t>
      </w:r>
      <w:r>
        <w:rPr>
          <w:spacing w:val="15"/>
        </w:rPr>
        <w:t xml:space="preserve"> </w:t>
      </w:r>
      <w:r>
        <w:t>weak</w:t>
      </w:r>
      <w:r>
        <w:rPr>
          <w:spacing w:val="18"/>
        </w:rPr>
        <w:t xml:space="preserve"> </w:t>
      </w:r>
      <w:r>
        <w:t>linear</w:t>
      </w:r>
      <w:r>
        <w:rPr>
          <w:spacing w:val="12"/>
        </w:rPr>
        <w:t xml:space="preserve"> </w:t>
      </w:r>
      <w:r>
        <w:t>relationship</w:t>
      </w:r>
      <w:r>
        <w:rPr>
          <w:spacing w:val="18"/>
        </w:rPr>
        <w:t xml:space="preserve"> </w:t>
      </w:r>
      <w:r>
        <w:t>was</w:t>
      </w:r>
      <w:r>
        <w:rPr>
          <w:spacing w:val="15"/>
        </w:rPr>
        <w:t xml:space="preserve"> </w:t>
      </w:r>
      <w:r>
        <w:t>found</w:t>
      </w:r>
      <w:r>
        <w:rPr>
          <w:spacing w:val="19"/>
        </w:rPr>
        <w:t xml:space="preserve"> </w:t>
      </w:r>
      <w:r>
        <w:t>between</w:t>
      </w:r>
      <w:r>
        <w:rPr>
          <w:spacing w:val="13"/>
        </w:rPr>
        <w:t xml:space="preserve"> </w:t>
      </w:r>
      <w:r>
        <w:t>these</w:t>
      </w:r>
      <w:r>
        <w:rPr>
          <w:spacing w:val="15"/>
        </w:rPr>
        <w:t xml:space="preserve"> </w:t>
      </w:r>
      <w:r>
        <w:t>two</w:t>
      </w:r>
      <w:r>
        <w:rPr>
          <w:spacing w:val="13"/>
        </w:rPr>
        <w:t xml:space="preserve"> </w:t>
      </w:r>
      <w:r>
        <w:t>scale</w:t>
      </w:r>
      <w:r>
        <w:rPr>
          <w:spacing w:val="15"/>
        </w:rPr>
        <w:t xml:space="preserve"> </w:t>
      </w:r>
      <w:r>
        <w:t>variables.</w:t>
      </w:r>
      <w:r>
        <w:rPr>
          <w:spacing w:val="18"/>
        </w:rPr>
        <w:t xml:space="preserve"> </w:t>
      </w:r>
      <w:r>
        <w:t>The</w:t>
      </w:r>
      <w:r>
        <w:rPr>
          <w:spacing w:val="13"/>
        </w:rPr>
        <w:t xml:space="preserve"> </w:t>
      </w:r>
      <w:r>
        <w:t>level</w:t>
      </w:r>
      <w:r>
        <w:rPr>
          <w:spacing w:val="20"/>
        </w:rPr>
        <w:t xml:space="preserve"> </w:t>
      </w:r>
      <w:r>
        <w:t>of</w:t>
      </w:r>
      <w:r>
        <w:rPr>
          <w:spacing w:val="-56"/>
        </w:rPr>
        <w:t xml:space="preserve"> </w:t>
      </w:r>
      <w:r>
        <w:t>ethical</w:t>
      </w:r>
      <w:r>
        <w:rPr>
          <w:spacing w:val="35"/>
        </w:rPr>
        <w:t xml:space="preserve"> </w:t>
      </w:r>
      <w:r>
        <w:t>consumption</w:t>
      </w:r>
      <w:r>
        <w:rPr>
          <w:spacing w:val="34"/>
        </w:rPr>
        <w:t xml:space="preserve"> </w:t>
      </w:r>
      <w:r>
        <w:t>intentions</w:t>
      </w:r>
      <w:r>
        <w:rPr>
          <w:spacing w:val="34"/>
        </w:rPr>
        <w:t xml:space="preserve"> </w:t>
      </w:r>
      <w:r>
        <w:t>reduces</w:t>
      </w:r>
      <w:r>
        <w:rPr>
          <w:spacing w:val="36"/>
        </w:rPr>
        <w:t xml:space="preserve"> </w:t>
      </w:r>
      <w:r>
        <w:t>with</w:t>
      </w:r>
      <w:r>
        <w:rPr>
          <w:spacing w:val="31"/>
        </w:rPr>
        <w:t xml:space="preserve"> </w:t>
      </w:r>
      <w:r>
        <w:t>a</w:t>
      </w:r>
      <w:r>
        <w:rPr>
          <w:spacing w:val="30"/>
        </w:rPr>
        <w:t xml:space="preserve"> </w:t>
      </w:r>
      <w:r>
        <w:t>shift</w:t>
      </w:r>
      <w:r>
        <w:rPr>
          <w:spacing w:val="34"/>
        </w:rPr>
        <w:t xml:space="preserve"> </w:t>
      </w:r>
      <w:r>
        <w:t>to</w:t>
      </w:r>
      <w:r>
        <w:rPr>
          <w:spacing w:val="29"/>
        </w:rPr>
        <w:t xml:space="preserve"> </w:t>
      </w:r>
      <w:r>
        <w:t>the</w:t>
      </w:r>
      <w:r>
        <w:rPr>
          <w:spacing w:val="34"/>
        </w:rPr>
        <w:t xml:space="preserve"> </w:t>
      </w:r>
      <w:r>
        <w:t>Right</w:t>
      </w:r>
      <w:r>
        <w:rPr>
          <w:spacing w:val="34"/>
        </w:rPr>
        <w:t xml:space="preserve"> </w:t>
      </w:r>
      <w:r>
        <w:t>in</w:t>
      </w:r>
      <w:r>
        <w:rPr>
          <w:spacing w:val="35"/>
        </w:rPr>
        <w:t xml:space="preserve"> </w:t>
      </w:r>
      <w:r>
        <w:t>political</w:t>
      </w:r>
      <w:r>
        <w:rPr>
          <w:spacing w:val="30"/>
        </w:rPr>
        <w:t xml:space="preserve"> </w:t>
      </w:r>
      <w:r>
        <w:t>ideology.</w:t>
      </w:r>
      <w:r>
        <w:rPr>
          <w:spacing w:val="-56"/>
        </w:rPr>
        <w:t xml:space="preserve"> </w:t>
      </w:r>
      <w:r>
        <w:t>The</w:t>
      </w:r>
      <w:r>
        <w:rPr>
          <w:spacing w:val="13"/>
        </w:rPr>
        <w:t xml:space="preserve"> </w:t>
      </w:r>
      <w:r>
        <w:t>correlation</w:t>
      </w:r>
      <w:r>
        <w:rPr>
          <w:spacing w:val="15"/>
        </w:rPr>
        <w:t xml:space="preserve"> </w:t>
      </w:r>
      <w:r>
        <w:t>coefficient</w:t>
      </w:r>
      <w:r>
        <w:rPr>
          <w:spacing w:val="18"/>
        </w:rPr>
        <w:t xml:space="preserve"> </w:t>
      </w:r>
      <w:r>
        <w:t>for</w:t>
      </w:r>
      <w:r>
        <w:rPr>
          <w:spacing w:val="16"/>
        </w:rPr>
        <w:t xml:space="preserve"> </w:t>
      </w:r>
      <w:r>
        <w:t>the</w:t>
      </w:r>
      <w:r>
        <w:rPr>
          <w:spacing w:val="13"/>
        </w:rPr>
        <w:t xml:space="preserve"> </w:t>
      </w:r>
      <w:r>
        <w:t>linear</w:t>
      </w:r>
      <w:r>
        <w:rPr>
          <w:spacing w:val="12"/>
        </w:rPr>
        <w:t xml:space="preserve"> </w:t>
      </w:r>
      <w:r>
        <w:t>model</w:t>
      </w:r>
      <w:r>
        <w:rPr>
          <w:spacing w:val="15"/>
        </w:rPr>
        <w:t xml:space="preserve"> </w:t>
      </w:r>
      <w:r>
        <w:t>is</w:t>
      </w:r>
      <w:r>
        <w:rPr>
          <w:spacing w:val="15"/>
        </w:rPr>
        <w:t xml:space="preserve"> </w:t>
      </w:r>
      <w:r>
        <w:t>measured</w:t>
      </w:r>
      <w:r>
        <w:rPr>
          <w:spacing w:val="16"/>
        </w:rPr>
        <w:t xml:space="preserve"> </w:t>
      </w:r>
      <w:r>
        <w:t>on</w:t>
      </w:r>
      <w:r>
        <w:rPr>
          <w:spacing w:val="13"/>
        </w:rPr>
        <w:t xml:space="preserve"> </w:t>
      </w:r>
      <w:r>
        <w:t>a</w:t>
      </w:r>
      <w:r>
        <w:rPr>
          <w:spacing w:val="15"/>
        </w:rPr>
        <w:t xml:space="preserve"> </w:t>
      </w:r>
      <w:r>
        <w:t>scale</w:t>
      </w:r>
      <w:r>
        <w:rPr>
          <w:spacing w:val="13"/>
        </w:rPr>
        <w:t xml:space="preserve"> </w:t>
      </w:r>
      <w:r>
        <w:t>between</w:t>
      </w:r>
      <w:r>
        <w:rPr>
          <w:spacing w:val="15"/>
        </w:rPr>
        <w:t xml:space="preserve"> </w:t>
      </w:r>
      <w:r>
        <w:t>0</w:t>
      </w:r>
      <w:r>
        <w:rPr>
          <w:spacing w:val="13"/>
        </w:rPr>
        <w:t xml:space="preserve"> </w:t>
      </w:r>
      <w:r>
        <w:t>(no</w:t>
      </w:r>
      <w:r>
        <w:rPr>
          <w:spacing w:val="-56"/>
        </w:rPr>
        <w:t xml:space="preserve"> </w:t>
      </w:r>
      <w:r>
        <w:t>relationship)</w:t>
      </w:r>
      <w:r>
        <w:rPr>
          <w:spacing w:val="45"/>
        </w:rPr>
        <w:t xml:space="preserve"> </w:t>
      </w:r>
      <w:r>
        <w:t>and</w:t>
      </w:r>
      <w:r>
        <w:rPr>
          <w:spacing w:val="43"/>
        </w:rPr>
        <w:t xml:space="preserve"> </w:t>
      </w:r>
      <w:r>
        <w:t>1</w:t>
      </w:r>
      <w:r>
        <w:rPr>
          <w:spacing w:val="39"/>
        </w:rPr>
        <w:t xml:space="preserve"> </w:t>
      </w:r>
      <w:r>
        <w:t>(perfectly</w:t>
      </w:r>
      <w:r>
        <w:rPr>
          <w:spacing w:val="34"/>
        </w:rPr>
        <w:t xml:space="preserve"> </w:t>
      </w:r>
      <w:r>
        <w:t>correlated).</w:t>
      </w:r>
      <w:r>
        <w:rPr>
          <w:spacing w:val="42"/>
        </w:rPr>
        <w:t xml:space="preserve"> </w:t>
      </w:r>
      <w:r>
        <w:t>Our</w:t>
      </w:r>
      <w:r>
        <w:rPr>
          <w:spacing w:val="38"/>
        </w:rPr>
        <w:t xml:space="preserve"> </w:t>
      </w:r>
      <w:r>
        <w:t>linear</w:t>
      </w:r>
      <w:r>
        <w:rPr>
          <w:spacing w:val="39"/>
        </w:rPr>
        <w:t xml:space="preserve"> </w:t>
      </w:r>
      <w:r>
        <w:t>coefficient</w:t>
      </w:r>
      <w:r>
        <w:rPr>
          <w:spacing w:val="40"/>
        </w:rPr>
        <w:t xml:space="preserve"> </w:t>
      </w:r>
      <w:r>
        <w:t>was</w:t>
      </w:r>
      <w:r>
        <w:rPr>
          <w:spacing w:val="40"/>
        </w:rPr>
        <w:t xml:space="preserve"> </w:t>
      </w:r>
      <w:r>
        <w:t>approximately</w:t>
      </w:r>
      <w:r>
        <w:rPr>
          <w:spacing w:val="38"/>
        </w:rPr>
        <w:t xml:space="preserve"> </w:t>
      </w:r>
      <w:r>
        <w:t>-</w:t>
      </w:r>
      <w:r>
        <w:rPr>
          <w:spacing w:val="-55"/>
        </w:rPr>
        <w:t xml:space="preserve"> </w:t>
      </w:r>
      <w:r>
        <w:t>0.214/-0.224;</w:t>
      </w:r>
      <w:r>
        <w:rPr>
          <w:spacing w:val="49"/>
        </w:rPr>
        <w:t xml:space="preserve"> </w:t>
      </w:r>
      <w:r>
        <w:t>the</w:t>
      </w:r>
      <w:r>
        <w:rPr>
          <w:spacing w:val="48"/>
        </w:rPr>
        <w:t xml:space="preserve"> </w:t>
      </w:r>
      <w:r>
        <w:t>relationship</w:t>
      </w:r>
      <w:r>
        <w:rPr>
          <w:spacing w:val="48"/>
        </w:rPr>
        <w:t xml:space="preserve"> </w:t>
      </w:r>
      <w:r>
        <w:t>identified</w:t>
      </w:r>
      <w:r>
        <w:rPr>
          <w:spacing w:val="48"/>
        </w:rPr>
        <w:t xml:space="preserve"> </w:t>
      </w:r>
      <w:r>
        <w:t>is</w:t>
      </w:r>
      <w:r>
        <w:rPr>
          <w:spacing w:val="48"/>
        </w:rPr>
        <w:t xml:space="preserve"> </w:t>
      </w:r>
      <w:r>
        <w:t>therefore</w:t>
      </w:r>
      <w:r>
        <w:rPr>
          <w:spacing w:val="49"/>
        </w:rPr>
        <w:t xml:space="preserve"> </w:t>
      </w:r>
      <w:r>
        <w:t>weak</w:t>
      </w:r>
      <w:r>
        <w:rPr>
          <w:spacing w:val="48"/>
        </w:rPr>
        <w:t xml:space="preserve"> </w:t>
      </w:r>
      <w:r>
        <w:t>(&lt;0.3</w:t>
      </w:r>
      <w:r>
        <w:rPr>
          <w:spacing w:val="46"/>
        </w:rPr>
        <w:t xml:space="preserve"> </w:t>
      </w:r>
      <w:r>
        <w:t>is</w:t>
      </w:r>
      <w:r>
        <w:rPr>
          <w:spacing w:val="48"/>
        </w:rPr>
        <w:t xml:space="preserve"> </w:t>
      </w:r>
      <w:r>
        <w:t>weak,</w:t>
      </w:r>
      <w:r>
        <w:rPr>
          <w:spacing w:val="48"/>
        </w:rPr>
        <w:t xml:space="preserve"> </w:t>
      </w:r>
      <w:r>
        <w:t>0.3-0.5</w:t>
      </w:r>
      <w:r>
        <w:rPr>
          <w:spacing w:val="47"/>
        </w:rPr>
        <w:t xml:space="preserve"> </w:t>
      </w:r>
      <w:r>
        <w:t>is</w:t>
      </w:r>
      <w:r>
        <w:rPr>
          <w:spacing w:val="-57"/>
        </w:rPr>
        <w:t xml:space="preserve"> </w:t>
      </w:r>
      <w:r>
        <w:t>moderate,</w:t>
      </w:r>
      <w:r>
        <w:rPr>
          <w:spacing w:val="24"/>
        </w:rPr>
        <w:t xml:space="preserve"> </w:t>
      </w:r>
      <w:r>
        <w:t>and</w:t>
      </w:r>
      <w:r>
        <w:rPr>
          <w:spacing w:val="24"/>
        </w:rPr>
        <w:t xml:space="preserve"> </w:t>
      </w:r>
      <w:r>
        <w:t>0.5</w:t>
      </w:r>
      <w:r>
        <w:rPr>
          <w:spacing w:val="24"/>
        </w:rPr>
        <w:t xml:space="preserve"> </w:t>
      </w:r>
      <w:r>
        <w:t>is</w:t>
      </w:r>
      <w:r>
        <w:rPr>
          <w:spacing w:val="20"/>
        </w:rPr>
        <w:t xml:space="preserve"> </w:t>
      </w:r>
      <w:r>
        <w:t>strong).</w:t>
      </w:r>
      <w:r>
        <w:rPr>
          <w:spacing w:val="20"/>
        </w:rPr>
        <w:t xml:space="preserve"> </w:t>
      </w:r>
      <w:r>
        <w:t>The</w:t>
      </w:r>
      <w:r>
        <w:rPr>
          <w:spacing w:val="25"/>
        </w:rPr>
        <w:t xml:space="preserve"> </w:t>
      </w:r>
      <w:r>
        <w:t>R</w:t>
      </w:r>
      <w:r>
        <w:rPr>
          <w:position w:val="7"/>
          <w:sz w:val="15"/>
        </w:rPr>
        <w:t>2</w:t>
      </w:r>
      <w:r>
        <w:rPr>
          <w:spacing w:val="40"/>
          <w:position w:val="7"/>
          <w:sz w:val="15"/>
        </w:rPr>
        <w:t xml:space="preserve"> </w:t>
      </w:r>
      <w:r>
        <w:t>value</w:t>
      </w:r>
      <w:r>
        <w:rPr>
          <w:spacing w:val="21"/>
        </w:rPr>
        <w:t xml:space="preserve"> </w:t>
      </w:r>
      <w:r>
        <w:t>of</w:t>
      </w:r>
      <w:r>
        <w:rPr>
          <w:spacing w:val="24"/>
        </w:rPr>
        <w:t xml:space="preserve"> </w:t>
      </w:r>
      <w:r>
        <w:t>0.041/0.045</w:t>
      </w:r>
      <w:r>
        <w:rPr>
          <w:spacing w:val="25"/>
        </w:rPr>
        <w:t xml:space="preserve"> </w:t>
      </w:r>
      <w:r>
        <w:t>means</w:t>
      </w:r>
      <w:r>
        <w:rPr>
          <w:spacing w:val="20"/>
        </w:rPr>
        <w:t xml:space="preserve"> </w:t>
      </w:r>
      <w:r>
        <w:t>that</w:t>
      </w:r>
      <w:r>
        <w:rPr>
          <w:spacing w:val="20"/>
        </w:rPr>
        <w:t xml:space="preserve"> </w:t>
      </w:r>
      <w:r>
        <w:t>the</w:t>
      </w:r>
      <w:r>
        <w:rPr>
          <w:spacing w:val="20"/>
        </w:rPr>
        <w:t xml:space="preserve"> </w:t>
      </w:r>
      <w:r>
        <w:t>model</w:t>
      </w:r>
      <w:r>
        <w:rPr>
          <w:spacing w:val="20"/>
        </w:rPr>
        <w:t xml:space="preserve"> </w:t>
      </w:r>
      <w:r>
        <w:t>did</w:t>
      </w:r>
      <w:r>
        <w:rPr>
          <w:spacing w:val="-58"/>
        </w:rPr>
        <w:t xml:space="preserve"> </w:t>
      </w:r>
      <w:r>
        <w:t>not</w:t>
      </w:r>
      <w:r>
        <w:rPr>
          <w:spacing w:val="17"/>
        </w:rPr>
        <w:t xml:space="preserve"> </w:t>
      </w:r>
      <w:r>
        <w:t>fit</w:t>
      </w:r>
      <w:r>
        <w:rPr>
          <w:spacing w:val="14"/>
        </w:rPr>
        <w:t xml:space="preserve"> </w:t>
      </w:r>
      <w:r>
        <w:t>the</w:t>
      </w:r>
      <w:r>
        <w:rPr>
          <w:spacing w:val="16"/>
        </w:rPr>
        <w:t xml:space="preserve"> </w:t>
      </w:r>
      <w:r>
        <w:t>data</w:t>
      </w:r>
      <w:r>
        <w:rPr>
          <w:spacing w:val="17"/>
        </w:rPr>
        <w:t xml:space="preserve"> </w:t>
      </w:r>
      <w:r>
        <w:t>well,</w:t>
      </w:r>
      <w:r>
        <w:rPr>
          <w:spacing w:val="19"/>
        </w:rPr>
        <w:t xml:space="preserve"> </w:t>
      </w:r>
      <w:r>
        <w:t>and</w:t>
      </w:r>
      <w:r>
        <w:rPr>
          <w:spacing w:val="15"/>
        </w:rPr>
        <w:t xml:space="preserve"> </w:t>
      </w:r>
      <w:r>
        <w:t>the</w:t>
      </w:r>
      <w:r>
        <w:rPr>
          <w:spacing w:val="16"/>
        </w:rPr>
        <w:t xml:space="preserve"> </w:t>
      </w:r>
      <w:r>
        <w:t>cubic</w:t>
      </w:r>
      <w:r>
        <w:rPr>
          <w:spacing w:val="16"/>
        </w:rPr>
        <w:t xml:space="preserve"> </w:t>
      </w:r>
      <w:r>
        <w:t>model</w:t>
      </w:r>
      <w:r>
        <w:rPr>
          <w:spacing w:val="16"/>
        </w:rPr>
        <w:t xml:space="preserve"> </w:t>
      </w:r>
      <w:r>
        <w:t>as</w:t>
      </w:r>
      <w:r>
        <w:rPr>
          <w:spacing w:val="18"/>
        </w:rPr>
        <w:t xml:space="preserve"> </w:t>
      </w:r>
      <w:r>
        <w:t>seen</w:t>
      </w:r>
      <w:r>
        <w:rPr>
          <w:spacing w:val="16"/>
        </w:rPr>
        <w:t xml:space="preserve"> </w:t>
      </w:r>
      <w:r>
        <w:t>in</w:t>
      </w:r>
      <w:r>
        <w:rPr>
          <w:spacing w:val="15"/>
        </w:rPr>
        <w:t xml:space="preserve"> </w:t>
      </w:r>
      <w:r>
        <w:t>Figure</w:t>
      </w:r>
      <w:r>
        <w:rPr>
          <w:spacing w:val="15"/>
        </w:rPr>
        <w:t xml:space="preserve"> </w:t>
      </w:r>
      <w:r>
        <w:t>16</w:t>
      </w:r>
      <w:r>
        <w:rPr>
          <w:spacing w:val="15"/>
        </w:rPr>
        <w:t xml:space="preserve"> </w:t>
      </w:r>
      <w:r>
        <w:t>shows</w:t>
      </w:r>
      <w:r>
        <w:rPr>
          <w:spacing w:val="16"/>
        </w:rPr>
        <w:t xml:space="preserve"> </w:t>
      </w:r>
      <w:r>
        <w:t>a</w:t>
      </w:r>
      <w:r>
        <w:rPr>
          <w:spacing w:val="15"/>
        </w:rPr>
        <w:t xml:space="preserve"> </w:t>
      </w:r>
      <w:r>
        <w:t>better</w:t>
      </w:r>
      <w:r>
        <w:rPr>
          <w:spacing w:val="18"/>
        </w:rPr>
        <w:t xml:space="preserve"> </w:t>
      </w:r>
      <w:r>
        <w:t>fit</w:t>
      </w:r>
      <w:r>
        <w:rPr>
          <w:spacing w:val="14"/>
        </w:rPr>
        <w:t xml:space="preserve"> </w:t>
      </w:r>
      <w:r>
        <w:t>with</w:t>
      </w:r>
      <w:r>
        <w:rPr>
          <w:spacing w:val="-58"/>
        </w:rPr>
        <w:t xml:space="preserve"> </w:t>
      </w:r>
      <w:r>
        <w:t>the</w:t>
      </w:r>
      <w:r>
        <w:rPr>
          <w:spacing w:val="17"/>
        </w:rPr>
        <w:t xml:space="preserve"> </w:t>
      </w:r>
      <w:r>
        <w:t>data</w:t>
      </w:r>
      <w:r>
        <w:rPr>
          <w:spacing w:val="17"/>
        </w:rPr>
        <w:t xml:space="preserve"> </w:t>
      </w:r>
      <w:r>
        <w:t>(R</w:t>
      </w:r>
      <w:r>
        <w:rPr>
          <w:position w:val="6"/>
          <w:sz w:val="15"/>
        </w:rPr>
        <w:t>2</w:t>
      </w:r>
      <w:r>
        <w:t>=0.48).</w:t>
      </w:r>
      <w:r>
        <w:rPr>
          <w:spacing w:val="17"/>
        </w:rPr>
        <w:t xml:space="preserve"> </w:t>
      </w:r>
      <w:r>
        <w:t>This</w:t>
      </w:r>
      <w:r>
        <w:rPr>
          <w:spacing w:val="20"/>
        </w:rPr>
        <w:t xml:space="preserve"> </w:t>
      </w:r>
      <w:r>
        <w:t>non-linear</w:t>
      </w:r>
      <w:r>
        <w:rPr>
          <w:spacing w:val="17"/>
        </w:rPr>
        <w:t xml:space="preserve"> </w:t>
      </w:r>
      <w:r>
        <w:t>relationship</w:t>
      </w:r>
      <w:r>
        <w:rPr>
          <w:spacing w:val="20"/>
        </w:rPr>
        <w:t xml:space="preserve"> </w:t>
      </w:r>
      <w:r>
        <w:t>must</w:t>
      </w:r>
      <w:r>
        <w:rPr>
          <w:spacing w:val="18"/>
        </w:rPr>
        <w:t xml:space="preserve"> </w:t>
      </w:r>
      <w:r>
        <w:t>be</w:t>
      </w:r>
      <w:r>
        <w:rPr>
          <w:spacing w:val="16"/>
        </w:rPr>
        <w:t xml:space="preserve"> </w:t>
      </w:r>
      <w:r>
        <w:t>understood</w:t>
      </w:r>
      <w:r>
        <w:rPr>
          <w:spacing w:val="16"/>
        </w:rPr>
        <w:t xml:space="preserve"> </w:t>
      </w:r>
      <w:r>
        <w:t>to</w:t>
      </w:r>
      <w:r>
        <w:rPr>
          <w:spacing w:val="17"/>
        </w:rPr>
        <w:t xml:space="preserve"> </w:t>
      </w:r>
      <w:r>
        <w:t>avoid</w:t>
      </w:r>
      <w:r>
        <w:rPr>
          <w:spacing w:val="20"/>
        </w:rPr>
        <w:t xml:space="preserve"> </w:t>
      </w:r>
      <w:r>
        <w:t>a</w:t>
      </w:r>
      <w:r>
        <w:rPr>
          <w:spacing w:val="-58"/>
        </w:rPr>
        <w:t xml:space="preserve"> </w:t>
      </w:r>
      <w:r>
        <w:t>systematic</w:t>
      </w:r>
      <w:r>
        <w:rPr>
          <w:spacing w:val="44"/>
        </w:rPr>
        <w:t xml:space="preserve"> </w:t>
      </w:r>
      <w:r>
        <w:t>misinterpretation</w:t>
      </w:r>
      <w:r>
        <w:rPr>
          <w:spacing w:val="42"/>
        </w:rPr>
        <w:t xml:space="preserve"> </w:t>
      </w:r>
      <w:r>
        <w:t>of</w:t>
      </w:r>
      <w:r>
        <w:rPr>
          <w:spacing w:val="47"/>
        </w:rPr>
        <w:t xml:space="preserve"> </w:t>
      </w:r>
      <w:r>
        <w:t>regression</w:t>
      </w:r>
      <w:r>
        <w:rPr>
          <w:spacing w:val="42"/>
        </w:rPr>
        <w:t xml:space="preserve"> </w:t>
      </w:r>
      <w:r>
        <w:t>results</w:t>
      </w:r>
      <w:r>
        <w:rPr>
          <w:spacing w:val="44"/>
        </w:rPr>
        <w:t xml:space="preserve"> </w:t>
      </w:r>
      <w:r>
        <w:t>at</w:t>
      </w:r>
      <w:r>
        <w:rPr>
          <w:spacing w:val="46"/>
        </w:rPr>
        <w:t xml:space="preserve"> </w:t>
      </w:r>
      <w:r>
        <w:t>various</w:t>
      </w:r>
      <w:r>
        <w:rPr>
          <w:spacing w:val="44"/>
        </w:rPr>
        <w:t xml:space="preserve"> </w:t>
      </w:r>
      <w:r>
        <w:t>points</w:t>
      </w:r>
      <w:r>
        <w:rPr>
          <w:spacing w:val="44"/>
        </w:rPr>
        <w:t xml:space="preserve"> </w:t>
      </w:r>
      <w:r>
        <w:t>across</w:t>
      </w:r>
      <w:r>
        <w:rPr>
          <w:spacing w:val="44"/>
        </w:rPr>
        <w:t xml:space="preserve"> </w:t>
      </w:r>
      <w:r>
        <w:t>the</w:t>
      </w:r>
      <w:r>
        <w:rPr>
          <w:spacing w:val="-59"/>
        </w:rPr>
        <w:t xml:space="preserve"> </w:t>
      </w:r>
      <w:r>
        <w:t>Left/Right</w:t>
      </w:r>
      <w:r>
        <w:rPr>
          <w:spacing w:val="33"/>
        </w:rPr>
        <w:t xml:space="preserve"> </w:t>
      </w:r>
      <w:r>
        <w:t>scale.</w:t>
      </w:r>
    </w:p>
    <w:p w14:paraId="11519F86" w14:textId="77777777" w:rsidR="008566DF" w:rsidRDefault="008566DF">
      <w:pPr>
        <w:spacing w:before="2"/>
        <w:rPr>
          <w:rFonts w:ascii="Arial" w:eastAsia="Arial" w:hAnsi="Arial" w:cs="Arial"/>
          <w:sz w:val="26"/>
          <w:szCs w:val="26"/>
        </w:rPr>
      </w:pPr>
    </w:p>
    <w:p w14:paraId="03619726" w14:textId="77777777" w:rsidR="008566DF" w:rsidRDefault="006861AB" w:rsidP="003F6D25">
      <w:pPr>
        <w:pStyle w:val="BodyText"/>
        <w:spacing w:line="283" w:lineRule="auto"/>
        <w:ind w:left="0" w:right="166"/>
        <w:jc w:val="both"/>
      </w:pPr>
      <w:r>
        <w:t>Evidently</w:t>
      </w:r>
      <w:r>
        <w:rPr>
          <w:spacing w:val="9"/>
        </w:rPr>
        <w:t xml:space="preserve"> </w:t>
      </w:r>
      <w:r>
        <w:t>this</w:t>
      </w:r>
      <w:r>
        <w:rPr>
          <w:spacing w:val="13"/>
        </w:rPr>
        <w:t xml:space="preserve"> </w:t>
      </w:r>
      <w:r>
        <w:t>bivariate</w:t>
      </w:r>
      <w:r>
        <w:rPr>
          <w:spacing w:val="14"/>
        </w:rPr>
        <w:t xml:space="preserve"> </w:t>
      </w:r>
      <w:r>
        <w:t>correlation</w:t>
      </w:r>
      <w:r>
        <w:rPr>
          <w:spacing w:val="14"/>
        </w:rPr>
        <w:t xml:space="preserve"> </w:t>
      </w:r>
      <w:r>
        <w:t>has</w:t>
      </w:r>
      <w:r>
        <w:rPr>
          <w:spacing w:val="19"/>
        </w:rPr>
        <w:t xml:space="preserve"> </w:t>
      </w:r>
      <w:r>
        <w:t>indicated</w:t>
      </w:r>
      <w:r>
        <w:rPr>
          <w:spacing w:val="15"/>
        </w:rPr>
        <w:t xml:space="preserve"> </w:t>
      </w:r>
      <w:r>
        <w:t>that</w:t>
      </w:r>
      <w:r>
        <w:rPr>
          <w:spacing w:val="15"/>
        </w:rPr>
        <w:t xml:space="preserve"> </w:t>
      </w:r>
      <w:r>
        <w:t>the</w:t>
      </w:r>
      <w:r>
        <w:rPr>
          <w:spacing w:val="15"/>
        </w:rPr>
        <w:t xml:space="preserve"> </w:t>
      </w:r>
      <w:r>
        <w:t>relationship</w:t>
      </w:r>
      <w:r>
        <w:rPr>
          <w:spacing w:val="17"/>
        </w:rPr>
        <w:t xml:space="preserve"> </w:t>
      </w:r>
      <w:r>
        <w:t>between</w:t>
      </w:r>
      <w:r>
        <w:rPr>
          <w:spacing w:val="17"/>
        </w:rPr>
        <w:t xml:space="preserve"> </w:t>
      </w:r>
      <w:r>
        <w:t>the</w:t>
      </w:r>
      <w:r>
        <w:rPr>
          <w:spacing w:val="14"/>
        </w:rPr>
        <w:t xml:space="preserve"> </w:t>
      </w:r>
      <w:r>
        <w:t>two</w:t>
      </w:r>
      <w:r>
        <w:rPr>
          <w:spacing w:val="-55"/>
        </w:rPr>
        <w:t xml:space="preserve"> </w:t>
      </w:r>
      <w:r>
        <w:t>variables</w:t>
      </w:r>
      <w:r>
        <w:rPr>
          <w:spacing w:val="6"/>
        </w:rPr>
        <w:t xml:space="preserve"> </w:t>
      </w:r>
      <w:r>
        <w:t>of</w:t>
      </w:r>
      <w:r>
        <w:rPr>
          <w:spacing w:val="9"/>
        </w:rPr>
        <w:t xml:space="preserve"> </w:t>
      </w:r>
      <w:r>
        <w:t>interest</w:t>
      </w:r>
      <w:r>
        <w:rPr>
          <w:spacing w:val="6"/>
        </w:rPr>
        <w:t xml:space="preserve"> </w:t>
      </w:r>
      <w:r>
        <w:t>is</w:t>
      </w:r>
      <w:r>
        <w:rPr>
          <w:spacing w:val="6"/>
        </w:rPr>
        <w:t xml:space="preserve"> </w:t>
      </w:r>
      <w:r>
        <w:t>not</w:t>
      </w:r>
      <w:r>
        <w:rPr>
          <w:spacing w:val="6"/>
        </w:rPr>
        <w:t xml:space="preserve"> </w:t>
      </w:r>
      <w:r>
        <w:t>random;</w:t>
      </w:r>
      <w:r>
        <w:rPr>
          <w:spacing w:val="7"/>
        </w:rPr>
        <w:t xml:space="preserve"> </w:t>
      </w:r>
      <w:r>
        <w:t>the</w:t>
      </w:r>
      <w:r>
        <w:rPr>
          <w:spacing w:val="7"/>
        </w:rPr>
        <w:t xml:space="preserve"> </w:t>
      </w:r>
      <w:r>
        <w:t>correlation</w:t>
      </w:r>
      <w:r>
        <w:rPr>
          <w:spacing w:val="6"/>
        </w:rPr>
        <w:t xml:space="preserve"> </w:t>
      </w:r>
      <w:r>
        <w:t>is</w:t>
      </w:r>
      <w:r>
        <w:rPr>
          <w:spacing w:val="6"/>
        </w:rPr>
        <w:t xml:space="preserve"> </w:t>
      </w:r>
      <w:r>
        <w:t>statistically</w:t>
      </w:r>
      <w:r>
        <w:rPr>
          <w:spacing w:val="6"/>
        </w:rPr>
        <w:t xml:space="preserve"> </w:t>
      </w:r>
      <w:r>
        <w:t>significant.</w:t>
      </w:r>
      <w:r>
        <w:rPr>
          <w:spacing w:val="9"/>
        </w:rPr>
        <w:t xml:space="preserve"> </w:t>
      </w:r>
      <w:r>
        <w:t>The</w:t>
      </w:r>
      <w:r>
        <w:rPr>
          <w:spacing w:val="-59"/>
        </w:rPr>
        <w:t xml:space="preserve"> </w:t>
      </w:r>
      <w:r>
        <w:t>observed</w:t>
      </w:r>
      <w:r>
        <w:rPr>
          <w:spacing w:val="24"/>
        </w:rPr>
        <w:t xml:space="preserve"> </w:t>
      </w:r>
      <w:r>
        <w:t>relationship</w:t>
      </w:r>
      <w:r>
        <w:rPr>
          <w:spacing w:val="28"/>
        </w:rPr>
        <w:t xml:space="preserve"> </w:t>
      </w:r>
      <w:r>
        <w:t>is</w:t>
      </w:r>
      <w:r>
        <w:rPr>
          <w:spacing w:val="29"/>
        </w:rPr>
        <w:t xml:space="preserve"> </w:t>
      </w:r>
      <w:r>
        <w:t>weak</w:t>
      </w:r>
      <w:r>
        <w:rPr>
          <w:spacing w:val="29"/>
        </w:rPr>
        <w:t xml:space="preserve"> </w:t>
      </w:r>
      <w:r>
        <w:t>(-0.214/-0.224),</w:t>
      </w:r>
      <w:r>
        <w:rPr>
          <w:spacing w:val="29"/>
        </w:rPr>
        <w:t xml:space="preserve"> </w:t>
      </w:r>
      <w:r>
        <w:t>however,</w:t>
      </w:r>
      <w:r>
        <w:rPr>
          <w:spacing w:val="29"/>
        </w:rPr>
        <w:t xml:space="preserve"> </w:t>
      </w:r>
      <w:r>
        <w:t>this</w:t>
      </w:r>
      <w:r>
        <w:rPr>
          <w:spacing w:val="29"/>
        </w:rPr>
        <w:t xml:space="preserve"> </w:t>
      </w:r>
      <w:r>
        <w:t>is</w:t>
      </w:r>
      <w:r>
        <w:rPr>
          <w:spacing w:val="29"/>
        </w:rPr>
        <w:t xml:space="preserve"> </w:t>
      </w:r>
      <w:r>
        <w:t>to</w:t>
      </w:r>
      <w:r>
        <w:rPr>
          <w:spacing w:val="30"/>
        </w:rPr>
        <w:t xml:space="preserve"> </w:t>
      </w:r>
      <w:r>
        <w:t>be</w:t>
      </w:r>
      <w:r>
        <w:rPr>
          <w:spacing w:val="29"/>
        </w:rPr>
        <w:t xml:space="preserve"> </w:t>
      </w:r>
      <w:r>
        <w:t>expected</w:t>
      </w:r>
      <w:r>
        <w:rPr>
          <w:spacing w:val="31"/>
        </w:rPr>
        <w:t xml:space="preserve"> </w:t>
      </w:r>
      <w:r>
        <w:t>when</w:t>
      </w:r>
      <w:r>
        <w:rPr>
          <w:spacing w:val="-57"/>
        </w:rPr>
        <w:t xml:space="preserve"> </w:t>
      </w:r>
      <w:r>
        <w:t>dealing</w:t>
      </w:r>
      <w:r>
        <w:rPr>
          <w:spacing w:val="-3"/>
        </w:rPr>
        <w:t xml:space="preserve"> </w:t>
      </w:r>
      <w:r>
        <w:t>with complex</w:t>
      </w:r>
      <w:r>
        <w:rPr>
          <w:spacing w:val="5"/>
        </w:rPr>
        <w:t xml:space="preserve"> </w:t>
      </w:r>
      <w:r>
        <w:t>social</w:t>
      </w:r>
      <w:r>
        <w:rPr>
          <w:spacing w:val="1"/>
        </w:rPr>
        <w:t xml:space="preserve"> </w:t>
      </w:r>
      <w:r>
        <w:t>phenomena.</w:t>
      </w:r>
      <w:r>
        <w:rPr>
          <w:spacing w:val="3"/>
        </w:rPr>
        <w:t xml:space="preserve"> </w:t>
      </w:r>
      <w:r>
        <w:t>As</w:t>
      </w:r>
      <w:r>
        <w:rPr>
          <w:spacing w:val="3"/>
        </w:rPr>
        <w:t xml:space="preserve"> </w:t>
      </w:r>
      <w:r>
        <w:t>with almost</w:t>
      </w:r>
      <w:r>
        <w:rPr>
          <w:spacing w:val="4"/>
        </w:rPr>
        <w:t xml:space="preserve"> </w:t>
      </w:r>
      <w:r>
        <w:t>all</w:t>
      </w:r>
      <w:r>
        <w:rPr>
          <w:spacing w:val="-1"/>
        </w:rPr>
        <w:t xml:space="preserve"> </w:t>
      </w:r>
      <w:r>
        <w:t>social science</w:t>
      </w:r>
      <w:r>
        <w:rPr>
          <w:spacing w:val="4"/>
        </w:rPr>
        <w:t xml:space="preserve"> </w:t>
      </w:r>
      <w:r>
        <w:t>phenomena,</w:t>
      </w:r>
      <w:r>
        <w:rPr>
          <w:spacing w:val="-53"/>
        </w:rPr>
        <w:t xml:space="preserve"> </w:t>
      </w:r>
      <w:r>
        <w:t>we</w:t>
      </w:r>
      <w:r>
        <w:rPr>
          <w:spacing w:val="51"/>
        </w:rPr>
        <w:t xml:space="preserve"> </w:t>
      </w:r>
      <w:r>
        <w:t>are</w:t>
      </w:r>
      <w:r>
        <w:rPr>
          <w:spacing w:val="51"/>
        </w:rPr>
        <w:t xml:space="preserve"> </w:t>
      </w:r>
      <w:r>
        <w:t>not</w:t>
      </w:r>
      <w:r>
        <w:rPr>
          <w:spacing w:val="53"/>
        </w:rPr>
        <w:t xml:space="preserve"> </w:t>
      </w:r>
      <w:r>
        <w:t>expecting</w:t>
      </w:r>
      <w:r>
        <w:rPr>
          <w:spacing w:val="54"/>
        </w:rPr>
        <w:t xml:space="preserve"> </w:t>
      </w:r>
      <w:r>
        <w:t>a</w:t>
      </w:r>
      <w:r>
        <w:rPr>
          <w:spacing w:val="51"/>
        </w:rPr>
        <w:t xml:space="preserve"> </w:t>
      </w:r>
      <w:r>
        <w:t>perfectly</w:t>
      </w:r>
      <w:r>
        <w:rPr>
          <w:spacing w:val="45"/>
        </w:rPr>
        <w:t xml:space="preserve"> </w:t>
      </w:r>
      <w:r>
        <w:t>linear</w:t>
      </w:r>
      <w:r>
        <w:rPr>
          <w:spacing w:val="53"/>
        </w:rPr>
        <w:t xml:space="preserve"> </w:t>
      </w:r>
      <w:r>
        <w:t>relationship,</w:t>
      </w:r>
      <w:r>
        <w:rPr>
          <w:spacing w:val="56"/>
        </w:rPr>
        <w:t xml:space="preserve"> </w:t>
      </w:r>
      <w:r>
        <w:t>and</w:t>
      </w:r>
      <w:r>
        <w:rPr>
          <w:spacing w:val="51"/>
        </w:rPr>
        <w:t xml:space="preserve"> </w:t>
      </w:r>
      <w:r>
        <w:t>nor</w:t>
      </w:r>
      <w:r>
        <w:rPr>
          <w:spacing w:val="57"/>
        </w:rPr>
        <w:t xml:space="preserve"> </w:t>
      </w:r>
      <w:r>
        <w:t>was</w:t>
      </w:r>
      <w:r>
        <w:rPr>
          <w:spacing w:val="53"/>
        </w:rPr>
        <w:t xml:space="preserve"> </w:t>
      </w:r>
      <w:r>
        <w:t>it</w:t>
      </w:r>
      <w:r>
        <w:rPr>
          <w:spacing w:val="51"/>
        </w:rPr>
        <w:t xml:space="preserve"> </w:t>
      </w:r>
      <w:r>
        <w:t>expected</w:t>
      </w:r>
      <w:r>
        <w:rPr>
          <w:spacing w:val="53"/>
        </w:rPr>
        <w:t xml:space="preserve"> </w:t>
      </w:r>
      <w:r>
        <w:t>that</w:t>
      </w:r>
      <w:r>
        <w:rPr>
          <w:spacing w:val="-58"/>
        </w:rPr>
        <w:t xml:space="preserve"> </w:t>
      </w:r>
      <w:r>
        <w:t>political ideology could fully explain the variability in ethical consumption. This bivariate</w:t>
      </w:r>
      <w:r>
        <w:rPr>
          <w:spacing w:val="-37"/>
        </w:rPr>
        <w:t xml:space="preserve"> </w:t>
      </w:r>
      <w:r>
        <w:t>analysis has established a correlation; however, association is not causation,</w:t>
      </w:r>
      <w:r>
        <w:rPr>
          <w:spacing w:val="28"/>
        </w:rPr>
        <w:t xml:space="preserve"> </w:t>
      </w:r>
      <w:r>
        <w:t>therefore</w:t>
      </w:r>
    </w:p>
    <w:p w14:paraId="51F03A83" w14:textId="77777777" w:rsidR="008566DF" w:rsidRDefault="008566DF">
      <w:pPr>
        <w:spacing w:line="283" w:lineRule="auto"/>
        <w:jc w:val="both"/>
        <w:sectPr w:rsidR="008566DF">
          <w:footerReference w:type="default" r:id="rId147"/>
          <w:pgSz w:w="12240" w:h="15840"/>
          <w:pgMar w:top="1000" w:right="1720" w:bottom="720" w:left="1720" w:header="0" w:footer="522" w:gutter="0"/>
          <w:cols w:space="720"/>
        </w:sectPr>
      </w:pPr>
    </w:p>
    <w:p w14:paraId="5A2A3803" w14:textId="7D7F1F1A" w:rsidR="008566DF" w:rsidRDefault="006861AB" w:rsidP="003F6D25">
      <w:pPr>
        <w:pStyle w:val="BodyText"/>
        <w:spacing w:line="283" w:lineRule="auto"/>
        <w:ind w:left="0" w:right="168"/>
        <w:jc w:val="both"/>
      </w:pPr>
      <w:r>
        <w:lastRenderedPageBreak/>
        <w:t>it</w:t>
      </w:r>
      <w:r>
        <w:rPr>
          <w:spacing w:val="59"/>
        </w:rPr>
        <w:t xml:space="preserve"> </w:t>
      </w:r>
      <w:r>
        <w:t>becomes</w:t>
      </w:r>
      <w:r>
        <w:rPr>
          <w:spacing w:val="59"/>
        </w:rPr>
        <w:t xml:space="preserve"> </w:t>
      </w:r>
      <w:r>
        <w:t>important</w:t>
      </w:r>
      <w:r>
        <w:rPr>
          <w:spacing w:val="1"/>
        </w:rPr>
        <w:t xml:space="preserve"> </w:t>
      </w:r>
      <w:r>
        <w:t>to</w:t>
      </w:r>
      <w:r>
        <w:rPr>
          <w:spacing w:val="59"/>
        </w:rPr>
        <w:t xml:space="preserve"> </w:t>
      </w:r>
      <w:r>
        <w:t>test</w:t>
      </w:r>
      <w:r>
        <w:rPr>
          <w:spacing w:val="1"/>
        </w:rPr>
        <w:t xml:space="preserve"> </w:t>
      </w:r>
      <w:r>
        <w:t>the</w:t>
      </w:r>
      <w:r>
        <w:rPr>
          <w:spacing w:val="56"/>
        </w:rPr>
        <w:t xml:space="preserve"> </w:t>
      </w:r>
      <w:r>
        <w:t>relationship</w:t>
      </w:r>
      <w:r>
        <w:rPr>
          <w:spacing w:val="59"/>
        </w:rPr>
        <w:t xml:space="preserve"> </w:t>
      </w:r>
      <w:r>
        <w:t>further</w:t>
      </w:r>
      <w:r>
        <w:rPr>
          <w:spacing w:val="1"/>
        </w:rPr>
        <w:t xml:space="preserve"> </w:t>
      </w:r>
      <w:r>
        <w:t>while</w:t>
      </w:r>
      <w:r>
        <w:rPr>
          <w:spacing w:val="59"/>
        </w:rPr>
        <w:t xml:space="preserve"> </w:t>
      </w:r>
      <w:r>
        <w:t>controlling</w:t>
      </w:r>
      <w:r>
        <w:rPr>
          <w:spacing w:val="58"/>
        </w:rPr>
        <w:t xml:space="preserve"> </w:t>
      </w:r>
      <w:r>
        <w:t>for</w:t>
      </w:r>
      <w:r>
        <w:rPr>
          <w:spacing w:val="57"/>
        </w:rPr>
        <w:t xml:space="preserve"> </w:t>
      </w:r>
      <w:r>
        <w:t>potential</w:t>
      </w:r>
      <w:r>
        <w:rPr>
          <w:spacing w:val="-58"/>
        </w:rPr>
        <w:t xml:space="preserve"> </w:t>
      </w:r>
      <w:r>
        <w:t>confounding</w:t>
      </w:r>
      <w:r>
        <w:rPr>
          <w:spacing w:val="26"/>
        </w:rPr>
        <w:t xml:space="preserve"> </w:t>
      </w:r>
      <w:r>
        <w:t>factors.</w:t>
      </w:r>
      <w:r>
        <w:rPr>
          <w:spacing w:val="31"/>
        </w:rPr>
        <w:t xml:space="preserve"> </w:t>
      </w:r>
      <w:r>
        <w:t>Investigating</w:t>
      </w:r>
      <w:r>
        <w:rPr>
          <w:spacing w:val="28"/>
        </w:rPr>
        <w:t xml:space="preserve"> </w:t>
      </w:r>
      <w:r>
        <w:t>the</w:t>
      </w:r>
      <w:r>
        <w:rPr>
          <w:spacing w:val="26"/>
        </w:rPr>
        <w:t xml:space="preserve"> </w:t>
      </w:r>
      <w:r>
        <w:t>prospect</w:t>
      </w:r>
      <w:r>
        <w:rPr>
          <w:spacing w:val="31"/>
        </w:rPr>
        <w:t xml:space="preserve"> </w:t>
      </w:r>
      <w:r>
        <w:t>of</w:t>
      </w:r>
      <w:r>
        <w:rPr>
          <w:spacing w:val="31"/>
        </w:rPr>
        <w:t xml:space="preserve"> </w:t>
      </w:r>
      <w:r>
        <w:t>a</w:t>
      </w:r>
      <w:r>
        <w:rPr>
          <w:spacing w:val="26"/>
        </w:rPr>
        <w:t xml:space="preserve"> </w:t>
      </w:r>
      <w:r>
        <w:t>causal</w:t>
      </w:r>
      <w:r>
        <w:rPr>
          <w:spacing w:val="28"/>
        </w:rPr>
        <w:t xml:space="preserve"> </w:t>
      </w:r>
      <w:r>
        <w:t>relationship</w:t>
      </w:r>
      <w:r>
        <w:rPr>
          <w:spacing w:val="23"/>
        </w:rPr>
        <w:t xml:space="preserve"> </w:t>
      </w:r>
      <w:r>
        <w:t>is</w:t>
      </w:r>
      <w:r>
        <w:rPr>
          <w:spacing w:val="28"/>
        </w:rPr>
        <w:t xml:space="preserve"> </w:t>
      </w:r>
      <w:r>
        <w:t>the</w:t>
      </w:r>
      <w:r>
        <w:rPr>
          <w:spacing w:val="23"/>
        </w:rPr>
        <w:t xml:space="preserve"> </w:t>
      </w:r>
      <w:r>
        <w:t>role</w:t>
      </w:r>
      <w:r>
        <w:rPr>
          <w:spacing w:val="23"/>
        </w:rPr>
        <w:t xml:space="preserve"> </w:t>
      </w:r>
      <w:r>
        <w:t>of</w:t>
      </w:r>
      <w:r>
        <w:rPr>
          <w:spacing w:val="-57"/>
        </w:rPr>
        <w:t xml:space="preserve"> </w:t>
      </w:r>
      <w:r>
        <w:t>the multivariate</w:t>
      </w:r>
      <w:r>
        <w:rPr>
          <w:spacing w:val="53"/>
        </w:rPr>
        <w:t xml:space="preserve"> </w:t>
      </w:r>
      <w:r>
        <w:t>analysis.</w:t>
      </w:r>
    </w:p>
    <w:p w14:paraId="20B3C321" w14:textId="77777777" w:rsidR="008566DF" w:rsidRDefault="008566DF">
      <w:pPr>
        <w:spacing w:before="9"/>
        <w:rPr>
          <w:rFonts w:ascii="Arial" w:eastAsia="Arial" w:hAnsi="Arial" w:cs="Arial"/>
          <w:sz w:val="25"/>
          <w:szCs w:val="25"/>
        </w:rPr>
      </w:pPr>
    </w:p>
    <w:p w14:paraId="2B517C04" w14:textId="77777777" w:rsidR="008566DF" w:rsidRDefault="006861AB" w:rsidP="003F6D25">
      <w:pPr>
        <w:pStyle w:val="Heading3"/>
        <w:ind w:left="0"/>
        <w:rPr>
          <w:b/>
          <w:bCs/>
          <w:i/>
        </w:rPr>
      </w:pPr>
      <w:r>
        <w:t>Multivariate</w:t>
      </w:r>
      <w:r>
        <w:rPr>
          <w:spacing w:val="36"/>
        </w:rPr>
        <w:t xml:space="preserve"> </w:t>
      </w:r>
      <w:r>
        <w:t>analysis</w:t>
      </w:r>
    </w:p>
    <w:p w14:paraId="700F73AD" w14:textId="77777777" w:rsidR="008566DF" w:rsidRDefault="006861AB" w:rsidP="003F6D25">
      <w:pPr>
        <w:pStyle w:val="BodyText"/>
        <w:spacing w:before="201" w:line="244" w:lineRule="auto"/>
        <w:ind w:left="0" w:right="164"/>
        <w:jc w:val="both"/>
      </w:pPr>
      <w:r>
        <w:t>In</w:t>
      </w:r>
      <w:r>
        <w:rPr>
          <w:spacing w:val="19"/>
        </w:rPr>
        <w:t xml:space="preserve"> </w:t>
      </w:r>
      <w:r>
        <w:t>social</w:t>
      </w:r>
      <w:r>
        <w:rPr>
          <w:spacing w:val="20"/>
        </w:rPr>
        <w:t xml:space="preserve"> </w:t>
      </w:r>
      <w:r>
        <w:t>research</w:t>
      </w:r>
      <w:r>
        <w:rPr>
          <w:spacing w:val="22"/>
        </w:rPr>
        <w:t xml:space="preserve"> </w:t>
      </w:r>
      <w:r>
        <w:t>we</w:t>
      </w:r>
      <w:r>
        <w:rPr>
          <w:spacing w:val="22"/>
        </w:rPr>
        <w:t xml:space="preserve"> </w:t>
      </w:r>
      <w:r>
        <w:t>usually</w:t>
      </w:r>
      <w:r>
        <w:rPr>
          <w:spacing w:val="20"/>
        </w:rPr>
        <w:t xml:space="preserve"> </w:t>
      </w:r>
      <w:r>
        <w:t>assume</w:t>
      </w:r>
      <w:r>
        <w:rPr>
          <w:spacing w:val="20"/>
        </w:rPr>
        <w:t xml:space="preserve"> </w:t>
      </w:r>
      <w:r>
        <w:t>that</w:t>
      </w:r>
      <w:r>
        <w:rPr>
          <w:spacing w:val="24"/>
        </w:rPr>
        <w:t xml:space="preserve"> </w:t>
      </w:r>
      <w:r>
        <w:t>the</w:t>
      </w:r>
      <w:r>
        <w:rPr>
          <w:spacing w:val="19"/>
        </w:rPr>
        <w:t xml:space="preserve"> </w:t>
      </w:r>
      <w:r>
        <w:t>phenomenon</w:t>
      </w:r>
      <w:r>
        <w:rPr>
          <w:spacing w:val="22"/>
        </w:rPr>
        <w:t xml:space="preserve"> </w:t>
      </w:r>
      <w:r>
        <w:t>of</w:t>
      </w:r>
      <w:r>
        <w:rPr>
          <w:spacing w:val="26"/>
        </w:rPr>
        <w:t xml:space="preserve"> </w:t>
      </w:r>
      <w:r>
        <w:t>interest</w:t>
      </w:r>
      <w:r>
        <w:rPr>
          <w:spacing w:val="20"/>
        </w:rPr>
        <w:t xml:space="preserve"> </w:t>
      </w:r>
      <w:r>
        <w:t>is</w:t>
      </w:r>
      <w:r>
        <w:rPr>
          <w:spacing w:val="20"/>
        </w:rPr>
        <w:t xml:space="preserve"> </w:t>
      </w:r>
      <w:r>
        <w:t>affected</w:t>
      </w:r>
      <w:r>
        <w:rPr>
          <w:spacing w:val="20"/>
        </w:rPr>
        <w:t xml:space="preserve"> </w:t>
      </w:r>
      <w:r>
        <w:t>by</w:t>
      </w:r>
      <w:r>
        <w:rPr>
          <w:spacing w:val="-57"/>
        </w:rPr>
        <w:t xml:space="preserve"> </w:t>
      </w:r>
      <w:r>
        <w:t>more</w:t>
      </w:r>
      <w:r>
        <w:rPr>
          <w:spacing w:val="11"/>
        </w:rPr>
        <w:t xml:space="preserve"> </w:t>
      </w:r>
      <w:r>
        <w:t>than</w:t>
      </w:r>
      <w:r>
        <w:rPr>
          <w:spacing w:val="13"/>
        </w:rPr>
        <w:t xml:space="preserve"> </w:t>
      </w:r>
      <w:r>
        <w:t>one</w:t>
      </w:r>
      <w:r>
        <w:rPr>
          <w:spacing w:val="11"/>
        </w:rPr>
        <w:t xml:space="preserve"> </w:t>
      </w:r>
      <w:r>
        <w:t>factor.</w:t>
      </w:r>
      <w:r>
        <w:rPr>
          <w:spacing w:val="13"/>
        </w:rPr>
        <w:t xml:space="preserve"> </w:t>
      </w:r>
      <w:r>
        <w:t>This</w:t>
      </w:r>
      <w:r>
        <w:rPr>
          <w:spacing w:val="13"/>
        </w:rPr>
        <w:t xml:space="preserve"> </w:t>
      </w:r>
      <w:r>
        <w:t>multivariate</w:t>
      </w:r>
      <w:r>
        <w:rPr>
          <w:spacing w:val="15"/>
        </w:rPr>
        <w:t xml:space="preserve"> </w:t>
      </w:r>
      <w:r>
        <w:t>analysis</w:t>
      </w:r>
      <w:r>
        <w:rPr>
          <w:spacing w:val="13"/>
        </w:rPr>
        <w:t xml:space="preserve"> </w:t>
      </w:r>
      <w:r>
        <w:t>seeks</w:t>
      </w:r>
      <w:r>
        <w:rPr>
          <w:spacing w:val="16"/>
        </w:rPr>
        <w:t xml:space="preserve"> </w:t>
      </w:r>
      <w:r>
        <w:t>to</w:t>
      </w:r>
      <w:r>
        <w:rPr>
          <w:spacing w:val="16"/>
        </w:rPr>
        <w:t xml:space="preserve"> </w:t>
      </w:r>
      <w:r>
        <w:t>understand</w:t>
      </w:r>
      <w:r>
        <w:rPr>
          <w:spacing w:val="16"/>
        </w:rPr>
        <w:t xml:space="preserve"> </w:t>
      </w:r>
      <w:r>
        <w:t>whether</w:t>
      </w:r>
      <w:r>
        <w:rPr>
          <w:spacing w:val="16"/>
        </w:rPr>
        <w:t xml:space="preserve"> </w:t>
      </w:r>
      <w:r>
        <w:t>political</w:t>
      </w:r>
      <w:r>
        <w:rPr>
          <w:spacing w:val="-55"/>
        </w:rPr>
        <w:t xml:space="preserve"> </w:t>
      </w:r>
      <w:r>
        <w:t>ideology</w:t>
      </w:r>
      <w:r>
        <w:rPr>
          <w:spacing w:val="32"/>
        </w:rPr>
        <w:t xml:space="preserve"> </w:t>
      </w:r>
      <w:r>
        <w:t>effects</w:t>
      </w:r>
      <w:r>
        <w:rPr>
          <w:spacing w:val="34"/>
        </w:rPr>
        <w:t xml:space="preserve"> </w:t>
      </w:r>
      <w:r>
        <w:t>ethical</w:t>
      </w:r>
      <w:r>
        <w:rPr>
          <w:spacing w:val="36"/>
        </w:rPr>
        <w:t xml:space="preserve"> </w:t>
      </w:r>
      <w:r>
        <w:t>consumption,</w:t>
      </w:r>
      <w:r>
        <w:rPr>
          <w:spacing w:val="37"/>
        </w:rPr>
        <w:t xml:space="preserve"> </w:t>
      </w:r>
      <w:r>
        <w:t>as</w:t>
      </w:r>
      <w:r>
        <w:rPr>
          <w:spacing w:val="37"/>
        </w:rPr>
        <w:t xml:space="preserve"> </w:t>
      </w:r>
      <w:r>
        <w:t>well</w:t>
      </w:r>
      <w:r>
        <w:rPr>
          <w:spacing w:val="34"/>
        </w:rPr>
        <w:t xml:space="preserve"> </w:t>
      </w:r>
      <w:r>
        <w:t>as</w:t>
      </w:r>
      <w:r>
        <w:rPr>
          <w:spacing w:val="34"/>
        </w:rPr>
        <w:t xml:space="preserve"> </w:t>
      </w:r>
      <w:r>
        <w:t>being</w:t>
      </w:r>
      <w:r>
        <w:rPr>
          <w:spacing w:val="34"/>
        </w:rPr>
        <w:t xml:space="preserve"> </w:t>
      </w:r>
      <w:r>
        <w:t>associated</w:t>
      </w:r>
      <w:r>
        <w:rPr>
          <w:spacing w:val="37"/>
        </w:rPr>
        <w:t xml:space="preserve"> </w:t>
      </w:r>
      <w:r>
        <w:t>with</w:t>
      </w:r>
      <w:r>
        <w:rPr>
          <w:spacing w:val="34"/>
        </w:rPr>
        <w:t xml:space="preserve"> </w:t>
      </w:r>
      <w:r>
        <w:t>ethical</w:t>
      </w:r>
      <w:r>
        <w:rPr>
          <w:spacing w:val="-59"/>
        </w:rPr>
        <w:t xml:space="preserve"> </w:t>
      </w:r>
      <w:r>
        <w:t>consumption; as discovered</w:t>
      </w:r>
      <w:r>
        <w:rPr>
          <w:spacing w:val="59"/>
        </w:rPr>
        <w:t xml:space="preserve"> </w:t>
      </w:r>
      <w:r>
        <w:t>in</w:t>
      </w:r>
      <w:r>
        <w:rPr>
          <w:spacing w:val="54"/>
        </w:rPr>
        <w:t xml:space="preserve"> </w:t>
      </w:r>
      <w:r>
        <w:t>earlier</w:t>
      </w:r>
      <w:r>
        <w:rPr>
          <w:spacing w:val="60"/>
        </w:rPr>
        <w:t xml:space="preserve"> </w:t>
      </w:r>
      <w:r>
        <w:t>bivariate</w:t>
      </w:r>
      <w:r>
        <w:rPr>
          <w:spacing w:val="56"/>
        </w:rPr>
        <w:t xml:space="preserve"> </w:t>
      </w:r>
      <w:r>
        <w:t>analysis. A</w:t>
      </w:r>
      <w:r>
        <w:rPr>
          <w:spacing w:val="59"/>
        </w:rPr>
        <w:t xml:space="preserve"> </w:t>
      </w:r>
      <w:r>
        <w:t>multivariate</w:t>
      </w:r>
      <w:r>
        <w:rPr>
          <w:spacing w:val="56"/>
        </w:rPr>
        <w:t xml:space="preserve"> </w:t>
      </w:r>
      <w:r>
        <w:t>regression</w:t>
      </w:r>
      <w:r>
        <w:rPr>
          <w:spacing w:val="-57"/>
        </w:rPr>
        <w:t xml:space="preserve"> </w:t>
      </w:r>
      <w:r>
        <w:t>model</w:t>
      </w:r>
      <w:r>
        <w:rPr>
          <w:spacing w:val="23"/>
        </w:rPr>
        <w:t xml:space="preserve"> </w:t>
      </w:r>
      <w:r>
        <w:t>will</w:t>
      </w:r>
      <w:r>
        <w:rPr>
          <w:spacing w:val="21"/>
        </w:rPr>
        <w:t xml:space="preserve"> </w:t>
      </w:r>
      <w:r>
        <w:t>be</w:t>
      </w:r>
      <w:r>
        <w:rPr>
          <w:spacing w:val="19"/>
        </w:rPr>
        <w:t xml:space="preserve"> </w:t>
      </w:r>
      <w:r>
        <w:t>used</w:t>
      </w:r>
      <w:r>
        <w:rPr>
          <w:spacing w:val="21"/>
        </w:rPr>
        <w:t xml:space="preserve"> </w:t>
      </w:r>
      <w:r>
        <w:t>at</w:t>
      </w:r>
      <w:r>
        <w:rPr>
          <w:spacing w:val="18"/>
        </w:rPr>
        <w:t xml:space="preserve"> </w:t>
      </w:r>
      <w:r>
        <w:t>this</w:t>
      </w:r>
      <w:r>
        <w:rPr>
          <w:spacing w:val="18"/>
        </w:rPr>
        <w:t xml:space="preserve"> </w:t>
      </w:r>
      <w:r>
        <w:t>stage</w:t>
      </w:r>
      <w:r>
        <w:rPr>
          <w:spacing w:val="19"/>
        </w:rPr>
        <w:t xml:space="preserve"> </w:t>
      </w:r>
      <w:r>
        <w:t>of</w:t>
      </w:r>
      <w:r>
        <w:rPr>
          <w:spacing w:val="24"/>
        </w:rPr>
        <w:t xml:space="preserve"> </w:t>
      </w:r>
      <w:r>
        <w:t>the</w:t>
      </w:r>
      <w:r>
        <w:rPr>
          <w:spacing w:val="15"/>
        </w:rPr>
        <w:t xml:space="preserve"> </w:t>
      </w:r>
      <w:r>
        <w:t>analysis</w:t>
      </w:r>
      <w:r>
        <w:rPr>
          <w:spacing w:val="18"/>
        </w:rPr>
        <w:t xml:space="preserve"> </w:t>
      </w:r>
      <w:r>
        <w:t>to</w:t>
      </w:r>
      <w:r>
        <w:rPr>
          <w:spacing w:val="21"/>
        </w:rPr>
        <w:t xml:space="preserve"> </w:t>
      </w:r>
      <w:r>
        <w:t>address</w:t>
      </w:r>
      <w:r>
        <w:rPr>
          <w:spacing w:val="18"/>
        </w:rPr>
        <w:t xml:space="preserve"> </w:t>
      </w:r>
      <w:r>
        <w:t>issues</w:t>
      </w:r>
      <w:r>
        <w:rPr>
          <w:spacing w:val="18"/>
        </w:rPr>
        <w:t xml:space="preserve"> </w:t>
      </w:r>
      <w:r>
        <w:t>of</w:t>
      </w:r>
      <w:r>
        <w:rPr>
          <w:spacing w:val="22"/>
        </w:rPr>
        <w:t xml:space="preserve"> </w:t>
      </w:r>
      <w:r>
        <w:t>multicollinearity,</w:t>
      </w:r>
      <w:r>
        <w:rPr>
          <w:spacing w:val="-57"/>
        </w:rPr>
        <w:t xml:space="preserve"> </w:t>
      </w:r>
      <w:r>
        <w:t>moderation</w:t>
      </w:r>
      <w:r>
        <w:rPr>
          <w:spacing w:val="39"/>
        </w:rPr>
        <w:t xml:space="preserve"> </w:t>
      </w:r>
      <w:r>
        <w:t>and</w:t>
      </w:r>
      <w:r>
        <w:rPr>
          <w:spacing w:val="39"/>
        </w:rPr>
        <w:t xml:space="preserve"> </w:t>
      </w:r>
      <w:r>
        <w:t>omitted</w:t>
      </w:r>
      <w:r>
        <w:rPr>
          <w:spacing w:val="39"/>
        </w:rPr>
        <w:t xml:space="preserve"> </w:t>
      </w:r>
      <w:r>
        <w:t>confound</w:t>
      </w:r>
      <w:r>
        <w:rPr>
          <w:spacing w:val="36"/>
        </w:rPr>
        <w:t xml:space="preserve"> </w:t>
      </w:r>
      <w:r>
        <w:t>variables.</w:t>
      </w:r>
      <w:r>
        <w:rPr>
          <w:spacing w:val="36"/>
        </w:rPr>
        <w:t xml:space="preserve"> </w:t>
      </w:r>
      <w:r>
        <w:t>This</w:t>
      </w:r>
      <w:r>
        <w:rPr>
          <w:spacing w:val="36"/>
        </w:rPr>
        <w:t xml:space="preserve"> </w:t>
      </w:r>
      <w:r>
        <w:t>model</w:t>
      </w:r>
      <w:r>
        <w:rPr>
          <w:spacing w:val="36"/>
        </w:rPr>
        <w:t xml:space="preserve"> </w:t>
      </w:r>
      <w:r>
        <w:t>will</w:t>
      </w:r>
      <w:r>
        <w:rPr>
          <w:spacing w:val="36"/>
        </w:rPr>
        <w:t xml:space="preserve"> </w:t>
      </w:r>
      <w:r>
        <w:t>control</w:t>
      </w:r>
      <w:r>
        <w:rPr>
          <w:spacing w:val="39"/>
        </w:rPr>
        <w:t xml:space="preserve"> </w:t>
      </w:r>
      <w:r>
        <w:t>for</w:t>
      </w:r>
      <w:r>
        <w:rPr>
          <w:spacing w:val="34"/>
        </w:rPr>
        <w:t xml:space="preserve"> </w:t>
      </w:r>
      <w:r>
        <w:t>the</w:t>
      </w:r>
      <w:r>
        <w:rPr>
          <w:spacing w:val="36"/>
        </w:rPr>
        <w:t xml:space="preserve"> </w:t>
      </w:r>
      <w:r>
        <w:t>relevant</w:t>
      </w:r>
      <w:r>
        <w:rPr>
          <w:spacing w:val="-56"/>
        </w:rPr>
        <w:t xml:space="preserve"> </w:t>
      </w:r>
      <w:r>
        <w:t>confounding</w:t>
      </w:r>
      <w:r>
        <w:rPr>
          <w:spacing w:val="45"/>
        </w:rPr>
        <w:t xml:space="preserve"> </w:t>
      </w:r>
      <w:r>
        <w:t>factors.</w:t>
      </w:r>
    </w:p>
    <w:p w14:paraId="1BD5A5F7" w14:textId="77777777" w:rsidR="008566DF" w:rsidRDefault="008566DF">
      <w:pPr>
        <w:spacing w:before="9"/>
        <w:rPr>
          <w:rFonts w:ascii="Arial" w:eastAsia="Arial" w:hAnsi="Arial" w:cs="Arial"/>
          <w:sz w:val="24"/>
          <w:szCs w:val="24"/>
        </w:rPr>
      </w:pPr>
    </w:p>
    <w:p w14:paraId="6E4CC0C8" w14:textId="77777777" w:rsidR="008566DF" w:rsidRDefault="006861AB" w:rsidP="003F6D25">
      <w:pPr>
        <w:pStyle w:val="BodyText"/>
        <w:spacing w:line="266" w:lineRule="auto"/>
        <w:ind w:left="0" w:right="167"/>
        <w:jc w:val="both"/>
      </w:pPr>
      <w:r>
        <w:t>This</w:t>
      </w:r>
      <w:r>
        <w:rPr>
          <w:spacing w:val="5"/>
        </w:rPr>
        <w:t xml:space="preserve"> </w:t>
      </w:r>
      <w:r>
        <w:t>section</w:t>
      </w:r>
      <w:r>
        <w:rPr>
          <w:spacing w:val="9"/>
        </w:rPr>
        <w:t xml:space="preserve"> </w:t>
      </w:r>
      <w:r>
        <w:t>of</w:t>
      </w:r>
      <w:r>
        <w:rPr>
          <w:spacing w:val="9"/>
        </w:rPr>
        <w:t xml:space="preserve"> </w:t>
      </w:r>
      <w:r>
        <w:t>the</w:t>
      </w:r>
      <w:r>
        <w:rPr>
          <w:spacing w:val="5"/>
        </w:rPr>
        <w:t xml:space="preserve"> </w:t>
      </w:r>
      <w:r>
        <w:t>results</w:t>
      </w:r>
      <w:r>
        <w:rPr>
          <w:spacing w:val="11"/>
        </w:rPr>
        <w:t xml:space="preserve"> </w:t>
      </w:r>
      <w:r>
        <w:t>investigates</w:t>
      </w:r>
      <w:r>
        <w:rPr>
          <w:spacing w:val="9"/>
        </w:rPr>
        <w:t xml:space="preserve"> </w:t>
      </w:r>
      <w:r>
        <w:t>whether</w:t>
      </w:r>
      <w:r>
        <w:rPr>
          <w:spacing w:val="5"/>
        </w:rPr>
        <w:t xml:space="preserve"> </w:t>
      </w:r>
      <w:r>
        <w:t>the</w:t>
      </w:r>
      <w:r>
        <w:rPr>
          <w:spacing w:val="6"/>
        </w:rPr>
        <w:t xml:space="preserve"> </w:t>
      </w:r>
      <w:r>
        <w:t>effect</w:t>
      </w:r>
      <w:r>
        <w:rPr>
          <w:spacing w:val="6"/>
        </w:rPr>
        <w:t xml:space="preserve"> </w:t>
      </w:r>
      <w:r>
        <w:t>found</w:t>
      </w:r>
      <w:r>
        <w:rPr>
          <w:spacing w:val="5"/>
        </w:rPr>
        <w:t xml:space="preserve"> </w:t>
      </w:r>
      <w:r>
        <w:t>in</w:t>
      </w:r>
      <w:r>
        <w:rPr>
          <w:spacing w:val="5"/>
        </w:rPr>
        <w:t xml:space="preserve"> </w:t>
      </w:r>
      <w:r>
        <w:t>the</w:t>
      </w:r>
      <w:r>
        <w:rPr>
          <w:spacing w:val="6"/>
        </w:rPr>
        <w:t xml:space="preserve"> </w:t>
      </w:r>
      <w:r>
        <w:t>bivariate</w:t>
      </w:r>
      <w:r>
        <w:rPr>
          <w:spacing w:val="-59"/>
        </w:rPr>
        <w:t xml:space="preserve"> </w:t>
      </w:r>
      <w:r>
        <w:t>analysis</w:t>
      </w:r>
      <w:r>
        <w:rPr>
          <w:spacing w:val="46"/>
        </w:rPr>
        <w:t xml:space="preserve"> </w:t>
      </w:r>
      <w:r>
        <w:t>was</w:t>
      </w:r>
      <w:r>
        <w:rPr>
          <w:spacing w:val="44"/>
        </w:rPr>
        <w:t xml:space="preserve"> </w:t>
      </w:r>
      <w:r>
        <w:t>down</w:t>
      </w:r>
      <w:r>
        <w:rPr>
          <w:spacing w:val="42"/>
        </w:rPr>
        <w:t xml:space="preserve"> </w:t>
      </w:r>
      <w:r>
        <w:t>to</w:t>
      </w:r>
      <w:r>
        <w:rPr>
          <w:spacing w:val="45"/>
        </w:rPr>
        <w:t xml:space="preserve"> </w:t>
      </w:r>
      <w:r>
        <w:t>chance</w:t>
      </w:r>
      <w:r>
        <w:rPr>
          <w:spacing w:val="45"/>
        </w:rPr>
        <w:t xml:space="preserve"> </w:t>
      </w:r>
      <w:r>
        <w:t>and</w:t>
      </w:r>
      <w:r>
        <w:rPr>
          <w:spacing w:val="42"/>
        </w:rPr>
        <w:t xml:space="preserve"> </w:t>
      </w:r>
      <w:r>
        <w:t>random</w:t>
      </w:r>
      <w:r>
        <w:rPr>
          <w:spacing w:val="45"/>
        </w:rPr>
        <w:t xml:space="preserve"> </w:t>
      </w:r>
      <w:r>
        <w:t>variation</w:t>
      </w:r>
      <w:r>
        <w:rPr>
          <w:spacing w:val="42"/>
        </w:rPr>
        <w:t xml:space="preserve"> </w:t>
      </w:r>
      <w:r>
        <w:t>or</w:t>
      </w:r>
      <w:r>
        <w:rPr>
          <w:spacing w:val="46"/>
        </w:rPr>
        <w:t xml:space="preserve"> </w:t>
      </w:r>
      <w:r>
        <w:t>whether</w:t>
      </w:r>
      <w:r>
        <w:rPr>
          <w:spacing w:val="42"/>
        </w:rPr>
        <w:t xml:space="preserve"> </w:t>
      </w:r>
      <w:r>
        <w:t>there</w:t>
      </w:r>
      <w:r>
        <w:rPr>
          <w:spacing w:val="39"/>
        </w:rPr>
        <w:t xml:space="preserve"> </w:t>
      </w:r>
      <w:r>
        <w:t>is</w:t>
      </w:r>
      <w:r>
        <w:rPr>
          <w:spacing w:val="42"/>
        </w:rPr>
        <w:t xml:space="preserve"> </w:t>
      </w:r>
      <w:r>
        <w:t>some</w:t>
      </w:r>
      <w:r>
        <w:rPr>
          <w:spacing w:val="42"/>
        </w:rPr>
        <w:t xml:space="preserve"> </w:t>
      </w:r>
      <w:r>
        <w:t>real</w:t>
      </w:r>
      <w:r>
        <w:rPr>
          <w:spacing w:val="-59"/>
        </w:rPr>
        <w:t xml:space="preserve"> </w:t>
      </w:r>
      <w:r>
        <w:t>effect.</w:t>
      </w:r>
      <w:r>
        <w:rPr>
          <w:spacing w:val="58"/>
        </w:rPr>
        <w:t xml:space="preserve"> </w:t>
      </w:r>
      <w:r>
        <w:t>In</w:t>
      </w:r>
      <w:r>
        <w:rPr>
          <w:spacing w:val="51"/>
        </w:rPr>
        <w:t xml:space="preserve"> </w:t>
      </w:r>
      <w:r>
        <w:t>multiple</w:t>
      </w:r>
      <w:r>
        <w:rPr>
          <w:spacing w:val="53"/>
        </w:rPr>
        <w:t xml:space="preserve"> </w:t>
      </w:r>
      <w:r>
        <w:t>regression,</w:t>
      </w:r>
      <w:r>
        <w:rPr>
          <w:spacing w:val="58"/>
        </w:rPr>
        <w:t xml:space="preserve"> </w:t>
      </w:r>
      <w:r>
        <w:t>control</w:t>
      </w:r>
      <w:r>
        <w:rPr>
          <w:spacing w:val="54"/>
        </w:rPr>
        <w:t xml:space="preserve"> </w:t>
      </w:r>
      <w:r>
        <w:t>variables</w:t>
      </w:r>
      <w:r>
        <w:rPr>
          <w:spacing w:val="58"/>
        </w:rPr>
        <w:t xml:space="preserve"> </w:t>
      </w:r>
      <w:r>
        <w:t>are</w:t>
      </w:r>
      <w:r>
        <w:rPr>
          <w:spacing w:val="55"/>
        </w:rPr>
        <w:t xml:space="preserve"> </w:t>
      </w:r>
      <w:r>
        <w:t>added</w:t>
      </w:r>
      <w:r>
        <w:rPr>
          <w:spacing w:val="59"/>
        </w:rPr>
        <w:t xml:space="preserve"> </w:t>
      </w:r>
      <w:r>
        <w:t>as</w:t>
      </w:r>
      <w:r>
        <w:rPr>
          <w:spacing w:val="58"/>
        </w:rPr>
        <w:t xml:space="preserve"> </w:t>
      </w:r>
      <w:r>
        <w:t>other</w:t>
      </w:r>
      <w:r>
        <w:rPr>
          <w:spacing w:val="58"/>
        </w:rPr>
        <w:t xml:space="preserve"> </w:t>
      </w:r>
      <w:r>
        <w:t>potential</w:t>
      </w:r>
      <w:r>
        <w:rPr>
          <w:spacing w:val="-59"/>
        </w:rPr>
        <w:t xml:space="preserve"> </w:t>
      </w:r>
      <w:r>
        <w:t>explanations</w:t>
      </w:r>
      <w:r>
        <w:rPr>
          <w:spacing w:val="21"/>
        </w:rPr>
        <w:t xml:space="preserve"> </w:t>
      </w:r>
      <w:r>
        <w:t>of</w:t>
      </w:r>
      <w:r>
        <w:rPr>
          <w:spacing w:val="24"/>
        </w:rPr>
        <w:t xml:space="preserve"> </w:t>
      </w:r>
      <w:r>
        <w:t>ethical</w:t>
      </w:r>
      <w:r>
        <w:rPr>
          <w:spacing w:val="23"/>
        </w:rPr>
        <w:t xml:space="preserve"> </w:t>
      </w:r>
      <w:r>
        <w:t>consumption</w:t>
      </w:r>
      <w:r>
        <w:rPr>
          <w:spacing w:val="21"/>
        </w:rPr>
        <w:t xml:space="preserve"> </w:t>
      </w:r>
      <w:r>
        <w:t>behaviour.</w:t>
      </w:r>
      <w:r>
        <w:rPr>
          <w:spacing w:val="22"/>
        </w:rPr>
        <w:t xml:space="preserve"> </w:t>
      </w:r>
      <w:r>
        <w:t>In</w:t>
      </w:r>
      <w:r>
        <w:rPr>
          <w:spacing w:val="18"/>
        </w:rPr>
        <w:t xml:space="preserve"> </w:t>
      </w:r>
      <w:r>
        <w:t>the</w:t>
      </w:r>
      <w:r>
        <w:rPr>
          <w:spacing w:val="18"/>
        </w:rPr>
        <w:t xml:space="preserve"> </w:t>
      </w:r>
      <w:r>
        <w:t>social</w:t>
      </w:r>
      <w:r>
        <w:rPr>
          <w:spacing w:val="18"/>
        </w:rPr>
        <w:t xml:space="preserve"> </w:t>
      </w:r>
      <w:r>
        <w:t>sciences</w:t>
      </w:r>
      <w:r>
        <w:rPr>
          <w:spacing w:val="21"/>
        </w:rPr>
        <w:t xml:space="preserve"> </w:t>
      </w:r>
      <w:r>
        <w:t>there</w:t>
      </w:r>
      <w:r>
        <w:rPr>
          <w:spacing w:val="18"/>
        </w:rPr>
        <w:t xml:space="preserve"> </w:t>
      </w:r>
      <w:r>
        <w:t>is</w:t>
      </w:r>
      <w:r>
        <w:rPr>
          <w:spacing w:val="21"/>
        </w:rPr>
        <w:t xml:space="preserve"> </w:t>
      </w:r>
      <w:r>
        <w:t>almost</w:t>
      </w:r>
      <w:r>
        <w:rPr>
          <w:spacing w:val="-56"/>
        </w:rPr>
        <w:t xml:space="preserve"> </w:t>
      </w:r>
      <w:r>
        <w:t>always</w:t>
      </w:r>
      <w:r>
        <w:rPr>
          <w:spacing w:val="10"/>
        </w:rPr>
        <w:t xml:space="preserve"> </w:t>
      </w:r>
      <w:r>
        <w:t>more</w:t>
      </w:r>
      <w:r>
        <w:rPr>
          <w:spacing w:val="10"/>
        </w:rPr>
        <w:t xml:space="preserve"> </w:t>
      </w:r>
      <w:r>
        <w:t>than</w:t>
      </w:r>
      <w:r>
        <w:rPr>
          <w:spacing w:val="12"/>
        </w:rPr>
        <w:t xml:space="preserve"> </w:t>
      </w:r>
      <w:r>
        <w:t>one</w:t>
      </w:r>
      <w:r>
        <w:rPr>
          <w:spacing w:val="12"/>
        </w:rPr>
        <w:t xml:space="preserve"> </w:t>
      </w:r>
      <w:r>
        <w:t>explanatory</w:t>
      </w:r>
      <w:r>
        <w:rPr>
          <w:spacing w:val="10"/>
        </w:rPr>
        <w:t xml:space="preserve"> </w:t>
      </w:r>
      <w:r>
        <w:t>variable.</w:t>
      </w:r>
      <w:r>
        <w:rPr>
          <w:spacing w:val="15"/>
        </w:rPr>
        <w:t xml:space="preserve"> </w:t>
      </w:r>
      <w:r>
        <w:t>The</w:t>
      </w:r>
      <w:r>
        <w:rPr>
          <w:spacing w:val="13"/>
        </w:rPr>
        <w:t xml:space="preserve"> </w:t>
      </w:r>
      <w:r>
        <w:t>regression</w:t>
      </w:r>
      <w:r>
        <w:rPr>
          <w:spacing w:val="13"/>
        </w:rPr>
        <w:t xml:space="preserve"> </w:t>
      </w:r>
      <w:r>
        <w:t>model</w:t>
      </w:r>
      <w:r>
        <w:rPr>
          <w:spacing w:val="15"/>
        </w:rPr>
        <w:t xml:space="preserve"> </w:t>
      </w:r>
      <w:r>
        <w:t>allows</w:t>
      </w:r>
      <w:r>
        <w:rPr>
          <w:spacing w:val="15"/>
        </w:rPr>
        <w:t xml:space="preserve"> </w:t>
      </w:r>
      <w:r>
        <w:t>us</w:t>
      </w:r>
      <w:r>
        <w:rPr>
          <w:spacing w:val="10"/>
        </w:rPr>
        <w:t xml:space="preserve"> </w:t>
      </w:r>
      <w:r>
        <w:t>to</w:t>
      </w:r>
      <w:r>
        <w:rPr>
          <w:spacing w:val="-59"/>
        </w:rPr>
        <w:t xml:space="preserve"> </w:t>
      </w:r>
      <w:r>
        <w:t>understand</w:t>
      </w:r>
      <w:r>
        <w:rPr>
          <w:spacing w:val="59"/>
        </w:rPr>
        <w:t xml:space="preserve"> </w:t>
      </w:r>
      <w:r>
        <w:t>the</w:t>
      </w:r>
      <w:r>
        <w:rPr>
          <w:spacing w:val="55"/>
        </w:rPr>
        <w:t xml:space="preserve"> </w:t>
      </w:r>
      <w:r>
        <w:t>individual</w:t>
      </w:r>
      <w:r>
        <w:rPr>
          <w:spacing w:val="58"/>
        </w:rPr>
        <w:t xml:space="preserve"> </w:t>
      </w:r>
      <w:r>
        <w:t>effect</w:t>
      </w:r>
      <w:r>
        <w:rPr>
          <w:spacing w:val="59"/>
        </w:rPr>
        <w:t xml:space="preserve"> </w:t>
      </w:r>
      <w:r>
        <w:t>of</w:t>
      </w:r>
      <w:r>
        <w:rPr>
          <w:spacing w:val="59"/>
        </w:rPr>
        <w:t xml:space="preserve"> </w:t>
      </w:r>
      <w:r>
        <w:t>the</w:t>
      </w:r>
      <w:r>
        <w:rPr>
          <w:spacing w:val="55"/>
        </w:rPr>
        <w:t xml:space="preserve"> </w:t>
      </w:r>
      <w:r>
        <w:t>various</w:t>
      </w:r>
      <w:r>
        <w:rPr>
          <w:spacing w:val="58"/>
        </w:rPr>
        <w:t xml:space="preserve"> </w:t>
      </w:r>
      <w:r>
        <w:t>predictor</w:t>
      </w:r>
      <w:r>
        <w:rPr>
          <w:spacing w:val="55"/>
        </w:rPr>
        <w:t xml:space="preserve"> </w:t>
      </w:r>
      <w:r>
        <w:t>variables.</w:t>
      </w:r>
      <w:r>
        <w:rPr>
          <w:spacing w:val="59"/>
        </w:rPr>
        <w:t xml:space="preserve"> </w:t>
      </w:r>
      <w:r>
        <w:t>This</w:t>
      </w:r>
      <w:r>
        <w:rPr>
          <w:spacing w:val="55"/>
        </w:rPr>
        <w:t xml:space="preserve"> </w:t>
      </w:r>
      <w:r>
        <w:t>study</w:t>
      </w:r>
      <w:r>
        <w:rPr>
          <w:spacing w:val="50"/>
        </w:rPr>
        <w:t xml:space="preserve"> </w:t>
      </w:r>
      <w:r>
        <w:t>has</w:t>
      </w:r>
      <w:r>
        <w:rPr>
          <w:spacing w:val="-58"/>
        </w:rPr>
        <w:t xml:space="preserve"> </w:t>
      </w:r>
      <w:r>
        <w:t>controlled</w:t>
      </w:r>
      <w:r>
        <w:rPr>
          <w:spacing w:val="49"/>
        </w:rPr>
        <w:t xml:space="preserve"> </w:t>
      </w:r>
      <w:r>
        <w:t>for</w:t>
      </w:r>
      <w:r>
        <w:rPr>
          <w:spacing w:val="53"/>
        </w:rPr>
        <w:t xml:space="preserve"> </w:t>
      </w:r>
      <w:r>
        <w:t>various</w:t>
      </w:r>
      <w:r>
        <w:rPr>
          <w:spacing w:val="53"/>
        </w:rPr>
        <w:t xml:space="preserve"> </w:t>
      </w:r>
      <w:r>
        <w:t>confounding</w:t>
      </w:r>
      <w:r>
        <w:rPr>
          <w:spacing w:val="49"/>
        </w:rPr>
        <w:t xml:space="preserve"> </w:t>
      </w:r>
      <w:r>
        <w:t>variables.</w:t>
      </w:r>
      <w:r>
        <w:rPr>
          <w:spacing w:val="53"/>
        </w:rPr>
        <w:t xml:space="preserve"> </w:t>
      </w:r>
      <w:r>
        <w:t>The</w:t>
      </w:r>
      <w:r>
        <w:rPr>
          <w:spacing w:val="49"/>
        </w:rPr>
        <w:t xml:space="preserve"> </w:t>
      </w:r>
      <w:r>
        <w:t>various</w:t>
      </w:r>
      <w:r>
        <w:rPr>
          <w:spacing w:val="53"/>
        </w:rPr>
        <w:t xml:space="preserve"> </w:t>
      </w:r>
      <w:r>
        <w:t>variables</w:t>
      </w:r>
      <w:r>
        <w:rPr>
          <w:spacing w:val="53"/>
        </w:rPr>
        <w:t xml:space="preserve"> </w:t>
      </w:r>
      <w:r>
        <w:t>moderating</w:t>
      </w:r>
      <w:r>
        <w:rPr>
          <w:spacing w:val="52"/>
        </w:rPr>
        <w:t xml:space="preserve"> </w:t>
      </w:r>
      <w:r>
        <w:t>the</w:t>
      </w:r>
      <w:r>
        <w:rPr>
          <w:spacing w:val="-57"/>
        </w:rPr>
        <w:t xml:space="preserve"> </w:t>
      </w:r>
      <w:r>
        <w:t>relationship</w:t>
      </w:r>
      <w:r>
        <w:rPr>
          <w:spacing w:val="44"/>
        </w:rPr>
        <w:t xml:space="preserve"> </w:t>
      </w:r>
      <w:r>
        <w:t>the</w:t>
      </w:r>
      <w:r>
        <w:rPr>
          <w:spacing w:val="45"/>
        </w:rPr>
        <w:t xml:space="preserve"> </w:t>
      </w:r>
      <w:r>
        <w:t>relationship</w:t>
      </w:r>
      <w:r>
        <w:rPr>
          <w:spacing w:val="43"/>
        </w:rPr>
        <w:t xml:space="preserve"> </w:t>
      </w:r>
      <w:r>
        <w:t>between</w:t>
      </w:r>
      <w:r>
        <w:rPr>
          <w:spacing w:val="44"/>
        </w:rPr>
        <w:t xml:space="preserve"> </w:t>
      </w:r>
      <w:r>
        <w:t>political</w:t>
      </w:r>
      <w:r>
        <w:rPr>
          <w:spacing w:val="42"/>
        </w:rPr>
        <w:t xml:space="preserve"> </w:t>
      </w:r>
      <w:r>
        <w:t>ideology</w:t>
      </w:r>
      <w:r>
        <w:rPr>
          <w:spacing w:val="43"/>
        </w:rPr>
        <w:t xml:space="preserve"> </w:t>
      </w:r>
      <w:r>
        <w:t>and</w:t>
      </w:r>
      <w:r>
        <w:rPr>
          <w:spacing w:val="42"/>
        </w:rPr>
        <w:t xml:space="preserve"> </w:t>
      </w:r>
      <w:r>
        <w:t>ethical</w:t>
      </w:r>
      <w:r>
        <w:rPr>
          <w:spacing w:val="45"/>
        </w:rPr>
        <w:t xml:space="preserve"> </w:t>
      </w:r>
      <w:r>
        <w:t>consumption</w:t>
      </w:r>
      <w:r>
        <w:rPr>
          <w:spacing w:val="44"/>
        </w:rPr>
        <w:t xml:space="preserve"> </w:t>
      </w:r>
      <w:r>
        <w:t>are</w:t>
      </w:r>
      <w:r>
        <w:rPr>
          <w:spacing w:val="-57"/>
        </w:rPr>
        <w:t xml:space="preserve"> </w:t>
      </w:r>
      <w:r>
        <w:t>age,</w:t>
      </w:r>
      <w:r>
        <w:rPr>
          <w:spacing w:val="25"/>
        </w:rPr>
        <w:t xml:space="preserve"> </w:t>
      </w:r>
      <w:r>
        <w:t>marital</w:t>
      </w:r>
      <w:r>
        <w:rPr>
          <w:spacing w:val="25"/>
        </w:rPr>
        <w:t xml:space="preserve"> </w:t>
      </w:r>
      <w:r>
        <w:t>status,</w:t>
      </w:r>
      <w:r>
        <w:rPr>
          <w:spacing w:val="25"/>
        </w:rPr>
        <w:t xml:space="preserve"> </w:t>
      </w:r>
      <w:r>
        <w:t>education,</w:t>
      </w:r>
      <w:r>
        <w:rPr>
          <w:spacing w:val="29"/>
        </w:rPr>
        <w:t xml:space="preserve"> </w:t>
      </w:r>
      <w:r>
        <w:t>income,</w:t>
      </w:r>
      <w:r>
        <w:rPr>
          <w:spacing w:val="25"/>
        </w:rPr>
        <w:t xml:space="preserve"> </w:t>
      </w:r>
      <w:r>
        <w:t>employment</w:t>
      </w:r>
      <w:r>
        <w:rPr>
          <w:spacing w:val="29"/>
        </w:rPr>
        <w:t xml:space="preserve"> </w:t>
      </w:r>
      <w:r>
        <w:t>sector,</w:t>
      </w:r>
      <w:r>
        <w:rPr>
          <w:spacing w:val="29"/>
        </w:rPr>
        <w:t xml:space="preserve"> </w:t>
      </w:r>
      <w:r>
        <w:t>religiosity</w:t>
      </w:r>
      <w:r>
        <w:rPr>
          <w:spacing w:val="23"/>
        </w:rPr>
        <w:t xml:space="preserve"> </w:t>
      </w:r>
      <w:r>
        <w:t>and</w:t>
      </w:r>
      <w:r>
        <w:rPr>
          <w:spacing w:val="25"/>
        </w:rPr>
        <w:t xml:space="preserve"> </w:t>
      </w:r>
      <w:r>
        <w:t>country</w:t>
      </w:r>
      <w:r>
        <w:rPr>
          <w:spacing w:val="25"/>
        </w:rPr>
        <w:t xml:space="preserve"> </w:t>
      </w:r>
      <w:r>
        <w:t>of</w:t>
      </w:r>
      <w:r>
        <w:rPr>
          <w:spacing w:val="-55"/>
        </w:rPr>
        <w:t xml:space="preserve"> </w:t>
      </w:r>
      <w:r>
        <w:t>birth.</w:t>
      </w:r>
    </w:p>
    <w:p w14:paraId="118CA083" w14:textId="77777777" w:rsidR="008566DF" w:rsidRDefault="008566DF">
      <w:pPr>
        <w:spacing w:before="3"/>
        <w:rPr>
          <w:rFonts w:ascii="Arial" w:eastAsia="Arial" w:hAnsi="Arial" w:cs="Arial"/>
          <w:sz w:val="24"/>
          <w:szCs w:val="24"/>
        </w:rPr>
      </w:pPr>
    </w:p>
    <w:p w14:paraId="5AF66BC6" w14:textId="77777777" w:rsidR="008566DF" w:rsidRDefault="006861AB" w:rsidP="003F6D25">
      <w:pPr>
        <w:pStyle w:val="BodyText"/>
        <w:spacing w:line="266" w:lineRule="auto"/>
        <w:ind w:left="0" w:right="166"/>
        <w:jc w:val="both"/>
      </w:pPr>
      <w:r>
        <w:t>Attempting</w:t>
      </w:r>
      <w:r>
        <w:rPr>
          <w:spacing w:val="5"/>
        </w:rPr>
        <w:t xml:space="preserve"> </w:t>
      </w:r>
      <w:r>
        <w:t>to</w:t>
      </w:r>
      <w:r>
        <w:rPr>
          <w:spacing w:val="6"/>
        </w:rPr>
        <w:t xml:space="preserve"> </w:t>
      </w:r>
      <w:r>
        <w:t>prove</w:t>
      </w:r>
      <w:r>
        <w:rPr>
          <w:spacing w:val="4"/>
        </w:rPr>
        <w:t xml:space="preserve"> </w:t>
      </w:r>
      <w:r>
        <w:t>causation</w:t>
      </w:r>
      <w:r>
        <w:rPr>
          <w:spacing w:val="5"/>
        </w:rPr>
        <w:t xml:space="preserve"> </w:t>
      </w:r>
      <w:r>
        <w:t>is</w:t>
      </w:r>
      <w:r>
        <w:rPr>
          <w:spacing w:val="6"/>
        </w:rPr>
        <w:t xml:space="preserve"> </w:t>
      </w:r>
      <w:r>
        <w:t>difficult</w:t>
      </w:r>
      <w:r>
        <w:rPr>
          <w:spacing w:val="10"/>
        </w:rPr>
        <w:t xml:space="preserve"> </w:t>
      </w:r>
      <w:r>
        <w:t>in</w:t>
      </w:r>
      <w:r>
        <w:rPr>
          <w:spacing w:val="5"/>
        </w:rPr>
        <w:t xml:space="preserve"> </w:t>
      </w:r>
      <w:r>
        <w:t>these</w:t>
      </w:r>
      <w:r>
        <w:rPr>
          <w:spacing w:val="5"/>
        </w:rPr>
        <w:t xml:space="preserve"> </w:t>
      </w:r>
      <w:r>
        <w:t>circumstances.</w:t>
      </w:r>
      <w:r>
        <w:rPr>
          <w:spacing w:val="8"/>
        </w:rPr>
        <w:t xml:space="preserve"> </w:t>
      </w:r>
      <w:r>
        <w:t>Given</w:t>
      </w:r>
      <w:r>
        <w:rPr>
          <w:spacing w:val="4"/>
        </w:rPr>
        <w:t xml:space="preserve"> </w:t>
      </w:r>
      <w:r>
        <w:t>the</w:t>
      </w:r>
      <w:r>
        <w:rPr>
          <w:spacing w:val="8"/>
        </w:rPr>
        <w:t xml:space="preserve"> </w:t>
      </w:r>
      <w:r>
        <w:t>infeasibility</w:t>
      </w:r>
      <w:r>
        <w:rPr>
          <w:spacing w:val="-54"/>
        </w:rPr>
        <w:t xml:space="preserve"> </w:t>
      </w:r>
      <w:r>
        <w:t>of</w:t>
      </w:r>
      <w:r>
        <w:rPr>
          <w:spacing w:val="9"/>
        </w:rPr>
        <w:t xml:space="preserve"> </w:t>
      </w:r>
      <w:r>
        <w:t>a</w:t>
      </w:r>
      <w:r>
        <w:rPr>
          <w:spacing w:val="-1"/>
        </w:rPr>
        <w:t xml:space="preserve"> </w:t>
      </w:r>
      <w:r>
        <w:t>randomised</w:t>
      </w:r>
      <w:r>
        <w:rPr>
          <w:spacing w:val="2"/>
        </w:rPr>
        <w:t xml:space="preserve"> </w:t>
      </w:r>
      <w:r>
        <w:t>control</w:t>
      </w:r>
      <w:r>
        <w:rPr>
          <w:spacing w:val="3"/>
        </w:rPr>
        <w:t xml:space="preserve"> </w:t>
      </w:r>
      <w:r>
        <w:t>study</w:t>
      </w:r>
      <w:r>
        <w:rPr>
          <w:spacing w:val="-6"/>
        </w:rPr>
        <w:t xml:space="preserve"> </w:t>
      </w:r>
      <w:r>
        <w:t>for</w:t>
      </w:r>
      <w:r>
        <w:rPr>
          <w:spacing w:val="5"/>
        </w:rPr>
        <w:t xml:space="preserve"> </w:t>
      </w:r>
      <w:r>
        <w:t>the social</w:t>
      </w:r>
      <w:r>
        <w:rPr>
          <w:spacing w:val="5"/>
        </w:rPr>
        <w:t xml:space="preserve"> </w:t>
      </w:r>
      <w:r>
        <w:t>phenomenon</w:t>
      </w:r>
      <w:r>
        <w:rPr>
          <w:spacing w:val="4"/>
        </w:rPr>
        <w:t xml:space="preserve"> </w:t>
      </w:r>
      <w:r>
        <w:t>of</w:t>
      </w:r>
      <w:r>
        <w:rPr>
          <w:spacing w:val="7"/>
        </w:rPr>
        <w:t xml:space="preserve"> </w:t>
      </w:r>
      <w:r>
        <w:t>interest,</w:t>
      </w:r>
      <w:r>
        <w:rPr>
          <w:spacing w:val="3"/>
        </w:rPr>
        <w:t xml:space="preserve"> </w:t>
      </w:r>
      <w:r>
        <w:t>further regression</w:t>
      </w:r>
      <w:r>
        <w:rPr>
          <w:spacing w:val="-55"/>
        </w:rPr>
        <w:t xml:space="preserve"> </w:t>
      </w:r>
      <w:r>
        <w:t>should</w:t>
      </w:r>
      <w:r>
        <w:rPr>
          <w:spacing w:val="32"/>
        </w:rPr>
        <w:t xml:space="preserve"> </w:t>
      </w:r>
      <w:r>
        <w:t>attempt</w:t>
      </w:r>
      <w:r>
        <w:rPr>
          <w:spacing w:val="33"/>
        </w:rPr>
        <w:t xml:space="preserve"> </w:t>
      </w:r>
      <w:r>
        <w:t>to</w:t>
      </w:r>
      <w:r>
        <w:rPr>
          <w:spacing w:val="35"/>
        </w:rPr>
        <w:t xml:space="preserve"> </w:t>
      </w:r>
      <w:r>
        <w:t>rule</w:t>
      </w:r>
      <w:r>
        <w:rPr>
          <w:spacing w:val="35"/>
        </w:rPr>
        <w:t xml:space="preserve"> </w:t>
      </w:r>
      <w:r>
        <w:t>out</w:t>
      </w:r>
      <w:r>
        <w:rPr>
          <w:spacing w:val="37"/>
        </w:rPr>
        <w:t xml:space="preserve"> </w:t>
      </w:r>
      <w:r>
        <w:t>alternative</w:t>
      </w:r>
      <w:r>
        <w:rPr>
          <w:spacing w:val="32"/>
        </w:rPr>
        <w:t xml:space="preserve"> </w:t>
      </w:r>
      <w:r>
        <w:t>explanations.</w:t>
      </w:r>
      <w:r>
        <w:rPr>
          <w:spacing w:val="35"/>
        </w:rPr>
        <w:t xml:space="preserve"> </w:t>
      </w:r>
      <w:r>
        <w:t>Regression</w:t>
      </w:r>
      <w:r>
        <w:rPr>
          <w:spacing w:val="35"/>
        </w:rPr>
        <w:t xml:space="preserve"> </w:t>
      </w:r>
      <w:r>
        <w:t>analysis</w:t>
      </w:r>
      <w:r>
        <w:rPr>
          <w:spacing w:val="33"/>
        </w:rPr>
        <w:t xml:space="preserve"> </w:t>
      </w:r>
      <w:r>
        <w:t>is</w:t>
      </w:r>
      <w:r>
        <w:rPr>
          <w:spacing w:val="33"/>
        </w:rPr>
        <w:t xml:space="preserve"> </w:t>
      </w:r>
      <w:r>
        <w:t>the</w:t>
      </w:r>
      <w:r>
        <w:rPr>
          <w:spacing w:val="30"/>
        </w:rPr>
        <w:t xml:space="preserve"> </w:t>
      </w:r>
      <w:r>
        <w:t>most</w:t>
      </w:r>
      <w:r>
        <w:rPr>
          <w:spacing w:val="-56"/>
        </w:rPr>
        <w:t xml:space="preserve"> </w:t>
      </w:r>
      <w:r>
        <w:t>commonly</w:t>
      </w:r>
      <w:r>
        <w:rPr>
          <w:spacing w:val="25"/>
        </w:rPr>
        <w:t xml:space="preserve"> </w:t>
      </w:r>
      <w:r>
        <w:t>used</w:t>
      </w:r>
      <w:r>
        <w:rPr>
          <w:spacing w:val="29"/>
        </w:rPr>
        <w:t xml:space="preserve"> </w:t>
      </w:r>
      <w:r>
        <w:t>statistical</w:t>
      </w:r>
      <w:r>
        <w:rPr>
          <w:spacing w:val="30"/>
        </w:rPr>
        <w:t xml:space="preserve"> </w:t>
      </w:r>
      <w:r>
        <w:t>tool</w:t>
      </w:r>
      <w:r>
        <w:rPr>
          <w:spacing w:val="30"/>
        </w:rPr>
        <w:t xml:space="preserve"> </w:t>
      </w:r>
      <w:r>
        <w:t>in</w:t>
      </w:r>
      <w:r>
        <w:rPr>
          <w:spacing w:val="29"/>
        </w:rPr>
        <w:t xml:space="preserve"> </w:t>
      </w:r>
      <w:r>
        <w:t>the</w:t>
      </w:r>
      <w:r>
        <w:rPr>
          <w:spacing w:val="26"/>
        </w:rPr>
        <w:t xml:space="preserve"> </w:t>
      </w:r>
      <w:r>
        <w:t>social</w:t>
      </w:r>
      <w:r>
        <w:rPr>
          <w:spacing w:val="29"/>
        </w:rPr>
        <w:t xml:space="preserve"> </w:t>
      </w:r>
      <w:r>
        <w:t>sciences.</w:t>
      </w:r>
      <w:r>
        <w:rPr>
          <w:spacing w:val="31"/>
        </w:rPr>
        <w:t xml:space="preserve"> </w:t>
      </w:r>
      <w:r>
        <w:t>The</w:t>
      </w:r>
      <w:r>
        <w:rPr>
          <w:spacing w:val="26"/>
        </w:rPr>
        <w:t xml:space="preserve"> </w:t>
      </w:r>
      <w:r>
        <w:t>regression</w:t>
      </w:r>
      <w:r>
        <w:rPr>
          <w:spacing w:val="29"/>
        </w:rPr>
        <w:t xml:space="preserve"> </w:t>
      </w:r>
      <w:r>
        <w:t>equation</w:t>
      </w:r>
      <w:r>
        <w:rPr>
          <w:spacing w:val="-59"/>
        </w:rPr>
        <w:t xml:space="preserve"> </w:t>
      </w:r>
      <w:r>
        <w:t>presented</w:t>
      </w:r>
      <w:r>
        <w:rPr>
          <w:spacing w:val="52"/>
        </w:rPr>
        <w:t xml:space="preserve"> </w:t>
      </w:r>
      <w:r>
        <w:t>in</w:t>
      </w:r>
      <w:r>
        <w:rPr>
          <w:spacing w:val="55"/>
        </w:rPr>
        <w:t xml:space="preserve"> </w:t>
      </w:r>
      <w:r>
        <w:t>this</w:t>
      </w:r>
      <w:r>
        <w:rPr>
          <w:spacing w:val="57"/>
        </w:rPr>
        <w:t xml:space="preserve"> </w:t>
      </w:r>
      <w:r>
        <w:t>section</w:t>
      </w:r>
      <w:r>
        <w:rPr>
          <w:spacing w:val="57"/>
        </w:rPr>
        <w:t xml:space="preserve"> </w:t>
      </w:r>
      <w:r>
        <w:t>of</w:t>
      </w:r>
      <w:r>
        <w:rPr>
          <w:spacing w:val="58"/>
        </w:rPr>
        <w:t xml:space="preserve"> </w:t>
      </w:r>
      <w:r>
        <w:t>the</w:t>
      </w:r>
      <w:r>
        <w:rPr>
          <w:spacing w:val="50"/>
        </w:rPr>
        <w:t xml:space="preserve"> </w:t>
      </w:r>
      <w:r>
        <w:t>results</w:t>
      </w:r>
      <w:r>
        <w:rPr>
          <w:spacing w:val="55"/>
        </w:rPr>
        <w:t xml:space="preserve"> </w:t>
      </w:r>
      <w:r>
        <w:t>explains</w:t>
      </w:r>
      <w:r>
        <w:rPr>
          <w:spacing w:val="57"/>
        </w:rPr>
        <w:t xml:space="preserve"> </w:t>
      </w:r>
      <w:r>
        <w:t>the</w:t>
      </w:r>
      <w:r>
        <w:rPr>
          <w:spacing w:val="54"/>
        </w:rPr>
        <w:t xml:space="preserve"> </w:t>
      </w:r>
      <w:r>
        <w:t>relationship</w:t>
      </w:r>
      <w:r>
        <w:rPr>
          <w:spacing w:val="56"/>
        </w:rPr>
        <w:t xml:space="preserve"> </w:t>
      </w:r>
      <w:r>
        <w:t>between</w:t>
      </w:r>
      <w:r>
        <w:rPr>
          <w:spacing w:val="56"/>
        </w:rPr>
        <w:t xml:space="preserve"> </w:t>
      </w:r>
      <w:r>
        <w:t>our</w:t>
      </w:r>
      <w:r>
        <w:rPr>
          <w:spacing w:val="52"/>
        </w:rPr>
        <w:t xml:space="preserve"> </w:t>
      </w:r>
      <w:r>
        <w:t>two</w:t>
      </w:r>
      <w:r>
        <w:rPr>
          <w:spacing w:val="-58"/>
        </w:rPr>
        <w:t xml:space="preserve"> </w:t>
      </w:r>
      <w:r>
        <w:t>variables.</w:t>
      </w:r>
      <w:r>
        <w:rPr>
          <w:spacing w:val="27"/>
        </w:rPr>
        <w:t xml:space="preserve"> </w:t>
      </w:r>
      <w:r>
        <w:t>The</w:t>
      </w:r>
      <w:r>
        <w:rPr>
          <w:spacing w:val="27"/>
        </w:rPr>
        <w:t xml:space="preserve"> </w:t>
      </w:r>
      <w:r>
        <w:t>model</w:t>
      </w:r>
      <w:r>
        <w:rPr>
          <w:spacing w:val="32"/>
        </w:rPr>
        <w:t xml:space="preserve"> </w:t>
      </w:r>
      <w:r>
        <w:t>summarises</w:t>
      </w:r>
      <w:r>
        <w:rPr>
          <w:spacing w:val="27"/>
        </w:rPr>
        <w:t xml:space="preserve"> </w:t>
      </w:r>
      <w:r>
        <w:t>the</w:t>
      </w:r>
      <w:r>
        <w:rPr>
          <w:spacing w:val="27"/>
        </w:rPr>
        <w:t xml:space="preserve"> </w:t>
      </w:r>
      <w:r>
        <w:t>data</w:t>
      </w:r>
      <w:r>
        <w:rPr>
          <w:spacing w:val="26"/>
        </w:rPr>
        <w:t xml:space="preserve"> </w:t>
      </w:r>
      <w:r>
        <w:t>and</w:t>
      </w:r>
      <w:r>
        <w:rPr>
          <w:spacing w:val="22"/>
        </w:rPr>
        <w:t xml:space="preserve"> </w:t>
      </w:r>
      <w:r>
        <w:t>allows</w:t>
      </w:r>
      <w:r>
        <w:rPr>
          <w:spacing w:val="27"/>
        </w:rPr>
        <w:t xml:space="preserve"> </w:t>
      </w:r>
      <w:r>
        <w:t>us</w:t>
      </w:r>
      <w:r>
        <w:rPr>
          <w:spacing w:val="29"/>
        </w:rPr>
        <w:t xml:space="preserve"> </w:t>
      </w:r>
      <w:r>
        <w:t>to</w:t>
      </w:r>
      <w:r>
        <w:rPr>
          <w:spacing w:val="27"/>
        </w:rPr>
        <w:t xml:space="preserve"> </w:t>
      </w:r>
      <w:r>
        <w:t>make</w:t>
      </w:r>
      <w:r>
        <w:rPr>
          <w:spacing w:val="27"/>
        </w:rPr>
        <w:t xml:space="preserve"> </w:t>
      </w:r>
      <w:r>
        <w:t>predictions</w:t>
      </w:r>
      <w:r>
        <w:rPr>
          <w:spacing w:val="32"/>
        </w:rPr>
        <w:t xml:space="preserve"> </w:t>
      </w:r>
      <w:r>
        <w:t>about</w:t>
      </w:r>
      <w:r>
        <w:rPr>
          <w:spacing w:val="-58"/>
        </w:rPr>
        <w:t xml:space="preserve"> </w:t>
      </w:r>
      <w:r>
        <w:t xml:space="preserve">an individual’s consumption based on their political  </w:t>
      </w:r>
      <w:r>
        <w:rPr>
          <w:spacing w:val="5"/>
        </w:rPr>
        <w:t xml:space="preserve"> </w:t>
      </w:r>
      <w:r>
        <w:t>ideology.</w:t>
      </w:r>
    </w:p>
    <w:p w14:paraId="3A916EE2" w14:textId="77777777" w:rsidR="008566DF" w:rsidRDefault="008566DF">
      <w:pPr>
        <w:spacing w:before="3"/>
        <w:rPr>
          <w:rFonts w:ascii="Arial" w:eastAsia="Arial" w:hAnsi="Arial" w:cs="Arial"/>
          <w:sz w:val="24"/>
          <w:szCs w:val="24"/>
        </w:rPr>
      </w:pPr>
    </w:p>
    <w:p w14:paraId="7857B9C7" w14:textId="77777777" w:rsidR="008566DF" w:rsidRDefault="006861AB" w:rsidP="003F6D25">
      <w:pPr>
        <w:pStyle w:val="Heading4"/>
        <w:ind w:left="0"/>
      </w:pPr>
      <w:r>
        <w:t>Regression</w:t>
      </w:r>
      <w:r>
        <w:rPr>
          <w:spacing w:val="46"/>
        </w:rPr>
        <w:t xml:space="preserve"> </w:t>
      </w:r>
      <w:r>
        <w:t>models</w:t>
      </w:r>
    </w:p>
    <w:p w14:paraId="587EF3CA" w14:textId="77777777" w:rsidR="008566DF" w:rsidRDefault="006861AB" w:rsidP="003F6D25">
      <w:pPr>
        <w:pStyle w:val="BodyText"/>
        <w:spacing w:before="179" w:line="283" w:lineRule="auto"/>
        <w:ind w:left="0" w:right="165"/>
        <w:jc w:val="both"/>
      </w:pPr>
      <w:r>
        <w:t>R²</w:t>
      </w:r>
      <w:r>
        <w:rPr>
          <w:spacing w:val="9"/>
        </w:rPr>
        <w:t xml:space="preserve"> </w:t>
      </w:r>
      <w:r>
        <w:t>describes</w:t>
      </w:r>
      <w:r>
        <w:rPr>
          <w:spacing w:val="13"/>
        </w:rPr>
        <w:t xml:space="preserve"> </w:t>
      </w:r>
      <w:r>
        <w:t>how</w:t>
      </w:r>
      <w:r>
        <w:rPr>
          <w:spacing w:val="9"/>
        </w:rPr>
        <w:t xml:space="preserve"> </w:t>
      </w:r>
      <w:r>
        <w:t>well</w:t>
      </w:r>
      <w:r>
        <w:rPr>
          <w:spacing w:val="9"/>
        </w:rPr>
        <w:t xml:space="preserve"> </w:t>
      </w:r>
      <w:r>
        <w:t>the</w:t>
      </w:r>
      <w:r>
        <w:rPr>
          <w:spacing w:val="8"/>
        </w:rPr>
        <w:t xml:space="preserve"> </w:t>
      </w:r>
      <w:r>
        <w:t>model</w:t>
      </w:r>
      <w:r>
        <w:rPr>
          <w:spacing w:val="9"/>
        </w:rPr>
        <w:t xml:space="preserve"> </w:t>
      </w:r>
      <w:r>
        <w:t>explains</w:t>
      </w:r>
      <w:r>
        <w:rPr>
          <w:spacing w:val="13"/>
        </w:rPr>
        <w:t xml:space="preserve"> </w:t>
      </w:r>
      <w:r>
        <w:t>the</w:t>
      </w:r>
      <w:r>
        <w:rPr>
          <w:spacing w:val="13"/>
        </w:rPr>
        <w:t xml:space="preserve"> </w:t>
      </w:r>
      <w:r>
        <w:t>data.</w:t>
      </w:r>
      <w:r>
        <w:rPr>
          <w:spacing w:val="13"/>
        </w:rPr>
        <w:t xml:space="preserve"> </w:t>
      </w:r>
      <w:r>
        <w:t>The</w:t>
      </w:r>
      <w:r>
        <w:rPr>
          <w:spacing w:val="8"/>
        </w:rPr>
        <w:t xml:space="preserve"> </w:t>
      </w:r>
      <w:r>
        <w:t>R²</w:t>
      </w:r>
      <w:r>
        <w:rPr>
          <w:spacing w:val="9"/>
        </w:rPr>
        <w:t xml:space="preserve"> </w:t>
      </w:r>
      <w:r>
        <w:t>is</w:t>
      </w:r>
      <w:r>
        <w:rPr>
          <w:spacing w:val="11"/>
        </w:rPr>
        <w:t xml:space="preserve"> </w:t>
      </w:r>
      <w:r>
        <w:t>a</w:t>
      </w:r>
      <w:r>
        <w:rPr>
          <w:spacing w:val="10"/>
        </w:rPr>
        <w:t xml:space="preserve"> </w:t>
      </w:r>
      <w:r>
        <w:t>measure</w:t>
      </w:r>
      <w:r>
        <w:rPr>
          <w:spacing w:val="8"/>
        </w:rPr>
        <w:t xml:space="preserve"> </w:t>
      </w:r>
      <w:r>
        <w:t>of</w:t>
      </w:r>
      <w:r>
        <w:rPr>
          <w:spacing w:val="13"/>
        </w:rPr>
        <w:t xml:space="preserve"> </w:t>
      </w:r>
      <w:r>
        <w:t>how</w:t>
      </w:r>
      <w:r>
        <w:rPr>
          <w:spacing w:val="6"/>
        </w:rPr>
        <w:t xml:space="preserve"> </w:t>
      </w:r>
      <w:r>
        <w:t>close</w:t>
      </w:r>
      <w:r>
        <w:rPr>
          <w:spacing w:val="-59"/>
        </w:rPr>
        <w:t xml:space="preserve"> </w:t>
      </w:r>
      <w:r>
        <w:t>the</w:t>
      </w:r>
      <w:r>
        <w:rPr>
          <w:spacing w:val="60"/>
        </w:rPr>
        <w:t xml:space="preserve"> </w:t>
      </w:r>
      <w:r>
        <w:t>data</w:t>
      </w:r>
      <w:r>
        <w:rPr>
          <w:spacing w:val="56"/>
        </w:rPr>
        <w:t xml:space="preserve"> </w:t>
      </w:r>
      <w:r>
        <w:t>fits</w:t>
      </w:r>
      <w:r>
        <w:rPr>
          <w:spacing w:val="57"/>
        </w:rPr>
        <w:t xml:space="preserve"> </w:t>
      </w:r>
      <w:r>
        <w:t>the</w:t>
      </w:r>
      <w:r>
        <w:rPr>
          <w:spacing w:val="58"/>
        </w:rPr>
        <w:t xml:space="preserve"> </w:t>
      </w:r>
      <w:r>
        <w:t>model,</w:t>
      </w:r>
      <w:r>
        <w:rPr>
          <w:spacing w:val="60"/>
        </w:rPr>
        <w:t xml:space="preserve"> </w:t>
      </w:r>
      <w:r>
        <w:t>and</w:t>
      </w:r>
      <w:r>
        <w:rPr>
          <w:spacing w:val="57"/>
        </w:rPr>
        <w:t xml:space="preserve"> </w:t>
      </w:r>
      <w:r>
        <w:t>adjusted</w:t>
      </w:r>
      <w:r>
        <w:rPr>
          <w:spacing w:val="57"/>
        </w:rPr>
        <w:t xml:space="preserve"> </w:t>
      </w:r>
      <w:r>
        <w:t>R²</w:t>
      </w:r>
      <w:r>
        <w:rPr>
          <w:spacing w:val="59"/>
        </w:rPr>
        <w:t xml:space="preserve"> </w:t>
      </w:r>
      <w:r>
        <w:t>can</w:t>
      </w:r>
      <w:r>
        <w:rPr>
          <w:spacing w:val="58"/>
        </w:rPr>
        <w:t xml:space="preserve"> </w:t>
      </w:r>
      <w:r>
        <w:t>be</w:t>
      </w:r>
      <w:r>
        <w:rPr>
          <w:spacing w:val="57"/>
        </w:rPr>
        <w:t xml:space="preserve"> </w:t>
      </w:r>
      <w:r>
        <w:t>used</w:t>
      </w:r>
      <w:r>
        <w:rPr>
          <w:spacing w:val="57"/>
        </w:rPr>
        <w:t xml:space="preserve"> </w:t>
      </w:r>
      <w:r>
        <w:t>to</w:t>
      </w:r>
      <w:r>
        <w:rPr>
          <w:spacing w:val="58"/>
        </w:rPr>
        <w:t xml:space="preserve"> </w:t>
      </w:r>
      <w:r>
        <w:t>understand</w:t>
      </w:r>
      <w:r>
        <w:rPr>
          <w:spacing w:val="57"/>
        </w:rPr>
        <w:t xml:space="preserve"> </w:t>
      </w:r>
      <w:r>
        <w:t>multivariate</w:t>
      </w:r>
      <w:r>
        <w:rPr>
          <w:spacing w:val="-59"/>
        </w:rPr>
        <w:t xml:space="preserve"> </w:t>
      </w:r>
      <w:r>
        <w:t>analysis.</w:t>
      </w:r>
      <w:r>
        <w:rPr>
          <w:spacing w:val="33"/>
        </w:rPr>
        <w:t xml:space="preserve"> </w:t>
      </w:r>
      <w:r>
        <w:t>Adjusted</w:t>
      </w:r>
      <w:r>
        <w:rPr>
          <w:spacing w:val="30"/>
        </w:rPr>
        <w:t xml:space="preserve"> </w:t>
      </w:r>
      <w:r>
        <w:t>R²</w:t>
      </w:r>
      <w:r>
        <w:rPr>
          <w:spacing w:val="33"/>
        </w:rPr>
        <w:t xml:space="preserve"> </w:t>
      </w:r>
      <w:r>
        <w:t>adjusts</w:t>
      </w:r>
      <w:r>
        <w:rPr>
          <w:spacing w:val="28"/>
        </w:rPr>
        <w:t xml:space="preserve"> </w:t>
      </w:r>
      <w:r>
        <w:t>for</w:t>
      </w:r>
      <w:r>
        <w:rPr>
          <w:spacing w:val="30"/>
        </w:rPr>
        <w:t xml:space="preserve"> </w:t>
      </w:r>
      <w:r>
        <w:t>the</w:t>
      </w:r>
      <w:r>
        <w:rPr>
          <w:spacing w:val="33"/>
        </w:rPr>
        <w:t xml:space="preserve"> </w:t>
      </w:r>
      <w:r>
        <w:t>number</w:t>
      </w:r>
      <w:r>
        <w:rPr>
          <w:spacing w:val="32"/>
        </w:rPr>
        <w:t xml:space="preserve"> </w:t>
      </w:r>
      <w:r>
        <w:t>of</w:t>
      </w:r>
      <w:r>
        <w:rPr>
          <w:spacing w:val="33"/>
        </w:rPr>
        <w:t xml:space="preserve"> </w:t>
      </w:r>
      <w:r>
        <w:t>predictor</w:t>
      </w:r>
      <w:r>
        <w:rPr>
          <w:spacing w:val="30"/>
        </w:rPr>
        <w:t xml:space="preserve"> </w:t>
      </w:r>
      <w:r>
        <w:t>variables</w:t>
      </w:r>
      <w:r>
        <w:rPr>
          <w:spacing w:val="33"/>
        </w:rPr>
        <w:t xml:space="preserve"> </w:t>
      </w:r>
      <w:r>
        <w:t>in</w:t>
      </w:r>
      <w:r>
        <w:rPr>
          <w:spacing w:val="29"/>
        </w:rPr>
        <w:t xml:space="preserve"> </w:t>
      </w:r>
      <w:r>
        <w:t>a</w:t>
      </w:r>
      <w:r>
        <w:rPr>
          <w:spacing w:val="30"/>
        </w:rPr>
        <w:t xml:space="preserve"> </w:t>
      </w:r>
      <w:r>
        <w:t>model.</w:t>
      </w:r>
      <w:r>
        <w:rPr>
          <w:spacing w:val="30"/>
        </w:rPr>
        <w:t xml:space="preserve"> </w:t>
      </w:r>
      <w:r>
        <w:t>This</w:t>
      </w:r>
      <w:r>
        <w:rPr>
          <w:spacing w:val="-57"/>
        </w:rPr>
        <w:t xml:space="preserve"> </w:t>
      </w:r>
      <w:r>
        <w:t>can</w:t>
      </w:r>
      <w:r>
        <w:rPr>
          <w:spacing w:val="11"/>
        </w:rPr>
        <w:t xml:space="preserve"> </w:t>
      </w:r>
      <w:r>
        <w:t>be</w:t>
      </w:r>
      <w:r>
        <w:rPr>
          <w:spacing w:val="12"/>
        </w:rPr>
        <w:t xml:space="preserve"> </w:t>
      </w:r>
      <w:r>
        <w:t>used</w:t>
      </w:r>
      <w:r>
        <w:rPr>
          <w:spacing w:val="14"/>
        </w:rPr>
        <w:t xml:space="preserve"> </w:t>
      </w:r>
      <w:r>
        <w:t>to</w:t>
      </w:r>
      <w:r>
        <w:rPr>
          <w:spacing w:val="10"/>
        </w:rPr>
        <w:t xml:space="preserve"> </w:t>
      </w:r>
      <w:r>
        <w:t>compare</w:t>
      </w:r>
      <w:r>
        <w:rPr>
          <w:spacing w:val="11"/>
        </w:rPr>
        <w:t xml:space="preserve"> </w:t>
      </w:r>
      <w:r>
        <w:t>multiple</w:t>
      </w:r>
      <w:r>
        <w:rPr>
          <w:spacing w:val="11"/>
        </w:rPr>
        <w:t xml:space="preserve"> </w:t>
      </w:r>
      <w:r>
        <w:t>linear</w:t>
      </w:r>
      <w:r>
        <w:rPr>
          <w:spacing w:val="10"/>
        </w:rPr>
        <w:t xml:space="preserve"> </w:t>
      </w:r>
      <w:r>
        <w:t>regression</w:t>
      </w:r>
      <w:r>
        <w:rPr>
          <w:spacing w:val="10"/>
        </w:rPr>
        <w:t xml:space="preserve"> </w:t>
      </w:r>
      <w:r>
        <w:t>models.</w:t>
      </w:r>
      <w:r>
        <w:rPr>
          <w:spacing w:val="15"/>
        </w:rPr>
        <w:t xml:space="preserve"> </w:t>
      </w:r>
      <w:r>
        <w:t>Multiple</w:t>
      </w:r>
      <w:r>
        <w:rPr>
          <w:spacing w:val="10"/>
        </w:rPr>
        <w:t xml:space="preserve"> </w:t>
      </w:r>
      <w:r>
        <w:t>linear</w:t>
      </w:r>
      <w:r>
        <w:rPr>
          <w:spacing w:val="12"/>
        </w:rPr>
        <w:t xml:space="preserve"> </w:t>
      </w:r>
      <w:r>
        <w:t>regressions</w:t>
      </w:r>
      <w:r>
        <w:rPr>
          <w:spacing w:val="-54"/>
        </w:rPr>
        <w:t xml:space="preserve"> </w:t>
      </w:r>
      <w:r>
        <w:t>will</w:t>
      </w:r>
      <w:r>
        <w:rPr>
          <w:spacing w:val="28"/>
        </w:rPr>
        <w:t xml:space="preserve"> </w:t>
      </w:r>
      <w:r>
        <w:t>allow</w:t>
      </w:r>
      <w:r>
        <w:rPr>
          <w:spacing w:val="25"/>
        </w:rPr>
        <w:t xml:space="preserve"> </w:t>
      </w:r>
      <w:r>
        <w:t>us</w:t>
      </w:r>
      <w:r>
        <w:rPr>
          <w:spacing w:val="25"/>
        </w:rPr>
        <w:t xml:space="preserve"> </w:t>
      </w:r>
      <w:r>
        <w:t>to</w:t>
      </w:r>
      <w:r>
        <w:rPr>
          <w:spacing w:val="23"/>
        </w:rPr>
        <w:t xml:space="preserve"> </w:t>
      </w:r>
      <w:r>
        <w:t>investigate</w:t>
      </w:r>
      <w:r>
        <w:rPr>
          <w:spacing w:val="21"/>
        </w:rPr>
        <w:t xml:space="preserve"> </w:t>
      </w:r>
      <w:r>
        <w:t>the</w:t>
      </w:r>
      <w:r>
        <w:rPr>
          <w:spacing w:val="28"/>
        </w:rPr>
        <w:t xml:space="preserve"> </w:t>
      </w:r>
      <w:r>
        <w:t>relationship</w:t>
      </w:r>
      <w:r>
        <w:rPr>
          <w:spacing w:val="23"/>
        </w:rPr>
        <w:t xml:space="preserve"> </w:t>
      </w:r>
      <w:r>
        <w:t>between</w:t>
      </w:r>
      <w:r>
        <w:rPr>
          <w:spacing w:val="28"/>
        </w:rPr>
        <w:t xml:space="preserve"> </w:t>
      </w:r>
      <w:r>
        <w:t>ethical</w:t>
      </w:r>
      <w:r>
        <w:rPr>
          <w:spacing w:val="25"/>
        </w:rPr>
        <w:t xml:space="preserve"> </w:t>
      </w:r>
      <w:r>
        <w:t>consumption</w:t>
      </w:r>
      <w:r>
        <w:rPr>
          <w:spacing w:val="28"/>
        </w:rPr>
        <w:t xml:space="preserve"> </w:t>
      </w:r>
      <w:r>
        <w:t>and</w:t>
      </w:r>
      <w:r>
        <w:rPr>
          <w:spacing w:val="23"/>
        </w:rPr>
        <w:t xml:space="preserve"> </w:t>
      </w:r>
      <w:r>
        <w:t>several</w:t>
      </w:r>
      <w:r>
        <w:rPr>
          <w:spacing w:val="-56"/>
        </w:rPr>
        <w:t xml:space="preserve"> </w:t>
      </w:r>
      <w:r>
        <w:t>independent</w:t>
      </w:r>
      <w:r>
        <w:rPr>
          <w:spacing w:val="57"/>
        </w:rPr>
        <w:t xml:space="preserve"> </w:t>
      </w:r>
      <w:r>
        <w:t>variables</w:t>
      </w:r>
      <w:r>
        <w:rPr>
          <w:spacing w:val="60"/>
        </w:rPr>
        <w:t xml:space="preserve"> </w:t>
      </w:r>
      <w:r>
        <w:t>at</w:t>
      </w:r>
      <w:r>
        <w:rPr>
          <w:spacing w:val="57"/>
        </w:rPr>
        <w:t xml:space="preserve"> </w:t>
      </w:r>
      <w:r>
        <w:t>the</w:t>
      </w:r>
      <w:r>
        <w:rPr>
          <w:spacing w:val="57"/>
        </w:rPr>
        <w:t xml:space="preserve"> </w:t>
      </w:r>
      <w:r>
        <w:t>same</w:t>
      </w:r>
      <w:r>
        <w:rPr>
          <w:spacing w:val="56"/>
        </w:rPr>
        <w:t xml:space="preserve"> </w:t>
      </w:r>
      <w:r>
        <w:t>time.</w:t>
      </w:r>
      <w:r>
        <w:rPr>
          <w:spacing w:val="60"/>
        </w:rPr>
        <w:t xml:space="preserve"> </w:t>
      </w:r>
      <w:r>
        <w:t>This</w:t>
      </w:r>
      <w:r>
        <w:rPr>
          <w:spacing w:val="57"/>
        </w:rPr>
        <w:t xml:space="preserve"> </w:t>
      </w:r>
      <w:r>
        <w:t>has</w:t>
      </w:r>
      <w:r>
        <w:rPr>
          <w:spacing w:val="60"/>
        </w:rPr>
        <w:t xml:space="preserve"> </w:t>
      </w:r>
      <w:r>
        <w:t>been</w:t>
      </w:r>
      <w:r>
        <w:rPr>
          <w:spacing w:val="59"/>
        </w:rPr>
        <w:t xml:space="preserve"> </w:t>
      </w:r>
      <w:r>
        <w:t>used</w:t>
      </w:r>
      <w:r>
        <w:rPr>
          <w:spacing w:val="58"/>
        </w:rPr>
        <w:t xml:space="preserve"> </w:t>
      </w:r>
      <w:r>
        <w:t>in</w:t>
      </w:r>
      <w:r>
        <w:rPr>
          <w:spacing w:val="57"/>
        </w:rPr>
        <w:t xml:space="preserve"> </w:t>
      </w:r>
      <w:r>
        <w:t>our</w:t>
      </w:r>
      <w:r>
        <w:rPr>
          <w:spacing w:val="60"/>
        </w:rPr>
        <w:t xml:space="preserve"> </w:t>
      </w:r>
      <w:r>
        <w:t>case</w:t>
      </w:r>
      <w:r>
        <w:rPr>
          <w:spacing w:val="57"/>
        </w:rPr>
        <w:t xml:space="preserve"> </w:t>
      </w:r>
      <w:r>
        <w:t>for</w:t>
      </w:r>
      <w:r>
        <w:rPr>
          <w:spacing w:val="57"/>
        </w:rPr>
        <w:t xml:space="preserve"> </w:t>
      </w:r>
      <w:r>
        <w:t>an</w:t>
      </w:r>
      <w:r>
        <w:rPr>
          <w:spacing w:val="-59"/>
        </w:rPr>
        <w:t xml:space="preserve"> </w:t>
      </w:r>
      <w:r>
        <w:t>explanatory</w:t>
      </w:r>
      <w:r>
        <w:rPr>
          <w:spacing w:val="43"/>
        </w:rPr>
        <w:t xml:space="preserve"> </w:t>
      </w:r>
      <w:r>
        <w:t>analysis</w:t>
      </w:r>
      <w:r>
        <w:rPr>
          <w:spacing w:val="48"/>
        </w:rPr>
        <w:t xml:space="preserve"> </w:t>
      </w:r>
      <w:r>
        <w:t>of</w:t>
      </w:r>
      <w:r>
        <w:rPr>
          <w:spacing w:val="49"/>
        </w:rPr>
        <w:t xml:space="preserve"> </w:t>
      </w:r>
      <w:r>
        <w:t>the</w:t>
      </w:r>
      <w:r>
        <w:rPr>
          <w:spacing w:val="47"/>
        </w:rPr>
        <w:t xml:space="preserve"> </w:t>
      </w:r>
      <w:r>
        <w:t>relationship</w:t>
      </w:r>
      <w:r>
        <w:rPr>
          <w:spacing w:val="45"/>
        </w:rPr>
        <w:t xml:space="preserve"> </w:t>
      </w:r>
      <w:r>
        <w:t>between</w:t>
      </w:r>
      <w:r>
        <w:rPr>
          <w:spacing w:val="47"/>
        </w:rPr>
        <w:t xml:space="preserve"> </w:t>
      </w:r>
      <w:r>
        <w:t>political</w:t>
      </w:r>
      <w:r>
        <w:rPr>
          <w:spacing w:val="43"/>
        </w:rPr>
        <w:t xml:space="preserve"> </w:t>
      </w:r>
      <w:r>
        <w:t>ideology</w:t>
      </w:r>
      <w:r>
        <w:rPr>
          <w:spacing w:val="46"/>
        </w:rPr>
        <w:t xml:space="preserve"> </w:t>
      </w:r>
      <w:r>
        <w:t>and</w:t>
      </w:r>
      <w:r>
        <w:rPr>
          <w:spacing w:val="47"/>
        </w:rPr>
        <w:t xml:space="preserve"> </w:t>
      </w:r>
      <w:r>
        <w:t>ethical</w:t>
      </w:r>
      <w:r>
        <w:rPr>
          <w:spacing w:val="-59"/>
        </w:rPr>
        <w:t xml:space="preserve"> </w:t>
      </w:r>
      <w:r>
        <w:t>consumption.</w:t>
      </w:r>
    </w:p>
    <w:p w14:paraId="195B66D3" w14:textId="77777777" w:rsidR="008566DF" w:rsidRDefault="008566DF">
      <w:pPr>
        <w:spacing w:line="283" w:lineRule="auto"/>
        <w:jc w:val="both"/>
        <w:sectPr w:rsidR="008566DF">
          <w:footerReference w:type="default" r:id="rId148"/>
          <w:pgSz w:w="12240" w:h="15840"/>
          <w:pgMar w:top="1000" w:right="1720" w:bottom="720" w:left="1720" w:header="0" w:footer="522" w:gutter="0"/>
          <w:cols w:space="720"/>
        </w:sectPr>
      </w:pPr>
    </w:p>
    <w:p w14:paraId="4911550C" w14:textId="0D817F91" w:rsidR="008566DF" w:rsidRDefault="006861AB" w:rsidP="003F6D25">
      <w:pPr>
        <w:pStyle w:val="BodyText"/>
        <w:spacing w:before="76" w:line="266" w:lineRule="auto"/>
        <w:ind w:left="0" w:right="165"/>
        <w:jc w:val="both"/>
      </w:pPr>
      <w:r>
        <w:lastRenderedPageBreak/>
        <w:t>The</w:t>
      </w:r>
      <w:r>
        <w:rPr>
          <w:spacing w:val="19"/>
        </w:rPr>
        <w:t xml:space="preserve"> </w:t>
      </w:r>
      <w:r>
        <w:t>multivariate</w:t>
      </w:r>
      <w:r>
        <w:rPr>
          <w:spacing w:val="21"/>
        </w:rPr>
        <w:t xml:space="preserve"> </w:t>
      </w:r>
      <w:r>
        <w:t>model</w:t>
      </w:r>
      <w:r>
        <w:rPr>
          <w:spacing w:val="22"/>
        </w:rPr>
        <w:t xml:space="preserve"> </w:t>
      </w:r>
      <w:r>
        <w:t>including</w:t>
      </w:r>
      <w:r>
        <w:rPr>
          <w:spacing w:val="20"/>
        </w:rPr>
        <w:t xml:space="preserve"> </w:t>
      </w:r>
      <w:r>
        <w:t>the</w:t>
      </w:r>
      <w:r>
        <w:rPr>
          <w:spacing w:val="19"/>
        </w:rPr>
        <w:t xml:space="preserve"> </w:t>
      </w:r>
      <w:r>
        <w:t>Buckle</w:t>
      </w:r>
      <w:r>
        <w:rPr>
          <w:spacing w:val="20"/>
        </w:rPr>
        <w:t xml:space="preserve"> </w:t>
      </w:r>
      <w:r>
        <w:t>(2013)</w:t>
      </w:r>
      <w:r>
        <w:rPr>
          <w:spacing w:val="19"/>
        </w:rPr>
        <w:t xml:space="preserve"> </w:t>
      </w:r>
      <w:r>
        <w:t>policy</w:t>
      </w:r>
      <w:r>
        <w:rPr>
          <w:spacing w:val="20"/>
        </w:rPr>
        <w:t xml:space="preserve"> </w:t>
      </w:r>
      <w:r>
        <w:t>preference</w:t>
      </w:r>
      <w:r>
        <w:rPr>
          <w:spacing w:val="19"/>
        </w:rPr>
        <w:t xml:space="preserve"> </w:t>
      </w:r>
      <w:r>
        <w:t>variable</w:t>
      </w:r>
      <w:r>
        <w:rPr>
          <w:spacing w:val="19"/>
        </w:rPr>
        <w:t xml:space="preserve"> </w:t>
      </w:r>
      <w:r>
        <w:t>has</w:t>
      </w:r>
      <w:r>
        <w:rPr>
          <w:spacing w:val="20"/>
        </w:rPr>
        <w:t xml:space="preserve"> </w:t>
      </w:r>
      <w:r>
        <w:t>an</w:t>
      </w:r>
      <w:r>
        <w:rPr>
          <w:spacing w:val="-56"/>
        </w:rPr>
        <w:t xml:space="preserve"> </w:t>
      </w:r>
      <w:r>
        <w:t>adjusted</w:t>
      </w:r>
      <w:r>
        <w:rPr>
          <w:spacing w:val="50"/>
        </w:rPr>
        <w:t xml:space="preserve"> </w:t>
      </w:r>
      <w:r>
        <w:t>R²</w:t>
      </w:r>
      <w:r>
        <w:rPr>
          <w:spacing w:val="54"/>
        </w:rPr>
        <w:t xml:space="preserve"> </w:t>
      </w:r>
      <w:r>
        <w:t>of</w:t>
      </w:r>
      <w:r>
        <w:rPr>
          <w:spacing w:val="55"/>
        </w:rPr>
        <w:t xml:space="preserve"> </w:t>
      </w:r>
      <w:r>
        <w:t>0.232</w:t>
      </w:r>
      <w:r>
        <w:rPr>
          <w:spacing w:val="50"/>
        </w:rPr>
        <w:t xml:space="preserve"> </w:t>
      </w:r>
      <w:r>
        <w:t>which</w:t>
      </w:r>
      <w:r>
        <w:rPr>
          <w:spacing w:val="50"/>
        </w:rPr>
        <w:t xml:space="preserve"> </w:t>
      </w:r>
      <w:r>
        <w:t>means</w:t>
      </w:r>
      <w:r>
        <w:rPr>
          <w:spacing w:val="52"/>
        </w:rPr>
        <w:t xml:space="preserve"> </w:t>
      </w:r>
      <w:r>
        <w:t>the</w:t>
      </w:r>
      <w:r>
        <w:rPr>
          <w:spacing w:val="47"/>
        </w:rPr>
        <w:t xml:space="preserve"> </w:t>
      </w:r>
      <w:r>
        <w:t>model</w:t>
      </w:r>
      <w:r>
        <w:rPr>
          <w:spacing w:val="51"/>
        </w:rPr>
        <w:t xml:space="preserve"> </w:t>
      </w:r>
      <w:r>
        <w:t>explains</w:t>
      </w:r>
      <w:r>
        <w:rPr>
          <w:spacing w:val="50"/>
        </w:rPr>
        <w:t xml:space="preserve"> </w:t>
      </w:r>
      <w:r>
        <w:t>23%</w:t>
      </w:r>
      <w:r>
        <w:rPr>
          <w:spacing w:val="50"/>
        </w:rPr>
        <w:t xml:space="preserve"> </w:t>
      </w:r>
      <w:r>
        <w:t>of</w:t>
      </w:r>
      <w:r>
        <w:rPr>
          <w:spacing w:val="52"/>
        </w:rPr>
        <w:t xml:space="preserve"> </w:t>
      </w:r>
      <w:r>
        <w:t>variation</w:t>
      </w:r>
      <w:r>
        <w:rPr>
          <w:spacing w:val="47"/>
        </w:rPr>
        <w:t xml:space="preserve"> </w:t>
      </w:r>
      <w:r>
        <w:t>in</w:t>
      </w:r>
      <w:r>
        <w:rPr>
          <w:spacing w:val="47"/>
        </w:rPr>
        <w:t xml:space="preserve"> </w:t>
      </w:r>
      <w:r>
        <w:t>ethical</w:t>
      </w:r>
      <w:r>
        <w:rPr>
          <w:spacing w:val="-59"/>
        </w:rPr>
        <w:t xml:space="preserve"> </w:t>
      </w:r>
      <w:r>
        <w:t>consumption</w:t>
      </w:r>
      <w:r>
        <w:rPr>
          <w:spacing w:val="14"/>
        </w:rPr>
        <w:t xml:space="preserve"> </w:t>
      </w:r>
      <w:r>
        <w:t>intentions.</w:t>
      </w:r>
      <w:r>
        <w:rPr>
          <w:spacing w:val="14"/>
        </w:rPr>
        <w:t xml:space="preserve"> </w:t>
      </w:r>
      <w:r>
        <w:t>The</w:t>
      </w:r>
      <w:r>
        <w:rPr>
          <w:spacing w:val="11"/>
        </w:rPr>
        <w:t xml:space="preserve"> </w:t>
      </w:r>
      <w:r>
        <w:t>results</w:t>
      </w:r>
      <w:r>
        <w:rPr>
          <w:spacing w:val="9"/>
        </w:rPr>
        <w:t xml:space="preserve"> </w:t>
      </w:r>
      <w:r>
        <w:t>underscore</w:t>
      </w:r>
      <w:r>
        <w:rPr>
          <w:spacing w:val="10"/>
        </w:rPr>
        <w:t xml:space="preserve"> </w:t>
      </w:r>
      <w:r>
        <w:t>the</w:t>
      </w:r>
      <w:r>
        <w:rPr>
          <w:spacing w:val="12"/>
        </w:rPr>
        <w:t xml:space="preserve"> </w:t>
      </w:r>
      <w:r>
        <w:t>pure</w:t>
      </w:r>
      <w:r>
        <w:rPr>
          <w:spacing w:val="12"/>
        </w:rPr>
        <w:t xml:space="preserve"> </w:t>
      </w:r>
      <w:r>
        <w:t>effect</w:t>
      </w:r>
      <w:r>
        <w:rPr>
          <w:spacing w:val="15"/>
        </w:rPr>
        <w:t xml:space="preserve"> </w:t>
      </w:r>
      <w:r>
        <w:t>of</w:t>
      </w:r>
      <w:r>
        <w:rPr>
          <w:spacing w:val="15"/>
        </w:rPr>
        <w:t xml:space="preserve"> </w:t>
      </w:r>
      <w:r>
        <w:t>political</w:t>
      </w:r>
      <w:r>
        <w:rPr>
          <w:spacing w:val="10"/>
        </w:rPr>
        <w:t xml:space="preserve"> </w:t>
      </w:r>
      <w:r>
        <w:t>ideology</w:t>
      </w:r>
      <w:r>
        <w:rPr>
          <w:spacing w:val="11"/>
        </w:rPr>
        <w:t xml:space="preserve"> </w:t>
      </w:r>
      <w:r>
        <w:t>on</w:t>
      </w:r>
      <w:r>
        <w:rPr>
          <w:spacing w:val="-56"/>
        </w:rPr>
        <w:t xml:space="preserve"> </w:t>
      </w:r>
      <w:r>
        <w:t>ethical</w:t>
      </w:r>
      <w:r>
        <w:rPr>
          <w:spacing w:val="38"/>
        </w:rPr>
        <w:t xml:space="preserve"> </w:t>
      </w:r>
      <w:r>
        <w:t>consumption</w:t>
      </w:r>
      <w:r>
        <w:rPr>
          <w:spacing w:val="37"/>
        </w:rPr>
        <w:t xml:space="preserve"> </w:t>
      </w:r>
      <w:r>
        <w:t>when</w:t>
      </w:r>
      <w:r>
        <w:rPr>
          <w:spacing w:val="34"/>
        </w:rPr>
        <w:t xml:space="preserve"> </w:t>
      </w:r>
      <w:r>
        <w:t>confounding</w:t>
      </w:r>
      <w:r>
        <w:rPr>
          <w:spacing w:val="32"/>
        </w:rPr>
        <w:t xml:space="preserve"> </w:t>
      </w:r>
      <w:r>
        <w:t>factors</w:t>
      </w:r>
      <w:r>
        <w:rPr>
          <w:spacing w:val="36"/>
        </w:rPr>
        <w:t xml:space="preserve"> </w:t>
      </w:r>
      <w:r>
        <w:t>that</w:t>
      </w:r>
      <w:r>
        <w:rPr>
          <w:spacing w:val="36"/>
        </w:rPr>
        <w:t xml:space="preserve"> </w:t>
      </w:r>
      <w:r>
        <w:t>may</w:t>
      </w:r>
      <w:r>
        <w:rPr>
          <w:spacing w:val="33"/>
        </w:rPr>
        <w:t xml:space="preserve"> </w:t>
      </w:r>
      <w:r>
        <w:t>impact</w:t>
      </w:r>
      <w:r>
        <w:rPr>
          <w:spacing w:val="36"/>
        </w:rPr>
        <w:t xml:space="preserve"> </w:t>
      </w:r>
      <w:r>
        <w:t>ethical</w:t>
      </w:r>
      <w:r>
        <w:rPr>
          <w:spacing w:val="33"/>
        </w:rPr>
        <w:t xml:space="preserve"> </w:t>
      </w:r>
      <w:r>
        <w:t>consumption</w:t>
      </w:r>
      <w:r>
        <w:rPr>
          <w:spacing w:val="-55"/>
        </w:rPr>
        <w:t xml:space="preserve"> </w:t>
      </w:r>
      <w:r>
        <w:t>are</w:t>
      </w:r>
      <w:r>
        <w:rPr>
          <w:spacing w:val="19"/>
        </w:rPr>
        <w:t xml:space="preserve"> </w:t>
      </w:r>
      <w:r>
        <w:t>held</w:t>
      </w:r>
      <w:r>
        <w:rPr>
          <w:spacing w:val="21"/>
        </w:rPr>
        <w:t xml:space="preserve"> </w:t>
      </w:r>
      <w:r>
        <w:t>constant;</w:t>
      </w:r>
      <w:r>
        <w:rPr>
          <w:spacing w:val="18"/>
        </w:rPr>
        <w:t xml:space="preserve"> </w:t>
      </w:r>
      <w:r>
        <w:t>age,</w:t>
      </w:r>
      <w:r>
        <w:rPr>
          <w:spacing w:val="18"/>
        </w:rPr>
        <w:t xml:space="preserve"> </w:t>
      </w:r>
      <w:r>
        <w:t>marital</w:t>
      </w:r>
      <w:r>
        <w:rPr>
          <w:spacing w:val="21"/>
        </w:rPr>
        <w:t xml:space="preserve"> </w:t>
      </w:r>
      <w:r>
        <w:t>status,</w:t>
      </w:r>
      <w:r>
        <w:rPr>
          <w:spacing w:val="21"/>
        </w:rPr>
        <w:t xml:space="preserve"> </w:t>
      </w:r>
      <w:r>
        <w:t>education,</w:t>
      </w:r>
      <w:r>
        <w:rPr>
          <w:spacing w:val="27"/>
        </w:rPr>
        <w:t xml:space="preserve"> </w:t>
      </w:r>
      <w:r>
        <w:t>income,</w:t>
      </w:r>
      <w:r>
        <w:rPr>
          <w:spacing w:val="24"/>
        </w:rPr>
        <w:t xml:space="preserve"> </w:t>
      </w:r>
      <w:r>
        <w:t>religiosity,</w:t>
      </w:r>
      <w:r>
        <w:rPr>
          <w:spacing w:val="24"/>
        </w:rPr>
        <w:t xml:space="preserve"> </w:t>
      </w:r>
      <w:r>
        <w:t>country</w:t>
      </w:r>
      <w:r>
        <w:rPr>
          <w:spacing w:val="27"/>
        </w:rPr>
        <w:t xml:space="preserve"> </w:t>
      </w:r>
      <w:r>
        <w:t>of</w:t>
      </w:r>
      <w:r>
        <w:rPr>
          <w:spacing w:val="27"/>
        </w:rPr>
        <w:t xml:space="preserve"> </w:t>
      </w:r>
      <w:r>
        <w:t>birth.</w:t>
      </w:r>
      <w:r>
        <w:rPr>
          <w:spacing w:val="-55"/>
        </w:rPr>
        <w:t xml:space="preserve"> </w:t>
      </w:r>
      <w:r>
        <w:t>This</w:t>
      </w:r>
      <w:r>
        <w:rPr>
          <w:spacing w:val="5"/>
        </w:rPr>
        <w:t xml:space="preserve"> </w:t>
      </w:r>
      <w:r>
        <w:t>analysis suggests</w:t>
      </w:r>
      <w:r>
        <w:rPr>
          <w:spacing w:val="2"/>
        </w:rPr>
        <w:t xml:space="preserve"> </w:t>
      </w:r>
      <w:r>
        <w:t>that</w:t>
      </w:r>
      <w:r>
        <w:rPr>
          <w:spacing w:val="5"/>
        </w:rPr>
        <w:t xml:space="preserve"> </w:t>
      </w:r>
      <w:r>
        <w:t>the</w:t>
      </w:r>
      <w:r>
        <w:rPr>
          <w:spacing w:val="1"/>
        </w:rPr>
        <w:t xml:space="preserve"> </w:t>
      </w:r>
      <w:r>
        <w:t>effect</w:t>
      </w:r>
      <w:r>
        <w:rPr>
          <w:spacing w:val="5"/>
        </w:rPr>
        <w:t xml:space="preserve"> </w:t>
      </w:r>
      <w:r>
        <w:t>of</w:t>
      </w:r>
      <w:r>
        <w:rPr>
          <w:spacing w:val="6"/>
        </w:rPr>
        <w:t xml:space="preserve"> </w:t>
      </w:r>
      <w:r>
        <w:t>political</w:t>
      </w:r>
      <w:r>
        <w:rPr>
          <w:spacing w:val="2"/>
        </w:rPr>
        <w:t xml:space="preserve"> </w:t>
      </w:r>
      <w:r>
        <w:t>ideology</w:t>
      </w:r>
      <w:r>
        <w:rPr>
          <w:spacing w:val="2"/>
        </w:rPr>
        <w:t xml:space="preserve"> </w:t>
      </w:r>
      <w:r>
        <w:t>increases</w:t>
      </w:r>
      <w:r>
        <w:rPr>
          <w:spacing w:val="5"/>
        </w:rPr>
        <w:t xml:space="preserve"> </w:t>
      </w:r>
      <w:r>
        <w:t>when</w:t>
      </w:r>
      <w:r>
        <w:rPr>
          <w:spacing w:val="2"/>
        </w:rPr>
        <w:t xml:space="preserve"> </w:t>
      </w:r>
      <w:r>
        <w:t>other</w:t>
      </w:r>
      <w:r>
        <w:rPr>
          <w:spacing w:val="2"/>
        </w:rPr>
        <w:t xml:space="preserve"> </w:t>
      </w:r>
      <w:r>
        <w:t>factors</w:t>
      </w:r>
      <w:r>
        <w:rPr>
          <w:spacing w:val="-53"/>
        </w:rPr>
        <w:t xml:space="preserve"> </w:t>
      </w:r>
      <w:r>
        <w:t>are</w:t>
      </w:r>
      <w:r>
        <w:rPr>
          <w:spacing w:val="14"/>
        </w:rPr>
        <w:t xml:space="preserve"> </w:t>
      </w:r>
      <w:r>
        <w:t>controlled.</w:t>
      </w:r>
      <w:r>
        <w:rPr>
          <w:spacing w:val="15"/>
        </w:rPr>
        <w:t xml:space="preserve"> </w:t>
      </w:r>
      <w:r>
        <w:t>This</w:t>
      </w:r>
      <w:r>
        <w:rPr>
          <w:spacing w:val="15"/>
        </w:rPr>
        <w:t xml:space="preserve"> </w:t>
      </w:r>
      <w:r>
        <w:t>result</w:t>
      </w:r>
      <w:r>
        <w:rPr>
          <w:spacing w:val="15"/>
        </w:rPr>
        <w:t xml:space="preserve"> </w:t>
      </w:r>
      <w:r>
        <w:t>is</w:t>
      </w:r>
      <w:r>
        <w:rPr>
          <w:spacing w:val="12"/>
        </w:rPr>
        <w:t xml:space="preserve"> </w:t>
      </w:r>
      <w:r>
        <w:t>evident</w:t>
      </w:r>
      <w:r>
        <w:rPr>
          <w:spacing w:val="18"/>
        </w:rPr>
        <w:t xml:space="preserve"> </w:t>
      </w:r>
      <w:r>
        <w:t>from</w:t>
      </w:r>
      <w:r>
        <w:rPr>
          <w:spacing w:val="15"/>
        </w:rPr>
        <w:t xml:space="preserve"> </w:t>
      </w:r>
      <w:r>
        <w:t>the</w:t>
      </w:r>
      <w:r>
        <w:rPr>
          <w:spacing w:val="15"/>
        </w:rPr>
        <w:t xml:space="preserve"> </w:t>
      </w:r>
      <w:r>
        <w:t>enhanced</w:t>
      </w:r>
      <w:r>
        <w:rPr>
          <w:spacing w:val="14"/>
        </w:rPr>
        <w:t xml:space="preserve"> </w:t>
      </w:r>
      <w:r>
        <w:t>standardised</w:t>
      </w:r>
      <w:r>
        <w:rPr>
          <w:spacing w:val="15"/>
        </w:rPr>
        <w:t xml:space="preserve"> </w:t>
      </w:r>
      <w:r>
        <w:t>beta</w:t>
      </w:r>
      <w:r>
        <w:rPr>
          <w:spacing w:val="14"/>
        </w:rPr>
        <w:t xml:space="preserve"> </w:t>
      </w:r>
      <w:r>
        <w:t>coefficient.</w:t>
      </w:r>
      <w:r>
        <w:rPr>
          <w:spacing w:val="-54"/>
        </w:rPr>
        <w:t xml:space="preserve"> </w:t>
      </w:r>
      <w:r>
        <w:t>The</w:t>
      </w:r>
      <w:r>
        <w:rPr>
          <w:spacing w:val="31"/>
        </w:rPr>
        <w:t xml:space="preserve"> </w:t>
      </w:r>
      <w:r>
        <w:t>coefficients</w:t>
      </w:r>
      <w:r>
        <w:rPr>
          <w:spacing w:val="29"/>
        </w:rPr>
        <w:t xml:space="preserve"> </w:t>
      </w:r>
      <w:r>
        <w:t>have</w:t>
      </w:r>
      <w:r>
        <w:rPr>
          <w:spacing w:val="28"/>
        </w:rPr>
        <w:t xml:space="preserve"> </w:t>
      </w:r>
      <w:r>
        <w:t>increased</w:t>
      </w:r>
      <w:r>
        <w:rPr>
          <w:spacing w:val="28"/>
        </w:rPr>
        <w:t xml:space="preserve"> </w:t>
      </w:r>
      <w:r>
        <w:t>from</w:t>
      </w:r>
      <w:r>
        <w:rPr>
          <w:spacing w:val="34"/>
        </w:rPr>
        <w:t xml:space="preserve"> </w:t>
      </w:r>
      <w:r>
        <w:t>-0.214</w:t>
      </w:r>
      <w:r>
        <w:rPr>
          <w:spacing w:val="29"/>
        </w:rPr>
        <w:t xml:space="preserve"> </w:t>
      </w:r>
      <w:r>
        <w:t>(for</w:t>
      </w:r>
      <w:r>
        <w:rPr>
          <w:spacing w:val="29"/>
        </w:rPr>
        <w:t xml:space="preserve"> </w:t>
      </w:r>
      <w:r>
        <w:t>the</w:t>
      </w:r>
      <w:r>
        <w:rPr>
          <w:spacing w:val="28"/>
        </w:rPr>
        <w:t xml:space="preserve"> </w:t>
      </w:r>
      <w:r>
        <w:t>BSA</w:t>
      </w:r>
      <w:r>
        <w:rPr>
          <w:spacing w:val="28"/>
        </w:rPr>
        <w:t xml:space="preserve"> </w:t>
      </w:r>
      <w:r>
        <w:t>scale)</w:t>
      </w:r>
      <w:r>
        <w:rPr>
          <w:spacing w:val="29"/>
        </w:rPr>
        <w:t xml:space="preserve"> </w:t>
      </w:r>
      <w:r>
        <w:t>and</w:t>
      </w:r>
      <w:r>
        <w:rPr>
          <w:spacing w:val="29"/>
        </w:rPr>
        <w:t xml:space="preserve"> </w:t>
      </w:r>
      <w:r>
        <w:t>-0.224</w:t>
      </w:r>
      <w:r>
        <w:rPr>
          <w:spacing w:val="29"/>
        </w:rPr>
        <w:t xml:space="preserve"> </w:t>
      </w:r>
      <w:r>
        <w:t>(for</w:t>
      </w:r>
      <w:r>
        <w:rPr>
          <w:spacing w:val="29"/>
        </w:rPr>
        <w:t xml:space="preserve"> </w:t>
      </w:r>
      <w:r>
        <w:t>the</w:t>
      </w:r>
      <w:r>
        <w:rPr>
          <w:spacing w:val="-57"/>
        </w:rPr>
        <w:t xml:space="preserve"> </w:t>
      </w:r>
      <w:r>
        <w:t>Buckle</w:t>
      </w:r>
      <w:r>
        <w:rPr>
          <w:spacing w:val="25"/>
        </w:rPr>
        <w:t xml:space="preserve"> </w:t>
      </w:r>
      <w:r>
        <w:t>(2013)</w:t>
      </w:r>
      <w:r>
        <w:rPr>
          <w:spacing w:val="23"/>
        </w:rPr>
        <w:t xml:space="preserve"> </w:t>
      </w:r>
      <w:r>
        <w:t>scale),</w:t>
      </w:r>
      <w:r>
        <w:rPr>
          <w:spacing w:val="24"/>
        </w:rPr>
        <w:t xml:space="preserve"> </w:t>
      </w:r>
      <w:r>
        <w:t>to</w:t>
      </w:r>
      <w:r>
        <w:rPr>
          <w:spacing w:val="22"/>
        </w:rPr>
        <w:t xml:space="preserve"> </w:t>
      </w:r>
      <w:r>
        <w:t>-0.261</w:t>
      </w:r>
      <w:r>
        <w:rPr>
          <w:spacing w:val="22"/>
        </w:rPr>
        <w:t xml:space="preserve"> </w:t>
      </w:r>
      <w:r>
        <w:t>and</w:t>
      </w:r>
      <w:r>
        <w:rPr>
          <w:spacing w:val="22"/>
        </w:rPr>
        <w:t xml:space="preserve"> </w:t>
      </w:r>
      <w:r>
        <w:t>-0.240</w:t>
      </w:r>
      <w:r>
        <w:rPr>
          <w:spacing w:val="23"/>
        </w:rPr>
        <w:t xml:space="preserve"> </w:t>
      </w:r>
      <w:r>
        <w:t>respectively.</w:t>
      </w:r>
      <w:r>
        <w:rPr>
          <w:spacing w:val="23"/>
        </w:rPr>
        <w:t xml:space="preserve"> </w:t>
      </w:r>
      <w:r>
        <w:t>Despite</w:t>
      </w:r>
      <w:r>
        <w:rPr>
          <w:spacing w:val="24"/>
        </w:rPr>
        <w:t xml:space="preserve"> </w:t>
      </w:r>
      <w:r>
        <w:t>the</w:t>
      </w:r>
      <w:r>
        <w:rPr>
          <w:spacing w:val="25"/>
        </w:rPr>
        <w:t xml:space="preserve"> </w:t>
      </w:r>
      <w:r>
        <w:t>growth</w:t>
      </w:r>
      <w:r>
        <w:rPr>
          <w:spacing w:val="22"/>
        </w:rPr>
        <w:t xml:space="preserve"> </w:t>
      </w:r>
      <w:r>
        <w:t>in</w:t>
      </w:r>
      <w:r>
        <w:rPr>
          <w:spacing w:val="-59"/>
        </w:rPr>
        <w:t xml:space="preserve"> </w:t>
      </w:r>
      <w:r>
        <w:t>standardised</w:t>
      </w:r>
      <w:r>
        <w:rPr>
          <w:spacing w:val="10"/>
        </w:rPr>
        <w:t xml:space="preserve"> </w:t>
      </w:r>
      <w:r>
        <w:t>beta,</w:t>
      </w:r>
      <w:r>
        <w:rPr>
          <w:spacing w:val="8"/>
        </w:rPr>
        <w:t xml:space="preserve"> </w:t>
      </w:r>
      <w:r>
        <w:t>it</w:t>
      </w:r>
      <w:r>
        <w:rPr>
          <w:spacing w:val="11"/>
        </w:rPr>
        <w:t xml:space="preserve"> </w:t>
      </w:r>
      <w:r>
        <w:t>is</w:t>
      </w:r>
      <w:r>
        <w:rPr>
          <w:spacing w:val="8"/>
        </w:rPr>
        <w:t xml:space="preserve"> </w:t>
      </w:r>
      <w:r>
        <w:t>important</w:t>
      </w:r>
      <w:r>
        <w:rPr>
          <w:spacing w:val="11"/>
        </w:rPr>
        <w:t xml:space="preserve"> </w:t>
      </w:r>
      <w:r>
        <w:t>to</w:t>
      </w:r>
      <w:r>
        <w:rPr>
          <w:spacing w:val="12"/>
        </w:rPr>
        <w:t xml:space="preserve"> </w:t>
      </w:r>
      <w:r>
        <w:t>recognise</w:t>
      </w:r>
      <w:r>
        <w:rPr>
          <w:spacing w:val="13"/>
        </w:rPr>
        <w:t xml:space="preserve"> </w:t>
      </w:r>
      <w:r>
        <w:t>that</w:t>
      </w:r>
      <w:r>
        <w:rPr>
          <w:spacing w:val="13"/>
        </w:rPr>
        <w:t xml:space="preserve"> </w:t>
      </w:r>
      <w:r>
        <w:t>the</w:t>
      </w:r>
      <w:r>
        <w:rPr>
          <w:spacing w:val="10"/>
        </w:rPr>
        <w:t xml:space="preserve"> </w:t>
      </w:r>
      <w:r>
        <w:t>relationships</w:t>
      </w:r>
      <w:r>
        <w:rPr>
          <w:spacing w:val="16"/>
        </w:rPr>
        <w:t xml:space="preserve"> </w:t>
      </w:r>
      <w:r>
        <w:t>uncovered</w:t>
      </w:r>
      <w:r>
        <w:rPr>
          <w:spacing w:val="8"/>
        </w:rPr>
        <w:t xml:space="preserve"> </w:t>
      </w:r>
      <w:r>
        <w:t>should</w:t>
      </w:r>
      <w:r>
        <w:rPr>
          <w:spacing w:val="-56"/>
        </w:rPr>
        <w:t xml:space="preserve"> </w:t>
      </w:r>
      <w:r>
        <w:t>still be classifie</w:t>
      </w:r>
      <w:r w:rsidR="003F6D25">
        <w:t>d as weak in magnitude; &lt;0.3 is</w:t>
      </w:r>
      <w:r>
        <w:rPr>
          <w:spacing w:val="53"/>
        </w:rPr>
        <w:t xml:space="preserve"> </w:t>
      </w:r>
      <w:r>
        <w:t>weak.</w:t>
      </w:r>
    </w:p>
    <w:p w14:paraId="38F88E78" w14:textId="77777777" w:rsidR="008566DF" w:rsidRDefault="008566DF">
      <w:pPr>
        <w:spacing w:before="1"/>
        <w:rPr>
          <w:rFonts w:ascii="Arial" w:eastAsia="Arial" w:hAnsi="Arial" w:cs="Arial"/>
          <w:sz w:val="24"/>
          <w:szCs w:val="24"/>
        </w:rPr>
      </w:pPr>
    </w:p>
    <w:p w14:paraId="327E54A8" w14:textId="77777777" w:rsidR="008566DF" w:rsidRDefault="006861AB" w:rsidP="003F6D25">
      <w:pPr>
        <w:pStyle w:val="Heading4"/>
        <w:ind w:left="0"/>
        <w:rPr>
          <w:rFonts w:cs="Arial"/>
        </w:rPr>
      </w:pPr>
      <w:r>
        <w:t xml:space="preserve">Multivariate regression with the BSA scale of political  </w:t>
      </w:r>
      <w:r>
        <w:rPr>
          <w:spacing w:val="23"/>
        </w:rPr>
        <w:t xml:space="preserve"> </w:t>
      </w:r>
      <w:r>
        <w:t>ideology</w:t>
      </w:r>
    </w:p>
    <w:p w14:paraId="09E94099" w14:textId="57D9377D" w:rsidR="005A588D" w:rsidRDefault="006861AB" w:rsidP="005A588D">
      <w:pPr>
        <w:pStyle w:val="BodyText"/>
        <w:spacing w:before="181" w:line="266" w:lineRule="auto"/>
        <w:ind w:left="0" w:right="165"/>
        <w:jc w:val="both"/>
      </w:pPr>
      <w:r>
        <w:t>Using</w:t>
      </w:r>
      <w:r>
        <w:rPr>
          <w:spacing w:val="45"/>
        </w:rPr>
        <w:t xml:space="preserve"> </w:t>
      </w:r>
      <w:r>
        <w:t>statistical</w:t>
      </w:r>
      <w:r>
        <w:rPr>
          <w:spacing w:val="46"/>
        </w:rPr>
        <w:t xml:space="preserve"> </w:t>
      </w:r>
      <w:r>
        <w:t>procedures</w:t>
      </w:r>
      <w:r>
        <w:rPr>
          <w:spacing w:val="43"/>
        </w:rPr>
        <w:t xml:space="preserve"> </w:t>
      </w:r>
      <w:r>
        <w:t>that</w:t>
      </w:r>
      <w:r>
        <w:rPr>
          <w:spacing w:val="49"/>
        </w:rPr>
        <w:t xml:space="preserve"> </w:t>
      </w:r>
      <w:r>
        <w:t>give</w:t>
      </w:r>
      <w:r>
        <w:rPr>
          <w:spacing w:val="45"/>
        </w:rPr>
        <w:t xml:space="preserve"> </w:t>
      </w:r>
      <w:r>
        <w:t>a</w:t>
      </w:r>
      <w:r>
        <w:rPr>
          <w:spacing w:val="45"/>
        </w:rPr>
        <w:t xml:space="preserve"> </w:t>
      </w:r>
      <w:r>
        <w:t>5%</w:t>
      </w:r>
      <w:r>
        <w:rPr>
          <w:spacing w:val="51"/>
        </w:rPr>
        <w:t xml:space="preserve"> </w:t>
      </w:r>
      <w:r>
        <w:t>chance</w:t>
      </w:r>
      <w:r>
        <w:rPr>
          <w:spacing w:val="47"/>
        </w:rPr>
        <w:t xml:space="preserve"> </w:t>
      </w:r>
      <w:r>
        <w:t>of</w:t>
      </w:r>
      <w:r>
        <w:rPr>
          <w:spacing w:val="49"/>
        </w:rPr>
        <w:t xml:space="preserve"> </w:t>
      </w:r>
      <w:r>
        <w:t>making</w:t>
      </w:r>
      <w:r>
        <w:rPr>
          <w:spacing w:val="48"/>
        </w:rPr>
        <w:t xml:space="preserve"> </w:t>
      </w:r>
      <w:r>
        <w:t>a</w:t>
      </w:r>
      <w:r>
        <w:rPr>
          <w:spacing w:val="43"/>
        </w:rPr>
        <w:t xml:space="preserve"> </w:t>
      </w:r>
      <w:r>
        <w:t>type</w:t>
      </w:r>
      <w:r>
        <w:rPr>
          <w:spacing w:val="45"/>
        </w:rPr>
        <w:t xml:space="preserve"> </w:t>
      </w:r>
      <w:r>
        <w:t>1</w:t>
      </w:r>
      <w:r>
        <w:rPr>
          <w:spacing w:val="49"/>
        </w:rPr>
        <w:t xml:space="preserve"> </w:t>
      </w:r>
      <w:r>
        <w:t>error,</w:t>
      </w:r>
      <w:r>
        <w:rPr>
          <w:spacing w:val="46"/>
        </w:rPr>
        <w:t xml:space="preserve"> </w:t>
      </w:r>
      <w:r>
        <w:t>it</w:t>
      </w:r>
      <w:r>
        <w:rPr>
          <w:spacing w:val="47"/>
        </w:rPr>
        <w:t xml:space="preserve"> </w:t>
      </w:r>
      <w:r>
        <w:t>is</w:t>
      </w:r>
      <w:r>
        <w:rPr>
          <w:spacing w:val="-59"/>
        </w:rPr>
        <w:t xml:space="preserve"> </w:t>
      </w:r>
      <w:r>
        <w:t>important</w:t>
      </w:r>
      <w:r>
        <w:rPr>
          <w:spacing w:val="20"/>
        </w:rPr>
        <w:t xml:space="preserve"> </w:t>
      </w:r>
      <w:r>
        <w:t>to</w:t>
      </w:r>
      <w:r>
        <w:rPr>
          <w:spacing w:val="16"/>
        </w:rPr>
        <w:t xml:space="preserve"> </w:t>
      </w:r>
      <w:r>
        <w:t>test</w:t>
      </w:r>
      <w:r>
        <w:rPr>
          <w:spacing w:val="26"/>
        </w:rPr>
        <w:t xml:space="preserve"> </w:t>
      </w:r>
      <w:r>
        <w:t>whether</w:t>
      </w:r>
      <w:r>
        <w:rPr>
          <w:spacing w:val="22"/>
        </w:rPr>
        <w:t xml:space="preserve"> </w:t>
      </w:r>
      <w:r>
        <w:t>the</w:t>
      </w:r>
      <w:r>
        <w:rPr>
          <w:spacing w:val="16"/>
        </w:rPr>
        <w:t xml:space="preserve"> </w:t>
      </w:r>
      <w:r>
        <w:t>association</w:t>
      </w:r>
      <w:r>
        <w:rPr>
          <w:spacing w:val="21"/>
        </w:rPr>
        <w:t xml:space="preserve"> </w:t>
      </w:r>
      <w:r>
        <w:t>is</w:t>
      </w:r>
      <w:r>
        <w:rPr>
          <w:spacing w:val="20"/>
        </w:rPr>
        <w:t xml:space="preserve"> </w:t>
      </w:r>
      <w:r>
        <w:t>statistically</w:t>
      </w:r>
      <w:r>
        <w:rPr>
          <w:spacing w:val="18"/>
        </w:rPr>
        <w:t xml:space="preserve"> </w:t>
      </w:r>
      <w:r>
        <w:t>significant</w:t>
      </w:r>
      <w:r>
        <w:rPr>
          <w:spacing w:val="22"/>
        </w:rPr>
        <w:t xml:space="preserve"> </w:t>
      </w:r>
      <w:r>
        <w:t>or</w:t>
      </w:r>
      <w:r>
        <w:rPr>
          <w:spacing w:val="22"/>
        </w:rPr>
        <w:t xml:space="preserve"> </w:t>
      </w:r>
      <w:r>
        <w:t>whether</w:t>
      </w:r>
      <w:r>
        <w:rPr>
          <w:spacing w:val="22"/>
        </w:rPr>
        <w:t xml:space="preserve"> </w:t>
      </w:r>
      <w:r>
        <w:t>it</w:t>
      </w:r>
      <w:r>
        <w:rPr>
          <w:spacing w:val="24"/>
        </w:rPr>
        <w:t xml:space="preserve"> </w:t>
      </w:r>
      <w:r>
        <w:t>could</w:t>
      </w:r>
      <w:r>
        <w:rPr>
          <w:spacing w:val="-56"/>
        </w:rPr>
        <w:t xml:space="preserve"> </w:t>
      </w:r>
      <w:r>
        <w:t>have</w:t>
      </w:r>
      <w:r>
        <w:rPr>
          <w:spacing w:val="24"/>
        </w:rPr>
        <w:t xml:space="preserve"> </w:t>
      </w:r>
      <w:r>
        <w:t>been</w:t>
      </w:r>
      <w:r>
        <w:rPr>
          <w:spacing w:val="24"/>
        </w:rPr>
        <w:t xml:space="preserve"> </w:t>
      </w:r>
      <w:r>
        <w:t>observed</w:t>
      </w:r>
      <w:r>
        <w:rPr>
          <w:spacing w:val="25"/>
        </w:rPr>
        <w:t xml:space="preserve"> </w:t>
      </w:r>
      <w:r>
        <w:t>by</w:t>
      </w:r>
      <w:r>
        <w:rPr>
          <w:spacing w:val="22"/>
        </w:rPr>
        <w:t xml:space="preserve"> </w:t>
      </w:r>
      <w:r>
        <w:t>chance.</w:t>
      </w:r>
      <w:r>
        <w:rPr>
          <w:spacing w:val="28"/>
        </w:rPr>
        <w:t xml:space="preserve"> </w:t>
      </w:r>
      <w:r>
        <w:t>The</w:t>
      </w:r>
      <w:r>
        <w:rPr>
          <w:spacing w:val="24"/>
        </w:rPr>
        <w:t xml:space="preserve"> </w:t>
      </w:r>
      <w:r>
        <w:t>size</w:t>
      </w:r>
      <w:r>
        <w:rPr>
          <w:spacing w:val="24"/>
        </w:rPr>
        <w:t xml:space="preserve"> </w:t>
      </w:r>
      <w:r>
        <w:t>of</w:t>
      </w:r>
      <w:r>
        <w:rPr>
          <w:spacing w:val="28"/>
        </w:rPr>
        <w:t xml:space="preserve"> </w:t>
      </w:r>
      <w:r>
        <w:t>the</w:t>
      </w:r>
      <w:r>
        <w:rPr>
          <w:spacing w:val="24"/>
        </w:rPr>
        <w:t xml:space="preserve"> </w:t>
      </w:r>
      <w:r>
        <w:t>effect</w:t>
      </w:r>
      <w:r>
        <w:rPr>
          <w:spacing w:val="25"/>
        </w:rPr>
        <w:t xml:space="preserve"> </w:t>
      </w:r>
      <w:r>
        <w:t>is</w:t>
      </w:r>
      <w:r>
        <w:rPr>
          <w:spacing w:val="22"/>
        </w:rPr>
        <w:t xml:space="preserve"> </w:t>
      </w:r>
      <w:r>
        <w:t>-0.261</w:t>
      </w:r>
      <w:r>
        <w:rPr>
          <w:spacing w:val="25"/>
        </w:rPr>
        <w:t xml:space="preserve"> </w:t>
      </w:r>
      <w:r>
        <w:t>but</w:t>
      </w:r>
      <w:r>
        <w:rPr>
          <w:spacing w:val="30"/>
        </w:rPr>
        <w:t xml:space="preserve"> </w:t>
      </w:r>
      <w:r>
        <w:t>the</w:t>
      </w:r>
      <w:r>
        <w:rPr>
          <w:spacing w:val="24"/>
        </w:rPr>
        <w:t xml:space="preserve"> </w:t>
      </w:r>
      <w:r>
        <w:t>sample</w:t>
      </w:r>
      <w:r>
        <w:rPr>
          <w:spacing w:val="25"/>
        </w:rPr>
        <w:t xml:space="preserve"> </w:t>
      </w:r>
      <w:r>
        <w:t>size</w:t>
      </w:r>
      <w:r>
        <w:rPr>
          <w:spacing w:val="-59"/>
        </w:rPr>
        <w:t xml:space="preserve"> </w:t>
      </w:r>
      <w:r>
        <w:t>has</w:t>
      </w:r>
      <w:r>
        <w:rPr>
          <w:spacing w:val="10"/>
        </w:rPr>
        <w:t xml:space="preserve"> </w:t>
      </w:r>
      <w:r>
        <w:t>impacted</w:t>
      </w:r>
      <w:r>
        <w:rPr>
          <w:spacing w:val="7"/>
        </w:rPr>
        <w:t xml:space="preserve"> </w:t>
      </w:r>
      <w:r>
        <w:t>the</w:t>
      </w:r>
      <w:r>
        <w:rPr>
          <w:spacing w:val="5"/>
        </w:rPr>
        <w:t xml:space="preserve"> </w:t>
      </w:r>
      <w:r>
        <w:t>statistical</w:t>
      </w:r>
      <w:r>
        <w:rPr>
          <w:spacing w:val="7"/>
        </w:rPr>
        <w:t xml:space="preserve"> </w:t>
      </w:r>
      <w:r>
        <w:t>significance</w:t>
      </w:r>
      <w:r>
        <w:rPr>
          <w:spacing w:val="7"/>
        </w:rPr>
        <w:t xml:space="preserve"> </w:t>
      </w:r>
      <w:r>
        <w:t>of</w:t>
      </w:r>
      <w:r>
        <w:rPr>
          <w:spacing w:val="10"/>
        </w:rPr>
        <w:t xml:space="preserve"> </w:t>
      </w:r>
      <w:r>
        <w:t>the</w:t>
      </w:r>
      <w:r>
        <w:rPr>
          <w:spacing w:val="8"/>
        </w:rPr>
        <w:t xml:space="preserve"> </w:t>
      </w:r>
      <w:r>
        <w:t>results.</w:t>
      </w:r>
      <w:r>
        <w:rPr>
          <w:spacing w:val="1"/>
        </w:rPr>
        <w:t xml:space="preserve"> </w:t>
      </w:r>
      <w:r>
        <w:t>When</w:t>
      </w:r>
      <w:r>
        <w:rPr>
          <w:spacing w:val="4"/>
        </w:rPr>
        <w:t xml:space="preserve"> </w:t>
      </w:r>
      <w:r>
        <w:t>investigating</w:t>
      </w:r>
      <w:r>
        <w:rPr>
          <w:spacing w:val="8"/>
        </w:rPr>
        <w:t xml:space="preserve"> </w:t>
      </w:r>
      <w:r>
        <w:t>whether</w:t>
      </w:r>
      <w:r>
        <w:rPr>
          <w:spacing w:val="7"/>
        </w:rPr>
        <w:t xml:space="preserve"> </w:t>
      </w:r>
      <w:r>
        <w:t>the</w:t>
      </w:r>
      <w:r>
        <w:rPr>
          <w:spacing w:val="-53"/>
        </w:rPr>
        <w:t xml:space="preserve"> </w:t>
      </w:r>
      <w:r>
        <w:t>observation</w:t>
      </w:r>
      <w:r>
        <w:rPr>
          <w:spacing w:val="16"/>
        </w:rPr>
        <w:t xml:space="preserve"> </w:t>
      </w:r>
      <w:r>
        <w:t>is</w:t>
      </w:r>
      <w:r>
        <w:rPr>
          <w:spacing w:val="18"/>
        </w:rPr>
        <w:t xml:space="preserve"> </w:t>
      </w:r>
      <w:r>
        <w:t>due</w:t>
      </w:r>
      <w:r>
        <w:rPr>
          <w:spacing w:val="16"/>
        </w:rPr>
        <w:t xml:space="preserve"> </w:t>
      </w:r>
      <w:r>
        <w:t>to</w:t>
      </w:r>
      <w:r>
        <w:rPr>
          <w:spacing w:val="11"/>
        </w:rPr>
        <w:t xml:space="preserve"> </w:t>
      </w:r>
      <w:r>
        <w:t>chance</w:t>
      </w:r>
      <w:r>
        <w:rPr>
          <w:spacing w:val="18"/>
        </w:rPr>
        <w:t xml:space="preserve"> </w:t>
      </w:r>
      <w:r>
        <w:t>alone</w:t>
      </w:r>
      <w:r>
        <w:rPr>
          <w:spacing w:val="18"/>
        </w:rPr>
        <w:t xml:space="preserve"> </w:t>
      </w:r>
      <w:r>
        <w:t>or</w:t>
      </w:r>
      <w:r>
        <w:rPr>
          <w:spacing w:val="21"/>
        </w:rPr>
        <w:t xml:space="preserve"> </w:t>
      </w:r>
      <w:r>
        <w:t>too</w:t>
      </w:r>
      <w:r>
        <w:rPr>
          <w:spacing w:val="17"/>
        </w:rPr>
        <w:t xml:space="preserve"> </w:t>
      </w:r>
      <w:r>
        <w:t>large</w:t>
      </w:r>
      <w:r>
        <w:rPr>
          <w:spacing w:val="15"/>
        </w:rPr>
        <w:t xml:space="preserve"> </w:t>
      </w:r>
      <w:r>
        <w:t>to</w:t>
      </w:r>
      <w:r>
        <w:rPr>
          <w:spacing w:val="17"/>
        </w:rPr>
        <w:t xml:space="preserve"> </w:t>
      </w:r>
      <w:r>
        <w:t>be</w:t>
      </w:r>
      <w:r>
        <w:rPr>
          <w:spacing w:val="17"/>
        </w:rPr>
        <w:t xml:space="preserve"> </w:t>
      </w:r>
      <w:r>
        <w:t>explained</w:t>
      </w:r>
      <w:r>
        <w:rPr>
          <w:spacing w:val="17"/>
        </w:rPr>
        <w:t xml:space="preserve"> </w:t>
      </w:r>
      <w:r>
        <w:t>purely</w:t>
      </w:r>
      <w:r>
        <w:rPr>
          <w:spacing w:val="16"/>
        </w:rPr>
        <w:t xml:space="preserve"> </w:t>
      </w:r>
      <w:r>
        <w:t>by</w:t>
      </w:r>
      <w:r>
        <w:rPr>
          <w:spacing w:val="14"/>
        </w:rPr>
        <w:t xml:space="preserve"> </w:t>
      </w:r>
      <w:r>
        <w:t>chance</w:t>
      </w:r>
      <w:r>
        <w:rPr>
          <w:spacing w:val="22"/>
        </w:rPr>
        <w:t xml:space="preserve"> </w:t>
      </w:r>
      <w:r>
        <w:t>we</w:t>
      </w:r>
      <w:r>
        <w:rPr>
          <w:spacing w:val="-58"/>
        </w:rPr>
        <w:t xml:space="preserve"> </w:t>
      </w:r>
      <w:r>
        <w:t xml:space="preserve">can refer to the Table for statistical significance which is  </w:t>
      </w:r>
      <w:r>
        <w:rPr>
          <w:spacing w:val="8"/>
        </w:rPr>
        <w:t xml:space="preserve"> </w:t>
      </w:r>
      <w:r>
        <w:t>0.000.</w:t>
      </w:r>
    </w:p>
    <w:p w14:paraId="4332A2AF" w14:textId="77777777" w:rsidR="005A588D" w:rsidRPr="005A588D" w:rsidRDefault="005A588D" w:rsidP="005A588D">
      <w:pPr>
        <w:pStyle w:val="BodyText"/>
        <w:spacing w:before="181" w:line="266" w:lineRule="auto"/>
        <w:ind w:left="0" w:right="165"/>
        <w:jc w:val="both"/>
      </w:pPr>
    </w:p>
    <w:p w14:paraId="690846A8" w14:textId="78CB6C24" w:rsidR="005A588D" w:rsidRPr="005A588D" w:rsidRDefault="005A588D" w:rsidP="005A588D">
      <w:pPr>
        <w:pStyle w:val="Caption"/>
        <w:keepNext/>
        <w:rPr>
          <w:sz w:val="24"/>
        </w:rPr>
      </w:pPr>
      <w:r w:rsidRPr="005A588D">
        <w:rPr>
          <w:sz w:val="24"/>
        </w:rPr>
        <w:t>Table 19</w:t>
      </w:r>
      <w:r>
        <w:rPr>
          <w:sz w:val="24"/>
        </w:rPr>
        <w:t>a</w:t>
      </w:r>
      <w:r w:rsidRPr="005A588D">
        <w:rPr>
          <w:sz w:val="24"/>
        </w:rPr>
        <w:t>: Multivariate regression with the BSA scale of political ideology</w:t>
      </w:r>
      <w:r>
        <w:rPr>
          <w:sz w:val="24"/>
        </w:rPr>
        <w:t xml:space="preserve"> (1 of 2)</w:t>
      </w:r>
    </w:p>
    <w:tbl>
      <w:tblPr>
        <w:tblStyle w:val="TableGrid"/>
        <w:tblW w:w="0" w:type="auto"/>
        <w:tblLayout w:type="fixed"/>
        <w:tblLook w:val="01E0" w:firstRow="1" w:lastRow="1" w:firstColumn="1" w:lastColumn="1" w:noHBand="0" w:noVBand="0"/>
        <w:tblCaption w:val="Multivariate regression with the BSA scale of political ideology (1 of 2)"/>
        <w:tblDescription w:val="Results are given against R, R2, Adjusted R2, Standard error of the estimate."/>
      </w:tblPr>
      <w:tblGrid>
        <w:gridCol w:w="1555"/>
        <w:gridCol w:w="1937"/>
        <w:gridCol w:w="2328"/>
        <w:gridCol w:w="2707"/>
      </w:tblGrid>
      <w:tr w:rsidR="008566DF" w14:paraId="6B75274D" w14:textId="77777777" w:rsidTr="007A3942">
        <w:trPr>
          <w:cantSplit/>
          <w:trHeight w:hRule="exact" w:val="654"/>
          <w:tblHeader/>
        </w:trPr>
        <w:tc>
          <w:tcPr>
            <w:tcW w:w="1555" w:type="dxa"/>
            <w:shd w:val="clear" w:color="auto" w:fill="C6D9F1" w:themeFill="text2" w:themeFillTint="33"/>
          </w:tcPr>
          <w:p w14:paraId="4B9F4FC7" w14:textId="77777777" w:rsidR="008566DF" w:rsidRDefault="006861AB">
            <w:pPr>
              <w:pStyle w:val="TableParagraph"/>
              <w:spacing w:before="185"/>
              <w:ind w:left="4"/>
              <w:jc w:val="center"/>
              <w:rPr>
                <w:rFonts w:ascii="Arial" w:eastAsia="Arial" w:hAnsi="Arial" w:cs="Arial"/>
              </w:rPr>
            </w:pPr>
            <w:r>
              <w:rPr>
                <w:rFonts w:ascii="Arial"/>
                <w:b/>
                <w:w w:val="102"/>
              </w:rPr>
              <w:t>R</w:t>
            </w:r>
          </w:p>
        </w:tc>
        <w:tc>
          <w:tcPr>
            <w:tcW w:w="1937" w:type="dxa"/>
            <w:shd w:val="clear" w:color="auto" w:fill="C6D9F1" w:themeFill="text2" w:themeFillTint="33"/>
          </w:tcPr>
          <w:p w14:paraId="39C46AF9" w14:textId="77777777" w:rsidR="008566DF" w:rsidRDefault="006861AB">
            <w:pPr>
              <w:pStyle w:val="TableParagraph"/>
              <w:spacing w:before="185"/>
              <w:jc w:val="center"/>
              <w:rPr>
                <w:rFonts w:ascii="Arial" w:eastAsia="Arial" w:hAnsi="Arial" w:cs="Arial"/>
              </w:rPr>
            </w:pPr>
            <w:r>
              <w:rPr>
                <w:rFonts w:ascii="Arial" w:hAnsi="Arial"/>
                <w:b/>
              </w:rPr>
              <w:t>R²</w:t>
            </w:r>
          </w:p>
        </w:tc>
        <w:tc>
          <w:tcPr>
            <w:tcW w:w="2328" w:type="dxa"/>
            <w:shd w:val="clear" w:color="auto" w:fill="C6D9F1" w:themeFill="text2" w:themeFillTint="33"/>
          </w:tcPr>
          <w:p w14:paraId="3F489897" w14:textId="77777777" w:rsidR="008566DF" w:rsidRDefault="006861AB">
            <w:pPr>
              <w:pStyle w:val="TableParagraph"/>
              <w:spacing w:before="185"/>
              <w:ind w:left="525"/>
              <w:rPr>
                <w:rFonts w:ascii="Arial" w:eastAsia="Arial" w:hAnsi="Arial" w:cs="Arial"/>
              </w:rPr>
            </w:pPr>
            <w:r>
              <w:rPr>
                <w:rFonts w:ascii="Arial" w:hAnsi="Arial"/>
                <w:b/>
              </w:rPr>
              <w:t>Adjusted</w:t>
            </w:r>
            <w:r>
              <w:rPr>
                <w:rFonts w:ascii="Arial" w:hAnsi="Arial"/>
                <w:b/>
                <w:spacing w:val="24"/>
              </w:rPr>
              <w:t xml:space="preserve"> </w:t>
            </w:r>
            <w:r>
              <w:rPr>
                <w:rFonts w:ascii="Arial" w:hAnsi="Arial"/>
                <w:b/>
              </w:rPr>
              <w:t>R²</w:t>
            </w:r>
          </w:p>
        </w:tc>
        <w:tc>
          <w:tcPr>
            <w:tcW w:w="2707" w:type="dxa"/>
            <w:shd w:val="clear" w:color="auto" w:fill="C6D9F1" w:themeFill="text2" w:themeFillTint="33"/>
          </w:tcPr>
          <w:p w14:paraId="5F12B34B" w14:textId="77777777" w:rsidR="008566DF" w:rsidRDefault="006861AB">
            <w:pPr>
              <w:pStyle w:val="TableParagraph"/>
              <w:spacing w:before="36" w:line="283" w:lineRule="auto"/>
              <w:ind w:left="890" w:right="227" w:hanging="663"/>
              <w:rPr>
                <w:rFonts w:ascii="Arial" w:eastAsia="Arial" w:hAnsi="Arial" w:cs="Arial"/>
              </w:rPr>
            </w:pPr>
            <w:r>
              <w:rPr>
                <w:rFonts w:ascii="Arial"/>
                <w:b/>
              </w:rPr>
              <w:t>Standard</w:t>
            </w:r>
            <w:r>
              <w:rPr>
                <w:rFonts w:ascii="Arial"/>
                <w:b/>
                <w:spacing w:val="18"/>
              </w:rPr>
              <w:t xml:space="preserve"> </w:t>
            </w:r>
            <w:r>
              <w:rPr>
                <w:rFonts w:ascii="Arial"/>
                <w:b/>
              </w:rPr>
              <w:t>error</w:t>
            </w:r>
            <w:r>
              <w:rPr>
                <w:rFonts w:ascii="Arial"/>
                <w:b/>
                <w:spacing w:val="14"/>
              </w:rPr>
              <w:t xml:space="preserve"> </w:t>
            </w:r>
            <w:r>
              <w:rPr>
                <w:rFonts w:ascii="Arial"/>
                <w:b/>
              </w:rPr>
              <w:t>of</w:t>
            </w:r>
            <w:r>
              <w:rPr>
                <w:rFonts w:ascii="Arial"/>
                <w:b/>
                <w:spacing w:val="12"/>
              </w:rPr>
              <w:t xml:space="preserve"> </w:t>
            </w:r>
            <w:r>
              <w:rPr>
                <w:rFonts w:ascii="Arial"/>
                <w:b/>
              </w:rPr>
              <w:t>the</w:t>
            </w:r>
            <w:r>
              <w:rPr>
                <w:rFonts w:ascii="Arial"/>
                <w:b/>
                <w:spacing w:val="-58"/>
              </w:rPr>
              <w:t xml:space="preserve"> </w:t>
            </w:r>
            <w:r>
              <w:rPr>
                <w:rFonts w:ascii="Arial"/>
                <w:b/>
              </w:rPr>
              <w:t>estimate</w:t>
            </w:r>
          </w:p>
        </w:tc>
      </w:tr>
      <w:tr w:rsidR="008566DF" w14:paraId="30436D11" w14:textId="77777777" w:rsidTr="007A3942">
        <w:trPr>
          <w:trHeight w:hRule="exact" w:val="306"/>
        </w:trPr>
        <w:tc>
          <w:tcPr>
            <w:tcW w:w="1555" w:type="dxa"/>
          </w:tcPr>
          <w:p w14:paraId="087193C3" w14:textId="77777777" w:rsidR="008566DF" w:rsidRDefault="006861AB">
            <w:pPr>
              <w:pStyle w:val="TableParagraph"/>
              <w:spacing w:before="17"/>
              <w:ind w:left="491"/>
              <w:rPr>
                <w:rFonts w:ascii="Arial" w:eastAsia="Arial" w:hAnsi="Arial" w:cs="Arial"/>
              </w:rPr>
            </w:pPr>
            <w:r>
              <w:rPr>
                <w:rFonts w:ascii="Arial"/>
              </w:rPr>
              <w:t>0.446</w:t>
            </w:r>
          </w:p>
        </w:tc>
        <w:tc>
          <w:tcPr>
            <w:tcW w:w="1937" w:type="dxa"/>
          </w:tcPr>
          <w:p w14:paraId="083E4AC7" w14:textId="77777777" w:rsidR="008566DF" w:rsidRDefault="006861AB">
            <w:pPr>
              <w:pStyle w:val="TableParagraph"/>
              <w:spacing w:before="17"/>
              <w:ind w:right="2"/>
              <w:jc w:val="center"/>
              <w:rPr>
                <w:rFonts w:ascii="Arial" w:eastAsia="Arial" w:hAnsi="Arial" w:cs="Arial"/>
              </w:rPr>
            </w:pPr>
            <w:r>
              <w:rPr>
                <w:rFonts w:ascii="Arial"/>
              </w:rPr>
              <w:t>0.199</w:t>
            </w:r>
          </w:p>
        </w:tc>
        <w:tc>
          <w:tcPr>
            <w:tcW w:w="2328" w:type="dxa"/>
          </w:tcPr>
          <w:p w14:paraId="58C76AD7" w14:textId="77777777" w:rsidR="008566DF" w:rsidRDefault="006861AB">
            <w:pPr>
              <w:pStyle w:val="TableParagraph"/>
              <w:spacing w:before="17"/>
              <w:ind w:right="2"/>
              <w:jc w:val="center"/>
              <w:rPr>
                <w:rFonts w:ascii="Arial" w:eastAsia="Arial" w:hAnsi="Arial" w:cs="Arial"/>
              </w:rPr>
            </w:pPr>
            <w:r>
              <w:rPr>
                <w:rFonts w:ascii="Arial"/>
              </w:rPr>
              <w:t>0.163</w:t>
            </w:r>
          </w:p>
        </w:tc>
        <w:tc>
          <w:tcPr>
            <w:tcW w:w="2707" w:type="dxa"/>
          </w:tcPr>
          <w:p w14:paraId="755A9CEF" w14:textId="77777777" w:rsidR="008566DF" w:rsidRDefault="006861AB">
            <w:pPr>
              <w:pStyle w:val="TableParagraph"/>
              <w:spacing w:before="17"/>
              <w:ind w:right="6"/>
              <w:jc w:val="center"/>
              <w:rPr>
                <w:rFonts w:ascii="Arial" w:eastAsia="Arial" w:hAnsi="Arial" w:cs="Arial"/>
              </w:rPr>
            </w:pPr>
            <w:r>
              <w:rPr>
                <w:rFonts w:ascii="Arial"/>
              </w:rPr>
              <w:t>0.66527</w:t>
            </w:r>
          </w:p>
        </w:tc>
      </w:tr>
    </w:tbl>
    <w:p w14:paraId="25BC02EA" w14:textId="77777777" w:rsidR="008566DF" w:rsidRDefault="008566DF">
      <w:pPr>
        <w:spacing w:before="1"/>
        <w:rPr>
          <w:rFonts w:ascii="Arial" w:eastAsia="Arial" w:hAnsi="Arial" w:cs="Arial"/>
          <w:b/>
          <w:bCs/>
          <w:sz w:val="25"/>
          <w:szCs w:val="25"/>
        </w:rPr>
      </w:pPr>
    </w:p>
    <w:p w14:paraId="1209ECF3" w14:textId="23816779" w:rsidR="00A54A22" w:rsidRPr="00A54A22" w:rsidRDefault="00A54A22" w:rsidP="00A54A22">
      <w:pPr>
        <w:pStyle w:val="Caption"/>
        <w:keepNext/>
        <w:rPr>
          <w:sz w:val="24"/>
        </w:rPr>
      </w:pPr>
      <w:r w:rsidRPr="00A54A22">
        <w:rPr>
          <w:sz w:val="24"/>
        </w:rPr>
        <w:t>Table 19b: Multivariate regression with the BSA scale of political ideology (2 of 2)</w:t>
      </w:r>
    </w:p>
    <w:tbl>
      <w:tblPr>
        <w:tblStyle w:val="TableGrid"/>
        <w:tblW w:w="0" w:type="auto"/>
        <w:tblLayout w:type="fixed"/>
        <w:tblLook w:val="01E0" w:firstRow="1" w:lastRow="1" w:firstColumn="1" w:lastColumn="1" w:noHBand="0" w:noVBand="0"/>
        <w:tblCaption w:val="Multivarite regression with the BSA scale of political ideology (2 of 2)"/>
        <w:tblDescription w:val="Results for Standardise Beta Coefficients and their Significance are given against variables of poltical ideology, gender, marital status, country of birth, education, employment sector, income, religiosity, age."/>
      </w:tblPr>
      <w:tblGrid>
        <w:gridCol w:w="2122"/>
        <w:gridCol w:w="2976"/>
        <w:gridCol w:w="3429"/>
      </w:tblGrid>
      <w:tr w:rsidR="008566DF" w14:paraId="692B92EA" w14:textId="77777777" w:rsidTr="007A3942">
        <w:trPr>
          <w:cantSplit/>
          <w:trHeight w:hRule="exact" w:val="942"/>
          <w:tblHeader/>
        </w:trPr>
        <w:tc>
          <w:tcPr>
            <w:tcW w:w="2122" w:type="dxa"/>
            <w:shd w:val="clear" w:color="auto" w:fill="C6D9F1" w:themeFill="text2" w:themeFillTint="33"/>
          </w:tcPr>
          <w:p w14:paraId="38C88767" w14:textId="77777777" w:rsidR="008566DF" w:rsidRDefault="008566DF"/>
        </w:tc>
        <w:tc>
          <w:tcPr>
            <w:tcW w:w="2976" w:type="dxa"/>
            <w:shd w:val="clear" w:color="auto" w:fill="C6D9F1" w:themeFill="text2" w:themeFillTint="33"/>
          </w:tcPr>
          <w:p w14:paraId="7FFF3D53" w14:textId="77777777" w:rsidR="008566DF" w:rsidRDefault="006861AB">
            <w:pPr>
              <w:pStyle w:val="TableParagraph"/>
              <w:spacing w:before="86" w:line="285" w:lineRule="auto"/>
              <w:ind w:left="832" w:right="484" w:hanging="344"/>
              <w:rPr>
                <w:rFonts w:ascii="Arial" w:eastAsia="Arial" w:hAnsi="Arial" w:cs="Arial"/>
              </w:rPr>
            </w:pPr>
            <w:r>
              <w:rPr>
                <w:rFonts w:ascii="Arial"/>
                <w:b/>
              </w:rPr>
              <w:t>Standardised</w:t>
            </w:r>
            <w:r>
              <w:rPr>
                <w:rFonts w:ascii="Arial"/>
                <w:b/>
                <w:spacing w:val="32"/>
              </w:rPr>
              <w:t xml:space="preserve"> </w:t>
            </w:r>
            <w:r>
              <w:rPr>
                <w:rFonts w:ascii="Arial"/>
                <w:b/>
              </w:rPr>
              <w:t>Beta</w:t>
            </w:r>
            <w:r>
              <w:rPr>
                <w:rFonts w:ascii="Arial"/>
                <w:b/>
                <w:spacing w:val="-54"/>
              </w:rPr>
              <w:t xml:space="preserve"> </w:t>
            </w:r>
            <w:r>
              <w:rPr>
                <w:rFonts w:ascii="Arial"/>
                <w:b/>
              </w:rPr>
              <w:t>Coefficients</w:t>
            </w:r>
          </w:p>
        </w:tc>
        <w:tc>
          <w:tcPr>
            <w:tcW w:w="3429" w:type="dxa"/>
            <w:shd w:val="clear" w:color="auto" w:fill="C6D9F1" w:themeFill="text2" w:themeFillTint="33"/>
          </w:tcPr>
          <w:p w14:paraId="7DE0A138" w14:textId="77777777" w:rsidR="008566DF" w:rsidRDefault="008566DF">
            <w:pPr>
              <w:pStyle w:val="TableParagraph"/>
              <w:spacing w:before="8"/>
              <w:rPr>
                <w:rFonts w:ascii="Arial" w:eastAsia="Arial" w:hAnsi="Arial" w:cs="Arial"/>
                <w:b/>
                <w:bCs/>
                <w:sz w:val="20"/>
                <w:szCs w:val="20"/>
              </w:rPr>
            </w:pPr>
          </w:p>
          <w:p w14:paraId="2D95DC27" w14:textId="77777777" w:rsidR="008566DF" w:rsidRDefault="006861AB">
            <w:pPr>
              <w:pStyle w:val="TableParagraph"/>
              <w:ind w:left="799"/>
              <w:rPr>
                <w:rFonts w:ascii="Arial" w:eastAsia="Arial" w:hAnsi="Arial" w:cs="Arial"/>
              </w:rPr>
            </w:pPr>
            <w:r>
              <w:rPr>
                <w:rFonts w:ascii="Arial"/>
                <w:b/>
              </w:rPr>
              <w:t>Significance</w:t>
            </w:r>
          </w:p>
        </w:tc>
      </w:tr>
      <w:tr w:rsidR="008566DF" w14:paraId="25C699B9" w14:textId="77777777" w:rsidTr="007A3942">
        <w:trPr>
          <w:trHeight w:hRule="exact" w:val="314"/>
        </w:trPr>
        <w:tc>
          <w:tcPr>
            <w:tcW w:w="2122" w:type="dxa"/>
          </w:tcPr>
          <w:p w14:paraId="47B0178A" w14:textId="77777777" w:rsidR="008566DF" w:rsidRDefault="006861AB">
            <w:pPr>
              <w:pStyle w:val="TableParagraph"/>
              <w:spacing w:before="11"/>
              <w:ind w:left="26"/>
              <w:rPr>
                <w:rFonts w:ascii="Arial" w:eastAsia="Arial" w:hAnsi="Arial" w:cs="Arial"/>
              </w:rPr>
            </w:pPr>
            <w:r>
              <w:rPr>
                <w:rFonts w:ascii="Arial"/>
                <w:b/>
              </w:rPr>
              <w:t>Political</w:t>
            </w:r>
            <w:r>
              <w:rPr>
                <w:rFonts w:ascii="Arial"/>
                <w:b/>
                <w:spacing w:val="41"/>
              </w:rPr>
              <w:t xml:space="preserve"> </w:t>
            </w:r>
            <w:r>
              <w:rPr>
                <w:rFonts w:ascii="Arial"/>
                <w:b/>
              </w:rPr>
              <w:t>ideology</w:t>
            </w:r>
          </w:p>
        </w:tc>
        <w:tc>
          <w:tcPr>
            <w:tcW w:w="2976" w:type="dxa"/>
          </w:tcPr>
          <w:p w14:paraId="4983DEA0" w14:textId="77777777" w:rsidR="008566DF" w:rsidRDefault="006861AB">
            <w:pPr>
              <w:pStyle w:val="TableParagraph"/>
              <w:spacing w:before="6"/>
              <w:ind w:left="5"/>
              <w:jc w:val="center"/>
              <w:rPr>
                <w:rFonts w:ascii="Arial" w:eastAsia="Arial" w:hAnsi="Arial" w:cs="Arial"/>
              </w:rPr>
            </w:pPr>
            <w:r>
              <w:rPr>
                <w:rFonts w:ascii="Arial"/>
              </w:rPr>
              <w:t>-0.261</w:t>
            </w:r>
          </w:p>
        </w:tc>
        <w:tc>
          <w:tcPr>
            <w:tcW w:w="3429" w:type="dxa"/>
          </w:tcPr>
          <w:p w14:paraId="630083A1" w14:textId="77777777" w:rsidR="008566DF" w:rsidRDefault="006861AB">
            <w:pPr>
              <w:pStyle w:val="TableParagraph"/>
              <w:spacing w:before="6"/>
              <w:ind w:right="1"/>
              <w:jc w:val="center"/>
              <w:rPr>
                <w:rFonts w:ascii="Arial" w:eastAsia="Arial" w:hAnsi="Arial" w:cs="Arial"/>
              </w:rPr>
            </w:pPr>
            <w:r>
              <w:rPr>
                <w:rFonts w:ascii="Arial"/>
              </w:rPr>
              <w:t>0.000</w:t>
            </w:r>
          </w:p>
        </w:tc>
      </w:tr>
      <w:tr w:rsidR="008566DF" w14:paraId="76C7F99A" w14:textId="77777777" w:rsidTr="007A3942">
        <w:trPr>
          <w:trHeight w:hRule="exact" w:val="275"/>
        </w:trPr>
        <w:tc>
          <w:tcPr>
            <w:tcW w:w="2122" w:type="dxa"/>
          </w:tcPr>
          <w:p w14:paraId="4F0406B4" w14:textId="77777777" w:rsidR="008566DF" w:rsidRDefault="006861AB">
            <w:pPr>
              <w:pStyle w:val="TableParagraph"/>
              <w:spacing w:before="8"/>
              <w:ind w:left="26"/>
              <w:rPr>
                <w:rFonts w:ascii="Arial" w:eastAsia="Arial" w:hAnsi="Arial" w:cs="Arial"/>
              </w:rPr>
            </w:pPr>
            <w:r>
              <w:rPr>
                <w:rFonts w:ascii="Arial"/>
                <w:b/>
              </w:rPr>
              <w:t>Gender</w:t>
            </w:r>
          </w:p>
        </w:tc>
        <w:tc>
          <w:tcPr>
            <w:tcW w:w="2976" w:type="dxa"/>
          </w:tcPr>
          <w:p w14:paraId="6881FF94" w14:textId="77777777" w:rsidR="008566DF" w:rsidRDefault="006861AB">
            <w:pPr>
              <w:pStyle w:val="TableParagraph"/>
              <w:spacing w:before="3"/>
              <w:ind w:left="4"/>
              <w:jc w:val="center"/>
              <w:rPr>
                <w:rFonts w:ascii="Arial" w:eastAsia="Arial" w:hAnsi="Arial" w:cs="Arial"/>
              </w:rPr>
            </w:pPr>
            <w:r>
              <w:rPr>
                <w:rFonts w:ascii="Arial"/>
              </w:rPr>
              <w:t>0.146</w:t>
            </w:r>
          </w:p>
        </w:tc>
        <w:tc>
          <w:tcPr>
            <w:tcW w:w="3429" w:type="dxa"/>
          </w:tcPr>
          <w:p w14:paraId="5E36C8F3" w14:textId="77777777" w:rsidR="008566DF" w:rsidRDefault="006861AB">
            <w:pPr>
              <w:pStyle w:val="TableParagraph"/>
              <w:spacing w:before="3"/>
              <w:ind w:right="1"/>
              <w:jc w:val="center"/>
              <w:rPr>
                <w:rFonts w:ascii="Arial" w:eastAsia="Arial" w:hAnsi="Arial" w:cs="Arial"/>
              </w:rPr>
            </w:pPr>
            <w:r>
              <w:rPr>
                <w:rFonts w:ascii="Arial"/>
              </w:rPr>
              <w:t>0.030</w:t>
            </w:r>
          </w:p>
        </w:tc>
      </w:tr>
      <w:tr w:rsidR="008566DF" w14:paraId="71F34755" w14:textId="77777777" w:rsidTr="007A3942">
        <w:trPr>
          <w:trHeight w:hRule="exact" w:val="316"/>
        </w:trPr>
        <w:tc>
          <w:tcPr>
            <w:tcW w:w="2122" w:type="dxa"/>
          </w:tcPr>
          <w:p w14:paraId="70BF754A" w14:textId="77777777" w:rsidR="008566DF" w:rsidRDefault="006861AB">
            <w:pPr>
              <w:pStyle w:val="TableParagraph"/>
              <w:spacing w:before="14"/>
              <w:ind w:left="26"/>
              <w:rPr>
                <w:rFonts w:ascii="Arial" w:eastAsia="Arial" w:hAnsi="Arial" w:cs="Arial"/>
              </w:rPr>
            </w:pPr>
            <w:r>
              <w:rPr>
                <w:rFonts w:ascii="Arial"/>
                <w:b/>
              </w:rPr>
              <w:t>Marital</w:t>
            </w:r>
            <w:r>
              <w:rPr>
                <w:rFonts w:ascii="Arial"/>
                <w:b/>
                <w:spacing w:val="31"/>
              </w:rPr>
              <w:t xml:space="preserve"> </w:t>
            </w:r>
            <w:r>
              <w:rPr>
                <w:rFonts w:ascii="Arial"/>
                <w:b/>
              </w:rPr>
              <w:t>status</w:t>
            </w:r>
          </w:p>
        </w:tc>
        <w:tc>
          <w:tcPr>
            <w:tcW w:w="2976" w:type="dxa"/>
          </w:tcPr>
          <w:p w14:paraId="7C038AE5" w14:textId="77777777" w:rsidR="008566DF" w:rsidRDefault="006861AB">
            <w:pPr>
              <w:pStyle w:val="TableParagraph"/>
              <w:spacing w:before="9"/>
              <w:ind w:left="4"/>
              <w:jc w:val="center"/>
              <w:rPr>
                <w:rFonts w:ascii="Arial" w:eastAsia="Arial" w:hAnsi="Arial" w:cs="Arial"/>
              </w:rPr>
            </w:pPr>
            <w:r>
              <w:rPr>
                <w:rFonts w:ascii="Arial"/>
              </w:rPr>
              <w:t>0.018</w:t>
            </w:r>
          </w:p>
        </w:tc>
        <w:tc>
          <w:tcPr>
            <w:tcW w:w="3429" w:type="dxa"/>
          </w:tcPr>
          <w:p w14:paraId="2EF46C80" w14:textId="77777777" w:rsidR="008566DF" w:rsidRDefault="006861AB">
            <w:pPr>
              <w:pStyle w:val="TableParagraph"/>
              <w:spacing w:before="9"/>
              <w:ind w:right="1"/>
              <w:jc w:val="center"/>
              <w:rPr>
                <w:rFonts w:ascii="Arial" w:eastAsia="Arial" w:hAnsi="Arial" w:cs="Arial"/>
              </w:rPr>
            </w:pPr>
            <w:r>
              <w:rPr>
                <w:rFonts w:ascii="Arial"/>
              </w:rPr>
              <w:t>0.813</w:t>
            </w:r>
          </w:p>
        </w:tc>
      </w:tr>
      <w:tr w:rsidR="008566DF" w14:paraId="4C7C9544" w14:textId="77777777" w:rsidTr="007A3942">
        <w:trPr>
          <w:trHeight w:hRule="exact" w:val="276"/>
        </w:trPr>
        <w:tc>
          <w:tcPr>
            <w:tcW w:w="2122" w:type="dxa"/>
          </w:tcPr>
          <w:p w14:paraId="1D048A1B" w14:textId="77777777" w:rsidR="008566DF" w:rsidRDefault="006861AB">
            <w:pPr>
              <w:pStyle w:val="TableParagraph"/>
              <w:spacing w:before="8"/>
              <w:ind w:left="26"/>
              <w:rPr>
                <w:rFonts w:ascii="Arial" w:eastAsia="Arial" w:hAnsi="Arial" w:cs="Arial"/>
              </w:rPr>
            </w:pPr>
            <w:r>
              <w:rPr>
                <w:rFonts w:ascii="Arial"/>
                <w:b/>
              </w:rPr>
              <w:t>Country of</w:t>
            </w:r>
            <w:r>
              <w:rPr>
                <w:rFonts w:ascii="Arial"/>
                <w:b/>
                <w:spacing w:val="34"/>
              </w:rPr>
              <w:t xml:space="preserve"> </w:t>
            </w:r>
            <w:r>
              <w:rPr>
                <w:rFonts w:ascii="Arial"/>
                <w:b/>
              </w:rPr>
              <w:t>birth</w:t>
            </w:r>
          </w:p>
        </w:tc>
        <w:tc>
          <w:tcPr>
            <w:tcW w:w="2976" w:type="dxa"/>
          </w:tcPr>
          <w:p w14:paraId="5232FBF5" w14:textId="77777777" w:rsidR="008566DF" w:rsidRDefault="006861AB">
            <w:pPr>
              <w:pStyle w:val="TableParagraph"/>
              <w:spacing w:before="3"/>
              <w:ind w:left="4"/>
              <w:jc w:val="center"/>
              <w:rPr>
                <w:rFonts w:ascii="Arial" w:eastAsia="Arial" w:hAnsi="Arial" w:cs="Arial"/>
              </w:rPr>
            </w:pPr>
            <w:r>
              <w:rPr>
                <w:rFonts w:ascii="Arial"/>
              </w:rPr>
              <w:t>0.156</w:t>
            </w:r>
          </w:p>
        </w:tc>
        <w:tc>
          <w:tcPr>
            <w:tcW w:w="3429" w:type="dxa"/>
          </w:tcPr>
          <w:p w14:paraId="08F8D128" w14:textId="77777777" w:rsidR="008566DF" w:rsidRDefault="006861AB">
            <w:pPr>
              <w:pStyle w:val="TableParagraph"/>
              <w:spacing w:before="3"/>
              <w:ind w:right="1"/>
              <w:jc w:val="center"/>
              <w:rPr>
                <w:rFonts w:ascii="Arial" w:eastAsia="Arial" w:hAnsi="Arial" w:cs="Arial"/>
              </w:rPr>
            </w:pPr>
            <w:r>
              <w:rPr>
                <w:rFonts w:ascii="Arial"/>
              </w:rPr>
              <w:t>0.017</w:t>
            </w:r>
          </w:p>
        </w:tc>
      </w:tr>
      <w:tr w:rsidR="008566DF" w14:paraId="699E8F5C" w14:textId="77777777" w:rsidTr="007A3942">
        <w:trPr>
          <w:trHeight w:hRule="exact" w:val="313"/>
        </w:trPr>
        <w:tc>
          <w:tcPr>
            <w:tcW w:w="2122" w:type="dxa"/>
          </w:tcPr>
          <w:p w14:paraId="62773236" w14:textId="77777777" w:rsidR="008566DF" w:rsidRDefault="006861AB">
            <w:pPr>
              <w:pStyle w:val="TableParagraph"/>
              <w:spacing w:before="11"/>
              <w:ind w:left="26"/>
              <w:rPr>
                <w:rFonts w:ascii="Arial" w:eastAsia="Arial" w:hAnsi="Arial" w:cs="Arial"/>
              </w:rPr>
            </w:pPr>
            <w:r>
              <w:rPr>
                <w:rFonts w:ascii="Arial"/>
                <w:b/>
              </w:rPr>
              <w:t>Education</w:t>
            </w:r>
          </w:p>
        </w:tc>
        <w:tc>
          <w:tcPr>
            <w:tcW w:w="2976" w:type="dxa"/>
          </w:tcPr>
          <w:p w14:paraId="11CE19A9" w14:textId="77777777" w:rsidR="008566DF" w:rsidRDefault="006861AB">
            <w:pPr>
              <w:pStyle w:val="TableParagraph"/>
              <w:spacing w:before="6"/>
              <w:ind w:left="4"/>
              <w:jc w:val="center"/>
              <w:rPr>
                <w:rFonts w:ascii="Arial" w:eastAsia="Arial" w:hAnsi="Arial" w:cs="Arial"/>
              </w:rPr>
            </w:pPr>
            <w:r>
              <w:rPr>
                <w:rFonts w:ascii="Arial"/>
              </w:rPr>
              <w:t>0.105</w:t>
            </w:r>
          </w:p>
        </w:tc>
        <w:tc>
          <w:tcPr>
            <w:tcW w:w="3429" w:type="dxa"/>
          </w:tcPr>
          <w:p w14:paraId="2ABB2C48" w14:textId="77777777" w:rsidR="008566DF" w:rsidRDefault="006861AB">
            <w:pPr>
              <w:pStyle w:val="TableParagraph"/>
              <w:spacing w:before="6"/>
              <w:ind w:right="1"/>
              <w:jc w:val="center"/>
              <w:rPr>
                <w:rFonts w:ascii="Arial" w:eastAsia="Arial" w:hAnsi="Arial" w:cs="Arial"/>
              </w:rPr>
            </w:pPr>
            <w:r>
              <w:rPr>
                <w:rFonts w:ascii="Arial"/>
              </w:rPr>
              <w:t>0.141</w:t>
            </w:r>
          </w:p>
        </w:tc>
      </w:tr>
      <w:tr w:rsidR="008566DF" w14:paraId="5519D9F7" w14:textId="77777777" w:rsidTr="007A3942">
        <w:trPr>
          <w:trHeight w:hRule="exact" w:val="316"/>
        </w:trPr>
        <w:tc>
          <w:tcPr>
            <w:tcW w:w="2122" w:type="dxa"/>
          </w:tcPr>
          <w:p w14:paraId="02EEA806" w14:textId="77777777" w:rsidR="008566DF" w:rsidRDefault="006861AB">
            <w:pPr>
              <w:pStyle w:val="TableParagraph"/>
              <w:spacing w:before="12"/>
              <w:ind w:left="26"/>
              <w:rPr>
                <w:rFonts w:ascii="Arial" w:eastAsia="Arial" w:hAnsi="Arial" w:cs="Arial"/>
              </w:rPr>
            </w:pPr>
            <w:r>
              <w:rPr>
                <w:rFonts w:ascii="Arial"/>
                <w:b/>
              </w:rPr>
              <w:t>Employment</w:t>
            </w:r>
            <w:r>
              <w:rPr>
                <w:rFonts w:ascii="Arial"/>
                <w:b/>
                <w:spacing w:val="44"/>
              </w:rPr>
              <w:t xml:space="preserve"> </w:t>
            </w:r>
            <w:r>
              <w:rPr>
                <w:rFonts w:ascii="Arial"/>
                <w:b/>
              </w:rPr>
              <w:t>sector</w:t>
            </w:r>
          </w:p>
        </w:tc>
        <w:tc>
          <w:tcPr>
            <w:tcW w:w="2976" w:type="dxa"/>
          </w:tcPr>
          <w:p w14:paraId="18B09B5D" w14:textId="77777777" w:rsidR="008566DF" w:rsidRDefault="006861AB">
            <w:pPr>
              <w:pStyle w:val="TableParagraph"/>
              <w:spacing w:before="8"/>
              <w:ind w:left="5"/>
              <w:jc w:val="center"/>
              <w:rPr>
                <w:rFonts w:ascii="Arial" w:eastAsia="Arial" w:hAnsi="Arial" w:cs="Arial"/>
              </w:rPr>
            </w:pPr>
            <w:r>
              <w:rPr>
                <w:rFonts w:ascii="Arial"/>
              </w:rPr>
              <w:t>-0.096</w:t>
            </w:r>
          </w:p>
        </w:tc>
        <w:tc>
          <w:tcPr>
            <w:tcW w:w="3429" w:type="dxa"/>
          </w:tcPr>
          <w:p w14:paraId="4A450692" w14:textId="77777777" w:rsidR="008566DF" w:rsidRDefault="006861AB">
            <w:pPr>
              <w:pStyle w:val="TableParagraph"/>
              <w:spacing w:before="8"/>
              <w:ind w:right="1"/>
              <w:jc w:val="center"/>
              <w:rPr>
                <w:rFonts w:ascii="Arial" w:eastAsia="Arial" w:hAnsi="Arial" w:cs="Arial"/>
              </w:rPr>
            </w:pPr>
            <w:r>
              <w:rPr>
                <w:rFonts w:ascii="Arial"/>
              </w:rPr>
              <w:t>0.149</w:t>
            </w:r>
          </w:p>
        </w:tc>
      </w:tr>
      <w:tr w:rsidR="008566DF" w14:paraId="04C68AF7" w14:textId="77777777" w:rsidTr="007A3942">
        <w:trPr>
          <w:trHeight w:hRule="exact" w:val="276"/>
        </w:trPr>
        <w:tc>
          <w:tcPr>
            <w:tcW w:w="2122" w:type="dxa"/>
          </w:tcPr>
          <w:p w14:paraId="5BCBCB25" w14:textId="77777777" w:rsidR="008566DF" w:rsidRDefault="006861AB">
            <w:pPr>
              <w:pStyle w:val="TableParagraph"/>
              <w:spacing w:before="8"/>
              <w:ind w:left="26"/>
              <w:rPr>
                <w:rFonts w:ascii="Arial" w:eastAsia="Arial" w:hAnsi="Arial" w:cs="Arial"/>
              </w:rPr>
            </w:pPr>
            <w:r>
              <w:rPr>
                <w:rFonts w:ascii="Arial"/>
                <w:b/>
              </w:rPr>
              <w:t>Income</w:t>
            </w:r>
          </w:p>
        </w:tc>
        <w:tc>
          <w:tcPr>
            <w:tcW w:w="2976" w:type="dxa"/>
          </w:tcPr>
          <w:p w14:paraId="343D324B" w14:textId="77777777" w:rsidR="008566DF" w:rsidRDefault="006861AB">
            <w:pPr>
              <w:pStyle w:val="TableParagraph"/>
              <w:spacing w:before="3"/>
              <w:ind w:left="5"/>
              <w:jc w:val="center"/>
              <w:rPr>
                <w:rFonts w:ascii="Arial" w:eastAsia="Arial" w:hAnsi="Arial" w:cs="Arial"/>
              </w:rPr>
            </w:pPr>
            <w:r>
              <w:rPr>
                <w:rFonts w:ascii="Arial"/>
              </w:rPr>
              <w:t>-0.009</w:t>
            </w:r>
          </w:p>
        </w:tc>
        <w:tc>
          <w:tcPr>
            <w:tcW w:w="3429" w:type="dxa"/>
          </w:tcPr>
          <w:p w14:paraId="2ABF37A5" w14:textId="77777777" w:rsidR="008566DF" w:rsidRDefault="006861AB">
            <w:pPr>
              <w:pStyle w:val="TableParagraph"/>
              <w:spacing w:before="3"/>
              <w:ind w:right="1"/>
              <w:jc w:val="center"/>
              <w:rPr>
                <w:rFonts w:ascii="Arial" w:eastAsia="Arial" w:hAnsi="Arial" w:cs="Arial"/>
              </w:rPr>
            </w:pPr>
            <w:r>
              <w:rPr>
                <w:rFonts w:ascii="Arial"/>
              </w:rPr>
              <w:t>0.891</w:t>
            </w:r>
          </w:p>
        </w:tc>
      </w:tr>
      <w:tr w:rsidR="008566DF" w14:paraId="14D6702A" w14:textId="77777777" w:rsidTr="007A3942">
        <w:trPr>
          <w:trHeight w:hRule="exact" w:val="275"/>
        </w:trPr>
        <w:tc>
          <w:tcPr>
            <w:tcW w:w="2122" w:type="dxa"/>
          </w:tcPr>
          <w:p w14:paraId="4FCDC6EC" w14:textId="77777777" w:rsidR="008566DF" w:rsidRDefault="006861AB">
            <w:pPr>
              <w:pStyle w:val="TableParagraph"/>
              <w:spacing w:before="8"/>
              <w:ind w:left="26"/>
              <w:rPr>
                <w:rFonts w:ascii="Arial" w:eastAsia="Arial" w:hAnsi="Arial" w:cs="Arial"/>
              </w:rPr>
            </w:pPr>
            <w:r>
              <w:rPr>
                <w:rFonts w:ascii="Arial"/>
                <w:b/>
              </w:rPr>
              <w:t>Religiosity</w:t>
            </w:r>
          </w:p>
        </w:tc>
        <w:tc>
          <w:tcPr>
            <w:tcW w:w="2976" w:type="dxa"/>
          </w:tcPr>
          <w:p w14:paraId="2455377C" w14:textId="77777777" w:rsidR="008566DF" w:rsidRDefault="006861AB">
            <w:pPr>
              <w:pStyle w:val="TableParagraph"/>
              <w:spacing w:before="3"/>
              <w:ind w:left="4"/>
              <w:jc w:val="center"/>
              <w:rPr>
                <w:rFonts w:ascii="Arial" w:eastAsia="Arial" w:hAnsi="Arial" w:cs="Arial"/>
              </w:rPr>
            </w:pPr>
            <w:r>
              <w:rPr>
                <w:rFonts w:ascii="Arial"/>
              </w:rPr>
              <w:t>0.228</w:t>
            </w:r>
          </w:p>
        </w:tc>
        <w:tc>
          <w:tcPr>
            <w:tcW w:w="3429" w:type="dxa"/>
          </w:tcPr>
          <w:p w14:paraId="743E4B2A" w14:textId="77777777" w:rsidR="008566DF" w:rsidRDefault="006861AB">
            <w:pPr>
              <w:pStyle w:val="TableParagraph"/>
              <w:spacing w:before="3"/>
              <w:ind w:right="1"/>
              <w:jc w:val="center"/>
              <w:rPr>
                <w:rFonts w:ascii="Arial" w:eastAsia="Arial" w:hAnsi="Arial" w:cs="Arial"/>
              </w:rPr>
            </w:pPr>
            <w:r>
              <w:rPr>
                <w:rFonts w:ascii="Arial"/>
              </w:rPr>
              <w:t>0.001</w:t>
            </w:r>
          </w:p>
        </w:tc>
      </w:tr>
      <w:tr w:rsidR="008566DF" w14:paraId="78699421" w14:textId="77777777" w:rsidTr="007A3942">
        <w:trPr>
          <w:trHeight w:hRule="exact" w:val="310"/>
        </w:trPr>
        <w:tc>
          <w:tcPr>
            <w:tcW w:w="2122" w:type="dxa"/>
          </w:tcPr>
          <w:p w14:paraId="0199AFF0" w14:textId="77777777" w:rsidR="008566DF" w:rsidRDefault="006861AB">
            <w:pPr>
              <w:pStyle w:val="TableParagraph"/>
              <w:spacing w:before="12"/>
              <w:ind w:left="26"/>
              <w:rPr>
                <w:rFonts w:ascii="Arial" w:eastAsia="Arial" w:hAnsi="Arial" w:cs="Arial"/>
              </w:rPr>
            </w:pPr>
            <w:r>
              <w:rPr>
                <w:rFonts w:ascii="Arial"/>
                <w:b/>
              </w:rPr>
              <w:t>Age</w:t>
            </w:r>
          </w:p>
        </w:tc>
        <w:tc>
          <w:tcPr>
            <w:tcW w:w="2976" w:type="dxa"/>
          </w:tcPr>
          <w:p w14:paraId="7FFF31E5" w14:textId="77777777" w:rsidR="008566DF" w:rsidRDefault="006861AB">
            <w:pPr>
              <w:pStyle w:val="TableParagraph"/>
              <w:spacing w:before="8"/>
              <w:ind w:left="3"/>
              <w:jc w:val="center"/>
              <w:rPr>
                <w:rFonts w:ascii="Arial" w:eastAsia="Arial" w:hAnsi="Arial" w:cs="Arial"/>
              </w:rPr>
            </w:pPr>
            <w:r>
              <w:rPr>
                <w:rFonts w:ascii="Arial"/>
              </w:rPr>
              <w:t>0.56</w:t>
            </w:r>
          </w:p>
        </w:tc>
        <w:tc>
          <w:tcPr>
            <w:tcW w:w="3429" w:type="dxa"/>
          </w:tcPr>
          <w:p w14:paraId="7C2A28BB" w14:textId="77777777" w:rsidR="008566DF" w:rsidRDefault="006861AB">
            <w:pPr>
              <w:pStyle w:val="TableParagraph"/>
              <w:spacing w:before="8"/>
              <w:ind w:right="2"/>
              <w:jc w:val="center"/>
              <w:rPr>
                <w:rFonts w:ascii="Arial" w:eastAsia="Arial" w:hAnsi="Arial" w:cs="Arial"/>
              </w:rPr>
            </w:pPr>
            <w:r>
              <w:rPr>
                <w:rFonts w:ascii="Arial"/>
              </w:rPr>
              <w:t>0.272</w:t>
            </w:r>
          </w:p>
        </w:tc>
      </w:tr>
    </w:tbl>
    <w:p w14:paraId="05649C1F" w14:textId="77777777" w:rsidR="008566DF" w:rsidRDefault="008566DF">
      <w:pPr>
        <w:rPr>
          <w:rFonts w:ascii="Arial" w:eastAsia="Arial" w:hAnsi="Arial" w:cs="Arial"/>
          <w:b/>
          <w:bCs/>
          <w:sz w:val="18"/>
          <w:szCs w:val="18"/>
        </w:rPr>
      </w:pPr>
    </w:p>
    <w:p w14:paraId="7FC5F48D" w14:textId="65D58BFF" w:rsidR="008566DF" w:rsidRDefault="006861AB" w:rsidP="003F6D25">
      <w:pPr>
        <w:pStyle w:val="BodyText"/>
        <w:spacing w:before="76" w:line="266" w:lineRule="auto"/>
        <w:ind w:left="0" w:right="165"/>
        <w:jc w:val="both"/>
      </w:pPr>
      <w:r>
        <w:t>These</w:t>
      </w:r>
      <w:r>
        <w:rPr>
          <w:spacing w:val="24"/>
        </w:rPr>
        <w:t xml:space="preserve"> </w:t>
      </w:r>
      <w:r>
        <w:t>regression</w:t>
      </w:r>
      <w:r>
        <w:rPr>
          <w:spacing w:val="27"/>
        </w:rPr>
        <w:t xml:space="preserve"> </w:t>
      </w:r>
      <w:r>
        <w:t>coefficients</w:t>
      </w:r>
      <w:r>
        <w:rPr>
          <w:spacing w:val="29"/>
        </w:rPr>
        <w:t xml:space="preserve"> </w:t>
      </w:r>
      <w:r>
        <w:t>could</w:t>
      </w:r>
      <w:r>
        <w:rPr>
          <w:spacing w:val="30"/>
        </w:rPr>
        <w:t xml:space="preserve"> </w:t>
      </w:r>
      <w:r>
        <w:t>have</w:t>
      </w:r>
      <w:r>
        <w:rPr>
          <w:spacing w:val="31"/>
        </w:rPr>
        <w:t xml:space="preserve"> </w:t>
      </w:r>
      <w:r>
        <w:t>been</w:t>
      </w:r>
      <w:r>
        <w:rPr>
          <w:spacing w:val="30"/>
        </w:rPr>
        <w:t xml:space="preserve"> </w:t>
      </w:r>
      <w:r>
        <w:t>positive</w:t>
      </w:r>
      <w:r>
        <w:rPr>
          <w:spacing w:val="31"/>
        </w:rPr>
        <w:t xml:space="preserve"> </w:t>
      </w:r>
      <w:r>
        <w:t>or</w:t>
      </w:r>
      <w:r>
        <w:rPr>
          <w:spacing w:val="31"/>
        </w:rPr>
        <w:t xml:space="preserve"> </w:t>
      </w:r>
      <w:r>
        <w:t>negative,</w:t>
      </w:r>
      <w:r>
        <w:rPr>
          <w:spacing w:val="26"/>
        </w:rPr>
        <w:t xml:space="preserve"> </w:t>
      </w:r>
      <w:r>
        <w:t>and</w:t>
      </w:r>
      <w:r>
        <w:rPr>
          <w:spacing w:val="27"/>
        </w:rPr>
        <w:t xml:space="preserve"> </w:t>
      </w:r>
      <w:r>
        <w:t>refer</w:t>
      </w:r>
      <w:r>
        <w:rPr>
          <w:spacing w:val="29"/>
        </w:rPr>
        <w:t xml:space="preserve"> </w:t>
      </w:r>
      <w:r>
        <w:t>to</w:t>
      </w:r>
      <w:r>
        <w:rPr>
          <w:spacing w:val="30"/>
        </w:rPr>
        <w:t xml:space="preserve"> </w:t>
      </w:r>
      <w:r>
        <w:t>the</w:t>
      </w:r>
      <w:r>
        <w:rPr>
          <w:spacing w:val="-58"/>
        </w:rPr>
        <w:t xml:space="preserve"> </w:t>
      </w:r>
      <w:r>
        <w:t>slope</w:t>
      </w:r>
      <w:r>
        <w:rPr>
          <w:spacing w:val="11"/>
        </w:rPr>
        <w:t xml:space="preserve"> </w:t>
      </w:r>
      <w:r>
        <w:t>and</w:t>
      </w:r>
      <w:r>
        <w:rPr>
          <w:spacing w:val="9"/>
        </w:rPr>
        <w:t xml:space="preserve"> </w:t>
      </w:r>
      <w:r>
        <w:t>constant</w:t>
      </w:r>
      <w:r>
        <w:rPr>
          <w:spacing w:val="9"/>
        </w:rPr>
        <w:t xml:space="preserve"> </w:t>
      </w:r>
      <w:r>
        <w:t>of</w:t>
      </w:r>
      <w:r>
        <w:rPr>
          <w:spacing w:val="13"/>
        </w:rPr>
        <w:t xml:space="preserve"> </w:t>
      </w:r>
      <w:r>
        <w:t>the</w:t>
      </w:r>
      <w:r>
        <w:rPr>
          <w:spacing w:val="7"/>
        </w:rPr>
        <w:t xml:space="preserve"> </w:t>
      </w:r>
      <w:r>
        <w:t>model.</w:t>
      </w:r>
      <w:r>
        <w:rPr>
          <w:spacing w:val="13"/>
        </w:rPr>
        <w:t xml:space="preserve"> </w:t>
      </w:r>
      <w:r>
        <w:t>Forward</w:t>
      </w:r>
      <w:r>
        <w:rPr>
          <w:spacing w:val="7"/>
        </w:rPr>
        <w:t xml:space="preserve"> </w:t>
      </w:r>
      <w:r>
        <w:t>selection</w:t>
      </w:r>
      <w:r>
        <w:rPr>
          <w:spacing w:val="12"/>
        </w:rPr>
        <w:t xml:space="preserve"> </w:t>
      </w:r>
      <w:r>
        <w:t>was</w:t>
      </w:r>
      <w:r>
        <w:rPr>
          <w:spacing w:val="9"/>
        </w:rPr>
        <w:t xml:space="preserve"> </w:t>
      </w:r>
      <w:r>
        <w:t>used</w:t>
      </w:r>
      <w:r>
        <w:rPr>
          <w:spacing w:val="8"/>
        </w:rPr>
        <w:t xml:space="preserve"> </w:t>
      </w:r>
      <w:r>
        <w:t>to</w:t>
      </w:r>
      <w:r>
        <w:rPr>
          <w:spacing w:val="11"/>
        </w:rPr>
        <w:t xml:space="preserve"> </w:t>
      </w:r>
      <w:r>
        <w:t>build</w:t>
      </w:r>
      <w:r>
        <w:rPr>
          <w:spacing w:val="8"/>
        </w:rPr>
        <w:t xml:space="preserve"> </w:t>
      </w:r>
      <w:r>
        <w:t>this</w:t>
      </w:r>
      <w:r>
        <w:rPr>
          <w:spacing w:val="7"/>
        </w:rPr>
        <w:t xml:space="preserve"> </w:t>
      </w:r>
      <w:r>
        <w:t>model.</w:t>
      </w:r>
      <w:r>
        <w:rPr>
          <w:spacing w:val="12"/>
        </w:rPr>
        <w:t xml:space="preserve"> </w:t>
      </w:r>
      <w:r>
        <w:t>The</w:t>
      </w:r>
      <w:r>
        <w:rPr>
          <w:spacing w:val="-56"/>
        </w:rPr>
        <w:t xml:space="preserve"> </w:t>
      </w:r>
      <w:r>
        <w:t>model was developed by adding variables to the model to establish a model that could</w:t>
      </w:r>
    </w:p>
    <w:p w14:paraId="6843B444" w14:textId="77777777" w:rsidR="008566DF" w:rsidRDefault="008566DF">
      <w:pPr>
        <w:spacing w:line="266" w:lineRule="auto"/>
        <w:jc w:val="both"/>
        <w:sectPr w:rsidR="008566DF">
          <w:footerReference w:type="default" r:id="rId149"/>
          <w:pgSz w:w="12240" w:h="15840"/>
          <w:pgMar w:top="1000" w:right="1720" w:bottom="720" w:left="1720" w:header="0" w:footer="522" w:gutter="0"/>
          <w:cols w:space="720"/>
        </w:sectPr>
      </w:pPr>
    </w:p>
    <w:p w14:paraId="4FF39C14" w14:textId="0E5AEA00" w:rsidR="008566DF" w:rsidRDefault="006861AB" w:rsidP="003F6D25">
      <w:pPr>
        <w:pStyle w:val="BodyText"/>
        <w:spacing w:line="266" w:lineRule="auto"/>
        <w:ind w:left="0" w:right="170"/>
        <w:jc w:val="both"/>
      </w:pPr>
      <w:r>
        <w:lastRenderedPageBreak/>
        <w:t>best</w:t>
      </w:r>
      <w:r>
        <w:rPr>
          <w:spacing w:val="9"/>
        </w:rPr>
        <w:t xml:space="preserve"> </w:t>
      </w:r>
      <w:r>
        <w:t>explain</w:t>
      </w:r>
      <w:r>
        <w:rPr>
          <w:spacing w:val="4"/>
        </w:rPr>
        <w:t xml:space="preserve"> </w:t>
      </w:r>
      <w:r>
        <w:t>the</w:t>
      </w:r>
      <w:r>
        <w:rPr>
          <w:spacing w:val="8"/>
        </w:rPr>
        <w:t xml:space="preserve"> </w:t>
      </w:r>
      <w:r>
        <w:t>data.</w:t>
      </w:r>
      <w:r>
        <w:rPr>
          <w:spacing w:val="13"/>
        </w:rPr>
        <w:t xml:space="preserve"> </w:t>
      </w:r>
      <w:r>
        <w:t>Political</w:t>
      </w:r>
      <w:r>
        <w:rPr>
          <w:spacing w:val="5"/>
        </w:rPr>
        <w:t xml:space="preserve"> </w:t>
      </w:r>
      <w:r>
        <w:t>ideology</w:t>
      </w:r>
      <w:r>
        <w:rPr>
          <w:spacing w:val="7"/>
        </w:rPr>
        <w:t xml:space="preserve"> </w:t>
      </w:r>
      <w:r>
        <w:t>and</w:t>
      </w:r>
      <w:r>
        <w:rPr>
          <w:spacing w:val="8"/>
        </w:rPr>
        <w:t xml:space="preserve"> </w:t>
      </w:r>
      <w:r>
        <w:t>religiosity</w:t>
      </w:r>
      <w:r>
        <w:rPr>
          <w:spacing w:val="3"/>
        </w:rPr>
        <w:t xml:space="preserve"> </w:t>
      </w:r>
      <w:r>
        <w:t>have</w:t>
      </w:r>
      <w:r>
        <w:rPr>
          <w:spacing w:val="7"/>
        </w:rPr>
        <w:t xml:space="preserve"> </w:t>
      </w:r>
      <w:r>
        <w:t>been</w:t>
      </w:r>
      <w:r>
        <w:rPr>
          <w:spacing w:val="7"/>
        </w:rPr>
        <w:t xml:space="preserve"> </w:t>
      </w:r>
      <w:r>
        <w:t>found</w:t>
      </w:r>
      <w:r>
        <w:rPr>
          <w:spacing w:val="4"/>
        </w:rPr>
        <w:t xml:space="preserve"> </w:t>
      </w:r>
      <w:r>
        <w:t>to</w:t>
      </w:r>
      <w:r>
        <w:rPr>
          <w:spacing w:val="7"/>
        </w:rPr>
        <w:t xml:space="preserve"> </w:t>
      </w:r>
      <w:r>
        <w:t>be</w:t>
      </w:r>
      <w:r>
        <w:rPr>
          <w:spacing w:val="7"/>
        </w:rPr>
        <w:t xml:space="preserve"> </w:t>
      </w:r>
      <w:r>
        <w:t>the</w:t>
      </w:r>
      <w:r>
        <w:rPr>
          <w:spacing w:val="3"/>
        </w:rPr>
        <w:t xml:space="preserve"> </w:t>
      </w:r>
      <w:r>
        <w:t>most</w:t>
      </w:r>
      <w:r>
        <w:rPr>
          <w:spacing w:val="-56"/>
        </w:rPr>
        <w:t xml:space="preserve"> </w:t>
      </w:r>
      <w:r>
        <w:t>effective predictors of ethical consumption.</w:t>
      </w:r>
    </w:p>
    <w:p w14:paraId="4FB78255" w14:textId="77777777" w:rsidR="008566DF" w:rsidRDefault="008566DF">
      <w:pPr>
        <w:spacing w:before="6"/>
        <w:rPr>
          <w:rFonts w:ascii="Arial" w:eastAsia="Arial" w:hAnsi="Arial" w:cs="Arial"/>
          <w:sz w:val="25"/>
          <w:szCs w:val="25"/>
        </w:rPr>
      </w:pPr>
    </w:p>
    <w:p w14:paraId="4E0FD344" w14:textId="77777777" w:rsidR="008566DF" w:rsidRDefault="006861AB" w:rsidP="003F6D25">
      <w:pPr>
        <w:pStyle w:val="Heading4"/>
        <w:ind w:left="0"/>
      </w:pPr>
      <w:r>
        <w:t xml:space="preserve">Multivariate regression with the Buckle (2013) scale of political  </w:t>
      </w:r>
      <w:r>
        <w:rPr>
          <w:spacing w:val="49"/>
        </w:rPr>
        <w:t xml:space="preserve"> </w:t>
      </w:r>
      <w:r>
        <w:t>ideology</w:t>
      </w:r>
    </w:p>
    <w:p w14:paraId="5028B01E" w14:textId="77777777" w:rsidR="008566DF" w:rsidRDefault="006861AB" w:rsidP="003F6D25">
      <w:pPr>
        <w:pStyle w:val="BodyText"/>
        <w:spacing w:before="160" w:line="266" w:lineRule="auto"/>
        <w:ind w:left="0" w:right="163"/>
        <w:jc w:val="both"/>
      </w:pPr>
      <w:r>
        <w:t>The</w:t>
      </w:r>
      <w:r>
        <w:rPr>
          <w:spacing w:val="9"/>
        </w:rPr>
        <w:t xml:space="preserve"> </w:t>
      </w:r>
      <w:r>
        <w:t>adjusted</w:t>
      </w:r>
      <w:r>
        <w:rPr>
          <w:spacing w:val="6"/>
        </w:rPr>
        <w:t xml:space="preserve"> </w:t>
      </w:r>
      <w:r>
        <w:t>R</w:t>
      </w:r>
      <w:r>
        <w:rPr>
          <w:position w:val="6"/>
          <w:sz w:val="15"/>
          <w:szCs w:val="15"/>
        </w:rPr>
        <w:t>2</w:t>
      </w:r>
      <w:r>
        <w:rPr>
          <w:spacing w:val="3"/>
          <w:position w:val="6"/>
          <w:sz w:val="15"/>
          <w:szCs w:val="15"/>
        </w:rPr>
        <w:t xml:space="preserve"> </w:t>
      </w:r>
      <w:r>
        <w:t>value</w:t>
      </w:r>
      <w:r>
        <w:rPr>
          <w:spacing w:val="10"/>
        </w:rPr>
        <w:t xml:space="preserve"> </w:t>
      </w:r>
      <w:r>
        <w:t>of</w:t>
      </w:r>
      <w:r>
        <w:rPr>
          <w:spacing w:val="11"/>
        </w:rPr>
        <w:t xml:space="preserve"> </w:t>
      </w:r>
      <w:r>
        <w:t>0.232</w:t>
      </w:r>
      <w:r>
        <w:rPr>
          <w:spacing w:val="7"/>
        </w:rPr>
        <w:t xml:space="preserve"> </w:t>
      </w:r>
      <w:r>
        <w:t>produced</w:t>
      </w:r>
      <w:r>
        <w:rPr>
          <w:spacing w:val="7"/>
        </w:rPr>
        <w:t xml:space="preserve"> </w:t>
      </w:r>
      <w:r>
        <w:t>by</w:t>
      </w:r>
      <w:r>
        <w:rPr>
          <w:spacing w:val="7"/>
        </w:rPr>
        <w:t xml:space="preserve"> </w:t>
      </w:r>
      <w:r>
        <w:t>the</w:t>
      </w:r>
      <w:r>
        <w:rPr>
          <w:spacing w:val="6"/>
        </w:rPr>
        <w:t xml:space="preserve"> </w:t>
      </w:r>
      <w:r>
        <w:t>model</w:t>
      </w:r>
      <w:r>
        <w:rPr>
          <w:spacing w:val="10"/>
        </w:rPr>
        <w:t xml:space="preserve"> </w:t>
      </w:r>
      <w:r>
        <w:t>is</w:t>
      </w:r>
      <w:r>
        <w:rPr>
          <w:spacing w:val="7"/>
        </w:rPr>
        <w:t xml:space="preserve"> </w:t>
      </w:r>
      <w:r>
        <w:t>an</w:t>
      </w:r>
      <w:r>
        <w:rPr>
          <w:spacing w:val="9"/>
        </w:rPr>
        <w:t xml:space="preserve"> </w:t>
      </w:r>
      <w:r>
        <w:t>illustration</w:t>
      </w:r>
      <w:r>
        <w:rPr>
          <w:spacing w:val="6"/>
        </w:rPr>
        <w:t xml:space="preserve"> </w:t>
      </w:r>
      <w:r>
        <w:t>that</w:t>
      </w:r>
      <w:r>
        <w:rPr>
          <w:spacing w:val="10"/>
        </w:rPr>
        <w:t xml:space="preserve"> </w:t>
      </w:r>
      <w:r>
        <w:t>the</w:t>
      </w:r>
      <w:r>
        <w:rPr>
          <w:spacing w:val="6"/>
        </w:rPr>
        <w:t xml:space="preserve"> </w:t>
      </w:r>
      <w:r>
        <w:t>model</w:t>
      </w:r>
      <w:r>
        <w:rPr>
          <w:spacing w:val="-56"/>
        </w:rPr>
        <w:t xml:space="preserve"> </w:t>
      </w:r>
      <w:r>
        <w:t>explains</w:t>
      </w:r>
      <w:r>
        <w:rPr>
          <w:spacing w:val="16"/>
        </w:rPr>
        <w:t xml:space="preserve"> </w:t>
      </w:r>
      <w:r>
        <w:t>approximately</w:t>
      </w:r>
      <w:r>
        <w:rPr>
          <w:spacing w:val="13"/>
        </w:rPr>
        <w:t xml:space="preserve"> </w:t>
      </w:r>
      <w:r>
        <w:t>23%</w:t>
      </w:r>
      <w:r>
        <w:rPr>
          <w:spacing w:val="16"/>
        </w:rPr>
        <w:t xml:space="preserve"> </w:t>
      </w:r>
      <w:r>
        <w:t>of</w:t>
      </w:r>
      <w:r>
        <w:rPr>
          <w:spacing w:val="18"/>
        </w:rPr>
        <w:t xml:space="preserve"> </w:t>
      </w:r>
      <w:r>
        <w:t>ethical</w:t>
      </w:r>
      <w:r>
        <w:rPr>
          <w:spacing w:val="17"/>
        </w:rPr>
        <w:t xml:space="preserve"> </w:t>
      </w:r>
      <w:r>
        <w:t>consumption</w:t>
      </w:r>
      <w:r>
        <w:rPr>
          <w:spacing w:val="13"/>
        </w:rPr>
        <w:t xml:space="preserve"> </w:t>
      </w:r>
      <w:r>
        <w:t>behaviour.</w:t>
      </w:r>
      <w:r>
        <w:rPr>
          <w:spacing w:val="16"/>
        </w:rPr>
        <w:t xml:space="preserve"> </w:t>
      </w:r>
      <w:r>
        <w:t>The</w:t>
      </w:r>
      <w:r>
        <w:rPr>
          <w:spacing w:val="14"/>
        </w:rPr>
        <w:t xml:space="preserve"> </w:t>
      </w:r>
      <w:r>
        <w:t>standardised</w:t>
      </w:r>
      <w:r>
        <w:rPr>
          <w:spacing w:val="-57"/>
        </w:rPr>
        <w:t xml:space="preserve"> </w:t>
      </w:r>
      <w:r>
        <w:t>coefficient</w:t>
      </w:r>
      <w:r>
        <w:rPr>
          <w:spacing w:val="15"/>
        </w:rPr>
        <w:t xml:space="preserve"> </w:t>
      </w:r>
      <w:r>
        <w:t>gives</w:t>
      </w:r>
      <w:r>
        <w:rPr>
          <w:spacing w:val="17"/>
        </w:rPr>
        <w:t xml:space="preserve"> </w:t>
      </w:r>
      <w:r>
        <w:t>detail</w:t>
      </w:r>
      <w:r>
        <w:rPr>
          <w:spacing w:val="11"/>
        </w:rPr>
        <w:t xml:space="preserve"> </w:t>
      </w:r>
      <w:r>
        <w:t>on</w:t>
      </w:r>
      <w:r>
        <w:rPr>
          <w:spacing w:val="15"/>
        </w:rPr>
        <w:t xml:space="preserve"> </w:t>
      </w:r>
      <w:r>
        <w:t>the</w:t>
      </w:r>
      <w:r>
        <w:rPr>
          <w:spacing w:val="15"/>
        </w:rPr>
        <w:t xml:space="preserve"> </w:t>
      </w:r>
      <w:r>
        <w:t>magnitude</w:t>
      </w:r>
      <w:r>
        <w:rPr>
          <w:spacing w:val="17"/>
        </w:rPr>
        <w:t xml:space="preserve"> </w:t>
      </w:r>
      <w:r>
        <w:t>of</w:t>
      </w:r>
      <w:r>
        <w:rPr>
          <w:spacing w:val="17"/>
        </w:rPr>
        <w:t xml:space="preserve"> </w:t>
      </w:r>
      <w:r>
        <w:t>impact</w:t>
      </w:r>
      <w:r>
        <w:rPr>
          <w:spacing w:val="17"/>
        </w:rPr>
        <w:t xml:space="preserve"> </w:t>
      </w:r>
      <w:r>
        <w:t>each</w:t>
      </w:r>
      <w:r>
        <w:rPr>
          <w:spacing w:val="14"/>
        </w:rPr>
        <w:t xml:space="preserve"> </w:t>
      </w:r>
      <w:r>
        <w:t>predictor</w:t>
      </w:r>
      <w:r>
        <w:rPr>
          <w:spacing w:val="14"/>
        </w:rPr>
        <w:t xml:space="preserve"> </w:t>
      </w:r>
      <w:r>
        <w:t>variable</w:t>
      </w:r>
      <w:r>
        <w:rPr>
          <w:spacing w:val="16"/>
        </w:rPr>
        <w:t xml:space="preserve"> </w:t>
      </w:r>
      <w:r>
        <w:t>has</w:t>
      </w:r>
      <w:r>
        <w:rPr>
          <w:spacing w:val="17"/>
        </w:rPr>
        <w:t xml:space="preserve"> </w:t>
      </w:r>
      <w:r>
        <w:t>on</w:t>
      </w:r>
      <w:r>
        <w:rPr>
          <w:spacing w:val="16"/>
        </w:rPr>
        <w:t xml:space="preserve"> </w:t>
      </w:r>
      <w:r>
        <w:t>the</w:t>
      </w:r>
      <w:r>
        <w:rPr>
          <w:spacing w:val="-56"/>
        </w:rPr>
        <w:t xml:space="preserve"> </w:t>
      </w:r>
      <w:r>
        <w:t>outcome</w:t>
      </w:r>
      <w:r>
        <w:rPr>
          <w:spacing w:val="19"/>
        </w:rPr>
        <w:t xml:space="preserve"> </w:t>
      </w:r>
      <w:r>
        <w:t>variable.</w:t>
      </w:r>
      <w:r>
        <w:rPr>
          <w:spacing w:val="19"/>
        </w:rPr>
        <w:t xml:space="preserve"> </w:t>
      </w:r>
      <w:r>
        <w:t>Results</w:t>
      </w:r>
      <w:r>
        <w:rPr>
          <w:spacing w:val="16"/>
        </w:rPr>
        <w:t xml:space="preserve"> </w:t>
      </w:r>
      <w:r>
        <w:t>highlighted</w:t>
      </w:r>
      <w:r>
        <w:rPr>
          <w:spacing w:val="18"/>
        </w:rPr>
        <w:t xml:space="preserve"> </w:t>
      </w:r>
      <w:r>
        <w:t>that</w:t>
      </w:r>
      <w:r>
        <w:rPr>
          <w:spacing w:val="22"/>
        </w:rPr>
        <w:t xml:space="preserve"> </w:t>
      </w:r>
      <w:r>
        <w:t>an</w:t>
      </w:r>
      <w:r>
        <w:rPr>
          <w:spacing w:val="19"/>
        </w:rPr>
        <w:t xml:space="preserve"> </w:t>
      </w:r>
      <w:r>
        <w:t>individual’s</w:t>
      </w:r>
      <w:r>
        <w:rPr>
          <w:spacing w:val="22"/>
        </w:rPr>
        <w:t xml:space="preserve"> </w:t>
      </w:r>
      <w:r>
        <w:t>religiosity</w:t>
      </w:r>
      <w:r>
        <w:rPr>
          <w:spacing w:val="16"/>
        </w:rPr>
        <w:t xml:space="preserve"> </w:t>
      </w:r>
      <w:r>
        <w:t>and</w:t>
      </w:r>
      <w:r>
        <w:rPr>
          <w:spacing w:val="16"/>
        </w:rPr>
        <w:t xml:space="preserve"> </w:t>
      </w:r>
      <w:r>
        <w:t>political</w:t>
      </w:r>
      <w:r>
        <w:rPr>
          <w:spacing w:val="-57"/>
        </w:rPr>
        <w:t xml:space="preserve"> </w:t>
      </w:r>
      <w:r>
        <w:t>ideology</w:t>
      </w:r>
      <w:r>
        <w:rPr>
          <w:spacing w:val="27"/>
        </w:rPr>
        <w:t xml:space="preserve"> </w:t>
      </w:r>
      <w:r>
        <w:t>have</w:t>
      </w:r>
      <w:r>
        <w:rPr>
          <w:spacing w:val="29"/>
        </w:rPr>
        <w:t xml:space="preserve"> </w:t>
      </w:r>
      <w:r>
        <w:t>the</w:t>
      </w:r>
      <w:r>
        <w:rPr>
          <w:spacing w:val="24"/>
        </w:rPr>
        <w:t xml:space="preserve"> </w:t>
      </w:r>
      <w:r>
        <w:t>greatest</w:t>
      </w:r>
      <w:r>
        <w:rPr>
          <w:spacing w:val="32"/>
        </w:rPr>
        <w:t xml:space="preserve"> </w:t>
      </w:r>
      <w:r>
        <w:t>impact</w:t>
      </w:r>
      <w:r>
        <w:rPr>
          <w:spacing w:val="33"/>
        </w:rPr>
        <w:t xml:space="preserve"> </w:t>
      </w:r>
      <w:r>
        <w:t>on</w:t>
      </w:r>
      <w:r>
        <w:rPr>
          <w:spacing w:val="29"/>
        </w:rPr>
        <w:t xml:space="preserve"> </w:t>
      </w:r>
      <w:r>
        <w:t>their</w:t>
      </w:r>
      <w:r>
        <w:rPr>
          <w:spacing w:val="29"/>
        </w:rPr>
        <w:t xml:space="preserve"> </w:t>
      </w:r>
      <w:r>
        <w:t>ethical</w:t>
      </w:r>
      <w:r>
        <w:rPr>
          <w:spacing w:val="34"/>
        </w:rPr>
        <w:t xml:space="preserve"> </w:t>
      </w:r>
      <w:r>
        <w:t>consumption.</w:t>
      </w:r>
      <w:r>
        <w:rPr>
          <w:spacing w:val="29"/>
        </w:rPr>
        <w:t xml:space="preserve"> </w:t>
      </w:r>
      <w:r>
        <w:t>The</w:t>
      </w:r>
      <w:r>
        <w:rPr>
          <w:spacing w:val="29"/>
        </w:rPr>
        <w:t xml:space="preserve"> </w:t>
      </w:r>
      <w:r>
        <w:t>standardised</w:t>
      </w:r>
      <w:r>
        <w:rPr>
          <w:spacing w:val="29"/>
        </w:rPr>
        <w:t xml:space="preserve"> </w:t>
      </w:r>
      <w:r>
        <w:t>B</w:t>
      </w:r>
      <w:r>
        <w:rPr>
          <w:spacing w:val="-56"/>
        </w:rPr>
        <w:t xml:space="preserve"> </w:t>
      </w:r>
      <w:r>
        <w:t>coefficient</w:t>
      </w:r>
      <w:r>
        <w:rPr>
          <w:spacing w:val="20"/>
        </w:rPr>
        <w:t xml:space="preserve"> </w:t>
      </w:r>
      <w:r>
        <w:t>was</w:t>
      </w:r>
      <w:r>
        <w:rPr>
          <w:spacing w:val="18"/>
        </w:rPr>
        <w:t xml:space="preserve"> </w:t>
      </w:r>
      <w:r>
        <w:t>0.274</w:t>
      </w:r>
      <w:r>
        <w:rPr>
          <w:spacing w:val="16"/>
        </w:rPr>
        <w:t xml:space="preserve"> </w:t>
      </w:r>
      <w:r>
        <w:t>for</w:t>
      </w:r>
      <w:r>
        <w:rPr>
          <w:spacing w:val="18"/>
        </w:rPr>
        <w:t xml:space="preserve"> </w:t>
      </w:r>
      <w:r>
        <w:t>religiosity,</w:t>
      </w:r>
      <w:r>
        <w:rPr>
          <w:spacing w:val="18"/>
        </w:rPr>
        <w:t xml:space="preserve"> </w:t>
      </w:r>
      <w:r>
        <w:t>contrasting</w:t>
      </w:r>
      <w:r>
        <w:rPr>
          <w:spacing w:val="19"/>
        </w:rPr>
        <w:t xml:space="preserve"> </w:t>
      </w:r>
      <w:r>
        <w:t>with</w:t>
      </w:r>
      <w:r>
        <w:rPr>
          <w:spacing w:val="16"/>
        </w:rPr>
        <w:t xml:space="preserve"> </w:t>
      </w:r>
      <w:r>
        <w:t>-0.240</w:t>
      </w:r>
      <w:r>
        <w:rPr>
          <w:spacing w:val="16"/>
        </w:rPr>
        <w:t xml:space="preserve"> </w:t>
      </w:r>
      <w:r>
        <w:t>for</w:t>
      </w:r>
      <w:r>
        <w:rPr>
          <w:spacing w:val="18"/>
        </w:rPr>
        <w:t xml:space="preserve"> </w:t>
      </w:r>
      <w:r>
        <w:t>an</w:t>
      </w:r>
      <w:r>
        <w:rPr>
          <w:spacing w:val="19"/>
        </w:rPr>
        <w:t xml:space="preserve"> </w:t>
      </w:r>
      <w:r>
        <w:t>individual’s</w:t>
      </w:r>
      <w:r>
        <w:rPr>
          <w:spacing w:val="20"/>
        </w:rPr>
        <w:t xml:space="preserve"> </w:t>
      </w:r>
      <w:r>
        <w:t>political</w:t>
      </w:r>
      <w:r>
        <w:rPr>
          <w:spacing w:val="-54"/>
        </w:rPr>
        <w:t xml:space="preserve"> </w:t>
      </w:r>
      <w:r>
        <w:t>ideology.</w:t>
      </w:r>
      <w:r>
        <w:rPr>
          <w:spacing w:val="35"/>
        </w:rPr>
        <w:t xml:space="preserve"> </w:t>
      </w:r>
      <w:r>
        <w:t>To</w:t>
      </w:r>
      <w:r>
        <w:rPr>
          <w:spacing w:val="36"/>
        </w:rPr>
        <w:t xml:space="preserve"> </w:t>
      </w:r>
      <w:r>
        <w:t>summarise</w:t>
      </w:r>
      <w:r>
        <w:rPr>
          <w:spacing w:val="34"/>
        </w:rPr>
        <w:t xml:space="preserve"> </w:t>
      </w:r>
      <w:r>
        <w:t>the</w:t>
      </w:r>
      <w:r>
        <w:rPr>
          <w:spacing w:val="34"/>
        </w:rPr>
        <w:t xml:space="preserve"> </w:t>
      </w:r>
      <w:r>
        <w:t>model,</w:t>
      </w:r>
      <w:r>
        <w:rPr>
          <w:spacing w:val="35"/>
        </w:rPr>
        <w:t xml:space="preserve"> </w:t>
      </w:r>
      <w:r>
        <w:t>moving</w:t>
      </w:r>
      <w:r>
        <w:rPr>
          <w:spacing w:val="33"/>
        </w:rPr>
        <w:t xml:space="preserve"> </w:t>
      </w:r>
      <w:r>
        <w:t>to</w:t>
      </w:r>
      <w:r>
        <w:rPr>
          <w:spacing w:val="34"/>
        </w:rPr>
        <w:t xml:space="preserve"> </w:t>
      </w:r>
      <w:r>
        <w:t>the</w:t>
      </w:r>
      <w:r>
        <w:rPr>
          <w:spacing w:val="36"/>
        </w:rPr>
        <w:t xml:space="preserve"> </w:t>
      </w:r>
      <w:r>
        <w:t>Right</w:t>
      </w:r>
      <w:r>
        <w:rPr>
          <w:spacing w:val="35"/>
        </w:rPr>
        <w:t xml:space="preserve"> </w:t>
      </w:r>
      <w:r>
        <w:t>on</w:t>
      </w:r>
      <w:r>
        <w:rPr>
          <w:spacing w:val="35"/>
        </w:rPr>
        <w:t xml:space="preserve"> </w:t>
      </w:r>
      <w:r>
        <w:t>the</w:t>
      </w:r>
      <w:r>
        <w:rPr>
          <w:spacing w:val="36"/>
        </w:rPr>
        <w:t xml:space="preserve"> </w:t>
      </w:r>
      <w:r>
        <w:t>Left/Right</w:t>
      </w:r>
      <w:r>
        <w:rPr>
          <w:spacing w:val="35"/>
        </w:rPr>
        <w:t xml:space="preserve"> </w:t>
      </w:r>
      <w:r>
        <w:t>scale</w:t>
      </w:r>
      <w:r>
        <w:rPr>
          <w:spacing w:val="36"/>
        </w:rPr>
        <w:t xml:space="preserve"> </w:t>
      </w:r>
      <w:r>
        <w:t>will</w:t>
      </w:r>
      <w:r>
        <w:rPr>
          <w:spacing w:val="-58"/>
        </w:rPr>
        <w:t xml:space="preserve"> </w:t>
      </w:r>
      <w:r>
        <w:t>lead</w:t>
      </w:r>
      <w:r>
        <w:rPr>
          <w:spacing w:val="40"/>
        </w:rPr>
        <w:t xml:space="preserve"> </w:t>
      </w:r>
      <w:r>
        <w:t>to</w:t>
      </w:r>
      <w:r>
        <w:rPr>
          <w:spacing w:val="37"/>
        </w:rPr>
        <w:t xml:space="preserve"> </w:t>
      </w:r>
      <w:r>
        <w:t>lower</w:t>
      </w:r>
      <w:r>
        <w:rPr>
          <w:spacing w:val="41"/>
        </w:rPr>
        <w:t xml:space="preserve"> </w:t>
      </w:r>
      <w:r>
        <w:t>ethical</w:t>
      </w:r>
      <w:r>
        <w:rPr>
          <w:spacing w:val="43"/>
        </w:rPr>
        <w:t xml:space="preserve"> </w:t>
      </w:r>
      <w:r>
        <w:t>consumption</w:t>
      </w:r>
      <w:r>
        <w:rPr>
          <w:spacing w:val="40"/>
        </w:rPr>
        <w:t xml:space="preserve"> </w:t>
      </w:r>
      <w:r>
        <w:t>intentions;</w:t>
      </w:r>
      <w:r>
        <w:rPr>
          <w:spacing w:val="45"/>
        </w:rPr>
        <w:t xml:space="preserve"> </w:t>
      </w:r>
      <w:r>
        <w:t>and</w:t>
      </w:r>
      <w:r>
        <w:rPr>
          <w:spacing w:val="41"/>
        </w:rPr>
        <w:t xml:space="preserve"> </w:t>
      </w:r>
      <w:r>
        <w:t>being</w:t>
      </w:r>
      <w:r>
        <w:rPr>
          <w:spacing w:val="41"/>
        </w:rPr>
        <w:t xml:space="preserve"> </w:t>
      </w:r>
      <w:r>
        <w:t>less</w:t>
      </w:r>
      <w:r>
        <w:rPr>
          <w:spacing w:val="39"/>
        </w:rPr>
        <w:t xml:space="preserve"> </w:t>
      </w:r>
      <w:r>
        <w:t>religious</w:t>
      </w:r>
      <w:r>
        <w:rPr>
          <w:spacing w:val="39"/>
        </w:rPr>
        <w:t xml:space="preserve"> </w:t>
      </w:r>
      <w:r>
        <w:t>also</w:t>
      </w:r>
      <w:r>
        <w:rPr>
          <w:spacing w:val="42"/>
        </w:rPr>
        <w:t xml:space="preserve"> </w:t>
      </w:r>
      <w:r>
        <w:t>reduced</w:t>
      </w:r>
      <w:r>
        <w:rPr>
          <w:spacing w:val="-56"/>
        </w:rPr>
        <w:t xml:space="preserve"> </w:t>
      </w:r>
      <w:r>
        <w:t>ethical</w:t>
      </w:r>
      <w:r>
        <w:rPr>
          <w:spacing w:val="25"/>
        </w:rPr>
        <w:t xml:space="preserve"> </w:t>
      </w:r>
      <w:r>
        <w:t>consumption</w:t>
      </w:r>
      <w:r>
        <w:rPr>
          <w:spacing w:val="24"/>
        </w:rPr>
        <w:t xml:space="preserve"> </w:t>
      </w:r>
      <w:r>
        <w:t>intentions.</w:t>
      </w:r>
      <w:r>
        <w:rPr>
          <w:spacing w:val="24"/>
        </w:rPr>
        <w:t xml:space="preserve"> </w:t>
      </w:r>
      <w:r>
        <w:t>The</w:t>
      </w:r>
      <w:r>
        <w:rPr>
          <w:spacing w:val="22"/>
        </w:rPr>
        <w:t xml:space="preserve"> </w:t>
      </w:r>
      <w:r>
        <w:t>more</w:t>
      </w:r>
      <w:r>
        <w:rPr>
          <w:spacing w:val="22"/>
        </w:rPr>
        <w:t xml:space="preserve"> </w:t>
      </w:r>
      <w:r>
        <w:t>religious</w:t>
      </w:r>
      <w:r>
        <w:rPr>
          <w:spacing w:val="24"/>
        </w:rPr>
        <w:t xml:space="preserve"> </w:t>
      </w:r>
      <w:r>
        <w:t>a</w:t>
      </w:r>
      <w:r>
        <w:rPr>
          <w:spacing w:val="22"/>
        </w:rPr>
        <w:t xml:space="preserve"> </w:t>
      </w:r>
      <w:r>
        <w:t>consumer</w:t>
      </w:r>
      <w:r>
        <w:rPr>
          <w:spacing w:val="25"/>
        </w:rPr>
        <w:t xml:space="preserve"> </w:t>
      </w:r>
      <w:r>
        <w:t>is</w:t>
      </w:r>
      <w:r>
        <w:rPr>
          <w:spacing w:val="24"/>
        </w:rPr>
        <w:t xml:space="preserve"> </w:t>
      </w:r>
      <w:r>
        <w:t>on</w:t>
      </w:r>
      <w:r>
        <w:rPr>
          <w:spacing w:val="24"/>
        </w:rPr>
        <w:t xml:space="preserve"> </w:t>
      </w:r>
      <w:r>
        <w:t>a</w:t>
      </w:r>
      <w:r>
        <w:rPr>
          <w:spacing w:val="24"/>
        </w:rPr>
        <w:t xml:space="preserve"> </w:t>
      </w:r>
      <w:r>
        <w:t>scale</w:t>
      </w:r>
      <w:r>
        <w:rPr>
          <w:spacing w:val="22"/>
        </w:rPr>
        <w:t xml:space="preserve"> </w:t>
      </w:r>
      <w:r>
        <w:t>from</w:t>
      </w:r>
      <w:r>
        <w:rPr>
          <w:spacing w:val="25"/>
        </w:rPr>
        <w:t xml:space="preserve"> </w:t>
      </w:r>
      <w:r>
        <w:t>0-</w:t>
      </w:r>
      <w:r>
        <w:rPr>
          <w:spacing w:val="-57"/>
        </w:rPr>
        <w:t xml:space="preserve"> </w:t>
      </w:r>
      <w:r>
        <w:t>10,</w:t>
      </w:r>
      <w:r>
        <w:rPr>
          <w:spacing w:val="1"/>
        </w:rPr>
        <w:t xml:space="preserve"> </w:t>
      </w:r>
      <w:r>
        <w:t>the higher</w:t>
      </w:r>
      <w:r>
        <w:rPr>
          <w:spacing w:val="2"/>
        </w:rPr>
        <w:t xml:space="preserve"> </w:t>
      </w:r>
      <w:r>
        <w:t>their intentions</w:t>
      </w:r>
      <w:r>
        <w:rPr>
          <w:spacing w:val="2"/>
        </w:rPr>
        <w:t xml:space="preserve"> </w:t>
      </w:r>
      <w:r>
        <w:t>to</w:t>
      </w:r>
      <w:r>
        <w:rPr>
          <w:spacing w:val="1"/>
        </w:rPr>
        <w:t xml:space="preserve"> </w:t>
      </w:r>
      <w:r>
        <w:t>engage in</w:t>
      </w:r>
      <w:r>
        <w:rPr>
          <w:spacing w:val="1"/>
        </w:rPr>
        <w:t xml:space="preserve"> </w:t>
      </w:r>
      <w:r>
        <w:t>ethical consumption</w:t>
      </w:r>
      <w:r>
        <w:rPr>
          <w:spacing w:val="2"/>
        </w:rPr>
        <w:t xml:space="preserve"> </w:t>
      </w:r>
      <w:r>
        <w:t>will</w:t>
      </w:r>
      <w:r>
        <w:rPr>
          <w:spacing w:val="2"/>
        </w:rPr>
        <w:t xml:space="preserve"> </w:t>
      </w:r>
      <w:r>
        <w:t>be.</w:t>
      </w:r>
      <w:r>
        <w:rPr>
          <w:spacing w:val="2"/>
        </w:rPr>
        <w:t xml:space="preserve"> </w:t>
      </w:r>
      <w:r>
        <w:t>All other effects</w:t>
      </w:r>
      <w:r>
        <w:rPr>
          <w:spacing w:val="-55"/>
        </w:rPr>
        <w:t xml:space="preserve"> </w:t>
      </w:r>
      <w:r>
        <w:t>found</w:t>
      </w:r>
      <w:r>
        <w:rPr>
          <w:spacing w:val="15"/>
        </w:rPr>
        <w:t xml:space="preserve"> </w:t>
      </w:r>
      <w:r>
        <w:t>were</w:t>
      </w:r>
      <w:r>
        <w:rPr>
          <w:spacing w:val="10"/>
        </w:rPr>
        <w:t xml:space="preserve"> </w:t>
      </w:r>
      <w:r>
        <w:t>very</w:t>
      </w:r>
      <w:r>
        <w:rPr>
          <w:spacing w:val="10"/>
        </w:rPr>
        <w:t xml:space="preserve"> </w:t>
      </w:r>
      <w:r>
        <w:t>small</w:t>
      </w:r>
      <w:r>
        <w:rPr>
          <w:spacing w:val="15"/>
        </w:rPr>
        <w:t xml:space="preserve"> </w:t>
      </w:r>
      <w:r>
        <w:t>and/or</w:t>
      </w:r>
      <w:r>
        <w:rPr>
          <w:spacing w:val="15"/>
        </w:rPr>
        <w:t xml:space="preserve"> </w:t>
      </w:r>
      <w:r>
        <w:t>not</w:t>
      </w:r>
      <w:r>
        <w:rPr>
          <w:spacing w:val="15"/>
        </w:rPr>
        <w:t xml:space="preserve"> </w:t>
      </w:r>
      <w:r>
        <w:t>statistically</w:t>
      </w:r>
      <w:r>
        <w:rPr>
          <w:spacing w:val="12"/>
        </w:rPr>
        <w:t xml:space="preserve"> </w:t>
      </w:r>
      <w:r>
        <w:t>significant;</w:t>
      </w:r>
      <w:r>
        <w:rPr>
          <w:spacing w:val="16"/>
        </w:rPr>
        <w:t xml:space="preserve"> </w:t>
      </w:r>
      <w:r>
        <w:t>largely</w:t>
      </w:r>
      <w:r>
        <w:rPr>
          <w:spacing w:val="15"/>
        </w:rPr>
        <w:t xml:space="preserve"> </w:t>
      </w:r>
      <w:r>
        <w:t>reinforcing</w:t>
      </w:r>
      <w:r>
        <w:rPr>
          <w:spacing w:val="12"/>
        </w:rPr>
        <w:t xml:space="preserve"> </w:t>
      </w:r>
      <w:r>
        <w:t>the</w:t>
      </w:r>
      <w:r>
        <w:rPr>
          <w:spacing w:val="11"/>
        </w:rPr>
        <w:t xml:space="preserve"> </w:t>
      </w:r>
      <w:r>
        <w:t>results</w:t>
      </w:r>
      <w:r>
        <w:rPr>
          <w:spacing w:val="-53"/>
        </w:rPr>
        <w:t xml:space="preserve"> </w:t>
      </w:r>
      <w:r>
        <w:t>of</w:t>
      </w:r>
      <w:r>
        <w:rPr>
          <w:spacing w:val="10"/>
        </w:rPr>
        <w:t xml:space="preserve"> </w:t>
      </w:r>
      <w:r>
        <w:t>Roberts’</w:t>
      </w:r>
      <w:r>
        <w:rPr>
          <w:spacing w:val="7"/>
        </w:rPr>
        <w:t xml:space="preserve"> </w:t>
      </w:r>
      <w:r>
        <w:t>(1995)</w:t>
      </w:r>
      <w:r>
        <w:rPr>
          <w:spacing w:val="8"/>
        </w:rPr>
        <w:t xml:space="preserve"> </w:t>
      </w:r>
      <w:r>
        <w:t>study.</w:t>
      </w:r>
      <w:r>
        <w:rPr>
          <w:spacing w:val="5"/>
        </w:rPr>
        <w:t xml:space="preserve"> </w:t>
      </w:r>
      <w:r>
        <w:t>Furthermore,</w:t>
      </w:r>
      <w:r>
        <w:rPr>
          <w:spacing w:val="8"/>
        </w:rPr>
        <w:t xml:space="preserve"> </w:t>
      </w:r>
      <w:r>
        <w:t>the</w:t>
      </w:r>
      <w:r>
        <w:rPr>
          <w:spacing w:val="10"/>
        </w:rPr>
        <w:t xml:space="preserve"> </w:t>
      </w:r>
      <w:r>
        <w:t>results</w:t>
      </w:r>
      <w:r>
        <w:rPr>
          <w:spacing w:val="8"/>
        </w:rPr>
        <w:t xml:space="preserve"> </w:t>
      </w:r>
      <w:r>
        <w:t>have</w:t>
      </w:r>
      <w:r>
        <w:rPr>
          <w:spacing w:val="9"/>
        </w:rPr>
        <w:t xml:space="preserve"> </w:t>
      </w:r>
      <w:r>
        <w:t>also</w:t>
      </w:r>
      <w:r>
        <w:rPr>
          <w:spacing w:val="5"/>
        </w:rPr>
        <w:t xml:space="preserve"> </w:t>
      </w:r>
      <w:r>
        <w:t>explained</w:t>
      </w:r>
      <w:r>
        <w:rPr>
          <w:spacing w:val="5"/>
        </w:rPr>
        <w:t xml:space="preserve"> </w:t>
      </w:r>
      <w:r>
        <w:t>that</w:t>
      </w:r>
      <w:r>
        <w:rPr>
          <w:spacing w:val="8"/>
        </w:rPr>
        <w:t xml:space="preserve"> </w:t>
      </w:r>
      <w:r>
        <w:t>there</w:t>
      </w:r>
      <w:r>
        <w:rPr>
          <w:spacing w:val="8"/>
        </w:rPr>
        <w:t xml:space="preserve"> </w:t>
      </w:r>
      <w:r>
        <w:t>were</w:t>
      </w:r>
      <w:r>
        <w:rPr>
          <w:spacing w:val="-54"/>
        </w:rPr>
        <w:t xml:space="preserve"> </w:t>
      </w:r>
      <w:r>
        <w:t>no</w:t>
      </w:r>
      <w:r>
        <w:rPr>
          <w:spacing w:val="36"/>
        </w:rPr>
        <w:t xml:space="preserve"> </w:t>
      </w:r>
      <w:r>
        <w:t>issues</w:t>
      </w:r>
      <w:r>
        <w:rPr>
          <w:spacing w:val="39"/>
        </w:rPr>
        <w:t xml:space="preserve"> </w:t>
      </w:r>
      <w:r>
        <w:t>with</w:t>
      </w:r>
      <w:r>
        <w:rPr>
          <w:spacing w:val="37"/>
        </w:rPr>
        <w:t xml:space="preserve"> </w:t>
      </w:r>
      <w:r>
        <w:t>multicollinearity</w:t>
      </w:r>
      <w:r>
        <w:rPr>
          <w:spacing w:val="35"/>
        </w:rPr>
        <w:t xml:space="preserve"> </w:t>
      </w:r>
      <w:r>
        <w:t>in</w:t>
      </w:r>
      <w:r>
        <w:rPr>
          <w:spacing w:val="36"/>
        </w:rPr>
        <w:t xml:space="preserve"> </w:t>
      </w:r>
      <w:r>
        <w:t>the</w:t>
      </w:r>
      <w:r>
        <w:rPr>
          <w:spacing w:val="38"/>
        </w:rPr>
        <w:t xml:space="preserve"> </w:t>
      </w:r>
      <w:r>
        <w:t>model;</w:t>
      </w:r>
      <w:r>
        <w:rPr>
          <w:spacing w:val="43"/>
        </w:rPr>
        <w:t xml:space="preserve"> </w:t>
      </w:r>
      <w:r>
        <w:t>VIF</w:t>
      </w:r>
      <w:r>
        <w:rPr>
          <w:spacing w:val="37"/>
        </w:rPr>
        <w:t xml:space="preserve"> </w:t>
      </w:r>
      <w:r>
        <w:t>values</w:t>
      </w:r>
      <w:r>
        <w:rPr>
          <w:spacing w:val="39"/>
        </w:rPr>
        <w:t xml:space="preserve"> </w:t>
      </w:r>
      <w:r>
        <w:t>are</w:t>
      </w:r>
      <w:r>
        <w:rPr>
          <w:spacing w:val="38"/>
        </w:rPr>
        <w:t xml:space="preserve"> </w:t>
      </w:r>
      <w:r>
        <w:t>below</w:t>
      </w:r>
      <w:r>
        <w:rPr>
          <w:spacing w:val="37"/>
        </w:rPr>
        <w:t xml:space="preserve"> </w:t>
      </w:r>
      <w:r>
        <w:t>the</w:t>
      </w:r>
      <w:r>
        <w:rPr>
          <w:spacing w:val="37"/>
        </w:rPr>
        <w:t xml:space="preserve"> </w:t>
      </w:r>
      <w:r>
        <w:t>threshold</w:t>
      </w:r>
      <w:r>
        <w:rPr>
          <w:spacing w:val="33"/>
        </w:rPr>
        <w:t xml:space="preserve"> </w:t>
      </w:r>
      <w:r>
        <w:t>of</w:t>
      </w:r>
      <w:r>
        <w:rPr>
          <w:spacing w:val="-57"/>
        </w:rPr>
        <w:t xml:space="preserve"> </w:t>
      </w:r>
      <w:r>
        <w:t>either 3 or 5 in all</w:t>
      </w:r>
      <w:r>
        <w:rPr>
          <w:spacing w:val="57"/>
        </w:rPr>
        <w:t xml:space="preserve"> </w:t>
      </w:r>
      <w:r>
        <w:t>instances.</w:t>
      </w:r>
    </w:p>
    <w:p w14:paraId="71EC322A" w14:textId="77777777" w:rsidR="008566DF" w:rsidRPr="00C9060D" w:rsidRDefault="008566DF">
      <w:pPr>
        <w:spacing w:before="6"/>
        <w:rPr>
          <w:rFonts w:ascii="Arial" w:eastAsia="Arial" w:hAnsi="Arial" w:cs="Arial"/>
          <w:b/>
          <w:bCs/>
          <w:sz w:val="20"/>
          <w:szCs w:val="14"/>
        </w:rPr>
      </w:pPr>
    </w:p>
    <w:p w14:paraId="72765391" w14:textId="0D9ABDD2" w:rsidR="00C9060D" w:rsidRPr="00C9060D" w:rsidRDefault="00C9060D" w:rsidP="00C9060D">
      <w:pPr>
        <w:pStyle w:val="Caption"/>
        <w:keepNext/>
        <w:rPr>
          <w:sz w:val="24"/>
        </w:rPr>
      </w:pPr>
      <w:r w:rsidRPr="00C9060D">
        <w:rPr>
          <w:sz w:val="24"/>
        </w:rPr>
        <w:t>Table 20a: Multivariate regression with the Buckle (2013) scale of political ideology (1 of 2)</w:t>
      </w:r>
    </w:p>
    <w:tbl>
      <w:tblPr>
        <w:tblStyle w:val="TableGrid"/>
        <w:tblW w:w="0" w:type="auto"/>
        <w:tblLayout w:type="fixed"/>
        <w:tblLook w:val="01E0" w:firstRow="1" w:lastRow="1" w:firstColumn="1" w:lastColumn="1" w:noHBand="0" w:noVBand="0"/>
        <w:tblCaption w:val="Multivariate regression with the Buckle (2013) scale of political ideology (1 of 2)"/>
        <w:tblDescription w:val="Results are given against R, R2, Adjusted R2, Standard error of the estimate."/>
      </w:tblPr>
      <w:tblGrid>
        <w:gridCol w:w="1555"/>
        <w:gridCol w:w="1937"/>
        <w:gridCol w:w="2328"/>
        <w:gridCol w:w="2707"/>
      </w:tblGrid>
      <w:tr w:rsidR="008566DF" w14:paraId="11A27089" w14:textId="77777777" w:rsidTr="007A3942">
        <w:trPr>
          <w:cantSplit/>
          <w:trHeight w:hRule="exact" w:val="654"/>
          <w:tblHeader/>
        </w:trPr>
        <w:tc>
          <w:tcPr>
            <w:tcW w:w="1555" w:type="dxa"/>
            <w:shd w:val="clear" w:color="auto" w:fill="C6D9F1" w:themeFill="text2" w:themeFillTint="33"/>
          </w:tcPr>
          <w:p w14:paraId="0D4D6F78" w14:textId="77777777" w:rsidR="008566DF" w:rsidRDefault="006861AB">
            <w:pPr>
              <w:pStyle w:val="TableParagraph"/>
              <w:spacing w:before="186"/>
              <w:ind w:left="4"/>
              <w:jc w:val="center"/>
              <w:rPr>
                <w:rFonts w:ascii="Arial" w:eastAsia="Arial" w:hAnsi="Arial" w:cs="Arial"/>
              </w:rPr>
            </w:pPr>
            <w:r>
              <w:rPr>
                <w:rFonts w:ascii="Arial"/>
                <w:b/>
                <w:w w:val="102"/>
              </w:rPr>
              <w:t>R</w:t>
            </w:r>
          </w:p>
        </w:tc>
        <w:tc>
          <w:tcPr>
            <w:tcW w:w="1937" w:type="dxa"/>
            <w:shd w:val="clear" w:color="auto" w:fill="C6D9F1" w:themeFill="text2" w:themeFillTint="33"/>
          </w:tcPr>
          <w:p w14:paraId="6EBA0BF5" w14:textId="77777777" w:rsidR="008566DF" w:rsidRDefault="006861AB">
            <w:pPr>
              <w:pStyle w:val="TableParagraph"/>
              <w:spacing w:before="186"/>
              <w:jc w:val="center"/>
              <w:rPr>
                <w:rFonts w:ascii="Arial" w:eastAsia="Arial" w:hAnsi="Arial" w:cs="Arial"/>
              </w:rPr>
            </w:pPr>
            <w:r>
              <w:rPr>
                <w:rFonts w:ascii="Arial" w:hAnsi="Arial"/>
                <w:b/>
              </w:rPr>
              <w:t>R²</w:t>
            </w:r>
          </w:p>
        </w:tc>
        <w:tc>
          <w:tcPr>
            <w:tcW w:w="2328" w:type="dxa"/>
            <w:shd w:val="clear" w:color="auto" w:fill="C6D9F1" w:themeFill="text2" w:themeFillTint="33"/>
          </w:tcPr>
          <w:p w14:paraId="7269AD23" w14:textId="77777777" w:rsidR="008566DF" w:rsidRDefault="006861AB">
            <w:pPr>
              <w:pStyle w:val="TableParagraph"/>
              <w:spacing w:before="186"/>
              <w:ind w:left="525"/>
              <w:rPr>
                <w:rFonts w:ascii="Arial" w:eastAsia="Arial" w:hAnsi="Arial" w:cs="Arial"/>
              </w:rPr>
            </w:pPr>
            <w:r>
              <w:rPr>
                <w:rFonts w:ascii="Arial" w:hAnsi="Arial"/>
                <w:b/>
              </w:rPr>
              <w:t>Adjusted</w:t>
            </w:r>
            <w:r>
              <w:rPr>
                <w:rFonts w:ascii="Arial" w:hAnsi="Arial"/>
                <w:b/>
                <w:spacing w:val="24"/>
              </w:rPr>
              <w:t xml:space="preserve"> </w:t>
            </w:r>
            <w:r>
              <w:rPr>
                <w:rFonts w:ascii="Arial" w:hAnsi="Arial"/>
                <w:b/>
              </w:rPr>
              <w:t>R²</w:t>
            </w:r>
          </w:p>
        </w:tc>
        <w:tc>
          <w:tcPr>
            <w:tcW w:w="2707" w:type="dxa"/>
            <w:shd w:val="clear" w:color="auto" w:fill="C6D9F1" w:themeFill="text2" w:themeFillTint="33"/>
          </w:tcPr>
          <w:p w14:paraId="5B2410B9" w14:textId="77777777" w:rsidR="008566DF" w:rsidRDefault="006861AB">
            <w:pPr>
              <w:pStyle w:val="TableParagraph"/>
              <w:spacing w:before="37" w:line="283" w:lineRule="auto"/>
              <w:ind w:left="890" w:right="227" w:hanging="663"/>
              <w:rPr>
                <w:rFonts w:ascii="Arial" w:eastAsia="Arial" w:hAnsi="Arial" w:cs="Arial"/>
              </w:rPr>
            </w:pPr>
            <w:r>
              <w:rPr>
                <w:rFonts w:ascii="Arial"/>
                <w:b/>
              </w:rPr>
              <w:t>Standard</w:t>
            </w:r>
            <w:r>
              <w:rPr>
                <w:rFonts w:ascii="Arial"/>
                <w:b/>
                <w:spacing w:val="18"/>
              </w:rPr>
              <w:t xml:space="preserve"> </w:t>
            </w:r>
            <w:r>
              <w:rPr>
                <w:rFonts w:ascii="Arial"/>
                <w:b/>
              </w:rPr>
              <w:t>error</w:t>
            </w:r>
            <w:r>
              <w:rPr>
                <w:rFonts w:ascii="Arial"/>
                <w:b/>
                <w:spacing w:val="14"/>
              </w:rPr>
              <w:t xml:space="preserve"> </w:t>
            </w:r>
            <w:r>
              <w:rPr>
                <w:rFonts w:ascii="Arial"/>
                <w:b/>
              </w:rPr>
              <w:t>of</w:t>
            </w:r>
            <w:r>
              <w:rPr>
                <w:rFonts w:ascii="Arial"/>
                <w:b/>
                <w:spacing w:val="12"/>
              </w:rPr>
              <w:t xml:space="preserve"> </w:t>
            </w:r>
            <w:r>
              <w:rPr>
                <w:rFonts w:ascii="Arial"/>
                <w:b/>
              </w:rPr>
              <w:t>the</w:t>
            </w:r>
            <w:r>
              <w:rPr>
                <w:rFonts w:ascii="Arial"/>
                <w:b/>
                <w:spacing w:val="-58"/>
              </w:rPr>
              <w:t xml:space="preserve"> </w:t>
            </w:r>
            <w:r>
              <w:rPr>
                <w:rFonts w:ascii="Arial"/>
                <w:b/>
              </w:rPr>
              <w:t>estimate</w:t>
            </w:r>
          </w:p>
        </w:tc>
      </w:tr>
      <w:tr w:rsidR="008566DF" w14:paraId="377D8246" w14:textId="77777777" w:rsidTr="007A3942">
        <w:trPr>
          <w:trHeight w:hRule="exact" w:val="307"/>
        </w:trPr>
        <w:tc>
          <w:tcPr>
            <w:tcW w:w="1555" w:type="dxa"/>
          </w:tcPr>
          <w:p w14:paraId="1FC3FDC1" w14:textId="77777777" w:rsidR="008566DF" w:rsidRDefault="006861AB">
            <w:pPr>
              <w:pStyle w:val="TableParagraph"/>
              <w:spacing w:before="17"/>
              <w:ind w:left="491"/>
              <w:rPr>
                <w:rFonts w:ascii="Arial" w:eastAsia="Arial" w:hAnsi="Arial" w:cs="Arial"/>
              </w:rPr>
            </w:pPr>
            <w:r>
              <w:rPr>
                <w:rFonts w:ascii="Arial"/>
              </w:rPr>
              <w:t>0.517</w:t>
            </w:r>
          </w:p>
        </w:tc>
        <w:tc>
          <w:tcPr>
            <w:tcW w:w="1937" w:type="dxa"/>
          </w:tcPr>
          <w:p w14:paraId="3CEAA19E" w14:textId="77777777" w:rsidR="008566DF" w:rsidRDefault="006861AB">
            <w:pPr>
              <w:pStyle w:val="TableParagraph"/>
              <w:spacing w:before="17"/>
              <w:ind w:right="2"/>
              <w:jc w:val="center"/>
              <w:rPr>
                <w:rFonts w:ascii="Arial" w:eastAsia="Arial" w:hAnsi="Arial" w:cs="Arial"/>
              </w:rPr>
            </w:pPr>
            <w:r>
              <w:rPr>
                <w:rFonts w:ascii="Arial"/>
              </w:rPr>
              <w:t>0.268</w:t>
            </w:r>
          </w:p>
        </w:tc>
        <w:tc>
          <w:tcPr>
            <w:tcW w:w="2328" w:type="dxa"/>
          </w:tcPr>
          <w:p w14:paraId="1046EF56" w14:textId="77777777" w:rsidR="008566DF" w:rsidRDefault="006861AB">
            <w:pPr>
              <w:pStyle w:val="TableParagraph"/>
              <w:spacing w:before="17"/>
              <w:ind w:right="2"/>
              <w:jc w:val="center"/>
              <w:rPr>
                <w:rFonts w:ascii="Arial" w:eastAsia="Arial" w:hAnsi="Arial" w:cs="Arial"/>
              </w:rPr>
            </w:pPr>
            <w:r>
              <w:rPr>
                <w:rFonts w:ascii="Arial"/>
              </w:rPr>
              <w:t>0.232</w:t>
            </w:r>
          </w:p>
        </w:tc>
        <w:tc>
          <w:tcPr>
            <w:tcW w:w="2707" w:type="dxa"/>
          </w:tcPr>
          <w:p w14:paraId="0C586DEB" w14:textId="77777777" w:rsidR="008566DF" w:rsidRDefault="006861AB">
            <w:pPr>
              <w:pStyle w:val="TableParagraph"/>
              <w:spacing w:before="17"/>
              <w:ind w:right="6"/>
              <w:jc w:val="center"/>
              <w:rPr>
                <w:rFonts w:ascii="Arial" w:eastAsia="Arial" w:hAnsi="Arial" w:cs="Arial"/>
              </w:rPr>
            </w:pPr>
            <w:r>
              <w:rPr>
                <w:rFonts w:ascii="Arial"/>
              </w:rPr>
              <w:t>0.63207</w:t>
            </w:r>
          </w:p>
        </w:tc>
      </w:tr>
    </w:tbl>
    <w:p w14:paraId="64FB9038" w14:textId="77777777" w:rsidR="008566DF" w:rsidRDefault="008566DF">
      <w:pPr>
        <w:spacing w:before="11"/>
        <w:rPr>
          <w:rFonts w:ascii="Arial" w:eastAsia="Arial" w:hAnsi="Arial" w:cs="Arial"/>
          <w:b/>
          <w:bCs/>
          <w:sz w:val="24"/>
          <w:szCs w:val="24"/>
        </w:rPr>
      </w:pPr>
    </w:p>
    <w:p w14:paraId="64DB140D" w14:textId="2FE4F7B3" w:rsidR="00C9060D" w:rsidRPr="00C9060D" w:rsidRDefault="00C9060D" w:rsidP="00C9060D">
      <w:pPr>
        <w:pStyle w:val="Caption"/>
        <w:keepNext/>
        <w:rPr>
          <w:sz w:val="24"/>
        </w:rPr>
      </w:pPr>
      <w:r w:rsidRPr="00C9060D">
        <w:rPr>
          <w:sz w:val="24"/>
        </w:rPr>
        <w:t>Table 20b: Multivariate regression with the Buckle (2013) scale of political ideology (2 of 2)</w:t>
      </w:r>
    </w:p>
    <w:tbl>
      <w:tblPr>
        <w:tblStyle w:val="TableGrid"/>
        <w:tblW w:w="0" w:type="auto"/>
        <w:tblLayout w:type="fixed"/>
        <w:tblLook w:val="01E0" w:firstRow="1" w:lastRow="1" w:firstColumn="1" w:lastColumn="1" w:noHBand="0" w:noVBand="0"/>
        <w:tblCaption w:val="Multivariate regression with the Buckle (2013) scale of political ideology (2 of 2)"/>
        <w:tblDescription w:val="Results for Standardised Beta Coefficients and their Significance are given against variables of poltical ideology, gender, marital status, country of birth, education, employment sector, income, religiosity, age."/>
      </w:tblPr>
      <w:tblGrid>
        <w:gridCol w:w="2633"/>
        <w:gridCol w:w="2834"/>
        <w:gridCol w:w="3060"/>
      </w:tblGrid>
      <w:tr w:rsidR="008566DF" w14:paraId="653E7531" w14:textId="77777777" w:rsidTr="007A3942">
        <w:trPr>
          <w:cantSplit/>
          <w:trHeight w:hRule="exact" w:val="736"/>
          <w:tblHeader/>
        </w:trPr>
        <w:tc>
          <w:tcPr>
            <w:tcW w:w="2633" w:type="dxa"/>
            <w:shd w:val="clear" w:color="auto" w:fill="C6D9F1" w:themeFill="text2" w:themeFillTint="33"/>
          </w:tcPr>
          <w:p w14:paraId="21D8978D" w14:textId="77777777" w:rsidR="008566DF" w:rsidRDefault="008566DF"/>
        </w:tc>
        <w:tc>
          <w:tcPr>
            <w:tcW w:w="2834" w:type="dxa"/>
            <w:shd w:val="clear" w:color="auto" w:fill="C6D9F1" w:themeFill="text2" w:themeFillTint="33"/>
          </w:tcPr>
          <w:p w14:paraId="0D3AC295" w14:textId="77777777" w:rsidR="008566DF" w:rsidRDefault="006861AB">
            <w:pPr>
              <w:pStyle w:val="TableParagraph"/>
              <w:spacing w:before="73" w:line="283" w:lineRule="auto"/>
              <w:ind w:left="768" w:right="420" w:hanging="346"/>
              <w:rPr>
                <w:rFonts w:ascii="Arial" w:eastAsia="Arial" w:hAnsi="Arial" w:cs="Arial"/>
              </w:rPr>
            </w:pPr>
            <w:r>
              <w:rPr>
                <w:rFonts w:ascii="Arial"/>
                <w:b/>
              </w:rPr>
              <w:t>Standardised</w:t>
            </w:r>
            <w:r>
              <w:rPr>
                <w:rFonts w:ascii="Arial"/>
                <w:b/>
                <w:spacing w:val="35"/>
              </w:rPr>
              <w:t xml:space="preserve"> </w:t>
            </w:r>
            <w:r>
              <w:rPr>
                <w:rFonts w:ascii="Arial"/>
                <w:b/>
              </w:rPr>
              <w:t>Beta</w:t>
            </w:r>
            <w:r>
              <w:rPr>
                <w:rFonts w:ascii="Arial"/>
                <w:b/>
                <w:spacing w:val="-53"/>
              </w:rPr>
              <w:t xml:space="preserve"> </w:t>
            </w:r>
            <w:r>
              <w:rPr>
                <w:rFonts w:ascii="Arial"/>
                <w:b/>
              </w:rPr>
              <w:t>Coefficients</w:t>
            </w:r>
          </w:p>
        </w:tc>
        <w:tc>
          <w:tcPr>
            <w:tcW w:w="3060" w:type="dxa"/>
            <w:shd w:val="clear" w:color="auto" w:fill="C6D9F1" w:themeFill="text2" w:themeFillTint="33"/>
          </w:tcPr>
          <w:p w14:paraId="2247971C" w14:textId="77777777" w:rsidR="008566DF" w:rsidRDefault="008566DF">
            <w:pPr>
              <w:pStyle w:val="TableParagraph"/>
              <w:spacing w:before="4"/>
              <w:rPr>
                <w:rFonts w:ascii="Arial" w:eastAsia="Arial" w:hAnsi="Arial" w:cs="Arial"/>
                <w:b/>
                <w:bCs/>
                <w:sz w:val="19"/>
                <w:szCs w:val="19"/>
              </w:rPr>
            </w:pPr>
          </w:p>
          <w:p w14:paraId="2F7CE3DE" w14:textId="77777777" w:rsidR="008566DF" w:rsidRDefault="006861AB">
            <w:pPr>
              <w:pStyle w:val="TableParagraph"/>
              <w:ind w:left="861"/>
              <w:rPr>
                <w:rFonts w:ascii="Arial" w:eastAsia="Arial" w:hAnsi="Arial" w:cs="Arial"/>
              </w:rPr>
            </w:pPr>
            <w:r>
              <w:rPr>
                <w:rFonts w:ascii="Arial"/>
                <w:b/>
              </w:rPr>
              <w:t>Significance</w:t>
            </w:r>
          </w:p>
        </w:tc>
      </w:tr>
      <w:tr w:rsidR="008566DF" w14:paraId="73E70CB5" w14:textId="77777777" w:rsidTr="007A3942">
        <w:trPr>
          <w:trHeight w:hRule="exact" w:val="313"/>
        </w:trPr>
        <w:tc>
          <w:tcPr>
            <w:tcW w:w="2633" w:type="dxa"/>
            <w:shd w:val="clear" w:color="auto" w:fill="DBE5F1" w:themeFill="accent1" w:themeFillTint="33"/>
          </w:tcPr>
          <w:p w14:paraId="2822C5D3" w14:textId="77777777" w:rsidR="008566DF" w:rsidRDefault="006861AB">
            <w:pPr>
              <w:pStyle w:val="TableParagraph"/>
              <w:spacing w:before="12"/>
              <w:ind w:left="26"/>
              <w:rPr>
                <w:rFonts w:ascii="Arial" w:eastAsia="Arial" w:hAnsi="Arial" w:cs="Arial"/>
              </w:rPr>
            </w:pPr>
            <w:r>
              <w:rPr>
                <w:rFonts w:ascii="Arial"/>
                <w:b/>
              </w:rPr>
              <w:t>Political</w:t>
            </w:r>
            <w:r>
              <w:rPr>
                <w:rFonts w:ascii="Arial"/>
                <w:b/>
                <w:spacing w:val="41"/>
              </w:rPr>
              <w:t xml:space="preserve"> </w:t>
            </w:r>
            <w:r>
              <w:rPr>
                <w:rFonts w:ascii="Arial"/>
                <w:b/>
              </w:rPr>
              <w:t>ideology</w:t>
            </w:r>
          </w:p>
        </w:tc>
        <w:tc>
          <w:tcPr>
            <w:tcW w:w="2834" w:type="dxa"/>
          </w:tcPr>
          <w:p w14:paraId="590BEE24" w14:textId="77777777" w:rsidR="008566DF" w:rsidRDefault="006861AB">
            <w:pPr>
              <w:pStyle w:val="TableParagraph"/>
              <w:spacing w:before="8"/>
              <w:jc w:val="center"/>
              <w:rPr>
                <w:rFonts w:ascii="Arial" w:eastAsia="Arial" w:hAnsi="Arial" w:cs="Arial"/>
              </w:rPr>
            </w:pPr>
            <w:r>
              <w:rPr>
                <w:rFonts w:ascii="Arial"/>
              </w:rPr>
              <w:t>-0.240</w:t>
            </w:r>
          </w:p>
        </w:tc>
        <w:tc>
          <w:tcPr>
            <w:tcW w:w="3060" w:type="dxa"/>
          </w:tcPr>
          <w:p w14:paraId="39BBC7A6" w14:textId="77777777" w:rsidR="008566DF" w:rsidRDefault="006861AB">
            <w:pPr>
              <w:pStyle w:val="TableParagraph"/>
              <w:spacing w:before="8"/>
              <w:ind w:right="2"/>
              <w:jc w:val="center"/>
              <w:rPr>
                <w:rFonts w:ascii="Arial" w:eastAsia="Arial" w:hAnsi="Arial" w:cs="Arial"/>
              </w:rPr>
            </w:pPr>
            <w:r>
              <w:rPr>
                <w:rFonts w:ascii="Arial"/>
              </w:rPr>
              <w:t>0.000</w:t>
            </w:r>
          </w:p>
        </w:tc>
      </w:tr>
      <w:tr w:rsidR="008566DF" w14:paraId="6DDCDE24" w14:textId="77777777" w:rsidTr="007A3942">
        <w:trPr>
          <w:trHeight w:hRule="exact" w:val="276"/>
        </w:trPr>
        <w:tc>
          <w:tcPr>
            <w:tcW w:w="2633" w:type="dxa"/>
            <w:shd w:val="clear" w:color="auto" w:fill="DBE5F1" w:themeFill="accent1" w:themeFillTint="33"/>
          </w:tcPr>
          <w:p w14:paraId="01DF810E" w14:textId="77777777" w:rsidR="008566DF" w:rsidRDefault="006861AB">
            <w:pPr>
              <w:pStyle w:val="TableParagraph"/>
              <w:spacing w:before="8"/>
              <w:ind w:left="26"/>
              <w:rPr>
                <w:rFonts w:ascii="Arial" w:eastAsia="Arial" w:hAnsi="Arial" w:cs="Arial"/>
              </w:rPr>
            </w:pPr>
            <w:r>
              <w:rPr>
                <w:rFonts w:ascii="Arial"/>
                <w:b/>
              </w:rPr>
              <w:t>Gender</w:t>
            </w:r>
          </w:p>
        </w:tc>
        <w:tc>
          <w:tcPr>
            <w:tcW w:w="2834" w:type="dxa"/>
          </w:tcPr>
          <w:p w14:paraId="7666AEF4" w14:textId="77777777" w:rsidR="008566DF" w:rsidRDefault="006861AB">
            <w:pPr>
              <w:pStyle w:val="TableParagraph"/>
              <w:spacing w:before="3"/>
              <w:jc w:val="center"/>
              <w:rPr>
                <w:rFonts w:ascii="Arial" w:eastAsia="Arial" w:hAnsi="Arial" w:cs="Arial"/>
              </w:rPr>
            </w:pPr>
            <w:r>
              <w:rPr>
                <w:rFonts w:ascii="Arial"/>
              </w:rPr>
              <w:t>0.103</w:t>
            </w:r>
          </w:p>
        </w:tc>
        <w:tc>
          <w:tcPr>
            <w:tcW w:w="3060" w:type="dxa"/>
          </w:tcPr>
          <w:p w14:paraId="5C52C1AC" w14:textId="77777777" w:rsidR="008566DF" w:rsidRDefault="006861AB">
            <w:pPr>
              <w:pStyle w:val="TableParagraph"/>
              <w:spacing w:before="3"/>
              <w:ind w:right="2"/>
              <w:jc w:val="center"/>
              <w:rPr>
                <w:rFonts w:ascii="Arial" w:eastAsia="Arial" w:hAnsi="Arial" w:cs="Arial"/>
              </w:rPr>
            </w:pPr>
            <w:r>
              <w:rPr>
                <w:rFonts w:ascii="Arial"/>
              </w:rPr>
              <w:t>0.130</w:t>
            </w:r>
          </w:p>
        </w:tc>
      </w:tr>
      <w:tr w:rsidR="008566DF" w14:paraId="14C7C015" w14:textId="77777777" w:rsidTr="007A3942">
        <w:trPr>
          <w:trHeight w:hRule="exact" w:val="313"/>
        </w:trPr>
        <w:tc>
          <w:tcPr>
            <w:tcW w:w="2633" w:type="dxa"/>
            <w:shd w:val="clear" w:color="auto" w:fill="DBE5F1" w:themeFill="accent1" w:themeFillTint="33"/>
          </w:tcPr>
          <w:p w14:paraId="4D42F22E" w14:textId="77777777" w:rsidR="008566DF" w:rsidRDefault="006861AB">
            <w:pPr>
              <w:pStyle w:val="TableParagraph"/>
              <w:spacing w:before="11"/>
              <w:ind w:left="26"/>
              <w:rPr>
                <w:rFonts w:ascii="Arial" w:eastAsia="Arial" w:hAnsi="Arial" w:cs="Arial"/>
              </w:rPr>
            </w:pPr>
            <w:r>
              <w:rPr>
                <w:rFonts w:ascii="Arial"/>
                <w:b/>
              </w:rPr>
              <w:t>Marital</w:t>
            </w:r>
            <w:r>
              <w:rPr>
                <w:rFonts w:ascii="Arial"/>
                <w:b/>
                <w:spacing w:val="31"/>
              </w:rPr>
              <w:t xml:space="preserve"> </w:t>
            </w:r>
            <w:r>
              <w:rPr>
                <w:rFonts w:ascii="Arial"/>
                <w:b/>
              </w:rPr>
              <w:t>status</w:t>
            </w:r>
          </w:p>
        </w:tc>
        <w:tc>
          <w:tcPr>
            <w:tcW w:w="2834" w:type="dxa"/>
          </w:tcPr>
          <w:p w14:paraId="1C51A628" w14:textId="77777777" w:rsidR="008566DF" w:rsidRDefault="006861AB">
            <w:pPr>
              <w:pStyle w:val="TableParagraph"/>
              <w:spacing w:before="6"/>
              <w:jc w:val="center"/>
              <w:rPr>
                <w:rFonts w:ascii="Arial" w:eastAsia="Arial" w:hAnsi="Arial" w:cs="Arial"/>
              </w:rPr>
            </w:pPr>
            <w:r>
              <w:rPr>
                <w:rFonts w:ascii="Arial"/>
              </w:rPr>
              <w:t>0.146</w:t>
            </w:r>
          </w:p>
        </w:tc>
        <w:tc>
          <w:tcPr>
            <w:tcW w:w="3060" w:type="dxa"/>
          </w:tcPr>
          <w:p w14:paraId="035FFF09" w14:textId="77777777" w:rsidR="008566DF" w:rsidRDefault="006861AB">
            <w:pPr>
              <w:pStyle w:val="TableParagraph"/>
              <w:spacing w:before="6"/>
              <w:ind w:right="2"/>
              <w:jc w:val="center"/>
              <w:rPr>
                <w:rFonts w:ascii="Arial" w:eastAsia="Arial" w:hAnsi="Arial" w:cs="Arial"/>
              </w:rPr>
            </w:pPr>
            <w:r>
              <w:rPr>
                <w:rFonts w:ascii="Arial"/>
              </w:rPr>
              <w:t>0.050</w:t>
            </w:r>
          </w:p>
        </w:tc>
      </w:tr>
      <w:tr w:rsidR="008566DF" w14:paraId="53680912" w14:textId="77777777" w:rsidTr="007A3942">
        <w:trPr>
          <w:trHeight w:hRule="exact" w:val="275"/>
        </w:trPr>
        <w:tc>
          <w:tcPr>
            <w:tcW w:w="2633" w:type="dxa"/>
            <w:shd w:val="clear" w:color="auto" w:fill="DBE5F1" w:themeFill="accent1" w:themeFillTint="33"/>
          </w:tcPr>
          <w:p w14:paraId="4E20A7DD" w14:textId="77777777" w:rsidR="008566DF" w:rsidRDefault="006861AB">
            <w:pPr>
              <w:pStyle w:val="TableParagraph"/>
              <w:spacing w:before="9"/>
              <w:ind w:left="26"/>
              <w:rPr>
                <w:rFonts w:ascii="Arial" w:eastAsia="Arial" w:hAnsi="Arial" w:cs="Arial"/>
              </w:rPr>
            </w:pPr>
            <w:r>
              <w:rPr>
                <w:rFonts w:ascii="Arial"/>
                <w:b/>
              </w:rPr>
              <w:t>Country of</w:t>
            </w:r>
            <w:r>
              <w:rPr>
                <w:rFonts w:ascii="Arial"/>
                <w:b/>
                <w:spacing w:val="34"/>
              </w:rPr>
              <w:t xml:space="preserve"> </w:t>
            </w:r>
            <w:r>
              <w:rPr>
                <w:rFonts w:ascii="Arial"/>
                <w:b/>
              </w:rPr>
              <w:t>birth</w:t>
            </w:r>
          </w:p>
        </w:tc>
        <w:tc>
          <w:tcPr>
            <w:tcW w:w="2834" w:type="dxa"/>
          </w:tcPr>
          <w:p w14:paraId="55D4B901" w14:textId="77777777" w:rsidR="008566DF" w:rsidRDefault="006861AB">
            <w:pPr>
              <w:pStyle w:val="TableParagraph"/>
              <w:spacing w:before="6"/>
              <w:jc w:val="center"/>
              <w:rPr>
                <w:rFonts w:ascii="Arial" w:eastAsia="Arial" w:hAnsi="Arial" w:cs="Arial"/>
              </w:rPr>
            </w:pPr>
            <w:r>
              <w:rPr>
                <w:rFonts w:ascii="Arial"/>
              </w:rPr>
              <w:t>0.167</w:t>
            </w:r>
          </w:p>
        </w:tc>
        <w:tc>
          <w:tcPr>
            <w:tcW w:w="3060" w:type="dxa"/>
          </w:tcPr>
          <w:p w14:paraId="5CCA2E88" w14:textId="77777777" w:rsidR="008566DF" w:rsidRDefault="006861AB">
            <w:pPr>
              <w:pStyle w:val="TableParagraph"/>
              <w:spacing w:before="6"/>
              <w:ind w:right="2"/>
              <w:jc w:val="center"/>
              <w:rPr>
                <w:rFonts w:ascii="Arial" w:eastAsia="Arial" w:hAnsi="Arial" w:cs="Arial"/>
              </w:rPr>
            </w:pPr>
            <w:r>
              <w:rPr>
                <w:rFonts w:ascii="Arial"/>
              </w:rPr>
              <w:t>0.010</w:t>
            </w:r>
          </w:p>
        </w:tc>
      </w:tr>
      <w:tr w:rsidR="008566DF" w14:paraId="756C2378" w14:textId="77777777" w:rsidTr="007A3942">
        <w:trPr>
          <w:trHeight w:hRule="exact" w:val="316"/>
        </w:trPr>
        <w:tc>
          <w:tcPr>
            <w:tcW w:w="2633" w:type="dxa"/>
            <w:shd w:val="clear" w:color="auto" w:fill="DBE5F1" w:themeFill="accent1" w:themeFillTint="33"/>
          </w:tcPr>
          <w:p w14:paraId="5930E66F" w14:textId="77777777" w:rsidR="008566DF" w:rsidRDefault="006861AB">
            <w:pPr>
              <w:pStyle w:val="TableParagraph"/>
              <w:spacing w:before="11"/>
              <w:ind w:left="26"/>
              <w:rPr>
                <w:rFonts w:ascii="Arial" w:eastAsia="Arial" w:hAnsi="Arial" w:cs="Arial"/>
              </w:rPr>
            </w:pPr>
            <w:r>
              <w:rPr>
                <w:rFonts w:ascii="Arial"/>
                <w:b/>
              </w:rPr>
              <w:t>Education</w:t>
            </w:r>
          </w:p>
        </w:tc>
        <w:tc>
          <w:tcPr>
            <w:tcW w:w="2834" w:type="dxa"/>
          </w:tcPr>
          <w:p w14:paraId="44050392" w14:textId="77777777" w:rsidR="008566DF" w:rsidRDefault="006861AB">
            <w:pPr>
              <w:pStyle w:val="TableParagraph"/>
              <w:spacing w:before="6"/>
              <w:ind w:right="1"/>
              <w:jc w:val="center"/>
              <w:rPr>
                <w:rFonts w:ascii="Arial" w:eastAsia="Arial" w:hAnsi="Arial" w:cs="Arial"/>
              </w:rPr>
            </w:pPr>
            <w:r>
              <w:rPr>
                <w:rFonts w:ascii="Arial"/>
              </w:rPr>
              <w:t>0.87</w:t>
            </w:r>
          </w:p>
        </w:tc>
        <w:tc>
          <w:tcPr>
            <w:tcW w:w="3060" w:type="dxa"/>
          </w:tcPr>
          <w:p w14:paraId="0F66CA50" w14:textId="77777777" w:rsidR="008566DF" w:rsidRDefault="006861AB">
            <w:pPr>
              <w:pStyle w:val="TableParagraph"/>
              <w:spacing w:before="6"/>
              <w:ind w:right="1"/>
              <w:jc w:val="center"/>
              <w:rPr>
                <w:rFonts w:ascii="Arial" w:eastAsia="Arial" w:hAnsi="Arial" w:cs="Arial"/>
              </w:rPr>
            </w:pPr>
            <w:r>
              <w:rPr>
                <w:rFonts w:ascii="Arial"/>
              </w:rPr>
              <w:t>0.216</w:t>
            </w:r>
          </w:p>
        </w:tc>
      </w:tr>
      <w:tr w:rsidR="008566DF" w14:paraId="594318C1" w14:textId="77777777" w:rsidTr="007A3942">
        <w:trPr>
          <w:trHeight w:hRule="exact" w:val="314"/>
        </w:trPr>
        <w:tc>
          <w:tcPr>
            <w:tcW w:w="2633" w:type="dxa"/>
            <w:shd w:val="clear" w:color="auto" w:fill="DBE5F1" w:themeFill="accent1" w:themeFillTint="33"/>
          </w:tcPr>
          <w:p w14:paraId="5099AC94" w14:textId="77777777" w:rsidR="008566DF" w:rsidRDefault="006861AB">
            <w:pPr>
              <w:pStyle w:val="TableParagraph"/>
              <w:spacing w:before="12"/>
              <w:ind w:left="26"/>
              <w:rPr>
                <w:rFonts w:ascii="Arial" w:eastAsia="Arial" w:hAnsi="Arial" w:cs="Arial"/>
              </w:rPr>
            </w:pPr>
            <w:r>
              <w:rPr>
                <w:rFonts w:ascii="Arial"/>
                <w:b/>
              </w:rPr>
              <w:t>Employment</w:t>
            </w:r>
            <w:r>
              <w:rPr>
                <w:rFonts w:ascii="Arial"/>
                <w:b/>
                <w:spacing w:val="44"/>
              </w:rPr>
              <w:t xml:space="preserve"> </w:t>
            </w:r>
            <w:r>
              <w:rPr>
                <w:rFonts w:ascii="Arial"/>
                <w:b/>
              </w:rPr>
              <w:t>sector</w:t>
            </w:r>
          </w:p>
        </w:tc>
        <w:tc>
          <w:tcPr>
            <w:tcW w:w="2834" w:type="dxa"/>
          </w:tcPr>
          <w:p w14:paraId="327E7884" w14:textId="77777777" w:rsidR="008566DF" w:rsidRDefault="006861AB">
            <w:pPr>
              <w:pStyle w:val="TableParagraph"/>
              <w:spacing w:before="7"/>
              <w:jc w:val="center"/>
              <w:rPr>
                <w:rFonts w:ascii="Arial" w:eastAsia="Arial" w:hAnsi="Arial" w:cs="Arial"/>
              </w:rPr>
            </w:pPr>
            <w:r>
              <w:rPr>
                <w:rFonts w:ascii="Arial"/>
              </w:rPr>
              <w:t>-0.162</w:t>
            </w:r>
          </w:p>
        </w:tc>
        <w:tc>
          <w:tcPr>
            <w:tcW w:w="3060" w:type="dxa"/>
          </w:tcPr>
          <w:p w14:paraId="38E2361F" w14:textId="77777777" w:rsidR="008566DF" w:rsidRDefault="006861AB">
            <w:pPr>
              <w:pStyle w:val="TableParagraph"/>
              <w:spacing w:before="7"/>
              <w:ind w:right="2"/>
              <w:jc w:val="center"/>
              <w:rPr>
                <w:rFonts w:ascii="Arial" w:eastAsia="Arial" w:hAnsi="Arial" w:cs="Arial"/>
              </w:rPr>
            </w:pPr>
            <w:r>
              <w:rPr>
                <w:rFonts w:ascii="Arial"/>
              </w:rPr>
              <w:t>0.015</w:t>
            </w:r>
          </w:p>
        </w:tc>
      </w:tr>
      <w:tr w:rsidR="008566DF" w14:paraId="20A69B65" w14:textId="77777777" w:rsidTr="007A3942">
        <w:trPr>
          <w:trHeight w:hRule="exact" w:val="275"/>
        </w:trPr>
        <w:tc>
          <w:tcPr>
            <w:tcW w:w="2633" w:type="dxa"/>
            <w:shd w:val="clear" w:color="auto" w:fill="DBE5F1" w:themeFill="accent1" w:themeFillTint="33"/>
          </w:tcPr>
          <w:p w14:paraId="7E19879D" w14:textId="77777777" w:rsidR="008566DF" w:rsidRDefault="006861AB">
            <w:pPr>
              <w:pStyle w:val="TableParagraph"/>
              <w:spacing w:before="9"/>
              <w:ind w:left="26"/>
              <w:rPr>
                <w:rFonts w:ascii="Arial" w:eastAsia="Arial" w:hAnsi="Arial" w:cs="Arial"/>
              </w:rPr>
            </w:pPr>
            <w:r>
              <w:rPr>
                <w:rFonts w:ascii="Arial"/>
                <w:b/>
              </w:rPr>
              <w:t>Income</w:t>
            </w:r>
          </w:p>
        </w:tc>
        <w:tc>
          <w:tcPr>
            <w:tcW w:w="2834" w:type="dxa"/>
          </w:tcPr>
          <w:p w14:paraId="34749AA1" w14:textId="77777777" w:rsidR="008566DF" w:rsidRDefault="006861AB">
            <w:pPr>
              <w:pStyle w:val="TableParagraph"/>
              <w:spacing w:before="6"/>
              <w:jc w:val="center"/>
              <w:rPr>
                <w:rFonts w:ascii="Arial" w:eastAsia="Arial" w:hAnsi="Arial" w:cs="Arial"/>
              </w:rPr>
            </w:pPr>
            <w:r>
              <w:rPr>
                <w:rFonts w:ascii="Arial"/>
              </w:rPr>
              <w:t>-0.001</w:t>
            </w:r>
          </w:p>
        </w:tc>
        <w:tc>
          <w:tcPr>
            <w:tcW w:w="3060" w:type="dxa"/>
          </w:tcPr>
          <w:p w14:paraId="785CF16B" w14:textId="77777777" w:rsidR="008566DF" w:rsidRDefault="006861AB">
            <w:pPr>
              <w:pStyle w:val="TableParagraph"/>
              <w:spacing w:before="6"/>
              <w:ind w:right="2"/>
              <w:jc w:val="center"/>
              <w:rPr>
                <w:rFonts w:ascii="Arial" w:eastAsia="Arial" w:hAnsi="Arial" w:cs="Arial"/>
              </w:rPr>
            </w:pPr>
            <w:r>
              <w:rPr>
                <w:rFonts w:ascii="Arial"/>
              </w:rPr>
              <w:t>0.983</w:t>
            </w:r>
          </w:p>
        </w:tc>
      </w:tr>
      <w:tr w:rsidR="008566DF" w14:paraId="3FCAD4D0" w14:textId="77777777" w:rsidTr="007A3942">
        <w:trPr>
          <w:trHeight w:hRule="exact" w:val="276"/>
        </w:trPr>
        <w:tc>
          <w:tcPr>
            <w:tcW w:w="2633" w:type="dxa"/>
            <w:shd w:val="clear" w:color="auto" w:fill="DBE5F1" w:themeFill="accent1" w:themeFillTint="33"/>
          </w:tcPr>
          <w:p w14:paraId="32A43F8B" w14:textId="77777777" w:rsidR="008566DF" w:rsidRDefault="006861AB">
            <w:pPr>
              <w:pStyle w:val="TableParagraph"/>
              <w:spacing w:before="8"/>
              <w:ind w:left="26"/>
              <w:rPr>
                <w:rFonts w:ascii="Arial" w:eastAsia="Arial" w:hAnsi="Arial" w:cs="Arial"/>
              </w:rPr>
            </w:pPr>
            <w:r>
              <w:rPr>
                <w:rFonts w:ascii="Arial"/>
                <w:b/>
              </w:rPr>
              <w:t>Religiosity</w:t>
            </w:r>
          </w:p>
        </w:tc>
        <w:tc>
          <w:tcPr>
            <w:tcW w:w="2834" w:type="dxa"/>
          </w:tcPr>
          <w:p w14:paraId="622686C5" w14:textId="77777777" w:rsidR="008566DF" w:rsidRDefault="006861AB">
            <w:pPr>
              <w:pStyle w:val="TableParagraph"/>
              <w:spacing w:before="3"/>
              <w:jc w:val="center"/>
              <w:rPr>
                <w:rFonts w:ascii="Arial" w:eastAsia="Arial" w:hAnsi="Arial" w:cs="Arial"/>
              </w:rPr>
            </w:pPr>
            <w:r>
              <w:rPr>
                <w:rFonts w:ascii="Arial"/>
              </w:rPr>
              <w:t>0.274</w:t>
            </w:r>
          </w:p>
        </w:tc>
        <w:tc>
          <w:tcPr>
            <w:tcW w:w="3060" w:type="dxa"/>
          </w:tcPr>
          <w:p w14:paraId="7B0D1425" w14:textId="77777777" w:rsidR="008566DF" w:rsidRDefault="006861AB">
            <w:pPr>
              <w:pStyle w:val="TableParagraph"/>
              <w:spacing w:before="3"/>
              <w:ind w:right="2"/>
              <w:jc w:val="center"/>
              <w:rPr>
                <w:rFonts w:ascii="Arial" w:eastAsia="Arial" w:hAnsi="Arial" w:cs="Arial"/>
              </w:rPr>
            </w:pPr>
            <w:r>
              <w:rPr>
                <w:rFonts w:ascii="Arial"/>
              </w:rPr>
              <w:t>0.000</w:t>
            </w:r>
          </w:p>
        </w:tc>
      </w:tr>
      <w:tr w:rsidR="008566DF" w14:paraId="56ED43DD" w14:textId="77777777" w:rsidTr="007A3942">
        <w:trPr>
          <w:trHeight w:hRule="exact" w:val="312"/>
        </w:trPr>
        <w:tc>
          <w:tcPr>
            <w:tcW w:w="2633" w:type="dxa"/>
            <w:shd w:val="clear" w:color="auto" w:fill="DBE5F1" w:themeFill="accent1" w:themeFillTint="33"/>
          </w:tcPr>
          <w:p w14:paraId="635315B0" w14:textId="77777777" w:rsidR="008566DF" w:rsidRDefault="006861AB">
            <w:pPr>
              <w:pStyle w:val="TableParagraph"/>
              <w:spacing w:before="11"/>
              <w:ind w:left="26"/>
              <w:rPr>
                <w:rFonts w:ascii="Arial" w:eastAsia="Arial" w:hAnsi="Arial" w:cs="Arial"/>
              </w:rPr>
            </w:pPr>
            <w:r>
              <w:rPr>
                <w:rFonts w:ascii="Arial"/>
                <w:b/>
              </w:rPr>
              <w:t>Age</w:t>
            </w:r>
          </w:p>
        </w:tc>
        <w:tc>
          <w:tcPr>
            <w:tcW w:w="2834" w:type="dxa"/>
          </w:tcPr>
          <w:p w14:paraId="0573F0E2" w14:textId="77777777" w:rsidR="008566DF" w:rsidRDefault="006861AB">
            <w:pPr>
              <w:pStyle w:val="TableParagraph"/>
              <w:spacing w:before="6"/>
              <w:ind w:right="1"/>
              <w:jc w:val="center"/>
              <w:rPr>
                <w:rFonts w:ascii="Arial" w:eastAsia="Arial" w:hAnsi="Arial" w:cs="Arial"/>
              </w:rPr>
            </w:pPr>
            <w:r>
              <w:rPr>
                <w:rFonts w:ascii="Arial"/>
              </w:rPr>
              <w:t>0.56</w:t>
            </w:r>
          </w:p>
        </w:tc>
        <w:tc>
          <w:tcPr>
            <w:tcW w:w="3060" w:type="dxa"/>
          </w:tcPr>
          <w:p w14:paraId="4BECCFD0" w14:textId="77777777" w:rsidR="008566DF" w:rsidRDefault="006861AB">
            <w:pPr>
              <w:pStyle w:val="TableParagraph"/>
              <w:spacing w:before="6"/>
              <w:ind w:right="1"/>
              <w:jc w:val="center"/>
              <w:rPr>
                <w:rFonts w:ascii="Arial" w:eastAsia="Arial" w:hAnsi="Arial" w:cs="Arial"/>
              </w:rPr>
            </w:pPr>
            <w:r>
              <w:rPr>
                <w:rFonts w:ascii="Arial"/>
              </w:rPr>
              <w:t>0.448</w:t>
            </w:r>
          </w:p>
        </w:tc>
      </w:tr>
    </w:tbl>
    <w:p w14:paraId="6751654D" w14:textId="77777777" w:rsidR="008566DF" w:rsidRDefault="008566DF">
      <w:pPr>
        <w:jc w:val="center"/>
        <w:rPr>
          <w:rFonts w:ascii="Arial" w:eastAsia="Arial" w:hAnsi="Arial" w:cs="Arial"/>
        </w:rPr>
        <w:sectPr w:rsidR="008566DF">
          <w:footerReference w:type="default" r:id="rId150"/>
          <w:pgSz w:w="12240" w:h="15840"/>
          <w:pgMar w:top="1000" w:right="1720" w:bottom="720" w:left="1720" w:header="0" w:footer="522" w:gutter="0"/>
          <w:cols w:space="720"/>
        </w:sectPr>
      </w:pPr>
    </w:p>
    <w:p w14:paraId="57BB11EF" w14:textId="2118F908" w:rsidR="008566DF" w:rsidRDefault="003F6D25" w:rsidP="003F6D25">
      <w:pPr>
        <w:pStyle w:val="Heading4"/>
        <w:ind w:left="0"/>
      </w:pPr>
      <w:r>
        <w:lastRenderedPageBreak/>
        <w:t>Stepwise</w:t>
      </w:r>
      <w:r w:rsidR="006861AB">
        <w:t xml:space="preserve"> regression</w:t>
      </w:r>
      <w:r w:rsidR="006861AB">
        <w:rPr>
          <w:spacing w:val="6"/>
        </w:rPr>
        <w:t xml:space="preserve"> </w:t>
      </w:r>
      <w:r w:rsidR="006861AB">
        <w:t>analysis</w:t>
      </w:r>
    </w:p>
    <w:p w14:paraId="3EABF017" w14:textId="3565D1A0" w:rsidR="008566DF" w:rsidRDefault="006861AB" w:rsidP="003F6D25">
      <w:pPr>
        <w:pStyle w:val="BodyText"/>
        <w:spacing w:before="181" w:line="264" w:lineRule="auto"/>
        <w:ind w:left="0" w:right="165"/>
        <w:jc w:val="both"/>
      </w:pPr>
      <w:r>
        <w:t>A</w:t>
      </w:r>
      <w:r>
        <w:rPr>
          <w:spacing w:val="27"/>
        </w:rPr>
        <w:t xml:space="preserve"> </w:t>
      </w:r>
      <w:r>
        <w:t>negative</w:t>
      </w:r>
      <w:r>
        <w:rPr>
          <w:spacing w:val="26"/>
        </w:rPr>
        <w:t xml:space="preserve"> </w:t>
      </w:r>
      <w:r>
        <w:t>relationship</w:t>
      </w:r>
      <w:r>
        <w:rPr>
          <w:spacing w:val="27"/>
        </w:rPr>
        <w:t xml:space="preserve"> </w:t>
      </w:r>
      <w:r>
        <w:t>indicates</w:t>
      </w:r>
      <w:r>
        <w:rPr>
          <w:spacing w:val="30"/>
        </w:rPr>
        <w:t xml:space="preserve"> </w:t>
      </w:r>
      <w:r>
        <w:t>that</w:t>
      </w:r>
      <w:r>
        <w:rPr>
          <w:spacing w:val="31"/>
        </w:rPr>
        <w:t xml:space="preserve"> </w:t>
      </w:r>
      <w:r>
        <w:t>ethical</w:t>
      </w:r>
      <w:r>
        <w:rPr>
          <w:spacing w:val="27"/>
        </w:rPr>
        <w:t xml:space="preserve"> </w:t>
      </w:r>
      <w:r>
        <w:t>consumption</w:t>
      </w:r>
      <w:r>
        <w:rPr>
          <w:spacing w:val="26"/>
        </w:rPr>
        <w:t xml:space="preserve"> </w:t>
      </w:r>
      <w:r>
        <w:t>intentions/attitudes</w:t>
      </w:r>
      <w:r>
        <w:rPr>
          <w:spacing w:val="27"/>
        </w:rPr>
        <w:t xml:space="preserve"> </w:t>
      </w:r>
      <w:r>
        <w:t>reduce</w:t>
      </w:r>
      <w:r>
        <w:rPr>
          <w:spacing w:val="-53"/>
        </w:rPr>
        <w:t xml:space="preserve"> </w:t>
      </w:r>
      <w:r>
        <w:t>as</w:t>
      </w:r>
      <w:r>
        <w:rPr>
          <w:spacing w:val="36"/>
        </w:rPr>
        <w:t xml:space="preserve"> </w:t>
      </w:r>
      <w:r>
        <w:t>we</w:t>
      </w:r>
      <w:r>
        <w:rPr>
          <w:spacing w:val="35"/>
        </w:rPr>
        <w:t xml:space="preserve"> </w:t>
      </w:r>
      <w:r>
        <w:t>move</w:t>
      </w:r>
      <w:r>
        <w:rPr>
          <w:spacing w:val="33"/>
        </w:rPr>
        <w:t xml:space="preserve"> </w:t>
      </w:r>
      <w:r>
        <w:t>from</w:t>
      </w:r>
      <w:r>
        <w:rPr>
          <w:spacing w:val="36"/>
        </w:rPr>
        <w:t xml:space="preserve"> </w:t>
      </w:r>
      <w:r>
        <w:t>Left</w:t>
      </w:r>
      <w:r>
        <w:rPr>
          <w:spacing w:val="34"/>
        </w:rPr>
        <w:t xml:space="preserve"> </w:t>
      </w:r>
      <w:r>
        <w:t>to</w:t>
      </w:r>
      <w:r>
        <w:rPr>
          <w:spacing w:val="34"/>
        </w:rPr>
        <w:t xml:space="preserve"> </w:t>
      </w:r>
      <w:r>
        <w:t>Right</w:t>
      </w:r>
      <w:r>
        <w:rPr>
          <w:spacing w:val="36"/>
        </w:rPr>
        <w:t xml:space="preserve"> </w:t>
      </w:r>
      <w:r>
        <w:t>on</w:t>
      </w:r>
      <w:r>
        <w:rPr>
          <w:spacing w:val="34"/>
        </w:rPr>
        <w:t xml:space="preserve"> </w:t>
      </w:r>
      <w:r>
        <w:t>the</w:t>
      </w:r>
      <w:r>
        <w:rPr>
          <w:spacing w:val="37"/>
        </w:rPr>
        <w:t xml:space="preserve"> </w:t>
      </w:r>
      <w:r>
        <w:t>spectrum</w:t>
      </w:r>
      <w:r>
        <w:rPr>
          <w:spacing w:val="38"/>
        </w:rPr>
        <w:t xml:space="preserve"> </w:t>
      </w:r>
      <w:r>
        <w:t>of</w:t>
      </w:r>
      <w:r>
        <w:rPr>
          <w:spacing w:val="37"/>
        </w:rPr>
        <w:t xml:space="preserve"> </w:t>
      </w:r>
      <w:r>
        <w:t>political</w:t>
      </w:r>
      <w:r>
        <w:rPr>
          <w:spacing w:val="36"/>
        </w:rPr>
        <w:t xml:space="preserve"> </w:t>
      </w:r>
      <w:r>
        <w:t>ideology.</w:t>
      </w:r>
      <w:r>
        <w:rPr>
          <w:spacing w:val="36"/>
        </w:rPr>
        <w:t xml:space="preserve"> </w:t>
      </w:r>
      <w:r>
        <w:t>Conversely,</w:t>
      </w:r>
      <w:r>
        <w:rPr>
          <w:spacing w:val="37"/>
        </w:rPr>
        <w:t xml:space="preserve"> </w:t>
      </w:r>
      <w:r>
        <w:t>a</w:t>
      </w:r>
      <w:r>
        <w:rPr>
          <w:spacing w:val="-58"/>
        </w:rPr>
        <w:t xml:space="preserve"> </w:t>
      </w:r>
      <w:r>
        <w:t>positive</w:t>
      </w:r>
      <w:r>
        <w:rPr>
          <w:spacing w:val="46"/>
        </w:rPr>
        <w:t xml:space="preserve"> </w:t>
      </w:r>
      <w:r>
        <w:t>relationship</w:t>
      </w:r>
      <w:r>
        <w:rPr>
          <w:spacing w:val="46"/>
        </w:rPr>
        <w:t xml:space="preserve"> </w:t>
      </w:r>
      <w:r>
        <w:t>indicates</w:t>
      </w:r>
      <w:r>
        <w:rPr>
          <w:spacing w:val="48"/>
        </w:rPr>
        <w:t xml:space="preserve"> </w:t>
      </w:r>
      <w:r>
        <w:t>that</w:t>
      </w:r>
      <w:r>
        <w:rPr>
          <w:spacing w:val="48"/>
        </w:rPr>
        <w:t xml:space="preserve"> </w:t>
      </w:r>
      <w:r>
        <w:t>the</w:t>
      </w:r>
      <w:r>
        <w:rPr>
          <w:spacing w:val="48"/>
        </w:rPr>
        <w:t xml:space="preserve"> </w:t>
      </w:r>
      <w:r>
        <w:t>more</w:t>
      </w:r>
      <w:r>
        <w:rPr>
          <w:spacing w:val="46"/>
        </w:rPr>
        <w:t xml:space="preserve"> </w:t>
      </w:r>
      <w:r>
        <w:t>Right-wing</w:t>
      </w:r>
      <w:r>
        <w:rPr>
          <w:spacing w:val="51"/>
        </w:rPr>
        <w:t xml:space="preserve"> </w:t>
      </w:r>
      <w:r>
        <w:t>consumers</w:t>
      </w:r>
      <w:r>
        <w:rPr>
          <w:spacing w:val="50"/>
        </w:rPr>
        <w:t xml:space="preserve"> </w:t>
      </w:r>
      <w:r>
        <w:t>saw</w:t>
      </w:r>
      <w:r>
        <w:rPr>
          <w:spacing w:val="47"/>
        </w:rPr>
        <w:t xml:space="preserve"> </w:t>
      </w:r>
      <w:r>
        <w:t>the</w:t>
      </w:r>
      <w:r>
        <w:rPr>
          <w:spacing w:val="46"/>
        </w:rPr>
        <w:t xml:space="preserve"> </w:t>
      </w:r>
      <w:r>
        <w:t>ethical</w:t>
      </w:r>
      <w:r>
        <w:rPr>
          <w:spacing w:val="-57"/>
        </w:rPr>
        <w:t xml:space="preserve"> </w:t>
      </w:r>
      <w:r>
        <w:t>consumption issue as important.</w:t>
      </w:r>
    </w:p>
    <w:p w14:paraId="65267C44" w14:textId="77777777" w:rsidR="008566DF" w:rsidRDefault="008566DF">
      <w:pPr>
        <w:spacing w:before="2"/>
        <w:rPr>
          <w:rFonts w:ascii="Arial" w:eastAsia="Arial" w:hAnsi="Arial" w:cs="Arial"/>
          <w:sz w:val="26"/>
          <w:szCs w:val="26"/>
        </w:rPr>
      </w:pPr>
    </w:p>
    <w:p w14:paraId="107A3BB6" w14:textId="77777777" w:rsidR="008566DF" w:rsidRDefault="006861AB" w:rsidP="003F6D25">
      <w:pPr>
        <w:pStyle w:val="BodyText"/>
        <w:spacing w:line="283" w:lineRule="auto"/>
        <w:ind w:left="0" w:right="165"/>
        <w:jc w:val="both"/>
      </w:pPr>
      <w:r>
        <w:t>The</w:t>
      </w:r>
      <w:r>
        <w:rPr>
          <w:spacing w:val="37"/>
        </w:rPr>
        <w:t xml:space="preserve"> </w:t>
      </w:r>
      <w:r>
        <w:t>stepwise</w:t>
      </w:r>
      <w:r>
        <w:rPr>
          <w:spacing w:val="37"/>
        </w:rPr>
        <w:t xml:space="preserve"> </w:t>
      </w:r>
      <w:r>
        <w:t>model</w:t>
      </w:r>
      <w:r>
        <w:rPr>
          <w:spacing w:val="39"/>
        </w:rPr>
        <w:t xml:space="preserve"> </w:t>
      </w:r>
      <w:r>
        <w:t>also</w:t>
      </w:r>
      <w:r>
        <w:rPr>
          <w:spacing w:val="37"/>
        </w:rPr>
        <w:t xml:space="preserve"> </w:t>
      </w:r>
      <w:r>
        <w:t>indicates</w:t>
      </w:r>
      <w:r>
        <w:rPr>
          <w:spacing w:val="39"/>
        </w:rPr>
        <w:t xml:space="preserve"> </w:t>
      </w:r>
      <w:r>
        <w:t>a</w:t>
      </w:r>
      <w:r>
        <w:rPr>
          <w:spacing w:val="37"/>
        </w:rPr>
        <w:t xml:space="preserve"> </w:t>
      </w:r>
      <w:r>
        <w:t>relationship</w:t>
      </w:r>
      <w:r>
        <w:rPr>
          <w:spacing w:val="37"/>
        </w:rPr>
        <w:t xml:space="preserve"> </w:t>
      </w:r>
      <w:r>
        <w:t>that</w:t>
      </w:r>
      <w:r>
        <w:rPr>
          <w:spacing w:val="42"/>
        </w:rPr>
        <w:t xml:space="preserve"> </w:t>
      </w:r>
      <w:r>
        <w:t>supports</w:t>
      </w:r>
      <w:r>
        <w:rPr>
          <w:spacing w:val="39"/>
        </w:rPr>
        <w:t xml:space="preserve"> </w:t>
      </w:r>
      <w:r>
        <w:t>RH-1</w:t>
      </w:r>
      <w:r>
        <w:rPr>
          <w:spacing w:val="37"/>
        </w:rPr>
        <w:t xml:space="preserve"> </w:t>
      </w:r>
      <w:r>
        <w:t>that</w:t>
      </w:r>
      <w:r>
        <w:rPr>
          <w:spacing w:val="39"/>
        </w:rPr>
        <w:t xml:space="preserve"> </w:t>
      </w:r>
      <w:r>
        <w:t>an</w:t>
      </w:r>
      <w:r>
        <w:rPr>
          <w:spacing w:val="-59"/>
        </w:rPr>
        <w:t xml:space="preserve"> </w:t>
      </w:r>
      <w:r>
        <w:t>individual’s</w:t>
      </w:r>
      <w:r>
        <w:rPr>
          <w:spacing w:val="15"/>
        </w:rPr>
        <w:t xml:space="preserve"> </w:t>
      </w:r>
      <w:r>
        <w:t>intentions</w:t>
      </w:r>
      <w:r>
        <w:rPr>
          <w:spacing w:val="18"/>
        </w:rPr>
        <w:t xml:space="preserve"> </w:t>
      </w:r>
      <w:r>
        <w:t>to</w:t>
      </w:r>
      <w:r>
        <w:rPr>
          <w:spacing w:val="17"/>
        </w:rPr>
        <w:t xml:space="preserve"> </w:t>
      </w:r>
      <w:r>
        <w:t>engage</w:t>
      </w:r>
      <w:r>
        <w:rPr>
          <w:spacing w:val="18"/>
        </w:rPr>
        <w:t xml:space="preserve"> </w:t>
      </w:r>
      <w:r>
        <w:t>in</w:t>
      </w:r>
      <w:r>
        <w:rPr>
          <w:spacing w:val="13"/>
        </w:rPr>
        <w:t xml:space="preserve"> </w:t>
      </w:r>
      <w:r>
        <w:t>ethical</w:t>
      </w:r>
      <w:r>
        <w:rPr>
          <w:spacing w:val="20"/>
        </w:rPr>
        <w:t xml:space="preserve"> </w:t>
      </w:r>
      <w:r>
        <w:t>consumption</w:t>
      </w:r>
      <w:r>
        <w:rPr>
          <w:spacing w:val="20"/>
        </w:rPr>
        <w:t xml:space="preserve"> </w:t>
      </w:r>
      <w:r>
        <w:t>will</w:t>
      </w:r>
      <w:r>
        <w:rPr>
          <w:spacing w:val="15"/>
        </w:rPr>
        <w:t xml:space="preserve"> </w:t>
      </w:r>
      <w:r>
        <w:t>decline</w:t>
      </w:r>
      <w:r>
        <w:rPr>
          <w:spacing w:val="21"/>
        </w:rPr>
        <w:t xml:space="preserve"> </w:t>
      </w:r>
      <w:r>
        <w:t>from</w:t>
      </w:r>
      <w:r>
        <w:rPr>
          <w:spacing w:val="18"/>
        </w:rPr>
        <w:t xml:space="preserve"> </w:t>
      </w:r>
      <w:r>
        <w:t>Left</w:t>
      </w:r>
      <w:r>
        <w:rPr>
          <w:spacing w:val="18"/>
        </w:rPr>
        <w:t xml:space="preserve"> </w:t>
      </w:r>
      <w:r>
        <w:t>to</w:t>
      </w:r>
      <w:r>
        <w:rPr>
          <w:spacing w:val="18"/>
        </w:rPr>
        <w:t xml:space="preserve"> </w:t>
      </w:r>
      <w:r>
        <w:t>Right</w:t>
      </w:r>
      <w:r>
        <w:rPr>
          <w:spacing w:val="-56"/>
        </w:rPr>
        <w:t xml:space="preserve"> </w:t>
      </w:r>
      <w:r>
        <w:t>on</w:t>
      </w:r>
      <w:r>
        <w:rPr>
          <w:spacing w:val="28"/>
        </w:rPr>
        <w:t xml:space="preserve"> </w:t>
      </w:r>
      <w:r>
        <w:t>the</w:t>
      </w:r>
      <w:r>
        <w:rPr>
          <w:spacing w:val="30"/>
        </w:rPr>
        <w:t xml:space="preserve"> </w:t>
      </w:r>
      <w:r>
        <w:t>spectrum</w:t>
      </w:r>
      <w:r>
        <w:rPr>
          <w:spacing w:val="32"/>
        </w:rPr>
        <w:t xml:space="preserve"> </w:t>
      </w:r>
      <w:r>
        <w:t>of</w:t>
      </w:r>
      <w:r>
        <w:rPr>
          <w:spacing w:val="33"/>
        </w:rPr>
        <w:t xml:space="preserve"> </w:t>
      </w:r>
      <w:r>
        <w:t>political</w:t>
      </w:r>
      <w:r>
        <w:rPr>
          <w:spacing w:val="32"/>
        </w:rPr>
        <w:t xml:space="preserve"> </w:t>
      </w:r>
      <w:r>
        <w:t>ideology.</w:t>
      </w:r>
      <w:r>
        <w:rPr>
          <w:spacing w:val="30"/>
        </w:rPr>
        <w:t xml:space="preserve"> </w:t>
      </w:r>
      <w:r>
        <w:t>The</w:t>
      </w:r>
      <w:r>
        <w:rPr>
          <w:spacing w:val="28"/>
        </w:rPr>
        <w:t xml:space="preserve"> </w:t>
      </w:r>
      <w:r>
        <w:t>standardised</w:t>
      </w:r>
      <w:r>
        <w:rPr>
          <w:spacing w:val="31"/>
        </w:rPr>
        <w:t xml:space="preserve"> </w:t>
      </w:r>
      <w:r>
        <w:t>beta</w:t>
      </w:r>
      <w:r>
        <w:rPr>
          <w:spacing w:val="28"/>
        </w:rPr>
        <w:t xml:space="preserve"> </w:t>
      </w:r>
      <w:r>
        <w:t>coefficient</w:t>
      </w:r>
      <w:r>
        <w:rPr>
          <w:spacing w:val="30"/>
        </w:rPr>
        <w:t xml:space="preserve"> </w:t>
      </w:r>
      <w:r>
        <w:t>is</w:t>
      </w:r>
      <w:r>
        <w:rPr>
          <w:spacing w:val="32"/>
        </w:rPr>
        <w:t xml:space="preserve"> </w:t>
      </w:r>
      <w:r>
        <w:t>-0.219</w:t>
      </w:r>
      <w:r>
        <w:rPr>
          <w:spacing w:val="27"/>
        </w:rPr>
        <w:t xml:space="preserve"> </w:t>
      </w:r>
      <w:r>
        <w:t>for</w:t>
      </w:r>
      <w:r>
        <w:rPr>
          <w:spacing w:val="-57"/>
        </w:rPr>
        <w:t xml:space="preserve"> </w:t>
      </w:r>
      <w:r>
        <w:t>the</w:t>
      </w:r>
      <w:r>
        <w:rPr>
          <w:spacing w:val="53"/>
        </w:rPr>
        <w:t xml:space="preserve"> </w:t>
      </w:r>
      <w:r>
        <w:t>relationship</w:t>
      </w:r>
      <w:r>
        <w:rPr>
          <w:spacing w:val="51"/>
        </w:rPr>
        <w:t xml:space="preserve"> </w:t>
      </w:r>
      <w:r>
        <w:t>between</w:t>
      </w:r>
      <w:r>
        <w:rPr>
          <w:spacing w:val="49"/>
        </w:rPr>
        <w:t xml:space="preserve"> </w:t>
      </w:r>
      <w:r>
        <w:t>the</w:t>
      </w:r>
      <w:r>
        <w:rPr>
          <w:spacing w:val="51"/>
        </w:rPr>
        <w:t xml:space="preserve"> </w:t>
      </w:r>
      <w:r>
        <w:t>BSA</w:t>
      </w:r>
      <w:r>
        <w:rPr>
          <w:spacing w:val="53"/>
        </w:rPr>
        <w:t xml:space="preserve"> </w:t>
      </w:r>
      <w:r>
        <w:t>Left/Right</w:t>
      </w:r>
      <w:r>
        <w:rPr>
          <w:spacing w:val="53"/>
        </w:rPr>
        <w:t xml:space="preserve"> </w:t>
      </w:r>
      <w:r>
        <w:t>scale</w:t>
      </w:r>
      <w:r>
        <w:rPr>
          <w:spacing w:val="51"/>
        </w:rPr>
        <w:t xml:space="preserve"> </w:t>
      </w:r>
      <w:r>
        <w:t>of</w:t>
      </w:r>
      <w:r>
        <w:rPr>
          <w:spacing w:val="56"/>
        </w:rPr>
        <w:t xml:space="preserve"> </w:t>
      </w:r>
      <w:r>
        <w:t>political</w:t>
      </w:r>
      <w:r>
        <w:rPr>
          <w:spacing w:val="54"/>
        </w:rPr>
        <w:t xml:space="preserve"> </w:t>
      </w:r>
      <w:r>
        <w:t>ideology</w:t>
      </w:r>
      <w:r>
        <w:rPr>
          <w:spacing w:val="50"/>
        </w:rPr>
        <w:t xml:space="preserve"> </w:t>
      </w:r>
      <w:r>
        <w:t>and</w:t>
      </w:r>
      <w:r>
        <w:rPr>
          <w:spacing w:val="49"/>
        </w:rPr>
        <w:t xml:space="preserve"> </w:t>
      </w:r>
      <w:r>
        <w:t>ethical</w:t>
      </w:r>
      <w:r>
        <w:rPr>
          <w:spacing w:val="-58"/>
        </w:rPr>
        <w:t xml:space="preserve"> </w:t>
      </w:r>
      <w:r>
        <w:t>consumption</w:t>
      </w:r>
      <w:r>
        <w:rPr>
          <w:spacing w:val="55"/>
        </w:rPr>
        <w:t xml:space="preserve"> </w:t>
      </w:r>
      <w:r>
        <w:t>as</w:t>
      </w:r>
      <w:r>
        <w:rPr>
          <w:spacing w:val="55"/>
        </w:rPr>
        <w:t xml:space="preserve"> </w:t>
      </w:r>
      <w:r>
        <w:t>measured</w:t>
      </w:r>
      <w:r>
        <w:rPr>
          <w:spacing w:val="52"/>
        </w:rPr>
        <w:t xml:space="preserve"> </w:t>
      </w:r>
      <w:r>
        <w:t>by</w:t>
      </w:r>
      <w:r>
        <w:rPr>
          <w:spacing w:val="55"/>
        </w:rPr>
        <w:t xml:space="preserve"> </w:t>
      </w:r>
      <w:r>
        <w:t>the</w:t>
      </w:r>
      <w:r>
        <w:rPr>
          <w:spacing w:val="48"/>
        </w:rPr>
        <w:t xml:space="preserve"> </w:t>
      </w:r>
      <w:r>
        <w:t>Webb,</w:t>
      </w:r>
      <w:r>
        <w:rPr>
          <w:spacing w:val="55"/>
        </w:rPr>
        <w:t xml:space="preserve"> </w:t>
      </w:r>
      <w:r>
        <w:t>Mohr</w:t>
      </w:r>
      <w:r>
        <w:rPr>
          <w:spacing w:val="53"/>
        </w:rPr>
        <w:t xml:space="preserve"> </w:t>
      </w:r>
      <w:r>
        <w:t>&amp;</w:t>
      </w:r>
      <w:r>
        <w:rPr>
          <w:spacing w:val="55"/>
        </w:rPr>
        <w:t xml:space="preserve"> </w:t>
      </w:r>
      <w:r>
        <w:t>Harris</w:t>
      </w:r>
      <w:r>
        <w:rPr>
          <w:spacing w:val="57"/>
        </w:rPr>
        <w:t xml:space="preserve"> </w:t>
      </w:r>
      <w:r>
        <w:t>(2008)</w:t>
      </w:r>
      <w:r>
        <w:rPr>
          <w:spacing w:val="55"/>
        </w:rPr>
        <w:t xml:space="preserve"> </w:t>
      </w:r>
      <w:r>
        <w:t>SDRP</w:t>
      </w:r>
      <w:r>
        <w:rPr>
          <w:spacing w:val="55"/>
        </w:rPr>
        <w:t xml:space="preserve"> </w:t>
      </w:r>
      <w:r>
        <w:t>scale.</w:t>
      </w:r>
      <w:r>
        <w:rPr>
          <w:spacing w:val="57"/>
        </w:rPr>
        <w:t xml:space="preserve"> </w:t>
      </w:r>
      <w:r>
        <w:t>The</w:t>
      </w:r>
      <w:r>
        <w:rPr>
          <w:spacing w:val="-58"/>
        </w:rPr>
        <w:t xml:space="preserve"> </w:t>
      </w:r>
      <w:r>
        <w:t>coefficient</w:t>
      </w:r>
      <w:r>
        <w:rPr>
          <w:spacing w:val="36"/>
        </w:rPr>
        <w:t xml:space="preserve"> </w:t>
      </w:r>
      <w:r>
        <w:t>is</w:t>
      </w:r>
      <w:r>
        <w:rPr>
          <w:spacing w:val="30"/>
        </w:rPr>
        <w:t xml:space="preserve"> </w:t>
      </w:r>
      <w:r>
        <w:t>-0.244</w:t>
      </w:r>
      <w:r>
        <w:rPr>
          <w:spacing w:val="32"/>
        </w:rPr>
        <w:t xml:space="preserve"> </w:t>
      </w:r>
      <w:r>
        <w:t>for</w:t>
      </w:r>
      <w:r>
        <w:rPr>
          <w:spacing w:val="32"/>
        </w:rPr>
        <w:t xml:space="preserve"> </w:t>
      </w:r>
      <w:r>
        <w:t>the</w:t>
      </w:r>
      <w:r>
        <w:rPr>
          <w:spacing w:val="37"/>
        </w:rPr>
        <w:t xml:space="preserve"> </w:t>
      </w:r>
      <w:r>
        <w:t>relationship</w:t>
      </w:r>
      <w:r>
        <w:rPr>
          <w:spacing w:val="37"/>
        </w:rPr>
        <w:t xml:space="preserve"> </w:t>
      </w:r>
      <w:r>
        <w:t>between</w:t>
      </w:r>
      <w:r>
        <w:rPr>
          <w:spacing w:val="31"/>
        </w:rPr>
        <w:t xml:space="preserve"> </w:t>
      </w:r>
      <w:r>
        <w:t>the</w:t>
      </w:r>
      <w:r>
        <w:rPr>
          <w:spacing w:val="29"/>
        </w:rPr>
        <w:t xml:space="preserve"> </w:t>
      </w:r>
      <w:r>
        <w:t>Buckle</w:t>
      </w:r>
      <w:r>
        <w:rPr>
          <w:spacing w:val="32"/>
        </w:rPr>
        <w:t xml:space="preserve"> </w:t>
      </w:r>
      <w:r>
        <w:t>(2013)</w:t>
      </w:r>
      <w:r>
        <w:rPr>
          <w:spacing w:val="37"/>
        </w:rPr>
        <w:t xml:space="preserve"> </w:t>
      </w:r>
      <w:r>
        <w:t>Left/Right</w:t>
      </w:r>
      <w:r>
        <w:rPr>
          <w:spacing w:val="38"/>
        </w:rPr>
        <w:t xml:space="preserve"> </w:t>
      </w:r>
      <w:r>
        <w:t>policy</w:t>
      </w:r>
      <w:r>
        <w:rPr>
          <w:spacing w:val="-56"/>
        </w:rPr>
        <w:t xml:space="preserve"> </w:t>
      </w:r>
      <w:r>
        <w:t>preference</w:t>
      </w:r>
      <w:r>
        <w:rPr>
          <w:spacing w:val="7"/>
        </w:rPr>
        <w:t xml:space="preserve"> </w:t>
      </w:r>
      <w:r>
        <w:t>scale</w:t>
      </w:r>
      <w:r>
        <w:rPr>
          <w:spacing w:val="5"/>
        </w:rPr>
        <w:t xml:space="preserve"> </w:t>
      </w:r>
      <w:r>
        <w:t>and</w:t>
      </w:r>
      <w:r>
        <w:rPr>
          <w:spacing w:val="9"/>
        </w:rPr>
        <w:t xml:space="preserve"> </w:t>
      </w:r>
      <w:r>
        <w:t>ethical</w:t>
      </w:r>
      <w:r>
        <w:rPr>
          <w:spacing w:val="10"/>
        </w:rPr>
        <w:t xml:space="preserve"> </w:t>
      </w:r>
      <w:r>
        <w:t>consumption.</w:t>
      </w:r>
      <w:r>
        <w:rPr>
          <w:spacing w:val="12"/>
        </w:rPr>
        <w:t xml:space="preserve"> </w:t>
      </w:r>
      <w:r>
        <w:t>In</w:t>
      </w:r>
      <w:r>
        <w:rPr>
          <w:spacing w:val="9"/>
        </w:rPr>
        <w:t xml:space="preserve"> </w:t>
      </w:r>
      <w:r>
        <w:t>both</w:t>
      </w:r>
      <w:r>
        <w:rPr>
          <w:spacing w:val="8"/>
        </w:rPr>
        <w:t xml:space="preserve"> </w:t>
      </w:r>
      <w:r>
        <w:t>cases,</w:t>
      </w:r>
      <w:r>
        <w:rPr>
          <w:spacing w:val="12"/>
        </w:rPr>
        <w:t xml:space="preserve"> </w:t>
      </w:r>
      <w:r>
        <w:t>religiosity</w:t>
      </w:r>
      <w:r>
        <w:rPr>
          <w:spacing w:val="6"/>
        </w:rPr>
        <w:t xml:space="preserve"> </w:t>
      </w:r>
      <w:r>
        <w:t>and</w:t>
      </w:r>
      <w:r>
        <w:rPr>
          <w:spacing w:val="5"/>
        </w:rPr>
        <w:t xml:space="preserve"> </w:t>
      </w:r>
      <w:r>
        <w:t>political</w:t>
      </w:r>
      <w:r>
        <w:rPr>
          <w:spacing w:val="-58"/>
        </w:rPr>
        <w:t xml:space="preserve"> </w:t>
      </w:r>
      <w:r>
        <w:t>ideology</w:t>
      </w:r>
      <w:r>
        <w:rPr>
          <w:spacing w:val="43"/>
        </w:rPr>
        <w:t xml:space="preserve"> </w:t>
      </w:r>
      <w:r>
        <w:t>were</w:t>
      </w:r>
      <w:r>
        <w:rPr>
          <w:spacing w:val="44"/>
        </w:rPr>
        <w:t xml:space="preserve"> </w:t>
      </w:r>
      <w:r>
        <w:t>identified</w:t>
      </w:r>
      <w:r>
        <w:rPr>
          <w:spacing w:val="49"/>
        </w:rPr>
        <w:t xml:space="preserve"> </w:t>
      </w:r>
      <w:r>
        <w:t>as</w:t>
      </w:r>
      <w:r>
        <w:rPr>
          <w:spacing w:val="45"/>
        </w:rPr>
        <w:t xml:space="preserve"> </w:t>
      </w:r>
      <w:r>
        <w:t>statistically</w:t>
      </w:r>
      <w:r>
        <w:rPr>
          <w:spacing w:val="43"/>
        </w:rPr>
        <w:t xml:space="preserve"> </w:t>
      </w:r>
      <w:r>
        <w:t>significant</w:t>
      </w:r>
      <w:r>
        <w:rPr>
          <w:spacing w:val="43"/>
        </w:rPr>
        <w:t xml:space="preserve"> </w:t>
      </w:r>
      <w:r>
        <w:t>predictor</w:t>
      </w:r>
      <w:r>
        <w:rPr>
          <w:spacing w:val="48"/>
        </w:rPr>
        <w:t xml:space="preserve"> </w:t>
      </w:r>
      <w:r>
        <w:t>variables</w:t>
      </w:r>
      <w:r>
        <w:rPr>
          <w:spacing w:val="43"/>
        </w:rPr>
        <w:t xml:space="preserve"> </w:t>
      </w:r>
      <w:r>
        <w:t>with</w:t>
      </w:r>
      <w:r>
        <w:rPr>
          <w:spacing w:val="44"/>
        </w:rPr>
        <w:t xml:space="preserve"> </w:t>
      </w:r>
      <w:r>
        <w:t>religiosity</w:t>
      </w:r>
      <w:r>
        <w:rPr>
          <w:spacing w:val="-56"/>
        </w:rPr>
        <w:t xml:space="preserve"> </w:t>
      </w:r>
      <w:r>
        <w:t>being</w:t>
      </w:r>
      <w:r>
        <w:rPr>
          <w:spacing w:val="31"/>
        </w:rPr>
        <w:t xml:space="preserve"> </w:t>
      </w:r>
      <w:r>
        <w:t>the</w:t>
      </w:r>
      <w:r>
        <w:rPr>
          <w:spacing w:val="37"/>
        </w:rPr>
        <w:t xml:space="preserve"> </w:t>
      </w:r>
      <w:r>
        <w:t>best</w:t>
      </w:r>
      <w:r>
        <w:rPr>
          <w:spacing w:val="36"/>
        </w:rPr>
        <w:t xml:space="preserve"> </w:t>
      </w:r>
      <w:r>
        <w:t>predictor</w:t>
      </w:r>
      <w:r>
        <w:rPr>
          <w:spacing w:val="38"/>
        </w:rPr>
        <w:t xml:space="preserve"> </w:t>
      </w:r>
      <w:r>
        <w:t>and</w:t>
      </w:r>
      <w:r>
        <w:rPr>
          <w:spacing w:val="41"/>
        </w:rPr>
        <w:t xml:space="preserve"> </w:t>
      </w:r>
      <w:r>
        <w:t>political</w:t>
      </w:r>
      <w:r>
        <w:rPr>
          <w:spacing w:val="38"/>
        </w:rPr>
        <w:t xml:space="preserve"> </w:t>
      </w:r>
      <w:r>
        <w:t>ideology</w:t>
      </w:r>
      <w:r>
        <w:rPr>
          <w:spacing w:val="34"/>
        </w:rPr>
        <w:t xml:space="preserve"> </w:t>
      </w:r>
      <w:r>
        <w:t>the</w:t>
      </w:r>
      <w:r>
        <w:rPr>
          <w:spacing w:val="31"/>
        </w:rPr>
        <w:t xml:space="preserve"> </w:t>
      </w:r>
      <w:r>
        <w:t>second</w:t>
      </w:r>
      <w:r>
        <w:rPr>
          <w:spacing w:val="39"/>
        </w:rPr>
        <w:t xml:space="preserve"> </w:t>
      </w:r>
      <w:r>
        <w:t>best</w:t>
      </w:r>
      <w:r>
        <w:rPr>
          <w:spacing w:val="38"/>
        </w:rPr>
        <w:t xml:space="preserve"> </w:t>
      </w:r>
      <w:r>
        <w:t>predictor.</w:t>
      </w:r>
      <w:r>
        <w:rPr>
          <w:spacing w:val="12"/>
        </w:rPr>
        <w:t xml:space="preserve"> </w:t>
      </w:r>
      <w:r>
        <w:t>Table</w:t>
      </w:r>
      <w:r>
        <w:rPr>
          <w:spacing w:val="37"/>
        </w:rPr>
        <w:t xml:space="preserve"> </w:t>
      </w:r>
      <w:r>
        <w:t>21</w:t>
      </w:r>
      <w:r>
        <w:rPr>
          <w:spacing w:val="-58"/>
        </w:rPr>
        <w:t xml:space="preserve"> </w:t>
      </w:r>
      <w:r>
        <w:t>gives</w:t>
      </w:r>
      <w:r>
        <w:rPr>
          <w:spacing w:val="26"/>
        </w:rPr>
        <w:t xml:space="preserve"> </w:t>
      </w:r>
      <w:r>
        <w:t>a</w:t>
      </w:r>
      <w:r>
        <w:rPr>
          <w:spacing w:val="22"/>
        </w:rPr>
        <w:t xml:space="preserve"> </w:t>
      </w:r>
      <w:r>
        <w:t>full</w:t>
      </w:r>
      <w:r>
        <w:rPr>
          <w:spacing w:val="25"/>
        </w:rPr>
        <w:t xml:space="preserve"> </w:t>
      </w:r>
      <w:r>
        <w:t>overview</w:t>
      </w:r>
      <w:r>
        <w:rPr>
          <w:spacing w:val="23"/>
        </w:rPr>
        <w:t xml:space="preserve"> </w:t>
      </w:r>
      <w:r>
        <w:t>of</w:t>
      </w:r>
      <w:r>
        <w:rPr>
          <w:spacing w:val="24"/>
        </w:rPr>
        <w:t xml:space="preserve"> </w:t>
      </w:r>
      <w:r>
        <w:t>the</w:t>
      </w:r>
      <w:r>
        <w:rPr>
          <w:spacing w:val="22"/>
        </w:rPr>
        <w:t xml:space="preserve"> </w:t>
      </w:r>
      <w:r>
        <w:t>regression</w:t>
      </w:r>
      <w:r>
        <w:rPr>
          <w:spacing w:val="22"/>
        </w:rPr>
        <w:t xml:space="preserve"> </w:t>
      </w:r>
      <w:r>
        <w:t>results</w:t>
      </w:r>
      <w:r>
        <w:rPr>
          <w:spacing w:val="24"/>
        </w:rPr>
        <w:t xml:space="preserve"> </w:t>
      </w:r>
      <w:r>
        <w:t>for</w:t>
      </w:r>
      <w:r>
        <w:rPr>
          <w:spacing w:val="24"/>
        </w:rPr>
        <w:t xml:space="preserve"> </w:t>
      </w:r>
      <w:r>
        <w:t>both</w:t>
      </w:r>
      <w:r>
        <w:rPr>
          <w:spacing w:val="22"/>
        </w:rPr>
        <w:t xml:space="preserve"> </w:t>
      </w:r>
      <w:r>
        <w:t>measures</w:t>
      </w:r>
      <w:r>
        <w:rPr>
          <w:spacing w:val="24"/>
        </w:rPr>
        <w:t xml:space="preserve"> </w:t>
      </w:r>
      <w:r>
        <w:t>of</w:t>
      </w:r>
      <w:r>
        <w:rPr>
          <w:spacing w:val="30"/>
        </w:rPr>
        <w:t xml:space="preserve"> </w:t>
      </w:r>
      <w:r>
        <w:t>political</w:t>
      </w:r>
      <w:r>
        <w:rPr>
          <w:spacing w:val="24"/>
        </w:rPr>
        <w:t xml:space="preserve"> </w:t>
      </w:r>
      <w:r>
        <w:t>ideology</w:t>
      </w:r>
      <w:r>
        <w:rPr>
          <w:spacing w:val="-57"/>
        </w:rPr>
        <w:t xml:space="preserve"> </w:t>
      </w:r>
      <w:r>
        <w:t>and</w:t>
      </w:r>
      <w:r>
        <w:rPr>
          <w:spacing w:val="20"/>
        </w:rPr>
        <w:t xml:space="preserve"> </w:t>
      </w:r>
      <w:r>
        <w:t>both</w:t>
      </w:r>
      <w:r>
        <w:rPr>
          <w:spacing w:val="16"/>
        </w:rPr>
        <w:t xml:space="preserve"> </w:t>
      </w:r>
      <w:r>
        <w:t>scales</w:t>
      </w:r>
      <w:r>
        <w:rPr>
          <w:spacing w:val="20"/>
        </w:rPr>
        <w:t xml:space="preserve"> </w:t>
      </w:r>
      <w:r>
        <w:t>of</w:t>
      </w:r>
      <w:r>
        <w:rPr>
          <w:spacing w:val="21"/>
        </w:rPr>
        <w:t xml:space="preserve"> </w:t>
      </w:r>
      <w:r>
        <w:t>ethical</w:t>
      </w:r>
      <w:r>
        <w:rPr>
          <w:spacing w:val="18"/>
        </w:rPr>
        <w:t xml:space="preserve"> </w:t>
      </w:r>
      <w:r>
        <w:t>consumption;</w:t>
      </w:r>
      <w:r>
        <w:rPr>
          <w:spacing w:val="15"/>
        </w:rPr>
        <w:t xml:space="preserve"> </w:t>
      </w:r>
      <w:r>
        <w:t>Webb,</w:t>
      </w:r>
      <w:r>
        <w:rPr>
          <w:spacing w:val="20"/>
        </w:rPr>
        <w:t xml:space="preserve"> </w:t>
      </w:r>
      <w:r>
        <w:t>Mohr</w:t>
      </w:r>
      <w:r>
        <w:rPr>
          <w:spacing w:val="20"/>
        </w:rPr>
        <w:t xml:space="preserve"> </w:t>
      </w:r>
      <w:r>
        <w:t>&amp;</w:t>
      </w:r>
      <w:r>
        <w:rPr>
          <w:spacing w:val="18"/>
        </w:rPr>
        <w:t xml:space="preserve"> </w:t>
      </w:r>
      <w:r>
        <w:t>Harris’</w:t>
      </w:r>
      <w:r>
        <w:rPr>
          <w:spacing w:val="20"/>
        </w:rPr>
        <w:t xml:space="preserve"> </w:t>
      </w:r>
      <w:r>
        <w:t>(2008)</w:t>
      </w:r>
      <w:r>
        <w:rPr>
          <w:spacing w:val="20"/>
        </w:rPr>
        <w:t xml:space="preserve"> </w:t>
      </w:r>
      <w:r>
        <w:t>SDRP</w:t>
      </w:r>
      <w:r>
        <w:rPr>
          <w:spacing w:val="18"/>
        </w:rPr>
        <w:t xml:space="preserve"> </w:t>
      </w:r>
      <w:r>
        <w:t>scale</w:t>
      </w:r>
      <w:r>
        <w:rPr>
          <w:spacing w:val="13"/>
        </w:rPr>
        <w:t xml:space="preserve"> </w:t>
      </w:r>
      <w:r>
        <w:t>of</w:t>
      </w:r>
      <w:r>
        <w:rPr>
          <w:spacing w:val="-56"/>
        </w:rPr>
        <w:t xml:space="preserve"> </w:t>
      </w:r>
      <w:r>
        <w:t>overall</w:t>
      </w:r>
      <w:r>
        <w:rPr>
          <w:spacing w:val="18"/>
        </w:rPr>
        <w:t xml:space="preserve"> </w:t>
      </w:r>
      <w:r>
        <w:t>ethical</w:t>
      </w:r>
      <w:r>
        <w:rPr>
          <w:spacing w:val="18"/>
        </w:rPr>
        <w:t xml:space="preserve"> </w:t>
      </w:r>
      <w:r>
        <w:t>consumption</w:t>
      </w:r>
      <w:r>
        <w:rPr>
          <w:spacing w:val="17"/>
        </w:rPr>
        <w:t xml:space="preserve"> </w:t>
      </w:r>
      <w:r>
        <w:t>intentions</w:t>
      </w:r>
      <w:r>
        <w:rPr>
          <w:spacing w:val="16"/>
        </w:rPr>
        <w:t xml:space="preserve"> </w:t>
      </w:r>
      <w:r>
        <w:t>and</w:t>
      </w:r>
      <w:r>
        <w:rPr>
          <w:spacing w:val="21"/>
        </w:rPr>
        <w:t xml:space="preserve"> </w:t>
      </w:r>
      <w:r>
        <w:t>Auger,</w:t>
      </w:r>
      <w:r>
        <w:rPr>
          <w:spacing w:val="18"/>
        </w:rPr>
        <w:t xml:space="preserve"> </w:t>
      </w:r>
      <w:r>
        <w:t>Devinney</w:t>
      </w:r>
      <w:r>
        <w:rPr>
          <w:spacing w:val="16"/>
        </w:rPr>
        <w:t xml:space="preserve"> </w:t>
      </w:r>
      <w:r>
        <w:t>&amp;</w:t>
      </w:r>
      <w:r>
        <w:rPr>
          <w:spacing w:val="18"/>
        </w:rPr>
        <w:t xml:space="preserve"> </w:t>
      </w:r>
      <w:r>
        <w:t>Louviere’s</w:t>
      </w:r>
      <w:r>
        <w:rPr>
          <w:spacing w:val="18"/>
        </w:rPr>
        <w:t xml:space="preserve"> </w:t>
      </w:r>
      <w:r>
        <w:t>(2007)</w:t>
      </w:r>
      <w:r>
        <w:rPr>
          <w:spacing w:val="-58"/>
        </w:rPr>
        <w:t xml:space="preserve"> </w:t>
      </w:r>
      <w:r>
        <w:t xml:space="preserve">Best/Worst scale of individual ethical consumption </w:t>
      </w:r>
      <w:r>
        <w:rPr>
          <w:spacing w:val="60"/>
        </w:rPr>
        <w:t xml:space="preserve"> </w:t>
      </w:r>
      <w:r>
        <w:t>issues.</w:t>
      </w:r>
    </w:p>
    <w:p w14:paraId="3C516406" w14:textId="77777777" w:rsidR="008566DF" w:rsidRDefault="008566DF">
      <w:pPr>
        <w:spacing w:before="3"/>
        <w:rPr>
          <w:rFonts w:ascii="Arial" w:eastAsia="Arial" w:hAnsi="Arial" w:cs="Arial"/>
          <w:sz w:val="24"/>
          <w:szCs w:val="24"/>
        </w:rPr>
      </w:pPr>
    </w:p>
    <w:p w14:paraId="1547B6EF" w14:textId="1CDB0D4C" w:rsidR="006F2815" w:rsidRPr="006F2815" w:rsidRDefault="006F2815" w:rsidP="006F2815">
      <w:pPr>
        <w:pStyle w:val="Caption"/>
        <w:keepNext/>
        <w:rPr>
          <w:sz w:val="24"/>
        </w:rPr>
      </w:pPr>
      <w:r w:rsidRPr="006F2815">
        <w:rPr>
          <w:sz w:val="24"/>
        </w:rPr>
        <w:t>Table 21: Stepwise regression for overall ethical consumption and individual issues</w:t>
      </w:r>
    </w:p>
    <w:tbl>
      <w:tblPr>
        <w:tblStyle w:val="TableGrid"/>
        <w:tblW w:w="0" w:type="auto"/>
        <w:tblLayout w:type="fixed"/>
        <w:tblLook w:val="01E0" w:firstRow="1" w:lastRow="1" w:firstColumn="1" w:lastColumn="1" w:noHBand="0" w:noVBand="0"/>
        <w:tblCaption w:val="Stepwise regression for overall ethical consumption and individual issues"/>
        <w:tblDescription w:val="Table giving a full overview of the regression results for both measures of political ideology and both scales of ethical consumption; Webb, Mohr &amp; Harris’ (2008) SDRP scale of overall ethical consumption intentions and Auger, Devinney &amp; Louviere’s (2007) Best/Worst scale of individual ethical consumption  issues"/>
      </w:tblPr>
      <w:tblGrid>
        <w:gridCol w:w="2006"/>
        <w:gridCol w:w="1193"/>
        <w:gridCol w:w="1963"/>
        <w:gridCol w:w="1367"/>
        <w:gridCol w:w="1998"/>
      </w:tblGrid>
      <w:tr w:rsidR="008566DF" w14:paraId="44A6DF26" w14:textId="77777777" w:rsidTr="007A3942">
        <w:trPr>
          <w:cantSplit/>
          <w:trHeight w:hRule="exact" w:val="1571"/>
          <w:tblHeader/>
        </w:trPr>
        <w:tc>
          <w:tcPr>
            <w:tcW w:w="2006" w:type="dxa"/>
            <w:shd w:val="clear" w:color="auto" w:fill="C6D9F1" w:themeFill="text2" w:themeFillTint="33"/>
          </w:tcPr>
          <w:p w14:paraId="2A8C8949" w14:textId="77777777" w:rsidR="008566DF" w:rsidRDefault="008566DF"/>
        </w:tc>
        <w:tc>
          <w:tcPr>
            <w:tcW w:w="1193" w:type="dxa"/>
            <w:shd w:val="clear" w:color="auto" w:fill="C6D9F1" w:themeFill="text2" w:themeFillTint="33"/>
          </w:tcPr>
          <w:p w14:paraId="6C7B786E" w14:textId="77777777" w:rsidR="008566DF" w:rsidRDefault="008566DF">
            <w:pPr>
              <w:pStyle w:val="TableParagraph"/>
              <w:rPr>
                <w:rFonts w:ascii="Arial" w:eastAsia="Arial" w:hAnsi="Arial" w:cs="Arial"/>
                <w:b/>
                <w:bCs/>
              </w:rPr>
            </w:pPr>
          </w:p>
          <w:p w14:paraId="57C7F5AB" w14:textId="77777777" w:rsidR="008566DF" w:rsidRDefault="008566DF">
            <w:pPr>
              <w:pStyle w:val="TableParagraph"/>
              <w:spacing w:before="9"/>
              <w:rPr>
                <w:rFonts w:ascii="Arial" w:eastAsia="Arial" w:hAnsi="Arial" w:cs="Arial"/>
                <w:b/>
                <w:bCs/>
                <w:sz w:val="23"/>
                <w:szCs w:val="23"/>
              </w:rPr>
            </w:pPr>
          </w:p>
          <w:p w14:paraId="2D287591" w14:textId="77777777" w:rsidR="008566DF" w:rsidRDefault="006861AB">
            <w:pPr>
              <w:pStyle w:val="TableParagraph"/>
              <w:spacing w:line="244" w:lineRule="auto"/>
              <w:ind w:left="40" w:right="44" w:firstLine="24"/>
              <w:rPr>
                <w:rFonts w:ascii="Arial" w:eastAsia="Arial" w:hAnsi="Arial" w:cs="Arial"/>
              </w:rPr>
            </w:pPr>
            <w:r>
              <w:rPr>
                <w:rFonts w:ascii="Arial"/>
                <w:b/>
              </w:rPr>
              <w:t>Left/Right</w:t>
            </w:r>
            <w:r>
              <w:rPr>
                <w:rFonts w:ascii="Arial"/>
                <w:b/>
                <w:w w:val="102"/>
              </w:rPr>
              <w:t xml:space="preserve"> </w:t>
            </w:r>
            <w:r>
              <w:rPr>
                <w:rFonts w:ascii="Arial"/>
                <w:b/>
              </w:rPr>
              <w:t>BSA</w:t>
            </w:r>
            <w:r>
              <w:rPr>
                <w:rFonts w:ascii="Arial"/>
                <w:b/>
                <w:spacing w:val="17"/>
              </w:rPr>
              <w:t xml:space="preserve"> </w:t>
            </w:r>
            <w:r>
              <w:rPr>
                <w:rFonts w:ascii="Arial"/>
                <w:b/>
              </w:rPr>
              <w:t>scale</w:t>
            </w:r>
          </w:p>
        </w:tc>
        <w:tc>
          <w:tcPr>
            <w:tcW w:w="1963" w:type="dxa"/>
            <w:shd w:val="clear" w:color="auto" w:fill="C6D9F1" w:themeFill="text2" w:themeFillTint="33"/>
          </w:tcPr>
          <w:p w14:paraId="04330A5B" w14:textId="77777777" w:rsidR="008566DF" w:rsidRDefault="008566DF">
            <w:pPr>
              <w:pStyle w:val="TableParagraph"/>
              <w:spacing w:before="1"/>
              <w:rPr>
                <w:rFonts w:ascii="Arial" w:eastAsia="Arial" w:hAnsi="Arial" w:cs="Arial"/>
                <w:b/>
                <w:bCs/>
                <w:sz w:val="23"/>
                <w:szCs w:val="23"/>
              </w:rPr>
            </w:pPr>
          </w:p>
          <w:p w14:paraId="3520EDE5" w14:textId="77777777" w:rsidR="008566DF" w:rsidRDefault="006861AB">
            <w:pPr>
              <w:pStyle w:val="TableParagraph"/>
              <w:spacing w:line="247" w:lineRule="auto"/>
              <w:ind w:left="350" w:right="348"/>
              <w:jc w:val="center"/>
              <w:rPr>
                <w:rFonts w:ascii="Arial" w:eastAsia="Arial" w:hAnsi="Arial" w:cs="Arial"/>
              </w:rPr>
            </w:pPr>
            <w:r>
              <w:rPr>
                <w:rFonts w:ascii="Arial"/>
                <w:b/>
              </w:rPr>
              <w:t>Statistically</w:t>
            </w:r>
            <w:r>
              <w:rPr>
                <w:rFonts w:ascii="Arial"/>
                <w:b/>
                <w:spacing w:val="-46"/>
              </w:rPr>
              <w:t xml:space="preserve"> </w:t>
            </w:r>
            <w:r>
              <w:rPr>
                <w:rFonts w:ascii="Arial"/>
                <w:b/>
              </w:rPr>
              <w:t>significant</w:t>
            </w:r>
            <w:r>
              <w:rPr>
                <w:rFonts w:ascii="Arial"/>
                <w:b/>
                <w:w w:val="102"/>
              </w:rPr>
              <w:t xml:space="preserve"> </w:t>
            </w:r>
            <w:r>
              <w:rPr>
                <w:rFonts w:ascii="Arial"/>
                <w:b/>
              </w:rPr>
              <w:t>predictor</w:t>
            </w:r>
            <w:r>
              <w:rPr>
                <w:rFonts w:ascii="Arial"/>
                <w:b/>
                <w:w w:val="102"/>
              </w:rPr>
              <w:t xml:space="preserve"> </w:t>
            </w:r>
            <w:r>
              <w:rPr>
                <w:rFonts w:ascii="Arial"/>
                <w:b/>
              </w:rPr>
              <w:t>variables</w:t>
            </w:r>
          </w:p>
        </w:tc>
        <w:tc>
          <w:tcPr>
            <w:tcW w:w="1367" w:type="dxa"/>
            <w:shd w:val="clear" w:color="auto" w:fill="C6D9F1" w:themeFill="text2" w:themeFillTint="33"/>
          </w:tcPr>
          <w:p w14:paraId="4B5343CE" w14:textId="77777777" w:rsidR="008566DF" w:rsidRDefault="006861AB">
            <w:pPr>
              <w:pStyle w:val="TableParagraph"/>
              <w:spacing w:before="6" w:line="247" w:lineRule="auto"/>
              <w:ind w:left="40" w:right="36" w:hanging="2"/>
              <w:jc w:val="center"/>
              <w:rPr>
                <w:rFonts w:ascii="Arial" w:eastAsia="Arial" w:hAnsi="Arial" w:cs="Arial"/>
              </w:rPr>
            </w:pPr>
            <w:r>
              <w:rPr>
                <w:rFonts w:ascii="Arial"/>
                <w:b/>
              </w:rPr>
              <w:t>Left/Right</w:t>
            </w:r>
            <w:r>
              <w:rPr>
                <w:rFonts w:ascii="Arial"/>
                <w:b/>
                <w:w w:val="102"/>
              </w:rPr>
              <w:t xml:space="preserve"> </w:t>
            </w:r>
            <w:r>
              <w:rPr>
                <w:rFonts w:ascii="Arial"/>
                <w:b/>
              </w:rPr>
              <w:t>policy</w:t>
            </w:r>
            <w:r>
              <w:rPr>
                <w:rFonts w:ascii="Arial"/>
                <w:b/>
                <w:w w:val="102"/>
              </w:rPr>
              <w:t xml:space="preserve"> </w:t>
            </w:r>
            <w:r>
              <w:rPr>
                <w:rFonts w:ascii="Arial"/>
                <w:b/>
              </w:rPr>
              <w:t>preferences</w:t>
            </w:r>
            <w:r>
              <w:rPr>
                <w:rFonts w:ascii="Arial"/>
                <w:b/>
                <w:spacing w:val="-41"/>
              </w:rPr>
              <w:t xml:space="preserve"> </w:t>
            </w:r>
            <w:r>
              <w:rPr>
                <w:rFonts w:ascii="Arial"/>
                <w:b/>
              </w:rPr>
              <w:t>scale</w:t>
            </w:r>
            <w:r>
              <w:rPr>
                <w:rFonts w:ascii="Arial"/>
                <w:b/>
                <w:w w:val="102"/>
              </w:rPr>
              <w:t xml:space="preserve"> </w:t>
            </w:r>
            <w:r>
              <w:rPr>
                <w:rFonts w:ascii="Arial"/>
                <w:b/>
              </w:rPr>
              <w:t>(Buckle</w:t>
            </w:r>
            <w:r>
              <w:rPr>
                <w:rFonts w:ascii="Arial"/>
                <w:b/>
                <w:w w:val="102"/>
              </w:rPr>
              <w:t xml:space="preserve"> </w:t>
            </w:r>
            <w:r>
              <w:rPr>
                <w:rFonts w:ascii="Arial"/>
                <w:b/>
              </w:rPr>
              <w:t>2013)</w:t>
            </w:r>
          </w:p>
        </w:tc>
        <w:tc>
          <w:tcPr>
            <w:tcW w:w="1998" w:type="dxa"/>
            <w:shd w:val="clear" w:color="auto" w:fill="C6D9F1" w:themeFill="text2" w:themeFillTint="33"/>
          </w:tcPr>
          <w:p w14:paraId="545D18F7" w14:textId="77777777" w:rsidR="008566DF" w:rsidRDefault="008566DF">
            <w:pPr>
              <w:pStyle w:val="TableParagraph"/>
              <w:spacing w:before="1"/>
              <w:rPr>
                <w:rFonts w:ascii="Arial" w:eastAsia="Arial" w:hAnsi="Arial" w:cs="Arial"/>
                <w:b/>
                <w:bCs/>
                <w:sz w:val="23"/>
                <w:szCs w:val="23"/>
              </w:rPr>
            </w:pPr>
          </w:p>
          <w:p w14:paraId="1293A17C" w14:textId="77777777" w:rsidR="008566DF" w:rsidRDefault="006861AB">
            <w:pPr>
              <w:pStyle w:val="TableParagraph"/>
              <w:spacing w:line="247" w:lineRule="auto"/>
              <w:ind w:left="369" w:right="364"/>
              <w:jc w:val="center"/>
              <w:rPr>
                <w:rFonts w:ascii="Arial" w:eastAsia="Arial" w:hAnsi="Arial" w:cs="Arial"/>
              </w:rPr>
            </w:pPr>
            <w:r>
              <w:rPr>
                <w:rFonts w:ascii="Arial"/>
                <w:b/>
              </w:rPr>
              <w:t>Statistically</w:t>
            </w:r>
            <w:r>
              <w:rPr>
                <w:rFonts w:ascii="Arial"/>
                <w:b/>
                <w:spacing w:val="-41"/>
              </w:rPr>
              <w:t xml:space="preserve"> </w:t>
            </w:r>
            <w:r>
              <w:rPr>
                <w:rFonts w:ascii="Arial"/>
                <w:b/>
              </w:rPr>
              <w:t>significant</w:t>
            </w:r>
            <w:r>
              <w:rPr>
                <w:rFonts w:ascii="Arial"/>
                <w:b/>
                <w:w w:val="102"/>
              </w:rPr>
              <w:t xml:space="preserve"> </w:t>
            </w:r>
            <w:r>
              <w:rPr>
                <w:rFonts w:ascii="Arial"/>
                <w:b/>
              </w:rPr>
              <w:t>predictor</w:t>
            </w:r>
            <w:r>
              <w:rPr>
                <w:rFonts w:ascii="Arial"/>
                <w:b/>
                <w:w w:val="102"/>
              </w:rPr>
              <w:t xml:space="preserve"> </w:t>
            </w:r>
            <w:r>
              <w:rPr>
                <w:rFonts w:ascii="Arial"/>
                <w:b/>
              </w:rPr>
              <w:t>variables</w:t>
            </w:r>
          </w:p>
        </w:tc>
      </w:tr>
      <w:tr w:rsidR="008566DF" w14:paraId="709FE11E" w14:textId="77777777" w:rsidTr="007A3942">
        <w:trPr>
          <w:trHeight w:hRule="exact" w:val="1831"/>
        </w:trPr>
        <w:tc>
          <w:tcPr>
            <w:tcW w:w="2006" w:type="dxa"/>
            <w:shd w:val="clear" w:color="auto" w:fill="DBE5F1" w:themeFill="accent1" w:themeFillTint="33"/>
          </w:tcPr>
          <w:p w14:paraId="50CB8B1F" w14:textId="77777777" w:rsidR="008566DF" w:rsidRDefault="008566DF">
            <w:pPr>
              <w:pStyle w:val="TableParagraph"/>
              <w:rPr>
                <w:rFonts w:ascii="Arial" w:eastAsia="Arial" w:hAnsi="Arial" w:cs="Arial"/>
                <w:b/>
                <w:bCs/>
              </w:rPr>
            </w:pPr>
          </w:p>
          <w:p w14:paraId="2BA507B1" w14:textId="77777777" w:rsidR="008566DF" w:rsidRDefault="008566DF">
            <w:pPr>
              <w:pStyle w:val="TableParagraph"/>
              <w:spacing w:before="11"/>
              <w:rPr>
                <w:rFonts w:ascii="Arial" w:eastAsia="Arial" w:hAnsi="Arial" w:cs="Arial"/>
                <w:b/>
                <w:bCs/>
                <w:sz w:val="23"/>
                <w:szCs w:val="23"/>
              </w:rPr>
            </w:pPr>
          </w:p>
          <w:p w14:paraId="7524EC8F" w14:textId="77777777" w:rsidR="008566DF" w:rsidRDefault="006861AB">
            <w:pPr>
              <w:pStyle w:val="TableParagraph"/>
              <w:spacing w:line="244" w:lineRule="auto"/>
              <w:ind w:left="2" w:right="452"/>
              <w:rPr>
                <w:rFonts w:ascii="Arial" w:eastAsia="Arial" w:hAnsi="Arial" w:cs="Arial"/>
              </w:rPr>
            </w:pPr>
            <w:r>
              <w:rPr>
                <w:rFonts w:ascii="Arial"/>
                <w:b/>
              </w:rPr>
              <w:t>Overall</w:t>
            </w:r>
            <w:r>
              <w:rPr>
                <w:rFonts w:ascii="Arial"/>
                <w:b/>
                <w:spacing w:val="27"/>
              </w:rPr>
              <w:t xml:space="preserve"> </w:t>
            </w:r>
            <w:r>
              <w:rPr>
                <w:rFonts w:ascii="Arial"/>
                <w:b/>
              </w:rPr>
              <w:t>ethical</w:t>
            </w:r>
            <w:r>
              <w:rPr>
                <w:rFonts w:ascii="Arial"/>
                <w:b/>
                <w:spacing w:val="-56"/>
              </w:rPr>
              <w:t xml:space="preserve"> </w:t>
            </w:r>
            <w:r>
              <w:rPr>
                <w:rFonts w:ascii="Arial"/>
                <w:b/>
              </w:rPr>
              <w:t>consumption</w:t>
            </w:r>
            <w:r>
              <w:rPr>
                <w:rFonts w:ascii="Arial"/>
                <w:b/>
                <w:spacing w:val="-31"/>
              </w:rPr>
              <w:t xml:space="preserve"> </w:t>
            </w:r>
            <w:r>
              <w:rPr>
                <w:rFonts w:ascii="Arial"/>
                <w:b/>
              </w:rPr>
              <w:t>(SRDP)</w:t>
            </w:r>
          </w:p>
        </w:tc>
        <w:tc>
          <w:tcPr>
            <w:tcW w:w="1193" w:type="dxa"/>
          </w:tcPr>
          <w:p w14:paraId="2494334B" w14:textId="77777777" w:rsidR="008566DF" w:rsidRDefault="008566DF">
            <w:pPr>
              <w:pStyle w:val="TableParagraph"/>
              <w:rPr>
                <w:rFonts w:ascii="Arial" w:eastAsia="Arial" w:hAnsi="Arial" w:cs="Arial"/>
                <w:b/>
                <w:bCs/>
              </w:rPr>
            </w:pPr>
          </w:p>
          <w:p w14:paraId="64809C23" w14:textId="77777777" w:rsidR="008566DF" w:rsidRDefault="008566DF">
            <w:pPr>
              <w:pStyle w:val="TableParagraph"/>
              <w:rPr>
                <w:rFonts w:ascii="Arial" w:eastAsia="Arial" w:hAnsi="Arial" w:cs="Arial"/>
                <w:b/>
                <w:bCs/>
              </w:rPr>
            </w:pPr>
          </w:p>
          <w:p w14:paraId="34F2C707" w14:textId="77777777" w:rsidR="008566DF" w:rsidRDefault="008566DF">
            <w:pPr>
              <w:pStyle w:val="TableParagraph"/>
              <w:rPr>
                <w:rFonts w:ascii="Arial" w:eastAsia="Arial" w:hAnsi="Arial" w:cs="Arial"/>
                <w:b/>
                <w:bCs/>
              </w:rPr>
            </w:pPr>
          </w:p>
          <w:p w14:paraId="60CA28FD" w14:textId="77777777" w:rsidR="008566DF" w:rsidRDefault="006861AB">
            <w:pPr>
              <w:pStyle w:val="TableParagraph"/>
              <w:spacing w:before="152"/>
              <w:ind w:left="268"/>
              <w:rPr>
                <w:rFonts w:ascii="Arial" w:eastAsia="Arial" w:hAnsi="Arial" w:cs="Arial"/>
              </w:rPr>
            </w:pPr>
            <w:r>
              <w:rPr>
                <w:rFonts w:ascii="Arial"/>
              </w:rPr>
              <w:t>-0.219</w:t>
            </w:r>
          </w:p>
        </w:tc>
        <w:tc>
          <w:tcPr>
            <w:tcW w:w="1963" w:type="dxa"/>
          </w:tcPr>
          <w:p w14:paraId="46935CC2" w14:textId="77777777" w:rsidR="008566DF" w:rsidRDefault="006861AB">
            <w:pPr>
              <w:pStyle w:val="TableParagraph"/>
              <w:numPr>
                <w:ilvl w:val="0"/>
                <w:numId w:val="15"/>
              </w:numPr>
              <w:tabs>
                <w:tab w:val="left" w:pos="335"/>
              </w:tabs>
              <w:spacing w:before="6"/>
              <w:ind w:firstLine="0"/>
              <w:rPr>
                <w:rFonts w:ascii="Arial" w:eastAsia="Arial" w:hAnsi="Arial" w:cs="Arial"/>
              </w:rPr>
            </w:pPr>
            <w:r>
              <w:rPr>
                <w:rFonts w:ascii="Arial"/>
              </w:rPr>
              <w:t>Religiosity,</w:t>
            </w:r>
          </w:p>
          <w:p w14:paraId="1E5A5911" w14:textId="77777777" w:rsidR="008566DF" w:rsidRDefault="006861AB">
            <w:pPr>
              <w:pStyle w:val="TableParagraph"/>
              <w:numPr>
                <w:ilvl w:val="0"/>
                <w:numId w:val="15"/>
              </w:numPr>
              <w:tabs>
                <w:tab w:val="left" w:pos="335"/>
              </w:tabs>
              <w:spacing w:before="6" w:line="244" w:lineRule="auto"/>
              <w:ind w:right="698" w:firstLine="0"/>
              <w:rPr>
                <w:rFonts w:ascii="Arial" w:eastAsia="Arial" w:hAnsi="Arial" w:cs="Arial"/>
              </w:rPr>
            </w:pPr>
            <w:r>
              <w:rPr>
                <w:rFonts w:ascii="Arial"/>
              </w:rPr>
              <w:t>Political</w:t>
            </w:r>
            <w:r>
              <w:rPr>
                <w:rFonts w:ascii="Arial"/>
                <w:w w:val="102"/>
              </w:rPr>
              <w:t xml:space="preserve"> </w:t>
            </w:r>
            <w:r>
              <w:rPr>
                <w:rFonts w:ascii="Arial"/>
              </w:rPr>
              <w:t>Ideology,</w:t>
            </w:r>
            <w:r>
              <w:rPr>
                <w:rFonts w:ascii="Arial"/>
                <w:spacing w:val="21"/>
              </w:rPr>
              <w:t xml:space="preserve"> </w:t>
            </w:r>
            <w:r>
              <w:rPr>
                <w:rFonts w:ascii="Arial"/>
              </w:rPr>
              <w:t>(3)</w:t>
            </w:r>
          </w:p>
          <w:p w14:paraId="0B17ABCF" w14:textId="77777777" w:rsidR="008566DF" w:rsidRDefault="006861AB">
            <w:pPr>
              <w:pStyle w:val="TableParagraph"/>
              <w:spacing w:before="1" w:line="244" w:lineRule="auto"/>
              <w:ind w:right="777"/>
              <w:rPr>
                <w:rFonts w:ascii="Arial" w:eastAsia="Arial" w:hAnsi="Arial" w:cs="Arial"/>
              </w:rPr>
            </w:pPr>
            <w:r>
              <w:rPr>
                <w:rFonts w:ascii="Arial"/>
              </w:rPr>
              <w:t>Gender</w:t>
            </w:r>
            <w:r>
              <w:rPr>
                <w:rFonts w:ascii="Arial"/>
                <w:spacing w:val="-44"/>
              </w:rPr>
              <w:t xml:space="preserve"> </w:t>
            </w:r>
            <w:r>
              <w:rPr>
                <w:rFonts w:ascii="Arial"/>
              </w:rPr>
              <w:t>(This</w:t>
            </w:r>
            <w:r>
              <w:rPr>
                <w:rFonts w:ascii="Arial"/>
                <w:spacing w:val="21"/>
              </w:rPr>
              <w:t xml:space="preserve"> </w:t>
            </w:r>
            <w:r>
              <w:rPr>
                <w:rFonts w:ascii="Arial"/>
              </w:rPr>
              <w:t>model</w:t>
            </w:r>
          </w:p>
          <w:p w14:paraId="2626D461" w14:textId="77777777" w:rsidR="008566DF" w:rsidRDefault="006861AB">
            <w:pPr>
              <w:pStyle w:val="TableParagraph"/>
              <w:spacing w:before="1" w:line="244" w:lineRule="auto"/>
              <w:ind w:right="174"/>
              <w:rPr>
                <w:rFonts w:ascii="Arial" w:eastAsia="Arial" w:hAnsi="Arial" w:cs="Arial"/>
              </w:rPr>
            </w:pPr>
            <w:r>
              <w:rPr>
                <w:rFonts w:ascii="Arial"/>
              </w:rPr>
              <w:t>explains</w:t>
            </w:r>
            <w:r>
              <w:rPr>
                <w:rFonts w:ascii="Arial"/>
                <w:spacing w:val="14"/>
              </w:rPr>
              <w:t xml:space="preserve"> </w:t>
            </w:r>
            <w:r>
              <w:rPr>
                <w:rFonts w:ascii="Arial"/>
              </w:rPr>
              <w:t>12.6%</w:t>
            </w:r>
            <w:r>
              <w:rPr>
                <w:rFonts w:ascii="Arial"/>
                <w:spacing w:val="18"/>
              </w:rPr>
              <w:t xml:space="preserve"> </w:t>
            </w:r>
            <w:r>
              <w:rPr>
                <w:rFonts w:ascii="Arial"/>
              </w:rPr>
              <w:t>of</w:t>
            </w:r>
            <w:r>
              <w:rPr>
                <w:rFonts w:ascii="Arial"/>
                <w:spacing w:val="-58"/>
              </w:rPr>
              <w:t xml:space="preserve"> </w:t>
            </w:r>
            <w:r>
              <w:rPr>
                <w:rFonts w:ascii="Arial"/>
              </w:rPr>
              <w:t>the</w:t>
            </w:r>
            <w:r>
              <w:rPr>
                <w:rFonts w:ascii="Arial"/>
                <w:spacing w:val="29"/>
              </w:rPr>
              <w:t xml:space="preserve"> </w:t>
            </w:r>
            <w:r>
              <w:rPr>
                <w:rFonts w:ascii="Arial"/>
              </w:rPr>
              <w:t>variability)</w:t>
            </w:r>
          </w:p>
        </w:tc>
        <w:tc>
          <w:tcPr>
            <w:tcW w:w="1367" w:type="dxa"/>
          </w:tcPr>
          <w:p w14:paraId="3AAE5F36" w14:textId="77777777" w:rsidR="008566DF" w:rsidRDefault="008566DF">
            <w:pPr>
              <w:pStyle w:val="TableParagraph"/>
              <w:rPr>
                <w:rFonts w:ascii="Arial" w:eastAsia="Arial" w:hAnsi="Arial" w:cs="Arial"/>
                <w:b/>
                <w:bCs/>
              </w:rPr>
            </w:pPr>
          </w:p>
          <w:p w14:paraId="4E876984" w14:textId="77777777" w:rsidR="008566DF" w:rsidRDefault="008566DF">
            <w:pPr>
              <w:pStyle w:val="TableParagraph"/>
              <w:rPr>
                <w:rFonts w:ascii="Arial" w:eastAsia="Arial" w:hAnsi="Arial" w:cs="Arial"/>
                <w:b/>
                <w:bCs/>
              </w:rPr>
            </w:pPr>
          </w:p>
          <w:p w14:paraId="3BE7D10F" w14:textId="77777777" w:rsidR="008566DF" w:rsidRDefault="008566DF">
            <w:pPr>
              <w:pStyle w:val="TableParagraph"/>
              <w:spacing w:before="2"/>
              <w:rPr>
                <w:rFonts w:ascii="Arial" w:eastAsia="Arial" w:hAnsi="Arial" w:cs="Arial"/>
                <w:b/>
                <w:bCs/>
                <w:sz w:val="24"/>
                <w:szCs w:val="24"/>
              </w:rPr>
            </w:pPr>
          </w:p>
          <w:p w14:paraId="474BF9B3" w14:textId="77777777" w:rsidR="008566DF" w:rsidRDefault="006861AB">
            <w:pPr>
              <w:pStyle w:val="TableParagraph"/>
              <w:ind w:left="357"/>
              <w:rPr>
                <w:rFonts w:ascii="Arial" w:eastAsia="Arial" w:hAnsi="Arial" w:cs="Arial"/>
              </w:rPr>
            </w:pPr>
            <w:r>
              <w:rPr>
                <w:rFonts w:ascii="Arial"/>
              </w:rPr>
              <w:t>-0.244</w:t>
            </w:r>
          </w:p>
        </w:tc>
        <w:tc>
          <w:tcPr>
            <w:tcW w:w="1998" w:type="dxa"/>
          </w:tcPr>
          <w:p w14:paraId="48B72C48" w14:textId="77777777" w:rsidR="008566DF" w:rsidRDefault="006861AB">
            <w:pPr>
              <w:pStyle w:val="TableParagraph"/>
              <w:numPr>
                <w:ilvl w:val="0"/>
                <w:numId w:val="14"/>
              </w:numPr>
              <w:tabs>
                <w:tab w:val="left" w:pos="338"/>
              </w:tabs>
              <w:spacing w:before="6"/>
              <w:ind w:firstLine="0"/>
              <w:rPr>
                <w:rFonts w:ascii="Arial" w:eastAsia="Arial" w:hAnsi="Arial" w:cs="Arial"/>
              </w:rPr>
            </w:pPr>
            <w:r>
              <w:rPr>
                <w:rFonts w:ascii="Arial"/>
              </w:rPr>
              <w:t>Religiosity,</w:t>
            </w:r>
          </w:p>
          <w:p w14:paraId="362AA158" w14:textId="77777777" w:rsidR="008566DF" w:rsidRDefault="006861AB">
            <w:pPr>
              <w:pStyle w:val="TableParagraph"/>
              <w:numPr>
                <w:ilvl w:val="0"/>
                <w:numId w:val="14"/>
              </w:numPr>
              <w:tabs>
                <w:tab w:val="left" w:pos="338"/>
              </w:tabs>
              <w:spacing w:before="6" w:line="244" w:lineRule="auto"/>
              <w:ind w:right="869" w:firstLine="0"/>
              <w:rPr>
                <w:rFonts w:ascii="Arial" w:eastAsia="Arial" w:hAnsi="Arial" w:cs="Arial"/>
              </w:rPr>
            </w:pPr>
            <w:r>
              <w:rPr>
                <w:rFonts w:ascii="Arial"/>
              </w:rPr>
              <w:t>Political</w:t>
            </w:r>
            <w:r>
              <w:rPr>
                <w:rFonts w:ascii="Arial"/>
                <w:w w:val="102"/>
              </w:rPr>
              <w:t xml:space="preserve"> </w:t>
            </w:r>
            <w:r>
              <w:rPr>
                <w:rFonts w:ascii="Arial"/>
              </w:rPr>
              <w:t>Ideology,</w:t>
            </w:r>
          </w:p>
          <w:p w14:paraId="1C7C88FC" w14:textId="77777777" w:rsidR="008566DF" w:rsidRDefault="006861AB">
            <w:pPr>
              <w:pStyle w:val="TableParagraph"/>
              <w:numPr>
                <w:ilvl w:val="0"/>
                <w:numId w:val="14"/>
              </w:numPr>
              <w:tabs>
                <w:tab w:val="left" w:pos="342"/>
              </w:tabs>
              <w:spacing w:before="1" w:line="244" w:lineRule="auto"/>
              <w:ind w:right="206" w:firstLine="0"/>
              <w:rPr>
                <w:rFonts w:ascii="Arial" w:eastAsia="Arial" w:hAnsi="Arial" w:cs="Arial"/>
              </w:rPr>
            </w:pPr>
            <w:r>
              <w:rPr>
                <w:rFonts w:ascii="Arial"/>
              </w:rPr>
              <w:t>Marital</w:t>
            </w:r>
            <w:r>
              <w:rPr>
                <w:rFonts w:ascii="Arial"/>
                <w:spacing w:val="11"/>
              </w:rPr>
              <w:t xml:space="preserve"> </w:t>
            </w:r>
            <w:r>
              <w:rPr>
                <w:rFonts w:ascii="Arial"/>
              </w:rPr>
              <w:t>status</w:t>
            </w:r>
            <w:r>
              <w:rPr>
                <w:rFonts w:ascii="Arial"/>
                <w:w w:val="102"/>
              </w:rPr>
              <w:t xml:space="preserve"> </w:t>
            </w:r>
            <w:r>
              <w:rPr>
                <w:rFonts w:ascii="Arial"/>
              </w:rPr>
              <w:t>(This model</w:t>
            </w:r>
            <w:r>
              <w:rPr>
                <w:rFonts w:ascii="Arial"/>
                <w:spacing w:val="-38"/>
              </w:rPr>
              <w:t xml:space="preserve"> </w:t>
            </w:r>
            <w:r>
              <w:rPr>
                <w:rFonts w:ascii="Arial"/>
              </w:rPr>
              <w:t>explains</w:t>
            </w:r>
            <w:r>
              <w:rPr>
                <w:rFonts w:ascii="Arial"/>
                <w:spacing w:val="17"/>
              </w:rPr>
              <w:t xml:space="preserve"> </w:t>
            </w:r>
            <w:r>
              <w:rPr>
                <w:rFonts w:ascii="Arial"/>
              </w:rPr>
              <w:t>12.9%</w:t>
            </w:r>
            <w:r>
              <w:rPr>
                <w:rFonts w:ascii="Arial"/>
                <w:spacing w:val="17"/>
              </w:rPr>
              <w:t xml:space="preserve"> </w:t>
            </w:r>
            <w:r>
              <w:rPr>
                <w:rFonts w:ascii="Arial"/>
              </w:rPr>
              <w:t>of</w:t>
            </w:r>
            <w:r>
              <w:rPr>
                <w:rFonts w:ascii="Arial"/>
                <w:spacing w:val="-58"/>
              </w:rPr>
              <w:t xml:space="preserve"> </w:t>
            </w:r>
            <w:r>
              <w:rPr>
                <w:rFonts w:ascii="Arial"/>
              </w:rPr>
              <w:t>the</w:t>
            </w:r>
            <w:r>
              <w:rPr>
                <w:rFonts w:ascii="Arial"/>
                <w:spacing w:val="3"/>
              </w:rPr>
              <w:t xml:space="preserve"> </w:t>
            </w:r>
            <w:r>
              <w:rPr>
                <w:rFonts w:ascii="Arial"/>
              </w:rPr>
              <w:t>variability</w:t>
            </w:r>
          </w:p>
        </w:tc>
      </w:tr>
      <w:tr w:rsidR="008566DF" w14:paraId="3A4962E5" w14:textId="77777777" w:rsidTr="007A3942">
        <w:trPr>
          <w:trHeight w:hRule="exact" w:val="535"/>
        </w:trPr>
        <w:tc>
          <w:tcPr>
            <w:tcW w:w="2006" w:type="dxa"/>
            <w:shd w:val="clear" w:color="auto" w:fill="DBE5F1" w:themeFill="accent1" w:themeFillTint="33"/>
          </w:tcPr>
          <w:p w14:paraId="408C373B" w14:textId="77777777" w:rsidR="008566DF" w:rsidRDefault="006861AB">
            <w:pPr>
              <w:pStyle w:val="TableParagraph"/>
              <w:spacing w:before="9" w:line="244" w:lineRule="auto"/>
              <w:ind w:left="2" w:right="32"/>
              <w:rPr>
                <w:rFonts w:ascii="Arial" w:eastAsia="Arial" w:hAnsi="Arial" w:cs="Arial"/>
              </w:rPr>
            </w:pPr>
            <w:r>
              <w:rPr>
                <w:rFonts w:ascii="Arial"/>
                <w:b/>
              </w:rPr>
              <w:t>Human rights</w:t>
            </w:r>
            <w:r>
              <w:rPr>
                <w:rFonts w:ascii="Arial"/>
                <w:b/>
                <w:spacing w:val="-28"/>
              </w:rPr>
              <w:t xml:space="preserve"> </w:t>
            </w:r>
            <w:r>
              <w:rPr>
                <w:rFonts w:ascii="Arial"/>
                <w:b/>
              </w:rPr>
              <w:t>(Best/Worst</w:t>
            </w:r>
            <w:r>
              <w:rPr>
                <w:rFonts w:ascii="Arial"/>
                <w:b/>
                <w:spacing w:val="37"/>
              </w:rPr>
              <w:t xml:space="preserve"> </w:t>
            </w:r>
            <w:r>
              <w:rPr>
                <w:rFonts w:ascii="Arial"/>
                <w:b/>
              </w:rPr>
              <w:t>scale)</w:t>
            </w:r>
          </w:p>
        </w:tc>
        <w:tc>
          <w:tcPr>
            <w:tcW w:w="1193" w:type="dxa"/>
          </w:tcPr>
          <w:p w14:paraId="5E2FABAC" w14:textId="77777777" w:rsidR="008566DF" w:rsidRDefault="008566DF"/>
        </w:tc>
        <w:tc>
          <w:tcPr>
            <w:tcW w:w="1963" w:type="dxa"/>
          </w:tcPr>
          <w:p w14:paraId="65D9CC22" w14:textId="77777777" w:rsidR="008566DF" w:rsidRDefault="008566DF"/>
        </w:tc>
        <w:tc>
          <w:tcPr>
            <w:tcW w:w="1367" w:type="dxa"/>
          </w:tcPr>
          <w:p w14:paraId="6F792EB5" w14:textId="77777777" w:rsidR="008566DF" w:rsidRDefault="006861AB">
            <w:pPr>
              <w:pStyle w:val="TableParagraph"/>
              <w:spacing w:before="132"/>
              <w:ind w:left="357"/>
              <w:rPr>
                <w:rFonts w:ascii="Arial" w:eastAsia="Arial" w:hAnsi="Arial" w:cs="Arial"/>
              </w:rPr>
            </w:pPr>
            <w:r>
              <w:rPr>
                <w:rFonts w:ascii="Arial"/>
              </w:rPr>
              <w:t>-0.224</w:t>
            </w:r>
          </w:p>
        </w:tc>
        <w:tc>
          <w:tcPr>
            <w:tcW w:w="1998" w:type="dxa"/>
          </w:tcPr>
          <w:p w14:paraId="1701C759" w14:textId="77777777" w:rsidR="008566DF" w:rsidRDefault="006861AB">
            <w:pPr>
              <w:pStyle w:val="TableParagraph"/>
              <w:spacing w:before="5" w:line="244" w:lineRule="auto"/>
              <w:ind w:left="2" w:right="869"/>
              <w:rPr>
                <w:rFonts w:ascii="Arial" w:eastAsia="Arial" w:hAnsi="Arial" w:cs="Arial"/>
              </w:rPr>
            </w:pPr>
            <w:r>
              <w:rPr>
                <w:rFonts w:ascii="Arial"/>
              </w:rPr>
              <w:t>(1)</w:t>
            </w:r>
            <w:r>
              <w:rPr>
                <w:rFonts w:ascii="Arial"/>
                <w:spacing w:val="18"/>
              </w:rPr>
              <w:t xml:space="preserve"> </w:t>
            </w:r>
            <w:r>
              <w:rPr>
                <w:rFonts w:ascii="Arial"/>
              </w:rPr>
              <w:t>Political</w:t>
            </w:r>
            <w:r>
              <w:rPr>
                <w:rFonts w:ascii="Arial"/>
                <w:spacing w:val="-57"/>
              </w:rPr>
              <w:t xml:space="preserve"> </w:t>
            </w:r>
            <w:r>
              <w:rPr>
                <w:rFonts w:ascii="Arial"/>
              </w:rPr>
              <w:t>Ideology</w:t>
            </w:r>
          </w:p>
        </w:tc>
      </w:tr>
      <w:tr w:rsidR="008566DF" w14:paraId="7128C0AB" w14:textId="77777777" w:rsidTr="007A3942">
        <w:trPr>
          <w:trHeight w:hRule="exact" w:val="792"/>
        </w:trPr>
        <w:tc>
          <w:tcPr>
            <w:tcW w:w="2006" w:type="dxa"/>
            <w:shd w:val="clear" w:color="auto" w:fill="DBE5F1" w:themeFill="accent1" w:themeFillTint="33"/>
          </w:tcPr>
          <w:p w14:paraId="2C63C28F" w14:textId="77777777" w:rsidR="008566DF" w:rsidRDefault="006861AB">
            <w:pPr>
              <w:pStyle w:val="TableParagraph"/>
              <w:spacing w:before="7" w:line="244" w:lineRule="auto"/>
              <w:ind w:left="2" w:right="32"/>
              <w:rPr>
                <w:rFonts w:ascii="Arial" w:eastAsia="Arial" w:hAnsi="Arial" w:cs="Arial"/>
              </w:rPr>
            </w:pPr>
            <w:r>
              <w:rPr>
                <w:rFonts w:ascii="Arial"/>
                <w:b/>
              </w:rPr>
              <w:t>Animal</w:t>
            </w:r>
            <w:r>
              <w:rPr>
                <w:rFonts w:ascii="Arial"/>
                <w:b/>
                <w:spacing w:val="-44"/>
              </w:rPr>
              <w:t xml:space="preserve"> </w:t>
            </w:r>
            <w:r>
              <w:rPr>
                <w:rFonts w:ascii="Arial"/>
                <w:b/>
              </w:rPr>
              <w:t>byproducts used</w:t>
            </w:r>
            <w:r>
              <w:rPr>
                <w:rFonts w:ascii="Arial"/>
                <w:b/>
                <w:spacing w:val="-22"/>
              </w:rPr>
              <w:t xml:space="preserve"> </w:t>
            </w:r>
            <w:r>
              <w:rPr>
                <w:rFonts w:ascii="Arial"/>
                <w:b/>
              </w:rPr>
              <w:t>(Best/Worst</w:t>
            </w:r>
            <w:r>
              <w:rPr>
                <w:rFonts w:ascii="Arial"/>
                <w:b/>
                <w:spacing w:val="37"/>
              </w:rPr>
              <w:t xml:space="preserve"> </w:t>
            </w:r>
            <w:r>
              <w:rPr>
                <w:rFonts w:ascii="Arial"/>
                <w:b/>
              </w:rPr>
              <w:t>scale)</w:t>
            </w:r>
          </w:p>
        </w:tc>
        <w:tc>
          <w:tcPr>
            <w:tcW w:w="1193" w:type="dxa"/>
          </w:tcPr>
          <w:p w14:paraId="0A2BB9D9" w14:textId="77777777" w:rsidR="008566DF" w:rsidRDefault="008566DF">
            <w:pPr>
              <w:pStyle w:val="TableParagraph"/>
              <w:spacing w:before="10"/>
              <w:rPr>
                <w:rFonts w:ascii="Arial" w:eastAsia="Arial" w:hAnsi="Arial" w:cs="Arial"/>
                <w:b/>
                <w:bCs/>
              </w:rPr>
            </w:pPr>
          </w:p>
          <w:p w14:paraId="4A8581C3" w14:textId="77777777" w:rsidR="008566DF" w:rsidRDefault="006861AB">
            <w:pPr>
              <w:pStyle w:val="TableParagraph"/>
              <w:ind w:left="268"/>
              <w:rPr>
                <w:rFonts w:ascii="Arial" w:eastAsia="Arial" w:hAnsi="Arial" w:cs="Arial"/>
              </w:rPr>
            </w:pPr>
            <w:r>
              <w:rPr>
                <w:rFonts w:ascii="Arial"/>
              </w:rPr>
              <w:t>-0.145</w:t>
            </w:r>
          </w:p>
        </w:tc>
        <w:tc>
          <w:tcPr>
            <w:tcW w:w="1963" w:type="dxa"/>
          </w:tcPr>
          <w:p w14:paraId="7ECFFE10" w14:textId="77777777" w:rsidR="008566DF" w:rsidRDefault="006861AB">
            <w:pPr>
              <w:pStyle w:val="TableParagraph"/>
              <w:spacing w:before="133" w:line="244" w:lineRule="auto"/>
              <w:ind w:left="-1" w:right="838"/>
              <w:rPr>
                <w:rFonts w:ascii="Arial" w:eastAsia="Arial" w:hAnsi="Arial" w:cs="Arial"/>
              </w:rPr>
            </w:pPr>
            <w:r>
              <w:rPr>
                <w:rFonts w:ascii="Arial"/>
              </w:rPr>
              <w:t>(1)</w:t>
            </w:r>
            <w:r>
              <w:rPr>
                <w:rFonts w:ascii="Arial"/>
                <w:spacing w:val="17"/>
              </w:rPr>
              <w:t xml:space="preserve"> </w:t>
            </w:r>
            <w:r>
              <w:rPr>
                <w:rFonts w:ascii="Arial"/>
              </w:rPr>
              <w:t>Political</w:t>
            </w:r>
            <w:r>
              <w:rPr>
                <w:rFonts w:ascii="Arial"/>
                <w:spacing w:val="-57"/>
              </w:rPr>
              <w:t xml:space="preserve"> </w:t>
            </w:r>
            <w:r>
              <w:rPr>
                <w:rFonts w:ascii="Arial"/>
              </w:rPr>
              <w:t>Ideology</w:t>
            </w:r>
          </w:p>
        </w:tc>
        <w:tc>
          <w:tcPr>
            <w:tcW w:w="1367" w:type="dxa"/>
          </w:tcPr>
          <w:p w14:paraId="0C529F0E" w14:textId="77777777" w:rsidR="008566DF" w:rsidRDefault="008566DF"/>
        </w:tc>
        <w:tc>
          <w:tcPr>
            <w:tcW w:w="1998" w:type="dxa"/>
          </w:tcPr>
          <w:p w14:paraId="58AC9DA6" w14:textId="77777777" w:rsidR="008566DF" w:rsidRDefault="008566DF"/>
        </w:tc>
      </w:tr>
      <w:tr w:rsidR="008566DF" w14:paraId="03D9AB4E" w14:textId="77777777" w:rsidTr="007A3942">
        <w:trPr>
          <w:trHeight w:hRule="exact" w:val="790"/>
        </w:trPr>
        <w:tc>
          <w:tcPr>
            <w:tcW w:w="2006" w:type="dxa"/>
            <w:shd w:val="clear" w:color="auto" w:fill="DBE5F1" w:themeFill="accent1" w:themeFillTint="33"/>
          </w:tcPr>
          <w:p w14:paraId="43745862" w14:textId="77777777" w:rsidR="008566DF" w:rsidRDefault="006861AB">
            <w:pPr>
              <w:pStyle w:val="TableParagraph"/>
              <w:spacing w:before="9" w:line="244" w:lineRule="auto"/>
              <w:ind w:left="2" w:right="32"/>
              <w:rPr>
                <w:rFonts w:ascii="Arial" w:eastAsia="Arial" w:hAnsi="Arial" w:cs="Arial"/>
              </w:rPr>
            </w:pPr>
            <w:r>
              <w:rPr>
                <w:rFonts w:ascii="Arial"/>
                <w:b/>
                <w:spacing w:val="-3"/>
              </w:rPr>
              <w:t xml:space="preserve">Gender, </w:t>
            </w:r>
            <w:r>
              <w:rPr>
                <w:rFonts w:ascii="Arial"/>
                <w:b/>
              </w:rPr>
              <w:t>religious,</w:t>
            </w:r>
            <w:r>
              <w:rPr>
                <w:rFonts w:ascii="Arial"/>
                <w:b/>
                <w:spacing w:val="-9"/>
              </w:rPr>
              <w:t xml:space="preserve"> </w:t>
            </w:r>
            <w:r>
              <w:rPr>
                <w:rFonts w:ascii="Arial"/>
                <w:b/>
              </w:rPr>
              <w:t>racial rights</w:t>
            </w:r>
            <w:r>
              <w:rPr>
                <w:rFonts w:ascii="Arial"/>
                <w:b/>
                <w:spacing w:val="-35"/>
              </w:rPr>
              <w:t xml:space="preserve"> </w:t>
            </w:r>
            <w:r>
              <w:rPr>
                <w:rFonts w:ascii="Arial"/>
                <w:b/>
              </w:rPr>
              <w:t>(Best/Worst</w:t>
            </w:r>
            <w:r>
              <w:rPr>
                <w:rFonts w:ascii="Arial"/>
                <w:b/>
                <w:spacing w:val="37"/>
              </w:rPr>
              <w:t xml:space="preserve"> </w:t>
            </w:r>
            <w:r>
              <w:rPr>
                <w:rFonts w:ascii="Arial"/>
                <w:b/>
              </w:rPr>
              <w:t>scale)</w:t>
            </w:r>
          </w:p>
        </w:tc>
        <w:tc>
          <w:tcPr>
            <w:tcW w:w="1193" w:type="dxa"/>
          </w:tcPr>
          <w:p w14:paraId="616F6F9B" w14:textId="77777777" w:rsidR="008566DF" w:rsidRDefault="008566DF"/>
        </w:tc>
        <w:tc>
          <w:tcPr>
            <w:tcW w:w="1963" w:type="dxa"/>
          </w:tcPr>
          <w:p w14:paraId="0B197C81" w14:textId="77777777" w:rsidR="008566DF" w:rsidRDefault="008566DF"/>
        </w:tc>
        <w:tc>
          <w:tcPr>
            <w:tcW w:w="1367" w:type="dxa"/>
          </w:tcPr>
          <w:p w14:paraId="6BCA299E" w14:textId="77777777" w:rsidR="008566DF" w:rsidRDefault="008566DF">
            <w:pPr>
              <w:pStyle w:val="TableParagraph"/>
              <w:spacing w:before="1"/>
              <w:rPr>
                <w:rFonts w:ascii="Arial" w:eastAsia="Arial" w:hAnsi="Arial" w:cs="Arial"/>
                <w:b/>
                <w:bCs/>
                <w:sz w:val="23"/>
                <w:szCs w:val="23"/>
              </w:rPr>
            </w:pPr>
          </w:p>
          <w:p w14:paraId="45AB7A8C" w14:textId="77777777" w:rsidR="008566DF" w:rsidRDefault="006861AB">
            <w:pPr>
              <w:pStyle w:val="TableParagraph"/>
              <w:ind w:left="357"/>
              <w:rPr>
                <w:rFonts w:ascii="Arial" w:eastAsia="Arial" w:hAnsi="Arial" w:cs="Arial"/>
              </w:rPr>
            </w:pPr>
            <w:r>
              <w:rPr>
                <w:rFonts w:ascii="Arial"/>
              </w:rPr>
              <w:t>-0.197</w:t>
            </w:r>
          </w:p>
        </w:tc>
        <w:tc>
          <w:tcPr>
            <w:tcW w:w="1998" w:type="dxa"/>
          </w:tcPr>
          <w:p w14:paraId="5E893947" w14:textId="77777777" w:rsidR="008566DF" w:rsidRDefault="006861AB">
            <w:pPr>
              <w:pStyle w:val="TableParagraph"/>
              <w:numPr>
                <w:ilvl w:val="0"/>
                <w:numId w:val="13"/>
              </w:numPr>
              <w:tabs>
                <w:tab w:val="left" w:pos="337"/>
              </w:tabs>
              <w:spacing w:before="6"/>
              <w:ind w:firstLine="0"/>
              <w:rPr>
                <w:rFonts w:ascii="Arial" w:eastAsia="Arial" w:hAnsi="Arial" w:cs="Arial"/>
              </w:rPr>
            </w:pPr>
            <w:r>
              <w:rPr>
                <w:rFonts w:ascii="Arial"/>
              </w:rPr>
              <w:t>Religiosity,</w:t>
            </w:r>
          </w:p>
          <w:p w14:paraId="516752A0" w14:textId="77777777" w:rsidR="008566DF" w:rsidRDefault="006861AB">
            <w:pPr>
              <w:pStyle w:val="TableParagraph"/>
              <w:numPr>
                <w:ilvl w:val="0"/>
                <w:numId w:val="13"/>
              </w:numPr>
              <w:tabs>
                <w:tab w:val="left" w:pos="337"/>
              </w:tabs>
              <w:spacing w:before="6" w:line="244" w:lineRule="auto"/>
              <w:ind w:right="869" w:firstLine="0"/>
              <w:rPr>
                <w:rFonts w:ascii="Arial" w:eastAsia="Arial" w:hAnsi="Arial" w:cs="Arial"/>
              </w:rPr>
            </w:pPr>
            <w:r>
              <w:rPr>
                <w:rFonts w:ascii="Arial"/>
              </w:rPr>
              <w:t>Political</w:t>
            </w:r>
            <w:r>
              <w:rPr>
                <w:rFonts w:ascii="Arial"/>
                <w:w w:val="102"/>
              </w:rPr>
              <w:t xml:space="preserve"> </w:t>
            </w:r>
            <w:r>
              <w:rPr>
                <w:rFonts w:ascii="Arial"/>
              </w:rPr>
              <w:t>Ideology</w:t>
            </w:r>
          </w:p>
        </w:tc>
      </w:tr>
      <w:tr w:rsidR="006F2815" w14:paraId="107AD798" w14:textId="77777777" w:rsidTr="007A3942">
        <w:trPr>
          <w:trHeight w:hRule="exact" w:val="1149"/>
        </w:trPr>
        <w:tc>
          <w:tcPr>
            <w:tcW w:w="2006" w:type="dxa"/>
            <w:shd w:val="clear" w:color="auto" w:fill="DBE5F1" w:themeFill="accent1" w:themeFillTint="33"/>
          </w:tcPr>
          <w:p w14:paraId="55828F92" w14:textId="4F722D87" w:rsidR="006F2815" w:rsidRDefault="006F2815" w:rsidP="006F2815">
            <w:pPr>
              <w:pStyle w:val="TableParagraph"/>
              <w:spacing w:before="9" w:line="244" w:lineRule="auto"/>
              <w:ind w:left="2" w:right="32"/>
              <w:rPr>
                <w:rFonts w:ascii="Arial"/>
                <w:b/>
                <w:spacing w:val="-3"/>
              </w:rPr>
            </w:pPr>
            <w:r>
              <w:rPr>
                <w:rFonts w:ascii="Arial"/>
                <w:b/>
              </w:rPr>
              <w:t>Product safety</w:t>
            </w:r>
            <w:r>
              <w:rPr>
                <w:rFonts w:ascii="Arial"/>
                <w:b/>
                <w:spacing w:val="-26"/>
              </w:rPr>
              <w:t xml:space="preserve"> </w:t>
            </w:r>
            <w:r>
              <w:rPr>
                <w:rFonts w:ascii="Arial"/>
                <w:b/>
              </w:rPr>
              <w:t>information</w:t>
            </w:r>
            <w:r>
              <w:rPr>
                <w:rFonts w:ascii="Arial"/>
                <w:b/>
                <w:spacing w:val="-35"/>
              </w:rPr>
              <w:t xml:space="preserve"> </w:t>
            </w:r>
            <w:r>
              <w:rPr>
                <w:rFonts w:ascii="Arial"/>
                <w:b/>
              </w:rPr>
              <w:t>provided</w:t>
            </w:r>
            <w:r>
              <w:rPr>
                <w:rFonts w:ascii="Arial"/>
                <w:b/>
                <w:spacing w:val="-44"/>
              </w:rPr>
              <w:t xml:space="preserve"> </w:t>
            </w:r>
            <w:r>
              <w:rPr>
                <w:rFonts w:ascii="Arial"/>
                <w:b/>
              </w:rPr>
              <w:t>(Best/Worst</w:t>
            </w:r>
            <w:r>
              <w:rPr>
                <w:rFonts w:ascii="Arial"/>
                <w:b/>
                <w:spacing w:val="37"/>
              </w:rPr>
              <w:t xml:space="preserve"> </w:t>
            </w:r>
            <w:r>
              <w:rPr>
                <w:rFonts w:ascii="Arial"/>
                <w:b/>
              </w:rPr>
              <w:t>scale)</w:t>
            </w:r>
          </w:p>
        </w:tc>
        <w:tc>
          <w:tcPr>
            <w:tcW w:w="1193" w:type="dxa"/>
          </w:tcPr>
          <w:p w14:paraId="6A498329" w14:textId="77777777" w:rsidR="006F2815" w:rsidRDefault="006F2815" w:rsidP="006F2815">
            <w:pPr>
              <w:pStyle w:val="TableParagraph"/>
              <w:rPr>
                <w:rFonts w:ascii="Arial" w:eastAsia="Arial" w:hAnsi="Arial" w:cs="Arial"/>
              </w:rPr>
            </w:pPr>
          </w:p>
          <w:p w14:paraId="0CCAC137" w14:textId="2139A40C" w:rsidR="006F2815" w:rsidRDefault="006F2815" w:rsidP="006F2815">
            <w:r>
              <w:rPr>
                <w:rFonts w:ascii="Arial"/>
              </w:rPr>
              <w:t>0.143</w:t>
            </w:r>
          </w:p>
        </w:tc>
        <w:tc>
          <w:tcPr>
            <w:tcW w:w="1963" w:type="dxa"/>
          </w:tcPr>
          <w:p w14:paraId="3B572645" w14:textId="77777777" w:rsidR="006F2815" w:rsidRDefault="006F2815" w:rsidP="006F2815">
            <w:pPr>
              <w:pStyle w:val="TableParagraph"/>
              <w:numPr>
                <w:ilvl w:val="0"/>
                <w:numId w:val="12"/>
              </w:numPr>
              <w:tabs>
                <w:tab w:val="left" w:pos="335"/>
              </w:tabs>
              <w:spacing w:before="133"/>
              <w:ind w:firstLine="0"/>
              <w:rPr>
                <w:rFonts w:ascii="Arial" w:eastAsia="Arial" w:hAnsi="Arial" w:cs="Arial"/>
              </w:rPr>
            </w:pPr>
            <w:r>
              <w:rPr>
                <w:rFonts w:ascii="Arial"/>
              </w:rPr>
              <w:t>Religiosity,</w:t>
            </w:r>
          </w:p>
          <w:p w14:paraId="5963010B" w14:textId="1963EA9A" w:rsidR="006F2815" w:rsidRDefault="006F2815" w:rsidP="006F2815">
            <w:r>
              <w:rPr>
                <w:rFonts w:ascii="Arial"/>
              </w:rPr>
              <w:t>Political</w:t>
            </w:r>
            <w:r>
              <w:rPr>
                <w:rFonts w:ascii="Arial"/>
                <w:w w:val="102"/>
              </w:rPr>
              <w:t xml:space="preserve"> </w:t>
            </w:r>
            <w:r>
              <w:rPr>
                <w:rFonts w:ascii="Arial"/>
              </w:rPr>
              <w:t>Ideology</w:t>
            </w:r>
          </w:p>
        </w:tc>
        <w:tc>
          <w:tcPr>
            <w:tcW w:w="1367" w:type="dxa"/>
          </w:tcPr>
          <w:p w14:paraId="292BDF01" w14:textId="77777777" w:rsidR="006F2815" w:rsidRDefault="006F2815" w:rsidP="006F2815">
            <w:pPr>
              <w:pStyle w:val="TableParagraph"/>
              <w:rPr>
                <w:rFonts w:ascii="Arial" w:eastAsia="Arial" w:hAnsi="Arial" w:cs="Arial"/>
              </w:rPr>
            </w:pPr>
          </w:p>
          <w:p w14:paraId="462BE753" w14:textId="1316E0AA" w:rsidR="006F2815" w:rsidRDefault="006F2815" w:rsidP="006F2815">
            <w:pPr>
              <w:pStyle w:val="TableParagraph"/>
              <w:spacing w:before="1"/>
              <w:rPr>
                <w:rFonts w:ascii="Arial" w:eastAsia="Arial" w:hAnsi="Arial" w:cs="Arial"/>
                <w:b/>
                <w:bCs/>
                <w:sz w:val="23"/>
                <w:szCs w:val="23"/>
              </w:rPr>
            </w:pPr>
            <w:r>
              <w:rPr>
                <w:rFonts w:ascii="Arial"/>
              </w:rPr>
              <w:t>0.282</w:t>
            </w:r>
          </w:p>
        </w:tc>
        <w:tc>
          <w:tcPr>
            <w:tcW w:w="1998" w:type="dxa"/>
          </w:tcPr>
          <w:p w14:paraId="6FB58F2E" w14:textId="77777777" w:rsidR="006F2815" w:rsidRDefault="006F2815" w:rsidP="006F2815">
            <w:pPr>
              <w:pStyle w:val="TableParagraph"/>
              <w:numPr>
                <w:ilvl w:val="0"/>
                <w:numId w:val="11"/>
              </w:numPr>
              <w:tabs>
                <w:tab w:val="left" w:pos="337"/>
              </w:tabs>
              <w:spacing w:before="133" w:line="244" w:lineRule="auto"/>
              <w:ind w:right="869" w:firstLine="0"/>
              <w:rPr>
                <w:rFonts w:ascii="Arial" w:eastAsia="Arial" w:hAnsi="Arial" w:cs="Arial"/>
              </w:rPr>
            </w:pPr>
            <w:r>
              <w:rPr>
                <w:rFonts w:ascii="Arial"/>
              </w:rPr>
              <w:t>Political</w:t>
            </w:r>
            <w:r>
              <w:rPr>
                <w:rFonts w:ascii="Arial"/>
                <w:w w:val="102"/>
              </w:rPr>
              <w:t xml:space="preserve"> </w:t>
            </w:r>
            <w:r>
              <w:rPr>
                <w:rFonts w:ascii="Arial"/>
                <w:spacing w:val="-3"/>
              </w:rPr>
              <w:t>Ideology,</w:t>
            </w:r>
          </w:p>
          <w:p w14:paraId="1D563D50" w14:textId="2342C51C" w:rsidR="006F2815" w:rsidRDefault="006F2815" w:rsidP="006F2815">
            <w:pPr>
              <w:pStyle w:val="TableParagraph"/>
              <w:tabs>
                <w:tab w:val="left" w:pos="337"/>
              </w:tabs>
              <w:spacing w:before="6"/>
              <w:rPr>
                <w:rFonts w:ascii="Arial"/>
              </w:rPr>
            </w:pPr>
            <w:r>
              <w:rPr>
                <w:rFonts w:ascii="Arial"/>
              </w:rPr>
              <w:t>Religiosity</w:t>
            </w:r>
          </w:p>
        </w:tc>
      </w:tr>
      <w:tr w:rsidR="006F2815" w14:paraId="6BE87A26" w14:textId="77777777" w:rsidTr="007A3942">
        <w:trPr>
          <w:trHeight w:hRule="exact" w:val="1563"/>
        </w:trPr>
        <w:tc>
          <w:tcPr>
            <w:tcW w:w="2006" w:type="dxa"/>
            <w:shd w:val="clear" w:color="auto" w:fill="DBE5F1" w:themeFill="accent1" w:themeFillTint="33"/>
          </w:tcPr>
          <w:p w14:paraId="5DE3D6BD" w14:textId="77777777" w:rsidR="006F2815" w:rsidRDefault="006F2815" w:rsidP="006F2815">
            <w:pPr>
              <w:pStyle w:val="TableParagraph"/>
              <w:spacing w:before="9" w:line="244" w:lineRule="auto"/>
              <w:ind w:left="2" w:right="129"/>
              <w:rPr>
                <w:rFonts w:ascii="Arial" w:eastAsia="Arial" w:hAnsi="Arial" w:cs="Arial"/>
              </w:rPr>
            </w:pPr>
            <w:r>
              <w:rPr>
                <w:rFonts w:ascii="Arial"/>
                <w:b/>
              </w:rPr>
              <w:lastRenderedPageBreak/>
              <w:t>Genetically</w:t>
            </w:r>
            <w:r>
              <w:rPr>
                <w:rFonts w:ascii="Arial"/>
                <w:b/>
                <w:spacing w:val="-36"/>
              </w:rPr>
              <w:t xml:space="preserve"> </w:t>
            </w:r>
            <w:r>
              <w:rPr>
                <w:rFonts w:ascii="Arial"/>
                <w:b/>
              </w:rPr>
              <w:t>modified</w:t>
            </w:r>
            <w:r>
              <w:rPr>
                <w:rFonts w:ascii="Arial"/>
                <w:b/>
                <w:spacing w:val="28"/>
              </w:rPr>
              <w:t xml:space="preserve"> </w:t>
            </w:r>
            <w:r>
              <w:rPr>
                <w:rFonts w:ascii="Arial"/>
                <w:b/>
              </w:rPr>
              <w:t>material</w:t>
            </w:r>
            <w:r>
              <w:rPr>
                <w:rFonts w:ascii="Arial"/>
                <w:b/>
                <w:spacing w:val="-54"/>
              </w:rPr>
              <w:t xml:space="preserve"> </w:t>
            </w:r>
            <w:r>
              <w:rPr>
                <w:rFonts w:ascii="Arial"/>
                <w:b/>
              </w:rPr>
              <w:t>used</w:t>
            </w:r>
          </w:p>
          <w:p w14:paraId="2EB8AF12" w14:textId="08B1FECF" w:rsidR="006F2815" w:rsidRDefault="006F2815" w:rsidP="006F2815">
            <w:pPr>
              <w:pStyle w:val="TableParagraph"/>
              <w:spacing w:before="9" w:line="244" w:lineRule="auto"/>
              <w:ind w:left="2" w:right="32"/>
              <w:rPr>
                <w:rFonts w:ascii="Arial"/>
                <w:b/>
              </w:rPr>
            </w:pPr>
            <w:r>
              <w:rPr>
                <w:rFonts w:ascii="Arial"/>
                <w:b/>
              </w:rPr>
              <w:t>(Best/Worst</w:t>
            </w:r>
            <w:r>
              <w:rPr>
                <w:rFonts w:ascii="Arial"/>
                <w:b/>
                <w:spacing w:val="37"/>
              </w:rPr>
              <w:t xml:space="preserve"> </w:t>
            </w:r>
            <w:r>
              <w:rPr>
                <w:rFonts w:ascii="Arial"/>
                <w:b/>
              </w:rPr>
              <w:t>scale)</w:t>
            </w:r>
          </w:p>
        </w:tc>
        <w:tc>
          <w:tcPr>
            <w:tcW w:w="1193" w:type="dxa"/>
          </w:tcPr>
          <w:p w14:paraId="7E211961" w14:textId="77777777" w:rsidR="006F2815" w:rsidRDefault="006F2815" w:rsidP="006F2815">
            <w:pPr>
              <w:pStyle w:val="TableParagraph"/>
              <w:rPr>
                <w:rFonts w:ascii="Arial" w:eastAsia="Arial" w:hAnsi="Arial" w:cs="Arial"/>
              </w:rPr>
            </w:pPr>
          </w:p>
        </w:tc>
        <w:tc>
          <w:tcPr>
            <w:tcW w:w="1963" w:type="dxa"/>
          </w:tcPr>
          <w:p w14:paraId="56D7A841" w14:textId="77777777" w:rsidR="006F2815" w:rsidRDefault="006F2815" w:rsidP="006F2815">
            <w:pPr>
              <w:pStyle w:val="TableParagraph"/>
              <w:tabs>
                <w:tab w:val="left" w:pos="335"/>
              </w:tabs>
              <w:spacing w:before="133"/>
              <w:rPr>
                <w:rFonts w:ascii="Arial"/>
              </w:rPr>
            </w:pPr>
          </w:p>
        </w:tc>
        <w:tc>
          <w:tcPr>
            <w:tcW w:w="1367" w:type="dxa"/>
          </w:tcPr>
          <w:p w14:paraId="2F88FF20" w14:textId="77777777" w:rsidR="006F2815" w:rsidRDefault="006F2815" w:rsidP="006F2815">
            <w:pPr>
              <w:pStyle w:val="TableParagraph"/>
              <w:rPr>
                <w:rFonts w:ascii="Arial" w:eastAsia="Arial" w:hAnsi="Arial" w:cs="Arial"/>
              </w:rPr>
            </w:pPr>
          </w:p>
          <w:p w14:paraId="2A5EB5EF" w14:textId="35B043BF" w:rsidR="006F2815" w:rsidRDefault="006F2815" w:rsidP="006F2815">
            <w:pPr>
              <w:pStyle w:val="TableParagraph"/>
              <w:rPr>
                <w:rFonts w:ascii="Arial" w:eastAsia="Arial" w:hAnsi="Arial" w:cs="Arial"/>
              </w:rPr>
            </w:pPr>
            <w:r>
              <w:rPr>
                <w:rFonts w:ascii="Arial"/>
              </w:rPr>
              <w:t>0.206</w:t>
            </w:r>
          </w:p>
        </w:tc>
        <w:tc>
          <w:tcPr>
            <w:tcW w:w="1998" w:type="dxa"/>
          </w:tcPr>
          <w:p w14:paraId="4623B70D" w14:textId="77777777" w:rsidR="006F2815" w:rsidRDefault="006F2815" w:rsidP="006F2815">
            <w:pPr>
              <w:pStyle w:val="TableParagraph"/>
              <w:numPr>
                <w:ilvl w:val="0"/>
                <w:numId w:val="10"/>
              </w:numPr>
              <w:tabs>
                <w:tab w:val="left" w:pos="337"/>
              </w:tabs>
              <w:spacing w:before="135" w:line="244" w:lineRule="auto"/>
              <w:ind w:right="869" w:firstLine="0"/>
              <w:rPr>
                <w:rFonts w:ascii="Arial" w:eastAsia="Arial" w:hAnsi="Arial" w:cs="Arial"/>
              </w:rPr>
            </w:pPr>
            <w:r>
              <w:rPr>
                <w:rFonts w:ascii="Arial"/>
              </w:rPr>
              <w:t>Political</w:t>
            </w:r>
            <w:r>
              <w:rPr>
                <w:rFonts w:ascii="Arial"/>
                <w:w w:val="102"/>
              </w:rPr>
              <w:t xml:space="preserve"> </w:t>
            </w:r>
            <w:r>
              <w:rPr>
                <w:rFonts w:ascii="Arial"/>
                <w:spacing w:val="-3"/>
              </w:rPr>
              <w:t>Ideology,</w:t>
            </w:r>
          </w:p>
          <w:p w14:paraId="0E765005" w14:textId="63323E32" w:rsidR="006F2815" w:rsidRDefault="006F2815" w:rsidP="006F2815">
            <w:pPr>
              <w:pStyle w:val="TableParagraph"/>
              <w:tabs>
                <w:tab w:val="left" w:pos="337"/>
              </w:tabs>
              <w:spacing w:before="133" w:line="244" w:lineRule="auto"/>
              <w:ind w:right="869"/>
              <w:rPr>
                <w:rFonts w:ascii="Arial"/>
              </w:rPr>
            </w:pPr>
            <w:r>
              <w:rPr>
                <w:rFonts w:ascii="Arial"/>
              </w:rPr>
              <w:t>Age</w:t>
            </w:r>
          </w:p>
        </w:tc>
      </w:tr>
      <w:tr w:rsidR="006F2815" w14:paraId="42C70DE4" w14:textId="77777777" w:rsidTr="007A3942">
        <w:trPr>
          <w:trHeight w:hRule="exact" w:val="1149"/>
        </w:trPr>
        <w:tc>
          <w:tcPr>
            <w:tcW w:w="2006" w:type="dxa"/>
            <w:shd w:val="clear" w:color="auto" w:fill="DBE5F1" w:themeFill="accent1" w:themeFillTint="33"/>
          </w:tcPr>
          <w:p w14:paraId="724837B9" w14:textId="1988E127" w:rsidR="006F2815" w:rsidRDefault="006F2815" w:rsidP="006F2815">
            <w:pPr>
              <w:pStyle w:val="TableParagraph"/>
              <w:spacing w:before="9" w:line="244" w:lineRule="auto"/>
              <w:ind w:left="2" w:right="32"/>
              <w:rPr>
                <w:rFonts w:ascii="Arial"/>
                <w:b/>
              </w:rPr>
            </w:pPr>
            <w:r>
              <w:rPr>
                <w:rFonts w:ascii="Arial"/>
                <w:b/>
              </w:rPr>
              <w:t>Product</w:t>
            </w:r>
            <w:r>
              <w:rPr>
                <w:rFonts w:ascii="Arial"/>
                <w:b/>
                <w:spacing w:val="-45"/>
              </w:rPr>
              <w:t xml:space="preserve"> </w:t>
            </w:r>
            <w:r>
              <w:rPr>
                <w:rFonts w:ascii="Arial"/>
                <w:b/>
              </w:rPr>
              <w:t>disposablity</w:t>
            </w:r>
            <w:r>
              <w:rPr>
                <w:rFonts w:ascii="Arial"/>
                <w:b/>
                <w:spacing w:val="-32"/>
              </w:rPr>
              <w:t xml:space="preserve"> </w:t>
            </w:r>
            <w:r>
              <w:rPr>
                <w:rFonts w:ascii="Arial"/>
                <w:b/>
              </w:rPr>
              <w:t>(Best/Worst</w:t>
            </w:r>
            <w:r>
              <w:rPr>
                <w:rFonts w:ascii="Arial"/>
                <w:b/>
                <w:spacing w:val="37"/>
              </w:rPr>
              <w:t xml:space="preserve"> </w:t>
            </w:r>
            <w:r>
              <w:rPr>
                <w:rFonts w:ascii="Arial"/>
                <w:b/>
              </w:rPr>
              <w:t>scale)</w:t>
            </w:r>
          </w:p>
        </w:tc>
        <w:tc>
          <w:tcPr>
            <w:tcW w:w="1193" w:type="dxa"/>
          </w:tcPr>
          <w:p w14:paraId="578EAEF0" w14:textId="77777777" w:rsidR="006F2815" w:rsidRDefault="006F2815" w:rsidP="006F2815">
            <w:pPr>
              <w:pStyle w:val="TableParagraph"/>
              <w:rPr>
                <w:rFonts w:ascii="Arial" w:eastAsia="Arial" w:hAnsi="Arial" w:cs="Arial"/>
              </w:rPr>
            </w:pPr>
          </w:p>
        </w:tc>
        <w:tc>
          <w:tcPr>
            <w:tcW w:w="1963" w:type="dxa"/>
          </w:tcPr>
          <w:p w14:paraId="17DA1B69" w14:textId="77777777" w:rsidR="006F2815" w:rsidRDefault="006F2815" w:rsidP="006F2815">
            <w:pPr>
              <w:pStyle w:val="TableParagraph"/>
              <w:tabs>
                <w:tab w:val="left" w:pos="335"/>
              </w:tabs>
              <w:spacing w:before="133"/>
              <w:rPr>
                <w:rFonts w:ascii="Arial"/>
              </w:rPr>
            </w:pPr>
          </w:p>
        </w:tc>
        <w:tc>
          <w:tcPr>
            <w:tcW w:w="1367" w:type="dxa"/>
          </w:tcPr>
          <w:p w14:paraId="3332589B" w14:textId="77777777" w:rsidR="006F2815" w:rsidRDefault="006F2815" w:rsidP="006F2815">
            <w:pPr>
              <w:pStyle w:val="TableParagraph"/>
              <w:spacing w:before="1"/>
              <w:rPr>
                <w:rFonts w:ascii="Arial" w:eastAsia="Arial" w:hAnsi="Arial" w:cs="Arial"/>
                <w:sz w:val="23"/>
                <w:szCs w:val="23"/>
              </w:rPr>
            </w:pPr>
          </w:p>
          <w:p w14:paraId="255A460A" w14:textId="2D7DF811" w:rsidR="006F2815" w:rsidRDefault="006F2815" w:rsidP="006F2815">
            <w:pPr>
              <w:pStyle w:val="TableParagraph"/>
              <w:rPr>
                <w:rFonts w:ascii="Arial" w:eastAsia="Arial" w:hAnsi="Arial" w:cs="Arial"/>
              </w:rPr>
            </w:pPr>
            <w:r>
              <w:rPr>
                <w:rFonts w:ascii="Arial"/>
              </w:rPr>
              <w:t>0.149</w:t>
            </w:r>
          </w:p>
        </w:tc>
        <w:tc>
          <w:tcPr>
            <w:tcW w:w="1998" w:type="dxa"/>
          </w:tcPr>
          <w:p w14:paraId="54A28223" w14:textId="77777777" w:rsidR="006F2815" w:rsidRDefault="006F2815" w:rsidP="006F2815">
            <w:pPr>
              <w:pStyle w:val="TableParagraph"/>
              <w:numPr>
                <w:ilvl w:val="0"/>
                <w:numId w:val="9"/>
              </w:numPr>
              <w:tabs>
                <w:tab w:val="left" w:pos="337"/>
              </w:tabs>
              <w:spacing w:before="6"/>
              <w:ind w:firstLine="0"/>
              <w:rPr>
                <w:rFonts w:ascii="Arial" w:eastAsia="Arial" w:hAnsi="Arial" w:cs="Arial"/>
              </w:rPr>
            </w:pPr>
            <w:r>
              <w:rPr>
                <w:rFonts w:ascii="Arial"/>
              </w:rPr>
              <w:t>Gender,</w:t>
            </w:r>
          </w:p>
          <w:p w14:paraId="133DBEA2" w14:textId="79674A02" w:rsidR="006F2815" w:rsidRDefault="006F2815" w:rsidP="006F2815">
            <w:pPr>
              <w:pStyle w:val="TableParagraph"/>
              <w:tabs>
                <w:tab w:val="left" w:pos="337"/>
              </w:tabs>
              <w:spacing w:before="133" w:line="244" w:lineRule="auto"/>
              <w:ind w:right="869"/>
              <w:rPr>
                <w:rFonts w:ascii="Arial"/>
              </w:rPr>
            </w:pPr>
            <w:r>
              <w:rPr>
                <w:rFonts w:ascii="Arial"/>
              </w:rPr>
              <w:t>Political</w:t>
            </w:r>
            <w:r>
              <w:rPr>
                <w:rFonts w:ascii="Arial"/>
                <w:w w:val="102"/>
              </w:rPr>
              <w:t xml:space="preserve"> </w:t>
            </w:r>
            <w:r>
              <w:rPr>
                <w:rFonts w:ascii="Arial"/>
              </w:rPr>
              <w:t>Ideology</w:t>
            </w:r>
          </w:p>
        </w:tc>
      </w:tr>
      <w:tr w:rsidR="006F2815" w14:paraId="6172CCB5" w14:textId="77777777" w:rsidTr="007A3942">
        <w:trPr>
          <w:trHeight w:hRule="exact" w:val="1149"/>
        </w:trPr>
        <w:tc>
          <w:tcPr>
            <w:tcW w:w="2006" w:type="dxa"/>
            <w:shd w:val="clear" w:color="auto" w:fill="DBE5F1" w:themeFill="accent1" w:themeFillTint="33"/>
          </w:tcPr>
          <w:p w14:paraId="3685E681" w14:textId="428E4C01" w:rsidR="006F2815" w:rsidRDefault="006F2815" w:rsidP="006F2815">
            <w:pPr>
              <w:pStyle w:val="TableParagraph"/>
              <w:spacing w:before="9" w:line="244" w:lineRule="auto"/>
              <w:ind w:left="2" w:right="32"/>
              <w:rPr>
                <w:rFonts w:ascii="Arial"/>
                <w:b/>
              </w:rPr>
            </w:pPr>
            <w:r>
              <w:rPr>
                <w:rFonts w:ascii="Arial"/>
                <w:b/>
              </w:rPr>
              <w:t>Unions allowed</w:t>
            </w:r>
            <w:r>
              <w:rPr>
                <w:rFonts w:ascii="Arial"/>
                <w:b/>
                <w:spacing w:val="-24"/>
              </w:rPr>
              <w:t xml:space="preserve"> </w:t>
            </w:r>
            <w:r>
              <w:rPr>
                <w:rFonts w:ascii="Arial"/>
                <w:b/>
              </w:rPr>
              <w:t>(Best/Worst</w:t>
            </w:r>
            <w:r>
              <w:rPr>
                <w:rFonts w:ascii="Arial"/>
                <w:b/>
                <w:spacing w:val="37"/>
              </w:rPr>
              <w:t xml:space="preserve"> </w:t>
            </w:r>
            <w:r>
              <w:rPr>
                <w:rFonts w:ascii="Arial"/>
                <w:b/>
              </w:rPr>
              <w:t>scale)</w:t>
            </w:r>
          </w:p>
        </w:tc>
        <w:tc>
          <w:tcPr>
            <w:tcW w:w="1193" w:type="dxa"/>
          </w:tcPr>
          <w:p w14:paraId="68069CE0" w14:textId="77777777" w:rsidR="006F2815" w:rsidRDefault="006F2815" w:rsidP="006F2815">
            <w:pPr>
              <w:pStyle w:val="TableParagraph"/>
              <w:spacing w:before="10"/>
              <w:rPr>
                <w:rFonts w:ascii="Arial" w:eastAsia="Arial" w:hAnsi="Arial" w:cs="Arial"/>
              </w:rPr>
            </w:pPr>
          </w:p>
          <w:p w14:paraId="49E8C3D2" w14:textId="60BD2766" w:rsidR="006F2815" w:rsidRDefault="006F2815" w:rsidP="006F2815">
            <w:pPr>
              <w:pStyle w:val="TableParagraph"/>
              <w:rPr>
                <w:rFonts w:ascii="Arial" w:eastAsia="Arial" w:hAnsi="Arial" w:cs="Arial"/>
              </w:rPr>
            </w:pPr>
            <w:r>
              <w:rPr>
                <w:rFonts w:ascii="Arial"/>
              </w:rPr>
              <w:t>-0.192</w:t>
            </w:r>
          </w:p>
        </w:tc>
        <w:tc>
          <w:tcPr>
            <w:tcW w:w="1963" w:type="dxa"/>
          </w:tcPr>
          <w:p w14:paraId="01AD2AC8" w14:textId="539D4EB8" w:rsidR="006F2815" w:rsidRDefault="006F2815" w:rsidP="006F2815">
            <w:pPr>
              <w:pStyle w:val="TableParagraph"/>
              <w:tabs>
                <w:tab w:val="left" w:pos="335"/>
              </w:tabs>
              <w:spacing w:before="133"/>
              <w:rPr>
                <w:rFonts w:ascii="Arial"/>
              </w:rPr>
            </w:pPr>
            <w:r>
              <w:rPr>
                <w:rFonts w:ascii="Arial"/>
              </w:rPr>
              <w:t>(1) Political</w:t>
            </w:r>
            <w:r>
              <w:rPr>
                <w:rFonts w:ascii="Arial"/>
                <w:spacing w:val="-39"/>
              </w:rPr>
              <w:t xml:space="preserve"> </w:t>
            </w:r>
            <w:r>
              <w:rPr>
                <w:rFonts w:ascii="Arial"/>
              </w:rPr>
              <w:t>Ideology, (2)</w:t>
            </w:r>
            <w:r>
              <w:rPr>
                <w:rFonts w:ascii="Arial"/>
                <w:spacing w:val="-35"/>
              </w:rPr>
              <w:t xml:space="preserve"> </w:t>
            </w:r>
            <w:r>
              <w:rPr>
                <w:rFonts w:ascii="Arial"/>
              </w:rPr>
              <w:t>Marital</w:t>
            </w:r>
            <w:r>
              <w:rPr>
                <w:rFonts w:ascii="Arial"/>
                <w:spacing w:val="27"/>
              </w:rPr>
              <w:t xml:space="preserve"> </w:t>
            </w:r>
            <w:r>
              <w:rPr>
                <w:rFonts w:ascii="Arial"/>
              </w:rPr>
              <w:t>status</w:t>
            </w:r>
          </w:p>
        </w:tc>
        <w:tc>
          <w:tcPr>
            <w:tcW w:w="1367" w:type="dxa"/>
          </w:tcPr>
          <w:p w14:paraId="54E1BA71" w14:textId="77777777" w:rsidR="006F2815" w:rsidRDefault="006F2815" w:rsidP="006F2815">
            <w:pPr>
              <w:pStyle w:val="TableParagraph"/>
              <w:spacing w:before="10"/>
              <w:rPr>
                <w:rFonts w:ascii="Arial" w:eastAsia="Arial" w:hAnsi="Arial" w:cs="Arial"/>
              </w:rPr>
            </w:pPr>
          </w:p>
          <w:p w14:paraId="6B4EE5D0" w14:textId="72BA5378" w:rsidR="006F2815" w:rsidRDefault="006F2815" w:rsidP="006F2815">
            <w:pPr>
              <w:pStyle w:val="TableParagraph"/>
              <w:spacing w:before="1"/>
              <w:rPr>
                <w:rFonts w:ascii="Arial" w:eastAsia="Arial" w:hAnsi="Arial" w:cs="Arial"/>
                <w:sz w:val="23"/>
                <w:szCs w:val="23"/>
              </w:rPr>
            </w:pPr>
            <w:r>
              <w:rPr>
                <w:rFonts w:ascii="Arial"/>
              </w:rPr>
              <w:t>-0.289</w:t>
            </w:r>
          </w:p>
        </w:tc>
        <w:tc>
          <w:tcPr>
            <w:tcW w:w="1998" w:type="dxa"/>
          </w:tcPr>
          <w:p w14:paraId="4CD34E61" w14:textId="71211B4D" w:rsidR="006F2815" w:rsidRDefault="006F2815" w:rsidP="006F2815">
            <w:pPr>
              <w:pStyle w:val="TableParagraph"/>
              <w:tabs>
                <w:tab w:val="left" w:pos="337"/>
              </w:tabs>
              <w:spacing w:before="6"/>
              <w:rPr>
                <w:rFonts w:ascii="Arial"/>
              </w:rPr>
            </w:pPr>
            <w:r>
              <w:rPr>
                <w:rFonts w:ascii="Arial"/>
              </w:rPr>
              <w:t>(1)</w:t>
            </w:r>
            <w:r>
              <w:rPr>
                <w:rFonts w:ascii="Arial"/>
                <w:spacing w:val="18"/>
              </w:rPr>
              <w:t xml:space="preserve"> </w:t>
            </w:r>
            <w:r>
              <w:rPr>
                <w:rFonts w:ascii="Arial"/>
              </w:rPr>
              <w:t>Political</w:t>
            </w:r>
            <w:r>
              <w:rPr>
                <w:rFonts w:ascii="Arial"/>
                <w:spacing w:val="-57"/>
              </w:rPr>
              <w:t xml:space="preserve"> </w:t>
            </w:r>
            <w:r>
              <w:rPr>
                <w:rFonts w:ascii="Arial"/>
              </w:rPr>
              <w:t>Ideology</w:t>
            </w:r>
          </w:p>
        </w:tc>
      </w:tr>
    </w:tbl>
    <w:p w14:paraId="508D8762" w14:textId="77777777" w:rsidR="008566DF" w:rsidRDefault="008566DF">
      <w:pPr>
        <w:spacing w:line="244" w:lineRule="auto"/>
        <w:rPr>
          <w:rFonts w:ascii="Arial" w:eastAsia="Arial" w:hAnsi="Arial" w:cs="Arial"/>
        </w:rPr>
        <w:sectPr w:rsidR="008566DF">
          <w:footerReference w:type="default" r:id="rId151"/>
          <w:pgSz w:w="12240" w:h="15840"/>
          <w:pgMar w:top="1000" w:right="1720" w:bottom="720" w:left="1720" w:header="0" w:footer="522" w:gutter="0"/>
          <w:cols w:space="720"/>
        </w:sectPr>
      </w:pPr>
    </w:p>
    <w:p w14:paraId="4628B69A" w14:textId="7E3EFDEC" w:rsidR="008566DF" w:rsidRDefault="006861AB" w:rsidP="003F6D25">
      <w:pPr>
        <w:pStyle w:val="BodyText"/>
        <w:spacing w:before="76" w:line="266" w:lineRule="auto"/>
        <w:ind w:left="0" w:right="164"/>
        <w:jc w:val="both"/>
      </w:pPr>
      <w:r>
        <w:lastRenderedPageBreak/>
        <w:t>Stepwise</w:t>
      </w:r>
      <w:r>
        <w:rPr>
          <w:spacing w:val="10"/>
        </w:rPr>
        <w:t xml:space="preserve"> </w:t>
      </w:r>
      <w:r>
        <w:t>multiple</w:t>
      </w:r>
      <w:r>
        <w:rPr>
          <w:spacing w:val="6"/>
        </w:rPr>
        <w:t xml:space="preserve"> </w:t>
      </w:r>
      <w:r>
        <w:t>regression</w:t>
      </w:r>
      <w:r>
        <w:rPr>
          <w:spacing w:val="14"/>
        </w:rPr>
        <w:t xml:space="preserve"> </w:t>
      </w:r>
      <w:r>
        <w:t>was</w:t>
      </w:r>
      <w:r>
        <w:rPr>
          <w:spacing w:val="10"/>
        </w:rPr>
        <w:t xml:space="preserve"> </w:t>
      </w:r>
      <w:r>
        <w:t>used</w:t>
      </w:r>
      <w:r>
        <w:rPr>
          <w:spacing w:val="8"/>
        </w:rPr>
        <w:t xml:space="preserve"> </w:t>
      </w:r>
      <w:r>
        <w:t>to</w:t>
      </w:r>
      <w:r>
        <w:rPr>
          <w:spacing w:val="8"/>
        </w:rPr>
        <w:t xml:space="preserve"> </w:t>
      </w:r>
      <w:r>
        <w:t>only</w:t>
      </w:r>
      <w:r>
        <w:rPr>
          <w:spacing w:val="10"/>
        </w:rPr>
        <w:t xml:space="preserve"> </w:t>
      </w:r>
      <w:r>
        <w:t>include</w:t>
      </w:r>
      <w:r>
        <w:rPr>
          <w:spacing w:val="6"/>
        </w:rPr>
        <w:t xml:space="preserve"> </w:t>
      </w:r>
      <w:r>
        <w:t>statistically</w:t>
      </w:r>
      <w:r>
        <w:rPr>
          <w:spacing w:val="10"/>
        </w:rPr>
        <w:t xml:space="preserve"> </w:t>
      </w:r>
      <w:r>
        <w:t>significant</w:t>
      </w:r>
      <w:r>
        <w:rPr>
          <w:spacing w:val="13"/>
        </w:rPr>
        <w:t xml:space="preserve"> </w:t>
      </w:r>
      <w:r>
        <w:t>predictor</w:t>
      </w:r>
      <w:r>
        <w:rPr>
          <w:spacing w:val="-52"/>
        </w:rPr>
        <w:t xml:space="preserve"> </w:t>
      </w:r>
      <w:r>
        <w:t>variables.</w:t>
      </w:r>
      <w:r>
        <w:rPr>
          <w:spacing w:val="22"/>
        </w:rPr>
        <w:t xml:space="preserve"> </w:t>
      </w:r>
      <w:r>
        <w:t>7</w:t>
      </w:r>
      <w:r>
        <w:rPr>
          <w:spacing w:val="19"/>
        </w:rPr>
        <w:t xml:space="preserve"> </w:t>
      </w:r>
      <w:r>
        <w:t>of</w:t>
      </w:r>
      <w:r>
        <w:rPr>
          <w:spacing w:val="23"/>
        </w:rPr>
        <w:t xml:space="preserve"> </w:t>
      </w:r>
      <w:r>
        <w:t>the</w:t>
      </w:r>
      <w:r>
        <w:rPr>
          <w:spacing w:val="19"/>
        </w:rPr>
        <w:t xml:space="preserve"> </w:t>
      </w:r>
      <w:r>
        <w:t>ethical</w:t>
      </w:r>
      <w:r>
        <w:rPr>
          <w:spacing w:val="22"/>
        </w:rPr>
        <w:t xml:space="preserve"> </w:t>
      </w:r>
      <w:r>
        <w:t>consumption</w:t>
      </w:r>
      <w:r>
        <w:rPr>
          <w:spacing w:val="20"/>
        </w:rPr>
        <w:t xml:space="preserve"> </w:t>
      </w:r>
      <w:r>
        <w:t>issues</w:t>
      </w:r>
      <w:r>
        <w:rPr>
          <w:spacing w:val="20"/>
        </w:rPr>
        <w:t xml:space="preserve"> </w:t>
      </w:r>
      <w:r>
        <w:t>had</w:t>
      </w:r>
      <w:r>
        <w:rPr>
          <w:spacing w:val="16"/>
        </w:rPr>
        <w:t xml:space="preserve"> </w:t>
      </w:r>
      <w:r>
        <w:t>a</w:t>
      </w:r>
      <w:r>
        <w:rPr>
          <w:spacing w:val="20"/>
        </w:rPr>
        <w:t xml:space="preserve"> </w:t>
      </w:r>
      <w:r>
        <w:t>significant</w:t>
      </w:r>
      <w:r>
        <w:rPr>
          <w:spacing w:val="23"/>
        </w:rPr>
        <w:t xml:space="preserve"> </w:t>
      </w:r>
      <w:r>
        <w:t>relationship</w:t>
      </w:r>
      <w:r>
        <w:rPr>
          <w:spacing w:val="22"/>
        </w:rPr>
        <w:t xml:space="preserve"> </w:t>
      </w:r>
      <w:r>
        <w:t>when</w:t>
      </w:r>
      <w:r>
        <w:rPr>
          <w:spacing w:val="22"/>
        </w:rPr>
        <w:t xml:space="preserve"> </w:t>
      </w:r>
      <w:r>
        <w:t>we</w:t>
      </w:r>
      <w:r>
        <w:rPr>
          <w:spacing w:val="-56"/>
        </w:rPr>
        <w:t xml:space="preserve"> </w:t>
      </w:r>
      <w:r>
        <w:t>control for potential confounding factors. 4 issues had a negative relationship and  3</w:t>
      </w:r>
      <w:r>
        <w:rPr>
          <w:spacing w:val="-57"/>
        </w:rPr>
        <w:t xml:space="preserve"> </w:t>
      </w:r>
      <w:r>
        <w:t>had</w:t>
      </w:r>
      <w:r>
        <w:rPr>
          <w:spacing w:val="5"/>
        </w:rPr>
        <w:t xml:space="preserve"> </w:t>
      </w:r>
      <w:r>
        <w:t>a</w:t>
      </w:r>
      <w:r>
        <w:rPr>
          <w:spacing w:val="7"/>
        </w:rPr>
        <w:t xml:space="preserve"> </w:t>
      </w:r>
      <w:r>
        <w:t>positive</w:t>
      </w:r>
      <w:r>
        <w:rPr>
          <w:spacing w:val="3"/>
        </w:rPr>
        <w:t xml:space="preserve"> </w:t>
      </w:r>
      <w:r>
        <w:t>relationship</w:t>
      </w:r>
      <w:r>
        <w:rPr>
          <w:spacing w:val="7"/>
        </w:rPr>
        <w:t xml:space="preserve"> </w:t>
      </w:r>
      <w:r>
        <w:t>with</w:t>
      </w:r>
      <w:r>
        <w:rPr>
          <w:spacing w:val="10"/>
        </w:rPr>
        <w:t xml:space="preserve"> </w:t>
      </w:r>
      <w:r>
        <w:t>a</w:t>
      </w:r>
      <w:r>
        <w:rPr>
          <w:spacing w:val="3"/>
        </w:rPr>
        <w:t xml:space="preserve"> </w:t>
      </w:r>
      <w:r>
        <w:t>more</w:t>
      </w:r>
      <w:r>
        <w:rPr>
          <w:spacing w:val="7"/>
        </w:rPr>
        <w:t xml:space="preserve"> </w:t>
      </w:r>
      <w:r>
        <w:t>rightist</w:t>
      </w:r>
      <w:r>
        <w:rPr>
          <w:spacing w:val="3"/>
        </w:rPr>
        <w:t xml:space="preserve"> </w:t>
      </w:r>
      <w:r>
        <w:t>ideology.</w:t>
      </w:r>
      <w:r>
        <w:rPr>
          <w:spacing w:val="5"/>
        </w:rPr>
        <w:t xml:space="preserve"> </w:t>
      </w:r>
      <w:r>
        <w:t>So</w:t>
      </w:r>
      <w:r>
        <w:rPr>
          <w:spacing w:val="8"/>
        </w:rPr>
        <w:t xml:space="preserve"> </w:t>
      </w:r>
      <w:r>
        <w:t>4</w:t>
      </w:r>
      <w:r>
        <w:rPr>
          <w:spacing w:val="3"/>
        </w:rPr>
        <w:t xml:space="preserve"> </w:t>
      </w:r>
      <w:r>
        <w:t>issues</w:t>
      </w:r>
      <w:r>
        <w:rPr>
          <w:spacing w:val="10"/>
        </w:rPr>
        <w:t xml:space="preserve"> </w:t>
      </w:r>
      <w:r>
        <w:t>appealed</w:t>
      </w:r>
      <w:r>
        <w:rPr>
          <w:spacing w:val="5"/>
        </w:rPr>
        <w:t xml:space="preserve"> </w:t>
      </w:r>
      <w:r>
        <w:t>to</w:t>
      </w:r>
      <w:r>
        <w:rPr>
          <w:spacing w:val="2"/>
        </w:rPr>
        <w:t xml:space="preserve"> </w:t>
      </w:r>
      <w:r>
        <w:t>more</w:t>
      </w:r>
      <w:r>
        <w:rPr>
          <w:spacing w:val="-56"/>
        </w:rPr>
        <w:t xml:space="preserve"> </w:t>
      </w:r>
      <w:r>
        <w:t>Left-wing</w:t>
      </w:r>
      <w:r>
        <w:rPr>
          <w:spacing w:val="51"/>
        </w:rPr>
        <w:t xml:space="preserve"> </w:t>
      </w:r>
      <w:r>
        <w:t>consumers</w:t>
      </w:r>
      <w:r>
        <w:rPr>
          <w:spacing w:val="56"/>
        </w:rPr>
        <w:t xml:space="preserve"> </w:t>
      </w:r>
      <w:r>
        <w:t>and</w:t>
      </w:r>
      <w:r>
        <w:rPr>
          <w:spacing w:val="56"/>
        </w:rPr>
        <w:t xml:space="preserve"> </w:t>
      </w:r>
      <w:r>
        <w:t>3</w:t>
      </w:r>
      <w:r>
        <w:rPr>
          <w:spacing w:val="51"/>
        </w:rPr>
        <w:t xml:space="preserve"> </w:t>
      </w:r>
      <w:r>
        <w:t>issues</w:t>
      </w:r>
      <w:r>
        <w:rPr>
          <w:spacing w:val="58"/>
        </w:rPr>
        <w:t xml:space="preserve"> </w:t>
      </w:r>
      <w:r>
        <w:t>appealed</w:t>
      </w:r>
      <w:r>
        <w:rPr>
          <w:spacing w:val="51"/>
        </w:rPr>
        <w:t xml:space="preserve"> </w:t>
      </w:r>
      <w:r>
        <w:t>to</w:t>
      </w:r>
      <w:r>
        <w:rPr>
          <w:spacing w:val="53"/>
        </w:rPr>
        <w:t xml:space="preserve"> </w:t>
      </w:r>
      <w:r>
        <w:t>more</w:t>
      </w:r>
      <w:r>
        <w:rPr>
          <w:spacing w:val="52"/>
        </w:rPr>
        <w:t xml:space="preserve"> </w:t>
      </w:r>
      <w:r>
        <w:t>Right-wing</w:t>
      </w:r>
      <w:r>
        <w:rPr>
          <w:spacing w:val="56"/>
        </w:rPr>
        <w:t xml:space="preserve"> </w:t>
      </w:r>
      <w:r>
        <w:t>consumers.</w:t>
      </w:r>
      <w:r>
        <w:rPr>
          <w:spacing w:val="53"/>
        </w:rPr>
        <w:t xml:space="preserve"> </w:t>
      </w:r>
      <w:r>
        <w:t>And,</w:t>
      </w:r>
      <w:r>
        <w:rPr>
          <w:spacing w:val="-57"/>
        </w:rPr>
        <w:t xml:space="preserve"> </w:t>
      </w:r>
      <w:r>
        <w:t>overall</w:t>
      </w:r>
      <w:r>
        <w:rPr>
          <w:spacing w:val="21"/>
        </w:rPr>
        <w:t xml:space="preserve"> </w:t>
      </w:r>
      <w:r>
        <w:t>ethical</w:t>
      </w:r>
      <w:r>
        <w:rPr>
          <w:spacing w:val="24"/>
        </w:rPr>
        <w:t xml:space="preserve"> </w:t>
      </w:r>
      <w:r>
        <w:t>consumption</w:t>
      </w:r>
      <w:r>
        <w:rPr>
          <w:spacing w:val="18"/>
        </w:rPr>
        <w:t xml:space="preserve"> </w:t>
      </w:r>
      <w:r>
        <w:t>intentions</w:t>
      </w:r>
      <w:r>
        <w:rPr>
          <w:spacing w:val="21"/>
        </w:rPr>
        <w:t xml:space="preserve"> </w:t>
      </w:r>
      <w:r>
        <w:t>reduced</w:t>
      </w:r>
      <w:r>
        <w:rPr>
          <w:spacing w:val="20"/>
        </w:rPr>
        <w:t xml:space="preserve"> </w:t>
      </w:r>
      <w:r>
        <w:t>with</w:t>
      </w:r>
      <w:r>
        <w:rPr>
          <w:spacing w:val="20"/>
        </w:rPr>
        <w:t xml:space="preserve"> </w:t>
      </w:r>
      <w:r>
        <w:t>a</w:t>
      </w:r>
      <w:r>
        <w:rPr>
          <w:spacing w:val="20"/>
        </w:rPr>
        <w:t xml:space="preserve"> </w:t>
      </w:r>
      <w:r>
        <w:t>move</w:t>
      </w:r>
      <w:r>
        <w:rPr>
          <w:spacing w:val="21"/>
        </w:rPr>
        <w:t xml:space="preserve"> </w:t>
      </w:r>
      <w:r>
        <w:t>from</w:t>
      </w:r>
      <w:r>
        <w:rPr>
          <w:spacing w:val="24"/>
        </w:rPr>
        <w:t xml:space="preserve"> </w:t>
      </w:r>
      <w:r>
        <w:t>Left</w:t>
      </w:r>
      <w:r>
        <w:rPr>
          <w:spacing w:val="20"/>
        </w:rPr>
        <w:t xml:space="preserve"> </w:t>
      </w:r>
      <w:r>
        <w:t>to</w:t>
      </w:r>
      <w:r>
        <w:rPr>
          <w:spacing w:val="21"/>
        </w:rPr>
        <w:t xml:space="preserve"> </w:t>
      </w:r>
      <w:r>
        <w:t>Right</w:t>
      </w:r>
      <w:r>
        <w:rPr>
          <w:spacing w:val="21"/>
        </w:rPr>
        <w:t xml:space="preserve"> </w:t>
      </w:r>
      <w:r>
        <w:t>on</w:t>
      </w:r>
      <w:r>
        <w:rPr>
          <w:spacing w:val="21"/>
        </w:rPr>
        <w:t xml:space="preserve"> </w:t>
      </w:r>
      <w:r>
        <w:t>the</w:t>
      </w:r>
      <w:r>
        <w:rPr>
          <w:spacing w:val="-57"/>
        </w:rPr>
        <w:t xml:space="preserve"> </w:t>
      </w:r>
      <w:r>
        <w:t>spectrum</w:t>
      </w:r>
      <w:r>
        <w:rPr>
          <w:spacing w:val="16"/>
        </w:rPr>
        <w:t xml:space="preserve"> </w:t>
      </w:r>
      <w:r>
        <w:t>of</w:t>
      </w:r>
      <w:r>
        <w:rPr>
          <w:spacing w:val="17"/>
        </w:rPr>
        <w:t xml:space="preserve"> </w:t>
      </w:r>
      <w:r>
        <w:t>political</w:t>
      </w:r>
      <w:r>
        <w:rPr>
          <w:spacing w:val="13"/>
        </w:rPr>
        <w:t xml:space="preserve"> </w:t>
      </w:r>
      <w:r>
        <w:t>ideology.</w:t>
      </w:r>
      <w:r>
        <w:rPr>
          <w:spacing w:val="15"/>
        </w:rPr>
        <w:t xml:space="preserve"> </w:t>
      </w:r>
      <w:r>
        <w:t>Religiosity</w:t>
      </w:r>
      <w:r>
        <w:rPr>
          <w:spacing w:val="15"/>
        </w:rPr>
        <w:t xml:space="preserve"> </w:t>
      </w:r>
      <w:r>
        <w:t>was</w:t>
      </w:r>
      <w:r>
        <w:rPr>
          <w:spacing w:val="13"/>
        </w:rPr>
        <w:t xml:space="preserve"> </w:t>
      </w:r>
      <w:r>
        <w:t>found</w:t>
      </w:r>
      <w:r>
        <w:rPr>
          <w:spacing w:val="10"/>
        </w:rPr>
        <w:t xml:space="preserve"> </w:t>
      </w:r>
      <w:r>
        <w:t>to</w:t>
      </w:r>
      <w:r>
        <w:rPr>
          <w:spacing w:val="11"/>
        </w:rPr>
        <w:t xml:space="preserve"> </w:t>
      </w:r>
      <w:r>
        <w:t>be</w:t>
      </w:r>
      <w:r>
        <w:rPr>
          <w:spacing w:val="12"/>
        </w:rPr>
        <w:t xml:space="preserve"> </w:t>
      </w:r>
      <w:r>
        <w:t>the</w:t>
      </w:r>
      <w:r>
        <w:rPr>
          <w:spacing w:val="12"/>
        </w:rPr>
        <w:t xml:space="preserve"> </w:t>
      </w:r>
      <w:r>
        <w:t>best</w:t>
      </w:r>
      <w:r>
        <w:rPr>
          <w:spacing w:val="12"/>
        </w:rPr>
        <w:t xml:space="preserve"> </w:t>
      </w:r>
      <w:r>
        <w:t>predictor</w:t>
      </w:r>
      <w:r>
        <w:rPr>
          <w:spacing w:val="13"/>
        </w:rPr>
        <w:t xml:space="preserve"> </w:t>
      </w:r>
      <w:r>
        <w:t>of</w:t>
      </w:r>
      <w:r>
        <w:rPr>
          <w:spacing w:val="15"/>
        </w:rPr>
        <w:t xml:space="preserve"> </w:t>
      </w:r>
      <w:r>
        <w:t>ethical</w:t>
      </w:r>
      <w:r>
        <w:rPr>
          <w:spacing w:val="-56"/>
        </w:rPr>
        <w:t xml:space="preserve"> </w:t>
      </w:r>
      <w:r>
        <w:t>consumption</w:t>
      </w:r>
      <w:r>
        <w:rPr>
          <w:spacing w:val="42"/>
        </w:rPr>
        <w:t xml:space="preserve"> </w:t>
      </w:r>
      <w:r>
        <w:t>intentions</w:t>
      </w:r>
      <w:r>
        <w:rPr>
          <w:spacing w:val="40"/>
        </w:rPr>
        <w:t xml:space="preserve"> </w:t>
      </w:r>
      <w:r>
        <w:t>in</w:t>
      </w:r>
      <w:r>
        <w:rPr>
          <w:spacing w:val="42"/>
        </w:rPr>
        <w:t xml:space="preserve"> </w:t>
      </w:r>
      <w:r>
        <w:t>this</w:t>
      </w:r>
      <w:r>
        <w:rPr>
          <w:spacing w:val="42"/>
        </w:rPr>
        <w:t xml:space="preserve"> </w:t>
      </w:r>
      <w:r>
        <w:t>model.</w:t>
      </w:r>
      <w:r>
        <w:rPr>
          <w:spacing w:val="41"/>
        </w:rPr>
        <w:t xml:space="preserve"> </w:t>
      </w:r>
      <w:r>
        <w:t>The</w:t>
      </w:r>
      <w:r>
        <w:rPr>
          <w:spacing w:val="39"/>
        </w:rPr>
        <w:t xml:space="preserve"> </w:t>
      </w:r>
      <w:r>
        <w:t>stepwise</w:t>
      </w:r>
      <w:r>
        <w:rPr>
          <w:spacing w:val="39"/>
        </w:rPr>
        <w:t xml:space="preserve"> </w:t>
      </w:r>
      <w:r>
        <w:t>models</w:t>
      </w:r>
      <w:r>
        <w:rPr>
          <w:spacing w:val="42"/>
        </w:rPr>
        <w:t xml:space="preserve"> </w:t>
      </w:r>
      <w:r>
        <w:t>(each</w:t>
      </w:r>
      <w:r>
        <w:rPr>
          <w:spacing w:val="40"/>
        </w:rPr>
        <w:t xml:space="preserve"> </w:t>
      </w:r>
      <w:r>
        <w:t>with</w:t>
      </w:r>
      <w:r>
        <w:rPr>
          <w:spacing w:val="41"/>
        </w:rPr>
        <w:t xml:space="preserve"> </w:t>
      </w:r>
      <w:r>
        <w:t>3</w:t>
      </w:r>
      <w:r>
        <w:rPr>
          <w:spacing w:val="39"/>
        </w:rPr>
        <w:t xml:space="preserve"> </w:t>
      </w:r>
      <w:r>
        <w:t>variables)</w:t>
      </w:r>
      <w:r>
        <w:rPr>
          <w:spacing w:val="-56"/>
        </w:rPr>
        <w:t xml:space="preserve"> </w:t>
      </w:r>
      <w:r>
        <w:t xml:space="preserve">explained 12.6% and 12.9% of the variability in ethical consumption  </w:t>
      </w:r>
      <w:r>
        <w:rPr>
          <w:spacing w:val="52"/>
        </w:rPr>
        <w:t xml:space="preserve"> </w:t>
      </w:r>
      <w:r>
        <w:t>intentions.</w:t>
      </w:r>
    </w:p>
    <w:p w14:paraId="22F219DF" w14:textId="77777777" w:rsidR="008566DF" w:rsidRDefault="008566DF">
      <w:pPr>
        <w:spacing w:before="6"/>
        <w:rPr>
          <w:rFonts w:ascii="Arial" w:eastAsia="Arial" w:hAnsi="Arial" w:cs="Arial"/>
          <w:sz w:val="24"/>
          <w:szCs w:val="24"/>
        </w:rPr>
      </w:pPr>
    </w:p>
    <w:p w14:paraId="3CD75761" w14:textId="77777777" w:rsidR="008566DF" w:rsidRDefault="006861AB" w:rsidP="003F6D25">
      <w:pPr>
        <w:pStyle w:val="BodyText"/>
        <w:spacing w:line="266" w:lineRule="auto"/>
        <w:ind w:left="0" w:right="165"/>
        <w:jc w:val="both"/>
      </w:pPr>
      <w:r>
        <w:t>Under</w:t>
      </w:r>
      <w:r>
        <w:rPr>
          <w:spacing w:val="39"/>
        </w:rPr>
        <w:t xml:space="preserve"> </w:t>
      </w:r>
      <w:r>
        <w:t>the</w:t>
      </w:r>
      <w:r>
        <w:rPr>
          <w:spacing w:val="38"/>
        </w:rPr>
        <w:t xml:space="preserve"> </w:t>
      </w:r>
      <w:r>
        <w:t>stepwise</w:t>
      </w:r>
      <w:r>
        <w:rPr>
          <w:spacing w:val="35"/>
        </w:rPr>
        <w:t xml:space="preserve"> </w:t>
      </w:r>
      <w:r>
        <w:t>model,</w:t>
      </w:r>
      <w:r>
        <w:rPr>
          <w:spacing w:val="40"/>
        </w:rPr>
        <w:t xml:space="preserve"> </w:t>
      </w:r>
      <w:r>
        <w:t>political</w:t>
      </w:r>
      <w:r>
        <w:rPr>
          <w:spacing w:val="39"/>
        </w:rPr>
        <w:t xml:space="preserve"> </w:t>
      </w:r>
      <w:r>
        <w:t>ideology</w:t>
      </w:r>
      <w:r>
        <w:rPr>
          <w:spacing w:val="39"/>
        </w:rPr>
        <w:t xml:space="preserve"> </w:t>
      </w:r>
      <w:r>
        <w:t>was</w:t>
      </w:r>
      <w:r>
        <w:rPr>
          <w:spacing w:val="39"/>
        </w:rPr>
        <w:t xml:space="preserve"> </w:t>
      </w:r>
      <w:r>
        <w:t>found</w:t>
      </w:r>
      <w:r>
        <w:rPr>
          <w:spacing w:val="39"/>
        </w:rPr>
        <w:t xml:space="preserve"> </w:t>
      </w:r>
      <w:r>
        <w:t>to</w:t>
      </w:r>
      <w:r>
        <w:rPr>
          <w:spacing w:val="35"/>
        </w:rPr>
        <w:t xml:space="preserve"> </w:t>
      </w:r>
      <w:r>
        <w:t>be</w:t>
      </w:r>
      <w:r>
        <w:rPr>
          <w:spacing w:val="35"/>
        </w:rPr>
        <w:t xml:space="preserve"> </w:t>
      </w:r>
      <w:r>
        <w:t>the</w:t>
      </w:r>
      <w:r>
        <w:rPr>
          <w:spacing w:val="39"/>
        </w:rPr>
        <w:t xml:space="preserve"> </w:t>
      </w:r>
      <w:r>
        <w:t>only</w:t>
      </w:r>
      <w:r>
        <w:rPr>
          <w:spacing w:val="34"/>
        </w:rPr>
        <w:t xml:space="preserve"> </w:t>
      </w:r>
      <w:r>
        <w:t>independent</w:t>
      </w:r>
      <w:r>
        <w:rPr>
          <w:spacing w:val="-58"/>
        </w:rPr>
        <w:t xml:space="preserve"> </w:t>
      </w:r>
      <w:r>
        <w:t>variable</w:t>
      </w:r>
      <w:r>
        <w:rPr>
          <w:spacing w:val="7"/>
        </w:rPr>
        <w:t xml:space="preserve"> </w:t>
      </w:r>
      <w:r>
        <w:t>in</w:t>
      </w:r>
      <w:r>
        <w:rPr>
          <w:spacing w:val="4"/>
        </w:rPr>
        <w:t xml:space="preserve"> </w:t>
      </w:r>
      <w:r>
        <w:t>the</w:t>
      </w:r>
      <w:r>
        <w:rPr>
          <w:spacing w:val="7"/>
        </w:rPr>
        <w:t xml:space="preserve"> </w:t>
      </w:r>
      <w:r>
        <w:t>model</w:t>
      </w:r>
      <w:r>
        <w:rPr>
          <w:spacing w:val="5"/>
        </w:rPr>
        <w:t xml:space="preserve"> </w:t>
      </w:r>
      <w:r>
        <w:t>to</w:t>
      </w:r>
      <w:r>
        <w:rPr>
          <w:spacing w:val="6"/>
        </w:rPr>
        <w:t xml:space="preserve"> </w:t>
      </w:r>
      <w:r>
        <w:t>predict</w:t>
      </w:r>
      <w:r>
        <w:rPr>
          <w:spacing w:val="6"/>
        </w:rPr>
        <w:t xml:space="preserve"> </w:t>
      </w:r>
      <w:r>
        <w:t>the</w:t>
      </w:r>
      <w:r>
        <w:rPr>
          <w:spacing w:val="6"/>
        </w:rPr>
        <w:t xml:space="preserve"> </w:t>
      </w:r>
      <w:r>
        <w:t>importance</w:t>
      </w:r>
      <w:r>
        <w:rPr>
          <w:spacing w:val="8"/>
        </w:rPr>
        <w:t xml:space="preserve"> </w:t>
      </w:r>
      <w:r>
        <w:t>of</w:t>
      </w:r>
      <w:r>
        <w:rPr>
          <w:spacing w:val="8"/>
        </w:rPr>
        <w:t xml:space="preserve"> </w:t>
      </w:r>
      <w:r>
        <w:t>human</w:t>
      </w:r>
      <w:r>
        <w:rPr>
          <w:spacing w:val="8"/>
        </w:rPr>
        <w:t xml:space="preserve"> </w:t>
      </w:r>
      <w:r>
        <w:t>rights</w:t>
      </w:r>
      <w:r>
        <w:rPr>
          <w:spacing w:val="6"/>
        </w:rPr>
        <w:t xml:space="preserve"> </w:t>
      </w:r>
      <w:r>
        <w:t>and</w:t>
      </w:r>
      <w:r>
        <w:rPr>
          <w:spacing w:val="1"/>
        </w:rPr>
        <w:t xml:space="preserve"> </w:t>
      </w:r>
      <w:r>
        <w:t>animal</w:t>
      </w:r>
      <w:r>
        <w:rPr>
          <w:spacing w:val="6"/>
        </w:rPr>
        <w:t xml:space="preserve"> </w:t>
      </w:r>
      <w:r>
        <w:t>byproducts</w:t>
      </w:r>
      <w:r>
        <w:rPr>
          <w:spacing w:val="-56"/>
        </w:rPr>
        <w:t xml:space="preserve"> </w:t>
      </w:r>
      <w:r>
        <w:t>with</w:t>
      </w:r>
      <w:r>
        <w:rPr>
          <w:spacing w:val="24"/>
        </w:rPr>
        <w:t xml:space="preserve"> </w:t>
      </w:r>
      <w:r>
        <w:t>statistical</w:t>
      </w:r>
      <w:r>
        <w:rPr>
          <w:spacing w:val="26"/>
        </w:rPr>
        <w:t xml:space="preserve"> </w:t>
      </w:r>
      <w:r>
        <w:t>significance.</w:t>
      </w:r>
      <w:r>
        <w:rPr>
          <w:spacing w:val="28"/>
        </w:rPr>
        <w:t xml:space="preserve"> </w:t>
      </w:r>
      <w:r>
        <w:t>Similar</w:t>
      </w:r>
      <w:r>
        <w:rPr>
          <w:spacing w:val="26"/>
        </w:rPr>
        <w:t xml:space="preserve"> </w:t>
      </w:r>
      <w:r>
        <w:t>to</w:t>
      </w:r>
      <w:r>
        <w:rPr>
          <w:spacing w:val="24"/>
        </w:rPr>
        <w:t xml:space="preserve"> </w:t>
      </w:r>
      <w:r>
        <w:t>the</w:t>
      </w:r>
      <w:r>
        <w:rPr>
          <w:spacing w:val="24"/>
        </w:rPr>
        <w:t xml:space="preserve"> </w:t>
      </w:r>
      <w:r>
        <w:t>measure</w:t>
      </w:r>
      <w:r>
        <w:rPr>
          <w:spacing w:val="28"/>
        </w:rPr>
        <w:t xml:space="preserve"> </w:t>
      </w:r>
      <w:r>
        <w:t>of</w:t>
      </w:r>
      <w:r>
        <w:rPr>
          <w:spacing w:val="32"/>
        </w:rPr>
        <w:t xml:space="preserve"> </w:t>
      </w:r>
      <w:r>
        <w:t>overall</w:t>
      </w:r>
      <w:r>
        <w:rPr>
          <w:spacing w:val="26"/>
        </w:rPr>
        <w:t xml:space="preserve"> </w:t>
      </w:r>
      <w:r>
        <w:t>ethical</w:t>
      </w:r>
      <w:r>
        <w:rPr>
          <w:spacing w:val="31"/>
        </w:rPr>
        <w:t xml:space="preserve"> </w:t>
      </w:r>
      <w:r>
        <w:t>consumption</w:t>
      </w:r>
      <w:r>
        <w:rPr>
          <w:spacing w:val="28"/>
        </w:rPr>
        <w:t xml:space="preserve"> </w:t>
      </w:r>
      <w:r>
        <w:t>as</w:t>
      </w:r>
      <w:r>
        <w:rPr>
          <w:spacing w:val="-56"/>
        </w:rPr>
        <w:t xml:space="preserve"> </w:t>
      </w:r>
      <w:r>
        <w:t>measured</w:t>
      </w:r>
      <w:r>
        <w:rPr>
          <w:spacing w:val="48"/>
        </w:rPr>
        <w:t xml:space="preserve"> </w:t>
      </w:r>
      <w:r>
        <w:t>by</w:t>
      </w:r>
      <w:r>
        <w:rPr>
          <w:spacing w:val="47"/>
        </w:rPr>
        <w:t xml:space="preserve"> </w:t>
      </w:r>
      <w:r>
        <w:t>the</w:t>
      </w:r>
      <w:r>
        <w:rPr>
          <w:spacing w:val="45"/>
        </w:rPr>
        <w:t xml:space="preserve"> </w:t>
      </w:r>
      <w:r>
        <w:t>Webb,</w:t>
      </w:r>
      <w:r>
        <w:rPr>
          <w:spacing w:val="55"/>
        </w:rPr>
        <w:t xml:space="preserve"> </w:t>
      </w:r>
      <w:r>
        <w:t>Mohr</w:t>
      </w:r>
      <w:r>
        <w:rPr>
          <w:spacing w:val="49"/>
        </w:rPr>
        <w:t xml:space="preserve"> </w:t>
      </w:r>
      <w:r>
        <w:t>&amp;</w:t>
      </w:r>
      <w:r>
        <w:rPr>
          <w:spacing w:val="50"/>
        </w:rPr>
        <w:t xml:space="preserve"> </w:t>
      </w:r>
      <w:r>
        <w:t>Harris</w:t>
      </w:r>
      <w:r>
        <w:rPr>
          <w:spacing w:val="49"/>
        </w:rPr>
        <w:t xml:space="preserve"> </w:t>
      </w:r>
      <w:r>
        <w:t>(2008)</w:t>
      </w:r>
      <w:r>
        <w:rPr>
          <w:spacing w:val="52"/>
        </w:rPr>
        <w:t xml:space="preserve"> </w:t>
      </w:r>
      <w:r>
        <w:t>SDRP</w:t>
      </w:r>
      <w:r>
        <w:rPr>
          <w:spacing w:val="49"/>
        </w:rPr>
        <w:t xml:space="preserve"> </w:t>
      </w:r>
      <w:r>
        <w:t>scale,</w:t>
      </w:r>
      <w:r>
        <w:rPr>
          <w:spacing w:val="50"/>
        </w:rPr>
        <w:t xml:space="preserve"> </w:t>
      </w:r>
      <w:r>
        <w:t>political</w:t>
      </w:r>
      <w:r>
        <w:rPr>
          <w:spacing w:val="47"/>
        </w:rPr>
        <w:t xml:space="preserve"> </w:t>
      </w:r>
      <w:r>
        <w:t>ideology</w:t>
      </w:r>
      <w:r>
        <w:rPr>
          <w:spacing w:val="47"/>
        </w:rPr>
        <w:t xml:space="preserve"> </w:t>
      </w:r>
      <w:r>
        <w:t>and</w:t>
      </w:r>
      <w:r>
        <w:rPr>
          <w:spacing w:val="-59"/>
        </w:rPr>
        <w:t xml:space="preserve"> </w:t>
      </w:r>
      <w:r>
        <w:t>religiosity</w:t>
      </w:r>
      <w:r>
        <w:rPr>
          <w:spacing w:val="30"/>
        </w:rPr>
        <w:t xml:space="preserve"> </w:t>
      </w:r>
      <w:r>
        <w:t>have</w:t>
      </w:r>
      <w:r>
        <w:rPr>
          <w:spacing w:val="31"/>
        </w:rPr>
        <w:t xml:space="preserve"> </w:t>
      </w:r>
      <w:r>
        <w:t>been</w:t>
      </w:r>
      <w:r>
        <w:rPr>
          <w:spacing w:val="31"/>
        </w:rPr>
        <w:t xml:space="preserve"> </w:t>
      </w:r>
      <w:r>
        <w:t>found</w:t>
      </w:r>
      <w:r>
        <w:rPr>
          <w:spacing w:val="33"/>
        </w:rPr>
        <w:t xml:space="preserve"> </w:t>
      </w:r>
      <w:r>
        <w:t>to</w:t>
      </w:r>
      <w:r>
        <w:rPr>
          <w:spacing w:val="37"/>
        </w:rPr>
        <w:t xml:space="preserve"> </w:t>
      </w:r>
      <w:r>
        <w:t>be</w:t>
      </w:r>
      <w:r>
        <w:rPr>
          <w:spacing w:val="33"/>
        </w:rPr>
        <w:t xml:space="preserve"> </w:t>
      </w:r>
      <w:r>
        <w:t>the</w:t>
      </w:r>
      <w:r>
        <w:rPr>
          <w:spacing w:val="29"/>
        </w:rPr>
        <w:t xml:space="preserve"> </w:t>
      </w:r>
      <w:r>
        <w:t>best</w:t>
      </w:r>
      <w:r>
        <w:rPr>
          <w:spacing w:val="33"/>
        </w:rPr>
        <w:t xml:space="preserve"> </w:t>
      </w:r>
      <w:r>
        <w:t>predictors</w:t>
      </w:r>
      <w:r>
        <w:rPr>
          <w:spacing w:val="33"/>
        </w:rPr>
        <w:t xml:space="preserve"> </w:t>
      </w:r>
      <w:r>
        <w:t>of</w:t>
      </w:r>
      <w:r>
        <w:rPr>
          <w:spacing w:val="37"/>
        </w:rPr>
        <w:t xml:space="preserve"> </w:t>
      </w:r>
      <w:r>
        <w:t>the</w:t>
      </w:r>
      <w:r>
        <w:rPr>
          <w:spacing w:val="29"/>
        </w:rPr>
        <w:t xml:space="preserve"> </w:t>
      </w:r>
      <w:r>
        <w:t>importance</w:t>
      </w:r>
      <w:r>
        <w:rPr>
          <w:spacing w:val="34"/>
        </w:rPr>
        <w:t xml:space="preserve"> </w:t>
      </w:r>
      <w:r>
        <w:t>of</w:t>
      </w:r>
      <w:r>
        <w:rPr>
          <w:spacing w:val="36"/>
        </w:rPr>
        <w:t xml:space="preserve"> </w:t>
      </w:r>
      <w:r>
        <w:t>individual</w:t>
      </w:r>
      <w:r>
        <w:rPr>
          <w:spacing w:val="-58"/>
        </w:rPr>
        <w:t xml:space="preserve"> </w:t>
      </w:r>
      <w:r>
        <w:t>ethical</w:t>
      </w:r>
      <w:r>
        <w:rPr>
          <w:spacing w:val="8"/>
        </w:rPr>
        <w:t xml:space="preserve"> </w:t>
      </w:r>
      <w:r>
        <w:t>consumption</w:t>
      </w:r>
      <w:r>
        <w:rPr>
          <w:spacing w:val="6"/>
        </w:rPr>
        <w:t xml:space="preserve"> </w:t>
      </w:r>
      <w:r>
        <w:t>issues.</w:t>
      </w:r>
      <w:r>
        <w:rPr>
          <w:spacing w:val="6"/>
        </w:rPr>
        <w:t xml:space="preserve"> </w:t>
      </w:r>
      <w:r>
        <w:t>Gender,</w:t>
      </w:r>
      <w:r>
        <w:rPr>
          <w:spacing w:val="6"/>
        </w:rPr>
        <w:t xml:space="preserve"> </w:t>
      </w:r>
      <w:r>
        <w:t>age</w:t>
      </w:r>
      <w:r>
        <w:rPr>
          <w:spacing w:val="6"/>
        </w:rPr>
        <w:t xml:space="preserve"> </w:t>
      </w:r>
      <w:r>
        <w:t>and</w:t>
      </w:r>
      <w:r>
        <w:rPr>
          <w:spacing w:val="6"/>
        </w:rPr>
        <w:t xml:space="preserve"> </w:t>
      </w:r>
      <w:r>
        <w:t>marital</w:t>
      </w:r>
      <w:r>
        <w:rPr>
          <w:spacing w:val="8"/>
        </w:rPr>
        <w:t xml:space="preserve"> </w:t>
      </w:r>
      <w:r>
        <w:t>status</w:t>
      </w:r>
      <w:r>
        <w:rPr>
          <w:spacing w:val="9"/>
        </w:rPr>
        <w:t xml:space="preserve"> </w:t>
      </w:r>
      <w:r>
        <w:t>were</w:t>
      </w:r>
      <w:r>
        <w:rPr>
          <w:spacing w:val="5"/>
        </w:rPr>
        <w:t xml:space="preserve"> </w:t>
      </w:r>
      <w:r>
        <w:t>the</w:t>
      </w:r>
      <w:r>
        <w:rPr>
          <w:spacing w:val="5"/>
        </w:rPr>
        <w:t xml:space="preserve"> </w:t>
      </w:r>
      <w:r>
        <w:t>only</w:t>
      </w:r>
      <w:r>
        <w:rPr>
          <w:spacing w:val="4"/>
        </w:rPr>
        <w:t xml:space="preserve"> </w:t>
      </w:r>
      <w:r>
        <w:t>other</w:t>
      </w:r>
      <w:r>
        <w:rPr>
          <w:spacing w:val="-58"/>
        </w:rPr>
        <w:t xml:space="preserve"> </w:t>
      </w:r>
      <w:r>
        <w:t>predictor</w:t>
      </w:r>
      <w:r>
        <w:rPr>
          <w:spacing w:val="33"/>
        </w:rPr>
        <w:t xml:space="preserve"> </w:t>
      </w:r>
      <w:r>
        <w:t>variables</w:t>
      </w:r>
      <w:r>
        <w:rPr>
          <w:spacing w:val="35"/>
        </w:rPr>
        <w:t xml:space="preserve"> </w:t>
      </w:r>
      <w:r>
        <w:t>found</w:t>
      </w:r>
      <w:r>
        <w:rPr>
          <w:spacing w:val="30"/>
        </w:rPr>
        <w:t xml:space="preserve"> </w:t>
      </w:r>
      <w:r>
        <w:t>to</w:t>
      </w:r>
      <w:r>
        <w:rPr>
          <w:spacing w:val="31"/>
        </w:rPr>
        <w:t xml:space="preserve"> </w:t>
      </w:r>
      <w:r>
        <w:t>have</w:t>
      </w:r>
      <w:r>
        <w:rPr>
          <w:spacing w:val="29"/>
        </w:rPr>
        <w:t xml:space="preserve"> </w:t>
      </w:r>
      <w:r>
        <w:t>any</w:t>
      </w:r>
      <w:r>
        <w:rPr>
          <w:spacing w:val="28"/>
        </w:rPr>
        <w:t xml:space="preserve"> </w:t>
      </w:r>
      <w:r>
        <w:t>statistically</w:t>
      </w:r>
      <w:r>
        <w:rPr>
          <w:spacing w:val="30"/>
        </w:rPr>
        <w:t xml:space="preserve"> </w:t>
      </w:r>
      <w:r>
        <w:t>significant</w:t>
      </w:r>
      <w:r>
        <w:rPr>
          <w:spacing w:val="35"/>
        </w:rPr>
        <w:t xml:space="preserve"> </w:t>
      </w:r>
      <w:r>
        <w:t>relationship</w:t>
      </w:r>
      <w:r>
        <w:rPr>
          <w:spacing w:val="36"/>
        </w:rPr>
        <w:t xml:space="preserve"> </w:t>
      </w:r>
      <w:r>
        <w:t>with</w:t>
      </w:r>
      <w:r>
        <w:rPr>
          <w:spacing w:val="33"/>
        </w:rPr>
        <w:t xml:space="preserve"> </w:t>
      </w:r>
      <w:r>
        <w:t>Auger,</w:t>
      </w:r>
      <w:r>
        <w:rPr>
          <w:spacing w:val="-55"/>
        </w:rPr>
        <w:t xml:space="preserve"> </w:t>
      </w:r>
      <w:r>
        <w:t xml:space="preserve">Devinney &amp; Louviere’s (2007) 16 ethical consumption  </w:t>
      </w:r>
      <w:r>
        <w:rPr>
          <w:spacing w:val="8"/>
        </w:rPr>
        <w:t xml:space="preserve"> </w:t>
      </w:r>
      <w:r>
        <w:t>issues.</w:t>
      </w:r>
    </w:p>
    <w:p w14:paraId="2C3FF623" w14:textId="77777777" w:rsidR="008566DF" w:rsidRDefault="008566DF">
      <w:pPr>
        <w:spacing w:before="3"/>
        <w:rPr>
          <w:rFonts w:ascii="Arial" w:eastAsia="Arial" w:hAnsi="Arial" w:cs="Arial"/>
          <w:sz w:val="24"/>
          <w:szCs w:val="24"/>
        </w:rPr>
      </w:pPr>
    </w:p>
    <w:p w14:paraId="1E6BF62B" w14:textId="675B7BC2" w:rsidR="008566DF" w:rsidRDefault="006861AB" w:rsidP="003F6D25">
      <w:pPr>
        <w:pStyle w:val="BodyText"/>
        <w:spacing w:line="283" w:lineRule="auto"/>
        <w:ind w:left="0" w:right="166"/>
        <w:jc w:val="both"/>
        <w:sectPr w:rsidR="008566DF">
          <w:footerReference w:type="default" r:id="rId152"/>
          <w:pgSz w:w="12240" w:h="15840"/>
          <w:pgMar w:top="1000" w:right="1720" w:bottom="720" w:left="1720" w:header="0" w:footer="522" w:gutter="0"/>
          <w:cols w:space="720"/>
        </w:sectPr>
      </w:pPr>
      <w:r>
        <w:t>This</w:t>
      </w:r>
      <w:r>
        <w:rPr>
          <w:spacing w:val="37"/>
        </w:rPr>
        <w:t xml:space="preserve"> </w:t>
      </w:r>
      <w:r>
        <w:t>regression</w:t>
      </w:r>
      <w:r>
        <w:rPr>
          <w:spacing w:val="41"/>
        </w:rPr>
        <w:t xml:space="preserve"> </w:t>
      </w:r>
      <w:r>
        <w:t>analysis</w:t>
      </w:r>
      <w:r>
        <w:rPr>
          <w:spacing w:val="40"/>
        </w:rPr>
        <w:t xml:space="preserve"> </w:t>
      </w:r>
      <w:r>
        <w:t>controlled</w:t>
      </w:r>
      <w:r>
        <w:rPr>
          <w:spacing w:val="41"/>
        </w:rPr>
        <w:t xml:space="preserve"> </w:t>
      </w:r>
      <w:r>
        <w:t>for</w:t>
      </w:r>
      <w:r>
        <w:rPr>
          <w:spacing w:val="42"/>
        </w:rPr>
        <w:t xml:space="preserve"> </w:t>
      </w:r>
      <w:r>
        <w:t>all</w:t>
      </w:r>
      <w:r>
        <w:rPr>
          <w:spacing w:val="37"/>
        </w:rPr>
        <w:t xml:space="preserve"> </w:t>
      </w:r>
      <w:r>
        <w:t>known</w:t>
      </w:r>
      <w:r>
        <w:rPr>
          <w:spacing w:val="42"/>
        </w:rPr>
        <w:t xml:space="preserve"> </w:t>
      </w:r>
      <w:r>
        <w:t>confounding</w:t>
      </w:r>
      <w:r>
        <w:rPr>
          <w:spacing w:val="41"/>
        </w:rPr>
        <w:t xml:space="preserve"> </w:t>
      </w:r>
      <w:r>
        <w:t>variables</w:t>
      </w:r>
      <w:r>
        <w:rPr>
          <w:spacing w:val="42"/>
        </w:rPr>
        <w:t xml:space="preserve"> </w:t>
      </w:r>
      <w:r>
        <w:t>identified</w:t>
      </w:r>
      <w:r>
        <w:rPr>
          <w:spacing w:val="38"/>
        </w:rPr>
        <w:t xml:space="preserve"> </w:t>
      </w:r>
      <w:r>
        <w:t>in</w:t>
      </w:r>
      <w:r>
        <w:rPr>
          <w:spacing w:val="-57"/>
        </w:rPr>
        <w:t xml:space="preserve"> </w:t>
      </w:r>
      <w:r>
        <w:t>the literature. When held constant the relations</w:t>
      </w:r>
      <w:r w:rsidR="003F6D25">
        <w:t xml:space="preserve">hip between political ideology </w:t>
      </w:r>
      <w:r>
        <w:t>and</w:t>
      </w:r>
      <w:r>
        <w:rPr>
          <w:spacing w:val="-55"/>
        </w:rPr>
        <w:t xml:space="preserve"> </w:t>
      </w:r>
      <w:r>
        <w:t>ethical</w:t>
      </w:r>
      <w:r>
        <w:rPr>
          <w:spacing w:val="38"/>
        </w:rPr>
        <w:t xml:space="preserve"> </w:t>
      </w:r>
      <w:r>
        <w:t>consumption</w:t>
      </w:r>
      <w:r>
        <w:rPr>
          <w:spacing w:val="40"/>
        </w:rPr>
        <w:t xml:space="preserve"> </w:t>
      </w:r>
      <w:r>
        <w:t>increased</w:t>
      </w:r>
      <w:r>
        <w:rPr>
          <w:spacing w:val="39"/>
        </w:rPr>
        <w:t xml:space="preserve"> </w:t>
      </w:r>
      <w:r>
        <w:t>in</w:t>
      </w:r>
      <w:r>
        <w:rPr>
          <w:spacing w:val="40"/>
        </w:rPr>
        <w:t xml:space="preserve"> </w:t>
      </w:r>
      <w:r>
        <w:t>magnitude.</w:t>
      </w:r>
      <w:r>
        <w:rPr>
          <w:spacing w:val="42"/>
        </w:rPr>
        <w:t xml:space="preserve"> </w:t>
      </w:r>
      <w:r>
        <w:t>The</w:t>
      </w:r>
      <w:r>
        <w:rPr>
          <w:spacing w:val="40"/>
        </w:rPr>
        <w:t xml:space="preserve"> </w:t>
      </w:r>
      <w:r>
        <w:t>relationship</w:t>
      </w:r>
      <w:r>
        <w:rPr>
          <w:spacing w:val="40"/>
        </w:rPr>
        <w:t xml:space="preserve"> </w:t>
      </w:r>
      <w:r>
        <w:t>was</w:t>
      </w:r>
      <w:r>
        <w:rPr>
          <w:spacing w:val="41"/>
        </w:rPr>
        <w:t xml:space="preserve"> </w:t>
      </w:r>
      <w:r>
        <w:t>obscured</w:t>
      </w:r>
      <w:r>
        <w:rPr>
          <w:spacing w:val="39"/>
        </w:rPr>
        <w:t xml:space="preserve"> </w:t>
      </w:r>
      <w:r>
        <w:t>by</w:t>
      </w:r>
      <w:r>
        <w:rPr>
          <w:spacing w:val="39"/>
        </w:rPr>
        <w:t xml:space="preserve"> </w:t>
      </w:r>
      <w:r>
        <w:t>the</w:t>
      </w:r>
      <w:r>
        <w:rPr>
          <w:spacing w:val="-57"/>
        </w:rPr>
        <w:t xml:space="preserve"> </w:t>
      </w:r>
      <w:r>
        <w:t>confounding/moderating</w:t>
      </w:r>
      <w:r>
        <w:rPr>
          <w:spacing w:val="21"/>
        </w:rPr>
        <w:t xml:space="preserve"> </w:t>
      </w:r>
      <w:r>
        <w:t>variables.</w:t>
      </w:r>
      <w:r>
        <w:rPr>
          <w:spacing w:val="42"/>
        </w:rPr>
        <w:t xml:space="preserve"> </w:t>
      </w:r>
      <w:r>
        <w:t>Neutralising</w:t>
      </w:r>
      <w:r>
        <w:rPr>
          <w:spacing w:val="21"/>
        </w:rPr>
        <w:t xml:space="preserve"> </w:t>
      </w:r>
      <w:r>
        <w:t>the</w:t>
      </w:r>
      <w:r>
        <w:rPr>
          <w:spacing w:val="21"/>
        </w:rPr>
        <w:t xml:space="preserve"> </w:t>
      </w:r>
      <w:r>
        <w:t>relevant</w:t>
      </w:r>
      <w:r>
        <w:rPr>
          <w:spacing w:val="21"/>
        </w:rPr>
        <w:t xml:space="preserve"> </w:t>
      </w:r>
      <w:r>
        <w:t>confounding</w:t>
      </w:r>
      <w:r>
        <w:rPr>
          <w:spacing w:val="21"/>
        </w:rPr>
        <w:t xml:space="preserve"> </w:t>
      </w:r>
      <w:r>
        <w:t>factors</w:t>
      </w:r>
      <w:r>
        <w:rPr>
          <w:spacing w:val="21"/>
        </w:rPr>
        <w:t xml:space="preserve"> </w:t>
      </w:r>
      <w:r>
        <w:t>in</w:t>
      </w:r>
      <w:r>
        <w:rPr>
          <w:spacing w:val="19"/>
        </w:rPr>
        <w:t xml:space="preserve"> </w:t>
      </w:r>
      <w:r>
        <w:t>a</w:t>
      </w:r>
      <w:r>
        <w:rPr>
          <w:spacing w:val="-54"/>
        </w:rPr>
        <w:t xml:space="preserve"> </w:t>
      </w:r>
      <w:r>
        <w:t>multivariate</w:t>
      </w:r>
      <w:r>
        <w:rPr>
          <w:spacing w:val="13"/>
        </w:rPr>
        <w:t xml:space="preserve"> </w:t>
      </w:r>
      <w:r>
        <w:t>regression</w:t>
      </w:r>
      <w:r>
        <w:rPr>
          <w:spacing w:val="15"/>
        </w:rPr>
        <w:t xml:space="preserve"> </w:t>
      </w:r>
      <w:r>
        <w:t>improves</w:t>
      </w:r>
      <w:r>
        <w:rPr>
          <w:spacing w:val="14"/>
        </w:rPr>
        <w:t xml:space="preserve"> </w:t>
      </w:r>
      <w:r>
        <w:t>the</w:t>
      </w:r>
      <w:r>
        <w:rPr>
          <w:spacing w:val="13"/>
        </w:rPr>
        <w:t xml:space="preserve"> </w:t>
      </w:r>
      <w:r>
        <w:t>validity</w:t>
      </w:r>
      <w:r>
        <w:rPr>
          <w:spacing w:val="11"/>
        </w:rPr>
        <w:t xml:space="preserve"> </w:t>
      </w:r>
      <w:r>
        <w:t>of</w:t>
      </w:r>
      <w:r>
        <w:rPr>
          <w:spacing w:val="19"/>
        </w:rPr>
        <w:t xml:space="preserve"> </w:t>
      </w:r>
      <w:r>
        <w:t>the</w:t>
      </w:r>
      <w:r>
        <w:rPr>
          <w:spacing w:val="15"/>
        </w:rPr>
        <w:t xml:space="preserve"> </w:t>
      </w:r>
      <w:r>
        <w:t>claim</w:t>
      </w:r>
      <w:r>
        <w:rPr>
          <w:spacing w:val="16"/>
        </w:rPr>
        <w:t xml:space="preserve"> </w:t>
      </w:r>
      <w:r>
        <w:t>that</w:t>
      </w:r>
      <w:r>
        <w:rPr>
          <w:spacing w:val="17"/>
        </w:rPr>
        <w:t xml:space="preserve"> </w:t>
      </w:r>
      <w:r>
        <w:t>there</w:t>
      </w:r>
      <w:r>
        <w:rPr>
          <w:spacing w:val="10"/>
        </w:rPr>
        <w:t xml:space="preserve"> </w:t>
      </w:r>
      <w:r>
        <w:t>is</w:t>
      </w:r>
      <w:r>
        <w:rPr>
          <w:spacing w:val="14"/>
        </w:rPr>
        <w:t xml:space="preserve"> </w:t>
      </w:r>
      <w:r>
        <w:t>a</w:t>
      </w:r>
      <w:r>
        <w:rPr>
          <w:spacing w:val="15"/>
        </w:rPr>
        <w:t xml:space="preserve"> </w:t>
      </w:r>
      <w:r>
        <w:t>causal</w:t>
      </w:r>
      <w:r>
        <w:rPr>
          <w:spacing w:val="-59"/>
        </w:rPr>
        <w:t xml:space="preserve"> </w:t>
      </w:r>
      <w:r>
        <w:t>relationship.</w:t>
      </w:r>
    </w:p>
    <w:p w14:paraId="0F6B49D3" w14:textId="3C408537" w:rsidR="008566DF" w:rsidRPr="00401EA5" w:rsidRDefault="006861AB" w:rsidP="00401EA5">
      <w:pPr>
        <w:pStyle w:val="Heading1"/>
        <w:ind w:left="0" w:right="148"/>
        <w:rPr>
          <w:b w:val="0"/>
          <w:bCs w:val="0"/>
        </w:rPr>
        <w:sectPr w:rsidR="008566DF" w:rsidRPr="00401EA5">
          <w:footerReference w:type="default" r:id="rId153"/>
          <w:pgSz w:w="12240" w:h="15840"/>
          <w:pgMar w:top="1000" w:right="1720" w:bottom="720" w:left="1720" w:header="0" w:footer="522" w:gutter="0"/>
          <w:cols w:space="720"/>
        </w:sectPr>
      </w:pPr>
      <w:bookmarkStart w:id="30" w:name="_Toc77946775"/>
      <w:r>
        <w:lastRenderedPageBreak/>
        <w:t>Section 6:</w:t>
      </w:r>
      <w:r>
        <w:rPr>
          <w:spacing w:val="27"/>
        </w:rPr>
        <w:t xml:space="preserve"> </w:t>
      </w:r>
      <w:r>
        <w:t>Discussion</w:t>
      </w:r>
      <w:bookmarkEnd w:id="30"/>
    </w:p>
    <w:p w14:paraId="6F9C7CE2" w14:textId="3C493681" w:rsidR="008566DF" w:rsidRDefault="006861AB" w:rsidP="003F6D25">
      <w:pPr>
        <w:pStyle w:val="Heading2"/>
        <w:ind w:left="0"/>
        <w:rPr>
          <w:rFonts w:cs="Arial"/>
        </w:rPr>
      </w:pPr>
      <w:bookmarkStart w:id="31" w:name="_Toc77946776"/>
      <w:r>
        <w:lastRenderedPageBreak/>
        <w:t>Discussion</w:t>
      </w:r>
      <w:bookmarkEnd w:id="31"/>
    </w:p>
    <w:p w14:paraId="616FD9AB" w14:textId="77777777" w:rsidR="008566DF" w:rsidRDefault="008566DF">
      <w:pPr>
        <w:spacing w:before="11"/>
        <w:rPr>
          <w:rFonts w:ascii="Arial" w:eastAsia="Arial" w:hAnsi="Arial" w:cs="Arial"/>
          <w:b/>
          <w:bCs/>
          <w:sz w:val="24"/>
          <w:szCs w:val="24"/>
        </w:rPr>
      </w:pPr>
    </w:p>
    <w:p w14:paraId="1AFE60CC" w14:textId="77777777" w:rsidR="008566DF" w:rsidRDefault="006861AB" w:rsidP="003F6D25">
      <w:pPr>
        <w:pStyle w:val="BodyText"/>
        <w:spacing w:line="283" w:lineRule="auto"/>
        <w:ind w:left="0" w:right="165"/>
        <w:jc w:val="both"/>
      </w:pPr>
      <w:r>
        <w:t>This</w:t>
      </w:r>
      <w:r>
        <w:rPr>
          <w:spacing w:val="10"/>
        </w:rPr>
        <w:t xml:space="preserve"> </w:t>
      </w:r>
      <w:r>
        <w:t>study</w:t>
      </w:r>
      <w:r>
        <w:rPr>
          <w:spacing w:val="8"/>
        </w:rPr>
        <w:t xml:space="preserve"> </w:t>
      </w:r>
      <w:r>
        <w:t>is</w:t>
      </w:r>
      <w:r>
        <w:rPr>
          <w:spacing w:val="8"/>
        </w:rPr>
        <w:t xml:space="preserve"> </w:t>
      </w:r>
      <w:r>
        <w:t>timely</w:t>
      </w:r>
      <w:r>
        <w:rPr>
          <w:spacing w:val="10"/>
        </w:rPr>
        <w:t xml:space="preserve"> </w:t>
      </w:r>
      <w:r>
        <w:t>due</w:t>
      </w:r>
      <w:r>
        <w:rPr>
          <w:spacing w:val="10"/>
        </w:rPr>
        <w:t xml:space="preserve"> </w:t>
      </w:r>
      <w:r>
        <w:t>to</w:t>
      </w:r>
      <w:r>
        <w:rPr>
          <w:spacing w:val="11"/>
        </w:rPr>
        <w:t xml:space="preserve"> </w:t>
      </w:r>
      <w:r>
        <w:t>the</w:t>
      </w:r>
      <w:r>
        <w:rPr>
          <w:spacing w:val="11"/>
        </w:rPr>
        <w:t xml:space="preserve"> </w:t>
      </w:r>
      <w:r>
        <w:t>current</w:t>
      </w:r>
      <w:r>
        <w:rPr>
          <w:spacing w:val="10"/>
        </w:rPr>
        <w:t xml:space="preserve"> </w:t>
      </w:r>
      <w:r>
        <w:t>rise</w:t>
      </w:r>
      <w:r>
        <w:rPr>
          <w:spacing w:val="8"/>
        </w:rPr>
        <w:t xml:space="preserve"> </w:t>
      </w:r>
      <w:r>
        <w:t>in</w:t>
      </w:r>
      <w:r>
        <w:rPr>
          <w:spacing w:val="11"/>
        </w:rPr>
        <w:t xml:space="preserve"> </w:t>
      </w:r>
      <w:r>
        <w:t>ethical</w:t>
      </w:r>
      <w:r>
        <w:rPr>
          <w:spacing w:val="10"/>
        </w:rPr>
        <w:t xml:space="preserve"> </w:t>
      </w:r>
      <w:r>
        <w:t>consumption</w:t>
      </w:r>
      <w:r>
        <w:rPr>
          <w:spacing w:val="10"/>
        </w:rPr>
        <w:t xml:space="preserve"> </w:t>
      </w:r>
      <w:r>
        <w:t>caused</w:t>
      </w:r>
      <w:r>
        <w:rPr>
          <w:spacing w:val="8"/>
        </w:rPr>
        <w:t xml:space="preserve"> </w:t>
      </w:r>
      <w:r>
        <w:t>by</w:t>
      </w:r>
      <w:r>
        <w:rPr>
          <w:spacing w:val="10"/>
        </w:rPr>
        <w:t xml:space="preserve"> </w:t>
      </w:r>
      <w:r>
        <w:t>a</w:t>
      </w:r>
      <w:r>
        <w:rPr>
          <w:spacing w:val="9"/>
        </w:rPr>
        <w:t xml:space="preserve"> </w:t>
      </w:r>
      <w:r>
        <w:t>climate</w:t>
      </w:r>
      <w:r>
        <w:rPr>
          <w:spacing w:val="-57"/>
        </w:rPr>
        <w:t xml:space="preserve"> </w:t>
      </w:r>
      <w:r>
        <w:t>for</w:t>
      </w:r>
      <w:r>
        <w:rPr>
          <w:spacing w:val="29"/>
        </w:rPr>
        <w:t xml:space="preserve"> </w:t>
      </w:r>
      <w:r>
        <w:t>public</w:t>
      </w:r>
      <w:r>
        <w:rPr>
          <w:spacing w:val="29"/>
        </w:rPr>
        <w:t xml:space="preserve"> </w:t>
      </w:r>
      <w:r>
        <w:t>scrutiny</w:t>
      </w:r>
      <w:r>
        <w:rPr>
          <w:spacing w:val="27"/>
        </w:rPr>
        <w:t xml:space="preserve"> </w:t>
      </w:r>
      <w:r>
        <w:t>of</w:t>
      </w:r>
      <w:r>
        <w:rPr>
          <w:spacing w:val="33"/>
        </w:rPr>
        <w:t xml:space="preserve"> </w:t>
      </w:r>
      <w:r>
        <w:t>business</w:t>
      </w:r>
      <w:r>
        <w:rPr>
          <w:spacing w:val="29"/>
        </w:rPr>
        <w:t xml:space="preserve"> </w:t>
      </w:r>
      <w:r>
        <w:t>behaviour.</w:t>
      </w:r>
      <w:r>
        <w:rPr>
          <w:spacing w:val="33"/>
        </w:rPr>
        <w:t xml:space="preserve"> </w:t>
      </w:r>
      <w:r>
        <w:t>Ethical</w:t>
      </w:r>
      <w:r>
        <w:rPr>
          <w:spacing w:val="27"/>
        </w:rPr>
        <w:t xml:space="preserve"> </w:t>
      </w:r>
      <w:r>
        <w:t>consumption</w:t>
      </w:r>
      <w:r>
        <w:rPr>
          <w:spacing w:val="28"/>
        </w:rPr>
        <w:t xml:space="preserve"> </w:t>
      </w:r>
      <w:r>
        <w:t>is</w:t>
      </w:r>
      <w:r>
        <w:rPr>
          <w:spacing w:val="29"/>
        </w:rPr>
        <w:t xml:space="preserve"> </w:t>
      </w:r>
      <w:r>
        <w:t>on</w:t>
      </w:r>
      <w:r>
        <w:rPr>
          <w:spacing w:val="28"/>
        </w:rPr>
        <w:t xml:space="preserve"> </w:t>
      </w:r>
      <w:r>
        <w:t>area</w:t>
      </w:r>
      <w:r>
        <w:rPr>
          <w:spacing w:val="28"/>
        </w:rPr>
        <w:t xml:space="preserve"> </w:t>
      </w:r>
      <w:r>
        <w:t>growing</w:t>
      </w:r>
      <w:r>
        <w:rPr>
          <w:spacing w:val="29"/>
        </w:rPr>
        <w:t xml:space="preserve"> </w:t>
      </w:r>
      <w:r>
        <w:t>in</w:t>
      </w:r>
      <w:r>
        <w:rPr>
          <w:spacing w:val="-57"/>
        </w:rPr>
        <w:t xml:space="preserve"> </w:t>
      </w:r>
      <w:r>
        <w:t>research</w:t>
      </w:r>
      <w:r>
        <w:rPr>
          <w:spacing w:val="10"/>
        </w:rPr>
        <w:t xml:space="preserve"> </w:t>
      </w:r>
      <w:r>
        <w:t>literature,</w:t>
      </w:r>
      <w:r>
        <w:rPr>
          <w:spacing w:val="13"/>
        </w:rPr>
        <w:t xml:space="preserve"> </w:t>
      </w:r>
      <w:r>
        <w:t>in</w:t>
      </w:r>
      <w:r>
        <w:rPr>
          <w:spacing w:val="10"/>
        </w:rPr>
        <w:t xml:space="preserve"> </w:t>
      </w:r>
      <w:r>
        <w:t>practice</w:t>
      </w:r>
      <w:r>
        <w:rPr>
          <w:spacing w:val="10"/>
        </w:rPr>
        <w:t xml:space="preserve"> </w:t>
      </w:r>
      <w:r>
        <w:t>and</w:t>
      </w:r>
      <w:r>
        <w:rPr>
          <w:spacing w:val="10"/>
        </w:rPr>
        <w:t xml:space="preserve"> </w:t>
      </w:r>
      <w:r>
        <w:t>in</w:t>
      </w:r>
      <w:r>
        <w:rPr>
          <w:spacing w:val="10"/>
        </w:rPr>
        <w:t xml:space="preserve"> </w:t>
      </w:r>
      <w:r>
        <w:t>our</w:t>
      </w:r>
      <w:r>
        <w:rPr>
          <w:spacing w:val="9"/>
        </w:rPr>
        <w:t xml:space="preserve"> </w:t>
      </w:r>
      <w:r>
        <w:t>media.</w:t>
      </w:r>
      <w:r>
        <w:rPr>
          <w:spacing w:val="11"/>
        </w:rPr>
        <w:t xml:space="preserve"> </w:t>
      </w:r>
      <w:r>
        <w:t>As</w:t>
      </w:r>
      <w:r>
        <w:rPr>
          <w:spacing w:val="11"/>
        </w:rPr>
        <w:t xml:space="preserve"> </w:t>
      </w:r>
      <w:r>
        <w:t>well</w:t>
      </w:r>
      <w:r>
        <w:rPr>
          <w:spacing w:val="10"/>
        </w:rPr>
        <w:t xml:space="preserve"> </w:t>
      </w:r>
      <w:r>
        <w:t>as</w:t>
      </w:r>
      <w:r>
        <w:rPr>
          <w:spacing w:val="9"/>
        </w:rPr>
        <w:t xml:space="preserve"> </w:t>
      </w:r>
      <w:r>
        <w:t>the</w:t>
      </w:r>
      <w:r>
        <w:rPr>
          <w:spacing w:val="10"/>
        </w:rPr>
        <w:t xml:space="preserve"> </w:t>
      </w:r>
      <w:r>
        <w:t>popularity</w:t>
      </w:r>
      <w:r>
        <w:rPr>
          <w:spacing w:val="9"/>
        </w:rPr>
        <w:t xml:space="preserve"> </w:t>
      </w:r>
      <w:r>
        <w:t>of</w:t>
      </w:r>
      <w:r>
        <w:rPr>
          <w:spacing w:val="13"/>
        </w:rPr>
        <w:t xml:space="preserve"> </w:t>
      </w:r>
      <w:r>
        <w:t>the</w:t>
      </w:r>
      <w:r>
        <w:rPr>
          <w:spacing w:val="7"/>
        </w:rPr>
        <w:t xml:space="preserve"> </w:t>
      </w:r>
      <w:r>
        <w:t>topic,</w:t>
      </w:r>
      <w:r>
        <w:rPr>
          <w:spacing w:val="-57"/>
        </w:rPr>
        <w:t xml:space="preserve"> </w:t>
      </w:r>
      <w:r>
        <w:t>this</w:t>
      </w:r>
      <w:r>
        <w:rPr>
          <w:spacing w:val="27"/>
        </w:rPr>
        <w:t xml:space="preserve"> </w:t>
      </w:r>
      <w:r>
        <w:t>research</w:t>
      </w:r>
      <w:r>
        <w:rPr>
          <w:spacing w:val="26"/>
        </w:rPr>
        <w:t xml:space="preserve"> </w:t>
      </w:r>
      <w:r>
        <w:t>project</w:t>
      </w:r>
      <w:r>
        <w:rPr>
          <w:spacing w:val="29"/>
        </w:rPr>
        <w:t xml:space="preserve"> </w:t>
      </w:r>
      <w:r>
        <w:t>was</w:t>
      </w:r>
      <w:r>
        <w:rPr>
          <w:spacing w:val="29"/>
        </w:rPr>
        <w:t xml:space="preserve"> </w:t>
      </w:r>
      <w:r>
        <w:t>motivated</w:t>
      </w:r>
      <w:r>
        <w:rPr>
          <w:spacing w:val="27"/>
        </w:rPr>
        <w:t xml:space="preserve"> </w:t>
      </w:r>
      <w:r>
        <w:t>more</w:t>
      </w:r>
      <w:r>
        <w:rPr>
          <w:spacing w:val="26"/>
        </w:rPr>
        <w:t xml:space="preserve"> </w:t>
      </w:r>
      <w:r>
        <w:t>specifically</w:t>
      </w:r>
      <w:r>
        <w:rPr>
          <w:spacing w:val="25"/>
        </w:rPr>
        <w:t xml:space="preserve"> </w:t>
      </w:r>
      <w:r>
        <w:t>by</w:t>
      </w:r>
      <w:r>
        <w:rPr>
          <w:spacing w:val="29"/>
        </w:rPr>
        <w:t xml:space="preserve"> </w:t>
      </w:r>
      <w:r>
        <w:t>the</w:t>
      </w:r>
      <w:r>
        <w:rPr>
          <w:spacing w:val="28"/>
        </w:rPr>
        <w:t xml:space="preserve"> </w:t>
      </w:r>
      <w:r>
        <w:t>current</w:t>
      </w:r>
      <w:r>
        <w:rPr>
          <w:spacing w:val="27"/>
        </w:rPr>
        <w:t xml:space="preserve"> </w:t>
      </w:r>
      <w:r>
        <w:t>lack</w:t>
      </w:r>
      <w:r>
        <w:rPr>
          <w:spacing w:val="27"/>
        </w:rPr>
        <w:t xml:space="preserve"> </w:t>
      </w:r>
      <w:r>
        <w:t>of</w:t>
      </w:r>
      <w:r>
        <w:rPr>
          <w:spacing w:val="30"/>
        </w:rPr>
        <w:t xml:space="preserve"> </w:t>
      </w:r>
      <w:r>
        <w:t>effective</w:t>
      </w:r>
      <w:r>
        <w:rPr>
          <w:spacing w:val="-57"/>
        </w:rPr>
        <w:t xml:space="preserve"> </w:t>
      </w:r>
      <w:r>
        <w:t>predictors</w:t>
      </w:r>
      <w:r>
        <w:rPr>
          <w:spacing w:val="48"/>
        </w:rPr>
        <w:t xml:space="preserve"> </w:t>
      </w:r>
      <w:r>
        <w:t>for</w:t>
      </w:r>
      <w:r>
        <w:rPr>
          <w:spacing w:val="52"/>
        </w:rPr>
        <w:t xml:space="preserve"> </w:t>
      </w:r>
      <w:r>
        <w:t>ethical</w:t>
      </w:r>
      <w:r>
        <w:rPr>
          <w:spacing w:val="53"/>
        </w:rPr>
        <w:t xml:space="preserve"> </w:t>
      </w:r>
      <w:r>
        <w:t>consumption,</w:t>
      </w:r>
      <w:r>
        <w:rPr>
          <w:spacing w:val="54"/>
        </w:rPr>
        <w:t xml:space="preserve"> </w:t>
      </w:r>
      <w:r>
        <w:t>and</w:t>
      </w:r>
      <w:r>
        <w:rPr>
          <w:spacing w:val="48"/>
        </w:rPr>
        <w:t xml:space="preserve"> </w:t>
      </w:r>
      <w:r>
        <w:t>the</w:t>
      </w:r>
      <w:r>
        <w:rPr>
          <w:spacing w:val="48"/>
        </w:rPr>
        <w:t xml:space="preserve"> </w:t>
      </w:r>
      <w:r>
        <w:t>absence</w:t>
      </w:r>
      <w:r>
        <w:rPr>
          <w:spacing w:val="50"/>
        </w:rPr>
        <w:t xml:space="preserve"> </w:t>
      </w:r>
      <w:r>
        <w:t>of</w:t>
      </w:r>
      <w:r>
        <w:rPr>
          <w:spacing w:val="52"/>
        </w:rPr>
        <w:t xml:space="preserve"> </w:t>
      </w:r>
      <w:r>
        <w:t>an</w:t>
      </w:r>
      <w:r>
        <w:rPr>
          <w:spacing w:val="50"/>
        </w:rPr>
        <w:t xml:space="preserve"> </w:t>
      </w:r>
      <w:r>
        <w:t>adequate</w:t>
      </w:r>
      <w:r>
        <w:rPr>
          <w:spacing w:val="50"/>
        </w:rPr>
        <w:t xml:space="preserve"> </w:t>
      </w:r>
      <w:r>
        <w:t>profile</w:t>
      </w:r>
      <w:r>
        <w:rPr>
          <w:spacing w:val="50"/>
        </w:rPr>
        <w:t xml:space="preserve"> </w:t>
      </w:r>
      <w:r>
        <w:t>of</w:t>
      </w:r>
      <w:r>
        <w:rPr>
          <w:spacing w:val="54"/>
        </w:rPr>
        <w:t xml:space="preserve"> </w:t>
      </w:r>
      <w:r>
        <w:t>the</w:t>
      </w:r>
      <w:r>
        <w:rPr>
          <w:spacing w:val="-58"/>
        </w:rPr>
        <w:t xml:space="preserve"> </w:t>
      </w:r>
      <w:r>
        <w:t>ethical</w:t>
      </w:r>
      <w:r>
        <w:rPr>
          <w:spacing w:val="39"/>
        </w:rPr>
        <w:t xml:space="preserve"> </w:t>
      </w:r>
      <w:r>
        <w:t>consumer.</w:t>
      </w:r>
    </w:p>
    <w:p w14:paraId="2BD42643" w14:textId="77777777" w:rsidR="008566DF" w:rsidRDefault="008566DF">
      <w:pPr>
        <w:spacing w:before="1"/>
        <w:rPr>
          <w:rFonts w:ascii="Arial" w:eastAsia="Arial" w:hAnsi="Arial" w:cs="Arial"/>
          <w:sz w:val="26"/>
          <w:szCs w:val="26"/>
        </w:rPr>
      </w:pPr>
    </w:p>
    <w:p w14:paraId="04CC9C01" w14:textId="63CEF38D" w:rsidR="008566DF" w:rsidRDefault="006861AB" w:rsidP="003F6D25">
      <w:pPr>
        <w:pStyle w:val="BodyText"/>
        <w:spacing w:line="283" w:lineRule="auto"/>
        <w:ind w:left="0" w:right="165"/>
        <w:jc w:val="both"/>
      </w:pPr>
      <w:r>
        <w:t>Political</w:t>
      </w:r>
      <w:r>
        <w:rPr>
          <w:spacing w:val="23"/>
        </w:rPr>
        <w:t xml:space="preserve"> </w:t>
      </w:r>
      <w:r>
        <w:t>ideology</w:t>
      </w:r>
      <w:r>
        <w:rPr>
          <w:spacing w:val="19"/>
        </w:rPr>
        <w:t xml:space="preserve"> </w:t>
      </w:r>
      <w:r>
        <w:t>covers</w:t>
      </w:r>
      <w:r>
        <w:rPr>
          <w:spacing w:val="21"/>
        </w:rPr>
        <w:t xml:space="preserve"> </w:t>
      </w:r>
      <w:r>
        <w:t>both</w:t>
      </w:r>
      <w:r>
        <w:rPr>
          <w:spacing w:val="16"/>
        </w:rPr>
        <w:t xml:space="preserve"> </w:t>
      </w:r>
      <w:r>
        <w:t>economic</w:t>
      </w:r>
      <w:r>
        <w:rPr>
          <w:spacing w:val="23"/>
        </w:rPr>
        <w:t xml:space="preserve"> </w:t>
      </w:r>
      <w:r>
        <w:t>and</w:t>
      </w:r>
      <w:r>
        <w:rPr>
          <w:spacing w:val="20"/>
        </w:rPr>
        <w:t xml:space="preserve"> </w:t>
      </w:r>
      <w:r>
        <w:t>social</w:t>
      </w:r>
      <w:r>
        <w:rPr>
          <w:spacing w:val="21"/>
        </w:rPr>
        <w:t xml:space="preserve"> </w:t>
      </w:r>
      <w:r>
        <w:t>attitudes</w:t>
      </w:r>
      <w:r>
        <w:rPr>
          <w:spacing w:val="23"/>
        </w:rPr>
        <w:t xml:space="preserve"> </w:t>
      </w:r>
      <w:r>
        <w:t>(Jost,</w:t>
      </w:r>
      <w:r>
        <w:rPr>
          <w:spacing w:val="21"/>
        </w:rPr>
        <w:t xml:space="preserve"> </w:t>
      </w:r>
      <w:r>
        <w:t>Federico</w:t>
      </w:r>
      <w:r>
        <w:rPr>
          <w:spacing w:val="20"/>
        </w:rPr>
        <w:t xml:space="preserve"> </w:t>
      </w:r>
      <w:r>
        <w:t>&amp;</w:t>
      </w:r>
      <w:r>
        <w:rPr>
          <w:spacing w:val="21"/>
        </w:rPr>
        <w:t xml:space="preserve"> </w:t>
      </w:r>
      <w:r>
        <w:t>Napier</w:t>
      </w:r>
      <w:r>
        <w:rPr>
          <w:spacing w:val="-55"/>
        </w:rPr>
        <w:t xml:space="preserve"> </w:t>
      </w:r>
      <w:r>
        <w:t>2009).</w:t>
      </w:r>
      <w:r>
        <w:rPr>
          <w:spacing w:val="29"/>
        </w:rPr>
        <w:t xml:space="preserve"> </w:t>
      </w:r>
      <w:r>
        <w:t>Similarly,</w:t>
      </w:r>
      <w:r>
        <w:rPr>
          <w:spacing w:val="33"/>
        </w:rPr>
        <w:t xml:space="preserve"> </w:t>
      </w:r>
      <w:r>
        <w:t>ethical</w:t>
      </w:r>
      <w:r>
        <w:rPr>
          <w:spacing w:val="31"/>
        </w:rPr>
        <w:t xml:space="preserve"> </w:t>
      </w:r>
      <w:r>
        <w:t>consumption</w:t>
      </w:r>
      <w:r>
        <w:rPr>
          <w:spacing w:val="29"/>
        </w:rPr>
        <w:t xml:space="preserve"> </w:t>
      </w:r>
      <w:r>
        <w:t>covers</w:t>
      </w:r>
      <w:r>
        <w:rPr>
          <w:spacing w:val="31"/>
        </w:rPr>
        <w:t xml:space="preserve"> </w:t>
      </w:r>
      <w:r>
        <w:t>the</w:t>
      </w:r>
      <w:r>
        <w:rPr>
          <w:spacing w:val="29"/>
        </w:rPr>
        <w:t xml:space="preserve"> </w:t>
      </w:r>
      <w:r>
        <w:t>social</w:t>
      </w:r>
      <w:r>
        <w:rPr>
          <w:spacing w:val="31"/>
        </w:rPr>
        <w:t xml:space="preserve"> </w:t>
      </w:r>
      <w:r>
        <w:t>dimension</w:t>
      </w:r>
      <w:r>
        <w:rPr>
          <w:spacing w:val="31"/>
        </w:rPr>
        <w:t xml:space="preserve"> </w:t>
      </w:r>
      <w:r>
        <w:t>of</w:t>
      </w:r>
      <w:r>
        <w:rPr>
          <w:spacing w:val="37"/>
        </w:rPr>
        <w:t xml:space="preserve"> </w:t>
      </w:r>
      <w:r>
        <w:t>consumer</w:t>
      </w:r>
      <w:r>
        <w:rPr>
          <w:spacing w:val="-58"/>
        </w:rPr>
        <w:t xml:space="preserve"> </w:t>
      </w:r>
      <w:r>
        <w:t>behaviour,</w:t>
      </w:r>
      <w:r>
        <w:rPr>
          <w:spacing w:val="9"/>
        </w:rPr>
        <w:t xml:space="preserve"> </w:t>
      </w:r>
      <w:r>
        <w:t>which</w:t>
      </w:r>
      <w:r>
        <w:rPr>
          <w:spacing w:val="3"/>
        </w:rPr>
        <w:t xml:space="preserve"> </w:t>
      </w:r>
      <w:r>
        <w:t>is</w:t>
      </w:r>
      <w:r>
        <w:rPr>
          <w:spacing w:val="2"/>
        </w:rPr>
        <w:t xml:space="preserve"> </w:t>
      </w:r>
      <w:r>
        <w:t>otherwise</w:t>
      </w:r>
      <w:r>
        <w:rPr>
          <w:spacing w:val="3"/>
        </w:rPr>
        <w:t xml:space="preserve"> </w:t>
      </w:r>
      <w:r>
        <w:t>a</w:t>
      </w:r>
      <w:r>
        <w:rPr>
          <w:spacing w:val="3"/>
        </w:rPr>
        <w:t xml:space="preserve"> </w:t>
      </w:r>
      <w:r>
        <w:t>broadly</w:t>
      </w:r>
      <w:r>
        <w:rPr>
          <w:spacing w:val="2"/>
        </w:rPr>
        <w:t xml:space="preserve"> </w:t>
      </w:r>
      <w:r>
        <w:t>economic</w:t>
      </w:r>
      <w:r>
        <w:rPr>
          <w:spacing w:val="2"/>
        </w:rPr>
        <w:t xml:space="preserve"> </w:t>
      </w:r>
      <w:r>
        <w:t>concept</w:t>
      </w:r>
      <w:r>
        <w:rPr>
          <w:spacing w:val="7"/>
        </w:rPr>
        <w:t xml:space="preserve"> </w:t>
      </w:r>
      <w:r>
        <w:t>involving</w:t>
      </w:r>
      <w:r>
        <w:rPr>
          <w:spacing w:val="5"/>
        </w:rPr>
        <w:t xml:space="preserve"> </w:t>
      </w:r>
      <w:r>
        <w:t>the</w:t>
      </w:r>
      <w:r>
        <w:rPr>
          <w:spacing w:val="6"/>
        </w:rPr>
        <w:t xml:space="preserve"> </w:t>
      </w:r>
      <w:r>
        <w:t>purchase,</w:t>
      </w:r>
      <w:r>
        <w:rPr>
          <w:spacing w:val="7"/>
        </w:rPr>
        <w:t xml:space="preserve"> </w:t>
      </w:r>
      <w:r>
        <w:t>use</w:t>
      </w:r>
      <w:r>
        <w:rPr>
          <w:spacing w:val="-55"/>
        </w:rPr>
        <w:t xml:space="preserve"> </w:t>
      </w:r>
      <w:r>
        <w:t>and</w:t>
      </w:r>
      <w:r>
        <w:rPr>
          <w:spacing w:val="21"/>
        </w:rPr>
        <w:t xml:space="preserve"> </w:t>
      </w:r>
      <w:r>
        <w:t>disposal</w:t>
      </w:r>
      <w:r>
        <w:rPr>
          <w:spacing w:val="21"/>
        </w:rPr>
        <w:t xml:space="preserve"> </w:t>
      </w:r>
      <w:r>
        <w:t>of</w:t>
      </w:r>
      <w:r>
        <w:rPr>
          <w:spacing w:val="25"/>
        </w:rPr>
        <w:t xml:space="preserve"> </w:t>
      </w:r>
      <w:r>
        <w:t>products.</w:t>
      </w:r>
      <w:r>
        <w:rPr>
          <w:spacing w:val="25"/>
        </w:rPr>
        <w:t xml:space="preserve"> </w:t>
      </w:r>
      <w:r>
        <w:t>Since</w:t>
      </w:r>
      <w:r>
        <w:rPr>
          <w:spacing w:val="20"/>
        </w:rPr>
        <w:t xml:space="preserve"> </w:t>
      </w:r>
      <w:r>
        <w:t>these</w:t>
      </w:r>
      <w:r>
        <w:rPr>
          <w:spacing w:val="20"/>
        </w:rPr>
        <w:t xml:space="preserve"> </w:t>
      </w:r>
      <w:r>
        <w:t>two</w:t>
      </w:r>
      <w:r>
        <w:rPr>
          <w:spacing w:val="20"/>
        </w:rPr>
        <w:t xml:space="preserve"> </w:t>
      </w:r>
      <w:r>
        <w:t>concepts</w:t>
      </w:r>
      <w:r>
        <w:rPr>
          <w:spacing w:val="21"/>
        </w:rPr>
        <w:t xml:space="preserve"> </w:t>
      </w:r>
      <w:r>
        <w:t>are</w:t>
      </w:r>
      <w:r>
        <w:rPr>
          <w:spacing w:val="20"/>
        </w:rPr>
        <w:t xml:space="preserve"> </w:t>
      </w:r>
      <w:r>
        <w:t>so</w:t>
      </w:r>
      <w:r>
        <w:rPr>
          <w:spacing w:val="20"/>
        </w:rPr>
        <w:t xml:space="preserve"> </w:t>
      </w:r>
      <w:r>
        <w:t>interrelated,</w:t>
      </w:r>
      <w:r>
        <w:rPr>
          <w:spacing w:val="25"/>
        </w:rPr>
        <w:t xml:space="preserve"> </w:t>
      </w:r>
      <w:r>
        <w:t>it’s</w:t>
      </w:r>
      <w:r>
        <w:rPr>
          <w:spacing w:val="25"/>
        </w:rPr>
        <w:t xml:space="preserve"> </w:t>
      </w:r>
      <w:r>
        <w:t>logical</w:t>
      </w:r>
      <w:r>
        <w:rPr>
          <w:spacing w:val="21"/>
        </w:rPr>
        <w:t xml:space="preserve"> </w:t>
      </w:r>
      <w:r>
        <w:t>to</w:t>
      </w:r>
      <w:r>
        <w:rPr>
          <w:spacing w:val="-57"/>
        </w:rPr>
        <w:t xml:space="preserve"> </w:t>
      </w:r>
      <w:r>
        <w:t>expect</w:t>
      </w:r>
      <w:r>
        <w:rPr>
          <w:spacing w:val="10"/>
        </w:rPr>
        <w:t xml:space="preserve"> </w:t>
      </w:r>
      <w:r>
        <w:t>that</w:t>
      </w:r>
      <w:r>
        <w:rPr>
          <w:spacing w:val="5"/>
        </w:rPr>
        <w:t xml:space="preserve"> </w:t>
      </w:r>
      <w:r>
        <w:t>the</w:t>
      </w:r>
      <w:r>
        <w:rPr>
          <w:spacing w:val="6"/>
        </w:rPr>
        <w:t xml:space="preserve"> </w:t>
      </w:r>
      <w:r>
        <w:t>variables</w:t>
      </w:r>
      <w:r>
        <w:rPr>
          <w:spacing w:val="8"/>
        </w:rPr>
        <w:t xml:space="preserve"> </w:t>
      </w:r>
      <w:r>
        <w:t>will</w:t>
      </w:r>
      <w:r>
        <w:rPr>
          <w:spacing w:val="5"/>
        </w:rPr>
        <w:t xml:space="preserve"> </w:t>
      </w:r>
      <w:r>
        <w:t>be</w:t>
      </w:r>
      <w:r>
        <w:rPr>
          <w:spacing w:val="6"/>
        </w:rPr>
        <w:t xml:space="preserve"> </w:t>
      </w:r>
      <w:r>
        <w:t>correlated</w:t>
      </w:r>
      <w:r>
        <w:rPr>
          <w:spacing w:val="10"/>
        </w:rPr>
        <w:t xml:space="preserve"> </w:t>
      </w:r>
      <w:r>
        <w:t>in</w:t>
      </w:r>
      <w:r>
        <w:rPr>
          <w:spacing w:val="6"/>
        </w:rPr>
        <w:t xml:space="preserve"> </w:t>
      </w:r>
      <w:r>
        <w:t>some</w:t>
      </w:r>
      <w:r>
        <w:rPr>
          <w:spacing w:val="8"/>
        </w:rPr>
        <w:t xml:space="preserve"> </w:t>
      </w:r>
      <w:r>
        <w:t>way.</w:t>
      </w:r>
      <w:r>
        <w:rPr>
          <w:spacing w:val="8"/>
        </w:rPr>
        <w:t xml:space="preserve"> </w:t>
      </w:r>
      <w:r>
        <w:t>Using</w:t>
      </w:r>
      <w:r>
        <w:rPr>
          <w:spacing w:val="6"/>
        </w:rPr>
        <w:t xml:space="preserve"> </w:t>
      </w:r>
      <w:r>
        <w:t>both</w:t>
      </w:r>
      <w:r>
        <w:rPr>
          <w:spacing w:val="9"/>
        </w:rPr>
        <w:t xml:space="preserve"> </w:t>
      </w:r>
      <w:r>
        <w:t>the</w:t>
      </w:r>
      <w:r>
        <w:rPr>
          <w:spacing w:val="8"/>
        </w:rPr>
        <w:t xml:space="preserve"> </w:t>
      </w:r>
      <w:r>
        <w:t>Buckle</w:t>
      </w:r>
      <w:r>
        <w:rPr>
          <w:spacing w:val="6"/>
        </w:rPr>
        <w:t xml:space="preserve"> </w:t>
      </w:r>
      <w:r>
        <w:t>(2013)</w:t>
      </w:r>
      <w:r>
        <w:rPr>
          <w:spacing w:val="-56"/>
        </w:rPr>
        <w:t xml:space="preserve"> </w:t>
      </w:r>
      <w:r>
        <w:t>and</w:t>
      </w:r>
      <w:r>
        <w:rPr>
          <w:spacing w:val="36"/>
        </w:rPr>
        <w:t xml:space="preserve"> </w:t>
      </w:r>
      <w:r>
        <w:t>BSA</w:t>
      </w:r>
      <w:r>
        <w:rPr>
          <w:spacing w:val="34"/>
        </w:rPr>
        <w:t xml:space="preserve"> </w:t>
      </w:r>
      <w:r>
        <w:t>Left/Right</w:t>
      </w:r>
      <w:r>
        <w:rPr>
          <w:spacing w:val="36"/>
        </w:rPr>
        <w:t xml:space="preserve"> </w:t>
      </w:r>
      <w:r>
        <w:t>scales</w:t>
      </w:r>
      <w:r>
        <w:rPr>
          <w:spacing w:val="36"/>
        </w:rPr>
        <w:t xml:space="preserve"> </w:t>
      </w:r>
      <w:r>
        <w:t>of</w:t>
      </w:r>
      <w:r>
        <w:rPr>
          <w:spacing w:val="40"/>
        </w:rPr>
        <w:t xml:space="preserve"> </w:t>
      </w:r>
      <w:r>
        <w:t>political</w:t>
      </w:r>
      <w:r>
        <w:rPr>
          <w:spacing w:val="38"/>
        </w:rPr>
        <w:t xml:space="preserve"> </w:t>
      </w:r>
      <w:r>
        <w:t>ideology,</w:t>
      </w:r>
      <w:r>
        <w:rPr>
          <w:spacing w:val="36"/>
        </w:rPr>
        <w:t xml:space="preserve"> </w:t>
      </w:r>
      <w:r>
        <w:t>this</w:t>
      </w:r>
      <w:r>
        <w:rPr>
          <w:spacing w:val="36"/>
        </w:rPr>
        <w:t xml:space="preserve"> </w:t>
      </w:r>
      <w:r>
        <w:t>study</w:t>
      </w:r>
      <w:r>
        <w:rPr>
          <w:spacing w:val="34"/>
        </w:rPr>
        <w:t xml:space="preserve"> </w:t>
      </w:r>
      <w:r>
        <w:t>has</w:t>
      </w:r>
      <w:r>
        <w:rPr>
          <w:spacing w:val="36"/>
        </w:rPr>
        <w:t xml:space="preserve"> </w:t>
      </w:r>
      <w:r>
        <w:t>identified</w:t>
      </w:r>
      <w:r>
        <w:rPr>
          <w:spacing w:val="35"/>
        </w:rPr>
        <w:t xml:space="preserve"> </w:t>
      </w:r>
      <w:r>
        <w:t>that</w:t>
      </w:r>
      <w:r>
        <w:rPr>
          <w:spacing w:val="38"/>
        </w:rPr>
        <w:t xml:space="preserve"> </w:t>
      </w:r>
      <w:r>
        <w:t>ethical</w:t>
      </w:r>
      <w:r>
        <w:rPr>
          <w:spacing w:val="-57"/>
        </w:rPr>
        <w:t xml:space="preserve"> </w:t>
      </w:r>
      <w:r>
        <w:t>consumption</w:t>
      </w:r>
      <w:r>
        <w:rPr>
          <w:spacing w:val="16"/>
        </w:rPr>
        <w:t xml:space="preserve"> </w:t>
      </w:r>
      <w:r>
        <w:t>intentions</w:t>
      </w:r>
      <w:r>
        <w:rPr>
          <w:spacing w:val="18"/>
        </w:rPr>
        <w:t xml:space="preserve"> </w:t>
      </w:r>
      <w:r>
        <w:t>reduced</w:t>
      </w:r>
      <w:r>
        <w:rPr>
          <w:spacing w:val="15"/>
        </w:rPr>
        <w:t xml:space="preserve"> </w:t>
      </w:r>
      <w:r>
        <w:t>as</w:t>
      </w:r>
      <w:r>
        <w:rPr>
          <w:spacing w:val="20"/>
        </w:rPr>
        <w:t xml:space="preserve"> </w:t>
      </w:r>
      <w:r>
        <w:t>consumers’</w:t>
      </w:r>
      <w:r>
        <w:rPr>
          <w:spacing w:val="16"/>
        </w:rPr>
        <w:t xml:space="preserve"> </w:t>
      </w:r>
      <w:r>
        <w:t>political</w:t>
      </w:r>
      <w:r>
        <w:rPr>
          <w:spacing w:val="16"/>
        </w:rPr>
        <w:t xml:space="preserve"> </w:t>
      </w:r>
      <w:r>
        <w:t>ideology</w:t>
      </w:r>
      <w:r>
        <w:rPr>
          <w:spacing w:val="16"/>
        </w:rPr>
        <w:t xml:space="preserve"> </w:t>
      </w:r>
      <w:r>
        <w:t>moves</w:t>
      </w:r>
      <w:r>
        <w:rPr>
          <w:spacing w:val="16"/>
        </w:rPr>
        <w:t xml:space="preserve"> </w:t>
      </w:r>
      <w:r>
        <w:t>further</w:t>
      </w:r>
      <w:r>
        <w:rPr>
          <w:spacing w:val="16"/>
        </w:rPr>
        <w:t xml:space="preserve"> </w:t>
      </w:r>
      <w:r>
        <w:t>to</w:t>
      </w:r>
      <w:r>
        <w:rPr>
          <w:spacing w:val="15"/>
        </w:rPr>
        <w:t xml:space="preserve"> </w:t>
      </w:r>
      <w:r>
        <w:t>the</w:t>
      </w:r>
      <w:r>
        <w:rPr>
          <w:spacing w:val="-54"/>
        </w:rPr>
        <w:t xml:space="preserve"> </w:t>
      </w:r>
      <w:r>
        <w:t>Right</w:t>
      </w:r>
      <w:r>
        <w:rPr>
          <w:spacing w:val="23"/>
        </w:rPr>
        <w:t xml:space="preserve"> </w:t>
      </w:r>
      <w:r>
        <w:t>on</w:t>
      </w:r>
      <w:r>
        <w:rPr>
          <w:spacing w:val="22"/>
        </w:rPr>
        <w:t xml:space="preserve"> </w:t>
      </w:r>
      <w:r>
        <w:t>the</w:t>
      </w:r>
      <w:r>
        <w:rPr>
          <w:spacing w:val="19"/>
        </w:rPr>
        <w:t xml:space="preserve"> </w:t>
      </w:r>
      <w:r>
        <w:t>ideological</w:t>
      </w:r>
      <w:r>
        <w:rPr>
          <w:spacing w:val="25"/>
        </w:rPr>
        <w:t xml:space="preserve"> </w:t>
      </w:r>
      <w:r>
        <w:t>spectrum.</w:t>
      </w:r>
      <w:r>
        <w:rPr>
          <w:spacing w:val="22"/>
        </w:rPr>
        <w:t xml:space="preserve"> </w:t>
      </w:r>
      <w:r>
        <w:t>While</w:t>
      </w:r>
      <w:r>
        <w:rPr>
          <w:spacing w:val="22"/>
        </w:rPr>
        <w:t xml:space="preserve"> </w:t>
      </w:r>
      <w:r>
        <w:t>this</w:t>
      </w:r>
      <w:r>
        <w:rPr>
          <w:spacing w:val="23"/>
        </w:rPr>
        <w:t xml:space="preserve"> </w:t>
      </w:r>
      <w:r>
        <w:t>highlights</w:t>
      </w:r>
      <w:r>
        <w:rPr>
          <w:spacing w:val="23"/>
        </w:rPr>
        <w:t xml:space="preserve"> </w:t>
      </w:r>
      <w:r>
        <w:t>the</w:t>
      </w:r>
      <w:r>
        <w:rPr>
          <w:spacing w:val="23"/>
        </w:rPr>
        <w:t xml:space="preserve"> </w:t>
      </w:r>
      <w:r>
        <w:t>nature</w:t>
      </w:r>
      <w:r>
        <w:rPr>
          <w:spacing w:val="24"/>
        </w:rPr>
        <w:t xml:space="preserve"> </w:t>
      </w:r>
      <w:r>
        <w:t>of</w:t>
      </w:r>
      <w:r>
        <w:rPr>
          <w:spacing w:val="26"/>
        </w:rPr>
        <w:t xml:space="preserve"> </w:t>
      </w:r>
      <w:r>
        <w:t>the</w:t>
      </w:r>
      <w:r>
        <w:rPr>
          <w:spacing w:val="22"/>
        </w:rPr>
        <w:t xml:space="preserve"> </w:t>
      </w:r>
      <w:r>
        <w:t>relationship</w:t>
      </w:r>
      <w:r>
        <w:rPr>
          <w:spacing w:val="-56"/>
        </w:rPr>
        <w:t xml:space="preserve"> </w:t>
      </w:r>
      <w:r>
        <w:t>and</w:t>
      </w:r>
      <w:r>
        <w:rPr>
          <w:spacing w:val="15"/>
        </w:rPr>
        <w:t xml:space="preserve"> </w:t>
      </w:r>
      <w:r>
        <w:t>supports</w:t>
      </w:r>
      <w:r>
        <w:rPr>
          <w:spacing w:val="17"/>
        </w:rPr>
        <w:t xml:space="preserve"> </w:t>
      </w:r>
      <w:r>
        <w:t>RH-1,</w:t>
      </w:r>
      <w:r>
        <w:rPr>
          <w:spacing w:val="15"/>
        </w:rPr>
        <w:t xml:space="preserve"> </w:t>
      </w:r>
      <w:r>
        <w:t>it</w:t>
      </w:r>
      <w:r>
        <w:rPr>
          <w:spacing w:val="15"/>
        </w:rPr>
        <w:t xml:space="preserve"> </w:t>
      </w:r>
      <w:r>
        <w:t>was</w:t>
      </w:r>
      <w:r>
        <w:rPr>
          <w:spacing w:val="15"/>
        </w:rPr>
        <w:t xml:space="preserve"> </w:t>
      </w:r>
      <w:r>
        <w:t>also</w:t>
      </w:r>
      <w:r>
        <w:rPr>
          <w:spacing w:val="16"/>
        </w:rPr>
        <w:t xml:space="preserve"> </w:t>
      </w:r>
      <w:r>
        <w:t>possible</w:t>
      </w:r>
      <w:r>
        <w:rPr>
          <w:spacing w:val="12"/>
        </w:rPr>
        <w:t xml:space="preserve"> </w:t>
      </w:r>
      <w:r>
        <w:t>to</w:t>
      </w:r>
      <w:r>
        <w:rPr>
          <w:spacing w:val="12"/>
        </w:rPr>
        <w:t xml:space="preserve"> </w:t>
      </w:r>
      <w:r>
        <w:t>highlight</w:t>
      </w:r>
      <w:r>
        <w:rPr>
          <w:spacing w:val="17"/>
        </w:rPr>
        <w:t xml:space="preserve"> </w:t>
      </w:r>
      <w:r>
        <w:t>how</w:t>
      </w:r>
      <w:r>
        <w:rPr>
          <w:spacing w:val="11"/>
        </w:rPr>
        <w:t xml:space="preserve"> </w:t>
      </w:r>
      <w:r>
        <w:t>the</w:t>
      </w:r>
      <w:r>
        <w:rPr>
          <w:spacing w:val="15"/>
        </w:rPr>
        <w:t xml:space="preserve"> </w:t>
      </w:r>
      <w:r>
        <w:t>strength</w:t>
      </w:r>
      <w:r>
        <w:rPr>
          <w:spacing w:val="12"/>
        </w:rPr>
        <w:t xml:space="preserve"> </w:t>
      </w:r>
      <w:r>
        <w:t>and</w:t>
      </w:r>
      <w:r>
        <w:rPr>
          <w:spacing w:val="17"/>
        </w:rPr>
        <w:t xml:space="preserve"> </w:t>
      </w:r>
      <w:r>
        <w:t>direction</w:t>
      </w:r>
      <w:r>
        <w:rPr>
          <w:spacing w:val="16"/>
        </w:rPr>
        <w:t xml:space="preserve"> </w:t>
      </w:r>
      <w:r>
        <w:t>of</w:t>
      </w:r>
      <w:r>
        <w:rPr>
          <w:spacing w:val="-57"/>
        </w:rPr>
        <w:t xml:space="preserve"> </w:t>
      </w:r>
      <w:r>
        <w:t>the</w:t>
      </w:r>
      <w:r>
        <w:rPr>
          <w:spacing w:val="21"/>
        </w:rPr>
        <w:t xml:space="preserve"> </w:t>
      </w:r>
      <w:r>
        <w:t>relationship</w:t>
      </w:r>
      <w:r>
        <w:rPr>
          <w:spacing w:val="20"/>
        </w:rPr>
        <w:t xml:space="preserve"> </w:t>
      </w:r>
      <w:r>
        <w:t>between</w:t>
      </w:r>
      <w:r>
        <w:rPr>
          <w:spacing w:val="22"/>
        </w:rPr>
        <w:t xml:space="preserve"> </w:t>
      </w:r>
      <w:r>
        <w:t>political</w:t>
      </w:r>
      <w:r>
        <w:rPr>
          <w:spacing w:val="24"/>
        </w:rPr>
        <w:t xml:space="preserve"> </w:t>
      </w:r>
      <w:r>
        <w:t>ideology</w:t>
      </w:r>
      <w:r>
        <w:rPr>
          <w:spacing w:val="19"/>
        </w:rPr>
        <w:t xml:space="preserve"> </w:t>
      </w:r>
      <w:r>
        <w:t>and</w:t>
      </w:r>
      <w:r>
        <w:rPr>
          <w:spacing w:val="21"/>
        </w:rPr>
        <w:t xml:space="preserve"> </w:t>
      </w:r>
      <w:r>
        <w:t>ethical</w:t>
      </w:r>
      <w:r>
        <w:rPr>
          <w:spacing w:val="22"/>
        </w:rPr>
        <w:t xml:space="preserve"> </w:t>
      </w:r>
      <w:r>
        <w:t>consumption</w:t>
      </w:r>
      <w:r>
        <w:rPr>
          <w:spacing w:val="22"/>
        </w:rPr>
        <w:t xml:space="preserve"> </w:t>
      </w:r>
      <w:r>
        <w:t>varied</w:t>
      </w:r>
      <w:r>
        <w:rPr>
          <w:spacing w:val="24"/>
        </w:rPr>
        <w:t xml:space="preserve"> </w:t>
      </w:r>
      <w:r>
        <w:t>across</w:t>
      </w:r>
      <w:r>
        <w:rPr>
          <w:spacing w:val="21"/>
        </w:rPr>
        <w:t xml:space="preserve"> </w:t>
      </w:r>
      <w:r>
        <w:t>the</w:t>
      </w:r>
      <w:r>
        <w:rPr>
          <w:spacing w:val="-55"/>
        </w:rPr>
        <w:t xml:space="preserve"> </w:t>
      </w:r>
      <w:r>
        <w:t>numerous ethical consumption issues (RH-2).</w:t>
      </w:r>
    </w:p>
    <w:p w14:paraId="388986AA" w14:textId="77777777" w:rsidR="008566DF" w:rsidRDefault="008566DF">
      <w:pPr>
        <w:spacing w:before="6"/>
        <w:rPr>
          <w:rFonts w:ascii="Arial" w:eastAsia="Arial" w:hAnsi="Arial" w:cs="Arial"/>
          <w:sz w:val="25"/>
          <w:szCs w:val="25"/>
        </w:rPr>
      </w:pPr>
    </w:p>
    <w:p w14:paraId="0EFFF95C" w14:textId="77777777" w:rsidR="008566DF" w:rsidRDefault="006861AB" w:rsidP="003F6D25">
      <w:pPr>
        <w:pStyle w:val="Heading3"/>
        <w:ind w:left="0"/>
        <w:rPr>
          <w:b/>
          <w:bCs/>
          <w:i/>
        </w:rPr>
      </w:pPr>
      <w:r>
        <w:t>Research</w:t>
      </w:r>
      <w:r>
        <w:rPr>
          <w:spacing w:val="31"/>
        </w:rPr>
        <w:t xml:space="preserve"> </w:t>
      </w:r>
      <w:r>
        <w:t>findings</w:t>
      </w:r>
    </w:p>
    <w:p w14:paraId="0D0DEA7C" w14:textId="7B1EF156" w:rsidR="008566DF" w:rsidRDefault="006861AB" w:rsidP="003F6D25">
      <w:pPr>
        <w:pStyle w:val="BodyText"/>
        <w:spacing w:before="203" w:line="266" w:lineRule="auto"/>
        <w:ind w:left="0" w:right="167"/>
        <w:jc w:val="both"/>
      </w:pPr>
      <w:r>
        <w:t>Apart</w:t>
      </w:r>
      <w:r>
        <w:rPr>
          <w:spacing w:val="56"/>
        </w:rPr>
        <w:t xml:space="preserve"> </w:t>
      </w:r>
      <w:r>
        <w:t>from</w:t>
      </w:r>
      <w:r>
        <w:rPr>
          <w:spacing w:val="53"/>
        </w:rPr>
        <w:t xml:space="preserve"> </w:t>
      </w:r>
      <w:r>
        <w:t>age</w:t>
      </w:r>
      <w:r>
        <w:rPr>
          <w:spacing w:val="55"/>
        </w:rPr>
        <w:t xml:space="preserve"> </w:t>
      </w:r>
      <w:r>
        <w:t>and</w:t>
      </w:r>
      <w:r>
        <w:rPr>
          <w:spacing w:val="50"/>
        </w:rPr>
        <w:t xml:space="preserve"> </w:t>
      </w:r>
      <w:r>
        <w:t>gender,</w:t>
      </w:r>
      <w:r>
        <w:rPr>
          <w:spacing w:val="52"/>
        </w:rPr>
        <w:t xml:space="preserve"> </w:t>
      </w:r>
      <w:r>
        <w:t>where</w:t>
      </w:r>
      <w:r>
        <w:rPr>
          <w:spacing w:val="53"/>
        </w:rPr>
        <w:t xml:space="preserve"> </w:t>
      </w:r>
      <w:r>
        <w:t>a</w:t>
      </w:r>
      <w:r>
        <w:rPr>
          <w:spacing w:val="55"/>
        </w:rPr>
        <w:t xml:space="preserve"> </w:t>
      </w:r>
      <w:r>
        <w:t>quota</w:t>
      </w:r>
      <w:r>
        <w:rPr>
          <w:spacing w:val="52"/>
        </w:rPr>
        <w:t xml:space="preserve"> </w:t>
      </w:r>
      <w:r>
        <w:t>was</w:t>
      </w:r>
      <w:r>
        <w:rPr>
          <w:spacing w:val="55"/>
        </w:rPr>
        <w:t xml:space="preserve"> </w:t>
      </w:r>
      <w:r>
        <w:t>used</w:t>
      </w:r>
      <w:r>
        <w:rPr>
          <w:spacing w:val="52"/>
        </w:rPr>
        <w:t xml:space="preserve"> </w:t>
      </w:r>
      <w:r>
        <w:t>to</w:t>
      </w:r>
      <w:r>
        <w:rPr>
          <w:spacing w:val="50"/>
        </w:rPr>
        <w:t xml:space="preserve"> </w:t>
      </w:r>
      <w:r>
        <w:t>ensure</w:t>
      </w:r>
      <w:r>
        <w:rPr>
          <w:spacing w:val="53"/>
        </w:rPr>
        <w:t xml:space="preserve"> </w:t>
      </w:r>
      <w:r>
        <w:t>the</w:t>
      </w:r>
      <w:r>
        <w:rPr>
          <w:spacing w:val="52"/>
        </w:rPr>
        <w:t xml:space="preserve"> </w:t>
      </w:r>
      <w:r>
        <w:t>sample</w:t>
      </w:r>
      <w:r>
        <w:rPr>
          <w:spacing w:val="53"/>
        </w:rPr>
        <w:t xml:space="preserve"> </w:t>
      </w:r>
      <w:r>
        <w:t>was</w:t>
      </w:r>
      <w:r>
        <w:rPr>
          <w:spacing w:val="-59"/>
        </w:rPr>
        <w:t xml:space="preserve"> </w:t>
      </w:r>
      <w:r>
        <w:t>representative,</w:t>
      </w:r>
      <w:r>
        <w:rPr>
          <w:spacing w:val="27"/>
        </w:rPr>
        <w:t xml:space="preserve"> </w:t>
      </w:r>
      <w:r>
        <w:t>the</w:t>
      </w:r>
      <w:r>
        <w:rPr>
          <w:spacing w:val="27"/>
        </w:rPr>
        <w:t xml:space="preserve"> </w:t>
      </w:r>
      <w:r>
        <w:t>control</w:t>
      </w:r>
      <w:r>
        <w:rPr>
          <w:spacing w:val="27"/>
        </w:rPr>
        <w:t xml:space="preserve"> </w:t>
      </w:r>
      <w:r>
        <w:t>variables</w:t>
      </w:r>
      <w:r>
        <w:rPr>
          <w:spacing w:val="27"/>
        </w:rPr>
        <w:t xml:space="preserve"> </w:t>
      </w:r>
      <w:r>
        <w:t>measured</w:t>
      </w:r>
      <w:r>
        <w:rPr>
          <w:spacing w:val="26"/>
        </w:rPr>
        <w:t xml:space="preserve"> </w:t>
      </w:r>
      <w:r>
        <w:t>in</w:t>
      </w:r>
      <w:r>
        <w:rPr>
          <w:spacing w:val="25"/>
        </w:rPr>
        <w:t xml:space="preserve"> </w:t>
      </w:r>
      <w:r>
        <w:t>this</w:t>
      </w:r>
      <w:r>
        <w:rPr>
          <w:spacing w:val="27"/>
        </w:rPr>
        <w:t xml:space="preserve"> </w:t>
      </w:r>
      <w:r>
        <w:t>study</w:t>
      </w:r>
      <w:r>
        <w:rPr>
          <w:spacing w:val="27"/>
        </w:rPr>
        <w:t xml:space="preserve"> </w:t>
      </w:r>
      <w:r>
        <w:t>were</w:t>
      </w:r>
      <w:r>
        <w:rPr>
          <w:spacing w:val="28"/>
        </w:rPr>
        <w:t xml:space="preserve"> </w:t>
      </w:r>
      <w:r>
        <w:t>all</w:t>
      </w:r>
      <w:r>
        <w:rPr>
          <w:spacing w:val="27"/>
        </w:rPr>
        <w:t xml:space="preserve"> </w:t>
      </w:r>
      <w:r>
        <w:t>found</w:t>
      </w:r>
      <w:r>
        <w:rPr>
          <w:spacing w:val="27"/>
        </w:rPr>
        <w:t xml:space="preserve"> </w:t>
      </w:r>
      <w:r>
        <w:t>to</w:t>
      </w:r>
      <w:r>
        <w:rPr>
          <w:spacing w:val="23"/>
        </w:rPr>
        <w:t xml:space="preserve"> </w:t>
      </w:r>
      <w:r>
        <w:t>fit</w:t>
      </w:r>
      <w:r>
        <w:rPr>
          <w:spacing w:val="27"/>
        </w:rPr>
        <w:t xml:space="preserve"> </w:t>
      </w:r>
      <w:r>
        <w:t>well</w:t>
      </w:r>
      <w:r>
        <w:rPr>
          <w:spacing w:val="-57"/>
        </w:rPr>
        <w:t xml:space="preserve"> </w:t>
      </w:r>
      <w:r>
        <w:t>with</w:t>
      </w:r>
      <w:r>
        <w:rPr>
          <w:spacing w:val="42"/>
        </w:rPr>
        <w:t xml:space="preserve"> </w:t>
      </w:r>
      <w:r>
        <w:t>UK</w:t>
      </w:r>
      <w:r>
        <w:rPr>
          <w:spacing w:val="44"/>
        </w:rPr>
        <w:t xml:space="preserve"> </w:t>
      </w:r>
      <w:r>
        <w:t>national</w:t>
      </w:r>
      <w:r>
        <w:rPr>
          <w:spacing w:val="46"/>
        </w:rPr>
        <w:t xml:space="preserve"> </w:t>
      </w:r>
      <w:r>
        <w:t>statistics</w:t>
      </w:r>
      <w:r>
        <w:rPr>
          <w:spacing w:val="42"/>
        </w:rPr>
        <w:t xml:space="preserve"> </w:t>
      </w:r>
      <w:r>
        <w:t>and</w:t>
      </w:r>
      <w:r>
        <w:rPr>
          <w:spacing w:val="45"/>
        </w:rPr>
        <w:t xml:space="preserve"> </w:t>
      </w:r>
      <w:r>
        <w:t>census</w:t>
      </w:r>
      <w:r>
        <w:rPr>
          <w:spacing w:val="44"/>
        </w:rPr>
        <w:t xml:space="preserve"> </w:t>
      </w:r>
      <w:r>
        <w:t>data.</w:t>
      </w:r>
      <w:r>
        <w:rPr>
          <w:spacing w:val="28"/>
        </w:rPr>
        <w:t xml:space="preserve"> </w:t>
      </w:r>
      <w:r>
        <w:t>Thus,</w:t>
      </w:r>
      <w:r>
        <w:rPr>
          <w:spacing w:val="42"/>
        </w:rPr>
        <w:t xml:space="preserve"> </w:t>
      </w:r>
      <w:r>
        <w:t>we</w:t>
      </w:r>
      <w:r>
        <w:rPr>
          <w:spacing w:val="42"/>
        </w:rPr>
        <w:t xml:space="preserve"> </w:t>
      </w:r>
      <w:r>
        <w:t>can</w:t>
      </w:r>
      <w:r>
        <w:rPr>
          <w:spacing w:val="42"/>
        </w:rPr>
        <w:t xml:space="preserve"> </w:t>
      </w:r>
      <w:r>
        <w:t>accept</w:t>
      </w:r>
      <w:r>
        <w:rPr>
          <w:spacing w:val="46"/>
        </w:rPr>
        <w:t xml:space="preserve"> </w:t>
      </w:r>
      <w:r>
        <w:t>these</w:t>
      </w:r>
      <w:r>
        <w:rPr>
          <w:spacing w:val="42"/>
        </w:rPr>
        <w:t xml:space="preserve"> </w:t>
      </w:r>
      <w:r>
        <w:t>research</w:t>
      </w:r>
      <w:r>
        <w:rPr>
          <w:spacing w:val="-59"/>
        </w:rPr>
        <w:t xml:space="preserve"> </w:t>
      </w:r>
      <w:r>
        <w:t>findings as a representative picture of the UK population.</w:t>
      </w:r>
    </w:p>
    <w:p w14:paraId="69E94307" w14:textId="77777777" w:rsidR="008566DF" w:rsidRDefault="008566DF">
      <w:pPr>
        <w:spacing w:before="3"/>
        <w:rPr>
          <w:rFonts w:ascii="Arial" w:eastAsia="Arial" w:hAnsi="Arial" w:cs="Arial"/>
          <w:sz w:val="24"/>
          <w:szCs w:val="24"/>
        </w:rPr>
      </w:pPr>
    </w:p>
    <w:p w14:paraId="34BD5549" w14:textId="77777777" w:rsidR="008566DF" w:rsidRDefault="006861AB" w:rsidP="003F6D25">
      <w:pPr>
        <w:pStyle w:val="BodyText"/>
        <w:spacing w:line="264" w:lineRule="auto"/>
        <w:ind w:left="0" w:right="167"/>
        <w:jc w:val="both"/>
      </w:pPr>
      <w:r>
        <w:t>The</w:t>
      </w:r>
      <w:r>
        <w:rPr>
          <w:spacing w:val="47"/>
        </w:rPr>
        <w:t xml:space="preserve"> </w:t>
      </w:r>
      <w:r>
        <w:t>study</w:t>
      </w:r>
      <w:r>
        <w:rPr>
          <w:spacing w:val="46"/>
        </w:rPr>
        <w:t xml:space="preserve"> </w:t>
      </w:r>
      <w:r>
        <w:t>identified</w:t>
      </w:r>
      <w:r>
        <w:rPr>
          <w:spacing w:val="49"/>
        </w:rPr>
        <w:t xml:space="preserve"> </w:t>
      </w:r>
      <w:r>
        <w:t>that</w:t>
      </w:r>
      <w:r>
        <w:rPr>
          <w:spacing w:val="51"/>
        </w:rPr>
        <w:t xml:space="preserve"> </w:t>
      </w:r>
      <w:r>
        <w:t>there</w:t>
      </w:r>
      <w:r>
        <w:rPr>
          <w:spacing w:val="49"/>
        </w:rPr>
        <w:t xml:space="preserve"> </w:t>
      </w:r>
      <w:r>
        <w:t>is</w:t>
      </w:r>
      <w:r>
        <w:rPr>
          <w:spacing w:val="48"/>
        </w:rPr>
        <w:t xml:space="preserve"> </w:t>
      </w:r>
      <w:r>
        <w:t>a</w:t>
      </w:r>
      <w:r>
        <w:rPr>
          <w:spacing w:val="47"/>
        </w:rPr>
        <w:t xml:space="preserve"> </w:t>
      </w:r>
      <w:r>
        <w:t>clear</w:t>
      </w:r>
      <w:r>
        <w:rPr>
          <w:spacing w:val="48"/>
        </w:rPr>
        <w:t xml:space="preserve"> </w:t>
      </w:r>
      <w:r>
        <w:t>hierarchy</w:t>
      </w:r>
      <w:r>
        <w:rPr>
          <w:spacing w:val="51"/>
        </w:rPr>
        <w:t xml:space="preserve"> </w:t>
      </w:r>
      <w:r>
        <w:t>in</w:t>
      </w:r>
      <w:r>
        <w:rPr>
          <w:spacing w:val="48"/>
        </w:rPr>
        <w:t xml:space="preserve"> </w:t>
      </w:r>
      <w:r>
        <w:t>the</w:t>
      </w:r>
      <w:r>
        <w:rPr>
          <w:spacing w:val="51"/>
        </w:rPr>
        <w:t xml:space="preserve"> </w:t>
      </w:r>
      <w:r>
        <w:t>perceived</w:t>
      </w:r>
      <w:r>
        <w:rPr>
          <w:spacing w:val="47"/>
        </w:rPr>
        <w:t xml:space="preserve"> </w:t>
      </w:r>
      <w:r>
        <w:t>importance</w:t>
      </w:r>
      <w:r>
        <w:rPr>
          <w:spacing w:val="47"/>
        </w:rPr>
        <w:t xml:space="preserve"> </w:t>
      </w:r>
      <w:r>
        <w:t>of</w:t>
      </w:r>
      <w:r>
        <w:rPr>
          <w:spacing w:val="-58"/>
        </w:rPr>
        <w:t xml:space="preserve"> </w:t>
      </w:r>
      <w:r>
        <w:t>ethical</w:t>
      </w:r>
      <w:r>
        <w:rPr>
          <w:spacing w:val="10"/>
        </w:rPr>
        <w:t xml:space="preserve"> </w:t>
      </w:r>
      <w:r>
        <w:t>consumption</w:t>
      </w:r>
      <w:r>
        <w:rPr>
          <w:spacing w:val="12"/>
        </w:rPr>
        <w:t xml:space="preserve"> </w:t>
      </w:r>
      <w:r>
        <w:t>issues</w:t>
      </w:r>
      <w:r>
        <w:rPr>
          <w:spacing w:val="11"/>
        </w:rPr>
        <w:t xml:space="preserve"> </w:t>
      </w:r>
      <w:r>
        <w:t>from</w:t>
      </w:r>
      <w:r>
        <w:rPr>
          <w:spacing w:val="16"/>
        </w:rPr>
        <w:t xml:space="preserve"> </w:t>
      </w:r>
      <w:r>
        <w:t>the</w:t>
      </w:r>
      <w:r>
        <w:rPr>
          <w:spacing w:val="8"/>
        </w:rPr>
        <w:t xml:space="preserve"> </w:t>
      </w:r>
      <w:r>
        <w:t>consumer</w:t>
      </w:r>
      <w:r>
        <w:rPr>
          <w:spacing w:val="7"/>
        </w:rPr>
        <w:t xml:space="preserve"> </w:t>
      </w:r>
      <w:r>
        <w:t>perspective.</w:t>
      </w:r>
      <w:r>
        <w:rPr>
          <w:spacing w:val="12"/>
        </w:rPr>
        <w:t xml:space="preserve"> </w:t>
      </w:r>
      <w:r>
        <w:t>This</w:t>
      </w:r>
      <w:r>
        <w:rPr>
          <w:spacing w:val="7"/>
        </w:rPr>
        <w:t xml:space="preserve"> </w:t>
      </w:r>
      <w:r>
        <w:t>study</w:t>
      </w:r>
      <w:r>
        <w:rPr>
          <w:spacing w:val="14"/>
        </w:rPr>
        <w:t xml:space="preserve"> </w:t>
      </w:r>
      <w:r>
        <w:rPr>
          <w:spacing w:val="-2"/>
        </w:rPr>
        <w:t>has</w:t>
      </w:r>
      <w:r>
        <w:rPr>
          <w:spacing w:val="14"/>
        </w:rPr>
        <w:t xml:space="preserve"> </w:t>
      </w:r>
      <w:r>
        <w:t>uncovered</w:t>
      </w:r>
      <w:r>
        <w:rPr>
          <w:spacing w:val="-54"/>
        </w:rPr>
        <w:t xml:space="preserve"> </w:t>
      </w:r>
      <w:r>
        <w:t>that</w:t>
      </w:r>
      <w:r>
        <w:rPr>
          <w:spacing w:val="23"/>
        </w:rPr>
        <w:t xml:space="preserve"> </w:t>
      </w:r>
      <w:r>
        <w:t>consumer’s</w:t>
      </w:r>
      <w:r>
        <w:rPr>
          <w:spacing w:val="23"/>
        </w:rPr>
        <w:t xml:space="preserve"> </w:t>
      </w:r>
      <w:r>
        <w:t>self-reported</w:t>
      </w:r>
      <w:r>
        <w:rPr>
          <w:spacing w:val="23"/>
        </w:rPr>
        <w:t xml:space="preserve"> </w:t>
      </w:r>
      <w:r>
        <w:t>intentions</w:t>
      </w:r>
      <w:r>
        <w:rPr>
          <w:spacing w:val="25"/>
        </w:rPr>
        <w:t xml:space="preserve"> </w:t>
      </w:r>
      <w:r>
        <w:t>to</w:t>
      </w:r>
      <w:r>
        <w:rPr>
          <w:spacing w:val="24"/>
        </w:rPr>
        <w:t xml:space="preserve"> </w:t>
      </w:r>
      <w:r>
        <w:t>address</w:t>
      </w:r>
      <w:r>
        <w:rPr>
          <w:spacing w:val="20"/>
        </w:rPr>
        <w:t xml:space="preserve"> </w:t>
      </w:r>
      <w:r>
        <w:t>these</w:t>
      </w:r>
      <w:r>
        <w:rPr>
          <w:spacing w:val="25"/>
        </w:rPr>
        <w:t xml:space="preserve"> </w:t>
      </w:r>
      <w:r>
        <w:t>issues</w:t>
      </w:r>
      <w:r>
        <w:rPr>
          <w:spacing w:val="23"/>
        </w:rPr>
        <w:t xml:space="preserve"> </w:t>
      </w:r>
      <w:r>
        <w:t>can</w:t>
      </w:r>
      <w:r>
        <w:rPr>
          <w:spacing w:val="19"/>
        </w:rPr>
        <w:t xml:space="preserve"> </w:t>
      </w:r>
      <w:r>
        <w:t>be</w:t>
      </w:r>
      <w:r>
        <w:rPr>
          <w:spacing w:val="24"/>
        </w:rPr>
        <w:t xml:space="preserve"> </w:t>
      </w:r>
      <w:r>
        <w:t>prioritised</w:t>
      </w:r>
      <w:r>
        <w:rPr>
          <w:spacing w:val="23"/>
        </w:rPr>
        <w:t xml:space="preserve"> </w:t>
      </w:r>
      <w:r>
        <w:t>in</w:t>
      </w:r>
      <w:r>
        <w:rPr>
          <w:spacing w:val="-56"/>
        </w:rPr>
        <w:t xml:space="preserve"> </w:t>
      </w:r>
      <w:r>
        <w:t>the following</w:t>
      </w:r>
      <w:r>
        <w:rPr>
          <w:spacing w:val="37"/>
        </w:rPr>
        <w:t xml:space="preserve"> </w:t>
      </w:r>
      <w:r>
        <w:t>order:</w:t>
      </w:r>
    </w:p>
    <w:p w14:paraId="5E7DA104" w14:textId="77777777" w:rsidR="008566DF" w:rsidRDefault="006861AB">
      <w:pPr>
        <w:pStyle w:val="ListParagraph"/>
        <w:numPr>
          <w:ilvl w:val="1"/>
          <w:numId w:val="16"/>
        </w:numPr>
        <w:tabs>
          <w:tab w:val="left" w:pos="1364"/>
        </w:tabs>
        <w:spacing w:before="154"/>
        <w:ind w:right="148"/>
        <w:rPr>
          <w:rFonts w:ascii="Arial" w:eastAsia="Arial" w:hAnsi="Arial" w:cs="Arial"/>
        </w:rPr>
      </w:pPr>
      <w:r>
        <w:rPr>
          <w:rFonts w:ascii="Arial"/>
        </w:rPr>
        <w:t>Recycling</w:t>
      </w:r>
      <w:r>
        <w:rPr>
          <w:rFonts w:ascii="Arial"/>
          <w:spacing w:val="1"/>
        </w:rPr>
        <w:t xml:space="preserve"> </w:t>
      </w:r>
      <w:r>
        <w:rPr>
          <w:rFonts w:ascii="Arial"/>
        </w:rPr>
        <w:t>issues</w:t>
      </w:r>
    </w:p>
    <w:p w14:paraId="14970BF2" w14:textId="77777777" w:rsidR="008566DF" w:rsidRDefault="006861AB">
      <w:pPr>
        <w:pStyle w:val="ListParagraph"/>
        <w:numPr>
          <w:ilvl w:val="1"/>
          <w:numId w:val="16"/>
        </w:numPr>
        <w:tabs>
          <w:tab w:val="left" w:pos="1364"/>
        </w:tabs>
        <w:spacing w:before="28"/>
        <w:ind w:right="148"/>
        <w:rPr>
          <w:rFonts w:ascii="Arial" w:eastAsia="Arial" w:hAnsi="Arial" w:cs="Arial"/>
        </w:rPr>
      </w:pPr>
      <w:r>
        <w:rPr>
          <w:rFonts w:ascii="Arial"/>
        </w:rPr>
        <w:t>Environmental</w:t>
      </w:r>
      <w:r>
        <w:rPr>
          <w:rFonts w:ascii="Arial"/>
          <w:spacing w:val="1"/>
        </w:rPr>
        <w:t xml:space="preserve"> </w:t>
      </w:r>
      <w:r>
        <w:rPr>
          <w:rFonts w:ascii="Arial"/>
        </w:rPr>
        <w:t>issues</w:t>
      </w:r>
    </w:p>
    <w:p w14:paraId="01B1EF33" w14:textId="77777777" w:rsidR="008566DF" w:rsidRDefault="006861AB">
      <w:pPr>
        <w:pStyle w:val="ListParagraph"/>
        <w:numPr>
          <w:ilvl w:val="1"/>
          <w:numId w:val="16"/>
        </w:numPr>
        <w:tabs>
          <w:tab w:val="left" w:pos="1364"/>
        </w:tabs>
        <w:spacing w:before="25"/>
        <w:ind w:right="148"/>
        <w:rPr>
          <w:rFonts w:ascii="Arial" w:eastAsia="Arial" w:hAnsi="Arial" w:cs="Arial"/>
        </w:rPr>
      </w:pPr>
      <w:r>
        <w:rPr>
          <w:rFonts w:ascii="Arial"/>
        </w:rPr>
        <w:t>CSR</w:t>
      </w:r>
      <w:r>
        <w:rPr>
          <w:rFonts w:ascii="Arial"/>
          <w:spacing w:val="-1"/>
        </w:rPr>
        <w:t xml:space="preserve"> </w:t>
      </w:r>
      <w:r>
        <w:rPr>
          <w:rFonts w:ascii="Arial"/>
        </w:rPr>
        <w:t>issues</w:t>
      </w:r>
    </w:p>
    <w:p w14:paraId="2232386B" w14:textId="77777777" w:rsidR="008566DF" w:rsidRDefault="008566DF">
      <w:pPr>
        <w:spacing w:before="7"/>
        <w:rPr>
          <w:rFonts w:ascii="Arial" w:eastAsia="Arial" w:hAnsi="Arial" w:cs="Arial"/>
          <w:sz w:val="26"/>
          <w:szCs w:val="26"/>
        </w:rPr>
      </w:pPr>
    </w:p>
    <w:p w14:paraId="7BAB1FE3" w14:textId="77777777" w:rsidR="008566DF" w:rsidRDefault="006861AB" w:rsidP="003F6D25">
      <w:pPr>
        <w:pStyle w:val="BodyText"/>
        <w:spacing w:line="266" w:lineRule="auto"/>
        <w:ind w:left="0" w:right="164"/>
        <w:jc w:val="both"/>
      </w:pPr>
      <w:r>
        <w:t>The</w:t>
      </w:r>
      <w:r>
        <w:rPr>
          <w:spacing w:val="32"/>
        </w:rPr>
        <w:t xml:space="preserve"> </w:t>
      </w:r>
      <w:r>
        <w:t>results</w:t>
      </w:r>
      <w:r>
        <w:rPr>
          <w:spacing w:val="35"/>
        </w:rPr>
        <w:t xml:space="preserve"> </w:t>
      </w:r>
      <w:r>
        <w:t>have</w:t>
      </w:r>
      <w:r>
        <w:rPr>
          <w:spacing w:val="31"/>
        </w:rPr>
        <w:t xml:space="preserve"> </w:t>
      </w:r>
      <w:r>
        <w:t>also</w:t>
      </w:r>
      <w:r>
        <w:rPr>
          <w:spacing w:val="28"/>
        </w:rPr>
        <w:t xml:space="preserve"> </w:t>
      </w:r>
      <w:r>
        <w:t>identified</w:t>
      </w:r>
      <w:r>
        <w:rPr>
          <w:spacing w:val="31"/>
        </w:rPr>
        <w:t xml:space="preserve"> </w:t>
      </w:r>
      <w:r>
        <w:t>that</w:t>
      </w:r>
      <w:r>
        <w:rPr>
          <w:spacing w:val="33"/>
        </w:rPr>
        <w:t xml:space="preserve"> </w:t>
      </w:r>
      <w:r>
        <w:t>ethical</w:t>
      </w:r>
      <w:r>
        <w:rPr>
          <w:spacing w:val="31"/>
        </w:rPr>
        <w:t xml:space="preserve"> </w:t>
      </w:r>
      <w:r>
        <w:t>consumption</w:t>
      </w:r>
      <w:r>
        <w:rPr>
          <w:spacing w:val="31"/>
        </w:rPr>
        <w:t xml:space="preserve"> </w:t>
      </w:r>
      <w:r>
        <w:t>from</w:t>
      </w:r>
      <w:r>
        <w:rPr>
          <w:spacing w:val="32"/>
        </w:rPr>
        <w:t xml:space="preserve"> </w:t>
      </w:r>
      <w:r>
        <w:t>the</w:t>
      </w:r>
      <w:r>
        <w:rPr>
          <w:spacing w:val="31"/>
        </w:rPr>
        <w:t xml:space="preserve"> </w:t>
      </w:r>
      <w:r>
        <w:t>consumer’s</w:t>
      </w:r>
      <w:r>
        <w:rPr>
          <w:spacing w:val="-58"/>
        </w:rPr>
        <w:t xml:space="preserve"> </w:t>
      </w:r>
      <w:r>
        <w:t>perspective</w:t>
      </w:r>
      <w:r>
        <w:rPr>
          <w:spacing w:val="31"/>
        </w:rPr>
        <w:t xml:space="preserve"> </w:t>
      </w:r>
      <w:r>
        <w:t>can</w:t>
      </w:r>
      <w:r>
        <w:rPr>
          <w:spacing w:val="33"/>
        </w:rPr>
        <w:t xml:space="preserve"> </w:t>
      </w:r>
      <w:r>
        <w:t>be</w:t>
      </w:r>
      <w:r>
        <w:rPr>
          <w:spacing w:val="32"/>
        </w:rPr>
        <w:t xml:space="preserve"> </w:t>
      </w:r>
      <w:r>
        <w:t>more</w:t>
      </w:r>
      <w:r>
        <w:rPr>
          <w:spacing w:val="32"/>
        </w:rPr>
        <w:t xml:space="preserve"> </w:t>
      </w:r>
      <w:r>
        <w:t>strongly</w:t>
      </w:r>
      <w:r>
        <w:rPr>
          <w:spacing w:val="32"/>
        </w:rPr>
        <w:t xml:space="preserve"> </w:t>
      </w:r>
      <w:r>
        <w:t>related</w:t>
      </w:r>
      <w:r>
        <w:rPr>
          <w:spacing w:val="35"/>
        </w:rPr>
        <w:t xml:space="preserve"> </w:t>
      </w:r>
      <w:r>
        <w:t>to</w:t>
      </w:r>
      <w:r>
        <w:rPr>
          <w:spacing w:val="36"/>
        </w:rPr>
        <w:t xml:space="preserve"> </w:t>
      </w:r>
      <w:r>
        <w:t>their</w:t>
      </w:r>
      <w:r>
        <w:rPr>
          <w:spacing w:val="38"/>
        </w:rPr>
        <w:t xml:space="preserve"> </w:t>
      </w:r>
      <w:r>
        <w:t>behaviours</w:t>
      </w:r>
      <w:r>
        <w:rPr>
          <w:spacing w:val="38"/>
        </w:rPr>
        <w:t xml:space="preserve"> </w:t>
      </w:r>
      <w:r>
        <w:t>when</w:t>
      </w:r>
      <w:r>
        <w:rPr>
          <w:spacing w:val="36"/>
        </w:rPr>
        <w:t xml:space="preserve"> </w:t>
      </w:r>
      <w:r>
        <w:t>disposing</w:t>
      </w:r>
      <w:r>
        <w:rPr>
          <w:spacing w:val="33"/>
        </w:rPr>
        <w:t xml:space="preserve"> </w:t>
      </w:r>
      <w:r>
        <w:t>of</w:t>
      </w:r>
      <w:r>
        <w:rPr>
          <w:spacing w:val="38"/>
        </w:rPr>
        <w:t xml:space="preserve"> </w:t>
      </w:r>
      <w:r>
        <w:t>the</w:t>
      </w:r>
      <w:r>
        <w:rPr>
          <w:spacing w:val="-57"/>
        </w:rPr>
        <w:t xml:space="preserve"> </w:t>
      </w:r>
      <w:r>
        <w:t>product,</w:t>
      </w:r>
      <w:r>
        <w:rPr>
          <w:spacing w:val="20"/>
        </w:rPr>
        <w:t xml:space="preserve"> </w:t>
      </w:r>
      <w:r>
        <w:t>as</w:t>
      </w:r>
      <w:r>
        <w:rPr>
          <w:spacing w:val="22"/>
        </w:rPr>
        <w:t xml:space="preserve"> </w:t>
      </w:r>
      <w:r>
        <w:t>opposed</w:t>
      </w:r>
      <w:r>
        <w:rPr>
          <w:spacing w:val="15"/>
        </w:rPr>
        <w:t xml:space="preserve"> </w:t>
      </w:r>
      <w:r>
        <w:t>to</w:t>
      </w:r>
      <w:r>
        <w:rPr>
          <w:spacing w:val="17"/>
        </w:rPr>
        <w:t xml:space="preserve"> </w:t>
      </w:r>
      <w:r>
        <w:t>their</w:t>
      </w:r>
      <w:r>
        <w:rPr>
          <w:spacing w:val="17"/>
        </w:rPr>
        <w:t xml:space="preserve"> </w:t>
      </w:r>
      <w:r>
        <w:t>purchasing</w:t>
      </w:r>
      <w:r>
        <w:rPr>
          <w:spacing w:val="21"/>
        </w:rPr>
        <w:t xml:space="preserve"> </w:t>
      </w:r>
      <w:r>
        <w:t>behaviour.</w:t>
      </w:r>
      <w:r>
        <w:rPr>
          <w:spacing w:val="20"/>
        </w:rPr>
        <w:t xml:space="preserve"> </w:t>
      </w:r>
      <w:r>
        <w:t>This</w:t>
      </w:r>
      <w:r>
        <w:rPr>
          <w:spacing w:val="20"/>
        </w:rPr>
        <w:t xml:space="preserve"> </w:t>
      </w:r>
      <w:r>
        <w:t>is</w:t>
      </w:r>
      <w:r>
        <w:rPr>
          <w:spacing w:val="17"/>
        </w:rPr>
        <w:t xml:space="preserve"> </w:t>
      </w:r>
      <w:r>
        <w:t>significant</w:t>
      </w:r>
      <w:r>
        <w:rPr>
          <w:spacing w:val="17"/>
        </w:rPr>
        <w:t xml:space="preserve"> </w:t>
      </w:r>
      <w:r>
        <w:t>considering</w:t>
      </w:r>
      <w:r>
        <w:rPr>
          <w:spacing w:val="17"/>
        </w:rPr>
        <w:t xml:space="preserve"> </w:t>
      </w:r>
      <w:r>
        <w:t>the</w:t>
      </w:r>
      <w:r>
        <w:rPr>
          <w:spacing w:val="-56"/>
        </w:rPr>
        <w:t xml:space="preserve"> </w:t>
      </w:r>
      <w:r>
        <w:t>disproportionately</w:t>
      </w:r>
      <w:r>
        <w:rPr>
          <w:spacing w:val="-4"/>
        </w:rPr>
        <w:t xml:space="preserve"> </w:t>
      </w:r>
      <w:r>
        <w:t>large</w:t>
      </w:r>
      <w:r>
        <w:rPr>
          <w:spacing w:val="3"/>
        </w:rPr>
        <w:t xml:space="preserve"> </w:t>
      </w:r>
      <w:r>
        <w:t>amount</w:t>
      </w:r>
      <w:r>
        <w:rPr>
          <w:spacing w:val="2"/>
        </w:rPr>
        <w:t xml:space="preserve"> </w:t>
      </w:r>
      <w:r>
        <w:t>of</w:t>
      </w:r>
      <w:r>
        <w:rPr>
          <w:spacing w:val="6"/>
        </w:rPr>
        <w:t xml:space="preserve"> </w:t>
      </w:r>
      <w:r>
        <w:t>attention</w:t>
      </w:r>
      <w:r>
        <w:rPr>
          <w:spacing w:val="3"/>
        </w:rPr>
        <w:t xml:space="preserve"> </w:t>
      </w:r>
      <w:r>
        <w:t>the purchasing</w:t>
      </w:r>
      <w:r>
        <w:rPr>
          <w:spacing w:val="3"/>
        </w:rPr>
        <w:t xml:space="preserve"> </w:t>
      </w:r>
      <w:r>
        <w:t>stage</w:t>
      </w:r>
      <w:r>
        <w:rPr>
          <w:spacing w:val="3"/>
        </w:rPr>
        <w:t xml:space="preserve"> </w:t>
      </w:r>
      <w:r>
        <w:t>of</w:t>
      </w:r>
      <w:r>
        <w:rPr>
          <w:spacing w:val="2"/>
        </w:rPr>
        <w:t xml:space="preserve"> </w:t>
      </w:r>
      <w:r>
        <w:t>the</w:t>
      </w:r>
      <w:r>
        <w:rPr>
          <w:spacing w:val="2"/>
        </w:rPr>
        <w:t xml:space="preserve"> </w:t>
      </w:r>
      <w:r>
        <w:t>buyer decision</w:t>
      </w:r>
      <w:r>
        <w:rPr>
          <w:spacing w:val="-54"/>
        </w:rPr>
        <w:t xml:space="preserve"> </w:t>
      </w:r>
      <w:r>
        <w:t>making</w:t>
      </w:r>
      <w:r>
        <w:rPr>
          <w:spacing w:val="29"/>
        </w:rPr>
        <w:t xml:space="preserve"> </w:t>
      </w:r>
      <w:r>
        <w:t>process</w:t>
      </w:r>
      <w:r>
        <w:rPr>
          <w:spacing w:val="27"/>
        </w:rPr>
        <w:t xml:space="preserve"> </w:t>
      </w:r>
      <w:r>
        <w:t>receives</w:t>
      </w:r>
      <w:r>
        <w:rPr>
          <w:spacing w:val="27"/>
        </w:rPr>
        <w:t xml:space="preserve"> </w:t>
      </w:r>
      <w:r>
        <w:t>in</w:t>
      </w:r>
      <w:r>
        <w:rPr>
          <w:spacing w:val="24"/>
        </w:rPr>
        <w:t xml:space="preserve"> </w:t>
      </w:r>
      <w:r>
        <w:t>consumer</w:t>
      </w:r>
      <w:r>
        <w:rPr>
          <w:spacing w:val="23"/>
        </w:rPr>
        <w:t xml:space="preserve"> </w:t>
      </w:r>
      <w:r>
        <w:t>research</w:t>
      </w:r>
      <w:r>
        <w:rPr>
          <w:spacing w:val="27"/>
        </w:rPr>
        <w:t xml:space="preserve"> </w:t>
      </w:r>
      <w:r>
        <w:t>and</w:t>
      </w:r>
      <w:r>
        <w:rPr>
          <w:spacing w:val="28"/>
        </w:rPr>
        <w:t xml:space="preserve"> </w:t>
      </w:r>
      <w:r>
        <w:t>the</w:t>
      </w:r>
      <w:r>
        <w:rPr>
          <w:spacing w:val="24"/>
        </w:rPr>
        <w:t xml:space="preserve"> </w:t>
      </w:r>
      <w:r>
        <w:t>media.</w:t>
      </w:r>
      <w:r>
        <w:rPr>
          <w:spacing w:val="29"/>
        </w:rPr>
        <w:t xml:space="preserve"> </w:t>
      </w:r>
      <w:r>
        <w:t>To</w:t>
      </w:r>
      <w:r>
        <w:rPr>
          <w:spacing w:val="28"/>
        </w:rPr>
        <w:t xml:space="preserve"> </w:t>
      </w:r>
      <w:r>
        <w:t>date,</w:t>
      </w:r>
      <w:r>
        <w:rPr>
          <w:spacing w:val="27"/>
        </w:rPr>
        <w:t xml:space="preserve"> </w:t>
      </w:r>
      <w:r>
        <w:t>the</w:t>
      </w:r>
      <w:r>
        <w:rPr>
          <w:spacing w:val="24"/>
        </w:rPr>
        <w:t xml:space="preserve"> </w:t>
      </w:r>
      <w:r>
        <w:t>domain</w:t>
      </w:r>
      <w:r>
        <w:rPr>
          <w:spacing w:val="-56"/>
        </w:rPr>
        <w:t xml:space="preserve"> </w:t>
      </w:r>
      <w:r>
        <w:t>of</w:t>
      </w:r>
      <w:r>
        <w:rPr>
          <w:spacing w:val="41"/>
        </w:rPr>
        <w:t xml:space="preserve"> </w:t>
      </w:r>
      <w:r>
        <w:t>ethical</w:t>
      </w:r>
      <w:r>
        <w:rPr>
          <w:spacing w:val="32"/>
        </w:rPr>
        <w:t xml:space="preserve"> </w:t>
      </w:r>
      <w:r>
        <w:t>consumption</w:t>
      </w:r>
      <w:r>
        <w:rPr>
          <w:spacing w:val="35"/>
        </w:rPr>
        <w:t xml:space="preserve"> </w:t>
      </w:r>
      <w:r>
        <w:t>has</w:t>
      </w:r>
      <w:r>
        <w:rPr>
          <w:spacing w:val="35"/>
        </w:rPr>
        <w:t xml:space="preserve"> </w:t>
      </w:r>
      <w:r>
        <w:t>been</w:t>
      </w:r>
      <w:r>
        <w:rPr>
          <w:spacing w:val="35"/>
        </w:rPr>
        <w:t xml:space="preserve"> </w:t>
      </w:r>
      <w:r>
        <w:t>focused</w:t>
      </w:r>
      <w:r>
        <w:rPr>
          <w:spacing w:val="35"/>
        </w:rPr>
        <w:t xml:space="preserve"> </w:t>
      </w:r>
      <w:r>
        <w:t>on</w:t>
      </w:r>
      <w:r>
        <w:rPr>
          <w:spacing w:val="37"/>
        </w:rPr>
        <w:t xml:space="preserve"> </w:t>
      </w:r>
      <w:r>
        <w:t>ethical</w:t>
      </w:r>
      <w:r>
        <w:rPr>
          <w:spacing w:val="37"/>
        </w:rPr>
        <w:t xml:space="preserve"> </w:t>
      </w:r>
      <w:r>
        <w:t>purchasing</w:t>
      </w:r>
      <w:r>
        <w:rPr>
          <w:spacing w:val="36"/>
        </w:rPr>
        <w:t xml:space="preserve"> </w:t>
      </w:r>
      <w:r>
        <w:t>attitudes,</w:t>
      </w:r>
      <w:r>
        <w:rPr>
          <w:spacing w:val="35"/>
        </w:rPr>
        <w:t xml:space="preserve"> </w:t>
      </w:r>
      <w:r>
        <w:t>intentions</w:t>
      </w:r>
      <w:r>
        <w:rPr>
          <w:spacing w:val="-56"/>
        </w:rPr>
        <w:t xml:space="preserve"> </w:t>
      </w:r>
      <w:r>
        <w:t>and</w:t>
      </w:r>
      <w:r>
        <w:rPr>
          <w:spacing w:val="22"/>
        </w:rPr>
        <w:t xml:space="preserve"> </w:t>
      </w:r>
      <w:r>
        <w:t>behaviours.</w:t>
      </w:r>
      <w:r>
        <w:rPr>
          <w:spacing w:val="17"/>
        </w:rPr>
        <w:t xml:space="preserve"> </w:t>
      </w:r>
      <w:r>
        <w:t>Our</w:t>
      </w:r>
      <w:r>
        <w:rPr>
          <w:spacing w:val="22"/>
        </w:rPr>
        <w:t xml:space="preserve"> </w:t>
      </w:r>
      <w:r>
        <w:t>results,</w:t>
      </w:r>
      <w:r>
        <w:rPr>
          <w:spacing w:val="22"/>
        </w:rPr>
        <w:t xml:space="preserve"> </w:t>
      </w:r>
      <w:r>
        <w:t>however,</w:t>
      </w:r>
      <w:r>
        <w:rPr>
          <w:spacing w:val="20"/>
        </w:rPr>
        <w:t xml:space="preserve"> </w:t>
      </w:r>
      <w:r>
        <w:t>would</w:t>
      </w:r>
      <w:r>
        <w:rPr>
          <w:spacing w:val="21"/>
        </w:rPr>
        <w:t xml:space="preserve"> </w:t>
      </w:r>
      <w:r>
        <w:t>suggest</w:t>
      </w:r>
      <w:r>
        <w:rPr>
          <w:spacing w:val="23"/>
        </w:rPr>
        <w:t xml:space="preserve"> </w:t>
      </w:r>
      <w:r>
        <w:t>that</w:t>
      </w:r>
      <w:r>
        <w:rPr>
          <w:spacing w:val="20"/>
        </w:rPr>
        <w:t xml:space="preserve"> </w:t>
      </w:r>
      <w:r>
        <w:t>there</w:t>
      </w:r>
      <w:r>
        <w:rPr>
          <w:spacing w:val="21"/>
        </w:rPr>
        <w:t xml:space="preserve"> </w:t>
      </w:r>
      <w:r>
        <w:t>is</w:t>
      </w:r>
      <w:r>
        <w:rPr>
          <w:spacing w:val="22"/>
        </w:rPr>
        <w:t xml:space="preserve"> </w:t>
      </w:r>
      <w:r>
        <w:t>significant</w:t>
      </w:r>
      <w:r>
        <w:rPr>
          <w:spacing w:val="20"/>
        </w:rPr>
        <w:t xml:space="preserve"> </w:t>
      </w:r>
      <w:r>
        <w:t>interest</w:t>
      </w:r>
    </w:p>
    <w:p w14:paraId="6EF32F17" w14:textId="77777777" w:rsidR="008566DF" w:rsidRDefault="008566DF">
      <w:pPr>
        <w:spacing w:line="266" w:lineRule="auto"/>
        <w:jc w:val="both"/>
        <w:sectPr w:rsidR="008566DF">
          <w:footerReference w:type="default" r:id="rId154"/>
          <w:pgSz w:w="12240" w:h="15840"/>
          <w:pgMar w:top="1000" w:right="1720" w:bottom="720" w:left="1720" w:header="0" w:footer="522" w:gutter="0"/>
          <w:cols w:space="720"/>
        </w:sectPr>
      </w:pPr>
    </w:p>
    <w:p w14:paraId="28CAC8DF" w14:textId="7DAEBA39" w:rsidR="008566DF" w:rsidRDefault="006861AB" w:rsidP="003F6D25">
      <w:pPr>
        <w:pStyle w:val="BodyText"/>
        <w:spacing w:line="266" w:lineRule="auto"/>
        <w:ind w:left="0" w:right="165"/>
        <w:jc w:val="both"/>
      </w:pPr>
      <w:r>
        <w:lastRenderedPageBreak/>
        <w:t>in</w:t>
      </w:r>
      <w:r>
        <w:rPr>
          <w:spacing w:val="9"/>
        </w:rPr>
        <w:t xml:space="preserve"> </w:t>
      </w:r>
      <w:r>
        <w:t>ethical</w:t>
      </w:r>
      <w:r>
        <w:rPr>
          <w:spacing w:val="13"/>
        </w:rPr>
        <w:t xml:space="preserve"> </w:t>
      </w:r>
      <w:r>
        <w:t>disposal.</w:t>
      </w:r>
      <w:r>
        <w:rPr>
          <w:spacing w:val="11"/>
        </w:rPr>
        <w:t xml:space="preserve"> </w:t>
      </w:r>
      <w:r>
        <w:t>This</w:t>
      </w:r>
      <w:r>
        <w:rPr>
          <w:spacing w:val="11"/>
        </w:rPr>
        <w:t xml:space="preserve"> </w:t>
      </w:r>
      <w:r>
        <w:t>is</w:t>
      </w:r>
      <w:r>
        <w:rPr>
          <w:spacing w:val="11"/>
        </w:rPr>
        <w:t xml:space="preserve"> </w:t>
      </w:r>
      <w:r>
        <w:t>a</w:t>
      </w:r>
      <w:r>
        <w:rPr>
          <w:spacing w:val="12"/>
        </w:rPr>
        <w:t xml:space="preserve"> </w:t>
      </w:r>
      <w:r>
        <w:t>phenomenon</w:t>
      </w:r>
      <w:r>
        <w:rPr>
          <w:spacing w:val="14"/>
        </w:rPr>
        <w:t xml:space="preserve"> </w:t>
      </w:r>
      <w:r>
        <w:t>that</w:t>
      </w:r>
      <w:r>
        <w:rPr>
          <w:spacing w:val="13"/>
        </w:rPr>
        <w:t xml:space="preserve"> </w:t>
      </w:r>
      <w:r>
        <w:t>warrants</w:t>
      </w:r>
      <w:r>
        <w:rPr>
          <w:spacing w:val="11"/>
        </w:rPr>
        <w:t xml:space="preserve"> </w:t>
      </w:r>
      <w:r>
        <w:t>further</w:t>
      </w:r>
      <w:r>
        <w:rPr>
          <w:spacing w:val="16"/>
        </w:rPr>
        <w:t xml:space="preserve"> </w:t>
      </w:r>
      <w:r>
        <w:t>investigation.</w:t>
      </w:r>
      <w:r>
        <w:rPr>
          <w:spacing w:val="11"/>
        </w:rPr>
        <w:t xml:space="preserve"> </w:t>
      </w:r>
      <w:r>
        <w:t>In</w:t>
      </w:r>
      <w:r>
        <w:rPr>
          <w:spacing w:val="-59"/>
        </w:rPr>
        <w:t xml:space="preserve"> </w:t>
      </w:r>
      <w:r>
        <w:t>practice</w:t>
      </w:r>
      <w:r>
        <w:rPr>
          <w:spacing w:val="48"/>
        </w:rPr>
        <w:t xml:space="preserve"> </w:t>
      </w:r>
      <w:r>
        <w:t>this</w:t>
      </w:r>
      <w:r>
        <w:rPr>
          <w:spacing w:val="47"/>
        </w:rPr>
        <w:t xml:space="preserve"> </w:t>
      </w:r>
      <w:r>
        <w:t>could</w:t>
      </w:r>
      <w:r>
        <w:rPr>
          <w:spacing w:val="51"/>
        </w:rPr>
        <w:t xml:space="preserve"> </w:t>
      </w:r>
      <w:r>
        <w:t>signal</w:t>
      </w:r>
      <w:r>
        <w:rPr>
          <w:spacing w:val="51"/>
        </w:rPr>
        <w:t xml:space="preserve"> </w:t>
      </w:r>
      <w:r>
        <w:t>that</w:t>
      </w:r>
      <w:r>
        <w:rPr>
          <w:spacing w:val="51"/>
        </w:rPr>
        <w:t xml:space="preserve"> </w:t>
      </w:r>
      <w:r>
        <w:t>there</w:t>
      </w:r>
      <w:r>
        <w:rPr>
          <w:spacing w:val="48"/>
        </w:rPr>
        <w:t xml:space="preserve"> </w:t>
      </w:r>
      <w:r>
        <w:t>is</w:t>
      </w:r>
      <w:r>
        <w:rPr>
          <w:spacing w:val="51"/>
        </w:rPr>
        <w:t xml:space="preserve"> </w:t>
      </w:r>
      <w:r>
        <w:t>a</w:t>
      </w:r>
      <w:r>
        <w:rPr>
          <w:spacing w:val="48"/>
        </w:rPr>
        <w:t xml:space="preserve"> </w:t>
      </w:r>
      <w:r>
        <w:t>market</w:t>
      </w:r>
      <w:r>
        <w:rPr>
          <w:spacing w:val="51"/>
        </w:rPr>
        <w:t xml:space="preserve"> </w:t>
      </w:r>
      <w:r>
        <w:t>for</w:t>
      </w:r>
      <w:r>
        <w:rPr>
          <w:spacing w:val="47"/>
        </w:rPr>
        <w:t xml:space="preserve"> </w:t>
      </w:r>
      <w:r>
        <w:t>organisations</w:t>
      </w:r>
      <w:r>
        <w:rPr>
          <w:spacing w:val="51"/>
        </w:rPr>
        <w:t xml:space="preserve"> </w:t>
      </w:r>
      <w:r>
        <w:t>that</w:t>
      </w:r>
      <w:r>
        <w:rPr>
          <w:spacing w:val="51"/>
        </w:rPr>
        <w:t xml:space="preserve"> </w:t>
      </w:r>
      <w:r>
        <w:t>will</w:t>
      </w:r>
      <w:r>
        <w:rPr>
          <w:spacing w:val="51"/>
        </w:rPr>
        <w:t xml:space="preserve"> </w:t>
      </w:r>
      <w:r>
        <w:t>support</w:t>
      </w:r>
      <w:r>
        <w:rPr>
          <w:spacing w:val="-59"/>
        </w:rPr>
        <w:t xml:space="preserve"> </w:t>
      </w:r>
      <w:r>
        <w:t>consumers</w:t>
      </w:r>
      <w:r>
        <w:rPr>
          <w:spacing w:val="26"/>
        </w:rPr>
        <w:t xml:space="preserve"> </w:t>
      </w:r>
      <w:r>
        <w:t>in</w:t>
      </w:r>
      <w:r>
        <w:rPr>
          <w:spacing w:val="24"/>
        </w:rPr>
        <w:t xml:space="preserve"> </w:t>
      </w:r>
      <w:r>
        <w:t>disposing</w:t>
      </w:r>
      <w:r>
        <w:rPr>
          <w:spacing w:val="24"/>
        </w:rPr>
        <w:t xml:space="preserve"> </w:t>
      </w:r>
      <w:r>
        <w:t>their</w:t>
      </w:r>
      <w:r>
        <w:rPr>
          <w:spacing w:val="23"/>
        </w:rPr>
        <w:t xml:space="preserve"> </w:t>
      </w:r>
      <w:r>
        <w:t>products</w:t>
      </w:r>
      <w:r>
        <w:rPr>
          <w:spacing w:val="26"/>
        </w:rPr>
        <w:t xml:space="preserve"> </w:t>
      </w:r>
      <w:r>
        <w:t>in</w:t>
      </w:r>
      <w:r>
        <w:rPr>
          <w:spacing w:val="24"/>
        </w:rPr>
        <w:t xml:space="preserve"> </w:t>
      </w:r>
      <w:r>
        <w:t>a</w:t>
      </w:r>
      <w:r>
        <w:rPr>
          <w:spacing w:val="24"/>
        </w:rPr>
        <w:t xml:space="preserve"> </w:t>
      </w:r>
      <w:r>
        <w:t>way</w:t>
      </w:r>
      <w:r>
        <w:rPr>
          <w:spacing w:val="23"/>
        </w:rPr>
        <w:t xml:space="preserve"> </w:t>
      </w:r>
      <w:r>
        <w:t>that</w:t>
      </w:r>
      <w:r>
        <w:rPr>
          <w:spacing w:val="29"/>
        </w:rPr>
        <w:t xml:space="preserve"> </w:t>
      </w:r>
      <w:r>
        <w:t>is</w:t>
      </w:r>
      <w:r>
        <w:rPr>
          <w:spacing w:val="26"/>
        </w:rPr>
        <w:t xml:space="preserve"> </w:t>
      </w:r>
      <w:r>
        <w:t>more</w:t>
      </w:r>
      <w:r>
        <w:rPr>
          <w:spacing w:val="27"/>
        </w:rPr>
        <w:t xml:space="preserve"> </w:t>
      </w:r>
      <w:r>
        <w:t>environmentally</w:t>
      </w:r>
      <w:r>
        <w:rPr>
          <w:spacing w:val="23"/>
        </w:rPr>
        <w:t xml:space="preserve"> </w:t>
      </w:r>
      <w:r>
        <w:t>friendly</w:t>
      </w:r>
      <w:r>
        <w:rPr>
          <w:spacing w:val="-56"/>
        </w:rPr>
        <w:t xml:space="preserve"> </w:t>
      </w:r>
      <w:r>
        <w:t>and</w:t>
      </w:r>
      <w:r>
        <w:rPr>
          <w:spacing w:val="3"/>
        </w:rPr>
        <w:t xml:space="preserve"> </w:t>
      </w:r>
      <w:r>
        <w:t>ethical.</w:t>
      </w:r>
      <w:r>
        <w:rPr>
          <w:spacing w:val="3"/>
        </w:rPr>
        <w:t xml:space="preserve"> </w:t>
      </w:r>
      <w:r>
        <w:t>In</w:t>
      </w:r>
      <w:r>
        <w:rPr>
          <w:spacing w:val="-2"/>
        </w:rPr>
        <w:t xml:space="preserve"> </w:t>
      </w:r>
      <w:r>
        <w:t>fact,</w:t>
      </w:r>
      <w:r>
        <w:rPr>
          <w:spacing w:val="3"/>
        </w:rPr>
        <w:t xml:space="preserve"> </w:t>
      </w:r>
      <w:r>
        <w:t>certain</w:t>
      </w:r>
      <w:r>
        <w:rPr>
          <w:spacing w:val="1"/>
        </w:rPr>
        <w:t xml:space="preserve"> </w:t>
      </w:r>
      <w:r>
        <w:t>organisations,</w:t>
      </w:r>
      <w:r>
        <w:rPr>
          <w:spacing w:val="9"/>
        </w:rPr>
        <w:t xml:space="preserve"> </w:t>
      </w:r>
      <w:r>
        <w:t>particularly</w:t>
      </w:r>
      <w:r>
        <w:rPr>
          <w:spacing w:val="3"/>
        </w:rPr>
        <w:t xml:space="preserve"> </w:t>
      </w:r>
      <w:r>
        <w:t>in</w:t>
      </w:r>
      <w:r>
        <w:rPr>
          <w:spacing w:val="1"/>
        </w:rPr>
        <w:t xml:space="preserve"> </w:t>
      </w:r>
      <w:r>
        <w:t>the technology</w:t>
      </w:r>
      <w:r>
        <w:rPr>
          <w:spacing w:val="3"/>
        </w:rPr>
        <w:t xml:space="preserve"> </w:t>
      </w:r>
      <w:r>
        <w:t>and</w:t>
      </w:r>
      <w:r>
        <w:rPr>
          <w:spacing w:val="4"/>
        </w:rPr>
        <w:t xml:space="preserve"> </w:t>
      </w:r>
      <w:r>
        <w:t>automotive</w:t>
      </w:r>
      <w:r>
        <w:rPr>
          <w:spacing w:val="-53"/>
        </w:rPr>
        <w:t xml:space="preserve"> </w:t>
      </w:r>
      <w:r>
        <w:t>sectors,</w:t>
      </w:r>
      <w:r>
        <w:rPr>
          <w:spacing w:val="21"/>
        </w:rPr>
        <w:t xml:space="preserve"> </w:t>
      </w:r>
      <w:r>
        <w:t>have</w:t>
      </w:r>
      <w:r>
        <w:rPr>
          <w:spacing w:val="17"/>
        </w:rPr>
        <w:t xml:space="preserve"> </w:t>
      </w:r>
      <w:r>
        <w:t>been</w:t>
      </w:r>
      <w:r>
        <w:rPr>
          <w:spacing w:val="19"/>
        </w:rPr>
        <w:t xml:space="preserve"> </w:t>
      </w:r>
      <w:r>
        <w:t>able</w:t>
      </w:r>
      <w:r>
        <w:rPr>
          <w:spacing w:val="19"/>
        </w:rPr>
        <w:t xml:space="preserve"> </w:t>
      </w:r>
      <w:r>
        <w:t>to</w:t>
      </w:r>
      <w:r>
        <w:rPr>
          <w:spacing w:val="19"/>
        </w:rPr>
        <w:t xml:space="preserve"> </w:t>
      </w:r>
      <w:r>
        <w:t>tap</w:t>
      </w:r>
      <w:r>
        <w:rPr>
          <w:spacing w:val="19"/>
        </w:rPr>
        <w:t xml:space="preserve"> </w:t>
      </w:r>
      <w:r>
        <w:t>into</w:t>
      </w:r>
      <w:r>
        <w:rPr>
          <w:spacing w:val="17"/>
        </w:rPr>
        <w:t xml:space="preserve"> </w:t>
      </w:r>
      <w:r>
        <w:t>this</w:t>
      </w:r>
      <w:r>
        <w:rPr>
          <w:spacing w:val="20"/>
        </w:rPr>
        <w:t xml:space="preserve"> </w:t>
      </w:r>
      <w:r>
        <w:t>demand</w:t>
      </w:r>
      <w:r>
        <w:rPr>
          <w:spacing w:val="23"/>
        </w:rPr>
        <w:t xml:space="preserve"> </w:t>
      </w:r>
      <w:r>
        <w:t>with</w:t>
      </w:r>
      <w:r>
        <w:rPr>
          <w:spacing w:val="19"/>
        </w:rPr>
        <w:t xml:space="preserve"> </w:t>
      </w:r>
      <w:r>
        <w:t>schemes</w:t>
      </w:r>
      <w:r>
        <w:rPr>
          <w:spacing w:val="20"/>
        </w:rPr>
        <w:t xml:space="preserve"> </w:t>
      </w:r>
      <w:r>
        <w:t>to</w:t>
      </w:r>
      <w:r>
        <w:rPr>
          <w:spacing w:val="17"/>
        </w:rPr>
        <w:t xml:space="preserve"> </w:t>
      </w:r>
      <w:r>
        <w:t>support</w:t>
      </w:r>
      <w:r>
        <w:rPr>
          <w:spacing w:val="20"/>
        </w:rPr>
        <w:t xml:space="preserve"> </w:t>
      </w:r>
      <w:r>
        <w:t>ethical</w:t>
      </w:r>
      <w:r>
        <w:rPr>
          <w:spacing w:val="17"/>
        </w:rPr>
        <w:t xml:space="preserve"> </w:t>
      </w:r>
      <w:r>
        <w:t>and</w:t>
      </w:r>
      <w:r>
        <w:rPr>
          <w:spacing w:val="-57"/>
        </w:rPr>
        <w:t xml:space="preserve"> </w:t>
      </w:r>
      <w:r>
        <w:t>environmentally friendly product disposal.</w:t>
      </w:r>
    </w:p>
    <w:p w14:paraId="0688DBFF" w14:textId="77777777" w:rsidR="008566DF" w:rsidRDefault="008566DF">
      <w:pPr>
        <w:spacing w:before="3"/>
        <w:rPr>
          <w:rFonts w:ascii="Arial" w:eastAsia="Arial" w:hAnsi="Arial" w:cs="Arial"/>
          <w:sz w:val="24"/>
          <w:szCs w:val="24"/>
        </w:rPr>
      </w:pPr>
    </w:p>
    <w:p w14:paraId="4B6C75F7" w14:textId="77777777" w:rsidR="008566DF" w:rsidRDefault="006861AB" w:rsidP="00C47D20">
      <w:pPr>
        <w:pStyle w:val="BodyText"/>
        <w:spacing w:line="266" w:lineRule="auto"/>
        <w:ind w:left="0" w:right="164"/>
        <w:jc w:val="both"/>
      </w:pPr>
      <w:r>
        <w:t>Within</w:t>
      </w:r>
      <w:r>
        <w:rPr>
          <w:spacing w:val="34"/>
        </w:rPr>
        <w:t xml:space="preserve"> </w:t>
      </w:r>
      <w:r>
        <w:t>the</w:t>
      </w:r>
      <w:r>
        <w:rPr>
          <w:spacing w:val="36"/>
        </w:rPr>
        <w:t xml:space="preserve"> </w:t>
      </w:r>
      <w:r>
        <w:t>issues</w:t>
      </w:r>
      <w:r>
        <w:rPr>
          <w:spacing w:val="33"/>
        </w:rPr>
        <w:t xml:space="preserve"> </w:t>
      </w:r>
      <w:r>
        <w:t>measured</w:t>
      </w:r>
      <w:r>
        <w:rPr>
          <w:spacing w:val="37"/>
        </w:rPr>
        <w:t xml:space="preserve"> </w:t>
      </w:r>
      <w:r>
        <w:t>through</w:t>
      </w:r>
      <w:r>
        <w:rPr>
          <w:spacing w:val="32"/>
        </w:rPr>
        <w:t xml:space="preserve"> </w:t>
      </w:r>
      <w:r>
        <w:t>the</w:t>
      </w:r>
      <w:r>
        <w:rPr>
          <w:spacing w:val="32"/>
        </w:rPr>
        <w:t xml:space="preserve"> </w:t>
      </w:r>
      <w:r>
        <w:t>SRDP</w:t>
      </w:r>
      <w:r>
        <w:rPr>
          <w:spacing w:val="36"/>
        </w:rPr>
        <w:t xml:space="preserve"> </w:t>
      </w:r>
      <w:r>
        <w:t>scale,</w:t>
      </w:r>
      <w:r>
        <w:rPr>
          <w:spacing w:val="39"/>
        </w:rPr>
        <w:t xml:space="preserve"> </w:t>
      </w:r>
      <w:r>
        <w:t>human</w:t>
      </w:r>
      <w:r>
        <w:rPr>
          <w:spacing w:val="35"/>
        </w:rPr>
        <w:t xml:space="preserve"> </w:t>
      </w:r>
      <w:r>
        <w:t>rights,</w:t>
      </w:r>
      <w:r>
        <w:rPr>
          <w:spacing w:val="39"/>
        </w:rPr>
        <w:t xml:space="preserve"> </w:t>
      </w:r>
      <w:r>
        <w:t>workers’</w:t>
      </w:r>
      <w:r>
        <w:rPr>
          <w:spacing w:val="35"/>
        </w:rPr>
        <w:t xml:space="preserve"> </w:t>
      </w:r>
      <w:r>
        <w:t>rights</w:t>
      </w:r>
      <w:r>
        <w:rPr>
          <w:spacing w:val="-56"/>
        </w:rPr>
        <w:t xml:space="preserve"> </w:t>
      </w:r>
      <w:r>
        <w:t>and</w:t>
      </w:r>
      <w:r>
        <w:rPr>
          <w:spacing w:val="36"/>
        </w:rPr>
        <w:t xml:space="preserve"> </w:t>
      </w:r>
      <w:r>
        <w:t>the</w:t>
      </w:r>
      <w:r>
        <w:rPr>
          <w:spacing w:val="37"/>
        </w:rPr>
        <w:t xml:space="preserve"> </w:t>
      </w:r>
      <w:r>
        <w:t>rights</w:t>
      </w:r>
      <w:r>
        <w:rPr>
          <w:spacing w:val="38"/>
        </w:rPr>
        <w:t xml:space="preserve"> </w:t>
      </w:r>
      <w:r>
        <w:t>of</w:t>
      </w:r>
      <w:r>
        <w:rPr>
          <w:spacing w:val="39"/>
        </w:rPr>
        <w:t xml:space="preserve"> </w:t>
      </w:r>
      <w:r>
        <w:t>various</w:t>
      </w:r>
      <w:r>
        <w:rPr>
          <w:spacing w:val="38"/>
        </w:rPr>
        <w:t xml:space="preserve"> </w:t>
      </w:r>
      <w:r>
        <w:t>underserved</w:t>
      </w:r>
      <w:r>
        <w:rPr>
          <w:spacing w:val="39"/>
        </w:rPr>
        <w:t xml:space="preserve"> </w:t>
      </w:r>
      <w:r>
        <w:t>groups</w:t>
      </w:r>
      <w:r>
        <w:rPr>
          <w:spacing w:val="38"/>
        </w:rPr>
        <w:t xml:space="preserve"> </w:t>
      </w:r>
      <w:r>
        <w:t>were</w:t>
      </w:r>
      <w:r>
        <w:rPr>
          <w:spacing w:val="35"/>
        </w:rPr>
        <w:t xml:space="preserve"> </w:t>
      </w:r>
      <w:r>
        <w:t>the</w:t>
      </w:r>
      <w:r>
        <w:rPr>
          <w:spacing w:val="38"/>
        </w:rPr>
        <w:t xml:space="preserve"> </w:t>
      </w:r>
      <w:r>
        <w:t>most</w:t>
      </w:r>
      <w:r>
        <w:rPr>
          <w:spacing w:val="36"/>
        </w:rPr>
        <w:t xml:space="preserve"> </w:t>
      </w:r>
      <w:r>
        <w:t>important.</w:t>
      </w:r>
      <w:r>
        <w:rPr>
          <w:spacing w:val="36"/>
        </w:rPr>
        <w:t xml:space="preserve"> </w:t>
      </w:r>
      <w:r>
        <w:t>This</w:t>
      </w:r>
      <w:r>
        <w:rPr>
          <w:spacing w:val="38"/>
        </w:rPr>
        <w:t xml:space="preserve"> </w:t>
      </w:r>
      <w:r>
        <w:t>theme</w:t>
      </w:r>
      <w:r>
        <w:rPr>
          <w:spacing w:val="-57"/>
        </w:rPr>
        <w:t xml:space="preserve"> </w:t>
      </w:r>
      <w:r>
        <w:t>was</w:t>
      </w:r>
      <w:r>
        <w:rPr>
          <w:spacing w:val="42"/>
        </w:rPr>
        <w:t xml:space="preserve"> </w:t>
      </w:r>
      <w:r>
        <w:t>broadly</w:t>
      </w:r>
      <w:r>
        <w:rPr>
          <w:spacing w:val="35"/>
        </w:rPr>
        <w:t xml:space="preserve"> </w:t>
      </w:r>
      <w:r>
        <w:t>reinforced</w:t>
      </w:r>
      <w:r>
        <w:rPr>
          <w:spacing w:val="38"/>
        </w:rPr>
        <w:t xml:space="preserve"> </w:t>
      </w:r>
      <w:r>
        <w:t>when</w:t>
      </w:r>
      <w:r>
        <w:rPr>
          <w:spacing w:val="36"/>
        </w:rPr>
        <w:t xml:space="preserve"> </w:t>
      </w:r>
      <w:r>
        <w:t>issues</w:t>
      </w:r>
      <w:r>
        <w:rPr>
          <w:spacing w:val="38"/>
        </w:rPr>
        <w:t xml:space="preserve"> </w:t>
      </w:r>
      <w:r>
        <w:t>from</w:t>
      </w:r>
      <w:r>
        <w:rPr>
          <w:spacing w:val="39"/>
        </w:rPr>
        <w:t xml:space="preserve"> </w:t>
      </w:r>
      <w:r>
        <w:t>the</w:t>
      </w:r>
      <w:r>
        <w:rPr>
          <w:spacing w:val="38"/>
        </w:rPr>
        <w:t xml:space="preserve"> </w:t>
      </w:r>
      <w:r>
        <w:t>Best/Worst</w:t>
      </w:r>
      <w:r>
        <w:rPr>
          <w:spacing w:val="38"/>
        </w:rPr>
        <w:t xml:space="preserve"> </w:t>
      </w:r>
      <w:r>
        <w:t>scale</w:t>
      </w:r>
      <w:r>
        <w:rPr>
          <w:spacing w:val="40"/>
        </w:rPr>
        <w:t xml:space="preserve"> </w:t>
      </w:r>
      <w:r>
        <w:t>where</w:t>
      </w:r>
      <w:r>
        <w:rPr>
          <w:spacing w:val="36"/>
        </w:rPr>
        <w:t xml:space="preserve"> </w:t>
      </w:r>
      <w:r>
        <w:t>ranked</w:t>
      </w:r>
      <w:r>
        <w:rPr>
          <w:spacing w:val="-59"/>
        </w:rPr>
        <w:t xml:space="preserve"> </w:t>
      </w:r>
      <w:r>
        <w:t>according</w:t>
      </w:r>
      <w:r>
        <w:rPr>
          <w:spacing w:val="37"/>
        </w:rPr>
        <w:t xml:space="preserve"> </w:t>
      </w:r>
      <w:r>
        <w:t>to</w:t>
      </w:r>
      <w:r>
        <w:rPr>
          <w:spacing w:val="37"/>
        </w:rPr>
        <w:t xml:space="preserve"> </w:t>
      </w:r>
      <w:r>
        <w:t>their</w:t>
      </w:r>
      <w:r>
        <w:rPr>
          <w:spacing w:val="37"/>
        </w:rPr>
        <w:t xml:space="preserve"> </w:t>
      </w:r>
      <w:r>
        <w:t>net</w:t>
      </w:r>
      <w:r>
        <w:rPr>
          <w:spacing w:val="37"/>
        </w:rPr>
        <w:t xml:space="preserve"> </w:t>
      </w:r>
      <w:r>
        <w:t>importance.</w:t>
      </w:r>
      <w:r>
        <w:rPr>
          <w:spacing w:val="37"/>
        </w:rPr>
        <w:t xml:space="preserve"> </w:t>
      </w:r>
      <w:r>
        <w:t>Critically,</w:t>
      </w:r>
      <w:r>
        <w:rPr>
          <w:spacing w:val="39"/>
        </w:rPr>
        <w:t xml:space="preserve"> </w:t>
      </w:r>
      <w:r>
        <w:t>human</w:t>
      </w:r>
      <w:r>
        <w:rPr>
          <w:spacing w:val="36"/>
        </w:rPr>
        <w:t xml:space="preserve"> </w:t>
      </w:r>
      <w:r>
        <w:t>rights</w:t>
      </w:r>
      <w:r>
        <w:rPr>
          <w:spacing w:val="35"/>
        </w:rPr>
        <w:t xml:space="preserve"> </w:t>
      </w:r>
      <w:r>
        <w:t>and</w:t>
      </w:r>
      <w:r>
        <w:rPr>
          <w:spacing w:val="38"/>
        </w:rPr>
        <w:t xml:space="preserve"> </w:t>
      </w:r>
      <w:r>
        <w:t>worker</w:t>
      </w:r>
      <w:r>
        <w:rPr>
          <w:spacing w:val="37"/>
        </w:rPr>
        <w:t xml:space="preserve"> </w:t>
      </w:r>
      <w:r>
        <w:t>related</w:t>
      </w:r>
      <w:r>
        <w:rPr>
          <w:spacing w:val="36"/>
        </w:rPr>
        <w:t xml:space="preserve"> </w:t>
      </w:r>
      <w:r>
        <w:t>rights</w:t>
      </w:r>
      <w:r>
        <w:rPr>
          <w:spacing w:val="-56"/>
        </w:rPr>
        <w:t xml:space="preserve"> </w:t>
      </w:r>
      <w:r>
        <w:t>where</w:t>
      </w:r>
      <w:r>
        <w:rPr>
          <w:spacing w:val="6"/>
        </w:rPr>
        <w:t xml:space="preserve"> </w:t>
      </w:r>
      <w:r>
        <w:t>the</w:t>
      </w:r>
      <w:r>
        <w:rPr>
          <w:spacing w:val="3"/>
        </w:rPr>
        <w:t xml:space="preserve"> </w:t>
      </w:r>
      <w:r>
        <w:t>most</w:t>
      </w:r>
      <w:r>
        <w:rPr>
          <w:spacing w:val="6"/>
        </w:rPr>
        <w:t xml:space="preserve"> </w:t>
      </w:r>
      <w:r>
        <w:t>important</w:t>
      </w:r>
      <w:r>
        <w:rPr>
          <w:spacing w:val="6"/>
        </w:rPr>
        <w:t xml:space="preserve"> </w:t>
      </w:r>
      <w:r>
        <w:t>issues</w:t>
      </w:r>
      <w:r>
        <w:rPr>
          <w:spacing w:val="9"/>
        </w:rPr>
        <w:t xml:space="preserve"> </w:t>
      </w:r>
      <w:r>
        <w:t>for</w:t>
      </w:r>
      <w:r>
        <w:rPr>
          <w:spacing w:val="6"/>
        </w:rPr>
        <w:t xml:space="preserve"> </w:t>
      </w:r>
      <w:r>
        <w:t>our</w:t>
      </w:r>
      <w:r>
        <w:rPr>
          <w:spacing w:val="3"/>
        </w:rPr>
        <w:t xml:space="preserve"> </w:t>
      </w:r>
      <w:r>
        <w:t>sample.</w:t>
      </w:r>
      <w:r>
        <w:rPr>
          <w:spacing w:val="12"/>
        </w:rPr>
        <w:t xml:space="preserve"> </w:t>
      </w:r>
      <w:r>
        <w:t>The</w:t>
      </w:r>
      <w:r>
        <w:rPr>
          <w:spacing w:val="10"/>
        </w:rPr>
        <w:t xml:space="preserve"> </w:t>
      </w:r>
      <w:r>
        <w:t>only</w:t>
      </w:r>
      <w:r>
        <w:rPr>
          <w:spacing w:val="3"/>
        </w:rPr>
        <w:t xml:space="preserve"> </w:t>
      </w:r>
      <w:r>
        <w:t>issue</w:t>
      </w:r>
      <w:r>
        <w:rPr>
          <w:spacing w:val="10"/>
        </w:rPr>
        <w:t xml:space="preserve"> </w:t>
      </w:r>
      <w:r>
        <w:t>that</w:t>
      </w:r>
      <w:r>
        <w:rPr>
          <w:spacing w:val="6"/>
        </w:rPr>
        <w:t xml:space="preserve"> </w:t>
      </w:r>
      <w:r>
        <w:t>detracts</w:t>
      </w:r>
      <w:r>
        <w:rPr>
          <w:spacing w:val="3"/>
        </w:rPr>
        <w:t xml:space="preserve"> </w:t>
      </w:r>
      <w:r>
        <w:t>from</w:t>
      </w:r>
      <w:r>
        <w:rPr>
          <w:spacing w:val="11"/>
        </w:rPr>
        <w:t xml:space="preserve"> </w:t>
      </w:r>
      <w:r>
        <w:t>this</w:t>
      </w:r>
      <w:r>
        <w:rPr>
          <w:spacing w:val="-56"/>
        </w:rPr>
        <w:t xml:space="preserve"> </w:t>
      </w:r>
      <w:r>
        <w:t>clear</w:t>
      </w:r>
      <w:r>
        <w:rPr>
          <w:spacing w:val="27"/>
        </w:rPr>
        <w:t xml:space="preserve"> </w:t>
      </w:r>
      <w:r>
        <w:t>hierarchy</w:t>
      </w:r>
      <w:r>
        <w:rPr>
          <w:spacing w:val="27"/>
        </w:rPr>
        <w:t xml:space="preserve"> </w:t>
      </w:r>
      <w:r>
        <w:t>was</w:t>
      </w:r>
      <w:r>
        <w:rPr>
          <w:spacing w:val="27"/>
        </w:rPr>
        <w:t xml:space="preserve"> </w:t>
      </w:r>
      <w:r>
        <w:t>the</w:t>
      </w:r>
      <w:r>
        <w:rPr>
          <w:spacing w:val="22"/>
        </w:rPr>
        <w:t xml:space="preserve"> </w:t>
      </w:r>
      <w:r>
        <w:t>right</w:t>
      </w:r>
      <w:r>
        <w:rPr>
          <w:spacing w:val="30"/>
        </w:rPr>
        <w:t xml:space="preserve"> </w:t>
      </w:r>
      <w:r>
        <w:t>to</w:t>
      </w:r>
      <w:r>
        <w:rPr>
          <w:spacing w:val="22"/>
        </w:rPr>
        <w:t xml:space="preserve"> </w:t>
      </w:r>
      <w:r>
        <w:t>unionise.</w:t>
      </w:r>
      <w:r>
        <w:rPr>
          <w:spacing w:val="27"/>
        </w:rPr>
        <w:t xml:space="preserve"> </w:t>
      </w:r>
      <w:r>
        <w:t>However,</w:t>
      </w:r>
      <w:r>
        <w:rPr>
          <w:spacing w:val="25"/>
        </w:rPr>
        <w:t xml:space="preserve"> </w:t>
      </w:r>
      <w:r>
        <w:t>as</w:t>
      </w:r>
      <w:r>
        <w:rPr>
          <w:spacing w:val="32"/>
        </w:rPr>
        <w:t xml:space="preserve"> </w:t>
      </w:r>
      <w:r>
        <w:t>discussed</w:t>
      </w:r>
      <w:r>
        <w:rPr>
          <w:spacing w:val="28"/>
        </w:rPr>
        <w:t xml:space="preserve"> </w:t>
      </w:r>
      <w:r>
        <w:t>earlier,</w:t>
      </w:r>
      <w:r>
        <w:rPr>
          <w:spacing w:val="29"/>
        </w:rPr>
        <w:t xml:space="preserve"> </w:t>
      </w:r>
      <w:r>
        <w:t>the</w:t>
      </w:r>
      <w:r>
        <w:rPr>
          <w:spacing w:val="26"/>
        </w:rPr>
        <w:t xml:space="preserve"> </w:t>
      </w:r>
      <w:r>
        <w:t>right</w:t>
      </w:r>
      <w:r>
        <w:rPr>
          <w:spacing w:val="27"/>
        </w:rPr>
        <w:t xml:space="preserve"> </w:t>
      </w:r>
      <w:r>
        <w:t>to</w:t>
      </w:r>
      <w:r>
        <w:rPr>
          <w:spacing w:val="-57"/>
        </w:rPr>
        <w:t xml:space="preserve"> </w:t>
      </w:r>
      <w:r>
        <w:t>unionise</w:t>
      </w:r>
      <w:r>
        <w:rPr>
          <w:spacing w:val="5"/>
        </w:rPr>
        <w:t xml:space="preserve"> </w:t>
      </w:r>
      <w:r>
        <w:t>is</w:t>
      </w:r>
      <w:r>
        <w:rPr>
          <w:spacing w:val="5"/>
        </w:rPr>
        <w:t xml:space="preserve"> </w:t>
      </w:r>
      <w:r>
        <w:t>a</w:t>
      </w:r>
      <w:r>
        <w:rPr>
          <w:spacing w:val="8"/>
        </w:rPr>
        <w:t xml:space="preserve"> </w:t>
      </w:r>
      <w:r>
        <w:t>highly-politicised</w:t>
      </w:r>
      <w:r>
        <w:rPr>
          <w:spacing w:val="3"/>
        </w:rPr>
        <w:t xml:space="preserve"> </w:t>
      </w:r>
      <w:r>
        <w:t>issue</w:t>
      </w:r>
      <w:r>
        <w:rPr>
          <w:spacing w:val="7"/>
        </w:rPr>
        <w:t xml:space="preserve"> </w:t>
      </w:r>
      <w:r>
        <w:t>in</w:t>
      </w:r>
      <w:r>
        <w:rPr>
          <w:spacing w:val="5"/>
        </w:rPr>
        <w:t xml:space="preserve"> </w:t>
      </w:r>
      <w:r>
        <w:t>the</w:t>
      </w:r>
      <w:r>
        <w:rPr>
          <w:spacing w:val="3"/>
        </w:rPr>
        <w:t xml:space="preserve"> </w:t>
      </w:r>
      <w:r>
        <w:t>UK</w:t>
      </w:r>
      <w:r>
        <w:rPr>
          <w:spacing w:val="10"/>
        </w:rPr>
        <w:t xml:space="preserve"> </w:t>
      </w:r>
      <w:r>
        <w:t>and</w:t>
      </w:r>
      <w:r>
        <w:rPr>
          <w:spacing w:val="3"/>
        </w:rPr>
        <w:t xml:space="preserve"> </w:t>
      </w:r>
      <w:r>
        <w:t>the</w:t>
      </w:r>
      <w:r>
        <w:rPr>
          <w:spacing w:val="7"/>
        </w:rPr>
        <w:t xml:space="preserve"> </w:t>
      </w:r>
      <w:r>
        <w:t>relatively</w:t>
      </w:r>
      <w:r>
        <w:rPr>
          <w:spacing w:val="5"/>
        </w:rPr>
        <w:t xml:space="preserve"> </w:t>
      </w:r>
      <w:r>
        <w:t>low</w:t>
      </w:r>
      <w:r>
        <w:rPr>
          <w:spacing w:val="4"/>
        </w:rPr>
        <w:t xml:space="preserve"> </w:t>
      </w:r>
      <w:r>
        <w:t>importance</w:t>
      </w:r>
      <w:r>
        <w:rPr>
          <w:spacing w:val="5"/>
        </w:rPr>
        <w:t xml:space="preserve"> </w:t>
      </w:r>
      <w:r>
        <w:t>of</w:t>
      </w:r>
      <w:r>
        <w:rPr>
          <w:spacing w:val="11"/>
        </w:rPr>
        <w:t xml:space="preserve"> </w:t>
      </w:r>
      <w:r>
        <w:t>this</w:t>
      </w:r>
      <w:r>
        <w:rPr>
          <w:spacing w:val="-55"/>
        </w:rPr>
        <w:t xml:space="preserve"> </w:t>
      </w:r>
      <w:r>
        <w:t>issue</w:t>
      </w:r>
      <w:r>
        <w:rPr>
          <w:spacing w:val="15"/>
        </w:rPr>
        <w:t xml:space="preserve"> </w:t>
      </w:r>
      <w:r>
        <w:t>can</w:t>
      </w:r>
      <w:r>
        <w:rPr>
          <w:spacing w:val="6"/>
        </w:rPr>
        <w:t xml:space="preserve"> </w:t>
      </w:r>
      <w:r>
        <w:t>be</w:t>
      </w:r>
      <w:r>
        <w:rPr>
          <w:spacing w:val="11"/>
        </w:rPr>
        <w:t xml:space="preserve"> </w:t>
      </w:r>
      <w:r>
        <w:t>explained</w:t>
      </w:r>
      <w:r>
        <w:rPr>
          <w:spacing w:val="11"/>
        </w:rPr>
        <w:t xml:space="preserve"> </w:t>
      </w:r>
      <w:r>
        <w:t>by</w:t>
      </w:r>
      <w:r>
        <w:rPr>
          <w:spacing w:val="5"/>
        </w:rPr>
        <w:t xml:space="preserve"> </w:t>
      </w:r>
      <w:r>
        <w:t>its</w:t>
      </w:r>
      <w:r>
        <w:rPr>
          <w:spacing w:val="11"/>
        </w:rPr>
        <w:t xml:space="preserve"> </w:t>
      </w:r>
      <w:r>
        <w:t>unimportance</w:t>
      </w:r>
      <w:r>
        <w:rPr>
          <w:spacing w:val="6"/>
        </w:rPr>
        <w:t xml:space="preserve"> </w:t>
      </w:r>
      <w:r>
        <w:t>to</w:t>
      </w:r>
      <w:r>
        <w:rPr>
          <w:spacing w:val="11"/>
        </w:rPr>
        <w:t xml:space="preserve"> </w:t>
      </w:r>
      <w:r>
        <w:t>more</w:t>
      </w:r>
      <w:r>
        <w:rPr>
          <w:spacing w:val="6"/>
        </w:rPr>
        <w:t xml:space="preserve"> </w:t>
      </w:r>
      <w:r>
        <w:t>rightist</w:t>
      </w:r>
      <w:r>
        <w:rPr>
          <w:spacing w:val="9"/>
        </w:rPr>
        <w:t xml:space="preserve"> </w:t>
      </w:r>
      <w:r>
        <w:t>consumers.</w:t>
      </w:r>
      <w:r>
        <w:rPr>
          <w:spacing w:val="5"/>
        </w:rPr>
        <w:t xml:space="preserve"> </w:t>
      </w:r>
      <w:r>
        <w:t>Organisations</w:t>
      </w:r>
      <w:r>
        <w:rPr>
          <w:spacing w:val="-53"/>
        </w:rPr>
        <w:t xml:space="preserve"> </w:t>
      </w:r>
      <w:r>
        <w:t>hoping</w:t>
      </w:r>
      <w:r>
        <w:rPr>
          <w:spacing w:val="31"/>
        </w:rPr>
        <w:t xml:space="preserve"> </w:t>
      </w:r>
      <w:r>
        <w:t>to</w:t>
      </w:r>
      <w:r>
        <w:rPr>
          <w:spacing w:val="35"/>
        </w:rPr>
        <w:t xml:space="preserve"> </w:t>
      </w:r>
      <w:r>
        <w:t>elicit</w:t>
      </w:r>
      <w:r>
        <w:rPr>
          <w:spacing w:val="35"/>
        </w:rPr>
        <w:t xml:space="preserve"> </w:t>
      </w:r>
      <w:r>
        <w:t>purchases</w:t>
      </w:r>
      <w:r>
        <w:rPr>
          <w:spacing w:val="35"/>
        </w:rPr>
        <w:t xml:space="preserve"> </w:t>
      </w:r>
      <w:r>
        <w:t>from</w:t>
      </w:r>
      <w:r>
        <w:rPr>
          <w:spacing w:val="34"/>
        </w:rPr>
        <w:t xml:space="preserve"> </w:t>
      </w:r>
      <w:r>
        <w:t>ethical</w:t>
      </w:r>
      <w:r>
        <w:rPr>
          <w:spacing w:val="32"/>
        </w:rPr>
        <w:t xml:space="preserve"> </w:t>
      </w:r>
      <w:r>
        <w:t>consumers</w:t>
      </w:r>
      <w:r>
        <w:rPr>
          <w:spacing w:val="32"/>
        </w:rPr>
        <w:t xml:space="preserve"> </w:t>
      </w:r>
      <w:r>
        <w:t>should</w:t>
      </w:r>
      <w:r>
        <w:rPr>
          <w:spacing w:val="32"/>
        </w:rPr>
        <w:t xml:space="preserve"> </w:t>
      </w:r>
      <w:r>
        <w:t>therefore</w:t>
      </w:r>
      <w:r>
        <w:rPr>
          <w:spacing w:val="35"/>
        </w:rPr>
        <w:t xml:space="preserve"> </w:t>
      </w:r>
      <w:r>
        <w:t>begin</w:t>
      </w:r>
      <w:r>
        <w:rPr>
          <w:spacing w:val="31"/>
        </w:rPr>
        <w:t xml:space="preserve"> </w:t>
      </w:r>
      <w:r>
        <w:t>their</w:t>
      </w:r>
      <w:r>
        <w:rPr>
          <w:spacing w:val="32"/>
        </w:rPr>
        <w:t xml:space="preserve"> </w:t>
      </w:r>
      <w:r>
        <w:t>CSR</w:t>
      </w:r>
      <w:r>
        <w:rPr>
          <w:spacing w:val="-57"/>
        </w:rPr>
        <w:t xml:space="preserve"> </w:t>
      </w:r>
      <w:r>
        <w:t xml:space="preserve">efforts by improving human lives in their workforce and supply  </w:t>
      </w:r>
      <w:r>
        <w:rPr>
          <w:spacing w:val="26"/>
        </w:rPr>
        <w:t xml:space="preserve"> </w:t>
      </w:r>
      <w:r>
        <w:t>chain.</w:t>
      </w:r>
    </w:p>
    <w:p w14:paraId="1AF664A4" w14:textId="77777777" w:rsidR="008566DF" w:rsidRDefault="008566DF">
      <w:pPr>
        <w:spacing w:before="6"/>
        <w:rPr>
          <w:rFonts w:ascii="Arial" w:eastAsia="Arial" w:hAnsi="Arial" w:cs="Arial"/>
          <w:sz w:val="24"/>
          <w:szCs w:val="24"/>
        </w:rPr>
      </w:pPr>
    </w:p>
    <w:p w14:paraId="797FAE3B" w14:textId="149FAF65" w:rsidR="008566DF" w:rsidRDefault="006861AB" w:rsidP="00C47D20">
      <w:pPr>
        <w:pStyle w:val="BodyText"/>
        <w:spacing w:line="266" w:lineRule="auto"/>
        <w:ind w:left="0" w:right="165"/>
        <w:jc w:val="both"/>
      </w:pPr>
      <w:r>
        <w:t>This</w:t>
      </w:r>
      <w:r>
        <w:rPr>
          <w:spacing w:val="32"/>
        </w:rPr>
        <w:t xml:space="preserve"> </w:t>
      </w:r>
      <w:r>
        <w:t>study</w:t>
      </w:r>
      <w:r>
        <w:rPr>
          <w:spacing w:val="34"/>
        </w:rPr>
        <w:t xml:space="preserve"> </w:t>
      </w:r>
      <w:r>
        <w:t>tested</w:t>
      </w:r>
      <w:r>
        <w:rPr>
          <w:spacing w:val="32"/>
        </w:rPr>
        <w:t xml:space="preserve"> </w:t>
      </w:r>
      <w:r>
        <w:t>multiple</w:t>
      </w:r>
      <w:r>
        <w:rPr>
          <w:spacing w:val="33"/>
        </w:rPr>
        <w:t xml:space="preserve"> </w:t>
      </w:r>
      <w:r>
        <w:t>hypothesis.</w:t>
      </w:r>
      <w:r>
        <w:rPr>
          <w:spacing w:val="34"/>
        </w:rPr>
        <w:t xml:space="preserve"> </w:t>
      </w:r>
      <w:r>
        <w:t>It</w:t>
      </w:r>
      <w:r>
        <w:rPr>
          <w:spacing w:val="36"/>
        </w:rPr>
        <w:t xml:space="preserve"> </w:t>
      </w:r>
      <w:r>
        <w:t>was</w:t>
      </w:r>
      <w:r>
        <w:rPr>
          <w:spacing w:val="36"/>
        </w:rPr>
        <w:t xml:space="preserve"> </w:t>
      </w:r>
      <w:r>
        <w:t>possible</w:t>
      </w:r>
      <w:r>
        <w:rPr>
          <w:spacing w:val="33"/>
        </w:rPr>
        <w:t xml:space="preserve"> </w:t>
      </w:r>
      <w:r>
        <w:t>to</w:t>
      </w:r>
      <w:r>
        <w:rPr>
          <w:spacing w:val="34"/>
        </w:rPr>
        <w:t xml:space="preserve"> </w:t>
      </w:r>
      <w:r>
        <w:t>reject</w:t>
      </w:r>
      <w:r>
        <w:rPr>
          <w:spacing w:val="36"/>
        </w:rPr>
        <w:t xml:space="preserve"> </w:t>
      </w:r>
      <w:r>
        <w:t>of</w:t>
      </w:r>
      <w:r>
        <w:rPr>
          <w:spacing w:val="38"/>
        </w:rPr>
        <w:t xml:space="preserve"> </w:t>
      </w:r>
      <w:r>
        <w:t>null</w:t>
      </w:r>
      <w:r>
        <w:rPr>
          <w:spacing w:val="33"/>
        </w:rPr>
        <w:t xml:space="preserve"> </w:t>
      </w:r>
      <w:r>
        <w:t>hypothesis</w:t>
      </w:r>
      <w:r>
        <w:rPr>
          <w:spacing w:val="34"/>
        </w:rPr>
        <w:t xml:space="preserve"> </w:t>
      </w:r>
      <w:r>
        <w:t>in</w:t>
      </w:r>
      <w:r>
        <w:rPr>
          <w:spacing w:val="-58"/>
        </w:rPr>
        <w:t xml:space="preserve"> </w:t>
      </w:r>
      <w:r>
        <w:t>testing</w:t>
      </w:r>
      <w:r>
        <w:rPr>
          <w:spacing w:val="53"/>
        </w:rPr>
        <w:t xml:space="preserve"> </w:t>
      </w:r>
      <w:r>
        <w:t>RH-1,that</w:t>
      </w:r>
      <w:r>
        <w:rPr>
          <w:spacing w:val="58"/>
        </w:rPr>
        <w:t xml:space="preserve"> </w:t>
      </w:r>
      <w:r>
        <w:t>ethical</w:t>
      </w:r>
      <w:r>
        <w:rPr>
          <w:spacing w:val="52"/>
        </w:rPr>
        <w:t xml:space="preserve"> </w:t>
      </w:r>
      <w:r>
        <w:t>consumption</w:t>
      </w:r>
      <w:r>
        <w:rPr>
          <w:spacing w:val="53"/>
        </w:rPr>
        <w:t xml:space="preserve"> </w:t>
      </w:r>
      <w:r>
        <w:t>intentions</w:t>
      </w:r>
      <w:r>
        <w:rPr>
          <w:spacing w:val="56"/>
        </w:rPr>
        <w:t xml:space="preserve"> </w:t>
      </w:r>
      <w:r>
        <w:t>would</w:t>
      </w:r>
      <w:r>
        <w:rPr>
          <w:spacing w:val="56"/>
        </w:rPr>
        <w:t xml:space="preserve"> </w:t>
      </w:r>
      <w:r>
        <w:t>not</w:t>
      </w:r>
      <w:r>
        <w:rPr>
          <w:spacing w:val="56"/>
        </w:rPr>
        <w:t xml:space="preserve"> </w:t>
      </w:r>
      <w:r>
        <w:t>be</w:t>
      </w:r>
      <w:r>
        <w:rPr>
          <w:spacing w:val="51"/>
        </w:rPr>
        <w:t xml:space="preserve"> </w:t>
      </w:r>
      <w:r>
        <w:t>any</w:t>
      </w:r>
      <w:r>
        <w:rPr>
          <w:spacing w:val="53"/>
        </w:rPr>
        <w:t xml:space="preserve"> </w:t>
      </w:r>
      <w:r>
        <w:t>higher</w:t>
      </w:r>
      <w:r>
        <w:rPr>
          <w:spacing w:val="56"/>
        </w:rPr>
        <w:t xml:space="preserve"> </w:t>
      </w:r>
      <w:r>
        <w:t>among</w:t>
      </w:r>
      <w:r>
        <w:rPr>
          <w:spacing w:val="-58"/>
        </w:rPr>
        <w:t xml:space="preserve"> </w:t>
      </w:r>
      <w:r>
        <w:t>consumers</w:t>
      </w:r>
      <w:r>
        <w:rPr>
          <w:spacing w:val="42"/>
        </w:rPr>
        <w:t xml:space="preserve"> </w:t>
      </w:r>
      <w:r>
        <w:t>that</w:t>
      </w:r>
      <w:r>
        <w:rPr>
          <w:spacing w:val="47"/>
        </w:rPr>
        <w:t xml:space="preserve"> </w:t>
      </w:r>
      <w:r>
        <w:t>are</w:t>
      </w:r>
      <w:r>
        <w:rPr>
          <w:spacing w:val="46"/>
        </w:rPr>
        <w:t xml:space="preserve"> </w:t>
      </w:r>
      <w:r>
        <w:t>more</w:t>
      </w:r>
      <w:r>
        <w:rPr>
          <w:spacing w:val="45"/>
        </w:rPr>
        <w:t xml:space="preserve"> </w:t>
      </w:r>
      <w:r>
        <w:t>aligned</w:t>
      </w:r>
      <w:r>
        <w:rPr>
          <w:spacing w:val="46"/>
        </w:rPr>
        <w:t xml:space="preserve"> </w:t>
      </w:r>
      <w:r>
        <w:t>with</w:t>
      </w:r>
      <w:r>
        <w:rPr>
          <w:spacing w:val="42"/>
        </w:rPr>
        <w:t xml:space="preserve"> </w:t>
      </w:r>
      <w:r>
        <w:t>the</w:t>
      </w:r>
      <w:r>
        <w:rPr>
          <w:spacing w:val="48"/>
        </w:rPr>
        <w:t xml:space="preserve"> </w:t>
      </w:r>
      <w:r>
        <w:t>Left-wing</w:t>
      </w:r>
      <w:r>
        <w:rPr>
          <w:spacing w:val="42"/>
        </w:rPr>
        <w:t xml:space="preserve"> </w:t>
      </w:r>
      <w:r>
        <w:t>policies</w:t>
      </w:r>
      <w:r>
        <w:rPr>
          <w:spacing w:val="42"/>
        </w:rPr>
        <w:t xml:space="preserve"> </w:t>
      </w:r>
      <w:r>
        <w:t>and</w:t>
      </w:r>
      <w:r>
        <w:rPr>
          <w:spacing w:val="47"/>
        </w:rPr>
        <w:t xml:space="preserve"> </w:t>
      </w:r>
      <w:r>
        <w:t>a</w:t>
      </w:r>
      <w:r>
        <w:rPr>
          <w:spacing w:val="42"/>
        </w:rPr>
        <w:t xml:space="preserve"> </w:t>
      </w:r>
      <w:r>
        <w:t>more</w:t>
      </w:r>
      <w:r>
        <w:rPr>
          <w:spacing w:val="42"/>
        </w:rPr>
        <w:t xml:space="preserve"> </w:t>
      </w:r>
      <w:r>
        <w:t>Left-wing</w:t>
      </w:r>
      <w:r>
        <w:rPr>
          <w:spacing w:val="-58"/>
        </w:rPr>
        <w:t xml:space="preserve"> </w:t>
      </w:r>
      <w:r>
        <w:t>ideology.</w:t>
      </w:r>
      <w:r>
        <w:rPr>
          <w:spacing w:val="44"/>
        </w:rPr>
        <w:t xml:space="preserve"> </w:t>
      </w:r>
      <w:r>
        <w:t>In</w:t>
      </w:r>
      <w:r>
        <w:rPr>
          <w:spacing w:val="40"/>
        </w:rPr>
        <w:t xml:space="preserve"> </w:t>
      </w:r>
      <w:r>
        <w:t>fact,</w:t>
      </w:r>
      <w:r>
        <w:rPr>
          <w:spacing w:val="44"/>
        </w:rPr>
        <w:t xml:space="preserve"> </w:t>
      </w:r>
      <w:r>
        <w:t>a</w:t>
      </w:r>
      <w:r>
        <w:rPr>
          <w:spacing w:val="44"/>
        </w:rPr>
        <w:t xml:space="preserve"> </w:t>
      </w:r>
      <w:r>
        <w:t>relationship</w:t>
      </w:r>
      <w:r>
        <w:rPr>
          <w:spacing w:val="44"/>
        </w:rPr>
        <w:t xml:space="preserve"> </w:t>
      </w:r>
      <w:r>
        <w:t>was</w:t>
      </w:r>
      <w:r>
        <w:rPr>
          <w:spacing w:val="44"/>
        </w:rPr>
        <w:t xml:space="preserve"> </w:t>
      </w:r>
      <w:r>
        <w:t>found</w:t>
      </w:r>
      <w:r>
        <w:rPr>
          <w:spacing w:val="44"/>
        </w:rPr>
        <w:t xml:space="preserve"> </w:t>
      </w:r>
      <w:r>
        <w:t>between</w:t>
      </w:r>
      <w:r>
        <w:rPr>
          <w:spacing w:val="46"/>
        </w:rPr>
        <w:t xml:space="preserve"> </w:t>
      </w:r>
      <w:r>
        <w:t>the</w:t>
      </w:r>
      <w:r>
        <w:rPr>
          <w:spacing w:val="42"/>
        </w:rPr>
        <w:t xml:space="preserve"> </w:t>
      </w:r>
      <w:r>
        <w:t>two</w:t>
      </w:r>
      <w:r>
        <w:rPr>
          <w:spacing w:val="40"/>
        </w:rPr>
        <w:t xml:space="preserve"> </w:t>
      </w:r>
      <w:r>
        <w:t>variables,</w:t>
      </w:r>
      <w:r>
        <w:rPr>
          <w:spacing w:val="44"/>
        </w:rPr>
        <w:t xml:space="preserve"> </w:t>
      </w:r>
      <w:r>
        <w:t>and</w:t>
      </w:r>
      <w:r>
        <w:rPr>
          <w:spacing w:val="44"/>
        </w:rPr>
        <w:t xml:space="preserve"> </w:t>
      </w:r>
      <w:r>
        <w:t>political</w:t>
      </w:r>
      <w:r>
        <w:rPr>
          <w:spacing w:val="-58"/>
        </w:rPr>
        <w:t xml:space="preserve"> </w:t>
      </w:r>
      <w:r>
        <w:t>ideology</w:t>
      </w:r>
      <w:r>
        <w:rPr>
          <w:spacing w:val="52"/>
        </w:rPr>
        <w:t xml:space="preserve"> </w:t>
      </w:r>
      <w:r>
        <w:t>along</w:t>
      </w:r>
      <w:r>
        <w:rPr>
          <w:spacing w:val="52"/>
        </w:rPr>
        <w:t xml:space="preserve"> </w:t>
      </w:r>
      <w:r>
        <w:t>with</w:t>
      </w:r>
      <w:r>
        <w:rPr>
          <w:spacing w:val="55"/>
        </w:rPr>
        <w:t xml:space="preserve"> </w:t>
      </w:r>
      <w:r>
        <w:t>a</w:t>
      </w:r>
      <w:r>
        <w:rPr>
          <w:spacing w:val="57"/>
        </w:rPr>
        <w:t xml:space="preserve"> </w:t>
      </w:r>
      <w:r>
        <w:t>consumer's</w:t>
      </w:r>
      <w:r>
        <w:rPr>
          <w:spacing w:val="52"/>
        </w:rPr>
        <w:t xml:space="preserve"> </w:t>
      </w:r>
      <w:r>
        <w:t>religiosity</w:t>
      </w:r>
      <w:r>
        <w:rPr>
          <w:spacing w:val="55"/>
        </w:rPr>
        <w:t xml:space="preserve"> </w:t>
      </w:r>
      <w:r>
        <w:t>were</w:t>
      </w:r>
      <w:r>
        <w:rPr>
          <w:spacing w:val="52"/>
        </w:rPr>
        <w:t xml:space="preserve"> </w:t>
      </w:r>
      <w:r>
        <w:t>found</w:t>
      </w:r>
      <w:r>
        <w:rPr>
          <w:spacing w:val="52"/>
        </w:rPr>
        <w:t xml:space="preserve"> </w:t>
      </w:r>
      <w:r>
        <w:t>to</w:t>
      </w:r>
      <w:r>
        <w:rPr>
          <w:spacing w:val="53"/>
        </w:rPr>
        <w:t xml:space="preserve"> </w:t>
      </w:r>
      <w:r>
        <w:t>be</w:t>
      </w:r>
      <w:r>
        <w:rPr>
          <w:spacing w:val="52"/>
        </w:rPr>
        <w:t xml:space="preserve"> </w:t>
      </w:r>
      <w:r>
        <w:t>better</w:t>
      </w:r>
      <w:r>
        <w:rPr>
          <w:spacing w:val="55"/>
        </w:rPr>
        <w:t xml:space="preserve"> </w:t>
      </w:r>
      <w:r>
        <w:t>predictors</w:t>
      </w:r>
      <w:r>
        <w:rPr>
          <w:spacing w:val="52"/>
        </w:rPr>
        <w:t xml:space="preserve"> </w:t>
      </w:r>
      <w:r>
        <w:t>of</w:t>
      </w:r>
      <w:r>
        <w:rPr>
          <w:spacing w:val="-58"/>
        </w:rPr>
        <w:t xml:space="preserve"> </w:t>
      </w:r>
      <w:r>
        <w:t>ethical</w:t>
      </w:r>
      <w:r>
        <w:rPr>
          <w:spacing w:val="47"/>
        </w:rPr>
        <w:t xml:space="preserve"> </w:t>
      </w:r>
      <w:r>
        <w:t>consumption</w:t>
      </w:r>
      <w:r>
        <w:rPr>
          <w:spacing w:val="49"/>
        </w:rPr>
        <w:t xml:space="preserve"> </w:t>
      </w:r>
      <w:r>
        <w:t>intentions</w:t>
      </w:r>
      <w:r>
        <w:rPr>
          <w:spacing w:val="48"/>
        </w:rPr>
        <w:t xml:space="preserve"> </w:t>
      </w:r>
      <w:r>
        <w:t>than</w:t>
      </w:r>
      <w:r>
        <w:rPr>
          <w:spacing w:val="48"/>
        </w:rPr>
        <w:t xml:space="preserve"> </w:t>
      </w:r>
      <w:r>
        <w:t>any</w:t>
      </w:r>
      <w:r>
        <w:rPr>
          <w:spacing w:val="48"/>
        </w:rPr>
        <w:t xml:space="preserve"> </w:t>
      </w:r>
      <w:r>
        <w:t>of</w:t>
      </w:r>
      <w:r>
        <w:rPr>
          <w:spacing w:val="51"/>
        </w:rPr>
        <w:t xml:space="preserve"> </w:t>
      </w:r>
      <w:r>
        <w:t>the</w:t>
      </w:r>
      <w:r>
        <w:rPr>
          <w:spacing w:val="49"/>
        </w:rPr>
        <w:t xml:space="preserve"> </w:t>
      </w:r>
      <w:r>
        <w:t>other</w:t>
      </w:r>
      <w:r>
        <w:rPr>
          <w:spacing w:val="50"/>
        </w:rPr>
        <w:t xml:space="preserve"> </w:t>
      </w:r>
      <w:r>
        <w:t>independent</w:t>
      </w:r>
      <w:r>
        <w:rPr>
          <w:spacing w:val="50"/>
        </w:rPr>
        <w:t xml:space="preserve"> </w:t>
      </w:r>
      <w:r>
        <w:t>control</w:t>
      </w:r>
      <w:r>
        <w:rPr>
          <w:spacing w:val="46"/>
        </w:rPr>
        <w:t xml:space="preserve"> </w:t>
      </w:r>
      <w:r>
        <w:t>variables</w:t>
      </w:r>
      <w:r>
        <w:rPr>
          <w:spacing w:val="-57"/>
        </w:rPr>
        <w:t xml:space="preserve"> </w:t>
      </w:r>
      <w:r>
        <w:t>adopted</w:t>
      </w:r>
      <w:r>
        <w:rPr>
          <w:spacing w:val="33"/>
        </w:rPr>
        <w:t xml:space="preserve"> </w:t>
      </w:r>
      <w:r>
        <w:t>for</w:t>
      </w:r>
      <w:r>
        <w:rPr>
          <w:spacing w:val="40"/>
        </w:rPr>
        <w:t xml:space="preserve"> </w:t>
      </w:r>
      <w:r>
        <w:t>this</w:t>
      </w:r>
      <w:r>
        <w:rPr>
          <w:spacing w:val="40"/>
        </w:rPr>
        <w:t xml:space="preserve"> </w:t>
      </w:r>
      <w:r>
        <w:t>study;</w:t>
      </w:r>
      <w:r>
        <w:rPr>
          <w:spacing w:val="41"/>
        </w:rPr>
        <w:t xml:space="preserve"> </w:t>
      </w:r>
      <w:r>
        <w:t>this</w:t>
      </w:r>
      <w:r>
        <w:rPr>
          <w:spacing w:val="36"/>
        </w:rPr>
        <w:t xml:space="preserve"> </w:t>
      </w:r>
      <w:r>
        <w:t>is</w:t>
      </w:r>
      <w:r>
        <w:rPr>
          <w:spacing w:val="38"/>
        </w:rPr>
        <w:t xml:space="preserve"> </w:t>
      </w:r>
      <w:r>
        <w:t>significant</w:t>
      </w:r>
      <w:r>
        <w:rPr>
          <w:spacing w:val="40"/>
        </w:rPr>
        <w:t xml:space="preserve"> </w:t>
      </w:r>
      <w:r>
        <w:t>because</w:t>
      </w:r>
      <w:r>
        <w:rPr>
          <w:spacing w:val="37"/>
        </w:rPr>
        <w:t xml:space="preserve"> </w:t>
      </w:r>
      <w:r>
        <w:t>the</w:t>
      </w:r>
      <w:r>
        <w:rPr>
          <w:spacing w:val="33"/>
        </w:rPr>
        <w:t xml:space="preserve"> </w:t>
      </w:r>
      <w:r>
        <w:t>independent</w:t>
      </w:r>
      <w:r>
        <w:rPr>
          <w:spacing w:val="40"/>
        </w:rPr>
        <w:t xml:space="preserve"> </w:t>
      </w:r>
      <w:r>
        <w:t>control</w:t>
      </w:r>
      <w:r>
        <w:rPr>
          <w:spacing w:val="40"/>
        </w:rPr>
        <w:t xml:space="preserve"> </w:t>
      </w:r>
      <w:r>
        <w:t>variables</w:t>
      </w:r>
      <w:r>
        <w:rPr>
          <w:spacing w:val="-56"/>
        </w:rPr>
        <w:t xml:space="preserve"> </w:t>
      </w:r>
      <w:r>
        <w:t>selected</w:t>
      </w:r>
      <w:r>
        <w:rPr>
          <w:spacing w:val="43"/>
        </w:rPr>
        <w:t xml:space="preserve"> </w:t>
      </w:r>
      <w:r>
        <w:t>for</w:t>
      </w:r>
      <w:r>
        <w:rPr>
          <w:spacing w:val="45"/>
        </w:rPr>
        <w:t xml:space="preserve"> </w:t>
      </w:r>
      <w:r>
        <w:t>this</w:t>
      </w:r>
      <w:r>
        <w:rPr>
          <w:spacing w:val="48"/>
        </w:rPr>
        <w:t xml:space="preserve"> </w:t>
      </w:r>
      <w:r>
        <w:t>study</w:t>
      </w:r>
      <w:r>
        <w:rPr>
          <w:spacing w:val="48"/>
        </w:rPr>
        <w:t xml:space="preserve"> </w:t>
      </w:r>
      <w:r>
        <w:t>were</w:t>
      </w:r>
      <w:r>
        <w:rPr>
          <w:spacing w:val="47"/>
        </w:rPr>
        <w:t xml:space="preserve"> </w:t>
      </w:r>
      <w:r>
        <w:t>adopted</w:t>
      </w:r>
      <w:r>
        <w:rPr>
          <w:spacing w:val="47"/>
        </w:rPr>
        <w:t xml:space="preserve"> </w:t>
      </w:r>
      <w:r>
        <w:t>as</w:t>
      </w:r>
      <w:r>
        <w:rPr>
          <w:spacing w:val="45"/>
        </w:rPr>
        <w:t xml:space="preserve"> </w:t>
      </w:r>
      <w:r>
        <w:t>the</w:t>
      </w:r>
      <w:r>
        <w:rPr>
          <w:spacing w:val="45"/>
        </w:rPr>
        <w:t xml:space="preserve"> </w:t>
      </w:r>
      <w:r>
        <w:t>only</w:t>
      </w:r>
      <w:r>
        <w:rPr>
          <w:spacing w:val="45"/>
        </w:rPr>
        <w:t xml:space="preserve"> </w:t>
      </w:r>
      <w:r>
        <w:t>variables</w:t>
      </w:r>
      <w:r>
        <w:rPr>
          <w:spacing w:val="45"/>
        </w:rPr>
        <w:t xml:space="preserve"> </w:t>
      </w:r>
      <w:r>
        <w:t>in</w:t>
      </w:r>
      <w:r>
        <w:rPr>
          <w:spacing w:val="44"/>
        </w:rPr>
        <w:t xml:space="preserve"> </w:t>
      </w:r>
      <w:r>
        <w:t>the</w:t>
      </w:r>
      <w:r>
        <w:rPr>
          <w:spacing w:val="45"/>
        </w:rPr>
        <w:t xml:space="preserve"> </w:t>
      </w:r>
      <w:r>
        <w:t>current</w:t>
      </w:r>
      <w:r>
        <w:rPr>
          <w:spacing w:val="48"/>
        </w:rPr>
        <w:t xml:space="preserve"> </w:t>
      </w:r>
      <w:r>
        <w:t>literature</w:t>
      </w:r>
      <w:r>
        <w:rPr>
          <w:spacing w:val="-58"/>
        </w:rPr>
        <w:t xml:space="preserve"> </w:t>
      </w:r>
      <w:r>
        <w:t>proven</w:t>
      </w:r>
      <w:r>
        <w:rPr>
          <w:spacing w:val="23"/>
        </w:rPr>
        <w:t xml:space="preserve"> </w:t>
      </w:r>
      <w:r>
        <w:t>to</w:t>
      </w:r>
      <w:r>
        <w:rPr>
          <w:spacing w:val="23"/>
        </w:rPr>
        <w:t xml:space="preserve"> </w:t>
      </w:r>
      <w:r>
        <w:t>help</w:t>
      </w:r>
      <w:r>
        <w:rPr>
          <w:spacing w:val="27"/>
        </w:rPr>
        <w:t xml:space="preserve"> </w:t>
      </w:r>
      <w:r>
        <w:t>profile</w:t>
      </w:r>
      <w:r>
        <w:rPr>
          <w:spacing w:val="19"/>
        </w:rPr>
        <w:t xml:space="preserve"> </w:t>
      </w:r>
      <w:r>
        <w:t>ethical</w:t>
      </w:r>
      <w:r>
        <w:rPr>
          <w:spacing w:val="25"/>
        </w:rPr>
        <w:t xml:space="preserve"> </w:t>
      </w:r>
      <w:r>
        <w:t>consumers.</w:t>
      </w:r>
      <w:r>
        <w:rPr>
          <w:spacing w:val="22"/>
        </w:rPr>
        <w:t xml:space="preserve"> </w:t>
      </w:r>
      <w:r>
        <w:t>Despite</w:t>
      </w:r>
      <w:r>
        <w:rPr>
          <w:spacing w:val="22"/>
        </w:rPr>
        <w:t xml:space="preserve"> </w:t>
      </w:r>
      <w:r>
        <w:t>our</w:t>
      </w:r>
      <w:r>
        <w:rPr>
          <w:spacing w:val="27"/>
        </w:rPr>
        <w:t xml:space="preserve"> </w:t>
      </w:r>
      <w:r>
        <w:t>evidence</w:t>
      </w:r>
      <w:r>
        <w:rPr>
          <w:spacing w:val="22"/>
        </w:rPr>
        <w:t xml:space="preserve"> </w:t>
      </w:r>
      <w:r>
        <w:t>that</w:t>
      </w:r>
      <w:r>
        <w:rPr>
          <w:spacing w:val="29"/>
        </w:rPr>
        <w:t xml:space="preserve"> </w:t>
      </w:r>
      <w:r>
        <w:t>political</w:t>
      </w:r>
      <w:r>
        <w:rPr>
          <w:spacing w:val="23"/>
        </w:rPr>
        <w:t xml:space="preserve"> </w:t>
      </w:r>
      <w:r>
        <w:t>ideology</w:t>
      </w:r>
      <w:r>
        <w:rPr>
          <w:spacing w:val="-56"/>
        </w:rPr>
        <w:t xml:space="preserve"> </w:t>
      </w:r>
      <w:r>
        <w:t>does</w:t>
      </w:r>
      <w:r>
        <w:rPr>
          <w:spacing w:val="10"/>
        </w:rPr>
        <w:t xml:space="preserve"> </w:t>
      </w:r>
      <w:r>
        <w:t>constitute</w:t>
      </w:r>
      <w:r>
        <w:rPr>
          <w:spacing w:val="8"/>
        </w:rPr>
        <w:t xml:space="preserve"> </w:t>
      </w:r>
      <w:r>
        <w:t>some</w:t>
      </w:r>
      <w:r>
        <w:rPr>
          <w:spacing w:val="8"/>
        </w:rPr>
        <w:t xml:space="preserve"> </w:t>
      </w:r>
      <w:r>
        <w:t>of</w:t>
      </w:r>
      <w:r>
        <w:rPr>
          <w:spacing w:val="10"/>
        </w:rPr>
        <w:t xml:space="preserve"> </w:t>
      </w:r>
      <w:r>
        <w:t>the</w:t>
      </w:r>
      <w:r>
        <w:rPr>
          <w:spacing w:val="9"/>
        </w:rPr>
        <w:t xml:space="preserve"> </w:t>
      </w:r>
      <w:r>
        <w:t>variability</w:t>
      </w:r>
      <w:r>
        <w:rPr>
          <w:spacing w:val="8"/>
        </w:rPr>
        <w:t xml:space="preserve"> </w:t>
      </w:r>
      <w:r>
        <w:t>in</w:t>
      </w:r>
      <w:r>
        <w:rPr>
          <w:spacing w:val="9"/>
        </w:rPr>
        <w:t xml:space="preserve"> </w:t>
      </w:r>
      <w:r>
        <w:t>ethical</w:t>
      </w:r>
      <w:r>
        <w:rPr>
          <w:spacing w:val="8"/>
        </w:rPr>
        <w:t xml:space="preserve"> </w:t>
      </w:r>
      <w:r>
        <w:t>consumption</w:t>
      </w:r>
      <w:r>
        <w:rPr>
          <w:spacing w:val="11"/>
        </w:rPr>
        <w:t xml:space="preserve"> </w:t>
      </w:r>
      <w:r>
        <w:t>intentions,</w:t>
      </w:r>
      <w:r>
        <w:rPr>
          <w:spacing w:val="10"/>
        </w:rPr>
        <w:t xml:space="preserve"> </w:t>
      </w:r>
      <w:r>
        <w:t>it</w:t>
      </w:r>
      <w:r>
        <w:rPr>
          <w:spacing w:val="10"/>
        </w:rPr>
        <w:t xml:space="preserve"> </w:t>
      </w:r>
      <w:r>
        <w:t>is</w:t>
      </w:r>
      <w:r>
        <w:rPr>
          <w:spacing w:val="8"/>
        </w:rPr>
        <w:t xml:space="preserve"> </w:t>
      </w:r>
      <w:r>
        <w:t>important</w:t>
      </w:r>
      <w:r>
        <w:rPr>
          <w:spacing w:val="-56"/>
        </w:rPr>
        <w:t xml:space="preserve"> </w:t>
      </w:r>
      <w:r>
        <w:t>to</w:t>
      </w:r>
      <w:r>
        <w:rPr>
          <w:spacing w:val="42"/>
        </w:rPr>
        <w:t xml:space="preserve"> </w:t>
      </w:r>
      <w:r>
        <w:t>recognise</w:t>
      </w:r>
      <w:r>
        <w:rPr>
          <w:spacing w:val="40"/>
        </w:rPr>
        <w:t xml:space="preserve"> </w:t>
      </w:r>
      <w:r>
        <w:t>that</w:t>
      </w:r>
      <w:r>
        <w:rPr>
          <w:spacing w:val="45"/>
        </w:rPr>
        <w:t xml:space="preserve"> </w:t>
      </w:r>
      <w:r>
        <w:t>political</w:t>
      </w:r>
      <w:r>
        <w:rPr>
          <w:spacing w:val="45"/>
        </w:rPr>
        <w:t xml:space="preserve"> </w:t>
      </w:r>
      <w:r>
        <w:t>ideology</w:t>
      </w:r>
      <w:r>
        <w:rPr>
          <w:spacing w:val="41"/>
        </w:rPr>
        <w:t xml:space="preserve"> </w:t>
      </w:r>
      <w:r>
        <w:t>only</w:t>
      </w:r>
      <w:r>
        <w:rPr>
          <w:spacing w:val="36"/>
        </w:rPr>
        <w:t xml:space="preserve"> </w:t>
      </w:r>
      <w:r>
        <w:t>goes</w:t>
      </w:r>
      <w:r>
        <w:rPr>
          <w:spacing w:val="47"/>
        </w:rPr>
        <w:t xml:space="preserve"> </w:t>
      </w:r>
      <w:r>
        <w:t>a</w:t>
      </w:r>
      <w:r>
        <w:rPr>
          <w:spacing w:val="40"/>
        </w:rPr>
        <w:t xml:space="preserve"> </w:t>
      </w:r>
      <w:r>
        <w:t>small</w:t>
      </w:r>
      <w:r>
        <w:rPr>
          <w:spacing w:val="39"/>
        </w:rPr>
        <w:t xml:space="preserve"> </w:t>
      </w:r>
      <w:r>
        <w:t>way</w:t>
      </w:r>
      <w:r>
        <w:rPr>
          <w:spacing w:val="39"/>
        </w:rPr>
        <w:t xml:space="preserve"> </w:t>
      </w:r>
      <w:r>
        <w:t>toward</w:t>
      </w:r>
      <w:r>
        <w:rPr>
          <w:spacing w:val="40"/>
        </w:rPr>
        <w:t xml:space="preserve"> </w:t>
      </w:r>
      <w:r>
        <w:t>predicting</w:t>
      </w:r>
      <w:r>
        <w:rPr>
          <w:spacing w:val="37"/>
        </w:rPr>
        <w:t xml:space="preserve"> </w:t>
      </w:r>
      <w:r>
        <w:t>overall</w:t>
      </w:r>
      <w:r>
        <w:rPr>
          <w:spacing w:val="-58"/>
        </w:rPr>
        <w:t xml:space="preserve"> </w:t>
      </w:r>
      <w:r>
        <w:t>ethical</w:t>
      </w:r>
      <w:r>
        <w:rPr>
          <w:spacing w:val="18"/>
        </w:rPr>
        <w:t xml:space="preserve"> </w:t>
      </w:r>
      <w:r>
        <w:t>consumption</w:t>
      </w:r>
      <w:r>
        <w:rPr>
          <w:spacing w:val="17"/>
        </w:rPr>
        <w:t xml:space="preserve"> </w:t>
      </w:r>
      <w:r>
        <w:t>intentions.</w:t>
      </w:r>
      <w:r>
        <w:rPr>
          <w:spacing w:val="20"/>
        </w:rPr>
        <w:t xml:space="preserve"> </w:t>
      </w:r>
      <w:r>
        <w:t>And,</w:t>
      </w:r>
      <w:r>
        <w:rPr>
          <w:spacing w:val="18"/>
        </w:rPr>
        <w:t xml:space="preserve"> </w:t>
      </w:r>
      <w:r>
        <w:t>the</w:t>
      </w:r>
      <w:r>
        <w:rPr>
          <w:spacing w:val="18"/>
        </w:rPr>
        <w:t xml:space="preserve"> </w:t>
      </w:r>
      <w:r>
        <w:t>relationship</w:t>
      </w:r>
      <w:r>
        <w:rPr>
          <w:spacing w:val="16"/>
        </w:rPr>
        <w:t xml:space="preserve"> </w:t>
      </w:r>
      <w:r>
        <w:t>between</w:t>
      </w:r>
      <w:r>
        <w:rPr>
          <w:spacing w:val="17"/>
        </w:rPr>
        <w:t xml:space="preserve"> </w:t>
      </w:r>
      <w:r>
        <w:t>the</w:t>
      </w:r>
      <w:r>
        <w:rPr>
          <w:spacing w:val="20"/>
        </w:rPr>
        <w:t xml:space="preserve"> </w:t>
      </w:r>
      <w:r>
        <w:t>two</w:t>
      </w:r>
      <w:r>
        <w:rPr>
          <w:spacing w:val="14"/>
        </w:rPr>
        <w:t xml:space="preserve"> </w:t>
      </w:r>
      <w:r>
        <w:t>variables,</w:t>
      </w:r>
      <w:r>
        <w:rPr>
          <w:spacing w:val="-58"/>
        </w:rPr>
        <w:t xml:space="preserve"> </w:t>
      </w:r>
      <w:r>
        <w:t>although</w:t>
      </w:r>
      <w:r>
        <w:rPr>
          <w:spacing w:val="44"/>
        </w:rPr>
        <w:t xml:space="preserve"> </w:t>
      </w:r>
      <w:r>
        <w:t>statistically</w:t>
      </w:r>
      <w:r>
        <w:rPr>
          <w:spacing w:val="39"/>
        </w:rPr>
        <w:t xml:space="preserve"> </w:t>
      </w:r>
      <w:r>
        <w:t>significant,</w:t>
      </w:r>
      <w:r>
        <w:rPr>
          <w:spacing w:val="40"/>
        </w:rPr>
        <w:t xml:space="preserve"> </w:t>
      </w:r>
      <w:r>
        <w:t>has</w:t>
      </w:r>
      <w:r>
        <w:rPr>
          <w:spacing w:val="41"/>
        </w:rPr>
        <w:t xml:space="preserve"> </w:t>
      </w:r>
      <w:r>
        <w:t>proven</w:t>
      </w:r>
      <w:r>
        <w:rPr>
          <w:spacing w:val="44"/>
        </w:rPr>
        <w:t xml:space="preserve"> </w:t>
      </w:r>
      <w:r>
        <w:t>to</w:t>
      </w:r>
      <w:r>
        <w:rPr>
          <w:spacing w:val="39"/>
        </w:rPr>
        <w:t xml:space="preserve"> </w:t>
      </w:r>
      <w:r>
        <w:t>be</w:t>
      </w:r>
      <w:r>
        <w:rPr>
          <w:spacing w:val="42"/>
        </w:rPr>
        <w:t xml:space="preserve"> </w:t>
      </w:r>
      <w:r>
        <w:t>weak;</w:t>
      </w:r>
      <w:r>
        <w:rPr>
          <w:spacing w:val="41"/>
        </w:rPr>
        <w:t xml:space="preserve"> </w:t>
      </w:r>
      <w:r>
        <w:t>this</w:t>
      </w:r>
      <w:r>
        <w:rPr>
          <w:spacing w:val="41"/>
        </w:rPr>
        <w:t xml:space="preserve"> </w:t>
      </w:r>
      <w:r>
        <w:t>has</w:t>
      </w:r>
      <w:r>
        <w:rPr>
          <w:spacing w:val="41"/>
        </w:rPr>
        <w:t xml:space="preserve"> </w:t>
      </w:r>
      <w:r>
        <w:t>been</w:t>
      </w:r>
      <w:r>
        <w:rPr>
          <w:spacing w:val="42"/>
        </w:rPr>
        <w:t xml:space="preserve"> </w:t>
      </w:r>
      <w:r>
        <w:t>proven</w:t>
      </w:r>
      <w:r>
        <w:rPr>
          <w:spacing w:val="42"/>
        </w:rPr>
        <w:t xml:space="preserve"> </w:t>
      </w:r>
      <w:r>
        <w:t>true</w:t>
      </w:r>
      <w:r>
        <w:rPr>
          <w:spacing w:val="-57"/>
        </w:rPr>
        <w:t xml:space="preserve"> </w:t>
      </w:r>
      <w:r>
        <w:t>when</w:t>
      </w:r>
      <w:r>
        <w:rPr>
          <w:spacing w:val="20"/>
        </w:rPr>
        <w:t xml:space="preserve"> </w:t>
      </w:r>
      <w:r>
        <w:t>adopting</w:t>
      </w:r>
      <w:r>
        <w:rPr>
          <w:spacing w:val="20"/>
        </w:rPr>
        <w:t xml:space="preserve"> </w:t>
      </w:r>
      <w:r>
        <w:t>two</w:t>
      </w:r>
      <w:r>
        <w:rPr>
          <w:spacing w:val="20"/>
        </w:rPr>
        <w:t xml:space="preserve"> </w:t>
      </w:r>
      <w:r>
        <w:t>different</w:t>
      </w:r>
      <w:r>
        <w:rPr>
          <w:spacing w:val="23"/>
        </w:rPr>
        <w:t xml:space="preserve"> </w:t>
      </w:r>
      <w:r>
        <w:t>measures</w:t>
      </w:r>
      <w:r>
        <w:rPr>
          <w:spacing w:val="21"/>
        </w:rPr>
        <w:t xml:space="preserve"> </w:t>
      </w:r>
      <w:r>
        <w:t>of</w:t>
      </w:r>
      <w:r>
        <w:rPr>
          <w:spacing w:val="27"/>
        </w:rPr>
        <w:t xml:space="preserve"> </w:t>
      </w:r>
      <w:r>
        <w:t>Left/Right</w:t>
      </w:r>
      <w:r>
        <w:rPr>
          <w:spacing w:val="23"/>
        </w:rPr>
        <w:t xml:space="preserve"> </w:t>
      </w:r>
      <w:r>
        <w:t>political</w:t>
      </w:r>
      <w:r>
        <w:rPr>
          <w:spacing w:val="20"/>
        </w:rPr>
        <w:t xml:space="preserve"> </w:t>
      </w:r>
      <w:r>
        <w:t>preferences.</w:t>
      </w:r>
      <w:r>
        <w:rPr>
          <w:spacing w:val="18"/>
        </w:rPr>
        <w:t xml:space="preserve"> </w:t>
      </w:r>
      <w:r>
        <w:t>Critically,</w:t>
      </w:r>
      <w:r>
        <w:rPr>
          <w:spacing w:val="21"/>
        </w:rPr>
        <w:t xml:space="preserve"> </w:t>
      </w:r>
      <w:r>
        <w:t>in</w:t>
      </w:r>
      <w:r>
        <w:rPr>
          <w:spacing w:val="-54"/>
        </w:rPr>
        <w:t xml:space="preserve"> </w:t>
      </w:r>
      <w:r>
        <w:t>testing</w:t>
      </w:r>
      <w:r>
        <w:rPr>
          <w:spacing w:val="15"/>
        </w:rPr>
        <w:t xml:space="preserve"> </w:t>
      </w:r>
      <w:r>
        <w:t>RH-1</w:t>
      </w:r>
      <w:r>
        <w:rPr>
          <w:spacing w:val="21"/>
        </w:rPr>
        <w:t xml:space="preserve"> </w:t>
      </w:r>
      <w:r>
        <w:rPr>
          <w:spacing w:val="-3"/>
        </w:rPr>
        <w:t>we</w:t>
      </w:r>
      <w:r>
        <w:rPr>
          <w:spacing w:val="20"/>
        </w:rPr>
        <w:t xml:space="preserve"> </w:t>
      </w:r>
      <w:r>
        <w:t>have</w:t>
      </w:r>
      <w:r>
        <w:rPr>
          <w:spacing w:val="13"/>
        </w:rPr>
        <w:t xml:space="preserve"> </w:t>
      </w:r>
      <w:r>
        <w:t>identified</w:t>
      </w:r>
      <w:r>
        <w:rPr>
          <w:spacing w:val="19"/>
        </w:rPr>
        <w:t xml:space="preserve"> </w:t>
      </w:r>
      <w:r>
        <w:t>one</w:t>
      </w:r>
      <w:r>
        <w:rPr>
          <w:spacing w:val="19"/>
        </w:rPr>
        <w:t xml:space="preserve"> </w:t>
      </w:r>
      <w:r>
        <w:t>of</w:t>
      </w:r>
      <w:r>
        <w:rPr>
          <w:spacing w:val="19"/>
        </w:rPr>
        <w:t xml:space="preserve"> </w:t>
      </w:r>
      <w:r>
        <w:t>the</w:t>
      </w:r>
      <w:r>
        <w:rPr>
          <w:spacing w:val="15"/>
        </w:rPr>
        <w:t xml:space="preserve"> </w:t>
      </w:r>
      <w:r>
        <w:t>best</w:t>
      </w:r>
      <w:r>
        <w:rPr>
          <w:spacing w:val="17"/>
        </w:rPr>
        <w:t xml:space="preserve"> </w:t>
      </w:r>
      <w:r>
        <w:t>individual</w:t>
      </w:r>
      <w:r>
        <w:rPr>
          <w:spacing w:val="19"/>
        </w:rPr>
        <w:t xml:space="preserve"> </w:t>
      </w:r>
      <w:r>
        <w:t>predictors</w:t>
      </w:r>
      <w:r>
        <w:rPr>
          <w:spacing w:val="13"/>
        </w:rPr>
        <w:t xml:space="preserve"> </w:t>
      </w:r>
      <w:r>
        <w:t>of</w:t>
      </w:r>
      <w:r>
        <w:rPr>
          <w:spacing w:val="22"/>
        </w:rPr>
        <w:t xml:space="preserve"> </w:t>
      </w:r>
      <w:r>
        <w:t>ethical</w:t>
      </w:r>
      <w:r>
        <w:rPr>
          <w:spacing w:val="-59"/>
        </w:rPr>
        <w:t xml:space="preserve"> </w:t>
      </w:r>
      <w:r>
        <w:t>consumption</w:t>
      </w:r>
      <w:r>
        <w:rPr>
          <w:spacing w:val="17"/>
        </w:rPr>
        <w:t xml:space="preserve"> </w:t>
      </w:r>
      <w:r>
        <w:t>behaviour</w:t>
      </w:r>
      <w:r>
        <w:rPr>
          <w:spacing w:val="14"/>
        </w:rPr>
        <w:t xml:space="preserve"> </w:t>
      </w:r>
      <w:r>
        <w:t>and</w:t>
      </w:r>
      <w:r>
        <w:rPr>
          <w:spacing w:val="15"/>
        </w:rPr>
        <w:t xml:space="preserve"> </w:t>
      </w:r>
      <w:r>
        <w:t>a</w:t>
      </w:r>
      <w:r>
        <w:rPr>
          <w:spacing w:val="15"/>
        </w:rPr>
        <w:t xml:space="preserve"> </w:t>
      </w:r>
      <w:r>
        <w:t>useful</w:t>
      </w:r>
      <w:r>
        <w:rPr>
          <w:spacing w:val="17"/>
        </w:rPr>
        <w:t xml:space="preserve"> </w:t>
      </w:r>
      <w:r>
        <w:t>addition</w:t>
      </w:r>
      <w:r>
        <w:rPr>
          <w:spacing w:val="17"/>
        </w:rPr>
        <w:t xml:space="preserve"> </w:t>
      </w:r>
      <w:r>
        <w:t>to</w:t>
      </w:r>
      <w:r>
        <w:rPr>
          <w:spacing w:val="15"/>
        </w:rPr>
        <w:t xml:space="preserve"> </w:t>
      </w:r>
      <w:r>
        <w:t>any</w:t>
      </w:r>
      <w:r>
        <w:rPr>
          <w:spacing w:val="14"/>
        </w:rPr>
        <w:t xml:space="preserve"> </w:t>
      </w:r>
      <w:r>
        <w:t>new</w:t>
      </w:r>
      <w:r>
        <w:rPr>
          <w:spacing w:val="15"/>
        </w:rPr>
        <w:t xml:space="preserve"> </w:t>
      </w:r>
      <w:r>
        <w:t>models</w:t>
      </w:r>
      <w:r>
        <w:rPr>
          <w:spacing w:val="17"/>
        </w:rPr>
        <w:t xml:space="preserve"> </w:t>
      </w:r>
      <w:r>
        <w:t>attempting</w:t>
      </w:r>
      <w:r>
        <w:rPr>
          <w:spacing w:val="15"/>
        </w:rPr>
        <w:t xml:space="preserve"> </w:t>
      </w:r>
      <w:r>
        <w:t>to</w:t>
      </w:r>
      <w:r>
        <w:rPr>
          <w:spacing w:val="15"/>
        </w:rPr>
        <w:t xml:space="preserve"> </w:t>
      </w:r>
      <w:r>
        <w:t>profile</w:t>
      </w:r>
      <w:r>
        <w:rPr>
          <w:spacing w:val="-55"/>
        </w:rPr>
        <w:t xml:space="preserve"> </w:t>
      </w:r>
      <w:r>
        <w:t>the ethical</w:t>
      </w:r>
      <w:r>
        <w:rPr>
          <w:spacing w:val="46"/>
        </w:rPr>
        <w:t xml:space="preserve"> </w:t>
      </w:r>
      <w:r>
        <w:t>consumer.</w:t>
      </w:r>
    </w:p>
    <w:p w14:paraId="324C18A7" w14:textId="77777777" w:rsidR="008566DF" w:rsidRDefault="008566DF">
      <w:pPr>
        <w:spacing w:before="3"/>
        <w:rPr>
          <w:rFonts w:ascii="Arial" w:eastAsia="Arial" w:hAnsi="Arial" w:cs="Arial"/>
          <w:sz w:val="24"/>
          <w:szCs w:val="24"/>
        </w:rPr>
      </w:pPr>
    </w:p>
    <w:p w14:paraId="2C5A8507" w14:textId="73F1918A" w:rsidR="008566DF" w:rsidRDefault="006861AB" w:rsidP="00C47D20">
      <w:pPr>
        <w:pStyle w:val="BodyText"/>
        <w:spacing w:line="266" w:lineRule="auto"/>
        <w:ind w:left="0" w:right="166"/>
        <w:jc w:val="both"/>
      </w:pPr>
      <w:r>
        <w:t>By</w:t>
      </w:r>
      <w:r>
        <w:rPr>
          <w:spacing w:val="36"/>
        </w:rPr>
        <w:t xml:space="preserve"> </w:t>
      </w:r>
      <w:r>
        <w:t>testing</w:t>
      </w:r>
      <w:r>
        <w:rPr>
          <w:spacing w:val="40"/>
        </w:rPr>
        <w:t xml:space="preserve"> </w:t>
      </w:r>
      <w:r>
        <w:t>RH-1</w:t>
      </w:r>
      <w:r>
        <w:rPr>
          <w:spacing w:val="38"/>
        </w:rPr>
        <w:t xml:space="preserve"> </w:t>
      </w:r>
      <w:r>
        <w:t>this</w:t>
      </w:r>
      <w:r>
        <w:rPr>
          <w:spacing w:val="39"/>
        </w:rPr>
        <w:t xml:space="preserve"> </w:t>
      </w:r>
      <w:r>
        <w:t>study</w:t>
      </w:r>
      <w:r>
        <w:rPr>
          <w:spacing w:val="36"/>
        </w:rPr>
        <w:t xml:space="preserve"> </w:t>
      </w:r>
      <w:r>
        <w:t>has</w:t>
      </w:r>
      <w:r>
        <w:rPr>
          <w:spacing w:val="36"/>
        </w:rPr>
        <w:t xml:space="preserve"> </w:t>
      </w:r>
      <w:r>
        <w:t>highlighted</w:t>
      </w:r>
      <w:r>
        <w:rPr>
          <w:spacing w:val="34"/>
        </w:rPr>
        <w:t xml:space="preserve"> </w:t>
      </w:r>
      <w:r>
        <w:t>that,</w:t>
      </w:r>
      <w:r>
        <w:rPr>
          <w:spacing w:val="41"/>
        </w:rPr>
        <w:t xml:space="preserve"> </w:t>
      </w:r>
      <w:r>
        <w:t>using</w:t>
      </w:r>
      <w:r>
        <w:rPr>
          <w:spacing w:val="38"/>
        </w:rPr>
        <w:t xml:space="preserve"> </w:t>
      </w:r>
      <w:r>
        <w:t>two</w:t>
      </w:r>
      <w:r>
        <w:rPr>
          <w:spacing w:val="40"/>
        </w:rPr>
        <w:t xml:space="preserve"> </w:t>
      </w:r>
      <w:r>
        <w:t>established</w:t>
      </w:r>
      <w:r>
        <w:rPr>
          <w:spacing w:val="34"/>
        </w:rPr>
        <w:t xml:space="preserve"> </w:t>
      </w:r>
      <w:r>
        <w:t>measures</w:t>
      </w:r>
      <w:r>
        <w:rPr>
          <w:spacing w:val="39"/>
        </w:rPr>
        <w:t xml:space="preserve"> </w:t>
      </w:r>
      <w:r>
        <w:t>of</w:t>
      </w:r>
      <w:r>
        <w:rPr>
          <w:spacing w:val="-57"/>
        </w:rPr>
        <w:t xml:space="preserve"> </w:t>
      </w:r>
      <w:r>
        <w:t>political</w:t>
      </w:r>
      <w:r>
        <w:rPr>
          <w:spacing w:val="20"/>
        </w:rPr>
        <w:t xml:space="preserve"> </w:t>
      </w:r>
      <w:r>
        <w:t>ideology,</w:t>
      </w:r>
      <w:r>
        <w:rPr>
          <w:spacing w:val="22"/>
        </w:rPr>
        <w:t xml:space="preserve"> </w:t>
      </w:r>
      <w:r>
        <w:t>consumers'</w:t>
      </w:r>
      <w:r>
        <w:rPr>
          <w:spacing w:val="19"/>
        </w:rPr>
        <w:t xml:space="preserve"> </w:t>
      </w:r>
      <w:r>
        <w:t>intentions</w:t>
      </w:r>
      <w:r>
        <w:rPr>
          <w:spacing w:val="22"/>
        </w:rPr>
        <w:t xml:space="preserve"> </w:t>
      </w:r>
      <w:r>
        <w:t>to</w:t>
      </w:r>
      <w:r>
        <w:rPr>
          <w:spacing w:val="20"/>
        </w:rPr>
        <w:t xml:space="preserve"> </w:t>
      </w:r>
      <w:r>
        <w:t>engage</w:t>
      </w:r>
      <w:r>
        <w:rPr>
          <w:spacing w:val="20"/>
        </w:rPr>
        <w:t xml:space="preserve"> </w:t>
      </w:r>
      <w:r>
        <w:t>in</w:t>
      </w:r>
      <w:r>
        <w:rPr>
          <w:spacing w:val="20"/>
        </w:rPr>
        <w:t xml:space="preserve"> </w:t>
      </w:r>
      <w:r>
        <w:t>ethical</w:t>
      </w:r>
      <w:r>
        <w:rPr>
          <w:spacing w:val="24"/>
        </w:rPr>
        <w:t xml:space="preserve"> </w:t>
      </w:r>
      <w:r>
        <w:t>consumption</w:t>
      </w:r>
      <w:r>
        <w:rPr>
          <w:spacing w:val="20"/>
        </w:rPr>
        <w:t xml:space="preserve"> </w:t>
      </w:r>
      <w:r>
        <w:t>reduce</w:t>
      </w:r>
      <w:r>
        <w:rPr>
          <w:spacing w:val="22"/>
        </w:rPr>
        <w:t xml:space="preserve"> </w:t>
      </w:r>
      <w:r>
        <w:t>the</w:t>
      </w:r>
      <w:r>
        <w:rPr>
          <w:spacing w:val="-55"/>
        </w:rPr>
        <w:t xml:space="preserve"> </w:t>
      </w:r>
      <w:r>
        <w:t>more</w:t>
      </w:r>
      <w:r>
        <w:rPr>
          <w:spacing w:val="22"/>
        </w:rPr>
        <w:t xml:space="preserve"> </w:t>
      </w:r>
      <w:r>
        <w:t>Right-wing</w:t>
      </w:r>
      <w:r>
        <w:rPr>
          <w:spacing w:val="25"/>
        </w:rPr>
        <w:t xml:space="preserve"> </w:t>
      </w:r>
      <w:r>
        <w:t>the</w:t>
      </w:r>
      <w:r>
        <w:rPr>
          <w:spacing w:val="25"/>
        </w:rPr>
        <w:t xml:space="preserve"> </w:t>
      </w:r>
      <w:r>
        <w:t>individual’s</w:t>
      </w:r>
      <w:r>
        <w:rPr>
          <w:spacing w:val="29"/>
        </w:rPr>
        <w:t xml:space="preserve"> </w:t>
      </w:r>
      <w:r>
        <w:t>political</w:t>
      </w:r>
      <w:r>
        <w:rPr>
          <w:spacing w:val="26"/>
        </w:rPr>
        <w:t xml:space="preserve"> </w:t>
      </w:r>
      <w:r>
        <w:t>belief</w:t>
      </w:r>
      <w:r>
        <w:rPr>
          <w:spacing w:val="24"/>
        </w:rPr>
        <w:t xml:space="preserve"> </w:t>
      </w:r>
      <w:r>
        <w:t>system</w:t>
      </w:r>
      <w:r>
        <w:rPr>
          <w:spacing w:val="31"/>
        </w:rPr>
        <w:t xml:space="preserve"> </w:t>
      </w:r>
      <w:r>
        <w:t>is.</w:t>
      </w:r>
      <w:r>
        <w:rPr>
          <w:spacing w:val="24"/>
        </w:rPr>
        <w:t xml:space="preserve"> </w:t>
      </w:r>
      <w:r>
        <w:t>The</w:t>
      </w:r>
      <w:r>
        <w:rPr>
          <w:spacing w:val="26"/>
        </w:rPr>
        <w:t xml:space="preserve"> </w:t>
      </w:r>
      <w:r>
        <w:t>effect</w:t>
      </w:r>
      <w:r>
        <w:rPr>
          <w:spacing w:val="26"/>
        </w:rPr>
        <w:t xml:space="preserve"> </w:t>
      </w:r>
      <w:r>
        <w:t>is</w:t>
      </w:r>
      <w:r>
        <w:rPr>
          <w:spacing w:val="26"/>
        </w:rPr>
        <w:t xml:space="preserve"> </w:t>
      </w:r>
      <w:r>
        <w:t>such</w:t>
      </w:r>
      <w:r>
        <w:rPr>
          <w:spacing w:val="25"/>
        </w:rPr>
        <w:t xml:space="preserve"> </w:t>
      </w:r>
      <w:r>
        <w:t>that</w:t>
      </w:r>
      <w:r>
        <w:rPr>
          <w:spacing w:val="29"/>
        </w:rPr>
        <w:t xml:space="preserve"> </w:t>
      </w:r>
      <w:r>
        <w:t>the</w:t>
      </w:r>
      <w:r>
        <w:rPr>
          <w:spacing w:val="-57"/>
        </w:rPr>
        <w:t xml:space="preserve"> </w:t>
      </w:r>
      <w:r>
        <w:t>average</w:t>
      </w:r>
      <w:r>
        <w:rPr>
          <w:spacing w:val="17"/>
        </w:rPr>
        <w:t xml:space="preserve"> </w:t>
      </w:r>
      <w:r>
        <w:t>Left-wing</w:t>
      </w:r>
      <w:r>
        <w:rPr>
          <w:spacing w:val="18"/>
        </w:rPr>
        <w:t xml:space="preserve"> </w:t>
      </w:r>
      <w:r>
        <w:t>consumer</w:t>
      </w:r>
      <w:r>
        <w:rPr>
          <w:spacing w:val="22"/>
        </w:rPr>
        <w:t xml:space="preserve"> </w:t>
      </w:r>
      <w:r>
        <w:t>would</w:t>
      </w:r>
      <w:r>
        <w:rPr>
          <w:spacing w:val="17"/>
        </w:rPr>
        <w:t xml:space="preserve"> </w:t>
      </w:r>
      <w:r>
        <w:t>indicate</w:t>
      </w:r>
      <w:r>
        <w:rPr>
          <w:spacing w:val="19"/>
        </w:rPr>
        <w:t xml:space="preserve"> </w:t>
      </w:r>
      <w:r>
        <w:t>that</w:t>
      </w:r>
      <w:r>
        <w:rPr>
          <w:spacing w:val="18"/>
        </w:rPr>
        <w:t xml:space="preserve"> </w:t>
      </w:r>
      <w:r>
        <w:t>statements</w:t>
      </w:r>
      <w:r>
        <w:rPr>
          <w:spacing w:val="19"/>
        </w:rPr>
        <w:t xml:space="preserve"> </w:t>
      </w:r>
      <w:r>
        <w:t>around</w:t>
      </w:r>
      <w:r>
        <w:rPr>
          <w:spacing w:val="22"/>
        </w:rPr>
        <w:t xml:space="preserve"> </w:t>
      </w:r>
      <w:r>
        <w:t>their</w:t>
      </w:r>
      <w:r>
        <w:rPr>
          <w:spacing w:val="18"/>
        </w:rPr>
        <w:t xml:space="preserve"> </w:t>
      </w:r>
      <w:r>
        <w:t>ethical</w:t>
      </w:r>
      <w:r>
        <w:rPr>
          <w:spacing w:val="-58"/>
        </w:rPr>
        <w:t xml:space="preserve"> </w:t>
      </w:r>
      <w:r>
        <w:t>purchasing</w:t>
      </w:r>
      <w:r>
        <w:rPr>
          <w:spacing w:val="12"/>
        </w:rPr>
        <w:t xml:space="preserve"> </w:t>
      </w:r>
      <w:r>
        <w:t>habits</w:t>
      </w:r>
      <w:r>
        <w:rPr>
          <w:spacing w:val="14"/>
        </w:rPr>
        <w:t xml:space="preserve"> </w:t>
      </w:r>
      <w:r>
        <w:t>were</w:t>
      </w:r>
      <w:r>
        <w:rPr>
          <w:spacing w:val="14"/>
        </w:rPr>
        <w:t xml:space="preserve"> </w:t>
      </w:r>
      <w:r>
        <w:t>'Often</w:t>
      </w:r>
      <w:r>
        <w:rPr>
          <w:spacing w:val="13"/>
        </w:rPr>
        <w:t xml:space="preserve"> </w:t>
      </w:r>
      <w:r>
        <w:t>true',</w:t>
      </w:r>
      <w:r>
        <w:rPr>
          <w:spacing w:val="17"/>
        </w:rPr>
        <w:t xml:space="preserve"> </w:t>
      </w:r>
      <w:r>
        <w:t>while</w:t>
      </w:r>
      <w:r>
        <w:rPr>
          <w:spacing w:val="17"/>
        </w:rPr>
        <w:t xml:space="preserve"> </w:t>
      </w:r>
      <w:r>
        <w:t>the</w:t>
      </w:r>
      <w:r>
        <w:rPr>
          <w:spacing w:val="16"/>
        </w:rPr>
        <w:t xml:space="preserve"> </w:t>
      </w:r>
      <w:r>
        <w:t>average</w:t>
      </w:r>
      <w:r>
        <w:rPr>
          <w:spacing w:val="14"/>
        </w:rPr>
        <w:t xml:space="preserve"> </w:t>
      </w:r>
      <w:r>
        <w:t>Right-wing</w:t>
      </w:r>
      <w:r>
        <w:rPr>
          <w:spacing w:val="12"/>
        </w:rPr>
        <w:t xml:space="preserve"> </w:t>
      </w:r>
      <w:r>
        <w:t>consumer</w:t>
      </w:r>
      <w:r>
        <w:rPr>
          <w:spacing w:val="12"/>
        </w:rPr>
        <w:t xml:space="preserve"> </w:t>
      </w:r>
      <w:r>
        <w:t>indicated</w:t>
      </w:r>
      <w:r>
        <w:rPr>
          <w:spacing w:val="-54"/>
        </w:rPr>
        <w:t xml:space="preserve"> </w:t>
      </w:r>
      <w:r>
        <w:t>that</w:t>
      </w:r>
      <w:r>
        <w:rPr>
          <w:spacing w:val="31"/>
        </w:rPr>
        <w:t xml:space="preserve"> </w:t>
      </w:r>
      <w:r>
        <w:t>the</w:t>
      </w:r>
      <w:r>
        <w:rPr>
          <w:spacing w:val="31"/>
        </w:rPr>
        <w:t xml:space="preserve"> </w:t>
      </w:r>
      <w:r>
        <w:t>statements</w:t>
      </w:r>
      <w:r>
        <w:rPr>
          <w:spacing w:val="37"/>
        </w:rPr>
        <w:t xml:space="preserve"> </w:t>
      </w:r>
      <w:r>
        <w:t>were</w:t>
      </w:r>
      <w:r>
        <w:rPr>
          <w:spacing w:val="31"/>
        </w:rPr>
        <w:t xml:space="preserve"> </w:t>
      </w:r>
      <w:r>
        <w:t>only</w:t>
      </w:r>
      <w:r>
        <w:rPr>
          <w:spacing w:val="29"/>
        </w:rPr>
        <w:t xml:space="preserve"> </w:t>
      </w:r>
      <w:r>
        <w:t>'Sometimes</w:t>
      </w:r>
      <w:r>
        <w:rPr>
          <w:spacing w:val="31"/>
        </w:rPr>
        <w:t xml:space="preserve"> </w:t>
      </w:r>
      <w:r>
        <w:t>true'</w:t>
      </w:r>
      <w:r>
        <w:rPr>
          <w:spacing w:val="31"/>
        </w:rPr>
        <w:t xml:space="preserve"> </w:t>
      </w:r>
      <w:r>
        <w:t>for</w:t>
      </w:r>
      <w:r>
        <w:rPr>
          <w:spacing w:val="31"/>
        </w:rPr>
        <w:t xml:space="preserve"> </w:t>
      </w:r>
      <w:r>
        <w:t>them.</w:t>
      </w:r>
      <w:r>
        <w:rPr>
          <w:spacing w:val="34"/>
        </w:rPr>
        <w:t xml:space="preserve"> </w:t>
      </w:r>
      <w:r>
        <w:t>Throughout</w:t>
      </w:r>
      <w:r>
        <w:rPr>
          <w:spacing w:val="32"/>
        </w:rPr>
        <w:t xml:space="preserve"> </w:t>
      </w:r>
      <w:r>
        <w:t>this</w:t>
      </w:r>
      <w:r>
        <w:rPr>
          <w:spacing w:val="31"/>
        </w:rPr>
        <w:t xml:space="preserve"> </w:t>
      </w:r>
      <w:r>
        <w:t>thesis</w:t>
      </w:r>
      <w:r>
        <w:rPr>
          <w:spacing w:val="37"/>
        </w:rPr>
        <w:t xml:space="preserve"> </w:t>
      </w:r>
      <w:r>
        <w:t>we</w:t>
      </w:r>
      <w:r>
        <w:rPr>
          <w:spacing w:val="-57"/>
        </w:rPr>
        <w:t xml:space="preserve"> </w:t>
      </w:r>
      <w:r>
        <w:t>have</w:t>
      </w:r>
      <w:r>
        <w:rPr>
          <w:spacing w:val="47"/>
        </w:rPr>
        <w:t xml:space="preserve"> </w:t>
      </w:r>
      <w:r>
        <w:t>discussed</w:t>
      </w:r>
      <w:r>
        <w:rPr>
          <w:spacing w:val="48"/>
        </w:rPr>
        <w:t xml:space="preserve"> </w:t>
      </w:r>
      <w:r>
        <w:t>why</w:t>
      </w:r>
      <w:r>
        <w:rPr>
          <w:spacing w:val="45"/>
        </w:rPr>
        <w:t xml:space="preserve"> </w:t>
      </w:r>
      <w:r>
        <w:t>the</w:t>
      </w:r>
      <w:r>
        <w:rPr>
          <w:spacing w:val="48"/>
        </w:rPr>
        <w:t xml:space="preserve"> </w:t>
      </w:r>
      <w:r>
        <w:t>more</w:t>
      </w:r>
      <w:r>
        <w:rPr>
          <w:spacing w:val="48"/>
        </w:rPr>
        <w:t xml:space="preserve"> </w:t>
      </w:r>
      <w:r>
        <w:t>Left-wing</w:t>
      </w:r>
      <w:r>
        <w:rPr>
          <w:spacing w:val="48"/>
        </w:rPr>
        <w:t xml:space="preserve"> </w:t>
      </w:r>
      <w:r>
        <w:t>consumers</w:t>
      </w:r>
      <w:r>
        <w:rPr>
          <w:spacing w:val="48"/>
        </w:rPr>
        <w:t xml:space="preserve"> </w:t>
      </w:r>
      <w:r>
        <w:t>are</w:t>
      </w:r>
      <w:r>
        <w:rPr>
          <w:spacing w:val="47"/>
        </w:rPr>
        <w:t xml:space="preserve"> </w:t>
      </w:r>
      <w:r>
        <w:t>likely</w:t>
      </w:r>
      <w:r>
        <w:rPr>
          <w:spacing w:val="43"/>
        </w:rPr>
        <w:t xml:space="preserve"> </w:t>
      </w:r>
      <w:r>
        <w:t>to</w:t>
      </w:r>
      <w:r>
        <w:rPr>
          <w:spacing w:val="49"/>
        </w:rPr>
        <w:t xml:space="preserve"> </w:t>
      </w:r>
      <w:r>
        <w:t>engage</w:t>
      </w:r>
      <w:r>
        <w:rPr>
          <w:spacing w:val="47"/>
        </w:rPr>
        <w:t xml:space="preserve"> </w:t>
      </w:r>
      <w:r>
        <w:t>in</w:t>
      </w:r>
      <w:r>
        <w:rPr>
          <w:spacing w:val="47"/>
        </w:rPr>
        <w:t xml:space="preserve"> </w:t>
      </w:r>
      <w:r>
        <w:t>ethical</w:t>
      </w:r>
      <w:r>
        <w:rPr>
          <w:spacing w:val="-58"/>
        </w:rPr>
        <w:t xml:space="preserve"> </w:t>
      </w:r>
      <w:r w:rsidR="00C47D20">
        <w:t>consumption than their Right-wing</w:t>
      </w:r>
      <w:r>
        <w:t xml:space="preserve"> counterparts;  the  mechanisms discussed</w:t>
      </w:r>
      <w:r>
        <w:rPr>
          <w:spacing w:val="34"/>
        </w:rPr>
        <w:t xml:space="preserve"> </w:t>
      </w:r>
      <w:r>
        <w:t>around</w:t>
      </w:r>
    </w:p>
    <w:p w14:paraId="27AE2686" w14:textId="77777777" w:rsidR="008566DF" w:rsidRDefault="008566DF">
      <w:pPr>
        <w:spacing w:line="266" w:lineRule="auto"/>
        <w:jc w:val="both"/>
        <w:sectPr w:rsidR="008566DF">
          <w:footerReference w:type="default" r:id="rId155"/>
          <w:pgSz w:w="12240" w:h="15840"/>
          <w:pgMar w:top="1000" w:right="1720" w:bottom="720" w:left="1720" w:header="0" w:footer="522" w:gutter="0"/>
          <w:cols w:space="720"/>
        </w:sectPr>
      </w:pPr>
    </w:p>
    <w:p w14:paraId="6F0F44A6" w14:textId="21E3D89D" w:rsidR="008566DF" w:rsidRDefault="006861AB" w:rsidP="00C47D20">
      <w:pPr>
        <w:pStyle w:val="BodyText"/>
        <w:spacing w:line="266" w:lineRule="auto"/>
        <w:ind w:left="0" w:right="166"/>
        <w:jc w:val="both"/>
      </w:pPr>
      <w:r>
        <w:lastRenderedPageBreak/>
        <w:t>the</w:t>
      </w:r>
      <w:r>
        <w:rPr>
          <w:spacing w:val="18"/>
        </w:rPr>
        <w:t xml:space="preserve"> </w:t>
      </w:r>
      <w:r>
        <w:t>social</w:t>
      </w:r>
      <w:r>
        <w:rPr>
          <w:spacing w:val="17"/>
        </w:rPr>
        <w:t xml:space="preserve"> </w:t>
      </w:r>
      <w:r>
        <w:t>and</w:t>
      </w:r>
      <w:r>
        <w:rPr>
          <w:spacing w:val="18"/>
        </w:rPr>
        <w:t xml:space="preserve"> </w:t>
      </w:r>
      <w:r>
        <w:t>economic</w:t>
      </w:r>
      <w:r>
        <w:rPr>
          <w:spacing w:val="21"/>
        </w:rPr>
        <w:t xml:space="preserve"> </w:t>
      </w:r>
      <w:r>
        <w:t>differences</w:t>
      </w:r>
      <w:r>
        <w:rPr>
          <w:spacing w:val="23"/>
        </w:rPr>
        <w:t xml:space="preserve"> </w:t>
      </w:r>
      <w:r>
        <w:t>in</w:t>
      </w:r>
      <w:r>
        <w:rPr>
          <w:spacing w:val="20"/>
        </w:rPr>
        <w:t xml:space="preserve"> </w:t>
      </w:r>
      <w:r>
        <w:t>ideology</w:t>
      </w:r>
      <w:r>
        <w:rPr>
          <w:spacing w:val="15"/>
        </w:rPr>
        <w:t xml:space="preserve"> </w:t>
      </w:r>
      <w:r>
        <w:t>have</w:t>
      </w:r>
      <w:r>
        <w:rPr>
          <w:spacing w:val="16"/>
        </w:rPr>
        <w:t xml:space="preserve"> </w:t>
      </w:r>
      <w:r>
        <w:t>included</w:t>
      </w:r>
      <w:r>
        <w:rPr>
          <w:spacing w:val="21"/>
        </w:rPr>
        <w:t xml:space="preserve"> </w:t>
      </w:r>
      <w:r>
        <w:t>arguments</w:t>
      </w:r>
      <w:r>
        <w:rPr>
          <w:spacing w:val="18"/>
        </w:rPr>
        <w:t xml:space="preserve"> </w:t>
      </w:r>
      <w:r>
        <w:t>around</w:t>
      </w:r>
      <w:r>
        <w:rPr>
          <w:spacing w:val="16"/>
        </w:rPr>
        <w:t xml:space="preserve"> </w:t>
      </w:r>
      <w:r>
        <w:t>the</w:t>
      </w:r>
      <w:r>
        <w:rPr>
          <w:spacing w:val="-55"/>
        </w:rPr>
        <w:t xml:space="preserve"> </w:t>
      </w:r>
      <w:r>
        <w:t>Left-wing's egalitarian  values.</w:t>
      </w:r>
    </w:p>
    <w:p w14:paraId="37C997F4" w14:textId="77777777" w:rsidR="008566DF" w:rsidRDefault="008566DF">
      <w:pPr>
        <w:spacing w:before="3"/>
        <w:rPr>
          <w:rFonts w:ascii="Arial" w:eastAsia="Arial" w:hAnsi="Arial" w:cs="Arial"/>
          <w:sz w:val="24"/>
          <w:szCs w:val="24"/>
        </w:rPr>
      </w:pPr>
    </w:p>
    <w:p w14:paraId="4BD74B06" w14:textId="77777777" w:rsidR="008566DF" w:rsidRDefault="006861AB" w:rsidP="00C47D20">
      <w:pPr>
        <w:pStyle w:val="BodyText"/>
        <w:spacing w:line="266" w:lineRule="auto"/>
        <w:ind w:left="0" w:right="163"/>
        <w:jc w:val="both"/>
      </w:pPr>
      <w:r>
        <w:t>Closely</w:t>
      </w:r>
      <w:r>
        <w:rPr>
          <w:spacing w:val="25"/>
        </w:rPr>
        <w:t xml:space="preserve"> </w:t>
      </w:r>
      <w:r>
        <w:t>followed</w:t>
      </w:r>
      <w:r>
        <w:rPr>
          <w:spacing w:val="29"/>
        </w:rPr>
        <w:t xml:space="preserve"> </w:t>
      </w:r>
      <w:r>
        <w:t>by</w:t>
      </w:r>
      <w:r>
        <w:rPr>
          <w:spacing w:val="28"/>
        </w:rPr>
        <w:t xml:space="preserve"> </w:t>
      </w:r>
      <w:r>
        <w:t>political</w:t>
      </w:r>
      <w:r>
        <w:rPr>
          <w:spacing w:val="30"/>
        </w:rPr>
        <w:t xml:space="preserve"> </w:t>
      </w:r>
      <w:r>
        <w:t>ideology,</w:t>
      </w:r>
      <w:r>
        <w:rPr>
          <w:spacing w:val="28"/>
        </w:rPr>
        <w:t xml:space="preserve"> </w:t>
      </w:r>
      <w:r>
        <w:t>the</w:t>
      </w:r>
      <w:r>
        <w:rPr>
          <w:spacing w:val="27"/>
        </w:rPr>
        <w:t xml:space="preserve"> </w:t>
      </w:r>
      <w:r>
        <w:t>most</w:t>
      </w:r>
      <w:r>
        <w:rPr>
          <w:spacing w:val="28"/>
        </w:rPr>
        <w:t xml:space="preserve"> </w:t>
      </w:r>
      <w:r>
        <w:t>significant</w:t>
      </w:r>
      <w:r>
        <w:rPr>
          <w:spacing w:val="30"/>
        </w:rPr>
        <w:t xml:space="preserve"> </w:t>
      </w:r>
      <w:r>
        <w:t>predictor</w:t>
      </w:r>
      <w:r>
        <w:rPr>
          <w:spacing w:val="30"/>
        </w:rPr>
        <w:t xml:space="preserve"> </w:t>
      </w:r>
      <w:r>
        <w:t>of</w:t>
      </w:r>
      <w:r>
        <w:rPr>
          <w:spacing w:val="31"/>
        </w:rPr>
        <w:t xml:space="preserve"> </w:t>
      </w:r>
      <w:r>
        <w:t>overall</w:t>
      </w:r>
      <w:r>
        <w:rPr>
          <w:spacing w:val="28"/>
        </w:rPr>
        <w:t xml:space="preserve"> </w:t>
      </w:r>
      <w:r>
        <w:t>ethical</w:t>
      </w:r>
      <w:r>
        <w:rPr>
          <w:spacing w:val="-56"/>
        </w:rPr>
        <w:t xml:space="preserve"> </w:t>
      </w:r>
      <w:r>
        <w:t>consumption</w:t>
      </w:r>
      <w:r>
        <w:rPr>
          <w:spacing w:val="29"/>
        </w:rPr>
        <w:t xml:space="preserve"> </w:t>
      </w:r>
      <w:r>
        <w:t>and</w:t>
      </w:r>
      <w:r>
        <w:rPr>
          <w:spacing w:val="27"/>
        </w:rPr>
        <w:t xml:space="preserve"> </w:t>
      </w:r>
      <w:r>
        <w:t>the</w:t>
      </w:r>
      <w:r>
        <w:rPr>
          <w:spacing w:val="28"/>
        </w:rPr>
        <w:t xml:space="preserve"> </w:t>
      </w:r>
      <w:r>
        <w:t>best</w:t>
      </w:r>
      <w:r>
        <w:rPr>
          <w:spacing w:val="29"/>
        </w:rPr>
        <w:t xml:space="preserve"> </w:t>
      </w:r>
      <w:r>
        <w:t>predictor</w:t>
      </w:r>
      <w:r>
        <w:rPr>
          <w:spacing w:val="27"/>
        </w:rPr>
        <w:t xml:space="preserve"> </w:t>
      </w:r>
      <w:r>
        <w:t>for</w:t>
      </w:r>
      <w:r>
        <w:rPr>
          <w:spacing w:val="27"/>
        </w:rPr>
        <w:t xml:space="preserve"> </w:t>
      </w:r>
      <w:r>
        <w:t>many</w:t>
      </w:r>
      <w:r>
        <w:rPr>
          <w:spacing w:val="27"/>
        </w:rPr>
        <w:t xml:space="preserve"> </w:t>
      </w:r>
      <w:r>
        <w:t>of</w:t>
      </w:r>
      <w:r>
        <w:rPr>
          <w:spacing w:val="30"/>
        </w:rPr>
        <w:t xml:space="preserve"> </w:t>
      </w:r>
      <w:r>
        <w:t>the</w:t>
      </w:r>
      <w:r>
        <w:rPr>
          <w:spacing w:val="27"/>
        </w:rPr>
        <w:t xml:space="preserve"> </w:t>
      </w:r>
      <w:r>
        <w:t>ethical</w:t>
      </w:r>
      <w:r>
        <w:rPr>
          <w:spacing w:val="27"/>
        </w:rPr>
        <w:t xml:space="preserve"> </w:t>
      </w:r>
      <w:r>
        <w:t>consumption</w:t>
      </w:r>
      <w:r>
        <w:rPr>
          <w:spacing w:val="26"/>
        </w:rPr>
        <w:t xml:space="preserve"> </w:t>
      </w:r>
      <w:r>
        <w:t>issues</w:t>
      </w:r>
      <w:r>
        <w:rPr>
          <w:spacing w:val="32"/>
        </w:rPr>
        <w:t xml:space="preserve"> </w:t>
      </w:r>
      <w:r>
        <w:t>was</w:t>
      </w:r>
      <w:r>
        <w:rPr>
          <w:spacing w:val="-56"/>
        </w:rPr>
        <w:t xml:space="preserve"> </w:t>
      </w:r>
      <w:r>
        <w:t>religiosity.</w:t>
      </w:r>
      <w:r>
        <w:rPr>
          <w:spacing w:val="40"/>
        </w:rPr>
        <w:t xml:space="preserve"> </w:t>
      </w:r>
      <w:r>
        <w:t>This</w:t>
      </w:r>
      <w:r>
        <w:rPr>
          <w:spacing w:val="40"/>
        </w:rPr>
        <w:t xml:space="preserve"> </w:t>
      </w:r>
      <w:r>
        <w:t>result</w:t>
      </w:r>
      <w:r>
        <w:rPr>
          <w:spacing w:val="43"/>
        </w:rPr>
        <w:t xml:space="preserve"> </w:t>
      </w:r>
      <w:r>
        <w:t>reinforces</w:t>
      </w:r>
      <w:r>
        <w:rPr>
          <w:spacing w:val="40"/>
        </w:rPr>
        <w:t xml:space="preserve"> </w:t>
      </w:r>
      <w:r>
        <w:t>the</w:t>
      </w:r>
      <w:r>
        <w:rPr>
          <w:spacing w:val="41"/>
        </w:rPr>
        <w:t xml:space="preserve"> </w:t>
      </w:r>
      <w:r>
        <w:t>finding</w:t>
      </w:r>
      <w:r>
        <w:rPr>
          <w:spacing w:val="43"/>
        </w:rPr>
        <w:t xml:space="preserve"> </w:t>
      </w:r>
      <w:r>
        <w:t>of</w:t>
      </w:r>
      <w:r>
        <w:rPr>
          <w:spacing w:val="43"/>
        </w:rPr>
        <w:t xml:space="preserve"> </w:t>
      </w:r>
      <w:r>
        <w:t>Swimberghe</w:t>
      </w:r>
      <w:r>
        <w:rPr>
          <w:spacing w:val="40"/>
        </w:rPr>
        <w:t xml:space="preserve"> </w:t>
      </w:r>
      <w:r>
        <w:t>et</w:t>
      </w:r>
      <w:r>
        <w:rPr>
          <w:spacing w:val="43"/>
        </w:rPr>
        <w:t xml:space="preserve"> </w:t>
      </w:r>
      <w:r>
        <w:t>al.</w:t>
      </w:r>
      <w:r>
        <w:rPr>
          <w:spacing w:val="40"/>
        </w:rPr>
        <w:t xml:space="preserve"> </w:t>
      </w:r>
      <w:r>
        <w:t>(2011),</w:t>
      </w:r>
      <w:r>
        <w:rPr>
          <w:spacing w:val="41"/>
        </w:rPr>
        <w:t xml:space="preserve"> </w:t>
      </w:r>
      <w:r>
        <w:t>that</w:t>
      </w:r>
      <w:r>
        <w:rPr>
          <w:spacing w:val="41"/>
        </w:rPr>
        <w:t xml:space="preserve"> </w:t>
      </w:r>
      <w:r>
        <w:t>firms</w:t>
      </w:r>
      <w:r>
        <w:rPr>
          <w:spacing w:val="-57"/>
        </w:rPr>
        <w:t xml:space="preserve"> </w:t>
      </w:r>
      <w:r>
        <w:t>should</w:t>
      </w:r>
      <w:r>
        <w:rPr>
          <w:spacing w:val="40"/>
        </w:rPr>
        <w:t xml:space="preserve"> </w:t>
      </w:r>
      <w:r>
        <w:t>consider</w:t>
      </w:r>
      <w:r>
        <w:rPr>
          <w:spacing w:val="41"/>
        </w:rPr>
        <w:t xml:space="preserve"> </w:t>
      </w:r>
      <w:r>
        <w:t>the</w:t>
      </w:r>
      <w:r>
        <w:rPr>
          <w:spacing w:val="37"/>
        </w:rPr>
        <w:t xml:space="preserve"> </w:t>
      </w:r>
      <w:r>
        <w:t>religious</w:t>
      </w:r>
      <w:r>
        <w:rPr>
          <w:spacing w:val="41"/>
        </w:rPr>
        <w:t xml:space="preserve"> </w:t>
      </w:r>
      <w:r>
        <w:t>commitment</w:t>
      </w:r>
      <w:r>
        <w:rPr>
          <w:spacing w:val="41"/>
        </w:rPr>
        <w:t xml:space="preserve"> </w:t>
      </w:r>
      <w:r>
        <w:t>of</w:t>
      </w:r>
      <w:r>
        <w:rPr>
          <w:spacing w:val="44"/>
        </w:rPr>
        <w:t xml:space="preserve"> </w:t>
      </w:r>
      <w:r>
        <w:t>its</w:t>
      </w:r>
      <w:r>
        <w:rPr>
          <w:spacing w:val="41"/>
        </w:rPr>
        <w:t xml:space="preserve"> </w:t>
      </w:r>
      <w:r>
        <w:t>customers.</w:t>
      </w:r>
      <w:r>
        <w:rPr>
          <w:spacing w:val="42"/>
        </w:rPr>
        <w:t xml:space="preserve"> </w:t>
      </w:r>
      <w:r>
        <w:t>It’s</w:t>
      </w:r>
      <w:r>
        <w:rPr>
          <w:spacing w:val="41"/>
        </w:rPr>
        <w:t xml:space="preserve"> </w:t>
      </w:r>
      <w:r>
        <w:t>likely</w:t>
      </w:r>
      <w:r>
        <w:rPr>
          <w:spacing w:val="38"/>
        </w:rPr>
        <w:t xml:space="preserve"> </w:t>
      </w:r>
      <w:r>
        <w:t>that</w:t>
      </w:r>
      <w:r>
        <w:rPr>
          <w:spacing w:val="44"/>
        </w:rPr>
        <w:t xml:space="preserve"> </w:t>
      </w:r>
      <w:r>
        <w:t>the</w:t>
      </w:r>
      <w:r>
        <w:rPr>
          <w:spacing w:val="40"/>
        </w:rPr>
        <w:t xml:space="preserve"> </w:t>
      </w:r>
      <w:r>
        <w:t>more</w:t>
      </w:r>
      <w:r>
        <w:rPr>
          <w:spacing w:val="-57"/>
        </w:rPr>
        <w:t xml:space="preserve"> </w:t>
      </w:r>
      <w:r>
        <w:t>religious</w:t>
      </w:r>
      <w:r>
        <w:rPr>
          <w:spacing w:val="22"/>
        </w:rPr>
        <w:t xml:space="preserve"> </w:t>
      </w:r>
      <w:r>
        <w:t>individual</w:t>
      </w:r>
      <w:r>
        <w:rPr>
          <w:spacing w:val="23"/>
        </w:rPr>
        <w:t xml:space="preserve"> </w:t>
      </w:r>
      <w:r>
        <w:t>will</w:t>
      </w:r>
      <w:r>
        <w:rPr>
          <w:spacing w:val="22"/>
        </w:rPr>
        <w:t xml:space="preserve"> </w:t>
      </w:r>
      <w:r>
        <w:t>have</w:t>
      </w:r>
      <w:r>
        <w:rPr>
          <w:spacing w:val="22"/>
        </w:rPr>
        <w:t xml:space="preserve"> </w:t>
      </w:r>
      <w:r>
        <w:t>higher</w:t>
      </w:r>
      <w:r>
        <w:rPr>
          <w:spacing w:val="23"/>
        </w:rPr>
        <w:t xml:space="preserve"> </w:t>
      </w:r>
      <w:r>
        <w:t>moral</w:t>
      </w:r>
      <w:r>
        <w:rPr>
          <w:spacing w:val="23"/>
        </w:rPr>
        <w:t xml:space="preserve"> </w:t>
      </w:r>
      <w:r>
        <w:t>intentions</w:t>
      </w:r>
      <w:r>
        <w:rPr>
          <w:spacing w:val="22"/>
        </w:rPr>
        <w:t xml:space="preserve"> </w:t>
      </w:r>
      <w:r>
        <w:t>as</w:t>
      </w:r>
      <w:r>
        <w:rPr>
          <w:spacing w:val="23"/>
        </w:rPr>
        <w:t xml:space="preserve"> </w:t>
      </w:r>
      <w:r>
        <w:t>a</w:t>
      </w:r>
      <w:r>
        <w:rPr>
          <w:spacing w:val="22"/>
        </w:rPr>
        <w:t xml:space="preserve"> </w:t>
      </w:r>
      <w:r>
        <w:t>result</w:t>
      </w:r>
      <w:r>
        <w:rPr>
          <w:spacing w:val="22"/>
        </w:rPr>
        <w:t xml:space="preserve"> </w:t>
      </w:r>
      <w:r>
        <w:t>of</w:t>
      </w:r>
      <w:r>
        <w:rPr>
          <w:spacing w:val="22"/>
        </w:rPr>
        <w:t xml:space="preserve"> </w:t>
      </w:r>
      <w:r>
        <w:t>their</w:t>
      </w:r>
      <w:r>
        <w:rPr>
          <w:spacing w:val="19"/>
        </w:rPr>
        <w:t xml:space="preserve"> </w:t>
      </w:r>
      <w:r>
        <w:t>faith,</w:t>
      </w:r>
      <w:r>
        <w:rPr>
          <w:spacing w:val="25"/>
        </w:rPr>
        <w:t xml:space="preserve"> </w:t>
      </w:r>
      <w:r>
        <w:rPr>
          <w:spacing w:val="-2"/>
        </w:rPr>
        <w:t>and</w:t>
      </w:r>
      <w:r>
        <w:rPr>
          <w:spacing w:val="25"/>
        </w:rPr>
        <w:t xml:space="preserve"> </w:t>
      </w:r>
      <w:r>
        <w:t>will</w:t>
      </w:r>
      <w:r>
        <w:rPr>
          <w:spacing w:val="-57"/>
        </w:rPr>
        <w:t xml:space="preserve"> </w:t>
      </w:r>
      <w:r>
        <w:t>therefore</w:t>
      </w:r>
      <w:r>
        <w:rPr>
          <w:spacing w:val="31"/>
        </w:rPr>
        <w:t xml:space="preserve"> </w:t>
      </w:r>
      <w:r>
        <w:t>display</w:t>
      </w:r>
      <w:r>
        <w:rPr>
          <w:spacing w:val="28"/>
        </w:rPr>
        <w:t xml:space="preserve"> </w:t>
      </w:r>
      <w:r>
        <w:t>the</w:t>
      </w:r>
      <w:r>
        <w:rPr>
          <w:spacing w:val="31"/>
        </w:rPr>
        <w:t xml:space="preserve"> </w:t>
      </w:r>
      <w:r>
        <w:t>more</w:t>
      </w:r>
      <w:r>
        <w:rPr>
          <w:spacing w:val="29"/>
        </w:rPr>
        <w:t xml:space="preserve"> </w:t>
      </w:r>
      <w:r>
        <w:t>ethical</w:t>
      </w:r>
      <w:r>
        <w:rPr>
          <w:spacing w:val="30"/>
        </w:rPr>
        <w:t xml:space="preserve"> </w:t>
      </w:r>
      <w:r>
        <w:t>attitudes</w:t>
      </w:r>
      <w:r>
        <w:rPr>
          <w:spacing w:val="32"/>
        </w:rPr>
        <w:t xml:space="preserve"> </w:t>
      </w:r>
      <w:r>
        <w:t>and</w:t>
      </w:r>
      <w:r>
        <w:rPr>
          <w:spacing w:val="30"/>
        </w:rPr>
        <w:t xml:space="preserve"> </w:t>
      </w:r>
      <w:r>
        <w:t>behaviours</w:t>
      </w:r>
      <w:r>
        <w:rPr>
          <w:spacing w:val="30"/>
        </w:rPr>
        <w:t xml:space="preserve"> </w:t>
      </w:r>
      <w:r>
        <w:t>that</w:t>
      </w:r>
      <w:r>
        <w:rPr>
          <w:spacing w:val="32"/>
        </w:rPr>
        <w:t xml:space="preserve"> </w:t>
      </w:r>
      <w:r>
        <w:t>we</w:t>
      </w:r>
      <w:r>
        <w:rPr>
          <w:spacing w:val="26"/>
        </w:rPr>
        <w:t xml:space="preserve"> </w:t>
      </w:r>
      <w:r>
        <w:t>observed</w:t>
      </w:r>
      <w:r>
        <w:rPr>
          <w:spacing w:val="30"/>
        </w:rPr>
        <w:t xml:space="preserve"> </w:t>
      </w:r>
      <w:r>
        <w:t>in</w:t>
      </w:r>
      <w:r>
        <w:rPr>
          <w:spacing w:val="29"/>
        </w:rPr>
        <w:t xml:space="preserve"> </w:t>
      </w:r>
      <w:r>
        <w:t>this</w:t>
      </w:r>
      <w:r>
        <w:rPr>
          <w:spacing w:val="-56"/>
        </w:rPr>
        <w:t xml:space="preserve"> </w:t>
      </w:r>
      <w:r>
        <w:t>study.</w:t>
      </w:r>
      <w:r>
        <w:rPr>
          <w:spacing w:val="41"/>
        </w:rPr>
        <w:t xml:space="preserve"> </w:t>
      </w:r>
      <w:r>
        <w:t>Critically,</w:t>
      </w:r>
      <w:r>
        <w:rPr>
          <w:spacing w:val="41"/>
        </w:rPr>
        <w:t xml:space="preserve"> </w:t>
      </w:r>
      <w:r>
        <w:t>many</w:t>
      </w:r>
      <w:r>
        <w:rPr>
          <w:spacing w:val="41"/>
        </w:rPr>
        <w:t xml:space="preserve"> </w:t>
      </w:r>
      <w:r>
        <w:t>religions,</w:t>
      </w:r>
      <w:r>
        <w:rPr>
          <w:spacing w:val="42"/>
        </w:rPr>
        <w:t xml:space="preserve"> </w:t>
      </w:r>
      <w:r>
        <w:t>including</w:t>
      </w:r>
      <w:r>
        <w:rPr>
          <w:spacing w:val="41"/>
        </w:rPr>
        <w:t xml:space="preserve"> </w:t>
      </w:r>
      <w:r>
        <w:t>Christianity</w:t>
      </w:r>
      <w:r>
        <w:rPr>
          <w:spacing w:val="39"/>
        </w:rPr>
        <w:t xml:space="preserve"> </w:t>
      </w:r>
      <w:r>
        <w:t>which</w:t>
      </w:r>
      <w:r>
        <w:rPr>
          <w:spacing w:val="41"/>
        </w:rPr>
        <w:t xml:space="preserve"> </w:t>
      </w:r>
      <w:r>
        <w:t>is</w:t>
      </w:r>
      <w:r>
        <w:rPr>
          <w:spacing w:val="45"/>
        </w:rPr>
        <w:t xml:space="preserve"> </w:t>
      </w:r>
      <w:r>
        <w:t>dominant</w:t>
      </w:r>
      <w:r>
        <w:rPr>
          <w:spacing w:val="47"/>
        </w:rPr>
        <w:t xml:space="preserve"> </w:t>
      </w:r>
      <w:r>
        <w:t>in</w:t>
      </w:r>
      <w:r>
        <w:rPr>
          <w:spacing w:val="45"/>
        </w:rPr>
        <w:t xml:space="preserve"> </w:t>
      </w:r>
      <w:r>
        <w:t>this</w:t>
      </w:r>
      <w:r>
        <w:rPr>
          <w:spacing w:val="45"/>
        </w:rPr>
        <w:t xml:space="preserve"> </w:t>
      </w:r>
      <w:r>
        <w:t>UK</w:t>
      </w:r>
      <w:r>
        <w:rPr>
          <w:spacing w:val="-56"/>
        </w:rPr>
        <w:t xml:space="preserve"> </w:t>
      </w:r>
      <w:r>
        <w:t>context,</w:t>
      </w:r>
      <w:r>
        <w:rPr>
          <w:spacing w:val="14"/>
        </w:rPr>
        <w:t xml:space="preserve"> </w:t>
      </w:r>
      <w:r>
        <w:t>have</w:t>
      </w:r>
      <w:r>
        <w:rPr>
          <w:spacing w:val="15"/>
        </w:rPr>
        <w:t xml:space="preserve"> </w:t>
      </w:r>
      <w:r>
        <w:t>moral</w:t>
      </w:r>
      <w:r>
        <w:rPr>
          <w:spacing w:val="17"/>
        </w:rPr>
        <w:t xml:space="preserve"> </w:t>
      </w:r>
      <w:r>
        <w:t>teachings</w:t>
      </w:r>
      <w:r>
        <w:rPr>
          <w:spacing w:val="20"/>
        </w:rPr>
        <w:t xml:space="preserve"> </w:t>
      </w:r>
      <w:r>
        <w:t>that</w:t>
      </w:r>
      <w:r>
        <w:rPr>
          <w:spacing w:val="18"/>
        </w:rPr>
        <w:t xml:space="preserve"> </w:t>
      </w:r>
      <w:r>
        <w:t>could</w:t>
      </w:r>
      <w:r>
        <w:rPr>
          <w:spacing w:val="15"/>
        </w:rPr>
        <w:t xml:space="preserve"> </w:t>
      </w:r>
      <w:r>
        <w:t>be</w:t>
      </w:r>
      <w:r>
        <w:rPr>
          <w:spacing w:val="18"/>
        </w:rPr>
        <w:t xml:space="preserve"> </w:t>
      </w:r>
      <w:r>
        <w:t>colouring</w:t>
      </w:r>
      <w:r>
        <w:rPr>
          <w:spacing w:val="20"/>
        </w:rPr>
        <w:t xml:space="preserve"> </w:t>
      </w:r>
      <w:r>
        <w:t>ethical</w:t>
      </w:r>
      <w:r>
        <w:rPr>
          <w:spacing w:val="14"/>
        </w:rPr>
        <w:t xml:space="preserve"> </w:t>
      </w:r>
      <w:r>
        <w:t>consumption</w:t>
      </w:r>
      <w:r>
        <w:rPr>
          <w:spacing w:val="18"/>
        </w:rPr>
        <w:t xml:space="preserve"> </w:t>
      </w:r>
      <w:r>
        <w:t>intentions.</w:t>
      </w:r>
      <w:r>
        <w:rPr>
          <w:spacing w:val="-52"/>
        </w:rPr>
        <w:t xml:space="preserve"> </w:t>
      </w:r>
      <w:r>
        <w:t>However,</w:t>
      </w:r>
      <w:r>
        <w:rPr>
          <w:spacing w:val="19"/>
        </w:rPr>
        <w:t xml:space="preserve"> </w:t>
      </w:r>
      <w:r>
        <w:t>it</w:t>
      </w:r>
      <w:r>
        <w:rPr>
          <w:spacing w:val="16"/>
        </w:rPr>
        <w:t xml:space="preserve"> </w:t>
      </w:r>
      <w:r>
        <w:t>is</w:t>
      </w:r>
      <w:r>
        <w:rPr>
          <w:spacing w:val="19"/>
        </w:rPr>
        <w:t xml:space="preserve"> </w:t>
      </w:r>
      <w:r>
        <w:t>significant</w:t>
      </w:r>
      <w:r>
        <w:rPr>
          <w:spacing w:val="19"/>
        </w:rPr>
        <w:t xml:space="preserve"> </w:t>
      </w:r>
      <w:r>
        <w:t>to</w:t>
      </w:r>
      <w:r>
        <w:rPr>
          <w:spacing w:val="19"/>
        </w:rPr>
        <w:t xml:space="preserve"> </w:t>
      </w:r>
      <w:r>
        <w:t>highlight</w:t>
      </w:r>
      <w:r>
        <w:rPr>
          <w:spacing w:val="21"/>
        </w:rPr>
        <w:t xml:space="preserve"> </w:t>
      </w:r>
      <w:r>
        <w:t>that</w:t>
      </w:r>
      <w:r>
        <w:rPr>
          <w:spacing w:val="19"/>
        </w:rPr>
        <w:t xml:space="preserve"> </w:t>
      </w:r>
      <w:r>
        <w:t>some</w:t>
      </w:r>
      <w:r>
        <w:rPr>
          <w:spacing w:val="19"/>
        </w:rPr>
        <w:t xml:space="preserve"> </w:t>
      </w:r>
      <w:r>
        <w:t>previous</w:t>
      </w:r>
      <w:r>
        <w:rPr>
          <w:spacing w:val="19"/>
        </w:rPr>
        <w:t xml:space="preserve"> </w:t>
      </w:r>
      <w:r>
        <w:t>research</w:t>
      </w:r>
      <w:r>
        <w:rPr>
          <w:spacing w:val="17"/>
        </w:rPr>
        <w:t xml:space="preserve"> </w:t>
      </w:r>
      <w:r>
        <w:t>in</w:t>
      </w:r>
      <w:r>
        <w:rPr>
          <w:spacing w:val="20"/>
        </w:rPr>
        <w:t xml:space="preserve"> </w:t>
      </w:r>
      <w:r>
        <w:t>consumer</w:t>
      </w:r>
      <w:r>
        <w:rPr>
          <w:spacing w:val="21"/>
        </w:rPr>
        <w:t xml:space="preserve"> </w:t>
      </w:r>
      <w:r>
        <w:t>ethics</w:t>
      </w:r>
      <w:r>
        <w:rPr>
          <w:spacing w:val="-55"/>
        </w:rPr>
        <w:t xml:space="preserve"> </w:t>
      </w:r>
      <w:r>
        <w:t>identified</w:t>
      </w:r>
      <w:r>
        <w:rPr>
          <w:spacing w:val="29"/>
        </w:rPr>
        <w:t xml:space="preserve"> </w:t>
      </w:r>
      <w:r>
        <w:t>no</w:t>
      </w:r>
      <w:r>
        <w:rPr>
          <w:spacing w:val="25"/>
        </w:rPr>
        <w:t xml:space="preserve"> </w:t>
      </w:r>
      <w:r>
        <w:t>significant</w:t>
      </w:r>
      <w:r>
        <w:rPr>
          <w:spacing w:val="29"/>
        </w:rPr>
        <w:t xml:space="preserve"> </w:t>
      </w:r>
      <w:r>
        <w:t>relationship</w:t>
      </w:r>
      <w:r>
        <w:rPr>
          <w:spacing w:val="24"/>
        </w:rPr>
        <w:t xml:space="preserve"> </w:t>
      </w:r>
      <w:r>
        <w:t>between</w:t>
      </w:r>
      <w:r>
        <w:rPr>
          <w:spacing w:val="26"/>
        </w:rPr>
        <w:t xml:space="preserve"> </w:t>
      </w:r>
      <w:r>
        <w:t>religion</w:t>
      </w:r>
      <w:r>
        <w:rPr>
          <w:spacing w:val="26"/>
        </w:rPr>
        <w:t xml:space="preserve"> </w:t>
      </w:r>
      <w:r>
        <w:t>and</w:t>
      </w:r>
      <w:r>
        <w:rPr>
          <w:spacing w:val="25"/>
        </w:rPr>
        <w:t xml:space="preserve"> </w:t>
      </w:r>
      <w:r>
        <w:t>consumer</w:t>
      </w:r>
      <w:r>
        <w:rPr>
          <w:spacing w:val="31"/>
        </w:rPr>
        <w:t xml:space="preserve"> </w:t>
      </w:r>
      <w:r>
        <w:t>ethics;</w:t>
      </w:r>
      <w:r>
        <w:rPr>
          <w:spacing w:val="26"/>
        </w:rPr>
        <w:t xml:space="preserve"> </w:t>
      </w:r>
      <w:r>
        <w:t>religiosity</w:t>
      </w:r>
      <w:r>
        <w:rPr>
          <w:spacing w:val="-54"/>
        </w:rPr>
        <w:t xml:space="preserve"> </w:t>
      </w:r>
      <w:r>
        <w:t xml:space="preserve">is only related to consumer ethics indirectly (Vitell, Paolillo  </w:t>
      </w:r>
      <w:r>
        <w:rPr>
          <w:spacing w:val="12"/>
        </w:rPr>
        <w:t xml:space="preserve"> </w:t>
      </w:r>
      <w:r>
        <w:t>2003).</w:t>
      </w:r>
    </w:p>
    <w:p w14:paraId="1D6607CA" w14:textId="77777777" w:rsidR="008566DF" w:rsidRDefault="008566DF">
      <w:pPr>
        <w:spacing w:before="10"/>
        <w:rPr>
          <w:rFonts w:ascii="Arial" w:eastAsia="Arial" w:hAnsi="Arial" w:cs="Arial"/>
          <w:sz w:val="23"/>
          <w:szCs w:val="23"/>
        </w:rPr>
      </w:pPr>
    </w:p>
    <w:p w14:paraId="6E45855B" w14:textId="54A0A1F9" w:rsidR="008566DF" w:rsidRDefault="006861AB" w:rsidP="00C47D20">
      <w:pPr>
        <w:pStyle w:val="BodyText"/>
        <w:spacing w:line="266" w:lineRule="auto"/>
        <w:ind w:left="0" w:right="165"/>
        <w:jc w:val="both"/>
      </w:pPr>
      <w:r>
        <w:t>Past</w:t>
      </w:r>
      <w:r>
        <w:rPr>
          <w:spacing w:val="46"/>
        </w:rPr>
        <w:t xml:space="preserve"> </w:t>
      </w:r>
      <w:r>
        <w:t>research</w:t>
      </w:r>
      <w:r>
        <w:rPr>
          <w:spacing w:val="46"/>
        </w:rPr>
        <w:t xml:space="preserve"> </w:t>
      </w:r>
      <w:r>
        <w:t>into</w:t>
      </w:r>
      <w:r>
        <w:rPr>
          <w:spacing w:val="46"/>
        </w:rPr>
        <w:t xml:space="preserve"> </w:t>
      </w:r>
      <w:r>
        <w:t>the</w:t>
      </w:r>
      <w:r>
        <w:rPr>
          <w:spacing w:val="47"/>
        </w:rPr>
        <w:t xml:space="preserve"> </w:t>
      </w:r>
      <w:r>
        <w:t>effectiveness</w:t>
      </w:r>
      <w:r>
        <w:rPr>
          <w:spacing w:val="49"/>
        </w:rPr>
        <w:t xml:space="preserve"> </w:t>
      </w:r>
      <w:r>
        <w:t>of</w:t>
      </w:r>
      <w:r>
        <w:rPr>
          <w:spacing w:val="49"/>
        </w:rPr>
        <w:t xml:space="preserve"> </w:t>
      </w:r>
      <w:r>
        <w:t>political</w:t>
      </w:r>
      <w:r>
        <w:rPr>
          <w:spacing w:val="46"/>
        </w:rPr>
        <w:t xml:space="preserve"> </w:t>
      </w:r>
      <w:r>
        <w:t>attitudes</w:t>
      </w:r>
      <w:r>
        <w:rPr>
          <w:spacing w:val="49"/>
        </w:rPr>
        <w:t xml:space="preserve"> </w:t>
      </w:r>
      <w:r>
        <w:t>in</w:t>
      </w:r>
      <w:r>
        <w:rPr>
          <w:spacing w:val="50"/>
        </w:rPr>
        <w:t xml:space="preserve"> </w:t>
      </w:r>
      <w:r>
        <w:t>predicting</w:t>
      </w:r>
      <w:r>
        <w:rPr>
          <w:spacing w:val="46"/>
        </w:rPr>
        <w:t xml:space="preserve"> </w:t>
      </w:r>
      <w:r>
        <w:t>ethical</w:t>
      </w:r>
      <w:r>
        <w:rPr>
          <w:spacing w:val="-59"/>
        </w:rPr>
        <w:t xml:space="preserve"> </w:t>
      </w:r>
      <w:r>
        <w:t>consumption</w:t>
      </w:r>
      <w:r>
        <w:rPr>
          <w:spacing w:val="13"/>
        </w:rPr>
        <w:t xml:space="preserve"> </w:t>
      </w:r>
      <w:r>
        <w:t>has</w:t>
      </w:r>
      <w:r>
        <w:rPr>
          <w:spacing w:val="13"/>
        </w:rPr>
        <w:t xml:space="preserve"> </w:t>
      </w:r>
      <w:r>
        <w:t>found</w:t>
      </w:r>
      <w:r>
        <w:rPr>
          <w:spacing w:val="10"/>
        </w:rPr>
        <w:t xml:space="preserve"> </w:t>
      </w:r>
      <w:r>
        <w:t>mixed</w:t>
      </w:r>
      <w:r>
        <w:rPr>
          <w:spacing w:val="13"/>
        </w:rPr>
        <w:t xml:space="preserve"> </w:t>
      </w:r>
      <w:r>
        <w:t>results.</w:t>
      </w:r>
      <w:r>
        <w:rPr>
          <w:spacing w:val="10"/>
        </w:rPr>
        <w:t xml:space="preserve"> </w:t>
      </w:r>
      <w:r>
        <w:t>For</w:t>
      </w:r>
      <w:r>
        <w:rPr>
          <w:spacing w:val="12"/>
        </w:rPr>
        <w:t xml:space="preserve"> </w:t>
      </w:r>
      <w:r>
        <w:t>example,</w:t>
      </w:r>
      <w:r>
        <w:rPr>
          <w:spacing w:val="16"/>
        </w:rPr>
        <w:t xml:space="preserve"> </w:t>
      </w:r>
      <w:r>
        <w:t>evidence</w:t>
      </w:r>
      <w:r>
        <w:rPr>
          <w:spacing w:val="10"/>
        </w:rPr>
        <w:t xml:space="preserve"> </w:t>
      </w:r>
      <w:r>
        <w:t>from</w:t>
      </w:r>
      <w:r>
        <w:rPr>
          <w:spacing w:val="14"/>
        </w:rPr>
        <w:t xml:space="preserve"> </w:t>
      </w:r>
      <w:r>
        <w:t>Starr</w:t>
      </w:r>
      <w:r>
        <w:rPr>
          <w:spacing w:val="13"/>
        </w:rPr>
        <w:t xml:space="preserve"> </w:t>
      </w:r>
      <w:r>
        <w:t>(2009)</w:t>
      </w:r>
      <w:r>
        <w:rPr>
          <w:spacing w:val="-59"/>
        </w:rPr>
        <w:t xml:space="preserve"> </w:t>
      </w:r>
      <w:r>
        <w:t>suggested</w:t>
      </w:r>
      <w:r>
        <w:rPr>
          <w:spacing w:val="55"/>
        </w:rPr>
        <w:t xml:space="preserve"> </w:t>
      </w:r>
      <w:r>
        <w:t>that</w:t>
      </w:r>
      <w:r>
        <w:rPr>
          <w:spacing w:val="57"/>
        </w:rPr>
        <w:t xml:space="preserve"> </w:t>
      </w:r>
      <w:r>
        <w:t>ethical</w:t>
      </w:r>
      <w:r>
        <w:rPr>
          <w:spacing w:val="60"/>
        </w:rPr>
        <w:t xml:space="preserve"> </w:t>
      </w:r>
      <w:r>
        <w:t>consumption</w:t>
      </w:r>
      <w:r>
        <w:rPr>
          <w:spacing w:val="59"/>
        </w:rPr>
        <w:t xml:space="preserve"> </w:t>
      </w:r>
      <w:r>
        <w:t>was</w:t>
      </w:r>
      <w:r>
        <w:rPr>
          <w:spacing w:val="60"/>
        </w:rPr>
        <w:t xml:space="preserve"> </w:t>
      </w:r>
      <w:r>
        <w:t>politically</w:t>
      </w:r>
      <w:r>
        <w:rPr>
          <w:spacing w:val="57"/>
        </w:rPr>
        <w:t xml:space="preserve"> </w:t>
      </w:r>
      <w:r>
        <w:t>neutral.</w:t>
      </w:r>
      <w:r>
        <w:rPr>
          <w:spacing w:val="57"/>
        </w:rPr>
        <w:t xml:space="preserve"> </w:t>
      </w:r>
      <w:r>
        <w:t>Neither</w:t>
      </w:r>
      <w:r>
        <w:rPr>
          <w:spacing w:val="59"/>
        </w:rPr>
        <w:t xml:space="preserve"> </w:t>
      </w:r>
      <w:r>
        <w:t>Democrats</w:t>
      </w:r>
      <w:r>
        <w:rPr>
          <w:spacing w:val="57"/>
        </w:rPr>
        <w:t xml:space="preserve"> </w:t>
      </w:r>
      <w:r>
        <w:t>nor</w:t>
      </w:r>
      <w:r>
        <w:rPr>
          <w:spacing w:val="-57"/>
        </w:rPr>
        <w:t xml:space="preserve"> </w:t>
      </w:r>
      <w:r>
        <w:t>Republicans</w:t>
      </w:r>
      <w:r>
        <w:rPr>
          <w:spacing w:val="23"/>
        </w:rPr>
        <w:t xml:space="preserve"> </w:t>
      </w:r>
      <w:r>
        <w:t>were</w:t>
      </w:r>
      <w:r>
        <w:rPr>
          <w:spacing w:val="18"/>
        </w:rPr>
        <w:t xml:space="preserve"> </w:t>
      </w:r>
      <w:r>
        <w:t>significantly</w:t>
      </w:r>
      <w:r>
        <w:rPr>
          <w:spacing w:val="17"/>
        </w:rPr>
        <w:t xml:space="preserve"> </w:t>
      </w:r>
      <w:r>
        <w:t>more</w:t>
      </w:r>
      <w:r>
        <w:rPr>
          <w:spacing w:val="18"/>
        </w:rPr>
        <w:t xml:space="preserve"> </w:t>
      </w:r>
      <w:r>
        <w:t>likely</w:t>
      </w:r>
      <w:r>
        <w:rPr>
          <w:spacing w:val="17"/>
        </w:rPr>
        <w:t xml:space="preserve"> </w:t>
      </w:r>
      <w:r>
        <w:t>to</w:t>
      </w:r>
      <w:r>
        <w:rPr>
          <w:spacing w:val="18"/>
        </w:rPr>
        <w:t xml:space="preserve"> </w:t>
      </w:r>
      <w:r>
        <w:t>have</w:t>
      </w:r>
      <w:r>
        <w:rPr>
          <w:spacing w:val="21"/>
        </w:rPr>
        <w:t xml:space="preserve"> </w:t>
      </w:r>
      <w:r>
        <w:t>bought</w:t>
      </w:r>
      <w:r>
        <w:rPr>
          <w:spacing w:val="25"/>
        </w:rPr>
        <w:t xml:space="preserve"> </w:t>
      </w:r>
      <w:r>
        <w:t>ethically.</w:t>
      </w:r>
      <w:r>
        <w:rPr>
          <w:spacing w:val="20"/>
        </w:rPr>
        <w:t xml:space="preserve"> </w:t>
      </w:r>
      <w:r>
        <w:t>Conversely,</w:t>
      </w:r>
      <w:r>
        <w:rPr>
          <w:spacing w:val="-57"/>
        </w:rPr>
        <w:t xml:space="preserve"> </w:t>
      </w:r>
      <w:r>
        <w:t>Roberts</w:t>
      </w:r>
      <w:r>
        <w:rPr>
          <w:spacing w:val="25"/>
        </w:rPr>
        <w:t xml:space="preserve"> </w:t>
      </w:r>
      <w:r>
        <w:rPr>
          <w:sz w:val="20"/>
        </w:rPr>
        <w:t>(1996)</w:t>
      </w:r>
      <w:r>
        <w:rPr>
          <w:spacing w:val="32"/>
          <w:sz w:val="20"/>
        </w:rPr>
        <w:t xml:space="preserve"> </w:t>
      </w:r>
      <w:r>
        <w:t>and</w:t>
      </w:r>
      <w:r>
        <w:rPr>
          <w:spacing w:val="28"/>
        </w:rPr>
        <w:t xml:space="preserve"> </w:t>
      </w:r>
      <w:r>
        <w:t>Paek</w:t>
      </w:r>
      <w:r>
        <w:rPr>
          <w:spacing w:val="25"/>
        </w:rPr>
        <w:t xml:space="preserve"> </w:t>
      </w:r>
      <w:r>
        <w:t>&amp;</w:t>
      </w:r>
      <w:r>
        <w:rPr>
          <w:spacing w:val="28"/>
        </w:rPr>
        <w:t xml:space="preserve"> </w:t>
      </w:r>
      <w:r>
        <w:t>Nelson</w:t>
      </w:r>
      <w:r>
        <w:rPr>
          <w:spacing w:val="25"/>
        </w:rPr>
        <w:t xml:space="preserve"> </w:t>
      </w:r>
      <w:r>
        <w:t>(2009)</w:t>
      </w:r>
      <w:r>
        <w:rPr>
          <w:spacing w:val="25"/>
        </w:rPr>
        <w:t xml:space="preserve"> </w:t>
      </w:r>
      <w:r>
        <w:t>found</w:t>
      </w:r>
      <w:r>
        <w:rPr>
          <w:spacing w:val="24"/>
        </w:rPr>
        <w:t xml:space="preserve"> </w:t>
      </w:r>
      <w:r>
        <w:t>that</w:t>
      </w:r>
      <w:r>
        <w:rPr>
          <w:spacing w:val="25"/>
        </w:rPr>
        <w:t xml:space="preserve"> </w:t>
      </w:r>
      <w:r>
        <w:t>liberalism</w:t>
      </w:r>
      <w:r>
        <w:rPr>
          <w:spacing w:val="27"/>
        </w:rPr>
        <w:t xml:space="preserve"> </w:t>
      </w:r>
      <w:r>
        <w:t>was</w:t>
      </w:r>
      <w:r>
        <w:rPr>
          <w:spacing w:val="28"/>
        </w:rPr>
        <w:t xml:space="preserve"> </w:t>
      </w:r>
      <w:r>
        <w:t>positively</w:t>
      </w:r>
      <w:r>
        <w:rPr>
          <w:spacing w:val="-59"/>
        </w:rPr>
        <w:t xml:space="preserve"> </w:t>
      </w:r>
      <w:r>
        <w:t>correlated</w:t>
      </w:r>
      <w:r>
        <w:rPr>
          <w:spacing w:val="46"/>
        </w:rPr>
        <w:t xml:space="preserve"> </w:t>
      </w:r>
      <w:r>
        <w:t>with</w:t>
      </w:r>
      <w:r>
        <w:rPr>
          <w:spacing w:val="46"/>
        </w:rPr>
        <w:t xml:space="preserve"> </w:t>
      </w:r>
      <w:r>
        <w:t>socially</w:t>
      </w:r>
      <w:r>
        <w:rPr>
          <w:spacing w:val="46"/>
        </w:rPr>
        <w:t xml:space="preserve"> </w:t>
      </w:r>
      <w:r>
        <w:t>responsible</w:t>
      </w:r>
      <w:r>
        <w:rPr>
          <w:spacing w:val="46"/>
        </w:rPr>
        <w:t xml:space="preserve"> </w:t>
      </w:r>
      <w:r>
        <w:t>consumption.</w:t>
      </w:r>
      <w:r>
        <w:rPr>
          <w:spacing w:val="48"/>
        </w:rPr>
        <w:t xml:space="preserve"> </w:t>
      </w:r>
      <w:r>
        <w:t>Using</w:t>
      </w:r>
      <w:r>
        <w:rPr>
          <w:spacing w:val="46"/>
        </w:rPr>
        <w:t xml:space="preserve"> </w:t>
      </w:r>
      <w:r>
        <w:t>a</w:t>
      </w:r>
      <w:r>
        <w:rPr>
          <w:spacing w:val="51"/>
        </w:rPr>
        <w:t xml:space="preserve"> </w:t>
      </w:r>
      <w:r>
        <w:t>more</w:t>
      </w:r>
      <w:r>
        <w:rPr>
          <w:spacing w:val="46"/>
        </w:rPr>
        <w:t xml:space="preserve"> </w:t>
      </w:r>
      <w:r>
        <w:t>robust</w:t>
      </w:r>
      <w:r>
        <w:rPr>
          <w:spacing w:val="48"/>
        </w:rPr>
        <w:t xml:space="preserve"> </w:t>
      </w:r>
      <w:r>
        <w:t>measure</w:t>
      </w:r>
      <w:r>
        <w:rPr>
          <w:spacing w:val="46"/>
        </w:rPr>
        <w:t xml:space="preserve"> </w:t>
      </w:r>
      <w:r>
        <w:t>of</w:t>
      </w:r>
      <w:r>
        <w:rPr>
          <w:spacing w:val="-56"/>
        </w:rPr>
        <w:t xml:space="preserve"> </w:t>
      </w:r>
      <w:r>
        <w:t>political</w:t>
      </w:r>
      <w:r>
        <w:rPr>
          <w:spacing w:val="23"/>
        </w:rPr>
        <w:t xml:space="preserve"> </w:t>
      </w:r>
      <w:r>
        <w:t>ideology,</w:t>
      </w:r>
      <w:r>
        <w:rPr>
          <w:spacing w:val="21"/>
        </w:rPr>
        <w:t xml:space="preserve"> </w:t>
      </w:r>
      <w:r>
        <w:t>this</w:t>
      </w:r>
      <w:r>
        <w:rPr>
          <w:spacing w:val="23"/>
        </w:rPr>
        <w:t xml:space="preserve"> </w:t>
      </w:r>
      <w:r>
        <w:t>study</w:t>
      </w:r>
      <w:r>
        <w:rPr>
          <w:spacing w:val="16"/>
        </w:rPr>
        <w:t xml:space="preserve"> </w:t>
      </w:r>
      <w:r>
        <w:t>has</w:t>
      </w:r>
      <w:r>
        <w:rPr>
          <w:spacing w:val="21"/>
        </w:rPr>
        <w:t xml:space="preserve"> </w:t>
      </w:r>
      <w:r>
        <w:t>established</w:t>
      </w:r>
      <w:r>
        <w:rPr>
          <w:spacing w:val="21"/>
        </w:rPr>
        <w:t xml:space="preserve"> </w:t>
      </w:r>
      <w:r>
        <w:t>that</w:t>
      </w:r>
      <w:r>
        <w:rPr>
          <w:spacing w:val="23"/>
        </w:rPr>
        <w:t xml:space="preserve"> </w:t>
      </w:r>
      <w:r>
        <w:t>there</w:t>
      </w:r>
      <w:r>
        <w:rPr>
          <w:spacing w:val="22"/>
        </w:rPr>
        <w:t xml:space="preserve"> </w:t>
      </w:r>
      <w:r>
        <w:t>is,</w:t>
      </w:r>
      <w:r>
        <w:rPr>
          <w:spacing w:val="22"/>
        </w:rPr>
        <w:t xml:space="preserve"> </w:t>
      </w:r>
      <w:r>
        <w:t>in</w:t>
      </w:r>
      <w:r>
        <w:rPr>
          <w:spacing w:val="20"/>
        </w:rPr>
        <w:t xml:space="preserve"> </w:t>
      </w:r>
      <w:r>
        <w:t>fact,</w:t>
      </w:r>
      <w:r>
        <w:rPr>
          <w:spacing w:val="21"/>
        </w:rPr>
        <w:t xml:space="preserve"> </w:t>
      </w:r>
      <w:r>
        <w:t>a</w:t>
      </w:r>
      <w:r>
        <w:rPr>
          <w:spacing w:val="21"/>
        </w:rPr>
        <w:t xml:space="preserve"> </w:t>
      </w:r>
      <w:r>
        <w:t>significant</w:t>
      </w:r>
      <w:r>
        <w:rPr>
          <w:spacing w:val="-59"/>
        </w:rPr>
        <w:t xml:space="preserve"> </w:t>
      </w:r>
      <w:r>
        <w:t>relationship between the two variables.</w:t>
      </w:r>
    </w:p>
    <w:p w14:paraId="7C19DE01" w14:textId="77777777" w:rsidR="008566DF" w:rsidRDefault="008566DF">
      <w:pPr>
        <w:spacing w:before="6"/>
        <w:rPr>
          <w:rFonts w:ascii="Arial" w:eastAsia="Arial" w:hAnsi="Arial" w:cs="Arial"/>
          <w:sz w:val="24"/>
          <w:szCs w:val="24"/>
        </w:rPr>
      </w:pPr>
    </w:p>
    <w:p w14:paraId="0766C693" w14:textId="77777777" w:rsidR="008566DF" w:rsidRDefault="006861AB" w:rsidP="00C47D20">
      <w:pPr>
        <w:pStyle w:val="BodyText"/>
        <w:spacing w:line="266" w:lineRule="auto"/>
        <w:ind w:left="0" w:right="166"/>
        <w:jc w:val="both"/>
      </w:pPr>
      <w:r>
        <w:t>RH-2</w:t>
      </w:r>
      <w:r>
        <w:rPr>
          <w:spacing w:val="24"/>
        </w:rPr>
        <w:t xml:space="preserve"> </w:t>
      </w:r>
      <w:r>
        <w:t>was</w:t>
      </w:r>
      <w:r>
        <w:rPr>
          <w:spacing w:val="22"/>
        </w:rPr>
        <w:t xml:space="preserve"> </w:t>
      </w:r>
      <w:r>
        <w:t>tested</w:t>
      </w:r>
      <w:r>
        <w:rPr>
          <w:spacing w:val="23"/>
        </w:rPr>
        <w:t xml:space="preserve"> </w:t>
      </w:r>
      <w:r>
        <w:t>to</w:t>
      </w:r>
      <w:r>
        <w:rPr>
          <w:spacing w:val="21"/>
        </w:rPr>
        <w:t xml:space="preserve"> </w:t>
      </w:r>
      <w:r>
        <w:t>enhance</w:t>
      </w:r>
      <w:r>
        <w:rPr>
          <w:spacing w:val="23"/>
        </w:rPr>
        <w:t xml:space="preserve"> </w:t>
      </w:r>
      <w:r>
        <w:t>our</w:t>
      </w:r>
      <w:r>
        <w:rPr>
          <w:spacing w:val="22"/>
        </w:rPr>
        <w:t xml:space="preserve"> </w:t>
      </w:r>
      <w:r>
        <w:t>understanding</w:t>
      </w:r>
      <w:r>
        <w:rPr>
          <w:spacing w:val="18"/>
        </w:rPr>
        <w:t xml:space="preserve"> </w:t>
      </w:r>
      <w:r>
        <w:t>of</w:t>
      </w:r>
      <w:r>
        <w:rPr>
          <w:spacing w:val="28"/>
        </w:rPr>
        <w:t xml:space="preserve"> </w:t>
      </w:r>
      <w:r>
        <w:t>the</w:t>
      </w:r>
      <w:r>
        <w:rPr>
          <w:spacing w:val="18"/>
        </w:rPr>
        <w:t xml:space="preserve"> </w:t>
      </w:r>
      <w:r>
        <w:t>nuanced</w:t>
      </w:r>
      <w:r>
        <w:rPr>
          <w:spacing w:val="23"/>
        </w:rPr>
        <w:t xml:space="preserve"> </w:t>
      </w:r>
      <w:r>
        <w:t>relationship</w:t>
      </w:r>
      <w:r>
        <w:rPr>
          <w:spacing w:val="21"/>
        </w:rPr>
        <w:t xml:space="preserve"> </w:t>
      </w:r>
      <w:r>
        <w:t>between</w:t>
      </w:r>
      <w:r>
        <w:rPr>
          <w:spacing w:val="-57"/>
        </w:rPr>
        <w:t xml:space="preserve"> </w:t>
      </w:r>
      <w:r>
        <w:t>our</w:t>
      </w:r>
      <w:r>
        <w:rPr>
          <w:spacing w:val="3"/>
        </w:rPr>
        <w:t xml:space="preserve"> </w:t>
      </w:r>
      <w:r>
        <w:t>independent</w:t>
      </w:r>
      <w:r>
        <w:rPr>
          <w:spacing w:val="5"/>
        </w:rPr>
        <w:t xml:space="preserve"> </w:t>
      </w:r>
      <w:r>
        <w:t>and</w:t>
      </w:r>
      <w:r>
        <w:rPr>
          <w:spacing w:val="3"/>
        </w:rPr>
        <w:t xml:space="preserve"> </w:t>
      </w:r>
      <w:r>
        <w:t>dependant</w:t>
      </w:r>
      <w:r>
        <w:rPr>
          <w:spacing w:val="60"/>
        </w:rPr>
        <w:t xml:space="preserve"> </w:t>
      </w:r>
      <w:r>
        <w:t>variable. This</w:t>
      </w:r>
      <w:r>
        <w:rPr>
          <w:spacing w:val="3"/>
        </w:rPr>
        <w:t xml:space="preserve"> </w:t>
      </w:r>
      <w:r>
        <w:t>was</w:t>
      </w:r>
      <w:r>
        <w:rPr>
          <w:spacing w:val="60"/>
        </w:rPr>
        <w:t xml:space="preserve"> </w:t>
      </w:r>
      <w:r>
        <w:t>achieved by</w:t>
      </w:r>
      <w:r>
        <w:rPr>
          <w:spacing w:val="60"/>
        </w:rPr>
        <w:t xml:space="preserve"> </w:t>
      </w:r>
      <w:r>
        <w:t>investigating</w:t>
      </w:r>
      <w:r>
        <w:rPr>
          <w:spacing w:val="59"/>
        </w:rPr>
        <w:t xml:space="preserve"> </w:t>
      </w:r>
      <w:r>
        <w:t>the</w:t>
      </w:r>
      <w:r>
        <w:rPr>
          <w:spacing w:val="-58"/>
        </w:rPr>
        <w:t xml:space="preserve"> </w:t>
      </w:r>
      <w:r>
        <w:t>strength</w:t>
      </w:r>
      <w:r>
        <w:rPr>
          <w:spacing w:val="4"/>
        </w:rPr>
        <w:t xml:space="preserve"> </w:t>
      </w:r>
      <w:r>
        <w:t>and</w:t>
      </w:r>
      <w:r>
        <w:rPr>
          <w:spacing w:val="5"/>
        </w:rPr>
        <w:t xml:space="preserve"> </w:t>
      </w:r>
      <w:r>
        <w:t>direction</w:t>
      </w:r>
      <w:r>
        <w:rPr>
          <w:spacing w:val="7"/>
        </w:rPr>
        <w:t xml:space="preserve"> </w:t>
      </w:r>
      <w:r>
        <w:t>of</w:t>
      </w:r>
      <w:r>
        <w:rPr>
          <w:spacing w:val="12"/>
        </w:rPr>
        <w:t xml:space="preserve"> </w:t>
      </w:r>
      <w:r>
        <w:t>the</w:t>
      </w:r>
      <w:r>
        <w:rPr>
          <w:spacing w:val="3"/>
        </w:rPr>
        <w:t xml:space="preserve"> </w:t>
      </w:r>
      <w:r>
        <w:t>relationship</w:t>
      </w:r>
      <w:r>
        <w:rPr>
          <w:spacing w:val="3"/>
        </w:rPr>
        <w:t xml:space="preserve"> </w:t>
      </w:r>
      <w:r>
        <w:t>between</w:t>
      </w:r>
      <w:r>
        <w:rPr>
          <w:spacing w:val="2"/>
        </w:rPr>
        <w:t xml:space="preserve"> </w:t>
      </w:r>
      <w:r>
        <w:t>political</w:t>
      </w:r>
      <w:r>
        <w:rPr>
          <w:spacing w:val="8"/>
        </w:rPr>
        <w:t xml:space="preserve"> </w:t>
      </w:r>
      <w:r>
        <w:t>ideology</w:t>
      </w:r>
      <w:r>
        <w:rPr>
          <w:spacing w:val="5"/>
        </w:rPr>
        <w:t xml:space="preserve"> </w:t>
      </w:r>
      <w:r>
        <w:t>and</w:t>
      </w:r>
      <w:r>
        <w:rPr>
          <w:spacing w:val="5"/>
        </w:rPr>
        <w:t xml:space="preserve"> </w:t>
      </w:r>
      <w:r>
        <w:t>various</w:t>
      </w:r>
      <w:r>
        <w:rPr>
          <w:spacing w:val="9"/>
        </w:rPr>
        <w:t xml:space="preserve"> </w:t>
      </w:r>
      <w:r>
        <w:t>ethical</w:t>
      </w:r>
      <w:r>
        <w:rPr>
          <w:spacing w:val="-54"/>
        </w:rPr>
        <w:t xml:space="preserve"> </w:t>
      </w:r>
      <w:r>
        <w:t>consumption</w:t>
      </w:r>
      <w:r>
        <w:rPr>
          <w:spacing w:val="36"/>
        </w:rPr>
        <w:t xml:space="preserve"> </w:t>
      </w:r>
      <w:r>
        <w:t>issues.</w:t>
      </w:r>
      <w:r>
        <w:rPr>
          <w:spacing w:val="36"/>
        </w:rPr>
        <w:t xml:space="preserve"> </w:t>
      </w:r>
      <w:r>
        <w:t>As</w:t>
      </w:r>
      <w:r>
        <w:rPr>
          <w:spacing w:val="39"/>
        </w:rPr>
        <w:t xml:space="preserve"> </w:t>
      </w:r>
      <w:r>
        <w:t>hypothesised,</w:t>
      </w:r>
      <w:r>
        <w:rPr>
          <w:spacing w:val="39"/>
        </w:rPr>
        <w:t xml:space="preserve"> </w:t>
      </w:r>
      <w:r>
        <w:t>this</w:t>
      </w:r>
      <w:r>
        <w:rPr>
          <w:spacing w:val="36"/>
        </w:rPr>
        <w:t xml:space="preserve"> </w:t>
      </w:r>
      <w:r>
        <w:t>study</w:t>
      </w:r>
      <w:r>
        <w:rPr>
          <w:spacing w:val="33"/>
        </w:rPr>
        <w:t xml:space="preserve"> </w:t>
      </w:r>
      <w:r>
        <w:t>has</w:t>
      </w:r>
      <w:r>
        <w:rPr>
          <w:spacing w:val="36"/>
        </w:rPr>
        <w:t xml:space="preserve"> </w:t>
      </w:r>
      <w:r>
        <w:t>produced</w:t>
      </w:r>
      <w:r>
        <w:rPr>
          <w:spacing w:val="33"/>
        </w:rPr>
        <w:t xml:space="preserve"> </w:t>
      </w:r>
      <w:r>
        <w:t>results</w:t>
      </w:r>
      <w:r>
        <w:rPr>
          <w:spacing w:val="36"/>
        </w:rPr>
        <w:t xml:space="preserve"> </w:t>
      </w:r>
      <w:r>
        <w:t>that</w:t>
      </w:r>
      <w:r>
        <w:rPr>
          <w:spacing w:val="36"/>
        </w:rPr>
        <w:t xml:space="preserve"> </w:t>
      </w:r>
      <w:r>
        <w:t>suggest</w:t>
      </w:r>
      <w:r>
        <w:rPr>
          <w:spacing w:val="-56"/>
        </w:rPr>
        <w:t xml:space="preserve"> </w:t>
      </w:r>
      <w:r>
        <w:t>that</w:t>
      </w:r>
      <w:r>
        <w:rPr>
          <w:spacing w:val="54"/>
        </w:rPr>
        <w:t xml:space="preserve"> </w:t>
      </w:r>
      <w:r>
        <w:t>some,</w:t>
      </w:r>
      <w:r>
        <w:rPr>
          <w:spacing w:val="54"/>
        </w:rPr>
        <w:t xml:space="preserve"> </w:t>
      </w:r>
      <w:r>
        <w:t>but</w:t>
      </w:r>
      <w:r>
        <w:rPr>
          <w:spacing w:val="58"/>
        </w:rPr>
        <w:t xml:space="preserve"> </w:t>
      </w:r>
      <w:r>
        <w:rPr>
          <w:spacing w:val="-2"/>
        </w:rPr>
        <w:t>not</w:t>
      </w:r>
      <w:r>
        <w:rPr>
          <w:spacing w:val="-1"/>
        </w:rPr>
        <w:t xml:space="preserve"> </w:t>
      </w:r>
      <w:r>
        <w:t>all,</w:t>
      </w:r>
      <w:r>
        <w:rPr>
          <w:spacing w:val="54"/>
        </w:rPr>
        <w:t xml:space="preserve"> </w:t>
      </w:r>
      <w:r>
        <w:t>of</w:t>
      </w:r>
      <w:r>
        <w:rPr>
          <w:spacing w:val="56"/>
        </w:rPr>
        <w:t xml:space="preserve"> </w:t>
      </w:r>
      <w:r>
        <w:t>the</w:t>
      </w:r>
      <w:r>
        <w:rPr>
          <w:spacing w:val="50"/>
        </w:rPr>
        <w:t xml:space="preserve"> </w:t>
      </w:r>
      <w:r>
        <w:t>ethical</w:t>
      </w:r>
      <w:r>
        <w:rPr>
          <w:spacing w:val="57"/>
        </w:rPr>
        <w:t xml:space="preserve"> </w:t>
      </w:r>
      <w:r>
        <w:t>consumption</w:t>
      </w:r>
      <w:r>
        <w:rPr>
          <w:spacing w:val="50"/>
        </w:rPr>
        <w:t xml:space="preserve"> </w:t>
      </w:r>
      <w:r>
        <w:t>issues</w:t>
      </w:r>
      <w:r>
        <w:rPr>
          <w:spacing w:val="57"/>
        </w:rPr>
        <w:t xml:space="preserve"> </w:t>
      </w:r>
      <w:r>
        <w:t>can</w:t>
      </w:r>
      <w:r>
        <w:rPr>
          <w:spacing w:val="53"/>
        </w:rPr>
        <w:t xml:space="preserve"> </w:t>
      </w:r>
      <w:r>
        <w:t>be</w:t>
      </w:r>
      <w:r>
        <w:rPr>
          <w:spacing w:val="56"/>
        </w:rPr>
        <w:t xml:space="preserve"> </w:t>
      </w:r>
      <w:r>
        <w:t>predicted</w:t>
      </w:r>
      <w:r>
        <w:rPr>
          <w:spacing w:val="53"/>
        </w:rPr>
        <w:t xml:space="preserve"> </w:t>
      </w:r>
      <w:r>
        <w:t>by</w:t>
      </w:r>
      <w:r>
        <w:rPr>
          <w:spacing w:val="54"/>
        </w:rPr>
        <w:t xml:space="preserve"> </w:t>
      </w:r>
      <w:r>
        <w:t>an</w:t>
      </w:r>
      <w:r>
        <w:rPr>
          <w:spacing w:val="-59"/>
        </w:rPr>
        <w:t xml:space="preserve"> </w:t>
      </w:r>
      <w:r>
        <w:t>individual's</w:t>
      </w:r>
      <w:r>
        <w:rPr>
          <w:spacing w:val="23"/>
        </w:rPr>
        <w:t xml:space="preserve"> </w:t>
      </w:r>
      <w:r>
        <w:t>political</w:t>
      </w:r>
      <w:r>
        <w:rPr>
          <w:spacing w:val="20"/>
        </w:rPr>
        <w:t xml:space="preserve"> </w:t>
      </w:r>
      <w:r>
        <w:t>ideology.</w:t>
      </w:r>
      <w:r>
        <w:rPr>
          <w:spacing w:val="18"/>
        </w:rPr>
        <w:t xml:space="preserve"> </w:t>
      </w:r>
      <w:r>
        <w:t>In</w:t>
      </w:r>
      <w:r>
        <w:rPr>
          <w:spacing w:val="17"/>
        </w:rPr>
        <w:t xml:space="preserve"> </w:t>
      </w:r>
      <w:r>
        <w:t>fact,</w:t>
      </w:r>
      <w:r>
        <w:rPr>
          <w:spacing w:val="20"/>
        </w:rPr>
        <w:t xml:space="preserve"> </w:t>
      </w:r>
      <w:r>
        <w:t>only</w:t>
      </w:r>
      <w:r>
        <w:rPr>
          <w:spacing w:val="20"/>
        </w:rPr>
        <w:t xml:space="preserve"> </w:t>
      </w:r>
      <w:r>
        <w:t>7</w:t>
      </w:r>
      <w:r>
        <w:rPr>
          <w:spacing w:val="19"/>
        </w:rPr>
        <w:t xml:space="preserve"> </w:t>
      </w:r>
      <w:r>
        <w:t>of</w:t>
      </w:r>
      <w:r>
        <w:rPr>
          <w:spacing w:val="24"/>
        </w:rPr>
        <w:t xml:space="preserve"> </w:t>
      </w:r>
      <w:r>
        <w:t>the</w:t>
      </w:r>
      <w:r>
        <w:rPr>
          <w:spacing w:val="19"/>
        </w:rPr>
        <w:t xml:space="preserve"> </w:t>
      </w:r>
      <w:r>
        <w:t>16</w:t>
      </w:r>
      <w:r>
        <w:rPr>
          <w:spacing w:val="19"/>
        </w:rPr>
        <w:t xml:space="preserve"> </w:t>
      </w:r>
      <w:r>
        <w:t>issues</w:t>
      </w:r>
      <w:r>
        <w:rPr>
          <w:spacing w:val="20"/>
        </w:rPr>
        <w:t xml:space="preserve"> </w:t>
      </w:r>
      <w:r>
        <w:t>investigated</w:t>
      </w:r>
      <w:r>
        <w:rPr>
          <w:spacing w:val="19"/>
        </w:rPr>
        <w:t xml:space="preserve"> </w:t>
      </w:r>
      <w:r>
        <w:t>displayed</w:t>
      </w:r>
      <w:r>
        <w:rPr>
          <w:spacing w:val="20"/>
        </w:rPr>
        <w:t xml:space="preserve"> </w:t>
      </w:r>
      <w:r>
        <w:t>a</w:t>
      </w:r>
      <w:r>
        <w:rPr>
          <w:spacing w:val="-57"/>
        </w:rPr>
        <w:t xml:space="preserve"> </w:t>
      </w:r>
      <w:r>
        <w:t>significant</w:t>
      </w:r>
      <w:r>
        <w:rPr>
          <w:spacing w:val="45"/>
        </w:rPr>
        <w:t xml:space="preserve"> </w:t>
      </w:r>
      <w:r>
        <w:t>relationship</w:t>
      </w:r>
      <w:r>
        <w:rPr>
          <w:spacing w:val="47"/>
        </w:rPr>
        <w:t xml:space="preserve"> </w:t>
      </w:r>
      <w:r>
        <w:t>with</w:t>
      </w:r>
      <w:r>
        <w:rPr>
          <w:spacing w:val="46"/>
        </w:rPr>
        <w:t xml:space="preserve"> </w:t>
      </w:r>
      <w:r>
        <w:t>ethical</w:t>
      </w:r>
      <w:r>
        <w:rPr>
          <w:spacing w:val="45"/>
        </w:rPr>
        <w:t xml:space="preserve"> </w:t>
      </w:r>
      <w:r>
        <w:t>consumption</w:t>
      </w:r>
      <w:r>
        <w:rPr>
          <w:spacing w:val="46"/>
        </w:rPr>
        <w:t xml:space="preserve"> </w:t>
      </w:r>
      <w:r>
        <w:t>when</w:t>
      </w:r>
      <w:r>
        <w:rPr>
          <w:spacing w:val="45"/>
        </w:rPr>
        <w:t xml:space="preserve"> </w:t>
      </w:r>
      <w:r>
        <w:t>potential</w:t>
      </w:r>
      <w:r>
        <w:rPr>
          <w:spacing w:val="45"/>
        </w:rPr>
        <w:t xml:space="preserve"> </w:t>
      </w:r>
      <w:r>
        <w:t>confounding</w:t>
      </w:r>
      <w:r>
        <w:rPr>
          <w:spacing w:val="44"/>
        </w:rPr>
        <w:t xml:space="preserve"> </w:t>
      </w:r>
      <w:r>
        <w:t>factors</w:t>
      </w:r>
      <w:r>
        <w:rPr>
          <w:spacing w:val="-55"/>
        </w:rPr>
        <w:t xml:space="preserve"> </w:t>
      </w:r>
      <w:r>
        <w:t>were</w:t>
      </w:r>
      <w:r>
        <w:rPr>
          <w:spacing w:val="4"/>
        </w:rPr>
        <w:t xml:space="preserve"> </w:t>
      </w:r>
      <w:r>
        <w:t>controlled</w:t>
      </w:r>
      <w:r>
        <w:rPr>
          <w:spacing w:val="5"/>
        </w:rPr>
        <w:t xml:space="preserve"> </w:t>
      </w:r>
      <w:r>
        <w:t>for;</w:t>
      </w:r>
      <w:r>
        <w:rPr>
          <w:spacing w:val="3"/>
        </w:rPr>
        <w:t xml:space="preserve"> </w:t>
      </w:r>
      <w:r>
        <w:t>a</w:t>
      </w:r>
      <w:r>
        <w:rPr>
          <w:spacing w:val="8"/>
        </w:rPr>
        <w:t xml:space="preserve"> </w:t>
      </w:r>
      <w:r>
        <w:t>larger</w:t>
      </w:r>
      <w:r>
        <w:rPr>
          <w:spacing w:val="4"/>
        </w:rPr>
        <w:t xml:space="preserve"> </w:t>
      </w:r>
      <w:r>
        <w:t>sample</w:t>
      </w:r>
      <w:r>
        <w:rPr>
          <w:spacing w:val="6"/>
        </w:rPr>
        <w:t xml:space="preserve"> </w:t>
      </w:r>
      <w:r>
        <w:t>may</w:t>
      </w:r>
      <w:r>
        <w:rPr>
          <w:spacing w:val="5"/>
        </w:rPr>
        <w:t xml:space="preserve"> </w:t>
      </w:r>
      <w:r>
        <w:t>have</w:t>
      </w:r>
      <w:r>
        <w:rPr>
          <w:spacing w:val="6"/>
        </w:rPr>
        <w:t xml:space="preserve"> </w:t>
      </w:r>
      <w:r>
        <w:t>helped</w:t>
      </w:r>
      <w:r>
        <w:rPr>
          <w:spacing w:val="4"/>
        </w:rPr>
        <w:t xml:space="preserve"> </w:t>
      </w:r>
      <w:r>
        <w:t>uncover</w:t>
      </w:r>
      <w:r>
        <w:rPr>
          <w:spacing w:val="10"/>
        </w:rPr>
        <w:t xml:space="preserve"> </w:t>
      </w:r>
      <w:r>
        <w:t>more</w:t>
      </w:r>
      <w:r>
        <w:rPr>
          <w:spacing w:val="4"/>
        </w:rPr>
        <w:t xml:space="preserve"> </w:t>
      </w:r>
      <w:r>
        <w:t>statistically</w:t>
      </w:r>
      <w:r>
        <w:rPr>
          <w:spacing w:val="-58"/>
        </w:rPr>
        <w:t xml:space="preserve"> </w:t>
      </w:r>
      <w:r>
        <w:t>significant</w:t>
      </w:r>
      <w:r>
        <w:rPr>
          <w:spacing w:val="31"/>
        </w:rPr>
        <w:t xml:space="preserve"> </w:t>
      </w:r>
      <w:r>
        <w:t>relationships.</w:t>
      </w:r>
      <w:r>
        <w:rPr>
          <w:spacing w:val="32"/>
        </w:rPr>
        <w:t xml:space="preserve"> </w:t>
      </w:r>
      <w:r>
        <w:t>The</w:t>
      </w:r>
      <w:r>
        <w:rPr>
          <w:spacing w:val="29"/>
        </w:rPr>
        <w:t xml:space="preserve"> </w:t>
      </w:r>
      <w:r>
        <w:t>strength</w:t>
      </w:r>
      <w:r>
        <w:rPr>
          <w:spacing w:val="31"/>
        </w:rPr>
        <w:t xml:space="preserve"> </w:t>
      </w:r>
      <w:r>
        <w:t>and</w:t>
      </w:r>
      <w:r>
        <w:rPr>
          <w:spacing w:val="32"/>
        </w:rPr>
        <w:t xml:space="preserve"> </w:t>
      </w:r>
      <w:r>
        <w:t>direction</w:t>
      </w:r>
      <w:r>
        <w:rPr>
          <w:spacing w:val="35"/>
        </w:rPr>
        <w:t xml:space="preserve"> </w:t>
      </w:r>
      <w:r>
        <w:t>of</w:t>
      </w:r>
      <w:r>
        <w:rPr>
          <w:spacing w:val="37"/>
        </w:rPr>
        <w:t xml:space="preserve"> </w:t>
      </w:r>
      <w:r>
        <w:t>the</w:t>
      </w:r>
      <w:r>
        <w:rPr>
          <w:spacing w:val="30"/>
        </w:rPr>
        <w:t xml:space="preserve"> </w:t>
      </w:r>
      <w:r>
        <w:t>relationship</w:t>
      </w:r>
      <w:r>
        <w:rPr>
          <w:spacing w:val="32"/>
        </w:rPr>
        <w:t xml:space="preserve"> </w:t>
      </w:r>
      <w:r>
        <w:t>varied</w:t>
      </w:r>
      <w:r>
        <w:rPr>
          <w:spacing w:val="32"/>
        </w:rPr>
        <w:t xml:space="preserve"> </w:t>
      </w:r>
      <w:r>
        <w:t>across</w:t>
      </w:r>
      <w:r>
        <w:rPr>
          <w:spacing w:val="-56"/>
        </w:rPr>
        <w:t xml:space="preserve"> </w:t>
      </w:r>
      <w:r>
        <w:t>the</w:t>
      </w:r>
      <w:r>
        <w:rPr>
          <w:spacing w:val="5"/>
        </w:rPr>
        <w:t xml:space="preserve"> </w:t>
      </w:r>
      <w:r>
        <w:t>ethical</w:t>
      </w:r>
      <w:r>
        <w:rPr>
          <w:spacing w:val="8"/>
        </w:rPr>
        <w:t xml:space="preserve"> </w:t>
      </w:r>
      <w:r>
        <w:t>consumption</w:t>
      </w:r>
      <w:r>
        <w:rPr>
          <w:spacing w:val="5"/>
        </w:rPr>
        <w:t xml:space="preserve"> </w:t>
      </w:r>
      <w:r>
        <w:t>issues,</w:t>
      </w:r>
      <w:r>
        <w:rPr>
          <w:spacing w:val="6"/>
        </w:rPr>
        <w:t xml:space="preserve"> </w:t>
      </w:r>
      <w:r>
        <w:t>some</w:t>
      </w:r>
      <w:r>
        <w:rPr>
          <w:spacing w:val="4"/>
        </w:rPr>
        <w:t xml:space="preserve"> </w:t>
      </w:r>
      <w:r>
        <w:t>issues</w:t>
      </w:r>
      <w:r>
        <w:rPr>
          <w:spacing w:val="11"/>
        </w:rPr>
        <w:t xml:space="preserve"> </w:t>
      </w:r>
      <w:r>
        <w:t>appeal</w:t>
      </w:r>
      <w:r>
        <w:rPr>
          <w:spacing w:val="5"/>
        </w:rPr>
        <w:t xml:space="preserve"> </w:t>
      </w:r>
      <w:r>
        <w:t>more</w:t>
      </w:r>
      <w:r>
        <w:rPr>
          <w:spacing w:val="1"/>
        </w:rPr>
        <w:t xml:space="preserve"> </w:t>
      </w:r>
      <w:r>
        <w:t>to</w:t>
      </w:r>
      <w:r>
        <w:rPr>
          <w:spacing w:val="4"/>
        </w:rPr>
        <w:t xml:space="preserve"> </w:t>
      </w:r>
      <w:r>
        <w:t>Left-wing</w:t>
      </w:r>
      <w:r>
        <w:rPr>
          <w:spacing w:val="4"/>
        </w:rPr>
        <w:t xml:space="preserve"> </w:t>
      </w:r>
      <w:r>
        <w:t>consumers</w:t>
      </w:r>
      <w:r>
        <w:rPr>
          <w:spacing w:val="5"/>
        </w:rPr>
        <w:t xml:space="preserve"> </w:t>
      </w:r>
      <w:r>
        <w:t>and</w:t>
      </w:r>
      <w:r>
        <w:rPr>
          <w:spacing w:val="-54"/>
        </w:rPr>
        <w:t xml:space="preserve"> </w:t>
      </w:r>
      <w:r>
        <w:t>some</w:t>
      </w:r>
      <w:r>
        <w:rPr>
          <w:spacing w:val="21"/>
        </w:rPr>
        <w:t xml:space="preserve"> </w:t>
      </w:r>
      <w:r>
        <w:t>appeal</w:t>
      </w:r>
      <w:r>
        <w:rPr>
          <w:spacing w:val="27"/>
        </w:rPr>
        <w:t xml:space="preserve"> </w:t>
      </w:r>
      <w:r>
        <w:t>more</w:t>
      </w:r>
      <w:r>
        <w:rPr>
          <w:spacing w:val="24"/>
        </w:rPr>
        <w:t xml:space="preserve"> </w:t>
      </w:r>
      <w:r>
        <w:t>to</w:t>
      </w:r>
      <w:r>
        <w:rPr>
          <w:spacing w:val="25"/>
        </w:rPr>
        <w:t xml:space="preserve"> </w:t>
      </w:r>
      <w:r>
        <w:t>Right-wing</w:t>
      </w:r>
      <w:r>
        <w:rPr>
          <w:spacing w:val="23"/>
        </w:rPr>
        <w:t xml:space="preserve"> </w:t>
      </w:r>
      <w:r>
        <w:t>consumers.</w:t>
      </w:r>
      <w:r>
        <w:rPr>
          <w:spacing w:val="24"/>
        </w:rPr>
        <w:t xml:space="preserve"> </w:t>
      </w:r>
      <w:r>
        <w:t>The</w:t>
      </w:r>
      <w:r>
        <w:rPr>
          <w:spacing w:val="24"/>
        </w:rPr>
        <w:t xml:space="preserve"> </w:t>
      </w:r>
      <w:r>
        <w:t>strength</w:t>
      </w:r>
      <w:r>
        <w:rPr>
          <w:spacing w:val="23"/>
        </w:rPr>
        <w:t xml:space="preserve"> </w:t>
      </w:r>
      <w:r>
        <w:t>of</w:t>
      </w:r>
      <w:r>
        <w:rPr>
          <w:spacing w:val="28"/>
        </w:rPr>
        <w:t xml:space="preserve"> </w:t>
      </w:r>
      <w:r>
        <w:t>the</w:t>
      </w:r>
      <w:r>
        <w:rPr>
          <w:spacing w:val="23"/>
        </w:rPr>
        <w:t xml:space="preserve"> </w:t>
      </w:r>
      <w:r>
        <w:t>relationship</w:t>
      </w:r>
      <w:r>
        <w:rPr>
          <w:spacing w:val="21"/>
        </w:rPr>
        <w:t xml:space="preserve"> </w:t>
      </w:r>
      <w:r>
        <w:t>varied,</w:t>
      </w:r>
      <w:r>
        <w:rPr>
          <w:spacing w:val="-56"/>
        </w:rPr>
        <w:t xml:space="preserve"> </w:t>
      </w:r>
      <w:r>
        <w:t>but</w:t>
      </w:r>
      <w:r>
        <w:rPr>
          <w:spacing w:val="28"/>
        </w:rPr>
        <w:t xml:space="preserve"> </w:t>
      </w:r>
      <w:r>
        <w:t>considering</w:t>
      </w:r>
      <w:r>
        <w:rPr>
          <w:spacing w:val="25"/>
        </w:rPr>
        <w:t xml:space="preserve"> </w:t>
      </w:r>
      <w:r>
        <w:t>the</w:t>
      </w:r>
      <w:r>
        <w:rPr>
          <w:spacing w:val="25"/>
        </w:rPr>
        <w:t xml:space="preserve"> </w:t>
      </w:r>
      <w:r>
        <w:t>complexity</w:t>
      </w:r>
      <w:r>
        <w:rPr>
          <w:spacing w:val="24"/>
        </w:rPr>
        <w:t xml:space="preserve"> </w:t>
      </w:r>
      <w:r>
        <w:t>of</w:t>
      </w:r>
      <w:r>
        <w:rPr>
          <w:spacing w:val="30"/>
        </w:rPr>
        <w:t xml:space="preserve"> </w:t>
      </w:r>
      <w:r>
        <w:t>the</w:t>
      </w:r>
      <w:r>
        <w:rPr>
          <w:spacing w:val="25"/>
        </w:rPr>
        <w:t xml:space="preserve"> </w:t>
      </w:r>
      <w:r>
        <w:t>concepts</w:t>
      </w:r>
      <w:r>
        <w:rPr>
          <w:spacing w:val="27"/>
        </w:rPr>
        <w:t xml:space="preserve"> </w:t>
      </w:r>
      <w:r>
        <w:t>all</w:t>
      </w:r>
      <w:r>
        <w:rPr>
          <w:spacing w:val="27"/>
        </w:rPr>
        <w:t xml:space="preserve"> </w:t>
      </w:r>
      <w:r>
        <w:t>relationships</w:t>
      </w:r>
      <w:r>
        <w:rPr>
          <w:spacing w:val="30"/>
        </w:rPr>
        <w:t xml:space="preserve"> </w:t>
      </w:r>
      <w:r>
        <w:t>identified</w:t>
      </w:r>
      <w:r>
        <w:rPr>
          <w:spacing w:val="30"/>
        </w:rPr>
        <w:t xml:space="preserve"> </w:t>
      </w:r>
      <w:r>
        <w:t>were</w:t>
      </w:r>
      <w:r>
        <w:rPr>
          <w:spacing w:val="-59"/>
        </w:rPr>
        <w:t xml:space="preserve"> </w:t>
      </w:r>
      <w:r>
        <w:t>relatively</w:t>
      </w:r>
      <w:r>
        <w:rPr>
          <w:spacing w:val="5"/>
        </w:rPr>
        <w:t xml:space="preserve"> </w:t>
      </w:r>
      <w:r>
        <w:t>weak.</w:t>
      </w:r>
      <w:r>
        <w:rPr>
          <w:spacing w:val="5"/>
        </w:rPr>
        <w:t xml:space="preserve"> </w:t>
      </w:r>
      <w:r>
        <w:t>However,</w:t>
      </w:r>
      <w:r>
        <w:rPr>
          <w:spacing w:val="5"/>
        </w:rPr>
        <w:t xml:space="preserve"> </w:t>
      </w:r>
      <w:r>
        <w:t>in</w:t>
      </w:r>
      <w:r>
        <w:rPr>
          <w:spacing w:val="4"/>
        </w:rPr>
        <w:t xml:space="preserve"> </w:t>
      </w:r>
      <w:r>
        <w:t>summation,</w:t>
      </w:r>
      <w:r>
        <w:rPr>
          <w:spacing w:val="5"/>
        </w:rPr>
        <w:t xml:space="preserve"> </w:t>
      </w:r>
      <w:r>
        <w:t>human/social,</w:t>
      </w:r>
      <w:r>
        <w:rPr>
          <w:spacing w:val="4"/>
        </w:rPr>
        <w:t xml:space="preserve"> </w:t>
      </w:r>
      <w:r>
        <w:t>animal</w:t>
      </w:r>
      <w:r>
        <w:rPr>
          <w:spacing w:val="5"/>
        </w:rPr>
        <w:t xml:space="preserve"> </w:t>
      </w:r>
      <w:r>
        <w:t>and</w:t>
      </w:r>
      <w:r>
        <w:rPr>
          <w:spacing w:val="4"/>
        </w:rPr>
        <w:t xml:space="preserve"> </w:t>
      </w:r>
      <w:r>
        <w:t>environmental</w:t>
      </w:r>
      <w:r>
        <w:rPr>
          <w:spacing w:val="-56"/>
        </w:rPr>
        <w:t xml:space="preserve"> </w:t>
      </w:r>
      <w:r>
        <w:t xml:space="preserve">welfare issues were all found to generally be more important to Left-wing  </w:t>
      </w:r>
      <w:r>
        <w:rPr>
          <w:spacing w:val="59"/>
        </w:rPr>
        <w:t xml:space="preserve"> </w:t>
      </w:r>
      <w:r>
        <w:t>consumers.</w:t>
      </w:r>
    </w:p>
    <w:p w14:paraId="0CDCB2C6" w14:textId="77777777" w:rsidR="008566DF" w:rsidRDefault="008566DF">
      <w:pPr>
        <w:spacing w:before="3"/>
        <w:rPr>
          <w:rFonts w:ascii="Arial" w:eastAsia="Arial" w:hAnsi="Arial" w:cs="Arial"/>
          <w:sz w:val="24"/>
          <w:szCs w:val="24"/>
        </w:rPr>
      </w:pPr>
    </w:p>
    <w:p w14:paraId="09C30058" w14:textId="77777777" w:rsidR="008566DF" w:rsidRDefault="006861AB" w:rsidP="00C47D20">
      <w:pPr>
        <w:pStyle w:val="BodyText"/>
        <w:spacing w:line="266" w:lineRule="auto"/>
        <w:ind w:left="0" w:right="166"/>
        <w:jc w:val="both"/>
      </w:pPr>
      <w:r>
        <w:t>RH-2</w:t>
      </w:r>
      <w:r>
        <w:rPr>
          <w:spacing w:val="5"/>
        </w:rPr>
        <w:t xml:space="preserve"> </w:t>
      </w:r>
      <w:r>
        <w:t>is</w:t>
      </w:r>
      <w:r>
        <w:rPr>
          <w:spacing w:val="5"/>
        </w:rPr>
        <w:t xml:space="preserve"> </w:t>
      </w:r>
      <w:r>
        <w:t>important</w:t>
      </w:r>
      <w:r>
        <w:rPr>
          <w:spacing w:val="2"/>
        </w:rPr>
        <w:t xml:space="preserve"> </w:t>
      </w:r>
      <w:r>
        <w:t>from</w:t>
      </w:r>
      <w:r>
        <w:rPr>
          <w:spacing w:val="7"/>
        </w:rPr>
        <w:t xml:space="preserve"> </w:t>
      </w:r>
      <w:r>
        <w:t>a</w:t>
      </w:r>
      <w:r>
        <w:rPr>
          <w:spacing w:val="4"/>
        </w:rPr>
        <w:t xml:space="preserve"> </w:t>
      </w:r>
      <w:r>
        <w:t>practical</w:t>
      </w:r>
      <w:r>
        <w:rPr>
          <w:spacing w:val="2"/>
        </w:rPr>
        <w:t xml:space="preserve"> </w:t>
      </w:r>
      <w:r>
        <w:t>perspective</w:t>
      </w:r>
      <w:r>
        <w:rPr>
          <w:spacing w:val="5"/>
        </w:rPr>
        <w:t xml:space="preserve"> </w:t>
      </w:r>
      <w:r>
        <w:t>because</w:t>
      </w:r>
      <w:r>
        <w:rPr>
          <w:spacing w:val="1"/>
        </w:rPr>
        <w:t xml:space="preserve"> </w:t>
      </w:r>
      <w:r>
        <w:t>it</w:t>
      </w:r>
      <w:r>
        <w:rPr>
          <w:spacing w:val="9"/>
        </w:rPr>
        <w:t xml:space="preserve"> </w:t>
      </w:r>
      <w:r>
        <w:t>outlines</w:t>
      </w:r>
      <w:r>
        <w:rPr>
          <w:spacing w:val="11"/>
        </w:rPr>
        <w:t xml:space="preserve"> </w:t>
      </w:r>
      <w:r>
        <w:t>which</w:t>
      </w:r>
      <w:r>
        <w:rPr>
          <w:spacing w:val="4"/>
        </w:rPr>
        <w:t xml:space="preserve"> </w:t>
      </w:r>
      <w:r>
        <w:t>issues</w:t>
      </w:r>
      <w:r>
        <w:rPr>
          <w:spacing w:val="9"/>
        </w:rPr>
        <w:t xml:space="preserve"> </w:t>
      </w:r>
      <w:r>
        <w:t>appeal</w:t>
      </w:r>
      <w:r>
        <w:rPr>
          <w:spacing w:val="-54"/>
        </w:rPr>
        <w:t xml:space="preserve"> </w:t>
      </w:r>
      <w:r>
        <w:t>most</w:t>
      </w:r>
      <w:r>
        <w:rPr>
          <w:spacing w:val="24"/>
        </w:rPr>
        <w:t xml:space="preserve"> </w:t>
      </w:r>
      <w:r>
        <w:t>or</w:t>
      </w:r>
      <w:r>
        <w:rPr>
          <w:spacing w:val="24"/>
        </w:rPr>
        <w:t xml:space="preserve"> </w:t>
      </w:r>
      <w:r>
        <w:t>least</w:t>
      </w:r>
      <w:r>
        <w:rPr>
          <w:spacing w:val="24"/>
        </w:rPr>
        <w:t xml:space="preserve"> </w:t>
      </w:r>
      <w:r>
        <w:t>to</w:t>
      </w:r>
      <w:r>
        <w:rPr>
          <w:spacing w:val="27"/>
        </w:rPr>
        <w:t xml:space="preserve"> </w:t>
      </w:r>
      <w:r>
        <w:t>which</w:t>
      </w:r>
      <w:r>
        <w:rPr>
          <w:spacing w:val="25"/>
        </w:rPr>
        <w:t xml:space="preserve"> </w:t>
      </w:r>
      <w:r>
        <w:t>consumer.</w:t>
      </w:r>
      <w:r>
        <w:rPr>
          <w:spacing w:val="24"/>
        </w:rPr>
        <w:t xml:space="preserve"> </w:t>
      </w:r>
      <w:r>
        <w:t>This</w:t>
      </w:r>
      <w:r>
        <w:rPr>
          <w:spacing w:val="24"/>
        </w:rPr>
        <w:t xml:space="preserve"> </w:t>
      </w:r>
      <w:r>
        <w:t>is</w:t>
      </w:r>
      <w:r>
        <w:rPr>
          <w:spacing w:val="24"/>
        </w:rPr>
        <w:t xml:space="preserve"> </w:t>
      </w:r>
      <w:r>
        <w:t>critical</w:t>
      </w:r>
      <w:r>
        <w:rPr>
          <w:spacing w:val="20"/>
        </w:rPr>
        <w:t xml:space="preserve"> </w:t>
      </w:r>
      <w:r>
        <w:t>since</w:t>
      </w:r>
      <w:r>
        <w:rPr>
          <w:spacing w:val="21"/>
        </w:rPr>
        <w:t xml:space="preserve"> </w:t>
      </w:r>
      <w:r>
        <w:t>most</w:t>
      </w:r>
      <w:r>
        <w:rPr>
          <w:spacing w:val="24"/>
        </w:rPr>
        <w:t xml:space="preserve"> </w:t>
      </w:r>
      <w:r>
        <w:t>organisations</w:t>
      </w:r>
      <w:r>
        <w:rPr>
          <w:spacing w:val="28"/>
        </w:rPr>
        <w:t xml:space="preserve"> </w:t>
      </w:r>
      <w:r>
        <w:t>will</w:t>
      </w:r>
      <w:r>
        <w:rPr>
          <w:spacing w:val="20"/>
        </w:rPr>
        <w:t xml:space="preserve"> </w:t>
      </w:r>
      <w:r>
        <w:t>not</w:t>
      </w:r>
      <w:r>
        <w:rPr>
          <w:spacing w:val="24"/>
        </w:rPr>
        <w:t xml:space="preserve"> </w:t>
      </w:r>
      <w:r>
        <w:t>be</w:t>
      </w:r>
      <w:r>
        <w:rPr>
          <w:spacing w:val="-58"/>
        </w:rPr>
        <w:t xml:space="preserve"> </w:t>
      </w:r>
      <w:r>
        <w:t>hoping</w:t>
      </w:r>
      <w:r>
        <w:rPr>
          <w:spacing w:val="7"/>
        </w:rPr>
        <w:t xml:space="preserve"> </w:t>
      </w:r>
      <w:r>
        <w:t>to</w:t>
      </w:r>
      <w:r>
        <w:rPr>
          <w:spacing w:val="5"/>
        </w:rPr>
        <w:t xml:space="preserve"> </w:t>
      </w:r>
      <w:r>
        <w:t>target</w:t>
      </w:r>
      <w:r>
        <w:rPr>
          <w:spacing w:val="5"/>
        </w:rPr>
        <w:t xml:space="preserve"> </w:t>
      </w:r>
      <w:r>
        <w:t>ethical</w:t>
      </w:r>
      <w:r>
        <w:rPr>
          <w:spacing w:val="7"/>
        </w:rPr>
        <w:t xml:space="preserve"> </w:t>
      </w:r>
      <w:r>
        <w:t>consumers</w:t>
      </w:r>
      <w:r>
        <w:rPr>
          <w:spacing w:val="5"/>
        </w:rPr>
        <w:t xml:space="preserve"> </w:t>
      </w:r>
      <w:r>
        <w:t>in</w:t>
      </w:r>
      <w:r>
        <w:rPr>
          <w:spacing w:val="8"/>
        </w:rPr>
        <w:t xml:space="preserve"> </w:t>
      </w:r>
      <w:r>
        <w:t>general,</w:t>
      </w:r>
      <w:r>
        <w:rPr>
          <w:spacing w:val="5"/>
        </w:rPr>
        <w:t xml:space="preserve"> </w:t>
      </w:r>
      <w:r>
        <w:t>but</w:t>
      </w:r>
      <w:r>
        <w:rPr>
          <w:spacing w:val="8"/>
        </w:rPr>
        <w:t xml:space="preserve"> </w:t>
      </w:r>
      <w:r>
        <w:t>will</w:t>
      </w:r>
      <w:r>
        <w:rPr>
          <w:spacing w:val="7"/>
        </w:rPr>
        <w:t xml:space="preserve"> </w:t>
      </w:r>
      <w:r>
        <w:t>want</w:t>
      </w:r>
      <w:r>
        <w:rPr>
          <w:spacing w:val="8"/>
        </w:rPr>
        <w:t xml:space="preserve"> </w:t>
      </w:r>
      <w:r>
        <w:t>to</w:t>
      </w:r>
      <w:r>
        <w:rPr>
          <w:spacing w:val="2"/>
        </w:rPr>
        <w:t xml:space="preserve"> </w:t>
      </w:r>
      <w:r>
        <w:t>better</w:t>
      </w:r>
      <w:r>
        <w:rPr>
          <w:spacing w:val="8"/>
        </w:rPr>
        <w:t xml:space="preserve"> </w:t>
      </w:r>
      <w:r>
        <w:t>understand</w:t>
      </w:r>
      <w:r>
        <w:rPr>
          <w:spacing w:val="7"/>
        </w:rPr>
        <w:t xml:space="preserve"> </w:t>
      </w:r>
      <w:r>
        <w:t>which</w:t>
      </w:r>
      <w:r>
        <w:rPr>
          <w:spacing w:val="-57"/>
        </w:rPr>
        <w:t xml:space="preserve"> </w:t>
      </w:r>
      <w:r>
        <w:t>consumers</w:t>
      </w:r>
      <w:r>
        <w:rPr>
          <w:spacing w:val="2"/>
        </w:rPr>
        <w:t xml:space="preserve"> </w:t>
      </w:r>
      <w:r>
        <w:t>find</w:t>
      </w:r>
      <w:r>
        <w:rPr>
          <w:spacing w:val="3"/>
        </w:rPr>
        <w:t xml:space="preserve"> </w:t>
      </w:r>
      <w:r>
        <w:t>the ethical</w:t>
      </w:r>
      <w:r>
        <w:rPr>
          <w:spacing w:val="60"/>
        </w:rPr>
        <w:t xml:space="preserve"> </w:t>
      </w:r>
      <w:r>
        <w:t>features</w:t>
      </w:r>
      <w:r>
        <w:rPr>
          <w:spacing w:val="2"/>
        </w:rPr>
        <w:t xml:space="preserve"> </w:t>
      </w:r>
      <w:r>
        <w:t>of</w:t>
      </w:r>
      <w:r>
        <w:rPr>
          <w:spacing w:val="5"/>
        </w:rPr>
        <w:t xml:space="preserve"> </w:t>
      </w:r>
      <w:r>
        <w:t>their</w:t>
      </w:r>
      <w:r>
        <w:rPr>
          <w:spacing w:val="6"/>
        </w:rPr>
        <w:t xml:space="preserve"> </w:t>
      </w:r>
      <w:r>
        <w:t>product</w:t>
      </w:r>
      <w:r>
        <w:rPr>
          <w:spacing w:val="2"/>
        </w:rPr>
        <w:t xml:space="preserve"> </w:t>
      </w:r>
      <w:r>
        <w:t>appealing.</w:t>
      </w:r>
      <w:r>
        <w:rPr>
          <w:spacing w:val="5"/>
        </w:rPr>
        <w:t xml:space="preserve"> </w:t>
      </w:r>
      <w:r>
        <w:t>However,</w:t>
      </w:r>
      <w:r>
        <w:rPr>
          <w:spacing w:val="2"/>
        </w:rPr>
        <w:t xml:space="preserve"> </w:t>
      </w:r>
      <w:r>
        <w:t>as</w:t>
      </w:r>
      <w:r>
        <w:rPr>
          <w:spacing w:val="4"/>
        </w:rPr>
        <w:t xml:space="preserve"> </w:t>
      </w:r>
      <w:r>
        <w:t>with</w:t>
      </w:r>
      <w:r>
        <w:rPr>
          <w:spacing w:val="-59"/>
        </w:rPr>
        <w:t xml:space="preserve"> </w:t>
      </w:r>
      <w:r>
        <w:t>overall</w:t>
      </w:r>
      <w:r>
        <w:rPr>
          <w:spacing w:val="51"/>
        </w:rPr>
        <w:t xml:space="preserve"> </w:t>
      </w:r>
      <w:r>
        <w:t>ethical</w:t>
      </w:r>
      <w:r>
        <w:rPr>
          <w:spacing w:val="51"/>
        </w:rPr>
        <w:t xml:space="preserve"> </w:t>
      </w:r>
      <w:r>
        <w:t>consumption,</w:t>
      </w:r>
      <w:r>
        <w:rPr>
          <w:spacing w:val="51"/>
        </w:rPr>
        <w:t xml:space="preserve"> </w:t>
      </w:r>
      <w:r>
        <w:t>it</w:t>
      </w:r>
      <w:r>
        <w:rPr>
          <w:spacing w:val="51"/>
        </w:rPr>
        <w:t xml:space="preserve"> </w:t>
      </w:r>
      <w:r>
        <w:t>should</w:t>
      </w:r>
      <w:r>
        <w:rPr>
          <w:spacing w:val="50"/>
        </w:rPr>
        <w:t xml:space="preserve"> </w:t>
      </w:r>
      <w:r>
        <w:t>be</w:t>
      </w:r>
      <w:r>
        <w:rPr>
          <w:spacing w:val="54"/>
        </w:rPr>
        <w:t xml:space="preserve"> </w:t>
      </w:r>
      <w:r>
        <w:t>acknowledged</w:t>
      </w:r>
      <w:r>
        <w:rPr>
          <w:spacing w:val="54"/>
        </w:rPr>
        <w:t xml:space="preserve"> </w:t>
      </w:r>
      <w:r>
        <w:t>that</w:t>
      </w:r>
      <w:r>
        <w:rPr>
          <w:spacing w:val="55"/>
        </w:rPr>
        <w:t xml:space="preserve"> </w:t>
      </w:r>
      <w:r>
        <w:t>political</w:t>
      </w:r>
      <w:r>
        <w:rPr>
          <w:spacing w:val="49"/>
        </w:rPr>
        <w:t xml:space="preserve"> </w:t>
      </w:r>
      <w:r>
        <w:t>ideology</w:t>
      </w:r>
      <w:r>
        <w:rPr>
          <w:spacing w:val="49"/>
        </w:rPr>
        <w:t xml:space="preserve"> </w:t>
      </w:r>
      <w:r>
        <w:t>only</w:t>
      </w:r>
    </w:p>
    <w:p w14:paraId="18F0DC1B" w14:textId="77777777" w:rsidR="008566DF" w:rsidRDefault="008566DF">
      <w:pPr>
        <w:spacing w:line="266" w:lineRule="auto"/>
        <w:jc w:val="both"/>
        <w:sectPr w:rsidR="008566DF">
          <w:footerReference w:type="default" r:id="rId156"/>
          <w:pgSz w:w="12240" w:h="15840"/>
          <w:pgMar w:top="1000" w:right="1720" w:bottom="720" w:left="1720" w:header="0" w:footer="522" w:gutter="0"/>
          <w:cols w:space="720"/>
        </w:sectPr>
      </w:pPr>
    </w:p>
    <w:p w14:paraId="1C05EA7A" w14:textId="02EDC5EE" w:rsidR="008566DF" w:rsidRDefault="006861AB" w:rsidP="00C47D20">
      <w:pPr>
        <w:pStyle w:val="BodyText"/>
        <w:spacing w:line="266" w:lineRule="auto"/>
        <w:ind w:left="0" w:right="166"/>
        <w:jc w:val="both"/>
      </w:pPr>
      <w:r>
        <w:lastRenderedPageBreak/>
        <w:t>goes part of the way toward predicting which consumers find  which</w:t>
      </w:r>
      <w:r>
        <w:rPr>
          <w:spacing w:val="21"/>
        </w:rPr>
        <w:t xml:space="preserve"> </w:t>
      </w:r>
      <w:r>
        <w:t>ethical</w:t>
      </w:r>
      <w:r>
        <w:rPr>
          <w:w w:val="102"/>
        </w:rPr>
        <w:t xml:space="preserve"> </w:t>
      </w:r>
      <w:r>
        <w:t>consumption</w:t>
      </w:r>
      <w:r>
        <w:rPr>
          <w:spacing w:val="37"/>
        </w:rPr>
        <w:t xml:space="preserve"> </w:t>
      </w:r>
      <w:r>
        <w:t>issues</w:t>
      </w:r>
      <w:r>
        <w:rPr>
          <w:spacing w:val="37"/>
        </w:rPr>
        <w:t xml:space="preserve"> </w:t>
      </w:r>
      <w:r>
        <w:t>important.</w:t>
      </w:r>
      <w:r>
        <w:rPr>
          <w:spacing w:val="37"/>
        </w:rPr>
        <w:t xml:space="preserve"> </w:t>
      </w:r>
      <w:r>
        <w:t>Political</w:t>
      </w:r>
      <w:r>
        <w:rPr>
          <w:spacing w:val="38"/>
        </w:rPr>
        <w:t xml:space="preserve"> </w:t>
      </w:r>
      <w:r>
        <w:t>ideology</w:t>
      </w:r>
      <w:r>
        <w:rPr>
          <w:spacing w:val="31"/>
        </w:rPr>
        <w:t xml:space="preserve"> </w:t>
      </w:r>
      <w:r>
        <w:t>should</w:t>
      </w:r>
      <w:r>
        <w:rPr>
          <w:spacing w:val="35"/>
        </w:rPr>
        <w:t xml:space="preserve"> </w:t>
      </w:r>
      <w:r>
        <w:t>be</w:t>
      </w:r>
      <w:r>
        <w:rPr>
          <w:spacing w:val="38"/>
        </w:rPr>
        <w:t xml:space="preserve"> </w:t>
      </w:r>
      <w:r>
        <w:t>used</w:t>
      </w:r>
      <w:r>
        <w:rPr>
          <w:spacing w:val="38"/>
        </w:rPr>
        <w:t xml:space="preserve"> </w:t>
      </w:r>
      <w:r>
        <w:t>in</w:t>
      </w:r>
      <w:r>
        <w:rPr>
          <w:spacing w:val="38"/>
        </w:rPr>
        <w:t xml:space="preserve"> </w:t>
      </w:r>
      <w:r>
        <w:t>conjunction</w:t>
      </w:r>
      <w:r>
        <w:rPr>
          <w:spacing w:val="38"/>
        </w:rPr>
        <w:t xml:space="preserve"> </w:t>
      </w:r>
      <w:r>
        <w:t>with</w:t>
      </w:r>
      <w:r>
        <w:rPr>
          <w:spacing w:val="-57"/>
        </w:rPr>
        <w:t xml:space="preserve"> </w:t>
      </w:r>
      <w:r>
        <w:t>other</w:t>
      </w:r>
      <w:r>
        <w:rPr>
          <w:spacing w:val="34"/>
        </w:rPr>
        <w:t xml:space="preserve"> </w:t>
      </w:r>
      <w:r>
        <w:t>predictors</w:t>
      </w:r>
      <w:r>
        <w:rPr>
          <w:spacing w:val="37"/>
        </w:rPr>
        <w:t xml:space="preserve"> </w:t>
      </w:r>
      <w:r>
        <w:t>when</w:t>
      </w:r>
      <w:r>
        <w:rPr>
          <w:spacing w:val="32"/>
        </w:rPr>
        <w:t xml:space="preserve"> </w:t>
      </w:r>
      <w:r>
        <w:t>attempting</w:t>
      </w:r>
      <w:r>
        <w:rPr>
          <w:spacing w:val="32"/>
        </w:rPr>
        <w:t xml:space="preserve"> </w:t>
      </w:r>
      <w:r>
        <w:t>to</w:t>
      </w:r>
      <w:r>
        <w:rPr>
          <w:spacing w:val="38"/>
        </w:rPr>
        <w:t xml:space="preserve"> </w:t>
      </w:r>
      <w:r>
        <w:t>profile</w:t>
      </w:r>
      <w:r>
        <w:rPr>
          <w:spacing w:val="32"/>
        </w:rPr>
        <w:t xml:space="preserve"> </w:t>
      </w:r>
      <w:r>
        <w:t>consumers</w:t>
      </w:r>
      <w:r>
        <w:rPr>
          <w:spacing w:val="34"/>
        </w:rPr>
        <w:t xml:space="preserve"> </w:t>
      </w:r>
      <w:r>
        <w:t>concerned</w:t>
      </w:r>
      <w:r>
        <w:rPr>
          <w:spacing w:val="38"/>
        </w:rPr>
        <w:t xml:space="preserve"> </w:t>
      </w:r>
      <w:r>
        <w:t>about</w:t>
      </w:r>
      <w:r>
        <w:rPr>
          <w:spacing w:val="40"/>
        </w:rPr>
        <w:t xml:space="preserve"> </w:t>
      </w:r>
      <w:r>
        <w:t>a</w:t>
      </w:r>
      <w:r>
        <w:rPr>
          <w:spacing w:val="32"/>
        </w:rPr>
        <w:t xml:space="preserve"> </w:t>
      </w:r>
      <w:r>
        <w:t>particular</w:t>
      </w:r>
      <w:r>
        <w:rPr>
          <w:spacing w:val="-56"/>
        </w:rPr>
        <w:t xml:space="preserve"> </w:t>
      </w:r>
      <w:r>
        <w:t>ethical consumption</w:t>
      </w:r>
      <w:r>
        <w:rPr>
          <w:spacing w:val="54"/>
        </w:rPr>
        <w:t xml:space="preserve"> </w:t>
      </w:r>
      <w:r>
        <w:t>issue.</w:t>
      </w:r>
    </w:p>
    <w:p w14:paraId="2A010956" w14:textId="77777777" w:rsidR="008566DF" w:rsidRDefault="008566DF">
      <w:pPr>
        <w:spacing w:before="3"/>
        <w:rPr>
          <w:rFonts w:ascii="Arial" w:eastAsia="Arial" w:hAnsi="Arial" w:cs="Arial"/>
          <w:sz w:val="24"/>
          <w:szCs w:val="24"/>
        </w:rPr>
      </w:pPr>
    </w:p>
    <w:p w14:paraId="04CFF8DE" w14:textId="77777777" w:rsidR="008566DF" w:rsidRDefault="006861AB" w:rsidP="00C47D20">
      <w:pPr>
        <w:pStyle w:val="BodyText"/>
        <w:spacing w:line="266" w:lineRule="auto"/>
        <w:ind w:left="0" w:right="164"/>
        <w:jc w:val="both"/>
      </w:pPr>
      <w:r>
        <w:t>The</w:t>
      </w:r>
      <w:r>
        <w:rPr>
          <w:spacing w:val="39"/>
        </w:rPr>
        <w:t xml:space="preserve"> </w:t>
      </w:r>
      <w:r>
        <w:t>results</w:t>
      </w:r>
      <w:r>
        <w:rPr>
          <w:spacing w:val="38"/>
        </w:rPr>
        <w:t xml:space="preserve"> </w:t>
      </w:r>
      <w:r>
        <w:t>highlighted</w:t>
      </w:r>
      <w:r>
        <w:rPr>
          <w:spacing w:val="41"/>
        </w:rPr>
        <w:t xml:space="preserve"> </w:t>
      </w:r>
      <w:r>
        <w:t>that</w:t>
      </w:r>
      <w:r>
        <w:rPr>
          <w:spacing w:val="44"/>
        </w:rPr>
        <w:t xml:space="preserve"> </w:t>
      </w:r>
      <w:r>
        <w:t>not</w:t>
      </w:r>
      <w:r>
        <w:rPr>
          <w:spacing w:val="40"/>
        </w:rPr>
        <w:t xml:space="preserve"> </w:t>
      </w:r>
      <w:r>
        <w:t>all</w:t>
      </w:r>
      <w:r>
        <w:rPr>
          <w:spacing w:val="40"/>
        </w:rPr>
        <w:t xml:space="preserve"> </w:t>
      </w:r>
      <w:r>
        <w:t>ethical</w:t>
      </w:r>
      <w:r>
        <w:rPr>
          <w:spacing w:val="42"/>
        </w:rPr>
        <w:t xml:space="preserve"> </w:t>
      </w:r>
      <w:r>
        <w:t>consumption</w:t>
      </w:r>
      <w:r>
        <w:rPr>
          <w:spacing w:val="38"/>
        </w:rPr>
        <w:t xml:space="preserve"> </w:t>
      </w:r>
      <w:r>
        <w:t>issues</w:t>
      </w:r>
      <w:r>
        <w:rPr>
          <w:spacing w:val="40"/>
        </w:rPr>
        <w:t xml:space="preserve"> </w:t>
      </w:r>
      <w:r>
        <w:t>can</w:t>
      </w:r>
      <w:r>
        <w:rPr>
          <w:spacing w:val="39"/>
        </w:rPr>
        <w:t xml:space="preserve"> </w:t>
      </w:r>
      <w:r>
        <w:t>be</w:t>
      </w:r>
      <w:r>
        <w:rPr>
          <w:spacing w:val="41"/>
        </w:rPr>
        <w:t xml:space="preserve"> </w:t>
      </w:r>
      <w:r>
        <w:t>predicted</w:t>
      </w:r>
      <w:r>
        <w:rPr>
          <w:spacing w:val="40"/>
        </w:rPr>
        <w:t xml:space="preserve"> </w:t>
      </w:r>
      <w:r>
        <w:t>by</w:t>
      </w:r>
      <w:r>
        <w:rPr>
          <w:spacing w:val="-57"/>
        </w:rPr>
        <w:t xml:space="preserve"> </w:t>
      </w:r>
      <w:r>
        <w:t>political</w:t>
      </w:r>
      <w:r>
        <w:rPr>
          <w:spacing w:val="47"/>
        </w:rPr>
        <w:t xml:space="preserve"> </w:t>
      </w:r>
      <w:r>
        <w:t>ideology.</w:t>
      </w:r>
      <w:r>
        <w:rPr>
          <w:spacing w:val="43"/>
        </w:rPr>
        <w:t xml:space="preserve"> </w:t>
      </w:r>
      <w:r>
        <w:t>While</w:t>
      </w:r>
      <w:r>
        <w:rPr>
          <w:spacing w:val="47"/>
        </w:rPr>
        <w:t xml:space="preserve"> </w:t>
      </w:r>
      <w:r>
        <w:t>it</w:t>
      </w:r>
      <w:r>
        <w:rPr>
          <w:spacing w:val="47"/>
        </w:rPr>
        <w:t xml:space="preserve"> </w:t>
      </w:r>
      <w:r>
        <w:t>may</w:t>
      </w:r>
      <w:r>
        <w:rPr>
          <w:spacing w:val="47"/>
        </w:rPr>
        <w:t xml:space="preserve"> </w:t>
      </w:r>
      <w:r>
        <w:t>be</w:t>
      </w:r>
      <w:r>
        <w:rPr>
          <w:spacing w:val="46"/>
        </w:rPr>
        <w:t xml:space="preserve"> </w:t>
      </w:r>
      <w:r>
        <w:t>the</w:t>
      </w:r>
      <w:r>
        <w:rPr>
          <w:spacing w:val="46"/>
        </w:rPr>
        <w:t xml:space="preserve"> </w:t>
      </w:r>
      <w:r>
        <w:t>case</w:t>
      </w:r>
      <w:r>
        <w:rPr>
          <w:spacing w:val="48"/>
        </w:rPr>
        <w:t xml:space="preserve"> </w:t>
      </w:r>
      <w:r>
        <w:t>that</w:t>
      </w:r>
      <w:r>
        <w:rPr>
          <w:spacing w:val="48"/>
        </w:rPr>
        <w:t xml:space="preserve"> </w:t>
      </w:r>
      <w:r>
        <w:t>some</w:t>
      </w:r>
      <w:r>
        <w:rPr>
          <w:spacing w:val="46"/>
        </w:rPr>
        <w:t xml:space="preserve"> </w:t>
      </w:r>
      <w:r>
        <w:t>more</w:t>
      </w:r>
      <w:r>
        <w:rPr>
          <w:spacing w:val="46"/>
        </w:rPr>
        <w:t xml:space="preserve"> </w:t>
      </w:r>
      <w:r>
        <w:t>statistically</w:t>
      </w:r>
      <w:r>
        <w:rPr>
          <w:spacing w:val="43"/>
        </w:rPr>
        <w:t xml:space="preserve"> </w:t>
      </w:r>
      <w:r>
        <w:t>significant</w:t>
      </w:r>
      <w:r>
        <w:rPr>
          <w:spacing w:val="-57"/>
        </w:rPr>
        <w:t xml:space="preserve"> </w:t>
      </w:r>
      <w:r>
        <w:t>relationships</w:t>
      </w:r>
      <w:r>
        <w:rPr>
          <w:spacing w:val="18"/>
        </w:rPr>
        <w:t xml:space="preserve"> </w:t>
      </w:r>
      <w:r>
        <w:t>may</w:t>
      </w:r>
      <w:r>
        <w:rPr>
          <w:spacing w:val="13"/>
        </w:rPr>
        <w:t xml:space="preserve"> </w:t>
      </w:r>
      <w:r>
        <w:t>have</w:t>
      </w:r>
      <w:r>
        <w:rPr>
          <w:spacing w:val="14"/>
        </w:rPr>
        <w:t xml:space="preserve"> </w:t>
      </w:r>
      <w:r>
        <w:t>been</w:t>
      </w:r>
      <w:r>
        <w:rPr>
          <w:spacing w:val="12"/>
        </w:rPr>
        <w:t xml:space="preserve"> </w:t>
      </w:r>
      <w:r>
        <w:t>found</w:t>
      </w:r>
      <w:r>
        <w:rPr>
          <w:spacing w:val="14"/>
        </w:rPr>
        <w:t xml:space="preserve"> </w:t>
      </w:r>
      <w:r>
        <w:t>with</w:t>
      </w:r>
      <w:r>
        <w:rPr>
          <w:spacing w:val="12"/>
        </w:rPr>
        <w:t xml:space="preserve"> </w:t>
      </w:r>
      <w:r>
        <w:t>a</w:t>
      </w:r>
      <w:r>
        <w:rPr>
          <w:spacing w:val="14"/>
        </w:rPr>
        <w:t xml:space="preserve"> </w:t>
      </w:r>
      <w:r>
        <w:t>larger</w:t>
      </w:r>
      <w:r>
        <w:rPr>
          <w:spacing w:val="10"/>
        </w:rPr>
        <w:t xml:space="preserve"> </w:t>
      </w:r>
      <w:r>
        <w:t>research</w:t>
      </w:r>
      <w:r>
        <w:rPr>
          <w:spacing w:val="12"/>
        </w:rPr>
        <w:t xml:space="preserve"> </w:t>
      </w:r>
      <w:r>
        <w:t>sample,</w:t>
      </w:r>
      <w:r>
        <w:rPr>
          <w:spacing w:val="16"/>
        </w:rPr>
        <w:t xml:space="preserve"> </w:t>
      </w:r>
      <w:r>
        <w:t>we</w:t>
      </w:r>
      <w:r>
        <w:rPr>
          <w:spacing w:val="12"/>
        </w:rPr>
        <w:t xml:space="preserve"> </w:t>
      </w:r>
      <w:r>
        <w:t>can</w:t>
      </w:r>
      <w:r>
        <w:rPr>
          <w:spacing w:val="16"/>
        </w:rPr>
        <w:t xml:space="preserve"> </w:t>
      </w:r>
      <w:r>
        <w:t>assert</w:t>
      </w:r>
      <w:r>
        <w:rPr>
          <w:spacing w:val="13"/>
        </w:rPr>
        <w:t xml:space="preserve"> </w:t>
      </w:r>
      <w:r>
        <w:t>that</w:t>
      </w:r>
      <w:r>
        <w:rPr>
          <w:spacing w:val="-55"/>
        </w:rPr>
        <w:t xml:space="preserve"> </w:t>
      </w:r>
      <w:r>
        <w:t>political</w:t>
      </w:r>
      <w:r>
        <w:rPr>
          <w:spacing w:val="41"/>
        </w:rPr>
        <w:t xml:space="preserve"> </w:t>
      </w:r>
      <w:r>
        <w:t>ideology</w:t>
      </w:r>
      <w:r>
        <w:rPr>
          <w:spacing w:val="39"/>
        </w:rPr>
        <w:t xml:space="preserve"> </w:t>
      </w:r>
      <w:r>
        <w:t>had</w:t>
      </w:r>
      <w:r>
        <w:rPr>
          <w:spacing w:val="34"/>
        </w:rPr>
        <w:t xml:space="preserve"> </w:t>
      </w:r>
      <w:r>
        <w:t>the</w:t>
      </w:r>
      <w:r>
        <w:rPr>
          <w:spacing w:val="38"/>
        </w:rPr>
        <w:t xml:space="preserve"> </w:t>
      </w:r>
      <w:r>
        <w:t>strongest</w:t>
      </w:r>
      <w:r>
        <w:rPr>
          <w:spacing w:val="39"/>
        </w:rPr>
        <w:t xml:space="preserve"> </w:t>
      </w:r>
      <w:r>
        <w:t>predictive</w:t>
      </w:r>
      <w:r>
        <w:rPr>
          <w:spacing w:val="38"/>
        </w:rPr>
        <w:t xml:space="preserve"> </w:t>
      </w:r>
      <w:r>
        <w:t>effect</w:t>
      </w:r>
      <w:r>
        <w:rPr>
          <w:spacing w:val="39"/>
        </w:rPr>
        <w:t xml:space="preserve"> </w:t>
      </w:r>
      <w:r>
        <w:t>on</w:t>
      </w:r>
      <w:r>
        <w:rPr>
          <w:spacing w:val="40"/>
        </w:rPr>
        <w:t xml:space="preserve"> </w:t>
      </w:r>
      <w:r>
        <w:t>overall</w:t>
      </w:r>
      <w:r>
        <w:rPr>
          <w:spacing w:val="39"/>
        </w:rPr>
        <w:t xml:space="preserve"> </w:t>
      </w:r>
      <w:r>
        <w:t>ethical</w:t>
      </w:r>
      <w:r>
        <w:rPr>
          <w:spacing w:val="38"/>
        </w:rPr>
        <w:t xml:space="preserve"> </w:t>
      </w:r>
      <w:r>
        <w:t>consumption,</w:t>
      </w:r>
      <w:r>
        <w:rPr>
          <w:spacing w:val="-56"/>
        </w:rPr>
        <w:t xml:space="preserve"> </w:t>
      </w:r>
      <w:r>
        <w:t>and</w:t>
      </w:r>
      <w:r>
        <w:rPr>
          <w:spacing w:val="37"/>
        </w:rPr>
        <w:t xml:space="preserve"> </w:t>
      </w:r>
      <w:r>
        <w:t>the</w:t>
      </w:r>
      <w:r>
        <w:rPr>
          <w:spacing w:val="32"/>
        </w:rPr>
        <w:t xml:space="preserve"> </w:t>
      </w:r>
      <w:r>
        <w:t>predictive</w:t>
      </w:r>
      <w:r>
        <w:rPr>
          <w:spacing w:val="37"/>
        </w:rPr>
        <w:t xml:space="preserve"> </w:t>
      </w:r>
      <w:r>
        <w:t>power</w:t>
      </w:r>
      <w:r>
        <w:rPr>
          <w:spacing w:val="39"/>
        </w:rPr>
        <w:t xml:space="preserve"> </w:t>
      </w:r>
      <w:r>
        <w:t>was</w:t>
      </w:r>
      <w:r>
        <w:rPr>
          <w:spacing w:val="37"/>
        </w:rPr>
        <w:t xml:space="preserve"> </w:t>
      </w:r>
      <w:r>
        <w:t>generally</w:t>
      </w:r>
      <w:r>
        <w:rPr>
          <w:spacing w:val="31"/>
        </w:rPr>
        <w:t xml:space="preserve"> </w:t>
      </w:r>
      <w:r>
        <w:t>lower</w:t>
      </w:r>
      <w:r>
        <w:rPr>
          <w:spacing w:val="37"/>
        </w:rPr>
        <w:t xml:space="preserve"> </w:t>
      </w:r>
      <w:r>
        <w:t>for</w:t>
      </w:r>
      <w:r>
        <w:rPr>
          <w:spacing w:val="37"/>
        </w:rPr>
        <w:t xml:space="preserve"> </w:t>
      </w:r>
      <w:r>
        <w:t>the</w:t>
      </w:r>
      <w:r>
        <w:rPr>
          <w:spacing w:val="34"/>
        </w:rPr>
        <w:t xml:space="preserve"> </w:t>
      </w:r>
      <w:r>
        <w:t>individual</w:t>
      </w:r>
      <w:r>
        <w:rPr>
          <w:spacing w:val="33"/>
        </w:rPr>
        <w:t xml:space="preserve"> </w:t>
      </w:r>
      <w:r>
        <w:t>ethical</w:t>
      </w:r>
      <w:r>
        <w:rPr>
          <w:spacing w:val="36"/>
        </w:rPr>
        <w:t xml:space="preserve"> </w:t>
      </w:r>
      <w:r>
        <w:t>consumption</w:t>
      </w:r>
      <w:r>
        <w:rPr>
          <w:spacing w:val="-57"/>
        </w:rPr>
        <w:t xml:space="preserve"> </w:t>
      </w:r>
      <w:r>
        <w:t>issues.</w:t>
      </w:r>
      <w:r>
        <w:rPr>
          <w:spacing w:val="18"/>
        </w:rPr>
        <w:t xml:space="preserve"> </w:t>
      </w:r>
      <w:r>
        <w:t>The</w:t>
      </w:r>
      <w:r>
        <w:rPr>
          <w:spacing w:val="15"/>
        </w:rPr>
        <w:t xml:space="preserve"> </w:t>
      </w:r>
      <w:r>
        <w:t>fact</w:t>
      </w:r>
      <w:r>
        <w:rPr>
          <w:spacing w:val="16"/>
        </w:rPr>
        <w:t xml:space="preserve"> </w:t>
      </w:r>
      <w:r>
        <w:t>that</w:t>
      </w:r>
      <w:r>
        <w:rPr>
          <w:spacing w:val="16"/>
        </w:rPr>
        <w:t xml:space="preserve"> </w:t>
      </w:r>
      <w:r>
        <w:t>individual</w:t>
      </w:r>
      <w:r>
        <w:rPr>
          <w:spacing w:val="13"/>
        </w:rPr>
        <w:t xml:space="preserve"> </w:t>
      </w:r>
      <w:r>
        <w:t>issues</w:t>
      </w:r>
      <w:r>
        <w:rPr>
          <w:spacing w:val="16"/>
        </w:rPr>
        <w:t xml:space="preserve"> </w:t>
      </w:r>
      <w:r>
        <w:t>are</w:t>
      </w:r>
      <w:r>
        <w:rPr>
          <w:spacing w:val="17"/>
        </w:rPr>
        <w:t xml:space="preserve"> </w:t>
      </w:r>
      <w:r>
        <w:t>not</w:t>
      </w:r>
      <w:r>
        <w:rPr>
          <w:spacing w:val="20"/>
        </w:rPr>
        <w:t xml:space="preserve"> </w:t>
      </w:r>
      <w:r>
        <w:t>related</w:t>
      </w:r>
      <w:r>
        <w:rPr>
          <w:spacing w:val="16"/>
        </w:rPr>
        <w:t xml:space="preserve"> </w:t>
      </w:r>
      <w:r>
        <w:t>to</w:t>
      </w:r>
      <w:r>
        <w:rPr>
          <w:spacing w:val="18"/>
        </w:rPr>
        <w:t xml:space="preserve"> </w:t>
      </w:r>
      <w:r>
        <w:t>political</w:t>
      </w:r>
      <w:r>
        <w:rPr>
          <w:spacing w:val="14"/>
        </w:rPr>
        <w:t xml:space="preserve"> </w:t>
      </w:r>
      <w:r>
        <w:t>ideology</w:t>
      </w:r>
      <w:r>
        <w:rPr>
          <w:spacing w:val="14"/>
        </w:rPr>
        <w:t xml:space="preserve"> </w:t>
      </w:r>
      <w:r>
        <w:t>as</w:t>
      </w:r>
      <w:r>
        <w:rPr>
          <w:spacing w:val="16"/>
        </w:rPr>
        <w:t xml:space="preserve"> </w:t>
      </w:r>
      <w:r>
        <w:t>much</w:t>
      </w:r>
      <w:r>
        <w:rPr>
          <w:spacing w:val="17"/>
        </w:rPr>
        <w:t xml:space="preserve"> </w:t>
      </w:r>
      <w:r>
        <w:t>as</w:t>
      </w:r>
      <w:r>
        <w:rPr>
          <w:spacing w:val="-57"/>
        </w:rPr>
        <w:t xml:space="preserve"> </w:t>
      </w:r>
      <w:r>
        <w:t>the</w:t>
      </w:r>
      <w:r>
        <w:rPr>
          <w:spacing w:val="16"/>
        </w:rPr>
        <w:t xml:space="preserve"> </w:t>
      </w:r>
      <w:r>
        <w:t>relationship</w:t>
      </w:r>
      <w:r>
        <w:rPr>
          <w:spacing w:val="15"/>
        </w:rPr>
        <w:t xml:space="preserve"> </w:t>
      </w:r>
      <w:r>
        <w:t>between</w:t>
      </w:r>
      <w:r>
        <w:rPr>
          <w:spacing w:val="16"/>
        </w:rPr>
        <w:t xml:space="preserve"> </w:t>
      </w:r>
      <w:r>
        <w:t>political</w:t>
      </w:r>
      <w:r>
        <w:rPr>
          <w:spacing w:val="16"/>
        </w:rPr>
        <w:t xml:space="preserve"> </w:t>
      </w:r>
      <w:r>
        <w:t>ideology</w:t>
      </w:r>
      <w:r>
        <w:rPr>
          <w:spacing w:val="16"/>
        </w:rPr>
        <w:t xml:space="preserve"> </w:t>
      </w:r>
      <w:r>
        <w:t>and</w:t>
      </w:r>
      <w:r>
        <w:rPr>
          <w:spacing w:val="16"/>
        </w:rPr>
        <w:t xml:space="preserve"> </w:t>
      </w:r>
      <w:r>
        <w:t>overall</w:t>
      </w:r>
      <w:r>
        <w:rPr>
          <w:spacing w:val="18"/>
        </w:rPr>
        <w:t xml:space="preserve"> </w:t>
      </w:r>
      <w:r>
        <w:t>ethical</w:t>
      </w:r>
      <w:r>
        <w:rPr>
          <w:spacing w:val="16"/>
        </w:rPr>
        <w:t xml:space="preserve"> </w:t>
      </w:r>
      <w:r>
        <w:t>consumption</w:t>
      </w:r>
      <w:r>
        <w:rPr>
          <w:spacing w:val="16"/>
        </w:rPr>
        <w:t xml:space="preserve"> </w:t>
      </w:r>
      <w:r>
        <w:t>does</w:t>
      </w:r>
      <w:r>
        <w:rPr>
          <w:spacing w:val="16"/>
        </w:rPr>
        <w:t xml:space="preserve"> </w:t>
      </w:r>
      <w:r>
        <w:t>have</w:t>
      </w:r>
      <w:r>
        <w:rPr>
          <w:spacing w:val="-54"/>
        </w:rPr>
        <w:t xml:space="preserve"> </w:t>
      </w:r>
      <w:r>
        <w:t>profound</w:t>
      </w:r>
      <w:r>
        <w:rPr>
          <w:spacing w:val="18"/>
        </w:rPr>
        <w:t xml:space="preserve"> </w:t>
      </w:r>
      <w:r>
        <w:t>implications</w:t>
      </w:r>
      <w:r>
        <w:rPr>
          <w:spacing w:val="20"/>
        </w:rPr>
        <w:t xml:space="preserve"> </w:t>
      </w:r>
      <w:r>
        <w:t>for</w:t>
      </w:r>
      <w:r>
        <w:rPr>
          <w:spacing w:val="17"/>
        </w:rPr>
        <w:t xml:space="preserve"> </w:t>
      </w:r>
      <w:r>
        <w:t>practicing</w:t>
      </w:r>
      <w:r>
        <w:rPr>
          <w:spacing w:val="15"/>
        </w:rPr>
        <w:t xml:space="preserve"> </w:t>
      </w:r>
      <w:r>
        <w:t>marketers.</w:t>
      </w:r>
      <w:r>
        <w:rPr>
          <w:spacing w:val="18"/>
        </w:rPr>
        <w:t xml:space="preserve"> </w:t>
      </w:r>
      <w:r>
        <w:t>Critically,</w:t>
      </w:r>
      <w:r>
        <w:rPr>
          <w:spacing w:val="18"/>
        </w:rPr>
        <w:t xml:space="preserve"> </w:t>
      </w:r>
      <w:r>
        <w:t>political</w:t>
      </w:r>
      <w:r>
        <w:rPr>
          <w:spacing w:val="17"/>
        </w:rPr>
        <w:t xml:space="preserve"> </w:t>
      </w:r>
      <w:r>
        <w:t>ideology</w:t>
      </w:r>
      <w:r>
        <w:rPr>
          <w:spacing w:val="12"/>
        </w:rPr>
        <w:t xml:space="preserve"> </w:t>
      </w:r>
      <w:r>
        <w:t>may</w:t>
      </w:r>
      <w:r>
        <w:rPr>
          <w:spacing w:val="14"/>
        </w:rPr>
        <w:t xml:space="preserve"> </w:t>
      </w:r>
      <w:r>
        <w:t>not</w:t>
      </w:r>
      <w:r>
        <w:rPr>
          <w:spacing w:val="18"/>
        </w:rPr>
        <w:t xml:space="preserve"> </w:t>
      </w:r>
      <w:r>
        <w:t>be</w:t>
      </w:r>
      <w:r>
        <w:rPr>
          <w:spacing w:val="-54"/>
        </w:rPr>
        <w:t xml:space="preserve"> </w:t>
      </w:r>
      <w:r>
        <w:t>an</w:t>
      </w:r>
      <w:r>
        <w:rPr>
          <w:spacing w:val="33"/>
        </w:rPr>
        <w:t xml:space="preserve"> </w:t>
      </w:r>
      <w:r>
        <w:t>effective</w:t>
      </w:r>
      <w:r>
        <w:rPr>
          <w:spacing w:val="31"/>
        </w:rPr>
        <w:t xml:space="preserve"> </w:t>
      </w:r>
      <w:r>
        <w:t>tool</w:t>
      </w:r>
      <w:r>
        <w:rPr>
          <w:spacing w:val="32"/>
        </w:rPr>
        <w:t xml:space="preserve"> </w:t>
      </w:r>
      <w:r>
        <w:t>for</w:t>
      </w:r>
      <w:r>
        <w:rPr>
          <w:spacing w:val="32"/>
        </w:rPr>
        <w:t xml:space="preserve"> </w:t>
      </w:r>
      <w:r>
        <w:t>segmentation,</w:t>
      </w:r>
      <w:r>
        <w:rPr>
          <w:spacing w:val="32"/>
        </w:rPr>
        <w:t xml:space="preserve"> </w:t>
      </w:r>
      <w:r>
        <w:t>targeting,</w:t>
      </w:r>
      <w:r>
        <w:rPr>
          <w:spacing w:val="35"/>
        </w:rPr>
        <w:t xml:space="preserve"> </w:t>
      </w:r>
      <w:r>
        <w:t>positioning</w:t>
      </w:r>
      <w:r>
        <w:rPr>
          <w:spacing w:val="33"/>
        </w:rPr>
        <w:t xml:space="preserve"> </w:t>
      </w:r>
      <w:r>
        <w:t>or</w:t>
      </w:r>
      <w:r>
        <w:rPr>
          <w:spacing w:val="32"/>
        </w:rPr>
        <w:t xml:space="preserve"> </w:t>
      </w:r>
      <w:r>
        <w:t>designing</w:t>
      </w:r>
      <w:r>
        <w:rPr>
          <w:spacing w:val="31"/>
        </w:rPr>
        <w:t xml:space="preserve"> </w:t>
      </w:r>
      <w:r>
        <w:t>marcomms</w:t>
      </w:r>
      <w:r>
        <w:rPr>
          <w:spacing w:val="30"/>
        </w:rPr>
        <w:t xml:space="preserve"> </w:t>
      </w:r>
      <w:r>
        <w:t>for</w:t>
      </w:r>
      <w:r>
        <w:rPr>
          <w:spacing w:val="-55"/>
        </w:rPr>
        <w:t xml:space="preserve"> </w:t>
      </w:r>
      <w:r>
        <w:t>products</w:t>
      </w:r>
      <w:r>
        <w:rPr>
          <w:spacing w:val="52"/>
        </w:rPr>
        <w:t xml:space="preserve"> </w:t>
      </w:r>
      <w:r>
        <w:t>that</w:t>
      </w:r>
      <w:r>
        <w:rPr>
          <w:spacing w:val="57"/>
        </w:rPr>
        <w:t xml:space="preserve"> </w:t>
      </w:r>
      <w:r>
        <w:t>address</w:t>
      </w:r>
      <w:r>
        <w:rPr>
          <w:spacing w:val="57"/>
        </w:rPr>
        <w:t xml:space="preserve"> </w:t>
      </w:r>
      <w:r>
        <w:t>only</w:t>
      </w:r>
      <w:r>
        <w:rPr>
          <w:spacing w:val="54"/>
        </w:rPr>
        <w:t xml:space="preserve"> </w:t>
      </w:r>
      <w:r>
        <w:t>a</w:t>
      </w:r>
      <w:r>
        <w:rPr>
          <w:spacing w:val="52"/>
        </w:rPr>
        <w:t xml:space="preserve"> </w:t>
      </w:r>
      <w:r>
        <w:t>narrow</w:t>
      </w:r>
      <w:r>
        <w:rPr>
          <w:spacing w:val="52"/>
        </w:rPr>
        <w:t xml:space="preserve"> </w:t>
      </w:r>
      <w:r>
        <w:t>ethical</w:t>
      </w:r>
      <w:r>
        <w:rPr>
          <w:spacing w:val="54"/>
        </w:rPr>
        <w:t xml:space="preserve"> </w:t>
      </w:r>
      <w:r>
        <w:t>consumption</w:t>
      </w:r>
      <w:r>
        <w:rPr>
          <w:spacing w:val="56"/>
        </w:rPr>
        <w:t xml:space="preserve"> </w:t>
      </w:r>
      <w:r>
        <w:t>issue.</w:t>
      </w:r>
      <w:r>
        <w:rPr>
          <w:spacing w:val="54"/>
        </w:rPr>
        <w:t xml:space="preserve"> </w:t>
      </w:r>
      <w:r>
        <w:t>For</w:t>
      </w:r>
      <w:r>
        <w:rPr>
          <w:spacing w:val="54"/>
        </w:rPr>
        <w:t xml:space="preserve"> </w:t>
      </w:r>
      <w:r>
        <w:t>example,</w:t>
      </w:r>
      <w:r>
        <w:rPr>
          <w:spacing w:val="54"/>
        </w:rPr>
        <w:t xml:space="preserve"> </w:t>
      </w:r>
      <w:r>
        <w:t>the</w:t>
      </w:r>
      <w:r>
        <w:rPr>
          <w:spacing w:val="-58"/>
        </w:rPr>
        <w:t xml:space="preserve"> </w:t>
      </w:r>
      <w:r>
        <w:t>results</w:t>
      </w:r>
      <w:r>
        <w:rPr>
          <w:spacing w:val="36"/>
        </w:rPr>
        <w:t xml:space="preserve"> </w:t>
      </w:r>
      <w:r>
        <w:t>of</w:t>
      </w:r>
      <w:r>
        <w:rPr>
          <w:spacing w:val="37"/>
        </w:rPr>
        <w:t xml:space="preserve"> </w:t>
      </w:r>
      <w:r>
        <w:t>this</w:t>
      </w:r>
      <w:r>
        <w:rPr>
          <w:spacing w:val="36"/>
        </w:rPr>
        <w:t xml:space="preserve"> </w:t>
      </w:r>
      <w:r>
        <w:t>study</w:t>
      </w:r>
      <w:r>
        <w:rPr>
          <w:spacing w:val="33"/>
        </w:rPr>
        <w:t xml:space="preserve"> </w:t>
      </w:r>
      <w:r>
        <w:t>suggest</w:t>
      </w:r>
      <w:r>
        <w:rPr>
          <w:spacing w:val="33"/>
        </w:rPr>
        <w:t xml:space="preserve"> </w:t>
      </w:r>
      <w:r>
        <w:t>that</w:t>
      </w:r>
      <w:r>
        <w:rPr>
          <w:spacing w:val="38"/>
        </w:rPr>
        <w:t xml:space="preserve"> </w:t>
      </w:r>
      <w:r>
        <w:t>political</w:t>
      </w:r>
      <w:r>
        <w:rPr>
          <w:spacing w:val="38"/>
        </w:rPr>
        <w:t xml:space="preserve"> </w:t>
      </w:r>
      <w:r>
        <w:t>ideology</w:t>
      </w:r>
      <w:r>
        <w:rPr>
          <w:spacing w:val="33"/>
        </w:rPr>
        <w:t xml:space="preserve"> </w:t>
      </w:r>
      <w:r>
        <w:t>may</w:t>
      </w:r>
      <w:r>
        <w:rPr>
          <w:spacing w:val="33"/>
        </w:rPr>
        <w:t xml:space="preserve"> </w:t>
      </w:r>
      <w:r>
        <w:t>not</w:t>
      </w:r>
      <w:r>
        <w:rPr>
          <w:spacing w:val="33"/>
        </w:rPr>
        <w:t xml:space="preserve"> </w:t>
      </w:r>
      <w:r>
        <w:t>be</w:t>
      </w:r>
      <w:r>
        <w:rPr>
          <w:spacing w:val="29"/>
        </w:rPr>
        <w:t xml:space="preserve"> </w:t>
      </w:r>
      <w:r>
        <w:t>a</w:t>
      </w:r>
      <w:r>
        <w:rPr>
          <w:spacing w:val="33"/>
        </w:rPr>
        <w:t xml:space="preserve"> </w:t>
      </w:r>
      <w:r>
        <w:t>useful</w:t>
      </w:r>
      <w:r>
        <w:rPr>
          <w:spacing w:val="32"/>
        </w:rPr>
        <w:t xml:space="preserve"> </w:t>
      </w:r>
      <w:r>
        <w:t>predictor</w:t>
      </w:r>
      <w:r>
        <w:rPr>
          <w:spacing w:val="31"/>
        </w:rPr>
        <w:t xml:space="preserve"> </w:t>
      </w:r>
      <w:r>
        <w:t>of</w:t>
      </w:r>
      <w:r>
        <w:rPr>
          <w:spacing w:val="-57"/>
        </w:rPr>
        <w:t xml:space="preserve"> </w:t>
      </w:r>
      <w:r>
        <w:t>intentions</w:t>
      </w:r>
      <w:r>
        <w:rPr>
          <w:spacing w:val="11"/>
        </w:rPr>
        <w:t xml:space="preserve"> </w:t>
      </w:r>
      <w:r>
        <w:t>to</w:t>
      </w:r>
      <w:r>
        <w:rPr>
          <w:spacing w:val="9"/>
        </w:rPr>
        <w:t xml:space="preserve"> </w:t>
      </w:r>
      <w:r>
        <w:t>avoid</w:t>
      </w:r>
      <w:r>
        <w:rPr>
          <w:spacing w:val="9"/>
        </w:rPr>
        <w:t xml:space="preserve"> </w:t>
      </w:r>
      <w:r>
        <w:t>the</w:t>
      </w:r>
      <w:r>
        <w:rPr>
          <w:spacing w:val="13"/>
        </w:rPr>
        <w:t xml:space="preserve"> </w:t>
      </w:r>
      <w:r>
        <w:t>consumption</w:t>
      </w:r>
      <w:r>
        <w:rPr>
          <w:spacing w:val="13"/>
        </w:rPr>
        <w:t xml:space="preserve"> </w:t>
      </w:r>
      <w:r>
        <w:t>of</w:t>
      </w:r>
      <w:r>
        <w:rPr>
          <w:spacing w:val="11"/>
        </w:rPr>
        <w:t xml:space="preserve"> </w:t>
      </w:r>
      <w:r>
        <w:t>animal</w:t>
      </w:r>
      <w:r>
        <w:rPr>
          <w:spacing w:val="14"/>
        </w:rPr>
        <w:t xml:space="preserve"> </w:t>
      </w:r>
      <w:r>
        <w:t>byproducts.</w:t>
      </w:r>
      <w:r>
        <w:rPr>
          <w:spacing w:val="9"/>
        </w:rPr>
        <w:t xml:space="preserve"> </w:t>
      </w:r>
      <w:r>
        <w:t>Other</w:t>
      </w:r>
      <w:r>
        <w:rPr>
          <w:spacing w:val="14"/>
        </w:rPr>
        <w:t xml:space="preserve"> </w:t>
      </w:r>
      <w:r>
        <w:t>issues</w:t>
      </w:r>
      <w:r>
        <w:rPr>
          <w:spacing w:val="11"/>
        </w:rPr>
        <w:t xml:space="preserve"> </w:t>
      </w:r>
      <w:r>
        <w:t>that</w:t>
      </w:r>
      <w:r>
        <w:rPr>
          <w:spacing w:val="14"/>
        </w:rPr>
        <w:t xml:space="preserve"> </w:t>
      </w:r>
      <w:r>
        <w:t>displayed</w:t>
      </w:r>
      <w:r>
        <w:rPr>
          <w:spacing w:val="-54"/>
        </w:rPr>
        <w:t xml:space="preserve"> </w:t>
      </w:r>
      <w:r>
        <w:t>no</w:t>
      </w:r>
      <w:r>
        <w:rPr>
          <w:spacing w:val="7"/>
        </w:rPr>
        <w:t xml:space="preserve"> </w:t>
      </w:r>
      <w:r>
        <w:t>significant</w:t>
      </w:r>
      <w:r>
        <w:rPr>
          <w:spacing w:val="11"/>
        </w:rPr>
        <w:t xml:space="preserve"> </w:t>
      </w:r>
      <w:r>
        <w:t>relationship</w:t>
      </w:r>
      <w:r>
        <w:rPr>
          <w:spacing w:val="7"/>
        </w:rPr>
        <w:t xml:space="preserve"> </w:t>
      </w:r>
      <w:r>
        <w:t>include:</w:t>
      </w:r>
      <w:r>
        <w:rPr>
          <w:spacing w:val="17"/>
        </w:rPr>
        <w:t xml:space="preserve"> </w:t>
      </w:r>
      <w:r>
        <w:t>product</w:t>
      </w:r>
      <w:r>
        <w:rPr>
          <w:spacing w:val="11"/>
        </w:rPr>
        <w:t xml:space="preserve"> </w:t>
      </w:r>
      <w:r>
        <w:t>biodegradability,</w:t>
      </w:r>
      <w:r>
        <w:rPr>
          <w:spacing w:val="8"/>
        </w:rPr>
        <w:t xml:space="preserve"> </w:t>
      </w:r>
      <w:r>
        <w:t>products</w:t>
      </w:r>
      <w:r>
        <w:rPr>
          <w:spacing w:val="8"/>
        </w:rPr>
        <w:t xml:space="preserve"> </w:t>
      </w:r>
      <w:r>
        <w:t>made</w:t>
      </w:r>
      <w:r>
        <w:rPr>
          <w:spacing w:val="7"/>
        </w:rPr>
        <w:t xml:space="preserve"> </w:t>
      </w:r>
      <w:r>
        <w:t>from</w:t>
      </w:r>
      <w:r>
        <w:rPr>
          <w:spacing w:val="-58"/>
        </w:rPr>
        <w:t xml:space="preserve"> </w:t>
      </w:r>
      <w:r>
        <w:t>recyclables,</w:t>
      </w:r>
      <w:r>
        <w:rPr>
          <w:spacing w:val="42"/>
        </w:rPr>
        <w:t xml:space="preserve"> </w:t>
      </w:r>
      <w:r>
        <w:t>packaging</w:t>
      </w:r>
      <w:r>
        <w:rPr>
          <w:spacing w:val="43"/>
        </w:rPr>
        <w:t xml:space="preserve"> </w:t>
      </w:r>
      <w:r>
        <w:t>recyclability,</w:t>
      </w:r>
      <w:r>
        <w:rPr>
          <w:spacing w:val="40"/>
        </w:rPr>
        <w:t xml:space="preserve"> </w:t>
      </w:r>
      <w:r>
        <w:t>minimum</w:t>
      </w:r>
      <w:r>
        <w:rPr>
          <w:spacing w:val="41"/>
        </w:rPr>
        <w:t xml:space="preserve"> </w:t>
      </w:r>
      <w:r>
        <w:t>living</w:t>
      </w:r>
      <w:r>
        <w:rPr>
          <w:spacing w:val="35"/>
        </w:rPr>
        <w:t xml:space="preserve"> </w:t>
      </w:r>
      <w:r>
        <w:t>conditions</w:t>
      </w:r>
      <w:r>
        <w:rPr>
          <w:spacing w:val="40"/>
        </w:rPr>
        <w:t xml:space="preserve"> </w:t>
      </w:r>
      <w:r>
        <w:t>met</w:t>
      </w:r>
      <w:r>
        <w:rPr>
          <w:spacing w:val="40"/>
        </w:rPr>
        <w:t xml:space="preserve"> </w:t>
      </w:r>
      <w:r>
        <w:rPr>
          <w:spacing w:val="-2"/>
        </w:rPr>
        <w:t>and</w:t>
      </w:r>
      <w:r>
        <w:rPr>
          <w:spacing w:val="40"/>
        </w:rPr>
        <w:t xml:space="preserve"> </w:t>
      </w:r>
      <w:r>
        <w:t>child</w:t>
      </w:r>
      <w:r>
        <w:rPr>
          <w:spacing w:val="37"/>
        </w:rPr>
        <w:t xml:space="preserve"> </w:t>
      </w:r>
      <w:r>
        <w:t>labour</w:t>
      </w:r>
      <w:r>
        <w:rPr>
          <w:spacing w:val="-55"/>
        </w:rPr>
        <w:t xml:space="preserve"> </w:t>
      </w:r>
      <w:r>
        <w:t>not</w:t>
      </w:r>
      <w:r>
        <w:rPr>
          <w:spacing w:val="17"/>
        </w:rPr>
        <w:t xml:space="preserve"> </w:t>
      </w:r>
      <w:r>
        <w:t>used.</w:t>
      </w:r>
    </w:p>
    <w:p w14:paraId="398B2135" w14:textId="77777777" w:rsidR="008566DF" w:rsidRDefault="008566DF">
      <w:pPr>
        <w:spacing w:before="3"/>
        <w:rPr>
          <w:rFonts w:ascii="Arial" w:eastAsia="Arial" w:hAnsi="Arial" w:cs="Arial"/>
          <w:sz w:val="24"/>
          <w:szCs w:val="24"/>
        </w:rPr>
      </w:pPr>
    </w:p>
    <w:p w14:paraId="2985CFD0" w14:textId="77777777" w:rsidR="008566DF" w:rsidRDefault="006861AB" w:rsidP="00C47D20">
      <w:pPr>
        <w:pStyle w:val="BodyText"/>
        <w:spacing w:line="266" w:lineRule="auto"/>
        <w:ind w:left="0" w:right="164"/>
        <w:jc w:val="both"/>
      </w:pPr>
      <w:r>
        <w:t>The</w:t>
      </w:r>
      <w:r>
        <w:rPr>
          <w:spacing w:val="34"/>
        </w:rPr>
        <w:t xml:space="preserve"> </w:t>
      </w:r>
      <w:r>
        <w:t>results</w:t>
      </w:r>
      <w:r>
        <w:rPr>
          <w:spacing w:val="36"/>
        </w:rPr>
        <w:t xml:space="preserve"> </w:t>
      </w:r>
      <w:r>
        <w:t>of</w:t>
      </w:r>
      <w:r>
        <w:rPr>
          <w:spacing w:val="37"/>
        </w:rPr>
        <w:t xml:space="preserve"> </w:t>
      </w:r>
      <w:r>
        <w:t>this</w:t>
      </w:r>
      <w:r>
        <w:rPr>
          <w:spacing w:val="36"/>
        </w:rPr>
        <w:t xml:space="preserve"> </w:t>
      </w:r>
      <w:r>
        <w:t>study</w:t>
      </w:r>
      <w:r>
        <w:rPr>
          <w:spacing w:val="33"/>
        </w:rPr>
        <w:t xml:space="preserve"> </w:t>
      </w:r>
      <w:r>
        <w:t>provide</w:t>
      </w:r>
      <w:r>
        <w:rPr>
          <w:spacing w:val="32"/>
        </w:rPr>
        <w:t xml:space="preserve"> </w:t>
      </w:r>
      <w:r>
        <w:t>us</w:t>
      </w:r>
      <w:r>
        <w:rPr>
          <w:spacing w:val="33"/>
        </w:rPr>
        <w:t xml:space="preserve"> </w:t>
      </w:r>
      <w:r>
        <w:t>with</w:t>
      </w:r>
      <w:r>
        <w:rPr>
          <w:spacing w:val="34"/>
        </w:rPr>
        <w:t xml:space="preserve"> </w:t>
      </w:r>
      <w:r>
        <w:t>a</w:t>
      </w:r>
      <w:r>
        <w:rPr>
          <w:spacing w:val="34"/>
        </w:rPr>
        <w:t xml:space="preserve"> </w:t>
      </w:r>
      <w:r>
        <w:t>better</w:t>
      </w:r>
      <w:r>
        <w:rPr>
          <w:spacing w:val="33"/>
        </w:rPr>
        <w:t xml:space="preserve"> </w:t>
      </w:r>
      <w:r>
        <w:t>understanding</w:t>
      </w:r>
      <w:r>
        <w:rPr>
          <w:spacing w:val="34"/>
        </w:rPr>
        <w:t xml:space="preserve"> </w:t>
      </w:r>
      <w:r>
        <w:t>of</w:t>
      </w:r>
      <w:r>
        <w:rPr>
          <w:spacing w:val="33"/>
        </w:rPr>
        <w:t xml:space="preserve"> </w:t>
      </w:r>
      <w:r>
        <w:t>the</w:t>
      </w:r>
      <w:r>
        <w:rPr>
          <w:spacing w:val="34"/>
        </w:rPr>
        <w:t xml:space="preserve"> </w:t>
      </w:r>
      <w:r>
        <w:t>profile</w:t>
      </w:r>
      <w:r>
        <w:rPr>
          <w:spacing w:val="32"/>
        </w:rPr>
        <w:t xml:space="preserve"> </w:t>
      </w:r>
      <w:r>
        <w:t>of</w:t>
      </w:r>
      <w:r>
        <w:rPr>
          <w:spacing w:val="37"/>
        </w:rPr>
        <w:t xml:space="preserve"> </w:t>
      </w:r>
      <w:r>
        <w:t>an</w:t>
      </w:r>
      <w:r>
        <w:rPr>
          <w:spacing w:val="-59"/>
        </w:rPr>
        <w:t xml:space="preserve"> </w:t>
      </w:r>
      <w:r>
        <w:t>ethical</w:t>
      </w:r>
      <w:r>
        <w:rPr>
          <w:spacing w:val="8"/>
        </w:rPr>
        <w:t xml:space="preserve"> </w:t>
      </w:r>
      <w:r>
        <w:t>consumer</w:t>
      </w:r>
      <w:r>
        <w:rPr>
          <w:spacing w:val="9"/>
        </w:rPr>
        <w:t xml:space="preserve"> </w:t>
      </w:r>
      <w:r>
        <w:t>and</w:t>
      </w:r>
      <w:r>
        <w:rPr>
          <w:spacing w:val="11"/>
        </w:rPr>
        <w:t xml:space="preserve"> </w:t>
      </w:r>
      <w:r>
        <w:t>through</w:t>
      </w:r>
      <w:r>
        <w:rPr>
          <w:spacing w:val="8"/>
        </w:rPr>
        <w:t xml:space="preserve"> </w:t>
      </w:r>
      <w:r>
        <w:t>this</w:t>
      </w:r>
      <w:r>
        <w:rPr>
          <w:spacing w:val="9"/>
        </w:rPr>
        <w:t xml:space="preserve"> </w:t>
      </w:r>
      <w:r>
        <w:t>study</w:t>
      </w:r>
      <w:r>
        <w:rPr>
          <w:spacing w:val="9"/>
        </w:rPr>
        <w:t xml:space="preserve"> </w:t>
      </w:r>
      <w:r>
        <w:t>we</w:t>
      </w:r>
      <w:r>
        <w:rPr>
          <w:spacing w:val="8"/>
        </w:rPr>
        <w:t xml:space="preserve"> </w:t>
      </w:r>
      <w:r>
        <w:t>have</w:t>
      </w:r>
      <w:r>
        <w:rPr>
          <w:spacing w:val="7"/>
        </w:rPr>
        <w:t xml:space="preserve"> </w:t>
      </w:r>
      <w:r>
        <w:t>introduced</w:t>
      </w:r>
      <w:r>
        <w:rPr>
          <w:spacing w:val="9"/>
        </w:rPr>
        <w:t xml:space="preserve"> </w:t>
      </w:r>
      <w:r>
        <w:t>one</w:t>
      </w:r>
      <w:r>
        <w:rPr>
          <w:spacing w:val="9"/>
        </w:rPr>
        <w:t xml:space="preserve"> </w:t>
      </w:r>
      <w:r>
        <w:t>of</w:t>
      </w:r>
      <w:r>
        <w:rPr>
          <w:spacing w:val="13"/>
        </w:rPr>
        <w:t xml:space="preserve"> </w:t>
      </w:r>
      <w:r>
        <w:t>the</w:t>
      </w:r>
      <w:r>
        <w:rPr>
          <w:spacing w:val="8"/>
        </w:rPr>
        <w:t xml:space="preserve"> </w:t>
      </w:r>
      <w:r>
        <w:t>most</w:t>
      </w:r>
      <w:r>
        <w:rPr>
          <w:spacing w:val="9"/>
        </w:rPr>
        <w:t xml:space="preserve"> </w:t>
      </w:r>
      <w:r>
        <w:t>powerful</w:t>
      </w:r>
      <w:r>
        <w:rPr>
          <w:spacing w:val="-56"/>
        </w:rPr>
        <w:t xml:space="preserve"> </w:t>
      </w:r>
      <w:r>
        <w:t>predictors</w:t>
      </w:r>
      <w:r>
        <w:rPr>
          <w:spacing w:val="60"/>
        </w:rPr>
        <w:t xml:space="preserve"> </w:t>
      </w:r>
      <w:r>
        <w:t>of</w:t>
      </w:r>
      <w:r>
        <w:rPr>
          <w:spacing w:val="1"/>
        </w:rPr>
        <w:t xml:space="preserve"> </w:t>
      </w:r>
      <w:r>
        <w:t>ethical consumption</w:t>
      </w:r>
      <w:r>
        <w:rPr>
          <w:spacing w:val="60"/>
        </w:rPr>
        <w:t xml:space="preserve"> </w:t>
      </w:r>
      <w:r>
        <w:t>identified</w:t>
      </w:r>
      <w:r>
        <w:rPr>
          <w:spacing w:val="58"/>
        </w:rPr>
        <w:t xml:space="preserve"> </w:t>
      </w:r>
      <w:r>
        <w:t>in</w:t>
      </w:r>
      <w:r>
        <w:rPr>
          <w:spacing w:val="58"/>
        </w:rPr>
        <w:t xml:space="preserve"> </w:t>
      </w:r>
      <w:r>
        <w:t>the</w:t>
      </w:r>
      <w:r>
        <w:rPr>
          <w:spacing w:val="60"/>
        </w:rPr>
        <w:t xml:space="preserve"> </w:t>
      </w:r>
      <w:r>
        <w:t>literature</w:t>
      </w:r>
      <w:r>
        <w:rPr>
          <w:spacing w:val="60"/>
        </w:rPr>
        <w:t xml:space="preserve"> </w:t>
      </w:r>
      <w:r>
        <w:t>so</w:t>
      </w:r>
      <w:r>
        <w:rPr>
          <w:spacing w:val="58"/>
        </w:rPr>
        <w:t xml:space="preserve"> </w:t>
      </w:r>
      <w:r>
        <w:t>far.</w:t>
      </w:r>
      <w:r>
        <w:rPr>
          <w:spacing w:val="60"/>
        </w:rPr>
        <w:t xml:space="preserve"> </w:t>
      </w:r>
      <w:r>
        <w:t>However,</w:t>
      </w:r>
      <w:r>
        <w:rPr>
          <w:spacing w:val="60"/>
        </w:rPr>
        <w:t xml:space="preserve"> </w:t>
      </w:r>
      <w:r>
        <w:t>it</w:t>
      </w:r>
      <w:r>
        <w:rPr>
          <w:spacing w:val="60"/>
        </w:rPr>
        <w:t xml:space="preserve"> </w:t>
      </w:r>
      <w:r>
        <w:t>is</w:t>
      </w:r>
      <w:r>
        <w:rPr>
          <w:spacing w:val="-59"/>
        </w:rPr>
        <w:t xml:space="preserve"> </w:t>
      </w:r>
      <w:r>
        <w:t>necessary</w:t>
      </w:r>
      <w:r>
        <w:rPr>
          <w:spacing w:val="8"/>
        </w:rPr>
        <w:t xml:space="preserve"> </w:t>
      </w:r>
      <w:r>
        <w:t>for</w:t>
      </w:r>
      <w:r>
        <w:rPr>
          <w:spacing w:val="10"/>
        </w:rPr>
        <w:t xml:space="preserve"> </w:t>
      </w:r>
      <w:r>
        <w:t>future</w:t>
      </w:r>
      <w:r>
        <w:rPr>
          <w:spacing w:val="11"/>
        </w:rPr>
        <w:t xml:space="preserve"> </w:t>
      </w:r>
      <w:r>
        <w:t>research</w:t>
      </w:r>
      <w:r>
        <w:rPr>
          <w:spacing w:val="11"/>
        </w:rPr>
        <w:t xml:space="preserve"> </w:t>
      </w:r>
      <w:r>
        <w:t>to</w:t>
      </w:r>
      <w:r>
        <w:rPr>
          <w:spacing w:val="9"/>
        </w:rPr>
        <w:t xml:space="preserve"> </w:t>
      </w:r>
      <w:r>
        <w:t>test</w:t>
      </w:r>
      <w:r>
        <w:rPr>
          <w:spacing w:val="13"/>
        </w:rPr>
        <w:t xml:space="preserve"> </w:t>
      </w:r>
      <w:r>
        <w:t>the</w:t>
      </w:r>
      <w:r>
        <w:rPr>
          <w:spacing w:val="11"/>
        </w:rPr>
        <w:t xml:space="preserve"> </w:t>
      </w:r>
      <w:r>
        <w:t>predictive</w:t>
      </w:r>
      <w:r>
        <w:rPr>
          <w:spacing w:val="9"/>
        </w:rPr>
        <w:t xml:space="preserve"> </w:t>
      </w:r>
      <w:r>
        <w:t>capacity</w:t>
      </w:r>
      <w:r>
        <w:rPr>
          <w:spacing w:val="10"/>
        </w:rPr>
        <w:t xml:space="preserve"> </w:t>
      </w:r>
      <w:r>
        <w:t>of</w:t>
      </w:r>
      <w:r>
        <w:rPr>
          <w:spacing w:val="14"/>
        </w:rPr>
        <w:t xml:space="preserve"> </w:t>
      </w:r>
      <w:r>
        <w:t>new</w:t>
      </w:r>
      <w:r>
        <w:rPr>
          <w:spacing w:val="9"/>
        </w:rPr>
        <w:t xml:space="preserve"> </w:t>
      </w:r>
      <w:r>
        <w:t>variables</w:t>
      </w:r>
      <w:r>
        <w:rPr>
          <w:spacing w:val="10"/>
        </w:rPr>
        <w:t xml:space="preserve"> </w:t>
      </w:r>
      <w:r>
        <w:t>if</w:t>
      </w:r>
      <w:r>
        <w:rPr>
          <w:spacing w:val="10"/>
        </w:rPr>
        <w:t xml:space="preserve"> </w:t>
      </w:r>
      <w:r>
        <w:t>we</w:t>
      </w:r>
      <w:r>
        <w:rPr>
          <w:spacing w:val="9"/>
        </w:rPr>
        <w:t xml:space="preserve"> </w:t>
      </w:r>
      <w:r>
        <w:t>are</w:t>
      </w:r>
      <w:r>
        <w:rPr>
          <w:spacing w:val="-57"/>
        </w:rPr>
        <w:t xml:space="preserve"> </w:t>
      </w:r>
      <w:r>
        <w:t>to</w:t>
      </w:r>
      <w:r>
        <w:rPr>
          <w:spacing w:val="16"/>
        </w:rPr>
        <w:t xml:space="preserve"> </w:t>
      </w:r>
      <w:r>
        <w:t>gain</w:t>
      </w:r>
      <w:r>
        <w:rPr>
          <w:spacing w:val="21"/>
        </w:rPr>
        <w:t xml:space="preserve"> </w:t>
      </w:r>
      <w:r>
        <w:t>a</w:t>
      </w:r>
      <w:r>
        <w:rPr>
          <w:spacing w:val="16"/>
        </w:rPr>
        <w:t xml:space="preserve"> </w:t>
      </w:r>
      <w:r>
        <w:t>more</w:t>
      </w:r>
      <w:r>
        <w:rPr>
          <w:spacing w:val="16"/>
        </w:rPr>
        <w:t xml:space="preserve"> </w:t>
      </w:r>
      <w:r>
        <w:t>comprehensive</w:t>
      </w:r>
      <w:r>
        <w:rPr>
          <w:spacing w:val="16"/>
        </w:rPr>
        <w:t xml:space="preserve"> </w:t>
      </w:r>
      <w:r>
        <w:t>profile</w:t>
      </w:r>
      <w:r>
        <w:rPr>
          <w:spacing w:val="19"/>
        </w:rPr>
        <w:t xml:space="preserve"> </w:t>
      </w:r>
      <w:r>
        <w:t>of</w:t>
      </w:r>
      <w:r>
        <w:rPr>
          <w:spacing w:val="21"/>
        </w:rPr>
        <w:t xml:space="preserve"> </w:t>
      </w:r>
      <w:r>
        <w:t>the</w:t>
      </w:r>
      <w:r>
        <w:rPr>
          <w:spacing w:val="18"/>
        </w:rPr>
        <w:t xml:space="preserve"> </w:t>
      </w:r>
      <w:r>
        <w:t>ethical</w:t>
      </w:r>
      <w:r>
        <w:rPr>
          <w:spacing w:val="18"/>
        </w:rPr>
        <w:t xml:space="preserve"> </w:t>
      </w:r>
      <w:r>
        <w:t>consumer.</w:t>
      </w:r>
      <w:r>
        <w:rPr>
          <w:spacing w:val="18"/>
        </w:rPr>
        <w:t xml:space="preserve"> </w:t>
      </w:r>
      <w:r>
        <w:t>There</w:t>
      </w:r>
      <w:r>
        <w:rPr>
          <w:spacing w:val="16"/>
        </w:rPr>
        <w:t xml:space="preserve"> </w:t>
      </w:r>
      <w:r>
        <w:t>is</w:t>
      </w:r>
      <w:r>
        <w:rPr>
          <w:spacing w:val="18"/>
        </w:rPr>
        <w:t xml:space="preserve"> </w:t>
      </w:r>
      <w:r>
        <w:t>scope</w:t>
      </w:r>
      <w:r>
        <w:rPr>
          <w:spacing w:val="16"/>
        </w:rPr>
        <w:t xml:space="preserve"> </w:t>
      </w:r>
      <w:r>
        <w:t>for</w:t>
      </w:r>
      <w:r>
        <w:rPr>
          <w:spacing w:val="18"/>
        </w:rPr>
        <w:t xml:space="preserve"> </w:t>
      </w:r>
      <w:r>
        <w:t>the</w:t>
      </w:r>
      <w:r>
        <w:rPr>
          <w:spacing w:val="-58"/>
        </w:rPr>
        <w:t xml:space="preserve"> </w:t>
      </w:r>
      <w:r>
        <w:t>introduction</w:t>
      </w:r>
      <w:r>
        <w:rPr>
          <w:spacing w:val="20"/>
        </w:rPr>
        <w:t xml:space="preserve"> </w:t>
      </w:r>
      <w:r>
        <w:t>of</w:t>
      </w:r>
      <w:r>
        <w:rPr>
          <w:spacing w:val="23"/>
        </w:rPr>
        <w:t xml:space="preserve"> </w:t>
      </w:r>
      <w:r>
        <w:t>new</w:t>
      </w:r>
      <w:r>
        <w:rPr>
          <w:spacing w:val="19"/>
        </w:rPr>
        <w:t xml:space="preserve"> </w:t>
      </w:r>
      <w:r>
        <w:t>psychographic,</w:t>
      </w:r>
      <w:r>
        <w:rPr>
          <w:spacing w:val="23"/>
        </w:rPr>
        <w:t xml:space="preserve"> </w:t>
      </w:r>
      <w:r>
        <w:t>profile</w:t>
      </w:r>
      <w:r>
        <w:rPr>
          <w:spacing w:val="18"/>
        </w:rPr>
        <w:t xml:space="preserve"> </w:t>
      </w:r>
      <w:r>
        <w:t>and</w:t>
      </w:r>
      <w:r>
        <w:rPr>
          <w:spacing w:val="18"/>
        </w:rPr>
        <w:t xml:space="preserve"> </w:t>
      </w:r>
      <w:r>
        <w:t>behavioural</w:t>
      </w:r>
      <w:r>
        <w:rPr>
          <w:spacing w:val="19"/>
        </w:rPr>
        <w:t xml:space="preserve"> </w:t>
      </w:r>
      <w:r>
        <w:t>variables.</w:t>
      </w:r>
      <w:r>
        <w:rPr>
          <w:spacing w:val="19"/>
        </w:rPr>
        <w:t xml:space="preserve"> </w:t>
      </w:r>
      <w:r>
        <w:t>However,</w:t>
      </w:r>
      <w:r>
        <w:rPr>
          <w:spacing w:val="19"/>
        </w:rPr>
        <w:t xml:space="preserve"> </w:t>
      </w:r>
      <w:r>
        <w:t>much</w:t>
      </w:r>
      <w:r>
        <w:rPr>
          <w:spacing w:val="-53"/>
        </w:rPr>
        <w:t xml:space="preserve"> </w:t>
      </w:r>
      <w:r>
        <w:t>of</w:t>
      </w:r>
      <w:r>
        <w:rPr>
          <w:spacing w:val="9"/>
        </w:rPr>
        <w:t xml:space="preserve"> </w:t>
      </w:r>
      <w:r>
        <w:t>the</w:t>
      </w:r>
      <w:r>
        <w:rPr>
          <w:spacing w:val="6"/>
        </w:rPr>
        <w:t xml:space="preserve"> </w:t>
      </w:r>
      <w:r>
        <w:t>existing</w:t>
      </w:r>
      <w:r>
        <w:rPr>
          <w:spacing w:val="4"/>
        </w:rPr>
        <w:t xml:space="preserve"> </w:t>
      </w:r>
      <w:r>
        <w:t>research</w:t>
      </w:r>
      <w:r>
        <w:rPr>
          <w:spacing w:val="4"/>
        </w:rPr>
        <w:t xml:space="preserve"> </w:t>
      </w:r>
      <w:r>
        <w:t>has</w:t>
      </w:r>
      <w:r>
        <w:rPr>
          <w:spacing w:val="5"/>
        </w:rPr>
        <w:t xml:space="preserve"> </w:t>
      </w:r>
      <w:r>
        <w:t>focused</w:t>
      </w:r>
      <w:r>
        <w:rPr>
          <w:spacing w:val="6"/>
        </w:rPr>
        <w:t xml:space="preserve"> </w:t>
      </w:r>
      <w:r>
        <w:t>on</w:t>
      </w:r>
      <w:r>
        <w:rPr>
          <w:spacing w:val="4"/>
        </w:rPr>
        <w:t xml:space="preserve"> </w:t>
      </w:r>
      <w:r>
        <w:t>profile</w:t>
      </w:r>
      <w:r>
        <w:rPr>
          <w:spacing w:val="5"/>
        </w:rPr>
        <w:t xml:space="preserve"> </w:t>
      </w:r>
      <w:r>
        <w:t>factors</w:t>
      </w:r>
      <w:r>
        <w:rPr>
          <w:spacing w:val="5"/>
        </w:rPr>
        <w:t xml:space="preserve"> </w:t>
      </w:r>
      <w:r>
        <w:t>(e.g.</w:t>
      </w:r>
      <w:r>
        <w:rPr>
          <w:spacing w:val="5"/>
        </w:rPr>
        <w:t xml:space="preserve"> </w:t>
      </w:r>
      <w:r>
        <w:t>demographics),</w:t>
      </w:r>
      <w:r>
        <w:rPr>
          <w:spacing w:val="5"/>
        </w:rPr>
        <w:t xml:space="preserve"> </w:t>
      </w:r>
      <w:r>
        <w:t>and</w:t>
      </w:r>
      <w:r>
        <w:rPr>
          <w:spacing w:val="-58"/>
        </w:rPr>
        <w:t xml:space="preserve"> </w:t>
      </w:r>
      <w:r>
        <w:t>researchers</w:t>
      </w:r>
      <w:r>
        <w:rPr>
          <w:spacing w:val="38"/>
        </w:rPr>
        <w:t xml:space="preserve"> </w:t>
      </w:r>
      <w:r>
        <w:t>may</w:t>
      </w:r>
      <w:r>
        <w:rPr>
          <w:spacing w:val="35"/>
        </w:rPr>
        <w:t xml:space="preserve"> </w:t>
      </w:r>
      <w:r>
        <w:t>find</w:t>
      </w:r>
      <w:r>
        <w:rPr>
          <w:spacing w:val="39"/>
        </w:rPr>
        <w:t xml:space="preserve"> </w:t>
      </w:r>
      <w:r>
        <w:t>that</w:t>
      </w:r>
      <w:r>
        <w:rPr>
          <w:spacing w:val="35"/>
        </w:rPr>
        <w:t xml:space="preserve"> </w:t>
      </w:r>
      <w:r>
        <w:t>introducing</w:t>
      </w:r>
      <w:r>
        <w:rPr>
          <w:spacing w:val="35"/>
        </w:rPr>
        <w:t xml:space="preserve"> </w:t>
      </w:r>
      <w:r>
        <w:t>psychographic</w:t>
      </w:r>
      <w:r>
        <w:rPr>
          <w:spacing w:val="38"/>
        </w:rPr>
        <w:t xml:space="preserve"> </w:t>
      </w:r>
      <w:r>
        <w:t>and</w:t>
      </w:r>
      <w:r>
        <w:rPr>
          <w:spacing w:val="36"/>
        </w:rPr>
        <w:t xml:space="preserve"> </w:t>
      </w:r>
      <w:r>
        <w:t>behavioural</w:t>
      </w:r>
      <w:r>
        <w:rPr>
          <w:spacing w:val="35"/>
        </w:rPr>
        <w:t xml:space="preserve"> </w:t>
      </w:r>
      <w:r>
        <w:t>variables</w:t>
      </w:r>
      <w:r>
        <w:rPr>
          <w:spacing w:val="-58"/>
        </w:rPr>
        <w:t xml:space="preserve"> </w:t>
      </w:r>
      <w:r>
        <w:t>produces</w:t>
      </w:r>
      <w:r>
        <w:rPr>
          <w:spacing w:val="41"/>
        </w:rPr>
        <w:t xml:space="preserve"> </w:t>
      </w:r>
      <w:r>
        <w:t>models</w:t>
      </w:r>
      <w:r>
        <w:rPr>
          <w:spacing w:val="37"/>
        </w:rPr>
        <w:t xml:space="preserve"> </w:t>
      </w:r>
      <w:r>
        <w:t>that</w:t>
      </w:r>
      <w:r>
        <w:rPr>
          <w:spacing w:val="41"/>
        </w:rPr>
        <w:t xml:space="preserve"> </w:t>
      </w:r>
      <w:r>
        <w:t>better</w:t>
      </w:r>
      <w:r>
        <w:rPr>
          <w:spacing w:val="39"/>
        </w:rPr>
        <w:t xml:space="preserve"> </w:t>
      </w:r>
      <w:r>
        <w:t>predict</w:t>
      </w:r>
      <w:r>
        <w:rPr>
          <w:spacing w:val="39"/>
        </w:rPr>
        <w:t xml:space="preserve"> </w:t>
      </w:r>
      <w:r>
        <w:t>the</w:t>
      </w:r>
      <w:r>
        <w:rPr>
          <w:spacing w:val="40"/>
        </w:rPr>
        <w:t xml:space="preserve"> </w:t>
      </w:r>
      <w:r>
        <w:t>variability</w:t>
      </w:r>
      <w:r>
        <w:rPr>
          <w:spacing w:val="37"/>
        </w:rPr>
        <w:t xml:space="preserve"> </w:t>
      </w:r>
      <w:r>
        <w:t>in</w:t>
      </w:r>
      <w:r>
        <w:rPr>
          <w:spacing w:val="38"/>
        </w:rPr>
        <w:t xml:space="preserve"> </w:t>
      </w:r>
      <w:r>
        <w:t>ethical</w:t>
      </w:r>
      <w:r>
        <w:rPr>
          <w:spacing w:val="41"/>
        </w:rPr>
        <w:t xml:space="preserve"> </w:t>
      </w:r>
      <w:r>
        <w:t>consumption.</w:t>
      </w:r>
      <w:r>
        <w:rPr>
          <w:spacing w:val="41"/>
        </w:rPr>
        <w:t xml:space="preserve"> </w:t>
      </w:r>
      <w:r>
        <w:t>Critically,</w:t>
      </w:r>
      <w:r>
        <w:rPr>
          <w:spacing w:val="-55"/>
        </w:rPr>
        <w:t xml:space="preserve"> </w:t>
      </w:r>
      <w:r>
        <w:t>this study has identified that a psychographic variable, political ideology, has explained</w:t>
      </w:r>
      <w:r>
        <w:rPr>
          <w:spacing w:val="-35"/>
        </w:rPr>
        <w:t xml:space="preserve"> </w:t>
      </w:r>
      <w:r>
        <w:t>more</w:t>
      </w:r>
      <w:r>
        <w:rPr>
          <w:spacing w:val="2"/>
        </w:rPr>
        <w:t xml:space="preserve"> </w:t>
      </w:r>
      <w:r>
        <w:t>of</w:t>
      </w:r>
      <w:r>
        <w:rPr>
          <w:spacing w:val="6"/>
        </w:rPr>
        <w:t xml:space="preserve"> </w:t>
      </w:r>
      <w:r>
        <w:t>the</w:t>
      </w:r>
      <w:r>
        <w:rPr>
          <w:spacing w:val="4"/>
        </w:rPr>
        <w:t xml:space="preserve"> </w:t>
      </w:r>
      <w:r>
        <w:t>variation</w:t>
      </w:r>
      <w:r>
        <w:rPr>
          <w:spacing w:val="6"/>
        </w:rPr>
        <w:t xml:space="preserve"> </w:t>
      </w:r>
      <w:r>
        <w:t>in</w:t>
      </w:r>
      <w:r>
        <w:rPr>
          <w:spacing w:val="2"/>
        </w:rPr>
        <w:t xml:space="preserve"> </w:t>
      </w:r>
      <w:r>
        <w:t>ethical</w:t>
      </w:r>
      <w:r>
        <w:rPr>
          <w:spacing w:val="5"/>
        </w:rPr>
        <w:t xml:space="preserve"> </w:t>
      </w:r>
      <w:r>
        <w:t>consumption</w:t>
      </w:r>
      <w:r>
        <w:rPr>
          <w:spacing w:val="2"/>
        </w:rPr>
        <w:t xml:space="preserve"> </w:t>
      </w:r>
      <w:r>
        <w:t>than</w:t>
      </w:r>
      <w:r>
        <w:rPr>
          <w:spacing w:val="5"/>
        </w:rPr>
        <w:t xml:space="preserve"> </w:t>
      </w:r>
      <w:r>
        <w:t>any</w:t>
      </w:r>
      <w:r>
        <w:rPr>
          <w:spacing w:val="3"/>
        </w:rPr>
        <w:t xml:space="preserve"> </w:t>
      </w:r>
      <w:r>
        <w:t>one</w:t>
      </w:r>
      <w:r>
        <w:rPr>
          <w:spacing w:val="3"/>
        </w:rPr>
        <w:t xml:space="preserve"> </w:t>
      </w:r>
      <w:r>
        <w:t>profile</w:t>
      </w:r>
      <w:r>
        <w:rPr>
          <w:spacing w:val="4"/>
        </w:rPr>
        <w:t xml:space="preserve"> </w:t>
      </w:r>
      <w:r>
        <w:t>factor.</w:t>
      </w:r>
      <w:r>
        <w:rPr>
          <w:spacing w:val="1"/>
        </w:rPr>
        <w:t xml:space="preserve"> </w:t>
      </w:r>
      <w:r>
        <w:t>This</w:t>
      </w:r>
      <w:r>
        <w:rPr>
          <w:spacing w:val="3"/>
        </w:rPr>
        <w:t xml:space="preserve"> </w:t>
      </w:r>
      <w:r>
        <w:t>is</w:t>
      </w:r>
      <w:r>
        <w:rPr>
          <w:spacing w:val="-59"/>
        </w:rPr>
        <w:t xml:space="preserve"> </w:t>
      </w:r>
      <w:r>
        <w:t>significant</w:t>
      </w:r>
      <w:r>
        <w:rPr>
          <w:spacing w:val="36"/>
        </w:rPr>
        <w:t xml:space="preserve"> </w:t>
      </w:r>
      <w:r>
        <w:t>since</w:t>
      </w:r>
      <w:r>
        <w:rPr>
          <w:spacing w:val="35"/>
        </w:rPr>
        <w:t xml:space="preserve"> </w:t>
      </w:r>
      <w:r>
        <w:t>previous</w:t>
      </w:r>
      <w:r>
        <w:rPr>
          <w:spacing w:val="36"/>
        </w:rPr>
        <w:t xml:space="preserve"> </w:t>
      </w:r>
      <w:r>
        <w:t>research</w:t>
      </w:r>
      <w:r>
        <w:rPr>
          <w:spacing w:val="35"/>
        </w:rPr>
        <w:t xml:space="preserve"> </w:t>
      </w:r>
      <w:r>
        <w:t>has</w:t>
      </w:r>
      <w:r>
        <w:rPr>
          <w:spacing w:val="40"/>
        </w:rPr>
        <w:t xml:space="preserve"> </w:t>
      </w:r>
      <w:r>
        <w:t>identified</w:t>
      </w:r>
      <w:r>
        <w:rPr>
          <w:spacing w:val="35"/>
        </w:rPr>
        <w:t xml:space="preserve"> </w:t>
      </w:r>
      <w:r>
        <w:t>that</w:t>
      </w:r>
      <w:r>
        <w:rPr>
          <w:spacing w:val="40"/>
        </w:rPr>
        <w:t xml:space="preserve"> </w:t>
      </w:r>
      <w:r>
        <w:t>demographics</w:t>
      </w:r>
      <w:r>
        <w:rPr>
          <w:spacing w:val="36"/>
        </w:rPr>
        <w:t xml:space="preserve"> </w:t>
      </w:r>
      <w:r>
        <w:t>are</w:t>
      </w:r>
      <w:r>
        <w:rPr>
          <w:spacing w:val="33"/>
        </w:rPr>
        <w:t xml:space="preserve"> </w:t>
      </w:r>
      <w:r>
        <w:t>inadequate</w:t>
      </w:r>
      <w:r>
        <w:rPr>
          <w:spacing w:val="-55"/>
        </w:rPr>
        <w:t xml:space="preserve"> </w:t>
      </w:r>
      <w:r>
        <w:t>when</w:t>
      </w:r>
      <w:r>
        <w:rPr>
          <w:spacing w:val="11"/>
        </w:rPr>
        <w:t xml:space="preserve"> </w:t>
      </w:r>
      <w:r>
        <w:t>attempting</w:t>
      </w:r>
      <w:r>
        <w:rPr>
          <w:spacing w:val="11"/>
        </w:rPr>
        <w:t xml:space="preserve"> </w:t>
      </w:r>
      <w:r>
        <w:t>to</w:t>
      </w:r>
      <w:r>
        <w:rPr>
          <w:spacing w:val="13"/>
        </w:rPr>
        <w:t xml:space="preserve"> </w:t>
      </w:r>
      <w:r>
        <w:t>profile</w:t>
      </w:r>
      <w:r>
        <w:rPr>
          <w:spacing w:val="9"/>
        </w:rPr>
        <w:t xml:space="preserve"> </w:t>
      </w:r>
      <w:r>
        <w:t>ethical</w:t>
      </w:r>
      <w:r>
        <w:rPr>
          <w:spacing w:val="9"/>
        </w:rPr>
        <w:t xml:space="preserve"> </w:t>
      </w:r>
      <w:r>
        <w:t>consumers,</w:t>
      </w:r>
      <w:r>
        <w:rPr>
          <w:spacing w:val="9"/>
        </w:rPr>
        <w:t xml:space="preserve"> </w:t>
      </w:r>
      <w:r>
        <w:t>particularly</w:t>
      </w:r>
      <w:r>
        <w:rPr>
          <w:spacing w:val="4"/>
        </w:rPr>
        <w:t xml:space="preserve"> </w:t>
      </w:r>
      <w:r>
        <w:t>Fairtrade</w:t>
      </w:r>
      <w:r>
        <w:rPr>
          <w:spacing w:val="13"/>
        </w:rPr>
        <w:t xml:space="preserve"> </w:t>
      </w:r>
      <w:r>
        <w:t>consumers</w:t>
      </w:r>
      <w:r>
        <w:rPr>
          <w:spacing w:val="9"/>
        </w:rPr>
        <w:t xml:space="preserve"> </w:t>
      </w:r>
      <w:r>
        <w:t>(Doran</w:t>
      </w:r>
      <w:r>
        <w:rPr>
          <w:spacing w:val="-51"/>
        </w:rPr>
        <w:t xml:space="preserve"> </w:t>
      </w:r>
      <w:r>
        <w:t>2009).</w:t>
      </w:r>
      <w:r>
        <w:rPr>
          <w:spacing w:val="8"/>
        </w:rPr>
        <w:t xml:space="preserve"> </w:t>
      </w:r>
      <w:r>
        <w:t>And,</w:t>
      </w:r>
      <w:r>
        <w:rPr>
          <w:spacing w:val="13"/>
        </w:rPr>
        <w:t xml:space="preserve"> </w:t>
      </w:r>
      <w:r>
        <w:t>more</w:t>
      </w:r>
      <w:r>
        <w:rPr>
          <w:spacing w:val="9"/>
        </w:rPr>
        <w:t xml:space="preserve"> </w:t>
      </w:r>
      <w:r>
        <w:t>research</w:t>
      </w:r>
      <w:r>
        <w:rPr>
          <w:spacing w:val="12"/>
        </w:rPr>
        <w:t xml:space="preserve"> </w:t>
      </w:r>
      <w:r>
        <w:t>is</w:t>
      </w:r>
      <w:r>
        <w:rPr>
          <w:spacing w:val="13"/>
        </w:rPr>
        <w:t xml:space="preserve"> </w:t>
      </w:r>
      <w:r>
        <w:t>required</w:t>
      </w:r>
      <w:r>
        <w:rPr>
          <w:spacing w:val="8"/>
        </w:rPr>
        <w:t xml:space="preserve"> </w:t>
      </w:r>
      <w:r>
        <w:t>to</w:t>
      </w:r>
      <w:r>
        <w:rPr>
          <w:spacing w:val="13"/>
        </w:rPr>
        <w:t xml:space="preserve"> </w:t>
      </w:r>
      <w:r>
        <w:t>investigate</w:t>
      </w:r>
      <w:r>
        <w:rPr>
          <w:spacing w:val="8"/>
        </w:rPr>
        <w:t xml:space="preserve"> </w:t>
      </w:r>
      <w:r>
        <w:t>how</w:t>
      </w:r>
      <w:r>
        <w:rPr>
          <w:spacing w:val="9"/>
        </w:rPr>
        <w:t xml:space="preserve"> </w:t>
      </w:r>
      <w:r>
        <w:t>effective</w:t>
      </w:r>
      <w:r>
        <w:rPr>
          <w:spacing w:val="9"/>
        </w:rPr>
        <w:t xml:space="preserve"> </w:t>
      </w:r>
      <w:r>
        <w:t>behavioural</w:t>
      </w:r>
      <w:r>
        <w:rPr>
          <w:spacing w:val="9"/>
        </w:rPr>
        <w:t xml:space="preserve"> </w:t>
      </w:r>
      <w:r>
        <w:t>factors</w:t>
      </w:r>
      <w:r>
        <w:rPr>
          <w:spacing w:val="-54"/>
        </w:rPr>
        <w:t xml:space="preserve"> </w:t>
      </w:r>
      <w:r>
        <w:t>are</w:t>
      </w:r>
      <w:r>
        <w:rPr>
          <w:spacing w:val="36"/>
        </w:rPr>
        <w:t xml:space="preserve"> </w:t>
      </w:r>
      <w:r>
        <w:t>in</w:t>
      </w:r>
      <w:r>
        <w:rPr>
          <w:spacing w:val="36"/>
        </w:rPr>
        <w:t xml:space="preserve"> </w:t>
      </w:r>
      <w:r>
        <w:t>predicting</w:t>
      </w:r>
      <w:r>
        <w:rPr>
          <w:spacing w:val="40"/>
        </w:rPr>
        <w:t xml:space="preserve"> </w:t>
      </w:r>
      <w:r>
        <w:t>ethical</w:t>
      </w:r>
      <w:r>
        <w:rPr>
          <w:spacing w:val="40"/>
        </w:rPr>
        <w:t xml:space="preserve"> </w:t>
      </w:r>
      <w:r>
        <w:t>consumption.</w:t>
      </w:r>
      <w:r>
        <w:rPr>
          <w:spacing w:val="41"/>
        </w:rPr>
        <w:t xml:space="preserve"> </w:t>
      </w:r>
      <w:r>
        <w:t>Particularly</w:t>
      </w:r>
      <w:r>
        <w:rPr>
          <w:spacing w:val="35"/>
        </w:rPr>
        <w:t xml:space="preserve"> </w:t>
      </w:r>
      <w:r>
        <w:t>considering</w:t>
      </w:r>
      <w:r>
        <w:rPr>
          <w:spacing w:val="41"/>
        </w:rPr>
        <w:t xml:space="preserve"> </w:t>
      </w:r>
      <w:r>
        <w:t>that</w:t>
      </w:r>
      <w:r>
        <w:rPr>
          <w:spacing w:val="45"/>
        </w:rPr>
        <w:t xml:space="preserve"> </w:t>
      </w:r>
      <w:r>
        <w:t>involvement</w:t>
      </w:r>
      <w:r>
        <w:rPr>
          <w:spacing w:val="46"/>
        </w:rPr>
        <w:t xml:space="preserve"> </w:t>
      </w:r>
      <w:r>
        <w:t>with</w:t>
      </w:r>
      <w:r>
        <w:rPr>
          <w:spacing w:val="-55"/>
        </w:rPr>
        <w:t xml:space="preserve"> </w:t>
      </w:r>
      <w:r>
        <w:t xml:space="preserve">NGOs can be an effective predictor variable (Belk, Devinney &amp; Eckhardt  </w:t>
      </w:r>
      <w:r>
        <w:rPr>
          <w:spacing w:val="49"/>
        </w:rPr>
        <w:t xml:space="preserve"> </w:t>
      </w:r>
      <w:r>
        <w:t>2005).</w:t>
      </w:r>
    </w:p>
    <w:p w14:paraId="0D822513" w14:textId="77777777" w:rsidR="008566DF" w:rsidRDefault="008566DF">
      <w:pPr>
        <w:spacing w:before="3"/>
        <w:rPr>
          <w:rFonts w:ascii="Arial" w:eastAsia="Arial" w:hAnsi="Arial" w:cs="Arial"/>
          <w:sz w:val="24"/>
          <w:szCs w:val="24"/>
        </w:rPr>
      </w:pPr>
    </w:p>
    <w:p w14:paraId="54D4FA74" w14:textId="77777777" w:rsidR="008566DF" w:rsidRDefault="006861AB" w:rsidP="00C47D20">
      <w:pPr>
        <w:pStyle w:val="BodyText"/>
        <w:spacing w:line="266" w:lineRule="auto"/>
        <w:ind w:left="0" w:right="170"/>
        <w:jc w:val="both"/>
      </w:pPr>
      <w:r>
        <w:t>From the perspective of the consumer, these results could help explain why individuals</w:t>
      </w:r>
      <w:r>
        <w:rPr>
          <w:spacing w:val="-41"/>
        </w:rPr>
        <w:t xml:space="preserve"> </w:t>
      </w:r>
      <w:r>
        <w:t>purchase and consume products in the way that they do. Introspectively, these insights</w:t>
      </w:r>
      <w:r>
        <w:rPr>
          <w:spacing w:val="-55"/>
        </w:rPr>
        <w:t xml:space="preserve"> </w:t>
      </w:r>
      <w:r>
        <w:t>could</w:t>
      </w:r>
      <w:r>
        <w:rPr>
          <w:spacing w:val="32"/>
        </w:rPr>
        <w:t xml:space="preserve"> </w:t>
      </w:r>
      <w:r>
        <w:t>help</w:t>
      </w:r>
      <w:r>
        <w:rPr>
          <w:spacing w:val="26"/>
        </w:rPr>
        <w:t xml:space="preserve"> </w:t>
      </w:r>
      <w:r>
        <w:t>the</w:t>
      </w:r>
      <w:r>
        <w:rPr>
          <w:spacing w:val="30"/>
        </w:rPr>
        <w:t xml:space="preserve"> </w:t>
      </w:r>
      <w:r>
        <w:t>individual</w:t>
      </w:r>
      <w:r>
        <w:rPr>
          <w:spacing w:val="30"/>
        </w:rPr>
        <w:t xml:space="preserve"> </w:t>
      </w:r>
      <w:r>
        <w:t>understand</w:t>
      </w:r>
      <w:r>
        <w:rPr>
          <w:spacing w:val="31"/>
        </w:rPr>
        <w:t xml:space="preserve"> </w:t>
      </w:r>
      <w:r>
        <w:t>how</w:t>
      </w:r>
      <w:r>
        <w:rPr>
          <w:spacing w:val="27"/>
        </w:rPr>
        <w:t xml:space="preserve"> </w:t>
      </w:r>
      <w:r>
        <w:t>their</w:t>
      </w:r>
      <w:r>
        <w:rPr>
          <w:spacing w:val="30"/>
        </w:rPr>
        <w:t xml:space="preserve"> </w:t>
      </w:r>
      <w:r>
        <w:t>political</w:t>
      </w:r>
      <w:r>
        <w:rPr>
          <w:spacing w:val="31"/>
        </w:rPr>
        <w:t xml:space="preserve"> </w:t>
      </w:r>
      <w:r>
        <w:t>beliefs</w:t>
      </w:r>
      <w:r>
        <w:rPr>
          <w:spacing w:val="30"/>
        </w:rPr>
        <w:t xml:space="preserve"> </w:t>
      </w:r>
      <w:r>
        <w:t>impact</w:t>
      </w:r>
      <w:r>
        <w:rPr>
          <w:spacing w:val="30"/>
        </w:rPr>
        <w:t xml:space="preserve"> </w:t>
      </w:r>
      <w:r>
        <w:t>other</w:t>
      </w:r>
      <w:r>
        <w:rPr>
          <w:spacing w:val="32"/>
        </w:rPr>
        <w:t xml:space="preserve"> </w:t>
      </w:r>
      <w:r>
        <w:t>areas</w:t>
      </w:r>
      <w:r>
        <w:rPr>
          <w:spacing w:val="30"/>
        </w:rPr>
        <w:t xml:space="preserve"> </w:t>
      </w:r>
      <w:r>
        <w:t>of</w:t>
      </w:r>
      <w:r>
        <w:rPr>
          <w:spacing w:val="-57"/>
        </w:rPr>
        <w:t xml:space="preserve"> </w:t>
      </w:r>
      <w:r>
        <w:t>their</w:t>
      </w:r>
      <w:r>
        <w:rPr>
          <w:spacing w:val="24"/>
        </w:rPr>
        <w:t xml:space="preserve"> </w:t>
      </w:r>
      <w:r>
        <w:t>life.</w:t>
      </w:r>
      <w:r>
        <w:rPr>
          <w:spacing w:val="24"/>
        </w:rPr>
        <w:t xml:space="preserve"> </w:t>
      </w:r>
      <w:r>
        <w:t>Specifically,</w:t>
      </w:r>
      <w:r>
        <w:rPr>
          <w:spacing w:val="30"/>
        </w:rPr>
        <w:t xml:space="preserve"> </w:t>
      </w:r>
      <w:r>
        <w:t>the</w:t>
      </w:r>
      <w:r>
        <w:rPr>
          <w:spacing w:val="25"/>
        </w:rPr>
        <w:t xml:space="preserve"> </w:t>
      </w:r>
      <w:r>
        <w:t>results</w:t>
      </w:r>
      <w:r>
        <w:rPr>
          <w:spacing w:val="24"/>
        </w:rPr>
        <w:t xml:space="preserve"> </w:t>
      </w:r>
      <w:r>
        <w:t>can</w:t>
      </w:r>
      <w:r>
        <w:rPr>
          <w:spacing w:val="25"/>
        </w:rPr>
        <w:t xml:space="preserve"> </w:t>
      </w:r>
      <w:r>
        <w:t>help</w:t>
      </w:r>
      <w:r>
        <w:rPr>
          <w:spacing w:val="22"/>
        </w:rPr>
        <w:t xml:space="preserve"> </w:t>
      </w:r>
      <w:r>
        <w:t>consumers</w:t>
      </w:r>
      <w:r>
        <w:rPr>
          <w:spacing w:val="27"/>
        </w:rPr>
        <w:t xml:space="preserve"> </w:t>
      </w:r>
      <w:r>
        <w:t>understand</w:t>
      </w:r>
      <w:r>
        <w:rPr>
          <w:spacing w:val="22"/>
        </w:rPr>
        <w:t xml:space="preserve"> </w:t>
      </w:r>
      <w:r>
        <w:t>their</w:t>
      </w:r>
      <w:r>
        <w:rPr>
          <w:spacing w:val="27"/>
        </w:rPr>
        <w:t xml:space="preserve"> </w:t>
      </w:r>
      <w:r>
        <w:t>own</w:t>
      </w:r>
      <w:r>
        <w:rPr>
          <w:spacing w:val="25"/>
        </w:rPr>
        <w:t xml:space="preserve"> </w:t>
      </w:r>
      <w:r>
        <w:t>attitudes</w:t>
      </w:r>
      <w:r>
        <w:rPr>
          <w:spacing w:val="-56"/>
        </w:rPr>
        <w:t xml:space="preserve"> </w:t>
      </w:r>
      <w:r>
        <w:t xml:space="preserve">and behaviours, in the same way that researchers and practitioners  </w:t>
      </w:r>
      <w:r>
        <w:rPr>
          <w:spacing w:val="36"/>
        </w:rPr>
        <w:t xml:space="preserve"> </w:t>
      </w:r>
      <w:r>
        <w:t>might.</w:t>
      </w:r>
    </w:p>
    <w:p w14:paraId="099928F5" w14:textId="77777777" w:rsidR="008566DF" w:rsidRDefault="008566DF">
      <w:pPr>
        <w:spacing w:line="266" w:lineRule="auto"/>
        <w:jc w:val="both"/>
        <w:sectPr w:rsidR="008566DF">
          <w:footerReference w:type="default" r:id="rId157"/>
          <w:pgSz w:w="12240" w:h="15840"/>
          <w:pgMar w:top="1000" w:right="1720" w:bottom="720" w:left="1720" w:header="0" w:footer="522" w:gutter="0"/>
          <w:cols w:space="720"/>
        </w:sectPr>
      </w:pPr>
    </w:p>
    <w:p w14:paraId="31BA50B2" w14:textId="7D12CEF4" w:rsidR="008566DF" w:rsidRDefault="006861AB" w:rsidP="00C47D20">
      <w:pPr>
        <w:pStyle w:val="BodyText"/>
        <w:spacing w:line="266" w:lineRule="auto"/>
        <w:ind w:left="0" w:right="165"/>
        <w:jc w:val="both"/>
      </w:pPr>
      <w:r>
        <w:lastRenderedPageBreak/>
        <w:t>From</w:t>
      </w:r>
      <w:r>
        <w:rPr>
          <w:spacing w:val="3"/>
        </w:rPr>
        <w:t xml:space="preserve"> </w:t>
      </w:r>
      <w:r>
        <w:t>this</w:t>
      </w:r>
      <w:r>
        <w:rPr>
          <w:spacing w:val="2"/>
        </w:rPr>
        <w:t xml:space="preserve"> </w:t>
      </w:r>
      <w:r>
        <w:t>research we have</w:t>
      </w:r>
      <w:r>
        <w:rPr>
          <w:spacing w:val="2"/>
        </w:rPr>
        <w:t xml:space="preserve"> </w:t>
      </w:r>
      <w:r>
        <w:t>been able</w:t>
      </w:r>
      <w:r>
        <w:rPr>
          <w:spacing w:val="59"/>
        </w:rPr>
        <w:t xml:space="preserve"> </w:t>
      </w:r>
      <w:r>
        <w:t>to make</w:t>
      </w:r>
      <w:r>
        <w:rPr>
          <w:spacing w:val="2"/>
        </w:rPr>
        <w:t xml:space="preserve"> </w:t>
      </w:r>
      <w:r>
        <w:t>some generalisations</w:t>
      </w:r>
      <w:r>
        <w:rPr>
          <w:spacing w:val="2"/>
        </w:rPr>
        <w:t xml:space="preserve"> </w:t>
      </w:r>
      <w:r>
        <w:t>about</w:t>
      </w:r>
      <w:r>
        <w:rPr>
          <w:spacing w:val="5"/>
        </w:rPr>
        <w:t xml:space="preserve"> </w:t>
      </w:r>
      <w:r>
        <w:t>UK</w:t>
      </w:r>
      <w:r>
        <w:rPr>
          <w:spacing w:val="-59"/>
        </w:rPr>
        <w:t xml:space="preserve"> </w:t>
      </w:r>
      <w:r>
        <w:t>consumers</w:t>
      </w:r>
      <w:r>
        <w:rPr>
          <w:spacing w:val="25"/>
        </w:rPr>
        <w:t xml:space="preserve"> </w:t>
      </w:r>
      <w:r>
        <w:t>as</w:t>
      </w:r>
      <w:r>
        <w:rPr>
          <w:spacing w:val="27"/>
        </w:rPr>
        <w:t xml:space="preserve"> </w:t>
      </w:r>
      <w:r>
        <w:t>a</w:t>
      </w:r>
      <w:r>
        <w:rPr>
          <w:spacing w:val="25"/>
        </w:rPr>
        <w:t xml:space="preserve"> </w:t>
      </w:r>
      <w:r>
        <w:t>whole.</w:t>
      </w:r>
      <w:r>
        <w:rPr>
          <w:spacing w:val="28"/>
        </w:rPr>
        <w:t xml:space="preserve"> </w:t>
      </w:r>
      <w:r>
        <w:t>The</w:t>
      </w:r>
      <w:r>
        <w:rPr>
          <w:spacing w:val="24"/>
        </w:rPr>
        <w:t xml:space="preserve"> </w:t>
      </w:r>
      <w:r>
        <w:t>results</w:t>
      </w:r>
      <w:r>
        <w:rPr>
          <w:spacing w:val="25"/>
        </w:rPr>
        <w:t xml:space="preserve"> </w:t>
      </w:r>
      <w:r>
        <w:t>of</w:t>
      </w:r>
      <w:r>
        <w:rPr>
          <w:spacing w:val="31"/>
        </w:rPr>
        <w:t xml:space="preserve"> </w:t>
      </w:r>
      <w:r>
        <w:t>this</w:t>
      </w:r>
      <w:r>
        <w:rPr>
          <w:spacing w:val="27"/>
        </w:rPr>
        <w:t xml:space="preserve"> </w:t>
      </w:r>
      <w:r>
        <w:t>study</w:t>
      </w:r>
      <w:r>
        <w:rPr>
          <w:spacing w:val="25"/>
        </w:rPr>
        <w:t xml:space="preserve"> </w:t>
      </w:r>
      <w:r>
        <w:t>suggest</w:t>
      </w:r>
      <w:r>
        <w:rPr>
          <w:spacing w:val="25"/>
        </w:rPr>
        <w:t xml:space="preserve"> </w:t>
      </w:r>
      <w:r>
        <w:t>that</w:t>
      </w:r>
      <w:r>
        <w:rPr>
          <w:spacing w:val="28"/>
        </w:rPr>
        <w:t xml:space="preserve"> </w:t>
      </w:r>
      <w:r>
        <w:t>ethical</w:t>
      </w:r>
      <w:r>
        <w:rPr>
          <w:spacing w:val="25"/>
        </w:rPr>
        <w:t xml:space="preserve"> </w:t>
      </w:r>
      <w:r>
        <w:t>consumers</w:t>
      </w:r>
      <w:r>
        <w:rPr>
          <w:spacing w:val="25"/>
        </w:rPr>
        <w:t xml:space="preserve"> </w:t>
      </w:r>
      <w:r>
        <w:t>are</w:t>
      </w:r>
      <w:r>
        <w:rPr>
          <w:spacing w:val="-58"/>
        </w:rPr>
        <w:t xml:space="preserve"> </w:t>
      </w:r>
      <w:r>
        <w:t>generally:</w:t>
      </w:r>
      <w:r>
        <w:rPr>
          <w:spacing w:val="15"/>
        </w:rPr>
        <w:t xml:space="preserve"> </w:t>
      </w:r>
      <w:r>
        <w:t>more</w:t>
      </w:r>
      <w:r>
        <w:rPr>
          <w:spacing w:val="13"/>
        </w:rPr>
        <w:t xml:space="preserve"> </w:t>
      </w:r>
      <w:r>
        <w:t>Left-wing</w:t>
      </w:r>
      <w:r>
        <w:rPr>
          <w:spacing w:val="17"/>
        </w:rPr>
        <w:t xml:space="preserve"> </w:t>
      </w:r>
      <w:r>
        <w:t>(political</w:t>
      </w:r>
      <w:r>
        <w:rPr>
          <w:spacing w:val="12"/>
        </w:rPr>
        <w:t xml:space="preserve"> </w:t>
      </w:r>
      <w:r>
        <w:t>ideology),</w:t>
      </w:r>
      <w:r>
        <w:rPr>
          <w:spacing w:val="17"/>
        </w:rPr>
        <w:t xml:space="preserve"> </w:t>
      </w:r>
      <w:r>
        <w:t>more</w:t>
      </w:r>
      <w:r>
        <w:rPr>
          <w:spacing w:val="12"/>
        </w:rPr>
        <w:t xml:space="preserve"> </w:t>
      </w:r>
      <w:r>
        <w:t>religious</w:t>
      </w:r>
      <w:r>
        <w:rPr>
          <w:spacing w:val="15"/>
        </w:rPr>
        <w:t xml:space="preserve"> </w:t>
      </w:r>
      <w:r>
        <w:t>(religiosity),</w:t>
      </w:r>
      <w:r>
        <w:rPr>
          <w:spacing w:val="17"/>
        </w:rPr>
        <w:t xml:space="preserve"> </w:t>
      </w:r>
      <w:r>
        <w:t>younger</w:t>
      </w:r>
      <w:r>
        <w:rPr>
          <w:spacing w:val="-57"/>
        </w:rPr>
        <w:t xml:space="preserve"> </w:t>
      </w:r>
      <w:r>
        <w:t>(age), female</w:t>
      </w:r>
      <w:r>
        <w:rPr>
          <w:spacing w:val="57"/>
        </w:rPr>
        <w:t xml:space="preserve"> </w:t>
      </w:r>
      <w:r>
        <w:t>(gender),</w:t>
      </w:r>
      <w:r>
        <w:rPr>
          <w:spacing w:val="59"/>
        </w:rPr>
        <w:t xml:space="preserve"> </w:t>
      </w:r>
      <w:r>
        <w:t>higher</w:t>
      </w:r>
      <w:r>
        <w:rPr>
          <w:spacing w:val="57"/>
        </w:rPr>
        <w:t xml:space="preserve"> </w:t>
      </w:r>
      <w:r>
        <w:t>income</w:t>
      </w:r>
      <w:r>
        <w:rPr>
          <w:spacing w:val="57"/>
        </w:rPr>
        <w:t xml:space="preserve"> </w:t>
      </w:r>
      <w:r>
        <w:t>(income),</w:t>
      </w:r>
      <w:r>
        <w:rPr>
          <w:spacing w:val="59"/>
        </w:rPr>
        <w:t xml:space="preserve"> </w:t>
      </w:r>
      <w:r>
        <w:t>highly</w:t>
      </w:r>
      <w:r>
        <w:rPr>
          <w:spacing w:val="57"/>
        </w:rPr>
        <w:t xml:space="preserve"> </w:t>
      </w:r>
      <w:r>
        <w:t>educated</w:t>
      </w:r>
      <w:r>
        <w:rPr>
          <w:spacing w:val="59"/>
        </w:rPr>
        <w:t xml:space="preserve"> </w:t>
      </w:r>
      <w:r>
        <w:t>(education),</w:t>
      </w:r>
      <w:r>
        <w:rPr>
          <w:spacing w:val="57"/>
        </w:rPr>
        <w:t xml:space="preserve"> </w:t>
      </w:r>
      <w:r>
        <w:t>and</w:t>
      </w:r>
      <w:r>
        <w:rPr>
          <w:spacing w:val="-57"/>
        </w:rPr>
        <w:t xml:space="preserve"> </w:t>
      </w:r>
      <w:r>
        <w:t>work</w:t>
      </w:r>
      <w:r>
        <w:rPr>
          <w:spacing w:val="31"/>
        </w:rPr>
        <w:t xml:space="preserve"> </w:t>
      </w:r>
      <w:r>
        <w:t>in</w:t>
      </w:r>
      <w:r>
        <w:rPr>
          <w:spacing w:val="30"/>
        </w:rPr>
        <w:t xml:space="preserve"> </w:t>
      </w:r>
      <w:r>
        <w:t>a</w:t>
      </w:r>
      <w:r>
        <w:rPr>
          <w:spacing w:val="27"/>
        </w:rPr>
        <w:t xml:space="preserve"> </w:t>
      </w:r>
      <w:r>
        <w:t>more</w:t>
      </w:r>
      <w:r>
        <w:rPr>
          <w:spacing w:val="27"/>
        </w:rPr>
        <w:t xml:space="preserve"> </w:t>
      </w:r>
      <w:r>
        <w:t>prestigious</w:t>
      </w:r>
      <w:r>
        <w:rPr>
          <w:spacing w:val="29"/>
        </w:rPr>
        <w:t xml:space="preserve"> </w:t>
      </w:r>
      <w:r>
        <w:t>occupation</w:t>
      </w:r>
      <w:r>
        <w:rPr>
          <w:spacing w:val="27"/>
        </w:rPr>
        <w:t xml:space="preserve"> </w:t>
      </w:r>
      <w:r>
        <w:t>(occupation).</w:t>
      </w:r>
      <w:r>
        <w:rPr>
          <w:spacing w:val="31"/>
        </w:rPr>
        <w:t xml:space="preserve"> </w:t>
      </w:r>
      <w:r>
        <w:t>These</w:t>
      </w:r>
      <w:r>
        <w:rPr>
          <w:spacing w:val="29"/>
        </w:rPr>
        <w:t xml:space="preserve"> </w:t>
      </w:r>
      <w:r>
        <w:t>insights</w:t>
      </w:r>
      <w:r>
        <w:rPr>
          <w:spacing w:val="33"/>
        </w:rPr>
        <w:t xml:space="preserve"> </w:t>
      </w:r>
      <w:r>
        <w:t>provide</w:t>
      </w:r>
      <w:r>
        <w:rPr>
          <w:spacing w:val="31"/>
        </w:rPr>
        <w:t xml:space="preserve"> </w:t>
      </w:r>
      <w:r>
        <w:t>a</w:t>
      </w:r>
      <w:r>
        <w:rPr>
          <w:spacing w:val="29"/>
        </w:rPr>
        <w:t xml:space="preserve"> </w:t>
      </w:r>
      <w:r>
        <w:t>useful</w:t>
      </w:r>
      <w:r>
        <w:rPr>
          <w:spacing w:val="-56"/>
        </w:rPr>
        <w:t xml:space="preserve"> </w:t>
      </w:r>
      <w:r>
        <w:t>profile</w:t>
      </w:r>
      <w:r>
        <w:rPr>
          <w:spacing w:val="13"/>
        </w:rPr>
        <w:t xml:space="preserve"> </w:t>
      </w:r>
      <w:r>
        <w:t>of</w:t>
      </w:r>
      <w:r>
        <w:rPr>
          <w:spacing w:val="17"/>
        </w:rPr>
        <w:t xml:space="preserve"> </w:t>
      </w:r>
      <w:r>
        <w:t>ethical</w:t>
      </w:r>
      <w:r>
        <w:rPr>
          <w:spacing w:val="13"/>
        </w:rPr>
        <w:t xml:space="preserve"> </w:t>
      </w:r>
      <w:r>
        <w:t>consumers,</w:t>
      </w:r>
      <w:r>
        <w:rPr>
          <w:spacing w:val="14"/>
        </w:rPr>
        <w:t xml:space="preserve"> </w:t>
      </w:r>
      <w:r>
        <w:t>however</w:t>
      </w:r>
      <w:r>
        <w:rPr>
          <w:spacing w:val="11"/>
        </w:rPr>
        <w:t xml:space="preserve"> </w:t>
      </w:r>
      <w:r>
        <w:t>much</w:t>
      </w:r>
      <w:r>
        <w:rPr>
          <w:spacing w:val="13"/>
        </w:rPr>
        <w:t xml:space="preserve"> </w:t>
      </w:r>
      <w:r>
        <w:t>of</w:t>
      </w:r>
      <w:r>
        <w:rPr>
          <w:spacing w:val="13"/>
        </w:rPr>
        <w:t xml:space="preserve"> </w:t>
      </w:r>
      <w:r>
        <w:t>the</w:t>
      </w:r>
      <w:r>
        <w:rPr>
          <w:spacing w:val="13"/>
        </w:rPr>
        <w:t xml:space="preserve"> </w:t>
      </w:r>
      <w:r>
        <w:t>variability</w:t>
      </w:r>
      <w:r>
        <w:rPr>
          <w:spacing w:val="13"/>
        </w:rPr>
        <w:t xml:space="preserve"> </w:t>
      </w:r>
      <w:r>
        <w:t>in</w:t>
      </w:r>
      <w:r>
        <w:rPr>
          <w:spacing w:val="14"/>
        </w:rPr>
        <w:t xml:space="preserve"> </w:t>
      </w:r>
      <w:r>
        <w:t>ethical</w:t>
      </w:r>
      <w:r>
        <w:rPr>
          <w:spacing w:val="13"/>
        </w:rPr>
        <w:t xml:space="preserve"> </w:t>
      </w:r>
      <w:r>
        <w:t>consumption</w:t>
      </w:r>
      <w:r>
        <w:rPr>
          <w:spacing w:val="12"/>
        </w:rPr>
        <w:t xml:space="preserve"> </w:t>
      </w:r>
      <w:r>
        <w:t>is</w:t>
      </w:r>
      <w:r>
        <w:rPr>
          <w:spacing w:val="-55"/>
        </w:rPr>
        <w:t xml:space="preserve"> </w:t>
      </w:r>
      <w:r>
        <w:t>unaccounted</w:t>
      </w:r>
      <w:r>
        <w:rPr>
          <w:spacing w:val="32"/>
        </w:rPr>
        <w:t xml:space="preserve"> </w:t>
      </w:r>
      <w:r>
        <w:t>for</w:t>
      </w:r>
      <w:r>
        <w:rPr>
          <w:spacing w:val="32"/>
        </w:rPr>
        <w:t xml:space="preserve"> </w:t>
      </w:r>
      <w:r>
        <w:t>in</w:t>
      </w:r>
      <w:r>
        <w:rPr>
          <w:spacing w:val="32"/>
        </w:rPr>
        <w:t xml:space="preserve"> </w:t>
      </w:r>
      <w:r>
        <w:t>this</w:t>
      </w:r>
      <w:r>
        <w:rPr>
          <w:spacing w:val="32"/>
        </w:rPr>
        <w:t xml:space="preserve"> </w:t>
      </w:r>
      <w:r>
        <w:t>profile</w:t>
      </w:r>
      <w:r>
        <w:rPr>
          <w:spacing w:val="33"/>
        </w:rPr>
        <w:t xml:space="preserve"> </w:t>
      </w:r>
      <w:r>
        <w:t>of</w:t>
      </w:r>
      <w:r>
        <w:rPr>
          <w:spacing w:val="37"/>
        </w:rPr>
        <w:t xml:space="preserve"> </w:t>
      </w:r>
      <w:r>
        <w:t>ethical</w:t>
      </w:r>
      <w:r>
        <w:rPr>
          <w:spacing w:val="34"/>
        </w:rPr>
        <w:t xml:space="preserve"> </w:t>
      </w:r>
      <w:r>
        <w:t>consumers.</w:t>
      </w:r>
      <w:r>
        <w:rPr>
          <w:spacing w:val="33"/>
        </w:rPr>
        <w:t xml:space="preserve"> </w:t>
      </w:r>
      <w:r>
        <w:t>And</w:t>
      </w:r>
      <w:r>
        <w:rPr>
          <w:spacing w:val="31"/>
        </w:rPr>
        <w:t xml:space="preserve"> </w:t>
      </w:r>
      <w:r>
        <w:t>more</w:t>
      </w:r>
      <w:r>
        <w:rPr>
          <w:spacing w:val="31"/>
        </w:rPr>
        <w:t xml:space="preserve"> </w:t>
      </w:r>
      <w:r>
        <w:t>research,</w:t>
      </w:r>
      <w:r>
        <w:rPr>
          <w:spacing w:val="32"/>
        </w:rPr>
        <w:t xml:space="preserve"> </w:t>
      </w:r>
      <w:r>
        <w:t>into</w:t>
      </w:r>
      <w:r>
        <w:rPr>
          <w:spacing w:val="-59"/>
        </w:rPr>
        <w:t xml:space="preserve"> </w:t>
      </w:r>
      <w:r>
        <w:t>psychographic</w:t>
      </w:r>
      <w:r>
        <w:rPr>
          <w:spacing w:val="18"/>
        </w:rPr>
        <w:t xml:space="preserve"> </w:t>
      </w:r>
      <w:r>
        <w:t>and</w:t>
      </w:r>
      <w:r>
        <w:rPr>
          <w:spacing w:val="16"/>
        </w:rPr>
        <w:t xml:space="preserve"> </w:t>
      </w:r>
      <w:r>
        <w:t>behavioural</w:t>
      </w:r>
      <w:r>
        <w:rPr>
          <w:spacing w:val="16"/>
        </w:rPr>
        <w:t xml:space="preserve"> </w:t>
      </w:r>
      <w:r>
        <w:t>predictor</w:t>
      </w:r>
      <w:r>
        <w:rPr>
          <w:spacing w:val="18"/>
        </w:rPr>
        <w:t xml:space="preserve"> </w:t>
      </w:r>
      <w:r>
        <w:t>variables,</w:t>
      </w:r>
      <w:r>
        <w:rPr>
          <w:spacing w:val="13"/>
        </w:rPr>
        <w:t xml:space="preserve"> </w:t>
      </w:r>
      <w:r>
        <w:t>is</w:t>
      </w:r>
      <w:r>
        <w:rPr>
          <w:spacing w:val="16"/>
        </w:rPr>
        <w:t xml:space="preserve"> </w:t>
      </w:r>
      <w:r>
        <w:t>recommended</w:t>
      </w:r>
      <w:r>
        <w:rPr>
          <w:spacing w:val="15"/>
        </w:rPr>
        <w:t xml:space="preserve"> </w:t>
      </w:r>
      <w:r>
        <w:t>to</w:t>
      </w:r>
      <w:r>
        <w:rPr>
          <w:spacing w:val="13"/>
        </w:rPr>
        <w:t xml:space="preserve"> </w:t>
      </w:r>
      <w:r>
        <w:t>help</w:t>
      </w:r>
      <w:r>
        <w:rPr>
          <w:spacing w:val="16"/>
        </w:rPr>
        <w:t xml:space="preserve"> </w:t>
      </w:r>
      <w:r>
        <w:t>establish</w:t>
      </w:r>
      <w:r>
        <w:rPr>
          <w:spacing w:val="-54"/>
        </w:rPr>
        <w:t xml:space="preserve"> </w:t>
      </w:r>
      <w:r>
        <w:t xml:space="preserve">a more comprehensive profile/persona of an ethical consumer in the  </w:t>
      </w:r>
      <w:r>
        <w:rPr>
          <w:spacing w:val="38"/>
        </w:rPr>
        <w:t xml:space="preserve"> </w:t>
      </w:r>
      <w:r>
        <w:t>future.</w:t>
      </w:r>
    </w:p>
    <w:p w14:paraId="53B68D5C" w14:textId="77777777" w:rsidR="008566DF" w:rsidRDefault="008566DF">
      <w:pPr>
        <w:spacing w:before="4"/>
        <w:rPr>
          <w:rFonts w:ascii="Arial" w:eastAsia="Arial" w:hAnsi="Arial" w:cs="Arial"/>
          <w:sz w:val="25"/>
          <w:szCs w:val="25"/>
        </w:rPr>
      </w:pPr>
    </w:p>
    <w:p w14:paraId="1D59F451" w14:textId="77777777" w:rsidR="008566DF" w:rsidRDefault="006861AB" w:rsidP="00C47D20">
      <w:pPr>
        <w:pStyle w:val="Heading3"/>
        <w:ind w:left="0"/>
        <w:rPr>
          <w:b/>
          <w:bCs/>
          <w:i/>
        </w:rPr>
      </w:pPr>
      <w:r>
        <w:t>Limitations and Future</w:t>
      </w:r>
      <w:r>
        <w:rPr>
          <w:spacing w:val="59"/>
        </w:rPr>
        <w:t xml:space="preserve"> </w:t>
      </w:r>
      <w:r>
        <w:t>Research</w:t>
      </w:r>
    </w:p>
    <w:p w14:paraId="1EFE7E80" w14:textId="77777777" w:rsidR="008566DF" w:rsidRPr="00C47D20" w:rsidRDefault="006861AB" w:rsidP="00C47D20">
      <w:pPr>
        <w:pStyle w:val="Heading4"/>
        <w:ind w:left="0"/>
      </w:pPr>
      <w:r w:rsidRPr="00C47D20">
        <w:t>Survey research</w:t>
      </w:r>
    </w:p>
    <w:p w14:paraId="2447BB62" w14:textId="77777777" w:rsidR="008566DF" w:rsidRDefault="008566DF">
      <w:pPr>
        <w:spacing w:before="6"/>
        <w:rPr>
          <w:rFonts w:ascii="Arial" w:eastAsia="Arial" w:hAnsi="Arial" w:cs="Arial"/>
          <w:b/>
          <w:bCs/>
          <w:sz w:val="23"/>
          <w:szCs w:val="23"/>
        </w:rPr>
      </w:pPr>
    </w:p>
    <w:p w14:paraId="6EEC71FF" w14:textId="46710048" w:rsidR="008566DF" w:rsidRDefault="006861AB" w:rsidP="00C47D20">
      <w:pPr>
        <w:pStyle w:val="BodyText"/>
        <w:spacing w:line="283" w:lineRule="auto"/>
        <w:ind w:left="0" w:right="166"/>
        <w:jc w:val="both"/>
      </w:pPr>
      <w:r>
        <w:t>The survey method does not allow for immersive understanding of</w:t>
      </w:r>
      <w:r>
        <w:rPr>
          <w:spacing w:val="46"/>
        </w:rPr>
        <w:t xml:space="preserve"> </w:t>
      </w:r>
      <w:r>
        <w:t>ethical</w:t>
      </w:r>
      <w:r>
        <w:rPr>
          <w:w w:val="102"/>
        </w:rPr>
        <w:t xml:space="preserve"> </w:t>
      </w:r>
      <w:r>
        <w:t>consumption,</w:t>
      </w:r>
      <w:r>
        <w:rPr>
          <w:spacing w:val="54"/>
        </w:rPr>
        <w:t xml:space="preserve"> </w:t>
      </w:r>
      <w:r>
        <w:t>only</w:t>
      </w:r>
      <w:r>
        <w:rPr>
          <w:spacing w:val="49"/>
        </w:rPr>
        <w:t xml:space="preserve"> </w:t>
      </w:r>
      <w:r>
        <w:t>an</w:t>
      </w:r>
      <w:r>
        <w:rPr>
          <w:spacing w:val="52"/>
        </w:rPr>
        <w:t xml:space="preserve"> </w:t>
      </w:r>
      <w:r>
        <w:t>outside</w:t>
      </w:r>
      <w:r>
        <w:rPr>
          <w:spacing w:val="50"/>
        </w:rPr>
        <w:t xml:space="preserve"> </w:t>
      </w:r>
      <w:r>
        <w:t>view</w:t>
      </w:r>
      <w:r>
        <w:rPr>
          <w:spacing w:val="49"/>
        </w:rPr>
        <w:t xml:space="preserve"> </w:t>
      </w:r>
      <w:r>
        <w:t>as</w:t>
      </w:r>
      <w:r>
        <w:rPr>
          <w:spacing w:val="54"/>
        </w:rPr>
        <w:t xml:space="preserve"> </w:t>
      </w:r>
      <w:r>
        <w:t>opposed</w:t>
      </w:r>
      <w:r>
        <w:rPr>
          <w:spacing w:val="50"/>
        </w:rPr>
        <w:t xml:space="preserve"> </w:t>
      </w:r>
      <w:r>
        <w:t>to</w:t>
      </w:r>
      <w:r>
        <w:rPr>
          <w:spacing w:val="50"/>
        </w:rPr>
        <w:t xml:space="preserve"> </w:t>
      </w:r>
      <w:r>
        <w:t>an</w:t>
      </w:r>
      <w:r>
        <w:rPr>
          <w:spacing w:val="50"/>
        </w:rPr>
        <w:t xml:space="preserve"> </w:t>
      </w:r>
      <w:r>
        <w:t>insider</w:t>
      </w:r>
      <w:r>
        <w:rPr>
          <w:spacing w:val="56"/>
        </w:rPr>
        <w:t xml:space="preserve"> </w:t>
      </w:r>
      <w:r>
        <w:t>perspective.</w:t>
      </w:r>
      <w:r>
        <w:rPr>
          <w:spacing w:val="54"/>
        </w:rPr>
        <w:t xml:space="preserve"> </w:t>
      </w:r>
      <w:r>
        <w:t>It</w:t>
      </w:r>
      <w:r>
        <w:rPr>
          <w:spacing w:val="52"/>
        </w:rPr>
        <w:t xml:space="preserve"> </w:t>
      </w:r>
      <w:r>
        <w:t>could</w:t>
      </w:r>
      <w:r>
        <w:rPr>
          <w:spacing w:val="-58"/>
        </w:rPr>
        <w:t xml:space="preserve"> </w:t>
      </w:r>
      <w:r>
        <w:t>therefore</w:t>
      </w:r>
      <w:r>
        <w:rPr>
          <w:spacing w:val="46"/>
        </w:rPr>
        <w:t xml:space="preserve"> </w:t>
      </w:r>
      <w:r>
        <w:t>be</w:t>
      </w:r>
      <w:r>
        <w:rPr>
          <w:spacing w:val="48"/>
        </w:rPr>
        <w:t xml:space="preserve"> </w:t>
      </w:r>
      <w:r>
        <w:t>criticised</w:t>
      </w:r>
      <w:r>
        <w:rPr>
          <w:spacing w:val="52"/>
        </w:rPr>
        <w:t xml:space="preserve"> </w:t>
      </w:r>
      <w:r>
        <w:t>as</w:t>
      </w:r>
      <w:r>
        <w:rPr>
          <w:spacing w:val="47"/>
        </w:rPr>
        <w:t xml:space="preserve"> </w:t>
      </w:r>
      <w:r>
        <w:t>focusing</w:t>
      </w:r>
      <w:r>
        <w:rPr>
          <w:spacing w:val="49"/>
        </w:rPr>
        <w:t xml:space="preserve"> </w:t>
      </w:r>
      <w:r>
        <w:t>on</w:t>
      </w:r>
      <w:r>
        <w:rPr>
          <w:spacing w:val="48"/>
        </w:rPr>
        <w:t xml:space="preserve"> </w:t>
      </w:r>
      <w:r>
        <w:t>areas</w:t>
      </w:r>
      <w:r>
        <w:rPr>
          <w:spacing w:val="52"/>
        </w:rPr>
        <w:t xml:space="preserve"> </w:t>
      </w:r>
      <w:r>
        <w:t>chosen</w:t>
      </w:r>
      <w:r>
        <w:rPr>
          <w:spacing w:val="52"/>
        </w:rPr>
        <w:t xml:space="preserve"> </w:t>
      </w:r>
      <w:r>
        <w:t>by</w:t>
      </w:r>
      <w:r>
        <w:rPr>
          <w:spacing w:val="47"/>
        </w:rPr>
        <w:t xml:space="preserve"> </w:t>
      </w:r>
      <w:r>
        <w:t>the</w:t>
      </w:r>
      <w:r>
        <w:rPr>
          <w:spacing w:val="48"/>
        </w:rPr>
        <w:t xml:space="preserve"> </w:t>
      </w:r>
      <w:r>
        <w:t>researcher</w:t>
      </w:r>
      <w:r>
        <w:rPr>
          <w:spacing w:val="49"/>
        </w:rPr>
        <w:t xml:space="preserve"> </w:t>
      </w:r>
      <w:r>
        <w:t>rather</w:t>
      </w:r>
      <w:r>
        <w:rPr>
          <w:spacing w:val="47"/>
        </w:rPr>
        <w:t xml:space="preserve"> </w:t>
      </w:r>
      <w:r>
        <w:t>than</w:t>
      </w:r>
      <w:r>
        <w:rPr>
          <w:spacing w:val="-58"/>
        </w:rPr>
        <w:t xml:space="preserve"> </w:t>
      </w:r>
      <w:r>
        <w:t>exploring</w:t>
      </w:r>
      <w:r>
        <w:rPr>
          <w:spacing w:val="4"/>
        </w:rPr>
        <w:t xml:space="preserve"> </w:t>
      </w:r>
      <w:r>
        <w:t>the</w:t>
      </w:r>
      <w:r>
        <w:rPr>
          <w:spacing w:val="5"/>
        </w:rPr>
        <w:t xml:space="preserve"> </w:t>
      </w:r>
      <w:r>
        <w:t>consumers’</w:t>
      </w:r>
      <w:r>
        <w:rPr>
          <w:spacing w:val="3"/>
        </w:rPr>
        <w:t xml:space="preserve"> </w:t>
      </w:r>
      <w:r>
        <w:t>attitudes</w:t>
      </w:r>
      <w:r>
        <w:rPr>
          <w:spacing w:val="11"/>
        </w:rPr>
        <w:t xml:space="preserve"> </w:t>
      </w:r>
      <w:r>
        <w:t>without</w:t>
      </w:r>
      <w:r>
        <w:rPr>
          <w:spacing w:val="5"/>
        </w:rPr>
        <w:t xml:space="preserve"> </w:t>
      </w:r>
      <w:r>
        <w:t>predefined</w:t>
      </w:r>
      <w:r>
        <w:rPr>
          <w:spacing w:val="4"/>
        </w:rPr>
        <w:t xml:space="preserve"> </w:t>
      </w:r>
      <w:r>
        <w:t>restrictions.</w:t>
      </w:r>
      <w:r>
        <w:rPr>
          <w:spacing w:val="5"/>
        </w:rPr>
        <w:t xml:space="preserve"> </w:t>
      </w:r>
      <w:r>
        <w:t>These are</w:t>
      </w:r>
      <w:r>
        <w:rPr>
          <w:spacing w:val="-59"/>
        </w:rPr>
        <w:t xml:space="preserve"> </w:t>
      </w:r>
      <w:r>
        <w:t>limitations</w:t>
      </w:r>
      <w:r>
        <w:rPr>
          <w:spacing w:val="17"/>
        </w:rPr>
        <w:t xml:space="preserve"> </w:t>
      </w:r>
      <w:r>
        <w:t>associated</w:t>
      </w:r>
      <w:r>
        <w:rPr>
          <w:spacing w:val="15"/>
        </w:rPr>
        <w:t xml:space="preserve"> </w:t>
      </w:r>
      <w:r>
        <w:t>with</w:t>
      </w:r>
      <w:r>
        <w:rPr>
          <w:spacing w:val="14"/>
        </w:rPr>
        <w:t xml:space="preserve"> </w:t>
      </w:r>
      <w:r>
        <w:t>survey</w:t>
      </w:r>
      <w:r>
        <w:rPr>
          <w:spacing w:val="14"/>
        </w:rPr>
        <w:t xml:space="preserve"> </w:t>
      </w:r>
      <w:r>
        <w:t>research</w:t>
      </w:r>
      <w:r>
        <w:rPr>
          <w:spacing w:val="12"/>
        </w:rPr>
        <w:t xml:space="preserve"> </w:t>
      </w:r>
      <w:r>
        <w:t>in</w:t>
      </w:r>
      <w:r>
        <w:rPr>
          <w:spacing w:val="17"/>
        </w:rPr>
        <w:t xml:space="preserve"> </w:t>
      </w:r>
      <w:r>
        <w:t>general</w:t>
      </w:r>
      <w:r>
        <w:rPr>
          <w:spacing w:val="14"/>
        </w:rPr>
        <w:t xml:space="preserve"> </w:t>
      </w:r>
      <w:r>
        <w:t>and</w:t>
      </w:r>
      <w:r>
        <w:rPr>
          <w:spacing w:val="12"/>
        </w:rPr>
        <w:t xml:space="preserve"> </w:t>
      </w:r>
      <w:r>
        <w:t>although</w:t>
      </w:r>
      <w:r>
        <w:rPr>
          <w:spacing w:val="12"/>
        </w:rPr>
        <w:t xml:space="preserve"> </w:t>
      </w:r>
      <w:r>
        <w:t>there</w:t>
      </w:r>
      <w:r>
        <w:rPr>
          <w:spacing w:val="12"/>
        </w:rPr>
        <w:t xml:space="preserve"> </w:t>
      </w:r>
      <w:r>
        <w:t>is</w:t>
      </w:r>
      <w:r>
        <w:rPr>
          <w:spacing w:val="14"/>
        </w:rPr>
        <w:t xml:space="preserve"> </w:t>
      </w:r>
      <w:r>
        <w:t>scope</w:t>
      </w:r>
      <w:r>
        <w:rPr>
          <w:spacing w:val="12"/>
        </w:rPr>
        <w:t xml:space="preserve"> </w:t>
      </w:r>
      <w:r>
        <w:t>for</w:t>
      </w:r>
      <w:r>
        <w:rPr>
          <w:spacing w:val="-56"/>
        </w:rPr>
        <w:t xml:space="preserve"> </w:t>
      </w:r>
      <w:r>
        <w:t>qualitative</w:t>
      </w:r>
      <w:r>
        <w:rPr>
          <w:spacing w:val="13"/>
        </w:rPr>
        <w:t xml:space="preserve"> </w:t>
      </w:r>
      <w:r>
        <w:t>studies</w:t>
      </w:r>
      <w:r>
        <w:rPr>
          <w:spacing w:val="10"/>
        </w:rPr>
        <w:t xml:space="preserve"> </w:t>
      </w:r>
      <w:r>
        <w:t>in</w:t>
      </w:r>
      <w:r>
        <w:rPr>
          <w:spacing w:val="9"/>
        </w:rPr>
        <w:t xml:space="preserve"> </w:t>
      </w:r>
      <w:r>
        <w:t>the</w:t>
      </w:r>
      <w:r>
        <w:rPr>
          <w:spacing w:val="9"/>
        </w:rPr>
        <w:t xml:space="preserve"> </w:t>
      </w:r>
      <w:r>
        <w:t>field</w:t>
      </w:r>
      <w:r>
        <w:rPr>
          <w:spacing w:val="5"/>
        </w:rPr>
        <w:t xml:space="preserve"> </w:t>
      </w:r>
      <w:r>
        <w:t>of</w:t>
      </w:r>
      <w:r>
        <w:rPr>
          <w:spacing w:val="14"/>
        </w:rPr>
        <w:t xml:space="preserve"> </w:t>
      </w:r>
      <w:r>
        <w:t>ethical</w:t>
      </w:r>
      <w:r>
        <w:rPr>
          <w:spacing w:val="9"/>
        </w:rPr>
        <w:t xml:space="preserve"> </w:t>
      </w:r>
      <w:r>
        <w:t>consumption,</w:t>
      </w:r>
      <w:r>
        <w:rPr>
          <w:spacing w:val="13"/>
        </w:rPr>
        <w:t xml:space="preserve"> </w:t>
      </w:r>
      <w:r>
        <w:t>such</w:t>
      </w:r>
      <w:r>
        <w:rPr>
          <w:spacing w:val="9"/>
        </w:rPr>
        <w:t xml:space="preserve"> </w:t>
      </w:r>
      <w:r>
        <w:t>additional</w:t>
      </w:r>
      <w:r>
        <w:rPr>
          <w:spacing w:val="13"/>
        </w:rPr>
        <w:t xml:space="preserve"> </w:t>
      </w:r>
      <w:r>
        <w:t>research</w:t>
      </w:r>
      <w:r>
        <w:rPr>
          <w:spacing w:val="9"/>
        </w:rPr>
        <w:t xml:space="preserve"> </w:t>
      </w:r>
      <w:r>
        <w:t>studies</w:t>
      </w:r>
      <w:r>
        <w:rPr>
          <w:spacing w:val="-55"/>
        </w:rPr>
        <w:t xml:space="preserve"> </w:t>
      </w:r>
      <w:r>
        <w:t>are beyond the scope of this thesis.</w:t>
      </w:r>
    </w:p>
    <w:p w14:paraId="7FDE23D7" w14:textId="77777777" w:rsidR="008566DF" w:rsidRDefault="008566DF">
      <w:pPr>
        <w:spacing w:before="1"/>
        <w:rPr>
          <w:rFonts w:ascii="Arial" w:eastAsia="Arial" w:hAnsi="Arial" w:cs="Arial"/>
          <w:sz w:val="26"/>
          <w:szCs w:val="26"/>
        </w:rPr>
      </w:pPr>
    </w:p>
    <w:p w14:paraId="0811F801" w14:textId="77777777" w:rsidR="008566DF" w:rsidRDefault="006861AB" w:rsidP="00C47D20">
      <w:pPr>
        <w:pStyle w:val="BodyText"/>
        <w:spacing w:line="283" w:lineRule="auto"/>
        <w:ind w:left="0" w:right="166"/>
        <w:jc w:val="both"/>
      </w:pPr>
      <w:r>
        <w:t>Further</w:t>
      </w:r>
      <w:r>
        <w:rPr>
          <w:spacing w:val="25"/>
        </w:rPr>
        <w:t xml:space="preserve"> </w:t>
      </w:r>
      <w:r>
        <w:t>to</w:t>
      </w:r>
      <w:r>
        <w:rPr>
          <w:spacing w:val="22"/>
        </w:rPr>
        <w:t xml:space="preserve"> </w:t>
      </w:r>
      <w:r>
        <w:t>this,</w:t>
      </w:r>
      <w:r>
        <w:rPr>
          <w:spacing w:val="21"/>
        </w:rPr>
        <w:t xml:space="preserve"> </w:t>
      </w:r>
      <w:r>
        <w:t>the</w:t>
      </w:r>
      <w:r>
        <w:rPr>
          <w:spacing w:val="21"/>
        </w:rPr>
        <w:t xml:space="preserve"> </w:t>
      </w:r>
      <w:r>
        <w:t>measurement</w:t>
      </w:r>
      <w:r>
        <w:rPr>
          <w:spacing w:val="22"/>
        </w:rPr>
        <w:t xml:space="preserve"> </w:t>
      </w:r>
      <w:r>
        <w:t>process</w:t>
      </w:r>
      <w:r>
        <w:rPr>
          <w:spacing w:val="22"/>
        </w:rPr>
        <w:t xml:space="preserve"> </w:t>
      </w:r>
      <w:r>
        <w:t>for</w:t>
      </w:r>
      <w:r>
        <w:rPr>
          <w:spacing w:val="25"/>
        </w:rPr>
        <w:t xml:space="preserve"> </w:t>
      </w:r>
      <w:r>
        <w:t>broad</w:t>
      </w:r>
      <w:r>
        <w:rPr>
          <w:spacing w:val="26"/>
        </w:rPr>
        <w:t xml:space="preserve"> </w:t>
      </w:r>
      <w:r>
        <w:t>and</w:t>
      </w:r>
      <w:r>
        <w:rPr>
          <w:spacing w:val="26"/>
        </w:rPr>
        <w:t xml:space="preserve"> </w:t>
      </w:r>
      <w:r>
        <w:t>intangible</w:t>
      </w:r>
      <w:r>
        <w:rPr>
          <w:spacing w:val="26"/>
        </w:rPr>
        <w:t xml:space="preserve"> </w:t>
      </w:r>
      <w:r>
        <w:t>concepts</w:t>
      </w:r>
      <w:r>
        <w:rPr>
          <w:spacing w:val="26"/>
        </w:rPr>
        <w:t xml:space="preserve"> </w:t>
      </w:r>
      <w:r>
        <w:t>such</w:t>
      </w:r>
      <w:r>
        <w:rPr>
          <w:spacing w:val="23"/>
        </w:rPr>
        <w:t xml:space="preserve"> </w:t>
      </w:r>
      <w:r>
        <w:t>as</w:t>
      </w:r>
      <w:r>
        <w:rPr>
          <w:spacing w:val="-56"/>
        </w:rPr>
        <w:t xml:space="preserve"> </w:t>
      </w:r>
      <w:r>
        <w:t>political</w:t>
      </w:r>
      <w:r>
        <w:rPr>
          <w:spacing w:val="55"/>
        </w:rPr>
        <w:t xml:space="preserve"> </w:t>
      </w:r>
      <w:r>
        <w:t>ideology</w:t>
      </w:r>
      <w:r>
        <w:rPr>
          <w:spacing w:val="56"/>
        </w:rPr>
        <w:t xml:space="preserve"> </w:t>
      </w:r>
      <w:r>
        <w:t>and</w:t>
      </w:r>
      <w:r>
        <w:rPr>
          <w:spacing w:val="58"/>
        </w:rPr>
        <w:t xml:space="preserve"> </w:t>
      </w:r>
      <w:r>
        <w:t>ethical</w:t>
      </w:r>
      <w:r>
        <w:rPr>
          <w:spacing w:val="55"/>
        </w:rPr>
        <w:t xml:space="preserve"> </w:t>
      </w:r>
      <w:r>
        <w:t>consumption</w:t>
      </w:r>
      <w:r>
        <w:rPr>
          <w:spacing w:val="58"/>
        </w:rPr>
        <w:t xml:space="preserve"> </w:t>
      </w:r>
      <w:r>
        <w:t>may</w:t>
      </w:r>
      <w:r>
        <w:rPr>
          <w:spacing w:val="56"/>
        </w:rPr>
        <w:t xml:space="preserve"> </w:t>
      </w:r>
      <w:r>
        <w:t>have</w:t>
      </w:r>
      <w:r>
        <w:rPr>
          <w:spacing w:val="54"/>
        </w:rPr>
        <w:t xml:space="preserve"> </w:t>
      </w:r>
      <w:r>
        <w:t>created</w:t>
      </w:r>
      <w:r>
        <w:rPr>
          <w:spacing w:val="58"/>
        </w:rPr>
        <w:t xml:space="preserve"> </w:t>
      </w:r>
      <w:r>
        <w:t>a</w:t>
      </w:r>
      <w:r>
        <w:rPr>
          <w:spacing w:val="59"/>
        </w:rPr>
        <w:t xml:space="preserve"> </w:t>
      </w:r>
      <w:r>
        <w:t>spurious</w:t>
      </w:r>
      <w:r>
        <w:rPr>
          <w:spacing w:val="56"/>
        </w:rPr>
        <w:t xml:space="preserve"> </w:t>
      </w:r>
      <w:r>
        <w:t>sense</w:t>
      </w:r>
      <w:r>
        <w:rPr>
          <w:spacing w:val="57"/>
        </w:rPr>
        <w:t xml:space="preserve"> </w:t>
      </w:r>
      <w:r>
        <w:t>of</w:t>
      </w:r>
      <w:r>
        <w:rPr>
          <w:spacing w:val="-58"/>
        </w:rPr>
        <w:t xml:space="preserve"> </w:t>
      </w:r>
      <w:r>
        <w:t>precision</w:t>
      </w:r>
      <w:r>
        <w:rPr>
          <w:spacing w:val="44"/>
        </w:rPr>
        <w:t xml:space="preserve"> </w:t>
      </w:r>
      <w:r>
        <w:t>(Bryman,</w:t>
      </w:r>
      <w:r>
        <w:rPr>
          <w:spacing w:val="44"/>
        </w:rPr>
        <w:t xml:space="preserve"> </w:t>
      </w:r>
      <w:r>
        <w:t>2012).</w:t>
      </w:r>
      <w:r>
        <w:rPr>
          <w:spacing w:val="42"/>
        </w:rPr>
        <w:t xml:space="preserve"> </w:t>
      </w:r>
      <w:r>
        <w:t>Critically,</w:t>
      </w:r>
      <w:r>
        <w:rPr>
          <w:spacing w:val="44"/>
        </w:rPr>
        <w:t xml:space="preserve"> </w:t>
      </w:r>
      <w:r>
        <w:t>Bryman</w:t>
      </w:r>
      <w:r>
        <w:rPr>
          <w:spacing w:val="48"/>
        </w:rPr>
        <w:t xml:space="preserve"> </w:t>
      </w:r>
      <w:r>
        <w:t>(2012)</w:t>
      </w:r>
      <w:r>
        <w:rPr>
          <w:spacing w:val="44"/>
        </w:rPr>
        <w:t xml:space="preserve"> </w:t>
      </w:r>
      <w:r>
        <w:t>provides</w:t>
      </w:r>
      <w:r>
        <w:rPr>
          <w:spacing w:val="44"/>
        </w:rPr>
        <w:t xml:space="preserve"> </w:t>
      </w:r>
      <w:r>
        <w:t>examples</w:t>
      </w:r>
      <w:r>
        <w:rPr>
          <w:spacing w:val="44"/>
        </w:rPr>
        <w:t xml:space="preserve"> </w:t>
      </w:r>
      <w:r>
        <w:t>of</w:t>
      </w:r>
      <w:r>
        <w:rPr>
          <w:spacing w:val="47"/>
        </w:rPr>
        <w:t xml:space="preserve"> </w:t>
      </w:r>
      <w:r>
        <w:t>how</w:t>
      </w:r>
      <w:r>
        <w:rPr>
          <w:spacing w:val="43"/>
        </w:rPr>
        <w:t xml:space="preserve"> </w:t>
      </w:r>
      <w:r>
        <w:t>key</w:t>
      </w:r>
      <w:r>
        <w:rPr>
          <w:spacing w:val="-57"/>
        </w:rPr>
        <w:t xml:space="preserve"> </w:t>
      </w:r>
      <w:r>
        <w:t>terms</w:t>
      </w:r>
      <w:r>
        <w:rPr>
          <w:spacing w:val="14"/>
        </w:rPr>
        <w:t xml:space="preserve"> </w:t>
      </w:r>
      <w:r>
        <w:t>and</w:t>
      </w:r>
      <w:r>
        <w:rPr>
          <w:spacing w:val="12"/>
        </w:rPr>
        <w:t xml:space="preserve"> </w:t>
      </w:r>
      <w:r>
        <w:t>scales</w:t>
      </w:r>
      <w:r>
        <w:rPr>
          <w:spacing w:val="14"/>
        </w:rPr>
        <w:t xml:space="preserve"> </w:t>
      </w:r>
      <w:r>
        <w:t>can</w:t>
      </w:r>
      <w:r>
        <w:rPr>
          <w:spacing w:val="16"/>
        </w:rPr>
        <w:t xml:space="preserve"> </w:t>
      </w:r>
      <w:r>
        <w:t>be</w:t>
      </w:r>
      <w:r>
        <w:rPr>
          <w:spacing w:val="13"/>
        </w:rPr>
        <w:t xml:space="preserve"> </w:t>
      </w:r>
      <w:r>
        <w:t>misinterpreted</w:t>
      </w:r>
      <w:r>
        <w:rPr>
          <w:spacing w:val="14"/>
        </w:rPr>
        <w:t xml:space="preserve"> </w:t>
      </w:r>
      <w:r>
        <w:t>in</w:t>
      </w:r>
      <w:r>
        <w:rPr>
          <w:spacing w:val="16"/>
        </w:rPr>
        <w:t xml:space="preserve"> </w:t>
      </w:r>
      <w:r>
        <w:t>surveys.</w:t>
      </w:r>
      <w:r>
        <w:rPr>
          <w:spacing w:val="14"/>
        </w:rPr>
        <w:t xml:space="preserve"> </w:t>
      </w:r>
      <w:r>
        <w:t>Nevertheless,</w:t>
      </w:r>
      <w:r>
        <w:rPr>
          <w:spacing w:val="13"/>
        </w:rPr>
        <w:t xml:space="preserve"> </w:t>
      </w:r>
      <w:r>
        <w:t>the</w:t>
      </w:r>
      <w:r>
        <w:rPr>
          <w:spacing w:val="12"/>
        </w:rPr>
        <w:t xml:space="preserve"> </w:t>
      </w:r>
      <w:r>
        <w:t>ambiguous</w:t>
      </w:r>
      <w:r>
        <w:rPr>
          <w:spacing w:val="17"/>
        </w:rPr>
        <w:t xml:space="preserve"> </w:t>
      </w:r>
      <w:r>
        <w:t>and</w:t>
      </w:r>
      <w:r>
        <w:rPr>
          <w:spacing w:val="-55"/>
        </w:rPr>
        <w:t xml:space="preserve"> </w:t>
      </w:r>
      <w:r>
        <w:t>social</w:t>
      </w:r>
      <w:r>
        <w:rPr>
          <w:spacing w:val="28"/>
        </w:rPr>
        <w:t xml:space="preserve"> </w:t>
      </w:r>
      <w:r>
        <w:t>nature</w:t>
      </w:r>
      <w:r>
        <w:rPr>
          <w:spacing w:val="28"/>
        </w:rPr>
        <w:t xml:space="preserve"> </w:t>
      </w:r>
      <w:r>
        <w:t>of</w:t>
      </w:r>
      <w:r>
        <w:rPr>
          <w:spacing w:val="32"/>
        </w:rPr>
        <w:t xml:space="preserve"> </w:t>
      </w:r>
      <w:r>
        <w:t>these</w:t>
      </w:r>
      <w:r>
        <w:rPr>
          <w:spacing w:val="28"/>
        </w:rPr>
        <w:t xml:space="preserve"> </w:t>
      </w:r>
      <w:r>
        <w:t>concepts</w:t>
      </w:r>
      <w:r>
        <w:rPr>
          <w:spacing w:val="29"/>
        </w:rPr>
        <w:t xml:space="preserve"> </w:t>
      </w:r>
      <w:r>
        <w:t>justifies</w:t>
      </w:r>
      <w:r>
        <w:rPr>
          <w:spacing w:val="26"/>
        </w:rPr>
        <w:t xml:space="preserve"> </w:t>
      </w:r>
      <w:r>
        <w:t>the</w:t>
      </w:r>
      <w:r>
        <w:rPr>
          <w:spacing w:val="29"/>
        </w:rPr>
        <w:t xml:space="preserve"> </w:t>
      </w:r>
      <w:r>
        <w:t>relatively</w:t>
      </w:r>
      <w:r>
        <w:rPr>
          <w:spacing w:val="26"/>
        </w:rPr>
        <w:t xml:space="preserve"> </w:t>
      </w:r>
      <w:r>
        <w:t>weak</w:t>
      </w:r>
      <w:r>
        <w:rPr>
          <w:spacing w:val="26"/>
        </w:rPr>
        <w:t xml:space="preserve"> </w:t>
      </w:r>
      <w:r>
        <w:t>relationship</w:t>
      </w:r>
      <w:r>
        <w:rPr>
          <w:spacing w:val="26"/>
        </w:rPr>
        <w:t xml:space="preserve"> </w:t>
      </w:r>
      <w:r>
        <w:t>between</w:t>
      </w:r>
      <w:r>
        <w:rPr>
          <w:spacing w:val="26"/>
        </w:rPr>
        <w:t xml:space="preserve"> </w:t>
      </w:r>
      <w:r>
        <w:t>the</w:t>
      </w:r>
      <w:r>
        <w:rPr>
          <w:spacing w:val="-57"/>
        </w:rPr>
        <w:t xml:space="preserve"> </w:t>
      </w:r>
      <w:r>
        <w:t>variables</w:t>
      </w:r>
      <w:r>
        <w:rPr>
          <w:spacing w:val="12"/>
        </w:rPr>
        <w:t xml:space="preserve"> </w:t>
      </w:r>
      <w:r>
        <w:t>discussed</w:t>
      </w:r>
      <w:r>
        <w:rPr>
          <w:spacing w:val="8"/>
        </w:rPr>
        <w:t xml:space="preserve"> </w:t>
      </w:r>
      <w:r>
        <w:t>within</w:t>
      </w:r>
      <w:r>
        <w:rPr>
          <w:spacing w:val="10"/>
        </w:rPr>
        <w:t xml:space="preserve"> </w:t>
      </w:r>
      <w:r>
        <w:t>the</w:t>
      </w:r>
      <w:r>
        <w:rPr>
          <w:spacing w:val="8"/>
        </w:rPr>
        <w:t xml:space="preserve"> </w:t>
      </w:r>
      <w:r>
        <w:t>analysis.</w:t>
      </w:r>
      <w:r>
        <w:rPr>
          <w:spacing w:val="15"/>
        </w:rPr>
        <w:t xml:space="preserve"> </w:t>
      </w:r>
      <w:r>
        <w:t>Complex</w:t>
      </w:r>
      <w:r>
        <w:rPr>
          <w:spacing w:val="12"/>
        </w:rPr>
        <w:t xml:space="preserve"> </w:t>
      </w:r>
      <w:r>
        <w:t>social</w:t>
      </w:r>
      <w:r>
        <w:rPr>
          <w:spacing w:val="12"/>
        </w:rPr>
        <w:t xml:space="preserve"> </w:t>
      </w:r>
      <w:r>
        <w:t>phenomena</w:t>
      </w:r>
      <w:r>
        <w:rPr>
          <w:spacing w:val="12"/>
        </w:rPr>
        <w:t xml:space="preserve"> </w:t>
      </w:r>
      <w:r>
        <w:t>are</w:t>
      </w:r>
      <w:r>
        <w:rPr>
          <w:spacing w:val="12"/>
        </w:rPr>
        <w:t xml:space="preserve"> </w:t>
      </w:r>
      <w:r>
        <w:t>hard</w:t>
      </w:r>
      <w:r>
        <w:rPr>
          <w:spacing w:val="9"/>
        </w:rPr>
        <w:t xml:space="preserve"> </w:t>
      </w:r>
      <w:r>
        <w:t>to</w:t>
      </w:r>
      <w:r>
        <w:rPr>
          <w:spacing w:val="-58"/>
        </w:rPr>
        <w:t xml:space="preserve"> </w:t>
      </w:r>
      <w:r>
        <w:t>measure</w:t>
      </w:r>
      <w:r>
        <w:rPr>
          <w:spacing w:val="29"/>
        </w:rPr>
        <w:t xml:space="preserve"> </w:t>
      </w:r>
      <w:r>
        <w:t>and</w:t>
      </w:r>
      <w:r>
        <w:rPr>
          <w:spacing w:val="25"/>
        </w:rPr>
        <w:t xml:space="preserve"> </w:t>
      </w:r>
      <w:r>
        <w:t>it</w:t>
      </w:r>
      <w:r>
        <w:rPr>
          <w:spacing w:val="27"/>
        </w:rPr>
        <w:t xml:space="preserve"> </w:t>
      </w:r>
      <w:r>
        <w:t>makes</w:t>
      </w:r>
      <w:r>
        <w:rPr>
          <w:spacing w:val="27"/>
        </w:rPr>
        <w:t xml:space="preserve"> </w:t>
      </w:r>
      <w:r>
        <w:t>absolute</w:t>
      </w:r>
      <w:r>
        <w:rPr>
          <w:spacing w:val="20"/>
        </w:rPr>
        <w:t xml:space="preserve"> </w:t>
      </w:r>
      <w:r>
        <w:t>sense</w:t>
      </w:r>
      <w:r>
        <w:rPr>
          <w:spacing w:val="23"/>
        </w:rPr>
        <w:t xml:space="preserve"> </w:t>
      </w:r>
      <w:r>
        <w:t>that</w:t>
      </w:r>
      <w:r>
        <w:rPr>
          <w:spacing w:val="27"/>
        </w:rPr>
        <w:t xml:space="preserve"> </w:t>
      </w:r>
      <w:r>
        <w:t>political</w:t>
      </w:r>
      <w:r>
        <w:rPr>
          <w:spacing w:val="25"/>
        </w:rPr>
        <w:t xml:space="preserve"> </w:t>
      </w:r>
      <w:r>
        <w:t>ideology</w:t>
      </w:r>
      <w:r>
        <w:rPr>
          <w:spacing w:val="25"/>
        </w:rPr>
        <w:t xml:space="preserve"> </w:t>
      </w:r>
      <w:r>
        <w:t>does</w:t>
      </w:r>
      <w:r>
        <w:rPr>
          <w:spacing w:val="25"/>
        </w:rPr>
        <w:t xml:space="preserve"> </w:t>
      </w:r>
      <w:r>
        <w:t>not</w:t>
      </w:r>
      <w:r>
        <w:rPr>
          <w:spacing w:val="27"/>
        </w:rPr>
        <w:t xml:space="preserve"> </w:t>
      </w:r>
      <w:r>
        <w:t>predict</w:t>
      </w:r>
      <w:r>
        <w:rPr>
          <w:spacing w:val="27"/>
        </w:rPr>
        <w:t xml:space="preserve"> </w:t>
      </w:r>
      <w:r>
        <w:t>ethical</w:t>
      </w:r>
      <w:r>
        <w:rPr>
          <w:spacing w:val="-56"/>
        </w:rPr>
        <w:t xml:space="preserve"> </w:t>
      </w:r>
      <w:r>
        <w:t>consumption</w:t>
      </w:r>
      <w:r>
        <w:rPr>
          <w:spacing w:val="16"/>
        </w:rPr>
        <w:t xml:space="preserve"> </w:t>
      </w:r>
      <w:r>
        <w:t>comprehensively.</w:t>
      </w:r>
      <w:r>
        <w:rPr>
          <w:spacing w:val="17"/>
        </w:rPr>
        <w:t xml:space="preserve"> </w:t>
      </w:r>
      <w:r>
        <w:t>Ethical</w:t>
      </w:r>
      <w:r>
        <w:rPr>
          <w:spacing w:val="16"/>
        </w:rPr>
        <w:t xml:space="preserve"> </w:t>
      </w:r>
      <w:r>
        <w:t>consumption</w:t>
      </w:r>
      <w:r>
        <w:rPr>
          <w:spacing w:val="17"/>
        </w:rPr>
        <w:t xml:space="preserve"> </w:t>
      </w:r>
      <w:r>
        <w:t>is</w:t>
      </w:r>
      <w:r>
        <w:rPr>
          <w:spacing w:val="22"/>
        </w:rPr>
        <w:t xml:space="preserve"> </w:t>
      </w:r>
      <w:r>
        <w:t>a</w:t>
      </w:r>
      <w:r>
        <w:rPr>
          <w:spacing w:val="15"/>
        </w:rPr>
        <w:t xml:space="preserve"> </w:t>
      </w:r>
      <w:r>
        <w:t>complex</w:t>
      </w:r>
      <w:r>
        <w:rPr>
          <w:spacing w:val="19"/>
        </w:rPr>
        <w:t xml:space="preserve"> </w:t>
      </w:r>
      <w:r>
        <w:t>and</w:t>
      </w:r>
      <w:r>
        <w:rPr>
          <w:spacing w:val="17"/>
        </w:rPr>
        <w:t xml:space="preserve"> </w:t>
      </w:r>
      <w:r>
        <w:t>nuanced</w:t>
      </w:r>
      <w:r>
        <w:rPr>
          <w:spacing w:val="16"/>
        </w:rPr>
        <w:t xml:space="preserve"> </w:t>
      </w:r>
      <w:r>
        <w:t>set</w:t>
      </w:r>
      <w:r>
        <w:rPr>
          <w:spacing w:val="16"/>
        </w:rPr>
        <w:t xml:space="preserve"> </w:t>
      </w:r>
      <w:r>
        <w:t>of</w:t>
      </w:r>
      <w:r>
        <w:rPr>
          <w:spacing w:val="-53"/>
        </w:rPr>
        <w:t xml:space="preserve"> </w:t>
      </w:r>
      <w:r>
        <w:t>attitudes</w:t>
      </w:r>
      <w:r>
        <w:rPr>
          <w:spacing w:val="12"/>
        </w:rPr>
        <w:t xml:space="preserve"> </w:t>
      </w:r>
      <w:r>
        <w:t>and</w:t>
      </w:r>
      <w:r>
        <w:rPr>
          <w:spacing w:val="7"/>
        </w:rPr>
        <w:t xml:space="preserve"> </w:t>
      </w:r>
      <w:r>
        <w:t>behaviours,</w:t>
      </w:r>
      <w:r>
        <w:rPr>
          <w:spacing w:val="9"/>
        </w:rPr>
        <w:t xml:space="preserve"> </w:t>
      </w:r>
      <w:r>
        <w:t>and</w:t>
      </w:r>
      <w:r>
        <w:rPr>
          <w:spacing w:val="11"/>
        </w:rPr>
        <w:t xml:space="preserve"> </w:t>
      </w:r>
      <w:r>
        <w:t>ultimately</w:t>
      </w:r>
      <w:r>
        <w:rPr>
          <w:spacing w:val="9"/>
        </w:rPr>
        <w:t xml:space="preserve"> </w:t>
      </w:r>
      <w:r>
        <w:t>predicting</w:t>
      </w:r>
      <w:r>
        <w:rPr>
          <w:spacing w:val="4"/>
        </w:rPr>
        <w:t xml:space="preserve"> </w:t>
      </w:r>
      <w:r>
        <w:t>this</w:t>
      </w:r>
      <w:r>
        <w:rPr>
          <w:spacing w:val="9"/>
        </w:rPr>
        <w:t xml:space="preserve"> </w:t>
      </w:r>
      <w:r>
        <w:t>complexity</w:t>
      </w:r>
      <w:r>
        <w:rPr>
          <w:spacing w:val="3"/>
        </w:rPr>
        <w:t xml:space="preserve"> </w:t>
      </w:r>
      <w:r>
        <w:t>will</w:t>
      </w:r>
      <w:r>
        <w:rPr>
          <w:spacing w:val="6"/>
        </w:rPr>
        <w:t xml:space="preserve"> </w:t>
      </w:r>
      <w:r>
        <w:t>require</w:t>
      </w:r>
      <w:r>
        <w:rPr>
          <w:spacing w:val="4"/>
        </w:rPr>
        <w:t xml:space="preserve"> </w:t>
      </w:r>
      <w:r>
        <w:t>a</w:t>
      </w:r>
      <w:r>
        <w:rPr>
          <w:spacing w:val="4"/>
        </w:rPr>
        <w:t xml:space="preserve"> </w:t>
      </w:r>
      <w:r>
        <w:t>robust</w:t>
      </w:r>
      <w:r>
        <w:rPr>
          <w:spacing w:val="-54"/>
        </w:rPr>
        <w:t xml:space="preserve"> </w:t>
      </w:r>
      <w:r>
        <w:t>model</w:t>
      </w:r>
      <w:r>
        <w:rPr>
          <w:spacing w:val="14"/>
        </w:rPr>
        <w:t xml:space="preserve"> </w:t>
      </w:r>
      <w:r>
        <w:t>with</w:t>
      </w:r>
      <w:r>
        <w:rPr>
          <w:spacing w:val="10"/>
        </w:rPr>
        <w:t xml:space="preserve"> </w:t>
      </w:r>
      <w:r>
        <w:t>many</w:t>
      </w:r>
      <w:r>
        <w:rPr>
          <w:spacing w:val="11"/>
        </w:rPr>
        <w:t xml:space="preserve"> </w:t>
      </w:r>
      <w:r>
        <w:t>predictive</w:t>
      </w:r>
      <w:r>
        <w:rPr>
          <w:spacing w:val="10"/>
        </w:rPr>
        <w:t xml:space="preserve"> </w:t>
      </w:r>
      <w:r>
        <w:t>variables.</w:t>
      </w:r>
      <w:r>
        <w:rPr>
          <w:spacing w:val="11"/>
        </w:rPr>
        <w:t xml:space="preserve"> </w:t>
      </w:r>
      <w:r>
        <w:t>Simply</w:t>
      </w:r>
      <w:r>
        <w:rPr>
          <w:spacing w:val="8"/>
        </w:rPr>
        <w:t xml:space="preserve"> </w:t>
      </w:r>
      <w:r>
        <w:t>put,</w:t>
      </w:r>
      <w:r>
        <w:rPr>
          <w:spacing w:val="11"/>
        </w:rPr>
        <w:t xml:space="preserve"> </w:t>
      </w:r>
      <w:r>
        <w:t>the</w:t>
      </w:r>
      <w:r>
        <w:rPr>
          <w:spacing w:val="9"/>
        </w:rPr>
        <w:t xml:space="preserve"> </w:t>
      </w:r>
      <w:r>
        <w:t>persona</w:t>
      </w:r>
      <w:r>
        <w:rPr>
          <w:spacing w:val="14"/>
        </w:rPr>
        <w:t xml:space="preserve"> </w:t>
      </w:r>
      <w:r>
        <w:t>of</w:t>
      </w:r>
      <w:r>
        <w:rPr>
          <w:spacing w:val="18"/>
        </w:rPr>
        <w:t xml:space="preserve"> </w:t>
      </w:r>
      <w:r>
        <w:t>an</w:t>
      </w:r>
      <w:r>
        <w:rPr>
          <w:spacing w:val="9"/>
        </w:rPr>
        <w:t xml:space="preserve"> </w:t>
      </w:r>
      <w:r>
        <w:t>ethical</w:t>
      </w:r>
      <w:r>
        <w:rPr>
          <w:spacing w:val="10"/>
        </w:rPr>
        <w:t xml:space="preserve"> </w:t>
      </w:r>
      <w:r>
        <w:t>consumer</w:t>
      </w:r>
      <w:r>
        <w:rPr>
          <w:spacing w:val="-55"/>
        </w:rPr>
        <w:t xml:space="preserve"> </w:t>
      </w:r>
      <w:r>
        <w:t>is expected to be complex and multidimensional. It is for this reason that further</w:t>
      </w:r>
      <w:r>
        <w:rPr>
          <w:spacing w:val="-56"/>
        </w:rPr>
        <w:t xml:space="preserve"> </w:t>
      </w:r>
      <w:r>
        <w:t xml:space="preserve">research into predictors of ethical consumption is  </w:t>
      </w:r>
      <w:r>
        <w:rPr>
          <w:spacing w:val="14"/>
        </w:rPr>
        <w:t xml:space="preserve"> </w:t>
      </w:r>
      <w:r>
        <w:t>recommended.</w:t>
      </w:r>
    </w:p>
    <w:p w14:paraId="3463EC72" w14:textId="77777777" w:rsidR="008566DF" w:rsidRDefault="008566DF">
      <w:pPr>
        <w:spacing w:before="11"/>
        <w:rPr>
          <w:rFonts w:ascii="Arial" w:eastAsia="Arial" w:hAnsi="Arial" w:cs="Arial"/>
          <w:sz w:val="25"/>
          <w:szCs w:val="25"/>
        </w:rPr>
      </w:pPr>
    </w:p>
    <w:p w14:paraId="7872A016" w14:textId="77777777" w:rsidR="008566DF" w:rsidRDefault="006861AB" w:rsidP="00C47D20">
      <w:pPr>
        <w:pStyle w:val="BodyText"/>
        <w:spacing w:line="283" w:lineRule="auto"/>
        <w:ind w:left="0" w:right="164"/>
        <w:jc w:val="both"/>
      </w:pPr>
      <w:r>
        <w:t>The</w:t>
      </w:r>
      <w:r>
        <w:rPr>
          <w:spacing w:val="59"/>
        </w:rPr>
        <w:t xml:space="preserve"> </w:t>
      </w:r>
      <w:r>
        <w:t>overreliance</w:t>
      </w:r>
      <w:r>
        <w:rPr>
          <w:spacing w:val="59"/>
        </w:rPr>
        <w:t xml:space="preserve"> </w:t>
      </w:r>
      <w:r>
        <w:t>on</w:t>
      </w:r>
      <w:r>
        <w:rPr>
          <w:spacing w:val="60"/>
        </w:rPr>
        <w:t xml:space="preserve"> </w:t>
      </w:r>
      <w:r>
        <w:t>quantitative</w:t>
      </w:r>
      <w:r>
        <w:rPr>
          <w:spacing w:val="55"/>
        </w:rPr>
        <w:t xml:space="preserve"> </w:t>
      </w:r>
      <w:r>
        <w:t>surveys</w:t>
      </w:r>
      <w:r>
        <w:rPr>
          <w:spacing w:val="57"/>
        </w:rPr>
        <w:t xml:space="preserve"> </w:t>
      </w:r>
      <w:r>
        <w:t>in</w:t>
      </w:r>
      <w:r>
        <w:rPr>
          <w:spacing w:val="59"/>
        </w:rPr>
        <w:t xml:space="preserve"> </w:t>
      </w:r>
      <w:r>
        <w:t>ethical</w:t>
      </w:r>
      <w:r>
        <w:rPr>
          <w:spacing w:val="57"/>
        </w:rPr>
        <w:t xml:space="preserve"> </w:t>
      </w:r>
      <w:r>
        <w:t>consumption</w:t>
      </w:r>
      <w:r>
        <w:rPr>
          <w:spacing w:val="57"/>
        </w:rPr>
        <w:t xml:space="preserve"> </w:t>
      </w:r>
      <w:r>
        <w:t>research</w:t>
      </w:r>
      <w:r>
        <w:rPr>
          <w:spacing w:val="57"/>
        </w:rPr>
        <w:t xml:space="preserve"> </w:t>
      </w:r>
      <w:r>
        <w:t>has</w:t>
      </w:r>
      <w:r>
        <w:rPr>
          <w:spacing w:val="57"/>
        </w:rPr>
        <w:t xml:space="preserve"> </w:t>
      </w:r>
      <w:r>
        <w:t>left</w:t>
      </w:r>
      <w:r>
        <w:rPr>
          <w:spacing w:val="-58"/>
        </w:rPr>
        <w:t xml:space="preserve"> </w:t>
      </w:r>
      <w:r>
        <w:t>everyday</w:t>
      </w:r>
      <w:r>
        <w:rPr>
          <w:spacing w:val="41"/>
        </w:rPr>
        <w:t xml:space="preserve"> </w:t>
      </w:r>
      <w:r>
        <w:t>shopping</w:t>
      </w:r>
      <w:r>
        <w:rPr>
          <w:spacing w:val="44"/>
        </w:rPr>
        <w:t xml:space="preserve"> </w:t>
      </w:r>
      <w:r>
        <w:t>behaviour</w:t>
      </w:r>
      <w:r>
        <w:rPr>
          <w:spacing w:val="45"/>
        </w:rPr>
        <w:t xml:space="preserve"> </w:t>
      </w:r>
      <w:r>
        <w:t>relatively</w:t>
      </w:r>
      <w:r>
        <w:rPr>
          <w:spacing w:val="41"/>
        </w:rPr>
        <w:t xml:space="preserve"> </w:t>
      </w:r>
      <w:r>
        <w:t>unexplored</w:t>
      </w:r>
      <w:r>
        <w:rPr>
          <w:spacing w:val="43"/>
        </w:rPr>
        <w:t xml:space="preserve"> </w:t>
      </w:r>
      <w:r>
        <w:t>(Caruana,</w:t>
      </w:r>
      <w:r>
        <w:rPr>
          <w:spacing w:val="45"/>
        </w:rPr>
        <w:t xml:space="preserve"> </w:t>
      </w:r>
      <w:r>
        <w:t>Carrington</w:t>
      </w:r>
      <w:r>
        <w:rPr>
          <w:spacing w:val="42"/>
        </w:rPr>
        <w:t xml:space="preserve"> </w:t>
      </w:r>
      <w:r>
        <w:t>&amp;</w:t>
      </w:r>
      <w:r>
        <w:rPr>
          <w:spacing w:val="-58"/>
        </w:rPr>
        <w:t xml:space="preserve"> </w:t>
      </w:r>
      <w:r>
        <w:t>Chatzidakis</w:t>
      </w:r>
      <w:r>
        <w:rPr>
          <w:spacing w:val="18"/>
        </w:rPr>
        <w:t xml:space="preserve"> </w:t>
      </w:r>
      <w:r>
        <w:t>2015).</w:t>
      </w:r>
      <w:r>
        <w:rPr>
          <w:spacing w:val="18"/>
        </w:rPr>
        <w:t xml:space="preserve"> </w:t>
      </w:r>
      <w:r>
        <w:t>There</w:t>
      </w:r>
      <w:r>
        <w:rPr>
          <w:spacing w:val="18"/>
        </w:rPr>
        <w:t xml:space="preserve"> </w:t>
      </w:r>
      <w:r>
        <w:t>is</w:t>
      </w:r>
      <w:r>
        <w:rPr>
          <w:spacing w:val="18"/>
        </w:rPr>
        <w:t xml:space="preserve"> </w:t>
      </w:r>
      <w:r>
        <w:t>an</w:t>
      </w:r>
      <w:r>
        <w:rPr>
          <w:spacing w:val="19"/>
        </w:rPr>
        <w:t xml:space="preserve"> </w:t>
      </w:r>
      <w:r>
        <w:t>opportunity</w:t>
      </w:r>
      <w:r>
        <w:rPr>
          <w:spacing w:val="16"/>
        </w:rPr>
        <w:t xml:space="preserve"> </w:t>
      </w:r>
      <w:r>
        <w:t>to</w:t>
      </w:r>
      <w:r>
        <w:rPr>
          <w:spacing w:val="18"/>
        </w:rPr>
        <w:t xml:space="preserve"> </w:t>
      </w:r>
      <w:r>
        <w:t>employ</w:t>
      </w:r>
      <w:r>
        <w:rPr>
          <w:spacing w:val="16"/>
        </w:rPr>
        <w:t xml:space="preserve"> </w:t>
      </w:r>
      <w:r>
        <w:t>further</w:t>
      </w:r>
      <w:r>
        <w:rPr>
          <w:spacing w:val="16"/>
        </w:rPr>
        <w:t xml:space="preserve"> </w:t>
      </w:r>
      <w:r>
        <w:t>rigor</w:t>
      </w:r>
      <w:r>
        <w:rPr>
          <w:spacing w:val="18"/>
        </w:rPr>
        <w:t xml:space="preserve"> </w:t>
      </w:r>
      <w:r>
        <w:t>in</w:t>
      </w:r>
      <w:r>
        <w:rPr>
          <w:spacing w:val="18"/>
        </w:rPr>
        <w:t xml:space="preserve"> </w:t>
      </w:r>
      <w:r>
        <w:t>the</w:t>
      </w:r>
      <w:r>
        <w:rPr>
          <w:spacing w:val="18"/>
        </w:rPr>
        <w:t xml:space="preserve"> </w:t>
      </w:r>
      <w:r>
        <w:t>investigation</w:t>
      </w:r>
      <w:r>
        <w:rPr>
          <w:spacing w:val="-55"/>
        </w:rPr>
        <w:t xml:space="preserve"> </w:t>
      </w:r>
      <w:r>
        <w:t>of</w:t>
      </w:r>
      <w:r>
        <w:rPr>
          <w:spacing w:val="39"/>
        </w:rPr>
        <w:t xml:space="preserve"> </w:t>
      </w:r>
      <w:r>
        <w:t>the</w:t>
      </w:r>
      <w:r>
        <w:rPr>
          <w:spacing w:val="35"/>
        </w:rPr>
        <w:t xml:space="preserve"> </w:t>
      </w:r>
      <w:r>
        <w:t>predictors</w:t>
      </w:r>
      <w:r>
        <w:rPr>
          <w:spacing w:val="34"/>
        </w:rPr>
        <w:t xml:space="preserve"> </w:t>
      </w:r>
      <w:r>
        <w:t>of</w:t>
      </w:r>
      <w:r>
        <w:rPr>
          <w:spacing w:val="39"/>
        </w:rPr>
        <w:t xml:space="preserve"> </w:t>
      </w:r>
      <w:r>
        <w:t>ethical</w:t>
      </w:r>
      <w:r>
        <w:rPr>
          <w:spacing w:val="38"/>
        </w:rPr>
        <w:t xml:space="preserve"> </w:t>
      </w:r>
      <w:r>
        <w:t>consumption.</w:t>
      </w:r>
      <w:r>
        <w:rPr>
          <w:spacing w:val="38"/>
        </w:rPr>
        <w:t xml:space="preserve"> </w:t>
      </w:r>
      <w:r>
        <w:t>In</w:t>
      </w:r>
      <w:r>
        <w:rPr>
          <w:spacing w:val="34"/>
        </w:rPr>
        <w:t xml:space="preserve"> </w:t>
      </w:r>
      <w:r>
        <w:t>fact,</w:t>
      </w:r>
      <w:r>
        <w:rPr>
          <w:spacing w:val="34"/>
        </w:rPr>
        <w:t xml:space="preserve"> </w:t>
      </w:r>
      <w:r>
        <w:t>some</w:t>
      </w:r>
      <w:r>
        <w:rPr>
          <w:spacing w:val="34"/>
        </w:rPr>
        <w:t xml:space="preserve"> </w:t>
      </w:r>
      <w:r>
        <w:t>future</w:t>
      </w:r>
      <w:r>
        <w:rPr>
          <w:spacing w:val="35"/>
        </w:rPr>
        <w:t xml:space="preserve"> </w:t>
      </w:r>
      <w:r>
        <w:t>studies</w:t>
      </w:r>
      <w:r>
        <w:rPr>
          <w:spacing w:val="38"/>
        </w:rPr>
        <w:t xml:space="preserve"> </w:t>
      </w:r>
      <w:r>
        <w:t>could</w:t>
      </w:r>
      <w:r>
        <w:rPr>
          <w:spacing w:val="35"/>
        </w:rPr>
        <w:t xml:space="preserve"> </w:t>
      </w:r>
      <w:r>
        <w:t>adopt</w:t>
      </w:r>
      <w:r>
        <w:rPr>
          <w:spacing w:val="38"/>
        </w:rPr>
        <w:t xml:space="preserve"> </w:t>
      </w:r>
      <w:r>
        <w:t>a</w:t>
      </w:r>
      <w:r>
        <w:rPr>
          <w:spacing w:val="-58"/>
        </w:rPr>
        <w:t xml:space="preserve"> </w:t>
      </w:r>
      <w:r>
        <w:t>qualitative</w:t>
      </w:r>
      <w:r>
        <w:rPr>
          <w:spacing w:val="26"/>
        </w:rPr>
        <w:t xml:space="preserve"> </w:t>
      </w:r>
      <w:r>
        <w:t>approach</w:t>
      </w:r>
      <w:r>
        <w:rPr>
          <w:spacing w:val="26"/>
        </w:rPr>
        <w:t xml:space="preserve"> </w:t>
      </w:r>
      <w:r>
        <w:t>to</w:t>
      </w:r>
      <w:r>
        <w:rPr>
          <w:spacing w:val="28"/>
        </w:rPr>
        <w:t xml:space="preserve"> </w:t>
      </w:r>
      <w:r>
        <w:t>investigation,</w:t>
      </w:r>
      <w:r>
        <w:rPr>
          <w:spacing w:val="26"/>
        </w:rPr>
        <w:t xml:space="preserve"> </w:t>
      </w:r>
      <w:r>
        <w:t>and</w:t>
      </w:r>
      <w:r>
        <w:rPr>
          <w:spacing w:val="19"/>
        </w:rPr>
        <w:t xml:space="preserve"> </w:t>
      </w:r>
      <w:r>
        <w:t>study</w:t>
      </w:r>
      <w:r>
        <w:rPr>
          <w:spacing w:val="21"/>
        </w:rPr>
        <w:t xml:space="preserve"> </w:t>
      </w:r>
      <w:r>
        <w:t>actual</w:t>
      </w:r>
      <w:r>
        <w:rPr>
          <w:spacing w:val="26"/>
        </w:rPr>
        <w:t xml:space="preserve"> </w:t>
      </w:r>
      <w:r>
        <w:t>behaviour</w:t>
      </w:r>
      <w:r>
        <w:rPr>
          <w:spacing w:val="26"/>
        </w:rPr>
        <w:t xml:space="preserve"> </w:t>
      </w:r>
      <w:r>
        <w:t>as</w:t>
      </w:r>
      <w:r>
        <w:rPr>
          <w:spacing w:val="26"/>
        </w:rPr>
        <w:t xml:space="preserve"> </w:t>
      </w:r>
      <w:r>
        <w:t>well</w:t>
      </w:r>
      <w:r>
        <w:rPr>
          <w:spacing w:val="23"/>
        </w:rPr>
        <w:t xml:space="preserve"> </w:t>
      </w:r>
      <w:r>
        <w:t>as</w:t>
      </w:r>
      <w:r>
        <w:rPr>
          <w:spacing w:val="26"/>
        </w:rPr>
        <w:t xml:space="preserve"> </w:t>
      </w:r>
      <w:r>
        <w:t>attitudes</w:t>
      </w:r>
      <w:r>
        <w:rPr>
          <w:spacing w:val="-56"/>
        </w:rPr>
        <w:t xml:space="preserve"> </w:t>
      </w:r>
      <w:r>
        <w:t>and</w:t>
      </w:r>
      <w:r>
        <w:rPr>
          <w:spacing w:val="39"/>
        </w:rPr>
        <w:t xml:space="preserve"> </w:t>
      </w:r>
      <w:r>
        <w:t>intentions;</w:t>
      </w:r>
      <w:r>
        <w:rPr>
          <w:spacing w:val="39"/>
        </w:rPr>
        <w:t xml:space="preserve"> </w:t>
      </w:r>
      <w:r>
        <w:t>experimental</w:t>
      </w:r>
      <w:r>
        <w:rPr>
          <w:spacing w:val="39"/>
        </w:rPr>
        <w:t xml:space="preserve"> </w:t>
      </w:r>
      <w:r>
        <w:t>methods</w:t>
      </w:r>
      <w:r>
        <w:rPr>
          <w:spacing w:val="39"/>
        </w:rPr>
        <w:t xml:space="preserve"> </w:t>
      </w:r>
      <w:r>
        <w:t>of</w:t>
      </w:r>
      <w:r>
        <w:rPr>
          <w:spacing w:val="43"/>
        </w:rPr>
        <w:t xml:space="preserve"> </w:t>
      </w:r>
      <w:r>
        <w:t>investigation</w:t>
      </w:r>
      <w:r>
        <w:rPr>
          <w:spacing w:val="43"/>
        </w:rPr>
        <w:t xml:space="preserve"> </w:t>
      </w:r>
      <w:r>
        <w:t>could</w:t>
      </w:r>
      <w:r>
        <w:rPr>
          <w:spacing w:val="40"/>
        </w:rPr>
        <w:t xml:space="preserve"> </w:t>
      </w:r>
      <w:r>
        <w:t>prove</w:t>
      </w:r>
      <w:r>
        <w:rPr>
          <w:spacing w:val="43"/>
        </w:rPr>
        <w:t xml:space="preserve"> </w:t>
      </w:r>
      <w:r>
        <w:t>equally</w:t>
      </w:r>
      <w:r>
        <w:rPr>
          <w:spacing w:val="33"/>
        </w:rPr>
        <w:t xml:space="preserve"> </w:t>
      </w:r>
      <w:r>
        <w:t>valuable.</w:t>
      </w:r>
      <w:r>
        <w:rPr>
          <w:spacing w:val="-55"/>
        </w:rPr>
        <w:t xml:space="preserve"> </w:t>
      </w:r>
      <w:r>
        <w:t xml:space="preserve">This  is  critical  given  the  gap  between  attitudes  and  intentions,  the  gap </w:t>
      </w:r>
      <w:r>
        <w:rPr>
          <w:spacing w:val="56"/>
        </w:rPr>
        <w:t xml:space="preserve"> </w:t>
      </w:r>
      <w:r>
        <w:t>between</w:t>
      </w:r>
    </w:p>
    <w:p w14:paraId="6074618E" w14:textId="77777777" w:rsidR="008566DF" w:rsidRDefault="008566DF">
      <w:pPr>
        <w:spacing w:line="283" w:lineRule="auto"/>
        <w:jc w:val="both"/>
        <w:sectPr w:rsidR="008566DF">
          <w:footerReference w:type="default" r:id="rId158"/>
          <w:pgSz w:w="12240" w:h="15840"/>
          <w:pgMar w:top="1000" w:right="1720" w:bottom="720" w:left="1720" w:header="0" w:footer="522" w:gutter="0"/>
          <w:cols w:space="720"/>
        </w:sectPr>
      </w:pPr>
    </w:p>
    <w:p w14:paraId="427C91F3" w14:textId="30D3DDE3" w:rsidR="008566DF" w:rsidRDefault="006861AB" w:rsidP="00C47D20">
      <w:pPr>
        <w:pStyle w:val="BodyText"/>
        <w:spacing w:line="283" w:lineRule="auto"/>
        <w:ind w:left="0" w:right="170"/>
        <w:jc w:val="both"/>
      </w:pPr>
      <w:r>
        <w:lastRenderedPageBreak/>
        <w:t>intentions</w:t>
      </w:r>
      <w:r>
        <w:rPr>
          <w:spacing w:val="35"/>
        </w:rPr>
        <w:t xml:space="preserve"> </w:t>
      </w:r>
      <w:r>
        <w:t>and</w:t>
      </w:r>
      <w:r>
        <w:rPr>
          <w:spacing w:val="36"/>
        </w:rPr>
        <w:t xml:space="preserve"> </w:t>
      </w:r>
      <w:r>
        <w:t>behaviours,</w:t>
      </w:r>
      <w:r>
        <w:rPr>
          <w:spacing w:val="35"/>
        </w:rPr>
        <w:t xml:space="preserve"> </w:t>
      </w:r>
      <w:r>
        <w:t>and</w:t>
      </w:r>
      <w:r>
        <w:rPr>
          <w:spacing w:val="35"/>
        </w:rPr>
        <w:t xml:space="preserve"> </w:t>
      </w:r>
      <w:r>
        <w:t>the</w:t>
      </w:r>
      <w:r>
        <w:rPr>
          <w:spacing w:val="35"/>
        </w:rPr>
        <w:t xml:space="preserve"> </w:t>
      </w:r>
      <w:r>
        <w:t>inability</w:t>
      </w:r>
      <w:r>
        <w:rPr>
          <w:spacing w:val="35"/>
        </w:rPr>
        <w:t xml:space="preserve"> </w:t>
      </w:r>
      <w:r>
        <w:t>of</w:t>
      </w:r>
      <w:r>
        <w:rPr>
          <w:spacing w:val="35"/>
        </w:rPr>
        <w:t xml:space="preserve"> </w:t>
      </w:r>
      <w:r>
        <w:t>surveys</w:t>
      </w:r>
      <w:r>
        <w:rPr>
          <w:spacing w:val="37"/>
        </w:rPr>
        <w:t xml:space="preserve"> </w:t>
      </w:r>
      <w:r>
        <w:t>to</w:t>
      </w:r>
      <w:r>
        <w:rPr>
          <w:spacing w:val="33"/>
        </w:rPr>
        <w:t xml:space="preserve"> </w:t>
      </w:r>
      <w:r>
        <w:t>measure</w:t>
      </w:r>
      <w:r>
        <w:rPr>
          <w:spacing w:val="36"/>
        </w:rPr>
        <w:t xml:space="preserve"> </w:t>
      </w:r>
      <w:r>
        <w:t>actual</w:t>
      </w:r>
      <w:r>
        <w:rPr>
          <w:spacing w:val="35"/>
        </w:rPr>
        <w:t xml:space="preserve"> </w:t>
      </w:r>
      <w:r>
        <w:t>consumer</w:t>
      </w:r>
      <w:r>
        <w:rPr>
          <w:spacing w:val="-58"/>
        </w:rPr>
        <w:t xml:space="preserve"> </w:t>
      </w:r>
      <w:r>
        <w:t>behaviour.</w:t>
      </w:r>
    </w:p>
    <w:p w14:paraId="12C975D6" w14:textId="77777777" w:rsidR="00C47D20" w:rsidRDefault="00C47D20" w:rsidP="00C47D20">
      <w:pPr>
        <w:pStyle w:val="BodyText"/>
        <w:spacing w:line="283" w:lineRule="auto"/>
        <w:ind w:left="0" w:right="162"/>
        <w:jc w:val="both"/>
        <w:rPr>
          <w:rFonts w:cs="Arial"/>
          <w:sz w:val="26"/>
          <w:szCs w:val="26"/>
        </w:rPr>
      </w:pPr>
    </w:p>
    <w:p w14:paraId="24435095" w14:textId="64A65537" w:rsidR="008566DF" w:rsidRDefault="006861AB" w:rsidP="00C47D20">
      <w:pPr>
        <w:pStyle w:val="BodyText"/>
        <w:spacing w:line="283" w:lineRule="auto"/>
        <w:ind w:left="0" w:right="162"/>
        <w:jc w:val="both"/>
      </w:pPr>
      <w:r>
        <w:t>There</w:t>
      </w:r>
      <w:r>
        <w:rPr>
          <w:spacing w:val="33"/>
        </w:rPr>
        <w:t xml:space="preserve"> </w:t>
      </w:r>
      <w:r>
        <w:t>are</w:t>
      </w:r>
      <w:r>
        <w:rPr>
          <w:spacing w:val="30"/>
        </w:rPr>
        <w:t xml:space="preserve"> </w:t>
      </w:r>
      <w:r>
        <w:t>two</w:t>
      </w:r>
      <w:r>
        <w:rPr>
          <w:spacing w:val="30"/>
        </w:rPr>
        <w:t xml:space="preserve"> </w:t>
      </w:r>
      <w:r>
        <w:t>types</w:t>
      </w:r>
      <w:r>
        <w:rPr>
          <w:spacing w:val="32"/>
        </w:rPr>
        <w:t xml:space="preserve"> </w:t>
      </w:r>
      <w:r>
        <w:t>of</w:t>
      </w:r>
      <w:r>
        <w:rPr>
          <w:spacing w:val="34"/>
        </w:rPr>
        <w:t xml:space="preserve"> </w:t>
      </w:r>
      <w:r>
        <w:t>error</w:t>
      </w:r>
      <w:r>
        <w:rPr>
          <w:spacing w:val="32"/>
        </w:rPr>
        <w:t xml:space="preserve"> </w:t>
      </w:r>
      <w:r>
        <w:t>related</w:t>
      </w:r>
      <w:r>
        <w:rPr>
          <w:spacing w:val="32"/>
        </w:rPr>
        <w:t xml:space="preserve"> </w:t>
      </w:r>
      <w:r>
        <w:t>to</w:t>
      </w:r>
      <w:r>
        <w:rPr>
          <w:spacing w:val="28"/>
        </w:rPr>
        <w:t xml:space="preserve"> </w:t>
      </w:r>
      <w:r>
        <w:t>the</w:t>
      </w:r>
      <w:r>
        <w:rPr>
          <w:spacing w:val="34"/>
        </w:rPr>
        <w:t xml:space="preserve"> </w:t>
      </w:r>
      <w:r>
        <w:t>acceptance</w:t>
      </w:r>
      <w:r>
        <w:rPr>
          <w:spacing w:val="33"/>
        </w:rPr>
        <w:t xml:space="preserve"> </w:t>
      </w:r>
      <w:r>
        <w:t>or</w:t>
      </w:r>
      <w:r>
        <w:rPr>
          <w:spacing w:val="28"/>
        </w:rPr>
        <w:t xml:space="preserve"> </w:t>
      </w:r>
      <w:r>
        <w:t>rejection</w:t>
      </w:r>
      <w:r>
        <w:rPr>
          <w:spacing w:val="32"/>
        </w:rPr>
        <w:t xml:space="preserve"> </w:t>
      </w:r>
      <w:r>
        <w:t>of</w:t>
      </w:r>
      <w:r>
        <w:rPr>
          <w:spacing w:val="34"/>
        </w:rPr>
        <w:t xml:space="preserve"> </w:t>
      </w:r>
      <w:r>
        <w:t>a</w:t>
      </w:r>
      <w:r>
        <w:rPr>
          <w:spacing w:val="32"/>
        </w:rPr>
        <w:t xml:space="preserve"> </w:t>
      </w:r>
      <w:r>
        <w:t>hypothesis.</w:t>
      </w:r>
      <w:r>
        <w:rPr>
          <w:spacing w:val="-57"/>
        </w:rPr>
        <w:t xml:space="preserve"> </w:t>
      </w:r>
      <w:r>
        <w:t>Rejecting</w:t>
      </w:r>
      <w:r>
        <w:rPr>
          <w:spacing w:val="38"/>
        </w:rPr>
        <w:t xml:space="preserve"> </w:t>
      </w:r>
      <w:r>
        <w:t>a</w:t>
      </w:r>
      <w:r>
        <w:rPr>
          <w:spacing w:val="33"/>
        </w:rPr>
        <w:t xml:space="preserve"> </w:t>
      </w:r>
      <w:r>
        <w:t>hypothesis</w:t>
      </w:r>
      <w:r>
        <w:rPr>
          <w:spacing w:val="34"/>
        </w:rPr>
        <w:t xml:space="preserve"> </w:t>
      </w:r>
      <w:r>
        <w:t>which</w:t>
      </w:r>
      <w:r>
        <w:rPr>
          <w:spacing w:val="37"/>
        </w:rPr>
        <w:t xml:space="preserve"> </w:t>
      </w:r>
      <w:r>
        <w:t>is</w:t>
      </w:r>
      <w:r>
        <w:rPr>
          <w:spacing w:val="34"/>
        </w:rPr>
        <w:t xml:space="preserve"> </w:t>
      </w:r>
      <w:r>
        <w:t>true</w:t>
      </w:r>
      <w:r>
        <w:rPr>
          <w:spacing w:val="34"/>
        </w:rPr>
        <w:t xml:space="preserve"> </w:t>
      </w:r>
      <w:r>
        <w:t>(type</w:t>
      </w:r>
      <w:r>
        <w:rPr>
          <w:spacing w:val="38"/>
        </w:rPr>
        <w:t xml:space="preserve"> </w:t>
      </w:r>
      <w:r>
        <w:t>1)</w:t>
      </w:r>
      <w:r>
        <w:rPr>
          <w:spacing w:val="34"/>
        </w:rPr>
        <w:t xml:space="preserve"> </w:t>
      </w:r>
      <w:r>
        <w:t>or</w:t>
      </w:r>
      <w:r>
        <w:rPr>
          <w:spacing w:val="34"/>
        </w:rPr>
        <w:t xml:space="preserve"> </w:t>
      </w:r>
      <w:r>
        <w:t>not</w:t>
      </w:r>
      <w:r>
        <w:rPr>
          <w:spacing w:val="34"/>
        </w:rPr>
        <w:t xml:space="preserve"> </w:t>
      </w:r>
      <w:r>
        <w:t>rejecting</w:t>
      </w:r>
      <w:r>
        <w:rPr>
          <w:spacing w:val="35"/>
        </w:rPr>
        <w:t xml:space="preserve"> </w:t>
      </w:r>
      <w:r>
        <w:t>a</w:t>
      </w:r>
      <w:r>
        <w:rPr>
          <w:spacing w:val="30"/>
        </w:rPr>
        <w:t xml:space="preserve"> </w:t>
      </w:r>
      <w:r>
        <w:t>hypothesis</w:t>
      </w:r>
      <w:r>
        <w:rPr>
          <w:spacing w:val="34"/>
        </w:rPr>
        <w:t xml:space="preserve"> </w:t>
      </w:r>
      <w:r>
        <w:t>which</w:t>
      </w:r>
      <w:r>
        <w:rPr>
          <w:spacing w:val="33"/>
        </w:rPr>
        <w:t xml:space="preserve"> </w:t>
      </w:r>
      <w:r>
        <w:t>is</w:t>
      </w:r>
      <w:r>
        <w:rPr>
          <w:spacing w:val="-57"/>
        </w:rPr>
        <w:t xml:space="preserve"> </w:t>
      </w:r>
      <w:r>
        <w:t>false</w:t>
      </w:r>
      <w:r>
        <w:rPr>
          <w:spacing w:val="3"/>
        </w:rPr>
        <w:t xml:space="preserve"> </w:t>
      </w:r>
      <w:r>
        <w:t>(type</w:t>
      </w:r>
      <w:r>
        <w:rPr>
          <w:spacing w:val="7"/>
        </w:rPr>
        <w:t xml:space="preserve"> </w:t>
      </w:r>
      <w:r>
        <w:t>2).</w:t>
      </w:r>
      <w:r>
        <w:rPr>
          <w:spacing w:val="9"/>
        </w:rPr>
        <w:t xml:space="preserve"> </w:t>
      </w:r>
      <w:r>
        <w:t>A</w:t>
      </w:r>
      <w:r>
        <w:rPr>
          <w:spacing w:val="2"/>
        </w:rPr>
        <w:t xml:space="preserve"> </w:t>
      </w:r>
      <w:r>
        <w:t>false</w:t>
      </w:r>
      <w:r>
        <w:rPr>
          <w:spacing w:val="5"/>
        </w:rPr>
        <w:t xml:space="preserve"> </w:t>
      </w:r>
      <w:r>
        <w:t>positive</w:t>
      </w:r>
      <w:r>
        <w:rPr>
          <w:spacing w:val="7"/>
        </w:rPr>
        <w:t xml:space="preserve"> </w:t>
      </w:r>
      <w:r>
        <w:t>would</w:t>
      </w:r>
      <w:r>
        <w:rPr>
          <w:spacing w:val="5"/>
        </w:rPr>
        <w:t xml:space="preserve"> </w:t>
      </w:r>
      <w:r>
        <w:t>reject</w:t>
      </w:r>
      <w:r>
        <w:rPr>
          <w:spacing w:val="7"/>
        </w:rPr>
        <w:t xml:space="preserve"> </w:t>
      </w:r>
      <w:r>
        <w:t>the</w:t>
      </w:r>
      <w:r>
        <w:rPr>
          <w:spacing w:val="7"/>
        </w:rPr>
        <w:t xml:space="preserve"> </w:t>
      </w:r>
      <w:r>
        <w:t>null</w:t>
      </w:r>
      <w:r>
        <w:rPr>
          <w:spacing w:val="4"/>
        </w:rPr>
        <w:t xml:space="preserve"> </w:t>
      </w:r>
      <w:r>
        <w:t>hypothesis</w:t>
      </w:r>
      <w:r>
        <w:rPr>
          <w:spacing w:val="7"/>
        </w:rPr>
        <w:t xml:space="preserve"> </w:t>
      </w:r>
      <w:r>
        <w:t>that</w:t>
      </w:r>
      <w:r>
        <w:rPr>
          <w:spacing w:val="7"/>
        </w:rPr>
        <w:t xml:space="preserve"> </w:t>
      </w:r>
      <w:r>
        <w:t>there</w:t>
      </w:r>
      <w:r>
        <w:rPr>
          <w:spacing w:val="7"/>
        </w:rPr>
        <w:t xml:space="preserve"> </w:t>
      </w:r>
      <w:r>
        <w:t>is</w:t>
      </w:r>
      <w:r>
        <w:rPr>
          <w:spacing w:val="7"/>
        </w:rPr>
        <w:t xml:space="preserve"> </w:t>
      </w:r>
      <w:r>
        <w:t>no</w:t>
      </w:r>
      <w:r>
        <w:rPr>
          <w:spacing w:val="-59"/>
        </w:rPr>
        <w:t xml:space="preserve"> </w:t>
      </w:r>
      <w:r>
        <w:t>relationship</w:t>
      </w:r>
      <w:r>
        <w:rPr>
          <w:spacing w:val="22"/>
        </w:rPr>
        <w:t xml:space="preserve"> </w:t>
      </w:r>
      <w:r>
        <w:t>between</w:t>
      </w:r>
      <w:r>
        <w:rPr>
          <w:spacing w:val="27"/>
        </w:rPr>
        <w:t xml:space="preserve"> </w:t>
      </w:r>
      <w:r>
        <w:t>political</w:t>
      </w:r>
      <w:r>
        <w:rPr>
          <w:spacing w:val="23"/>
        </w:rPr>
        <w:t xml:space="preserve"> </w:t>
      </w:r>
      <w:r>
        <w:t>ideology</w:t>
      </w:r>
      <w:r>
        <w:rPr>
          <w:spacing w:val="23"/>
        </w:rPr>
        <w:t xml:space="preserve"> </w:t>
      </w:r>
      <w:r>
        <w:t>and</w:t>
      </w:r>
      <w:r>
        <w:rPr>
          <w:spacing w:val="27"/>
        </w:rPr>
        <w:t xml:space="preserve"> </w:t>
      </w:r>
      <w:r>
        <w:t>ethical</w:t>
      </w:r>
      <w:r>
        <w:rPr>
          <w:spacing w:val="21"/>
        </w:rPr>
        <w:t xml:space="preserve"> </w:t>
      </w:r>
      <w:r>
        <w:t>consumption</w:t>
      </w:r>
      <w:r>
        <w:rPr>
          <w:spacing w:val="24"/>
        </w:rPr>
        <w:t xml:space="preserve"> </w:t>
      </w:r>
      <w:r>
        <w:t>when</w:t>
      </w:r>
      <w:r>
        <w:rPr>
          <w:spacing w:val="23"/>
        </w:rPr>
        <w:t xml:space="preserve"> </w:t>
      </w:r>
      <w:r>
        <w:t>it</w:t>
      </w:r>
      <w:r>
        <w:rPr>
          <w:spacing w:val="23"/>
        </w:rPr>
        <w:t xml:space="preserve"> </w:t>
      </w:r>
      <w:r>
        <w:t>is</w:t>
      </w:r>
      <w:r>
        <w:rPr>
          <w:spacing w:val="23"/>
        </w:rPr>
        <w:t xml:space="preserve"> </w:t>
      </w:r>
      <w:r>
        <w:t>true</w:t>
      </w:r>
      <w:r>
        <w:rPr>
          <w:spacing w:val="27"/>
        </w:rPr>
        <w:t xml:space="preserve"> </w:t>
      </w:r>
      <w:r>
        <w:t>and</w:t>
      </w:r>
      <w:r>
        <w:rPr>
          <w:spacing w:val="24"/>
        </w:rPr>
        <w:t xml:space="preserve"> </w:t>
      </w:r>
      <w:r>
        <w:t>a</w:t>
      </w:r>
      <w:r>
        <w:rPr>
          <w:spacing w:val="-56"/>
        </w:rPr>
        <w:t xml:space="preserve"> </w:t>
      </w:r>
      <w:r>
        <w:t>false</w:t>
      </w:r>
      <w:r>
        <w:rPr>
          <w:spacing w:val="11"/>
        </w:rPr>
        <w:t xml:space="preserve"> </w:t>
      </w:r>
      <w:r>
        <w:t>negative</w:t>
      </w:r>
      <w:r>
        <w:rPr>
          <w:spacing w:val="17"/>
        </w:rPr>
        <w:t xml:space="preserve"> </w:t>
      </w:r>
      <w:r>
        <w:t>would</w:t>
      </w:r>
      <w:r>
        <w:rPr>
          <w:spacing w:val="13"/>
        </w:rPr>
        <w:t xml:space="preserve"> </w:t>
      </w:r>
      <w:r>
        <w:t>fail</w:t>
      </w:r>
      <w:r>
        <w:rPr>
          <w:spacing w:val="10"/>
        </w:rPr>
        <w:t xml:space="preserve"> </w:t>
      </w:r>
      <w:r>
        <w:t>to</w:t>
      </w:r>
      <w:r>
        <w:rPr>
          <w:spacing w:val="11"/>
        </w:rPr>
        <w:t xml:space="preserve"> </w:t>
      </w:r>
      <w:r>
        <w:t>reject</w:t>
      </w:r>
      <w:r>
        <w:rPr>
          <w:spacing w:val="13"/>
        </w:rPr>
        <w:t xml:space="preserve"> </w:t>
      </w:r>
      <w:r>
        <w:t>the</w:t>
      </w:r>
      <w:r>
        <w:rPr>
          <w:spacing w:val="16"/>
        </w:rPr>
        <w:t xml:space="preserve"> </w:t>
      </w:r>
      <w:r>
        <w:t>null</w:t>
      </w:r>
      <w:r>
        <w:rPr>
          <w:spacing w:val="13"/>
        </w:rPr>
        <w:t xml:space="preserve"> </w:t>
      </w:r>
      <w:r>
        <w:t>hypothesis</w:t>
      </w:r>
      <w:r>
        <w:rPr>
          <w:spacing w:val="19"/>
        </w:rPr>
        <w:t xml:space="preserve"> </w:t>
      </w:r>
      <w:r>
        <w:t>when</w:t>
      </w:r>
      <w:r>
        <w:rPr>
          <w:spacing w:val="14"/>
        </w:rPr>
        <w:t xml:space="preserve"> </w:t>
      </w:r>
      <w:r>
        <w:t>it</w:t>
      </w:r>
      <w:r>
        <w:rPr>
          <w:spacing w:val="19"/>
        </w:rPr>
        <w:t xml:space="preserve"> </w:t>
      </w:r>
      <w:r>
        <w:t>is</w:t>
      </w:r>
      <w:r>
        <w:rPr>
          <w:spacing w:val="16"/>
        </w:rPr>
        <w:t xml:space="preserve"> </w:t>
      </w:r>
      <w:r>
        <w:t>false.</w:t>
      </w:r>
      <w:r>
        <w:rPr>
          <w:spacing w:val="16"/>
        </w:rPr>
        <w:t xml:space="preserve"> </w:t>
      </w:r>
      <w:r>
        <w:t>A</w:t>
      </w:r>
      <w:r>
        <w:rPr>
          <w:spacing w:val="13"/>
        </w:rPr>
        <w:t xml:space="preserve"> </w:t>
      </w:r>
      <w:r>
        <w:t>larger</w:t>
      </w:r>
      <w:r>
        <w:rPr>
          <w:spacing w:val="16"/>
        </w:rPr>
        <w:t xml:space="preserve"> </w:t>
      </w:r>
      <w:r>
        <w:t>sample</w:t>
      </w:r>
      <w:r>
        <w:rPr>
          <w:spacing w:val="-57"/>
        </w:rPr>
        <w:t xml:space="preserve"> </w:t>
      </w:r>
      <w:r>
        <w:t>size</w:t>
      </w:r>
      <w:r>
        <w:rPr>
          <w:spacing w:val="16"/>
        </w:rPr>
        <w:t xml:space="preserve"> </w:t>
      </w:r>
      <w:r>
        <w:t>could</w:t>
      </w:r>
      <w:r>
        <w:rPr>
          <w:spacing w:val="16"/>
        </w:rPr>
        <w:t xml:space="preserve"> </w:t>
      </w:r>
      <w:r>
        <w:t>have</w:t>
      </w:r>
      <w:r>
        <w:rPr>
          <w:spacing w:val="18"/>
        </w:rPr>
        <w:t xml:space="preserve"> </w:t>
      </w:r>
      <w:r>
        <w:t>been</w:t>
      </w:r>
      <w:r>
        <w:rPr>
          <w:spacing w:val="18"/>
        </w:rPr>
        <w:t xml:space="preserve"> </w:t>
      </w:r>
      <w:r>
        <w:t>used</w:t>
      </w:r>
      <w:r>
        <w:rPr>
          <w:spacing w:val="14"/>
        </w:rPr>
        <w:t xml:space="preserve"> </w:t>
      </w:r>
      <w:r>
        <w:t>to</w:t>
      </w:r>
      <w:r>
        <w:rPr>
          <w:spacing w:val="16"/>
        </w:rPr>
        <w:t xml:space="preserve"> </w:t>
      </w:r>
      <w:r>
        <w:t>reduce</w:t>
      </w:r>
      <w:r>
        <w:rPr>
          <w:spacing w:val="16"/>
        </w:rPr>
        <w:t xml:space="preserve"> </w:t>
      </w:r>
      <w:r>
        <w:t>the</w:t>
      </w:r>
      <w:r>
        <w:rPr>
          <w:spacing w:val="17"/>
        </w:rPr>
        <w:t xml:space="preserve"> </w:t>
      </w:r>
      <w:r>
        <w:t>likelihood</w:t>
      </w:r>
      <w:r>
        <w:rPr>
          <w:spacing w:val="14"/>
        </w:rPr>
        <w:t xml:space="preserve"> </w:t>
      </w:r>
      <w:r>
        <w:t>of</w:t>
      </w:r>
      <w:r>
        <w:rPr>
          <w:spacing w:val="23"/>
        </w:rPr>
        <w:t xml:space="preserve"> </w:t>
      </w:r>
      <w:r>
        <w:t>a</w:t>
      </w:r>
      <w:r>
        <w:rPr>
          <w:spacing w:val="14"/>
        </w:rPr>
        <w:t xml:space="preserve"> </w:t>
      </w:r>
      <w:r>
        <w:t>type</w:t>
      </w:r>
      <w:r>
        <w:rPr>
          <w:spacing w:val="16"/>
        </w:rPr>
        <w:t xml:space="preserve"> </w:t>
      </w:r>
      <w:r>
        <w:t>one</w:t>
      </w:r>
      <w:r>
        <w:rPr>
          <w:spacing w:val="14"/>
        </w:rPr>
        <w:t xml:space="preserve"> </w:t>
      </w:r>
      <w:r>
        <w:t>or</w:t>
      </w:r>
      <w:r>
        <w:rPr>
          <w:spacing w:val="19"/>
        </w:rPr>
        <w:t xml:space="preserve"> </w:t>
      </w:r>
      <w:r>
        <w:t>a</w:t>
      </w:r>
      <w:r>
        <w:rPr>
          <w:spacing w:val="16"/>
        </w:rPr>
        <w:t xml:space="preserve"> </w:t>
      </w:r>
      <w:r>
        <w:t>type</w:t>
      </w:r>
      <w:r>
        <w:rPr>
          <w:spacing w:val="17"/>
        </w:rPr>
        <w:t xml:space="preserve"> </w:t>
      </w:r>
      <w:r>
        <w:t>two</w:t>
      </w:r>
      <w:r>
        <w:rPr>
          <w:spacing w:val="16"/>
        </w:rPr>
        <w:t xml:space="preserve"> </w:t>
      </w:r>
      <w:r>
        <w:t>error.</w:t>
      </w:r>
      <w:r>
        <w:rPr>
          <w:spacing w:val="-58"/>
        </w:rPr>
        <w:t xml:space="preserve"> </w:t>
      </w:r>
      <w:r>
        <w:t>However,</w:t>
      </w:r>
      <w:r>
        <w:rPr>
          <w:spacing w:val="12"/>
        </w:rPr>
        <w:t xml:space="preserve"> </w:t>
      </w:r>
      <w:r>
        <w:t>as</w:t>
      </w:r>
      <w:r>
        <w:rPr>
          <w:spacing w:val="11"/>
        </w:rPr>
        <w:t xml:space="preserve"> </w:t>
      </w:r>
      <w:r>
        <w:t>with</w:t>
      </w:r>
      <w:r>
        <w:rPr>
          <w:spacing w:val="10"/>
        </w:rPr>
        <w:t xml:space="preserve"> </w:t>
      </w:r>
      <w:r>
        <w:t>any</w:t>
      </w:r>
      <w:r>
        <w:rPr>
          <w:spacing w:val="11"/>
        </w:rPr>
        <w:t xml:space="preserve"> </w:t>
      </w:r>
      <w:r>
        <w:t>piece</w:t>
      </w:r>
      <w:r>
        <w:rPr>
          <w:spacing w:val="11"/>
        </w:rPr>
        <w:t xml:space="preserve"> </w:t>
      </w:r>
      <w:r>
        <w:t>of</w:t>
      </w:r>
      <w:r>
        <w:rPr>
          <w:spacing w:val="17"/>
        </w:rPr>
        <w:t xml:space="preserve"> </w:t>
      </w:r>
      <w:r>
        <w:t>research,</w:t>
      </w:r>
      <w:r>
        <w:rPr>
          <w:spacing w:val="14"/>
        </w:rPr>
        <w:t xml:space="preserve"> </w:t>
      </w:r>
      <w:r>
        <w:t>a</w:t>
      </w:r>
      <w:r>
        <w:rPr>
          <w:spacing w:val="10"/>
        </w:rPr>
        <w:t xml:space="preserve"> </w:t>
      </w:r>
      <w:r>
        <w:t>decision</w:t>
      </w:r>
      <w:r>
        <w:rPr>
          <w:spacing w:val="11"/>
        </w:rPr>
        <w:t xml:space="preserve"> </w:t>
      </w:r>
      <w:r>
        <w:t>has</w:t>
      </w:r>
      <w:r>
        <w:rPr>
          <w:spacing w:val="11"/>
        </w:rPr>
        <w:t xml:space="preserve"> </w:t>
      </w:r>
      <w:r>
        <w:t>been</w:t>
      </w:r>
      <w:r>
        <w:rPr>
          <w:spacing w:val="10"/>
        </w:rPr>
        <w:t xml:space="preserve"> </w:t>
      </w:r>
      <w:r>
        <w:t>made</w:t>
      </w:r>
      <w:r>
        <w:rPr>
          <w:spacing w:val="14"/>
        </w:rPr>
        <w:t xml:space="preserve"> </w:t>
      </w:r>
      <w:r>
        <w:t>balancing</w:t>
      </w:r>
      <w:r>
        <w:rPr>
          <w:spacing w:val="12"/>
        </w:rPr>
        <w:t xml:space="preserve"> </w:t>
      </w:r>
      <w:r>
        <w:t>what</w:t>
      </w:r>
      <w:r>
        <w:rPr>
          <w:spacing w:val="14"/>
        </w:rPr>
        <w:t xml:space="preserve"> </w:t>
      </w:r>
      <w:r>
        <w:t>is</w:t>
      </w:r>
      <w:r>
        <w:rPr>
          <w:spacing w:val="-57"/>
        </w:rPr>
        <w:t xml:space="preserve"> </w:t>
      </w:r>
      <w:r>
        <w:t>ideal</w:t>
      </w:r>
      <w:r>
        <w:rPr>
          <w:spacing w:val="6"/>
        </w:rPr>
        <w:t xml:space="preserve"> </w:t>
      </w:r>
      <w:r>
        <w:t>and</w:t>
      </w:r>
      <w:r>
        <w:rPr>
          <w:spacing w:val="4"/>
        </w:rPr>
        <w:t xml:space="preserve"> </w:t>
      </w:r>
      <w:r>
        <w:t>what</w:t>
      </w:r>
      <w:r>
        <w:rPr>
          <w:spacing w:val="6"/>
        </w:rPr>
        <w:t xml:space="preserve"> </w:t>
      </w:r>
      <w:r>
        <w:t>is</w:t>
      </w:r>
      <w:r>
        <w:rPr>
          <w:spacing w:val="2"/>
        </w:rPr>
        <w:t xml:space="preserve"> </w:t>
      </w:r>
      <w:r>
        <w:t>practical</w:t>
      </w:r>
      <w:r>
        <w:rPr>
          <w:spacing w:val="6"/>
        </w:rPr>
        <w:t xml:space="preserve"> </w:t>
      </w:r>
      <w:r>
        <w:t>as</w:t>
      </w:r>
      <w:r>
        <w:rPr>
          <w:spacing w:val="6"/>
        </w:rPr>
        <w:t xml:space="preserve"> </w:t>
      </w:r>
      <w:r>
        <w:t>a</w:t>
      </w:r>
      <w:r>
        <w:rPr>
          <w:spacing w:val="2"/>
        </w:rPr>
        <w:t xml:space="preserve"> </w:t>
      </w:r>
      <w:r>
        <w:t>research</w:t>
      </w:r>
      <w:r>
        <w:rPr>
          <w:spacing w:val="4"/>
        </w:rPr>
        <w:t xml:space="preserve"> </w:t>
      </w:r>
      <w:r>
        <w:t>methodology.</w:t>
      </w:r>
      <w:r>
        <w:rPr>
          <w:spacing w:val="6"/>
        </w:rPr>
        <w:t xml:space="preserve"> </w:t>
      </w:r>
      <w:r>
        <w:t>The</w:t>
      </w:r>
      <w:r>
        <w:rPr>
          <w:spacing w:val="4"/>
        </w:rPr>
        <w:t xml:space="preserve"> </w:t>
      </w:r>
      <w:r>
        <w:t>sample</w:t>
      </w:r>
      <w:r>
        <w:rPr>
          <w:spacing w:val="4"/>
        </w:rPr>
        <w:t xml:space="preserve"> </w:t>
      </w:r>
      <w:r>
        <w:t>size</w:t>
      </w:r>
      <w:r>
        <w:rPr>
          <w:spacing w:val="4"/>
        </w:rPr>
        <w:t xml:space="preserve"> </w:t>
      </w:r>
      <w:r>
        <w:t>required</w:t>
      </w:r>
      <w:r>
        <w:rPr>
          <w:spacing w:val="7"/>
        </w:rPr>
        <w:t xml:space="preserve"> </w:t>
      </w:r>
      <w:r>
        <w:t>to</w:t>
      </w:r>
      <w:r>
        <w:rPr>
          <w:spacing w:val="6"/>
        </w:rPr>
        <w:t xml:space="preserve"> </w:t>
      </w:r>
      <w:r>
        <w:t>be</w:t>
      </w:r>
      <w:r>
        <w:rPr>
          <w:spacing w:val="-55"/>
        </w:rPr>
        <w:t xml:space="preserve"> </w:t>
      </w:r>
      <w:r>
        <w:t>representative</w:t>
      </w:r>
      <w:r>
        <w:rPr>
          <w:spacing w:val="53"/>
        </w:rPr>
        <w:t xml:space="preserve"> </w:t>
      </w:r>
      <w:r>
        <w:t>of</w:t>
      </w:r>
      <w:r>
        <w:rPr>
          <w:spacing w:val="58"/>
        </w:rPr>
        <w:t xml:space="preserve"> </w:t>
      </w:r>
      <w:r>
        <w:t>the</w:t>
      </w:r>
      <w:r>
        <w:rPr>
          <w:spacing w:val="51"/>
        </w:rPr>
        <w:t xml:space="preserve"> </w:t>
      </w:r>
      <w:r>
        <w:t>ethical</w:t>
      </w:r>
      <w:r>
        <w:rPr>
          <w:spacing w:val="53"/>
        </w:rPr>
        <w:t xml:space="preserve"> </w:t>
      </w:r>
      <w:r>
        <w:t>consumption</w:t>
      </w:r>
      <w:r>
        <w:rPr>
          <w:spacing w:val="53"/>
        </w:rPr>
        <w:t xml:space="preserve"> </w:t>
      </w:r>
      <w:r>
        <w:t>attitudes</w:t>
      </w:r>
      <w:r>
        <w:rPr>
          <w:spacing w:val="56"/>
        </w:rPr>
        <w:t xml:space="preserve"> </w:t>
      </w:r>
      <w:r>
        <w:t>of</w:t>
      </w:r>
      <w:r>
        <w:rPr>
          <w:spacing w:val="56"/>
        </w:rPr>
        <w:t xml:space="preserve"> </w:t>
      </w:r>
      <w:r>
        <w:t>UK</w:t>
      </w:r>
      <w:r>
        <w:rPr>
          <w:spacing w:val="53"/>
        </w:rPr>
        <w:t xml:space="preserve"> </w:t>
      </w:r>
      <w:r>
        <w:t>consumers</w:t>
      </w:r>
      <w:r>
        <w:rPr>
          <w:spacing w:val="50"/>
        </w:rPr>
        <w:t xml:space="preserve"> </w:t>
      </w:r>
      <w:r>
        <w:t>(64,000,000)</w:t>
      </w:r>
      <w:r>
        <w:rPr>
          <w:spacing w:val="-56"/>
        </w:rPr>
        <w:t xml:space="preserve"> </w:t>
      </w:r>
      <w:r>
        <w:t>would</w:t>
      </w:r>
      <w:r>
        <w:rPr>
          <w:spacing w:val="14"/>
        </w:rPr>
        <w:t xml:space="preserve"> </w:t>
      </w:r>
      <w:r>
        <w:t>have</w:t>
      </w:r>
      <w:r>
        <w:rPr>
          <w:spacing w:val="14"/>
        </w:rPr>
        <w:t xml:space="preserve"> </w:t>
      </w:r>
      <w:r>
        <w:t>been</w:t>
      </w:r>
      <w:r>
        <w:rPr>
          <w:spacing w:val="16"/>
        </w:rPr>
        <w:t xml:space="preserve"> </w:t>
      </w:r>
      <w:r>
        <w:t>384</w:t>
      </w:r>
      <w:r>
        <w:rPr>
          <w:spacing w:val="19"/>
        </w:rPr>
        <w:t xml:space="preserve"> </w:t>
      </w:r>
      <w:r>
        <w:t>at</w:t>
      </w:r>
      <w:r>
        <w:rPr>
          <w:spacing w:val="16"/>
        </w:rPr>
        <w:t xml:space="preserve"> </w:t>
      </w:r>
      <w:r>
        <w:t>a</w:t>
      </w:r>
      <w:r>
        <w:rPr>
          <w:spacing w:val="14"/>
        </w:rPr>
        <w:t xml:space="preserve"> </w:t>
      </w:r>
      <w:r>
        <w:t>0.05</w:t>
      </w:r>
      <w:r>
        <w:rPr>
          <w:spacing w:val="16"/>
        </w:rPr>
        <w:t xml:space="preserve"> </w:t>
      </w:r>
      <w:r>
        <w:t>confidence</w:t>
      </w:r>
      <w:r>
        <w:rPr>
          <w:spacing w:val="14"/>
        </w:rPr>
        <w:t xml:space="preserve"> </w:t>
      </w:r>
      <w:r>
        <w:t>interval</w:t>
      </w:r>
      <w:r>
        <w:rPr>
          <w:spacing w:val="15"/>
        </w:rPr>
        <w:t xml:space="preserve"> </w:t>
      </w:r>
      <w:r>
        <w:t>(Krejcie,</w:t>
      </w:r>
      <w:r>
        <w:rPr>
          <w:spacing w:val="19"/>
        </w:rPr>
        <w:t xml:space="preserve"> </w:t>
      </w:r>
      <w:r>
        <w:t>Morgan</w:t>
      </w:r>
      <w:r>
        <w:rPr>
          <w:spacing w:val="14"/>
        </w:rPr>
        <w:t xml:space="preserve"> </w:t>
      </w:r>
      <w:r>
        <w:t>1970).</w:t>
      </w:r>
      <w:r>
        <w:rPr>
          <w:spacing w:val="19"/>
        </w:rPr>
        <w:t xml:space="preserve"> </w:t>
      </w:r>
      <w:r>
        <w:t>However,</w:t>
      </w:r>
      <w:r>
        <w:rPr>
          <w:spacing w:val="-56"/>
        </w:rPr>
        <w:t xml:space="preserve"> </w:t>
      </w:r>
      <w:r>
        <w:t>this</w:t>
      </w:r>
      <w:r>
        <w:rPr>
          <w:spacing w:val="28"/>
        </w:rPr>
        <w:t xml:space="preserve"> </w:t>
      </w:r>
      <w:r>
        <w:t>study</w:t>
      </w:r>
      <w:r>
        <w:rPr>
          <w:spacing w:val="26"/>
        </w:rPr>
        <w:t xml:space="preserve"> </w:t>
      </w:r>
      <w:r>
        <w:t>utilised</w:t>
      </w:r>
      <w:r>
        <w:rPr>
          <w:spacing w:val="24"/>
        </w:rPr>
        <w:t xml:space="preserve"> </w:t>
      </w:r>
      <w:r>
        <w:t>a</w:t>
      </w:r>
      <w:r>
        <w:rPr>
          <w:spacing w:val="28"/>
        </w:rPr>
        <w:t xml:space="preserve"> </w:t>
      </w:r>
      <w:r>
        <w:t>more</w:t>
      </w:r>
      <w:r>
        <w:rPr>
          <w:spacing w:val="27"/>
        </w:rPr>
        <w:t xml:space="preserve"> </w:t>
      </w:r>
      <w:r>
        <w:t>modest</w:t>
      </w:r>
      <w:r>
        <w:rPr>
          <w:spacing w:val="30"/>
        </w:rPr>
        <w:t xml:space="preserve"> </w:t>
      </w:r>
      <w:r>
        <w:t>sample</w:t>
      </w:r>
      <w:r>
        <w:rPr>
          <w:spacing w:val="27"/>
        </w:rPr>
        <w:t xml:space="preserve"> </w:t>
      </w:r>
      <w:r>
        <w:t>of</w:t>
      </w:r>
      <w:r>
        <w:rPr>
          <w:spacing w:val="29"/>
        </w:rPr>
        <w:t xml:space="preserve"> </w:t>
      </w:r>
      <w:r>
        <w:t>220</w:t>
      </w:r>
      <w:r>
        <w:rPr>
          <w:spacing w:val="28"/>
        </w:rPr>
        <w:t xml:space="preserve"> </w:t>
      </w:r>
      <w:r>
        <w:t>UK</w:t>
      </w:r>
      <w:r>
        <w:rPr>
          <w:spacing w:val="28"/>
        </w:rPr>
        <w:t xml:space="preserve"> </w:t>
      </w:r>
      <w:r>
        <w:t>consumers,</w:t>
      </w:r>
      <w:r>
        <w:rPr>
          <w:spacing w:val="31"/>
        </w:rPr>
        <w:t xml:space="preserve"> </w:t>
      </w:r>
      <w:r>
        <w:t>providing</w:t>
      </w:r>
      <w:r>
        <w:rPr>
          <w:spacing w:val="27"/>
        </w:rPr>
        <w:t xml:space="preserve"> </w:t>
      </w:r>
      <w:r>
        <w:t>a</w:t>
      </w:r>
      <w:r>
        <w:rPr>
          <w:spacing w:val="28"/>
        </w:rPr>
        <w:t xml:space="preserve"> </w:t>
      </w:r>
      <w:r>
        <w:t>0.0661</w:t>
      </w:r>
      <w:r>
        <w:rPr>
          <w:spacing w:val="-57"/>
        </w:rPr>
        <w:t xml:space="preserve"> </w:t>
      </w:r>
      <w:r>
        <w:t>confidence</w:t>
      </w:r>
      <w:r>
        <w:rPr>
          <w:spacing w:val="22"/>
        </w:rPr>
        <w:t xml:space="preserve"> </w:t>
      </w:r>
      <w:r>
        <w:t>interval</w:t>
      </w:r>
      <w:r>
        <w:rPr>
          <w:spacing w:val="24"/>
        </w:rPr>
        <w:t xml:space="preserve"> </w:t>
      </w:r>
      <w:r>
        <w:t>while</w:t>
      </w:r>
      <w:r>
        <w:rPr>
          <w:spacing w:val="18"/>
        </w:rPr>
        <w:t xml:space="preserve"> </w:t>
      </w:r>
      <w:r>
        <w:t>still</w:t>
      </w:r>
      <w:r>
        <w:rPr>
          <w:spacing w:val="24"/>
        </w:rPr>
        <w:t xml:space="preserve"> </w:t>
      </w:r>
      <w:r>
        <w:t>producing</w:t>
      </w:r>
      <w:r>
        <w:rPr>
          <w:spacing w:val="22"/>
        </w:rPr>
        <w:t xml:space="preserve"> </w:t>
      </w:r>
      <w:r>
        <w:t>some</w:t>
      </w:r>
      <w:r>
        <w:rPr>
          <w:spacing w:val="21"/>
        </w:rPr>
        <w:t xml:space="preserve"> </w:t>
      </w:r>
      <w:r>
        <w:t>robust</w:t>
      </w:r>
      <w:r>
        <w:rPr>
          <w:spacing w:val="28"/>
        </w:rPr>
        <w:t xml:space="preserve"> </w:t>
      </w:r>
      <w:r>
        <w:t>and</w:t>
      </w:r>
      <w:r>
        <w:rPr>
          <w:spacing w:val="22"/>
        </w:rPr>
        <w:t xml:space="preserve"> </w:t>
      </w:r>
      <w:r>
        <w:t>significant</w:t>
      </w:r>
      <w:r>
        <w:rPr>
          <w:spacing w:val="24"/>
        </w:rPr>
        <w:t xml:space="preserve"> </w:t>
      </w:r>
      <w:r>
        <w:t>results.</w:t>
      </w:r>
      <w:r>
        <w:rPr>
          <w:spacing w:val="22"/>
        </w:rPr>
        <w:t xml:space="preserve"> </w:t>
      </w:r>
      <w:r>
        <w:t>Ideally</w:t>
      </w:r>
      <w:r>
        <w:rPr>
          <w:spacing w:val="22"/>
        </w:rPr>
        <w:t xml:space="preserve"> </w:t>
      </w:r>
      <w:r>
        <w:t>a</w:t>
      </w:r>
      <w:r>
        <w:rPr>
          <w:spacing w:val="-55"/>
        </w:rPr>
        <w:t xml:space="preserve"> </w:t>
      </w:r>
      <w:r>
        <w:t>larger</w:t>
      </w:r>
      <w:r>
        <w:rPr>
          <w:spacing w:val="4"/>
        </w:rPr>
        <w:t xml:space="preserve"> </w:t>
      </w:r>
      <w:r>
        <w:t>sample</w:t>
      </w:r>
      <w:r>
        <w:rPr>
          <w:spacing w:val="4"/>
        </w:rPr>
        <w:t xml:space="preserve"> </w:t>
      </w:r>
      <w:r>
        <w:t>size</w:t>
      </w:r>
      <w:r>
        <w:rPr>
          <w:spacing w:val="9"/>
        </w:rPr>
        <w:t xml:space="preserve"> </w:t>
      </w:r>
      <w:r>
        <w:t>would</w:t>
      </w:r>
      <w:r>
        <w:rPr>
          <w:spacing w:val="4"/>
        </w:rPr>
        <w:t xml:space="preserve"> </w:t>
      </w:r>
      <w:r>
        <w:t>have</w:t>
      </w:r>
      <w:r>
        <w:rPr>
          <w:spacing w:val="12"/>
        </w:rPr>
        <w:t xml:space="preserve"> </w:t>
      </w:r>
      <w:r>
        <w:t>been</w:t>
      </w:r>
      <w:r>
        <w:rPr>
          <w:spacing w:val="9"/>
        </w:rPr>
        <w:t xml:space="preserve"> </w:t>
      </w:r>
      <w:r>
        <w:t>used;</w:t>
      </w:r>
      <w:r>
        <w:rPr>
          <w:spacing w:val="12"/>
        </w:rPr>
        <w:t xml:space="preserve"> </w:t>
      </w:r>
      <w:r>
        <w:rPr>
          <w:spacing w:val="-3"/>
        </w:rPr>
        <w:t>we</w:t>
      </w:r>
      <w:r>
        <w:rPr>
          <w:spacing w:val="7"/>
        </w:rPr>
        <w:t xml:space="preserve"> </w:t>
      </w:r>
      <w:r>
        <w:t>may</w:t>
      </w:r>
      <w:r>
        <w:rPr>
          <w:spacing w:val="4"/>
        </w:rPr>
        <w:t xml:space="preserve"> </w:t>
      </w:r>
      <w:r>
        <w:t>have</w:t>
      </w:r>
      <w:r>
        <w:rPr>
          <w:spacing w:val="4"/>
        </w:rPr>
        <w:t xml:space="preserve"> </w:t>
      </w:r>
      <w:r>
        <w:t>found</w:t>
      </w:r>
      <w:r>
        <w:rPr>
          <w:spacing w:val="5"/>
        </w:rPr>
        <w:t xml:space="preserve"> </w:t>
      </w:r>
      <w:r>
        <w:t>some</w:t>
      </w:r>
      <w:r>
        <w:rPr>
          <w:spacing w:val="9"/>
        </w:rPr>
        <w:t xml:space="preserve"> </w:t>
      </w:r>
      <w:r>
        <w:t>more</w:t>
      </w:r>
      <w:r>
        <w:rPr>
          <w:spacing w:val="5"/>
        </w:rPr>
        <w:t xml:space="preserve"> </w:t>
      </w:r>
      <w:r>
        <w:t>statistically</w:t>
      </w:r>
      <w:r>
        <w:rPr>
          <w:spacing w:val="-55"/>
        </w:rPr>
        <w:t xml:space="preserve"> </w:t>
      </w:r>
      <w:r>
        <w:t>significant relationships with a larger sample.</w:t>
      </w:r>
    </w:p>
    <w:p w14:paraId="45773580" w14:textId="77777777" w:rsidR="008566DF" w:rsidRDefault="008566DF">
      <w:pPr>
        <w:spacing w:before="11"/>
        <w:rPr>
          <w:rFonts w:ascii="Arial" w:eastAsia="Arial" w:hAnsi="Arial" w:cs="Arial"/>
          <w:sz w:val="25"/>
          <w:szCs w:val="25"/>
        </w:rPr>
      </w:pPr>
    </w:p>
    <w:p w14:paraId="094C5362" w14:textId="77777777" w:rsidR="008566DF" w:rsidRDefault="006861AB" w:rsidP="00C47D20">
      <w:pPr>
        <w:pStyle w:val="Heading4"/>
        <w:ind w:left="0"/>
      </w:pPr>
      <w:r>
        <w:t>Issues with</w:t>
      </w:r>
      <w:r>
        <w:rPr>
          <w:spacing w:val="49"/>
        </w:rPr>
        <w:t xml:space="preserve"> </w:t>
      </w:r>
      <w:r>
        <w:t>causality</w:t>
      </w:r>
    </w:p>
    <w:p w14:paraId="50278EF2" w14:textId="77777777" w:rsidR="008566DF" w:rsidRDefault="008566DF">
      <w:pPr>
        <w:spacing w:before="6"/>
        <w:rPr>
          <w:rFonts w:ascii="Arial" w:eastAsia="Arial" w:hAnsi="Arial" w:cs="Arial"/>
          <w:b/>
          <w:bCs/>
          <w:sz w:val="23"/>
          <w:szCs w:val="23"/>
        </w:rPr>
      </w:pPr>
    </w:p>
    <w:p w14:paraId="18A3CA89" w14:textId="77777777" w:rsidR="008566DF" w:rsidRDefault="006861AB" w:rsidP="00C47D20">
      <w:pPr>
        <w:pStyle w:val="BodyText"/>
        <w:spacing w:line="283" w:lineRule="auto"/>
        <w:ind w:left="0" w:right="164"/>
        <w:jc w:val="both"/>
      </w:pPr>
      <w:r>
        <w:t>The</w:t>
      </w:r>
      <w:r>
        <w:rPr>
          <w:spacing w:val="23"/>
        </w:rPr>
        <w:t xml:space="preserve"> </w:t>
      </w:r>
      <w:r>
        <w:t>regression</w:t>
      </w:r>
      <w:r>
        <w:rPr>
          <w:spacing w:val="25"/>
        </w:rPr>
        <w:t xml:space="preserve"> </w:t>
      </w:r>
      <w:r>
        <w:t>analysis</w:t>
      </w:r>
      <w:r>
        <w:rPr>
          <w:spacing w:val="20"/>
        </w:rPr>
        <w:t xml:space="preserve"> </w:t>
      </w:r>
      <w:r>
        <w:t>controls</w:t>
      </w:r>
      <w:r>
        <w:rPr>
          <w:spacing w:val="25"/>
        </w:rPr>
        <w:t xml:space="preserve"> </w:t>
      </w:r>
      <w:r>
        <w:t>for</w:t>
      </w:r>
      <w:r>
        <w:rPr>
          <w:spacing w:val="22"/>
        </w:rPr>
        <w:t xml:space="preserve"> </w:t>
      </w:r>
      <w:r>
        <w:t>all</w:t>
      </w:r>
      <w:r>
        <w:rPr>
          <w:spacing w:val="22"/>
        </w:rPr>
        <w:t xml:space="preserve"> </w:t>
      </w:r>
      <w:r>
        <w:t>known</w:t>
      </w:r>
      <w:r>
        <w:rPr>
          <w:spacing w:val="21"/>
        </w:rPr>
        <w:t xml:space="preserve"> </w:t>
      </w:r>
      <w:r>
        <w:t>confounding</w:t>
      </w:r>
      <w:r>
        <w:rPr>
          <w:spacing w:val="22"/>
        </w:rPr>
        <w:t xml:space="preserve"> </w:t>
      </w:r>
      <w:r>
        <w:t>variables</w:t>
      </w:r>
      <w:r>
        <w:rPr>
          <w:spacing w:val="20"/>
        </w:rPr>
        <w:t xml:space="preserve"> </w:t>
      </w:r>
      <w:r>
        <w:t>identified</w:t>
      </w:r>
      <w:r>
        <w:rPr>
          <w:spacing w:val="26"/>
        </w:rPr>
        <w:t xml:space="preserve"> </w:t>
      </w:r>
      <w:r>
        <w:t>in</w:t>
      </w:r>
      <w:r>
        <w:rPr>
          <w:spacing w:val="21"/>
        </w:rPr>
        <w:t xml:space="preserve"> </w:t>
      </w:r>
      <w:r>
        <w:t>the</w:t>
      </w:r>
      <w:r>
        <w:rPr>
          <w:spacing w:val="-55"/>
        </w:rPr>
        <w:t xml:space="preserve"> </w:t>
      </w:r>
      <w:r>
        <w:t>literature.</w:t>
      </w:r>
      <w:r>
        <w:rPr>
          <w:spacing w:val="49"/>
        </w:rPr>
        <w:t xml:space="preserve"> </w:t>
      </w:r>
      <w:r>
        <w:t>When</w:t>
      </w:r>
      <w:r>
        <w:rPr>
          <w:spacing w:val="54"/>
        </w:rPr>
        <w:t xml:space="preserve"> </w:t>
      </w:r>
      <w:r>
        <w:t>potential</w:t>
      </w:r>
      <w:r>
        <w:rPr>
          <w:spacing w:val="54"/>
        </w:rPr>
        <w:t xml:space="preserve"> </w:t>
      </w:r>
      <w:r>
        <w:t>confounding</w:t>
      </w:r>
      <w:r>
        <w:rPr>
          <w:spacing w:val="54"/>
        </w:rPr>
        <w:t xml:space="preserve"> </w:t>
      </w:r>
      <w:r>
        <w:t>factors</w:t>
      </w:r>
      <w:r>
        <w:rPr>
          <w:spacing w:val="57"/>
        </w:rPr>
        <w:t xml:space="preserve"> </w:t>
      </w:r>
      <w:r>
        <w:t>were</w:t>
      </w:r>
      <w:r>
        <w:rPr>
          <w:spacing w:val="55"/>
        </w:rPr>
        <w:t xml:space="preserve"> </w:t>
      </w:r>
      <w:r>
        <w:t>held</w:t>
      </w:r>
      <w:r>
        <w:rPr>
          <w:spacing w:val="54"/>
        </w:rPr>
        <w:t xml:space="preserve"> </w:t>
      </w:r>
      <w:r>
        <w:t>constant,</w:t>
      </w:r>
      <w:r>
        <w:rPr>
          <w:spacing w:val="57"/>
        </w:rPr>
        <w:t xml:space="preserve"> </w:t>
      </w:r>
      <w:r>
        <w:t>the</w:t>
      </w:r>
      <w:r>
        <w:rPr>
          <w:spacing w:val="57"/>
        </w:rPr>
        <w:t xml:space="preserve"> </w:t>
      </w:r>
      <w:r>
        <w:t>relationship</w:t>
      </w:r>
      <w:r>
        <w:rPr>
          <w:spacing w:val="-56"/>
        </w:rPr>
        <w:t xml:space="preserve"> </w:t>
      </w:r>
      <w:r>
        <w:t>between</w:t>
      </w:r>
      <w:r>
        <w:rPr>
          <w:spacing w:val="13"/>
        </w:rPr>
        <w:t xml:space="preserve"> </w:t>
      </w:r>
      <w:r>
        <w:t>political</w:t>
      </w:r>
      <w:r>
        <w:rPr>
          <w:spacing w:val="13"/>
        </w:rPr>
        <w:t xml:space="preserve"> </w:t>
      </w:r>
      <w:r>
        <w:t>ideology</w:t>
      </w:r>
      <w:r>
        <w:rPr>
          <w:spacing w:val="16"/>
        </w:rPr>
        <w:t xml:space="preserve"> </w:t>
      </w:r>
      <w:r>
        <w:t>and</w:t>
      </w:r>
      <w:r>
        <w:rPr>
          <w:spacing w:val="13"/>
        </w:rPr>
        <w:t xml:space="preserve"> </w:t>
      </w:r>
      <w:r>
        <w:t>ethical</w:t>
      </w:r>
      <w:r>
        <w:rPr>
          <w:spacing w:val="13"/>
        </w:rPr>
        <w:t xml:space="preserve"> </w:t>
      </w:r>
      <w:r>
        <w:t>consumption</w:t>
      </w:r>
      <w:r>
        <w:rPr>
          <w:spacing w:val="13"/>
        </w:rPr>
        <w:t xml:space="preserve"> </w:t>
      </w:r>
      <w:r>
        <w:t>increased</w:t>
      </w:r>
      <w:r>
        <w:rPr>
          <w:spacing w:val="11"/>
        </w:rPr>
        <w:t xml:space="preserve"> </w:t>
      </w:r>
      <w:r>
        <w:t>in</w:t>
      </w:r>
      <w:r>
        <w:rPr>
          <w:spacing w:val="16"/>
        </w:rPr>
        <w:t xml:space="preserve"> </w:t>
      </w:r>
      <w:r>
        <w:t>magnitude.</w:t>
      </w:r>
      <w:r>
        <w:rPr>
          <w:spacing w:val="13"/>
        </w:rPr>
        <w:t xml:space="preserve"> </w:t>
      </w:r>
      <w:r>
        <w:t>The</w:t>
      </w:r>
      <w:r>
        <w:rPr>
          <w:spacing w:val="-58"/>
        </w:rPr>
        <w:t xml:space="preserve"> </w:t>
      </w:r>
      <w:r>
        <w:t>relationship</w:t>
      </w:r>
      <w:r>
        <w:rPr>
          <w:spacing w:val="11"/>
        </w:rPr>
        <w:t xml:space="preserve"> </w:t>
      </w:r>
      <w:r>
        <w:t>was</w:t>
      </w:r>
      <w:r>
        <w:rPr>
          <w:spacing w:val="10"/>
        </w:rPr>
        <w:t xml:space="preserve"> </w:t>
      </w:r>
      <w:r>
        <w:t>obscured</w:t>
      </w:r>
      <w:r>
        <w:rPr>
          <w:spacing w:val="11"/>
        </w:rPr>
        <w:t xml:space="preserve"> </w:t>
      </w:r>
      <w:r>
        <w:t>by</w:t>
      </w:r>
      <w:r>
        <w:rPr>
          <w:spacing w:val="8"/>
        </w:rPr>
        <w:t xml:space="preserve"> </w:t>
      </w:r>
      <w:r>
        <w:t>the</w:t>
      </w:r>
      <w:r>
        <w:rPr>
          <w:spacing w:val="10"/>
        </w:rPr>
        <w:t xml:space="preserve"> </w:t>
      </w:r>
      <w:r>
        <w:t>moderating</w:t>
      </w:r>
      <w:r>
        <w:rPr>
          <w:spacing w:val="10"/>
        </w:rPr>
        <w:t xml:space="preserve"> </w:t>
      </w:r>
      <w:r>
        <w:t>variables.</w:t>
      </w:r>
      <w:r>
        <w:rPr>
          <w:spacing w:val="10"/>
        </w:rPr>
        <w:t xml:space="preserve"> </w:t>
      </w:r>
      <w:r>
        <w:t>Neutralising</w:t>
      </w:r>
      <w:r>
        <w:rPr>
          <w:spacing w:val="9"/>
        </w:rPr>
        <w:t xml:space="preserve"> </w:t>
      </w:r>
      <w:r>
        <w:t>the</w:t>
      </w:r>
      <w:r>
        <w:rPr>
          <w:spacing w:val="11"/>
        </w:rPr>
        <w:t xml:space="preserve"> </w:t>
      </w:r>
      <w:r>
        <w:t>relevant</w:t>
      </w:r>
      <w:r>
        <w:rPr>
          <w:spacing w:val="-57"/>
        </w:rPr>
        <w:t xml:space="preserve"> </w:t>
      </w:r>
      <w:r>
        <w:t>confounding</w:t>
      </w:r>
      <w:r>
        <w:rPr>
          <w:spacing w:val="14"/>
        </w:rPr>
        <w:t xml:space="preserve"> </w:t>
      </w:r>
      <w:r>
        <w:t>factors</w:t>
      </w:r>
      <w:r>
        <w:rPr>
          <w:spacing w:val="10"/>
        </w:rPr>
        <w:t xml:space="preserve"> </w:t>
      </w:r>
      <w:r>
        <w:t>in</w:t>
      </w:r>
      <w:r>
        <w:rPr>
          <w:spacing w:val="14"/>
        </w:rPr>
        <w:t xml:space="preserve"> </w:t>
      </w:r>
      <w:r>
        <w:t>a</w:t>
      </w:r>
      <w:r>
        <w:rPr>
          <w:spacing w:val="12"/>
        </w:rPr>
        <w:t xml:space="preserve"> </w:t>
      </w:r>
      <w:r>
        <w:t>multivariate</w:t>
      </w:r>
      <w:r>
        <w:rPr>
          <w:spacing w:val="12"/>
        </w:rPr>
        <w:t xml:space="preserve"> </w:t>
      </w:r>
      <w:r>
        <w:t>regression</w:t>
      </w:r>
      <w:r>
        <w:rPr>
          <w:spacing w:val="14"/>
        </w:rPr>
        <w:t xml:space="preserve"> </w:t>
      </w:r>
      <w:r>
        <w:t>improves</w:t>
      </w:r>
      <w:r>
        <w:rPr>
          <w:spacing w:val="13"/>
        </w:rPr>
        <w:t xml:space="preserve"> </w:t>
      </w:r>
      <w:r>
        <w:t>the</w:t>
      </w:r>
      <w:r>
        <w:rPr>
          <w:spacing w:val="12"/>
        </w:rPr>
        <w:t xml:space="preserve"> </w:t>
      </w:r>
      <w:r>
        <w:t>validity</w:t>
      </w:r>
      <w:r>
        <w:rPr>
          <w:spacing w:val="13"/>
        </w:rPr>
        <w:t xml:space="preserve"> </w:t>
      </w:r>
      <w:r>
        <w:t>of</w:t>
      </w:r>
      <w:r>
        <w:rPr>
          <w:spacing w:val="19"/>
        </w:rPr>
        <w:t xml:space="preserve"> </w:t>
      </w:r>
      <w:r>
        <w:t>the</w:t>
      </w:r>
      <w:r>
        <w:rPr>
          <w:spacing w:val="13"/>
        </w:rPr>
        <w:t xml:space="preserve"> </w:t>
      </w:r>
      <w:r>
        <w:t>claim</w:t>
      </w:r>
      <w:r>
        <w:rPr>
          <w:spacing w:val="15"/>
        </w:rPr>
        <w:t xml:space="preserve"> </w:t>
      </w:r>
      <w:r>
        <w:t>that</w:t>
      </w:r>
      <w:r>
        <w:rPr>
          <w:spacing w:val="-55"/>
        </w:rPr>
        <w:t xml:space="preserve"> </w:t>
      </w:r>
      <w:r>
        <w:t>there</w:t>
      </w:r>
      <w:r>
        <w:rPr>
          <w:spacing w:val="15"/>
        </w:rPr>
        <w:t xml:space="preserve"> </w:t>
      </w:r>
      <w:r>
        <w:t>is</w:t>
      </w:r>
      <w:r>
        <w:rPr>
          <w:spacing w:val="18"/>
        </w:rPr>
        <w:t xml:space="preserve"> </w:t>
      </w:r>
      <w:r>
        <w:t>a</w:t>
      </w:r>
      <w:r>
        <w:rPr>
          <w:spacing w:val="19"/>
        </w:rPr>
        <w:t xml:space="preserve"> </w:t>
      </w:r>
      <w:r>
        <w:t>causal</w:t>
      </w:r>
      <w:r>
        <w:rPr>
          <w:spacing w:val="14"/>
        </w:rPr>
        <w:t xml:space="preserve"> </w:t>
      </w:r>
      <w:r>
        <w:t>relationship.</w:t>
      </w:r>
      <w:r>
        <w:rPr>
          <w:spacing w:val="14"/>
        </w:rPr>
        <w:t xml:space="preserve"> </w:t>
      </w:r>
      <w:r>
        <w:t>Political</w:t>
      </w:r>
      <w:r>
        <w:rPr>
          <w:spacing w:val="19"/>
        </w:rPr>
        <w:t xml:space="preserve"> </w:t>
      </w:r>
      <w:r>
        <w:t>ideology</w:t>
      </w:r>
      <w:r>
        <w:rPr>
          <w:spacing w:val="14"/>
        </w:rPr>
        <w:t xml:space="preserve"> </w:t>
      </w:r>
      <w:r>
        <w:t>and</w:t>
      </w:r>
      <w:r>
        <w:rPr>
          <w:spacing w:val="18"/>
        </w:rPr>
        <w:t xml:space="preserve"> </w:t>
      </w:r>
      <w:r>
        <w:t>ethical</w:t>
      </w:r>
      <w:r>
        <w:rPr>
          <w:spacing w:val="18"/>
        </w:rPr>
        <w:t xml:space="preserve"> </w:t>
      </w:r>
      <w:r>
        <w:t>consumption</w:t>
      </w:r>
      <w:r>
        <w:rPr>
          <w:spacing w:val="19"/>
        </w:rPr>
        <w:t xml:space="preserve"> </w:t>
      </w:r>
      <w:r>
        <w:t>attitudes</w:t>
      </w:r>
      <w:r>
        <w:rPr>
          <w:spacing w:val="20"/>
        </w:rPr>
        <w:t xml:space="preserve"> </w:t>
      </w:r>
      <w:r>
        <w:t>are</w:t>
      </w:r>
      <w:r>
        <w:rPr>
          <w:spacing w:val="-55"/>
        </w:rPr>
        <w:t xml:space="preserve"> </w:t>
      </w:r>
      <w:r>
        <w:t>complicated</w:t>
      </w:r>
      <w:r>
        <w:rPr>
          <w:spacing w:val="40"/>
        </w:rPr>
        <w:t xml:space="preserve"> </w:t>
      </w:r>
      <w:r>
        <w:t>and</w:t>
      </w:r>
      <w:r>
        <w:rPr>
          <w:spacing w:val="37"/>
        </w:rPr>
        <w:t xml:space="preserve"> </w:t>
      </w:r>
      <w:r>
        <w:t>intertwined,</w:t>
      </w:r>
      <w:r>
        <w:rPr>
          <w:spacing w:val="42"/>
        </w:rPr>
        <w:t xml:space="preserve"> </w:t>
      </w:r>
      <w:r>
        <w:t>often</w:t>
      </w:r>
      <w:r>
        <w:rPr>
          <w:spacing w:val="40"/>
        </w:rPr>
        <w:t xml:space="preserve"> </w:t>
      </w:r>
      <w:r>
        <w:t>overlapping</w:t>
      </w:r>
      <w:r>
        <w:rPr>
          <w:spacing w:val="41"/>
        </w:rPr>
        <w:t xml:space="preserve"> </w:t>
      </w:r>
      <w:r>
        <w:t>and</w:t>
      </w:r>
      <w:r>
        <w:rPr>
          <w:spacing w:val="40"/>
        </w:rPr>
        <w:t xml:space="preserve"> </w:t>
      </w:r>
      <w:r>
        <w:t>making</w:t>
      </w:r>
      <w:r>
        <w:rPr>
          <w:spacing w:val="37"/>
        </w:rPr>
        <w:t xml:space="preserve"> </w:t>
      </w:r>
      <w:r>
        <w:t>it</w:t>
      </w:r>
      <w:r>
        <w:rPr>
          <w:spacing w:val="38"/>
        </w:rPr>
        <w:t xml:space="preserve"> </w:t>
      </w:r>
      <w:r>
        <w:t>difficult</w:t>
      </w:r>
      <w:r>
        <w:rPr>
          <w:spacing w:val="40"/>
        </w:rPr>
        <w:t xml:space="preserve"> </w:t>
      </w:r>
      <w:r>
        <w:t>to</w:t>
      </w:r>
      <w:r>
        <w:rPr>
          <w:spacing w:val="40"/>
        </w:rPr>
        <w:t xml:space="preserve"> </w:t>
      </w:r>
      <w:r>
        <w:t>establish</w:t>
      </w:r>
      <w:r>
        <w:rPr>
          <w:spacing w:val="41"/>
        </w:rPr>
        <w:t xml:space="preserve"> </w:t>
      </w:r>
      <w:r>
        <w:t>a</w:t>
      </w:r>
      <w:r>
        <w:rPr>
          <w:spacing w:val="-57"/>
        </w:rPr>
        <w:t xml:space="preserve"> </w:t>
      </w:r>
      <w:r>
        <w:t xml:space="preserve">natural order. In this case it is impossible to establish complete  </w:t>
      </w:r>
      <w:r>
        <w:rPr>
          <w:spacing w:val="30"/>
        </w:rPr>
        <w:t xml:space="preserve"> </w:t>
      </w:r>
      <w:r>
        <w:t>causality.</w:t>
      </w:r>
    </w:p>
    <w:p w14:paraId="5E9D9D78" w14:textId="77777777" w:rsidR="008566DF" w:rsidRDefault="008566DF">
      <w:pPr>
        <w:spacing w:before="11"/>
        <w:rPr>
          <w:rFonts w:ascii="Arial" w:eastAsia="Arial" w:hAnsi="Arial" w:cs="Arial"/>
          <w:sz w:val="25"/>
          <w:szCs w:val="25"/>
        </w:rPr>
      </w:pPr>
    </w:p>
    <w:p w14:paraId="5FAEEB2B" w14:textId="77777777" w:rsidR="008566DF" w:rsidRDefault="006861AB" w:rsidP="00C47D20">
      <w:pPr>
        <w:pStyle w:val="BodyText"/>
        <w:spacing w:line="283" w:lineRule="auto"/>
        <w:ind w:left="0" w:right="165"/>
        <w:jc w:val="both"/>
      </w:pPr>
      <w:r>
        <w:t>Controlling</w:t>
      </w:r>
      <w:r>
        <w:rPr>
          <w:spacing w:val="29"/>
        </w:rPr>
        <w:t xml:space="preserve"> </w:t>
      </w:r>
      <w:r>
        <w:t>for</w:t>
      </w:r>
      <w:r>
        <w:rPr>
          <w:spacing w:val="29"/>
        </w:rPr>
        <w:t xml:space="preserve"> </w:t>
      </w:r>
      <w:r>
        <w:t>the</w:t>
      </w:r>
      <w:r>
        <w:rPr>
          <w:spacing w:val="27"/>
        </w:rPr>
        <w:t xml:space="preserve"> </w:t>
      </w:r>
      <w:r>
        <w:t>temporal</w:t>
      </w:r>
      <w:r>
        <w:rPr>
          <w:spacing w:val="29"/>
        </w:rPr>
        <w:t xml:space="preserve"> </w:t>
      </w:r>
      <w:r>
        <w:t>influences</w:t>
      </w:r>
      <w:r>
        <w:rPr>
          <w:spacing w:val="29"/>
        </w:rPr>
        <w:t xml:space="preserve"> </w:t>
      </w:r>
      <w:r>
        <w:t>upon</w:t>
      </w:r>
      <w:r>
        <w:rPr>
          <w:spacing w:val="29"/>
        </w:rPr>
        <w:t xml:space="preserve"> </w:t>
      </w:r>
      <w:r>
        <w:t>ethical</w:t>
      </w:r>
      <w:r>
        <w:rPr>
          <w:spacing w:val="29"/>
        </w:rPr>
        <w:t xml:space="preserve"> </w:t>
      </w:r>
      <w:r>
        <w:t>consumption</w:t>
      </w:r>
      <w:r>
        <w:rPr>
          <w:spacing w:val="27"/>
        </w:rPr>
        <w:t xml:space="preserve"> </w:t>
      </w:r>
      <w:r>
        <w:t>is</w:t>
      </w:r>
      <w:r>
        <w:rPr>
          <w:spacing w:val="34"/>
        </w:rPr>
        <w:t xml:space="preserve"> </w:t>
      </w:r>
      <w:r>
        <w:t>a</w:t>
      </w:r>
      <w:r>
        <w:rPr>
          <w:spacing w:val="29"/>
        </w:rPr>
        <w:t xml:space="preserve"> </w:t>
      </w:r>
      <w:r>
        <w:t>practical</w:t>
      </w:r>
      <w:r>
        <w:rPr>
          <w:spacing w:val="-59"/>
        </w:rPr>
        <w:t xml:space="preserve"> </w:t>
      </w:r>
      <w:r>
        <w:t>impossibility.</w:t>
      </w:r>
      <w:r>
        <w:rPr>
          <w:spacing w:val="26"/>
        </w:rPr>
        <w:t xml:space="preserve"> </w:t>
      </w:r>
      <w:r>
        <w:t>Attempting</w:t>
      </w:r>
      <w:r>
        <w:rPr>
          <w:spacing w:val="25"/>
        </w:rPr>
        <w:t xml:space="preserve"> </w:t>
      </w:r>
      <w:r>
        <w:t>to</w:t>
      </w:r>
      <w:r>
        <w:rPr>
          <w:spacing w:val="27"/>
        </w:rPr>
        <w:t xml:space="preserve"> </w:t>
      </w:r>
      <w:r>
        <w:t>prove</w:t>
      </w:r>
      <w:r>
        <w:rPr>
          <w:spacing w:val="26"/>
        </w:rPr>
        <w:t xml:space="preserve"> </w:t>
      </w:r>
      <w:r>
        <w:t>causation</w:t>
      </w:r>
      <w:r>
        <w:rPr>
          <w:spacing w:val="27"/>
        </w:rPr>
        <w:t xml:space="preserve"> </w:t>
      </w:r>
      <w:r>
        <w:t>is</w:t>
      </w:r>
      <w:r>
        <w:rPr>
          <w:spacing w:val="30"/>
        </w:rPr>
        <w:t xml:space="preserve"> </w:t>
      </w:r>
      <w:r>
        <w:t>difficult</w:t>
      </w:r>
      <w:r>
        <w:rPr>
          <w:spacing w:val="25"/>
        </w:rPr>
        <w:t xml:space="preserve"> </w:t>
      </w:r>
      <w:r>
        <w:t>in</w:t>
      </w:r>
      <w:r>
        <w:rPr>
          <w:spacing w:val="25"/>
        </w:rPr>
        <w:t xml:space="preserve"> </w:t>
      </w:r>
      <w:r>
        <w:t>these</w:t>
      </w:r>
      <w:r>
        <w:rPr>
          <w:spacing w:val="25"/>
        </w:rPr>
        <w:t xml:space="preserve"> </w:t>
      </w:r>
      <w:r>
        <w:t>circumstances.</w:t>
      </w:r>
      <w:r>
        <w:rPr>
          <w:spacing w:val="26"/>
        </w:rPr>
        <w:t xml:space="preserve"> </w:t>
      </w:r>
      <w:r>
        <w:t>Given</w:t>
      </w:r>
      <w:r>
        <w:rPr>
          <w:spacing w:val="-54"/>
        </w:rPr>
        <w:t xml:space="preserve"> </w:t>
      </w:r>
      <w:r>
        <w:t>the</w:t>
      </w:r>
      <w:r>
        <w:rPr>
          <w:spacing w:val="26"/>
        </w:rPr>
        <w:t xml:space="preserve"> </w:t>
      </w:r>
      <w:r>
        <w:t>infeasibility</w:t>
      </w:r>
      <w:r>
        <w:rPr>
          <w:spacing w:val="23"/>
        </w:rPr>
        <w:t xml:space="preserve"> </w:t>
      </w:r>
      <w:r>
        <w:t>of</w:t>
      </w:r>
      <w:r>
        <w:rPr>
          <w:spacing w:val="29"/>
        </w:rPr>
        <w:t xml:space="preserve"> </w:t>
      </w:r>
      <w:r>
        <w:t>a</w:t>
      </w:r>
      <w:r>
        <w:rPr>
          <w:spacing w:val="24"/>
        </w:rPr>
        <w:t xml:space="preserve"> </w:t>
      </w:r>
      <w:r>
        <w:t>randomised</w:t>
      </w:r>
      <w:r>
        <w:rPr>
          <w:spacing w:val="26"/>
        </w:rPr>
        <w:t xml:space="preserve"> </w:t>
      </w:r>
      <w:r>
        <w:t>control</w:t>
      </w:r>
      <w:r>
        <w:rPr>
          <w:spacing w:val="26"/>
        </w:rPr>
        <w:t xml:space="preserve"> </w:t>
      </w:r>
      <w:r>
        <w:t>study</w:t>
      </w:r>
      <w:r>
        <w:rPr>
          <w:spacing w:val="23"/>
        </w:rPr>
        <w:t xml:space="preserve"> </w:t>
      </w:r>
      <w:r>
        <w:t>for</w:t>
      </w:r>
      <w:r>
        <w:rPr>
          <w:spacing w:val="23"/>
        </w:rPr>
        <w:t xml:space="preserve"> </w:t>
      </w:r>
      <w:r>
        <w:t>the</w:t>
      </w:r>
      <w:r>
        <w:rPr>
          <w:spacing w:val="26"/>
        </w:rPr>
        <w:t xml:space="preserve"> </w:t>
      </w:r>
      <w:r>
        <w:t>social</w:t>
      </w:r>
      <w:r>
        <w:rPr>
          <w:spacing w:val="29"/>
        </w:rPr>
        <w:t xml:space="preserve"> </w:t>
      </w:r>
      <w:r>
        <w:t>phenomenon</w:t>
      </w:r>
      <w:r>
        <w:rPr>
          <w:spacing w:val="28"/>
        </w:rPr>
        <w:t xml:space="preserve"> </w:t>
      </w:r>
      <w:r>
        <w:t>of</w:t>
      </w:r>
      <w:r>
        <w:rPr>
          <w:spacing w:val="29"/>
        </w:rPr>
        <w:t xml:space="preserve"> </w:t>
      </w:r>
      <w:r>
        <w:t>interest,</w:t>
      </w:r>
      <w:r>
        <w:rPr>
          <w:spacing w:val="-56"/>
        </w:rPr>
        <w:t xml:space="preserve"> </w:t>
      </w:r>
      <w:r>
        <w:t>further</w:t>
      </w:r>
      <w:r>
        <w:rPr>
          <w:spacing w:val="36"/>
        </w:rPr>
        <w:t xml:space="preserve"> </w:t>
      </w:r>
      <w:r>
        <w:t>regression</w:t>
      </w:r>
      <w:r>
        <w:rPr>
          <w:spacing w:val="32"/>
        </w:rPr>
        <w:t xml:space="preserve"> </w:t>
      </w:r>
      <w:r>
        <w:t>should</w:t>
      </w:r>
      <w:r>
        <w:rPr>
          <w:spacing w:val="37"/>
        </w:rPr>
        <w:t xml:space="preserve"> </w:t>
      </w:r>
      <w:r>
        <w:t>attempt</w:t>
      </w:r>
      <w:r>
        <w:rPr>
          <w:spacing w:val="36"/>
        </w:rPr>
        <w:t xml:space="preserve"> </w:t>
      </w:r>
      <w:r>
        <w:t>to</w:t>
      </w:r>
      <w:r>
        <w:rPr>
          <w:spacing w:val="36"/>
        </w:rPr>
        <w:t xml:space="preserve"> </w:t>
      </w:r>
      <w:r>
        <w:t>rule</w:t>
      </w:r>
      <w:r>
        <w:rPr>
          <w:spacing w:val="34"/>
        </w:rPr>
        <w:t xml:space="preserve"> </w:t>
      </w:r>
      <w:r>
        <w:t>out</w:t>
      </w:r>
      <w:r>
        <w:rPr>
          <w:spacing w:val="38"/>
        </w:rPr>
        <w:t xml:space="preserve"> </w:t>
      </w:r>
      <w:r>
        <w:t>alternative</w:t>
      </w:r>
      <w:r>
        <w:rPr>
          <w:spacing w:val="34"/>
        </w:rPr>
        <w:t xml:space="preserve"> </w:t>
      </w:r>
      <w:r>
        <w:t>explanations.</w:t>
      </w:r>
      <w:r>
        <w:rPr>
          <w:spacing w:val="36"/>
        </w:rPr>
        <w:t xml:space="preserve"> </w:t>
      </w:r>
      <w:r>
        <w:t>It</w:t>
      </w:r>
      <w:r>
        <w:rPr>
          <w:spacing w:val="36"/>
        </w:rPr>
        <w:t xml:space="preserve"> </w:t>
      </w:r>
      <w:r>
        <w:t>is</w:t>
      </w:r>
      <w:r>
        <w:rPr>
          <w:spacing w:val="36"/>
        </w:rPr>
        <w:t xml:space="preserve"> </w:t>
      </w:r>
      <w:r>
        <w:t>accepted</w:t>
      </w:r>
      <w:r>
        <w:rPr>
          <w:spacing w:val="-57"/>
        </w:rPr>
        <w:t xml:space="preserve"> </w:t>
      </w:r>
      <w:r>
        <w:t>however,</w:t>
      </w:r>
      <w:r>
        <w:rPr>
          <w:spacing w:val="18"/>
        </w:rPr>
        <w:t xml:space="preserve"> </w:t>
      </w:r>
      <w:r>
        <w:t>that</w:t>
      </w:r>
      <w:r>
        <w:rPr>
          <w:spacing w:val="18"/>
        </w:rPr>
        <w:t xml:space="preserve"> </w:t>
      </w:r>
      <w:r>
        <w:t>political</w:t>
      </w:r>
      <w:r>
        <w:rPr>
          <w:spacing w:val="14"/>
        </w:rPr>
        <w:t xml:space="preserve"> </w:t>
      </w:r>
      <w:r>
        <w:t>ideology</w:t>
      </w:r>
      <w:r>
        <w:rPr>
          <w:spacing w:val="18"/>
        </w:rPr>
        <w:t xml:space="preserve"> </w:t>
      </w:r>
      <w:r>
        <w:t>may</w:t>
      </w:r>
      <w:r>
        <w:rPr>
          <w:spacing w:val="12"/>
        </w:rPr>
        <w:t xml:space="preserve"> </w:t>
      </w:r>
      <w:r>
        <w:t>find</w:t>
      </w:r>
      <w:r>
        <w:rPr>
          <w:spacing w:val="18"/>
        </w:rPr>
        <w:t xml:space="preserve"> </w:t>
      </w:r>
      <w:r>
        <w:t>correlation</w:t>
      </w:r>
      <w:r>
        <w:rPr>
          <w:spacing w:val="17"/>
        </w:rPr>
        <w:t xml:space="preserve"> </w:t>
      </w:r>
      <w:r>
        <w:t>but</w:t>
      </w:r>
      <w:r>
        <w:rPr>
          <w:spacing w:val="21"/>
        </w:rPr>
        <w:t xml:space="preserve"> </w:t>
      </w:r>
      <w:r>
        <w:t>rarely</w:t>
      </w:r>
      <w:r>
        <w:rPr>
          <w:spacing w:val="15"/>
        </w:rPr>
        <w:t xml:space="preserve"> </w:t>
      </w:r>
      <w:r>
        <w:t>will</w:t>
      </w:r>
      <w:r>
        <w:rPr>
          <w:spacing w:val="17"/>
        </w:rPr>
        <w:t xml:space="preserve"> </w:t>
      </w:r>
      <w:r>
        <w:t>it</w:t>
      </w:r>
      <w:r>
        <w:rPr>
          <w:spacing w:val="15"/>
        </w:rPr>
        <w:t xml:space="preserve"> </w:t>
      </w:r>
      <w:r>
        <w:t>find</w:t>
      </w:r>
      <w:r>
        <w:rPr>
          <w:spacing w:val="18"/>
        </w:rPr>
        <w:t xml:space="preserve"> </w:t>
      </w:r>
      <w:r>
        <w:t>causation</w:t>
      </w:r>
      <w:r>
        <w:rPr>
          <w:spacing w:val="17"/>
        </w:rPr>
        <w:t xml:space="preserve"> </w:t>
      </w:r>
      <w:r>
        <w:t>for</w:t>
      </w:r>
      <w:r>
        <w:rPr>
          <w:spacing w:val="-57"/>
        </w:rPr>
        <w:t xml:space="preserve"> </w:t>
      </w:r>
      <w:r>
        <w:t>ethical</w:t>
      </w:r>
      <w:r>
        <w:rPr>
          <w:spacing w:val="46"/>
        </w:rPr>
        <w:t xml:space="preserve"> </w:t>
      </w:r>
      <w:r>
        <w:t>consumption.</w:t>
      </w:r>
      <w:r>
        <w:rPr>
          <w:spacing w:val="53"/>
        </w:rPr>
        <w:t xml:space="preserve"> </w:t>
      </w:r>
      <w:r>
        <w:t>We</w:t>
      </w:r>
      <w:r>
        <w:rPr>
          <w:spacing w:val="42"/>
        </w:rPr>
        <w:t xml:space="preserve"> </w:t>
      </w:r>
      <w:r>
        <w:t>cannot</w:t>
      </w:r>
      <w:r>
        <w:rPr>
          <w:spacing w:val="47"/>
        </w:rPr>
        <w:t xml:space="preserve"> </w:t>
      </w:r>
      <w:r>
        <w:t>infer</w:t>
      </w:r>
      <w:r>
        <w:rPr>
          <w:spacing w:val="49"/>
        </w:rPr>
        <w:t xml:space="preserve"> </w:t>
      </w:r>
      <w:r>
        <w:t>causation</w:t>
      </w:r>
      <w:r>
        <w:rPr>
          <w:spacing w:val="45"/>
        </w:rPr>
        <w:t xml:space="preserve"> </w:t>
      </w:r>
      <w:r>
        <w:t>from</w:t>
      </w:r>
      <w:r>
        <w:rPr>
          <w:spacing w:val="52"/>
        </w:rPr>
        <w:t xml:space="preserve"> </w:t>
      </w:r>
      <w:r>
        <w:t>the</w:t>
      </w:r>
      <w:r>
        <w:rPr>
          <w:spacing w:val="48"/>
        </w:rPr>
        <w:t xml:space="preserve"> </w:t>
      </w:r>
      <w:r>
        <w:t>models</w:t>
      </w:r>
      <w:r>
        <w:rPr>
          <w:spacing w:val="47"/>
        </w:rPr>
        <w:t xml:space="preserve"> </w:t>
      </w:r>
      <w:r>
        <w:t>presented</w:t>
      </w:r>
      <w:r>
        <w:rPr>
          <w:spacing w:val="48"/>
        </w:rPr>
        <w:t xml:space="preserve"> </w:t>
      </w:r>
      <w:r>
        <w:t>in</w:t>
      </w:r>
      <w:r>
        <w:rPr>
          <w:spacing w:val="45"/>
        </w:rPr>
        <w:t xml:space="preserve"> </w:t>
      </w:r>
      <w:r>
        <w:t>this</w:t>
      </w:r>
      <w:r>
        <w:rPr>
          <w:spacing w:val="-57"/>
        </w:rPr>
        <w:t xml:space="preserve"> </w:t>
      </w:r>
      <w:r>
        <w:t>paper.</w:t>
      </w:r>
      <w:r>
        <w:rPr>
          <w:spacing w:val="8"/>
        </w:rPr>
        <w:t xml:space="preserve"> </w:t>
      </w:r>
      <w:r>
        <w:t>Political</w:t>
      </w:r>
      <w:r>
        <w:rPr>
          <w:spacing w:val="6"/>
        </w:rPr>
        <w:t xml:space="preserve"> </w:t>
      </w:r>
      <w:r>
        <w:t>ideology</w:t>
      </w:r>
      <w:r>
        <w:rPr>
          <w:spacing w:val="2"/>
        </w:rPr>
        <w:t xml:space="preserve"> </w:t>
      </w:r>
      <w:r>
        <w:t>is</w:t>
      </w:r>
      <w:r>
        <w:rPr>
          <w:spacing w:val="6"/>
        </w:rPr>
        <w:t xml:space="preserve"> </w:t>
      </w:r>
      <w:r>
        <w:t>not</w:t>
      </w:r>
      <w:r>
        <w:rPr>
          <w:spacing w:val="6"/>
        </w:rPr>
        <w:t xml:space="preserve"> </w:t>
      </w:r>
      <w:r>
        <w:t>endogenous;</w:t>
      </w:r>
      <w:r>
        <w:rPr>
          <w:spacing w:val="6"/>
        </w:rPr>
        <w:t xml:space="preserve"> </w:t>
      </w:r>
      <w:r>
        <w:t>there</w:t>
      </w:r>
      <w:r>
        <w:rPr>
          <w:spacing w:val="5"/>
        </w:rPr>
        <w:t xml:space="preserve"> </w:t>
      </w:r>
      <w:r>
        <w:t>are</w:t>
      </w:r>
      <w:r>
        <w:rPr>
          <w:spacing w:val="9"/>
        </w:rPr>
        <w:t xml:space="preserve"> </w:t>
      </w:r>
      <w:r>
        <w:t>a</w:t>
      </w:r>
      <w:r>
        <w:rPr>
          <w:spacing w:val="3"/>
        </w:rPr>
        <w:t xml:space="preserve"> </w:t>
      </w:r>
      <w:r>
        <w:t>number</w:t>
      </w:r>
      <w:r>
        <w:rPr>
          <w:spacing w:val="11"/>
        </w:rPr>
        <w:t xml:space="preserve"> </w:t>
      </w:r>
      <w:r>
        <w:t>of</w:t>
      </w:r>
      <w:r>
        <w:rPr>
          <w:spacing w:val="10"/>
        </w:rPr>
        <w:t xml:space="preserve"> </w:t>
      </w:r>
      <w:r>
        <w:t>unmeasured</w:t>
      </w:r>
      <w:r>
        <w:rPr>
          <w:spacing w:val="-59"/>
        </w:rPr>
        <w:t xml:space="preserve"> </w:t>
      </w:r>
      <w:r>
        <w:t>causes.</w:t>
      </w:r>
      <w:r>
        <w:rPr>
          <w:spacing w:val="10"/>
        </w:rPr>
        <w:t xml:space="preserve"> </w:t>
      </w:r>
      <w:r>
        <w:t>Equally,</w:t>
      </w:r>
      <w:r>
        <w:rPr>
          <w:spacing w:val="10"/>
        </w:rPr>
        <w:t xml:space="preserve"> </w:t>
      </w:r>
      <w:r>
        <w:t>ethical</w:t>
      </w:r>
      <w:r>
        <w:rPr>
          <w:spacing w:val="3"/>
        </w:rPr>
        <w:t xml:space="preserve"> </w:t>
      </w:r>
      <w:r>
        <w:t>consumption</w:t>
      </w:r>
      <w:r>
        <w:rPr>
          <w:spacing w:val="7"/>
        </w:rPr>
        <w:t xml:space="preserve"> </w:t>
      </w:r>
      <w:r>
        <w:t>and</w:t>
      </w:r>
      <w:r>
        <w:rPr>
          <w:spacing w:val="7"/>
        </w:rPr>
        <w:t xml:space="preserve"> </w:t>
      </w:r>
      <w:r>
        <w:t>political</w:t>
      </w:r>
      <w:r>
        <w:rPr>
          <w:spacing w:val="6"/>
        </w:rPr>
        <w:t xml:space="preserve"> </w:t>
      </w:r>
      <w:r>
        <w:t>ideology</w:t>
      </w:r>
      <w:r>
        <w:rPr>
          <w:spacing w:val="3"/>
        </w:rPr>
        <w:t xml:space="preserve"> </w:t>
      </w:r>
      <w:r>
        <w:t>may</w:t>
      </w:r>
      <w:r>
        <w:rPr>
          <w:spacing w:val="3"/>
        </w:rPr>
        <w:t xml:space="preserve"> </w:t>
      </w:r>
      <w:r>
        <w:t>be</w:t>
      </w:r>
      <w:r>
        <w:rPr>
          <w:spacing w:val="5"/>
        </w:rPr>
        <w:t xml:space="preserve"> </w:t>
      </w:r>
      <w:r>
        <w:t>caused</w:t>
      </w:r>
      <w:r>
        <w:rPr>
          <w:spacing w:val="12"/>
        </w:rPr>
        <w:t xml:space="preserve"> </w:t>
      </w:r>
      <w:r>
        <w:t>by</w:t>
      </w:r>
      <w:r>
        <w:rPr>
          <w:spacing w:val="10"/>
        </w:rPr>
        <w:t xml:space="preserve"> </w:t>
      </w:r>
      <w:r>
        <w:t>another</w:t>
      </w:r>
      <w:r>
        <w:rPr>
          <w:spacing w:val="-53"/>
        </w:rPr>
        <w:t xml:space="preserve"> </w:t>
      </w:r>
      <w:r>
        <w:t>underlying</w:t>
      </w:r>
      <w:r>
        <w:rPr>
          <w:spacing w:val="24"/>
        </w:rPr>
        <w:t xml:space="preserve"> </w:t>
      </w:r>
      <w:r>
        <w:t>factor.</w:t>
      </w:r>
      <w:r>
        <w:rPr>
          <w:spacing w:val="29"/>
        </w:rPr>
        <w:t xml:space="preserve"> </w:t>
      </w:r>
      <w:r>
        <w:t>Future</w:t>
      </w:r>
      <w:r>
        <w:rPr>
          <w:spacing w:val="21"/>
        </w:rPr>
        <w:t xml:space="preserve"> </w:t>
      </w:r>
      <w:r>
        <w:t>research</w:t>
      </w:r>
      <w:r>
        <w:rPr>
          <w:spacing w:val="24"/>
        </w:rPr>
        <w:t xml:space="preserve"> </w:t>
      </w:r>
      <w:r>
        <w:t>should</w:t>
      </w:r>
      <w:r>
        <w:rPr>
          <w:spacing w:val="24"/>
        </w:rPr>
        <w:t xml:space="preserve"> </w:t>
      </w:r>
      <w:r>
        <w:t>look</w:t>
      </w:r>
      <w:r>
        <w:rPr>
          <w:spacing w:val="26"/>
        </w:rPr>
        <w:t xml:space="preserve"> </w:t>
      </w:r>
      <w:r>
        <w:t>to</w:t>
      </w:r>
      <w:r>
        <w:rPr>
          <w:spacing w:val="21"/>
        </w:rPr>
        <w:t xml:space="preserve"> </w:t>
      </w:r>
      <w:r>
        <w:t>build</w:t>
      </w:r>
      <w:r>
        <w:rPr>
          <w:spacing w:val="27"/>
        </w:rPr>
        <w:t xml:space="preserve"> </w:t>
      </w:r>
      <w:r>
        <w:t>on</w:t>
      </w:r>
      <w:r>
        <w:rPr>
          <w:spacing w:val="29"/>
        </w:rPr>
        <w:t xml:space="preserve"> </w:t>
      </w:r>
      <w:r>
        <w:t>the</w:t>
      </w:r>
      <w:r>
        <w:rPr>
          <w:spacing w:val="24"/>
        </w:rPr>
        <w:t xml:space="preserve"> </w:t>
      </w:r>
      <w:r>
        <w:t>model</w:t>
      </w:r>
      <w:r>
        <w:rPr>
          <w:spacing w:val="23"/>
        </w:rPr>
        <w:t xml:space="preserve"> </w:t>
      </w:r>
      <w:r>
        <w:t>and</w:t>
      </w:r>
      <w:r>
        <w:rPr>
          <w:spacing w:val="24"/>
        </w:rPr>
        <w:t xml:space="preserve"> </w:t>
      </w:r>
      <w:r>
        <w:t>further</w:t>
      </w:r>
      <w:r>
        <w:rPr>
          <w:spacing w:val="27"/>
        </w:rPr>
        <w:t xml:space="preserve"> </w:t>
      </w:r>
      <w:r>
        <w:t>test</w:t>
      </w:r>
      <w:r>
        <w:rPr>
          <w:spacing w:val="-56"/>
        </w:rPr>
        <w:t xml:space="preserve"> </w:t>
      </w:r>
      <w:r>
        <w:t>political</w:t>
      </w:r>
      <w:r>
        <w:rPr>
          <w:spacing w:val="32"/>
        </w:rPr>
        <w:t xml:space="preserve"> </w:t>
      </w:r>
      <w:r>
        <w:t>ideology’s</w:t>
      </w:r>
      <w:r>
        <w:rPr>
          <w:spacing w:val="32"/>
        </w:rPr>
        <w:t xml:space="preserve"> </w:t>
      </w:r>
      <w:r>
        <w:t>causal</w:t>
      </w:r>
      <w:r>
        <w:rPr>
          <w:spacing w:val="30"/>
        </w:rPr>
        <w:t xml:space="preserve"> </w:t>
      </w:r>
      <w:r>
        <w:t>influence</w:t>
      </w:r>
      <w:r>
        <w:rPr>
          <w:spacing w:val="32"/>
        </w:rPr>
        <w:t xml:space="preserve"> </w:t>
      </w:r>
      <w:r>
        <w:t>by</w:t>
      </w:r>
      <w:r>
        <w:rPr>
          <w:spacing w:val="27"/>
        </w:rPr>
        <w:t xml:space="preserve"> </w:t>
      </w:r>
      <w:r>
        <w:t>controlling</w:t>
      </w:r>
      <w:r>
        <w:rPr>
          <w:spacing w:val="32"/>
        </w:rPr>
        <w:t xml:space="preserve"> </w:t>
      </w:r>
      <w:r>
        <w:t>for</w:t>
      </w:r>
      <w:r>
        <w:rPr>
          <w:spacing w:val="32"/>
        </w:rPr>
        <w:t xml:space="preserve"> </w:t>
      </w:r>
      <w:r>
        <w:t>yet</w:t>
      </w:r>
      <w:r>
        <w:rPr>
          <w:spacing w:val="31"/>
        </w:rPr>
        <w:t xml:space="preserve"> </w:t>
      </w:r>
      <w:r>
        <w:t>more</w:t>
      </w:r>
      <w:r>
        <w:rPr>
          <w:spacing w:val="32"/>
        </w:rPr>
        <w:t xml:space="preserve"> </w:t>
      </w:r>
      <w:r>
        <w:t>predictor</w:t>
      </w:r>
      <w:r>
        <w:rPr>
          <w:spacing w:val="30"/>
        </w:rPr>
        <w:t xml:space="preserve"> </w:t>
      </w:r>
      <w:r>
        <w:t>variables</w:t>
      </w:r>
      <w:r>
        <w:rPr>
          <w:spacing w:val="30"/>
        </w:rPr>
        <w:t xml:space="preserve"> </w:t>
      </w:r>
      <w:r>
        <w:t>in</w:t>
      </w:r>
      <w:r>
        <w:rPr>
          <w:spacing w:val="-55"/>
        </w:rPr>
        <w:t xml:space="preserve"> </w:t>
      </w:r>
      <w:r>
        <w:t xml:space="preserve">an expanded multiple regression </w:t>
      </w:r>
      <w:r>
        <w:rPr>
          <w:spacing w:val="26"/>
        </w:rPr>
        <w:t xml:space="preserve"> </w:t>
      </w:r>
      <w:r>
        <w:t>model.</w:t>
      </w:r>
    </w:p>
    <w:p w14:paraId="5480C402" w14:textId="77777777" w:rsidR="008566DF" w:rsidRDefault="008566DF">
      <w:pPr>
        <w:spacing w:line="283" w:lineRule="auto"/>
        <w:jc w:val="both"/>
        <w:sectPr w:rsidR="008566DF">
          <w:footerReference w:type="default" r:id="rId159"/>
          <w:pgSz w:w="12240" w:h="15840"/>
          <w:pgMar w:top="1000" w:right="1720" w:bottom="720" w:left="1720" w:header="0" w:footer="522" w:gutter="0"/>
          <w:cols w:space="720"/>
        </w:sectPr>
      </w:pPr>
    </w:p>
    <w:p w14:paraId="0773E297" w14:textId="0D618F2D" w:rsidR="008566DF" w:rsidRDefault="00C47D20" w:rsidP="00C47D20">
      <w:pPr>
        <w:pStyle w:val="Heading4"/>
        <w:ind w:left="0"/>
      </w:pPr>
      <w:r>
        <w:lastRenderedPageBreak/>
        <w:t>Social desirability response</w:t>
      </w:r>
      <w:r w:rsidR="006861AB">
        <w:rPr>
          <w:spacing w:val="13"/>
        </w:rPr>
        <w:t xml:space="preserve"> </w:t>
      </w:r>
      <w:r w:rsidR="006861AB">
        <w:t>bias</w:t>
      </w:r>
    </w:p>
    <w:p w14:paraId="03C86C63" w14:textId="77777777" w:rsidR="008566DF" w:rsidRDefault="008566DF">
      <w:pPr>
        <w:spacing w:before="6"/>
        <w:rPr>
          <w:rFonts w:ascii="Arial" w:eastAsia="Arial" w:hAnsi="Arial" w:cs="Arial"/>
          <w:b/>
          <w:bCs/>
          <w:sz w:val="23"/>
          <w:szCs w:val="23"/>
        </w:rPr>
      </w:pPr>
    </w:p>
    <w:p w14:paraId="3AF2C7EA" w14:textId="77777777" w:rsidR="008566DF" w:rsidRDefault="006861AB" w:rsidP="00C47D20">
      <w:pPr>
        <w:pStyle w:val="BodyText"/>
        <w:spacing w:line="283" w:lineRule="auto"/>
        <w:ind w:left="0" w:right="168"/>
        <w:jc w:val="both"/>
      </w:pPr>
      <w:r>
        <w:t>Consumers</w:t>
      </w:r>
      <w:r>
        <w:rPr>
          <w:spacing w:val="18"/>
        </w:rPr>
        <w:t xml:space="preserve"> </w:t>
      </w:r>
      <w:r>
        <w:t>are</w:t>
      </w:r>
      <w:r>
        <w:rPr>
          <w:spacing w:val="11"/>
        </w:rPr>
        <w:t xml:space="preserve"> </w:t>
      </w:r>
      <w:r>
        <w:t>more</w:t>
      </w:r>
      <w:r>
        <w:rPr>
          <w:spacing w:val="15"/>
        </w:rPr>
        <w:t xml:space="preserve"> </w:t>
      </w:r>
      <w:r>
        <w:t>likely</w:t>
      </w:r>
      <w:r>
        <w:rPr>
          <w:spacing w:val="8"/>
        </w:rPr>
        <w:t xml:space="preserve"> </w:t>
      </w:r>
      <w:r>
        <w:t>to</w:t>
      </w:r>
      <w:r>
        <w:rPr>
          <w:spacing w:val="15"/>
        </w:rPr>
        <w:t xml:space="preserve"> </w:t>
      </w:r>
      <w:r>
        <w:t>produce</w:t>
      </w:r>
      <w:r>
        <w:rPr>
          <w:spacing w:val="13"/>
        </w:rPr>
        <w:t xml:space="preserve"> </w:t>
      </w:r>
      <w:r>
        <w:t>a</w:t>
      </w:r>
      <w:r>
        <w:rPr>
          <w:spacing w:val="15"/>
        </w:rPr>
        <w:t xml:space="preserve"> </w:t>
      </w:r>
      <w:r>
        <w:t>socially</w:t>
      </w:r>
      <w:r>
        <w:rPr>
          <w:spacing w:val="15"/>
        </w:rPr>
        <w:t xml:space="preserve"> </w:t>
      </w:r>
      <w:r>
        <w:t>desirable</w:t>
      </w:r>
      <w:r>
        <w:rPr>
          <w:spacing w:val="13"/>
        </w:rPr>
        <w:t xml:space="preserve"> </w:t>
      </w:r>
      <w:r>
        <w:t>answer</w:t>
      </w:r>
      <w:r>
        <w:rPr>
          <w:spacing w:val="15"/>
        </w:rPr>
        <w:t xml:space="preserve"> </w:t>
      </w:r>
      <w:r>
        <w:t>on</w:t>
      </w:r>
      <w:r>
        <w:rPr>
          <w:spacing w:val="16"/>
        </w:rPr>
        <w:t xml:space="preserve"> </w:t>
      </w:r>
      <w:r>
        <w:t>a</w:t>
      </w:r>
      <w:r>
        <w:rPr>
          <w:spacing w:val="15"/>
        </w:rPr>
        <w:t xml:space="preserve"> </w:t>
      </w:r>
      <w:r>
        <w:t>questionnaire</w:t>
      </w:r>
      <w:r>
        <w:rPr>
          <w:spacing w:val="-56"/>
        </w:rPr>
        <w:t xml:space="preserve"> </w:t>
      </w:r>
      <w:r>
        <w:t>than</w:t>
      </w:r>
      <w:r>
        <w:rPr>
          <w:spacing w:val="18"/>
        </w:rPr>
        <w:t xml:space="preserve"> </w:t>
      </w:r>
      <w:r>
        <w:t>throughout</w:t>
      </w:r>
      <w:r>
        <w:rPr>
          <w:spacing w:val="19"/>
        </w:rPr>
        <w:t xml:space="preserve"> </w:t>
      </w:r>
      <w:r>
        <w:t>a</w:t>
      </w:r>
      <w:r>
        <w:rPr>
          <w:spacing w:val="19"/>
        </w:rPr>
        <w:t xml:space="preserve"> </w:t>
      </w:r>
      <w:r>
        <w:t>prolonged,</w:t>
      </w:r>
      <w:r>
        <w:rPr>
          <w:spacing w:val="23"/>
        </w:rPr>
        <w:t xml:space="preserve"> </w:t>
      </w:r>
      <w:r>
        <w:t>depth</w:t>
      </w:r>
      <w:r>
        <w:rPr>
          <w:spacing w:val="18"/>
        </w:rPr>
        <w:t xml:space="preserve"> </w:t>
      </w:r>
      <w:r>
        <w:t>interview</w:t>
      </w:r>
      <w:r>
        <w:rPr>
          <w:spacing w:val="18"/>
        </w:rPr>
        <w:t xml:space="preserve"> </w:t>
      </w:r>
      <w:r>
        <w:t>(Belk,</w:t>
      </w:r>
      <w:r>
        <w:rPr>
          <w:spacing w:val="19"/>
        </w:rPr>
        <w:t xml:space="preserve"> </w:t>
      </w:r>
      <w:r>
        <w:t>Devinney</w:t>
      </w:r>
      <w:r>
        <w:rPr>
          <w:spacing w:val="17"/>
        </w:rPr>
        <w:t xml:space="preserve"> </w:t>
      </w:r>
      <w:r>
        <w:t>&amp;</w:t>
      </w:r>
      <w:r>
        <w:rPr>
          <w:spacing w:val="19"/>
        </w:rPr>
        <w:t xml:space="preserve"> </w:t>
      </w:r>
      <w:r>
        <w:t>Eckhardt</w:t>
      </w:r>
      <w:r>
        <w:rPr>
          <w:spacing w:val="22"/>
        </w:rPr>
        <w:t xml:space="preserve"> </w:t>
      </w:r>
      <w:r>
        <w:t>2005).</w:t>
      </w:r>
      <w:r>
        <w:rPr>
          <w:spacing w:val="19"/>
        </w:rPr>
        <w:t xml:space="preserve"> </w:t>
      </w:r>
      <w:r>
        <w:t>The</w:t>
      </w:r>
      <w:r>
        <w:rPr>
          <w:spacing w:val="-56"/>
        </w:rPr>
        <w:t xml:space="preserve"> </w:t>
      </w:r>
      <w:r>
        <w:t>overreliance</w:t>
      </w:r>
      <w:r>
        <w:rPr>
          <w:spacing w:val="3"/>
        </w:rPr>
        <w:t xml:space="preserve"> </w:t>
      </w:r>
      <w:r>
        <w:t>on</w:t>
      </w:r>
      <w:r>
        <w:rPr>
          <w:spacing w:val="5"/>
        </w:rPr>
        <w:t xml:space="preserve"> </w:t>
      </w:r>
      <w:r>
        <w:t>quantitative</w:t>
      </w:r>
      <w:r>
        <w:rPr>
          <w:spacing w:val="5"/>
        </w:rPr>
        <w:t xml:space="preserve"> </w:t>
      </w:r>
      <w:r>
        <w:t>surveys</w:t>
      </w:r>
      <w:r>
        <w:rPr>
          <w:spacing w:val="7"/>
        </w:rPr>
        <w:t xml:space="preserve"> </w:t>
      </w:r>
      <w:r>
        <w:t>in</w:t>
      </w:r>
      <w:r>
        <w:rPr>
          <w:spacing w:val="5"/>
        </w:rPr>
        <w:t xml:space="preserve"> </w:t>
      </w:r>
      <w:r>
        <w:t>ethical</w:t>
      </w:r>
      <w:r>
        <w:rPr>
          <w:spacing w:val="9"/>
        </w:rPr>
        <w:t xml:space="preserve"> </w:t>
      </w:r>
      <w:r>
        <w:t>consumption</w:t>
      </w:r>
      <w:r>
        <w:rPr>
          <w:spacing w:val="5"/>
        </w:rPr>
        <w:t xml:space="preserve"> </w:t>
      </w:r>
      <w:r>
        <w:t>research</w:t>
      </w:r>
      <w:r>
        <w:rPr>
          <w:spacing w:val="5"/>
        </w:rPr>
        <w:t xml:space="preserve"> </w:t>
      </w:r>
      <w:r>
        <w:t>has</w:t>
      </w:r>
      <w:r>
        <w:rPr>
          <w:spacing w:val="4"/>
        </w:rPr>
        <w:t xml:space="preserve"> </w:t>
      </w:r>
      <w:r>
        <w:t>left</w:t>
      </w:r>
      <w:r>
        <w:rPr>
          <w:spacing w:val="7"/>
        </w:rPr>
        <w:t xml:space="preserve"> </w:t>
      </w:r>
      <w:r>
        <w:t>everyday</w:t>
      </w:r>
      <w:r>
        <w:rPr>
          <w:spacing w:val="-54"/>
        </w:rPr>
        <w:t xml:space="preserve"> </w:t>
      </w:r>
      <w:r>
        <w:t>shopping</w:t>
      </w:r>
      <w:r>
        <w:rPr>
          <w:spacing w:val="30"/>
        </w:rPr>
        <w:t xml:space="preserve"> </w:t>
      </w:r>
      <w:r>
        <w:t>behaviour</w:t>
      </w:r>
      <w:r>
        <w:rPr>
          <w:spacing w:val="27"/>
        </w:rPr>
        <w:t xml:space="preserve"> </w:t>
      </w:r>
      <w:r>
        <w:t>relatively</w:t>
      </w:r>
      <w:r>
        <w:rPr>
          <w:spacing w:val="27"/>
        </w:rPr>
        <w:t xml:space="preserve"> </w:t>
      </w:r>
      <w:r>
        <w:t>unexplored</w:t>
      </w:r>
      <w:r>
        <w:rPr>
          <w:spacing w:val="29"/>
        </w:rPr>
        <w:t xml:space="preserve"> </w:t>
      </w:r>
      <w:r>
        <w:t>(Caruana,</w:t>
      </w:r>
      <w:r>
        <w:rPr>
          <w:spacing w:val="27"/>
        </w:rPr>
        <w:t xml:space="preserve"> </w:t>
      </w:r>
      <w:r>
        <w:t>Carrington</w:t>
      </w:r>
      <w:r>
        <w:rPr>
          <w:spacing w:val="26"/>
        </w:rPr>
        <w:t xml:space="preserve"> </w:t>
      </w:r>
      <w:r>
        <w:t>&amp;</w:t>
      </w:r>
      <w:r>
        <w:rPr>
          <w:spacing w:val="27"/>
        </w:rPr>
        <w:t xml:space="preserve"> </w:t>
      </w:r>
      <w:r>
        <w:t>Chatzidakis</w:t>
      </w:r>
      <w:r>
        <w:rPr>
          <w:spacing w:val="27"/>
        </w:rPr>
        <w:t xml:space="preserve"> </w:t>
      </w:r>
      <w:r>
        <w:t>2015);</w:t>
      </w:r>
      <w:r>
        <w:rPr>
          <w:spacing w:val="-53"/>
        </w:rPr>
        <w:t xml:space="preserve"> </w:t>
      </w:r>
      <w:r>
        <w:t>it</w:t>
      </w:r>
      <w:r>
        <w:rPr>
          <w:spacing w:val="13"/>
        </w:rPr>
        <w:t xml:space="preserve"> </w:t>
      </w:r>
      <w:r>
        <w:t>is</w:t>
      </w:r>
      <w:r>
        <w:rPr>
          <w:spacing w:val="13"/>
        </w:rPr>
        <w:t xml:space="preserve"> </w:t>
      </w:r>
      <w:r>
        <w:t>necessary</w:t>
      </w:r>
      <w:r>
        <w:rPr>
          <w:spacing w:val="10"/>
        </w:rPr>
        <w:t xml:space="preserve"> </w:t>
      </w:r>
      <w:r>
        <w:t>for</w:t>
      </w:r>
      <w:r>
        <w:rPr>
          <w:spacing w:val="13"/>
        </w:rPr>
        <w:t xml:space="preserve"> </w:t>
      </w:r>
      <w:r>
        <w:t>future</w:t>
      </w:r>
      <w:r>
        <w:rPr>
          <w:spacing w:val="12"/>
        </w:rPr>
        <w:t xml:space="preserve"> </w:t>
      </w:r>
      <w:r>
        <w:t>research</w:t>
      </w:r>
      <w:r>
        <w:rPr>
          <w:spacing w:val="12"/>
        </w:rPr>
        <w:t xml:space="preserve"> </w:t>
      </w:r>
      <w:r>
        <w:t>to</w:t>
      </w:r>
      <w:r>
        <w:rPr>
          <w:spacing w:val="14"/>
        </w:rPr>
        <w:t xml:space="preserve"> </w:t>
      </w:r>
      <w:r>
        <w:t>diverge</w:t>
      </w:r>
      <w:r>
        <w:rPr>
          <w:spacing w:val="12"/>
        </w:rPr>
        <w:t xml:space="preserve"> </w:t>
      </w:r>
      <w:r>
        <w:t>from</w:t>
      </w:r>
      <w:r>
        <w:rPr>
          <w:spacing w:val="15"/>
        </w:rPr>
        <w:t xml:space="preserve"> </w:t>
      </w:r>
      <w:r>
        <w:t>this</w:t>
      </w:r>
      <w:r>
        <w:rPr>
          <w:spacing w:val="10"/>
        </w:rPr>
        <w:t xml:space="preserve"> </w:t>
      </w:r>
      <w:r>
        <w:t>common</w:t>
      </w:r>
      <w:r>
        <w:rPr>
          <w:spacing w:val="13"/>
        </w:rPr>
        <w:t xml:space="preserve"> </w:t>
      </w:r>
      <w:r>
        <w:t>method</w:t>
      </w:r>
      <w:r>
        <w:rPr>
          <w:spacing w:val="14"/>
        </w:rPr>
        <w:t xml:space="preserve"> </w:t>
      </w:r>
      <w:r>
        <w:t>and</w:t>
      </w:r>
      <w:r>
        <w:rPr>
          <w:spacing w:val="14"/>
        </w:rPr>
        <w:t xml:space="preserve"> </w:t>
      </w:r>
      <w:r>
        <w:t>avoid</w:t>
      </w:r>
      <w:r>
        <w:rPr>
          <w:spacing w:val="12"/>
        </w:rPr>
        <w:t xml:space="preserve"> </w:t>
      </w:r>
      <w:r>
        <w:t>the</w:t>
      </w:r>
      <w:r>
        <w:rPr>
          <w:spacing w:val="-56"/>
        </w:rPr>
        <w:t xml:space="preserve"> </w:t>
      </w:r>
      <w:r>
        <w:t xml:space="preserve">inherent bias (Mohr, Webb &amp; Harris </w:t>
      </w:r>
      <w:r>
        <w:rPr>
          <w:spacing w:val="28"/>
        </w:rPr>
        <w:t xml:space="preserve"> </w:t>
      </w:r>
      <w:r>
        <w:t>2001).</w:t>
      </w:r>
    </w:p>
    <w:p w14:paraId="0EEC2D75" w14:textId="77777777" w:rsidR="008566DF" w:rsidRDefault="008566DF">
      <w:pPr>
        <w:spacing w:before="1"/>
        <w:rPr>
          <w:rFonts w:ascii="Arial" w:eastAsia="Arial" w:hAnsi="Arial" w:cs="Arial"/>
          <w:sz w:val="26"/>
          <w:szCs w:val="26"/>
        </w:rPr>
      </w:pPr>
    </w:p>
    <w:p w14:paraId="1598A5FE" w14:textId="77777777" w:rsidR="008566DF" w:rsidRDefault="006861AB" w:rsidP="00C47D20">
      <w:pPr>
        <w:pStyle w:val="BodyText"/>
        <w:spacing w:line="283" w:lineRule="auto"/>
        <w:ind w:left="0" w:right="166"/>
        <w:jc w:val="both"/>
      </w:pPr>
      <w:r>
        <w:t>As</w:t>
      </w:r>
      <w:r>
        <w:rPr>
          <w:spacing w:val="22"/>
        </w:rPr>
        <w:t xml:space="preserve"> </w:t>
      </w:r>
      <w:r>
        <w:t>well</w:t>
      </w:r>
      <w:r>
        <w:rPr>
          <w:spacing w:val="27"/>
        </w:rPr>
        <w:t xml:space="preserve"> </w:t>
      </w:r>
      <w:r>
        <w:t>as</w:t>
      </w:r>
      <w:r>
        <w:rPr>
          <w:spacing w:val="22"/>
        </w:rPr>
        <w:t xml:space="preserve"> </w:t>
      </w:r>
      <w:r>
        <w:t>socially</w:t>
      </w:r>
      <w:r>
        <w:rPr>
          <w:spacing w:val="22"/>
        </w:rPr>
        <w:t xml:space="preserve"> </w:t>
      </w:r>
      <w:r>
        <w:t>desirable</w:t>
      </w:r>
      <w:r>
        <w:rPr>
          <w:spacing w:val="21"/>
        </w:rPr>
        <w:t xml:space="preserve"> </w:t>
      </w:r>
      <w:r>
        <w:t>response</w:t>
      </w:r>
      <w:r>
        <w:rPr>
          <w:spacing w:val="23"/>
        </w:rPr>
        <w:t xml:space="preserve"> </w:t>
      </w:r>
      <w:r>
        <w:t>bias,</w:t>
      </w:r>
      <w:r>
        <w:rPr>
          <w:spacing w:val="23"/>
        </w:rPr>
        <w:t xml:space="preserve"> </w:t>
      </w:r>
      <w:r>
        <w:t>self-reported</w:t>
      </w:r>
      <w:r>
        <w:rPr>
          <w:spacing w:val="22"/>
        </w:rPr>
        <w:t xml:space="preserve"> </w:t>
      </w:r>
      <w:r>
        <w:t>survey</w:t>
      </w:r>
      <w:r>
        <w:rPr>
          <w:spacing w:val="22"/>
        </w:rPr>
        <w:t xml:space="preserve"> </w:t>
      </w:r>
      <w:r>
        <w:t>responses</w:t>
      </w:r>
      <w:r>
        <w:rPr>
          <w:spacing w:val="28"/>
        </w:rPr>
        <w:t xml:space="preserve"> </w:t>
      </w:r>
      <w:r>
        <w:t>can</w:t>
      </w:r>
      <w:r>
        <w:rPr>
          <w:spacing w:val="22"/>
        </w:rPr>
        <w:t xml:space="preserve"> </w:t>
      </w:r>
      <w:r>
        <w:t>lead</w:t>
      </w:r>
      <w:r>
        <w:rPr>
          <w:spacing w:val="-56"/>
        </w:rPr>
        <w:t xml:space="preserve"> </w:t>
      </w:r>
      <w:r>
        <w:t>to</w:t>
      </w:r>
      <w:r>
        <w:rPr>
          <w:spacing w:val="8"/>
        </w:rPr>
        <w:t xml:space="preserve"> </w:t>
      </w:r>
      <w:r>
        <w:t>a</w:t>
      </w:r>
      <w:r>
        <w:rPr>
          <w:spacing w:val="11"/>
        </w:rPr>
        <w:t xml:space="preserve"> </w:t>
      </w:r>
      <w:r>
        <w:t>consistency</w:t>
      </w:r>
      <w:r>
        <w:rPr>
          <w:spacing w:val="10"/>
        </w:rPr>
        <w:t xml:space="preserve"> </w:t>
      </w:r>
      <w:r>
        <w:t>motif</w:t>
      </w:r>
      <w:r>
        <w:rPr>
          <w:spacing w:val="13"/>
        </w:rPr>
        <w:t xml:space="preserve"> </w:t>
      </w:r>
      <w:r>
        <w:t>where</w:t>
      </w:r>
      <w:r>
        <w:rPr>
          <w:spacing w:val="8"/>
        </w:rPr>
        <w:t xml:space="preserve"> </w:t>
      </w:r>
      <w:r>
        <w:t>respondents</w:t>
      </w:r>
      <w:r>
        <w:rPr>
          <w:spacing w:val="12"/>
        </w:rPr>
        <w:t xml:space="preserve"> </w:t>
      </w:r>
      <w:r>
        <w:t>attempt</w:t>
      </w:r>
      <w:r>
        <w:rPr>
          <w:spacing w:val="10"/>
        </w:rPr>
        <w:t xml:space="preserve"> </w:t>
      </w:r>
      <w:r>
        <w:t>to</w:t>
      </w:r>
      <w:r>
        <w:rPr>
          <w:spacing w:val="12"/>
        </w:rPr>
        <w:t xml:space="preserve"> </w:t>
      </w:r>
      <w:r>
        <w:t>appear</w:t>
      </w:r>
      <w:r>
        <w:rPr>
          <w:spacing w:val="7"/>
        </w:rPr>
        <w:t xml:space="preserve"> </w:t>
      </w:r>
      <w:r>
        <w:t>consistent</w:t>
      </w:r>
      <w:r>
        <w:rPr>
          <w:spacing w:val="12"/>
        </w:rPr>
        <w:t xml:space="preserve"> </w:t>
      </w:r>
      <w:r>
        <w:t>and</w:t>
      </w:r>
      <w:r>
        <w:rPr>
          <w:spacing w:val="8"/>
        </w:rPr>
        <w:t xml:space="preserve"> </w:t>
      </w:r>
      <w:r>
        <w:t>rational</w:t>
      </w:r>
      <w:r>
        <w:rPr>
          <w:spacing w:val="8"/>
        </w:rPr>
        <w:t xml:space="preserve"> </w:t>
      </w:r>
      <w:r>
        <w:t>in</w:t>
      </w:r>
      <w:r>
        <w:rPr>
          <w:spacing w:val="-56"/>
        </w:rPr>
        <w:t xml:space="preserve"> </w:t>
      </w:r>
      <w:r>
        <w:t>their</w:t>
      </w:r>
      <w:r>
        <w:rPr>
          <w:spacing w:val="19"/>
        </w:rPr>
        <w:t xml:space="preserve"> </w:t>
      </w:r>
      <w:r>
        <w:t>responses</w:t>
      </w:r>
      <w:r>
        <w:rPr>
          <w:spacing w:val="17"/>
        </w:rPr>
        <w:t xml:space="preserve"> </w:t>
      </w:r>
      <w:r>
        <w:t>(Podsakoff</w:t>
      </w:r>
      <w:r>
        <w:rPr>
          <w:spacing w:val="23"/>
        </w:rPr>
        <w:t xml:space="preserve"> </w:t>
      </w:r>
      <w:r>
        <w:t>et</w:t>
      </w:r>
      <w:r>
        <w:rPr>
          <w:spacing w:val="19"/>
        </w:rPr>
        <w:t xml:space="preserve"> </w:t>
      </w:r>
      <w:r>
        <w:t>al.</w:t>
      </w:r>
      <w:r>
        <w:rPr>
          <w:spacing w:val="19"/>
        </w:rPr>
        <w:t xml:space="preserve"> </w:t>
      </w:r>
      <w:r>
        <w:t>2003).</w:t>
      </w:r>
      <w:r>
        <w:rPr>
          <w:spacing w:val="14"/>
        </w:rPr>
        <w:t xml:space="preserve"> </w:t>
      </w:r>
      <w:r>
        <w:t>Together</w:t>
      </w:r>
      <w:r>
        <w:rPr>
          <w:spacing w:val="17"/>
        </w:rPr>
        <w:t xml:space="preserve"> </w:t>
      </w:r>
      <w:r>
        <w:t>these</w:t>
      </w:r>
      <w:r>
        <w:rPr>
          <w:spacing w:val="17"/>
        </w:rPr>
        <w:t xml:space="preserve"> </w:t>
      </w:r>
      <w:r>
        <w:t>effects</w:t>
      </w:r>
      <w:r>
        <w:rPr>
          <w:spacing w:val="19"/>
        </w:rPr>
        <w:t xml:space="preserve"> </w:t>
      </w:r>
      <w:r>
        <w:t>may</w:t>
      </w:r>
      <w:r>
        <w:rPr>
          <w:spacing w:val="19"/>
        </w:rPr>
        <w:t xml:space="preserve"> </w:t>
      </w:r>
      <w:r>
        <w:t>have</w:t>
      </w:r>
      <w:r>
        <w:rPr>
          <w:spacing w:val="19"/>
        </w:rPr>
        <w:t xml:space="preserve"> </w:t>
      </w:r>
      <w:r>
        <w:t>obfuscated</w:t>
      </w:r>
      <w:r>
        <w:rPr>
          <w:spacing w:val="-56"/>
        </w:rPr>
        <w:t xml:space="preserve"> </w:t>
      </w:r>
      <w:r>
        <w:t>the</w:t>
      </w:r>
      <w:r>
        <w:rPr>
          <w:spacing w:val="53"/>
        </w:rPr>
        <w:t xml:space="preserve"> </w:t>
      </w:r>
      <w:r>
        <w:t>true</w:t>
      </w:r>
      <w:r>
        <w:rPr>
          <w:spacing w:val="53"/>
        </w:rPr>
        <w:t xml:space="preserve"> </w:t>
      </w:r>
      <w:r>
        <w:t>relationship</w:t>
      </w:r>
      <w:r>
        <w:rPr>
          <w:spacing w:val="54"/>
        </w:rPr>
        <w:t xml:space="preserve"> </w:t>
      </w:r>
      <w:r>
        <w:t>between</w:t>
      </w:r>
      <w:r>
        <w:rPr>
          <w:spacing w:val="56"/>
        </w:rPr>
        <w:t xml:space="preserve"> </w:t>
      </w:r>
      <w:r>
        <w:t>ethical</w:t>
      </w:r>
      <w:r>
        <w:rPr>
          <w:spacing w:val="53"/>
        </w:rPr>
        <w:t xml:space="preserve"> </w:t>
      </w:r>
      <w:r>
        <w:t>consumption</w:t>
      </w:r>
      <w:r>
        <w:rPr>
          <w:spacing w:val="56"/>
        </w:rPr>
        <w:t xml:space="preserve"> </w:t>
      </w:r>
      <w:r>
        <w:t>and</w:t>
      </w:r>
      <w:r>
        <w:rPr>
          <w:spacing w:val="56"/>
        </w:rPr>
        <w:t xml:space="preserve"> </w:t>
      </w:r>
      <w:r>
        <w:t>political</w:t>
      </w:r>
      <w:r>
        <w:rPr>
          <w:spacing w:val="53"/>
        </w:rPr>
        <w:t xml:space="preserve"> </w:t>
      </w:r>
      <w:r>
        <w:t>ideology.</w:t>
      </w:r>
      <w:r>
        <w:rPr>
          <w:spacing w:val="56"/>
        </w:rPr>
        <w:t xml:space="preserve"> </w:t>
      </w:r>
      <w:r>
        <w:t>Critically,</w:t>
      </w:r>
      <w:r>
        <w:rPr>
          <w:spacing w:val="-56"/>
        </w:rPr>
        <w:t xml:space="preserve"> </w:t>
      </w:r>
      <w:r>
        <w:t>these</w:t>
      </w:r>
      <w:r>
        <w:rPr>
          <w:spacing w:val="20"/>
        </w:rPr>
        <w:t xml:space="preserve"> </w:t>
      </w:r>
      <w:r>
        <w:t>are</w:t>
      </w:r>
      <w:r>
        <w:rPr>
          <w:spacing w:val="23"/>
        </w:rPr>
        <w:t xml:space="preserve"> </w:t>
      </w:r>
      <w:r>
        <w:t>factors</w:t>
      </w:r>
      <w:r>
        <w:rPr>
          <w:spacing w:val="23"/>
        </w:rPr>
        <w:t xml:space="preserve"> </w:t>
      </w:r>
      <w:r>
        <w:t>that</w:t>
      </w:r>
      <w:r>
        <w:rPr>
          <w:spacing w:val="23"/>
        </w:rPr>
        <w:t xml:space="preserve"> </w:t>
      </w:r>
      <w:r>
        <w:t>may</w:t>
      </w:r>
      <w:r>
        <w:rPr>
          <w:spacing w:val="18"/>
        </w:rPr>
        <w:t xml:space="preserve"> </w:t>
      </w:r>
      <w:r>
        <w:t>have</w:t>
      </w:r>
      <w:r>
        <w:rPr>
          <w:spacing w:val="22"/>
        </w:rPr>
        <w:t xml:space="preserve"> </w:t>
      </w:r>
      <w:r>
        <w:t>distorted</w:t>
      </w:r>
      <w:r>
        <w:rPr>
          <w:spacing w:val="22"/>
        </w:rPr>
        <w:t xml:space="preserve"> </w:t>
      </w:r>
      <w:r>
        <w:t>the</w:t>
      </w:r>
      <w:r>
        <w:rPr>
          <w:spacing w:val="22"/>
        </w:rPr>
        <w:t xml:space="preserve"> </w:t>
      </w:r>
      <w:r>
        <w:t>measurement</w:t>
      </w:r>
      <w:r>
        <w:rPr>
          <w:spacing w:val="23"/>
        </w:rPr>
        <w:t xml:space="preserve"> </w:t>
      </w:r>
      <w:r>
        <w:t>of</w:t>
      </w:r>
      <w:r>
        <w:rPr>
          <w:spacing w:val="27"/>
        </w:rPr>
        <w:t xml:space="preserve"> </w:t>
      </w:r>
      <w:r>
        <w:t>both</w:t>
      </w:r>
      <w:r>
        <w:rPr>
          <w:spacing w:val="23"/>
        </w:rPr>
        <w:t xml:space="preserve"> </w:t>
      </w:r>
      <w:r>
        <w:t>political</w:t>
      </w:r>
      <w:r>
        <w:rPr>
          <w:spacing w:val="23"/>
        </w:rPr>
        <w:t xml:space="preserve"> </w:t>
      </w:r>
      <w:r>
        <w:t>ideology</w:t>
      </w:r>
      <w:r>
        <w:rPr>
          <w:spacing w:val="-55"/>
        </w:rPr>
        <w:t xml:space="preserve"> </w:t>
      </w:r>
      <w:r>
        <w:t>and ethical</w:t>
      </w:r>
      <w:r>
        <w:rPr>
          <w:spacing w:val="51"/>
        </w:rPr>
        <w:t xml:space="preserve"> </w:t>
      </w:r>
      <w:r>
        <w:t>consumption.</w:t>
      </w:r>
    </w:p>
    <w:p w14:paraId="1C24B580" w14:textId="77777777" w:rsidR="008566DF" w:rsidRDefault="008566DF">
      <w:pPr>
        <w:spacing w:before="11"/>
        <w:rPr>
          <w:rFonts w:ascii="Arial" w:eastAsia="Arial" w:hAnsi="Arial" w:cs="Arial"/>
          <w:sz w:val="25"/>
          <w:szCs w:val="25"/>
        </w:rPr>
      </w:pPr>
    </w:p>
    <w:p w14:paraId="4753BA21" w14:textId="0CA4CA89" w:rsidR="008566DF" w:rsidRDefault="00C47D20" w:rsidP="00C47D20">
      <w:pPr>
        <w:pStyle w:val="Heading4"/>
        <w:ind w:left="0"/>
      </w:pPr>
      <w:r>
        <w:t xml:space="preserve">Problems with </w:t>
      </w:r>
      <w:r w:rsidR="006861AB">
        <w:t>endogeneity</w:t>
      </w:r>
    </w:p>
    <w:p w14:paraId="72185A87" w14:textId="77777777" w:rsidR="008566DF" w:rsidRDefault="008566DF">
      <w:pPr>
        <w:spacing w:before="3"/>
        <w:rPr>
          <w:rFonts w:ascii="Arial" w:eastAsia="Arial" w:hAnsi="Arial" w:cs="Arial"/>
          <w:b/>
          <w:bCs/>
          <w:sz w:val="17"/>
          <w:szCs w:val="17"/>
        </w:rPr>
      </w:pPr>
    </w:p>
    <w:p w14:paraId="194D894A" w14:textId="7A73449E" w:rsidR="008566DF" w:rsidRDefault="006861AB" w:rsidP="00C47D20">
      <w:pPr>
        <w:pStyle w:val="BodyText"/>
        <w:spacing w:line="283" w:lineRule="auto"/>
        <w:ind w:left="0" w:right="164"/>
        <w:jc w:val="both"/>
        <w:sectPr w:rsidR="008566DF">
          <w:footerReference w:type="default" r:id="rId160"/>
          <w:pgSz w:w="12240" w:h="15840"/>
          <w:pgMar w:top="1000" w:right="1720" w:bottom="720" w:left="1720" w:header="0" w:footer="522" w:gutter="0"/>
          <w:cols w:space="720"/>
        </w:sectPr>
      </w:pPr>
      <w:r>
        <w:t>This</w:t>
      </w:r>
      <w:r>
        <w:rPr>
          <w:spacing w:val="12"/>
        </w:rPr>
        <w:t xml:space="preserve"> </w:t>
      </w:r>
      <w:r>
        <w:t>research</w:t>
      </w:r>
      <w:r>
        <w:rPr>
          <w:spacing w:val="13"/>
        </w:rPr>
        <w:t xml:space="preserve"> </w:t>
      </w:r>
      <w:r>
        <w:t>was</w:t>
      </w:r>
      <w:r>
        <w:rPr>
          <w:spacing w:val="15"/>
        </w:rPr>
        <w:t xml:space="preserve"> </w:t>
      </w:r>
      <w:r>
        <w:rPr>
          <w:spacing w:val="-2"/>
        </w:rPr>
        <w:t>not</w:t>
      </w:r>
      <w:r>
        <w:rPr>
          <w:spacing w:val="18"/>
        </w:rPr>
        <w:t xml:space="preserve"> </w:t>
      </w:r>
      <w:r>
        <w:t>able</w:t>
      </w:r>
      <w:r>
        <w:rPr>
          <w:spacing w:val="11"/>
        </w:rPr>
        <w:t xml:space="preserve"> </w:t>
      </w:r>
      <w:r>
        <w:t>to</w:t>
      </w:r>
      <w:r>
        <w:rPr>
          <w:spacing w:val="11"/>
        </w:rPr>
        <w:t xml:space="preserve"> </w:t>
      </w:r>
      <w:r>
        <w:t>comprehensively</w:t>
      </w:r>
      <w:r>
        <w:rPr>
          <w:spacing w:val="6"/>
        </w:rPr>
        <w:t xml:space="preserve"> </w:t>
      </w:r>
      <w:r>
        <w:t>address</w:t>
      </w:r>
      <w:r>
        <w:rPr>
          <w:spacing w:val="10"/>
        </w:rPr>
        <w:t xml:space="preserve"> </w:t>
      </w:r>
      <w:r>
        <w:t>issues</w:t>
      </w:r>
      <w:r>
        <w:rPr>
          <w:spacing w:val="12"/>
        </w:rPr>
        <w:t xml:space="preserve"> </w:t>
      </w:r>
      <w:r>
        <w:t>of</w:t>
      </w:r>
      <w:r>
        <w:rPr>
          <w:spacing w:val="16"/>
        </w:rPr>
        <w:t xml:space="preserve"> </w:t>
      </w:r>
      <w:r>
        <w:t>endogeneity.</w:t>
      </w:r>
      <w:r>
        <w:rPr>
          <w:spacing w:val="12"/>
        </w:rPr>
        <w:t xml:space="preserve"> </w:t>
      </w:r>
      <w:r>
        <w:t>There</w:t>
      </w:r>
      <w:r>
        <w:rPr>
          <w:spacing w:val="-54"/>
        </w:rPr>
        <w:t xml:space="preserve"> </w:t>
      </w:r>
      <w:r>
        <w:t>was</w:t>
      </w:r>
      <w:r>
        <w:rPr>
          <w:spacing w:val="13"/>
        </w:rPr>
        <w:t xml:space="preserve"> </w:t>
      </w:r>
      <w:r>
        <w:t>no</w:t>
      </w:r>
      <w:r>
        <w:rPr>
          <w:spacing w:val="10"/>
        </w:rPr>
        <w:t xml:space="preserve"> </w:t>
      </w:r>
      <w:r>
        <w:t>appropriate</w:t>
      </w:r>
      <w:r>
        <w:rPr>
          <w:spacing w:val="10"/>
        </w:rPr>
        <w:t xml:space="preserve"> </w:t>
      </w:r>
      <w:r>
        <w:t>instrumental</w:t>
      </w:r>
      <w:r>
        <w:rPr>
          <w:spacing w:val="10"/>
        </w:rPr>
        <w:t xml:space="preserve"> </w:t>
      </w:r>
      <w:r>
        <w:t>variable</w:t>
      </w:r>
      <w:r>
        <w:rPr>
          <w:spacing w:val="8"/>
        </w:rPr>
        <w:t xml:space="preserve"> </w:t>
      </w:r>
      <w:r>
        <w:t>for</w:t>
      </w:r>
      <w:r>
        <w:rPr>
          <w:spacing w:val="10"/>
        </w:rPr>
        <w:t xml:space="preserve"> </w:t>
      </w:r>
      <w:r>
        <w:t>this</w:t>
      </w:r>
      <w:r>
        <w:rPr>
          <w:spacing w:val="13"/>
        </w:rPr>
        <w:t xml:space="preserve"> </w:t>
      </w:r>
      <w:r>
        <w:t>research.</w:t>
      </w:r>
      <w:r>
        <w:rPr>
          <w:spacing w:val="10"/>
        </w:rPr>
        <w:t xml:space="preserve"> </w:t>
      </w:r>
      <w:r>
        <w:t>None</w:t>
      </w:r>
      <w:r>
        <w:rPr>
          <w:spacing w:val="6"/>
        </w:rPr>
        <w:t xml:space="preserve"> </w:t>
      </w:r>
      <w:r>
        <w:t>of</w:t>
      </w:r>
      <w:r>
        <w:rPr>
          <w:spacing w:val="13"/>
        </w:rPr>
        <w:t xml:space="preserve"> </w:t>
      </w:r>
      <w:r>
        <w:t>the</w:t>
      </w:r>
      <w:r>
        <w:rPr>
          <w:spacing w:val="10"/>
        </w:rPr>
        <w:t xml:space="preserve"> </w:t>
      </w:r>
      <w:r>
        <w:t>existing</w:t>
      </w:r>
      <w:r>
        <w:rPr>
          <w:spacing w:val="-59"/>
        </w:rPr>
        <w:t xml:space="preserve"> </w:t>
      </w:r>
      <w:r>
        <w:t>research</w:t>
      </w:r>
      <w:r>
        <w:rPr>
          <w:spacing w:val="16"/>
        </w:rPr>
        <w:t xml:space="preserve"> </w:t>
      </w:r>
      <w:r>
        <w:t>into</w:t>
      </w:r>
      <w:r>
        <w:rPr>
          <w:spacing w:val="16"/>
        </w:rPr>
        <w:t xml:space="preserve"> </w:t>
      </w:r>
      <w:r>
        <w:t>the</w:t>
      </w:r>
      <w:r>
        <w:rPr>
          <w:spacing w:val="16"/>
        </w:rPr>
        <w:t xml:space="preserve"> </w:t>
      </w:r>
      <w:r>
        <w:t>social</w:t>
      </w:r>
      <w:r>
        <w:rPr>
          <w:spacing w:val="18"/>
        </w:rPr>
        <w:t xml:space="preserve"> </w:t>
      </w:r>
      <w:r>
        <w:t>determinants</w:t>
      </w:r>
      <w:r>
        <w:rPr>
          <w:spacing w:val="15"/>
        </w:rPr>
        <w:t xml:space="preserve"> </w:t>
      </w:r>
      <w:r>
        <w:t>of</w:t>
      </w:r>
      <w:r>
        <w:rPr>
          <w:spacing w:val="21"/>
        </w:rPr>
        <w:t xml:space="preserve"> </w:t>
      </w:r>
      <w:r>
        <w:t>political</w:t>
      </w:r>
      <w:r>
        <w:rPr>
          <w:spacing w:val="15"/>
        </w:rPr>
        <w:t xml:space="preserve"> </w:t>
      </w:r>
      <w:r>
        <w:t>ideology</w:t>
      </w:r>
      <w:r>
        <w:rPr>
          <w:spacing w:val="19"/>
        </w:rPr>
        <w:t xml:space="preserve"> </w:t>
      </w:r>
      <w:r>
        <w:t>has</w:t>
      </w:r>
      <w:r>
        <w:rPr>
          <w:spacing w:val="19"/>
        </w:rPr>
        <w:t xml:space="preserve"> </w:t>
      </w:r>
      <w:r>
        <w:t>identified</w:t>
      </w:r>
      <w:r>
        <w:rPr>
          <w:spacing w:val="23"/>
        </w:rPr>
        <w:t xml:space="preserve"> </w:t>
      </w:r>
      <w:r>
        <w:t>variables</w:t>
      </w:r>
      <w:r>
        <w:rPr>
          <w:spacing w:val="19"/>
        </w:rPr>
        <w:t xml:space="preserve"> </w:t>
      </w:r>
      <w:r>
        <w:t>that</w:t>
      </w:r>
      <w:r>
        <w:rPr>
          <w:spacing w:val="-54"/>
        </w:rPr>
        <w:t xml:space="preserve"> </w:t>
      </w:r>
      <w:r>
        <w:t>are</w:t>
      </w:r>
      <w:r>
        <w:rPr>
          <w:spacing w:val="-2"/>
        </w:rPr>
        <w:t xml:space="preserve"> </w:t>
      </w:r>
      <w:r>
        <w:t>correlated</w:t>
      </w:r>
      <w:r>
        <w:rPr>
          <w:spacing w:val="3"/>
        </w:rPr>
        <w:t xml:space="preserve"> </w:t>
      </w:r>
      <w:r>
        <w:t>with</w:t>
      </w:r>
      <w:r>
        <w:rPr>
          <w:spacing w:val="1"/>
        </w:rPr>
        <w:t xml:space="preserve"> </w:t>
      </w:r>
      <w:r>
        <w:t>political</w:t>
      </w:r>
      <w:r>
        <w:rPr>
          <w:spacing w:val="5"/>
        </w:rPr>
        <w:t xml:space="preserve"> </w:t>
      </w:r>
      <w:r>
        <w:t>ideology,</w:t>
      </w:r>
      <w:r>
        <w:rPr>
          <w:spacing w:val="3"/>
        </w:rPr>
        <w:t xml:space="preserve"> </w:t>
      </w:r>
      <w:r>
        <w:t>but</w:t>
      </w:r>
      <w:r>
        <w:rPr>
          <w:spacing w:val="2"/>
        </w:rPr>
        <w:t xml:space="preserve"> </w:t>
      </w:r>
      <w:r>
        <w:t>not</w:t>
      </w:r>
      <w:r>
        <w:rPr>
          <w:spacing w:val="8"/>
        </w:rPr>
        <w:t xml:space="preserve"> </w:t>
      </w:r>
      <w:r>
        <w:t>with</w:t>
      </w:r>
      <w:r>
        <w:rPr>
          <w:spacing w:val="3"/>
        </w:rPr>
        <w:t xml:space="preserve"> </w:t>
      </w:r>
      <w:r>
        <w:t>ethical</w:t>
      </w:r>
      <w:r>
        <w:rPr>
          <w:spacing w:val="2"/>
        </w:rPr>
        <w:t xml:space="preserve"> </w:t>
      </w:r>
      <w:r>
        <w:t>consumption.</w:t>
      </w:r>
      <w:r>
        <w:rPr>
          <w:spacing w:val="5"/>
        </w:rPr>
        <w:t xml:space="preserve"> </w:t>
      </w:r>
      <w:r>
        <w:t>Further to</w:t>
      </w:r>
      <w:r>
        <w:rPr>
          <w:spacing w:val="1"/>
        </w:rPr>
        <w:t xml:space="preserve"> </w:t>
      </w:r>
      <w:r>
        <w:t>these</w:t>
      </w:r>
      <w:r>
        <w:rPr>
          <w:spacing w:val="-55"/>
        </w:rPr>
        <w:t xml:space="preserve"> </w:t>
      </w:r>
      <w:r>
        <w:t>limitations,</w:t>
      </w:r>
      <w:r>
        <w:rPr>
          <w:spacing w:val="16"/>
        </w:rPr>
        <w:t xml:space="preserve"> </w:t>
      </w:r>
      <w:r>
        <w:t>there</w:t>
      </w:r>
      <w:r>
        <w:rPr>
          <w:spacing w:val="12"/>
        </w:rPr>
        <w:t xml:space="preserve"> </w:t>
      </w:r>
      <w:r>
        <w:t>could</w:t>
      </w:r>
      <w:r>
        <w:rPr>
          <w:spacing w:val="15"/>
        </w:rPr>
        <w:t xml:space="preserve"> </w:t>
      </w:r>
      <w:r>
        <w:t>be</w:t>
      </w:r>
      <w:r>
        <w:rPr>
          <w:spacing w:val="16"/>
        </w:rPr>
        <w:t xml:space="preserve"> </w:t>
      </w:r>
      <w:r>
        <w:t>some</w:t>
      </w:r>
      <w:r>
        <w:rPr>
          <w:spacing w:val="21"/>
        </w:rPr>
        <w:t xml:space="preserve"> </w:t>
      </w:r>
      <w:r>
        <w:t>omitted</w:t>
      </w:r>
      <w:r>
        <w:rPr>
          <w:spacing w:val="16"/>
        </w:rPr>
        <w:t xml:space="preserve"> </w:t>
      </w:r>
      <w:r>
        <w:t>variable</w:t>
      </w:r>
      <w:r>
        <w:rPr>
          <w:spacing w:val="16"/>
        </w:rPr>
        <w:t xml:space="preserve"> </w:t>
      </w:r>
      <w:r>
        <w:t>bias</w:t>
      </w:r>
      <w:r>
        <w:rPr>
          <w:spacing w:val="19"/>
        </w:rPr>
        <w:t xml:space="preserve"> </w:t>
      </w:r>
      <w:r>
        <w:t>(e.g.</w:t>
      </w:r>
      <w:r>
        <w:rPr>
          <w:spacing w:val="16"/>
        </w:rPr>
        <w:t xml:space="preserve"> </w:t>
      </w:r>
      <w:r>
        <w:t>personality</w:t>
      </w:r>
      <w:r>
        <w:rPr>
          <w:spacing w:val="15"/>
        </w:rPr>
        <w:t xml:space="preserve"> </w:t>
      </w:r>
      <w:r>
        <w:t>traits</w:t>
      </w:r>
      <w:r>
        <w:rPr>
          <w:spacing w:val="19"/>
        </w:rPr>
        <w:t xml:space="preserve"> </w:t>
      </w:r>
      <w:r>
        <w:t>or</w:t>
      </w:r>
      <w:r>
        <w:rPr>
          <w:spacing w:val="-59"/>
        </w:rPr>
        <w:t xml:space="preserve"> </w:t>
      </w:r>
      <w:r>
        <w:t>perceived</w:t>
      </w:r>
      <w:r>
        <w:rPr>
          <w:spacing w:val="43"/>
        </w:rPr>
        <w:t xml:space="preserve"> </w:t>
      </w:r>
      <w:r>
        <w:t>consumer</w:t>
      </w:r>
      <w:r>
        <w:rPr>
          <w:spacing w:val="43"/>
        </w:rPr>
        <w:t xml:space="preserve"> </w:t>
      </w:r>
      <w:r>
        <w:t>effectiveness</w:t>
      </w:r>
      <w:r>
        <w:rPr>
          <w:spacing w:val="46"/>
        </w:rPr>
        <w:t xml:space="preserve"> </w:t>
      </w:r>
      <w:r>
        <w:t>could</w:t>
      </w:r>
      <w:r>
        <w:rPr>
          <w:spacing w:val="45"/>
        </w:rPr>
        <w:t xml:space="preserve"> </w:t>
      </w:r>
      <w:r>
        <w:t>be</w:t>
      </w:r>
      <w:r>
        <w:rPr>
          <w:spacing w:val="43"/>
        </w:rPr>
        <w:t xml:space="preserve"> </w:t>
      </w:r>
      <w:r>
        <w:t>confounding</w:t>
      </w:r>
      <w:r>
        <w:rPr>
          <w:spacing w:val="42"/>
        </w:rPr>
        <w:t xml:space="preserve"> </w:t>
      </w:r>
      <w:r>
        <w:t>factors).</w:t>
      </w:r>
      <w:r>
        <w:rPr>
          <w:spacing w:val="47"/>
        </w:rPr>
        <w:t xml:space="preserve"> </w:t>
      </w:r>
      <w:r>
        <w:t>A</w:t>
      </w:r>
      <w:r>
        <w:rPr>
          <w:spacing w:val="43"/>
        </w:rPr>
        <w:t xml:space="preserve"> </w:t>
      </w:r>
      <w:r>
        <w:t>comprehensive</w:t>
      </w:r>
      <w:r>
        <w:rPr>
          <w:spacing w:val="-55"/>
        </w:rPr>
        <w:t xml:space="preserve"> </w:t>
      </w:r>
      <w:r>
        <w:t>literature</w:t>
      </w:r>
      <w:r>
        <w:rPr>
          <w:spacing w:val="25"/>
        </w:rPr>
        <w:t xml:space="preserve"> </w:t>
      </w:r>
      <w:r>
        <w:t>review</w:t>
      </w:r>
      <w:r>
        <w:rPr>
          <w:spacing w:val="26"/>
        </w:rPr>
        <w:t xml:space="preserve"> </w:t>
      </w:r>
      <w:r>
        <w:t>was</w:t>
      </w:r>
      <w:r>
        <w:rPr>
          <w:spacing w:val="32"/>
        </w:rPr>
        <w:t xml:space="preserve"> </w:t>
      </w:r>
      <w:r>
        <w:t>adopted</w:t>
      </w:r>
      <w:r>
        <w:rPr>
          <w:spacing w:val="28"/>
        </w:rPr>
        <w:t xml:space="preserve"> </w:t>
      </w:r>
      <w:r>
        <w:t>to</w:t>
      </w:r>
      <w:r>
        <w:rPr>
          <w:spacing w:val="25"/>
        </w:rPr>
        <w:t xml:space="preserve"> </w:t>
      </w:r>
      <w:r>
        <w:t>avoid</w:t>
      </w:r>
      <w:r>
        <w:rPr>
          <w:spacing w:val="25"/>
        </w:rPr>
        <w:t xml:space="preserve"> </w:t>
      </w:r>
      <w:r>
        <w:t>this.</w:t>
      </w:r>
      <w:r>
        <w:rPr>
          <w:spacing w:val="28"/>
        </w:rPr>
        <w:t xml:space="preserve"> </w:t>
      </w:r>
      <w:r>
        <w:t>However,</w:t>
      </w:r>
      <w:r>
        <w:rPr>
          <w:spacing w:val="25"/>
        </w:rPr>
        <w:t xml:space="preserve"> </w:t>
      </w:r>
      <w:r>
        <w:t>only</w:t>
      </w:r>
      <w:r>
        <w:rPr>
          <w:spacing w:val="24"/>
        </w:rPr>
        <w:t xml:space="preserve"> </w:t>
      </w:r>
      <w:r>
        <w:t>the</w:t>
      </w:r>
      <w:r>
        <w:rPr>
          <w:spacing w:val="28"/>
        </w:rPr>
        <w:t xml:space="preserve"> </w:t>
      </w:r>
      <w:r>
        <w:t>factors</w:t>
      </w:r>
      <w:r>
        <w:rPr>
          <w:spacing w:val="28"/>
        </w:rPr>
        <w:t xml:space="preserve"> </w:t>
      </w:r>
      <w:r>
        <w:t>already</w:t>
      </w:r>
      <w:r>
        <w:rPr>
          <w:spacing w:val="-59"/>
        </w:rPr>
        <w:t xml:space="preserve"> </w:t>
      </w:r>
      <w:r>
        <w:t>understood</w:t>
      </w:r>
      <w:r>
        <w:rPr>
          <w:spacing w:val="6"/>
        </w:rPr>
        <w:t xml:space="preserve"> </w:t>
      </w:r>
      <w:r>
        <w:t>to</w:t>
      </w:r>
      <w:r>
        <w:rPr>
          <w:spacing w:val="3"/>
        </w:rPr>
        <w:t xml:space="preserve"> </w:t>
      </w:r>
      <w:r>
        <w:t>help</w:t>
      </w:r>
      <w:r>
        <w:rPr>
          <w:spacing w:val="7"/>
        </w:rPr>
        <w:t xml:space="preserve"> </w:t>
      </w:r>
      <w:r>
        <w:t>predict</w:t>
      </w:r>
      <w:r>
        <w:rPr>
          <w:spacing w:val="6"/>
        </w:rPr>
        <w:t xml:space="preserve"> </w:t>
      </w:r>
      <w:r>
        <w:t>ethical</w:t>
      </w:r>
      <w:r>
        <w:rPr>
          <w:spacing w:val="6"/>
        </w:rPr>
        <w:t xml:space="preserve"> </w:t>
      </w:r>
      <w:r>
        <w:t>consumption</w:t>
      </w:r>
      <w:r>
        <w:rPr>
          <w:spacing w:val="10"/>
        </w:rPr>
        <w:t xml:space="preserve"> </w:t>
      </w:r>
      <w:r>
        <w:t>behaviour</w:t>
      </w:r>
      <w:r>
        <w:rPr>
          <w:spacing w:val="10"/>
        </w:rPr>
        <w:t xml:space="preserve"> </w:t>
      </w:r>
      <w:r>
        <w:t>were</w:t>
      </w:r>
      <w:r>
        <w:rPr>
          <w:spacing w:val="5"/>
        </w:rPr>
        <w:t xml:space="preserve"> </w:t>
      </w:r>
      <w:r>
        <w:t>included</w:t>
      </w:r>
      <w:r>
        <w:rPr>
          <w:spacing w:val="7"/>
        </w:rPr>
        <w:t xml:space="preserve"> </w:t>
      </w:r>
      <w:r>
        <w:t>in</w:t>
      </w:r>
      <w:r>
        <w:rPr>
          <w:spacing w:val="6"/>
        </w:rPr>
        <w:t xml:space="preserve"> </w:t>
      </w:r>
      <w:r>
        <w:t>the</w:t>
      </w:r>
      <w:r>
        <w:rPr>
          <w:spacing w:val="7"/>
        </w:rPr>
        <w:t xml:space="preserve"> </w:t>
      </w:r>
      <w:r>
        <w:t>survey.</w:t>
      </w:r>
      <w:r>
        <w:rPr>
          <w:spacing w:val="-52"/>
        </w:rPr>
        <w:t xml:space="preserve"> </w:t>
      </w:r>
      <w:r>
        <w:t>This</w:t>
      </w:r>
      <w:r>
        <w:rPr>
          <w:spacing w:val="17"/>
        </w:rPr>
        <w:t xml:space="preserve"> </w:t>
      </w:r>
      <w:r>
        <w:t>leaves</w:t>
      </w:r>
      <w:r>
        <w:rPr>
          <w:spacing w:val="19"/>
        </w:rPr>
        <w:t xml:space="preserve"> </w:t>
      </w:r>
      <w:r>
        <w:t>a</w:t>
      </w:r>
      <w:r>
        <w:rPr>
          <w:spacing w:val="18"/>
        </w:rPr>
        <w:t xml:space="preserve"> </w:t>
      </w:r>
      <w:r>
        <w:t>possibility</w:t>
      </w:r>
      <w:r>
        <w:rPr>
          <w:spacing w:val="15"/>
        </w:rPr>
        <w:t xml:space="preserve"> </w:t>
      </w:r>
      <w:r>
        <w:t>that</w:t>
      </w:r>
      <w:r>
        <w:rPr>
          <w:spacing w:val="21"/>
        </w:rPr>
        <w:t xml:space="preserve"> </w:t>
      </w:r>
      <w:r>
        <w:t>factors</w:t>
      </w:r>
      <w:r>
        <w:rPr>
          <w:spacing w:val="19"/>
        </w:rPr>
        <w:t xml:space="preserve"> </w:t>
      </w:r>
      <w:r>
        <w:t>not</w:t>
      </w:r>
      <w:r>
        <w:rPr>
          <w:spacing w:val="17"/>
        </w:rPr>
        <w:t xml:space="preserve"> </w:t>
      </w:r>
      <w:r>
        <w:t>already</w:t>
      </w:r>
      <w:r>
        <w:rPr>
          <w:spacing w:val="17"/>
        </w:rPr>
        <w:t xml:space="preserve"> </w:t>
      </w:r>
      <w:r>
        <w:t>studied</w:t>
      </w:r>
      <w:r>
        <w:rPr>
          <w:spacing w:val="16"/>
        </w:rPr>
        <w:t xml:space="preserve"> </w:t>
      </w:r>
      <w:r>
        <w:t>that</w:t>
      </w:r>
      <w:r>
        <w:rPr>
          <w:spacing w:val="22"/>
        </w:rPr>
        <w:t xml:space="preserve"> </w:t>
      </w:r>
      <w:r>
        <w:t>have</w:t>
      </w:r>
      <w:r>
        <w:rPr>
          <w:spacing w:val="18"/>
        </w:rPr>
        <w:t xml:space="preserve"> </w:t>
      </w:r>
      <w:r>
        <w:t>a</w:t>
      </w:r>
      <w:r>
        <w:rPr>
          <w:spacing w:val="21"/>
        </w:rPr>
        <w:t xml:space="preserve"> </w:t>
      </w:r>
      <w:r>
        <w:t>strong</w:t>
      </w:r>
      <w:r>
        <w:rPr>
          <w:spacing w:val="18"/>
        </w:rPr>
        <w:t xml:space="preserve"> </w:t>
      </w:r>
      <w:r>
        <w:t>predictive</w:t>
      </w:r>
      <w:r>
        <w:rPr>
          <w:spacing w:val="-57"/>
        </w:rPr>
        <w:t xml:space="preserve"> </w:t>
      </w:r>
      <w:r>
        <w:t>ability were inadvertently omitted from the research.</w:t>
      </w:r>
    </w:p>
    <w:p w14:paraId="2C9B3592" w14:textId="2774ABAE" w:rsidR="008566DF" w:rsidRPr="00401EA5" w:rsidRDefault="006861AB" w:rsidP="00401EA5">
      <w:pPr>
        <w:pStyle w:val="Heading1"/>
        <w:ind w:left="0" w:right="148"/>
        <w:rPr>
          <w:b w:val="0"/>
          <w:bCs w:val="0"/>
        </w:rPr>
        <w:sectPr w:rsidR="008566DF" w:rsidRPr="00401EA5">
          <w:footerReference w:type="default" r:id="rId161"/>
          <w:pgSz w:w="12240" w:h="15840"/>
          <w:pgMar w:top="1000" w:right="1720" w:bottom="720" w:left="1720" w:header="0" w:footer="522" w:gutter="0"/>
          <w:cols w:space="720"/>
        </w:sectPr>
      </w:pPr>
      <w:bookmarkStart w:id="32" w:name="_Toc77946777"/>
      <w:r>
        <w:lastRenderedPageBreak/>
        <w:t>Section 7:</w:t>
      </w:r>
      <w:r>
        <w:rPr>
          <w:spacing w:val="28"/>
        </w:rPr>
        <w:t xml:space="preserve"> </w:t>
      </w:r>
      <w:r>
        <w:t>Contribution</w:t>
      </w:r>
      <w:bookmarkEnd w:id="32"/>
    </w:p>
    <w:p w14:paraId="069D370E" w14:textId="3E9C27E7" w:rsidR="008566DF" w:rsidRDefault="006861AB" w:rsidP="0047150F">
      <w:pPr>
        <w:pStyle w:val="Heading2"/>
        <w:ind w:left="0"/>
        <w:rPr>
          <w:rFonts w:cs="Arial"/>
          <w:szCs w:val="24"/>
        </w:rPr>
      </w:pPr>
      <w:r>
        <w:lastRenderedPageBreak/>
        <w:t>Addressing the research</w:t>
      </w:r>
      <w:r>
        <w:rPr>
          <w:spacing w:val="59"/>
        </w:rPr>
        <w:t xml:space="preserve"> </w:t>
      </w:r>
      <w:r>
        <w:t>problem</w:t>
      </w:r>
    </w:p>
    <w:p w14:paraId="5855BCB2" w14:textId="77777777" w:rsidR="008566DF" w:rsidRDefault="008566DF">
      <w:pPr>
        <w:spacing w:before="11"/>
        <w:rPr>
          <w:rFonts w:ascii="Arial" w:eastAsia="Arial" w:hAnsi="Arial" w:cs="Arial"/>
          <w:b/>
          <w:bCs/>
          <w:i/>
          <w:sz w:val="23"/>
          <w:szCs w:val="23"/>
        </w:rPr>
      </w:pPr>
    </w:p>
    <w:p w14:paraId="6C34E3BC" w14:textId="15F30C62" w:rsidR="008566DF" w:rsidRDefault="006861AB" w:rsidP="00C47D20">
      <w:pPr>
        <w:pStyle w:val="BodyText"/>
        <w:spacing w:line="283" w:lineRule="auto"/>
        <w:ind w:left="0" w:right="164"/>
        <w:jc w:val="both"/>
      </w:pPr>
      <w:r>
        <w:t>This</w:t>
      </w:r>
      <w:r>
        <w:rPr>
          <w:spacing w:val="38"/>
        </w:rPr>
        <w:t xml:space="preserve"> </w:t>
      </w:r>
      <w:r>
        <w:t>project</w:t>
      </w:r>
      <w:r>
        <w:rPr>
          <w:spacing w:val="40"/>
        </w:rPr>
        <w:t xml:space="preserve"> </w:t>
      </w:r>
      <w:r>
        <w:t>was</w:t>
      </w:r>
      <w:r>
        <w:rPr>
          <w:spacing w:val="38"/>
        </w:rPr>
        <w:t xml:space="preserve"> </w:t>
      </w:r>
      <w:r>
        <w:t>undertaken</w:t>
      </w:r>
      <w:r>
        <w:rPr>
          <w:spacing w:val="39"/>
        </w:rPr>
        <w:t xml:space="preserve"> </w:t>
      </w:r>
      <w:r>
        <w:t>because</w:t>
      </w:r>
      <w:r>
        <w:rPr>
          <w:spacing w:val="39"/>
        </w:rPr>
        <w:t xml:space="preserve"> </w:t>
      </w:r>
      <w:r>
        <w:t>researchers</w:t>
      </w:r>
      <w:r>
        <w:rPr>
          <w:spacing w:val="40"/>
        </w:rPr>
        <w:t xml:space="preserve"> </w:t>
      </w:r>
      <w:r>
        <w:t>have</w:t>
      </w:r>
      <w:r>
        <w:rPr>
          <w:spacing w:val="41"/>
        </w:rPr>
        <w:t xml:space="preserve"> </w:t>
      </w:r>
      <w:r>
        <w:t>been</w:t>
      </w:r>
      <w:r>
        <w:rPr>
          <w:spacing w:val="39"/>
        </w:rPr>
        <w:t xml:space="preserve"> </w:t>
      </w:r>
      <w:r>
        <w:t>unable</w:t>
      </w:r>
      <w:r>
        <w:rPr>
          <w:spacing w:val="39"/>
        </w:rPr>
        <w:t xml:space="preserve"> </w:t>
      </w:r>
      <w:r>
        <w:t>to</w:t>
      </w:r>
      <w:r>
        <w:rPr>
          <w:spacing w:val="43"/>
        </w:rPr>
        <w:t xml:space="preserve"> </w:t>
      </w:r>
      <w:r>
        <w:t>adequately</w:t>
      </w:r>
      <w:r>
        <w:rPr>
          <w:spacing w:val="-57"/>
        </w:rPr>
        <w:t xml:space="preserve"> </w:t>
      </w:r>
      <w:r>
        <w:t>explain</w:t>
      </w:r>
      <w:r>
        <w:rPr>
          <w:spacing w:val="10"/>
        </w:rPr>
        <w:t xml:space="preserve"> </w:t>
      </w:r>
      <w:r>
        <w:t>or</w:t>
      </w:r>
      <w:r>
        <w:rPr>
          <w:spacing w:val="9"/>
        </w:rPr>
        <w:t xml:space="preserve"> </w:t>
      </w:r>
      <w:r>
        <w:t>predict</w:t>
      </w:r>
      <w:r>
        <w:rPr>
          <w:spacing w:val="12"/>
        </w:rPr>
        <w:t xml:space="preserve"> </w:t>
      </w:r>
      <w:r>
        <w:t>ethical</w:t>
      </w:r>
      <w:r>
        <w:rPr>
          <w:spacing w:val="7"/>
        </w:rPr>
        <w:t xml:space="preserve"> </w:t>
      </w:r>
      <w:r>
        <w:t>consumption</w:t>
      </w:r>
      <w:r>
        <w:rPr>
          <w:spacing w:val="11"/>
        </w:rPr>
        <w:t xml:space="preserve"> </w:t>
      </w:r>
      <w:r>
        <w:t>behaviour.</w:t>
      </w:r>
      <w:r>
        <w:rPr>
          <w:spacing w:val="10"/>
        </w:rPr>
        <w:t xml:space="preserve"> </w:t>
      </w:r>
      <w:r>
        <w:t>Current</w:t>
      </w:r>
      <w:r>
        <w:rPr>
          <w:spacing w:val="11"/>
        </w:rPr>
        <w:t xml:space="preserve"> </w:t>
      </w:r>
      <w:r>
        <w:t>research</w:t>
      </w:r>
      <w:r>
        <w:rPr>
          <w:spacing w:val="9"/>
        </w:rPr>
        <w:t xml:space="preserve"> </w:t>
      </w:r>
      <w:r>
        <w:t>into</w:t>
      </w:r>
      <w:r>
        <w:rPr>
          <w:spacing w:val="11"/>
        </w:rPr>
        <w:t xml:space="preserve"> </w:t>
      </w:r>
      <w:r>
        <w:t>the</w:t>
      </w:r>
      <w:r>
        <w:rPr>
          <w:spacing w:val="-59"/>
        </w:rPr>
        <w:t xml:space="preserve"> </w:t>
      </w:r>
      <w:r>
        <w:t>determinants</w:t>
      </w:r>
      <w:r>
        <w:rPr>
          <w:spacing w:val="35"/>
        </w:rPr>
        <w:t xml:space="preserve"> </w:t>
      </w:r>
      <w:r>
        <w:t>of</w:t>
      </w:r>
      <w:r>
        <w:rPr>
          <w:spacing w:val="36"/>
        </w:rPr>
        <w:t xml:space="preserve"> </w:t>
      </w:r>
      <w:r>
        <w:t>ethical</w:t>
      </w:r>
      <w:r>
        <w:rPr>
          <w:spacing w:val="30"/>
        </w:rPr>
        <w:t xml:space="preserve"> </w:t>
      </w:r>
      <w:r>
        <w:t>consumption</w:t>
      </w:r>
      <w:r>
        <w:rPr>
          <w:spacing w:val="30"/>
        </w:rPr>
        <w:t xml:space="preserve"> </w:t>
      </w:r>
      <w:r>
        <w:t>has</w:t>
      </w:r>
      <w:r>
        <w:rPr>
          <w:spacing w:val="32"/>
        </w:rPr>
        <w:t xml:space="preserve"> </w:t>
      </w:r>
      <w:r>
        <w:t>provided</w:t>
      </w:r>
      <w:r>
        <w:rPr>
          <w:spacing w:val="28"/>
        </w:rPr>
        <w:t xml:space="preserve"> </w:t>
      </w:r>
      <w:r>
        <w:t>only</w:t>
      </w:r>
      <w:r>
        <w:rPr>
          <w:spacing w:val="30"/>
        </w:rPr>
        <w:t xml:space="preserve"> </w:t>
      </w:r>
      <w:r>
        <w:t>limited</w:t>
      </w:r>
      <w:r>
        <w:rPr>
          <w:spacing w:val="32"/>
        </w:rPr>
        <w:t xml:space="preserve"> </w:t>
      </w:r>
      <w:r>
        <w:t>explanation</w:t>
      </w:r>
      <w:r>
        <w:rPr>
          <w:spacing w:val="30"/>
        </w:rPr>
        <w:t xml:space="preserve"> </w:t>
      </w:r>
      <w:r>
        <w:t>and</w:t>
      </w:r>
      <w:r>
        <w:rPr>
          <w:spacing w:val="-59"/>
        </w:rPr>
        <w:t xml:space="preserve"> </w:t>
      </w:r>
      <w:r>
        <w:t>contradictory</w:t>
      </w:r>
      <w:r>
        <w:rPr>
          <w:spacing w:val="6"/>
        </w:rPr>
        <w:t xml:space="preserve"> </w:t>
      </w:r>
      <w:r>
        <w:t>results. The</w:t>
      </w:r>
      <w:r>
        <w:rPr>
          <w:spacing w:val="10"/>
        </w:rPr>
        <w:t xml:space="preserve"> </w:t>
      </w:r>
      <w:r>
        <w:t>results</w:t>
      </w:r>
      <w:r>
        <w:rPr>
          <w:spacing w:val="11"/>
        </w:rPr>
        <w:t xml:space="preserve"> </w:t>
      </w:r>
      <w:r>
        <w:t>of</w:t>
      </w:r>
      <w:r>
        <w:rPr>
          <w:spacing w:val="15"/>
        </w:rPr>
        <w:t xml:space="preserve"> </w:t>
      </w:r>
      <w:r>
        <w:t>this</w:t>
      </w:r>
      <w:r>
        <w:rPr>
          <w:spacing w:val="13"/>
        </w:rPr>
        <w:t xml:space="preserve"> </w:t>
      </w:r>
      <w:r>
        <w:t>study</w:t>
      </w:r>
      <w:r>
        <w:rPr>
          <w:spacing w:val="13"/>
        </w:rPr>
        <w:t xml:space="preserve"> </w:t>
      </w:r>
      <w:r>
        <w:t>show</w:t>
      </w:r>
      <w:r>
        <w:rPr>
          <w:spacing w:val="7"/>
        </w:rPr>
        <w:t xml:space="preserve"> </w:t>
      </w:r>
      <w:r>
        <w:t>that</w:t>
      </w:r>
      <w:r>
        <w:rPr>
          <w:spacing w:val="11"/>
        </w:rPr>
        <w:t xml:space="preserve"> </w:t>
      </w:r>
      <w:r>
        <w:t>political</w:t>
      </w:r>
      <w:r>
        <w:rPr>
          <w:spacing w:val="11"/>
        </w:rPr>
        <w:t xml:space="preserve"> </w:t>
      </w:r>
      <w:r>
        <w:t>ideology</w:t>
      </w:r>
      <w:r>
        <w:rPr>
          <w:spacing w:val="9"/>
        </w:rPr>
        <w:t xml:space="preserve"> </w:t>
      </w:r>
      <w:r>
        <w:t>goes</w:t>
      </w:r>
      <w:r>
        <w:rPr>
          <w:spacing w:val="11"/>
        </w:rPr>
        <w:t xml:space="preserve"> </w:t>
      </w:r>
      <w:r>
        <w:t>part</w:t>
      </w:r>
      <w:r>
        <w:rPr>
          <w:spacing w:val="11"/>
        </w:rPr>
        <w:t xml:space="preserve"> </w:t>
      </w:r>
      <w:r>
        <w:t>of</w:t>
      </w:r>
      <w:r>
        <w:rPr>
          <w:spacing w:val="-56"/>
        </w:rPr>
        <w:t xml:space="preserve"> </w:t>
      </w:r>
      <w:r>
        <w:t>the</w:t>
      </w:r>
      <w:r>
        <w:rPr>
          <w:spacing w:val="34"/>
        </w:rPr>
        <w:t xml:space="preserve"> </w:t>
      </w:r>
      <w:r>
        <w:t>way</w:t>
      </w:r>
      <w:r>
        <w:rPr>
          <w:spacing w:val="32"/>
        </w:rPr>
        <w:t xml:space="preserve"> </w:t>
      </w:r>
      <w:r>
        <w:t>toward</w:t>
      </w:r>
      <w:r>
        <w:rPr>
          <w:spacing w:val="33"/>
        </w:rPr>
        <w:t xml:space="preserve"> </w:t>
      </w:r>
      <w:r>
        <w:t>explaining</w:t>
      </w:r>
      <w:r>
        <w:rPr>
          <w:spacing w:val="30"/>
        </w:rPr>
        <w:t xml:space="preserve"> </w:t>
      </w:r>
      <w:r>
        <w:t>the</w:t>
      </w:r>
      <w:r>
        <w:rPr>
          <w:spacing w:val="32"/>
        </w:rPr>
        <w:t xml:space="preserve"> </w:t>
      </w:r>
      <w:r>
        <w:t>variation</w:t>
      </w:r>
      <w:r>
        <w:rPr>
          <w:spacing w:val="33"/>
        </w:rPr>
        <w:t xml:space="preserve"> </w:t>
      </w:r>
      <w:r>
        <w:t>in</w:t>
      </w:r>
      <w:r>
        <w:rPr>
          <w:spacing w:val="30"/>
        </w:rPr>
        <w:t xml:space="preserve"> </w:t>
      </w:r>
      <w:r>
        <w:t>ethical</w:t>
      </w:r>
      <w:r>
        <w:rPr>
          <w:spacing w:val="32"/>
        </w:rPr>
        <w:t xml:space="preserve"> </w:t>
      </w:r>
      <w:r>
        <w:t>consumption</w:t>
      </w:r>
      <w:r>
        <w:rPr>
          <w:spacing w:val="33"/>
        </w:rPr>
        <w:t xml:space="preserve"> </w:t>
      </w:r>
      <w:r>
        <w:t>intentions,</w:t>
      </w:r>
      <w:r>
        <w:rPr>
          <w:spacing w:val="32"/>
        </w:rPr>
        <w:t xml:space="preserve"> </w:t>
      </w:r>
      <w:r>
        <w:t>and</w:t>
      </w:r>
      <w:r>
        <w:rPr>
          <w:spacing w:val="-59"/>
        </w:rPr>
        <w:t xml:space="preserve"> </w:t>
      </w:r>
      <w:r>
        <w:t>highlights</w:t>
      </w:r>
      <w:r>
        <w:rPr>
          <w:spacing w:val="6"/>
        </w:rPr>
        <w:t xml:space="preserve"> </w:t>
      </w:r>
      <w:r>
        <w:t>political</w:t>
      </w:r>
      <w:r>
        <w:rPr>
          <w:spacing w:val="11"/>
        </w:rPr>
        <w:t xml:space="preserve"> </w:t>
      </w:r>
      <w:r>
        <w:t>ideology</w:t>
      </w:r>
      <w:r>
        <w:rPr>
          <w:spacing w:val="11"/>
        </w:rPr>
        <w:t xml:space="preserve"> </w:t>
      </w:r>
      <w:r>
        <w:t>as</w:t>
      </w:r>
      <w:r>
        <w:rPr>
          <w:spacing w:val="9"/>
        </w:rPr>
        <w:t xml:space="preserve"> </w:t>
      </w:r>
      <w:r>
        <w:t>one</w:t>
      </w:r>
      <w:r>
        <w:rPr>
          <w:spacing w:val="11"/>
        </w:rPr>
        <w:t xml:space="preserve"> </w:t>
      </w:r>
      <w:r>
        <w:t>of</w:t>
      </w:r>
      <w:r>
        <w:rPr>
          <w:spacing w:val="15"/>
        </w:rPr>
        <w:t xml:space="preserve"> </w:t>
      </w:r>
      <w:r>
        <w:t>the</w:t>
      </w:r>
      <w:r>
        <w:rPr>
          <w:spacing w:val="8"/>
        </w:rPr>
        <w:t xml:space="preserve"> </w:t>
      </w:r>
      <w:r>
        <w:t>most</w:t>
      </w:r>
      <w:r>
        <w:rPr>
          <w:spacing w:val="9"/>
        </w:rPr>
        <w:t xml:space="preserve"> </w:t>
      </w:r>
      <w:r>
        <w:t>effective</w:t>
      </w:r>
      <w:r>
        <w:rPr>
          <w:spacing w:val="8"/>
        </w:rPr>
        <w:t xml:space="preserve"> </w:t>
      </w:r>
      <w:r>
        <w:t>variables</w:t>
      </w:r>
      <w:r>
        <w:rPr>
          <w:spacing w:val="11"/>
        </w:rPr>
        <w:t xml:space="preserve"> </w:t>
      </w:r>
      <w:r>
        <w:t>for</w:t>
      </w:r>
      <w:r>
        <w:rPr>
          <w:spacing w:val="9"/>
        </w:rPr>
        <w:t xml:space="preserve"> </w:t>
      </w:r>
      <w:r>
        <w:t>predicting</w:t>
      </w:r>
      <w:r>
        <w:rPr>
          <w:spacing w:val="8"/>
        </w:rPr>
        <w:t xml:space="preserve"> </w:t>
      </w:r>
      <w:r>
        <w:t>ethical</w:t>
      </w:r>
      <w:r>
        <w:rPr>
          <w:spacing w:val="-55"/>
        </w:rPr>
        <w:t xml:space="preserve"> </w:t>
      </w:r>
      <w:r>
        <w:t>consumption.</w:t>
      </w:r>
      <w:r>
        <w:rPr>
          <w:spacing w:val="53"/>
        </w:rPr>
        <w:t xml:space="preserve"> </w:t>
      </w:r>
      <w:r>
        <w:t>The</w:t>
      </w:r>
      <w:r>
        <w:rPr>
          <w:spacing w:val="48"/>
        </w:rPr>
        <w:t xml:space="preserve"> </w:t>
      </w:r>
      <w:r>
        <w:t>study</w:t>
      </w:r>
      <w:r>
        <w:rPr>
          <w:spacing w:val="48"/>
        </w:rPr>
        <w:t xml:space="preserve"> </w:t>
      </w:r>
      <w:r>
        <w:t>also</w:t>
      </w:r>
      <w:r>
        <w:rPr>
          <w:spacing w:val="50"/>
        </w:rPr>
        <w:t xml:space="preserve"> </w:t>
      </w:r>
      <w:r>
        <w:t>illustrates</w:t>
      </w:r>
      <w:r>
        <w:rPr>
          <w:spacing w:val="53"/>
        </w:rPr>
        <w:t xml:space="preserve"> </w:t>
      </w:r>
      <w:r>
        <w:t>how</w:t>
      </w:r>
      <w:r>
        <w:rPr>
          <w:spacing w:val="48"/>
        </w:rPr>
        <w:t xml:space="preserve"> </w:t>
      </w:r>
      <w:r>
        <w:t>ethical</w:t>
      </w:r>
      <w:r>
        <w:rPr>
          <w:spacing w:val="49"/>
        </w:rPr>
        <w:t xml:space="preserve"> </w:t>
      </w:r>
      <w:r>
        <w:t>consumption</w:t>
      </w:r>
      <w:r>
        <w:rPr>
          <w:spacing w:val="48"/>
        </w:rPr>
        <w:t xml:space="preserve"> </w:t>
      </w:r>
      <w:r>
        <w:t>intentions</w:t>
      </w:r>
      <w:r>
        <w:rPr>
          <w:spacing w:val="53"/>
        </w:rPr>
        <w:t xml:space="preserve"> </w:t>
      </w:r>
      <w:r>
        <w:t>reduce</w:t>
      </w:r>
      <w:r>
        <w:rPr>
          <w:spacing w:val="-56"/>
        </w:rPr>
        <w:t xml:space="preserve"> </w:t>
      </w:r>
      <w:r>
        <w:t>from</w:t>
      </w:r>
      <w:r>
        <w:rPr>
          <w:spacing w:val="5"/>
        </w:rPr>
        <w:t xml:space="preserve"> </w:t>
      </w:r>
      <w:r>
        <w:t>the</w:t>
      </w:r>
      <w:r>
        <w:rPr>
          <w:spacing w:val="-1"/>
        </w:rPr>
        <w:t xml:space="preserve"> </w:t>
      </w:r>
      <w:r>
        <w:t>Left</w:t>
      </w:r>
      <w:r>
        <w:rPr>
          <w:spacing w:val="2"/>
        </w:rPr>
        <w:t xml:space="preserve"> </w:t>
      </w:r>
      <w:r>
        <w:t>to the</w:t>
      </w:r>
      <w:r>
        <w:rPr>
          <w:spacing w:val="1"/>
        </w:rPr>
        <w:t xml:space="preserve"> </w:t>
      </w:r>
      <w:r>
        <w:t>Right</w:t>
      </w:r>
      <w:r>
        <w:rPr>
          <w:spacing w:val="2"/>
        </w:rPr>
        <w:t xml:space="preserve"> </w:t>
      </w:r>
      <w:r>
        <w:t>on</w:t>
      </w:r>
      <w:r>
        <w:rPr>
          <w:spacing w:val="-1"/>
        </w:rPr>
        <w:t xml:space="preserve"> </w:t>
      </w:r>
      <w:r>
        <w:t>the</w:t>
      </w:r>
      <w:r>
        <w:rPr>
          <w:spacing w:val="-1"/>
        </w:rPr>
        <w:t xml:space="preserve"> </w:t>
      </w:r>
      <w:r>
        <w:t>spectrum</w:t>
      </w:r>
      <w:r>
        <w:rPr>
          <w:spacing w:val="2"/>
        </w:rPr>
        <w:t xml:space="preserve"> </w:t>
      </w:r>
      <w:r>
        <w:t>of</w:t>
      </w:r>
      <w:r>
        <w:rPr>
          <w:spacing w:val="6"/>
        </w:rPr>
        <w:t xml:space="preserve"> </w:t>
      </w:r>
      <w:r>
        <w:t>political</w:t>
      </w:r>
      <w:r>
        <w:rPr>
          <w:spacing w:val="2"/>
        </w:rPr>
        <w:t xml:space="preserve"> </w:t>
      </w:r>
      <w:r>
        <w:t>ideology.</w:t>
      </w:r>
      <w:r>
        <w:rPr>
          <w:spacing w:val="3"/>
        </w:rPr>
        <w:t xml:space="preserve"> </w:t>
      </w:r>
      <w:r>
        <w:t>Future</w:t>
      </w:r>
      <w:r>
        <w:rPr>
          <w:spacing w:val="1"/>
        </w:rPr>
        <w:t xml:space="preserve"> </w:t>
      </w:r>
      <w:r>
        <w:t>researchers</w:t>
      </w:r>
      <w:r>
        <w:rPr>
          <w:spacing w:val="-3"/>
        </w:rPr>
        <w:t xml:space="preserve"> </w:t>
      </w:r>
      <w:r>
        <w:t>now</w:t>
      </w:r>
      <w:r>
        <w:rPr>
          <w:spacing w:val="-56"/>
        </w:rPr>
        <w:t xml:space="preserve"> </w:t>
      </w:r>
      <w:r>
        <w:t>have</w:t>
      </w:r>
      <w:r>
        <w:rPr>
          <w:spacing w:val="13"/>
        </w:rPr>
        <w:t xml:space="preserve"> </w:t>
      </w:r>
      <w:r>
        <w:t>a</w:t>
      </w:r>
      <w:r>
        <w:rPr>
          <w:spacing w:val="13"/>
        </w:rPr>
        <w:t xml:space="preserve"> </w:t>
      </w:r>
      <w:r>
        <w:t>useful</w:t>
      </w:r>
      <w:r>
        <w:rPr>
          <w:spacing w:val="11"/>
        </w:rPr>
        <w:t xml:space="preserve"> </w:t>
      </w:r>
      <w:r>
        <w:t>psychographic</w:t>
      </w:r>
      <w:r>
        <w:rPr>
          <w:spacing w:val="12"/>
        </w:rPr>
        <w:t xml:space="preserve"> </w:t>
      </w:r>
      <w:r>
        <w:t>variable</w:t>
      </w:r>
      <w:r>
        <w:rPr>
          <w:spacing w:val="13"/>
        </w:rPr>
        <w:t xml:space="preserve"> </w:t>
      </w:r>
      <w:r>
        <w:t>to</w:t>
      </w:r>
      <w:r>
        <w:rPr>
          <w:spacing w:val="14"/>
        </w:rPr>
        <w:t xml:space="preserve"> </w:t>
      </w:r>
      <w:r>
        <w:t>include</w:t>
      </w:r>
      <w:r>
        <w:rPr>
          <w:spacing w:val="7"/>
        </w:rPr>
        <w:t xml:space="preserve"> </w:t>
      </w:r>
      <w:r>
        <w:t>in</w:t>
      </w:r>
      <w:r>
        <w:rPr>
          <w:spacing w:val="7"/>
        </w:rPr>
        <w:t xml:space="preserve"> </w:t>
      </w:r>
      <w:r>
        <w:t>their</w:t>
      </w:r>
      <w:r>
        <w:rPr>
          <w:spacing w:val="12"/>
        </w:rPr>
        <w:t xml:space="preserve"> </w:t>
      </w:r>
      <w:r>
        <w:t>models</w:t>
      </w:r>
      <w:r>
        <w:rPr>
          <w:spacing w:val="14"/>
        </w:rPr>
        <w:t xml:space="preserve"> </w:t>
      </w:r>
      <w:r>
        <w:t>profiling</w:t>
      </w:r>
      <w:r>
        <w:rPr>
          <w:spacing w:val="15"/>
        </w:rPr>
        <w:t xml:space="preserve"> </w:t>
      </w:r>
      <w:r>
        <w:t>ethical</w:t>
      </w:r>
      <w:r>
        <w:rPr>
          <w:spacing w:val="-58"/>
        </w:rPr>
        <w:t xml:space="preserve"> </w:t>
      </w:r>
      <w:r>
        <w:t>consumers.</w:t>
      </w:r>
      <w:r>
        <w:rPr>
          <w:spacing w:val="36"/>
        </w:rPr>
        <w:t xml:space="preserve"> </w:t>
      </w:r>
      <w:r>
        <w:t>And,</w:t>
      </w:r>
      <w:r>
        <w:rPr>
          <w:spacing w:val="36"/>
        </w:rPr>
        <w:t xml:space="preserve"> </w:t>
      </w:r>
      <w:r>
        <w:t>marketing</w:t>
      </w:r>
      <w:r>
        <w:rPr>
          <w:spacing w:val="36"/>
        </w:rPr>
        <w:t xml:space="preserve"> </w:t>
      </w:r>
      <w:r>
        <w:t>practitioners</w:t>
      </w:r>
      <w:r>
        <w:rPr>
          <w:spacing w:val="38"/>
        </w:rPr>
        <w:t xml:space="preserve"> </w:t>
      </w:r>
      <w:r>
        <w:t>have</w:t>
      </w:r>
      <w:r>
        <w:rPr>
          <w:spacing w:val="34"/>
        </w:rPr>
        <w:t xml:space="preserve"> </w:t>
      </w:r>
      <w:r>
        <w:t>an</w:t>
      </w:r>
      <w:r>
        <w:rPr>
          <w:spacing w:val="34"/>
        </w:rPr>
        <w:t xml:space="preserve"> </w:t>
      </w:r>
      <w:r>
        <w:t>important</w:t>
      </w:r>
      <w:r>
        <w:rPr>
          <w:spacing w:val="34"/>
        </w:rPr>
        <w:t xml:space="preserve"> </w:t>
      </w:r>
      <w:r>
        <w:t>factor</w:t>
      </w:r>
      <w:r>
        <w:rPr>
          <w:spacing w:val="34"/>
        </w:rPr>
        <w:t xml:space="preserve"> </w:t>
      </w:r>
      <w:r>
        <w:t>to</w:t>
      </w:r>
      <w:r>
        <w:rPr>
          <w:spacing w:val="33"/>
        </w:rPr>
        <w:t xml:space="preserve"> </w:t>
      </w:r>
      <w:r>
        <w:t>consider</w:t>
      </w:r>
      <w:r>
        <w:rPr>
          <w:spacing w:val="38"/>
        </w:rPr>
        <w:t xml:space="preserve"> </w:t>
      </w:r>
      <w:r>
        <w:t>when</w:t>
      </w:r>
      <w:r>
        <w:rPr>
          <w:spacing w:val="-56"/>
        </w:rPr>
        <w:t xml:space="preserve"> </w:t>
      </w:r>
      <w:r>
        <w:t>promoting ethical products or brands.</w:t>
      </w:r>
    </w:p>
    <w:p w14:paraId="441192CA" w14:textId="77777777" w:rsidR="008566DF" w:rsidRDefault="008566DF">
      <w:pPr>
        <w:spacing w:before="11"/>
        <w:rPr>
          <w:rFonts w:ascii="Arial" w:eastAsia="Arial" w:hAnsi="Arial" w:cs="Arial"/>
          <w:sz w:val="25"/>
          <w:szCs w:val="25"/>
        </w:rPr>
      </w:pPr>
    </w:p>
    <w:p w14:paraId="71393402" w14:textId="77777777" w:rsidR="008566DF" w:rsidRDefault="006861AB" w:rsidP="00C47D20">
      <w:pPr>
        <w:pStyle w:val="BodyText"/>
        <w:ind w:left="0"/>
        <w:jc w:val="both"/>
      </w:pPr>
      <w:r>
        <w:t xml:space="preserve">This research project set </w:t>
      </w:r>
      <w:r>
        <w:rPr>
          <w:spacing w:val="-2"/>
        </w:rPr>
        <w:t xml:space="preserve">out </w:t>
      </w:r>
      <w:r>
        <w:t xml:space="preserve">to achieve and largely addressed multiple   </w:t>
      </w:r>
      <w:r>
        <w:rPr>
          <w:spacing w:val="1"/>
        </w:rPr>
        <w:t xml:space="preserve"> </w:t>
      </w:r>
      <w:r>
        <w:t>objectives:</w:t>
      </w:r>
    </w:p>
    <w:p w14:paraId="3A8D2EC2" w14:textId="77777777" w:rsidR="008566DF" w:rsidRDefault="006861AB">
      <w:pPr>
        <w:pStyle w:val="ListParagraph"/>
        <w:numPr>
          <w:ilvl w:val="0"/>
          <w:numId w:val="8"/>
        </w:numPr>
        <w:tabs>
          <w:tab w:val="left" w:pos="829"/>
        </w:tabs>
        <w:spacing w:before="178" w:line="264" w:lineRule="auto"/>
        <w:ind w:right="167" w:hanging="338"/>
        <w:jc w:val="both"/>
        <w:rPr>
          <w:rFonts w:ascii="Arial" w:eastAsia="Arial" w:hAnsi="Arial" w:cs="Arial"/>
        </w:rPr>
      </w:pPr>
      <w:r>
        <w:rPr>
          <w:rFonts w:ascii="Arial" w:eastAsia="Arial" w:hAnsi="Arial" w:cs="Arial"/>
          <w:b/>
          <w:bCs/>
        </w:rPr>
        <w:t>Research</w:t>
      </w:r>
      <w:r>
        <w:rPr>
          <w:rFonts w:ascii="Arial" w:eastAsia="Arial" w:hAnsi="Arial" w:cs="Arial"/>
          <w:b/>
          <w:bCs/>
          <w:spacing w:val="28"/>
        </w:rPr>
        <w:t xml:space="preserve"> </w:t>
      </w:r>
      <w:r>
        <w:rPr>
          <w:rFonts w:ascii="Arial" w:eastAsia="Arial" w:hAnsi="Arial" w:cs="Arial"/>
          <w:b/>
          <w:bCs/>
        </w:rPr>
        <w:t>Objective</w:t>
      </w:r>
      <w:r>
        <w:rPr>
          <w:rFonts w:ascii="Arial" w:eastAsia="Arial" w:hAnsi="Arial" w:cs="Arial"/>
          <w:b/>
          <w:bCs/>
          <w:spacing w:val="25"/>
        </w:rPr>
        <w:t xml:space="preserve"> </w:t>
      </w:r>
      <w:r>
        <w:rPr>
          <w:rFonts w:ascii="Arial" w:eastAsia="Arial" w:hAnsi="Arial" w:cs="Arial"/>
          <w:b/>
          <w:bCs/>
        </w:rPr>
        <w:t>1</w:t>
      </w:r>
      <w:r>
        <w:rPr>
          <w:rFonts w:ascii="Arial" w:eastAsia="Arial" w:hAnsi="Arial" w:cs="Arial"/>
          <w:b/>
          <w:bCs/>
          <w:spacing w:val="32"/>
        </w:rPr>
        <w:t xml:space="preserve"> </w:t>
      </w:r>
      <w:r>
        <w:rPr>
          <w:rFonts w:ascii="Arial" w:eastAsia="Arial" w:hAnsi="Arial" w:cs="Arial"/>
          <w:b/>
          <w:bCs/>
        </w:rPr>
        <w:t>(RO-1):</w:t>
      </w:r>
      <w:r>
        <w:rPr>
          <w:rFonts w:ascii="Arial" w:eastAsia="Arial" w:hAnsi="Arial" w:cs="Arial"/>
          <w:b/>
          <w:bCs/>
          <w:spacing w:val="28"/>
        </w:rPr>
        <w:t xml:space="preserve"> </w:t>
      </w:r>
      <w:r>
        <w:rPr>
          <w:rFonts w:ascii="Arial" w:eastAsia="Arial" w:hAnsi="Arial" w:cs="Arial"/>
        </w:rPr>
        <w:t>To</w:t>
      </w:r>
      <w:r>
        <w:rPr>
          <w:rFonts w:ascii="Arial" w:eastAsia="Arial" w:hAnsi="Arial" w:cs="Arial"/>
          <w:spacing w:val="25"/>
        </w:rPr>
        <w:t xml:space="preserve"> </w:t>
      </w:r>
      <w:r>
        <w:rPr>
          <w:rFonts w:ascii="Arial" w:eastAsia="Arial" w:hAnsi="Arial" w:cs="Arial"/>
        </w:rPr>
        <w:t>understand</w:t>
      </w:r>
      <w:r>
        <w:rPr>
          <w:rFonts w:ascii="Arial" w:eastAsia="Arial" w:hAnsi="Arial" w:cs="Arial"/>
          <w:spacing w:val="25"/>
        </w:rPr>
        <w:t xml:space="preserve"> </w:t>
      </w:r>
      <w:r>
        <w:rPr>
          <w:rFonts w:ascii="Arial" w:eastAsia="Arial" w:hAnsi="Arial" w:cs="Arial"/>
        </w:rPr>
        <w:t>how</w:t>
      </w:r>
      <w:r>
        <w:rPr>
          <w:rFonts w:ascii="Arial" w:eastAsia="Arial" w:hAnsi="Arial" w:cs="Arial"/>
          <w:spacing w:val="29"/>
        </w:rPr>
        <w:t xml:space="preserve"> </w:t>
      </w:r>
      <w:r>
        <w:rPr>
          <w:rFonts w:ascii="Arial" w:eastAsia="Arial" w:hAnsi="Arial" w:cs="Arial"/>
        </w:rPr>
        <w:t>well</w:t>
      </w:r>
      <w:r>
        <w:rPr>
          <w:rFonts w:ascii="Arial" w:eastAsia="Arial" w:hAnsi="Arial" w:cs="Arial"/>
          <w:spacing w:val="24"/>
        </w:rPr>
        <w:t xml:space="preserve"> </w:t>
      </w:r>
      <w:r>
        <w:rPr>
          <w:rFonts w:ascii="Arial" w:eastAsia="Arial" w:hAnsi="Arial" w:cs="Arial"/>
        </w:rPr>
        <w:t>political</w:t>
      </w:r>
      <w:r>
        <w:rPr>
          <w:rFonts w:ascii="Arial" w:eastAsia="Arial" w:hAnsi="Arial" w:cs="Arial"/>
          <w:spacing w:val="28"/>
        </w:rPr>
        <w:t xml:space="preserve"> </w:t>
      </w:r>
      <w:r>
        <w:rPr>
          <w:rFonts w:ascii="Arial" w:eastAsia="Arial" w:hAnsi="Arial" w:cs="Arial"/>
        </w:rPr>
        <w:t>ideology</w:t>
      </w:r>
      <w:r>
        <w:rPr>
          <w:rFonts w:ascii="Arial" w:eastAsia="Arial" w:hAnsi="Arial" w:cs="Arial"/>
          <w:spacing w:val="28"/>
        </w:rPr>
        <w:t xml:space="preserve"> </w:t>
      </w:r>
      <w:r>
        <w:rPr>
          <w:rFonts w:ascii="Arial" w:eastAsia="Arial" w:hAnsi="Arial" w:cs="Arial"/>
        </w:rPr>
        <w:t>can</w:t>
      </w:r>
      <w:r>
        <w:rPr>
          <w:rFonts w:ascii="Arial" w:eastAsia="Arial" w:hAnsi="Arial" w:cs="Arial"/>
          <w:spacing w:val="-58"/>
        </w:rPr>
        <w:t xml:space="preserve"> </w:t>
      </w:r>
      <w:r>
        <w:rPr>
          <w:rFonts w:ascii="Arial" w:eastAsia="Arial" w:hAnsi="Arial" w:cs="Arial"/>
        </w:rPr>
        <w:t>predict an individual’s ethical consumption attitudes and</w:t>
      </w:r>
      <w:r>
        <w:rPr>
          <w:rFonts w:ascii="Arial" w:eastAsia="Arial" w:hAnsi="Arial" w:cs="Arial"/>
          <w:spacing w:val="42"/>
        </w:rPr>
        <w:t xml:space="preserve"> </w:t>
      </w:r>
      <w:r>
        <w:rPr>
          <w:rFonts w:ascii="Arial" w:eastAsia="Arial" w:hAnsi="Arial" w:cs="Arial"/>
        </w:rPr>
        <w:t>intentions.</w:t>
      </w:r>
    </w:p>
    <w:p w14:paraId="55479008" w14:textId="263C4A09" w:rsidR="008566DF" w:rsidRDefault="006861AB" w:rsidP="00C47D20">
      <w:pPr>
        <w:pStyle w:val="BodyText"/>
        <w:spacing w:before="154" w:line="283" w:lineRule="auto"/>
        <w:ind w:left="0" w:right="172"/>
        <w:jc w:val="both"/>
      </w:pPr>
      <w:r>
        <w:t>This</w:t>
      </w:r>
      <w:r>
        <w:rPr>
          <w:spacing w:val="31"/>
        </w:rPr>
        <w:t xml:space="preserve"> </w:t>
      </w:r>
      <w:r>
        <w:t>study</w:t>
      </w:r>
      <w:r>
        <w:rPr>
          <w:spacing w:val="29"/>
        </w:rPr>
        <w:t xml:space="preserve"> </w:t>
      </w:r>
      <w:r>
        <w:t>has</w:t>
      </w:r>
      <w:r>
        <w:rPr>
          <w:spacing w:val="37"/>
        </w:rPr>
        <w:t xml:space="preserve"> </w:t>
      </w:r>
      <w:r>
        <w:t>established</w:t>
      </w:r>
      <w:r>
        <w:rPr>
          <w:spacing w:val="32"/>
        </w:rPr>
        <w:t xml:space="preserve"> </w:t>
      </w:r>
      <w:r>
        <w:t>political</w:t>
      </w:r>
      <w:r>
        <w:rPr>
          <w:spacing w:val="33"/>
        </w:rPr>
        <w:t xml:space="preserve"> </w:t>
      </w:r>
      <w:r>
        <w:t>ideology</w:t>
      </w:r>
      <w:r>
        <w:rPr>
          <w:spacing w:val="31"/>
        </w:rPr>
        <w:t xml:space="preserve"> </w:t>
      </w:r>
      <w:r>
        <w:t>as</w:t>
      </w:r>
      <w:r>
        <w:rPr>
          <w:spacing w:val="31"/>
        </w:rPr>
        <w:t xml:space="preserve"> </w:t>
      </w:r>
      <w:r>
        <w:t>one</w:t>
      </w:r>
      <w:r>
        <w:rPr>
          <w:spacing w:val="31"/>
        </w:rPr>
        <w:t xml:space="preserve"> </w:t>
      </w:r>
      <w:r>
        <w:t>of</w:t>
      </w:r>
      <w:r>
        <w:rPr>
          <w:spacing w:val="34"/>
        </w:rPr>
        <w:t xml:space="preserve"> </w:t>
      </w:r>
      <w:r>
        <w:t>the</w:t>
      </w:r>
      <w:r>
        <w:rPr>
          <w:spacing w:val="31"/>
        </w:rPr>
        <w:t xml:space="preserve"> </w:t>
      </w:r>
      <w:r>
        <w:t>best-known</w:t>
      </w:r>
      <w:r>
        <w:rPr>
          <w:spacing w:val="32"/>
        </w:rPr>
        <w:t xml:space="preserve"> </w:t>
      </w:r>
      <w:r>
        <w:t>predictors</w:t>
      </w:r>
      <w:r>
        <w:rPr>
          <w:spacing w:val="31"/>
        </w:rPr>
        <w:t xml:space="preserve"> </w:t>
      </w:r>
      <w:r>
        <w:t>of</w:t>
      </w:r>
      <w:r>
        <w:rPr>
          <w:spacing w:val="-58"/>
        </w:rPr>
        <w:t xml:space="preserve"> </w:t>
      </w:r>
      <w:r>
        <w:t>ethical</w:t>
      </w:r>
      <w:r>
        <w:rPr>
          <w:spacing w:val="12"/>
        </w:rPr>
        <w:t xml:space="preserve"> </w:t>
      </w:r>
      <w:r>
        <w:t>consumption.</w:t>
      </w:r>
      <w:r>
        <w:rPr>
          <w:spacing w:val="15"/>
        </w:rPr>
        <w:t xml:space="preserve"> </w:t>
      </w:r>
      <w:r>
        <w:t>The</w:t>
      </w:r>
      <w:r>
        <w:rPr>
          <w:spacing w:val="13"/>
        </w:rPr>
        <w:t xml:space="preserve"> </w:t>
      </w:r>
      <w:r>
        <w:t>data</w:t>
      </w:r>
      <w:r>
        <w:rPr>
          <w:spacing w:val="15"/>
        </w:rPr>
        <w:t xml:space="preserve"> </w:t>
      </w:r>
      <w:r>
        <w:t>indicate</w:t>
      </w:r>
      <w:r>
        <w:rPr>
          <w:spacing w:val="11"/>
        </w:rPr>
        <w:t xml:space="preserve"> </w:t>
      </w:r>
      <w:r>
        <w:t>that</w:t>
      </w:r>
      <w:r>
        <w:rPr>
          <w:spacing w:val="15"/>
        </w:rPr>
        <w:t xml:space="preserve"> </w:t>
      </w:r>
      <w:r>
        <w:t>political</w:t>
      </w:r>
      <w:r>
        <w:rPr>
          <w:spacing w:val="12"/>
        </w:rPr>
        <w:t xml:space="preserve"> </w:t>
      </w:r>
      <w:r>
        <w:t>ideology</w:t>
      </w:r>
      <w:r>
        <w:rPr>
          <w:spacing w:val="12"/>
        </w:rPr>
        <w:t xml:space="preserve"> </w:t>
      </w:r>
      <w:r>
        <w:t>explains</w:t>
      </w:r>
      <w:r>
        <w:rPr>
          <w:spacing w:val="12"/>
        </w:rPr>
        <w:t xml:space="preserve"> </w:t>
      </w:r>
      <w:r>
        <w:t>around</w:t>
      </w:r>
      <w:r>
        <w:rPr>
          <w:spacing w:val="15"/>
        </w:rPr>
        <w:t xml:space="preserve"> </w:t>
      </w:r>
      <w:r>
        <w:t>4-5%</w:t>
      </w:r>
      <w:r>
        <w:rPr>
          <w:spacing w:val="15"/>
        </w:rPr>
        <w:t xml:space="preserve"> </w:t>
      </w:r>
      <w:r>
        <w:t>of</w:t>
      </w:r>
      <w:r>
        <w:rPr>
          <w:spacing w:val="-55"/>
        </w:rPr>
        <w:t xml:space="preserve"> </w:t>
      </w:r>
      <w:r>
        <w:t>the v</w:t>
      </w:r>
      <w:r w:rsidR="00C47D20">
        <w:t>ariation in ethical consumption</w:t>
      </w:r>
      <w:r>
        <w:rPr>
          <w:spacing w:val="39"/>
        </w:rPr>
        <w:t xml:space="preserve"> </w:t>
      </w:r>
      <w:r>
        <w:t>intentions.</w:t>
      </w:r>
    </w:p>
    <w:p w14:paraId="356D6EA7" w14:textId="77777777" w:rsidR="008566DF" w:rsidRDefault="008566DF">
      <w:pPr>
        <w:spacing w:before="8"/>
        <w:rPr>
          <w:rFonts w:ascii="Arial" w:eastAsia="Arial" w:hAnsi="Arial" w:cs="Arial"/>
          <w:sz w:val="25"/>
          <w:szCs w:val="25"/>
        </w:rPr>
      </w:pPr>
    </w:p>
    <w:p w14:paraId="423ADE26" w14:textId="77777777" w:rsidR="008566DF" w:rsidRDefault="006861AB">
      <w:pPr>
        <w:pStyle w:val="ListParagraph"/>
        <w:numPr>
          <w:ilvl w:val="0"/>
          <w:numId w:val="8"/>
        </w:numPr>
        <w:tabs>
          <w:tab w:val="left" w:pos="829"/>
        </w:tabs>
        <w:spacing w:line="283" w:lineRule="auto"/>
        <w:ind w:right="164" w:hanging="338"/>
        <w:jc w:val="both"/>
        <w:rPr>
          <w:rFonts w:ascii="Arial" w:eastAsia="Arial" w:hAnsi="Arial" w:cs="Arial"/>
        </w:rPr>
      </w:pPr>
      <w:r>
        <w:rPr>
          <w:rFonts w:ascii="Arial"/>
          <w:b/>
        </w:rPr>
        <w:t>Research</w:t>
      </w:r>
      <w:r>
        <w:rPr>
          <w:rFonts w:ascii="Arial"/>
          <w:b/>
          <w:spacing w:val="5"/>
        </w:rPr>
        <w:t xml:space="preserve"> </w:t>
      </w:r>
      <w:r>
        <w:rPr>
          <w:rFonts w:ascii="Arial"/>
          <w:b/>
        </w:rPr>
        <w:t>Objective</w:t>
      </w:r>
      <w:r>
        <w:rPr>
          <w:rFonts w:ascii="Arial"/>
          <w:b/>
          <w:spacing w:val="5"/>
        </w:rPr>
        <w:t xml:space="preserve"> </w:t>
      </w:r>
      <w:r>
        <w:rPr>
          <w:rFonts w:ascii="Arial"/>
          <w:b/>
        </w:rPr>
        <w:t>2</w:t>
      </w:r>
      <w:r>
        <w:rPr>
          <w:rFonts w:ascii="Arial"/>
          <w:b/>
          <w:spacing w:val="7"/>
        </w:rPr>
        <w:t xml:space="preserve"> </w:t>
      </w:r>
      <w:r>
        <w:rPr>
          <w:rFonts w:ascii="Arial"/>
          <w:b/>
        </w:rPr>
        <w:t>(RO-2):</w:t>
      </w:r>
      <w:r>
        <w:rPr>
          <w:rFonts w:ascii="Arial"/>
          <w:b/>
          <w:spacing w:val="7"/>
        </w:rPr>
        <w:t xml:space="preserve"> </w:t>
      </w:r>
      <w:r>
        <w:rPr>
          <w:rFonts w:ascii="Arial"/>
        </w:rPr>
        <w:t>To</w:t>
      </w:r>
      <w:r>
        <w:rPr>
          <w:rFonts w:ascii="Arial"/>
          <w:spacing w:val="2"/>
        </w:rPr>
        <w:t xml:space="preserve"> </w:t>
      </w:r>
      <w:r>
        <w:rPr>
          <w:rFonts w:ascii="Arial"/>
        </w:rPr>
        <w:t>identify</w:t>
      </w:r>
      <w:r>
        <w:rPr>
          <w:rFonts w:ascii="Arial"/>
          <w:spacing w:val="5"/>
        </w:rPr>
        <w:t xml:space="preserve"> </w:t>
      </w:r>
      <w:r>
        <w:rPr>
          <w:rFonts w:ascii="Arial"/>
        </w:rPr>
        <w:t>how</w:t>
      </w:r>
      <w:r>
        <w:rPr>
          <w:rFonts w:ascii="Arial"/>
          <w:spacing w:val="5"/>
        </w:rPr>
        <w:t xml:space="preserve"> </w:t>
      </w:r>
      <w:r>
        <w:rPr>
          <w:rFonts w:ascii="Arial"/>
        </w:rPr>
        <w:t>the</w:t>
      </w:r>
      <w:r>
        <w:rPr>
          <w:rFonts w:ascii="Arial"/>
          <w:spacing w:val="5"/>
        </w:rPr>
        <w:t xml:space="preserve"> </w:t>
      </w:r>
      <w:r>
        <w:rPr>
          <w:rFonts w:ascii="Arial"/>
        </w:rPr>
        <w:t>various</w:t>
      </w:r>
      <w:r>
        <w:rPr>
          <w:rFonts w:ascii="Arial"/>
          <w:spacing w:val="7"/>
        </w:rPr>
        <w:t xml:space="preserve"> </w:t>
      </w:r>
      <w:r>
        <w:rPr>
          <w:rFonts w:ascii="Arial"/>
        </w:rPr>
        <w:t>ethical</w:t>
      </w:r>
      <w:r>
        <w:rPr>
          <w:rFonts w:ascii="Arial"/>
          <w:spacing w:val="5"/>
        </w:rPr>
        <w:t xml:space="preserve"> </w:t>
      </w:r>
      <w:r>
        <w:rPr>
          <w:rFonts w:ascii="Arial"/>
        </w:rPr>
        <w:t>consumption</w:t>
      </w:r>
      <w:r>
        <w:rPr>
          <w:rFonts w:ascii="Arial"/>
          <w:spacing w:val="-54"/>
        </w:rPr>
        <w:t xml:space="preserve"> </w:t>
      </w:r>
      <w:r>
        <w:rPr>
          <w:rFonts w:ascii="Arial"/>
        </w:rPr>
        <w:t>issues</w:t>
      </w:r>
      <w:r>
        <w:rPr>
          <w:rFonts w:ascii="Arial"/>
          <w:spacing w:val="44"/>
        </w:rPr>
        <w:t xml:space="preserve"> </w:t>
      </w:r>
      <w:r>
        <w:rPr>
          <w:rFonts w:ascii="Arial"/>
        </w:rPr>
        <w:t>are</w:t>
      </w:r>
      <w:r>
        <w:rPr>
          <w:rFonts w:ascii="Arial"/>
          <w:spacing w:val="38"/>
        </w:rPr>
        <w:t xml:space="preserve"> </w:t>
      </w:r>
      <w:r>
        <w:rPr>
          <w:rFonts w:ascii="Arial"/>
        </w:rPr>
        <w:t>associated</w:t>
      </w:r>
      <w:r>
        <w:rPr>
          <w:rFonts w:ascii="Arial"/>
          <w:spacing w:val="38"/>
        </w:rPr>
        <w:t xml:space="preserve"> </w:t>
      </w:r>
      <w:r>
        <w:rPr>
          <w:rFonts w:ascii="Arial"/>
        </w:rPr>
        <w:t>with</w:t>
      </w:r>
      <w:r>
        <w:rPr>
          <w:rFonts w:ascii="Arial"/>
          <w:spacing w:val="37"/>
        </w:rPr>
        <w:t xml:space="preserve"> </w:t>
      </w:r>
      <w:r>
        <w:rPr>
          <w:rFonts w:ascii="Arial"/>
        </w:rPr>
        <w:t>political</w:t>
      </w:r>
      <w:r>
        <w:rPr>
          <w:rFonts w:ascii="Arial"/>
          <w:spacing w:val="38"/>
        </w:rPr>
        <w:t xml:space="preserve"> </w:t>
      </w:r>
      <w:r>
        <w:rPr>
          <w:rFonts w:ascii="Arial"/>
        </w:rPr>
        <w:t>ideology,</w:t>
      </w:r>
      <w:r>
        <w:rPr>
          <w:rFonts w:ascii="Arial"/>
          <w:spacing w:val="44"/>
        </w:rPr>
        <w:t xml:space="preserve"> </w:t>
      </w:r>
      <w:r>
        <w:rPr>
          <w:rFonts w:ascii="Arial"/>
        </w:rPr>
        <w:t>the</w:t>
      </w:r>
      <w:r>
        <w:rPr>
          <w:rFonts w:ascii="Arial"/>
          <w:spacing w:val="37"/>
        </w:rPr>
        <w:t xml:space="preserve"> </w:t>
      </w:r>
      <w:r>
        <w:rPr>
          <w:rFonts w:ascii="Arial"/>
        </w:rPr>
        <w:t>predictive</w:t>
      </w:r>
      <w:r>
        <w:rPr>
          <w:rFonts w:ascii="Arial"/>
          <w:spacing w:val="39"/>
        </w:rPr>
        <w:t xml:space="preserve"> </w:t>
      </w:r>
      <w:r>
        <w:rPr>
          <w:rFonts w:ascii="Arial"/>
        </w:rPr>
        <w:t>power</w:t>
      </w:r>
      <w:r>
        <w:rPr>
          <w:rFonts w:ascii="Arial"/>
          <w:spacing w:val="40"/>
        </w:rPr>
        <w:t xml:space="preserve"> </w:t>
      </w:r>
      <w:r>
        <w:rPr>
          <w:rFonts w:ascii="Arial"/>
        </w:rPr>
        <w:t>of</w:t>
      </w:r>
      <w:r>
        <w:rPr>
          <w:rFonts w:ascii="Arial"/>
          <w:spacing w:val="44"/>
        </w:rPr>
        <w:t xml:space="preserve"> </w:t>
      </w:r>
      <w:r>
        <w:rPr>
          <w:rFonts w:ascii="Arial"/>
        </w:rPr>
        <w:t>political</w:t>
      </w:r>
      <w:r>
        <w:rPr>
          <w:rFonts w:ascii="Arial"/>
          <w:spacing w:val="-57"/>
        </w:rPr>
        <w:t xml:space="preserve"> </w:t>
      </w:r>
      <w:r>
        <w:rPr>
          <w:rFonts w:ascii="Arial"/>
        </w:rPr>
        <w:t>ideology,</w:t>
      </w:r>
      <w:r>
        <w:rPr>
          <w:rFonts w:ascii="Arial"/>
          <w:spacing w:val="10"/>
        </w:rPr>
        <w:t xml:space="preserve"> </w:t>
      </w:r>
      <w:r>
        <w:rPr>
          <w:rFonts w:ascii="Arial"/>
        </w:rPr>
        <w:t>and</w:t>
      </w:r>
      <w:r>
        <w:rPr>
          <w:rFonts w:ascii="Arial"/>
          <w:spacing w:val="10"/>
        </w:rPr>
        <w:t xml:space="preserve"> </w:t>
      </w:r>
      <w:r>
        <w:rPr>
          <w:rFonts w:ascii="Arial"/>
        </w:rPr>
        <w:t>whether</w:t>
      </w:r>
      <w:r>
        <w:rPr>
          <w:rFonts w:ascii="Arial"/>
          <w:spacing w:val="10"/>
        </w:rPr>
        <w:t xml:space="preserve"> </w:t>
      </w:r>
      <w:r>
        <w:rPr>
          <w:rFonts w:ascii="Arial"/>
        </w:rPr>
        <w:t>different</w:t>
      </w:r>
      <w:r>
        <w:rPr>
          <w:rFonts w:ascii="Arial"/>
          <w:spacing w:val="10"/>
        </w:rPr>
        <w:t xml:space="preserve"> </w:t>
      </w:r>
      <w:r>
        <w:rPr>
          <w:rFonts w:ascii="Arial"/>
        </w:rPr>
        <w:t>ethical</w:t>
      </w:r>
      <w:r>
        <w:rPr>
          <w:rFonts w:ascii="Arial"/>
          <w:spacing w:val="7"/>
        </w:rPr>
        <w:t xml:space="preserve"> </w:t>
      </w:r>
      <w:r>
        <w:rPr>
          <w:rFonts w:ascii="Arial"/>
        </w:rPr>
        <w:t>attributes</w:t>
      </w:r>
      <w:r>
        <w:rPr>
          <w:rFonts w:ascii="Arial"/>
          <w:spacing w:val="10"/>
        </w:rPr>
        <w:t xml:space="preserve"> </w:t>
      </w:r>
      <w:r>
        <w:rPr>
          <w:rFonts w:ascii="Arial"/>
        </w:rPr>
        <w:t>are</w:t>
      </w:r>
      <w:r>
        <w:rPr>
          <w:rFonts w:ascii="Arial"/>
          <w:spacing w:val="11"/>
        </w:rPr>
        <w:t xml:space="preserve"> </w:t>
      </w:r>
      <w:r>
        <w:rPr>
          <w:rFonts w:ascii="Arial"/>
        </w:rPr>
        <w:t>more,</w:t>
      </w:r>
      <w:r>
        <w:rPr>
          <w:rFonts w:ascii="Arial"/>
          <w:spacing w:val="10"/>
        </w:rPr>
        <w:t xml:space="preserve"> </w:t>
      </w:r>
      <w:r>
        <w:rPr>
          <w:rFonts w:ascii="Arial"/>
        </w:rPr>
        <w:t>or</w:t>
      </w:r>
      <w:r>
        <w:rPr>
          <w:rFonts w:ascii="Arial"/>
          <w:spacing w:val="10"/>
        </w:rPr>
        <w:t xml:space="preserve"> </w:t>
      </w:r>
      <w:r>
        <w:rPr>
          <w:rFonts w:ascii="Arial"/>
        </w:rPr>
        <w:t>less,</w:t>
      </w:r>
      <w:r>
        <w:rPr>
          <w:rFonts w:ascii="Arial"/>
          <w:spacing w:val="10"/>
        </w:rPr>
        <w:t xml:space="preserve"> </w:t>
      </w:r>
      <w:r>
        <w:rPr>
          <w:rFonts w:ascii="Arial"/>
        </w:rPr>
        <w:t>important</w:t>
      </w:r>
      <w:r>
        <w:rPr>
          <w:rFonts w:ascii="Arial"/>
          <w:spacing w:val="7"/>
        </w:rPr>
        <w:t xml:space="preserve"> </w:t>
      </w:r>
      <w:r>
        <w:rPr>
          <w:rFonts w:ascii="Arial"/>
        </w:rPr>
        <w:t>to</w:t>
      </w:r>
      <w:r>
        <w:rPr>
          <w:rFonts w:ascii="Arial"/>
          <w:spacing w:val="-56"/>
        </w:rPr>
        <w:t xml:space="preserve"> </w:t>
      </w:r>
      <w:r>
        <w:rPr>
          <w:rFonts w:ascii="Arial"/>
        </w:rPr>
        <w:t>individuals with different</w:t>
      </w:r>
      <w:r>
        <w:rPr>
          <w:rFonts w:ascii="Arial"/>
          <w:spacing w:val="10"/>
        </w:rPr>
        <w:t xml:space="preserve"> </w:t>
      </w:r>
      <w:r>
        <w:rPr>
          <w:rFonts w:ascii="Arial"/>
        </w:rPr>
        <w:t>ideologies.</w:t>
      </w:r>
    </w:p>
    <w:p w14:paraId="67693DB5" w14:textId="77777777" w:rsidR="008566DF" w:rsidRDefault="006861AB" w:rsidP="00C47D20">
      <w:pPr>
        <w:pStyle w:val="BodyText"/>
        <w:spacing w:before="154" w:line="283" w:lineRule="auto"/>
        <w:ind w:left="0" w:right="167"/>
        <w:jc w:val="both"/>
      </w:pPr>
      <w:r>
        <w:t>The</w:t>
      </w:r>
      <w:r>
        <w:rPr>
          <w:spacing w:val="51"/>
        </w:rPr>
        <w:t xml:space="preserve"> </w:t>
      </w:r>
      <w:r>
        <w:t>results</w:t>
      </w:r>
      <w:r>
        <w:rPr>
          <w:spacing w:val="53"/>
        </w:rPr>
        <w:t xml:space="preserve"> </w:t>
      </w:r>
      <w:r>
        <w:t>indicate</w:t>
      </w:r>
      <w:r>
        <w:rPr>
          <w:spacing w:val="49"/>
        </w:rPr>
        <w:t xml:space="preserve"> </w:t>
      </w:r>
      <w:r>
        <w:t>that</w:t>
      </w:r>
      <w:r>
        <w:rPr>
          <w:spacing w:val="53"/>
        </w:rPr>
        <w:t xml:space="preserve"> </w:t>
      </w:r>
      <w:r>
        <w:t>7</w:t>
      </w:r>
      <w:r>
        <w:rPr>
          <w:spacing w:val="51"/>
        </w:rPr>
        <w:t xml:space="preserve"> </w:t>
      </w:r>
      <w:r>
        <w:t>of</w:t>
      </w:r>
      <w:r>
        <w:rPr>
          <w:spacing w:val="56"/>
        </w:rPr>
        <w:t xml:space="preserve"> </w:t>
      </w:r>
      <w:r>
        <w:t>the</w:t>
      </w:r>
      <w:r>
        <w:rPr>
          <w:spacing w:val="49"/>
        </w:rPr>
        <w:t xml:space="preserve"> </w:t>
      </w:r>
      <w:r>
        <w:t>16</w:t>
      </w:r>
      <w:r>
        <w:rPr>
          <w:spacing w:val="53"/>
        </w:rPr>
        <w:t xml:space="preserve"> </w:t>
      </w:r>
      <w:r>
        <w:t>ethical</w:t>
      </w:r>
      <w:r>
        <w:rPr>
          <w:spacing w:val="52"/>
        </w:rPr>
        <w:t xml:space="preserve"> </w:t>
      </w:r>
      <w:r>
        <w:t>consumption</w:t>
      </w:r>
      <w:r>
        <w:rPr>
          <w:spacing w:val="51"/>
        </w:rPr>
        <w:t xml:space="preserve"> </w:t>
      </w:r>
      <w:r>
        <w:t>issues</w:t>
      </w:r>
      <w:r>
        <w:rPr>
          <w:spacing w:val="53"/>
        </w:rPr>
        <w:t xml:space="preserve"> </w:t>
      </w:r>
      <w:r>
        <w:t>had</w:t>
      </w:r>
      <w:r>
        <w:rPr>
          <w:spacing w:val="51"/>
        </w:rPr>
        <w:t xml:space="preserve"> </w:t>
      </w:r>
      <w:r>
        <w:t>a</w:t>
      </w:r>
      <w:r>
        <w:rPr>
          <w:spacing w:val="49"/>
        </w:rPr>
        <w:t xml:space="preserve"> </w:t>
      </w:r>
      <w:r>
        <w:t>significant</w:t>
      </w:r>
      <w:r>
        <w:rPr>
          <w:spacing w:val="-59"/>
        </w:rPr>
        <w:t xml:space="preserve"> </w:t>
      </w:r>
      <w:r>
        <w:t>relationship</w:t>
      </w:r>
      <w:r>
        <w:rPr>
          <w:spacing w:val="13"/>
        </w:rPr>
        <w:t xml:space="preserve"> </w:t>
      </w:r>
      <w:r>
        <w:t>with</w:t>
      </w:r>
      <w:r>
        <w:rPr>
          <w:spacing w:val="6"/>
        </w:rPr>
        <w:t xml:space="preserve"> </w:t>
      </w:r>
      <w:r>
        <w:t>the</w:t>
      </w:r>
      <w:r>
        <w:rPr>
          <w:spacing w:val="4"/>
        </w:rPr>
        <w:t xml:space="preserve"> </w:t>
      </w:r>
      <w:r>
        <w:t>measures</w:t>
      </w:r>
      <w:r>
        <w:rPr>
          <w:spacing w:val="8"/>
        </w:rPr>
        <w:t xml:space="preserve"> </w:t>
      </w:r>
      <w:r>
        <w:t>of</w:t>
      </w:r>
      <w:r>
        <w:rPr>
          <w:spacing w:val="11"/>
        </w:rPr>
        <w:t xml:space="preserve"> </w:t>
      </w:r>
      <w:r>
        <w:t>political</w:t>
      </w:r>
      <w:r>
        <w:rPr>
          <w:spacing w:val="8"/>
        </w:rPr>
        <w:t xml:space="preserve"> </w:t>
      </w:r>
      <w:r>
        <w:t>ideology</w:t>
      </w:r>
      <w:r>
        <w:rPr>
          <w:spacing w:val="8"/>
        </w:rPr>
        <w:t xml:space="preserve"> </w:t>
      </w:r>
      <w:r>
        <w:t>when</w:t>
      </w:r>
      <w:r>
        <w:rPr>
          <w:spacing w:val="11"/>
        </w:rPr>
        <w:t xml:space="preserve"> </w:t>
      </w:r>
      <w:r>
        <w:t>potential</w:t>
      </w:r>
      <w:r>
        <w:rPr>
          <w:spacing w:val="11"/>
        </w:rPr>
        <w:t xml:space="preserve"> </w:t>
      </w:r>
      <w:r>
        <w:t>confounding</w:t>
      </w:r>
      <w:r>
        <w:rPr>
          <w:spacing w:val="5"/>
        </w:rPr>
        <w:t xml:space="preserve"> </w:t>
      </w:r>
      <w:r>
        <w:t>factors</w:t>
      </w:r>
      <w:r>
        <w:rPr>
          <w:spacing w:val="-52"/>
        </w:rPr>
        <w:t xml:space="preserve"> </w:t>
      </w:r>
      <w:r>
        <w:t>were controlled</w:t>
      </w:r>
      <w:r>
        <w:rPr>
          <w:spacing w:val="42"/>
        </w:rPr>
        <w:t xml:space="preserve"> </w:t>
      </w:r>
      <w:r>
        <w:t>for.</w:t>
      </w:r>
    </w:p>
    <w:p w14:paraId="4B7123CB" w14:textId="77777777" w:rsidR="008566DF" w:rsidRDefault="008566DF">
      <w:pPr>
        <w:spacing w:before="1"/>
        <w:rPr>
          <w:rFonts w:ascii="Arial" w:eastAsia="Arial" w:hAnsi="Arial" w:cs="Arial"/>
          <w:sz w:val="26"/>
          <w:szCs w:val="26"/>
        </w:rPr>
      </w:pPr>
    </w:p>
    <w:p w14:paraId="4E76F0D2" w14:textId="77777777" w:rsidR="008566DF" w:rsidRDefault="006861AB">
      <w:pPr>
        <w:pStyle w:val="ListParagraph"/>
        <w:numPr>
          <w:ilvl w:val="0"/>
          <w:numId w:val="71"/>
        </w:numPr>
        <w:tabs>
          <w:tab w:val="left" w:pos="491"/>
        </w:tabs>
        <w:spacing w:line="278" w:lineRule="auto"/>
        <w:ind w:right="171" w:hanging="338"/>
        <w:rPr>
          <w:rFonts w:ascii="Arial" w:eastAsia="Arial" w:hAnsi="Arial" w:cs="Arial"/>
        </w:rPr>
      </w:pPr>
      <w:r>
        <w:rPr>
          <w:rFonts w:ascii="Arial"/>
          <w:b/>
        </w:rPr>
        <w:t>Research</w:t>
      </w:r>
      <w:r>
        <w:rPr>
          <w:rFonts w:ascii="Arial"/>
          <w:b/>
          <w:spacing w:val="23"/>
        </w:rPr>
        <w:t xml:space="preserve"> </w:t>
      </w:r>
      <w:r>
        <w:rPr>
          <w:rFonts w:ascii="Arial"/>
          <w:b/>
        </w:rPr>
        <w:t>Objective</w:t>
      </w:r>
      <w:r>
        <w:rPr>
          <w:rFonts w:ascii="Arial"/>
          <w:b/>
          <w:spacing w:val="25"/>
        </w:rPr>
        <w:t xml:space="preserve"> </w:t>
      </w:r>
      <w:r>
        <w:rPr>
          <w:rFonts w:ascii="Arial"/>
          <w:b/>
        </w:rPr>
        <w:t>3</w:t>
      </w:r>
      <w:r>
        <w:rPr>
          <w:rFonts w:ascii="Arial"/>
          <w:b/>
          <w:spacing w:val="29"/>
        </w:rPr>
        <w:t xml:space="preserve"> </w:t>
      </w:r>
      <w:r>
        <w:rPr>
          <w:rFonts w:ascii="Arial"/>
          <w:b/>
        </w:rPr>
        <w:t>(RO-3):</w:t>
      </w:r>
      <w:r>
        <w:rPr>
          <w:rFonts w:ascii="Arial"/>
          <w:b/>
          <w:spacing w:val="29"/>
        </w:rPr>
        <w:t xml:space="preserve"> </w:t>
      </w:r>
      <w:r>
        <w:rPr>
          <w:rFonts w:ascii="Arial"/>
        </w:rPr>
        <w:t>To</w:t>
      </w:r>
      <w:r>
        <w:rPr>
          <w:rFonts w:ascii="Arial"/>
          <w:spacing w:val="24"/>
        </w:rPr>
        <w:t xml:space="preserve"> </w:t>
      </w:r>
      <w:r>
        <w:rPr>
          <w:rFonts w:ascii="Arial"/>
        </w:rPr>
        <w:t>understand</w:t>
      </w:r>
      <w:r>
        <w:rPr>
          <w:rFonts w:ascii="Arial"/>
          <w:spacing w:val="25"/>
        </w:rPr>
        <w:t xml:space="preserve"> </w:t>
      </w:r>
      <w:r>
        <w:rPr>
          <w:rFonts w:ascii="Arial"/>
        </w:rPr>
        <w:t>the</w:t>
      </w:r>
      <w:r>
        <w:rPr>
          <w:rFonts w:ascii="Arial"/>
          <w:spacing w:val="25"/>
        </w:rPr>
        <w:t xml:space="preserve"> </w:t>
      </w:r>
      <w:r>
        <w:rPr>
          <w:rFonts w:ascii="Arial"/>
        </w:rPr>
        <w:t>factors</w:t>
      </w:r>
      <w:r>
        <w:rPr>
          <w:rFonts w:ascii="Arial"/>
          <w:spacing w:val="25"/>
        </w:rPr>
        <w:t xml:space="preserve"> </w:t>
      </w:r>
      <w:r>
        <w:rPr>
          <w:rFonts w:ascii="Arial"/>
        </w:rPr>
        <w:t>associated</w:t>
      </w:r>
      <w:r>
        <w:rPr>
          <w:rFonts w:ascii="Arial"/>
          <w:spacing w:val="24"/>
        </w:rPr>
        <w:t xml:space="preserve"> </w:t>
      </w:r>
      <w:r>
        <w:rPr>
          <w:rFonts w:ascii="Arial"/>
        </w:rPr>
        <w:t>with</w:t>
      </w:r>
      <w:r>
        <w:rPr>
          <w:rFonts w:ascii="Arial"/>
          <w:spacing w:val="24"/>
        </w:rPr>
        <w:t xml:space="preserve"> </w:t>
      </w:r>
      <w:r>
        <w:rPr>
          <w:rFonts w:ascii="Arial"/>
        </w:rPr>
        <w:t>ethical</w:t>
      </w:r>
      <w:r>
        <w:rPr>
          <w:rFonts w:ascii="Arial"/>
          <w:spacing w:val="-57"/>
        </w:rPr>
        <w:t xml:space="preserve"> </w:t>
      </w:r>
      <w:r>
        <w:rPr>
          <w:rFonts w:ascii="Arial"/>
        </w:rPr>
        <w:t>consumption attitudes and</w:t>
      </w:r>
      <w:r>
        <w:rPr>
          <w:rFonts w:ascii="Arial"/>
          <w:spacing w:val="7"/>
        </w:rPr>
        <w:t xml:space="preserve"> </w:t>
      </w:r>
      <w:r>
        <w:rPr>
          <w:rFonts w:ascii="Arial"/>
        </w:rPr>
        <w:t>intentions.</w:t>
      </w:r>
    </w:p>
    <w:p w14:paraId="44018C78" w14:textId="77777777" w:rsidR="008566DF" w:rsidRDefault="006861AB">
      <w:pPr>
        <w:pStyle w:val="BodyText"/>
        <w:spacing w:before="156" w:line="283" w:lineRule="auto"/>
        <w:ind w:right="166"/>
        <w:jc w:val="both"/>
      </w:pPr>
      <w:r>
        <w:t>The</w:t>
      </w:r>
      <w:r>
        <w:rPr>
          <w:spacing w:val="8"/>
        </w:rPr>
        <w:t xml:space="preserve"> </w:t>
      </w:r>
      <w:r>
        <w:t>study</w:t>
      </w:r>
      <w:r>
        <w:rPr>
          <w:spacing w:val="8"/>
        </w:rPr>
        <w:t xml:space="preserve"> </w:t>
      </w:r>
      <w:r>
        <w:t>establishes</w:t>
      </w:r>
      <w:r>
        <w:rPr>
          <w:spacing w:val="10"/>
        </w:rPr>
        <w:t xml:space="preserve"> </w:t>
      </w:r>
      <w:r>
        <w:t>a</w:t>
      </w:r>
      <w:r>
        <w:rPr>
          <w:spacing w:val="4"/>
        </w:rPr>
        <w:t xml:space="preserve"> </w:t>
      </w:r>
      <w:r>
        <w:t>profile</w:t>
      </w:r>
      <w:r>
        <w:rPr>
          <w:spacing w:val="8"/>
        </w:rPr>
        <w:t xml:space="preserve"> </w:t>
      </w:r>
      <w:r>
        <w:t>for</w:t>
      </w:r>
      <w:r>
        <w:rPr>
          <w:spacing w:val="8"/>
        </w:rPr>
        <w:t xml:space="preserve"> </w:t>
      </w:r>
      <w:r>
        <w:t>an</w:t>
      </w:r>
      <w:r>
        <w:rPr>
          <w:spacing w:val="8"/>
        </w:rPr>
        <w:t xml:space="preserve"> </w:t>
      </w:r>
      <w:r>
        <w:t>ethical</w:t>
      </w:r>
      <w:r>
        <w:rPr>
          <w:spacing w:val="7"/>
        </w:rPr>
        <w:t xml:space="preserve"> </w:t>
      </w:r>
      <w:r>
        <w:t>consumer</w:t>
      </w:r>
      <w:r>
        <w:rPr>
          <w:spacing w:val="9"/>
        </w:rPr>
        <w:t xml:space="preserve"> </w:t>
      </w:r>
      <w:r>
        <w:t>as</w:t>
      </w:r>
      <w:r>
        <w:rPr>
          <w:spacing w:val="10"/>
        </w:rPr>
        <w:t xml:space="preserve"> </w:t>
      </w:r>
      <w:r>
        <w:t>a</w:t>
      </w:r>
      <w:r>
        <w:rPr>
          <w:spacing w:val="5"/>
        </w:rPr>
        <w:t xml:space="preserve"> </w:t>
      </w:r>
      <w:r>
        <w:t>more</w:t>
      </w:r>
      <w:r>
        <w:rPr>
          <w:spacing w:val="8"/>
        </w:rPr>
        <w:t xml:space="preserve"> </w:t>
      </w:r>
      <w:r>
        <w:t>leftist,</w:t>
      </w:r>
      <w:r>
        <w:rPr>
          <w:spacing w:val="8"/>
        </w:rPr>
        <w:t xml:space="preserve"> </w:t>
      </w:r>
      <w:r>
        <w:t>more</w:t>
      </w:r>
      <w:r>
        <w:rPr>
          <w:spacing w:val="-59"/>
        </w:rPr>
        <w:t xml:space="preserve"> </w:t>
      </w:r>
      <w:r>
        <w:t>religious, younger,</w:t>
      </w:r>
      <w:r>
        <w:rPr>
          <w:spacing w:val="59"/>
        </w:rPr>
        <w:t xml:space="preserve"> </w:t>
      </w:r>
      <w:r>
        <w:t>female</w:t>
      </w:r>
      <w:r>
        <w:rPr>
          <w:spacing w:val="59"/>
        </w:rPr>
        <w:t xml:space="preserve"> </w:t>
      </w:r>
      <w:r>
        <w:t>from</w:t>
      </w:r>
      <w:r>
        <w:rPr>
          <w:spacing w:val="2"/>
        </w:rPr>
        <w:t xml:space="preserve"> </w:t>
      </w:r>
      <w:r>
        <w:t>a</w:t>
      </w:r>
      <w:r>
        <w:rPr>
          <w:spacing w:val="56"/>
        </w:rPr>
        <w:t xml:space="preserve"> </w:t>
      </w:r>
      <w:r>
        <w:t>higher</w:t>
      </w:r>
      <w:r>
        <w:rPr>
          <w:spacing w:val="56"/>
        </w:rPr>
        <w:t xml:space="preserve"> </w:t>
      </w:r>
      <w:r>
        <w:t>social-economic background,</w:t>
      </w:r>
      <w:r>
        <w:rPr>
          <w:spacing w:val="2"/>
        </w:rPr>
        <w:t xml:space="preserve"> </w:t>
      </w:r>
      <w:r>
        <w:t>with</w:t>
      </w:r>
      <w:r>
        <w:rPr>
          <w:spacing w:val="60"/>
        </w:rPr>
        <w:t xml:space="preserve"> </w:t>
      </w:r>
      <w:r>
        <w:t>higher</w:t>
      </w:r>
      <w:r>
        <w:rPr>
          <w:spacing w:val="-57"/>
        </w:rPr>
        <w:t xml:space="preserve"> </w:t>
      </w:r>
      <w:r>
        <w:t xml:space="preserve">income, a prestigious occupation and a higher level of  </w:t>
      </w:r>
      <w:r>
        <w:rPr>
          <w:spacing w:val="15"/>
        </w:rPr>
        <w:t xml:space="preserve"> </w:t>
      </w:r>
      <w:r>
        <w:t>education.</w:t>
      </w:r>
    </w:p>
    <w:p w14:paraId="0A76ABD1" w14:textId="77777777" w:rsidR="008566DF" w:rsidRDefault="008566DF">
      <w:pPr>
        <w:spacing w:before="11"/>
        <w:rPr>
          <w:rFonts w:ascii="Arial" w:eastAsia="Arial" w:hAnsi="Arial" w:cs="Arial"/>
          <w:sz w:val="25"/>
          <w:szCs w:val="25"/>
        </w:rPr>
      </w:pPr>
    </w:p>
    <w:p w14:paraId="6C34CA39" w14:textId="488A6CA2" w:rsidR="008566DF" w:rsidRDefault="006861AB" w:rsidP="006D28E8">
      <w:pPr>
        <w:pStyle w:val="BodyText"/>
        <w:spacing w:line="283" w:lineRule="auto"/>
        <w:ind w:right="159"/>
        <w:jc w:val="both"/>
        <w:sectPr w:rsidR="008566DF">
          <w:footerReference w:type="default" r:id="rId162"/>
          <w:pgSz w:w="12240" w:h="15840"/>
          <w:pgMar w:top="1000" w:right="1720" w:bottom="720" w:left="1720" w:header="0" w:footer="522" w:gutter="0"/>
          <w:cols w:space="720"/>
        </w:sectPr>
      </w:pPr>
      <w:r>
        <w:t>The</w:t>
      </w:r>
      <w:r>
        <w:rPr>
          <w:spacing w:val="50"/>
        </w:rPr>
        <w:t xml:space="preserve"> </w:t>
      </w:r>
      <w:r>
        <w:t>theory</w:t>
      </w:r>
      <w:r>
        <w:rPr>
          <w:spacing w:val="49"/>
        </w:rPr>
        <w:t xml:space="preserve"> </w:t>
      </w:r>
      <w:r>
        <w:t>developed</w:t>
      </w:r>
      <w:r>
        <w:rPr>
          <w:spacing w:val="49"/>
        </w:rPr>
        <w:t xml:space="preserve"> </w:t>
      </w:r>
      <w:r>
        <w:t>in</w:t>
      </w:r>
      <w:r>
        <w:rPr>
          <w:spacing w:val="51"/>
        </w:rPr>
        <w:t xml:space="preserve"> </w:t>
      </w:r>
      <w:r>
        <w:t>this</w:t>
      </w:r>
      <w:r>
        <w:rPr>
          <w:spacing w:val="51"/>
        </w:rPr>
        <w:t xml:space="preserve"> </w:t>
      </w:r>
      <w:r>
        <w:t>thesis</w:t>
      </w:r>
      <w:r>
        <w:rPr>
          <w:spacing w:val="53"/>
        </w:rPr>
        <w:t xml:space="preserve"> </w:t>
      </w:r>
      <w:r>
        <w:t>introduces</w:t>
      </w:r>
      <w:r>
        <w:rPr>
          <w:spacing w:val="51"/>
        </w:rPr>
        <w:t xml:space="preserve"> </w:t>
      </w:r>
      <w:r>
        <w:t>political</w:t>
      </w:r>
      <w:r>
        <w:rPr>
          <w:spacing w:val="50"/>
        </w:rPr>
        <w:t xml:space="preserve"> </w:t>
      </w:r>
      <w:r>
        <w:t>ideology</w:t>
      </w:r>
      <w:r>
        <w:rPr>
          <w:spacing w:val="49"/>
        </w:rPr>
        <w:t xml:space="preserve"> </w:t>
      </w:r>
      <w:r>
        <w:t>as</w:t>
      </w:r>
      <w:r>
        <w:rPr>
          <w:spacing w:val="51"/>
        </w:rPr>
        <w:t xml:space="preserve"> </w:t>
      </w:r>
      <w:r>
        <w:t>the</w:t>
      </w:r>
      <w:r>
        <w:rPr>
          <w:spacing w:val="48"/>
        </w:rPr>
        <w:t xml:space="preserve"> </w:t>
      </w:r>
      <w:r>
        <w:t>first</w:t>
      </w:r>
      <w:r>
        <w:rPr>
          <w:spacing w:val="-59"/>
        </w:rPr>
        <w:t xml:space="preserve"> </w:t>
      </w:r>
      <w:r>
        <w:t>psychographic</w:t>
      </w:r>
      <w:r>
        <w:rPr>
          <w:spacing w:val="45"/>
        </w:rPr>
        <w:t xml:space="preserve"> </w:t>
      </w:r>
      <w:r>
        <w:t>predictor</w:t>
      </w:r>
      <w:r>
        <w:rPr>
          <w:spacing w:val="40"/>
        </w:rPr>
        <w:t xml:space="preserve"> </w:t>
      </w:r>
      <w:r>
        <w:t>of</w:t>
      </w:r>
      <w:r>
        <w:rPr>
          <w:spacing w:val="44"/>
        </w:rPr>
        <w:t xml:space="preserve"> </w:t>
      </w:r>
      <w:r>
        <w:t>ethical</w:t>
      </w:r>
      <w:r>
        <w:rPr>
          <w:spacing w:val="40"/>
        </w:rPr>
        <w:t xml:space="preserve"> </w:t>
      </w:r>
      <w:r>
        <w:t>consumption</w:t>
      </w:r>
      <w:r>
        <w:rPr>
          <w:spacing w:val="42"/>
        </w:rPr>
        <w:t xml:space="preserve"> </w:t>
      </w:r>
      <w:r>
        <w:t>attitudes.</w:t>
      </w:r>
      <w:r>
        <w:rPr>
          <w:spacing w:val="40"/>
        </w:rPr>
        <w:t xml:space="preserve"> </w:t>
      </w:r>
      <w:r>
        <w:t>The</w:t>
      </w:r>
      <w:r>
        <w:rPr>
          <w:spacing w:val="39"/>
        </w:rPr>
        <w:t xml:space="preserve"> </w:t>
      </w:r>
      <w:r>
        <w:t>theory</w:t>
      </w:r>
      <w:r>
        <w:rPr>
          <w:spacing w:val="38"/>
        </w:rPr>
        <w:t xml:space="preserve"> </w:t>
      </w:r>
      <w:r>
        <w:t>highlights</w:t>
      </w:r>
      <w:r>
        <w:rPr>
          <w:spacing w:val="38"/>
        </w:rPr>
        <w:t xml:space="preserve"> </w:t>
      </w:r>
      <w:r>
        <w:t>that</w:t>
      </w:r>
      <w:r>
        <w:rPr>
          <w:spacing w:val="-54"/>
        </w:rPr>
        <w:t xml:space="preserve"> </w:t>
      </w:r>
      <w:r>
        <w:t>political</w:t>
      </w:r>
      <w:r>
        <w:rPr>
          <w:spacing w:val="4"/>
        </w:rPr>
        <w:t xml:space="preserve"> </w:t>
      </w:r>
      <w:r>
        <w:t>ideology</w:t>
      </w:r>
      <w:r>
        <w:rPr>
          <w:spacing w:val="61"/>
        </w:rPr>
        <w:t xml:space="preserve"> </w:t>
      </w:r>
      <w:r>
        <w:t>is</w:t>
      </w:r>
      <w:r>
        <w:rPr>
          <w:spacing w:val="2"/>
        </w:rPr>
        <w:t xml:space="preserve"> </w:t>
      </w:r>
      <w:r>
        <w:t>one</w:t>
      </w:r>
      <w:r>
        <w:rPr>
          <w:spacing w:val="3"/>
        </w:rPr>
        <w:t xml:space="preserve"> </w:t>
      </w:r>
      <w:r>
        <w:t>of</w:t>
      </w:r>
      <w:r>
        <w:rPr>
          <w:spacing w:val="5"/>
        </w:rPr>
        <w:t xml:space="preserve"> </w:t>
      </w:r>
      <w:r>
        <w:t>numerous</w:t>
      </w:r>
      <w:r>
        <w:rPr>
          <w:spacing w:val="2"/>
        </w:rPr>
        <w:t xml:space="preserve"> </w:t>
      </w:r>
      <w:r>
        <w:t>variables</w:t>
      </w:r>
      <w:r>
        <w:rPr>
          <w:spacing w:val="2"/>
        </w:rPr>
        <w:t xml:space="preserve"> </w:t>
      </w:r>
      <w:r>
        <w:t>to</w:t>
      </w:r>
      <w:r>
        <w:rPr>
          <w:spacing w:val="61"/>
        </w:rPr>
        <w:t xml:space="preserve"> </w:t>
      </w:r>
      <w:r>
        <w:t>be</w:t>
      </w:r>
      <w:r>
        <w:rPr>
          <w:spacing w:val="3"/>
        </w:rPr>
        <w:t xml:space="preserve"> </w:t>
      </w:r>
      <w:r>
        <w:t>used</w:t>
      </w:r>
      <w:r>
        <w:rPr>
          <w:spacing w:val="5"/>
        </w:rPr>
        <w:t xml:space="preserve"> </w:t>
      </w:r>
      <w:r>
        <w:t>when</w:t>
      </w:r>
      <w:r>
        <w:rPr>
          <w:spacing w:val="61"/>
        </w:rPr>
        <w:t xml:space="preserve"> </w:t>
      </w:r>
      <w:r>
        <w:t>profiling</w:t>
      </w:r>
      <w:r>
        <w:rPr>
          <w:spacing w:val="3"/>
        </w:rPr>
        <w:t xml:space="preserve"> </w:t>
      </w:r>
      <w:r>
        <w:t>ethical</w:t>
      </w:r>
      <w:r>
        <w:rPr>
          <w:spacing w:val="-58"/>
        </w:rPr>
        <w:t xml:space="preserve"> </w:t>
      </w:r>
      <w:r>
        <w:t>consumers</w:t>
      </w:r>
      <w:r>
        <w:rPr>
          <w:spacing w:val="31"/>
        </w:rPr>
        <w:t xml:space="preserve"> </w:t>
      </w:r>
      <w:r>
        <w:t>and</w:t>
      </w:r>
      <w:r>
        <w:rPr>
          <w:spacing w:val="29"/>
        </w:rPr>
        <w:t xml:space="preserve"> </w:t>
      </w:r>
      <w:r>
        <w:t>the</w:t>
      </w:r>
      <w:r>
        <w:rPr>
          <w:spacing w:val="31"/>
        </w:rPr>
        <w:t xml:space="preserve"> </w:t>
      </w:r>
      <w:r>
        <w:t>empirical</w:t>
      </w:r>
      <w:r>
        <w:rPr>
          <w:spacing w:val="31"/>
        </w:rPr>
        <w:t xml:space="preserve"> </w:t>
      </w:r>
      <w:r>
        <w:t>results</w:t>
      </w:r>
      <w:r>
        <w:rPr>
          <w:spacing w:val="31"/>
        </w:rPr>
        <w:t xml:space="preserve"> </w:t>
      </w:r>
      <w:r>
        <w:t>reinforce</w:t>
      </w:r>
      <w:r>
        <w:rPr>
          <w:spacing w:val="32"/>
        </w:rPr>
        <w:t xml:space="preserve"> </w:t>
      </w:r>
      <w:r>
        <w:t>ideology</w:t>
      </w:r>
      <w:r>
        <w:rPr>
          <w:spacing w:val="31"/>
        </w:rPr>
        <w:t xml:space="preserve"> </w:t>
      </w:r>
      <w:r>
        <w:t>as</w:t>
      </w:r>
      <w:r>
        <w:rPr>
          <w:spacing w:val="31"/>
        </w:rPr>
        <w:t xml:space="preserve"> </w:t>
      </w:r>
      <w:r>
        <w:t>one</w:t>
      </w:r>
      <w:r>
        <w:rPr>
          <w:spacing w:val="31"/>
        </w:rPr>
        <w:t xml:space="preserve"> </w:t>
      </w:r>
      <w:r>
        <w:t>of</w:t>
      </w:r>
      <w:r>
        <w:rPr>
          <w:spacing w:val="31"/>
        </w:rPr>
        <w:t xml:space="preserve"> </w:t>
      </w:r>
      <w:r>
        <w:t>the</w:t>
      </w:r>
      <w:r>
        <w:rPr>
          <w:spacing w:val="32"/>
        </w:rPr>
        <w:t xml:space="preserve"> </w:t>
      </w:r>
      <w:r>
        <w:t>most</w:t>
      </w:r>
      <w:r>
        <w:rPr>
          <w:spacing w:val="31"/>
        </w:rPr>
        <w:t xml:space="preserve"> </w:t>
      </w:r>
      <w:r>
        <w:t>effective</w:t>
      </w:r>
      <w:r>
        <w:rPr>
          <w:spacing w:val="-56"/>
        </w:rPr>
        <w:t xml:space="preserve"> </w:t>
      </w:r>
      <w:r>
        <w:t xml:space="preserve">predictor  variables  identified  so  far.  Visually  presented  in  Figure  9  </w:t>
      </w:r>
      <w:r>
        <w:rPr>
          <w:i/>
        </w:rPr>
        <w:t>(page  80)</w:t>
      </w:r>
      <w:r>
        <w:t>,</w:t>
      </w:r>
      <w:r>
        <w:rPr>
          <w:spacing w:val="-9"/>
        </w:rPr>
        <w:t xml:space="preserve"> </w:t>
      </w:r>
      <w:r>
        <w:t>the</w:t>
      </w:r>
    </w:p>
    <w:p w14:paraId="5AA2A37B" w14:textId="01766A68" w:rsidR="008566DF" w:rsidRDefault="006861AB" w:rsidP="006D28E8">
      <w:pPr>
        <w:pStyle w:val="BodyText"/>
        <w:spacing w:line="283" w:lineRule="auto"/>
        <w:ind w:left="0" w:right="167"/>
        <w:jc w:val="both"/>
      </w:pPr>
      <w:r>
        <w:lastRenderedPageBreak/>
        <w:t>theory</w:t>
      </w:r>
      <w:r>
        <w:rPr>
          <w:spacing w:val="48"/>
        </w:rPr>
        <w:t xml:space="preserve"> </w:t>
      </w:r>
      <w:r>
        <w:t>shows</w:t>
      </w:r>
      <w:r>
        <w:rPr>
          <w:spacing w:val="50"/>
        </w:rPr>
        <w:t xml:space="preserve"> </w:t>
      </w:r>
      <w:r>
        <w:t>that</w:t>
      </w:r>
      <w:r>
        <w:rPr>
          <w:spacing w:val="50"/>
        </w:rPr>
        <w:t xml:space="preserve"> </w:t>
      </w:r>
      <w:r>
        <w:t>an</w:t>
      </w:r>
      <w:r>
        <w:rPr>
          <w:spacing w:val="51"/>
        </w:rPr>
        <w:t xml:space="preserve"> </w:t>
      </w:r>
      <w:r>
        <w:t>individual’s</w:t>
      </w:r>
      <w:r>
        <w:rPr>
          <w:spacing w:val="52"/>
        </w:rPr>
        <w:t xml:space="preserve"> </w:t>
      </w:r>
      <w:r>
        <w:t>political</w:t>
      </w:r>
      <w:r>
        <w:rPr>
          <w:spacing w:val="52"/>
        </w:rPr>
        <w:t xml:space="preserve"> </w:t>
      </w:r>
      <w:r>
        <w:t>ideology</w:t>
      </w:r>
      <w:r>
        <w:rPr>
          <w:spacing w:val="48"/>
        </w:rPr>
        <w:t xml:space="preserve"> </w:t>
      </w:r>
      <w:r>
        <w:t>will</w:t>
      </w:r>
      <w:r>
        <w:rPr>
          <w:spacing w:val="52"/>
        </w:rPr>
        <w:t xml:space="preserve"> </w:t>
      </w:r>
      <w:r>
        <w:t>influence</w:t>
      </w:r>
      <w:r>
        <w:rPr>
          <w:spacing w:val="49"/>
        </w:rPr>
        <w:t xml:space="preserve"> </w:t>
      </w:r>
      <w:r>
        <w:t>their</w:t>
      </w:r>
      <w:r>
        <w:rPr>
          <w:spacing w:val="50"/>
        </w:rPr>
        <w:t xml:space="preserve"> </w:t>
      </w:r>
      <w:r>
        <w:t>ethical</w:t>
      </w:r>
      <w:r>
        <w:rPr>
          <w:spacing w:val="-60"/>
        </w:rPr>
        <w:t xml:space="preserve"> </w:t>
      </w:r>
      <w:r>
        <w:t>consumption</w:t>
      </w:r>
      <w:r>
        <w:rPr>
          <w:spacing w:val="22"/>
        </w:rPr>
        <w:t xml:space="preserve"> </w:t>
      </w:r>
      <w:r>
        <w:t>attitudes,</w:t>
      </w:r>
      <w:r>
        <w:rPr>
          <w:spacing w:val="25"/>
        </w:rPr>
        <w:t xml:space="preserve"> </w:t>
      </w:r>
      <w:r>
        <w:t>and</w:t>
      </w:r>
      <w:r>
        <w:rPr>
          <w:spacing w:val="20"/>
        </w:rPr>
        <w:t xml:space="preserve"> </w:t>
      </w:r>
      <w:r>
        <w:t>that</w:t>
      </w:r>
      <w:r>
        <w:rPr>
          <w:spacing w:val="24"/>
        </w:rPr>
        <w:t xml:space="preserve"> </w:t>
      </w:r>
      <w:r>
        <w:t>ethical</w:t>
      </w:r>
      <w:r>
        <w:rPr>
          <w:spacing w:val="22"/>
        </w:rPr>
        <w:t xml:space="preserve"> </w:t>
      </w:r>
      <w:r>
        <w:t>consumption</w:t>
      </w:r>
      <w:r>
        <w:rPr>
          <w:spacing w:val="22"/>
        </w:rPr>
        <w:t xml:space="preserve"> </w:t>
      </w:r>
      <w:r>
        <w:t>intentions</w:t>
      </w:r>
      <w:r>
        <w:rPr>
          <w:spacing w:val="22"/>
        </w:rPr>
        <w:t xml:space="preserve"> </w:t>
      </w:r>
      <w:r>
        <w:t>follow</w:t>
      </w:r>
      <w:r>
        <w:rPr>
          <w:spacing w:val="19"/>
        </w:rPr>
        <w:t xml:space="preserve"> </w:t>
      </w:r>
      <w:r>
        <w:t>those</w:t>
      </w:r>
      <w:r>
        <w:rPr>
          <w:spacing w:val="22"/>
        </w:rPr>
        <w:t xml:space="preserve"> </w:t>
      </w:r>
      <w:r>
        <w:t>attitudes,</w:t>
      </w:r>
      <w:r>
        <w:rPr>
          <w:spacing w:val="-54"/>
        </w:rPr>
        <w:t xml:space="preserve"> </w:t>
      </w:r>
      <w:r>
        <w:t>and</w:t>
      </w:r>
      <w:r>
        <w:rPr>
          <w:spacing w:val="23"/>
        </w:rPr>
        <w:t xml:space="preserve"> </w:t>
      </w:r>
      <w:r>
        <w:t>ethical</w:t>
      </w:r>
      <w:r>
        <w:rPr>
          <w:spacing w:val="23"/>
        </w:rPr>
        <w:t xml:space="preserve"> </w:t>
      </w:r>
      <w:r>
        <w:t>consumption</w:t>
      </w:r>
      <w:r>
        <w:rPr>
          <w:spacing w:val="23"/>
        </w:rPr>
        <w:t xml:space="preserve"> </w:t>
      </w:r>
      <w:r>
        <w:t>behaviours</w:t>
      </w:r>
      <w:r>
        <w:rPr>
          <w:spacing w:val="23"/>
        </w:rPr>
        <w:t xml:space="preserve"> </w:t>
      </w:r>
      <w:r>
        <w:t>follow</w:t>
      </w:r>
      <w:r>
        <w:rPr>
          <w:spacing w:val="21"/>
        </w:rPr>
        <w:t xml:space="preserve"> </w:t>
      </w:r>
      <w:r>
        <w:t>intentions.</w:t>
      </w:r>
      <w:r>
        <w:rPr>
          <w:spacing w:val="24"/>
        </w:rPr>
        <w:t xml:space="preserve"> </w:t>
      </w:r>
      <w:r>
        <w:t>The</w:t>
      </w:r>
      <w:r>
        <w:rPr>
          <w:spacing w:val="25"/>
        </w:rPr>
        <w:t xml:space="preserve"> </w:t>
      </w:r>
      <w:r>
        <w:t>proposed</w:t>
      </w:r>
      <w:r>
        <w:rPr>
          <w:spacing w:val="23"/>
        </w:rPr>
        <w:t xml:space="preserve"> </w:t>
      </w:r>
      <w:r>
        <w:t>theory</w:t>
      </w:r>
      <w:r>
        <w:rPr>
          <w:spacing w:val="-59"/>
        </w:rPr>
        <w:t xml:space="preserve"> </w:t>
      </w:r>
      <w:r>
        <w:t>acknowledges</w:t>
      </w:r>
      <w:r>
        <w:rPr>
          <w:spacing w:val="30"/>
        </w:rPr>
        <w:t xml:space="preserve"> </w:t>
      </w:r>
      <w:r>
        <w:t>the</w:t>
      </w:r>
      <w:r>
        <w:rPr>
          <w:spacing w:val="25"/>
        </w:rPr>
        <w:t xml:space="preserve"> </w:t>
      </w:r>
      <w:r>
        <w:t>gaps</w:t>
      </w:r>
      <w:r>
        <w:rPr>
          <w:spacing w:val="23"/>
        </w:rPr>
        <w:t xml:space="preserve"> </w:t>
      </w:r>
      <w:r>
        <w:t>between</w:t>
      </w:r>
      <w:r>
        <w:rPr>
          <w:spacing w:val="25"/>
        </w:rPr>
        <w:t xml:space="preserve"> </w:t>
      </w:r>
      <w:r>
        <w:t>attitudes,</w:t>
      </w:r>
      <w:r>
        <w:rPr>
          <w:spacing w:val="26"/>
        </w:rPr>
        <w:t xml:space="preserve"> </w:t>
      </w:r>
      <w:r>
        <w:t>intentions</w:t>
      </w:r>
      <w:r>
        <w:rPr>
          <w:spacing w:val="32"/>
        </w:rPr>
        <w:t xml:space="preserve"> </w:t>
      </w:r>
      <w:r>
        <w:t>and</w:t>
      </w:r>
      <w:r>
        <w:rPr>
          <w:spacing w:val="27"/>
        </w:rPr>
        <w:t xml:space="preserve"> </w:t>
      </w:r>
      <w:r>
        <w:t>behaviours,</w:t>
      </w:r>
      <w:r>
        <w:rPr>
          <w:spacing w:val="30"/>
        </w:rPr>
        <w:t xml:space="preserve"> </w:t>
      </w:r>
      <w:r>
        <w:t>and</w:t>
      </w:r>
      <w:r>
        <w:rPr>
          <w:spacing w:val="31"/>
        </w:rPr>
        <w:t xml:space="preserve"> </w:t>
      </w:r>
      <w:r>
        <w:t>highlights</w:t>
      </w:r>
      <w:r>
        <w:rPr>
          <w:spacing w:val="-55"/>
        </w:rPr>
        <w:t xml:space="preserve"> </w:t>
      </w:r>
      <w:r>
        <w:t xml:space="preserve">where political ideology fits in predicting ethical  </w:t>
      </w:r>
      <w:r>
        <w:rPr>
          <w:spacing w:val="8"/>
        </w:rPr>
        <w:t xml:space="preserve"> </w:t>
      </w:r>
      <w:r>
        <w:t>consumption.</w:t>
      </w:r>
    </w:p>
    <w:p w14:paraId="2C6687C4" w14:textId="77777777" w:rsidR="008566DF" w:rsidRDefault="008566DF">
      <w:pPr>
        <w:spacing w:before="9"/>
        <w:rPr>
          <w:rFonts w:ascii="Arial" w:eastAsia="Arial" w:hAnsi="Arial" w:cs="Arial"/>
          <w:sz w:val="25"/>
          <w:szCs w:val="25"/>
        </w:rPr>
      </w:pPr>
    </w:p>
    <w:p w14:paraId="74733B1F" w14:textId="77777777" w:rsidR="008566DF" w:rsidRDefault="006861AB" w:rsidP="006D28E8">
      <w:pPr>
        <w:pStyle w:val="Heading3"/>
        <w:ind w:left="0"/>
        <w:rPr>
          <w:b/>
          <w:bCs/>
          <w:i/>
        </w:rPr>
      </w:pPr>
      <w:r>
        <w:t>Hypothesis</w:t>
      </w:r>
      <w:r>
        <w:rPr>
          <w:spacing w:val="36"/>
        </w:rPr>
        <w:t xml:space="preserve"> </w:t>
      </w:r>
      <w:r>
        <w:t>testing</w:t>
      </w:r>
    </w:p>
    <w:p w14:paraId="03B01B10" w14:textId="77777777" w:rsidR="008566DF" w:rsidRDefault="008566DF">
      <w:pPr>
        <w:spacing w:before="11"/>
        <w:rPr>
          <w:rFonts w:ascii="Arial" w:eastAsia="Arial" w:hAnsi="Arial" w:cs="Arial"/>
          <w:b/>
          <w:bCs/>
          <w:i/>
          <w:sz w:val="23"/>
          <w:szCs w:val="23"/>
        </w:rPr>
      </w:pPr>
    </w:p>
    <w:p w14:paraId="160ADF99" w14:textId="77777777" w:rsidR="008566DF" w:rsidRDefault="006861AB" w:rsidP="006D28E8">
      <w:pPr>
        <w:pStyle w:val="BodyText"/>
        <w:spacing w:line="283" w:lineRule="auto"/>
        <w:ind w:left="0" w:right="163"/>
        <w:jc w:val="both"/>
      </w:pPr>
      <w:r>
        <w:t xml:space="preserve">We can reject the null hypothesis that an individual’s political ideology will </w:t>
      </w:r>
      <w:r>
        <w:rPr>
          <w:spacing w:val="-2"/>
        </w:rPr>
        <w:t xml:space="preserve">not </w:t>
      </w:r>
      <w:r>
        <w:t>influence</w:t>
      </w:r>
      <w:r>
        <w:rPr>
          <w:spacing w:val="-50"/>
        </w:rPr>
        <w:t xml:space="preserve"> </w:t>
      </w:r>
      <w:r>
        <w:t>their</w:t>
      </w:r>
      <w:r>
        <w:rPr>
          <w:spacing w:val="57"/>
        </w:rPr>
        <w:t xml:space="preserve"> </w:t>
      </w:r>
      <w:r>
        <w:t>ethical</w:t>
      </w:r>
      <w:r>
        <w:rPr>
          <w:spacing w:val="54"/>
        </w:rPr>
        <w:t xml:space="preserve"> </w:t>
      </w:r>
      <w:r>
        <w:t>consumption.</w:t>
      </w:r>
      <w:r>
        <w:rPr>
          <w:spacing w:val="55"/>
        </w:rPr>
        <w:t xml:space="preserve"> </w:t>
      </w:r>
      <w:r>
        <w:t>The</w:t>
      </w:r>
      <w:r>
        <w:rPr>
          <w:spacing w:val="57"/>
        </w:rPr>
        <w:t xml:space="preserve"> </w:t>
      </w:r>
      <w:r>
        <w:t>analysis</w:t>
      </w:r>
      <w:r>
        <w:rPr>
          <w:spacing w:val="51"/>
        </w:rPr>
        <w:t xml:space="preserve"> </w:t>
      </w:r>
      <w:r>
        <w:t>suggests</w:t>
      </w:r>
      <w:r>
        <w:rPr>
          <w:spacing w:val="51"/>
        </w:rPr>
        <w:t xml:space="preserve"> </w:t>
      </w:r>
      <w:r>
        <w:t>that</w:t>
      </w:r>
      <w:r>
        <w:rPr>
          <w:spacing w:val="57"/>
        </w:rPr>
        <w:t xml:space="preserve"> </w:t>
      </w:r>
      <w:r>
        <w:t>to</w:t>
      </w:r>
      <w:r>
        <w:rPr>
          <w:spacing w:val="53"/>
        </w:rPr>
        <w:t xml:space="preserve"> </w:t>
      </w:r>
      <w:r>
        <w:t>some</w:t>
      </w:r>
      <w:r>
        <w:rPr>
          <w:spacing w:val="55"/>
        </w:rPr>
        <w:t xml:space="preserve"> </w:t>
      </w:r>
      <w:r>
        <w:t>degree,</w:t>
      </w:r>
      <w:r>
        <w:rPr>
          <w:spacing w:val="55"/>
        </w:rPr>
        <w:t xml:space="preserve"> </w:t>
      </w:r>
      <w:r>
        <w:t>individuals</w:t>
      </w:r>
      <w:r>
        <w:rPr>
          <w:spacing w:val="-57"/>
        </w:rPr>
        <w:t xml:space="preserve"> </w:t>
      </w:r>
      <w:r>
        <w:t>identified</w:t>
      </w:r>
      <w:r>
        <w:rPr>
          <w:spacing w:val="32"/>
        </w:rPr>
        <w:t xml:space="preserve"> </w:t>
      </w:r>
      <w:r>
        <w:t>to</w:t>
      </w:r>
      <w:r>
        <w:rPr>
          <w:spacing w:val="34"/>
        </w:rPr>
        <w:t xml:space="preserve"> </w:t>
      </w:r>
      <w:r>
        <w:t>have</w:t>
      </w:r>
      <w:r>
        <w:rPr>
          <w:spacing w:val="29"/>
        </w:rPr>
        <w:t xml:space="preserve"> </w:t>
      </w:r>
      <w:r>
        <w:t>a</w:t>
      </w:r>
      <w:r>
        <w:rPr>
          <w:spacing w:val="34"/>
        </w:rPr>
        <w:t xml:space="preserve"> </w:t>
      </w:r>
      <w:r>
        <w:t>Left-wing</w:t>
      </w:r>
      <w:r>
        <w:rPr>
          <w:spacing w:val="28"/>
        </w:rPr>
        <w:t xml:space="preserve"> </w:t>
      </w:r>
      <w:r>
        <w:t>political</w:t>
      </w:r>
      <w:r>
        <w:rPr>
          <w:spacing w:val="32"/>
        </w:rPr>
        <w:t xml:space="preserve"> </w:t>
      </w:r>
      <w:r>
        <w:t>belief</w:t>
      </w:r>
      <w:r>
        <w:rPr>
          <w:spacing w:val="34"/>
        </w:rPr>
        <w:t xml:space="preserve"> </w:t>
      </w:r>
      <w:r>
        <w:t>system</w:t>
      </w:r>
      <w:r>
        <w:rPr>
          <w:spacing w:val="37"/>
        </w:rPr>
        <w:t xml:space="preserve"> </w:t>
      </w:r>
      <w:r>
        <w:t>will</w:t>
      </w:r>
      <w:r>
        <w:rPr>
          <w:spacing w:val="34"/>
        </w:rPr>
        <w:t xml:space="preserve"> </w:t>
      </w:r>
      <w:r>
        <w:t>be</w:t>
      </w:r>
      <w:r>
        <w:rPr>
          <w:spacing w:val="30"/>
        </w:rPr>
        <w:t xml:space="preserve"> </w:t>
      </w:r>
      <w:r>
        <w:t>more</w:t>
      </w:r>
      <w:r>
        <w:rPr>
          <w:spacing w:val="30"/>
        </w:rPr>
        <w:t xml:space="preserve"> </w:t>
      </w:r>
      <w:r>
        <w:t>likely</w:t>
      </w:r>
      <w:r>
        <w:rPr>
          <w:spacing w:val="32"/>
        </w:rPr>
        <w:t xml:space="preserve"> </w:t>
      </w:r>
      <w:r>
        <w:t>to</w:t>
      </w:r>
      <w:r>
        <w:rPr>
          <w:spacing w:val="28"/>
        </w:rPr>
        <w:t xml:space="preserve"> </w:t>
      </w:r>
      <w:r>
        <w:t>engage</w:t>
      </w:r>
      <w:r>
        <w:rPr>
          <w:spacing w:val="30"/>
        </w:rPr>
        <w:t xml:space="preserve"> </w:t>
      </w:r>
      <w:r>
        <w:rPr>
          <w:spacing w:val="2"/>
        </w:rPr>
        <w:t>in</w:t>
      </w:r>
      <w:r>
        <w:rPr>
          <w:spacing w:val="-58"/>
        </w:rPr>
        <w:t xml:space="preserve"> </w:t>
      </w:r>
      <w:r>
        <w:t>ethical</w:t>
      </w:r>
      <w:r>
        <w:rPr>
          <w:spacing w:val="16"/>
        </w:rPr>
        <w:t xml:space="preserve"> </w:t>
      </w:r>
      <w:r>
        <w:t>consumption.</w:t>
      </w:r>
      <w:r>
        <w:rPr>
          <w:spacing w:val="18"/>
        </w:rPr>
        <w:t xml:space="preserve"> </w:t>
      </w:r>
      <w:r>
        <w:t>However,</w:t>
      </w:r>
      <w:r>
        <w:rPr>
          <w:spacing w:val="14"/>
        </w:rPr>
        <w:t xml:space="preserve"> </w:t>
      </w:r>
      <w:r>
        <w:t>the</w:t>
      </w:r>
      <w:r>
        <w:rPr>
          <w:spacing w:val="12"/>
        </w:rPr>
        <w:t xml:space="preserve"> </w:t>
      </w:r>
      <w:r>
        <w:t>results</w:t>
      </w:r>
      <w:r>
        <w:rPr>
          <w:spacing w:val="16"/>
        </w:rPr>
        <w:t xml:space="preserve"> </w:t>
      </w:r>
      <w:r>
        <w:t>indicate</w:t>
      </w:r>
      <w:r>
        <w:rPr>
          <w:spacing w:val="12"/>
        </w:rPr>
        <w:t xml:space="preserve"> </w:t>
      </w:r>
      <w:r>
        <w:t>that</w:t>
      </w:r>
      <w:r>
        <w:rPr>
          <w:spacing w:val="20"/>
        </w:rPr>
        <w:t xml:space="preserve"> </w:t>
      </w:r>
      <w:r>
        <w:t>the</w:t>
      </w:r>
      <w:r>
        <w:rPr>
          <w:spacing w:val="12"/>
        </w:rPr>
        <w:t xml:space="preserve"> </w:t>
      </w:r>
      <w:r>
        <w:t>relationship</w:t>
      </w:r>
      <w:r>
        <w:rPr>
          <w:spacing w:val="12"/>
        </w:rPr>
        <w:t xml:space="preserve"> </w:t>
      </w:r>
      <w:r>
        <w:t>between</w:t>
      </w:r>
      <w:r>
        <w:rPr>
          <w:spacing w:val="-58"/>
        </w:rPr>
        <w:t xml:space="preserve"> </w:t>
      </w:r>
      <w:r>
        <w:t>political</w:t>
      </w:r>
      <w:r>
        <w:rPr>
          <w:spacing w:val="24"/>
        </w:rPr>
        <w:t xml:space="preserve"> </w:t>
      </w:r>
      <w:r>
        <w:t>ideology</w:t>
      </w:r>
      <w:r>
        <w:rPr>
          <w:spacing w:val="21"/>
        </w:rPr>
        <w:t xml:space="preserve"> </w:t>
      </w:r>
      <w:r>
        <w:t>and</w:t>
      </w:r>
      <w:r>
        <w:rPr>
          <w:spacing w:val="22"/>
        </w:rPr>
        <w:t xml:space="preserve"> </w:t>
      </w:r>
      <w:r>
        <w:t>ethical</w:t>
      </w:r>
      <w:r>
        <w:rPr>
          <w:spacing w:val="24"/>
        </w:rPr>
        <w:t xml:space="preserve"> </w:t>
      </w:r>
      <w:r>
        <w:t>consumption</w:t>
      </w:r>
      <w:r>
        <w:rPr>
          <w:spacing w:val="22"/>
        </w:rPr>
        <w:t xml:space="preserve"> </w:t>
      </w:r>
      <w:r>
        <w:t>was</w:t>
      </w:r>
      <w:r>
        <w:rPr>
          <w:spacing w:val="24"/>
        </w:rPr>
        <w:t xml:space="preserve"> </w:t>
      </w:r>
      <w:r>
        <w:t>only</w:t>
      </w:r>
      <w:r>
        <w:rPr>
          <w:spacing w:val="21"/>
        </w:rPr>
        <w:t xml:space="preserve"> </w:t>
      </w:r>
      <w:r>
        <w:t>weakly</w:t>
      </w:r>
      <w:r>
        <w:rPr>
          <w:spacing w:val="21"/>
        </w:rPr>
        <w:t xml:space="preserve"> </w:t>
      </w:r>
      <w:r>
        <w:t>and</w:t>
      </w:r>
      <w:r>
        <w:rPr>
          <w:spacing w:val="24"/>
        </w:rPr>
        <w:t xml:space="preserve"> </w:t>
      </w:r>
      <w:r>
        <w:t>negatively</w:t>
      </w:r>
      <w:r>
        <w:rPr>
          <w:spacing w:val="21"/>
        </w:rPr>
        <w:t xml:space="preserve"> </w:t>
      </w:r>
      <w:r>
        <w:t>correlated</w:t>
      </w:r>
      <w:r>
        <w:rPr>
          <w:spacing w:val="-54"/>
        </w:rPr>
        <w:t xml:space="preserve"> </w:t>
      </w:r>
      <w:r>
        <w:t>at</w:t>
      </w:r>
      <w:r>
        <w:rPr>
          <w:spacing w:val="45"/>
        </w:rPr>
        <w:t xml:space="preserve"> </w:t>
      </w:r>
      <w:r>
        <w:t>-0.214</w:t>
      </w:r>
      <w:r>
        <w:rPr>
          <w:spacing w:val="37"/>
        </w:rPr>
        <w:t xml:space="preserve"> </w:t>
      </w:r>
      <w:r>
        <w:t>(BSA</w:t>
      </w:r>
      <w:r>
        <w:rPr>
          <w:spacing w:val="41"/>
        </w:rPr>
        <w:t xml:space="preserve"> </w:t>
      </w:r>
      <w:r>
        <w:t>scale)</w:t>
      </w:r>
      <w:r>
        <w:rPr>
          <w:spacing w:val="41"/>
        </w:rPr>
        <w:t xml:space="preserve"> </w:t>
      </w:r>
      <w:r>
        <w:t>and</w:t>
      </w:r>
      <w:r>
        <w:rPr>
          <w:spacing w:val="37"/>
        </w:rPr>
        <w:t xml:space="preserve"> </w:t>
      </w:r>
      <w:r>
        <w:t>-0.224</w:t>
      </w:r>
      <w:r>
        <w:rPr>
          <w:spacing w:val="45"/>
        </w:rPr>
        <w:t xml:space="preserve"> </w:t>
      </w:r>
      <w:r>
        <w:t>(Buckle</w:t>
      </w:r>
      <w:r>
        <w:rPr>
          <w:spacing w:val="42"/>
        </w:rPr>
        <w:t xml:space="preserve"> </w:t>
      </w:r>
      <w:r>
        <w:t>(2013)</w:t>
      </w:r>
      <w:r>
        <w:rPr>
          <w:spacing w:val="41"/>
        </w:rPr>
        <w:t xml:space="preserve"> </w:t>
      </w:r>
      <w:r>
        <w:t>scale).</w:t>
      </w:r>
      <w:r>
        <w:rPr>
          <w:spacing w:val="41"/>
        </w:rPr>
        <w:t xml:space="preserve"> </w:t>
      </w:r>
      <w:r>
        <w:t>This</w:t>
      </w:r>
      <w:r>
        <w:rPr>
          <w:spacing w:val="47"/>
        </w:rPr>
        <w:t xml:space="preserve"> </w:t>
      </w:r>
      <w:r>
        <w:t>indicated</w:t>
      </w:r>
      <w:r>
        <w:rPr>
          <w:spacing w:val="41"/>
        </w:rPr>
        <w:t xml:space="preserve"> </w:t>
      </w:r>
      <w:r>
        <w:t>that</w:t>
      </w:r>
      <w:r>
        <w:rPr>
          <w:spacing w:val="45"/>
        </w:rPr>
        <w:t xml:space="preserve"> </w:t>
      </w:r>
      <w:r>
        <w:t>ethical</w:t>
      </w:r>
      <w:r>
        <w:rPr>
          <w:spacing w:val="-58"/>
        </w:rPr>
        <w:t xml:space="preserve"> </w:t>
      </w:r>
      <w:r>
        <w:t>consumption</w:t>
      </w:r>
      <w:r>
        <w:rPr>
          <w:spacing w:val="10"/>
        </w:rPr>
        <w:t xml:space="preserve"> </w:t>
      </w:r>
      <w:r>
        <w:t>reduced</w:t>
      </w:r>
      <w:r>
        <w:rPr>
          <w:spacing w:val="3"/>
        </w:rPr>
        <w:t xml:space="preserve"> </w:t>
      </w:r>
      <w:r>
        <w:t>the</w:t>
      </w:r>
      <w:r>
        <w:rPr>
          <w:spacing w:val="5"/>
        </w:rPr>
        <w:t xml:space="preserve"> </w:t>
      </w:r>
      <w:r>
        <w:t>further</w:t>
      </w:r>
      <w:r>
        <w:rPr>
          <w:spacing w:val="6"/>
        </w:rPr>
        <w:t xml:space="preserve"> </w:t>
      </w:r>
      <w:r>
        <w:t>to</w:t>
      </w:r>
      <w:r>
        <w:rPr>
          <w:spacing w:val="1"/>
        </w:rPr>
        <w:t xml:space="preserve"> </w:t>
      </w:r>
      <w:r>
        <w:t>the</w:t>
      </w:r>
      <w:r>
        <w:rPr>
          <w:spacing w:val="9"/>
        </w:rPr>
        <w:t xml:space="preserve"> </w:t>
      </w:r>
      <w:r>
        <w:t>right</w:t>
      </w:r>
      <w:r>
        <w:rPr>
          <w:spacing w:val="4"/>
        </w:rPr>
        <w:t xml:space="preserve"> </w:t>
      </w:r>
      <w:r>
        <w:t>the</w:t>
      </w:r>
      <w:r>
        <w:rPr>
          <w:spacing w:val="5"/>
        </w:rPr>
        <w:t xml:space="preserve"> </w:t>
      </w:r>
      <w:r>
        <w:t>consumer</w:t>
      </w:r>
      <w:r>
        <w:rPr>
          <w:spacing w:val="4"/>
        </w:rPr>
        <w:t xml:space="preserve"> </w:t>
      </w:r>
      <w:r>
        <w:t>is</w:t>
      </w:r>
      <w:r>
        <w:rPr>
          <w:spacing w:val="4"/>
        </w:rPr>
        <w:t xml:space="preserve"> </w:t>
      </w:r>
      <w:r>
        <w:t>on</w:t>
      </w:r>
      <w:r>
        <w:rPr>
          <w:spacing w:val="3"/>
        </w:rPr>
        <w:t xml:space="preserve"> </w:t>
      </w:r>
      <w:r>
        <w:t>the</w:t>
      </w:r>
      <w:r>
        <w:rPr>
          <w:spacing w:val="5"/>
        </w:rPr>
        <w:t xml:space="preserve"> </w:t>
      </w:r>
      <w:r>
        <w:t>political</w:t>
      </w:r>
      <w:r>
        <w:rPr>
          <w:spacing w:val="6"/>
        </w:rPr>
        <w:t xml:space="preserve"> </w:t>
      </w:r>
      <w:r>
        <w:t>spectrum.</w:t>
      </w:r>
      <w:r>
        <w:rPr>
          <w:spacing w:val="-55"/>
        </w:rPr>
        <w:t xml:space="preserve"> </w:t>
      </w:r>
      <w:r>
        <w:t>The</w:t>
      </w:r>
      <w:r>
        <w:rPr>
          <w:spacing w:val="58"/>
        </w:rPr>
        <w:t xml:space="preserve"> </w:t>
      </w:r>
      <w:r>
        <w:t>magnitude</w:t>
      </w:r>
      <w:r>
        <w:rPr>
          <w:spacing w:val="61"/>
        </w:rPr>
        <w:t xml:space="preserve"> </w:t>
      </w:r>
      <w:r>
        <w:t>of</w:t>
      </w:r>
      <w:r>
        <w:rPr>
          <w:spacing w:val="2"/>
        </w:rPr>
        <w:t xml:space="preserve"> </w:t>
      </w:r>
      <w:r>
        <w:t>the</w:t>
      </w:r>
      <w:r>
        <w:rPr>
          <w:spacing w:val="61"/>
        </w:rPr>
        <w:t xml:space="preserve"> </w:t>
      </w:r>
      <w:r>
        <w:t>effect</w:t>
      </w:r>
      <w:r>
        <w:rPr>
          <w:spacing w:val="58"/>
        </w:rPr>
        <w:t xml:space="preserve"> </w:t>
      </w:r>
      <w:r>
        <w:t>of</w:t>
      </w:r>
      <w:r>
        <w:rPr>
          <w:spacing w:val="61"/>
        </w:rPr>
        <w:t xml:space="preserve"> </w:t>
      </w:r>
      <w:r>
        <w:t>political</w:t>
      </w:r>
      <w:r>
        <w:rPr>
          <w:spacing w:val="57"/>
        </w:rPr>
        <w:t xml:space="preserve"> </w:t>
      </w:r>
      <w:r>
        <w:t>ideology</w:t>
      </w:r>
      <w:r>
        <w:rPr>
          <w:spacing w:val="61"/>
        </w:rPr>
        <w:t xml:space="preserve"> </w:t>
      </w:r>
      <w:r>
        <w:t>on</w:t>
      </w:r>
      <w:r>
        <w:rPr>
          <w:spacing w:val="59"/>
        </w:rPr>
        <w:t xml:space="preserve"> </w:t>
      </w:r>
      <w:r>
        <w:t>ethical consumption</w:t>
      </w:r>
      <w:r>
        <w:rPr>
          <w:spacing w:val="61"/>
        </w:rPr>
        <w:t xml:space="preserve"> </w:t>
      </w:r>
      <w:r>
        <w:t>was</w:t>
      </w:r>
      <w:r>
        <w:rPr>
          <w:spacing w:val="61"/>
        </w:rPr>
        <w:t xml:space="preserve"> </w:t>
      </w:r>
      <w:r>
        <w:t>not</w:t>
      </w:r>
      <w:r>
        <w:rPr>
          <w:spacing w:val="-59"/>
        </w:rPr>
        <w:t xml:space="preserve"> </w:t>
      </w:r>
      <w:r>
        <w:t>overestimated</w:t>
      </w:r>
      <w:r>
        <w:rPr>
          <w:spacing w:val="4"/>
        </w:rPr>
        <w:t xml:space="preserve"> </w:t>
      </w:r>
      <w:r>
        <w:t>in</w:t>
      </w:r>
      <w:r>
        <w:rPr>
          <w:spacing w:val="4"/>
        </w:rPr>
        <w:t xml:space="preserve"> </w:t>
      </w:r>
      <w:r>
        <w:t>the</w:t>
      </w:r>
      <w:r>
        <w:rPr>
          <w:spacing w:val="5"/>
        </w:rPr>
        <w:t xml:space="preserve"> </w:t>
      </w:r>
      <w:r>
        <w:t>bivariate</w:t>
      </w:r>
      <w:r>
        <w:rPr>
          <w:spacing w:val="5"/>
        </w:rPr>
        <w:t xml:space="preserve"> </w:t>
      </w:r>
      <w:r>
        <w:t>analysis.</w:t>
      </w:r>
      <w:r>
        <w:rPr>
          <w:spacing w:val="9"/>
        </w:rPr>
        <w:t xml:space="preserve"> </w:t>
      </w:r>
      <w:r>
        <w:t>In</w:t>
      </w:r>
      <w:r>
        <w:rPr>
          <w:spacing w:val="4"/>
        </w:rPr>
        <w:t xml:space="preserve"> </w:t>
      </w:r>
      <w:r>
        <w:t>fact,</w:t>
      </w:r>
      <w:r>
        <w:rPr>
          <w:spacing w:val="5"/>
        </w:rPr>
        <w:t xml:space="preserve"> </w:t>
      </w:r>
      <w:r>
        <w:t>controlling</w:t>
      </w:r>
      <w:r>
        <w:rPr>
          <w:spacing w:val="5"/>
        </w:rPr>
        <w:t xml:space="preserve"> </w:t>
      </w:r>
      <w:r>
        <w:t>confounding</w:t>
      </w:r>
      <w:r>
        <w:rPr>
          <w:spacing w:val="4"/>
        </w:rPr>
        <w:t xml:space="preserve"> </w:t>
      </w:r>
      <w:r>
        <w:t>variables</w:t>
      </w:r>
      <w:r>
        <w:rPr>
          <w:spacing w:val="9"/>
        </w:rPr>
        <w:t xml:space="preserve"> </w:t>
      </w:r>
      <w:r>
        <w:t>in</w:t>
      </w:r>
      <w:r>
        <w:rPr>
          <w:spacing w:val="4"/>
        </w:rPr>
        <w:t xml:space="preserve"> </w:t>
      </w:r>
      <w:r>
        <w:t>the</w:t>
      </w:r>
      <w:r>
        <w:rPr>
          <w:spacing w:val="-52"/>
        </w:rPr>
        <w:t xml:space="preserve"> </w:t>
      </w:r>
      <w:r>
        <w:t>multivariate</w:t>
      </w:r>
      <w:r>
        <w:rPr>
          <w:spacing w:val="59"/>
        </w:rPr>
        <w:t xml:space="preserve"> </w:t>
      </w:r>
      <w:r>
        <w:t>model</w:t>
      </w:r>
      <w:r>
        <w:rPr>
          <w:spacing w:val="55"/>
        </w:rPr>
        <w:t xml:space="preserve"> </w:t>
      </w:r>
      <w:r>
        <w:t>led</w:t>
      </w:r>
      <w:r>
        <w:rPr>
          <w:spacing w:val="58"/>
        </w:rPr>
        <w:t xml:space="preserve"> </w:t>
      </w:r>
      <w:r>
        <w:t>to</w:t>
      </w:r>
      <w:r>
        <w:rPr>
          <w:spacing w:val="57"/>
        </w:rPr>
        <w:t xml:space="preserve"> </w:t>
      </w:r>
      <w:r>
        <w:t>an</w:t>
      </w:r>
      <w:r>
        <w:rPr>
          <w:spacing w:val="57"/>
        </w:rPr>
        <w:t xml:space="preserve"> </w:t>
      </w:r>
      <w:r>
        <w:t>increase</w:t>
      </w:r>
      <w:r>
        <w:rPr>
          <w:spacing w:val="54"/>
        </w:rPr>
        <w:t xml:space="preserve"> </w:t>
      </w:r>
      <w:r>
        <w:t>in</w:t>
      </w:r>
      <w:r>
        <w:rPr>
          <w:spacing w:val="57"/>
        </w:rPr>
        <w:t xml:space="preserve"> </w:t>
      </w:r>
      <w:r>
        <w:t>the</w:t>
      </w:r>
      <w:r>
        <w:rPr>
          <w:spacing w:val="57"/>
        </w:rPr>
        <w:t xml:space="preserve"> </w:t>
      </w:r>
      <w:r>
        <w:t>effect</w:t>
      </w:r>
      <w:r>
        <w:rPr>
          <w:spacing w:val="58"/>
        </w:rPr>
        <w:t xml:space="preserve"> </w:t>
      </w:r>
      <w:r>
        <w:t>of</w:t>
      </w:r>
      <w:r>
        <w:rPr>
          <w:spacing w:val="59"/>
        </w:rPr>
        <w:t xml:space="preserve"> </w:t>
      </w:r>
      <w:r>
        <w:t>political</w:t>
      </w:r>
      <w:r>
        <w:rPr>
          <w:spacing w:val="58"/>
        </w:rPr>
        <w:t xml:space="preserve"> </w:t>
      </w:r>
      <w:r>
        <w:t>ideology</w:t>
      </w:r>
      <w:r>
        <w:rPr>
          <w:spacing w:val="55"/>
        </w:rPr>
        <w:t xml:space="preserve"> </w:t>
      </w:r>
      <w:r>
        <w:t>on</w:t>
      </w:r>
      <w:r>
        <w:rPr>
          <w:spacing w:val="58"/>
        </w:rPr>
        <w:t xml:space="preserve"> </w:t>
      </w:r>
      <w:r>
        <w:t>ethical</w:t>
      </w:r>
      <w:r>
        <w:rPr>
          <w:spacing w:val="-58"/>
        </w:rPr>
        <w:t xml:space="preserve"> </w:t>
      </w:r>
      <w:r>
        <w:t xml:space="preserve">consumption (-0.261 for the BSA scale and -0.240 for the Buckle (2013)  </w:t>
      </w:r>
      <w:r>
        <w:rPr>
          <w:spacing w:val="48"/>
        </w:rPr>
        <w:t xml:space="preserve"> </w:t>
      </w:r>
      <w:r>
        <w:t>scale).</w:t>
      </w:r>
    </w:p>
    <w:p w14:paraId="6357B3A0" w14:textId="77777777" w:rsidR="006D28E8" w:rsidRDefault="006D28E8" w:rsidP="006D28E8">
      <w:pPr>
        <w:pStyle w:val="BodyText"/>
        <w:spacing w:line="283" w:lineRule="auto"/>
        <w:ind w:left="0" w:right="163"/>
        <w:jc w:val="both"/>
        <w:rPr>
          <w:rFonts w:cs="Arial"/>
          <w:sz w:val="25"/>
          <w:szCs w:val="25"/>
        </w:rPr>
      </w:pPr>
    </w:p>
    <w:p w14:paraId="7B3195A8" w14:textId="4F96B2D7" w:rsidR="008566DF" w:rsidRDefault="006861AB" w:rsidP="006D28E8">
      <w:pPr>
        <w:pStyle w:val="BodyText"/>
        <w:spacing w:line="283" w:lineRule="auto"/>
        <w:ind w:left="0" w:right="163"/>
        <w:jc w:val="both"/>
      </w:pPr>
      <w:r>
        <w:t>In</w:t>
      </w:r>
      <w:r>
        <w:rPr>
          <w:spacing w:val="21"/>
        </w:rPr>
        <w:t xml:space="preserve"> </w:t>
      </w:r>
      <w:r>
        <w:t>support</w:t>
      </w:r>
      <w:r>
        <w:rPr>
          <w:spacing w:val="22"/>
        </w:rPr>
        <w:t xml:space="preserve"> </w:t>
      </w:r>
      <w:r>
        <w:t>of</w:t>
      </w:r>
      <w:r>
        <w:rPr>
          <w:spacing w:val="26"/>
        </w:rPr>
        <w:t xml:space="preserve"> </w:t>
      </w:r>
      <w:r>
        <w:t>RH-1,</w:t>
      </w:r>
      <w:r>
        <w:rPr>
          <w:spacing w:val="26"/>
        </w:rPr>
        <w:t xml:space="preserve"> </w:t>
      </w:r>
      <w:r>
        <w:t>overall</w:t>
      </w:r>
      <w:r>
        <w:rPr>
          <w:spacing w:val="20"/>
        </w:rPr>
        <w:t xml:space="preserve"> </w:t>
      </w:r>
      <w:r>
        <w:t>ethical</w:t>
      </w:r>
      <w:r>
        <w:rPr>
          <w:spacing w:val="25"/>
        </w:rPr>
        <w:t xml:space="preserve"> </w:t>
      </w:r>
      <w:r>
        <w:t>consumption</w:t>
      </w:r>
      <w:r>
        <w:rPr>
          <w:spacing w:val="21"/>
        </w:rPr>
        <w:t xml:space="preserve"> </w:t>
      </w:r>
      <w:r>
        <w:t>intentions</w:t>
      </w:r>
      <w:r>
        <w:rPr>
          <w:spacing w:val="22"/>
        </w:rPr>
        <w:t xml:space="preserve"> </w:t>
      </w:r>
      <w:r>
        <w:t>reduced</w:t>
      </w:r>
      <w:r>
        <w:rPr>
          <w:spacing w:val="24"/>
        </w:rPr>
        <w:t xml:space="preserve"> </w:t>
      </w:r>
      <w:r>
        <w:t>with</w:t>
      </w:r>
      <w:r>
        <w:rPr>
          <w:spacing w:val="19"/>
        </w:rPr>
        <w:t xml:space="preserve"> </w:t>
      </w:r>
      <w:r>
        <w:t>a</w:t>
      </w:r>
      <w:r>
        <w:rPr>
          <w:spacing w:val="21"/>
        </w:rPr>
        <w:t xml:space="preserve"> </w:t>
      </w:r>
      <w:r>
        <w:t>move</w:t>
      </w:r>
      <w:r>
        <w:rPr>
          <w:spacing w:val="21"/>
        </w:rPr>
        <w:t xml:space="preserve"> </w:t>
      </w:r>
      <w:r>
        <w:t>from</w:t>
      </w:r>
      <w:r>
        <w:rPr>
          <w:spacing w:val="-55"/>
        </w:rPr>
        <w:t xml:space="preserve"> </w:t>
      </w:r>
      <w:r>
        <w:t>Left</w:t>
      </w:r>
      <w:r>
        <w:rPr>
          <w:spacing w:val="7"/>
        </w:rPr>
        <w:t xml:space="preserve"> </w:t>
      </w:r>
      <w:r>
        <w:t>to</w:t>
      </w:r>
      <w:r>
        <w:rPr>
          <w:spacing w:val="7"/>
        </w:rPr>
        <w:t xml:space="preserve"> </w:t>
      </w:r>
      <w:r>
        <w:t>Right</w:t>
      </w:r>
      <w:r>
        <w:rPr>
          <w:spacing w:val="12"/>
        </w:rPr>
        <w:t xml:space="preserve"> </w:t>
      </w:r>
      <w:r>
        <w:t>on</w:t>
      </w:r>
      <w:r>
        <w:rPr>
          <w:spacing w:val="7"/>
        </w:rPr>
        <w:t xml:space="preserve"> </w:t>
      </w:r>
      <w:r>
        <w:t>the</w:t>
      </w:r>
      <w:r>
        <w:rPr>
          <w:spacing w:val="9"/>
        </w:rPr>
        <w:t xml:space="preserve"> </w:t>
      </w:r>
      <w:r>
        <w:t>spectrum</w:t>
      </w:r>
      <w:r>
        <w:rPr>
          <w:spacing w:val="14"/>
        </w:rPr>
        <w:t xml:space="preserve"> </w:t>
      </w:r>
      <w:r>
        <w:t>of</w:t>
      </w:r>
      <w:r>
        <w:rPr>
          <w:spacing w:val="16"/>
        </w:rPr>
        <w:t xml:space="preserve"> </w:t>
      </w:r>
      <w:r>
        <w:t>political</w:t>
      </w:r>
      <w:r>
        <w:rPr>
          <w:spacing w:val="12"/>
        </w:rPr>
        <w:t xml:space="preserve"> </w:t>
      </w:r>
      <w:r>
        <w:t>ideology.</w:t>
      </w:r>
      <w:r>
        <w:rPr>
          <w:spacing w:val="13"/>
        </w:rPr>
        <w:t xml:space="preserve"> </w:t>
      </w:r>
      <w:r>
        <w:t>A</w:t>
      </w:r>
      <w:r>
        <w:rPr>
          <w:spacing w:val="11"/>
        </w:rPr>
        <w:t xml:space="preserve"> </w:t>
      </w:r>
      <w:r>
        <w:t>significant</w:t>
      </w:r>
      <w:r>
        <w:rPr>
          <w:spacing w:val="13"/>
        </w:rPr>
        <w:t xml:space="preserve"> </w:t>
      </w:r>
      <w:r>
        <w:t>relationship</w:t>
      </w:r>
      <w:r>
        <w:rPr>
          <w:spacing w:val="11"/>
        </w:rPr>
        <w:t xml:space="preserve"> </w:t>
      </w:r>
      <w:r>
        <w:t>was</w:t>
      </w:r>
      <w:r>
        <w:rPr>
          <w:spacing w:val="7"/>
        </w:rPr>
        <w:t xml:space="preserve"> </w:t>
      </w:r>
      <w:r>
        <w:t>found</w:t>
      </w:r>
      <w:r>
        <w:rPr>
          <w:spacing w:val="-56"/>
        </w:rPr>
        <w:t xml:space="preserve"> </w:t>
      </w:r>
      <w:r>
        <w:t>between</w:t>
      </w:r>
      <w:r>
        <w:rPr>
          <w:spacing w:val="5"/>
        </w:rPr>
        <w:t xml:space="preserve"> </w:t>
      </w:r>
      <w:r>
        <w:t>the</w:t>
      </w:r>
      <w:r>
        <w:rPr>
          <w:spacing w:val="4"/>
        </w:rPr>
        <w:t xml:space="preserve"> </w:t>
      </w:r>
      <w:r>
        <w:t>SRDP</w:t>
      </w:r>
      <w:r>
        <w:rPr>
          <w:spacing w:val="10"/>
        </w:rPr>
        <w:t xml:space="preserve"> </w:t>
      </w:r>
      <w:r>
        <w:t>measure</w:t>
      </w:r>
      <w:r>
        <w:rPr>
          <w:spacing w:val="3"/>
        </w:rPr>
        <w:t xml:space="preserve"> </w:t>
      </w:r>
      <w:r>
        <w:t>of</w:t>
      </w:r>
      <w:r>
        <w:rPr>
          <w:spacing w:val="10"/>
        </w:rPr>
        <w:t xml:space="preserve"> </w:t>
      </w:r>
      <w:r>
        <w:t>ethical</w:t>
      </w:r>
      <w:r>
        <w:rPr>
          <w:spacing w:val="8"/>
        </w:rPr>
        <w:t xml:space="preserve"> </w:t>
      </w:r>
      <w:r>
        <w:t>consumption</w:t>
      </w:r>
      <w:r>
        <w:rPr>
          <w:spacing w:val="5"/>
        </w:rPr>
        <w:t xml:space="preserve"> </w:t>
      </w:r>
      <w:r>
        <w:t>and</w:t>
      </w:r>
      <w:r>
        <w:rPr>
          <w:spacing w:val="5"/>
        </w:rPr>
        <w:t xml:space="preserve"> </w:t>
      </w:r>
      <w:r>
        <w:t>both</w:t>
      </w:r>
      <w:r>
        <w:rPr>
          <w:spacing w:val="5"/>
        </w:rPr>
        <w:t xml:space="preserve"> </w:t>
      </w:r>
      <w:r>
        <w:t>the</w:t>
      </w:r>
      <w:r>
        <w:rPr>
          <w:spacing w:val="5"/>
        </w:rPr>
        <w:t xml:space="preserve"> </w:t>
      </w:r>
      <w:r>
        <w:t>Buckle</w:t>
      </w:r>
      <w:r>
        <w:rPr>
          <w:spacing w:val="10"/>
        </w:rPr>
        <w:t xml:space="preserve"> </w:t>
      </w:r>
      <w:r>
        <w:t>(2013)</w:t>
      </w:r>
      <w:r>
        <w:rPr>
          <w:spacing w:val="8"/>
        </w:rPr>
        <w:t xml:space="preserve"> </w:t>
      </w:r>
      <w:r>
        <w:t>policy</w:t>
      </w:r>
      <w:r>
        <w:rPr>
          <w:spacing w:val="-54"/>
        </w:rPr>
        <w:t xml:space="preserve"> </w:t>
      </w:r>
      <w:r>
        <w:t>preference</w:t>
      </w:r>
      <w:r>
        <w:rPr>
          <w:spacing w:val="37"/>
        </w:rPr>
        <w:t xml:space="preserve"> </w:t>
      </w:r>
      <w:r>
        <w:t>scale</w:t>
      </w:r>
      <w:r>
        <w:rPr>
          <w:spacing w:val="42"/>
        </w:rPr>
        <w:t xml:space="preserve"> </w:t>
      </w:r>
      <w:r>
        <w:t>and</w:t>
      </w:r>
      <w:r>
        <w:rPr>
          <w:spacing w:val="41"/>
        </w:rPr>
        <w:t xml:space="preserve"> </w:t>
      </w:r>
      <w:r>
        <w:t>BSA</w:t>
      </w:r>
      <w:r>
        <w:rPr>
          <w:spacing w:val="42"/>
        </w:rPr>
        <w:t xml:space="preserve"> </w:t>
      </w:r>
      <w:r>
        <w:t>scale</w:t>
      </w:r>
      <w:r>
        <w:rPr>
          <w:spacing w:val="38"/>
        </w:rPr>
        <w:t xml:space="preserve"> </w:t>
      </w:r>
      <w:r>
        <w:t>for</w:t>
      </w:r>
      <w:r>
        <w:rPr>
          <w:spacing w:val="38"/>
        </w:rPr>
        <w:t xml:space="preserve"> </w:t>
      </w:r>
      <w:r>
        <w:t>measuring</w:t>
      </w:r>
      <w:r>
        <w:rPr>
          <w:spacing w:val="37"/>
        </w:rPr>
        <w:t xml:space="preserve"> </w:t>
      </w:r>
      <w:r>
        <w:t>the</w:t>
      </w:r>
      <w:r>
        <w:rPr>
          <w:spacing w:val="38"/>
        </w:rPr>
        <w:t xml:space="preserve"> </w:t>
      </w:r>
      <w:r>
        <w:t>Left/Right</w:t>
      </w:r>
      <w:r>
        <w:rPr>
          <w:spacing w:val="40"/>
        </w:rPr>
        <w:t xml:space="preserve"> </w:t>
      </w:r>
      <w:r>
        <w:t>dimension</w:t>
      </w:r>
      <w:r>
        <w:rPr>
          <w:spacing w:val="40"/>
        </w:rPr>
        <w:t xml:space="preserve"> </w:t>
      </w:r>
      <w:r>
        <w:t>of</w:t>
      </w:r>
      <w:r>
        <w:rPr>
          <w:spacing w:val="42"/>
        </w:rPr>
        <w:t xml:space="preserve"> </w:t>
      </w:r>
      <w:r>
        <w:t>political</w:t>
      </w:r>
      <w:r>
        <w:rPr>
          <w:spacing w:val="-57"/>
        </w:rPr>
        <w:t xml:space="preserve"> </w:t>
      </w:r>
      <w:r>
        <w:t>ideology.</w:t>
      </w:r>
      <w:r>
        <w:rPr>
          <w:spacing w:val="50"/>
        </w:rPr>
        <w:t xml:space="preserve"> </w:t>
      </w:r>
      <w:r>
        <w:t>The</w:t>
      </w:r>
      <w:r>
        <w:rPr>
          <w:spacing w:val="46"/>
        </w:rPr>
        <w:t xml:space="preserve"> </w:t>
      </w:r>
      <w:r>
        <w:t>relationship</w:t>
      </w:r>
      <w:r>
        <w:rPr>
          <w:spacing w:val="50"/>
        </w:rPr>
        <w:t xml:space="preserve"> </w:t>
      </w:r>
      <w:r>
        <w:t>was</w:t>
      </w:r>
      <w:r>
        <w:rPr>
          <w:spacing w:val="48"/>
        </w:rPr>
        <w:t xml:space="preserve"> </w:t>
      </w:r>
      <w:r>
        <w:t>found</w:t>
      </w:r>
      <w:r>
        <w:rPr>
          <w:spacing w:val="49"/>
        </w:rPr>
        <w:t xml:space="preserve"> </w:t>
      </w:r>
      <w:r>
        <w:t>to</w:t>
      </w:r>
      <w:r>
        <w:rPr>
          <w:spacing w:val="52"/>
        </w:rPr>
        <w:t xml:space="preserve"> </w:t>
      </w:r>
      <w:r>
        <w:t>be</w:t>
      </w:r>
      <w:r>
        <w:rPr>
          <w:spacing w:val="52"/>
        </w:rPr>
        <w:t xml:space="preserve"> </w:t>
      </w:r>
      <w:r>
        <w:t>weak,</w:t>
      </w:r>
      <w:r>
        <w:rPr>
          <w:spacing w:val="50"/>
        </w:rPr>
        <w:t xml:space="preserve"> </w:t>
      </w:r>
      <w:r>
        <w:t>but</w:t>
      </w:r>
      <w:r>
        <w:rPr>
          <w:spacing w:val="50"/>
        </w:rPr>
        <w:t xml:space="preserve"> </w:t>
      </w:r>
      <w:r>
        <w:t>it</w:t>
      </w:r>
      <w:r>
        <w:rPr>
          <w:spacing w:val="50"/>
        </w:rPr>
        <w:t xml:space="preserve"> </w:t>
      </w:r>
      <w:r>
        <w:t>strengthened</w:t>
      </w:r>
      <w:r>
        <w:rPr>
          <w:spacing w:val="54"/>
        </w:rPr>
        <w:t xml:space="preserve"> </w:t>
      </w:r>
      <w:r>
        <w:t>when</w:t>
      </w:r>
      <w:r>
        <w:rPr>
          <w:spacing w:val="-59"/>
        </w:rPr>
        <w:t xml:space="preserve"> </w:t>
      </w:r>
      <w:r>
        <w:t>confounding</w:t>
      </w:r>
      <w:r>
        <w:rPr>
          <w:spacing w:val="7"/>
        </w:rPr>
        <w:t xml:space="preserve"> </w:t>
      </w:r>
      <w:r>
        <w:t>variables</w:t>
      </w:r>
      <w:r>
        <w:rPr>
          <w:spacing w:val="12"/>
        </w:rPr>
        <w:t xml:space="preserve"> </w:t>
      </w:r>
      <w:r>
        <w:t>were</w:t>
      </w:r>
      <w:r>
        <w:rPr>
          <w:spacing w:val="7"/>
        </w:rPr>
        <w:t xml:space="preserve"> </w:t>
      </w:r>
      <w:r>
        <w:t>controlled</w:t>
      </w:r>
      <w:r>
        <w:rPr>
          <w:spacing w:val="9"/>
        </w:rPr>
        <w:t xml:space="preserve"> </w:t>
      </w:r>
      <w:r>
        <w:t>for</w:t>
      </w:r>
      <w:r>
        <w:rPr>
          <w:spacing w:val="8"/>
        </w:rPr>
        <w:t xml:space="preserve"> </w:t>
      </w:r>
      <w:r>
        <w:t>in</w:t>
      </w:r>
      <w:r>
        <w:rPr>
          <w:spacing w:val="7"/>
        </w:rPr>
        <w:t xml:space="preserve"> </w:t>
      </w:r>
      <w:r>
        <w:t>a</w:t>
      </w:r>
      <w:r>
        <w:rPr>
          <w:spacing w:val="12"/>
        </w:rPr>
        <w:t xml:space="preserve"> </w:t>
      </w:r>
      <w:r>
        <w:t>multivariate</w:t>
      </w:r>
      <w:r>
        <w:rPr>
          <w:spacing w:val="8"/>
        </w:rPr>
        <w:t xml:space="preserve"> </w:t>
      </w:r>
      <w:r>
        <w:t>regression.</w:t>
      </w:r>
      <w:r>
        <w:rPr>
          <w:spacing w:val="8"/>
        </w:rPr>
        <w:t xml:space="preserve"> </w:t>
      </w:r>
      <w:r>
        <w:t>Specifically,</w:t>
      </w:r>
      <w:r>
        <w:rPr>
          <w:spacing w:val="8"/>
        </w:rPr>
        <w:t xml:space="preserve"> </w:t>
      </w:r>
      <w:r>
        <w:t>the</w:t>
      </w:r>
      <w:r>
        <w:rPr>
          <w:spacing w:val="-51"/>
        </w:rPr>
        <w:t xml:space="preserve"> </w:t>
      </w:r>
      <w:r>
        <w:t>coefficients</w:t>
      </w:r>
      <w:r>
        <w:rPr>
          <w:spacing w:val="6"/>
        </w:rPr>
        <w:t xml:space="preserve"> </w:t>
      </w:r>
      <w:r>
        <w:t>increased</w:t>
      </w:r>
      <w:r>
        <w:rPr>
          <w:spacing w:val="2"/>
        </w:rPr>
        <w:t xml:space="preserve"> </w:t>
      </w:r>
      <w:r>
        <w:t>from</w:t>
      </w:r>
      <w:r>
        <w:rPr>
          <w:spacing w:val="6"/>
        </w:rPr>
        <w:t xml:space="preserve"> </w:t>
      </w:r>
      <w:r>
        <w:t>-0.214</w:t>
      </w:r>
      <w:r>
        <w:rPr>
          <w:spacing w:val="3"/>
        </w:rPr>
        <w:t xml:space="preserve"> </w:t>
      </w:r>
      <w:r>
        <w:t>(BSA</w:t>
      </w:r>
      <w:r>
        <w:rPr>
          <w:spacing w:val="4"/>
        </w:rPr>
        <w:t xml:space="preserve"> </w:t>
      </w:r>
      <w:r>
        <w:t>scale)</w:t>
      </w:r>
      <w:r>
        <w:rPr>
          <w:spacing w:val="6"/>
        </w:rPr>
        <w:t xml:space="preserve"> </w:t>
      </w:r>
      <w:r>
        <w:t>and</w:t>
      </w:r>
      <w:r>
        <w:rPr>
          <w:spacing w:val="6"/>
        </w:rPr>
        <w:t xml:space="preserve"> </w:t>
      </w:r>
      <w:r>
        <w:t>-0.224</w:t>
      </w:r>
      <w:r>
        <w:rPr>
          <w:spacing w:val="2"/>
        </w:rPr>
        <w:t xml:space="preserve"> </w:t>
      </w:r>
      <w:r>
        <w:t>(Buckle</w:t>
      </w:r>
      <w:r>
        <w:rPr>
          <w:spacing w:val="3"/>
        </w:rPr>
        <w:t xml:space="preserve"> </w:t>
      </w:r>
      <w:r>
        <w:t>(2013)</w:t>
      </w:r>
      <w:r>
        <w:rPr>
          <w:spacing w:val="6"/>
        </w:rPr>
        <w:t xml:space="preserve"> </w:t>
      </w:r>
      <w:r>
        <w:t>scale)</w:t>
      </w:r>
      <w:r>
        <w:rPr>
          <w:spacing w:val="6"/>
        </w:rPr>
        <w:t xml:space="preserve"> </w:t>
      </w:r>
      <w:r>
        <w:t>policy</w:t>
      </w:r>
      <w:r>
        <w:rPr>
          <w:spacing w:val="-55"/>
        </w:rPr>
        <w:t xml:space="preserve"> </w:t>
      </w:r>
      <w:r>
        <w:t>preference</w:t>
      </w:r>
      <w:r>
        <w:rPr>
          <w:spacing w:val="21"/>
        </w:rPr>
        <w:t xml:space="preserve"> </w:t>
      </w:r>
      <w:r>
        <w:t>scale),</w:t>
      </w:r>
      <w:r>
        <w:rPr>
          <w:spacing w:val="28"/>
        </w:rPr>
        <w:t xml:space="preserve"> </w:t>
      </w:r>
      <w:r>
        <w:t>to</w:t>
      </w:r>
      <w:r>
        <w:rPr>
          <w:spacing w:val="29"/>
        </w:rPr>
        <w:t xml:space="preserve"> </w:t>
      </w:r>
      <w:r>
        <w:t>-0.261</w:t>
      </w:r>
      <w:r>
        <w:rPr>
          <w:spacing w:val="28"/>
        </w:rPr>
        <w:t xml:space="preserve"> </w:t>
      </w:r>
      <w:r>
        <w:t>and</w:t>
      </w:r>
      <w:r>
        <w:rPr>
          <w:spacing w:val="28"/>
        </w:rPr>
        <w:t xml:space="preserve"> </w:t>
      </w:r>
      <w:r>
        <w:t>-0.240</w:t>
      </w:r>
      <w:r>
        <w:rPr>
          <w:spacing w:val="23"/>
        </w:rPr>
        <w:t xml:space="preserve"> </w:t>
      </w:r>
      <w:r>
        <w:t>respectively.</w:t>
      </w:r>
      <w:r>
        <w:rPr>
          <w:spacing w:val="25"/>
        </w:rPr>
        <w:t xml:space="preserve"> </w:t>
      </w:r>
      <w:r>
        <w:t>This</w:t>
      </w:r>
      <w:r>
        <w:rPr>
          <w:spacing w:val="28"/>
        </w:rPr>
        <w:t xml:space="preserve"> </w:t>
      </w:r>
      <w:r>
        <w:t>indicates</w:t>
      </w:r>
      <w:r>
        <w:rPr>
          <w:spacing w:val="28"/>
        </w:rPr>
        <w:t xml:space="preserve"> </w:t>
      </w:r>
      <w:r>
        <w:t>that</w:t>
      </w:r>
      <w:r>
        <w:rPr>
          <w:spacing w:val="25"/>
        </w:rPr>
        <w:t xml:space="preserve"> </w:t>
      </w:r>
      <w:r>
        <w:t>the</w:t>
      </w:r>
      <w:r>
        <w:rPr>
          <w:spacing w:val="28"/>
        </w:rPr>
        <w:t xml:space="preserve"> </w:t>
      </w:r>
      <w:r>
        <w:t>effect</w:t>
      </w:r>
      <w:r>
        <w:rPr>
          <w:spacing w:val="23"/>
        </w:rPr>
        <w:t xml:space="preserve"> </w:t>
      </w:r>
      <w:r>
        <w:t>of</w:t>
      </w:r>
      <w:r>
        <w:rPr>
          <w:spacing w:val="-56"/>
        </w:rPr>
        <w:t xml:space="preserve"> </w:t>
      </w:r>
      <w:r>
        <w:t>political</w:t>
      </w:r>
      <w:r>
        <w:rPr>
          <w:spacing w:val="47"/>
        </w:rPr>
        <w:t xml:space="preserve"> </w:t>
      </w:r>
      <w:r>
        <w:t>ideology</w:t>
      </w:r>
      <w:r>
        <w:rPr>
          <w:spacing w:val="46"/>
        </w:rPr>
        <w:t xml:space="preserve"> </w:t>
      </w:r>
      <w:r>
        <w:t>on</w:t>
      </w:r>
      <w:r>
        <w:rPr>
          <w:spacing w:val="48"/>
        </w:rPr>
        <w:t xml:space="preserve"> </w:t>
      </w:r>
      <w:r>
        <w:t>ethical</w:t>
      </w:r>
      <w:r>
        <w:rPr>
          <w:spacing w:val="42"/>
        </w:rPr>
        <w:t xml:space="preserve"> </w:t>
      </w:r>
      <w:r>
        <w:t>consumption</w:t>
      </w:r>
      <w:r>
        <w:rPr>
          <w:spacing w:val="44"/>
        </w:rPr>
        <w:t xml:space="preserve"> </w:t>
      </w:r>
      <w:r>
        <w:t>is</w:t>
      </w:r>
      <w:r>
        <w:rPr>
          <w:spacing w:val="51"/>
        </w:rPr>
        <w:t xml:space="preserve"> </w:t>
      </w:r>
      <w:r>
        <w:t>moderated</w:t>
      </w:r>
      <w:r>
        <w:rPr>
          <w:spacing w:val="47"/>
        </w:rPr>
        <w:t xml:space="preserve"> </w:t>
      </w:r>
      <w:r>
        <w:t>by</w:t>
      </w:r>
      <w:r>
        <w:rPr>
          <w:spacing w:val="40"/>
        </w:rPr>
        <w:t xml:space="preserve"> </w:t>
      </w:r>
      <w:r>
        <w:t>some</w:t>
      </w:r>
      <w:r>
        <w:rPr>
          <w:spacing w:val="50"/>
        </w:rPr>
        <w:t xml:space="preserve"> </w:t>
      </w:r>
      <w:r>
        <w:t>other</w:t>
      </w:r>
      <w:r>
        <w:rPr>
          <w:spacing w:val="42"/>
        </w:rPr>
        <w:t xml:space="preserve"> </w:t>
      </w:r>
      <w:r>
        <w:t>independent</w:t>
      </w:r>
      <w:r>
        <w:rPr>
          <w:spacing w:val="-56"/>
        </w:rPr>
        <w:t xml:space="preserve"> </w:t>
      </w:r>
      <w:r>
        <w:t>factors</w:t>
      </w:r>
      <w:r>
        <w:rPr>
          <w:spacing w:val="42"/>
        </w:rPr>
        <w:t xml:space="preserve"> </w:t>
      </w:r>
      <w:r>
        <w:t>such</w:t>
      </w:r>
      <w:r>
        <w:rPr>
          <w:spacing w:val="44"/>
        </w:rPr>
        <w:t xml:space="preserve"> </w:t>
      </w:r>
      <w:r>
        <w:t>as</w:t>
      </w:r>
      <w:r>
        <w:rPr>
          <w:spacing w:val="45"/>
        </w:rPr>
        <w:t xml:space="preserve"> </w:t>
      </w:r>
      <w:r>
        <w:t>age,</w:t>
      </w:r>
      <w:r>
        <w:rPr>
          <w:spacing w:val="46"/>
        </w:rPr>
        <w:t xml:space="preserve"> </w:t>
      </w:r>
      <w:r>
        <w:t>gender</w:t>
      </w:r>
      <w:r>
        <w:rPr>
          <w:spacing w:val="45"/>
        </w:rPr>
        <w:t xml:space="preserve"> </w:t>
      </w:r>
      <w:r>
        <w:t>and</w:t>
      </w:r>
      <w:r>
        <w:rPr>
          <w:spacing w:val="41"/>
        </w:rPr>
        <w:t xml:space="preserve"> </w:t>
      </w:r>
      <w:r>
        <w:t>income.</w:t>
      </w:r>
      <w:r>
        <w:rPr>
          <w:spacing w:val="45"/>
        </w:rPr>
        <w:t xml:space="preserve"> </w:t>
      </w:r>
      <w:r>
        <w:t>This</w:t>
      </w:r>
      <w:r>
        <w:rPr>
          <w:spacing w:val="42"/>
        </w:rPr>
        <w:t xml:space="preserve"> </w:t>
      </w:r>
      <w:r>
        <w:t>further</w:t>
      </w:r>
      <w:r>
        <w:rPr>
          <w:spacing w:val="42"/>
        </w:rPr>
        <w:t xml:space="preserve"> </w:t>
      </w:r>
      <w:r>
        <w:t>highlights</w:t>
      </w:r>
      <w:r>
        <w:rPr>
          <w:spacing w:val="42"/>
        </w:rPr>
        <w:t xml:space="preserve"> </w:t>
      </w:r>
      <w:r>
        <w:t>how</w:t>
      </w:r>
      <w:r>
        <w:rPr>
          <w:spacing w:val="42"/>
        </w:rPr>
        <w:t xml:space="preserve"> </w:t>
      </w:r>
      <w:r>
        <w:t>ethical</w:t>
      </w:r>
      <w:r>
        <w:rPr>
          <w:spacing w:val="-59"/>
        </w:rPr>
        <w:t xml:space="preserve"> </w:t>
      </w:r>
      <w:r>
        <w:t>consumption</w:t>
      </w:r>
      <w:r>
        <w:rPr>
          <w:spacing w:val="49"/>
        </w:rPr>
        <w:t xml:space="preserve"> </w:t>
      </w:r>
      <w:r>
        <w:t>intentions</w:t>
      </w:r>
      <w:r>
        <w:rPr>
          <w:spacing w:val="46"/>
        </w:rPr>
        <w:t xml:space="preserve"> </w:t>
      </w:r>
      <w:r>
        <w:t>were</w:t>
      </w:r>
      <w:r>
        <w:rPr>
          <w:spacing w:val="44"/>
        </w:rPr>
        <w:t xml:space="preserve"> </w:t>
      </w:r>
      <w:r>
        <w:t>reduced</w:t>
      </w:r>
      <w:r>
        <w:rPr>
          <w:spacing w:val="44"/>
        </w:rPr>
        <w:t xml:space="preserve"> </w:t>
      </w:r>
      <w:r>
        <w:t>among</w:t>
      </w:r>
      <w:r>
        <w:rPr>
          <w:spacing w:val="42"/>
        </w:rPr>
        <w:t xml:space="preserve"> </w:t>
      </w:r>
      <w:r>
        <w:t>the</w:t>
      </w:r>
      <w:r>
        <w:rPr>
          <w:spacing w:val="47"/>
        </w:rPr>
        <w:t xml:space="preserve"> </w:t>
      </w:r>
      <w:r>
        <w:t>more</w:t>
      </w:r>
      <w:r>
        <w:rPr>
          <w:spacing w:val="46"/>
        </w:rPr>
        <w:t xml:space="preserve"> </w:t>
      </w:r>
      <w:r>
        <w:t>Right-wing</w:t>
      </w:r>
      <w:r>
        <w:rPr>
          <w:spacing w:val="49"/>
        </w:rPr>
        <w:t xml:space="preserve"> </w:t>
      </w:r>
      <w:r>
        <w:t>consumers,</w:t>
      </w:r>
      <w:r>
        <w:rPr>
          <w:spacing w:val="49"/>
        </w:rPr>
        <w:t xml:space="preserve"> </w:t>
      </w:r>
      <w:r>
        <w:t>and</w:t>
      </w:r>
      <w:r>
        <w:rPr>
          <w:spacing w:val="-56"/>
        </w:rPr>
        <w:t xml:space="preserve"> </w:t>
      </w:r>
      <w:r>
        <w:t xml:space="preserve">reported ethical consumption intentions were higher among Left-wing  </w:t>
      </w:r>
      <w:r>
        <w:rPr>
          <w:spacing w:val="53"/>
        </w:rPr>
        <w:t xml:space="preserve"> </w:t>
      </w:r>
      <w:r>
        <w:t>consumers.</w:t>
      </w:r>
    </w:p>
    <w:p w14:paraId="241830D2" w14:textId="77777777" w:rsidR="006D28E8" w:rsidRDefault="006D28E8" w:rsidP="006D28E8">
      <w:pPr>
        <w:pStyle w:val="BodyText"/>
        <w:spacing w:line="283" w:lineRule="auto"/>
        <w:ind w:left="0" w:right="166"/>
        <w:jc w:val="both"/>
        <w:rPr>
          <w:rFonts w:cs="Arial"/>
          <w:sz w:val="26"/>
          <w:szCs w:val="26"/>
        </w:rPr>
      </w:pPr>
    </w:p>
    <w:p w14:paraId="20102250" w14:textId="3E7EDE05" w:rsidR="008566DF" w:rsidRDefault="006861AB" w:rsidP="006D28E8">
      <w:pPr>
        <w:pStyle w:val="BodyText"/>
        <w:spacing w:line="283" w:lineRule="auto"/>
        <w:ind w:left="0" w:right="166"/>
        <w:jc w:val="both"/>
      </w:pPr>
      <w:r>
        <w:t>Breaking</w:t>
      </w:r>
      <w:r>
        <w:rPr>
          <w:spacing w:val="6"/>
        </w:rPr>
        <w:t xml:space="preserve"> </w:t>
      </w:r>
      <w:r>
        <w:t>down</w:t>
      </w:r>
      <w:r>
        <w:rPr>
          <w:spacing w:val="3"/>
        </w:rPr>
        <w:t xml:space="preserve"> </w:t>
      </w:r>
      <w:r>
        <w:t>ethical</w:t>
      </w:r>
      <w:r>
        <w:rPr>
          <w:spacing w:val="11"/>
        </w:rPr>
        <w:t xml:space="preserve"> </w:t>
      </w:r>
      <w:r>
        <w:t>consumption</w:t>
      </w:r>
      <w:r>
        <w:rPr>
          <w:spacing w:val="9"/>
        </w:rPr>
        <w:t xml:space="preserve"> </w:t>
      </w:r>
      <w:r>
        <w:t>into</w:t>
      </w:r>
      <w:r>
        <w:rPr>
          <w:spacing w:val="6"/>
        </w:rPr>
        <w:t xml:space="preserve"> </w:t>
      </w:r>
      <w:r>
        <w:t>the</w:t>
      </w:r>
      <w:r>
        <w:rPr>
          <w:spacing w:val="6"/>
        </w:rPr>
        <w:t xml:space="preserve"> </w:t>
      </w:r>
      <w:r>
        <w:t>various</w:t>
      </w:r>
      <w:r>
        <w:rPr>
          <w:spacing w:val="7"/>
        </w:rPr>
        <w:t xml:space="preserve"> </w:t>
      </w:r>
      <w:r>
        <w:t>ethical</w:t>
      </w:r>
      <w:r>
        <w:rPr>
          <w:spacing w:val="5"/>
        </w:rPr>
        <w:t xml:space="preserve"> </w:t>
      </w:r>
      <w:r>
        <w:t>consumption</w:t>
      </w:r>
      <w:r>
        <w:rPr>
          <w:spacing w:val="6"/>
        </w:rPr>
        <w:t xml:space="preserve"> </w:t>
      </w:r>
      <w:r>
        <w:t>issues</w:t>
      </w:r>
      <w:r>
        <w:rPr>
          <w:spacing w:val="7"/>
        </w:rPr>
        <w:t xml:space="preserve"> </w:t>
      </w:r>
      <w:r>
        <w:t>to</w:t>
      </w:r>
      <w:r>
        <w:rPr>
          <w:spacing w:val="5"/>
        </w:rPr>
        <w:t xml:space="preserve"> </w:t>
      </w:r>
      <w:r>
        <w:t>test</w:t>
      </w:r>
      <w:r>
        <w:rPr>
          <w:spacing w:val="-52"/>
        </w:rPr>
        <w:t xml:space="preserve"> </w:t>
      </w:r>
      <w:r>
        <w:t>RH-2,</w:t>
      </w:r>
      <w:r>
        <w:rPr>
          <w:spacing w:val="38"/>
        </w:rPr>
        <w:t xml:space="preserve"> </w:t>
      </w:r>
      <w:r>
        <w:t>it</w:t>
      </w:r>
      <w:r>
        <w:rPr>
          <w:spacing w:val="42"/>
        </w:rPr>
        <w:t xml:space="preserve"> </w:t>
      </w:r>
      <w:r>
        <w:t>was</w:t>
      </w:r>
      <w:r>
        <w:rPr>
          <w:spacing w:val="40"/>
        </w:rPr>
        <w:t xml:space="preserve"> </w:t>
      </w:r>
      <w:r>
        <w:t>discovered</w:t>
      </w:r>
      <w:r>
        <w:rPr>
          <w:spacing w:val="37"/>
        </w:rPr>
        <w:t xml:space="preserve"> </w:t>
      </w:r>
      <w:r>
        <w:t>that</w:t>
      </w:r>
      <w:r>
        <w:rPr>
          <w:spacing w:val="38"/>
        </w:rPr>
        <w:t xml:space="preserve"> </w:t>
      </w:r>
      <w:r>
        <w:t>the</w:t>
      </w:r>
      <w:r>
        <w:rPr>
          <w:spacing w:val="37"/>
        </w:rPr>
        <w:t xml:space="preserve"> </w:t>
      </w:r>
      <w:r>
        <w:t>strength</w:t>
      </w:r>
      <w:r>
        <w:rPr>
          <w:spacing w:val="37"/>
        </w:rPr>
        <w:t xml:space="preserve"> </w:t>
      </w:r>
      <w:r>
        <w:t>and</w:t>
      </w:r>
      <w:r>
        <w:rPr>
          <w:spacing w:val="39"/>
        </w:rPr>
        <w:t xml:space="preserve"> </w:t>
      </w:r>
      <w:r>
        <w:t>direction</w:t>
      </w:r>
      <w:r>
        <w:rPr>
          <w:spacing w:val="39"/>
        </w:rPr>
        <w:t xml:space="preserve"> </w:t>
      </w:r>
      <w:r>
        <w:t>of</w:t>
      </w:r>
      <w:r>
        <w:rPr>
          <w:spacing w:val="42"/>
        </w:rPr>
        <w:t xml:space="preserve"> </w:t>
      </w:r>
      <w:r>
        <w:t>the</w:t>
      </w:r>
      <w:r>
        <w:rPr>
          <w:spacing w:val="37"/>
        </w:rPr>
        <w:t xml:space="preserve"> </w:t>
      </w:r>
      <w:r>
        <w:t>relationship</w:t>
      </w:r>
      <w:r>
        <w:rPr>
          <w:spacing w:val="39"/>
        </w:rPr>
        <w:t xml:space="preserve"> </w:t>
      </w:r>
      <w:r>
        <w:t>between</w:t>
      </w:r>
      <w:r>
        <w:rPr>
          <w:spacing w:val="-58"/>
        </w:rPr>
        <w:t xml:space="preserve"> </w:t>
      </w:r>
      <w:r>
        <w:t>political</w:t>
      </w:r>
      <w:r>
        <w:rPr>
          <w:spacing w:val="21"/>
        </w:rPr>
        <w:t xml:space="preserve"> </w:t>
      </w:r>
      <w:r>
        <w:t>ideology</w:t>
      </w:r>
      <w:r>
        <w:rPr>
          <w:spacing w:val="19"/>
        </w:rPr>
        <w:t xml:space="preserve"> </w:t>
      </w:r>
      <w:r>
        <w:t>differed</w:t>
      </w:r>
      <w:r>
        <w:rPr>
          <w:spacing w:val="21"/>
        </w:rPr>
        <w:t xml:space="preserve"> </w:t>
      </w:r>
      <w:r>
        <w:t>from</w:t>
      </w:r>
      <w:r>
        <w:rPr>
          <w:spacing w:val="24"/>
        </w:rPr>
        <w:t xml:space="preserve"> </w:t>
      </w:r>
      <w:r>
        <w:t>issue</w:t>
      </w:r>
      <w:r>
        <w:rPr>
          <w:spacing w:val="20"/>
        </w:rPr>
        <w:t xml:space="preserve"> </w:t>
      </w:r>
      <w:r>
        <w:t>to</w:t>
      </w:r>
      <w:r>
        <w:rPr>
          <w:spacing w:val="21"/>
        </w:rPr>
        <w:t xml:space="preserve"> </w:t>
      </w:r>
      <w:r>
        <w:t>issue.</w:t>
      </w:r>
      <w:r>
        <w:rPr>
          <w:spacing w:val="27"/>
        </w:rPr>
        <w:t xml:space="preserve"> </w:t>
      </w:r>
      <w:r>
        <w:t>7</w:t>
      </w:r>
      <w:r>
        <w:rPr>
          <w:spacing w:val="18"/>
        </w:rPr>
        <w:t xml:space="preserve"> </w:t>
      </w:r>
      <w:r>
        <w:t>of</w:t>
      </w:r>
      <w:r>
        <w:rPr>
          <w:spacing w:val="25"/>
        </w:rPr>
        <w:t xml:space="preserve"> </w:t>
      </w:r>
      <w:r>
        <w:t>the</w:t>
      </w:r>
      <w:r>
        <w:rPr>
          <w:spacing w:val="21"/>
        </w:rPr>
        <w:t xml:space="preserve"> </w:t>
      </w:r>
      <w:r>
        <w:t>16</w:t>
      </w:r>
      <w:r>
        <w:rPr>
          <w:spacing w:val="21"/>
        </w:rPr>
        <w:t xml:space="preserve"> </w:t>
      </w:r>
      <w:r>
        <w:t>ethical</w:t>
      </w:r>
      <w:r>
        <w:rPr>
          <w:spacing w:val="19"/>
        </w:rPr>
        <w:t xml:space="preserve"> </w:t>
      </w:r>
      <w:r>
        <w:t>consumption</w:t>
      </w:r>
      <w:r>
        <w:rPr>
          <w:spacing w:val="20"/>
        </w:rPr>
        <w:t xml:space="preserve"> </w:t>
      </w:r>
      <w:r>
        <w:t>issues</w:t>
      </w:r>
      <w:r>
        <w:rPr>
          <w:spacing w:val="-56"/>
        </w:rPr>
        <w:t xml:space="preserve"> </w:t>
      </w:r>
      <w:r>
        <w:t>had</w:t>
      </w:r>
      <w:r>
        <w:rPr>
          <w:spacing w:val="40"/>
        </w:rPr>
        <w:t xml:space="preserve"> </w:t>
      </w:r>
      <w:r>
        <w:t>a</w:t>
      </w:r>
      <w:r>
        <w:rPr>
          <w:spacing w:val="37"/>
        </w:rPr>
        <w:t xml:space="preserve"> </w:t>
      </w:r>
      <w:r>
        <w:t>significant</w:t>
      </w:r>
      <w:r>
        <w:rPr>
          <w:spacing w:val="38"/>
        </w:rPr>
        <w:t xml:space="preserve"> </w:t>
      </w:r>
      <w:r>
        <w:t>relationship</w:t>
      </w:r>
      <w:r>
        <w:rPr>
          <w:spacing w:val="39"/>
        </w:rPr>
        <w:t xml:space="preserve"> </w:t>
      </w:r>
      <w:r>
        <w:t>with</w:t>
      </w:r>
      <w:r>
        <w:rPr>
          <w:spacing w:val="37"/>
        </w:rPr>
        <w:t xml:space="preserve"> </w:t>
      </w:r>
      <w:r>
        <w:t>the</w:t>
      </w:r>
      <w:r>
        <w:rPr>
          <w:spacing w:val="38"/>
        </w:rPr>
        <w:t xml:space="preserve"> </w:t>
      </w:r>
      <w:r>
        <w:t>measures</w:t>
      </w:r>
      <w:r>
        <w:rPr>
          <w:spacing w:val="40"/>
        </w:rPr>
        <w:t xml:space="preserve"> </w:t>
      </w:r>
      <w:r>
        <w:t>of</w:t>
      </w:r>
      <w:r>
        <w:rPr>
          <w:spacing w:val="41"/>
        </w:rPr>
        <w:t xml:space="preserve"> </w:t>
      </w:r>
      <w:r>
        <w:t>political</w:t>
      </w:r>
      <w:r>
        <w:rPr>
          <w:spacing w:val="35"/>
        </w:rPr>
        <w:t xml:space="preserve"> </w:t>
      </w:r>
      <w:r>
        <w:t>ideology</w:t>
      </w:r>
      <w:r>
        <w:rPr>
          <w:spacing w:val="38"/>
        </w:rPr>
        <w:t xml:space="preserve"> </w:t>
      </w:r>
      <w:r>
        <w:t>when</w:t>
      </w:r>
      <w:r>
        <w:rPr>
          <w:spacing w:val="39"/>
        </w:rPr>
        <w:t xml:space="preserve"> </w:t>
      </w:r>
      <w:r>
        <w:t>potential</w:t>
      </w:r>
      <w:r>
        <w:rPr>
          <w:spacing w:val="-57"/>
        </w:rPr>
        <w:t xml:space="preserve"> </w:t>
      </w:r>
      <w:r>
        <w:t>confounding</w:t>
      </w:r>
      <w:r>
        <w:rPr>
          <w:spacing w:val="36"/>
        </w:rPr>
        <w:t xml:space="preserve"> </w:t>
      </w:r>
      <w:r>
        <w:t>factors</w:t>
      </w:r>
      <w:r>
        <w:rPr>
          <w:spacing w:val="41"/>
        </w:rPr>
        <w:t xml:space="preserve"> </w:t>
      </w:r>
      <w:r>
        <w:t>were</w:t>
      </w:r>
      <w:r>
        <w:rPr>
          <w:spacing w:val="34"/>
        </w:rPr>
        <w:t xml:space="preserve"> </w:t>
      </w:r>
      <w:r>
        <w:t>controlled</w:t>
      </w:r>
      <w:r>
        <w:rPr>
          <w:spacing w:val="35"/>
        </w:rPr>
        <w:t xml:space="preserve"> </w:t>
      </w:r>
      <w:r>
        <w:t>for.</w:t>
      </w:r>
      <w:r>
        <w:rPr>
          <w:spacing w:val="36"/>
        </w:rPr>
        <w:t xml:space="preserve"> </w:t>
      </w:r>
      <w:r>
        <w:t>4</w:t>
      </w:r>
      <w:r>
        <w:rPr>
          <w:spacing w:val="35"/>
        </w:rPr>
        <w:t xml:space="preserve"> </w:t>
      </w:r>
      <w:r>
        <w:t>issues</w:t>
      </w:r>
      <w:r>
        <w:rPr>
          <w:spacing w:val="39"/>
        </w:rPr>
        <w:t xml:space="preserve"> </w:t>
      </w:r>
      <w:r>
        <w:t>had</w:t>
      </w:r>
      <w:r>
        <w:rPr>
          <w:spacing w:val="34"/>
        </w:rPr>
        <w:t xml:space="preserve"> </w:t>
      </w:r>
      <w:r>
        <w:t>a</w:t>
      </w:r>
      <w:r>
        <w:rPr>
          <w:spacing w:val="39"/>
        </w:rPr>
        <w:t xml:space="preserve"> </w:t>
      </w:r>
      <w:r>
        <w:t>negative</w:t>
      </w:r>
      <w:r>
        <w:rPr>
          <w:spacing w:val="39"/>
        </w:rPr>
        <w:t xml:space="preserve"> </w:t>
      </w:r>
      <w:r>
        <w:t>relationship,</w:t>
      </w:r>
      <w:r>
        <w:rPr>
          <w:spacing w:val="-59"/>
        </w:rPr>
        <w:t xml:space="preserve"> </w:t>
      </w:r>
      <w:r>
        <w:t>indicating</w:t>
      </w:r>
      <w:r>
        <w:rPr>
          <w:spacing w:val="32"/>
        </w:rPr>
        <w:t xml:space="preserve"> </w:t>
      </w:r>
      <w:r>
        <w:t>that</w:t>
      </w:r>
      <w:r>
        <w:rPr>
          <w:spacing w:val="35"/>
        </w:rPr>
        <w:t xml:space="preserve"> </w:t>
      </w:r>
      <w:r>
        <w:t>consumers</w:t>
      </w:r>
      <w:r>
        <w:rPr>
          <w:spacing w:val="38"/>
        </w:rPr>
        <w:t xml:space="preserve"> </w:t>
      </w:r>
      <w:r>
        <w:t>with</w:t>
      </w:r>
      <w:r>
        <w:rPr>
          <w:spacing w:val="40"/>
        </w:rPr>
        <w:t xml:space="preserve"> </w:t>
      </w:r>
      <w:r>
        <w:t>a</w:t>
      </w:r>
      <w:r>
        <w:rPr>
          <w:spacing w:val="31"/>
        </w:rPr>
        <w:t xml:space="preserve"> </w:t>
      </w:r>
      <w:r>
        <w:t>Leftist</w:t>
      </w:r>
      <w:r>
        <w:rPr>
          <w:spacing w:val="35"/>
        </w:rPr>
        <w:t xml:space="preserve"> </w:t>
      </w:r>
      <w:r>
        <w:t>ideology</w:t>
      </w:r>
      <w:r>
        <w:rPr>
          <w:spacing w:val="35"/>
        </w:rPr>
        <w:t xml:space="preserve"> </w:t>
      </w:r>
      <w:r>
        <w:t>deemed</w:t>
      </w:r>
      <w:r>
        <w:rPr>
          <w:spacing w:val="37"/>
        </w:rPr>
        <w:t xml:space="preserve"> </w:t>
      </w:r>
      <w:r>
        <w:t>the</w:t>
      </w:r>
      <w:r>
        <w:rPr>
          <w:spacing w:val="33"/>
        </w:rPr>
        <w:t xml:space="preserve"> </w:t>
      </w:r>
      <w:r>
        <w:t>issue</w:t>
      </w:r>
      <w:r>
        <w:rPr>
          <w:spacing w:val="35"/>
        </w:rPr>
        <w:t xml:space="preserve"> </w:t>
      </w:r>
      <w:r>
        <w:t>more</w:t>
      </w:r>
      <w:r>
        <w:rPr>
          <w:spacing w:val="31"/>
        </w:rPr>
        <w:t xml:space="preserve"> </w:t>
      </w:r>
      <w:r>
        <w:t>important,</w:t>
      </w:r>
      <w:r>
        <w:rPr>
          <w:spacing w:val="-56"/>
        </w:rPr>
        <w:t xml:space="preserve"> </w:t>
      </w:r>
      <w:r>
        <w:t>and</w:t>
      </w:r>
      <w:r>
        <w:rPr>
          <w:spacing w:val="28"/>
        </w:rPr>
        <w:t xml:space="preserve"> </w:t>
      </w:r>
      <w:r>
        <w:t>3</w:t>
      </w:r>
      <w:r>
        <w:rPr>
          <w:spacing w:val="29"/>
        </w:rPr>
        <w:t xml:space="preserve"> </w:t>
      </w:r>
      <w:r>
        <w:t>had</w:t>
      </w:r>
      <w:r>
        <w:rPr>
          <w:spacing w:val="28"/>
        </w:rPr>
        <w:t xml:space="preserve"> </w:t>
      </w:r>
      <w:r>
        <w:t>a</w:t>
      </w:r>
      <w:r>
        <w:rPr>
          <w:spacing w:val="27"/>
        </w:rPr>
        <w:t xml:space="preserve"> </w:t>
      </w:r>
      <w:r>
        <w:t>positive</w:t>
      </w:r>
      <w:r>
        <w:rPr>
          <w:spacing w:val="28"/>
        </w:rPr>
        <w:t xml:space="preserve"> </w:t>
      </w:r>
      <w:r>
        <w:t>relationship,</w:t>
      </w:r>
      <w:r>
        <w:rPr>
          <w:spacing w:val="28"/>
        </w:rPr>
        <w:t xml:space="preserve"> </w:t>
      </w:r>
      <w:r>
        <w:t>indicating</w:t>
      </w:r>
      <w:r>
        <w:rPr>
          <w:spacing w:val="28"/>
        </w:rPr>
        <w:t xml:space="preserve"> </w:t>
      </w:r>
      <w:r>
        <w:t>that</w:t>
      </w:r>
      <w:r>
        <w:rPr>
          <w:spacing w:val="28"/>
        </w:rPr>
        <w:t xml:space="preserve"> </w:t>
      </w:r>
      <w:r>
        <w:t>these</w:t>
      </w:r>
      <w:r>
        <w:rPr>
          <w:spacing w:val="27"/>
        </w:rPr>
        <w:t xml:space="preserve"> </w:t>
      </w:r>
      <w:r>
        <w:t>issues</w:t>
      </w:r>
      <w:r>
        <w:rPr>
          <w:spacing w:val="28"/>
        </w:rPr>
        <w:t xml:space="preserve"> </w:t>
      </w:r>
      <w:r>
        <w:t>are</w:t>
      </w:r>
      <w:r>
        <w:rPr>
          <w:spacing w:val="25"/>
        </w:rPr>
        <w:t xml:space="preserve"> </w:t>
      </w:r>
      <w:r>
        <w:t>more</w:t>
      </w:r>
      <w:r>
        <w:rPr>
          <w:spacing w:val="25"/>
        </w:rPr>
        <w:t xml:space="preserve"> </w:t>
      </w:r>
      <w:r>
        <w:t>important</w:t>
      </w:r>
      <w:r>
        <w:rPr>
          <w:spacing w:val="28"/>
        </w:rPr>
        <w:t xml:space="preserve"> </w:t>
      </w:r>
      <w:r>
        <w:t>to</w:t>
      </w:r>
      <w:r>
        <w:rPr>
          <w:spacing w:val="-57"/>
        </w:rPr>
        <w:t xml:space="preserve"> </w:t>
      </w:r>
      <w:r>
        <w:t>individuals</w:t>
      </w:r>
      <w:r>
        <w:rPr>
          <w:spacing w:val="12"/>
        </w:rPr>
        <w:t xml:space="preserve"> </w:t>
      </w:r>
      <w:r>
        <w:t>with</w:t>
      </w:r>
      <w:r>
        <w:rPr>
          <w:spacing w:val="10"/>
        </w:rPr>
        <w:t xml:space="preserve"> </w:t>
      </w:r>
      <w:r>
        <w:t>a</w:t>
      </w:r>
      <w:r>
        <w:rPr>
          <w:spacing w:val="9"/>
        </w:rPr>
        <w:t xml:space="preserve"> </w:t>
      </w:r>
      <w:r>
        <w:t>more</w:t>
      </w:r>
      <w:r>
        <w:rPr>
          <w:spacing w:val="10"/>
        </w:rPr>
        <w:t xml:space="preserve"> </w:t>
      </w:r>
      <w:r>
        <w:t>Rightist</w:t>
      </w:r>
      <w:r>
        <w:rPr>
          <w:spacing w:val="10"/>
        </w:rPr>
        <w:t xml:space="preserve"> </w:t>
      </w:r>
      <w:r>
        <w:t>ideology.</w:t>
      </w:r>
      <w:r>
        <w:rPr>
          <w:spacing w:val="10"/>
        </w:rPr>
        <w:t xml:space="preserve"> </w:t>
      </w:r>
      <w:r>
        <w:t>Human</w:t>
      </w:r>
      <w:r>
        <w:rPr>
          <w:spacing w:val="7"/>
        </w:rPr>
        <w:t xml:space="preserve"> </w:t>
      </w:r>
      <w:r>
        <w:t>rights,</w:t>
      </w:r>
      <w:r>
        <w:rPr>
          <w:spacing w:val="10"/>
        </w:rPr>
        <w:t xml:space="preserve"> </w:t>
      </w:r>
      <w:r>
        <w:t>the</w:t>
      </w:r>
      <w:r>
        <w:rPr>
          <w:spacing w:val="9"/>
        </w:rPr>
        <w:t xml:space="preserve"> </w:t>
      </w:r>
      <w:r>
        <w:t>use</w:t>
      </w:r>
      <w:r>
        <w:rPr>
          <w:spacing w:val="9"/>
        </w:rPr>
        <w:t xml:space="preserve"> </w:t>
      </w:r>
      <w:r>
        <w:t>of</w:t>
      </w:r>
      <w:r>
        <w:rPr>
          <w:spacing w:val="14"/>
        </w:rPr>
        <w:t xml:space="preserve"> </w:t>
      </w:r>
      <w:r>
        <w:t>animal</w:t>
      </w:r>
      <w:r>
        <w:rPr>
          <w:spacing w:val="7"/>
        </w:rPr>
        <w:t xml:space="preserve"> </w:t>
      </w:r>
      <w:r>
        <w:t>byproducts,</w:t>
      </w:r>
      <w:r>
        <w:rPr>
          <w:spacing w:val="-55"/>
        </w:rPr>
        <w:t xml:space="preserve"> </w:t>
      </w:r>
      <w:r>
        <w:t xml:space="preserve">the right to unionise  as a workforce and  gender, religious  and racial  rights  were   </w:t>
      </w:r>
      <w:r>
        <w:rPr>
          <w:spacing w:val="4"/>
        </w:rPr>
        <w:t xml:space="preserve"> </w:t>
      </w:r>
      <w:r>
        <w:t>all</w:t>
      </w:r>
    </w:p>
    <w:p w14:paraId="2601085E" w14:textId="77777777" w:rsidR="008566DF" w:rsidRDefault="008566DF">
      <w:pPr>
        <w:spacing w:line="283" w:lineRule="auto"/>
        <w:jc w:val="both"/>
        <w:sectPr w:rsidR="008566DF">
          <w:footerReference w:type="default" r:id="rId163"/>
          <w:pgSz w:w="12240" w:h="15840"/>
          <w:pgMar w:top="1000" w:right="1720" w:bottom="720" w:left="1720" w:header="0" w:footer="522" w:gutter="0"/>
          <w:cols w:space="720"/>
        </w:sectPr>
      </w:pPr>
    </w:p>
    <w:p w14:paraId="5046917A" w14:textId="42564BCB" w:rsidR="008566DF" w:rsidRDefault="006861AB" w:rsidP="006D28E8">
      <w:pPr>
        <w:pStyle w:val="BodyText"/>
        <w:spacing w:line="283" w:lineRule="auto"/>
        <w:ind w:left="0" w:right="163"/>
        <w:jc w:val="both"/>
      </w:pPr>
      <w:r>
        <w:lastRenderedPageBreak/>
        <w:t>found</w:t>
      </w:r>
      <w:r>
        <w:rPr>
          <w:spacing w:val="38"/>
        </w:rPr>
        <w:t xml:space="preserve"> </w:t>
      </w:r>
      <w:r>
        <w:t>to</w:t>
      </w:r>
      <w:r>
        <w:rPr>
          <w:spacing w:val="38"/>
        </w:rPr>
        <w:t xml:space="preserve"> </w:t>
      </w:r>
      <w:r>
        <w:t>be</w:t>
      </w:r>
      <w:r>
        <w:rPr>
          <w:spacing w:val="37"/>
        </w:rPr>
        <w:t xml:space="preserve"> </w:t>
      </w:r>
      <w:r>
        <w:t>more</w:t>
      </w:r>
      <w:r>
        <w:rPr>
          <w:spacing w:val="37"/>
        </w:rPr>
        <w:t xml:space="preserve"> </w:t>
      </w:r>
      <w:r>
        <w:t>important</w:t>
      </w:r>
      <w:r>
        <w:rPr>
          <w:spacing w:val="38"/>
        </w:rPr>
        <w:t xml:space="preserve"> </w:t>
      </w:r>
      <w:r>
        <w:t>to</w:t>
      </w:r>
      <w:r>
        <w:rPr>
          <w:spacing w:val="39"/>
        </w:rPr>
        <w:t xml:space="preserve"> </w:t>
      </w:r>
      <w:r>
        <w:t>consumers</w:t>
      </w:r>
      <w:r>
        <w:rPr>
          <w:spacing w:val="40"/>
        </w:rPr>
        <w:t xml:space="preserve"> </w:t>
      </w:r>
      <w:r>
        <w:t>with</w:t>
      </w:r>
      <w:r>
        <w:rPr>
          <w:spacing w:val="37"/>
        </w:rPr>
        <w:t xml:space="preserve"> </w:t>
      </w:r>
      <w:r>
        <w:t>a</w:t>
      </w:r>
      <w:r>
        <w:rPr>
          <w:spacing w:val="39"/>
        </w:rPr>
        <w:t xml:space="preserve"> </w:t>
      </w:r>
      <w:r>
        <w:t>Leftist</w:t>
      </w:r>
      <w:r>
        <w:rPr>
          <w:spacing w:val="38"/>
        </w:rPr>
        <w:t xml:space="preserve"> </w:t>
      </w:r>
      <w:r>
        <w:t>political</w:t>
      </w:r>
      <w:r>
        <w:rPr>
          <w:spacing w:val="38"/>
        </w:rPr>
        <w:t xml:space="preserve"> </w:t>
      </w:r>
      <w:r>
        <w:t>belief</w:t>
      </w:r>
      <w:r>
        <w:rPr>
          <w:spacing w:val="44"/>
        </w:rPr>
        <w:t xml:space="preserve"> </w:t>
      </w:r>
      <w:r>
        <w:t>system.</w:t>
      </w:r>
      <w:r>
        <w:rPr>
          <w:spacing w:val="40"/>
        </w:rPr>
        <w:t xml:space="preserve"> </w:t>
      </w:r>
      <w:r>
        <w:t>The</w:t>
      </w:r>
      <w:r>
        <w:rPr>
          <w:spacing w:val="-58"/>
        </w:rPr>
        <w:t xml:space="preserve"> </w:t>
      </w:r>
      <w:r>
        <w:t>provision</w:t>
      </w:r>
      <w:r>
        <w:rPr>
          <w:spacing w:val="23"/>
        </w:rPr>
        <w:t xml:space="preserve"> </w:t>
      </w:r>
      <w:r>
        <w:t>of</w:t>
      </w:r>
      <w:r>
        <w:rPr>
          <w:spacing w:val="28"/>
        </w:rPr>
        <w:t xml:space="preserve"> </w:t>
      </w:r>
      <w:r>
        <w:t>product</w:t>
      </w:r>
      <w:r>
        <w:rPr>
          <w:spacing w:val="24"/>
        </w:rPr>
        <w:t xml:space="preserve"> </w:t>
      </w:r>
      <w:r>
        <w:t>safety</w:t>
      </w:r>
      <w:r>
        <w:rPr>
          <w:spacing w:val="20"/>
        </w:rPr>
        <w:t xml:space="preserve"> </w:t>
      </w:r>
      <w:r>
        <w:t>information,</w:t>
      </w:r>
      <w:r>
        <w:rPr>
          <w:spacing w:val="24"/>
        </w:rPr>
        <w:t xml:space="preserve"> </w:t>
      </w:r>
      <w:r>
        <w:t>the</w:t>
      </w:r>
      <w:r>
        <w:rPr>
          <w:spacing w:val="23"/>
        </w:rPr>
        <w:t xml:space="preserve"> </w:t>
      </w:r>
      <w:r>
        <w:t>use</w:t>
      </w:r>
      <w:r>
        <w:rPr>
          <w:spacing w:val="23"/>
        </w:rPr>
        <w:t xml:space="preserve"> </w:t>
      </w:r>
      <w:r>
        <w:t>of</w:t>
      </w:r>
      <w:r>
        <w:rPr>
          <w:spacing w:val="28"/>
        </w:rPr>
        <w:t xml:space="preserve"> </w:t>
      </w:r>
      <w:r>
        <w:t>genetically</w:t>
      </w:r>
      <w:r>
        <w:rPr>
          <w:spacing w:val="20"/>
        </w:rPr>
        <w:t xml:space="preserve"> </w:t>
      </w:r>
      <w:r>
        <w:t>modified</w:t>
      </w:r>
      <w:r>
        <w:rPr>
          <w:spacing w:val="23"/>
        </w:rPr>
        <w:t xml:space="preserve"> </w:t>
      </w:r>
      <w:r>
        <w:t>materials</w:t>
      </w:r>
      <w:r>
        <w:rPr>
          <w:spacing w:val="24"/>
        </w:rPr>
        <w:t xml:space="preserve"> </w:t>
      </w:r>
      <w:r>
        <w:t>and</w:t>
      </w:r>
      <w:r>
        <w:rPr>
          <w:spacing w:val="-55"/>
        </w:rPr>
        <w:t xml:space="preserve"> </w:t>
      </w:r>
      <w:r>
        <w:t>product</w:t>
      </w:r>
      <w:r>
        <w:rPr>
          <w:spacing w:val="9"/>
        </w:rPr>
        <w:t xml:space="preserve"> </w:t>
      </w:r>
      <w:r>
        <w:t>disposability</w:t>
      </w:r>
      <w:r>
        <w:rPr>
          <w:spacing w:val="9"/>
        </w:rPr>
        <w:t xml:space="preserve"> </w:t>
      </w:r>
      <w:r>
        <w:t>were</w:t>
      </w:r>
      <w:r>
        <w:rPr>
          <w:spacing w:val="7"/>
        </w:rPr>
        <w:t xml:space="preserve"> </w:t>
      </w:r>
      <w:r>
        <w:t>all</w:t>
      </w:r>
      <w:r>
        <w:rPr>
          <w:spacing w:val="9"/>
        </w:rPr>
        <w:t xml:space="preserve"> </w:t>
      </w:r>
      <w:r>
        <w:t>found</w:t>
      </w:r>
      <w:r>
        <w:rPr>
          <w:spacing w:val="11"/>
        </w:rPr>
        <w:t xml:space="preserve"> </w:t>
      </w:r>
      <w:r>
        <w:t>to</w:t>
      </w:r>
      <w:r>
        <w:rPr>
          <w:spacing w:val="10"/>
        </w:rPr>
        <w:t xml:space="preserve"> </w:t>
      </w:r>
      <w:r>
        <w:t>be</w:t>
      </w:r>
      <w:r>
        <w:rPr>
          <w:spacing w:val="7"/>
        </w:rPr>
        <w:t xml:space="preserve"> </w:t>
      </w:r>
      <w:r>
        <w:t>more</w:t>
      </w:r>
      <w:r>
        <w:rPr>
          <w:spacing w:val="10"/>
        </w:rPr>
        <w:t xml:space="preserve"> </w:t>
      </w:r>
      <w:r>
        <w:t>important</w:t>
      </w:r>
      <w:r>
        <w:rPr>
          <w:spacing w:val="9"/>
        </w:rPr>
        <w:t xml:space="preserve"> </w:t>
      </w:r>
      <w:r>
        <w:t>to</w:t>
      </w:r>
      <w:r>
        <w:rPr>
          <w:spacing w:val="6"/>
        </w:rPr>
        <w:t xml:space="preserve"> </w:t>
      </w:r>
      <w:r>
        <w:t>consumers</w:t>
      </w:r>
      <w:r>
        <w:rPr>
          <w:spacing w:val="13"/>
        </w:rPr>
        <w:t xml:space="preserve"> </w:t>
      </w:r>
      <w:r>
        <w:t>with</w:t>
      </w:r>
      <w:r>
        <w:rPr>
          <w:spacing w:val="7"/>
        </w:rPr>
        <w:t xml:space="preserve"> </w:t>
      </w:r>
      <w:r>
        <w:t>a</w:t>
      </w:r>
      <w:r>
        <w:rPr>
          <w:spacing w:val="7"/>
        </w:rPr>
        <w:t xml:space="preserve"> </w:t>
      </w:r>
      <w:r>
        <w:t>Rightist</w:t>
      </w:r>
      <w:r>
        <w:rPr>
          <w:spacing w:val="-55"/>
        </w:rPr>
        <w:t xml:space="preserve"> </w:t>
      </w:r>
      <w:r>
        <w:t>ideology.</w:t>
      </w:r>
      <w:r>
        <w:rPr>
          <w:spacing w:val="15"/>
        </w:rPr>
        <w:t xml:space="preserve"> </w:t>
      </w:r>
      <w:r>
        <w:t>These</w:t>
      </w:r>
      <w:r>
        <w:rPr>
          <w:spacing w:val="16"/>
        </w:rPr>
        <w:t xml:space="preserve"> </w:t>
      </w:r>
      <w:r>
        <w:t>results</w:t>
      </w:r>
      <w:r>
        <w:rPr>
          <w:spacing w:val="15"/>
        </w:rPr>
        <w:t xml:space="preserve"> </w:t>
      </w:r>
      <w:r>
        <w:t>are</w:t>
      </w:r>
      <w:r>
        <w:rPr>
          <w:spacing w:val="14"/>
        </w:rPr>
        <w:t xml:space="preserve"> </w:t>
      </w:r>
      <w:r>
        <w:t>largely</w:t>
      </w:r>
      <w:r>
        <w:rPr>
          <w:spacing w:val="13"/>
        </w:rPr>
        <w:t xml:space="preserve"> </w:t>
      </w:r>
      <w:r>
        <w:t>congruent</w:t>
      </w:r>
      <w:r>
        <w:rPr>
          <w:spacing w:val="21"/>
        </w:rPr>
        <w:t xml:space="preserve"> </w:t>
      </w:r>
      <w:r>
        <w:t>with</w:t>
      </w:r>
      <w:r>
        <w:rPr>
          <w:spacing w:val="14"/>
        </w:rPr>
        <w:t xml:space="preserve"> </w:t>
      </w:r>
      <w:r>
        <w:t>the</w:t>
      </w:r>
      <w:r>
        <w:rPr>
          <w:spacing w:val="18"/>
        </w:rPr>
        <w:t xml:space="preserve"> </w:t>
      </w:r>
      <w:r>
        <w:t>outcomes</w:t>
      </w:r>
      <w:r>
        <w:rPr>
          <w:spacing w:val="19"/>
        </w:rPr>
        <w:t xml:space="preserve"> </w:t>
      </w:r>
      <w:r>
        <w:t>hypothesised</w:t>
      </w:r>
      <w:r>
        <w:rPr>
          <w:spacing w:val="14"/>
        </w:rPr>
        <w:t xml:space="preserve"> </w:t>
      </w:r>
      <w:r>
        <w:t>in</w:t>
      </w:r>
      <w:r>
        <w:rPr>
          <w:spacing w:val="14"/>
        </w:rPr>
        <w:t xml:space="preserve"> </w:t>
      </w:r>
      <w:r>
        <w:t>RH-</w:t>
      </w:r>
      <w:r>
        <w:rPr>
          <w:spacing w:val="-53"/>
        </w:rPr>
        <w:t xml:space="preserve"> </w:t>
      </w:r>
      <w:r>
        <w:t>2.1,</w:t>
      </w:r>
      <w:r>
        <w:rPr>
          <w:spacing w:val="50"/>
        </w:rPr>
        <w:t xml:space="preserve"> </w:t>
      </w:r>
      <w:r>
        <w:t>RH-2.2,</w:t>
      </w:r>
      <w:r>
        <w:rPr>
          <w:spacing w:val="51"/>
        </w:rPr>
        <w:t xml:space="preserve"> </w:t>
      </w:r>
      <w:r>
        <w:t>RH-2.3</w:t>
      </w:r>
      <w:r>
        <w:rPr>
          <w:spacing w:val="51"/>
        </w:rPr>
        <w:t xml:space="preserve"> </w:t>
      </w:r>
      <w:r>
        <w:t>and</w:t>
      </w:r>
      <w:r>
        <w:rPr>
          <w:spacing w:val="54"/>
        </w:rPr>
        <w:t xml:space="preserve"> </w:t>
      </w:r>
      <w:r>
        <w:t>RH-2.4</w:t>
      </w:r>
      <w:r>
        <w:rPr>
          <w:spacing w:val="51"/>
        </w:rPr>
        <w:t xml:space="preserve"> </w:t>
      </w:r>
      <w:r>
        <w:t>(</w:t>
      </w:r>
      <w:r>
        <w:rPr>
          <w:rFonts w:cs="Arial"/>
          <w:i/>
        </w:rPr>
        <w:t>see</w:t>
      </w:r>
      <w:r>
        <w:rPr>
          <w:rFonts w:cs="Arial"/>
          <w:i/>
          <w:spacing w:val="49"/>
        </w:rPr>
        <w:t xml:space="preserve"> </w:t>
      </w:r>
      <w:r>
        <w:rPr>
          <w:rFonts w:cs="Arial"/>
          <w:i/>
        </w:rPr>
        <w:t>Appendix</w:t>
      </w:r>
      <w:r>
        <w:rPr>
          <w:rFonts w:cs="Arial"/>
          <w:i/>
          <w:spacing w:val="54"/>
        </w:rPr>
        <w:t xml:space="preserve"> </w:t>
      </w:r>
      <w:r>
        <w:rPr>
          <w:rFonts w:cs="Arial"/>
          <w:i/>
        </w:rPr>
        <w:t>1</w:t>
      </w:r>
      <w:r>
        <w:t>)</w:t>
      </w:r>
      <w:r>
        <w:rPr>
          <w:spacing w:val="48"/>
        </w:rPr>
        <w:t xml:space="preserve"> </w:t>
      </w:r>
      <w:r>
        <w:t>The</w:t>
      </w:r>
      <w:r>
        <w:rPr>
          <w:spacing w:val="50"/>
        </w:rPr>
        <w:t xml:space="preserve"> </w:t>
      </w:r>
      <w:r>
        <w:t>exception</w:t>
      </w:r>
      <w:r>
        <w:rPr>
          <w:spacing w:val="51"/>
        </w:rPr>
        <w:t xml:space="preserve"> </w:t>
      </w:r>
      <w:r>
        <w:t>however</w:t>
      </w:r>
      <w:r>
        <w:rPr>
          <w:spacing w:val="52"/>
        </w:rPr>
        <w:t xml:space="preserve"> </w:t>
      </w:r>
      <w:r>
        <w:t>is</w:t>
      </w:r>
      <w:r>
        <w:rPr>
          <w:spacing w:val="50"/>
        </w:rPr>
        <w:t xml:space="preserve"> </w:t>
      </w:r>
      <w:r>
        <w:t>that</w:t>
      </w:r>
      <w:r>
        <w:rPr>
          <w:spacing w:val="-58"/>
        </w:rPr>
        <w:t xml:space="preserve"> </w:t>
      </w:r>
      <w:r>
        <w:t>product</w:t>
      </w:r>
      <w:r>
        <w:rPr>
          <w:spacing w:val="25"/>
        </w:rPr>
        <w:t xml:space="preserve"> </w:t>
      </w:r>
      <w:r>
        <w:t>disposability</w:t>
      </w:r>
      <w:r>
        <w:rPr>
          <w:spacing w:val="25"/>
        </w:rPr>
        <w:t xml:space="preserve"> </w:t>
      </w:r>
      <w:r>
        <w:t>was</w:t>
      </w:r>
      <w:r>
        <w:rPr>
          <w:spacing w:val="28"/>
        </w:rPr>
        <w:t xml:space="preserve"> </w:t>
      </w:r>
      <w:r>
        <w:t>hypothesised</w:t>
      </w:r>
      <w:r>
        <w:rPr>
          <w:spacing w:val="23"/>
        </w:rPr>
        <w:t xml:space="preserve"> </w:t>
      </w:r>
      <w:r>
        <w:t>to</w:t>
      </w:r>
      <w:r>
        <w:rPr>
          <w:spacing w:val="23"/>
        </w:rPr>
        <w:t xml:space="preserve"> </w:t>
      </w:r>
      <w:r>
        <w:t>be</w:t>
      </w:r>
      <w:r>
        <w:rPr>
          <w:spacing w:val="23"/>
        </w:rPr>
        <w:t xml:space="preserve"> </w:t>
      </w:r>
      <w:r>
        <w:t>an</w:t>
      </w:r>
      <w:r>
        <w:rPr>
          <w:spacing w:val="21"/>
        </w:rPr>
        <w:t xml:space="preserve"> </w:t>
      </w:r>
      <w:r>
        <w:t>issue</w:t>
      </w:r>
      <w:r>
        <w:rPr>
          <w:spacing w:val="24"/>
        </w:rPr>
        <w:t xml:space="preserve"> </w:t>
      </w:r>
      <w:r>
        <w:t>that</w:t>
      </w:r>
      <w:r>
        <w:rPr>
          <w:spacing w:val="28"/>
        </w:rPr>
        <w:t xml:space="preserve"> </w:t>
      </w:r>
      <w:r>
        <w:t>would</w:t>
      </w:r>
      <w:r>
        <w:rPr>
          <w:spacing w:val="25"/>
        </w:rPr>
        <w:t xml:space="preserve"> </w:t>
      </w:r>
      <w:r>
        <w:t>be</w:t>
      </w:r>
      <w:r>
        <w:rPr>
          <w:spacing w:val="29"/>
        </w:rPr>
        <w:t xml:space="preserve"> </w:t>
      </w:r>
      <w:r>
        <w:t>more</w:t>
      </w:r>
      <w:r>
        <w:rPr>
          <w:spacing w:val="21"/>
        </w:rPr>
        <w:t xml:space="preserve"> </w:t>
      </w:r>
      <w:r>
        <w:t>important</w:t>
      </w:r>
      <w:r>
        <w:rPr>
          <w:spacing w:val="-55"/>
        </w:rPr>
        <w:t xml:space="preserve"> </w:t>
      </w:r>
      <w:r>
        <w:t>for</w:t>
      </w:r>
      <w:r>
        <w:rPr>
          <w:spacing w:val="40"/>
        </w:rPr>
        <w:t xml:space="preserve"> </w:t>
      </w:r>
      <w:r>
        <w:t>Leftists,</w:t>
      </w:r>
      <w:r>
        <w:rPr>
          <w:spacing w:val="37"/>
        </w:rPr>
        <w:t xml:space="preserve"> </w:t>
      </w:r>
      <w:r>
        <w:t>because</w:t>
      </w:r>
      <w:r>
        <w:rPr>
          <w:spacing w:val="43"/>
        </w:rPr>
        <w:t xml:space="preserve"> </w:t>
      </w:r>
      <w:r>
        <w:t>there</w:t>
      </w:r>
      <w:r>
        <w:rPr>
          <w:spacing w:val="35"/>
        </w:rPr>
        <w:t xml:space="preserve"> </w:t>
      </w:r>
      <w:r>
        <w:t>is</w:t>
      </w:r>
      <w:r>
        <w:rPr>
          <w:spacing w:val="40"/>
        </w:rPr>
        <w:t xml:space="preserve"> </w:t>
      </w:r>
      <w:r>
        <w:t>a</w:t>
      </w:r>
      <w:r>
        <w:rPr>
          <w:spacing w:val="40"/>
        </w:rPr>
        <w:t xml:space="preserve"> </w:t>
      </w:r>
      <w:r>
        <w:t>substantial</w:t>
      </w:r>
      <w:r>
        <w:rPr>
          <w:spacing w:val="40"/>
        </w:rPr>
        <w:t xml:space="preserve"> </w:t>
      </w:r>
      <w:r>
        <w:t>correlation</w:t>
      </w:r>
      <w:r>
        <w:rPr>
          <w:spacing w:val="37"/>
        </w:rPr>
        <w:t xml:space="preserve"> </w:t>
      </w:r>
      <w:r>
        <w:t>between</w:t>
      </w:r>
      <w:r>
        <w:rPr>
          <w:spacing w:val="40"/>
        </w:rPr>
        <w:t xml:space="preserve"> </w:t>
      </w:r>
      <w:r>
        <w:t>liberalism</w:t>
      </w:r>
      <w:r>
        <w:rPr>
          <w:spacing w:val="41"/>
        </w:rPr>
        <w:t xml:space="preserve"> </w:t>
      </w:r>
      <w:r>
        <w:t>and</w:t>
      </w:r>
      <w:r>
        <w:rPr>
          <w:spacing w:val="-59"/>
        </w:rPr>
        <w:t xml:space="preserve"> </w:t>
      </w:r>
      <w:r>
        <w:t>environmental</w:t>
      </w:r>
      <w:r>
        <w:rPr>
          <w:spacing w:val="14"/>
        </w:rPr>
        <w:t xml:space="preserve"> </w:t>
      </w:r>
      <w:r>
        <w:t>concern</w:t>
      </w:r>
      <w:r>
        <w:rPr>
          <w:spacing w:val="15"/>
        </w:rPr>
        <w:t xml:space="preserve"> </w:t>
      </w:r>
      <w:r>
        <w:t>(Buttel,</w:t>
      </w:r>
      <w:r>
        <w:rPr>
          <w:spacing w:val="17"/>
        </w:rPr>
        <w:t xml:space="preserve"> </w:t>
      </w:r>
      <w:r>
        <w:t>Flinn</w:t>
      </w:r>
      <w:r>
        <w:rPr>
          <w:spacing w:val="14"/>
        </w:rPr>
        <w:t xml:space="preserve"> </w:t>
      </w:r>
      <w:r>
        <w:t>1978).</w:t>
      </w:r>
      <w:r>
        <w:rPr>
          <w:spacing w:val="12"/>
        </w:rPr>
        <w:t xml:space="preserve"> </w:t>
      </w:r>
      <w:r>
        <w:t>This</w:t>
      </w:r>
      <w:r>
        <w:rPr>
          <w:spacing w:val="11"/>
        </w:rPr>
        <w:t xml:space="preserve"> </w:t>
      </w:r>
      <w:r>
        <w:t>did</w:t>
      </w:r>
      <w:r>
        <w:rPr>
          <w:spacing w:val="12"/>
        </w:rPr>
        <w:t xml:space="preserve"> </w:t>
      </w:r>
      <w:r>
        <w:t>not</w:t>
      </w:r>
      <w:r>
        <w:rPr>
          <w:spacing w:val="17"/>
        </w:rPr>
        <w:t xml:space="preserve"> </w:t>
      </w:r>
      <w:r>
        <w:t>prove</w:t>
      </w:r>
      <w:r>
        <w:rPr>
          <w:spacing w:val="12"/>
        </w:rPr>
        <w:t xml:space="preserve"> </w:t>
      </w:r>
      <w:r>
        <w:t>to</w:t>
      </w:r>
      <w:r>
        <w:rPr>
          <w:spacing w:val="12"/>
        </w:rPr>
        <w:t xml:space="preserve"> </w:t>
      </w:r>
      <w:r>
        <w:t>be</w:t>
      </w:r>
      <w:r>
        <w:rPr>
          <w:spacing w:val="17"/>
        </w:rPr>
        <w:t xml:space="preserve"> </w:t>
      </w:r>
      <w:r>
        <w:t>the</w:t>
      </w:r>
      <w:r>
        <w:rPr>
          <w:spacing w:val="14"/>
        </w:rPr>
        <w:t xml:space="preserve"> </w:t>
      </w:r>
      <w:r>
        <w:t>case</w:t>
      </w:r>
      <w:r>
        <w:rPr>
          <w:spacing w:val="14"/>
        </w:rPr>
        <w:t xml:space="preserve"> </w:t>
      </w:r>
      <w:r>
        <w:t>and</w:t>
      </w:r>
      <w:r>
        <w:rPr>
          <w:spacing w:val="12"/>
        </w:rPr>
        <w:t xml:space="preserve"> </w:t>
      </w:r>
      <w:r>
        <w:t>the</w:t>
      </w:r>
      <w:r>
        <w:rPr>
          <w:spacing w:val="-57"/>
        </w:rPr>
        <w:t xml:space="preserve"> </w:t>
      </w:r>
      <w:r>
        <w:t>actual</w:t>
      </w:r>
      <w:r>
        <w:rPr>
          <w:spacing w:val="11"/>
        </w:rPr>
        <w:t xml:space="preserve"> </w:t>
      </w:r>
      <w:r>
        <w:t>relationship</w:t>
      </w:r>
      <w:r>
        <w:rPr>
          <w:spacing w:val="13"/>
        </w:rPr>
        <w:t xml:space="preserve"> </w:t>
      </w:r>
      <w:r>
        <w:t>went</w:t>
      </w:r>
      <w:r>
        <w:rPr>
          <w:spacing w:val="13"/>
        </w:rPr>
        <w:t xml:space="preserve"> </w:t>
      </w:r>
      <w:r>
        <w:t>in</w:t>
      </w:r>
      <w:r>
        <w:rPr>
          <w:spacing w:val="12"/>
        </w:rPr>
        <w:t xml:space="preserve"> </w:t>
      </w:r>
      <w:r>
        <w:t>the</w:t>
      </w:r>
      <w:r>
        <w:rPr>
          <w:spacing w:val="17"/>
        </w:rPr>
        <w:t xml:space="preserve"> </w:t>
      </w:r>
      <w:r>
        <w:t>opposite</w:t>
      </w:r>
      <w:r>
        <w:rPr>
          <w:spacing w:val="13"/>
        </w:rPr>
        <w:t xml:space="preserve"> </w:t>
      </w:r>
      <w:r>
        <w:t>direction.</w:t>
      </w:r>
      <w:r>
        <w:rPr>
          <w:spacing w:val="11"/>
        </w:rPr>
        <w:t xml:space="preserve"> </w:t>
      </w:r>
      <w:r>
        <w:t>However,</w:t>
      </w:r>
      <w:r>
        <w:rPr>
          <w:spacing w:val="9"/>
        </w:rPr>
        <w:t xml:space="preserve"> </w:t>
      </w:r>
      <w:r>
        <w:t>it</w:t>
      </w:r>
      <w:r>
        <w:rPr>
          <w:spacing w:val="13"/>
        </w:rPr>
        <w:t xml:space="preserve"> </w:t>
      </w:r>
      <w:r>
        <w:t>is</w:t>
      </w:r>
      <w:r>
        <w:rPr>
          <w:spacing w:val="13"/>
        </w:rPr>
        <w:t xml:space="preserve"> </w:t>
      </w:r>
      <w:r>
        <w:t>significant</w:t>
      </w:r>
      <w:r>
        <w:rPr>
          <w:spacing w:val="11"/>
        </w:rPr>
        <w:t xml:space="preserve"> </w:t>
      </w:r>
      <w:r>
        <w:t>to</w:t>
      </w:r>
      <w:r>
        <w:rPr>
          <w:spacing w:val="9"/>
        </w:rPr>
        <w:t xml:space="preserve"> </w:t>
      </w:r>
      <w:r>
        <w:t>highlight</w:t>
      </w:r>
      <w:r>
        <w:rPr>
          <w:spacing w:val="-54"/>
        </w:rPr>
        <w:t xml:space="preserve"> </w:t>
      </w:r>
      <w:r>
        <w:t>that</w:t>
      </w:r>
      <w:r>
        <w:rPr>
          <w:spacing w:val="30"/>
        </w:rPr>
        <w:t xml:space="preserve"> </w:t>
      </w:r>
      <w:r>
        <w:t>product</w:t>
      </w:r>
      <w:r>
        <w:rPr>
          <w:spacing w:val="30"/>
        </w:rPr>
        <w:t xml:space="preserve"> </w:t>
      </w:r>
      <w:r>
        <w:t>disposability</w:t>
      </w:r>
      <w:r>
        <w:rPr>
          <w:spacing w:val="28"/>
        </w:rPr>
        <w:t xml:space="preserve"> </w:t>
      </w:r>
      <w:r>
        <w:t>was</w:t>
      </w:r>
      <w:r>
        <w:rPr>
          <w:spacing w:val="30"/>
        </w:rPr>
        <w:t xml:space="preserve"> </w:t>
      </w:r>
      <w:r>
        <w:t>one</w:t>
      </w:r>
      <w:r>
        <w:rPr>
          <w:spacing w:val="29"/>
        </w:rPr>
        <w:t xml:space="preserve"> </w:t>
      </w:r>
      <w:r>
        <w:t>of</w:t>
      </w:r>
      <w:r>
        <w:rPr>
          <w:spacing w:val="34"/>
        </w:rPr>
        <w:t xml:space="preserve"> </w:t>
      </w:r>
      <w:r>
        <w:t>the</w:t>
      </w:r>
      <w:r>
        <w:rPr>
          <w:spacing w:val="30"/>
        </w:rPr>
        <w:t xml:space="preserve"> </w:t>
      </w:r>
      <w:r>
        <w:t>least</w:t>
      </w:r>
      <w:r>
        <w:rPr>
          <w:spacing w:val="30"/>
        </w:rPr>
        <w:t xml:space="preserve"> </w:t>
      </w:r>
      <w:r>
        <w:t>important</w:t>
      </w:r>
      <w:r>
        <w:rPr>
          <w:spacing w:val="30"/>
        </w:rPr>
        <w:t xml:space="preserve"> </w:t>
      </w:r>
      <w:r>
        <w:t>ethical</w:t>
      </w:r>
      <w:r>
        <w:rPr>
          <w:spacing w:val="30"/>
        </w:rPr>
        <w:t xml:space="preserve"> </w:t>
      </w:r>
      <w:r>
        <w:t>consumption</w:t>
      </w:r>
      <w:r>
        <w:rPr>
          <w:spacing w:val="28"/>
        </w:rPr>
        <w:t xml:space="preserve"> </w:t>
      </w:r>
      <w:r>
        <w:t>issues</w:t>
      </w:r>
      <w:r>
        <w:rPr>
          <w:spacing w:val="-55"/>
        </w:rPr>
        <w:t xml:space="preserve"> </w:t>
      </w:r>
      <w:r>
        <w:t>overall,</w:t>
      </w:r>
      <w:r>
        <w:rPr>
          <w:spacing w:val="19"/>
        </w:rPr>
        <w:t xml:space="preserve"> </w:t>
      </w:r>
      <w:r>
        <w:t>and</w:t>
      </w:r>
      <w:r>
        <w:rPr>
          <w:spacing w:val="19"/>
        </w:rPr>
        <w:t xml:space="preserve"> </w:t>
      </w:r>
      <w:r>
        <w:t>the</w:t>
      </w:r>
      <w:r>
        <w:rPr>
          <w:spacing w:val="19"/>
        </w:rPr>
        <w:t xml:space="preserve"> </w:t>
      </w:r>
      <w:r>
        <w:t>relationship</w:t>
      </w:r>
      <w:r>
        <w:rPr>
          <w:spacing w:val="17"/>
        </w:rPr>
        <w:t xml:space="preserve"> </w:t>
      </w:r>
      <w:r>
        <w:t>between</w:t>
      </w:r>
      <w:r>
        <w:rPr>
          <w:spacing w:val="19"/>
        </w:rPr>
        <w:t xml:space="preserve"> </w:t>
      </w:r>
      <w:r>
        <w:t>political</w:t>
      </w:r>
      <w:r>
        <w:rPr>
          <w:spacing w:val="21"/>
        </w:rPr>
        <w:t xml:space="preserve"> </w:t>
      </w:r>
      <w:r>
        <w:t>ideology</w:t>
      </w:r>
      <w:r>
        <w:rPr>
          <w:spacing w:val="13"/>
        </w:rPr>
        <w:t xml:space="preserve"> </w:t>
      </w:r>
      <w:r>
        <w:t>and</w:t>
      </w:r>
      <w:r>
        <w:rPr>
          <w:spacing w:val="17"/>
        </w:rPr>
        <w:t xml:space="preserve"> </w:t>
      </w:r>
      <w:r>
        <w:t>this</w:t>
      </w:r>
      <w:r>
        <w:rPr>
          <w:spacing w:val="19"/>
        </w:rPr>
        <w:t xml:space="preserve"> </w:t>
      </w:r>
      <w:r>
        <w:t>factor</w:t>
      </w:r>
      <w:r>
        <w:rPr>
          <w:spacing w:val="23"/>
        </w:rPr>
        <w:t xml:space="preserve"> </w:t>
      </w:r>
      <w:r>
        <w:t>was</w:t>
      </w:r>
      <w:r>
        <w:rPr>
          <w:spacing w:val="19"/>
        </w:rPr>
        <w:t xml:space="preserve"> </w:t>
      </w:r>
      <w:r>
        <w:t>only</w:t>
      </w:r>
      <w:r>
        <w:rPr>
          <w:spacing w:val="13"/>
        </w:rPr>
        <w:t xml:space="preserve"> </w:t>
      </w:r>
      <w:r>
        <w:t>found</w:t>
      </w:r>
      <w:r>
        <w:rPr>
          <w:spacing w:val="-56"/>
        </w:rPr>
        <w:t xml:space="preserve"> </w:t>
      </w:r>
      <w:r>
        <w:t>to</w:t>
      </w:r>
      <w:r>
        <w:rPr>
          <w:spacing w:val="9"/>
        </w:rPr>
        <w:t xml:space="preserve"> </w:t>
      </w:r>
      <w:r>
        <w:t>be</w:t>
      </w:r>
      <w:r>
        <w:rPr>
          <w:spacing w:val="10"/>
        </w:rPr>
        <w:t xml:space="preserve"> </w:t>
      </w:r>
      <w:r>
        <w:t>true</w:t>
      </w:r>
      <w:r>
        <w:rPr>
          <w:spacing w:val="13"/>
        </w:rPr>
        <w:t xml:space="preserve"> </w:t>
      </w:r>
      <w:r>
        <w:t>under</w:t>
      </w:r>
      <w:r>
        <w:rPr>
          <w:spacing w:val="12"/>
        </w:rPr>
        <w:t xml:space="preserve"> </w:t>
      </w:r>
      <w:r>
        <w:t>one</w:t>
      </w:r>
      <w:r>
        <w:rPr>
          <w:spacing w:val="12"/>
        </w:rPr>
        <w:t xml:space="preserve"> </w:t>
      </w:r>
      <w:r>
        <w:t>of</w:t>
      </w:r>
      <w:r>
        <w:rPr>
          <w:spacing w:val="16"/>
        </w:rPr>
        <w:t xml:space="preserve"> </w:t>
      </w:r>
      <w:r>
        <w:t>the</w:t>
      </w:r>
      <w:r>
        <w:rPr>
          <w:spacing w:val="10"/>
        </w:rPr>
        <w:t xml:space="preserve"> </w:t>
      </w:r>
      <w:r>
        <w:t>two</w:t>
      </w:r>
      <w:r>
        <w:rPr>
          <w:spacing w:val="8"/>
        </w:rPr>
        <w:t xml:space="preserve"> </w:t>
      </w:r>
      <w:r>
        <w:t>scales</w:t>
      </w:r>
      <w:r>
        <w:rPr>
          <w:spacing w:val="10"/>
        </w:rPr>
        <w:t xml:space="preserve"> </w:t>
      </w:r>
      <w:r>
        <w:t>measuring</w:t>
      </w:r>
      <w:r>
        <w:rPr>
          <w:spacing w:val="12"/>
        </w:rPr>
        <w:t xml:space="preserve"> </w:t>
      </w:r>
      <w:r>
        <w:t>political</w:t>
      </w:r>
      <w:r>
        <w:rPr>
          <w:spacing w:val="12"/>
        </w:rPr>
        <w:t xml:space="preserve"> </w:t>
      </w:r>
      <w:r>
        <w:t>ideology;</w:t>
      </w:r>
      <w:r>
        <w:rPr>
          <w:spacing w:val="10"/>
        </w:rPr>
        <w:t xml:space="preserve"> </w:t>
      </w:r>
      <w:r>
        <w:t>the</w:t>
      </w:r>
      <w:r>
        <w:rPr>
          <w:spacing w:val="8"/>
        </w:rPr>
        <w:t xml:space="preserve"> </w:t>
      </w:r>
      <w:r>
        <w:t>Buckle</w:t>
      </w:r>
      <w:r>
        <w:rPr>
          <w:spacing w:val="8"/>
        </w:rPr>
        <w:t xml:space="preserve"> </w:t>
      </w:r>
      <w:r>
        <w:t>(2013)</w:t>
      </w:r>
      <w:r>
        <w:rPr>
          <w:spacing w:val="-55"/>
        </w:rPr>
        <w:t xml:space="preserve"> </w:t>
      </w:r>
      <w:r>
        <w:t>scale.</w:t>
      </w:r>
      <w:r>
        <w:rPr>
          <w:spacing w:val="55"/>
        </w:rPr>
        <w:t xml:space="preserve"> </w:t>
      </w:r>
      <w:r>
        <w:t>This</w:t>
      </w:r>
      <w:r>
        <w:rPr>
          <w:spacing w:val="53"/>
        </w:rPr>
        <w:t xml:space="preserve"> </w:t>
      </w:r>
      <w:r>
        <w:t>apparent</w:t>
      </w:r>
      <w:r>
        <w:rPr>
          <w:spacing w:val="59"/>
        </w:rPr>
        <w:t xml:space="preserve"> </w:t>
      </w:r>
      <w:r>
        <w:t>relationship</w:t>
      </w:r>
      <w:r>
        <w:rPr>
          <w:spacing w:val="55"/>
        </w:rPr>
        <w:t xml:space="preserve"> </w:t>
      </w:r>
      <w:r>
        <w:t>could</w:t>
      </w:r>
      <w:r>
        <w:rPr>
          <w:spacing w:val="54"/>
        </w:rPr>
        <w:t xml:space="preserve"> </w:t>
      </w:r>
      <w:r>
        <w:t>be</w:t>
      </w:r>
      <w:r>
        <w:rPr>
          <w:spacing w:val="54"/>
        </w:rPr>
        <w:t xml:space="preserve"> </w:t>
      </w:r>
      <w:r>
        <w:t>caused</w:t>
      </w:r>
      <w:r>
        <w:rPr>
          <w:spacing w:val="54"/>
        </w:rPr>
        <w:t xml:space="preserve"> </w:t>
      </w:r>
      <w:r>
        <w:t>by</w:t>
      </w:r>
      <w:r>
        <w:rPr>
          <w:spacing w:val="53"/>
        </w:rPr>
        <w:t xml:space="preserve"> </w:t>
      </w:r>
      <w:r>
        <w:t>Right-wing</w:t>
      </w:r>
      <w:r>
        <w:rPr>
          <w:spacing w:val="54"/>
        </w:rPr>
        <w:t xml:space="preserve"> </w:t>
      </w:r>
      <w:r>
        <w:t>consumers’</w:t>
      </w:r>
      <w:r>
        <w:rPr>
          <w:spacing w:val="-59"/>
        </w:rPr>
        <w:t xml:space="preserve"> </w:t>
      </w:r>
      <w:r>
        <w:t>preference</w:t>
      </w:r>
      <w:r>
        <w:rPr>
          <w:spacing w:val="11"/>
        </w:rPr>
        <w:t xml:space="preserve"> </w:t>
      </w:r>
      <w:r>
        <w:t>for</w:t>
      </w:r>
      <w:r>
        <w:rPr>
          <w:spacing w:val="12"/>
        </w:rPr>
        <w:t xml:space="preserve"> </w:t>
      </w:r>
      <w:r>
        <w:t>order</w:t>
      </w:r>
      <w:r>
        <w:rPr>
          <w:spacing w:val="12"/>
        </w:rPr>
        <w:t xml:space="preserve"> </w:t>
      </w:r>
      <w:r>
        <w:t>and</w:t>
      </w:r>
      <w:r>
        <w:rPr>
          <w:spacing w:val="11"/>
        </w:rPr>
        <w:t xml:space="preserve"> </w:t>
      </w:r>
      <w:r>
        <w:t>Left-wing</w:t>
      </w:r>
      <w:r>
        <w:rPr>
          <w:spacing w:val="9"/>
        </w:rPr>
        <w:t xml:space="preserve"> </w:t>
      </w:r>
      <w:r>
        <w:t>consumer’s</w:t>
      </w:r>
      <w:r>
        <w:rPr>
          <w:spacing w:val="12"/>
        </w:rPr>
        <w:t xml:space="preserve"> </w:t>
      </w:r>
      <w:r>
        <w:t>valuing</w:t>
      </w:r>
      <w:r>
        <w:rPr>
          <w:spacing w:val="11"/>
        </w:rPr>
        <w:t xml:space="preserve"> </w:t>
      </w:r>
      <w:r>
        <w:t>the</w:t>
      </w:r>
      <w:r>
        <w:rPr>
          <w:spacing w:val="11"/>
        </w:rPr>
        <w:t xml:space="preserve"> </w:t>
      </w:r>
      <w:r>
        <w:t>other</w:t>
      </w:r>
      <w:r>
        <w:rPr>
          <w:spacing w:val="12"/>
        </w:rPr>
        <w:t xml:space="preserve"> </w:t>
      </w:r>
      <w:r>
        <w:t>environmental</w:t>
      </w:r>
      <w:r>
        <w:rPr>
          <w:spacing w:val="12"/>
        </w:rPr>
        <w:t xml:space="preserve"> </w:t>
      </w:r>
      <w:r>
        <w:t>issues</w:t>
      </w:r>
      <w:r>
        <w:rPr>
          <w:spacing w:val="-53"/>
        </w:rPr>
        <w:t xml:space="preserve"> </w:t>
      </w:r>
      <w:r>
        <w:t>measured</w:t>
      </w:r>
      <w:r>
        <w:rPr>
          <w:spacing w:val="5"/>
        </w:rPr>
        <w:t xml:space="preserve"> </w:t>
      </w:r>
      <w:r>
        <w:t>in</w:t>
      </w:r>
      <w:r>
        <w:rPr>
          <w:spacing w:val="5"/>
        </w:rPr>
        <w:t xml:space="preserve"> </w:t>
      </w:r>
      <w:r>
        <w:t>the</w:t>
      </w:r>
      <w:r>
        <w:rPr>
          <w:spacing w:val="5"/>
        </w:rPr>
        <w:t xml:space="preserve"> </w:t>
      </w:r>
      <w:r>
        <w:t>Best/Worst</w:t>
      </w:r>
      <w:r>
        <w:rPr>
          <w:spacing w:val="7"/>
        </w:rPr>
        <w:t xml:space="preserve"> </w:t>
      </w:r>
      <w:r>
        <w:t>scale;</w:t>
      </w:r>
      <w:r>
        <w:rPr>
          <w:spacing w:val="10"/>
        </w:rPr>
        <w:t xml:space="preserve"> </w:t>
      </w:r>
      <w:r>
        <w:t>without</w:t>
      </w:r>
      <w:r>
        <w:rPr>
          <w:spacing w:val="10"/>
        </w:rPr>
        <w:t xml:space="preserve"> </w:t>
      </w:r>
      <w:r>
        <w:t>further</w:t>
      </w:r>
      <w:r>
        <w:rPr>
          <w:spacing w:val="6"/>
        </w:rPr>
        <w:t xml:space="preserve"> </w:t>
      </w:r>
      <w:r>
        <w:t>research</w:t>
      </w:r>
      <w:r>
        <w:rPr>
          <w:spacing w:val="8"/>
        </w:rPr>
        <w:t xml:space="preserve"> </w:t>
      </w:r>
      <w:r>
        <w:t>it</w:t>
      </w:r>
      <w:r>
        <w:rPr>
          <w:spacing w:val="7"/>
        </w:rPr>
        <w:t xml:space="preserve"> </w:t>
      </w:r>
      <w:r>
        <w:t>is</w:t>
      </w:r>
      <w:r>
        <w:rPr>
          <w:spacing w:val="7"/>
        </w:rPr>
        <w:t xml:space="preserve"> </w:t>
      </w:r>
      <w:r>
        <w:t>not</w:t>
      </w:r>
      <w:r>
        <w:rPr>
          <w:spacing w:val="10"/>
        </w:rPr>
        <w:t xml:space="preserve"> </w:t>
      </w:r>
      <w:r>
        <w:t>possible</w:t>
      </w:r>
      <w:r>
        <w:rPr>
          <w:spacing w:val="5"/>
        </w:rPr>
        <w:t xml:space="preserve"> </w:t>
      </w:r>
      <w:r>
        <w:t>to</w:t>
      </w:r>
      <w:r>
        <w:rPr>
          <w:spacing w:val="7"/>
        </w:rPr>
        <w:t xml:space="preserve"> </w:t>
      </w:r>
      <w:r>
        <w:t>explain</w:t>
      </w:r>
      <w:r>
        <w:rPr>
          <w:spacing w:val="-55"/>
        </w:rPr>
        <w:t xml:space="preserve"> </w:t>
      </w:r>
      <w:r>
        <w:t>this relationship with any degree of certainty.</w:t>
      </w:r>
    </w:p>
    <w:p w14:paraId="3E47E38A" w14:textId="77777777" w:rsidR="008566DF" w:rsidRDefault="008566DF">
      <w:pPr>
        <w:spacing w:before="1"/>
        <w:rPr>
          <w:rFonts w:ascii="Arial" w:eastAsia="Arial" w:hAnsi="Arial" w:cs="Arial"/>
          <w:sz w:val="26"/>
          <w:szCs w:val="26"/>
        </w:rPr>
      </w:pPr>
    </w:p>
    <w:p w14:paraId="66F10663" w14:textId="77777777" w:rsidR="008566DF" w:rsidRDefault="006861AB" w:rsidP="006D28E8">
      <w:pPr>
        <w:pStyle w:val="BodyText"/>
        <w:spacing w:line="283" w:lineRule="auto"/>
        <w:ind w:left="0" w:right="166"/>
        <w:jc w:val="both"/>
      </w:pPr>
      <w:r>
        <w:t>Critically,</w:t>
      </w:r>
      <w:r>
        <w:rPr>
          <w:spacing w:val="51"/>
        </w:rPr>
        <w:t xml:space="preserve"> </w:t>
      </w:r>
      <w:r>
        <w:t>an</w:t>
      </w:r>
      <w:r>
        <w:rPr>
          <w:spacing w:val="48"/>
        </w:rPr>
        <w:t xml:space="preserve"> </w:t>
      </w:r>
      <w:r>
        <w:t>individual’s</w:t>
      </w:r>
      <w:r>
        <w:rPr>
          <w:spacing w:val="48"/>
        </w:rPr>
        <w:t xml:space="preserve"> </w:t>
      </w:r>
      <w:r>
        <w:t>political</w:t>
      </w:r>
      <w:r>
        <w:rPr>
          <w:spacing w:val="50"/>
        </w:rPr>
        <w:t xml:space="preserve"> </w:t>
      </w:r>
      <w:r>
        <w:t>ideology</w:t>
      </w:r>
      <w:r>
        <w:rPr>
          <w:spacing w:val="50"/>
        </w:rPr>
        <w:t xml:space="preserve"> </w:t>
      </w:r>
      <w:r>
        <w:t>does</w:t>
      </w:r>
      <w:r>
        <w:rPr>
          <w:spacing w:val="50"/>
        </w:rPr>
        <w:t xml:space="preserve"> </w:t>
      </w:r>
      <w:r>
        <w:t>impact</w:t>
      </w:r>
      <w:r>
        <w:rPr>
          <w:spacing w:val="53"/>
        </w:rPr>
        <w:t xml:space="preserve"> </w:t>
      </w:r>
      <w:r>
        <w:t>their</w:t>
      </w:r>
      <w:r>
        <w:rPr>
          <w:spacing w:val="50"/>
        </w:rPr>
        <w:t xml:space="preserve"> </w:t>
      </w:r>
      <w:r>
        <w:t>attitude</w:t>
      </w:r>
      <w:r>
        <w:rPr>
          <w:spacing w:val="48"/>
        </w:rPr>
        <w:t xml:space="preserve"> </w:t>
      </w:r>
      <w:r>
        <w:t>toward</w:t>
      </w:r>
      <w:r>
        <w:rPr>
          <w:spacing w:val="51"/>
        </w:rPr>
        <w:t xml:space="preserve"> </w:t>
      </w:r>
      <w:r>
        <w:t>ethical</w:t>
      </w:r>
      <w:r>
        <w:rPr>
          <w:spacing w:val="-57"/>
        </w:rPr>
        <w:t xml:space="preserve"> </w:t>
      </w:r>
      <w:r>
        <w:t>consumption,</w:t>
      </w:r>
      <w:r>
        <w:rPr>
          <w:spacing w:val="24"/>
        </w:rPr>
        <w:t xml:space="preserve"> </w:t>
      </w:r>
      <w:r>
        <w:t>and</w:t>
      </w:r>
      <w:r>
        <w:rPr>
          <w:spacing w:val="23"/>
        </w:rPr>
        <w:t xml:space="preserve"> </w:t>
      </w:r>
      <w:r>
        <w:t>we</w:t>
      </w:r>
      <w:r>
        <w:rPr>
          <w:spacing w:val="23"/>
        </w:rPr>
        <w:t xml:space="preserve"> </w:t>
      </w:r>
      <w:r>
        <w:t>can</w:t>
      </w:r>
      <w:r>
        <w:rPr>
          <w:spacing w:val="23"/>
        </w:rPr>
        <w:t xml:space="preserve"> </w:t>
      </w:r>
      <w:r>
        <w:t>map</w:t>
      </w:r>
      <w:r>
        <w:rPr>
          <w:spacing w:val="24"/>
        </w:rPr>
        <w:t xml:space="preserve"> </w:t>
      </w:r>
      <w:r>
        <w:t>which</w:t>
      </w:r>
      <w:r>
        <w:rPr>
          <w:spacing w:val="20"/>
        </w:rPr>
        <w:t xml:space="preserve"> </w:t>
      </w:r>
      <w:r>
        <w:t>ethical</w:t>
      </w:r>
      <w:r>
        <w:rPr>
          <w:spacing w:val="24"/>
        </w:rPr>
        <w:t xml:space="preserve"> </w:t>
      </w:r>
      <w:r>
        <w:t>consumption</w:t>
      </w:r>
      <w:r>
        <w:rPr>
          <w:spacing w:val="25"/>
        </w:rPr>
        <w:t xml:space="preserve"> </w:t>
      </w:r>
      <w:r>
        <w:t>issues</w:t>
      </w:r>
      <w:r>
        <w:rPr>
          <w:spacing w:val="24"/>
        </w:rPr>
        <w:t xml:space="preserve"> </w:t>
      </w:r>
      <w:r>
        <w:t>are</w:t>
      </w:r>
      <w:r>
        <w:rPr>
          <w:spacing w:val="20"/>
        </w:rPr>
        <w:t xml:space="preserve"> </w:t>
      </w:r>
      <w:r>
        <w:t>most</w:t>
      </w:r>
      <w:r>
        <w:rPr>
          <w:spacing w:val="21"/>
        </w:rPr>
        <w:t xml:space="preserve"> </w:t>
      </w:r>
      <w:r>
        <w:t>important</w:t>
      </w:r>
      <w:r>
        <w:rPr>
          <w:spacing w:val="-56"/>
        </w:rPr>
        <w:t xml:space="preserve"> </w:t>
      </w:r>
      <w:r>
        <w:t>to</w:t>
      </w:r>
      <w:r>
        <w:rPr>
          <w:spacing w:val="48"/>
        </w:rPr>
        <w:t xml:space="preserve"> </w:t>
      </w:r>
      <w:r>
        <w:t>consumers</w:t>
      </w:r>
      <w:r>
        <w:rPr>
          <w:spacing w:val="52"/>
        </w:rPr>
        <w:t xml:space="preserve"> </w:t>
      </w:r>
      <w:r>
        <w:t>with</w:t>
      </w:r>
      <w:r>
        <w:rPr>
          <w:spacing w:val="49"/>
        </w:rPr>
        <w:t xml:space="preserve"> </w:t>
      </w:r>
      <w:r>
        <w:t>different</w:t>
      </w:r>
      <w:r>
        <w:rPr>
          <w:spacing w:val="52"/>
        </w:rPr>
        <w:t xml:space="preserve"> </w:t>
      </w:r>
      <w:r>
        <w:t>political</w:t>
      </w:r>
      <w:r>
        <w:rPr>
          <w:spacing w:val="53"/>
        </w:rPr>
        <w:t xml:space="preserve"> </w:t>
      </w:r>
      <w:r>
        <w:t>beliefs.</w:t>
      </w:r>
      <w:r>
        <w:rPr>
          <w:spacing w:val="52"/>
        </w:rPr>
        <w:t xml:space="preserve"> </w:t>
      </w:r>
      <w:r>
        <w:t>While</w:t>
      </w:r>
      <w:r>
        <w:rPr>
          <w:spacing w:val="48"/>
        </w:rPr>
        <w:t xml:space="preserve"> </w:t>
      </w:r>
      <w:r>
        <w:t>the</w:t>
      </w:r>
      <w:r>
        <w:rPr>
          <w:spacing w:val="49"/>
        </w:rPr>
        <w:t xml:space="preserve"> </w:t>
      </w:r>
      <w:r>
        <w:t>Left/Right</w:t>
      </w:r>
      <w:r>
        <w:rPr>
          <w:spacing w:val="52"/>
        </w:rPr>
        <w:t xml:space="preserve"> </w:t>
      </w:r>
      <w:r>
        <w:t>scales</w:t>
      </w:r>
      <w:r>
        <w:rPr>
          <w:spacing w:val="52"/>
        </w:rPr>
        <w:t xml:space="preserve"> </w:t>
      </w:r>
      <w:r>
        <w:t>of</w:t>
      </w:r>
      <w:r>
        <w:rPr>
          <w:spacing w:val="52"/>
        </w:rPr>
        <w:t xml:space="preserve"> </w:t>
      </w:r>
      <w:r>
        <w:t>political</w:t>
      </w:r>
      <w:r>
        <w:rPr>
          <w:spacing w:val="-58"/>
        </w:rPr>
        <w:t xml:space="preserve"> </w:t>
      </w:r>
      <w:r>
        <w:t>ideology (multiple scales were used for each construct to confirm the validity of results)</w:t>
      </w:r>
      <w:r>
        <w:rPr>
          <w:spacing w:val="-45"/>
        </w:rPr>
        <w:t xml:space="preserve"> </w:t>
      </w:r>
      <w:r>
        <w:t>were</w:t>
      </w:r>
      <w:r>
        <w:rPr>
          <w:spacing w:val="26"/>
        </w:rPr>
        <w:t xml:space="preserve"> </w:t>
      </w:r>
      <w:r>
        <w:t>much</w:t>
      </w:r>
      <w:r>
        <w:rPr>
          <w:spacing w:val="31"/>
        </w:rPr>
        <w:t xml:space="preserve"> </w:t>
      </w:r>
      <w:r>
        <w:t>better</w:t>
      </w:r>
      <w:r>
        <w:rPr>
          <w:spacing w:val="29"/>
        </w:rPr>
        <w:t xml:space="preserve"> </w:t>
      </w:r>
      <w:r>
        <w:t>predictors</w:t>
      </w:r>
      <w:r>
        <w:rPr>
          <w:spacing w:val="31"/>
        </w:rPr>
        <w:t xml:space="preserve"> </w:t>
      </w:r>
      <w:r>
        <w:t>of</w:t>
      </w:r>
      <w:r>
        <w:rPr>
          <w:spacing w:val="31"/>
        </w:rPr>
        <w:t xml:space="preserve"> </w:t>
      </w:r>
      <w:r>
        <w:t>overall</w:t>
      </w:r>
      <w:r>
        <w:rPr>
          <w:spacing w:val="31"/>
        </w:rPr>
        <w:t xml:space="preserve"> </w:t>
      </w:r>
      <w:r>
        <w:t>ethical</w:t>
      </w:r>
      <w:r>
        <w:rPr>
          <w:spacing w:val="29"/>
        </w:rPr>
        <w:t xml:space="preserve"> </w:t>
      </w:r>
      <w:r>
        <w:t>consumption</w:t>
      </w:r>
      <w:r>
        <w:rPr>
          <w:spacing w:val="28"/>
        </w:rPr>
        <w:t xml:space="preserve"> </w:t>
      </w:r>
      <w:r>
        <w:t>intentions</w:t>
      </w:r>
      <w:r>
        <w:rPr>
          <w:spacing w:val="29"/>
        </w:rPr>
        <w:t xml:space="preserve"> </w:t>
      </w:r>
      <w:r>
        <w:t>than</w:t>
      </w:r>
      <w:r>
        <w:rPr>
          <w:spacing w:val="26"/>
        </w:rPr>
        <w:t xml:space="preserve"> </w:t>
      </w:r>
      <w:r>
        <w:t>the</w:t>
      </w:r>
      <w:r>
        <w:rPr>
          <w:spacing w:val="-59"/>
        </w:rPr>
        <w:t xml:space="preserve"> </w:t>
      </w:r>
      <w:r>
        <w:t>Libertarian/Authoritarian</w:t>
      </w:r>
      <w:r>
        <w:rPr>
          <w:spacing w:val="27"/>
        </w:rPr>
        <w:t xml:space="preserve"> </w:t>
      </w:r>
      <w:r>
        <w:t>scale,</w:t>
      </w:r>
      <w:r>
        <w:rPr>
          <w:spacing w:val="27"/>
        </w:rPr>
        <w:t xml:space="preserve"> </w:t>
      </w:r>
      <w:r>
        <w:t>the</w:t>
      </w:r>
      <w:r>
        <w:rPr>
          <w:spacing w:val="28"/>
        </w:rPr>
        <w:t xml:space="preserve"> </w:t>
      </w:r>
      <w:r>
        <w:t>Libertarian/Authoritarian</w:t>
      </w:r>
      <w:r>
        <w:rPr>
          <w:spacing w:val="26"/>
        </w:rPr>
        <w:t xml:space="preserve"> </w:t>
      </w:r>
      <w:r>
        <w:t>scale</w:t>
      </w:r>
      <w:r>
        <w:rPr>
          <w:spacing w:val="28"/>
        </w:rPr>
        <w:t xml:space="preserve"> </w:t>
      </w:r>
      <w:r>
        <w:t>did</w:t>
      </w:r>
      <w:r>
        <w:rPr>
          <w:spacing w:val="27"/>
        </w:rPr>
        <w:t xml:space="preserve"> </w:t>
      </w:r>
      <w:r>
        <w:t>have</w:t>
      </w:r>
      <w:r>
        <w:rPr>
          <w:spacing w:val="27"/>
        </w:rPr>
        <w:t xml:space="preserve"> </w:t>
      </w:r>
      <w:r>
        <w:t>a</w:t>
      </w:r>
      <w:r>
        <w:rPr>
          <w:spacing w:val="-59"/>
        </w:rPr>
        <w:t xml:space="preserve"> </w:t>
      </w:r>
      <w:r>
        <w:t>significant</w:t>
      </w:r>
      <w:r>
        <w:rPr>
          <w:spacing w:val="15"/>
        </w:rPr>
        <w:t xml:space="preserve"> </w:t>
      </w:r>
      <w:r>
        <w:t>relationship</w:t>
      </w:r>
      <w:r>
        <w:rPr>
          <w:spacing w:val="12"/>
        </w:rPr>
        <w:t xml:space="preserve"> </w:t>
      </w:r>
      <w:r>
        <w:t>with</w:t>
      </w:r>
      <w:r>
        <w:rPr>
          <w:spacing w:val="15"/>
        </w:rPr>
        <w:t xml:space="preserve"> </w:t>
      </w:r>
      <w:r>
        <w:t>4</w:t>
      </w:r>
      <w:r>
        <w:rPr>
          <w:spacing w:val="12"/>
        </w:rPr>
        <w:t xml:space="preserve"> </w:t>
      </w:r>
      <w:r>
        <w:t>of</w:t>
      </w:r>
      <w:r>
        <w:rPr>
          <w:spacing w:val="16"/>
        </w:rPr>
        <w:t xml:space="preserve"> </w:t>
      </w:r>
      <w:r>
        <w:t>the</w:t>
      </w:r>
      <w:r>
        <w:rPr>
          <w:spacing w:val="14"/>
        </w:rPr>
        <w:t xml:space="preserve"> </w:t>
      </w:r>
      <w:r>
        <w:t>16</w:t>
      </w:r>
      <w:r>
        <w:rPr>
          <w:spacing w:val="14"/>
        </w:rPr>
        <w:t xml:space="preserve"> </w:t>
      </w:r>
      <w:r>
        <w:t>ethical</w:t>
      </w:r>
      <w:r>
        <w:rPr>
          <w:spacing w:val="15"/>
        </w:rPr>
        <w:t xml:space="preserve"> </w:t>
      </w:r>
      <w:r>
        <w:t>consumption</w:t>
      </w:r>
      <w:r>
        <w:rPr>
          <w:spacing w:val="14"/>
        </w:rPr>
        <w:t xml:space="preserve"> </w:t>
      </w:r>
      <w:r>
        <w:t>issues.</w:t>
      </w:r>
      <w:r>
        <w:rPr>
          <w:spacing w:val="12"/>
        </w:rPr>
        <w:t xml:space="preserve"> </w:t>
      </w:r>
      <w:r>
        <w:t>Specifically,</w:t>
      </w:r>
      <w:r>
        <w:rPr>
          <w:spacing w:val="14"/>
        </w:rPr>
        <w:t xml:space="preserve"> </w:t>
      </w:r>
      <w:r>
        <w:t>those</w:t>
      </w:r>
      <w:r>
        <w:rPr>
          <w:spacing w:val="-55"/>
        </w:rPr>
        <w:t xml:space="preserve"> </w:t>
      </w:r>
      <w:r>
        <w:t>with</w:t>
      </w:r>
      <w:r>
        <w:rPr>
          <w:spacing w:val="7"/>
        </w:rPr>
        <w:t xml:space="preserve"> </w:t>
      </w:r>
      <w:r>
        <w:t>a</w:t>
      </w:r>
      <w:r>
        <w:rPr>
          <w:spacing w:val="9"/>
        </w:rPr>
        <w:t xml:space="preserve"> </w:t>
      </w:r>
      <w:r>
        <w:t>more</w:t>
      </w:r>
      <w:r>
        <w:rPr>
          <w:spacing w:val="9"/>
        </w:rPr>
        <w:t xml:space="preserve"> </w:t>
      </w:r>
      <w:r>
        <w:t>Libertarian</w:t>
      </w:r>
      <w:r>
        <w:rPr>
          <w:spacing w:val="11"/>
        </w:rPr>
        <w:t xml:space="preserve"> </w:t>
      </w:r>
      <w:r>
        <w:t>ideology</w:t>
      </w:r>
      <w:r>
        <w:rPr>
          <w:spacing w:val="9"/>
        </w:rPr>
        <w:t xml:space="preserve"> </w:t>
      </w:r>
      <w:r>
        <w:t>tended</w:t>
      </w:r>
      <w:r>
        <w:rPr>
          <w:spacing w:val="7"/>
        </w:rPr>
        <w:t xml:space="preserve"> </w:t>
      </w:r>
      <w:r>
        <w:t>to</w:t>
      </w:r>
      <w:r>
        <w:rPr>
          <w:spacing w:val="7"/>
        </w:rPr>
        <w:t xml:space="preserve"> </w:t>
      </w:r>
      <w:r>
        <w:t>rank</w:t>
      </w:r>
      <w:r>
        <w:rPr>
          <w:spacing w:val="6"/>
        </w:rPr>
        <w:t xml:space="preserve"> </w:t>
      </w:r>
      <w:r>
        <w:t>human</w:t>
      </w:r>
      <w:r>
        <w:rPr>
          <w:spacing w:val="7"/>
        </w:rPr>
        <w:t xml:space="preserve"> </w:t>
      </w:r>
      <w:r>
        <w:t>rights</w:t>
      </w:r>
      <w:r>
        <w:rPr>
          <w:spacing w:val="6"/>
        </w:rPr>
        <w:t xml:space="preserve"> </w:t>
      </w:r>
      <w:r>
        <w:t>and</w:t>
      </w:r>
      <w:r>
        <w:rPr>
          <w:spacing w:val="9"/>
        </w:rPr>
        <w:t xml:space="preserve"> </w:t>
      </w:r>
      <w:r>
        <w:t>the</w:t>
      </w:r>
      <w:r>
        <w:rPr>
          <w:spacing w:val="11"/>
        </w:rPr>
        <w:t xml:space="preserve"> </w:t>
      </w:r>
      <w:r>
        <w:t>right</w:t>
      </w:r>
      <w:r>
        <w:rPr>
          <w:spacing w:val="6"/>
        </w:rPr>
        <w:t xml:space="preserve"> </w:t>
      </w:r>
      <w:r>
        <w:t>to</w:t>
      </w:r>
      <w:r>
        <w:rPr>
          <w:spacing w:val="10"/>
        </w:rPr>
        <w:t xml:space="preserve"> </w:t>
      </w:r>
      <w:r>
        <w:t>unionise</w:t>
      </w:r>
      <w:r>
        <w:rPr>
          <w:spacing w:val="-56"/>
        </w:rPr>
        <w:t xml:space="preserve"> </w:t>
      </w:r>
      <w:r>
        <w:t>with</w:t>
      </w:r>
      <w:r>
        <w:rPr>
          <w:spacing w:val="12"/>
        </w:rPr>
        <w:t xml:space="preserve"> </w:t>
      </w:r>
      <w:r>
        <w:t>high</w:t>
      </w:r>
      <w:r>
        <w:rPr>
          <w:spacing w:val="12"/>
        </w:rPr>
        <w:t xml:space="preserve"> </w:t>
      </w:r>
      <w:r>
        <w:t>importance.</w:t>
      </w:r>
      <w:r>
        <w:rPr>
          <w:spacing w:val="14"/>
        </w:rPr>
        <w:t xml:space="preserve"> </w:t>
      </w:r>
      <w:r>
        <w:t>And,</w:t>
      </w:r>
      <w:r>
        <w:rPr>
          <w:spacing w:val="14"/>
        </w:rPr>
        <w:t xml:space="preserve"> </w:t>
      </w:r>
      <w:r>
        <w:t>those</w:t>
      </w:r>
      <w:r>
        <w:rPr>
          <w:spacing w:val="12"/>
        </w:rPr>
        <w:t xml:space="preserve"> </w:t>
      </w:r>
      <w:r>
        <w:t>consumers</w:t>
      </w:r>
      <w:r>
        <w:rPr>
          <w:spacing w:val="14"/>
        </w:rPr>
        <w:t xml:space="preserve"> </w:t>
      </w:r>
      <w:r>
        <w:t>with</w:t>
      </w:r>
      <w:r>
        <w:rPr>
          <w:spacing w:val="10"/>
        </w:rPr>
        <w:t xml:space="preserve"> </w:t>
      </w:r>
      <w:r>
        <w:t>a</w:t>
      </w:r>
      <w:r>
        <w:rPr>
          <w:spacing w:val="12"/>
        </w:rPr>
        <w:t xml:space="preserve"> </w:t>
      </w:r>
      <w:r>
        <w:t>more</w:t>
      </w:r>
      <w:r>
        <w:rPr>
          <w:spacing w:val="12"/>
        </w:rPr>
        <w:t xml:space="preserve"> </w:t>
      </w:r>
      <w:r>
        <w:t>Authoritarian</w:t>
      </w:r>
      <w:r>
        <w:rPr>
          <w:spacing w:val="12"/>
        </w:rPr>
        <w:t xml:space="preserve"> </w:t>
      </w:r>
      <w:r>
        <w:t>ideology</w:t>
      </w:r>
      <w:r>
        <w:rPr>
          <w:spacing w:val="-59"/>
        </w:rPr>
        <w:t xml:space="preserve"> </w:t>
      </w:r>
      <w:r>
        <w:t>ranked</w:t>
      </w:r>
      <w:r>
        <w:rPr>
          <w:spacing w:val="12"/>
        </w:rPr>
        <w:t xml:space="preserve"> </w:t>
      </w:r>
      <w:r>
        <w:t>the</w:t>
      </w:r>
      <w:r>
        <w:rPr>
          <w:spacing w:val="13"/>
        </w:rPr>
        <w:t xml:space="preserve"> </w:t>
      </w:r>
      <w:r>
        <w:t>provision</w:t>
      </w:r>
      <w:r>
        <w:rPr>
          <w:spacing w:val="13"/>
        </w:rPr>
        <w:t xml:space="preserve"> </w:t>
      </w:r>
      <w:r>
        <w:t>of</w:t>
      </w:r>
      <w:r>
        <w:rPr>
          <w:spacing w:val="15"/>
        </w:rPr>
        <w:t xml:space="preserve"> </w:t>
      </w:r>
      <w:r>
        <w:t>product</w:t>
      </w:r>
      <w:r>
        <w:rPr>
          <w:spacing w:val="12"/>
        </w:rPr>
        <w:t xml:space="preserve"> </w:t>
      </w:r>
      <w:r>
        <w:t>safety</w:t>
      </w:r>
      <w:r>
        <w:rPr>
          <w:spacing w:val="7"/>
        </w:rPr>
        <w:t xml:space="preserve"> </w:t>
      </w:r>
      <w:r>
        <w:t>information</w:t>
      </w:r>
      <w:r>
        <w:rPr>
          <w:spacing w:val="15"/>
        </w:rPr>
        <w:t xml:space="preserve"> </w:t>
      </w:r>
      <w:r>
        <w:t>and</w:t>
      </w:r>
      <w:r>
        <w:rPr>
          <w:spacing w:val="13"/>
        </w:rPr>
        <w:t xml:space="preserve"> </w:t>
      </w:r>
      <w:r>
        <w:t>avoiding</w:t>
      </w:r>
      <w:r>
        <w:rPr>
          <w:spacing w:val="14"/>
        </w:rPr>
        <w:t xml:space="preserve"> </w:t>
      </w:r>
      <w:r>
        <w:t>the</w:t>
      </w:r>
      <w:r>
        <w:rPr>
          <w:spacing w:val="9"/>
        </w:rPr>
        <w:t xml:space="preserve"> </w:t>
      </w:r>
      <w:r>
        <w:t>use</w:t>
      </w:r>
      <w:r>
        <w:rPr>
          <w:spacing w:val="10"/>
        </w:rPr>
        <w:t xml:space="preserve"> </w:t>
      </w:r>
      <w:r>
        <w:t>of</w:t>
      </w:r>
      <w:r>
        <w:rPr>
          <w:spacing w:val="15"/>
        </w:rPr>
        <w:t xml:space="preserve"> </w:t>
      </w:r>
      <w:r>
        <w:t>GM</w:t>
      </w:r>
      <w:r>
        <w:rPr>
          <w:spacing w:val="-59"/>
        </w:rPr>
        <w:t xml:space="preserve"> </w:t>
      </w:r>
      <w:r>
        <w:t>materials</w:t>
      </w:r>
      <w:r>
        <w:rPr>
          <w:spacing w:val="7"/>
        </w:rPr>
        <w:t xml:space="preserve"> </w:t>
      </w:r>
      <w:r>
        <w:t>as</w:t>
      </w:r>
      <w:r>
        <w:rPr>
          <w:spacing w:val="10"/>
        </w:rPr>
        <w:t xml:space="preserve"> </w:t>
      </w:r>
      <w:r>
        <w:t>issues</w:t>
      </w:r>
      <w:r>
        <w:rPr>
          <w:spacing w:val="12"/>
        </w:rPr>
        <w:t xml:space="preserve"> </w:t>
      </w:r>
      <w:r>
        <w:t>with</w:t>
      </w:r>
      <w:r>
        <w:rPr>
          <w:spacing w:val="12"/>
        </w:rPr>
        <w:t xml:space="preserve"> </w:t>
      </w:r>
      <w:r>
        <w:t>high</w:t>
      </w:r>
      <w:r>
        <w:rPr>
          <w:spacing w:val="8"/>
        </w:rPr>
        <w:t xml:space="preserve"> </w:t>
      </w:r>
      <w:r>
        <w:t>importance.</w:t>
      </w:r>
      <w:r>
        <w:rPr>
          <w:spacing w:val="12"/>
        </w:rPr>
        <w:t xml:space="preserve"> </w:t>
      </w:r>
      <w:r>
        <w:t>These</w:t>
      </w:r>
      <w:r>
        <w:rPr>
          <w:spacing w:val="8"/>
        </w:rPr>
        <w:t xml:space="preserve"> </w:t>
      </w:r>
      <w:r>
        <w:t>results</w:t>
      </w:r>
      <w:r>
        <w:rPr>
          <w:spacing w:val="7"/>
        </w:rPr>
        <w:t xml:space="preserve"> </w:t>
      </w:r>
      <w:r>
        <w:t>could</w:t>
      </w:r>
      <w:r>
        <w:rPr>
          <w:spacing w:val="11"/>
        </w:rPr>
        <w:t xml:space="preserve"> </w:t>
      </w:r>
      <w:r>
        <w:t>be</w:t>
      </w:r>
      <w:r>
        <w:rPr>
          <w:spacing w:val="7"/>
        </w:rPr>
        <w:t xml:space="preserve"> </w:t>
      </w:r>
      <w:r>
        <w:t>equally</w:t>
      </w:r>
      <w:r>
        <w:rPr>
          <w:spacing w:val="7"/>
        </w:rPr>
        <w:t xml:space="preserve"> </w:t>
      </w:r>
      <w:r>
        <w:t>important</w:t>
      </w:r>
      <w:r>
        <w:rPr>
          <w:spacing w:val="7"/>
        </w:rPr>
        <w:t xml:space="preserve"> </w:t>
      </w:r>
      <w:r>
        <w:t>for</w:t>
      </w:r>
      <w:r>
        <w:rPr>
          <w:spacing w:val="-56"/>
        </w:rPr>
        <w:t xml:space="preserve"> </w:t>
      </w:r>
      <w:r>
        <w:t>the</w:t>
      </w:r>
      <w:r>
        <w:rPr>
          <w:spacing w:val="52"/>
        </w:rPr>
        <w:t xml:space="preserve"> </w:t>
      </w:r>
      <w:r>
        <w:t>segmentation,</w:t>
      </w:r>
      <w:r>
        <w:rPr>
          <w:spacing w:val="52"/>
        </w:rPr>
        <w:t xml:space="preserve"> </w:t>
      </w:r>
      <w:r>
        <w:t>targeting</w:t>
      </w:r>
      <w:r>
        <w:rPr>
          <w:spacing w:val="52"/>
        </w:rPr>
        <w:t xml:space="preserve"> </w:t>
      </w:r>
      <w:r>
        <w:t>and</w:t>
      </w:r>
      <w:r>
        <w:rPr>
          <w:spacing w:val="54"/>
        </w:rPr>
        <w:t xml:space="preserve"> </w:t>
      </w:r>
      <w:r>
        <w:t>communications</w:t>
      </w:r>
      <w:r>
        <w:rPr>
          <w:spacing w:val="54"/>
        </w:rPr>
        <w:t xml:space="preserve"> </w:t>
      </w:r>
      <w:r>
        <w:t>strategy</w:t>
      </w:r>
      <w:r>
        <w:rPr>
          <w:spacing w:val="52"/>
        </w:rPr>
        <w:t xml:space="preserve"> </w:t>
      </w:r>
      <w:r>
        <w:t>of</w:t>
      </w:r>
      <w:r>
        <w:rPr>
          <w:spacing w:val="55"/>
        </w:rPr>
        <w:t xml:space="preserve"> </w:t>
      </w:r>
      <w:r>
        <w:t>marketing</w:t>
      </w:r>
      <w:r>
        <w:rPr>
          <w:spacing w:val="54"/>
        </w:rPr>
        <w:t xml:space="preserve"> </w:t>
      </w:r>
      <w:r>
        <w:t>executives.</w:t>
      </w:r>
      <w:r>
        <w:rPr>
          <w:spacing w:val="-56"/>
        </w:rPr>
        <w:t xml:space="preserve"> </w:t>
      </w:r>
      <w:r>
        <w:t>However,</w:t>
      </w:r>
      <w:r>
        <w:rPr>
          <w:spacing w:val="2"/>
        </w:rPr>
        <w:t xml:space="preserve"> </w:t>
      </w:r>
      <w:r>
        <w:t>these results</w:t>
      </w:r>
      <w:r>
        <w:rPr>
          <w:spacing w:val="3"/>
        </w:rPr>
        <w:t xml:space="preserve"> </w:t>
      </w:r>
      <w:r>
        <w:t>were</w:t>
      </w:r>
      <w:r>
        <w:rPr>
          <w:spacing w:val="2"/>
        </w:rPr>
        <w:t xml:space="preserve"> </w:t>
      </w:r>
      <w:r>
        <w:t>not</w:t>
      </w:r>
      <w:r>
        <w:rPr>
          <w:spacing w:val="3"/>
        </w:rPr>
        <w:t xml:space="preserve"> </w:t>
      </w:r>
      <w:r>
        <w:t>gathered</w:t>
      </w:r>
      <w:r>
        <w:rPr>
          <w:spacing w:val="2"/>
        </w:rPr>
        <w:t xml:space="preserve"> </w:t>
      </w:r>
      <w:r>
        <w:t>as</w:t>
      </w:r>
      <w:r>
        <w:rPr>
          <w:spacing w:val="6"/>
        </w:rPr>
        <w:t xml:space="preserve"> </w:t>
      </w:r>
      <w:r>
        <w:t>part</w:t>
      </w:r>
      <w:r>
        <w:rPr>
          <w:spacing w:val="-2"/>
        </w:rPr>
        <w:t xml:space="preserve"> </w:t>
      </w:r>
      <w:r>
        <w:t>of</w:t>
      </w:r>
      <w:r>
        <w:rPr>
          <w:spacing w:val="4"/>
        </w:rPr>
        <w:t xml:space="preserve"> </w:t>
      </w:r>
      <w:r>
        <w:t>the primary thesis of</w:t>
      </w:r>
      <w:r>
        <w:rPr>
          <w:spacing w:val="2"/>
        </w:rPr>
        <w:t xml:space="preserve"> </w:t>
      </w:r>
      <w:r>
        <w:t>this research</w:t>
      </w:r>
      <w:r>
        <w:rPr>
          <w:spacing w:val="-54"/>
        </w:rPr>
        <w:t xml:space="preserve"> </w:t>
      </w:r>
      <w:r>
        <w:t>project and</w:t>
      </w:r>
      <w:r>
        <w:rPr>
          <w:spacing w:val="36"/>
        </w:rPr>
        <w:t xml:space="preserve"> </w:t>
      </w:r>
      <w:r>
        <w:t>report.</w:t>
      </w:r>
    </w:p>
    <w:p w14:paraId="478EFB53" w14:textId="77777777" w:rsidR="008566DF" w:rsidRDefault="008566DF">
      <w:pPr>
        <w:spacing w:before="9"/>
        <w:rPr>
          <w:rFonts w:ascii="Arial" w:eastAsia="Arial" w:hAnsi="Arial" w:cs="Arial"/>
          <w:sz w:val="25"/>
          <w:szCs w:val="25"/>
        </w:rPr>
      </w:pPr>
    </w:p>
    <w:p w14:paraId="534C868D" w14:textId="77777777" w:rsidR="008566DF" w:rsidRDefault="006861AB" w:rsidP="006D28E8">
      <w:pPr>
        <w:pStyle w:val="Heading3"/>
        <w:ind w:left="0"/>
        <w:rPr>
          <w:b/>
          <w:bCs/>
          <w:i/>
        </w:rPr>
      </w:pPr>
      <w:r>
        <w:t>Understanding ethical</w:t>
      </w:r>
      <w:r>
        <w:rPr>
          <w:spacing w:val="65"/>
        </w:rPr>
        <w:t xml:space="preserve"> </w:t>
      </w:r>
      <w:r>
        <w:t>consumption</w:t>
      </w:r>
    </w:p>
    <w:p w14:paraId="39D2C28A" w14:textId="77777777" w:rsidR="008566DF" w:rsidRDefault="008566DF">
      <w:pPr>
        <w:spacing w:before="2"/>
        <w:rPr>
          <w:rFonts w:ascii="Arial" w:eastAsia="Arial" w:hAnsi="Arial" w:cs="Arial"/>
          <w:b/>
          <w:bCs/>
          <w:i/>
          <w:sz w:val="24"/>
          <w:szCs w:val="24"/>
        </w:rPr>
      </w:pPr>
    </w:p>
    <w:p w14:paraId="657DF083" w14:textId="77777777" w:rsidR="008566DF" w:rsidRDefault="006861AB" w:rsidP="006D28E8">
      <w:pPr>
        <w:pStyle w:val="BodyText"/>
        <w:spacing w:line="283" w:lineRule="auto"/>
        <w:ind w:left="0" w:right="164"/>
        <w:jc w:val="both"/>
      </w:pPr>
      <w:r>
        <w:t>When</w:t>
      </w:r>
      <w:r>
        <w:rPr>
          <w:spacing w:val="43"/>
        </w:rPr>
        <w:t xml:space="preserve"> </w:t>
      </w:r>
      <w:r>
        <w:t>looking</w:t>
      </w:r>
      <w:r>
        <w:rPr>
          <w:spacing w:val="45"/>
        </w:rPr>
        <w:t xml:space="preserve"> </w:t>
      </w:r>
      <w:r>
        <w:t>at</w:t>
      </w:r>
      <w:r>
        <w:rPr>
          <w:spacing w:val="48"/>
        </w:rPr>
        <w:t xml:space="preserve"> </w:t>
      </w:r>
      <w:r>
        <w:t>consumers</w:t>
      </w:r>
      <w:r>
        <w:rPr>
          <w:spacing w:val="43"/>
        </w:rPr>
        <w:t xml:space="preserve"> </w:t>
      </w:r>
      <w:r>
        <w:t>overall,</w:t>
      </w:r>
      <w:r>
        <w:rPr>
          <w:spacing w:val="45"/>
        </w:rPr>
        <w:t xml:space="preserve"> </w:t>
      </w:r>
      <w:r>
        <w:t>there</w:t>
      </w:r>
      <w:r>
        <w:rPr>
          <w:spacing w:val="41"/>
        </w:rPr>
        <w:t xml:space="preserve"> </w:t>
      </w:r>
      <w:r>
        <w:t>is</w:t>
      </w:r>
      <w:r>
        <w:rPr>
          <w:spacing w:val="43"/>
        </w:rPr>
        <w:t xml:space="preserve"> </w:t>
      </w:r>
      <w:r>
        <w:t>a</w:t>
      </w:r>
      <w:r>
        <w:rPr>
          <w:spacing w:val="45"/>
        </w:rPr>
        <w:t xml:space="preserve"> </w:t>
      </w:r>
      <w:r>
        <w:t>stronger</w:t>
      </w:r>
      <w:r>
        <w:rPr>
          <w:spacing w:val="50"/>
        </w:rPr>
        <w:t xml:space="preserve"> </w:t>
      </w:r>
      <w:r>
        <w:t>preference</w:t>
      </w:r>
      <w:r>
        <w:rPr>
          <w:spacing w:val="43"/>
        </w:rPr>
        <w:t xml:space="preserve"> </w:t>
      </w:r>
      <w:r>
        <w:t>for</w:t>
      </w:r>
      <w:r>
        <w:rPr>
          <w:spacing w:val="43"/>
        </w:rPr>
        <w:t xml:space="preserve"> </w:t>
      </w:r>
      <w:r>
        <w:t>human</w:t>
      </w:r>
      <w:r>
        <w:rPr>
          <w:spacing w:val="45"/>
        </w:rPr>
        <w:t xml:space="preserve"> </w:t>
      </w:r>
      <w:r>
        <w:t>and</w:t>
      </w:r>
      <w:r>
        <w:rPr>
          <w:spacing w:val="-58"/>
        </w:rPr>
        <w:t xml:space="preserve"> </w:t>
      </w:r>
      <w:r>
        <w:t>worker</w:t>
      </w:r>
      <w:r>
        <w:rPr>
          <w:spacing w:val="9"/>
        </w:rPr>
        <w:t xml:space="preserve"> </w:t>
      </w:r>
      <w:r>
        <w:t>related</w:t>
      </w:r>
      <w:r>
        <w:rPr>
          <w:spacing w:val="11"/>
        </w:rPr>
        <w:t xml:space="preserve"> </w:t>
      </w:r>
      <w:r>
        <w:t>rights</w:t>
      </w:r>
      <w:r>
        <w:rPr>
          <w:spacing w:val="9"/>
        </w:rPr>
        <w:t xml:space="preserve"> </w:t>
      </w:r>
      <w:r>
        <w:t>than</w:t>
      </w:r>
      <w:r>
        <w:rPr>
          <w:spacing w:val="10"/>
        </w:rPr>
        <w:t xml:space="preserve"> </w:t>
      </w:r>
      <w:r>
        <w:t>any</w:t>
      </w:r>
      <w:r>
        <w:rPr>
          <w:spacing w:val="11"/>
        </w:rPr>
        <w:t xml:space="preserve"> </w:t>
      </w:r>
      <w:r>
        <w:t>other</w:t>
      </w:r>
      <w:r>
        <w:rPr>
          <w:spacing w:val="9"/>
        </w:rPr>
        <w:t xml:space="preserve"> </w:t>
      </w:r>
      <w:r>
        <w:t>ethical</w:t>
      </w:r>
      <w:r>
        <w:rPr>
          <w:spacing w:val="9"/>
        </w:rPr>
        <w:t xml:space="preserve"> </w:t>
      </w:r>
      <w:r>
        <w:t>consumption</w:t>
      </w:r>
      <w:r>
        <w:rPr>
          <w:spacing w:val="9"/>
        </w:rPr>
        <w:t xml:space="preserve"> </w:t>
      </w:r>
      <w:r>
        <w:t>issues.</w:t>
      </w:r>
      <w:r>
        <w:rPr>
          <w:spacing w:val="9"/>
        </w:rPr>
        <w:t xml:space="preserve"> </w:t>
      </w:r>
      <w:r>
        <w:t>The</w:t>
      </w:r>
      <w:r>
        <w:rPr>
          <w:spacing w:val="11"/>
        </w:rPr>
        <w:t xml:space="preserve"> </w:t>
      </w:r>
      <w:r>
        <w:t>right</w:t>
      </w:r>
      <w:r>
        <w:rPr>
          <w:spacing w:val="9"/>
        </w:rPr>
        <w:t xml:space="preserve"> </w:t>
      </w:r>
      <w:r>
        <w:t>to</w:t>
      </w:r>
      <w:r>
        <w:rPr>
          <w:spacing w:val="8"/>
        </w:rPr>
        <w:t xml:space="preserve"> </w:t>
      </w:r>
      <w:r>
        <w:t>unionise,</w:t>
      </w:r>
      <w:r>
        <w:rPr>
          <w:spacing w:val="-55"/>
        </w:rPr>
        <w:t xml:space="preserve"> </w:t>
      </w:r>
      <w:r>
        <w:t>product</w:t>
      </w:r>
      <w:r>
        <w:rPr>
          <w:spacing w:val="33"/>
        </w:rPr>
        <w:t xml:space="preserve"> </w:t>
      </w:r>
      <w:r>
        <w:t>disposability,</w:t>
      </w:r>
      <w:r>
        <w:rPr>
          <w:spacing w:val="33"/>
        </w:rPr>
        <w:t xml:space="preserve"> </w:t>
      </w:r>
      <w:r>
        <w:t>the</w:t>
      </w:r>
      <w:r>
        <w:rPr>
          <w:spacing w:val="38"/>
        </w:rPr>
        <w:t xml:space="preserve"> </w:t>
      </w:r>
      <w:r>
        <w:t>use</w:t>
      </w:r>
      <w:r>
        <w:rPr>
          <w:spacing w:val="33"/>
        </w:rPr>
        <w:t xml:space="preserve"> </w:t>
      </w:r>
      <w:r>
        <w:t>of</w:t>
      </w:r>
      <w:r>
        <w:rPr>
          <w:spacing w:val="37"/>
        </w:rPr>
        <w:t xml:space="preserve"> </w:t>
      </w:r>
      <w:r>
        <w:t>GM</w:t>
      </w:r>
      <w:r>
        <w:rPr>
          <w:spacing w:val="33"/>
        </w:rPr>
        <w:t xml:space="preserve"> </w:t>
      </w:r>
      <w:r>
        <w:t>material</w:t>
      </w:r>
      <w:r>
        <w:rPr>
          <w:spacing w:val="36"/>
        </w:rPr>
        <w:t xml:space="preserve"> </w:t>
      </w:r>
      <w:r>
        <w:t>and</w:t>
      </w:r>
      <w:r>
        <w:rPr>
          <w:spacing w:val="32"/>
        </w:rPr>
        <w:t xml:space="preserve"> </w:t>
      </w:r>
      <w:r>
        <w:t>product</w:t>
      </w:r>
      <w:r>
        <w:rPr>
          <w:spacing w:val="37"/>
        </w:rPr>
        <w:t xml:space="preserve"> </w:t>
      </w:r>
      <w:r>
        <w:t>biodegradability</w:t>
      </w:r>
      <w:r>
        <w:rPr>
          <w:spacing w:val="31"/>
        </w:rPr>
        <w:t xml:space="preserve"> </w:t>
      </w:r>
      <w:r>
        <w:t>were</w:t>
      </w:r>
      <w:r>
        <w:rPr>
          <w:spacing w:val="32"/>
        </w:rPr>
        <w:t xml:space="preserve"> </w:t>
      </w:r>
      <w:r>
        <w:t>the</w:t>
      </w:r>
      <w:r>
        <w:rPr>
          <w:spacing w:val="-56"/>
        </w:rPr>
        <w:t xml:space="preserve"> </w:t>
      </w:r>
      <w:r>
        <w:t>four</w:t>
      </w:r>
      <w:r>
        <w:rPr>
          <w:spacing w:val="17"/>
        </w:rPr>
        <w:t xml:space="preserve"> </w:t>
      </w:r>
      <w:r>
        <w:t>least</w:t>
      </w:r>
      <w:r>
        <w:rPr>
          <w:spacing w:val="19"/>
        </w:rPr>
        <w:t xml:space="preserve"> </w:t>
      </w:r>
      <w:r>
        <w:t>important</w:t>
      </w:r>
      <w:r>
        <w:rPr>
          <w:spacing w:val="21"/>
        </w:rPr>
        <w:t xml:space="preserve"> </w:t>
      </w:r>
      <w:r>
        <w:t>ethical</w:t>
      </w:r>
      <w:r>
        <w:rPr>
          <w:spacing w:val="19"/>
        </w:rPr>
        <w:t xml:space="preserve"> </w:t>
      </w:r>
      <w:r>
        <w:t>consumption</w:t>
      </w:r>
      <w:r>
        <w:rPr>
          <w:spacing w:val="20"/>
        </w:rPr>
        <w:t xml:space="preserve"> </w:t>
      </w:r>
      <w:r>
        <w:t>issues.</w:t>
      </w:r>
      <w:r>
        <w:rPr>
          <w:spacing w:val="19"/>
        </w:rPr>
        <w:t xml:space="preserve"> </w:t>
      </w:r>
      <w:r>
        <w:t>For</w:t>
      </w:r>
      <w:r>
        <w:rPr>
          <w:spacing w:val="19"/>
        </w:rPr>
        <w:t xml:space="preserve"> </w:t>
      </w:r>
      <w:r>
        <w:t>marketers</w:t>
      </w:r>
      <w:r>
        <w:rPr>
          <w:spacing w:val="17"/>
        </w:rPr>
        <w:t xml:space="preserve"> </w:t>
      </w:r>
      <w:r>
        <w:t>looking</w:t>
      </w:r>
      <w:r>
        <w:rPr>
          <w:spacing w:val="18"/>
        </w:rPr>
        <w:t xml:space="preserve"> </w:t>
      </w:r>
      <w:r>
        <w:t>to</w:t>
      </w:r>
      <w:r>
        <w:rPr>
          <w:spacing w:val="18"/>
        </w:rPr>
        <w:t xml:space="preserve"> </w:t>
      </w:r>
      <w:r>
        <w:t>appeal</w:t>
      </w:r>
      <w:r>
        <w:rPr>
          <w:spacing w:val="19"/>
        </w:rPr>
        <w:t xml:space="preserve"> </w:t>
      </w:r>
      <w:r>
        <w:t>to</w:t>
      </w:r>
      <w:r>
        <w:rPr>
          <w:spacing w:val="21"/>
        </w:rPr>
        <w:t xml:space="preserve"> </w:t>
      </w:r>
      <w:r>
        <w:t>a</w:t>
      </w:r>
      <w:r>
        <w:rPr>
          <w:spacing w:val="-56"/>
        </w:rPr>
        <w:t xml:space="preserve"> </w:t>
      </w:r>
      <w:r>
        <w:t>broad base of UK consumers with ethical products, human rights, child labour, safe</w:t>
      </w:r>
      <w:r>
        <w:rPr>
          <w:spacing w:val="-54"/>
        </w:rPr>
        <w:t xml:space="preserve"> </w:t>
      </w:r>
      <w:r>
        <w:t>working</w:t>
      </w:r>
      <w:r>
        <w:rPr>
          <w:spacing w:val="6"/>
        </w:rPr>
        <w:t xml:space="preserve"> </w:t>
      </w:r>
      <w:r>
        <w:t>conditions,</w:t>
      </w:r>
      <w:r>
        <w:rPr>
          <w:spacing w:val="5"/>
        </w:rPr>
        <w:t xml:space="preserve"> </w:t>
      </w:r>
      <w:r>
        <w:t>minimum</w:t>
      </w:r>
      <w:r>
        <w:rPr>
          <w:spacing w:val="8"/>
        </w:rPr>
        <w:t xml:space="preserve"> </w:t>
      </w:r>
      <w:r>
        <w:t>living</w:t>
      </w:r>
      <w:r>
        <w:rPr>
          <w:spacing w:val="4"/>
        </w:rPr>
        <w:t xml:space="preserve"> </w:t>
      </w:r>
      <w:r>
        <w:t>conditions</w:t>
      </w:r>
      <w:r>
        <w:rPr>
          <w:spacing w:val="8"/>
        </w:rPr>
        <w:t xml:space="preserve"> </w:t>
      </w:r>
      <w:r>
        <w:t>for</w:t>
      </w:r>
      <w:r>
        <w:rPr>
          <w:spacing w:val="3"/>
        </w:rPr>
        <w:t xml:space="preserve"> </w:t>
      </w:r>
      <w:r>
        <w:t>workers</w:t>
      </w:r>
      <w:r>
        <w:rPr>
          <w:spacing w:val="9"/>
        </w:rPr>
        <w:t xml:space="preserve"> </w:t>
      </w:r>
      <w:r>
        <w:t>and</w:t>
      </w:r>
      <w:r>
        <w:rPr>
          <w:spacing w:val="6"/>
        </w:rPr>
        <w:t xml:space="preserve"> </w:t>
      </w:r>
      <w:r>
        <w:t>paying</w:t>
      </w:r>
      <w:r>
        <w:rPr>
          <w:spacing w:val="4"/>
        </w:rPr>
        <w:t xml:space="preserve"> </w:t>
      </w:r>
      <w:r>
        <w:t>minimum</w:t>
      </w:r>
      <w:r>
        <w:rPr>
          <w:spacing w:val="13"/>
        </w:rPr>
        <w:t xml:space="preserve"> </w:t>
      </w:r>
      <w:r>
        <w:t>wages</w:t>
      </w:r>
      <w:r>
        <w:rPr>
          <w:spacing w:val="-52"/>
        </w:rPr>
        <w:t xml:space="preserve"> </w:t>
      </w:r>
      <w:r>
        <w:t>are</w:t>
      </w:r>
      <w:r>
        <w:rPr>
          <w:spacing w:val="44"/>
        </w:rPr>
        <w:t xml:space="preserve"> </w:t>
      </w:r>
      <w:r>
        <w:t>the</w:t>
      </w:r>
      <w:r>
        <w:rPr>
          <w:spacing w:val="44"/>
        </w:rPr>
        <w:t xml:space="preserve"> </w:t>
      </w:r>
      <w:r>
        <w:t>five</w:t>
      </w:r>
      <w:r>
        <w:rPr>
          <w:spacing w:val="44"/>
        </w:rPr>
        <w:t xml:space="preserve"> </w:t>
      </w:r>
      <w:r>
        <w:t>most</w:t>
      </w:r>
      <w:r>
        <w:rPr>
          <w:spacing w:val="47"/>
        </w:rPr>
        <w:t xml:space="preserve"> </w:t>
      </w:r>
      <w:r>
        <w:t>important</w:t>
      </w:r>
      <w:r>
        <w:rPr>
          <w:spacing w:val="47"/>
        </w:rPr>
        <w:t xml:space="preserve"> </w:t>
      </w:r>
      <w:r>
        <w:t>ethical</w:t>
      </w:r>
      <w:r>
        <w:rPr>
          <w:spacing w:val="47"/>
        </w:rPr>
        <w:t xml:space="preserve"> </w:t>
      </w:r>
      <w:r>
        <w:t>consumption</w:t>
      </w:r>
      <w:r>
        <w:rPr>
          <w:spacing w:val="44"/>
        </w:rPr>
        <w:t xml:space="preserve"> </w:t>
      </w:r>
      <w:r>
        <w:t>issues.</w:t>
      </w:r>
      <w:r>
        <w:rPr>
          <w:spacing w:val="42"/>
        </w:rPr>
        <w:t xml:space="preserve"> </w:t>
      </w:r>
      <w:r>
        <w:t>When</w:t>
      </w:r>
      <w:r>
        <w:rPr>
          <w:spacing w:val="44"/>
        </w:rPr>
        <w:t xml:space="preserve"> </w:t>
      </w:r>
      <w:r>
        <w:t>looking</w:t>
      </w:r>
      <w:r>
        <w:rPr>
          <w:spacing w:val="48"/>
        </w:rPr>
        <w:t xml:space="preserve"> </w:t>
      </w:r>
      <w:r>
        <w:t>at</w:t>
      </w:r>
      <w:r>
        <w:rPr>
          <w:spacing w:val="47"/>
        </w:rPr>
        <w:t xml:space="preserve"> </w:t>
      </w:r>
      <w:r>
        <w:t>the</w:t>
      </w:r>
      <w:r>
        <w:rPr>
          <w:spacing w:val="47"/>
        </w:rPr>
        <w:t xml:space="preserve"> </w:t>
      </w:r>
      <w:r>
        <w:t>most</w:t>
      </w:r>
      <w:r>
        <w:rPr>
          <w:spacing w:val="-57"/>
        </w:rPr>
        <w:t xml:space="preserve"> </w:t>
      </w:r>
      <w:r>
        <w:t xml:space="preserve">important  issues  as  measured  by  the  Webb,  Mohr  &amp;  Harris  (2008)  SRDP </w:t>
      </w:r>
      <w:r>
        <w:rPr>
          <w:spacing w:val="10"/>
        </w:rPr>
        <w:t xml:space="preserve"> </w:t>
      </w:r>
      <w:r>
        <w:t>scale,</w:t>
      </w:r>
    </w:p>
    <w:p w14:paraId="2B80BD43" w14:textId="77777777" w:rsidR="008566DF" w:rsidRDefault="008566DF">
      <w:pPr>
        <w:spacing w:line="283" w:lineRule="auto"/>
        <w:jc w:val="both"/>
        <w:sectPr w:rsidR="008566DF">
          <w:footerReference w:type="default" r:id="rId164"/>
          <w:pgSz w:w="12240" w:h="15840"/>
          <w:pgMar w:top="1000" w:right="1720" w:bottom="720" w:left="1720" w:header="0" w:footer="522" w:gutter="0"/>
          <w:cols w:space="720"/>
        </w:sectPr>
      </w:pPr>
    </w:p>
    <w:p w14:paraId="6335A592" w14:textId="388ED11C" w:rsidR="008566DF" w:rsidRDefault="006861AB" w:rsidP="006D28E8">
      <w:pPr>
        <w:pStyle w:val="BodyText"/>
        <w:spacing w:line="283" w:lineRule="auto"/>
        <w:ind w:left="0" w:right="166"/>
        <w:jc w:val="both"/>
      </w:pPr>
      <w:r>
        <w:lastRenderedPageBreak/>
        <w:t>recycling</w:t>
      </w:r>
      <w:r>
        <w:rPr>
          <w:spacing w:val="3"/>
        </w:rPr>
        <w:t xml:space="preserve"> </w:t>
      </w:r>
      <w:r>
        <w:t>issues</w:t>
      </w:r>
      <w:r>
        <w:rPr>
          <w:spacing w:val="7"/>
        </w:rPr>
        <w:t xml:space="preserve"> </w:t>
      </w:r>
      <w:r>
        <w:t>were</w:t>
      </w:r>
      <w:r>
        <w:rPr>
          <w:spacing w:val="2"/>
        </w:rPr>
        <w:t xml:space="preserve"> </w:t>
      </w:r>
      <w:r>
        <w:t>clearly</w:t>
      </w:r>
      <w:r>
        <w:rPr>
          <w:spacing w:val="2"/>
        </w:rPr>
        <w:t xml:space="preserve"> </w:t>
      </w:r>
      <w:r>
        <w:t>the</w:t>
      </w:r>
      <w:r>
        <w:rPr>
          <w:spacing w:val="6"/>
        </w:rPr>
        <w:t xml:space="preserve"> </w:t>
      </w:r>
      <w:r>
        <w:t>most</w:t>
      </w:r>
      <w:r>
        <w:rPr>
          <w:spacing w:val="5"/>
        </w:rPr>
        <w:t xml:space="preserve"> </w:t>
      </w:r>
      <w:r>
        <w:t>important,</w:t>
      </w:r>
      <w:r>
        <w:rPr>
          <w:spacing w:val="6"/>
        </w:rPr>
        <w:t xml:space="preserve"> </w:t>
      </w:r>
      <w:r>
        <w:t>and</w:t>
      </w:r>
      <w:r>
        <w:rPr>
          <w:spacing w:val="6"/>
        </w:rPr>
        <w:t xml:space="preserve"> </w:t>
      </w:r>
      <w:r>
        <w:t>environmental</w:t>
      </w:r>
      <w:r>
        <w:rPr>
          <w:spacing w:val="7"/>
        </w:rPr>
        <w:t xml:space="preserve"> </w:t>
      </w:r>
      <w:r>
        <w:t>issues</w:t>
      </w:r>
      <w:r>
        <w:rPr>
          <w:spacing w:val="5"/>
        </w:rPr>
        <w:t xml:space="preserve"> </w:t>
      </w:r>
      <w:r>
        <w:t>were</w:t>
      </w:r>
      <w:r>
        <w:rPr>
          <w:spacing w:val="3"/>
        </w:rPr>
        <w:t xml:space="preserve"> </w:t>
      </w:r>
      <w:r>
        <w:t>more</w:t>
      </w:r>
      <w:r>
        <w:rPr>
          <w:spacing w:val="-53"/>
        </w:rPr>
        <w:t xml:space="preserve"> </w:t>
      </w:r>
      <w:r>
        <w:t>important</w:t>
      </w:r>
      <w:r>
        <w:rPr>
          <w:spacing w:val="14"/>
        </w:rPr>
        <w:t xml:space="preserve"> </w:t>
      </w:r>
      <w:r>
        <w:t>than</w:t>
      </w:r>
      <w:r>
        <w:rPr>
          <w:spacing w:val="13"/>
        </w:rPr>
        <w:t xml:space="preserve"> </w:t>
      </w:r>
      <w:r>
        <w:t>CSR</w:t>
      </w:r>
      <w:r>
        <w:rPr>
          <w:spacing w:val="17"/>
        </w:rPr>
        <w:t xml:space="preserve"> </w:t>
      </w:r>
      <w:r>
        <w:t>performance</w:t>
      </w:r>
      <w:r>
        <w:rPr>
          <w:spacing w:val="14"/>
        </w:rPr>
        <w:t xml:space="preserve"> </w:t>
      </w:r>
      <w:r>
        <w:t>issues.</w:t>
      </w:r>
      <w:r>
        <w:rPr>
          <w:spacing w:val="15"/>
        </w:rPr>
        <w:t xml:space="preserve"> </w:t>
      </w:r>
      <w:r>
        <w:t>There</w:t>
      </w:r>
      <w:r>
        <w:rPr>
          <w:spacing w:val="15"/>
        </w:rPr>
        <w:t xml:space="preserve"> </w:t>
      </w:r>
      <w:r>
        <w:t>is</w:t>
      </w:r>
      <w:r>
        <w:rPr>
          <w:spacing w:val="20"/>
        </w:rPr>
        <w:t xml:space="preserve"> </w:t>
      </w:r>
      <w:r>
        <w:t>a</w:t>
      </w:r>
      <w:r>
        <w:rPr>
          <w:spacing w:val="13"/>
        </w:rPr>
        <w:t xml:space="preserve"> </w:t>
      </w:r>
      <w:r>
        <w:t>clear</w:t>
      </w:r>
      <w:r>
        <w:rPr>
          <w:spacing w:val="17"/>
        </w:rPr>
        <w:t xml:space="preserve"> </w:t>
      </w:r>
      <w:r>
        <w:t>hierarchy</w:t>
      </w:r>
      <w:r>
        <w:rPr>
          <w:spacing w:val="14"/>
        </w:rPr>
        <w:t xml:space="preserve"> </w:t>
      </w:r>
      <w:r>
        <w:t>in</w:t>
      </w:r>
      <w:r>
        <w:rPr>
          <w:spacing w:val="13"/>
        </w:rPr>
        <w:t xml:space="preserve"> </w:t>
      </w:r>
      <w:r>
        <w:t>the</w:t>
      </w:r>
      <w:r>
        <w:rPr>
          <w:spacing w:val="14"/>
        </w:rPr>
        <w:t xml:space="preserve"> </w:t>
      </w:r>
      <w:r>
        <w:t>importance</w:t>
      </w:r>
      <w:r>
        <w:rPr>
          <w:spacing w:val="-56"/>
        </w:rPr>
        <w:t xml:space="preserve"> </w:t>
      </w:r>
      <w:r>
        <w:t>of</w:t>
      </w:r>
      <w:r>
        <w:rPr>
          <w:spacing w:val="28"/>
        </w:rPr>
        <w:t xml:space="preserve"> </w:t>
      </w:r>
      <w:r>
        <w:t>ethical</w:t>
      </w:r>
      <w:r>
        <w:rPr>
          <w:spacing w:val="26"/>
        </w:rPr>
        <w:t xml:space="preserve"> </w:t>
      </w:r>
      <w:r>
        <w:t>consumption</w:t>
      </w:r>
      <w:r>
        <w:rPr>
          <w:spacing w:val="29"/>
        </w:rPr>
        <w:t xml:space="preserve"> </w:t>
      </w:r>
      <w:r>
        <w:t>issues;</w:t>
      </w:r>
      <w:r>
        <w:rPr>
          <w:spacing w:val="26"/>
        </w:rPr>
        <w:t xml:space="preserve"> </w:t>
      </w:r>
      <w:r>
        <w:t>(1)</w:t>
      </w:r>
      <w:r>
        <w:rPr>
          <w:spacing w:val="26"/>
        </w:rPr>
        <w:t xml:space="preserve"> </w:t>
      </w:r>
      <w:r>
        <w:t>recycling</w:t>
      </w:r>
      <w:r>
        <w:rPr>
          <w:spacing w:val="23"/>
        </w:rPr>
        <w:t xml:space="preserve"> </w:t>
      </w:r>
      <w:r>
        <w:t>issues,</w:t>
      </w:r>
      <w:r>
        <w:rPr>
          <w:spacing w:val="28"/>
        </w:rPr>
        <w:t xml:space="preserve"> </w:t>
      </w:r>
      <w:r>
        <w:t>(2)</w:t>
      </w:r>
      <w:r>
        <w:rPr>
          <w:spacing w:val="26"/>
        </w:rPr>
        <w:t xml:space="preserve"> </w:t>
      </w:r>
      <w:r>
        <w:t>environmental</w:t>
      </w:r>
      <w:r>
        <w:rPr>
          <w:spacing w:val="26"/>
        </w:rPr>
        <w:t xml:space="preserve"> </w:t>
      </w:r>
      <w:r>
        <w:t>issues</w:t>
      </w:r>
      <w:r>
        <w:rPr>
          <w:spacing w:val="26"/>
        </w:rPr>
        <w:t xml:space="preserve"> </w:t>
      </w:r>
      <w:r>
        <w:t>and</w:t>
      </w:r>
      <w:r>
        <w:rPr>
          <w:spacing w:val="26"/>
        </w:rPr>
        <w:t xml:space="preserve"> </w:t>
      </w:r>
      <w:r>
        <w:t>(3)</w:t>
      </w:r>
      <w:r>
        <w:rPr>
          <w:spacing w:val="-57"/>
        </w:rPr>
        <w:t xml:space="preserve"> </w:t>
      </w:r>
      <w:r>
        <w:t>CSR</w:t>
      </w:r>
      <w:r>
        <w:rPr>
          <w:spacing w:val="7"/>
        </w:rPr>
        <w:t xml:space="preserve"> </w:t>
      </w:r>
      <w:r>
        <w:t>issues.</w:t>
      </w:r>
      <w:r>
        <w:rPr>
          <w:spacing w:val="11"/>
        </w:rPr>
        <w:t xml:space="preserve"> </w:t>
      </w:r>
      <w:r>
        <w:t>These</w:t>
      </w:r>
      <w:r>
        <w:rPr>
          <w:spacing w:val="7"/>
        </w:rPr>
        <w:t xml:space="preserve"> </w:t>
      </w:r>
      <w:r>
        <w:t>results</w:t>
      </w:r>
      <w:r>
        <w:rPr>
          <w:spacing w:val="7"/>
        </w:rPr>
        <w:t xml:space="preserve"> </w:t>
      </w:r>
      <w:r>
        <w:t>indicate</w:t>
      </w:r>
      <w:r>
        <w:rPr>
          <w:spacing w:val="6"/>
        </w:rPr>
        <w:t xml:space="preserve"> </w:t>
      </w:r>
      <w:r>
        <w:t>that</w:t>
      </w:r>
      <w:r>
        <w:rPr>
          <w:spacing w:val="7"/>
        </w:rPr>
        <w:t xml:space="preserve"> </w:t>
      </w:r>
      <w:r>
        <w:t>consumers’</w:t>
      </w:r>
      <w:r>
        <w:rPr>
          <w:spacing w:val="5"/>
        </w:rPr>
        <w:t xml:space="preserve"> </w:t>
      </w:r>
      <w:r>
        <w:t>intentions</w:t>
      </w:r>
      <w:r>
        <w:rPr>
          <w:spacing w:val="7"/>
        </w:rPr>
        <w:t xml:space="preserve"> </w:t>
      </w:r>
      <w:r>
        <w:t>to</w:t>
      </w:r>
      <w:r>
        <w:rPr>
          <w:spacing w:val="7"/>
        </w:rPr>
        <w:t xml:space="preserve"> </w:t>
      </w:r>
      <w:r>
        <w:t>recycle</w:t>
      </w:r>
      <w:r>
        <w:rPr>
          <w:spacing w:val="4"/>
        </w:rPr>
        <w:t xml:space="preserve"> </w:t>
      </w:r>
      <w:r>
        <w:t>and</w:t>
      </w:r>
      <w:r>
        <w:rPr>
          <w:spacing w:val="6"/>
        </w:rPr>
        <w:t xml:space="preserve"> </w:t>
      </w:r>
      <w:r>
        <w:t>to</w:t>
      </w:r>
      <w:r>
        <w:rPr>
          <w:spacing w:val="-59"/>
        </w:rPr>
        <w:t xml:space="preserve"> </w:t>
      </w:r>
      <w:r>
        <w:t>address</w:t>
      </w:r>
      <w:r>
        <w:rPr>
          <w:spacing w:val="1"/>
        </w:rPr>
        <w:t xml:space="preserve"> </w:t>
      </w:r>
      <w:r>
        <w:t>environmental</w:t>
      </w:r>
      <w:r>
        <w:rPr>
          <w:spacing w:val="4"/>
        </w:rPr>
        <w:t xml:space="preserve"> </w:t>
      </w:r>
      <w:r>
        <w:t>issues</w:t>
      </w:r>
      <w:r>
        <w:rPr>
          <w:spacing w:val="1"/>
        </w:rPr>
        <w:t xml:space="preserve"> </w:t>
      </w:r>
      <w:r>
        <w:t>are</w:t>
      </w:r>
      <w:r>
        <w:rPr>
          <w:spacing w:val="2"/>
        </w:rPr>
        <w:t xml:space="preserve"> </w:t>
      </w:r>
      <w:r>
        <w:t>higher</w:t>
      </w:r>
      <w:r>
        <w:rPr>
          <w:spacing w:val="1"/>
        </w:rPr>
        <w:t xml:space="preserve"> </w:t>
      </w:r>
      <w:r>
        <w:t>than</w:t>
      </w:r>
      <w:r>
        <w:rPr>
          <w:spacing w:val="2"/>
        </w:rPr>
        <w:t xml:space="preserve"> </w:t>
      </w:r>
      <w:r>
        <w:t>their</w:t>
      </w:r>
      <w:r>
        <w:rPr>
          <w:spacing w:val="1"/>
        </w:rPr>
        <w:t xml:space="preserve"> </w:t>
      </w:r>
      <w:r>
        <w:t>intentions</w:t>
      </w:r>
      <w:r>
        <w:rPr>
          <w:spacing w:val="1"/>
        </w:rPr>
        <w:t xml:space="preserve"> </w:t>
      </w:r>
      <w:r>
        <w:t>to</w:t>
      </w:r>
      <w:r>
        <w:rPr>
          <w:spacing w:val="2"/>
        </w:rPr>
        <w:t xml:space="preserve"> </w:t>
      </w:r>
      <w:r>
        <w:t>reward or punish firms</w:t>
      </w:r>
      <w:r>
        <w:rPr>
          <w:spacing w:val="-54"/>
        </w:rPr>
        <w:t xml:space="preserve"> </w:t>
      </w:r>
      <w:r>
        <w:t>through</w:t>
      </w:r>
      <w:r>
        <w:rPr>
          <w:spacing w:val="16"/>
        </w:rPr>
        <w:t xml:space="preserve"> </w:t>
      </w:r>
      <w:r>
        <w:t>their</w:t>
      </w:r>
      <w:r>
        <w:rPr>
          <w:spacing w:val="20"/>
        </w:rPr>
        <w:t xml:space="preserve"> </w:t>
      </w:r>
      <w:r>
        <w:t>purchasing</w:t>
      </w:r>
      <w:r>
        <w:rPr>
          <w:spacing w:val="17"/>
        </w:rPr>
        <w:t xml:space="preserve"> </w:t>
      </w:r>
      <w:r>
        <w:t>behaviour.</w:t>
      </w:r>
      <w:r>
        <w:rPr>
          <w:spacing w:val="20"/>
        </w:rPr>
        <w:t xml:space="preserve"> </w:t>
      </w:r>
      <w:r>
        <w:t>Marketers</w:t>
      </w:r>
      <w:r>
        <w:rPr>
          <w:spacing w:val="20"/>
        </w:rPr>
        <w:t xml:space="preserve"> </w:t>
      </w:r>
      <w:r>
        <w:t>hoping</w:t>
      </w:r>
      <w:r>
        <w:rPr>
          <w:spacing w:val="16"/>
        </w:rPr>
        <w:t xml:space="preserve"> </w:t>
      </w:r>
      <w:r>
        <w:t>to</w:t>
      </w:r>
      <w:r>
        <w:rPr>
          <w:spacing w:val="17"/>
        </w:rPr>
        <w:t xml:space="preserve"> </w:t>
      </w:r>
      <w:r>
        <w:t>appeal</w:t>
      </w:r>
      <w:r>
        <w:rPr>
          <w:spacing w:val="16"/>
        </w:rPr>
        <w:t xml:space="preserve"> </w:t>
      </w:r>
      <w:r>
        <w:t>to</w:t>
      </w:r>
      <w:r>
        <w:rPr>
          <w:spacing w:val="17"/>
        </w:rPr>
        <w:t xml:space="preserve"> </w:t>
      </w:r>
      <w:r>
        <w:t>ethical</w:t>
      </w:r>
      <w:r>
        <w:rPr>
          <w:spacing w:val="16"/>
        </w:rPr>
        <w:t xml:space="preserve"> </w:t>
      </w:r>
      <w:r>
        <w:t>consumers</w:t>
      </w:r>
      <w:r>
        <w:rPr>
          <w:spacing w:val="-54"/>
        </w:rPr>
        <w:t xml:space="preserve"> </w:t>
      </w:r>
      <w:r>
        <w:t>should</w:t>
      </w:r>
      <w:r>
        <w:rPr>
          <w:spacing w:val="43"/>
        </w:rPr>
        <w:t xml:space="preserve"> </w:t>
      </w:r>
      <w:r>
        <w:t>therefore</w:t>
      </w:r>
      <w:r>
        <w:rPr>
          <w:spacing w:val="44"/>
        </w:rPr>
        <w:t xml:space="preserve"> </w:t>
      </w:r>
      <w:r>
        <w:t>ensure</w:t>
      </w:r>
      <w:r>
        <w:rPr>
          <w:spacing w:val="43"/>
        </w:rPr>
        <w:t xml:space="preserve"> </w:t>
      </w:r>
      <w:r>
        <w:t>that</w:t>
      </w:r>
      <w:r>
        <w:rPr>
          <w:spacing w:val="44"/>
        </w:rPr>
        <w:t xml:space="preserve"> </w:t>
      </w:r>
      <w:r>
        <w:t>they</w:t>
      </w:r>
      <w:r>
        <w:rPr>
          <w:spacing w:val="41"/>
        </w:rPr>
        <w:t xml:space="preserve"> </w:t>
      </w:r>
      <w:r>
        <w:t>address</w:t>
      </w:r>
      <w:r>
        <w:rPr>
          <w:spacing w:val="41"/>
        </w:rPr>
        <w:t xml:space="preserve"> </w:t>
      </w:r>
      <w:r>
        <w:t>consumers’</w:t>
      </w:r>
      <w:r>
        <w:rPr>
          <w:spacing w:val="41"/>
        </w:rPr>
        <w:t xml:space="preserve"> </w:t>
      </w:r>
      <w:r>
        <w:t>recycling</w:t>
      </w:r>
      <w:r>
        <w:rPr>
          <w:spacing w:val="44"/>
        </w:rPr>
        <w:t xml:space="preserve"> </w:t>
      </w:r>
      <w:r>
        <w:t>and</w:t>
      </w:r>
      <w:r>
        <w:rPr>
          <w:spacing w:val="45"/>
        </w:rPr>
        <w:t xml:space="preserve"> </w:t>
      </w:r>
      <w:r>
        <w:t>environmental</w:t>
      </w:r>
      <w:r>
        <w:rPr>
          <w:spacing w:val="-56"/>
        </w:rPr>
        <w:t xml:space="preserve"> </w:t>
      </w:r>
      <w:r>
        <w:t>concerns befo</w:t>
      </w:r>
      <w:r w:rsidR="006D28E8">
        <w:t>re looking to address wider CSR</w:t>
      </w:r>
      <w:r>
        <w:rPr>
          <w:spacing w:val="54"/>
        </w:rPr>
        <w:t xml:space="preserve"> </w:t>
      </w:r>
      <w:r>
        <w:t>issues.</w:t>
      </w:r>
    </w:p>
    <w:p w14:paraId="1C1DCAC0" w14:textId="77777777" w:rsidR="008566DF" w:rsidRDefault="008566DF">
      <w:pPr>
        <w:spacing w:before="1"/>
        <w:rPr>
          <w:rFonts w:ascii="Arial" w:eastAsia="Arial" w:hAnsi="Arial" w:cs="Arial"/>
          <w:sz w:val="26"/>
          <w:szCs w:val="26"/>
        </w:rPr>
      </w:pPr>
    </w:p>
    <w:p w14:paraId="3DF7F321" w14:textId="410DE766" w:rsidR="008566DF" w:rsidRDefault="006861AB" w:rsidP="006D28E8">
      <w:pPr>
        <w:pStyle w:val="BodyText"/>
        <w:spacing w:line="283" w:lineRule="auto"/>
        <w:ind w:left="0" w:right="164"/>
        <w:jc w:val="both"/>
      </w:pPr>
      <w:r>
        <w:t>These</w:t>
      </w:r>
      <w:r>
        <w:rPr>
          <w:spacing w:val="25"/>
        </w:rPr>
        <w:t xml:space="preserve"> </w:t>
      </w:r>
      <w:r>
        <w:t>results</w:t>
      </w:r>
      <w:r>
        <w:rPr>
          <w:spacing w:val="32"/>
        </w:rPr>
        <w:t xml:space="preserve"> </w:t>
      </w:r>
      <w:r>
        <w:t>raise</w:t>
      </w:r>
      <w:r>
        <w:rPr>
          <w:spacing w:val="30"/>
        </w:rPr>
        <w:t xml:space="preserve"> </w:t>
      </w:r>
      <w:r>
        <w:t>some</w:t>
      </w:r>
      <w:r>
        <w:rPr>
          <w:spacing w:val="30"/>
        </w:rPr>
        <w:t xml:space="preserve"> </w:t>
      </w:r>
      <w:r>
        <w:t>key</w:t>
      </w:r>
      <w:r>
        <w:rPr>
          <w:spacing w:val="30"/>
        </w:rPr>
        <w:t xml:space="preserve"> </w:t>
      </w:r>
      <w:r>
        <w:t>considerations</w:t>
      </w:r>
      <w:r>
        <w:rPr>
          <w:spacing w:val="32"/>
        </w:rPr>
        <w:t xml:space="preserve"> </w:t>
      </w:r>
      <w:r>
        <w:t>for</w:t>
      </w:r>
      <w:r>
        <w:rPr>
          <w:spacing w:val="30"/>
        </w:rPr>
        <w:t xml:space="preserve"> </w:t>
      </w:r>
      <w:r>
        <w:t>marketing</w:t>
      </w:r>
      <w:r>
        <w:rPr>
          <w:spacing w:val="31"/>
        </w:rPr>
        <w:t xml:space="preserve"> </w:t>
      </w:r>
      <w:r>
        <w:t>practice</w:t>
      </w:r>
      <w:r>
        <w:rPr>
          <w:spacing w:val="29"/>
        </w:rPr>
        <w:t xml:space="preserve"> </w:t>
      </w:r>
      <w:r>
        <w:t>and</w:t>
      </w:r>
      <w:r>
        <w:rPr>
          <w:spacing w:val="29"/>
        </w:rPr>
        <w:t xml:space="preserve"> </w:t>
      </w:r>
      <w:r>
        <w:t>help</w:t>
      </w:r>
      <w:r>
        <w:rPr>
          <w:spacing w:val="29"/>
        </w:rPr>
        <w:t xml:space="preserve"> </w:t>
      </w:r>
      <w:r>
        <w:t>further</w:t>
      </w:r>
      <w:r>
        <w:rPr>
          <w:spacing w:val="-56"/>
        </w:rPr>
        <w:t xml:space="preserve"> </w:t>
      </w:r>
      <w:r>
        <w:t>illuminate</w:t>
      </w:r>
      <w:r>
        <w:rPr>
          <w:spacing w:val="28"/>
        </w:rPr>
        <w:t xml:space="preserve"> </w:t>
      </w:r>
      <w:r>
        <w:t>the</w:t>
      </w:r>
      <w:r>
        <w:rPr>
          <w:spacing w:val="21"/>
        </w:rPr>
        <w:t xml:space="preserve"> </w:t>
      </w:r>
      <w:r>
        <w:t>causes</w:t>
      </w:r>
      <w:r>
        <w:rPr>
          <w:spacing w:val="28"/>
        </w:rPr>
        <w:t xml:space="preserve"> </w:t>
      </w:r>
      <w:r>
        <w:t>of</w:t>
      </w:r>
      <w:r>
        <w:rPr>
          <w:spacing w:val="28"/>
        </w:rPr>
        <w:t xml:space="preserve"> </w:t>
      </w:r>
      <w:r>
        <w:t>ethical</w:t>
      </w:r>
      <w:r>
        <w:rPr>
          <w:spacing w:val="26"/>
        </w:rPr>
        <w:t xml:space="preserve"> </w:t>
      </w:r>
      <w:r>
        <w:t>consumption.</w:t>
      </w:r>
      <w:r>
        <w:rPr>
          <w:spacing w:val="26"/>
        </w:rPr>
        <w:t xml:space="preserve"> </w:t>
      </w:r>
      <w:r>
        <w:t>However,</w:t>
      </w:r>
      <w:r>
        <w:rPr>
          <w:spacing w:val="26"/>
        </w:rPr>
        <w:t xml:space="preserve"> </w:t>
      </w:r>
      <w:r>
        <w:t>with</w:t>
      </w:r>
      <w:r>
        <w:rPr>
          <w:spacing w:val="26"/>
        </w:rPr>
        <w:t xml:space="preserve"> </w:t>
      </w:r>
      <w:r>
        <w:t>77%</w:t>
      </w:r>
      <w:r>
        <w:rPr>
          <w:spacing w:val="26"/>
        </w:rPr>
        <w:t xml:space="preserve"> </w:t>
      </w:r>
      <w:r>
        <w:t>of</w:t>
      </w:r>
      <w:r>
        <w:rPr>
          <w:spacing w:val="28"/>
        </w:rPr>
        <w:t xml:space="preserve"> </w:t>
      </w:r>
      <w:r>
        <w:t>the</w:t>
      </w:r>
      <w:r>
        <w:rPr>
          <w:spacing w:val="26"/>
        </w:rPr>
        <w:t xml:space="preserve"> </w:t>
      </w:r>
      <w:r>
        <w:t>variability</w:t>
      </w:r>
      <w:r>
        <w:rPr>
          <w:spacing w:val="23"/>
        </w:rPr>
        <w:t xml:space="preserve"> </w:t>
      </w:r>
      <w:r>
        <w:t>in</w:t>
      </w:r>
      <w:r>
        <w:rPr>
          <w:spacing w:val="-56"/>
        </w:rPr>
        <w:t xml:space="preserve"> </w:t>
      </w:r>
      <w:r>
        <w:t>ethical</w:t>
      </w:r>
      <w:r>
        <w:rPr>
          <w:spacing w:val="15"/>
        </w:rPr>
        <w:t xml:space="preserve"> </w:t>
      </w:r>
      <w:r>
        <w:t>consumption</w:t>
      </w:r>
      <w:r>
        <w:rPr>
          <w:spacing w:val="15"/>
        </w:rPr>
        <w:t xml:space="preserve"> </w:t>
      </w:r>
      <w:r>
        <w:t>still</w:t>
      </w:r>
      <w:r>
        <w:rPr>
          <w:spacing w:val="15"/>
        </w:rPr>
        <w:t xml:space="preserve"> </w:t>
      </w:r>
      <w:r>
        <w:t>largely</w:t>
      </w:r>
      <w:r>
        <w:rPr>
          <w:spacing w:val="15"/>
        </w:rPr>
        <w:t xml:space="preserve"> </w:t>
      </w:r>
      <w:r>
        <w:t>unexplained,</w:t>
      </w:r>
      <w:r>
        <w:rPr>
          <w:spacing w:val="19"/>
        </w:rPr>
        <w:t xml:space="preserve"> </w:t>
      </w:r>
      <w:r>
        <w:t>both</w:t>
      </w:r>
      <w:r>
        <w:rPr>
          <w:spacing w:val="14"/>
        </w:rPr>
        <w:t xml:space="preserve"> </w:t>
      </w:r>
      <w:r>
        <w:t>theory</w:t>
      </w:r>
      <w:r>
        <w:rPr>
          <w:spacing w:val="13"/>
        </w:rPr>
        <w:t xml:space="preserve"> </w:t>
      </w:r>
      <w:r>
        <w:t>and</w:t>
      </w:r>
      <w:r>
        <w:rPr>
          <w:spacing w:val="17"/>
        </w:rPr>
        <w:t xml:space="preserve"> </w:t>
      </w:r>
      <w:r>
        <w:t>practice</w:t>
      </w:r>
      <w:r>
        <w:rPr>
          <w:spacing w:val="14"/>
        </w:rPr>
        <w:t xml:space="preserve"> </w:t>
      </w:r>
      <w:r>
        <w:t>of</w:t>
      </w:r>
      <w:r>
        <w:rPr>
          <w:spacing w:val="14"/>
        </w:rPr>
        <w:t xml:space="preserve"> </w:t>
      </w:r>
      <w:r>
        <w:t>marketing</w:t>
      </w:r>
      <w:r>
        <w:rPr>
          <w:spacing w:val="14"/>
        </w:rPr>
        <w:t xml:space="preserve"> </w:t>
      </w:r>
      <w:r>
        <w:t>to</w:t>
      </w:r>
      <w:r>
        <w:rPr>
          <w:spacing w:val="-55"/>
        </w:rPr>
        <w:t xml:space="preserve"> </w:t>
      </w:r>
      <w:r>
        <w:t>ethical</w:t>
      </w:r>
      <w:r>
        <w:rPr>
          <w:spacing w:val="22"/>
        </w:rPr>
        <w:t xml:space="preserve"> </w:t>
      </w:r>
      <w:r>
        <w:t>consumers</w:t>
      </w:r>
      <w:r>
        <w:rPr>
          <w:spacing w:val="23"/>
        </w:rPr>
        <w:t xml:space="preserve"> </w:t>
      </w:r>
      <w:r>
        <w:t>and</w:t>
      </w:r>
      <w:r>
        <w:rPr>
          <w:spacing w:val="21"/>
        </w:rPr>
        <w:t xml:space="preserve"> </w:t>
      </w:r>
      <w:r>
        <w:t>ethical</w:t>
      </w:r>
      <w:r>
        <w:rPr>
          <w:spacing w:val="23"/>
        </w:rPr>
        <w:t xml:space="preserve"> </w:t>
      </w:r>
      <w:r>
        <w:t>consumer</w:t>
      </w:r>
      <w:r>
        <w:rPr>
          <w:spacing w:val="23"/>
        </w:rPr>
        <w:t xml:space="preserve"> </w:t>
      </w:r>
      <w:r>
        <w:t>behaviour</w:t>
      </w:r>
      <w:r>
        <w:rPr>
          <w:spacing w:val="21"/>
        </w:rPr>
        <w:t xml:space="preserve"> </w:t>
      </w:r>
      <w:r>
        <w:t>has</w:t>
      </w:r>
      <w:r>
        <w:rPr>
          <w:spacing w:val="23"/>
        </w:rPr>
        <w:t xml:space="preserve"> </w:t>
      </w:r>
      <w:r>
        <w:t>significant</w:t>
      </w:r>
      <w:r>
        <w:rPr>
          <w:spacing w:val="26"/>
        </w:rPr>
        <w:t xml:space="preserve"> </w:t>
      </w:r>
      <w:r>
        <w:t>scope</w:t>
      </w:r>
      <w:r>
        <w:rPr>
          <w:spacing w:val="25"/>
        </w:rPr>
        <w:t xml:space="preserve"> </w:t>
      </w:r>
      <w:r>
        <w:t>to</w:t>
      </w:r>
      <w:r>
        <w:rPr>
          <w:spacing w:val="25"/>
        </w:rPr>
        <w:t xml:space="preserve"> </w:t>
      </w:r>
      <w:r>
        <w:t>be</w:t>
      </w:r>
      <w:r>
        <w:rPr>
          <w:spacing w:val="-58"/>
        </w:rPr>
        <w:t xml:space="preserve"> </w:t>
      </w:r>
      <w:r>
        <w:t>improved.</w:t>
      </w:r>
      <w:r>
        <w:rPr>
          <w:spacing w:val="35"/>
        </w:rPr>
        <w:t xml:space="preserve"> </w:t>
      </w:r>
      <w:r>
        <w:t>Further</w:t>
      </w:r>
      <w:r>
        <w:rPr>
          <w:spacing w:val="31"/>
        </w:rPr>
        <w:t xml:space="preserve"> </w:t>
      </w:r>
      <w:r>
        <w:t>improvements</w:t>
      </w:r>
      <w:r>
        <w:rPr>
          <w:spacing w:val="29"/>
        </w:rPr>
        <w:t xml:space="preserve"> </w:t>
      </w:r>
      <w:r>
        <w:t>to</w:t>
      </w:r>
      <w:r>
        <w:rPr>
          <w:spacing w:val="30"/>
        </w:rPr>
        <w:t xml:space="preserve"> </w:t>
      </w:r>
      <w:r>
        <w:t>the</w:t>
      </w:r>
      <w:r>
        <w:rPr>
          <w:spacing w:val="31"/>
        </w:rPr>
        <w:t xml:space="preserve"> </w:t>
      </w:r>
      <w:r>
        <w:t>understanding</w:t>
      </w:r>
      <w:r>
        <w:rPr>
          <w:spacing w:val="35"/>
        </w:rPr>
        <w:t xml:space="preserve"> </w:t>
      </w:r>
      <w:r>
        <w:t>of</w:t>
      </w:r>
      <w:r>
        <w:rPr>
          <w:spacing w:val="37"/>
        </w:rPr>
        <w:t xml:space="preserve"> </w:t>
      </w:r>
      <w:r>
        <w:t>ethical</w:t>
      </w:r>
      <w:r>
        <w:rPr>
          <w:spacing w:val="31"/>
        </w:rPr>
        <w:t xml:space="preserve"> </w:t>
      </w:r>
      <w:r>
        <w:t>consumers</w:t>
      </w:r>
      <w:r>
        <w:rPr>
          <w:spacing w:val="34"/>
        </w:rPr>
        <w:t xml:space="preserve"> </w:t>
      </w:r>
      <w:r>
        <w:t>and</w:t>
      </w:r>
      <w:r>
        <w:rPr>
          <w:spacing w:val="31"/>
        </w:rPr>
        <w:t xml:space="preserve"> </w:t>
      </w:r>
      <w:r>
        <w:t>the</w:t>
      </w:r>
      <w:r>
        <w:rPr>
          <w:spacing w:val="-56"/>
        </w:rPr>
        <w:t xml:space="preserve"> </w:t>
      </w:r>
      <w:r>
        <w:t>way</w:t>
      </w:r>
      <w:r>
        <w:rPr>
          <w:spacing w:val="5"/>
        </w:rPr>
        <w:t xml:space="preserve"> </w:t>
      </w:r>
      <w:r>
        <w:t>ethical</w:t>
      </w:r>
      <w:r>
        <w:rPr>
          <w:spacing w:val="10"/>
        </w:rPr>
        <w:t xml:space="preserve"> </w:t>
      </w:r>
      <w:r>
        <w:t>products</w:t>
      </w:r>
      <w:r>
        <w:rPr>
          <w:spacing w:val="11"/>
        </w:rPr>
        <w:t xml:space="preserve"> </w:t>
      </w:r>
      <w:r>
        <w:t>are</w:t>
      </w:r>
      <w:r>
        <w:rPr>
          <w:spacing w:val="5"/>
        </w:rPr>
        <w:t xml:space="preserve"> </w:t>
      </w:r>
      <w:r>
        <w:t>marketed</w:t>
      </w:r>
      <w:r>
        <w:rPr>
          <w:spacing w:val="4"/>
        </w:rPr>
        <w:t xml:space="preserve"> </w:t>
      </w:r>
      <w:r>
        <w:t>has</w:t>
      </w:r>
      <w:r>
        <w:rPr>
          <w:spacing w:val="11"/>
        </w:rPr>
        <w:t xml:space="preserve"> </w:t>
      </w:r>
      <w:r>
        <w:t>potential</w:t>
      </w:r>
      <w:r>
        <w:rPr>
          <w:spacing w:val="9"/>
        </w:rPr>
        <w:t xml:space="preserve"> </w:t>
      </w:r>
      <w:r>
        <w:t>to</w:t>
      </w:r>
      <w:r>
        <w:rPr>
          <w:spacing w:val="5"/>
        </w:rPr>
        <w:t xml:space="preserve"> </w:t>
      </w:r>
      <w:r>
        <w:t>help</w:t>
      </w:r>
      <w:r>
        <w:rPr>
          <w:spacing w:val="6"/>
        </w:rPr>
        <w:t xml:space="preserve"> </w:t>
      </w:r>
      <w:r>
        <w:t>address</w:t>
      </w:r>
      <w:r>
        <w:rPr>
          <w:spacing w:val="9"/>
        </w:rPr>
        <w:t xml:space="preserve"> </w:t>
      </w:r>
      <w:r>
        <w:t>social,</w:t>
      </w:r>
      <w:r>
        <w:rPr>
          <w:spacing w:val="9"/>
        </w:rPr>
        <w:t xml:space="preserve"> </w:t>
      </w:r>
      <w:r>
        <w:t>environmental</w:t>
      </w:r>
      <w:r>
        <w:rPr>
          <w:spacing w:val="-53"/>
        </w:rPr>
        <w:t xml:space="preserve"> </w:t>
      </w:r>
      <w:r>
        <w:t>and</w:t>
      </w:r>
      <w:r>
        <w:rPr>
          <w:spacing w:val="39"/>
        </w:rPr>
        <w:t xml:space="preserve"> </w:t>
      </w:r>
      <w:r>
        <w:t>economic</w:t>
      </w:r>
      <w:r>
        <w:rPr>
          <w:spacing w:val="41"/>
        </w:rPr>
        <w:t xml:space="preserve"> </w:t>
      </w:r>
      <w:r>
        <w:t>issues.</w:t>
      </w:r>
      <w:r>
        <w:rPr>
          <w:spacing w:val="37"/>
        </w:rPr>
        <w:t xml:space="preserve"> </w:t>
      </w:r>
      <w:r>
        <w:t>Organisations</w:t>
      </w:r>
      <w:r>
        <w:rPr>
          <w:spacing w:val="41"/>
        </w:rPr>
        <w:t xml:space="preserve"> </w:t>
      </w:r>
      <w:r>
        <w:t>using</w:t>
      </w:r>
      <w:r>
        <w:rPr>
          <w:spacing w:val="41"/>
        </w:rPr>
        <w:t xml:space="preserve"> </w:t>
      </w:r>
      <w:r>
        <w:t>the</w:t>
      </w:r>
      <w:r>
        <w:rPr>
          <w:spacing w:val="39"/>
        </w:rPr>
        <w:t xml:space="preserve"> </w:t>
      </w:r>
      <w:r>
        <w:t>insights</w:t>
      </w:r>
      <w:r>
        <w:rPr>
          <w:spacing w:val="41"/>
        </w:rPr>
        <w:t xml:space="preserve"> </w:t>
      </w:r>
      <w:r>
        <w:t>of</w:t>
      </w:r>
      <w:r>
        <w:rPr>
          <w:spacing w:val="44"/>
        </w:rPr>
        <w:t xml:space="preserve"> </w:t>
      </w:r>
      <w:r>
        <w:t>ethical</w:t>
      </w:r>
      <w:r>
        <w:rPr>
          <w:spacing w:val="36"/>
        </w:rPr>
        <w:t xml:space="preserve"> </w:t>
      </w:r>
      <w:r>
        <w:t>consumption</w:t>
      </w:r>
      <w:r>
        <w:rPr>
          <w:spacing w:val="-59"/>
        </w:rPr>
        <w:t xml:space="preserve"> </w:t>
      </w:r>
      <w:r>
        <w:t>research</w:t>
      </w:r>
      <w:r>
        <w:rPr>
          <w:spacing w:val="2"/>
        </w:rPr>
        <w:t xml:space="preserve"> </w:t>
      </w:r>
      <w:r>
        <w:t>are poised</w:t>
      </w:r>
      <w:r>
        <w:rPr>
          <w:spacing w:val="2"/>
        </w:rPr>
        <w:t xml:space="preserve"> </w:t>
      </w:r>
      <w:r>
        <w:t>to</w:t>
      </w:r>
      <w:r>
        <w:rPr>
          <w:spacing w:val="4"/>
        </w:rPr>
        <w:t xml:space="preserve"> </w:t>
      </w:r>
      <w:r>
        <w:t>capture</w:t>
      </w:r>
      <w:r>
        <w:rPr>
          <w:spacing w:val="2"/>
        </w:rPr>
        <w:t xml:space="preserve"> </w:t>
      </w:r>
      <w:r>
        <w:t>the</w:t>
      </w:r>
      <w:r>
        <w:rPr>
          <w:spacing w:val="2"/>
        </w:rPr>
        <w:t xml:space="preserve"> </w:t>
      </w:r>
      <w:r>
        <w:t>increasing</w:t>
      </w:r>
      <w:r>
        <w:rPr>
          <w:spacing w:val="4"/>
        </w:rPr>
        <w:t xml:space="preserve"> </w:t>
      </w:r>
      <w:r>
        <w:t>demand for</w:t>
      </w:r>
      <w:r>
        <w:rPr>
          <w:spacing w:val="7"/>
        </w:rPr>
        <w:t xml:space="preserve"> </w:t>
      </w:r>
      <w:r>
        <w:t>ethical</w:t>
      </w:r>
      <w:r>
        <w:rPr>
          <w:spacing w:val="3"/>
        </w:rPr>
        <w:t xml:space="preserve"> </w:t>
      </w:r>
      <w:r>
        <w:t>products</w:t>
      </w:r>
      <w:r>
        <w:rPr>
          <w:spacing w:val="5"/>
        </w:rPr>
        <w:t xml:space="preserve"> </w:t>
      </w:r>
      <w:r>
        <w:t>and brands,</w:t>
      </w:r>
      <w:r>
        <w:rPr>
          <w:spacing w:val="-54"/>
        </w:rPr>
        <w:t xml:space="preserve"> </w:t>
      </w:r>
      <w:r>
        <w:t>and</w:t>
      </w:r>
      <w:r>
        <w:rPr>
          <w:spacing w:val="21"/>
        </w:rPr>
        <w:t xml:space="preserve"> </w:t>
      </w:r>
      <w:r>
        <w:t>are</w:t>
      </w:r>
      <w:r>
        <w:rPr>
          <w:spacing w:val="21"/>
        </w:rPr>
        <w:t xml:space="preserve"> </w:t>
      </w:r>
      <w:r>
        <w:t>also</w:t>
      </w:r>
      <w:r>
        <w:rPr>
          <w:spacing w:val="20"/>
        </w:rPr>
        <w:t xml:space="preserve"> </w:t>
      </w:r>
      <w:r>
        <w:t>engines</w:t>
      </w:r>
      <w:r>
        <w:rPr>
          <w:spacing w:val="21"/>
        </w:rPr>
        <w:t xml:space="preserve"> </w:t>
      </w:r>
      <w:r>
        <w:t>themselves</w:t>
      </w:r>
      <w:r>
        <w:rPr>
          <w:spacing w:val="21"/>
        </w:rPr>
        <w:t xml:space="preserve"> </w:t>
      </w:r>
      <w:r>
        <w:t>for</w:t>
      </w:r>
      <w:r>
        <w:rPr>
          <w:spacing w:val="21"/>
        </w:rPr>
        <w:t xml:space="preserve"> </w:t>
      </w:r>
      <w:r>
        <w:t>stimulating</w:t>
      </w:r>
      <w:r>
        <w:rPr>
          <w:spacing w:val="20"/>
        </w:rPr>
        <w:t xml:space="preserve"> </w:t>
      </w:r>
      <w:r>
        <w:t>ethical</w:t>
      </w:r>
      <w:r>
        <w:rPr>
          <w:spacing w:val="22"/>
        </w:rPr>
        <w:t xml:space="preserve"> </w:t>
      </w:r>
      <w:r>
        <w:t>demand</w:t>
      </w:r>
      <w:r>
        <w:rPr>
          <w:spacing w:val="21"/>
        </w:rPr>
        <w:t xml:space="preserve"> </w:t>
      </w:r>
      <w:r>
        <w:t>and</w:t>
      </w:r>
      <w:r>
        <w:rPr>
          <w:spacing w:val="25"/>
        </w:rPr>
        <w:t xml:space="preserve"> </w:t>
      </w:r>
      <w:r>
        <w:t>creating</w:t>
      </w:r>
      <w:r>
        <w:rPr>
          <w:spacing w:val="21"/>
        </w:rPr>
        <w:t xml:space="preserve"> </w:t>
      </w:r>
      <w:r>
        <w:t>shared</w:t>
      </w:r>
      <w:r>
        <w:rPr>
          <w:spacing w:val="-55"/>
        </w:rPr>
        <w:t xml:space="preserve"> </w:t>
      </w:r>
      <w:r>
        <w:t>value</w:t>
      </w:r>
      <w:r>
        <w:rPr>
          <w:spacing w:val="24"/>
        </w:rPr>
        <w:t xml:space="preserve"> </w:t>
      </w:r>
      <w:r>
        <w:t>for</w:t>
      </w:r>
      <w:r>
        <w:rPr>
          <w:spacing w:val="24"/>
        </w:rPr>
        <w:t xml:space="preserve"> </w:t>
      </w:r>
      <w:r>
        <w:t>themselves,</w:t>
      </w:r>
      <w:r>
        <w:rPr>
          <w:spacing w:val="27"/>
        </w:rPr>
        <w:t xml:space="preserve"> </w:t>
      </w:r>
      <w:r>
        <w:t>their</w:t>
      </w:r>
      <w:r>
        <w:rPr>
          <w:spacing w:val="21"/>
        </w:rPr>
        <w:t xml:space="preserve"> </w:t>
      </w:r>
      <w:r>
        <w:t>shareholders</w:t>
      </w:r>
      <w:r>
        <w:rPr>
          <w:spacing w:val="26"/>
        </w:rPr>
        <w:t xml:space="preserve"> </w:t>
      </w:r>
      <w:r>
        <w:t>and</w:t>
      </w:r>
      <w:r>
        <w:rPr>
          <w:spacing w:val="21"/>
        </w:rPr>
        <w:t xml:space="preserve"> </w:t>
      </w:r>
      <w:r>
        <w:t>the</w:t>
      </w:r>
      <w:r>
        <w:rPr>
          <w:spacing w:val="26"/>
        </w:rPr>
        <w:t xml:space="preserve"> </w:t>
      </w:r>
      <w:r>
        <w:t>ethical</w:t>
      </w:r>
      <w:r>
        <w:rPr>
          <w:spacing w:val="24"/>
        </w:rPr>
        <w:t xml:space="preserve"> </w:t>
      </w:r>
      <w:r>
        <w:t>consumers.</w:t>
      </w:r>
      <w:r>
        <w:rPr>
          <w:spacing w:val="24"/>
        </w:rPr>
        <w:t xml:space="preserve"> </w:t>
      </w:r>
      <w:r>
        <w:t>But,</w:t>
      </w:r>
      <w:r>
        <w:rPr>
          <w:spacing w:val="24"/>
        </w:rPr>
        <w:t xml:space="preserve"> </w:t>
      </w:r>
      <w:r>
        <w:t>more</w:t>
      </w:r>
      <w:r>
        <w:rPr>
          <w:spacing w:val="-59"/>
        </w:rPr>
        <w:t xml:space="preserve"> </w:t>
      </w:r>
      <w:r>
        <w:t>broadly,</w:t>
      </w:r>
      <w:r>
        <w:rPr>
          <w:spacing w:val="29"/>
        </w:rPr>
        <w:t xml:space="preserve"> </w:t>
      </w:r>
      <w:r>
        <w:t>helping</w:t>
      </w:r>
      <w:r>
        <w:rPr>
          <w:spacing w:val="29"/>
        </w:rPr>
        <w:t xml:space="preserve"> </w:t>
      </w:r>
      <w:r>
        <w:t>stimulate</w:t>
      </w:r>
      <w:r>
        <w:rPr>
          <w:spacing w:val="27"/>
        </w:rPr>
        <w:t xml:space="preserve"> </w:t>
      </w:r>
      <w:r>
        <w:t>demand</w:t>
      </w:r>
      <w:r>
        <w:rPr>
          <w:spacing w:val="29"/>
        </w:rPr>
        <w:t xml:space="preserve"> </w:t>
      </w:r>
      <w:r>
        <w:t>for</w:t>
      </w:r>
      <w:r>
        <w:rPr>
          <w:spacing w:val="29"/>
        </w:rPr>
        <w:t xml:space="preserve"> </w:t>
      </w:r>
      <w:r>
        <w:t>ethical</w:t>
      </w:r>
      <w:r>
        <w:rPr>
          <w:spacing w:val="29"/>
        </w:rPr>
        <w:t xml:space="preserve"> </w:t>
      </w:r>
      <w:r>
        <w:t>consumption</w:t>
      </w:r>
      <w:r>
        <w:rPr>
          <w:spacing w:val="28"/>
        </w:rPr>
        <w:t xml:space="preserve"> </w:t>
      </w:r>
      <w:r>
        <w:t>helps</w:t>
      </w:r>
      <w:r>
        <w:rPr>
          <w:spacing w:val="29"/>
        </w:rPr>
        <w:t xml:space="preserve"> </w:t>
      </w:r>
      <w:r>
        <w:t>to</w:t>
      </w:r>
      <w:r>
        <w:rPr>
          <w:spacing w:val="29"/>
        </w:rPr>
        <w:t xml:space="preserve"> </w:t>
      </w:r>
      <w:r>
        <w:t>justify</w:t>
      </w:r>
      <w:r>
        <w:rPr>
          <w:spacing w:val="23"/>
        </w:rPr>
        <w:t xml:space="preserve"> </w:t>
      </w:r>
      <w:r>
        <w:t>and</w:t>
      </w:r>
      <w:r>
        <w:rPr>
          <w:spacing w:val="-59"/>
        </w:rPr>
        <w:t xml:space="preserve"> </w:t>
      </w:r>
      <w:r w:rsidR="006D28E8">
        <w:t>reinforce the business case for</w:t>
      </w:r>
      <w:r>
        <w:rPr>
          <w:spacing w:val="18"/>
        </w:rPr>
        <w:t xml:space="preserve"> </w:t>
      </w:r>
      <w:r>
        <w:t>CSR.</w:t>
      </w:r>
    </w:p>
    <w:p w14:paraId="6C37087C" w14:textId="77777777" w:rsidR="008566DF" w:rsidRDefault="008566DF">
      <w:pPr>
        <w:spacing w:before="6"/>
        <w:rPr>
          <w:rFonts w:ascii="Arial" w:eastAsia="Arial" w:hAnsi="Arial" w:cs="Arial"/>
          <w:sz w:val="25"/>
          <w:szCs w:val="25"/>
        </w:rPr>
      </w:pPr>
    </w:p>
    <w:p w14:paraId="164D728A" w14:textId="77777777" w:rsidR="008566DF" w:rsidRDefault="006861AB" w:rsidP="006D28E8">
      <w:pPr>
        <w:pStyle w:val="Heading3"/>
        <w:ind w:left="0"/>
        <w:rPr>
          <w:b/>
          <w:bCs/>
          <w:i/>
        </w:rPr>
      </w:pPr>
      <w:r>
        <w:t>Significance and</w:t>
      </w:r>
      <w:r>
        <w:rPr>
          <w:spacing w:val="53"/>
        </w:rPr>
        <w:t xml:space="preserve"> </w:t>
      </w:r>
      <w:r>
        <w:t>contribution</w:t>
      </w:r>
    </w:p>
    <w:p w14:paraId="342FC46B" w14:textId="77777777" w:rsidR="008566DF" w:rsidRDefault="006861AB" w:rsidP="006D28E8">
      <w:pPr>
        <w:pStyle w:val="BodyText"/>
        <w:spacing w:before="203" w:line="283" w:lineRule="auto"/>
        <w:ind w:left="0" w:right="162"/>
        <w:jc w:val="both"/>
      </w:pPr>
      <w:r>
        <w:t>Political</w:t>
      </w:r>
      <w:r>
        <w:rPr>
          <w:spacing w:val="39"/>
        </w:rPr>
        <w:t xml:space="preserve"> </w:t>
      </w:r>
      <w:r>
        <w:t>ideology</w:t>
      </w:r>
      <w:r>
        <w:rPr>
          <w:spacing w:val="39"/>
        </w:rPr>
        <w:t xml:space="preserve"> </w:t>
      </w:r>
      <w:r>
        <w:t>has</w:t>
      </w:r>
      <w:r>
        <w:rPr>
          <w:spacing w:val="42"/>
        </w:rPr>
        <w:t xml:space="preserve"> </w:t>
      </w:r>
      <w:r>
        <w:t>been</w:t>
      </w:r>
      <w:r>
        <w:rPr>
          <w:spacing w:val="40"/>
        </w:rPr>
        <w:t xml:space="preserve"> </w:t>
      </w:r>
      <w:r>
        <w:t>confirmed</w:t>
      </w:r>
      <w:r>
        <w:rPr>
          <w:spacing w:val="39"/>
        </w:rPr>
        <w:t xml:space="preserve"> </w:t>
      </w:r>
      <w:r>
        <w:t>as</w:t>
      </w:r>
      <w:r>
        <w:rPr>
          <w:spacing w:val="42"/>
        </w:rPr>
        <w:t xml:space="preserve"> </w:t>
      </w:r>
      <w:r>
        <w:t>a</w:t>
      </w:r>
      <w:r>
        <w:rPr>
          <w:spacing w:val="39"/>
        </w:rPr>
        <w:t xml:space="preserve"> </w:t>
      </w:r>
      <w:r>
        <w:t>weak</w:t>
      </w:r>
      <w:r>
        <w:rPr>
          <w:spacing w:val="45"/>
        </w:rPr>
        <w:t xml:space="preserve"> </w:t>
      </w:r>
      <w:r>
        <w:t>but</w:t>
      </w:r>
      <w:r>
        <w:rPr>
          <w:spacing w:val="42"/>
        </w:rPr>
        <w:t xml:space="preserve"> </w:t>
      </w:r>
      <w:r>
        <w:t>significant</w:t>
      </w:r>
      <w:r>
        <w:rPr>
          <w:spacing w:val="42"/>
        </w:rPr>
        <w:t xml:space="preserve"> </w:t>
      </w:r>
      <w:r>
        <w:t>predictor</w:t>
      </w:r>
      <w:r>
        <w:rPr>
          <w:spacing w:val="41"/>
        </w:rPr>
        <w:t xml:space="preserve"> </w:t>
      </w:r>
      <w:r>
        <w:t>of</w:t>
      </w:r>
      <w:r>
        <w:rPr>
          <w:spacing w:val="42"/>
        </w:rPr>
        <w:t xml:space="preserve"> </w:t>
      </w:r>
      <w:r>
        <w:t>ethical</w:t>
      </w:r>
      <w:r>
        <w:rPr>
          <w:spacing w:val="-57"/>
        </w:rPr>
        <w:t xml:space="preserve"> </w:t>
      </w:r>
      <w:r>
        <w:t>consumption</w:t>
      </w:r>
      <w:r>
        <w:rPr>
          <w:spacing w:val="23"/>
        </w:rPr>
        <w:t xml:space="preserve"> </w:t>
      </w:r>
      <w:r>
        <w:t>and</w:t>
      </w:r>
      <w:r>
        <w:rPr>
          <w:spacing w:val="22"/>
        </w:rPr>
        <w:t xml:space="preserve"> </w:t>
      </w:r>
      <w:r>
        <w:t>various</w:t>
      </w:r>
      <w:r>
        <w:rPr>
          <w:spacing w:val="22"/>
        </w:rPr>
        <w:t xml:space="preserve"> </w:t>
      </w:r>
      <w:r>
        <w:t>ethical</w:t>
      </w:r>
      <w:r>
        <w:rPr>
          <w:spacing w:val="19"/>
        </w:rPr>
        <w:t xml:space="preserve"> </w:t>
      </w:r>
      <w:r>
        <w:t>issues;</w:t>
      </w:r>
      <w:r>
        <w:rPr>
          <w:spacing w:val="22"/>
        </w:rPr>
        <w:t xml:space="preserve"> </w:t>
      </w:r>
      <w:r>
        <w:t>9</w:t>
      </w:r>
      <w:r>
        <w:rPr>
          <w:spacing w:val="22"/>
        </w:rPr>
        <w:t xml:space="preserve"> </w:t>
      </w:r>
      <w:r>
        <w:t>out</w:t>
      </w:r>
      <w:r>
        <w:rPr>
          <w:spacing w:val="24"/>
        </w:rPr>
        <w:t xml:space="preserve"> </w:t>
      </w:r>
      <w:r>
        <w:t>of</w:t>
      </w:r>
      <w:r>
        <w:rPr>
          <w:spacing w:val="24"/>
        </w:rPr>
        <w:t xml:space="preserve"> </w:t>
      </w:r>
      <w:r>
        <w:t>16</w:t>
      </w:r>
      <w:r>
        <w:rPr>
          <w:spacing w:val="22"/>
        </w:rPr>
        <w:t xml:space="preserve"> </w:t>
      </w:r>
      <w:r>
        <w:t>to</w:t>
      </w:r>
      <w:r>
        <w:rPr>
          <w:spacing w:val="20"/>
        </w:rPr>
        <w:t xml:space="preserve"> </w:t>
      </w:r>
      <w:r>
        <w:t>be</w:t>
      </w:r>
      <w:r>
        <w:rPr>
          <w:spacing w:val="21"/>
        </w:rPr>
        <w:t xml:space="preserve"> </w:t>
      </w:r>
      <w:r>
        <w:t>specific</w:t>
      </w:r>
      <w:r>
        <w:rPr>
          <w:spacing w:val="28"/>
        </w:rPr>
        <w:t xml:space="preserve"> </w:t>
      </w:r>
      <w:r>
        <w:t>(7</w:t>
      </w:r>
      <w:r>
        <w:rPr>
          <w:spacing w:val="20"/>
        </w:rPr>
        <w:t xml:space="preserve"> </w:t>
      </w:r>
      <w:r>
        <w:t>out</w:t>
      </w:r>
      <w:r>
        <w:rPr>
          <w:spacing w:val="22"/>
        </w:rPr>
        <w:t xml:space="preserve"> </w:t>
      </w:r>
      <w:r>
        <w:t>of</w:t>
      </w:r>
      <w:r>
        <w:rPr>
          <w:spacing w:val="24"/>
        </w:rPr>
        <w:t xml:space="preserve"> </w:t>
      </w:r>
      <w:r>
        <w:t>16</w:t>
      </w:r>
      <w:r>
        <w:rPr>
          <w:spacing w:val="24"/>
        </w:rPr>
        <w:t xml:space="preserve"> </w:t>
      </w:r>
      <w:r>
        <w:t>when</w:t>
      </w:r>
      <w:r>
        <w:rPr>
          <w:spacing w:val="-59"/>
        </w:rPr>
        <w:t xml:space="preserve"> </w:t>
      </w:r>
      <w:r>
        <w:t>we</w:t>
      </w:r>
      <w:r>
        <w:rPr>
          <w:spacing w:val="19"/>
        </w:rPr>
        <w:t xml:space="preserve"> </w:t>
      </w:r>
      <w:r>
        <w:t>control</w:t>
      </w:r>
      <w:r>
        <w:rPr>
          <w:spacing w:val="21"/>
        </w:rPr>
        <w:t xml:space="preserve"> </w:t>
      </w:r>
      <w:r>
        <w:t>for</w:t>
      </w:r>
      <w:r>
        <w:rPr>
          <w:spacing w:val="21"/>
        </w:rPr>
        <w:t xml:space="preserve"> </w:t>
      </w:r>
      <w:r>
        <w:t>confounding</w:t>
      </w:r>
      <w:r>
        <w:rPr>
          <w:spacing w:val="19"/>
        </w:rPr>
        <w:t xml:space="preserve"> </w:t>
      </w:r>
      <w:r>
        <w:t>factors).</w:t>
      </w:r>
      <w:r>
        <w:rPr>
          <w:spacing w:val="24"/>
        </w:rPr>
        <w:t xml:space="preserve"> </w:t>
      </w:r>
      <w:r>
        <w:t>Marketers</w:t>
      </w:r>
      <w:r>
        <w:rPr>
          <w:spacing w:val="21"/>
        </w:rPr>
        <w:t xml:space="preserve"> </w:t>
      </w:r>
      <w:r>
        <w:t>now</w:t>
      </w:r>
      <w:r>
        <w:rPr>
          <w:spacing w:val="18"/>
        </w:rPr>
        <w:t xml:space="preserve"> </w:t>
      </w:r>
      <w:r>
        <w:t>know</w:t>
      </w:r>
      <w:r>
        <w:rPr>
          <w:spacing w:val="20"/>
        </w:rPr>
        <w:t xml:space="preserve"> </w:t>
      </w:r>
      <w:r>
        <w:t>which</w:t>
      </w:r>
      <w:r>
        <w:rPr>
          <w:spacing w:val="21"/>
        </w:rPr>
        <w:t xml:space="preserve"> </w:t>
      </w:r>
      <w:r>
        <w:t>ethical</w:t>
      </w:r>
      <w:r>
        <w:rPr>
          <w:spacing w:val="23"/>
        </w:rPr>
        <w:t xml:space="preserve"> </w:t>
      </w:r>
      <w:r>
        <w:t>product</w:t>
      </w:r>
      <w:r>
        <w:rPr>
          <w:spacing w:val="-58"/>
        </w:rPr>
        <w:t xml:space="preserve"> </w:t>
      </w:r>
      <w:r>
        <w:t>features</w:t>
      </w:r>
      <w:r>
        <w:rPr>
          <w:spacing w:val="13"/>
        </w:rPr>
        <w:t xml:space="preserve"> </w:t>
      </w:r>
      <w:r>
        <w:t>are</w:t>
      </w:r>
      <w:r>
        <w:rPr>
          <w:spacing w:val="6"/>
        </w:rPr>
        <w:t xml:space="preserve"> </w:t>
      </w:r>
      <w:r>
        <w:t>most</w:t>
      </w:r>
      <w:r>
        <w:rPr>
          <w:spacing w:val="8"/>
        </w:rPr>
        <w:t xml:space="preserve"> </w:t>
      </w:r>
      <w:r>
        <w:t>important,</w:t>
      </w:r>
      <w:r>
        <w:rPr>
          <w:spacing w:val="11"/>
        </w:rPr>
        <w:t xml:space="preserve"> </w:t>
      </w:r>
      <w:r>
        <w:t>those</w:t>
      </w:r>
      <w:r>
        <w:rPr>
          <w:spacing w:val="6"/>
        </w:rPr>
        <w:t xml:space="preserve"> </w:t>
      </w:r>
      <w:r>
        <w:t>around</w:t>
      </w:r>
      <w:r>
        <w:rPr>
          <w:spacing w:val="13"/>
        </w:rPr>
        <w:t xml:space="preserve"> </w:t>
      </w:r>
      <w:r>
        <w:t>human</w:t>
      </w:r>
      <w:r>
        <w:rPr>
          <w:spacing w:val="6"/>
        </w:rPr>
        <w:t xml:space="preserve"> </w:t>
      </w:r>
      <w:r>
        <w:t>and</w:t>
      </w:r>
      <w:r>
        <w:rPr>
          <w:spacing w:val="11"/>
        </w:rPr>
        <w:t xml:space="preserve"> </w:t>
      </w:r>
      <w:r>
        <w:t>worker</w:t>
      </w:r>
      <w:r>
        <w:rPr>
          <w:spacing w:val="8"/>
        </w:rPr>
        <w:t xml:space="preserve"> </w:t>
      </w:r>
      <w:r>
        <w:t>rights.</w:t>
      </w:r>
      <w:r>
        <w:rPr>
          <w:spacing w:val="11"/>
        </w:rPr>
        <w:t xml:space="preserve"> </w:t>
      </w:r>
      <w:r>
        <w:t>Political</w:t>
      </w:r>
      <w:r>
        <w:rPr>
          <w:spacing w:val="5"/>
        </w:rPr>
        <w:t xml:space="preserve"> </w:t>
      </w:r>
      <w:r>
        <w:t>ideology</w:t>
      </w:r>
      <w:r>
        <w:rPr>
          <w:spacing w:val="-53"/>
        </w:rPr>
        <w:t xml:space="preserve"> </w:t>
      </w:r>
      <w:r>
        <w:t>can</w:t>
      </w:r>
      <w:r>
        <w:rPr>
          <w:spacing w:val="4"/>
        </w:rPr>
        <w:t xml:space="preserve"> </w:t>
      </w:r>
      <w:r>
        <w:t>be</w:t>
      </w:r>
      <w:r>
        <w:rPr>
          <w:spacing w:val="4"/>
        </w:rPr>
        <w:t xml:space="preserve"> </w:t>
      </w:r>
      <w:r>
        <w:t>used</w:t>
      </w:r>
      <w:r>
        <w:rPr>
          <w:spacing w:val="4"/>
        </w:rPr>
        <w:t xml:space="preserve"> </w:t>
      </w:r>
      <w:r>
        <w:t>as</w:t>
      </w:r>
      <w:r>
        <w:rPr>
          <w:spacing w:val="9"/>
        </w:rPr>
        <w:t xml:space="preserve"> </w:t>
      </w:r>
      <w:r>
        <w:t>part</w:t>
      </w:r>
      <w:r>
        <w:rPr>
          <w:spacing w:val="9"/>
        </w:rPr>
        <w:t xml:space="preserve"> </w:t>
      </w:r>
      <w:r>
        <w:t>of</w:t>
      </w:r>
      <w:r>
        <w:rPr>
          <w:spacing w:val="7"/>
        </w:rPr>
        <w:t xml:space="preserve"> </w:t>
      </w:r>
      <w:r>
        <w:t>segmentation,</w:t>
      </w:r>
      <w:r>
        <w:rPr>
          <w:spacing w:val="9"/>
        </w:rPr>
        <w:t xml:space="preserve"> </w:t>
      </w:r>
      <w:r>
        <w:t>media</w:t>
      </w:r>
      <w:r>
        <w:rPr>
          <w:spacing w:val="3"/>
        </w:rPr>
        <w:t xml:space="preserve"> </w:t>
      </w:r>
      <w:r>
        <w:t>planning</w:t>
      </w:r>
      <w:r>
        <w:rPr>
          <w:spacing w:val="7"/>
        </w:rPr>
        <w:t xml:space="preserve"> </w:t>
      </w:r>
      <w:r>
        <w:t>and/or</w:t>
      </w:r>
      <w:r>
        <w:rPr>
          <w:spacing w:val="7"/>
        </w:rPr>
        <w:t xml:space="preserve"> </w:t>
      </w:r>
      <w:r>
        <w:t>messaging</w:t>
      </w:r>
      <w:r>
        <w:rPr>
          <w:spacing w:val="7"/>
        </w:rPr>
        <w:t xml:space="preserve"> </w:t>
      </w:r>
      <w:r>
        <w:t>to</w:t>
      </w:r>
      <w:r>
        <w:rPr>
          <w:spacing w:val="4"/>
        </w:rPr>
        <w:t xml:space="preserve"> </w:t>
      </w:r>
      <w:r>
        <w:t>consumers</w:t>
      </w:r>
      <w:r>
        <w:rPr>
          <w:spacing w:val="-55"/>
        </w:rPr>
        <w:t xml:space="preserve"> </w:t>
      </w:r>
      <w:r>
        <w:t>based</w:t>
      </w:r>
      <w:r>
        <w:rPr>
          <w:spacing w:val="30"/>
        </w:rPr>
        <w:t xml:space="preserve"> </w:t>
      </w:r>
      <w:r>
        <w:t>on</w:t>
      </w:r>
      <w:r>
        <w:rPr>
          <w:spacing w:val="31"/>
        </w:rPr>
        <w:t xml:space="preserve"> </w:t>
      </w:r>
      <w:r>
        <w:t>the</w:t>
      </w:r>
      <w:r>
        <w:rPr>
          <w:spacing w:val="26"/>
        </w:rPr>
        <w:t xml:space="preserve"> </w:t>
      </w:r>
      <w:r>
        <w:t>relationships</w:t>
      </w:r>
      <w:r>
        <w:rPr>
          <w:spacing w:val="26"/>
        </w:rPr>
        <w:t xml:space="preserve"> </w:t>
      </w:r>
      <w:r>
        <w:t>found</w:t>
      </w:r>
      <w:r>
        <w:rPr>
          <w:spacing w:val="23"/>
        </w:rPr>
        <w:t xml:space="preserve"> </w:t>
      </w:r>
      <w:r>
        <w:t>between</w:t>
      </w:r>
      <w:r>
        <w:rPr>
          <w:spacing w:val="26"/>
        </w:rPr>
        <w:t xml:space="preserve"> </w:t>
      </w:r>
      <w:r>
        <w:t>political</w:t>
      </w:r>
      <w:r>
        <w:rPr>
          <w:spacing w:val="26"/>
        </w:rPr>
        <w:t xml:space="preserve"> </w:t>
      </w:r>
      <w:r>
        <w:t>ideology</w:t>
      </w:r>
      <w:r>
        <w:rPr>
          <w:spacing w:val="24"/>
        </w:rPr>
        <w:t xml:space="preserve"> </w:t>
      </w:r>
      <w:r>
        <w:t>and</w:t>
      </w:r>
      <w:r>
        <w:rPr>
          <w:spacing w:val="26"/>
        </w:rPr>
        <w:t xml:space="preserve"> </w:t>
      </w:r>
      <w:r>
        <w:t>ethical</w:t>
      </w:r>
      <w:r>
        <w:rPr>
          <w:spacing w:val="24"/>
        </w:rPr>
        <w:t xml:space="preserve"> </w:t>
      </w:r>
      <w:r>
        <w:t>consumption</w:t>
      </w:r>
      <w:r>
        <w:rPr>
          <w:spacing w:val="-55"/>
        </w:rPr>
        <w:t xml:space="preserve"> </w:t>
      </w:r>
      <w:r>
        <w:t>issues.</w:t>
      </w:r>
      <w:r>
        <w:rPr>
          <w:spacing w:val="39"/>
        </w:rPr>
        <w:t xml:space="preserve"> </w:t>
      </w:r>
      <w:r>
        <w:t>Religiosity</w:t>
      </w:r>
      <w:r>
        <w:rPr>
          <w:spacing w:val="35"/>
        </w:rPr>
        <w:t xml:space="preserve"> </w:t>
      </w:r>
      <w:r>
        <w:t>was</w:t>
      </w:r>
      <w:r>
        <w:rPr>
          <w:spacing w:val="42"/>
        </w:rPr>
        <w:t xml:space="preserve"> </w:t>
      </w:r>
      <w:r>
        <w:t>a</w:t>
      </w:r>
      <w:r>
        <w:rPr>
          <w:spacing w:val="38"/>
        </w:rPr>
        <w:t xml:space="preserve"> </w:t>
      </w:r>
      <w:r>
        <w:t>good</w:t>
      </w:r>
      <w:r>
        <w:rPr>
          <w:spacing w:val="38"/>
        </w:rPr>
        <w:t xml:space="preserve"> </w:t>
      </w:r>
      <w:r>
        <w:t>predictor</w:t>
      </w:r>
      <w:r>
        <w:rPr>
          <w:spacing w:val="39"/>
        </w:rPr>
        <w:t xml:space="preserve"> </w:t>
      </w:r>
      <w:r>
        <w:t>of</w:t>
      </w:r>
      <w:r>
        <w:rPr>
          <w:spacing w:val="43"/>
        </w:rPr>
        <w:t xml:space="preserve"> </w:t>
      </w:r>
      <w:r>
        <w:t>overall</w:t>
      </w:r>
      <w:r>
        <w:rPr>
          <w:spacing w:val="39"/>
        </w:rPr>
        <w:t xml:space="preserve"> </w:t>
      </w:r>
      <w:r>
        <w:t>ethical</w:t>
      </w:r>
      <w:r>
        <w:rPr>
          <w:spacing w:val="39"/>
        </w:rPr>
        <w:t xml:space="preserve"> </w:t>
      </w:r>
      <w:r>
        <w:t>consumption</w:t>
      </w:r>
      <w:r>
        <w:rPr>
          <w:spacing w:val="40"/>
        </w:rPr>
        <w:t xml:space="preserve"> </w:t>
      </w:r>
      <w:r>
        <w:t>and</w:t>
      </w:r>
      <w:r>
        <w:rPr>
          <w:spacing w:val="39"/>
        </w:rPr>
        <w:t xml:space="preserve"> </w:t>
      </w:r>
      <w:r>
        <w:t>various</w:t>
      </w:r>
      <w:r>
        <w:rPr>
          <w:spacing w:val="-56"/>
        </w:rPr>
        <w:t xml:space="preserve"> </w:t>
      </w:r>
      <w:r>
        <w:t>individual</w:t>
      </w:r>
      <w:r>
        <w:rPr>
          <w:spacing w:val="13"/>
        </w:rPr>
        <w:t xml:space="preserve"> </w:t>
      </w:r>
      <w:r>
        <w:t>ethical</w:t>
      </w:r>
      <w:r>
        <w:rPr>
          <w:spacing w:val="13"/>
        </w:rPr>
        <w:t xml:space="preserve"> </w:t>
      </w:r>
      <w:r>
        <w:t>consumption</w:t>
      </w:r>
      <w:r>
        <w:rPr>
          <w:spacing w:val="12"/>
        </w:rPr>
        <w:t xml:space="preserve"> </w:t>
      </w:r>
      <w:r>
        <w:t>issues.</w:t>
      </w:r>
      <w:r>
        <w:rPr>
          <w:spacing w:val="17"/>
        </w:rPr>
        <w:t xml:space="preserve"> </w:t>
      </w:r>
      <w:r>
        <w:t>Overall,</w:t>
      </w:r>
      <w:r>
        <w:rPr>
          <w:spacing w:val="11"/>
        </w:rPr>
        <w:t xml:space="preserve"> </w:t>
      </w:r>
      <w:r>
        <w:t>organisations</w:t>
      </w:r>
      <w:r>
        <w:rPr>
          <w:spacing w:val="19"/>
        </w:rPr>
        <w:t xml:space="preserve"> </w:t>
      </w:r>
      <w:r>
        <w:t>can</w:t>
      </w:r>
      <w:r>
        <w:rPr>
          <w:spacing w:val="14"/>
        </w:rPr>
        <w:t xml:space="preserve"> </w:t>
      </w:r>
      <w:r>
        <w:t>now</w:t>
      </w:r>
      <w:r>
        <w:rPr>
          <w:spacing w:val="13"/>
        </w:rPr>
        <w:t xml:space="preserve"> </w:t>
      </w:r>
      <w:r>
        <w:t>better</w:t>
      </w:r>
      <w:r>
        <w:rPr>
          <w:spacing w:val="-59"/>
        </w:rPr>
        <w:t xml:space="preserve"> </w:t>
      </w:r>
      <w:r>
        <w:t>understand</w:t>
      </w:r>
      <w:r>
        <w:rPr>
          <w:spacing w:val="3"/>
        </w:rPr>
        <w:t xml:space="preserve"> </w:t>
      </w:r>
      <w:r>
        <w:t>the</w:t>
      </w:r>
      <w:r>
        <w:rPr>
          <w:spacing w:val="5"/>
        </w:rPr>
        <w:t xml:space="preserve"> </w:t>
      </w:r>
      <w:r>
        <w:t>profile</w:t>
      </w:r>
      <w:r>
        <w:rPr>
          <w:spacing w:val="60"/>
        </w:rPr>
        <w:t xml:space="preserve"> </w:t>
      </w:r>
      <w:r>
        <w:t>of</w:t>
      </w:r>
      <w:r>
        <w:rPr>
          <w:spacing w:val="6"/>
        </w:rPr>
        <w:t xml:space="preserve"> </w:t>
      </w:r>
      <w:r>
        <w:t>an</w:t>
      </w:r>
      <w:r>
        <w:rPr>
          <w:spacing w:val="3"/>
        </w:rPr>
        <w:t xml:space="preserve"> </w:t>
      </w:r>
      <w:r>
        <w:t>ethical consumer and</w:t>
      </w:r>
      <w:r>
        <w:rPr>
          <w:spacing w:val="1"/>
        </w:rPr>
        <w:t xml:space="preserve"> </w:t>
      </w:r>
      <w:r>
        <w:t>use</w:t>
      </w:r>
      <w:r>
        <w:rPr>
          <w:spacing w:val="1"/>
        </w:rPr>
        <w:t xml:space="preserve"> </w:t>
      </w:r>
      <w:r>
        <w:t>this</w:t>
      </w:r>
      <w:r>
        <w:rPr>
          <w:spacing w:val="3"/>
        </w:rPr>
        <w:t xml:space="preserve"> </w:t>
      </w:r>
      <w:r>
        <w:t>in</w:t>
      </w:r>
      <w:r>
        <w:rPr>
          <w:spacing w:val="1"/>
        </w:rPr>
        <w:t xml:space="preserve"> </w:t>
      </w:r>
      <w:r>
        <w:t>creating</w:t>
      </w:r>
      <w:r>
        <w:rPr>
          <w:spacing w:val="1"/>
        </w:rPr>
        <w:t xml:space="preserve"> </w:t>
      </w:r>
      <w:r>
        <w:t>customer</w:t>
      </w:r>
      <w:r>
        <w:rPr>
          <w:spacing w:val="-58"/>
        </w:rPr>
        <w:t xml:space="preserve"> </w:t>
      </w:r>
      <w:r>
        <w:t>personas.</w:t>
      </w:r>
      <w:r>
        <w:rPr>
          <w:spacing w:val="3"/>
        </w:rPr>
        <w:t xml:space="preserve"> </w:t>
      </w:r>
      <w:r>
        <w:t>These</w:t>
      </w:r>
      <w:r>
        <w:rPr>
          <w:spacing w:val="10"/>
        </w:rPr>
        <w:t xml:space="preserve"> </w:t>
      </w:r>
      <w:r>
        <w:t>customer</w:t>
      </w:r>
      <w:r>
        <w:rPr>
          <w:spacing w:val="10"/>
        </w:rPr>
        <w:t xml:space="preserve"> </w:t>
      </w:r>
      <w:r>
        <w:t>personas</w:t>
      </w:r>
      <w:r>
        <w:rPr>
          <w:spacing w:val="12"/>
        </w:rPr>
        <w:t xml:space="preserve"> </w:t>
      </w:r>
      <w:r>
        <w:t>can</w:t>
      </w:r>
      <w:r>
        <w:rPr>
          <w:spacing w:val="15"/>
        </w:rPr>
        <w:t xml:space="preserve"> </w:t>
      </w:r>
      <w:r>
        <w:t>now</w:t>
      </w:r>
      <w:r>
        <w:rPr>
          <w:spacing w:val="8"/>
        </w:rPr>
        <w:t xml:space="preserve"> </w:t>
      </w:r>
      <w:r>
        <w:t>vary</w:t>
      </w:r>
      <w:r>
        <w:rPr>
          <w:spacing w:val="10"/>
        </w:rPr>
        <w:t xml:space="preserve"> </w:t>
      </w:r>
      <w:r>
        <w:t>according</w:t>
      </w:r>
      <w:r>
        <w:rPr>
          <w:spacing w:val="10"/>
        </w:rPr>
        <w:t xml:space="preserve"> </w:t>
      </w:r>
      <w:r>
        <w:t>to</w:t>
      </w:r>
      <w:r>
        <w:rPr>
          <w:spacing w:val="11"/>
        </w:rPr>
        <w:t xml:space="preserve"> </w:t>
      </w:r>
      <w:r>
        <w:t>ethical</w:t>
      </w:r>
      <w:r>
        <w:rPr>
          <w:spacing w:val="10"/>
        </w:rPr>
        <w:t xml:space="preserve"> </w:t>
      </w:r>
      <w:r>
        <w:t>features</w:t>
      </w:r>
      <w:r>
        <w:rPr>
          <w:spacing w:val="6"/>
        </w:rPr>
        <w:t xml:space="preserve"> </w:t>
      </w:r>
      <w:r>
        <w:t>being</w:t>
      </w:r>
      <w:r>
        <w:rPr>
          <w:spacing w:val="-54"/>
        </w:rPr>
        <w:t xml:space="preserve"> </w:t>
      </w:r>
      <w:r>
        <w:t xml:space="preserve">marketed, or be presented to represent the wider market of ethical  </w:t>
      </w:r>
      <w:r>
        <w:rPr>
          <w:spacing w:val="41"/>
        </w:rPr>
        <w:t xml:space="preserve"> </w:t>
      </w:r>
      <w:r>
        <w:t>consumers.</w:t>
      </w:r>
    </w:p>
    <w:p w14:paraId="278EFDC3" w14:textId="77777777" w:rsidR="008566DF" w:rsidRDefault="008566DF">
      <w:pPr>
        <w:spacing w:before="6"/>
        <w:rPr>
          <w:rFonts w:ascii="Arial" w:eastAsia="Arial" w:hAnsi="Arial" w:cs="Arial"/>
          <w:sz w:val="25"/>
          <w:szCs w:val="25"/>
        </w:rPr>
      </w:pPr>
    </w:p>
    <w:p w14:paraId="33A9E0DB" w14:textId="77777777" w:rsidR="008566DF" w:rsidRDefault="006861AB" w:rsidP="006D28E8">
      <w:pPr>
        <w:pStyle w:val="Heading3"/>
        <w:ind w:left="0"/>
        <w:rPr>
          <w:b/>
          <w:bCs/>
          <w:i/>
        </w:rPr>
      </w:pPr>
      <w:r>
        <w:t>Management and policy</w:t>
      </w:r>
      <w:r>
        <w:rPr>
          <w:spacing w:val="65"/>
        </w:rPr>
        <w:t xml:space="preserve"> </w:t>
      </w:r>
      <w:r>
        <w:t>implications</w:t>
      </w:r>
    </w:p>
    <w:p w14:paraId="1724022F" w14:textId="77777777" w:rsidR="008566DF" w:rsidRDefault="006861AB" w:rsidP="006D28E8">
      <w:pPr>
        <w:pStyle w:val="BodyText"/>
        <w:spacing w:before="203" w:line="280" w:lineRule="auto"/>
        <w:ind w:left="0" w:right="169"/>
        <w:jc w:val="both"/>
      </w:pPr>
      <w:r>
        <w:t>This</w:t>
      </w:r>
      <w:r>
        <w:rPr>
          <w:spacing w:val="54"/>
        </w:rPr>
        <w:t xml:space="preserve"> </w:t>
      </w:r>
      <w:r>
        <w:t>research</w:t>
      </w:r>
      <w:r>
        <w:rPr>
          <w:spacing w:val="52"/>
        </w:rPr>
        <w:t xml:space="preserve"> </w:t>
      </w:r>
      <w:r>
        <w:t>has</w:t>
      </w:r>
      <w:r>
        <w:rPr>
          <w:spacing w:val="57"/>
        </w:rPr>
        <w:t xml:space="preserve"> </w:t>
      </w:r>
      <w:r>
        <w:t>provided</w:t>
      </w:r>
      <w:r>
        <w:rPr>
          <w:spacing w:val="52"/>
        </w:rPr>
        <w:t xml:space="preserve"> </w:t>
      </w:r>
      <w:r>
        <w:t>deeper</w:t>
      </w:r>
      <w:r>
        <w:rPr>
          <w:spacing w:val="59"/>
        </w:rPr>
        <w:t xml:space="preserve"> </w:t>
      </w:r>
      <w:r>
        <w:t>understanding</w:t>
      </w:r>
      <w:r>
        <w:rPr>
          <w:spacing w:val="57"/>
        </w:rPr>
        <w:t xml:space="preserve"> </w:t>
      </w:r>
      <w:r>
        <w:t>of</w:t>
      </w:r>
      <w:r>
        <w:rPr>
          <w:spacing w:val="60"/>
        </w:rPr>
        <w:t xml:space="preserve"> </w:t>
      </w:r>
      <w:r>
        <w:t>ethical</w:t>
      </w:r>
      <w:r>
        <w:rPr>
          <w:spacing w:val="54"/>
        </w:rPr>
        <w:t xml:space="preserve"> </w:t>
      </w:r>
      <w:r>
        <w:t>consumption</w:t>
      </w:r>
      <w:r>
        <w:rPr>
          <w:spacing w:val="54"/>
        </w:rPr>
        <w:t xml:space="preserve"> </w:t>
      </w:r>
      <w:r>
        <w:t>and</w:t>
      </w:r>
      <w:r>
        <w:rPr>
          <w:spacing w:val="54"/>
        </w:rPr>
        <w:t xml:space="preserve"> </w:t>
      </w:r>
      <w:r>
        <w:t>the</w:t>
      </w:r>
      <w:r>
        <w:rPr>
          <w:spacing w:val="-59"/>
        </w:rPr>
        <w:t xml:space="preserve"> </w:t>
      </w:r>
      <w:r>
        <w:t xml:space="preserve">factors that predict it. Ultimately, the practical insights will support marketers  </w:t>
      </w:r>
      <w:r>
        <w:rPr>
          <w:spacing w:val="43"/>
        </w:rPr>
        <w:t xml:space="preserve"> </w:t>
      </w:r>
      <w:r>
        <w:t>in:</w:t>
      </w:r>
    </w:p>
    <w:p w14:paraId="5B7489A2" w14:textId="77777777" w:rsidR="008566DF" w:rsidRDefault="006861AB">
      <w:pPr>
        <w:pStyle w:val="ListParagraph"/>
        <w:numPr>
          <w:ilvl w:val="1"/>
          <w:numId w:val="71"/>
        </w:numPr>
        <w:tabs>
          <w:tab w:val="left" w:pos="828"/>
        </w:tabs>
        <w:spacing w:before="156"/>
        <w:ind w:left="827" w:right="148" w:hanging="337"/>
        <w:rPr>
          <w:rFonts w:ascii="Arial" w:eastAsia="Arial" w:hAnsi="Arial" w:cs="Arial"/>
        </w:rPr>
      </w:pPr>
      <w:r>
        <w:rPr>
          <w:rFonts w:ascii="Arial"/>
        </w:rPr>
        <w:t>Segmenting the market according to political</w:t>
      </w:r>
      <w:r>
        <w:rPr>
          <w:rFonts w:ascii="Arial"/>
          <w:spacing w:val="20"/>
        </w:rPr>
        <w:t xml:space="preserve"> </w:t>
      </w:r>
      <w:r>
        <w:rPr>
          <w:rFonts w:ascii="Arial"/>
        </w:rPr>
        <w:t>ideology</w:t>
      </w:r>
    </w:p>
    <w:p w14:paraId="0A309BA8" w14:textId="6726B2BE" w:rsidR="008566DF" w:rsidRPr="006D28E8" w:rsidRDefault="006861AB" w:rsidP="006D28E8">
      <w:pPr>
        <w:pStyle w:val="ListParagraph"/>
        <w:numPr>
          <w:ilvl w:val="1"/>
          <w:numId w:val="71"/>
        </w:numPr>
        <w:tabs>
          <w:tab w:val="left" w:pos="828"/>
        </w:tabs>
        <w:spacing w:before="45"/>
        <w:ind w:left="827" w:right="148" w:hanging="337"/>
        <w:rPr>
          <w:rFonts w:ascii="Arial" w:eastAsia="Arial" w:hAnsi="Arial" w:cs="Arial"/>
        </w:rPr>
        <w:sectPr w:rsidR="008566DF" w:rsidRPr="006D28E8">
          <w:footerReference w:type="default" r:id="rId165"/>
          <w:pgSz w:w="12240" w:h="15840"/>
          <w:pgMar w:top="1000" w:right="1720" w:bottom="720" w:left="1720" w:header="0" w:footer="522" w:gutter="0"/>
          <w:cols w:space="720"/>
        </w:sectPr>
      </w:pPr>
      <w:r>
        <w:rPr>
          <w:rFonts w:ascii="Arial"/>
        </w:rPr>
        <w:t>Targeting relevant consumers (based on political</w:t>
      </w:r>
      <w:r>
        <w:rPr>
          <w:rFonts w:ascii="Arial"/>
          <w:spacing w:val="27"/>
        </w:rPr>
        <w:t xml:space="preserve"> </w:t>
      </w:r>
      <w:r w:rsidR="006D28E8">
        <w:rPr>
          <w:rFonts w:ascii="Arial"/>
        </w:rPr>
        <w:t>beliefs</w:t>
      </w:r>
    </w:p>
    <w:p w14:paraId="01279672" w14:textId="206CD958" w:rsidR="008566DF" w:rsidRPr="006D28E8" w:rsidRDefault="006861AB" w:rsidP="006D28E8">
      <w:pPr>
        <w:pStyle w:val="ListParagraph"/>
        <w:numPr>
          <w:ilvl w:val="1"/>
          <w:numId w:val="71"/>
        </w:numPr>
        <w:tabs>
          <w:tab w:val="left" w:pos="828"/>
        </w:tabs>
        <w:ind w:right="148"/>
        <w:rPr>
          <w:rFonts w:ascii="Arial" w:eastAsia="Arial" w:hAnsi="Arial" w:cs="Arial"/>
        </w:rPr>
      </w:pPr>
      <w:r w:rsidRPr="006D28E8">
        <w:rPr>
          <w:rFonts w:ascii="Arial"/>
        </w:rPr>
        <w:lastRenderedPageBreak/>
        <w:t>Positioning products and brands to appeal to the identified target</w:t>
      </w:r>
      <w:r w:rsidRPr="006D28E8">
        <w:rPr>
          <w:rFonts w:ascii="Arial"/>
          <w:spacing w:val="16"/>
        </w:rPr>
        <w:t xml:space="preserve"> </w:t>
      </w:r>
      <w:r w:rsidRPr="006D28E8">
        <w:rPr>
          <w:rFonts w:ascii="Arial"/>
        </w:rPr>
        <w:t>market</w:t>
      </w:r>
    </w:p>
    <w:p w14:paraId="66C33701" w14:textId="77777777" w:rsidR="008566DF" w:rsidRDefault="006861AB">
      <w:pPr>
        <w:pStyle w:val="ListParagraph"/>
        <w:numPr>
          <w:ilvl w:val="1"/>
          <w:numId w:val="71"/>
        </w:numPr>
        <w:tabs>
          <w:tab w:val="left" w:pos="828"/>
        </w:tabs>
        <w:spacing w:before="42"/>
        <w:ind w:left="827" w:right="148" w:hanging="337"/>
        <w:rPr>
          <w:rFonts w:ascii="Arial" w:eastAsia="Arial" w:hAnsi="Arial" w:cs="Arial"/>
        </w:rPr>
      </w:pPr>
      <w:r>
        <w:rPr>
          <w:rFonts w:ascii="Arial"/>
        </w:rPr>
        <w:t>Designing effective marketing communications for the target</w:t>
      </w:r>
      <w:r>
        <w:rPr>
          <w:rFonts w:ascii="Arial"/>
          <w:spacing w:val="44"/>
        </w:rPr>
        <w:t xml:space="preserve"> </w:t>
      </w:r>
      <w:r>
        <w:rPr>
          <w:rFonts w:ascii="Arial"/>
        </w:rPr>
        <w:t>market</w:t>
      </w:r>
    </w:p>
    <w:p w14:paraId="6A2205EA" w14:textId="77777777" w:rsidR="008566DF" w:rsidRDefault="008566DF">
      <w:pPr>
        <w:spacing w:before="9"/>
        <w:rPr>
          <w:rFonts w:ascii="Arial" w:eastAsia="Arial" w:hAnsi="Arial" w:cs="Arial"/>
          <w:sz w:val="29"/>
          <w:szCs w:val="29"/>
        </w:rPr>
      </w:pPr>
    </w:p>
    <w:p w14:paraId="3649E489" w14:textId="77777777" w:rsidR="008566DF" w:rsidRDefault="006861AB" w:rsidP="006D28E8">
      <w:pPr>
        <w:pStyle w:val="BodyText"/>
        <w:spacing w:line="283" w:lineRule="auto"/>
        <w:ind w:left="0" w:right="165"/>
        <w:jc w:val="both"/>
      </w:pPr>
      <w:r>
        <w:t>With</w:t>
      </w:r>
      <w:r>
        <w:rPr>
          <w:spacing w:val="19"/>
        </w:rPr>
        <w:t xml:space="preserve"> </w:t>
      </w:r>
      <w:r>
        <w:t>effective</w:t>
      </w:r>
      <w:r>
        <w:rPr>
          <w:spacing w:val="20"/>
        </w:rPr>
        <w:t xml:space="preserve"> </w:t>
      </w:r>
      <w:r>
        <w:t>segmentation,</w:t>
      </w:r>
      <w:r>
        <w:rPr>
          <w:spacing w:val="20"/>
        </w:rPr>
        <w:t xml:space="preserve"> </w:t>
      </w:r>
      <w:r>
        <w:t>targeting</w:t>
      </w:r>
      <w:r>
        <w:rPr>
          <w:spacing w:val="20"/>
        </w:rPr>
        <w:t xml:space="preserve"> </w:t>
      </w:r>
      <w:r>
        <w:t>and</w:t>
      </w:r>
      <w:r>
        <w:rPr>
          <w:spacing w:val="22"/>
        </w:rPr>
        <w:t xml:space="preserve"> </w:t>
      </w:r>
      <w:r>
        <w:t>positioning</w:t>
      </w:r>
      <w:r>
        <w:rPr>
          <w:spacing w:val="19"/>
        </w:rPr>
        <w:t xml:space="preserve"> </w:t>
      </w:r>
      <w:r>
        <w:t>(STP)</w:t>
      </w:r>
      <w:r>
        <w:rPr>
          <w:spacing w:val="20"/>
        </w:rPr>
        <w:t xml:space="preserve"> </w:t>
      </w:r>
      <w:r>
        <w:t>and</w:t>
      </w:r>
      <w:r>
        <w:rPr>
          <w:spacing w:val="22"/>
        </w:rPr>
        <w:t xml:space="preserve"> </w:t>
      </w:r>
      <w:r>
        <w:t>marketing</w:t>
      </w:r>
      <w:r>
        <w:rPr>
          <w:spacing w:val="-59"/>
        </w:rPr>
        <w:t xml:space="preserve"> </w:t>
      </w:r>
      <w:r>
        <w:t>communications</w:t>
      </w:r>
      <w:r>
        <w:rPr>
          <w:spacing w:val="2"/>
        </w:rPr>
        <w:t xml:space="preserve"> </w:t>
      </w:r>
      <w:r>
        <w:t>in</w:t>
      </w:r>
      <w:r>
        <w:rPr>
          <w:spacing w:val="3"/>
        </w:rPr>
        <w:t xml:space="preserve"> </w:t>
      </w:r>
      <w:r>
        <w:t>the</w:t>
      </w:r>
      <w:r>
        <w:rPr>
          <w:spacing w:val="5"/>
        </w:rPr>
        <w:t xml:space="preserve"> </w:t>
      </w:r>
      <w:r>
        <w:t>ethical</w:t>
      </w:r>
      <w:r>
        <w:rPr>
          <w:spacing w:val="5"/>
        </w:rPr>
        <w:t xml:space="preserve"> </w:t>
      </w:r>
      <w:r>
        <w:t>consumer</w:t>
      </w:r>
      <w:r>
        <w:rPr>
          <w:spacing w:val="2"/>
        </w:rPr>
        <w:t xml:space="preserve"> </w:t>
      </w:r>
      <w:r>
        <w:t>market,</w:t>
      </w:r>
      <w:r>
        <w:rPr>
          <w:spacing w:val="5"/>
        </w:rPr>
        <w:t xml:space="preserve"> </w:t>
      </w:r>
      <w:r>
        <w:t>organisations</w:t>
      </w:r>
      <w:r>
        <w:rPr>
          <w:spacing w:val="7"/>
        </w:rPr>
        <w:t xml:space="preserve"> </w:t>
      </w:r>
      <w:r>
        <w:t>can</w:t>
      </w:r>
      <w:r>
        <w:rPr>
          <w:spacing w:val="7"/>
        </w:rPr>
        <w:t xml:space="preserve"> </w:t>
      </w:r>
      <w:r>
        <w:t>align</w:t>
      </w:r>
      <w:r>
        <w:rPr>
          <w:spacing w:val="6"/>
        </w:rPr>
        <w:t xml:space="preserve"> </w:t>
      </w:r>
      <w:r>
        <w:t>their</w:t>
      </w:r>
      <w:r>
        <w:rPr>
          <w:spacing w:val="5"/>
        </w:rPr>
        <w:t xml:space="preserve"> </w:t>
      </w:r>
      <w:r>
        <w:t>fiduciary</w:t>
      </w:r>
      <w:r>
        <w:rPr>
          <w:spacing w:val="-52"/>
        </w:rPr>
        <w:t xml:space="preserve"> </w:t>
      </w:r>
      <w:r>
        <w:t>duties with the creation of social value. This study identifies which consumers are most</w:t>
      </w:r>
      <w:r>
        <w:rPr>
          <w:spacing w:val="-47"/>
        </w:rPr>
        <w:t xml:space="preserve"> </w:t>
      </w:r>
      <w:r>
        <w:t>likely</w:t>
      </w:r>
      <w:r>
        <w:rPr>
          <w:spacing w:val="33"/>
        </w:rPr>
        <w:t xml:space="preserve"> </w:t>
      </w:r>
      <w:r>
        <w:t>to</w:t>
      </w:r>
      <w:r>
        <w:rPr>
          <w:spacing w:val="37"/>
        </w:rPr>
        <w:t xml:space="preserve"> </w:t>
      </w:r>
      <w:r>
        <w:t>engage</w:t>
      </w:r>
      <w:r>
        <w:rPr>
          <w:spacing w:val="32"/>
        </w:rPr>
        <w:t xml:space="preserve"> </w:t>
      </w:r>
      <w:r>
        <w:t>in</w:t>
      </w:r>
      <w:r>
        <w:rPr>
          <w:spacing w:val="33"/>
        </w:rPr>
        <w:t xml:space="preserve"> </w:t>
      </w:r>
      <w:r>
        <w:t>ethical</w:t>
      </w:r>
      <w:r>
        <w:rPr>
          <w:spacing w:val="35"/>
        </w:rPr>
        <w:t xml:space="preserve"> </w:t>
      </w:r>
      <w:r>
        <w:t>consumption,</w:t>
      </w:r>
      <w:r>
        <w:rPr>
          <w:spacing w:val="37"/>
        </w:rPr>
        <w:t xml:space="preserve"> </w:t>
      </w:r>
      <w:r>
        <w:t>namely</w:t>
      </w:r>
      <w:r>
        <w:rPr>
          <w:spacing w:val="33"/>
        </w:rPr>
        <w:t xml:space="preserve"> </w:t>
      </w:r>
      <w:r>
        <w:t>a</w:t>
      </w:r>
      <w:r>
        <w:rPr>
          <w:spacing w:val="32"/>
        </w:rPr>
        <w:t xml:space="preserve"> </w:t>
      </w:r>
      <w:r>
        <w:t>Leftist,</w:t>
      </w:r>
      <w:r>
        <w:rPr>
          <w:spacing w:val="33"/>
        </w:rPr>
        <w:t xml:space="preserve"> </w:t>
      </w:r>
      <w:r>
        <w:t>religious,</w:t>
      </w:r>
      <w:r>
        <w:rPr>
          <w:spacing w:val="37"/>
        </w:rPr>
        <w:t xml:space="preserve"> </w:t>
      </w:r>
      <w:r>
        <w:t>younger,</w:t>
      </w:r>
      <w:r>
        <w:rPr>
          <w:spacing w:val="34"/>
        </w:rPr>
        <w:t xml:space="preserve"> </w:t>
      </w:r>
      <w:r>
        <w:t>female</w:t>
      </w:r>
      <w:r>
        <w:rPr>
          <w:spacing w:val="-57"/>
        </w:rPr>
        <w:t xml:space="preserve"> </w:t>
      </w:r>
      <w:r>
        <w:t>consumers</w:t>
      </w:r>
      <w:r>
        <w:rPr>
          <w:spacing w:val="46"/>
        </w:rPr>
        <w:t xml:space="preserve"> </w:t>
      </w:r>
      <w:r>
        <w:t>from</w:t>
      </w:r>
      <w:r>
        <w:rPr>
          <w:spacing w:val="48"/>
        </w:rPr>
        <w:t xml:space="preserve"> </w:t>
      </w:r>
      <w:r>
        <w:t>a</w:t>
      </w:r>
      <w:r>
        <w:rPr>
          <w:spacing w:val="45"/>
        </w:rPr>
        <w:t xml:space="preserve"> </w:t>
      </w:r>
      <w:r>
        <w:t>higher</w:t>
      </w:r>
      <w:r>
        <w:rPr>
          <w:spacing w:val="44"/>
        </w:rPr>
        <w:t xml:space="preserve"> </w:t>
      </w:r>
      <w:r>
        <w:t>social-economic</w:t>
      </w:r>
      <w:r>
        <w:rPr>
          <w:spacing w:val="46"/>
        </w:rPr>
        <w:t xml:space="preserve"> </w:t>
      </w:r>
      <w:r>
        <w:t>background,</w:t>
      </w:r>
      <w:r>
        <w:rPr>
          <w:spacing w:val="48"/>
        </w:rPr>
        <w:t xml:space="preserve"> </w:t>
      </w:r>
      <w:r>
        <w:t>with</w:t>
      </w:r>
      <w:r>
        <w:rPr>
          <w:spacing w:val="46"/>
        </w:rPr>
        <w:t xml:space="preserve"> </w:t>
      </w:r>
      <w:r>
        <w:t>higher</w:t>
      </w:r>
      <w:r>
        <w:rPr>
          <w:spacing w:val="46"/>
        </w:rPr>
        <w:t xml:space="preserve"> </w:t>
      </w:r>
      <w:r>
        <w:t>income,</w:t>
      </w:r>
      <w:r>
        <w:rPr>
          <w:spacing w:val="48"/>
        </w:rPr>
        <w:t xml:space="preserve"> </w:t>
      </w:r>
      <w:r>
        <w:t>a</w:t>
      </w:r>
      <w:r>
        <w:rPr>
          <w:spacing w:val="-59"/>
        </w:rPr>
        <w:t xml:space="preserve"> </w:t>
      </w:r>
      <w:r>
        <w:t>prestigious</w:t>
      </w:r>
      <w:r>
        <w:rPr>
          <w:spacing w:val="22"/>
        </w:rPr>
        <w:t xml:space="preserve"> </w:t>
      </w:r>
      <w:r>
        <w:t>occupation</w:t>
      </w:r>
      <w:r>
        <w:rPr>
          <w:spacing w:val="26"/>
        </w:rPr>
        <w:t xml:space="preserve"> </w:t>
      </w:r>
      <w:r>
        <w:t>and</w:t>
      </w:r>
      <w:r>
        <w:rPr>
          <w:spacing w:val="20"/>
        </w:rPr>
        <w:t xml:space="preserve"> </w:t>
      </w:r>
      <w:r>
        <w:t>a</w:t>
      </w:r>
      <w:r>
        <w:rPr>
          <w:spacing w:val="20"/>
        </w:rPr>
        <w:t xml:space="preserve"> </w:t>
      </w:r>
      <w:r>
        <w:t>higher</w:t>
      </w:r>
      <w:r>
        <w:rPr>
          <w:spacing w:val="22"/>
        </w:rPr>
        <w:t xml:space="preserve"> </w:t>
      </w:r>
      <w:r>
        <w:t>level</w:t>
      </w:r>
      <w:r>
        <w:rPr>
          <w:spacing w:val="25"/>
        </w:rPr>
        <w:t xml:space="preserve"> </w:t>
      </w:r>
      <w:r>
        <w:t>of</w:t>
      </w:r>
      <w:r>
        <w:rPr>
          <w:spacing w:val="23"/>
        </w:rPr>
        <w:t xml:space="preserve"> </w:t>
      </w:r>
      <w:r>
        <w:t>education.</w:t>
      </w:r>
      <w:r>
        <w:rPr>
          <w:spacing w:val="26"/>
        </w:rPr>
        <w:t xml:space="preserve"> </w:t>
      </w:r>
      <w:r>
        <w:t>Further</w:t>
      </w:r>
      <w:r>
        <w:rPr>
          <w:spacing w:val="24"/>
        </w:rPr>
        <w:t xml:space="preserve"> </w:t>
      </w:r>
      <w:r>
        <w:t>to</w:t>
      </w:r>
      <w:r>
        <w:rPr>
          <w:spacing w:val="23"/>
        </w:rPr>
        <w:t xml:space="preserve"> </w:t>
      </w:r>
      <w:r>
        <w:t>this,</w:t>
      </w:r>
      <w:r>
        <w:rPr>
          <w:spacing w:val="22"/>
        </w:rPr>
        <w:t xml:space="preserve"> </w:t>
      </w:r>
      <w:r>
        <w:t>ethical</w:t>
      </w:r>
      <w:r>
        <w:rPr>
          <w:spacing w:val="19"/>
        </w:rPr>
        <w:t xml:space="preserve"> </w:t>
      </w:r>
      <w:r>
        <w:t>issues</w:t>
      </w:r>
      <w:r>
        <w:rPr>
          <w:spacing w:val="-56"/>
        </w:rPr>
        <w:t xml:space="preserve"> </w:t>
      </w:r>
      <w:r>
        <w:t xml:space="preserve">have been ranked in order of importance and mapped against political  </w:t>
      </w:r>
      <w:r>
        <w:rPr>
          <w:spacing w:val="45"/>
        </w:rPr>
        <w:t xml:space="preserve"> </w:t>
      </w:r>
      <w:r>
        <w:t>ideology.</w:t>
      </w:r>
    </w:p>
    <w:p w14:paraId="4BD11F48" w14:textId="77777777" w:rsidR="008566DF" w:rsidRDefault="008566DF">
      <w:pPr>
        <w:spacing w:before="1"/>
        <w:rPr>
          <w:rFonts w:ascii="Arial" w:eastAsia="Arial" w:hAnsi="Arial" w:cs="Arial"/>
          <w:sz w:val="26"/>
          <w:szCs w:val="26"/>
        </w:rPr>
      </w:pPr>
    </w:p>
    <w:p w14:paraId="30A9D9E2" w14:textId="77777777" w:rsidR="008566DF" w:rsidRDefault="006861AB" w:rsidP="006D28E8">
      <w:pPr>
        <w:pStyle w:val="BodyText"/>
        <w:spacing w:line="283" w:lineRule="auto"/>
        <w:ind w:left="0" w:right="164"/>
        <w:jc w:val="both"/>
      </w:pPr>
      <w:r>
        <w:t>Our</w:t>
      </w:r>
      <w:r>
        <w:rPr>
          <w:spacing w:val="55"/>
        </w:rPr>
        <w:t xml:space="preserve"> </w:t>
      </w:r>
      <w:r>
        <w:t>survey</w:t>
      </w:r>
      <w:r>
        <w:rPr>
          <w:spacing w:val="51"/>
        </w:rPr>
        <w:t xml:space="preserve"> </w:t>
      </w:r>
      <w:r>
        <w:t>results</w:t>
      </w:r>
      <w:r>
        <w:rPr>
          <w:spacing w:val="57"/>
        </w:rPr>
        <w:t xml:space="preserve"> </w:t>
      </w:r>
      <w:r>
        <w:t>have</w:t>
      </w:r>
      <w:r>
        <w:rPr>
          <w:spacing w:val="53"/>
        </w:rPr>
        <w:t xml:space="preserve"> </w:t>
      </w:r>
      <w:r>
        <w:t>identified</w:t>
      </w:r>
      <w:r>
        <w:rPr>
          <w:spacing w:val="55"/>
        </w:rPr>
        <w:t xml:space="preserve"> </w:t>
      </w:r>
      <w:r>
        <w:t>the</w:t>
      </w:r>
      <w:r>
        <w:rPr>
          <w:spacing w:val="53"/>
        </w:rPr>
        <w:t xml:space="preserve"> </w:t>
      </w:r>
      <w:r>
        <w:t>most</w:t>
      </w:r>
      <w:r>
        <w:rPr>
          <w:spacing w:val="57"/>
        </w:rPr>
        <w:t xml:space="preserve"> </w:t>
      </w:r>
      <w:r>
        <w:t>important</w:t>
      </w:r>
      <w:r>
        <w:rPr>
          <w:spacing w:val="55"/>
        </w:rPr>
        <w:t xml:space="preserve"> </w:t>
      </w:r>
      <w:r>
        <w:t>ethical</w:t>
      </w:r>
      <w:r>
        <w:rPr>
          <w:spacing w:val="55"/>
        </w:rPr>
        <w:t xml:space="preserve"> </w:t>
      </w:r>
      <w:r>
        <w:t>consumption</w:t>
      </w:r>
      <w:r>
        <w:rPr>
          <w:spacing w:val="55"/>
        </w:rPr>
        <w:t xml:space="preserve"> </w:t>
      </w:r>
      <w:r>
        <w:t>issues.</w:t>
      </w:r>
      <w:r>
        <w:rPr>
          <w:spacing w:val="-57"/>
        </w:rPr>
        <w:t xml:space="preserve"> </w:t>
      </w:r>
      <w:r>
        <w:t>These</w:t>
      </w:r>
      <w:r>
        <w:rPr>
          <w:spacing w:val="7"/>
        </w:rPr>
        <w:t xml:space="preserve"> </w:t>
      </w:r>
      <w:r>
        <w:t>results</w:t>
      </w:r>
      <w:r>
        <w:rPr>
          <w:spacing w:val="11"/>
        </w:rPr>
        <w:t xml:space="preserve"> </w:t>
      </w:r>
      <w:r>
        <w:t>can</w:t>
      </w:r>
      <w:r>
        <w:rPr>
          <w:spacing w:val="8"/>
        </w:rPr>
        <w:t xml:space="preserve"> </w:t>
      </w:r>
      <w:r>
        <w:t>be</w:t>
      </w:r>
      <w:r>
        <w:rPr>
          <w:spacing w:val="7"/>
        </w:rPr>
        <w:t xml:space="preserve"> </w:t>
      </w:r>
      <w:r>
        <w:t>interpreted</w:t>
      </w:r>
      <w:r>
        <w:rPr>
          <w:spacing w:val="7"/>
        </w:rPr>
        <w:t xml:space="preserve"> </w:t>
      </w:r>
      <w:r>
        <w:t>by</w:t>
      </w:r>
      <w:r>
        <w:rPr>
          <w:spacing w:val="2"/>
        </w:rPr>
        <w:t xml:space="preserve"> </w:t>
      </w:r>
      <w:r>
        <w:t>marketers</w:t>
      </w:r>
      <w:r>
        <w:rPr>
          <w:spacing w:val="11"/>
        </w:rPr>
        <w:t xml:space="preserve"> </w:t>
      </w:r>
      <w:r>
        <w:t>to</w:t>
      </w:r>
      <w:r>
        <w:rPr>
          <w:spacing w:val="8"/>
        </w:rPr>
        <w:t xml:space="preserve"> </w:t>
      </w:r>
      <w:r>
        <w:t>identify</w:t>
      </w:r>
      <w:r>
        <w:rPr>
          <w:spacing w:val="6"/>
        </w:rPr>
        <w:t xml:space="preserve"> </w:t>
      </w:r>
      <w:r>
        <w:t>which</w:t>
      </w:r>
      <w:r>
        <w:rPr>
          <w:spacing w:val="7"/>
        </w:rPr>
        <w:t xml:space="preserve"> </w:t>
      </w:r>
      <w:r>
        <w:t>issues</w:t>
      </w:r>
      <w:r>
        <w:rPr>
          <w:spacing w:val="8"/>
        </w:rPr>
        <w:t xml:space="preserve"> </w:t>
      </w:r>
      <w:r>
        <w:t>to</w:t>
      </w:r>
      <w:r>
        <w:rPr>
          <w:spacing w:val="10"/>
        </w:rPr>
        <w:t xml:space="preserve"> </w:t>
      </w:r>
      <w:r>
        <w:t>address</w:t>
      </w:r>
      <w:r>
        <w:rPr>
          <w:spacing w:val="11"/>
        </w:rPr>
        <w:t xml:space="preserve"> </w:t>
      </w:r>
      <w:r>
        <w:t>with</w:t>
      </w:r>
      <w:r>
        <w:rPr>
          <w:spacing w:val="-56"/>
        </w:rPr>
        <w:t xml:space="preserve"> </w:t>
      </w:r>
      <w:r>
        <w:t>their</w:t>
      </w:r>
      <w:r>
        <w:rPr>
          <w:spacing w:val="21"/>
        </w:rPr>
        <w:t xml:space="preserve"> </w:t>
      </w:r>
      <w:r>
        <w:t>products</w:t>
      </w:r>
      <w:r>
        <w:rPr>
          <w:spacing w:val="21"/>
        </w:rPr>
        <w:t xml:space="preserve"> </w:t>
      </w:r>
      <w:r>
        <w:t>and</w:t>
      </w:r>
      <w:r>
        <w:rPr>
          <w:spacing w:val="19"/>
        </w:rPr>
        <w:t xml:space="preserve"> </w:t>
      </w:r>
      <w:r>
        <w:t>services.</w:t>
      </w:r>
      <w:r>
        <w:rPr>
          <w:spacing w:val="17"/>
        </w:rPr>
        <w:t xml:space="preserve"> </w:t>
      </w:r>
      <w:r>
        <w:t>Specifically,</w:t>
      </w:r>
      <w:r>
        <w:rPr>
          <w:spacing w:val="19"/>
        </w:rPr>
        <w:t xml:space="preserve"> </w:t>
      </w:r>
      <w:r>
        <w:t>it</w:t>
      </w:r>
      <w:r>
        <w:rPr>
          <w:spacing w:val="19"/>
        </w:rPr>
        <w:t xml:space="preserve"> </w:t>
      </w:r>
      <w:r>
        <w:t>was</w:t>
      </w:r>
      <w:r>
        <w:rPr>
          <w:spacing w:val="19"/>
        </w:rPr>
        <w:t xml:space="preserve"> </w:t>
      </w:r>
      <w:r>
        <w:t>identified</w:t>
      </w:r>
      <w:r>
        <w:rPr>
          <w:spacing w:val="18"/>
        </w:rPr>
        <w:t xml:space="preserve"> </w:t>
      </w:r>
      <w:r>
        <w:t>that</w:t>
      </w:r>
      <w:r>
        <w:rPr>
          <w:spacing w:val="19"/>
        </w:rPr>
        <w:t xml:space="preserve"> </w:t>
      </w:r>
      <w:r>
        <w:t>a</w:t>
      </w:r>
      <w:r>
        <w:rPr>
          <w:spacing w:val="18"/>
        </w:rPr>
        <w:t xml:space="preserve"> </w:t>
      </w:r>
      <w:r>
        <w:t>clear</w:t>
      </w:r>
      <w:r>
        <w:rPr>
          <w:spacing w:val="17"/>
        </w:rPr>
        <w:t xml:space="preserve"> </w:t>
      </w:r>
      <w:r>
        <w:t>hierarchy</w:t>
      </w:r>
      <w:r>
        <w:rPr>
          <w:spacing w:val="21"/>
        </w:rPr>
        <w:t xml:space="preserve"> </w:t>
      </w:r>
      <w:r>
        <w:t>exists</w:t>
      </w:r>
      <w:r>
        <w:rPr>
          <w:spacing w:val="-56"/>
        </w:rPr>
        <w:t xml:space="preserve"> </w:t>
      </w:r>
      <w:r>
        <w:t>between</w:t>
      </w:r>
      <w:r>
        <w:rPr>
          <w:spacing w:val="23"/>
        </w:rPr>
        <w:t xml:space="preserve"> </w:t>
      </w:r>
      <w:r>
        <w:t>the</w:t>
      </w:r>
      <w:r>
        <w:rPr>
          <w:spacing w:val="21"/>
        </w:rPr>
        <w:t xml:space="preserve"> </w:t>
      </w:r>
      <w:r>
        <w:t>various</w:t>
      </w:r>
      <w:r>
        <w:rPr>
          <w:spacing w:val="24"/>
        </w:rPr>
        <w:t xml:space="preserve"> </w:t>
      </w:r>
      <w:r>
        <w:t>ethical</w:t>
      </w:r>
      <w:r>
        <w:rPr>
          <w:spacing w:val="27"/>
        </w:rPr>
        <w:t xml:space="preserve"> </w:t>
      </w:r>
      <w:r>
        <w:t>consumer</w:t>
      </w:r>
      <w:r>
        <w:rPr>
          <w:spacing w:val="27"/>
        </w:rPr>
        <w:t xml:space="preserve"> </w:t>
      </w:r>
      <w:r>
        <w:t>behaviours.</w:t>
      </w:r>
      <w:r>
        <w:rPr>
          <w:spacing w:val="28"/>
        </w:rPr>
        <w:t xml:space="preserve"> </w:t>
      </w:r>
      <w:r>
        <w:t>Recycling</w:t>
      </w:r>
      <w:r>
        <w:rPr>
          <w:spacing w:val="23"/>
        </w:rPr>
        <w:t xml:space="preserve"> </w:t>
      </w:r>
      <w:r>
        <w:t>intentions</w:t>
      </w:r>
      <w:r>
        <w:rPr>
          <w:spacing w:val="31"/>
        </w:rPr>
        <w:t xml:space="preserve"> </w:t>
      </w:r>
      <w:r>
        <w:t>were</w:t>
      </w:r>
      <w:r>
        <w:rPr>
          <w:spacing w:val="23"/>
        </w:rPr>
        <w:t xml:space="preserve"> </w:t>
      </w:r>
      <w:r>
        <w:t>highest</w:t>
      </w:r>
      <w:r>
        <w:rPr>
          <w:spacing w:val="-55"/>
        </w:rPr>
        <w:t xml:space="preserve"> </w:t>
      </w:r>
      <w:r>
        <w:t>(scoring</w:t>
      </w:r>
      <w:r>
        <w:rPr>
          <w:spacing w:val="29"/>
        </w:rPr>
        <w:t xml:space="preserve"> </w:t>
      </w:r>
      <w:r>
        <w:t>an</w:t>
      </w:r>
      <w:r>
        <w:rPr>
          <w:spacing w:val="28"/>
        </w:rPr>
        <w:t xml:space="preserve"> </w:t>
      </w:r>
      <w:r>
        <w:t>average</w:t>
      </w:r>
      <w:r>
        <w:rPr>
          <w:spacing w:val="25"/>
        </w:rPr>
        <w:t xml:space="preserve"> </w:t>
      </w:r>
      <w:r>
        <w:t>of</w:t>
      </w:r>
      <w:r>
        <w:rPr>
          <w:spacing w:val="30"/>
        </w:rPr>
        <w:t xml:space="preserve"> </w:t>
      </w:r>
      <w:r>
        <w:t>between</w:t>
      </w:r>
      <w:r>
        <w:rPr>
          <w:spacing w:val="25"/>
        </w:rPr>
        <w:t xml:space="preserve"> </w:t>
      </w:r>
      <w:r>
        <w:t>4.51</w:t>
      </w:r>
      <w:r>
        <w:rPr>
          <w:spacing w:val="29"/>
        </w:rPr>
        <w:t xml:space="preserve"> </w:t>
      </w:r>
      <w:r>
        <w:t>and</w:t>
      </w:r>
      <w:r>
        <w:rPr>
          <w:spacing w:val="29"/>
        </w:rPr>
        <w:t xml:space="preserve"> </w:t>
      </w:r>
      <w:r>
        <w:t>4.59</w:t>
      </w:r>
      <w:r>
        <w:rPr>
          <w:spacing w:val="27"/>
        </w:rPr>
        <w:t xml:space="preserve"> </w:t>
      </w:r>
      <w:r>
        <w:t>out</w:t>
      </w:r>
      <w:r>
        <w:rPr>
          <w:spacing w:val="27"/>
        </w:rPr>
        <w:t xml:space="preserve"> </w:t>
      </w:r>
      <w:r>
        <w:t>of</w:t>
      </w:r>
      <w:r>
        <w:rPr>
          <w:spacing w:val="30"/>
        </w:rPr>
        <w:t xml:space="preserve"> </w:t>
      </w:r>
      <w:r>
        <w:t>5),</w:t>
      </w:r>
      <w:r>
        <w:rPr>
          <w:spacing w:val="27"/>
        </w:rPr>
        <w:t xml:space="preserve"> </w:t>
      </w:r>
      <w:r>
        <w:t>environmental</w:t>
      </w:r>
      <w:r>
        <w:rPr>
          <w:spacing w:val="27"/>
        </w:rPr>
        <w:t xml:space="preserve"> </w:t>
      </w:r>
      <w:r>
        <w:t>issues</w:t>
      </w:r>
      <w:r>
        <w:rPr>
          <w:spacing w:val="29"/>
        </w:rPr>
        <w:t xml:space="preserve"> </w:t>
      </w:r>
      <w:r>
        <w:t>were</w:t>
      </w:r>
      <w:r>
        <w:rPr>
          <w:spacing w:val="-58"/>
        </w:rPr>
        <w:t xml:space="preserve"> </w:t>
      </w:r>
      <w:r>
        <w:t>the</w:t>
      </w:r>
      <w:r>
        <w:rPr>
          <w:spacing w:val="5"/>
        </w:rPr>
        <w:t xml:space="preserve"> </w:t>
      </w:r>
      <w:r>
        <w:t>second</w:t>
      </w:r>
      <w:r>
        <w:rPr>
          <w:spacing w:val="3"/>
        </w:rPr>
        <w:t xml:space="preserve"> </w:t>
      </w:r>
      <w:r>
        <w:t>most</w:t>
      </w:r>
      <w:r>
        <w:rPr>
          <w:spacing w:val="5"/>
        </w:rPr>
        <w:t xml:space="preserve"> </w:t>
      </w:r>
      <w:r>
        <w:t>important</w:t>
      </w:r>
      <w:r>
        <w:rPr>
          <w:spacing w:val="2"/>
        </w:rPr>
        <w:t xml:space="preserve"> </w:t>
      </w:r>
      <w:r>
        <w:t>set</w:t>
      </w:r>
      <w:r>
        <w:rPr>
          <w:spacing w:val="8"/>
        </w:rPr>
        <w:t xml:space="preserve"> </w:t>
      </w:r>
      <w:r>
        <w:t>of</w:t>
      </w:r>
      <w:r>
        <w:rPr>
          <w:spacing w:val="5"/>
        </w:rPr>
        <w:t xml:space="preserve"> </w:t>
      </w:r>
      <w:r>
        <w:t>issues</w:t>
      </w:r>
      <w:r>
        <w:rPr>
          <w:spacing w:val="2"/>
        </w:rPr>
        <w:t xml:space="preserve"> </w:t>
      </w:r>
      <w:r>
        <w:t>(scoring</w:t>
      </w:r>
      <w:r>
        <w:rPr>
          <w:spacing w:val="6"/>
        </w:rPr>
        <w:t xml:space="preserve"> </w:t>
      </w:r>
      <w:r>
        <w:t>between</w:t>
      </w:r>
      <w:r>
        <w:rPr>
          <w:spacing w:val="3"/>
        </w:rPr>
        <w:t xml:space="preserve"> </w:t>
      </w:r>
      <w:r>
        <w:t>3.34</w:t>
      </w:r>
      <w:r>
        <w:rPr>
          <w:spacing w:val="6"/>
        </w:rPr>
        <w:t xml:space="preserve"> </w:t>
      </w:r>
      <w:r>
        <w:t>and</w:t>
      </w:r>
      <w:r>
        <w:rPr>
          <w:spacing w:val="2"/>
        </w:rPr>
        <w:t xml:space="preserve"> </w:t>
      </w:r>
      <w:r>
        <w:t>3.97</w:t>
      </w:r>
      <w:r>
        <w:rPr>
          <w:spacing w:val="5"/>
        </w:rPr>
        <w:t xml:space="preserve"> </w:t>
      </w:r>
      <w:r>
        <w:t>out</w:t>
      </w:r>
      <w:r>
        <w:rPr>
          <w:spacing w:val="2"/>
        </w:rPr>
        <w:t xml:space="preserve"> </w:t>
      </w:r>
      <w:r>
        <w:t>of</w:t>
      </w:r>
      <w:r>
        <w:rPr>
          <w:spacing w:val="8"/>
        </w:rPr>
        <w:t xml:space="preserve"> </w:t>
      </w:r>
      <w:r>
        <w:t>5),</w:t>
      </w:r>
      <w:r>
        <w:rPr>
          <w:spacing w:val="2"/>
        </w:rPr>
        <w:t xml:space="preserve"> </w:t>
      </w:r>
      <w:r>
        <w:t>and</w:t>
      </w:r>
      <w:r>
        <w:rPr>
          <w:spacing w:val="-56"/>
        </w:rPr>
        <w:t xml:space="preserve"> </w:t>
      </w:r>
      <w:r>
        <w:t>CSR</w:t>
      </w:r>
      <w:r>
        <w:rPr>
          <w:spacing w:val="28"/>
        </w:rPr>
        <w:t xml:space="preserve"> </w:t>
      </w:r>
      <w:r>
        <w:t>performance</w:t>
      </w:r>
      <w:r>
        <w:rPr>
          <w:spacing w:val="28"/>
        </w:rPr>
        <w:t xml:space="preserve"> </w:t>
      </w:r>
      <w:r>
        <w:t>issues</w:t>
      </w:r>
      <w:r>
        <w:rPr>
          <w:spacing w:val="28"/>
        </w:rPr>
        <w:t xml:space="preserve"> </w:t>
      </w:r>
      <w:r>
        <w:t>are</w:t>
      </w:r>
      <w:r>
        <w:rPr>
          <w:spacing w:val="29"/>
        </w:rPr>
        <w:t xml:space="preserve"> </w:t>
      </w:r>
      <w:r>
        <w:t>where</w:t>
      </w:r>
      <w:r>
        <w:rPr>
          <w:spacing w:val="26"/>
        </w:rPr>
        <w:t xml:space="preserve"> </w:t>
      </w:r>
      <w:r>
        <w:t>consumers</w:t>
      </w:r>
      <w:r>
        <w:rPr>
          <w:spacing w:val="28"/>
        </w:rPr>
        <w:t xml:space="preserve"> </w:t>
      </w:r>
      <w:r>
        <w:t>had</w:t>
      </w:r>
      <w:r>
        <w:rPr>
          <w:spacing w:val="23"/>
        </w:rPr>
        <w:t xml:space="preserve"> </w:t>
      </w:r>
      <w:r>
        <w:t>the</w:t>
      </w:r>
      <w:r>
        <w:rPr>
          <w:spacing w:val="28"/>
        </w:rPr>
        <w:t xml:space="preserve"> </w:t>
      </w:r>
      <w:r>
        <w:t>lowest</w:t>
      </w:r>
      <w:r>
        <w:rPr>
          <w:spacing w:val="28"/>
        </w:rPr>
        <w:t xml:space="preserve"> </w:t>
      </w:r>
      <w:r>
        <w:t>intentions</w:t>
      </w:r>
      <w:r>
        <w:rPr>
          <w:spacing w:val="28"/>
        </w:rPr>
        <w:t xml:space="preserve"> </w:t>
      </w:r>
      <w:r>
        <w:t>to</w:t>
      </w:r>
      <w:r>
        <w:rPr>
          <w:spacing w:val="26"/>
        </w:rPr>
        <w:t xml:space="preserve"> </w:t>
      </w:r>
      <w:r>
        <w:t>engage</w:t>
      </w:r>
      <w:r>
        <w:rPr>
          <w:spacing w:val="-56"/>
        </w:rPr>
        <w:t xml:space="preserve"> </w:t>
      </w:r>
      <w:r>
        <w:t>in</w:t>
      </w:r>
      <w:r>
        <w:rPr>
          <w:spacing w:val="29"/>
        </w:rPr>
        <w:t xml:space="preserve"> </w:t>
      </w:r>
      <w:r>
        <w:t>ethical</w:t>
      </w:r>
      <w:r>
        <w:rPr>
          <w:spacing w:val="32"/>
        </w:rPr>
        <w:t xml:space="preserve"> </w:t>
      </w:r>
      <w:r>
        <w:t>consumption</w:t>
      </w:r>
      <w:r>
        <w:rPr>
          <w:spacing w:val="34"/>
        </w:rPr>
        <w:t xml:space="preserve"> </w:t>
      </w:r>
      <w:r>
        <w:t>behaviours</w:t>
      </w:r>
      <w:r>
        <w:rPr>
          <w:spacing w:val="30"/>
        </w:rPr>
        <w:t xml:space="preserve"> </w:t>
      </w:r>
      <w:r>
        <w:t>(scoring</w:t>
      </w:r>
      <w:r>
        <w:rPr>
          <w:spacing w:val="31"/>
        </w:rPr>
        <w:t xml:space="preserve"> </w:t>
      </w:r>
      <w:r>
        <w:t>between</w:t>
      </w:r>
      <w:r>
        <w:rPr>
          <w:spacing w:val="33"/>
        </w:rPr>
        <w:t xml:space="preserve"> </w:t>
      </w:r>
      <w:r>
        <w:t>2.90</w:t>
      </w:r>
      <w:r>
        <w:rPr>
          <w:spacing w:val="34"/>
        </w:rPr>
        <w:t xml:space="preserve"> </w:t>
      </w:r>
      <w:r>
        <w:t>and</w:t>
      </w:r>
      <w:r>
        <w:rPr>
          <w:spacing w:val="31"/>
        </w:rPr>
        <w:t xml:space="preserve"> </w:t>
      </w:r>
      <w:r>
        <w:t>3.66</w:t>
      </w:r>
      <w:r>
        <w:rPr>
          <w:spacing w:val="33"/>
        </w:rPr>
        <w:t xml:space="preserve"> </w:t>
      </w:r>
      <w:r>
        <w:t>out</w:t>
      </w:r>
      <w:r>
        <w:rPr>
          <w:spacing w:val="33"/>
        </w:rPr>
        <w:t xml:space="preserve"> </w:t>
      </w:r>
      <w:r>
        <w:t>of</w:t>
      </w:r>
      <w:r>
        <w:rPr>
          <w:spacing w:val="33"/>
        </w:rPr>
        <w:t xml:space="preserve"> </w:t>
      </w:r>
      <w:r>
        <w:t>5).</w:t>
      </w:r>
      <w:r>
        <w:rPr>
          <w:spacing w:val="30"/>
        </w:rPr>
        <w:t xml:space="preserve"> </w:t>
      </w:r>
      <w:r>
        <w:t>These</w:t>
      </w:r>
      <w:r>
        <w:rPr>
          <w:spacing w:val="-57"/>
        </w:rPr>
        <w:t xml:space="preserve"> </w:t>
      </w:r>
      <w:r>
        <w:t xml:space="preserve">results   explain   that   average   ethical   consumption   intentions   range      </w:t>
      </w:r>
      <w:r>
        <w:rPr>
          <w:spacing w:val="19"/>
        </w:rPr>
        <w:t xml:space="preserve"> </w:t>
      </w:r>
      <w:r>
        <w:t>between</w:t>
      </w:r>
    </w:p>
    <w:p w14:paraId="7F188CF0" w14:textId="77777777" w:rsidR="008566DF" w:rsidRDefault="006861AB">
      <w:pPr>
        <w:pStyle w:val="BodyText"/>
        <w:spacing w:line="261" w:lineRule="exact"/>
        <w:jc w:val="both"/>
      </w:pPr>
      <w:r>
        <w:rPr>
          <w:w w:val="102"/>
        </w:rPr>
        <w:t>‘S</w:t>
      </w:r>
      <w:r>
        <w:rPr>
          <w:spacing w:val="-2"/>
          <w:w w:val="102"/>
        </w:rPr>
        <w:t>o</w:t>
      </w:r>
      <w:r>
        <w:rPr>
          <w:spacing w:val="1"/>
          <w:w w:val="102"/>
        </w:rPr>
        <w:t>m</w:t>
      </w:r>
      <w:r>
        <w:rPr>
          <w:spacing w:val="-2"/>
          <w:w w:val="102"/>
        </w:rPr>
        <w:t>e</w:t>
      </w:r>
      <w:r>
        <w:rPr>
          <w:w w:val="102"/>
        </w:rPr>
        <w:t>t</w:t>
      </w:r>
      <w:r>
        <w:rPr>
          <w:spacing w:val="1"/>
          <w:w w:val="102"/>
        </w:rPr>
        <w:t>im</w:t>
      </w:r>
      <w:r>
        <w:rPr>
          <w:spacing w:val="-2"/>
          <w:w w:val="102"/>
        </w:rPr>
        <w:t>e</w:t>
      </w:r>
      <w:r>
        <w:rPr>
          <w:w w:val="102"/>
        </w:rPr>
        <w:t>s</w:t>
      </w:r>
      <w:r>
        <w:rPr>
          <w:spacing w:val="1"/>
        </w:rPr>
        <w:t xml:space="preserve"> </w:t>
      </w:r>
      <w:r>
        <w:rPr>
          <w:w w:val="102"/>
        </w:rPr>
        <w:t>tr</w:t>
      </w:r>
      <w:r>
        <w:rPr>
          <w:spacing w:val="-2"/>
          <w:w w:val="102"/>
        </w:rPr>
        <w:t>u</w:t>
      </w:r>
      <w:r>
        <w:rPr>
          <w:w w:val="102"/>
        </w:rPr>
        <w:t>e’</w:t>
      </w:r>
      <w:r>
        <w:rPr>
          <w:spacing w:val="1"/>
        </w:rPr>
        <w:t xml:space="preserve"> </w:t>
      </w:r>
      <w:r>
        <w:rPr>
          <w:spacing w:val="-2"/>
          <w:w w:val="102"/>
        </w:rPr>
        <w:t>a</w:t>
      </w:r>
      <w:r>
        <w:rPr>
          <w:spacing w:val="3"/>
          <w:w w:val="102"/>
        </w:rPr>
        <w:t>n</w:t>
      </w:r>
      <w:r>
        <w:rPr>
          <w:w w:val="102"/>
        </w:rPr>
        <w:t>d</w:t>
      </w:r>
      <w:r>
        <w:t xml:space="preserve"> </w:t>
      </w:r>
      <w:r>
        <w:rPr>
          <w:spacing w:val="1"/>
          <w:w w:val="102"/>
        </w:rPr>
        <w:t>‘</w:t>
      </w:r>
      <w:r>
        <w:rPr>
          <w:w w:val="102"/>
        </w:rPr>
        <w:t>A</w:t>
      </w:r>
      <w:r>
        <w:rPr>
          <w:spacing w:val="-3"/>
          <w:w w:val="102"/>
        </w:rPr>
        <w:t>l</w:t>
      </w:r>
      <w:r>
        <w:rPr>
          <w:spacing w:val="1"/>
          <w:w w:val="102"/>
        </w:rPr>
        <w:t>w</w:t>
      </w:r>
      <w:r>
        <w:rPr>
          <w:w w:val="102"/>
        </w:rPr>
        <w:t>a</w:t>
      </w:r>
      <w:r>
        <w:rPr>
          <w:spacing w:val="-3"/>
          <w:w w:val="102"/>
        </w:rPr>
        <w:t>y</w:t>
      </w:r>
      <w:r>
        <w:rPr>
          <w:w w:val="102"/>
        </w:rPr>
        <w:t>s</w:t>
      </w:r>
      <w:r>
        <w:rPr>
          <w:spacing w:val="1"/>
        </w:rPr>
        <w:t xml:space="preserve"> </w:t>
      </w:r>
      <w:r>
        <w:rPr>
          <w:w w:val="102"/>
        </w:rPr>
        <w:t>true’</w:t>
      </w:r>
      <w:r>
        <w:rPr>
          <w:spacing w:val="1"/>
        </w:rPr>
        <w:t xml:space="preserve"> </w:t>
      </w:r>
      <w:r>
        <w:rPr>
          <w:spacing w:val="-2"/>
          <w:w w:val="102"/>
        </w:rPr>
        <w:t>d</w:t>
      </w:r>
      <w:r>
        <w:rPr>
          <w:w w:val="102"/>
        </w:rPr>
        <w:t>e</w:t>
      </w:r>
      <w:r>
        <w:rPr>
          <w:spacing w:val="3"/>
          <w:w w:val="102"/>
        </w:rPr>
        <w:t>p</w:t>
      </w:r>
      <w:r>
        <w:rPr>
          <w:spacing w:val="-4"/>
          <w:w w:val="102"/>
        </w:rPr>
        <w:t>e</w:t>
      </w:r>
      <w:r>
        <w:rPr>
          <w:spacing w:val="3"/>
          <w:w w:val="102"/>
        </w:rPr>
        <w:t>n</w:t>
      </w:r>
      <w:r>
        <w:rPr>
          <w:spacing w:val="-2"/>
          <w:w w:val="102"/>
        </w:rPr>
        <w:t>d</w:t>
      </w:r>
      <w:r>
        <w:rPr>
          <w:spacing w:val="1"/>
          <w:w w:val="102"/>
        </w:rPr>
        <w:t>i</w:t>
      </w:r>
      <w:r>
        <w:rPr>
          <w:w w:val="102"/>
        </w:rPr>
        <w:t>ng</w:t>
      </w:r>
      <w:r>
        <w:rPr>
          <w:spacing w:val="1"/>
        </w:rPr>
        <w:t xml:space="preserve"> </w:t>
      </w:r>
      <w:r>
        <w:rPr>
          <w:spacing w:val="-2"/>
          <w:w w:val="102"/>
        </w:rPr>
        <w:t>o</w:t>
      </w:r>
      <w:r>
        <w:rPr>
          <w:w w:val="102"/>
        </w:rPr>
        <w:t>n</w:t>
      </w:r>
      <w:r>
        <w:t xml:space="preserve"> </w:t>
      </w:r>
      <w:r>
        <w:rPr>
          <w:w w:val="102"/>
        </w:rPr>
        <w:t>t</w:t>
      </w:r>
      <w:r>
        <w:rPr>
          <w:spacing w:val="3"/>
          <w:w w:val="102"/>
        </w:rPr>
        <w:t>h</w:t>
      </w:r>
      <w:r>
        <w:rPr>
          <w:w w:val="102"/>
        </w:rPr>
        <w:t>e</w:t>
      </w:r>
      <w:r>
        <w:t xml:space="preserve"> </w:t>
      </w:r>
      <w:r>
        <w:rPr>
          <w:spacing w:val="-2"/>
          <w:w w:val="102"/>
        </w:rPr>
        <w:t>p</w:t>
      </w:r>
      <w:r>
        <w:rPr>
          <w:w w:val="102"/>
        </w:rPr>
        <w:t>articular</w:t>
      </w:r>
      <w:r>
        <w:rPr>
          <w:spacing w:val="1"/>
        </w:rPr>
        <w:t xml:space="preserve"> </w:t>
      </w:r>
      <w:r>
        <w:rPr>
          <w:spacing w:val="1"/>
          <w:w w:val="102"/>
        </w:rPr>
        <w:t>i</w:t>
      </w:r>
      <w:r>
        <w:rPr>
          <w:w w:val="102"/>
        </w:rPr>
        <w:t>ssue</w:t>
      </w:r>
      <w:r>
        <w:rPr>
          <w:spacing w:val="2"/>
        </w:rPr>
        <w:t xml:space="preserve"> </w:t>
      </w:r>
      <w:r>
        <w:rPr>
          <w:w w:val="102"/>
        </w:rPr>
        <w:t>(</w:t>
      </w:r>
      <w:r>
        <w:rPr>
          <w:spacing w:val="-2"/>
          <w:w w:val="102"/>
        </w:rPr>
        <w:t>1</w:t>
      </w:r>
      <w:r>
        <w:rPr>
          <w:w w:val="102"/>
        </w:rPr>
        <w:t>=</w:t>
      </w:r>
      <w:r>
        <w:rPr>
          <w:spacing w:val="-9"/>
        </w:rPr>
        <w:t xml:space="preserve"> </w:t>
      </w:r>
      <w:r>
        <w:rPr>
          <w:rFonts w:ascii="Arial Unicode MS" w:eastAsia="Arial Unicode MS" w:hAnsi="Arial Unicode MS" w:cs="Arial Unicode MS"/>
          <w:spacing w:val="-3"/>
          <w:w w:val="25"/>
          <w:sz w:val="20"/>
          <w:szCs w:val="20"/>
        </w:rPr>
        <w:t>け</w:t>
      </w:r>
      <w:r>
        <w:rPr>
          <w:spacing w:val="4"/>
          <w:w w:val="102"/>
        </w:rPr>
        <w:t>N</w:t>
      </w:r>
      <w:r>
        <w:rPr>
          <w:spacing w:val="-2"/>
          <w:w w:val="102"/>
        </w:rPr>
        <w:t>e</w:t>
      </w:r>
      <w:r>
        <w:rPr>
          <w:w w:val="102"/>
        </w:rPr>
        <w:t>v</w:t>
      </w:r>
      <w:r>
        <w:rPr>
          <w:spacing w:val="-4"/>
          <w:w w:val="102"/>
        </w:rPr>
        <w:t>e</w:t>
      </w:r>
      <w:r>
        <w:rPr>
          <w:w w:val="102"/>
        </w:rPr>
        <w:t>r</w:t>
      </w:r>
      <w:r>
        <w:rPr>
          <w:spacing w:val="4"/>
        </w:rPr>
        <w:t xml:space="preserve"> </w:t>
      </w:r>
      <w:r>
        <w:rPr>
          <w:spacing w:val="-2"/>
          <w:w w:val="102"/>
        </w:rPr>
        <w:t>t</w:t>
      </w:r>
      <w:r>
        <w:rPr>
          <w:spacing w:val="3"/>
          <w:w w:val="102"/>
        </w:rPr>
        <w:t>r</w:t>
      </w:r>
      <w:r>
        <w:rPr>
          <w:spacing w:val="-2"/>
          <w:w w:val="102"/>
        </w:rPr>
        <w:t>u</w:t>
      </w:r>
      <w:r>
        <w:rPr>
          <w:spacing w:val="-4"/>
          <w:w w:val="102"/>
        </w:rPr>
        <w:t>e</w:t>
      </w:r>
      <w:r>
        <w:rPr>
          <w:spacing w:val="1"/>
          <w:w w:val="102"/>
        </w:rPr>
        <w:t>’</w:t>
      </w:r>
      <w:r>
        <w:rPr>
          <w:w w:val="102"/>
        </w:rPr>
        <w:t>,</w:t>
      </w:r>
    </w:p>
    <w:p w14:paraId="6BE3CB38" w14:textId="77777777" w:rsidR="008566DF" w:rsidRDefault="006861AB">
      <w:pPr>
        <w:pStyle w:val="BodyText"/>
        <w:spacing w:before="44" w:line="285" w:lineRule="auto"/>
        <w:ind w:right="170"/>
        <w:jc w:val="both"/>
      </w:pPr>
      <w:r>
        <w:t>2=</w:t>
      </w:r>
      <w:r>
        <w:rPr>
          <w:spacing w:val="40"/>
        </w:rPr>
        <w:t xml:space="preserve"> </w:t>
      </w:r>
      <w:r>
        <w:t>‘Rarely</w:t>
      </w:r>
      <w:r>
        <w:rPr>
          <w:spacing w:val="37"/>
        </w:rPr>
        <w:t xml:space="preserve"> </w:t>
      </w:r>
      <w:r>
        <w:t>true’,</w:t>
      </w:r>
      <w:r>
        <w:rPr>
          <w:spacing w:val="43"/>
        </w:rPr>
        <w:t xml:space="preserve"> </w:t>
      </w:r>
      <w:r>
        <w:t>3=</w:t>
      </w:r>
      <w:r>
        <w:rPr>
          <w:spacing w:val="40"/>
        </w:rPr>
        <w:t xml:space="preserve"> </w:t>
      </w:r>
      <w:r>
        <w:t>‘Sometimes</w:t>
      </w:r>
      <w:r>
        <w:rPr>
          <w:spacing w:val="35"/>
        </w:rPr>
        <w:t xml:space="preserve"> </w:t>
      </w:r>
      <w:r>
        <w:t>true’,</w:t>
      </w:r>
      <w:r>
        <w:rPr>
          <w:spacing w:val="40"/>
        </w:rPr>
        <w:t xml:space="preserve"> </w:t>
      </w:r>
      <w:r>
        <w:t>4=’Often</w:t>
      </w:r>
      <w:r>
        <w:rPr>
          <w:spacing w:val="36"/>
        </w:rPr>
        <w:t xml:space="preserve"> </w:t>
      </w:r>
      <w:r>
        <w:t>true’,</w:t>
      </w:r>
      <w:r>
        <w:rPr>
          <w:spacing w:val="41"/>
        </w:rPr>
        <w:t xml:space="preserve"> </w:t>
      </w:r>
      <w:r>
        <w:t>5=‘Always</w:t>
      </w:r>
      <w:r>
        <w:rPr>
          <w:spacing w:val="37"/>
        </w:rPr>
        <w:t xml:space="preserve"> </w:t>
      </w:r>
      <w:r>
        <w:t>true’</w:t>
      </w:r>
      <w:r>
        <w:rPr>
          <w:spacing w:val="40"/>
        </w:rPr>
        <w:t xml:space="preserve"> </w:t>
      </w:r>
      <w:r>
        <w:t>and</w:t>
      </w:r>
      <w:r>
        <w:rPr>
          <w:spacing w:val="41"/>
        </w:rPr>
        <w:t xml:space="preserve"> </w:t>
      </w:r>
      <w:r>
        <w:t>6=</w:t>
      </w:r>
      <w:r>
        <w:rPr>
          <w:spacing w:val="42"/>
        </w:rPr>
        <w:t xml:space="preserve"> </w:t>
      </w:r>
      <w:r>
        <w:t>‘Don't</w:t>
      </w:r>
      <w:r>
        <w:rPr>
          <w:spacing w:val="-58"/>
        </w:rPr>
        <w:t xml:space="preserve"> </w:t>
      </w:r>
      <w:r>
        <w:t>know’).</w:t>
      </w:r>
    </w:p>
    <w:p w14:paraId="1CF82340" w14:textId="77777777" w:rsidR="008566DF" w:rsidRDefault="008566DF">
      <w:pPr>
        <w:spacing w:before="8"/>
        <w:rPr>
          <w:rFonts w:ascii="Arial" w:eastAsia="Arial" w:hAnsi="Arial" w:cs="Arial"/>
          <w:sz w:val="25"/>
          <w:szCs w:val="25"/>
        </w:rPr>
      </w:pPr>
    </w:p>
    <w:p w14:paraId="766D041F" w14:textId="37890D97" w:rsidR="008566DF" w:rsidRDefault="006861AB" w:rsidP="006D28E8">
      <w:pPr>
        <w:pStyle w:val="BodyText"/>
        <w:spacing w:line="283" w:lineRule="auto"/>
        <w:ind w:left="0" w:right="166"/>
        <w:jc w:val="both"/>
      </w:pPr>
      <w:r>
        <w:t>On</w:t>
      </w:r>
      <w:r>
        <w:rPr>
          <w:spacing w:val="-1"/>
        </w:rPr>
        <w:t xml:space="preserve"> </w:t>
      </w:r>
      <w:r>
        <w:t>a</w:t>
      </w:r>
      <w:r>
        <w:rPr>
          <w:spacing w:val="-7"/>
        </w:rPr>
        <w:t xml:space="preserve"> </w:t>
      </w:r>
      <w:r>
        <w:t>policy</w:t>
      </w:r>
      <w:r>
        <w:rPr>
          <w:spacing w:val="-8"/>
        </w:rPr>
        <w:t xml:space="preserve"> </w:t>
      </w:r>
      <w:r>
        <w:t>level,</w:t>
      </w:r>
      <w:r>
        <w:rPr>
          <w:spacing w:val="-2"/>
        </w:rPr>
        <w:t xml:space="preserve"> </w:t>
      </w:r>
      <w:r>
        <w:t>it was identified</w:t>
      </w:r>
      <w:r>
        <w:rPr>
          <w:spacing w:val="-1"/>
        </w:rPr>
        <w:t xml:space="preserve"> </w:t>
      </w:r>
      <w:r>
        <w:t>that</w:t>
      </w:r>
      <w:r>
        <w:rPr>
          <w:spacing w:val="-2"/>
        </w:rPr>
        <w:t xml:space="preserve"> </w:t>
      </w:r>
      <w:r>
        <w:t>Leftists</w:t>
      </w:r>
      <w:r>
        <w:rPr>
          <w:spacing w:val="-2"/>
        </w:rPr>
        <w:t xml:space="preserve"> </w:t>
      </w:r>
      <w:r>
        <w:t>found human</w:t>
      </w:r>
      <w:r>
        <w:rPr>
          <w:spacing w:val="-3"/>
        </w:rPr>
        <w:t xml:space="preserve"> </w:t>
      </w:r>
      <w:r>
        <w:t>rights,</w:t>
      </w:r>
      <w:r>
        <w:rPr>
          <w:spacing w:val="-2"/>
        </w:rPr>
        <w:t xml:space="preserve"> </w:t>
      </w:r>
      <w:r>
        <w:t>the</w:t>
      </w:r>
      <w:r>
        <w:rPr>
          <w:spacing w:val="2"/>
        </w:rPr>
        <w:t xml:space="preserve"> </w:t>
      </w:r>
      <w:r>
        <w:t>right</w:t>
      </w:r>
      <w:r>
        <w:rPr>
          <w:spacing w:val="-2"/>
        </w:rPr>
        <w:t xml:space="preserve"> </w:t>
      </w:r>
      <w:r>
        <w:t>to</w:t>
      </w:r>
      <w:r>
        <w:rPr>
          <w:spacing w:val="-2"/>
        </w:rPr>
        <w:t xml:space="preserve"> </w:t>
      </w:r>
      <w:r>
        <w:t>unionise,</w:t>
      </w:r>
      <w:r>
        <w:rPr>
          <w:spacing w:val="-56"/>
        </w:rPr>
        <w:t xml:space="preserve"> </w:t>
      </w:r>
      <w:r>
        <w:t>sexual</w:t>
      </w:r>
      <w:r>
        <w:rPr>
          <w:spacing w:val="53"/>
        </w:rPr>
        <w:t xml:space="preserve"> </w:t>
      </w:r>
      <w:r>
        <w:t>rights</w:t>
      </w:r>
      <w:r>
        <w:rPr>
          <w:spacing w:val="54"/>
        </w:rPr>
        <w:t xml:space="preserve"> </w:t>
      </w:r>
      <w:r>
        <w:t>and</w:t>
      </w:r>
      <w:r>
        <w:rPr>
          <w:spacing w:val="50"/>
        </w:rPr>
        <w:t xml:space="preserve"> </w:t>
      </w:r>
      <w:r>
        <w:t>gender,</w:t>
      </w:r>
      <w:r>
        <w:rPr>
          <w:spacing w:val="52"/>
        </w:rPr>
        <w:t xml:space="preserve"> </w:t>
      </w:r>
      <w:r>
        <w:t>religious</w:t>
      </w:r>
      <w:r>
        <w:rPr>
          <w:spacing w:val="52"/>
        </w:rPr>
        <w:t xml:space="preserve"> </w:t>
      </w:r>
      <w:r>
        <w:t>and</w:t>
      </w:r>
      <w:r>
        <w:rPr>
          <w:spacing w:val="50"/>
        </w:rPr>
        <w:t xml:space="preserve"> </w:t>
      </w:r>
      <w:r>
        <w:t>racial</w:t>
      </w:r>
      <w:r>
        <w:rPr>
          <w:spacing w:val="48"/>
        </w:rPr>
        <w:t xml:space="preserve"> </w:t>
      </w:r>
      <w:r>
        <w:t>rights</w:t>
      </w:r>
      <w:r>
        <w:rPr>
          <w:spacing w:val="52"/>
        </w:rPr>
        <w:t xml:space="preserve"> </w:t>
      </w:r>
      <w:r>
        <w:t>as</w:t>
      </w:r>
      <w:r>
        <w:rPr>
          <w:spacing w:val="48"/>
        </w:rPr>
        <w:t xml:space="preserve"> </w:t>
      </w:r>
      <w:r>
        <w:t>the</w:t>
      </w:r>
      <w:r>
        <w:rPr>
          <w:spacing w:val="47"/>
        </w:rPr>
        <w:t xml:space="preserve"> </w:t>
      </w:r>
      <w:r>
        <w:t>most</w:t>
      </w:r>
      <w:r>
        <w:rPr>
          <w:spacing w:val="52"/>
        </w:rPr>
        <w:t xml:space="preserve"> </w:t>
      </w:r>
      <w:r>
        <w:t>important</w:t>
      </w:r>
      <w:r>
        <w:rPr>
          <w:spacing w:val="52"/>
        </w:rPr>
        <w:t xml:space="preserve"> </w:t>
      </w:r>
      <w:r>
        <w:t>ethical</w:t>
      </w:r>
      <w:r>
        <w:rPr>
          <w:spacing w:val="-58"/>
        </w:rPr>
        <w:t xml:space="preserve"> </w:t>
      </w:r>
      <w:r>
        <w:t>issues.</w:t>
      </w:r>
      <w:r>
        <w:rPr>
          <w:spacing w:val="5"/>
        </w:rPr>
        <w:t xml:space="preserve"> </w:t>
      </w:r>
      <w:r>
        <w:t>It</w:t>
      </w:r>
      <w:r>
        <w:rPr>
          <w:spacing w:val="4"/>
        </w:rPr>
        <w:t xml:space="preserve"> </w:t>
      </w:r>
      <w:r>
        <w:t>follows</w:t>
      </w:r>
      <w:r>
        <w:rPr>
          <w:spacing w:val="2"/>
        </w:rPr>
        <w:t xml:space="preserve"> </w:t>
      </w:r>
      <w:r>
        <w:t>that</w:t>
      </w:r>
      <w:r>
        <w:rPr>
          <w:spacing w:val="9"/>
        </w:rPr>
        <w:t xml:space="preserve"> </w:t>
      </w:r>
      <w:r>
        <w:t>political</w:t>
      </w:r>
      <w:r>
        <w:rPr>
          <w:spacing w:val="2"/>
        </w:rPr>
        <w:t xml:space="preserve"> </w:t>
      </w:r>
      <w:r>
        <w:t>organisations</w:t>
      </w:r>
      <w:r>
        <w:rPr>
          <w:spacing w:val="5"/>
        </w:rPr>
        <w:t xml:space="preserve"> </w:t>
      </w:r>
      <w:r>
        <w:t>on</w:t>
      </w:r>
      <w:r>
        <w:rPr>
          <w:spacing w:val="2"/>
        </w:rPr>
        <w:t xml:space="preserve"> </w:t>
      </w:r>
      <w:r>
        <w:t>the</w:t>
      </w:r>
      <w:r>
        <w:rPr>
          <w:spacing w:val="1"/>
        </w:rPr>
        <w:t xml:space="preserve"> </w:t>
      </w:r>
      <w:r>
        <w:t>political</w:t>
      </w:r>
      <w:r>
        <w:rPr>
          <w:spacing w:val="7"/>
        </w:rPr>
        <w:t xml:space="preserve"> </w:t>
      </w:r>
      <w:r>
        <w:t>Left</w:t>
      </w:r>
      <w:r>
        <w:rPr>
          <w:spacing w:val="4"/>
        </w:rPr>
        <w:t xml:space="preserve"> </w:t>
      </w:r>
      <w:r>
        <w:t>could</w:t>
      </w:r>
      <w:r>
        <w:rPr>
          <w:spacing w:val="-1"/>
        </w:rPr>
        <w:t xml:space="preserve"> </w:t>
      </w:r>
      <w:r>
        <w:t>emphasise</w:t>
      </w:r>
      <w:r>
        <w:rPr>
          <w:spacing w:val="1"/>
        </w:rPr>
        <w:t xml:space="preserve"> </w:t>
      </w:r>
      <w:r>
        <w:t>these</w:t>
      </w:r>
      <w:r>
        <w:rPr>
          <w:spacing w:val="-55"/>
        </w:rPr>
        <w:t xml:space="preserve"> </w:t>
      </w:r>
      <w:r>
        <w:t>issues</w:t>
      </w:r>
      <w:r>
        <w:rPr>
          <w:spacing w:val="48"/>
        </w:rPr>
        <w:t xml:space="preserve"> </w:t>
      </w:r>
      <w:r>
        <w:t>in</w:t>
      </w:r>
      <w:r>
        <w:rPr>
          <w:spacing w:val="45"/>
        </w:rPr>
        <w:t xml:space="preserve"> </w:t>
      </w:r>
      <w:r>
        <w:t>their</w:t>
      </w:r>
      <w:r>
        <w:rPr>
          <w:spacing w:val="46"/>
        </w:rPr>
        <w:t xml:space="preserve"> </w:t>
      </w:r>
      <w:r>
        <w:t>policies</w:t>
      </w:r>
      <w:r>
        <w:rPr>
          <w:spacing w:val="48"/>
        </w:rPr>
        <w:t xml:space="preserve"> </w:t>
      </w:r>
      <w:r>
        <w:t>and</w:t>
      </w:r>
      <w:r>
        <w:rPr>
          <w:spacing w:val="45"/>
        </w:rPr>
        <w:t xml:space="preserve"> </w:t>
      </w:r>
      <w:r>
        <w:t>manifestos</w:t>
      </w:r>
      <w:r>
        <w:rPr>
          <w:spacing w:val="46"/>
        </w:rPr>
        <w:t xml:space="preserve"> </w:t>
      </w:r>
      <w:r>
        <w:t>to</w:t>
      </w:r>
      <w:r>
        <w:rPr>
          <w:spacing w:val="47"/>
        </w:rPr>
        <w:t xml:space="preserve"> </w:t>
      </w:r>
      <w:r>
        <w:t>appeal</w:t>
      </w:r>
      <w:r>
        <w:rPr>
          <w:spacing w:val="46"/>
        </w:rPr>
        <w:t xml:space="preserve"> </w:t>
      </w:r>
      <w:r>
        <w:t>to</w:t>
      </w:r>
      <w:r>
        <w:rPr>
          <w:spacing w:val="47"/>
        </w:rPr>
        <w:t xml:space="preserve"> </w:t>
      </w:r>
      <w:r>
        <w:t>a</w:t>
      </w:r>
      <w:r>
        <w:rPr>
          <w:spacing w:val="51"/>
        </w:rPr>
        <w:t xml:space="preserve"> </w:t>
      </w:r>
      <w:r>
        <w:t>Leftist</w:t>
      </w:r>
      <w:r>
        <w:rPr>
          <w:spacing w:val="47"/>
        </w:rPr>
        <w:t xml:space="preserve"> </w:t>
      </w:r>
      <w:r>
        <w:t>voter</w:t>
      </w:r>
      <w:r>
        <w:rPr>
          <w:spacing w:val="48"/>
        </w:rPr>
        <w:t xml:space="preserve"> </w:t>
      </w:r>
      <w:r>
        <w:t>base.</w:t>
      </w:r>
      <w:r>
        <w:rPr>
          <w:spacing w:val="48"/>
        </w:rPr>
        <w:t xml:space="preserve"> </w:t>
      </w:r>
      <w:r>
        <w:t>Similarly,</w:t>
      </w:r>
      <w:r>
        <w:rPr>
          <w:spacing w:val="-59"/>
        </w:rPr>
        <w:t xml:space="preserve"> </w:t>
      </w:r>
      <w:r>
        <w:t>political</w:t>
      </w:r>
      <w:r>
        <w:rPr>
          <w:spacing w:val="7"/>
        </w:rPr>
        <w:t xml:space="preserve"> </w:t>
      </w:r>
      <w:r>
        <w:t>parties</w:t>
      </w:r>
      <w:r>
        <w:rPr>
          <w:spacing w:val="8"/>
        </w:rPr>
        <w:t xml:space="preserve"> </w:t>
      </w:r>
      <w:r>
        <w:t>hoping</w:t>
      </w:r>
      <w:r>
        <w:rPr>
          <w:spacing w:val="8"/>
        </w:rPr>
        <w:t xml:space="preserve"> </w:t>
      </w:r>
      <w:r>
        <w:t>to</w:t>
      </w:r>
      <w:r>
        <w:rPr>
          <w:spacing w:val="9"/>
        </w:rPr>
        <w:t xml:space="preserve"> </w:t>
      </w:r>
      <w:r>
        <w:t>appeal</w:t>
      </w:r>
      <w:r>
        <w:rPr>
          <w:spacing w:val="8"/>
        </w:rPr>
        <w:t xml:space="preserve"> </w:t>
      </w:r>
      <w:r>
        <w:t>to</w:t>
      </w:r>
      <w:r>
        <w:rPr>
          <w:spacing w:val="7"/>
        </w:rPr>
        <w:t xml:space="preserve"> </w:t>
      </w:r>
      <w:r>
        <w:t>consumers</w:t>
      </w:r>
      <w:r>
        <w:rPr>
          <w:spacing w:val="10"/>
        </w:rPr>
        <w:t xml:space="preserve"> </w:t>
      </w:r>
      <w:r>
        <w:t>on</w:t>
      </w:r>
      <w:r>
        <w:rPr>
          <w:spacing w:val="7"/>
        </w:rPr>
        <w:t xml:space="preserve"> </w:t>
      </w:r>
      <w:r>
        <w:t>the</w:t>
      </w:r>
      <w:r>
        <w:rPr>
          <w:spacing w:val="7"/>
        </w:rPr>
        <w:t xml:space="preserve"> </w:t>
      </w:r>
      <w:r>
        <w:t>political</w:t>
      </w:r>
      <w:r>
        <w:rPr>
          <w:spacing w:val="7"/>
        </w:rPr>
        <w:t xml:space="preserve"> </w:t>
      </w:r>
      <w:r>
        <w:t>Right,</w:t>
      </w:r>
      <w:r>
        <w:rPr>
          <w:spacing w:val="8"/>
        </w:rPr>
        <w:t xml:space="preserve"> </w:t>
      </w:r>
      <w:r>
        <w:t>could</w:t>
      </w:r>
      <w:r>
        <w:rPr>
          <w:spacing w:val="7"/>
        </w:rPr>
        <w:t xml:space="preserve"> </w:t>
      </w:r>
      <w:r>
        <w:t>form</w:t>
      </w:r>
      <w:r>
        <w:rPr>
          <w:spacing w:val="10"/>
        </w:rPr>
        <w:t xml:space="preserve"> </w:t>
      </w:r>
      <w:r>
        <w:t>policy</w:t>
      </w:r>
      <w:r>
        <w:rPr>
          <w:spacing w:val="-56"/>
        </w:rPr>
        <w:t xml:space="preserve"> </w:t>
      </w:r>
      <w:r>
        <w:t>on</w:t>
      </w:r>
      <w:r>
        <w:rPr>
          <w:spacing w:val="19"/>
        </w:rPr>
        <w:t xml:space="preserve"> </w:t>
      </w:r>
      <w:r>
        <w:t>the</w:t>
      </w:r>
      <w:r>
        <w:rPr>
          <w:spacing w:val="18"/>
        </w:rPr>
        <w:t xml:space="preserve"> </w:t>
      </w:r>
      <w:r>
        <w:t>use</w:t>
      </w:r>
      <w:r>
        <w:rPr>
          <w:spacing w:val="18"/>
        </w:rPr>
        <w:t xml:space="preserve"> </w:t>
      </w:r>
      <w:r>
        <w:t>of</w:t>
      </w:r>
      <w:r>
        <w:rPr>
          <w:spacing w:val="24"/>
        </w:rPr>
        <w:t xml:space="preserve"> </w:t>
      </w:r>
      <w:r>
        <w:t>GM</w:t>
      </w:r>
      <w:r>
        <w:rPr>
          <w:spacing w:val="16"/>
        </w:rPr>
        <w:t xml:space="preserve"> </w:t>
      </w:r>
      <w:r>
        <w:t>materials</w:t>
      </w:r>
      <w:r>
        <w:rPr>
          <w:spacing w:val="18"/>
        </w:rPr>
        <w:t xml:space="preserve"> </w:t>
      </w:r>
      <w:r>
        <w:t>or</w:t>
      </w:r>
      <w:r>
        <w:rPr>
          <w:spacing w:val="18"/>
        </w:rPr>
        <w:t xml:space="preserve"> </w:t>
      </w:r>
      <w:r>
        <w:t>another</w:t>
      </w:r>
      <w:r>
        <w:rPr>
          <w:spacing w:val="20"/>
        </w:rPr>
        <w:t xml:space="preserve"> </w:t>
      </w:r>
      <w:r>
        <w:t>of</w:t>
      </w:r>
      <w:r>
        <w:rPr>
          <w:spacing w:val="24"/>
        </w:rPr>
        <w:t xml:space="preserve"> </w:t>
      </w:r>
      <w:r>
        <w:t>the</w:t>
      </w:r>
      <w:r>
        <w:rPr>
          <w:spacing w:val="17"/>
        </w:rPr>
        <w:t xml:space="preserve"> </w:t>
      </w:r>
      <w:r>
        <w:t>ethical</w:t>
      </w:r>
      <w:r>
        <w:rPr>
          <w:spacing w:val="16"/>
        </w:rPr>
        <w:t xml:space="preserve"> </w:t>
      </w:r>
      <w:r>
        <w:t>issues</w:t>
      </w:r>
      <w:r>
        <w:rPr>
          <w:spacing w:val="18"/>
        </w:rPr>
        <w:t xml:space="preserve"> </w:t>
      </w:r>
      <w:r>
        <w:t>identified</w:t>
      </w:r>
      <w:r>
        <w:rPr>
          <w:spacing w:val="19"/>
        </w:rPr>
        <w:t xml:space="preserve"> </w:t>
      </w:r>
      <w:r>
        <w:t>as</w:t>
      </w:r>
      <w:r>
        <w:rPr>
          <w:spacing w:val="18"/>
        </w:rPr>
        <w:t xml:space="preserve"> </w:t>
      </w:r>
      <w:r>
        <w:t>important</w:t>
      </w:r>
      <w:r>
        <w:rPr>
          <w:spacing w:val="18"/>
        </w:rPr>
        <w:t xml:space="preserve"> </w:t>
      </w:r>
      <w:r>
        <w:t>to</w:t>
      </w:r>
      <w:r>
        <w:rPr>
          <w:spacing w:val="-58"/>
        </w:rPr>
        <w:t xml:space="preserve"> </w:t>
      </w:r>
      <w:r>
        <w:t>Rightist consumers in our research.</w:t>
      </w:r>
    </w:p>
    <w:p w14:paraId="4F440A1A" w14:textId="77777777" w:rsidR="008566DF" w:rsidRDefault="008566DF">
      <w:pPr>
        <w:spacing w:before="8"/>
        <w:rPr>
          <w:rFonts w:ascii="Arial" w:eastAsia="Arial" w:hAnsi="Arial" w:cs="Arial"/>
          <w:sz w:val="25"/>
          <w:szCs w:val="25"/>
        </w:rPr>
      </w:pPr>
    </w:p>
    <w:p w14:paraId="00447691" w14:textId="77777777" w:rsidR="008566DF" w:rsidRDefault="006861AB" w:rsidP="006D28E8">
      <w:pPr>
        <w:pStyle w:val="Heading4"/>
        <w:ind w:left="0"/>
      </w:pPr>
      <w:r>
        <w:t>Segmentation</w:t>
      </w:r>
    </w:p>
    <w:p w14:paraId="5D855A76" w14:textId="77777777" w:rsidR="008566DF" w:rsidRDefault="008566DF">
      <w:pPr>
        <w:spacing w:before="3"/>
        <w:rPr>
          <w:rFonts w:ascii="Arial" w:eastAsia="Arial" w:hAnsi="Arial" w:cs="Arial"/>
          <w:b/>
          <w:bCs/>
          <w:sz w:val="17"/>
          <w:szCs w:val="17"/>
        </w:rPr>
      </w:pPr>
    </w:p>
    <w:p w14:paraId="5FEC4D23" w14:textId="46C820A8" w:rsidR="008566DF" w:rsidRDefault="006861AB" w:rsidP="006D28E8">
      <w:pPr>
        <w:pStyle w:val="BodyText"/>
        <w:spacing w:line="283" w:lineRule="auto"/>
        <w:ind w:left="0" w:right="165"/>
        <w:jc w:val="both"/>
      </w:pPr>
      <w:r>
        <w:t>A</w:t>
      </w:r>
      <w:r>
        <w:rPr>
          <w:spacing w:val="53"/>
        </w:rPr>
        <w:t xml:space="preserve"> </w:t>
      </w:r>
      <w:r>
        <w:t>market</w:t>
      </w:r>
      <w:r>
        <w:rPr>
          <w:spacing w:val="53"/>
        </w:rPr>
        <w:t xml:space="preserve"> </w:t>
      </w:r>
      <w:r>
        <w:t>segment</w:t>
      </w:r>
      <w:r>
        <w:rPr>
          <w:spacing w:val="56"/>
        </w:rPr>
        <w:t xml:space="preserve"> </w:t>
      </w:r>
      <w:r>
        <w:t>is</w:t>
      </w:r>
      <w:r>
        <w:rPr>
          <w:spacing w:val="56"/>
        </w:rPr>
        <w:t xml:space="preserve"> </w:t>
      </w:r>
      <w:r>
        <w:t>a</w:t>
      </w:r>
      <w:r>
        <w:rPr>
          <w:spacing w:val="51"/>
        </w:rPr>
        <w:t xml:space="preserve"> </w:t>
      </w:r>
      <w:r>
        <w:t>collection</w:t>
      </w:r>
      <w:r>
        <w:rPr>
          <w:spacing w:val="57"/>
        </w:rPr>
        <w:t xml:space="preserve"> </w:t>
      </w:r>
      <w:r>
        <w:t>of</w:t>
      </w:r>
      <w:r>
        <w:rPr>
          <w:spacing w:val="59"/>
        </w:rPr>
        <w:t xml:space="preserve"> </w:t>
      </w:r>
      <w:r>
        <w:t>buyers</w:t>
      </w:r>
      <w:r>
        <w:rPr>
          <w:spacing w:val="56"/>
        </w:rPr>
        <w:t xml:space="preserve"> </w:t>
      </w:r>
      <w:r>
        <w:t>with</w:t>
      </w:r>
      <w:r>
        <w:rPr>
          <w:spacing w:val="53"/>
        </w:rPr>
        <w:t xml:space="preserve"> </w:t>
      </w:r>
      <w:r>
        <w:t>homogeneous</w:t>
      </w:r>
      <w:r>
        <w:rPr>
          <w:spacing w:val="56"/>
        </w:rPr>
        <w:t xml:space="preserve"> </w:t>
      </w:r>
      <w:r>
        <w:t>needs.</w:t>
      </w:r>
      <w:r>
        <w:rPr>
          <w:spacing w:val="53"/>
        </w:rPr>
        <w:t xml:space="preserve"> </w:t>
      </w:r>
      <w:r>
        <w:t>Traditional</w:t>
      </w:r>
      <w:r>
        <w:rPr>
          <w:spacing w:val="-59"/>
        </w:rPr>
        <w:t xml:space="preserve"> </w:t>
      </w:r>
      <w:r>
        <w:t>market</w:t>
      </w:r>
      <w:r>
        <w:rPr>
          <w:spacing w:val="2"/>
        </w:rPr>
        <w:t xml:space="preserve"> </w:t>
      </w:r>
      <w:r>
        <w:t>segmentation</w:t>
      </w:r>
      <w:r>
        <w:rPr>
          <w:spacing w:val="4"/>
        </w:rPr>
        <w:t xml:space="preserve"> </w:t>
      </w:r>
      <w:r>
        <w:t>has</w:t>
      </w:r>
      <w:r>
        <w:rPr>
          <w:spacing w:val="4"/>
        </w:rPr>
        <w:t xml:space="preserve"> </w:t>
      </w:r>
      <w:r>
        <w:t>been</w:t>
      </w:r>
      <w:r>
        <w:rPr>
          <w:spacing w:val="3"/>
        </w:rPr>
        <w:t xml:space="preserve"> </w:t>
      </w:r>
      <w:r>
        <w:t>centred</w:t>
      </w:r>
      <w:r>
        <w:rPr>
          <w:spacing w:val="1"/>
        </w:rPr>
        <w:t xml:space="preserve"> </w:t>
      </w:r>
      <w:r>
        <w:t>on</w:t>
      </w:r>
      <w:r>
        <w:rPr>
          <w:spacing w:val="4"/>
        </w:rPr>
        <w:t xml:space="preserve"> </w:t>
      </w:r>
      <w:r>
        <w:t>demographic</w:t>
      </w:r>
      <w:r>
        <w:rPr>
          <w:spacing w:val="4"/>
        </w:rPr>
        <w:t xml:space="preserve"> </w:t>
      </w:r>
      <w:r>
        <w:t xml:space="preserve">variables. </w:t>
      </w:r>
      <w:r>
        <w:rPr>
          <w:spacing w:val="2"/>
        </w:rPr>
        <w:t xml:space="preserve"> </w:t>
      </w:r>
      <w:r>
        <w:t>However,</w:t>
      </w:r>
      <w:r>
        <w:rPr>
          <w:spacing w:val="-59"/>
        </w:rPr>
        <w:t xml:space="preserve"> </w:t>
      </w:r>
      <w:r>
        <w:t>marketers</w:t>
      </w:r>
      <w:r>
        <w:rPr>
          <w:spacing w:val="35"/>
        </w:rPr>
        <w:t xml:space="preserve"> </w:t>
      </w:r>
      <w:r>
        <w:t>are</w:t>
      </w:r>
      <w:r>
        <w:rPr>
          <w:spacing w:val="31"/>
        </w:rPr>
        <w:t xml:space="preserve"> </w:t>
      </w:r>
      <w:r>
        <w:t>finding</w:t>
      </w:r>
      <w:r>
        <w:rPr>
          <w:spacing w:val="35"/>
        </w:rPr>
        <w:t xml:space="preserve"> </w:t>
      </w:r>
      <w:r>
        <w:t>it</w:t>
      </w:r>
      <w:r>
        <w:rPr>
          <w:spacing w:val="35"/>
        </w:rPr>
        <w:t xml:space="preserve"> </w:t>
      </w:r>
      <w:r>
        <w:t>increasingly</w:t>
      </w:r>
      <w:r>
        <w:rPr>
          <w:spacing w:val="35"/>
        </w:rPr>
        <w:t xml:space="preserve"> </w:t>
      </w:r>
      <w:r>
        <w:t>effective</w:t>
      </w:r>
      <w:r>
        <w:rPr>
          <w:spacing w:val="34"/>
        </w:rPr>
        <w:t xml:space="preserve"> </w:t>
      </w:r>
      <w:r>
        <w:t>to</w:t>
      </w:r>
      <w:r>
        <w:rPr>
          <w:spacing w:val="34"/>
        </w:rPr>
        <w:t xml:space="preserve"> </w:t>
      </w:r>
      <w:r>
        <w:t>use</w:t>
      </w:r>
      <w:r>
        <w:rPr>
          <w:spacing w:val="34"/>
        </w:rPr>
        <w:t xml:space="preserve"> </w:t>
      </w:r>
      <w:r>
        <w:t>psychographic</w:t>
      </w:r>
      <w:r>
        <w:rPr>
          <w:spacing w:val="35"/>
        </w:rPr>
        <w:t xml:space="preserve"> </w:t>
      </w:r>
      <w:r>
        <w:t>and</w:t>
      </w:r>
      <w:r>
        <w:rPr>
          <w:spacing w:val="32"/>
        </w:rPr>
        <w:t xml:space="preserve"> </w:t>
      </w:r>
      <w:r>
        <w:t>behavioural</w:t>
      </w:r>
      <w:r>
        <w:rPr>
          <w:spacing w:val="-56"/>
        </w:rPr>
        <w:t xml:space="preserve"> </w:t>
      </w:r>
      <w:r>
        <w:t>factors</w:t>
      </w:r>
      <w:r>
        <w:rPr>
          <w:spacing w:val="12"/>
        </w:rPr>
        <w:t xml:space="preserve"> </w:t>
      </w:r>
      <w:r>
        <w:t>as</w:t>
      </w:r>
      <w:r>
        <w:rPr>
          <w:spacing w:val="19"/>
        </w:rPr>
        <w:t xml:space="preserve"> </w:t>
      </w:r>
      <w:r>
        <w:t>well</w:t>
      </w:r>
      <w:r>
        <w:rPr>
          <w:spacing w:val="15"/>
        </w:rPr>
        <w:t xml:space="preserve"> </w:t>
      </w:r>
      <w:r>
        <w:t>as</w:t>
      </w:r>
      <w:r>
        <w:rPr>
          <w:spacing w:val="19"/>
        </w:rPr>
        <w:t xml:space="preserve"> </w:t>
      </w:r>
      <w:r>
        <w:t>profile</w:t>
      </w:r>
      <w:r>
        <w:rPr>
          <w:spacing w:val="15"/>
        </w:rPr>
        <w:t xml:space="preserve"> </w:t>
      </w:r>
      <w:r>
        <w:t>factors</w:t>
      </w:r>
      <w:r>
        <w:rPr>
          <w:spacing w:val="21"/>
        </w:rPr>
        <w:t xml:space="preserve"> </w:t>
      </w:r>
      <w:r>
        <w:t>when</w:t>
      </w:r>
      <w:r>
        <w:rPr>
          <w:spacing w:val="16"/>
        </w:rPr>
        <w:t xml:space="preserve"> </w:t>
      </w:r>
      <w:r>
        <w:t>segmenting</w:t>
      </w:r>
      <w:r>
        <w:rPr>
          <w:spacing w:val="14"/>
        </w:rPr>
        <w:t xml:space="preserve"> </w:t>
      </w:r>
      <w:r>
        <w:t>their</w:t>
      </w:r>
      <w:r>
        <w:rPr>
          <w:spacing w:val="12"/>
        </w:rPr>
        <w:t xml:space="preserve"> </w:t>
      </w:r>
      <w:r>
        <w:t>target</w:t>
      </w:r>
      <w:r>
        <w:rPr>
          <w:spacing w:val="15"/>
        </w:rPr>
        <w:t xml:space="preserve"> </w:t>
      </w:r>
      <w:r>
        <w:t>audiences.</w:t>
      </w:r>
      <w:r>
        <w:rPr>
          <w:spacing w:val="19"/>
        </w:rPr>
        <w:t xml:space="preserve"> </w:t>
      </w:r>
      <w:r>
        <w:t>Regardless</w:t>
      </w:r>
      <w:r>
        <w:rPr>
          <w:spacing w:val="-55"/>
        </w:rPr>
        <w:t xml:space="preserve"> </w:t>
      </w:r>
      <w:r>
        <w:t>of</w:t>
      </w:r>
      <w:r>
        <w:rPr>
          <w:spacing w:val="50"/>
        </w:rPr>
        <w:t xml:space="preserve"> </w:t>
      </w:r>
      <w:r>
        <w:t>the</w:t>
      </w:r>
      <w:r>
        <w:rPr>
          <w:spacing w:val="47"/>
        </w:rPr>
        <w:t xml:space="preserve"> </w:t>
      </w:r>
      <w:r>
        <w:t>factors</w:t>
      </w:r>
      <w:r>
        <w:rPr>
          <w:spacing w:val="44"/>
        </w:rPr>
        <w:t xml:space="preserve"> </w:t>
      </w:r>
      <w:r>
        <w:t>used</w:t>
      </w:r>
      <w:r>
        <w:rPr>
          <w:spacing w:val="48"/>
        </w:rPr>
        <w:t xml:space="preserve"> </w:t>
      </w:r>
      <w:r>
        <w:t>for</w:t>
      </w:r>
      <w:r>
        <w:rPr>
          <w:spacing w:val="44"/>
        </w:rPr>
        <w:t xml:space="preserve"> </w:t>
      </w:r>
      <w:r>
        <w:t>segmentation,</w:t>
      </w:r>
      <w:r>
        <w:rPr>
          <w:spacing w:val="50"/>
        </w:rPr>
        <w:t xml:space="preserve"> </w:t>
      </w:r>
      <w:r>
        <w:t>marketers</w:t>
      </w:r>
      <w:r>
        <w:rPr>
          <w:spacing w:val="46"/>
        </w:rPr>
        <w:t xml:space="preserve"> </w:t>
      </w:r>
      <w:r>
        <w:t>should</w:t>
      </w:r>
      <w:r>
        <w:rPr>
          <w:spacing w:val="50"/>
        </w:rPr>
        <w:t xml:space="preserve"> </w:t>
      </w:r>
      <w:r>
        <w:t>ensure</w:t>
      </w:r>
      <w:r>
        <w:rPr>
          <w:spacing w:val="44"/>
        </w:rPr>
        <w:t xml:space="preserve"> </w:t>
      </w:r>
      <w:r>
        <w:t>their</w:t>
      </w:r>
      <w:r>
        <w:rPr>
          <w:spacing w:val="46"/>
        </w:rPr>
        <w:t xml:space="preserve"> </w:t>
      </w:r>
      <w:r>
        <w:t>segments</w:t>
      </w:r>
      <w:r>
        <w:rPr>
          <w:spacing w:val="46"/>
        </w:rPr>
        <w:t xml:space="preserve"> </w:t>
      </w:r>
      <w:r>
        <w:t>are</w:t>
      </w:r>
      <w:r>
        <w:rPr>
          <w:spacing w:val="-58"/>
        </w:rPr>
        <w:t xml:space="preserve"> </w:t>
      </w:r>
      <w:r>
        <w:t>effective,</w:t>
      </w:r>
      <w:r>
        <w:rPr>
          <w:spacing w:val="55"/>
        </w:rPr>
        <w:t xml:space="preserve"> </w:t>
      </w:r>
      <w:r>
        <w:t>actionable,</w:t>
      </w:r>
      <w:r>
        <w:rPr>
          <w:spacing w:val="53"/>
        </w:rPr>
        <w:t xml:space="preserve"> </w:t>
      </w:r>
      <w:r>
        <w:t>profitable,</w:t>
      </w:r>
      <w:r>
        <w:rPr>
          <w:spacing w:val="53"/>
        </w:rPr>
        <w:t xml:space="preserve"> </w:t>
      </w:r>
      <w:r>
        <w:t>measurable</w:t>
      </w:r>
      <w:r>
        <w:rPr>
          <w:spacing w:val="53"/>
        </w:rPr>
        <w:t xml:space="preserve"> </w:t>
      </w:r>
      <w:r>
        <w:t>and</w:t>
      </w:r>
      <w:r>
        <w:rPr>
          <w:spacing w:val="53"/>
        </w:rPr>
        <w:t xml:space="preserve"> </w:t>
      </w:r>
      <w:r>
        <w:t>reachable.</w:t>
      </w:r>
      <w:r>
        <w:rPr>
          <w:spacing w:val="55"/>
        </w:rPr>
        <w:t xml:space="preserve"> </w:t>
      </w:r>
      <w:r>
        <w:t>Ensuring</w:t>
      </w:r>
      <w:r>
        <w:rPr>
          <w:spacing w:val="50"/>
        </w:rPr>
        <w:t xml:space="preserve"> </w:t>
      </w:r>
      <w:r>
        <w:t>segmentation</w:t>
      </w:r>
      <w:r>
        <w:rPr>
          <w:spacing w:val="-54"/>
        </w:rPr>
        <w:t xml:space="preserve"> </w:t>
      </w:r>
      <w:r w:rsidR="006D28E8">
        <w:t xml:space="preserve">meets these </w:t>
      </w:r>
      <w:r>
        <w:t xml:space="preserve">criteria  can  bolster  the  effectiveness  of  market  segmentation. </w:t>
      </w:r>
      <w:r>
        <w:rPr>
          <w:spacing w:val="33"/>
        </w:rPr>
        <w:t xml:space="preserve"> </w:t>
      </w:r>
      <w:r>
        <w:t>Using</w:t>
      </w:r>
    </w:p>
    <w:p w14:paraId="07583200" w14:textId="77777777" w:rsidR="008566DF" w:rsidRDefault="008566DF">
      <w:pPr>
        <w:spacing w:line="283" w:lineRule="auto"/>
        <w:jc w:val="both"/>
        <w:sectPr w:rsidR="008566DF">
          <w:footerReference w:type="default" r:id="rId166"/>
          <w:pgSz w:w="12240" w:h="15840"/>
          <w:pgMar w:top="1000" w:right="1720" w:bottom="720" w:left="1720" w:header="0" w:footer="522" w:gutter="0"/>
          <w:cols w:space="720"/>
        </w:sectPr>
      </w:pPr>
    </w:p>
    <w:p w14:paraId="4843BF08" w14:textId="50C2FDC0" w:rsidR="008566DF" w:rsidRDefault="006861AB" w:rsidP="006D28E8">
      <w:pPr>
        <w:pStyle w:val="BodyText"/>
        <w:spacing w:line="283" w:lineRule="auto"/>
        <w:ind w:left="0" w:right="166"/>
        <w:jc w:val="both"/>
      </w:pPr>
      <w:r>
        <w:lastRenderedPageBreak/>
        <w:t>political</w:t>
      </w:r>
      <w:r>
        <w:rPr>
          <w:spacing w:val="5"/>
        </w:rPr>
        <w:t xml:space="preserve"> </w:t>
      </w:r>
      <w:r>
        <w:t>ideology in</w:t>
      </w:r>
      <w:r>
        <w:rPr>
          <w:spacing w:val="60"/>
        </w:rPr>
        <w:t xml:space="preserve"> </w:t>
      </w:r>
      <w:r>
        <w:t>segmentation</w:t>
      </w:r>
      <w:r>
        <w:rPr>
          <w:spacing w:val="60"/>
        </w:rPr>
        <w:t xml:space="preserve"> </w:t>
      </w:r>
      <w:r>
        <w:t>criteria</w:t>
      </w:r>
      <w:r>
        <w:rPr>
          <w:spacing w:val="1"/>
        </w:rPr>
        <w:t xml:space="preserve"> </w:t>
      </w:r>
      <w:r>
        <w:t>would</w:t>
      </w:r>
      <w:r>
        <w:rPr>
          <w:spacing w:val="1"/>
        </w:rPr>
        <w:t xml:space="preserve"> </w:t>
      </w:r>
      <w:r>
        <w:t>be</w:t>
      </w:r>
      <w:r>
        <w:rPr>
          <w:spacing w:val="2"/>
        </w:rPr>
        <w:t xml:space="preserve"> </w:t>
      </w:r>
      <w:r>
        <w:t>an</w:t>
      </w:r>
      <w:r>
        <w:rPr>
          <w:spacing w:val="1"/>
        </w:rPr>
        <w:t xml:space="preserve"> </w:t>
      </w:r>
      <w:r>
        <w:t>example</w:t>
      </w:r>
      <w:r>
        <w:rPr>
          <w:spacing w:val="1"/>
        </w:rPr>
        <w:t xml:space="preserve"> </w:t>
      </w:r>
      <w:r>
        <w:t>of</w:t>
      </w:r>
      <w:r>
        <w:rPr>
          <w:spacing w:val="6"/>
        </w:rPr>
        <w:t xml:space="preserve"> </w:t>
      </w:r>
      <w:r>
        <w:t>psychographic</w:t>
      </w:r>
      <w:r>
        <w:rPr>
          <w:spacing w:val="-57"/>
        </w:rPr>
        <w:t xml:space="preserve"> </w:t>
      </w:r>
      <w:r>
        <w:t>segmentation.</w:t>
      </w:r>
    </w:p>
    <w:p w14:paraId="6A047A28" w14:textId="77777777" w:rsidR="008566DF" w:rsidRDefault="008566DF">
      <w:pPr>
        <w:spacing w:before="1"/>
        <w:rPr>
          <w:rFonts w:ascii="Arial" w:eastAsia="Arial" w:hAnsi="Arial" w:cs="Arial"/>
          <w:sz w:val="26"/>
          <w:szCs w:val="26"/>
        </w:rPr>
      </w:pPr>
    </w:p>
    <w:p w14:paraId="48CF5215" w14:textId="77777777" w:rsidR="008566DF" w:rsidRDefault="006861AB" w:rsidP="006D28E8">
      <w:pPr>
        <w:pStyle w:val="BodyText"/>
        <w:spacing w:line="283" w:lineRule="auto"/>
        <w:ind w:left="0" w:right="167"/>
        <w:jc w:val="both"/>
      </w:pPr>
      <w:r>
        <w:t>The</w:t>
      </w:r>
      <w:r>
        <w:rPr>
          <w:spacing w:val="28"/>
        </w:rPr>
        <w:t xml:space="preserve"> </w:t>
      </w:r>
      <w:r>
        <w:t>results</w:t>
      </w:r>
      <w:r>
        <w:rPr>
          <w:spacing w:val="25"/>
        </w:rPr>
        <w:t xml:space="preserve"> </w:t>
      </w:r>
      <w:r>
        <w:t>of</w:t>
      </w:r>
      <w:r>
        <w:rPr>
          <w:spacing w:val="28"/>
        </w:rPr>
        <w:t xml:space="preserve"> </w:t>
      </w:r>
      <w:r>
        <w:t>this</w:t>
      </w:r>
      <w:r>
        <w:rPr>
          <w:spacing w:val="25"/>
        </w:rPr>
        <w:t xml:space="preserve"> </w:t>
      </w:r>
      <w:r>
        <w:t>study</w:t>
      </w:r>
      <w:r>
        <w:rPr>
          <w:spacing w:val="25"/>
        </w:rPr>
        <w:t xml:space="preserve"> </w:t>
      </w:r>
      <w:r>
        <w:t>suggest</w:t>
      </w:r>
      <w:r>
        <w:rPr>
          <w:spacing w:val="25"/>
        </w:rPr>
        <w:t xml:space="preserve"> </w:t>
      </w:r>
      <w:r>
        <w:t>that</w:t>
      </w:r>
      <w:r>
        <w:rPr>
          <w:spacing w:val="25"/>
        </w:rPr>
        <w:t xml:space="preserve"> </w:t>
      </w:r>
      <w:r>
        <w:t>it</w:t>
      </w:r>
      <w:r>
        <w:rPr>
          <w:spacing w:val="25"/>
        </w:rPr>
        <w:t xml:space="preserve"> </w:t>
      </w:r>
      <w:r>
        <w:t>is</w:t>
      </w:r>
      <w:r>
        <w:rPr>
          <w:spacing w:val="25"/>
        </w:rPr>
        <w:t xml:space="preserve"> </w:t>
      </w:r>
      <w:r>
        <w:t>possible</w:t>
      </w:r>
      <w:r>
        <w:rPr>
          <w:spacing w:val="25"/>
        </w:rPr>
        <w:t xml:space="preserve"> </w:t>
      </w:r>
      <w:r>
        <w:t>to</w:t>
      </w:r>
      <w:r>
        <w:rPr>
          <w:spacing w:val="24"/>
        </w:rPr>
        <w:t xml:space="preserve"> </w:t>
      </w:r>
      <w:r>
        <w:t>segment</w:t>
      </w:r>
      <w:r>
        <w:rPr>
          <w:spacing w:val="28"/>
        </w:rPr>
        <w:t xml:space="preserve"> </w:t>
      </w:r>
      <w:r>
        <w:t>the</w:t>
      </w:r>
      <w:r>
        <w:rPr>
          <w:spacing w:val="25"/>
        </w:rPr>
        <w:t xml:space="preserve"> </w:t>
      </w:r>
      <w:r>
        <w:t>ethical</w:t>
      </w:r>
      <w:r>
        <w:rPr>
          <w:spacing w:val="25"/>
        </w:rPr>
        <w:t xml:space="preserve"> </w:t>
      </w:r>
      <w:r>
        <w:t>consumer</w:t>
      </w:r>
      <w:r>
        <w:rPr>
          <w:spacing w:val="-58"/>
        </w:rPr>
        <w:t xml:space="preserve"> </w:t>
      </w:r>
      <w:r>
        <w:t>market</w:t>
      </w:r>
      <w:r>
        <w:rPr>
          <w:spacing w:val="16"/>
        </w:rPr>
        <w:t xml:space="preserve"> </w:t>
      </w:r>
      <w:r>
        <w:t>based</w:t>
      </w:r>
      <w:r>
        <w:rPr>
          <w:spacing w:val="15"/>
        </w:rPr>
        <w:t xml:space="preserve"> </w:t>
      </w:r>
      <w:r>
        <w:t>on</w:t>
      </w:r>
      <w:r>
        <w:rPr>
          <w:spacing w:val="16"/>
        </w:rPr>
        <w:t xml:space="preserve"> </w:t>
      </w:r>
      <w:r>
        <w:t>political</w:t>
      </w:r>
      <w:r>
        <w:rPr>
          <w:spacing w:val="15"/>
        </w:rPr>
        <w:t xml:space="preserve"> </w:t>
      </w:r>
      <w:r>
        <w:t>ideology.</w:t>
      </w:r>
      <w:r>
        <w:rPr>
          <w:spacing w:val="18"/>
        </w:rPr>
        <w:t xml:space="preserve"> </w:t>
      </w:r>
      <w:r>
        <w:t>Marketers</w:t>
      </w:r>
      <w:r>
        <w:rPr>
          <w:spacing w:val="15"/>
        </w:rPr>
        <w:t xml:space="preserve"> </w:t>
      </w:r>
      <w:r>
        <w:t>of</w:t>
      </w:r>
      <w:r>
        <w:rPr>
          <w:spacing w:val="16"/>
        </w:rPr>
        <w:t xml:space="preserve"> </w:t>
      </w:r>
      <w:r>
        <w:t>‘ethical’</w:t>
      </w:r>
      <w:r>
        <w:rPr>
          <w:spacing w:val="15"/>
        </w:rPr>
        <w:t xml:space="preserve"> </w:t>
      </w:r>
      <w:r>
        <w:t>products</w:t>
      </w:r>
      <w:r>
        <w:rPr>
          <w:spacing w:val="15"/>
        </w:rPr>
        <w:t xml:space="preserve"> </w:t>
      </w:r>
      <w:r>
        <w:t>should</w:t>
      </w:r>
      <w:r>
        <w:rPr>
          <w:spacing w:val="16"/>
        </w:rPr>
        <w:t xml:space="preserve"> </w:t>
      </w:r>
      <w:r>
        <w:t>use</w:t>
      </w:r>
      <w:r>
        <w:rPr>
          <w:spacing w:val="15"/>
        </w:rPr>
        <w:t xml:space="preserve"> </w:t>
      </w:r>
      <w:r>
        <w:t>political</w:t>
      </w:r>
      <w:r>
        <w:rPr>
          <w:spacing w:val="-56"/>
        </w:rPr>
        <w:t xml:space="preserve"> </w:t>
      </w:r>
      <w:r>
        <w:t>ideology</w:t>
      </w:r>
      <w:r>
        <w:rPr>
          <w:spacing w:val="4"/>
        </w:rPr>
        <w:t xml:space="preserve"> </w:t>
      </w:r>
      <w:r>
        <w:t>alongside</w:t>
      </w:r>
      <w:r>
        <w:rPr>
          <w:spacing w:val="4"/>
        </w:rPr>
        <w:t xml:space="preserve"> </w:t>
      </w:r>
      <w:r>
        <w:t>a</w:t>
      </w:r>
      <w:r>
        <w:rPr>
          <w:spacing w:val="7"/>
        </w:rPr>
        <w:t xml:space="preserve"> </w:t>
      </w:r>
      <w:r>
        <w:t>range</w:t>
      </w:r>
      <w:r>
        <w:rPr>
          <w:spacing w:val="5"/>
        </w:rPr>
        <w:t xml:space="preserve"> </w:t>
      </w:r>
      <w:r>
        <w:t>of</w:t>
      </w:r>
      <w:r>
        <w:rPr>
          <w:spacing w:val="7"/>
        </w:rPr>
        <w:t xml:space="preserve"> </w:t>
      </w:r>
      <w:r>
        <w:t>factors</w:t>
      </w:r>
      <w:r>
        <w:rPr>
          <w:spacing w:val="4"/>
        </w:rPr>
        <w:t xml:space="preserve"> </w:t>
      </w:r>
      <w:r>
        <w:t>(e.g.</w:t>
      </w:r>
      <w:r>
        <w:rPr>
          <w:spacing w:val="7"/>
        </w:rPr>
        <w:t xml:space="preserve"> </w:t>
      </w:r>
      <w:r>
        <w:t>age,</w:t>
      </w:r>
      <w:r>
        <w:rPr>
          <w:spacing w:val="7"/>
        </w:rPr>
        <w:t xml:space="preserve"> </w:t>
      </w:r>
      <w:r>
        <w:t>education</w:t>
      </w:r>
      <w:r>
        <w:rPr>
          <w:spacing w:val="5"/>
        </w:rPr>
        <w:t xml:space="preserve"> </w:t>
      </w:r>
      <w:r>
        <w:t>and</w:t>
      </w:r>
      <w:r>
        <w:rPr>
          <w:spacing w:val="5"/>
        </w:rPr>
        <w:t xml:space="preserve"> </w:t>
      </w:r>
      <w:r>
        <w:t>gender)</w:t>
      </w:r>
      <w:r>
        <w:rPr>
          <w:spacing w:val="7"/>
        </w:rPr>
        <w:t xml:space="preserve"> </w:t>
      </w:r>
      <w:r>
        <w:t>proven</w:t>
      </w:r>
      <w:r>
        <w:rPr>
          <w:spacing w:val="5"/>
        </w:rPr>
        <w:t xml:space="preserve"> </w:t>
      </w:r>
      <w:r>
        <w:t>to</w:t>
      </w:r>
      <w:r>
        <w:rPr>
          <w:spacing w:val="5"/>
        </w:rPr>
        <w:t xml:space="preserve"> </w:t>
      </w:r>
      <w:r>
        <w:t>have</w:t>
      </w:r>
      <w:r>
        <w:rPr>
          <w:spacing w:val="-55"/>
        </w:rPr>
        <w:t xml:space="preserve"> </w:t>
      </w:r>
      <w:r>
        <w:t>a</w:t>
      </w:r>
      <w:r>
        <w:rPr>
          <w:spacing w:val="13"/>
        </w:rPr>
        <w:t xml:space="preserve"> </w:t>
      </w:r>
      <w:r>
        <w:t>relationship</w:t>
      </w:r>
      <w:r>
        <w:rPr>
          <w:spacing w:val="15"/>
        </w:rPr>
        <w:t xml:space="preserve"> </w:t>
      </w:r>
      <w:r>
        <w:t>with</w:t>
      </w:r>
      <w:r>
        <w:rPr>
          <w:spacing w:val="14"/>
        </w:rPr>
        <w:t xml:space="preserve"> </w:t>
      </w:r>
      <w:r>
        <w:t>the</w:t>
      </w:r>
      <w:r>
        <w:rPr>
          <w:spacing w:val="14"/>
        </w:rPr>
        <w:t xml:space="preserve"> </w:t>
      </w:r>
      <w:r>
        <w:t>particular</w:t>
      </w:r>
      <w:r>
        <w:rPr>
          <w:spacing w:val="14"/>
        </w:rPr>
        <w:t xml:space="preserve"> </w:t>
      </w:r>
      <w:r>
        <w:t>ethical</w:t>
      </w:r>
      <w:r>
        <w:rPr>
          <w:spacing w:val="14"/>
        </w:rPr>
        <w:t xml:space="preserve"> </w:t>
      </w:r>
      <w:r>
        <w:t>consumption</w:t>
      </w:r>
      <w:r>
        <w:rPr>
          <w:spacing w:val="16"/>
        </w:rPr>
        <w:t xml:space="preserve"> </w:t>
      </w:r>
      <w:r>
        <w:t>issues</w:t>
      </w:r>
      <w:r>
        <w:rPr>
          <w:spacing w:val="14"/>
        </w:rPr>
        <w:t xml:space="preserve"> </w:t>
      </w:r>
      <w:r>
        <w:t>that</w:t>
      </w:r>
      <w:r>
        <w:rPr>
          <w:spacing w:val="15"/>
        </w:rPr>
        <w:t xml:space="preserve"> </w:t>
      </w:r>
      <w:r>
        <w:t>their</w:t>
      </w:r>
      <w:r>
        <w:rPr>
          <w:spacing w:val="12"/>
        </w:rPr>
        <w:t xml:space="preserve"> </w:t>
      </w:r>
      <w:r>
        <w:t>goods</w:t>
      </w:r>
      <w:r>
        <w:rPr>
          <w:spacing w:val="20"/>
        </w:rPr>
        <w:t xml:space="preserve"> </w:t>
      </w:r>
      <w:r>
        <w:t>or</w:t>
      </w:r>
      <w:r>
        <w:rPr>
          <w:spacing w:val="-59"/>
        </w:rPr>
        <w:t xml:space="preserve"> </w:t>
      </w:r>
      <w:r>
        <w:t>services</w:t>
      </w:r>
      <w:r>
        <w:rPr>
          <w:spacing w:val="49"/>
        </w:rPr>
        <w:t xml:space="preserve"> </w:t>
      </w:r>
      <w:r>
        <w:t>intend</w:t>
      </w:r>
      <w:r>
        <w:rPr>
          <w:spacing w:val="48"/>
        </w:rPr>
        <w:t xml:space="preserve"> </w:t>
      </w:r>
      <w:r>
        <w:t>to</w:t>
      </w:r>
      <w:r>
        <w:rPr>
          <w:spacing w:val="48"/>
        </w:rPr>
        <w:t xml:space="preserve"> </w:t>
      </w:r>
      <w:r>
        <w:t>address.</w:t>
      </w:r>
      <w:r>
        <w:rPr>
          <w:spacing w:val="47"/>
        </w:rPr>
        <w:t xml:space="preserve"> </w:t>
      </w:r>
      <w:r>
        <w:t>Effective</w:t>
      </w:r>
      <w:r>
        <w:rPr>
          <w:spacing w:val="44"/>
        </w:rPr>
        <w:t xml:space="preserve"> </w:t>
      </w:r>
      <w:r>
        <w:t>marketing</w:t>
      </w:r>
      <w:r>
        <w:rPr>
          <w:spacing w:val="48"/>
        </w:rPr>
        <w:t xml:space="preserve"> </w:t>
      </w:r>
      <w:r>
        <w:t>of</w:t>
      </w:r>
      <w:r>
        <w:rPr>
          <w:spacing w:val="50"/>
        </w:rPr>
        <w:t xml:space="preserve"> </w:t>
      </w:r>
      <w:r>
        <w:t>ethical</w:t>
      </w:r>
      <w:r>
        <w:rPr>
          <w:spacing w:val="49"/>
        </w:rPr>
        <w:t xml:space="preserve"> </w:t>
      </w:r>
      <w:r>
        <w:t>products</w:t>
      </w:r>
      <w:r>
        <w:rPr>
          <w:spacing w:val="49"/>
        </w:rPr>
        <w:t xml:space="preserve"> </w:t>
      </w:r>
      <w:r>
        <w:t>will</w:t>
      </w:r>
      <w:r>
        <w:rPr>
          <w:spacing w:val="45"/>
        </w:rPr>
        <w:t xml:space="preserve"> </w:t>
      </w:r>
      <w:r>
        <w:t>support</w:t>
      </w:r>
      <w:r>
        <w:rPr>
          <w:spacing w:val="49"/>
        </w:rPr>
        <w:t xml:space="preserve"> </w:t>
      </w:r>
      <w:r>
        <w:t>the</w:t>
      </w:r>
      <w:r>
        <w:rPr>
          <w:spacing w:val="-58"/>
        </w:rPr>
        <w:t xml:space="preserve"> </w:t>
      </w:r>
      <w:r>
        <w:t>continued</w:t>
      </w:r>
      <w:r>
        <w:rPr>
          <w:spacing w:val="12"/>
        </w:rPr>
        <w:t xml:space="preserve"> </w:t>
      </w:r>
      <w:r>
        <w:t>growth</w:t>
      </w:r>
      <w:r>
        <w:rPr>
          <w:spacing w:val="10"/>
        </w:rPr>
        <w:t xml:space="preserve"> </w:t>
      </w:r>
      <w:r>
        <w:t>of</w:t>
      </w:r>
      <w:r>
        <w:rPr>
          <w:spacing w:val="13"/>
        </w:rPr>
        <w:t xml:space="preserve"> </w:t>
      </w:r>
      <w:r>
        <w:t>ethical</w:t>
      </w:r>
      <w:r>
        <w:rPr>
          <w:spacing w:val="15"/>
        </w:rPr>
        <w:t xml:space="preserve"> </w:t>
      </w:r>
      <w:r>
        <w:t>consumption</w:t>
      </w:r>
      <w:r>
        <w:rPr>
          <w:spacing w:val="10"/>
        </w:rPr>
        <w:t xml:space="preserve"> </w:t>
      </w:r>
      <w:r>
        <w:t>and</w:t>
      </w:r>
      <w:r>
        <w:rPr>
          <w:spacing w:val="15"/>
        </w:rPr>
        <w:t xml:space="preserve"> </w:t>
      </w:r>
      <w:r>
        <w:t>allow</w:t>
      </w:r>
      <w:r>
        <w:rPr>
          <w:spacing w:val="10"/>
        </w:rPr>
        <w:t xml:space="preserve"> </w:t>
      </w:r>
      <w:r>
        <w:t>consumers</w:t>
      </w:r>
      <w:r>
        <w:rPr>
          <w:spacing w:val="10"/>
        </w:rPr>
        <w:t xml:space="preserve"> </w:t>
      </w:r>
      <w:r>
        <w:t>to</w:t>
      </w:r>
      <w:r>
        <w:rPr>
          <w:spacing w:val="12"/>
        </w:rPr>
        <w:t xml:space="preserve"> </w:t>
      </w:r>
      <w:r>
        <w:t>continue</w:t>
      </w:r>
      <w:r>
        <w:rPr>
          <w:spacing w:val="12"/>
        </w:rPr>
        <w:t xml:space="preserve"> </w:t>
      </w:r>
      <w:r>
        <w:t>addressing</w:t>
      </w:r>
      <w:r>
        <w:rPr>
          <w:spacing w:val="-55"/>
        </w:rPr>
        <w:t xml:space="preserve"> </w:t>
      </w:r>
      <w:r>
        <w:t xml:space="preserve">social and environmental causes through their purchase  </w:t>
      </w:r>
      <w:r>
        <w:rPr>
          <w:spacing w:val="20"/>
        </w:rPr>
        <w:t xml:space="preserve"> </w:t>
      </w:r>
      <w:r>
        <w:t>decisions.</w:t>
      </w:r>
    </w:p>
    <w:p w14:paraId="548CCBA4" w14:textId="77777777" w:rsidR="008566DF" w:rsidRDefault="008566DF">
      <w:pPr>
        <w:spacing w:before="11"/>
        <w:rPr>
          <w:rFonts w:ascii="Arial" w:eastAsia="Arial" w:hAnsi="Arial" w:cs="Arial"/>
          <w:sz w:val="25"/>
          <w:szCs w:val="25"/>
        </w:rPr>
      </w:pPr>
    </w:p>
    <w:p w14:paraId="386D2E84" w14:textId="77777777" w:rsidR="008566DF" w:rsidRDefault="006861AB" w:rsidP="006D28E8">
      <w:pPr>
        <w:pStyle w:val="BodyText"/>
        <w:spacing w:line="283" w:lineRule="auto"/>
        <w:ind w:left="0" w:right="166"/>
        <w:jc w:val="both"/>
      </w:pPr>
      <w:r>
        <w:t>This</w:t>
      </w:r>
      <w:r>
        <w:rPr>
          <w:spacing w:val="52"/>
        </w:rPr>
        <w:t xml:space="preserve"> </w:t>
      </w:r>
      <w:r>
        <w:t>research</w:t>
      </w:r>
      <w:r>
        <w:rPr>
          <w:spacing w:val="52"/>
        </w:rPr>
        <w:t xml:space="preserve"> </w:t>
      </w:r>
      <w:r>
        <w:t>has</w:t>
      </w:r>
      <w:r>
        <w:rPr>
          <w:spacing w:val="55"/>
        </w:rPr>
        <w:t xml:space="preserve"> </w:t>
      </w:r>
      <w:r>
        <w:t>developed</w:t>
      </w:r>
      <w:r>
        <w:rPr>
          <w:spacing w:val="52"/>
        </w:rPr>
        <w:t xml:space="preserve"> </w:t>
      </w:r>
      <w:r>
        <w:t>insights</w:t>
      </w:r>
      <w:r>
        <w:rPr>
          <w:spacing w:val="52"/>
        </w:rPr>
        <w:t xml:space="preserve"> </w:t>
      </w:r>
      <w:r>
        <w:t>for</w:t>
      </w:r>
      <w:r>
        <w:rPr>
          <w:spacing w:val="52"/>
        </w:rPr>
        <w:t xml:space="preserve"> </w:t>
      </w:r>
      <w:r>
        <w:t>a</w:t>
      </w:r>
      <w:r>
        <w:rPr>
          <w:spacing w:val="52"/>
        </w:rPr>
        <w:t xml:space="preserve"> </w:t>
      </w:r>
      <w:r>
        <w:t>new</w:t>
      </w:r>
      <w:r>
        <w:rPr>
          <w:spacing w:val="51"/>
        </w:rPr>
        <w:t xml:space="preserve"> </w:t>
      </w:r>
      <w:r>
        <w:t>approach</w:t>
      </w:r>
      <w:r>
        <w:rPr>
          <w:spacing w:val="52"/>
        </w:rPr>
        <w:t xml:space="preserve"> </w:t>
      </w:r>
      <w:r>
        <w:t>to</w:t>
      </w:r>
      <w:r>
        <w:rPr>
          <w:spacing w:val="56"/>
        </w:rPr>
        <w:t xml:space="preserve"> </w:t>
      </w:r>
      <w:r>
        <w:t>segmentation</w:t>
      </w:r>
      <w:r>
        <w:rPr>
          <w:spacing w:val="50"/>
        </w:rPr>
        <w:t xml:space="preserve"> </w:t>
      </w:r>
      <w:r>
        <w:t>of</w:t>
      </w:r>
      <w:r>
        <w:rPr>
          <w:spacing w:val="58"/>
        </w:rPr>
        <w:t xml:space="preserve"> </w:t>
      </w:r>
      <w:r>
        <w:t>the</w:t>
      </w:r>
      <w:r>
        <w:rPr>
          <w:spacing w:val="-59"/>
        </w:rPr>
        <w:t xml:space="preserve"> </w:t>
      </w:r>
      <w:r>
        <w:t>ethical</w:t>
      </w:r>
      <w:r>
        <w:rPr>
          <w:spacing w:val="11"/>
        </w:rPr>
        <w:t xml:space="preserve"> </w:t>
      </w:r>
      <w:r>
        <w:t>consumer</w:t>
      </w:r>
      <w:r>
        <w:rPr>
          <w:spacing w:val="12"/>
        </w:rPr>
        <w:t xml:space="preserve"> </w:t>
      </w:r>
      <w:r>
        <w:t>market.</w:t>
      </w:r>
      <w:r>
        <w:rPr>
          <w:spacing w:val="15"/>
        </w:rPr>
        <w:t xml:space="preserve"> </w:t>
      </w:r>
      <w:r>
        <w:t>However,</w:t>
      </w:r>
      <w:r>
        <w:rPr>
          <w:spacing w:val="12"/>
        </w:rPr>
        <w:t xml:space="preserve"> </w:t>
      </w:r>
      <w:r>
        <w:t>marketers</w:t>
      </w:r>
      <w:r>
        <w:rPr>
          <w:spacing w:val="15"/>
        </w:rPr>
        <w:t xml:space="preserve"> </w:t>
      </w:r>
      <w:r>
        <w:t>will</w:t>
      </w:r>
      <w:r>
        <w:rPr>
          <w:spacing w:val="11"/>
        </w:rPr>
        <w:t xml:space="preserve"> </w:t>
      </w:r>
      <w:r>
        <w:t>have</w:t>
      </w:r>
      <w:r>
        <w:rPr>
          <w:spacing w:val="11"/>
        </w:rPr>
        <w:t xml:space="preserve"> </w:t>
      </w:r>
      <w:r>
        <w:t>to</w:t>
      </w:r>
      <w:r>
        <w:rPr>
          <w:spacing w:val="11"/>
        </w:rPr>
        <w:t xml:space="preserve"> </w:t>
      </w:r>
      <w:r>
        <w:t>overcome</w:t>
      </w:r>
      <w:r>
        <w:rPr>
          <w:spacing w:val="11"/>
        </w:rPr>
        <w:t xml:space="preserve"> </w:t>
      </w:r>
      <w:r>
        <w:t>the</w:t>
      </w:r>
      <w:r>
        <w:rPr>
          <w:spacing w:val="11"/>
        </w:rPr>
        <w:t xml:space="preserve"> </w:t>
      </w:r>
      <w:r>
        <w:t>convenience</w:t>
      </w:r>
      <w:r>
        <w:rPr>
          <w:spacing w:val="-55"/>
        </w:rPr>
        <w:t xml:space="preserve"> </w:t>
      </w:r>
      <w:r>
        <w:t>of</w:t>
      </w:r>
      <w:r>
        <w:rPr>
          <w:spacing w:val="42"/>
        </w:rPr>
        <w:t xml:space="preserve"> </w:t>
      </w:r>
      <w:r>
        <w:t>segmentation</w:t>
      </w:r>
      <w:r>
        <w:rPr>
          <w:spacing w:val="37"/>
        </w:rPr>
        <w:t xml:space="preserve"> </w:t>
      </w:r>
      <w:r>
        <w:t>based</w:t>
      </w:r>
      <w:r>
        <w:rPr>
          <w:spacing w:val="39"/>
        </w:rPr>
        <w:t xml:space="preserve"> </w:t>
      </w:r>
      <w:r>
        <w:t>on</w:t>
      </w:r>
      <w:r>
        <w:rPr>
          <w:spacing w:val="38"/>
        </w:rPr>
        <w:t xml:space="preserve"> </w:t>
      </w:r>
      <w:r>
        <w:t>demographics.</w:t>
      </w:r>
      <w:r>
        <w:rPr>
          <w:spacing w:val="38"/>
        </w:rPr>
        <w:t xml:space="preserve"> </w:t>
      </w:r>
      <w:r>
        <w:t>A</w:t>
      </w:r>
      <w:r>
        <w:rPr>
          <w:spacing w:val="42"/>
        </w:rPr>
        <w:t xml:space="preserve"> </w:t>
      </w:r>
      <w:r>
        <w:t>large</w:t>
      </w:r>
      <w:r>
        <w:rPr>
          <w:spacing w:val="38"/>
        </w:rPr>
        <w:t xml:space="preserve"> </w:t>
      </w:r>
      <w:r>
        <w:t>market</w:t>
      </w:r>
      <w:r>
        <w:rPr>
          <w:spacing w:val="38"/>
        </w:rPr>
        <w:t xml:space="preserve"> </w:t>
      </w:r>
      <w:r>
        <w:t>does</w:t>
      </w:r>
      <w:r>
        <w:rPr>
          <w:spacing w:val="37"/>
        </w:rPr>
        <w:t xml:space="preserve"> </w:t>
      </w:r>
      <w:r>
        <w:t>exist</w:t>
      </w:r>
      <w:r>
        <w:rPr>
          <w:spacing w:val="38"/>
        </w:rPr>
        <w:t xml:space="preserve"> </w:t>
      </w:r>
      <w:r>
        <w:t>for</w:t>
      </w:r>
      <w:r>
        <w:rPr>
          <w:spacing w:val="37"/>
        </w:rPr>
        <w:t xml:space="preserve"> </w:t>
      </w:r>
      <w:r>
        <w:t>goods</w:t>
      </w:r>
      <w:r>
        <w:rPr>
          <w:spacing w:val="37"/>
        </w:rPr>
        <w:t xml:space="preserve"> </w:t>
      </w:r>
      <w:r>
        <w:t>and</w:t>
      </w:r>
      <w:r>
        <w:rPr>
          <w:spacing w:val="-58"/>
        </w:rPr>
        <w:t xml:space="preserve"> </w:t>
      </w:r>
      <w:r>
        <w:t>services</w:t>
      </w:r>
      <w:r>
        <w:rPr>
          <w:spacing w:val="46"/>
        </w:rPr>
        <w:t xml:space="preserve"> </w:t>
      </w:r>
      <w:r>
        <w:t>with</w:t>
      </w:r>
      <w:r>
        <w:rPr>
          <w:spacing w:val="43"/>
        </w:rPr>
        <w:t xml:space="preserve"> </w:t>
      </w:r>
      <w:r>
        <w:t>ethical</w:t>
      </w:r>
      <w:r>
        <w:rPr>
          <w:spacing w:val="42"/>
        </w:rPr>
        <w:t xml:space="preserve"> </w:t>
      </w:r>
      <w:r>
        <w:t>dimensions.</w:t>
      </w:r>
      <w:r>
        <w:rPr>
          <w:spacing w:val="42"/>
        </w:rPr>
        <w:t xml:space="preserve"> </w:t>
      </w:r>
      <w:r>
        <w:t>However,</w:t>
      </w:r>
      <w:r>
        <w:rPr>
          <w:spacing w:val="43"/>
        </w:rPr>
        <w:t xml:space="preserve"> </w:t>
      </w:r>
      <w:r>
        <w:t>marketers</w:t>
      </w:r>
      <w:r>
        <w:rPr>
          <w:spacing w:val="40"/>
        </w:rPr>
        <w:t xml:space="preserve"> </w:t>
      </w:r>
      <w:r>
        <w:t>should</w:t>
      </w:r>
      <w:r>
        <w:rPr>
          <w:spacing w:val="41"/>
        </w:rPr>
        <w:t xml:space="preserve"> </w:t>
      </w:r>
      <w:r>
        <w:t>recognise</w:t>
      </w:r>
      <w:r>
        <w:rPr>
          <w:spacing w:val="41"/>
        </w:rPr>
        <w:t xml:space="preserve"> </w:t>
      </w:r>
      <w:r>
        <w:t>that</w:t>
      </w:r>
      <w:r>
        <w:rPr>
          <w:spacing w:val="43"/>
        </w:rPr>
        <w:t xml:space="preserve"> </w:t>
      </w:r>
      <w:r>
        <w:t>not</w:t>
      </w:r>
      <w:r>
        <w:rPr>
          <w:spacing w:val="41"/>
        </w:rPr>
        <w:t xml:space="preserve"> </w:t>
      </w:r>
      <w:r>
        <w:t>all</w:t>
      </w:r>
      <w:r>
        <w:rPr>
          <w:spacing w:val="-57"/>
        </w:rPr>
        <w:t xml:space="preserve"> </w:t>
      </w:r>
      <w:r>
        <w:t>consumers</w:t>
      </w:r>
      <w:r>
        <w:rPr>
          <w:spacing w:val="33"/>
        </w:rPr>
        <w:t xml:space="preserve"> </w:t>
      </w:r>
      <w:r>
        <w:t>expressing</w:t>
      </w:r>
      <w:r>
        <w:rPr>
          <w:spacing w:val="31"/>
        </w:rPr>
        <w:t xml:space="preserve"> </w:t>
      </w:r>
      <w:r>
        <w:t>social</w:t>
      </w:r>
      <w:r>
        <w:rPr>
          <w:spacing w:val="30"/>
        </w:rPr>
        <w:t xml:space="preserve"> </w:t>
      </w:r>
      <w:r>
        <w:t>concern</w:t>
      </w:r>
      <w:r>
        <w:rPr>
          <w:spacing w:val="33"/>
        </w:rPr>
        <w:t xml:space="preserve"> </w:t>
      </w:r>
      <w:r>
        <w:t>will</w:t>
      </w:r>
      <w:r>
        <w:rPr>
          <w:spacing w:val="33"/>
        </w:rPr>
        <w:t xml:space="preserve"> </w:t>
      </w:r>
      <w:r>
        <w:t>engage</w:t>
      </w:r>
      <w:r>
        <w:rPr>
          <w:spacing w:val="34"/>
        </w:rPr>
        <w:t xml:space="preserve"> </w:t>
      </w:r>
      <w:r>
        <w:t>in</w:t>
      </w:r>
      <w:r>
        <w:rPr>
          <w:spacing w:val="29"/>
        </w:rPr>
        <w:t xml:space="preserve"> </w:t>
      </w:r>
      <w:r>
        <w:t>ethical</w:t>
      </w:r>
      <w:r>
        <w:rPr>
          <w:spacing w:val="34"/>
        </w:rPr>
        <w:t xml:space="preserve"> </w:t>
      </w:r>
      <w:r>
        <w:t>consumption;</w:t>
      </w:r>
      <w:r>
        <w:rPr>
          <w:spacing w:val="33"/>
        </w:rPr>
        <w:t xml:space="preserve"> </w:t>
      </w:r>
      <w:r>
        <w:t>there</w:t>
      </w:r>
      <w:r>
        <w:rPr>
          <w:spacing w:val="29"/>
        </w:rPr>
        <w:t xml:space="preserve"> </w:t>
      </w:r>
      <w:r>
        <w:t>is</w:t>
      </w:r>
      <w:r>
        <w:rPr>
          <w:spacing w:val="33"/>
        </w:rPr>
        <w:t xml:space="preserve"> </w:t>
      </w:r>
      <w:r>
        <w:t>a</w:t>
      </w:r>
      <w:r>
        <w:rPr>
          <w:spacing w:val="-57"/>
        </w:rPr>
        <w:t xml:space="preserve"> </w:t>
      </w:r>
      <w:r>
        <w:t>clear</w:t>
      </w:r>
      <w:r>
        <w:rPr>
          <w:spacing w:val="41"/>
        </w:rPr>
        <w:t xml:space="preserve"> </w:t>
      </w:r>
      <w:r>
        <w:t>gap</w:t>
      </w:r>
      <w:r>
        <w:rPr>
          <w:spacing w:val="41"/>
        </w:rPr>
        <w:t xml:space="preserve"> </w:t>
      </w:r>
      <w:r>
        <w:t>between</w:t>
      </w:r>
      <w:r>
        <w:rPr>
          <w:spacing w:val="38"/>
        </w:rPr>
        <w:t xml:space="preserve"> </w:t>
      </w:r>
      <w:r>
        <w:t>attitudes</w:t>
      </w:r>
      <w:r>
        <w:rPr>
          <w:spacing w:val="41"/>
        </w:rPr>
        <w:t xml:space="preserve"> </w:t>
      </w:r>
      <w:r>
        <w:t>and</w:t>
      </w:r>
      <w:r>
        <w:rPr>
          <w:spacing w:val="40"/>
        </w:rPr>
        <w:t xml:space="preserve"> </w:t>
      </w:r>
      <w:r>
        <w:t>behaviours.</w:t>
      </w:r>
      <w:r>
        <w:rPr>
          <w:spacing w:val="45"/>
        </w:rPr>
        <w:t xml:space="preserve"> </w:t>
      </w:r>
      <w:r>
        <w:t>Quality,</w:t>
      </w:r>
      <w:r>
        <w:rPr>
          <w:spacing w:val="43"/>
        </w:rPr>
        <w:t xml:space="preserve"> </w:t>
      </w:r>
      <w:r>
        <w:t>value,</w:t>
      </w:r>
      <w:r>
        <w:rPr>
          <w:spacing w:val="43"/>
        </w:rPr>
        <w:t xml:space="preserve"> </w:t>
      </w:r>
      <w:r>
        <w:t>convenience</w:t>
      </w:r>
      <w:r>
        <w:rPr>
          <w:spacing w:val="41"/>
        </w:rPr>
        <w:t xml:space="preserve"> </w:t>
      </w:r>
      <w:r>
        <w:t>and</w:t>
      </w:r>
      <w:r>
        <w:rPr>
          <w:spacing w:val="41"/>
        </w:rPr>
        <w:t xml:space="preserve"> </w:t>
      </w:r>
      <w:r>
        <w:t>price</w:t>
      </w:r>
      <w:r>
        <w:rPr>
          <w:spacing w:val="-57"/>
        </w:rPr>
        <w:t xml:space="preserve"> </w:t>
      </w:r>
      <w:r>
        <w:t>are</w:t>
      </w:r>
      <w:r>
        <w:rPr>
          <w:spacing w:val="8"/>
        </w:rPr>
        <w:t xml:space="preserve"> </w:t>
      </w:r>
      <w:r>
        <w:t>still</w:t>
      </w:r>
      <w:r>
        <w:rPr>
          <w:spacing w:val="8"/>
        </w:rPr>
        <w:t xml:space="preserve"> </w:t>
      </w:r>
      <w:r>
        <w:t>the</w:t>
      </w:r>
      <w:r>
        <w:rPr>
          <w:spacing w:val="8"/>
        </w:rPr>
        <w:t xml:space="preserve"> </w:t>
      </w:r>
      <w:r>
        <w:t>most</w:t>
      </w:r>
      <w:r>
        <w:rPr>
          <w:spacing w:val="9"/>
        </w:rPr>
        <w:t xml:space="preserve"> </w:t>
      </w:r>
      <w:r>
        <w:t>important</w:t>
      </w:r>
      <w:r>
        <w:rPr>
          <w:spacing w:val="11"/>
        </w:rPr>
        <w:t xml:space="preserve"> </w:t>
      </w:r>
      <w:r>
        <w:t>features</w:t>
      </w:r>
      <w:r>
        <w:rPr>
          <w:spacing w:val="11"/>
        </w:rPr>
        <w:t xml:space="preserve"> </w:t>
      </w:r>
      <w:r>
        <w:t>influencing</w:t>
      </w:r>
      <w:r>
        <w:rPr>
          <w:spacing w:val="9"/>
        </w:rPr>
        <w:t xml:space="preserve"> </w:t>
      </w:r>
      <w:r>
        <w:t>buyer</w:t>
      </w:r>
      <w:r>
        <w:rPr>
          <w:spacing w:val="9"/>
        </w:rPr>
        <w:t xml:space="preserve"> </w:t>
      </w:r>
      <w:r>
        <w:t>decision</w:t>
      </w:r>
      <w:r>
        <w:rPr>
          <w:spacing w:val="9"/>
        </w:rPr>
        <w:t xml:space="preserve"> </w:t>
      </w:r>
      <w:r>
        <w:t>making</w:t>
      </w:r>
      <w:r>
        <w:rPr>
          <w:spacing w:val="6"/>
        </w:rPr>
        <w:t xml:space="preserve"> </w:t>
      </w:r>
      <w:r>
        <w:t>(Mohr,</w:t>
      </w:r>
      <w:r>
        <w:rPr>
          <w:spacing w:val="4"/>
        </w:rPr>
        <w:t xml:space="preserve"> </w:t>
      </w:r>
      <w:r>
        <w:t>Webb</w:t>
      </w:r>
      <w:r>
        <w:rPr>
          <w:spacing w:val="8"/>
        </w:rPr>
        <w:t xml:space="preserve"> </w:t>
      </w:r>
      <w:r>
        <w:t>&amp;</w:t>
      </w:r>
      <w:r>
        <w:rPr>
          <w:spacing w:val="-55"/>
        </w:rPr>
        <w:t xml:space="preserve"> </w:t>
      </w:r>
      <w:r>
        <w:t>Harris</w:t>
      </w:r>
      <w:r>
        <w:rPr>
          <w:spacing w:val="10"/>
        </w:rPr>
        <w:t xml:space="preserve"> </w:t>
      </w:r>
      <w:r>
        <w:t>2001).</w:t>
      </w:r>
      <w:r>
        <w:rPr>
          <w:spacing w:val="16"/>
        </w:rPr>
        <w:t xml:space="preserve"> </w:t>
      </w:r>
      <w:r>
        <w:t>Marketers</w:t>
      </w:r>
      <w:r>
        <w:rPr>
          <w:spacing w:val="13"/>
        </w:rPr>
        <w:t xml:space="preserve"> </w:t>
      </w:r>
      <w:r>
        <w:t>will</w:t>
      </w:r>
      <w:r>
        <w:rPr>
          <w:spacing w:val="13"/>
        </w:rPr>
        <w:t xml:space="preserve"> </w:t>
      </w:r>
      <w:r>
        <w:t>find</w:t>
      </w:r>
      <w:r>
        <w:rPr>
          <w:spacing w:val="14"/>
        </w:rPr>
        <w:t xml:space="preserve"> </w:t>
      </w:r>
      <w:r>
        <w:t>practical</w:t>
      </w:r>
      <w:r>
        <w:rPr>
          <w:spacing w:val="13"/>
        </w:rPr>
        <w:t xml:space="preserve"> </w:t>
      </w:r>
      <w:r>
        <w:t>challenges</w:t>
      </w:r>
      <w:r>
        <w:rPr>
          <w:spacing w:val="16"/>
        </w:rPr>
        <w:t xml:space="preserve"> </w:t>
      </w:r>
      <w:r>
        <w:t>to</w:t>
      </w:r>
      <w:r>
        <w:rPr>
          <w:spacing w:val="13"/>
        </w:rPr>
        <w:t xml:space="preserve"> </w:t>
      </w:r>
      <w:r>
        <w:t>the</w:t>
      </w:r>
      <w:r>
        <w:rPr>
          <w:spacing w:val="14"/>
        </w:rPr>
        <w:t xml:space="preserve"> </w:t>
      </w:r>
      <w:r>
        <w:t>use</w:t>
      </w:r>
      <w:r>
        <w:rPr>
          <w:spacing w:val="12"/>
        </w:rPr>
        <w:t xml:space="preserve"> </w:t>
      </w:r>
      <w:r>
        <w:t>of</w:t>
      </w:r>
      <w:r>
        <w:rPr>
          <w:spacing w:val="19"/>
        </w:rPr>
        <w:t xml:space="preserve"> </w:t>
      </w:r>
      <w:r>
        <w:t>political</w:t>
      </w:r>
      <w:r>
        <w:rPr>
          <w:spacing w:val="16"/>
        </w:rPr>
        <w:t xml:space="preserve"> </w:t>
      </w:r>
      <w:r>
        <w:t>ideology</w:t>
      </w:r>
      <w:r>
        <w:rPr>
          <w:spacing w:val="10"/>
        </w:rPr>
        <w:t xml:space="preserve"> </w:t>
      </w:r>
      <w:r>
        <w:t>in</w:t>
      </w:r>
      <w:r>
        <w:rPr>
          <w:spacing w:val="-56"/>
        </w:rPr>
        <w:t xml:space="preserve"> </w:t>
      </w:r>
      <w:r>
        <w:t>segmentation.</w:t>
      </w:r>
      <w:r>
        <w:rPr>
          <w:spacing w:val="40"/>
        </w:rPr>
        <w:t xml:space="preserve"> </w:t>
      </w:r>
      <w:r>
        <w:t>Clearly</w:t>
      </w:r>
      <w:r>
        <w:rPr>
          <w:spacing w:val="40"/>
        </w:rPr>
        <w:t xml:space="preserve"> </w:t>
      </w:r>
      <w:r>
        <w:t>political</w:t>
      </w:r>
      <w:r>
        <w:rPr>
          <w:spacing w:val="42"/>
        </w:rPr>
        <w:t xml:space="preserve"> </w:t>
      </w:r>
      <w:r>
        <w:t>ideology</w:t>
      </w:r>
      <w:r>
        <w:rPr>
          <w:spacing w:val="40"/>
        </w:rPr>
        <w:t xml:space="preserve"> </w:t>
      </w:r>
      <w:r>
        <w:t>is</w:t>
      </w:r>
      <w:r>
        <w:rPr>
          <w:spacing w:val="37"/>
        </w:rPr>
        <w:t xml:space="preserve"> </w:t>
      </w:r>
      <w:r>
        <w:t>not</w:t>
      </w:r>
      <w:r>
        <w:rPr>
          <w:spacing w:val="42"/>
        </w:rPr>
        <w:t xml:space="preserve"> </w:t>
      </w:r>
      <w:r>
        <w:t>a</w:t>
      </w:r>
      <w:r>
        <w:rPr>
          <w:spacing w:val="36"/>
        </w:rPr>
        <w:t xml:space="preserve"> </w:t>
      </w:r>
      <w:r>
        <w:t>characteristic</w:t>
      </w:r>
      <w:r>
        <w:rPr>
          <w:spacing w:val="40"/>
        </w:rPr>
        <w:t xml:space="preserve"> </w:t>
      </w:r>
      <w:r>
        <w:t>where</w:t>
      </w:r>
      <w:r>
        <w:rPr>
          <w:spacing w:val="42"/>
        </w:rPr>
        <w:t xml:space="preserve"> </w:t>
      </w:r>
      <w:r>
        <w:t>data</w:t>
      </w:r>
      <w:r>
        <w:rPr>
          <w:spacing w:val="40"/>
        </w:rPr>
        <w:t xml:space="preserve"> </w:t>
      </w:r>
      <w:r>
        <w:t>is</w:t>
      </w:r>
      <w:r>
        <w:rPr>
          <w:spacing w:val="40"/>
        </w:rPr>
        <w:t xml:space="preserve"> </w:t>
      </w:r>
      <w:r>
        <w:t>readily</w:t>
      </w:r>
      <w:r>
        <w:rPr>
          <w:spacing w:val="-57"/>
        </w:rPr>
        <w:t xml:space="preserve"> </w:t>
      </w:r>
      <w:r>
        <w:t>available</w:t>
      </w:r>
      <w:r>
        <w:rPr>
          <w:spacing w:val="5"/>
        </w:rPr>
        <w:t xml:space="preserve"> </w:t>
      </w:r>
      <w:r>
        <w:t>for</w:t>
      </w:r>
      <w:r>
        <w:rPr>
          <w:spacing w:val="8"/>
        </w:rPr>
        <w:t xml:space="preserve"> </w:t>
      </w:r>
      <w:r>
        <w:t>marketers</w:t>
      </w:r>
      <w:r>
        <w:rPr>
          <w:spacing w:val="8"/>
        </w:rPr>
        <w:t xml:space="preserve"> </w:t>
      </w:r>
      <w:r>
        <w:t>to</w:t>
      </w:r>
      <w:r>
        <w:rPr>
          <w:spacing w:val="9"/>
        </w:rPr>
        <w:t xml:space="preserve"> </w:t>
      </w:r>
      <w:r>
        <w:t>use.</w:t>
      </w:r>
      <w:r>
        <w:rPr>
          <w:spacing w:val="8"/>
        </w:rPr>
        <w:t xml:space="preserve"> </w:t>
      </w:r>
      <w:r>
        <w:t>Further</w:t>
      </w:r>
      <w:r>
        <w:rPr>
          <w:spacing w:val="8"/>
        </w:rPr>
        <w:t xml:space="preserve"> </w:t>
      </w:r>
      <w:r>
        <w:t>to</w:t>
      </w:r>
      <w:r>
        <w:rPr>
          <w:spacing w:val="9"/>
        </w:rPr>
        <w:t xml:space="preserve"> </w:t>
      </w:r>
      <w:r>
        <w:t>that,</w:t>
      </w:r>
      <w:r>
        <w:rPr>
          <w:spacing w:val="8"/>
        </w:rPr>
        <w:t xml:space="preserve"> </w:t>
      </w:r>
      <w:r>
        <w:t>politics</w:t>
      </w:r>
      <w:r>
        <w:rPr>
          <w:spacing w:val="4"/>
        </w:rPr>
        <w:t xml:space="preserve"> </w:t>
      </w:r>
      <w:r>
        <w:t>is</w:t>
      </w:r>
      <w:r>
        <w:rPr>
          <w:spacing w:val="13"/>
        </w:rPr>
        <w:t xml:space="preserve"> </w:t>
      </w:r>
      <w:r>
        <w:t>a</w:t>
      </w:r>
      <w:r>
        <w:rPr>
          <w:spacing w:val="3"/>
        </w:rPr>
        <w:t xml:space="preserve"> </w:t>
      </w:r>
      <w:r>
        <w:t>protected</w:t>
      </w:r>
      <w:r>
        <w:rPr>
          <w:spacing w:val="5"/>
        </w:rPr>
        <w:t xml:space="preserve"> </w:t>
      </w:r>
      <w:r>
        <w:t>characteristic</w:t>
      </w:r>
      <w:r>
        <w:rPr>
          <w:spacing w:val="8"/>
        </w:rPr>
        <w:t xml:space="preserve"> </w:t>
      </w:r>
      <w:r>
        <w:t>and</w:t>
      </w:r>
      <w:r>
        <w:rPr>
          <w:spacing w:val="-55"/>
        </w:rPr>
        <w:t xml:space="preserve"> </w:t>
      </w:r>
      <w:r>
        <w:t>therefore</w:t>
      </w:r>
      <w:r>
        <w:rPr>
          <w:spacing w:val="6"/>
        </w:rPr>
        <w:t xml:space="preserve"> </w:t>
      </w:r>
      <w:r>
        <w:t>political</w:t>
      </w:r>
      <w:r>
        <w:rPr>
          <w:spacing w:val="8"/>
        </w:rPr>
        <w:t xml:space="preserve"> </w:t>
      </w:r>
      <w:r>
        <w:t>ideology</w:t>
      </w:r>
      <w:r>
        <w:rPr>
          <w:spacing w:val="8"/>
        </w:rPr>
        <w:t xml:space="preserve"> </w:t>
      </w:r>
      <w:r>
        <w:t>data</w:t>
      </w:r>
      <w:r>
        <w:rPr>
          <w:spacing w:val="6"/>
        </w:rPr>
        <w:t xml:space="preserve"> </w:t>
      </w:r>
      <w:r>
        <w:t>may</w:t>
      </w:r>
      <w:r>
        <w:rPr>
          <w:spacing w:val="10"/>
        </w:rPr>
        <w:t xml:space="preserve"> </w:t>
      </w:r>
      <w:r>
        <w:t>be</w:t>
      </w:r>
      <w:r>
        <w:rPr>
          <w:spacing w:val="9"/>
        </w:rPr>
        <w:t xml:space="preserve"> </w:t>
      </w:r>
      <w:r>
        <w:t>difficult</w:t>
      </w:r>
      <w:r>
        <w:rPr>
          <w:spacing w:val="5"/>
        </w:rPr>
        <w:t xml:space="preserve"> </w:t>
      </w:r>
      <w:r>
        <w:t>to</w:t>
      </w:r>
      <w:r>
        <w:rPr>
          <w:spacing w:val="6"/>
        </w:rPr>
        <w:t xml:space="preserve"> </w:t>
      </w:r>
      <w:r>
        <w:t>acquire.</w:t>
      </w:r>
      <w:r>
        <w:rPr>
          <w:spacing w:val="11"/>
        </w:rPr>
        <w:t xml:space="preserve"> </w:t>
      </w:r>
      <w:r>
        <w:t>Regardless,</w:t>
      </w:r>
      <w:r>
        <w:rPr>
          <w:spacing w:val="8"/>
        </w:rPr>
        <w:t xml:space="preserve"> </w:t>
      </w:r>
      <w:r>
        <w:t>it</w:t>
      </w:r>
      <w:r>
        <w:rPr>
          <w:spacing w:val="8"/>
        </w:rPr>
        <w:t xml:space="preserve"> </w:t>
      </w:r>
      <w:r>
        <w:t>is</w:t>
      </w:r>
      <w:r>
        <w:rPr>
          <w:spacing w:val="10"/>
        </w:rPr>
        <w:t xml:space="preserve"> </w:t>
      </w:r>
      <w:r>
        <w:t>the</w:t>
      </w:r>
      <w:r>
        <w:rPr>
          <w:spacing w:val="8"/>
        </w:rPr>
        <w:t xml:space="preserve"> </w:t>
      </w:r>
      <w:r>
        <w:t>role</w:t>
      </w:r>
      <w:r>
        <w:rPr>
          <w:spacing w:val="9"/>
        </w:rPr>
        <w:t xml:space="preserve"> </w:t>
      </w:r>
      <w:r>
        <w:t>of</w:t>
      </w:r>
      <w:r>
        <w:rPr>
          <w:spacing w:val="-55"/>
        </w:rPr>
        <w:t xml:space="preserve"> </w:t>
      </w:r>
      <w:r>
        <w:t xml:space="preserve">the individual marketers to identify how to use these insights to segment the  </w:t>
      </w:r>
      <w:r>
        <w:rPr>
          <w:spacing w:val="53"/>
        </w:rPr>
        <w:t xml:space="preserve"> </w:t>
      </w:r>
      <w:r>
        <w:t>market.</w:t>
      </w:r>
    </w:p>
    <w:p w14:paraId="4F9E52EC" w14:textId="77777777" w:rsidR="008566DF" w:rsidRDefault="008566DF">
      <w:pPr>
        <w:spacing w:before="11"/>
        <w:rPr>
          <w:rFonts w:ascii="Arial" w:eastAsia="Arial" w:hAnsi="Arial" w:cs="Arial"/>
          <w:sz w:val="25"/>
          <w:szCs w:val="25"/>
        </w:rPr>
      </w:pPr>
    </w:p>
    <w:p w14:paraId="07E000D4" w14:textId="77777777" w:rsidR="008566DF" w:rsidRPr="006D28E8" w:rsidRDefault="006861AB" w:rsidP="006D28E8">
      <w:pPr>
        <w:pStyle w:val="Heading4"/>
        <w:ind w:left="0"/>
      </w:pPr>
      <w:r w:rsidRPr="006D28E8">
        <w:t>Targeting</w:t>
      </w:r>
    </w:p>
    <w:p w14:paraId="378C775E" w14:textId="1DEA171B" w:rsidR="008566DF" w:rsidRDefault="006861AB" w:rsidP="006D28E8">
      <w:pPr>
        <w:pStyle w:val="BodyText"/>
        <w:spacing w:before="196" w:line="283" w:lineRule="auto"/>
        <w:ind w:left="0" w:right="165"/>
        <w:jc w:val="both"/>
      </w:pPr>
      <w:r>
        <w:t>Now</w:t>
      </w:r>
      <w:r>
        <w:rPr>
          <w:spacing w:val="20"/>
        </w:rPr>
        <w:t xml:space="preserve"> </w:t>
      </w:r>
      <w:r>
        <w:t>that</w:t>
      </w:r>
      <w:r>
        <w:rPr>
          <w:spacing w:val="25"/>
        </w:rPr>
        <w:t xml:space="preserve"> </w:t>
      </w:r>
      <w:r>
        <w:t>marketers</w:t>
      </w:r>
      <w:r>
        <w:rPr>
          <w:spacing w:val="26"/>
        </w:rPr>
        <w:t xml:space="preserve"> </w:t>
      </w:r>
      <w:r>
        <w:t>understand</w:t>
      </w:r>
      <w:r>
        <w:rPr>
          <w:spacing w:val="23"/>
        </w:rPr>
        <w:t xml:space="preserve"> </w:t>
      </w:r>
      <w:r>
        <w:t>the</w:t>
      </w:r>
      <w:r>
        <w:rPr>
          <w:spacing w:val="24"/>
        </w:rPr>
        <w:t xml:space="preserve"> </w:t>
      </w:r>
      <w:r>
        <w:t>nature</w:t>
      </w:r>
      <w:r>
        <w:rPr>
          <w:spacing w:val="19"/>
        </w:rPr>
        <w:t xml:space="preserve"> </w:t>
      </w:r>
      <w:r>
        <w:t>of</w:t>
      </w:r>
      <w:r>
        <w:rPr>
          <w:spacing w:val="25"/>
        </w:rPr>
        <w:t xml:space="preserve"> </w:t>
      </w:r>
      <w:r>
        <w:t>the</w:t>
      </w:r>
      <w:r>
        <w:rPr>
          <w:spacing w:val="23"/>
        </w:rPr>
        <w:t xml:space="preserve"> </w:t>
      </w:r>
      <w:r>
        <w:t>relationship</w:t>
      </w:r>
      <w:r>
        <w:rPr>
          <w:spacing w:val="25"/>
        </w:rPr>
        <w:t xml:space="preserve"> </w:t>
      </w:r>
      <w:r>
        <w:t>between</w:t>
      </w:r>
      <w:r>
        <w:rPr>
          <w:spacing w:val="23"/>
        </w:rPr>
        <w:t xml:space="preserve"> </w:t>
      </w:r>
      <w:r>
        <w:t>political</w:t>
      </w:r>
      <w:r>
        <w:rPr>
          <w:spacing w:val="-59"/>
        </w:rPr>
        <w:t xml:space="preserve"> </w:t>
      </w:r>
      <w:r>
        <w:t>ideology</w:t>
      </w:r>
      <w:r>
        <w:rPr>
          <w:spacing w:val="16"/>
        </w:rPr>
        <w:t xml:space="preserve"> </w:t>
      </w:r>
      <w:r>
        <w:t>and</w:t>
      </w:r>
      <w:r>
        <w:rPr>
          <w:spacing w:val="18"/>
        </w:rPr>
        <w:t xml:space="preserve"> </w:t>
      </w:r>
      <w:r>
        <w:t>ethical</w:t>
      </w:r>
      <w:r>
        <w:rPr>
          <w:spacing w:val="18"/>
        </w:rPr>
        <w:t xml:space="preserve"> </w:t>
      </w:r>
      <w:r>
        <w:t>consumption,</w:t>
      </w:r>
      <w:r>
        <w:rPr>
          <w:spacing w:val="18"/>
        </w:rPr>
        <w:t xml:space="preserve"> </w:t>
      </w:r>
      <w:r>
        <w:t>the</w:t>
      </w:r>
      <w:r>
        <w:rPr>
          <w:spacing w:val="17"/>
        </w:rPr>
        <w:t xml:space="preserve"> </w:t>
      </w:r>
      <w:r>
        <w:t>insights</w:t>
      </w:r>
      <w:r>
        <w:rPr>
          <w:spacing w:val="21"/>
        </w:rPr>
        <w:t xml:space="preserve"> </w:t>
      </w:r>
      <w:r>
        <w:t>can</w:t>
      </w:r>
      <w:r>
        <w:rPr>
          <w:spacing w:val="20"/>
        </w:rPr>
        <w:t xml:space="preserve"> </w:t>
      </w:r>
      <w:r>
        <w:t>be</w:t>
      </w:r>
      <w:r>
        <w:rPr>
          <w:spacing w:val="17"/>
        </w:rPr>
        <w:t xml:space="preserve"> </w:t>
      </w:r>
      <w:r>
        <w:t>used</w:t>
      </w:r>
      <w:r>
        <w:rPr>
          <w:spacing w:val="17"/>
        </w:rPr>
        <w:t xml:space="preserve"> </w:t>
      </w:r>
      <w:r>
        <w:t>to</w:t>
      </w:r>
      <w:r>
        <w:rPr>
          <w:spacing w:val="20"/>
        </w:rPr>
        <w:t xml:space="preserve"> </w:t>
      </w:r>
      <w:r>
        <w:t>inform</w:t>
      </w:r>
      <w:r>
        <w:rPr>
          <w:spacing w:val="23"/>
        </w:rPr>
        <w:t xml:space="preserve"> </w:t>
      </w:r>
      <w:r>
        <w:t>the</w:t>
      </w:r>
      <w:r>
        <w:rPr>
          <w:spacing w:val="17"/>
        </w:rPr>
        <w:t xml:space="preserve"> </w:t>
      </w:r>
      <w:r>
        <w:t>selection</w:t>
      </w:r>
      <w:r>
        <w:rPr>
          <w:spacing w:val="17"/>
        </w:rPr>
        <w:t xml:space="preserve"> </w:t>
      </w:r>
      <w:r>
        <w:t>of</w:t>
      </w:r>
      <w:r>
        <w:rPr>
          <w:spacing w:val="-57"/>
        </w:rPr>
        <w:t xml:space="preserve"> </w:t>
      </w:r>
      <w:r>
        <w:t>targeting</w:t>
      </w:r>
      <w:r>
        <w:rPr>
          <w:spacing w:val="20"/>
        </w:rPr>
        <w:t xml:space="preserve"> </w:t>
      </w:r>
      <w:r>
        <w:t>strategy.</w:t>
      </w:r>
      <w:r>
        <w:rPr>
          <w:spacing w:val="18"/>
        </w:rPr>
        <w:t xml:space="preserve"> </w:t>
      </w:r>
      <w:r>
        <w:t>However,</w:t>
      </w:r>
      <w:r>
        <w:rPr>
          <w:spacing w:val="20"/>
        </w:rPr>
        <w:t xml:space="preserve"> </w:t>
      </w:r>
      <w:r>
        <w:t>again</w:t>
      </w:r>
      <w:r>
        <w:rPr>
          <w:spacing w:val="16"/>
        </w:rPr>
        <w:t xml:space="preserve"> </w:t>
      </w:r>
      <w:r>
        <w:t>it</w:t>
      </w:r>
      <w:r>
        <w:rPr>
          <w:spacing w:val="20"/>
        </w:rPr>
        <w:t xml:space="preserve"> </w:t>
      </w:r>
      <w:r>
        <w:t>is</w:t>
      </w:r>
      <w:r>
        <w:rPr>
          <w:spacing w:val="20"/>
        </w:rPr>
        <w:t xml:space="preserve"> </w:t>
      </w:r>
      <w:r>
        <w:t>important</w:t>
      </w:r>
      <w:r>
        <w:rPr>
          <w:spacing w:val="22"/>
        </w:rPr>
        <w:t xml:space="preserve"> </w:t>
      </w:r>
      <w:r>
        <w:t>to</w:t>
      </w:r>
      <w:r>
        <w:rPr>
          <w:spacing w:val="20"/>
        </w:rPr>
        <w:t xml:space="preserve"> </w:t>
      </w:r>
      <w:r>
        <w:t>mention</w:t>
      </w:r>
      <w:r>
        <w:rPr>
          <w:spacing w:val="21"/>
        </w:rPr>
        <w:t xml:space="preserve"> </w:t>
      </w:r>
      <w:r>
        <w:t>that</w:t>
      </w:r>
      <w:r>
        <w:rPr>
          <w:spacing w:val="22"/>
        </w:rPr>
        <w:t xml:space="preserve"> </w:t>
      </w:r>
      <w:r>
        <w:t>the</w:t>
      </w:r>
      <w:r>
        <w:rPr>
          <w:spacing w:val="19"/>
        </w:rPr>
        <w:t xml:space="preserve"> </w:t>
      </w:r>
      <w:r>
        <w:t>sensitive</w:t>
      </w:r>
      <w:r>
        <w:rPr>
          <w:spacing w:val="16"/>
        </w:rPr>
        <w:t xml:space="preserve"> </w:t>
      </w:r>
      <w:r>
        <w:t>nature</w:t>
      </w:r>
      <w:r>
        <w:rPr>
          <w:spacing w:val="-56"/>
        </w:rPr>
        <w:t xml:space="preserve"> </w:t>
      </w:r>
      <w:r>
        <w:t>of</w:t>
      </w:r>
      <w:r>
        <w:rPr>
          <w:spacing w:val="5"/>
        </w:rPr>
        <w:t xml:space="preserve"> </w:t>
      </w:r>
      <w:r>
        <w:t>political</w:t>
      </w:r>
      <w:r>
        <w:rPr>
          <w:spacing w:val="2"/>
        </w:rPr>
        <w:t xml:space="preserve"> </w:t>
      </w:r>
      <w:r>
        <w:t>opinions</w:t>
      </w:r>
      <w:r>
        <w:rPr>
          <w:spacing w:val="2"/>
        </w:rPr>
        <w:t xml:space="preserve"> </w:t>
      </w:r>
      <w:r>
        <w:t>means</w:t>
      </w:r>
      <w:r>
        <w:rPr>
          <w:spacing w:val="2"/>
        </w:rPr>
        <w:t xml:space="preserve"> </w:t>
      </w:r>
      <w:r>
        <w:t>that</w:t>
      </w:r>
      <w:r>
        <w:rPr>
          <w:spacing w:val="2"/>
        </w:rPr>
        <w:t xml:space="preserve"> </w:t>
      </w:r>
      <w:r>
        <w:t>marketers</w:t>
      </w:r>
      <w:r>
        <w:rPr>
          <w:spacing w:val="5"/>
        </w:rPr>
        <w:t xml:space="preserve"> </w:t>
      </w:r>
      <w:r>
        <w:t>will</w:t>
      </w:r>
      <w:r>
        <w:rPr>
          <w:spacing w:val="4"/>
        </w:rPr>
        <w:t xml:space="preserve"> </w:t>
      </w:r>
      <w:r>
        <w:t>be servery</w:t>
      </w:r>
      <w:r>
        <w:rPr>
          <w:spacing w:val="2"/>
        </w:rPr>
        <w:t xml:space="preserve"> </w:t>
      </w:r>
      <w:r>
        <w:t>restricted</w:t>
      </w:r>
      <w:r>
        <w:rPr>
          <w:spacing w:val="-1"/>
        </w:rPr>
        <w:t xml:space="preserve"> </w:t>
      </w:r>
      <w:r>
        <w:t>in</w:t>
      </w:r>
      <w:r>
        <w:rPr>
          <w:spacing w:val="3"/>
        </w:rPr>
        <w:t xml:space="preserve"> </w:t>
      </w:r>
      <w:r>
        <w:t>the way</w:t>
      </w:r>
      <w:r>
        <w:rPr>
          <w:spacing w:val="-3"/>
        </w:rPr>
        <w:t xml:space="preserve"> </w:t>
      </w:r>
      <w:r>
        <w:t>they</w:t>
      </w:r>
      <w:r>
        <w:rPr>
          <w:spacing w:val="2"/>
        </w:rPr>
        <w:t xml:space="preserve"> </w:t>
      </w:r>
      <w:r>
        <w:t>can</w:t>
      </w:r>
      <w:r>
        <w:rPr>
          <w:spacing w:val="-55"/>
        </w:rPr>
        <w:t xml:space="preserve"> </w:t>
      </w:r>
      <w:r>
        <w:t>use</w:t>
      </w:r>
      <w:r>
        <w:rPr>
          <w:spacing w:val="6"/>
        </w:rPr>
        <w:t xml:space="preserve"> </w:t>
      </w:r>
      <w:r>
        <w:t>data</w:t>
      </w:r>
      <w:r>
        <w:rPr>
          <w:spacing w:val="3"/>
        </w:rPr>
        <w:t xml:space="preserve"> </w:t>
      </w:r>
      <w:r>
        <w:t>on</w:t>
      </w:r>
      <w:r>
        <w:rPr>
          <w:spacing w:val="6"/>
        </w:rPr>
        <w:t xml:space="preserve"> </w:t>
      </w:r>
      <w:r>
        <w:t>the</w:t>
      </w:r>
      <w:r>
        <w:rPr>
          <w:spacing w:val="3"/>
        </w:rPr>
        <w:t xml:space="preserve"> </w:t>
      </w:r>
      <w:r>
        <w:t>political</w:t>
      </w:r>
      <w:r>
        <w:rPr>
          <w:spacing w:val="5"/>
        </w:rPr>
        <w:t xml:space="preserve"> </w:t>
      </w:r>
      <w:r>
        <w:t>opinions</w:t>
      </w:r>
      <w:r>
        <w:rPr>
          <w:spacing w:val="2"/>
        </w:rPr>
        <w:t xml:space="preserve"> </w:t>
      </w:r>
      <w:r>
        <w:t>of</w:t>
      </w:r>
      <w:r>
        <w:rPr>
          <w:spacing w:val="8"/>
        </w:rPr>
        <w:t xml:space="preserve"> </w:t>
      </w:r>
      <w:r>
        <w:t>consumers.</w:t>
      </w:r>
      <w:r>
        <w:rPr>
          <w:spacing w:val="5"/>
        </w:rPr>
        <w:t xml:space="preserve"> </w:t>
      </w:r>
      <w:r>
        <w:t>In</w:t>
      </w:r>
      <w:r>
        <w:rPr>
          <w:spacing w:val="3"/>
        </w:rPr>
        <w:t xml:space="preserve"> </w:t>
      </w:r>
      <w:r>
        <w:t>fact,</w:t>
      </w:r>
      <w:r>
        <w:rPr>
          <w:spacing w:val="5"/>
        </w:rPr>
        <w:t xml:space="preserve"> </w:t>
      </w:r>
      <w:r>
        <w:t>the</w:t>
      </w:r>
      <w:r>
        <w:rPr>
          <w:spacing w:val="3"/>
        </w:rPr>
        <w:t xml:space="preserve"> </w:t>
      </w:r>
      <w:r>
        <w:t>use</w:t>
      </w:r>
      <w:r>
        <w:rPr>
          <w:spacing w:val="2"/>
        </w:rPr>
        <w:t xml:space="preserve"> </w:t>
      </w:r>
      <w:r>
        <w:t>of</w:t>
      </w:r>
      <w:r>
        <w:rPr>
          <w:spacing w:val="11"/>
        </w:rPr>
        <w:t xml:space="preserve"> </w:t>
      </w:r>
      <w:r>
        <w:t>such</w:t>
      </w:r>
      <w:r>
        <w:rPr>
          <w:spacing w:val="3"/>
        </w:rPr>
        <w:t xml:space="preserve"> </w:t>
      </w:r>
      <w:r>
        <w:t>data</w:t>
      </w:r>
      <w:r>
        <w:rPr>
          <w:spacing w:val="2"/>
        </w:rPr>
        <w:t xml:space="preserve"> </w:t>
      </w:r>
      <w:r>
        <w:t>is</w:t>
      </w:r>
      <w:r>
        <w:rPr>
          <w:spacing w:val="2"/>
        </w:rPr>
        <w:t xml:space="preserve"> </w:t>
      </w:r>
      <w:r>
        <w:t>subject</w:t>
      </w:r>
      <w:r>
        <w:rPr>
          <w:spacing w:val="-57"/>
        </w:rPr>
        <w:t xml:space="preserve"> </w:t>
      </w:r>
      <w:r>
        <w:t>to strict rules under the Data Protection Act.</w:t>
      </w:r>
    </w:p>
    <w:p w14:paraId="22CC2D63" w14:textId="77777777" w:rsidR="008566DF" w:rsidRDefault="008566DF">
      <w:pPr>
        <w:spacing w:before="11"/>
        <w:rPr>
          <w:rFonts w:ascii="Arial" w:eastAsia="Arial" w:hAnsi="Arial" w:cs="Arial"/>
          <w:sz w:val="25"/>
          <w:szCs w:val="25"/>
        </w:rPr>
      </w:pPr>
    </w:p>
    <w:p w14:paraId="0DF5F972" w14:textId="683F524E" w:rsidR="008566DF" w:rsidRDefault="006861AB" w:rsidP="006D28E8">
      <w:pPr>
        <w:pStyle w:val="BodyText"/>
        <w:spacing w:line="283" w:lineRule="auto"/>
        <w:ind w:left="0" w:right="164"/>
        <w:jc w:val="both"/>
      </w:pPr>
      <w:r>
        <w:t>The</w:t>
      </w:r>
      <w:r>
        <w:rPr>
          <w:spacing w:val="21"/>
        </w:rPr>
        <w:t xml:space="preserve"> </w:t>
      </w:r>
      <w:r>
        <w:t>targeting</w:t>
      </w:r>
      <w:r>
        <w:rPr>
          <w:spacing w:val="22"/>
        </w:rPr>
        <w:t xml:space="preserve"> </w:t>
      </w:r>
      <w:r>
        <w:t>approaches</w:t>
      </w:r>
      <w:r>
        <w:rPr>
          <w:spacing w:val="25"/>
        </w:rPr>
        <w:t xml:space="preserve"> </w:t>
      </w:r>
      <w:r>
        <w:t>appropriate</w:t>
      </w:r>
      <w:r>
        <w:rPr>
          <w:spacing w:val="21"/>
        </w:rPr>
        <w:t xml:space="preserve"> </w:t>
      </w:r>
      <w:r>
        <w:t>in</w:t>
      </w:r>
      <w:r>
        <w:rPr>
          <w:spacing w:val="22"/>
        </w:rPr>
        <w:t xml:space="preserve"> </w:t>
      </w:r>
      <w:r>
        <w:t>the</w:t>
      </w:r>
      <w:r>
        <w:rPr>
          <w:spacing w:val="21"/>
        </w:rPr>
        <w:t xml:space="preserve"> </w:t>
      </w:r>
      <w:r>
        <w:t>ethical</w:t>
      </w:r>
      <w:r>
        <w:rPr>
          <w:spacing w:val="19"/>
        </w:rPr>
        <w:t xml:space="preserve"> </w:t>
      </w:r>
      <w:r>
        <w:t>consumer</w:t>
      </w:r>
      <w:r>
        <w:rPr>
          <w:spacing w:val="22"/>
        </w:rPr>
        <w:t xml:space="preserve"> </w:t>
      </w:r>
      <w:r>
        <w:t>market</w:t>
      </w:r>
      <w:r>
        <w:rPr>
          <w:spacing w:val="22"/>
        </w:rPr>
        <w:t xml:space="preserve"> </w:t>
      </w:r>
      <w:r>
        <w:t>segment</w:t>
      </w:r>
      <w:r>
        <w:rPr>
          <w:spacing w:val="22"/>
        </w:rPr>
        <w:t xml:space="preserve"> </w:t>
      </w:r>
      <w:r>
        <w:t>are</w:t>
      </w:r>
      <w:r>
        <w:rPr>
          <w:spacing w:val="22"/>
        </w:rPr>
        <w:t xml:space="preserve"> </w:t>
      </w:r>
      <w:r>
        <w:t>a</w:t>
      </w:r>
      <w:r>
        <w:rPr>
          <w:spacing w:val="-56"/>
        </w:rPr>
        <w:t xml:space="preserve"> </w:t>
      </w:r>
      <w:r>
        <w:t>concentrated</w:t>
      </w:r>
      <w:r>
        <w:rPr>
          <w:spacing w:val="32"/>
        </w:rPr>
        <w:t xml:space="preserve"> </w:t>
      </w:r>
      <w:r>
        <w:t>or</w:t>
      </w:r>
      <w:r>
        <w:rPr>
          <w:spacing w:val="35"/>
        </w:rPr>
        <w:t xml:space="preserve"> </w:t>
      </w:r>
      <w:r>
        <w:t>a</w:t>
      </w:r>
      <w:r>
        <w:rPr>
          <w:spacing w:val="29"/>
        </w:rPr>
        <w:t xml:space="preserve"> </w:t>
      </w:r>
      <w:r>
        <w:t>differentiated</w:t>
      </w:r>
      <w:r>
        <w:rPr>
          <w:spacing w:val="32"/>
        </w:rPr>
        <w:t xml:space="preserve"> </w:t>
      </w:r>
      <w:r>
        <w:t>approach.</w:t>
      </w:r>
      <w:r>
        <w:rPr>
          <w:spacing w:val="36"/>
        </w:rPr>
        <w:t xml:space="preserve"> </w:t>
      </w:r>
      <w:r>
        <w:t>A</w:t>
      </w:r>
      <w:r>
        <w:rPr>
          <w:spacing w:val="30"/>
        </w:rPr>
        <w:t xml:space="preserve"> </w:t>
      </w:r>
      <w:r>
        <w:t>concentrated</w:t>
      </w:r>
      <w:r>
        <w:rPr>
          <w:spacing w:val="33"/>
        </w:rPr>
        <w:t xml:space="preserve"> </w:t>
      </w:r>
      <w:r>
        <w:t>approach</w:t>
      </w:r>
      <w:r>
        <w:rPr>
          <w:spacing w:val="30"/>
        </w:rPr>
        <w:t xml:space="preserve"> </w:t>
      </w:r>
      <w:r>
        <w:t>is</w:t>
      </w:r>
      <w:r>
        <w:rPr>
          <w:spacing w:val="33"/>
        </w:rPr>
        <w:t xml:space="preserve"> </w:t>
      </w:r>
      <w:r>
        <w:t>that</w:t>
      </w:r>
      <w:r>
        <w:rPr>
          <w:spacing w:val="33"/>
        </w:rPr>
        <w:t xml:space="preserve"> </w:t>
      </w:r>
      <w:r>
        <w:t>used</w:t>
      </w:r>
      <w:r>
        <w:rPr>
          <w:spacing w:val="36"/>
        </w:rPr>
        <w:t xml:space="preserve"> </w:t>
      </w:r>
      <w:r>
        <w:t>by</w:t>
      </w:r>
      <w:r>
        <w:rPr>
          <w:spacing w:val="-56"/>
        </w:rPr>
        <w:t xml:space="preserve"> </w:t>
      </w:r>
      <w:r>
        <w:t>organisations</w:t>
      </w:r>
      <w:r>
        <w:rPr>
          <w:spacing w:val="59"/>
        </w:rPr>
        <w:t xml:space="preserve"> </w:t>
      </w:r>
      <w:r>
        <w:t>targeting</w:t>
      </w:r>
      <w:r>
        <w:rPr>
          <w:spacing w:val="58"/>
        </w:rPr>
        <w:t xml:space="preserve"> </w:t>
      </w:r>
      <w:r>
        <w:t>the</w:t>
      </w:r>
      <w:r>
        <w:rPr>
          <w:spacing w:val="57"/>
        </w:rPr>
        <w:t xml:space="preserve"> </w:t>
      </w:r>
      <w:r>
        <w:t>niche,</w:t>
      </w:r>
      <w:r>
        <w:rPr>
          <w:spacing w:val="59"/>
        </w:rPr>
        <w:t xml:space="preserve"> </w:t>
      </w:r>
      <w:r>
        <w:t>hard-core,</w:t>
      </w:r>
      <w:r>
        <w:rPr>
          <w:spacing w:val="57"/>
        </w:rPr>
        <w:t xml:space="preserve"> </w:t>
      </w:r>
      <w:r>
        <w:t>ethical</w:t>
      </w:r>
      <w:r>
        <w:rPr>
          <w:spacing w:val="57"/>
        </w:rPr>
        <w:t xml:space="preserve"> </w:t>
      </w:r>
      <w:r>
        <w:t>consumer</w:t>
      </w:r>
      <w:r>
        <w:rPr>
          <w:spacing w:val="55"/>
        </w:rPr>
        <w:t xml:space="preserve"> </w:t>
      </w:r>
      <w:r>
        <w:t>segment.</w:t>
      </w:r>
      <w:r>
        <w:rPr>
          <w:spacing w:val="60"/>
        </w:rPr>
        <w:t xml:space="preserve"> </w:t>
      </w:r>
      <w:r>
        <w:t>This</w:t>
      </w:r>
      <w:r>
        <w:rPr>
          <w:spacing w:val="55"/>
        </w:rPr>
        <w:t xml:space="preserve"> </w:t>
      </w:r>
      <w:r>
        <w:t>is</w:t>
      </w:r>
      <w:r>
        <w:rPr>
          <w:spacing w:val="59"/>
        </w:rPr>
        <w:t xml:space="preserve"> </w:t>
      </w:r>
      <w:r>
        <w:t>a</w:t>
      </w:r>
      <w:r>
        <w:rPr>
          <w:spacing w:val="-58"/>
        </w:rPr>
        <w:t xml:space="preserve"> </w:t>
      </w:r>
      <w:r>
        <w:t>niche</w:t>
      </w:r>
      <w:r>
        <w:rPr>
          <w:spacing w:val="34"/>
        </w:rPr>
        <w:t xml:space="preserve"> </w:t>
      </w:r>
      <w:r>
        <w:t>market</w:t>
      </w:r>
      <w:r>
        <w:rPr>
          <w:spacing w:val="39"/>
        </w:rPr>
        <w:t xml:space="preserve"> </w:t>
      </w:r>
      <w:r>
        <w:t>that</w:t>
      </w:r>
      <w:r>
        <w:rPr>
          <w:spacing w:val="37"/>
        </w:rPr>
        <w:t xml:space="preserve"> </w:t>
      </w:r>
      <w:r>
        <w:t>requires</w:t>
      </w:r>
      <w:r>
        <w:rPr>
          <w:spacing w:val="37"/>
        </w:rPr>
        <w:t xml:space="preserve"> </w:t>
      </w:r>
      <w:r>
        <w:t>a</w:t>
      </w:r>
      <w:r>
        <w:rPr>
          <w:spacing w:val="38"/>
        </w:rPr>
        <w:t xml:space="preserve"> </w:t>
      </w:r>
      <w:r>
        <w:t>high</w:t>
      </w:r>
      <w:r>
        <w:rPr>
          <w:spacing w:val="36"/>
        </w:rPr>
        <w:t xml:space="preserve"> </w:t>
      </w:r>
      <w:r>
        <w:t>degree</w:t>
      </w:r>
      <w:r>
        <w:rPr>
          <w:spacing w:val="38"/>
        </w:rPr>
        <w:t xml:space="preserve"> </w:t>
      </w:r>
      <w:r>
        <w:t>of</w:t>
      </w:r>
      <w:r>
        <w:rPr>
          <w:spacing w:val="37"/>
        </w:rPr>
        <w:t xml:space="preserve"> </w:t>
      </w:r>
      <w:r>
        <w:t>concentration</w:t>
      </w:r>
      <w:r>
        <w:rPr>
          <w:spacing w:val="38"/>
        </w:rPr>
        <w:t xml:space="preserve"> </w:t>
      </w:r>
      <w:r>
        <w:t>on</w:t>
      </w:r>
      <w:r>
        <w:rPr>
          <w:spacing w:val="36"/>
        </w:rPr>
        <w:t xml:space="preserve"> </w:t>
      </w:r>
      <w:r>
        <w:t>CSR</w:t>
      </w:r>
      <w:r>
        <w:rPr>
          <w:spacing w:val="36"/>
        </w:rPr>
        <w:t xml:space="preserve"> </w:t>
      </w:r>
      <w:r>
        <w:t>performance.</w:t>
      </w:r>
      <w:r>
        <w:rPr>
          <w:spacing w:val="37"/>
        </w:rPr>
        <w:t xml:space="preserve"> </w:t>
      </w:r>
      <w:r>
        <w:t>In</w:t>
      </w:r>
      <w:r>
        <w:rPr>
          <w:spacing w:val="-58"/>
        </w:rPr>
        <w:t xml:space="preserve"> </w:t>
      </w:r>
      <w:r>
        <w:t>fact,</w:t>
      </w:r>
      <w:r>
        <w:rPr>
          <w:spacing w:val="36"/>
        </w:rPr>
        <w:t xml:space="preserve"> </w:t>
      </w:r>
      <w:r>
        <w:t>CSR</w:t>
      </w:r>
      <w:r>
        <w:rPr>
          <w:spacing w:val="34"/>
        </w:rPr>
        <w:t xml:space="preserve"> </w:t>
      </w:r>
      <w:r>
        <w:t>performance</w:t>
      </w:r>
      <w:r>
        <w:rPr>
          <w:spacing w:val="36"/>
        </w:rPr>
        <w:t xml:space="preserve"> </w:t>
      </w:r>
      <w:r>
        <w:t>should</w:t>
      </w:r>
      <w:r>
        <w:rPr>
          <w:spacing w:val="38"/>
        </w:rPr>
        <w:t xml:space="preserve"> </w:t>
      </w:r>
      <w:r>
        <w:t>be</w:t>
      </w:r>
      <w:r>
        <w:rPr>
          <w:spacing w:val="37"/>
        </w:rPr>
        <w:t xml:space="preserve"> </w:t>
      </w:r>
      <w:r>
        <w:t>central</w:t>
      </w:r>
      <w:r>
        <w:rPr>
          <w:spacing w:val="35"/>
        </w:rPr>
        <w:t xml:space="preserve"> </w:t>
      </w:r>
      <w:r>
        <w:t>to</w:t>
      </w:r>
      <w:r>
        <w:rPr>
          <w:spacing w:val="35"/>
        </w:rPr>
        <w:t xml:space="preserve"> </w:t>
      </w:r>
      <w:r>
        <w:t>strategy</w:t>
      </w:r>
      <w:r>
        <w:rPr>
          <w:spacing w:val="34"/>
        </w:rPr>
        <w:t xml:space="preserve"> </w:t>
      </w:r>
      <w:r>
        <w:t>if</w:t>
      </w:r>
      <w:r>
        <w:rPr>
          <w:spacing w:val="39"/>
        </w:rPr>
        <w:t xml:space="preserve"> </w:t>
      </w:r>
      <w:r>
        <w:t>an</w:t>
      </w:r>
      <w:r>
        <w:rPr>
          <w:spacing w:val="35"/>
        </w:rPr>
        <w:t xml:space="preserve"> </w:t>
      </w:r>
      <w:r>
        <w:t>organisation</w:t>
      </w:r>
      <w:r>
        <w:rPr>
          <w:spacing w:val="35"/>
        </w:rPr>
        <w:t xml:space="preserve"> </w:t>
      </w:r>
      <w:r>
        <w:t>is</w:t>
      </w:r>
      <w:r>
        <w:rPr>
          <w:spacing w:val="36"/>
        </w:rPr>
        <w:t xml:space="preserve"> </w:t>
      </w:r>
      <w:r>
        <w:t>hoping</w:t>
      </w:r>
      <w:r>
        <w:rPr>
          <w:spacing w:val="34"/>
        </w:rPr>
        <w:t xml:space="preserve"> </w:t>
      </w:r>
      <w:r>
        <w:t>to</w:t>
      </w:r>
      <w:r>
        <w:rPr>
          <w:spacing w:val="-58"/>
        </w:rPr>
        <w:t xml:space="preserve"> </w:t>
      </w:r>
      <w:r>
        <w:t>target</w:t>
      </w:r>
      <w:r>
        <w:rPr>
          <w:spacing w:val="19"/>
        </w:rPr>
        <w:t xml:space="preserve"> </w:t>
      </w:r>
      <w:r>
        <w:t>the</w:t>
      </w:r>
      <w:r>
        <w:rPr>
          <w:spacing w:val="16"/>
        </w:rPr>
        <w:t xml:space="preserve"> </w:t>
      </w:r>
      <w:r>
        <w:t>hard-core,</w:t>
      </w:r>
      <w:r>
        <w:rPr>
          <w:spacing w:val="19"/>
        </w:rPr>
        <w:t xml:space="preserve"> </w:t>
      </w:r>
      <w:r>
        <w:t>self-identified</w:t>
      </w:r>
      <w:r>
        <w:rPr>
          <w:spacing w:val="14"/>
        </w:rPr>
        <w:t xml:space="preserve"> </w:t>
      </w:r>
      <w:r>
        <w:t>ethical</w:t>
      </w:r>
      <w:r>
        <w:rPr>
          <w:spacing w:val="16"/>
        </w:rPr>
        <w:t xml:space="preserve"> </w:t>
      </w:r>
      <w:r>
        <w:t>consumers.</w:t>
      </w:r>
      <w:r>
        <w:rPr>
          <w:spacing w:val="13"/>
        </w:rPr>
        <w:t xml:space="preserve"> </w:t>
      </w:r>
      <w:r>
        <w:t>An</w:t>
      </w:r>
      <w:r>
        <w:rPr>
          <w:spacing w:val="14"/>
        </w:rPr>
        <w:t xml:space="preserve"> </w:t>
      </w:r>
      <w:r>
        <w:t>example</w:t>
      </w:r>
      <w:r>
        <w:rPr>
          <w:spacing w:val="16"/>
        </w:rPr>
        <w:t xml:space="preserve"> </w:t>
      </w:r>
      <w:r>
        <w:t>of</w:t>
      </w:r>
      <w:r>
        <w:rPr>
          <w:spacing w:val="19"/>
        </w:rPr>
        <w:t xml:space="preserve"> </w:t>
      </w:r>
      <w:r>
        <w:t>an</w:t>
      </w:r>
      <w:r>
        <w:rPr>
          <w:spacing w:val="16"/>
        </w:rPr>
        <w:t xml:space="preserve"> </w:t>
      </w:r>
      <w:r>
        <w:t>organisation</w:t>
      </w:r>
      <w:r>
        <w:rPr>
          <w:spacing w:val="-54"/>
        </w:rPr>
        <w:t xml:space="preserve"> </w:t>
      </w:r>
      <w:r>
        <w:t>pursuing</w:t>
      </w:r>
      <w:r>
        <w:rPr>
          <w:spacing w:val="28"/>
        </w:rPr>
        <w:t xml:space="preserve"> </w:t>
      </w:r>
      <w:r>
        <w:t>this</w:t>
      </w:r>
      <w:r>
        <w:rPr>
          <w:spacing w:val="30"/>
        </w:rPr>
        <w:t xml:space="preserve"> </w:t>
      </w:r>
      <w:r>
        <w:t>approach</w:t>
      </w:r>
      <w:r>
        <w:rPr>
          <w:spacing w:val="26"/>
        </w:rPr>
        <w:t xml:space="preserve"> </w:t>
      </w:r>
      <w:r>
        <w:t>to</w:t>
      </w:r>
      <w:r>
        <w:rPr>
          <w:spacing w:val="28"/>
        </w:rPr>
        <w:t xml:space="preserve"> </w:t>
      </w:r>
      <w:r>
        <w:t>targeting</w:t>
      </w:r>
      <w:r>
        <w:rPr>
          <w:spacing w:val="30"/>
        </w:rPr>
        <w:t xml:space="preserve"> </w:t>
      </w:r>
      <w:r>
        <w:t>would</w:t>
      </w:r>
      <w:r>
        <w:rPr>
          <w:spacing w:val="26"/>
        </w:rPr>
        <w:t xml:space="preserve"> </w:t>
      </w:r>
      <w:r>
        <w:t>be</w:t>
      </w:r>
      <w:r>
        <w:rPr>
          <w:spacing w:val="28"/>
        </w:rPr>
        <w:t xml:space="preserve"> </w:t>
      </w:r>
      <w:r>
        <w:t>the</w:t>
      </w:r>
      <w:r>
        <w:rPr>
          <w:spacing w:val="28"/>
        </w:rPr>
        <w:t xml:space="preserve"> </w:t>
      </w:r>
      <w:r>
        <w:t>ethical</w:t>
      </w:r>
      <w:r>
        <w:rPr>
          <w:spacing w:val="30"/>
        </w:rPr>
        <w:t xml:space="preserve"> </w:t>
      </w:r>
      <w:r>
        <w:t>Triodos</w:t>
      </w:r>
      <w:r>
        <w:rPr>
          <w:spacing w:val="28"/>
        </w:rPr>
        <w:t xml:space="preserve"> </w:t>
      </w:r>
      <w:r>
        <w:t>Bank</w:t>
      </w:r>
      <w:r>
        <w:rPr>
          <w:spacing w:val="30"/>
        </w:rPr>
        <w:t xml:space="preserve"> </w:t>
      </w:r>
      <w:r>
        <w:t>or</w:t>
      </w:r>
      <w:r>
        <w:rPr>
          <w:spacing w:val="30"/>
        </w:rPr>
        <w:t xml:space="preserve"> </w:t>
      </w:r>
      <w:r>
        <w:t>the</w:t>
      </w:r>
      <w:r>
        <w:rPr>
          <w:spacing w:val="-59"/>
        </w:rPr>
        <w:t xml:space="preserve"> </w:t>
      </w:r>
      <w:r>
        <w:t>Vegetarian Shoes company.</w:t>
      </w:r>
    </w:p>
    <w:p w14:paraId="306F5305" w14:textId="77777777" w:rsidR="008566DF" w:rsidRDefault="008566DF">
      <w:pPr>
        <w:spacing w:line="283" w:lineRule="auto"/>
        <w:jc w:val="both"/>
        <w:sectPr w:rsidR="008566DF">
          <w:footerReference w:type="default" r:id="rId167"/>
          <w:pgSz w:w="12240" w:h="15840"/>
          <w:pgMar w:top="1000" w:right="1720" w:bottom="720" w:left="1720" w:header="0" w:footer="522" w:gutter="0"/>
          <w:cols w:space="720"/>
        </w:sectPr>
      </w:pPr>
    </w:p>
    <w:p w14:paraId="1B6964B4" w14:textId="6394DC26" w:rsidR="008566DF" w:rsidRDefault="006861AB" w:rsidP="006D28E8">
      <w:pPr>
        <w:pStyle w:val="BodyText"/>
        <w:spacing w:line="283" w:lineRule="auto"/>
        <w:ind w:left="0" w:right="164"/>
        <w:jc w:val="both"/>
      </w:pPr>
      <w:r>
        <w:lastRenderedPageBreak/>
        <w:t>Circumstances</w:t>
      </w:r>
      <w:r>
        <w:rPr>
          <w:spacing w:val="19"/>
        </w:rPr>
        <w:t xml:space="preserve"> </w:t>
      </w:r>
      <w:r>
        <w:t>where</w:t>
      </w:r>
      <w:r>
        <w:rPr>
          <w:spacing w:val="16"/>
        </w:rPr>
        <w:t xml:space="preserve"> </w:t>
      </w:r>
      <w:r>
        <w:t>a</w:t>
      </w:r>
      <w:r>
        <w:rPr>
          <w:spacing w:val="10"/>
        </w:rPr>
        <w:t xml:space="preserve"> </w:t>
      </w:r>
      <w:r>
        <w:t>differentiated</w:t>
      </w:r>
      <w:r>
        <w:rPr>
          <w:spacing w:val="14"/>
        </w:rPr>
        <w:t xml:space="preserve"> </w:t>
      </w:r>
      <w:r>
        <w:t>approach</w:t>
      </w:r>
      <w:r>
        <w:rPr>
          <w:spacing w:val="14"/>
        </w:rPr>
        <w:t xml:space="preserve"> </w:t>
      </w:r>
      <w:r>
        <w:t>would</w:t>
      </w:r>
      <w:r>
        <w:rPr>
          <w:spacing w:val="14"/>
        </w:rPr>
        <w:t xml:space="preserve"> </w:t>
      </w:r>
      <w:r>
        <w:t>be</w:t>
      </w:r>
      <w:r>
        <w:rPr>
          <w:spacing w:val="15"/>
        </w:rPr>
        <w:t xml:space="preserve"> </w:t>
      </w:r>
      <w:r>
        <w:t>appropriate</w:t>
      </w:r>
      <w:r>
        <w:rPr>
          <w:spacing w:val="11"/>
        </w:rPr>
        <w:t xml:space="preserve"> </w:t>
      </w:r>
      <w:r>
        <w:t>can</w:t>
      </w:r>
      <w:r>
        <w:rPr>
          <w:spacing w:val="15"/>
        </w:rPr>
        <w:t xml:space="preserve"> </w:t>
      </w:r>
      <w:r>
        <w:t>be</w:t>
      </w:r>
      <w:r>
        <w:rPr>
          <w:spacing w:val="11"/>
        </w:rPr>
        <w:t xml:space="preserve"> </w:t>
      </w:r>
      <w:r>
        <w:t>found</w:t>
      </w:r>
      <w:r>
        <w:rPr>
          <w:spacing w:val="14"/>
        </w:rPr>
        <w:t xml:space="preserve"> </w:t>
      </w:r>
      <w:r>
        <w:t>in</w:t>
      </w:r>
      <w:r>
        <w:rPr>
          <w:spacing w:val="-55"/>
        </w:rPr>
        <w:t xml:space="preserve"> </w:t>
      </w:r>
      <w:r>
        <w:t>the</w:t>
      </w:r>
      <w:r>
        <w:rPr>
          <w:spacing w:val="35"/>
        </w:rPr>
        <w:t xml:space="preserve"> </w:t>
      </w:r>
      <w:r>
        <w:t>wider</w:t>
      </w:r>
      <w:r>
        <w:rPr>
          <w:spacing w:val="31"/>
        </w:rPr>
        <w:t xml:space="preserve"> </w:t>
      </w:r>
      <w:r>
        <w:t>consumer</w:t>
      </w:r>
      <w:r>
        <w:rPr>
          <w:spacing w:val="33"/>
        </w:rPr>
        <w:t xml:space="preserve"> </w:t>
      </w:r>
      <w:r>
        <w:t>market.</w:t>
      </w:r>
      <w:r>
        <w:rPr>
          <w:spacing w:val="33"/>
        </w:rPr>
        <w:t xml:space="preserve"> </w:t>
      </w:r>
      <w:r>
        <w:t>Mainstream</w:t>
      </w:r>
      <w:r>
        <w:rPr>
          <w:spacing w:val="34"/>
        </w:rPr>
        <w:t xml:space="preserve"> </w:t>
      </w:r>
      <w:r>
        <w:t>consumers</w:t>
      </w:r>
      <w:r>
        <w:rPr>
          <w:spacing w:val="31"/>
        </w:rPr>
        <w:t xml:space="preserve"> </w:t>
      </w:r>
      <w:r>
        <w:t>also</w:t>
      </w:r>
      <w:r>
        <w:rPr>
          <w:spacing w:val="29"/>
        </w:rPr>
        <w:t xml:space="preserve"> </w:t>
      </w:r>
      <w:r>
        <w:t>value</w:t>
      </w:r>
      <w:r>
        <w:rPr>
          <w:spacing w:val="33"/>
        </w:rPr>
        <w:t xml:space="preserve"> </w:t>
      </w:r>
      <w:r>
        <w:t>ethical</w:t>
      </w:r>
      <w:r>
        <w:rPr>
          <w:spacing w:val="35"/>
        </w:rPr>
        <w:t xml:space="preserve"> </w:t>
      </w:r>
      <w:r>
        <w:t>product</w:t>
      </w:r>
      <w:r>
        <w:rPr>
          <w:spacing w:val="-58"/>
        </w:rPr>
        <w:t xml:space="preserve"> </w:t>
      </w:r>
      <w:r>
        <w:t>features</w:t>
      </w:r>
      <w:r>
        <w:rPr>
          <w:spacing w:val="39"/>
        </w:rPr>
        <w:t xml:space="preserve"> </w:t>
      </w:r>
      <w:r>
        <w:t>and</w:t>
      </w:r>
      <w:r>
        <w:rPr>
          <w:spacing w:val="37"/>
        </w:rPr>
        <w:t xml:space="preserve"> </w:t>
      </w:r>
      <w:r>
        <w:t>certain</w:t>
      </w:r>
      <w:r>
        <w:rPr>
          <w:spacing w:val="40"/>
        </w:rPr>
        <w:t xml:space="preserve"> </w:t>
      </w:r>
      <w:r>
        <w:t>ethical</w:t>
      </w:r>
      <w:r>
        <w:rPr>
          <w:spacing w:val="39"/>
        </w:rPr>
        <w:t xml:space="preserve"> </w:t>
      </w:r>
      <w:r>
        <w:t>consumption</w:t>
      </w:r>
      <w:r>
        <w:rPr>
          <w:spacing w:val="39"/>
        </w:rPr>
        <w:t xml:space="preserve"> </w:t>
      </w:r>
      <w:r>
        <w:t>issues;</w:t>
      </w:r>
      <w:r>
        <w:rPr>
          <w:spacing w:val="43"/>
        </w:rPr>
        <w:t xml:space="preserve"> </w:t>
      </w:r>
      <w:r>
        <w:t>as</w:t>
      </w:r>
      <w:r>
        <w:rPr>
          <w:spacing w:val="41"/>
        </w:rPr>
        <w:t xml:space="preserve"> </w:t>
      </w:r>
      <w:r>
        <w:t>established</w:t>
      </w:r>
      <w:r>
        <w:rPr>
          <w:spacing w:val="37"/>
        </w:rPr>
        <w:t xml:space="preserve"> </w:t>
      </w:r>
      <w:r>
        <w:t>in</w:t>
      </w:r>
      <w:r>
        <w:rPr>
          <w:spacing w:val="37"/>
        </w:rPr>
        <w:t xml:space="preserve"> </w:t>
      </w:r>
      <w:r>
        <w:t>this</w:t>
      </w:r>
      <w:r>
        <w:rPr>
          <w:spacing w:val="39"/>
        </w:rPr>
        <w:t xml:space="preserve"> </w:t>
      </w:r>
      <w:r>
        <w:t>study.</w:t>
      </w:r>
      <w:r>
        <w:rPr>
          <w:spacing w:val="-59"/>
        </w:rPr>
        <w:t xml:space="preserve"> </w:t>
      </w:r>
      <w:r>
        <w:t>Organisations</w:t>
      </w:r>
      <w:r>
        <w:rPr>
          <w:spacing w:val="21"/>
        </w:rPr>
        <w:t xml:space="preserve"> </w:t>
      </w:r>
      <w:r>
        <w:t>can</w:t>
      </w:r>
      <w:r>
        <w:rPr>
          <w:spacing w:val="20"/>
        </w:rPr>
        <w:t xml:space="preserve"> </w:t>
      </w:r>
      <w:r>
        <w:t>use</w:t>
      </w:r>
      <w:r>
        <w:rPr>
          <w:spacing w:val="24"/>
        </w:rPr>
        <w:t xml:space="preserve"> </w:t>
      </w:r>
      <w:r>
        <w:t>those</w:t>
      </w:r>
      <w:r>
        <w:rPr>
          <w:spacing w:val="23"/>
        </w:rPr>
        <w:t xml:space="preserve"> </w:t>
      </w:r>
      <w:r>
        <w:t>ethical</w:t>
      </w:r>
      <w:r>
        <w:rPr>
          <w:spacing w:val="23"/>
        </w:rPr>
        <w:t xml:space="preserve"> </w:t>
      </w:r>
      <w:r>
        <w:t>points-of-difference</w:t>
      </w:r>
      <w:r>
        <w:rPr>
          <w:spacing w:val="20"/>
        </w:rPr>
        <w:t xml:space="preserve"> </w:t>
      </w:r>
      <w:r>
        <w:t>to</w:t>
      </w:r>
      <w:r>
        <w:rPr>
          <w:spacing w:val="21"/>
        </w:rPr>
        <w:t xml:space="preserve"> </w:t>
      </w:r>
      <w:r>
        <w:t>differentiate</w:t>
      </w:r>
      <w:r>
        <w:rPr>
          <w:spacing w:val="20"/>
        </w:rPr>
        <w:t xml:space="preserve"> </w:t>
      </w:r>
      <w:r>
        <w:t>their</w:t>
      </w:r>
      <w:r>
        <w:rPr>
          <w:spacing w:val="23"/>
        </w:rPr>
        <w:t xml:space="preserve"> </w:t>
      </w:r>
      <w:r>
        <w:t>brand</w:t>
      </w:r>
      <w:r>
        <w:rPr>
          <w:spacing w:val="21"/>
        </w:rPr>
        <w:t xml:space="preserve"> </w:t>
      </w:r>
      <w:r>
        <w:t>in</w:t>
      </w:r>
      <w:r>
        <w:rPr>
          <w:spacing w:val="-55"/>
        </w:rPr>
        <w:t xml:space="preserve"> </w:t>
      </w:r>
      <w:r>
        <w:t>the</w:t>
      </w:r>
      <w:r>
        <w:rPr>
          <w:spacing w:val="19"/>
        </w:rPr>
        <w:t xml:space="preserve"> </w:t>
      </w:r>
      <w:r>
        <w:t>minds</w:t>
      </w:r>
      <w:r>
        <w:rPr>
          <w:spacing w:val="19"/>
        </w:rPr>
        <w:t xml:space="preserve"> </w:t>
      </w:r>
      <w:r>
        <w:t>of</w:t>
      </w:r>
      <w:r>
        <w:rPr>
          <w:spacing w:val="19"/>
        </w:rPr>
        <w:t xml:space="preserve"> </w:t>
      </w:r>
      <w:r>
        <w:t>consumers.</w:t>
      </w:r>
      <w:r>
        <w:rPr>
          <w:spacing w:val="19"/>
        </w:rPr>
        <w:t xml:space="preserve"> </w:t>
      </w:r>
      <w:r>
        <w:t>An</w:t>
      </w:r>
      <w:r>
        <w:rPr>
          <w:spacing w:val="18"/>
        </w:rPr>
        <w:t xml:space="preserve"> </w:t>
      </w:r>
      <w:r>
        <w:t>example</w:t>
      </w:r>
      <w:r>
        <w:rPr>
          <w:spacing w:val="19"/>
        </w:rPr>
        <w:t xml:space="preserve"> </w:t>
      </w:r>
      <w:r>
        <w:t>of</w:t>
      </w:r>
      <w:r>
        <w:rPr>
          <w:spacing w:val="22"/>
        </w:rPr>
        <w:t xml:space="preserve"> </w:t>
      </w:r>
      <w:r>
        <w:t>a</w:t>
      </w:r>
      <w:r>
        <w:rPr>
          <w:spacing w:val="18"/>
        </w:rPr>
        <w:t xml:space="preserve"> </w:t>
      </w:r>
      <w:r>
        <w:t>differentiated</w:t>
      </w:r>
      <w:r>
        <w:rPr>
          <w:spacing w:val="18"/>
        </w:rPr>
        <w:t xml:space="preserve"> </w:t>
      </w:r>
      <w:r>
        <w:t>approach</w:t>
      </w:r>
      <w:r>
        <w:rPr>
          <w:spacing w:val="18"/>
        </w:rPr>
        <w:t xml:space="preserve"> </w:t>
      </w:r>
      <w:r>
        <w:t>to</w:t>
      </w:r>
      <w:r>
        <w:rPr>
          <w:spacing w:val="19"/>
        </w:rPr>
        <w:t xml:space="preserve"> </w:t>
      </w:r>
      <w:r>
        <w:t>targeting</w:t>
      </w:r>
      <w:r>
        <w:rPr>
          <w:spacing w:val="21"/>
        </w:rPr>
        <w:t xml:space="preserve"> </w:t>
      </w:r>
      <w:r>
        <w:t>ethical</w:t>
      </w:r>
      <w:r>
        <w:rPr>
          <w:spacing w:val="-56"/>
        </w:rPr>
        <w:t xml:space="preserve"> </w:t>
      </w:r>
      <w:r>
        <w:t>consumers</w:t>
      </w:r>
      <w:r>
        <w:rPr>
          <w:spacing w:val="22"/>
        </w:rPr>
        <w:t xml:space="preserve"> </w:t>
      </w:r>
      <w:r>
        <w:t>in</w:t>
      </w:r>
      <w:r>
        <w:rPr>
          <w:spacing w:val="20"/>
        </w:rPr>
        <w:t xml:space="preserve"> </w:t>
      </w:r>
      <w:r>
        <w:t>the</w:t>
      </w:r>
      <w:r>
        <w:rPr>
          <w:spacing w:val="22"/>
        </w:rPr>
        <w:t xml:space="preserve"> </w:t>
      </w:r>
      <w:r>
        <w:t>mainstream</w:t>
      </w:r>
      <w:r>
        <w:rPr>
          <w:spacing w:val="26"/>
        </w:rPr>
        <w:t xml:space="preserve"> </w:t>
      </w:r>
      <w:r>
        <w:t>consumer</w:t>
      </w:r>
      <w:r>
        <w:rPr>
          <w:spacing w:val="22"/>
        </w:rPr>
        <w:t xml:space="preserve"> </w:t>
      </w:r>
      <w:r>
        <w:t>market</w:t>
      </w:r>
      <w:r>
        <w:rPr>
          <w:spacing w:val="22"/>
        </w:rPr>
        <w:t xml:space="preserve"> </w:t>
      </w:r>
      <w:r>
        <w:t>can</w:t>
      </w:r>
      <w:r>
        <w:rPr>
          <w:spacing w:val="22"/>
        </w:rPr>
        <w:t xml:space="preserve"> </w:t>
      </w:r>
      <w:r>
        <w:t>be</w:t>
      </w:r>
      <w:r>
        <w:rPr>
          <w:spacing w:val="22"/>
        </w:rPr>
        <w:t xml:space="preserve"> </w:t>
      </w:r>
      <w:r>
        <w:t>found</w:t>
      </w:r>
      <w:r>
        <w:rPr>
          <w:spacing w:val="22"/>
        </w:rPr>
        <w:t xml:space="preserve"> </w:t>
      </w:r>
      <w:r>
        <w:t>in</w:t>
      </w:r>
      <w:r>
        <w:rPr>
          <w:spacing w:val="24"/>
        </w:rPr>
        <w:t xml:space="preserve"> </w:t>
      </w:r>
      <w:r>
        <w:t>Ben</w:t>
      </w:r>
      <w:r>
        <w:rPr>
          <w:spacing w:val="22"/>
        </w:rPr>
        <w:t xml:space="preserve"> </w:t>
      </w:r>
      <w:r>
        <w:t>and</w:t>
      </w:r>
      <w:r>
        <w:rPr>
          <w:spacing w:val="20"/>
        </w:rPr>
        <w:t xml:space="preserve"> </w:t>
      </w:r>
      <w:r>
        <w:t>Jerry’s</w:t>
      </w:r>
      <w:r>
        <w:rPr>
          <w:spacing w:val="19"/>
        </w:rPr>
        <w:t xml:space="preserve"> </w:t>
      </w:r>
      <w:r>
        <w:t>Ice</w:t>
      </w:r>
      <w:r>
        <w:rPr>
          <w:spacing w:val="-56"/>
        </w:rPr>
        <w:t xml:space="preserve"> </w:t>
      </w:r>
      <w:r>
        <w:t>Cream.</w:t>
      </w:r>
      <w:r>
        <w:rPr>
          <w:spacing w:val="9"/>
        </w:rPr>
        <w:t xml:space="preserve"> </w:t>
      </w:r>
      <w:r>
        <w:t>Ben</w:t>
      </w:r>
      <w:r>
        <w:rPr>
          <w:spacing w:val="4"/>
        </w:rPr>
        <w:t xml:space="preserve"> </w:t>
      </w:r>
      <w:r>
        <w:t>and</w:t>
      </w:r>
      <w:r>
        <w:rPr>
          <w:spacing w:val="3"/>
        </w:rPr>
        <w:t xml:space="preserve"> </w:t>
      </w:r>
      <w:r>
        <w:t>Jerry’s</w:t>
      </w:r>
      <w:r>
        <w:rPr>
          <w:spacing w:val="3"/>
        </w:rPr>
        <w:t xml:space="preserve"> </w:t>
      </w:r>
      <w:r>
        <w:t>differentiate</w:t>
      </w:r>
      <w:r>
        <w:rPr>
          <w:spacing w:val="4"/>
        </w:rPr>
        <w:t xml:space="preserve"> </w:t>
      </w:r>
      <w:r>
        <w:t>themselves</w:t>
      </w:r>
      <w:r>
        <w:rPr>
          <w:spacing w:val="12"/>
        </w:rPr>
        <w:t xml:space="preserve"> </w:t>
      </w:r>
      <w:r>
        <w:t>with</w:t>
      </w:r>
      <w:r>
        <w:rPr>
          <w:spacing w:val="7"/>
        </w:rPr>
        <w:t xml:space="preserve"> </w:t>
      </w:r>
      <w:r>
        <w:t>core</w:t>
      </w:r>
      <w:r>
        <w:rPr>
          <w:spacing w:val="2"/>
        </w:rPr>
        <w:t xml:space="preserve"> </w:t>
      </w:r>
      <w:r>
        <w:t>values</w:t>
      </w:r>
      <w:r>
        <w:rPr>
          <w:spacing w:val="6"/>
        </w:rPr>
        <w:t xml:space="preserve"> </w:t>
      </w:r>
      <w:r>
        <w:t>and</w:t>
      </w:r>
      <w:r>
        <w:rPr>
          <w:spacing w:val="2"/>
        </w:rPr>
        <w:t xml:space="preserve"> </w:t>
      </w:r>
      <w:r>
        <w:t>a</w:t>
      </w:r>
      <w:r>
        <w:rPr>
          <w:spacing w:val="9"/>
        </w:rPr>
        <w:t xml:space="preserve"> </w:t>
      </w:r>
      <w:r>
        <w:t>social</w:t>
      </w:r>
      <w:r>
        <w:rPr>
          <w:spacing w:val="6"/>
        </w:rPr>
        <w:t xml:space="preserve"> </w:t>
      </w:r>
      <w:r>
        <w:t>mission</w:t>
      </w:r>
      <w:r>
        <w:rPr>
          <w:spacing w:val="-54"/>
        </w:rPr>
        <w:t xml:space="preserve"> </w:t>
      </w:r>
      <w:r>
        <w:t>for</w:t>
      </w:r>
      <w:r>
        <w:rPr>
          <w:spacing w:val="17"/>
        </w:rPr>
        <w:t xml:space="preserve"> </w:t>
      </w:r>
      <w:r>
        <w:t>a</w:t>
      </w:r>
      <w:r>
        <w:rPr>
          <w:spacing w:val="16"/>
        </w:rPr>
        <w:t xml:space="preserve"> </w:t>
      </w:r>
      <w:r>
        <w:t>fair</w:t>
      </w:r>
      <w:r>
        <w:rPr>
          <w:spacing w:val="17"/>
        </w:rPr>
        <w:t xml:space="preserve"> </w:t>
      </w:r>
      <w:r>
        <w:t>economy,</w:t>
      </w:r>
      <w:r>
        <w:rPr>
          <w:spacing w:val="14"/>
        </w:rPr>
        <w:t xml:space="preserve"> </w:t>
      </w:r>
      <w:r>
        <w:t>social</w:t>
      </w:r>
      <w:r>
        <w:rPr>
          <w:spacing w:val="19"/>
        </w:rPr>
        <w:t xml:space="preserve"> </w:t>
      </w:r>
      <w:r>
        <w:t>justice</w:t>
      </w:r>
      <w:r>
        <w:rPr>
          <w:spacing w:val="19"/>
        </w:rPr>
        <w:t xml:space="preserve"> </w:t>
      </w:r>
      <w:r>
        <w:t>and</w:t>
      </w:r>
      <w:r>
        <w:rPr>
          <w:spacing w:val="17"/>
        </w:rPr>
        <w:t xml:space="preserve"> </w:t>
      </w:r>
      <w:r>
        <w:t>the</w:t>
      </w:r>
      <w:r>
        <w:rPr>
          <w:spacing w:val="18"/>
        </w:rPr>
        <w:t xml:space="preserve"> </w:t>
      </w:r>
      <w:r>
        <w:t>environment</w:t>
      </w:r>
      <w:r>
        <w:rPr>
          <w:spacing w:val="17"/>
        </w:rPr>
        <w:t xml:space="preserve"> </w:t>
      </w:r>
      <w:r>
        <w:t>(Ben</w:t>
      </w:r>
      <w:r>
        <w:rPr>
          <w:spacing w:val="20"/>
        </w:rPr>
        <w:t xml:space="preserve"> </w:t>
      </w:r>
      <w:r>
        <w:t>&amp;</w:t>
      </w:r>
      <w:r>
        <w:rPr>
          <w:spacing w:val="17"/>
        </w:rPr>
        <w:t xml:space="preserve"> </w:t>
      </w:r>
      <w:r>
        <w:t>Jerry's</w:t>
      </w:r>
      <w:r>
        <w:rPr>
          <w:spacing w:val="19"/>
        </w:rPr>
        <w:t xml:space="preserve"> </w:t>
      </w:r>
      <w:r>
        <w:t>2016).</w:t>
      </w:r>
      <w:r>
        <w:rPr>
          <w:spacing w:val="17"/>
        </w:rPr>
        <w:t xml:space="preserve"> </w:t>
      </w:r>
      <w:r>
        <w:t>Ben</w:t>
      </w:r>
      <w:r>
        <w:rPr>
          <w:spacing w:val="16"/>
        </w:rPr>
        <w:t xml:space="preserve"> </w:t>
      </w:r>
      <w:r>
        <w:t>and</w:t>
      </w:r>
      <w:r>
        <w:rPr>
          <w:spacing w:val="-56"/>
        </w:rPr>
        <w:t xml:space="preserve"> </w:t>
      </w:r>
      <w:r>
        <w:t>Jerry’s</w:t>
      </w:r>
      <w:r>
        <w:rPr>
          <w:spacing w:val="37"/>
        </w:rPr>
        <w:t xml:space="preserve"> </w:t>
      </w:r>
      <w:r>
        <w:t>involvement</w:t>
      </w:r>
      <w:r>
        <w:rPr>
          <w:spacing w:val="39"/>
        </w:rPr>
        <w:t xml:space="preserve"> </w:t>
      </w:r>
      <w:r>
        <w:t>with</w:t>
      </w:r>
      <w:r>
        <w:rPr>
          <w:spacing w:val="37"/>
        </w:rPr>
        <w:t xml:space="preserve"> </w:t>
      </w:r>
      <w:r>
        <w:t>initiatives</w:t>
      </w:r>
      <w:r>
        <w:rPr>
          <w:spacing w:val="39"/>
        </w:rPr>
        <w:t xml:space="preserve"> </w:t>
      </w:r>
      <w:r>
        <w:t>such</w:t>
      </w:r>
      <w:r>
        <w:rPr>
          <w:spacing w:val="37"/>
        </w:rPr>
        <w:t xml:space="preserve"> </w:t>
      </w:r>
      <w:r>
        <w:t>as</w:t>
      </w:r>
      <w:r>
        <w:rPr>
          <w:spacing w:val="37"/>
        </w:rPr>
        <w:t xml:space="preserve"> </w:t>
      </w:r>
      <w:r>
        <w:t>Fairtrade</w:t>
      </w:r>
      <w:r>
        <w:rPr>
          <w:spacing w:val="37"/>
        </w:rPr>
        <w:t xml:space="preserve"> </w:t>
      </w:r>
      <w:r>
        <w:t>and</w:t>
      </w:r>
      <w:r>
        <w:rPr>
          <w:spacing w:val="37"/>
        </w:rPr>
        <w:t xml:space="preserve"> </w:t>
      </w:r>
      <w:r>
        <w:t>climate</w:t>
      </w:r>
      <w:r>
        <w:rPr>
          <w:spacing w:val="35"/>
        </w:rPr>
        <w:t xml:space="preserve"> </w:t>
      </w:r>
      <w:r>
        <w:t>justice</w:t>
      </w:r>
      <w:r>
        <w:rPr>
          <w:spacing w:val="33"/>
        </w:rPr>
        <w:t xml:space="preserve"> </w:t>
      </w:r>
      <w:r>
        <w:t>have</w:t>
      </w:r>
      <w:r>
        <w:rPr>
          <w:spacing w:val="-59"/>
        </w:rPr>
        <w:t xml:space="preserve"> </w:t>
      </w:r>
      <w:r>
        <w:t>established them as the accepted ethical alternative in the ice cream and frozen yogurt</w:t>
      </w:r>
      <w:r>
        <w:rPr>
          <w:spacing w:val="-44"/>
        </w:rPr>
        <w:t xml:space="preserve"> </w:t>
      </w:r>
      <w:r>
        <w:t>markets.</w:t>
      </w:r>
      <w:r>
        <w:rPr>
          <w:spacing w:val="16"/>
        </w:rPr>
        <w:t xml:space="preserve"> </w:t>
      </w:r>
      <w:r>
        <w:t>Organisations</w:t>
      </w:r>
      <w:r>
        <w:rPr>
          <w:spacing w:val="21"/>
        </w:rPr>
        <w:t xml:space="preserve"> </w:t>
      </w:r>
      <w:r>
        <w:t>should</w:t>
      </w:r>
      <w:r>
        <w:rPr>
          <w:spacing w:val="16"/>
        </w:rPr>
        <w:t xml:space="preserve"> </w:t>
      </w:r>
      <w:r>
        <w:t>consider</w:t>
      </w:r>
      <w:r>
        <w:rPr>
          <w:spacing w:val="21"/>
        </w:rPr>
        <w:t xml:space="preserve"> </w:t>
      </w:r>
      <w:r>
        <w:t>which</w:t>
      </w:r>
      <w:r>
        <w:rPr>
          <w:spacing w:val="16"/>
        </w:rPr>
        <w:t xml:space="preserve"> </w:t>
      </w:r>
      <w:r>
        <w:t>approach</w:t>
      </w:r>
      <w:r>
        <w:rPr>
          <w:spacing w:val="19"/>
        </w:rPr>
        <w:t xml:space="preserve"> </w:t>
      </w:r>
      <w:r>
        <w:t>is</w:t>
      </w:r>
      <w:r>
        <w:rPr>
          <w:spacing w:val="19"/>
        </w:rPr>
        <w:t xml:space="preserve"> </w:t>
      </w:r>
      <w:r>
        <w:t>correct</w:t>
      </w:r>
      <w:r>
        <w:rPr>
          <w:spacing w:val="19"/>
        </w:rPr>
        <w:t xml:space="preserve"> </w:t>
      </w:r>
      <w:r>
        <w:t>for</w:t>
      </w:r>
      <w:r>
        <w:rPr>
          <w:spacing w:val="15"/>
        </w:rPr>
        <w:t xml:space="preserve"> </w:t>
      </w:r>
      <w:r>
        <w:t>them</w:t>
      </w:r>
      <w:r>
        <w:rPr>
          <w:spacing w:val="20"/>
        </w:rPr>
        <w:t xml:space="preserve"> </w:t>
      </w:r>
      <w:r>
        <w:t>based</w:t>
      </w:r>
      <w:r>
        <w:rPr>
          <w:spacing w:val="16"/>
        </w:rPr>
        <w:t xml:space="preserve"> </w:t>
      </w:r>
      <w:r>
        <w:t>on</w:t>
      </w:r>
      <w:r>
        <w:rPr>
          <w:spacing w:val="-56"/>
        </w:rPr>
        <w:t xml:space="preserve"> </w:t>
      </w:r>
      <w:r>
        <w:t xml:space="preserve">their own objectives and the nature of their product or  </w:t>
      </w:r>
      <w:r>
        <w:rPr>
          <w:spacing w:val="7"/>
        </w:rPr>
        <w:t xml:space="preserve"> </w:t>
      </w:r>
      <w:r>
        <w:t>service.</w:t>
      </w:r>
    </w:p>
    <w:p w14:paraId="3548FF12" w14:textId="77777777" w:rsidR="008566DF" w:rsidRDefault="008566DF">
      <w:pPr>
        <w:spacing w:before="11"/>
        <w:rPr>
          <w:rFonts w:ascii="Arial" w:eastAsia="Arial" w:hAnsi="Arial" w:cs="Arial"/>
          <w:sz w:val="25"/>
          <w:szCs w:val="25"/>
        </w:rPr>
      </w:pPr>
    </w:p>
    <w:p w14:paraId="4C6E196C" w14:textId="77777777" w:rsidR="008566DF" w:rsidRPr="006D28E8" w:rsidRDefault="006861AB" w:rsidP="006D28E8">
      <w:pPr>
        <w:pStyle w:val="Heading4"/>
        <w:ind w:left="0"/>
      </w:pPr>
      <w:r w:rsidRPr="006D28E8">
        <w:t>Positioning</w:t>
      </w:r>
    </w:p>
    <w:p w14:paraId="36D233CE" w14:textId="77777777" w:rsidR="008566DF" w:rsidRDefault="008566DF">
      <w:pPr>
        <w:spacing w:before="3"/>
        <w:rPr>
          <w:rFonts w:ascii="Arial" w:eastAsia="Arial" w:hAnsi="Arial" w:cs="Arial"/>
          <w:b/>
          <w:bCs/>
          <w:sz w:val="17"/>
          <w:szCs w:val="17"/>
        </w:rPr>
      </w:pPr>
    </w:p>
    <w:p w14:paraId="391A2B12" w14:textId="3782D653" w:rsidR="008566DF" w:rsidRDefault="006861AB" w:rsidP="006D28E8">
      <w:pPr>
        <w:pStyle w:val="BodyText"/>
        <w:spacing w:line="283" w:lineRule="auto"/>
        <w:ind w:left="0" w:right="166"/>
        <w:jc w:val="both"/>
      </w:pPr>
      <w:r>
        <w:t>Market</w:t>
      </w:r>
      <w:r>
        <w:rPr>
          <w:spacing w:val="32"/>
        </w:rPr>
        <w:t xml:space="preserve"> </w:t>
      </w:r>
      <w:r>
        <w:t>positioning</w:t>
      </w:r>
      <w:r>
        <w:rPr>
          <w:spacing w:val="27"/>
        </w:rPr>
        <w:t xml:space="preserve"> </w:t>
      </w:r>
      <w:r>
        <w:t>is</w:t>
      </w:r>
      <w:r>
        <w:rPr>
          <w:spacing w:val="26"/>
        </w:rPr>
        <w:t xml:space="preserve"> </w:t>
      </w:r>
      <w:r>
        <w:t>a</w:t>
      </w:r>
      <w:r>
        <w:rPr>
          <w:spacing w:val="31"/>
        </w:rPr>
        <w:t xml:space="preserve"> </w:t>
      </w:r>
      <w:r>
        <w:t>psychological</w:t>
      </w:r>
      <w:r>
        <w:rPr>
          <w:spacing w:val="29"/>
        </w:rPr>
        <w:t xml:space="preserve"> </w:t>
      </w:r>
      <w:r>
        <w:t>construct</w:t>
      </w:r>
      <w:r>
        <w:rPr>
          <w:spacing w:val="32"/>
        </w:rPr>
        <w:t xml:space="preserve"> </w:t>
      </w:r>
      <w:r>
        <w:t>held</w:t>
      </w:r>
      <w:r>
        <w:rPr>
          <w:spacing w:val="30"/>
        </w:rPr>
        <w:t xml:space="preserve"> </w:t>
      </w:r>
      <w:r>
        <w:t>within</w:t>
      </w:r>
      <w:r>
        <w:rPr>
          <w:spacing w:val="27"/>
        </w:rPr>
        <w:t xml:space="preserve"> </w:t>
      </w:r>
      <w:r>
        <w:t>the</w:t>
      </w:r>
      <w:r>
        <w:rPr>
          <w:spacing w:val="25"/>
        </w:rPr>
        <w:t xml:space="preserve"> </w:t>
      </w:r>
      <w:r>
        <w:t>minds</w:t>
      </w:r>
      <w:r>
        <w:rPr>
          <w:spacing w:val="29"/>
        </w:rPr>
        <w:t xml:space="preserve"> </w:t>
      </w:r>
      <w:r>
        <w:t>of</w:t>
      </w:r>
      <w:r>
        <w:rPr>
          <w:spacing w:val="32"/>
        </w:rPr>
        <w:t xml:space="preserve"> </w:t>
      </w:r>
      <w:r>
        <w:t>a</w:t>
      </w:r>
      <w:r>
        <w:rPr>
          <w:spacing w:val="29"/>
        </w:rPr>
        <w:t xml:space="preserve"> </w:t>
      </w:r>
      <w:r>
        <w:t>customer.</w:t>
      </w:r>
      <w:r>
        <w:rPr>
          <w:spacing w:val="-57"/>
        </w:rPr>
        <w:t xml:space="preserve"> </w:t>
      </w:r>
      <w:r>
        <w:t>An</w:t>
      </w:r>
      <w:r>
        <w:rPr>
          <w:spacing w:val="29"/>
        </w:rPr>
        <w:t xml:space="preserve"> </w:t>
      </w:r>
      <w:r>
        <w:t>organisation’s</w:t>
      </w:r>
      <w:r>
        <w:rPr>
          <w:spacing w:val="29"/>
        </w:rPr>
        <w:t xml:space="preserve"> </w:t>
      </w:r>
      <w:r>
        <w:t>positioning</w:t>
      </w:r>
      <w:r>
        <w:rPr>
          <w:spacing w:val="29"/>
        </w:rPr>
        <w:t xml:space="preserve"> </w:t>
      </w:r>
      <w:r>
        <w:t>strategy</w:t>
      </w:r>
      <w:r>
        <w:rPr>
          <w:spacing w:val="27"/>
        </w:rPr>
        <w:t xml:space="preserve"> </w:t>
      </w:r>
      <w:r>
        <w:t>should</w:t>
      </w:r>
      <w:r>
        <w:rPr>
          <w:spacing w:val="33"/>
        </w:rPr>
        <w:t xml:space="preserve"> </w:t>
      </w:r>
      <w:r>
        <w:t>be</w:t>
      </w:r>
      <w:r>
        <w:rPr>
          <w:spacing w:val="30"/>
        </w:rPr>
        <w:t xml:space="preserve"> </w:t>
      </w:r>
      <w:r>
        <w:t>clear,</w:t>
      </w:r>
      <w:r>
        <w:rPr>
          <w:spacing w:val="29"/>
        </w:rPr>
        <w:t xml:space="preserve"> </w:t>
      </w:r>
      <w:r>
        <w:t>credible,</w:t>
      </w:r>
      <w:r>
        <w:rPr>
          <w:spacing w:val="29"/>
        </w:rPr>
        <w:t xml:space="preserve"> </w:t>
      </w:r>
      <w:r>
        <w:t>consistent</w:t>
      </w:r>
      <w:r>
        <w:rPr>
          <w:spacing w:val="29"/>
        </w:rPr>
        <w:t xml:space="preserve"> </w:t>
      </w:r>
      <w:r>
        <w:t>and</w:t>
      </w:r>
      <w:r>
        <w:rPr>
          <w:spacing w:val="-58"/>
        </w:rPr>
        <w:t xml:space="preserve"> </w:t>
      </w:r>
      <w:r>
        <w:t>competitive.</w:t>
      </w:r>
      <w:r>
        <w:rPr>
          <w:spacing w:val="51"/>
        </w:rPr>
        <w:t xml:space="preserve"> </w:t>
      </w:r>
      <w:r>
        <w:t>Trout</w:t>
      </w:r>
      <w:r>
        <w:rPr>
          <w:spacing w:val="53"/>
        </w:rPr>
        <w:t xml:space="preserve"> </w:t>
      </w:r>
      <w:r>
        <w:t>&amp;</w:t>
      </w:r>
      <w:r>
        <w:rPr>
          <w:spacing w:val="48"/>
        </w:rPr>
        <w:t xml:space="preserve"> </w:t>
      </w:r>
      <w:r>
        <w:t>Ries</w:t>
      </w:r>
      <w:r>
        <w:rPr>
          <w:spacing w:val="51"/>
        </w:rPr>
        <w:t xml:space="preserve"> </w:t>
      </w:r>
      <w:r>
        <w:t>(1982)</w:t>
      </w:r>
      <w:r>
        <w:rPr>
          <w:spacing w:val="48"/>
        </w:rPr>
        <w:t xml:space="preserve"> </w:t>
      </w:r>
      <w:r>
        <w:t>suggest</w:t>
      </w:r>
      <w:r>
        <w:rPr>
          <w:spacing w:val="53"/>
        </w:rPr>
        <w:t xml:space="preserve"> </w:t>
      </w:r>
      <w:r>
        <w:t>that</w:t>
      </w:r>
      <w:r>
        <w:rPr>
          <w:spacing w:val="53"/>
        </w:rPr>
        <w:t xml:space="preserve"> </w:t>
      </w:r>
      <w:r>
        <w:t>further</w:t>
      </w:r>
      <w:r>
        <w:rPr>
          <w:spacing w:val="48"/>
        </w:rPr>
        <w:t xml:space="preserve"> </w:t>
      </w:r>
      <w:r>
        <w:t>to</w:t>
      </w:r>
      <w:r>
        <w:rPr>
          <w:spacing w:val="51"/>
        </w:rPr>
        <w:t xml:space="preserve"> </w:t>
      </w:r>
      <w:r>
        <w:t>meeting</w:t>
      </w:r>
      <w:r>
        <w:rPr>
          <w:spacing w:val="51"/>
        </w:rPr>
        <w:t xml:space="preserve"> </w:t>
      </w:r>
      <w:r>
        <w:t>this</w:t>
      </w:r>
      <w:r>
        <w:rPr>
          <w:spacing w:val="48"/>
        </w:rPr>
        <w:t xml:space="preserve"> </w:t>
      </w:r>
      <w:r>
        <w:t>4Cs</w:t>
      </w:r>
      <w:r>
        <w:rPr>
          <w:spacing w:val="48"/>
        </w:rPr>
        <w:t xml:space="preserve"> </w:t>
      </w:r>
      <w:r>
        <w:t>criteria,</w:t>
      </w:r>
      <w:r>
        <w:rPr>
          <w:spacing w:val="-58"/>
        </w:rPr>
        <w:t xml:space="preserve"> </w:t>
      </w:r>
      <w:r>
        <w:t>segmentation</w:t>
      </w:r>
      <w:r>
        <w:rPr>
          <w:spacing w:val="7"/>
        </w:rPr>
        <w:t xml:space="preserve"> </w:t>
      </w:r>
      <w:r>
        <w:t>strategies</w:t>
      </w:r>
      <w:r>
        <w:rPr>
          <w:spacing w:val="6"/>
        </w:rPr>
        <w:t xml:space="preserve"> </w:t>
      </w:r>
      <w:r>
        <w:t>come</w:t>
      </w:r>
      <w:r>
        <w:rPr>
          <w:spacing w:val="4"/>
        </w:rPr>
        <w:t xml:space="preserve"> </w:t>
      </w:r>
      <w:r>
        <w:t>in</w:t>
      </w:r>
      <w:r>
        <w:rPr>
          <w:spacing w:val="4"/>
        </w:rPr>
        <w:t xml:space="preserve"> </w:t>
      </w:r>
      <w:r>
        <w:t>three</w:t>
      </w:r>
      <w:r>
        <w:rPr>
          <w:spacing w:val="3"/>
        </w:rPr>
        <w:t xml:space="preserve"> </w:t>
      </w:r>
      <w:r>
        <w:t>forms:</w:t>
      </w:r>
      <w:r>
        <w:rPr>
          <w:spacing w:val="6"/>
        </w:rPr>
        <w:t xml:space="preserve"> </w:t>
      </w:r>
      <w:r>
        <w:t>Reinforce current</w:t>
      </w:r>
      <w:r>
        <w:rPr>
          <w:spacing w:val="9"/>
        </w:rPr>
        <w:t xml:space="preserve"> </w:t>
      </w:r>
      <w:r>
        <w:t>positioning,</w:t>
      </w:r>
      <w:r>
        <w:rPr>
          <w:spacing w:val="9"/>
        </w:rPr>
        <w:t xml:space="preserve"> </w:t>
      </w:r>
      <w:r>
        <w:t>deposition</w:t>
      </w:r>
      <w:r>
        <w:rPr>
          <w:spacing w:val="-50"/>
        </w:rPr>
        <w:t xml:space="preserve"> </w:t>
      </w:r>
      <w:r>
        <w:t>and</w:t>
      </w:r>
      <w:r>
        <w:rPr>
          <w:spacing w:val="2"/>
        </w:rPr>
        <w:t xml:space="preserve"> </w:t>
      </w:r>
      <w:r>
        <w:t>reposition</w:t>
      </w:r>
      <w:r>
        <w:rPr>
          <w:spacing w:val="3"/>
        </w:rPr>
        <w:t xml:space="preserve"> </w:t>
      </w:r>
      <w:r>
        <w:t>your</w:t>
      </w:r>
      <w:r>
        <w:rPr>
          <w:spacing w:val="-1"/>
        </w:rPr>
        <w:t xml:space="preserve"> </w:t>
      </w:r>
      <w:r>
        <w:t>competitors</w:t>
      </w:r>
      <w:r>
        <w:rPr>
          <w:spacing w:val="-1"/>
        </w:rPr>
        <w:t xml:space="preserve"> </w:t>
      </w:r>
      <w:r>
        <w:t>or</w:t>
      </w:r>
      <w:r>
        <w:rPr>
          <w:spacing w:val="2"/>
        </w:rPr>
        <w:t xml:space="preserve"> </w:t>
      </w:r>
      <w:r>
        <w:t>occupying</w:t>
      </w:r>
      <w:r>
        <w:rPr>
          <w:spacing w:val="-1"/>
        </w:rPr>
        <w:t xml:space="preserve"> </w:t>
      </w:r>
      <w:r>
        <w:t>a</w:t>
      </w:r>
      <w:r>
        <w:rPr>
          <w:spacing w:val="4"/>
        </w:rPr>
        <w:t xml:space="preserve"> </w:t>
      </w:r>
      <w:r>
        <w:t>new</w:t>
      </w:r>
      <w:r>
        <w:rPr>
          <w:spacing w:val="2"/>
        </w:rPr>
        <w:t xml:space="preserve"> </w:t>
      </w:r>
      <w:r>
        <w:t>and</w:t>
      </w:r>
      <w:r>
        <w:rPr>
          <w:spacing w:val="1"/>
        </w:rPr>
        <w:t xml:space="preserve"> </w:t>
      </w:r>
      <w:r>
        <w:t>currently</w:t>
      </w:r>
      <w:r>
        <w:rPr>
          <w:spacing w:val="2"/>
        </w:rPr>
        <w:t xml:space="preserve"> </w:t>
      </w:r>
      <w:r>
        <w:t>unoccupied</w:t>
      </w:r>
      <w:r>
        <w:rPr>
          <w:spacing w:val="3"/>
        </w:rPr>
        <w:t xml:space="preserve"> </w:t>
      </w:r>
      <w:r>
        <w:t>position.</w:t>
      </w:r>
      <w:r>
        <w:rPr>
          <w:spacing w:val="-54"/>
        </w:rPr>
        <w:t xml:space="preserve"> </w:t>
      </w:r>
      <w:r>
        <w:t>Positioning</w:t>
      </w:r>
      <w:r>
        <w:rPr>
          <w:spacing w:val="24"/>
        </w:rPr>
        <w:t xml:space="preserve"> </w:t>
      </w:r>
      <w:r>
        <w:t>an</w:t>
      </w:r>
      <w:r>
        <w:rPr>
          <w:spacing w:val="21"/>
        </w:rPr>
        <w:t xml:space="preserve"> </w:t>
      </w:r>
      <w:r>
        <w:t>organisation</w:t>
      </w:r>
      <w:r>
        <w:rPr>
          <w:spacing w:val="24"/>
        </w:rPr>
        <w:t xml:space="preserve"> </w:t>
      </w:r>
      <w:r>
        <w:t>or</w:t>
      </w:r>
      <w:r>
        <w:rPr>
          <w:spacing w:val="24"/>
        </w:rPr>
        <w:t xml:space="preserve"> </w:t>
      </w:r>
      <w:r>
        <w:t>individual</w:t>
      </w:r>
      <w:r>
        <w:rPr>
          <w:spacing w:val="24"/>
        </w:rPr>
        <w:t xml:space="preserve"> </w:t>
      </w:r>
      <w:r>
        <w:t>products</w:t>
      </w:r>
      <w:r>
        <w:rPr>
          <w:spacing w:val="21"/>
        </w:rPr>
        <w:t xml:space="preserve"> </w:t>
      </w:r>
      <w:r>
        <w:t>to</w:t>
      </w:r>
      <w:r>
        <w:rPr>
          <w:spacing w:val="22"/>
        </w:rPr>
        <w:t xml:space="preserve"> </w:t>
      </w:r>
      <w:r>
        <w:t>appeal</w:t>
      </w:r>
      <w:r>
        <w:rPr>
          <w:spacing w:val="21"/>
        </w:rPr>
        <w:t xml:space="preserve"> </w:t>
      </w:r>
      <w:r>
        <w:t>to</w:t>
      </w:r>
      <w:r>
        <w:rPr>
          <w:spacing w:val="22"/>
        </w:rPr>
        <w:t xml:space="preserve"> </w:t>
      </w:r>
      <w:r>
        <w:t>ethical</w:t>
      </w:r>
      <w:r>
        <w:rPr>
          <w:spacing w:val="21"/>
        </w:rPr>
        <w:t xml:space="preserve"> </w:t>
      </w:r>
      <w:r>
        <w:t>consumers</w:t>
      </w:r>
      <w:r>
        <w:rPr>
          <w:spacing w:val="24"/>
        </w:rPr>
        <w:t xml:space="preserve"> </w:t>
      </w:r>
      <w:r>
        <w:t>will</w:t>
      </w:r>
      <w:r>
        <w:rPr>
          <w:spacing w:val="-55"/>
        </w:rPr>
        <w:t xml:space="preserve"> </w:t>
      </w:r>
      <w:r>
        <w:t>often</w:t>
      </w:r>
      <w:r>
        <w:rPr>
          <w:spacing w:val="23"/>
        </w:rPr>
        <w:t xml:space="preserve"> </w:t>
      </w:r>
      <w:r>
        <w:t>require</w:t>
      </w:r>
      <w:r>
        <w:rPr>
          <w:spacing w:val="23"/>
        </w:rPr>
        <w:t xml:space="preserve"> </w:t>
      </w:r>
      <w:r>
        <w:t>the</w:t>
      </w:r>
      <w:r>
        <w:rPr>
          <w:spacing w:val="26"/>
        </w:rPr>
        <w:t xml:space="preserve"> </w:t>
      </w:r>
      <w:r>
        <w:t>creation</w:t>
      </w:r>
      <w:r>
        <w:rPr>
          <w:spacing w:val="23"/>
        </w:rPr>
        <w:t xml:space="preserve"> </w:t>
      </w:r>
      <w:r>
        <w:t>of</w:t>
      </w:r>
      <w:r>
        <w:rPr>
          <w:spacing w:val="28"/>
        </w:rPr>
        <w:t xml:space="preserve"> </w:t>
      </w:r>
      <w:r>
        <w:t>favourable</w:t>
      </w:r>
      <w:r>
        <w:rPr>
          <w:spacing w:val="23"/>
        </w:rPr>
        <w:t xml:space="preserve"> </w:t>
      </w:r>
      <w:r>
        <w:t>associations.</w:t>
      </w:r>
      <w:r>
        <w:rPr>
          <w:spacing w:val="26"/>
        </w:rPr>
        <w:t xml:space="preserve"> </w:t>
      </w:r>
      <w:r>
        <w:t>The</w:t>
      </w:r>
      <w:r>
        <w:rPr>
          <w:spacing w:val="26"/>
        </w:rPr>
        <w:t xml:space="preserve"> </w:t>
      </w:r>
      <w:r>
        <w:t>challenge</w:t>
      </w:r>
      <w:r>
        <w:rPr>
          <w:spacing w:val="23"/>
        </w:rPr>
        <w:t xml:space="preserve"> </w:t>
      </w:r>
      <w:r>
        <w:t>will</w:t>
      </w:r>
      <w:r>
        <w:rPr>
          <w:spacing w:val="26"/>
        </w:rPr>
        <w:t xml:space="preserve"> </w:t>
      </w:r>
      <w:r>
        <w:t>be</w:t>
      </w:r>
      <w:r>
        <w:rPr>
          <w:spacing w:val="26"/>
        </w:rPr>
        <w:t xml:space="preserve"> </w:t>
      </w:r>
      <w:r>
        <w:t>to</w:t>
      </w:r>
      <w:r>
        <w:rPr>
          <w:spacing w:val="23"/>
        </w:rPr>
        <w:t xml:space="preserve"> </w:t>
      </w:r>
      <w:r>
        <w:t>create</w:t>
      </w:r>
      <w:r>
        <w:rPr>
          <w:spacing w:val="-56"/>
        </w:rPr>
        <w:t xml:space="preserve"> </w:t>
      </w:r>
      <w:r>
        <w:t>points-of-difference</w:t>
      </w:r>
      <w:r>
        <w:rPr>
          <w:spacing w:val="51"/>
        </w:rPr>
        <w:t xml:space="preserve"> </w:t>
      </w:r>
      <w:r>
        <w:t>since</w:t>
      </w:r>
      <w:r>
        <w:rPr>
          <w:spacing w:val="54"/>
        </w:rPr>
        <w:t xml:space="preserve"> </w:t>
      </w:r>
      <w:r>
        <w:t>ethical</w:t>
      </w:r>
      <w:r>
        <w:rPr>
          <w:spacing w:val="53"/>
        </w:rPr>
        <w:t xml:space="preserve"> </w:t>
      </w:r>
      <w:r>
        <w:t>products,</w:t>
      </w:r>
      <w:r>
        <w:rPr>
          <w:spacing w:val="49"/>
        </w:rPr>
        <w:t xml:space="preserve"> </w:t>
      </w:r>
      <w:r>
        <w:t>like</w:t>
      </w:r>
      <w:r>
        <w:rPr>
          <w:spacing w:val="50"/>
        </w:rPr>
        <w:t xml:space="preserve"> </w:t>
      </w:r>
      <w:r>
        <w:t>many</w:t>
      </w:r>
      <w:r>
        <w:rPr>
          <w:spacing w:val="53"/>
        </w:rPr>
        <w:t xml:space="preserve"> </w:t>
      </w:r>
      <w:r>
        <w:t>other</w:t>
      </w:r>
      <w:r>
        <w:rPr>
          <w:spacing w:val="53"/>
        </w:rPr>
        <w:t xml:space="preserve"> </w:t>
      </w:r>
      <w:r>
        <w:t>product</w:t>
      </w:r>
      <w:r>
        <w:rPr>
          <w:spacing w:val="51"/>
        </w:rPr>
        <w:t xml:space="preserve"> </w:t>
      </w:r>
      <w:r>
        <w:t>categories,</w:t>
      </w:r>
      <w:r>
        <w:rPr>
          <w:spacing w:val="57"/>
        </w:rPr>
        <w:t xml:space="preserve"> </w:t>
      </w:r>
      <w:r>
        <w:t>will</w:t>
      </w:r>
      <w:r>
        <w:rPr>
          <w:spacing w:val="-56"/>
        </w:rPr>
        <w:t xml:space="preserve"> </w:t>
      </w:r>
      <w:r>
        <w:t>often communicate similar messages in similar ways.</w:t>
      </w:r>
    </w:p>
    <w:p w14:paraId="3BF32516" w14:textId="77777777" w:rsidR="008566DF" w:rsidRDefault="008566DF">
      <w:pPr>
        <w:spacing w:before="11"/>
        <w:rPr>
          <w:rFonts w:ascii="Arial" w:eastAsia="Arial" w:hAnsi="Arial" w:cs="Arial"/>
          <w:sz w:val="25"/>
          <w:szCs w:val="25"/>
        </w:rPr>
      </w:pPr>
    </w:p>
    <w:p w14:paraId="79E284C5" w14:textId="77777777" w:rsidR="008566DF" w:rsidRDefault="006861AB" w:rsidP="006D28E8">
      <w:pPr>
        <w:pStyle w:val="BodyText"/>
        <w:spacing w:line="283" w:lineRule="auto"/>
        <w:ind w:left="0" w:right="165"/>
        <w:jc w:val="both"/>
      </w:pPr>
      <w:r>
        <w:t>Emphasising</w:t>
      </w:r>
      <w:r>
        <w:rPr>
          <w:spacing w:val="12"/>
        </w:rPr>
        <w:t xml:space="preserve"> </w:t>
      </w:r>
      <w:r>
        <w:t>ethical</w:t>
      </w:r>
      <w:r>
        <w:rPr>
          <w:spacing w:val="12"/>
        </w:rPr>
        <w:t xml:space="preserve"> </w:t>
      </w:r>
      <w:r>
        <w:t>attributes</w:t>
      </w:r>
      <w:r>
        <w:rPr>
          <w:spacing w:val="15"/>
        </w:rPr>
        <w:t xml:space="preserve"> </w:t>
      </w:r>
      <w:r>
        <w:t>can</w:t>
      </w:r>
      <w:r>
        <w:rPr>
          <w:spacing w:val="15"/>
        </w:rPr>
        <w:t xml:space="preserve"> </w:t>
      </w:r>
      <w:r>
        <w:t>be</w:t>
      </w:r>
      <w:r>
        <w:rPr>
          <w:spacing w:val="15"/>
        </w:rPr>
        <w:t xml:space="preserve"> </w:t>
      </w:r>
      <w:r>
        <w:t>a</w:t>
      </w:r>
      <w:r>
        <w:rPr>
          <w:spacing w:val="11"/>
        </w:rPr>
        <w:t xml:space="preserve"> </w:t>
      </w:r>
      <w:r>
        <w:t>Unique</w:t>
      </w:r>
      <w:r>
        <w:rPr>
          <w:spacing w:val="12"/>
        </w:rPr>
        <w:t xml:space="preserve"> </w:t>
      </w:r>
      <w:r>
        <w:t>Selling</w:t>
      </w:r>
      <w:r>
        <w:rPr>
          <w:spacing w:val="11"/>
        </w:rPr>
        <w:t xml:space="preserve"> </w:t>
      </w:r>
      <w:r>
        <w:t>Point</w:t>
      </w:r>
      <w:r>
        <w:rPr>
          <w:spacing w:val="12"/>
        </w:rPr>
        <w:t xml:space="preserve"> </w:t>
      </w:r>
      <w:r>
        <w:t>(USP)</w:t>
      </w:r>
      <w:r>
        <w:rPr>
          <w:spacing w:val="14"/>
        </w:rPr>
        <w:t xml:space="preserve"> </w:t>
      </w:r>
      <w:r>
        <w:t>for</w:t>
      </w:r>
      <w:r>
        <w:rPr>
          <w:spacing w:val="12"/>
        </w:rPr>
        <w:t xml:space="preserve"> </w:t>
      </w:r>
      <w:r>
        <w:t>a</w:t>
      </w:r>
      <w:r>
        <w:rPr>
          <w:spacing w:val="11"/>
        </w:rPr>
        <w:t xml:space="preserve"> </w:t>
      </w:r>
      <w:r>
        <w:t>brand</w:t>
      </w:r>
      <w:r>
        <w:rPr>
          <w:spacing w:val="13"/>
        </w:rPr>
        <w:t xml:space="preserve"> </w:t>
      </w:r>
      <w:r>
        <w:t>and</w:t>
      </w:r>
      <w:r>
        <w:rPr>
          <w:spacing w:val="17"/>
        </w:rPr>
        <w:t xml:space="preserve"> </w:t>
      </w:r>
      <w:r>
        <w:t>a</w:t>
      </w:r>
      <w:r>
        <w:rPr>
          <w:spacing w:val="-57"/>
        </w:rPr>
        <w:t xml:space="preserve"> </w:t>
      </w:r>
      <w:r>
        <w:t>powerful</w:t>
      </w:r>
      <w:r>
        <w:rPr>
          <w:spacing w:val="46"/>
        </w:rPr>
        <w:t xml:space="preserve"> </w:t>
      </w:r>
      <w:r>
        <w:t>differentiating</w:t>
      </w:r>
      <w:r>
        <w:rPr>
          <w:spacing w:val="46"/>
        </w:rPr>
        <w:t xml:space="preserve"> </w:t>
      </w:r>
      <w:r>
        <w:t>tool.</w:t>
      </w:r>
      <w:r>
        <w:rPr>
          <w:spacing w:val="49"/>
        </w:rPr>
        <w:t xml:space="preserve"> </w:t>
      </w:r>
      <w:r>
        <w:t>Like</w:t>
      </w:r>
      <w:r>
        <w:rPr>
          <w:spacing w:val="45"/>
        </w:rPr>
        <w:t xml:space="preserve"> </w:t>
      </w:r>
      <w:r>
        <w:t>most</w:t>
      </w:r>
      <w:r>
        <w:rPr>
          <w:spacing w:val="44"/>
        </w:rPr>
        <w:t xml:space="preserve"> </w:t>
      </w:r>
      <w:r>
        <w:t>forms</w:t>
      </w:r>
      <w:r>
        <w:rPr>
          <w:spacing w:val="46"/>
        </w:rPr>
        <w:t xml:space="preserve"> </w:t>
      </w:r>
      <w:r>
        <w:t>of</w:t>
      </w:r>
      <w:r>
        <w:rPr>
          <w:spacing w:val="46"/>
        </w:rPr>
        <w:t xml:space="preserve"> </w:t>
      </w:r>
      <w:r>
        <w:t>differentiation,</w:t>
      </w:r>
      <w:r>
        <w:rPr>
          <w:spacing w:val="49"/>
        </w:rPr>
        <w:t xml:space="preserve"> </w:t>
      </w:r>
      <w:r>
        <w:t>this</w:t>
      </w:r>
      <w:r>
        <w:rPr>
          <w:spacing w:val="46"/>
        </w:rPr>
        <w:t xml:space="preserve"> </w:t>
      </w:r>
      <w:r>
        <w:t>can</w:t>
      </w:r>
      <w:r>
        <w:rPr>
          <w:spacing w:val="49"/>
        </w:rPr>
        <w:t xml:space="preserve"> </w:t>
      </w:r>
      <w:r>
        <w:t>allow</w:t>
      </w:r>
      <w:r>
        <w:rPr>
          <w:spacing w:val="-59"/>
        </w:rPr>
        <w:t xml:space="preserve"> </w:t>
      </w:r>
      <w:r>
        <w:t>organisations</w:t>
      </w:r>
      <w:r>
        <w:rPr>
          <w:spacing w:val="23"/>
        </w:rPr>
        <w:t xml:space="preserve"> </w:t>
      </w:r>
      <w:r>
        <w:t>to</w:t>
      </w:r>
      <w:r>
        <w:rPr>
          <w:spacing w:val="18"/>
        </w:rPr>
        <w:t xml:space="preserve"> </w:t>
      </w:r>
      <w:r>
        <w:t>decommoditize</w:t>
      </w:r>
      <w:r>
        <w:rPr>
          <w:spacing w:val="18"/>
        </w:rPr>
        <w:t xml:space="preserve"> </w:t>
      </w:r>
      <w:r>
        <w:t>their</w:t>
      </w:r>
      <w:r>
        <w:rPr>
          <w:spacing w:val="22"/>
        </w:rPr>
        <w:t xml:space="preserve"> </w:t>
      </w:r>
      <w:r>
        <w:t>market</w:t>
      </w:r>
      <w:r>
        <w:rPr>
          <w:spacing w:val="21"/>
        </w:rPr>
        <w:t xml:space="preserve"> </w:t>
      </w:r>
      <w:r>
        <w:t>and</w:t>
      </w:r>
      <w:r>
        <w:rPr>
          <w:spacing w:val="18"/>
        </w:rPr>
        <w:t xml:space="preserve"> </w:t>
      </w:r>
      <w:r>
        <w:t>begin</w:t>
      </w:r>
      <w:r>
        <w:rPr>
          <w:spacing w:val="21"/>
        </w:rPr>
        <w:t xml:space="preserve"> </w:t>
      </w:r>
      <w:r>
        <w:t>to</w:t>
      </w:r>
      <w:r>
        <w:rPr>
          <w:spacing w:val="21"/>
        </w:rPr>
        <w:t xml:space="preserve"> </w:t>
      </w:r>
      <w:r>
        <w:t>command</w:t>
      </w:r>
      <w:r>
        <w:rPr>
          <w:spacing w:val="21"/>
        </w:rPr>
        <w:t xml:space="preserve"> </w:t>
      </w:r>
      <w:r>
        <w:t>price</w:t>
      </w:r>
      <w:r>
        <w:rPr>
          <w:spacing w:val="22"/>
        </w:rPr>
        <w:t xml:space="preserve"> </w:t>
      </w:r>
      <w:r>
        <w:t>premiums.</w:t>
      </w:r>
      <w:r>
        <w:rPr>
          <w:spacing w:val="-54"/>
        </w:rPr>
        <w:t xml:space="preserve"> </w:t>
      </w:r>
      <w:r>
        <w:t>An</w:t>
      </w:r>
      <w:r>
        <w:rPr>
          <w:spacing w:val="28"/>
        </w:rPr>
        <w:t xml:space="preserve"> </w:t>
      </w:r>
      <w:r>
        <w:t>example</w:t>
      </w:r>
      <w:r>
        <w:rPr>
          <w:spacing w:val="30"/>
        </w:rPr>
        <w:t xml:space="preserve"> </w:t>
      </w:r>
      <w:r>
        <w:t>of</w:t>
      </w:r>
      <w:r>
        <w:rPr>
          <w:spacing w:val="32"/>
        </w:rPr>
        <w:t xml:space="preserve"> </w:t>
      </w:r>
      <w:r>
        <w:t>this</w:t>
      </w:r>
      <w:r>
        <w:rPr>
          <w:spacing w:val="28"/>
        </w:rPr>
        <w:t xml:space="preserve"> </w:t>
      </w:r>
      <w:r>
        <w:t>can</w:t>
      </w:r>
      <w:r>
        <w:rPr>
          <w:spacing w:val="30"/>
        </w:rPr>
        <w:t xml:space="preserve"> </w:t>
      </w:r>
      <w:r>
        <w:t>be</w:t>
      </w:r>
      <w:r>
        <w:rPr>
          <w:spacing w:val="30"/>
        </w:rPr>
        <w:t xml:space="preserve"> </w:t>
      </w:r>
      <w:r>
        <w:t>found</w:t>
      </w:r>
      <w:r>
        <w:rPr>
          <w:spacing w:val="31"/>
        </w:rPr>
        <w:t xml:space="preserve"> </w:t>
      </w:r>
      <w:r>
        <w:t>with</w:t>
      </w:r>
      <w:r>
        <w:rPr>
          <w:spacing w:val="28"/>
        </w:rPr>
        <w:t xml:space="preserve"> </w:t>
      </w:r>
      <w:r>
        <w:t>cosmetics</w:t>
      </w:r>
      <w:r>
        <w:rPr>
          <w:spacing w:val="28"/>
        </w:rPr>
        <w:t xml:space="preserve"> </w:t>
      </w:r>
      <w:r>
        <w:t>products</w:t>
      </w:r>
      <w:r>
        <w:rPr>
          <w:spacing w:val="31"/>
        </w:rPr>
        <w:t xml:space="preserve"> </w:t>
      </w:r>
      <w:r>
        <w:t>where</w:t>
      </w:r>
      <w:r>
        <w:rPr>
          <w:spacing w:val="27"/>
        </w:rPr>
        <w:t xml:space="preserve"> </w:t>
      </w:r>
      <w:r>
        <w:t>organisations</w:t>
      </w:r>
      <w:r>
        <w:rPr>
          <w:spacing w:val="28"/>
        </w:rPr>
        <w:t xml:space="preserve"> </w:t>
      </w:r>
      <w:r>
        <w:t>such</w:t>
      </w:r>
      <w:r>
        <w:rPr>
          <w:spacing w:val="-57"/>
        </w:rPr>
        <w:t xml:space="preserve"> </w:t>
      </w:r>
      <w:r>
        <w:t>as</w:t>
      </w:r>
      <w:r>
        <w:rPr>
          <w:spacing w:val="25"/>
        </w:rPr>
        <w:t xml:space="preserve"> </w:t>
      </w:r>
      <w:r>
        <w:t>Lush</w:t>
      </w:r>
      <w:r>
        <w:rPr>
          <w:spacing w:val="24"/>
        </w:rPr>
        <w:t xml:space="preserve"> </w:t>
      </w:r>
      <w:r>
        <w:t>have</w:t>
      </w:r>
      <w:r>
        <w:rPr>
          <w:spacing w:val="22"/>
        </w:rPr>
        <w:t xml:space="preserve"> </w:t>
      </w:r>
      <w:r>
        <w:t>been</w:t>
      </w:r>
      <w:r>
        <w:rPr>
          <w:spacing w:val="24"/>
        </w:rPr>
        <w:t xml:space="preserve"> </w:t>
      </w:r>
      <w:r>
        <w:t>able</w:t>
      </w:r>
      <w:r>
        <w:rPr>
          <w:spacing w:val="24"/>
        </w:rPr>
        <w:t xml:space="preserve"> </w:t>
      </w:r>
      <w:r>
        <w:t>to</w:t>
      </w:r>
      <w:r>
        <w:rPr>
          <w:spacing w:val="20"/>
        </w:rPr>
        <w:t xml:space="preserve"> </w:t>
      </w:r>
      <w:r>
        <w:t>command</w:t>
      </w:r>
      <w:r>
        <w:rPr>
          <w:spacing w:val="20"/>
        </w:rPr>
        <w:t xml:space="preserve"> </w:t>
      </w:r>
      <w:r>
        <w:t>real</w:t>
      </w:r>
      <w:r>
        <w:rPr>
          <w:spacing w:val="22"/>
        </w:rPr>
        <w:t xml:space="preserve"> </w:t>
      </w:r>
      <w:r>
        <w:t>price</w:t>
      </w:r>
      <w:r>
        <w:rPr>
          <w:spacing w:val="20"/>
        </w:rPr>
        <w:t xml:space="preserve"> </w:t>
      </w:r>
      <w:r>
        <w:t>premiums</w:t>
      </w:r>
      <w:r>
        <w:rPr>
          <w:spacing w:val="22"/>
        </w:rPr>
        <w:t xml:space="preserve"> </w:t>
      </w:r>
      <w:r>
        <w:t>as</w:t>
      </w:r>
      <w:r>
        <w:rPr>
          <w:spacing w:val="22"/>
        </w:rPr>
        <w:t xml:space="preserve"> </w:t>
      </w:r>
      <w:r>
        <w:t>a</w:t>
      </w:r>
      <w:r>
        <w:rPr>
          <w:spacing w:val="20"/>
        </w:rPr>
        <w:t xml:space="preserve"> </w:t>
      </w:r>
      <w:r>
        <w:t>result</w:t>
      </w:r>
      <w:r>
        <w:rPr>
          <w:spacing w:val="20"/>
        </w:rPr>
        <w:t xml:space="preserve"> </w:t>
      </w:r>
      <w:r>
        <w:t>of</w:t>
      </w:r>
      <w:r>
        <w:rPr>
          <w:spacing w:val="25"/>
        </w:rPr>
        <w:t xml:space="preserve"> </w:t>
      </w:r>
      <w:r>
        <w:t>their</w:t>
      </w:r>
      <w:r>
        <w:rPr>
          <w:spacing w:val="25"/>
        </w:rPr>
        <w:t xml:space="preserve"> </w:t>
      </w:r>
      <w:r>
        <w:t>ethical</w:t>
      </w:r>
      <w:r>
        <w:rPr>
          <w:spacing w:val="-58"/>
        </w:rPr>
        <w:t xml:space="preserve"> </w:t>
      </w:r>
      <w:r>
        <w:t>differentiation.</w:t>
      </w:r>
      <w:r>
        <w:rPr>
          <w:spacing w:val="49"/>
        </w:rPr>
        <w:t xml:space="preserve"> </w:t>
      </w:r>
      <w:r>
        <w:t>However,</w:t>
      </w:r>
      <w:r>
        <w:rPr>
          <w:spacing w:val="47"/>
        </w:rPr>
        <w:t xml:space="preserve"> </w:t>
      </w:r>
      <w:r>
        <w:t>it</w:t>
      </w:r>
      <w:r>
        <w:rPr>
          <w:spacing w:val="45"/>
        </w:rPr>
        <w:t xml:space="preserve"> </w:t>
      </w:r>
      <w:r>
        <w:t>is</w:t>
      </w:r>
      <w:r>
        <w:rPr>
          <w:spacing w:val="47"/>
        </w:rPr>
        <w:t xml:space="preserve"> </w:t>
      </w:r>
      <w:r>
        <w:t>down</w:t>
      </w:r>
      <w:r>
        <w:rPr>
          <w:spacing w:val="46"/>
        </w:rPr>
        <w:t xml:space="preserve"> </w:t>
      </w:r>
      <w:r>
        <w:t>to</w:t>
      </w:r>
      <w:r>
        <w:rPr>
          <w:spacing w:val="46"/>
        </w:rPr>
        <w:t xml:space="preserve"> </w:t>
      </w:r>
      <w:r>
        <w:t>the</w:t>
      </w:r>
      <w:r>
        <w:rPr>
          <w:spacing w:val="47"/>
        </w:rPr>
        <w:t xml:space="preserve"> </w:t>
      </w:r>
      <w:r>
        <w:t>organisations</w:t>
      </w:r>
      <w:r>
        <w:rPr>
          <w:spacing w:val="47"/>
        </w:rPr>
        <w:t xml:space="preserve"> </w:t>
      </w:r>
      <w:r>
        <w:t>to</w:t>
      </w:r>
      <w:r>
        <w:rPr>
          <w:spacing w:val="46"/>
        </w:rPr>
        <w:t xml:space="preserve"> </w:t>
      </w:r>
      <w:r>
        <w:t>decide</w:t>
      </w:r>
      <w:r>
        <w:rPr>
          <w:spacing w:val="48"/>
        </w:rPr>
        <w:t xml:space="preserve"> </w:t>
      </w:r>
      <w:r>
        <w:t>on</w:t>
      </w:r>
      <w:r>
        <w:rPr>
          <w:spacing w:val="46"/>
        </w:rPr>
        <w:t xml:space="preserve"> </w:t>
      </w:r>
      <w:r>
        <w:t>a</w:t>
      </w:r>
      <w:r>
        <w:rPr>
          <w:spacing w:val="46"/>
        </w:rPr>
        <w:t xml:space="preserve"> </w:t>
      </w:r>
      <w:r>
        <w:t>positioning</w:t>
      </w:r>
      <w:r>
        <w:rPr>
          <w:spacing w:val="-58"/>
        </w:rPr>
        <w:t xml:space="preserve"> </w:t>
      </w:r>
      <w:r>
        <w:t xml:space="preserve">strategy appropriate for them and their market and product  </w:t>
      </w:r>
      <w:r>
        <w:rPr>
          <w:spacing w:val="21"/>
        </w:rPr>
        <w:t xml:space="preserve"> </w:t>
      </w:r>
      <w:r>
        <w:t>category.</w:t>
      </w:r>
    </w:p>
    <w:p w14:paraId="020C7A39" w14:textId="77777777" w:rsidR="008566DF" w:rsidRDefault="008566DF">
      <w:pPr>
        <w:spacing w:before="9"/>
        <w:rPr>
          <w:rFonts w:ascii="Arial" w:eastAsia="Arial" w:hAnsi="Arial" w:cs="Arial"/>
          <w:sz w:val="25"/>
          <w:szCs w:val="25"/>
        </w:rPr>
      </w:pPr>
    </w:p>
    <w:p w14:paraId="33B98B8A" w14:textId="08D430C6" w:rsidR="008566DF" w:rsidRDefault="006D28E8" w:rsidP="006D28E8">
      <w:pPr>
        <w:pStyle w:val="Heading3"/>
        <w:ind w:left="0"/>
        <w:rPr>
          <w:b/>
          <w:bCs/>
          <w:i/>
        </w:rPr>
      </w:pPr>
      <w:r>
        <w:t xml:space="preserve">Originality and theoretical </w:t>
      </w:r>
      <w:r w:rsidR="006861AB">
        <w:t>contribution</w:t>
      </w:r>
    </w:p>
    <w:p w14:paraId="702AF4C4" w14:textId="77777777" w:rsidR="008566DF" w:rsidRDefault="006861AB" w:rsidP="006D28E8">
      <w:pPr>
        <w:pStyle w:val="BodyText"/>
        <w:spacing w:before="179" w:line="283" w:lineRule="auto"/>
        <w:ind w:left="0" w:right="165"/>
        <w:jc w:val="both"/>
      </w:pPr>
      <w:r>
        <w:t>Most</w:t>
      </w:r>
      <w:r>
        <w:rPr>
          <w:spacing w:val="57"/>
        </w:rPr>
        <w:t xml:space="preserve"> </w:t>
      </w:r>
      <w:r>
        <w:t>companies</w:t>
      </w:r>
      <w:r>
        <w:rPr>
          <w:spacing w:val="57"/>
        </w:rPr>
        <w:t xml:space="preserve"> </w:t>
      </w:r>
      <w:r>
        <w:t>do</w:t>
      </w:r>
      <w:r>
        <w:rPr>
          <w:spacing w:val="57"/>
        </w:rPr>
        <w:t xml:space="preserve"> </w:t>
      </w:r>
      <w:r>
        <w:t>not</w:t>
      </w:r>
      <w:r>
        <w:rPr>
          <w:spacing w:val="60"/>
        </w:rPr>
        <w:t xml:space="preserve"> </w:t>
      </w:r>
      <w:r>
        <w:t>have</w:t>
      </w:r>
      <w:r>
        <w:rPr>
          <w:spacing w:val="56"/>
        </w:rPr>
        <w:t xml:space="preserve"> </w:t>
      </w:r>
      <w:r>
        <w:t>an</w:t>
      </w:r>
      <w:r>
        <w:rPr>
          <w:spacing w:val="58"/>
        </w:rPr>
        <w:t xml:space="preserve"> </w:t>
      </w:r>
      <w:r>
        <w:t>understanding</w:t>
      </w:r>
      <w:r>
        <w:rPr>
          <w:spacing w:val="56"/>
        </w:rPr>
        <w:t xml:space="preserve"> </w:t>
      </w:r>
      <w:r>
        <w:t>of</w:t>
      </w:r>
      <w:r>
        <w:rPr>
          <w:spacing w:val="60"/>
        </w:rPr>
        <w:t xml:space="preserve"> </w:t>
      </w:r>
      <w:r>
        <w:t>their</w:t>
      </w:r>
      <w:r>
        <w:rPr>
          <w:spacing w:val="57"/>
        </w:rPr>
        <w:t xml:space="preserve"> </w:t>
      </w:r>
      <w:r>
        <w:t>customer's</w:t>
      </w:r>
      <w:r>
        <w:rPr>
          <w:spacing w:val="57"/>
        </w:rPr>
        <w:t xml:space="preserve"> </w:t>
      </w:r>
      <w:r>
        <w:t>ethical</w:t>
      </w:r>
      <w:r>
        <w:rPr>
          <w:spacing w:val="57"/>
        </w:rPr>
        <w:t xml:space="preserve"> </w:t>
      </w:r>
      <w:r>
        <w:t>beliefs</w:t>
      </w:r>
      <w:r>
        <w:rPr>
          <w:spacing w:val="-59"/>
        </w:rPr>
        <w:t xml:space="preserve"> </w:t>
      </w:r>
      <w:r>
        <w:t>(Crane,</w:t>
      </w:r>
      <w:r>
        <w:rPr>
          <w:spacing w:val="19"/>
        </w:rPr>
        <w:t xml:space="preserve"> </w:t>
      </w:r>
      <w:r>
        <w:t>Matten</w:t>
      </w:r>
      <w:r>
        <w:rPr>
          <w:spacing w:val="19"/>
        </w:rPr>
        <w:t xml:space="preserve"> </w:t>
      </w:r>
      <w:r>
        <w:t>&amp;</w:t>
      </w:r>
      <w:r>
        <w:rPr>
          <w:spacing w:val="19"/>
        </w:rPr>
        <w:t xml:space="preserve"> </w:t>
      </w:r>
      <w:r>
        <w:t>Spence</w:t>
      </w:r>
      <w:r>
        <w:rPr>
          <w:spacing w:val="19"/>
        </w:rPr>
        <w:t xml:space="preserve"> </w:t>
      </w:r>
      <w:r>
        <w:t>2014).</w:t>
      </w:r>
      <w:r>
        <w:rPr>
          <w:spacing w:val="17"/>
        </w:rPr>
        <w:t xml:space="preserve"> </w:t>
      </w:r>
      <w:r>
        <w:t>In</w:t>
      </w:r>
      <w:r>
        <w:rPr>
          <w:spacing w:val="18"/>
        </w:rPr>
        <w:t xml:space="preserve"> </w:t>
      </w:r>
      <w:r>
        <w:t>the</w:t>
      </w:r>
      <w:r>
        <w:rPr>
          <w:spacing w:val="19"/>
        </w:rPr>
        <w:t xml:space="preserve"> </w:t>
      </w:r>
      <w:r>
        <w:t>ethical</w:t>
      </w:r>
      <w:r>
        <w:rPr>
          <w:spacing w:val="19"/>
        </w:rPr>
        <w:t xml:space="preserve"> </w:t>
      </w:r>
      <w:r>
        <w:t>consumption</w:t>
      </w:r>
      <w:r>
        <w:rPr>
          <w:spacing w:val="19"/>
        </w:rPr>
        <w:t xml:space="preserve"> </w:t>
      </w:r>
      <w:r>
        <w:t>literature,</w:t>
      </w:r>
      <w:r>
        <w:rPr>
          <w:spacing w:val="19"/>
        </w:rPr>
        <w:t xml:space="preserve"> </w:t>
      </w:r>
      <w:r>
        <w:t>there</w:t>
      </w:r>
      <w:r>
        <w:rPr>
          <w:spacing w:val="18"/>
        </w:rPr>
        <w:t xml:space="preserve"> </w:t>
      </w:r>
      <w:r>
        <w:t>is</w:t>
      </w:r>
      <w:r>
        <w:rPr>
          <w:spacing w:val="22"/>
        </w:rPr>
        <w:t xml:space="preserve"> </w:t>
      </w:r>
      <w:r>
        <w:t>only</w:t>
      </w:r>
      <w:r>
        <w:rPr>
          <w:spacing w:val="17"/>
        </w:rPr>
        <w:t xml:space="preserve"> </w:t>
      </w:r>
      <w:r>
        <w:t>a</w:t>
      </w:r>
      <w:r>
        <w:rPr>
          <w:spacing w:val="-56"/>
        </w:rPr>
        <w:t xml:space="preserve"> </w:t>
      </w:r>
      <w:r>
        <w:t>limited</w:t>
      </w:r>
      <w:r>
        <w:rPr>
          <w:spacing w:val="6"/>
        </w:rPr>
        <w:t xml:space="preserve"> </w:t>
      </w:r>
      <w:r>
        <w:t>understanding</w:t>
      </w:r>
      <w:r>
        <w:rPr>
          <w:spacing w:val="7"/>
        </w:rPr>
        <w:t xml:space="preserve"> </w:t>
      </w:r>
      <w:r>
        <w:t>of</w:t>
      </w:r>
      <w:r>
        <w:rPr>
          <w:spacing w:val="10"/>
        </w:rPr>
        <w:t xml:space="preserve"> </w:t>
      </w:r>
      <w:r>
        <w:t>the</w:t>
      </w:r>
      <w:r>
        <w:rPr>
          <w:spacing w:val="13"/>
        </w:rPr>
        <w:t xml:space="preserve"> </w:t>
      </w:r>
      <w:r>
        <w:t>determinants</w:t>
      </w:r>
      <w:r>
        <w:rPr>
          <w:spacing w:val="15"/>
        </w:rPr>
        <w:t xml:space="preserve"> </w:t>
      </w:r>
      <w:r>
        <w:t>of</w:t>
      </w:r>
      <w:r>
        <w:rPr>
          <w:spacing w:val="10"/>
        </w:rPr>
        <w:t xml:space="preserve"> </w:t>
      </w:r>
      <w:r>
        <w:t>ethical</w:t>
      </w:r>
      <w:r>
        <w:rPr>
          <w:spacing w:val="9"/>
        </w:rPr>
        <w:t xml:space="preserve"> </w:t>
      </w:r>
      <w:r>
        <w:t>consumption</w:t>
      </w:r>
      <w:r>
        <w:rPr>
          <w:spacing w:val="7"/>
        </w:rPr>
        <w:t xml:space="preserve"> </w:t>
      </w:r>
      <w:r>
        <w:t>intentions.</w:t>
      </w:r>
      <w:r>
        <w:rPr>
          <w:spacing w:val="9"/>
        </w:rPr>
        <w:t xml:space="preserve"> </w:t>
      </w:r>
      <w:r>
        <w:t>Research</w:t>
      </w:r>
      <w:r>
        <w:rPr>
          <w:spacing w:val="-51"/>
        </w:rPr>
        <w:t xml:space="preserve"> </w:t>
      </w:r>
      <w:r>
        <w:t>into</w:t>
      </w:r>
      <w:r>
        <w:rPr>
          <w:spacing w:val="8"/>
        </w:rPr>
        <w:t xml:space="preserve"> </w:t>
      </w:r>
      <w:r>
        <w:t>what</w:t>
      </w:r>
      <w:r>
        <w:rPr>
          <w:spacing w:val="9"/>
        </w:rPr>
        <w:t xml:space="preserve"> </w:t>
      </w:r>
      <w:r>
        <w:t>predicts</w:t>
      </w:r>
      <w:r>
        <w:rPr>
          <w:spacing w:val="7"/>
        </w:rPr>
        <w:t xml:space="preserve"> </w:t>
      </w:r>
      <w:r>
        <w:t>ethical</w:t>
      </w:r>
      <w:r>
        <w:rPr>
          <w:spacing w:val="7"/>
        </w:rPr>
        <w:t xml:space="preserve"> </w:t>
      </w:r>
      <w:r>
        <w:t>consumption</w:t>
      </w:r>
      <w:r>
        <w:rPr>
          <w:spacing w:val="9"/>
        </w:rPr>
        <w:t xml:space="preserve"> </w:t>
      </w:r>
      <w:r>
        <w:rPr>
          <w:spacing w:val="-3"/>
        </w:rPr>
        <w:t>was</w:t>
      </w:r>
      <w:r>
        <w:rPr>
          <w:spacing w:val="9"/>
        </w:rPr>
        <w:t xml:space="preserve"> </w:t>
      </w:r>
      <w:r>
        <w:t>therefore</w:t>
      </w:r>
      <w:r>
        <w:rPr>
          <w:spacing w:val="4"/>
        </w:rPr>
        <w:t xml:space="preserve"> </w:t>
      </w:r>
      <w:r>
        <w:t>required.</w:t>
      </w:r>
      <w:r>
        <w:rPr>
          <w:spacing w:val="9"/>
        </w:rPr>
        <w:t xml:space="preserve"> </w:t>
      </w:r>
      <w:r>
        <w:t>It</w:t>
      </w:r>
      <w:r>
        <w:rPr>
          <w:spacing w:val="7"/>
        </w:rPr>
        <w:t xml:space="preserve"> </w:t>
      </w:r>
      <w:r>
        <w:t>is</w:t>
      </w:r>
      <w:r>
        <w:rPr>
          <w:spacing w:val="9"/>
        </w:rPr>
        <w:t xml:space="preserve"> </w:t>
      </w:r>
      <w:r>
        <w:t>pressing</w:t>
      </w:r>
      <w:r>
        <w:rPr>
          <w:spacing w:val="8"/>
        </w:rPr>
        <w:t xml:space="preserve"> </w:t>
      </w:r>
      <w:r>
        <w:t>now</w:t>
      </w:r>
      <w:r>
        <w:rPr>
          <w:spacing w:val="3"/>
        </w:rPr>
        <w:t xml:space="preserve"> </w:t>
      </w:r>
      <w:r>
        <w:t>more</w:t>
      </w:r>
      <w:r>
        <w:rPr>
          <w:spacing w:val="-56"/>
        </w:rPr>
        <w:t xml:space="preserve"> </w:t>
      </w:r>
      <w:r>
        <w:t>than</w:t>
      </w:r>
      <w:r>
        <w:rPr>
          <w:spacing w:val="10"/>
        </w:rPr>
        <w:t xml:space="preserve"> </w:t>
      </w:r>
      <w:r>
        <w:t>ever</w:t>
      </w:r>
      <w:r>
        <w:rPr>
          <w:spacing w:val="13"/>
        </w:rPr>
        <w:t xml:space="preserve"> </w:t>
      </w:r>
      <w:r>
        <w:t>for</w:t>
      </w:r>
      <w:r>
        <w:rPr>
          <w:spacing w:val="12"/>
        </w:rPr>
        <w:t xml:space="preserve"> </w:t>
      </w:r>
      <w:r>
        <w:t>a</w:t>
      </w:r>
      <w:r>
        <w:rPr>
          <w:spacing w:val="10"/>
        </w:rPr>
        <w:t xml:space="preserve"> </w:t>
      </w:r>
      <w:r>
        <w:t>comprehensive</w:t>
      </w:r>
      <w:r>
        <w:rPr>
          <w:spacing w:val="10"/>
        </w:rPr>
        <w:t xml:space="preserve"> </w:t>
      </w:r>
      <w:r>
        <w:t>persona</w:t>
      </w:r>
      <w:r>
        <w:rPr>
          <w:spacing w:val="15"/>
        </w:rPr>
        <w:t xml:space="preserve"> </w:t>
      </w:r>
      <w:r>
        <w:t>and</w:t>
      </w:r>
      <w:r>
        <w:rPr>
          <w:spacing w:val="7"/>
        </w:rPr>
        <w:t xml:space="preserve"> </w:t>
      </w:r>
      <w:r>
        <w:t>profile</w:t>
      </w:r>
      <w:r>
        <w:rPr>
          <w:spacing w:val="14"/>
        </w:rPr>
        <w:t xml:space="preserve"> </w:t>
      </w:r>
      <w:r>
        <w:t>of</w:t>
      </w:r>
      <w:r>
        <w:rPr>
          <w:spacing w:val="15"/>
        </w:rPr>
        <w:t xml:space="preserve"> </w:t>
      </w:r>
      <w:r>
        <w:t>ethical</w:t>
      </w:r>
      <w:r>
        <w:rPr>
          <w:spacing w:val="12"/>
        </w:rPr>
        <w:t xml:space="preserve"> </w:t>
      </w:r>
      <w:r>
        <w:t>consumerS</w:t>
      </w:r>
      <w:r>
        <w:rPr>
          <w:spacing w:val="10"/>
        </w:rPr>
        <w:t xml:space="preserve"> </w:t>
      </w:r>
      <w:r>
        <w:t>to</w:t>
      </w:r>
      <w:r>
        <w:rPr>
          <w:spacing w:val="10"/>
        </w:rPr>
        <w:t xml:space="preserve"> </w:t>
      </w:r>
      <w:r>
        <w:t>be</w:t>
      </w:r>
      <w:r>
        <w:rPr>
          <w:spacing w:val="-59"/>
        </w:rPr>
        <w:t xml:space="preserve"> </w:t>
      </w:r>
      <w:r>
        <w:t>developed,</w:t>
      </w:r>
      <w:r>
        <w:rPr>
          <w:spacing w:val="14"/>
        </w:rPr>
        <w:t xml:space="preserve"> </w:t>
      </w:r>
      <w:r>
        <w:t>and</w:t>
      </w:r>
      <w:r>
        <w:rPr>
          <w:spacing w:val="13"/>
        </w:rPr>
        <w:t xml:space="preserve"> </w:t>
      </w:r>
      <w:r>
        <w:t>this</w:t>
      </w:r>
      <w:r>
        <w:rPr>
          <w:spacing w:val="11"/>
        </w:rPr>
        <w:t xml:space="preserve"> </w:t>
      </w:r>
      <w:r>
        <w:t>study</w:t>
      </w:r>
      <w:r>
        <w:rPr>
          <w:spacing w:val="11"/>
        </w:rPr>
        <w:t xml:space="preserve"> </w:t>
      </w:r>
      <w:r>
        <w:t>builds</w:t>
      </w:r>
      <w:r>
        <w:rPr>
          <w:spacing w:val="13"/>
        </w:rPr>
        <w:t xml:space="preserve"> </w:t>
      </w:r>
      <w:r>
        <w:t>on</w:t>
      </w:r>
      <w:r>
        <w:rPr>
          <w:spacing w:val="12"/>
        </w:rPr>
        <w:t xml:space="preserve"> </w:t>
      </w:r>
      <w:r>
        <w:t>previous</w:t>
      </w:r>
      <w:r>
        <w:rPr>
          <w:spacing w:val="13"/>
        </w:rPr>
        <w:t xml:space="preserve"> </w:t>
      </w:r>
      <w:r>
        <w:t>work</w:t>
      </w:r>
      <w:r>
        <w:rPr>
          <w:spacing w:val="13"/>
        </w:rPr>
        <w:t xml:space="preserve"> </w:t>
      </w:r>
      <w:r>
        <w:t>to</w:t>
      </w:r>
      <w:r>
        <w:rPr>
          <w:spacing w:val="13"/>
        </w:rPr>
        <w:t xml:space="preserve"> </w:t>
      </w:r>
      <w:r>
        <w:t>go</w:t>
      </w:r>
      <w:r>
        <w:rPr>
          <w:spacing w:val="12"/>
        </w:rPr>
        <w:t xml:space="preserve"> </w:t>
      </w:r>
      <w:r>
        <w:t>some</w:t>
      </w:r>
      <w:r>
        <w:rPr>
          <w:spacing w:val="18"/>
        </w:rPr>
        <w:t xml:space="preserve"> </w:t>
      </w:r>
      <w:r>
        <w:t>way</w:t>
      </w:r>
      <w:r>
        <w:rPr>
          <w:spacing w:val="7"/>
        </w:rPr>
        <w:t xml:space="preserve"> </w:t>
      </w:r>
      <w:r>
        <w:t>towards</w:t>
      </w:r>
      <w:r>
        <w:rPr>
          <w:spacing w:val="17"/>
        </w:rPr>
        <w:t xml:space="preserve"> </w:t>
      </w:r>
      <w:r>
        <w:t>achieving</w:t>
      </w:r>
      <w:r>
        <w:rPr>
          <w:spacing w:val="-56"/>
        </w:rPr>
        <w:t xml:space="preserve"> </w:t>
      </w:r>
      <w:r>
        <w:t>that.</w:t>
      </w:r>
    </w:p>
    <w:p w14:paraId="3AFCE68F" w14:textId="77777777" w:rsidR="008566DF" w:rsidRDefault="008566DF">
      <w:pPr>
        <w:spacing w:line="283" w:lineRule="auto"/>
        <w:jc w:val="both"/>
        <w:sectPr w:rsidR="008566DF">
          <w:footerReference w:type="default" r:id="rId168"/>
          <w:pgSz w:w="12240" w:h="15840"/>
          <w:pgMar w:top="1000" w:right="1720" w:bottom="720" w:left="1720" w:header="0" w:footer="522" w:gutter="0"/>
          <w:cols w:space="720"/>
        </w:sectPr>
      </w:pPr>
    </w:p>
    <w:p w14:paraId="2C3F8C0C" w14:textId="5FC07E11" w:rsidR="008566DF" w:rsidRDefault="006861AB" w:rsidP="006D28E8">
      <w:pPr>
        <w:pStyle w:val="BodyText"/>
        <w:spacing w:line="283" w:lineRule="auto"/>
        <w:ind w:left="0" w:right="165"/>
        <w:jc w:val="both"/>
      </w:pPr>
      <w:r>
        <w:lastRenderedPageBreak/>
        <w:t>It</w:t>
      </w:r>
      <w:r>
        <w:rPr>
          <w:spacing w:val="31"/>
        </w:rPr>
        <w:t xml:space="preserve"> </w:t>
      </w:r>
      <w:r>
        <w:t>is</w:t>
      </w:r>
      <w:r>
        <w:rPr>
          <w:spacing w:val="28"/>
        </w:rPr>
        <w:t xml:space="preserve"> </w:t>
      </w:r>
      <w:r>
        <w:t>well</w:t>
      </w:r>
      <w:r>
        <w:rPr>
          <w:spacing w:val="30"/>
        </w:rPr>
        <w:t xml:space="preserve"> </w:t>
      </w:r>
      <w:r>
        <w:t>understood</w:t>
      </w:r>
      <w:r>
        <w:rPr>
          <w:spacing w:val="28"/>
        </w:rPr>
        <w:t xml:space="preserve"> </w:t>
      </w:r>
      <w:r>
        <w:t>that</w:t>
      </w:r>
      <w:r>
        <w:rPr>
          <w:spacing w:val="31"/>
        </w:rPr>
        <w:t xml:space="preserve"> </w:t>
      </w:r>
      <w:r>
        <w:t>ethical</w:t>
      </w:r>
      <w:r>
        <w:rPr>
          <w:spacing w:val="28"/>
        </w:rPr>
        <w:t xml:space="preserve"> </w:t>
      </w:r>
      <w:r>
        <w:t>consumption</w:t>
      </w:r>
      <w:r>
        <w:rPr>
          <w:spacing w:val="30"/>
        </w:rPr>
        <w:t xml:space="preserve"> </w:t>
      </w:r>
      <w:r>
        <w:t>is</w:t>
      </w:r>
      <w:r>
        <w:rPr>
          <w:spacing w:val="28"/>
        </w:rPr>
        <w:t xml:space="preserve"> </w:t>
      </w:r>
      <w:r>
        <w:t>on</w:t>
      </w:r>
      <w:r>
        <w:rPr>
          <w:spacing w:val="28"/>
        </w:rPr>
        <w:t xml:space="preserve"> </w:t>
      </w:r>
      <w:r>
        <w:t>the</w:t>
      </w:r>
      <w:r>
        <w:rPr>
          <w:spacing w:val="29"/>
        </w:rPr>
        <w:t xml:space="preserve"> </w:t>
      </w:r>
      <w:r>
        <w:t>rise</w:t>
      </w:r>
      <w:r>
        <w:rPr>
          <w:spacing w:val="26"/>
        </w:rPr>
        <w:t xml:space="preserve"> </w:t>
      </w:r>
      <w:r>
        <w:t>(Co-operative</w:t>
      </w:r>
      <w:r>
        <w:rPr>
          <w:spacing w:val="26"/>
        </w:rPr>
        <w:t xml:space="preserve"> </w:t>
      </w:r>
      <w:r>
        <w:t>2012)</w:t>
      </w:r>
      <w:r>
        <w:rPr>
          <w:spacing w:val="30"/>
        </w:rPr>
        <w:t xml:space="preserve"> </w:t>
      </w:r>
      <w:r>
        <w:t>but</w:t>
      </w:r>
      <w:r>
        <w:rPr>
          <w:spacing w:val="-57"/>
        </w:rPr>
        <w:t xml:space="preserve"> </w:t>
      </w:r>
      <w:r>
        <w:t>the</w:t>
      </w:r>
      <w:r>
        <w:rPr>
          <w:spacing w:val="28"/>
        </w:rPr>
        <w:t xml:space="preserve"> </w:t>
      </w:r>
      <w:r>
        <w:t>motivations</w:t>
      </w:r>
      <w:r>
        <w:rPr>
          <w:spacing w:val="31"/>
        </w:rPr>
        <w:t xml:space="preserve"> </w:t>
      </w:r>
      <w:r>
        <w:t>behind</w:t>
      </w:r>
      <w:r>
        <w:rPr>
          <w:spacing w:val="27"/>
        </w:rPr>
        <w:t xml:space="preserve"> </w:t>
      </w:r>
      <w:r>
        <w:t>this</w:t>
      </w:r>
      <w:r>
        <w:rPr>
          <w:spacing w:val="31"/>
        </w:rPr>
        <w:t xml:space="preserve"> </w:t>
      </w:r>
      <w:r>
        <w:t>behaviour</w:t>
      </w:r>
      <w:r>
        <w:rPr>
          <w:spacing w:val="28"/>
        </w:rPr>
        <w:t xml:space="preserve"> </w:t>
      </w:r>
      <w:r>
        <w:t>are</w:t>
      </w:r>
      <w:r>
        <w:rPr>
          <w:spacing w:val="28"/>
        </w:rPr>
        <w:t xml:space="preserve"> </w:t>
      </w:r>
      <w:r>
        <w:t>relatively</w:t>
      </w:r>
      <w:r>
        <w:rPr>
          <w:spacing w:val="28"/>
        </w:rPr>
        <w:t xml:space="preserve"> </w:t>
      </w:r>
      <w:r>
        <w:t>unproven.</w:t>
      </w:r>
      <w:r>
        <w:rPr>
          <w:spacing w:val="28"/>
        </w:rPr>
        <w:t xml:space="preserve"> </w:t>
      </w:r>
      <w:r>
        <w:t>This</w:t>
      </w:r>
      <w:r>
        <w:rPr>
          <w:spacing w:val="33"/>
        </w:rPr>
        <w:t xml:space="preserve"> </w:t>
      </w:r>
      <w:r>
        <w:t>study</w:t>
      </w:r>
      <w:r>
        <w:rPr>
          <w:spacing w:val="28"/>
        </w:rPr>
        <w:t xml:space="preserve"> </w:t>
      </w:r>
      <w:r>
        <w:t>provides</w:t>
      </w:r>
      <w:r>
        <w:rPr>
          <w:spacing w:val="31"/>
        </w:rPr>
        <w:t xml:space="preserve"> </w:t>
      </w:r>
      <w:r>
        <w:t>a</w:t>
      </w:r>
      <w:r>
        <w:rPr>
          <w:spacing w:val="-56"/>
        </w:rPr>
        <w:t xml:space="preserve"> </w:t>
      </w:r>
      <w:r>
        <w:t>predictor</w:t>
      </w:r>
      <w:r>
        <w:rPr>
          <w:spacing w:val="58"/>
        </w:rPr>
        <w:t xml:space="preserve"> </w:t>
      </w:r>
      <w:r>
        <w:t>variable</w:t>
      </w:r>
      <w:r>
        <w:rPr>
          <w:spacing w:val="58"/>
        </w:rPr>
        <w:t xml:space="preserve"> </w:t>
      </w:r>
      <w:r>
        <w:t>for</w:t>
      </w:r>
      <w:r>
        <w:rPr>
          <w:spacing w:val="60"/>
        </w:rPr>
        <w:t xml:space="preserve"> </w:t>
      </w:r>
      <w:r>
        <w:t>various</w:t>
      </w:r>
      <w:r>
        <w:rPr>
          <w:spacing w:val="58"/>
        </w:rPr>
        <w:t xml:space="preserve"> </w:t>
      </w:r>
      <w:r>
        <w:t>forms</w:t>
      </w:r>
      <w:r>
        <w:rPr>
          <w:spacing w:val="58"/>
        </w:rPr>
        <w:t xml:space="preserve"> </w:t>
      </w:r>
      <w:r>
        <w:t>of ethical</w:t>
      </w:r>
      <w:r>
        <w:rPr>
          <w:spacing w:val="58"/>
        </w:rPr>
        <w:t xml:space="preserve"> </w:t>
      </w:r>
      <w:r>
        <w:t>consumption. Political</w:t>
      </w:r>
      <w:r>
        <w:rPr>
          <w:spacing w:val="60"/>
        </w:rPr>
        <w:t xml:space="preserve"> </w:t>
      </w:r>
      <w:r>
        <w:t>ideology</w:t>
      </w:r>
      <w:r>
        <w:rPr>
          <w:spacing w:val="58"/>
        </w:rPr>
        <w:t xml:space="preserve"> </w:t>
      </w:r>
      <w:r>
        <w:t>was</w:t>
      </w:r>
      <w:r>
        <w:rPr>
          <w:spacing w:val="-57"/>
        </w:rPr>
        <w:t xml:space="preserve"> </w:t>
      </w:r>
      <w:r>
        <w:t>identified</w:t>
      </w:r>
      <w:r>
        <w:rPr>
          <w:spacing w:val="11"/>
        </w:rPr>
        <w:t xml:space="preserve"> </w:t>
      </w:r>
      <w:r>
        <w:t>as</w:t>
      </w:r>
      <w:r>
        <w:rPr>
          <w:spacing w:val="11"/>
        </w:rPr>
        <w:t xml:space="preserve"> </w:t>
      </w:r>
      <w:r>
        <w:t>one</w:t>
      </w:r>
      <w:r>
        <w:rPr>
          <w:spacing w:val="9"/>
        </w:rPr>
        <w:t xml:space="preserve"> </w:t>
      </w:r>
      <w:r>
        <w:t>of</w:t>
      </w:r>
      <w:r>
        <w:rPr>
          <w:spacing w:val="12"/>
        </w:rPr>
        <w:t xml:space="preserve"> </w:t>
      </w:r>
      <w:r>
        <w:t>the</w:t>
      </w:r>
      <w:r>
        <w:rPr>
          <w:spacing w:val="9"/>
        </w:rPr>
        <w:t xml:space="preserve"> </w:t>
      </w:r>
      <w:r>
        <w:t>two</w:t>
      </w:r>
      <w:r>
        <w:rPr>
          <w:spacing w:val="7"/>
        </w:rPr>
        <w:t xml:space="preserve"> </w:t>
      </w:r>
      <w:r>
        <w:t>most</w:t>
      </w:r>
      <w:r>
        <w:rPr>
          <w:spacing w:val="8"/>
        </w:rPr>
        <w:t xml:space="preserve"> </w:t>
      </w:r>
      <w:r>
        <w:t>important,</w:t>
      </w:r>
      <w:r>
        <w:rPr>
          <w:spacing w:val="8"/>
        </w:rPr>
        <w:t xml:space="preserve"> </w:t>
      </w:r>
      <w:r>
        <w:t>statistically</w:t>
      </w:r>
      <w:r>
        <w:rPr>
          <w:spacing w:val="2"/>
        </w:rPr>
        <w:t xml:space="preserve"> </w:t>
      </w:r>
      <w:r>
        <w:t>significant</w:t>
      </w:r>
      <w:r>
        <w:rPr>
          <w:spacing w:val="12"/>
        </w:rPr>
        <w:t xml:space="preserve"> </w:t>
      </w:r>
      <w:r>
        <w:t>predictors</w:t>
      </w:r>
      <w:r>
        <w:rPr>
          <w:spacing w:val="8"/>
        </w:rPr>
        <w:t xml:space="preserve"> </w:t>
      </w:r>
      <w:r>
        <w:t>of</w:t>
      </w:r>
      <w:r>
        <w:rPr>
          <w:spacing w:val="14"/>
        </w:rPr>
        <w:t xml:space="preserve"> </w:t>
      </w:r>
      <w:r>
        <w:t>ethical</w:t>
      </w:r>
      <w:r>
        <w:rPr>
          <w:spacing w:val="-55"/>
        </w:rPr>
        <w:t xml:space="preserve"> </w:t>
      </w:r>
      <w:r>
        <w:t>consumption.</w:t>
      </w:r>
      <w:r>
        <w:rPr>
          <w:spacing w:val="53"/>
        </w:rPr>
        <w:t xml:space="preserve"> </w:t>
      </w:r>
      <w:r>
        <w:t>Critically,</w:t>
      </w:r>
      <w:r>
        <w:rPr>
          <w:spacing w:val="53"/>
        </w:rPr>
        <w:t xml:space="preserve"> </w:t>
      </w:r>
      <w:r>
        <w:t>political</w:t>
      </w:r>
      <w:r>
        <w:rPr>
          <w:spacing w:val="53"/>
        </w:rPr>
        <w:t xml:space="preserve"> </w:t>
      </w:r>
      <w:r>
        <w:t>ideology</w:t>
      </w:r>
      <w:r>
        <w:rPr>
          <w:spacing w:val="49"/>
        </w:rPr>
        <w:t xml:space="preserve"> </w:t>
      </w:r>
      <w:r>
        <w:t>along</w:t>
      </w:r>
      <w:r>
        <w:rPr>
          <w:spacing w:val="52"/>
        </w:rPr>
        <w:t xml:space="preserve"> </w:t>
      </w:r>
      <w:r>
        <w:t>with</w:t>
      </w:r>
      <w:r>
        <w:rPr>
          <w:spacing w:val="50"/>
        </w:rPr>
        <w:t xml:space="preserve"> </w:t>
      </w:r>
      <w:r>
        <w:t>the</w:t>
      </w:r>
      <w:r>
        <w:rPr>
          <w:spacing w:val="51"/>
        </w:rPr>
        <w:t xml:space="preserve"> </w:t>
      </w:r>
      <w:r>
        <w:t>consumer’s</w:t>
      </w:r>
      <w:r>
        <w:rPr>
          <w:spacing w:val="51"/>
        </w:rPr>
        <w:t xml:space="preserve"> </w:t>
      </w:r>
      <w:r>
        <w:t>religiosity</w:t>
      </w:r>
      <w:r>
        <w:rPr>
          <w:spacing w:val="51"/>
        </w:rPr>
        <w:t xml:space="preserve"> </w:t>
      </w:r>
      <w:r>
        <w:t>was</w:t>
      </w:r>
      <w:r>
        <w:rPr>
          <w:spacing w:val="-55"/>
        </w:rPr>
        <w:t xml:space="preserve"> </w:t>
      </w:r>
      <w:r>
        <w:t>more</w:t>
      </w:r>
      <w:r>
        <w:rPr>
          <w:spacing w:val="8"/>
        </w:rPr>
        <w:t xml:space="preserve"> </w:t>
      </w:r>
      <w:r>
        <w:t>effective</w:t>
      </w:r>
      <w:r>
        <w:rPr>
          <w:spacing w:val="13"/>
        </w:rPr>
        <w:t xml:space="preserve"> </w:t>
      </w:r>
      <w:r>
        <w:t>at</w:t>
      </w:r>
      <w:r>
        <w:rPr>
          <w:spacing w:val="12"/>
        </w:rPr>
        <w:t xml:space="preserve"> </w:t>
      </w:r>
      <w:r>
        <w:t>predicting</w:t>
      </w:r>
      <w:r>
        <w:rPr>
          <w:spacing w:val="13"/>
        </w:rPr>
        <w:t xml:space="preserve"> </w:t>
      </w:r>
      <w:r>
        <w:t>ethical</w:t>
      </w:r>
      <w:r>
        <w:rPr>
          <w:spacing w:val="14"/>
        </w:rPr>
        <w:t xml:space="preserve"> </w:t>
      </w:r>
      <w:r>
        <w:t>consumption</w:t>
      </w:r>
      <w:r>
        <w:rPr>
          <w:spacing w:val="10"/>
        </w:rPr>
        <w:t xml:space="preserve"> </w:t>
      </w:r>
      <w:r>
        <w:t>than</w:t>
      </w:r>
      <w:r>
        <w:rPr>
          <w:spacing w:val="12"/>
        </w:rPr>
        <w:t xml:space="preserve"> </w:t>
      </w:r>
      <w:r>
        <w:t>any</w:t>
      </w:r>
      <w:r>
        <w:rPr>
          <w:spacing w:val="7"/>
        </w:rPr>
        <w:t xml:space="preserve"> </w:t>
      </w:r>
      <w:r>
        <w:t>of</w:t>
      </w:r>
      <w:r>
        <w:rPr>
          <w:spacing w:val="15"/>
        </w:rPr>
        <w:t xml:space="preserve"> </w:t>
      </w:r>
      <w:r>
        <w:t>the</w:t>
      </w:r>
      <w:r>
        <w:rPr>
          <w:spacing w:val="14"/>
        </w:rPr>
        <w:t xml:space="preserve"> </w:t>
      </w:r>
      <w:r>
        <w:t>other</w:t>
      </w:r>
      <w:r>
        <w:rPr>
          <w:spacing w:val="14"/>
        </w:rPr>
        <w:t xml:space="preserve"> </w:t>
      </w:r>
      <w:r>
        <w:t>predictor</w:t>
      </w:r>
      <w:r>
        <w:rPr>
          <w:spacing w:val="-59"/>
        </w:rPr>
        <w:t xml:space="preserve"> </w:t>
      </w:r>
      <w:r>
        <w:t>variables</w:t>
      </w:r>
      <w:r>
        <w:rPr>
          <w:spacing w:val="3"/>
        </w:rPr>
        <w:t xml:space="preserve"> </w:t>
      </w:r>
      <w:r>
        <w:t>in</w:t>
      </w:r>
      <w:r>
        <w:rPr>
          <w:spacing w:val="59"/>
        </w:rPr>
        <w:t xml:space="preserve"> </w:t>
      </w:r>
      <w:r>
        <w:t>the</w:t>
      </w:r>
      <w:r>
        <w:rPr>
          <w:spacing w:val="3"/>
        </w:rPr>
        <w:t xml:space="preserve"> </w:t>
      </w:r>
      <w:r>
        <w:t>literature at</w:t>
      </w:r>
      <w:r>
        <w:rPr>
          <w:spacing w:val="4"/>
        </w:rPr>
        <w:t xml:space="preserve"> </w:t>
      </w:r>
      <w:r>
        <w:t>present.</w:t>
      </w:r>
      <w:r>
        <w:rPr>
          <w:spacing w:val="6"/>
        </w:rPr>
        <w:t xml:space="preserve"> </w:t>
      </w:r>
      <w:r>
        <w:t>Political</w:t>
      </w:r>
      <w:r>
        <w:rPr>
          <w:spacing w:val="5"/>
        </w:rPr>
        <w:t xml:space="preserve"> </w:t>
      </w:r>
      <w:r>
        <w:t>ideology</w:t>
      </w:r>
      <w:r>
        <w:rPr>
          <w:spacing w:val="3"/>
        </w:rPr>
        <w:t xml:space="preserve"> </w:t>
      </w:r>
      <w:r>
        <w:t>was</w:t>
      </w:r>
      <w:r>
        <w:rPr>
          <w:spacing w:val="3"/>
        </w:rPr>
        <w:t xml:space="preserve"> </w:t>
      </w:r>
      <w:r>
        <w:t>found</w:t>
      </w:r>
      <w:r>
        <w:rPr>
          <w:spacing w:val="2"/>
        </w:rPr>
        <w:t xml:space="preserve"> </w:t>
      </w:r>
      <w:r>
        <w:t>to</w:t>
      </w:r>
      <w:r>
        <w:rPr>
          <w:spacing w:val="3"/>
        </w:rPr>
        <w:t xml:space="preserve"> </w:t>
      </w:r>
      <w:r>
        <w:t>be</w:t>
      </w:r>
      <w:r>
        <w:rPr>
          <w:spacing w:val="2"/>
        </w:rPr>
        <w:t xml:space="preserve"> </w:t>
      </w:r>
      <w:r>
        <w:t>a</w:t>
      </w:r>
      <w:r>
        <w:rPr>
          <w:spacing w:val="3"/>
        </w:rPr>
        <w:t xml:space="preserve"> </w:t>
      </w:r>
      <w:r>
        <w:t>better</w:t>
      </w:r>
      <w:r>
        <w:rPr>
          <w:spacing w:val="-59"/>
        </w:rPr>
        <w:t xml:space="preserve"> </w:t>
      </w:r>
      <w:r>
        <w:t>predictor</w:t>
      </w:r>
      <w:r>
        <w:rPr>
          <w:spacing w:val="49"/>
        </w:rPr>
        <w:t xml:space="preserve"> </w:t>
      </w:r>
      <w:r>
        <w:t>of</w:t>
      </w:r>
      <w:r>
        <w:rPr>
          <w:spacing w:val="50"/>
        </w:rPr>
        <w:t xml:space="preserve"> </w:t>
      </w:r>
      <w:r>
        <w:t>ethical</w:t>
      </w:r>
      <w:r>
        <w:rPr>
          <w:spacing w:val="46"/>
        </w:rPr>
        <w:t xml:space="preserve"> </w:t>
      </w:r>
      <w:r>
        <w:t>consumption</w:t>
      </w:r>
      <w:r>
        <w:rPr>
          <w:spacing w:val="47"/>
        </w:rPr>
        <w:t xml:space="preserve"> </w:t>
      </w:r>
      <w:r>
        <w:t>than</w:t>
      </w:r>
      <w:r>
        <w:rPr>
          <w:spacing w:val="49"/>
        </w:rPr>
        <w:t xml:space="preserve"> </w:t>
      </w:r>
      <w:r>
        <w:t>a</w:t>
      </w:r>
      <w:r>
        <w:rPr>
          <w:spacing w:val="45"/>
        </w:rPr>
        <w:t xml:space="preserve"> </w:t>
      </w:r>
      <w:r>
        <w:t>consumer’s</w:t>
      </w:r>
      <w:r>
        <w:rPr>
          <w:spacing w:val="49"/>
        </w:rPr>
        <w:t xml:space="preserve"> </w:t>
      </w:r>
      <w:r>
        <w:t>age,</w:t>
      </w:r>
      <w:r>
        <w:rPr>
          <w:spacing w:val="49"/>
        </w:rPr>
        <w:t xml:space="preserve"> </w:t>
      </w:r>
      <w:r>
        <w:t>marital</w:t>
      </w:r>
      <w:r>
        <w:rPr>
          <w:spacing w:val="47"/>
        </w:rPr>
        <w:t xml:space="preserve"> </w:t>
      </w:r>
      <w:r>
        <w:t>status,</w:t>
      </w:r>
      <w:r>
        <w:rPr>
          <w:spacing w:val="50"/>
        </w:rPr>
        <w:t xml:space="preserve"> </w:t>
      </w:r>
      <w:r>
        <w:t>education,</w:t>
      </w:r>
      <w:r>
        <w:rPr>
          <w:spacing w:val="-57"/>
        </w:rPr>
        <w:t xml:space="preserve"> </w:t>
      </w:r>
      <w:r>
        <w:t>income,</w:t>
      </w:r>
      <w:r>
        <w:rPr>
          <w:spacing w:val="28"/>
        </w:rPr>
        <w:t xml:space="preserve"> </w:t>
      </w:r>
      <w:r>
        <w:t>place</w:t>
      </w:r>
      <w:r>
        <w:rPr>
          <w:spacing w:val="29"/>
        </w:rPr>
        <w:t xml:space="preserve"> </w:t>
      </w:r>
      <w:r>
        <w:t>of</w:t>
      </w:r>
      <w:r>
        <w:rPr>
          <w:spacing w:val="28"/>
        </w:rPr>
        <w:t xml:space="preserve"> </w:t>
      </w:r>
      <w:r>
        <w:t>birth,</w:t>
      </w:r>
      <w:r>
        <w:rPr>
          <w:spacing w:val="28"/>
        </w:rPr>
        <w:t xml:space="preserve"> </w:t>
      </w:r>
      <w:r>
        <w:t>occupation</w:t>
      </w:r>
      <w:r>
        <w:rPr>
          <w:spacing w:val="24"/>
        </w:rPr>
        <w:t xml:space="preserve"> </w:t>
      </w:r>
      <w:r>
        <w:t>and</w:t>
      </w:r>
      <w:r>
        <w:rPr>
          <w:spacing w:val="23"/>
        </w:rPr>
        <w:t xml:space="preserve"> </w:t>
      </w:r>
      <w:r>
        <w:t>gender.</w:t>
      </w:r>
      <w:r>
        <w:rPr>
          <w:spacing w:val="23"/>
        </w:rPr>
        <w:t xml:space="preserve"> </w:t>
      </w:r>
      <w:r>
        <w:t>Previous</w:t>
      </w:r>
      <w:r>
        <w:rPr>
          <w:spacing w:val="28"/>
        </w:rPr>
        <w:t xml:space="preserve"> </w:t>
      </w:r>
      <w:r>
        <w:t>research</w:t>
      </w:r>
      <w:r>
        <w:rPr>
          <w:spacing w:val="23"/>
        </w:rPr>
        <w:t xml:space="preserve"> </w:t>
      </w:r>
      <w:r>
        <w:t>by</w:t>
      </w:r>
      <w:r>
        <w:rPr>
          <w:spacing w:val="22"/>
        </w:rPr>
        <w:t xml:space="preserve"> </w:t>
      </w:r>
      <w:r>
        <w:t>Roberts</w:t>
      </w:r>
      <w:r>
        <w:rPr>
          <w:spacing w:val="24"/>
        </w:rPr>
        <w:t xml:space="preserve"> </w:t>
      </w:r>
      <w:r>
        <w:t>(1996)</w:t>
      </w:r>
      <w:r>
        <w:rPr>
          <w:spacing w:val="-56"/>
        </w:rPr>
        <w:t xml:space="preserve"> </w:t>
      </w:r>
      <w:r>
        <w:t>explained</w:t>
      </w:r>
      <w:r>
        <w:rPr>
          <w:spacing w:val="16"/>
        </w:rPr>
        <w:t xml:space="preserve"> </w:t>
      </w:r>
      <w:r>
        <w:t>8%</w:t>
      </w:r>
      <w:r>
        <w:rPr>
          <w:spacing w:val="15"/>
        </w:rPr>
        <w:t xml:space="preserve"> </w:t>
      </w:r>
      <w:r>
        <w:t>of</w:t>
      </w:r>
      <w:r>
        <w:rPr>
          <w:spacing w:val="21"/>
        </w:rPr>
        <w:t xml:space="preserve"> </w:t>
      </w:r>
      <w:r>
        <w:t>the</w:t>
      </w:r>
      <w:r>
        <w:rPr>
          <w:spacing w:val="14"/>
        </w:rPr>
        <w:t xml:space="preserve"> </w:t>
      </w:r>
      <w:r>
        <w:t>variability</w:t>
      </w:r>
      <w:r>
        <w:rPr>
          <w:spacing w:val="10"/>
        </w:rPr>
        <w:t xml:space="preserve"> </w:t>
      </w:r>
      <w:r>
        <w:t>in</w:t>
      </w:r>
      <w:r>
        <w:rPr>
          <w:spacing w:val="16"/>
        </w:rPr>
        <w:t xml:space="preserve"> </w:t>
      </w:r>
      <w:r>
        <w:t>ethical</w:t>
      </w:r>
      <w:r>
        <w:rPr>
          <w:spacing w:val="15"/>
        </w:rPr>
        <w:t xml:space="preserve"> </w:t>
      </w:r>
      <w:r>
        <w:t>consumption,</w:t>
      </w:r>
      <w:r>
        <w:rPr>
          <w:spacing w:val="15"/>
        </w:rPr>
        <w:t xml:space="preserve"> </w:t>
      </w:r>
      <w:r>
        <w:t>using</w:t>
      </w:r>
      <w:r>
        <w:rPr>
          <w:spacing w:val="14"/>
        </w:rPr>
        <w:t xml:space="preserve"> </w:t>
      </w:r>
      <w:r>
        <w:t>additional</w:t>
      </w:r>
      <w:r>
        <w:rPr>
          <w:spacing w:val="20"/>
        </w:rPr>
        <w:t xml:space="preserve"> </w:t>
      </w:r>
      <w:r>
        <w:t>variables</w:t>
      </w:r>
      <w:r>
        <w:rPr>
          <w:spacing w:val="15"/>
        </w:rPr>
        <w:t xml:space="preserve"> </w:t>
      </w:r>
      <w:r>
        <w:t>such</w:t>
      </w:r>
      <w:r>
        <w:rPr>
          <w:spacing w:val="-54"/>
        </w:rPr>
        <w:t xml:space="preserve"> </w:t>
      </w:r>
      <w:r>
        <w:t>as</w:t>
      </w:r>
      <w:r>
        <w:rPr>
          <w:spacing w:val="43"/>
        </w:rPr>
        <w:t xml:space="preserve"> </w:t>
      </w:r>
      <w:r>
        <w:t>religiosity</w:t>
      </w:r>
      <w:r>
        <w:rPr>
          <w:spacing w:val="43"/>
        </w:rPr>
        <w:t xml:space="preserve"> </w:t>
      </w:r>
      <w:r>
        <w:t>and</w:t>
      </w:r>
      <w:r>
        <w:rPr>
          <w:spacing w:val="40"/>
        </w:rPr>
        <w:t xml:space="preserve"> </w:t>
      </w:r>
      <w:r>
        <w:t>introducing</w:t>
      </w:r>
      <w:r>
        <w:rPr>
          <w:spacing w:val="43"/>
        </w:rPr>
        <w:t xml:space="preserve"> </w:t>
      </w:r>
      <w:r>
        <w:t>political</w:t>
      </w:r>
      <w:r>
        <w:rPr>
          <w:spacing w:val="43"/>
        </w:rPr>
        <w:t xml:space="preserve"> </w:t>
      </w:r>
      <w:r>
        <w:t>ideology</w:t>
      </w:r>
      <w:r>
        <w:rPr>
          <w:spacing w:val="37"/>
        </w:rPr>
        <w:t xml:space="preserve"> </w:t>
      </w:r>
      <w:r>
        <w:t>allowed</w:t>
      </w:r>
      <w:r>
        <w:rPr>
          <w:spacing w:val="46"/>
        </w:rPr>
        <w:t xml:space="preserve"> </w:t>
      </w:r>
      <w:r>
        <w:t>us</w:t>
      </w:r>
      <w:r>
        <w:rPr>
          <w:spacing w:val="43"/>
        </w:rPr>
        <w:t xml:space="preserve"> </w:t>
      </w:r>
      <w:r>
        <w:t>to</w:t>
      </w:r>
      <w:r>
        <w:rPr>
          <w:spacing w:val="46"/>
        </w:rPr>
        <w:t xml:space="preserve"> </w:t>
      </w:r>
      <w:r>
        <w:t>now</w:t>
      </w:r>
      <w:r>
        <w:rPr>
          <w:spacing w:val="42"/>
        </w:rPr>
        <w:t xml:space="preserve"> </w:t>
      </w:r>
      <w:r>
        <w:t>develop</w:t>
      </w:r>
      <w:r>
        <w:rPr>
          <w:spacing w:val="43"/>
        </w:rPr>
        <w:t xml:space="preserve"> </w:t>
      </w:r>
      <w:r>
        <w:t>a</w:t>
      </w:r>
      <w:r>
        <w:rPr>
          <w:spacing w:val="41"/>
        </w:rPr>
        <w:t xml:space="preserve"> </w:t>
      </w:r>
      <w:r>
        <w:t>model</w:t>
      </w:r>
      <w:r>
        <w:rPr>
          <w:spacing w:val="-58"/>
        </w:rPr>
        <w:t xml:space="preserve"> </w:t>
      </w:r>
      <w:r>
        <w:t>explaining</w:t>
      </w:r>
      <w:r>
        <w:rPr>
          <w:spacing w:val="10"/>
        </w:rPr>
        <w:t xml:space="preserve"> </w:t>
      </w:r>
      <w:r>
        <w:t>a</w:t>
      </w:r>
      <w:r>
        <w:rPr>
          <w:spacing w:val="10"/>
        </w:rPr>
        <w:t xml:space="preserve"> </w:t>
      </w:r>
      <w:r>
        <w:t>full</w:t>
      </w:r>
      <w:r>
        <w:rPr>
          <w:spacing w:val="13"/>
        </w:rPr>
        <w:t xml:space="preserve"> </w:t>
      </w:r>
      <w:r>
        <w:rPr>
          <w:spacing w:val="-2"/>
        </w:rPr>
        <w:t>23%</w:t>
      </w:r>
      <w:r>
        <w:rPr>
          <w:spacing w:val="15"/>
        </w:rPr>
        <w:t xml:space="preserve"> </w:t>
      </w:r>
      <w:r>
        <w:t>of</w:t>
      </w:r>
      <w:r>
        <w:rPr>
          <w:spacing w:val="13"/>
        </w:rPr>
        <w:t xml:space="preserve"> </w:t>
      </w:r>
      <w:r>
        <w:t>the</w:t>
      </w:r>
      <w:r>
        <w:rPr>
          <w:spacing w:val="13"/>
        </w:rPr>
        <w:t xml:space="preserve"> </w:t>
      </w:r>
      <w:r>
        <w:t>variability.</w:t>
      </w:r>
      <w:r>
        <w:rPr>
          <w:spacing w:val="10"/>
        </w:rPr>
        <w:t xml:space="preserve"> </w:t>
      </w:r>
      <w:r>
        <w:t>The</w:t>
      </w:r>
      <w:r>
        <w:rPr>
          <w:spacing w:val="13"/>
        </w:rPr>
        <w:t xml:space="preserve"> </w:t>
      </w:r>
      <w:r>
        <w:t>research</w:t>
      </w:r>
      <w:r>
        <w:rPr>
          <w:spacing w:val="13"/>
        </w:rPr>
        <w:t xml:space="preserve"> </w:t>
      </w:r>
      <w:r>
        <w:t>still</w:t>
      </w:r>
      <w:r>
        <w:rPr>
          <w:spacing w:val="11"/>
        </w:rPr>
        <w:t xml:space="preserve"> </w:t>
      </w:r>
      <w:r>
        <w:t>has</w:t>
      </w:r>
      <w:r>
        <w:rPr>
          <w:spacing w:val="13"/>
        </w:rPr>
        <w:t xml:space="preserve"> </w:t>
      </w:r>
      <w:r>
        <w:t>some</w:t>
      </w:r>
      <w:r>
        <w:rPr>
          <w:spacing w:val="13"/>
        </w:rPr>
        <w:t xml:space="preserve"> </w:t>
      </w:r>
      <w:r>
        <w:t>way</w:t>
      </w:r>
      <w:r>
        <w:rPr>
          <w:spacing w:val="9"/>
        </w:rPr>
        <w:t xml:space="preserve"> </w:t>
      </w:r>
      <w:r>
        <w:t>to</w:t>
      </w:r>
      <w:r>
        <w:rPr>
          <w:spacing w:val="13"/>
        </w:rPr>
        <w:t xml:space="preserve"> </w:t>
      </w:r>
      <w:r>
        <w:t>go,</w:t>
      </w:r>
      <w:r>
        <w:rPr>
          <w:spacing w:val="15"/>
        </w:rPr>
        <w:t xml:space="preserve"> </w:t>
      </w:r>
      <w:r>
        <w:t>but</w:t>
      </w:r>
      <w:r>
        <w:rPr>
          <w:spacing w:val="15"/>
        </w:rPr>
        <w:t xml:space="preserve"> </w:t>
      </w:r>
      <w:r>
        <w:t>this</w:t>
      </w:r>
      <w:r>
        <w:rPr>
          <w:spacing w:val="-58"/>
        </w:rPr>
        <w:t xml:space="preserve"> </w:t>
      </w:r>
      <w:r>
        <w:t>is a significant step in the right direction.</w:t>
      </w:r>
    </w:p>
    <w:p w14:paraId="1CEC67C0" w14:textId="77777777" w:rsidR="008566DF" w:rsidRDefault="008566DF">
      <w:pPr>
        <w:spacing w:before="11"/>
        <w:rPr>
          <w:rFonts w:ascii="Arial" w:eastAsia="Arial" w:hAnsi="Arial" w:cs="Arial"/>
          <w:sz w:val="25"/>
          <w:szCs w:val="25"/>
        </w:rPr>
      </w:pPr>
    </w:p>
    <w:p w14:paraId="3454FDDA" w14:textId="77777777" w:rsidR="008566DF" w:rsidRDefault="006861AB" w:rsidP="006D28E8">
      <w:pPr>
        <w:pStyle w:val="BodyText"/>
        <w:spacing w:line="266" w:lineRule="auto"/>
        <w:ind w:left="0" w:right="163"/>
        <w:jc w:val="both"/>
      </w:pPr>
      <w:r>
        <w:t>Consumers</w:t>
      </w:r>
      <w:r>
        <w:rPr>
          <w:spacing w:val="37"/>
        </w:rPr>
        <w:t xml:space="preserve"> </w:t>
      </w:r>
      <w:r>
        <w:t>with</w:t>
      </w:r>
      <w:r>
        <w:rPr>
          <w:spacing w:val="32"/>
        </w:rPr>
        <w:t xml:space="preserve"> </w:t>
      </w:r>
      <w:r>
        <w:t>a</w:t>
      </w:r>
      <w:r>
        <w:rPr>
          <w:spacing w:val="32"/>
        </w:rPr>
        <w:t xml:space="preserve"> </w:t>
      </w:r>
      <w:r>
        <w:t>Left-wing</w:t>
      </w:r>
      <w:r>
        <w:rPr>
          <w:spacing w:val="31"/>
        </w:rPr>
        <w:t xml:space="preserve"> </w:t>
      </w:r>
      <w:r>
        <w:t>political</w:t>
      </w:r>
      <w:r>
        <w:rPr>
          <w:spacing w:val="33"/>
        </w:rPr>
        <w:t xml:space="preserve"> </w:t>
      </w:r>
      <w:r>
        <w:t>orientation</w:t>
      </w:r>
      <w:r>
        <w:rPr>
          <w:spacing w:val="32"/>
        </w:rPr>
        <w:t xml:space="preserve"> </w:t>
      </w:r>
      <w:r>
        <w:t>have</w:t>
      </w:r>
      <w:r>
        <w:rPr>
          <w:spacing w:val="33"/>
        </w:rPr>
        <w:t xml:space="preserve"> </w:t>
      </w:r>
      <w:r>
        <w:t>higher</w:t>
      </w:r>
      <w:r>
        <w:rPr>
          <w:spacing w:val="33"/>
        </w:rPr>
        <w:t xml:space="preserve"> </w:t>
      </w:r>
      <w:r>
        <w:t>intentions</w:t>
      </w:r>
      <w:r>
        <w:rPr>
          <w:spacing w:val="37"/>
        </w:rPr>
        <w:t xml:space="preserve"> </w:t>
      </w:r>
      <w:r>
        <w:t>to</w:t>
      </w:r>
      <w:r>
        <w:rPr>
          <w:spacing w:val="32"/>
        </w:rPr>
        <w:t xml:space="preserve"> </w:t>
      </w:r>
      <w:r>
        <w:t>engage</w:t>
      </w:r>
      <w:r>
        <w:rPr>
          <w:spacing w:val="34"/>
        </w:rPr>
        <w:t xml:space="preserve"> </w:t>
      </w:r>
      <w:r>
        <w:t>in</w:t>
      </w:r>
      <w:r>
        <w:rPr>
          <w:spacing w:val="-57"/>
        </w:rPr>
        <w:t xml:space="preserve"> </w:t>
      </w:r>
      <w:r>
        <w:t>ethical</w:t>
      </w:r>
      <w:r>
        <w:rPr>
          <w:spacing w:val="28"/>
        </w:rPr>
        <w:t xml:space="preserve"> </w:t>
      </w:r>
      <w:r>
        <w:t>consumption.</w:t>
      </w:r>
      <w:r>
        <w:rPr>
          <w:spacing w:val="27"/>
        </w:rPr>
        <w:t xml:space="preserve"> </w:t>
      </w:r>
      <w:r>
        <w:t>This</w:t>
      </w:r>
      <w:r>
        <w:rPr>
          <w:spacing w:val="27"/>
        </w:rPr>
        <w:t xml:space="preserve"> </w:t>
      </w:r>
      <w:r>
        <w:t>relationship</w:t>
      </w:r>
      <w:r>
        <w:rPr>
          <w:spacing w:val="27"/>
        </w:rPr>
        <w:t xml:space="preserve"> </w:t>
      </w:r>
      <w:r>
        <w:t>exists</w:t>
      </w:r>
      <w:r>
        <w:rPr>
          <w:spacing w:val="32"/>
        </w:rPr>
        <w:t xml:space="preserve"> </w:t>
      </w:r>
      <w:r>
        <w:t>because</w:t>
      </w:r>
      <w:r>
        <w:rPr>
          <w:spacing w:val="22"/>
        </w:rPr>
        <w:t xml:space="preserve"> </w:t>
      </w:r>
      <w:r>
        <w:t>many</w:t>
      </w:r>
      <w:r>
        <w:rPr>
          <w:spacing w:val="27"/>
        </w:rPr>
        <w:t xml:space="preserve"> </w:t>
      </w:r>
      <w:r>
        <w:t>of</w:t>
      </w:r>
      <w:r>
        <w:rPr>
          <w:spacing w:val="33"/>
        </w:rPr>
        <w:t xml:space="preserve"> </w:t>
      </w:r>
      <w:r>
        <w:t>the</w:t>
      </w:r>
      <w:r>
        <w:rPr>
          <w:spacing w:val="25"/>
        </w:rPr>
        <w:t xml:space="preserve"> </w:t>
      </w:r>
      <w:r>
        <w:t>issues</w:t>
      </w:r>
      <w:r>
        <w:rPr>
          <w:spacing w:val="27"/>
        </w:rPr>
        <w:t xml:space="preserve"> </w:t>
      </w:r>
      <w:r>
        <w:t>addressed</w:t>
      </w:r>
      <w:r>
        <w:rPr>
          <w:spacing w:val="-56"/>
        </w:rPr>
        <w:t xml:space="preserve"> </w:t>
      </w:r>
      <w:r>
        <w:t>by</w:t>
      </w:r>
      <w:r>
        <w:rPr>
          <w:spacing w:val="43"/>
        </w:rPr>
        <w:t xml:space="preserve"> </w:t>
      </w:r>
      <w:r>
        <w:t>ethical</w:t>
      </w:r>
      <w:r>
        <w:rPr>
          <w:spacing w:val="46"/>
        </w:rPr>
        <w:t xml:space="preserve"> </w:t>
      </w:r>
      <w:r>
        <w:t>consumption</w:t>
      </w:r>
      <w:r>
        <w:rPr>
          <w:spacing w:val="46"/>
        </w:rPr>
        <w:t xml:space="preserve"> </w:t>
      </w:r>
      <w:r>
        <w:t>coincide</w:t>
      </w:r>
      <w:r>
        <w:rPr>
          <w:spacing w:val="44"/>
        </w:rPr>
        <w:t xml:space="preserve"> </w:t>
      </w:r>
      <w:r>
        <w:t>closely</w:t>
      </w:r>
      <w:r>
        <w:rPr>
          <w:spacing w:val="49"/>
        </w:rPr>
        <w:t xml:space="preserve"> </w:t>
      </w:r>
      <w:r>
        <w:t>with</w:t>
      </w:r>
      <w:r>
        <w:rPr>
          <w:spacing w:val="44"/>
        </w:rPr>
        <w:t xml:space="preserve"> </w:t>
      </w:r>
      <w:r>
        <w:t>Left-wing</w:t>
      </w:r>
      <w:r>
        <w:rPr>
          <w:spacing w:val="46"/>
        </w:rPr>
        <w:t xml:space="preserve"> </w:t>
      </w:r>
      <w:r>
        <w:t>values.</w:t>
      </w:r>
      <w:r>
        <w:rPr>
          <w:spacing w:val="49"/>
        </w:rPr>
        <w:t xml:space="preserve"> </w:t>
      </w:r>
      <w:r>
        <w:t>Ethical</w:t>
      </w:r>
      <w:r>
        <w:rPr>
          <w:spacing w:val="46"/>
        </w:rPr>
        <w:t xml:space="preserve"> </w:t>
      </w:r>
      <w:r>
        <w:t>consumption</w:t>
      </w:r>
      <w:r>
        <w:rPr>
          <w:spacing w:val="-56"/>
        </w:rPr>
        <w:t xml:space="preserve"> </w:t>
      </w:r>
      <w:r>
        <w:t>issues fall into three main categories (1) Human/Social welfare, (2) Animal welfare</w:t>
      </w:r>
      <w:r>
        <w:rPr>
          <w:spacing w:val="40"/>
        </w:rPr>
        <w:t xml:space="preserve"> </w:t>
      </w:r>
      <w:r>
        <w:t>and</w:t>
      </w:r>
    </w:p>
    <w:p w14:paraId="3B9B6A83" w14:textId="77777777" w:rsidR="008566DF" w:rsidRDefault="006861AB">
      <w:pPr>
        <w:pStyle w:val="ListParagraph"/>
        <w:numPr>
          <w:ilvl w:val="0"/>
          <w:numId w:val="7"/>
        </w:numPr>
        <w:tabs>
          <w:tab w:val="left" w:pos="487"/>
        </w:tabs>
        <w:spacing w:line="266" w:lineRule="auto"/>
        <w:ind w:right="164" w:firstLine="0"/>
        <w:jc w:val="both"/>
        <w:rPr>
          <w:rFonts w:ascii="Arial" w:eastAsia="Arial" w:hAnsi="Arial" w:cs="Arial"/>
        </w:rPr>
      </w:pPr>
      <w:r>
        <w:rPr>
          <w:rFonts w:ascii="Arial" w:eastAsia="Arial" w:hAnsi="Arial" w:cs="Arial"/>
        </w:rPr>
        <w:t>Environmental welfare (Low, Davenport 2007). For each of these categories</w:t>
      </w:r>
      <w:r>
        <w:rPr>
          <w:rFonts w:ascii="Arial" w:eastAsia="Arial" w:hAnsi="Arial" w:cs="Arial"/>
          <w:spacing w:val="50"/>
        </w:rPr>
        <w:t xml:space="preserve"> </w:t>
      </w:r>
      <w:r>
        <w:rPr>
          <w:rFonts w:ascii="Arial" w:eastAsia="Arial" w:hAnsi="Arial" w:cs="Arial"/>
        </w:rPr>
        <w:t>there</w:t>
      </w:r>
      <w:r>
        <w:rPr>
          <w:rFonts w:ascii="Arial" w:eastAsia="Arial" w:hAnsi="Arial" w:cs="Arial"/>
          <w:w w:val="102"/>
        </w:rPr>
        <w:t xml:space="preserve"> </w:t>
      </w:r>
      <w:r>
        <w:rPr>
          <w:rFonts w:ascii="Arial" w:eastAsia="Arial" w:hAnsi="Arial" w:cs="Arial"/>
        </w:rPr>
        <w:t>is</w:t>
      </w:r>
      <w:r>
        <w:rPr>
          <w:rFonts w:ascii="Arial" w:eastAsia="Arial" w:hAnsi="Arial" w:cs="Arial"/>
          <w:spacing w:val="18"/>
        </w:rPr>
        <w:t xml:space="preserve"> </w:t>
      </w:r>
      <w:r>
        <w:rPr>
          <w:rFonts w:ascii="Arial" w:eastAsia="Arial" w:hAnsi="Arial" w:cs="Arial"/>
        </w:rPr>
        <w:t>evidence</w:t>
      </w:r>
      <w:r>
        <w:rPr>
          <w:rFonts w:ascii="Arial" w:eastAsia="Arial" w:hAnsi="Arial" w:cs="Arial"/>
          <w:spacing w:val="18"/>
        </w:rPr>
        <w:t xml:space="preserve"> </w:t>
      </w:r>
      <w:r>
        <w:rPr>
          <w:rFonts w:ascii="Arial" w:eastAsia="Arial" w:hAnsi="Arial" w:cs="Arial"/>
        </w:rPr>
        <w:t>to</w:t>
      </w:r>
      <w:r>
        <w:rPr>
          <w:rFonts w:ascii="Arial" w:eastAsia="Arial" w:hAnsi="Arial" w:cs="Arial"/>
          <w:spacing w:val="17"/>
        </w:rPr>
        <w:t xml:space="preserve"> </w:t>
      </w:r>
      <w:r>
        <w:rPr>
          <w:rFonts w:ascii="Arial" w:eastAsia="Arial" w:hAnsi="Arial" w:cs="Arial"/>
        </w:rPr>
        <w:t>suggest</w:t>
      </w:r>
      <w:r>
        <w:rPr>
          <w:rFonts w:ascii="Arial" w:eastAsia="Arial" w:hAnsi="Arial" w:cs="Arial"/>
          <w:spacing w:val="24"/>
        </w:rPr>
        <w:t xml:space="preserve"> </w:t>
      </w:r>
      <w:r>
        <w:rPr>
          <w:rFonts w:ascii="Arial" w:eastAsia="Arial" w:hAnsi="Arial" w:cs="Arial"/>
        </w:rPr>
        <w:t>that</w:t>
      </w:r>
      <w:r>
        <w:rPr>
          <w:rFonts w:ascii="Arial" w:eastAsia="Arial" w:hAnsi="Arial" w:cs="Arial"/>
          <w:spacing w:val="21"/>
        </w:rPr>
        <w:t xml:space="preserve"> </w:t>
      </w:r>
      <w:r>
        <w:rPr>
          <w:rFonts w:ascii="Arial" w:eastAsia="Arial" w:hAnsi="Arial" w:cs="Arial"/>
        </w:rPr>
        <w:t>the</w:t>
      </w:r>
      <w:r>
        <w:rPr>
          <w:rFonts w:ascii="Arial" w:eastAsia="Arial" w:hAnsi="Arial" w:cs="Arial"/>
          <w:spacing w:val="18"/>
        </w:rPr>
        <w:t xml:space="preserve"> </w:t>
      </w:r>
      <w:r>
        <w:rPr>
          <w:rFonts w:ascii="Arial" w:eastAsia="Arial" w:hAnsi="Arial" w:cs="Arial"/>
        </w:rPr>
        <w:t>progressive</w:t>
      </w:r>
      <w:r>
        <w:rPr>
          <w:rFonts w:ascii="Arial" w:eastAsia="Arial" w:hAnsi="Arial" w:cs="Arial"/>
          <w:spacing w:val="17"/>
        </w:rPr>
        <w:t xml:space="preserve"> </w:t>
      </w:r>
      <w:r>
        <w:rPr>
          <w:rFonts w:ascii="Arial" w:eastAsia="Arial" w:hAnsi="Arial" w:cs="Arial"/>
        </w:rPr>
        <w:t>and</w:t>
      </w:r>
      <w:r>
        <w:rPr>
          <w:rFonts w:ascii="Arial" w:eastAsia="Arial" w:hAnsi="Arial" w:cs="Arial"/>
          <w:spacing w:val="17"/>
        </w:rPr>
        <w:t xml:space="preserve"> </w:t>
      </w:r>
      <w:r>
        <w:rPr>
          <w:rFonts w:ascii="Arial" w:eastAsia="Arial" w:hAnsi="Arial" w:cs="Arial"/>
        </w:rPr>
        <w:t>egalitarian</w:t>
      </w:r>
      <w:r>
        <w:rPr>
          <w:rFonts w:ascii="Arial" w:eastAsia="Arial" w:hAnsi="Arial" w:cs="Arial"/>
          <w:spacing w:val="18"/>
        </w:rPr>
        <w:t xml:space="preserve"> </w:t>
      </w:r>
      <w:r>
        <w:rPr>
          <w:rFonts w:ascii="Arial" w:eastAsia="Arial" w:hAnsi="Arial" w:cs="Arial"/>
        </w:rPr>
        <w:t>principles</w:t>
      </w:r>
      <w:r>
        <w:rPr>
          <w:rFonts w:ascii="Arial" w:eastAsia="Arial" w:hAnsi="Arial" w:cs="Arial"/>
          <w:spacing w:val="20"/>
        </w:rPr>
        <w:t xml:space="preserve"> </w:t>
      </w:r>
      <w:r>
        <w:rPr>
          <w:rFonts w:ascii="Arial" w:eastAsia="Arial" w:hAnsi="Arial" w:cs="Arial"/>
        </w:rPr>
        <w:t>of</w:t>
      </w:r>
      <w:r>
        <w:rPr>
          <w:rFonts w:ascii="Arial" w:eastAsia="Arial" w:hAnsi="Arial" w:cs="Arial"/>
          <w:spacing w:val="21"/>
        </w:rPr>
        <w:t xml:space="preserve"> </w:t>
      </w:r>
      <w:r>
        <w:rPr>
          <w:rFonts w:ascii="Arial" w:eastAsia="Arial" w:hAnsi="Arial" w:cs="Arial"/>
        </w:rPr>
        <w:t>the</w:t>
      </w:r>
      <w:r>
        <w:rPr>
          <w:rFonts w:ascii="Arial" w:eastAsia="Arial" w:hAnsi="Arial" w:cs="Arial"/>
          <w:spacing w:val="17"/>
        </w:rPr>
        <w:t xml:space="preserve"> </w:t>
      </w:r>
      <w:r>
        <w:rPr>
          <w:rFonts w:ascii="Arial" w:eastAsia="Arial" w:hAnsi="Arial" w:cs="Arial"/>
        </w:rPr>
        <w:t>Left-wing</w:t>
      </w:r>
      <w:r>
        <w:rPr>
          <w:rFonts w:ascii="Arial" w:eastAsia="Arial" w:hAnsi="Arial" w:cs="Arial"/>
          <w:spacing w:val="-58"/>
        </w:rPr>
        <w:t xml:space="preserve"> </w:t>
      </w:r>
      <w:r>
        <w:rPr>
          <w:rFonts w:ascii="Arial" w:eastAsia="Arial" w:hAnsi="Arial" w:cs="Arial"/>
        </w:rPr>
        <w:t>lead</w:t>
      </w:r>
      <w:r>
        <w:rPr>
          <w:rFonts w:ascii="Arial" w:eastAsia="Arial" w:hAnsi="Arial" w:cs="Arial"/>
          <w:spacing w:val="12"/>
        </w:rPr>
        <w:t xml:space="preserve"> </w:t>
      </w:r>
      <w:r>
        <w:rPr>
          <w:rFonts w:ascii="Arial" w:eastAsia="Arial" w:hAnsi="Arial" w:cs="Arial"/>
        </w:rPr>
        <w:t>Left-wingers</w:t>
      </w:r>
      <w:r>
        <w:rPr>
          <w:rFonts w:ascii="Arial" w:eastAsia="Arial" w:hAnsi="Arial" w:cs="Arial"/>
          <w:spacing w:val="12"/>
        </w:rPr>
        <w:t xml:space="preserve"> </w:t>
      </w:r>
      <w:r>
        <w:rPr>
          <w:rFonts w:ascii="Arial" w:eastAsia="Arial" w:hAnsi="Arial" w:cs="Arial"/>
        </w:rPr>
        <w:t>to</w:t>
      </w:r>
      <w:r>
        <w:rPr>
          <w:rFonts w:ascii="Arial" w:eastAsia="Arial" w:hAnsi="Arial" w:cs="Arial"/>
          <w:spacing w:val="16"/>
        </w:rPr>
        <w:t xml:space="preserve"> </w:t>
      </w:r>
      <w:r>
        <w:rPr>
          <w:rFonts w:ascii="Arial" w:eastAsia="Arial" w:hAnsi="Arial" w:cs="Arial"/>
        </w:rPr>
        <w:t>value</w:t>
      </w:r>
      <w:r>
        <w:rPr>
          <w:rFonts w:ascii="Arial" w:eastAsia="Arial" w:hAnsi="Arial" w:cs="Arial"/>
          <w:spacing w:val="8"/>
        </w:rPr>
        <w:t xml:space="preserve"> </w:t>
      </w:r>
      <w:r>
        <w:rPr>
          <w:rFonts w:ascii="Arial" w:eastAsia="Arial" w:hAnsi="Arial" w:cs="Arial"/>
        </w:rPr>
        <w:t>these</w:t>
      </w:r>
      <w:r>
        <w:rPr>
          <w:rFonts w:ascii="Arial" w:eastAsia="Arial" w:hAnsi="Arial" w:cs="Arial"/>
          <w:spacing w:val="10"/>
        </w:rPr>
        <w:t xml:space="preserve"> </w:t>
      </w:r>
      <w:r>
        <w:rPr>
          <w:rFonts w:ascii="Arial" w:eastAsia="Arial" w:hAnsi="Arial" w:cs="Arial"/>
        </w:rPr>
        <w:t>issues</w:t>
      </w:r>
      <w:r>
        <w:rPr>
          <w:rFonts w:ascii="Arial" w:eastAsia="Arial" w:hAnsi="Arial" w:cs="Arial"/>
          <w:spacing w:val="12"/>
        </w:rPr>
        <w:t xml:space="preserve"> </w:t>
      </w:r>
      <w:r>
        <w:rPr>
          <w:rFonts w:ascii="Arial" w:eastAsia="Arial" w:hAnsi="Arial" w:cs="Arial"/>
        </w:rPr>
        <w:t>more</w:t>
      </w:r>
      <w:r>
        <w:rPr>
          <w:rFonts w:ascii="Arial" w:eastAsia="Arial" w:hAnsi="Arial" w:cs="Arial"/>
          <w:spacing w:val="10"/>
        </w:rPr>
        <w:t xml:space="preserve"> </w:t>
      </w:r>
      <w:r>
        <w:rPr>
          <w:rFonts w:ascii="Arial" w:eastAsia="Arial" w:hAnsi="Arial" w:cs="Arial"/>
        </w:rPr>
        <w:t>highly</w:t>
      </w:r>
      <w:r>
        <w:rPr>
          <w:rFonts w:ascii="Arial" w:eastAsia="Arial" w:hAnsi="Arial" w:cs="Arial"/>
          <w:spacing w:val="7"/>
        </w:rPr>
        <w:t xml:space="preserve"> </w:t>
      </w:r>
      <w:r>
        <w:rPr>
          <w:rFonts w:ascii="Arial" w:eastAsia="Arial" w:hAnsi="Arial" w:cs="Arial"/>
        </w:rPr>
        <w:t>than</w:t>
      </w:r>
      <w:r>
        <w:rPr>
          <w:rFonts w:ascii="Arial" w:eastAsia="Arial" w:hAnsi="Arial" w:cs="Arial"/>
          <w:spacing w:val="14"/>
        </w:rPr>
        <w:t xml:space="preserve"> </w:t>
      </w:r>
      <w:r>
        <w:rPr>
          <w:rFonts w:ascii="Arial" w:eastAsia="Arial" w:hAnsi="Arial" w:cs="Arial"/>
        </w:rPr>
        <w:t>Right-wing</w:t>
      </w:r>
      <w:r>
        <w:rPr>
          <w:rFonts w:ascii="Arial" w:eastAsia="Arial" w:hAnsi="Arial" w:cs="Arial"/>
          <w:spacing w:val="10"/>
        </w:rPr>
        <w:t xml:space="preserve"> </w:t>
      </w:r>
      <w:r>
        <w:rPr>
          <w:rFonts w:ascii="Arial" w:eastAsia="Arial" w:hAnsi="Arial" w:cs="Arial"/>
        </w:rPr>
        <w:t>individuals.</w:t>
      </w:r>
      <w:r>
        <w:rPr>
          <w:rFonts w:ascii="Arial" w:eastAsia="Arial" w:hAnsi="Arial" w:cs="Arial"/>
          <w:spacing w:val="-58"/>
        </w:rPr>
        <w:t xml:space="preserve"> </w:t>
      </w:r>
      <w:r>
        <w:rPr>
          <w:rFonts w:ascii="Arial" w:eastAsia="Arial" w:hAnsi="Arial" w:cs="Arial"/>
        </w:rPr>
        <w:t>Critically,</w:t>
      </w:r>
      <w:r>
        <w:rPr>
          <w:rFonts w:ascii="Arial" w:eastAsia="Arial" w:hAnsi="Arial" w:cs="Arial"/>
          <w:spacing w:val="43"/>
        </w:rPr>
        <w:t xml:space="preserve"> </w:t>
      </w:r>
      <w:r>
        <w:rPr>
          <w:rFonts w:ascii="Arial" w:eastAsia="Arial" w:hAnsi="Arial" w:cs="Arial"/>
        </w:rPr>
        <w:t>political</w:t>
      </w:r>
      <w:r>
        <w:rPr>
          <w:rFonts w:ascii="Arial" w:eastAsia="Arial" w:hAnsi="Arial" w:cs="Arial"/>
          <w:spacing w:val="42"/>
        </w:rPr>
        <w:t xml:space="preserve"> </w:t>
      </w:r>
      <w:r>
        <w:rPr>
          <w:rFonts w:ascii="Arial" w:eastAsia="Arial" w:hAnsi="Arial" w:cs="Arial"/>
        </w:rPr>
        <w:t>ideology</w:t>
      </w:r>
      <w:r>
        <w:rPr>
          <w:rFonts w:ascii="Arial" w:eastAsia="Arial" w:hAnsi="Arial" w:cs="Arial"/>
          <w:spacing w:val="40"/>
        </w:rPr>
        <w:t xml:space="preserve"> </w:t>
      </w:r>
      <w:r>
        <w:rPr>
          <w:rFonts w:ascii="Arial" w:eastAsia="Arial" w:hAnsi="Arial" w:cs="Arial"/>
        </w:rPr>
        <w:t>and</w:t>
      </w:r>
      <w:r>
        <w:rPr>
          <w:rFonts w:ascii="Arial" w:eastAsia="Arial" w:hAnsi="Arial" w:cs="Arial"/>
          <w:spacing w:val="41"/>
        </w:rPr>
        <w:t xml:space="preserve"> </w:t>
      </w:r>
      <w:r>
        <w:rPr>
          <w:rFonts w:ascii="Arial" w:eastAsia="Arial" w:hAnsi="Arial" w:cs="Arial"/>
        </w:rPr>
        <w:t>ethical</w:t>
      </w:r>
      <w:r>
        <w:rPr>
          <w:rFonts w:ascii="Arial" w:eastAsia="Arial" w:hAnsi="Arial" w:cs="Arial"/>
          <w:spacing w:val="42"/>
        </w:rPr>
        <w:t xml:space="preserve"> </w:t>
      </w:r>
      <w:r>
        <w:rPr>
          <w:rFonts w:ascii="Arial" w:eastAsia="Arial" w:hAnsi="Arial" w:cs="Arial"/>
        </w:rPr>
        <w:t>consumption</w:t>
      </w:r>
      <w:r>
        <w:rPr>
          <w:rFonts w:ascii="Arial" w:eastAsia="Arial" w:hAnsi="Arial" w:cs="Arial"/>
          <w:spacing w:val="44"/>
        </w:rPr>
        <w:t xml:space="preserve"> </w:t>
      </w:r>
      <w:r>
        <w:rPr>
          <w:rFonts w:ascii="Arial" w:eastAsia="Arial" w:hAnsi="Arial" w:cs="Arial"/>
        </w:rPr>
        <w:t>attitudes</w:t>
      </w:r>
      <w:r>
        <w:rPr>
          <w:rFonts w:ascii="Arial" w:eastAsia="Arial" w:hAnsi="Arial" w:cs="Arial"/>
          <w:spacing w:val="42"/>
        </w:rPr>
        <w:t xml:space="preserve"> </w:t>
      </w:r>
      <w:r>
        <w:rPr>
          <w:rFonts w:ascii="Arial" w:eastAsia="Arial" w:hAnsi="Arial" w:cs="Arial"/>
        </w:rPr>
        <w:t>are</w:t>
      </w:r>
      <w:r>
        <w:rPr>
          <w:rFonts w:ascii="Arial" w:eastAsia="Arial" w:hAnsi="Arial" w:cs="Arial"/>
          <w:spacing w:val="43"/>
        </w:rPr>
        <w:t xml:space="preserve"> </w:t>
      </w:r>
      <w:r>
        <w:rPr>
          <w:rFonts w:ascii="Arial" w:eastAsia="Arial" w:hAnsi="Arial" w:cs="Arial"/>
        </w:rPr>
        <w:t>the</w:t>
      </w:r>
      <w:r>
        <w:rPr>
          <w:rFonts w:ascii="Arial" w:eastAsia="Arial" w:hAnsi="Arial" w:cs="Arial"/>
          <w:spacing w:val="41"/>
        </w:rPr>
        <w:t xml:space="preserve"> </w:t>
      </w:r>
      <w:r>
        <w:rPr>
          <w:rFonts w:ascii="Arial" w:eastAsia="Arial" w:hAnsi="Arial" w:cs="Arial"/>
        </w:rPr>
        <w:t>product</w:t>
      </w:r>
      <w:r>
        <w:rPr>
          <w:rFonts w:ascii="Arial" w:eastAsia="Arial" w:hAnsi="Arial" w:cs="Arial"/>
          <w:spacing w:val="42"/>
        </w:rPr>
        <w:t xml:space="preserve"> </w:t>
      </w:r>
      <w:r>
        <w:rPr>
          <w:rFonts w:ascii="Arial" w:eastAsia="Arial" w:hAnsi="Arial" w:cs="Arial"/>
        </w:rPr>
        <w:t>of</w:t>
      </w:r>
      <w:r>
        <w:rPr>
          <w:rFonts w:ascii="Arial" w:eastAsia="Arial" w:hAnsi="Arial" w:cs="Arial"/>
          <w:spacing w:val="46"/>
        </w:rPr>
        <w:t xml:space="preserve"> </w:t>
      </w:r>
      <w:r>
        <w:rPr>
          <w:rFonts w:ascii="Arial" w:eastAsia="Arial" w:hAnsi="Arial" w:cs="Arial"/>
        </w:rPr>
        <w:t>an</w:t>
      </w:r>
      <w:r>
        <w:rPr>
          <w:rFonts w:ascii="Arial" w:eastAsia="Arial" w:hAnsi="Arial" w:cs="Arial"/>
          <w:spacing w:val="-57"/>
        </w:rPr>
        <w:t xml:space="preserve"> </w:t>
      </w:r>
      <w:r>
        <w:rPr>
          <w:rFonts w:ascii="Arial" w:eastAsia="Arial" w:hAnsi="Arial" w:cs="Arial"/>
        </w:rPr>
        <w:t>individual’s</w:t>
      </w:r>
      <w:r>
        <w:rPr>
          <w:rFonts w:ascii="Arial" w:eastAsia="Arial" w:hAnsi="Arial" w:cs="Arial"/>
          <w:spacing w:val="18"/>
        </w:rPr>
        <w:t xml:space="preserve"> </w:t>
      </w:r>
      <w:r>
        <w:rPr>
          <w:rFonts w:ascii="Arial" w:eastAsia="Arial" w:hAnsi="Arial" w:cs="Arial"/>
        </w:rPr>
        <w:t>values,</w:t>
      </w:r>
      <w:r>
        <w:rPr>
          <w:rFonts w:ascii="Arial" w:eastAsia="Arial" w:hAnsi="Arial" w:cs="Arial"/>
          <w:spacing w:val="20"/>
        </w:rPr>
        <w:t xml:space="preserve"> </w:t>
      </w:r>
      <w:r>
        <w:rPr>
          <w:rFonts w:ascii="Arial" w:eastAsia="Arial" w:hAnsi="Arial" w:cs="Arial"/>
        </w:rPr>
        <w:t>attitudes</w:t>
      </w:r>
      <w:r>
        <w:rPr>
          <w:rFonts w:ascii="Arial" w:eastAsia="Arial" w:hAnsi="Arial" w:cs="Arial"/>
          <w:spacing w:val="22"/>
        </w:rPr>
        <w:t xml:space="preserve"> </w:t>
      </w:r>
      <w:r>
        <w:rPr>
          <w:rFonts w:ascii="Arial" w:eastAsia="Arial" w:hAnsi="Arial" w:cs="Arial"/>
        </w:rPr>
        <w:t>and</w:t>
      </w:r>
      <w:r>
        <w:rPr>
          <w:rFonts w:ascii="Arial" w:eastAsia="Arial" w:hAnsi="Arial" w:cs="Arial"/>
          <w:spacing w:val="20"/>
        </w:rPr>
        <w:t xml:space="preserve"> </w:t>
      </w:r>
      <w:r>
        <w:rPr>
          <w:rFonts w:ascii="Arial" w:eastAsia="Arial" w:hAnsi="Arial" w:cs="Arial"/>
        </w:rPr>
        <w:t>beliefs.</w:t>
      </w:r>
      <w:r>
        <w:rPr>
          <w:rFonts w:ascii="Arial" w:eastAsia="Arial" w:hAnsi="Arial" w:cs="Arial"/>
          <w:spacing w:val="21"/>
        </w:rPr>
        <w:t xml:space="preserve"> </w:t>
      </w:r>
      <w:r>
        <w:rPr>
          <w:rFonts w:ascii="Arial" w:eastAsia="Arial" w:hAnsi="Arial" w:cs="Arial"/>
        </w:rPr>
        <w:t>The</w:t>
      </w:r>
      <w:r>
        <w:rPr>
          <w:rFonts w:ascii="Arial" w:eastAsia="Arial" w:hAnsi="Arial" w:cs="Arial"/>
          <w:spacing w:val="20"/>
        </w:rPr>
        <w:t xml:space="preserve"> </w:t>
      </w:r>
      <w:r>
        <w:rPr>
          <w:rFonts w:ascii="Arial" w:eastAsia="Arial" w:hAnsi="Arial" w:cs="Arial"/>
        </w:rPr>
        <w:t>values,</w:t>
      </w:r>
      <w:r>
        <w:rPr>
          <w:rFonts w:ascii="Arial" w:eastAsia="Arial" w:hAnsi="Arial" w:cs="Arial"/>
          <w:spacing w:val="24"/>
        </w:rPr>
        <w:t xml:space="preserve"> </w:t>
      </w:r>
      <w:r>
        <w:rPr>
          <w:rFonts w:ascii="Arial" w:eastAsia="Arial" w:hAnsi="Arial" w:cs="Arial"/>
        </w:rPr>
        <w:t>attitudes</w:t>
      </w:r>
      <w:r>
        <w:rPr>
          <w:rFonts w:ascii="Arial" w:eastAsia="Arial" w:hAnsi="Arial" w:cs="Arial"/>
          <w:spacing w:val="18"/>
        </w:rPr>
        <w:t xml:space="preserve"> </w:t>
      </w:r>
      <w:r>
        <w:rPr>
          <w:rFonts w:ascii="Arial" w:eastAsia="Arial" w:hAnsi="Arial" w:cs="Arial"/>
        </w:rPr>
        <w:t>and</w:t>
      </w:r>
      <w:r>
        <w:rPr>
          <w:rFonts w:ascii="Arial" w:eastAsia="Arial" w:hAnsi="Arial" w:cs="Arial"/>
          <w:spacing w:val="21"/>
        </w:rPr>
        <w:t xml:space="preserve"> </w:t>
      </w:r>
      <w:r>
        <w:rPr>
          <w:rFonts w:ascii="Arial" w:eastAsia="Arial" w:hAnsi="Arial" w:cs="Arial"/>
        </w:rPr>
        <w:t>beliefs</w:t>
      </w:r>
      <w:r>
        <w:rPr>
          <w:rFonts w:ascii="Arial" w:eastAsia="Arial" w:hAnsi="Arial" w:cs="Arial"/>
          <w:spacing w:val="20"/>
        </w:rPr>
        <w:t xml:space="preserve"> </w:t>
      </w:r>
      <w:r>
        <w:rPr>
          <w:rFonts w:ascii="Arial" w:eastAsia="Arial" w:hAnsi="Arial" w:cs="Arial"/>
        </w:rPr>
        <w:t>held</w:t>
      </w:r>
      <w:r>
        <w:rPr>
          <w:rFonts w:ascii="Arial" w:eastAsia="Arial" w:hAnsi="Arial" w:cs="Arial"/>
          <w:spacing w:val="19"/>
        </w:rPr>
        <w:t xml:space="preserve"> </w:t>
      </w:r>
      <w:r>
        <w:rPr>
          <w:rFonts w:ascii="Arial" w:eastAsia="Arial" w:hAnsi="Arial" w:cs="Arial"/>
        </w:rPr>
        <w:t>by</w:t>
      </w:r>
      <w:r>
        <w:rPr>
          <w:rFonts w:ascii="Arial" w:eastAsia="Arial" w:hAnsi="Arial" w:cs="Arial"/>
          <w:spacing w:val="18"/>
        </w:rPr>
        <w:t xml:space="preserve"> </w:t>
      </w:r>
      <w:r>
        <w:rPr>
          <w:rFonts w:ascii="Arial" w:eastAsia="Arial" w:hAnsi="Arial" w:cs="Arial"/>
        </w:rPr>
        <w:t>an</w:t>
      </w:r>
      <w:r>
        <w:rPr>
          <w:rFonts w:ascii="Arial" w:eastAsia="Arial" w:hAnsi="Arial" w:cs="Arial"/>
          <w:spacing w:val="-57"/>
        </w:rPr>
        <w:t xml:space="preserve"> </w:t>
      </w:r>
      <w:r>
        <w:rPr>
          <w:rFonts w:ascii="Arial" w:eastAsia="Arial" w:hAnsi="Arial" w:cs="Arial"/>
        </w:rPr>
        <w:t>individual</w:t>
      </w:r>
      <w:r>
        <w:rPr>
          <w:rFonts w:ascii="Arial" w:eastAsia="Arial" w:hAnsi="Arial" w:cs="Arial"/>
          <w:spacing w:val="12"/>
        </w:rPr>
        <w:t xml:space="preserve"> </w:t>
      </w:r>
      <w:r>
        <w:rPr>
          <w:rFonts w:ascii="Arial" w:eastAsia="Arial" w:hAnsi="Arial" w:cs="Arial"/>
        </w:rPr>
        <w:t>will</w:t>
      </w:r>
      <w:r>
        <w:rPr>
          <w:rFonts w:ascii="Arial" w:eastAsia="Arial" w:hAnsi="Arial" w:cs="Arial"/>
          <w:spacing w:val="8"/>
        </w:rPr>
        <w:t xml:space="preserve"> </w:t>
      </w:r>
      <w:r>
        <w:rPr>
          <w:rFonts w:ascii="Arial" w:eastAsia="Arial" w:hAnsi="Arial" w:cs="Arial"/>
        </w:rPr>
        <w:t>inform</w:t>
      </w:r>
      <w:r>
        <w:rPr>
          <w:rFonts w:ascii="Arial" w:eastAsia="Arial" w:hAnsi="Arial" w:cs="Arial"/>
          <w:spacing w:val="12"/>
        </w:rPr>
        <w:t xml:space="preserve"> </w:t>
      </w:r>
      <w:r>
        <w:rPr>
          <w:rFonts w:ascii="Arial" w:eastAsia="Arial" w:hAnsi="Arial" w:cs="Arial"/>
        </w:rPr>
        <w:t>their</w:t>
      </w:r>
      <w:r>
        <w:rPr>
          <w:rFonts w:ascii="Arial" w:eastAsia="Arial" w:hAnsi="Arial" w:cs="Arial"/>
          <w:spacing w:val="7"/>
        </w:rPr>
        <w:t xml:space="preserve"> </w:t>
      </w:r>
      <w:r>
        <w:rPr>
          <w:rFonts w:ascii="Arial" w:eastAsia="Arial" w:hAnsi="Arial" w:cs="Arial"/>
        </w:rPr>
        <w:t>political</w:t>
      </w:r>
      <w:r>
        <w:rPr>
          <w:rFonts w:ascii="Arial" w:eastAsia="Arial" w:hAnsi="Arial" w:cs="Arial"/>
          <w:spacing w:val="9"/>
        </w:rPr>
        <w:t xml:space="preserve"> </w:t>
      </w:r>
      <w:r>
        <w:rPr>
          <w:rFonts w:ascii="Arial" w:eastAsia="Arial" w:hAnsi="Arial" w:cs="Arial"/>
        </w:rPr>
        <w:t>orientation</w:t>
      </w:r>
      <w:r>
        <w:rPr>
          <w:rFonts w:ascii="Arial" w:eastAsia="Arial" w:hAnsi="Arial" w:cs="Arial"/>
          <w:spacing w:val="8"/>
        </w:rPr>
        <w:t xml:space="preserve"> </w:t>
      </w:r>
      <w:r>
        <w:rPr>
          <w:rFonts w:ascii="Arial" w:eastAsia="Arial" w:hAnsi="Arial" w:cs="Arial"/>
        </w:rPr>
        <w:t>and</w:t>
      </w:r>
      <w:r>
        <w:rPr>
          <w:rFonts w:ascii="Arial" w:eastAsia="Arial" w:hAnsi="Arial" w:cs="Arial"/>
          <w:spacing w:val="13"/>
        </w:rPr>
        <w:t xml:space="preserve"> </w:t>
      </w:r>
      <w:r>
        <w:rPr>
          <w:rFonts w:ascii="Arial" w:eastAsia="Arial" w:hAnsi="Arial" w:cs="Arial"/>
        </w:rPr>
        <w:t>their</w:t>
      </w:r>
      <w:r>
        <w:rPr>
          <w:rFonts w:ascii="Arial" w:eastAsia="Arial" w:hAnsi="Arial" w:cs="Arial"/>
          <w:spacing w:val="7"/>
        </w:rPr>
        <w:t xml:space="preserve"> </w:t>
      </w:r>
      <w:r>
        <w:rPr>
          <w:rFonts w:ascii="Arial" w:eastAsia="Arial" w:hAnsi="Arial" w:cs="Arial"/>
        </w:rPr>
        <w:t>attitudes</w:t>
      </w:r>
      <w:r>
        <w:rPr>
          <w:rFonts w:ascii="Arial" w:eastAsia="Arial" w:hAnsi="Arial" w:cs="Arial"/>
          <w:spacing w:val="9"/>
        </w:rPr>
        <w:t xml:space="preserve"> </w:t>
      </w:r>
      <w:r>
        <w:rPr>
          <w:rFonts w:ascii="Arial" w:eastAsia="Arial" w:hAnsi="Arial" w:cs="Arial"/>
        </w:rPr>
        <w:t>toward</w:t>
      </w:r>
      <w:r>
        <w:rPr>
          <w:rFonts w:ascii="Arial" w:eastAsia="Arial" w:hAnsi="Arial" w:cs="Arial"/>
          <w:spacing w:val="12"/>
        </w:rPr>
        <w:t xml:space="preserve"> </w:t>
      </w:r>
      <w:r>
        <w:rPr>
          <w:rFonts w:ascii="Arial" w:eastAsia="Arial" w:hAnsi="Arial" w:cs="Arial"/>
        </w:rPr>
        <w:t>various</w:t>
      </w:r>
      <w:r>
        <w:rPr>
          <w:rFonts w:ascii="Arial" w:eastAsia="Arial" w:hAnsi="Arial" w:cs="Arial"/>
          <w:spacing w:val="14"/>
        </w:rPr>
        <w:t xml:space="preserve"> </w:t>
      </w:r>
      <w:r>
        <w:rPr>
          <w:rFonts w:ascii="Arial" w:eastAsia="Arial" w:hAnsi="Arial" w:cs="Arial"/>
        </w:rPr>
        <w:t>ethical</w:t>
      </w:r>
      <w:r>
        <w:rPr>
          <w:rFonts w:ascii="Arial" w:eastAsia="Arial" w:hAnsi="Arial" w:cs="Arial"/>
          <w:spacing w:val="-54"/>
        </w:rPr>
        <w:t xml:space="preserve"> </w:t>
      </w:r>
      <w:r>
        <w:rPr>
          <w:rFonts w:ascii="Arial" w:eastAsia="Arial" w:hAnsi="Arial" w:cs="Arial"/>
        </w:rPr>
        <w:t>consumption</w:t>
      </w:r>
      <w:r>
        <w:rPr>
          <w:rFonts w:ascii="Arial" w:eastAsia="Arial" w:hAnsi="Arial" w:cs="Arial"/>
          <w:spacing w:val="28"/>
        </w:rPr>
        <w:t xml:space="preserve"> </w:t>
      </w:r>
      <w:r>
        <w:rPr>
          <w:rFonts w:ascii="Arial" w:eastAsia="Arial" w:hAnsi="Arial" w:cs="Arial"/>
        </w:rPr>
        <w:t>issues.</w:t>
      </w:r>
      <w:r>
        <w:rPr>
          <w:rFonts w:ascii="Arial" w:eastAsia="Arial" w:hAnsi="Arial" w:cs="Arial"/>
          <w:spacing w:val="28"/>
        </w:rPr>
        <w:t xml:space="preserve"> </w:t>
      </w:r>
      <w:r>
        <w:rPr>
          <w:rFonts w:ascii="Arial" w:eastAsia="Arial" w:hAnsi="Arial" w:cs="Arial"/>
        </w:rPr>
        <w:t>As</w:t>
      </w:r>
      <w:r>
        <w:rPr>
          <w:rFonts w:ascii="Arial" w:eastAsia="Arial" w:hAnsi="Arial" w:cs="Arial"/>
          <w:spacing w:val="28"/>
        </w:rPr>
        <w:t xml:space="preserve"> </w:t>
      </w:r>
      <w:r>
        <w:rPr>
          <w:rFonts w:ascii="Arial" w:eastAsia="Arial" w:hAnsi="Arial" w:cs="Arial"/>
        </w:rPr>
        <w:t>a</w:t>
      </w:r>
      <w:r>
        <w:rPr>
          <w:rFonts w:ascii="Arial" w:eastAsia="Arial" w:hAnsi="Arial" w:cs="Arial"/>
          <w:spacing w:val="28"/>
        </w:rPr>
        <w:t xml:space="preserve"> </w:t>
      </w:r>
      <w:r>
        <w:rPr>
          <w:rFonts w:ascii="Arial" w:eastAsia="Arial" w:hAnsi="Arial" w:cs="Arial"/>
        </w:rPr>
        <w:t>result,</w:t>
      </w:r>
      <w:r>
        <w:rPr>
          <w:rFonts w:ascii="Arial" w:eastAsia="Arial" w:hAnsi="Arial" w:cs="Arial"/>
          <w:spacing w:val="31"/>
        </w:rPr>
        <w:t xml:space="preserve"> </w:t>
      </w:r>
      <w:r>
        <w:rPr>
          <w:rFonts w:ascii="Arial" w:eastAsia="Arial" w:hAnsi="Arial" w:cs="Arial"/>
        </w:rPr>
        <w:t>political</w:t>
      </w:r>
      <w:r>
        <w:rPr>
          <w:rFonts w:ascii="Arial" w:eastAsia="Arial" w:hAnsi="Arial" w:cs="Arial"/>
          <w:spacing w:val="28"/>
        </w:rPr>
        <w:t xml:space="preserve"> </w:t>
      </w:r>
      <w:r>
        <w:rPr>
          <w:rFonts w:ascii="Arial" w:eastAsia="Arial" w:hAnsi="Arial" w:cs="Arial"/>
        </w:rPr>
        <w:t>ideology</w:t>
      </w:r>
      <w:r>
        <w:rPr>
          <w:rFonts w:ascii="Arial" w:eastAsia="Arial" w:hAnsi="Arial" w:cs="Arial"/>
          <w:spacing w:val="28"/>
        </w:rPr>
        <w:t xml:space="preserve"> </w:t>
      </w:r>
      <w:r>
        <w:rPr>
          <w:rFonts w:ascii="Arial" w:eastAsia="Arial" w:hAnsi="Arial" w:cs="Arial"/>
        </w:rPr>
        <w:t>and</w:t>
      </w:r>
      <w:r>
        <w:rPr>
          <w:rFonts w:ascii="Arial" w:eastAsia="Arial" w:hAnsi="Arial" w:cs="Arial"/>
          <w:spacing w:val="29"/>
        </w:rPr>
        <w:t xml:space="preserve"> </w:t>
      </w:r>
      <w:r>
        <w:rPr>
          <w:rFonts w:ascii="Arial" w:eastAsia="Arial" w:hAnsi="Arial" w:cs="Arial"/>
        </w:rPr>
        <w:t>ethical</w:t>
      </w:r>
      <w:r>
        <w:rPr>
          <w:rFonts w:ascii="Arial" w:eastAsia="Arial" w:hAnsi="Arial" w:cs="Arial"/>
          <w:spacing w:val="28"/>
        </w:rPr>
        <w:t xml:space="preserve"> </w:t>
      </w:r>
      <w:r>
        <w:rPr>
          <w:rFonts w:ascii="Arial" w:eastAsia="Arial" w:hAnsi="Arial" w:cs="Arial"/>
        </w:rPr>
        <w:t>consumption</w:t>
      </w:r>
      <w:r>
        <w:rPr>
          <w:rFonts w:ascii="Arial" w:eastAsia="Arial" w:hAnsi="Arial" w:cs="Arial"/>
          <w:spacing w:val="31"/>
        </w:rPr>
        <w:t xml:space="preserve"> </w:t>
      </w:r>
      <w:r>
        <w:rPr>
          <w:rFonts w:ascii="Arial" w:eastAsia="Arial" w:hAnsi="Arial" w:cs="Arial"/>
        </w:rPr>
        <w:t>attitudes</w:t>
      </w:r>
      <w:r>
        <w:rPr>
          <w:rFonts w:ascii="Arial" w:eastAsia="Arial" w:hAnsi="Arial" w:cs="Arial"/>
          <w:spacing w:val="-56"/>
        </w:rPr>
        <w:t xml:space="preserve"> </w:t>
      </w:r>
      <w:r>
        <w:rPr>
          <w:rFonts w:ascii="Arial" w:eastAsia="Arial" w:hAnsi="Arial" w:cs="Arial"/>
        </w:rPr>
        <w:t>are intrinsically</w:t>
      </w:r>
      <w:r>
        <w:rPr>
          <w:rFonts w:ascii="Arial" w:eastAsia="Arial" w:hAnsi="Arial" w:cs="Arial"/>
          <w:spacing w:val="-1"/>
        </w:rPr>
        <w:t xml:space="preserve"> </w:t>
      </w:r>
      <w:r>
        <w:rPr>
          <w:rFonts w:ascii="Arial" w:eastAsia="Arial" w:hAnsi="Arial" w:cs="Arial"/>
        </w:rPr>
        <w:t>linked.</w:t>
      </w:r>
    </w:p>
    <w:p w14:paraId="54520705" w14:textId="77777777" w:rsidR="008566DF" w:rsidRDefault="008566DF">
      <w:pPr>
        <w:spacing w:before="3"/>
        <w:rPr>
          <w:rFonts w:ascii="Arial" w:eastAsia="Arial" w:hAnsi="Arial" w:cs="Arial"/>
          <w:sz w:val="24"/>
          <w:szCs w:val="24"/>
        </w:rPr>
      </w:pPr>
    </w:p>
    <w:p w14:paraId="69E42614" w14:textId="77777777" w:rsidR="008566DF" w:rsidRDefault="006861AB" w:rsidP="006D28E8">
      <w:pPr>
        <w:pStyle w:val="BodyText"/>
        <w:spacing w:line="266" w:lineRule="auto"/>
        <w:ind w:left="0" w:right="164"/>
        <w:jc w:val="both"/>
      </w:pPr>
      <w:r>
        <w:t>The</w:t>
      </w:r>
      <w:r>
        <w:rPr>
          <w:spacing w:val="9"/>
        </w:rPr>
        <w:t xml:space="preserve"> </w:t>
      </w:r>
      <w:r>
        <w:t>results</w:t>
      </w:r>
      <w:r>
        <w:rPr>
          <w:spacing w:val="10"/>
        </w:rPr>
        <w:t xml:space="preserve"> </w:t>
      </w:r>
      <w:r>
        <w:t>of</w:t>
      </w:r>
      <w:r>
        <w:rPr>
          <w:spacing w:val="11"/>
        </w:rPr>
        <w:t xml:space="preserve"> </w:t>
      </w:r>
      <w:r>
        <w:t>this</w:t>
      </w:r>
      <w:r>
        <w:rPr>
          <w:spacing w:val="7"/>
        </w:rPr>
        <w:t xml:space="preserve"> </w:t>
      </w:r>
      <w:r>
        <w:t>study</w:t>
      </w:r>
      <w:r>
        <w:rPr>
          <w:spacing w:val="10"/>
        </w:rPr>
        <w:t xml:space="preserve"> </w:t>
      </w:r>
      <w:r>
        <w:t>highlight</w:t>
      </w:r>
      <w:r>
        <w:rPr>
          <w:spacing w:val="7"/>
        </w:rPr>
        <w:t xml:space="preserve"> </w:t>
      </w:r>
      <w:r>
        <w:t>that</w:t>
      </w:r>
      <w:r>
        <w:rPr>
          <w:spacing w:val="7"/>
        </w:rPr>
        <w:t xml:space="preserve"> </w:t>
      </w:r>
      <w:r>
        <w:t>UK</w:t>
      </w:r>
      <w:r>
        <w:rPr>
          <w:spacing w:val="7"/>
        </w:rPr>
        <w:t xml:space="preserve"> </w:t>
      </w:r>
      <w:r>
        <w:t>consumers</w:t>
      </w:r>
      <w:r>
        <w:rPr>
          <w:spacing w:val="7"/>
        </w:rPr>
        <w:t xml:space="preserve"> </w:t>
      </w:r>
      <w:r>
        <w:t>do</w:t>
      </w:r>
      <w:r>
        <w:rPr>
          <w:spacing w:val="6"/>
        </w:rPr>
        <w:t xml:space="preserve"> </w:t>
      </w:r>
      <w:r>
        <w:t>typically</w:t>
      </w:r>
      <w:r>
        <w:rPr>
          <w:spacing w:val="7"/>
        </w:rPr>
        <w:t xml:space="preserve"> </w:t>
      </w:r>
      <w:r>
        <w:t>have</w:t>
      </w:r>
      <w:r>
        <w:rPr>
          <w:spacing w:val="9"/>
        </w:rPr>
        <w:t xml:space="preserve"> </w:t>
      </w:r>
      <w:r>
        <w:t>the</w:t>
      </w:r>
      <w:r>
        <w:rPr>
          <w:spacing w:val="9"/>
        </w:rPr>
        <w:t xml:space="preserve"> </w:t>
      </w:r>
      <w:r>
        <w:t>intention</w:t>
      </w:r>
      <w:r>
        <w:rPr>
          <w:spacing w:val="7"/>
        </w:rPr>
        <w:t xml:space="preserve"> </w:t>
      </w:r>
      <w:r>
        <w:t>to</w:t>
      </w:r>
      <w:r>
        <w:rPr>
          <w:spacing w:val="-56"/>
        </w:rPr>
        <w:t xml:space="preserve"> </w:t>
      </w:r>
      <w:r>
        <w:t>consume</w:t>
      </w:r>
      <w:r>
        <w:rPr>
          <w:spacing w:val="8"/>
        </w:rPr>
        <w:t xml:space="preserve"> </w:t>
      </w:r>
      <w:r>
        <w:t>ethically.</w:t>
      </w:r>
      <w:r>
        <w:rPr>
          <w:spacing w:val="11"/>
        </w:rPr>
        <w:t xml:space="preserve"> </w:t>
      </w:r>
      <w:r>
        <w:t>This</w:t>
      </w:r>
      <w:r>
        <w:rPr>
          <w:spacing w:val="11"/>
        </w:rPr>
        <w:t xml:space="preserve"> </w:t>
      </w:r>
      <w:r>
        <w:t>result</w:t>
      </w:r>
      <w:r>
        <w:rPr>
          <w:spacing w:val="11"/>
        </w:rPr>
        <w:t xml:space="preserve"> </w:t>
      </w:r>
      <w:r>
        <w:t>supports</w:t>
      </w:r>
      <w:r>
        <w:rPr>
          <w:spacing w:val="11"/>
        </w:rPr>
        <w:t xml:space="preserve"> </w:t>
      </w:r>
      <w:r>
        <w:t>much</w:t>
      </w:r>
      <w:r>
        <w:rPr>
          <w:spacing w:val="11"/>
        </w:rPr>
        <w:t xml:space="preserve"> </w:t>
      </w:r>
      <w:r>
        <w:t>of</w:t>
      </w:r>
      <w:r>
        <w:rPr>
          <w:spacing w:val="13"/>
        </w:rPr>
        <w:t xml:space="preserve"> </w:t>
      </w:r>
      <w:r>
        <w:t>the</w:t>
      </w:r>
      <w:r>
        <w:rPr>
          <w:spacing w:val="11"/>
        </w:rPr>
        <w:t xml:space="preserve"> </w:t>
      </w:r>
      <w:r>
        <w:t>prevailing</w:t>
      </w:r>
      <w:r>
        <w:rPr>
          <w:spacing w:val="8"/>
        </w:rPr>
        <w:t xml:space="preserve"> </w:t>
      </w:r>
      <w:r>
        <w:t>theme</w:t>
      </w:r>
      <w:r>
        <w:rPr>
          <w:spacing w:val="8"/>
        </w:rPr>
        <w:t xml:space="preserve"> </w:t>
      </w:r>
      <w:r>
        <w:t>within</w:t>
      </w:r>
      <w:r>
        <w:rPr>
          <w:spacing w:val="8"/>
        </w:rPr>
        <w:t xml:space="preserve"> </w:t>
      </w:r>
      <w:r>
        <w:t>the</w:t>
      </w:r>
      <w:r>
        <w:rPr>
          <w:spacing w:val="-58"/>
        </w:rPr>
        <w:t xml:space="preserve"> </w:t>
      </w:r>
      <w:r>
        <w:t>research,</w:t>
      </w:r>
      <w:r>
        <w:rPr>
          <w:spacing w:val="7"/>
        </w:rPr>
        <w:t xml:space="preserve"> </w:t>
      </w:r>
      <w:r>
        <w:t>which</w:t>
      </w:r>
      <w:r>
        <w:rPr>
          <w:spacing w:val="6"/>
        </w:rPr>
        <w:t xml:space="preserve"> </w:t>
      </w:r>
      <w:r>
        <w:t>is</w:t>
      </w:r>
      <w:r>
        <w:rPr>
          <w:spacing w:val="7"/>
        </w:rPr>
        <w:t xml:space="preserve"> </w:t>
      </w:r>
      <w:r>
        <w:t>that</w:t>
      </w:r>
      <w:r>
        <w:rPr>
          <w:spacing w:val="7"/>
        </w:rPr>
        <w:t xml:space="preserve"> </w:t>
      </w:r>
      <w:r>
        <w:t>on</w:t>
      </w:r>
      <w:r>
        <w:rPr>
          <w:spacing w:val="6"/>
        </w:rPr>
        <w:t xml:space="preserve"> </w:t>
      </w:r>
      <w:r>
        <w:t>average</w:t>
      </w:r>
      <w:r>
        <w:rPr>
          <w:spacing w:val="6"/>
        </w:rPr>
        <w:t xml:space="preserve"> </w:t>
      </w:r>
      <w:r>
        <w:t>consumers</w:t>
      </w:r>
      <w:r>
        <w:rPr>
          <w:spacing w:val="7"/>
        </w:rPr>
        <w:t xml:space="preserve"> </w:t>
      </w:r>
      <w:r>
        <w:t>do</w:t>
      </w:r>
      <w:r>
        <w:rPr>
          <w:spacing w:val="6"/>
        </w:rPr>
        <w:t xml:space="preserve"> </w:t>
      </w:r>
      <w:r>
        <w:t>generally</w:t>
      </w:r>
      <w:r>
        <w:rPr>
          <w:spacing w:val="6"/>
        </w:rPr>
        <w:t xml:space="preserve"> </w:t>
      </w:r>
      <w:r>
        <w:t>report</w:t>
      </w:r>
      <w:r>
        <w:rPr>
          <w:spacing w:val="8"/>
        </w:rPr>
        <w:t xml:space="preserve"> </w:t>
      </w:r>
      <w:r>
        <w:t>attitudes</w:t>
      </w:r>
      <w:r>
        <w:rPr>
          <w:spacing w:val="5"/>
        </w:rPr>
        <w:t xml:space="preserve"> </w:t>
      </w:r>
      <w:r>
        <w:t>and</w:t>
      </w:r>
      <w:r>
        <w:rPr>
          <w:spacing w:val="-58"/>
        </w:rPr>
        <w:t xml:space="preserve"> </w:t>
      </w:r>
      <w:r>
        <w:t>intentions</w:t>
      </w:r>
      <w:r>
        <w:rPr>
          <w:spacing w:val="37"/>
        </w:rPr>
        <w:t xml:space="preserve"> </w:t>
      </w:r>
      <w:r>
        <w:t>to</w:t>
      </w:r>
      <w:r>
        <w:rPr>
          <w:spacing w:val="39"/>
        </w:rPr>
        <w:t xml:space="preserve"> </w:t>
      </w:r>
      <w:r>
        <w:t>consume</w:t>
      </w:r>
      <w:r>
        <w:rPr>
          <w:spacing w:val="39"/>
        </w:rPr>
        <w:t xml:space="preserve"> </w:t>
      </w:r>
      <w:r>
        <w:t>ethically.</w:t>
      </w:r>
      <w:r>
        <w:rPr>
          <w:spacing w:val="37"/>
        </w:rPr>
        <w:t xml:space="preserve"> </w:t>
      </w:r>
      <w:r>
        <w:t>However,</w:t>
      </w:r>
      <w:r>
        <w:rPr>
          <w:spacing w:val="37"/>
        </w:rPr>
        <w:t xml:space="preserve"> </w:t>
      </w:r>
      <w:r>
        <w:t>in</w:t>
      </w:r>
      <w:r>
        <w:rPr>
          <w:spacing w:val="37"/>
        </w:rPr>
        <w:t xml:space="preserve"> </w:t>
      </w:r>
      <w:r>
        <w:t>the</w:t>
      </w:r>
      <w:r>
        <w:rPr>
          <w:spacing w:val="39"/>
        </w:rPr>
        <w:t xml:space="preserve"> </w:t>
      </w:r>
      <w:r>
        <w:t>real</w:t>
      </w:r>
      <w:r>
        <w:rPr>
          <w:spacing w:val="40"/>
        </w:rPr>
        <w:t xml:space="preserve"> </w:t>
      </w:r>
      <w:r>
        <w:t>world</w:t>
      </w:r>
      <w:r>
        <w:rPr>
          <w:spacing w:val="37"/>
        </w:rPr>
        <w:t xml:space="preserve"> </w:t>
      </w:r>
      <w:r>
        <w:t>of</w:t>
      </w:r>
      <w:r>
        <w:rPr>
          <w:spacing w:val="43"/>
        </w:rPr>
        <w:t xml:space="preserve"> </w:t>
      </w:r>
      <w:r>
        <w:t>purchasing</w:t>
      </w:r>
      <w:r>
        <w:rPr>
          <w:spacing w:val="37"/>
        </w:rPr>
        <w:t xml:space="preserve"> </w:t>
      </w:r>
      <w:r>
        <w:t>decisions</w:t>
      </w:r>
      <w:r>
        <w:rPr>
          <w:spacing w:val="-57"/>
        </w:rPr>
        <w:t xml:space="preserve"> </w:t>
      </w:r>
      <w:r>
        <w:t>there</w:t>
      </w:r>
      <w:r>
        <w:rPr>
          <w:spacing w:val="32"/>
        </w:rPr>
        <w:t xml:space="preserve"> </w:t>
      </w:r>
      <w:r>
        <w:t>are</w:t>
      </w:r>
      <w:r>
        <w:rPr>
          <w:spacing w:val="31"/>
        </w:rPr>
        <w:t xml:space="preserve"> </w:t>
      </w:r>
      <w:r>
        <w:t>a</w:t>
      </w:r>
      <w:r>
        <w:rPr>
          <w:spacing w:val="34"/>
        </w:rPr>
        <w:t xml:space="preserve"> </w:t>
      </w:r>
      <w:r>
        <w:t>number</w:t>
      </w:r>
      <w:r>
        <w:rPr>
          <w:spacing w:val="31"/>
        </w:rPr>
        <w:t xml:space="preserve"> </w:t>
      </w:r>
      <w:r>
        <w:t>of</w:t>
      </w:r>
      <w:r>
        <w:rPr>
          <w:spacing w:val="34"/>
        </w:rPr>
        <w:t xml:space="preserve"> </w:t>
      </w:r>
      <w:r>
        <w:t>factors</w:t>
      </w:r>
      <w:r>
        <w:rPr>
          <w:spacing w:val="34"/>
        </w:rPr>
        <w:t xml:space="preserve"> </w:t>
      </w:r>
      <w:r>
        <w:t>impeding</w:t>
      </w:r>
      <w:r>
        <w:rPr>
          <w:spacing w:val="31"/>
        </w:rPr>
        <w:t xml:space="preserve"> </w:t>
      </w:r>
      <w:r>
        <w:t>ethical</w:t>
      </w:r>
      <w:r>
        <w:rPr>
          <w:spacing w:val="35"/>
        </w:rPr>
        <w:t xml:space="preserve"> </w:t>
      </w:r>
      <w:r>
        <w:t>consumption</w:t>
      </w:r>
      <w:r>
        <w:rPr>
          <w:spacing w:val="34"/>
        </w:rPr>
        <w:t xml:space="preserve"> </w:t>
      </w:r>
      <w:r>
        <w:t>(Bray,</w:t>
      </w:r>
      <w:r>
        <w:rPr>
          <w:spacing w:val="34"/>
        </w:rPr>
        <w:t xml:space="preserve"> </w:t>
      </w:r>
      <w:r>
        <w:t>Johns</w:t>
      </w:r>
      <w:r>
        <w:rPr>
          <w:spacing w:val="31"/>
        </w:rPr>
        <w:t xml:space="preserve"> </w:t>
      </w:r>
      <w:r>
        <w:t>&amp;</w:t>
      </w:r>
      <w:r>
        <w:rPr>
          <w:spacing w:val="36"/>
        </w:rPr>
        <w:t xml:space="preserve"> </w:t>
      </w:r>
      <w:r>
        <w:t>Kilburn</w:t>
      </w:r>
      <w:r>
        <w:rPr>
          <w:spacing w:val="-57"/>
        </w:rPr>
        <w:t xml:space="preserve"> </w:t>
      </w:r>
      <w:r>
        <w:t>2011);</w:t>
      </w:r>
      <w:r>
        <w:rPr>
          <w:spacing w:val="8"/>
        </w:rPr>
        <w:t xml:space="preserve"> </w:t>
      </w:r>
      <w:r>
        <w:t>the</w:t>
      </w:r>
      <w:r>
        <w:rPr>
          <w:spacing w:val="6"/>
        </w:rPr>
        <w:t xml:space="preserve"> </w:t>
      </w:r>
      <w:r>
        <w:t>most</w:t>
      </w:r>
      <w:r>
        <w:rPr>
          <w:spacing w:val="11"/>
        </w:rPr>
        <w:t xml:space="preserve"> </w:t>
      </w:r>
      <w:r>
        <w:t>notable</w:t>
      </w:r>
      <w:r>
        <w:rPr>
          <w:spacing w:val="6"/>
        </w:rPr>
        <w:t xml:space="preserve"> </w:t>
      </w:r>
      <w:r>
        <w:t>of</w:t>
      </w:r>
      <w:r>
        <w:rPr>
          <w:spacing w:val="11"/>
        </w:rPr>
        <w:t xml:space="preserve"> </w:t>
      </w:r>
      <w:r>
        <w:t>the</w:t>
      </w:r>
      <w:r>
        <w:rPr>
          <w:spacing w:val="5"/>
        </w:rPr>
        <w:t xml:space="preserve"> </w:t>
      </w:r>
      <w:r>
        <w:t>factors</w:t>
      </w:r>
      <w:r>
        <w:rPr>
          <w:spacing w:val="8"/>
        </w:rPr>
        <w:t xml:space="preserve"> </w:t>
      </w:r>
      <w:r>
        <w:t>causing</w:t>
      </w:r>
      <w:r>
        <w:rPr>
          <w:spacing w:val="8"/>
        </w:rPr>
        <w:t xml:space="preserve"> </w:t>
      </w:r>
      <w:r>
        <w:t>this</w:t>
      </w:r>
      <w:r>
        <w:rPr>
          <w:spacing w:val="11"/>
        </w:rPr>
        <w:t xml:space="preserve"> </w:t>
      </w:r>
      <w:r>
        <w:t>gap</w:t>
      </w:r>
      <w:r>
        <w:rPr>
          <w:spacing w:val="6"/>
        </w:rPr>
        <w:t xml:space="preserve"> </w:t>
      </w:r>
      <w:r>
        <w:t>between</w:t>
      </w:r>
      <w:r>
        <w:rPr>
          <w:spacing w:val="6"/>
        </w:rPr>
        <w:t xml:space="preserve"> </w:t>
      </w:r>
      <w:r>
        <w:t>intentions</w:t>
      </w:r>
      <w:r>
        <w:rPr>
          <w:spacing w:val="8"/>
        </w:rPr>
        <w:t xml:space="preserve"> </w:t>
      </w:r>
      <w:r>
        <w:t>and</w:t>
      </w:r>
      <w:r>
        <w:rPr>
          <w:spacing w:val="-59"/>
        </w:rPr>
        <w:t xml:space="preserve"> </w:t>
      </w:r>
      <w:r>
        <w:t>behaviours</w:t>
      </w:r>
      <w:r>
        <w:rPr>
          <w:spacing w:val="5"/>
        </w:rPr>
        <w:t xml:space="preserve"> </w:t>
      </w:r>
      <w:r>
        <w:t>are</w:t>
      </w:r>
      <w:r>
        <w:rPr>
          <w:spacing w:val="4"/>
        </w:rPr>
        <w:t xml:space="preserve"> </w:t>
      </w:r>
      <w:r>
        <w:t>price</w:t>
      </w:r>
      <w:r>
        <w:rPr>
          <w:spacing w:val="4"/>
        </w:rPr>
        <w:t xml:space="preserve"> </w:t>
      </w:r>
      <w:r>
        <w:t>sensitivity,</w:t>
      </w:r>
      <w:r>
        <w:rPr>
          <w:spacing w:val="9"/>
        </w:rPr>
        <w:t xml:space="preserve"> </w:t>
      </w:r>
      <w:r>
        <w:t>perception</w:t>
      </w:r>
      <w:r>
        <w:rPr>
          <w:spacing w:val="8"/>
        </w:rPr>
        <w:t xml:space="preserve"> </w:t>
      </w:r>
      <w:r>
        <w:t>of</w:t>
      </w:r>
      <w:r>
        <w:rPr>
          <w:spacing w:val="9"/>
        </w:rPr>
        <w:t xml:space="preserve"> </w:t>
      </w:r>
      <w:r>
        <w:t>quality</w:t>
      </w:r>
      <w:r>
        <w:rPr>
          <w:spacing w:val="6"/>
        </w:rPr>
        <w:t xml:space="preserve"> </w:t>
      </w:r>
      <w:r>
        <w:t>and</w:t>
      </w:r>
      <w:r>
        <w:rPr>
          <w:spacing w:val="4"/>
        </w:rPr>
        <w:t xml:space="preserve"> </w:t>
      </w:r>
      <w:r>
        <w:t>shopper</w:t>
      </w:r>
      <w:r>
        <w:rPr>
          <w:spacing w:val="5"/>
        </w:rPr>
        <w:t xml:space="preserve"> </w:t>
      </w:r>
      <w:r>
        <w:t>convenience</w:t>
      </w:r>
      <w:r>
        <w:rPr>
          <w:spacing w:val="8"/>
        </w:rPr>
        <w:t xml:space="preserve"> </w:t>
      </w:r>
      <w:r>
        <w:t>(Mohr,</w:t>
      </w:r>
      <w:r>
        <w:rPr>
          <w:spacing w:val="-52"/>
        </w:rPr>
        <w:t xml:space="preserve"> </w:t>
      </w:r>
      <w:r>
        <w:t>Webb</w:t>
      </w:r>
      <w:r>
        <w:rPr>
          <w:spacing w:val="44"/>
        </w:rPr>
        <w:t xml:space="preserve"> </w:t>
      </w:r>
      <w:r>
        <w:t>&amp;</w:t>
      </w:r>
      <w:r>
        <w:rPr>
          <w:spacing w:val="46"/>
        </w:rPr>
        <w:t xml:space="preserve"> </w:t>
      </w:r>
      <w:r>
        <w:t>Harris</w:t>
      </w:r>
      <w:r>
        <w:rPr>
          <w:spacing w:val="46"/>
        </w:rPr>
        <w:t xml:space="preserve"> </w:t>
      </w:r>
      <w:r>
        <w:t>2001).</w:t>
      </w:r>
      <w:r>
        <w:rPr>
          <w:spacing w:val="51"/>
        </w:rPr>
        <w:t xml:space="preserve"> </w:t>
      </w:r>
      <w:r>
        <w:t>As</w:t>
      </w:r>
      <w:r>
        <w:rPr>
          <w:spacing w:val="43"/>
        </w:rPr>
        <w:t xml:space="preserve"> </w:t>
      </w:r>
      <w:r>
        <w:t>a</w:t>
      </w:r>
      <w:r>
        <w:rPr>
          <w:spacing w:val="48"/>
        </w:rPr>
        <w:t xml:space="preserve"> </w:t>
      </w:r>
      <w:r>
        <w:t>result,</w:t>
      </w:r>
      <w:r>
        <w:rPr>
          <w:spacing w:val="46"/>
        </w:rPr>
        <w:t xml:space="preserve"> </w:t>
      </w:r>
      <w:r>
        <w:t>this</w:t>
      </w:r>
      <w:r>
        <w:rPr>
          <w:spacing w:val="48"/>
        </w:rPr>
        <w:t xml:space="preserve"> </w:t>
      </w:r>
      <w:r>
        <w:t>study</w:t>
      </w:r>
      <w:r>
        <w:rPr>
          <w:spacing w:val="48"/>
        </w:rPr>
        <w:t xml:space="preserve"> </w:t>
      </w:r>
      <w:r>
        <w:t>of</w:t>
      </w:r>
      <w:r>
        <w:rPr>
          <w:spacing w:val="51"/>
        </w:rPr>
        <w:t xml:space="preserve"> </w:t>
      </w:r>
      <w:r>
        <w:t>ethical</w:t>
      </w:r>
      <w:r>
        <w:rPr>
          <w:spacing w:val="46"/>
        </w:rPr>
        <w:t xml:space="preserve"> </w:t>
      </w:r>
      <w:r>
        <w:t>consumption</w:t>
      </w:r>
      <w:r>
        <w:rPr>
          <w:spacing w:val="47"/>
        </w:rPr>
        <w:t xml:space="preserve"> </w:t>
      </w:r>
      <w:r>
        <w:t>attitudes</w:t>
      </w:r>
      <w:r>
        <w:rPr>
          <w:spacing w:val="46"/>
        </w:rPr>
        <w:t xml:space="preserve"> </w:t>
      </w:r>
      <w:r>
        <w:t>and</w:t>
      </w:r>
      <w:r>
        <w:rPr>
          <w:spacing w:val="-58"/>
        </w:rPr>
        <w:t xml:space="preserve"> </w:t>
      </w:r>
      <w:r>
        <w:t>intentions</w:t>
      </w:r>
      <w:r>
        <w:rPr>
          <w:spacing w:val="46"/>
        </w:rPr>
        <w:t xml:space="preserve"> </w:t>
      </w:r>
      <w:r>
        <w:t>is</w:t>
      </w:r>
      <w:r>
        <w:rPr>
          <w:spacing w:val="46"/>
        </w:rPr>
        <w:t xml:space="preserve"> </w:t>
      </w:r>
      <w:r>
        <w:t>unlikely</w:t>
      </w:r>
      <w:r>
        <w:rPr>
          <w:spacing w:val="46"/>
        </w:rPr>
        <w:t xml:space="preserve"> </w:t>
      </w:r>
      <w:r>
        <w:t>to</w:t>
      </w:r>
      <w:r>
        <w:rPr>
          <w:spacing w:val="45"/>
        </w:rPr>
        <w:t xml:space="preserve"> </w:t>
      </w:r>
      <w:r>
        <w:t>translate</w:t>
      </w:r>
      <w:r>
        <w:rPr>
          <w:spacing w:val="47"/>
        </w:rPr>
        <w:t xml:space="preserve"> </w:t>
      </w:r>
      <w:r>
        <w:t>directly</w:t>
      </w:r>
      <w:r>
        <w:rPr>
          <w:spacing w:val="46"/>
        </w:rPr>
        <w:t xml:space="preserve"> </w:t>
      </w:r>
      <w:r>
        <w:t>into</w:t>
      </w:r>
      <w:r>
        <w:rPr>
          <w:spacing w:val="45"/>
        </w:rPr>
        <w:t xml:space="preserve"> </w:t>
      </w:r>
      <w:r>
        <w:t>ethical</w:t>
      </w:r>
      <w:r>
        <w:rPr>
          <w:spacing w:val="48"/>
        </w:rPr>
        <w:t xml:space="preserve"> </w:t>
      </w:r>
      <w:r>
        <w:t>consumption</w:t>
      </w:r>
      <w:r>
        <w:rPr>
          <w:spacing w:val="45"/>
        </w:rPr>
        <w:t xml:space="preserve"> </w:t>
      </w:r>
      <w:r>
        <w:t>behaviours.</w:t>
      </w:r>
      <w:r>
        <w:rPr>
          <w:spacing w:val="-59"/>
        </w:rPr>
        <w:t xml:space="preserve"> </w:t>
      </w:r>
      <w:r>
        <w:t>Critically,</w:t>
      </w:r>
      <w:r>
        <w:rPr>
          <w:spacing w:val="42"/>
        </w:rPr>
        <w:t xml:space="preserve"> </w:t>
      </w:r>
      <w:r>
        <w:t>the</w:t>
      </w:r>
      <w:r>
        <w:rPr>
          <w:spacing w:val="44"/>
        </w:rPr>
        <w:t xml:space="preserve"> </w:t>
      </w:r>
      <w:r>
        <w:t>higher</w:t>
      </w:r>
      <w:r>
        <w:rPr>
          <w:spacing w:val="41"/>
        </w:rPr>
        <w:t xml:space="preserve"> </w:t>
      </w:r>
      <w:r>
        <w:t>intentions</w:t>
      </w:r>
      <w:r>
        <w:rPr>
          <w:spacing w:val="41"/>
        </w:rPr>
        <w:t xml:space="preserve"> </w:t>
      </w:r>
      <w:r>
        <w:t>to</w:t>
      </w:r>
      <w:r>
        <w:rPr>
          <w:spacing w:val="39"/>
        </w:rPr>
        <w:t xml:space="preserve"> </w:t>
      </w:r>
      <w:r>
        <w:t>consume</w:t>
      </w:r>
      <w:r>
        <w:rPr>
          <w:spacing w:val="41"/>
        </w:rPr>
        <w:t xml:space="preserve"> </w:t>
      </w:r>
      <w:r>
        <w:t>ethically</w:t>
      </w:r>
      <w:r>
        <w:rPr>
          <w:spacing w:val="39"/>
        </w:rPr>
        <w:t xml:space="preserve"> </w:t>
      </w:r>
      <w:r>
        <w:t>among</w:t>
      </w:r>
      <w:r>
        <w:rPr>
          <w:spacing w:val="40"/>
        </w:rPr>
        <w:t xml:space="preserve"> </w:t>
      </w:r>
      <w:r>
        <w:t>Left-wing</w:t>
      </w:r>
      <w:r>
        <w:rPr>
          <w:spacing w:val="39"/>
        </w:rPr>
        <w:t xml:space="preserve"> </w:t>
      </w:r>
      <w:r>
        <w:t>consumers</w:t>
      </w:r>
      <w:r>
        <w:rPr>
          <w:spacing w:val="41"/>
        </w:rPr>
        <w:t xml:space="preserve"> </w:t>
      </w:r>
      <w:r>
        <w:t>is</w:t>
      </w:r>
      <w:r>
        <w:rPr>
          <w:spacing w:val="-56"/>
        </w:rPr>
        <w:t xml:space="preserve"> </w:t>
      </w:r>
      <w:r>
        <w:t>likely</w:t>
      </w:r>
      <w:r>
        <w:rPr>
          <w:spacing w:val="2"/>
        </w:rPr>
        <w:t xml:space="preserve"> </w:t>
      </w:r>
      <w:r>
        <w:t>to</w:t>
      </w:r>
      <w:r>
        <w:rPr>
          <w:spacing w:val="8"/>
        </w:rPr>
        <w:t xml:space="preserve"> </w:t>
      </w:r>
      <w:r>
        <w:t>be</w:t>
      </w:r>
      <w:r>
        <w:rPr>
          <w:spacing w:val="4"/>
        </w:rPr>
        <w:t xml:space="preserve"> </w:t>
      </w:r>
      <w:r>
        <w:t>moderated</w:t>
      </w:r>
      <w:r>
        <w:rPr>
          <w:spacing w:val="6"/>
        </w:rPr>
        <w:t xml:space="preserve"> </w:t>
      </w:r>
      <w:r>
        <w:t>somewhat</w:t>
      </w:r>
      <w:r>
        <w:rPr>
          <w:spacing w:val="6"/>
        </w:rPr>
        <w:t xml:space="preserve"> </w:t>
      </w:r>
      <w:r>
        <w:t>in</w:t>
      </w:r>
      <w:r>
        <w:rPr>
          <w:spacing w:val="6"/>
        </w:rPr>
        <w:t xml:space="preserve"> </w:t>
      </w:r>
      <w:r>
        <w:t>consumption</w:t>
      </w:r>
      <w:r>
        <w:rPr>
          <w:spacing w:val="6"/>
        </w:rPr>
        <w:t xml:space="preserve"> </w:t>
      </w:r>
      <w:r>
        <w:t>behaviour.</w:t>
      </w:r>
      <w:r>
        <w:rPr>
          <w:spacing w:val="6"/>
        </w:rPr>
        <w:t xml:space="preserve"> </w:t>
      </w:r>
      <w:r>
        <w:t>Nevertheless,</w:t>
      </w:r>
      <w:r>
        <w:rPr>
          <w:spacing w:val="6"/>
        </w:rPr>
        <w:t xml:space="preserve"> </w:t>
      </w:r>
      <w:r>
        <w:t>those</w:t>
      </w:r>
      <w:r>
        <w:rPr>
          <w:spacing w:val="-57"/>
        </w:rPr>
        <w:t xml:space="preserve"> </w:t>
      </w:r>
      <w:r>
        <w:t>consumers</w:t>
      </w:r>
      <w:r>
        <w:rPr>
          <w:spacing w:val="40"/>
        </w:rPr>
        <w:t xml:space="preserve"> </w:t>
      </w:r>
      <w:r>
        <w:t>with</w:t>
      </w:r>
      <w:r>
        <w:rPr>
          <w:spacing w:val="38"/>
        </w:rPr>
        <w:t xml:space="preserve"> </w:t>
      </w:r>
      <w:r>
        <w:t>higher</w:t>
      </w:r>
      <w:r>
        <w:rPr>
          <w:spacing w:val="43"/>
        </w:rPr>
        <w:t xml:space="preserve"> </w:t>
      </w:r>
      <w:r>
        <w:t>intentions</w:t>
      </w:r>
      <w:r>
        <w:rPr>
          <w:spacing w:val="38"/>
        </w:rPr>
        <w:t xml:space="preserve"> </w:t>
      </w:r>
      <w:r>
        <w:t>to</w:t>
      </w:r>
      <w:r>
        <w:rPr>
          <w:spacing w:val="39"/>
        </w:rPr>
        <w:t xml:space="preserve"> </w:t>
      </w:r>
      <w:r>
        <w:t>consume</w:t>
      </w:r>
      <w:r>
        <w:rPr>
          <w:spacing w:val="38"/>
        </w:rPr>
        <w:t xml:space="preserve"> </w:t>
      </w:r>
      <w:r>
        <w:t>ethically</w:t>
      </w:r>
      <w:r>
        <w:rPr>
          <w:spacing w:val="38"/>
        </w:rPr>
        <w:t xml:space="preserve"> </w:t>
      </w:r>
      <w:r>
        <w:t>will</w:t>
      </w:r>
      <w:r>
        <w:rPr>
          <w:spacing w:val="44"/>
        </w:rPr>
        <w:t xml:space="preserve"> </w:t>
      </w:r>
      <w:r>
        <w:t>on</w:t>
      </w:r>
      <w:r>
        <w:rPr>
          <w:spacing w:val="40"/>
        </w:rPr>
        <w:t xml:space="preserve"> </w:t>
      </w:r>
      <w:r>
        <w:t>aggregate</w:t>
      </w:r>
      <w:r>
        <w:rPr>
          <w:spacing w:val="40"/>
        </w:rPr>
        <w:t xml:space="preserve"> </w:t>
      </w:r>
      <w:r>
        <w:t>engage</w:t>
      </w:r>
      <w:r>
        <w:rPr>
          <w:spacing w:val="39"/>
        </w:rPr>
        <w:t xml:space="preserve"> </w:t>
      </w:r>
      <w:r>
        <w:t>in</w:t>
      </w:r>
      <w:r>
        <w:rPr>
          <w:spacing w:val="-57"/>
        </w:rPr>
        <w:t xml:space="preserve"> </w:t>
      </w:r>
      <w:r>
        <w:t>more</w:t>
      </w:r>
      <w:r>
        <w:rPr>
          <w:spacing w:val="17"/>
        </w:rPr>
        <w:t xml:space="preserve"> </w:t>
      </w:r>
      <w:r>
        <w:t>ethical</w:t>
      </w:r>
      <w:r>
        <w:rPr>
          <w:spacing w:val="21"/>
        </w:rPr>
        <w:t xml:space="preserve"> </w:t>
      </w:r>
      <w:r>
        <w:t>consumption</w:t>
      </w:r>
      <w:r>
        <w:rPr>
          <w:spacing w:val="17"/>
        </w:rPr>
        <w:t xml:space="preserve"> </w:t>
      </w:r>
      <w:r>
        <w:t>that</w:t>
      </w:r>
      <w:r>
        <w:rPr>
          <w:spacing w:val="24"/>
        </w:rPr>
        <w:t xml:space="preserve"> </w:t>
      </w:r>
      <w:r>
        <w:t>those</w:t>
      </w:r>
      <w:r>
        <w:rPr>
          <w:spacing w:val="21"/>
        </w:rPr>
        <w:t xml:space="preserve"> </w:t>
      </w:r>
      <w:r>
        <w:t>consumers</w:t>
      </w:r>
      <w:r>
        <w:rPr>
          <w:spacing w:val="24"/>
        </w:rPr>
        <w:t xml:space="preserve"> </w:t>
      </w:r>
      <w:r>
        <w:t>with</w:t>
      </w:r>
      <w:r>
        <w:rPr>
          <w:spacing w:val="20"/>
        </w:rPr>
        <w:t xml:space="preserve"> </w:t>
      </w:r>
      <w:r>
        <w:t>lower</w:t>
      </w:r>
      <w:r>
        <w:rPr>
          <w:spacing w:val="21"/>
        </w:rPr>
        <w:t xml:space="preserve"> </w:t>
      </w:r>
      <w:r>
        <w:t>ethical</w:t>
      </w:r>
      <w:r>
        <w:rPr>
          <w:spacing w:val="21"/>
        </w:rPr>
        <w:t xml:space="preserve"> </w:t>
      </w:r>
      <w:r>
        <w:t>consumption</w:t>
      </w:r>
      <w:r>
        <w:rPr>
          <w:spacing w:val="-58"/>
        </w:rPr>
        <w:t xml:space="preserve"> </w:t>
      </w:r>
      <w:r>
        <w:t>intentions.</w:t>
      </w:r>
    </w:p>
    <w:p w14:paraId="7095B03E" w14:textId="77777777" w:rsidR="008566DF" w:rsidRDefault="008566DF">
      <w:pPr>
        <w:spacing w:line="266" w:lineRule="auto"/>
        <w:jc w:val="both"/>
        <w:sectPr w:rsidR="008566DF">
          <w:footerReference w:type="default" r:id="rId169"/>
          <w:pgSz w:w="12240" w:h="15840"/>
          <w:pgMar w:top="1000" w:right="1720" w:bottom="720" w:left="1720" w:header="0" w:footer="522" w:gutter="0"/>
          <w:cols w:space="720"/>
        </w:sectPr>
      </w:pPr>
    </w:p>
    <w:p w14:paraId="6EBB1F53" w14:textId="09BB1B8C" w:rsidR="008566DF" w:rsidRDefault="006861AB" w:rsidP="006D28E8">
      <w:pPr>
        <w:pStyle w:val="BodyText"/>
        <w:spacing w:line="266" w:lineRule="auto"/>
        <w:ind w:left="0" w:right="166"/>
        <w:jc w:val="both"/>
      </w:pPr>
      <w:r>
        <w:lastRenderedPageBreak/>
        <w:t>This</w:t>
      </w:r>
      <w:r>
        <w:rPr>
          <w:spacing w:val="30"/>
        </w:rPr>
        <w:t xml:space="preserve"> </w:t>
      </w:r>
      <w:r>
        <w:t>study</w:t>
      </w:r>
      <w:r>
        <w:rPr>
          <w:spacing w:val="28"/>
        </w:rPr>
        <w:t xml:space="preserve"> </w:t>
      </w:r>
      <w:r>
        <w:t>also</w:t>
      </w:r>
      <w:r>
        <w:rPr>
          <w:spacing w:val="29"/>
        </w:rPr>
        <w:t xml:space="preserve"> </w:t>
      </w:r>
      <w:r>
        <w:t>found</w:t>
      </w:r>
      <w:r>
        <w:rPr>
          <w:spacing w:val="30"/>
        </w:rPr>
        <w:t xml:space="preserve"> </w:t>
      </w:r>
      <w:r>
        <w:t>that</w:t>
      </w:r>
      <w:r>
        <w:rPr>
          <w:spacing w:val="32"/>
        </w:rPr>
        <w:t xml:space="preserve"> </w:t>
      </w:r>
      <w:r>
        <w:t>intentions</w:t>
      </w:r>
      <w:r>
        <w:rPr>
          <w:spacing w:val="30"/>
        </w:rPr>
        <w:t xml:space="preserve"> </w:t>
      </w:r>
      <w:r>
        <w:t>vary</w:t>
      </w:r>
      <w:r>
        <w:rPr>
          <w:spacing w:val="28"/>
        </w:rPr>
        <w:t xml:space="preserve"> </w:t>
      </w:r>
      <w:r>
        <w:t>across</w:t>
      </w:r>
      <w:r>
        <w:rPr>
          <w:spacing w:val="32"/>
        </w:rPr>
        <w:t xml:space="preserve"> </w:t>
      </w:r>
      <w:r>
        <w:t>different</w:t>
      </w:r>
      <w:r>
        <w:rPr>
          <w:spacing w:val="30"/>
        </w:rPr>
        <w:t xml:space="preserve"> </w:t>
      </w:r>
      <w:r>
        <w:t>areas</w:t>
      </w:r>
      <w:r>
        <w:rPr>
          <w:spacing w:val="30"/>
        </w:rPr>
        <w:t xml:space="preserve"> </w:t>
      </w:r>
      <w:r>
        <w:t>of</w:t>
      </w:r>
      <w:r>
        <w:rPr>
          <w:spacing w:val="36"/>
        </w:rPr>
        <w:t xml:space="preserve"> </w:t>
      </w:r>
      <w:r>
        <w:t>consumer</w:t>
      </w:r>
      <w:r>
        <w:rPr>
          <w:spacing w:val="-59"/>
        </w:rPr>
        <w:t xml:space="preserve"> </w:t>
      </w:r>
      <w:r>
        <w:t>behaviour.</w:t>
      </w:r>
      <w:r>
        <w:rPr>
          <w:spacing w:val="7"/>
        </w:rPr>
        <w:t xml:space="preserve"> </w:t>
      </w:r>
      <w:r>
        <w:t>At</w:t>
      </w:r>
      <w:r>
        <w:rPr>
          <w:spacing w:val="6"/>
        </w:rPr>
        <w:t xml:space="preserve"> </w:t>
      </w:r>
      <w:r>
        <w:t>the</w:t>
      </w:r>
      <w:r>
        <w:rPr>
          <w:spacing w:val="4"/>
        </w:rPr>
        <w:t xml:space="preserve"> </w:t>
      </w:r>
      <w:r>
        <w:t>disposal</w:t>
      </w:r>
      <w:r>
        <w:rPr>
          <w:spacing w:val="6"/>
        </w:rPr>
        <w:t xml:space="preserve"> </w:t>
      </w:r>
      <w:r>
        <w:t>stage,</w:t>
      </w:r>
      <w:r>
        <w:rPr>
          <w:spacing w:val="6"/>
        </w:rPr>
        <w:t xml:space="preserve"> </w:t>
      </w:r>
      <w:r>
        <w:t>recycling</w:t>
      </w:r>
      <w:r>
        <w:rPr>
          <w:spacing w:val="4"/>
        </w:rPr>
        <w:t xml:space="preserve"> </w:t>
      </w:r>
      <w:r>
        <w:t>in</w:t>
      </w:r>
      <w:r>
        <w:rPr>
          <w:spacing w:val="7"/>
        </w:rPr>
        <w:t xml:space="preserve"> </w:t>
      </w:r>
      <w:r>
        <w:t>particular,</w:t>
      </w:r>
      <w:r>
        <w:rPr>
          <w:spacing w:val="7"/>
        </w:rPr>
        <w:t xml:space="preserve"> </w:t>
      </w:r>
      <w:r>
        <w:t>ethical</w:t>
      </w:r>
      <w:r>
        <w:rPr>
          <w:spacing w:val="3"/>
        </w:rPr>
        <w:t xml:space="preserve"> </w:t>
      </w:r>
      <w:r>
        <w:t>consumption</w:t>
      </w:r>
      <w:r>
        <w:rPr>
          <w:spacing w:val="4"/>
        </w:rPr>
        <w:t xml:space="preserve"> </w:t>
      </w:r>
      <w:r>
        <w:t>intentions</w:t>
      </w:r>
      <w:r>
        <w:rPr>
          <w:spacing w:val="-53"/>
        </w:rPr>
        <w:t xml:space="preserve"> </w:t>
      </w:r>
      <w:r>
        <w:t>were</w:t>
      </w:r>
      <w:r>
        <w:rPr>
          <w:spacing w:val="47"/>
        </w:rPr>
        <w:t xml:space="preserve"> </w:t>
      </w:r>
      <w:r>
        <w:t>higher</w:t>
      </w:r>
      <w:r>
        <w:rPr>
          <w:spacing w:val="46"/>
        </w:rPr>
        <w:t xml:space="preserve"> </w:t>
      </w:r>
      <w:r>
        <w:t>than</w:t>
      </w:r>
      <w:r>
        <w:rPr>
          <w:spacing w:val="49"/>
        </w:rPr>
        <w:t xml:space="preserve"> </w:t>
      </w:r>
      <w:r>
        <w:t>they</w:t>
      </w:r>
      <w:r>
        <w:rPr>
          <w:spacing w:val="52"/>
        </w:rPr>
        <w:t xml:space="preserve"> </w:t>
      </w:r>
      <w:r>
        <w:t>were</w:t>
      </w:r>
      <w:r>
        <w:rPr>
          <w:spacing w:val="47"/>
        </w:rPr>
        <w:t xml:space="preserve"> </w:t>
      </w:r>
      <w:r>
        <w:t>at</w:t>
      </w:r>
      <w:r>
        <w:rPr>
          <w:spacing w:val="52"/>
        </w:rPr>
        <w:t xml:space="preserve"> </w:t>
      </w:r>
      <w:r>
        <w:t>the</w:t>
      </w:r>
      <w:r>
        <w:rPr>
          <w:spacing w:val="49"/>
        </w:rPr>
        <w:t xml:space="preserve"> </w:t>
      </w:r>
      <w:r>
        <w:t>purchase</w:t>
      </w:r>
      <w:r>
        <w:rPr>
          <w:spacing w:val="47"/>
        </w:rPr>
        <w:t xml:space="preserve"> </w:t>
      </w:r>
      <w:r>
        <w:t>stage.</w:t>
      </w:r>
      <w:r>
        <w:rPr>
          <w:spacing w:val="48"/>
        </w:rPr>
        <w:t xml:space="preserve"> </w:t>
      </w:r>
      <w:r>
        <w:t>Intentions</w:t>
      </w:r>
      <w:r>
        <w:rPr>
          <w:spacing w:val="52"/>
        </w:rPr>
        <w:t xml:space="preserve"> </w:t>
      </w:r>
      <w:r>
        <w:t>to</w:t>
      </w:r>
      <w:r>
        <w:rPr>
          <w:spacing w:val="49"/>
        </w:rPr>
        <w:t xml:space="preserve"> </w:t>
      </w:r>
      <w:r>
        <w:t>recycle</w:t>
      </w:r>
      <w:r>
        <w:rPr>
          <w:spacing w:val="49"/>
        </w:rPr>
        <w:t xml:space="preserve"> </w:t>
      </w:r>
      <w:r>
        <w:t>were</w:t>
      </w:r>
      <w:r>
        <w:rPr>
          <w:spacing w:val="47"/>
        </w:rPr>
        <w:t xml:space="preserve"> </w:t>
      </w:r>
      <w:r>
        <w:t>the</w:t>
      </w:r>
      <w:r>
        <w:rPr>
          <w:spacing w:val="-59"/>
        </w:rPr>
        <w:t xml:space="preserve"> </w:t>
      </w:r>
      <w:r>
        <w:t>highest</w:t>
      </w:r>
      <w:r>
        <w:rPr>
          <w:spacing w:val="11"/>
        </w:rPr>
        <w:t xml:space="preserve"> </w:t>
      </w:r>
      <w:r>
        <w:t>among</w:t>
      </w:r>
      <w:r>
        <w:rPr>
          <w:spacing w:val="5"/>
        </w:rPr>
        <w:t xml:space="preserve"> </w:t>
      </w:r>
      <w:r>
        <w:t>our</w:t>
      </w:r>
      <w:r>
        <w:rPr>
          <w:spacing w:val="9"/>
        </w:rPr>
        <w:t xml:space="preserve"> </w:t>
      </w:r>
      <w:r>
        <w:t>sample</w:t>
      </w:r>
      <w:r>
        <w:rPr>
          <w:spacing w:val="9"/>
        </w:rPr>
        <w:t xml:space="preserve"> </w:t>
      </w:r>
      <w:r>
        <w:t>of</w:t>
      </w:r>
      <w:r>
        <w:rPr>
          <w:spacing w:val="15"/>
        </w:rPr>
        <w:t xml:space="preserve"> </w:t>
      </w:r>
      <w:r>
        <w:t>UK</w:t>
      </w:r>
      <w:r>
        <w:rPr>
          <w:spacing w:val="11"/>
        </w:rPr>
        <w:t xml:space="preserve"> </w:t>
      </w:r>
      <w:r>
        <w:t>consumers</w:t>
      </w:r>
      <w:r>
        <w:rPr>
          <w:spacing w:val="9"/>
        </w:rPr>
        <w:t xml:space="preserve"> </w:t>
      </w:r>
      <w:r>
        <w:t>when</w:t>
      </w:r>
      <w:r>
        <w:rPr>
          <w:spacing w:val="7"/>
        </w:rPr>
        <w:t xml:space="preserve"> </w:t>
      </w:r>
      <w:r>
        <w:t>compared</w:t>
      </w:r>
      <w:r>
        <w:rPr>
          <w:spacing w:val="9"/>
        </w:rPr>
        <w:t xml:space="preserve"> </w:t>
      </w:r>
      <w:r>
        <w:t>with</w:t>
      </w:r>
      <w:r>
        <w:rPr>
          <w:spacing w:val="7"/>
        </w:rPr>
        <w:t xml:space="preserve"> </w:t>
      </w:r>
      <w:r>
        <w:t>other</w:t>
      </w:r>
      <w:r>
        <w:rPr>
          <w:spacing w:val="9"/>
        </w:rPr>
        <w:t xml:space="preserve"> </w:t>
      </w:r>
      <w:r>
        <w:t>ethical</w:t>
      </w:r>
      <w:r>
        <w:rPr>
          <w:spacing w:val="-59"/>
        </w:rPr>
        <w:t xml:space="preserve"> </w:t>
      </w:r>
      <w:r>
        <w:t>consumption</w:t>
      </w:r>
      <w:r>
        <w:rPr>
          <w:spacing w:val="33"/>
        </w:rPr>
        <w:t xml:space="preserve"> </w:t>
      </w:r>
      <w:r>
        <w:t>behaviours,</w:t>
      </w:r>
      <w:r>
        <w:rPr>
          <w:spacing w:val="33"/>
        </w:rPr>
        <w:t xml:space="preserve"> </w:t>
      </w:r>
      <w:r>
        <w:t>this</w:t>
      </w:r>
      <w:r>
        <w:rPr>
          <w:spacing w:val="35"/>
        </w:rPr>
        <w:t xml:space="preserve"> </w:t>
      </w:r>
      <w:r>
        <w:t>was</w:t>
      </w:r>
      <w:r>
        <w:rPr>
          <w:spacing w:val="31"/>
        </w:rPr>
        <w:t xml:space="preserve"> </w:t>
      </w:r>
      <w:r>
        <w:t>followed</w:t>
      </w:r>
      <w:r>
        <w:rPr>
          <w:spacing w:val="31"/>
        </w:rPr>
        <w:t xml:space="preserve"> </w:t>
      </w:r>
      <w:r>
        <w:t>by</w:t>
      </w:r>
      <w:r>
        <w:rPr>
          <w:spacing w:val="31"/>
        </w:rPr>
        <w:t xml:space="preserve"> </w:t>
      </w:r>
      <w:r>
        <w:t>intentions</w:t>
      </w:r>
      <w:r>
        <w:rPr>
          <w:spacing w:val="31"/>
        </w:rPr>
        <w:t xml:space="preserve"> </w:t>
      </w:r>
      <w:r>
        <w:t>to</w:t>
      </w:r>
      <w:r>
        <w:rPr>
          <w:spacing w:val="28"/>
        </w:rPr>
        <w:t xml:space="preserve"> </w:t>
      </w:r>
      <w:r>
        <w:t>make</w:t>
      </w:r>
      <w:r>
        <w:rPr>
          <w:spacing w:val="28"/>
        </w:rPr>
        <w:t xml:space="preserve"> </w:t>
      </w:r>
      <w:r>
        <w:t>consumption</w:t>
      </w:r>
      <w:r>
        <w:rPr>
          <w:spacing w:val="-59"/>
        </w:rPr>
        <w:t xml:space="preserve"> </w:t>
      </w:r>
      <w:r>
        <w:t>decisions</w:t>
      </w:r>
      <w:r>
        <w:rPr>
          <w:spacing w:val="11"/>
        </w:rPr>
        <w:t xml:space="preserve"> </w:t>
      </w:r>
      <w:r>
        <w:t>that</w:t>
      </w:r>
      <w:r>
        <w:rPr>
          <w:spacing w:val="9"/>
        </w:rPr>
        <w:t xml:space="preserve"> </w:t>
      </w:r>
      <w:r>
        <w:t>reduce</w:t>
      </w:r>
      <w:r>
        <w:rPr>
          <w:spacing w:val="5"/>
        </w:rPr>
        <w:t xml:space="preserve"> </w:t>
      </w:r>
      <w:r>
        <w:t>or</w:t>
      </w:r>
      <w:r>
        <w:rPr>
          <w:spacing w:val="5"/>
        </w:rPr>
        <w:t xml:space="preserve"> </w:t>
      </w:r>
      <w:r>
        <w:t>avoid</w:t>
      </w:r>
      <w:r>
        <w:rPr>
          <w:spacing w:val="9"/>
        </w:rPr>
        <w:t xml:space="preserve"> </w:t>
      </w:r>
      <w:r>
        <w:t>degradation</w:t>
      </w:r>
      <w:r>
        <w:rPr>
          <w:spacing w:val="6"/>
        </w:rPr>
        <w:t xml:space="preserve"> </w:t>
      </w:r>
      <w:r>
        <w:t>to</w:t>
      </w:r>
      <w:r>
        <w:rPr>
          <w:spacing w:val="6"/>
        </w:rPr>
        <w:t xml:space="preserve"> </w:t>
      </w:r>
      <w:r>
        <w:t>the</w:t>
      </w:r>
      <w:r>
        <w:rPr>
          <w:spacing w:val="6"/>
        </w:rPr>
        <w:t xml:space="preserve"> </w:t>
      </w:r>
      <w:r>
        <w:t>environment.</w:t>
      </w:r>
      <w:r>
        <w:rPr>
          <w:spacing w:val="11"/>
        </w:rPr>
        <w:t xml:space="preserve"> </w:t>
      </w:r>
      <w:r>
        <w:t>Ethical</w:t>
      </w:r>
      <w:r>
        <w:rPr>
          <w:spacing w:val="11"/>
        </w:rPr>
        <w:t xml:space="preserve"> </w:t>
      </w:r>
      <w:r>
        <w:t>intentions</w:t>
      </w:r>
      <w:r>
        <w:rPr>
          <w:spacing w:val="11"/>
        </w:rPr>
        <w:t xml:space="preserve"> </w:t>
      </w:r>
      <w:r>
        <w:t>were</w:t>
      </w:r>
      <w:r>
        <w:rPr>
          <w:spacing w:val="-55"/>
        </w:rPr>
        <w:t xml:space="preserve"> </w:t>
      </w:r>
      <w:r>
        <w:t>lower</w:t>
      </w:r>
      <w:r>
        <w:rPr>
          <w:spacing w:val="43"/>
        </w:rPr>
        <w:t xml:space="preserve"> </w:t>
      </w:r>
      <w:r>
        <w:t>in</w:t>
      </w:r>
      <w:r>
        <w:rPr>
          <w:spacing w:val="41"/>
        </w:rPr>
        <w:t xml:space="preserve"> </w:t>
      </w:r>
      <w:r>
        <w:t>general</w:t>
      </w:r>
      <w:r>
        <w:rPr>
          <w:spacing w:val="48"/>
        </w:rPr>
        <w:t xml:space="preserve"> </w:t>
      </w:r>
      <w:r>
        <w:t>when</w:t>
      </w:r>
      <w:r>
        <w:rPr>
          <w:spacing w:val="46"/>
        </w:rPr>
        <w:t xml:space="preserve"> </w:t>
      </w:r>
      <w:r>
        <w:t>it</w:t>
      </w:r>
      <w:r>
        <w:rPr>
          <w:spacing w:val="40"/>
        </w:rPr>
        <w:t xml:space="preserve"> </w:t>
      </w:r>
      <w:r>
        <w:t>came</w:t>
      </w:r>
      <w:r>
        <w:rPr>
          <w:spacing w:val="40"/>
        </w:rPr>
        <w:t xml:space="preserve"> </w:t>
      </w:r>
      <w:r>
        <w:t>to</w:t>
      </w:r>
      <w:r>
        <w:rPr>
          <w:spacing w:val="41"/>
        </w:rPr>
        <w:t xml:space="preserve"> </w:t>
      </w:r>
      <w:r>
        <w:t>making</w:t>
      </w:r>
      <w:r>
        <w:rPr>
          <w:spacing w:val="41"/>
        </w:rPr>
        <w:t xml:space="preserve"> </w:t>
      </w:r>
      <w:r>
        <w:t>purchasing</w:t>
      </w:r>
      <w:r>
        <w:rPr>
          <w:spacing w:val="40"/>
        </w:rPr>
        <w:t xml:space="preserve"> </w:t>
      </w:r>
      <w:r>
        <w:t>decisions</w:t>
      </w:r>
      <w:r>
        <w:rPr>
          <w:spacing w:val="43"/>
        </w:rPr>
        <w:t xml:space="preserve"> </w:t>
      </w:r>
      <w:r>
        <w:t>based</w:t>
      </w:r>
      <w:r>
        <w:rPr>
          <w:spacing w:val="43"/>
        </w:rPr>
        <w:t xml:space="preserve"> </w:t>
      </w:r>
      <w:r>
        <w:t>on</w:t>
      </w:r>
      <w:r>
        <w:rPr>
          <w:spacing w:val="41"/>
        </w:rPr>
        <w:t xml:space="preserve"> </w:t>
      </w:r>
      <w:r>
        <w:t>the</w:t>
      </w:r>
      <w:r>
        <w:rPr>
          <w:spacing w:val="41"/>
        </w:rPr>
        <w:t xml:space="preserve"> </w:t>
      </w:r>
      <w:r>
        <w:t>CSR</w:t>
      </w:r>
      <w:r>
        <w:rPr>
          <w:spacing w:val="-58"/>
        </w:rPr>
        <w:t xml:space="preserve"> </w:t>
      </w:r>
      <w:r>
        <w:t>performance of a</w:t>
      </w:r>
      <w:r>
        <w:rPr>
          <w:spacing w:val="58"/>
        </w:rPr>
        <w:t xml:space="preserve"> </w:t>
      </w:r>
      <w:r>
        <w:t>company.</w:t>
      </w:r>
    </w:p>
    <w:p w14:paraId="1BADB083" w14:textId="77777777" w:rsidR="008566DF" w:rsidRDefault="008566DF">
      <w:pPr>
        <w:spacing w:before="3"/>
        <w:rPr>
          <w:rFonts w:ascii="Arial" w:eastAsia="Arial" w:hAnsi="Arial" w:cs="Arial"/>
          <w:sz w:val="24"/>
          <w:szCs w:val="24"/>
        </w:rPr>
      </w:pPr>
    </w:p>
    <w:p w14:paraId="715940B8" w14:textId="77777777" w:rsidR="008566DF" w:rsidRDefault="006861AB" w:rsidP="006D28E8">
      <w:pPr>
        <w:pStyle w:val="Heading4"/>
        <w:ind w:left="0"/>
      </w:pPr>
      <w:r>
        <w:t>Future</w:t>
      </w:r>
      <w:r>
        <w:rPr>
          <w:spacing w:val="33"/>
        </w:rPr>
        <w:t xml:space="preserve"> </w:t>
      </w:r>
      <w:r>
        <w:t>research</w:t>
      </w:r>
    </w:p>
    <w:p w14:paraId="0814B65A" w14:textId="77777777" w:rsidR="008566DF" w:rsidRDefault="008566DF">
      <w:pPr>
        <w:spacing w:before="3"/>
        <w:rPr>
          <w:rFonts w:ascii="Arial" w:eastAsia="Arial" w:hAnsi="Arial" w:cs="Arial"/>
          <w:b/>
          <w:bCs/>
          <w:sz w:val="17"/>
          <w:szCs w:val="17"/>
        </w:rPr>
      </w:pPr>
    </w:p>
    <w:p w14:paraId="1DA45691" w14:textId="77777777" w:rsidR="008566DF" w:rsidRDefault="006861AB" w:rsidP="006D28E8">
      <w:pPr>
        <w:pStyle w:val="BodyText"/>
        <w:spacing w:line="283" w:lineRule="auto"/>
        <w:ind w:left="0" w:right="163"/>
        <w:jc w:val="both"/>
      </w:pPr>
      <w:r>
        <w:t>This</w:t>
      </w:r>
      <w:r>
        <w:rPr>
          <w:spacing w:val="4"/>
        </w:rPr>
        <w:t xml:space="preserve"> </w:t>
      </w:r>
      <w:r>
        <w:t>research</w:t>
      </w:r>
      <w:r>
        <w:rPr>
          <w:spacing w:val="1"/>
        </w:rPr>
        <w:t xml:space="preserve"> </w:t>
      </w:r>
      <w:r>
        <w:t>attempts</w:t>
      </w:r>
      <w:r>
        <w:rPr>
          <w:spacing w:val="4"/>
        </w:rPr>
        <w:t xml:space="preserve"> </w:t>
      </w:r>
      <w:r>
        <w:t>to</w:t>
      </w:r>
      <w:r>
        <w:rPr>
          <w:spacing w:val="1"/>
        </w:rPr>
        <w:t xml:space="preserve"> </w:t>
      </w:r>
      <w:r>
        <w:t>understand</w:t>
      </w:r>
      <w:r>
        <w:rPr>
          <w:spacing w:val="1"/>
        </w:rPr>
        <w:t xml:space="preserve"> </w:t>
      </w:r>
      <w:r>
        <w:t>ethical consumption</w:t>
      </w:r>
      <w:r>
        <w:rPr>
          <w:spacing w:val="60"/>
        </w:rPr>
        <w:t xml:space="preserve"> </w:t>
      </w:r>
      <w:r>
        <w:t>on</w:t>
      </w:r>
      <w:r>
        <w:rPr>
          <w:spacing w:val="1"/>
        </w:rPr>
        <w:t xml:space="preserve"> </w:t>
      </w:r>
      <w:r>
        <w:t>a</w:t>
      </w:r>
      <w:r>
        <w:rPr>
          <w:spacing w:val="1"/>
        </w:rPr>
        <w:t xml:space="preserve"> </w:t>
      </w:r>
      <w:r>
        <w:t>macro</w:t>
      </w:r>
      <w:r>
        <w:rPr>
          <w:spacing w:val="1"/>
        </w:rPr>
        <w:t xml:space="preserve"> </w:t>
      </w:r>
      <w:r>
        <w:t>level</w:t>
      </w:r>
      <w:r>
        <w:rPr>
          <w:spacing w:val="4"/>
        </w:rPr>
        <w:t xml:space="preserve"> </w:t>
      </w:r>
      <w:r>
        <w:t>and</w:t>
      </w:r>
      <w:r>
        <w:rPr>
          <w:spacing w:val="-58"/>
        </w:rPr>
        <w:t xml:space="preserve"> </w:t>
      </w:r>
      <w:r>
        <w:t>provide</w:t>
      </w:r>
      <w:r>
        <w:rPr>
          <w:spacing w:val="40"/>
        </w:rPr>
        <w:t xml:space="preserve"> </w:t>
      </w:r>
      <w:r>
        <w:t>a</w:t>
      </w:r>
      <w:r>
        <w:rPr>
          <w:spacing w:val="47"/>
        </w:rPr>
        <w:t xml:space="preserve"> </w:t>
      </w:r>
      <w:r>
        <w:t>generalised</w:t>
      </w:r>
      <w:r>
        <w:rPr>
          <w:spacing w:val="49"/>
        </w:rPr>
        <w:t xml:space="preserve"> </w:t>
      </w:r>
      <w:r>
        <w:t>theory</w:t>
      </w:r>
      <w:r>
        <w:rPr>
          <w:spacing w:val="45"/>
        </w:rPr>
        <w:t xml:space="preserve"> </w:t>
      </w:r>
      <w:r>
        <w:t>to</w:t>
      </w:r>
      <w:r>
        <w:rPr>
          <w:spacing w:val="42"/>
        </w:rPr>
        <w:t xml:space="preserve"> </w:t>
      </w:r>
      <w:r>
        <w:t>be</w:t>
      </w:r>
      <w:r>
        <w:rPr>
          <w:spacing w:val="42"/>
        </w:rPr>
        <w:t xml:space="preserve"> </w:t>
      </w:r>
      <w:r>
        <w:t>applied</w:t>
      </w:r>
      <w:r>
        <w:rPr>
          <w:spacing w:val="42"/>
        </w:rPr>
        <w:t xml:space="preserve"> </w:t>
      </w:r>
      <w:r>
        <w:t>for</w:t>
      </w:r>
      <w:r>
        <w:rPr>
          <w:spacing w:val="45"/>
        </w:rPr>
        <w:t xml:space="preserve"> </w:t>
      </w:r>
      <w:r>
        <w:t>specific</w:t>
      </w:r>
      <w:r>
        <w:rPr>
          <w:spacing w:val="45"/>
        </w:rPr>
        <w:t xml:space="preserve"> </w:t>
      </w:r>
      <w:r>
        <w:t>ethical</w:t>
      </w:r>
      <w:r>
        <w:rPr>
          <w:spacing w:val="46"/>
        </w:rPr>
        <w:t xml:space="preserve"> </w:t>
      </w:r>
      <w:r>
        <w:t>consumption</w:t>
      </w:r>
      <w:r>
        <w:rPr>
          <w:spacing w:val="45"/>
        </w:rPr>
        <w:t xml:space="preserve"> </w:t>
      </w:r>
      <w:r>
        <w:t>issues.</w:t>
      </w:r>
      <w:r>
        <w:rPr>
          <w:spacing w:val="-57"/>
        </w:rPr>
        <w:t xml:space="preserve"> </w:t>
      </w:r>
      <w:r>
        <w:t>Further</w:t>
      </w:r>
      <w:r>
        <w:rPr>
          <w:spacing w:val="56"/>
        </w:rPr>
        <w:t xml:space="preserve"> </w:t>
      </w:r>
      <w:r>
        <w:t>research</w:t>
      </w:r>
      <w:r>
        <w:rPr>
          <w:spacing w:val="53"/>
        </w:rPr>
        <w:t xml:space="preserve"> </w:t>
      </w:r>
      <w:r>
        <w:t>could</w:t>
      </w:r>
      <w:r>
        <w:rPr>
          <w:spacing w:val="53"/>
        </w:rPr>
        <w:t xml:space="preserve"> </w:t>
      </w:r>
      <w:r>
        <w:t>look</w:t>
      </w:r>
      <w:r>
        <w:rPr>
          <w:spacing w:val="57"/>
        </w:rPr>
        <w:t xml:space="preserve"> </w:t>
      </w:r>
      <w:r>
        <w:t>at</w:t>
      </w:r>
      <w:r>
        <w:rPr>
          <w:spacing w:val="57"/>
        </w:rPr>
        <w:t xml:space="preserve"> </w:t>
      </w:r>
      <w:r>
        <w:t>individual</w:t>
      </w:r>
      <w:r>
        <w:rPr>
          <w:spacing w:val="57"/>
        </w:rPr>
        <w:t xml:space="preserve"> </w:t>
      </w:r>
      <w:r>
        <w:t>product</w:t>
      </w:r>
      <w:r>
        <w:rPr>
          <w:spacing w:val="57"/>
        </w:rPr>
        <w:t xml:space="preserve"> </w:t>
      </w:r>
      <w:r>
        <w:t>categories</w:t>
      </w:r>
      <w:r>
        <w:rPr>
          <w:spacing w:val="57"/>
        </w:rPr>
        <w:t xml:space="preserve"> </w:t>
      </w:r>
      <w:r>
        <w:t>and</w:t>
      </w:r>
      <w:r>
        <w:rPr>
          <w:spacing w:val="61"/>
        </w:rPr>
        <w:t xml:space="preserve"> </w:t>
      </w:r>
      <w:r>
        <w:t>test</w:t>
      </w:r>
      <w:r>
        <w:rPr>
          <w:spacing w:val="61"/>
        </w:rPr>
        <w:t xml:space="preserve"> </w:t>
      </w:r>
      <w:r>
        <w:t>whether</w:t>
      </w:r>
      <w:r>
        <w:rPr>
          <w:spacing w:val="56"/>
        </w:rPr>
        <w:t xml:space="preserve"> </w:t>
      </w:r>
      <w:r>
        <w:t>the</w:t>
      </w:r>
      <w:r>
        <w:rPr>
          <w:spacing w:val="-58"/>
        </w:rPr>
        <w:t xml:space="preserve"> </w:t>
      </w:r>
      <w:r>
        <w:t>theory</w:t>
      </w:r>
      <w:r>
        <w:rPr>
          <w:spacing w:val="19"/>
        </w:rPr>
        <w:t xml:space="preserve"> </w:t>
      </w:r>
      <w:r>
        <w:t>presented</w:t>
      </w:r>
      <w:r>
        <w:rPr>
          <w:spacing w:val="20"/>
        </w:rPr>
        <w:t xml:space="preserve"> </w:t>
      </w:r>
      <w:r>
        <w:t>in</w:t>
      </w:r>
      <w:r>
        <w:rPr>
          <w:spacing w:val="18"/>
        </w:rPr>
        <w:t xml:space="preserve"> </w:t>
      </w:r>
      <w:r>
        <w:t>this</w:t>
      </w:r>
      <w:r>
        <w:rPr>
          <w:spacing w:val="21"/>
        </w:rPr>
        <w:t xml:space="preserve"> </w:t>
      </w:r>
      <w:r>
        <w:t>thesis</w:t>
      </w:r>
      <w:r>
        <w:rPr>
          <w:spacing w:val="25"/>
        </w:rPr>
        <w:t xml:space="preserve"> </w:t>
      </w:r>
      <w:r>
        <w:t>holds</w:t>
      </w:r>
      <w:r>
        <w:rPr>
          <w:spacing w:val="25"/>
        </w:rPr>
        <w:t xml:space="preserve"> </w:t>
      </w:r>
      <w:r>
        <w:t>true.</w:t>
      </w:r>
      <w:r>
        <w:rPr>
          <w:spacing w:val="21"/>
        </w:rPr>
        <w:t xml:space="preserve"> </w:t>
      </w:r>
      <w:r>
        <w:t>The</w:t>
      </w:r>
      <w:r>
        <w:rPr>
          <w:spacing w:val="21"/>
        </w:rPr>
        <w:t xml:space="preserve"> </w:t>
      </w:r>
      <w:r>
        <w:t>theory</w:t>
      </w:r>
      <w:r>
        <w:rPr>
          <w:spacing w:val="22"/>
        </w:rPr>
        <w:t xml:space="preserve"> </w:t>
      </w:r>
      <w:r>
        <w:t>developed</w:t>
      </w:r>
      <w:r>
        <w:rPr>
          <w:spacing w:val="21"/>
        </w:rPr>
        <w:t xml:space="preserve"> </w:t>
      </w:r>
      <w:r>
        <w:t>in</w:t>
      </w:r>
      <w:r>
        <w:rPr>
          <w:spacing w:val="22"/>
        </w:rPr>
        <w:t xml:space="preserve"> </w:t>
      </w:r>
      <w:r>
        <w:t>this</w:t>
      </w:r>
      <w:r>
        <w:rPr>
          <w:spacing w:val="21"/>
        </w:rPr>
        <w:t xml:space="preserve"> </w:t>
      </w:r>
      <w:r>
        <w:t>paper</w:t>
      </w:r>
      <w:r>
        <w:rPr>
          <w:spacing w:val="21"/>
        </w:rPr>
        <w:t xml:space="preserve"> </w:t>
      </w:r>
      <w:r>
        <w:t>should</w:t>
      </w:r>
      <w:r>
        <w:rPr>
          <w:spacing w:val="-57"/>
        </w:rPr>
        <w:t xml:space="preserve"> </w:t>
      </w:r>
      <w:r>
        <w:t>be</w:t>
      </w:r>
      <w:r>
        <w:rPr>
          <w:spacing w:val="20"/>
        </w:rPr>
        <w:t xml:space="preserve"> </w:t>
      </w:r>
      <w:r>
        <w:t>applied</w:t>
      </w:r>
      <w:r>
        <w:rPr>
          <w:spacing w:val="16"/>
        </w:rPr>
        <w:t xml:space="preserve"> </w:t>
      </w:r>
      <w:r>
        <w:t>to</w:t>
      </w:r>
      <w:r>
        <w:rPr>
          <w:spacing w:val="15"/>
        </w:rPr>
        <w:t xml:space="preserve"> </w:t>
      </w:r>
      <w:r>
        <w:t>various</w:t>
      </w:r>
      <w:r>
        <w:rPr>
          <w:spacing w:val="15"/>
        </w:rPr>
        <w:t xml:space="preserve"> </w:t>
      </w:r>
      <w:r>
        <w:t>product</w:t>
      </w:r>
      <w:r>
        <w:rPr>
          <w:spacing w:val="15"/>
        </w:rPr>
        <w:t xml:space="preserve"> </w:t>
      </w:r>
      <w:r>
        <w:t>categories</w:t>
      </w:r>
      <w:r>
        <w:rPr>
          <w:spacing w:val="18"/>
        </w:rPr>
        <w:t xml:space="preserve"> </w:t>
      </w:r>
      <w:r>
        <w:t>and</w:t>
      </w:r>
      <w:r>
        <w:rPr>
          <w:spacing w:val="14"/>
        </w:rPr>
        <w:t xml:space="preserve"> </w:t>
      </w:r>
      <w:r>
        <w:t>tested</w:t>
      </w:r>
      <w:r>
        <w:rPr>
          <w:spacing w:val="14"/>
        </w:rPr>
        <w:t xml:space="preserve"> </w:t>
      </w:r>
      <w:r>
        <w:t>experimentally.</w:t>
      </w:r>
      <w:r>
        <w:rPr>
          <w:spacing w:val="19"/>
        </w:rPr>
        <w:t xml:space="preserve"> </w:t>
      </w:r>
      <w:r>
        <w:t>However,</w:t>
      </w:r>
      <w:r>
        <w:rPr>
          <w:spacing w:val="15"/>
        </w:rPr>
        <w:t xml:space="preserve"> </w:t>
      </w:r>
      <w:r>
        <w:t>a</w:t>
      </w:r>
      <w:r>
        <w:rPr>
          <w:spacing w:val="15"/>
        </w:rPr>
        <w:t xml:space="preserve"> </w:t>
      </w:r>
      <w:r>
        <w:t>more</w:t>
      </w:r>
      <w:r>
        <w:rPr>
          <w:spacing w:val="-54"/>
        </w:rPr>
        <w:t xml:space="preserve"> </w:t>
      </w:r>
      <w:r>
        <w:t>pressing</w:t>
      </w:r>
      <w:r>
        <w:rPr>
          <w:spacing w:val="16"/>
        </w:rPr>
        <w:t xml:space="preserve"> </w:t>
      </w:r>
      <w:r>
        <w:t>area</w:t>
      </w:r>
      <w:r>
        <w:rPr>
          <w:spacing w:val="18"/>
        </w:rPr>
        <w:t xml:space="preserve"> </w:t>
      </w:r>
      <w:r>
        <w:t>of</w:t>
      </w:r>
      <w:r>
        <w:rPr>
          <w:spacing w:val="26"/>
        </w:rPr>
        <w:t xml:space="preserve"> </w:t>
      </w:r>
      <w:r>
        <w:t>research</w:t>
      </w:r>
      <w:r>
        <w:rPr>
          <w:spacing w:val="18"/>
        </w:rPr>
        <w:t xml:space="preserve"> </w:t>
      </w:r>
      <w:r>
        <w:t>would</w:t>
      </w:r>
      <w:r>
        <w:rPr>
          <w:spacing w:val="18"/>
        </w:rPr>
        <w:t xml:space="preserve"> </w:t>
      </w:r>
      <w:r>
        <w:t>be</w:t>
      </w:r>
      <w:r>
        <w:rPr>
          <w:spacing w:val="18"/>
        </w:rPr>
        <w:t xml:space="preserve"> </w:t>
      </w:r>
      <w:r>
        <w:t>in</w:t>
      </w:r>
      <w:r>
        <w:rPr>
          <w:spacing w:val="18"/>
        </w:rPr>
        <w:t xml:space="preserve"> </w:t>
      </w:r>
      <w:r>
        <w:t>identifying</w:t>
      </w:r>
      <w:r>
        <w:rPr>
          <w:spacing w:val="20"/>
        </w:rPr>
        <w:t xml:space="preserve"> </w:t>
      </w:r>
      <w:r>
        <w:t>more</w:t>
      </w:r>
      <w:r>
        <w:rPr>
          <w:spacing w:val="20"/>
        </w:rPr>
        <w:t xml:space="preserve"> </w:t>
      </w:r>
      <w:r>
        <w:t>determinants</w:t>
      </w:r>
      <w:r>
        <w:rPr>
          <w:spacing w:val="20"/>
        </w:rPr>
        <w:t xml:space="preserve"> </w:t>
      </w:r>
      <w:r>
        <w:t>of</w:t>
      </w:r>
      <w:r>
        <w:rPr>
          <w:spacing w:val="23"/>
        </w:rPr>
        <w:t xml:space="preserve"> </w:t>
      </w:r>
      <w:r>
        <w:t>ethical</w:t>
      </w:r>
      <w:r>
        <w:rPr>
          <w:spacing w:val="-58"/>
        </w:rPr>
        <w:t xml:space="preserve"> </w:t>
      </w:r>
      <w:r>
        <w:t xml:space="preserve">consumption to help construct a more complete profile of the ethical  </w:t>
      </w:r>
      <w:r>
        <w:rPr>
          <w:spacing w:val="44"/>
        </w:rPr>
        <w:t xml:space="preserve"> </w:t>
      </w:r>
      <w:r>
        <w:t>consumer.</w:t>
      </w:r>
    </w:p>
    <w:p w14:paraId="4499B12C" w14:textId="77777777" w:rsidR="008566DF" w:rsidRDefault="008566DF">
      <w:pPr>
        <w:spacing w:before="8"/>
        <w:rPr>
          <w:rFonts w:ascii="Arial" w:eastAsia="Arial" w:hAnsi="Arial" w:cs="Arial"/>
          <w:sz w:val="25"/>
          <w:szCs w:val="25"/>
        </w:rPr>
      </w:pPr>
    </w:p>
    <w:p w14:paraId="572EBD2D" w14:textId="60CAABE1" w:rsidR="008566DF" w:rsidRDefault="006861AB" w:rsidP="006D28E8">
      <w:pPr>
        <w:pStyle w:val="BodyText"/>
        <w:ind w:left="0"/>
        <w:jc w:val="both"/>
      </w:pPr>
      <w:r>
        <w:t>Key areas that have emerged for future research include:</w:t>
      </w:r>
    </w:p>
    <w:p w14:paraId="371C392C" w14:textId="77777777" w:rsidR="008566DF" w:rsidRDefault="006861AB">
      <w:pPr>
        <w:pStyle w:val="ListParagraph"/>
        <w:numPr>
          <w:ilvl w:val="1"/>
          <w:numId w:val="7"/>
        </w:numPr>
        <w:tabs>
          <w:tab w:val="left" w:pos="828"/>
        </w:tabs>
        <w:spacing w:before="195" w:line="283" w:lineRule="auto"/>
        <w:ind w:right="166"/>
        <w:jc w:val="both"/>
        <w:rPr>
          <w:rFonts w:ascii="Arial" w:eastAsia="Arial" w:hAnsi="Arial" w:cs="Arial"/>
        </w:rPr>
      </w:pPr>
      <w:r>
        <w:rPr>
          <w:rFonts w:ascii="Arial"/>
        </w:rPr>
        <w:t>Identifying</w:t>
      </w:r>
      <w:r>
        <w:rPr>
          <w:rFonts w:ascii="Arial"/>
          <w:spacing w:val="31"/>
        </w:rPr>
        <w:t xml:space="preserve"> </w:t>
      </w:r>
      <w:r>
        <w:rPr>
          <w:rFonts w:ascii="Arial"/>
        </w:rPr>
        <w:t>more</w:t>
      </w:r>
      <w:r>
        <w:rPr>
          <w:rFonts w:ascii="Arial"/>
          <w:spacing w:val="31"/>
        </w:rPr>
        <w:t xml:space="preserve"> </w:t>
      </w:r>
      <w:r>
        <w:rPr>
          <w:rFonts w:ascii="Arial"/>
        </w:rPr>
        <w:t>predictors</w:t>
      </w:r>
      <w:r>
        <w:rPr>
          <w:rFonts w:ascii="Arial"/>
          <w:spacing w:val="34"/>
        </w:rPr>
        <w:t xml:space="preserve"> </w:t>
      </w:r>
      <w:r>
        <w:rPr>
          <w:rFonts w:ascii="Arial"/>
        </w:rPr>
        <w:t>of</w:t>
      </w:r>
      <w:r>
        <w:rPr>
          <w:rFonts w:ascii="Arial"/>
          <w:spacing w:val="38"/>
        </w:rPr>
        <w:t xml:space="preserve"> </w:t>
      </w:r>
      <w:r>
        <w:rPr>
          <w:rFonts w:ascii="Arial"/>
        </w:rPr>
        <w:t>ethical</w:t>
      </w:r>
      <w:r>
        <w:rPr>
          <w:rFonts w:ascii="Arial"/>
          <w:spacing w:val="30"/>
        </w:rPr>
        <w:t xml:space="preserve"> </w:t>
      </w:r>
      <w:r>
        <w:rPr>
          <w:rFonts w:ascii="Arial"/>
        </w:rPr>
        <w:t>consumption</w:t>
      </w:r>
      <w:r>
        <w:rPr>
          <w:rFonts w:ascii="Arial"/>
          <w:spacing w:val="33"/>
        </w:rPr>
        <w:t xml:space="preserve"> </w:t>
      </w:r>
      <w:r>
        <w:rPr>
          <w:rFonts w:ascii="Arial"/>
        </w:rPr>
        <w:t>to</w:t>
      </w:r>
      <w:r>
        <w:rPr>
          <w:rFonts w:ascii="Arial"/>
          <w:spacing w:val="36"/>
        </w:rPr>
        <w:t xml:space="preserve"> </w:t>
      </w:r>
      <w:r>
        <w:rPr>
          <w:rFonts w:ascii="Arial"/>
        </w:rPr>
        <w:t>help</w:t>
      </w:r>
      <w:r>
        <w:rPr>
          <w:rFonts w:ascii="Arial"/>
          <w:spacing w:val="31"/>
        </w:rPr>
        <w:t xml:space="preserve"> </w:t>
      </w:r>
      <w:r>
        <w:rPr>
          <w:rFonts w:ascii="Arial"/>
        </w:rPr>
        <w:t>build</w:t>
      </w:r>
      <w:r>
        <w:rPr>
          <w:rFonts w:ascii="Arial"/>
          <w:spacing w:val="32"/>
        </w:rPr>
        <w:t xml:space="preserve"> </w:t>
      </w:r>
      <w:r>
        <w:rPr>
          <w:rFonts w:ascii="Arial"/>
        </w:rPr>
        <w:t>a</w:t>
      </w:r>
      <w:r>
        <w:rPr>
          <w:rFonts w:ascii="Arial"/>
          <w:spacing w:val="32"/>
        </w:rPr>
        <w:t xml:space="preserve"> </w:t>
      </w:r>
      <w:r>
        <w:rPr>
          <w:rFonts w:ascii="Arial"/>
        </w:rPr>
        <w:t>more</w:t>
      </w:r>
      <w:r>
        <w:rPr>
          <w:rFonts w:ascii="Arial"/>
          <w:spacing w:val="-59"/>
        </w:rPr>
        <w:t xml:space="preserve"> </w:t>
      </w:r>
      <w:r>
        <w:rPr>
          <w:rFonts w:ascii="Arial"/>
        </w:rPr>
        <w:t>comprehensive</w:t>
      </w:r>
      <w:r>
        <w:rPr>
          <w:rFonts w:ascii="Arial"/>
          <w:spacing w:val="58"/>
        </w:rPr>
        <w:t xml:space="preserve"> </w:t>
      </w:r>
      <w:r>
        <w:rPr>
          <w:rFonts w:ascii="Arial"/>
        </w:rPr>
        <w:t>ethical</w:t>
      </w:r>
      <w:r>
        <w:rPr>
          <w:rFonts w:ascii="Arial"/>
          <w:spacing w:val="59"/>
        </w:rPr>
        <w:t xml:space="preserve"> </w:t>
      </w:r>
      <w:r>
        <w:rPr>
          <w:rFonts w:ascii="Arial"/>
        </w:rPr>
        <w:t>customer</w:t>
      </w:r>
      <w:r>
        <w:rPr>
          <w:rFonts w:ascii="Arial"/>
          <w:spacing w:val="59"/>
        </w:rPr>
        <w:t xml:space="preserve"> </w:t>
      </w:r>
      <w:r>
        <w:rPr>
          <w:rFonts w:ascii="Arial"/>
        </w:rPr>
        <w:t>persona;</w:t>
      </w:r>
      <w:r>
        <w:rPr>
          <w:rFonts w:ascii="Arial"/>
          <w:spacing w:val="60"/>
        </w:rPr>
        <w:t xml:space="preserve"> </w:t>
      </w:r>
      <w:r>
        <w:rPr>
          <w:rFonts w:ascii="Arial"/>
        </w:rPr>
        <w:t>the</w:t>
      </w:r>
      <w:r>
        <w:rPr>
          <w:rFonts w:ascii="Arial"/>
          <w:spacing w:val="54"/>
        </w:rPr>
        <w:t xml:space="preserve"> </w:t>
      </w:r>
      <w:r>
        <w:rPr>
          <w:rFonts w:ascii="Arial"/>
        </w:rPr>
        <w:t>best</w:t>
      </w:r>
      <w:r>
        <w:rPr>
          <w:rFonts w:ascii="Arial"/>
          <w:spacing w:val="60"/>
        </w:rPr>
        <w:t xml:space="preserve"> </w:t>
      </w:r>
      <w:r>
        <w:rPr>
          <w:rFonts w:ascii="Arial"/>
        </w:rPr>
        <w:t>model</w:t>
      </w:r>
      <w:r>
        <w:rPr>
          <w:rFonts w:ascii="Arial"/>
          <w:spacing w:val="59"/>
        </w:rPr>
        <w:t xml:space="preserve"> </w:t>
      </w:r>
      <w:r>
        <w:rPr>
          <w:rFonts w:ascii="Arial"/>
        </w:rPr>
        <w:t>presented</w:t>
      </w:r>
      <w:r>
        <w:rPr>
          <w:rFonts w:ascii="Arial"/>
          <w:spacing w:val="59"/>
        </w:rPr>
        <w:t xml:space="preserve"> </w:t>
      </w:r>
      <w:r>
        <w:rPr>
          <w:rFonts w:ascii="Arial"/>
        </w:rPr>
        <w:t>in</w:t>
      </w:r>
      <w:r>
        <w:rPr>
          <w:rFonts w:ascii="Arial"/>
          <w:spacing w:val="54"/>
        </w:rPr>
        <w:t xml:space="preserve"> </w:t>
      </w:r>
      <w:r>
        <w:rPr>
          <w:rFonts w:ascii="Arial"/>
        </w:rPr>
        <w:t>this</w:t>
      </w:r>
      <w:r>
        <w:rPr>
          <w:rFonts w:ascii="Arial"/>
          <w:spacing w:val="-59"/>
        </w:rPr>
        <w:t xml:space="preserve"> </w:t>
      </w:r>
      <w:r>
        <w:rPr>
          <w:rFonts w:ascii="Arial"/>
        </w:rPr>
        <w:t>thesis could only predict 23% of variation in ethical consumption</w:t>
      </w:r>
      <w:r>
        <w:rPr>
          <w:rFonts w:ascii="Arial"/>
          <w:spacing w:val="50"/>
        </w:rPr>
        <w:t xml:space="preserve"> </w:t>
      </w:r>
      <w:r>
        <w:rPr>
          <w:rFonts w:ascii="Arial"/>
        </w:rPr>
        <w:t>intentions.</w:t>
      </w:r>
    </w:p>
    <w:p w14:paraId="50CA0DF2" w14:textId="77777777" w:rsidR="008566DF" w:rsidRDefault="006861AB">
      <w:pPr>
        <w:pStyle w:val="ListParagraph"/>
        <w:numPr>
          <w:ilvl w:val="1"/>
          <w:numId w:val="7"/>
        </w:numPr>
        <w:tabs>
          <w:tab w:val="left" w:pos="828"/>
        </w:tabs>
        <w:spacing w:line="280" w:lineRule="auto"/>
        <w:ind w:right="170"/>
        <w:jc w:val="both"/>
        <w:rPr>
          <w:rFonts w:ascii="Arial" w:eastAsia="Arial" w:hAnsi="Arial" w:cs="Arial"/>
        </w:rPr>
      </w:pPr>
      <w:r>
        <w:rPr>
          <w:rFonts w:ascii="Arial"/>
        </w:rPr>
        <w:t>Investigating</w:t>
      </w:r>
      <w:r>
        <w:rPr>
          <w:rFonts w:ascii="Arial"/>
          <w:spacing w:val="21"/>
        </w:rPr>
        <w:t xml:space="preserve"> </w:t>
      </w:r>
      <w:r>
        <w:rPr>
          <w:rFonts w:ascii="Arial"/>
        </w:rPr>
        <w:t>whether</w:t>
      </w:r>
      <w:r>
        <w:rPr>
          <w:rFonts w:ascii="Arial"/>
          <w:spacing w:val="20"/>
        </w:rPr>
        <w:t xml:space="preserve"> </w:t>
      </w:r>
      <w:r>
        <w:rPr>
          <w:rFonts w:ascii="Arial"/>
        </w:rPr>
        <w:t>or</w:t>
      </w:r>
      <w:r>
        <w:rPr>
          <w:rFonts w:ascii="Arial"/>
          <w:spacing w:val="22"/>
        </w:rPr>
        <w:t xml:space="preserve"> </w:t>
      </w:r>
      <w:r>
        <w:rPr>
          <w:rFonts w:ascii="Arial"/>
        </w:rPr>
        <w:t>not</w:t>
      </w:r>
      <w:r>
        <w:rPr>
          <w:rFonts w:ascii="Arial"/>
          <w:spacing w:val="26"/>
        </w:rPr>
        <w:t xml:space="preserve"> </w:t>
      </w:r>
      <w:r>
        <w:rPr>
          <w:rFonts w:ascii="Arial"/>
        </w:rPr>
        <w:t>public</w:t>
      </w:r>
      <w:r>
        <w:rPr>
          <w:rFonts w:ascii="Arial"/>
          <w:spacing w:val="22"/>
        </w:rPr>
        <w:t xml:space="preserve"> </w:t>
      </w:r>
      <w:r>
        <w:rPr>
          <w:rFonts w:ascii="Arial"/>
        </w:rPr>
        <w:t>demand</w:t>
      </w:r>
      <w:r>
        <w:rPr>
          <w:rFonts w:ascii="Arial"/>
          <w:spacing w:val="22"/>
        </w:rPr>
        <w:t xml:space="preserve"> </w:t>
      </w:r>
      <w:r>
        <w:rPr>
          <w:rFonts w:ascii="Arial"/>
        </w:rPr>
        <w:t>for</w:t>
      </w:r>
      <w:r>
        <w:rPr>
          <w:rFonts w:ascii="Arial"/>
          <w:spacing w:val="22"/>
        </w:rPr>
        <w:t xml:space="preserve"> </w:t>
      </w:r>
      <w:r>
        <w:rPr>
          <w:rFonts w:ascii="Arial"/>
        </w:rPr>
        <w:t>ethical</w:t>
      </w:r>
      <w:r>
        <w:rPr>
          <w:rFonts w:ascii="Arial"/>
          <w:spacing w:val="28"/>
        </w:rPr>
        <w:t xml:space="preserve"> </w:t>
      </w:r>
      <w:r>
        <w:rPr>
          <w:rFonts w:ascii="Arial"/>
        </w:rPr>
        <w:t>products</w:t>
      </w:r>
      <w:r>
        <w:rPr>
          <w:rFonts w:ascii="Arial"/>
          <w:spacing w:val="22"/>
        </w:rPr>
        <w:t xml:space="preserve"> </w:t>
      </w:r>
      <w:r>
        <w:rPr>
          <w:rFonts w:ascii="Arial"/>
        </w:rPr>
        <w:t>outstrips</w:t>
      </w:r>
      <w:r>
        <w:rPr>
          <w:rFonts w:ascii="Arial"/>
          <w:spacing w:val="26"/>
        </w:rPr>
        <w:t xml:space="preserve"> </w:t>
      </w:r>
      <w:r>
        <w:rPr>
          <w:rFonts w:ascii="Arial"/>
        </w:rPr>
        <w:t>what</w:t>
      </w:r>
      <w:r>
        <w:rPr>
          <w:rFonts w:ascii="Arial"/>
          <w:spacing w:val="-57"/>
        </w:rPr>
        <w:t xml:space="preserve"> </w:t>
      </w:r>
      <w:r>
        <w:rPr>
          <w:rFonts w:ascii="Arial"/>
        </w:rPr>
        <w:t>companies supply in the</w:t>
      </w:r>
      <w:r>
        <w:rPr>
          <w:rFonts w:ascii="Arial"/>
          <w:spacing w:val="4"/>
        </w:rPr>
        <w:t xml:space="preserve"> </w:t>
      </w:r>
      <w:r>
        <w:rPr>
          <w:rFonts w:ascii="Arial"/>
        </w:rPr>
        <w:t>market.</w:t>
      </w:r>
    </w:p>
    <w:p w14:paraId="7285E942" w14:textId="77777777" w:rsidR="008566DF" w:rsidRDefault="006861AB">
      <w:pPr>
        <w:pStyle w:val="ListParagraph"/>
        <w:numPr>
          <w:ilvl w:val="1"/>
          <w:numId w:val="7"/>
        </w:numPr>
        <w:tabs>
          <w:tab w:val="left" w:pos="828"/>
        </w:tabs>
        <w:spacing w:before="2" w:line="280" w:lineRule="auto"/>
        <w:ind w:right="165"/>
        <w:jc w:val="both"/>
        <w:rPr>
          <w:rFonts w:ascii="Arial" w:eastAsia="Arial" w:hAnsi="Arial" w:cs="Arial"/>
        </w:rPr>
      </w:pPr>
      <w:r>
        <w:rPr>
          <w:rFonts w:ascii="Arial"/>
        </w:rPr>
        <w:t>Investigating</w:t>
      </w:r>
      <w:r>
        <w:rPr>
          <w:rFonts w:ascii="Arial"/>
          <w:spacing w:val="28"/>
        </w:rPr>
        <w:t xml:space="preserve"> </w:t>
      </w:r>
      <w:r>
        <w:rPr>
          <w:rFonts w:ascii="Arial"/>
        </w:rPr>
        <w:t>the</w:t>
      </w:r>
      <w:r>
        <w:rPr>
          <w:rFonts w:ascii="Arial"/>
          <w:spacing w:val="30"/>
        </w:rPr>
        <w:t xml:space="preserve"> </w:t>
      </w:r>
      <w:r>
        <w:rPr>
          <w:rFonts w:ascii="Arial"/>
        </w:rPr>
        <w:t>gap</w:t>
      </w:r>
      <w:r>
        <w:rPr>
          <w:rFonts w:ascii="Arial"/>
          <w:spacing w:val="30"/>
        </w:rPr>
        <w:t xml:space="preserve"> </w:t>
      </w:r>
      <w:r>
        <w:rPr>
          <w:rFonts w:ascii="Arial"/>
        </w:rPr>
        <w:t>between</w:t>
      </w:r>
      <w:r>
        <w:rPr>
          <w:rFonts w:ascii="Arial"/>
          <w:spacing w:val="30"/>
        </w:rPr>
        <w:t xml:space="preserve"> </w:t>
      </w:r>
      <w:r>
        <w:rPr>
          <w:rFonts w:ascii="Arial"/>
        </w:rPr>
        <w:t>consumer</w:t>
      </w:r>
      <w:r>
        <w:rPr>
          <w:rFonts w:ascii="Arial"/>
          <w:spacing w:val="32"/>
        </w:rPr>
        <w:t xml:space="preserve"> </w:t>
      </w:r>
      <w:r>
        <w:rPr>
          <w:rFonts w:ascii="Arial"/>
        </w:rPr>
        <w:t>attitudes</w:t>
      </w:r>
      <w:r>
        <w:rPr>
          <w:rFonts w:ascii="Arial"/>
          <w:spacing w:val="30"/>
        </w:rPr>
        <w:t xml:space="preserve"> </w:t>
      </w:r>
      <w:r>
        <w:rPr>
          <w:rFonts w:ascii="Arial"/>
        </w:rPr>
        <w:t>in</w:t>
      </w:r>
      <w:r>
        <w:rPr>
          <w:rFonts w:ascii="Arial"/>
          <w:spacing w:val="28"/>
        </w:rPr>
        <w:t xml:space="preserve"> </w:t>
      </w:r>
      <w:r>
        <w:rPr>
          <w:rFonts w:ascii="Arial"/>
        </w:rPr>
        <w:t>ethical</w:t>
      </w:r>
      <w:r>
        <w:rPr>
          <w:rFonts w:ascii="Arial"/>
          <w:spacing w:val="27"/>
        </w:rPr>
        <w:t xml:space="preserve"> </w:t>
      </w:r>
      <w:r>
        <w:rPr>
          <w:rFonts w:ascii="Arial"/>
        </w:rPr>
        <w:t>consumption</w:t>
      </w:r>
      <w:r>
        <w:rPr>
          <w:rFonts w:ascii="Arial"/>
          <w:spacing w:val="32"/>
        </w:rPr>
        <w:t xml:space="preserve"> </w:t>
      </w:r>
      <w:r>
        <w:rPr>
          <w:rFonts w:ascii="Arial"/>
        </w:rPr>
        <w:t>and</w:t>
      </w:r>
      <w:r>
        <w:rPr>
          <w:rFonts w:ascii="Arial"/>
          <w:spacing w:val="-56"/>
        </w:rPr>
        <w:t xml:space="preserve"> </w:t>
      </w:r>
      <w:r>
        <w:rPr>
          <w:rFonts w:ascii="Arial"/>
        </w:rPr>
        <w:t>actual behaviour in the form of purchase votes (boycotts and</w:t>
      </w:r>
      <w:r>
        <w:rPr>
          <w:rFonts w:ascii="Arial"/>
          <w:spacing w:val="20"/>
        </w:rPr>
        <w:t xml:space="preserve"> </w:t>
      </w:r>
      <w:r>
        <w:rPr>
          <w:rFonts w:ascii="Arial"/>
        </w:rPr>
        <w:t>buycotts).</w:t>
      </w:r>
    </w:p>
    <w:p w14:paraId="16527BD8" w14:textId="77777777" w:rsidR="008566DF" w:rsidRDefault="006861AB">
      <w:pPr>
        <w:pStyle w:val="ListParagraph"/>
        <w:numPr>
          <w:ilvl w:val="1"/>
          <w:numId w:val="7"/>
        </w:numPr>
        <w:tabs>
          <w:tab w:val="left" w:pos="828"/>
        </w:tabs>
        <w:spacing w:before="2" w:line="280" w:lineRule="auto"/>
        <w:ind w:right="169"/>
        <w:jc w:val="both"/>
        <w:rPr>
          <w:rFonts w:ascii="Arial" w:eastAsia="Arial" w:hAnsi="Arial" w:cs="Arial"/>
        </w:rPr>
      </w:pPr>
      <w:r>
        <w:rPr>
          <w:rFonts w:ascii="Arial"/>
        </w:rPr>
        <w:t>Exploring</w:t>
      </w:r>
      <w:r>
        <w:rPr>
          <w:rFonts w:ascii="Arial"/>
          <w:spacing w:val="50"/>
        </w:rPr>
        <w:t xml:space="preserve"> </w:t>
      </w:r>
      <w:r>
        <w:rPr>
          <w:rFonts w:ascii="Arial"/>
        </w:rPr>
        <w:t>the</w:t>
      </w:r>
      <w:r>
        <w:rPr>
          <w:rFonts w:ascii="Arial"/>
          <w:spacing w:val="50"/>
        </w:rPr>
        <w:t xml:space="preserve"> </w:t>
      </w:r>
      <w:r>
        <w:rPr>
          <w:rFonts w:ascii="Arial"/>
        </w:rPr>
        <w:t>factors</w:t>
      </w:r>
      <w:r>
        <w:rPr>
          <w:rFonts w:ascii="Arial"/>
          <w:spacing w:val="46"/>
        </w:rPr>
        <w:t xml:space="preserve"> </w:t>
      </w:r>
      <w:r>
        <w:rPr>
          <w:rFonts w:ascii="Arial"/>
        </w:rPr>
        <w:t>that</w:t>
      </w:r>
      <w:r>
        <w:rPr>
          <w:rFonts w:ascii="Arial"/>
          <w:spacing w:val="51"/>
        </w:rPr>
        <w:t xml:space="preserve"> </w:t>
      </w:r>
      <w:r>
        <w:rPr>
          <w:rFonts w:ascii="Arial"/>
        </w:rPr>
        <w:t>most</w:t>
      </w:r>
      <w:r>
        <w:rPr>
          <w:rFonts w:ascii="Arial"/>
          <w:spacing w:val="52"/>
        </w:rPr>
        <w:t xml:space="preserve"> </w:t>
      </w:r>
      <w:r>
        <w:rPr>
          <w:rFonts w:ascii="Arial"/>
        </w:rPr>
        <w:t>strongly</w:t>
      </w:r>
      <w:r>
        <w:rPr>
          <w:rFonts w:ascii="Arial"/>
          <w:spacing w:val="49"/>
        </w:rPr>
        <w:t xml:space="preserve"> </w:t>
      </w:r>
      <w:r>
        <w:rPr>
          <w:rFonts w:ascii="Arial"/>
        </w:rPr>
        <w:t>influence</w:t>
      </w:r>
      <w:r>
        <w:rPr>
          <w:rFonts w:ascii="Arial"/>
          <w:spacing w:val="49"/>
        </w:rPr>
        <w:t xml:space="preserve"> </w:t>
      </w:r>
      <w:r>
        <w:rPr>
          <w:rFonts w:ascii="Arial"/>
        </w:rPr>
        <w:t>purchasing</w:t>
      </w:r>
      <w:r>
        <w:rPr>
          <w:rFonts w:ascii="Arial"/>
          <w:spacing w:val="49"/>
        </w:rPr>
        <w:t xml:space="preserve"> </w:t>
      </w:r>
      <w:r>
        <w:rPr>
          <w:rFonts w:ascii="Arial"/>
        </w:rPr>
        <w:t>behaviour</w:t>
      </w:r>
      <w:r>
        <w:rPr>
          <w:rFonts w:ascii="Arial"/>
          <w:spacing w:val="46"/>
        </w:rPr>
        <w:t xml:space="preserve"> </w:t>
      </w:r>
      <w:r>
        <w:rPr>
          <w:rFonts w:ascii="Arial"/>
        </w:rPr>
        <w:t>and</w:t>
      </w:r>
      <w:r>
        <w:rPr>
          <w:rFonts w:ascii="Arial"/>
          <w:spacing w:val="-59"/>
        </w:rPr>
        <w:t xml:space="preserve"> </w:t>
      </w:r>
      <w:r>
        <w:rPr>
          <w:rFonts w:ascii="Arial"/>
        </w:rPr>
        <w:t>evaluating</w:t>
      </w:r>
      <w:r>
        <w:rPr>
          <w:rFonts w:ascii="Arial"/>
          <w:spacing w:val="58"/>
        </w:rPr>
        <w:t xml:space="preserve"> </w:t>
      </w:r>
      <w:r>
        <w:rPr>
          <w:rFonts w:ascii="Arial"/>
        </w:rPr>
        <w:t>the</w:t>
      </w:r>
      <w:r>
        <w:rPr>
          <w:rFonts w:ascii="Arial"/>
          <w:spacing w:val="59"/>
        </w:rPr>
        <w:t xml:space="preserve"> </w:t>
      </w:r>
      <w:r>
        <w:rPr>
          <w:rFonts w:ascii="Arial"/>
        </w:rPr>
        <w:t>importance</w:t>
      </w:r>
      <w:r>
        <w:rPr>
          <w:rFonts w:ascii="Arial"/>
          <w:spacing w:val="60"/>
        </w:rPr>
        <w:t xml:space="preserve"> </w:t>
      </w:r>
      <w:r>
        <w:rPr>
          <w:rFonts w:ascii="Arial"/>
        </w:rPr>
        <w:t>of</w:t>
      </w:r>
      <w:r>
        <w:rPr>
          <w:rFonts w:ascii="Arial"/>
          <w:spacing w:val="1"/>
        </w:rPr>
        <w:t xml:space="preserve"> </w:t>
      </w:r>
      <w:r>
        <w:rPr>
          <w:rFonts w:ascii="Arial"/>
        </w:rPr>
        <w:t>ethical attributes when</w:t>
      </w:r>
      <w:r>
        <w:rPr>
          <w:rFonts w:ascii="Arial"/>
          <w:spacing w:val="58"/>
        </w:rPr>
        <w:t xml:space="preserve"> </w:t>
      </w:r>
      <w:r>
        <w:rPr>
          <w:rFonts w:ascii="Arial"/>
        </w:rPr>
        <w:t>considering</w:t>
      </w:r>
      <w:r>
        <w:rPr>
          <w:rFonts w:ascii="Arial"/>
          <w:spacing w:val="58"/>
        </w:rPr>
        <w:t xml:space="preserve"> </w:t>
      </w:r>
      <w:r>
        <w:rPr>
          <w:rFonts w:ascii="Arial"/>
        </w:rPr>
        <w:t>the</w:t>
      </w:r>
      <w:r>
        <w:rPr>
          <w:rFonts w:ascii="Arial"/>
          <w:spacing w:val="59"/>
        </w:rPr>
        <w:t xml:space="preserve"> </w:t>
      </w:r>
      <w:r>
        <w:rPr>
          <w:rFonts w:ascii="Arial"/>
        </w:rPr>
        <w:t>bigger</w:t>
      </w:r>
      <w:r>
        <w:rPr>
          <w:rFonts w:ascii="Arial"/>
          <w:spacing w:val="-60"/>
        </w:rPr>
        <w:t xml:space="preserve"> </w:t>
      </w:r>
      <w:r>
        <w:rPr>
          <w:rFonts w:ascii="Arial"/>
        </w:rPr>
        <w:t>picture.</w:t>
      </w:r>
    </w:p>
    <w:p w14:paraId="7565D27A" w14:textId="77777777" w:rsidR="008566DF" w:rsidRDefault="006861AB">
      <w:pPr>
        <w:pStyle w:val="ListParagraph"/>
        <w:numPr>
          <w:ilvl w:val="1"/>
          <w:numId w:val="7"/>
        </w:numPr>
        <w:tabs>
          <w:tab w:val="left" w:pos="828"/>
        </w:tabs>
        <w:spacing w:before="2" w:line="280" w:lineRule="auto"/>
        <w:ind w:right="168"/>
        <w:jc w:val="both"/>
        <w:rPr>
          <w:rFonts w:ascii="Arial" w:eastAsia="Arial" w:hAnsi="Arial" w:cs="Arial"/>
        </w:rPr>
      </w:pPr>
      <w:r>
        <w:rPr>
          <w:rFonts w:ascii="Arial"/>
        </w:rPr>
        <w:t>There</w:t>
      </w:r>
      <w:r>
        <w:rPr>
          <w:rFonts w:ascii="Arial"/>
          <w:spacing w:val="32"/>
        </w:rPr>
        <w:t xml:space="preserve"> </w:t>
      </w:r>
      <w:r>
        <w:rPr>
          <w:rFonts w:ascii="Arial"/>
        </w:rPr>
        <w:t>is</w:t>
      </w:r>
      <w:r>
        <w:rPr>
          <w:rFonts w:ascii="Arial"/>
          <w:spacing w:val="37"/>
        </w:rPr>
        <w:t xml:space="preserve"> </w:t>
      </w:r>
      <w:r>
        <w:rPr>
          <w:rFonts w:ascii="Arial"/>
        </w:rPr>
        <w:t>scope</w:t>
      </w:r>
      <w:r>
        <w:rPr>
          <w:rFonts w:ascii="Arial"/>
          <w:spacing w:val="33"/>
        </w:rPr>
        <w:t xml:space="preserve"> </w:t>
      </w:r>
      <w:r>
        <w:rPr>
          <w:rFonts w:ascii="Arial"/>
        </w:rPr>
        <w:t>for</w:t>
      </w:r>
      <w:r>
        <w:rPr>
          <w:rFonts w:ascii="Arial"/>
          <w:spacing w:val="37"/>
        </w:rPr>
        <w:t xml:space="preserve"> </w:t>
      </w:r>
      <w:r>
        <w:rPr>
          <w:rFonts w:ascii="Arial"/>
        </w:rPr>
        <w:t>further</w:t>
      </w:r>
      <w:r>
        <w:rPr>
          <w:rFonts w:ascii="Arial"/>
          <w:spacing w:val="37"/>
        </w:rPr>
        <w:t xml:space="preserve"> </w:t>
      </w:r>
      <w:r>
        <w:rPr>
          <w:rFonts w:ascii="Arial"/>
        </w:rPr>
        <w:t>research</w:t>
      </w:r>
      <w:r>
        <w:rPr>
          <w:rFonts w:ascii="Arial"/>
          <w:spacing w:val="32"/>
        </w:rPr>
        <w:t xml:space="preserve"> </w:t>
      </w:r>
      <w:r>
        <w:rPr>
          <w:rFonts w:ascii="Arial"/>
        </w:rPr>
        <w:t>investigating</w:t>
      </w:r>
      <w:r>
        <w:rPr>
          <w:rFonts w:ascii="Arial"/>
          <w:spacing w:val="40"/>
        </w:rPr>
        <w:t xml:space="preserve"> </w:t>
      </w:r>
      <w:r>
        <w:rPr>
          <w:rFonts w:ascii="Arial"/>
        </w:rPr>
        <w:t>why</w:t>
      </w:r>
      <w:r>
        <w:rPr>
          <w:rFonts w:ascii="Arial"/>
          <w:spacing w:val="31"/>
        </w:rPr>
        <w:t xml:space="preserve"> </w:t>
      </w:r>
      <w:r>
        <w:rPr>
          <w:rFonts w:ascii="Arial"/>
        </w:rPr>
        <w:t>consumers</w:t>
      </w:r>
      <w:r>
        <w:rPr>
          <w:rFonts w:ascii="Arial"/>
          <w:spacing w:val="37"/>
        </w:rPr>
        <w:t xml:space="preserve"> </w:t>
      </w:r>
      <w:r>
        <w:rPr>
          <w:rFonts w:ascii="Arial"/>
        </w:rPr>
        <w:t>rank</w:t>
      </w:r>
      <w:r>
        <w:rPr>
          <w:rFonts w:ascii="Arial"/>
          <w:spacing w:val="37"/>
        </w:rPr>
        <w:t xml:space="preserve"> </w:t>
      </w:r>
      <w:r>
        <w:rPr>
          <w:rFonts w:ascii="Arial"/>
        </w:rPr>
        <w:t>issues</w:t>
      </w:r>
      <w:r>
        <w:rPr>
          <w:rFonts w:ascii="Arial"/>
          <w:spacing w:val="-58"/>
        </w:rPr>
        <w:t xml:space="preserve"> </w:t>
      </w:r>
      <w:r>
        <w:rPr>
          <w:rFonts w:ascii="Arial"/>
        </w:rPr>
        <w:t>such as child labour as more important than other ethical consumption</w:t>
      </w:r>
      <w:r>
        <w:rPr>
          <w:rFonts w:ascii="Arial"/>
          <w:spacing w:val="29"/>
        </w:rPr>
        <w:t xml:space="preserve"> </w:t>
      </w:r>
      <w:r>
        <w:rPr>
          <w:rFonts w:ascii="Arial"/>
        </w:rPr>
        <w:t>issues.</w:t>
      </w:r>
    </w:p>
    <w:p w14:paraId="5E487752" w14:textId="77777777" w:rsidR="008566DF" w:rsidRDefault="006861AB">
      <w:pPr>
        <w:pStyle w:val="ListParagraph"/>
        <w:numPr>
          <w:ilvl w:val="1"/>
          <w:numId w:val="7"/>
        </w:numPr>
        <w:tabs>
          <w:tab w:val="left" w:pos="828"/>
        </w:tabs>
        <w:spacing w:before="2" w:line="280" w:lineRule="auto"/>
        <w:ind w:right="167"/>
        <w:jc w:val="both"/>
        <w:rPr>
          <w:rFonts w:ascii="Arial" w:eastAsia="Arial" w:hAnsi="Arial" w:cs="Arial"/>
        </w:rPr>
      </w:pPr>
      <w:r>
        <w:rPr>
          <w:rFonts w:ascii="Arial"/>
        </w:rPr>
        <w:t>Explaining</w:t>
      </w:r>
      <w:r>
        <w:rPr>
          <w:rFonts w:ascii="Arial"/>
          <w:spacing w:val="3"/>
        </w:rPr>
        <w:t xml:space="preserve"> </w:t>
      </w:r>
      <w:r>
        <w:rPr>
          <w:rFonts w:ascii="Arial"/>
        </w:rPr>
        <w:t>whether</w:t>
      </w:r>
      <w:r>
        <w:rPr>
          <w:rFonts w:ascii="Arial"/>
          <w:spacing w:val="2"/>
        </w:rPr>
        <w:t xml:space="preserve"> </w:t>
      </w:r>
      <w:r>
        <w:rPr>
          <w:rFonts w:ascii="Arial"/>
        </w:rPr>
        <w:t>political</w:t>
      </w:r>
      <w:r>
        <w:rPr>
          <w:rFonts w:ascii="Arial"/>
          <w:spacing w:val="2"/>
        </w:rPr>
        <w:t xml:space="preserve"> </w:t>
      </w:r>
      <w:r>
        <w:rPr>
          <w:rFonts w:ascii="Arial"/>
        </w:rPr>
        <w:t>ideology</w:t>
      </w:r>
      <w:r>
        <w:rPr>
          <w:rFonts w:ascii="Arial"/>
          <w:spacing w:val="60"/>
        </w:rPr>
        <w:t xml:space="preserve"> </w:t>
      </w:r>
      <w:r>
        <w:rPr>
          <w:rFonts w:ascii="Arial"/>
        </w:rPr>
        <w:t>can</w:t>
      </w:r>
      <w:r>
        <w:rPr>
          <w:rFonts w:ascii="Arial"/>
          <w:spacing w:val="60"/>
        </w:rPr>
        <w:t xml:space="preserve"> </w:t>
      </w:r>
      <w:r>
        <w:rPr>
          <w:rFonts w:ascii="Arial"/>
        </w:rPr>
        <w:t>predict</w:t>
      </w:r>
      <w:r>
        <w:rPr>
          <w:rFonts w:ascii="Arial"/>
          <w:spacing w:val="4"/>
        </w:rPr>
        <w:t xml:space="preserve"> </w:t>
      </w:r>
      <w:r>
        <w:rPr>
          <w:rFonts w:ascii="Arial"/>
        </w:rPr>
        <w:t>ethical/socially</w:t>
      </w:r>
      <w:r>
        <w:rPr>
          <w:rFonts w:ascii="Arial"/>
          <w:spacing w:val="60"/>
        </w:rPr>
        <w:t xml:space="preserve"> </w:t>
      </w:r>
      <w:r>
        <w:rPr>
          <w:rFonts w:ascii="Arial"/>
        </w:rPr>
        <w:t>responsible</w:t>
      </w:r>
      <w:r>
        <w:rPr>
          <w:rFonts w:ascii="Arial"/>
          <w:spacing w:val="-57"/>
        </w:rPr>
        <w:t xml:space="preserve"> </w:t>
      </w:r>
      <w:r>
        <w:rPr>
          <w:rFonts w:ascii="Arial"/>
        </w:rPr>
        <w:t>investment (SRI) (the purchase of stocks and bond with ethical</w:t>
      </w:r>
      <w:r>
        <w:rPr>
          <w:rFonts w:ascii="Arial"/>
          <w:spacing w:val="29"/>
        </w:rPr>
        <w:t xml:space="preserve"> </w:t>
      </w:r>
      <w:r>
        <w:rPr>
          <w:rFonts w:ascii="Arial"/>
        </w:rPr>
        <w:t>motives).</w:t>
      </w:r>
    </w:p>
    <w:p w14:paraId="1D167F4D" w14:textId="77777777" w:rsidR="008566DF" w:rsidRDefault="008566DF">
      <w:pPr>
        <w:spacing w:before="1"/>
        <w:rPr>
          <w:rFonts w:ascii="Arial" w:eastAsia="Arial" w:hAnsi="Arial" w:cs="Arial"/>
          <w:sz w:val="26"/>
          <w:szCs w:val="26"/>
        </w:rPr>
      </w:pPr>
    </w:p>
    <w:p w14:paraId="3F4D0E9D" w14:textId="51E9600E" w:rsidR="008566DF" w:rsidRDefault="006861AB" w:rsidP="006D28E8">
      <w:pPr>
        <w:pStyle w:val="BodyText"/>
        <w:spacing w:line="283" w:lineRule="auto"/>
        <w:ind w:left="0" w:right="166"/>
        <w:jc w:val="both"/>
        <w:sectPr w:rsidR="008566DF">
          <w:footerReference w:type="default" r:id="rId170"/>
          <w:pgSz w:w="12240" w:h="15840"/>
          <w:pgMar w:top="1000" w:right="1720" w:bottom="720" w:left="1720" w:header="0" w:footer="522" w:gutter="0"/>
          <w:cols w:space="720"/>
        </w:sectPr>
      </w:pPr>
      <w:r>
        <w:t>Having</w:t>
      </w:r>
      <w:r>
        <w:rPr>
          <w:spacing w:val="51"/>
        </w:rPr>
        <w:t xml:space="preserve"> </w:t>
      </w:r>
      <w:r>
        <w:t>identified</w:t>
      </w:r>
      <w:r>
        <w:rPr>
          <w:spacing w:val="48"/>
        </w:rPr>
        <w:t xml:space="preserve"> </w:t>
      </w:r>
      <w:r>
        <w:t>that</w:t>
      </w:r>
      <w:r>
        <w:rPr>
          <w:spacing w:val="54"/>
        </w:rPr>
        <w:t xml:space="preserve"> </w:t>
      </w:r>
      <w:r>
        <w:t>there</w:t>
      </w:r>
      <w:r>
        <w:rPr>
          <w:spacing w:val="47"/>
        </w:rPr>
        <w:t xml:space="preserve"> </w:t>
      </w:r>
      <w:r>
        <w:t>is</w:t>
      </w:r>
      <w:r>
        <w:rPr>
          <w:spacing w:val="51"/>
        </w:rPr>
        <w:t xml:space="preserve"> </w:t>
      </w:r>
      <w:r>
        <w:t>a</w:t>
      </w:r>
      <w:r>
        <w:rPr>
          <w:spacing w:val="49"/>
        </w:rPr>
        <w:t xml:space="preserve"> </w:t>
      </w:r>
      <w:r>
        <w:t>relationship</w:t>
      </w:r>
      <w:r>
        <w:rPr>
          <w:spacing w:val="49"/>
        </w:rPr>
        <w:t xml:space="preserve"> </w:t>
      </w:r>
      <w:r>
        <w:t>between</w:t>
      </w:r>
      <w:r>
        <w:rPr>
          <w:spacing w:val="51"/>
        </w:rPr>
        <w:t xml:space="preserve"> </w:t>
      </w:r>
      <w:r>
        <w:t>political</w:t>
      </w:r>
      <w:r>
        <w:rPr>
          <w:spacing w:val="46"/>
        </w:rPr>
        <w:t xml:space="preserve"> </w:t>
      </w:r>
      <w:r>
        <w:t>ideology</w:t>
      </w:r>
      <w:r>
        <w:rPr>
          <w:spacing w:val="48"/>
        </w:rPr>
        <w:t xml:space="preserve"> </w:t>
      </w:r>
      <w:r>
        <w:t>and</w:t>
      </w:r>
      <w:r>
        <w:rPr>
          <w:spacing w:val="49"/>
        </w:rPr>
        <w:t xml:space="preserve"> </w:t>
      </w:r>
      <w:r>
        <w:t>ethical</w:t>
      </w:r>
      <w:r>
        <w:rPr>
          <w:spacing w:val="-57"/>
        </w:rPr>
        <w:t xml:space="preserve"> </w:t>
      </w:r>
      <w:r>
        <w:t>consumption;</w:t>
      </w:r>
      <w:r>
        <w:rPr>
          <w:spacing w:val="22"/>
        </w:rPr>
        <w:t xml:space="preserve"> </w:t>
      </w:r>
      <w:r>
        <w:t>we</w:t>
      </w:r>
      <w:r>
        <w:rPr>
          <w:spacing w:val="16"/>
        </w:rPr>
        <w:t xml:space="preserve"> </w:t>
      </w:r>
      <w:r>
        <w:t>can</w:t>
      </w:r>
      <w:r>
        <w:rPr>
          <w:spacing w:val="17"/>
        </w:rPr>
        <w:t xml:space="preserve"> </w:t>
      </w:r>
      <w:r>
        <w:t>refer</w:t>
      </w:r>
      <w:r>
        <w:rPr>
          <w:spacing w:val="14"/>
        </w:rPr>
        <w:t xml:space="preserve"> </w:t>
      </w:r>
      <w:r>
        <w:t>to</w:t>
      </w:r>
      <w:r>
        <w:rPr>
          <w:spacing w:val="16"/>
        </w:rPr>
        <w:t xml:space="preserve"> </w:t>
      </w:r>
      <w:r>
        <w:t>the</w:t>
      </w:r>
      <w:r>
        <w:rPr>
          <w:spacing w:val="17"/>
        </w:rPr>
        <w:t xml:space="preserve"> </w:t>
      </w:r>
      <w:r>
        <w:t>extant</w:t>
      </w:r>
      <w:r>
        <w:rPr>
          <w:spacing w:val="17"/>
        </w:rPr>
        <w:t xml:space="preserve"> </w:t>
      </w:r>
      <w:r>
        <w:t>consumer</w:t>
      </w:r>
      <w:r>
        <w:rPr>
          <w:spacing w:val="20"/>
        </w:rPr>
        <w:t xml:space="preserve"> </w:t>
      </w:r>
      <w:r>
        <w:t>behaviour</w:t>
      </w:r>
      <w:r>
        <w:rPr>
          <w:spacing w:val="17"/>
        </w:rPr>
        <w:t xml:space="preserve"> </w:t>
      </w:r>
      <w:r>
        <w:t>literature</w:t>
      </w:r>
      <w:r>
        <w:rPr>
          <w:spacing w:val="13"/>
        </w:rPr>
        <w:t xml:space="preserve"> </w:t>
      </w:r>
      <w:r>
        <w:t>on</w:t>
      </w:r>
      <w:r>
        <w:rPr>
          <w:spacing w:val="16"/>
        </w:rPr>
        <w:t xml:space="preserve"> </w:t>
      </w:r>
      <w:r>
        <w:t>how</w:t>
      </w:r>
      <w:r>
        <w:rPr>
          <w:spacing w:val="-59"/>
        </w:rPr>
        <w:t xml:space="preserve"> </w:t>
      </w:r>
      <w:r>
        <w:t>lifestyles,</w:t>
      </w:r>
      <w:r>
        <w:rPr>
          <w:spacing w:val="25"/>
        </w:rPr>
        <w:t xml:space="preserve"> </w:t>
      </w:r>
      <w:r>
        <w:t>attitudes</w:t>
      </w:r>
      <w:r>
        <w:rPr>
          <w:spacing w:val="25"/>
        </w:rPr>
        <w:t xml:space="preserve"> </w:t>
      </w:r>
      <w:r>
        <w:t>and</w:t>
      </w:r>
      <w:r>
        <w:rPr>
          <w:spacing w:val="22"/>
        </w:rPr>
        <w:t xml:space="preserve"> </w:t>
      </w:r>
      <w:r>
        <w:t>values</w:t>
      </w:r>
      <w:r>
        <w:rPr>
          <w:spacing w:val="22"/>
        </w:rPr>
        <w:t xml:space="preserve"> </w:t>
      </w:r>
      <w:r>
        <w:t>(LAVs)</w:t>
      </w:r>
      <w:r>
        <w:rPr>
          <w:spacing w:val="20"/>
        </w:rPr>
        <w:t xml:space="preserve"> </w:t>
      </w:r>
      <w:r>
        <w:t>influence</w:t>
      </w:r>
      <w:r>
        <w:rPr>
          <w:spacing w:val="22"/>
        </w:rPr>
        <w:t xml:space="preserve"> </w:t>
      </w:r>
      <w:r>
        <w:t>purchasing</w:t>
      </w:r>
      <w:r>
        <w:rPr>
          <w:spacing w:val="24"/>
        </w:rPr>
        <w:t xml:space="preserve"> </w:t>
      </w:r>
      <w:r>
        <w:t>behaviour.</w:t>
      </w:r>
      <w:r>
        <w:rPr>
          <w:spacing w:val="23"/>
        </w:rPr>
        <w:t xml:space="preserve"> </w:t>
      </w:r>
      <w:r>
        <w:t>Critically,</w:t>
      </w:r>
      <w:r>
        <w:rPr>
          <w:spacing w:val="-58"/>
        </w:rPr>
        <w:t xml:space="preserve"> </w:t>
      </w:r>
      <w:r>
        <w:t>consumption</w:t>
      </w:r>
      <w:r>
        <w:rPr>
          <w:spacing w:val="13"/>
        </w:rPr>
        <w:t xml:space="preserve"> </w:t>
      </w:r>
      <w:r>
        <w:t>behaviours</w:t>
      </w:r>
      <w:r>
        <w:rPr>
          <w:spacing w:val="6"/>
        </w:rPr>
        <w:t xml:space="preserve"> </w:t>
      </w:r>
      <w:r>
        <w:t>can</w:t>
      </w:r>
      <w:r>
        <w:rPr>
          <w:spacing w:val="5"/>
        </w:rPr>
        <w:t xml:space="preserve"> </w:t>
      </w:r>
      <w:r>
        <w:t>be</w:t>
      </w:r>
      <w:r>
        <w:rPr>
          <w:spacing w:val="5"/>
        </w:rPr>
        <w:t xml:space="preserve"> </w:t>
      </w:r>
      <w:r>
        <w:t>influenced</w:t>
      </w:r>
      <w:r>
        <w:rPr>
          <w:spacing w:val="8"/>
        </w:rPr>
        <w:t xml:space="preserve"> </w:t>
      </w:r>
      <w:r>
        <w:t>by</w:t>
      </w:r>
      <w:r>
        <w:rPr>
          <w:spacing w:val="4"/>
        </w:rPr>
        <w:t xml:space="preserve"> </w:t>
      </w:r>
      <w:r>
        <w:t>personal</w:t>
      </w:r>
      <w:r>
        <w:rPr>
          <w:spacing w:val="6"/>
        </w:rPr>
        <w:t xml:space="preserve"> </w:t>
      </w:r>
      <w:r>
        <w:t>values</w:t>
      </w:r>
      <w:r>
        <w:rPr>
          <w:spacing w:val="5"/>
        </w:rPr>
        <w:t xml:space="preserve"> </w:t>
      </w:r>
      <w:r>
        <w:t>(Carman</w:t>
      </w:r>
      <w:r>
        <w:rPr>
          <w:spacing w:val="8"/>
        </w:rPr>
        <w:t xml:space="preserve"> </w:t>
      </w:r>
      <w:r>
        <w:t>1978,</w:t>
      </w:r>
      <w:r>
        <w:rPr>
          <w:spacing w:val="9"/>
        </w:rPr>
        <w:t xml:space="preserve"> </w:t>
      </w:r>
      <w:r>
        <w:t>Homer,</w:t>
      </w:r>
      <w:r>
        <w:rPr>
          <w:spacing w:val="-53"/>
        </w:rPr>
        <w:t xml:space="preserve"> </w:t>
      </w:r>
      <w:r>
        <w:t>Kahle</w:t>
      </w:r>
      <w:r>
        <w:rPr>
          <w:spacing w:val="42"/>
        </w:rPr>
        <w:t xml:space="preserve"> </w:t>
      </w:r>
      <w:r>
        <w:t>1988,</w:t>
      </w:r>
      <w:r>
        <w:rPr>
          <w:spacing w:val="45"/>
        </w:rPr>
        <w:t xml:space="preserve"> </w:t>
      </w:r>
      <w:r>
        <w:t>Shim,</w:t>
      </w:r>
      <w:r>
        <w:rPr>
          <w:spacing w:val="42"/>
        </w:rPr>
        <w:t xml:space="preserve"> </w:t>
      </w:r>
      <w:r>
        <w:t>Eastlick</w:t>
      </w:r>
      <w:r>
        <w:rPr>
          <w:spacing w:val="45"/>
        </w:rPr>
        <w:t xml:space="preserve"> </w:t>
      </w:r>
      <w:r>
        <w:t>1998).</w:t>
      </w:r>
      <w:r>
        <w:rPr>
          <w:spacing w:val="41"/>
        </w:rPr>
        <w:t xml:space="preserve"> </w:t>
      </w:r>
      <w:r>
        <w:t>Future</w:t>
      </w:r>
      <w:r>
        <w:rPr>
          <w:spacing w:val="40"/>
        </w:rPr>
        <w:t xml:space="preserve"> </w:t>
      </w:r>
      <w:r>
        <w:t>research</w:t>
      </w:r>
      <w:r>
        <w:rPr>
          <w:spacing w:val="41"/>
        </w:rPr>
        <w:t xml:space="preserve"> </w:t>
      </w:r>
      <w:r>
        <w:t>into</w:t>
      </w:r>
      <w:r>
        <w:rPr>
          <w:spacing w:val="40"/>
        </w:rPr>
        <w:t xml:space="preserve"> </w:t>
      </w:r>
      <w:r>
        <w:t>the</w:t>
      </w:r>
      <w:r>
        <w:rPr>
          <w:spacing w:val="44"/>
        </w:rPr>
        <w:t xml:space="preserve"> </w:t>
      </w:r>
      <w:r>
        <w:t>determinants</w:t>
      </w:r>
      <w:r>
        <w:rPr>
          <w:spacing w:val="41"/>
        </w:rPr>
        <w:t xml:space="preserve"> </w:t>
      </w:r>
      <w:r>
        <w:t>of</w:t>
      </w:r>
      <w:r>
        <w:rPr>
          <w:spacing w:val="47"/>
        </w:rPr>
        <w:t xml:space="preserve"> </w:t>
      </w:r>
      <w:r>
        <w:t>ethical</w:t>
      </w:r>
      <w:r>
        <w:rPr>
          <w:spacing w:val="-57"/>
        </w:rPr>
        <w:t xml:space="preserve"> </w:t>
      </w:r>
      <w:r>
        <w:t>consumption</w:t>
      </w:r>
      <w:r>
        <w:rPr>
          <w:spacing w:val="20"/>
        </w:rPr>
        <w:t xml:space="preserve"> </w:t>
      </w:r>
      <w:r>
        <w:t>may</w:t>
      </w:r>
      <w:r>
        <w:rPr>
          <w:spacing w:val="15"/>
        </w:rPr>
        <w:t xml:space="preserve"> </w:t>
      </w:r>
      <w:r>
        <w:t>benefit</w:t>
      </w:r>
      <w:r>
        <w:rPr>
          <w:spacing w:val="16"/>
        </w:rPr>
        <w:t xml:space="preserve"> </w:t>
      </w:r>
      <w:r>
        <w:t>from</w:t>
      </w:r>
      <w:r>
        <w:rPr>
          <w:spacing w:val="18"/>
        </w:rPr>
        <w:t xml:space="preserve"> </w:t>
      </w:r>
      <w:r>
        <w:t>looking</w:t>
      </w:r>
      <w:r>
        <w:rPr>
          <w:spacing w:val="18"/>
        </w:rPr>
        <w:t xml:space="preserve"> </w:t>
      </w:r>
      <w:r>
        <w:t>at</w:t>
      </w:r>
      <w:r>
        <w:rPr>
          <w:spacing w:val="20"/>
        </w:rPr>
        <w:t xml:space="preserve"> </w:t>
      </w:r>
      <w:r>
        <w:t>these</w:t>
      </w:r>
      <w:r>
        <w:rPr>
          <w:spacing w:val="18"/>
        </w:rPr>
        <w:t xml:space="preserve"> </w:t>
      </w:r>
      <w:r>
        <w:t>areas</w:t>
      </w:r>
      <w:r>
        <w:rPr>
          <w:spacing w:val="20"/>
        </w:rPr>
        <w:t xml:space="preserve"> </w:t>
      </w:r>
      <w:r>
        <w:t>for</w:t>
      </w:r>
      <w:r>
        <w:rPr>
          <w:spacing w:val="15"/>
        </w:rPr>
        <w:t xml:space="preserve"> </w:t>
      </w:r>
      <w:r>
        <w:t>an</w:t>
      </w:r>
      <w:r>
        <w:rPr>
          <w:spacing w:val="16"/>
        </w:rPr>
        <w:t xml:space="preserve"> </w:t>
      </w:r>
      <w:r>
        <w:t>effective</w:t>
      </w:r>
      <w:r>
        <w:rPr>
          <w:spacing w:val="18"/>
        </w:rPr>
        <w:t xml:space="preserve"> </w:t>
      </w:r>
      <w:r>
        <w:t>predictor</w:t>
      </w:r>
      <w:r>
        <w:rPr>
          <w:spacing w:val="-59"/>
        </w:rPr>
        <w:t xml:space="preserve"> </w:t>
      </w:r>
      <w:r>
        <w:t>variable.</w:t>
      </w:r>
    </w:p>
    <w:p w14:paraId="035255C0" w14:textId="5A30C734" w:rsidR="008566DF" w:rsidRDefault="006861AB" w:rsidP="0047150F">
      <w:pPr>
        <w:pStyle w:val="Heading3"/>
        <w:ind w:left="0"/>
        <w:rPr>
          <w:rFonts w:cs="Arial"/>
        </w:rPr>
      </w:pPr>
      <w:bookmarkStart w:id="33" w:name="_Toc77946778"/>
      <w:r>
        <w:lastRenderedPageBreak/>
        <w:t>Conclusions</w:t>
      </w:r>
      <w:bookmarkEnd w:id="33"/>
    </w:p>
    <w:p w14:paraId="08B05057" w14:textId="77777777" w:rsidR="008566DF" w:rsidRDefault="008566DF">
      <w:pPr>
        <w:spacing w:before="11"/>
        <w:rPr>
          <w:rFonts w:ascii="Arial" w:eastAsia="Arial" w:hAnsi="Arial" w:cs="Arial"/>
          <w:b/>
          <w:bCs/>
          <w:sz w:val="24"/>
          <w:szCs w:val="24"/>
        </w:rPr>
      </w:pPr>
    </w:p>
    <w:p w14:paraId="6F06C5D0" w14:textId="77777777" w:rsidR="008566DF" w:rsidRDefault="006861AB" w:rsidP="006D28E8">
      <w:pPr>
        <w:pStyle w:val="BodyText"/>
        <w:spacing w:line="271" w:lineRule="auto"/>
        <w:ind w:left="0" w:right="163"/>
        <w:jc w:val="both"/>
      </w:pPr>
      <w:r>
        <w:t>Reporting</w:t>
      </w:r>
      <w:r>
        <w:rPr>
          <w:spacing w:val="50"/>
        </w:rPr>
        <w:t xml:space="preserve"> </w:t>
      </w:r>
      <w:r>
        <w:t>on</w:t>
      </w:r>
      <w:r>
        <w:rPr>
          <w:spacing w:val="47"/>
        </w:rPr>
        <w:t xml:space="preserve"> </w:t>
      </w:r>
      <w:r>
        <w:t>the</w:t>
      </w:r>
      <w:r>
        <w:rPr>
          <w:spacing w:val="50"/>
        </w:rPr>
        <w:t xml:space="preserve"> </w:t>
      </w:r>
      <w:r>
        <w:t>findings</w:t>
      </w:r>
      <w:r>
        <w:rPr>
          <w:spacing w:val="52"/>
        </w:rPr>
        <w:t xml:space="preserve"> </w:t>
      </w:r>
      <w:r>
        <w:t>of</w:t>
      </w:r>
      <w:r>
        <w:rPr>
          <w:spacing w:val="55"/>
        </w:rPr>
        <w:t xml:space="preserve"> </w:t>
      </w:r>
      <w:r>
        <w:t>an</w:t>
      </w:r>
      <w:r>
        <w:rPr>
          <w:spacing w:val="50"/>
        </w:rPr>
        <w:t xml:space="preserve"> </w:t>
      </w:r>
      <w:r>
        <w:t>empirical</w:t>
      </w:r>
      <w:r>
        <w:rPr>
          <w:spacing w:val="50"/>
        </w:rPr>
        <w:t xml:space="preserve"> </w:t>
      </w:r>
      <w:r>
        <w:t>study</w:t>
      </w:r>
      <w:r>
        <w:rPr>
          <w:spacing w:val="44"/>
        </w:rPr>
        <w:t xml:space="preserve"> </w:t>
      </w:r>
      <w:r>
        <w:t>of</w:t>
      </w:r>
      <w:r>
        <w:rPr>
          <w:spacing w:val="52"/>
        </w:rPr>
        <w:t xml:space="preserve"> </w:t>
      </w:r>
      <w:r>
        <w:t>220</w:t>
      </w:r>
      <w:r>
        <w:rPr>
          <w:spacing w:val="51"/>
        </w:rPr>
        <w:t xml:space="preserve"> </w:t>
      </w:r>
      <w:r>
        <w:t>UK</w:t>
      </w:r>
      <w:r>
        <w:rPr>
          <w:spacing w:val="52"/>
        </w:rPr>
        <w:t xml:space="preserve"> </w:t>
      </w:r>
      <w:r>
        <w:t>consumers,</w:t>
      </w:r>
      <w:r>
        <w:rPr>
          <w:spacing w:val="50"/>
        </w:rPr>
        <w:t xml:space="preserve"> </w:t>
      </w:r>
      <w:r>
        <w:t>this</w:t>
      </w:r>
      <w:r>
        <w:rPr>
          <w:spacing w:val="50"/>
        </w:rPr>
        <w:t xml:space="preserve"> </w:t>
      </w:r>
      <w:r>
        <w:t>report</w:t>
      </w:r>
      <w:r>
        <w:rPr>
          <w:spacing w:val="-59"/>
        </w:rPr>
        <w:t xml:space="preserve"> </w:t>
      </w:r>
      <w:r>
        <w:t>underscores political</w:t>
      </w:r>
      <w:r>
        <w:rPr>
          <w:spacing w:val="57"/>
        </w:rPr>
        <w:t xml:space="preserve"> </w:t>
      </w:r>
      <w:r>
        <w:t>ideology</w:t>
      </w:r>
      <w:r>
        <w:rPr>
          <w:spacing w:val="59"/>
        </w:rPr>
        <w:t xml:space="preserve"> </w:t>
      </w:r>
      <w:r>
        <w:t>as a</w:t>
      </w:r>
      <w:r>
        <w:rPr>
          <w:spacing w:val="58"/>
        </w:rPr>
        <w:t xml:space="preserve"> </w:t>
      </w:r>
      <w:r>
        <w:t>determining</w:t>
      </w:r>
      <w:r>
        <w:rPr>
          <w:spacing w:val="58"/>
        </w:rPr>
        <w:t xml:space="preserve"> </w:t>
      </w:r>
      <w:r>
        <w:t>factor</w:t>
      </w:r>
      <w:r>
        <w:rPr>
          <w:spacing w:val="59"/>
        </w:rPr>
        <w:t xml:space="preserve"> </w:t>
      </w:r>
      <w:r>
        <w:t>in</w:t>
      </w:r>
      <w:r>
        <w:rPr>
          <w:spacing w:val="58"/>
        </w:rPr>
        <w:t xml:space="preserve"> </w:t>
      </w:r>
      <w:r>
        <w:t>ethical</w:t>
      </w:r>
      <w:r>
        <w:rPr>
          <w:spacing w:val="3"/>
        </w:rPr>
        <w:t xml:space="preserve"> </w:t>
      </w:r>
      <w:r>
        <w:t>consumption</w:t>
      </w:r>
      <w:r>
        <w:rPr>
          <w:spacing w:val="60"/>
        </w:rPr>
        <w:t xml:space="preserve"> </w:t>
      </w:r>
      <w:r>
        <w:t>and</w:t>
      </w:r>
      <w:r>
        <w:rPr>
          <w:spacing w:val="-57"/>
        </w:rPr>
        <w:t xml:space="preserve"> </w:t>
      </w:r>
      <w:r>
        <w:t>maps</w:t>
      </w:r>
      <w:r>
        <w:rPr>
          <w:spacing w:val="19"/>
        </w:rPr>
        <w:t xml:space="preserve"> </w:t>
      </w:r>
      <w:r>
        <w:t>how</w:t>
      </w:r>
      <w:r>
        <w:rPr>
          <w:spacing w:val="13"/>
        </w:rPr>
        <w:t xml:space="preserve"> </w:t>
      </w:r>
      <w:r>
        <w:t>individual</w:t>
      </w:r>
      <w:r>
        <w:rPr>
          <w:spacing w:val="15"/>
        </w:rPr>
        <w:t xml:space="preserve"> </w:t>
      </w:r>
      <w:r>
        <w:t>ethical</w:t>
      </w:r>
      <w:r>
        <w:rPr>
          <w:spacing w:val="15"/>
        </w:rPr>
        <w:t xml:space="preserve"> </w:t>
      </w:r>
      <w:r>
        <w:t>consumption</w:t>
      </w:r>
      <w:r>
        <w:rPr>
          <w:spacing w:val="14"/>
        </w:rPr>
        <w:t xml:space="preserve"> </w:t>
      </w:r>
      <w:r>
        <w:t>issues</w:t>
      </w:r>
      <w:r>
        <w:rPr>
          <w:spacing w:val="19"/>
        </w:rPr>
        <w:t xml:space="preserve"> </w:t>
      </w:r>
      <w:r>
        <w:t>vary</w:t>
      </w:r>
      <w:r>
        <w:rPr>
          <w:spacing w:val="17"/>
        </w:rPr>
        <w:t xml:space="preserve"> </w:t>
      </w:r>
      <w:r>
        <w:t>in</w:t>
      </w:r>
      <w:r>
        <w:rPr>
          <w:spacing w:val="14"/>
        </w:rPr>
        <w:t xml:space="preserve"> </w:t>
      </w:r>
      <w:r>
        <w:t>their</w:t>
      </w:r>
      <w:r>
        <w:rPr>
          <w:spacing w:val="17"/>
        </w:rPr>
        <w:t xml:space="preserve"> </w:t>
      </w:r>
      <w:r>
        <w:t>degree</w:t>
      </w:r>
      <w:r>
        <w:rPr>
          <w:spacing w:val="14"/>
        </w:rPr>
        <w:t xml:space="preserve"> </w:t>
      </w:r>
      <w:r>
        <w:t>of</w:t>
      </w:r>
      <w:r>
        <w:rPr>
          <w:spacing w:val="19"/>
        </w:rPr>
        <w:t xml:space="preserve"> </w:t>
      </w:r>
      <w:r>
        <w:t>importance</w:t>
      </w:r>
      <w:r>
        <w:rPr>
          <w:spacing w:val="17"/>
        </w:rPr>
        <w:t xml:space="preserve"> </w:t>
      </w:r>
      <w:r>
        <w:t>to</w:t>
      </w:r>
      <w:r>
        <w:rPr>
          <w:spacing w:val="-56"/>
        </w:rPr>
        <w:t xml:space="preserve"> </w:t>
      </w:r>
      <w:r>
        <w:t xml:space="preserve">consumers as per the consumers’ position on a Left/Right scale of political  </w:t>
      </w:r>
      <w:r>
        <w:rPr>
          <w:spacing w:val="54"/>
        </w:rPr>
        <w:t xml:space="preserve"> </w:t>
      </w:r>
      <w:r>
        <w:t>ideology.</w:t>
      </w:r>
    </w:p>
    <w:p w14:paraId="71DFB3D6" w14:textId="77777777" w:rsidR="008566DF" w:rsidRDefault="008566DF">
      <w:pPr>
        <w:spacing w:before="6"/>
        <w:rPr>
          <w:rFonts w:ascii="Arial" w:eastAsia="Arial" w:hAnsi="Arial" w:cs="Arial"/>
          <w:sz w:val="20"/>
          <w:szCs w:val="20"/>
        </w:rPr>
      </w:pPr>
    </w:p>
    <w:p w14:paraId="2E031067" w14:textId="675E14F6" w:rsidR="008566DF" w:rsidRDefault="006861AB" w:rsidP="006D28E8">
      <w:pPr>
        <w:pStyle w:val="BodyText"/>
        <w:spacing w:line="271" w:lineRule="auto"/>
        <w:ind w:left="0" w:right="163"/>
        <w:jc w:val="both"/>
      </w:pPr>
      <w:r>
        <w:t>Price,</w:t>
      </w:r>
      <w:r>
        <w:rPr>
          <w:spacing w:val="32"/>
        </w:rPr>
        <w:t xml:space="preserve"> </w:t>
      </w:r>
      <w:r>
        <w:t>quality,</w:t>
      </w:r>
      <w:r>
        <w:rPr>
          <w:spacing w:val="31"/>
        </w:rPr>
        <w:t xml:space="preserve"> </w:t>
      </w:r>
      <w:r>
        <w:t>value</w:t>
      </w:r>
      <w:r>
        <w:rPr>
          <w:spacing w:val="24"/>
        </w:rPr>
        <w:t xml:space="preserve"> </w:t>
      </w:r>
      <w:r>
        <w:t>and</w:t>
      </w:r>
      <w:r>
        <w:rPr>
          <w:spacing w:val="24"/>
        </w:rPr>
        <w:t xml:space="preserve"> </w:t>
      </w:r>
      <w:r>
        <w:t>convenience</w:t>
      </w:r>
      <w:r>
        <w:rPr>
          <w:spacing w:val="27"/>
        </w:rPr>
        <w:t xml:space="preserve"> </w:t>
      </w:r>
      <w:r>
        <w:t>are</w:t>
      </w:r>
      <w:r>
        <w:rPr>
          <w:spacing w:val="30"/>
        </w:rPr>
        <w:t xml:space="preserve"> </w:t>
      </w:r>
      <w:r>
        <w:t>still</w:t>
      </w:r>
      <w:r>
        <w:rPr>
          <w:spacing w:val="29"/>
        </w:rPr>
        <w:t xml:space="preserve"> </w:t>
      </w:r>
      <w:r>
        <w:t>the</w:t>
      </w:r>
      <w:r>
        <w:rPr>
          <w:spacing w:val="27"/>
        </w:rPr>
        <w:t xml:space="preserve"> </w:t>
      </w:r>
      <w:r>
        <w:t>most</w:t>
      </w:r>
      <w:r>
        <w:rPr>
          <w:spacing w:val="31"/>
        </w:rPr>
        <w:t xml:space="preserve"> </w:t>
      </w:r>
      <w:r>
        <w:t>vital</w:t>
      </w:r>
      <w:r>
        <w:rPr>
          <w:spacing w:val="33"/>
        </w:rPr>
        <w:t xml:space="preserve"> </w:t>
      </w:r>
      <w:r>
        <w:t>decision</w:t>
      </w:r>
      <w:r>
        <w:rPr>
          <w:spacing w:val="27"/>
        </w:rPr>
        <w:t xml:space="preserve"> </w:t>
      </w:r>
      <w:r>
        <w:t>making</w:t>
      </w:r>
      <w:r>
        <w:rPr>
          <w:spacing w:val="24"/>
        </w:rPr>
        <w:t xml:space="preserve"> </w:t>
      </w:r>
      <w:r>
        <w:t>factors</w:t>
      </w:r>
      <w:r>
        <w:rPr>
          <w:spacing w:val="-56"/>
        </w:rPr>
        <w:t xml:space="preserve"> </w:t>
      </w:r>
      <w:r>
        <w:t>for</w:t>
      </w:r>
      <w:r>
        <w:rPr>
          <w:spacing w:val="5"/>
        </w:rPr>
        <w:t xml:space="preserve"> </w:t>
      </w:r>
      <w:r>
        <w:t>consumers.</w:t>
      </w:r>
      <w:r>
        <w:rPr>
          <w:spacing w:val="11"/>
        </w:rPr>
        <w:t xml:space="preserve"> </w:t>
      </w:r>
      <w:r>
        <w:t>It</w:t>
      </w:r>
      <w:r>
        <w:rPr>
          <w:spacing w:val="8"/>
        </w:rPr>
        <w:t xml:space="preserve"> </w:t>
      </w:r>
      <w:r>
        <w:t>is</w:t>
      </w:r>
      <w:r>
        <w:rPr>
          <w:spacing w:val="5"/>
        </w:rPr>
        <w:t xml:space="preserve"> </w:t>
      </w:r>
      <w:r>
        <w:t>well</w:t>
      </w:r>
      <w:r>
        <w:rPr>
          <w:spacing w:val="7"/>
        </w:rPr>
        <w:t xml:space="preserve"> </w:t>
      </w:r>
      <w:r>
        <w:t>established</w:t>
      </w:r>
      <w:r>
        <w:rPr>
          <w:spacing w:val="8"/>
        </w:rPr>
        <w:t xml:space="preserve"> </w:t>
      </w:r>
      <w:r>
        <w:t>that</w:t>
      </w:r>
      <w:r>
        <w:rPr>
          <w:spacing w:val="10"/>
        </w:rPr>
        <w:t xml:space="preserve"> </w:t>
      </w:r>
      <w:r>
        <w:t>on</w:t>
      </w:r>
      <w:r>
        <w:rPr>
          <w:spacing w:val="9"/>
        </w:rPr>
        <w:t xml:space="preserve"> </w:t>
      </w:r>
      <w:r>
        <w:t>an</w:t>
      </w:r>
      <w:r>
        <w:rPr>
          <w:spacing w:val="9"/>
        </w:rPr>
        <w:t xml:space="preserve"> </w:t>
      </w:r>
      <w:r>
        <w:t>aggregate</w:t>
      </w:r>
      <w:r>
        <w:rPr>
          <w:spacing w:val="7"/>
        </w:rPr>
        <w:t xml:space="preserve"> </w:t>
      </w:r>
      <w:r>
        <w:t>level,</w:t>
      </w:r>
      <w:r>
        <w:rPr>
          <w:spacing w:val="5"/>
        </w:rPr>
        <w:t xml:space="preserve"> </w:t>
      </w:r>
      <w:r>
        <w:t>quality</w:t>
      </w:r>
      <w:r>
        <w:rPr>
          <w:spacing w:val="2"/>
        </w:rPr>
        <w:t xml:space="preserve"> </w:t>
      </w:r>
      <w:r>
        <w:t>and</w:t>
      </w:r>
      <w:r>
        <w:rPr>
          <w:spacing w:val="8"/>
        </w:rPr>
        <w:t xml:space="preserve"> </w:t>
      </w:r>
      <w:r>
        <w:t>price</w:t>
      </w:r>
      <w:r>
        <w:rPr>
          <w:spacing w:val="8"/>
        </w:rPr>
        <w:t xml:space="preserve"> </w:t>
      </w:r>
      <w:r>
        <w:t>drive</w:t>
      </w:r>
      <w:r>
        <w:rPr>
          <w:spacing w:val="-56"/>
        </w:rPr>
        <w:t xml:space="preserve"> </w:t>
      </w:r>
      <w:r>
        <w:t>purchasing</w:t>
      </w:r>
      <w:r>
        <w:rPr>
          <w:spacing w:val="49"/>
        </w:rPr>
        <w:t xml:space="preserve"> </w:t>
      </w:r>
      <w:r>
        <w:t>behaviour</w:t>
      </w:r>
      <w:r>
        <w:rPr>
          <w:spacing w:val="49"/>
        </w:rPr>
        <w:t xml:space="preserve"> </w:t>
      </w:r>
      <w:r>
        <w:t>more</w:t>
      </w:r>
      <w:r>
        <w:rPr>
          <w:spacing w:val="50"/>
        </w:rPr>
        <w:t xml:space="preserve"> </w:t>
      </w:r>
      <w:r>
        <w:t>than</w:t>
      </w:r>
      <w:r>
        <w:rPr>
          <w:spacing w:val="50"/>
        </w:rPr>
        <w:t xml:space="preserve"> </w:t>
      </w:r>
      <w:r>
        <w:t>ethical</w:t>
      </w:r>
      <w:r>
        <w:rPr>
          <w:spacing w:val="52"/>
        </w:rPr>
        <w:t xml:space="preserve"> </w:t>
      </w:r>
      <w:r>
        <w:t>dimensions</w:t>
      </w:r>
      <w:r>
        <w:rPr>
          <w:spacing w:val="52"/>
        </w:rPr>
        <w:t xml:space="preserve"> </w:t>
      </w:r>
      <w:r>
        <w:t>of</w:t>
      </w:r>
      <w:r>
        <w:rPr>
          <w:spacing w:val="55"/>
        </w:rPr>
        <w:t xml:space="preserve"> </w:t>
      </w:r>
      <w:r>
        <w:t>the</w:t>
      </w:r>
      <w:r>
        <w:rPr>
          <w:spacing w:val="53"/>
        </w:rPr>
        <w:t xml:space="preserve"> </w:t>
      </w:r>
      <w:r>
        <w:t>good/service</w:t>
      </w:r>
      <w:r>
        <w:rPr>
          <w:spacing w:val="50"/>
        </w:rPr>
        <w:t xml:space="preserve"> </w:t>
      </w:r>
      <w:r>
        <w:t>(Carrigan,</w:t>
      </w:r>
      <w:r>
        <w:rPr>
          <w:spacing w:val="-56"/>
        </w:rPr>
        <w:t xml:space="preserve"> </w:t>
      </w:r>
      <w:r>
        <w:t>Szmigin</w:t>
      </w:r>
      <w:r>
        <w:rPr>
          <w:spacing w:val="8"/>
        </w:rPr>
        <w:t xml:space="preserve"> </w:t>
      </w:r>
      <w:r>
        <w:t>&amp;</w:t>
      </w:r>
      <w:r>
        <w:rPr>
          <w:spacing w:val="4"/>
        </w:rPr>
        <w:t xml:space="preserve"> </w:t>
      </w:r>
      <w:r>
        <w:t>Wright</w:t>
      </w:r>
      <w:r>
        <w:rPr>
          <w:spacing w:val="8"/>
        </w:rPr>
        <w:t xml:space="preserve"> </w:t>
      </w:r>
      <w:r>
        <w:t>2004,</w:t>
      </w:r>
      <w:r>
        <w:rPr>
          <w:spacing w:val="8"/>
        </w:rPr>
        <w:t xml:space="preserve"> </w:t>
      </w:r>
      <w:r>
        <w:t>Smith</w:t>
      </w:r>
      <w:r>
        <w:rPr>
          <w:spacing w:val="4"/>
        </w:rPr>
        <w:t xml:space="preserve"> </w:t>
      </w:r>
      <w:r>
        <w:t>2008,</w:t>
      </w:r>
      <w:r>
        <w:rPr>
          <w:spacing w:val="10"/>
        </w:rPr>
        <w:t xml:space="preserve"> </w:t>
      </w:r>
      <w:r>
        <w:t>Mohr,</w:t>
      </w:r>
      <w:r>
        <w:rPr>
          <w:spacing w:val="6"/>
        </w:rPr>
        <w:t xml:space="preserve"> </w:t>
      </w:r>
      <w:r>
        <w:t>Webb</w:t>
      </w:r>
      <w:r>
        <w:rPr>
          <w:spacing w:val="6"/>
        </w:rPr>
        <w:t xml:space="preserve"> </w:t>
      </w:r>
      <w:r>
        <w:t>&amp;</w:t>
      </w:r>
      <w:r>
        <w:rPr>
          <w:spacing w:val="8"/>
        </w:rPr>
        <w:t xml:space="preserve"> </w:t>
      </w:r>
      <w:r>
        <w:t>Harris</w:t>
      </w:r>
      <w:r>
        <w:rPr>
          <w:spacing w:val="8"/>
        </w:rPr>
        <w:t xml:space="preserve"> </w:t>
      </w:r>
      <w:r>
        <w:t>2001).</w:t>
      </w:r>
      <w:r>
        <w:rPr>
          <w:spacing w:val="17"/>
        </w:rPr>
        <w:t xml:space="preserve"> </w:t>
      </w:r>
      <w:r>
        <w:t>However,</w:t>
      </w:r>
      <w:r>
        <w:rPr>
          <w:spacing w:val="8"/>
        </w:rPr>
        <w:t xml:space="preserve"> </w:t>
      </w:r>
      <w:r>
        <w:t>a</w:t>
      </w:r>
      <w:r>
        <w:rPr>
          <w:spacing w:val="-60"/>
        </w:rPr>
        <w:t xml:space="preserve"> </w:t>
      </w:r>
      <w:r>
        <w:t>revolution</w:t>
      </w:r>
      <w:r>
        <w:rPr>
          <w:spacing w:val="23"/>
        </w:rPr>
        <w:t xml:space="preserve"> </w:t>
      </w:r>
      <w:r>
        <w:t>appears</w:t>
      </w:r>
      <w:r>
        <w:rPr>
          <w:spacing w:val="19"/>
        </w:rPr>
        <w:t xml:space="preserve"> </w:t>
      </w:r>
      <w:r>
        <w:t>to</w:t>
      </w:r>
      <w:r>
        <w:rPr>
          <w:spacing w:val="22"/>
        </w:rPr>
        <w:t xml:space="preserve"> </w:t>
      </w:r>
      <w:r>
        <w:t>be</w:t>
      </w:r>
      <w:r>
        <w:rPr>
          <w:spacing w:val="19"/>
        </w:rPr>
        <w:t xml:space="preserve"> </w:t>
      </w:r>
      <w:r>
        <w:t>taking</w:t>
      </w:r>
      <w:r>
        <w:rPr>
          <w:spacing w:val="19"/>
        </w:rPr>
        <w:t xml:space="preserve"> </w:t>
      </w:r>
      <w:r>
        <w:t>place</w:t>
      </w:r>
      <w:r>
        <w:rPr>
          <w:spacing w:val="25"/>
        </w:rPr>
        <w:t xml:space="preserve"> </w:t>
      </w:r>
      <w:r>
        <w:t>within</w:t>
      </w:r>
      <w:r>
        <w:rPr>
          <w:spacing w:val="22"/>
        </w:rPr>
        <w:t xml:space="preserve"> </w:t>
      </w:r>
      <w:r>
        <w:t>wealthy</w:t>
      </w:r>
      <w:r>
        <w:rPr>
          <w:spacing w:val="21"/>
        </w:rPr>
        <w:t xml:space="preserve"> </w:t>
      </w:r>
      <w:r>
        <w:t>capitalist</w:t>
      </w:r>
      <w:r>
        <w:rPr>
          <w:spacing w:val="27"/>
        </w:rPr>
        <w:t xml:space="preserve"> </w:t>
      </w:r>
      <w:r>
        <w:t>societies,</w:t>
      </w:r>
      <w:r>
        <w:rPr>
          <w:spacing w:val="23"/>
        </w:rPr>
        <w:t xml:space="preserve"> </w:t>
      </w:r>
      <w:r>
        <w:t>ethical</w:t>
      </w:r>
      <w:r>
        <w:rPr>
          <w:spacing w:val="-59"/>
        </w:rPr>
        <w:t xml:space="preserve"> </w:t>
      </w:r>
      <w:r>
        <w:t>consumption</w:t>
      </w:r>
      <w:r>
        <w:rPr>
          <w:spacing w:val="39"/>
        </w:rPr>
        <w:t xml:space="preserve"> </w:t>
      </w:r>
      <w:r>
        <w:t>is</w:t>
      </w:r>
      <w:r>
        <w:rPr>
          <w:spacing w:val="41"/>
        </w:rPr>
        <w:t xml:space="preserve"> </w:t>
      </w:r>
      <w:r>
        <w:t>entering</w:t>
      </w:r>
      <w:r>
        <w:rPr>
          <w:spacing w:val="38"/>
        </w:rPr>
        <w:t xml:space="preserve"> </w:t>
      </w:r>
      <w:r>
        <w:t>the</w:t>
      </w:r>
      <w:r>
        <w:rPr>
          <w:spacing w:val="39"/>
        </w:rPr>
        <w:t xml:space="preserve"> </w:t>
      </w:r>
      <w:r>
        <w:t>mainstream</w:t>
      </w:r>
      <w:r>
        <w:rPr>
          <w:spacing w:val="41"/>
        </w:rPr>
        <w:t xml:space="preserve"> </w:t>
      </w:r>
      <w:r>
        <w:t>(Lewis,</w:t>
      </w:r>
      <w:r>
        <w:rPr>
          <w:spacing w:val="39"/>
        </w:rPr>
        <w:t xml:space="preserve"> </w:t>
      </w:r>
      <w:r>
        <w:t>Potter</w:t>
      </w:r>
      <w:r>
        <w:rPr>
          <w:spacing w:val="39"/>
        </w:rPr>
        <w:t xml:space="preserve"> </w:t>
      </w:r>
      <w:r>
        <w:t>2011).</w:t>
      </w:r>
      <w:r>
        <w:rPr>
          <w:spacing w:val="39"/>
        </w:rPr>
        <w:t xml:space="preserve"> </w:t>
      </w:r>
      <w:r>
        <w:t>This</w:t>
      </w:r>
      <w:r>
        <w:rPr>
          <w:spacing w:val="39"/>
        </w:rPr>
        <w:t xml:space="preserve"> </w:t>
      </w:r>
      <w:r>
        <w:t>study</w:t>
      </w:r>
      <w:r>
        <w:rPr>
          <w:spacing w:val="41"/>
        </w:rPr>
        <w:t xml:space="preserve"> </w:t>
      </w:r>
      <w:r>
        <w:t>highlights</w:t>
      </w:r>
      <w:r>
        <w:rPr>
          <w:spacing w:val="-55"/>
        </w:rPr>
        <w:t xml:space="preserve"> </w:t>
      </w:r>
      <w:r>
        <w:t>that</w:t>
      </w:r>
      <w:r>
        <w:rPr>
          <w:spacing w:val="40"/>
        </w:rPr>
        <w:t xml:space="preserve"> </w:t>
      </w:r>
      <w:r>
        <w:t>political</w:t>
      </w:r>
      <w:r>
        <w:rPr>
          <w:spacing w:val="40"/>
        </w:rPr>
        <w:t xml:space="preserve"> </w:t>
      </w:r>
      <w:r>
        <w:t>ideology</w:t>
      </w:r>
      <w:r>
        <w:rPr>
          <w:spacing w:val="40"/>
        </w:rPr>
        <w:t xml:space="preserve"> </w:t>
      </w:r>
      <w:r>
        <w:t>can</w:t>
      </w:r>
      <w:r>
        <w:rPr>
          <w:spacing w:val="39"/>
        </w:rPr>
        <w:t xml:space="preserve"> </w:t>
      </w:r>
      <w:r>
        <w:t>be</w:t>
      </w:r>
      <w:r>
        <w:rPr>
          <w:spacing w:val="41"/>
        </w:rPr>
        <w:t xml:space="preserve"> </w:t>
      </w:r>
      <w:r>
        <w:t>a</w:t>
      </w:r>
      <w:r>
        <w:rPr>
          <w:spacing w:val="39"/>
        </w:rPr>
        <w:t xml:space="preserve"> </w:t>
      </w:r>
      <w:r>
        <w:t>useful</w:t>
      </w:r>
      <w:r>
        <w:rPr>
          <w:spacing w:val="42"/>
        </w:rPr>
        <w:t xml:space="preserve"> </w:t>
      </w:r>
      <w:r>
        <w:t>predictor</w:t>
      </w:r>
      <w:r>
        <w:rPr>
          <w:spacing w:val="40"/>
        </w:rPr>
        <w:t xml:space="preserve"> </w:t>
      </w:r>
      <w:r>
        <w:t>of</w:t>
      </w:r>
      <w:r>
        <w:rPr>
          <w:spacing w:val="45"/>
        </w:rPr>
        <w:t xml:space="preserve"> </w:t>
      </w:r>
      <w:r>
        <w:t>ethical</w:t>
      </w:r>
      <w:r>
        <w:rPr>
          <w:spacing w:val="36"/>
        </w:rPr>
        <w:t xml:space="preserve"> </w:t>
      </w:r>
      <w:r>
        <w:t>consumption.</w:t>
      </w:r>
      <w:r>
        <w:rPr>
          <w:spacing w:val="43"/>
        </w:rPr>
        <w:t xml:space="preserve"> </w:t>
      </w:r>
      <w:r>
        <w:t>And,</w:t>
      </w:r>
      <w:r>
        <w:rPr>
          <w:spacing w:val="-60"/>
        </w:rPr>
        <w:t xml:space="preserve"> </w:t>
      </w:r>
      <w:r>
        <w:t>underscores</w:t>
      </w:r>
      <w:r>
        <w:rPr>
          <w:spacing w:val="14"/>
        </w:rPr>
        <w:t xml:space="preserve"> </w:t>
      </w:r>
      <w:r>
        <w:t>political</w:t>
      </w:r>
      <w:r>
        <w:rPr>
          <w:spacing w:val="13"/>
        </w:rPr>
        <w:t xml:space="preserve"> </w:t>
      </w:r>
      <w:r>
        <w:t>ideology</w:t>
      </w:r>
      <w:r>
        <w:rPr>
          <w:spacing w:val="14"/>
        </w:rPr>
        <w:t xml:space="preserve"> </w:t>
      </w:r>
      <w:r>
        <w:t>as</w:t>
      </w:r>
      <w:r>
        <w:rPr>
          <w:spacing w:val="14"/>
        </w:rPr>
        <w:t xml:space="preserve"> </w:t>
      </w:r>
      <w:r>
        <w:t>an</w:t>
      </w:r>
      <w:r>
        <w:rPr>
          <w:spacing w:val="13"/>
        </w:rPr>
        <w:t xml:space="preserve"> </w:t>
      </w:r>
      <w:r>
        <w:t>important</w:t>
      </w:r>
      <w:r>
        <w:rPr>
          <w:spacing w:val="15"/>
        </w:rPr>
        <w:t xml:space="preserve"> </w:t>
      </w:r>
      <w:r>
        <w:t>factor</w:t>
      </w:r>
      <w:r>
        <w:rPr>
          <w:spacing w:val="11"/>
        </w:rPr>
        <w:t xml:space="preserve"> </w:t>
      </w:r>
      <w:r>
        <w:t>for</w:t>
      </w:r>
      <w:r>
        <w:rPr>
          <w:spacing w:val="16"/>
        </w:rPr>
        <w:t xml:space="preserve"> </w:t>
      </w:r>
      <w:r>
        <w:t>researchers</w:t>
      </w:r>
      <w:r>
        <w:rPr>
          <w:spacing w:val="16"/>
        </w:rPr>
        <w:t xml:space="preserve"> </w:t>
      </w:r>
      <w:r>
        <w:t>and</w:t>
      </w:r>
      <w:r>
        <w:rPr>
          <w:spacing w:val="14"/>
        </w:rPr>
        <w:t xml:space="preserve"> </w:t>
      </w:r>
      <w:r>
        <w:t>practitioners</w:t>
      </w:r>
      <w:r>
        <w:rPr>
          <w:spacing w:val="-54"/>
        </w:rPr>
        <w:t xml:space="preserve"> </w:t>
      </w:r>
      <w:r>
        <w:t>trying</w:t>
      </w:r>
      <w:r>
        <w:rPr>
          <w:spacing w:val="38"/>
        </w:rPr>
        <w:t xml:space="preserve"> </w:t>
      </w:r>
      <w:r>
        <w:t>to</w:t>
      </w:r>
      <w:r>
        <w:rPr>
          <w:spacing w:val="41"/>
        </w:rPr>
        <w:t xml:space="preserve"> </w:t>
      </w:r>
      <w:r>
        <w:t>profile</w:t>
      </w:r>
      <w:r>
        <w:rPr>
          <w:spacing w:val="38"/>
        </w:rPr>
        <w:t xml:space="preserve"> </w:t>
      </w:r>
      <w:r>
        <w:t>the</w:t>
      </w:r>
      <w:r>
        <w:rPr>
          <w:spacing w:val="40"/>
        </w:rPr>
        <w:t xml:space="preserve"> </w:t>
      </w:r>
      <w:r>
        <w:t>ethical</w:t>
      </w:r>
      <w:r>
        <w:rPr>
          <w:spacing w:val="41"/>
        </w:rPr>
        <w:t xml:space="preserve"> </w:t>
      </w:r>
      <w:r>
        <w:t>consumer.</w:t>
      </w:r>
      <w:r>
        <w:rPr>
          <w:spacing w:val="40"/>
        </w:rPr>
        <w:t xml:space="preserve"> </w:t>
      </w:r>
      <w:r>
        <w:t>Indeed,</w:t>
      </w:r>
      <w:r>
        <w:rPr>
          <w:spacing w:val="41"/>
        </w:rPr>
        <w:t xml:space="preserve"> </w:t>
      </w:r>
      <w:r>
        <w:t>political</w:t>
      </w:r>
      <w:r>
        <w:rPr>
          <w:spacing w:val="39"/>
        </w:rPr>
        <w:t xml:space="preserve"> </w:t>
      </w:r>
      <w:r>
        <w:t>ideology</w:t>
      </w:r>
      <w:r>
        <w:rPr>
          <w:spacing w:val="39"/>
        </w:rPr>
        <w:t xml:space="preserve"> </w:t>
      </w:r>
      <w:r>
        <w:t>and</w:t>
      </w:r>
      <w:r>
        <w:rPr>
          <w:spacing w:val="39"/>
        </w:rPr>
        <w:t xml:space="preserve"> </w:t>
      </w:r>
      <w:r>
        <w:t>religiosity</w:t>
      </w:r>
      <w:r>
        <w:rPr>
          <w:spacing w:val="39"/>
        </w:rPr>
        <w:t xml:space="preserve"> </w:t>
      </w:r>
      <w:r>
        <w:t>were</w:t>
      </w:r>
      <w:r>
        <w:rPr>
          <w:spacing w:val="-57"/>
        </w:rPr>
        <w:t xml:space="preserve"> </w:t>
      </w:r>
      <w:r>
        <w:t>found</w:t>
      </w:r>
      <w:r>
        <w:rPr>
          <w:spacing w:val="12"/>
        </w:rPr>
        <w:t xml:space="preserve"> </w:t>
      </w:r>
      <w:r>
        <w:t>to</w:t>
      </w:r>
      <w:r>
        <w:rPr>
          <w:spacing w:val="13"/>
        </w:rPr>
        <w:t xml:space="preserve"> </w:t>
      </w:r>
      <w:r>
        <w:t>be</w:t>
      </w:r>
      <w:r>
        <w:rPr>
          <w:spacing w:val="8"/>
        </w:rPr>
        <w:t xml:space="preserve"> </w:t>
      </w:r>
      <w:r>
        <w:t>the</w:t>
      </w:r>
      <w:r>
        <w:rPr>
          <w:spacing w:val="11"/>
        </w:rPr>
        <w:t xml:space="preserve"> </w:t>
      </w:r>
      <w:r>
        <w:t>most</w:t>
      </w:r>
      <w:r>
        <w:rPr>
          <w:spacing w:val="13"/>
        </w:rPr>
        <w:t xml:space="preserve"> </w:t>
      </w:r>
      <w:r>
        <w:t>powerful</w:t>
      </w:r>
      <w:r>
        <w:rPr>
          <w:spacing w:val="10"/>
        </w:rPr>
        <w:t xml:space="preserve"> </w:t>
      </w:r>
      <w:r>
        <w:t>predictors</w:t>
      </w:r>
      <w:r>
        <w:rPr>
          <w:spacing w:val="7"/>
        </w:rPr>
        <w:t xml:space="preserve"> </w:t>
      </w:r>
      <w:r>
        <w:t>of</w:t>
      </w:r>
      <w:r>
        <w:rPr>
          <w:spacing w:val="13"/>
        </w:rPr>
        <w:t xml:space="preserve"> </w:t>
      </w:r>
      <w:r>
        <w:t>overall</w:t>
      </w:r>
      <w:r>
        <w:rPr>
          <w:spacing w:val="12"/>
        </w:rPr>
        <w:t xml:space="preserve"> </w:t>
      </w:r>
      <w:r>
        <w:t>ethical</w:t>
      </w:r>
      <w:r>
        <w:rPr>
          <w:spacing w:val="8"/>
        </w:rPr>
        <w:t xml:space="preserve"> </w:t>
      </w:r>
      <w:r>
        <w:t>consumption</w:t>
      </w:r>
      <w:r>
        <w:rPr>
          <w:spacing w:val="11"/>
        </w:rPr>
        <w:t xml:space="preserve"> </w:t>
      </w:r>
      <w:r>
        <w:t>and</w:t>
      </w:r>
      <w:r>
        <w:rPr>
          <w:spacing w:val="8"/>
        </w:rPr>
        <w:t xml:space="preserve"> </w:t>
      </w:r>
      <w:r>
        <w:t>intentions</w:t>
      </w:r>
      <w:r>
        <w:rPr>
          <w:spacing w:val="-55"/>
        </w:rPr>
        <w:t xml:space="preserve"> </w:t>
      </w:r>
      <w:r>
        <w:t>and attitudes toward various ethical consumption issues.</w:t>
      </w:r>
    </w:p>
    <w:p w14:paraId="46991C67" w14:textId="77777777" w:rsidR="008566DF" w:rsidRDefault="008566DF">
      <w:pPr>
        <w:spacing w:before="8"/>
        <w:rPr>
          <w:rFonts w:ascii="Arial" w:eastAsia="Arial" w:hAnsi="Arial" w:cs="Arial"/>
          <w:sz w:val="20"/>
          <w:szCs w:val="20"/>
        </w:rPr>
      </w:pPr>
    </w:p>
    <w:p w14:paraId="7AE38537" w14:textId="77777777" w:rsidR="008566DF" w:rsidRDefault="006861AB" w:rsidP="006D28E8">
      <w:pPr>
        <w:pStyle w:val="BodyText"/>
        <w:spacing w:line="271" w:lineRule="auto"/>
        <w:ind w:left="0" w:right="167"/>
        <w:jc w:val="both"/>
      </w:pPr>
      <w:r>
        <w:t>This</w:t>
      </w:r>
      <w:r>
        <w:rPr>
          <w:spacing w:val="35"/>
        </w:rPr>
        <w:t xml:space="preserve"> </w:t>
      </w:r>
      <w:r>
        <w:t>research</w:t>
      </w:r>
      <w:r>
        <w:rPr>
          <w:spacing w:val="39"/>
        </w:rPr>
        <w:t xml:space="preserve"> </w:t>
      </w:r>
      <w:r>
        <w:t>and</w:t>
      </w:r>
      <w:r>
        <w:rPr>
          <w:spacing w:val="36"/>
        </w:rPr>
        <w:t xml:space="preserve"> </w:t>
      </w:r>
      <w:r>
        <w:t>much</w:t>
      </w:r>
      <w:r>
        <w:rPr>
          <w:spacing w:val="36"/>
        </w:rPr>
        <w:t xml:space="preserve"> </w:t>
      </w:r>
      <w:r>
        <w:t>of</w:t>
      </w:r>
      <w:r>
        <w:rPr>
          <w:spacing w:val="41"/>
        </w:rPr>
        <w:t xml:space="preserve"> </w:t>
      </w:r>
      <w:r>
        <w:t>the</w:t>
      </w:r>
      <w:r>
        <w:rPr>
          <w:spacing w:val="36"/>
        </w:rPr>
        <w:t xml:space="preserve"> </w:t>
      </w:r>
      <w:r>
        <w:t>literature</w:t>
      </w:r>
      <w:r>
        <w:rPr>
          <w:spacing w:val="41"/>
        </w:rPr>
        <w:t xml:space="preserve"> </w:t>
      </w:r>
      <w:r>
        <w:t>on</w:t>
      </w:r>
      <w:r>
        <w:rPr>
          <w:spacing w:val="40"/>
        </w:rPr>
        <w:t xml:space="preserve"> </w:t>
      </w:r>
      <w:r>
        <w:t>ethical</w:t>
      </w:r>
      <w:r>
        <w:rPr>
          <w:spacing w:val="37"/>
        </w:rPr>
        <w:t xml:space="preserve"> </w:t>
      </w:r>
      <w:r>
        <w:t>consumption</w:t>
      </w:r>
      <w:r>
        <w:rPr>
          <w:spacing w:val="40"/>
        </w:rPr>
        <w:t xml:space="preserve"> </w:t>
      </w:r>
      <w:r>
        <w:t>has</w:t>
      </w:r>
      <w:r>
        <w:rPr>
          <w:spacing w:val="40"/>
        </w:rPr>
        <w:t xml:space="preserve"> </w:t>
      </w:r>
      <w:r>
        <w:t>identified</w:t>
      </w:r>
      <w:r>
        <w:rPr>
          <w:spacing w:val="35"/>
        </w:rPr>
        <w:t xml:space="preserve"> </w:t>
      </w:r>
      <w:r>
        <w:t>that</w:t>
      </w:r>
      <w:r>
        <w:rPr>
          <w:spacing w:val="-57"/>
        </w:rPr>
        <w:t xml:space="preserve"> </w:t>
      </w:r>
      <w:r>
        <w:t>large</w:t>
      </w:r>
      <w:r>
        <w:rPr>
          <w:spacing w:val="41"/>
        </w:rPr>
        <w:t xml:space="preserve"> </w:t>
      </w:r>
      <w:r>
        <w:t>segments</w:t>
      </w:r>
      <w:r>
        <w:rPr>
          <w:spacing w:val="46"/>
        </w:rPr>
        <w:t xml:space="preserve"> </w:t>
      </w:r>
      <w:r>
        <w:t>of</w:t>
      </w:r>
      <w:r>
        <w:rPr>
          <w:spacing w:val="43"/>
        </w:rPr>
        <w:t xml:space="preserve"> </w:t>
      </w:r>
      <w:r>
        <w:t>socially</w:t>
      </w:r>
      <w:r>
        <w:rPr>
          <w:spacing w:val="40"/>
        </w:rPr>
        <w:t xml:space="preserve"> </w:t>
      </w:r>
      <w:r>
        <w:t>responsible</w:t>
      </w:r>
      <w:r>
        <w:rPr>
          <w:spacing w:val="39"/>
        </w:rPr>
        <w:t xml:space="preserve"> </w:t>
      </w:r>
      <w:r>
        <w:t>consumers</w:t>
      </w:r>
      <w:r>
        <w:rPr>
          <w:spacing w:val="42"/>
        </w:rPr>
        <w:t xml:space="preserve"> </w:t>
      </w:r>
      <w:r>
        <w:t>do</w:t>
      </w:r>
      <w:r>
        <w:rPr>
          <w:spacing w:val="40"/>
        </w:rPr>
        <w:t xml:space="preserve"> </w:t>
      </w:r>
      <w:r>
        <w:t>exist</w:t>
      </w:r>
      <w:r>
        <w:rPr>
          <w:spacing w:val="47"/>
        </w:rPr>
        <w:t xml:space="preserve"> </w:t>
      </w:r>
      <w:r>
        <w:t>(Roberts</w:t>
      </w:r>
      <w:r>
        <w:rPr>
          <w:spacing w:val="42"/>
        </w:rPr>
        <w:t xml:space="preserve"> </w:t>
      </w:r>
      <w:r>
        <w:t>1995,</w:t>
      </w:r>
      <w:r>
        <w:rPr>
          <w:spacing w:val="43"/>
        </w:rPr>
        <w:t xml:space="preserve"> </w:t>
      </w:r>
      <w:r>
        <w:t>Roberts</w:t>
      </w:r>
      <w:r>
        <w:rPr>
          <w:spacing w:val="-57"/>
        </w:rPr>
        <w:t xml:space="preserve"> </w:t>
      </w:r>
      <w:r>
        <w:t>1996,</w:t>
      </w:r>
      <w:r>
        <w:rPr>
          <w:spacing w:val="24"/>
        </w:rPr>
        <w:t xml:space="preserve"> </w:t>
      </w:r>
      <w:r>
        <w:t>Buckle</w:t>
      </w:r>
      <w:r>
        <w:rPr>
          <w:spacing w:val="23"/>
        </w:rPr>
        <w:t xml:space="preserve"> </w:t>
      </w:r>
      <w:r>
        <w:t>2013,</w:t>
      </w:r>
      <w:r>
        <w:rPr>
          <w:spacing w:val="27"/>
        </w:rPr>
        <w:t xml:space="preserve"> </w:t>
      </w:r>
      <w:r>
        <w:t>Beckmann</w:t>
      </w:r>
      <w:r>
        <w:rPr>
          <w:spacing w:val="25"/>
        </w:rPr>
        <w:t xml:space="preserve"> </w:t>
      </w:r>
      <w:r>
        <w:t>2007,</w:t>
      </w:r>
      <w:r>
        <w:rPr>
          <w:spacing w:val="27"/>
        </w:rPr>
        <w:t xml:space="preserve"> </w:t>
      </w:r>
      <w:r>
        <w:t>Freestone,</w:t>
      </w:r>
      <w:r>
        <w:rPr>
          <w:spacing w:val="27"/>
        </w:rPr>
        <w:t xml:space="preserve"> </w:t>
      </w:r>
      <w:r>
        <w:t>McGoldrick</w:t>
      </w:r>
      <w:r>
        <w:rPr>
          <w:spacing w:val="24"/>
        </w:rPr>
        <w:t xml:space="preserve"> </w:t>
      </w:r>
      <w:r>
        <w:t>2008,</w:t>
      </w:r>
      <w:r>
        <w:rPr>
          <w:spacing w:val="27"/>
        </w:rPr>
        <w:t xml:space="preserve"> </w:t>
      </w:r>
      <w:r>
        <w:t>Michaud,</w:t>
      </w:r>
      <w:r>
        <w:rPr>
          <w:spacing w:val="24"/>
        </w:rPr>
        <w:t xml:space="preserve"> </w:t>
      </w:r>
      <w:r>
        <w:t>Carlisle</w:t>
      </w:r>
    </w:p>
    <w:p w14:paraId="057A7B1B" w14:textId="77777777" w:rsidR="008566DF" w:rsidRDefault="006861AB" w:rsidP="006D28E8">
      <w:pPr>
        <w:pStyle w:val="BodyText"/>
        <w:spacing w:line="271" w:lineRule="auto"/>
        <w:ind w:left="0" w:right="166"/>
        <w:jc w:val="both"/>
      </w:pPr>
      <w:r>
        <w:t>&amp;</w:t>
      </w:r>
      <w:r>
        <w:rPr>
          <w:spacing w:val="34"/>
        </w:rPr>
        <w:t xml:space="preserve"> </w:t>
      </w:r>
      <w:r>
        <w:t>Smith</w:t>
      </w:r>
      <w:r>
        <w:rPr>
          <w:spacing w:val="30"/>
        </w:rPr>
        <w:t xml:space="preserve"> </w:t>
      </w:r>
      <w:r>
        <w:t>2009).</w:t>
      </w:r>
      <w:r>
        <w:rPr>
          <w:spacing w:val="32"/>
        </w:rPr>
        <w:t xml:space="preserve"> </w:t>
      </w:r>
      <w:r>
        <w:t>However,</w:t>
      </w:r>
      <w:r>
        <w:rPr>
          <w:spacing w:val="34"/>
        </w:rPr>
        <w:t xml:space="preserve"> </w:t>
      </w:r>
      <w:r>
        <w:t>many</w:t>
      </w:r>
      <w:r>
        <w:rPr>
          <w:spacing w:val="32"/>
        </w:rPr>
        <w:t xml:space="preserve"> </w:t>
      </w:r>
      <w:r>
        <w:t>consumers</w:t>
      </w:r>
      <w:r>
        <w:rPr>
          <w:spacing w:val="32"/>
        </w:rPr>
        <w:t xml:space="preserve"> </w:t>
      </w:r>
      <w:r>
        <w:t>complain</w:t>
      </w:r>
      <w:r>
        <w:rPr>
          <w:spacing w:val="30"/>
        </w:rPr>
        <w:t xml:space="preserve"> </w:t>
      </w:r>
      <w:r>
        <w:t>that</w:t>
      </w:r>
      <w:r>
        <w:rPr>
          <w:spacing w:val="32"/>
        </w:rPr>
        <w:t xml:space="preserve"> </w:t>
      </w:r>
      <w:r>
        <w:t>it</w:t>
      </w:r>
      <w:r>
        <w:rPr>
          <w:spacing w:val="32"/>
        </w:rPr>
        <w:t xml:space="preserve"> </w:t>
      </w:r>
      <w:r>
        <w:t>is</w:t>
      </w:r>
      <w:r>
        <w:rPr>
          <w:spacing w:val="32"/>
        </w:rPr>
        <w:t xml:space="preserve"> </w:t>
      </w:r>
      <w:r>
        <w:t>hard</w:t>
      </w:r>
      <w:r>
        <w:rPr>
          <w:spacing w:val="33"/>
        </w:rPr>
        <w:t xml:space="preserve"> </w:t>
      </w:r>
      <w:r>
        <w:t>to</w:t>
      </w:r>
      <w:r>
        <w:rPr>
          <w:spacing w:val="29"/>
        </w:rPr>
        <w:t xml:space="preserve"> </w:t>
      </w:r>
      <w:r>
        <w:t>be</w:t>
      </w:r>
      <w:r>
        <w:rPr>
          <w:spacing w:val="35"/>
        </w:rPr>
        <w:t xml:space="preserve"> </w:t>
      </w:r>
      <w:r>
        <w:t>good.</w:t>
      </w:r>
      <w:r>
        <w:rPr>
          <w:spacing w:val="32"/>
        </w:rPr>
        <w:t xml:space="preserve"> </w:t>
      </w:r>
      <w:r>
        <w:t>For</w:t>
      </w:r>
      <w:r>
        <w:rPr>
          <w:spacing w:val="-58"/>
        </w:rPr>
        <w:t xml:space="preserve"> </w:t>
      </w:r>
      <w:r>
        <w:t>example,</w:t>
      </w:r>
      <w:r>
        <w:rPr>
          <w:spacing w:val="55"/>
        </w:rPr>
        <w:t xml:space="preserve"> </w:t>
      </w:r>
      <w:r>
        <w:t>Adams</w:t>
      </w:r>
      <w:r>
        <w:rPr>
          <w:spacing w:val="55"/>
        </w:rPr>
        <w:t xml:space="preserve"> </w:t>
      </w:r>
      <w:r>
        <w:t>&amp;</w:t>
      </w:r>
      <w:r>
        <w:rPr>
          <w:spacing w:val="53"/>
        </w:rPr>
        <w:t xml:space="preserve"> </w:t>
      </w:r>
      <w:r>
        <w:t>Raisborough’s</w:t>
      </w:r>
      <w:r>
        <w:rPr>
          <w:spacing w:val="57"/>
        </w:rPr>
        <w:t xml:space="preserve"> </w:t>
      </w:r>
      <w:r>
        <w:t>(2010)</w:t>
      </w:r>
      <w:r>
        <w:rPr>
          <w:spacing w:val="57"/>
        </w:rPr>
        <w:t xml:space="preserve"> </w:t>
      </w:r>
      <w:r>
        <w:t>research</w:t>
      </w:r>
      <w:r>
        <w:rPr>
          <w:spacing w:val="56"/>
        </w:rPr>
        <w:t xml:space="preserve"> </w:t>
      </w:r>
      <w:r>
        <w:t>found</w:t>
      </w:r>
      <w:r>
        <w:rPr>
          <w:spacing w:val="54"/>
        </w:rPr>
        <w:t xml:space="preserve"> </w:t>
      </w:r>
      <w:r>
        <w:t>numerous</w:t>
      </w:r>
      <w:r>
        <w:rPr>
          <w:spacing w:val="55"/>
        </w:rPr>
        <w:t xml:space="preserve"> </w:t>
      </w:r>
      <w:r>
        <w:t>accounts</w:t>
      </w:r>
      <w:r>
        <w:rPr>
          <w:spacing w:val="-59"/>
        </w:rPr>
        <w:t xml:space="preserve"> </w:t>
      </w:r>
      <w:r>
        <w:t>expressing</w:t>
      </w:r>
      <w:r>
        <w:rPr>
          <w:spacing w:val="46"/>
        </w:rPr>
        <w:t xml:space="preserve"> </w:t>
      </w:r>
      <w:r>
        <w:t>the</w:t>
      </w:r>
      <w:r>
        <w:rPr>
          <w:spacing w:val="44"/>
        </w:rPr>
        <w:t xml:space="preserve"> </w:t>
      </w:r>
      <w:r>
        <w:t>sentiment</w:t>
      </w:r>
      <w:r>
        <w:rPr>
          <w:spacing w:val="43"/>
        </w:rPr>
        <w:t xml:space="preserve"> </w:t>
      </w:r>
      <w:r>
        <w:t>that</w:t>
      </w:r>
      <w:r>
        <w:rPr>
          <w:spacing w:val="46"/>
        </w:rPr>
        <w:t xml:space="preserve"> </w:t>
      </w:r>
      <w:r>
        <w:t>purchases</w:t>
      </w:r>
      <w:r>
        <w:rPr>
          <w:spacing w:val="46"/>
        </w:rPr>
        <w:t xml:space="preserve"> </w:t>
      </w:r>
      <w:r>
        <w:t>can</w:t>
      </w:r>
      <w:r>
        <w:rPr>
          <w:spacing w:val="44"/>
        </w:rPr>
        <w:t xml:space="preserve"> </w:t>
      </w:r>
      <w:r>
        <w:t>be</w:t>
      </w:r>
      <w:r>
        <w:rPr>
          <w:spacing w:val="46"/>
        </w:rPr>
        <w:t xml:space="preserve"> </w:t>
      </w:r>
      <w:r>
        <w:t>compromises</w:t>
      </w:r>
      <w:r>
        <w:rPr>
          <w:spacing w:val="49"/>
        </w:rPr>
        <w:t xml:space="preserve"> </w:t>
      </w:r>
      <w:r>
        <w:t>between</w:t>
      </w:r>
      <w:r>
        <w:rPr>
          <w:spacing w:val="44"/>
        </w:rPr>
        <w:t xml:space="preserve"> </w:t>
      </w:r>
      <w:r>
        <w:t>ethics</w:t>
      </w:r>
      <w:r>
        <w:rPr>
          <w:spacing w:val="43"/>
        </w:rPr>
        <w:t xml:space="preserve"> </w:t>
      </w:r>
      <w:r>
        <w:t>and</w:t>
      </w:r>
      <w:r>
        <w:rPr>
          <w:spacing w:val="-57"/>
        </w:rPr>
        <w:t xml:space="preserve"> </w:t>
      </w:r>
      <w:r>
        <w:t>price. This is one manifestation of the well-recognised gap between consumers’ ethical</w:t>
      </w:r>
      <w:r>
        <w:rPr>
          <w:spacing w:val="-45"/>
        </w:rPr>
        <w:t xml:space="preserve"> </w:t>
      </w:r>
      <w:r>
        <w:t>consumption</w:t>
      </w:r>
      <w:r>
        <w:rPr>
          <w:spacing w:val="14"/>
        </w:rPr>
        <w:t xml:space="preserve"> </w:t>
      </w:r>
      <w:r>
        <w:t>intentions</w:t>
      </w:r>
      <w:r>
        <w:rPr>
          <w:spacing w:val="17"/>
        </w:rPr>
        <w:t xml:space="preserve"> </w:t>
      </w:r>
      <w:r>
        <w:t>and</w:t>
      </w:r>
      <w:r>
        <w:rPr>
          <w:spacing w:val="16"/>
        </w:rPr>
        <w:t xml:space="preserve"> </w:t>
      </w:r>
      <w:r>
        <w:t>behaviours.</w:t>
      </w:r>
      <w:r>
        <w:rPr>
          <w:spacing w:val="18"/>
        </w:rPr>
        <w:t xml:space="preserve"> </w:t>
      </w:r>
      <w:r>
        <w:t>This</w:t>
      </w:r>
      <w:r>
        <w:rPr>
          <w:spacing w:val="14"/>
        </w:rPr>
        <w:t xml:space="preserve"> </w:t>
      </w:r>
      <w:r>
        <w:t>research</w:t>
      </w:r>
      <w:r>
        <w:rPr>
          <w:spacing w:val="13"/>
        </w:rPr>
        <w:t xml:space="preserve"> </w:t>
      </w:r>
      <w:r>
        <w:t>has</w:t>
      </w:r>
      <w:r>
        <w:rPr>
          <w:spacing w:val="14"/>
        </w:rPr>
        <w:t xml:space="preserve"> </w:t>
      </w:r>
      <w:r>
        <w:t>identified</w:t>
      </w:r>
      <w:r>
        <w:rPr>
          <w:spacing w:val="19"/>
        </w:rPr>
        <w:t xml:space="preserve"> </w:t>
      </w:r>
      <w:r>
        <w:t>that</w:t>
      </w:r>
      <w:r>
        <w:rPr>
          <w:spacing w:val="18"/>
        </w:rPr>
        <w:t xml:space="preserve"> </w:t>
      </w:r>
      <w:r>
        <w:t>the</w:t>
      </w:r>
      <w:r>
        <w:rPr>
          <w:spacing w:val="18"/>
        </w:rPr>
        <w:t xml:space="preserve"> </w:t>
      </w:r>
      <w:r>
        <w:t>average</w:t>
      </w:r>
      <w:r>
        <w:rPr>
          <w:spacing w:val="-55"/>
        </w:rPr>
        <w:t xml:space="preserve"> </w:t>
      </w:r>
      <w:r>
        <w:t>consumer’s</w:t>
      </w:r>
      <w:r>
        <w:rPr>
          <w:spacing w:val="14"/>
        </w:rPr>
        <w:t xml:space="preserve"> </w:t>
      </w:r>
      <w:r>
        <w:t>ethical</w:t>
      </w:r>
      <w:r>
        <w:rPr>
          <w:spacing w:val="12"/>
        </w:rPr>
        <w:t xml:space="preserve"> </w:t>
      </w:r>
      <w:r>
        <w:t>consumption</w:t>
      </w:r>
      <w:r>
        <w:rPr>
          <w:spacing w:val="12"/>
        </w:rPr>
        <w:t xml:space="preserve"> </w:t>
      </w:r>
      <w:r>
        <w:t>intentions</w:t>
      </w:r>
      <w:r>
        <w:rPr>
          <w:spacing w:val="12"/>
        </w:rPr>
        <w:t xml:space="preserve"> </w:t>
      </w:r>
      <w:r>
        <w:t>range</w:t>
      </w:r>
      <w:r>
        <w:rPr>
          <w:spacing w:val="12"/>
        </w:rPr>
        <w:t xml:space="preserve"> </w:t>
      </w:r>
      <w:r>
        <w:t>between</w:t>
      </w:r>
      <w:r>
        <w:rPr>
          <w:spacing w:val="9"/>
        </w:rPr>
        <w:t xml:space="preserve"> </w:t>
      </w:r>
      <w:r>
        <w:t>‘sometimes</w:t>
      </w:r>
      <w:r>
        <w:rPr>
          <w:spacing w:val="14"/>
        </w:rPr>
        <w:t xml:space="preserve"> </w:t>
      </w:r>
      <w:r>
        <w:t>true’</w:t>
      </w:r>
      <w:r>
        <w:rPr>
          <w:spacing w:val="10"/>
        </w:rPr>
        <w:t xml:space="preserve"> </w:t>
      </w:r>
      <w:r>
        <w:t>and</w:t>
      </w:r>
      <w:r>
        <w:rPr>
          <w:spacing w:val="12"/>
        </w:rPr>
        <w:t xml:space="preserve"> </w:t>
      </w:r>
      <w:r>
        <w:t>‘often</w:t>
      </w:r>
      <w:r>
        <w:rPr>
          <w:spacing w:val="-54"/>
        </w:rPr>
        <w:t xml:space="preserve"> </w:t>
      </w:r>
      <w:r>
        <w:t>true’</w:t>
      </w:r>
      <w:r>
        <w:rPr>
          <w:spacing w:val="3"/>
        </w:rPr>
        <w:t xml:space="preserve"> </w:t>
      </w:r>
      <w:r>
        <w:t>depending</w:t>
      </w:r>
      <w:r>
        <w:rPr>
          <w:spacing w:val="3"/>
        </w:rPr>
        <w:t xml:space="preserve"> </w:t>
      </w:r>
      <w:r>
        <w:t>on</w:t>
      </w:r>
      <w:r>
        <w:rPr>
          <w:spacing w:val="3"/>
        </w:rPr>
        <w:t xml:space="preserve"> </w:t>
      </w:r>
      <w:r>
        <w:t>the</w:t>
      </w:r>
      <w:r>
        <w:rPr>
          <w:spacing w:val="5"/>
        </w:rPr>
        <w:t xml:space="preserve"> </w:t>
      </w:r>
      <w:r>
        <w:t>issue;</w:t>
      </w:r>
      <w:r>
        <w:rPr>
          <w:spacing w:val="6"/>
        </w:rPr>
        <w:t xml:space="preserve"> </w:t>
      </w:r>
      <w:r>
        <w:t>ethical</w:t>
      </w:r>
      <w:r>
        <w:rPr>
          <w:spacing w:val="3"/>
        </w:rPr>
        <w:t xml:space="preserve"> </w:t>
      </w:r>
      <w:r>
        <w:t>consumption</w:t>
      </w:r>
      <w:r>
        <w:rPr>
          <w:spacing w:val="7"/>
        </w:rPr>
        <w:t xml:space="preserve"> </w:t>
      </w:r>
      <w:r>
        <w:t>issues</w:t>
      </w:r>
      <w:r>
        <w:rPr>
          <w:spacing w:val="3"/>
        </w:rPr>
        <w:t xml:space="preserve"> </w:t>
      </w:r>
      <w:r>
        <w:t>vary</w:t>
      </w:r>
      <w:r>
        <w:rPr>
          <w:spacing w:val="3"/>
        </w:rPr>
        <w:t xml:space="preserve"> </w:t>
      </w:r>
      <w:r>
        <w:t>in</w:t>
      </w:r>
      <w:r>
        <w:rPr>
          <w:spacing w:val="5"/>
        </w:rPr>
        <w:t xml:space="preserve"> </w:t>
      </w:r>
      <w:r>
        <w:t>importance.</w:t>
      </w:r>
      <w:r>
        <w:rPr>
          <w:spacing w:val="6"/>
        </w:rPr>
        <w:t xml:space="preserve"> </w:t>
      </w:r>
      <w:r>
        <w:t>Critically,</w:t>
      </w:r>
      <w:r>
        <w:rPr>
          <w:spacing w:val="-53"/>
        </w:rPr>
        <w:t xml:space="preserve"> </w:t>
      </w:r>
      <w:r>
        <w:t>the average UK consumer indicated that they engage in each of the</w:t>
      </w:r>
      <w:r>
        <w:rPr>
          <w:spacing w:val="18"/>
        </w:rPr>
        <w:t xml:space="preserve"> </w:t>
      </w:r>
      <w:r>
        <w:t>ethical</w:t>
      </w:r>
      <w:r>
        <w:rPr>
          <w:w w:val="102"/>
        </w:rPr>
        <w:t xml:space="preserve"> </w:t>
      </w:r>
      <w:r>
        <w:t xml:space="preserve">consumption behaviours listed in our survey either ‘sometimes’ or  </w:t>
      </w:r>
      <w:r>
        <w:rPr>
          <w:spacing w:val="36"/>
        </w:rPr>
        <w:t xml:space="preserve"> </w:t>
      </w:r>
      <w:r>
        <w:t>‘often’.</w:t>
      </w:r>
    </w:p>
    <w:p w14:paraId="46D1727B" w14:textId="77777777" w:rsidR="008566DF" w:rsidRDefault="008566DF">
      <w:pPr>
        <w:spacing w:before="8"/>
        <w:rPr>
          <w:rFonts w:ascii="Arial" w:eastAsia="Arial" w:hAnsi="Arial" w:cs="Arial"/>
          <w:sz w:val="24"/>
          <w:szCs w:val="24"/>
        </w:rPr>
      </w:pPr>
    </w:p>
    <w:p w14:paraId="638E3311" w14:textId="52A22089" w:rsidR="008566DF" w:rsidRDefault="006861AB" w:rsidP="006D28E8">
      <w:pPr>
        <w:pStyle w:val="BodyText"/>
        <w:spacing w:line="271" w:lineRule="auto"/>
        <w:ind w:left="0" w:right="165"/>
        <w:jc w:val="both"/>
        <w:sectPr w:rsidR="008566DF">
          <w:footerReference w:type="default" r:id="rId171"/>
          <w:pgSz w:w="12240" w:h="15840"/>
          <w:pgMar w:top="1000" w:right="1720" w:bottom="720" w:left="1720" w:header="0" w:footer="522" w:gutter="0"/>
          <w:cols w:space="720"/>
        </w:sectPr>
      </w:pPr>
      <w:r>
        <w:t>This</w:t>
      </w:r>
      <w:r>
        <w:rPr>
          <w:spacing w:val="18"/>
        </w:rPr>
        <w:t xml:space="preserve"> </w:t>
      </w:r>
      <w:r>
        <w:t>study</w:t>
      </w:r>
      <w:r>
        <w:rPr>
          <w:spacing w:val="16"/>
        </w:rPr>
        <w:t xml:space="preserve"> </w:t>
      </w:r>
      <w:r>
        <w:t>has</w:t>
      </w:r>
      <w:r>
        <w:rPr>
          <w:spacing w:val="22"/>
        </w:rPr>
        <w:t xml:space="preserve"> </w:t>
      </w:r>
      <w:r>
        <w:t>described</w:t>
      </w:r>
      <w:r>
        <w:rPr>
          <w:spacing w:val="16"/>
        </w:rPr>
        <w:t xml:space="preserve"> </w:t>
      </w:r>
      <w:r>
        <w:t>the</w:t>
      </w:r>
      <w:r>
        <w:rPr>
          <w:spacing w:val="19"/>
        </w:rPr>
        <w:t xml:space="preserve"> </w:t>
      </w:r>
      <w:r>
        <w:t>association</w:t>
      </w:r>
      <w:r>
        <w:rPr>
          <w:spacing w:val="18"/>
        </w:rPr>
        <w:t xml:space="preserve"> </w:t>
      </w:r>
      <w:r>
        <w:t>between</w:t>
      </w:r>
      <w:r>
        <w:rPr>
          <w:spacing w:val="17"/>
        </w:rPr>
        <w:t xml:space="preserve"> </w:t>
      </w:r>
      <w:r>
        <w:t>political</w:t>
      </w:r>
      <w:r>
        <w:rPr>
          <w:spacing w:val="16"/>
        </w:rPr>
        <w:t xml:space="preserve"> </w:t>
      </w:r>
      <w:r>
        <w:t>ideology</w:t>
      </w:r>
      <w:r>
        <w:rPr>
          <w:spacing w:val="16"/>
        </w:rPr>
        <w:t xml:space="preserve"> </w:t>
      </w:r>
      <w:r>
        <w:t>and</w:t>
      </w:r>
      <w:r>
        <w:rPr>
          <w:spacing w:val="22"/>
        </w:rPr>
        <w:t xml:space="preserve"> </w:t>
      </w:r>
      <w:r>
        <w:t>ethical</w:t>
      </w:r>
      <w:r>
        <w:rPr>
          <w:spacing w:val="-58"/>
        </w:rPr>
        <w:t xml:space="preserve"> </w:t>
      </w:r>
      <w:r>
        <w:t>consumption in the UK context. The multivariate model was then able to explain ethical</w:t>
      </w:r>
      <w:r>
        <w:rPr>
          <w:spacing w:val="-57"/>
        </w:rPr>
        <w:t xml:space="preserve"> </w:t>
      </w:r>
      <w:r>
        <w:t>consumption</w:t>
      </w:r>
      <w:r>
        <w:rPr>
          <w:spacing w:val="44"/>
        </w:rPr>
        <w:t xml:space="preserve"> </w:t>
      </w:r>
      <w:r>
        <w:t>more</w:t>
      </w:r>
      <w:r>
        <w:rPr>
          <w:spacing w:val="39"/>
        </w:rPr>
        <w:t xml:space="preserve"> </w:t>
      </w:r>
      <w:r>
        <w:t>comprehensively.</w:t>
      </w:r>
      <w:r>
        <w:rPr>
          <w:spacing w:val="47"/>
        </w:rPr>
        <w:t xml:space="preserve"> </w:t>
      </w:r>
      <w:r>
        <w:t>However,</w:t>
      </w:r>
      <w:r>
        <w:rPr>
          <w:spacing w:val="44"/>
        </w:rPr>
        <w:t xml:space="preserve"> </w:t>
      </w:r>
      <w:r>
        <w:t>77%</w:t>
      </w:r>
      <w:r>
        <w:rPr>
          <w:spacing w:val="44"/>
        </w:rPr>
        <w:t xml:space="preserve"> </w:t>
      </w:r>
      <w:r>
        <w:t>of</w:t>
      </w:r>
      <w:r>
        <w:rPr>
          <w:spacing w:val="47"/>
        </w:rPr>
        <w:t xml:space="preserve"> </w:t>
      </w:r>
      <w:r>
        <w:t>the</w:t>
      </w:r>
      <w:r>
        <w:rPr>
          <w:spacing w:val="44"/>
        </w:rPr>
        <w:t xml:space="preserve"> </w:t>
      </w:r>
      <w:r>
        <w:t>variation</w:t>
      </w:r>
      <w:r>
        <w:rPr>
          <w:spacing w:val="39"/>
        </w:rPr>
        <w:t xml:space="preserve"> </w:t>
      </w:r>
      <w:r>
        <w:t>in</w:t>
      </w:r>
      <w:r>
        <w:rPr>
          <w:spacing w:val="43"/>
        </w:rPr>
        <w:t xml:space="preserve"> </w:t>
      </w:r>
      <w:r>
        <w:t>ethical</w:t>
      </w:r>
      <w:r>
        <w:rPr>
          <w:spacing w:val="-59"/>
        </w:rPr>
        <w:t xml:space="preserve"> </w:t>
      </w:r>
      <w:r>
        <w:t>consumption</w:t>
      </w:r>
      <w:r>
        <w:rPr>
          <w:spacing w:val="30"/>
        </w:rPr>
        <w:t xml:space="preserve"> </w:t>
      </w:r>
      <w:r>
        <w:t>intentions</w:t>
      </w:r>
      <w:r>
        <w:rPr>
          <w:spacing w:val="32"/>
        </w:rPr>
        <w:t xml:space="preserve"> </w:t>
      </w:r>
      <w:r>
        <w:t>is</w:t>
      </w:r>
      <w:r>
        <w:rPr>
          <w:spacing w:val="30"/>
        </w:rPr>
        <w:t xml:space="preserve"> </w:t>
      </w:r>
      <w:r>
        <w:t>still</w:t>
      </w:r>
      <w:r>
        <w:rPr>
          <w:spacing w:val="32"/>
        </w:rPr>
        <w:t xml:space="preserve"> </w:t>
      </w:r>
      <w:r>
        <w:t>unaccounted</w:t>
      </w:r>
      <w:r>
        <w:rPr>
          <w:spacing w:val="29"/>
        </w:rPr>
        <w:t xml:space="preserve"> </w:t>
      </w:r>
      <w:r>
        <w:t>for.</w:t>
      </w:r>
      <w:r>
        <w:rPr>
          <w:spacing w:val="27"/>
        </w:rPr>
        <w:t xml:space="preserve"> </w:t>
      </w:r>
      <w:r>
        <w:t>Only</w:t>
      </w:r>
      <w:r>
        <w:rPr>
          <w:spacing w:val="30"/>
        </w:rPr>
        <w:t xml:space="preserve"> </w:t>
      </w:r>
      <w:r>
        <w:t>23%</w:t>
      </w:r>
      <w:r>
        <w:rPr>
          <w:spacing w:val="31"/>
        </w:rPr>
        <w:t xml:space="preserve"> </w:t>
      </w:r>
      <w:r>
        <w:t>of</w:t>
      </w:r>
      <w:r>
        <w:rPr>
          <w:spacing w:val="33"/>
        </w:rPr>
        <w:t xml:space="preserve"> </w:t>
      </w:r>
      <w:r>
        <w:t>the</w:t>
      </w:r>
      <w:r>
        <w:rPr>
          <w:spacing w:val="29"/>
        </w:rPr>
        <w:t xml:space="preserve"> </w:t>
      </w:r>
      <w:r>
        <w:t>variability</w:t>
      </w:r>
      <w:r>
        <w:rPr>
          <w:spacing w:val="27"/>
        </w:rPr>
        <w:t xml:space="preserve"> </w:t>
      </w:r>
      <w:r>
        <w:t>in</w:t>
      </w:r>
      <w:r>
        <w:rPr>
          <w:spacing w:val="30"/>
        </w:rPr>
        <w:t xml:space="preserve"> </w:t>
      </w:r>
      <w:r>
        <w:t>ethical</w:t>
      </w:r>
      <w:r>
        <w:rPr>
          <w:spacing w:val="-56"/>
        </w:rPr>
        <w:t xml:space="preserve"> </w:t>
      </w:r>
      <w:r>
        <w:t>consumption</w:t>
      </w:r>
      <w:r>
        <w:rPr>
          <w:spacing w:val="56"/>
        </w:rPr>
        <w:t xml:space="preserve"> </w:t>
      </w:r>
      <w:r>
        <w:t>can</w:t>
      </w:r>
      <w:r>
        <w:rPr>
          <w:spacing w:val="57"/>
        </w:rPr>
        <w:t xml:space="preserve"> </w:t>
      </w:r>
      <w:r>
        <w:t>be</w:t>
      </w:r>
      <w:r>
        <w:rPr>
          <w:spacing w:val="57"/>
        </w:rPr>
        <w:t xml:space="preserve"> </w:t>
      </w:r>
      <w:r>
        <w:t>explained</w:t>
      </w:r>
      <w:r>
        <w:rPr>
          <w:spacing w:val="57"/>
        </w:rPr>
        <w:t xml:space="preserve"> </w:t>
      </w:r>
      <w:r>
        <w:t>by</w:t>
      </w:r>
      <w:r>
        <w:rPr>
          <w:spacing w:val="56"/>
        </w:rPr>
        <w:t xml:space="preserve"> </w:t>
      </w:r>
      <w:r>
        <w:t>the</w:t>
      </w:r>
      <w:r>
        <w:rPr>
          <w:spacing w:val="57"/>
        </w:rPr>
        <w:t xml:space="preserve"> </w:t>
      </w:r>
      <w:r>
        <w:t>predictor</w:t>
      </w:r>
      <w:r>
        <w:rPr>
          <w:spacing w:val="56"/>
        </w:rPr>
        <w:t xml:space="preserve"> </w:t>
      </w:r>
      <w:r>
        <w:t>variables</w:t>
      </w:r>
      <w:r>
        <w:rPr>
          <w:spacing w:val="58"/>
        </w:rPr>
        <w:t xml:space="preserve"> </w:t>
      </w:r>
      <w:r>
        <w:t>used</w:t>
      </w:r>
      <w:r>
        <w:rPr>
          <w:spacing w:val="57"/>
        </w:rPr>
        <w:t xml:space="preserve"> </w:t>
      </w:r>
      <w:r>
        <w:t>for</w:t>
      </w:r>
      <w:r>
        <w:rPr>
          <w:spacing w:val="56"/>
        </w:rPr>
        <w:t xml:space="preserve"> </w:t>
      </w:r>
      <w:r>
        <w:t>this</w:t>
      </w:r>
      <w:r>
        <w:rPr>
          <w:spacing w:val="56"/>
        </w:rPr>
        <w:t xml:space="preserve"> </w:t>
      </w:r>
      <w:r>
        <w:t>study;</w:t>
      </w:r>
      <w:r>
        <w:rPr>
          <w:spacing w:val="60"/>
        </w:rPr>
        <w:t xml:space="preserve"> </w:t>
      </w:r>
      <w:r>
        <w:t>the</w:t>
      </w:r>
      <w:r>
        <w:rPr>
          <w:spacing w:val="-59"/>
        </w:rPr>
        <w:t xml:space="preserve"> </w:t>
      </w:r>
      <w:r>
        <w:t>independent</w:t>
      </w:r>
      <w:r>
        <w:rPr>
          <w:spacing w:val="19"/>
        </w:rPr>
        <w:t xml:space="preserve"> </w:t>
      </w:r>
      <w:r>
        <w:t>control</w:t>
      </w:r>
      <w:r>
        <w:rPr>
          <w:spacing w:val="16"/>
        </w:rPr>
        <w:t xml:space="preserve"> </w:t>
      </w:r>
      <w:r>
        <w:t>variables</w:t>
      </w:r>
      <w:r>
        <w:rPr>
          <w:spacing w:val="21"/>
        </w:rPr>
        <w:t xml:space="preserve"> </w:t>
      </w:r>
      <w:r>
        <w:t>used</w:t>
      </w:r>
      <w:r>
        <w:rPr>
          <w:spacing w:val="19"/>
        </w:rPr>
        <w:t xml:space="preserve"> </w:t>
      </w:r>
      <w:r>
        <w:t>in</w:t>
      </w:r>
      <w:r>
        <w:rPr>
          <w:spacing w:val="18"/>
        </w:rPr>
        <w:t xml:space="preserve"> </w:t>
      </w:r>
      <w:r>
        <w:t>this</w:t>
      </w:r>
      <w:r>
        <w:rPr>
          <w:spacing w:val="19"/>
        </w:rPr>
        <w:t xml:space="preserve"> </w:t>
      </w:r>
      <w:r>
        <w:t>study</w:t>
      </w:r>
      <w:r>
        <w:rPr>
          <w:spacing w:val="16"/>
        </w:rPr>
        <w:t xml:space="preserve"> </w:t>
      </w:r>
      <w:r>
        <w:t>were</w:t>
      </w:r>
      <w:r>
        <w:rPr>
          <w:spacing w:val="18"/>
        </w:rPr>
        <w:t xml:space="preserve"> </w:t>
      </w:r>
      <w:r>
        <w:t>those</w:t>
      </w:r>
      <w:r>
        <w:rPr>
          <w:spacing w:val="18"/>
        </w:rPr>
        <w:t xml:space="preserve"> </w:t>
      </w:r>
      <w:r>
        <w:t>identified</w:t>
      </w:r>
      <w:r>
        <w:rPr>
          <w:spacing w:val="19"/>
        </w:rPr>
        <w:t xml:space="preserve"> </w:t>
      </w:r>
      <w:r>
        <w:t>in</w:t>
      </w:r>
      <w:r>
        <w:rPr>
          <w:spacing w:val="18"/>
        </w:rPr>
        <w:t xml:space="preserve"> </w:t>
      </w:r>
      <w:r>
        <w:t>the</w:t>
      </w:r>
      <w:r>
        <w:rPr>
          <w:spacing w:val="19"/>
        </w:rPr>
        <w:t xml:space="preserve"> </w:t>
      </w:r>
      <w:r>
        <w:t>literature</w:t>
      </w:r>
      <w:r>
        <w:rPr>
          <w:spacing w:val="-57"/>
        </w:rPr>
        <w:t xml:space="preserve"> </w:t>
      </w:r>
      <w:r>
        <w:t>from</w:t>
      </w:r>
      <w:r>
        <w:rPr>
          <w:spacing w:val="4"/>
        </w:rPr>
        <w:t xml:space="preserve"> </w:t>
      </w:r>
      <w:r>
        <w:t>the</w:t>
      </w:r>
      <w:r>
        <w:rPr>
          <w:spacing w:val="3"/>
        </w:rPr>
        <w:t xml:space="preserve"> </w:t>
      </w:r>
      <w:r>
        <w:t>work</w:t>
      </w:r>
      <w:r>
        <w:rPr>
          <w:spacing w:val="4"/>
        </w:rPr>
        <w:t xml:space="preserve"> </w:t>
      </w:r>
      <w:r>
        <w:t>of</w:t>
      </w:r>
      <w:r>
        <w:rPr>
          <w:spacing w:val="8"/>
        </w:rPr>
        <w:t xml:space="preserve"> </w:t>
      </w:r>
      <w:r>
        <w:t>previous</w:t>
      </w:r>
      <w:r>
        <w:rPr>
          <w:spacing w:val="7"/>
        </w:rPr>
        <w:t xml:space="preserve"> </w:t>
      </w:r>
      <w:r>
        <w:t>researchers.</w:t>
      </w:r>
      <w:r>
        <w:rPr>
          <w:spacing w:val="4"/>
        </w:rPr>
        <w:t xml:space="preserve"> </w:t>
      </w:r>
      <w:r>
        <w:t>Political</w:t>
      </w:r>
      <w:r>
        <w:rPr>
          <w:spacing w:val="4"/>
        </w:rPr>
        <w:t xml:space="preserve"> </w:t>
      </w:r>
      <w:r>
        <w:t>ideology</w:t>
      </w:r>
      <w:r>
        <w:rPr>
          <w:spacing w:val="-5"/>
        </w:rPr>
        <w:t xml:space="preserve"> </w:t>
      </w:r>
      <w:r>
        <w:t>must</w:t>
      </w:r>
      <w:r>
        <w:rPr>
          <w:spacing w:val="6"/>
        </w:rPr>
        <w:t xml:space="preserve"> </w:t>
      </w:r>
      <w:r>
        <w:t>therefore</w:t>
      </w:r>
      <w:r>
        <w:rPr>
          <w:spacing w:val="3"/>
        </w:rPr>
        <w:t xml:space="preserve"> </w:t>
      </w:r>
      <w:r>
        <w:t>be</w:t>
      </w:r>
      <w:r>
        <w:rPr>
          <w:spacing w:val="2"/>
        </w:rPr>
        <w:t xml:space="preserve"> </w:t>
      </w:r>
      <w:r>
        <w:t>understood</w:t>
      </w:r>
      <w:r>
        <w:rPr>
          <w:spacing w:val="-53"/>
        </w:rPr>
        <w:t xml:space="preserve"> </w:t>
      </w:r>
      <w:r>
        <w:t>alongside</w:t>
      </w:r>
      <w:r>
        <w:rPr>
          <w:spacing w:val="54"/>
        </w:rPr>
        <w:t xml:space="preserve"> </w:t>
      </w:r>
      <w:r>
        <w:t>an</w:t>
      </w:r>
      <w:r>
        <w:rPr>
          <w:spacing w:val="54"/>
        </w:rPr>
        <w:t xml:space="preserve"> </w:t>
      </w:r>
      <w:r>
        <w:t>individual’s</w:t>
      </w:r>
      <w:r>
        <w:rPr>
          <w:spacing w:val="56"/>
        </w:rPr>
        <w:t xml:space="preserve"> </w:t>
      </w:r>
      <w:r>
        <w:t>demographics</w:t>
      </w:r>
      <w:r>
        <w:rPr>
          <w:spacing w:val="56"/>
        </w:rPr>
        <w:t xml:space="preserve"> </w:t>
      </w:r>
      <w:r>
        <w:t>and</w:t>
      </w:r>
      <w:r>
        <w:rPr>
          <w:spacing w:val="56"/>
        </w:rPr>
        <w:t xml:space="preserve"> </w:t>
      </w:r>
      <w:r>
        <w:t>religiosity,</w:t>
      </w:r>
      <w:r>
        <w:rPr>
          <w:spacing w:val="58"/>
        </w:rPr>
        <w:t xml:space="preserve"> </w:t>
      </w:r>
      <w:r>
        <w:t>as</w:t>
      </w:r>
      <w:r>
        <w:rPr>
          <w:spacing w:val="58"/>
        </w:rPr>
        <w:t xml:space="preserve"> </w:t>
      </w:r>
      <w:r>
        <w:t>one</w:t>
      </w:r>
      <w:r>
        <w:rPr>
          <w:spacing w:val="54"/>
        </w:rPr>
        <w:t xml:space="preserve"> </w:t>
      </w:r>
      <w:r>
        <w:t>of</w:t>
      </w:r>
      <w:r>
        <w:rPr>
          <w:spacing w:val="54"/>
        </w:rPr>
        <w:t xml:space="preserve"> </w:t>
      </w:r>
      <w:r>
        <w:t>many</w:t>
      </w:r>
      <w:r>
        <w:rPr>
          <w:spacing w:val="56"/>
        </w:rPr>
        <w:t xml:space="preserve"> </w:t>
      </w:r>
      <w:r>
        <w:t>predictors</w:t>
      </w:r>
      <w:r>
        <w:rPr>
          <w:spacing w:val="-57"/>
        </w:rPr>
        <w:t xml:space="preserve"> </w:t>
      </w:r>
      <w:r>
        <w:t>required</w:t>
      </w:r>
      <w:r>
        <w:rPr>
          <w:spacing w:val="5"/>
        </w:rPr>
        <w:t xml:space="preserve"> </w:t>
      </w:r>
      <w:r>
        <w:t>to</w:t>
      </w:r>
      <w:r>
        <w:rPr>
          <w:spacing w:val="4"/>
        </w:rPr>
        <w:t xml:space="preserve"> </w:t>
      </w:r>
      <w:r>
        <w:t>profile</w:t>
      </w:r>
      <w:r>
        <w:rPr>
          <w:spacing w:val="2"/>
        </w:rPr>
        <w:t xml:space="preserve"> </w:t>
      </w:r>
      <w:r>
        <w:t>the</w:t>
      </w:r>
      <w:r>
        <w:rPr>
          <w:spacing w:val="5"/>
        </w:rPr>
        <w:t xml:space="preserve"> </w:t>
      </w:r>
      <w:r>
        <w:t>ethical</w:t>
      </w:r>
      <w:r>
        <w:rPr>
          <w:spacing w:val="4"/>
        </w:rPr>
        <w:t xml:space="preserve"> </w:t>
      </w:r>
      <w:r>
        <w:t>consumer.</w:t>
      </w:r>
      <w:r>
        <w:rPr>
          <w:spacing w:val="5"/>
        </w:rPr>
        <w:t xml:space="preserve"> </w:t>
      </w:r>
      <w:r>
        <w:t>It</w:t>
      </w:r>
      <w:r>
        <w:rPr>
          <w:spacing w:val="5"/>
        </w:rPr>
        <w:t xml:space="preserve"> </w:t>
      </w:r>
      <w:r>
        <w:t>is</w:t>
      </w:r>
      <w:r>
        <w:rPr>
          <w:spacing w:val="7"/>
        </w:rPr>
        <w:t xml:space="preserve"> </w:t>
      </w:r>
      <w:r>
        <w:t>therefore</w:t>
      </w:r>
      <w:r>
        <w:rPr>
          <w:spacing w:val="6"/>
        </w:rPr>
        <w:t xml:space="preserve"> </w:t>
      </w:r>
      <w:r>
        <w:t>recognised</w:t>
      </w:r>
      <w:r>
        <w:rPr>
          <w:spacing w:val="2"/>
        </w:rPr>
        <w:t xml:space="preserve"> </w:t>
      </w:r>
      <w:r>
        <w:t>that</w:t>
      </w:r>
      <w:r>
        <w:rPr>
          <w:spacing w:val="5"/>
        </w:rPr>
        <w:t xml:space="preserve"> </w:t>
      </w:r>
      <w:r>
        <w:t>further</w:t>
      </w:r>
      <w:r>
        <w:rPr>
          <w:spacing w:val="4"/>
        </w:rPr>
        <w:t xml:space="preserve"> </w:t>
      </w:r>
      <w:r>
        <w:t>research</w:t>
      </w:r>
      <w:r>
        <w:rPr>
          <w:spacing w:val="-55"/>
        </w:rPr>
        <w:t xml:space="preserve"> </w:t>
      </w:r>
      <w:r>
        <w:t>is</w:t>
      </w:r>
      <w:r>
        <w:rPr>
          <w:spacing w:val="11"/>
        </w:rPr>
        <w:t xml:space="preserve"> </w:t>
      </w:r>
      <w:r>
        <w:t>still</w:t>
      </w:r>
      <w:r>
        <w:rPr>
          <w:spacing w:val="10"/>
        </w:rPr>
        <w:t xml:space="preserve"> </w:t>
      </w:r>
      <w:r>
        <w:t>required.</w:t>
      </w:r>
      <w:r>
        <w:rPr>
          <w:spacing w:val="14"/>
        </w:rPr>
        <w:t xml:space="preserve"> </w:t>
      </w:r>
      <w:r>
        <w:t>Areas</w:t>
      </w:r>
      <w:r>
        <w:rPr>
          <w:spacing w:val="14"/>
        </w:rPr>
        <w:t xml:space="preserve"> </w:t>
      </w:r>
      <w:r>
        <w:t>with</w:t>
      </w:r>
      <w:r>
        <w:rPr>
          <w:spacing w:val="11"/>
        </w:rPr>
        <w:t xml:space="preserve"> </w:t>
      </w:r>
      <w:r>
        <w:t>the</w:t>
      </w:r>
      <w:r>
        <w:rPr>
          <w:spacing w:val="10"/>
        </w:rPr>
        <w:t xml:space="preserve"> </w:t>
      </w:r>
      <w:r>
        <w:t>most</w:t>
      </w:r>
      <w:r>
        <w:rPr>
          <w:spacing w:val="11"/>
        </w:rPr>
        <w:t xml:space="preserve"> </w:t>
      </w:r>
      <w:r>
        <w:t>promise</w:t>
      </w:r>
      <w:r>
        <w:rPr>
          <w:spacing w:val="14"/>
        </w:rPr>
        <w:t xml:space="preserve"> </w:t>
      </w:r>
      <w:r>
        <w:t>for</w:t>
      </w:r>
      <w:r>
        <w:rPr>
          <w:spacing w:val="14"/>
        </w:rPr>
        <w:t xml:space="preserve"> </w:t>
      </w:r>
      <w:r>
        <w:t>future</w:t>
      </w:r>
      <w:r>
        <w:rPr>
          <w:spacing w:val="10"/>
        </w:rPr>
        <w:t xml:space="preserve"> </w:t>
      </w:r>
      <w:r>
        <w:t>research</w:t>
      </w:r>
      <w:r>
        <w:rPr>
          <w:spacing w:val="9"/>
        </w:rPr>
        <w:t xml:space="preserve"> </w:t>
      </w:r>
      <w:r>
        <w:t>include</w:t>
      </w:r>
      <w:r>
        <w:rPr>
          <w:spacing w:val="11"/>
        </w:rPr>
        <w:t xml:space="preserve"> </w:t>
      </w:r>
      <w:r>
        <w:t>the</w:t>
      </w:r>
      <w:r>
        <w:rPr>
          <w:spacing w:val="14"/>
        </w:rPr>
        <w:t xml:space="preserve"> </w:t>
      </w:r>
      <w:r>
        <w:t>predictive</w:t>
      </w:r>
      <w:r>
        <w:rPr>
          <w:spacing w:val="-55"/>
        </w:rPr>
        <w:t xml:space="preserve"> </w:t>
      </w:r>
      <w:r>
        <w:t>power</w:t>
      </w:r>
      <w:r>
        <w:rPr>
          <w:spacing w:val="16"/>
        </w:rPr>
        <w:t xml:space="preserve"> </w:t>
      </w:r>
      <w:r>
        <w:t>of</w:t>
      </w:r>
      <w:r>
        <w:rPr>
          <w:spacing w:val="19"/>
        </w:rPr>
        <w:t xml:space="preserve"> </w:t>
      </w:r>
      <w:r>
        <w:t>personality</w:t>
      </w:r>
      <w:r>
        <w:rPr>
          <w:spacing w:val="18"/>
        </w:rPr>
        <w:t xml:space="preserve"> </w:t>
      </w:r>
      <w:r>
        <w:t>traits,</w:t>
      </w:r>
      <w:r>
        <w:rPr>
          <w:spacing w:val="16"/>
        </w:rPr>
        <w:t xml:space="preserve"> </w:t>
      </w:r>
      <w:r>
        <w:t>perceived</w:t>
      </w:r>
      <w:r>
        <w:rPr>
          <w:spacing w:val="16"/>
        </w:rPr>
        <w:t xml:space="preserve"> </w:t>
      </w:r>
      <w:r>
        <w:t>consumer</w:t>
      </w:r>
      <w:r>
        <w:rPr>
          <w:spacing w:val="18"/>
        </w:rPr>
        <w:t xml:space="preserve"> </w:t>
      </w:r>
      <w:r>
        <w:t>effectiveness</w:t>
      </w:r>
      <w:r>
        <w:rPr>
          <w:spacing w:val="21"/>
        </w:rPr>
        <w:t xml:space="preserve"> </w:t>
      </w:r>
      <w:r>
        <w:t>and</w:t>
      </w:r>
      <w:r>
        <w:rPr>
          <w:spacing w:val="18"/>
        </w:rPr>
        <w:t xml:space="preserve"> </w:t>
      </w:r>
      <w:r>
        <w:t>other</w:t>
      </w:r>
      <w:r>
        <w:rPr>
          <w:spacing w:val="14"/>
        </w:rPr>
        <w:t xml:space="preserve"> </w:t>
      </w:r>
      <w:r>
        <w:t>lifestyle</w:t>
      </w:r>
      <w:r>
        <w:rPr>
          <w:spacing w:val="-58"/>
        </w:rPr>
        <w:t xml:space="preserve"> </w:t>
      </w:r>
      <w:r>
        <w:t>characteristics.</w:t>
      </w:r>
    </w:p>
    <w:p w14:paraId="663189AE" w14:textId="2CB4132F" w:rsidR="008566DF" w:rsidRPr="006D28E8" w:rsidRDefault="006861AB" w:rsidP="006D28E8">
      <w:pPr>
        <w:pStyle w:val="Heading1"/>
        <w:ind w:left="0" w:right="148"/>
        <w:rPr>
          <w:b w:val="0"/>
          <w:bCs w:val="0"/>
        </w:rPr>
      </w:pPr>
      <w:bookmarkStart w:id="34" w:name="_Toc77946779"/>
      <w:r>
        <w:lastRenderedPageBreak/>
        <w:t>Section 8:</w:t>
      </w:r>
      <w:r>
        <w:rPr>
          <w:spacing w:val="24"/>
        </w:rPr>
        <w:t xml:space="preserve"> </w:t>
      </w:r>
      <w:r>
        <w:t>References</w:t>
      </w:r>
      <w:bookmarkEnd w:id="34"/>
    </w:p>
    <w:p w14:paraId="479213EB" w14:textId="6C43998E" w:rsidR="008566DF" w:rsidRDefault="008566DF">
      <w:pPr>
        <w:spacing w:line="20" w:lineRule="exact"/>
        <w:rPr>
          <w:rFonts w:ascii="Arial" w:eastAsia="Arial" w:hAnsi="Arial" w:cs="Arial"/>
          <w:sz w:val="2"/>
          <w:szCs w:val="2"/>
        </w:rPr>
        <w:sectPr w:rsidR="008566DF">
          <w:footerReference w:type="default" r:id="rId172"/>
          <w:pgSz w:w="12240" w:h="15840"/>
          <w:pgMar w:top="1000" w:right="1720" w:bottom="720" w:left="1720" w:header="0" w:footer="522" w:gutter="0"/>
          <w:cols w:space="720"/>
        </w:sectPr>
      </w:pPr>
    </w:p>
    <w:p w14:paraId="7EE6F134" w14:textId="29F849EA" w:rsidR="008566DF" w:rsidRDefault="006861AB" w:rsidP="00B937BA">
      <w:pPr>
        <w:pStyle w:val="Heading2"/>
        <w:ind w:left="0"/>
        <w:rPr>
          <w:rFonts w:cs="Arial"/>
        </w:rPr>
      </w:pPr>
      <w:bookmarkStart w:id="35" w:name="_Toc77946780"/>
      <w:r>
        <w:lastRenderedPageBreak/>
        <w:t>List of</w:t>
      </w:r>
      <w:r>
        <w:rPr>
          <w:spacing w:val="-2"/>
        </w:rPr>
        <w:t xml:space="preserve"> </w:t>
      </w:r>
      <w:r>
        <w:t>references</w:t>
      </w:r>
      <w:bookmarkEnd w:id="35"/>
    </w:p>
    <w:p w14:paraId="7CC05F95" w14:textId="77777777" w:rsidR="008566DF" w:rsidRDefault="008566DF">
      <w:pPr>
        <w:spacing w:before="1"/>
        <w:rPr>
          <w:rFonts w:ascii="Arial" w:eastAsia="Arial" w:hAnsi="Arial" w:cs="Arial"/>
          <w:b/>
          <w:bCs/>
          <w:sz w:val="28"/>
          <w:szCs w:val="28"/>
        </w:rPr>
      </w:pPr>
    </w:p>
    <w:p w14:paraId="7B1FD588" w14:textId="77777777" w:rsidR="008566DF" w:rsidRDefault="006861AB">
      <w:pPr>
        <w:spacing w:line="244" w:lineRule="auto"/>
        <w:ind w:left="151" w:right="363"/>
        <w:rPr>
          <w:rFonts w:ascii="Arial" w:eastAsia="Arial" w:hAnsi="Arial" w:cs="Arial"/>
        </w:rPr>
      </w:pPr>
      <w:r>
        <w:rPr>
          <w:rFonts w:ascii="Arial"/>
        </w:rPr>
        <w:t>Acquaye,</w:t>
      </w:r>
      <w:r>
        <w:rPr>
          <w:rFonts w:ascii="Arial"/>
          <w:spacing w:val="13"/>
        </w:rPr>
        <w:t xml:space="preserve"> </w:t>
      </w:r>
      <w:r>
        <w:rPr>
          <w:rFonts w:ascii="Arial"/>
        </w:rPr>
        <w:t>A.A.,</w:t>
      </w:r>
      <w:r>
        <w:rPr>
          <w:rFonts w:ascii="Arial"/>
          <w:spacing w:val="16"/>
        </w:rPr>
        <w:t xml:space="preserve"> </w:t>
      </w:r>
      <w:r>
        <w:rPr>
          <w:rFonts w:ascii="Arial"/>
        </w:rPr>
        <w:t>Yamoah,</w:t>
      </w:r>
      <w:r>
        <w:rPr>
          <w:rFonts w:ascii="Arial"/>
          <w:spacing w:val="16"/>
        </w:rPr>
        <w:t xml:space="preserve"> </w:t>
      </w:r>
      <w:r>
        <w:rPr>
          <w:rFonts w:ascii="Arial"/>
        </w:rPr>
        <w:t>F.A.</w:t>
      </w:r>
      <w:r>
        <w:rPr>
          <w:rFonts w:ascii="Arial"/>
          <w:spacing w:val="13"/>
        </w:rPr>
        <w:t xml:space="preserve"> </w:t>
      </w:r>
      <w:r>
        <w:rPr>
          <w:rFonts w:ascii="Arial"/>
        </w:rPr>
        <w:t>&amp;</w:t>
      </w:r>
      <w:r>
        <w:rPr>
          <w:rFonts w:ascii="Arial"/>
          <w:spacing w:val="16"/>
        </w:rPr>
        <w:t xml:space="preserve"> </w:t>
      </w:r>
      <w:r>
        <w:rPr>
          <w:rFonts w:ascii="Arial"/>
        </w:rPr>
        <w:t>Feng,</w:t>
      </w:r>
      <w:r>
        <w:rPr>
          <w:rFonts w:ascii="Arial"/>
          <w:spacing w:val="16"/>
        </w:rPr>
        <w:t xml:space="preserve"> </w:t>
      </w:r>
      <w:r>
        <w:rPr>
          <w:rFonts w:ascii="Arial"/>
        </w:rPr>
        <w:t>K.</w:t>
      </w:r>
      <w:r>
        <w:rPr>
          <w:rFonts w:ascii="Arial"/>
          <w:spacing w:val="13"/>
        </w:rPr>
        <w:t xml:space="preserve"> </w:t>
      </w:r>
      <w:r>
        <w:rPr>
          <w:rFonts w:ascii="Arial"/>
        </w:rPr>
        <w:t>2015,</w:t>
      </w:r>
      <w:r>
        <w:rPr>
          <w:rFonts w:ascii="Arial"/>
          <w:spacing w:val="16"/>
        </w:rPr>
        <w:t xml:space="preserve"> </w:t>
      </w:r>
      <w:r>
        <w:rPr>
          <w:rFonts w:ascii="Arial"/>
        </w:rPr>
        <w:t>"An</w:t>
      </w:r>
      <w:r>
        <w:rPr>
          <w:rFonts w:ascii="Arial"/>
          <w:spacing w:val="12"/>
        </w:rPr>
        <w:t xml:space="preserve"> </w:t>
      </w:r>
      <w:r>
        <w:rPr>
          <w:rFonts w:ascii="Arial"/>
        </w:rPr>
        <w:t>integrated</w:t>
      </w:r>
      <w:r>
        <w:rPr>
          <w:rFonts w:ascii="Arial"/>
          <w:spacing w:val="13"/>
        </w:rPr>
        <w:t xml:space="preserve"> </w:t>
      </w:r>
      <w:r>
        <w:rPr>
          <w:rFonts w:ascii="Arial"/>
        </w:rPr>
        <w:t>environmental</w:t>
      </w:r>
      <w:r>
        <w:rPr>
          <w:rFonts w:ascii="Arial"/>
          <w:spacing w:val="15"/>
        </w:rPr>
        <w:t xml:space="preserve"> </w:t>
      </w:r>
      <w:r>
        <w:rPr>
          <w:rFonts w:ascii="Arial"/>
        </w:rPr>
        <w:t>and</w:t>
      </w:r>
      <w:r>
        <w:rPr>
          <w:rFonts w:ascii="Arial"/>
          <w:spacing w:val="-57"/>
        </w:rPr>
        <w:t xml:space="preserve"> </w:t>
      </w:r>
      <w:r>
        <w:rPr>
          <w:rFonts w:ascii="Arial"/>
        </w:rPr>
        <w:t xml:space="preserve">fairtrade labelling scheme for product supply chains", </w:t>
      </w:r>
      <w:r>
        <w:rPr>
          <w:rFonts w:ascii="Arial"/>
          <w:i/>
        </w:rPr>
        <w:t>International Journal of</w:t>
      </w:r>
      <w:r>
        <w:rPr>
          <w:rFonts w:ascii="Arial"/>
          <w:i/>
          <w:spacing w:val="41"/>
        </w:rPr>
        <w:t xml:space="preserve"> </w:t>
      </w:r>
      <w:r>
        <w:rPr>
          <w:rFonts w:ascii="Arial"/>
          <w:i/>
        </w:rPr>
        <w:t xml:space="preserve">Production Economics, </w:t>
      </w:r>
      <w:r>
        <w:rPr>
          <w:rFonts w:ascii="Arial"/>
        </w:rPr>
        <w:t xml:space="preserve">vol. 164, pp. </w:t>
      </w:r>
      <w:r>
        <w:rPr>
          <w:rFonts w:ascii="Arial"/>
          <w:spacing w:val="40"/>
        </w:rPr>
        <w:t xml:space="preserve"> </w:t>
      </w:r>
      <w:r>
        <w:rPr>
          <w:rFonts w:ascii="Arial"/>
        </w:rPr>
        <w:t>472-483.</w:t>
      </w:r>
    </w:p>
    <w:p w14:paraId="0F4FACBC" w14:textId="77777777" w:rsidR="008566DF" w:rsidRDefault="008566DF">
      <w:pPr>
        <w:spacing w:before="10"/>
        <w:rPr>
          <w:rFonts w:ascii="Arial" w:eastAsia="Arial" w:hAnsi="Arial" w:cs="Arial"/>
        </w:rPr>
      </w:pPr>
    </w:p>
    <w:p w14:paraId="7EA2522E" w14:textId="77777777" w:rsidR="008566DF" w:rsidRDefault="006861AB">
      <w:pPr>
        <w:spacing w:line="244" w:lineRule="auto"/>
        <w:ind w:left="151" w:right="363"/>
        <w:rPr>
          <w:rFonts w:ascii="Arial" w:eastAsia="Arial" w:hAnsi="Arial" w:cs="Arial"/>
        </w:rPr>
      </w:pPr>
      <w:r>
        <w:rPr>
          <w:rFonts w:ascii="Arial"/>
        </w:rPr>
        <w:t>Adams,</w:t>
      </w:r>
      <w:r>
        <w:rPr>
          <w:rFonts w:ascii="Arial"/>
          <w:spacing w:val="13"/>
        </w:rPr>
        <w:t xml:space="preserve"> </w:t>
      </w:r>
      <w:r>
        <w:rPr>
          <w:rFonts w:ascii="Arial"/>
        </w:rPr>
        <w:t>M.</w:t>
      </w:r>
      <w:r>
        <w:rPr>
          <w:rFonts w:ascii="Arial"/>
          <w:spacing w:val="17"/>
        </w:rPr>
        <w:t xml:space="preserve"> </w:t>
      </w:r>
      <w:r>
        <w:rPr>
          <w:rFonts w:ascii="Arial"/>
        </w:rPr>
        <w:t>&amp;</w:t>
      </w:r>
      <w:r>
        <w:rPr>
          <w:rFonts w:ascii="Arial"/>
          <w:spacing w:val="13"/>
        </w:rPr>
        <w:t xml:space="preserve"> </w:t>
      </w:r>
      <w:r>
        <w:rPr>
          <w:rFonts w:ascii="Arial"/>
        </w:rPr>
        <w:t>Raisborough,</w:t>
      </w:r>
      <w:r>
        <w:rPr>
          <w:rFonts w:ascii="Arial"/>
          <w:spacing w:val="17"/>
        </w:rPr>
        <w:t xml:space="preserve"> </w:t>
      </w:r>
      <w:r>
        <w:rPr>
          <w:rFonts w:ascii="Arial"/>
        </w:rPr>
        <w:t>J.</w:t>
      </w:r>
      <w:r>
        <w:rPr>
          <w:rFonts w:ascii="Arial"/>
          <w:spacing w:val="11"/>
        </w:rPr>
        <w:t xml:space="preserve"> </w:t>
      </w:r>
      <w:r>
        <w:rPr>
          <w:rFonts w:ascii="Arial"/>
        </w:rPr>
        <w:t>2010,</w:t>
      </w:r>
      <w:r>
        <w:rPr>
          <w:rFonts w:ascii="Arial"/>
          <w:spacing w:val="19"/>
        </w:rPr>
        <w:t xml:space="preserve"> </w:t>
      </w:r>
      <w:r>
        <w:rPr>
          <w:rFonts w:ascii="Arial"/>
        </w:rPr>
        <w:t>"Making</w:t>
      </w:r>
      <w:r>
        <w:rPr>
          <w:rFonts w:ascii="Arial"/>
          <w:spacing w:val="18"/>
        </w:rPr>
        <w:t xml:space="preserve"> </w:t>
      </w:r>
      <w:r>
        <w:rPr>
          <w:rFonts w:ascii="Arial"/>
        </w:rPr>
        <w:t>a</w:t>
      </w:r>
      <w:r>
        <w:rPr>
          <w:rFonts w:ascii="Arial"/>
          <w:spacing w:val="12"/>
        </w:rPr>
        <w:t xml:space="preserve"> </w:t>
      </w:r>
      <w:r>
        <w:rPr>
          <w:rFonts w:ascii="Arial"/>
        </w:rPr>
        <w:t>difference:</w:t>
      </w:r>
      <w:r>
        <w:rPr>
          <w:rFonts w:ascii="Arial"/>
          <w:spacing w:val="17"/>
        </w:rPr>
        <w:t xml:space="preserve"> </w:t>
      </w:r>
      <w:r>
        <w:rPr>
          <w:rFonts w:ascii="Arial"/>
        </w:rPr>
        <w:t>ethical</w:t>
      </w:r>
      <w:r>
        <w:rPr>
          <w:rFonts w:ascii="Arial"/>
          <w:spacing w:val="13"/>
        </w:rPr>
        <w:t xml:space="preserve"> </w:t>
      </w:r>
      <w:r>
        <w:rPr>
          <w:rFonts w:ascii="Arial"/>
        </w:rPr>
        <w:t>consumption</w:t>
      </w:r>
      <w:r>
        <w:rPr>
          <w:rFonts w:ascii="Arial"/>
          <w:spacing w:val="17"/>
        </w:rPr>
        <w:t xml:space="preserve"> </w:t>
      </w:r>
      <w:r>
        <w:rPr>
          <w:rFonts w:ascii="Arial"/>
        </w:rPr>
        <w:t>and</w:t>
      </w:r>
      <w:r>
        <w:rPr>
          <w:rFonts w:ascii="Arial"/>
          <w:spacing w:val="-57"/>
        </w:rPr>
        <w:t xml:space="preserve"> </w:t>
      </w:r>
      <w:r>
        <w:rPr>
          <w:rFonts w:ascii="Arial"/>
        </w:rPr>
        <w:t xml:space="preserve">the everyday", </w:t>
      </w:r>
      <w:r>
        <w:rPr>
          <w:rFonts w:ascii="Arial"/>
          <w:i/>
        </w:rPr>
        <w:t xml:space="preserve">The British journal of sociology, </w:t>
      </w:r>
      <w:r>
        <w:rPr>
          <w:rFonts w:ascii="Arial"/>
        </w:rPr>
        <w:t xml:space="preserve">vol. 61, no. 2, pp.  </w:t>
      </w:r>
      <w:r>
        <w:rPr>
          <w:rFonts w:ascii="Arial"/>
          <w:spacing w:val="34"/>
        </w:rPr>
        <w:t xml:space="preserve"> </w:t>
      </w:r>
      <w:r>
        <w:rPr>
          <w:rFonts w:ascii="Arial"/>
        </w:rPr>
        <w:t>256-274.</w:t>
      </w:r>
    </w:p>
    <w:p w14:paraId="34379D28" w14:textId="77777777" w:rsidR="008566DF" w:rsidRDefault="008566DF">
      <w:pPr>
        <w:spacing w:before="1"/>
        <w:rPr>
          <w:rFonts w:ascii="Arial" w:eastAsia="Arial" w:hAnsi="Arial" w:cs="Arial"/>
          <w:sz w:val="23"/>
          <w:szCs w:val="23"/>
        </w:rPr>
      </w:pPr>
    </w:p>
    <w:p w14:paraId="5494D77B" w14:textId="77777777" w:rsidR="008566DF" w:rsidRDefault="006861AB">
      <w:pPr>
        <w:pStyle w:val="BodyText"/>
        <w:ind w:left="152" w:right="148"/>
      </w:pPr>
      <w:r>
        <w:t xml:space="preserve">Anderson, W.T.,Jr. &amp; Cunningham, W.H. 1972, "The Socially Conscious  </w:t>
      </w:r>
      <w:r>
        <w:rPr>
          <w:spacing w:val="56"/>
        </w:rPr>
        <w:t xml:space="preserve"> </w:t>
      </w:r>
      <w:r>
        <w:t>Consumer",</w:t>
      </w:r>
    </w:p>
    <w:p w14:paraId="6D1B5C41" w14:textId="77777777" w:rsidR="008566DF" w:rsidRDefault="006861AB">
      <w:pPr>
        <w:spacing w:before="6"/>
        <w:ind w:left="152" w:right="148"/>
        <w:rPr>
          <w:rFonts w:ascii="Arial" w:eastAsia="Arial" w:hAnsi="Arial" w:cs="Arial"/>
        </w:rPr>
      </w:pPr>
      <w:r>
        <w:rPr>
          <w:rFonts w:ascii="Arial"/>
          <w:i/>
        </w:rPr>
        <w:t xml:space="preserve">Journal of Marketing, </w:t>
      </w:r>
      <w:r>
        <w:rPr>
          <w:rFonts w:ascii="Arial"/>
        </w:rPr>
        <w:t xml:space="preserve">vol. 36, no. 3, pp. </w:t>
      </w:r>
      <w:r>
        <w:rPr>
          <w:rFonts w:ascii="Arial"/>
          <w:spacing w:val="42"/>
        </w:rPr>
        <w:t xml:space="preserve"> </w:t>
      </w:r>
      <w:r>
        <w:rPr>
          <w:rFonts w:ascii="Arial"/>
        </w:rPr>
        <w:t>23-31.</w:t>
      </w:r>
    </w:p>
    <w:p w14:paraId="4DAF09E5" w14:textId="77777777" w:rsidR="008566DF" w:rsidRDefault="008566DF">
      <w:pPr>
        <w:spacing w:before="6"/>
        <w:rPr>
          <w:rFonts w:ascii="Arial" w:eastAsia="Arial" w:hAnsi="Arial" w:cs="Arial"/>
          <w:sz w:val="23"/>
          <w:szCs w:val="23"/>
        </w:rPr>
      </w:pPr>
    </w:p>
    <w:p w14:paraId="4F1B7FC4" w14:textId="77777777" w:rsidR="008566DF" w:rsidRDefault="006861AB">
      <w:pPr>
        <w:pStyle w:val="BodyText"/>
        <w:spacing w:line="244" w:lineRule="auto"/>
        <w:ind w:left="152" w:right="148"/>
      </w:pPr>
      <w:r>
        <w:t>Antil,</w:t>
      </w:r>
      <w:r>
        <w:rPr>
          <w:spacing w:val="20"/>
        </w:rPr>
        <w:t xml:space="preserve"> </w:t>
      </w:r>
      <w:r>
        <w:t>J.H.</w:t>
      </w:r>
      <w:r>
        <w:rPr>
          <w:spacing w:val="20"/>
        </w:rPr>
        <w:t xml:space="preserve"> </w:t>
      </w:r>
      <w:r>
        <w:t>1984,</w:t>
      </w:r>
      <w:r>
        <w:rPr>
          <w:spacing w:val="17"/>
        </w:rPr>
        <w:t xml:space="preserve"> </w:t>
      </w:r>
      <w:r>
        <w:t>"Socially</w:t>
      </w:r>
      <w:r>
        <w:rPr>
          <w:spacing w:val="16"/>
        </w:rPr>
        <w:t xml:space="preserve"> </w:t>
      </w:r>
      <w:r>
        <w:t>responsible</w:t>
      </w:r>
      <w:r>
        <w:rPr>
          <w:spacing w:val="16"/>
        </w:rPr>
        <w:t xml:space="preserve"> </w:t>
      </w:r>
      <w:r>
        <w:t>consumers:</w:t>
      </w:r>
      <w:r>
        <w:rPr>
          <w:spacing w:val="20"/>
        </w:rPr>
        <w:t xml:space="preserve"> </w:t>
      </w:r>
      <w:r>
        <w:t>Profile</w:t>
      </w:r>
      <w:r>
        <w:rPr>
          <w:spacing w:val="15"/>
        </w:rPr>
        <w:t xml:space="preserve"> </w:t>
      </w:r>
      <w:r>
        <w:t>and</w:t>
      </w:r>
      <w:r>
        <w:rPr>
          <w:spacing w:val="16"/>
        </w:rPr>
        <w:t xml:space="preserve"> </w:t>
      </w:r>
      <w:r>
        <w:t>implications</w:t>
      </w:r>
      <w:r>
        <w:rPr>
          <w:spacing w:val="16"/>
        </w:rPr>
        <w:t xml:space="preserve"> </w:t>
      </w:r>
      <w:r>
        <w:t>for</w:t>
      </w:r>
      <w:r>
        <w:rPr>
          <w:spacing w:val="16"/>
        </w:rPr>
        <w:t xml:space="preserve"> </w:t>
      </w:r>
      <w:r>
        <w:t>public</w:t>
      </w:r>
      <w:r>
        <w:rPr>
          <w:spacing w:val="-56"/>
        </w:rPr>
        <w:t xml:space="preserve"> </w:t>
      </w:r>
      <w:r>
        <w:t xml:space="preserve">policy", </w:t>
      </w:r>
      <w:r>
        <w:rPr>
          <w:i/>
        </w:rPr>
        <w:t xml:space="preserve">Journal of macromarketing, </w:t>
      </w:r>
      <w:r>
        <w:t xml:space="preserve">vol. 4, no. 2, pp.  </w:t>
      </w:r>
      <w:r>
        <w:rPr>
          <w:spacing w:val="1"/>
        </w:rPr>
        <w:t xml:space="preserve"> </w:t>
      </w:r>
      <w:r>
        <w:t>18-39.</w:t>
      </w:r>
    </w:p>
    <w:p w14:paraId="6D01596B" w14:textId="77777777" w:rsidR="008566DF" w:rsidRDefault="008566DF">
      <w:pPr>
        <w:spacing w:before="1"/>
        <w:rPr>
          <w:rFonts w:ascii="Arial" w:eastAsia="Arial" w:hAnsi="Arial" w:cs="Arial"/>
          <w:sz w:val="23"/>
          <w:szCs w:val="23"/>
        </w:rPr>
      </w:pPr>
    </w:p>
    <w:p w14:paraId="67D04831" w14:textId="77777777" w:rsidR="008566DF" w:rsidRDefault="006861AB">
      <w:pPr>
        <w:pStyle w:val="BodyText"/>
        <w:spacing w:line="244" w:lineRule="auto"/>
        <w:ind w:left="152" w:right="281"/>
      </w:pPr>
      <w:r>
        <w:t>Auger,</w:t>
      </w:r>
      <w:r>
        <w:rPr>
          <w:spacing w:val="9"/>
        </w:rPr>
        <w:t xml:space="preserve"> </w:t>
      </w:r>
      <w:r>
        <w:t>P.,</w:t>
      </w:r>
      <w:r>
        <w:rPr>
          <w:spacing w:val="10"/>
        </w:rPr>
        <w:t xml:space="preserve"> </w:t>
      </w:r>
      <w:r>
        <w:t>Burke,</w:t>
      </w:r>
      <w:r>
        <w:rPr>
          <w:spacing w:val="13"/>
        </w:rPr>
        <w:t xml:space="preserve"> </w:t>
      </w:r>
      <w:r>
        <w:t>P.,</w:t>
      </w:r>
      <w:r>
        <w:rPr>
          <w:spacing w:val="9"/>
        </w:rPr>
        <w:t xml:space="preserve"> </w:t>
      </w:r>
      <w:r>
        <w:t>Devinney,</w:t>
      </w:r>
      <w:r>
        <w:rPr>
          <w:spacing w:val="9"/>
        </w:rPr>
        <w:t xml:space="preserve"> </w:t>
      </w:r>
      <w:r>
        <w:t>T.M.</w:t>
      </w:r>
      <w:r>
        <w:rPr>
          <w:spacing w:val="10"/>
        </w:rPr>
        <w:t xml:space="preserve"> </w:t>
      </w:r>
      <w:r>
        <w:t>&amp;</w:t>
      </w:r>
      <w:r>
        <w:rPr>
          <w:spacing w:val="9"/>
        </w:rPr>
        <w:t xml:space="preserve"> </w:t>
      </w:r>
      <w:r>
        <w:t>Louviere,</w:t>
      </w:r>
      <w:r>
        <w:rPr>
          <w:spacing w:val="13"/>
        </w:rPr>
        <w:t xml:space="preserve"> </w:t>
      </w:r>
      <w:r>
        <w:t>J.J.</w:t>
      </w:r>
      <w:r>
        <w:rPr>
          <w:spacing w:val="13"/>
        </w:rPr>
        <w:t xml:space="preserve"> </w:t>
      </w:r>
      <w:r>
        <w:t>2003,</w:t>
      </w:r>
      <w:r>
        <w:rPr>
          <w:spacing w:val="9"/>
        </w:rPr>
        <w:t xml:space="preserve"> </w:t>
      </w:r>
      <w:r>
        <w:t>"What</w:t>
      </w:r>
      <w:r>
        <w:rPr>
          <w:spacing w:val="13"/>
        </w:rPr>
        <w:t xml:space="preserve"> </w:t>
      </w:r>
      <w:r>
        <w:t>will</w:t>
      </w:r>
      <w:r>
        <w:rPr>
          <w:spacing w:val="9"/>
        </w:rPr>
        <w:t xml:space="preserve"> </w:t>
      </w:r>
      <w:r>
        <w:t>consumers</w:t>
      </w:r>
      <w:r>
        <w:rPr>
          <w:spacing w:val="-19"/>
        </w:rPr>
        <w:t xml:space="preserve"> </w:t>
      </w:r>
      <w:r>
        <w:t>pay</w:t>
      </w:r>
      <w:r>
        <w:rPr>
          <w:spacing w:val="10"/>
        </w:rPr>
        <w:t xml:space="preserve"> </w:t>
      </w:r>
      <w:r>
        <w:t>for</w:t>
      </w:r>
      <w:r>
        <w:rPr>
          <w:spacing w:val="10"/>
        </w:rPr>
        <w:t xml:space="preserve"> </w:t>
      </w:r>
      <w:r>
        <w:t>social</w:t>
      </w:r>
      <w:r>
        <w:rPr>
          <w:spacing w:val="14"/>
        </w:rPr>
        <w:t xml:space="preserve"> </w:t>
      </w:r>
      <w:r>
        <w:t>product</w:t>
      </w:r>
      <w:r>
        <w:rPr>
          <w:spacing w:val="10"/>
        </w:rPr>
        <w:t xml:space="preserve"> </w:t>
      </w:r>
      <w:r>
        <w:t>features?",</w:t>
      </w:r>
      <w:r>
        <w:rPr>
          <w:spacing w:val="17"/>
        </w:rPr>
        <w:t xml:space="preserve"> </w:t>
      </w:r>
      <w:r>
        <w:rPr>
          <w:i/>
        </w:rPr>
        <w:t>Journal</w:t>
      </w:r>
      <w:r>
        <w:rPr>
          <w:i/>
          <w:spacing w:val="10"/>
        </w:rPr>
        <w:t xml:space="preserve"> </w:t>
      </w:r>
      <w:r>
        <w:rPr>
          <w:i/>
        </w:rPr>
        <w:t>of</w:t>
      </w:r>
      <w:r>
        <w:rPr>
          <w:i/>
          <w:spacing w:val="12"/>
        </w:rPr>
        <w:t xml:space="preserve"> </w:t>
      </w:r>
      <w:r>
        <w:rPr>
          <w:i/>
        </w:rPr>
        <w:t>Business</w:t>
      </w:r>
      <w:r>
        <w:rPr>
          <w:i/>
          <w:spacing w:val="10"/>
        </w:rPr>
        <w:t xml:space="preserve"> </w:t>
      </w:r>
      <w:r>
        <w:rPr>
          <w:i/>
        </w:rPr>
        <w:t>Ethics,</w:t>
      </w:r>
      <w:r>
        <w:rPr>
          <w:i/>
          <w:spacing w:val="15"/>
        </w:rPr>
        <w:t xml:space="preserve"> </w:t>
      </w:r>
      <w:r>
        <w:t>vol.</w:t>
      </w:r>
      <w:r>
        <w:rPr>
          <w:spacing w:val="10"/>
        </w:rPr>
        <w:t xml:space="preserve"> </w:t>
      </w:r>
      <w:r>
        <w:t>42,</w:t>
      </w:r>
      <w:r>
        <w:rPr>
          <w:spacing w:val="14"/>
        </w:rPr>
        <w:t xml:space="preserve"> </w:t>
      </w:r>
      <w:r>
        <w:t>no.</w:t>
      </w:r>
      <w:r>
        <w:rPr>
          <w:spacing w:val="8"/>
        </w:rPr>
        <w:t xml:space="preserve"> </w:t>
      </w:r>
      <w:r>
        <w:t>3,</w:t>
      </w:r>
      <w:r>
        <w:rPr>
          <w:spacing w:val="14"/>
        </w:rPr>
        <w:t xml:space="preserve"> </w:t>
      </w:r>
      <w:r>
        <w:t>pp.</w:t>
      </w:r>
      <w:r>
        <w:rPr>
          <w:spacing w:val="14"/>
        </w:rPr>
        <w:t xml:space="preserve"> </w:t>
      </w:r>
      <w:r>
        <w:t>281-</w:t>
      </w:r>
      <w:r>
        <w:rPr>
          <w:spacing w:val="-58"/>
        </w:rPr>
        <w:t xml:space="preserve"> </w:t>
      </w:r>
      <w:r>
        <w:t>304.</w:t>
      </w:r>
    </w:p>
    <w:p w14:paraId="3C6E766A" w14:textId="77777777" w:rsidR="008566DF" w:rsidRDefault="008566DF">
      <w:pPr>
        <w:spacing w:before="1"/>
        <w:rPr>
          <w:rFonts w:ascii="Arial" w:eastAsia="Arial" w:hAnsi="Arial" w:cs="Arial"/>
          <w:sz w:val="23"/>
          <w:szCs w:val="23"/>
        </w:rPr>
      </w:pPr>
    </w:p>
    <w:p w14:paraId="74C18896" w14:textId="77777777" w:rsidR="008566DF" w:rsidRDefault="006861AB">
      <w:pPr>
        <w:pStyle w:val="BodyText"/>
        <w:spacing w:line="244" w:lineRule="auto"/>
        <w:ind w:left="152" w:right="363"/>
      </w:pPr>
      <w:r>
        <w:t>Auger, P., Devinney, T.M. &amp; Louviere, J.J. 2007, "Using best/worst scaling</w:t>
      </w:r>
      <w:r>
        <w:rPr>
          <w:spacing w:val="37"/>
        </w:rPr>
        <w:t xml:space="preserve"> </w:t>
      </w:r>
      <w:r>
        <w:t>methodology</w:t>
      </w:r>
      <w:r>
        <w:rPr>
          <w:spacing w:val="11"/>
        </w:rPr>
        <w:t xml:space="preserve"> </w:t>
      </w:r>
      <w:r>
        <w:t>to</w:t>
      </w:r>
      <w:r>
        <w:rPr>
          <w:spacing w:val="16"/>
        </w:rPr>
        <w:t xml:space="preserve"> </w:t>
      </w:r>
      <w:r>
        <w:t>investigate</w:t>
      </w:r>
      <w:r>
        <w:rPr>
          <w:spacing w:val="16"/>
        </w:rPr>
        <w:t xml:space="preserve"> </w:t>
      </w:r>
      <w:r>
        <w:t>consumer</w:t>
      </w:r>
      <w:r>
        <w:rPr>
          <w:spacing w:val="18"/>
        </w:rPr>
        <w:t xml:space="preserve"> </w:t>
      </w:r>
      <w:r>
        <w:t>ethical</w:t>
      </w:r>
      <w:r>
        <w:rPr>
          <w:spacing w:val="22"/>
        </w:rPr>
        <w:t xml:space="preserve"> </w:t>
      </w:r>
      <w:r>
        <w:t>beliefs</w:t>
      </w:r>
      <w:r>
        <w:rPr>
          <w:spacing w:val="18"/>
        </w:rPr>
        <w:t xml:space="preserve"> </w:t>
      </w:r>
      <w:r>
        <w:t>across</w:t>
      </w:r>
      <w:r>
        <w:rPr>
          <w:spacing w:val="22"/>
        </w:rPr>
        <w:t xml:space="preserve"> </w:t>
      </w:r>
      <w:r>
        <w:t>countries",</w:t>
      </w:r>
      <w:r>
        <w:rPr>
          <w:spacing w:val="28"/>
        </w:rPr>
        <w:t xml:space="preserve"> </w:t>
      </w:r>
      <w:r>
        <w:rPr>
          <w:i/>
        </w:rPr>
        <w:t>Journal</w:t>
      </w:r>
      <w:r>
        <w:rPr>
          <w:i/>
          <w:spacing w:val="15"/>
        </w:rPr>
        <w:t xml:space="preserve"> </w:t>
      </w:r>
      <w:r>
        <w:rPr>
          <w:i/>
        </w:rPr>
        <w:t>of</w:t>
      </w:r>
      <w:r>
        <w:rPr>
          <w:i/>
          <w:spacing w:val="-56"/>
        </w:rPr>
        <w:t xml:space="preserve"> </w:t>
      </w:r>
      <w:r>
        <w:rPr>
          <w:i/>
        </w:rPr>
        <w:t xml:space="preserve">Business Ethics, </w:t>
      </w:r>
      <w:r>
        <w:t xml:space="preserve">vol. 70, no. 3, pp. </w:t>
      </w:r>
      <w:r>
        <w:rPr>
          <w:spacing w:val="37"/>
        </w:rPr>
        <w:t xml:space="preserve"> </w:t>
      </w:r>
      <w:r>
        <w:t>299-326.</w:t>
      </w:r>
    </w:p>
    <w:p w14:paraId="3FA1D8A8" w14:textId="77777777" w:rsidR="008566DF" w:rsidRDefault="008566DF">
      <w:pPr>
        <w:spacing w:before="1"/>
        <w:rPr>
          <w:rFonts w:ascii="Arial" w:eastAsia="Arial" w:hAnsi="Arial" w:cs="Arial"/>
          <w:sz w:val="23"/>
          <w:szCs w:val="23"/>
        </w:rPr>
      </w:pPr>
    </w:p>
    <w:p w14:paraId="3F0169BE" w14:textId="77777777" w:rsidR="008566DF" w:rsidRDefault="006861AB">
      <w:pPr>
        <w:spacing w:line="244" w:lineRule="auto"/>
        <w:ind w:left="152" w:right="148"/>
        <w:rPr>
          <w:rFonts w:ascii="Arial" w:eastAsia="Arial" w:hAnsi="Arial" w:cs="Arial"/>
        </w:rPr>
      </w:pPr>
      <w:r>
        <w:rPr>
          <w:rFonts w:ascii="Arial"/>
        </w:rPr>
        <w:t>Barnea,</w:t>
      </w:r>
      <w:r>
        <w:rPr>
          <w:rFonts w:ascii="Arial"/>
          <w:spacing w:val="17"/>
        </w:rPr>
        <w:t xml:space="preserve"> </w:t>
      </w:r>
      <w:r>
        <w:rPr>
          <w:rFonts w:ascii="Arial"/>
        </w:rPr>
        <w:t>M.F.</w:t>
      </w:r>
      <w:r>
        <w:rPr>
          <w:rFonts w:ascii="Arial"/>
          <w:spacing w:val="14"/>
        </w:rPr>
        <w:t xml:space="preserve"> </w:t>
      </w:r>
      <w:r>
        <w:rPr>
          <w:rFonts w:ascii="Arial"/>
        </w:rPr>
        <w:t>&amp;</w:t>
      </w:r>
      <w:r>
        <w:rPr>
          <w:rFonts w:ascii="Arial"/>
          <w:spacing w:val="13"/>
        </w:rPr>
        <w:t xml:space="preserve"> </w:t>
      </w:r>
      <w:r>
        <w:rPr>
          <w:rFonts w:ascii="Arial"/>
        </w:rPr>
        <w:t>Schwartz,</w:t>
      </w:r>
      <w:r>
        <w:rPr>
          <w:rFonts w:ascii="Arial"/>
          <w:spacing w:val="17"/>
        </w:rPr>
        <w:t xml:space="preserve"> </w:t>
      </w:r>
      <w:r>
        <w:rPr>
          <w:rFonts w:ascii="Arial"/>
        </w:rPr>
        <w:t>S.H.</w:t>
      </w:r>
      <w:r>
        <w:rPr>
          <w:rFonts w:ascii="Arial"/>
          <w:spacing w:val="17"/>
        </w:rPr>
        <w:t xml:space="preserve"> </w:t>
      </w:r>
      <w:r>
        <w:rPr>
          <w:rFonts w:ascii="Arial"/>
        </w:rPr>
        <w:t>1998,</w:t>
      </w:r>
      <w:r>
        <w:rPr>
          <w:rFonts w:ascii="Arial"/>
          <w:spacing w:val="17"/>
        </w:rPr>
        <w:t xml:space="preserve"> </w:t>
      </w:r>
      <w:r>
        <w:rPr>
          <w:rFonts w:ascii="Arial"/>
        </w:rPr>
        <w:t>"Values</w:t>
      </w:r>
      <w:r>
        <w:rPr>
          <w:rFonts w:ascii="Arial"/>
          <w:spacing w:val="15"/>
        </w:rPr>
        <w:t xml:space="preserve"> </w:t>
      </w:r>
      <w:r>
        <w:rPr>
          <w:rFonts w:ascii="Arial"/>
        </w:rPr>
        <w:t>and</w:t>
      </w:r>
      <w:r>
        <w:rPr>
          <w:rFonts w:ascii="Arial"/>
          <w:spacing w:val="13"/>
        </w:rPr>
        <w:t xml:space="preserve"> </w:t>
      </w:r>
      <w:r>
        <w:rPr>
          <w:rFonts w:ascii="Arial"/>
        </w:rPr>
        <w:t>voting",</w:t>
      </w:r>
      <w:r>
        <w:rPr>
          <w:rFonts w:ascii="Arial"/>
          <w:spacing w:val="23"/>
        </w:rPr>
        <w:t xml:space="preserve"> </w:t>
      </w:r>
      <w:r>
        <w:rPr>
          <w:rFonts w:ascii="Arial"/>
          <w:i/>
        </w:rPr>
        <w:t>Political</w:t>
      </w:r>
      <w:r>
        <w:rPr>
          <w:rFonts w:ascii="Arial"/>
          <w:i/>
          <w:spacing w:val="15"/>
        </w:rPr>
        <w:t xml:space="preserve"> </w:t>
      </w:r>
      <w:r>
        <w:rPr>
          <w:rFonts w:ascii="Arial"/>
          <w:i/>
        </w:rPr>
        <w:t>Psychology,</w:t>
      </w:r>
      <w:r>
        <w:rPr>
          <w:rFonts w:ascii="Arial"/>
          <w:i/>
          <w:spacing w:val="17"/>
        </w:rPr>
        <w:t xml:space="preserve"> </w:t>
      </w:r>
      <w:r>
        <w:rPr>
          <w:rFonts w:ascii="Arial"/>
        </w:rPr>
        <w:t>vol.</w:t>
      </w:r>
      <w:r>
        <w:rPr>
          <w:rFonts w:ascii="Arial"/>
          <w:spacing w:val="-58"/>
        </w:rPr>
        <w:t xml:space="preserve"> </w:t>
      </w:r>
      <w:r>
        <w:rPr>
          <w:rFonts w:ascii="Arial"/>
        </w:rPr>
        <w:t>19, no. 1, pp.</w:t>
      </w:r>
      <w:r>
        <w:rPr>
          <w:rFonts w:ascii="Arial"/>
          <w:spacing w:val="39"/>
        </w:rPr>
        <w:t xml:space="preserve"> </w:t>
      </w:r>
      <w:r>
        <w:rPr>
          <w:rFonts w:ascii="Arial"/>
        </w:rPr>
        <w:t>17-40.</w:t>
      </w:r>
    </w:p>
    <w:p w14:paraId="34426728" w14:textId="77777777" w:rsidR="008566DF" w:rsidRDefault="008566DF">
      <w:pPr>
        <w:spacing w:before="10"/>
        <w:rPr>
          <w:rFonts w:ascii="Arial" w:eastAsia="Arial" w:hAnsi="Arial" w:cs="Arial"/>
        </w:rPr>
      </w:pPr>
    </w:p>
    <w:p w14:paraId="727C27CB" w14:textId="77777777" w:rsidR="008566DF" w:rsidRDefault="006861AB">
      <w:pPr>
        <w:spacing w:line="244" w:lineRule="auto"/>
        <w:ind w:left="152" w:right="148"/>
        <w:rPr>
          <w:rFonts w:ascii="Arial" w:eastAsia="Arial" w:hAnsi="Arial" w:cs="Arial"/>
        </w:rPr>
      </w:pPr>
      <w:r>
        <w:rPr>
          <w:rFonts w:ascii="Arial"/>
        </w:rPr>
        <w:t>Barnett,</w:t>
      </w:r>
      <w:r>
        <w:rPr>
          <w:rFonts w:ascii="Arial"/>
          <w:spacing w:val="13"/>
        </w:rPr>
        <w:t xml:space="preserve"> </w:t>
      </w:r>
      <w:r>
        <w:rPr>
          <w:rFonts w:ascii="Arial"/>
        </w:rPr>
        <w:t>C.,</w:t>
      </w:r>
      <w:r>
        <w:rPr>
          <w:rFonts w:ascii="Arial"/>
          <w:spacing w:val="14"/>
        </w:rPr>
        <w:t xml:space="preserve"> </w:t>
      </w:r>
      <w:r>
        <w:rPr>
          <w:rFonts w:ascii="Arial"/>
        </w:rPr>
        <w:t>Cloke,</w:t>
      </w:r>
      <w:r>
        <w:rPr>
          <w:rFonts w:ascii="Arial"/>
          <w:spacing w:val="13"/>
        </w:rPr>
        <w:t xml:space="preserve"> </w:t>
      </w:r>
      <w:r>
        <w:rPr>
          <w:rFonts w:ascii="Arial"/>
        </w:rPr>
        <w:t>P.,</w:t>
      </w:r>
      <w:r>
        <w:rPr>
          <w:rFonts w:ascii="Arial"/>
          <w:spacing w:val="11"/>
        </w:rPr>
        <w:t xml:space="preserve"> </w:t>
      </w:r>
      <w:r>
        <w:rPr>
          <w:rFonts w:ascii="Arial"/>
        </w:rPr>
        <w:t>Clarke,</w:t>
      </w:r>
      <w:r>
        <w:rPr>
          <w:rFonts w:ascii="Arial"/>
          <w:spacing w:val="17"/>
        </w:rPr>
        <w:t xml:space="preserve"> </w:t>
      </w:r>
      <w:r>
        <w:rPr>
          <w:rFonts w:ascii="Arial"/>
        </w:rPr>
        <w:t>N.</w:t>
      </w:r>
      <w:r>
        <w:rPr>
          <w:rFonts w:ascii="Arial"/>
          <w:spacing w:val="14"/>
        </w:rPr>
        <w:t xml:space="preserve"> </w:t>
      </w:r>
      <w:r>
        <w:rPr>
          <w:rFonts w:ascii="Arial"/>
        </w:rPr>
        <w:t>&amp;</w:t>
      </w:r>
      <w:r>
        <w:rPr>
          <w:rFonts w:ascii="Arial"/>
          <w:spacing w:val="14"/>
        </w:rPr>
        <w:t xml:space="preserve"> </w:t>
      </w:r>
      <w:r>
        <w:rPr>
          <w:rFonts w:ascii="Arial"/>
        </w:rPr>
        <w:t>Malpass,</w:t>
      </w:r>
      <w:r>
        <w:rPr>
          <w:rFonts w:ascii="Arial"/>
          <w:spacing w:val="19"/>
        </w:rPr>
        <w:t xml:space="preserve"> </w:t>
      </w:r>
      <w:r>
        <w:rPr>
          <w:rFonts w:ascii="Arial"/>
        </w:rPr>
        <w:t>A.</w:t>
      </w:r>
      <w:r>
        <w:rPr>
          <w:rFonts w:ascii="Arial"/>
          <w:spacing w:val="13"/>
        </w:rPr>
        <w:t xml:space="preserve"> </w:t>
      </w:r>
      <w:r>
        <w:rPr>
          <w:rFonts w:ascii="Arial"/>
        </w:rPr>
        <w:t>2010,</w:t>
      </w:r>
      <w:r>
        <w:rPr>
          <w:rFonts w:ascii="Arial"/>
          <w:spacing w:val="22"/>
        </w:rPr>
        <w:t xml:space="preserve"> </w:t>
      </w:r>
      <w:r>
        <w:rPr>
          <w:rFonts w:ascii="Arial"/>
          <w:i/>
        </w:rPr>
        <w:t>Globalizing</w:t>
      </w:r>
      <w:r>
        <w:rPr>
          <w:rFonts w:ascii="Arial"/>
          <w:i/>
          <w:spacing w:val="13"/>
        </w:rPr>
        <w:t xml:space="preserve"> </w:t>
      </w:r>
      <w:r>
        <w:rPr>
          <w:rFonts w:ascii="Arial"/>
          <w:i/>
        </w:rPr>
        <w:t>responsibility:</w:t>
      </w:r>
      <w:r>
        <w:rPr>
          <w:rFonts w:ascii="Arial"/>
          <w:i/>
          <w:spacing w:val="11"/>
        </w:rPr>
        <w:t xml:space="preserve"> </w:t>
      </w:r>
      <w:r>
        <w:rPr>
          <w:rFonts w:ascii="Arial"/>
          <w:i/>
        </w:rPr>
        <w:t>The</w:t>
      </w:r>
      <w:r>
        <w:rPr>
          <w:rFonts w:ascii="Arial"/>
          <w:i/>
          <w:spacing w:val="-57"/>
        </w:rPr>
        <w:t xml:space="preserve"> </w:t>
      </w:r>
      <w:r>
        <w:rPr>
          <w:rFonts w:ascii="Arial"/>
          <w:i/>
        </w:rPr>
        <w:t xml:space="preserve">political rationalities of ethical consumption, </w:t>
      </w:r>
      <w:r>
        <w:rPr>
          <w:rFonts w:ascii="Arial"/>
        </w:rPr>
        <w:t xml:space="preserve">John Wiley &amp;  </w:t>
      </w:r>
      <w:r>
        <w:rPr>
          <w:rFonts w:ascii="Arial"/>
          <w:spacing w:val="10"/>
        </w:rPr>
        <w:t xml:space="preserve"> </w:t>
      </w:r>
      <w:r>
        <w:rPr>
          <w:rFonts w:ascii="Arial"/>
        </w:rPr>
        <w:t>Sons.</w:t>
      </w:r>
    </w:p>
    <w:p w14:paraId="200F94C7" w14:textId="77777777" w:rsidR="008566DF" w:rsidRDefault="008566DF">
      <w:pPr>
        <w:spacing w:before="1"/>
        <w:rPr>
          <w:rFonts w:ascii="Arial" w:eastAsia="Arial" w:hAnsi="Arial" w:cs="Arial"/>
          <w:sz w:val="23"/>
          <w:szCs w:val="23"/>
        </w:rPr>
      </w:pPr>
    </w:p>
    <w:p w14:paraId="10CB5DDA" w14:textId="77777777" w:rsidR="008566DF" w:rsidRDefault="006861AB">
      <w:pPr>
        <w:spacing w:line="247" w:lineRule="auto"/>
        <w:ind w:left="152" w:right="148"/>
        <w:rPr>
          <w:rFonts w:ascii="Arial" w:eastAsia="Arial" w:hAnsi="Arial" w:cs="Arial"/>
        </w:rPr>
      </w:pPr>
      <w:r>
        <w:rPr>
          <w:rFonts w:ascii="Arial"/>
        </w:rPr>
        <w:t>Beckmann,</w:t>
      </w:r>
      <w:r>
        <w:rPr>
          <w:rFonts w:ascii="Arial"/>
          <w:spacing w:val="17"/>
        </w:rPr>
        <w:t xml:space="preserve"> </w:t>
      </w:r>
      <w:r>
        <w:rPr>
          <w:rFonts w:ascii="Arial"/>
        </w:rPr>
        <w:t>S.</w:t>
      </w:r>
      <w:r>
        <w:rPr>
          <w:rFonts w:ascii="Arial"/>
          <w:spacing w:val="21"/>
        </w:rPr>
        <w:t xml:space="preserve"> </w:t>
      </w:r>
      <w:r>
        <w:rPr>
          <w:rFonts w:ascii="Arial"/>
        </w:rPr>
        <w:t>2007,</w:t>
      </w:r>
      <w:r>
        <w:rPr>
          <w:rFonts w:ascii="Arial"/>
          <w:spacing w:val="17"/>
        </w:rPr>
        <w:t xml:space="preserve"> </w:t>
      </w:r>
      <w:r>
        <w:rPr>
          <w:rFonts w:ascii="Arial"/>
        </w:rPr>
        <w:t>"Consumers</w:t>
      </w:r>
      <w:r>
        <w:rPr>
          <w:rFonts w:ascii="Arial"/>
          <w:spacing w:val="21"/>
        </w:rPr>
        <w:t xml:space="preserve"> </w:t>
      </w:r>
      <w:r>
        <w:rPr>
          <w:rFonts w:ascii="Arial"/>
        </w:rPr>
        <w:t>and</w:t>
      </w:r>
      <w:r>
        <w:rPr>
          <w:rFonts w:ascii="Arial"/>
          <w:spacing w:val="17"/>
        </w:rPr>
        <w:t xml:space="preserve"> </w:t>
      </w:r>
      <w:r>
        <w:rPr>
          <w:rFonts w:ascii="Arial"/>
        </w:rPr>
        <w:t>Corporate</w:t>
      </w:r>
      <w:r>
        <w:rPr>
          <w:rFonts w:ascii="Arial"/>
          <w:spacing w:val="17"/>
        </w:rPr>
        <w:t xml:space="preserve"> </w:t>
      </w:r>
      <w:r>
        <w:rPr>
          <w:rFonts w:ascii="Arial"/>
        </w:rPr>
        <w:t>Social</w:t>
      </w:r>
      <w:r>
        <w:rPr>
          <w:rFonts w:ascii="Arial"/>
          <w:spacing w:val="20"/>
        </w:rPr>
        <w:t xml:space="preserve"> </w:t>
      </w:r>
      <w:r>
        <w:rPr>
          <w:rFonts w:ascii="Arial"/>
        </w:rPr>
        <w:t>Responsibility:</w:t>
      </w:r>
      <w:r>
        <w:rPr>
          <w:rFonts w:ascii="Arial"/>
          <w:spacing w:val="21"/>
        </w:rPr>
        <w:t xml:space="preserve"> </w:t>
      </w:r>
      <w:r>
        <w:rPr>
          <w:rFonts w:ascii="Arial"/>
        </w:rPr>
        <w:t>Matching</w:t>
      </w:r>
      <w:r>
        <w:rPr>
          <w:rFonts w:ascii="Arial"/>
          <w:spacing w:val="16"/>
        </w:rPr>
        <w:t xml:space="preserve"> </w:t>
      </w:r>
      <w:r>
        <w:rPr>
          <w:rFonts w:ascii="Arial"/>
        </w:rPr>
        <w:t>the</w:t>
      </w:r>
      <w:r>
        <w:rPr>
          <w:rFonts w:ascii="Arial"/>
          <w:spacing w:val="-55"/>
        </w:rPr>
        <w:t xml:space="preserve"> </w:t>
      </w:r>
      <w:r>
        <w:rPr>
          <w:rFonts w:ascii="Arial"/>
        </w:rPr>
        <w:t xml:space="preserve">Unmatchable?", </w:t>
      </w:r>
      <w:r>
        <w:rPr>
          <w:rFonts w:ascii="Arial"/>
          <w:i/>
        </w:rPr>
        <w:t xml:space="preserve">Australasian Marketing Journal (AMJ), </w:t>
      </w:r>
      <w:r>
        <w:rPr>
          <w:rFonts w:ascii="Arial"/>
        </w:rPr>
        <w:t xml:space="preserve">vol. 15, no. 1, pp.  </w:t>
      </w:r>
      <w:r>
        <w:rPr>
          <w:rFonts w:ascii="Arial"/>
          <w:spacing w:val="51"/>
        </w:rPr>
        <w:t xml:space="preserve"> </w:t>
      </w:r>
      <w:r>
        <w:rPr>
          <w:rFonts w:ascii="Arial"/>
        </w:rPr>
        <w:t>27-36.</w:t>
      </w:r>
    </w:p>
    <w:p w14:paraId="64DC3994" w14:textId="77777777" w:rsidR="008566DF" w:rsidRDefault="008566DF">
      <w:pPr>
        <w:spacing w:before="10"/>
        <w:rPr>
          <w:rFonts w:ascii="Arial" w:eastAsia="Arial" w:hAnsi="Arial" w:cs="Arial"/>
        </w:rPr>
      </w:pPr>
    </w:p>
    <w:p w14:paraId="6F99C43F" w14:textId="77777777" w:rsidR="008566DF" w:rsidRDefault="006861AB">
      <w:pPr>
        <w:pStyle w:val="BodyText"/>
        <w:spacing w:line="244" w:lineRule="auto"/>
        <w:ind w:left="152" w:right="363"/>
      </w:pPr>
      <w:r>
        <w:t>Belch, M.A. 1979, "Identifying the socially and ecologically concerned segment</w:t>
      </w:r>
      <w:r>
        <w:rPr>
          <w:spacing w:val="48"/>
        </w:rPr>
        <w:t xml:space="preserve"> </w:t>
      </w:r>
      <w:r>
        <w:t xml:space="preserve">through life-style research: Initial findings", </w:t>
      </w:r>
      <w:r>
        <w:rPr>
          <w:i/>
        </w:rPr>
        <w:t xml:space="preserve">The conserver society, </w:t>
      </w:r>
      <w:r>
        <w:t xml:space="preserve">pp.  </w:t>
      </w:r>
      <w:r>
        <w:rPr>
          <w:spacing w:val="47"/>
        </w:rPr>
        <w:t xml:space="preserve"> </w:t>
      </w:r>
      <w:r>
        <w:t>69-81.</w:t>
      </w:r>
    </w:p>
    <w:p w14:paraId="790A8AC9" w14:textId="77777777" w:rsidR="008566DF" w:rsidRDefault="008566DF">
      <w:pPr>
        <w:spacing w:before="10"/>
        <w:rPr>
          <w:rFonts w:ascii="Arial" w:eastAsia="Arial" w:hAnsi="Arial" w:cs="Arial"/>
        </w:rPr>
      </w:pPr>
    </w:p>
    <w:p w14:paraId="247B426C" w14:textId="77777777" w:rsidR="008566DF" w:rsidRDefault="006861AB">
      <w:pPr>
        <w:pStyle w:val="BodyText"/>
        <w:spacing w:line="244" w:lineRule="auto"/>
        <w:ind w:left="152" w:right="148"/>
      </w:pPr>
      <w:r>
        <w:t>Belk,</w:t>
      </w:r>
      <w:r>
        <w:rPr>
          <w:spacing w:val="12"/>
        </w:rPr>
        <w:t xml:space="preserve"> </w:t>
      </w:r>
      <w:r>
        <w:t>R.W.,</w:t>
      </w:r>
      <w:r>
        <w:rPr>
          <w:spacing w:val="2"/>
        </w:rPr>
        <w:t xml:space="preserve"> </w:t>
      </w:r>
      <w:r>
        <w:t>Wallendorf,</w:t>
      </w:r>
      <w:r>
        <w:rPr>
          <w:spacing w:val="7"/>
        </w:rPr>
        <w:t xml:space="preserve"> </w:t>
      </w:r>
      <w:r>
        <w:t>M.</w:t>
      </w:r>
      <w:r>
        <w:rPr>
          <w:spacing w:val="12"/>
        </w:rPr>
        <w:t xml:space="preserve"> </w:t>
      </w:r>
      <w:r>
        <w:t>&amp;</w:t>
      </w:r>
      <w:r>
        <w:rPr>
          <w:spacing w:val="9"/>
        </w:rPr>
        <w:t xml:space="preserve"> </w:t>
      </w:r>
      <w:r>
        <w:t>Sherry</w:t>
      </w:r>
      <w:r>
        <w:rPr>
          <w:spacing w:val="4"/>
        </w:rPr>
        <w:t xml:space="preserve"> </w:t>
      </w:r>
      <w:r>
        <w:t>Jr,</w:t>
      </w:r>
      <w:r>
        <w:rPr>
          <w:spacing w:val="10"/>
        </w:rPr>
        <w:t xml:space="preserve"> </w:t>
      </w:r>
      <w:r>
        <w:t>J.F.</w:t>
      </w:r>
      <w:r>
        <w:rPr>
          <w:spacing w:val="9"/>
        </w:rPr>
        <w:t xml:space="preserve"> </w:t>
      </w:r>
      <w:r>
        <w:t>1989,</w:t>
      </w:r>
      <w:r>
        <w:rPr>
          <w:spacing w:val="9"/>
        </w:rPr>
        <w:t xml:space="preserve"> </w:t>
      </w:r>
      <w:r>
        <w:t>"The</w:t>
      </w:r>
      <w:r>
        <w:rPr>
          <w:spacing w:val="9"/>
        </w:rPr>
        <w:t xml:space="preserve"> </w:t>
      </w:r>
      <w:r>
        <w:t>sacred</w:t>
      </w:r>
      <w:r>
        <w:rPr>
          <w:spacing w:val="13"/>
        </w:rPr>
        <w:t xml:space="preserve"> </w:t>
      </w:r>
      <w:r>
        <w:t>and</w:t>
      </w:r>
      <w:r>
        <w:rPr>
          <w:spacing w:val="9"/>
        </w:rPr>
        <w:t xml:space="preserve"> </w:t>
      </w:r>
      <w:r>
        <w:t>the</w:t>
      </w:r>
      <w:r>
        <w:rPr>
          <w:spacing w:val="10"/>
        </w:rPr>
        <w:t xml:space="preserve"> </w:t>
      </w:r>
      <w:r>
        <w:t>profane</w:t>
      </w:r>
      <w:r>
        <w:rPr>
          <w:spacing w:val="9"/>
        </w:rPr>
        <w:t xml:space="preserve"> </w:t>
      </w:r>
      <w:r>
        <w:t>in</w:t>
      </w:r>
      <w:r>
        <w:rPr>
          <w:spacing w:val="-16"/>
        </w:rPr>
        <w:t xml:space="preserve"> </w:t>
      </w:r>
      <w:r>
        <w:t>consumer</w:t>
      </w:r>
      <w:r>
        <w:rPr>
          <w:spacing w:val="14"/>
        </w:rPr>
        <w:t xml:space="preserve"> </w:t>
      </w:r>
      <w:r>
        <w:t>behavior:</w:t>
      </w:r>
      <w:r>
        <w:rPr>
          <w:spacing w:val="14"/>
        </w:rPr>
        <w:t xml:space="preserve"> </w:t>
      </w:r>
      <w:r>
        <w:t>Theodicy</w:t>
      </w:r>
      <w:r>
        <w:rPr>
          <w:spacing w:val="14"/>
        </w:rPr>
        <w:t xml:space="preserve"> </w:t>
      </w:r>
      <w:r>
        <w:t>on</w:t>
      </w:r>
      <w:r>
        <w:rPr>
          <w:spacing w:val="13"/>
        </w:rPr>
        <w:t xml:space="preserve"> </w:t>
      </w:r>
      <w:r>
        <w:t>the</w:t>
      </w:r>
      <w:r>
        <w:rPr>
          <w:spacing w:val="14"/>
        </w:rPr>
        <w:t xml:space="preserve"> </w:t>
      </w:r>
      <w:r>
        <w:t>odyssey",</w:t>
      </w:r>
      <w:r>
        <w:rPr>
          <w:spacing w:val="23"/>
        </w:rPr>
        <w:t xml:space="preserve"> </w:t>
      </w:r>
      <w:r>
        <w:rPr>
          <w:i/>
        </w:rPr>
        <w:t>Journal</w:t>
      </w:r>
      <w:r>
        <w:rPr>
          <w:i/>
          <w:spacing w:val="12"/>
        </w:rPr>
        <w:t xml:space="preserve"> </w:t>
      </w:r>
      <w:r>
        <w:rPr>
          <w:i/>
        </w:rPr>
        <w:t>of</w:t>
      </w:r>
      <w:r>
        <w:rPr>
          <w:i/>
          <w:spacing w:val="18"/>
        </w:rPr>
        <w:t xml:space="preserve"> </w:t>
      </w:r>
      <w:r>
        <w:rPr>
          <w:i/>
        </w:rPr>
        <w:t>consumer</w:t>
      </w:r>
      <w:r>
        <w:rPr>
          <w:i/>
          <w:spacing w:val="19"/>
        </w:rPr>
        <w:t xml:space="preserve"> </w:t>
      </w:r>
      <w:r>
        <w:rPr>
          <w:i/>
        </w:rPr>
        <w:t>research,</w:t>
      </w:r>
      <w:r>
        <w:rPr>
          <w:i/>
          <w:spacing w:val="22"/>
        </w:rPr>
        <w:t xml:space="preserve"> </w:t>
      </w:r>
      <w:r>
        <w:t>pp.</w:t>
      </w:r>
      <w:r>
        <w:rPr>
          <w:spacing w:val="16"/>
        </w:rPr>
        <w:t xml:space="preserve"> </w:t>
      </w:r>
      <w:r>
        <w:t>1-</w:t>
      </w:r>
      <w:r>
        <w:rPr>
          <w:spacing w:val="-57"/>
        </w:rPr>
        <w:t xml:space="preserve"> </w:t>
      </w:r>
      <w:r>
        <w:t>38.</w:t>
      </w:r>
    </w:p>
    <w:p w14:paraId="27AFF763" w14:textId="77777777" w:rsidR="008566DF" w:rsidRDefault="008566DF">
      <w:pPr>
        <w:spacing w:before="1"/>
        <w:rPr>
          <w:rFonts w:ascii="Arial" w:eastAsia="Arial" w:hAnsi="Arial" w:cs="Arial"/>
          <w:sz w:val="23"/>
          <w:szCs w:val="23"/>
        </w:rPr>
      </w:pPr>
    </w:p>
    <w:p w14:paraId="24B255C0" w14:textId="77777777" w:rsidR="008566DF" w:rsidRDefault="006861AB">
      <w:pPr>
        <w:pStyle w:val="BodyText"/>
        <w:ind w:left="152" w:right="148"/>
      </w:pPr>
      <w:r>
        <w:t xml:space="preserve">Belk, R.W., Devinney, T. &amp; Eckhardt, G. 2005, "Consumer Ethics Across  </w:t>
      </w:r>
      <w:r>
        <w:rPr>
          <w:spacing w:val="50"/>
        </w:rPr>
        <w:t xml:space="preserve"> </w:t>
      </w:r>
      <w:r>
        <w:t>Cultures",</w:t>
      </w:r>
    </w:p>
    <w:p w14:paraId="689076D9" w14:textId="77777777" w:rsidR="008566DF" w:rsidRDefault="006861AB">
      <w:pPr>
        <w:spacing w:before="6"/>
        <w:ind w:left="152" w:right="148"/>
        <w:rPr>
          <w:rFonts w:ascii="Arial" w:eastAsia="Arial" w:hAnsi="Arial" w:cs="Arial"/>
        </w:rPr>
      </w:pPr>
      <w:r>
        <w:rPr>
          <w:rFonts w:ascii="Arial"/>
          <w:i/>
        </w:rPr>
        <w:t xml:space="preserve">Consumption Markets &amp; Culture, </w:t>
      </w:r>
      <w:r>
        <w:rPr>
          <w:rFonts w:ascii="Arial"/>
        </w:rPr>
        <w:t xml:space="preserve">vol. 8, no. 3, pp.  </w:t>
      </w:r>
      <w:r>
        <w:rPr>
          <w:rFonts w:ascii="Arial"/>
          <w:spacing w:val="2"/>
        </w:rPr>
        <w:t xml:space="preserve"> </w:t>
      </w:r>
      <w:r>
        <w:rPr>
          <w:rFonts w:ascii="Arial"/>
        </w:rPr>
        <w:t>275-289.</w:t>
      </w:r>
    </w:p>
    <w:p w14:paraId="092C4358" w14:textId="77777777" w:rsidR="008566DF" w:rsidRDefault="008566DF">
      <w:pPr>
        <w:spacing w:before="6"/>
        <w:rPr>
          <w:rFonts w:ascii="Arial" w:eastAsia="Arial" w:hAnsi="Arial" w:cs="Arial"/>
          <w:sz w:val="23"/>
          <w:szCs w:val="23"/>
        </w:rPr>
      </w:pPr>
    </w:p>
    <w:p w14:paraId="022038A6" w14:textId="77777777" w:rsidR="008566DF" w:rsidRDefault="006861AB">
      <w:pPr>
        <w:pStyle w:val="BodyText"/>
        <w:ind w:left="152" w:right="148"/>
      </w:pPr>
      <w:r>
        <w:t xml:space="preserve">Ben &amp; Jerry's 2016, </w:t>
      </w:r>
      <w:r>
        <w:rPr>
          <w:i/>
        </w:rPr>
        <w:t>Our Values</w:t>
      </w:r>
      <w:r>
        <w:t xml:space="preserve">. Available:  </w:t>
      </w:r>
      <w:r>
        <w:rPr>
          <w:spacing w:val="30"/>
        </w:rPr>
        <w:t xml:space="preserve"> </w:t>
      </w:r>
      <w:hyperlink r:id="rId173">
        <w:r>
          <w:t>http://www.benjerry.co.uk/.</w:t>
        </w:r>
      </w:hyperlink>
    </w:p>
    <w:p w14:paraId="2929FC31" w14:textId="77777777" w:rsidR="008566DF" w:rsidRDefault="008566DF">
      <w:pPr>
        <w:spacing w:before="6"/>
        <w:rPr>
          <w:rFonts w:ascii="Arial" w:eastAsia="Arial" w:hAnsi="Arial" w:cs="Arial"/>
          <w:sz w:val="23"/>
          <w:szCs w:val="23"/>
        </w:rPr>
      </w:pPr>
    </w:p>
    <w:p w14:paraId="434601F7" w14:textId="332908B8" w:rsidR="008566DF" w:rsidRDefault="006861AB" w:rsidP="00B937BA">
      <w:pPr>
        <w:pStyle w:val="BodyText"/>
        <w:spacing w:line="244" w:lineRule="auto"/>
        <w:ind w:left="152" w:right="148"/>
        <w:sectPr w:rsidR="008566DF">
          <w:footerReference w:type="default" r:id="rId174"/>
          <w:pgSz w:w="12240" w:h="15840"/>
          <w:pgMar w:top="1000" w:right="1720" w:bottom="720" w:left="1720" w:header="0" w:footer="522" w:gutter="0"/>
          <w:cols w:space="720"/>
        </w:sectPr>
      </w:pPr>
      <w:r>
        <w:t>Boccia,</w:t>
      </w:r>
      <w:r>
        <w:rPr>
          <w:spacing w:val="17"/>
        </w:rPr>
        <w:t xml:space="preserve"> </w:t>
      </w:r>
      <w:r>
        <w:t>F.</w:t>
      </w:r>
      <w:r>
        <w:rPr>
          <w:spacing w:val="17"/>
        </w:rPr>
        <w:t xml:space="preserve"> </w:t>
      </w:r>
      <w:r>
        <w:t>&amp;</w:t>
      </w:r>
      <w:r>
        <w:rPr>
          <w:spacing w:val="13"/>
        </w:rPr>
        <w:t xml:space="preserve"> </w:t>
      </w:r>
      <w:r>
        <w:t>Sarno,</w:t>
      </w:r>
      <w:r>
        <w:rPr>
          <w:spacing w:val="17"/>
        </w:rPr>
        <w:t xml:space="preserve"> </w:t>
      </w:r>
      <w:r>
        <w:t>V.</w:t>
      </w:r>
      <w:r>
        <w:rPr>
          <w:spacing w:val="13"/>
        </w:rPr>
        <w:t xml:space="preserve"> </w:t>
      </w:r>
      <w:r>
        <w:t>2013,</w:t>
      </w:r>
      <w:r>
        <w:rPr>
          <w:spacing w:val="19"/>
        </w:rPr>
        <w:t xml:space="preserve"> </w:t>
      </w:r>
      <w:r>
        <w:t>"Consumer</w:t>
      </w:r>
      <w:r>
        <w:rPr>
          <w:spacing w:val="13"/>
        </w:rPr>
        <w:t xml:space="preserve"> </w:t>
      </w:r>
      <w:r>
        <w:t>Perception</w:t>
      </w:r>
      <w:r>
        <w:rPr>
          <w:spacing w:val="14"/>
        </w:rPr>
        <w:t xml:space="preserve"> </w:t>
      </w:r>
      <w:r>
        <w:t>and</w:t>
      </w:r>
      <w:r>
        <w:rPr>
          <w:spacing w:val="13"/>
        </w:rPr>
        <w:t xml:space="preserve"> </w:t>
      </w:r>
      <w:r>
        <w:t>Corporate</w:t>
      </w:r>
      <w:r>
        <w:rPr>
          <w:spacing w:val="12"/>
        </w:rPr>
        <w:t xml:space="preserve"> </w:t>
      </w:r>
      <w:r>
        <w:t>Social</w:t>
      </w:r>
      <w:r>
        <w:rPr>
          <w:spacing w:val="-57"/>
        </w:rPr>
        <w:t xml:space="preserve"> </w:t>
      </w:r>
      <w:r>
        <w:t xml:space="preserve">Responsibility.", </w:t>
      </w:r>
      <w:r>
        <w:rPr>
          <w:i/>
        </w:rPr>
        <w:t xml:space="preserve">Quality-Access to Success, </w:t>
      </w:r>
      <w:r>
        <w:t xml:space="preserve">vol. 14, no.  </w:t>
      </w:r>
      <w:r>
        <w:rPr>
          <w:spacing w:val="12"/>
        </w:rPr>
        <w:t xml:space="preserve"> </w:t>
      </w:r>
      <w:r>
        <w:t>132.</w:t>
      </w:r>
    </w:p>
    <w:p w14:paraId="304187FF" w14:textId="77777777" w:rsidR="008566DF" w:rsidRDefault="008566DF">
      <w:pPr>
        <w:rPr>
          <w:rFonts w:ascii="Arial" w:eastAsia="Arial" w:hAnsi="Arial" w:cs="Arial"/>
          <w:sz w:val="20"/>
          <w:szCs w:val="20"/>
        </w:rPr>
      </w:pPr>
    </w:p>
    <w:p w14:paraId="5D0B16C1" w14:textId="77777777" w:rsidR="008566DF" w:rsidRDefault="008566DF">
      <w:pPr>
        <w:spacing w:before="5"/>
        <w:rPr>
          <w:rFonts w:ascii="Arial" w:eastAsia="Arial" w:hAnsi="Arial" w:cs="Arial"/>
          <w:sz w:val="18"/>
          <w:szCs w:val="18"/>
        </w:rPr>
      </w:pPr>
    </w:p>
    <w:p w14:paraId="0D74D125" w14:textId="77777777" w:rsidR="008566DF" w:rsidRDefault="006861AB">
      <w:pPr>
        <w:pStyle w:val="BodyText"/>
        <w:spacing w:line="244" w:lineRule="auto"/>
        <w:ind w:right="347"/>
        <w:jc w:val="both"/>
      </w:pPr>
      <w:r>
        <w:t>Bolton,</w:t>
      </w:r>
      <w:r>
        <w:rPr>
          <w:spacing w:val="18"/>
        </w:rPr>
        <w:t xml:space="preserve"> </w:t>
      </w:r>
      <w:r>
        <w:t>L.E.</w:t>
      </w:r>
      <w:r>
        <w:rPr>
          <w:spacing w:val="14"/>
        </w:rPr>
        <w:t xml:space="preserve"> </w:t>
      </w:r>
      <w:r>
        <w:t>&amp;</w:t>
      </w:r>
      <w:r>
        <w:rPr>
          <w:spacing w:val="18"/>
        </w:rPr>
        <w:t xml:space="preserve"> </w:t>
      </w:r>
      <w:r>
        <w:t>Mattila,</w:t>
      </w:r>
      <w:r>
        <w:rPr>
          <w:spacing w:val="18"/>
        </w:rPr>
        <w:t xml:space="preserve"> </w:t>
      </w:r>
      <w:r>
        <w:t>A.S.</w:t>
      </w:r>
      <w:r>
        <w:rPr>
          <w:spacing w:val="18"/>
        </w:rPr>
        <w:t xml:space="preserve"> </w:t>
      </w:r>
      <w:r>
        <w:t>2015,</w:t>
      </w:r>
      <w:r>
        <w:rPr>
          <w:spacing w:val="16"/>
        </w:rPr>
        <w:t xml:space="preserve"> </w:t>
      </w:r>
      <w:r>
        <w:t>"How</w:t>
      </w:r>
      <w:r>
        <w:rPr>
          <w:spacing w:val="11"/>
        </w:rPr>
        <w:t xml:space="preserve"> </w:t>
      </w:r>
      <w:r>
        <w:t>Does</w:t>
      </w:r>
      <w:r>
        <w:rPr>
          <w:spacing w:val="18"/>
        </w:rPr>
        <w:t xml:space="preserve"> </w:t>
      </w:r>
      <w:r>
        <w:t>Corporate</w:t>
      </w:r>
      <w:r>
        <w:rPr>
          <w:spacing w:val="13"/>
        </w:rPr>
        <w:t xml:space="preserve"> </w:t>
      </w:r>
      <w:r>
        <w:t>Social</w:t>
      </w:r>
      <w:r>
        <w:rPr>
          <w:spacing w:val="14"/>
        </w:rPr>
        <w:t xml:space="preserve"> </w:t>
      </w:r>
      <w:r>
        <w:t>Responsibility</w:t>
      </w:r>
      <w:r>
        <w:rPr>
          <w:spacing w:val="12"/>
        </w:rPr>
        <w:t xml:space="preserve"> </w:t>
      </w:r>
      <w:r>
        <w:t>Affect</w:t>
      </w:r>
      <w:r>
        <w:rPr>
          <w:spacing w:val="-57"/>
        </w:rPr>
        <w:t xml:space="preserve"> </w:t>
      </w:r>
      <w:r>
        <w:t>Consumer</w:t>
      </w:r>
      <w:r>
        <w:rPr>
          <w:spacing w:val="17"/>
        </w:rPr>
        <w:t xml:space="preserve"> </w:t>
      </w:r>
      <w:r>
        <w:t>Response</w:t>
      </w:r>
      <w:r>
        <w:rPr>
          <w:spacing w:val="17"/>
        </w:rPr>
        <w:t xml:space="preserve"> </w:t>
      </w:r>
      <w:r>
        <w:t>to</w:t>
      </w:r>
      <w:r>
        <w:rPr>
          <w:spacing w:val="17"/>
        </w:rPr>
        <w:t xml:space="preserve"> </w:t>
      </w:r>
      <w:r>
        <w:t>Service</w:t>
      </w:r>
      <w:r>
        <w:rPr>
          <w:spacing w:val="16"/>
        </w:rPr>
        <w:t xml:space="preserve"> </w:t>
      </w:r>
      <w:r>
        <w:t>Failure</w:t>
      </w:r>
      <w:r>
        <w:rPr>
          <w:spacing w:val="16"/>
        </w:rPr>
        <w:t xml:space="preserve"> </w:t>
      </w:r>
      <w:r>
        <w:t>in</w:t>
      </w:r>
      <w:r>
        <w:rPr>
          <w:spacing w:val="16"/>
        </w:rPr>
        <w:t xml:space="preserve"> </w:t>
      </w:r>
      <w:r>
        <w:t>Buyer–Seller</w:t>
      </w:r>
      <w:r>
        <w:rPr>
          <w:spacing w:val="17"/>
        </w:rPr>
        <w:t xml:space="preserve"> </w:t>
      </w:r>
      <w:r>
        <w:t>Relationships?",</w:t>
      </w:r>
      <w:r>
        <w:rPr>
          <w:spacing w:val="26"/>
        </w:rPr>
        <w:t xml:space="preserve"> </w:t>
      </w:r>
      <w:r>
        <w:rPr>
          <w:rFonts w:cs="Arial"/>
          <w:i/>
        </w:rPr>
        <w:t>Journal</w:t>
      </w:r>
      <w:r>
        <w:rPr>
          <w:rFonts w:cs="Arial"/>
          <w:i/>
          <w:spacing w:val="22"/>
        </w:rPr>
        <w:t xml:space="preserve"> </w:t>
      </w:r>
      <w:r>
        <w:rPr>
          <w:rFonts w:cs="Arial"/>
          <w:i/>
        </w:rPr>
        <w:t>of</w:t>
      </w:r>
      <w:r>
        <w:rPr>
          <w:rFonts w:cs="Arial"/>
          <w:i/>
          <w:spacing w:val="-47"/>
        </w:rPr>
        <w:t xml:space="preserve"> </w:t>
      </w:r>
      <w:r>
        <w:rPr>
          <w:rFonts w:cs="Arial"/>
          <w:i/>
        </w:rPr>
        <w:t xml:space="preserve">Retailing, </w:t>
      </w:r>
      <w:r>
        <w:t xml:space="preserve">vol. 91, no. 1, </w:t>
      </w:r>
      <w:r>
        <w:rPr>
          <w:spacing w:val="-2"/>
        </w:rPr>
        <w:t xml:space="preserve">pp. </w:t>
      </w:r>
      <w:r>
        <w:rPr>
          <w:spacing w:val="21"/>
        </w:rPr>
        <w:t xml:space="preserve"> </w:t>
      </w:r>
      <w:r>
        <w:t>140-153.</w:t>
      </w:r>
    </w:p>
    <w:p w14:paraId="5588228D" w14:textId="77777777" w:rsidR="008566DF" w:rsidRDefault="008566DF">
      <w:pPr>
        <w:spacing w:before="10"/>
        <w:rPr>
          <w:rFonts w:ascii="Arial" w:eastAsia="Arial" w:hAnsi="Arial" w:cs="Arial"/>
        </w:rPr>
      </w:pPr>
    </w:p>
    <w:p w14:paraId="62A25835" w14:textId="77777777" w:rsidR="008566DF" w:rsidRDefault="006861AB">
      <w:pPr>
        <w:pStyle w:val="BodyText"/>
        <w:spacing w:line="247" w:lineRule="auto"/>
        <w:ind w:right="363"/>
      </w:pPr>
      <w:r>
        <w:t>Borkowski,</w:t>
      </w:r>
      <w:r>
        <w:rPr>
          <w:spacing w:val="9"/>
        </w:rPr>
        <w:t xml:space="preserve"> </w:t>
      </w:r>
      <w:r>
        <w:t>S.C.</w:t>
      </w:r>
      <w:r>
        <w:rPr>
          <w:spacing w:val="11"/>
        </w:rPr>
        <w:t xml:space="preserve"> </w:t>
      </w:r>
      <w:r>
        <w:t>&amp;</w:t>
      </w:r>
      <w:r>
        <w:rPr>
          <w:spacing w:val="13"/>
        </w:rPr>
        <w:t xml:space="preserve"> </w:t>
      </w:r>
      <w:r>
        <w:t>Ugras,</w:t>
      </w:r>
      <w:r>
        <w:rPr>
          <w:spacing w:val="17"/>
        </w:rPr>
        <w:t xml:space="preserve"> </w:t>
      </w:r>
      <w:r>
        <w:t>Y.J.</w:t>
      </w:r>
      <w:r>
        <w:rPr>
          <w:spacing w:val="11"/>
        </w:rPr>
        <w:t xml:space="preserve"> </w:t>
      </w:r>
      <w:r>
        <w:t>1992,</w:t>
      </w:r>
      <w:r>
        <w:rPr>
          <w:spacing w:val="11"/>
        </w:rPr>
        <w:t xml:space="preserve"> </w:t>
      </w:r>
      <w:r>
        <w:t>"The</w:t>
      </w:r>
      <w:r>
        <w:rPr>
          <w:spacing w:val="15"/>
        </w:rPr>
        <w:t xml:space="preserve"> </w:t>
      </w:r>
      <w:r>
        <w:t>ethical</w:t>
      </w:r>
      <w:r>
        <w:rPr>
          <w:spacing w:val="11"/>
        </w:rPr>
        <w:t xml:space="preserve"> </w:t>
      </w:r>
      <w:r>
        <w:t>attitudes</w:t>
      </w:r>
      <w:r>
        <w:rPr>
          <w:spacing w:val="11"/>
        </w:rPr>
        <w:t xml:space="preserve"> </w:t>
      </w:r>
      <w:r>
        <w:t>of</w:t>
      </w:r>
      <w:r>
        <w:rPr>
          <w:spacing w:val="15"/>
        </w:rPr>
        <w:t xml:space="preserve"> </w:t>
      </w:r>
      <w:r>
        <w:t>students</w:t>
      </w:r>
      <w:r>
        <w:rPr>
          <w:spacing w:val="14"/>
        </w:rPr>
        <w:t xml:space="preserve"> </w:t>
      </w:r>
      <w:r>
        <w:t>as</w:t>
      </w:r>
      <w:r>
        <w:rPr>
          <w:spacing w:val="15"/>
        </w:rPr>
        <w:t xml:space="preserve"> </w:t>
      </w:r>
      <w:r>
        <w:t>a</w:t>
      </w:r>
      <w:r>
        <w:rPr>
          <w:spacing w:val="10"/>
        </w:rPr>
        <w:t xml:space="preserve"> </w:t>
      </w:r>
      <w:r>
        <w:t>function</w:t>
      </w:r>
      <w:r>
        <w:rPr>
          <w:spacing w:val="-57"/>
        </w:rPr>
        <w:t xml:space="preserve"> </w:t>
      </w:r>
      <w:r>
        <w:t>of</w:t>
      </w:r>
      <w:r>
        <w:rPr>
          <w:spacing w:val="11"/>
        </w:rPr>
        <w:t xml:space="preserve"> </w:t>
      </w:r>
      <w:r>
        <w:t>age,</w:t>
      </w:r>
      <w:r>
        <w:rPr>
          <w:spacing w:val="8"/>
        </w:rPr>
        <w:t xml:space="preserve"> </w:t>
      </w:r>
      <w:r>
        <w:t>sex</w:t>
      </w:r>
      <w:r>
        <w:rPr>
          <w:spacing w:val="11"/>
        </w:rPr>
        <w:t xml:space="preserve"> </w:t>
      </w:r>
      <w:r>
        <w:t>and</w:t>
      </w:r>
      <w:r>
        <w:rPr>
          <w:spacing w:val="7"/>
        </w:rPr>
        <w:t xml:space="preserve"> </w:t>
      </w:r>
      <w:r>
        <w:t>experience",</w:t>
      </w:r>
      <w:r>
        <w:rPr>
          <w:spacing w:val="13"/>
        </w:rPr>
        <w:t xml:space="preserve"> </w:t>
      </w:r>
      <w:r>
        <w:rPr>
          <w:i/>
        </w:rPr>
        <w:t>Journal</w:t>
      </w:r>
      <w:r>
        <w:rPr>
          <w:i/>
          <w:spacing w:val="8"/>
        </w:rPr>
        <w:t xml:space="preserve"> </w:t>
      </w:r>
      <w:r>
        <w:rPr>
          <w:i/>
        </w:rPr>
        <w:t>of</w:t>
      </w:r>
      <w:r>
        <w:rPr>
          <w:i/>
          <w:spacing w:val="11"/>
        </w:rPr>
        <w:t xml:space="preserve"> </w:t>
      </w:r>
      <w:r>
        <w:rPr>
          <w:i/>
        </w:rPr>
        <w:t>Business</w:t>
      </w:r>
      <w:r>
        <w:rPr>
          <w:i/>
          <w:spacing w:val="11"/>
        </w:rPr>
        <w:t xml:space="preserve"> </w:t>
      </w:r>
      <w:r>
        <w:rPr>
          <w:i/>
        </w:rPr>
        <w:t>Ethics,</w:t>
      </w:r>
      <w:r>
        <w:rPr>
          <w:i/>
          <w:spacing w:val="13"/>
        </w:rPr>
        <w:t xml:space="preserve"> </w:t>
      </w:r>
      <w:r>
        <w:t>vol.</w:t>
      </w:r>
      <w:r>
        <w:rPr>
          <w:spacing w:val="11"/>
        </w:rPr>
        <w:t xml:space="preserve"> </w:t>
      </w:r>
      <w:r>
        <w:t>11,</w:t>
      </w:r>
      <w:r>
        <w:rPr>
          <w:spacing w:val="9"/>
        </w:rPr>
        <w:t xml:space="preserve"> </w:t>
      </w:r>
      <w:r>
        <w:t>no.</w:t>
      </w:r>
      <w:r>
        <w:rPr>
          <w:spacing w:val="9"/>
        </w:rPr>
        <w:t xml:space="preserve"> </w:t>
      </w:r>
      <w:r>
        <w:t>12,</w:t>
      </w:r>
      <w:r>
        <w:rPr>
          <w:spacing w:val="13"/>
        </w:rPr>
        <w:t xml:space="preserve"> </w:t>
      </w:r>
      <w:r>
        <w:t>pp.</w:t>
      </w:r>
      <w:r>
        <w:rPr>
          <w:spacing w:val="9"/>
        </w:rPr>
        <w:t xml:space="preserve"> </w:t>
      </w:r>
      <w:r>
        <w:t>961-</w:t>
      </w:r>
      <w:r>
        <w:rPr>
          <w:spacing w:val="-34"/>
        </w:rPr>
        <w:t xml:space="preserve"> </w:t>
      </w:r>
      <w:r>
        <w:t>979.</w:t>
      </w:r>
    </w:p>
    <w:p w14:paraId="091ED30E" w14:textId="77777777" w:rsidR="008566DF" w:rsidRDefault="008566DF">
      <w:pPr>
        <w:spacing w:before="10"/>
        <w:rPr>
          <w:rFonts w:ascii="Arial" w:eastAsia="Arial" w:hAnsi="Arial" w:cs="Arial"/>
        </w:rPr>
      </w:pPr>
    </w:p>
    <w:p w14:paraId="7E9385D7" w14:textId="77777777" w:rsidR="008566DF" w:rsidRDefault="006861AB">
      <w:pPr>
        <w:spacing w:line="244" w:lineRule="auto"/>
        <w:ind w:left="151" w:right="148"/>
        <w:rPr>
          <w:rFonts w:ascii="Arial" w:eastAsia="Arial" w:hAnsi="Arial" w:cs="Arial"/>
        </w:rPr>
      </w:pPr>
      <w:r>
        <w:rPr>
          <w:rFonts w:ascii="Arial"/>
        </w:rPr>
        <w:t>Bourgeois,</w:t>
      </w:r>
      <w:r>
        <w:rPr>
          <w:rFonts w:ascii="Arial"/>
          <w:spacing w:val="16"/>
        </w:rPr>
        <w:t xml:space="preserve"> </w:t>
      </w:r>
      <w:r>
        <w:rPr>
          <w:rFonts w:ascii="Arial"/>
        </w:rPr>
        <w:t>J.C.</w:t>
      </w:r>
      <w:r>
        <w:rPr>
          <w:rFonts w:ascii="Arial"/>
          <w:spacing w:val="10"/>
        </w:rPr>
        <w:t xml:space="preserve"> </w:t>
      </w:r>
      <w:r>
        <w:rPr>
          <w:rFonts w:ascii="Arial"/>
        </w:rPr>
        <w:t>&amp;</w:t>
      </w:r>
      <w:r>
        <w:rPr>
          <w:rFonts w:ascii="Arial"/>
          <w:spacing w:val="16"/>
        </w:rPr>
        <w:t xml:space="preserve"> </w:t>
      </w:r>
      <w:r>
        <w:rPr>
          <w:rFonts w:ascii="Arial"/>
        </w:rPr>
        <w:t>Barnes,</w:t>
      </w:r>
      <w:r>
        <w:rPr>
          <w:rFonts w:ascii="Arial"/>
          <w:spacing w:val="13"/>
        </w:rPr>
        <w:t xml:space="preserve"> </w:t>
      </w:r>
      <w:r>
        <w:rPr>
          <w:rFonts w:ascii="Arial"/>
        </w:rPr>
        <w:t>J.G.</w:t>
      </w:r>
      <w:r>
        <w:rPr>
          <w:rFonts w:ascii="Arial"/>
          <w:spacing w:val="16"/>
        </w:rPr>
        <w:t xml:space="preserve"> </w:t>
      </w:r>
      <w:r>
        <w:rPr>
          <w:rFonts w:ascii="Arial"/>
        </w:rPr>
        <w:t>1979,</w:t>
      </w:r>
      <w:r>
        <w:rPr>
          <w:rFonts w:ascii="Arial"/>
          <w:spacing w:val="16"/>
        </w:rPr>
        <w:t xml:space="preserve"> </w:t>
      </w:r>
      <w:r>
        <w:rPr>
          <w:rFonts w:ascii="Arial"/>
        </w:rPr>
        <w:t>"Viability</w:t>
      </w:r>
      <w:r>
        <w:rPr>
          <w:rFonts w:ascii="Arial"/>
          <w:spacing w:val="13"/>
        </w:rPr>
        <w:t xml:space="preserve"> </w:t>
      </w:r>
      <w:r>
        <w:rPr>
          <w:rFonts w:ascii="Arial"/>
        </w:rPr>
        <w:t>and</w:t>
      </w:r>
      <w:r>
        <w:rPr>
          <w:rFonts w:ascii="Arial"/>
          <w:spacing w:val="12"/>
        </w:rPr>
        <w:t xml:space="preserve"> </w:t>
      </w:r>
      <w:r>
        <w:rPr>
          <w:rFonts w:ascii="Arial"/>
        </w:rPr>
        <w:t>profile</w:t>
      </w:r>
      <w:r>
        <w:rPr>
          <w:rFonts w:ascii="Arial"/>
          <w:spacing w:val="13"/>
        </w:rPr>
        <w:t xml:space="preserve"> </w:t>
      </w:r>
      <w:r>
        <w:rPr>
          <w:rFonts w:ascii="Arial"/>
        </w:rPr>
        <w:t>of</w:t>
      </w:r>
      <w:r>
        <w:rPr>
          <w:rFonts w:ascii="Arial"/>
          <w:spacing w:val="16"/>
        </w:rPr>
        <w:t xml:space="preserve"> </w:t>
      </w:r>
      <w:r>
        <w:rPr>
          <w:rFonts w:ascii="Arial"/>
        </w:rPr>
        <w:t>the</w:t>
      </w:r>
      <w:r>
        <w:rPr>
          <w:rFonts w:ascii="Arial"/>
          <w:spacing w:val="12"/>
        </w:rPr>
        <w:t xml:space="preserve"> </w:t>
      </w:r>
      <w:r>
        <w:rPr>
          <w:rFonts w:ascii="Arial"/>
        </w:rPr>
        <w:t>consumerist</w:t>
      </w:r>
      <w:r>
        <w:rPr>
          <w:rFonts w:ascii="Arial"/>
          <w:spacing w:val="-57"/>
        </w:rPr>
        <w:t xml:space="preserve"> </w:t>
      </w:r>
      <w:r>
        <w:rPr>
          <w:rFonts w:ascii="Arial"/>
        </w:rPr>
        <w:t xml:space="preserve">segment", </w:t>
      </w:r>
      <w:r>
        <w:rPr>
          <w:rFonts w:ascii="Arial"/>
          <w:i/>
        </w:rPr>
        <w:t xml:space="preserve">Journal of Consumer Research, </w:t>
      </w:r>
      <w:r>
        <w:rPr>
          <w:rFonts w:ascii="Arial"/>
        </w:rPr>
        <w:t xml:space="preserve">, pp.  </w:t>
      </w:r>
      <w:r>
        <w:rPr>
          <w:rFonts w:ascii="Arial"/>
          <w:spacing w:val="5"/>
        </w:rPr>
        <w:t xml:space="preserve"> </w:t>
      </w:r>
      <w:r>
        <w:rPr>
          <w:rFonts w:ascii="Arial"/>
        </w:rPr>
        <w:t>217-228.</w:t>
      </w:r>
    </w:p>
    <w:p w14:paraId="7C828D6D" w14:textId="77777777" w:rsidR="008566DF" w:rsidRDefault="008566DF">
      <w:pPr>
        <w:spacing w:before="1"/>
        <w:rPr>
          <w:rFonts w:ascii="Arial" w:eastAsia="Arial" w:hAnsi="Arial" w:cs="Arial"/>
          <w:sz w:val="23"/>
          <w:szCs w:val="23"/>
        </w:rPr>
      </w:pPr>
    </w:p>
    <w:p w14:paraId="37788669" w14:textId="77777777" w:rsidR="008566DF" w:rsidRDefault="006861AB">
      <w:pPr>
        <w:pStyle w:val="BodyText"/>
        <w:spacing w:line="244" w:lineRule="auto"/>
        <w:ind w:right="422"/>
      </w:pPr>
      <w:r>
        <w:t>Bray, J., Johns, N. &amp; Kilburn, D. 2011, "An exploratory study into the factors</w:t>
      </w:r>
      <w:r>
        <w:rPr>
          <w:spacing w:val="38"/>
        </w:rPr>
        <w:t xml:space="preserve"> </w:t>
      </w:r>
      <w:r>
        <w:t>impeding</w:t>
      </w:r>
      <w:r>
        <w:rPr>
          <w:spacing w:val="12"/>
        </w:rPr>
        <w:t xml:space="preserve"> </w:t>
      </w:r>
      <w:r>
        <w:t>ethical</w:t>
      </w:r>
      <w:r>
        <w:rPr>
          <w:spacing w:val="12"/>
        </w:rPr>
        <w:t xml:space="preserve"> </w:t>
      </w:r>
      <w:r>
        <w:t>consumption",</w:t>
      </w:r>
      <w:r>
        <w:rPr>
          <w:spacing w:val="18"/>
        </w:rPr>
        <w:t xml:space="preserve"> </w:t>
      </w:r>
      <w:r>
        <w:rPr>
          <w:i/>
        </w:rPr>
        <w:t>Journal</w:t>
      </w:r>
      <w:r>
        <w:rPr>
          <w:i/>
          <w:spacing w:val="15"/>
        </w:rPr>
        <w:t xml:space="preserve"> </w:t>
      </w:r>
      <w:r>
        <w:rPr>
          <w:i/>
        </w:rPr>
        <w:t>of</w:t>
      </w:r>
      <w:r>
        <w:rPr>
          <w:i/>
          <w:spacing w:val="15"/>
        </w:rPr>
        <w:t xml:space="preserve"> </w:t>
      </w:r>
      <w:r>
        <w:rPr>
          <w:i/>
        </w:rPr>
        <w:t>Business</w:t>
      </w:r>
      <w:r>
        <w:rPr>
          <w:i/>
          <w:spacing w:val="12"/>
        </w:rPr>
        <w:t xml:space="preserve"> </w:t>
      </w:r>
      <w:r>
        <w:rPr>
          <w:i/>
        </w:rPr>
        <w:t>Ethics,</w:t>
      </w:r>
      <w:r>
        <w:rPr>
          <w:i/>
          <w:spacing w:val="18"/>
        </w:rPr>
        <w:t xml:space="preserve"> </w:t>
      </w:r>
      <w:r>
        <w:t>vol.</w:t>
      </w:r>
      <w:r>
        <w:rPr>
          <w:spacing w:val="13"/>
        </w:rPr>
        <w:t xml:space="preserve"> </w:t>
      </w:r>
      <w:r>
        <w:t>98,</w:t>
      </w:r>
      <w:r>
        <w:rPr>
          <w:spacing w:val="15"/>
        </w:rPr>
        <w:t xml:space="preserve"> </w:t>
      </w:r>
      <w:r>
        <w:t>no.</w:t>
      </w:r>
      <w:r>
        <w:rPr>
          <w:spacing w:val="15"/>
        </w:rPr>
        <w:t xml:space="preserve"> </w:t>
      </w:r>
      <w:r>
        <w:t>4,</w:t>
      </w:r>
      <w:r>
        <w:rPr>
          <w:spacing w:val="15"/>
        </w:rPr>
        <w:t xml:space="preserve"> </w:t>
      </w:r>
      <w:r>
        <w:t>pp.</w:t>
      </w:r>
      <w:r>
        <w:rPr>
          <w:spacing w:val="12"/>
        </w:rPr>
        <w:t xml:space="preserve"> </w:t>
      </w:r>
      <w:r>
        <w:t>597-</w:t>
      </w:r>
      <w:r>
        <w:rPr>
          <w:spacing w:val="-58"/>
        </w:rPr>
        <w:t xml:space="preserve"> </w:t>
      </w:r>
      <w:r>
        <w:t>608.</w:t>
      </w:r>
    </w:p>
    <w:p w14:paraId="25C92EB5" w14:textId="77777777" w:rsidR="008566DF" w:rsidRDefault="008566DF">
      <w:pPr>
        <w:spacing w:before="10"/>
        <w:rPr>
          <w:rFonts w:ascii="Arial" w:eastAsia="Arial" w:hAnsi="Arial" w:cs="Arial"/>
        </w:rPr>
      </w:pPr>
    </w:p>
    <w:p w14:paraId="321190F3" w14:textId="77777777" w:rsidR="008566DF" w:rsidRDefault="006861AB">
      <w:pPr>
        <w:pStyle w:val="BodyText"/>
        <w:spacing w:line="244" w:lineRule="auto"/>
        <w:ind w:right="663"/>
      </w:pPr>
      <w:r>
        <w:t>Bucic,</w:t>
      </w:r>
      <w:r>
        <w:rPr>
          <w:spacing w:val="15"/>
        </w:rPr>
        <w:t xml:space="preserve"> </w:t>
      </w:r>
      <w:r>
        <w:t>T.,</w:t>
      </w:r>
      <w:r>
        <w:rPr>
          <w:spacing w:val="11"/>
        </w:rPr>
        <w:t xml:space="preserve"> </w:t>
      </w:r>
      <w:r>
        <w:t>Harris,</w:t>
      </w:r>
      <w:r>
        <w:rPr>
          <w:spacing w:val="12"/>
        </w:rPr>
        <w:t xml:space="preserve"> </w:t>
      </w:r>
      <w:r>
        <w:t>J.</w:t>
      </w:r>
      <w:r>
        <w:rPr>
          <w:spacing w:val="15"/>
        </w:rPr>
        <w:t xml:space="preserve"> </w:t>
      </w:r>
      <w:r>
        <w:t>&amp;</w:t>
      </w:r>
      <w:r>
        <w:rPr>
          <w:spacing w:val="11"/>
        </w:rPr>
        <w:t xml:space="preserve"> </w:t>
      </w:r>
      <w:r>
        <w:t>Arli,</w:t>
      </w:r>
      <w:r>
        <w:rPr>
          <w:spacing w:val="12"/>
        </w:rPr>
        <w:t xml:space="preserve"> </w:t>
      </w:r>
      <w:r>
        <w:t>D.</w:t>
      </w:r>
      <w:r>
        <w:rPr>
          <w:spacing w:val="11"/>
        </w:rPr>
        <w:t xml:space="preserve"> </w:t>
      </w:r>
      <w:r>
        <w:t>2012,</w:t>
      </w:r>
      <w:r>
        <w:rPr>
          <w:spacing w:val="15"/>
        </w:rPr>
        <w:t xml:space="preserve"> </w:t>
      </w:r>
      <w:r>
        <w:t>"Ethical</w:t>
      </w:r>
      <w:r>
        <w:rPr>
          <w:spacing w:val="11"/>
        </w:rPr>
        <w:t xml:space="preserve"> </w:t>
      </w:r>
      <w:r>
        <w:t>consumers</w:t>
      </w:r>
      <w:r>
        <w:rPr>
          <w:spacing w:val="11"/>
        </w:rPr>
        <w:t xml:space="preserve"> </w:t>
      </w:r>
      <w:r>
        <w:t>among</w:t>
      </w:r>
      <w:r>
        <w:rPr>
          <w:spacing w:val="11"/>
        </w:rPr>
        <w:t xml:space="preserve"> </w:t>
      </w:r>
      <w:r>
        <w:t>the</w:t>
      </w:r>
      <w:r>
        <w:rPr>
          <w:spacing w:val="12"/>
        </w:rPr>
        <w:t xml:space="preserve"> </w:t>
      </w:r>
      <w:r>
        <w:t>millennials:</w:t>
      </w:r>
      <w:r>
        <w:rPr>
          <w:spacing w:val="12"/>
        </w:rPr>
        <w:t xml:space="preserve"> </w:t>
      </w:r>
      <w:r>
        <w:t>A</w:t>
      </w:r>
      <w:r>
        <w:rPr>
          <w:spacing w:val="-58"/>
        </w:rPr>
        <w:t xml:space="preserve"> </w:t>
      </w:r>
      <w:r>
        <w:t xml:space="preserve">cross-national study", </w:t>
      </w:r>
      <w:r>
        <w:rPr>
          <w:i/>
        </w:rPr>
        <w:t xml:space="preserve">Journal of Business Ethics, </w:t>
      </w:r>
      <w:r>
        <w:t xml:space="preserve">vol. 110, no. 1, pp.  </w:t>
      </w:r>
      <w:r>
        <w:rPr>
          <w:spacing w:val="48"/>
        </w:rPr>
        <w:t xml:space="preserve"> </w:t>
      </w:r>
      <w:r>
        <w:t>113-131.</w:t>
      </w:r>
    </w:p>
    <w:p w14:paraId="66F280C8" w14:textId="77777777" w:rsidR="008566DF" w:rsidRDefault="008566DF">
      <w:pPr>
        <w:spacing w:before="1"/>
        <w:rPr>
          <w:rFonts w:ascii="Arial" w:eastAsia="Arial" w:hAnsi="Arial" w:cs="Arial"/>
          <w:sz w:val="23"/>
          <w:szCs w:val="23"/>
        </w:rPr>
      </w:pPr>
    </w:p>
    <w:p w14:paraId="004375F1" w14:textId="77777777" w:rsidR="008566DF" w:rsidRDefault="006861AB">
      <w:pPr>
        <w:spacing w:line="247" w:lineRule="auto"/>
        <w:ind w:left="151" w:right="363"/>
        <w:rPr>
          <w:rFonts w:ascii="Arial" w:eastAsia="Arial" w:hAnsi="Arial" w:cs="Arial"/>
        </w:rPr>
      </w:pPr>
      <w:r>
        <w:rPr>
          <w:rFonts w:ascii="Arial"/>
        </w:rPr>
        <w:t>Buckle,</w:t>
      </w:r>
      <w:r>
        <w:rPr>
          <w:rFonts w:ascii="Arial"/>
          <w:spacing w:val="18"/>
        </w:rPr>
        <w:t xml:space="preserve"> </w:t>
      </w:r>
      <w:r>
        <w:rPr>
          <w:rFonts w:ascii="Arial"/>
        </w:rPr>
        <w:t>T.</w:t>
      </w:r>
      <w:r>
        <w:rPr>
          <w:rFonts w:ascii="Arial"/>
          <w:spacing w:val="18"/>
        </w:rPr>
        <w:t xml:space="preserve"> </w:t>
      </w:r>
      <w:r>
        <w:rPr>
          <w:rFonts w:ascii="Arial"/>
        </w:rPr>
        <w:t>2013,</w:t>
      </w:r>
      <w:r>
        <w:rPr>
          <w:rFonts w:ascii="Arial"/>
          <w:spacing w:val="18"/>
        </w:rPr>
        <w:t xml:space="preserve"> </w:t>
      </w:r>
      <w:r>
        <w:rPr>
          <w:rFonts w:ascii="Arial"/>
        </w:rPr>
        <w:t>"Surveying</w:t>
      </w:r>
      <w:r>
        <w:rPr>
          <w:rFonts w:ascii="Arial"/>
          <w:spacing w:val="13"/>
        </w:rPr>
        <w:t xml:space="preserve"> </w:t>
      </w:r>
      <w:r>
        <w:rPr>
          <w:rFonts w:ascii="Arial"/>
        </w:rPr>
        <w:t>ideology</w:t>
      </w:r>
      <w:r>
        <w:rPr>
          <w:rFonts w:ascii="Arial"/>
          <w:spacing w:val="14"/>
        </w:rPr>
        <w:t xml:space="preserve"> </w:t>
      </w:r>
      <w:r>
        <w:rPr>
          <w:rFonts w:ascii="Arial"/>
        </w:rPr>
        <w:t>in</w:t>
      </w:r>
      <w:r>
        <w:rPr>
          <w:rFonts w:ascii="Arial"/>
          <w:spacing w:val="13"/>
        </w:rPr>
        <w:t xml:space="preserve"> </w:t>
      </w:r>
      <w:r>
        <w:rPr>
          <w:rFonts w:ascii="Arial"/>
        </w:rPr>
        <w:t>mass</w:t>
      </w:r>
      <w:r>
        <w:rPr>
          <w:rFonts w:ascii="Arial"/>
          <w:spacing w:val="17"/>
        </w:rPr>
        <w:t xml:space="preserve"> </w:t>
      </w:r>
      <w:r>
        <w:rPr>
          <w:rFonts w:ascii="Arial"/>
        </w:rPr>
        <w:t>populations:</w:t>
      </w:r>
      <w:r>
        <w:rPr>
          <w:rFonts w:ascii="Arial"/>
          <w:spacing w:val="18"/>
        </w:rPr>
        <w:t xml:space="preserve"> </w:t>
      </w:r>
      <w:r>
        <w:rPr>
          <w:rFonts w:ascii="Arial"/>
        </w:rPr>
        <w:t>a</w:t>
      </w:r>
      <w:r>
        <w:rPr>
          <w:rFonts w:ascii="Arial"/>
          <w:spacing w:val="13"/>
        </w:rPr>
        <w:t xml:space="preserve"> </w:t>
      </w:r>
      <w:r>
        <w:rPr>
          <w:rFonts w:ascii="Arial"/>
        </w:rPr>
        <w:t>new</w:t>
      </w:r>
      <w:r>
        <w:rPr>
          <w:rFonts w:ascii="Arial"/>
          <w:spacing w:val="12"/>
        </w:rPr>
        <w:t xml:space="preserve"> </w:t>
      </w:r>
      <w:r>
        <w:rPr>
          <w:rFonts w:ascii="Arial"/>
        </w:rPr>
        <w:t>conceptual</w:t>
      </w:r>
      <w:r>
        <w:rPr>
          <w:rFonts w:ascii="Arial"/>
          <w:spacing w:val="-57"/>
        </w:rPr>
        <w:t xml:space="preserve"> </w:t>
      </w:r>
      <w:r>
        <w:rPr>
          <w:rFonts w:ascii="Arial"/>
        </w:rPr>
        <w:t xml:space="preserve">method", </w:t>
      </w:r>
      <w:r>
        <w:rPr>
          <w:rFonts w:ascii="Arial"/>
          <w:i/>
        </w:rPr>
        <w:t xml:space="preserve">Journal of Political Ideologies, </w:t>
      </w:r>
      <w:r>
        <w:rPr>
          <w:rFonts w:ascii="Arial"/>
        </w:rPr>
        <w:t xml:space="preserve">vol. 18, no. 2, pp.  </w:t>
      </w:r>
      <w:r>
        <w:rPr>
          <w:rFonts w:ascii="Arial"/>
          <w:spacing w:val="24"/>
        </w:rPr>
        <w:t xml:space="preserve"> </w:t>
      </w:r>
      <w:r>
        <w:rPr>
          <w:rFonts w:ascii="Arial"/>
        </w:rPr>
        <w:t>219-242.</w:t>
      </w:r>
    </w:p>
    <w:p w14:paraId="371046A3" w14:textId="77777777" w:rsidR="008566DF" w:rsidRDefault="008566DF">
      <w:pPr>
        <w:spacing w:before="10"/>
        <w:rPr>
          <w:rFonts w:ascii="Arial" w:eastAsia="Arial" w:hAnsi="Arial" w:cs="Arial"/>
        </w:rPr>
      </w:pPr>
    </w:p>
    <w:p w14:paraId="0672BBE1" w14:textId="77777777" w:rsidR="008566DF" w:rsidRDefault="006861AB">
      <w:pPr>
        <w:spacing w:line="244" w:lineRule="auto"/>
        <w:ind w:left="151" w:right="363"/>
        <w:rPr>
          <w:rFonts w:ascii="Arial" w:eastAsia="Arial" w:hAnsi="Arial" w:cs="Arial"/>
        </w:rPr>
      </w:pPr>
      <w:r>
        <w:rPr>
          <w:rFonts w:ascii="Arial"/>
        </w:rPr>
        <w:t>Budge,</w:t>
      </w:r>
      <w:r>
        <w:rPr>
          <w:rFonts w:ascii="Arial"/>
          <w:spacing w:val="7"/>
        </w:rPr>
        <w:t xml:space="preserve"> </w:t>
      </w:r>
      <w:r>
        <w:rPr>
          <w:rFonts w:ascii="Arial"/>
        </w:rPr>
        <w:t>I.,</w:t>
      </w:r>
      <w:r>
        <w:rPr>
          <w:rFonts w:ascii="Arial"/>
          <w:spacing w:val="13"/>
        </w:rPr>
        <w:t xml:space="preserve"> </w:t>
      </w:r>
      <w:r>
        <w:rPr>
          <w:rFonts w:ascii="Arial"/>
        </w:rPr>
        <w:t>Robertson,</w:t>
      </w:r>
      <w:r>
        <w:rPr>
          <w:rFonts w:ascii="Arial"/>
          <w:spacing w:val="15"/>
        </w:rPr>
        <w:t xml:space="preserve"> </w:t>
      </w:r>
      <w:r>
        <w:rPr>
          <w:rFonts w:ascii="Arial"/>
        </w:rPr>
        <w:t>D.</w:t>
      </w:r>
      <w:r>
        <w:rPr>
          <w:rFonts w:ascii="Arial"/>
          <w:spacing w:val="11"/>
        </w:rPr>
        <w:t xml:space="preserve"> </w:t>
      </w:r>
      <w:r>
        <w:rPr>
          <w:rFonts w:ascii="Arial"/>
        </w:rPr>
        <w:t>&amp;</w:t>
      </w:r>
      <w:r>
        <w:rPr>
          <w:rFonts w:ascii="Arial"/>
          <w:spacing w:val="11"/>
        </w:rPr>
        <w:t xml:space="preserve"> </w:t>
      </w:r>
      <w:r>
        <w:rPr>
          <w:rFonts w:ascii="Arial"/>
        </w:rPr>
        <w:t>Hearl,</w:t>
      </w:r>
      <w:r>
        <w:rPr>
          <w:rFonts w:ascii="Arial"/>
          <w:spacing w:val="11"/>
        </w:rPr>
        <w:t xml:space="preserve"> </w:t>
      </w:r>
      <w:r>
        <w:rPr>
          <w:rFonts w:ascii="Arial"/>
        </w:rPr>
        <w:t>D.</w:t>
      </w:r>
      <w:r>
        <w:rPr>
          <w:rFonts w:ascii="Arial"/>
          <w:spacing w:val="13"/>
        </w:rPr>
        <w:t xml:space="preserve"> </w:t>
      </w:r>
      <w:r>
        <w:rPr>
          <w:rFonts w:ascii="Arial"/>
        </w:rPr>
        <w:t>1987,</w:t>
      </w:r>
      <w:r>
        <w:rPr>
          <w:rFonts w:ascii="Arial"/>
          <w:spacing w:val="13"/>
        </w:rPr>
        <w:t xml:space="preserve"> </w:t>
      </w:r>
      <w:r>
        <w:rPr>
          <w:rFonts w:ascii="Arial"/>
          <w:i/>
        </w:rPr>
        <w:t>Ideology,</w:t>
      </w:r>
      <w:r>
        <w:rPr>
          <w:rFonts w:ascii="Arial"/>
          <w:i/>
          <w:spacing w:val="10"/>
        </w:rPr>
        <w:t xml:space="preserve"> </w:t>
      </w:r>
      <w:r>
        <w:rPr>
          <w:rFonts w:ascii="Arial"/>
          <w:i/>
        </w:rPr>
        <w:t>strategy</w:t>
      </w:r>
      <w:r>
        <w:rPr>
          <w:rFonts w:ascii="Arial"/>
          <w:i/>
          <w:spacing w:val="10"/>
        </w:rPr>
        <w:t xml:space="preserve"> </w:t>
      </w:r>
      <w:r>
        <w:rPr>
          <w:rFonts w:ascii="Arial"/>
          <w:i/>
        </w:rPr>
        <w:t>and</w:t>
      </w:r>
      <w:r>
        <w:rPr>
          <w:rFonts w:ascii="Arial"/>
          <w:i/>
          <w:spacing w:val="11"/>
        </w:rPr>
        <w:t xml:space="preserve"> </w:t>
      </w:r>
      <w:r>
        <w:rPr>
          <w:rFonts w:ascii="Arial"/>
          <w:i/>
        </w:rPr>
        <w:t>party</w:t>
      </w:r>
      <w:r>
        <w:rPr>
          <w:rFonts w:ascii="Arial"/>
          <w:i/>
          <w:spacing w:val="13"/>
        </w:rPr>
        <w:t xml:space="preserve"> </w:t>
      </w:r>
      <w:r>
        <w:rPr>
          <w:rFonts w:ascii="Arial"/>
          <w:i/>
        </w:rPr>
        <w:t>change:</w:t>
      </w:r>
      <w:r>
        <w:rPr>
          <w:rFonts w:ascii="Arial"/>
          <w:i/>
          <w:spacing w:val="-35"/>
        </w:rPr>
        <w:t xml:space="preserve"> </w:t>
      </w:r>
      <w:r>
        <w:rPr>
          <w:rFonts w:ascii="Arial"/>
          <w:i/>
        </w:rPr>
        <w:t>spatial</w:t>
      </w:r>
      <w:r>
        <w:rPr>
          <w:rFonts w:ascii="Arial"/>
          <w:i/>
          <w:spacing w:val="17"/>
        </w:rPr>
        <w:t xml:space="preserve"> </w:t>
      </w:r>
      <w:r>
        <w:rPr>
          <w:rFonts w:ascii="Arial"/>
          <w:i/>
        </w:rPr>
        <w:t>analyses</w:t>
      </w:r>
      <w:r>
        <w:rPr>
          <w:rFonts w:ascii="Arial"/>
          <w:i/>
          <w:spacing w:val="21"/>
        </w:rPr>
        <w:t xml:space="preserve"> </w:t>
      </w:r>
      <w:r>
        <w:rPr>
          <w:rFonts w:ascii="Arial"/>
          <w:i/>
        </w:rPr>
        <w:t>of</w:t>
      </w:r>
      <w:r>
        <w:rPr>
          <w:rFonts w:ascii="Arial"/>
          <w:i/>
          <w:spacing w:val="21"/>
        </w:rPr>
        <w:t xml:space="preserve"> </w:t>
      </w:r>
      <w:r>
        <w:rPr>
          <w:rFonts w:ascii="Arial"/>
          <w:i/>
        </w:rPr>
        <w:t>post-war</w:t>
      </w:r>
      <w:r>
        <w:rPr>
          <w:rFonts w:ascii="Arial"/>
          <w:i/>
          <w:spacing w:val="21"/>
        </w:rPr>
        <w:t xml:space="preserve"> </w:t>
      </w:r>
      <w:r>
        <w:rPr>
          <w:rFonts w:ascii="Arial"/>
          <w:i/>
        </w:rPr>
        <w:t>election</w:t>
      </w:r>
      <w:r>
        <w:rPr>
          <w:rFonts w:ascii="Arial"/>
          <w:i/>
          <w:spacing w:val="17"/>
        </w:rPr>
        <w:t xml:space="preserve"> </w:t>
      </w:r>
      <w:r>
        <w:rPr>
          <w:rFonts w:ascii="Arial"/>
          <w:i/>
        </w:rPr>
        <w:t>programmes</w:t>
      </w:r>
      <w:r>
        <w:rPr>
          <w:rFonts w:ascii="Arial"/>
          <w:i/>
          <w:spacing w:val="17"/>
        </w:rPr>
        <w:t xml:space="preserve"> </w:t>
      </w:r>
      <w:r>
        <w:rPr>
          <w:rFonts w:ascii="Arial"/>
          <w:i/>
        </w:rPr>
        <w:t>in</w:t>
      </w:r>
      <w:r>
        <w:rPr>
          <w:rFonts w:ascii="Arial"/>
          <w:i/>
          <w:spacing w:val="16"/>
        </w:rPr>
        <w:t xml:space="preserve"> </w:t>
      </w:r>
      <w:r>
        <w:rPr>
          <w:rFonts w:ascii="Arial"/>
          <w:i/>
        </w:rPr>
        <w:t>19</w:t>
      </w:r>
      <w:r>
        <w:rPr>
          <w:rFonts w:ascii="Arial"/>
          <w:i/>
          <w:spacing w:val="16"/>
        </w:rPr>
        <w:t xml:space="preserve"> </w:t>
      </w:r>
      <w:r>
        <w:rPr>
          <w:rFonts w:ascii="Arial"/>
          <w:i/>
        </w:rPr>
        <w:t>democracies,</w:t>
      </w:r>
      <w:r>
        <w:rPr>
          <w:rFonts w:ascii="Arial"/>
          <w:i/>
          <w:spacing w:val="27"/>
        </w:rPr>
        <w:t xml:space="preserve"> </w:t>
      </w:r>
      <w:r>
        <w:rPr>
          <w:rFonts w:ascii="Arial"/>
        </w:rPr>
        <w:t>Cambridge</w:t>
      </w:r>
      <w:r>
        <w:rPr>
          <w:rFonts w:ascii="Arial"/>
          <w:spacing w:val="-56"/>
        </w:rPr>
        <w:t xml:space="preserve"> </w:t>
      </w:r>
      <w:r>
        <w:rPr>
          <w:rFonts w:ascii="Arial"/>
        </w:rPr>
        <w:t>University</w:t>
      </w:r>
      <w:r>
        <w:rPr>
          <w:rFonts w:ascii="Arial"/>
          <w:spacing w:val="34"/>
        </w:rPr>
        <w:t xml:space="preserve"> </w:t>
      </w:r>
      <w:r>
        <w:rPr>
          <w:rFonts w:ascii="Arial"/>
        </w:rPr>
        <w:t>Press.</w:t>
      </w:r>
    </w:p>
    <w:p w14:paraId="7A9E4E5F" w14:textId="77777777" w:rsidR="008566DF" w:rsidRDefault="008566DF">
      <w:pPr>
        <w:spacing w:before="10"/>
        <w:rPr>
          <w:rFonts w:ascii="Arial" w:eastAsia="Arial" w:hAnsi="Arial" w:cs="Arial"/>
        </w:rPr>
      </w:pPr>
    </w:p>
    <w:p w14:paraId="26319616" w14:textId="77777777" w:rsidR="008566DF" w:rsidRDefault="006861AB">
      <w:pPr>
        <w:pStyle w:val="BodyText"/>
        <w:spacing w:line="244" w:lineRule="auto"/>
        <w:ind w:right="182"/>
      </w:pPr>
      <w:r>
        <w:t>Buttel,</w:t>
      </w:r>
      <w:r>
        <w:rPr>
          <w:spacing w:val="9"/>
        </w:rPr>
        <w:t xml:space="preserve"> </w:t>
      </w:r>
      <w:r>
        <w:t>F.M.</w:t>
      </w:r>
      <w:r>
        <w:rPr>
          <w:spacing w:val="15"/>
        </w:rPr>
        <w:t xml:space="preserve"> </w:t>
      </w:r>
      <w:r>
        <w:t>&amp;</w:t>
      </w:r>
      <w:r>
        <w:rPr>
          <w:spacing w:val="12"/>
        </w:rPr>
        <w:t xml:space="preserve"> </w:t>
      </w:r>
      <w:r>
        <w:t>Flinn,</w:t>
      </w:r>
      <w:r>
        <w:rPr>
          <w:spacing w:val="9"/>
        </w:rPr>
        <w:t xml:space="preserve"> </w:t>
      </w:r>
      <w:r>
        <w:t>W.L.</w:t>
      </w:r>
      <w:r>
        <w:rPr>
          <w:spacing w:val="15"/>
        </w:rPr>
        <w:t xml:space="preserve"> </w:t>
      </w:r>
      <w:r>
        <w:t>1978,</w:t>
      </w:r>
      <w:r>
        <w:rPr>
          <w:spacing w:val="17"/>
        </w:rPr>
        <w:t xml:space="preserve"> </w:t>
      </w:r>
      <w:r>
        <w:t>"The</w:t>
      </w:r>
      <w:r>
        <w:rPr>
          <w:spacing w:val="12"/>
        </w:rPr>
        <w:t xml:space="preserve"> </w:t>
      </w:r>
      <w:r>
        <w:t>politics</w:t>
      </w:r>
      <w:r>
        <w:rPr>
          <w:spacing w:val="12"/>
        </w:rPr>
        <w:t xml:space="preserve"> </w:t>
      </w:r>
      <w:r>
        <w:t>of</w:t>
      </w:r>
      <w:r>
        <w:rPr>
          <w:spacing w:val="15"/>
        </w:rPr>
        <w:t xml:space="preserve"> </w:t>
      </w:r>
      <w:r>
        <w:t>environmental</w:t>
      </w:r>
      <w:r>
        <w:rPr>
          <w:spacing w:val="12"/>
        </w:rPr>
        <w:t xml:space="preserve"> </w:t>
      </w:r>
      <w:r>
        <w:t>concern</w:t>
      </w:r>
      <w:r>
        <w:rPr>
          <w:spacing w:val="12"/>
        </w:rPr>
        <w:t xml:space="preserve"> </w:t>
      </w:r>
      <w:r>
        <w:t>the</w:t>
      </w:r>
      <w:r>
        <w:rPr>
          <w:spacing w:val="12"/>
        </w:rPr>
        <w:t xml:space="preserve"> </w:t>
      </w:r>
      <w:r>
        <w:t>impacts</w:t>
      </w:r>
      <w:r>
        <w:rPr>
          <w:spacing w:val="15"/>
        </w:rPr>
        <w:t xml:space="preserve"> </w:t>
      </w:r>
      <w:r>
        <w:t>of</w:t>
      </w:r>
      <w:r>
        <w:rPr>
          <w:spacing w:val="-57"/>
        </w:rPr>
        <w:t xml:space="preserve"> </w:t>
      </w:r>
      <w:r>
        <w:t>party</w:t>
      </w:r>
      <w:r>
        <w:rPr>
          <w:spacing w:val="11"/>
        </w:rPr>
        <w:t xml:space="preserve"> </w:t>
      </w:r>
      <w:r>
        <w:t>identification</w:t>
      </w:r>
      <w:r>
        <w:rPr>
          <w:spacing w:val="17"/>
        </w:rPr>
        <w:t xml:space="preserve"> </w:t>
      </w:r>
      <w:r>
        <w:t>and</w:t>
      </w:r>
      <w:r>
        <w:rPr>
          <w:spacing w:val="20"/>
        </w:rPr>
        <w:t xml:space="preserve"> </w:t>
      </w:r>
      <w:r>
        <w:t>political</w:t>
      </w:r>
      <w:r>
        <w:rPr>
          <w:spacing w:val="18"/>
        </w:rPr>
        <w:t xml:space="preserve"> </w:t>
      </w:r>
      <w:r>
        <w:t>ideology</w:t>
      </w:r>
      <w:r>
        <w:rPr>
          <w:spacing w:val="18"/>
        </w:rPr>
        <w:t xml:space="preserve"> </w:t>
      </w:r>
      <w:r>
        <w:t>on</w:t>
      </w:r>
      <w:r>
        <w:rPr>
          <w:spacing w:val="17"/>
        </w:rPr>
        <w:t xml:space="preserve"> </w:t>
      </w:r>
      <w:r>
        <w:t>environmental</w:t>
      </w:r>
      <w:r>
        <w:rPr>
          <w:spacing w:val="18"/>
        </w:rPr>
        <w:t xml:space="preserve"> </w:t>
      </w:r>
      <w:r>
        <w:t>attitudes",</w:t>
      </w:r>
      <w:r>
        <w:rPr>
          <w:spacing w:val="28"/>
        </w:rPr>
        <w:t xml:space="preserve"> </w:t>
      </w:r>
      <w:r>
        <w:rPr>
          <w:i/>
        </w:rPr>
        <w:t>Environment</w:t>
      </w:r>
      <w:r>
        <w:rPr>
          <w:i/>
          <w:spacing w:val="-35"/>
        </w:rPr>
        <w:t xml:space="preserve"> </w:t>
      </w:r>
      <w:r>
        <w:rPr>
          <w:i/>
        </w:rPr>
        <w:t xml:space="preserve">and Behavior, </w:t>
      </w:r>
      <w:r>
        <w:t xml:space="preserve">vol. 10, no. 1, pp. </w:t>
      </w:r>
      <w:r>
        <w:rPr>
          <w:spacing w:val="21"/>
        </w:rPr>
        <w:t xml:space="preserve"> </w:t>
      </w:r>
      <w:r>
        <w:t>17-36.</w:t>
      </w:r>
    </w:p>
    <w:p w14:paraId="5757A255" w14:textId="77777777" w:rsidR="008566DF" w:rsidRDefault="008566DF">
      <w:pPr>
        <w:spacing w:before="1"/>
        <w:rPr>
          <w:rFonts w:ascii="Arial" w:eastAsia="Arial" w:hAnsi="Arial" w:cs="Arial"/>
          <w:sz w:val="23"/>
          <w:szCs w:val="23"/>
        </w:rPr>
      </w:pPr>
    </w:p>
    <w:p w14:paraId="57FB76A3" w14:textId="77777777" w:rsidR="008566DF" w:rsidRDefault="006861AB">
      <w:pPr>
        <w:pStyle w:val="BodyText"/>
        <w:spacing w:line="244" w:lineRule="auto"/>
        <w:ind w:right="363"/>
      </w:pPr>
      <w:r>
        <w:t>Caprara,</w:t>
      </w:r>
      <w:r>
        <w:rPr>
          <w:spacing w:val="17"/>
        </w:rPr>
        <w:t xml:space="preserve"> </w:t>
      </w:r>
      <w:r>
        <w:t>G.V.,</w:t>
      </w:r>
      <w:r>
        <w:rPr>
          <w:spacing w:val="17"/>
        </w:rPr>
        <w:t xml:space="preserve"> </w:t>
      </w:r>
      <w:r>
        <w:t>Schwartz,</w:t>
      </w:r>
      <w:r>
        <w:rPr>
          <w:spacing w:val="17"/>
        </w:rPr>
        <w:t xml:space="preserve"> </w:t>
      </w:r>
      <w:r>
        <w:t>S.,</w:t>
      </w:r>
      <w:r>
        <w:rPr>
          <w:spacing w:val="17"/>
        </w:rPr>
        <w:t xml:space="preserve"> </w:t>
      </w:r>
      <w:r>
        <w:t>Capanna,</w:t>
      </w:r>
      <w:r>
        <w:rPr>
          <w:spacing w:val="14"/>
        </w:rPr>
        <w:t xml:space="preserve"> </w:t>
      </w:r>
      <w:r>
        <w:t>C.,</w:t>
      </w:r>
      <w:r>
        <w:rPr>
          <w:spacing w:val="17"/>
        </w:rPr>
        <w:t xml:space="preserve"> </w:t>
      </w:r>
      <w:r>
        <w:t>Vecchione,</w:t>
      </w:r>
      <w:r>
        <w:rPr>
          <w:spacing w:val="17"/>
        </w:rPr>
        <w:t xml:space="preserve"> </w:t>
      </w:r>
      <w:r>
        <w:t>M.</w:t>
      </w:r>
      <w:r>
        <w:rPr>
          <w:spacing w:val="15"/>
        </w:rPr>
        <w:t xml:space="preserve"> </w:t>
      </w:r>
      <w:r>
        <w:t>&amp;</w:t>
      </w:r>
      <w:r>
        <w:rPr>
          <w:spacing w:val="13"/>
        </w:rPr>
        <w:t xml:space="preserve"> </w:t>
      </w:r>
      <w:r>
        <w:t>Barbaranelli,</w:t>
      </w:r>
      <w:r>
        <w:rPr>
          <w:spacing w:val="17"/>
        </w:rPr>
        <w:t xml:space="preserve"> </w:t>
      </w:r>
      <w:r>
        <w:t>C.</w:t>
      </w:r>
      <w:r>
        <w:rPr>
          <w:spacing w:val="11"/>
        </w:rPr>
        <w:t xml:space="preserve"> </w:t>
      </w:r>
      <w:r>
        <w:t>2006,</w:t>
      </w:r>
      <w:r>
        <w:rPr>
          <w:spacing w:val="-58"/>
        </w:rPr>
        <w:t xml:space="preserve"> </w:t>
      </w:r>
      <w:r>
        <w:t>"Personality</w:t>
      </w:r>
      <w:r>
        <w:rPr>
          <w:spacing w:val="18"/>
        </w:rPr>
        <w:t xml:space="preserve"> </w:t>
      </w:r>
      <w:r>
        <w:t>and</w:t>
      </w:r>
      <w:r>
        <w:rPr>
          <w:spacing w:val="15"/>
        </w:rPr>
        <w:t xml:space="preserve"> </w:t>
      </w:r>
      <w:r>
        <w:t>politics:</w:t>
      </w:r>
      <w:r>
        <w:rPr>
          <w:spacing w:val="15"/>
        </w:rPr>
        <w:t xml:space="preserve"> </w:t>
      </w:r>
      <w:r>
        <w:t>Values,</w:t>
      </w:r>
      <w:r>
        <w:rPr>
          <w:spacing w:val="18"/>
        </w:rPr>
        <w:t xml:space="preserve"> </w:t>
      </w:r>
      <w:r>
        <w:t>traits,</w:t>
      </w:r>
      <w:r>
        <w:rPr>
          <w:spacing w:val="15"/>
        </w:rPr>
        <w:t xml:space="preserve"> </w:t>
      </w:r>
      <w:r>
        <w:t>and</w:t>
      </w:r>
      <w:r>
        <w:rPr>
          <w:spacing w:val="13"/>
        </w:rPr>
        <w:t xml:space="preserve"> </w:t>
      </w:r>
      <w:r>
        <w:t>political</w:t>
      </w:r>
      <w:r>
        <w:rPr>
          <w:spacing w:val="15"/>
        </w:rPr>
        <w:t xml:space="preserve"> </w:t>
      </w:r>
      <w:r>
        <w:t>choice",</w:t>
      </w:r>
      <w:r>
        <w:rPr>
          <w:spacing w:val="25"/>
        </w:rPr>
        <w:t xml:space="preserve"> </w:t>
      </w:r>
      <w:r>
        <w:rPr>
          <w:i/>
        </w:rPr>
        <w:t>Political</w:t>
      </w:r>
      <w:r>
        <w:rPr>
          <w:i/>
          <w:spacing w:val="15"/>
        </w:rPr>
        <w:t xml:space="preserve"> </w:t>
      </w:r>
      <w:r>
        <w:rPr>
          <w:i/>
        </w:rPr>
        <w:t>Psychology,</w:t>
      </w:r>
      <w:r>
        <w:rPr>
          <w:i/>
          <w:spacing w:val="-39"/>
        </w:rPr>
        <w:t xml:space="preserve"> </w:t>
      </w:r>
      <w:r>
        <w:t>vol. 27, no. 1, pp.</w:t>
      </w:r>
      <w:r>
        <w:rPr>
          <w:spacing w:val="45"/>
        </w:rPr>
        <w:t xml:space="preserve"> </w:t>
      </w:r>
      <w:r>
        <w:t>1-28.</w:t>
      </w:r>
    </w:p>
    <w:p w14:paraId="65032A4C" w14:textId="77777777" w:rsidR="008566DF" w:rsidRDefault="008566DF">
      <w:pPr>
        <w:spacing w:before="3"/>
        <w:rPr>
          <w:rFonts w:ascii="Arial" w:eastAsia="Arial" w:hAnsi="Arial" w:cs="Arial"/>
          <w:sz w:val="23"/>
          <w:szCs w:val="23"/>
        </w:rPr>
      </w:pPr>
    </w:p>
    <w:p w14:paraId="457A92B4" w14:textId="66D5510E" w:rsidR="008566DF" w:rsidRDefault="006861AB">
      <w:pPr>
        <w:spacing w:line="244" w:lineRule="auto"/>
        <w:ind w:left="151" w:right="363"/>
        <w:rPr>
          <w:rFonts w:ascii="Arial" w:eastAsia="Arial" w:hAnsi="Arial" w:cs="Arial"/>
        </w:rPr>
      </w:pPr>
      <w:r>
        <w:rPr>
          <w:rFonts w:ascii="Arial"/>
        </w:rPr>
        <w:t>Carman,</w:t>
      </w:r>
      <w:r>
        <w:rPr>
          <w:rFonts w:ascii="Arial"/>
          <w:spacing w:val="14"/>
        </w:rPr>
        <w:t xml:space="preserve"> </w:t>
      </w:r>
      <w:r>
        <w:rPr>
          <w:rFonts w:ascii="Arial"/>
        </w:rPr>
        <w:t>J.M.</w:t>
      </w:r>
      <w:r>
        <w:rPr>
          <w:rFonts w:ascii="Arial"/>
          <w:spacing w:val="14"/>
        </w:rPr>
        <w:t xml:space="preserve"> </w:t>
      </w:r>
      <w:r>
        <w:rPr>
          <w:rFonts w:ascii="Arial"/>
        </w:rPr>
        <w:t>1978,</w:t>
      </w:r>
      <w:r>
        <w:rPr>
          <w:rFonts w:ascii="Arial"/>
          <w:spacing w:val="18"/>
        </w:rPr>
        <w:t xml:space="preserve"> </w:t>
      </w:r>
      <w:r>
        <w:rPr>
          <w:rFonts w:ascii="Arial"/>
        </w:rPr>
        <w:t>"Values</w:t>
      </w:r>
      <w:r>
        <w:rPr>
          <w:rFonts w:ascii="Arial"/>
          <w:spacing w:val="18"/>
        </w:rPr>
        <w:t xml:space="preserve"> </w:t>
      </w:r>
      <w:r>
        <w:rPr>
          <w:rFonts w:ascii="Arial"/>
        </w:rPr>
        <w:t>and</w:t>
      </w:r>
      <w:r>
        <w:rPr>
          <w:rFonts w:ascii="Arial"/>
          <w:spacing w:val="14"/>
        </w:rPr>
        <w:t xml:space="preserve"> </w:t>
      </w:r>
      <w:r>
        <w:rPr>
          <w:rFonts w:ascii="Arial"/>
        </w:rPr>
        <w:t>consumption</w:t>
      </w:r>
      <w:r>
        <w:rPr>
          <w:rFonts w:ascii="Arial"/>
          <w:spacing w:val="13"/>
        </w:rPr>
        <w:t xml:space="preserve"> </w:t>
      </w:r>
      <w:r>
        <w:rPr>
          <w:rFonts w:ascii="Arial"/>
        </w:rPr>
        <w:t>patterns:</w:t>
      </w:r>
      <w:r>
        <w:rPr>
          <w:rFonts w:ascii="Arial"/>
          <w:spacing w:val="14"/>
        </w:rPr>
        <w:t xml:space="preserve"> </w:t>
      </w:r>
      <w:r>
        <w:rPr>
          <w:rFonts w:ascii="Arial"/>
        </w:rPr>
        <w:t>A</w:t>
      </w:r>
      <w:r>
        <w:rPr>
          <w:rFonts w:ascii="Arial"/>
          <w:spacing w:val="14"/>
        </w:rPr>
        <w:t xml:space="preserve"> </w:t>
      </w:r>
      <w:r>
        <w:rPr>
          <w:rFonts w:ascii="Arial"/>
        </w:rPr>
        <w:t>closed</w:t>
      </w:r>
      <w:r>
        <w:rPr>
          <w:rFonts w:ascii="Arial"/>
          <w:spacing w:val="18"/>
        </w:rPr>
        <w:t xml:space="preserve"> </w:t>
      </w:r>
      <w:r>
        <w:rPr>
          <w:rFonts w:ascii="Arial"/>
        </w:rPr>
        <w:t>loop",</w:t>
      </w:r>
      <w:r>
        <w:rPr>
          <w:rFonts w:ascii="Arial"/>
          <w:spacing w:val="26"/>
        </w:rPr>
        <w:t xml:space="preserve"> </w:t>
      </w:r>
      <w:r>
        <w:rPr>
          <w:rFonts w:ascii="Arial"/>
          <w:i/>
        </w:rPr>
        <w:t>NA-</w:t>
      </w:r>
      <w:r>
        <w:rPr>
          <w:rFonts w:ascii="Arial"/>
          <w:i/>
          <w:spacing w:val="-57"/>
        </w:rPr>
        <w:t xml:space="preserve"> </w:t>
      </w:r>
      <w:r>
        <w:rPr>
          <w:rFonts w:ascii="Arial"/>
          <w:i/>
        </w:rPr>
        <w:t>Advances in Consumer Research Volume 05</w:t>
      </w:r>
      <w:r>
        <w:rPr>
          <w:rFonts w:ascii="Arial"/>
        </w:rPr>
        <w:t>.</w:t>
      </w:r>
    </w:p>
    <w:p w14:paraId="0A5AEF37" w14:textId="77777777" w:rsidR="008566DF" w:rsidRDefault="008566DF">
      <w:pPr>
        <w:spacing w:before="10"/>
        <w:rPr>
          <w:rFonts w:ascii="Arial" w:eastAsia="Arial" w:hAnsi="Arial" w:cs="Arial"/>
        </w:rPr>
      </w:pPr>
    </w:p>
    <w:p w14:paraId="5D97D311" w14:textId="77777777" w:rsidR="008566DF" w:rsidRDefault="006861AB">
      <w:pPr>
        <w:pStyle w:val="BodyText"/>
        <w:spacing w:line="244" w:lineRule="auto"/>
        <w:ind w:right="148"/>
      </w:pPr>
      <w:r>
        <w:t>Carney,</w:t>
      </w:r>
      <w:r>
        <w:rPr>
          <w:spacing w:val="8"/>
        </w:rPr>
        <w:t xml:space="preserve"> </w:t>
      </w:r>
      <w:r>
        <w:t>D.R.,</w:t>
      </w:r>
      <w:r>
        <w:rPr>
          <w:spacing w:val="11"/>
        </w:rPr>
        <w:t xml:space="preserve"> </w:t>
      </w:r>
      <w:r>
        <w:t>Jost,</w:t>
      </w:r>
      <w:r>
        <w:rPr>
          <w:spacing w:val="14"/>
        </w:rPr>
        <w:t xml:space="preserve"> </w:t>
      </w:r>
      <w:r>
        <w:t>J.T.,</w:t>
      </w:r>
      <w:r>
        <w:rPr>
          <w:spacing w:val="8"/>
        </w:rPr>
        <w:t xml:space="preserve"> </w:t>
      </w:r>
      <w:r>
        <w:t>Gosling,</w:t>
      </w:r>
      <w:r>
        <w:rPr>
          <w:spacing w:val="14"/>
        </w:rPr>
        <w:t xml:space="preserve"> </w:t>
      </w:r>
      <w:r>
        <w:t>S.D.</w:t>
      </w:r>
      <w:r>
        <w:rPr>
          <w:spacing w:val="11"/>
        </w:rPr>
        <w:t xml:space="preserve"> </w:t>
      </w:r>
      <w:r>
        <w:t>&amp;</w:t>
      </w:r>
      <w:r>
        <w:rPr>
          <w:spacing w:val="14"/>
        </w:rPr>
        <w:t xml:space="preserve"> </w:t>
      </w:r>
      <w:r>
        <w:t>Potter,</w:t>
      </w:r>
      <w:r>
        <w:rPr>
          <w:spacing w:val="8"/>
        </w:rPr>
        <w:t xml:space="preserve"> </w:t>
      </w:r>
      <w:r>
        <w:t>J.</w:t>
      </w:r>
      <w:r>
        <w:rPr>
          <w:spacing w:val="14"/>
        </w:rPr>
        <w:t xml:space="preserve"> </w:t>
      </w:r>
      <w:r>
        <w:t>2008,</w:t>
      </w:r>
      <w:r>
        <w:rPr>
          <w:spacing w:val="11"/>
        </w:rPr>
        <w:t xml:space="preserve"> </w:t>
      </w:r>
      <w:r>
        <w:t>"The</w:t>
      </w:r>
      <w:r>
        <w:rPr>
          <w:spacing w:val="10"/>
        </w:rPr>
        <w:t xml:space="preserve"> </w:t>
      </w:r>
      <w:r>
        <w:t>secret</w:t>
      </w:r>
      <w:r>
        <w:rPr>
          <w:spacing w:val="11"/>
        </w:rPr>
        <w:t xml:space="preserve"> </w:t>
      </w:r>
      <w:r>
        <w:t>lives</w:t>
      </w:r>
      <w:r>
        <w:rPr>
          <w:spacing w:val="14"/>
        </w:rPr>
        <w:t xml:space="preserve"> </w:t>
      </w:r>
      <w:r>
        <w:t>of</w:t>
      </w:r>
      <w:r>
        <w:rPr>
          <w:spacing w:val="17"/>
        </w:rPr>
        <w:t xml:space="preserve"> </w:t>
      </w:r>
      <w:r>
        <w:t>liberals</w:t>
      </w:r>
      <w:r>
        <w:rPr>
          <w:spacing w:val="-58"/>
        </w:rPr>
        <w:t xml:space="preserve"> </w:t>
      </w:r>
      <w:r>
        <w:t>and</w:t>
      </w:r>
      <w:r>
        <w:rPr>
          <w:spacing w:val="16"/>
        </w:rPr>
        <w:t xml:space="preserve"> </w:t>
      </w:r>
      <w:r>
        <w:t>conservatives:</w:t>
      </w:r>
      <w:r>
        <w:rPr>
          <w:spacing w:val="16"/>
        </w:rPr>
        <w:t xml:space="preserve"> </w:t>
      </w:r>
      <w:r>
        <w:t>Personality</w:t>
      </w:r>
      <w:r>
        <w:rPr>
          <w:spacing w:val="13"/>
        </w:rPr>
        <w:t xml:space="preserve"> </w:t>
      </w:r>
      <w:r>
        <w:t>profiles,</w:t>
      </w:r>
      <w:r>
        <w:rPr>
          <w:spacing w:val="16"/>
        </w:rPr>
        <w:t xml:space="preserve"> </w:t>
      </w:r>
      <w:r>
        <w:t>interaction</w:t>
      </w:r>
      <w:r>
        <w:rPr>
          <w:spacing w:val="14"/>
        </w:rPr>
        <w:t xml:space="preserve"> </w:t>
      </w:r>
      <w:r>
        <w:t>styles,</w:t>
      </w:r>
      <w:r>
        <w:rPr>
          <w:spacing w:val="16"/>
        </w:rPr>
        <w:t xml:space="preserve"> </w:t>
      </w:r>
      <w:r>
        <w:t>and</w:t>
      </w:r>
      <w:r>
        <w:rPr>
          <w:spacing w:val="14"/>
        </w:rPr>
        <w:t xml:space="preserve"> </w:t>
      </w:r>
      <w:r>
        <w:t>the</w:t>
      </w:r>
      <w:r>
        <w:rPr>
          <w:spacing w:val="17"/>
        </w:rPr>
        <w:t xml:space="preserve"> </w:t>
      </w:r>
      <w:r>
        <w:t>things</w:t>
      </w:r>
      <w:r>
        <w:rPr>
          <w:spacing w:val="16"/>
        </w:rPr>
        <w:t xml:space="preserve"> </w:t>
      </w:r>
      <w:r>
        <w:t>they</w:t>
      </w:r>
      <w:r>
        <w:rPr>
          <w:spacing w:val="13"/>
        </w:rPr>
        <w:t xml:space="preserve"> </w:t>
      </w:r>
      <w:r>
        <w:t>leave</w:t>
      </w:r>
      <w:r>
        <w:rPr>
          <w:spacing w:val="-40"/>
        </w:rPr>
        <w:t xml:space="preserve"> </w:t>
      </w:r>
      <w:r>
        <w:t xml:space="preserve">behind", </w:t>
      </w:r>
      <w:r>
        <w:rPr>
          <w:i/>
        </w:rPr>
        <w:t xml:space="preserve">Political Psychology, </w:t>
      </w:r>
      <w:r>
        <w:t>vol. 29, no. 6, pp.   807-840.</w:t>
      </w:r>
    </w:p>
    <w:p w14:paraId="248914F6" w14:textId="77777777" w:rsidR="008566DF" w:rsidRDefault="008566DF">
      <w:pPr>
        <w:spacing w:before="1"/>
        <w:rPr>
          <w:rFonts w:ascii="Arial" w:eastAsia="Arial" w:hAnsi="Arial" w:cs="Arial"/>
          <w:sz w:val="23"/>
          <w:szCs w:val="23"/>
        </w:rPr>
      </w:pPr>
    </w:p>
    <w:p w14:paraId="39F5D66B" w14:textId="07753654" w:rsidR="008566DF" w:rsidRDefault="006861AB">
      <w:pPr>
        <w:pStyle w:val="BodyText"/>
        <w:spacing w:line="244" w:lineRule="auto"/>
        <w:ind w:right="274"/>
      </w:pPr>
      <w:r>
        <w:t>Carrigan,</w:t>
      </w:r>
      <w:r>
        <w:rPr>
          <w:spacing w:val="13"/>
        </w:rPr>
        <w:t xml:space="preserve"> </w:t>
      </w:r>
      <w:r>
        <w:t>M.</w:t>
      </w:r>
      <w:r>
        <w:rPr>
          <w:spacing w:val="7"/>
        </w:rPr>
        <w:t xml:space="preserve"> </w:t>
      </w:r>
      <w:r>
        <w:t>&amp;</w:t>
      </w:r>
      <w:r>
        <w:rPr>
          <w:spacing w:val="13"/>
        </w:rPr>
        <w:t xml:space="preserve"> </w:t>
      </w:r>
      <w:r>
        <w:t>Attalla,</w:t>
      </w:r>
      <w:r>
        <w:rPr>
          <w:spacing w:val="15"/>
        </w:rPr>
        <w:t xml:space="preserve"> </w:t>
      </w:r>
      <w:r>
        <w:t>A.</w:t>
      </w:r>
      <w:r>
        <w:rPr>
          <w:spacing w:val="9"/>
        </w:rPr>
        <w:t xml:space="preserve"> </w:t>
      </w:r>
      <w:r>
        <w:t>2001,</w:t>
      </w:r>
      <w:r>
        <w:rPr>
          <w:spacing w:val="13"/>
        </w:rPr>
        <w:t xml:space="preserve"> </w:t>
      </w:r>
      <w:r>
        <w:t>"The</w:t>
      </w:r>
      <w:r>
        <w:rPr>
          <w:spacing w:val="11"/>
        </w:rPr>
        <w:t xml:space="preserve"> </w:t>
      </w:r>
      <w:r>
        <w:t>myth</w:t>
      </w:r>
      <w:r>
        <w:rPr>
          <w:spacing w:val="8"/>
        </w:rPr>
        <w:t xml:space="preserve"> </w:t>
      </w:r>
      <w:r>
        <w:t>of</w:t>
      </w:r>
      <w:r>
        <w:rPr>
          <w:spacing w:val="13"/>
        </w:rPr>
        <w:t xml:space="preserve"> </w:t>
      </w:r>
      <w:r>
        <w:t>the</w:t>
      </w:r>
      <w:r>
        <w:rPr>
          <w:spacing w:val="13"/>
        </w:rPr>
        <w:t xml:space="preserve"> </w:t>
      </w:r>
      <w:r>
        <w:t>ethical</w:t>
      </w:r>
      <w:r>
        <w:rPr>
          <w:spacing w:val="9"/>
        </w:rPr>
        <w:t xml:space="preserve"> </w:t>
      </w:r>
      <w:r>
        <w:t>consumer</w:t>
      </w:r>
      <w:r>
        <w:rPr>
          <w:spacing w:val="7"/>
        </w:rPr>
        <w:t xml:space="preserve"> </w:t>
      </w:r>
      <w:r>
        <w:t>-</w:t>
      </w:r>
      <w:r>
        <w:rPr>
          <w:spacing w:val="13"/>
        </w:rPr>
        <w:t xml:space="preserve"> </w:t>
      </w:r>
      <w:r>
        <w:t>do</w:t>
      </w:r>
      <w:r>
        <w:rPr>
          <w:spacing w:val="13"/>
        </w:rPr>
        <w:t xml:space="preserve"> </w:t>
      </w:r>
      <w:r>
        <w:t>ethics</w:t>
      </w:r>
      <w:r>
        <w:rPr>
          <w:spacing w:val="9"/>
        </w:rPr>
        <w:t xml:space="preserve"> </w:t>
      </w:r>
      <w:r>
        <w:t>matter</w:t>
      </w:r>
      <w:r>
        <w:rPr>
          <w:spacing w:val="-58"/>
        </w:rPr>
        <w:t xml:space="preserve"> </w:t>
      </w:r>
      <w:r>
        <w:t>in</w:t>
      </w:r>
      <w:r>
        <w:rPr>
          <w:spacing w:val="8"/>
        </w:rPr>
        <w:t xml:space="preserve"> </w:t>
      </w:r>
      <w:r>
        <w:t>purchase</w:t>
      </w:r>
      <w:r>
        <w:rPr>
          <w:spacing w:val="9"/>
        </w:rPr>
        <w:t xml:space="preserve"> </w:t>
      </w:r>
      <w:r w:rsidR="00B937BA">
        <w:t>behaviour?"</w:t>
      </w:r>
      <w:r>
        <w:rPr>
          <w:i/>
        </w:rPr>
        <w:t>Journal</w:t>
      </w:r>
      <w:r>
        <w:rPr>
          <w:i/>
          <w:spacing w:val="12"/>
        </w:rPr>
        <w:t xml:space="preserve"> </w:t>
      </w:r>
      <w:r>
        <w:rPr>
          <w:i/>
        </w:rPr>
        <w:t>of</w:t>
      </w:r>
      <w:r>
        <w:rPr>
          <w:i/>
          <w:spacing w:val="9"/>
        </w:rPr>
        <w:t xml:space="preserve"> </w:t>
      </w:r>
      <w:r>
        <w:rPr>
          <w:i/>
        </w:rPr>
        <w:t>Consumer</w:t>
      </w:r>
      <w:r>
        <w:rPr>
          <w:i/>
          <w:spacing w:val="9"/>
        </w:rPr>
        <w:t xml:space="preserve"> </w:t>
      </w:r>
      <w:r>
        <w:rPr>
          <w:i/>
        </w:rPr>
        <w:t>Marketing,</w:t>
      </w:r>
      <w:r>
        <w:rPr>
          <w:i/>
          <w:spacing w:val="13"/>
        </w:rPr>
        <w:t xml:space="preserve"> </w:t>
      </w:r>
      <w:r>
        <w:t>vol.</w:t>
      </w:r>
      <w:r>
        <w:rPr>
          <w:spacing w:val="7"/>
        </w:rPr>
        <w:t xml:space="preserve"> </w:t>
      </w:r>
      <w:r>
        <w:t>18,</w:t>
      </w:r>
      <w:r>
        <w:rPr>
          <w:spacing w:val="9"/>
        </w:rPr>
        <w:t xml:space="preserve"> </w:t>
      </w:r>
      <w:r>
        <w:t>no.</w:t>
      </w:r>
      <w:r>
        <w:rPr>
          <w:spacing w:val="11"/>
        </w:rPr>
        <w:t xml:space="preserve"> </w:t>
      </w:r>
      <w:r>
        <w:t>7,</w:t>
      </w:r>
      <w:r>
        <w:rPr>
          <w:spacing w:val="9"/>
        </w:rPr>
        <w:t xml:space="preserve"> </w:t>
      </w:r>
      <w:r>
        <w:t>pp.</w:t>
      </w:r>
      <w:r>
        <w:rPr>
          <w:spacing w:val="9"/>
        </w:rPr>
        <w:t xml:space="preserve"> </w:t>
      </w:r>
      <w:r>
        <w:t>560-</w:t>
      </w:r>
      <w:r>
        <w:rPr>
          <w:spacing w:val="-12"/>
        </w:rPr>
        <w:t xml:space="preserve"> </w:t>
      </w:r>
      <w:r>
        <w:t>578.</w:t>
      </w:r>
    </w:p>
    <w:p w14:paraId="272F916D" w14:textId="77777777" w:rsidR="008566DF" w:rsidRDefault="008566DF">
      <w:pPr>
        <w:spacing w:before="10"/>
        <w:rPr>
          <w:rFonts w:ascii="Arial" w:eastAsia="Arial" w:hAnsi="Arial" w:cs="Arial"/>
        </w:rPr>
      </w:pPr>
    </w:p>
    <w:p w14:paraId="598DB813" w14:textId="72B61D4F" w:rsidR="008566DF" w:rsidRDefault="006861AB" w:rsidP="00B937BA">
      <w:pPr>
        <w:pStyle w:val="BodyText"/>
        <w:spacing w:line="247" w:lineRule="auto"/>
        <w:ind w:right="363"/>
        <w:sectPr w:rsidR="008566DF">
          <w:footerReference w:type="default" r:id="rId175"/>
          <w:pgSz w:w="12240" w:h="15840"/>
          <w:pgMar w:top="1000" w:right="1720" w:bottom="720" w:left="1720" w:header="0" w:footer="522" w:gutter="0"/>
          <w:cols w:space="720"/>
        </w:sectPr>
      </w:pPr>
      <w:r>
        <w:t>Carrigan, M., Szmigin, I. &amp; Wright, J. 2004, "Shopping for a better world? An</w:t>
      </w:r>
      <w:r>
        <w:rPr>
          <w:spacing w:val="38"/>
        </w:rPr>
        <w:t xml:space="preserve"> </w:t>
      </w:r>
      <w:r>
        <w:t>interpretive</w:t>
      </w:r>
      <w:r>
        <w:rPr>
          <w:spacing w:val="13"/>
        </w:rPr>
        <w:t xml:space="preserve"> </w:t>
      </w:r>
      <w:r>
        <w:t>study</w:t>
      </w:r>
      <w:r>
        <w:rPr>
          <w:spacing w:val="14"/>
        </w:rPr>
        <w:t xml:space="preserve"> </w:t>
      </w:r>
      <w:r>
        <w:t>of</w:t>
      </w:r>
      <w:r>
        <w:rPr>
          <w:spacing w:val="20"/>
        </w:rPr>
        <w:t xml:space="preserve"> </w:t>
      </w:r>
      <w:r>
        <w:t>the</w:t>
      </w:r>
      <w:r>
        <w:rPr>
          <w:spacing w:val="14"/>
        </w:rPr>
        <w:t xml:space="preserve"> </w:t>
      </w:r>
      <w:r>
        <w:t>potential</w:t>
      </w:r>
      <w:r>
        <w:rPr>
          <w:spacing w:val="14"/>
        </w:rPr>
        <w:t xml:space="preserve"> </w:t>
      </w:r>
      <w:r>
        <w:t>for</w:t>
      </w:r>
      <w:r>
        <w:rPr>
          <w:spacing w:val="11"/>
        </w:rPr>
        <w:t xml:space="preserve"> </w:t>
      </w:r>
      <w:r>
        <w:t>ethical</w:t>
      </w:r>
      <w:r>
        <w:rPr>
          <w:spacing w:val="14"/>
        </w:rPr>
        <w:t xml:space="preserve"> </w:t>
      </w:r>
      <w:r>
        <w:t>consumption</w:t>
      </w:r>
      <w:r>
        <w:rPr>
          <w:spacing w:val="17"/>
        </w:rPr>
        <w:t xml:space="preserve"> </w:t>
      </w:r>
      <w:r>
        <w:t>within</w:t>
      </w:r>
      <w:r>
        <w:rPr>
          <w:spacing w:val="13"/>
        </w:rPr>
        <w:t xml:space="preserve"> </w:t>
      </w:r>
      <w:r>
        <w:t>the</w:t>
      </w:r>
      <w:r>
        <w:rPr>
          <w:spacing w:val="17"/>
        </w:rPr>
        <w:t xml:space="preserve"> </w:t>
      </w:r>
      <w:r>
        <w:t>older</w:t>
      </w:r>
      <w:r>
        <w:rPr>
          <w:spacing w:val="14"/>
        </w:rPr>
        <w:t xml:space="preserve"> </w:t>
      </w:r>
      <w:r>
        <w:t>market",</w:t>
      </w:r>
      <w:r>
        <w:rPr>
          <w:spacing w:val="-56"/>
        </w:rPr>
        <w:t xml:space="preserve"> </w:t>
      </w:r>
      <w:r>
        <w:rPr>
          <w:i/>
        </w:rPr>
        <w:t xml:space="preserve">Journal of Consumer Marketing, </w:t>
      </w:r>
      <w:r>
        <w:t xml:space="preserve">vol. 21, no. 6, pp.  </w:t>
      </w:r>
      <w:r>
        <w:rPr>
          <w:spacing w:val="9"/>
        </w:rPr>
        <w:t xml:space="preserve"> </w:t>
      </w:r>
      <w:r>
        <w:t>401-417.</w:t>
      </w:r>
    </w:p>
    <w:p w14:paraId="24127A83" w14:textId="36B1FB2D" w:rsidR="008566DF" w:rsidRDefault="008566DF">
      <w:pPr>
        <w:spacing w:before="5"/>
        <w:rPr>
          <w:rFonts w:ascii="Arial" w:eastAsia="Arial" w:hAnsi="Arial" w:cs="Arial"/>
          <w:sz w:val="18"/>
          <w:szCs w:val="18"/>
        </w:rPr>
      </w:pPr>
    </w:p>
    <w:p w14:paraId="73F2C57C" w14:textId="77777777" w:rsidR="008566DF" w:rsidRDefault="006861AB">
      <w:pPr>
        <w:pStyle w:val="BodyText"/>
        <w:spacing w:line="244" w:lineRule="auto"/>
        <w:ind w:right="1113"/>
        <w:jc w:val="both"/>
      </w:pPr>
      <w:r>
        <w:t>Caruana,</w:t>
      </w:r>
      <w:r>
        <w:rPr>
          <w:spacing w:val="17"/>
        </w:rPr>
        <w:t xml:space="preserve"> </w:t>
      </w:r>
      <w:r>
        <w:t>R.,</w:t>
      </w:r>
      <w:r>
        <w:rPr>
          <w:spacing w:val="13"/>
        </w:rPr>
        <w:t xml:space="preserve"> </w:t>
      </w:r>
      <w:r>
        <w:t>Carrington,</w:t>
      </w:r>
      <w:r>
        <w:rPr>
          <w:spacing w:val="15"/>
        </w:rPr>
        <w:t xml:space="preserve"> </w:t>
      </w:r>
      <w:r>
        <w:t>M.J.</w:t>
      </w:r>
      <w:r>
        <w:rPr>
          <w:spacing w:val="17"/>
        </w:rPr>
        <w:t xml:space="preserve"> </w:t>
      </w:r>
      <w:r>
        <w:t>&amp;</w:t>
      </w:r>
      <w:r>
        <w:rPr>
          <w:spacing w:val="13"/>
        </w:rPr>
        <w:t xml:space="preserve"> </w:t>
      </w:r>
      <w:r>
        <w:t>Chatzidakis,</w:t>
      </w:r>
      <w:r>
        <w:rPr>
          <w:spacing w:val="17"/>
        </w:rPr>
        <w:t xml:space="preserve"> </w:t>
      </w:r>
      <w:r>
        <w:t>A.</w:t>
      </w:r>
      <w:r>
        <w:rPr>
          <w:spacing w:val="17"/>
        </w:rPr>
        <w:t xml:space="preserve"> </w:t>
      </w:r>
      <w:r>
        <w:t>2015,</w:t>
      </w:r>
      <w:r>
        <w:rPr>
          <w:spacing w:val="17"/>
        </w:rPr>
        <w:t xml:space="preserve"> </w:t>
      </w:r>
      <w:r>
        <w:t>"Beyond</w:t>
      </w:r>
      <w:r>
        <w:rPr>
          <w:spacing w:val="12"/>
        </w:rPr>
        <w:t xml:space="preserve"> </w:t>
      </w:r>
      <w:r>
        <w:t>the</w:t>
      </w:r>
      <w:r>
        <w:rPr>
          <w:spacing w:val="18"/>
        </w:rPr>
        <w:t xml:space="preserve"> </w:t>
      </w:r>
      <w:r>
        <w:t>Attitude-</w:t>
      </w:r>
      <w:r>
        <w:rPr>
          <w:spacing w:val="-58"/>
        </w:rPr>
        <w:t xml:space="preserve"> </w:t>
      </w:r>
      <w:r>
        <w:t>Behaviour</w:t>
      </w:r>
      <w:r>
        <w:rPr>
          <w:spacing w:val="16"/>
        </w:rPr>
        <w:t xml:space="preserve"> </w:t>
      </w:r>
      <w:r>
        <w:t>Gap:</w:t>
      </w:r>
      <w:r>
        <w:rPr>
          <w:spacing w:val="19"/>
        </w:rPr>
        <w:t xml:space="preserve"> </w:t>
      </w:r>
      <w:r>
        <w:t>Novel</w:t>
      </w:r>
      <w:r>
        <w:rPr>
          <w:spacing w:val="18"/>
        </w:rPr>
        <w:t xml:space="preserve"> </w:t>
      </w:r>
      <w:r>
        <w:t>Perspectives</w:t>
      </w:r>
      <w:r>
        <w:rPr>
          <w:spacing w:val="19"/>
        </w:rPr>
        <w:t xml:space="preserve"> </w:t>
      </w:r>
      <w:r>
        <w:t>in</w:t>
      </w:r>
      <w:r>
        <w:rPr>
          <w:spacing w:val="16"/>
        </w:rPr>
        <w:t xml:space="preserve"> </w:t>
      </w:r>
      <w:r>
        <w:t>Consumer</w:t>
      </w:r>
      <w:r>
        <w:rPr>
          <w:spacing w:val="13"/>
        </w:rPr>
        <w:t xml:space="preserve"> </w:t>
      </w:r>
      <w:r>
        <w:t>Ethics:</w:t>
      </w:r>
      <w:r>
        <w:rPr>
          <w:spacing w:val="16"/>
        </w:rPr>
        <w:t xml:space="preserve"> </w:t>
      </w:r>
      <w:r>
        <w:t>Introduction</w:t>
      </w:r>
      <w:r>
        <w:rPr>
          <w:spacing w:val="14"/>
        </w:rPr>
        <w:t xml:space="preserve"> </w:t>
      </w:r>
      <w:r>
        <w:t>to</w:t>
      </w:r>
      <w:r>
        <w:rPr>
          <w:spacing w:val="14"/>
        </w:rPr>
        <w:t xml:space="preserve"> </w:t>
      </w:r>
      <w:r>
        <w:t>the</w:t>
      </w:r>
      <w:r>
        <w:rPr>
          <w:spacing w:val="-50"/>
        </w:rPr>
        <w:t xml:space="preserve"> </w:t>
      </w:r>
      <w:r>
        <w:t xml:space="preserve">Thematic Symposium", </w:t>
      </w:r>
      <w:r>
        <w:rPr>
          <w:i/>
        </w:rPr>
        <w:t xml:space="preserve">Journal of Business Ethics, </w:t>
      </w:r>
      <w:r>
        <w:t xml:space="preserve">pp.  </w:t>
      </w:r>
      <w:r>
        <w:rPr>
          <w:spacing w:val="6"/>
        </w:rPr>
        <w:t xml:space="preserve"> </w:t>
      </w:r>
      <w:r>
        <w:t>1-4.</w:t>
      </w:r>
    </w:p>
    <w:p w14:paraId="438F1457" w14:textId="77777777" w:rsidR="008566DF" w:rsidRDefault="008566DF">
      <w:pPr>
        <w:spacing w:before="10"/>
        <w:rPr>
          <w:rFonts w:ascii="Arial" w:eastAsia="Arial" w:hAnsi="Arial" w:cs="Arial"/>
        </w:rPr>
      </w:pPr>
    </w:p>
    <w:p w14:paraId="630C35D4" w14:textId="77777777" w:rsidR="008566DF" w:rsidRDefault="006861AB">
      <w:pPr>
        <w:spacing w:line="247" w:lineRule="auto"/>
        <w:ind w:left="152" w:right="363"/>
        <w:rPr>
          <w:rFonts w:ascii="Arial" w:eastAsia="Arial" w:hAnsi="Arial" w:cs="Arial"/>
        </w:rPr>
      </w:pPr>
      <w:r>
        <w:rPr>
          <w:rFonts w:ascii="Arial"/>
        </w:rPr>
        <w:t>Cobanoglu,</w:t>
      </w:r>
      <w:r>
        <w:rPr>
          <w:rFonts w:ascii="Arial"/>
          <w:spacing w:val="9"/>
        </w:rPr>
        <w:t xml:space="preserve"> </w:t>
      </w:r>
      <w:r>
        <w:rPr>
          <w:rFonts w:ascii="Arial"/>
        </w:rPr>
        <w:t>C.</w:t>
      </w:r>
      <w:r>
        <w:rPr>
          <w:rFonts w:ascii="Arial"/>
          <w:spacing w:val="9"/>
        </w:rPr>
        <w:t xml:space="preserve"> </w:t>
      </w:r>
      <w:r>
        <w:rPr>
          <w:rFonts w:ascii="Arial"/>
        </w:rPr>
        <w:t>&amp;</w:t>
      </w:r>
      <w:r>
        <w:rPr>
          <w:rFonts w:ascii="Arial"/>
          <w:spacing w:val="10"/>
        </w:rPr>
        <w:t xml:space="preserve"> </w:t>
      </w:r>
      <w:r>
        <w:rPr>
          <w:rFonts w:ascii="Arial"/>
        </w:rPr>
        <w:t>Cobanoglu,</w:t>
      </w:r>
      <w:r>
        <w:rPr>
          <w:rFonts w:ascii="Arial"/>
          <w:spacing w:val="9"/>
        </w:rPr>
        <w:t xml:space="preserve"> </w:t>
      </w:r>
      <w:r>
        <w:rPr>
          <w:rFonts w:ascii="Arial"/>
        </w:rPr>
        <w:t>N.</w:t>
      </w:r>
      <w:r>
        <w:rPr>
          <w:rFonts w:ascii="Arial"/>
          <w:spacing w:val="9"/>
        </w:rPr>
        <w:t xml:space="preserve"> </w:t>
      </w:r>
      <w:r>
        <w:rPr>
          <w:rFonts w:ascii="Arial"/>
        </w:rPr>
        <w:t>2003,</w:t>
      </w:r>
      <w:r>
        <w:rPr>
          <w:rFonts w:ascii="Arial"/>
          <w:spacing w:val="13"/>
        </w:rPr>
        <w:t xml:space="preserve"> </w:t>
      </w:r>
      <w:r>
        <w:rPr>
          <w:rFonts w:ascii="Arial"/>
        </w:rPr>
        <w:t>"The</w:t>
      </w:r>
      <w:r>
        <w:rPr>
          <w:rFonts w:ascii="Arial"/>
          <w:spacing w:val="13"/>
        </w:rPr>
        <w:t xml:space="preserve"> </w:t>
      </w:r>
      <w:r>
        <w:rPr>
          <w:rFonts w:ascii="Arial"/>
        </w:rPr>
        <w:t>effect</w:t>
      </w:r>
      <w:r>
        <w:rPr>
          <w:rFonts w:ascii="Arial"/>
          <w:spacing w:val="13"/>
        </w:rPr>
        <w:t xml:space="preserve"> </w:t>
      </w:r>
      <w:r>
        <w:rPr>
          <w:rFonts w:ascii="Arial"/>
        </w:rPr>
        <w:t>of</w:t>
      </w:r>
      <w:r>
        <w:rPr>
          <w:rFonts w:ascii="Arial"/>
          <w:spacing w:val="13"/>
        </w:rPr>
        <w:t xml:space="preserve"> </w:t>
      </w:r>
      <w:r>
        <w:rPr>
          <w:rFonts w:ascii="Arial"/>
        </w:rPr>
        <w:t>incentives</w:t>
      </w:r>
      <w:r>
        <w:rPr>
          <w:rFonts w:ascii="Arial"/>
          <w:spacing w:val="9"/>
        </w:rPr>
        <w:t xml:space="preserve"> </w:t>
      </w:r>
      <w:r>
        <w:rPr>
          <w:rFonts w:ascii="Arial"/>
        </w:rPr>
        <w:t>in</w:t>
      </w:r>
      <w:r>
        <w:rPr>
          <w:rFonts w:ascii="Arial"/>
          <w:spacing w:val="10"/>
        </w:rPr>
        <w:t xml:space="preserve"> </w:t>
      </w:r>
      <w:r>
        <w:rPr>
          <w:rFonts w:ascii="Arial"/>
        </w:rPr>
        <w:t>web</w:t>
      </w:r>
      <w:r>
        <w:rPr>
          <w:rFonts w:ascii="Arial"/>
          <w:spacing w:val="8"/>
        </w:rPr>
        <w:t xml:space="preserve"> </w:t>
      </w:r>
      <w:r>
        <w:rPr>
          <w:rFonts w:ascii="Arial"/>
        </w:rPr>
        <w:t>surveys:</w:t>
      </w:r>
      <w:r>
        <w:rPr>
          <w:rFonts w:ascii="Arial"/>
          <w:spacing w:val="-27"/>
        </w:rPr>
        <w:t xml:space="preserve"> </w:t>
      </w:r>
      <w:r>
        <w:rPr>
          <w:rFonts w:ascii="Arial"/>
        </w:rPr>
        <w:t>application</w:t>
      </w:r>
      <w:r>
        <w:rPr>
          <w:rFonts w:ascii="Arial"/>
          <w:spacing w:val="19"/>
        </w:rPr>
        <w:t xml:space="preserve"> </w:t>
      </w:r>
      <w:r>
        <w:rPr>
          <w:rFonts w:ascii="Arial"/>
        </w:rPr>
        <w:t>and</w:t>
      </w:r>
      <w:r>
        <w:rPr>
          <w:rFonts w:ascii="Arial"/>
          <w:spacing w:val="18"/>
        </w:rPr>
        <w:t xml:space="preserve"> </w:t>
      </w:r>
      <w:r>
        <w:rPr>
          <w:rFonts w:ascii="Arial"/>
        </w:rPr>
        <w:t>ethical</w:t>
      </w:r>
      <w:r>
        <w:rPr>
          <w:rFonts w:ascii="Arial"/>
          <w:spacing w:val="18"/>
        </w:rPr>
        <w:t xml:space="preserve"> </w:t>
      </w:r>
      <w:r>
        <w:rPr>
          <w:rFonts w:ascii="Arial"/>
        </w:rPr>
        <w:t>considerations",</w:t>
      </w:r>
      <w:r>
        <w:rPr>
          <w:rFonts w:ascii="Arial"/>
          <w:spacing w:val="26"/>
        </w:rPr>
        <w:t xml:space="preserve"> </w:t>
      </w:r>
      <w:r>
        <w:rPr>
          <w:rFonts w:ascii="Arial"/>
          <w:i/>
        </w:rPr>
        <w:t>International</w:t>
      </w:r>
      <w:r>
        <w:rPr>
          <w:rFonts w:ascii="Arial"/>
          <w:i/>
          <w:spacing w:val="20"/>
        </w:rPr>
        <w:t xml:space="preserve"> </w:t>
      </w:r>
      <w:r>
        <w:rPr>
          <w:rFonts w:ascii="Arial"/>
          <w:i/>
        </w:rPr>
        <w:t>Journal</w:t>
      </w:r>
      <w:r>
        <w:rPr>
          <w:rFonts w:ascii="Arial"/>
          <w:i/>
          <w:spacing w:val="22"/>
        </w:rPr>
        <w:t xml:space="preserve"> </w:t>
      </w:r>
      <w:r>
        <w:rPr>
          <w:rFonts w:ascii="Arial"/>
          <w:i/>
        </w:rPr>
        <w:t>of</w:t>
      </w:r>
      <w:r>
        <w:rPr>
          <w:rFonts w:ascii="Arial"/>
          <w:i/>
          <w:spacing w:val="22"/>
        </w:rPr>
        <w:t xml:space="preserve"> </w:t>
      </w:r>
      <w:r>
        <w:rPr>
          <w:rFonts w:ascii="Arial"/>
          <w:i/>
        </w:rPr>
        <w:t>Market</w:t>
      </w:r>
      <w:r>
        <w:rPr>
          <w:rFonts w:ascii="Arial"/>
          <w:i/>
          <w:spacing w:val="18"/>
        </w:rPr>
        <w:t xml:space="preserve"> </w:t>
      </w:r>
      <w:r>
        <w:rPr>
          <w:rFonts w:ascii="Arial"/>
          <w:i/>
        </w:rPr>
        <w:t>Research,</w:t>
      </w:r>
      <w:r>
        <w:rPr>
          <w:rFonts w:ascii="Arial"/>
          <w:i/>
          <w:spacing w:val="-55"/>
        </w:rPr>
        <w:t xml:space="preserve"> </w:t>
      </w:r>
      <w:r>
        <w:rPr>
          <w:rFonts w:ascii="Arial"/>
        </w:rPr>
        <w:t>vol. 45, no. 4, pp.</w:t>
      </w:r>
      <w:r>
        <w:rPr>
          <w:rFonts w:ascii="Arial"/>
          <w:spacing w:val="54"/>
        </w:rPr>
        <w:t xml:space="preserve"> </w:t>
      </w:r>
      <w:r>
        <w:rPr>
          <w:rFonts w:ascii="Arial"/>
        </w:rPr>
        <w:t>475-488.</w:t>
      </w:r>
    </w:p>
    <w:p w14:paraId="6679F941" w14:textId="77777777" w:rsidR="008566DF" w:rsidRDefault="008566DF">
      <w:pPr>
        <w:spacing w:before="10"/>
        <w:rPr>
          <w:rFonts w:ascii="Arial" w:eastAsia="Arial" w:hAnsi="Arial" w:cs="Arial"/>
        </w:rPr>
      </w:pPr>
    </w:p>
    <w:p w14:paraId="705C1A63" w14:textId="77777777" w:rsidR="008566DF" w:rsidRDefault="006861AB">
      <w:pPr>
        <w:spacing w:line="244" w:lineRule="auto"/>
        <w:ind w:left="152" w:right="363"/>
        <w:rPr>
          <w:rFonts w:ascii="Arial" w:eastAsia="Arial" w:hAnsi="Arial" w:cs="Arial"/>
        </w:rPr>
      </w:pPr>
      <w:r>
        <w:rPr>
          <w:rFonts w:ascii="Arial"/>
        </w:rPr>
        <w:t>Coles,</w:t>
      </w:r>
      <w:r>
        <w:rPr>
          <w:rFonts w:ascii="Arial"/>
          <w:spacing w:val="16"/>
        </w:rPr>
        <w:t xml:space="preserve"> </w:t>
      </w:r>
      <w:r>
        <w:rPr>
          <w:rFonts w:ascii="Arial"/>
        </w:rPr>
        <w:t>B.</w:t>
      </w:r>
      <w:r>
        <w:rPr>
          <w:rFonts w:ascii="Arial"/>
          <w:spacing w:val="20"/>
        </w:rPr>
        <w:t xml:space="preserve"> </w:t>
      </w:r>
      <w:r>
        <w:rPr>
          <w:rFonts w:ascii="Arial"/>
        </w:rPr>
        <w:t>&amp;</w:t>
      </w:r>
      <w:r>
        <w:rPr>
          <w:rFonts w:ascii="Arial"/>
          <w:spacing w:val="16"/>
        </w:rPr>
        <w:t xml:space="preserve"> </w:t>
      </w:r>
      <w:r>
        <w:rPr>
          <w:rFonts w:ascii="Arial"/>
        </w:rPr>
        <w:t>Crang,</w:t>
      </w:r>
      <w:r>
        <w:rPr>
          <w:rFonts w:ascii="Arial"/>
          <w:spacing w:val="20"/>
        </w:rPr>
        <w:t xml:space="preserve"> </w:t>
      </w:r>
      <w:r>
        <w:rPr>
          <w:rFonts w:ascii="Arial"/>
        </w:rPr>
        <w:t>P.</w:t>
      </w:r>
      <w:r>
        <w:rPr>
          <w:rFonts w:ascii="Arial"/>
          <w:spacing w:val="13"/>
        </w:rPr>
        <w:t xml:space="preserve"> </w:t>
      </w:r>
      <w:r>
        <w:rPr>
          <w:rFonts w:ascii="Arial"/>
        </w:rPr>
        <w:t>2011,</w:t>
      </w:r>
      <w:r>
        <w:rPr>
          <w:rFonts w:ascii="Arial"/>
          <w:spacing w:val="22"/>
        </w:rPr>
        <w:t xml:space="preserve"> </w:t>
      </w:r>
      <w:r>
        <w:rPr>
          <w:rFonts w:ascii="Arial"/>
        </w:rPr>
        <w:t>"Placing</w:t>
      </w:r>
      <w:r>
        <w:rPr>
          <w:rFonts w:ascii="Arial"/>
          <w:spacing w:val="16"/>
        </w:rPr>
        <w:t xml:space="preserve"> </w:t>
      </w:r>
      <w:r>
        <w:rPr>
          <w:rFonts w:ascii="Arial"/>
        </w:rPr>
        <w:t>alternative</w:t>
      </w:r>
      <w:r>
        <w:rPr>
          <w:rFonts w:ascii="Arial"/>
          <w:spacing w:val="15"/>
        </w:rPr>
        <w:t xml:space="preserve"> </w:t>
      </w:r>
      <w:r>
        <w:rPr>
          <w:rFonts w:ascii="Arial"/>
        </w:rPr>
        <w:t>consumption:</w:t>
      </w:r>
      <w:r>
        <w:rPr>
          <w:rFonts w:ascii="Arial"/>
          <w:spacing w:val="13"/>
        </w:rPr>
        <w:t xml:space="preserve"> </w:t>
      </w:r>
      <w:r>
        <w:rPr>
          <w:rFonts w:ascii="Arial"/>
        </w:rPr>
        <w:t>commodity</w:t>
      </w:r>
      <w:r>
        <w:rPr>
          <w:rFonts w:ascii="Arial"/>
          <w:spacing w:val="13"/>
        </w:rPr>
        <w:t xml:space="preserve"> </w:t>
      </w:r>
      <w:r>
        <w:rPr>
          <w:rFonts w:ascii="Arial"/>
        </w:rPr>
        <w:t>fetishism</w:t>
      </w:r>
      <w:r>
        <w:rPr>
          <w:rFonts w:ascii="Arial"/>
          <w:spacing w:val="-55"/>
        </w:rPr>
        <w:t xml:space="preserve"> </w:t>
      </w:r>
      <w:r>
        <w:rPr>
          <w:rFonts w:ascii="Arial"/>
        </w:rPr>
        <w:t xml:space="preserve">in Borough Fine Foods Market, London" in </w:t>
      </w:r>
      <w:r>
        <w:rPr>
          <w:rFonts w:ascii="Arial"/>
          <w:i/>
        </w:rPr>
        <w:t>Ethical Consumption: A Critical</w:t>
      </w:r>
      <w:r>
        <w:rPr>
          <w:rFonts w:ascii="Arial"/>
          <w:i/>
          <w:spacing w:val="45"/>
        </w:rPr>
        <w:t xml:space="preserve"> </w:t>
      </w:r>
      <w:r>
        <w:rPr>
          <w:rFonts w:ascii="Arial"/>
          <w:i/>
        </w:rPr>
        <w:t>Introduction</w:t>
      </w:r>
      <w:r>
        <w:rPr>
          <w:rFonts w:ascii="Arial"/>
        </w:rPr>
        <w:t xml:space="preserve">, eds. T. Lewis &amp; E. Potter, Routledge, New  </w:t>
      </w:r>
      <w:r>
        <w:rPr>
          <w:rFonts w:ascii="Arial"/>
          <w:spacing w:val="7"/>
        </w:rPr>
        <w:t xml:space="preserve"> </w:t>
      </w:r>
      <w:r>
        <w:rPr>
          <w:rFonts w:ascii="Arial"/>
        </w:rPr>
        <w:t>York.</w:t>
      </w:r>
    </w:p>
    <w:p w14:paraId="186D37C3" w14:textId="77777777" w:rsidR="008566DF" w:rsidRDefault="008566DF">
      <w:pPr>
        <w:spacing w:before="1"/>
        <w:rPr>
          <w:rFonts w:ascii="Arial" w:eastAsia="Arial" w:hAnsi="Arial" w:cs="Arial"/>
          <w:sz w:val="23"/>
          <w:szCs w:val="23"/>
        </w:rPr>
      </w:pPr>
    </w:p>
    <w:p w14:paraId="3100E79E" w14:textId="77777777" w:rsidR="008566DF" w:rsidRDefault="006861AB">
      <w:pPr>
        <w:ind w:left="152" w:right="148"/>
        <w:rPr>
          <w:rFonts w:ascii="Arial" w:eastAsia="Arial" w:hAnsi="Arial" w:cs="Arial"/>
        </w:rPr>
      </w:pPr>
      <w:r>
        <w:rPr>
          <w:rFonts w:ascii="Arial"/>
        </w:rPr>
        <w:t xml:space="preserve">Co-operative 2012, </w:t>
      </w:r>
      <w:r>
        <w:rPr>
          <w:rFonts w:ascii="Arial"/>
          <w:i/>
        </w:rPr>
        <w:t>, The Ethical Consumerism Report 2012</w:t>
      </w:r>
      <w:r>
        <w:rPr>
          <w:rFonts w:ascii="Arial"/>
        </w:rPr>
        <w:t xml:space="preserve">.  </w:t>
      </w:r>
      <w:r>
        <w:rPr>
          <w:rFonts w:ascii="Arial"/>
          <w:spacing w:val="30"/>
        </w:rPr>
        <w:t xml:space="preserve"> </w:t>
      </w:r>
      <w:r>
        <w:rPr>
          <w:rFonts w:ascii="Arial"/>
        </w:rPr>
        <w:t>Available:</w:t>
      </w:r>
    </w:p>
    <w:p w14:paraId="0AC25F95" w14:textId="77777777" w:rsidR="008566DF" w:rsidRDefault="0000113A">
      <w:pPr>
        <w:pStyle w:val="BodyText"/>
        <w:spacing w:before="6" w:line="244" w:lineRule="auto"/>
        <w:ind w:left="152" w:right="148"/>
      </w:pPr>
      <w:hyperlink r:id="rId176">
        <w:r w:rsidR="006861AB">
          <w:t>http://www.co-operative.coop/corporate/Investors/Publications/Ethical-Consumerism-</w:t>
        </w:r>
      </w:hyperlink>
      <w:r w:rsidR="006861AB">
        <w:rPr>
          <w:spacing w:val="57"/>
        </w:rPr>
        <w:t xml:space="preserve"> </w:t>
      </w:r>
      <w:r w:rsidR="006861AB">
        <w:t xml:space="preserve">Report/ [2015, 2nd </w:t>
      </w:r>
      <w:r w:rsidR="006861AB">
        <w:rPr>
          <w:spacing w:val="2"/>
        </w:rPr>
        <w:t xml:space="preserve"> </w:t>
      </w:r>
      <w:r w:rsidR="006861AB">
        <w:t>February].</w:t>
      </w:r>
    </w:p>
    <w:p w14:paraId="5DD9A008" w14:textId="77777777" w:rsidR="008566DF" w:rsidRDefault="008566DF">
      <w:pPr>
        <w:spacing w:before="10"/>
        <w:rPr>
          <w:rFonts w:ascii="Arial" w:eastAsia="Arial" w:hAnsi="Arial" w:cs="Arial"/>
        </w:rPr>
      </w:pPr>
    </w:p>
    <w:p w14:paraId="00DD48FF" w14:textId="77777777" w:rsidR="008566DF" w:rsidRDefault="006861AB">
      <w:pPr>
        <w:spacing w:line="244" w:lineRule="auto"/>
        <w:ind w:left="152" w:right="363"/>
        <w:rPr>
          <w:rFonts w:ascii="Arial" w:eastAsia="Arial" w:hAnsi="Arial" w:cs="Arial"/>
        </w:rPr>
      </w:pPr>
      <w:r>
        <w:rPr>
          <w:rFonts w:ascii="Arial"/>
        </w:rPr>
        <w:t>Cotte,</w:t>
      </w:r>
      <w:r>
        <w:rPr>
          <w:rFonts w:ascii="Arial"/>
          <w:spacing w:val="13"/>
        </w:rPr>
        <w:t xml:space="preserve"> </w:t>
      </w:r>
      <w:r>
        <w:rPr>
          <w:rFonts w:ascii="Arial"/>
        </w:rPr>
        <w:t>J.</w:t>
      </w:r>
      <w:r>
        <w:rPr>
          <w:rFonts w:ascii="Arial"/>
          <w:spacing w:val="16"/>
        </w:rPr>
        <w:t xml:space="preserve"> </w:t>
      </w:r>
      <w:r>
        <w:rPr>
          <w:rFonts w:ascii="Arial"/>
        </w:rPr>
        <w:t>&amp;</w:t>
      </w:r>
      <w:r>
        <w:rPr>
          <w:rFonts w:ascii="Arial"/>
          <w:spacing w:val="16"/>
        </w:rPr>
        <w:t xml:space="preserve"> </w:t>
      </w:r>
      <w:r>
        <w:rPr>
          <w:rFonts w:ascii="Arial"/>
        </w:rPr>
        <w:t>Trudel,</w:t>
      </w:r>
      <w:r>
        <w:rPr>
          <w:rFonts w:ascii="Arial"/>
          <w:spacing w:val="16"/>
        </w:rPr>
        <w:t xml:space="preserve"> </w:t>
      </w:r>
      <w:r>
        <w:rPr>
          <w:rFonts w:ascii="Arial"/>
        </w:rPr>
        <w:t>R.</w:t>
      </w:r>
      <w:r>
        <w:rPr>
          <w:rFonts w:ascii="Arial"/>
          <w:spacing w:val="13"/>
        </w:rPr>
        <w:t xml:space="preserve"> </w:t>
      </w:r>
      <w:r>
        <w:rPr>
          <w:rFonts w:ascii="Arial"/>
        </w:rPr>
        <w:t>2009,</w:t>
      </w:r>
      <w:r>
        <w:rPr>
          <w:rFonts w:ascii="Arial"/>
          <w:spacing w:val="19"/>
        </w:rPr>
        <w:t xml:space="preserve"> </w:t>
      </w:r>
      <w:r>
        <w:rPr>
          <w:rFonts w:ascii="Arial"/>
        </w:rPr>
        <w:t>"Socially</w:t>
      </w:r>
      <w:r>
        <w:rPr>
          <w:rFonts w:ascii="Arial"/>
          <w:spacing w:val="7"/>
        </w:rPr>
        <w:t xml:space="preserve"> </w:t>
      </w:r>
      <w:r>
        <w:rPr>
          <w:rFonts w:ascii="Arial"/>
        </w:rPr>
        <w:t>conscious</w:t>
      </w:r>
      <w:r>
        <w:rPr>
          <w:rFonts w:ascii="Arial"/>
          <w:spacing w:val="16"/>
        </w:rPr>
        <w:t xml:space="preserve"> </w:t>
      </w:r>
      <w:r>
        <w:rPr>
          <w:rFonts w:ascii="Arial"/>
        </w:rPr>
        <w:t>consumerism:</w:t>
      </w:r>
      <w:r>
        <w:rPr>
          <w:rFonts w:ascii="Arial"/>
          <w:spacing w:val="16"/>
        </w:rPr>
        <w:t xml:space="preserve"> </w:t>
      </w:r>
      <w:r>
        <w:rPr>
          <w:rFonts w:ascii="Arial"/>
        </w:rPr>
        <w:t>A</w:t>
      </w:r>
      <w:r>
        <w:rPr>
          <w:rFonts w:ascii="Arial"/>
          <w:spacing w:val="17"/>
        </w:rPr>
        <w:t xml:space="preserve"> </w:t>
      </w:r>
      <w:r>
        <w:rPr>
          <w:rFonts w:ascii="Arial"/>
        </w:rPr>
        <w:t>systematic</w:t>
      </w:r>
      <w:r>
        <w:rPr>
          <w:rFonts w:ascii="Arial"/>
          <w:spacing w:val="16"/>
        </w:rPr>
        <w:t xml:space="preserve"> </w:t>
      </w:r>
      <w:r>
        <w:rPr>
          <w:rFonts w:ascii="Arial"/>
        </w:rPr>
        <w:t>review</w:t>
      </w:r>
      <w:r>
        <w:rPr>
          <w:rFonts w:ascii="Arial"/>
          <w:spacing w:val="-56"/>
        </w:rPr>
        <w:t xml:space="preserve"> </w:t>
      </w:r>
      <w:r>
        <w:rPr>
          <w:rFonts w:ascii="Arial"/>
        </w:rPr>
        <w:t xml:space="preserve">of the body of knowledge", </w:t>
      </w:r>
      <w:r>
        <w:rPr>
          <w:rFonts w:ascii="Arial"/>
          <w:i/>
        </w:rPr>
        <w:t xml:space="preserve">Network for Business  </w:t>
      </w:r>
      <w:r>
        <w:rPr>
          <w:rFonts w:ascii="Arial"/>
          <w:i/>
          <w:spacing w:val="16"/>
        </w:rPr>
        <w:t xml:space="preserve"> </w:t>
      </w:r>
      <w:r>
        <w:rPr>
          <w:rFonts w:ascii="Arial"/>
          <w:i/>
        </w:rPr>
        <w:t>Sustainability</w:t>
      </w:r>
      <w:r>
        <w:rPr>
          <w:rFonts w:ascii="Arial"/>
        </w:rPr>
        <w:t>.</w:t>
      </w:r>
    </w:p>
    <w:p w14:paraId="44461C4E" w14:textId="77777777" w:rsidR="008566DF" w:rsidRDefault="008566DF">
      <w:pPr>
        <w:spacing w:before="3"/>
        <w:rPr>
          <w:rFonts w:ascii="Arial" w:eastAsia="Arial" w:hAnsi="Arial" w:cs="Arial"/>
          <w:sz w:val="23"/>
          <w:szCs w:val="23"/>
        </w:rPr>
      </w:pPr>
    </w:p>
    <w:p w14:paraId="50B8A29F" w14:textId="77777777" w:rsidR="008566DF" w:rsidRDefault="006861AB">
      <w:pPr>
        <w:spacing w:line="244" w:lineRule="auto"/>
        <w:ind w:left="152" w:right="148"/>
        <w:rPr>
          <w:rFonts w:ascii="Arial" w:eastAsia="Arial" w:hAnsi="Arial" w:cs="Arial"/>
        </w:rPr>
      </w:pPr>
      <w:r>
        <w:rPr>
          <w:rFonts w:ascii="Arial"/>
        </w:rPr>
        <w:t>Cowe,</w:t>
      </w:r>
      <w:r>
        <w:rPr>
          <w:rFonts w:ascii="Arial"/>
          <w:spacing w:val="14"/>
        </w:rPr>
        <w:t xml:space="preserve"> </w:t>
      </w:r>
      <w:r>
        <w:rPr>
          <w:rFonts w:ascii="Arial"/>
        </w:rPr>
        <w:t>R.</w:t>
      </w:r>
      <w:r>
        <w:rPr>
          <w:rFonts w:ascii="Arial"/>
          <w:spacing w:val="15"/>
        </w:rPr>
        <w:t xml:space="preserve"> </w:t>
      </w:r>
      <w:r>
        <w:rPr>
          <w:rFonts w:ascii="Arial"/>
        </w:rPr>
        <w:t>&amp;</w:t>
      </w:r>
      <w:r>
        <w:rPr>
          <w:rFonts w:ascii="Arial"/>
          <w:spacing w:val="9"/>
        </w:rPr>
        <w:t xml:space="preserve"> </w:t>
      </w:r>
      <w:r>
        <w:rPr>
          <w:rFonts w:ascii="Arial"/>
        </w:rPr>
        <w:t>Williams,</w:t>
      </w:r>
      <w:r>
        <w:rPr>
          <w:rFonts w:ascii="Arial"/>
          <w:spacing w:val="12"/>
        </w:rPr>
        <w:t xml:space="preserve"> </w:t>
      </w:r>
      <w:r>
        <w:rPr>
          <w:rFonts w:ascii="Arial"/>
        </w:rPr>
        <w:t>S.</w:t>
      </w:r>
      <w:r>
        <w:rPr>
          <w:rFonts w:ascii="Arial"/>
          <w:spacing w:val="15"/>
        </w:rPr>
        <w:t xml:space="preserve"> </w:t>
      </w:r>
      <w:r>
        <w:rPr>
          <w:rFonts w:ascii="Arial"/>
        </w:rPr>
        <w:t>2000,</w:t>
      </w:r>
      <w:r>
        <w:rPr>
          <w:rFonts w:ascii="Arial"/>
          <w:spacing w:val="18"/>
        </w:rPr>
        <w:t xml:space="preserve"> </w:t>
      </w:r>
      <w:r>
        <w:rPr>
          <w:rFonts w:ascii="Arial"/>
          <w:i/>
        </w:rPr>
        <w:t>Who</w:t>
      </w:r>
      <w:r>
        <w:rPr>
          <w:rFonts w:ascii="Arial"/>
          <w:i/>
          <w:spacing w:val="14"/>
        </w:rPr>
        <w:t xml:space="preserve"> </w:t>
      </w:r>
      <w:r>
        <w:rPr>
          <w:rFonts w:ascii="Arial"/>
          <w:i/>
        </w:rPr>
        <w:t>are</w:t>
      </w:r>
      <w:r>
        <w:rPr>
          <w:rFonts w:ascii="Arial"/>
          <w:i/>
          <w:spacing w:val="13"/>
        </w:rPr>
        <w:t xml:space="preserve"> </w:t>
      </w:r>
      <w:r>
        <w:rPr>
          <w:rFonts w:ascii="Arial"/>
          <w:i/>
        </w:rPr>
        <w:t>the</w:t>
      </w:r>
      <w:r>
        <w:rPr>
          <w:rFonts w:ascii="Arial"/>
          <w:i/>
          <w:spacing w:val="15"/>
        </w:rPr>
        <w:t xml:space="preserve"> </w:t>
      </w:r>
      <w:r>
        <w:rPr>
          <w:rFonts w:ascii="Arial"/>
          <w:i/>
        </w:rPr>
        <w:t>ethical</w:t>
      </w:r>
      <w:r>
        <w:rPr>
          <w:rFonts w:ascii="Arial"/>
          <w:i/>
          <w:spacing w:val="14"/>
        </w:rPr>
        <w:t xml:space="preserve"> </w:t>
      </w:r>
      <w:r>
        <w:rPr>
          <w:rFonts w:ascii="Arial"/>
          <w:i/>
        </w:rPr>
        <w:t>consumers,</w:t>
      </w:r>
      <w:r>
        <w:rPr>
          <w:rFonts w:ascii="Arial"/>
          <w:i/>
          <w:spacing w:val="14"/>
        </w:rPr>
        <w:t xml:space="preserve"> </w:t>
      </w:r>
      <w:r>
        <w:rPr>
          <w:rFonts w:ascii="Arial"/>
          <w:i/>
        </w:rPr>
        <w:t>The</w:t>
      </w:r>
      <w:r>
        <w:rPr>
          <w:rFonts w:ascii="Arial"/>
          <w:i/>
          <w:spacing w:val="14"/>
        </w:rPr>
        <w:t xml:space="preserve"> </w:t>
      </w:r>
      <w:r>
        <w:rPr>
          <w:rFonts w:ascii="Arial"/>
          <w:i/>
        </w:rPr>
        <w:t>Co-operative's</w:t>
      </w:r>
      <w:r>
        <w:rPr>
          <w:rFonts w:ascii="Arial"/>
          <w:i/>
          <w:spacing w:val="-57"/>
        </w:rPr>
        <w:t xml:space="preserve"> </w:t>
      </w:r>
      <w:r>
        <w:rPr>
          <w:rFonts w:ascii="Arial"/>
          <w:i/>
        </w:rPr>
        <w:t>Ethical Consumer Markets Report</w:t>
      </w:r>
      <w:r>
        <w:rPr>
          <w:rFonts w:ascii="Arial"/>
        </w:rPr>
        <w:t xml:space="preserve">, Co-operative Bank,  </w:t>
      </w:r>
      <w:r>
        <w:rPr>
          <w:rFonts w:ascii="Arial"/>
          <w:spacing w:val="16"/>
        </w:rPr>
        <w:t xml:space="preserve"> </w:t>
      </w:r>
      <w:r>
        <w:rPr>
          <w:rFonts w:ascii="Arial"/>
        </w:rPr>
        <w:t>London.</w:t>
      </w:r>
    </w:p>
    <w:p w14:paraId="56437B3D" w14:textId="77777777" w:rsidR="008566DF" w:rsidRDefault="008566DF">
      <w:pPr>
        <w:spacing w:before="1"/>
        <w:rPr>
          <w:rFonts w:ascii="Arial" w:eastAsia="Arial" w:hAnsi="Arial" w:cs="Arial"/>
          <w:sz w:val="23"/>
          <w:szCs w:val="23"/>
        </w:rPr>
      </w:pPr>
    </w:p>
    <w:p w14:paraId="75DBA5F4" w14:textId="77777777" w:rsidR="008566DF" w:rsidRDefault="006861AB">
      <w:pPr>
        <w:spacing w:line="244" w:lineRule="auto"/>
        <w:ind w:left="152" w:right="148"/>
        <w:rPr>
          <w:rFonts w:ascii="Arial" w:eastAsia="Arial" w:hAnsi="Arial" w:cs="Arial"/>
        </w:rPr>
      </w:pPr>
      <w:r>
        <w:rPr>
          <w:rFonts w:ascii="Arial"/>
        </w:rPr>
        <w:t>Crane,</w:t>
      </w:r>
      <w:r>
        <w:rPr>
          <w:rFonts w:ascii="Arial"/>
          <w:spacing w:val="14"/>
        </w:rPr>
        <w:t xml:space="preserve"> </w:t>
      </w:r>
      <w:r>
        <w:rPr>
          <w:rFonts w:ascii="Arial"/>
        </w:rPr>
        <w:t>A.,</w:t>
      </w:r>
      <w:r>
        <w:rPr>
          <w:rFonts w:ascii="Arial"/>
          <w:spacing w:val="14"/>
        </w:rPr>
        <w:t xml:space="preserve"> </w:t>
      </w:r>
      <w:r>
        <w:rPr>
          <w:rFonts w:ascii="Arial"/>
        </w:rPr>
        <w:t>Matten,</w:t>
      </w:r>
      <w:r>
        <w:rPr>
          <w:rFonts w:ascii="Arial"/>
          <w:spacing w:val="14"/>
        </w:rPr>
        <w:t xml:space="preserve"> </w:t>
      </w:r>
      <w:r>
        <w:rPr>
          <w:rFonts w:ascii="Arial"/>
        </w:rPr>
        <w:t>D.</w:t>
      </w:r>
      <w:r>
        <w:rPr>
          <w:rFonts w:ascii="Arial"/>
          <w:spacing w:val="14"/>
        </w:rPr>
        <w:t xml:space="preserve"> </w:t>
      </w:r>
      <w:r>
        <w:rPr>
          <w:rFonts w:ascii="Arial"/>
        </w:rPr>
        <w:t>&amp;</w:t>
      </w:r>
      <w:r>
        <w:rPr>
          <w:rFonts w:ascii="Arial"/>
          <w:spacing w:val="15"/>
        </w:rPr>
        <w:t xml:space="preserve"> </w:t>
      </w:r>
      <w:r>
        <w:rPr>
          <w:rFonts w:ascii="Arial"/>
        </w:rPr>
        <w:t>Spence,</w:t>
      </w:r>
      <w:r>
        <w:rPr>
          <w:rFonts w:ascii="Arial"/>
          <w:spacing w:val="18"/>
        </w:rPr>
        <w:t xml:space="preserve"> </w:t>
      </w:r>
      <w:r>
        <w:rPr>
          <w:rFonts w:ascii="Arial"/>
        </w:rPr>
        <w:t>L.</w:t>
      </w:r>
      <w:r>
        <w:rPr>
          <w:rFonts w:ascii="Arial"/>
          <w:spacing w:val="18"/>
        </w:rPr>
        <w:t xml:space="preserve"> </w:t>
      </w:r>
      <w:r>
        <w:rPr>
          <w:rFonts w:ascii="Arial"/>
        </w:rPr>
        <w:t>2014,</w:t>
      </w:r>
      <w:r>
        <w:rPr>
          <w:rFonts w:ascii="Arial"/>
          <w:spacing w:val="18"/>
        </w:rPr>
        <w:t xml:space="preserve"> </w:t>
      </w:r>
      <w:r>
        <w:rPr>
          <w:rFonts w:ascii="Arial"/>
          <w:i/>
        </w:rPr>
        <w:t>Corporate</w:t>
      </w:r>
      <w:r>
        <w:rPr>
          <w:rFonts w:ascii="Arial"/>
          <w:i/>
          <w:spacing w:val="13"/>
        </w:rPr>
        <w:t xml:space="preserve"> </w:t>
      </w:r>
      <w:r>
        <w:rPr>
          <w:rFonts w:ascii="Arial"/>
          <w:i/>
        </w:rPr>
        <w:t>Social</w:t>
      </w:r>
      <w:r>
        <w:rPr>
          <w:rFonts w:ascii="Arial"/>
          <w:i/>
          <w:spacing w:val="14"/>
        </w:rPr>
        <w:t xml:space="preserve"> </w:t>
      </w:r>
      <w:r>
        <w:rPr>
          <w:rFonts w:ascii="Arial"/>
          <w:i/>
        </w:rPr>
        <w:t>Responsibility:</w:t>
      </w:r>
      <w:r>
        <w:rPr>
          <w:rFonts w:ascii="Arial"/>
          <w:i/>
          <w:spacing w:val="15"/>
        </w:rPr>
        <w:t xml:space="preserve"> </w:t>
      </w:r>
      <w:r>
        <w:rPr>
          <w:rFonts w:ascii="Arial"/>
          <w:i/>
        </w:rPr>
        <w:t>Readings</w:t>
      </w:r>
      <w:r>
        <w:rPr>
          <w:rFonts w:ascii="Arial"/>
          <w:i/>
          <w:spacing w:val="-56"/>
        </w:rPr>
        <w:t xml:space="preserve"> </w:t>
      </w:r>
      <w:r>
        <w:rPr>
          <w:rFonts w:ascii="Arial"/>
          <w:i/>
        </w:rPr>
        <w:t xml:space="preserve">and Cases in a Global Context, </w:t>
      </w:r>
      <w:r>
        <w:rPr>
          <w:rFonts w:ascii="Arial"/>
        </w:rPr>
        <w:t xml:space="preserve">2nd ed. edn, Routledge, New  </w:t>
      </w:r>
      <w:r>
        <w:rPr>
          <w:rFonts w:ascii="Arial"/>
          <w:spacing w:val="24"/>
        </w:rPr>
        <w:t xml:space="preserve"> </w:t>
      </w:r>
      <w:r>
        <w:rPr>
          <w:rFonts w:ascii="Arial"/>
        </w:rPr>
        <w:t>York.</w:t>
      </w:r>
    </w:p>
    <w:p w14:paraId="067A76D5" w14:textId="77777777" w:rsidR="008566DF" w:rsidRDefault="008566DF">
      <w:pPr>
        <w:spacing w:before="3"/>
        <w:rPr>
          <w:rFonts w:ascii="Arial" w:eastAsia="Arial" w:hAnsi="Arial" w:cs="Arial"/>
          <w:sz w:val="24"/>
          <w:szCs w:val="24"/>
        </w:rPr>
      </w:pPr>
    </w:p>
    <w:p w14:paraId="232D8027" w14:textId="77777777" w:rsidR="008566DF" w:rsidRDefault="006861AB">
      <w:pPr>
        <w:pStyle w:val="BodyText"/>
        <w:spacing w:line="220" w:lineRule="auto"/>
        <w:ind w:left="152" w:right="148"/>
      </w:pPr>
      <w:r>
        <w:rPr>
          <w:w w:val="102"/>
        </w:rPr>
        <w:t>Cr</w:t>
      </w:r>
      <w:r>
        <w:rPr>
          <w:spacing w:val="-3"/>
          <w:w w:val="102"/>
        </w:rPr>
        <w:t>i</w:t>
      </w:r>
      <w:r>
        <w:rPr>
          <w:spacing w:val="5"/>
          <w:w w:val="102"/>
        </w:rPr>
        <w:t>f</w:t>
      </w:r>
      <w:r>
        <w:rPr>
          <w:spacing w:val="-4"/>
          <w:w w:val="102"/>
        </w:rPr>
        <w:t>o</w:t>
      </w:r>
      <w:r>
        <w:rPr>
          <w:w w:val="102"/>
        </w:rPr>
        <w:t>,</w:t>
      </w:r>
      <w:r>
        <w:rPr>
          <w:spacing w:val="4"/>
        </w:rPr>
        <w:t xml:space="preserve"> </w:t>
      </w:r>
      <w:r>
        <w:rPr>
          <w:w w:val="102"/>
        </w:rPr>
        <w:t>P.</w:t>
      </w:r>
      <w:r>
        <w:rPr>
          <w:spacing w:val="4"/>
        </w:rPr>
        <w:t xml:space="preserve"> </w:t>
      </w:r>
      <w:r>
        <w:rPr>
          <w:w w:val="102"/>
        </w:rPr>
        <w:t>&amp;</w:t>
      </w:r>
      <w:r>
        <w:rPr>
          <w:spacing w:val="-1"/>
        </w:rPr>
        <w:t xml:space="preserve"> </w:t>
      </w:r>
      <w:r>
        <w:rPr>
          <w:w w:val="102"/>
        </w:rPr>
        <w:t>F</w:t>
      </w:r>
      <w:r>
        <w:rPr>
          <w:spacing w:val="-2"/>
          <w:w w:val="102"/>
        </w:rPr>
        <w:t>o</w:t>
      </w:r>
      <w:r>
        <w:rPr>
          <w:w w:val="102"/>
        </w:rPr>
        <w:t>rg</w:t>
      </w:r>
      <w:r>
        <w:rPr>
          <w:spacing w:val="-2"/>
          <w:w w:val="102"/>
        </w:rPr>
        <w:t>e</w:t>
      </w:r>
      <w:r>
        <w:rPr>
          <w:w w:val="102"/>
        </w:rPr>
        <w:t>t,</w:t>
      </w:r>
      <w:r>
        <w:rPr>
          <w:spacing w:val="1"/>
        </w:rPr>
        <w:t xml:space="preserve"> </w:t>
      </w:r>
      <w:r>
        <w:rPr>
          <w:spacing w:val="2"/>
          <w:w w:val="102"/>
        </w:rPr>
        <w:t>V</w:t>
      </w:r>
      <w:r>
        <w:rPr>
          <w:w w:val="102"/>
        </w:rPr>
        <w:t>.D.</w:t>
      </w:r>
      <w:r>
        <w:rPr>
          <w:spacing w:val="1"/>
        </w:rPr>
        <w:t xml:space="preserve"> </w:t>
      </w:r>
      <w:r>
        <w:rPr>
          <w:w w:val="102"/>
        </w:rPr>
        <w:t>2</w:t>
      </w:r>
      <w:r>
        <w:rPr>
          <w:spacing w:val="-2"/>
          <w:w w:val="102"/>
        </w:rPr>
        <w:t>0</w:t>
      </w:r>
      <w:r>
        <w:rPr>
          <w:w w:val="102"/>
        </w:rPr>
        <w:t>15,</w:t>
      </w:r>
      <w:r>
        <w:rPr>
          <w:spacing w:val="-1"/>
        </w:rPr>
        <w:t xml:space="preserve"> </w:t>
      </w:r>
      <w:r>
        <w:rPr>
          <w:w w:val="102"/>
        </w:rPr>
        <w:t>"</w:t>
      </w:r>
      <w:r>
        <w:rPr>
          <w:spacing w:val="4"/>
          <w:w w:val="102"/>
        </w:rPr>
        <w:t>T</w:t>
      </w:r>
      <w:r>
        <w:rPr>
          <w:spacing w:val="-2"/>
          <w:w w:val="102"/>
        </w:rPr>
        <w:t>h</w:t>
      </w:r>
      <w:r>
        <w:rPr>
          <w:w w:val="102"/>
        </w:rPr>
        <w:t>e</w:t>
      </w:r>
      <w:r>
        <w:rPr>
          <w:spacing w:val="1"/>
        </w:rPr>
        <w:t xml:space="preserve"> </w:t>
      </w:r>
      <w:r>
        <w:rPr>
          <w:w w:val="102"/>
        </w:rPr>
        <w:t>Econ</w:t>
      </w:r>
      <w:r>
        <w:rPr>
          <w:spacing w:val="-2"/>
          <w:w w:val="102"/>
        </w:rPr>
        <w:t>o</w:t>
      </w:r>
      <w:r>
        <w:rPr>
          <w:spacing w:val="1"/>
          <w:w w:val="102"/>
        </w:rPr>
        <w:t>mi</w:t>
      </w:r>
      <w:r>
        <w:rPr>
          <w:spacing w:val="2"/>
          <w:w w:val="102"/>
        </w:rPr>
        <w:t>c</w:t>
      </w:r>
      <w:r>
        <w:rPr>
          <w:w w:val="102"/>
        </w:rPr>
        <w:t>s</w:t>
      </w:r>
      <w:r>
        <w:rPr>
          <w:spacing w:val="1"/>
        </w:rPr>
        <w:t xml:space="preserve"> </w:t>
      </w:r>
      <w:r>
        <w:rPr>
          <w:spacing w:val="-2"/>
          <w:w w:val="102"/>
        </w:rPr>
        <w:t>o</w:t>
      </w:r>
      <w:r>
        <w:rPr>
          <w:w w:val="102"/>
        </w:rPr>
        <w:t>f</w:t>
      </w:r>
      <w:r>
        <w:rPr>
          <w:spacing w:val="4"/>
        </w:rPr>
        <w:t xml:space="preserve"> </w:t>
      </w:r>
      <w:r>
        <w:rPr>
          <w:w w:val="102"/>
        </w:rPr>
        <w:t>C</w:t>
      </w:r>
      <w:r>
        <w:rPr>
          <w:spacing w:val="-2"/>
          <w:w w:val="102"/>
        </w:rPr>
        <w:t>o</w:t>
      </w:r>
      <w:r>
        <w:rPr>
          <w:w w:val="102"/>
        </w:rPr>
        <w:t>r</w:t>
      </w:r>
      <w:r>
        <w:rPr>
          <w:spacing w:val="-4"/>
          <w:w w:val="102"/>
        </w:rPr>
        <w:t>p</w:t>
      </w:r>
      <w:r>
        <w:rPr>
          <w:spacing w:val="3"/>
          <w:w w:val="102"/>
        </w:rPr>
        <w:t>o</w:t>
      </w:r>
      <w:r>
        <w:rPr>
          <w:w w:val="102"/>
        </w:rPr>
        <w:t>r</w:t>
      </w:r>
      <w:r>
        <w:rPr>
          <w:spacing w:val="-2"/>
          <w:w w:val="102"/>
        </w:rPr>
        <w:t>a</w:t>
      </w:r>
      <w:r>
        <w:rPr>
          <w:spacing w:val="2"/>
          <w:w w:val="102"/>
        </w:rPr>
        <w:t>t</w:t>
      </w:r>
      <w:r>
        <w:rPr>
          <w:w w:val="102"/>
        </w:rPr>
        <w:t>e</w:t>
      </w:r>
      <w:r>
        <w:t xml:space="preserve"> </w:t>
      </w:r>
      <w:r>
        <w:rPr>
          <w:w w:val="102"/>
        </w:rPr>
        <w:t>Social</w:t>
      </w:r>
      <w:r>
        <w:rPr>
          <w:spacing w:val="4"/>
        </w:rPr>
        <w:t xml:space="preserve"> </w:t>
      </w:r>
      <w:r>
        <w:rPr>
          <w:w w:val="102"/>
        </w:rPr>
        <w:t>R</w:t>
      </w:r>
      <w:r>
        <w:rPr>
          <w:spacing w:val="-4"/>
          <w:w w:val="102"/>
        </w:rPr>
        <w:t>e</w:t>
      </w:r>
      <w:r>
        <w:rPr>
          <w:w w:val="102"/>
        </w:rPr>
        <w:t>s</w:t>
      </w:r>
      <w:r>
        <w:rPr>
          <w:spacing w:val="3"/>
          <w:w w:val="102"/>
        </w:rPr>
        <w:t>p</w:t>
      </w:r>
      <w:r>
        <w:rPr>
          <w:w w:val="102"/>
        </w:rPr>
        <w:t>o</w:t>
      </w:r>
      <w:r>
        <w:rPr>
          <w:spacing w:val="-2"/>
          <w:w w:val="102"/>
        </w:rPr>
        <w:t>n</w:t>
      </w:r>
      <w:r>
        <w:rPr>
          <w:w w:val="102"/>
        </w:rPr>
        <w:t>s</w:t>
      </w:r>
      <w:r>
        <w:rPr>
          <w:spacing w:val="1"/>
          <w:w w:val="102"/>
        </w:rPr>
        <w:t>i</w:t>
      </w:r>
      <w:r>
        <w:rPr>
          <w:w w:val="102"/>
        </w:rPr>
        <w:t>b</w:t>
      </w:r>
      <w:r>
        <w:rPr>
          <w:spacing w:val="-3"/>
          <w:w w:val="102"/>
        </w:rPr>
        <w:t>i</w:t>
      </w:r>
      <w:r>
        <w:rPr>
          <w:spacing w:val="1"/>
          <w:w w:val="102"/>
        </w:rPr>
        <w:t>l</w:t>
      </w:r>
      <w:r>
        <w:rPr>
          <w:w w:val="102"/>
        </w:rPr>
        <w:t>i</w:t>
      </w:r>
      <w:r>
        <w:rPr>
          <w:spacing w:val="2"/>
          <w:w w:val="102"/>
        </w:rPr>
        <w:t>t</w:t>
      </w:r>
      <w:r>
        <w:rPr>
          <w:spacing w:val="-3"/>
          <w:w w:val="102"/>
        </w:rPr>
        <w:t>y</w:t>
      </w:r>
      <w:r>
        <w:rPr>
          <w:w w:val="102"/>
        </w:rPr>
        <w:t>:</w:t>
      </w:r>
      <w:r>
        <w:rPr>
          <w:spacing w:val="2"/>
        </w:rPr>
        <w:t xml:space="preserve"> </w:t>
      </w:r>
      <w:r>
        <w:rPr>
          <w:w w:val="102"/>
        </w:rPr>
        <w:t>A Fir</w:t>
      </w:r>
      <w:r>
        <w:rPr>
          <w:spacing w:val="1"/>
          <w:w w:val="102"/>
        </w:rPr>
        <w:t>m</w:t>
      </w:r>
      <w:r>
        <w:rPr>
          <w:rFonts w:ascii="Lucida Sans Unicode" w:eastAsia="Lucida Sans Unicode" w:hAnsi="Lucida Sans Unicode" w:cs="Lucida Sans Unicode"/>
          <w:spacing w:val="-1"/>
          <w:w w:val="33"/>
        </w:rPr>
        <w:t>┽</w:t>
      </w:r>
      <w:r>
        <w:rPr>
          <w:spacing w:val="-2"/>
          <w:w w:val="102"/>
        </w:rPr>
        <w:t>Le</w:t>
      </w:r>
      <w:r>
        <w:rPr>
          <w:spacing w:val="2"/>
          <w:w w:val="102"/>
        </w:rPr>
        <w:t>v</w:t>
      </w:r>
      <w:r>
        <w:rPr>
          <w:spacing w:val="-2"/>
          <w:w w:val="102"/>
        </w:rPr>
        <w:t>e</w:t>
      </w:r>
      <w:r>
        <w:rPr>
          <w:w w:val="102"/>
        </w:rPr>
        <w:t>l</w:t>
      </w:r>
      <w:r>
        <w:rPr>
          <w:spacing w:val="1"/>
        </w:rPr>
        <w:t xml:space="preserve"> </w:t>
      </w:r>
      <w:r>
        <w:rPr>
          <w:spacing w:val="2"/>
          <w:w w:val="102"/>
        </w:rPr>
        <w:t>P</w:t>
      </w:r>
      <w:r>
        <w:rPr>
          <w:w w:val="102"/>
        </w:rPr>
        <w:t>ers</w:t>
      </w:r>
      <w:r>
        <w:rPr>
          <w:spacing w:val="-2"/>
          <w:w w:val="102"/>
        </w:rPr>
        <w:t>p</w:t>
      </w:r>
      <w:r>
        <w:rPr>
          <w:w w:val="102"/>
        </w:rPr>
        <w:t>ective</w:t>
      </w:r>
      <w:r>
        <w:rPr>
          <w:spacing w:val="2"/>
        </w:rPr>
        <w:t xml:space="preserve"> </w:t>
      </w:r>
      <w:r>
        <w:rPr>
          <w:spacing w:val="2"/>
          <w:w w:val="102"/>
        </w:rPr>
        <w:t>S</w:t>
      </w:r>
      <w:r>
        <w:rPr>
          <w:spacing w:val="-2"/>
          <w:w w:val="102"/>
        </w:rPr>
        <w:t>u</w:t>
      </w:r>
      <w:r>
        <w:rPr>
          <w:w w:val="102"/>
        </w:rPr>
        <w:t>rv</w:t>
      </w:r>
      <w:r>
        <w:rPr>
          <w:spacing w:val="-2"/>
          <w:w w:val="102"/>
        </w:rPr>
        <w:t>e</w:t>
      </w:r>
      <w:r>
        <w:rPr>
          <w:spacing w:val="-3"/>
          <w:w w:val="102"/>
        </w:rPr>
        <w:t>y</w:t>
      </w:r>
      <w:r>
        <w:rPr>
          <w:spacing w:val="-2"/>
          <w:w w:val="102"/>
        </w:rPr>
        <w:t>"</w:t>
      </w:r>
      <w:r>
        <w:rPr>
          <w:w w:val="102"/>
        </w:rPr>
        <w:t>,</w:t>
      </w:r>
      <w:r>
        <w:rPr>
          <w:spacing w:val="6"/>
        </w:rPr>
        <w:t xml:space="preserve"> </w:t>
      </w:r>
      <w:r>
        <w:rPr>
          <w:rFonts w:cs="Arial"/>
          <w:i/>
          <w:spacing w:val="2"/>
          <w:w w:val="102"/>
        </w:rPr>
        <w:t>J</w:t>
      </w:r>
      <w:r>
        <w:rPr>
          <w:rFonts w:cs="Arial"/>
          <w:i/>
          <w:w w:val="102"/>
        </w:rPr>
        <w:t>o</w:t>
      </w:r>
      <w:r>
        <w:rPr>
          <w:rFonts w:cs="Arial"/>
          <w:i/>
          <w:spacing w:val="-2"/>
          <w:w w:val="102"/>
        </w:rPr>
        <w:t>u</w:t>
      </w:r>
      <w:r>
        <w:rPr>
          <w:rFonts w:cs="Arial"/>
          <w:i/>
          <w:w w:val="102"/>
        </w:rPr>
        <w:t>rnal</w:t>
      </w:r>
      <w:r>
        <w:rPr>
          <w:rFonts w:cs="Arial"/>
          <w:i/>
          <w:spacing w:val="4"/>
        </w:rPr>
        <w:t xml:space="preserve"> </w:t>
      </w:r>
      <w:r>
        <w:rPr>
          <w:rFonts w:cs="Arial"/>
          <w:i/>
          <w:spacing w:val="-2"/>
          <w:w w:val="102"/>
        </w:rPr>
        <w:t>o</w:t>
      </w:r>
      <w:r>
        <w:rPr>
          <w:rFonts w:cs="Arial"/>
          <w:i/>
          <w:w w:val="102"/>
        </w:rPr>
        <w:t>f</w:t>
      </w:r>
      <w:r>
        <w:rPr>
          <w:rFonts w:cs="Arial"/>
          <w:i/>
          <w:spacing w:val="1"/>
        </w:rPr>
        <w:t xml:space="preserve"> </w:t>
      </w:r>
      <w:r>
        <w:rPr>
          <w:rFonts w:cs="Arial"/>
          <w:i/>
          <w:spacing w:val="2"/>
          <w:w w:val="102"/>
        </w:rPr>
        <w:t>E</w:t>
      </w:r>
      <w:r>
        <w:rPr>
          <w:rFonts w:cs="Arial"/>
          <w:i/>
          <w:w w:val="102"/>
        </w:rPr>
        <w:t>c</w:t>
      </w:r>
      <w:r>
        <w:rPr>
          <w:rFonts w:cs="Arial"/>
          <w:i/>
          <w:spacing w:val="-2"/>
          <w:w w:val="102"/>
        </w:rPr>
        <w:t>o</w:t>
      </w:r>
      <w:r>
        <w:rPr>
          <w:rFonts w:cs="Arial"/>
          <w:i/>
          <w:w w:val="102"/>
        </w:rPr>
        <w:t>nomic</w:t>
      </w:r>
      <w:r>
        <w:rPr>
          <w:rFonts w:cs="Arial"/>
          <w:i/>
          <w:spacing w:val="-1"/>
        </w:rPr>
        <w:t xml:space="preserve"> </w:t>
      </w:r>
      <w:r>
        <w:rPr>
          <w:rFonts w:cs="Arial"/>
          <w:i/>
          <w:w w:val="102"/>
        </w:rPr>
        <w:t>S</w:t>
      </w:r>
      <w:r>
        <w:rPr>
          <w:rFonts w:cs="Arial"/>
          <w:i/>
          <w:spacing w:val="3"/>
          <w:w w:val="102"/>
        </w:rPr>
        <w:t>u</w:t>
      </w:r>
      <w:r>
        <w:rPr>
          <w:rFonts w:cs="Arial"/>
          <w:i/>
          <w:w w:val="102"/>
        </w:rPr>
        <w:t>rv</w:t>
      </w:r>
      <w:r>
        <w:rPr>
          <w:rFonts w:cs="Arial"/>
          <w:i/>
          <w:spacing w:val="-4"/>
          <w:w w:val="102"/>
        </w:rPr>
        <w:t>e</w:t>
      </w:r>
      <w:r>
        <w:rPr>
          <w:rFonts w:cs="Arial"/>
          <w:i/>
          <w:w w:val="102"/>
        </w:rPr>
        <w:t>ys,</w:t>
      </w:r>
      <w:r>
        <w:rPr>
          <w:rFonts w:cs="Arial"/>
          <w:i/>
          <w:spacing w:val="7"/>
        </w:rPr>
        <w:t xml:space="preserve"> </w:t>
      </w:r>
      <w:r>
        <w:rPr>
          <w:spacing w:val="2"/>
          <w:w w:val="102"/>
        </w:rPr>
        <w:t>v</w:t>
      </w:r>
      <w:r>
        <w:rPr>
          <w:w w:val="102"/>
        </w:rPr>
        <w:t>o</w:t>
      </w:r>
      <w:r>
        <w:rPr>
          <w:spacing w:val="-3"/>
          <w:w w:val="102"/>
        </w:rPr>
        <w:t>l</w:t>
      </w:r>
      <w:r>
        <w:rPr>
          <w:w w:val="102"/>
        </w:rPr>
        <w:t>.</w:t>
      </w:r>
      <w:r>
        <w:rPr>
          <w:spacing w:val="4"/>
        </w:rPr>
        <w:t xml:space="preserve"> </w:t>
      </w:r>
      <w:r>
        <w:rPr>
          <w:w w:val="102"/>
        </w:rPr>
        <w:t>2</w:t>
      </w:r>
      <w:r>
        <w:rPr>
          <w:spacing w:val="-2"/>
          <w:w w:val="102"/>
        </w:rPr>
        <w:t>9</w:t>
      </w:r>
      <w:r>
        <w:rPr>
          <w:w w:val="102"/>
        </w:rPr>
        <w:t>,</w:t>
      </w:r>
      <w:r>
        <w:rPr>
          <w:spacing w:val="2"/>
        </w:rPr>
        <w:t xml:space="preserve"> </w:t>
      </w:r>
      <w:r>
        <w:rPr>
          <w:w w:val="102"/>
        </w:rPr>
        <w:t>n</w:t>
      </w:r>
      <w:r>
        <w:rPr>
          <w:spacing w:val="-2"/>
          <w:w w:val="102"/>
        </w:rPr>
        <w:t>o</w:t>
      </w:r>
      <w:r>
        <w:rPr>
          <w:w w:val="102"/>
        </w:rPr>
        <w:t>.</w:t>
      </w:r>
      <w:r>
        <w:rPr>
          <w:spacing w:val="4"/>
        </w:rPr>
        <w:t xml:space="preserve"> </w:t>
      </w:r>
      <w:r>
        <w:rPr>
          <w:w w:val="102"/>
        </w:rPr>
        <w:t>1,</w:t>
      </w:r>
      <w:r>
        <w:rPr>
          <w:spacing w:val="1"/>
        </w:rPr>
        <w:t xml:space="preserve"> </w:t>
      </w:r>
      <w:r>
        <w:rPr>
          <w:spacing w:val="-2"/>
          <w:w w:val="102"/>
        </w:rPr>
        <w:t>p</w:t>
      </w:r>
      <w:r>
        <w:rPr>
          <w:w w:val="102"/>
        </w:rPr>
        <w:t>p.</w:t>
      </w:r>
    </w:p>
    <w:p w14:paraId="239A298B" w14:textId="77777777" w:rsidR="008566DF" w:rsidRDefault="006861AB">
      <w:pPr>
        <w:pStyle w:val="BodyText"/>
        <w:spacing w:line="217" w:lineRule="exact"/>
        <w:ind w:left="152" w:right="148"/>
      </w:pPr>
      <w:r>
        <w:t>112-130.</w:t>
      </w:r>
    </w:p>
    <w:p w14:paraId="6C387703" w14:textId="77777777" w:rsidR="008566DF" w:rsidRDefault="008566DF">
      <w:pPr>
        <w:spacing w:before="3"/>
        <w:rPr>
          <w:rFonts w:ascii="Arial" w:eastAsia="Arial" w:hAnsi="Arial" w:cs="Arial"/>
          <w:sz w:val="23"/>
          <w:szCs w:val="23"/>
        </w:rPr>
      </w:pPr>
    </w:p>
    <w:p w14:paraId="4D3A8CCC" w14:textId="77777777" w:rsidR="008566DF" w:rsidRDefault="006861AB">
      <w:pPr>
        <w:pStyle w:val="BodyText"/>
        <w:ind w:left="152" w:right="148"/>
      </w:pPr>
      <w:r>
        <w:t xml:space="preserve">Curtice, J. &amp; Bryson, C. 2003, "The measurement of socio-political  </w:t>
      </w:r>
      <w:r>
        <w:rPr>
          <w:spacing w:val="46"/>
        </w:rPr>
        <w:t xml:space="preserve"> </w:t>
      </w:r>
      <w:r>
        <w:t>orientations",</w:t>
      </w:r>
    </w:p>
    <w:p w14:paraId="5A385EBA" w14:textId="77777777" w:rsidR="008566DF" w:rsidRDefault="006861AB">
      <w:pPr>
        <w:spacing w:before="6"/>
        <w:ind w:left="152" w:right="148"/>
        <w:rPr>
          <w:rFonts w:ascii="Arial" w:eastAsia="Arial" w:hAnsi="Arial" w:cs="Arial"/>
        </w:rPr>
      </w:pPr>
      <w:r>
        <w:rPr>
          <w:rFonts w:ascii="Arial"/>
          <w:i/>
        </w:rPr>
        <w:t>European Social</w:t>
      </w:r>
      <w:r>
        <w:rPr>
          <w:rFonts w:ascii="Arial"/>
          <w:i/>
          <w:spacing w:val="58"/>
        </w:rPr>
        <w:t xml:space="preserve"> </w:t>
      </w:r>
      <w:r>
        <w:rPr>
          <w:rFonts w:ascii="Arial"/>
          <w:i/>
        </w:rPr>
        <w:t>Survey</w:t>
      </w:r>
      <w:r>
        <w:rPr>
          <w:rFonts w:ascii="Arial"/>
        </w:rPr>
        <w:t>.</w:t>
      </w:r>
    </w:p>
    <w:p w14:paraId="3F96DFA2" w14:textId="77777777" w:rsidR="008566DF" w:rsidRDefault="008566DF">
      <w:pPr>
        <w:spacing w:before="6"/>
        <w:rPr>
          <w:rFonts w:ascii="Arial" w:eastAsia="Arial" w:hAnsi="Arial" w:cs="Arial"/>
          <w:sz w:val="23"/>
          <w:szCs w:val="23"/>
        </w:rPr>
      </w:pPr>
    </w:p>
    <w:p w14:paraId="1A0E306E" w14:textId="77777777" w:rsidR="008566DF" w:rsidRDefault="006861AB">
      <w:pPr>
        <w:ind w:left="152" w:right="148"/>
        <w:rPr>
          <w:rFonts w:ascii="Arial" w:eastAsia="Arial" w:hAnsi="Arial" w:cs="Arial"/>
        </w:rPr>
      </w:pPr>
      <w:r>
        <w:rPr>
          <w:rFonts w:ascii="Arial"/>
        </w:rPr>
        <w:t xml:space="preserve">Czaja, R. &amp; Blair, J. 2005, </w:t>
      </w:r>
      <w:r>
        <w:rPr>
          <w:rFonts w:ascii="Arial"/>
          <w:i/>
        </w:rPr>
        <w:t>Designing Surveys: A Guide to Decisions and    Procedures,</w:t>
      </w:r>
    </w:p>
    <w:p w14:paraId="2D64B8FD" w14:textId="77777777" w:rsidR="008566DF" w:rsidRDefault="006861AB">
      <w:pPr>
        <w:pStyle w:val="BodyText"/>
        <w:spacing w:before="6"/>
        <w:ind w:left="152" w:right="148"/>
      </w:pPr>
      <w:r>
        <w:t xml:space="preserve">2nd ed. edn, Sage Publications, </w:t>
      </w:r>
      <w:r>
        <w:rPr>
          <w:spacing w:val="28"/>
        </w:rPr>
        <w:t xml:space="preserve"> </w:t>
      </w:r>
      <w:r>
        <w:t>California.</w:t>
      </w:r>
    </w:p>
    <w:p w14:paraId="0C199143" w14:textId="77777777" w:rsidR="008566DF" w:rsidRDefault="008566DF">
      <w:pPr>
        <w:spacing w:before="6"/>
        <w:rPr>
          <w:rFonts w:ascii="Arial" w:eastAsia="Arial" w:hAnsi="Arial" w:cs="Arial"/>
          <w:sz w:val="23"/>
          <w:szCs w:val="23"/>
        </w:rPr>
      </w:pPr>
    </w:p>
    <w:p w14:paraId="4BE67887" w14:textId="77777777" w:rsidR="008566DF" w:rsidRDefault="006861AB">
      <w:pPr>
        <w:pStyle w:val="BodyText"/>
        <w:spacing w:line="244" w:lineRule="auto"/>
        <w:ind w:left="152" w:right="148"/>
      </w:pPr>
      <w:r>
        <w:t>Daniel,</w:t>
      </w:r>
      <w:r>
        <w:rPr>
          <w:spacing w:val="21"/>
        </w:rPr>
        <w:t xml:space="preserve"> </w:t>
      </w:r>
      <w:r>
        <w:t>V.</w:t>
      </w:r>
      <w:r>
        <w:rPr>
          <w:spacing w:val="14"/>
        </w:rPr>
        <w:t xml:space="preserve"> </w:t>
      </w:r>
      <w:r>
        <w:t>2014,</w:t>
      </w:r>
      <w:r>
        <w:rPr>
          <w:spacing w:val="21"/>
        </w:rPr>
        <w:t xml:space="preserve"> </w:t>
      </w:r>
      <w:r>
        <w:t>"Philosophical</w:t>
      </w:r>
      <w:r>
        <w:rPr>
          <w:spacing w:val="17"/>
        </w:rPr>
        <w:t xml:space="preserve"> </w:t>
      </w:r>
      <w:r>
        <w:t>Ethics:</w:t>
      </w:r>
      <w:r>
        <w:rPr>
          <w:spacing w:val="21"/>
        </w:rPr>
        <w:t xml:space="preserve"> </w:t>
      </w:r>
      <w:r>
        <w:t>Equality</w:t>
      </w:r>
      <w:r>
        <w:rPr>
          <w:spacing w:val="12"/>
        </w:rPr>
        <w:t xml:space="preserve"> </w:t>
      </w:r>
      <w:r>
        <w:t>Between</w:t>
      </w:r>
      <w:r>
        <w:rPr>
          <w:spacing w:val="16"/>
        </w:rPr>
        <w:t xml:space="preserve"> </w:t>
      </w:r>
      <w:r>
        <w:t>Human</w:t>
      </w:r>
      <w:r>
        <w:rPr>
          <w:spacing w:val="17"/>
        </w:rPr>
        <w:t xml:space="preserve"> </w:t>
      </w:r>
      <w:r>
        <w:t>Beings</w:t>
      </w:r>
      <w:r>
        <w:rPr>
          <w:spacing w:val="17"/>
        </w:rPr>
        <w:t xml:space="preserve"> </w:t>
      </w:r>
      <w:r>
        <w:t>(women</w:t>
      </w:r>
      <w:r>
        <w:rPr>
          <w:spacing w:val="18"/>
        </w:rPr>
        <w:t xml:space="preserve"> </w:t>
      </w:r>
      <w:r>
        <w:t>and</w:t>
      </w:r>
      <w:r>
        <w:rPr>
          <w:spacing w:val="-56"/>
        </w:rPr>
        <w:t xml:space="preserve"> </w:t>
      </w:r>
      <w:r>
        <w:t xml:space="preserve">men) and Animal", </w:t>
      </w:r>
      <w:r>
        <w:rPr>
          <w:i/>
        </w:rPr>
        <w:t xml:space="preserve">Docs.school </w:t>
      </w:r>
      <w:r>
        <w:rPr>
          <w:i/>
          <w:spacing w:val="38"/>
        </w:rPr>
        <w:t xml:space="preserve"> </w:t>
      </w:r>
      <w:r>
        <w:rPr>
          <w:i/>
        </w:rPr>
        <w:t>Publications</w:t>
      </w:r>
      <w:r>
        <w:t>.</w:t>
      </w:r>
    </w:p>
    <w:p w14:paraId="63AAADEE" w14:textId="77777777" w:rsidR="008566DF" w:rsidRDefault="008566DF">
      <w:pPr>
        <w:spacing w:before="1"/>
        <w:rPr>
          <w:rFonts w:ascii="Arial" w:eastAsia="Arial" w:hAnsi="Arial" w:cs="Arial"/>
          <w:sz w:val="25"/>
          <w:szCs w:val="25"/>
        </w:rPr>
      </w:pPr>
    </w:p>
    <w:p w14:paraId="25DF69F7" w14:textId="77777777" w:rsidR="008566DF" w:rsidRDefault="006861AB">
      <w:pPr>
        <w:pStyle w:val="BodyText"/>
        <w:spacing w:line="213" w:lineRule="auto"/>
        <w:ind w:left="152" w:right="148"/>
      </w:pPr>
      <w:r>
        <w:rPr>
          <w:w w:val="102"/>
        </w:rPr>
        <w:t>De</w:t>
      </w:r>
      <w:r>
        <w:t xml:space="preserve"> </w:t>
      </w:r>
      <w:r>
        <w:rPr>
          <w:w w:val="102"/>
        </w:rPr>
        <w:t>P</w:t>
      </w:r>
      <w:r>
        <w:rPr>
          <w:spacing w:val="-2"/>
          <w:w w:val="102"/>
        </w:rPr>
        <w:t>e</w:t>
      </w:r>
      <w:r>
        <w:rPr>
          <w:w w:val="102"/>
        </w:rPr>
        <w:t>ls</w:t>
      </w:r>
      <w:r>
        <w:rPr>
          <w:spacing w:val="1"/>
          <w:w w:val="102"/>
        </w:rPr>
        <w:t>m</w:t>
      </w:r>
      <w:r>
        <w:rPr>
          <w:w w:val="102"/>
        </w:rPr>
        <w:t>ac</w:t>
      </w:r>
      <w:r>
        <w:rPr>
          <w:spacing w:val="2"/>
          <w:w w:val="102"/>
        </w:rPr>
        <w:t>k</w:t>
      </w:r>
      <w:r>
        <w:rPr>
          <w:spacing w:val="-4"/>
          <w:w w:val="102"/>
        </w:rPr>
        <w:t>e</w:t>
      </w:r>
      <w:r>
        <w:rPr>
          <w:spacing w:val="1"/>
          <w:w w:val="102"/>
        </w:rPr>
        <w:t>r</w:t>
      </w:r>
      <w:r>
        <w:rPr>
          <w:w w:val="102"/>
        </w:rPr>
        <w:t>,</w:t>
      </w:r>
      <w:r>
        <w:rPr>
          <w:spacing w:val="1"/>
        </w:rPr>
        <w:t xml:space="preserve"> </w:t>
      </w:r>
      <w:r>
        <w:rPr>
          <w:w w:val="102"/>
        </w:rPr>
        <w:t>P.,</w:t>
      </w:r>
      <w:r>
        <w:rPr>
          <w:spacing w:val="4"/>
        </w:rPr>
        <w:t xml:space="preserve"> </w:t>
      </w:r>
      <w:r>
        <w:rPr>
          <w:spacing w:val="1"/>
          <w:w w:val="102"/>
        </w:rPr>
        <w:t>D</w:t>
      </w:r>
      <w:r>
        <w:rPr>
          <w:w w:val="102"/>
        </w:rPr>
        <w:t>r</w:t>
      </w:r>
      <w:r>
        <w:rPr>
          <w:spacing w:val="-3"/>
          <w:w w:val="102"/>
        </w:rPr>
        <w:t>i</w:t>
      </w:r>
      <w:r>
        <w:rPr>
          <w:spacing w:val="-2"/>
          <w:w w:val="102"/>
        </w:rPr>
        <w:t>e</w:t>
      </w:r>
      <w:r>
        <w:rPr>
          <w:w w:val="102"/>
        </w:rPr>
        <w:t>s</w:t>
      </w:r>
      <w:r>
        <w:rPr>
          <w:spacing w:val="3"/>
          <w:w w:val="102"/>
        </w:rPr>
        <w:t>e</w:t>
      </w:r>
      <w:r>
        <w:rPr>
          <w:spacing w:val="-4"/>
          <w:w w:val="102"/>
        </w:rPr>
        <w:t>n</w:t>
      </w:r>
      <w:r>
        <w:rPr>
          <w:w w:val="102"/>
        </w:rPr>
        <w:t>,</w:t>
      </w:r>
      <w:r>
        <w:rPr>
          <w:spacing w:val="2"/>
        </w:rPr>
        <w:t xml:space="preserve"> </w:t>
      </w:r>
      <w:r>
        <w:rPr>
          <w:w w:val="102"/>
        </w:rPr>
        <w:t>L.</w:t>
      </w:r>
      <w:r>
        <w:rPr>
          <w:spacing w:val="1"/>
        </w:rPr>
        <w:t xml:space="preserve"> </w:t>
      </w:r>
      <w:r>
        <w:rPr>
          <w:w w:val="102"/>
        </w:rPr>
        <w:t>&amp;</w:t>
      </w:r>
      <w:r>
        <w:rPr>
          <w:spacing w:val="4"/>
        </w:rPr>
        <w:t xml:space="preserve"> </w:t>
      </w:r>
      <w:r>
        <w:rPr>
          <w:spacing w:val="-3"/>
          <w:w w:val="102"/>
        </w:rPr>
        <w:t>R</w:t>
      </w:r>
      <w:r>
        <w:rPr>
          <w:spacing w:val="3"/>
          <w:w w:val="102"/>
        </w:rPr>
        <w:t>a</w:t>
      </w:r>
      <w:r>
        <w:rPr>
          <w:spacing w:val="-3"/>
          <w:w w:val="102"/>
        </w:rPr>
        <w:t>y</w:t>
      </w:r>
      <w:r>
        <w:rPr>
          <w:spacing w:val="-2"/>
          <w:w w:val="102"/>
        </w:rPr>
        <w:t>p</w:t>
      </w:r>
      <w:r>
        <w:rPr>
          <w:w w:val="102"/>
        </w:rPr>
        <w:t>,</w:t>
      </w:r>
      <w:r>
        <w:rPr>
          <w:spacing w:val="1"/>
        </w:rPr>
        <w:t xml:space="preserve"> </w:t>
      </w:r>
      <w:r>
        <w:rPr>
          <w:spacing w:val="2"/>
          <w:w w:val="102"/>
        </w:rPr>
        <w:t>G</w:t>
      </w:r>
      <w:r>
        <w:rPr>
          <w:w w:val="102"/>
        </w:rPr>
        <w:t>.</w:t>
      </w:r>
      <w:r>
        <w:rPr>
          <w:spacing w:val="1"/>
        </w:rPr>
        <w:t xml:space="preserve"> </w:t>
      </w:r>
      <w:r>
        <w:rPr>
          <w:w w:val="102"/>
        </w:rPr>
        <w:t>2</w:t>
      </w:r>
      <w:r>
        <w:rPr>
          <w:spacing w:val="3"/>
          <w:w w:val="102"/>
        </w:rPr>
        <w:t>0</w:t>
      </w:r>
      <w:r>
        <w:rPr>
          <w:spacing w:val="-4"/>
          <w:w w:val="102"/>
        </w:rPr>
        <w:t>0</w:t>
      </w:r>
      <w:r>
        <w:rPr>
          <w:w w:val="102"/>
        </w:rPr>
        <w:t>5,</w:t>
      </w:r>
      <w:r>
        <w:rPr>
          <w:spacing w:val="4"/>
        </w:rPr>
        <w:t xml:space="preserve"> </w:t>
      </w:r>
      <w:r>
        <w:rPr>
          <w:w w:val="102"/>
        </w:rPr>
        <w:t>"Do</w:t>
      </w:r>
      <w:r>
        <w:t xml:space="preserve"> </w:t>
      </w:r>
      <w:r>
        <w:rPr>
          <w:spacing w:val="2"/>
          <w:w w:val="102"/>
        </w:rPr>
        <w:t>c</w:t>
      </w:r>
      <w:r>
        <w:rPr>
          <w:spacing w:val="-2"/>
          <w:w w:val="102"/>
        </w:rPr>
        <w:t>o</w:t>
      </w:r>
      <w:r>
        <w:rPr>
          <w:w w:val="102"/>
        </w:rPr>
        <w:t>n</w:t>
      </w:r>
      <w:r>
        <w:rPr>
          <w:spacing w:val="2"/>
          <w:w w:val="102"/>
        </w:rPr>
        <w:t>s</w:t>
      </w:r>
      <w:r>
        <w:rPr>
          <w:spacing w:val="-2"/>
          <w:w w:val="102"/>
        </w:rPr>
        <w:t>u</w:t>
      </w:r>
      <w:r>
        <w:rPr>
          <w:spacing w:val="1"/>
          <w:w w:val="102"/>
        </w:rPr>
        <w:t>m</w:t>
      </w:r>
      <w:r>
        <w:rPr>
          <w:spacing w:val="-2"/>
          <w:w w:val="102"/>
        </w:rPr>
        <w:t>e</w:t>
      </w:r>
      <w:r>
        <w:rPr>
          <w:w w:val="102"/>
        </w:rPr>
        <w:t>rs</w:t>
      </w:r>
      <w:r>
        <w:rPr>
          <w:spacing w:val="1"/>
        </w:rPr>
        <w:t xml:space="preserve"> </w:t>
      </w:r>
      <w:r>
        <w:rPr>
          <w:w w:val="102"/>
        </w:rPr>
        <w:t>ca</w:t>
      </w:r>
      <w:r>
        <w:rPr>
          <w:spacing w:val="3"/>
          <w:w w:val="102"/>
        </w:rPr>
        <w:t>r</w:t>
      </w:r>
      <w:r>
        <w:rPr>
          <w:w w:val="102"/>
        </w:rPr>
        <w:t>e</w:t>
      </w:r>
      <w:r>
        <w:t xml:space="preserve"> </w:t>
      </w:r>
      <w:r>
        <w:rPr>
          <w:spacing w:val="-2"/>
          <w:w w:val="102"/>
        </w:rPr>
        <w:t>a</w:t>
      </w:r>
      <w:r>
        <w:rPr>
          <w:w w:val="102"/>
        </w:rPr>
        <w:t>bo</w:t>
      </w:r>
      <w:r>
        <w:rPr>
          <w:spacing w:val="-2"/>
          <w:w w:val="102"/>
        </w:rPr>
        <w:t>u</w:t>
      </w:r>
      <w:r>
        <w:rPr>
          <w:w w:val="102"/>
        </w:rPr>
        <w:t>t</w:t>
      </w:r>
      <w:r>
        <w:rPr>
          <w:spacing w:val="2"/>
        </w:rPr>
        <w:t xml:space="preserve"> </w:t>
      </w:r>
      <w:r>
        <w:rPr>
          <w:w w:val="102"/>
        </w:rPr>
        <w:t>et</w:t>
      </w:r>
      <w:r>
        <w:rPr>
          <w:spacing w:val="3"/>
          <w:w w:val="102"/>
        </w:rPr>
        <w:t>h</w:t>
      </w:r>
      <w:r>
        <w:rPr>
          <w:spacing w:val="-3"/>
          <w:w w:val="102"/>
        </w:rPr>
        <w:t>i</w:t>
      </w:r>
      <w:r>
        <w:rPr>
          <w:w w:val="102"/>
        </w:rPr>
        <w:t xml:space="preserve">cs? </w:t>
      </w:r>
      <w:r>
        <w:rPr>
          <w:spacing w:val="5"/>
          <w:w w:val="102"/>
        </w:rPr>
        <w:t>W</w:t>
      </w:r>
      <w:r>
        <w:rPr>
          <w:spacing w:val="-3"/>
          <w:w w:val="102"/>
        </w:rPr>
        <w:t>i</w:t>
      </w:r>
      <w:r>
        <w:rPr>
          <w:spacing w:val="1"/>
          <w:w w:val="102"/>
        </w:rPr>
        <w:t>l</w:t>
      </w:r>
      <w:r>
        <w:rPr>
          <w:spacing w:val="-3"/>
          <w:w w:val="102"/>
        </w:rPr>
        <w:t>l</w:t>
      </w:r>
      <w:r>
        <w:rPr>
          <w:w w:val="102"/>
        </w:rPr>
        <w:t>in</w:t>
      </w:r>
      <w:r>
        <w:rPr>
          <w:spacing w:val="-4"/>
          <w:w w:val="102"/>
        </w:rPr>
        <w:t>g</w:t>
      </w:r>
      <w:r>
        <w:rPr>
          <w:spacing w:val="3"/>
          <w:w w:val="102"/>
        </w:rPr>
        <w:t>n</w:t>
      </w:r>
      <w:r>
        <w:rPr>
          <w:spacing w:val="-2"/>
          <w:w w:val="102"/>
        </w:rPr>
        <w:t>e</w:t>
      </w:r>
      <w:r>
        <w:rPr>
          <w:w w:val="102"/>
        </w:rPr>
        <w:t>ss</w:t>
      </w:r>
      <w:r>
        <w:rPr>
          <w:spacing w:val="1"/>
        </w:rPr>
        <w:t xml:space="preserve"> </w:t>
      </w:r>
      <w:r>
        <w:rPr>
          <w:w w:val="102"/>
        </w:rPr>
        <w:t>to</w:t>
      </w:r>
      <w:r>
        <w:t xml:space="preserve"> </w:t>
      </w:r>
      <w:r>
        <w:rPr>
          <w:spacing w:val="3"/>
          <w:w w:val="102"/>
        </w:rPr>
        <w:t>p</w:t>
      </w:r>
      <w:r>
        <w:rPr>
          <w:w w:val="102"/>
        </w:rPr>
        <w:t>ay</w:t>
      </w:r>
      <w:r>
        <w:rPr>
          <w:spacing w:val="-1"/>
        </w:rPr>
        <w:t xml:space="preserve"> </w:t>
      </w:r>
      <w:r>
        <w:rPr>
          <w:spacing w:val="2"/>
          <w:w w:val="102"/>
        </w:rPr>
        <w:t>f</w:t>
      </w:r>
      <w:r>
        <w:rPr>
          <w:w w:val="102"/>
        </w:rPr>
        <w:t>or</w:t>
      </w:r>
      <w:r>
        <w:rPr>
          <w:spacing w:val="-1"/>
        </w:rPr>
        <w:t xml:space="preserve"> </w:t>
      </w:r>
      <w:r>
        <w:rPr>
          <w:spacing w:val="2"/>
          <w:w w:val="102"/>
        </w:rPr>
        <w:t>f</w:t>
      </w:r>
      <w:r>
        <w:rPr>
          <w:spacing w:val="-4"/>
          <w:w w:val="102"/>
        </w:rPr>
        <w:t>a</w:t>
      </w:r>
      <w:r>
        <w:rPr>
          <w:spacing w:val="1"/>
          <w:w w:val="102"/>
        </w:rPr>
        <w:t>i</w:t>
      </w:r>
      <w:r>
        <w:rPr>
          <w:w w:val="102"/>
        </w:rPr>
        <w:t>r</w:t>
      </w:r>
      <w:r>
        <w:rPr>
          <w:rFonts w:ascii="Lucida Sans Unicode" w:eastAsia="Lucida Sans Unicode" w:hAnsi="Lucida Sans Unicode" w:cs="Lucida Sans Unicode"/>
          <w:spacing w:val="-1"/>
          <w:w w:val="33"/>
        </w:rPr>
        <w:t>┽</w:t>
      </w:r>
      <w:r>
        <w:rPr>
          <w:w w:val="102"/>
        </w:rPr>
        <w:t>t</w:t>
      </w:r>
      <w:r>
        <w:rPr>
          <w:spacing w:val="1"/>
          <w:w w:val="102"/>
        </w:rPr>
        <w:t>r</w:t>
      </w:r>
      <w:r>
        <w:rPr>
          <w:w w:val="102"/>
        </w:rPr>
        <w:t>ade</w:t>
      </w:r>
      <w:r>
        <w:rPr>
          <w:spacing w:val="2"/>
        </w:rPr>
        <w:t xml:space="preserve"> </w:t>
      </w:r>
      <w:r>
        <w:rPr>
          <w:spacing w:val="2"/>
          <w:w w:val="102"/>
        </w:rPr>
        <w:t>c</w:t>
      </w:r>
      <w:r>
        <w:rPr>
          <w:spacing w:val="-4"/>
          <w:w w:val="102"/>
        </w:rPr>
        <w:t>o</w:t>
      </w:r>
      <w:r>
        <w:rPr>
          <w:spacing w:val="2"/>
          <w:w w:val="102"/>
        </w:rPr>
        <w:t>ff</w:t>
      </w:r>
      <w:r>
        <w:rPr>
          <w:spacing w:val="-2"/>
          <w:w w:val="102"/>
        </w:rPr>
        <w:t>e</w:t>
      </w:r>
      <w:r>
        <w:rPr>
          <w:spacing w:val="-4"/>
          <w:w w:val="102"/>
        </w:rPr>
        <w:t>e</w:t>
      </w:r>
      <w:r>
        <w:rPr>
          <w:w w:val="102"/>
        </w:rPr>
        <w:t>",</w:t>
      </w:r>
      <w:r>
        <w:rPr>
          <w:spacing w:val="4"/>
        </w:rPr>
        <w:t xml:space="preserve"> </w:t>
      </w:r>
      <w:r>
        <w:rPr>
          <w:rFonts w:cs="Arial"/>
          <w:i/>
          <w:w w:val="102"/>
        </w:rPr>
        <w:t>Jo</w:t>
      </w:r>
      <w:r>
        <w:rPr>
          <w:rFonts w:cs="Arial"/>
          <w:i/>
          <w:spacing w:val="-2"/>
          <w:w w:val="102"/>
        </w:rPr>
        <w:t>u</w:t>
      </w:r>
      <w:r>
        <w:rPr>
          <w:rFonts w:cs="Arial"/>
          <w:i/>
          <w:spacing w:val="1"/>
          <w:w w:val="102"/>
        </w:rPr>
        <w:t>r</w:t>
      </w:r>
      <w:r>
        <w:rPr>
          <w:rFonts w:cs="Arial"/>
          <w:i/>
          <w:spacing w:val="3"/>
          <w:w w:val="102"/>
        </w:rPr>
        <w:t>n</w:t>
      </w:r>
      <w:r>
        <w:rPr>
          <w:rFonts w:cs="Arial"/>
          <w:i/>
          <w:spacing w:val="-2"/>
          <w:w w:val="102"/>
        </w:rPr>
        <w:t>a</w:t>
      </w:r>
      <w:r>
        <w:rPr>
          <w:rFonts w:cs="Arial"/>
          <w:i/>
          <w:w w:val="102"/>
        </w:rPr>
        <w:t>l</w:t>
      </w:r>
      <w:r>
        <w:rPr>
          <w:rFonts w:cs="Arial"/>
          <w:i/>
          <w:spacing w:val="1"/>
        </w:rPr>
        <w:t xml:space="preserve"> </w:t>
      </w:r>
      <w:r>
        <w:rPr>
          <w:rFonts w:cs="Arial"/>
          <w:i/>
          <w:spacing w:val="-2"/>
          <w:w w:val="102"/>
        </w:rPr>
        <w:t>o</w:t>
      </w:r>
      <w:r>
        <w:rPr>
          <w:rFonts w:cs="Arial"/>
          <w:i/>
          <w:w w:val="102"/>
        </w:rPr>
        <w:t>f</w:t>
      </w:r>
      <w:r>
        <w:rPr>
          <w:rFonts w:cs="Arial"/>
          <w:i/>
          <w:spacing w:val="1"/>
        </w:rPr>
        <w:t xml:space="preserve"> </w:t>
      </w:r>
      <w:r>
        <w:rPr>
          <w:rFonts w:cs="Arial"/>
          <w:i/>
          <w:spacing w:val="4"/>
          <w:w w:val="102"/>
        </w:rPr>
        <w:t>C</w:t>
      </w:r>
      <w:r>
        <w:rPr>
          <w:rFonts w:cs="Arial"/>
          <w:i/>
          <w:spacing w:val="-4"/>
          <w:w w:val="102"/>
        </w:rPr>
        <w:t>o</w:t>
      </w:r>
      <w:r>
        <w:rPr>
          <w:rFonts w:cs="Arial"/>
          <w:i/>
          <w:w w:val="102"/>
        </w:rPr>
        <w:t>n</w:t>
      </w:r>
      <w:r>
        <w:rPr>
          <w:rFonts w:cs="Arial"/>
          <w:i/>
          <w:spacing w:val="2"/>
          <w:w w:val="102"/>
        </w:rPr>
        <w:t>s</w:t>
      </w:r>
      <w:r>
        <w:rPr>
          <w:rFonts w:cs="Arial"/>
          <w:i/>
          <w:w w:val="102"/>
        </w:rPr>
        <w:t>u</w:t>
      </w:r>
      <w:r>
        <w:rPr>
          <w:rFonts w:cs="Arial"/>
          <w:i/>
          <w:spacing w:val="1"/>
          <w:w w:val="102"/>
        </w:rPr>
        <w:t>m</w:t>
      </w:r>
      <w:r>
        <w:rPr>
          <w:rFonts w:cs="Arial"/>
          <w:i/>
          <w:spacing w:val="-4"/>
          <w:w w:val="102"/>
        </w:rPr>
        <w:t>e</w:t>
      </w:r>
      <w:r>
        <w:rPr>
          <w:rFonts w:cs="Arial"/>
          <w:i/>
          <w:w w:val="102"/>
        </w:rPr>
        <w:t>r</w:t>
      </w:r>
      <w:r>
        <w:rPr>
          <w:rFonts w:cs="Arial"/>
          <w:i/>
          <w:spacing w:val="4"/>
        </w:rPr>
        <w:t xml:space="preserve"> </w:t>
      </w:r>
      <w:r>
        <w:rPr>
          <w:rFonts w:cs="Arial"/>
          <w:i/>
          <w:w w:val="102"/>
        </w:rPr>
        <w:t>Aff</w:t>
      </w:r>
      <w:r>
        <w:rPr>
          <w:rFonts w:cs="Arial"/>
          <w:i/>
          <w:spacing w:val="-2"/>
          <w:w w:val="102"/>
        </w:rPr>
        <w:t>a</w:t>
      </w:r>
      <w:r>
        <w:rPr>
          <w:rFonts w:cs="Arial"/>
          <w:i/>
          <w:spacing w:val="1"/>
          <w:w w:val="102"/>
        </w:rPr>
        <w:t>i</w:t>
      </w:r>
      <w:r>
        <w:rPr>
          <w:rFonts w:cs="Arial"/>
          <w:i/>
          <w:w w:val="102"/>
        </w:rPr>
        <w:t>rs,</w:t>
      </w:r>
      <w:r>
        <w:rPr>
          <w:rFonts w:cs="Arial"/>
          <w:i/>
          <w:spacing w:val="4"/>
        </w:rPr>
        <w:t xml:space="preserve"> </w:t>
      </w:r>
      <w:r>
        <w:rPr>
          <w:w w:val="102"/>
        </w:rPr>
        <w:t>v</w:t>
      </w:r>
      <w:r>
        <w:rPr>
          <w:spacing w:val="-2"/>
          <w:w w:val="102"/>
        </w:rPr>
        <w:t>o</w:t>
      </w:r>
      <w:r>
        <w:rPr>
          <w:spacing w:val="1"/>
          <w:w w:val="102"/>
        </w:rPr>
        <w:t>l</w:t>
      </w:r>
      <w:r>
        <w:rPr>
          <w:w w:val="102"/>
        </w:rPr>
        <w:t>.</w:t>
      </w:r>
      <w:r>
        <w:rPr>
          <w:spacing w:val="-1"/>
        </w:rPr>
        <w:t xml:space="preserve"> </w:t>
      </w:r>
      <w:r>
        <w:rPr>
          <w:w w:val="102"/>
        </w:rPr>
        <w:t>39,</w:t>
      </w:r>
      <w:r>
        <w:rPr>
          <w:spacing w:val="1"/>
        </w:rPr>
        <w:t xml:space="preserve"> </w:t>
      </w:r>
      <w:r>
        <w:rPr>
          <w:w w:val="102"/>
        </w:rPr>
        <w:t>no.</w:t>
      </w:r>
      <w:r>
        <w:rPr>
          <w:spacing w:val="1"/>
        </w:rPr>
        <w:t xml:space="preserve"> </w:t>
      </w:r>
      <w:r>
        <w:rPr>
          <w:spacing w:val="-2"/>
          <w:w w:val="102"/>
        </w:rPr>
        <w:t>2</w:t>
      </w:r>
      <w:r>
        <w:rPr>
          <w:w w:val="102"/>
        </w:rPr>
        <w:t xml:space="preserve">, </w:t>
      </w:r>
      <w:r>
        <w:rPr>
          <w:spacing w:val="-2"/>
          <w:w w:val="102"/>
        </w:rPr>
        <w:t>pp</w:t>
      </w:r>
      <w:r>
        <w:rPr>
          <w:w w:val="102"/>
        </w:rPr>
        <w:t>.</w:t>
      </w:r>
      <w:r>
        <w:rPr>
          <w:spacing w:val="2"/>
        </w:rPr>
        <w:t xml:space="preserve"> </w:t>
      </w:r>
      <w:r>
        <w:rPr>
          <w:spacing w:val="3"/>
          <w:w w:val="102"/>
        </w:rPr>
        <w:t>3</w:t>
      </w:r>
      <w:r>
        <w:rPr>
          <w:spacing w:val="-2"/>
          <w:w w:val="102"/>
        </w:rPr>
        <w:t>6</w:t>
      </w:r>
      <w:r>
        <w:rPr>
          <w:w w:val="102"/>
        </w:rPr>
        <w:t>3</w:t>
      </w:r>
      <w:r>
        <w:rPr>
          <w:spacing w:val="1"/>
          <w:w w:val="102"/>
        </w:rPr>
        <w:t>-</w:t>
      </w:r>
      <w:r>
        <w:rPr>
          <w:spacing w:val="-2"/>
          <w:w w:val="102"/>
        </w:rPr>
        <w:t>3</w:t>
      </w:r>
      <w:r>
        <w:rPr>
          <w:w w:val="102"/>
        </w:rPr>
        <w:t>85.</w:t>
      </w:r>
    </w:p>
    <w:p w14:paraId="06F0EECB" w14:textId="77777777" w:rsidR="008566DF" w:rsidRDefault="008566DF">
      <w:pPr>
        <w:spacing w:before="11"/>
        <w:rPr>
          <w:rFonts w:ascii="Arial" w:eastAsia="Arial" w:hAnsi="Arial" w:cs="Arial"/>
          <w:sz w:val="23"/>
          <w:szCs w:val="23"/>
        </w:rPr>
      </w:pPr>
    </w:p>
    <w:p w14:paraId="64058EDA" w14:textId="77777777" w:rsidR="008566DF" w:rsidRDefault="006861AB">
      <w:pPr>
        <w:spacing w:line="244" w:lineRule="auto"/>
        <w:ind w:left="152" w:right="148"/>
        <w:rPr>
          <w:rFonts w:ascii="Arial" w:eastAsia="Arial" w:hAnsi="Arial" w:cs="Arial"/>
        </w:rPr>
      </w:pPr>
      <w:r>
        <w:rPr>
          <w:rFonts w:ascii="Arial"/>
        </w:rPr>
        <w:t>Deloitte</w:t>
      </w:r>
      <w:r>
        <w:rPr>
          <w:rFonts w:ascii="Arial"/>
          <w:spacing w:val="15"/>
        </w:rPr>
        <w:t xml:space="preserve"> </w:t>
      </w:r>
      <w:r>
        <w:rPr>
          <w:rFonts w:ascii="Arial"/>
        </w:rPr>
        <w:t>Consulting</w:t>
      </w:r>
      <w:r>
        <w:rPr>
          <w:rFonts w:ascii="Arial"/>
          <w:spacing w:val="17"/>
        </w:rPr>
        <w:t xml:space="preserve"> </w:t>
      </w:r>
      <w:r>
        <w:rPr>
          <w:rFonts w:ascii="Arial"/>
        </w:rPr>
        <w:t>LLP</w:t>
      </w:r>
      <w:r>
        <w:rPr>
          <w:rFonts w:ascii="Arial"/>
          <w:spacing w:val="19"/>
        </w:rPr>
        <w:t xml:space="preserve"> </w:t>
      </w:r>
      <w:r>
        <w:rPr>
          <w:rFonts w:ascii="Arial"/>
        </w:rPr>
        <w:t>2008,</w:t>
      </w:r>
      <w:r>
        <w:rPr>
          <w:rFonts w:ascii="Arial"/>
          <w:spacing w:val="17"/>
        </w:rPr>
        <w:t xml:space="preserve"> </w:t>
      </w:r>
      <w:r>
        <w:rPr>
          <w:rFonts w:ascii="Arial"/>
        </w:rPr>
        <w:t>"Finding</w:t>
      </w:r>
      <w:r>
        <w:rPr>
          <w:rFonts w:ascii="Arial"/>
          <w:spacing w:val="14"/>
        </w:rPr>
        <w:t xml:space="preserve"> </w:t>
      </w:r>
      <w:r>
        <w:rPr>
          <w:rFonts w:ascii="Arial"/>
        </w:rPr>
        <w:t>The</w:t>
      </w:r>
      <w:r>
        <w:rPr>
          <w:rFonts w:ascii="Arial"/>
          <w:spacing w:val="17"/>
        </w:rPr>
        <w:t xml:space="preserve"> </w:t>
      </w:r>
      <w:r>
        <w:rPr>
          <w:rFonts w:ascii="Arial"/>
        </w:rPr>
        <w:t>Green</w:t>
      </w:r>
      <w:r>
        <w:rPr>
          <w:rFonts w:ascii="Arial"/>
          <w:spacing w:val="14"/>
        </w:rPr>
        <w:t xml:space="preserve"> </w:t>
      </w:r>
      <w:r>
        <w:rPr>
          <w:rFonts w:ascii="Arial"/>
        </w:rPr>
        <w:t>in</w:t>
      </w:r>
      <w:r>
        <w:rPr>
          <w:rFonts w:ascii="Arial"/>
          <w:spacing w:val="14"/>
        </w:rPr>
        <w:t xml:space="preserve"> </w:t>
      </w:r>
      <w:r>
        <w:rPr>
          <w:rFonts w:ascii="Arial"/>
        </w:rPr>
        <w:t>Today's</w:t>
      </w:r>
      <w:r>
        <w:rPr>
          <w:rFonts w:ascii="Arial"/>
          <w:spacing w:val="13"/>
        </w:rPr>
        <w:t xml:space="preserve"> </w:t>
      </w:r>
      <w:r>
        <w:rPr>
          <w:rFonts w:ascii="Arial"/>
        </w:rPr>
        <w:t>Shoppers",</w:t>
      </w:r>
      <w:r>
        <w:rPr>
          <w:rFonts w:ascii="Arial"/>
          <w:spacing w:val="20"/>
        </w:rPr>
        <w:t xml:space="preserve"> </w:t>
      </w:r>
      <w:r>
        <w:rPr>
          <w:rFonts w:ascii="Arial"/>
          <w:i/>
        </w:rPr>
        <w:t>The</w:t>
      </w:r>
      <w:r>
        <w:rPr>
          <w:rFonts w:ascii="Arial"/>
          <w:i/>
          <w:spacing w:val="-56"/>
        </w:rPr>
        <w:t xml:space="preserve"> </w:t>
      </w:r>
      <w:r>
        <w:rPr>
          <w:rFonts w:ascii="Arial"/>
          <w:i/>
        </w:rPr>
        <w:t xml:space="preserve">Association of Food, Beverage and Consumer Products Categories,  </w:t>
      </w:r>
      <w:r>
        <w:rPr>
          <w:rFonts w:ascii="Arial"/>
          <w:i/>
          <w:spacing w:val="34"/>
        </w:rPr>
        <w:t xml:space="preserve"> </w:t>
      </w:r>
      <w:r>
        <w:rPr>
          <w:rFonts w:ascii="Arial"/>
        </w:rPr>
        <w:t>.</w:t>
      </w:r>
    </w:p>
    <w:p w14:paraId="4446285F" w14:textId="77777777" w:rsidR="008566DF" w:rsidRDefault="008566DF">
      <w:pPr>
        <w:spacing w:before="1"/>
        <w:rPr>
          <w:rFonts w:ascii="Arial" w:eastAsia="Arial" w:hAnsi="Arial" w:cs="Arial"/>
          <w:sz w:val="23"/>
          <w:szCs w:val="23"/>
        </w:rPr>
      </w:pPr>
    </w:p>
    <w:p w14:paraId="5287A2EC" w14:textId="77777777" w:rsidR="008566DF" w:rsidRDefault="006861AB">
      <w:pPr>
        <w:pStyle w:val="BodyText"/>
        <w:spacing w:line="244" w:lineRule="auto"/>
        <w:ind w:left="152" w:right="230"/>
      </w:pPr>
      <w:r>
        <w:t>Deng, X. 2012, "Understanding consumer’s responses to enterprise’s ethical</w:t>
      </w:r>
      <w:r>
        <w:rPr>
          <w:spacing w:val="37"/>
        </w:rPr>
        <w:t xml:space="preserve"> </w:t>
      </w:r>
      <w:r>
        <w:t>behaviors:</w:t>
      </w:r>
      <w:r>
        <w:rPr>
          <w:spacing w:val="16"/>
        </w:rPr>
        <w:t xml:space="preserve"> </w:t>
      </w:r>
      <w:r>
        <w:t>An</w:t>
      </w:r>
      <w:r>
        <w:rPr>
          <w:spacing w:val="11"/>
        </w:rPr>
        <w:t xml:space="preserve"> </w:t>
      </w:r>
      <w:r>
        <w:t>investigation</w:t>
      </w:r>
      <w:r>
        <w:rPr>
          <w:spacing w:val="11"/>
        </w:rPr>
        <w:t xml:space="preserve"> </w:t>
      </w:r>
      <w:r>
        <w:t>in</w:t>
      </w:r>
      <w:r>
        <w:rPr>
          <w:spacing w:val="11"/>
        </w:rPr>
        <w:t xml:space="preserve"> </w:t>
      </w:r>
      <w:r>
        <w:t>China",</w:t>
      </w:r>
      <w:r>
        <w:rPr>
          <w:spacing w:val="17"/>
        </w:rPr>
        <w:t xml:space="preserve"> </w:t>
      </w:r>
      <w:r>
        <w:rPr>
          <w:rFonts w:cs="Arial"/>
          <w:i/>
        </w:rPr>
        <w:t>Journal</w:t>
      </w:r>
      <w:r>
        <w:rPr>
          <w:rFonts w:cs="Arial"/>
          <w:i/>
          <w:spacing w:val="15"/>
        </w:rPr>
        <w:t xml:space="preserve"> </w:t>
      </w:r>
      <w:r>
        <w:rPr>
          <w:rFonts w:cs="Arial"/>
          <w:i/>
        </w:rPr>
        <w:t>of</w:t>
      </w:r>
      <w:r>
        <w:rPr>
          <w:rFonts w:cs="Arial"/>
          <w:i/>
          <w:spacing w:val="13"/>
        </w:rPr>
        <w:t xml:space="preserve"> </w:t>
      </w:r>
      <w:r>
        <w:rPr>
          <w:rFonts w:cs="Arial"/>
          <w:i/>
        </w:rPr>
        <w:t>Business</w:t>
      </w:r>
      <w:r>
        <w:rPr>
          <w:rFonts w:cs="Arial"/>
          <w:i/>
          <w:spacing w:val="13"/>
        </w:rPr>
        <w:t xml:space="preserve"> </w:t>
      </w:r>
      <w:r>
        <w:rPr>
          <w:rFonts w:cs="Arial"/>
          <w:i/>
        </w:rPr>
        <w:t>Ethics,</w:t>
      </w:r>
      <w:r>
        <w:rPr>
          <w:rFonts w:cs="Arial"/>
          <w:i/>
          <w:spacing w:val="19"/>
        </w:rPr>
        <w:t xml:space="preserve"> </w:t>
      </w:r>
      <w:r>
        <w:t>vol.</w:t>
      </w:r>
      <w:r>
        <w:rPr>
          <w:spacing w:val="10"/>
        </w:rPr>
        <w:t xml:space="preserve"> </w:t>
      </w:r>
      <w:r>
        <w:t>107,</w:t>
      </w:r>
      <w:r>
        <w:rPr>
          <w:spacing w:val="13"/>
        </w:rPr>
        <w:t xml:space="preserve"> </w:t>
      </w:r>
      <w:r>
        <w:t>no.</w:t>
      </w:r>
      <w:r>
        <w:rPr>
          <w:spacing w:val="13"/>
        </w:rPr>
        <w:t xml:space="preserve"> </w:t>
      </w:r>
      <w:r>
        <w:t>2,</w:t>
      </w:r>
      <w:r>
        <w:rPr>
          <w:spacing w:val="13"/>
        </w:rPr>
        <w:t xml:space="preserve"> </w:t>
      </w:r>
      <w:r>
        <w:t>pp.</w:t>
      </w:r>
      <w:r>
        <w:rPr>
          <w:spacing w:val="-57"/>
        </w:rPr>
        <w:t xml:space="preserve"> </w:t>
      </w:r>
      <w:r>
        <w:t>159-181.</w:t>
      </w:r>
    </w:p>
    <w:p w14:paraId="38820C7B" w14:textId="77777777" w:rsidR="008566DF" w:rsidRDefault="008566DF">
      <w:pPr>
        <w:spacing w:line="244" w:lineRule="auto"/>
        <w:sectPr w:rsidR="008566DF">
          <w:footerReference w:type="default" r:id="rId177"/>
          <w:pgSz w:w="12240" w:h="15840"/>
          <w:pgMar w:top="1000" w:right="1720" w:bottom="720" w:left="1720" w:header="0" w:footer="522" w:gutter="0"/>
          <w:cols w:space="720"/>
        </w:sectPr>
      </w:pPr>
    </w:p>
    <w:p w14:paraId="2AB7B238" w14:textId="4B814587" w:rsidR="008566DF" w:rsidRDefault="006861AB" w:rsidP="00B937BA">
      <w:pPr>
        <w:spacing w:line="244" w:lineRule="auto"/>
        <w:ind w:right="363"/>
        <w:rPr>
          <w:rFonts w:ascii="Arial" w:eastAsia="Arial" w:hAnsi="Arial" w:cs="Arial"/>
        </w:rPr>
      </w:pPr>
      <w:r>
        <w:rPr>
          <w:rFonts w:ascii="Arial"/>
        </w:rPr>
        <w:lastRenderedPageBreak/>
        <w:t>Detomasi,</w:t>
      </w:r>
      <w:r>
        <w:rPr>
          <w:rFonts w:ascii="Arial"/>
          <w:spacing w:val="13"/>
        </w:rPr>
        <w:t xml:space="preserve"> </w:t>
      </w:r>
      <w:r>
        <w:rPr>
          <w:rFonts w:ascii="Arial"/>
        </w:rPr>
        <w:t>D.A.</w:t>
      </w:r>
      <w:r>
        <w:rPr>
          <w:rFonts w:ascii="Arial"/>
          <w:spacing w:val="15"/>
        </w:rPr>
        <w:t xml:space="preserve"> </w:t>
      </w:r>
      <w:r>
        <w:rPr>
          <w:rFonts w:ascii="Arial"/>
        </w:rPr>
        <w:t>2008,</w:t>
      </w:r>
      <w:r>
        <w:rPr>
          <w:rFonts w:ascii="Arial"/>
          <w:spacing w:val="15"/>
        </w:rPr>
        <w:t xml:space="preserve"> </w:t>
      </w:r>
      <w:r>
        <w:rPr>
          <w:rFonts w:ascii="Arial"/>
        </w:rPr>
        <w:t>"The</w:t>
      </w:r>
      <w:r>
        <w:rPr>
          <w:rFonts w:ascii="Arial"/>
          <w:spacing w:val="16"/>
        </w:rPr>
        <w:t xml:space="preserve"> </w:t>
      </w:r>
      <w:r>
        <w:rPr>
          <w:rFonts w:ascii="Arial"/>
        </w:rPr>
        <w:t>political</w:t>
      </w:r>
      <w:r>
        <w:rPr>
          <w:rFonts w:ascii="Arial"/>
          <w:spacing w:val="15"/>
        </w:rPr>
        <w:t xml:space="preserve"> </w:t>
      </w:r>
      <w:r>
        <w:rPr>
          <w:rFonts w:ascii="Arial"/>
        </w:rPr>
        <w:t>roots</w:t>
      </w:r>
      <w:r>
        <w:rPr>
          <w:rFonts w:ascii="Arial"/>
          <w:spacing w:val="15"/>
        </w:rPr>
        <w:t xml:space="preserve"> </w:t>
      </w:r>
      <w:r>
        <w:rPr>
          <w:rFonts w:ascii="Arial"/>
        </w:rPr>
        <w:t>of</w:t>
      </w:r>
      <w:r>
        <w:rPr>
          <w:rFonts w:ascii="Arial"/>
          <w:spacing w:val="21"/>
        </w:rPr>
        <w:t xml:space="preserve"> </w:t>
      </w:r>
      <w:r>
        <w:rPr>
          <w:rFonts w:ascii="Arial"/>
        </w:rPr>
        <w:t>corporate</w:t>
      </w:r>
      <w:r>
        <w:rPr>
          <w:rFonts w:ascii="Arial"/>
          <w:spacing w:val="14"/>
        </w:rPr>
        <w:t xml:space="preserve"> </w:t>
      </w:r>
      <w:r>
        <w:rPr>
          <w:rFonts w:ascii="Arial"/>
        </w:rPr>
        <w:t>social</w:t>
      </w:r>
      <w:r>
        <w:rPr>
          <w:rFonts w:ascii="Arial"/>
          <w:spacing w:val="15"/>
        </w:rPr>
        <w:t xml:space="preserve"> </w:t>
      </w:r>
      <w:r>
        <w:rPr>
          <w:rFonts w:ascii="Arial"/>
        </w:rPr>
        <w:t>responsibility",</w:t>
      </w:r>
      <w:r>
        <w:rPr>
          <w:rFonts w:ascii="Arial"/>
          <w:spacing w:val="28"/>
        </w:rPr>
        <w:t xml:space="preserve"> </w:t>
      </w:r>
      <w:r>
        <w:rPr>
          <w:rFonts w:ascii="Arial"/>
          <w:i/>
        </w:rPr>
        <w:t>Journal</w:t>
      </w:r>
      <w:r>
        <w:rPr>
          <w:rFonts w:ascii="Arial"/>
          <w:i/>
          <w:spacing w:val="-55"/>
        </w:rPr>
        <w:t xml:space="preserve"> </w:t>
      </w:r>
      <w:r>
        <w:rPr>
          <w:rFonts w:ascii="Arial"/>
          <w:i/>
        </w:rPr>
        <w:t xml:space="preserve">of Business Ethics, </w:t>
      </w:r>
      <w:r>
        <w:rPr>
          <w:rFonts w:ascii="Arial"/>
        </w:rPr>
        <w:t xml:space="preserve">vol. </w:t>
      </w:r>
      <w:r>
        <w:rPr>
          <w:rFonts w:ascii="Arial"/>
          <w:spacing w:val="-2"/>
        </w:rPr>
        <w:t xml:space="preserve">82, </w:t>
      </w:r>
      <w:r>
        <w:rPr>
          <w:rFonts w:ascii="Arial"/>
        </w:rPr>
        <w:t xml:space="preserve">no. 4, pp. </w:t>
      </w:r>
      <w:r>
        <w:rPr>
          <w:rFonts w:ascii="Arial"/>
          <w:spacing w:val="49"/>
        </w:rPr>
        <w:t xml:space="preserve"> </w:t>
      </w:r>
      <w:r>
        <w:rPr>
          <w:rFonts w:ascii="Arial"/>
        </w:rPr>
        <w:t>807-819.</w:t>
      </w:r>
    </w:p>
    <w:p w14:paraId="643CDF31" w14:textId="77777777" w:rsidR="008566DF" w:rsidRDefault="008566DF">
      <w:pPr>
        <w:spacing w:before="10"/>
        <w:rPr>
          <w:rFonts w:ascii="Arial" w:eastAsia="Arial" w:hAnsi="Arial" w:cs="Arial"/>
        </w:rPr>
      </w:pPr>
    </w:p>
    <w:p w14:paraId="0E4B3445" w14:textId="77777777" w:rsidR="008566DF" w:rsidRDefault="006861AB" w:rsidP="00B937BA">
      <w:pPr>
        <w:ind w:right="148"/>
        <w:rPr>
          <w:rFonts w:ascii="Arial" w:eastAsia="Arial" w:hAnsi="Arial" w:cs="Arial"/>
        </w:rPr>
      </w:pPr>
      <w:r>
        <w:rPr>
          <w:rFonts w:ascii="Arial"/>
        </w:rPr>
        <w:t xml:space="preserve">Dewey, J. 1910, </w:t>
      </w:r>
      <w:r>
        <w:rPr>
          <w:rFonts w:ascii="Arial"/>
          <w:i/>
        </w:rPr>
        <w:t xml:space="preserve">How We Think, </w:t>
      </w:r>
      <w:r>
        <w:rPr>
          <w:rFonts w:ascii="Arial"/>
        </w:rPr>
        <w:t xml:space="preserve">DC Health and Company,  </w:t>
      </w:r>
      <w:r>
        <w:rPr>
          <w:rFonts w:ascii="Arial"/>
          <w:spacing w:val="28"/>
        </w:rPr>
        <w:t xml:space="preserve"> </w:t>
      </w:r>
      <w:r>
        <w:rPr>
          <w:rFonts w:ascii="Arial"/>
        </w:rPr>
        <w:t>Boston.</w:t>
      </w:r>
    </w:p>
    <w:p w14:paraId="7620E9E5" w14:textId="77777777" w:rsidR="008566DF" w:rsidRDefault="008566DF">
      <w:pPr>
        <w:spacing w:before="6"/>
        <w:rPr>
          <w:rFonts w:ascii="Arial" w:eastAsia="Arial" w:hAnsi="Arial" w:cs="Arial"/>
          <w:sz w:val="23"/>
          <w:szCs w:val="23"/>
        </w:rPr>
      </w:pPr>
    </w:p>
    <w:p w14:paraId="67B9E42F" w14:textId="77777777" w:rsidR="008566DF" w:rsidRDefault="006861AB" w:rsidP="00B937BA">
      <w:pPr>
        <w:spacing w:line="247" w:lineRule="auto"/>
        <w:ind w:right="148"/>
        <w:rPr>
          <w:rFonts w:ascii="Arial" w:eastAsia="Arial" w:hAnsi="Arial" w:cs="Arial"/>
        </w:rPr>
      </w:pPr>
      <w:r>
        <w:rPr>
          <w:rFonts w:ascii="Arial"/>
        </w:rPr>
        <w:t>Dhont,</w:t>
      </w:r>
      <w:r>
        <w:rPr>
          <w:rFonts w:ascii="Arial"/>
          <w:spacing w:val="14"/>
        </w:rPr>
        <w:t xml:space="preserve"> </w:t>
      </w:r>
      <w:r>
        <w:rPr>
          <w:rFonts w:ascii="Arial"/>
        </w:rPr>
        <w:t>K.</w:t>
      </w:r>
      <w:r>
        <w:rPr>
          <w:rFonts w:ascii="Arial"/>
          <w:spacing w:val="11"/>
        </w:rPr>
        <w:t xml:space="preserve"> </w:t>
      </w:r>
      <w:r>
        <w:rPr>
          <w:rFonts w:ascii="Arial"/>
        </w:rPr>
        <w:t>&amp;</w:t>
      </w:r>
      <w:r>
        <w:rPr>
          <w:rFonts w:ascii="Arial"/>
          <w:spacing w:val="14"/>
        </w:rPr>
        <w:t xml:space="preserve"> </w:t>
      </w:r>
      <w:r>
        <w:rPr>
          <w:rFonts w:ascii="Arial"/>
        </w:rPr>
        <w:t>Hodson,</w:t>
      </w:r>
      <w:r>
        <w:rPr>
          <w:rFonts w:ascii="Arial"/>
          <w:spacing w:val="14"/>
        </w:rPr>
        <w:t xml:space="preserve"> </w:t>
      </w:r>
      <w:r>
        <w:rPr>
          <w:rFonts w:ascii="Arial"/>
        </w:rPr>
        <w:t>G.</w:t>
      </w:r>
      <w:r>
        <w:rPr>
          <w:rFonts w:ascii="Arial"/>
          <w:spacing w:val="12"/>
        </w:rPr>
        <w:t xml:space="preserve"> </w:t>
      </w:r>
      <w:r>
        <w:rPr>
          <w:rFonts w:ascii="Arial"/>
        </w:rPr>
        <w:t>2014,</w:t>
      </w:r>
      <w:r>
        <w:rPr>
          <w:rFonts w:ascii="Arial"/>
          <w:spacing w:val="14"/>
        </w:rPr>
        <w:t xml:space="preserve"> </w:t>
      </w:r>
      <w:r>
        <w:rPr>
          <w:rFonts w:ascii="Arial"/>
        </w:rPr>
        <w:t>"Why</w:t>
      </w:r>
      <w:r>
        <w:rPr>
          <w:rFonts w:ascii="Arial"/>
          <w:spacing w:val="8"/>
        </w:rPr>
        <w:t xml:space="preserve"> </w:t>
      </w:r>
      <w:r>
        <w:rPr>
          <w:rFonts w:ascii="Arial"/>
        </w:rPr>
        <w:t>do</w:t>
      </w:r>
      <w:r>
        <w:rPr>
          <w:rFonts w:ascii="Arial"/>
          <w:spacing w:val="11"/>
        </w:rPr>
        <w:t xml:space="preserve"> </w:t>
      </w:r>
      <w:r>
        <w:rPr>
          <w:rFonts w:ascii="Arial"/>
        </w:rPr>
        <w:t>right-wing</w:t>
      </w:r>
      <w:r>
        <w:rPr>
          <w:rFonts w:ascii="Arial"/>
          <w:spacing w:val="11"/>
        </w:rPr>
        <w:t xml:space="preserve"> </w:t>
      </w:r>
      <w:r>
        <w:rPr>
          <w:rFonts w:ascii="Arial"/>
        </w:rPr>
        <w:t>adherents</w:t>
      </w:r>
      <w:r>
        <w:rPr>
          <w:rFonts w:ascii="Arial"/>
          <w:spacing w:val="14"/>
        </w:rPr>
        <w:t xml:space="preserve"> </w:t>
      </w:r>
      <w:r>
        <w:rPr>
          <w:rFonts w:ascii="Arial"/>
        </w:rPr>
        <w:t>engage</w:t>
      </w:r>
      <w:r>
        <w:rPr>
          <w:rFonts w:ascii="Arial"/>
          <w:spacing w:val="11"/>
        </w:rPr>
        <w:t xml:space="preserve"> </w:t>
      </w:r>
      <w:r>
        <w:rPr>
          <w:rFonts w:ascii="Arial"/>
        </w:rPr>
        <w:t>in</w:t>
      </w:r>
      <w:r>
        <w:rPr>
          <w:rFonts w:ascii="Arial"/>
          <w:spacing w:val="9"/>
        </w:rPr>
        <w:t xml:space="preserve"> </w:t>
      </w:r>
      <w:r>
        <w:rPr>
          <w:rFonts w:ascii="Arial"/>
        </w:rPr>
        <w:t>more</w:t>
      </w:r>
      <w:r>
        <w:rPr>
          <w:rFonts w:ascii="Arial"/>
          <w:spacing w:val="9"/>
        </w:rPr>
        <w:t xml:space="preserve"> </w:t>
      </w:r>
      <w:r>
        <w:rPr>
          <w:rFonts w:ascii="Arial"/>
        </w:rPr>
        <w:t>animal</w:t>
      </w:r>
      <w:r>
        <w:rPr>
          <w:rFonts w:ascii="Arial"/>
          <w:spacing w:val="-42"/>
        </w:rPr>
        <w:t xml:space="preserve"> </w:t>
      </w:r>
      <w:r>
        <w:rPr>
          <w:rFonts w:ascii="Arial"/>
        </w:rPr>
        <w:t>exploitation</w:t>
      </w:r>
      <w:r>
        <w:rPr>
          <w:rFonts w:ascii="Arial"/>
          <w:spacing w:val="18"/>
        </w:rPr>
        <w:t xml:space="preserve"> </w:t>
      </w:r>
      <w:r>
        <w:rPr>
          <w:rFonts w:ascii="Arial"/>
        </w:rPr>
        <w:t>and</w:t>
      </w:r>
      <w:r>
        <w:rPr>
          <w:rFonts w:ascii="Arial"/>
          <w:spacing w:val="18"/>
        </w:rPr>
        <w:t xml:space="preserve"> </w:t>
      </w:r>
      <w:r>
        <w:rPr>
          <w:rFonts w:ascii="Arial"/>
        </w:rPr>
        <w:t>meat</w:t>
      </w:r>
      <w:r>
        <w:rPr>
          <w:rFonts w:ascii="Arial"/>
          <w:spacing w:val="18"/>
        </w:rPr>
        <w:t xml:space="preserve"> </w:t>
      </w:r>
      <w:r>
        <w:rPr>
          <w:rFonts w:ascii="Arial"/>
        </w:rPr>
        <w:t>consumption?",</w:t>
      </w:r>
      <w:r>
        <w:rPr>
          <w:rFonts w:ascii="Arial"/>
          <w:spacing w:val="26"/>
        </w:rPr>
        <w:t xml:space="preserve"> </w:t>
      </w:r>
      <w:r>
        <w:rPr>
          <w:rFonts w:ascii="Arial"/>
          <w:i/>
        </w:rPr>
        <w:t>Personality</w:t>
      </w:r>
      <w:r>
        <w:rPr>
          <w:rFonts w:ascii="Arial"/>
          <w:i/>
          <w:spacing w:val="18"/>
        </w:rPr>
        <w:t xml:space="preserve"> </w:t>
      </w:r>
      <w:r>
        <w:rPr>
          <w:rFonts w:ascii="Arial"/>
          <w:i/>
        </w:rPr>
        <w:t>and</w:t>
      </w:r>
      <w:r>
        <w:rPr>
          <w:rFonts w:ascii="Arial"/>
          <w:i/>
          <w:spacing w:val="17"/>
        </w:rPr>
        <w:t xml:space="preserve"> </w:t>
      </w:r>
      <w:r>
        <w:rPr>
          <w:rFonts w:ascii="Arial"/>
          <w:i/>
        </w:rPr>
        <w:t>Individual</w:t>
      </w:r>
      <w:r>
        <w:rPr>
          <w:rFonts w:ascii="Arial"/>
          <w:i/>
          <w:spacing w:val="18"/>
        </w:rPr>
        <w:t xml:space="preserve"> </w:t>
      </w:r>
      <w:r>
        <w:rPr>
          <w:rFonts w:ascii="Arial"/>
          <w:i/>
        </w:rPr>
        <w:t>Differences,</w:t>
      </w:r>
      <w:r>
        <w:rPr>
          <w:rFonts w:ascii="Arial"/>
          <w:i/>
          <w:spacing w:val="24"/>
        </w:rPr>
        <w:t xml:space="preserve"> </w:t>
      </w:r>
      <w:r>
        <w:rPr>
          <w:rFonts w:ascii="Arial"/>
        </w:rPr>
        <w:t>vol.</w:t>
      </w:r>
      <w:r>
        <w:rPr>
          <w:rFonts w:ascii="Arial"/>
          <w:spacing w:val="19"/>
        </w:rPr>
        <w:t xml:space="preserve"> </w:t>
      </w:r>
      <w:r>
        <w:rPr>
          <w:rFonts w:ascii="Arial"/>
        </w:rPr>
        <w:t>64,</w:t>
      </w:r>
      <w:r>
        <w:rPr>
          <w:rFonts w:ascii="Arial"/>
          <w:spacing w:val="-55"/>
        </w:rPr>
        <w:t xml:space="preserve"> </w:t>
      </w:r>
      <w:r>
        <w:rPr>
          <w:rFonts w:ascii="Arial"/>
        </w:rPr>
        <w:t>pp.</w:t>
      </w:r>
      <w:r>
        <w:rPr>
          <w:rFonts w:ascii="Arial"/>
          <w:spacing w:val="20"/>
        </w:rPr>
        <w:t xml:space="preserve"> </w:t>
      </w:r>
      <w:r>
        <w:rPr>
          <w:rFonts w:ascii="Arial"/>
        </w:rPr>
        <w:t>12-17.</w:t>
      </w:r>
    </w:p>
    <w:p w14:paraId="6173D1CA" w14:textId="77777777" w:rsidR="008566DF" w:rsidRDefault="008566DF">
      <w:pPr>
        <w:spacing w:before="10"/>
        <w:rPr>
          <w:rFonts w:ascii="Arial" w:eastAsia="Arial" w:hAnsi="Arial" w:cs="Arial"/>
        </w:rPr>
      </w:pPr>
    </w:p>
    <w:p w14:paraId="33440FBF" w14:textId="77777777" w:rsidR="008566DF" w:rsidRDefault="006861AB" w:rsidP="00B937BA">
      <w:pPr>
        <w:pStyle w:val="BodyText"/>
        <w:spacing w:line="244" w:lineRule="auto"/>
        <w:ind w:left="0" w:right="148"/>
      </w:pPr>
      <w:r>
        <w:t>Dickson,</w:t>
      </w:r>
      <w:r>
        <w:rPr>
          <w:spacing w:val="18"/>
        </w:rPr>
        <w:t xml:space="preserve"> </w:t>
      </w:r>
      <w:r>
        <w:t>M.A.</w:t>
      </w:r>
      <w:r>
        <w:rPr>
          <w:spacing w:val="12"/>
        </w:rPr>
        <w:t xml:space="preserve"> </w:t>
      </w:r>
      <w:r>
        <w:t>2001,</w:t>
      </w:r>
      <w:r>
        <w:rPr>
          <w:spacing w:val="18"/>
        </w:rPr>
        <w:t xml:space="preserve"> </w:t>
      </w:r>
      <w:r>
        <w:t>"Utility</w:t>
      </w:r>
      <w:r>
        <w:rPr>
          <w:spacing w:val="12"/>
        </w:rPr>
        <w:t xml:space="preserve"> </w:t>
      </w:r>
      <w:r>
        <w:t>of</w:t>
      </w:r>
      <w:r>
        <w:rPr>
          <w:spacing w:val="15"/>
        </w:rPr>
        <w:t xml:space="preserve"> </w:t>
      </w:r>
      <w:r>
        <w:t>no</w:t>
      </w:r>
      <w:r>
        <w:rPr>
          <w:spacing w:val="14"/>
        </w:rPr>
        <w:t xml:space="preserve"> </w:t>
      </w:r>
      <w:r>
        <w:t>sweat</w:t>
      </w:r>
      <w:r>
        <w:rPr>
          <w:spacing w:val="18"/>
        </w:rPr>
        <w:t xml:space="preserve"> </w:t>
      </w:r>
      <w:r>
        <w:t>labels</w:t>
      </w:r>
      <w:r>
        <w:rPr>
          <w:spacing w:val="12"/>
        </w:rPr>
        <w:t xml:space="preserve"> </w:t>
      </w:r>
      <w:r>
        <w:t>for</w:t>
      </w:r>
      <w:r>
        <w:rPr>
          <w:spacing w:val="14"/>
        </w:rPr>
        <w:t xml:space="preserve"> </w:t>
      </w:r>
      <w:r>
        <w:t>apparel</w:t>
      </w:r>
      <w:r>
        <w:rPr>
          <w:spacing w:val="14"/>
        </w:rPr>
        <w:t xml:space="preserve"> </w:t>
      </w:r>
      <w:r>
        <w:t>consumers:</w:t>
      </w:r>
      <w:r>
        <w:rPr>
          <w:spacing w:val="14"/>
        </w:rPr>
        <w:t xml:space="preserve"> </w:t>
      </w:r>
      <w:r>
        <w:t>Profiling</w:t>
      </w:r>
      <w:r>
        <w:rPr>
          <w:spacing w:val="13"/>
        </w:rPr>
        <w:t xml:space="preserve"> </w:t>
      </w:r>
      <w:r>
        <w:t>label</w:t>
      </w:r>
      <w:r>
        <w:rPr>
          <w:spacing w:val="-57"/>
        </w:rPr>
        <w:t xml:space="preserve"> </w:t>
      </w:r>
      <w:r>
        <w:t xml:space="preserve">users and predicting their purchases", </w:t>
      </w:r>
      <w:r>
        <w:rPr>
          <w:i/>
        </w:rPr>
        <w:t xml:space="preserve">The Journal of Consumer Affairs, </w:t>
      </w:r>
      <w:r>
        <w:t xml:space="preserve">pp.  </w:t>
      </w:r>
      <w:r>
        <w:rPr>
          <w:spacing w:val="60"/>
        </w:rPr>
        <w:t xml:space="preserve"> </w:t>
      </w:r>
      <w:r>
        <w:t>96-119.</w:t>
      </w:r>
    </w:p>
    <w:p w14:paraId="551CD24D" w14:textId="77777777" w:rsidR="008566DF" w:rsidRDefault="008566DF">
      <w:pPr>
        <w:spacing w:before="10"/>
        <w:rPr>
          <w:rFonts w:ascii="Arial" w:eastAsia="Arial" w:hAnsi="Arial" w:cs="Arial"/>
        </w:rPr>
      </w:pPr>
    </w:p>
    <w:p w14:paraId="4DBCAB7D" w14:textId="77777777" w:rsidR="008566DF" w:rsidRDefault="006861AB" w:rsidP="00B937BA">
      <w:pPr>
        <w:spacing w:line="244" w:lineRule="auto"/>
        <w:ind w:right="148"/>
        <w:rPr>
          <w:rFonts w:ascii="Arial" w:eastAsia="Arial" w:hAnsi="Arial" w:cs="Arial"/>
        </w:rPr>
      </w:pPr>
      <w:r>
        <w:rPr>
          <w:rFonts w:ascii="Arial"/>
        </w:rPr>
        <w:t>Dillard,</w:t>
      </w:r>
      <w:r>
        <w:rPr>
          <w:rFonts w:ascii="Arial"/>
          <w:spacing w:val="15"/>
        </w:rPr>
        <w:t xml:space="preserve"> </w:t>
      </w:r>
      <w:r>
        <w:rPr>
          <w:rFonts w:ascii="Arial"/>
        </w:rPr>
        <w:t>J.</w:t>
      </w:r>
      <w:r>
        <w:rPr>
          <w:rFonts w:ascii="Arial"/>
          <w:spacing w:val="12"/>
        </w:rPr>
        <w:t xml:space="preserve"> </w:t>
      </w:r>
      <w:r>
        <w:rPr>
          <w:rFonts w:ascii="Arial"/>
        </w:rPr>
        <w:t>&amp;</w:t>
      </w:r>
      <w:r>
        <w:rPr>
          <w:rFonts w:ascii="Arial"/>
          <w:spacing w:val="15"/>
        </w:rPr>
        <w:t xml:space="preserve"> </w:t>
      </w:r>
      <w:r>
        <w:rPr>
          <w:rFonts w:ascii="Arial"/>
        </w:rPr>
        <w:t>Murray,</w:t>
      </w:r>
      <w:r>
        <w:rPr>
          <w:rFonts w:ascii="Arial"/>
          <w:spacing w:val="13"/>
        </w:rPr>
        <w:t xml:space="preserve"> </w:t>
      </w:r>
      <w:r>
        <w:rPr>
          <w:rFonts w:ascii="Arial"/>
        </w:rPr>
        <w:t>A.</w:t>
      </w:r>
      <w:r>
        <w:rPr>
          <w:rFonts w:ascii="Arial"/>
          <w:spacing w:val="12"/>
        </w:rPr>
        <w:t xml:space="preserve"> </w:t>
      </w:r>
      <w:r>
        <w:rPr>
          <w:rFonts w:ascii="Arial"/>
        </w:rPr>
        <w:t>2013,</w:t>
      </w:r>
      <w:r>
        <w:rPr>
          <w:rFonts w:ascii="Arial"/>
          <w:spacing w:val="15"/>
        </w:rPr>
        <w:t xml:space="preserve"> </w:t>
      </w:r>
      <w:r>
        <w:rPr>
          <w:rFonts w:ascii="Arial"/>
        </w:rPr>
        <w:t>"Deciphering</w:t>
      </w:r>
      <w:r>
        <w:rPr>
          <w:rFonts w:ascii="Arial"/>
          <w:spacing w:val="12"/>
        </w:rPr>
        <w:t xml:space="preserve"> </w:t>
      </w:r>
      <w:r>
        <w:rPr>
          <w:rFonts w:ascii="Arial"/>
        </w:rPr>
        <w:t>the</w:t>
      </w:r>
      <w:r>
        <w:rPr>
          <w:rFonts w:ascii="Arial"/>
          <w:spacing w:val="11"/>
        </w:rPr>
        <w:t xml:space="preserve"> </w:t>
      </w:r>
      <w:r>
        <w:rPr>
          <w:rFonts w:ascii="Arial"/>
        </w:rPr>
        <w:t>domain</w:t>
      </w:r>
      <w:r>
        <w:rPr>
          <w:rFonts w:ascii="Arial"/>
          <w:spacing w:val="13"/>
        </w:rPr>
        <w:t xml:space="preserve"> </w:t>
      </w:r>
      <w:r>
        <w:rPr>
          <w:rFonts w:ascii="Arial"/>
        </w:rPr>
        <w:t>of</w:t>
      </w:r>
      <w:r>
        <w:rPr>
          <w:rFonts w:ascii="Arial"/>
          <w:spacing w:val="15"/>
        </w:rPr>
        <w:t xml:space="preserve"> </w:t>
      </w:r>
      <w:r>
        <w:rPr>
          <w:rFonts w:ascii="Arial"/>
        </w:rPr>
        <w:t>CSR"</w:t>
      </w:r>
      <w:r>
        <w:rPr>
          <w:rFonts w:ascii="Arial"/>
          <w:spacing w:val="11"/>
        </w:rPr>
        <w:t xml:space="preserve"> </w:t>
      </w:r>
      <w:r>
        <w:rPr>
          <w:rFonts w:ascii="Arial"/>
        </w:rPr>
        <w:t>in</w:t>
      </w:r>
      <w:r>
        <w:rPr>
          <w:rFonts w:ascii="Arial"/>
          <w:spacing w:val="19"/>
        </w:rPr>
        <w:t xml:space="preserve"> </w:t>
      </w:r>
      <w:r>
        <w:rPr>
          <w:rFonts w:ascii="Arial"/>
          <w:i/>
        </w:rPr>
        <w:t>Corporate</w:t>
      </w:r>
      <w:r>
        <w:rPr>
          <w:rFonts w:ascii="Arial"/>
          <w:i/>
          <w:spacing w:val="13"/>
        </w:rPr>
        <w:t xml:space="preserve"> </w:t>
      </w:r>
      <w:r>
        <w:rPr>
          <w:rFonts w:ascii="Arial"/>
          <w:i/>
        </w:rPr>
        <w:t>Social</w:t>
      </w:r>
      <w:r>
        <w:rPr>
          <w:rFonts w:ascii="Arial"/>
          <w:i/>
          <w:spacing w:val="-58"/>
        </w:rPr>
        <w:t xml:space="preserve"> </w:t>
      </w:r>
      <w:r>
        <w:rPr>
          <w:rFonts w:ascii="Arial"/>
          <w:i/>
        </w:rPr>
        <w:t>Responsibility: A Research Handbook</w:t>
      </w:r>
      <w:r>
        <w:rPr>
          <w:rFonts w:ascii="Arial"/>
        </w:rPr>
        <w:t>, eds. K. Haynes, A. Murray &amp; J. Dillard,</w:t>
      </w:r>
      <w:r>
        <w:rPr>
          <w:rFonts w:ascii="Arial"/>
          <w:spacing w:val="49"/>
        </w:rPr>
        <w:t xml:space="preserve"> </w:t>
      </w:r>
      <w:r>
        <w:rPr>
          <w:rFonts w:ascii="Arial"/>
        </w:rPr>
        <w:t>Routledge, New</w:t>
      </w:r>
      <w:r>
        <w:rPr>
          <w:rFonts w:ascii="Arial"/>
          <w:spacing w:val="45"/>
        </w:rPr>
        <w:t xml:space="preserve"> </w:t>
      </w:r>
      <w:r>
        <w:rPr>
          <w:rFonts w:ascii="Arial"/>
        </w:rPr>
        <w:t>York.</w:t>
      </w:r>
    </w:p>
    <w:p w14:paraId="5A0BBA3E" w14:textId="77777777" w:rsidR="008566DF" w:rsidRDefault="008566DF">
      <w:pPr>
        <w:spacing w:before="1"/>
        <w:rPr>
          <w:rFonts w:ascii="Arial" w:eastAsia="Arial" w:hAnsi="Arial" w:cs="Arial"/>
          <w:sz w:val="23"/>
          <w:szCs w:val="23"/>
        </w:rPr>
      </w:pPr>
    </w:p>
    <w:p w14:paraId="0EF4C294" w14:textId="77777777" w:rsidR="008566DF" w:rsidRDefault="006861AB" w:rsidP="00B937BA">
      <w:pPr>
        <w:spacing w:line="244" w:lineRule="auto"/>
        <w:ind w:right="148"/>
        <w:rPr>
          <w:rFonts w:ascii="Arial" w:eastAsia="Arial" w:hAnsi="Arial" w:cs="Arial"/>
        </w:rPr>
      </w:pPr>
      <w:r>
        <w:rPr>
          <w:rFonts w:ascii="Arial"/>
        </w:rPr>
        <w:t>Doran,</w:t>
      </w:r>
      <w:r>
        <w:rPr>
          <w:rFonts w:ascii="Arial"/>
          <w:spacing w:val="12"/>
        </w:rPr>
        <w:t xml:space="preserve"> </w:t>
      </w:r>
      <w:r>
        <w:rPr>
          <w:rFonts w:ascii="Arial"/>
        </w:rPr>
        <w:t>C.J.</w:t>
      </w:r>
      <w:r>
        <w:rPr>
          <w:rFonts w:ascii="Arial"/>
          <w:spacing w:val="15"/>
        </w:rPr>
        <w:t xml:space="preserve"> </w:t>
      </w:r>
      <w:r>
        <w:rPr>
          <w:rFonts w:ascii="Arial"/>
        </w:rPr>
        <w:t>2009,</w:t>
      </w:r>
      <w:r>
        <w:rPr>
          <w:rFonts w:ascii="Arial"/>
          <w:spacing w:val="12"/>
        </w:rPr>
        <w:t xml:space="preserve"> </w:t>
      </w:r>
      <w:r>
        <w:rPr>
          <w:rFonts w:ascii="Arial"/>
        </w:rPr>
        <w:t>"The</w:t>
      </w:r>
      <w:r>
        <w:rPr>
          <w:rFonts w:ascii="Arial"/>
          <w:spacing w:val="12"/>
        </w:rPr>
        <w:t xml:space="preserve"> </w:t>
      </w:r>
      <w:r>
        <w:rPr>
          <w:rFonts w:ascii="Arial"/>
        </w:rPr>
        <w:t>role</w:t>
      </w:r>
      <w:r>
        <w:rPr>
          <w:rFonts w:ascii="Arial"/>
          <w:spacing w:val="11"/>
        </w:rPr>
        <w:t xml:space="preserve"> </w:t>
      </w:r>
      <w:r>
        <w:rPr>
          <w:rFonts w:ascii="Arial"/>
        </w:rPr>
        <w:t>of</w:t>
      </w:r>
      <w:r>
        <w:rPr>
          <w:rFonts w:ascii="Arial"/>
          <w:spacing w:val="18"/>
        </w:rPr>
        <w:t xml:space="preserve"> </w:t>
      </w:r>
      <w:r>
        <w:rPr>
          <w:rFonts w:ascii="Arial"/>
        </w:rPr>
        <w:t>personal</w:t>
      </w:r>
      <w:r>
        <w:rPr>
          <w:rFonts w:ascii="Arial"/>
          <w:spacing w:val="12"/>
        </w:rPr>
        <w:t xml:space="preserve"> </w:t>
      </w:r>
      <w:r>
        <w:rPr>
          <w:rFonts w:ascii="Arial"/>
        </w:rPr>
        <w:t>values</w:t>
      </w:r>
      <w:r>
        <w:rPr>
          <w:rFonts w:ascii="Arial"/>
          <w:spacing w:val="12"/>
        </w:rPr>
        <w:t xml:space="preserve"> </w:t>
      </w:r>
      <w:r>
        <w:rPr>
          <w:rFonts w:ascii="Arial"/>
        </w:rPr>
        <w:t>in</w:t>
      </w:r>
      <w:r>
        <w:rPr>
          <w:rFonts w:ascii="Arial"/>
          <w:spacing w:val="11"/>
        </w:rPr>
        <w:t xml:space="preserve"> </w:t>
      </w:r>
      <w:r>
        <w:rPr>
          <w:rFonts w:ascii="Arial"/>
        </w:rPr>
        <w:t>fair</w:t>
      </w:r>
      <w:r>
        <w:rPr>
          <w:rFonts w:ascii="Arial"/>
          <w:spacing w:val="9"/>
        </w:rPr>
        <w:t xml:space="preserve"> </w:t>
      </w:r>
      <w:r>
        <w:rPr>
          <w:rFonts w:ascii="Arial"/>
        </w:rPr>
        <w:t>trade</w:t>
      </w:r>
      <w:r>
        <w:rPr>
          <w:rFonts w:ascii="Arial"/>
          <w:spacing w:val="13"/>
        </w:rPr>
        <w:t xml:space="preserve"> </w:t>
      </w:r>
      <w:r>
        <w:rPr>
          <w:rFonts w:ascii="Arial"/>
        </w:rPr>
        <w:t>consumption",</w:t>
      </w:r>
      <w:r>
        <w:rPr>
          <w:rFonts w:ascii="Arial"/>
          <w:spacing w:val="21"/>
        </w:rPr>
        <w:t xml:space="preserve"> </w:t>
      </w:r>
      <w:r>
        <w:rPr>
          <w:rFonts w:ascii="Arial"/>
          <w:i/>
        </w:rPr>
        <w:t>Journal</w:t>
      </w:r>
      <w:r>
        <w:rPr>
          <w:rFonts w:ascii="Arial"/>
          <w:i/>
          <w:spacing w:val="15"/>
        </w:rPr>
        <w:t xml:space="preserve"> </w:t>
      </w:r>
      <w:r>
        <w:rPr>
          <w:rFonts w:ascii="Arial"/>
          <w:i/>
        </w:rPr>
        <w:t>of</w:t>
      </w:r>
      <w:r>
        <w:rPr>
          <w:rFonts w:ascii="Arial"/>
          <w:i/>
          <w:spacing w:val="-57"/>
        </w:rPr>
        <w:t xml:space="preserve"> </w:t>
      </w:r>
      <w:r>
        <w:rPr>
          <w:rFonts w:ascii="Arial"/>
          <w:i/>
        </w:rPr>
        <w:t xml:space="preserve">Business Ethics, </w:t>
      </w:r>
      <w:r>
        <w:rPr>
          <w:rFonts w:ascii="Arial"/>
        </w:rPr>
        <w:t xml:space="preserve">vol. 84, no. 4, pp. </w:t>
      </w:r>
      <w:r>
        <w:rPr>
          <w:rFonts w:ascii="Arial"/>
          <w:spacing w:val="37"/>
        </w:rPr>
        <w:t xml:space="preserve"> </w:t>
      </w:r>
      <w:r>
        <w:rPr>
          <w:rFonts w:ascii="Arial"/>
        </w:rPr>
        <w:t>549-563.</w:t>
      </w:r>
    </w:p>
    <w:p w14:paraId="5ED96A60" w14:textId="77777777" w:rsidR="008566DF" w:rsidRDefault="008566DF">
      <w:pPr>
        <w:spacing w:before="1"/>
        <w:rPr>
          <w:rFonts w:ascii="Arial" w:eastAsia="Arial" w:hAnsi="Arial" w:cs="Arial"/>
          <w:sz w:val="23"/>
          <w:szCs w:val="23"/>
        </w:rPr>
      </w:pPr>
    </w:p>
    <w:p w14:paraId="55D2D112" w14:textId="77777777" w:rsidR="008566DF" w:rsidRDefault="006861AB" w:rsidP="00B937BA">
      <w:pPr>
        <w:pStyle w:val="BodyText"/>
        <w:spacing w:line="247" w:lineRule="auto"/>
        <w:ind w:left="0" w:right="148"/>
      </w:pPr>
      <w:r>
        <w:t>Dowd, K. &amp; Burke, K.J. 2013, "The influence of ethical values and food choice</w:t>
      </w:r>
      <w:r>
        <w:rPr>
          <w:spacing w:val="45"/>
        </w:rPr>
        <w:t xml:space="preserve"> </w:t>
      </w:r>
      <w:r>
        <w:t>motivations</w:t>
      </w:r>
      <w:r>
        <w:rPr>
          <w:spacing w:val="16"/>
        </w:rPr>
        <w:t xml:space="preserve"> </w:t>
      </w:r>
      <w:r>
        <w:t>on</w:t>
      </w:r>
      <w:r>
        <w:rPr>
          <w:spacing w:val="15"/>
        </w:rPr>
        <w:t xml:space="preserve"> </w:t>
      </w:r>
      <w:r>
        <w:t>intentions</w:t>
      </w:r>
      <w:r>
        <w:rPr>
          <w:spacing w:val="16"/>
        </w:rPr>
        <w:t xml:space="preserve"> </w:t>
      </w:r>
      <w:r>
        <w:t>to</w:t>
      </w:r>
      <w:r>
        <w:rPr>
          <w:spacing w:val="15"/>
        </w:rPr>
        <w:t xml:space="preserve"> </w:t>
      </w:r>
      <w:r>
        <w:t>purchase</w:t>
      </w:r>
      <w:r>
        <w:rPr>
          <w:spacing w:val="15"/>
        </w:rPr>
        <w:t xml:space="preserve"> </w:t>
      </w:r>
      <w:r>
        <w:t>sustainably</w:t>
      </w:r>
      <w:r>
        <w:rPr>
          <w:spacing w:val="16"/>
        </w:rPr>
        <w:t xml:space="preserve"> </w:t>
      </w:r>
      <w:r>
        <w:t>sourced</w:t>
      </w:r>
      <w:r>
        <w:rPr>
          <w:spacing w:val="16"/>
        </w:rPr>
        <w:t xml:space="preserve"> </w:t>
      </w:r>
      <w:r>
        <w:t>foods",</w:t>
      </w:r>
      <w:r>
        <w:rPr>
          <w:spacing w:val="21"/>
        </w:rPr>
        <w:t xml:space="preserve"> </w:t>
      </w:r>
      <w:r>
        <w:rPr>
          <w:i/>
        </w:rPr>
        <w:t>Appetite,</w:t>
      </w:r>
      <w:r>
        <w:rPr>
          <w:i/>
          <w:spacing w:val="17"/>
        </w:rPr>
        <w:t xml:space="preserve"> </w:t>
      </w:r>
      <w:r>
        <w:t>vol.</w:t>
      </w:r>
      <w:r>
        <w:rPr>
          <w:spacing w:val="17"/>
        </w:rPr>
        <w:t xml:space="preserve"> </w:t>
      </w:r>
      <w:r>
        <w:t>69,</w:t>
      </w:r>
      <w:r>
        <w:rPr>
          <w:spacing w:val="-55"/>
        </w:rPr>
        <w:t xml:space="preserve"> </w:t>
      </w:r>
      <w:r>
        <w:t>pp.</w:t>
      </w:r>
      <w:r>
        <w:rPr>
          <w:spacing w:val="25"/>
        </w:rPr>
        <w:t xml:space="preserve"> </w:t>
      </w:r>
      <w:r>
        <w:t>137-144.</w:t>
      </w:r>
    </w:p>
    <w:p w14:paraId="13AB8478" w14:textId="77777777" w:rsidR="008566DF" w:rsidRDefault="008566DF">
      <w:pPr>
        <w:spacing w:before="7"/>
        <w:rPr>
          <w:rFonts w:ascii="Arial" w:eastAsia="Arial" w:hAnsi="Arial" w:cs="Arial"/>
        </w:rPr>
      </w:pPr>
    </w:p>
    <w:p w14:paraId="3605BCC5" w14:textId="77777777" w:rsidR="008566DF" w:rsidRDefault="006861AB" w:rsidP="00B937BA">
      <w:pPr>
        <w:spacing w:line="244" w:lineRule="auto"/>
        <w:ind w:right="148"/>
        <w:rPr>
          <w:rFonts w:ascii="Arial" w:eastAsia="Arial" w:hAnsi="Arial" w:cs="Arial"/>
        </w:rPr>
      </w:pPr>
      <w:r>
        <w:rPr>
          <w:rFonts w:ascii="Arial" w:eastAsia="Arial" w:hAnsi="Arial" w:cs="Arial"/>
        </w:rPr>
        <w:t>Eleni, P., Paparoidamis, N.G. &amp; Chumpitaz, R. 2015, "Understanding Ethical</w:t>
      </w:r>
      <w:r>
        <w:rPr>
          <w:rFonts w:ascii="Arial" w:eastAsia="Arial" w:hAnsi="Arial" w:cs="Arial"/>
          <w:spacing w:val="37"/>
        </w:rPr>
        <w:t xml:space="preserve"> </w:t>
      </w:r>
      <w:r>
        <w:rPr>
          <w:rFonts w:ascii="Arial" w:eastAsia="Arial" w:hAnsi="Arial" w:cs="Arial"/>
        </w:rPr>
        <w:t>Consumers:</w:t>
      </w:r>
      <w:r>
        <w:rPr>
          <w:rFonts w:ascii="Arial" w:eastAsia="Arial" w:hAnsi="Arial" w:cs="Arial"/>
          <w:spacing w:val="21"/>
        </w:rPr>
        <w:t xml:space="preserve"> </w:t>
      </w:r>
      <w:r>
        <w:rPr>
          <w:rFonts w:ascii="Arial" w:eastAsia="Arial" w:hAnsi="Arial" w:cs="Arial"/>
        </w:rPr>
        <w:t>A</w:t>
      </w:r>
      <w:r>
        <w:rPr>
          <w:rFonts w:ascii="Arial" w:eastAsia="Arial" w:hAnsi="Arial" w:cs="Arial"/>
          <w:spacing w:val="18"/>
        </w:rPr>
        <w:t xml:space="preserve"> </w:t>
      </w:r>
      <w:r>
        <w:rPr>
          <w:rFonts w:ascii="Arial" w:eastAsia="Arial" w:hAnsi="Arial" w:cs="Arial"/>
        </w:rPr>
        <w:t>New</w:t>
      </w:r>
      <w:r>
        <w:rPr>
          <w:rFonts w:ascii="Arial" w:eastAsia="Arial" w:hAnsi="Arial" w:cs="Arial"/>
          <w:spacing w:val="18"/>
        </w:rPr>
        <w:t xml:space="preserve"> </w:t>
      </w:r>
      <w:r>
        <w:rPr>
          <w:rFonts w:ascii="Arial" w:eastAsia="Arial" w:hAnsi="Arial" w:cs="Arial"/>
        </w:rPr>
        <w:t>Approach</w:t>
      </w:r>
      <w:r>
        <w:rPr>
          <w:rFonts w:ascii="Arial" w:eastAsia="Arial" w:hAnsi="Arial" w:cs="Arial"/>
          <w:spacing w:val="16"/>
        </w:rPr>
        <w:t xml:space="preserve"> </w:t>
      </w:r>
      <w:r>
        <w:rPr>
          <w:rFonts w:ascii="Arial" w:eastAsia="Arial" w:hAnsi="Arial" w:cs="Arial"/>
        </w:rPr>
        <w:t>Towards</w:t>
      </w:r>
      <w:r>
        <w:rPr>
          <w:rFonts w:ascii="Arial" w:eastAsia="Arial" w:hAnsi="Arial" w:cs="Arial"/>
          <w:spacing w:val="24"/>
        </w:rPr>
        <w:t xml:space="preserve"> </w:t>
      </w:r>
      <w:r>
        <w:rPr>
          <w:rFonts w:ascii="Arial" w:eastAsia="Arial" w:hAnsi="Arial" w:cs="Arial"/>
        </w:rPr>
        <w:t>Modeling</w:t>
      </w:r>
      <w:r>
        <w:rPr>
          <w:rFonts w:ascii="Arial" w:eastAsia="Arial" w:hAnsi="Arial" w:cs="Arial"/>
          <w:spacing w:val="16"/>
        </w:rPr>
        <w:t xml:space="preserve"> </w:t>
      </w:r>
      <w:r>
        <w:rPr>
          <w:rFonts w:ascii="Arial" w:eastAsia="Arial" w:hAnsi="Arial" w:cs="Arial"/>
        </w:rPr>
        <w:t>Ethical</w:t>
      </w:r>
      <w:r>
        <w:rPr>
          <w:rFonts w:ascii="Arial" w:eastAsia="Arial" w:hAnsi="Arial" w:cs="Arial"/>
          <w:spacing w:val="18"/>
        </w:rPr>
        <w:t xml:space="preserve"> </w:t>
      </w:r>
      <w:r>
        <w:rPr>
          <w:rFonts w:ascii="Arial" w:eastAsia="Arial" w:hAnsi="Arial" w:cs="Arial"/>
        </w:rPr>
        <w:t>Consumer</w:t>
      </w:r>
      <w:r>
        <w:rPr>
          <w:rFonts w:ascii="Arial" w:eastAsia="Arial" w:hAnsi="Arial" w:cs="Arial"/>
          <w:spacing w:val="18"/>
        </w:rPr>
        <w:t xml:space="preserve"> </w:t>
      </w:r>
      <w:r>
        <w:rPr>
          <w:rFonts w:ascii="Arial" w:eastAsia="Arial" w:hAnsi="Arial" w:cs="Arial"/>
        </w:rPr>
        <w:t>Behaviours"</w:t>
      </w:r>
      <w:r>
        <w:rPr>
          <w:rFonts w:ascii="Arial" w:eastAsia="Arial" w:hAnsi="Arial" w:cs="Arial"/>
          <w:spacing w:val="16"/>
        </w:rPr>
        <w:t xml:space="preserve"> </w:t>
      </w:r>
      <w:r>
        <w:rPr>
          <w:rFonts w:ascii="Arial" w:eastAsia="Arial" w:hAnsi="Arial" w:cs="Arial"/>
        </w:rPr>
        <w:t>in</w:t>
      </w:r>
      <w:r>
        <w:rPr>
          <w:rFonts w:ascii="Arial" w:eastAsia="Arial" w:hAnsi="Arial" w:cs="Arial"/>
          <w:spacing w:val="-55"/>
        </w:rPr>
        <w:t xml:space="preserve"> </w:t>
      </w:r>
      <w:r>
        <w:rPr>
          <w:rFonts w:ascii="Arial" w:eastAsia="Arial" w:hAnsi="Arial" w:cs="Arial"/>
          <w:i/>
        </w:rPr>
        <w:t>Marketing Dynamism &amp; Sustainability: Things Change, Things Stay the Same…</w:t>
      </w:r>
      <w:r>
        <w:rPr>
          <w:rFonts w:ascii="Arial" w:eastAsia="Arial" w:hAnsi="Arial" w:cs="Arial"/>
          <w:i/>
          <w:spacing w:val="52"/>
        </w:rPr>
        <w:t xml:space="preserve"> </w:t>
      </w:r>
      <w:r>
        <w:rPr>
          <w:rFonts w:ascii="Arial" w:eastAsia="Arial" w:hAnsi="Arial" w:cs="Arial"/>
        </w:rPr>
        <w:t>Springer, pp.</w:t>
      </w:r>
      <w:r>
        <w:rPr>
          <w:rFonts w:ascii="Arial" w:eastAsia="Arial" w:hAnsi="Arial" w:cs="Arial"/>
          <w:spacing w:val="46"/>
        </w:rPr>
        <w:t xml:space="preserve"> </w:t>
      </w:r>
      <w:r>
        <w:rPr>
          <w:rFonts w:ascii="Arial" w:eastAsia="Arial" w:hAnsi="Arial" w:cs="Arial"/>
        </w:rPr>
        <w:t>223-225.</w:t>
      </w:r>
    </w:p>
    <w:p w14:paraId="1527AEDB" w14:textId="77777777" w:rsidR="008566DF" w:rsidRDefault="008566DF">
      <w:pPr>
        <w:spacing w:before="1"/>
        <w:rPr>
          <w:rFonts w:ascii="Arial" w:eastAsia="Arial" w:hAnsi="Arial" w:cs="Arial"/>
          <w:sz w:val="23"/>
          <w:szCs w:val="23"/>
        </w:rPr>
      </w:pPr>
    </w:p>
    <w:p w14:paraId="2E6BC081" w14:textId="77777777" w:rsidR="008566DF" w:rsidRDefault="006861AB" w:rsidP="00B937BA">
      <w:pPr>
        <w:pStyle w:val="BodyText"/>
        <w:spacing w:line="244" w:lineRule="auto"/>
        <w:ind w:left="0" w:right="148"/>
      </w:pPr>
      <w:r>
        <w:t>Ellen,</w:t>
      </w:r>
      <w:r>
        <w:rPr>
          <w:spacing w:val="9"/>
        </w:rPr>
        <w:t xml:space="preserve"> </w:t>
      </w:r>
      <w:r>
        <w:t>P.S.</w:t>
      </w:r>
      <w:r>
        <w:rPr>
          <w:spacing w:val="9"/>
        </w:rPr>
        <w:t xml:space="preserve"> </w:t>
      </w:r>
      <w:r>
        <w:t>1994,</w:t>
      </w:r>
      <w:r>
        <w:rPr>
          <w:spacing w:val="12"/>
        </w:rPr>
        <w:t xml:space="preserve"> </w:t>
      </w:r>
      <w:r>
        <w:t>"Do</w:t>
      </w:r>
      <w:r>
        <w:rPr>
          <w:spacing w:val="10"/>
        </w:rPr>
        <w:t xml:space="preserve"> </w:t>
      </w:r>
      <w:r>
        <w:t>we</w:t>
      </w:r>
      <w:r>
        <w:rPr>
          <w:spacing w:val="7"/>
        </w:rPr>
        <w:t xml:space="preserve"> </w:t>
      </w:r>
      <w:r>
        <w:t>know</w:t>
      </w:r>
      <w:r>
        <w:rPr>
          <w:spacing w:val="9"/>
        </w:rPr>
        <w:t xml:space="preserve"> </w:t>
      </w:r>
      <w:r>
        <w:t>what</w:t>
      </w:r>
      <w:r>
        <w:rPr>
          <w:spacing w:val="14"/>
        </w:rPr>
        <w:t xml:space="preserve"> </w:t>
      </w:r>
      <w:r>
        <w:t>we</w:t>
      </w:r>
      <w:r>
        <w:rPr>
          <w:spacing w:val="7"/>
        </w:rPr>
        <w:t xml:space="preserve"> </w:t>
      </w:r>
      <w:r>
        <w:t>need</w:t>
      </w:r>
      <w:r>
        <w:rPr>
          <w:spacing w:val="7"/>
        </w:rPr>
        <w:t xml:space="preserve"> </w:t>
      </w:r>
      <w:r>
        <w:t>to</w:t>
      </w:r>
      <w:r>
        <w:rPr>
          <w:spacing w:val="7"/>
        </w:rPr>
        <w:t xml:space="preserve"> </w:t>
      </w:r>
      <w:r>
        <w:t>know?</w:t>
      </w:r>
      <w:r>
        <w:rPr>
          <w:spacing w:val="7"/>
        </w:rPr>
        <w:t xml:space="preserve"> </w:t>
      </w:r>
      <w:r>
        <w:t>Objective</w:t>
      </w:r>
      <w:r>
        <w:rPr>
          <w:spacing w:val="12"/>
        </w:rPr>
        <w:t xml:space="preserve"> </w:t>
      </w:r>
      <w:r>
        <w:t>and</w:t>
      </w:r>
      <w:r>
        <w:rPr>
          <w:spacing w:val="10"/>
        </w:rPr>
        <w:t xml:space="preserve"> </w:t>
      </w:r>
      <w:r>
        <w:t>subjective</w:t>
      </w:r>
      <w:r>
        <w:rPr>
          <w:spacing w:val="-16"/>
        </w:rPr>
        <w:t xml:space="preserve"> </w:t>
      </w:r>
      <w:r>
        <w:t>knowledge</w:t>
      </w:r>
      <w:r>
        <w:rPr>
          <w:spacing w:val="19"/>
        </w:rPr>
        <w:t xml:space="preserve"> </w:t>
      </w:r>
      <w:r>
        <w:t>effects</w:t>
      </w:r>
      <w:r>
        <w:rPr>
          <w:spacing w:val="17"/>
        </w:rPr>
        <w:t xml:space="preserve"> </w:t>
      </w:r>
      <w:r>
        <w:t>on</w:t>
      </w:r>
      <w:r>
        <w:rPr>
          <w:spacing w:val="17"/>
        </w:rPr>
        <w:t xml:space="preserve"> </w:t>
      </w:r>
      <w:r>
        <w:t>pro-ecological</w:t>
      </w:r>
      <w:r>
        <w:rPr>
          <w:spacing w:val="17"/>
        </w:rPr>
        <w:t xml:space="preserve"> </w:t>
      </w:r>
      <w:r>
        <w:t>behaviors",</w:t>
      </w:r>
      <w:r>
        <w:rPr>
          <w:spacing w:val="26"/>
        </w:rPr>
        <w:t xml:space="preserve"> </w:t>
      </w:r>
      <w:r>
        <w:rPr>
          <w:i/>
        </w:rPr>
        <w:t>Journal</w:t>
      </w:r>
      <w:r>
        <w:rPr>
          <w:i/>
          <w:spacing w:val="15"/>
        </w:rPr>
        <w:t xml:space="preserve"> </w:t>
      </w:r>
      <w:r>
        <w:rPr>
          <w:i/>
        </w:rPr>
        <w:t>of</w:t>
      </w:r>
      <w:r>
        <w:rPr>
          <w:i/>
          <w:spacing w:val="21"/>
        </w:rPr>
        <w:t xml:space="preserve"> </w:t>
      </w:r>
      <w:r>
        <w:rPr>
          <w:i/>
        </w:rPr>
        <w:t>Business</w:t>
      </w:r>
      <w:r>
        <w:rPr>
          <w:i/>
          <w:spacing w:val="20"/>
        </w:rPr>
        <w:t xml:space="preserve"> </w:t>
      </w:r>
      <w:r>
        <w:rPr>
          <w:i/>
        </w:rPr>
        <w:t>Research,</w:t>
      </w:r>
      <w:r>
        <w:rPr>
          <w:i/>
          <w:spacing w:val="21"/>
        </w:rPr>
        <w:t xml:space="preserve"> </w:t>
      </w:r>
      <w:r>
        <w:t>vol.</w:t>
      </w:r>
      <w:r>
        <w:rPr>
          <w:spacing w:val="-55"/>
        </w:rPr>
        <w:t xml:space="preserve"> </w:t>
      </w:r>
      <w:r>
        <w:t>30, no. 1, pp.</w:t>
      </w:r>
      <w:r>
        <w:rPr>
          <w:spacing w:val="39"/>
        </w:rPr>
        <w:t xml:space="preserve"> </w:t>
      </w:r>
      <w:r>
        <w:t>43-52.</w:t>
      </w:r>
    </w:p>
    <w:p w14:paraId="76C4F07F" w14:textId="77777777" w:rsidR="008566DF" w:rsidRDefault="008566DF">
      <w:pPr>
        <w:spacing w:before="1"/>
        <w:rPr>
          <w:rFonts w:ascii="Arial" w:eastAsia="Arial" w:hAnsi="Arial" w:cs="Arial"/>
          <w:sz w:val="23"/>
          <w:szCs w:val="23"/>
        </w:rPr>
      </w:pPr>
    </w:p>
    <w:p w14:paraId="7C4B3DF5" w14:textId="77777777" w:rsidR="008566DF" w:rsidRDefault="006861AB" w:rsidP="00B937BA">
      <w:pPr>
        <w:pStyle w:val="BodyText"/>
        <w:ind w:left="0" w:right="148"/>
      </w:pPr>
      <w:r>
        <w:t xml:space="preserve">Ethical Consumer 2015a, "The Ethical Consumer Markets Report  </w:t>
      </w:r>
      <w:r>
        <w:rPr>
          <w:spacing w:val="32"/>
        </w:rPr>
        <w:t xml:space="preserve"> </w:t>
      </w:r>
      <w:r>
        <w:t>2015".</w:t>
      </w:r>
    </w:p>
    <w:p w14:paraId="6D94C9BA" w14:textId="77777777" w:rsidR="008566DF" w:rsidRDefault="008566DF">
      <w:pPr>
        <w:spacing w:before="6"/>
        <w:rPr>
          <w:rFonts w:ascii="Arial" w:eastAsia="Arial" w:hAnsi="Arial" w:cs="Arial"/>
          <w:sz w:val="23"/>
          <w:szCs w:val="23"/>
        </w:rPr>
      </w:pPr>
    </w:p>
    <w:p w14:paraId="000BC9CD" w14:textId="77777777" w:rsidR="008566DF" w:rsidRDefault="006861AB" w:rsidP="00B937BA">
      <w:pPr>
        <w:pStyle w:val="BodyText"/>
        <w:spacing w:line="244" w:lineRule="auto"/>
        <w:ind w:left="0" w:right="363"/>
      </w:pPr>
      <w:r>
        <w:t>Ethical</w:t>
      </w:r>
      <w:r>
        <w:rPr>
          <w:spacing w:val="17"/>
        </w:rPr>
        <w:t xml:space="preserve"> </w:t>
      </w:r>
      <w:r>
        <w:t>Consumer</w:t>
      </w:r>
      <w:r>
        <w:rPr>
          <w:spacing w:val="17"/>
        </w:rPr>
        <w:t xml:space="preserve"> </w:t>
      </w:r>
      <w:r>
        <w:t>2015b,</w:t>
      </w:r>
      <w:r>
        <w:rPr>
          <w:spacing w:val="23"/>
        </w:rPr>
        <w:t xml:space="preserve"> </w:t>
      </w:r>
      <w:r>
        <w:rPr>
          <w:i/>
        </w:rPr>
        <w:t>Home</w:t>
      </w:r>
      <w:r>
        <w:rPr>
          <w:i/>
          <w:spacing w:val="16"/>
        </w:rPr>
        <w:t xml:space="preserve"> </w:t>
      </w:r>
      <w:r>
        <w:t>[Homepage</w:t>
      </w:r>
      <w:r>
        <w:rPr>
          <w:spacing w:val="18"/>
        </w:rPr>
        <w:t xml:space="preserve"> </w:t>
      </w:r>
      <w:r>
        <w:t>of</w:t>
      </w:r>
      <w:r>
        <w:rPr>
          <w:spacing w:val="21"/>
        </w:rPr>
        <w:t xml:space="preserve"> </w:t>
      </w:r>
      <w:r>
        <w:t>Ethical</w:t>
      </w:r>
      <w:r>
        <w:rPr>
          <w:spacing w:val="20"/>
        </w:rPr>
        <w:t xml:space="preserve"> </w:t>
      </w:r>
      <w:r>
        <w:t>Consumer],</w:t>
      </w:r>
      <w:r>
        <w:rPr>
          <w:spacing w:val="21"/>
        </w:rPr>
        <w:t xml:space="preserve"> </w:t>
      </w:r>
      <w:r>
        <w:t>[Online].</w:t>
      </w:r>
      <w:r>
        <w:rPr>
          <w:spacing w:val="-55"/>
        </w:rPr>
        <w:t xml:space="preserve"> </w:t>
      </w:r>
      <w:r>
        <w:t xml:space="preserve">Available: </w:t>
      </w:r>
      <w:hyperlink r:id="rId178">
        <w:r>
          <w:t>http://www.ethicalconsumer.org/</w:t>
        </w:r>
      </w:hyperlink>
      <w:r>
        <w:t xml:space="preserve"> [2nd February,  </w:t>
      </w:r>
      <w:r>
        <w:rPr>
          <w:spacing w:val="14"/>
        </w:rPr>
        <w:t xml:space="preserve"> </w:t>
      </w:r>
      <w:r>
        <w:t>2015].</w:t>
      </w:r>
    </w:p>
    <w:p w14:paraId="5F49803B" w14:textId="77777777" w:rsidR="008566DF" w:rsidRDefault="008566DF">
      <w:pPr>
        <w:spacing w:before="1"/>
        <w:rPr>
          <w:rFonts w:ascii="Arial" w:eastAsia="Arial" w:hAnsi="Arial" w:cs="Arial"/>
          <w:sz w:val="23"/>
          <w:szCs w:val="23"/>
        </w:rPr>
      </w:pPr>
    </w:p>
    <w:p w14:paraId="21C95192" w14:textId="77777777" w:rsidR="008566DF" w:rsidRDefault="006861AB" w:rsidP="00B937BA">
      <w:pPr>
        <w:pStyle w:val="BodyText"/>
        <w:spacing w:line="244" w:lineRule="auto"/>
        <w:ind w:left="0" w:right="148"/>
      </w:pPr>
      <w:r>
        <w:t>Evans, G.A. &amp; Heath, A.F. 1995, "The measurement of left-right and libertarian-</w:t>
      </w:r>
      <w:r>
        <w:rPr>
          <w:spacing w:val="45"/>
        </w:rPr>
        <w:t xml:space="preserve"> </w:t>
      </w:r>
      <w:r>
        <w:t>authoritarian</w:t>
      </w:r>
      <w:r>
        <w:rPr>
          <w:spacing w:val="16"/>
        </w:rPr>
        <w:t xml:space="preserve"> </w:t>
      </w:r>
      <w:r>
        <w:t>values:</w:t>
      </w:r>
      <w:r>
        <w:rPr>
          <w:spacing w:val="16"/>
        </w:rPr>
        <w:t xml:space="preserve"> </w:t>
      </w:r>
      <w:r>
        <w:t>a</w:t>
      </w:r>
      <w:r>
        <w:rPr>
          <w:spacing w:val="17"/>
        </w:rPr>
        <w:t xml:space="preserve"> </w:t>
      </w:r>
      <w:r>
        <w:t>comparison</w:t>
      </w:r>
      <w:r>
        <w:rPr>
          <w:spacing w:val="17"/>
        </w:rPr>
        <w:t xml:space="preserve"> </w:t>
      </w:r>
      <w:r>
        <w:t>of</w:t>
      </w:r>
      <w:r>
        <w:rPr>
          <w:spacing w:val="20"/>
        </w:rPr>
        <w:t xml:space="preserve"> </w:t>
      </w:r>
      <w:r>
        <w:t>balanced</w:t>
      </w:r>
      <w:r>
        <w:rPr>
          <w:spacing w:val="15"/>
        </w:rPr>
        <w:t xml:space="preserve"> </w:t>
      </w:r>
      <w:r>
        <w:t>and</w:t>
      </w:r>
      <w:r>
        <w:rPr>
          <w:spacing w:val="17"/>
        </w:rPr>
        <w:t xml:space="preserve"> </w:t>
      </w:r>
      <w:r>
        <w:t>unbalanced</w:t>
      </w:r>
      <w:r>
        <w:rPr>
          <w:spacing w:val="15"/>
        </w:rPr>
        <w:t xml:space="preserve"> </w:t>
      </w:r>
      <w:r>
        <w:t>scales",</w:t>
      </w:r>
      <w:r>
        <w:rPr>
          <w:spacing w:val="27"/>
        </w:rPr>
        <w:t xml:space="preserve"> </w:t>
      </w:r>
      <w:r>
        <w:rPr>
          <w:i/>
        </w:rPr>
        <w:t>Quality</w:t>
      </w:r>
      <w:r>
        <w:rPr>
          <w:i/>
          <w:spacing w:val="20"/>
        </w:rPr>
        <w:t xml:space="preserve"> </w:t>
      </w:r>
      <w:r>
        <w:rPr>
          <w:i/>
        </w:rPr>
        <w:t>and</w:t>
      </w:r>
      <w:r>
        <w:rPr>
          <w:i/>
          <w:spacing w:val="-56"/>
        </w:rPr>
        <w:t xml:space="preserve"> </w:t>
      </w:r>
      <w:r>
        <w:rPr>
          <w:i/>
        </w:rPr>
        <w:t xml:space="preserve">Quantity, </w:t>
      </w:r>
      <w:r>
        <w:t xml:space="preserve">vol. 29, no. 2, pp. </w:t>
      </w:r>
      <w:r>
        <w:rPr>
          <w:spacing w:val="13"/>
        </w:rPr>
        <w:t xml:space="preserve"> </w:t>
      </w:r>
      <w:r>
        <w:t>191-206.</w:t>
      </w:r>
    </w:p>
    <w:p w14:paraId="434B1200" w14:textId="77777777" w:rsidR="008566DF" w:rsidRDefault="008566DF">
      <w:pPr>
        <w:spacing w:before="1"/>
        <w:rPr>
          <w:rFonts w:ascii="Arial" w:eastAsia="Arial" w:hAnsi="Arial" w:cs="Arial"/>
          <w:sz w:val="23"/>
          <w:szCs w:val="23"/>
        </w:rPr>
      </w:pPr>
    </w:p>
    <w:p w14:paraId="31FE5A2D" w14:textId="77777777" w:rsidR="008566DF" w:rsidRDefault="006861AB" w:rsidP="00B937BA">
      <w:pPr>
        <w:pStyle w:val="BodyText"/>
        <w:spacing w:line="244" w:lineRule="auto"/>
        <w:ind w:left="0" w:right="363"/>
      </w:pPr>
      <w:r>
        <w:t>Evans,</w:t>
      </w:r>
      <w:r>
        <w:rPr>
          <w:spacing w:val="12"/>
        </w:rPr>
        <w:t xml:space="preserve"> </w:t>
      </w:r>
      <w:r>
        <w:t>G.,</w:t>
      </w:r>
      <w:r>
        <w:rPr>
          <w:spacing w:val="7"/>
        </w:rPr>
        <w:t xml:space="preserve"> </w:t>
      </w:r>
      <w:r>
        <w:t>Heath,</w:t>
      </w:r>
      <w:r>
        <w:rPr>
          <w:spacing w:val="10"/>
        </w:rPr>
        <w:t xml:space="preserve"> </w:t>
      </w:r>
      <w:r>
        <w:t>A.</w:t>
      </w:r>
      <w:r>
        <w:rPr>
          <w:spacing w:val="12"/>
        </w:rPr>
        <w:t xml:space="preserve"> </w:t>
      </w:r>
      <w:r>
        <w:t>&amp;</w:t>
      </w:r>
      <w:r>
        <w:rPr>
          <w:spacing w:val="7"/>
        </w:rPr>
        <w:t xml:space="preserve"> </w:t>
      </w:r>
      <w:r>
        <w:t>Lalljee,</w:t>
      </w:r>
      <w:r>
        <w:rPr>
          <w:spacing w:val="12"/>
        </w:rPr>
        <w:t xml:space="preserve"> </w:t>
      </w:r>
      <w:r>
        <w:t>M.</w:t>
      </w:r>
      <w:r>
        <w:rPr>
          <w:spacing w:val="12"/>
        </w:rPr>
        <w:t xml:space="preserve"> </w:t>
      </w:r>
      <w:r>
        <w:t>1996,</w:t>
      </w:r>
      <w:r>
        <w:rPr>
          <w:spacing w:val="9"/>
        </w:rPr>
        <w:t xml:space="preserve"> </w:t>
      </w:r>
      <w:r>
        <w:t>"Measuring</w:t>
      </w:r>
      <w:r>
        <w:rPr>
          <w:spacing w:val="10"/>
        </w:rPr>
        <w:t xml:space="preserve"> </w:t>
      </w:r>
      <w:r>
        <w:t>Left-Right</w:t>
      </w:r>
      <w:r>
        <w:rPr>
          <w:spacing w:val="12"/>
        </w:rPr>
        <w:t xml:space="preserve"> </w:t>
      </w:r>
      <w:r>
        <w:t>and</w:t>
      </w:r>
      <w:r>
        <w:rPr>
          <w:spacing w:val="10"/>
        </w:rPr>
        <w:t xml:space="preserve"> </w:t>
      </w:r>
      <w:r>
        <w:t>Libertarian-</w:t>
      </w:r>
      <w:r>
        <w:rPr>
          <w:spacing w:val="-16"/>
        </w:rPr>
        <w:t xml:space="preserve"> </w:t>
      </w:r>
      <w:r>
        <w:t>Authoritarian</w:t>
      </w:r>
      <w:r>
        <w:rPr>
          <w:spacing w:val="13"/>
        </w:rPr>
        <w:t xml:space="preserve"> </w:t>
      </w:r>
      <w:r>
        <w:t>Values</w:t>
      </w:r>
      <w:r>
        <w:rPr>
          <w:spacing w:val="14"/>
        </w:rPr>
        <w:t xml:space="preserve"> </w:t>
      </w:r>
      <w:r>
        <w:t>in</w:t>
      </w:r>
      <w:r>
        <w:rPr>
          <w:spacing w:val="14"/>
        </w:rPr>
        <w:t xml:space="preserve"> </w:t>
      </w:r>
      <w:r>
        <w:t>the</w:t>
      </w:r>
      <w:r>
        <w:rPr>
          <w:spacing w:val="13"/>
        </w:rPr>
        <w:t xml:space="preserve"> </w:t>
      </w:r>
      <w:r>
        <w:t>British</w:t>
      </w:r>
      <w:r>
        <w:rPr>
          <w:spacing w:val="13"/>
        </w:rPr>
        <w:t xml:space="preserve"> </w:t>
      </w:r>
      <w:r>
        <w:t>Electorate",</w:t>
      </w:r>
      <w:r>
        <w:rPr>
          <w:spacing w:val="24"/>
        </w:rPr>
        <w:t xml:space="preserve"> </w:t>
      </w:r>
      <w:r>
        <w:rPr>
          <w:i/>
        </w:rPr>
        <w:t>The</w:t>
      </w:r>
      <w:r>
        <w:rPr>
          <w:i/>
          <w:spacing w:val="13"/>
        </w:rPr>
        <w:t xml:space="preserve"> </w:t>
      </w:r>
      <w:r>
        <w:rPr>
          <w:i/>
        </w:rPr>
        <w:t>British</w:t>
      </w:r>
      <w:r>
        <w:rPr>
          <w:i/>
          <w:spacing w:val="13"/>
        </w:rPr>
        <w:t xml:space="preserve"> </w:t>
      </w:r>
      <w:r>
        <w:rPr>
          <w:i/>
        </w:rPr>
        <w:t>journal</w:t>
      </w:r>
      <w:r>
        <w:rPr>
          <w:i/>
          <w:spacing w:val="14"/>
        </w:rPr>
        <w:t xml:space="preserve"> </w:t>
      </w:r>
      <w:r>
        <w:rPr>
          <w:i/>
        </w:rPr>
        <w:t>of</w:t>
      </w:r>
      <w:r>
        <w:rPr>
          <w:i/>
          <w:spacing w:val="18"/>
        </w:rPr>
        <w:t xml:space="preserve"> </w:t>
      </w:r>
      <w:r>
        <w:rPr>
          <w:i/>
        </w:rPr>
        <w:t>sociology,</w:t>
      </w:r>
      <w:r>
        <w:rPr>
          <w:i/>
          <w:spacing w:val="21"/>
        </w:rPr>
        <w:t xml:space="preserve"> </w:t>
      </w:r>
      <w:r>
        <w:t>vol.</w:t>
      </w:r>
      <w:r>
        <w:rPr>
          <w:spacing w:val="-56"/>
        </w:rPr>
        <w:t xml:space="preserve"> </w:t>
      </w:r>
      <w:r>
        <w:t>47, no. 1, pp.</w:t>
      </w:r>
      <w:r>
        <w:rPr>
          <w:spacing w:val="44"/>
        </w:rPr>
        <w:t xml:space="preserve"> </w:t>
      </w:r>
      <w:r>
        <w:t>93-112.</w:t>
      </w:r>
    </w:p>
    <w:p w14:paraId="05D63177" w14:textId="77777777" w:rsidR="008566DF" w:rsidRDefault="008566DF">
      <w:pPr>
        <w:spacing w:before="1"/>
        <w:rPr>
          <w:rFonts w:ascii="Arial" w:eastAsia="Arial" w:hAnsi="Arial" w:cs="Arial"/>
          <w:sz w:val="23"/>
          <w:szCs w:val="23"/>
        </w:rPr>
      </w:pPr>
    </w:p>
    <w:p w14:paraId="05344FCA" w14:textId="77777777" w:rsidR="008566DF" w:rsidRDefault="006861AB" w:rsidP="00B937BA">
      <w:pPr>
        <w:pStyle w:val="BodyText"/>
        <w:spacing w:line="247" w:lineRule="auto"/>
        <w:ind w:left="0" w:right="363"/>
      </w:pPr>
      <w:r>
        <w:t>Feldman, S. &amp; Johnston, C. 2014, "Understanding the determinants of political</w:t>
      </w:r>
      <w:r>
        <w:rPr>
          <w:spacing w:val="45"/>
        </w:rPr>
        <w:t xml:space="preserve"> </w:t>
      </w:r>
      <w:r>
        <w:t>ideology:</w:t>
      </w:r>
      <w:r>
        <w:rPr>
          <w:spacing w:val="14"/>
        </w:rPr>
        <w:t xml:space="preserve"> </w:t>
      </w:r>
      <w:r>
        <w:t>Implications</w:t>
      </w:r>
      <w:r>
        <w:rPr>
          <w:spacing w:val="18"/>
        </w:rPr>
        <w:t xml:space="preserve"> </w:t>
      </w:r>
      <w:r>
        <w:t>of</w:t>
      </w:r>
      <w:r>
        <w:rPr>
          <w:spacing w:val="18"/>
        </w:rPr>
        <w:t xml:space="preserve"> </w:t>
      </w:r>
      <w:r>
        <w:t>structural</w:t>
      </w:r>
      <w:r>
        <w:rPr>
          <w:spacing w:val="14"/>
        </w:rPr>
        <w:t xml:space="preserve"> </w:t>
      </w:r>
      <w:r>
        <w:t>complexity",</w:t>
      </w:r>
      <w:r>
        <w:rPr>
          <w:spacing w:val="19"/>
        </w:rPr>
        <w:t xml:space="preserve"> </w:t>
      </w:r>
      <w:r>
        <w:rPr>
          <w:i/>
        </w:rPr>
        <w:t>Political</w:t>
      </w:r>
      <w:r>
        <w:rPr>
          <w:i/>
          <w:spacing w:val="14"/>
        </w:rPr>
        <w:t xml:space="preserve"> </w:t>
      </w:r>
      <w:r>
        <w:rPr>
          <w:i/>
        </w:rPr>
        <w:t>Psychology,</w:t>
      </w:r>
      <w:r>
        <w:rPr>
          <w:i/>
          <w:spacing w:val="23"/>
        </w:rPr>
        <w:t xml:space="preserve"> </w:t>
      </w:r>
      <w:r>
        <w:t>vol.</w:t>
      </w:r>
      <w:r>
        <w:rPr>
          <w:spacing w:val="15"/>
        </w:rPr>
        <w:t xml:space="preserve"> </w:t>
      </w:r>
      <w:r>
        <w:t>35,</w:t>
      </w:r>
      <w:r>
        <w:rPr>
          <w:spacing w:val="20"/>
        </w:rPr>
        <w:t xml:space="preserve"> </w:t>
      </w:r>
      <w:r>
        <w:t>no.</w:t>
      </w:r>
      <w:r>
        <w:rPr>
          <w:spacing w:val="15"/>
        </w:rPr>
        <w:t xml:space="preserve"> </w:t>
      </w:r>
      <w:r>
        <w:t>3,</w:t>
      </w:r>
      <w:r>
        <w:rPr>
          <w:spacing w:val="-56"/>
        </w:rPr>
        <w:t xml:space="preserve"> </w:t>
      </w:r>
      <w:r>
        <w:t>pp.</w:t>
      </w:r>
      <w:r>
        <w:rPr>
          <w:spacing w:val="25"/>
        </w:rPr>
        <w:t xml:space="preserve"> </w:t>
      </w:r>
      <w:r>
        <w:t>337-358.</w:t>
      </w:r>
    </w:p>
    <w:p w14:paraId="42E5BCA5" w14:textId="77777777" w:rsidR="008566DF" w:rsidRDefault="008566DF">
      <w:pPr>
        <w:spacing w:line="247" w:lineRule="auto"/>
        <w:sectPr w:rsidR="008566DF">
          <w:footerReference w:type="default" r:id="rId179"/>
          <w:pgSz w:w="12240" w:h="15840"/>
          <w:pgMar w:top="1000" w:right="1720" w:bottom="720" w:left="1720" w:header="0" w:footer="522" w:gutter="0"/>
          <w:cols w:space="720"/>
        </w:sectPr>
      </w:pPr>
    </w:p>
    <w:p w14:paraId="7EA982F5" w14:textId="35DFC769" w:rsidR="008566DF" w:rsidRDefault="006861AB" w:rsidP="00B937BA">
      <w:pPr>
        <w:ind w:right="148"/>
        <w:rPr>
          <w:rFonts w:ascii="Arial" w:eastAsia="Arial" w:hAnsi="Arial" w:cs="Arial"/>
        </w:rPr>
      </w:pPr>
      <w:r>
        <w:rPr>
          <w:rFonts w:ascii="Arial"/>
        </w:rPr>
        <w:lastRenderedPageBreak/>
        <w:t xml:space="preserve">Ferber, R. 1977, </w:t>
      </w:r>
      <w:r>
        <w:rPr>
          <w:rFonts w:ascii="Arial"/>
          <w:i/>
        </w:rPr>
        <w:t>Research By Convenience</w:t>
      </w:r>
      <w:r>
        <w:rPr>
          <w:rFonts w:ascii="Arial"/>
        </w:rPr>
        <w:t xml:space="preserve">, Journal of Consumer Research,  </w:t>
      </w:r>
      <w:r>
        <w:rPr>
          <w:rFonts w:ascii="Arial"/>
          <w:spacing w:val="51"/>
        </w:rPr>
        <w:t xml:space="preserve"> </w:t>
      </w:r>
      <w:r>
        <w:rPr>
          <w:rFonts w:ascii="Arial"/>
        </w:rPr>
        <w:t>Inc.</w:t>
      </w:r>
    </w:p>
    <w:p w14:paraId="4811F999" w14:textId="77777777" w:rsidR="008566DF" w:rsidRDefault="008566DF">
      <w:pPr>
        <w:spacing w:before="3"/>
        <w:rPr>
          <w:rFonts w:ascii="Arial" w:eastAsia="Arial" w:hAnsi="Arial" w:cs="Arial"/>
          <w:sz w:val="23"/>
          <w:szCs w:val="23"/>
        </w:rPr>
      </w:pPr>
    </w:p>
    <w:p w14:paraId="74A14183" w14:textId="77777777" w:rsidR="008566DF" w:rsidRDefault="006861AB" w:rsidP="00B937BA">
      <w:pPr>
        <w:spacing w:line="244" w:lineRule="auto"/>
        <w:ind w:right="363"/>
        <w:rPr>
          <w:rFonts w:ascii="Arial" w:eastAsia="Arial" w:hAnsi="Arial" w:cs="Arial"/>
        </w:rPr>
      </w:pPr>
      <w:r>
        <w:rPr>
          <w:rFonts w:ascii="Arial"/>
        </w:rPr>
        <w:t>Fishkin, J., Keniston, K. &amp; McKinnon, C. 1973, "Moral reasoning and political</w:t>
      </w:r>
      <w:r>
        <w:rPr>
          <w:rFonts w:ascii="Arial"/>
          <w:spacing w:val="38"/>
        </w:rPr>
        <w:t xml:space="preserve"> </w:t>
      </w:r>
      <w:r>
        <w:rPr>
          <w:rFonts w:ascii="Arial"/>
        </w:rPr>
        <w:t xml:space="preserve">ideology", </w:t>
      </w:r>
      <w:r>
        <w:rPr>
          <w:rFonts w:ascii="Arial"/>
          <w:i/>
        </w:rPr>
        <w:t xml:space="preserve">Journal of personality and social psychology, </w:t>
      </w:r>
      <w:r>
        <w:rPr>
          <w:rFonts w:ascii="Arial"/>
        </w:rPr>
        <w:t xml:space="preserve">vol. 27, no. 1, pp.  </w:t>
      </w:r>
      <w:r>
        <w:rPr>
          <w:rFonts w:ascii="Arial"/>
          <w:spacing w:val="59"/>
        </w:rPr>
        <w:t xml:space="preserve"> </w:t>
      </w:r>
      <w:r>
        <w:rPr>
          <w:rFonts w:ascii="Arial"/>
        </w:rPr>
        <w:t>109-119.</w:t>
      </w:r>
    </w:p>
    <w:p w14:paraId="695B441C" w14:textId="77777777" w:rsidR="008566DF" w:rsidRDefault="008566DF">
      <w:pPr>
        <w:spacing w:before="1"/>
        <w:rPr>
          <w:rFonts w:ascii="Arial" w:eastAsia="Arial" w:hAnsi="Arial" w:cs="Arial"/>
          <w:sz w:val="23"/>
          <w:szCs w:val="23"/>
        </w:rPr>
      </w:pPr>
    </w:p>
    <w:p w14:paraId="6D50DA62" w14:textId="77777777" w:rsidR="008566DF" w:rsidRDefault="006861AB" w:rsidP="00B937BA">
      <w:pPr>
        <w:pStyle w:val="BodyText"/>
        <w:spacing w:line="247" w:lineRule="auto"/>
        <w:ind w:left="0" w:right="148"/>
      </w:pPr>
      <w:r>
        <w:t>Fliess,</w:t>
      </w:r>
      <w:r>
        <w:rPr>
          <w:spacing w:val="14"/>
        </w:rPr>
        <w:t xml:space="preserve"> </w:t>
      </w:r>
      <w:r>
        <w:t>B.,</w:t>
      </w:r>
      <w:r>
        <w:rPr>
          <w:spacing w:val="14"/>
        </w:rPr>
        <w:t xml:space="preserve"> </w:t>
      </w:r>
      <w:r>
        <w:t>Lee,</w:t>
      </w:r>
      <w:r>
        <w:rPr>
          <w:spacing w:val="14"/>
        </w:rPr>
        <w:t xml:space="preserve"> </w:t>
      </w:r>
      <w:r>
        <w:t>H.,</w:t>
      </w:r>
      <w:r>
        <w:rPr>
          <w:spacing w:val="11"/>
        </w:rPr>
        <w:t xml:space="preserve"> </w:t>
      </w:r>
      <w:r>
        <w:t>Dubreuil,</w:t>
      </w:r>
      <w:r>
        <w:rPr>
          <w:spacing w:val="11"/>
        </w:rPr>
        <w:t xml:space="preserve"> </w:t>
      </w:r>
      <w:r>
        <w:t>O.L.</w:t>
      </w:r>
      <w:r>
        <w:rPr>
          <w:spacing w:val="14"/>
        </w:rPr>
        <w:t xml:space="preserve"> </w:t>
      </w:r>
      <w:r>
        <w:t>&amp;</w:t>
      </w:r>
      <w:r>
        <w:rPr>
          <w:spacing w:val="11"/>
        </w:rPr>
        <w:t xml:space="preserve"> </w:t>
      </w:r>
      <w:r>
        <w:t>Agatiello,</w:t>
      </w:r>
      <w:r>
        <w:rPr>
          <w:spacing w:val="16"/>
        </w:rPr>
        <w:t xml:space="preserve"> </w:t>
      </w:r>
      <w:r>
        <w:t>O.R.</w:t>
      </w:r>
      <w:r>
        <w:rPr>
          <w:spacing w:val="12"/>
        </w:rPr>
        <w:t xml:space="preserve"> </w:t>
      </w:r>
      <w:r>
        <w:t>2007,</w:t>
      </w:r>
      <w:r>
        <w:rPr>
          <w:spacing w:val="12"/>
        </w:rPr>
        <w:t xml:space="preserve"> </w:t>
      </w:r>
      <w:r>
        <w:t>"CSR</w:t>
      </w:r>
      <w:r>
        <w:rPr>
          <w:spacing w:val="11"/>
        </w:rPr>
        <w:t xml:space="preserve"> </w:t>
      </w:r>
      <w:r>
        <w:t>and</w:t>
      </w:r>
      <w:r>
        <w:rPr>
          <w:spacing w:val="14"/>
        </w:rPr>
        <w:t xml:space="preserve"> </w:t>
      </w:r>
      <w:r>
        <w:t>trade:</w:t>
      </w:r>
      <w:r>
        <w:rPr>
          <w:spacing w:val="14"/>
        </w:rPr>
        <w:t xml:space="preserve"> </w:t>
      </w:r>
      <w:r>
        <w:t>informing</w:t>
      </w:r>
      <w:r>
        <w:rPr>
          <w:spacing w:val="-58"/>
        </w:rPr>
        <w:t xml:space="preserve"> </w:t>
      </w:r>
      <w:r>
        <w:t xml:space="preserve">consumers about social and environmental conditions of globalised production",  </w:t>
      </w:r>
      <w:r>
        <w:rPr>
          <w:spacing w:val="50"/>
        </w:rPr>
        <w:t xml:space="preserve"> </w:t>
      </w:r>
      <w:r>
        <w:t>.</w:t>
      </w:r>
    </w:p>
    <w:p w14:paraId="51D6D73D" w14:textId="77777777" w:rsidR="008566DF" w:rsidRDefault="008566DF">
      <w:pPr>
        <w:spacing w:before="10"/>
        <w:rPr>
          <w:rFonts w:ascii="Arial" w:eastAsia="Arial" w:hAnsi="Arial" w:cs="Arial"/>
        </w:rPr>
      </w:pPr>
    </w:p>
    <w:p w14:paraId="3A0C1FE5" w14:textId="77777777" w:rsidR="008566DF" w:rsidRDefault="006861AB" w:rsidP="00B937BA">
      <w:pPr>
        <w:pStyle w:val="BodyText"/>
        <w:spacing w:line="244" w:lineRule="auto"/>
        <w:ind w:left="0" w:right="148"/>
      </w:pPr>
      <w:r>
        <w:t>Franchino,</w:t>
      </w:r>
      <w:r>
        <w:rPr>
          <w:spacing w:val="15"/>
        </w:rPr>
        <w:t xml:space="preserve"> </w:t>
      </w:r>
      <w:r>
        <w:t>F.</w:t>
      </w:r>
      <w:r>
        <w:rPr>
          <w:spacing w:val="11"/>
        </w:rPr>
        <w:t xml:space="preserve"> </w:t>
      </w:r>
      <w:r>
        <w:t>&amp;</w:t>
      </w:r>
      <w:r>
        <w:rPr>
          <w:spacing w:val="11"/>
        </w:rPr>
        <w:t xml:space="preserve"> </w:t>
      </w:r>
      <w:r>
        <w:t>Zucchini,</w:t>
      </w:r>
      <w:r>
        <w:rPr>
          <w:spacing w:val="15"/>
        </w:rPr>
        <w:t xml:space="preserve"> </w:t>
      </w:r>
      <w:r>
        <w:t>F.</w:t>
      </w:r>
      <w:r>
        <w:rPr>
          <w:spacing w:val="15"/>
        </w:rPr>
        <w:t xml:space="preserve"> </w:t>
      </w:r>
      <w:r>
        <w:t>2015,</w:t>
      </w:r>
      <w:r>
        <w:rPr>
          <w:spacing w:val="13"/>
        </w:rPr>
        <w:t xml:space="preserve"> </w:t>
      </w:r>
      <w:r>
        <w:t>"Voting</w:t>
      </w:r>
      <w:r>
        <w:rPr>
          <w:spacing w:val="10"/>
        </w:rPr>
        <w:t xml:space="preserve"> </w:t>
      </w:r>
      <w:r>
        <w:t>in</w:t>
      </w:r>
      <w:r>
        <w:rPr>
          <w:spacing w:val="13"/>
        </w:rPr>
        <w:t xml:space="preserve"> </w:t>
      </w:r>
      <w:r>
        <w:t>a</w:t>
      </w:r>
      <w:r>
        <w:rPr>
          <w:spacing w:val="10"/>
        </w:rPr>
        <w:t xml:space="preserve"> </w:t>
      </w:r>
      <w:r>
        <w:t>multi-dimensional</w:t>
      </w:r>
      <w:r>
        <w:rPr>
          <w:spacing w:val="11"/>
        </w:rPr>
        <w:t xml:space="preserve"> </w:t>
      </w:r>
      <w:r>
        <w:t>space:</w:t>
      </w:r>
      <w:r>
        <w:rPr>
          <w:spacing w:val="9"/>
        </w:rPr>
        <w:t xml:space="preserve"> </w:t>
      </w:r>
      <w:r>
        <w:t>A</w:t>
      </w:r>
      <w:r>
        <w:rPr>
          <w:spacing w:val="13"/>
        </w:rPr>
        <w:t xml:space="preserve"> </w:t>
      </w:r>
      <w:r>
        <w:t>conjoint</w:t>
      </w:r>
      <w:r>
        <w:rPr>
          <w:spacing w:val="-35"/>
        </w:rPr>
        <w:t xml:space="preserve"> </w:t>
      </w:r>
      <w:r>
        <w:t>analysis</w:t>
      </w:r>
      <w:r>
        <w:rPr>
          <w:spacing w:val="21"/>
        </w:rPr>
        <w:t xml:space="preserve"> </w:t>
      </w:r>
      <w:r>
        <w:t>employing</w:t>
      </w:r>
      <w:r>
        <w:rPr>
          <w:spacing w:val="16"/>
        </w:rPr>
        <w:t xml:space="preserve"> </w:t>
      </w:r>
      <w:r>
        <w:t>valence</w:t>
      </w:r>
      <w:r>
        <w:rPr>
          <w:spacing w:val="16"/>
        </w:rPr>
        <w:t xml:space="preserve"> </w:t>
      </w:r>
      <w:r>
        <w:t>and</w:t>
      </w:r>
      <w:r>
        <w:rPr>
          <w:spacing w:val="16"/>
        </w:rPr>
        <w:t xml:space="preserve"> </w:t>
      </w:r>
      <w:r>
        <w:t>ideology</w:t>
      </w:r>
      <w:r>
        <w:rPr>
          <w:spacing w:val="18"/>
        </w:rPr>
        <w:t xml:space="preserve"> </w:t>
      </w:r>
      <w:r>
        <w:t>attributes</w:t>
      </w:r>
      <w:r>
        <w:rPr>
          <w:spacing w:val="18"/>
        </w:rPr>
        <w:t xml:space="preserve"> </w:t>
      </w:r>
      <w:r>
        <w:t>of</w:t>
      </w:r>
      <w:r>
        <w:rPr>
          <w:spacing w:val="21"/>
        </w:rPr>
        <w:t xml:space="preserve"> </w:t>
      </w:r>
      <w:r>
        <w:t>candidates",</w:t>
      </w:r>
      <w:r>
        <w:rPr>
          <w:spacing w:val="24"/>
        </w:rPr>
        <w:t xml:space="preserve"> </w:t>
      </w:r>
      <w:r>
        <w:rPr>
          <w:i/>
        </w:rPr>
        <w:t>Political</w:t>
      </w:r>
      <w:r>
        <w:rPr>
          <w:i/>
          <w:spacing w:val="18"/>
        </w:rPr>
        <w:t xml:space="preserve"> </w:t>
      </w:r>
      <w:r>
        <w:rPr>
          <w:i/>
        </w:rPr>
        <w:t>Science</w:t>
      </w:r>
      <w:r>
        <w:rPr>
          <w:i/>
          <w:spacing w:val="-54"/>
        </w:rPr>
        <w:t xml:space="preserve"> </w:t>
      </w:r>
      <w:r>
        <w:rPr>
          <w:i/>
        </w:rPr>
        <w:t xml:space="preserve">Research and Methods, </w:t>
      </w:r>
      <w:r>
        <w:t xml:space="preserve">vol. 3, no. 02, pp. </w:t>
      </w:r>
      <w:r>
        <w:rPr>
          <w:spacing w:val="51"/>
        </w:rPr>
        <w:t xml:space="preserve"> </w:t>
      </w:r>
      <w:r>
        <w:t>221-241.</w:t>
      </w:r>
    </w:p>
    <w:p w14:paraId="7E305AC5" w14:textId="77777777" w:rsidR="008566DF" w:rsidRDefault="008566DF">
      <w:pPr>
        <w:spacing w:before="10"/>
        <w:rPr>
          <w:rFonts w:ascii="Arial" w:eastAsia="Arial" w:hAnsi="Arial" w:cs="Arial"/>
        </w:rPr>
      </w:pPr>
    </w:p>
    <w:p w14:paraId="20173BD1" w14:textId="77777777" w:rsidR="008566DF" w:rsidRDefault="006861AB" w:rsidP="00B937BA">
      <w:pPr>
        <w:spacing w:line="244" w:lineRule="auto"/>
        <w:ind w:right="148"/>
        <w:rPr>
          <w:rFonts w:ascii="Arial" w:eastAsia="Arial" w:hAnsi="Arial" w:cs="Arial"/>
        </w:rPr>
      </w:pPr>
      <w:r>
        <w:rPr>
          <w:rFonts w:ascii="Arial"/>
        </w:rPr>
        <w:t>Freestone,</w:t>
      </w:r>
      <w:r>
        <w:rPr>
          <w:rFonts w:ascii="Arial"/>
          <w:spacing w:val="19"/>
        </w:rPr>
        <w:t xml:space="preserve"> </w:t>
      </w:r>
      <w:r>
        <w:rPr>
          <w:rFonts w:ascii="Arial"/>
        </w:rPr>
        <w:t>O.</w:t>
      </w:r>
      <w:r>
        <w:rPr>
          <w:rFonts w:ascii="Arial"/>
          <w:spacing w:val="21"/>
        </w:rPr>
        <w:t xml:space="preserve"> </w:t>
      </w:r>
      <w:r>
        <w:rPr>
          <w:rFonts w:ascii="Arial"/>
        </w:rPr>
        <w:t>2008,</w:t>
      </w:r>
      <w:r>
        <w:rPr>
          <w:rFonts w:ascii="Arial"/>
          <w:spacing w:val="21"/>
        </w:rPr>
        <w:t xml:space="preserve"> </w:t>
      </w:r>
      <w:r>
        <w:rPr>
          <w:rFonts w:ascii="Arial"/>
          <w:i/>
        </w:rPr>
        <w:t>Understanding</w:t>
      </w:r>
      <w:r>
        <w:rPr>
          <w:rFonts w:ascii="Arial"/>
          <w:i/>
          <w:spacing w:val="18"/>
        </w:rPr>
        <w:t xml:space="preserve"> </w:t>
      </w:r>
      <w:r>
        <w:rPr>
          <w:rFonts w:ascii="Arial"/>
          <w:i/>
        </w:rPr>
        <w:t>the</w:t>
      </w:r>
      <w:r>
        <w:rPr>
          <w:rFonts w:ascii="Arial"/>
          <w:i/>
          <w:spacing w:val="16"/>
        </w:rPr>
        <w:t xml:space="preserve"> </w:t>
      </w:r>
      <w:r>
        <w:rPr>
          <w:rFonts w:ascii="Arial"/>
          <w:i/>
        </w:rPr>
        <w:t>ethically</w:t>
      </w:r>
      <w:r>
        <w:rPr>
          <w:rFonts w:ascii="Arial"/>
          <w:i/>
          <w:spacing w:val="15"/>
        </w:rPr>
        <w:t xml:space="preserve"> </w:t>
      </w:r>
      <w:r>
        <w:rPr>
          <w:rFonts w:ascii="Arial"/>
          <w:i/>
        </w:rPr>
        <w:t>aware</w:t>
      </w:r>
      <w:r>
        <w:rPr>
          <w:rFonts w:ascii="Arial"/>
          <w:i/>
          <w:spacing w:val="16"/>
        </w:rPr>
        <w:t xml:space="preserve"> </w:t>
      </w:r>
      <w:r>
        <w:rPr>
          <w:rFonts w:ascii="Arial"/>
          <w:i/>
        </w:rPr>
        <w:t>consumer</w:t>
      </w:r>
      <w:r>
        <w:rPr>
          <w:rFonts w:ascii="Arial"/>
        </w:rPr>
        <w:t>,</w:t>
      </w:r>
      <w:r>
        <w:rPr>
          <w:rFonts w:ascii="Arial"/>
          <w:spacing w:val="21"/>
        </w:rPr>
        <w:t xml:space="preserve"> </w:t>
      </w:r>
      <w:r>
        <w:rPr>
          <w:rFonts w:ascii="Arial"/>
        </w:rPr>
        <w:t>University</w:t>
      </w:r>
      <w:r>
        <w:rPr>
          <w:rFonts w:ascii="Arial"/>
          <w:spacing w:val="13"/>
        </w:rPr>
        <w:t xml:space="preserve"> </w:t>
      </w:r>
      <w:r>
        <w:rPr>
          <w:rFonts w:ascii="Arial"/>
        </w:rPr>
        <w:t>of</w:t>
      </w:r>
      <w:r>
        <w:rPr>
          <w:rFonts w:ascii="Arial"/>
          <w:spacing w:val="-56"/>
        </w:rPr>
        <w:t xml:space="preserve"> </w:t>
      </w:r>
      <w:r>
        <w:rPr>
          <w:rFonts w:ascii="Arial"/>
        </w:rPr>
        <w:t>Manchester.</w:t>
      </w:r>
    </w:p>
    <w:p w14:paraId="365E8B55" w14:textId="77777777" w:rsidR="008566DF" w:rsidRDefault="008566DF">
      <w:pPr>
        <w:spacing w:before="1"/>
        <w:rPr>
          <w:rFonts w:ascii="Arial" w:eastAsia="Arial" w:hAnsi="Arial" w:cs="Arial"/>
          <w:sz w:val="23"/>
          <w:szCs w:val="23"/>
        </w:rPr>
      </w:pPr>
    </w:p>
    <w:p w14:paraId="6413FD84" w14:textId="77777777" w:rsidR="008566DF" w:rsidRDefault="006861AB" w:rsidP="00B937BA">
      <w:pPr>
        <w:spacing w:line="244" w:lineRule="auto"/>
        <w:ind w:right="148"/>
        <w:rPr>
          <w:rFonts w:ascii="Arial" w:eastAsia="Arial" w:hAnsi="Arial" w:cs="Arial"/>
        </w:rPr>
      </w:pPr>
      <w:r>
        <w:rPr>
          <w:rFonts w:ascii="Arial"/>
        </w:rPr>
        <w:t>Freestone,</w:t>
      </w:r>
      <w:r>
        <w:rPr>
          <w:rFonts w:ascii="Arial"/>
          <w:spacing w:val="16"/>
        </w:rPr>
        <w:t xml:space="preserve"> </w:t>
      </w:r>
      <w:r>
        <w:rPr>
          <w:rFonts w:ascii="Arial"/>
        </w:rPr>
        <w:t>O.</w:t>
      </w:r>
      <w:r>
        <w:rPr>
          <w:rFonts w:ascii="Arial"/>
          <w:spacing w:val="18"/>
        </w:rPr>
        <w:t xml:space="preserve"> </w:t>
      </w:r>
      <w:r>
        <w:rPr>
          <w:rFonts w:ascii="Arial"/>
        </w:rPr>
        <w:t>&amp;</w:t>
      </w:r>
      <w:r>
        <w:rPr>
          <w:rFonts w:ascii="Arial"/>
          <w:spacing w:val="14"/>
        </w:rPr>
        <w:t xml:space="preserve"> </w:t>
      </w:r>
      <w:r>
        <w:rPr>
          <w:rFonts w:ascii="Arial"/>
        </w:rPr>
        <w:t>McGoldrick,</w:t>
      </w:r>
      <w:r>
        <w:rPr>
          <w:rFonts w:ascii="Arial"/>
          <w:spacing w:val="16"/>
        </w:rPr>
        <w:t xml:space="preserve"> </w:t>
      </w:r>
      <w:r>
        <w:rPr>
          <w:rFonts w:ascii="Arial"/>
        </w:rPr>
        <w:t>P.</w:t>
      </w:r>
      <w:r>
        <w:rPr>
          <w:rFonts w:ascii="Arial"/>
          <w:spacing w:val="14"/>
        </w:rPr>
        <w:t xml:space="preserve"> </w:t>
      </w:r>
      <w:r>
        <w:rPr>
          <w:rFonts w:ascii="Arial"/>
        </w:rPr>
        <w:t>2008,</w:t>
      </w:r>
      <w:r>
        <w:rPr>
          <w:rFonts w:ascii="Arial"/>
          <w:spacing w:val="25"/>
        </w:rPr>
        <w:t xml:space="preserve"> </w:t>
      </w:r>
      <w:r>
        <w:rPr>
          <w:rFonts w:ascii="Arial"/>
          <w:i/>
        </w:rPr>
        <w:t>Motivations</w:t>
      </w:r>
      <w:r>
        <w:rPr>
          <w:rFonts w:ascii="Arial"/>
          <w:i/>
          <w:spacing w:val="20"/>
        </w:rPr>
        <w:t xml:space="preserve"> </w:t>
      </w:r>
      <w:r>
        <w:rPr>
          <w:rFonts w:ascii="Arial"/>
          <w:i/>
        </w:rPr>
        <w:t>of</w:t>
      </w:r>
      <w:r>
        <w:rPr>
          <w:rFonts w:ascii="Arial"/>
          <w:i/>
          <w:spacing w:val="14"/>
        </w:rPr>
        <w:t xml:space="preserve"> </w:t>
      </w:r>
      <w:r>
        <w:rPr>
          <w:rFonts w:ascii="Arial"/>
          <w:i/>
        </w:rPr>
        <w:t>the</w:t>
      </w:r>
      <w:r>
        <w:rPr>
          <w:rFonts w:ascii="Arial"/>
          <w:i/>
          <w:spacing w:val="13"/>
        </w:rPr>
        <w:t xml:space="preserve"> </w:t>
      </w:r>
      <w:r>
        <w:rPr>
          <w:rFonts w:ascii="Arial"/>
          <w:i/>
        </w:rPr>
        <w:t>Ethical</w:t>
      </w:r>
      <w:r>
        <w:rPr>
          <w:rFonts w:ascii="Arial"/>
          <w:i/>
          <w:spacing w:val="14"/>
        </w:rPr>
        <w:t xml:space="preserve"> </w:t>
      </w:r>
      <w:r>
        <w:rPr>
          <w:rFonts w:ascii="Arial"/>
          <w:i/>
        </w:rPr>
        <w:t>Consumer</w:t>
      </w:r>
      <w:r>
        <w:rPr>
          <w:rFonts w:ascii="Arial"/>
        </w:rPr>
        <w:t>,</w:t>
      </w:r>
      <w:r>
        <w:rPr>
          <w:rFonts w:ascii="Arial"/>
          <w:spacing w:val="14"/>
        </w:rPr>
        <w:t xml:space="preserve"> </w:t>
      </w:r>
      <w:r>
        <w:rPr>
          <w:rFonts w:ascii="Arial"/>
        </w:rPr>
        <w:t>Springer</w:t>
      </w:r>
      <w:r>
        <w:rPr>
          <w:rFonts w:ascii="Arial"/>
          <w:spacing w:val="-57"/>
        </w:rPr>
        <w:t xml:space="preserve"> </w:t>
      </w:r>
      <w:r>
        <w:rPr>
          <w:rFonts w:ascii="Arial"/>
        </w:rPr>
        <w:t xml:space="preserve">Science &amp; Business Media </w:t>
      </w:r>
      <w:r>
        <w:rPr>
          <w:rFonts w:ascii="Arial"/>
          <w:spacing w:val="7"/>
        </w:rPr>
        <w:t xml:space="preserve"> </w:t>
      </w:r>
      <w:r>
        <w:rPr>
          <w:rFonts w:ascii="Arial"/>
        </w:rPr>
        <w:t>B.V.</w:t>
      </w:r>
    </w:p>
    <w:p w14:paraId="6DF18F49" w14:textId="77777777" w:rsidR="008566DF" w:rsidRDefault="008566DF">
      <w:pPr>
        <w:spacing w:before="1"/>
        <w:rPr>
          <w:rFonts w:ascii="Arial" w:eastAsia="Arial" w:hAnsi="Arial" w:cs="Arial"/>
          <w:sz w:val="23"/>
          <w:szCs w:val="23"/>
        </w:rPr>
      </w:pPr>
    </w:p>
    <w:p w14:paraId="6712D7A8" w14:textId="77777777" w:rsidR="008566DF" w:rsidRDefault="006861AB" w:rsidP="00B937BA">
      <w:pPr>
        <w:spacing w:line="244" w:lineRule="auto"/>
        <w:ind w:right="148"/>
        <w:rPr>
          <w:rFonts w:ascii="Arial" w:eastAsia="Arial" w:hAnsi="Arial" w:cs="Arial"/>
        </w:rPr>
      </w:pPr>
      <w:r>
        <w:rPr>
          <w:rFonts w:ascii="Arial"/>
        </w:rPr>
        <w:t>Friedman,</w:t>
      </w:r>
      <w:r>
        <w:rPr>
          <w:rFonts w:ascii="Arial"/>
          <w:spacing w:val="14"/>
        </w:rPr>
        <w:t xml:space="preserve"> </w:t>
      </w:r>
      <w:r>
        <w:rPr>
          <w:rFonts w:ascii="Arial"/>
        </w:rPr>
        <w:t>M.</w:t>
      </w:r>
      <w:r>
        <w:rPr>
          <w:rFonts w:ascii="Arial"/>
          <w:spacing w:val="14"/>
        </w:rPr>
        <w:t xml:space="preserve"> </w:t>
      </w:r>
      <w:r>
        <w:rPr>
          <w:rFonts w:ascii="Arial"/>
        </w:rPr>
        <w:t>1970,</w:t>
      </w:r>
      <w:r>
        <w:rPr>
          <w:rFonts w:ascii="Arial"/>
          <w:spacing w:val="17"/>
        </w:rPr>
        <w:t xml:space="preserve"> </w:t>
      </w:r>
      <w:r>
        <w:rPr>
          <w:rFonts w:ascii="Arial"/>
          <w:i/>
        </w:rPr>
        <w:t>The</w:t>
      </w:r>
      <w:r>
        <w:rPr>
          <w:rFonts w:ascii="Arial"/>
          <w:i/>
          <w:spacing w:val="14"/>
        </w:rPr>
        <w:t xml:space="preserve"> </w:t>
      </w:r>
      <w:r>
        <w:rPr>
          <w:rFonts w:ascii="Arial"/>
          <w:i/>
        </w:rPr>
        <w:t>Social</w:t>
      </w:r>
      <w:r>
        <w:rPr>
          <w:rFonts w:ascii="Arial"/>
          <w:i/>
          <w:spacing w:val="14"/>
        </w:rPr>
        <w:t xml:space="preserve"> </w:t>
      </w:r>
      <w:r>
        <w:rPr>
          <w:rFonts w:ascii="Arial"/>
          <w:i/>
        </w:rPr>
        <w:t>Responsibility</w:t>
      </w:r>
      <w:r>
        <w:rPr>
          <w:rFonts w:ascii="Arial"/>
          <w:i/>
          <w:spacing w:val="20"/>
        </w:rPr>
        <w:t xml:space="preserve"> </w:t>
      </w:r>
      <w:r>
        <w:rPr>
          <w:rFonts w:ascii="Arial"/>
          <w:i/>
        </w:rPr>
        <w:t>of</w:t>
      </w:r>
      <w:r>
        <w:rPr>
          <w:rFonts w:ascii="Arial"/>
          <w:i/>
          <w:spacing w:val="14"/>
        </w:rPr>
        <w:t xml:space="preserve"> </w:t>
      </w:r>
      <w:r>
        <w:rPr>
          <w:rFonts w:ascii="Arial"/>
          <w:i/>
        </w:rPr>
        <w:t>Business</w:t>
      </w:r>
      <w:r>
        <w:rPr>
          <w:rFonts w:ascii="Arial"/>
          <w:i/>
          <w:spacing w:val="14"/>
        </w:rPr>
        <w:t xml:space="preserve"> </w:t>
      </w:r>
      <w:r>
        <w:rPr>
          <w:rFonts w:ascii="Arial"/>
          <w:i/>
        </w:rPr>
        <w:t>is</w:t>
      </w:r>
      <w:r>
        <w:rPr>
          <w:rFonts w:ascii="Arial"/>
          <w:i/>
          <w:spacing w:val="14"/>
        </w:rPr>
        <w:t xml:space="preserve"> </w:t>
      </w:r>
      <w:r>
        <w:rPr>
          <w:rFonts w:ascii="Arial"/>
          <w:i/>
        </w:rPr>
        <w:t>to</w:t>
      </w:r>
      <w:r>
        <w:rPr>
          <w:rFonts w:ascii="Arial"/>
          <w:i/>
          <w:spacing w:val="13"/>
        </w:rPr>
        <w:t xml:space="preserve"> </w:t>
      </w:r>
      <w:r>
        <w:rPr>
          <w:rFonts w:ascii="Arial"/>
          <w:i/>
        </w:rPr>
        <w:t>Increase</w:t>
      </w:r>
      <w:r>
        <w:rPr>
          <w:rFonts w:ascii="Arial"/>
          <w:i/>
          <w:spacing w:val="16"/>
        </w:rPr>
        <w:t xml:space="preserve"> </w:t>
      </w:r>
      <w:r>
        <w:rPr>
          <w:rFonts w:ascii="Arial"/>
          <w:i/>
        </w:rPr>
        <w:t>Profits</w:t>
      </w:r>
      <w:r>
        <w:rPr>
          <w:rFonts w:ascii="Arial"/>
        </w:rPr>
        <w:t>,</w:t>
      </w:r>
      <w:r>
        <w:rPr>
          <w:rFonts w:ascii="Arial"/>
          <w:spacing w:val="-56"/>
        </w:rPr>
        <w:t xml:space="preserve"> </w:t>
      </w:r>
      <w:r>
        <w:rPr>
          <w:rFonts w:ascii="Arial"/>
        </w:rPr>
        <w:t xml:space="preserve">September 13 edn, The New York Times Magazine, New  </w:t>
      </w:r>
      <w:r>
        <w:rPr>
          <w:rFonts w:ascii="Arial"/>
          <w:spacing w:val="13"/>
        </w:rPr>
        <w:t xml:space="preserve"> </w:t>
      </w:r>
      <w:r>
        <w:rPr>
          <w:rFonts w:ascii="Arial"/>
        </w:rPr>
        <w:t>York.</w:t>
      </w:r>
    </w:p>
    <w:p w14:paraId="58E836D9" w14:textId="77777777" w:rsidR="008566DF" w:rsidRDefault="008566DF">
      <w:pPr>
        <w:spacing w:before="1"/>
        <w:rPr>
          <w:rFonts w:ascii="Arial" w:eastAsia="Arial" w:hAnsi="Arial" w:cs="Arial"/>
          <w:sz w:val="23"/>
          <w:szCs w:val="23"/>
        </w:rPr>
      </w:pPr>
    </w:p>
    <w:p w14:paraId="5F8D1579" w14:textId="77777777" w:rsidR="008566DF" w:rsidRDefault="006861AB" w:rsidP="00B937BA">
      <w:pPr>
        <w:pStyle w:val="BodyText"/>
        <w:spacing w:line="244" w:lineRule="auto"/>
        <w:ind w:left="0" w:right="281"/>
      </w:pPr>
      <w:r>
        <w:t>Fullerton,</w:t>
      </w:r>
      <w:r>
        <w:rPr>
          <w:spacing w:val="13"/>
        </w:rPr>
        <w:t xml:space="preserve"> </w:t>
      </w:r>
      <w:r>
        <w:t>S.,</w:t>
      </w:r>
      <w:r>
        <w:rPr>
          <w:spacing w:val="13"/>
        </w:rPr>
        <w:t xml:space="preserve"> </w:t>
      </w:r>
      <w:r>
        <w:t>Kerch,</w:t>
      </w:r>
      <w:r>
        <w:rPr>
          <w:spacing w:val="13"/>
        </w:rPr>
        <w:t xml:space="preserve"> </w:t>
      </w:r>
      <w:r>
        <w:t>K.B.</w:t>
      </w:r>
      <w:r>
        <w:rPr>
          <w:spacing w:val="13"/>
        </w:rPr>
        <w:t xml:space="preserve"> </w:t>
      </w:r>
      <w:r>
        <w:t>&amp;</w:t>
      </w:r>
      <w:r>
        <w:rPr>
          <w:spacing w:val="17"/>
        </w:rPr>
        <w:t xml:space="preserve"> </w:t>
      </w:r>
      <w:r>
        <w:t>Dodge,</w:t>
      </w:r>
      <w:r>
        <w:rPr>
          <w:spacing w:val="17"/>
        </w:rPr>
        <w:t xml:space="preserve"> </w:t>
      </w:r>
      <w:r>
        <w:t>H.R.</w:t>
      </w:r>
      <w:r>
        <w:rPr>
          <w:spacing w:val="17"/>
        </w:rPr>
        <w:t xml:space="preserve"> </w:t>
      </w:r>
      <w:r>
        <w:t>1996,</w:t>
      </w:r>
      <w:r>
        <w:rPr>
          <w:spacing w:val="13"/>
        </w:rPr>
        <w:t xml:space="preserve"> </w:t>
      </w:r>
      <w:r>
        <w:t>"Consumer</w:t>
      </w:r>
      <w:r>
        <w:rPr>
          <w:spacing w:val="13"/>
        </w:rPr>
        <w:t xml:space="preserve"> </w:t>
      </w:r>
      <w:r>
        <w:t>ethics:</w:t>
      </w:r>
      <w:r>
        <w:rPr>
          <w:spacing w:val="17"/>
        </w:rPr>
        <w:t xml:space="preserve"> </w:t>
      </w:r>
      <w:r>
        <w:t>An</w:t>
      </w:r>
      <w:r>
        <w:rPr>
          <w:spacing w:val="14"/>
        </w:rPr>
        <w:t xml:space="preserve"> </w:t>
      </w:r>
      <w:r>
        <w:t>assessment</w:t>
      </w:r>
      <w:r>
        <w:rPr>
          <w:spacing w:val="13"/>
        </w:rPr>
        <w:t xml:space="preserve"> </w:t>
      </w:r>
      <w:r>
        <w:t>of</w:t>
      </w:r>
      <w:r>
        <w:rPr>
          <w:spacing w:val="-58"/>
        </w:rPr>
        <w:t xml:space="preserve"> </w:t>
      </w:r>
      <w:r>
        <w:t>individual</w:t>
      </w:r>
      <w:r>
        <w:rPr>
          <w:spacing w:val="9"/>
        </w:rPr>
        <w:t xml:space="preserve"> </w:t>
      </w:r>
      <w:r>
        <w:t>behavior</w:t>
      </w:r>
      <w:r>
        <w:rPr>
          <w:spacing w:val="9"/>
        </w:rPr>
        <w:t xml:space="preserve"> </w:t>
      </w:r>
      <w:r>
        <w:t>in</w:t>
      </w:r>
      <w:r>
        <w:rPr>
          <w:spacing w:val="8"/>
        </w:rPr>
        <w:t xml:space="preserve"> </w:t>
      </w:r>
      <w:r>
        <w:t>the</w:t>
      </w:r>
      <w:r>
        <w:rPr>
          <w:spacing w:val="9"/>
        </w:rPr>
        <w:t xml:space="preserve"> </w:t>
      </w:r>
      <w:r>
        <w:t>market</w:t>
      </w:r>
      <w:r>
        <w:rPr>
          <w:spacing w:val="9"/>
        </w:rPr>
        <w:t xml:space="preserve"> </w:t>
      </w:r>
      <w:r>
        <w:t>place",</w:t>
      </w:r>
      <w:r>
        <w:rPr>
          <w:spacing w:val="16"/>
        </w:rPr>
        <w:t xml:space="preserve"> </w:t>
      </w:r>
      <w:r>
        <w:rPr>
          <w:i/>
        </w:rPr>
        <w:t>Journal</w:t>
      </w:r>
      <w:r>
        <w:rPr>
          <w:i/>
          <w:spacing w:val="11"/>
        </w:rPr>
        <w:t xml:space="preserve"> </w:t>
      </w:r>
      <w:r>
        <w:rPr>
          <w:i/>
        </w:rPr>
        <w:t>of</w:t>
      </w:r>
      <w:r>
        <w:rPr>
          <w:i/>
          <w:spacing w:val="12"/>
        </w:rPr>
        <w:t xml:space="preserve"> </w:t>
      </w:r>
      <w:r>
        <w:rPr>
          <w:i/>
        </w:rPr>
        <w:t>Business</w:t>
      </w:r>
      <w:r>
        <w:rPr>
          <w:i/>
          <w:spacing w:val="12"/>
        </w:rPr>
        <w:t xml:space="preserve"> </w:t>
      </w:r>
      <w:r>
        <w:rPr>
          <w:i/>
        </w:rPr>
        <w:t>Ethics,</w:t>
      </w:r>
      <w:r>
        <w:rPr>
          <w:i/>
          <w:spacing w:val="18"/>
        </w:rPr>
        <w:t xml:space="preserve"> </w:t>
      </w:r>
      <w:r>
        <w:t>vol.</w:t>
      </w:r>
      <w:r>
        <w:rPr>
          <w:spacing w:val="10"/>
        </w:rPr>
        <w:t xml:space="preserve"> </w:t>
      </w:r>
      <w:r>
        <w:t>15,</w:t>
      </w:r>
      <w:r>
        <w:rPr>
          <w:spacing w:val="14"/>
        </w:rPr>
        <w:t xml:space="preserve"> </w:t>
      </w:r>
      <w:r>
        <w:t>no.</w:t>
      </w:r>
      <w:r>
        <w:rPr>
          <w:spacing w:val="10"/>
        </w:rPr>
        <w:t xml:space="preserve"> </w:t>
      </w:r>
      <w:r>
        <w:t>7,</w:t>
      </w:r>
      <w:r>
        <w:rPr>
          <w:spacing w:val="-32"/>
        </w:rPr>
        <w:t xml:space="preserve"> </w:t>
      </w:r>
      <w:r>
        <w:t>pp.</w:t>
      </w:r>
      <w:r>
        <w:rPr>
          <w:spacing w:val="25"/>
        </w:rPr>
        <w:t xml:space="preserve"> </w:t>
      </w:r>
      <w:r>
        <w:t>805-814.</w:t>
      </w:r>
    </w:p>
    <w:p w14:paraId="427D9959" w14:textId="77777777" w:rsidR="008566DF" w:rsidRDefault="008566DF">
      <w:pPr>
        <w:spacing w:before="1"/>
        <w:rPr>
          <w:rFonts w:ascii="Arial" w:eastAsia="Arial" w:hAnsi="Arial" w:cs="Arial"/>
          <w:sz w:val="23"/>
          <w:szCs w:val="23"/>
        </w:rPr>
      </w:pPr>
    </w:p>
    <w:p w14:paraId="6770D5BA" w14:textId="77777777" w:rsidR="008566DF" w:rsidRDefault="006861AB" w:rsidP="00B937BA">
      <w:pPr>
        <w:pStyle w:val="BodyText"/>
        <w:spacing w:line="244" w:lineRule="auto"/>
        <w:ind w:left="0" w:right="148"/>
      </w:pPr>
      <w:r>
        <w:t>Furnham,</w:t>
      </w:r>
      <w:r>
        <w:rPr>
          <w:spacing w:val="17"/>
        </w:rPr>
        <w:t xml:space="preserve"> </w:t>
      </w:r>
      <w:r>
        <w:t>A.,</w:t>
      </w:r>
      <w:r>
        <w:rPr>
          <w:spacing w:val="17"/>
        </w:rPr>
        <w:t xml:space="preserve"> </w:t>
      </w:r>
      <w:r>
        <w:t>McManus,</w:t>
      </w:r>
      <w:r>
        <w:rPr>
          <w:spacing w:val="11"/>
        </w:rPr>
        <w:t xml:space="preserve"> </w:t>
      </w:r>
      <w:r>
        <w:t>C.</w:t>
      </w:r>
      <w:r>
        <w:rPr>
          <w:spacing w:val="15"/>
        </w:rPr>
        <w:t xml:space="preserve"> </w:t>
      </w:r>
      <w:r>
        <w:t>&amp;</w:t>
      </w:r>
      <w:r>
        <w:rPr>
          <w:spacing w:val="14"/>
        </w:rPr>
        <w:t xml:space="preserve"> </w:t>
      </w:r>
      <w:r>
        <w:t>Scott,</w:t>
      </w:r>
      <w:r>
        <w:rPr>
          <w:spacing w:val="11"/>
        </w:rPr>
        <w:t xml:space="preserve"> </w:t>
      </w:r>
      <w:r>
        <w:t>D.</w:t>
      </w:r>
      <w:r>
        <w:rPr>
          <w:spacing w:val="11"/>
        </w:rPr>
        <w:t xml:space="preserve"> </w:t>
      </w:r>
      <w:r>
        <w:t>2003,</w:t>
      </w:r>
      <w:r>
        <w:rPr>
          <w:spacing w:val="17"/>
        </w:rPr>
        <w:t xml:space="preserve"> </w:t>
      </w:r>
      <w:r>
        <w:t>"Personality,</w:t>
      </w:r>
      <w:r>
        <w:rPr>
          <w:spacing w:val="17"/>
        </w:rPr>
        <w:t xml:space="preserve"> </w:t>
      </w:r>
      <w:r>
        <w:t>empathy</w:t>
      </w:r>
      <w:r>
        <w:rPr>
          <w:spacing w:val="11"/>
        </w:rPr>
        <w:t xml:space="preserve"> </w:t>
      </w:r>
      <w:r>
        <w:t>and</w:t>
      </w:r>
      <w:r>
        <w:rPr>
          <w:spacing w:val="12"/>
        </w:rPr>
        <w:t xml:space="preserve"> </w:t>
      </w:r>
      <w:r>
        <w:t>attitudes</w:t>
      </w:r>
      <w:r>
        <w:rPr>
          <w:spacing w:val="14"/>
        </w:rPr>
        <w:t xml:space="preserve"> </w:t>
      </w:r>
      <w:r>
        <w:t>to</w:t>
      </w:r>
      <w:r>
        <w:rPr>
          <w:spacing w:val="-57"/>
        </w:rPr>
        <w:t xml:space="preserve"> </w:t>
      </w:r>
      <w:r>
        <w:t xml:space="preserve">animal welfare", </w:t>
      </w:r>
      <w:r>
        <w:rPr>
          <w:i/>
        </w:rPr>
        <w:t xml:space="preserve">Anthrozoös, </w:t>
      </w:r>
      <w:r>
        <w:t xml:space="preserve">vol. 16, no. 2, pp. </w:t>
      </w:r>
      <w:r>
        <w:rPr>
          <w:spacing w:val="56"/>
        </w:rPr>
        <w:t xml:space="preserve"> </w:t>
      </w:r>
      <w:r>
        <w:t>135-146.</w:t>
      </w:r>
    </w:p>
    <w:p w14:paraId="6EC43E13" w14:textId="77777777" w:rsidR="008566DF" w:rsidRDefault="008566DF">
      <w:pPr>
        <w:spacing w:before="1"/>
        <w:rPr>
          <w:rFonts w:ascii="Arial" w:eastAsia="Arial" w:hAnsi="Arial" w:cs="Arial"/>
          <w:sz w:val="23"/>
          <w:szCs w:val="23"/>
        </w:rPr>
      </w:pPr>
    </w:p>
    <w:p w14:paraId="798E4241" w14:textId="77777777" w:rsidR="008566DF" w:rsidRDefault="006861AB" w:rsidP="00B937BA">
      <w:pPr>
        <w:pStyle w:val="BodyText"/>
        <w:spacing w:line="244" w:lineRule="auto"/>
        <w:ind w:left="0" w:right="148"/>
      </w:pPr>
      <w:r>
        <w:t>Gerber,</w:t>
      </w:r>
      <w:r>
        <w:rPr>
          <w:spacing w:val="14"/>
        </w:rPr>
        <w:t xml:space="preserve"> </w:t>
      </w:r>
      <w:r>
        <w:t>A.S.,</w:t>
      </w:r>
      <w:r>
        <w:rPr>
          <w:spacing w:val="13"/>
        </w:rPr>
        <w:t xml:space="preserve"> </w:t>
      </w:r>
      <w:r>
        <w:t>Huber,</w:t>
      </w:r>
      <w:r>
        <w:rPr>
          <w:spacing w:val="16"/>
        </w:rPr>
        <w:t xml:space="preserve"> </w:t>
      </w:r>
      <w:r>
        <w:t>G.A.,</w:t>
      </w:r>
      <w:r>
        <w:rPr>
          <w:spacing w:val="13"/>
        </w:rPr>
        <w:t xml:space="preserve"> </w:t>
      </w:r>
      <w:r>
        <w:t>Doherty,</w:t>
      </w:r>
      <w:r>
        <w:rPr>
          <w:spacing w:val="13"/>
        </w:rPr>
        <w:t xml:space="preserve"> </w:t>
      </w:r>
      <w:r>
        <w:t>D.,</w:t>
      </w:r>
      <w:r>
        <w:rPr>
          <w:spacing w:val="13"/>
        </w:rPr>
        <w:t xml:space="preserve"> </w:t>
      </w:r>
      <w:r>
        <w:t>Dowling,</w:t>
      </w:r>
      <w:r>
        <w:rPr>
          <w:spacing w:val="16"/>
        </w:rPr>
        <w:t xml:space="preserve"> </w:t>
      </w:r>
      <w:r>
        <w:t>C.M.</w:t>
      </w:r>
      <w:r>
        <w:rPr>
          <w:spacing w:val="14"/>
        </w:rPr>
        <w:t xml:space="preserve"> </w:t>
      </w:r>
      <w:r>
        <w:t>&amp;</w:t>
      </w:r>
      <w:r>
        <w:rPr>
          <w:spacing w:val="13"/>
        </w:rPr>
        <w:t xml:space="preserve"> </w:t>
      </w:r>
      <w:r>
        <w:t>Ha,</w:t>
      </w:r>
      <w:r>
        <w:rPr>
          <w:spacing w:val="16"/>
        </w:rPr>
        <w:t xml:space="preserve"> </w:t>
      </w:r>
      <w:r>
        <w:t>S.E.</w:t>
      </w:r>
      <w:r>
        <w:rPr>
          <w:spacing w:val="16"/>
        </w:rPr>
        <w:t xml:space="preserve"> </w:t>
      </w:r>
      <w:r>
        <w:t>2010,</w:t>
      </w:r>
      <w:r>
        <w:rPr>
          <w:spacing w:val="13"/>
        </w:rPr>
        <w:t xml:space="preserve"> </w:t>
      </w:r>
      <w:r>
        <w:t>"Personality</w:t>
      </w:r>
      <w:r>
        <w:rPr>
          <w:spacing w:val="-57"/>
        </w:rPr>
        <w:t xml:space="preserve"> </w:t>
      </w:r>
      <w:r>
        <w:t>and</w:t>
      </w:r>
      <w:r>
        <w:rPr>
          <w:spacing w:val="11"/>
        </w:rPr>
        <w:t xml:space="preserve"> </w:t>
      </w:r>
      <w:r>
        <w:t>political</w:t>
      </w:r>
      <w:r>
        <w:rPr>
          <w:spacing w:val="15"/>
        </w:rPr>
        <w:t xml:space="preserve"> </w:t>
      </w:r>
      <w:r>
        <w:t>attitudes:</w:t>
      </w:r>
      <w:r>
        <w:rPr>
          <w:spacing w:val="17"/>
        </w:rPr>
        <w:t xml:space="preserve"> </w:t>
      </w:r>
      <w:r>
        <w:t>Relationships</w:t>
      </w:r>
      <w:r>
        <w:rPr>
          <w:spacing w:val="14"/>
        </w:rPr>
        <w:t xml:space="preserve"> </w:t>
      </w:r>
      <w:r>
        <w:t>across</w:t>
      </w:r>
      <w:r>
        <w:rPr>
          <w:spacing w:val="11"/>
        </w:rPr>
        <w:t xml:space="preserve"> </w:t>
      </w:r>
      <w:r>
        <w:t>issue</w:t>
      </w:r>
      <w:r>
        <w:rPr>
          <w:spacing w:val="15"/>
        </w:rPr>
        <w:t xml:space="preserve"> </w:t>
      </w:r>
      <w:r>
        <w:t>domains</w:t>
      </w:r>
      <w:r>
        <w:rPr>
          <w:spacing w:val="15"/>
        </w:rPr>
        <w:t xml:space="preserve"> </w:t>
      </w:r>
      <w:r>
        <w:t>and</w:t>
      </w:r>
      <w:r>
        <w:rPr>
          <w:spacing w:val="10"/>
        </w:rPr>
        <w:t xml:space="preserve"> </w:t>
      </w:r>
      <w:r>
        <w:t>political</w:t>
      </w:r>
      <w:r>
        <w:rPr>
          <w:spacing w:val="11"/>
        </w:rPr>
        <w:t xml:space="preserve"> </w:t>
      </w:r>
      <w:r>
        <w:t>contexts",</w:t>
      </w:r>
      <w:r>
        <w:rPr>
          <w:spacing w:val="-13"/>
        </w:rPr>
        <w:t xml:space="preserve"> </w:t>
      </w:r>
      <w:r>
        <w:rPr>
          <w:i/>
        </w:rPr>
        <w:t xml:space="preserve">American Political Science Review, </w:t>
      </w:r>
      <w:r>
        <w:t xml:space="preserve">vol. 104, no. 01, pp.  </w:t>
      </w:r>
      <w:r>
        <w:rPr>
          <w:spacing w:val="14"/>
        </w:rPr>
        <w:t xml:space="preserve"> </w:t>
      </w:r>
      <w:r>
        <w:t>111-133.</w:t>
      </w:r>
    </w:p>
    <w:p w14:paraId="6190B26B" w14:textId="77777777" w:rsidR="008566DF" w:rsidRDefault="008566DF">
      <w:pPr>
        <w:spacing w:before="10"/>
        <w:rPr>
          <w:rFonts w:ascii="Arial" w:eastAsia="Arial" w:hAnsi="Arial" w:cs="Arial"/>
        </w:rPr>
      </w:pPr>
    </w:p>
    <w:p w14:paraId="0719A7FD" w14:textId="77777777" w:rsidR="008566DF" w:rsidRDefault="006861AB" w:rsidP="00B937BA">
      <w:pPr>
        <w:pStyle w:val="BodyText"/>
        <w:spacing w:line="244" w:lineRule="auto"/>
        <w:ind w:left="0" w:right="148"/>
      </w:pPr>
      <w:r>
        <w:t>Green,</w:t>
      </w:r>
      <w:r>
        <w:rPr>
          <w:spacing w:val="16"/>
        </w:rPr>
        <w:t xml:space="preserve"> </w:t>
      </w:r>
      <w:r>
        <w:t>T.</w:t>
      </w:r>
      <w:r>
        <w:rPr>
          <w:spacing w:val="13"/>
        </w:rPr>
        <w:t xml:space="preserve"> </w:t>
      </w:r>
      <w:r>
        <w:t>&amp;</w:t>
      </w:r>
      <w:r>
        <w:rPr>
          <w:spacing w:val="13"/>
        </w:rPr>
        <w:t xml:space="preserve"> </w:t>
      </w:r>
      <w:r>
        <w:t>Peloza,</w:t>
      </w:r>
      <w:r>
        <w:rPr>
          <w:spacing w:val="16"/>
        </w:rPr>
        <w:t xml:space="preserve"> </w:t>
      </w:r>
      <w:r>
        <w:t>J.</w:t>
      </w:r>
      <w:r>
        <w:rPr>
          <w:spacing w:val="14"/>
        </w:rPr>
        <w:t xml:space="preserve"> </w:t>
      </w:r>
      <w:r>
        <w:t>2011,</w:t>
      </w:r>
      <w:r>
        <w:rPr>
          <w:spacing w:val="19"/>
        </w:rPr>
        <w:t xml:space="preserve"> </w:t>
      </w:r>
      <w:r>
        <w:t>"How</w:t>
      </w:r>
      <w:r>
        <w:rPr>
          <w:spacing w:val="13"/>
        </w:rPr>
        <w:t xml:space="preserve"> </w:t>
      </w:r>
      <w:r>
        <w:t>does</w:t>
      </w:r>
      <w:r>
        <w:rPr>
          <w:spacing w:val="13"/>
        </w:rPr>
        <w:t xml:space="preserve"> </w:t>
      </w:r>
      <w:r>
        <w:t>corporate</w:t>
      </w:r>
      <w:r>
        <w:rPr>
          <w:spacing w:val="13"/>
        </w:rPr>
        <w:t xml:space="preserve"> </w:t>
      </w:r>
      <w:r>
        <w:t>social</w:t>
      </w:r>
      <w:r>
        <w:rPr>
          <w:spacing w:val="16"/>
        </w:rPr>
        <w:t xml:space="preserve"> </w:t>
      </w:r>
      <w:r>
        <w:t>responsibility</w:t>
      </w:r>
      <w:r>
        <w:rPr>
          <w:spacing w:val="8"/>
        </w:rPr>
        <w:t xml:space="preserve"> </w:t>
      </w:r>
      <w:r>
        <w:t>create</w:t>
      </w:r>
      <w:r>
        <w:rPr>
          <w:spacing w:val="12"/>
        </w:rPr>
        <w:t xml:space="preserve"> </w:t>
      </w:r>
      <w:r>
        <w:t>value</w:t>
      </w:r>
      <w:r>
        <w:rPr>
          <w:spacing w:val="-57"/>
        </w:rPr>
        <w:t xml:space="preserve"> </w:t>
      </w:r>
      <w:r>
        <w:t xml:space="preserve">for consumers?", </w:t>
      </w:r>
      <w:r>
        <w:rPr>
          <w:i/>
        </w:rPr>
        <w:t xml:space="preserve">Journal of Consumer Marketing, </w:t>
      </w:r>
      <w:r>
        <w:t xml:space="preserve">vol. 28, no. 1, pp.  </w:t>
      </w:r>
      <w:r>
        <w:rPr>
          <w:spacing w:val="41"/>
        </w:rPr>
        <w:t xml:space="preserve"> </w:t>
      </w:r>
      <w:r>
        <w:t>48-56.</w:t>
      </w:r>
    </w:p>
    <w:p w14:paraId="7E4E44B6" w14:textId="77777777" w:rsidR="008566DF" w:rsidRDefault="008566DF">
      <w:pPr>
        <w:spacing w:before="3"/>
        <w:rPr>
          <w:rFonts w:ascii="Arial" w:eastAsia="Arial" w:hAnsi="Arial" w:cs="Arial"/>
          <w:sz w:val="23"/>
          <w:szCs w:val="23"/>
        </w:rPr>
      </w:pPr>
    </w:p>
    <w:p w14:paraId="1BAEF5FA" w14:textId="77777777" w:rsidR="008566DF" w:rsidRDefault="006861AB" w:rsidP="00B937BA">
      <w:pPr>
        <w:pStyle w:val="BodyText"/>
        <w:spacing w:line="244" w:lineRule="auto"/>
        <w:ind w:left="0" w:right="363"/>
      </w:pPr>
      <w:r>
        <w:t>Groves,</w:t>
      </w:r>
      <w:r>
        <w:rPr>
          <w:spacing w:val="12"/>
        </w:rPr>
        <w:t xml:space="preserve"> </w:t>
      </w:r>
      <w:r>
        <w:t>R.,</w:t>
      </w:r>
      <w:r>
        <w:rPr>
          <w:spacing w:val="15"/>
        </w:rPr>
        <w:t xml:space="preserve"> </w:t>
      </w:r>
      <w:r>
        <w:t>Fowler,</w:t>
      </w:r>
      <w:r>
        <w:rPr>
          <w:spacing w:val="13"/>
        </w:rPr>
        <w:t xml:space="preserve"> </w:t>
      </w:r>
      <w:r>
        <w:t>F.,</w:t>
      </w:r>
      <w:r>
        <w:rPr>
          <w:spacing w:val="15"/>
        </w:rPr>
        <w:t xml:space="preserve"> </w:t>
      </w:r>
      <w:r>
        <w:t>Couper,</w:t>
      </w:r>
      <w:r>
        <w:rPr>
          <w:spacing w:val="15"/>
        </w:rPr>
        <w:t xml:space="preserve"> </w:t>
      </w:r>
      <w:r>
        <w:t>M.,</w:t>
      </w:r>
      <w:r>
        <w:rPr>
          <w:spacing w:val="15"/>
        </w:rPr>
        <w:t xml:space="preserve"> </w:t>
      </w:r>
      <w:r>
        <w:t>Lepkowski,</w:t>
      </w:r>
      <w:r>
        <w:rPr>
          <w:spacing w:val="15"/>
        </w:rPr>
        <w:t xml:space="preserve"> </w:t>
      </w:r>
      <w:r>
        <w:t>J.,</w:t>
      </w:r>
      <w:r>
        <w:rPr>
          <w:spacing w:val="15"/>
        </w:rPr>
        <w:t xml:space="preserve"> </w:t>
      </w:r>
      <w:r>
        <w:t>Singer,</w:t>
      </w:r>
      <w:r>
        <w:rPr>
          <w:spacing w:val="12"/>
        </w:rPr>
        <w:t xml:space="preserve"> </w:t>
      </w:r>
      <w:r>
        <w:t>E.</w:t>
      </w:r>
      <w:r>
        <w:rPr>
          <w:spacing w:val="15"/>
        </w:rPr>
        <w:t xml:space="preserve"> </w:t>
      </w:r>
      <w:r>
        <w:t>&amp;</w:t>
      </w:r>
      <w:r>
        <w:rPr>
          <w:spacing w:val="12"/>
        </w:rPr>
        <w:t xml:space="preserve"> </w:t>
      </w:r>
      <w:r>
        <w:t>Tourangeau,</w:t>
      </w:r>
      <w:r>
        <w:rPr>
          <w:spacing w:val="12"/>
        </w:rPr>
        <w:t xml:space="preserve"> </w:t>
      </w:r>
      <w:r>
        <w:t>R.</w:t>
      </w:r>
      <w:r>
        <w:rPr>
          <w:spacing w:val="-58"/>
        </w:rPr>
        <w:t xml:space="preserve"> </w:t>
      </w:r>
      <w:r>
        <w:t xml:space="preserve">2009, </w:t>
      </w:r>
      <w:r>
        <w:rPr>
          <w:i/>
        </w:rPr>
        <w:t xml:space="preserve">Survey Methodology, </w:t>
      </w:r>
      <w:r>
        <w:t>2nd edn, Wiley, New   Jersey.</w:t>
      </w:r>
    </w:p>
    <w:p w14:paraId="221F350A" w14:textId="77777777" w:rsidR="008566DF" w:rsidRDefault="008566DF">
      <w:pPr>
        <w:spacing w:before="1"/>
        <w:rPr>
          <w:rFonts w:ascii="Arial" w:eastAsia="Arial" w:hAnsi="Arial" w:cs="Arial"/>
          <w:sz w:val="23"/>
          <w:szCs w:val="23"/>
        </w:rPr>
      </w:pPr>
    </w:p>
    <w:p w14:paraId="22428379" w14:textId="77777777" w:rsidR="008566DF" w:rsidRDefault="006861AB" w:rsidP="00B937BA">
      <w:pPr>
        <w:pStyle w:val="BodyText"/>
        <w:spacing w:line="244" w:lineRule="auto"/>
        <w:ind w:left="0" w:right="148"/>
      </w:pPr>
      <w:r>
        <w:t>Haigh, N., Walker, J., Bacq, S. &amp; Kickul, J. 2015, "Hybrid Organizations: Origins,</w:t>
      </w:r>
      <w:r>
        <w:rPr>
          <w:spacing w:val="50"/>
        </w:rPr>
        <w:t xml:space="preserve"> </w:t>
      </w:r>
      <w:r>
        <w:t xml:space="preserve">strategies, impacts, and implications.", </w:t>
      </w:r>
      <w:r>
        <w:rPr>
          <w:i/>
        </w:rPr>
        <w:t xml:space="preserve">California management review, </w:t>
      </w:r>
      <w:r>
        <w:t xml:space="preserve">vol. 57, no.   </w:t>
      </w:r>
      <w:r>
        <w:rPr>
          <w:spacing w:val="5"/>
        </w:rPr>
        <w:t xml:space="preserve"> </w:t>
      </w:r>
      <w:r>
        <w:t>3.</w:t>
      </w:r>
    </w:p>
    <w:p w14:paraId="6CBA6D54" w14:textId="77777777" w:rsidR="008566DF" w:rsidRDefault="008566DF">
      <w:pPr>
        <w:spacing w:before="10"/>
        <w:rPr>
          <w:rFonts w:ascii="Arial" w:eastAsia="Arial" w:hAnsi="Arial" w:cs="Arial"/>
        </w:rPr>
      </w:pPr>
    </w:p>
    <w:p w14:paraId="47012E72" w14:textId="77777777" w:rsidR="008566DF" w:rsidRDefault="006861AB" w:rsidP="00B937BA">
      <w:pPr>
        <w:pStyle w:val="BodyText"/>
        <w:spacing w:line="244" w:lineRule="auto"/>
        <w:ind w:left="0" w:right="148"/>
      </w:pPr>
      <w:r>
        <w:t>Hamilton,</w:t>
      </w:r>
      <w:r>
        <w:rPr>
          <w:spacing w:val="13"/>
        </w:rPr>
        <w:t xml:space="preserve"> </w:t>
      </w:r>
      <w:r>
        <w:t>M.</w:t>
      </w:r>
      <w:r>
        <w:rPr>
          <w:spacing w:val="17"/>
        </w:rPr>
        <w:t xml:space="preserve"> </w:t>
      </w:r>
      <w:r>
        <w:t>1987,</w:t>
      </w:r>
      <w:r>
        <w:rPr>
          <w:spacing w:val="15"/>
        </w:rPr>
        <w:t xml:space="preserve"> </w:t>
      </w:r>
      <w:r>
        <w:t>"The</w:t>
      </w:r>
      <w:r>
        <w:rPr>
          <w:spacing w:val="11"/>
        </w:rPr>
        <w:t xml:space="preserve"> </w:t>
      </w:r>
      <w:r>
        <w:t>Elements</w:t>
      </w:r>
      <w:r>
        <w:rPr>
          <w:spacing w:val="15"/>
        </w:rPr>
        <w:t xml:space="preserve"> </w:t>
      </w:r>
      <w:r>
        <w:t>of</w:t>
      </w:r>
      <w:r>
        <w:rPr>
          <w:spacing w:val="15"/>
        </w:rPr>
        <w:t xml:space="preserve"> </w:t>
      </w:r>
      <w:r>
        <w:t>the</w:t>
      </w:r>
      <w:r>
        <w:rPr>
          <w:spacing w:val="10"/>
        </w:rPr>
        <w:t xml:space="preserve"> </w:t>
      </w:r>
      <w:r>
        <w:t>Concept</w:t>
      </w:r>
      <w:r>
        <w:rPr>
          <w:spacing w:val="15"/>
        </w:rPr>
        <w:t xml:space="preserve"> </w:t>
      </w:r>
      <w:r>
        <w:t>of</w:t>
      </w:r>
      <w:r>
        <w:rPr>
          <w:spacing w:val="17"/>
        </w:rPr>
        <w:t xml:space="preserve"> </w:t>
      </w:r>
      <w:r>
        <w:t>Ideology",</w:t>
      </w:r>
      <w:r>
        <w:rPr>
          <w:spacing w:val="20"/>
        </w:rPr>
        <w:t xml:space="preserve"> </w:t>
      </w:r>
      <w:r>
        <w:rPr>
          <w:i/>
        </w:rPr>
        <w:t>Political</w:t>
      </w:r>
      <w:r>
        <w:rPr>
          <w:i/>
          <w:spacing w:val="9"/>
        </w:rPr>
        <w:t xml:space="preserve"> </w:t>
      </w:r>
      <w:r>
        <w:rPr>
          <w:i/>
        </w:rPr>
        <w:t>Studies,</w:t>
      </w:r>
      <w:r>
        <w:rPr>
          <w:i/>
          <w:spacing w:val="16"/>
        </w:rPr>
        <w:t xml:space="preserve"> </w:t>
      </w:r>
      <w:r>
        <w:t>vol.</w:t>
      </w:r>
      <w:r>
        <w:rPr>
          <w:spacing w:val="-57"/>
        </w:rPr>
        <w:t xml:space="preserve"> </w:t>
      </w:r>
      <w:r>
        <w:t>35, no. 1, pp.</w:t>
      </w:r>
      <w:r>
        <w:rPr>
          <w:spacing w:val="39"/>
        </w:rPr>
        <w:t xml:space="preserve"> </w:t>
      </w:r>
      <w:r>
        <w:t>18-38.</w:t>
      </w:r>
    </w:p>
    <w:p w14:paraId="135F99DE" w14:textId="77777777" w:rsidR="008566DF" w:rsidRDefault="008566DF">
      <w:pPr>
        <w:spacing w:before="1"/>
        <w:rPr>
          <w:rFonts w:ascii="Arial" w:eastAsia="Arial" w:hAnsi="Arial" w:cs="Arial"/>
          <w:sz w:val="23"/>
          <w:szCs w:val="23"/>
        </w:rPr>
      </w:pPr>
    </w:p>
    <w:p w14:paraId="559E93F1" w14:textId="77777777" w:rsidR="008566DF" w:rsidRDefault="006861AB" w:rsidP="00B937BA">
      <w:pPr>
        <w:pStyle w:val="BodyText"/>
        <w:spacing w:line="244" w:lineRule="auto"/>
        <w:ind w:left="0" w:right="557"/>
      </w:pPr>
      <w:r>
        <w:t>Harper, G.C. &amp; Makatouni, A. 2002, "Consumer perception of organic food</w:t>
      </w:r>
      <w:r>
        <w:rPr>
          <w:spacing w:val="36"/>
        </w:rPr>
        <w:t xml:space="preserve"> </w:t>
      </w:r>
      <w:r>
        <w:t>production</w:t>
      </w:r>
      <w:r>
        <w:rPr>
          <w:spacing w:val="11"/>
        </w:rPr>
        <w:t xml:space="preserve"> </w:t>
      </w:r>
      <w:r>
        <w:t>and</w:t>
      </w:r>
      <w:r>
        <w:rPr>
          <w:spacing w:val="14"/>
        </w:rPr>
        <w:t xml:space="preserve"> </w:t>
      </w:r>
      <w:r>
        <w:t>farm</w:t>
      </w:r>
      <w:r>
        <w:rPr>
          <w:spacing w:val="15"/>
        </w:rPr>
        <w:t xml:space="preserve"> </w:t>
      </w:r>
      <w:r>
        <w:t>animal</w:t>
      </w:r>
      <w:r>
        <w:rPr>
          <w:spacing w:val="16"/>
        </w:rPr>
        <w:t xml:space="preserve"> </w:t>
      </w:r>
      <w:r>
        <w:t>welfare",</w:t>
      </w:r>
      <w:r>
        <w:rPr>
          <w:spacing w:val="19"/>
        </w:rPr>
        <w:t xml:space="preserve"> </w:t>
      </w:r>
      <w:r>
        <w:rPr>
          <w:i/>
        </w:rPr>
        <w:t>British</w:t>
      </w:r>
      <w:r>
        <w:rPr>
          <w:i/>
          <w:spacing w:val="11"/>
        </w:rPr>
        <w:t xml:space="preserve"> </w:t>
      </w:r>
      <w:r>
        <w:rPr>
          <w:i/>
        </w:rPr>
        <w:t>Food</w:t>
      </w:r>
      <w:r>
        <w:rPr>
          <w:i/>
          <w:spacing w:val="13"/>
        </w:rPr>
        <w:t xml:space="preserve"> </w:t>
      </w:r>
      <w:r>
        <w:rPr>
          <w:i/>
        </w:rPr>
        <w:t>Journal,</w:t>
      </w:r>
      <w:r>
        <w:rPr>
          <w:i/>
          <w:spacing w:val="15"/>
        </w:rPr>
        <w:t xml:space="preserve"> </w:t>
      </w:r>
      <w:r>
        <w:t>vol.</w:t>
      </w:r>
      <w:r>
        <w:rPr>
          <w:spacing w:val="10"/>
        </w:rPr>
        <w:t xml:space="preserve"> </w:t>
      </w:r>
      <w:r>
        <w:t>104,</w:t>
      </w:r>
      <w:r>
        <w:rPr>
          <w:spacing w:val="16"/>
        </w:rPr>
        <w:t xml:space="preserve"> </w:t>
      </w:r>
      <w:r>
        <w:rPr>
          <w:spacing w:val="-2"/>
        </w:rPr>
        <w:t>no.</w:t>
      </w:r>
      <w:r>
        <w:rPr>
          <w:spacing w:val="16"/>
        </w:rPr>
        <w:t xml:space="preserve"> </w:t>
      </w:r>
      <w:r>
        <w:t>3/4/5,</w:t>
      </w:r>
      <w:r>
        <w:rPr>
          <w:spacing w:val="13"/>
        </w:rPr>
        <w:t xml:space="preserve"> </w:t>
      </w:r>
      <w:r>
        <w:t>pp.</w:t>
      </w:r>
      <w:r>
        <w:rPr>
          <w:spacing w:val="-57"/>
        </w:rPr>
        <w:t xml:space="preserve"> </w:t>
      </w:r>
      <w:r>
        <w:t>287-299.</w:t>
      </w:r>
    </w:p>
    <w:p w14:paraId="3F9E6A87" w14:textId="77777777" w:rsidR="008566DF" w:rsidRDefault="008566DF">
      <w:pPr>
        <w:spacing w:line="244" w:lineRule="auto"/>
        <w:sectPr w:rsidR="008566DF">
          <w:footerReference w:type="default" r:id="rId180"/>
          <w:pgSz w:w="12240" w:h="15840"/>
          <w:pgMar w:top="1000" w:right="1720" w:bottom="720" w:left="1720" w:header="0" w:footer="522" w:gutter="0"/>
          <w:cols w:space="720"/>
        </w:sectPr>
      </w:pPr>
    </w:p>
    <w:p w14:paraId="6CF91E6C" w14:textId="2EFD6D76" w:rsidR="008566DF" w:rsidRDefault="006861AB" w:rsidP="00B937BA">
      <w:pPr>
        <w:spacing w:line="244" w:lineRule="auto"/>
        <w:ind w:right="148"/>
        <w:rPr>
          <w:rFonts w:ascii="Arial" w:eastAsia="Arial" w:hAnsi="Arial" w:cs="Arial"/>
        </w:rPr>
      </w:pPr>
      <w:r>
        <w:rPr>
          <w:rFonts w:ascii="Arial"/>
        </w:rPr>
        <w:lastRenderedPageBreak/>
        <w:t>Harrison,</w:t>
      </w:r>
      <w:r>
        <w:rPr>
          <w:rFonts w:ascii="Arial"/>
          <w:spacing w:val="14"/>
        </w:rPr>
        <w:t xml:space="preserve"> </w:t>
      </w:r>
      <w:r>
        <w:rPr>
          <w:rFonts w:ascii="Arial"/>
        </w:rPr>
        <w:t>R.,</w:t>
      </w:r>
      <w:r>
        <w:rPr>
          <w:rFonts w:ascii="Arial"/>
          <w:spacing w:val="14"/>
        </w:rPr>
        <w:t xml:space="preserve"> </w:t>
      </w:r>
      <w:r>
        <w:rPr>
          <w:rFonts w:ascii="Arial"/>
        </w:rPr>
        <w:t>Newholm,</w:t>
      </w:r>
      <w:r>
        <w:rPr>
          <w:rFonts w:ascii="Arial"/>
          <w:spacing w:val="13"/>
        </w:rPr>
        <w:t xml:space="preserve"> </w:t>
      </w:r>
      <w:r>
        <w:rPr>
          <w:rFonts w:ascii="Arial"/>
        </w:rPr>
        <w:t>T.</w:t>
      </w:r>
      <w:r>
        <w:rPr>
          <w:rFonts w:ascii="Arial"/>
          <w:spacing w:val="11"/>
        </w:rPr>
        <w:t xml:space="preserve"> </w:t>
      </w:r>
      <w:r>
        <w:rPr>
          <w:rFonts w:ascii="Arial"/>
        </w:rPr>
        <w:t>&amp;</w:t>
      </w:r>
      <w:r>
        <w:rPr>
          <w:rFonts w:ascii="Arial"/>
          <w:spacing w:val="14"/>
        </w:rPr>
        <w:t xml:space="preserve"> </w:t>
      </w:r>
      <w:r>
        <w:rPr>
          <w:rFonts w:ascii="Arial"/>
        </w:rPr>
        <w:t>Shaw,</w:t>
      </w:r>
      <w:r>
        <w:rPr>
          <w:rFonts w:ascii="Arial"/>
          <w:spacing w:val="11"/>
        </w:rPr>
        <w:t xml:space="preserve"> </w:t>
      </w:r>
      <w:r>
        <w:rPr>
          <w:rFonts w:ascii="Arial"/>
        </w:rPr>
        <w:t>D.</w:t>
      </w:r>
      <w:r>
        <w:rPr>
          <w:rFonts w:ascii="Arial"/>
          <w:spacing w:val="13"/>
        </w:rPr>
        <w:t xml:space="preserve"> </w:t>
      </w:r>
      <w:r>
        <w:rPr>
          <w:rFonts w:ascii="Arial"/>
        </w:rPr>
        <w:t>2005,</w:t>
      </w:r>
      <w:r>
        <w:rPr>
          <w:rFonts w:ascii="Arial"/>
          <w:spacing w:val="19"/>
        </w:rPr>
        <w:t xml:space="preserve"> </w:t>
      </w:r>
      <w:r>
        <w:rPr>
          <w:rFonts w:ascii="Arial"/>
          <w:i/>
        </w:rPr>
        <w:t>The</w:t>
      </w:r>
      <w:r>
        <w:rPr>
          <w:rFonts w:ascii="Arial"/>
          <w:i/>
          <w:spacing w:val="12"/>
        </w:rPr>
        <w:t xml:space="preserve"> </w:t>
      </w:r>
      <w:r>
        <w:rPr>
          <w:rFonts w:ascii="Arial"/>
          <w:i/>
        </w:rPr>
        <w:t>Ethical</w:t>
      </w:r>
      <w:r>
        <w:rPr>
          <w:rFonts w:ascii="Arial"/>
          <w:i/>
          <w:spacing w:val="13"/>
        </w:rPr>
        <w:t xml:space="preserve"> </w:t>
      </w:r>
      <w:r>
        <w:rPr>
          <w:rFonts w:ascii="Arial"/>
          <w:i/>
        </w:rPr>
        <w:t>Consumer,</w:t>
      </w:r>
      <w:r>
        <w:rPr>
          <w:rFonts w:ascii="Arial"/>
          <w:i/>
          <w:spacing w:val="18"/>
        </w:rPr>
        <w:t xml:space="preserve"> </w:t>
      </w:r>
      <w:r>
        <w:rPr>
          <w:rFonts w:ascii="Arial"/>
        </w:rPr>
        <w:t>Sage</w:t>
      </w:r>
      <w:r>
        <w:rPr>
          <w:rFonts w:ascii="Arial"/>
          <w:spacing w:val="-57"/>
        </w:rPr>
        <w:t xml:space="preserve"> </w:t>
      </w:r>
      <w:r>
        <w:rPr>
          <w:rFonts w:ascii="Arial"/>
        </w:rPr>
        <w:t>Publications,</w:t>
      </w:r>
      <w:r>
        <w:rPr>
          <w:rFonts w:ascii="Arial"/>
          <w:spacing w:val="43"/>
        </w:rPr>
        <w:t xml:space="preserve"> </w:t>
      </w:r>
      <w:r>
        <w:rPr>
          <w:rFonts w:ascii="Arial"/>
        </w:rPr>
        <w:t>London.</w:t>
      </w:r>
    </w:p>
    <w:p w14:paraId="2C111909" w14:textId="77777777" w:rsidR="008566DF" w:rsidRDefault="008566DF">
      <w:pPr>
        <w:spacing w:before="10"/>
        <w:rPr>
          <w:rFonts w:ascii="Arial" w:eastAsia="Arial" w:hAnsi="Arial" w:cs="Arial"/>
        </w:rPr>
      </w:pPr>
    </w:p>
    <w:p w14:paraId="26FA353A" w14:textId="77777777" w:rsidR="008566DF" w:rsidRDefault="006861AB" w:rsidP="00B937BA">
      <w:pPr>
        <w:pStyle w:val="BodyText"/>
        <w:spacing w:line="247" w:lineRule="auto"/>
        <w:ind w:left="0" w:right="148"/>
      </w:pPr>
      <w:r>
        <w:t>Hassan,</w:t>
      </w:r>
      <w:r>
        <w:rPr>
          <w:spacing w:val="13"/>
        </w:rPr>
        <w:t xml:space="preserve"> </w:t>
      </w:r>
      <w:r>
        <w:t>L.M.,</w:t>
      </w:r>
      <w:r>
        <w:rPr>
          <w:spacing w:val="10"/>
        </w:rPr>
        <w:t xml:space="preserve"> </w:t>
      </w:r>
      <w:r>
        <w:t>Shiu,</w:t>
      </w:r>
      <w:r>
        <w:rPr>
          <w:spacing w:val="14"/>
        </w:rPr>
        <w:t xml:space="preserve"> </w:t>
      </w:r>
      <w:r>
        <w:t>E.</w:t>
      </w:r>
      <w:r>
        <w:rPr>
          <w:spacing w:val="16"/>
        </w:rPr>
        <w:t xml:space="preserve"> </w:t>
      </w:r>
      <w:r>
        <w:t>&amp;</w:t>
      </w:r>
      <w:r>
        <w:rPr>
          <w:spacing w:val="13"/>
        </w:rPr>
        <w:t xml:space="preserve"> </w:t>
      </w:r>
      <w:r>
        <w:t>Shaw,</w:t>
      </w:r>
      <w:r>
        <w:rPr>
          <w:spacing w:val="14"/>
        </w:rPr>
        <w:t xml:space="preserve"> </w:t>
      </w:r>
      <w:r>
        <w:t>D.</w:t>
      </w:r>
      <w:r>
        <w:rPr>
          <w:spacing w:val="16"/>
        </w:rPr>
        <w:t xml:space="preserve"> </w:t>
      </w:r>
      <w:r>
        <w:t>2014,</w:t>
      </w:r>
      <w:r>
        <w:rPr>
          <w:spacing w:val="16"/>
        </w:rPr>
        <w:t xml:space="preserve"> </w:t>
      </w:r>
      <w:r>
        <w:t>"Who</w:t>
      </w:r>
      <w:r>
        <w:rPr>
          <w:spacing w:val="11"/>
        </w:rPr>
        <w:t xml:space="preserve"> </w:t>
      </w:r>
      <w:r>
        <w:t>says</w:t>
      </w:r>
      <w:r>
        <w:rPr>
          <w:spacing w:val="10"/>
        </w:rPr>
        <w:t xml:space="preserve"> </w:t>
      </w:r>
      <w:r>
        <w:t>there</w:t>
      </w:r>
      <w:r>
        <w:rPr>
          <w:spacing w:val="11"/>
        </w:rPr>
        <w:t xml:space="preserve"> </w:t>
      </w:r>
      <w:r>
        <w:t>is</w:t>
      </w:r>
      <w:r>
        <w:rPr>
          <w:spacing w:val="13"/>
        </w:rPr>
        <w:t xml:space="preserve"> </w:t>
      </w:r>
      <w:r>
        <w:t>an</w:t>
      </w:r>
      <w:r>
        <w:rPr>
          <w:spacing w:val="11"/>
        </w:rPr>
        <w:t xml:space="preserve"> </w:t>
      </w:r>
      <w:r>
        <w:t>intention–behaviour</w:t>
      </w:r>
      <w:r>
        <w:rPr>
          <w:spacing w:val="-56"/>
        </w:rPr>
        <w:t xml:space="preserve"> </w:t>
      </w:r>
      <w:r>
        <w:t>gap? Assessing the empirical evidence of an intention–behaviour gap in ethical</w:t>
      </w:r>
      <w:r>
        <w:rPr>
          <w:spacing w:val="49"/>
        </w:rPr>
        <w:t xml:space="preserve"> </w:t>
      </w:r>
      <w:r>
        <w:t xml:space="preserve">consumption", </w:t>
      </w:r>
      <w:r>
        <w:rPr>
          <w:rFonts w:cs="Arial"/>
          <w:i/>
        </w:rPr>
        <w:t xml:space="preserve">Journal of Business Ethics, </w:t>
      </w:r>
      <w:r>
        <w:t xml:space="preserve">pp. </w:t>
      </w:r>
      <w:r>
        <w:rPr>
          <w:spacing w:val="49"/>
        </w:rPr>
        <w:t xml:space="preserve"> </w:t>
      </w:r>
      <w:r>
        <w:t>1-18.</w:t>
      </w:r>
    </w:p>
    <w:p w14:paraId="67D8CC6F" w14:textId="77777777" w:rsidR="008566DF" w:rsidRDefault="008566DF">
      <w:pPr>
        <w:spacing w:before="10"/>
        <w:rPr>
          <w:rFonts w:ascii="Arial" w:eastAsia="Arial" w:hAnsi="Arial" w:cs="Arial"/>
        </w:rPr>
      </w:pPr>
    </w:p>
    <w:p w14:paraId="03279A6A" w14:textId="77777777" w:rsidR="008566DF" w:rsidRDefault="006861AB" w:rsidP="00B937BA">
      <w:pPr>
        <w:ind w:right="148"/>
        <w:rPr>
          <w:rFonts w:ascii="Arial" w:eastAsia="Arial" w:hAnsi="Arial" w:cs="Arial"/>
        </w:rPr>
      </w:pPr>
      <w:r>
        <w:rPr>
          <w:rFonts w:ascii="Arial"/>
        </w:rPr>
        <w:t xml:space="preserve">Heywood, A. 2012, </w:t>
      </w:r>
      <w:r>
        <w:rPr>
          <w:rFonts w:ascii="Arial"/>
          <w:i/>
        </w:rPr>
        <w:t xml:space="preserve">Political ideologies: An introduction, </w:t>
      </w:r>
      <w:r>
        <w:rPr>
          <w:rFonts w:ascii="Arial"/>
        </w:rPr>
        <w:t xml:space="preserve">Palgrave  </w:t>
      </w:r>
      <w:r>
        <w:rPr>
          <w:rFonts w:ascii="Arial"/>
          <w:spacing w:val="40"/>
        </w:rPr>
        <w:t xml:space="preserve"> </w:t>
      </w:r>
      <w:r>
        <w:rPr>
          <w:rFonts w:ascii="Arial"/>
        </w:rPr>
        <w:t>Macmillan.</w:t>
      </w:r>
    </w:p>
    <w:p w14:paraId="215B910D" w14:textId="77777777" w:rsidR="008566DF" w:rsidRDefault="008566DF">
      <w:pPr>
        <w:spacing w:before="6"/>
        <w:rPr>
          <w:rFonts w:ascii="Arial" w:eastAsia="Arial" w:hAnsi="Arial" w:cs="Arial"/>
          <w:sz w:val="23"/>
          <w:szCs w:val="23"/>
        </w:rPr>
      </w:pPr>
    </w:p>
    <w:p w14:paraId="50D87092" w14:textId="4C424CB0" w:rsidR="008566DF" w:rsidRDefault="006861AB" w:rsidP="00B937BA">
      <w:pPr>
        <w:spacing w:line="244" w:lineRule="auto"/>
        <w:ind w:right="148"/>
        <w:rPr>
          <w:rFonts w:ascii="Arial" w:eastAsia="Arial" w:hAnsi="Arial" w:cs="Arial"/>
        </w:rPr>
      </w:pPr>
      <w:r>
        <w:rPr>
          <w:rFonts w:ascii="Arial"/>
        </w:rPr>
        <w:t>Hilton,</w:t>
      </w:r>
      <w:r>
        <w:rPr>
          <w:rFonts w:ascii="Arial"/>
          <w:spacing w:val="19"/>
        </w:rPr>
        <w:t xml:space="preserve"> </w:t>
      </w:r>
      <w:r>
        <w:rPr>
          <w:rFonts w:ascii="Arial"/>
        </w:rPr>
        <w:t>M.</w:t>
      </w:r>
      <w:r>
        <w:rPr>
          <w:rFonts w:ascii="Arial"/>
          <w:spacing w:val="17"/>
        </w:rPr>
        <w:t xml:space="preserve"> </w:t>
      </w:r>
      <w:r>
        <w:rPr>
          <w:rFonts w:ascii="Arial"/>
        </w:rPr>
        <w:t>2003,</w:t>
      </w:r>
      <w:r>
        <w:rPr>
          <w:rFonts w:ascii="Arial"/>
          <w:spacing w:val="18"/>
        </w:rPr>
        <w:t xml:space="preserve"> </w:t>
      </w:r>
      <w:r>
        <w:rPr>
          <w:rFonts w:ascii="Arial"/>
          <w:i/>
        </w:rPr>
        <w:t>Consumerism</w:t>
      </w:r>
      <w:r>
        <w:rPr>
          <w:rFonts w:ascii="Arial"/>
          <w:i/>
          <w:spacing w:val="18"/>
        </w:rPr>
        <w:t xml:space="preserve"> </w:t>
      </w:r>
      <w:r>
        <w:rPr>
          <w:rFonts w:ascii="Arial"/>
          <w:i/>
        </w:rPr>
        <w:t>in</w:t>
      </w:r>
      <w:r>
        <w:rPr>
          <w:rFonts w:ascii="Arial"/>
          <w:i/>
          <w:spacing w:val="14"/>
        </w:rPr>
        <w:t xml:space="preserve"> </w:t>
      </w:r>
      <w:r>
        <w:rPr>
          <w:rFonts w:ascii="Arial"/>
          <w:i/>
        </w:rPr>
        <w:t>twentieth-century</w:t>
      </w:r>
      <w:r>
        <w:rPr>
          <w:rFonts w:ascii="Arial"/>
          <w:i/>
          <w:spacing w:val="13"/>
        </w:rPr>
        <w:t xml:space="preserve"> </w:t>
      </w:r>
      <w:r>
        <w:rPr>
          <w:rFonts w:ascii="Arial"/>
          <w:i/>
        </w:rPr>
        <w:t>Britain:</w:t>
      </w:r>
      <w:r>
        <w:rPr>
          <w:rFonts w:ascii="Arial"/>
          <w:i/>
          <w:spacing w:val="15"/>
        </w:rPr>
        <w:t xml:space="preserve"> </w:t>
      </w:r>
      <w:r>
        <w:rPr>
          <w:rFonts w:ascii="Arial"/>
          <w:i/>
        </w:rPr>
        <w:t>The</w:t>
      </w:r>
      <w:r>
        <w:rPr>
          <w:rFonts w:ascii="Arial"/>
          <w:i/>
          <w:spacing w:val="14"/>
        </w:rPr>
        <w:t xml:space="preserve"> </w:t>
      </w:r>
      <w:r>
        <w:rPr>
          <w:rFonts w:ascii="Arial"/>
          <w:i/>
        </w:rPr>
        <w:t>search</w:t>
      </w:r>
      <w:r>
        <w:rPr>
          <w:rFonts w:ascii="Arial"/>
          <w:i/>
          <w:spacing w:val="15"/>
        </w:rPr>
        <w:t xml:space="preserve"> </w:t>
      </w:r>
      <w:r>
        <w:rPr>
          <w:rFonts w:ascii="Arial"/>
          <w:i/>
        </w:rPr>
        <w:t>for</w:t>
      </w:r>
      <w:r>
        <w:rPr>
          <w:rFonts w:ascii="Arial"/>
          <w:i/>
          <w:spacing w:val="19"/>
        </w:rPr>
        <w:t xml:space="preserve"> </w:t>
      </w:r>
      <w:r>
        <w:rPr>
          <w:rFonts w:ascii="Arial"/>
          <w:i/>
        </w:rPr>
        <w:t>a</w:t>
      </w:r>
      <w:r>
        <w:rPr>
          <w:rFonts w:ascii="Arial"/>
          <w:i/>
          <w:spacing w:val="14"/>
        </w:rPr>
        <w:t xml:space="preserve"> </w:t>
      </w:r>
      <w:r>
        <w:rPr>
          <w:rFonts w:ascii="Arial"/>
          <w:i/>
        </w:rPr>
        <w:t>historical</w:t>
      </w:r>
      <w:r>
        <w:rPr>
          <w:rFonts w:ascii="Arial"/>
          <w:i/>
          <w:spacing w:val="-57"/>
        </w:rPr>
        <w:t xml:space="preserve"> </w:t>
      </w:r>
      <w:r>
        <w:rPr>
          <w:rFonts w:ascii="Arial"/>
          <w:i/>
        </w:rPr>
        <w:t xml:space="preserve">movement, </w:t>
      </w:r>
      <w:r>
        <w:rPr>
          <w:rFonts w:ascii="Arial"/>
        </w:rPr>
        <w:t>Cambridge University Press.</w:t>
      </w:r>
    </w:p>
    <w:p w14:paraId="1A638182" w14:textId="77777777" w:rsidR="008566DF" w:rsidRDefault="008566DF">
      <w:pPr>
        <w:spacing w:before="10"/>
        <w:rPr>
          <w:rFonts w:ascii="Arial" w:eastAsia="Arial" w:hAnsi="Arial" w:cs="Arial"/>
        </w:rPr>
      </w:pPr>
    </w:p>
    <w:p w14:paraId="766C245A" w14:textId="77777777" w:rsidR="008566DF" w:rsidRDefault="006861AB" w:rsidP="00B937BA">
      <w:pPr>
        <w:spacing w:line="244" w:lineRule="auto"/>
        <w:ind w:right="148"/>
        <w:rPr>
          <w:rFonts w:ascii="Arial" w:eastAsia="Arial" w:hAnsi="Arial" w:cs="Arial"/>
        </w:rPr>
      </w:pPr>
      <w:r>
        <w:rPr>
          <w:rFonts w:ascii="Arial"/>
        </w:rPr>
        <w:t>Hofstede,</w:t>
      </w:r>
      <w:r>
        <w:rPr>
          <w:rFonts w:ascii="Arial"/>
          <w:spacing w:val="17"/>
        </w:rPr>
        <w:t xml:space="preserve"> </w:t>
      </w:r>
      <w:r>
        <w:rPr>
          <w:rFonts w:ascii="Arial"/>
        </w:rPr>
        <w:t>G.</w:t>
      </w:r>
      <w:r>
        <w:rPr>
          <w:rFonts w:ascii="Arial"/>
          <w:spacing w:val="17"/>
        </w:rPr>
        <w:t xml:space="preserve"> </w:t>
      </w:r>
      <w:r>
        <w:rPr>
          <w:rFonts w:ascii="Arial"/>
        </w:rPr>
        <w:t>1983,</w:t>
      </w:r>
      <w:r>
        <w:rPr>
          <w:rFonts w:ascii="Arial"/>
          <w:spacing w:val="17"/>
        </w:rPr>
        <w:t xml:space="preserve"> </w:t>
      </w:r>
      <w:r>
        <w:rPr>
          <w:rFonts w:ascii="Arial"/>
        </w:rPr>
        <w:t>"National</w:t>
      </w:r>
      <w:r>
        <w:rPr>
          <w:rFonts w:ascii="Arial"/>
          <w:spacing w:val="14"/>
        </w:rPr>
        <w:t xml:space="preserve"> </w:t>
      </w:r>
      <w:r>
        <w:rPr>
          <w:rFonts w:ascii="Arial"/>
        </w:rPr>
        <w:t>cultures</w:t>
      </w:r>
      <w:r>
        <w:rPr>
          <w:rFonts w:ascii="Arial"/>
          <w:spacing w:val="14"/>
        </w:rPr>
        <w:t xml:space="preserve"> </w:t>
      </w:r>
      <w:r>
        <w:rPr>
          <w:rFonts w:ascii="Arial"/>
        </w:rPr>
        <w:t>in</w:t>
      </w:r>
      <w:r>
        <w:rPr>
          <w:rFonts w:ascii="Arial"/>
          <w:spacing w:val="13"/>
        </w:rPr>
        <w:t xml:space="preserve"> </w:t>
      </w:r>
      <w:r>
        <w:rPr>
          <w:rFonts w:ascii="Arial"/>
        </w:rPr>
        <w:t>four</w:t>
      </w:r>
      <w:r>
        <w:rPr>
          <w:rFonts w:ascii="Arial"/>
          <w:spacing w:val="17"/>
        </w:rPr>
        <w:t xml:space="preserve"> </w:t>
      </w:r>
      <w:r>
        <w:rPr>
          <w:rFonts w:ascii="Arial"/>
        </w:rPr>
        <w:t>dimensions:</w:t>
      </w:r>
      <w:r>
        <w:rPr>
          <w:rFonts w:ascii="Arial"/>
          <w:spacing w:val="17"/>
        </w:rPr>
        <w:t xml:space="preserve"> </w:t>
      </w:r>
      <w:r>
        <w:rPr>
          <w:rFonts w:ascii="Arial"/>
        </w:rPr>
        <w:t>A</w:t>
      </w:r>
      <w:r>
        <w:rPr>
          <w:rFonts w:ascii="Arial"/>
          <w:spacing w:val="15"/>
        </w:rPr>
        <w:t xml:space="preserve"> </w:t>
      </w:r>
      <w:r>
        <w:rPr>
          <w:rFonts w:ascii="Arial"/>
        </w:rPr>
        <w:t>research-based</w:t>
      </w:r>
      <w:r>
        <w:rPr>
          <w:rFonts w:ascii="Arial"/>
          <w:spacing w:val="13"/>
        </w:rPr>
        <w:t xml:space="preserve"> </w:t>
      </w:r>
      <w:r>
        <w:rPr>
          <w:rFonts w:ascii="Arial"/>
        </w:rPr>
        <w:t>theory</w:t>
      </w:r>
      <w:r>
        <w:rPr>
          <w:rFonts w:ascii="Arial"/>
          <w:spacing w:val="14"/>
        </w:rPr>
        <w:t xml:space="preserve"> </w:t>
      </w:r>
      <w:r>
        <w:rPr>
          <w:rFonts w:ascii="Arial"/>
        </w:rPr>
        <w:t>of</w:t>
      </w:r>
      <w:r>
        <w:rPr>
          <w:rFonts w:ascii="Arial"/>
          <w:spacing w:val="-56"/>
        </w:rPr>
        <w:t xml:space="preserve"> </w:t>
      </w:r>
      <w:r>
        <w:rPr>
          <w:rFonts w:ascii="Arial"/>
        </w:rPr>
        <w:t xml:space="preserve">cultural differences among nations", </w:t>
      </w:r>
      <w:r>
        <w:rPr>
          <w:rFonts w:ascii="Arial"/>
          <w:i/>
        </w:rPr>
        <w:t>International Studies of Management &amp;</w:t>
      </w:r>
      <w:r>
        <w:rPr>
          <w:rFonts w:ascii="Arial"/>
          <w:i/>
          <w:spacing w:val="39"/>
        </w:rPr>
        <w:t xml:space="preserve"> </w:t>
      </w:r>
      <w:r>
        <w:rPr>
          <w:rFonts w:ascii="Arial"/>
          <w:i/>
        </w:rPr>
        <w:t xml:space="preserve">Organization, </w:t>
      </w:r>
      <w:r>
        <w:rPr>
          <w:rFonts w:ascii="Arial"/>
        </w:rPr>
        <w:t xml:space="preserve">vol. 13, no. 1/2, pp. </w:t>
      </w:r>
      <w:r>
        <w:rPr>
          <w:rFonts w:ascii="Arial"/>
          <w:spacing w:val="24"/>
        </w:rPr>
        <w:t xml:space="preserve"> </w:t>
      </w:r>
      <w:r>
        <w:rPr>
          <w:rFonts w:ascii="Arial"/>
        </w:rPr>
        <w:t>46-74.</w:t>
      </w:r>
    </w:p>
    <w:p w14:paraId="2DBB7F84" w14:textId="77777777" w:rsidR="008566DF" w:rsidRDefault="008566DF">
      <w:pPr>
        <w:spacing w:before="1"/>
        <w:rPr>
          <w:rFonts w:ascii="Arial" w:eastAsia="Arial" w:hAnsi="Arial" w:cs="Arial"/>
          <w:sz w:val="23"/>
          <w:szCs w:val="23"/>
        </w:rPr>
      </w:pPr>
    </w:p>
    <w:p w14:paraId="0D17B74F" w14:textId="715FBEC7" w:rsidR="008566DF" w:rsidRDefault="006861AB" w:rsidP="00B937BA">
      <w:pPr>
        <w:spacing w:line="244" w:lineRule="auto"/>
        <w:ind w:right="148"/>
        <w:rPr>
          <w:rFonts w:ascii="Arial" w:eastAsia="Arial" w:hAnsi="Arial" w:cs="Arial"/>
        </w:rPr>
      </w:pPr>
      <w:r>
        <w:rPr>
          <w:rFonts w:ascii="Arial"/>
        </w:rPr>
        <w:t>Homer,</w:t>
      </w:r>
      <w:r>
        <w:rPr>
          <w:rFonts w:ascii="Arial"/>
          <w:spacing w:val="10"/>
        </w:rPr>
        <w:t xml:space="preserve"> </w:t>
      </w:r>
      <w:r>
        <w:rPr>
          <w:rFonts w:ascii="Arial"/>
        </w:rPr>
        <w:t>P.M.</w:t>
      </w:r>
      <w:r>
        <w:rPr>
          <w:rFonts w:ascii="Arial"/>
          <w:spacing w:val="10"/>
        </w:rPr>
        <w:t xml:space="preserve"> </w:t>
      </w:r>
      <w:r>
        <w:rPr>
          <w:rFonts w:ascii="Arial"/>
        </w:rPr>
        <w:t>&amp;</w:t>
      </w:r>
      <w:r>
        <w:rPr>
          <w:rFonts w:ascii="Arial"/>
          <w:spacing w:val="8"/>
        </w:rPr>
        <w:t xml:space="preserve"> </w:t>
      </w:r>
      <w:r>
        <w:rPr>
          <w:rFonts w:ascii="Arial"/>
        </w:rPr>
        <w:t>Kahle,</w:t>
      </w:r>
      <w:r>
        <w:rPr>
          <w:rFonts w:ascii="Arial"/>
          <w:spacing w:val="12"/>
        </w:rPr>
        <w:t xml:space="preserve"> </w:t>
      </w:r>
      <w:r>
        <w:rPr>
          <w:rFonts w:ascii="Arial"/>
        </w:rPr>
        <w:t>L.R.</w:t>
      </w:r>
      <w:r>
        <w:rPr>
          <w:rFonts w:ascii="Arial"/>
          <w:spacing w:val="12"/>
        </w:rPr>
        <w:t xml:space="preserve"> </w:t>
      </w:r>
      <w:r>
        <w:rPr>
          <w:rFonts w:ascii="Arial"/>
        </w:rPr>
        <w:t>1988,</w:t>
      </w:r>
      <w:r>
        <w:rPr>
          <w:rFonts w:ascii="Arial"/>
          <w:spacing w:val="10"/>
        </w:rPr>
        <w:t xml:space="preserve"> </w:t>
      </w:r>
      <w:r>
        <w:rPr>
          <w:rFonts w:ascii="Arial"/>
        </w:rPr>
        <w:t>"A</w:t>
      </w:r>
      <w:r>
        <w:rPr>
          <w:rFonts w:ascii="Arial"/>
          <w:spacing w:val="10"/>
        </w:rPr>
        <w:t xml:space="preserve"> </w:t>
      </w:r>
      <w:r>
        <w:rPr>
          <w:rFonts w:ascii="Arial"/>
        </w:rPr>
        <w:t>structural</w:t>
      </w:r>
      <w:r>
        <w:rPr>
          <w:rFonts w:ascii="Arial"/>
          <w:spacing w:val="11"/>
        </w:rPr>
        <w:t xml:space="preserve"> </w:t>
      </w:r>
      <w:r>
        <w:rPr>
          <w:rFonts w:ascii="Arial"/>
        </w:rPr>
        <w:t>equation</w:t>
      </w:r>
      <w:r>
        <w:rPr>
          <w:rFonts w:ascii="Arial"/>
          <w:spacing w:val="7"/>
        </w:rPr>
        <w:t xml:space="preserve"> </w:t>
      </w:r>
      <w:r>
        <w:rPr>
          <w:rFonts w:ascii="Arial"/>
        </w:rPr>
        <w:t>test</w:t>
      </w:r>
      <w:r>
        <w:rPr>
          <w:rFonts w:ascii="Arial"/>
          <w:spacing w:val="8"/>
        </w:rPr>
        <w:t xml:space="preserve"> </w:t>
      </w:r>
      <w:r>
        <w:rPr>
          <w:rFonts w:ascii="Arial"/>
        </w:rPr>
        <w:t>of</w:t>
      </w:r>
      <w:r>
        <w:rPr>
          <w:rFonts w:ascii="Arial"/>
          <w:spacing w:val="12"/>
        </w:rPr>
        <w:t xml:space="preserve"> </w:t>
      </w:r>
      <w:r>
        <w:rPr>
          <w:rFonts w:ascii="Arial"/>
        </w:rPr>
        <w:t>the</w:t>
      </w:r>
      <w:r>
        <w:rPr>
          <w:rFonts w:ascii="Arial"/>
          <w:spacing w:val="8"/>
        </w:rPr>
        <w:t xml:space="preserve"> </w:t>
      </w:r>
      <w:r>
        <w:rPr>
          <w:rFonts w:ascii="Arial"/>
        </w:rPr>
        <w:t>value-attitude-</w:t>
      </w:r>
      <w:r>
        <w:rPr>
          <w:rFonts w:ascii="Arial"/>
          <w:spacing w:val="-13"/>
        </w:rPr>
        <w:t xml:space="preserve"> </w:t>
      </w:r>
      <w:r>
        <w:rPr>
          <w:rFonts w:ascii="Arial"/>
        </w:rPr>
        <w:t>behavior</w:t>
      </w:r>
      <w:r>
        <w:rPr>
          <w:rFonts w:ascii="Arial"/>
          <w:spacing w:val="12"/>
        </w:rPr>
        <w:t xml:space="preserve"> </w:t>
      </w:r>
      <w:r w:rsidR="00B937BA">
        <w:rPr>
          <w:rFonts w:ascii="Arial"/>
        </w:rPr>
        <w:t>hierarchy.",</w:t>
      </w:r>
      <w:r>
        <w:rPr>
          <w:rFonts w:ascii="Arial"/>
          <w:i/>
        </w:rPr>
        <w:t>Journal</w:t>
      </w:r>
      <w:r>
        <w:rPr>
          <w:rFonts w:ascii="Arial"/>
          <w:i/>
          <w:spacing w:val="12"/>
        </w:rPr>
        <w:t xml:space="preserve"> </w:t>
      </w:r>
      <w:r>
        <w:rPr>
          <w:rFonts w:ascii="Arial"/>
          <w:i/>
        </w:rPr>
        <w:t>of</w:t>
      </w:r>
      <w:r>
        <w:rPr>
          <w:rFonts w:ascii="Arial"/>
          <w:i/>
          <w:spacing w:val="18"/>
        </w:rPr>
        <w:t xml:space="preserve"> </w:t>
      </w:r>
      <w:r>
        <w:rPr>
          <w:rFonts w:ascii="Arial"/>
          <w:i/>
        </w:rPr>
        <w:t>personality</w:t>
      </w:r>
      <w:r>
        <w:rPr>
          <w:rFonts w:ascii="Arial"/>
          <w:i/>
          <w:spacing w:val="12"/>
        </w:rPr>
        <w:t xml:space="preserve"> </w:t>
      </w:r>
      <w:r>
        <w:rPr>
          <w:rFonts w:ascii="Arial"/>
          <w:i/>
        </w:rPr>
        <w:t>and</w:t>
      </w:r>
      <w:r>
        <w:rPr>
          <w:rFonts w:ascii="Arial"/>
          <w:i/>
          <w:spacing w:val="11"/>
        </w:rPr>
        <w:t xml:space="preserve"> </w:t>
      </w:r>
      <w:r>
        <w:rPr>
          <w:rFonts w:ascii="Arial"/>
          <w:i/>
        </w:rPr>
        <w:t>social</w:t>
      </w:r>
      <w:r>
        <w:rPr>
          <w:rFonts w:ascii="Arial"/>
          <w:i/>
          <w:spacing w:val="14"/>
        </w:rPr>
        <w:t xml:space="preserve"> </w:t>
      </w:r>
      <w:r>
        <w:rPr>
          <w:rFonts w:ascii="Arial"/>
          <w:i/>
        </w:rPr>
        <w:t>psychology,</w:t>
      </w:r>
      <w:r>
        <w:rPr>
          <w:rFonts w:ascii="Arial"/>
          <w:i/>
          <w:spacing w:val="20"/>
        </w:rPr>
        <w:t xml:space="preserve"> </w:t>
      </w:r>
      <w:r>
        <w:rPr>
          <w:rFonts w:ascii="Arial"/>
        </w:rPr>
        <w:t>vol.</w:t>
      </w:r>
      <w:r>
        <w:rPr>
          <w:rFonts w:ascii="Arial"/>
          <w:spacing w:val="13"/>
        </w:rPr>
        <w:t xml:space="preserve"> </w:t>
      </w:r>
      <w:r>
        <w:rPr>
          <w:rFonts w:ascii="Arial"/>
        </w:rPr>
        <w:t>54,</w:t>
      </w:r>
      <w:r>
        <w:rPr>
          <w:rFonts w:ascii="Arial"/>
          <w:spacing w:val="15"/>
        </w:rPr>
        <w:t xml:space="preserve"> </w:t>
      </w:r>
      <w:r>
        <w:rPr>
          <w:rFonts w:ascii="Arial"/>
        </w:rPr>
        <w:t>no.</w:t>
      </w:r>
      <w:r>
        <w:rPr>
          <w:rFonts w:ascii="Arial"/>
          <w:spacing w:val="18"/>
        </w:rPr>
        <w:t xml:space="preserve"> </w:t>
      </w:r>
      <w:r>
        <w:rPr>
          <w:rFonts w:ascii="Arial"/>
        </w:rPr>
        <w:t>4,</w:t>
      </w:r>
      <w:r>
        <w:rPr>
          <w:rFonts w:ascii="Arial"/>
          <w:spacing w:val="13"/>
        </w:rPr>
        <w:t xml:space="preserve"> </w:t>
      </w:r>
      <w:r>
        <w:rPr>
          <w:rFonts w:ascii="Arial"/>
        </w:rPr>
        <w:t>pp.</w:t>
      </w:r>
      <w:r>
        <w:rPr>
          <w:rFonts w:ascii="Arial"/>
          <w:spacing w:val="-57"/>
        </w:rPr>
        <w:t xml:space="preserve"> </w:t>
      </w:r>
      <w:r>
        <w:rPr>
          <w:rFonts w:ascii="Arial"/>
        </w:rPr>
        <w:t>638.</w:t>
      </w:r>
    </w:p>
    <w:p w14:paraId="61E008B2" w14:textId="77777777" w:rsidR="008566DF" w:rsidRDefault="008566DF">
      <w:pPr>
        <w:spacing w:before="3"/>
        <w:rPr>
          <w:rFonts w:ascii="Arial" w:eastAsia="Arial" w:hAnsi="Arial" w:cs="Arial"/>
          <w:sz w:val="23"/>
          <w:szCs w:val="23"/>
        </w:rPr>
      </w:pPr>
    </w:p>
    <w:p w14:paraId="6ABA7AF0" w14:textId="77777777" w:rsidR="008566DF" w:rsidRDefault="006861AB" w:rsidP="00B937BA">
      <w:pPr>
        <w:spacing w:line="244" w:lineRule="auto"/>
        <w:ind w:right="148"/>
        <w:rPr>
          <w:rFonts w:ascii="Arial" w:eastAsia="Arial" w:hAnsi="Arial" w:cs="Arial"/>
        </w:rPr>
      </w:pPr>
      <w:r>
        <w:rPr>
          <w:rFonts w:ascii="Arial"/>
        </w:rPr>
        <w:t>Howard,</w:t>
      </w:r>
      <w:r>
        <w:rPr>
          <w:rFonts w:ascii="Arial"/>
          <w:spacing w:val="18"/>
        </w:rPr>
        <w:t xml:space="preserve"> </w:t>
      </w:r>
      <w:r>
        <w:rPr>
          <w:rFonts w:ascii="Arial"/>
        </w:rPr>
        <w:t>J.A.</w:t>
      </w:r>
      <w:r>
        <w:rPr>
          <w:rFonts w:ascii="Arial"/>
          <w:spacing w:val="20"/>
        </w:rPr>
        <w:t xml:space="preserve"> </w:t>
      </w:r>
      <w:r>
        <w:rPr>
          <w:rFonts w:ascii="Arial"/>
        </w:rPr>
        <w:t>1963,</w:t>
      </w:r>
      <w:r>
        <w:rPr>
          <w:rFonts w:ascii="Arial"/>
          <w:spacing w:val="21"/>
        </w:rPr>
        <w:t xml:space="preserve"> </w:t>
      </w:r>
      <w:r>
        <w:rPr>
          <w:rFonts w:ascii="Arial"/>
          <w:i/>
        </w:rPr>
        <w:t>Marketing:</w:t>
      </w:r>
      <w:r>
        <w:rPr>
          <w:rFonts w:ascii="Arial"/>
          <w:i/>
          <w:spacing w:val="20"/>
        </w:rPr>
        <w:t xml:space="preserve"> </w:t>
      </w:r>
      <w:r>
        <w:rPr>
          <w:rFonts w:ascii="Arial"/>
          <w:i/>
        </w:rPr>
        <w:t>Executive</w:t>
      </w:r>
      <w:r>
        <w:rPr>
          <w:rFonts w:ascii="Arial"/>
          <w:i/>
          <w:spacing w:val="18"/>
        </w:rPr>
        <w:t xml:space="preserve"> </w:t>
      </w:r>
      <w:r>
        <w:rPr>
          <w:rFonts w:ascii="Arial"/>
          <w:i/>
        </w:rPr>
        <w:t>and</w:t>
      </w:r>
      <w:r>
        <w:rPr>
          <w:rFonts w:ascii="Arial"/>
          <w:i/>
          <w:spacing w:val="20"/>
        </w:rPr>
        <w:t xml:space="preserve"> </w:t>
      </w:r>
      <w:r>
        <w:rPr>
          <w:rFonts w:ascii="Arial"/>
          <w:i/>
        </w:rPr>
        <w:t>buyer</w:t>
      </w:r>
      <w:r>
        <w:rPr>
          <w:rFonts w:ascii="Arial"/>
          <w:i/>
          <w:spacing w:val="20"/>
        </w:rPr>
        <w:t xml:space="preserve"> </w:t>
      </w:r>
      <w:r>
        <w:rPr>
          <w:rFonts w:ascii="Arial"/>
          <w:i/>
        </w:rPr>
        <w:t>behavior,</w:t>
      </w:r>
      <w:r>
        <w:rPr>
          <w:rFonts w:ascii="Arial"/>
          <w:i/>
          <w:spacing w:val="19"/>
        </w:rPr>
        <w:t xml:space="preserve"> </w:t>
      </w:r>
      <w:r>
        <w:rPr>
          <w:rFonts w:ascii="Arial"/>
        </w:rPr>
        <w:t>Columbia</w:t>
      </w:r>
      <w:r>
        <w:rPr>
          <w:rFonts w:ascii="Arial"/>
          <w:spacing w:val="16"/>
        </w:rPr>
        <w:t xml:space="preserve"> </w:t>
      </w:r>
      <w:r>
        <w:rPr>
          <w:rFonts w:ascii="Arial"/>
        </w:rPr>
        <w:t>University</w:t>
      </w:r>
      <w:r>
        <w:rPr>
          <w:rFonts w:ascii="Arial"/>
          <w:spacing w:val="-55"/>
        </w:rPr>
        <w:t xml:space="preserve"> </w:t>
      </w:r>
      <w:r>
        <w:rPr>
          <w:rFonts w:ascii="Arial"/>
        </w:rPr>
        <w:t>Press New</w:t>
      </w:r>
      <w:r>
        <w:rPr>
          <w:rFonts w:ascii="Arial"/>
          <w:spacing w:val="32"/>
        </w:rPr>
        <w:t xml:space="preserve"> </w:t>
      </w:r>
      <w:r>
        <w:rPr>
          <w:rFonts w:ascii="Arial"/>
        </w:rPr>
        <w:t>York.</w:t>
      </w:r>
    </w:p>
    <w:p w14:paraId="0F0B4712" w14:textId="77777777" w:rsidR="008566DF" w:rsidRDefault="008566DF">
      <w:pPr>
        <w:spacing w:before="10"/>
        <w:rPr>
          <w:rFonts w:ascii="Arial" w:eastAsia="Arial" w:hAnsi="Arial" w:cs="Arial"/>
        </w:rPr>
      </w:pPr>
    </w:p>
    <w:p w14:paraId="3EB23702" w14:textId="77777777" w:rsidR="008566DF" w:rsidRDefault="006861AB" w:rsidP="00B937BA">
      <w:pPr>
        <w:ind w:right="148"/>
        <w:rPr>
          <w:rFonts w:ascii="Arial" w:eastAsia="Arial" w:hAnsi="Arial" w:cs="Arial"/>
        </w:rPr>
      </w:pPr>
      <w:r>
        <w:rPr>
          <w:rFonts w:ascii="Arial"/>
        </w:rPr>
        <w:t xml:space="preserve">Howard, J.A. &amp; Sheth, J.N. 1969, </w:t>
      </w:r>
      <w:r>
        <w:rPr>
          <w:rFonts w:ascii="Arial"/>
          <w:i/>
        </w:rPr>
        <w:t xml:space="preserve">The theory of buyer behavior, </w:t>
      </w:r>
      <w:r>
        <w:rPr>
          <w:rFonts w:ascii="Arial"/>
        </w:rPr>
        <w:t xml:space="preserve">Wiley New  </w:t>
      </w:r>
      <w:r>
        <w:rPr>
          <w:rFonts w:ascii="Arial"/>
          <w:spacing w:val="56"/>
        </w:rPr>
        <w:t xml:space="preserve"> </w:t>
      </w:r>
      <w:r>
        <w:rPr>
          <w:rFonts w:ascii="Arial"/>
        </w:rPr>
        <w:t>York.</w:t>
      </w:r>
    </w:p>
    <w:p w14:paraId="55F52DC7" w14:textId="77777777" w:rsidR="008566DF" w:rsidRDefault="008566DF">
      <w:pPr>
        <w:spacing w:before="10"/>
        <w:rPr>
          <w:rFonts w:ascii="Arial" w:eastAsia="Arial" w:hAnsi="Arial" w:cs="Arial"/>
          <w:sz w:val="24"/>
          <w:szCs w:val="24"/>
        </w:rPr>
      </w:pPr>
    </w:p>
    <w:p w14:paraId="39EA1445" w14:textId="77777777" w:rsidR="008566DF" w:rsidRDefault="006861AB" w:rsidP="00B937BA">
      <w:pPr>
        <w:pStyle w:val="BodyText"/>
        <w:spacing w:line="196" w:lineRule="auto"/>
        <w:ind w:left="0" w:right="327"/>
        <w:jc w:val="both"/>
      </w:pPr>
      <w:r>
        <w:rPr>
          <w:w w:val="102"/>
        </w:rPr>
        <w:t>H</w:t>
      </w:r>
      <w:r>
        <w:rPr>
          <w:spacing w:val="-4"/>
          <w:w w:val="102"/>
        </w:rPr>
        <w:t>u</w:t>
      </w:r>
      <w:r>
        <w:rPr>
          <w:spacing w:val="3"/>
          <w:w w:val="102"/>
        </w:rPr>
        <w:t>a</w:t>
      </w:r>
      <w:r>
        <w:rPr>
          <w:w w:val="102"/>
        </w:rPr>
        <w:t>n</w:t>
      </w:r>
      <w:r>
        <w:rPr>
          <w:spacing w:val="-2"/>
          <w:w w:val="102"/>
        </w:rPr>
        <w:t>g</w:t>
      </w:r>
      <w:r>
        <w:rPr>
          <w:w w:val="102"/>
        </w:rPr>
        <w:t>,</w:t>
      </w:r>
      <w:r>
        <w:rPr>
          <w:spacing w:val="4"/>
        </w:rPr>
        <w:t xml:space="preserve"> </w:t>
      </w:r>
      <w:r>
        <w:rPr>
          <w:w w:val="102"/>
        </w:rPr>
        <w:t>C.</w:t>
      </w:r>
      <w:r>
        <w:rPr>
          <w:spacing w:val="-2"/>
          <w:w w:val="102"/>
        </w:rPr>
        <w:t>L</w:t>
      </w:r>
      <w:r>
        <w:rPr>
          <w:w w:val="102"/>
        </w:rPr>
        <w:t>.,</w:t>
      </w:r>
      <w:r>
        <w:rPr>
          <w:spacing w:val="4"/>
        </w:rPr>
        <w:t xml:space="preserve"> </w:t>
      </w:r>
      <w:r>
        <w:rPr>
          <w:w w:val="102"/>
        </w:rPr>
        <w:t>K</w:t>
      </w:r>
      <w:r>
        <w:rPr>
          <w:spacing w:val="-4"/>
          <w:w w:val="102"/>
        </w:rPr>
        <w:t>a</w:t>
      </w:r>
      <w:r>
        <w:rPr>
          <w:w w:val="102"/>
        </w:rPr>
        <w:t>n,</w:t>
      </w:r>
      <w:r>
        <w:rPr>
          <w:spacing w:val="4"/>
        </w:rPr>
        <w:t xml:space="preserve"> </w:t>
      </w:r>
      <w:r>
        <w:rPr>
          <w:w w:val="102"/>
        </w:rPr>
        <w:t>K.</w:t>
      </w:r>
      <w:r>
        <w:rPr>
          <w:spacing w:val="1"/>
        </w:rPr>
        <w:t xml:space="preserve"> </w:t>
      </w:r>
      <w:r>
        <w:rPr>
          <w:w w:val="102"/>
        </w:rPr>
        <w:t>&amp;</w:t>
      </w:r>
      <w:r>
        <w:rPr>
          <w:spacing w:val="4"/>
        </w:rPr>
        <w:t xml:space="preserve"> </w:t>
      </w:r>
      <w:r>
        <w:rPr>
          <w:w w:val="102"/>
        </w:rPr>
        <w:t>FU,</w:t>
      </w:r>
      <w:r>
        <w:rPr>
          <w:spacing w:val="-1"/>
        </w:rPr>
        <w:t xml:space="preserve"> </w:t>
      </w:r>
      <w:r>
        <w:rPr>
          <w:spacing w:val="2"/>
          <w:w w:val="102"/>
        </w:rPr>
        <w:t>T</w:t>
      </w:r>
      <w:r>
        <w:rPr>
          <w:w w:val="102"/>
        </w:rPr>
        <w:t>.</w:t>
      </w:r>
      <w:r>
        <w:rPr>
          <w:spacing w:val="1"/>
        </w:rPr>
        <w:t xml:space="preserve"> </w:t>
      </w:r>
      <w:r>
        <w:rPr>
          <w:spacing w:val="-2"/>
          <w:w w:val="102"/>
        </w:rPr>
        <w:t>1</w:t>
      </w:r>
      <w:r>
        <w:rPr>
          <w:w w:val="102"/>
        </w:rPr>
        <w:t>9</w:t>
      </w:r>
      <w:r>
        <w:rPr>
          <w:spacing w:val="-2"/>
          <w:w w:val="102"/>
        </w:rPr>
        <w:t>9</w:t>
      </w:r>
      <w:r>
        <w:rPr>
          <w:w w:val="102"/>
        </w:rPr>
        <w:t>9,</w:t>
      </w:r>
      <w:r>
        <w:rPr>
          <w:spacing w:val="4"/>
        </w:rPr>
        <w:t xml:space="preserve"> </w:t>
      </w:r>
      <w:r>
        <w:rPr>
          <w:spacing w:val="-2"/>
          <w:w w:val="102"/>
        </w:rPr>
        <w:t>"</w:t>
      </w:r>
      <w:r>
        <w:rPr>
          <w:w w:val="102"/>
        </w:rPr>
        <w:t>C</w:t>
      </w:r>
      <w:r>
        <w:rPr>
          <w:spacing w:val="-2"/>
          <w:w w:val="102"/>
        </w:rPr>
        <w:t>o</w:t>
      </w:r>
      <w:r>
        <w:rPr>
          <w:w w:val="102"/>
        </w:rPr>
        <w:t>n</w:t>
      </w:r>
      <w:r>
        <w:rPr>
          <w:spacing w:val="2"/>
          <w:w w:val="102"/>
        </w:rPr>
        <w:t>s</w:t>
      </w:r>
      <w:r>
        <w:rPr>
          <w:spacing w:val="-2"/>
          <w:w w:val="102"/>
        </w:rPr>
        <w:t>u</w:t>
      </w:r>
      <w:r>
        <w:rPr>
          <w:spacing w:val="1"/>
          <w:w w:val="102"/>
        </w:rPr>
        <w:t>m</w:t>
      </w:r>
      <w:r>
        <w:rPr>
          <w:spacing w:val="-2"/>
          <w:w w:val="102"/>
        </w:rPr>
        <w:t>e</w:t>
      </w:r>
      <w:r>
        <w:rPr>
          <w:w w:val="102"/>
        </w:rPr>
        <w:t>r</w:t>
      </w:r>
      <w:r>
        <w:rPr>
          <w:spacing w:val="-5"/>
        </w:rPr>
        <w:t xml:space="preserve"> </w:t>
      </w:r>
      <w:r>
        <w:rPr>
          <w:spacing w:val="10"/>
          <w:w w:val="102"/>
        </w:rPr>
        <w:t>W</w:t>
      </w:r>
      <w:r>
        <w:rPr>
          <w:w w:val="102"/>
        </w:rPr>
        <w:t>il</w:t>
      </w:r>
      <w:r>
        <w:rPr>
          <w:spacing w:val="-3"/>
          <w:w w:val="102"/>
        </w:rPr>
        <w:t>l</w:t>
      </w:r>
      <w:r>
        <w:rPr>
          <w:spacing w:val="1"/>
          <w:w w:val="102"/>
        </w:rPr>
        <w:t>i</w:t>
      </w:r>
      <w:r>
        <w:rPr>
          <w:spacing w:val="-2"/>
          <w:w w:val="102"/>
        </w:rPr>
        <w:t>n</w:t>
      </w:r>
      <w:r>
        <w:rPr>
          <w:w w:val="102"/>
        </w:rPr>
        <w:t>g</w:t>
      </w:r>
      <w:r>
        <w:rPr>
          <w:spacing w:val="-2"/>
          <w:w w:val="102"/>
        </w:rPr>
        <w:t>ne</w:t>
      </w:r>
      <w:r>
        <w:rPr>
          <w:spacing w:val="2"/>
          <w:w w:val="102"/>
        </w:rPr>
        <w:t>s</w:t>
      </w:r>
      <w:r>
        <w:rPr>
          <w:spacing w:val="7"/>
          <w:w w:val="102"/>
        </w:rPr>
        <w:t>s</w:t>
      </w:r>
      <w:r>
        <w:rPr>
          <w:rFonts w:ascii="Lucida Sans Unicode" w:eastAsia="Lucida Sans Unicode" w:hAnsi="Lucida Sans Unicode" w:cs="Lucida Sans Unicode"/>
          <w:spacing w:val="-1"/>
          <w:w w:val="33"/>
        </w:rPr>
        <w:t>┽</w:t>
      </w:r>
      <w:r>
        <w:rPr>
          <w:w w:val="102"/>
        </w:rPr>
        <w:t>t</w:t>
      </w:r>
      <w:r>
        <w:rPr>
          <w:spacing w:val="-1"/>
          <w:w w:val="102"/>
        </w:rPr>
        <w:t>o</w:t>
      </w:r>
      <w:r>
        <w:rPr>
          <w:rFonts w:ascii="Lucida Sans Unicode" w:eastAsia="Lucida Sans Unicode" w:hAnsi="Lucida Sans Unicode" w:cs="Lucida Sans Unicode"/>
          <w:spacing w:val="-1"/>
          <w:w w:val="33"/>
        </w:rPr>
        <w:t>┽</w:t>
      </w:r>
      <w:r>
        <w:rPr>
          <w:spacing w:val="2"/>
          <w:w w:val="102"/>
        </w:rPr>
        <w:t>P</w:t>
      </w:r>
      <w:r>
        <w:rPr>
          <w:w w:val="102"/>
        </w:rPr>
        <w:t>ay</w:t>
      </w:r>
      <w:r>
        <w:rPr>
          <w:spacing w:val="-1"/>
        </w:rPr>
        <w:t xml:space="preserve"> </w:t>
      </w:r>
      <w:r>
        <w:rPr>
          <w:spacing w:val="2"/>
          <w:w w:val="102"/>
        </w:rPr>
        <w:t>f</w:t>
      </w:r>
      <w:r>
        <w:rPr>
          <w:spacing w:val="-2"/>
          <w:w w:val="102"/>
        </w:rPr>
        <w:t>o</w:t>
      </w:r>
      <w:r>
        <w:rPr>
          <w:w w:val="102"/>
        </w:rPr>
        <w:t>r</w:t>
      </w:r>
      <w:r>
        <w:rPr>
          <w:spacing w:val="-1"/>
        </w:rPr>
        <w:t xml:space="preserve"> </w:t>
      </w:r>
      <w:r>
        <w:rPr>
          <w:spacing w:val="2"/>
          <w:w w:val="102"/>
        </w:rPr>
        <w:t>F</w:t>
      </w:r>
      <w:r>
        <w:rPr>
          <w:w w:val="102"/>
        </w:rPr>
        <w:t>ood</w:t>
      </w:r>
      <w:r>
        <w:rPr>
          <w:spacing w:val="1"/>
        </w:rPr>
        <w:t xml:space="preserve"> </w:t>
      </w:r>
      <w:r>
        <w:rPr>
          <w:w w:val="102"/>
        </w:rPr>
        <w:t>Sa</w:t>
      </w:r>
      <w:r>
        <w:rPr>
          <w:spacing w:val="2"/>
          <w:w w:val="102"/>
        </w:rPr>
        <w:t>f</w:t>
      </w:r>
      <w:r>
        <w:rPr>
          <w:spacing w:val="-4"/>
          <w:w w:val="102"/>
        </w:rPr>
        <w:t>e</w:t>
      </w:r>
      <w:r>
        <w:rPr>
          <w:spacing w:val="5"/>
          <w:w w:val="102"/>
        </w:rPr>
        <w:t>t</w:t>
      </w:r>
      <w:r>
        <w:rPr>
          <w:w w:val="102"/>
        </w:rPr>
        <w:t>y in</w:t>
      </w:r>
      <w:r>
        <w:t xml:space="preserve"> </w:t>
      </w:r>
      <w:r>
        <w:rPr>
          <w:w w:val="102"/>
        </w:rPr>
        <w:t>Ta</w:t>
      </w:r>
      <w:r>
        <w:rPr>
          <w:spacing w:val="1"/>
          <w:w w:val="102"/>
        </w:rPr>
        <w:t>i</w:t>
      </w:r>
      <w:r>
        <w:rPr>
          <w:spacing w:val="-3"/>
          <w:w w:val="102"/>
        </w:rPr>
        <w:t>w</w:t>
      </w:r>
      <w:r>
        <w:rPr>
          <w:spacing w:val="3"/>
          <w:w w:val="102"/>
        </w:rPr>
        <w:t>a</w:t>
      </w:r>
      <w:r>
        <w:rPr>
          <w:spacing w:val="-4"/>
          <w:w w:val="102"/>
        </w:rPr>
        <w:t>n</w:t>
      </w:r>
      <w:r>
        <w:rPr>
          <w:w w:val="102"/>
        </w:rPr>
        <w:t>:</w:t>
      </w:r>
      <w:r>
        <w:rPr>
          <w:spacing w:val="4"/>
        </w:rPr>
        <w:t xml:space="preserve"> </w:t>
      </w:r>
      <w:r>
        <w:rPr>
          <w:w w:val="102"/>
        </w:rPr>
        <w:t>A</w:t>
      </w:r>
      <w:r>
        <w:rPr>
          <w:spacing w:val="1"/>
        </w:rPr>
        <w:t xml:space="preserve"> </w:t>
      </w:r>
      <w:r>
        <w:rPr>
          <w:w w:val="102"/>
        </w:rPr>
        <w:t>B</w:t>
      </w:r>
      <w:r>
        <w:rPr>
          <w:spacing w:val="1"/>
          <w:w w:val="102"/>
        </w:rPr>
        <w:t>i</w:t>
      </w:r>
      <w:r>
        <w:rPr>
          <w:spacing w:val="-2"/>
          <w:w w:val="102"/>
        </w:rPr>
        <w:t>n</w:t>
      </w:r>
      <w:r>
        <w:rPr>
          <w:w w:val="102"/>
        </w:rPr>
        <w:t>a</w:t>
      </w:r>
      <w:r>
        <w:rPr>
          <w:spacing w:val="1"/>
          <w:w w:val="102"/>
        </w:rPr>
        <w:t>r</w:t>
      </w:r>
      <w:r>
        <w:rPr>
          <w:spacing w:val="-1"/>
          <w:w w:val="102"/>
        </w:rPr>
        <w:t>y</w:t>
      </w:r>
      <w:r>
        <w:rPr>
          <w:rFonts w:ascii="Lucida Sans Unicode" w:eastAsia="Lucida Sans Unicode" w:hAnsi="Lucida Sans Unicode" w:cs="Lucida Sans Unicode"/>
          <w:spacing w:val="-1"/>
          <w:w w:val="33"/>
        </w:rPr>
        <w:t>┽</w:t>
      </w:r>
      <w:r>
        <w:rPr>
          <w:spacing w:val="2"/>
          <w:w w:val="102"/>
        </w:rPr>
        <w:t>O</w:t>
      </w:r>
      <w:r>
        <w:rPr>
          <w:spacing w:val="1"/>
          <w:w w:val="102"/>
        </w:rPr>
        <w:t>r</w:t>
      </w:r>
      <w:r>
        <w:rPr>
          <w:spacing w:val="-4"/>
          <w:w w:val="102"/>
        </w:rPr>
        <w:t>d</w:t>
      </w:r>
      <w:r>
        <w:rPr>
          <w:spacing w:val="1"/>
          <w:w w:val="102"/>
        </w:rPr>
        <w:t>i</w:t>
      </w:r>
      <w:r>
        <w:rPr>
          <w:w w:val="102"/>
        </w:rPr>
        <w:t>n</w:t>
      </w:r>
      <w:r>
        <w:rPr>
          <w:spacing w:val="-2"/>
          <w:w w:val="102"/>
        </w:rPr>
        <w:t>a</w:t>
      </w:r>
      <w:r>
        <w:rPr>
          <w:w w:val="102"/>
        </w:rPr>
        <w:t>l</w:t>
      </w:r>
      <w:r>
        <w:rPr>
          <w:spacing w:val="1"/>
        </w:rPr>
        <w:t xml:space="preserve"> </w:t>
      </w:r>
      <w:r>
        <w:rPr>
          <w:w w:val="102"/>
        </w:rPr>
        <w:t>P</w:t>
      </w:r>
      <w:r>
        <w:rPr>
          <w:spacing w:val="1"/>
          <w:w w:val="102"/>
        </w:rPr>
        <w:t>r</w:t>
      </w:r>
      <w:r>
        <w:rPr>
          <w:w w:val="102"/>
        </w:rPr>
        <w:t>obit</w:t>
      </w:r>
      <w:r>
        <w:rPr>
          <w:spacing w:val="2"/>
        </w:rPr>
        <w:t xml:space="preserve"> </w:t>
      </w:r>
      <w:r>
        <w:rPr>
          <w:w w:val="102"/>
        </w:rPr>
        <w:t>Mo</w:t>
      </w:r>
      <w:r>
        <w:rPr>
          <w:spacing w:val="-2"/>
          <w:w w:val="102"/>
        </w:rPr>
        <w:t>d</w:t>
      </w:r>
      <w:r>
        <w:rPr>
          <w:spacing w:val="3"/>
          <w:w w:val="102"/>
        </w:rPr>
        <w:t>e</w:t>
      </w:r>
      <w:r>
        <w:rPr>
          <w:w w:val="102"/>
        </w:rPr>
        <w:t>l</w:t>
      </w:r>
      <w:r>
        <w:rPr>
          <w:spacing w:val="-1"/>
        </w:rPr>
        <w:t xml:space="preserve"> </w:t>
      </w:r>
      <w:r>
        <w:rPr>
          <w:w w:val="102"/>
        </w:rPr>
        <w:t>of</w:t>
      </w:r>
      <w:r>
        <w:rPr>
          <w:spacing w:val="4"/>
        </w:rPr>
        <w:t xml:space="preserve"> </w:t>
      </w:r>
      <w:r>
        <w:rPr>
          <w:spacing w:val="-2"/>
          <w:w w:val="102"/>
        </w:rPr>
        <w:t>An</w:t>
      </w:r>
      <w:r>
        <w:rPr>
          <w:w w:val="102"/>
        </w:rPr>
        <w:t>al</w:t>
      </w:r>
      <w:r>
        <w:rPr>
          <w:spacing w:val="-3"/>
          <w:w w:val="102"/>
        </w:rPr>
        <w:t>y</w:t>
      </w:r>
      <w:r>
        <w:rPr>
          <w:spacing w:val="2"/>
          <w:w w:val="102"/>
        </w:rPr>
        <w:t>s</w:t>
      </w:r>
      <w:r>
        <w:rPr>
          <w:spacing w:val="1"/>
          <w:w w:val="102"/>
        </w:rPr>
        <w:t>i</w:t>
      </w:r>
      <w:r>
        <w:rPr>
          <w:w w:val="102"/>
        </w:rPr>
        <w:t>s</w:t>
      </w:r>
      <w:r>
        <w:rPr>
          <w:spacing w:val="-2"/>
          <w:w w:val="102"/>
        </w:rPr>
        <w:t>"</w:t>
      </w:r>
      <w:r>
        <w:rPr>
          <w:w w:val="102"/>
        </w:rPr>
        <w:t>,</w:t>
      </w:r>
      <w:r>
        <w:rPr>
          <w:spacing w:val="6"/>
        </w:rPr>
        <w:t xml:space="preserve"> </w:t>
      </w:r>
      <w:r>
        <w:rPr>
          <w:rFonts w:cs="Arial"/>
          <w:i/>
          <w:w w:val="102"/>
        </w:rPr>
        <w:t>J</w:t>
      </w:r>
      <w:r>
        <w:rPr>
          <w:rFonts w:cs="Arial"/>
          <w:i/>
          <w:spacing w:val="-2"/>
          <w:w w:val="102"/>
        </w:rPr>
        <w:t>o</w:t>
      </w:r>
      <w:r>
        <w:rPr>
          <w:rFonts w:cs="Arial"/>
          <w:i/>
          <w:w w:val="102"/>
        </w:rPr>
        <w:t>u</w:t>
      </w:r>
      <w:r>
        <w:rPr>
          <w:rFonts w:cs="Arial"/>
          <w:i/>
          <w:spacing w:val="1"/>
          <w:w w:val="102"/>
        </w:rPr>
        <w:t>r</w:t>
      </w:r>
      <w:r>
        <w:rPr>
          <w:rFonts w:cs="Arial"/>
          <w:i/>
          <w:w w:val="102"/>
        </w:rPr>
        <w:t>n</w:t>
      </w:r>
      <w:r>
        <w:rPr>
          <w:rFonts w:cs="Arial"/>
          <w:i/>
          <w:spacing w:val="-2"/>
          <w:w w:val="102"/>
        </w:rPr>
        <w:t>a</w:t>
      </w:r>
      <w:r>
        <w:rPr>
          <w:rFonts w:cs="Arial"/>
          <w:i/>
          <w:w w:val="102"/>
        </w:rPr>
        <w:t>l</w:t>
      </w:r>
      <w:r>
        <w:rPr>
          <w:rFonts w:cs="Arial"/>
          <w:i/>
          <w:spacing w:val="1"/>
        </w:rPr>
        <w:t xml:space="preserve"> </w:t>
      </w:r>
      <w:r>
        <w:rPr>
          <w:rFonts w:cs="Arial"/>
          <w:i/>
          <w:w w:val="102"/>
        </w:rPr>
        <w:t>of</w:t>
      </w:r>
      <w:r>
        <w:rPr>
          <w:rFonts w:cs="Arial"/>
          <w:i/>
          <w:spacing w:val="4"/>
        </w:rPr>
        <w:t xml:space="preserve"> </w:t>
      </w:r>
      <w:r>
        <w:rPr>
          <w:rFonts w:cs="Arial"/>
          <w:i/>
          <w:w w:val="102"/>
        </w:rPr>
        <w:t>Co</w:t>
      </w:r>
      <w:r>
        <w:rPr>
          <w:rFonts w:cs="Arial"/>
          <w:i/>
          <w:spacing w:val="-2"/>
          <w:w w:val="102"/>
        </w:rPr>
        <w:t>n</w:t>
      </w:r>
      <w:r>
        <w:rPr>
          <w:rFonts w:cs="Arial"/>
          <w:i/>
          <w:w w:val="102"/>
        </w:rPr>
        <w:t>s</w:t>
      </w:r>
      <w:r>
        <w:rPr>
          <w:rFonts w:cs="Arial"/>
          <w:i/>
          <w:spacing w:val="3"/>
          <w:w w:val="102"/>
        </w:rPr>
        <w:t>u</w:t>
      </w:r>
      <w:r>
        <w:rPr>
          <w:rFonts w:cs="Arial"/>
          <w:i/>
          <w:w w:val="102"/>
        </w:rPr>
        <w:t>m</w:t>
      </w:r>
      <w:r>
        <w:rPr>
          <w:rFonts w:cs="Arial"/>
          <w:i/>
          <w:spacing w:val="-2"/>
          <w:w w:val="102"/>
        </w:rPr>
        <w:t>e</w:t>
      </w:r>
      <w:r>
        <w:rPr>
          <w:rFonts w:cs="Arial"/>
          <w:i/>
          <w:w w:val="102"/>
        </w:rPr>
        <w:t>r</w:t>
      </w:r>
      <w:r>
        <w:rPr>
          <w:rFonts w:cs="Arial"/>
          <w:i/>
          <w:spacing w:val="-1"/>
        </w:rPr>
        <w:t xml:space="preserve"> </w:t>
      </w:r>
      <w:r>
        <w:rPr>
          <w:rFonts w:cs="Arial"/>
          <w:i/>
          <w:w w:val="102"/>
        </w:rPr>
        <w:t>Af</w:t>
      </w:r>
      <w:r>
        <w:rPr>
          <w:rFonts w:cs="Arial"/>
          <w:i/>
          <w:spacing w:val="2"/>
          <w:w w:val="102"/>
        </w:rPr>
        <w:t>f</w:t>
      </w:r>
      <w:r>
        <w:rPr>
          <w:rFonts w:cs="Arial"/>
          <w:i/>
          <w:spacing w:val="-4"/>
          <w:w w:val="102"/>
        </w:rPr>
        <w:t>a</w:t>
      </w:r>
      <w:r>
        <w:rPr>
          <w:rFonts w:cs="Arial"/>
          <w:i/>
          <w:spacing w:val="4"/>
          <w:w w:val="102"/>
        </w:rPr>
        <w:t>i</w:t>
      </w:r>
      <w:r>
        <w:rPr>
          <w:rFonts w:cs="Arial"/>
          <w:i/>
          <w:w w:val="102"/>
        </w:rPr>
        <w:t xml:space="preserve">rs, </w:t>
      </w:r>
      <w:r>
        <w:rPr>
          <w:w w:val="102"/>
        </w:rPr>
        <w:t>v</w:t>
      </w:r>
      <w:r>
        <w:rPr>
          <w:spacing w:val="-2"/>
          <w:w w:val="102"/>
        </w:rPr>
        <w:t>o</w:t>
      </w:r>
      <w:r>
        <w:rPr>
          <w:w w:val="102"/>
        </w:rPr>
        <w:t>l.</w:t>
      </w:r>
      <w:r>
        <w:rPr>
          <w:spacing w:val="1"/>
        </w:rPr>
        <w:t xml:space="preserve"> </w:t>
      </w:r>
      <w:r>
        <w:rPr>
          <w:spacing w:val="3"/>
          <w:w w:val="102"/>
        </w:rPr>
        <w:t>3</w:t>
      </w:r>
      <w:r>
        <w:rPr>
          <w:spacing w:val="-4"/>
          <w:w w:val="102"/>
        </w:rPr>
        <w:t>3</w:t>
      </w:r>
      <w:r>
        <w:rPr>
          <w:w w:val="102"/>
        </w:rPr>
        <w:t>,</w:t>
      </w:r>
      <w:r>
        <w:rPr>
          <w:spacing w:val="4"/>
        </w:rPr>
        <w:t xml:space="preserve"> </w:t>
      </w:r>
      <w:r>
        <w:rPr>
          <w:spacing w:val="-2"/>
          <w:w w:val="102"/>
        </w:rPr>
        <w:t>no</w:t>
      </w:r>
      <w:r>
        <w:rPr>
          <w:w w:val="102"/>
        </w:rPr>
        <w:t>.</w:t>
      </w:r>
      <w:r>
        <w:rPr>
          <w:spacing w:val="4"/>
        </w:rPr>
        <w:t xml:space="preserve"> </w:t>
      </w:r>
      <w:r>
        <w:rPr>
          <w:w w:val="102"/>
        </w:rPr>
        <w:t>1,</w:t>
      </w:r>
      <w:r>
        <w:rPr>
          <w:spacing w:val="1"/>
        </w:rPr>
        <w:t xml:space="preserve"> </w:t>
      </w:r>
      <w:r>
        <w:rPr>
          <w:spacing w:val="-2"/>
          <w:w w:val="102"/>
        </w:rPr>
        <w:t>p</w:t>
      </w:r>
      <w:r>
        <w:rPr>
          <w:w w:val="102"/>
        </w:rPr>
        <w:t>p.</w:t>
      </w:r>
      <w:r>
        <w:rPr>
          <w:spacing w:val="4"/>
        </w:rPr>
        <w:t xml:space="preserve"> </w:t>
      </w:r>
      <w:r>
        <w:rPr>
          <w:spacing w:val="-2"/>
          <w:w w:val="102"/>
        </w:rPr>
        <w:t>7</w:t>
      </w:r>
      <w:r>
        <w:rPr>
          <w:w w:val="102"/>
        </w:rPr>
        <w:t>6</w:t>
      </w:r>
      <w:r>
        <w:rPr>
          <w:spacing w:val="1"/>
          <w:w w:val="102"/>
        </w:rPr>
        <w:t>-</w:t>
      </w:r>
      <w:r>
        <w:rPr>
          <w:spacing w:val="-2"/>
          <w:w w:val="102"/>
        </w:rPr>
        <w:t>9</w:t>
      </w:r>
      <w:r>
        <w:rPr>
          <w:w w:val="102"/>
        </w:rPr>
        <w:t>1.</w:t>
      </w:r>
    </w:p>
    <w:p w14:paraId="641860E6" w14:textId="77777777" w:rsidR="008566DF" w:rsidRDefault="008566DF">
      <w:pPr>
        <w:spacing w:before="3"/>
        <w:rPr>
          <w:rFonts w:ascii="Arial" w:eastAsia="Arial" w:hAnsi="Arial" w:cs="Arial"/>
          <w:sz w:val="24"/>
          <w:szCs w:val="24"/>
        </w:rPr>
      </w:pPr>
    </w:p>
    <w:p w14:paraId="164A3C7C" w14:textId="77777777" w:rsidR="008566DF" w:rsidRDefault="006861AB" w:rsidP="00B937BA">
      <w:pPr>
        <w:spacing w:line="244" w:lineRule="auto"/>
        <w:ind w:right="148"/>
        <w:rPr>
          <w:rFonts w:ascii="Arial" w:eastAsia="Arial" w:hAnsi="Arial" w:cs="Arial"/>
        </w:rPr>
      </w:pPr>
      <w:r>
        <w:rPr>
          <w:rFonts w:ascii="Arial"/>
        </w:rPr>
        <w:t>Hunt,</w:t>
      </w:r>
      <w:r>
        <w:rPr>
          <w:rFonts w:ascii="Arial"/>
          <w:spacing w:val="14"/>
        </w:rPr>
        <w:t xml:space="preserve"> </w:t>
      </w:r>
      <w:r>
        <w:rPr>
          <w:rFonts w:ascii="Arial"/>
        </w:rPr>
        <w:t>S.D.</w:t>
      </w:r>
      <w:r>
        <w:rPr>
          <w:rFonts w:ascii="Arial"/>
          <w:spacing w:val="14"/>
        </w:rPr>
        <w:t xml:space="preserve"> </w:t>
      </w:r>
      <w:r>
        <w:rPr>
          <w:rFonts w:ascii="Arial"/>
        </w:rPr>
        <w:t>&amp;</w:t>
      </w:r>
      <w:r>
        <w:rPr>
          <w:rFonts w:ascii="Arial"/>
          <w:spacing w:val="11"/>
        </w:rPr>
        <w:t xml:space="preserve"> </w:t>
      </w:r>
      <w:r>
        <w:rPr>
          <w:rFonts w:ascii="Arial"/>
        </w:rPr>
        <w:t>Vitell,</w:t>
      </w:r>
      <w:r>
        <w:rPr>
          <w:rFonts w:ascii="Arial"/>
          <w:spacing w:val="12"/>
        </w:rPr>
        <w:t xml:space="preserve"> </w:t>
      </w:r>
      <w:r>
        <w:rPr>
          <w:rFonts w:ascii="Arial"/>
        </w:rPr>
        <w:t>S.</w:t>
      </w:r>
      <w:r>
        <w:rPr>
          <w:rFonts w:ascii="Arial"/>
          <w:spacing w:val="8"/>
        </w:rPr>
        <w:t xml:space="preserve"> </w:t>
      </w:r>
      <w:r>
        <w:rPr>
          <w:rFonts w:ascii="Arial"/>
        </w:rPr>
        <w:t>1986,</w:t>
      </w:r>
      <w:r>
        <w:rPr>
          <w:rFonts w:ascii="Arial"/>
          <w:spacing w:val="17"/>
        </w:rPr>
        <w:t xml:space="preserve"> </w:t>
      </w:r>
      <w:r>
        <w:rPr>
          <w:rFonts w:ascii="Arial"/>
        </w:rPr>
        <w:t>"A</w:t>
      </w:r>
      <w:r>
        <w:rPr>
          <w:rFonts w:ascii="Arial"/>
          <w:spacing w:val="11"/>
        </w:rPr>
        <w:t xml:space="preserve"> </w:t>
      </w:r>
      <w:r>
        <w:rPr>
          <w:rFonts w:ascii="Arial"/>
        </w:rPr>
        <w:t>general</w:t>
      </w:r>
      <w:r>
        <w:rPr>
          <w:rFonts w:ascii="Arial"/>
          <w:spacing w:val="11"/>
        </w:rPr>
        <w:t xml:space="preserve"> </w:t>
      </w:r>
      <w:r>
        <w:rPr>
          <w:rFonts w:ascii="Arial"/>
        </w:rPr>
        <w:t>theory</w:t>
      </w:r>
      <w:r>
        <w:rPr>
          <w:rFonts w:ascii="Arial"/>
          <w:spacing w:val="6"/>
        </w:rPr>
        <w:t xml:space="preserve"> </w:t>
      </w:r>
      <w:r>
        <w:rPr>
          <w:rFonts w:ascii="Arial"/>
        </w:rPr>
        <w:t>of</w:t>
      </w:r>
      <w:r>
        <w:rPr>
          <w:rFonts w:ascii="Arial"/>
          <w:spacing w:val="12"/>
        </w:rPr>
        <w:t xml:space="preserve"> </w:t>
      </w:r>
      <w:r>
        <w:rPr>
          <w:rFonts w:ascii="Arial"/>
        </w:rPr>
        <w:t>marketing</w:t>
      </w:r>
      <w:r>
        <w:rPr>
          <w:rFonts w:ascii="Arial"/>
          <w:spacing w:val="10"/>
        </w:rPr>
        <w:t xml:space="preserve"> </w:t>
      </w:r>
      <w:r>
        <w:rPr>
          <w:rFonts w:ascii="Arial"/>
        </w:rPr>
        <w:t>ethics",</w:t>
      </w:r>
      <w:r>
        <w:rPr>
          <w:rFonts w:ascii="Arial"/>
          <w:spacing w:val="21"/>
        </w:rPr>
        <w:t xml:space="preserve"> </w:t>
      </w:r>
      <w:r>
        <w:rPr>
          <w:rFonts w:ascii="Arial"/>
          <w:i/>
        </w:rPr>
        <w:t>Journal</w:t>
      </w:r>
      <w:r>
        <w:rPr>
          <w:rFonts w:ascii="Arial"/>
          <w:i/>
          <w:spacing w:val="11"/>
        </w:rPr>
        <w:t xml:space="preserve"> </w:t>
      </w:r>
      <w:r>
        <w:rPr>
          <w:rFonts w:ascii="Arial"/>
          <w:i/>
        </w:rPr>
        <w:t>of</w:t>
      </w:r>
      <w:r>
        <w:rPr>
          <w:rFonts w:ascii="Arial"/>
          <w:i/>
          <w:spacing w:val="-58"/>
        </w:rPr>
        <w:t xml:space="preserve"> </w:t>
      </w:r>
      <w:r>
        <w:rPr>
          <w:rFonts w:ascii="Arial"/>
          <w:i/>
        </w:rPr>
        <w:t xml:space="preserve">macromarketing, </w:t>
      </w:r>
      <w:r>
        <w:rPr>
          <w:rFonts w:ascii="Arial"/>
        </w:rPr>
        <w:t xml:space="preserve">vol. 6, no. 1, pp. </w:t>
      </w:r>
      <w:r>
        <w:rPr>
          <w:rFonts w:ascii="Arial"/>
          <w:spacing w:val="22"/>
        </w:rPr>
        <w:t xml:space="preserve"> </w:t>
      </w:r>
      <w:r>
        <w:rPr>
          <w:rFonts w:ascii="Arial"/>
        </w:rPr>
        <w:t>5-16.</w:t>
      </w:r>
    </w:p>
    <w:p w14:paraId="38FF2E39" w14:textId="77777777" w:rsidR="008566DF" w:rsidRDefault="008566DF">
      <w:pPr>
        <w:spacing w:before="1"/>
        <w:rPr>
          <w:rFonts w:ascii="Arial" w:eastAsia="Arial" w:hAnsi="Arial" w:cs="Arial"/>
          <w:sz w:val="23"/>
          <w:szCs w:val="23"/>
        </w:rPr>
      </w:pPr>
    </w:p>
    <w:p w14:paraId="309D1DFE" w14:textId="77777777" w:rsidR="008566DF" w:rsidRDefault="006861AB" w:rsidP="00B937BA">
      <w:pPr>
        <w:spacing w:line="244" w:lineRule="auto"/>
        <w:ind w:right="148"/>
        <w:rPr>
          <w:rFonts w:ascii="Arial" w:eastAsia="Arial" w:hAnsi="Arial" w:cs="Arial"/>
        </w:rPr>
      </w:pPr>
      <w:r>
        <w:rPr>
          <w:rFonts w:ascii="Arial"/>
        </w:rPr>
        <w:t>Jones,</w:t>
      </w:r>
      <w:r>
        <w:rPr>
          <w:rFonts w:ascii="Arial"/>
          <w:spacing w:val="14"/>
        </w:rPr>
        <w:t xml:space="preserve"> </w:t>
      </w:r>
      <w:r>
        <w:rPr>
          <w:rFonts w:ascii="Arial"/>
        </w:rPr>
        <w:t>T.</w:t>
      </w:r>
      <w:r>
        <w:rPr>
          <w:rFonts w:ascii="Arial"/>
          <w:spacing w:val="18"/>
        </w:rPr>
        <w:t xml:space="preserve"> </w:t>
      </w:r>
      <w:r>
        <w:rPr>
          <w:rFonts w:ascii="Arial"/>
        </w:rPr>
        <w:t>1991,</w:t>
      </w:r>
      <w:r>
        <w:rPr>
          <w:rFonts w:ascii="Arial"/>
          <w:spacing w:val="15"/>
        </w:rPr>
        <w:t xml:space="preserve"> </w:t>
      </w:r>
      <w:r>
        <w:rPr>
          <w:rFonts w:ascii="Arial"/>
        </w:rPr>
        <w:t>"Ethical</w:t>
      </w:r>
      <w:r>
        <w:rPr>
          <w:rFonts w:ascii="Arial"/>
          <w:spacing w:val="14"/>
        </w:rPr>
        <w:t xml:space="preserve"> </w:t>
      </w:r>
      <w:r>
        <w:rPr>
          <w:rFonts w:ascii="Arial"/>
        </w:rPr>
        <w:t>Decision</w:t>
      </w:r>
      <w:r>
        <w:rPr>
          <w:rFonts w:ascii="Arial"/>
          <w:spacing w:val="19"/>
        </w:rPr>
        <w:t xml:space="preserve"> </w:t>
      </w:r>
      <w:r>
        <w:rPr>
          <w:rFonts w:ascii="Arial"/>
        </w:rPr>
        <w:t>Making</w:t>
      </w:r>
      <w:r>
        <w:rPr>
          <w:rFonts w:ascii="Arial"/>
          <w:spacing w:val="19"/>
        </w:rPr>
        <w:t xml:space="preserve"> </w:t>
      </w:r>
      <w:r>
        <w:rPr>
          <w:rFonts w:ascii="Arial"/>
        </w:rPr>
        <w:t>by</w:t>
      </w:r>
      <w:r>
        <w:rPr>
          <w:rFonts w:ascii="Arial"/>
          <w:spacing w:val="14"/>
        </w:rPr>
        <w:t xml:space="preserve"> </w:t>
      </w:r>
      <w:r>
        <w:rPr>
          <w:rFonts w:ascii="Arial"/>
        </w:rPr>
        <w:t>Individuals</w:t>
      </w:r>
      <w:r>
        <w:rPr>
          <w:rFonts w:ascii="Arial"/>
          <w:spacing w:val="12"/>
        </w:rPr>
        <w:t xml:space="preserve"> </w:t>
      </w:r>
      <w:r>
        <w:rPr>
          <w:rFonts w:ascii="Arial"/>
        </w:rPr>
        <w:t>in</w:t>
      </w:r>
      <w:r>
        <w:rPr>
          <w:rFonts w:ascii="Arial"/>
          <w:spacing w:val="13"/>
        </w:rPr>
        <w:t xml:space="preserve"> </w:t>
      </w:r>
      <w:r>
        <w:rPr>
          <w:rFonts w:ascii="Arial"/>
        </w:rPr>
        <w:t>Organizations:</w:t>
      </w:r>
      <w:r>
        <w:rPr>
          <w:rFonts w:ascii="Arial"/>
          <w:spacing w:val="15"/>
        </w:rPr>
        <w:t xml:space="preserve"> </w:t>
      </w:r>
      <w:r>
        <w:rPr>
          <w:rFonts w:ascii="Arial"/>
        </w:rPr>
        <w:t>An</w:t>
      </w:r>
      <w:r>
        <w:rPr>
          <w:rFonts w:ascii="Arial"/>
          <w:spacing w:val="13"/>
        </w:rPr>
        <w:t xml:space="preserve"> </w:t>
      </w:r>
      <w:r>
        <w:rPr>
          <w:rFonts w:ascii="Arial"/>
        </w:rPr>
        <w:t>Issue-</w:t>
      </w:r>
      <w:r>
        <w:rPr>
          <w:rFonts w:ascii="Arial"/>
          <w:spacing w:val="-56"/>
        </w:rPr>
        <w:t xml:space="preserve"> </w:t>
      </w:r>
      <w:r>
        <w:rPr>
          <w:rFonts w:ascii="Arial"/>
        </w:rPr>
        <w:t>Contingent</w:t>
      </w:r>
      <w:r>
        <w:rPr>
          <w:rFonts w:ascii="Arial"/>
          <w:spacing w:val="14"/>
        </w:rPr>
        <w:t xml:space="preserve"> </w:t>
      </w:r>
      <w:r>
        <w:rPr>
          <w:rFonts w:ascii="Arial"/>
        </w:rPr>
        <w:t>Model",</w:t>
      </w:r>
      <w:r>
        <w:rPr>
          <w:rFonts w:ascii="Arial"/>
          <w:spacing w:val="15"/>
        </w:rPr>
        <w:t xml:space="preserve"> </w:t>
      </w:r>
      <w:r>
        <w:rPr>
          <w:rFonts w:ascii="Arial"/>
          <w:i/>
        </w:rPr>
        <w:t>The</w:t>
      </w:r>
      <w:r>
        <w:rPr>
          <w:rFonts w:ascii="Arial"/>
          <w:i/>
          <w:spacing w:val="12"/>
        </w:rPr>
        <w:t xml:space="preserve"> </w:t>
      </w:r>
      <w:r>
        <w:rPr>
          <w:rFonts w:ascii="Arial"/>
          <w:i/>
        </w:rPr>
        <w:t>Academy</w:t>
      </w:r>
      <w:r>
        <w:rPr>
          <w:rFonts w:ascii="Arial"/>
          <w:i/>
          <w:spacing w:val="14"/>
        </w:rPr>
        <w:t xml:space="preserve"> </w:t>
      </w:r>
      <w:r>
        <w:rPr>
          <w:rFonts w:ascii="Arial"/>
          <w:i/>
        </w:rPr>
        <w:t>of</w:t>
      </w:r>
      <w:r>
        <w:rPr>
          <w:rFonts w:ascii="Arial"/>
          <w:i/>
          <w:spacing w:val="14"/>
        </w:rPr>
        <w:t xml:space="preserve"> </w:t>
      </w:r>
      <w:r>
        <w:rPr>
          <w:rFonts w:ascii="Arial"/>
          <w:i/>
        </w:rPr>
        <w:t>Management</w:t>
      </w:r>
      <w:r>
        <w:rPr>
          <w:rFonts w:ascii="Arial"/>
          <w:i/>
          <w:spacing w:val="11"/>
        </w:rPr>
        <w:t xml:space="preserve"> </w:t>
      </w:r>
      <w:r>
        <w:rPr>
          <w:rFonts w:ascii="Arial"/>
          <w:i/>
        </w:rPr>
        <w:t>Review,</w:t>
      </w:r>
      <w:r>
        <w:rPr>
          <w:rFonts w:ascii="Arial"/>
          <w:i/>
          <w:spacing w:val="14"/>
        </w:rPr>
        <w:t xml:space="preserve"> </w:t>
      </w:r>
      <w:r>
        <w:rPr>
          <w:rFonts w:ascii="Arial"/>
        </w:rPr>
        <w:t>vol.</w:t>
      </w:r>
      <w:r>
        <w:rPr>
          <w:rFonts w:ascii="Arial"/>
          <w:spacing w:val="11"/>
        </w:rPr>
        <w:t xml:space="preserve"> </w:t>
      </w:r>
      <w:r>
        <w:rPr>
          <w:rFonts w:ascii="Arial"/>
        </w:rPr>
        <w:t>16,</w:t>
      </w:r>
      <w:r>
        <w:rPr>
          <w:rFonts w:ascii="Arial"/>
          <w:spacing w:val="14"/>
        </w:rPr>
        <w:t xml:space="preserve"> </w:t>
      </w:r>
      <w:r>
        <w:rPr>
          <w:rFonts w:ascii="Arial"/>
        </w:rPr>
        <w:t>no.</w:t>
      </w:r>
      <w:r>
        <w:rPr>
          <w:rFonts w:ascii="Arial"/>
          <w:spacing w:val="8"/>
        </w:rPr>
        <w:t xml:space="preserve"> </w:t>
      </w:r>
      <w:r>
        <w:rPr>
          <w:rFonts w:ascii="Arial"/>
        </w:rPr>
        <w:t>2,</w:t>
      </w:r>
      <w:r>
        <w:rPr>
          <w:rFonts w:ascii="Arial"/>
          <w:spacing w:val="17"/>
        </w:rPr>
        <w:t xml:space="preserve"> </w:t>
      </w:r>
      <w:r>
        <w:rPr>
          <w:rFonts w:ascii="Arial"/>
        </w:rPr>
        <w:t>pp.</w:t>
      </w:r>
      <w:r>
        <w:rPr>
          <w:rFonts w:ascii="Arial"/>
          <w:spacing w:val="14"/>
        </w:rPr>
        <w:t xml:space="preserve"> </w:t>
      </w:r>
      <w:r>
        <w:rPr>
          <w:rFonts w:ascii="Arial"/>
        </w:rPr>
        <w:t>366-</w:t>
      </w:r>
      <w:r>
        <w:rPr>
          <w:rFonts w:ascii="Arial"/>
          <w:spacing w:val="-39"/>
        </w:rPr>
        <w:t xml:space="preserve"> </w:t>
      </w:r>
      <w:r>
        <w:rPr>
          <w:rFonts w:ascii="Arial"/>
        </w:rPr>
        <w:t>395.</w:t>
      </w:r>
    </w:p>
    <w:p w14:paraId="16947896" w14:textId="77777777" w:rsidR="008566DF" w:rsidRDefault="008566DF">
      <w:pPr>
        <w:spacing w:before="10"/>
        <w:rPr>
          <w:rFonts w:ascii="Arial" w:eastAsia="Arial" w:hAnsi="Arial" w:cs="Arial"/>
        </w:rPr>
      </w:pPr>
    </w:p>
    <w:p w14:paraId="58E2C7C4" w14:textId="77777777" w:rsidR="008566DF" w:rsidRDefault="006861AB" w:rsidP="00B937BA">
      <w:pPr>
        <w:pStyle w:val="BodyText"/>
        <w:spacing w:line="247" w:lineRule="auto"/>
        <w:ind w:left="0" w:right="363"/>
      </w:pPr>
      <w:r>
        <w:t>Jost,</w:t>
      </w:r>
      <w:r>
        <w:rPr>
          <w:spacing w:val="16"/>
        </w:rPr>
        <w:t xml:space="preserve"> </w:t>
      </w:r>
      <w:r>
        <w:t>J.,</w:t>
      </w:r>
      <w:r>
        <w:rPr>
          <w:spacing w:val="13"/>
        </w:rPr>
        <w:t xml:space="preserve"> </w:t>
      </w:r>
      <w:r>
        <w:t>Federico,</w:t>
      </w:r>
      <w:r>
        <w:rPr>
          <w:spacing w:val="12"/>
        </w:rPr>
        <w:t xml:space="preserve"> </w:t>
      </w:r>
      <w:r>
        <w:t>C.</w:t>
      </w:r>
      <w:r>
        <w:rPr>
          <w:spacing w:val="10"/>
        </w:rPr>
        <w:t xml:space="preserve"> </w:t>
      </w:r>
      <w:r>
        <w:t>&amp;</w:t>
      </w:r>
      <w:r>
        <w:rPr>
          <w:spacing w:val="18"/>
        </w:rPr>
        <w:t xml:space="preserve"> </w:t>
      </w:r>
      <w:r>
        <w:t>Napier,</w:t>
      </w:r>
      <w:r>
        <w:rPr>
          <w:spacing w:val="16"/>
        </w:rPr>
        <w:t xml:space="preserve"> </w:t>
      </w:r>
      <w:r>
        <w:t>J.</w:t>
      </w:r>
      <w:r>
        <w:rPr>
          <w:spacing w:val="10"/>
        </w:rPr>
        <w:t xml:space="preserve"> </w:t>
      </w:r>
      <w:r>
        <w:t>2009,</w:t>
      </w:r>
      <w:r>
        <w:rPr>
          <w:spacing w:val="16"/>
        </w:rPr>
        <w:t xml:space="preserve"> </w:t>
      </w:r>
      <w:r>
        <w:t>"Political</w:t>
      </w:r>
      <w:r>
        <w:rPr>
          <w:spacing w:val="12"/>
        </w:rPr>
        <w:t xml:space="preserve"> </w:t>
      </w:r>
      <w:r>
        <w:t>ideology:</w:t>
      </w:r>
      <w:r>
        <w:rPr>
          <w:spacing w:val="10"/>
        </w:rPr>
        <w:t xml:space="preserve"> </w:t>
      </w:r>
      <w:r>
        <w:t>Its</w:t>
      </w:r>
      <w:r>
        <w:rPr>
          <w:spacing w:val="12"/>
        </w:rPr>
        <w:t xml:space="preserve"> </w:t>
      </w:r>
      <w:r>
        <w:t>structure,</w:t>
      </w:r>
      <w:r>
        <w:rPr>
          <w:spacing w:val="16"/>
        </w:rPr>
        <w:t xml:space="preserve"> </w:t>
      </w:r>
      <w:r>
        <w:t>functions,</w:t>
      </w:r>
      <w:r>
        <w:rPr>
          <w:spacing w:val="-57"/>
        </w:rPr>
        <w:t xml:space="preserve"> </w:t>
      </w:r>
      <w:r>
        <w:t xml:space="preserve">and elective affinities", </w:t>
      </w:r>
      <w:r>
        <w:rPr>
          <w:i/>
        </w:rPr>
        <w:t xml:space="preserve">Annual Review of Psychology, </w:t>
      </w:r>
      <w:r>
        <w:t xml:space="preserve">vol. 60, pp.  </w:t>
      </w:r>
      <w:r>
        <w:rPr>
          <w:spacing w:val="40"/>
        </w:rPr>
        <w:t xml:space="preserve"> </w:t>
      </w:r>
      <w:r>
        <w:t>307-337.</w:t>
      </w:r>
    </w:p>
    <w:p w14:paraId="0F1689AA" w14:textId="77777777" w:rsidR="008566DF" w:rsidRDefault="008566DF">
      <w:pPr>
        <w:spacing w:before="10"/>
        <w:rPr>
          <w:rFonts w:ascii="Arial" w:eastAsia="Arial" w:hAnsi="Arial" w:cs="Arial"/>
        </w:rPr>
      </w:pPr>
    </w:p>
    <w:p w14:paraId="6EAC01F7" w14:textId="77777777" w:rsidR="008566DF" w:rsidRDefault="006861AB" w:rsidP="00B937BA">
      <w:pPr>
        <w:pStyle w:val="BodyText"/>
        <w:spacing w:line="244" w:lineRule="auto"/>
        <w:ind w:left="0" w:right="363"/>
      </w:pPr>
      <w:r>
        <w:t>Keller,</w:t>
      </w:r>
      <w:r>
        <w:rPr>
          <w:spacing w:val="13"/>
        </w:rPr>
        <w:t xml:space="preserve"> </w:t>
      </w:r>
      <w:r>
        <w:t>K.</w:t>
      </w:r>
      <w:r>
        <w:rPr>
          <w:spacing w:val="19"/>
        </w:rPr>
        <w:t xml:space="preserve"> </w:t>
      </w:r>
      <w:r>
        <w:t>2001,</w:t>
      </w:r>
      <w:r>
        <w:rPr>
          <w:spacing w:val="16"/>
        </w:rPr>
        <w:t xml:space="preserve"> </w:t>
      </w:r>
      <w:r>
        <w:t>"Building</w:t>
      </w:r>
      <w:r>
        <w:rPr>
          <w:spacing w:val="14"/>
        </w:rPr>
        <w:t xml:space="preserve"> </w:t>
      </w:r>
      <w:r>
        <w:t>customer-based</w:t>
      </w:r>
      <w:r>
        <w:rPr>
          <w:spacing w:val="14"/>
        </w:rPr>
        <w:t xml:space="preserve"> </w:t>
      </w:r>
      <w:r>
        <w:t>brand</w:t>
      </w:r>
      <w:r>
        <w:rPr>
          <w:spacing w:val="14"/>
        </w:rPr>
        <w:t xml:space="preserve"> </w:t>
      </w:r>
      <w:r>
        <w:t>equity:</w:t>
      </w:r>
      <w:r>
        <w:rPr>
          <w:spacing w:val="13"/>
        </w:rPr>
        <w:t xml:space="preserve"> </w:t>
      </w:r>
      <w:r>
        <w:t>A</w:t>
      </w:r>
      <w:r>
        <w:rPr>
          <w:spacing w:val="16"/>
        </w:rPr>
        <w:t xml:space="preserve"> </w:t>
      </w:r>
      <w:r>
        <w:t>blueprint</w:t>
      </w:r>
      <w:r>
        <w:rPr>
          <w:spacing w:val="22"/>
        </w:rPr>
        <w:t xml:space="preserve"> </w:t>
      </w:r>
      <w:r>
        <w:t>for</w:t>
      </w:r>
      <w:r>
        <w:rPr>
          <w:spacing w:val="16"/>
        </w:rPr>
        <w:t xml:space="preserve"> </w:t>
      </w:r>
      <w:r>
        <w:t>creating</w:t>
      </w:r>
      <w:r>
        <w:rPr>
          <w:spacing w:val="-56"/>
        </w:rPr>
        <w:t xml:space="preserve"> </w:t>
      </w:r>
      <w:r>
        <w:t>strong</w:t>
      </w:r>
      <w:r>
        <w:rPr>
          <w:spacing w:val="30"/>
        </w:rPr>
        <w:t xml:space="preserve"> </w:t>
      </w:r>
      <w:r>
        <w:t>brands".</w:t>
      </w:r>
    </w:p>
    <w:p w14:paraId="57D45E4F" w14:textId="77777777" w:rsidR="008566DF" w:rsidRDefault="008566DF">
      <w:pPr>
        <w:spacing w:before="1"/>
        <w:rPr>
          <w:rFonts w:ascii="Arial" w:eastAsia="Arial" w:hAnsi="Arial" w:cs="Arial"/>
          <w:sz w:val="23"/>
          <w:szCs w:val="23"/>
        </w:rPr>
      </w:pPr>
    </w:p>
    <w:p w14:paraId="0932E707" w14:textId="77777777" w:rsidR="008566DF" w:rsidRDefault="006861AB" w:rsidP="00B937BA">
      <w:pPr>
        <w:spacing w:line="244" w:lineRule="auto"/>
        <w:ind w:right="363"/>
        <w:rPr>
          <w:rFonts w:ascii="Arial" w:eastAsia="Arial" w:hAnsi="Arial" w:cs="Arial"/>
        </w:rPr>
      </w:pPr>
      <w:r>
        <w:rPr>
          <w:rFonts w:ascii="Arial"/>
        </w:rPr>
        <w:t>Klein,</w:t>
      </w:r>
      <w:r>
        <w:rPr>
          <w:rFonts w:ascii="Arial"/>
          <w:spacing w:val="11"/>
        </w:rPr>
        <w:t xml:space="preserve"> </w:t>
      </w:r>
      <w:r>
        <w:rPr>
          <w:rFonts w:ascii="Arial"/>
        </w:rPr>
        <w:t>N.</w:t>
      </w:r>
      <w:r>
        <w:rPr>
          <w:rFonts w:ascii="Arial"/>
          <w:spacing w:val="17"/>
        </w:rPr>
        <w:t xml:space="preserve"> </w:t>
      </w:r>
      <w:r>
        <w:rPr>
          <w:rFonts w:ascii="Arial"/>
        </w:rPr>
        <w:t>2014,</w:t>
      </w:r>
      <w:r>
        <w:rPr>
          <w:rFonts w:ascii="Arial"/>
          <w:spacing w:val="18"/>
        </w:rPr>
        <w:t xml:space="preserve"> </w:t>
      </w:r>
      <w:r>
        <w:rPr>
          <w:rFonts w:ascii="Arial"/>
          <w:i/>
        </w:rPr>
        <w:t>This</w:t>
      </w:r>
      <w:r>
        <w:rPr>
          <w:rFonts w:ascii="Arial"/>
          <w:i/>
          <w:spacing w:val="11"/>
        </w:rPr>
        <w:t xml:space="preserve"> </w:t>
      </w:r>
      <w:r>
        <w:rPr>
          <w:rFonts w:ascii="Arial"/>
          <w:i/>
        </w:rPr>
        <w:t>changes</w:t>
      </w:r>
      <w:r>
        <w:rPr>
          <w:rFonts w:ascii="Arial"/>
          <w:i/>
          <w:spacing w:val="19"/>
        </w:rPr>
        <w:t xml:space="preserve"> </w:t>
      </w:r>
      <w:r>
        <w:rPr>
          <w:rFonts w:ascii="Arial"/>
          <w:i/>
        </w:rPr>
        <w:t>everything:</w:t>
      </w:r>
      <w:r>
        <w:rPr>
          <w:rFonts w:ascii="Arial"/>
          <w:i/>
          <w:spacing w:val="17"/>
        </w:rPr>
        <w:t xml:space="preserve"> </w:t>
      </w:r>
      <w:r>
        <w:rPr>
          <w:rFonts w:ascii="Arial"/>
          <w:i/>
        </w:rPr>
        <w:t>capitalism</w:t>
      </w:r>
      <w:r>
        <w:rPr>
          <w:rFonts w:ascii="Arial"/>
          <w:i/>
          <w:spacing w:val="9"/>
        </w:rPr>
        <w:t xml:space="preserve"> </w:t>
      </w:r>
      <w:r>
        <w:rPr>
          <w:rFonts w:ascii="Arial"/>
          <w:i/>
        </w:rPr>
        <w:t>vs.</w:t>
      </w:r>
      <w:r>
        <w:rPr>
          <w:rFonts w:ascii="Arial"/>
          <w:i/>
          <w:spacing w:val="13"/>
        </w:rPr>
        <w:t xml:space="preserve"> </w:t>
      </w:r>
      <w:r>
        <w:rPr>
          <w:rFonts w:ascii="Arial"/>
          <w:i/>
        </w:rPr>
        <w:t>the</w:t>
      </w:r>
      <w:r>
        <w:rPr>
          <w:rFonts w:ascii="Arial"/>
          <w:i/>
          <w:spacing w:val="12"/>
        </w:rPr>
        <w:t xml:space="preserve"> </w:t>
      </w:r>
      <w:r>
        <w:rPr>
          <w:rFonts w:ascii="Arial"/>
          <w:i/>
        </w:rPr>
        <w:t>climate,</w:t>
      </w:r>
      <w:r>
        <w:rPr>
          <w:rFonts w:ascii="Arial"/>
          <w:i/>
          <w:spacing w:val="24"/>
        </w:rPr>
        <w:t xml:space="preserve"> </w:t>
      </w:r>
      <w:r>
        <w:rPr>
          <w:rFonts w:ascii="Arial"/>
        </w:rPr>
        <w:t>Simon</w:t>
      </w:r>
      <w:r>
        <w:rPr>
          <w:rFonts w:ascii="Arial"/>
          <w:spacing w:val="12"/>
        </w:rPr>
        <w:t xml:space="preserve"> </w:t>
      </w:r>
      <w:r>
        <w:rPr>
          <w:rFonts w:ascii="Arial"/>
        </w:rPr>
        <w:t>&amp;</w:t>
      </w:r>
      <w:r>
        <w:rPr>
          <w:rFonts w:ascii="Arial"/>
          <w:spacing w:val="-57"/>
        </w:rPr>
        <w:t xml:space="preserve"> </w:t>
      </w:r>
      <w:r>
        <w:rPr>
          <w:rFonts w:ascii="Arial"/>
        </w:rPr>
        <w:t>Shuster, New</w:t>
      </w:r>
      <w:r>
        <w:rPr>
          <w:rFonts w:ascii="Arial"/>
          <w:spacing w:val="41"/>
        </w:rPr>
        <w:t xml:space="preserve"> </w:t>
      </w:r>
      <w:r>
        <w:rPr>
          <w:rFonts w:ascii="Arial"/>
        </w:rPr>
        <w:t>York.</w:t>
      </w:r>
    </w:p>
    <w:p w14:paraId="00D5A15B" w14:textId="77777777" w:rsidR="008566DF" w:rsidRDefault="008566DF">
      <w:pPr>
        <w:spacing w:before="10"/>
        <w:rPr>
          <w:rFonts w:ascii="Arial" w:eastAsia="Arial" w:hAnsi="Arial" w:cs="Arial"/>
        </w:rPr>
      </w:pPr>
    </w:p>
    <w:p w14:paraId="1E9BE12C" w14:textId="77777777" w:rsidR="008566DF" w:rsidRDefault="006861AB" w:rsidP="00B937BA">
      <w:pPr>
        <w:pStyle w:val="BodyText"/>
        <w:spacing w:line="244" w:lineRule="auto"/>
        <w:ind w:left="0" w:right="148"/>
      </w:pPr>
      <w:r>
        <w:t>Kohli,</w:t>
      </w:r>
      <w:r>
        <w:rPr>
          <w:spacing w:val="12"/>
        </w:rPr>
        <w:t xml:space="preserve"> </w:t>
      </w:r>
      <w:r>
        <w:t>A.</w:t>
      </w:r>
      <w:r>
        <w:rPr>
          <w:spacing w:val="14"/>
        </w:rPr>
        <w:t xml:space="preserve"> </w:t>
      </w:r>
      <w:r>
        <w:t>2010,</w:t>
      </w:r>
      <w:r>
        <w:rPr>
          <w:spacing w:val="14"/>
        </w:rPr>
        <w:t xml:space="preserve"> </w:t>
      </w:r>
      <w:r>
        <w:t>"Democracy</w:t>
      </w:r>
      <w:r>
        <w:rPr>
          <w:spacing w:val="12"/>
        </w:rPr>
        <w:t xml:space="preserve"> </w:t>
      </w:r>
      <w:r>
        <w:t>and</w:t>
      </w:r>
      <w:r>
        <w:rPr>
          <w:spacing w:val="18"/>
        </w:rPr>
        <w:t xml:space="preserve"> </w:t>
      </w:r>
      <w:r>
        <w:t>development</w:t>
      </w:r>
      <w:r>
        <w:rPr>
          <w:spacing w:val="12"/>
        </w:rPr>
        <w:t xml:space="preserve"> </w:t>
      </w:r>
      <w:r>
        <w:t>in</w:t>
      </w:r>
      <w:r>
        <w:rPr>
          <w:spacing w:val="13"/>
        </w:rPr>
        <w:t xml:space="preserve"> </w:t>
      </w:r>
      <w:r>
        <w:t>India:</w:t>
      </w:r>
      <w:r>
        <w:rPr>
          <w:spacing w:val="15"/>
        </w:rPr>
        <w:t xml:space="preserve"> </w:t>
      </w:r>
      <w:r>
        <w:t>from</w:t>
      </w:r>
      <w:r>
        <w:rPr>
          <w:spacing w:val="16"/>
        </w:rPr>
        <w:t xml:space="preserve"> </w:t>
      </w:r>
      <w:r>
        <w:t>socialism</w:t>
      </w:r>
      <w:r>
        <w:rPr>
          <w:spacing w:val="19"/>
        </w:rPr>
        <w:t xml:space="preserve"> </w:t>
      </w:r>
      <w:r>
        <w:t>to</w:t>
      </w:r>
      <w:r>
        <w:rPr>
          <w:spacing w:val="13"/>
        </w:rPr>
        <w:t xml:space="preserve"> </w:t>
      </w:r>
      <w:r>
        <w:t>pro-</w:t>
      </w:r>
      <w:r>
        <w:rPr>
          <w:spacing w:val="-58"/>
        </w:rPr>
        <w:t xml:space="preserve"> </w:t>
      </w:r>
      <w:r>
        <w:t xml:space="preserve">business",  </w:t>
      </w:r>
      <w:r>
        <w:rPr>
          <w:i/>
        </w:rPr>
        <w:t>OUP</w:t>
      </w:r>
      <w:r>
        <w:rPr>
          <w:i/>
          <w:spacing w:val="-5"/>
        </w:rPr>
        <w:t xml:space="preserve"> </w:t>
      </w:r>
      <w:r>
        <w:rPr>
          <w:i/>
        </w:rPr>
        <w:t>Catalogue</w:t>
      </w:r>
      <w:r>
        <w:t>.</w:t>
      </w:r>
    </w:p>
    <w:p w14:paraId="5D1A28E7" w14:textId="77777777" w:rsidR="008566DF" w:rsidRDefault="008566DF">
      <w:pPr>
        <w:spacing w:line="244" w:lineRule="auto"/>
        <w:sectPr w:rsidR="008566DF">
          <w:footerReference w:type="default" r:id="rId181"/>
          <w:pgSz w:w="12240" w:h="15840"/>
          <w:pgMar w:top="1000" w:right="1720" w:bottom="720" w:left="1720" w:header="0" w:footer="522" w:gutter="0"/>
          <w:cols w:space="720"/>
        </w:sectPr>
      </w:pPr>
    </w:p>
    <w:p w14:paraId="12EEE7FB" w14:textId="1AEA70E3" w:rsidR="008566DF" w:rsidRDefault="006861AB" w:rsidP="00B937BA">
      <w:pPr>
        <w:spacing w:line="244" w:lineRule="auto"/>
        <w:ind w:right="148"/>
        <w:rPr>
          <w:rFonts w:ascii="Arial" w:eastAsia="Arial" w:hAnsi="Arial" w:cs="Arial"/>
        </w:rPr>
      </w:pPr>
      <w:r>
        <w:rPr>
          <w:rFonts w:ascii="Arial"/>
        </w:rPr>
        <w:lastRenderedPageBreak/>
        <w:t>Kotler,</w:t>
      </w:r>
      <w:r>
        <w:rPr>
          <w:rFonts w:ascii="Arial"/>
          <w:spacing w:val="15"/>
        </w:rPr>
        <w:t xml:space="preserve"> </w:t>
      </w:r>
      <w:r>
        <w:rPr>
          <w:rFonts w:ascii="Arial"/>
        </w:rPr>
        <w:t>P.</w:t>
      </w:r>
      <w:r>
        <w:rPr>
          <w:rFonts w:ascii="Arial"/>
          <w:spacing w:val="15"/>
        </w:rPr>
        <w:t xml:space="preserve"> </w:t>
      </w:r>
      <w:r>
        <w:rPr>
          <w:rFonts w:ascii="Arial"/>
        </w:rPr>
        <w:t>&amp;</w:t>
      </w:r>
      <w:r>
        <w:rPr>
          <w:rFonts w:ascii="Arial"/>
          <w:spacing w:val="11"/>
        </w:rPr>
        <w:t xml:space="preserve"> </w:t>
      </w:r>
      <w:r>
        <w:rPr>
          <w:rFonts w:ascii="Arial"/>
        </w:rPr>
        <w:t>Lee,</w:t>
      </w:r>
      <w:r>
        <w:rPr>
          <w:rFonts w:ascii="Arial"/>
          <w:spacing w:val="15"/>
        </w:rPr>
        <w:t xml:space="preserve"> </w:t>
      </w:r>
      <w:r>
        <w:rPr>
          <w:rFonts w:ascii="Arial"/>
        </w:rPr>
        <w:t>N.</w:t>
      </w:r>
      <w:r>
        <w:rPr>
          <w:rFonts w:ascii="Arial"/>
          <w:spacing w:val="15"/>
        </w:rPr>
        <w:t xml:space="preserve"> </w:t>
      </w:r>
      <w:r>
        <w:rPr>
          <w:rFonts w:ascii="Arial"/>
        </w:rPr>
        <w:t>2005,</w:t>
      </w:r>
      <w:r>
        <w:rPr>
          <w:rFonts w:ascii="Arial"/>
          <w:spacing w:val="15"/>
        </w:rPr>
        <w:t xml:space="preserve"> </w:t>
      </w:r>
      <w:r>
        <w:rPr>
          <w:rFonts w:ascii="Arial"/>
          <w:i/>
        </w:rPr>
        <w:t>Corporate</w:t>
      </w:r>
      <w:r>
        <w:rPr>
          <w:rFonts w:ascii="Arial"/>
          <w:i/>
          <w:spacing w:val="10"/>
        </w:rPr>
        <w:t xml:space="preserve"> </w:t>
      </w:r>
      <w:r>
        <w:rPr>
          <w:rFonts w:ascii="Arial"/>
          <w:i/>
        </w:rPr>
        <w:t>social</w:t>
      </w:r>
      <w:r>
        <w:rPr>
          <w:rFonts w:ascii="Arial"/>
          <w:i/>
          <w:spacing w:val="11"/>
        </w:rPr>
        <w:t xml:space="preserve"> </w:t>
      </w:r>
      <w:r>
        <w:rPr>
          <w:rFonts w:ascii="Arial"/>
          <w:i/>
        </w:rPr>
        <w:t>responsibility:</w:t>
      </w:r>
      <w:r>
        <w:rPr>
          <w:rFonts w:ascii="Arial"/>
          <w:i/>
          <w:spacing w:val="15"/>
        </w:rPr>
        <w:t xml:space="preserve"> </w:t>
      </w:r>
      <w:r>
        <w:rPr>
          <w:rFonts w:ascii="Arial"/>
          <w:i/>
        </w:rPr>
        <w:t>doing</w:t>
      </w:r>
      <w:r>
        <w:rPr>
          <w:rFonts w:ascii="Arial"/>
          <w:i/>
          <w:spacing w:val="10"/>
        </w:rPr>
        <w:t xml:space="preserve"> </w:t>
      </w:r>
      <w:r>
        <w:rPr>
          <w:rFonts w:ascii="Arial"/>
          <w:i/>
        </w:rPr>
        <w:t>the</w:t>
      </w:r>
      <w:r>
        <w:rPr>
          <w:rFonts w:ascii="Arial"/>
          <w:i/>
          <w:spacing w:val="16"/>
        </w:rPr>
        <w:t xml:space="preserve"> </w:t>
      </w:r>
      <w:r>
        <w:rPr>
          <w:rFonts w:ascii="Arial"/>
          <w:i/>
        </w:rPr>
        <w:t>most</w:t>
      </w:r>
      <w:r>
        <w:rPr>
          <w:rFonts w:ascii="Arial"/>
          <w:i/>
          <w:spacing w:val="11"/>
        </w:rPr>
        <w:t xml:space="preserve"> </w:t>
      </w:r>
      <w:r>
        <w:rPr>
          <w:rFonts w:ascii="Arial"/>
          <w:i/>
        </w:rPr>
        <w:t>good</w:t>
      </w:r>
      <w:r>
        <w:rPr>
          <w:rFonts w:ascii="Arial"/>
          <w:i/>
          <w:spacing w:val="10"/>
        </w:rPr>
        <w:t xml:space="preserve"> </w:t>
      </w:r>
      <w:r>
        <w:rPr>
          <w:rFonts w:ascii="Arial"/>
          <w:i/>
        </w:rPr>
        <w:t>for</w:t>
      </w:r>
      <w:r>
        <w:rPr>
          <w:rFonts w:ascii="Arial"/>
          <w:i/>
          <w:spacing w:val="-58"/>
        </w:rPr>
        <w:t xml:space="preserve"> </w:t>
      </w:r>
      <w:r>
        <w:rPr>
          <w:rFonts w:ascii="Arial"/>
          <w:i/>
        </w:rPr>
        <w:t xml:space="preserve">your company and your cause, </w:t>
      </w:r>
      <w:r>
        <w:rPr>
          <w:rFonts w:ascii="Arial"/>
        </w:rPr>
        <w:t>Wiley, New Jersey.</w:t>
      </w:r>
    </w:p>
    <w:p w14:paraId="72464878" w14:textId="77777777" w:rsidR="008566DF" w:rsidRDefault="008566DF">
      <w:pPr>
        <w:spacing w:before="10"/>
        <w:rPr>
          <w:rFonts w:ascii="Arial" w:eastAsia="Arial" w:hAnsi="Arial" w:cs="Arial"/>
        </w:rPr>
      </w:pPr>
    </w:p>
    <w:p w14:paraId="0D571DF4" w14:textId="77777777" w:rsidR="008566DF" w:rsidRDefault="006861AB" w:rsidP="00B937BA">
      <w:pPr>
        <w:pStyle w:val="BodyText"/>
        <w:spacing w:line="244" w:lineRule="auto"/>
        <w:ind w:left="0" w:right="148"/>
      </w:pPr>
      <w:r>
        <w:t>KPMG</w:t>
      </w:r>
      <w:r>
        <w:rPr>
          <w:spacing w:val="22"/>
        </w:rPr>
        <w:t xml:space="preserve"> </w:t>
      </w:r>
      <w:r>
        <w:t>2008,</w:t>
      </w:r>
      <w:r>
        <w:rPr>
          <w:spacing w:val="24"/>
        </w:rPr>
        <w:t xml:space="preserve"> </w:t>
      </w:r>
      <w:r>
        <w:t>"KPMG</w:t>
      </w:r>
      <w:r>
        <w:rPr>
          <w:spacing w:val="22"/>
        </w:rPr>
        <w:t xml:space="preserve"> </w:t>
      </w:r>
      <w:r>
        <w:t>International</w:t>
      </w:r>
      <w:r>
        <w:rPr>
          <w:spacing w:val="18"/>
        </w:rPr>
        <w:t xml:space="preserve"> </w:t>
      </w:r>
      <w:r>
        <w:t>Survey</w:t>
      </w:r>
      <w:r>
        <w:rPr>
          <w:spacing w:val="18"/>
        </w:rPr>
        <w:t xml:space="preserve"> </w:t>
      </w:r>
      <w:r>
        <w:t>of</w:t>
      </w:r>
      <w:r>
        <w:rPr>
          <w:spacing w:val="24"/>
        </w:rPr>
        <w:t xml:space="preserve"> </w:t>
      </w:r>
      <w:r>
        <w:t>Corporate</w:t>
      </w:r>
      <w:r>
        <w:rPr>
          <w:spacing w:val="19"/>
        </w:rPr>
        <w:t xml:space="preserve"> </w:t>
      </w:r>
      <w:r>
        <w:t>Responsibility</w:t>
      </w:r>
      <w:r>
        <w:rPr>
          <w:spacing w:val="14"/>
        </w:rPr>
        <w:t xml:space="preserve"> </w:t>
      </w:r>
      <w:r>
        <w:t>Reporting</w:t>
      </w:r>
      <w:r>
        <w:rPr>
          <w:spacing w:val="-54"/>
        </w:rPr>
        <w:t xml:space="preserve"> </w:t>
      </w:r>
      <w:r>
        <w:t>2008".</w:t>
      </w:r>
    </w:p>
    <w:p w14:paraId="6224E4F1" w14:textId="77777777" w:rsidR="008566DF" w:rsidRDefault="008566DF">
      <w:pPr>
        <w:spacing w:before="3"/>
        <w:rPr>
          <w:rFonts w:ascii="Arial" w:eastAsia="Arial" w:hAnsi="Arial" w:cs="Arial"/>
          <w:sz w:val="23"/>
          <w:szCs w:val="23"/>
        </w:rPr>
      </w:pPr>
    </w:p>
    <w:p w14:paraId="3C6FE072" w14:textId="77777777" w:rsidR="008566DF" w:rsidRDefault="006861AB" w:rsidP="00B937BA">
      <w:pPr>
        <w:pStyle w:val="BodyText"/>
        <w:spacing w:line="244" w:lineRule="auto"/>
        <w:ind w:left="0" w:right="363"/>
      </w:pPr>
      <w:r>
        <w:t>Krejcie,</w:t>
      </w:r>
      <w:r>
        <w:rPr>
          <w:spacing w:val="14"/>
        </w:rPr>
        <w:t xml:space="preserve"> </w:t>
      </w:r>
      <w:r>
        <w:t>R.V.</w:t>
      </w:r>
      <w:r>
        <w:rPr>
          <w:spacing w:val="18"/>
        </w:rPr>
        <w:t xml:space="preserve"> </w:t>
      </w:r>
      <w:r>
        <w:t>&amp;</w:t>
      </w:r>
      <w:r>
        <w:rPr>
          <w:spacing w:val="14"/>
        </w:rPr>
        <w:t xml:space="preserve"> </w:t>
      </w:r>
      <w:r>
        <w:t>Morgan,</w:t>
      </w:r>
      <w:r>
        <w:rPr>
          <w:spacing w:val="18"/>
        </w:rPr>
        <w:t xml:space="preserve"> </w:t>
      </w:r>
      <w:r>
        <w:t>D.W.</w:t>
      </w:r>
      <w:r>
        <w:rPr>
          <w:spacing w:val="12"/>
        </w:rPr>
        <w:t xml:space="preserve"> </w:t>
      </w:r>
      <w:r>
        <w:t>1970,</w:t>
      </w:r>
      <w:r>
        <w:rPr>
          <w:spacing w:val="18"/>
        </w:rPr>
        <w:t xml:space="preserve"> </w:t>
      </w:r>
      <w:r>
        <w:t>"Determining</w:t>
      </w:r>
      <w:r>
        <w:rPr>
          <w:spacing w:val="13"/>
        </w:rPr>
        <w:t xml:space="preserve"> </w:t>
      </w:r>
      <w:r>
        <w:t>sample</w:t>
      </w:r>
      <w:r>
        <w:rPr>
          <w:spacing w:val="13"/>
        </w:rPr>
        <w:t xml:space="preserve"> </w:t>
      </w:r>
      <w:r>
        <w:t>size</w:t>
      </w:r>
      <w:r>
        <w:rPr>
          <w:spacing w:val="13"/>
        </w:rPr>
        <w:t xml:space="preserve"> </w:t>
      </w:r>
      <w:r>
        <w:t>for</w:t>
      </w:r>
      <w:r>
        <w:rPr>
          <w:spacing w:val="14"/>
        </w:rPr>
        <w:t xml:space="preserve"> </w:t>
      </w:r>
      <w:r>
        <w:t>research</w:t>
      </w:r>
      <w:r>
        <w:rPr>
          <w:spacing w:val="-57"/>
        </w:rPr>
        <w:t xml:space="preserve"> </w:t>
      </w:r>
      <w:r>
        <w:t xml:space="preserve">activities.", </w:t>
      </w:r>
      <w:r>
        <w:rPr>
          <w:i/>
        </w:rPr>
        <w:t xml:space="preserve">Educ Psychol </w:t>
      </w:r>
      <w:r>
        <w:rPr>
          <w:i/>
          <w:spacing w:val="9"/>
        </w:rPr>
        <w:t xml:space="preserve"> </w:t>
      </w:r>
      <w:r>
        <w:rPr>
          <w:i/>
        </w:rPr>
        <w:t>Meas</w:t>
      </w:r>
      <w:r>
        <w:t>.</w:t>
      </w:r>
    </w:p>
    <w:p w14:paraId="2B0248A9" w14:textId="77777777" w:rsidR="008566DF" w:rsidRDefault="008566DF">
      <w:pPr>
        <w:spacing w:before="1"/>
        <w:rPr>
          <w:rFonts w:ascii="Arial" w:eastAsia="Arial" w:hAnsi="Arial" w:cs="Arial"/>
          <w:sz w:val="23"/>
          <w:szCs w:val="23"/>
        </w:rPr>
      </w:pPr>
    </w:p>
    <w:p w14:paraId="11AA4DAB" w14:textId="77777777" w:rsidR="008566DF" w:rsidRDefault="006861AB" w:rsidP="00B937BA">
      <w:pPr>
        <w:ind w:right="148"/>
        <w:rPr>
          <w:rFonts w:ascii="Arial" w:eastAsia="Arial" w:hAnsi="Arial" w:cs="Arial"/>
        </w:rPr>
      </w:pPr>
      <w:r>
        <w:rPr>
          <w:rFonts w:ascii="Arial"/>
        </w:rPr>
        <w:t xml:space="preserve">Leach, R. 2015, </w:t>
      </w:r>
      <w:r>
        <w:rPr>
          <w:rFonts w:ascii="Arial"/>
          <w:i/>
        </w:rPr>
        <w:t xml:space="preserve">Political ideology in Britain, </w:t>
      </w:r>
      <w:r>
        <w:rPr>
          <w:rFonts w:ascii="Arial"/>
        </w:rPr>
        <w:t xml:space="preserve">Palgrave  </w:t>
      </w:r>
      <w:r>
        <w:rPr>
          <w:rFonts w:ascii="Arial"/>
          <w:spacing w:val="20"/>
        </w:rPr>
        <w:t xml:space="preserve"> </w:t>
      </w:r>
      <w:r>
        <w:rPr>
          <w:rFonts w:ascii="Arial"/>
        </w:rPr>
        <w:t>Macmillan.</w:t>
      </w:r>
    </w:p>
    <w:p w14:paraId="4D725D88" w14:textId="77777777" w:rsidR="008566DF" w:rsidRDefault="008566DF">
      <w:pPr>
        <w:spacing w:before="3"/>
        <w:rPr>
          <w:rFonts w:ascii="Arial" w:eastAsia="Arial" w:hAnsi="Arial" w:cs="Arial"/>
          <w:sz w:val="23"/>
          <w:szCs w:val="23"/>
        </w:rPr>
      </w:pPr>
    </w:p>
    <w:p w14:paraId="377AFE07" w14:textId="77777777" w:rsidR="008566DF" w:rsidRDefault="006861AB" w:rsidP="00B937BA">
      <w:pPr>
        <w:pStyle w:val="BodyText"/>
        <w:spacing w:line="244" w:lineRule="auto"/>
        <w:ind w:left="0" w:right="148"/>
      </w:pPr>
      <w:r>
        <w:t>Lee,</w:t>
      </w:r>
      <w:r>
        <w:rPr>
          <w:spacing w:val="15"/>
        </w:rPr>
        <w:t xml:space="preserve"> </w:t>
      </w:r>
      <w:r>
        <w:t>J.A.</w:t>
      </w:r>
      <w:r>
        <w:rPr>
          <w:spacing w:val="16"/>
        </w:rPr>
        <w:t xml:space="preserve"> </w:t>
      </w:r>
      <w:r>
        <w:t>&amp;</w:t>
      </w:r>
      <w:r>
        <w:rPr>
          <w:spacing w:val="15"/>
        </w:rPr>
        <w:t xml:space="preserve"> </w:t>
      </w:r>
      <w:r>
        <w:t>Holden,</w:t>
      </w:r>
      <w:r>
        <w:rPr>
          <w:spacing w:val="18"/>
        </w:rPr>
        <w:t xml:space="preserve"> </w:t>
      </w:r>
      <w:r>
        <w:t>S.J.</w:t>
      </w:r>
      <w:r>
        <w:rPr>
          <w:spacing w:val="18"/>
        </w:rPr>
        <w:t xml:space="preserve"> </w:t>
      </w:r>
      <w:r>
        <w:t>1999,</w:t>
      </w:r>
      <w:r>
        <w:rPr>
          <w:spacing w:val="18"/>
        </w:rPr>
        <w:t xml:space="preserve"> </w:t>
      </w:r>
      <w:r>
        <w:t>"Understanding</w:t>
      </w:r>
      <w:r>
        <w:rPr>
          <w:spacing w:val="14"/>
        </w:rPr>
        <w:t xml:space="preserve"> </w:t>
      </w:r>
      <w:r>
        <w:t>the</w:t>
      </w:r>
      <w:r>
        <w:rPr>
          <w:spacing w:val="16"/>
        </w:rPr>
        <w:t xml:space="preserve"> </w:t>
      </w:r>
      <w:r>
        <w:t>determinants</w:t>
      </w:r>
      <w:r>
        <w:rPr>
          <w:spacing w:val="18"/>
        </w:rPr>
        <w:t xml:space="preserve"> </w:t>
      </w:r>
      <w:r>
        <w:t>of</w:t>
      </w:r>
      <w:r>
        <w:rPr>
          <w:spacing w:val="21"/>
        </w:rPr>
        <w:t xml:space="preserve"> </w:t>
      </w:r>
      <w:r>
        <w:t>environmentally</w:t>
      </w:r>
      <w:r>
        <w:rPr>
          <w:spacing w:val="-56"/>
        </w:rPr>
        <w:t xml:space="preserve"> </w:t>
      </w:r>
      <w:r>
        <w:t xml:space="preserve">conscious behavior", </w:t>
      </w:r>
      <w:r>
        <w:rPr>
          <w:i/>
        </w:rPr>
        <w:t xml:space="preserve">Psychology and Marketing, </w:t>
      </w:r>
      <w:r>
        <w:t xml:space="preserve">vol. 16, no. 5, </w:t>
      </w:r>
      <w:r>
        <w:rPr>
          <w:spacing w:val="-2"/>
        </w:rPr>
        <w:t xml:space="preserve">pp.  </w:t>
      </w:r>
      <w:r>
        <w:rPr>
          <w:spacing w:val="52"/>
        </w:rPr>
        <w:t xml:space="preserve"> </w:t>
      </w:r>
      <w:r>
        <w:t>373-392.</w:t>
      </w:r>
    </w:p>
    <w:p w14:paraId="0470214C" w14:textId="77777777" w:rsidR="008566DF" w:rsidRDefault="008566DF">
      <w:pPr>
        <w:spacing w:before="1"/>
        <w:rPr>
          <w:rFonts w:ascii="Arial" w:eastAsia="Arial" w:hAnsi="Arial" w:cs="Arial"/>
          <w:sz w:val="23"/>
          <w:szCs w:val="23"/>
        </w:rPr>
      </w:pPr>
    </w:p>
    <w:p w14:paraId="5CBA106A" w14:textId="77777777" w:rsidR="008566DF" w:rsidRDefault="006861AB" w:rsidP="00B937BA">
      <w:pPr>
        <w:spacing w:line="244" w:lineRule="auto"/>
        <w:ind w:right="148"/>
        <w:rPr>
          <w:rFonts w:ascii="Arial" w:eastAsia="Arial" w:hAnsi="Arial" w:cs="Arial"/>
        </w:rPr>
      </w:pPr>
      <w:r>
        <w:rPr>
          <w:rFonts w:ascii="Arial"/>
        </w:rPr>
        <w:t>Levitt,</w:t>
      </w:r>
      <w:r>
        <w:rPr>
          <w:rFonts w:ascii="Arial"/>
          <w:spacing w:val="9"/>
        </w:rPr>
        <w:t xml:space="preserve"> </w:t>
      </w:r>
      <w:r>
        <w:rPr>
          <w:rFonts w:ascii="Arial"/>
        </w:rPr>
        <w:t>T.</w:t>
      </w:r>
      <w:r>
        <w:rPr>
          <w:rFonts w:ascii="Arial"/>
          <w:spacing w:val="11"/>
        </w:rPr>
        <w:t xml:space="preserve"> </w:t>
      </w:r>
      <w:r>
        <w:rPr>
          <w:rFonts w:ascii="Arial"/>
        </w:rPr>
        <w:t>1960,</w:t>
      </w:r>
      <w:r>
        <w:rPr>
          <w:rFonts w:ascii="Arial"/>
          <w:spacing w:val="15"/>
        </w:rPr>
        <w:t xml:space="preserve"> </w:t>
      </w:r>
      <w:r>
        <w:rPr>
          <w:rFonts w:ascii="Arial"/>
        </w:rPr>
        <w:t>"Marketing</w:t>
      </w:r>
      <w:r>
        <w:rPr>
          <w:rFonts w:ascii="Arial"/>
          <w:spacing w:val="12"/>
        </w:rPr>
        <w:t xml:space="preserve"> </w:t>
      </w:r>
      <w:r>
        <w:rPr>
          <w:rFonts w:ascii="Arial"/>
        </w:rPr>
        <w:t>myopia",</w:t>
      </w:r>
      <w:r>
        <w:rPr>
          <w:rFonts w:ascii="Arial"/>
          <w:spacing w:val="17"/>
        </w:rPr>
        <w:t xml:space="preserve"> </w:t>
      </w:r>
      <w:r>
        <w:rPr>
          <w:rFonts w:ascii="Arial"/>
          <w:i/>
        </w:rPr>
        <w:t>Harvard</w:t>
      </w:r>
      <w:r>
        <w:rPr>
          <w:rFonts w:ascii="Arial"/>
          <w:i/>
          <w:spacing w:val="12"/>
        </w:rPr>
        <w:t xml:space="preserve"> </w:t>
      </w:r>
      <w:r>
        <w:rPr>
          <w:rFonts w:ascii="Arial"/>
          <w:i/>
        </w:rPr>
        <w:t>business</w:t>
      </w:r>
      <w:r>
        <w:rPr>
          <w:rFonts w:ascii="Arial"/>
          <w:i/>
          <w:spacing w:val="11"/>
        </w:rPr>
        <w:t xml:space="preserve"> </w:t>
      </w:r>
      <w:r>
        <w:rPr>
          <w:rFonts w:ascii="Arial"/>
          <w:i/>
        </w:rPr>
        <w:t>review,</w:t>
      </w:r>
      <w:r>
        <w:rPr>
          <w:rFonts w:ascii="Arial"/>
          <w:i/>
          <w:spacing w:val="17"/>
        </w:rPr>
        <w:t xml:space="preserve"> </w:t>
      </w:r>
      <w:r>
        <w:rPr>
          <w:rFonts w:ascii="Arial"/>
        </w:rPr>
        <w:t>vol.</w:t>
      </w:r>
      <w:r>
        <w:rPr>
          <w:rFonts w:ascii="Arial"/>
          <w:spacing w:val="12"/>
        </w:rPr>
        <w:t xml:space="preserve"> </w:t>
      </w:r>
      <w:r>
        <w:rPr>
          <w:rFonts w:ascii="Arial"/>
        </w:rPr>
        <w:t>38,</w:t>
      </w:r>
      <w:r>
        <w:rPr>
          <w:rFonts w:ascii="Arial"/>
          <w:spacing w:val="15"/>
        </w:rPr>
        <w:t xml:space="preserve"> </w:t>
      </w:r>
      <w:r>
        <w:rPr>
          <w:rFonts w:ascii="Arial"/>
        </w:rPr>
        <w:t>no.</w:t>
      </w:r>
      <w:r>
        <w:rPr>
          <w:rFonts w:ascii="Arial"/>
          <w:spacing w:val="17"/>
        </w:rPr>
        <w:t xml:space="preserve"> </w:t>
      </w:r>
      <w:r>
        <w:rPr>
          <w:rFonts w:ascii="Arial"/>
        </w:rPr>
        <w:t>4,</w:t>
      </w:r>
      <w:r>
        <w:rPr>
          <w:rFonts w:ascii="Arial"/>
          <w:spacing w:val="15"/>
        </w:rPr>
        <w:t xml:space="preserve"> </w:t>
      </w:r>
      <w:r>
        <w:rPr>
          <w:rFonts w:ascii="Arial"/>
          <w:spacing w:val="-2"/>
        </w:rPr>
        <w:t>pp.</w:t>
      </w:r>
      <w:r>
        <w:rPr>
          <w:rFonts w:ascii="Arial"/>
          <w:spacing w:val="17"/>
        </w:rPr>
        <w:t xml:space="preserve"> </w:t>
      </w:r>
      <w:r>
        <w:rPr>
          <w:rFonts w:ascii="Arial"/>
        </w:rPr>
        <w:t>24-</w:t>
      </w:r>
      <w:r>
        <w:rPr>
          <w:rFonts w:ascii="Arial"/>
          <w:spacing w:val="-57"/>
        </w:rPr>
        <w:t xml:space="preserve"> </w:t>
      </w:r>
      <w:r>
        <w:rPr>
          <w:rFonts w:ascii="Arial"/>
        </w:rPr>
        <w:t>47.</w:t>
      </w:r>
    </w:p>
    <w:p w14:paraId="69148800" w14:textId="77777777" w:rsidR="008566DF" w:rsidRDefault="008566DF">
      <w:pPr>
        <w:spacing w:before="1"/>
        <w:rPr>
          <w:rFonts w:ascii="Arial" w:eastAsia="Arial" w:hAnsi="Arial" w:cs="Arial"/>
          <w:sz w:val="23"/>
          <w:szCs w:val="23"/>
        </w:rPr>
      </w:pPr>
    </w:p>
    <w:p w14:paraId="53B24B81" w14:textId="77777777" w:rsidR="008566DF" w:rsidRDefault="006861AB" w:rsidP="00B937BA">
      <w:pPr>
        <w:spacing w:line="244" w:lineRule="auto"/>
        <w:ind w:right="363"/>
        <w:rPr>
          <w:rFonts w:ascii="Arial" w:eastAsia="Arial" w:hAnsi="Arial" w:cs="Arial"/>
        </w:rPr>
      </w:pPr>
      <w:r>
        <w:rPr>
          <w:rFonts w:ascii="Arial"/>
        </w:rPr>
        <w:t xml:space="preserve">Lewis, T. &amp; Potter, E. 2011, "Introducing Ethical Consumption" in </w:t>
      </w:r>
      <w:r>
        <w:rPr>
          <w:rFonts w:ascii="Arial"/>
          <w:i/>
        </w:rPr>
        <w:t>Ethical</w:t>
      </w:r>
      <w:r>
        <w:rPr>
          <w:rFonts w:ascii="Arial"/>
          <w:i/>
          <w:spacing w:val="34"/>
        </w:rPr>
        <w:t xml:space="preserve"> </w:t>
      </w:r>
      <w:r>
        <w:rPr>
          <w:rFonts w:ascii="Arial"/>
          <w:i/>
        </w:rPr>
        <w:t>Consumption:</w:t>
      </w:r>
      <w:r>
        <w:rPr>
          <w:rFonts w:ascii="Arial"/>
          <w:i/>
          <w:spacing w:val="12"/>
        </w:rPr>
        <w:t xml:space="preserve"> </w:t>
      </w:r>
      <w:r>
        <w:rPr>
          <w:rFonts w:ascii="Arial"/>
          <w:i/>
        </w:rPr>
        <w:t>A</w:t>
      </w:r>
      <w:r>
        <w:rPr>
          <w:rFonts w:ascii="Arial"/>
          <w:i/>
          <w:spacing w:val="18"/>
        </w:rPr>
        <w:t xml:space="preserve"> </w:t>
      </w:r>
      <w:r>
        <w:rPr>
          <w:rFonts w:ascii="Arial"/>
          <w:i/>
        </w:rPr>
        <w:t>Critical</w:t>
      </w:r>
      <w:r>
        <w:rPr>
          <w:rFonts w:ascii="Arial"/>
          <w:i/>
          <w:spacing w:val="15"/>
        </w:rPr>
        <w:t xml:space="preserve"> </w:t>
      </w:r>
      <w:r>
        <w:rPr>
          <w:rFonts w:ascii="Arial"/>
          <w:i/>
        </w:rPr>
        <w:t>Introduction</w:t>
      </w:r>
      <w:r>
        <w:rPr>
          <w:rFonts w:ascii="Arial"/>
        </w:rPr>
        <w:t>,</w:t>
      </w:r>
      <w:r>
        <w:rPr>
          <w:rFonts w:ascii="Arial"/>
          <w:spacing w:val="16"/>
        </w:rPr>
        <w:t xml:space="preserve"> </w:t>
      </w:r>
      <w:r>
        <w:rPr>
          <w:rFonts w:ascii="Arial"/>
        </w:rPr>
        <w:t>eds.</w:t>
      </w:r>
      <w:r>
        <w:rPr>
          <w:rFonts w:ascii="Arial"/>
          <w:spacing w:val="15"/>
        </w:rPr>
        <w:t xml:space="preserve"> </w:t>
      </w:r>
      <w:r>
        <w:rPr>
          <w:rFonts w:ascii="Arial"/>
        </w:rPr>
        <w:t>T.</w:t>
      </w:r>
      <w:r>
        <w:rPr>
          <w:rFonts w:ascii="Arial"/>
          <w:spacing w:val="16"/>
        </w:rPr>
        <w:t xml:space="preserve"> </w:t>
      </w:r>
      <w:r>
        <w:rPr>
          <w:rFonts w:ascii="Arial"/>
        </w:rPr>
        <w:t>Lewis</w:t>
      </w:r>
      <w:r>
        <w:rPr>
          <w:rFonts w:ascii="Arial"/>
          <w:spacing w:val="12"/>
        </w:rPr>
        <w:t xml:space="preserve"> </w:t>
      </w:r>
      <w:r>
        <w:rPr>
          <w:rFonts w:ascii="Arial"/>
        </w:rPr>
        <w:t>&amp;</w:t>
      </w:r>
      <w:r>
        <w:rPr>
          <w:rFonts w:ascii="Arial"/>
          <w:spacing w:val="15"/>
        </w:rPr>
        <w:t xml:space="preserve"> </w:t>
      </w:r>
      <w:r>
        <w:rPr>
          <w:rFonts w:ascii="Arial"/>
        </w:rPr>
        <w:t>E.</w:t>
      </w:r>
      <w:r>
        <w:rPr>
          <w:rFonts w:ascii="Arial"/>
          <w:spacing w:val="15"/>
        </w:rPr>
        <w:t xml:space="preserve"> </w:t>
      </w:r>
      <w:r>
        <w:rPr>
          <w:rFonts w:ascii="Arial"/>
        </w:rPr>
        <w:t>Potter,</w:t>
      </w:r>
      <w:r>
        <w:rPr>
          <w:rFonts w:ascii="Arial"/>
          <w:spacing w:val="15"/>
        </w:rPr>
        <w:t xml:space="preserve"> </w:t>
      </w:r>
      <w:r>
        <w:rPr>
          <w:rFonts w:ascii="Arial"/>
        </w:rPr>
        <w:t>Routledge,</w:t>
      </w:r>
      <w:r>
        <w:rPr>
          <w:rFonts w:ascii="Arial"/>
          <w:spacing w:val="16"/>
        </w:rPr>
        <w:t xml:space="preserve"> </w:t>
      </w:r>
      <w:r>
        <w:rPr>
          <w:rFonts w:ascii="Arial"/>
        </w:rPr>
        <w:t>New</w:t>
      </w:r>
      <w:r>
        <w:rPr>
          <w:rFonts w:ascii="Arial"/>
          <w:spacing w:val="-56"/>
        </w:rPr>
        <w:t xml:space="preserve"> </w:t>
      </w:r>
      <w:r>
        <w:rPr>
          <w:rFonts w:ascii="Arial"/>
        </w:rPr>
        <w:t>York.</w:t>
      </w:r>
    </w:p>
    <w:p w14:paraId="7A077617" w14:textId="77777777" w:rsidR="008566DF" w:rsidRDefault="008566DF">
      <w:pPr>
        <w:spacing w:before="1"/>
        <w:rPr>
          <w:rFonts w:ascii="Arial" w:eastAsia="Arial" w:hAnsi="Arial" w:cs="Arial"/>
          <w:sz w:val="23"/>
          <w:szCs w:val="23"/>
        </w:rPr>
      </w:pPr>
    </w:p>
    <w:p w14:paraId="0B4A5595" w14:textId="77777777" w:rsidR="008566DF" w:rsidRDefault="006861AB" w:rsidP="00B937BA">
      <w:pPr>
        <w:spacing w:line="244" w:lineRule="auto"/>
        <w:ind w:right="148"/>
        <w:rPr>
          <w:rFonts w:ascii="Arial" w:eastAsia="Arial" w:hAnsi="Arial" w:cs="Arial"/>
        </w:rPr>
      </w:pPr>
      <w:r>
        <w:rPr>
          <w:rFonts w:ascii="Arial"/>
        </w:rPr>
        <w:t>Littler,</w:t>
      </w:r>
      <w:r>
        <w:rPr>
          <w:rFonts w:ascii="Arial"/>
          <w:spacing w:val="15"/>
        </w:rPr>
        <w:t xml:space="preserve"> </w:t>
      </w:r>
      <w:r>
        <w:rPr>
          <w:rFonts w:ascii="Arial"/>
        </w:rPr>
        <w:t>J.</w:t>
      </w:r>
      <w:r>
        <w:rPr>
          <w:rFonts w:ascii="Arial"/>
          <w:spacing w:val="18"/>
        </w:rPr>
        <w:t xml:space="preserve"> </w:t>
      </w:r>
      <w:r>
        <w:rPr>
          <w:rFonts w:ascii="Arial"/>
        </w:rPr>
        <w:t>2011,</w:t>
      </w:r>
      <w:r>
        <w:rPr>
          <w:rFonts w:ascii="Arial"/>
          <w:spacing w:val="14"/>
        </w:rPr>
        <w:t xml:space="preserve"> </w:t>
      </w:r>
      <w:r>
        <w:rPr>
          <w:rFonts w:ascii="Arial"/>
        </w:rPr>
        <w:t>"What's</w:t>
      </w:r>
      <w:r>
        <w:rPr>
          <w:rFonts w:ascii="Arial"/>
          <w:spacing w:val="14"/>
        </w:rPr>
        <w:t xml:space="preserve"> </w:t>
      </w:r>
      <w:r>
        <w:rPr>
          <w:rFonts w:ascii="Arial"/>
        </w:rPr>
        <w:t>wrong</w:t>
      </w:r>
      <w:r>
        <w:rPr>
          <w:rFonts w:ascii="Arial"/>
          <w:spacing w:val="18"/>
        </w:rPr>
        <w:t xml:space="preserve"> </w:t>
      </w:r>
      <w:r>
        <w:rPr>
          <w:rFonts w:ascii="Arial"/>
        </w:rPr>
        <w:t>with</w:t>
      </w:r>
      <w:r>
        <w:rPr>
          <w:rFonts w:ascii="Arial"/>
          <w:spacing w:val="13"/>
        </w:rPr>
        <w:t xml:space="preserve"> </w:t>
      </w:r>
      <w:r>
        <w:rPr>
          <w:rFonts w:ascii="Arial"/>
        </w:rPr>
        <w:t>ethical</w:t>
      </w:r>
      <w:r>
        <w:rPr>
          <w:rFonts w:ascii="Arial"/>
          <w:spacing w:val="14"/>
        </w:rPr>
        <w:t xml:space="preserve"> </w:t>
      </w:r>
      <w:r>
        <w:rPr>
          <w:rFonts w:ascii="Arial"/>
        </w:rPr>
        <w:t>consumption?"</w:t>
      </w:r>
      <w:r>
        <w:rPr>
          <w:rFonts w:ascii="Arial"/>
          <w:spacing w:val="16"/>
        </w:rPr>
        <w:t xml:space="preserve"> </w:t>
      </w:r>
      <w:r>
        <w:rPr>
          <w:rFonts w:ascii="Arial"/>
        </w:rPr>
        <w:t>in</w:t>
      </w:r>
      <w:r>
        <w:rPr>
          <w:rFonts w:ascii="Arial"/>
          <w:spacing w:val="19"/>
        </w:rPr>
        <w:t xml:space="preserve"> </w:t>
      </w:r>
      <w:r>
        <w:rPr>
          <w:rFonts w:ascii="Arial"/>
          <w:i/>
        </w:rPr>
        <w:t>Ethical</w:t>
      </w:r>
      <w:r>
        <w:rPr>
          <w:rFonts w:ascii="Arial"/>
          <w:i/>
          <w:spacing w:val="18"/>
        </w:rPr>
        <w:t xml:space="preserve"> </w:t>
      </w:r>
      <w:r>
        <w:rPr>
          <w:rFonts w:ascii="Arial"/>
          <w:i/>
        </w:rPr>
        <w:t>Consumption:</w:t>
      </w:r>
      <w:r>
        <w:rPr>
          <w:rFonts w:ascii="Arial"/>
          <w:i/>
          <w:spacing w:val="18"/>
        </w:rPr>
        <w:t xml:space="preserve"> </w:t>
      </w:r>
      <w:r>
        <w:rPr>
          <w:rFonts w:ascii="Arial"/>
          <w:i/>
        </w:rPr>
        <w:t>A</w:t>
      </w:r>
      <w:r>
        <w:rPr>
          <w:rFonts w:ascii="Arial"/>
          <w:i/>
          <w:spacing w:val="-57"/>
        </w:rPr>
        <w:t xml:space="preserve"> </w:t>
      </w:r>
      <w:r>
        <w:rPr>
          <w:rFonts w:ascii="Arial"/>
          <w:i/>
        </w:rPr>
        <w:t>Critical Introduction</w:t>
      </w:r>
      <w:r>
        <w:rPr>
          <w:rFonts w:ascii="Arial"/>
        </w:rPr>
        <w:t xml:space="preserve">, eds. T. Lewis &amp; E. Potter, Routledge, New  </w:t>
      </w:r>
      <w:r>
        <w:rPr>
          <w:rFonts w:ascii="Arial"/>
          <w:spacing w:val="27"/>
        </w:rPr>
        <w:t xml:space="preserve"> </w:t>
      </w:r>
      <w:r>
        <w:rPr>
          <w:rFonts w:ascii="Arial"/>
        </w:rPr>
        <w:t>York.</w:t>
      </w:r>
    </w:p>
    <w:p w14:paraId="3DC1E71B" w14:textId="77777777" w:rsidR="008566DF" w:rsidRDefault="008566DF">
      <w:pPr>
        <w:spacing w:before="1"/>
        <w:rPr>
          <w:rFonts w:ascii="Arial" w:eastAsia="Arial" w:hAnsi="Arial" w:cs="Arial"/>
          <w:sz w:val="23"/>
          <w:szCs w:val="23"/>
        </w:rPr>
      </w:pPr>
    </w:p>
    <w:p w14:paraId="52CBD691" w14:textId="77777777" w:rsidR="008566DF" w:rsidRDefault="006861AB" w:rsidP="00B937BA">
      <w:pPr>
        <w:spacing w:line="244" w:lineRule="auto"/>
        <w:ind w:right="363"/>
        <w:rPr>
          <w:rFonts w:ascii="Arial" w:eastAsia="Arial" w:hAnsi="Arial" w:cs="Arial"/>
        </w:rPr>
      </w:pPr>
      <w:r>
        <w:rPr>
          <w:rFonts w:ascii="Arial"/>
        </w:rPr>
        <w:t>Long, M.A. &amp; Murray, D.L. 2013, "Ethical consumption, values</w:t>
      </w:r>
      <w:r>
        <w:rPr>
          <w:rFonts w:ascii="Arial"/>
          <w:spacing w:val="6"/>
        </w:rPr>
        <w:t xml:space="preserve"> </w:t>
      </w:r>
      <w:r>
        <w:rPr>
          <w:rFonts w:ascii="Arial"/>
        </w:rPr>
        <w:t>convergence/divergence</w:t>
      </w:r>
      <w:r>
        <w:rPr>
          <w:rFonts w:ascii="Arial"/>
          <w:spacing w:val="21"/>
        </w:rPr>
        <w:t xml:space="preserve"> </w:t>
      </w:r>
      <w:r>
        <w:rPr>
          <w:rFonts w:ascii="Arial"/>
        </w:rPr>
        <w:t>and</w:t>
      </w:r>
      <w:r>
        <w:rPr>
          <w:rFonts w:ascii="Arial"/>
          <w:spacing w:val="21"/>
        </w:rPr>
        <w:t xml:space="preserve"> </w:t>
      </w:r>
      <w:r>
        <w:rPr>
          <w:rFonts w:ascii="Arial"/>
        </w:rPr>
        <w:t>community</w:t>
      </w:r>
      <w:r>
        <w:rPr>
          <w:rFonts w:ascii="Arial"/>
          <w:spacing w:val="22"/>
        </w:rPr>
        <w:t xml:space="preserve"> </w:t>
      </w:r>
      <w:r>
        <w:rPr>
          <w:rFonts w:ascii="Arial"/>
        </w:rPr>
        <w:t>development",</w:t>
      </w:r>
      <w:r>
        <w:rPr>
          <w:rFonts w:ascii="Arial"/>
          <w:spacing w:val="31"/>
        </w:rPr>
        <w:t xml:space="preserve"> </w:t>
      </w:r>
      <w:r>
        <w:rPr>
          <w:rFonts w:ascii="Arial"/>
          <w:i/>
        </w:rPr>
        <w:t>Journal</w:t>
      </w:r>
      <w:r>
        <w:rPr>
          <w:rFonts w:ascii="Arial"/>
          <w:i/>
          <w:spacing w:val="25"/>
        </w:rPr>
        <w:t xml:space="preserve"> </w:t>
      </w:r>
      <w:r>
        <w:rPr>
          <w:rFonts w:ascii="Arial"/>
          <w:i/>
        </w:rPr>
        <w:t>of</w:t>
      </w:r>
      <w:r>
        <w:rPr>
          <w:rFonts w:ascii="Arial"/>
          <w:i/>
          <w:spacing w:val="26"/>
        </w:rPr>
        <w:t xml:space="preserve"> </w:t>
      </w:r>
      <w:r>
        <w:rPr>
          <w:rFonts w:ascii="Arial"/>
          <w:i/>
        </w:rPr>
        <w:t>agricultural</w:t>
      </w:r>
      <w:r>
        <w:rPr>
          <w:rFonts w:ascii="Arial"/>
          <w:i/>
          <w:spacing w:val="25"/>
        </w:rPr>
        <w:t xml:space="preserve"> </w:t>
      </w:r>
      <w:r>
        <w:rPr>
          <w:rFonts w:ascii="Arial"/>
          <w:i/>
        </w:rPr>
        <w:t>and</w:t>
      </w:r>
      <w:r>
        <w:rPr>
          <w:rFonts w:ascii="Arial"/>
          <w:i/>
          <w:spacing w:val="-54"/>
        </w:rPr>
        <w:t xml:space="preserve"> </w:t>
      </w:r>
      <w:r>
        <w:rPr>
          <w:rFonts w:ascii="Arial"/>
          <w:i/>
        </w:rPr>
        <w:t xml:space="preserve">environmental ethics, </w:t>
      </w:r>
      <w:r>
        <w:rPr>
          <w:rFonts w:ascii="Arial"/>
        </w:rPr>
        <w:t xml:space="preserve">vol. 26, no. 2, </w:t>
      </w:r>
      <w:r>
        <w:rPr>
          <w:rFonts w:ascii="Arial"/>
          <w:spacing w:val="-2"/>
        </w:rPr>
        <w:t xml:space="preserve">pp. </w:t>
      </w:r>
      <w:r>
        <w:rPr>
          <w:rFonts w:ascii="Arial"/>
          <w:spacing w:val="52"/>
        </w:rPr>
        <w:t xml:space="preserve"> </w:t>
      </w:r>
      <w:r>
        <w:rPr>
          <w:rFonts w:ascii="Arial"/>
        </w:rPr>
        <w:t>351-375.</w:t>
      </w:r>
    </w:p>
    <w:p w14:paraId="70F357C2" w14:textId="77777777" w:rsidR="008566DF" w:rsidRDefault="008566DF">
      <w:pPr>
        <w:spacing w:before="1"/>
        <w:rPr>
          <w:rFonts w:ascii="Arial" w:eastAsia="Arial" w:hAnsi="Arial" w:cs="Arial"/>
          <w:sz w:val="23"/>
          <w:szCs w:val="23"/>
        </w:rPr>
      </w:pPr>
    </w:p>
    <w:p w14:paraId="427A9A93" w14:textId="77777777" w:rsidR="008566DF" w:rsidRDefault="006861AB" w:rsidP="00B937BA">
      <w:pPr>
        <w:pStyle w:val="BodyText"/>
        <w:spacing w:line="244" w:lineRule="auto"/>
        <w:ind w:left="0" w:right="363"/>
      </w:pPr>
      <w:r>
        <w:t>Longo, S. &amp; Baker, J. 2014, "Economy versus Environment: The Influence of</w:t>
      </w:r>
      <w:r>
        <w:rPr>
          <w:spacing w:val="39"/>
        </w:rPr>
        <w:t xml:space="preserve"> </w:t>
      </w:r>
      <w:r>
        <w:t>Economic</w:t>
      </w:r>
      <w:r>
        <w:rPr>
          <w:spacing w:val="16"/>
        </w:rPr>
        <w:t xml:space="preserve"> </w:t>
      </w:r>
      <w:r>
        <w:t>Ideology</w:t>
      </w:r>
      <w:r>
        <w:rPr>
          <w:spacing w:val="19"/>
        </w:rPr>
        <w:t xml:space="preserve"> </w:t>
      </w:r>
      <w:r>
        <w:t>and</w:t>
      </w:r>
      <w:r>
        <w:rPr>
          <w:spacing w:val="17"/>
        </w:rPr>
        <w:t xml:space="preserve"> </w:t>
      </w:r>
      <w:r>
        <w:t>Political</w:t>
      </w:r>
      <w:r>
        <w:rPr>
          <w:spacing w:val="19"/>
        </w:rPr>
        <w:t xml:space="preserve"> </w:t>
      </w:r>
      <w:r>
        <w:t>Identity</w:t>
      </w:r>
      <w:r>
        <w:rPr>
          <w:spacing w:val="22"/>
        </w:rPr>
        <w:t xml:space="preserve"> </w:t>
      </w:r>
      <w:r>
        <w:t>on</w:t>
      </w:r>
      <w:r>
        <w:rPr>
          <w:spacing w:val="17"/>
        </w:rPr>
        <w:t xml:space="preserve"> </w:t>
      </w:r>
      <w:r>
        <w:t>Perceived</w:t>
      </w:r>
      <w:r>
        <w:rPr>
          <w:spacing w:val="17"/>
        </w:rPr>
        <w:t xml:space="preserve"> </w:t>
      </w:r>
      <w:r>
        <w:t>Threat</w:t>
      </w:r>
      <w:r>
        <w:rPr>
          <w:spacing w:val="20"/>
        </w:rPr>
        <w:t xml:space="preserve"> </w:t>
      </w:r>
      <w:r>
        <w:t>of</w:t>
      </w:r>
      <w:r>
        <w:rPr>
          <w:spacing w:val="22"/>
        </w:rPr>
        <w:t xml:space="preserve"> </w:t>
      </w:r>
      <w:r>
        <w:t>Eco-Catastrophe",</w:t>
      </w:r>
      <w:r>
        <w:rPr>
          <w:spacing w:val="-56"/>
        </w:rPr>
        <w:t xml:space="preserve"> </w:t>
      </w:r>
      <w:r>
        <w:rPr>
          <w:i/>
        </w:rPr>
        <w:t xml:space="preserve">The Sociological Quarterly, </w:t>
      </w:r>
      <w:r>
        <w:t xml:space="preserve">vol. 55, no. 2, pp. </w:t>
      </w:r>
      <w:r>
        <w:rPr>
          <w:spacing w:val="57"/>
        </w:rPr>
        <w:t xml:space="preserve"> </w:t>
      </w:r>
      <w:r>
        <w:t>341-365.</w:t>
      </w:r>
    </w:p>
    <w:p w14:paraId="7488BEDC" w14:textId="77777777" w:rsidR="008566DF" w:rsidRDefault="008566DF">
      <w:pPr>
        <w:spacing w:before="8"/>
        <w:rPr>
          <w:rFonts w:ascii="Arial" w:eastAsia="Arial" w:hAnsi="Arial" w:cs="Arial"/>
          <w:sz w:val="21"/>
          <w:szCs w:val="21"/>
        </w:rPr>
      </w:pPr>
    </w:p>
    <w:p w14:paraId="3D0EE65F" w14:textId="77777777" w:rsidR="008566DF" w:rsidRDefault="006861AB" w:rsidP="00B937BA">
      <w:pPr>
        <w:pStyle w:val="BodyText"/>
        <w:spacing w:line="225" w:lineRule="auto"/>
        <w:ind w:left="0" w:right="148"/>
      </w:pPr>
      <w:r>
        <w:rPr>
          <w:spacing w:val="-2"/>
          <w:w w:val="102"/>
        </w:rPr>
        <w:t>L</w:t>
      </w:r>
      <w:r>
        <w:rPr>
          <w:w w:val="102"/>
        </w:rPr>
        <w:t>ow,</w:t>
      </w:r>
      <w:r>
        <w:rPr>
          <w:spacing w:val="-3"/>
        </w:rPr>
        <w:t xml:space="preserve"> </w:t>
      </w:r>
      <w:r>
        <w:rPr>
          <w:spacing w:val="8"/>
          <w:w w:val="102"/>
        </w:rPr>
        <w:t>W</w:t>
      </w:r>
      <w:r>
        <w:rPr>
          <w:w w:val="102"/>
        </w:rPr>
        <w:t>.</w:t>
      </w:r>
      <w:r>
        <w:rPr>
          <w:spacing w:val="2"/>
        </w:rPr>
        <w:t xml:space="preserve"> </w:t>
      </w:r>
      <w:r>
        <w:rPr>
          <w:w w:val="102"/>
        </w:rPr>
        <w:t>&amp;</w:t>
      </w:r>
      <w:r>
        <w:rPr>
          <w:spacing w:val="-1"/>
        </w:rPr>
        <w:t xml:space="preserve"> </w:t>
      </w:r>
      <w:r>
        <w:rPr>
          <w:spacing w:val="1"/>
          <w:w w:val="102"/>
        </w:rPr>
        <w:t>D</w:t>
      </w:r>
      <w:r>
        <w:rPr>
          <w:spacing w:val="-4"/>
          <w:w w:val="102"/>
        </w:rPr>
        <w:t>a</w:t>
      </w:r>
      <w:r>
        <w:rPr>
          <w:w w:val="102"/>
        </w:rPr>
        <w:t>venp</w:t>
      </w:r>
      <w:r>
        <w:rPr>
          <w:spacing w:val="-2"/>
          <w:w w:val="102"/>
        </w:rPr>
        <w:t>o</w:t>
      </w:r>
      <w:r>
        <w:rPr>
          <w:spacing w:val="1"/>
          <w:w w:val="102"/>
        </w:rPr>
        <w:t>r</w:t>
      </w:r>
      <w:r>
        <w:rPr>
          <w:spacing w:val="-2"/>
          <w:w w:val="102"/>
        </w:rPr>
        <w:t>t</w:t>
      </w:r>
      <w:r>
        <w:rPr>
          <w:w w:val="102"/>
        </w:rPr>
        <w:t>,</w:t>
      </w:r>
      <w:r>
        <w:rPr>
          <w:spacing w:val="4"/>
        </w:rPr>
        <w:t xml:space="preserve"> </w:t>
      </w:r>
      <w:r>
        <w:rPr>
          <w:w w:val="102"/>
        </w:rPr>
        <w:t>E.</w:t>
      </w:r>
      <w:r>
        <w:rPr>
          <w:spacing w:val="4"/>
        </w:rPr>
        <w:t xml:space="preserve"> </w:t>
      </w:r>
      <w:r>
        <w:rPr>
          <w:spacing w:val="-4"/>
          <w:w w:val="102"/>
        </w:rPr>
        <w:t>2</w:t>
      </w:r>
      <w:r>
        <w:rPr>
          <w:w w:val="102"/>
        </w:rPr>
        <w:t>00</w:t>
      </w:r>
      <w:r>
        <w:rPr>
          <w:spacing w:val="-2"/>
          <w:w w:val="102"/>
        </w:rPr>
        <w:t>7</w:t>
      </w:r>
      <w:r>
        <w:rPr>
          <w:w w:val="102"/>
        </w:rPr>
        <w:t>,</w:t>
      </w:r>
      <w:r>
        <w:rPr>
          <w:spacing w:val="4"/>
        </w:rPr>
        <w:t xml:space="preserve"> </w:t>
      </w:r>
      <w:r>
        <w:rPr>
          <w:spacing w:val="-2"/>
          <w:w w:val="102"/>
        </w:rPr>
        <w:t>"</w:t>
      </w:r>
      <w:r>
        <w:rPr>
          <w:spacing w:val="2"/>
          <w:w w:val="102"/>
        </w:rPr>
        <w:t>T</w:t>
      </w:r>
      <w:r>
        <w:rPr>
          <w:w w:val="102"/>
        </w:rPr>
        <w:t>o</w:t>
      </w:r>
      <w:r>
        <w:t xml:space="preserve"> </w:t>
      </w:r>
      <w:r>
        <w:rPr>
          <w:w w:val="102"/>
        </w:rPr>
        <w:t>bold</w:t>
      </w:r>
      <w:r>
        <w:rPr>
          <w:spacing w:val="4"/>
          <w:w w:val="102"/>
        </w:rPr>
        <w:t>l</w:t>
      </w:r>
      <w:r>
        <w:rPr>
          <w:w w:val="102"/>
        </w:rPr>
        <w:t>y</w:t>
      </w:r>
      <w:r>
        <w:rPr>
          <w:spacing w:val="-4"/>
        </w:rPr>
        <w:t xml:space="preserve"> </w:t>
      </w:r>
      <w:r>
        <w:rPr>
          <w:spacing w:val="3"/>
          <w:w w:val="102"/>
        </w:rPr>
        <w:t>g</w:t>
      </w:r>
      <w:r>
        <w:rPr>
          <w:w w:val="102"/>
        </w:rPr>
        <w:t>o…</w:t>
      </w:r>
      <w:r>
        <w:rPr>
          <w:spacing w:val="1"/>
        </w:rPr>
        <w:t xml:space="preserve"> </w:t>
      </w:r>
      <w:r>
        <w:rPr>
          <w:w w:val="102"/>
        </w:rPr>
        <w:t>Ex</w:t>
      </w:r>
      <w:r>
        <w:rPr>
          <w:spacing w:val="-2"/>
          <w:w w:val="102"/>
        </w:rPr>
        <w:t>p</w:t>
      </w:r>
      <w:r>
        <w:rPr>
          <w:spacing w:val="1"/>
          <w:w w:val="102"/>
        </w:rPr>
        <w:t>l</w:t>
      </w:r>
      <w:r>
        <w:rPr>
          <w:spacing w:val="-2"/>
          <w:w w:val="102"/>
        </w:rPr>
        <w:t>o</w:t>
      </w:r>
      <w:r>
        <w:rPr>
          <w:w w:val="102"/>
        </w:rPr>
        <w:t>ri</w:t>
      </w:r>
      <w:r>
        <w:rPr>
          <w:spacing w:val="3"/>
          <w:w w:val="102"/>
        </w:rPr>
        <w:t>n</w:t>
      </w:r>
      <w:r>
        <w:rPr>
          <w:w w:val="102"/>
        </w:rPr>
        <w:t>g</w:t>
      </w:r>
      <w:r>
        <w:t xml:space="preserve"> </w:t>
      </w:r>
      <w:r>
        <w:rPr>
          <w:spacing w:val="-2"/>
          <w:w w:val="102"/>
        </w:rPr>
        <w:t>e</w:t>
      </w:r>
      <w:r>
        <w:rPr>
          <w:spacing w:val="2"/>
          <w:w w:val="102"/>
        </w:rPr>
        <w:t>t</w:t>
      </w:r>
      <w:r>
        <w:rPr>
          <w:w w:val="102"/>
        </w:rPr>
        <w:t>h</w:t>
      </w:r>
      <w:r>
        <w:rPr>
          <w:spacing w:val="-3"/>
          <w:w w:val="102"/>
        </w:rPr>
        <w:t>i</w:t>
      </w:r>
      <w:r>
        <w:rPr>
          <w:w w:val="102"/>
        </w:rPr>
        <w:t>c</w:t>
      </w:r>
      <w:r>
        <w:rPr>
          <w:spacing w:val="3"/>
          <w:w w:val="102"/>
        </w:rPr>
        <w:t>a</w:t>
      </w:r>
      <w:r>
        <w:rPr>
          <w:w w:val="102"/>
        </w:rPr>
        <w:t>l</w:t>
      </w:r>
      <w:r>
        <w:rPr>
          <w:spacing w:val="-1"/>
        </w:rPr>
        <w:t xml:space="preserve"> </w:t>
      </w:r>
      <w:r>
        <w:rPr>
          <w:spacing w:val="2"/>
          <w:w w:val="102"/>
        </w:rPr>
        <w:t>s</w:t>
      </w:r>
      <w:r>
        <w:rPr>
          <w:spacing w:val="-2"/>
          <w:w w:val="102"/>
        </w:rPr>
        <w:t>pa</w:t>
      </w:r>
      <w:r>
        <w:rPr>
          <w:w w:val="102"/>
        </w:rPr>
        <w:t>ces</w:t>
      </w:r>
      <w:r>
        <w:rPr>
          <w:spacing w:val="1"/>
        </w:rPr>
        <w:t xml:space="preserve"> </w:t>
      </w:r>
      <w:r>
        <w:rPr>
          <w:w w:val="102"/>
        </w:rPr>
        <w:t>to</w:t>
      </w:r>
      <w:r>
        <w:rPr>
          <w:spacing w:val="2"/>
        </w:rPr>
        <w:t xml:space="preserve"> </w:t>
      </w:r>
      <w:r>
        <w:rPr>
          <w:w w:val="102"/>
        </w:rPr>
        <w:t>r</w:t>
      </w:r>
      <w:r>
        <w:rPr>
          <w:spacing w:val="6"/>
          <w:w w:val="102"/>
        </w:rPr>
        <w:t>e</w:t>
      </w:r>
      <w:r>
        <w:rPr>
          <w:rFonts w:ascii="Lucida Sans Unicode" w:eastAsia="Lucida Sans Unicode" w:hAnsi="Lucida Sans Unicode" w:cs="Lucida Sans Unicode"/>
          <w:w w:val="33"/>
        </w:rPr>
        <w:t xml:space="preserve">┽ </w:t>
      </w:r>
      <w:r>
        <w:rPr>
          <w:spacing w:val="-2"/>
          <w:w w:val="102"/>
        </w:rPr>
        <w:t>po</w:t>
      </w:r>
      <w:r>
        <w:rPr>
          <w:spacing w:val="1"/>
          <w:w w:val="102"/>
        </w:rPr>
        <w:t>li</w:t>
      </w:r>
      <w:r>
        <w:rPr>
          <w:spacing w:val="-2"/>
          <w:w w:val="102"/>
        </w:rPr>
        <w:t>t</w:t>
      </w:r>
      <w:r>
        <w:rPr>
          <w:spacing w:val="1"/>
          <w:w w:val="102"/>
        </w:rPr>
        <w:t>i</w:t>
      </w:r>
      <w:r>
        <w:rPr>
          <w:w w:val="102"/>
        </w:rPr>
        <w:t>c</w:t>
      </w:r>
      <w:r>
        <w:rPr>
          <w:spacing w:val="-3"/>
          <w:w w:val="102"/>
        </w:rPr>
        <w:t>i</w:t>
      </w:r>
      <w:r>
        <w:rPr>
          <w:spacing w:val="2"/>
          <w:w w:val="102"/>
        </w:rPr>
        <w:t>s</w:t>
      </w:r>
      <w:r>
        <w:rPr>
          <w:w w:val="102"/>
        </w:rPr>
        <w:t>e</w:t>
      </w:r>
      <w:r>
        <w:rPr>
          <w:spacing w:val="1"/>
        </w:rPr>
        <w:t xml:space="preserve"> </w:t>
      </w:r>
      <w:r>
        <w:rPr>
          <w:spacing w:val="-2"/>
          <w:w w:val="102"/>
        </w:rPr>
        <w:t>e</w:t>
      </w:r>
      <w:r>
        <w:rPr>
          <w:w w:val="102"/>
        </w:rPr>
        <w:t>t</w:t>
      </w:r>
      <w:r>
        <w:rPr>
          <w:spacing w:val="3"/>
          <w:w w:val="102"/>
        </w:rPr>
        <w:t>h</w:t>
      </w:r>
      <w:r>
        <w:rPr>
          <w:w w:val="102"/>
        </w:rPr>
        <w:t>ic</w:t>
      </w:r>
      <w:r>
        <w:rPr>
          <w:spacing w:val="-4"/>
          <w:w w:val="102"/>
        </w:rPr>
        <w:t>a</w:t>
      </w:r>
      <w:r>
        <w:rPr>
          <w:w w:val="102"/>
        </w:rPr>
        <w:t>l</w:t>
      </w:r>
      <w:r>
        <w:rPr>
          <w:spacing w:val="1"/>
        </w:rPr>
        <w:t xml:space="preserve"> </w:t>
      </w:r>
      <w:r>
        <w:rPr>
          <w:spacing w:val="2"/>
          <w:w w:val="102"/>
        </w:rPr>
        <w:t>c</w:t>
      </w:r>
      <w:r>
        <w:rPr>
          <w:w w:val="102"/>
        </w:rPr>
        <w:t>o</w:t>
      </w:r>
      <w:r>
        <w:rPr>
          <w:spacing w:val="-2"/>
          <w:w w:val="102"/>
        </w:rPr>
        <w:t>n</w:t>
      </w:r>
      <w:r>
        <w:rPr>
          <w:spacing w:val="2"/>
          <w:w w:val="102"/>
        </w:rPr>
        <w:t>s</w:t>
      </w:r>
      <w:r>
        <w:rPr>
          <w:w w:val="102"/>
        </w:rPr>
        <w:t>u</w:t>
      </w:r>
      <w:r>
        <w:rPr>
          <w:spacing w:val="1"/>
          <w:w w:val="102"/>
        </w:rPr>
        <w:t>m</w:t>
      </w:r>
      <w:r>
        <w:rPr>
          <w:w w:val="102"/>
        </w:rPr>
        <w:t>ption</w:t>
      </w:r>
      <w:r>
        <w:rPr>
          <w:spacing w:val="2"/>
        </w:rPr>
        <w:t xml:space="preserve"> </w:t>
      </w:r>
      <w:r>
        <w:rPr>
          <w:spacing w:val="-4"/>
          <w:w w:val="102"/>
        </w:rPr>
        <w:t>a</w:t>
      </w:r>
      <w:r>
        <w:rPr>
          <w:spacing w:val="3"/>
          <w:w w:val="102"/>
        </w:rPr>
        <w:t>n</w:t>
      </w:r>
      <w:r>
        <w:rPr>
          <w:w w:val="102"/>
        </w:rPr>
        <w:t>d</w:t>
      </w:r>
      <w:r>
        <w:t xml:space="preserve"> </w:t>
      </w:r>
      <w:r>
        <w:rPr>
          <w:spacing w:val="2"/>
          <w:w w:val="102"/>
        </w:rPr>
        <w:t>f</w:t>
      </w:r>
      <w:r>
        <w:rPr>
          <w:spacing w:val="-2"/>
          <w:w w:val="102"/>
        </w:rPr>
        <w:t>a</w:t>
      </w:r>
      <w:r>
        <w:rPr>
          <w:spacing w:val="1"/>
          <w:w w:val="102"/>
        </w:rPr>
        <w:t>i</w:t>
      </w:r>
      <w:r>
        <w:rPr>
          <w:w w:val="102"/>
        </w:rPr>
        <w:t>r</w:t>
      </w:r>
      <w:r>
        <w:rPr>
          <w:spacing w:val="-1"/>
        </w:rPr>
        <w:t xml:space="preserve"> </w:t>
      </w:r>
      <w:r>
        <w:rPr>
          <w:w w:val="102"/>
        </w:rPr>
        <w:t>trade</w:t>
      </w:r>
      <w:r>
        <w:rPr>
          <w:spacing w:val="-2"/>
          <w:w w:val="102"/>
        </w:rPr>
        <w:t>"</w:t>
      </w:r>
      <w:r>
        <w:rPr>
          <w:w w:val="102"/>
        </w:rPr>
        <w:t>,</w:t>
      </w:r>
      <w:r>
        <w:rPr>
          <w:spacing w:val="7"/>
        </w:rPr>
        <w:t xml:space="preserve"> </w:t>
      </w:r>
      <w:r>
        <w:rPr>
          <w:rFonts w:cs="Arial"/>
          <w:i/>
          <w:w w:val="102"/>
        </w:rPr>
        <w:t>J</w:t>
      </w:r>
      <w:r>
        <w:rPr>
          <w:rFonts w:cs="Arial"/>
          <w:i/>
          <w:spacing w:val="-2"/>
          <w:w w:val="102"/>
        </w:rPr>
        <w:t>o</w:t>
      </w:r>
      <w:r>
        <w:rPr>
          <w:rFonts w:cs="Arial"/>
          <w:i/>
          <w:w w:val="102"/>
        </w:rPr>
        <w:t>urnal</w:t>
      </w:r>
      <w:r>
        <w:rPr>
          <w:rFonts w:cs="Arial"/>
          <w:i/>
          <w:spacing w:val="1"/>
        </w:rPr>
        <w:t xml:space="preserve"> </w:t>
      </w:r>
      <w:r>
        <w:rPr>
          <w:rFonts w:cs="Arial"/>
          <w:i/>
          <w:spacing w:val="-2"/>
          <w:w w:val="102"/>
        </w:rPr>
        <w:t>o</w:t>
      </w:r>
      <w:r>
        <w:rPr>
          <w:rFonts w:cs="Arial"/>
          <w:i/>
          <w:w w:val="102"/>
        </w:rPr>
        <w:t>f</w:t>
      </w:r>
      <w:r>
        <w:rPr>
          <w:rFonts w:cs="Arial"/>
          <w:i/>
          <w:spacing w:val="1"/>
        </w:rPr>
        <w:t xml:space="preserve"> </w:t>
      </w:r>
      <w:r>
        <w:rPr>
          <w:rFonts w:cs="Arial"/>
          <w:i/>
          <w:spacing w:val="4"/>
          <w:w w:val="102"/>
        </w:rPr>
        <w:t>C</w:t>
      </w:r>
      <w:r>
        <w:rPr>
          <w:rFonts w:cs="Arial"/>
          <w:i/>
          <w:spacing w:val="-4"/>
          <w:w w:val="102"/>
        </w:rPr>
        <w:t>o</w:t>
      </w:r>
      <w:r>
        <w:rPr>
          <w:rFonts w:cs="Arial"/>
          <w:i/>
          <w:w w:val="102"/>
        </w:rPr>
        <w:t>n</w:t>
      </w:r>
      <w:r>
        <w:rPr>
          <w:rFonts w:cs="Arial"/>
          <w:i/>
          <w:spacing w:val="2"/>
          <w:w w:val="102"/>
        </w:rPr>
        <w:t>s</w:t>
      </w:r>
      <w:r>
        <w:rPr>
          <w:rFonts w:cs="Arial"/>
          <w:i/>
          <w:w w:val="102"/>
        </w:rPr>
        <w:t>u</w:t>
      </w:r>
      <w:r>
        <w:rPr>
          <w:rFonts w:cs="Arial"/>
          <w:i/>
          <w:spacing w:val="1"/>
          <w:w w:val="102"/>
        </w:rPr>
        <w:t>m</w:t>
      </w:r>
      <w:r>
        <w:rPr>
          <w:rFonts w:cs="Arial"/>
          <w:i/>
          <w:spacing w:val="-4"/>
          <w:w w:val="102"/>
        </w:rPr>
        <w:t>e</w:t>
      </w:r>
      <w:r>
        <w:rPr>
          <w:rFonts w:cs="Arial"/>
          <w:i/>
          <w:w w:val="102"/>
        </w:rPr>
        <w:t>r</w:t>
      </w:r>
      <w:r>
        <w:rPr>
          <w:rFonts w:cs="Arial"/>
          <w:i/>
          <w:spacing w:val="3"/>
        </w:rPr>
        <w:t xml:space="preserve"> </w:t>
      </w:r>
      <w:r>
        <w:rPr>
          <w:rFonts w:cs="Arial"/>
          <w:i/>
          <w:spacing w:val="2"/>
          <w:w w:val="102"/>
        </w:rPr>
        <w:t>B</w:t>
      </w:r>
      <w:r>
        <w:rPr>
          <w:rFonts w:cs="Arial"/>
          <w:i/>
          <w:spacing w:val="-2"/>
          <w:w w:val="102"/>
        </w:rPr>
        <w:t>e</w:t>
      </w:r>
      <w:r>
        <w:rPr>
          <w:rFonts w:cs="Arial"/>
          <w:i/>
          <w:spacing w:val="3"/>
          <w:w w:val="102"/>
        </w:rPr>
        <w:t>h</w:t>
      </w:r>
      <w:r>
        <w:rPr>
          <w:rFonts w:cs="Arial"/>
          <w:i/>
          <w:spacing w:val="-2"/>
          <w:w w:val="102"/>
        </w:rPr>
        <w:t>a</w:t>
      </w:r>
      <w:r>
        <w:rPr>
          <w:rFonts w:cs="Arial"/>
          <w:i/>
          <w:w w:val="102"/>
        </w:rPr>
        <w:t>vio</w:t>
      </w:r>
      <w:r>
        <w:rPr>
          <w:rFonts w:cs="Arial"/>
          <w:i/>
          <w:spacing w:val="-2"/>
          <w:w w:val="102"/>
        </w:rPr>
        <w:t>u</w:t>
      </w:r>
      <w:r>
        <w:rPr>
          <w:rFonts w:cs="Arial"/>
          <w:i/>
          <w:w w:val="102"/>
        </w:rPr>
        <w:t>r,</w:t>
      </w:r>
      <w:r>
        <w:rPr>
          <w:rFonts w:cs="Arial"/>
          <w:i/>
          <w:spacing w:val="6"/>
        </w:rPr>
        <w:t xml:space="preserve"> </w:t>
      </w:r>
      <w:r>
        <w:rPr>
          <w:w w:val="102"/>
        </w:rPr>
        <w:t>v</w:t>
      </w:r>
      <w:r>
        <w:rPr>
          <w:spacing w:val="-2"/>
          <w:w w:val="102"/>
        </w:rPr>
        <w:t>o</w:t>
      </w:r>
      <w:r>
        <w:rPr>
          <w:spacing w:val="1"/>
          <w:w w:val="102"/>
        </w:rPr>
        <w:t>l</w:t>
      </w:r>
      <w:r>
        <w:rPr>
          <w:w w:val="102"/>
        </w:rPr>
        <w:t>.</w:t>
      </w:r>
      <w:r>
        <w:rPr>
          <w:spacing w:val="-1"/>
        </w:rPr>
        <w:t xml:space="preserve"> </w:t>
      </w:r>
      <w:r>
        <w:rPr>
          <w:w w:val="102"/>
        </w:rPr>
        <w:t xml:space="preserve">6, </w:t>
      </w:r>
      <w:r>
        <w:rPr>
          <w:spacing w:val="-2"/>
          <w:w w:val="102"/>
        </w:rPr>
        <w:t>no</w:t>
      </w:r>
      <w:r>
        <w:rPr>
          <w:w w:val="102"/>
        </w:rPr>
        <w:t>.</w:t>
      </w:r>
      <w:r>
        <w:rPr>
          <w:spacing w:val="2"/>
        </w:rPr>
        <w:t xml:space="preserve"> </w:t>
      </w:r>
      <w:r>
        <w:rPr>
          <w:w w:val="102"/>
        </w:rPr>
        <w:t>5,</w:t>
      </w:r>
      <w:r>
        <w:rPr>
          <w:spacing w:val="4"/>
        </w:rPr>
        <w:t xml:space="preserve"> </w:t>
      </w:r>
      <w:r>
        <w:rPr>
          <w:spacing w:val="-2"/>
          <w:w w:val="102"/>
        </w:rPr>
        <w:t>pp</w:t>
      </w:r>
      <w:r>
        <w:rPr>
          <w:w w:val="102"/>
        </w:rPr>
        <w:t>.</w:t>
      </w:r>
      <w:r>
        <w:rPr>
          <w:spacing w:val="1"/>
        </w:rPr>
        <w:t xml:space="preserve"> </w:t>
      </w:r>
      <w:r>
        <w:rPr>
          <w:spacing w:val="3"/>
          <w:w w:val="102"/>
        </w:rPr>
        <w:t>3</w:t>
      </w:r>
      <w:r>
        <w:rPr>
          <w:w w:val="102"/>
        </w:rPr>
        <w:t>3</w:t>
      </w:r>
      <w:r>
        <w:rPr>
          <w:spacing w:val="-2"/>
          <w:w w:val="102"/>
        </w:rPr>
        <w:t>6</w:t>
      </w:r>
      <w:r>
        <w:rPr>
          <w:spacing w:val="1"/>
          <w:w w:val="102"/>
        </w:rPr>
        <w:t>-</w:t>
      </w:r>
      <w:r>
        <w:rPr>
          <w:spacing w:val="-2"/>
          <w:w w:val="102"/>
        </w:rPr>
        <w:t>3</w:t>
      </w:r>
      <w:r>
        <w:rPr>
          <w:spacing w:val="3"/>
          <w:w w:val="102"/>
        </w:rPr>
        <w:t>4</w:t>
      </w:r>
      <w:r>
        <w:rPr>
          <w:spacing w:val="-4"/>
          <w:w w:val="102"/>
        </w:rPr>
        <w:t>8</w:t>
      </w:r>
      <w:r>
        <w:rPr>
          <w:w w:val="102"/>
        </w:rPr>
        <w:t>.</w:t>
      </w:r>
    </w:p>
    <w:p w14:paraId="7FA8AC70" w14:textId="77777777" w:rsidR="008566DF" w:rsidRDefault="008566DF">
      <w:pPr>
        <w:spacing w:before="11"/>
        <w:rPr>
          <w:rFonts w:ascii="Arial" w:eastAsia="Arial" w:hAnsi="Arial" w:cs="Arial"/>
          <w:sz w:val="23"/>
          <w:szCs w:val="23"/>
        </w:rPr>
      </w:pPr>
    </w:p>
    <w:p w14:paraId="04EC5467" w14:textId="77777777" w:rsidR="008566DF" w:rsidRDefault="006861AB" w:rsidP="00B937BA">
      <w:pPr>
        <w:spacing w:line="244" w:lineRule="auto"/>
        <w:ind w:right="366"/>
        <w:rPr>
          <w:rFonts w:ascii="Arial" w:eastAsia="Arial" w:hAnsi="Arial" w:cs="Arial"/>
        </w:rPr>
      </w:pPr>
      <w:r>
        <w:rPr>
          <w:rFonts w:ascii="Arial"/>
        </w:rPr>
        <w:t>McEachern, M.G. &amp; Mcclean, P. 2002, "Organic purchasing motivations and</w:t>
      </w:r>
      <w:r>
        <w:rPr>
          <w:rFonts w:ascii="Arial"/>
          <w:spacing w:val="42"/>
        </w:rPr>
        <w:t xml:space="preserve"> </w:t>
      </w:r>
      <w:r>
        <w:rPr>
          <w:rFonts w:ascii="Arial"/>
        </w:rPr>
        <w:t>attitudes:</w:t>
      </w:r>
      <w:r>
        <w:rPr>
          <w:rFonts w:ascii="Arial"/>
          <w:spacing w:val="17"/>
        </w:rPr>
        <w:t xml:space="preserve"> </w:t>
      </w:r>
      <w:r>
        <w:rPr>
          <w:rFonts w:ascii="Arial"/>
        </w:rPr>
        <w:t>are</w:t>
      </w:r>
      <w:r>
        <w:rPr>
          <w:rFonts w:ascii="Arial"/>
          <w:spacing w:val="13"/>
        </w:rPr>
        <w:t xml:space="preserve"> </w:t>
      </w:r>
      <w:r>
        <w:rPr>
          <w:rFonts w:ascii="Arial"/>
        </w:rPr>
        <w:t>they</w:t>
      </w:r>
      <w:r>
        <w:rPr>
          <w:rFonts w:ascii="Arial"/>
          <w:spacing w:val="14"/>
        </w:rPr>
        <w:t xml:space="preserve"> </w:t>
      </w:r>
      <w:r>
        <w:rPr>
          <w:rFonts w:ascii="Arial"/>
        </w:rPr>
        <w:t>ethical?",</w:t>
      </w:r>
      <w:r>
        <w:rPr>
          <w:rFonts w:ascii="Arial"/>
          <w:spacing w:val="17"/>
        </w:rPr>
        <w:t xml:space="preserve"> </w:t>
      </w:r>
      <w:r>
        <w:rPr>
          <w:rFonts w:ascii="Arial"/>
          <w:i/>
        </w:rPr>
        <w:t>International</w:t>
      </w:r>
      <w:r>
        <w:rPr>
          <w:rFonts w:ascii="Arial"/>
          <w:i/>
          <w:spacing w:val="14"/>
        </w:rPr>
        <w:t xml:space="preserve"> </w:t>
      </w:r>
      <w:r>
        <w:rPr>
          <w:rFonts w:ascii="Arial"/>
          <w:i/>
        </w:rPr>
        <w:t>Journal</w:t>
      </w:r>
      <w:r>
        <w:rPr>
          <w:rFonts w:ascii="Arial"/>
          <w:i/>
          <w:spacing w:val="14"/>
        </w:rPr>
        <w:t xml:space="preserve"> </w:t>
      </w:r>
      <w:r>
        <w:rPr>
          <w:rFonts w:ascii="Arial"/>
          <w:i/>
        </w:rPr>
        <w:t>of</w:t>
      </w:r>
      <w:r>
        <w:rPr>
          <w:rFonts w:ascii="Arial"/>
          <w:i/>
          <w:spacing w:val="17"/>
        </w:rPr>
        <w:t xml:space="preserve"> </w:t>
      </w:r>
      <w:r>
        <w:rPr>
          <w:rFonts w:ascii="Arial"/>
          <w:i/>
        </w:rPr>
        <w:t>Consumer</w:t>
      </w:r>
      <w:r>
        <w:rPr>
          <w:rFonts w:ascii="Arial"/>
          <w:i/>
          <w:spacing w:val="11"/>
        </w:rPr>
        <w:t xml:space="preserve"> </w:t>
      </w:r>
      <w:r>
        <w:rPr>
          <w:rFonts w:ascii="Arial"/>
          <w:i/>
        </w:rPr>
        <w:t>Studies,</w:t>
      </w:r>
      <w:r>
        <w:rPr>
          <w:rFonts w:ascii="Arial"/>
          <w:i/>
          <w:spacing w:val="21"/>
        </w:rPr>
        <w:t xml:space="preserve"> </w:t>
      </w:r>
      <w:r>
        <w:rPr>
          <w:rFonts w:ascii="Arial"/>
        </w:rPr>
        <w:t>vol.</w:t>
      </w:r>
      <w:r>
        <w:rPr>
          <w:rFonts w:ascii="Arial"/>
          <w:spacing w:val="14"/>
        </w:rPr>
        <w:t xml:space="preserve"> </w:t>
      </w:r>
      <w:r>
        <w:rPr>
          <w:rFonts w:ascii="Arial"/>
        </w:rPr>
        <w:t>26,</w:t>
      </w:r>
      <w:r>
        <w:rPr>
          <w:rFonts w:ascii="Arial"/>
          <w:spacing w:val="17"/>
        </w:rPr>
        <w:t xml:space="preserve"> </w:t>
      </w:r>
      <w:r>
        <w:rPr>
          <w:rFonts w:ascii="Arial"/>
        </w:rPr>
        <w:t>no.</w:t>
      </w:r>
      <w:r>
        <w:rPr>
          <w:rFonts w:ascii="Arial"/>
          <w:spacing w:val="-56"/>
        </w:rPr>
        <w:t xml:space="preserve"> </w:t>
      </w:r>
      <w:r>
        <w:rPr>
          <w:rFonts w:ascii="Arial"/>
        </w:rPr>
        <w:t>2, pp.</w:t>
      </w:r>
      <w:r>
        <w:rPr>
          <w:rFonts w:ascii="Arial"/>
          <w:spacing w:val="24"/>
        </w:rPr>
        <w:t xml:space="preserve"> </w:t>
      </w:r>
      <w:r>
        <w:rPr>
          <w:rFonts w:ascii="Arial"/>
        </w:rPr>
        <w:t>85-92.</w:t>
      </w:r>
    </w:p>
    <w:p w14:paraId="796EB5E0" w14:textId="77777777" w:rsidR="008566DF" w:rsidRDefault="008566DF">
      <w:pPr>
        <w:spacing w:before="1"/>
        <w:rPr>
          <w:rFonts w:ascii="Arial" w:eastAsia="Arial" w:hAnsi="Arial" w:cs="Arial"/>
          <w:sz w:val="23"/>
          <w:szCs w:val="23"/>
        </w:rPr>
      </w:pPr>
    </w:p>
    <w:p w14:paraId="27445700" w14:textId="77777777" w:rsidR="008566DF" w:rsidRDefault="006861AB" w:rsidP="00B937BA">
      <w:pPr>
        <w:pStyle w:val="BodyText"/>
        <w:spacing w:line="244" w:lineRule="auto"/>
        <w:ind w:left="0" w:right="148"/>
      </w:pPr>
      <w:r>
        <w:t>Mclntyre,</w:t>
      </w:r>
      <w:r>
        <w:rPr>
          <w:spacing w:val="21"/>
        </w:rPr>
        <w:t xml:space="preserve"> </w:t>
      </w:r>
      <w:r>
        <w:t>R.</w:t>
      </w:r>
      <w:r>
        <w:rPr>
          <w:spacing w:val="17"/>
        </w:rPr>
        <w:t xml:space="preserve"> </w:t>
      </w:r>
      <w:r>
        <w:t>1992,</w:t>
      </w:r>
      <w:r>
        <w:rPr>
          <w:spacing w:val="21"/>
        </w:rPr>
        <w:t xml:space="preserve"> </w:t>
      </w:r>
      <w:r>
        <w:t>"Consumption</w:t>
      </w:r>
      <w:r>
        <w:rPr>
          <w:spacing w:val="16"/>
        </w:rPr>
        <w:t xml:space="preserve"> </w:t>
      </w:r>
      <w:r>
        <w:t>in</w:t>
      </w:r>
      <w:r>
        <w:rPr>
          <w:spacing w:val="16"/>
        </w:rPr>
        <w:t xml:space="preserve"> </w:t>
      </w:r>
      <w:r>
        <w:t>contemporary</w:t>
      </w:r>
      <w:r>
        <w:rPr>
          <w:spacing w:val="15"/>
        </w:rPr>
        <w:t xml:space="preserve"> </w:t>
      </w:r>
      <w:r>
        <w:t>capitalism:</w:t>
      </w:r>
      <w:r>
        <w:rPr>
          <w:spacing w:val="18"/>
        </w:rPr>
        <w:t xml:space="preserve"> </w:t>
      </w:r>
      <w:r>
        <w:t>beyond</w:t>
      </w:r>
      <w:r>
        <w:rPr>
          <w:spacing w:val="21"/>
        </w:rPr>
        <w:t xml:space="preserve"> </w:t>
      </w:r>
      <w:r>
        <w:t>Marx</w:t>
      </w:r>
      <w:r>
        <w:rPr>
          <w:spacing w:val="17"/>
        </w:rPr>
        <w:t xml:space="preserve"> </w:t>
      </w:r>
      <w:r>
        <w:t>and</w:t>
      </w:r>
      <w:r>
        <w:rPr>
          <w:spacing w:val="-56"/>
        </w:rPr>
        <w:t xml:space="preserve"> </w:t>
      </w:r>
      <w:r>
        <w:t xml:space="preserve">Veblen", </w:t>
      </w:r>
      <w:r>
        <w:rPr>
          <w:i/>
        </w:rPr>
        <w:t xml:space="preserve">Review of Social Economy, </w:t>
      </w:r>
      <w:r>
        <w:t xml:space="preserve">vol. 50, no. 1, </w:t>
      </w:r>
      <w:r>
        <w:rPr>
          <w:spacing w:val="-2"/>
        </w:rPr>
        <w:t xml:space="preserve">pp.  </w:t>
      </w:r>
      <w:r>
        <w:rPr>
          <w:spacing w:val="22"/>
        </w:rPr>
        <w:t xml:space="preserve"> </w:t>
      </w:r>
      <w:r>
        <w:t>40-60.</w:t>
      </w:r>
    </w:p>
    <w:p w14:paraId="03CA61F6" w14:textId="77777777" w:rsidR="008566DF" w:rsidRDefault="008566DF">
      <w:pPr>
        <w:spacing w:before="10"/>
        <w:rPr>
          <w:rFonts w:ascii="Arial" w:eastAsia="Arial" w:hAnsi="Arial" w:cs="Arial"/>
        </w:rPr>
      </w:pPr>
    </w:p>
    <w:p w14:paraId="061CCE5F" w14:textId="77777777" w:rsidR="008566DF" w:rsidRDefault="006861AB" w:rsidP="00B937BA">
      <w:pPr>
        <w:pStyle w:val="BodyText"/>
        <w:spacing w:line="244" w:lineRule="auto"/>
        <w:ind w:left="0" w:right="297"/>
        <w:jc w:val="both"/>
      </w:pPr>
      <w:r>
        <w:t>Michaud,</w:t>
      </w:r>
      <w:r>
        <w:rPr>
          <w:spacing w:val="16"/>
        </w:rPr>
        <w:t xml:space="preserve"> </w:t>
      </w:r>
      <w:r>
        <w:t>K.,</w:t>
      </w:r>
      <w:r>
        <w:rPr>
          <w:spacing w:val="14"/>
        </w:rPr>
        <w:t xml:space="preserve"> </w:t>
      </w:r>
      <w:r>
        <w:t>Carlisle,</w:t>
      </w:r>
      <w:r>
        <w:rPr>
          <w:spacing w:val="16"/>
        </w:rPr>
        <w:t xml:space="preserve"> </w:t>
      </w:r>
      <w:r>
        <w:t>J.</w:t>
      </w:r>
      <w:r>
        <w:rPr>
          <w:spacing w:val="10"/>
        </w:rPr>
        <w:t xml:space="preserve"> </w:t>
      </w:r>
      <w:r>
        <w:t>&amp;</w:t>
      </w:r>
      <w:r>
        <w:rPr>
          <w:spacing w:val="16"/>
        </w:rPr>
        <w:t xml:space="preserve"> </w:t>
      </w:r>
      <w:r>
        <w:t>Smith,</w:t>
      </w:r>
      <w:r>
        <w:rPr>
          <w:spacing w:val="16"/>
        </w:rPr>
        <w:t xml:space="preserve"> </w:t>
      </w:r>
      <w:r>
        <w:t>E.</w:t>
      </w:r>
      <w:r>
        <w:rPr>
          <w:spacing w:val="16"/>
        </w:rPr>
        <w:t xml:space="preserve"> </w:t>
      </w:r>
      <w:r>
        <w:t>2009,</w:t>
      </w:r>
      <w:r>
        <w:rPr>
          <w:spacing w:val="14"/>
        </w:rPr>
        <w:t xml:space="preserve"> </w:t>
      </w:r>
      <w:r>
        <w:t>"The</w:t>
      </w:r>
      <w:r>
        <w:rPr>
          <w:spacing w:val="13"/>
        </w:rPr>
        <w:t xml:space="preserve"> </w:t>
      </w:r>
      <w:r>
        <w:t>relationship</w:t>
      </w:r>
      <w:r>
        <w:rPr>
          <w:spacing w:val="13"/>
        </w:rPr>
        <w:t xml:space="preserve"> </w:t>
      </w:r>
      <w:r>
        <w:t>between</w:t>
      </w:r>
      <w:r>
        <w:rPr>
          <w:spacing w:val="13"/>
        </w:rPr>
        <w:t xml:space="preserve"> </w:t>
      </w:r>
      <w:r>
        <w:t>cultural</w:t>
      </w:r>
      <w:r>
        <w:rPr>
          <w:spacing w:val="13"/>
        </w:rPr>
        <w:t xml:space="preserve"> </w:t>
      </w:r>
      <w:r>
        <w:t>values</w:t>
      </w:r>
      <w:r>
        <w:rPr>
          <w:spacing w:val="-57"/>
        </w:rPr>
        <w:t xml:space="preserve"> </w:t>
      </w:r>
      <w:r>
        <w:t>and</w:t>
      </w:r>
      <w:r>
        <w:rPr>
          <w:spacing w:val="12"/>
        </w:rPr>
        <w:t xml:space="preserve"> </w:t>
      </w:r>
      <w:r>
        <w:t>political</w:t>
      </w:r>
      <w:r>
        <w:rPr>
          <w:spacing w:val="12"/>
        </w:rPr>
        <w:t xml:space="preserve"> </w:t>
      </w:r>
      <w:r>
        <w:t>ideology,</w:t>
      </w:r>
      <w:r>
        <w:rPr>
          <w:spacing w:val="18"/>
        </w:rPr>
        <w:t xml:space="preserve"> </w:t>
      </w:r>
      <w:r>
        <w:t>and</w:t>
      </w:r>
      <w:r>
        <w:rPr>
          <w:spacing w:val="12"/>
        </w:rPr>
        <w:t xml:space="preserve"> </w:t>
      </w:r>
      <w:r>
        <w:t>the</w:t>
      </w:r>
      <w:r>
        <w:rPr>
          <w:spacing w:val="12"/>
        </w:rPr>
        <w:t xml:space="preserve"> </w:t>
      </w:r>
      <w:r>
        <w:t>role</w:t>
      </w:r>
      <w:r>
        <w:rPr>
          <w:spacing w:val="13"/>
        </w:rPr>
        <w:t xml:space="preserve"> </w:t>
      </w:r>
      <w:r>
        <w:t>of</w:t>
      </w:r>
      <w:r>
        <w:rPr>
          <w:spacing w:val="18"/>
        </w:rPr>
        <w:t xml:space="preserve"> </w:t>
      </w:r>
      <w:r>
        <w:t>political</w:t>
      </w:r>
      <w:r>
        <w:rPr>
          <w:spacing w:val="17"/>
        </w:rPr>
        <w:t xml:space="preserve"> </w:t>
      </w:r>
      <w:r>
        <w:t>knowledge",</w:t>
      </w:r>
      <w:r>
        <w:rPr>
          <w:spacing w:val="18"/>
        </w:rPr>
        <w:t xml:space="preserve"> </w:t>
      </w:r>
      <w:r>
        <w:rPr>
          <w:i/>
        </w:rPr>
        <w:t>Political</w:t>
      </w:r>
      <w:r>
        <w:rPr>
          <w:i/>
          <w:spacing w:val="12"/>
        </w:rPr>
        <w:t xml:space="preserve"> </w:t>
      </w:r>
      <w:r>
        <w:rPr>
          <w:i/>
        </w:rPr>
        <w:t>Psychology,</w:t>
      </w:r>
      <w:r>
        <w:rPr>
          <w:i/>
          <w:spacing w:val="17"/>
        </w:rPr>
        <w:t xml:space="preserve"> </w:t>
      </w:r>
      <w:r>
        <w:t>vol.</w:t>
      </w:r>
      <w:r>
        <w:rPr>
          <w:spacing w:val="-46"/>
        </w:rPr>
        <w:t xml:space="preserve"> </w:t>
      </w:r>
      <w:r>
        <w:t>30, no. 1, pp.</w:t>
      </w:r>
      <w:r>
        <w:rPr>
          <w:spacing w:val="39"/>
        </w:rPr>
        <w:t xml:space="preserve"> </w:t>
      </w:r>
      <w:r>
        <w:t>27-42.</w:t>
      </w:r>
    </w:p>
    <w:p w14:paraId="1A25C83D" w14:textId="77777777" w:rsidR="008566DF" w:rsidRDefault="008566DF">
      <w:pPr>
        <w:spacing w:line="244" w:lineRule="auto"/>
        <w:jc w:val="both"/>
        <w:sectPr w:rsidR="008566DF">
          <w:footerReference w:type="default" r:id="rId182"/>
          <w:pgSz w:w="12240" w:h="15840"/>
          <w:pgMar w:top="1000" w:right="1720" w:bottom="720" w:left="1720" w:header="0" w:footer="522" w:gutter="0"/>
          <w:cols w:space="720"/>
        </w:sectPr>
      </w:pPr>
    </w:p>
    <w:p w14:paraId="1AABE36C" w14:textId="316016DD" w:rsidR="008566DF" w:rsidRDefault="006861AB" w:rsidP="00B937BA">
      <w:pPr>
        <w:pStyle w:val="BodyText"/>
        <w:spacing w:line="244" w:lineRule="auto"/>
        <w:ind w:left="0" w:right="487"/>
      </w:pPr>
      <w:r>
        <w:lastRenderedPageBreak/>
        <w:t>Moghaddam,</w:t>
      </w:r>
      <w:r>
        <w:rPr>
          <w:spacing w:val="13"/>
        </w:rPr>
        <w:t xml:space="preserve"> </w:t>
      </w:r>
      <w:r>
        <w:t>F.M.</w:t>
      </w:r>
      <w:r>
        <w:rPr>
          <w:spacing w:val="19"/>
        </w:rPr>
        <w:t xml:space="preserve"> </w:t>
      </w:r>
      <w:r>
        <w:t>&amp;</w:t>
      </w:r>
      <w:r>
        <w:rPr>
          <w:spacing w:val="16"/>
        </w:rPr>
        <w:t xml:space="preserve"> </w:t>
      </w:r>
      <w:r>
        <w:t>Vuksanovic,</w:t>
      </w:r>
      <w:r>
        <w:rPr>
          <w:spacing w:val="16"/>
        </w:rPr>
        <w:t xml:space="preserve"> </w:t>
      </w:r>
      <w:r>
        <w:t>V.</w:t>
      </w:r>
      <w:r>
        <w:rPr>
          <w:spacing w:val="19"/>
        </w:rPr>
        <w:t xml:space="preserve"> </w:t>
      </w:r>
      <w:r>
        <w:t>1990,</w:t>
      </w:r>
      <w:r>
        <w:rPr>
          <w:spacing w:val="19"/>
        </w:rPr>
        <w:t xml:space="preserve"> </w:t>
      </w:r>
      <w:r>
        <w:t>"Attitudes</w:t>
      </w:r>
      <w:r>
        <w:rPr>
          <w:spacing w:val="18"/>
        </w:rPr>
        <w:t xml:space="preserve"> </w:t>
      </w:r>
      <w:r>
        <w:t>and</w:t>
      </w:r>
      <w:r>
        <w:rPr>
          <w:spacing w:val="15"/>
        </w:rPr>
        <w:t xml:space="preserve"> </w:t>
      </w:r>
      <w:r>
        <w:t>Behavior</w:t>
      </w:r>
      <w:r>
        <w:rPr>
          <w:spacing w:val="18"/>
        </w:rPr>
        <w:t xml:space="preserve"> </w:t>
      </w:r>
      <w:r>
        <w:t>toward</w:t>
      </w:r>
      <w:r>
        <w:rPr>
          <w:spacing w:val="15"/>
        </w:rPr>
        <w:t xml:space="preserve"> </w:t>
      </w:r>
      <w:r>
        <w:t>Human</w:t>
      </w:r>
      <w:r>
        <w:rPr>
          <w:spacing w:val="-57"/>
        </w:rPr>
        <w:t xml:space="preserve"> </w:t>
      </w:r>
      <w:r>
        <w:t>Rights</w:t>
      </w:r>
      <w:r>
        <w:rPr>
          <w:spacing w:val="17"/>
        </w:rPr>
        <w:t xml:space="preserve"> </w:t>
      </w:r>
      <w:r>
        <w:t>across</w:t>
      </w:r>
      <w:r>
        <w:rPr>
          <w:spacing w:val="17"/>
        </w:rPr>
        <w:t xml:space="preserve"> </w:t>
      </w:r>
      <w:r>
        <w:t>Different</w:t>
      </w:r>
      <w:r>
        <w:rPr>
          <w:spacing w:val="21"/>
        </w:rPr>
        <w:t xml:space="preserve"> </w:t>
      </w:r>
      <w:r>
        <w:t>Contexts</w:t>
      </w:r>
      <w:r>
        <w:rPr>
          <w:spacing w:val="14"/>
        </w:rPr>
        <w:t xml:space="preserve"> </w:t>
      </w:r>
      <w:r>
        <w:t>the</w:t>
      </w:r>
      <w:r>
        <w:rPr>
          <w:spacing w:val="16"/>
        </w:rPr>
        <w:t xml:space="preserve"> </w:t>
      </w:r>
      <w:r>
        <w:t>Role</w:t>
      </w:r>
      <w:r>
        <w:rPr>
          <w:spacing w:val="16"/>
        </w:rPr>
        <w:t xml:space="preserve"> </w:t>
      </w:r>
      <w:r>
        <w:t>of</w:t>
      </w:r>
      <w:r>
        <w:rPr>
          <w:spacing w:val="23"/>
        </w:rPr>
        <w:t xml:space="preserve"> </w:t>
      </w:r>
      <w:r>
        <w:t>Right-Wing</w:t>
      </w:r>
      <w:r>
        <w:rPr>
          <w:spacing w:val="16"/>
        </w:rPr>
        <w:t xml:space="preserve"> </w:t>
      </w:r>
      <w:r>
        <w:t>Authoritarianism,</w:t>
      </w:r>
      <w:r>
        <w:rPr>
          <w:spacing w:val="21"/>
        </w:rPr>
        <w:t xml:space="preserve"> </w:t>
      </w:r>
      <w:r>
        <w:t>Political</w:t>
      </w:r>
      <w:r>
        <w:rPr>
          <w:spacing w:val="-54"/>
        </w:rPr>
        <w:t xml:space="preserve"> </w:t>
      </w:r>
      <w:r>
        <w:t>Ideology,</w:t>
      </w:r>
      <w:r>
        <w:rPr>
          <w:spacing w:val="14"/>
        </w:rPr>
        <w:t xml:space="preserve"> </w:t>
      </w:r>
      <w:r>
        <w:t>and</w:t>
      </w:r>
      <w:r>
        <w:rPr>
          <w:spacing w:val="10"/>
        </w:rPr>
        <w:t xml:space="preserve"> </w:t>
      </w:r>
      <w:r>
        <w:t>Religiosity",</w:t>
      </w:r>
      <w:r>
        <w:rPr>
          <w:spacing w:val="16"/>
        </w:rPr>
        <w:t xml:space="preserve"> </w:t>
      </w:r>
      <w:r>
        <w:rPr>
          <w:i/>
        </w:rPr>
        <w:t>International</w:t>
      </w:r>
      <w:r>
        <w:rPr>
          <w:i/>
          <w:spacing w:val="10"/>
        </w:rPr>
        <w:t xml:space="preserve"> </w:t>
      </w:r>
      <w:r>
        <w:rPr>
          <w:i/>
        </w:rPr>
        <w:t>Journal</w:t>
      </w:r>
      <w:r>
        <w:rPr>
          <w:i/>
          <w:spacing w:val="10"/>
        </w:rPr>
        <w:t xml:space="preserve"> </w:t>
      </w:r>
      <w:r>
        <w:rPr>
          <w:i/>
        </w:rPr>
        <w:t>of</w:t>
      </w:r>
      <w:r>
        <w:rPr>
          <w:i/>
          <w:spacing w:val="14"/>
        </w:rPr>
        <w:t xml:space="preserve"> </w:t>
      </w:r>
      <w:r>
        <w:rPr>
          <w:i/>
        </w:rPr>
        <w:t>Psychology,</w:t>
      </w:r>
      <w:r>
        <w:rPr>
          <w:i/>
          <w:spacing w:val="17"/>
        </w:rPr>
        <w:t xml:space="preserve"> </w:t>
      </w:r>
      <w:r>
        <w:t>vol.</w:t>
      </w:r>
      <w:r>
        <w:rPr>
          <w:spacing w:val="10"/>
        </w:rPr>
        <w:t xml:space="preserve"> </w:t>
      </w:r>
      <w:r>
        <w:t>25,</w:t>
      </w:r>
      <w:r>
        <w:rPr>
          <w:spacing w:val="14"/>
        </w:rPr>
        <w:t xml:space="preserve"> </w:t>
      </w:r>
      <w:r>
        <w:rPr>
          <w:spacing w:val="-2"/>
        </w:rPr>
        <w:t>no.</w:t>
      </w:r>
      <w:r>
        <w:rPr>
          <w:spacing w:val="16"/>
        </w:rPr>
        <w:t xml:space="preserve"> </w:t>
      </w:r>
      <w:r>
        <w:t>2,</w:t>
      </w:r>
      <w:r>
        <w:rPr>
          <w:spacing w:val="14"/>
        </w:rPr>
        <w:t xml:space="preserve"> </w:t>
      </w:r>
      <w:r>
        <w:t>pp.</w:t>
      </w:r>
      <w:r>
        <w:rPr>
          <w:spacing w:val="-35"/>
        </w:rPr>
        <w:t xml:space="preserve"> </w:t>
      </w:r>
      <w:r>
        <w:t>455-474.</w:t>
      </w:r>
    </w:p>
    <w:p w14:paraId="4F407296" w14:textId="77777777" w:rsidR="008566DF" w:rsidRDefault="008566DF">
      <w:pPr>
        <w:spacing w:before="1"/>
        <w:rPr>
          <w:rFonts w:ascii="Arial" w:eastAsia="Arial" w:hAnsi="Arial" w:cs="Arial"/>
          <w:sz w:val="23"/>
          <w:szCs w:val="23"/>
        </w:rPr>
      </w:pPr>
    </w:p>
    <w:p w14:paraId="7678C1DA" w14:textId="77777777" w:rsidR="008566DF" w:rsidRDefault="006861AB" w:rsidP="00B937BA">
      <w:pPr>
        <w:pStyle w:val="BodyText"/>
        <w:spacing w:line="244" w:lineRule="auto"/>
        <w:ind w:left="0" w:right="363"/>
      </w:pPr>
      <w:r>
        <w:t>Mohr,</w:t>
      </w:r>
      <w:r>
        <w:rPr>
          <w:spacing w:val="11"/>
        </w:rPr>
        <w:t xml:space="preserve"> </w:t>
      </w:r>
      <w:r>
        <w:t>L.,</w:t>
      </w:r>
      <w:r>
        <w:rPr>
          <w:spacing w:val="6"/>
        </w:rPr>
        <w:t xml:space="preserve"> </w:t>
      </w:r>
      <w:r>
        <w:t>Webb,</w:t>
      </w:r>
      <w:r>
        <w:rPr>
          <w:spacing w:val="14"/>
        </w:rPr>
        <w:t xml:space="preserve"> </w:t>
      </w:r>
      <w:r>
        <w:t>D.</w:t>
      </w:r>
      <w:r>
        <w:rPr>
          <w:spacing w:val="14"/>
        </w:rPr>
        <w:t xml:space="preserve"> </w:t>
      </w:r>
      <w:r>
        <w:t>&amp;</w:t>
      </w:r>
      <w:r>
        <w:rPr>
          <w:spacing w:val="11"/>
        </w:rPr>
        <w:t xml:space="preserve"> </w:t>
      </w:r>
      <w:r>
        <w:t>Harris,</w:t>
      </w:r>
      <w:r>
        <w:rPr>
          <w:spacing w:val="14"/>
        </w:rPr>
        <w:t xml:space="preserve"> </w:t>
      </w:r>
      <w:r>
        <w:t>K.</w:t>
      </w:r>
      <w:r>
        <w:rPr>
          <w:spacing w:val="14"/>
        </w:rPr>
        <w:t xml:space="preserve"> </w:t>
      </w:r>
      <w:r>
        <w:t>2001,</w:t>
      </w:r>
      <w:r>
        <w:rPr>
          <w:spacing w:val="12"/>
        </w:rPr>
        <w:t xml:space="preserve"> </w:t>
      </w:r>
      <w:r>
        <w:t>"Do</w:t>
      </w:r>
      <w:r>
        <w:rPr>
          <w:spacing w:val="10"/>
        </w:rPr>
        <w:t xml:space="preserve"> </w:t>
      </w:r>
      <w:r>
        <w:t>consumers</w:t>
      </w:r>
      <w:r>
        <w:rPr>
          <w:spacing w:val="14"/>
        </w:rPr>
        <w:t xml:space="preserve"> </w:t>
      </w:r>
      <w:r>
        <w:t>expect</w:t>
      </w:r>
      <w:r>
        <w:rPr>
          <w:spacing w:val="11"/>
        </w:rPr>
        <w:t xml:space="preserve"> </w:t>
      </w:r>
      <w:r>
        <w:t>companies</w:t>
      </w:r>
      <w:r>
        <w:rPr>
          <w:spacing w:val="14"/>
        </w:rPr>
        <w:t xml:space="preserve"> </w:t>
      </w:r>
      <w:r>
        <w:t>to</w:t>
      </w:r>
      <w:r>
        <w:rPr>
          <w:spacing w:val="14"/>
        </w:rPr>
        <w:t xml:space="preserve"> </w:t>
      </w:r>
      <w:r>
        <w:t>be</w:t>
      </w:r>
      <w:r>
        <w:rPr>
          <w:spacing w:val="-58"/>
        </w:rPr>
        <w:t xml:space="preserve"> </w:t>
      </w:r>
      <w:r>
        <w:t>socially</w:t>
      </w:r>
      <w:r>
        <w:rPr>
          <w:spacing w:val="12"/>
        </w:rPr>
        <w:t xml:space="preserve"> </w:t>
      </w:r>
      <w:r>
        <w:t>responsible?</w:t>
      </w:r>
      <w:r>
        <w:rPr>
          <w:spacing w:val="12"/>
        </w:rPr>
        <w:t xml:space="preserve"> </w:t>
      </w:r>
      <w:r>
        <w:t>The</w:t>
      </w:r>
      <w:r>
        <w:rPr>
          <w:spacing w:val="12"/>
        </w:rPr>
        <w:t xml:space="preserve"> </w:t>
      </w:r>
      <w:r>
        <w:t>impact</w:t>
      </w:r>
      <w:r>
        <w:rPr>
          <w:spacing w:val="15"/>
        </w:rPr>
        <w:t xml:space="preserve"> </w:t>
      </w:r>
      <w:r>
        <w:t>of</w:t>
      </w:r>
      <w:r>
        <w:rPr>
          <w:spacing w:val="18"/>
        </w:rPr>
        <w:t xml:space="preserve"> </w:t>
      </w:r>
      <w:r>
        <w:t>corporate</w:t>
      </w:r>
      <w:r>
        <w:rPr>
          <w:spacing w:val="13"/>
        </w:rPr>
        <w:t xml:space="preserve"> </w:t>
      </w:r>
      <w:r>
        <w:t>social</w:t>
      </w:r>
      <w:r>
        <w:rPr>
          <w:spacing w:val="12"/>
        </w:rPr>
        <w:t xml:space="preserve"> </w:t>
      </w:r>
      <w:r>
        <w:t>responsibility</w:t>
      </w:r>
      <w:r>
        <w:rPr>
          <w:spacing w:val="12"/>
        </w:rPr>
        <w:t xml:space="preserve"> </w:t>
      </w:r>
      <w:r>
        <w:t>on</w:t>
      </w:r>
      <w:r>
        <w:rPr>
          <w:spacing w:val="12"/>
        </w:rPr>
        <w:t xml:space="preserve"> </w:t>
      </w:r>
      <w:r>
        <w:t>buying</w:t>
      </w:r>
      <w:r>
        <w:rPr>
          <w:spacing w:val="-20"/>
        </w:rPr>
        <w:t xml:space="preserve"> </w:t>
      </w:r>
      <w:r>
        <w:t xml:space="preserve">behavior", </w:t>
      </w:r>
      <w:r>
        <w:rPr>
          <w:i/>
        </w:rPr>
        <w:t xml:space="preserve">The journal of consumer affairs, </w:t>
      </w:r>
      <w:r>
        <w:t xml:space="preserve">, pp. </w:t>
      </w:r>
      <w:r>
        <w:rPr>
          <w:spacing w:val="55"/>
        </w:rPr>
        <w:t xml:space="preserve"> </w:t>
      </w:r>
      <w:r>
        <w:t>45-72.</w:t>
      </w:r>
    </w:p>
    <w:p w14:paraId="11B1AE7A" w14:textId="77777777" w:rsidR="008566DF" w:rsidRDefault="008566DF">
      <w:pPr>
        <w:spacing w:before="1"/>
        <w:rPr>
          <w:rFonts w:ascii="Arial" w:eastAsia="Arial" w:hAnsi="Arial" w:cs="Arial"/>
          <w:sz w:val="23"/>
          <w:szCs w:val="23"/>
        </w:rPr>
      </w:pPr>
    </w:p>
    <w:p w14:paraId="687F2F8C" w14:textId="77777777" w:rsidR="008566DF" w:rsidRDefault="006861AB" w:rsidP="00B937BA">
      <w:pPr>
        <w:spacing w:line="244" w:lineRule="auto"/>
        <w:ind w:right="148"/>
        <w:rPr>
          <w:rFonts w:ascii="Arial" w:eastAsia="Arial" w:hAnsi="Arial" w:cs="Arial"/>
        </w:rPr>
      </w:pPr>
      <w:r>
        <w:rPr>
          <w:rFonts w:ascii="Arial"/>
        </w:rPr>
        <w:t>Mondak,</w:t>
      </w:r>
      <w:r>
        <w:rPr>
          <w:rFonts w:ascii="Arial"/>
          <w:spacing w:val="16"/>
        </w:rPr>
        <w:t xml:space="preserve"> </w:t>
      </w:r>
      <w:r>
        <w:rPr>
          <w:rFonts w:ascii="Arial"/>
        </w:rPr>
        <w:t>J.J.</w:t>
      </w:r>
      <w:r>
        <w:rPr>
          <w:rFonts w:ascii="Arial"/>
          <w:spacing w:val="14"/>
        </w:rPr>
        <w:t xml:space="preserve"> </w:t>
      </w:r>
      <w:r>
        <w:rPr>
          <w:rFonts w:ascii="Arial"/>
        </w:rPr>
        <w:t>2010,</w:t>
      </w:r>
      <w:r>
        <w:rPr>
          <w:rFonts w:ascii="Arial"/>
          <w:spacing w:val="23"/>
        </w:rPr>
        <w:t xml:space="preserve"> </w:t>
      </w:r>
      <w:r>
        <w:rPr>
          <w:rFonts w:ascii="Arial"/>
          <w:i/>
        </w:rPr>
        <w:t>Personality</w:t>
      </w:r>
      <w:r>
        <w:rPr>
          <w:rFonts w:ascii="Arial"/>
          <w:i/>
          <w:spacing w:val="16"/>
        </w:rPr>
        <w:t xml:space="preserve"> </w:t>
      </w:r>
      <w:r>
        <w:rPr>
          <w:rFonts w:ascii="Arial"/>
          <w:i/>
        </w:rPr>
        <w:t>and</w:t>
      </w:r>
      <w:r>
        <w:rPr>
          <w:rFonts w:ascii="Arial"/>
          <w:i/>
          <w:spacing w:val="15"/>
        </w:rPr>
        <w:t xml:space="preserve"> </w:t>
      </w:r>
      <w:r>
        <w:rPr>
          <w:rFonts w:ascii="Arial"/>
          <w:i/>
        </w:rPr>
        <w:t>the</w:t>
      </w:r>
      <w:r>
        <w:rPr>
          <w:rFonts w:ascii="Arial"/>
          <w:i/>
          <w:spacing w:val="18"/>
        </w:rPr>
        <w:t xml:space="preserve"> </w:t>
      </w:r>
      <w:r>
        <w:rPr>
          <w:rFonts w:ascii="Arial"/>
          <w:i/>
        </w:rPr>
        <w:t>foundations</w:t>
      </w:r>
      <w:r>
        <w:rPr>
          <w:rFonts w:ascii="Arial"/>
          <w:i/>
          <w:spacing w:val="16"/>
        </w:rPr>
        <w:t xml:space="preserve"> </w:t>
      </w:r>
      <w:r>
        <w:rPr>
          <w:rFonts w:ascii="Arial"/>
          <w:i/>
        </w:rPr>
        <w:t>of</w:t>
      </w:r>
      <w:r>
        <w:rPr>
          <w:rFonts w:ascii="Arial"/>
          <w:i/>
          <w:spacing w:val="16"/>
        </w:rPr>
        <w:t xml:space="preserve"> </w:t>
      </w:r>
      <w:r>
        <w:rPr>
          <w:rFonts w:ascii="Arial"/>
          <w:i/>
        </w:rPr>
        <w:t>political</w:t>
      </w:r>
      <w:r>
        <w:rPr>
          <w:rFonts w:ascii="Arial"/>
          <w:i/>
          <w:spacing w:val="20"/>
        </w:rPr>
        <w:t xml:space="preserve"> </w:t>
      </w:r>
      <w:r>
        <w:rPr>
          <w:rFonts w:ascii="Arial"/>
          <w:i/>
        </w:rPr>
        <w:t>behavior,</w:t>
      </w:r>
      <w:r>
        <w:rPr>
          <w:rFonts w:ascii="Arial"/>
          <w:i/>
          <w:spacing w:val="23"/>
        </w:rPr>
        <w:t xml:space="preserve"> </w:t>
      </w:r>
      <w:r>
        <w:rPr>
          <w:rFonts w:ascii="Arial"/>
        </w:rPr>
        <w:t>Cambridge</w:t>
      </w:r>
      <w:r>
        <w:rPr>
          <w:rFonts w:ascii="Arial"/>
          <w:spacing w:val="-56"/>
        </w:rPr>
        <w:t xml:space="preserve"> </w:t>
      </w:r>
      <w:r>
        <w:rPr>
          <w:rFonts w:ascii="Arial"/>
        </w:rPr>
        <w:t>University</w:t>
      </w:r>
      <w:r>
        <w:rPr>
          <w:rFonts w:ascii="Arial"/>
          <w:spacing w:val="34"/>
        </w:rPr>
        <w:t xml:space="preserve"> </w:t>
      </w:r>
      <w:r>
        <w:rPr>
          <w:rFonts w:ascii="Arial"/>
        </w:rPr>
        <w:t>Press.</w:t>
      </w:r>
    </w:p>
    <w:p w14:paraId="724FF4A9" w14:textId="77777777" w:rsidR="008566DF" w:rsidRDefault="008566DF">
      <w:pPr>
        <w:spacing w:before="1"/>
        <w:rPr>
          <w:rFonts w:ascii="Arial" w:eastAsia="Arial" w:hAnsi="Arial" w:cs="Arial"/>
          <w:sz w:val="23"/>
          <w:szCs w:val="23"/>
        </w:rPr>
      </w:pPr>
    </w:p>
    <w:p w14:paraId="0069D954" w14:textId="77777777" w:rsidR="008566DF" w:rsidRDefault="006861AB" w:rsidP="00B937BA">
      <w:pPr>
        <w:pStyle w:val="BodyText"/>
        <w:spacing w:line="244" w:lineRule="auto"/>
        <w:ind w:left="0" w:right="281"/>
      </w:pPr>
      <w:r>
        <w:t>Muncy, J.A. &amp; Vitell, S.J. 1992, "Consumer ethics: An investigation of the ethical</w:t>
      </w:r>
      <w:r>
        <w:rPr>
          <w:spacing w:val="49"/>
        </w:rPr>
        <w:t xml:space="preserve"> </w:t>
      </w:r>
      <w:r>
        <w:t>beliefs</w:t>
      </w:r>
      <w:r>
        <w:rPr>
          <w:spacing w:val="11"/>
        </w:rPr>
        <w:t xml:space="preserve"> </w:t>
      </w:r>
      <w:r>
        <w:t>of</w:t>
      </w:r>
      <w:r>
        <w:rPr>
          <w:spacing w:val="14"/>
        </w:rPr>
        <w:t xml:space="preserve"> </w:t>
      </w:r>
      <w:r>
        <w:t>the</w:t>
      </w:r>
      <w:r>
        <w:rPr>
          <w:spacing w:val="9"/>
        </w:rPr>
        <w:t xml:space="preserve"> </w:t>
      </w:r>
      <w:r>
        <w:t>final</w:t>
      </w:r>
      <w:r>
        <w:rPr>
          <w:spacing w:val="11"/>
        </w:rPr>
        <w:t xml:space="preserve"> </w:t>
      </w:r>
      <w:r>
        <w:t>consumer",</w:t>
      </w:r>
      <w:r>
        <w:rPr>
          <w:spacing w:val="15"/>
        </w:rPr>
        <w:t xml:space="preserve"> </w:t>
      </w:r>
      <w:r>
        <w:rPr>
          <w:i/>
        </w:rPr>
        <w:t>Journal</w:t>
      </w:r>
      <w:r>
        <w:rPr>
          <w:i/>
          <w:spacing w:val="11"/>
        </w:rPr>
        <w:t xml:space="preserve"> </w:t>
      </w:r>
      <w:r>
        <w:rPr>
          <w:i/>
        </w:rPr>
        <w:t>of</w:t>
      </w:r>
      <w:r>
        <w:rPr>
          <w:i/>
          <w:spacing w:val="11"/>
        </w:rPr>
        <w:t xml:space="preserve"> </w:t>
      </w:r>
      <w:r>
        <w:rPr>
          <w:i/>
        </w:rPr>
        <w:t>Business</w:t>
      </w:r>
      <w:r>
        <w:rPr>
          <w:i/>
          <w:spacing w:val="11"/>
        </w:rPr>
        <w:t xml:space="preserve"> </w:t>
      </w:r>
      <w:r>
        <w:rPr>
          <w:i/>
        </w:rPr>
        <w:t>Research,</w:t>
      </w:r>
      <w:r>
        <w:rPr>
          <w:i/>
          <w:spacing w:val="16"/>
        </w:rPr>
        <w:t xml:space="preserve"> </w:t>
      </w:r>
      <w:r>
        <w:t>vol.</w:t>
      </w:r>
      <w:r>
        <w:rPr>
          <w:spacing w:val="14"/>
        </w:rPr>
        <w:t xml:space="preserve"> </w:t>
      </w:r>
      <w:r>
        <w:t>24,</w:t>
      </w:r>
      <w:r>
        <w:rPr>
          <w:spacing w:val="14"/>
        </w:rPr>
        <w:t xml:space="preserve"> </w:t>
      </w:r>
      <w:r>
        <w:t>no.</w:t>
      </w:r>
      <w:r>
        <w:rPr>
          <w:spacing w:val="12"/>
        </w:rPr>
        <w:t xml:space="preserve"> </w:t>
      </w:r>
      <w:r>
        <w:t>4,</w:t>
      </w:r>
      <w:r>
        <w:rPr>
          <w:spacing w:val="11"/>
        </w:rPr>
        <w:t xml:space="preserve"> </w:t>
      </w:r>
      <w:r>
        <w:t>pp.</w:t>
      </w:r>
      <w:r>
        <w:rPr>
          <w:spacing w:val="11"/>
        </w:rPr>
        <w:t xml:space="preserve"> </w:t>
      </w:r>
      <w:r>
        <w:t>297-</w:t>
      </w:r>
      <w:r>
        <w:rPr>
          <w:spacing w:val="-57"/>
        </w:rPr>
        <w:t xml:space="preserve"> </w:t>
      </w:r>
      <w:r>
        <w:t>311.</w:t>
      </w:r>
    </w:p>
    <w:p w14:paraId="77C32E93" w14:textId="77777777" w:rsidR="008566DF" w:rsidRDefault="008566DF">
      <w:pPr>
        <w:spacing w:before="10"/>
        <w:rPr>
          <w:rFonts w:ascii="Arial" w:eastAsia="Arial" w:hAnsi="Arial" w:cs="Arial"/>
        </w:rPr>
      </w:pPr>
    </w:p>
    <w:p w14:paraId="15DEAD0D" w14:textId="77777777" w:rsidR="008566DF" w:rsidRDefault="006861AB" w:rsidP="00B937BA">
      <w:pPr>
        <w:pStyle w:val="BodyText"/>
        <w:ind w:left="0" w:right="148"/>
      </w:pPr>
      <w:r>
        <w:t xml:space="preserve">Murphy, R. 2014, "Introducing the Fair Tax Mark", </w:t>
      </w:r>
      <w:r>
        <w:rPr>
          <w:i/>
        </w:rPr>
        <w:t xml:space="preserve">Int'l Tax Rev., </w:t>
      </w:r>
      <w:r>
        <w:t xml:space="preserve">vol. 25, pp.  </w:t>
      </w:r>
      <w:r>
        <w:rPr>
          <w:spacing w:val="50"/>
        </w:rPr>
        <w:t xml:space="preserve"> </w:t>
      </w:r>
      <w:r>
        <w:t>35.</w:t>
      </w:r>
    </w:p>
    <w:p w14:paraId="1AA17FF3" w14:textId="77777777" w:rsidR="008566DF" w:rsidRDefault="008566DF">
      <w:pPr>
        <w:spacing w:before="6"/>
        <w:rPr>
          <w:rFonts w:ascii="Arial" w:eastAsia="Arial" w:hAnsi="Arial" w:cs="Arial"/>
          <w:sz w:val="23"/>
          <w:szCs w:val="23"/>
        </w:rPr>
      </w:pPr>
    </w:p>
    <w:p w14:paraId="40B657E8" w14:textId="77777777" w:rsidR="008566DF" w:rsidRDefault="006861AB" w:rsidP="00B937BA">
      <w:pPr>
        <w:pStyle w:val="BodyText"/>
        <w:spacing w:line="247" w:lineRule="auto"/>
        <w:ind w:left="0" w:right="148"/>
      </w:pPr>
      <w:r>
        <w:t>Neumayer,</w:t>
      </w:r>
      <w:r>
        <w:rPr>
          <w:spacing w:val="13"/>
        </w:rPr>
        <w:t xml:space="preserve"> </w:t>
      </w:r>
      <w:r>
        <w:t>E.</w:t>
      </w:r>
      <w:r>
        <w:rPr>
          <w:spacing w:val="13"/>
        </w:rPr>
        <w:t xml:space="preserve"> </w:t>
      </w:r>
      <w:r>
        <w:t>2003,</w:t>
      </w:r>
      <w:r>
        <w:rPr>
          <w:spacing w:val="16"/>
        </w:rPr>
        <w:t xml:space="preserve"> </w:t>
      </w:r>
      <w:r>
        <w:t>"Are</w:t>
      </w:r>
      <w:r>
        <w:rPr>
          <w:spacing w:val="11"/>
        </w:rPr>
        <w:t xml:space="preserve"> </w:t>
      </w:r>
      <w:r>
        <w:t>left-wing</w:t>
      </w:r>
      <w:r>
        <w:rPr>
          <w:spacing w:val="13"/>
        </w:rPr>
        <w:t xml:space="preserve"> </w:t>
      </w:r>
      <w:r>
        <w:t>party</w:t>
      </w:r>
      <w:r>
        <w:rPr>
          <w:spacing w:val="10"/>
        </w:rPr>
        <w:t xml:space="preserve"> </w:t>
      </w:r>
      <w:r>
        <w:t>strength</w:t>
      </w:r>
      <w:r>
        <w:rPr>
          <w:spacing w:val="11"/>
        </w:rPr>
        <w:t xml:space="preserve"> </w:t>
      </w:r>
      <w:r>
        <w:t>and</w:t>
      </w:r>
      <w:r>
        <w:rPr>
          <w:spacing w:val="12"/>
        </w:rPr>
        <w:t xml:space="preserve"> </w:t>
      </w:r>
      <w:r>
        <w:t>corporatism</w:t>
      </w:r>
      <w:r>
        <w:rPr>
          <w:spacing w:val="14"/>
        </w:rPr>
        <w:t xml:space="preserve"> </w:t>
      </w:r>
      <w:r>
        <w:t>good</w:t>
      </w:r>
      <w:r>
        <w:rPr>
          <w:spacing w:val="11"/>
        </w:rPr>
        <w:t xml:space="preserve"> </w:t>
      </w:r>
      <w:r>
        <w:t>for</w:t>
      </w:r>
      <w:r>
        <w:rPr>
          <w:spacing w:val="12"/>
        </w:rPr>
        <w:t xml:space="preserve"> </w:t>
      </w:r>
      <w:r>
        <w:t>the</w:t>
      </w:r>
      <w:r>
        <w:rPr>
          <w:spacing w:val="-36"/>
        </w:rPr>
        <w:t xml:space="preserve"> </w:t>
      </w:r>
      <w:r>
        <w:t>environment?</w:t>
      </w:r>
      <w:r>
        <w:rPr>
          <w:spacing w:val="14"/>
        </w:rPr>
        <w:t xml:space="preserve"> </w:t>
      </w:r>
      <w:r>
        <w:t>Evidence</w:t>
      </w:r>
      <w:r>
        <w:rPr>
          <w:spacing w:val="16"/>
        </w:rPr>
        <w:t xml:space="preserve"> </w:t>
      </w:r>
      <w:r>
        <w:t>from</w:t>
      </w:r>
      <w:r>
        <w:rPr>
          <w:spacing w:val="18"/>
        </w:rPr>
        <w:t xml:space="preserve"> </w:t>
      </w:r>
      <w:r>
        <w:t>panel</w:t>
      </w:r>
      <w:r>
        <w:rPr>
          <w:spacing w:val="15"/>
        </w:rPr>
        <w:t xml:space="preserve"> </w:t>
      </w:r>
      <w:r>
        <w:t>analysis</w:t>
      </w:r>
      <w:r>
        <w:rPr>
          <w:spacing w:val="19"/>
        </w:rPr>
        <w:t xml:space="preserve"> </w:t>
      </w:r>
      <w:r>
        <w:t>of</w:t>
      </w:r>
      <w:r>
        <w:rPr>
          <w:spacing w:val="21"/>
        </w:rPr>
        <w:t xml:space="preserve"> </w:t>
      </w:r>
      <w:r>
        <w:t>air</w:t>
      </w:r>
      <w:r>
        <w:rPr>
          <w:spacing w:val="15"/>
        </w:rPr>
        <w:t xml:space="preserve"> </w:t>
      </w:r>
      <w:r>
        <w:t>pollution</w:t>
      </w:r>
      <w:r>
        <w:rPr>
          <w:spacing w:val="14"/>
        </w:rPr>
        <w:t xml:space="preserve"> </w:t>
      </w:r>
      <w:r>
        <w:t>in</w:t>
      </w:r>
      <w:r>
        <w:rPr>
          <w:spacing w:val="14"/>
        </w:rPr>
        <w:t xml:space="preserve"> </w:t>
      </w:r>
      <w:r>
        <w:t>OECD</w:t>
      </w:r>
      <w:r>
        <w:rPr>
          <w:spacing w:val="13"/>
        </w:rPr>
        <w:t xml:space="preserve"> </w:t>
      </w:r>
      <w:r>
        <w:t>countries",</w:t>
      </w:r>
      <w:r>
        <w:rPr>
          <w:spacing w:val="-56"/>
        </w:rPr>
        <w:t xml:space="preserve"> </w:t>
      </w:r>
      <w:r>
        <w:rPr>
          <w:i/>
        </w:rPr>
        <w:t xml:space="preserve">Ecological Economics, </w:t>
      </w:r>
      <w:r>
        <w:t xml:space="preserve">vol. 45, no. 2, pp. </w:t>
      </w:r>
      <w:r>
        <w:rPr>
          <w:spacing w:val="49"/>
        </w:rPr>
        <w:t xml:space="preserve"> </w:t>
      </w:r>
      <w:r>
        <w:t>203-220.</w:t>
      </w:r>
    </w:p>
    <w:p w14:paraId="2E5735D3" w14:textId="77777777" w:rsidR="008566DF" w:rsidRDefault="008566DF">
      <w:pPr>
        <w:spacing w:before="10"/>
        <w:rPr>
          <w:rFonts w:ascii="Arial" w:eastAsia="Arial" w:hAnsi="Arial" w:cs="Arial"/>
        </w:rPr>
      </w:pPr>
    </w:p>
    <w:p w14:paraId="62B8B19F" w14:textId="77777777" w:rsidR="008566DF" w:rsidRDefault="006861AB" w:rsidP="00B937BA">
      <w:pPr>
        <w:spacing w:line="244" w:lineRule="auto"/>
        <w:ind w:right="363"/>
        <w:rPr>
          <w:rFonts w:ascii="Arial" w:eastAsia="Arial" w:hAnsi="Arial" w:cs="Arial"/>
        </w:rPr>
      </w:pPr>
      <w:r>
        <w:rPr>
          <w:rFonts w:ascii="Arial"/>
        </w:rPr>
        <w:t>Newholm,</w:t>
      </w:r>
      <w:r>
        <w:rPr>
          <w:rFonts w:ascii="Arial"/>
          <w:spacing w:val="15"/>
        </w:rPr>
        <w:t xml:space="preserve"> </w:t>
      </w:r>
      <w:r>
        <w:rPr>
          <w:rFonts w:ascii="Arial"/>
        </w:rPr>
        <w:t>T.</w:t>
      </w:r>
      <w:r>
        <w:rPr>
          <w:rFonts w:ascii="Arial"/>
          <w:spacing w:val="12"/>
        </w:rPr>
        <w:t xml:space="preserve"> </w:t>
      </w:r>
      <w:r>
        <w:rPr>
          <w:rFonts w:ascii="Arial"/>
        </w:rPr>
        <w:t>&amp;</w:t>
      </w:r>
      <w:r>
        <w:rPr>
          <w:rFonts w:ascii="Arial"/>
          <w:spacing w:val="9"/>
        </w:rPr>
        <w:t xml:space="preserve"> </w:t>
      </w:r>
      <w:r>
        <w:rPr>
          <w:rFonts w:ascii="Arial"/>
        </w:rPr>
        <w:t>Shaw,</w:t>
      </w:r>
      <w:r>
        <w:rPr>
          <w:rFonts w:ascii="Arial"/>
          <w:spacing w:val="15"/>
        </w:rPr>
        <w:t xml:space="preserve"> </w:t>
      </w:r>
      <w:r>
        <w:rPr>
          <w:rFonts w:ascii="Arial"/>
        </w:rPr>
        <w:t>D.</w:t>
      </w:r>
      <w:r>
        <w:rPr>
          <w:rFonts w:ascii="Arial"/>
          <w:spacing w:val="15"/>
        </w:rPr>
        <w:t xml:space="preserve"> </w:t>
      </w:r>
      <w:r>
        <w:rPr>
          <w:rFonts w:ascii="Arial"/>
        </w:rPr>
        <w:t>2007,</w:t>
      </w:r>
      <w:r>
        <w:rPr>
          <w:rFonts w:ascii="Arial"/>
          <w:spacing w:val="11"/>
        </w:rPr>
        <w:t xml:space="preserve"> </w:t>
      </w:r>
      <w:r>
        <w:rPr>
          <w:rFonts w:ascii="Arial"/>
        </w:rPr>
        <w:t>"Studying</w:t>
      </w:r>
      <w:r>
        <w:rPr>
          <w:rFonts w:ascii="Arial"/>
          <w:spacing w:val="11"/>
        </w:rPr>
        <w:t xml:space="preserve"> </w:t>
      </w:r>
      <w:r>
        <w:rPr>
          <w:rFonts w:ascii="Arial"/>
        </w:rPr>
        <w:t>the</w:t>
      </w:r>
      <w:r>
        <w:rPr>
          <w:rFonts w:ascii="Arial"/>
          <w:spacing w:val="12"/>
        </w:rPr>
        <w:t xml:space="preserve"> </w:t>
      </w:r>
      <w:r>
        <w:rPr>
          <w:rFonts w:ascii="Arial"/>
        </w:rPr>
        <w:t>ethical</w:t>
      </w:r>
      <w:r>
        <w:rPr>
          <w:rFonts w:ascii="Arial"/>
          <w:spacing w:val="11"/>
        </w:rPr>
        <w:t xml:space="preserve"> </w:t>
      </w:r>
      <w:r>
        <w:rPr>
          <w:rFonts w:ascii="Arial"/>
        </w:rPr>
        <w:t>consumer:</w:t>
      </w:r>
      <w:r>
        <w:rPr>
          <w:rFonts w:ascii="Arial"/>
          <w:spacing w:val="11"/>
        </w:rPr>
        <w:t xml:space="preserve"> </w:t>
      </w:r>
      <w:r>
        <w:rPr>
          <w:rFonts w:ascii="Arial"/>
        </w:rPr>
        <w:t>a</w:t>
      </w:r>
      <w:r>
        <w:rPr>
          <w:rFonts w:ascii="Arial"/>
          <w:spacing w:val="12"/>
        </w:rPr>
        <w:t xml:space="preserve"> </w:t>
      </w:r>
      <w:r>
        <w:rPr>
          <w:rFonts w:ascii="Arial"/>
        </w:rPr>
        <w:t>review</w:t>
      </w:r>
      <w:r>
        <w:rPr>
          <w:rFonts w:ascii="Arial"/>
          <w:spacing w:val="11"/>
        </w:rPr>
        <w:t xml:space="preserve"> </w:t>
      </w:r>
      <w:r>
        <w:rPr>
          <w:rFonts w:ascii="Arial"/>
        </w:rPr>
        <w:t>of</w:t>
      </w:r>
      <w:r>
        <w:rPr>
          <w:rFonts w:ascii="Arial"/>
          <w:spacing w:val="-58"/>
        </w:rPr>
        <w:t xml:space="preserve"> </w:t>
      </w:r>
      <w:r>
        <w:rPr>
          <w:rFonts w:ascii="Arial"/>
        </w:rPr>
        <w:t xml:space="preserve">research", </w:t>
      </w:r>
      <w:r>
        <w:rPr>
          <w:rFonts w:ascii="Arial"/>
          <w:i/>
        </w:rPr>
        <w:t xml:space="preserve">Journal of Consumer Behaviour, </w:t>
      </w:r>
      <w:r>
        <w:rPr>
          <w:rFonts w:ascii="Arial"/>
        </w:rPr>
        <w:t xml:space="preserve">vol. 6, no. 5, pp.  </w:t>
      </w:r>
      <w:r>
        <w:rPr>
          <w:rFonts w:ascii="Arial"/>
          <w:spacing w:val="28"/>
        </w:rPr>
        <w:t xml:space="preserve"> </w:t>
      </w:r>
      <w:r>
        <w:rPr>
          <w:rFonts w:ascii="Arial"/>
        </w:rPr>
        <w:t>253-270.</w:t>
      </w:r>
    </w:p>
    <w:p w14:paraId="62831606" w14:textId="77777777" w:rsidR="008566DF" w:rsidRDefault="008566DF">
      <w:pPr>
        <w:spacing w:before="10"/>
        <w:rPr>
          <w:rFonts w:ascii="Arial" w:eastAsia="Arial" w:hAnsi="Arial" w:cs="Arial"/>
        </w:rPr>
      </w:pPr>
    </w:p>
    <w:p w14:paraId="59F0C848" w14:textId="77777777" w:rsidR="008566DF" w:rsidRDefault="006861AB" w:rsidP="00B937BA">
      <w:pPr>
        <w:spacing w:line="244" w:lineRule="auto"/>
        <w:ind w:right="230"/>
        <w:rPr>
          <w:rFonts w:ascii="Arial" w:eastAsia="Arial" w:hAnsi="Arial" w:cs="Arial"/>
        </w:rPr>
      </w:pPr>
      <w:r>
        <w:rPr>
          <w:rFonts w:ascii="Arial"/>
        </w:rPr>
        <w:t>Nielsen</w:t>
      </w:r>
      <w:r>
        <w:rPr>
          <w:rFonts w:ascii="Arial"/>
          <w:spacing w:val="10"/>
        </w:rPr>
        <w:t xml:space="preserve"> </w:t>
      </w:r>
      <w:r>
        <w:rPr>
          <w:rFonts w:ascii="Arial"/>
        </w:rPr>
        <w:t>2014,</w:t>
      </w:r>
      <w:r>
        <w:rPr>
          <w:rFonts w:ascii="Arial"/>
          <w:spacing w:val="15"/>
        </w:rPr>
        <w:t xml:space="preserve"> </w:t>
      </w:r>
      <w:r>
        <w:rPr>
          <w:rFonts w:ascii="Arial"/>
          <w:i/>
        </w:rPr>
        <w:t>,</w:t>
      </w:r>
      <w:r>
        <w:rPr>
          <w:rFonts w:ascii="Arial"/>
          <w:i/>
          <w:spacing w:val="10"/>
        </w:rPr>
        <w:t xml:space="preserve"> </w:t>
      </w:r>
      <w:r>
        <w:rPr>
          <w:rFonts w:ascii="Arial"/>
          <w:i/>
        </w:rPr>
        <w:t>Global</w:t>
      </w:r>
      <w:r>
        <w:rPr>
          <w:rFonts w:ascii="Arial"/>
          <w:i/>
          <w:spacing w:val="12"/>
        </w:rPr>
        <w:t xml:space="preserve"> </w:t>
      </w:r>
      <w:r>
        <w:rPr>
          <w:rFonts w:ascii="Arial"/>
          <w:i/>
        </w:rPr>
        <w:t>consumers</w:t>
      </w:r>
      <w:r>
        <w:rPr>
          <w:rFonts w:ascii="Arial"/>
          <w:i/>
          <w:spacing w:val="13"/>
        </w:rPr>
        <w:t xml:space="preserve"> </w:t>
      </w:r>
      <w:r>
        <w:rPr>
          <w:rFonts w:ascii="Arial"/>
          <w:i/>
        </w:rPr>
        <w:t>are</w:t>
      </w:r>
      <w:r>
        <w:rPr>
          <w:rFonts w:ascii="Arial"/>
          <w:i/>
          <w:spacing w:val="11"/>
        </w:rPr>
        <w:t xml:space="preserve"> </w:t>
      </w:r>
      <w:r>
        <w:rPr>
          <w:rFonts w:ascii="Arial"/>
          <w:i/>
        </w:rPr>
        <w:t>willing</w:t>
      </w:r>
      <w:r>
        <w:rPr>
          <w:rFonts w:ascii="Arial"/>
          <w:i/>
          <w:spacing w:val="10"/>
        </w:rPr>
        <w:t xml:space="preserve"> </w:t>
      </w:r>
      <w:r>
        <w:rPr>
          <w:rFonts w:ascii="Arial"/>
          <w:i/>
        </w:rPr>
        <w:t>to</w:t>
      </w:r>
      <w:r>
        <w:rPr>
          <w:rFonts w:ascii="Arial"/>
          <w:i/>
          <w:spacing w:val="10"/>
        </w:rPr>
        <w:t xml:space="preserve"> </w:t>
      </w:r>
      <w:r>
        <w:rPr>
          <w:rFonts w:ascii="Arial"/>
          <w:i/>
        </w:rPr>
        <w:t>put</w:t>
      </w:r>
      <w:r>
        <w:rPr>
          <w:rFonts w:ascii="Arial"/>
          <w:i/>
          <w:spacing w:val="10"/>
        </w:rPr>
        <w:t xml:space="preserve"> </w:t>
      </w:r>
      <w:r>
        <w:rPr>
          <w:rFonts w:ascii="Arial"/>
          <w:i/>
        </w:rPr>
        <w:t>their</w:t>
      </w:r>
      <w:r>
        <w:rPr>
          <w:rFonts w:ascii="Arial"/>
          <w:i/>
          <w:spacing w:val="13"/>
        </w:rPr>
        <w:t xml:space="preserve"> </w:t>
      </w:r>
      <w:r>
        <w:rPr>
          <w:rFonts w:ascii="Arial"/>
          <w:i/>
        </w:rPr>
        <w:t>money</w:t>
      </w:r>
      <w:r>
        <w:rPr>
          <w:rFonts w:ascii="Arial"/>
          <w:i/>
          <w:spacing w:val="13"/>
        </w:rPr>
        <w:t xml:space="preserve"> </w:t>
      </w:r>
      <w:r>
        <w:rPr>
          <w:rFonts w:ascii="Arial"/>
          <w:i/>
        </w:rPr>
        <w:t>where</w:t>
      </w:r>
      <w:r>
        <w:rPr>
          <w:rFonts w:ascii="Arial"/>
          <w:i/>
          <w:spacing w:val="10"/>
        </w:rPr>
        <w:t xml:space="preserve"> </w:t>
      </w:r>
      <w:r>
        <w:rPr>
          <w:rFonts w:ascii="Arial"/>
          <w:i/>
        </w:rPr>
        <w:t>their</w:t>
      </w:r>
      <w:r>
        <w:rPr>
          <w:rFonts w:ascii="Arial"/>
          <w:i/>
          <w:spacing w:val="7"/>
        </w:rPr>
        <w:t xml:space="preserve"> </w:t>
      </w:r>
      <w:r>
        <w:rPr>
          <w:rFonts w:ascii="Arial"/>
          <w:i/>
        </w:rPr>
        <w:t>heart</w:t>
      </w:r>
      <w:r>
        <w:rPr>
          <w:rFonts w:ascii="Arial"/>
          <w:i/>
          <w:spacing w:val="11"/>
        </w:rPr>
        <w:t xml:space="preserve"> </w:t>
      </w:r>
      <w:r>
        <w:rPr>
          <w:rFonts w:ascii="Arial"/>
          <w:i/>
        </w:rPr>
        <w:t>is</w:t>
      </w:r>
      <w:r>
        <w:rPr>
          <w:rFonts w:ascii="Arial"/>
          <w:i/>
          <w:spacing w:val="-41"/>
        </w:rPr>
        <w:t xml:space="preserve"> </w:t>
      </w:r>
      <w:r>
        <w:rPr>
          <w:rFonts w:ascii="Arial"/>
          <w:i/>
        </w:rPr>
        <w:t>when it comes to goods and services from companies committed to social</w:t>
      </w:r>
      <w:r>
        <w:rPr>
          <w:rFonts w:ascii="Arial"/>
          <w:i/>
          <w:spacing w:val="37"/>
        </w:rPr>
        <w:t xml:space="preserve"> </w:t>
      </w:r>
      <w:r>
        <w:rPr>
          <w:rFonts w:ascii="Arial"/>
          <w:i/>
        </w:rPr>
        <w:t>responsibility</w:t>
      </w:r>
      <w:r>
        <w:rPr>
          <w:rFonts w:ascii="Arial"/>
        </w:rPr>
        <w:t xml:space="preserve">. Available: </w:t>
      </w:r>
      <w:hyperlink r:id="rId183">
        <w:r>
          <w:rPr>
            <w:rFonts w:ascii="Arial"/>
          </w:rPr>
          <w:t>www.nielsen.com/us/en/press-room/2014/global-</w:t>
        </w:r>
      </w:hyperlink>
      <w:r>
        <w:rPr>
          <w:rFonts w:ascii="Arial"/>
          <w:spacing w:val="36"/>
        </w:rPr>
        <w:t xml:space="preserve"> </w:t>
      </w:r>
      <w:r>
        <w:rPr>
          <w:rFonts w:ascii="Arial"/>
        </w:rPr>
        <w:t xml:space="preserve">consumers-are-willing-to-put-their-money-where-their-heart-is.html  [2015, </w:t>
      </w:r>
      <w:r>
        <w:rPr>
          <w:rFonts w:ascii="Arial"/>
          <w:spacing w:val="55"/>
        </w:rPr>
        <w:t xml:space="preserve"> </w:t>
      </w:r>
      <w:r>
        <w:rPr>
          <w:rFonts w:ascii="Arial"/>
        </w:rPr>
        <w:t>November</w:t>
      </w:r>
    </w:p>
    <w:p w14:paraId="054065C6" w14:textId="77777777" w:rsidR="008566DF" w:rsidRDefault="006861AB">
      <w:pPr>
        <w:pStyle w:val="BodyText"/>
        <w:spacing w:before="1"/>
        <w:ind w:right="148"/>
      </w:pPr>
      <w:r>
        <w:t>1].</w:t>
      </w:r>
    </w:p>
    <w:p w14:paraId="128D1AD3" w14:textId="77777777" w:rsidR="008566DF" w:rsidRDefault="008566DF">
      <w:pPr>
        <w:spacing w:before="6"/>
        <w:rPr>
          <w:rFonts w:ascii="Arial" w:eastAsia="Arial" w:hAnsi="Arial" w:cs="Arial"/>
          <w:sz w:val="23"/>
          <w:szCs w:val="23"/>
        </w:rPr>
      </w:pPr>
    </w:p>
    <w:p w14:paraId="4A4AC57A" w14:textId="77777777" w:rsidR="008566DF" w:rsidRDefault="006861AB" w:rsidP="00B937BA">
      <w:pPr>
        <w:spacing w:line="247" w:lineRule="auto"/>
        <w:ind w:right="148"/>
        <w:rPr>
          <w:rFonts w:ascii="Arial" w:eastAsia="Arial" w:hAnsi="Arial" w:cs="Arial"/>
        </w:rPr>
      </w:pPr>
      <w:r>
        <w:rPr>
          <w:rFonts w:ascii="Arial" w:eastAsia="Arial" w:hAnsi="Arial" w:cs="Arial"/>
        </w:rPr>
        <w:t>O’Rourke,</w:t>
      </w:r>
      <w:r>
        <w:rPr>
          <w:rFonts w:ascii="Arial" w:eastAsia="Arial" w:hAnsi="Arial" w:cs="Arial"/>
          <w:spacing w:val="14"/>
        </w:rPr>
        <w:t xml:space="preserve"> </w:t>
      </w:r>
      <w:r>
        <w:rPr>
          <w:rFonts w:ascii="Arial" w:eastAsia="Arial" w:hAnsi="Arial" w:cs="Arial"/>
        </w:rPr>
        <w:t>A.</w:t>
      </w:r>
      <w:r>
        <w:rPr>
          <w:rFonts w:ascii="Arial" w:eastAsia="Arial" w:hAnsi="Arial" w:cs="Arial"/>
          <w:spacing w:val="17"/>
        </w:rPr>
        <w:t xml:space="preserve"> </w:t>
      </w:r>
      <w:r>
        <w:rPr>
          <w:rFonts w:ascii="Arial" w:eastAsia="Arial" w:hAnsi="Arial" w:cs="Arial"/>
        </w:rPr>
        <w:t>2003,</w:t>
      </w:r>
      <w:r>
        <w:rPr>
          <w:rFonts w:ascii="Arial" w:eastAsia="Arial" w:hAnsi="Arial" w:cs="Arial"/>
          <w:spacing w:val="14"/>
        </w:rPr>
        <w:t xml:space="preserve"> </w:t>
      </w:r>
      <w:r>
        <w:rPr>
          <w:rFonts w:ascii="Arial" w:eastAsia="Arial" w:hAnsi="Arial" w:cs="Arial"/>
        </w:rPr>
        <w:t>"The</w:t>
      </w:r>
      <w:r>
        <w:rPr>
          <w:rFonts w:ascii="Arial" w:eastAsia="Arial" w:hAnsi="Arial" w:cs="Arial"/>
          <w:spacing w:val="13"/>
        </w:rPr>
        <w:t xml:space="preserve"> </w:t>
      </w:r>
      <w:r>
        <w:rPr>
          <w:rFonts w:ascii="Arial" w:eastAsia="Arial" w:hAnsi="Arial" w:cs="Arial"/>
        </w:rPr>
        <w:t>message</w:t>
      </w:r>
      <w:r>
        <w:rPr>
          <w:rFonts w:ascii="Arial" w:eastAsia="Arial" w:hAnsi="Arial" w:cs="Arial"/>
          <w:spacing w:val="13"/>
        </w:rPr>
        <w:t xml:space="preserve"> </w:t>
      </w:r>
      <w:r>
        <w:rPr>
          <w:rFonts w:ascii="Arial" w:eastAsia="Arial" w:hAnsi="Arial" w:cs="Arial"/>
        </w:rPr>
        <w:t>and</w:t>
      </w:r>
      <w:r>
        <w:rPr>
          <w:rFonts w:ascii="Arial" w:eastAsia="Arial" w:hAnsi="Arial" w:cs="Arial"/>
          <w:spacing w:val="13"/>
        </w:rPr>
        <w:t xml:space="preserve"> </w:t>
      </w:r>
      <w:r>
        <w:rPr>
          <w:rFonts w:ascii="Arial" w:eastAsia="Arial" w:hAnsi="Arial" w:cs="Arial"/>
        </w:rPr>
        <w:t>methods</w:t>
      </w:r>
      <w:r>
        <w:rPr>
          <w:rFonts w:ascii="Arial" w:eastAsia="Arial" w:hAnsi="Arial" w:cs="Arial"/>
          <w:spacing w:val="16"/>
        </w:rPr>
        <w:t xml:space="preserve"> </w:t>
      </w:r>
      <w:r>
        <w:rPr>
          <w:rFonts w:ascii="Arial" w:eastAsia="Arial" w:hAnsi="Arial" w:cs="Arial"/>
        </w:rPr>
        <w:t>of</w:t>
      </w:r>
      <w:r>
        <w:rPr>
          <w:rFonts w:ascii="Arial" w:eastAsia="Arial" w:hAnsi="Arial" w:cs="Arial"/>
          <w:spacing w:val="17"/>
        </w:rPr>
        <w:t xml:space="preserve"> </w:t>
      </w:r>
      <w:r>
        <w:rPr>
          <w:rFonts w:ascii="Arial" w:eastAsia="Arial" w:hAnsi="Arial" w:cs="Arial"/>
        </w:rPr>
        <w:t>ethical</w:t>
      </w:r>
      <w:r>
        <w:rPr>
          <w:rFonts w:ascii="Arial" w:eastAsia="Arial" w:hAnsi="Arial" w:cs="Arial"/>
          <w:spacing w:val="14"/>
        </w:rPr>
        <w:t xml:space="preserve"> </w:t>
      </w:r>
      <w:r>
        <w:rPr>
          <w:rFonts w:ascii="Arial" w:eastAsia="Arial" w:hAnsi="Arial" w:cs="Arial"/>
        </w:rPr>
        <w:t>investment",</w:t>
      </w:r>
      <w:r>
        <w:rPr>
          <w:rFonts w:ascii="Arial" w:eastAsia="Arial" w:hAnsi="Arial" w:cs="Arial"/>
          <w:spacing w:val="23"/>
        </w:rPr>
        <w:t xml:space="preserve"> </w:t>
      </w:r>
      <w:r>
        <w:rPr>
          <w:rFonts w:ascii="Arial" w:eastAsia="Arial" w:hAnsi="Arial" w:cs="Arial"/>
          <w:i/>
        </w:rPr>
        <w:t>Journal</w:t>
      </w:r>
      <w:r>
        <w:rPr>
          <w:rFonts w:ascii="Arial" w:eastAsia="Arial" w:hAnsi="Arial" w:cs="Arial"/>
          <w:i/>
          <w:spacing w:val="16"/>
        </w:rPr>
        <w:t xml:space="preserve"> </w:t>
      </w:r>
      <w:r>
        <w:rPr>
          <w:rFonts w:ascii="Arial" w:eastAsia="Arial" w:hAnsi="Arial" w:cs="Arial"/>
          <w:i/>
        </w:rPr>
        <w:t>of</w:t>
      </w:r>
      <w:r>
        <w:rPr>
          <w:rFonts w:ascii="Arial" w:eastAsia="Arial" w:hAnsi="Arial" w:cs="Arial"/>
          <w:i/>
          <w:spacing w:val="-57"/>
        </w:rPr>
        <w:t xml:space="preserve"> </w:t>
      </w:r>
      <w:r>
        <w:rPr>
          <w:rFonts w:ascii="Arial" w:eastAsia="Arial" w:hAnsi="Arial" w:cs="Arial"/>
          <w:i/>
        </w:rPr>
        <w:t xml:space="preserve">Cleaner Production, </w:t>
      </w:r>
      <w:r>
        <w:rPr>
          <w:rFonts w:ascii="Arial" w:eastAsia="Arial" w:hAnsi="Arial" w:cs="Arial"/>
        </w:rPr>
        <w:t xml:space="preserve">vol. 11, no. 6, pp. </w:t>
      </w:r>
      <w:r>
        <w:rPr>
          <w:rFonts w:ascii="Arial" w:eastAsia="Arial" w:hAnsi="Arial" w:cs="Arial"/>
          <w:spacing w:val="40"/>
        </w:rPr>
        <w:t xml:space="preserve"> </w:t>
      </w:r>
      <w:r>
        <w:rPr>
          <w:rFonts w:ascii="Arial" w:eastAsia="Arial" w:hAnsi="Arial" w:cs="Arial"/>
        </w:rPr>
        <w:t>683-693.</w:t>
      </w:r>
    </w:p>
    <w:p w14:paraId="3186B555" w14:textId="77777777" w:rsidR="008566DF" w:rsidRDefault="008566DF">
      <w:pPr>
        <w:spacing w:before="10"/>
        <w:rPr>
          <w:rFonts w:ascii="Arial" w:eastAsia="Arial" w:hAnsi="Arial" w:cs="Arial"/>
        </w:rPr>
      </w:pPr>
    </w:p>
    <w:p w14:paraId="17E759D2" w14:textId="77777777" w:rsidR="008566DF" w:rsidRDefault="006861AB" w:rsidP="00B937BA">
      <w:pPr>
        <w:spacing w:line="244" w:lineRule="auto"/>
        <w:ind w:right="148"/>
        <w:rPr>
          <w:rFonts w:ascii="Arial" w:eastAsia="Arial" w:hAnsi="Arial" w:cs="Arial"/>
        </w:rPr>
      </w:pPr>
      <w:r>
        <w:rPr>
          <w:rFonts w:ascii="Arial"/>
        </w:rPr>
        <w:t>Office</w:t>
      </w:r>
      <w:r>
        <w:rPr>
          <w:rFonts w:ascii="Arial"/>
          <w:spacing w:val="10"/>
        </w:rPr>
        <w:t xml:space="preserve"> </w:t>
      </w:r>
      <w:r>
        <w:rPr>
          <w:rFonts w:ascii="Arial"/>
        </w:rPr>
        <w:t>for</w:t>
      </w:r>
      <w:r>
        <w:rPr>
          <w:rFonts w:ascii="Arial"/>
          <w:spacing w:val="15"/>
        </w:rPr>
        <w:t xml:space="preserve"> </w:t>
      </w:r>
      <w:r>
        <w:rPr>
          <w:rFonts w:ascii="Arial"/>
        </w:rPr>
        <w:t>National</w:t>
      </w:r>
      <w:r>
        <w:rPr>
          <w:rFonts w:ascii="Arial"/>
          <w:spacing w:val="15"/>
        </w:rPr>
        <w:t xml:space="preserve"> </w:t>
      </w:r>
      <w:r>
        <w:rPr>
          <w:rFonts w:ascii="Arial"/>
        </w:rPr>
        <w:t>Statistics</w:t>
      </w:r>
      <w:r>
        <w:rPr>
          <w:rFonts w:ascii="Arial"/>
          <w:spacing w:val="15"/>
        </w:rPr>
        <w:t xml:space="preserve"> </w:t>
      </w:r>
      <w:r>
        <w:rPr>
          <w:rFonts w:ascii="Arial"/>
        </w:rPr>
        <w:t>2015,</w:t>
      </w:r>
      <w:r>
        <w:rPr>
          <w:rFonts w:ascii="Arial"/>
          <w:spacing w:val="21"/>
        </w:rPr>
        <w:t xml:space="preserve"> </w:t>
      </w:r>
      <w:r>
        <w:rPr>
          <w:rFonts w:ascii="Arial"/>
          <w:i/>
        </w:rPr>
        <w:t>Average</w:t>
      </w:r>
      <w:r>
        <w:rPr>
          <w:rFonts w:ascii="Arial"/>
          <w:i/>
          <w:spacing w:val="15"/>
        </w:rPr>
        <w:t xml:space="preserve"> </w:t>
      </w:r>
      <w:r>
        <w:rPr>
          <w:rFonts w:ascii="Arial"/>
          <w:i/>
        </w:rPr>
        <w:t>Incomes,</w:t>
      </w:r>
      <w:r>
        <w:rPr>
          <w:rFonts w:ascii="Arial"/>
          <w:i/>
          <w:spacing w:val="16"/>
        </w:rPr>
        <w:t xml:space="preserve"> </w:t>
      </w:r>
      <w:r>
        <w:rPr>
          <w:rFonts w:ascii="Arial"/>
          <w:i/>
        </w:rPr>
        <w:t>Taxes</w:t>
      </w:r>
      <w:r>
        <w:rPr>
          <w:rFonts w:ascii="Arial"/>
          <w:i/>
          <w:spacing w:val="19"/>
        </w:rPr>
        <w:t xml:space="preserve"> </w:t>
      </w:r>
      <w:r>
        <w:rPr>
          <w:rFonts w:ascii="Arial"/>
          <w:i/>
        </w:rPr>
        <w:t>and</w:t>
      </w:r>
      <w:r>
        <w:rPr>
          <w:rFonts w:ascii="Arial"/>
          <w:i/>
          <w:spacing w:val="14"/>
        </w:rPr>
        <w:t xml:space="preserve"> </w:t>
      </w:r>
      <w:r>
        <w:rPr>
          <w:rFonts w:ascii="Arial"/>
          <w:i/>
        </w:rPr>
        <w:t>Benefits</w:t>
      </w:r>
      <w:r>
        <w:rPr>
          <w:rFonts w:ascii="Arial"/>
          <w:i/>
          <w:spacing w:val="15"/>
        </w:rPr>
        <w:t xml:space="preserve"> </w:t>
      </w:r>
      <w:r>
        <w:rPr>
          <w:rFonts w:ascii="Arial"/>
          <w:i/>
        </w:rPr>
        <w:t>by</w:t>
      </w:r>
      <w:r>
        <w:rPr>
          <w:rFonts w:ascii="Arial"/>
          <w:i/>
          <w:spacing w:val="15"/>
        </w:rPr>
        <w:t xml:space="preserve"> </w:t>
      </w:r>
      <w:r>
        <w:rPr>
          <w:rFonts w:ascii="Arial"/>
          <w:i/>
        </w:rPr>
        <w:t>Decile</w:t>
      </w:r>
      <w:r>
        <w:rPr>
          <w:rFonts w:ascii="Arial"/>
          <w:i/>
          <w:spacing w:val="-56"/>
        </w:rPr>
        <w:t xml:space="preserve"> </w:t>
      </w:r>
      <w:r>
        <w:rPr>
          <w:rFonts w:ascii="Arial"/>
          <w:i/>
        </w:rPr>
        <w:t>Groups of ALL Households</w:t>
      </w:r>
      <w:r>
        <w:rPr>
          <w:rFonts w:ascii="Arial"/>
        </w:rPr>
        <w:t xml:space="preserve">, Office for National  </w:t>
      </w:r>
      <w:r>
        <w:rPr>
          <w:rFonts w:ascii="Arial"/>
          <w:spacing w:val="4"/>
        </w:rPr>
        <w:t xml:space="preserve"> </w:t>
      </w:r>
      <w:r>
        <w:rPr>
          <w:rFonts w:ascii="Arial"/>
        </w:rPr>
        <w:t>Statistics.</w:t>
      </w:r>
    </w:p>
    <w:p w14:paraId="216D7BE6" w14:textId="77777777" w:rsidR="008566DF" w:rsidRDefault="008566DF">
      <w:pPr>
        <w:spacing w:before="10"/>
        <w:rPr>
          <w:rFonts w:ascii="Arial" w:eastAsia="Arial" w:hAnsi="Arial" w:cs="Arial"/>
        </w:rPr>
      </w:pPr>
    </w:p>
    <w:p w14:paraId="0036D949" w14:textId="77777777" w:rsidR="008566DF" w:rsidRDefault="006861AB" w:rsidP="00B937BA">
      <w:pPr>
        <w:pStyle w:val="BodyText"/>
        <w:spacing w:line="244" w:lineRule="auto"/>
        <w:ind w:left="0" w:right="274"/>
      </w:pPr>
      <w:r>
        <w:t>Office</w:t>
      </w:r>
      <w:r>
        <w:rPr>
          <w:spacing w:val="9"/>
        </w:rPr>
        <w:t xml:space="preserve"> </w:t>
      </w:r>
      <w:r>
        <w:t>for</w:t>
      </w:r>
      <w:r>
        <w:rPr>
          <w:spacing w:val="13"/>
        </w:rPr>
        <w:t xml:space="preserve"> </w:t>
      </w:r>
      <w:r>
        <w:t>National</w:t>
      </w:r>
      <w:r>
        <w:rPr>
          <w:spacing w:val="13"/>
        </w:rPr>
        <w:t xml:space="preserve"> </w:t>
      </w:r>
      <w:r>
        <w:t>Statistics</w:t>
      </w:r>
      <w:r>
        <w:rPr>
          <w:spacing w:val="13"/>
        </w:rPr>
        <w:t xml:space="preserve"> </w:t>
      </w:r>
      <w:r>
        <w:t>2013,</w:t>
      </w:r>
      <w:r>
        <w:rPr>
          <w:spacing w:val="19"/>
        </w:rPr>
        <w:t xml:space="preserve"> </w:t>
      </w:r>
      <w:r>
        <w:rPr>
          <w:i/>
        </w:rPr>
        <w:t>Graduates</w:t>
      </w:r>
      <w:r>
        <w:rPr>
          <w:i/>
          <w:spacing w:val="17"/>
        </w:rPr>
        <w:t xml:space="preserve"> </w:t>
      </w:r>
      <w:r>
        <w:rPr>
          <w:i/>
        </w:rPr>
        <w:t>in</w:t>
      </w:r>
      <w:r>
        <w:rPr>
          <w:i/>
          <w:spacing w:val="13"/>
        </w:rPr>
        <w:t xml:space="preserve"> </w:t>
      </w:r>
      <w:r>
        <w:rPr>
          <w:i/>
        </w:rPr>
        <w:t>the</w:t>
      </w:r>
      <w:r>
        <w:rPr>
          <w:i/>
          <w:spacing w:val="13"/>
        </w:rPr>
        <w:t xml:space="preserve"> </w:t>
      </w:r>
      <w:r>
        <w:rPr>
          <w:i/>
        </w:rPr>
        <w:t>UK</w:t>
      </w:r>
      <w:r>
        <w:rPr>
          <w:i/>
          <w:spacing w:val="13"/>
        </w:rPr>
        <w:t xml:space="preserve"> </w:t>
      </w:r>
      <w:r>
        <w:rPr>
          <w:i/>
        </w:rPr>
        <w:t>Labour</w:t>
      </w:r>
      <w:r>
        <w:rPr>
          <w:i/>
          <w:spacing w:val="19"/>
        </w:rPr>
        <w:t xml:space="preserve"> </w:t>
      </w:r>
      <w:r>
        <w:rPr>
          <w:i/>
        </w:rPr>
        <w:t>Market:</w:t>
      </w:r>
      <w:r>
        <w:rPr>
          <w:i/>
          <w:spacing w:val="17"/>
        </w:rPr>
        <w:t xml:space="preserve"> </w:t>
      </w:r>
      <w:r>
        <w:rPr>
          <w:i/>
        </w:rPr>
        <w:t>2013</w:t>
      </w:r>
      <w:r>
        <w:t>,</w:t>
      </w:r>
      <w:r>
        <w:rPr>
          <w:spacing w:val="13"/>
        </w:rPr>
        <w:t xml:space="preserve"> </w:t>
      </w:r>
      <w:r>
        <w:t>Office</w:t>
      </w:r>
      <w:r>
        <w:rPr>
          <w:spacing w:val="-55"/>
        </w:rPr>
        <w:t xml:space="preserve"> </w:t>
      </w:r>
      <w:r>
        <w:t>for National Statistics,</w:t>
      </w:r>
      <w:r>
        <w:rPr>
          <w:spacing w:val="-17"/>
        </w:rPr>
        <w:t xml:space="preserve"> </w:t>
      </w:r>
      <w:hyperlink r:id="rId184">
        <w:r>
          <w:t>http://www.ons.gov.uk/employmentandlabourmarket/peopleinwork/employmentande</w:t>
        </w:r>
      </w:hyperlink>
      <w:r>
        <w:t xml:space="preserve"> mployeetypes/articles/graduatesintheuklabourmarket/2013-11-19.</w:t>
      </w:r>
    </w:p>
    <w:p w14:paraId="533A77DF" w14:textId="77777777" w:rsidR="008566DF" w:rsidRDefault="008566DF">
      <w:pPr>
        <w:spacing w:before="1"/>
        <w:rPr>
          <w:rFonts w:ascii="Arial" w:eastAsia="Arial" w:hAnsi="Arial" w:cs="Arial"/>
          <w:sz w:val="23"/>
          <w:szCs w:val="23"/>
        </w:rPr>
      </w:pPr>
    </w:p>
    <w:p w14:paraId="05158241" w14:textId="77777777" w:rsidR="008566DF" w:rsidRDefault="006861AB" w:rsidP="00B937BA">
      <w:pPr>
        <w:pStyle w:val="BodyText"/>
        <w:spacing w:line="244" w:lineRule="auto"/>
        <w:ind w:left="0" w:right="148"/>
      </w:pPr>
      <w:r>
        <w:t>Office</w:t>
      </w:r>
      <w:r>
        <w:rPr>
          <w:spacing w:val="11"/>
        </w:rPr>
        <w:t xml:space="preserve"> </w:t>
      </w:r>
      <w:r>
        <w:t>for</w:t>
      </w:r>
      <w:r>
        <w:rPr>
          <w:spacing w:val="16"/>
        </w:rPr>
        <w:t xml:space="preserve"> </w:t>
      </w:r>
      <w:r>
        <w:t>National</w:t>
      </w:r>
      <w:r>
        <w:rPr>
          <w:spacing w:val="16"/>
        </w:rPr>
        <w:t xml:space="preserve"> </w:t>
      </w:r>
      <w:r>
        <w:t>Statistics</w:t>
      </w:r>
      <w:r>
        <w:rPr>
          <w:spacing w:val="16"/>
        </w:rPr>
        <w:t xml:space="preserve"> </w:t>
      </w:r>
      <w:r>
        <w:t>2011,</w:t>
      </w:r>
      <w:r>
        <w:rPr>
          <w:spacing w:val="25"/>
        </w:rPr>
        <w:t xml:space="preserve"> </w:t>
      </w:r>
      <w:r>
        <w:rPr>
          <w:i/>
        </w:rPr>
        <w:t>2011</w:t>
      </w:r>
      <w:r>
        <w:rPr>
          <w:i/>
          <w:spacing w:val="15"/>
        </w:rPr>
        <w:t xml:space="preserve"> </w:t>
      </w:r>
      <w:r>
        <w:rPr>
          <w:i/>
        </w:rPr>
        <w:t>Census</w:t>
      </w:r>
      <w:r>
        <w:t>,</w:t>
      </w:r>
      <w:r>
        <w:rPr>
          <w:spacing w:val="16"/>
        </w:rPr>
        <w:t xml:space="preserve"> </w:t>
      </w:r>
      <w:r>
        <w:t>Office</w:t>
      </w:r>
      <w:r>
        <w:rPr>
          <w:spacing w:val="14"/>
        </w:rPr>
        <w:t xml:space="preserve"> </w:t>
      </w:r>
      <w:r>
        <w:t>for</w:t>
      </w:r>
      <w:r>
        <w:rPr>
          <w:spacing w:val="16"/>
        </w:rPr>
        <w:t xml:space="preserve"> </w:t>
      </w:r>
      <w:r>
        <w:t>National</w:t>
      </w:r>
      <w:r>
        <w:rPr>
          <w:spacing w:val="16"/>
        </w:rPr>
        <w:t xml:space="preserve"> </w:t>
      </w:r>
      <w:r>
        <w:t>Statistics,</w:t>
      </w:r>
      <w:r>
        <w:rPr>
          <w:spacing w:val="-56"/>
        </w:rPr>
        <w:t xml:space="preserve"> </w:t>
      </w:r>
      <w:r>
        <w:t>https://</w:t>
      </w:r>
      <w:hyperlink r:id="rId185">
        <w:r>
          <w:t>www.nomisweb.co.uk/census/2011/.</w:t>
        </w:r>
      </w:hyperlink>
    </w:p>
    <w:p w14:paraId="2532AA1E" w14:textId="77777777" w:rsidR="008566DF" w:rsidRDefault="008566DF">
      <w:pPr>
        <w:spacing w:before="6"/>
        <w:rPr>
          <w:rFonts w:ascii="Arial" w:eastAsia="Arial" w:hAnsi="Arial" w:cs="Arial"/>
          <w:sz w:val="21"/>
          <w:szCs w:val="21"/>
        </w:rPr>
      </w:pPr>
    </w:p>
    <w:p w14:paraId="23B504B6" w14:textId="77777777" w:rsidR="008566DF" w:rsidRDefault="006861AB" w:rsidP="00B937BA">
      <w:pPr>
        <w:spacing w:line="228" w:lineRule="auto"/>
        <w:ind w:right="363"/>
        <w:rPr>
          <w:rFonts w:ascii="Arial" w:eastAsia="Arial" w:hAnsi="Arial" w:cs="Arial"/>
        </w:rPr>
      </w:pPr>
      <w:r>
        <w:rPr>
          <w:rFonts w:ascii="Arial" w:eastAsia="Arial" w:hAnsi="Arial" w:cs="Arial"/>
          <w:w w:val="102"/>
        </w:rPr>
        <w:t>O</w:t>
      </w:r>
      <w:r>
        <w:rPr>
          <w:rFonts w:ascii="Arial" w:eastAsia="Arial" w:hAnsi="Arial" w:cs="Arial"/>
          <w:spacing w:val="-2"/>
          <w:w w:val="102"/>
        </w:rPr>
        <w:t>h</w:t>
      </w:r>
      <w:r>
        <w:rPr>
          <w:rFonts w:ascii="Arial" w:eastAsia="Arial" w:hAnsi="Arial" w:cs="Arial"/>
          <w:w w:val="102"/>
        </w:rPr>
        <w:t>,</w:t>
      </w:r>
      <w:r>
        <w:rPr>
          <w:rFonts w:ascii="Arial" w:eastAsia="Arial" w:hAnsi="Arial" w:cs="Arial"/>
          <w:spacing w:val="4"/>
        </w:rPr>
        <w:t xml:space="preserve"> </w:t>
      </w:r>
      <w:r>
        <w:rPr>
          <w:rFonts w:ascii="Arial" w:eastAsia="Arial" w:hAnsi="Arial" w:cs="Arial"/>
          <w:w w:val="102"/>
        </w:rPr>
        <w:t>J.</w:t>
      </w:r>
      <w:r>
        <w:rPr>
          <w:rFonts w:ascii="Arial" w:eastAsia="Arial" w:hAnsi="Arial" w:cs="Arial"/>
          <w:spacing w:val="1"/>
        </w:rPr>
        <w:t xml:space="preserve"> </w:t>
      </w:r>
      <w:r>
        <w:rPr>
          <w:rFonts w:ascii="Arial" w:eastAsia="Arial" w:hAnsi="Arial" w:cs="Arial"/>
          <w:w w:val="102"/>
        </w:rPr>
        <w:t>&amp;</w:t>
      </w:r>
      <w:r>
        <w:rPr>
          <w:rFonts w:ascii="Arial" w:eastAsia="Arial" w:hAnsi="Arial" w:cs="Arial"/>
          <w:spacing w:val="4"/>
        </w:rPr>
        <w:t xml:space="preserve"> </w:t>
      </w:r>
      <w:r>
        <w:rPr>
          <w:rFonts w:ascii="Arial" w:eastAsia="Arial" w:hAnsi="Arial" w:cs="Arial"/>
          <w:spacing w:val="-4"/>
          <w:w w:val="102"/>
        </w:rPr>
        <w:t>Y</w:t>
      </w:r>
      <w:r>
        <w:rPr>
          <w:rFonts w:ascii="Arial" w:eastAsia="Arial" w:hAnsi="Arial" w:cs="Arial"/>
          <w:spacing w:val="-2"/>
          <w:w w:val="102"/>
        </w:rPr>
        <w:t>o</w:t>
      </w:r>
      <w:r>
        <w:rPr>
          <w:rFonts w:ascii="Arial" w:eastAsia="Arial" w:hAnsi="Arial" w:cs="Arial"/>
          <w:spacing w:val="3"/>
          <w:w w:val="102"/>
        </w:rPr>
        <w:t>o</w:t>
      </w:r>
      <w:r>
        <w:rPr>
          <w:rFonts w:ascii="Arial" w:eastAsia="Arial" w:hAnsi="Arial" w:cs="Arial"/>
          <w:spacing w:val="-2"/>
          <w:w w:val="102"/>
        </w:rPr>
        <w:t>n</w:t>
      </w:r>
      <w:r>
        <w:rPr>
          <w:rFonts w:ascii="Arial" w:eastAsia="Arial" w:hAnsi="Arial" w:cs="Arial"/>
          <w:w w:val="102"/>
        </w:rPr>
        <w:t>,</w:t>
      </w:r>
      <w:r>
        <w:rPr>
          <w:rFonts w:ascii="Arial" w:eastAsia="Arial" w:hAnsi="Arial" w:cs="Arial"/>
          <w:spacing w:val="1"/>
        </w:rPr>
        <w:t xml:space="preserve"> </w:t>
      </w:r>
      <w:r>
        <w:rPr>
          <w:rFonts w:ascii="Arial" w:eastAsia="Arial" w:hAnsi="Arial" w:cs="Arial"/>
          <w:w w:val="102"/>
        </w:rPr>
        <w:t>S.</w:t>
      </w:r>
      <w:r>
        <w:rPr>
          <w:rFonts w:ascii="Arial" w:eastAsia="Arial" w:hAnsi="Arial" w:cs="Arial"/>
          <w:spacing w:val="4"/>
        </w:rPr>
        <w:t xml:space="preserve"> </w:t>
      </w:r>
      <w:r>
        <w:rPr>
          <w:rFonts w:ascii="Arial" w:eastAsia="Arial" w:hAnsi="Arial" w:cs="Arial"/>
          <w:spacing w:val="-2"/>
          <w:w w:val="102"/>
        </w:rPr>
        <w:t>20</w:t>
      </w:r>
      <w:r>
        <w:rPr>
          <w:rFonts w:ascii="Arial" w:eastAsia="Arial" w:hAnsi="Arial" w:cs="Arial"/>
          <w:w w:val="102"/>
        </w:rPr>
        <w:t>1</w:t>
      </w:r>
      <w:r>
        <w:rPr>
          <w:rFonts w:ascii="Arial" w:eastAsia="Arial" w:hAnsi="Arial" w:cs="Arial"/>
          <w:spacing w:val="3"/>
          <w:w w:val="102"/>
        </w:rPr>
        <w:t>4</w:t>
      </w:r>
      <w:r>
        <w:rPr>
          <w:rFonts w:ascii="Arial" w:eastAsia="Arial" w:hAnsi="Arial" w:cs="Arial"/>
          <w:w w:val="102"/>
        </w:rPr>
        <w:t>,</w:t>
      </w:r>
      <w:r>
        <w:rPr>
          <w:rFonts w:ascii="Arial" w:eastAsia="Arial" w:hAnsi="Arial" w:cs="Arial"/>
          <w:spacing w:val="1"/>
        </w:rPr>
        <w:t xml:space="preserve"> </w:t>
      </w:r>
      <w:r>
        <w:rPr>
          <w:rFonts w:ascii="Arial" w:eastAsia="Arial" w:hAnsi="Arial" w:cs="Arial"/>
          <w:spacing w:val="-2"/>
          <w:w w:val="102"/>
        </w:rPr>
        <w:t>"</w:t>
      </w:r>
      <w:r>
        <w:rPr>
          <w:rFonts w:ascii="Arial" w:eastAsia="Arial" w:hAnsi="Arial" w:cs="Arial"/>
          <w:spacing w:val="2"/>
          <w:w w:val="102"/>
        </w:rPr>
        <w:t>T</w:t>
      </w:r>
      <w:r>
        <w:rPr>
          <w:rFonts w:ascii="Arial" w:eastAsia="Arial" w:hAnsi="Arial" w:cs="Arial"/>
          <w:spacing w:val="-4"/>
          <w:w w:val="102"/>
        </w:rPr>
        <w:t>h</w:t>
      </w:r>
      <w:r>
        <w:rPr>
          <w:rFonts w:ascii="Arial" w:eastAsia="Arial" w:hAnsi="Arial" w:cs="Arial"/>
          <w:spacing w:val="3"/>
          <w:w w:val="102"/>
        </w:rPr>
        <w:t>e</w:t>
      </w:r>
      <w:r>
        <w:rPr>
          <w:rFonts w:ascii="Arial" w:eastAsia="Arial" w:hAnsi="Arial" w:cs="Arial"/>
          <w:spacing w:val="-2"/>
          <w:w w:val="102"/>
        </w:rPr>
        <w:t>o</w:t>
      </w:r>
      <w:r>
        <w:rPr>
          <w:rFonts w:ascii="Arial" w:eastAsia="Arial" w:hAnsi="Arial" w:cs="Arial"/>
          <w:spacing w:val="1"/>
          <w:w w:val="102"/>
        </w:rPr>
        <w:t>r</w:t>
      </w:r>
      <w:r>
        <w:rPr>
          <w:rFonts w:ascii="Arial" w:eastAsia="Arial" w:hAnsi="Arial" w:cs="Arial"/>
          <w:w w:val="102"/>
        </w:rPr>
        <w:t>y</w:t>
      </w:r>
      <w:r>
        <w:rPr>
          <w:rFonts w:ascii="Lucida Sans Unicode" w:eastAsia="Lucida Sans Unicode" w:hAnsi="Lucida Sans Unicode" w:cs="Lucida Sans Unicode"/>
          <w:spacing w:val="2"/>
          <w:w w:val="33"/>
        </w:rPr>
        <w:t>┽</w:t>
      </w:r>
      <w:r>
        <w:rPr>
          <w:rFonts w:ascii="Arial" w:eastAsia="Arial" w:hAnsi="Arial" w:cs="Arial"/>
          <w:spacing w:val="-2"/>
          <w:w w:val="102"/>
        </w:rPr>
        <w:t>b</w:t>
      </w:r>
      <w:r>
        <w:rPr>
          <w:rFonts w:ascii="Arial" w:eastAsia="Arial" w:hAnsi="Arial" w:cs="Arial"/>
          <w:w w:val="102"/>
        </w:rPr>
        <w:t>as</w:t>
      </w:r>
      <w:r>
        <w:rPr>
          <w:rFonts w:ascii="Arial" w:eastAsia="Arial" w:hAnsi="Arial" w:cs="Arial"/>
          <w:spacing w:val="3"/>
          <w:w w:val="102"/>
        </w:rPr>
        <w:t>e</w:t>
      </w:r>
      <w:r>
        <w:rPr>
          <w:rFonts w:ascii="Arial" w:eastAsia="Arial" w:hAnsi="Arial" w:cs="Arial"/>
          <w:w w:val="102"/>
        </w:rPr>
        <w:t>d</w:t>
      </w:r>
      <w:r>
        <w:rPr>
          <w:rFonts w:ascii="Arial" w:eastAsia="Arial" w:hAnsi="Arial" w:cs="Arial"/>
        </w:rPr>
        <w:t xml:space="preserve"> </w:t>
      </w:r>
      <w:r>
        <w:rPr>
          <w:rFonts w:ascii="Arial" w:eastAsia="Arial" w:hAnsi="Arial" w:cs="Arial"/>
          <w:spacing w:val="-2"/>
          <w:w w:val="102"/>
        </w:rPr>
        <w:t>a</w:t>
      </w:r>
      <w:r>
        <w:rPr>
          <w:rFonts w:ascii="Arial" w:eastAsia="Arial" w:hAnsi="Arial" w:cs="Arial"/>
          <w:spacing w:val="3"/>
          <w:w w:val="102"/>
        </w:rPr>
        <w:t>p</w:t>
      </w:r>
      <w:r>
        <w:rPr>
          <w:rFonts w:ascii="Arial" w:eastAsia="Arial" w:hAnsi="Arial" w:cs="Arial"/>
          <w:spacing w:val="-2"/>
          <w:w w:val="102"/>
        </w:rPr>
        <w:t>p</w:t>
      </w:r>
      <w:r>
        <w:rPr>
          <w:rFonts w:ascii="Arial" w:eastAsia="Arial" w:hAnsi="Arial" w:cs="Arial"/>
          <w:w w:val="102"/>
        </w:rPr>
        <w:t>roach</w:t>
      </w:r>
      <w:r>
        <w:rPr>
          <w:rFonts w:ascii="Arial" w:eastAsia="Arial" w:hAnsi="Arial" w:cs="Arial"/>
          <w:spacing w:val="1"/>
        </w:rPr>
        <w:t xml:space="preserve"> </w:t>
      </w:r>
      <w:r>
        <w:rPr>
          <w:rFonts w:ascii="Arial" w:eastAsia="Arial" w:hAnsi="Arial" w:cs="Arial"/>
          <w:w w:val="102"/>
        </w:rPr>
        <w:t>to</w:t>
      </w:r>
      <w:r>
        <w:rPr>
          <w:rFonts w:ascii="Arial" w:eastAsia="Arial" w:hAnsi="Arial" w:cs="Arial"/>
        </w:rPr>
        <w:t xml:space="preserve"> </w:t>
      </w:r>
      <w:r>
        <w:rPr>
          <w:rFonts w:ascii="Arial" w:eastAsia="Arial" w:hAnsi="Arial" w:cs="Arial"/>
          <w:spacing w:val="2"/>
          <w:w w:val="102"/>
        </w:rPr>
        <w:t>f</w:t>
      </w:r>
      <w:r>
        <w:rPr>
          <w:rFonts w:ascii="Arial" w:eastAsia="Arial" w:hAnsi="Arial" w:cs="Arial"/>
          <w:spacing w:val="-2"/>
          <w:w w:val="102"/>
        </w:rPr>
        <w:t>a</w:t>
      </w:r>
      <w:r>
        <w:rPr>
          <w:rFonts w:ascii="Arial" w:eastAsia="Arial" w:hAnsi="Arial" w:cs="Arial"/>
          <w:w w:val="102"/>
        </w:rPr>
        <w:t>ct</w:t>
      </w:r>
      <w:r>
        <w:rPr>
          <w:rFonts w:ascii="Arial" w:eastAsia="Arial" w:hAnsi="Arial" w:cs="Arial"/>
          <w:spacing w:val="-2"/>
          <w:w w:val="102"/>
        </w:rPr>
        <w:t>o</w:t>
      </w:r>
      <w:r>
        <w:rPr>
          <w:rFonts w:ascii="Arial" w:eastAsia="Arial" w:hAnsi="Arial" w:cs="Arial"/>
          <w:spacing w:val="1"/>
          <w:w w:val="102"/>
        </w:rPr>
        <w:t>r</w:t>
      </w:r>
      <w:r>
        <w:rPr>
          <w:rFonts w:ascii="Arial" w:eastAsia="Arial" w:hAnsi="Arial" w:cs="Arial"/>
          <w:w w:val="102"/>
        </w:rPr>
        <w:t>s</w:t>
      </w:r>
      <w:r>
        <w:rPr>
          <w:rFonts w:ascii="Arial" w:eastAsia="Arial" w:hAnsi="Arial" w:cs="Arial"/>
          <w:spacing w:val="1"/>
        </w:rPr>
        <w:t xml:space="preserve"> </w:t>
      </w:r>
      <w:r>
        <w:rPr>
          <w:rFonts w:ascii="Arial" w:eastAsia="Arial" w:hAnsi="Arial" w:cs="Arial"/>
          <w:w w:val="102"/>
        </w:rPr>
        <w:t>af</w:t>
      </w:r>
      <w:r>
        <w:rPr>
          <w:rFonts w:ascii="Arial" w:eastAsia="Arial" w:hAnsi="Arial" w:cs="Arial"/>
          <w:spacing w:val="5"/>
          <w:w w:val="102"/>
        </w:rPr>
        <w:t>f</w:t>
      </w:r>
      <w:r>
        <w:rPr>
          <w:rFonts w:ascii="Arial" w:eastAsia="Arial" w:hAnsi="Arial" w:cs="Arial"/>
          <w:spacing w:val="-4"/>
          <w:w w:val="102"/>
        </w:rPr>
        <w:t>e</w:t>
      </w:r>
      <w:r>
        <w:rPr>
          <w:rFonts w:ascii="Arial" w:eastAsia="Arial" w:hAnsi="Arial" w:cs="Arial"/>
          <w:w w:val="102"/>
        </w:rPr>
        <w:t>c</w:t>
      </w:r>
      <w:r>
        <w:rPr>
          <w:rFonts w:ascii="Arial" w:eastAsia="Arial" w:hAnsi="Arial" w:cs="Arial"/>
          <w:spacing w:val="2"/>
          <w:w w:val="102"/>
        </w:rPr>
        <w:t>t</w:t>
      </w:r>
      <w:r>
        <w:rPr>
          <w:rFonts w:ascii="Arial" w:eastAsia="Arial" w:hAnsi="Arial" w:cs="Arial"/>
          <w:spacing w:val="-3"/>
          <w:w w:val="102"/>
        </w:rPr>
        <w:t>i</w:t>
      </w:r>
      <w:r>
        <w:rPr>
          <w:rFonts w:ascii="Arial" w:eastAsia="Arial" w:hAnsi="Arial" w:cs="Arial"/>
          <w:w w:val="102"/>
        </w:rPr>
        <w:t>ng</w:t>
      </w:r>
      <w:r>
        <w:rPr>
          <w:rFonts w:ascii="Arial" w:eastAsia="Arial" w:hAnsi="Arial" w:cs="Arial"/>
          <w:spacing w:val="2"/>
        </w:rPr>
        <w:t xml:space="preserve"> </w:t>
      </w:r>
      <w:r>
        <w:rPr>
          <w:rFonts w:ascii="Arial" w:eastAsia="Arial" w:hAnsi="Arial" w:cs="Arial"/>
          <w:w w:val="102"/>
        </w:rPr>
        <w:t>et</w:t>
      </w:r>
      <w:r>
        <w:rPr>
          <w:rFonts w:ascii="Arial" w:eastAsia="Arial" w:hAnsi="Arial" w:cs="Arial"/>
          <w:spacing w:val="-2"/>
          <w:w w:val="102"/>
        </w:rPr>
        <w:t>h</w:t>
      </w:r>
      <w:r>
        <w:rPr>
          <w:rFonts w:ascii="Arial" w:eastAsia="Arial" w:hAnsi="Arial" w:cs="Arial"/>
          <w:w w:val="102"/>
        </w:rPr>
        <w:t>ical c</w:t>
      </w:r>
      <w:r>
        <w:rPr>
          <w:rFonts w:ascii="Arial" w:eastAsia="Arial" w:hAnsi="Arial" w:cs="Arial"/>
          <w:spacing w:val="-2"/>
          <w:w w:val="102"/>
        </w:rPr>
        <w:t>on</w:t>
      </w:r>
      <w:r>
        <w:rPr>
          <w:rFonts w:ascii="Arial" w:eastAsia="Arial" w:hAnsi="Arial" w:cs="Arial"/>
          <w:spacing w:val="2"/>
          <w:w w:val="102"/>
        </w:rPr>
        <w:t>s</w:t>
      </w:r>
      <w:r>
        <w:rPr>
          <w:rFonts w:ascii="Arial" w:eastAsia="Arial" w:hAnsi="Arial" w:cs="Arial"/>
          <w:spacing w:val="-2"/>
          <w:w w:val="102"/>
        </w:rPr>
        <w:t>u</w:t>
      </w:r>
      <w:r>
        <w:rPr>
          <w:rFonts w:ascii="Arial" w:eastAsia="Arial" w:hAnsi="Arial" w:cs="Arial"/>
          <w:spacing w:val="3"/>
          <w:w w:val="102"/>
        </w:rPr>
        <w:t>m</w:t>
      </w:r>
      <w:r>
        <w:rPr>
          <w:rFonts w:ascii="Arial" w:eastAsia="Arial" w:hAnsi="Arial" w:cs="Arial"/>
          <w:spacing w:val="-2"/>
          <w:w w:val="102"/>
        </w:rPr>
        <w:t>p</w:t>
      </w:r>
      <w:r>
        <w:rPr>
          <w:rFonts w:ascii="Arial" w:eastAsia="Arial" w:hAnsi="Arial" w:cs="Arial"/>
          <w:w w:val="102"/>
        </w:rPr>
        <w:t>ti</w:t>
      </w:r>
      <w:r>
        <w:rPr>
          <w:rFonts w:ascii="Arial" w:eastAsia="Arial" w:hAnsi="Arial" w:cs="Arial"/>
          <w:spacing w:val="-2"/>
          <w:w w:val="102"/>
        </w:rPr>
        <w:t>o</w:t>
      </w:r>
      <w:r>
        <w:rPr>
          <w:rFonts w:ascii="Arial" w:eastAsia="Arial" w:hAnsi="Arial" w:cs="Arial"/>
          <w:spacing w:val="3"/>
          <w:w w:val="102"/>
        </w:rPr>
        <w:t>n</w:t>
      </w:r>
      <w:r>
        <w:rPr>
          <w:rFonts w:ascii="Arial" w:eastAsia="Arial" w:hAnsi="Arial" w:cs="Arial"/>
          <w:spacing w:val="-2"/>
          <w:w w:val="102"/>
        </w:rPr>
        <w:t>"</w:t>
      </w:r>
      <w:r>
        <w:rPr>
          <w:rFonts w:ascii="Arial" w:eastAsia="Arial" w:hAnsi="Arial" w:cs="Arial"/>
          <w:w w:val="102"/>
        </w:rPr>
        <w:t>,</w:t>
      </w:r>
      <w:r>
        <w:rPr>
          <w:rFonts w:ascii="Arial" w:eastAsia="Arial" w:hAnsi="Arial" w:cs="Arial"/>
          <w:spacing w:val="4"/>
        </w:rPr>
        <w:t xml:space="preserve"> </w:t>
      </w:r>
      <w:r>
        <w:rPr>
          <w:rFonts w:ascii="Arial" w:eastAsia="Arial" w:hAnsi="Arial" w:cs="Arial"/>
          <w:i/>
          <w:w w:val="102"/>
        </w:rPr>
        <w:t>I</w:t>
      </w:r>
      <w:r>
        <w:rPr>
          <w:rFonts w:ascii="Arial" w:eastAsia="Arial" w:hAnsi="Arial" w:cs="Arial"/>
          <w:i/>
          <w:spacing w:val="-2"/>
          <w:w w:val="102"/>
        </w:rPr>
        <w:t>n</w:t>
      </w:r>
      <w:r>
        <w:rPr>
          <w:rFonts w:ascii="Arial" w:eastAsia="Arial" w:hAnsi="Arial" w:cs="Arial"/>
          <w:i/>
          <w:w w:val="102"/>
        </w:rPr>
        <w:t>te</w:t>
      </w:r>
      <w:r>
        <w:rPr>
          <w:rFonts w:ascii="Arial" w:eastAsia="Arial" w:hAnsi="Arial" w:cs="Arial"/>
          <w:i/>
          <w:spacing w:val="1"/>
          <w:w w:val="102"/>
        </w:rPr>
        <w:t>r</w:t>
      </w:r>
      <w:r>
        <w:rPr>
          <w:rFonts w:ascii="Arial" w:eastAsia="Arial" w:hAnsi="Arial" w:cs="Arial"/>
          <w:i/>
          <w:spacing w:val="-4"/>
          <w:w w:val="102"/>
        </w:rPr>
        <w:t>n</w:t>
      </w:r>
      <w:r>
        <w:rPr>
          <w:rFonts w:ascii="Arial" w:eastAsia="Arial" w:hAnsi="Arial" w:cs="Arial"/>
          <w:i/>
          <w:w w:val="102"/>
        </w:rPr>
        <w:t>at</w:t>
      </w:r>
      <w:r>
        <w:rPr>
          <w:rFonts w:ascii="Arial" w:eastAsia="Arial" w:hAnsi="Arial" w:cs="Arial"/>
          <w:i/>
          <w:spacing w:val="1"/>
          <w:w w:val="102"/>
        </w:rPr>
        <w:t>i</w:t>
      </w:r>
      <w:r>
        <w:rPr>
          <w:rFonts w:ascii="Arial" w:eastAsia="Arial" w:hAnsi="Arial" w:cs="Arial"/>
          <w:i/>
          <w:w w:val="102"/>
        </w:rPr>
        <w:t>on</w:t>
      </w:r>
      <w:r>
        <w:rPr>
          <w:rFonts w:ascii="Arial" w:eastAsia="Arial" w:hAnsi="Arial" w:cs="Arial"/>
          <w:i/>
          <w:spacing w:val="-2"/>
          <w:w w:val="102"/>
        </w:rPr>
        <w:t>a</w:t>
      </w:r>
      <w:r>
        <w:rPr>
          <w:rFonts w:ascii="Arial" w:eastAsia="Arial" w:hAnsi="Arial" w:cs="Arial"/>
          <w:i/>
          <w:w w:val="102"/>
        </w:rPr>
        <w:t>l</w:t>
      </w:r>
      <w:r>
        <w:rPr>
          <w:rFonts w:ascii="Arial" w:eastAsia="Arial" w:hAnsi="Arial" w:cs="Arial"/>
          <w:i/>
          <w:spacing w:val="1"/>
        </w:rPr>
        <w:t xml:space="preserve"> </w:t>
      </w:r>
      <w:r>
        <w:rPr>
          <w:rFonts w:ascii="Arial" w:eastAsia="Arial" w:hAnsi="Arial" w:cs="Arial"/>
          <w:i/>
          <w:w w:val="102"/>
        </w:rPr>
        <w:t>J</w:t>
      </w:r>
      <w:r>
        <w:rPr>
          <w:rFonts w:ascii="Arial" w:eastAsia="Arial" w:hAnsi="Arial" w:cs="Arial"/>
          <w:i/>
          <w:spacing w:val="3"/>
          <w:w w:val="102"/>
        </w:rPr>
        <w:t>o</w:t>
      </w:r>
      <w:r>
        <w:rPr>
          <w:rFonts w:ascii="Arial" w:eastAsia="Arial" w:hAnsi="Arial" w:cs="Arial"/>
          <w:i/>
          <w:spacing w:val="-4"/>
          <w:w w:val="102"/>
        </w:rPr>
        <w:t>u</w:t>
      </w:r>
      <w:r>
        <w:rPr>
          <w:rFonts w:ascii="Arial" w:eastAsia="Arial" w:hAnsi="Arial" w:cs="Arial"/>
          <w:i/>
          <w:spacing w:val="1"/>
          <w:w w:val="102"/>
        </w:rPr>
        <w:t>r</w:t>
      </w:r>
      <w:r>
        <w:rPr>
          <w:rFonts w:ascii="Arial" w:eastAsia="Arial" w:hAnsi="Arial" w:cs="Arial"/>
          <w:i/>
          <w:spacing w:val="3"/>
          <w:w w:val="102"/>
        </w:rPr>
        <w:t>n</w:t>
      </w:r>
      <w:r>
        <w:rPr>
          <w:rFonts w:ascii="Arial" w:eastAsia="Arial" w:hAnsi="Arial" w:cs="Arial"/>
          <w:i/>
          <w:spacing w:val="-2"/>
          <w:w w:val="102"/>
        </w:rPr>
        <w:t>a</w:t>
      </w:r>
      <w:r>
        <w:rPr>
          <w:rFonts w:ascii="Arial" w:eastAsia="Arial" w:hAnsi="Arial" w:cs="Arial"/>
          <w:i/>
          <w:w w:val="102"/>
        </w:rPr>
        <w:t>l</w:t>
      </w:r>
      <w:r>
        <w:rPr>
          <w:rFonts w:ascii="Arial" w:eastAsia="Arial" w:hAnsi="Arial" w:cs="Arial"/>
          <w:i/>
          <w:spacing w:val="1"/>
        </w:rPr>
        <w:t xml:space="preserve"> </w:t>
      </w:r>
      <w:r>
        <w:rPr>
          <w:rFonts w:ascii="Arial" w:eastAsia="Arial" w:hAnsi="Arial" w:cs="Arial"/>
          <w:i/>
          <w:spacing w:val="-2"/>
          <w:w w:val="102"/>
        </w:rPr>
        <w:t>o</w:t>
      </w:r>
      <w:r>
        <w:rPr>
          <w:rFonts w:ascii="Arial" w:eastAsia="Arial" w:hAnsi="Arial" w:cs="Arial"/>
          <w:i/>
          <w:w w:val="102"/>
        </w:rPr>
        <w:t>f</w:t>
      </w:r>
      <w:r>
        <w:rPr>
          <w:rFonts w:ascii="Arial" w:eastAsia="Arial" w:hAnsi="Arial" w:cs="Arial"/>
          <w:i/>
          <w:spacing w:val="1"/>
        </w:rPr>
        <w:t xml:space="preserve"> </w:t>
      </w:r>
      <w:r>
        <w:rPr>
          <w:rFonts w:ascii="Arial" w:eastAsia="Arial" w:hAnsi="Arial" w:cs="Arial"/>
          <w:i/>
          <w:spacing w:val="4"/>
          <w:w w:val="102"/>
        </w:rPr>
        <w:t>C</w:t>
      </w:r>
      <w:r>
        <w:rPr>
          <w:rFonts w:ascii="Arial" w:eastAsia="Arial" w:hAnsi="Arial" w:cs="Arial"/>
          <w:i/>
          <w:spacing w:val="-4"/>
          <w:w w:val="102"/>
        </w:rPr>
        <w:t>o</w:t>
      </w:r>
      <w:r>
        <w:rPr>
          <w:rFonts w:ascii="Arial" w:eastAsia="Arial" w:hAnsi="Arial" w:cs="Arial"/>
          <w:i/>
          <w:w w:val="102"/>
        </w:rPr>
        <w:t>n</w:t>
      </w:r>
      <w:r>
        <w:rPr>
          <w:rFonts w:ascii="Arial" w:eastAsia="Arial" w:hAnsi="Arial" w:cs="Arial"/>
          <w:i/>
          <w:spacing w:val="2"/>
          <w:w w:val="102"/>
        </w:rPr>
        <w:t>s</w:t>
      </w:r>
      <w:r>
        <w:rPr>
          <w:rFonts w:ascii="Arial" w:eastAsia="Arial" w:hAnsi="Arial" w:cs="Arial"/>
          <w:i/>
          <w:w w:val="102"/>
        </w:rPr>
        <w:t>u</w:t>
      </w:r>
      <w:r>
        <w:rPr>
          <w:rFonts w:ascii="Arial" w:eastAsia="Arial" w:hAnsi="Arial" w:cs="Arial"/>
          <w:i/>
          <w:spacing w:val="1"/>
          <w:w w:val="102"/>
        </w:rPr>
        <w:t>m</w:t>
      </w:r>
      <w:r>
        <w:rPr>
          <w:rFonts w:ascii="Arial" w:eastAsia="Arial" w:hAnsi="Arial" w:cs="Arial"/>
          <w:i/>
          <w:spacing w:val="-4"/>
          <w:w w:val="102"/>
        </w:rPr>
        <w:t>e</w:t>
      </w:r>
      <w:r>
        <w:rPr>
          <w:rFonts w:ascii="Arial" w:eastAsia="Arial" w:hAnsi="Arial" w:cs="Arial"/>
          <w:i/>
          <w:w w:val="102"/>
        </w:rPr>
        <w:t>r</w:t>
      </w:r>
      <w:r>
        <w:rPr>
          <w:rFonts w:ascii="Arial" w:eastAsia="Arial" w:hAnsi="Arial" w:cs="Arial"/>
          <w:i/>
          <w:spacing w:val="3"/>
        </w:rPr>
        <w:t xml:space="preserve"> </w:t>
      </w:r>
      <w:r>
        <w:rPr>
          <w:rFonts w:ascii="Arial" w:eastAsia="Arial" w:hAnsi="Arial" w:cs="Arial"/>
          <w:i/>
          <w:spacing w:val="2"/>
          <w:w w:val="102"/>
        </w:rPr>
        <w:t>S</w:t>
      </w:r>
      <w:r>
        <w:rPr>
          <w:rFonts w:ascii="Arial" w:eastAsia="Arial" w:hAnsi="Arial" w:cs="Arial"/>
          <w:i/>
          <w:spacing w:val="-2"/>
          <w:w w:val="102"/>
        </w:rPr>
        <w:t>t</w:t>
      </w:r>
      <w:r>
        <w:rPr>
          <w:rFonts w:ascii="Arial" w:eastAsia="Arial" w:hAnsi="Arial" w:cs="Arial"/>
          <w:i/>
          <w:w w:val="102"/>
        </w:rPr>
        <w:t>u</w:t>
      </w:r>
      <w:r>
        <w:rPr>
          <w:rFonts w:ascii="Arial" w:eastAsia="Arial" w:hAnsi="Arial" w:cs="Arial"/>
          <w:i/>
          <w:spacing w:val="-2"/>
          <w:w w:val="102"/>
        </w:rPr>
        <w:t>d</w:t>
      </w:r>
      <w:r>
        <w:rPr>
          <w:rFonts w:ascii="Arial" w:eastAsia="Arial" w:hAnsi="Arial" w:cs="Arial"/>
          <w:i/>
          <w:spacing w:val="4"/>
          <w:w w:val="102"/>
        </w:rPr>
        <w:t>i</w:t>
      </w:r>
      <w:r>
        <w:rPr>
          <w:rFonts w:ascii="Arial" w:eastAsia="Arial" w:hAnsi="Arial" w:cs="Arial"/>
          <w:i/>
          <w:spacing w:val="-2"/>
          <w:w w:val="102"/>
        </w:rPr>
        <w:t>e</w:t>
      </w:r>
      <w:r>
        <w:rPr>
          <w:rFonts w:ascii="Arial" w:eastAsia="Arial" w:hAnsi="Arial" w:cs="Arial"/>
          <w:i/>
          <w:w w:val="102"/>
        </w:rPr>
        <w:t>s,</w:t>
      </w:r>
      <w:r>
        <w:rPr>
          <w:rFonts w:ascii="Arial" w:eastAsia="Arial" w:hAnsi="Arial" w:cs="Arial"/>
          <w:i/>
          <w:spacing w:val="4"/>
        </w:rPr>
        <w:t xml:space="preserve"> </w:t>
      </w:r>
      <w:r>
        <w:rPr>
          <w:rFonts w:ascii="Arial" w:eastAsia="Arial" w:hAnsi="Arial" w:cs="Arial"/>
          <w:w w:val="102"/>
        </w:rPr>
        <w:t>v</w:t>
      </w:r>
      <w:r>
        <w:rPr>
          <w:rFonts w:ascii="Arial" w:eastAsia="Arial" w:hAnsi="Arial" w:cs="Arial"/>
          <w:spacing w:val="-2"/>
          <w:w w:val="102"/>
        </w:rPr>
        <w:t>o</w:t>
      </w:r>
      <w:r>
        <w:rPr>
          <w:rFonts w:ascii="Arial" w:eastAsia="Arial" w:hAnsi="Arial" w:cs="Arial"/>
          <w:spacing w:val="1"/>
          <w:w w:val="102"/>
        </w:rPr>
        <w:t>l</w:t>
      </w:r>
      <w:r>
        <w:rPr>
          <w:rFonts w:ascii="Arial" w:eastAsia="Arial" w:hAnsi="Arial" w:cs="Arial"/>
          <w:w w:val="102"/>
        </w:rPr>
        <w:t>.</w:t>
      </w:r>
      <w:r>
        <w:rPr>
          <w:rFonts w:ascii="Arial" w:eastAsia="Arial" w:hAnsi="Arial" w:cs="Arial"/>
          <w:spacing w:val="-1"/>
        </w:rPr>
        <w:t xml:space="preserve"> </w:t>
      </w:r>
      <w:r>
        <w:rPr>
          <w:rFonts w:ascii="Arial" w:eastAsia="Arial" w:hAnsi="Arial" w:cs="Arial"/>
          <w:spacing w:val="3"/>
          <w:w w:val="102"/>
        </w:rPr>
        <w:t>3</w:t>
      </w:r>
      <w:r>
        <w:rPr>
          <w:rFonts w:ascii="Arial" w:eastAsia="Arial" w:hAnsi="Arial" w:cs="Arial"/>
          <w:spacing w:val="-2"/>
          <w:w w:val="102"/>
        </w:rPr>
        <w:t>8</w:t>
      </w:r>
      <w:r>
        <w:rPr>
          <w:rFonts w:ascii="Arial" w:eastAsia="Arial" w:hAnsi="Arial" w:cs="Arial"/>
          <w:w w:val="102"/>
        </w:rPr>
        <w:t>,</w:t>
      </w:r>
      <w:r>
        <w:rPr>
          <w:rFonts w:ascii="Arial" w:eastAsia="Arial" w:hAnsi="Arial" w:cs="Arial"/>
          <w:spacing w:val="1"/>
        </w:rPr>
        <w:t xml:space="preserve"> </w:t>
      </w:r>
      <w:r>
        <w:rPr>
          <w:rFonts w:ascii="Arial" w:eastAsia="Arial" w:hAnsi="Arial" w:cs="Arial"/>
          <w:spacing w:val="3"/>
          <w:w w:val="102"/>
        </w:rPr>
        <w:t>n</w:t>
      </w:r>
      <w:r>
        <w:rPr>
          <w:rFonts w:ascii="Arial" w:eastAsia="Arial" w:hAnsi="Arial" w:cs="Arial"/>
          <w:spacing w:val="-4"/>
          <w:w w:val="102"/>
        </w:rPr>
        <w:t>o</w:t>
      </w:r>
      <w:r>
        <w:rPr>
          <w:rFonts w:ascii="Arial" w:eastAsia="Arial" w:hAnsi="Arial" w:cs="Arial"/>
          <w:w w:val="102"/>
        </w:rPr>
        <w:t>.</w:t>
      </w:r>
      <w:r>
        <w:rPr>
          <w:rFonts w:ascii="Arial" w:eastAsia="Arial" w:hAnsi="Arial" w:cs="Arial"/>
          <w:spacing w:val="2"/>
        </w:rPr>
        <w:t xml:space="preserve"> </w:t>
      </w:r>
      <w:r>
        <w:rPr>
          <w:rFonts w:ascii="Arial" w:eastAsia="Arial" w:hAnsi="Arial" w:cs="Arial"/>
          <w:w w:val="102"/>
        </w:rPr>
        <w:t>3,</w:t>
      </w:r>
      <w:r>
        <w:rPr>
          <w:rFonts w:ascii="Arial" w:eastAsia="Arial" w:hAnsi="Arial" w:cs="Arial"/>
          <w:spacing w:val="1"/>
        </w:rPr>
        <w:t xml:space="preserve"> </w:t>
      </w:r>
      <w:r>
        <w:rPr>
          <w:rFonts w:ascii="Arial" w:eastAsia="Arial" w:hAnsi="Arial" w:cs="Arial"/>
          <w:w w:val="102"/>
        </w:rPr>
        <w:t>pp.</w:t>
      </w:r>
      <w:r>
        <w:rPr>
          <w:rFonts w:ascii="Arial" w:eastAsia="Arial" w:hAnsi="Arial" w:cs="Arial"/>
          <w:spacing w:val="1"/>
        </w:rPr>
        <w:t xml:space="preserve"> </w:t>
      </w:r>
      <w:r>
        <w:rPr>
          <w:rFonts w:ascii="Arial" w:eastAsia="Arial" w:hAnsi="Arial" w:cs="Arial"/>
          <w:w w:val="102"/>
        </w:rPr>
        <w:t xml:space="preserve">278- </w:t>
      </w:r>
      <w:r>
        <w:rPr>
          <w:rFonts w:ascii="Arial" w:eastAsia="Arial" w:hAnsi="Arial" w:cs="Arial"/>
          <w:spacing w:val="-2"/>
          <w:w w:val="102"/>
        </w:rPr>
        <w:t>2</w:t>
      </w:r>
      <w:r>
        <w:rPr>
          <w:rFonts w:ascii="Arial" w:eastAsia="Arial" w:hAnsi="Arial" w:cs="Arial"/>
          <w:w w:val="102"/>
        </w:rPr>
        <w:t>88.</w:t>
      </w:r>
    </w:p>
    <w:p w14:paraId="72827C5A" w14:textId="77777777" w:rsidR="008566DF" w:rsidRDefault="008566DF">
      <w:pPr>
        <w:spacing w:line="228" w:lineRule="auto"/>
        <w:rPr>
          <w:rFonts w:ascii="Arial" w:eastAsia="Arial" w:hAnsi="Arial" w:cs="Arial"/>
        </w:rPr>
        <w:sectPr w:rsidR="008566DF">
          <w:footerReference w:type="default" r:id="rId186"/>
          <w:pgSz w:w="12240" w:h="15840"/>
          <w:pgMar w:top="1000" w:right="1720" w:bottom="720" w:left="1720" w:header="0" w:footer="522" w:gutter="0"/>
          <w:cols w:space="720"/>
        </w:sectPr>
      </w:pPr>
    </w:p>
    <w:p w14:paraId="77E4D791" w14:textId="72F282CB" w:rsidR="008566DF" w:rsidRDefault="006861AB" w:rsidP="00B937BA">
      <w:pPr>
        <w:spacing w:line="244" w:lineRule="auto"/>
        <w:ind w:right="148"/>
        <w:rPr>
          <w:rFonts w:ascii="Arial" w:eastAsia="Arial" w:hAnsi="Arial" w:cs="Arial"/>
        </w:rPr>
      </w:pPr>
      <w:r>
        <w:rPr>
          <w:rFonts w:ascii="Arial"/>
        </w:rPr>
        <w:lastRenderedPageBreak/>
        <w:t>Paek, H. &amp; Nelson, M.R. 2009, "To buy or not to buy: Determinants of socially</w:t>
      </w:r>
      <w:r>
        <w:rPr>
          <w:rFonts w:ascii="Arial"/>
          <w:spacing w:val="43"/>
        </w:rPr>
        <w:t xml:space="preserve"> </w:t>
      </w:r>
      <w:r>
        <w:rPr>
          <w:rFonts w:ascii="Arial"/>
        </w:rPr>
        <w:t>responsible consumer behavior and consumer reactions to cause-related and</w:t>
      </w:r>
      <w:r>
        <w:rPr>
          <w:rFonts w:ascii="Arial"/>
          <w:spacing w:val="45"/>
        </w:rPr>
        <w:t xml:space="preserve"> </w:t>
      </w:r>
      <w:r>
        <w:rPr>
          <w:rFonts w:ascii="Arial"/>
        </w:rPr>
        <w:t>boycotting</w:t>
      </w:r>
      <w:r>
        <w:rPr>
          <w:rFonts w:ascii="Arial"/>
          <w:spacing w:val="11"/>
        </w:rPr>
        <w:t xml:space="preserve"> </w:t>
      </w:r>
      <w:r>
        <w:rPr>
          <w:rFonts w:ascii="Arial"/>
        </w:rPr>
        <w:t>ads",</w:t>
      </w:r>
      <w:r>
        <w:rPr>
          <w:rFonts w:ascii="Arial"/>
          <w:spacing w:val="16"/>
        </w:rPr>
        <w:t xml:space="preserve"> </w:t>
      </w:r>
      <w:r>
        <w:rPr>
          <w:rFonts w:ascii="Arial"/>
          <w:i/>
        </w:rPr>
        <w:t>Journal</w:t>
      </w:r>
      <w:r>
        <w:rPr>
          <w:rFonts w:ascii="Arial"/>
          <w:i/>
          <w:spacing w:val="11"/>
        </w:rPr>
        <w:t xml:space="preserve"> </w:t>
      </w:r>
      <w:r>
        <w:rPr>
          <w:rFonts w:ascii="Arial"/>
          <w:i/>
        </w:rPr>
        <w:t>of</w:t>
      </w:r>
      <w:r>
        <w:rPr>
          <w:rFonts w:ascii="Arial"/>
          <w:i/>
          <w:spacing w:val="12"/>
        </w:rPr>
        <w:t xml:space="preserve"> </w:t>
      </w:r>
      <w:r>
        <w:rPr>
          <w:rFonts w:ascii="Arial"/>
          <w:i/>
        </w:rPr>
        <w:t>Current</w:t>
      </w:r>
      <w:r>
        <w:rPr>
          <w:rFonts w:ascii="Arial"/>
          <w:i/>
          <w:spacing w:val="11"/>
        </w:rPr>
        <w:t xml:space="preserve"> </w:t>
      </w:r>
      <w:r>
        <w:rPr>
          <w:rFonts w:ascii="Arial"/>
          <w:i/>
        </w:rPr>
        <w:t>Issues</w:t>
      </w:r>
      <w:r>
        <w:rPr>
          <w:rFonts w:ascii="Arial"/>
          <w:i/>
          <w:spacing w:val="11"/>
        </w:rPr>
        <w:t xml:space="preserve"> </w:t>
      </w:r>
      <w:r>
        <w:rPr>
          <w:rFonts w:ascii="Arial"/>
          <w:i/>
        </w:rPr>
        <w:t>&amp;</w:t>
      </w:r>
      <w:r>
        <w:rPr>
          <w:rFonts w:ascii="Arial"/>
          <w:i/>
          <w:spacing w:val="15"/>
        </w:rPr>
        <w:t xml:space="preserve"> </w:t>
      </w:r>
      <w:r>
        <w:rPr>
          <w:rFonts w:ascii="Arial"/>
          <w:i/>
        </w:rPr>
        <w:t>Research</w:t>
      </w:r>
      <w:r>
        <w:rPr>
          <w:rFonts w:ascii="Arial"/>
          <w:i/>
          <w:spacing w:val="10"/>
        </w:rPr>
        <w:t xml:space="preserve"> </w:t>
      </w:r>
      <w:r>
        <w:rPr>
          <w:rFonts w:ascii="Arial"/>
          <w:i/>
        </w:rPr>
        <w:t>in</w:t>
      </w:r>
      <w:r>
        <w:rPr>
          <w:rFonts w:ascii="Arial"/>
          <w:i/>
          <w:spacing w:val="11"/>
        </w:rPr>
        <w:t xml:space="preserve"> </w:t>
      </w:r>
      <w:r>
        <w:rPr>
          <w:rFonts w:ascii="Arial"/>
          <w:i/>
        </w:rPr>
        <w:t>Advertising,</w:t>
      </w:r>
      <w:r>
        <w:rPr>
          <w:rFonts w:ascii="Arial"/>
          <w:i/>
          <w:spacing w:val="22"/>
        </w:rPr>
        <w:t xml:space="preserve"> </w:t>
      </w:r>
      <w:r>
        <w:rPr>
          <w:rFonts w:ascii="Arial"/>
        </w:rPr>
        <w:t>vol.</w:t>
      </w:r>
      <w:r>
        <w:rPr>
          <w:rFonts w:ascii="Arial"/>
          <w:spacing w:val="12"/>
        </w:rPr>
        <w:t xml:space="preserve"> </w:t>
      </w:r>
      <w:r>
        <w:rPr>
          <w:rFonts w:ascii="Arial"/>
        </w:rPr>
        <w:t>31,</w:t>
      </w:r>
      <w:r>
        <w:rPr>
          <w:rFonts w:ascii="Arial"/>
          <w:spacing w:val="15"/>
        </w:rPr>
        <w:t xml:space="preserve"> </w:t>
      </w:r>
      <w:r>
        <w:rPr>
          <w:rFonts w:ascii="Arial"/>
        </w:rPr>
        <w:t>no.</w:t>
      </w:r>
      <w:r>
        <w:rPr>
          <w:rFonts w:ascii="Arial"/>
          <w:spacing w:val="15"/>
        </w:rPr>
        <w:t xml:space="preserve"> </w:t>
      </w:r>
      <w:r>
        <w:rPr>
          <w:rFonts w:ascii="Arial"/>
        </w:rPr>
        <w:t>2,</w:t>
      </w:r>
      <w:r>
        <w:rPr>
          <w:rFonts w:ascii="Arial"/>
          <w:spacing w:val="-58"/>
        </w:rPr>
        <w:t xml:space="preserve"> </w:t>
      </w:r>
      <w:r>
        <w:rPr>
          <w:rFonts w:ascii="Arial"/>
        </w:rPr>
        <w:t>pp.</w:t>
      </w:r>
      <w:r>
        <w:rPr>
          <w:rFonts w:ascii="Arial"/>
          <w:spacing w:val="20"/>
        </w:rPr>
        <w:t xml:space="preserve"> </w:t>
      </w:r>
      <w:r>
        <w:rPr>
          <w:rFonts w:ascii="Arial"/>
        </w:rPr>
        <w:t>75-90.</w:t>
      </w:r>
    </w:p>
    <w:p w14:paraId="212ED1C2" w14:textId="77777777" w:rsidR="008566DF" w:rsidRDefault="008566DF">
      <w:pPr>
        <w:spacing w:before="1"/>
        <w:rPr>
          <w:rFonts w:ascii="Arial" w:eastAsia="Arial" w:hAnsi="Arial" w:cs="Arial"/>
          <w:sz w:val="23"/>
          <w:szCs w:val="23"/>
        </w:rPr>
      </w:pPr>
    </w:p>
    <w:p w14:paraId="1C31D187" w14:textId="77777777" w:rsidR="008566DF" w:rsidRDefault="006861AB" w:rsidP="00B937BA">
      <w:pPr>
        <w:spacing w:line="244" w:lineRule="auto"/>
        <w:ind w:right="363"/>
        <w:rPr>
          <w:rFonts w:ascii="Arial" w:eastAsia="Arial" w:hAnsi="Arial" w:cs="Arial"/>
        </w:rPr>
      </w:pPr>
      <w:r>
        <w:rPr>
          <w:rFonts w:ascii="Arial"/>
        </w:rPr>
        <w:t>Palfrey,</w:t>
      </w:r>
      <w:r>
        <w:rPr>
          <w:rFonts w:ascii="Arial"/>
          <w:spacing w:val="19"/>
        </w:rPr>
        <w:t xml:space="preserve"> </w:t>
      </w:r>
      <w:r>
        <w:rPr>
          <w:rFonts w:ascii="Arial"/>
        </w:rPr>
        <w:t>T.R.</w:t>
      </w:r>
      <w:r>
        <w:rPr>
          <w:rFonts w:ascii="Arial"/>
          <w:spacing w:val="15"/>
        </w:rPr>
        <w:t xml:space="preserve"> </w:t>
      </w:r>
      <w:r>
        <w:rPr>
          <w:rFonts w:ascii="Arial"/>
        </w:rPr>
        <w:t>&amp;</w:t>
      </w:r>
      <w:r>
        <w:rPr>
          <w:rFonts w:ascii="Arial"/>
          <w:spacing w:val="15"/>
        </w:rPr>
        <w:t xml:space="preserve"> </w:t>
      </w:r>
      <w:r>
        <w:rPr>
          <w:rFonts w:ascii="Arial"/>
        </w:rPr>
        <w:t>Poole,</w:t>
      </w:r>
      <w:r>
        <w:rPr>
          <w:rFonts w:ascii="Arial"/>
          <w:spacing w:val="19"/>
        </w:rPr>
        <w:t xml:space="preserve"> </w:t>
      </w:r>
      <w:r>
        <w:rPr>
          <w:rFonts w:ascii="Arial"/>
        </w:rPr>
        <w:t>K.T.</w:t>
      </w:r>
      <w:r>
        <w:rPr>
          <w:rFonts w:ascii="Arial"/>
          <w:spacing w:val="15"/>
        </w:rPr>
        <w:t xml:space="preserve"> </w:t>
      </w:r>
      <w:r>
        <w:rPr>
          <w:rFonts w:ascii="Arial"/>
        </w:rPr>
        <w:t>1987,</w:t>
      </w:r>
      <w:r>
        <w:rPr>
          <w:rFonts w:ascii="Arial"/>
          <w:spacing w:val="15"/>
        </w:rPr>
        <w:t xml:space="preserve"> </w:t>
      </w:r>
      <w:r>
        <w:rPr>
          <w:rFonts w:ascii="Arial"/>
        </w:rPr>
        <w:t>"The</w:t>
      </w:r>
      <w:r>
        <w:rPr>
          <w:rFonts w:ascii="Arial"/>
          <w:spacing w:val="15"/>
        </w:rPr>
        <w:t xml:space="preserve"> </w:t>
      </w:r>
      <w:r>
        <w:rPr>
          <w:rFonts w:ascii="Arial"/>
        </w:rPr>
        <w:t>relationship</w:t>
      </w:r>
      <w:r>
        <w:rPr>
          <w:rFonts w:ascii="Arial"/>
          <w:spacing w:val="14"/>
        </w:rPr>
        <w:t xml:space="preserve"> </w:t>
      </w:r>
      <w:r>
        <w:rPr>
          <w:rFonts w:ascii="Arial"/>
        </w:rPr>
        <w:t>between</w:t>
      </w:r>
      <w:r>
        <w:rPr>
          <w:rFonts w:ascii="Arial"/>
          <w:spacing w:val="14"/>
        </w:rPr>
        <w:t xml:space="preserve"> </w:t>
      </w:r>
      <w:r>
        <w:rPr>
          <w:rFonts w:ascii="Arial"/>
        </w:rPr>
        <w:t>information,</w:t>
      </w:r>
      <w:r>
        <w:rPr>
          <w:rFonts w:ascii="Arial"/>
          <w:spacing w:val="19"/>
        </w:rPr>
        <w:t xml:space="preserve"> </w:t>
      </w:r>
      <w:r>
        <w:rPr>
          <w:rFonts w:ascii="Arial"/>
        </w:rPr>
        <w:t>ideology,</w:t>
      </w:r>
      <w:r>
        <w:rPr>
          <w:rFonts w:ascii="Arial"/>
          <w:spacing w:val="-56"/>
        </w:rPr>
        <w:t xml:space="preserve"> </w:t>
      </w:r>
      <w:r>
        <w:rPr>
          <w:rFonts w:ascii="Arial"/>
        </w:rPr>
        <w:t xml:space="preserve">and voting behavior", </w:t>
      </w:r>
      <w:r>
        <w:rPr>
          <w:rFonts w:ascii="Arial"/>
          <w:i/>
        </w:rPr>
        <w:t xml:space="preserve">American Journal of Political Science, </w:t>
      </w:r>
      <w:r>
        <w:rPr>
          <w:rFonts w:ascii="Arial"/>
        </w:rPr>
        <w:t xml:space="preserve">pp.  </w:t>
      </w:r>
      <w:r>
        <w:rPr>
          <w:rFonts w:ascii="Arial"/>
          <w:spacing w:val="36"/>
        </w:rPr>
        <w:t xml:space="preserve"> </w:t>
      </w:r>
      <w:r>
        <w:rPr>
          <w:rFonts w:ascii="Arial"/>
        </w:rPr>
        <w:t>511-530.</w:t>
      </w:r>
    </w:p>
    <w:p w14:paraId="3E3FD78C" w14:textId="77777777" w:rsidR="008566DF" w:rsidRDefault="008566DF">
      <w:pPr>
        <w:spacing w:before="1"/>
        <w:rPr>
          <w:rFonts w:ascii="Arial" w:eastAsia="Arial" w:hAnsi="Arial" w:cs="Arial"/>
          <w:sz w:val="23"/>
          <w:szCs w:val="23"/>
        </w:rPr>
      </w:pPr>
    </w:p>
    <w:p w14:paraId="323CF5D8" w14:textId="77777777" w:rsidR="008566DF" w:rsidRDefault="006861AB" w:rsidP="00B937BA">
      <w:pPr>
        <w:pStyle w:val="BodyText"/>
        <w:spacing w:line="244" w:lineRule="auto"/>
        <w:ind w:left="0" w:right="148"/>
      </w:pPr>
      <w:r>
        <w:t>Pecoraro,</w:t>
      </w:r>
      <w:r>
        <w:rPr>
          <w:spacing w:val="13"/>
        </w:rPr>
        <w:t xml:space="preserve"> </w:t>
      </w:r>
      <w:r>
        <w:t>M.G.</w:t>
      </w:r>
      <w:r>
        <w:rPr>
          <w:spacing w:val="13"/>
        </w:rPr>
        <w:t xml:space="preserve"> </w:t>
      </w:r>
      <w:r>
        <w:t>&amp;</w:t>
      </w:r>
      <w:r>
        <w:rPr>
          <w:spacing w:val="10"/>
        </w:rPr>
        <w:t xml:space="preserve"> </w:t>
      </w:r>
      <w:r>
        <w:t>Uusitalo,</w:t>
      </w:r>
      <w:r>
        <w:rPr>
          <w:spacing w:val="13"/>
        </w:rPr>
        <w:t xml:space="preserve"> </w:t>
      </w:r>
      <w:r>
        <w:t>O.</w:t>
      </w:r>
      <w:r>
        <w:rPr>
          <w:spacing w:val="10"/>
        </w:rPr>
        <w:t xml:space="preserve"> </w:t>
      </w:r>
      <w:r>
        <w:t>2014,</w:t>
      </w:r>
      <w:r>
        <w:rPr>
          <w:spacing w:val="10"/>
        </w:rPr>
        <w:t xml:space="preserve"> </w:t>
      </w:r>
      <w:r>
        <w:t>"Conflicting</w:t>
      </w:r>
      <w:r>
        <w:rPr>
          <w:spacing w:val="9"/>
        </w:rPr>
        <w:t xml:space="preserve"> </w:t>
      </w:r>
      <w:r>
        <w:t>values</w:t>
      </w:r>
      <w:r>
        <w:rPr>
          <w:spacing w:val="16"/>
        </w:rPr>
        <w:t xml:space="preserve"> </w:t>
      </w:r>
      <w:r>
        <w:t>of</w:t>
      </w:r>
      <w:r>
        <w:rPr>
          <w:spacing w:val="16"/>
        </w:rPr>
        <w:t xml:space="preserve"> </w:t>
      </w:r>
      <w:r>
        <w:t>ethical</w:t>
      </w:r>
      <w:r>
        <w:rPr>
          <w:spacing w:val="10"/>
        </w:rPr>
        <w:t xml:space="preserve"> </w:t>
      </w:r>
      <w:r>
        <w:t>consumption</w:t>
      </w:r>
      <w:r>
        <w:rPr>
          <w:spacing w:val="10"/>
        </w:rPr>
        <w:t xml:space="preserve"> </w:t>
      </w:r>
      <w:r>
        <w:t>in</w:t>
      </w:r>
      <w:r>
        <w:rPr>
          <w:spacing w:val="-25"/>
        </w:rPr>
        <w:t xml:space="preserve"> </w:t>
      </w:r>
      <w:r>
        <w:t>diverse</w:t>
      </w:r>
      <w:r>
        <w:rPr>
          <w:spacing w:val="15"/>
        </w:rPr>
        <w:t xml:space="preserve"> </w:t>
      </w:r>
      <w:r>
        <w:t>worldsâ€“A</w:t>
      </w:r>
      <w:r>
        <w:rPr>
          <w:spacing w:val="14"/>
        </w:rPr>
        <w:t xml:space="preserve"> </w:t>
      </w:r>
      <w:r>
        <w:t>cultural</w:t>
      </w:r>
      <w:r>
        <w:rPr>
          <w:spacing w:val="14"/>
        </w:rPr>
        <w:t xml:space="preserve"> </w:t>
      </w:r>
      <w:r>
        <w:t>approach",</w:t>
      </w:r>
      <w:r>
        <w:rPr>
          <w:spacing w:val="21"/>
        </w:rPr>
        <w:t xml:space="preserve"> </w:t>
      </w:r>
      <w:r>
        <w:rPr>
          <w:rFonts w:cs="Arial"/>
          <w:i/>
        </w:rPr>
        <w:t>Journal</w:t>
      </w:r>
      <w:r>
        <w:rPr>
          <w:rFonts w:cs="Arial"/>
          <w:i/>
          <w:spacing w:val="14"/>
        </w:rPr>
        <w:t xml:space="preserve"> </w:t>
      </w:r>
      <w:r>
        <w:rPr>
          <w:rFonts w:cs="Arial"/>
          <w:i/>
        </w:rPr>
        <w:t>of</w:t>
      </w:r>
      <w:r>
        <w:rPr>
          <w:rFonts w:cs="Arial"/>
          <w:i/>
          <w:spacing w:val="15"/>
        </w:rPr>
        <w:t xml:space="preserve"> </w:t>
      </w:r>
      <w:r>
        <w:rPr>
          <w:rFonts w:cs="Arial"/>
          <w:i/>
        </w:rPr>
        <w:t>Consumer</w:t>
      </w:r>
      <w:r>
        <w:rPr>
          <w:rFonts w:cs="Arial"/>
          <w:i/>
          <w:spacing w:val="11"/>
        </w:rPr>
        <w:t xml:space="preserve"> </w:t>
      </w:r>
      <w:r>
        <w:rPr>
          <w:rFonts w:cs="Arial"/>
          <w:i/>
        </w:rPr>
        <w:t>Culture,</w:t>
      </w:r>
      <w:r>
        <w:rPr>
          <w:rFonts w:cs="Arial"/>
          <w:i/>
          <w:spacing w:val="19"/>
        </w:rPr>
        <w:t xml:space="preserve"> </w:t>
      </w:r>
      <w:r>
        <w:t>vol.</w:t>
      </w:r>
      <w:r>
        <w:rPr>
          <w:spacing w:val="15"/>
        </w:rPr>
        <w:t xml:space="preserve"> </w:t>
      </w:r>
      <w:r>
        <w:t>14,</w:t>
      </w:r>
      <w:r>
        <w:rPr>
          <w:spacing w:val="17"/>
        </w:rPr>
        <w:t xml:space="preserve"> </w:t>
      </w:r>
      <w:r>
        <w:t>no.</w:t>
      </w:r>
      <w:r>
        <w:rPr>
          <w:spacing w:val="17"/>
        </w:rPr>
        <w:t xml:space="preserve"> </w:t>
      </w:r>
      <w:r>
        <w:t>1,</w:t>
      </w:r>
      <w:r>
        <w:rPr>
          <w:spacing w:val="-56"/>
        </w:rPr>
        <w:t xml:space="preserve"> </w:t>
      </w:r>
      <w:r>
        <w:t>pp.</w:t>
      </w:r>
      <w:r>
        <w:rPr>
          <w:spacing w:val="20"/>
        </w:rPr>
        <w:t xml:space="preserve"> </w:t>
      </w:r>
      <w:r>
        <w:t>45-65.</w:t>
      </w:r>
    </w:p>
    <w:p w14:paraId="67B02D18" w14:textId="77777777" w:rsidR="008566DF" w:rsidRDefault="008566DF">
      <w:pPr>
        <w:spacing w:before="1"/>
        <w:rPr>
          <w:rFonts w:ascii="Arial" w:eastAsia="Arial" w:hAnsi="Arial" w:cs="Arial"/>
          <w:sz w:val="23"/>
          <w:szCs w:val="23"/>
        </w:rPr>
      </w:pPr>
    </w:p>
    <w:p w14:paraId="6CBED273" w14:textId="77777777" w:rsidR="008566DF" w:rsidRDefault="006861AB" w:rsidP="00B937BA">
      <w:pPr>
        <w:pStyle w:val="BodyText"/>
        <w:spacing w:line="244" w:lineRule="auto"/>
        <w:ind w:left="0" w:right="422"/>
      </w:pPr>
      <w:r>
        <w:t>Podsakoff, P.M., MacKenzie, S.B., Lee, J. &amp; Podsakoff, N.P. 2003, "Common</w:t>
      </w:r>
      <w:r>
        <w:rPr>
          <w:spacing w:val="40"/>
        </w:rPr>
        <w:t xml:space="preserve"> </w:t>
      </w:r>
      <w:r>
        <w:t>method biases in behavioral research: a critical review of the literature and</w:t>
      </w:r>
      <w:r>
        <w:rPr>
          <w:spacing w:val="37"/>
        </w:rPr>
        <w:t xml:space="preserve"> </w:t>
      </w:r>
      <w:r>
        <w:t xml:space="preserve">recommended remedies.", </w:t>
      </w:r>
      <w:r>
        <w:rPr>
          <w:i/>
        </w:rPr>
        <w:t xml:space="preserve">Journal of applied psychology, </w:t>
      </w:r>
      <w:r>
        <w:t xml:space="preserve">vol. 88, no. 5, pp.  </w:t>
      </w:r>
      <w:r>
        <w:rPr>
          <w:spacing w:val="54"/>
        </w:rPr>
        <w:t xml:space="preserve"> </w:t>
      </w:r>
      <w:r>
        <w:t>879.</w:t>
      </w:r>
    </w:p>
    <w:p w14:paraId="6F9C72B8" w14:textId="77777777" w:rsidR="008566DF" w:rsidRDefault="008566DF">
      <w:pPr>
        <w:spacing w:before="10"/>
        <w:rPr>
          <w:rFonts w:ascii="Arial" w:eastAsia="Arial" w:hAnsi="Arial" w:cs="Arial"/>
        </w:rPr>
      </w:pPr>
    </w:p>
    <w:p w14:paraId="5FEA013E" w14:textId="77777777" w:rsidR="008566DF" w:rsidRDefault="006861AB" w:rsidP="00B937BA">
      <w:pPr>
        <w:ind w:right="148"/>
        <w:rPr>
          <w:rFonts w:ascii="Arial" w:eastAsia="Arial" w:hAnsi="Arial" w:cs="Arial"/>
        </w:rPr>
      </w:pPr>
      <w:r>
        <w:rPr>
          <w:rFonts w:ascii="Arial"/>
        </w:rPr>
        <w:t xml:space="preserve">Porter, M. &amp; Kramer, M. 2011, "Creating shared value", </w:t>
      </w:r>
      <w:r>
        <w:rPr>
          <w:rFonts w:ascii="Arial"/>
          <w:i/>
        </w:rPr>
        <w:t xml:space="preserve">Harvard business  </w:t>
      </w:r>
      <w:r>
        <w:rPr>
          <w:rFonts w:ascii="Arial"/>
          <w:i/>
          <w:spacing w:val="53"/>
        </w:rPr>
        <w:t xml:space="preserve"> </w:t>
      </w:r>
      <w:r>
        <w:rPr>
          <w:rFonts w:ascii="Arial"/>
          <w:i/>
        </w:rPr>
        <w:t>review,</w:t>
      </w:r>
    </w:p>
    <w:p w14:paraId="2F3E7FDE" w14:textId="77777777" w:rsidR="008566DF" w:rsidRDefault="006861AB">
      <w:pPr>
        <w:pStyle w:val="BodyText"/>
        <w:spacing w:before="6"/>
        <w:ind w:right="148"/>
      </w:pPr>
      <w:r>
        <w:t>vol. 89, no. 1/2, pp.</w:t>
      </w:r>
      <w:r>
        <w:rPr>
          <w:spacing w:val="52"/>
        </w:rPr>
        <w:t xml:space="preserve"> </w:t>
      </w:r>
      <w:r>
        <w:t>62-77.</w:t>
      </w:r>
    </w:p>
    <w:p w14:paraId="0BBC210C" w14:textId="77777777" w:rsidR="008566DF" w:rsidRDefault="008566DF">
      <w:pPr>
        <w:spacing w:before="8"/>
        <w:rPr>
          <w:rFonts w:ascii="Arial" w:eastAsia="Arial" w:hAnsi="Arial" w:cs="Arial"/>
          <w:sz w:val="23"/>
          <w:szCs w:val="23"/>
        </w:rPr>
      </w:pPr>
    </w:p>
    <w:p w14:paraId="4B4C8214" w14:textId="77777777" w:rsidR="008566DF" w:rsidRDefault="006861AB" w:rsidP="00B937BA">
      <w:pPr>
        <w:pStyle w:val="BodyText"/>
        <w:spacing w:line="244" w:lineRule="auto"/>
        <w:ind w:left="0" w:right="363"/>
      </w:pPr>
      <w:r>
        <w:t>Rallapalli,</w:t>
      </w:r>
      <w:r>
        <w:rPr>
          <w:spacing w:val="9"/>
        </w:rPr>
        <w:t xml:space="preserve"> </w:t>
      </w:r>
      <w:r>
        <w:t>K.C.,</w:t>
      </w:r>
      <w:r>
        <w:rPr>
          <w:spacing w:val="11"/>
        </w:rPr>
        <w:t xml:space="preserve"> </w:t>
      </w:r>
      <w:r>
        <w:t>Vitell,</w:t>
      </w:r>
      <w:r>
        <w:rPr>
          <w:spacing w:val="12"/>
        </w:rPr>
        <w:t xml:space="preserve"> </w:t>
      </w:r>
      <w:r>
        <w:t>S.J.,</w:t>
      </w:r>
      <w:r>
        <w:rPr>
          <w:spacing w:val="1"/>
        </w:rPr>
        <w:t xml:space="preserve"> </w:t>
      </w:r>
      <w:r>
        <w:t>Wiebe,</w:t>
      </w:r>
      <w:r>
        <w:rPr>
          <w:spacing w:val="15"/>
        </w:rPr>
        <w:t xml:space="preserve"> </w:t>
      </w:r>
      <w:r>
        <w:t>F.A.</w:t>
      </w:r>
      <w:r>
        <w:rPr>
          <w:spacing w:val="9"/>
        </w:rPr>
        <w:t xml:space="preserve"> </w:t>
      </w:r>
      <w:r>
        <w:t>&amp;</w:t>
      </w:r>
      <w:r>
        <w:rPr>
          <w:spacing w:val="11"/>
        </w:rPr>
        <w:t xml:space="preserve"> </w:t>
      </w:r>
      <w:r>
        <w:t>Barnes,</w:t>
      </w:r>
      <w:r>
        <w:rPr>
          <w:spacing w:val="11"/>
        </w:rPr>
        <w:t xml:space="preserve"> </w:t>
      </w:r>
      <w:r>
        <w:t>J.H.</w:t>
      </w:r>
      <w:r>
        <w:rPr>
          <w:spacing w:val="15"/>
        </w:rPr>
        <w:t xml:space="preserve"> </w:t>
      </w:r>
      <w:r>
        <w:t>1994,</w:t>
      </w:r>
      <w:r>
        <w:rPr>
          <w:spacing w:val="11"/>
        </w:rPr>
        <w:t xml:space="preserve"> </w:t>
      </w:r>
      <w:r>
        <w:t>"Consumer</w:t>
      </w:r>
      <w:r>
        <w:rPr>
          <w:spacing w:val="11"/>
        </w:rPr>
        <w:t xml:space="preserve"> </w:t>
      </w:r>
      <w:r>
        <w:t>ethical</w:t>
      </w:r>
      <w:r>
        <w:rPr>
          <w:spacing w:val="-19"/>
        </w:rPr>
        <w:t xml:space="preserve"> </w:t>
      </w:r>
      <w:r>
        <w:t>beliefs</w:t>
      </w:r>
      <w:r>
        <w:rPr>
          <w:spacing w:val="16"/>
        </w:rPr>
        <w:t xml:space="preserve"> </w:t>
      </w:r>
      <w:r>
        <w:t>and</w:t>
      </w:r>
      <w:r>
        <w:rPr>
          <w:spacing w:val="15"/>
        </w:rPr>
        <w:t xml:space="preserve"> </w:t>
      </w:r>
      <w:r>
        <w:t>personality</w:t>
      </w:r>
      <w:r>
        <w:rPr>
          <w:spacing w:val="16"/>
        </w:rPr>
        <w:t xml:space="preserve"> </w:t>
      </w:r>
      <w:r>
        <w:t>traits:</w:t>
      </w:r>
      <w:r>
        <w:rPr>
          <w:spacing w:val="13"/>
        </w:rPr>
        <w:t xml:space="preserve"> </w:t>
      </w:r>
      <w:r>
        <w:t>An</w:t>
      </w:r>
      <w:r>
        <w:rPr>
          <w:spacing w:val="16"/>
        </w:rPr>
        <w:t xml:space="preserve"> </w:t>
      </w:r>
      <w:r>
        <w:t>exploratory</w:t>
      </w:r>
      <w:r>
        <w:rPr>
          <w:spacing w:val="16"/>
        </w:rPr>
        <w:t xml:space="preserve"> </w:t>
      </w:r>
      <w:r>
        <w:t>analysis",</w:t>
      </w:r>
      <w:r>
        <w:rPr>
          <w:spacing w:val="22"/>
        </w:rPr>
        <w:t xml:space="preserve"> </w:t>
      </w:r>
      <w:r>
        <w:rPr>
          <w:i/>
        </w:rPr>
        <w:t>Journal</w:t>
      </w:r>
      <w:r>
        <w:rPr>
          <w:i/>
          <w:spacing w:val="16"/>
        </w:rPr>
        <w:t xml:space="preserve"> </w:t>
      </w:r>
      <w:r>
        <w:rPr>
          <w:i/>
        </w:rPr>
        <w:t>of</w:t>
      </w:r>
      <w:r>
        <w:rPr>
          <w:i/>
          <w:spacing w:val="17"/>
        </w:rPr>
        <w:t xml:space="preserve"> </w:t>
      </w:r>
      <w:r>
        <w:rPr>
          <w:i/>
        </w:rPr>
        <w:t>Business</w:t>
      </w:r>
      <w:r>
        <w:rPr>
          <w:i/>
          <w:spacing w:val="16"/>
        </w:rPr>
        <w:t xml:space="preserve"> </w:t>
      </w:r>
      <w:r>
        <w:rPr>
          <w:i/>
        </w:rPr>
        <w:t>Ethics,</w:t>
      </w:r>
      <w:r>
        <w:rPr>
          <w:i/>
          <w:spacing w:val="-55"/>
        </w:rPr>
        <w:t xml:space="preserve"> </w:t>
      </w:r>
      <w:r>
        <w:t>vol. 13, no. 7, pp.</w:t>
      </w:r>
      <w:r>
        <w:rPr>
          <w:spacing w:val="54"/>
        </w:rPr>
        <w:t xml:space="preserve"> </w:t>
      </w:r>
      <w:r>
        <w:t>487-495.</w:t>
      </w:r>
    </w:p>
    <w:p w14:paraId="5127265C" w14:textId="77777777" w:rsidR="008566DF" w:rsidRDefault="008566DF">
      <w:pPr>
        <w:spacing w:before="1"/>
        <w:rPr>
          <w:rFonts w:ascii="Arial" w:eastAsia="Arial" w:hAnsi="Arial" w:cs="Arial"/>
          <w:sz w:val="23"/>
          <w:szCs w:val="23"/>
        </w:rPr>
      </w:pPr>
    </w:p>
    <w:p w14:paraId="65F7833E" w14:textId="77777777" w:rsidR="008566DF" w:rsidRDefault="006861AB" w:rsidP="00B937BA">
      <w:pPr>
        <w:spacing w:line="244" w:lineRule="auto"/>
        <w:ind w:right="148"/>
        <w:rPr>
          <w:rFonts w:ascii="Arial" w:eastAsia="Arial" w:hAnsi="Arial" w:cs="Arial"/>
        </w:rPr>
      </w:pPr>
      <w:r>
        <w:rPr>
          <w:rFonts w:ascii="Arial"/>
        </w:rPr>
        <w:t>Rawhouser,</w:t>
      </w:r>
      <w:r>
        <w:rPr>
          <w:rFonts w:ascii="Arial"/>
          <w:spacing w:val="15"/>
        </w:rPr>
        <w:t xml:space="preserve"> </w:t>
      </w:r>
      <w:r>
        <w:rPr>
          <w:rFonts w:ascii="Arial"/>
        </w:rPr>
        <w:t>H.,</w:t>
      </w:r>
      <w:r>
        <w:rPr>
          <w:rFonts w:ascii="Arial"/>
          <w:spacing w:val="16"/>
        </w:rPr>
        <w:t xml:space="preserve"> </w:t>
      </w:r>
      <w:r>
        <w:rPr>
          <w:rFonts w:ascii="Arial"/>
        </w:rPr>
        <w:t>Cummings,</w:t>
      </w:r>
      <w:r>
        <w:rPr>
          <w:rFonts w:ascii="Arial"/>
          <w:spacing w:val="21"/>
        </w:rPr>
        <w:t xml:space="preserve"> </w:t>
      </w:r>
      <w:r>
        <w:rPr>
          <w:rFonts w:ascii="Arial"/>
        </w:rPr>
        <w:t>M.E.</w:t>
      </w:r>
      <w:r>
        <w:rPr>
          <w:rFonts w:ascii="Arial"/>
          <w:spacing w:val="18"/>
        </w:rPr>
        <w:t xml:space="preserve"> </w:t>
      </w:r>
      <w:r>
        <w:rPr>
          <w:rFonts w:ascii="Arial"/>
        </w:rPr>
        <w:t>&amp;</w:t>
      </w:r>
      <w:r>
        <w:rPr>
          <w:rFonts w:ascii="Arial"/>
          <w:spacing w:val="15"/>
        </w:rPr>
        <w:t xml:space="preserve"> </w:t>
      </w:r>
      <w:r>
        <w:rPr>
          <w:rFonts w:ascii="Arial"/>
        </w:rPr>
        <w:t>Crane,</w:t>
      </w:r>
      <w:r>
        <w:rPr>
          <w:rFonts w:ascii="Arial"/>
          <w:spacing w:val="18"/>
        </w:rPr>
        <w:t xml:space="preserve"> </w:t>
      </w:r>
      <w:r>
        <w:rPr>
          <w:rFonts w:ascii="Arial"/>
        </w:rPr>
        <w:t>A.</w:t>
      </w:r>
      <w:r>
        <w:rPr>
          <w:rFonts w:ascii="Arial"/>
          <w:spacing w:val="15"/>
        </w:rPr>
        <w:t xml:space="preserve"> </w:t>
      </w:r>
      <w:r>
        <w:rPr>
          <w:rFonts w:ascii="Arial"/>
        </w:rPr>
        <w:t>2015,</w:t>
      </w:r>
      <w:r>
        <w:rPr>
          <w:rFonts w:ascii="Arial"/>
          <w:spacing w:val="21"/>
        </w:rPr>
        <w:t xml:space="preserve"> </w:t>
      </w:r>
      <w:r>
        <w:rPr>
          <w:rFonts w:ascii="Arial"/>
        </w:rPr>
        <w:t>"Benefit</w:t>
      </w:r>
      <w:r>
        <w:rPr>
          <w:rFonts w:ascii="Arial"/>
          <w:spacing w:val="12"/>
        </w:rPr>
        <w:t xml:space="preserve"> </w:t>
      </w:r>
      <w:r>
        <w:rPr>
          <w:rFonts w:ascii="Arial"/>
        </w:rPr>
        <w:t>Corporation</w:t>
      </w:r>
      <w:r>
        <w:rPr>
          <w:rFonts w:ascii="Arial"/>
          <w:spacing w:val="18"/>
        </w:rPr>
        <w:t xml:space="preserve"> </w:t>
      </w:r>
      <w:r>
        <w:rPr>
          <w:rFonts w:ascii="Arial"/>
        </w:rPr>
        <w:t>Legislation</w:t>
      </w:r>
      <w:r>
        <w:rPr>
          <w:rFonts w:ascii="Arial"/>
          <w:spacing w:val="-56"/>
        </w:rPr>
        <w:t xml:space="preserve"> </w:t>
      </w:r>
      <w:r>
        <w:rPr>
          <w:rFonts w:ascii="Arial"/>
        </w:rPr>
        <w:t xml:space="preserve">and the Emergence of a Social Hybrid Category", </w:t>
      </w:r>
      <w:r>
        <w:rPr>
          <w:rFonts w:ascii="Arial"/>
          <w:i/>
        </w:rPr>
        <w:t xml:space="preserve">California management review,   </w:t>
      </w:r>
      <w:r>
        <w:rPr>
          <w:rFonts w:ascii="Arial"/>
          <w:i/>
          <w:spacing w:val="2"/>
        </w:rPr>
        <w:t xml:space="preserve"> </w:t>
      </w:r>
      <w:r>
        <w:rPr>
          <w:rFonts w:ascii="Arial"/>
        </w:rPr>
        <w:t>.</w:t>
      </w:r>
    </w:p>
    <w:p w14:paraId="6372C9F9" w14:textId="77777777" w:rsidR="008566DF" w:rsidRDefault="008566DF">
      <w:pPr>
        <w:spacing w:before="10"/>
        <w:rPr>
          <w:rFonts w:ascii="Arial" w:eastAsia="Arial" w:hAnsi="Arial" w:cs="Arial"/>
        </w:rPr>
      </w:pPr>
    </w:p>
    <w:p w14:paraId="45BB373D" w14:textId="77777777" w:rsidR="008566DF" w:rsidRDefault="006861AB" w:rsidP="00B937BA">
      <w:pPr>
        <w:spacing w:line="244" w:lineRule="auto"/>
        <w:ind w:right="148"/>
        <w:rPr>
          <w:rFonts w:ascii="Arial" w:eastAsia="Arial" w:hAnsi="Arial" w:cs="Arial"/>
        </w:rPr>
      </w:pPr>
      <w:r>
        <w:rPr>
          <w:rFonts w:ascii="Arial"/>
        </w:rPr>
        <w:t>Rest,</w:t>
      </w:r>
      <w:r>
        <w:rPr>
          <w:rFonts w:ascii="Arial"/>
          <w:spacing w:val="15"/>
        </w:rPr>
        <w:t xml:space="preserve"> </w:t>
      </w:r>
      <w:r>
        <w:rPr>
          <w:rFonts w:ascii="Arial"/>
        </w:rPr>
        <w:t>J.</w:t>
      </w:r>
      <w:r>
        <w:rPr>
          <w:rFonts w:ascii="Arial"/>
          <w:spacing w:val="19"/>
        </w:rPr>
        <w:t xml:space="preserve"> </w:t>
      </w:r>
      <w:r>
        <w:rPr>
          <w:rFonts w:ascii="Arial"/>
        </w:rPr>
        <w:t>1986,</w:t>
      </w:r>
      <w:r>
        <w:rPr>
          <w:rFonts w:ascii="Arial"/>
          <w:spacing w:val="20"/>
        </w:rPr>
        <w:t xml:space="preserve"> </w:t>
      </w:r>
      <w:r>
        <w:rPr>
          <w:rFonts w:ascii="Arial"/>
          <w:i/>
        </w:rPr>
        <w:t>Moral</w:t>
      </w:r>
      <w:r>
        <w:rPr>
          <w:rFonts w:ascii="Arial"/>
          <w:i/>
          <w:spacing w:val="15"/>
        </w:rPr>
        <w:t xml:space="preserve"> </w:t>
      </w:r>
      <w:r>
        <w:rPr>
          <w:rFonts w:ascii="Arial"/>
          <w:i/>
        </w:rPr>
        <w:t>development:</w:t>
      </w:r>
      <w:r>
        <w:rPr>
          <w:rFonts w:ascii="Arial"/>
          <w:i/>
          <w:spacing w:val="16"/>
        </w:rPr>
        <w:t xml:space="preserve"> </w:t>
      </w:r>
      <w:r>
        <w:rPr>
          <w:rFonts w:ascii="Arial"/>
          <w:i/>
        </w:rPr>
        <w:t>Advances</w:t>
      </w:r>
      <w:r>
        <w:rPr>
          <w:rFonts w:ascii="Arial"/>
          <w:i/>
          <w:spacing w:val="18"/>
        </w:rPr>
        <w:t xml:space="preserve"> </w:t>
      </w:r>
      <w:r>
        <w:rPr>
          <w:rFonts w:ascii="Arial"/>
          <w:i/>
        </w:rPr>
        <w:t>in</w:t>
      </w:r>
      <w:r>
        <w:rPr>
          <w:rFonts w:ascii="Arial"/>
          <w:i/>
          <w:spacing w:val="14"/>
        </w:rPr>
        <w:t xml:space="preserve"> </w:t>
      </w:r>
      <w:r>
        <w:rPr>
          <w:rFonts w:ascii="Arial"/>
          <w:i/>
        </w:rPr>
        <w:t>research</w:t>
      </w:r>
      <w:r>
        <w:rPr>
          <w:rFonts w:ascii="Arial"/>
          <w:i/>
          <w:spacing w:val="14"/>
        </w:rPr>
        <w:t xml:space="preserve"> </w:t>
      </w:r>
      <w:r>
        <w:rPr>
          <w:rFonts w:ascii="Arial"/>
          <w:i/>
        </w:rPr>
        <w:t>and</w:t>
      </w:r>
      <w:r>
        <w:rPr>
          <w:rFonts w:ascii="Arial"/>
          <w:i/>
          <w:spacing w:val="14"/>
        </w:rPr>
        <w:t xml:space="preserve"> </w:t>
      </w:r>
      <w:r>
        <w:rPr>
          <w:rFonts w:ascii="Arial"/>
          <w:i/>
        </w:rPr>
        <w:t>theory,</w:t>
      </w:r>
      <w:r>
        <w:rPr>
          <w:rFonts w:ascii="Arial"/>
          <w:i/>
          <w:spacing w:val="24"/>
        </w:rPr>
        <w:t xml:space="preserve"> </w:t>
      </w:r>
      <w:r>
        <w:rPr>
          <w:rFonts w:ascii="Arial"/>
        </w:rPr>
        <w:t>Praeger,</w:t>
      </w:r>
      <w:r>
        <w:rPr>
          <w:rFonts w:ascii="Arial"/>
          <w:spacing w:val="15"/>
        </w:rPr>
        <w:t xml:space="preserve"> </w:t>
      </w:r>
      <w:r>
        <w:rPr>
          <w:rFonts w:ascii="Arial"/>
        </w:rPr>
        <w:t>New</w:t>
      </w:r>
      <w:r>
        <w:rPr>
          <w:rFonts w:ascii="Arial"/>
          <w:spacing w:val="-57"/>
        </w:rPr>
        <w:t xml:space="preserve"> </w:t>
      </w:r>
      <w:r>
        <w:rPr>
          <w:rFonts w:ascii="Arial"/>
        </w:rPr>
        <w:t>York.</w:t>
      </w:r>
    </w:p>
    <w:p w14:paraId="3A42FA93" w14:textId="77777777" w:rsidR="008566DF" w:rsidRDefault="008566DF">
      <w:pPr>
        <w:spacing w:before="1"/>
        <w:rPr>
          <w:rFonts w:ascii="Arial" w:eastAsia="Arial" w:hAnsi="Arial" w:cs="Arial"/>
          <w:sz w:val="23"/>
          <w:szCs w:val="23"/>
        </w:rPr>
      </w:pPr>
    </w:p>
    <w:p w14:paraId="3693A3F5" w14:textId="77777777" w:rsidR="008566DF" w:rsidRDefault="006861AB" w:rsidP="00B937BA">
      <w:pPr>
        <w:pStyle w:val="BodyText"/>
        <w:ind w:left="0" w:right="148"/>
      </w:pPr>
      <w:r>
        <w:t xml:space="preserve">Roberts, J.A. 1993, "Sex differences in socially responsible consumers'  </w:t>
      </w:r>
      <w:r>
        <w:rPr>
          <w:spacing w:val="51"/>
        </w:rPr>
        <w:t xml:space="preserve"> </w:t>
      </w:r>
      <w:r>
        <w:t>behavior",</w:t>
      </w:r>
    </w:p>
    <w:p w14:paraId="5905BD94" w14:textId="77777777" w:rsidR="008566DF" w:rsidRDefault="006861AB">
      <w:pPr>
        <w:spacing w:before="6"/>
        <w:ind w:left="151" w:right="148"/>
        <w:rPr>
          <w:rFonts w:ascii="Arial" w:eastAsia="Arial" w:hAnsi="Arial" w:cs="Arial"/>
        </w:rPr>
      </w:pPr>
      <w:r>
        <w:rPr>
          <w:rFonts w:ascii="Arial"/>
          <w:i/>
        </w:rPr>
        <w:t xml:space="preserve">Psychological reports, </w:t>
      </w:r>
      <w:r>
        <w:rPr>
          <w:rFonts w:ascii="Arial"/>
        </w:rPr>
        <w:t xml:space="preserve">vol. 73, no. 1, pp. </w:t>
      </w:r>
      <w:r>
        <w:rPr>
          <w:rFonts w:ascii="Arial"/>
          <w:spacing w:val="47"/>
        </w:rPr>
        <w:t xml:space="preserve"> </w:t>
      </w:r>
      <w:r>
        <w:rPr>
          <w:rFonts w:ascii="Arial"/>
        </w:rPr>
        <w:t>139-148.</w:t>
      </w:r>
    </w:p>
    <w:p w14:paraId="4C46ACDC" w14:textId="77777777" w:rsidR="008566DF" w:rsidRDefault="008566DF">
      <w:pPr>
        <w:spacing w:before="6"/>
        <w:rPr>
          <w:rFonts w:ascii="Arial" w:eastAsia="Arial" w:hAnsi="Arial" w:cs="Arial"/>
          <w:sz w:val="23"/>
          <w:szCs w:val="23"/>
        </w:rPr>
      </w:pPr>
    </w:p>
    <w:p w14:paraId="4E624272" w14:textId="77777777" w:rsidR="008566DF" w:rsidRDefault="006861AB" w:rsidP="00B937BA">
      <w:pPr>
        <w:pStyle w:val="BodyText"/>
        <w:ind w:left="0" w:right="148"/>
      </w:pPr>
      <w:r>
        <w:t xml:space="preserve">Roberts, J. 1996, "Will the real socially responsible consumer please step  </w:t>
      </w:r>
      <w:r>
        <w:rPr>
          <w:spacing w:val="59"/>
        </w:rPr>
        <w:t xml:space="preserve"> </w:t>
      </w:r>
      <w:r>
        <w:t>forward?",</w:t>
      </w:r>
    </w:p>
    <w:p w14:paraId="2A9BF70B" w14:textId="77777777" w:rsidR="008566DF" w:rsidRDefault="006861AB">
      <w:pPr>
        <w:spacing w:before="8"/>
        <w:ind w:left="151" w:right="148"/>
        <w:rPr>
          <w:rFonts w:ascii="Arial" w:eastAsia="Arial" w:hAnsi="Arial" w:cs="Arial"/>
        </w:rPr>
      </w:pPr>
      <w:r>
        <w:rPr>
          <w:rFonts w:ascii="Arial"/>
          <w:i/>
        </w:rPr>
        <w:t xml:space="preserve">Business horizons, </w:t>
      </w:r>
      <w:r>
        <w:rPr>
          <w:rFonts w:ascii="Arial"/>
        </w:rPr>
        <w:t xml:space="preserve">vol. 39, no. 1, pp. </w:t>
      </w:r>
      <w:r>
        <w:rPr>
          <w:rFonts w:ascii="Arial"/>
          <w:spacing w:val="34"/>
        </w:rPr>
        <w:t xml:space="preserve"> </w:t>
      </w:r>
      <w:r>
        <w:rPr>
          <w:rFonts w:ascii="Arial"/>
        </w:rPr>
        <w:t>79-83.</w:t>
      </w:r>
    </w:p>
    <w:p w14:paraId="3C611C7D" w14:textId="77777777" w:rsidR="008566DF" w:rsidRDefault="008566DF">
      <w:pPr>
        <w:spacing w:before="3"/>
        <w:rPr>
          <w:rFonts w:ascii="Arial" w:eastAsia="Arial" w:hAnsi="Arial" w:cs="Arial"/>
          <w:sz w:val="23"/>
          <w:szCs w:val="23"/>
        </w:rPr>
      </w:pPr>
    </w:p>
    <w:p w14:paraId="748EC9CA" w14:textId="77777777" w:rsidR="008566DF" w:rsidRDefault="006861AB" w:rsidP="00B937BA">
      <w:pPr>
        <w:spacing w:line="244" w:lineRule="auto"/>
        <w:ind w:right="422"/>
        <w:rPr>
          <w:rFonts w:ascii="Arial" w:eastAsia="Arial" w:hAnsi="Arial" w:cs="Arial"/>
        </w:rPr>
      </w:pPr>
      <w:r>
        <w:rPr>
          <w:rFonts w:ascii="Arial"/>
        </w:rPr>
        <w:t>Roberts, J. 1995, "Profiling levels of socially responsible consumer behavior: a</w:t>
      </w:r>
      <w:r>
        <w:rPr>
          <w:rFonts w:ascii="Arial"/>
          <w:spacing w:val="44"/>
        </w:rPr>
        <w:t xml:space="preserve"> </w:t>
      </w:r>
      <w:r>
        <w:rPr>
          <w:rFonts w:ascii="Arial"/>
        </w:rPr>
        <w:t>cluster</w:t>
      </w:r>
      <w:r>
        <w:rPr>
          <w:rFonts w:ascii="Arial"/>
          <w:spacing w:val="18"/>
        </w:rPr>
        <w:t xml:space="preserve"> </w:t>
      </w:r>
      <w:r>
        <w:rPr>
          <w:rFonts w:ascii="Arial"/>
        </w:rPr>
        <w:t>analytic</w:t>
      </w:r>
      <w:r>
        <w:rPr>
          <w:rFonts w:ascii="Arial"/>
          <w:spacing w:val="18"/>
        </w:rPr>
        <w:t xml:space="preserve"> </w:t>
      </w:r>
      <w:r>
        <w:rPr>
          <w:rFonts w:ascii="Arial"/>
        </w:rPr>
        <w:t>approach</w:t>
      </w:r>
      <w:r>
        <w:rPr>
          <w:rFonts w:ascii="Arial"/>
          <w:spacing w:val="13"/>
        </w:rPr>
        <w:t xml:space="preserve"> </w:t>
      </w:r>
      <w:r>
        <w:rPr>
          <w:rFonts w:ascii="Arial"/>
        </w:rPr>
        <w:t>and</w:t>
      </w:r>
      <w:r>
        <w:rPr>
          <w:rFonts w:ascii="Arial"/>
          <w:spacing w:val="13"/>
        </w:rPr>
        <w:t xml:space="preserve"> </w:t>
      </w:r>
      <w:r>
        <w:rPr>
          <w:rFonts w:ascii="Arial"/>
        </w:rPr>
        <w:t>its</w:t>
      </w:r>
      <w:r>
        <w:rPr>
          <w:rFonts w:ascii="Arial"/>
          <w:spacing w:val="17"/>
        </w:rPr>
        <w:t xml:space="preserve"> </w:t>
      </w:r>
      <w:r>
        <w:rPr>
          <w:rFonts w:ascii="Arial"/>
        </w:rPr>
        <w:t>implications</w:t>
      </w:r>
      <w:r>
        <w:rPr>
          <w:rFonts w:ascii="Arial"/>
          <w:spacing w:val="18"/>
        </w:rPr>
        <w:t xml:space="preserve"> </w:t>
      </w:r>
      <w:r>
        <w:rPr>
          <w:rFonts w:ascii="Arial"/>
        </w:rPr>
        <w:t>for</w:t>
      </w:r>
      <w:r>
        <w:rPr>
          <w:rFonts w:ascii="Arial"/>
          <w:spacing w:val="12"/>
        </w:rPr>
        <w:t xml:space="preserve"> </w:t>
      </w:r>
      <w:r>
        <w:rPr>
          <w:rFonts w:ascii="Arial"/>
        </w:rPr>
        <w:t>marketing",</w:t>
      </w:r>
      <w:r>
        <w:rPr>
          <w:rFonts w:ascii="Arial"/>
          <w:spacing w:val="21"/>
        </w:rPr>
        <w:t xml:space="preserve"> </w:t>
      </w:r>
      <w:r>
        <w:rPr>
          <w:rFonts w:ascii="Arial"/>
          <w:i/>
        </w:rPr>
        <w:t>Journal</w:t>
      </w:r>
      <w:r>
        <w:rPr>
          <w:rFonts w:ascii="Arial"/>
          <w:i/>
          <w:spacing w:val="19"/>
        </w:rPr>
        <w:t xml:space="preserve"> </w:t>
      </w:r>
      <w:r>
        <w:rPr>
          <w:rFonts w:ascii="Arial"/>
          <w:i/>
        </w:rPr>
        <w:t>of</w:t>
      </w:r>
      <w:r>
        <w:rPr>
          <w:rFonts w:ascii="Arial"/>
          <w:i/>
          <w:spacing w:val="18"/>
        </w:rPr>
        <w:t xml:space="preserve"> </w:t>
      </w:r>
      <w:r>
        <w:rPr>
          <w:rFonts w:ascii="Arial"/>
          <w:i/>
        </w:rPr>
        <w:t>marketing</w:t>
      </w:r>
      <w:r>
        <w:rPr>
          <w:rFonts w:ascii="Arial"/>
          <w:i/>
          <w:spacing w:val="-56"/>
        </w:rPr>
        <w:t xml:space="preserve"> </w:t>
      </w:r>
      <w:r>
        <w:rPr>
          <w:rFonts w:ascii="Arial"/>
          <w:i/>
        </w:rPr>
        <w:t xml:space="preserve">Theory and practice, </w:t>
      </w:r>
      <w:r>
        <w:rPr>
          <w:rFonts w:ascii="Arial"/>
        </w:rPr>
        <w:t xml:space="preserve">pp. </w:t>
      </w:r>
      <w:r>
        <w:rPr>
          <w:rFonts w:ascii="Arial"/>
          <w:spacing w:val="10"/>
        </w:rPr>
        <w:t xml:space="preserve"> </w:t>
      </w:r>
      <w:r>
        <w:rPr>
          <w:rFonts w:ascii="Arial"/>
        </w:rPr>
        <w:t>97-117.</w:t>
      </w:r>
    </w:p>
    <w:p w14:paraId="24E0372E" w14:textId="77777777" w:rsidR="008566DF" w:rsidRDefault="008566DF">
      <w:pPr>
        <w:spacing w:before="1"/>
        <w:rPr>
          <w:rFonts w:ascii="Arial" w:eastAsia="Arial" w:hAnsi="Arial" w:cs="Arial"/>
          <w:sz w:val="23"/>
          <w:szCs w:val="23"/>
        </w:rPr>
      </w:pPr>
    </w:p>
    <w:p w14:paraId="48B1AFA9" w14:textId="77777777" w:rsidR="008566DF" w:rsidRDefault="006861AB" w:rsidP="00B937BA">
      <w:pPr>
        <w:pStyle w:val="BodyText"/>
        <w:spacing w:line="244" w:lineRule="auto"/>
        <w:ind w:left="0" w:right="363"/>
      </w:pPr>
      <w:r>
        <w:t>Ruegger,</w:t>
      </w:r>
      <w:r>
        <w:rPr>
          <w:spacing w:val="9"/>
        </w:rPr>
        <w:t xml:space="preserve"> </w:t>
      </w:r>
      <w:r>
        <w:t>D.</w:t>
      </w:r>
      <w:r>
        <w:rPr>
          <w:spacing w:val="11"/>
        </w:rPr>
        <w:t xml:space="preserve"> </w:t>
      </w:r>
      <w:r>
        <w:t>&amp;</w:t>
      </w:r>
      <w:r>
        <w:rPr>
          <w:spacing w:val="7"/>
        </w:rPr>
        <w:t xml:space="preserve"> </w:t>
      </w:r>
      <w:r>
        <w:t>King,</w:t>
      </w:r>
      <w:r>
        <w:rPr>
          <w:spacing w:val="7"/>
        </w:rPr>
        <w:t xml:space="preserve"> </w:t>
      </w:r>
      <w:r>
        <w:t>E.W.</w:t>
      </w:r>
      <w:r>
        <w:rPr>
          <w:spacing w:val="5"/>
        </w:rPr>
        <w:t xml:space="preserve"> </w:t>
      </w:r>
      <w:r>
        <w:t>1992,</w:t>
      </w:r>
      <w:r>
        <w:rPr>
          <w:spacing w:val="11"/>
        </w:rPr>
        <w:t xml:space="preserve"> </w:t>
      </w:r>
      <w:r>
        <w:t>"A</w:t>
      </w:r>
      <w:r>
        <w:rPr>
          <w:spacing w:val="7"/>
        </w:rPr>
        <w:t xml:space="preserve"> </w:t>
      </w:r>
      <w:r>
        <w:t>study</w:t>
      </w:r>
      <w:r>
        <w:rPr>
          <w:spacing w:val="7"/>
        </w:rPr>
        <w:t xml:space="preserve"> </w:t>
      </w:r>
      <w:r>
        <w:t>of</w:t>
      </w:r>
      <w:r>
        <w:rPr>
          <w:spacing w:val="11"/>
        </w:rPr>
        <w:t xml:space="preserve"> </w:t>
      </w:r>
      <w:r>
        <w:t>the</w:t>
      </w:r>
      <w:r>
        <w:rPr>
          <w:spacing w:val="7"/>
        </w:rPr>
        <w:t xml:space="preserve"> </w:t>
      </w:r>
      <w:r>
        <w:t>effect</w:t>
      </w:r>
      <w:r>
        <w:rPr>
          <w:spacing w:val="11"/>
        </w:rPr>
        <w:t xml:space="preserve"> </w:t>
      </w:r>
      <w:r>
        <w:t>of</w:t>
      </w:r>
      <w:r>
        <w:rPr>
          <w:spacing w:val="11"/>
        </w:rPr>
        <w:t xml:space="preserve"> </w:t>
      </w:r>
      <w:r>
        <w:t>age</w:t>
      </w:r>
      <w:r>
        <w:rPr>
          <w:spacing w:val="9"/>
        </w:rPr>
        <w:t xml:space="preserve"> </w:t>
      </w:r>
      <w:r>
        <w:t>and</w:t>
      </w:r>
      <w:r>
        <w:rPr>
          <w:spacing w:val="9"/>
        </w:rPr>
        <w:t xml:space="preserve"> </w:t>
      </w:r>
      <w:r>
        <w:t>gender</w:t>
      </w:r>
      <w:r>
        <w:rPr>
          <w:spacing w:val="5"/>
        </w:rPr>
        <w:t xml:space="preserve"> </w:t>
      </w:r>
      <w:r>
        <w:t>upon</w:t>
      </w:r>
      <w:r>
        <w:rPr>
          <w:spacing w:val="-33"/>
        </w:rPr>
        <w:t xml:space="preserve"> </w:t>
      </w:r>
      <w:r>
        <w:t xml:space="preserve">student business ethics", </w:t>
      </w:r>
      <w:r>
        <w:rPr>
          <w:i/>
        </w:rPr>
        <w:t xml:space="preserve">Journal of Business Ethics, </w:t>
      </w:r>
      <w:r>
        <w:t xml:space="preserve">vol. 11, no. 3, pp.  </w:t>
      </w:r>
      <w:r>
        <w:rPr>
          <w:spacing w:val="54"/>
        </w:rPr>
        <w:t xml:space="preserve"> </w:t>
      </w:r>
      <w:r>
        <w:t>179-186.</w:t>
      </w:r>
    </w:p>
    <w:p w14:paraId="63ACB8F7" w14:textId="77777777" w:rsidR="008566DF" w:rsidRDefault="008566DF">
      <w:pPr>
        <w:spacing w:before="1"/>
        <w:rPr>
          <w:rFonts w:ascii="Arial" w:eastAsia="Arial" w:hAnsi="Arial" w:cs="Arial"/>
          <w:sz w:val="23"/>
          <w:szCs w:val="23"/>
        </w:rPr>
      </w:pPr>
    </w:p>
    <w:p w14:paraId="7440BC03" w14:textId="77777777" w:rsidR="008566DF" w:rsidRDefault="006861AB" w:rsidP="00B937BA">
      <w:pPr>
        <w:ind w:right="148"/>
        <w:rPr>
          <w:rFonts w:ascii="Arial" w:eastAsia="Arial" w:hAnsi="Arial" w:cs="Arial"/>
        </w:rPr>
      </w:pPr>
      <w:r>
        <w:rPr>
          <w:rFonts w:ascii="Arial"/>
        </w:rPr>
        <w:t xml:space="preserve">Schein, E.H. 2010, </w:t>
      </w:r>
      <w:r>
        <w:rPr>
          <w:rFonts w:ascii="Arial"/>
          <w:i/>
        </w:rPr>
        <w:t xml:space="preserve">Organizational culture and leadership, </w:t>
      </w:r>
      <w:r>
        <w:rPr>
          <w:rFonts w:ascii="Arial"/>
        </w:rPr>
        <w:t xml:space="preserve">John Wiley &amp;  </w:t>
      </w:r>
      <w:r>
        <w:rPr>
          <w:rFonts w:ascii="Arial"/>
          <w:spacing w:val="52"/>
        </w:rPr>
        <w:t xml:space="preserve"> </w:t>
      </w:r>
      <w:r>
        <w:rPr>
          <w:rFonts w:ascii="Arial"/>
        </w:rPr>
        <w:t>Sons.</w:t>
      </w:r>
    </w:p>
    <w:p w14:paraId="7279A896" w14:textId="77777777" w:rsidR="008566DF" w:rsidRDefault="008566DF">
      <w:pPr>
        <w:spacing w:before="3"/>
        <w:rPr>
          <w:rFonts w:ascii="Arial" w:eastAsia="Arial" w:hAnsi="Arial" w:cs="Arial"/>
          <w:sz w:val="23"/>
          <w:szCs w:val="23"/>
        </w:rPr>
      </w:pPr>
    </w:p>
    <w:p w14:paraId="4045791B" w14:textId="77777777" w:rsidR="008566DF" w:rsidRDefault="006861AB" w:rsidP="00B937BA">
      <w:pPr>
        <w:pStyle w:val="BodyText"/>
        <w:spacing w:line="244" w:lineRule="auto"/>
        <w:ind w:left="0" w:right="148"/>
      </w:pPr>
      <w:r>
        <w:t>Scherer,</w:t>
      </w:r>
      <w:r>
        <w:rPr>
          <w:spacing w:val="14"/>
        </w:rPr>
        <w:t xml:space="preserve"> </w:t>
      </w:r>
      <w:r>
        <w:t>A.G.</w:t>
      </w:r>
      <w:r>
        <w:rPr>
          <w:spacing w:val="10"/>
        </w:rPr>
        <w:t xml:space="preserve"> </w:t>
      </w:r>
      <w:r>
        <w:t>&amp;</w:t>
      </w:r>
      <w:r>
        <w:rPr>
          <w:spacing w:val="11"/>
        </w:rPr>
        <w:t xml:space="preserve"> </w:t>
      </w:r>
      <w:r>
        <w:t>Palazzo,</w:t>
      </w:r>
      <w:r>
        <w:rPr>
          <w:spacing w:val="14"/>
        </w:rPr>
        <w:t xml:space="preserve"> </w:t>
      </w:r>
      <w:r>
        <w:t>G.</w:t>
      </w:r>
      <w:r>
        <w:rPr>
          <w:spacing w:val="14"/>
        </w:rPr>
        <w:t xml:space="preserve"> </w:t>
      </w:r>
      <w:r>
        <w:t>2011,</w:t>
      </w:r>
      <w:r>
        <w:rPr>
          <w:spacing w:val="14"/>
        </w:rPr>
        <w:t xml:space="preserve"> </w:t>
      </w:r>
      <w:r>
        <w:t>"The</w:t>
      </w:r>
      <w:r>
        <w:rPr>
          <w:spacing w:val="14"/>
        </w:rPr>
        <w:t xml:space="preserve"> </w:t>
      </w:r>
      <w:r>
        <w:t>new</w:t>
      </w:r>
      <w:r>
        <w:rPr>
          <w:spacing w:val="10"/>
        </w:rPr>
        <w:t xml:space="preserve"> </w:t>
      </w:r>
      <w:r>
        <w:t>political</w:t>
      </w:r>
      <w:r>
        <w:rPr>
          <w:spacing w:val="10"/>
        </w:rPr>
        <w:t xml:space="preserve"> </w:t>
      </w:r>
      <w:r>
        <w:t>role</w:t>
      </w:r>
      <w:r>
        <w:rPr>
          <w:spacing w:val="10"/>
        </w:rPr>
        <w:t xml:space="preserve"> </w:t>
      </w:r>
      <w:r>
        <w:t>of</w:t>
      </w:r>
      <w:r>
        <w:rPr>
          <w:spacing w:val="14"/>
        </w:rPr>
        <w:t xml:space="preserve"> </w:t>
      </w:r>
      <w:r>
        <w:t>business</w:t>
      </w:r>
      <w:r>
        <w:rPr>
          <w:spacing w:val="14"/>
        </w:rPr>
        <w:t xml:space="preserve"> </w:t>
      </w:r>
      <w:r>
        <w:t>in</w:t>
      </w:r>
      <w:r>
        <w:rPr>
          <w:spacing w:val="11"/>
        </w:rPr>
        <w:t xml:space="preserve"> </w:t>
      </w:r>
      <w:r>
        <w:t>a</w:t>
      </w:r>
      <w:r>
        <w:rPr>
          <w:spacing w:val="9"/>
        </w:rPr>
        <w:t xml:space="preserve"> </w:t>
      </w:r>
      <w:r>
        <w:t>globalized</w:t>
      </w:r>
      <w:r>
        <w:rPr>
          <w:spacing w:val="-58"/>
        </w:rPr>
        <w:t xml:space="preserve"> </w:t>
      </w:r>
      <w:r>
        <w:t>world: A review of a new perspective on CSR and its implications for the firm,</w:t>
      </w:r>
      <w:r>
        <w:rPr>
          <w:spacing w:val="42"/>
        </w:rPr>
        <w:t xml:space="preserve"> </w:t>
      </w:r>
      <w:r>
        <w:t xml:space="preserve">governance, and democracy", </w:t>
      </w:r>
      <w:r>
        <w:rPr>
          <w:i/>
        </w:rPr>
        <w:t xml:space="preserve">Journal of management studies, </w:t>
      </w:r>
      <w:r>
        <w:t xml:space="preserve">vol. 48, no. 4,  </w:t>
      </w:r>
      <w:r>
        <w:rPr>
          <w:spacing w:val="52"/>
        </w:rPr>
        <w:t xml:space="preserve"> </w:t>
      </w:r>
      <w:r>
        <w:t>pp.</w:t>
      </w:r>
    </w:p>
    <w:p w14:paraId="4443C8F7" w14:textId="77777777" w:rsidR="008566DF" w:rsidRDefault="006861AB">
      <w:pPr>
        <w:pStyle w:val="BodyText"/>
        <w:spacing w:before="3"/>
        <w:ind w:right="148"/>
      </w:pPr>
      <w:r>
        <w:t>899-931.</w:t>
      </w:r>
    </w:p>
    <w:p w14:paraId="7781827F" w14:textId="77777777" w:rsidR="008566DF" w:rsidRDefault="008566DF">
      <w:pPr>
        <w:sectPr w:rsidR="008566DF">
          <w:footerReference w:type="default" r:id="rId187"/>
          <w:pgSz w:w="12240" w:h="15840"/>
          <w:pgMar w:top="1000" w:right="1720" w:bottom="720" w:left="1720" w:header="0" w:footer="522" w:gutter="0"/>
          <w:cols w:space="720"/>
        </w:sectPr>
      </w:pPr>
    </w:p>
    <w:p w14:paraId="64836E35" w14:textId="33D0D1E3" w:rsidR="008566DF" w:rsidRDefault="006861AB" w:rsidP="00B937BA">
      <w:pPr>
        <w:spacing w:line="244" w:lineRule="auto"/>
        <w:ind w:right="148"/>
        <w:rPr>
          <w:rFonts w:ascii="Arial" w:eastAsia="Arial" w:hAnsi="Arial" w:cs="Arial"/>
        </w:rPr>
      </w:pPr>
      <w:r>
        <w:rPr>
          <w:rFonts w:ascii="Arial"/>
        </w:rPr>
        <w:lastRenderedPageBreak/>
        <w:t>Schiffman,</w:t>
      </w:r>
      <w:r>
        <w:rPr>
          <w:rFonts w:ascii="Arial"/>
          <w:spacing w:val="18"/>
        </w:rPr>
        <w:t xml:space="preserve"> </w:t>
      </w:r>
      <w:r>
        <w:rPr>
          <w:rFonts w:ascii="Arial"/>
        </w:rPr>
        <w:t>L.G.,</w:t>
      </w:r>
      <w:r>
        <w:rPr>
          <w:rFonts w:ascii="Arial"/>
          <w:spacing w:val="11"/>
        </w:rPr>
        <w:t xml:space="preserve"> </w:t>
      </w:r>
      <w:r>
        <w:rPr>
          <w:rFonts w:ascii="Arial"/>
        </w:rPr>
        <w:t>Hansen,</w:t>
      </w:r>
      <w:r>
        <w:rPr>
          <w:rFonts w:ascii="Arial"/>
          <w:spacing w:val="14"/>
        </w:rPr>
        <w:t xml:space="preserve"> </w:t>
      </w:r>
      <w:r>
        <w:rPr>
          <w:rFonts w:ascii="Arial"/>
        </w:rPr>
        <w:t>H.</w:t>
      </w:r>
      <w:r>
        <w:rPr>
          <w:rFonts w:ascii="Arial"/>
          <w:spacing w:val="18"/>
        </w:rPr>
        <w:t xml:space="preserve"> </w:t>
      </w:r>
      <w:r>
        <w:rPr>
          <w:rFonts w:ascii="Arial"/>
        </w:rPr>
        <w:t>&amp;</w:t>
      </w:r>
      <w:r>
        <w:rPr>
          <w:rFonts w:ascii="Arial"/>
          <w:spacing w:val="14"/>
        </w:rPr>
        <w:t xml:space="preserve"> </w:t>
      </w:r>
      <w:r>
        <w:rPr>
          <w:rFonts w:ascii="Arial"/>
        </w:rPr>
        <w:t>Kanuk,</w:t>
      </w:r>
      <w:r>
        <w:rPr>
          <w:rFonts w:ascii="Arial"/>
          <w:spacing w:val="18"/>
        </w:rPr>
        <w:t xml:space="preserve"> </w:t>
      </w:r>
      <w:r>
        <w:rPr>
          <w:rFonts w:ascii="Arial"/>
        </w:rPr>
        <w:t>L.L.</w:t>
      </w:r>
      <w:r>
        <w:rPr>
          <w:rFonts w:ascii="Arial"/>
          <w:spacing w:val="18"/>
        </w:rPr>
        <w:t xml:space="preserve"> </w:t>
      </w:r>
      <w:r>
        <w:rPr>
          <w:rFonts w:ascii="Arial"/>
        </w:rPr>
        <w:t>2008,</w:t>
      </w:r>
      <w:r>
        <w:rPr>
          <w:rFonts w:ascii="Arial"/>
          <w:spacing w:val="20"/>
        </w:rPr>
        <w:t xml:space="preserve"> </w:t>
      </w:r>
      <w:r>
        <w:rPr>
          <w:rFonts w:ascii="Arial"/>
          <w:i/>
        </w:rPr>
        <w:t>Consumer</w:t>
      </w:r>
      <w:r>
        <w:rPr>
          <w:rFonts w:ascii="Arial"/>
          <w:i/>
          <w:spacing w:val="14"/>
        </w:rPr>
        <w:t xml:space="preserve"> </w:t>
      </w:r>
      <w:r>
        <w:rPr>
          <w:rFonts w:ascii="Arial"/>
          <w:i/>
        </w:rPr>
        <w:t>behaviour:</w:t>
      </w:r>
      <w:r>
        <w:rPr>
          <w:rFonts w:ascii="Arial"/>
          <w:i/>
          <w:spacing w:val="11"/>
        </w:rPr>
        <w:t xml:space="preserve"> </w:t>
      </w:r>
      <w:r>
        <w:rPr>
          <w:rFonts w:ascii="Arial"/>
          <w:i/>
        </w:rPr>
        <w:t>A</w:t>
      </w:r>
      <w:r>
        <w:rPr>
          <w:rFonts w:ascii="Arial"/>
          <w:i/>
          <w:spacing w:val="18"/>
        </w:rPr>
        <w:t xml:space="preserve"> </w:t>
      </w:r>
      <w:r>
        <w:rPr>
          <w:rFonts w:ascii="Arial"/>
          <w:i/>
        </w:rPr>
        <w:t>European</w:t>
      </w:r>
      <w:r>
        <w:rPr>
          <w:rFonts w:ascii="Arial"/>
          <w:i/>
          <w:spacing w:val="-57"/>
        </w:rPr>
        <w:t xml:space="preserve"> </w:t>
      </w:r>
      <w:r>
        <w:rPr>
          <w:rFonts w:ascii="Arial"/>
          <w:i/>
        </w:rPr>
        <w:t xml:space="preserve">outlook, </w:t>
      </w:r>
      <w:r>
        <w:rPr>
          <w:rFonts w:ascii="Arial"/>
        </w:rPr>
        <w:t>Pearson</w:t>
      </w:r>
      <w:r>
        <w:rPr>
          <w:rFonts w:ascii="Arial"/>
          <w:spacing w:val="58"/>
        </w:rPr>
        <w:t xml:space="preserve"> </w:t>
      </w:r>
      <w:r>
        <w:rPr>
          <w:rFonts w:ascii="Arial"/>
        </w:rPr>
        <w:t>Education.</w:t>
      </w:r>
    </w:p>
    <w:p w14:paraId="2127C48B" w14:textId="77777777" w:rsidR="008566DF" w:rsidRDefault="008566DF">
      <w:pPr>
        <w:spacing w:before="10"/>
        <w:rPr>
          <w:rFonts w:ascii="Arial" w:eastAsia="Arial" w:hAnsi="Arial" w:cs="Arial"/>
        </w:rPr>
      </w:pPr>
    </w:p>
    <w:p w14:paraId="0DABC172" w14:textId="77777777" w:rsidR="008566DF" w:rsidRDefault="006861AB" w:rsidP="00B937BA">
      <w:pPr>
        <w:pStyle w:val="BodyText"/>
        <w:spacing w:line="247" w:lineRule="auto"/>
        <w:ind w:left="0" w:right="148"/>
      </w:pPr>
      <w:r>
        <w:t>Shang, J. &amp; Peloza, J. 2015, "Can “Real” Men Consume Ethically? How Ethical</w:t>
      </w:r>
      <w:r>
        <w:rPr>
          <w:spacing w:val="46"/>
        </w:rPr>
        <w:t xml:space="preserve"> </w:t>
      </w:r>
      <w:r>
        <w:t>Consumption</w:t>
      </w:r>
      <w:r>
        <w:rPr>
          <w:spacing w:val="21"/>
        </w:rPr>
        <w:t xml:space="preserve"> </w:t>
      </w:r>
      <w:r>
        <w:t>Leads</w:t>
      </w:r>
      <w:r>
        <w:rPr>
          <w:spacing w:val="17"/>
        </w:rPr>
        <w:t xml:space="preserve"> </w:t>
      </w:r>
      <w:r>
        <w:t>to</w:t>
      </w:r>
      <w:r>
        <w:rPr>
          <w:spacing w:val="19"/>
        </w:rPr>
        <w:t xml:space="preserve"> </w:t>
      </w:r>
      <w:r>
        <w:t>Unintended</w:t>
      </w:r>
      <w:r>
        <w:rPr>
          <w:spacing w:val="16"/>
        </w:rPr>
        <w:t xml:space="preserve"> </w:t>
      </w:r>
      <w:r>
        <w:t>Observer</w:t>
      </w:r>
      <w:r>
        <w:rPr>
          <w:spacing w:val="23"/>
        </w:rPr>
        <w:t xml:space="preserve"> </w:t>
      </w:r>
      <w:r>
        <w:t>Inference",</w:t>
      </w:r>
      <w:r>
        <w:rPr>
          <w:spacing w:val="24"/>
        </w:rPr>
        <w:t xml:space="preserve"> </w:t>
      </w:r>
      <w:r>
        <w:rPr>
          <w:rFonts w:cs="Arial"/>
          <w:i/>
        </w:rPr>
        <w:t>Journal</w:t>
      </w:r>
      <w:r>
        <w:rPr>
          <w:rFonts w:cs="Arial"/>
          <w:i/>
          <w:spacing w:val="17"/>
        </w:rPr>
        <w:t xml:space="preserve"> </w:t>
      </w:r>
      <w:r>
        <w:rPr>
          <w:rFonts w:cs="Arial"/>
          <w:i/>
        </w:rPr>
        <w:t>of</w:t>
      </w:r>
      <w:r>
        <w:rPr>
          <w:rFonts w:cs="Arial"/>
          <w:i/>
          <w:spacing w:val="21"/>
        </w:rPr>
        <w:t xml:space="preserve"> </w:t>
      </w:r>
      <w:r>
        <w:rPr>
          <w:rFonts w:cs="Arial"/>
          <w:i/>
        </w:rPr>
        <w:t>Business</w:t>
      </w:r>
      <w:r>
        <w:rPr>
          <w:rFonts w:cs="Arial"/>
          <w:i/>
          <w:spacing w:val="17"/>
        </w:rPr>
        <w:t xml:space="preserve"> </w:t>
      </w:r>
      <w:r>
        <w:rPr>
          <w:rFonts w:cs="Arial"/>
          <w:i/>
        </w:rPr>
        <w:t>Ethics,</w:t>
      </w:r>
      <w:r>
        <w:rPr>
          <w:rFonts w:cs="Arial"/>
          <w:i/>
          <w:spacing w:val="-56"/>
        </w:rPr>
        <w:t xml:space="preserve"> </w:t>
      </w:r>
      <w:r>
        <w:t>pp.</w:t>
      </w:r>
      <w:r>
        <w:rPr>
          <w:spacing w:val="16"/>
        </w:rPr>
        <w:t xml:space="preserve"> </w:t>
      </w:r>
      <w:r>
        <w:t>1-17.</w:t>
      </w:r>
    </w:p>
    <w:p w14:paraId="1128E7B1" w14:textId="77777777" w:rsidR="008566DF" w:rsidRDefault="008566DF">
      <w:pPr>
        <w:spacing w:before="10"/>
        <w:rPr>
          <w:rFonts w:ascii="Arial" w:eastAsia="Arial" w:hAnsi="Arial" w:cs="Arial"/>
        </w:rPr>
      </w:pPr>
    </w:p>
    <w:p w14:paraId="694D2A65" w14:textId="77777777" w:rsidR="008566DF" w:rsidRDefault="006861AB" w:rsidP="00B937BA">
      <w:pPr>
        <w:spacing w:line="244" w:lineRule="auto"/>
        <w:ind w:right="148"/>
        <w:rPr>
          <w:rFonts w:ascii="Arial" w:eastAsia="Arial" w:hAnsi="Arial" w:cs="Arial"/>
        </w:rPr>
      </w:pPr>
      <w:r>
        <w:rPr>
          <w:rFonts w:ascii="Arial"/>
        </w:rPr>
        <w:t>Sharma, A. &amp; Kiran, R. 2013, "Corporate social responsibility: driving forces and</w:t>
      </w:r>
      <w:r>
        <w:rPr>
          <w:rFonts w:ascii="Arial"/>
          <w:spacing w:val="46"/>
        </w:rPr>
        <w:t xml:space="preserve"> </w:t>
      </w:r>
      <w:r>
        <w:rPr>
          <w:rFonts w:ascii="Arial"/>
        </w:rPr>
        <w:t>challenges",</w:t>
      </w:r>
      <w:r>
        <w:rPr>
          <w:rFonts w:ascii="Arial"/>
          <w:spacing w:val="24"/>
        </w:rPr>
        <w:t xml:space="preserve"> </w:t>
      </w:r>
      <w:r>
        <w:rPr>
          <w:rFonts w:ascii="Arial"/>
          <w:i/>
        </w:rPr>
        <w:t>International</w:t>
      </w:r>
      <w:r>
        <w:rPr>
          <w:rFonts w:ascii="Arial"/>
          <w:i/>
          <w:spacing w:val="22"/>
        </w:rPr>
        <w:t xml:space="preserve"> </w:t>
      </w:r>
      <w:r>
        <w:rPr>
          <w:rFonts w:ascii="Arial"/>
          <w:i/>
        </w:rPr>
        <w:t>Journal</w:t>
      </w:r>
      <w:r>
        <w:rPr>
          <w:rFonts w:ascii="Arial"/>
          <w:i/>
          <w:spacing w:val="25"/>
        </w:rPr>
        <w:t xml:space="preserve"> </w:t>
      </w:r>
      <w:r>
        <w:rPr>
          <w:rFonts w:ascii="Arial"/>
          <w:i/>
        </w:rPr>
        <w:t>of</w:t>
      </w:r>
      <w:r>
        <w:rPr>
          <w:rFonts w:ascii="Arial"/>
          <w:i/>
          <w:spacing w:val="20"/>
        </w:rPr>
        <w:t xml:space="preserve"> </w:t>
      </w:r>
      <w:r>
        <w:rPr>
          <w:rFonts w:ascii="Arial"/>
          <w:i/>
        </w:rPr>
        <w:t>Business</w:t>
      </w:r>
      <w:r>
        <w:rPr>
          <w:rFonts w:ascii="Arial"/>
          <w:i/>
          <w:spacing w:val="17"/>
        </w:rPr>
        <w:t xml:space="preserve"> </w:t>
      </w:r>
      <w:r>
        <w:rPr>
          <w:rFonts w:ascii="Arial"/>
          <w:i/>
        </w:rPr>
        <w:t>Research</w:t>
      </w:r>
      <w:r>
        <w:rPr>
          <w:rFonts w:ascii="Arial"/>
          <w:i/>
          <w:spacing w:val="20"/>
        </w:rPr>
        <w:t xml:space="preserve"> </w:t>
      </w:r>
      <w:r>
        <w:rPr>
          <w:rFonts w:ascii="Arial"/>
          <w:i/>
        </w:rPr>
        <w:t>and</w:t>
      </w:r>
      <w:r>
        <w:rPr>
          <w:rFonts w:ascii="Arial"/>
          <w:i/>
          <w:spacing w:val="18"/>
        </w:rPr>
        <w:t xml:space="preserve"> </w:t>
      </w:r>
      <w:r>
        <w:rPr>
          <w:rFonts w:ascii="Arial"/>
          <w:i/>
        </w:rPr>
        <w:t>Development</w:t>
      </w:r>
      <w:r>
        <w:rPr>
          <w:rFonts w:ascii="Arial"/>
          <w:i/>
          <w:spacing w:val="20"/>
        </w:rPr>
        <w:t xml:space="preserve"> </w:t>
      </w:r>
      <w:r>
        <w:rPr>
          <w:rFonts w:ascii="Arial"/>
          <w:i/>
        </w:rPr>
        <w:t>(IJBRD),</w:t>
      </w:r>
      <w:r>
        <w:rPr>
          <w:rFonts w:ascii="Arial"/>
          <w:i/>
          <w:spacing w:val="-53"/>
        </w:rPr>
        <w:t xml:space="preserve"> </w:t>
      </w:r>
      <w:r>
        <w:rPr>
          <w:rFonts w:ascii="Arial"/>
        </w:rPr>
        <w:t>vol. 2, no.</w:t>
      </w:r>
      <w:r>
        <w:rPr>
          <w:rFonts w:ascii="Arial"/>
          <w:spacing w:val="22"/>
        </w:rPr>
        <w:t xml:space="preserve"> </w:t>
      </w:r>
      <w:r>
        <w:rPr>
          <w:rFonts w:ascii="Arial"/>
        </w:rPr>
        <w:t>1.</w:t>
      </w:r>
    </w:p>
    <w:p w14:paraId="50604E44" w14:textId="77777777" w:rsidR="008566DF" w:rsidRDefault="008566DF">
      <w:pPr>
        <w:spacing w:before="1"/>
        <w:rPr>
          <w:rFonts w:ascii="Arial" w:eastAsia="Arial" w:hAnsi="Arial" w:cs="Arial"/>
          <w:sz w:val="23"/>
          <w:szCs w:val="23"/>
        </w:rPr>
      </w:pPr>
    </w:p>
    <w:p w14:paraId="19A75DEC" w14:textId="77777777" w:rsidR="008566DF" w:rsidRDefault="006861AB" w:rsidP="00B937BA">
      <w:pPr>
        <w:spacing w:line="244" w:lineRule="auto"/>
        <w:ind w:right="324"/>
        <w:rPr>
          <w:rFonts w:ascii="Arial" w:eastAsia="Arial" w:hAnsi="Arial" w:cs="Arial"/>
        </w:rPr>
      </w:pPr>
      <w:r>
        <w:rPr>
          <w:rFonts w:ascii="Arial"/>
        </w:rPr>
        <w:t>Shaw, D.S. &amp; Clarke, I. 1998, "Culture, consumption and choice: towards a</w:t>
      </w:r>
      <w:r>
        <w:rPr>
          <w:rFonts w:ascii="Arial"/>
          <w:spacing w:val="40"/>
        </w:rPr>
        <w:t xml:space="preserve"> </w:t>
      </w:r>
      <w:r>
        <w:rPr>
          <w:rFonts w:ascii="Arial"/>
        </w:rPr>
        <w:t>conceptual</w:t>
      </w:r>
      <w:r>
        <w:rPr>
          <w:rFonts w:ascii="Arial"/>
          <w:spacing w:val="16"/>
        </w:rPr>
        <w:t xml:space="preserve"> </w:t>
      </w:r>
      <w:r>
        <w:rPr>
          <w:rFonts w:ascii="Arial"/>
        </w:rPr>
        <w:t>relationship",</w:t>
      </w:r>
      <w:r>
        <w:rPr>
          <w:rFonts w:ascii="Arial"/>
          <w:spacing w:val="18"/>
        </w:rPr>
        <w:t xml:space="preserve"> </w:t>
      </w:r>
      <w:r>
        <w:rPr>
          <w:rFonts w:ascii="Arial"/>
          <w:i/>
        </w:rPr>
        <w:t>Journal</w:t>
      </w:r>
      <w:r>
        <w:rPr>
          <w:rFonts w:ascii="Arial"/>
          <w:i/>
          <w:spacing w:val="18"/>
        </w:rPr>
        <w:t xml:space="preserve"> </w:t>
      </w:r>
      <w:r>
        <w:rPr>
          <w:rFonts w:ascii="Arial"/>
          <w:i/>
        </w:rPr>
        <w:t>of</w:t>
      </w:r>
      <w:r>
        <w:rPr>
          <w:rFonts w:ascii="Arial"/>
          <w:i/>
          <w:spacing w:val="16"/>
        </w:rPr>
        <w:t xml:space="preserve"> </w:t>
      </w:r>
      <w:r>
        <w:rPr>
          <w:rFonts w:ascii="Arial"/>
          <w:i/>
        </w:rPr>
        <w:t>Consumer</w:t>
      </w:r>
      <w:r>
        <w:rPr>
          <w:rFonts w:ascii="Arial"/>
          <w:i/>
          <w:spacing w:val="18"/>
        </w:rPr>
        <w:t xml:space="preserve"> </w:t>
      </w:r>
      <w:r>
        <w:rPr>
          <w:rFonts w:ascii="Arial"/>
          <w:i/>
        </w:rPr>
        <w:t>Studies</w:t>
      </w:r>
      <w:r>
        <w:rPr>
          <w:rFonts w:ascii="Arial"/>
          <w:i/>
          <w:spacing w:val="16"/>
        </w:rPr>
        <w:t xml:space="preserve"> </w:t>
      </w:r>
      <w:r>
        <w:rPr>
          <w:rFonts w:ascii="Arial"/>
          <w:i/>
        </w:rPr>
        <w:t>&amp;</w:t>
      </w:r>
      <w:r>
        <w:rPr>
          <w:rFonts w:ascii="Arial"/>
          <w:i/>
          <w:spacing w:val="20"/>
        </w:rPr>
        <w:t xml:space="preserve"> </w:t>
      </w:r>
      <w:r>
        <w:rPr>
          <w:rFonts w:ascii="Arial"/>
          <w:i/>
        </w:rPr>
        <w:t>Home</w:t>
      </w:r>
      <w:r>
        <w:rPr>
          <w:rFonts w:ascii="Arial"/>
          <w:i/>
          <w:spacing w:val="15"/>
        </w:rPr>
        <w:t xml:space="preserve"> </w:t>
      </w:r>
      <w:r>
        <w:rPr>
          <w:rFonts w:ascii="Arial"/>
          <w:i/>
        </w:rPr>
        <w:t>Economics,</w:t>
      </w:r>
      <w:r>
        <w:rPr>
          <w:rFonts w:ascii="Arial"/>
          <w:i/>
          <w:spacing w:val="21"/>
        </w:rPr>
        <w:t xml:space="preserve"> </w:t>
      </w:r>
      <w:r>
        <w:rPr>
          <w:rFonts w:ascii="Arial"/>
        </w:rPr>
        <w:t>vol.</w:t>
      </w:r>
      <w:r>
        <w:rPr>
          <w:rFonts w:ascii="Arial"/>
          <w:spacing w:val="16"/>
        </w:rPr>
        <w:t xml:space="preserve"> </w:t>
      </w:r>
      <w:r>
        <w:rPr>
          <w:rFonts w:ascii="Arial"/>
        </w:rPr>
        <w:t>22,</w:t>
      </w:r>
      <w:r>
        <w:rPr>
          <w:rFonts w:ascii="Arial"/>
          <w:spacing w:val="-56"/>
        </w:rPr>
        <w:t xml:space="preserve"> </w:t>
      </w:r>
      <w:r>
        <w:rPr>
          <w:rFonts w:ascii="Arial"/>
        </w:rPr>
        <w:t>no. 3, pp.</w:t>
      </w:r>
      <w:r>
        <w:rPr>
          <w:rFonts w:ascii="Arial"/>
          <w:spacing w:val="37"/>
        </w:rPr>
        <w:t xml:space="preserve"> </w:t>
      </w:r>
      <w:r>
        <w:rPr>
          <w:rFonts w:ascii="Arial"/>
        </w:rPr>
        <w:t>163-168.</w:t>
      </w:r>
    </w:p>
    <w:p w14:paraId="44CAEAB2" w14:textId="77777777" w:rsidR="008566DF" w:rsidRDefault="008566DF">
      <w:pPr>
        <w:spacing w:before="10"/>
        <w:rPr>
          <w:rFonts w:ascii="Arial" w:eastAsia="Arial" w:hAnsi="Arial" w:cs="Arial"/>
        </w:rPr>
      </w:pPr>
    </w:p>
    <w:p w14:paraId="379A7ED7" w14:textId="77777777" w:rsidR="008566DF" w:rsidRDefault="006861AB" w:rsidP="00B937BA">
      <w:pPr>
        <w:spacing w:line="244" w:lineRule="auto"/>
        <w:ind w:right="363"/>
        <w:rPr>
          <w:rFonts w:ascii="Arial" w:eastAsia="Arial" w:hAnsi="Arial" w:cs="Arial"/>
        </w:rPr>
      </w:pPr>
      <w:r>
        <w:rPr>
          <w:rFonts w:ascii="Arial"/>
        </w:rPr>
        <w:t>Shaw, D. &amp; Clarke, I. 1999, "Belief formation in ethical consumer groups: an</w:t>
      </w:r>
      <w:r>
        <w:rPr>
          <w:rFonts w:ascii="Arial"/>
          <w:spacing w:val="43"/>
        </w:rPr>
        <w:t xml:space="preserve"> </w:t>
      </w:r>
      <w:r>
        <w:rPr>
          <w:rFonts w:ascii="Arial"/>
        </w:rPr>
        <w:t xml:space="preserve">exploratory study", </w:t>
      </w:r>
      <w:r>
        <w:rPr>
          <w:rFonts w:ascii="Arial"/>
          <w:i/>
        </w:rPr>
        <w:t xml:space="preserve">Marketing intelligence &amp; planning, </w:t>
      </w:r>
      <w:r>
        <w:rPr>
          <w:rFonts w:ascii="Arial"/>
        </w:rPr>
        <w:t xml:space="preserve">vol. 17, no. 2, pp.  </w:t>
      </w:r>
      <w:r>
        <w:rPr>
          <w:rFonts w:ascii="Arial"/>
          <w:spacing w:val="50"/>
        </w:rPr>
        <w:t xml:space="preserve"> </w:t>
      </w:r>
      <w:r>
        <w:rPr>
          <w:rFonts w:ascii="Arial"/>
        </w:rPr>
        <w:t>109-120.</w:t>
      </w:r>
    </w:p>
    <w:p w14:paraId="3D00BF38" w14:textId="77777777" w:rsidR="008566DF" w:rsidRDefault="008566DF">
      <w:pPr>
        <w:spacing w:before="8"/>
        <w:rPr>
          <w:rFonts w:ascii="Arial" w:eastAsia="Arial" w:hAnsi="Arial" w:cs="Arial"/>
          <w:sz w:val="21"/>
          <w:szCs w:val="21"/>
        </w:rPr>
      </w:pPr>
    </w:p>
    <w:p w14:paraId="60B49B43" w14:textId="77777777" w:rsidR="008566DF" w:rsidRDefault="006861AB" w:rsidP="00B937BA">
      <w:pPr>
        <w:spacing w:line="228" w:lineRule="auto"/>
        <w:ind w:right="481"/>
        <w:rPr>
          <w:rFonts w:ascii="Arial" w:eastAsia="Arial" w:hAnsi="Arial" w:cs="Arial"/>
        </w:rPr>
      </w:pPr>
      <w:r>
        <w:rPr>
          <w:rFonts w:ascii="Arial" w:eastAsia="Arial" w:hAnsi="Arial" w:cs="Arial"/>
          <w:w w:val="102"/>
        </w:rPr>
        <w:t>Sh</w:t>
      </w:r>
      <w:r>
        <w:rPr>
          <w:rFonts w:ascii="Arial" w:eastAsia="Arial" w:hAnsi="Arial" w:cs="Arial"/>
          <w:spacing w:val="-2"/>
          <w:w w:val="102"/>
        </w:rPr>
        <w:t>a</w:t>
      </w:r>
      <w:r>
        <w:rPr>
          <w:rFonts w:ascii="Arial" w:eastAsia="Arial" w:hAnsi="Arial" w:cs="Arial"/>
          <w:w w:val="102"/>
        </w:rPr>
        <w:t>w,</w:t>
      </w:r>
      <w:r>
        <w:rPr>
          <w:rFonts w:ascii="Arial" w:eastAsia="Arial" w:hAnsi="Arial" w:cs="Arial"/>
          <w:spacing w:val="2"/>
        </w:rPr>
        <w:t xml:space="preserve"> </w:t>
      </w:r>
      <w:r>
        <w:rPr>
          <w:rFonts w:ascii="Arial" w:eastAsia="Arial" w:hAnsi="Arial" w:cs="Arial"/>
          <w:spacing w:val="-3"/>
          <w:w w:val="102"/>
        </w:rPr>
        <w:t>D</w:t>
      </w:r>
      <w:r>
        <w:rPr>
          <w:rFonts w:ascii="Arial" w:eastAsia="Arial" w:hAnsi="Arial" w:cs="Arial"/>
          <w:w w:val="102"/>
        </w:rPr>
        <w:t>.</w:t>
      </w:r>
      <w:r>
        <w:rPr>
          <w:rFonts w:ascii="Arial" w:eastAsia="Arial" w:hAnsi="Arial" w:cs="Arial"/>
          <w:spacing w:val="4"/>
        </w:rPr>
        <w:t xml:space="preserve"> </w:t>
      </w:r>
      <w:r>
        <w:rPr>
          <w:rFonts w:ascii="Arial" w:eastAsia="Arial" w:hAnsi="Arial" w:cs="Arial"/>
          <w:w w:val="102"/>
        </w:rPr>
        <w:t>&amp;</w:t>
      </w:r>
      <w:r>
        <w:rPr>
          <w:rFonts w:ascii="Arial" w:eastAsia="Arial" w:hAnsi="Arial" w:cs="Arial"/>
          <w:spacing w:val="1"/>
        </w:rPr>
        <w:t xml:space="preserve"> </w:t>
      </w:r>
      <w:r>
        <w:rPr>
          <w:rFonts w:ascii="Arial" w:eastAsia="Arial" w:hAnsi="Arial" w:cs="Arial"/>
          <w:w w:val="102"/>
        </w:rPr>
        <w:t>Sh</w:t>
      </w:r>
      <w:r>
        <w:rPr>
          <w:rFonts w:ascii="Arial" w:eastAsia="Arial" w:hAnsi="Arial" w:cs="Arial"/>
          <w:spacing w:val="1"/>
          <w:w w:val="102"/>
        </w:rPr>
        <w:t>i</w:t>
      </w:r>
      <w:r>
        <w:rPr>
          <w:rFonts w:ascii="Arial" w:eastAsia="Arial" w:hAnsi="Arial" w:cs="Arial"/>
          <w:spacing w:val="-4"/>
          <w:w w:val="102"/>
        </w:rPr>
        <w:t>u</w:t>
      </w:r>
      <w:r>
        <w:rPr>
          <w:rFonts w:ascii="Arial" w:eastAsia="Arial" w:hAnsi="Arial" w:cs="Arial"/>
          <w:w w:val="102"/>
        </w:rPr>
        <w:t>,</w:t>
      </w:r>
      <w:r>
        <w:rPr>
          <w:rFonts w:ascii="Arial" w:eastAsia="Arial" w:hAnsi="Arial" w:cs="Arial"/>
          <w:spacing w:val="4"/>
        </w:rPr>
        <w:t xml:space="preserve"> </w:t>
      </w:r>
      <w:r>
        <w:rPr>
          <w:rFonts w:ascii="Arial" w:eastAsia="Arial" w:hAnsi="Arial" w:cs="Arial"/>
          <w:w w:val="102"/>
        </w:rPr>
        <w:t>E.</w:t>
      </w:r>
      <w:r>
        <w:rPr>
          <w:rFonts w:ascii="Arial" w:eastAsia="Arial" w:hAnsi="Arial" w:cs="Arial"/>
          <w:spacing w:val="4"/>
        </w:rPr>
        <w:t xml:space="preserve"> </w:t>
      </w:r>
      <w:r>
        <w:rPr>
          <w:rFonts w:ascii="Arial" w:eastAsia="Arial" w:hAnsi="Arial" w:cs="Arial"/>
          <w:spacing w:val="-4"/>
          <w:w w:val="102"/>
        </w:rPr>
        <w:t>2</w:t>
      </w:r>
      <w:r>
        <w:rPr>
          <w:rFonts w:ascii="Arial" w:eastAsia="Arial" w:hAnsi="Arial" w:cs="Arial"/>
          <w:spacing w:val="3"/>
          <w:w w:val="102"/>
        </w:rPr>
        <w:t>0</w:t>
      </w:r>
      <w:r>
        <w:rPr>
          <w:rFonts w:ascii="Arial" w:eastAsia="Arial" w:hAnsi="Arial" w:cs="Arial"/>
          <w:spacing w:val="-2"/>
          <w:w w:val="102"/>
        </w:rPr>
        <w:t>0</w:t>
      </w:r>
      <w:r>
        <w:rPr>
          <w:rFonts w:ascii="Arial" w:eastAsia="Arial" w:hAnsi="Arial" w:cs="Arial"/>
          <w:spacing w:val="-4"/>
          <w:w w:val="102"/>
        </w:rPr>
        <w:t>2</w:t>
      </w:r>
      <w:r>
        <w:rPr>
          <w:rFonts w:ascii="Arial" w:eastAsia="Arial" w:hAnsi="Arial" w:cs="Arial"/>
          <w:w w:val="102"/>
        </w:rPr>
        <w:t>,</w:t>
      </w:r>
      <w:r>
        <w:rPr>
          <w:rFonts w:ascii="Arial" w:eastAsia="Arial" w:hAnsi="Arial" w:cs="Arial"/>
          <w:spacing w:val="4"/>
        </w:rPr>
        <w:t xml:space="preserve"> </w:t>
      </w:r>
      <w:r>
        <w:rPr>
          <w:rFonts w:ascii="Arial" w:eastAsia="Arial" w:hAnsi="Arial" w:cs="Arial"/>
          <w:spacing w:val="-2"/>
          <w:w w:val="102"/>
        </w:rPr>
        <w:t>"</w:t>
      </w:r>
      <w:r>
        <w:rPr>
          <w:rFonts w:ascii="Arial" w:eastAsia="Arial" w:hAnsi="Arial" w:cs="Arial"/>
          <w:spacing w:val="2"/>
          <w:w w:val="102"/>
        </w:rPr>
        <w:t>T</w:t>
      </w:r>
      <w:r>
        <w:rPr>
          <w:rFonts w:ascii="Arial" w:eastAsia="Arial" w:hAnsi="Arial" w:cs="Arial"/>
          <w:w w:val="102"/>
        </w:rPr>
        <w:t>he</w:t>
      </w:r>
      <w:r>
        <w:rPr>
          <w:rFonts w:ascii="Arial" w:eastAsia="Arial" w:hAnsi="Arial" w:cs="Arial"/>
          <w:spacing w:val="1"/>
        </w:rPr>
        <w:t xml:space="preserve"> </w:t>
      </w:r>
      <w:r>
        <w:rPr>
          <w:rFonts w:ascii="Arial" w:eastAsia="Arial" w:hAnsi="Arial" w:cs="Arial"/>
          <w:w w:val="102"/>
        </w:rPr>
        <w:t>role</w:t>
      </w:r>
      <w:r>
        <w:rPr>
          <w:rFonts w:ascii="Arial" w:eastAsia="Arial" w:hAnsi="Arial" w:cs="Arial"/>
          <w:spacing w:val="2"/>
        </w:rPr>
        <w:t xml:space="preserve"> </w:t>
      </w:r>
      <w:r>
        <w:rPr>
          <w:rFonts w:ascii="Arial" w:eastAsia="Arial" w:hAnsi="Arial" w:cs="Arial"/>
          <w:spacing w:val="-2"/>
          <w:w w:val="102"/>
        </w:rPr>
        <w:t>o</w:t>
      </w:r>
      <w:r>
        <w:rPr>
          <w:rFonts w:ascii="Arial" w:eastAsia="Arial" w:hAnsi="Arial" w:cs="Arial"/>
          <w:w w:val="102"/>
        </w:rPr>
        <w:t>f</w:t>
      </w:r>
      <w:r>
        <w:rPr>
          <w:rFonts w:ascii="Arial" w:eastAsia="Arial" w:hAnsi="Arial" w:cs="Arial"/>
          <w:spacing w:val="4"/>
        </w:rPr>
        <w:t xml:space="preserve"> </w:t>
      </w:r>
      <w:r>
        <w:rPr>
          <w:rFonts w:ascii="Arial" w:eastAsia="Arial" w:hAnsi="Arial" w:cs="Arial"/>
          <w:spacing w:val="-2"/>
          <w:w w:val="102"/>
        </w:rPr>
        <w:t>e</w:t>
      </w:r>
      <w:r>
        <w:rPr>
          <w:rFonts w:ascii="Arial" w:eastAsia="Arial" w:hAnsi="Arial" w:cs="Arial"/>
          <w:w w:val="102"/>
        </w:rPr>
        <w:t>thical</w:t>
      </w:r>
      <w:r>
        <w:rPr>
          <w:rFonts w:ascii="Arial" w:eastAsia="Arial" w:hAnsi="Arial" w:cs="Arial"/>
          <w:spacing w:val="4"/>
        </w:rPr>
        <w:t xml:space="preserve"> </w:t>
      </w:r>
      <w:r>
        <w:rPr>
          <w:rFonts w:ascii="Arial" w:eastAsia="Arial" w:hAnsi="Arial" w:cs="Arial"/>
          <w:spacing w:val="-4"/>
          <w:w w:val="102"/>
        </w:rPr>
        <w:t>o</w:t>
      </w:r>
      <w:r>
        <w:rPr>
          <w:rFonts w:ascii="Arial" w:eastAsia="Arial" w:hAnsi="Arial" w:cs="Arial"/>
          <w:w w:val="102"/>
        </w:rPr>
        <w:t>bli</w:t>
      </w:r>
      <w:r>
        <w:rPr>
          <w:rFonts w:ascii="Arial" w:eastAsia="Arial" w:hAnsi="Arial" w:cs="Arial"/>
          <w:spacing w:val="3"/>
          <w:w w:val="102"/>
        </w:rPr>
        <w:t>g</w:t>
      </w:r>
      <w:r>
        <w:rPr>
          <w:rFonts w:ascii="Arial" w:eastAsia="Arial" w:hAnsi="Arial" w:cs="Arial"/>
          <w:spacing w:val="-2"/>
          <w:w w:val="102"/>
        </w:rPr>
        <w:t>a</w:t>
      </w:r>
      <w:r>
        <w:rPr>
          <w:rFonts w:ascii="Arial" w:eastAsia="Arial" w:hAnsi="Arial" w:cs="Arial"/>
          <w:w w:val="102"/>
        </w:rPr>
        <w:t>ti</w:t>
      </w:r>
      <w:r>
        <w:rPr>
          <w:rFonts w:ascii="Arial" w:eastAsia="Arial" w:hAnsi="Arial" w:cs="Arial"/>
          <w:spacing w:val="-2"/>
          <w:w w:val="102"/>
        </w:rPr>
        <w:t>o</w:t>
      </w:r>
      <w:r>
        <w:rPr>
          <w:rFonts w:ascii="Arial" w:eastAsia="Arial" w:hAnsi="Arial" w:cs="Arial"/>
          <w:w w:val="102"/>
        </w:rPr>
        <w:t>n</w:t>
      </w:r>
      <w:r>
        <w:rPr>
          <w:rFonts w:ascii="Arial" w:eastAsia="Arial" w:hAnsi="Arial" w:cs="Arial"/>
          <w:spacing w:val="1"/>
        </w:rPr>
        <w:t xml:space="preserve"> </w:t>
      </w:r>
      <w:r>
        <w:rPr>
          <w:rFonts w:ascii="Arial" w:eastAsia="Arial" w:hAnsi="Arial" w:cs="Arial"/>
          <w:spacing w:val="3"/>
          <w:w w:val="102"/>
        </w:rPr>
        <w:t>a</w:t>
      </w:r>
      <w:r>
        <w:rPr>
          <w:rFonts w:ascii="Arial" w:eastAsia="Arial" w:hAnsi="Arial" w:cs="Arial"/>
          <w:spacing w:val="-2"/>
          <w:w w:val="102"/>
        </w:rPr>
        <w:t>n</w:t>
      </w:r>
      <w:r>
        <w:rPr>
          <w:rFonts w:ascii="Arial" w:eastAsia="Arial" w:hAnsi="Arial" w:cs="Arial"/>
          <w:w w:val="102"/>
        </w:rPr>
        <w:t>d</w:t>
      </w:r>
      <w:r>
        <w:rPr>
          <w:rFonts w:ascii="Arial" w:eastAsia="Arial" w:hAnsi="Arial" w:cs="Arial"/>
          <w:spacing w:val="2"/>
        </w:rPr>
        <w:t xml:space="preserve"> </w:t>
      </w:r>
      <w:r>
        <w:rPr>
          <w:rFonts w:ascii="Arial" w:eastAsia="Arial" w:hAnsi="Arial" w:cs="Arial"/>
          <w:w w:val="102"/>
        </w:rPr>
        <w:t>s</w:t>
      </w:r>
      <w:r>
        <w:rPr>
          <w:rFonts w:ascii="Arial" w:eastAsia="Arial" w:hAnsi="Arial" w:cs="Arial"/>
          <w:spacing w:val="-2"/>
          <w:w w:val="102"/>
        </w:rPr>
        <w:t>e</w:t>
      </w:r>
      <w:r>
        <w:rPr>
          <w:rFonts w:ascii="Arial" w:eastAsia="Arial" w:hAnsi="Arial" w:cs="Arial"/>
          <w:w w:val="102"/>
        </w:rPr>
        <w:t>l</w:t>
      </w:r>
      <w:r>
        <w:rPr>
          <w:rFonts w:ascii="Arial" w:eastAsia="Arial" w:hAnsi="Arial" w:cs="Arial"/>
          <w:spacing w:val="7"/>
          <w:w w:val="102"/>
        </w:rPr>
        <w:t>f</w:t>
      </w:r>
      <w:r>
        <w:rPr>
          <w:rFonts w:ascii="Lucida Sans Unicode" w:eastAsia="Lucida Sans Unicode" w:hAnsi="Lucida Sans Unicode" w:cs="Lucida Sans Unicode"/>
          <w:spacing w:val="-1"/>
          <w:w w:val="33"/>
        </w:rPr>
        <w:t>┽</w:t>
      </w:r>
      <w:r>
        <w:rPr>
          <w:rFonts w:ascii="Arial" w:eastAsia="Arial" w:hAnsi="Arial" w:cs="Arial"/>
          <w:w w:val="102"/>
        </w:rPr>
        <w:t>ident</w:t>
      </w:r>
      <w:r>
        <w:rPr>
          <w:rFonts w:ascii="Arial" w:eastAsia="Arial" w:hAnsi="Arial" w:cs="Arial"/>
          <w:spacing w:val="1"/>
          <w:w w:val="102"/>
        </w:rPr>
        <w:t>i</w:t>
      </w:r>
      <w:r>
        <w:rPr>
          <w:rFonts w:ascii="Arial" w:eastAsia="Arial" w:hAnsi="Arial" w:cs="Arial"/>
          <w:w w:val="102"/>
        </w:rPr>
        <w:t>ty</w:t>
      </w:r>
      <w:r>
        <w:rPr>
          <w:rFonts w:ascii="Arial" w:eastAsia="Arial" w:hAnsi="Arial" w:cs="Arial"/>
          <w:spacing w:val="-1"/>
        </w:rPr>
        <w:t xml:space="preserve"> </w:t>
      </w:r>
      <w:r>
        <w:rPr>
          <w:rFonts w:ascii="Arial" w:eastAsia="Arial" w:hAnsi="Arial" w:cs="Arial"/>
          <w:spacing w:val="1"/>
          <w:w w:val="102"/>
        </w:rPr>
        <w:t>i</w:t>
      </w:r>
      <w:r>
        <w:rPr>
          <w:rFonts w:ascii="Arial" w:eastAsia="Arial" w:hAnsi="Arial" w:cs="Arial"/>
          <w:w w:val="102"/>
        </w:rPr>
        <w:t>n</w:t>
      </w:r>
      <w:r>
        <w:rPr>
          <w:rFonts w:ascii="Arial" w:eastAsia="Arial" w:hAnsi="Arial" w:cs="Arial"/>
        </w:rPr>
        <w:t xml:space="preserve"> </w:t>
      </w:r>
      <w:r>
        <w:rPr>
          <w:rFonts w:ascii="Arial" w:eastAsia="Arial" w:hAnsi="Arial" w:cs="Arial"/>
          <w:spacing w:val="-2"/>
          <w:w w:val="102"/>
        </w:rPr>
        <w:t>e</w:t>
      </w:r>
      <w:r>
        <w:rPr>
          <w:rFonts w:ascii="Arial" w:eastAsia="Arial" w:hAnsi="Arial" w:cs="Arial"/>
          <w:spacing w:val="2"/>
          <w:w w:val="102"/>
        </w:rPr>
        <w:t>t</w:t>
      </w:r>
      <w:r>
        <w:rPr>
          <w:rFonts w:ascii="Arial" w:eastAsia="Arial" w:hAnsi="Arial" w:cs="Arial"/>
          <w:w w:val="102"/>
        </w:rPr>
        <w:t>h</w:t>
      </w:r>
      <w:r>
        <w:rPr>
          <w:rFonts w:ascii="Arial" w:eastAsia="Arial" w:hAnsi="Arial" w:cs="Arial"/>
          <w:spacing w:val="-3"/>
          <w:w w:val="102"/>
        </w:rPr>
        <w:t>i</w:t>
      </w:r>
      <w:r>
        <w:rPr>
          <w:rFonts w:ascii="Arial" w:eastAsia="Arial" w:hAnsi="Arial" w:cs="Arial"/>
          <w:spacing w:val="2"/>
          <w:w w:val="102"/>
        </w:rPr>
        <w:t>c</w:t>
      </w:r>
      <w:r>
        <w:rPr>
          <w:rFonts w:ascii="Arial" w:eastAsia="Arial" w:hAnsi="Arial" w:cs="Arial"/>
          <w:w w:val="102"/>
        </w:rPr>
        <w:t>al c</w:t>
      </w:r>
      <w:r>
        <w:rPr>
          <w:rFonts w:ascii="Arial" w:eastAsia="Arial" w:hAnsi="Arial" w:cs="Arial"/>
          <w:spacing w:val="-2"/>
          <w:w w:val="102"/>
        </w:rPr>
        <w:t>on</w:t>
      </w:r>
      <w:r>
        <w:rPr>
          <w:rFonts w:ascii="Arial" w:eastAsia="Arial" w:hAnsi="Arial" w:cs="Arial"/>
          <w:spacing w:val="2"/>
          <w:w w:val="102"/>
        </w:rPr>
        <w:t>s</w:t>
      </w:r>
      <w:r>
        <w:rPr>
          <w:rFonts w:ascii="Arial" w:eastAsia="Arial" w:hAnsi="Arial" w:cs="Arial"/>
          <w:spacing w:val="-2"/>
          <w:w w:val="102"/>
        </w:rPr>
        <w:t>u</w:t>
      </w:r>
      <w:r>
        <w:rPr>
          <w:rFonts w:ascii="Arial" w:eastAsia="Arial" w:hAnsi="Arial" w:cs="Arial"/>
          <w:spacing w:val="3"/>
          <w:w w:val="102"/>
        </w:rPr>
        <w:t>m</w:t>
      </w:r>
      <w:r>
        <w:rPr>
          <w:rFonts w:ascii="Arial" w:eastAsia="Arial" w:hAnsi="Arial" w:cs="Arial"/>
          <w:spacing w:val="-2"/>
          <w:w w:val="102"/>
        </w:rPr>
        <w:t>e</w:t>
      </w:r>
      <w:r>
        <w:rPr>
          <w:rFonts w:ascii="Arial" w:eastAsia="Arial" w:hAnsi="Arial" w:cs="Arial"/>
          <w:w w:val="102"/>
        </w:rPr>
        <w:t>r</w:t>
      </w:r>
      <w:r>
        <w:rPr>
          <w:rFonts w:ascii="Arial" w:eastAsia="Arial" w:hAnsi="Arial" w:cs="Arial"/>
          <w:spacing w:val="-1"/>
        </w:rPr>
        <w:t xml:space="preserve"> </w:t>
      </w:r>
      <w:r>
        <w:rPr>
          <w:rFonts w:ascii="Arial" w:eastAsia="Arial" w:hAnsi="Arial" w:cs="Arial"/>
          <w:spacing w:val="4"/>
          <w:w w:val="102"/>
        </w:rPr>
        <w:t>c</w:t>
      </w:r>
      <w:r>
        <w:rPr>
          <w:rFonts w:ascii="Arial" w:eastAsia="Arial" w:hAnsi="Arial" w:cs="Arial"/>
          <w:spacing w:val="-2"/>
          <w:w w:val="102"/>
        </w:rPr>
        <w:t>h</w:t>
      </w:r>
      <w:r>
        <w:rPr>
          <w:rFonts w:ascii="Arial" w:eastAsia="Arial" w:hAnsi="Arial" w:cs="Arial"/>
          <w:spacing w:val="-4"/>
          <w:w w:val="102"/>
        </w:rPr>
        <w:t>o</w:t>
      </w:r>
      <w:r>
        <w:rPr>
          <w:rFonts w:ascii="Arial" w:eastAsia="Arial" w:hAnsi="Arial" w:cs="Arial"/>
          <w:spacing w:val="1"/>
          <w:w w:val="102"/>
        </w:rPr>
        <w:t>i</w:t>
      </w:r>
      <w:r>
        <w:rPr>
          <w:rFonts w:ascii="Arial" w:eastAsia="Arial" w:hAnsi="Arial" w:cs="Arial"/>
          <w:spacing w:val="2"/>
          <w:w w:val="102"/>
        </w:rPr>
        <w:t>c</w:t>
      </w:r>
      <w:r>
        <w:rPr>
          <w:rFonts w:ascii="Arial" w:eastAsia="Arial" w:hAnsi="Arial" w:cs="Arial"/>
          <w:spacing w:val="-2"/>
          <w:w w:val="102"/>
        </w:rPr>
        <w:t>e"</w:t>
      </w:r>
      <w:r>
        <w:rPr>
          <w:rFonts w:ascii="Arial" w:eastAsia="Arial" w:hAnsi="Arial" w:cs="Arial"/>
          <w:w w:val="102"/>
        </w:rPr>
        <w:t>,</w:t>
      </w:r>
      <w:r>
        <w:rPr>
          <w:rFonts w:ascii="Arial" w:eastAsia="Arial" w:hAnsi="Arial" w:cs="Arial"/>
          <w:spacing w:val="2"/>
        </w:rPr>
        <w:t xml:space="preserve"> </w:t>
      </w:r>
      <w:r>
        <w:rPr>
          <w:rFonts w:ascii="Arial" w:eastAsia="Arial" w:hAnsi="Arial" w:cs="Arial"/>
          <w:i/>
          <w:spacing w:val="2"/>
          <w:w w:val="102"/>
        </w:rPr>
        <w:t>I</w:t>
      </w:r>
      <w:r>
        <w:rPr>
          <w:rFonts w:ascii="Arial" w:eastAsia="Arial" w:hAnsi="Arial" w:cs="Arial"/>
          <w:i/>
          <w:spacing w:val="-4"/>
          <w:w w:val="102"/>
        </w:rPr>
        <w:t>n</w:t>
      </w:r>
      <w:r>
        <w:rPr>
          <w:rFonts w:ascii="Arial" w:eastAsia="Arial" w:hAnsi="Arial" w:cs="Arial"/>
          <w:i/>
          <w:spacing w:val="5"/>
          <w:w w:val="102"/>
        </w:rPr>
        <w:t>t</w:t>
      </w:r>
      <w:r>
        <w:rPr>
          <w:rFonts w:ascii="Arial" w:eastAsia="Arial" w:hAnsi="Arial" w:cs="Arial"/>
          <w:i/>
          <w:spacing w:val="-2"/>
          <w:w w:val="102"/>
        </w:rPr>
        <w:t>e</w:t>
      </w:r>
      <w:r>
        <w:rPr>
          <w:rFonts w:ascii="Arial" w:eastAsia="Arial" w:hAnsi="Arial" w:cs="Arial"/>
          <w:i/>
          <w:w w:val="102"/>
        </w:rPr>
        <w:t>r</w:t>
      </w:r>
      <w:r>
        <w:rPr>
          <w:rFonts w:ascii="Arial" w:eastAsia="Arial" w:hAnsi="Arial" w:cs="Arial"/>
          <w:i/>
          <w:spacing w:val="3"/>
          <w:w w:val="102"/>
        </w:rPr>
        <w:t>n</w:t>
      </w:r>
      <w:r>
        <w:rPr>
          <w:rFonts w:ascii="Arial" w:eastAsia="Arial" w:hAnsi="Arial" w:cs="Arial"/>
          <w:i/>
          <w:spacing w:val="-2"/>
          <w:w w:val="102"/>
        </w:rPr>
        <w:t>a</w:t>
      </w:r>
      <w:r>
        <w:rPr>
          <w:rFonts w:ascii="Arial" w:eastAsia="Arial" w:hAnsi="Arial" w:cs="Arial"/>
          <w:i/>
          <w:w w:val="102"/>
        </w:rPr>
        <w:t>ti</w:t>
      </w:r>
      <w:r>
        <w:rPr>
          <w:rFonts w:ascii="Arial" w:eastAsia="Arial" w:hAnsi="Arial" w:cs="Arial"/>
          <w:i/>
          <w:spacing w:val="-2"/>
          <w:w w:val="102"/>
        </w:rPr>
        <w:t>o</w:t>
      </w:r>
      <w:r>
        <w:rPr>
          <w:rFonts w:ascii="Arial" w:eastAsia="Arial" w:hAnsi="Arial" w:cs="Arial"/>
          <w:i/>
          <w:w w:val="102"/>
        </w:rPr>
        <w:t>n</w:t>
      </w:r>
      <w:r>
        <w:rPr>
          <w:rFonts w:ascii="Arial" w:eastAsia="Arial" w:hAnsi="Arial" w:cs="Arial"/>
          <w:i/>
          <w:spacing w:val="3"/>
          <w:w w:val="102"/>
        </w:rPr>
        <w:t>a</w:t>
      </w:r>
      <w:r>
        <w:rPr>
          <w:rFonts w:ascii="Arial" w:eastAsia="Arial" w:hAnsi="Arial" w:cs="Arial"/>
          <w:i/>
          <w:w w:val="102"/>
        </w:rPr>
        <w:t>l</w:t>
      </w:r>
      <w:r>
        <w:rPr>
          <w:rFonts w:ascii="Arial" w:eastAsia="Arial" w:hAnsi="Arial" w:cs="Arial"/>
          <w:i/>
          <w:spacing w:val="1"/>
        </w:rPr>
        <w:t xml:space="preserve"> </w:t>
      </w:r>
      <w:r>
        <w:rPr>
          <w:rFonts w:ascii="Arial" w:eastAsia="Arial" w:hAnsi="Arial" w:cs="Arial"/>
          <w:i/>
          <w:w w:val="102"/>
        </w:rPr>
        <w:t>J</w:t>
      </w:r>
      <w:r>
        <w:rPr>
          <w:rFonts w:ascii="Arial" w:eastAsia="Arial" w:hAnsi="Arial" w:cs="Arial"/>
          <w:i/>
          <w:spacing w:val="-2"/>
          <w:w w:val="102"/>
        </w:rPr>
        <w:t>o</w:t>
      </w:r>
      <w:r>
        <w:rPr>
          <w:rFonts w:ascii="Arial" w:eastAsia="Arial" w:hAnsi="Arial" w:cs="Arial"/>
          <w:i/>
          <w:w w:val="102"/>
        </w:rPr>
        <w:t>u</w:t>
      </w:r>
      <w:r>
        <w:rPr>
          <w:rFonts w:ascii="Arial" w:eastAsia="Arial" w:hAnsi="Arial" w:cs="Arial"/>
          <w:i/>
          <w:spacing w:val="1"/>
          <w:w w:val="102"/>
        </w:rPr>
        <w:t>r</w:t>
      </w:r>
      <w:r>
        <w:rPr>
          <w:rFonts w:ascii="Arial" w:eastAsia="Arial" w:hAnsi="Arial" w:cs="Arial"/>
          <w:i/>
          <w:spacing w:val="-2"/>
          <w:w w:val="102"/>
        </w:rPr>
        <w:t>na</w:t>
      </w:r>
      <w:r>
        <w:rPr>
          <w:rFonts w:ascii="Arial" w:eastAsia="Arial" w:hAnsi="Arial" w:cs="Arial"/>
          <w:i/>
          <w:w w:val="102"/>
        </w:rPr>
        <w:t>l</w:t>
      </w:r>
      <w:r>
        <w:rPr>
          <w:rFonts w:ascii="Arial" w:eastAsia="Arial" w:hAnsi="Arial" w:cs="Arial"/>
          <w:i/>
          <w:spacing w:val="4"/>
        </w:rPr>
        <w:t xml:space="preserve"> </w:t>
      </w:r>
      <w:r>
        <w:rPr>
          <w:rFonts w:ascii="Arial" w:eastAsia="Arial" w:hAnsi="Arial" w:cs="Arial"/>
          <w:i/>
          <w:spacing w:val="-2"/>
          <w:w w:val="102"/>
        </w:rPr>
        <w:t>o</w:t>
      </w:r>
      <w:r>
        <w:rPr>
          <w:rFonts w:ascii="Arial" w:eastAsia="Arial" w:hAnsi="Arial" w:cs="Arial"/>
          <w:i/>
          <w:w w:val="102"/>
        </w:rPr>
        <w:t>f</w:t>
      </w:r>
      <w:r>
        <w:rPr>
          <w:rFonts w:ascii="Arial" w:eastAsia="Arial" w:hAnsi="Arial" w:cs="Arial"/>
          <w:i/>
          <w:spacing w:val="4"/>
        </w:rPr>
        <w:t xml:space="preserve"> </w:t>
      </w:r>
      <w:r>
        <w:rPr>
          <w:rFonts w:ascii="Arial" w:eastAsia="Arial" w:hAnsi="Arial" w:cs="Arial"/>
          <w:i/>
          <w:spacing w:val="-3"/>
          <w:w w:val="102"/>
        </w:rPr>
        <w:t>C</w:t>
      </w:r>
      <w:r>
        <w:rPr>
          <w:rFonts w:ascii="Arial" w:eastAsia="Arial" w:hAnsi="Arial" w:cs="Arial"/>
          <w:i/>
          <w:spacing w:val="3"/>
          <w:w w:val="102"/>
        </w:rPr>
        <w:t>o</w:t>
      </w:r>
      <w:r>
        <w:rPr>
          <w:rFonts w:ascii="Arial" w:eastAsia="Arial" w:hAnsi="Arial" w:cs="Arial"/>
          <w:i/>
          <w:spacing w:val="-2"/>
          <w:w w:val="102"/>
        </w:rPr>
        <w:t>n</w:t>
      </w:r>
      <w:r>
        <w:rPr>
          <w:rFonts w:ascii="Arial" w:eastAsia="Arial" w:hAnsi="Arial" w:cs="Arial"/>
          <w:i/>
          <w:w w:val="102"/>
        </w:rPr>
        <w:t>s</w:t>
      </w:r>
      <w:r>
        <w:rPr>
          <w:rFonts w:ascii="Arial" w:eastAsia="Arial" w:hAnsi="Arial" w:cs="Arial"/>
          <w:i/>
          <w:spacing w:val="-2"/>
          <w:w w:val="102"/>
        </w:rPr>
        <w:t>u</w:t>
      </w:r>
      <w:r>
        <w:rPr>
          <w:rFonts w:ascii="Arial" w:eastAsia="Arial" w:hAnsi="Arial" w:cs="Arial"/>
          <w:i/>
          <w:spacing w:val="1"/>
          <w:w w:val="102"/>
        </w:rPr>
        <w:t>m</w:t>
      </w:r>
      <w:r>
        <w:rPr>
          <w:rFonts w:ascii="Arial" w:eastAsia="Arial" w:hAnsi="Arial" w:cs="Arial"/>
          <w:i/>
          <w:spacing w:val="-2"/>
          <w:w w:val="102"/>
        </w:rPr>
        <w:t>e</w:t>
      </w:r>
      <w:r>
        <w:rPr>
          <w:rFonts w:ascii="Arial" w:eastAsia="Arial" w:hAnsi="Arial" w:cs="Arial"/>
          <w:i/>
          <w:w w:val="102"/>
        </w:rPr>
        <w:t>r</w:t>
      </w:r>
      <w:r>
        <w:rPr>
          <w:rFonts w:ascii="Arial" w:eastAsia="Arial" w:hAnsi="Arial" w:cs="Arial"/>
          <w:i/>
          <w:spacing w:val="-1"/>
        </w:rPr>
        <w:t xml:space="preserve"> </w:t>
      </w:r>
      <w:r>
        <w:rPr>
          <w:rFonts w:ascii="Arial" w:eastAsia="Arial" w:hAnsi="Arial" w:cs="Arial"/>
          <w:i/>
          <w:spacing w:val="2"/>
          <w:w w:val="102"/>
        </w:rPr>
        <w:t>S</w:t>
      </w:r>
      <w:r>
        <w:rPr>
          <w:rFonts w:ascii="Arial" w:eastAsia="Arial" w:hAnsi="Arial" w:cs="Arial"/>
          <w:i/>
          <w:w w:val="102"/>
        </w:rPr>
        <w:t>tud</w:t>
      </w:r>
      <w:r>
        <w:rPr>
          <w:rFonts w:ascii="Arial" w:eastAsia="Arial" w:hAnsi="Arial" w:cs="Arial"/>
          <w:i/>
          <w:spacing w:val="1"/>
          <w:w w:val="102"/>
        </w:rPr>
        <w:t>i</w:t>
      </w:r>
      <w:r>
        <w:rPr>
          <w:rFonts w:ascii="Arial" w:eastAsia="Arial" w:hAnsi="Arial" w:cs="Arial"/>
          <w:i/>
          <w:spacing w:val="-2"/>
          <w:w w:val="102"/>
        </w:rPr>
        <w:t>e</w:t>
      </w:r>
      <w:r>
        <w:rPr>
          <w:rFonts w:ascii="Arial" w:eastAsia="Arial" w:hAnsi="Arial" w:cs="Arial"/>
          <w:i/>
          <w:w w:val="102"/>
        </w:rPr>
        <w:t>s,</w:t>
      </w:r>
      <w:r>
        <w:rPr>
          <w:rFonts w:ascii="Arial" w:eastAsia="Arial" w:hAnsi="Arial" w:cs="Arial"/>
          <w:i/>
          <w:spacing w:val="5"/>
        </w:rPr>
        <w:t xml:space="preserve"> </w:t>
      </w:r>
      <w:r>
        <w:rPr>
          <w:rFonts w:ascii="Arial" w:eastAsia="Arial" w:hAnsi="Arial" w:cs="Arial"/>
          <w:w w:val="102"/>
        </w:rPr>
        <w:t>v</w:t>
      </w:r>
      <w:r>
        <w:rPr>
          <w:rFonts w:ascii="Arial" w:eastAsia="Arial" w:hAnsi="Arial" w:cs="Arial"/>
          <w:spacing w:val="-2"/>
          <w:w w:val="102"/>
        </w:rPr>
        <w:t>o</w:t>
      </w:r>
      <w:r>
        <w:rPr>
          <w:rFonts w:ascii="Arial" w:eastAsia="Arial" w:hAnsi="Arial" w:cs="Arial"/>
          <w:w w:val="102"/>
        </w:rPr>
        <w:t>l.</w:t>
      </w:r>
      <w:r>
        <w:rPr>
          <w:rFonts w:ascii="Arial" w:eastAsia="Arial" w:hAnsi="Arial" w:cs="Arial"/>
          <w:spacing w:val="1"/>
        </w:rPr>
        <w:t xml:space="preserve"> </w:t>
      </w:r>
      <w:r>
        <w:rPr>
          <w:rFonts w:ascii="Arial" w:eastAsia="Arial" w:hAnsi="Arial" w:cs="Arial"/>
          <w:spacing w:val="3"/>
          <w:w w:val="102"/>
        </w:rPr>
        <w:t>2</w:t>
      </w:r>
      <w:r>
        <w:rPr>
          <w:rFonts w:ascii="Arial" w:eastAsia="Arial" w:hAnsi="Arial" w:cs="Arial"/>
          <w:spacing w:val="-4"/>
          <w:w w:val="102"/>
        </w:rPr>
        <w:t>6</w:t>
      </w:r>
      <w:r>
        <w:rPr>
          <w:rFonts w:ascii="Arial" w:eastAsia="Arial" w:hAnsi="Arial" w:cs="Arial"/>
          <w:w w:val="102"/>
        </w:rPr>
        <w:t>,</w:t>
      </w:r>
      <w:r>
        <w:rPr>
          <w:rFonts w:ascii="Arial" w:eastAsia="Arial" w:hAnsi="Arial" w:cs="Arial"/>
          <w:spacing w:val="4"/>
        </w:rPr>
        <w:t xml:space="preserve"> </w:t>
      </w:r>
      <w:r>
        <w:rPr>
          <w:rFonts w:ascii="Arial" w:eastAsia="Arial" w:hAnsi="Arial" w:cs="Arial"/>
          <w:spacing w:val="-2"/>
          <w:w w:val="102"/>
        </w:rPr>
        <w:t>no</w:t>
      </w:r>
      <w:r>
        <w:rPr>
          <w:rFonts w:ascii="Arial" w:eastAsia="Arial" w:hAnsi="Arial" w:cs="Arial"/>
          <w:w w:val="102"/>
        </w:rPr>
        <w:t>.</w:t>
      </w:r>
      <w:r>
        <w:rPr>
          <w:rFonts w:ascii="Arial" w:eastAsia="Arial" w:hAnsi="Arial" w:cs="Arial"/>
          <w:spacing w:val="4"/>
        </w:rPr>
        <w:t xml:space="preserve"> </w:t>
      </w:r>
      <w:r>
        <w:rPr>
          <w:rFonts w:ascii="Arial" w:eastAsia="Arial" w:hAnsi="Arial" w:cs="Arial"/>
          <w:w w:val="102"/>
        </w:rPr>
        <w:t>2,</w:t>
      </w:r>
      <w:r>
        <w:rPr>
          <w:rFonts w:ascii="Arial" w:eastAsia="Arial" w:hAnsi="Arial" w:cs="Arial"/>
          <w:spacing w:val="1"/>
        </w:rPr>
        <w:t xml:space="preserve"> </w:t>
      </w:r>
      <w:r>
        <w:rPr>
          <w:rFonts w:ascii="Arial" w:eastAsia="Arial" w:hAnsi="Arial" w:cs="Arial"/>
          <w:spacing w:val="-2"/>
          <w:w w:val="102"/>
        </w:rPr>
        <w:t>p</w:t>
      </w:r>
      <w:r>
        <w:rPr>
          <w:rFonts w:ascii="Arial" w:eastAsia="Arial" w:hAnsi="Arial" w:cs="Arial"/>
          <w:w w:val="102"/>
        </w:rPr>
        <w:t xml:space="preserve">p. </w:t>
      </w:r>
      <w:r>
        <w:rPr>
          <w:rFonts w:ascii="Arial" w:eastAsia="Arial" w:hAnsi="Arial" w:cs="Arial"/>
          <w:spacing w:val="-2"/>
          <w:w w:val="102"/>
        </w:rPr>
        <w:t>1</w:t>
      </w:r>
      <w:r>
        <w:rPr>
          <w:rFonts w:ascii="Arial" w:eastAsia="Arial" w:hAnsi="Arial" w:cs="Arial"/>
          <w:w w:val="102"/>
        </w:rPr>
        <w:t>09</w:t>
      </w:r>
      <w:r>
        <w:rPr>
          <w:rFonts w:ascii="Arial" w:eastAsia="Arial" w:hAnsi="Arial" w:cs="Arial"/>
          <w:spacing w:val="1"/>
          <w:w w:val="102"/>
        </w:rPr>
        <w:t>-</w:t>
      </w:r>
      <w:r>
        <w:rPr>
          <w:rFonts w:ascii="Arial" w:eastAsia="Arial" w:hAnsi="Arial" w:cs="Arial"/>
          <w:spacing w:val="-2"/>
          <w:w w:val="102"/>
        </w:rPr>
        <w:t>1</w:t>
      </w:r>
      <w:r>
        <w:rPr>
          <w:rFonts w:ascii="Arial" w:eastAsia="Arial" w:hAnsi="Arial" w:cs="Arial"/>
          <w:w w:val="102"/>
        </w:rPr>
        <w:t>1</w:t>
      </w:r>
      <w:r>
        <w:rPr>
          <w:rFonts w:ascii="Arial" w:eastAsia="Arial" w:hAnsi="Arial" w:cs="Arial"/>
          <w:spacing w:val="-2"/>
          <w:w w:val="102"/>
        </w:rPr>
        <w:t>6</w:t>
      </w:r>
      <w:r>
        <w:rPr>
          <w:rFonts w:ascii="Arial" w:eastAsia="Arial" w:hAnsi="Arial" w:cs="Arial"/>
          <w:w w:val="102"/>
        </w:rPr>
        <w:t>.</w:t>
      </w:r>
    </w:p>
    <w:p w14:paraId="0BB543F7" w14:textId="77777777" w:rsidR="008566DF" w:rsidRDefault="008566DF">
      <w:pPr>
        <w:spacing w:before="8"/>
        <w:rPr>
          <w:rFonts w:ascii="Arial" w:eastAsia="Arial" w:hAnsi="Arial" w:cs="Arial"/>
          <w:sz w:val="23"/>
          <w:szCs w:val="23"/>
        </w:rPr>
      </w:pPr>
    </w:p>
    <w:p w14:paraId="43FD206A" w14:textId="77777777" w:rsidR="008566DF" w:rsidRDefault="006861AB" w:rsidP="00B937BA">
      <w:pPr>
        <w:pStyle w:val="BodyText"/>
        <w:spacing w:line="244" w:lineRule="auto"/>
        <w:ind w:left="0" w:right="148"/>
      </w:pPr>
      <w:r>
        <w:t>Shaw,</w:t>
      </w:r>
      <w:r>
        <w:rPr>
          <w:spacing w:val="11"/>
        </w:rPr>
        <w:t xml:space="preserve"> </w:t>
      </w:r>
      <w:r>
        <w:t>D.,</w:t>
      </w:r>
      <w:r>
        <w:rPr>
          <w:spacing w:val="10"/>
        </w:rPr>
        <w:t xml:space="preserve"> </w:t>
      </w:r>
      <w:r>
        <w:t>Shiu,</w:t>
      </w:r>
      <w:r>
        <w:rPr>
          <w:spacing w:val="14"/>
        </w:rPr>
        <w:t xml:space="preserve"> </w:t>
      </w:r>
      <w:r>
        <w:t>E.</w:t>
      </w:r>
      <w:r>
        <w:rPr>
          <w:spacing w:val="14"/>
        </w:rPr>
        <w:t xml:space="preserve"> </w:t>
      </w:r>
      <w:r>
        <w:t>&amp;</w:t>
      </w:r>
      <w:r>
        <w:rPr>
          <w:spacing w:val="10"/>
        </w:rPr>
        <w:t xml:space="preserve"> </w:t>
      </w:r>
      <w:r>
        <w:t>Clarke,</w:t>
      </w:r>
      <w:r>
        <w:rPr>
          <w:spacing w:val="10"/>
        </w:rPr>
        <w:t xml:space="preserve"> </w:t>
      </w:r>
      <w:r>
        <w:t>I.</w:t>
      </w:r>
      <w:r>
        <w:rPr>
          <w:spacing w:val="8"/>
        </w:rPr>
        <w:t xml:space="preserve"> </w:t>
      </w:r>
      <w:r>
        <w:t>2000,</w:t>
      </w:r>
      <w:r>
        <w:rPr>
          <w:spacing w:val="14"/>
        </w:rPr>
        <w:t xml:space="preserve"> </w:t>
      </w:r>
      <w:r>
        <w:t>"The</w:t>
      </w:r>
      <w:r>
        <w:rPr>
          <w:spacing w:val="9"/>
        </w:rPr>
        <w:t xml:space="preserve"> </w:t>
      </w:r>
      <w:r>
        <w:t>contribution</w:t>
      </w:r>
      <w:r>
        <w:rPr>
          <w:spacing w:val="14"/>
        </w:rPr>
        <w:t xml:space="preserve"> </w:t>
      </w:r>
      <w:r>
        <w:t>of</w:t>
      </w:r>
      <w:r>
        <w:rPr>
          <w:spacing w:val="14"/>
        </w:rPr>
        <w:t xml:space="preserve"> </w:t>
      </w:r>
      <w:r>
        <w:t>ethical</w:t>
      </w:r>
      <w:r>
        <w:rPr>
          <w:spacing w:val="15"/>
        </w:rPr>
        <w:t xml:space="preserve"> </w:t>
      </w:r>
      <w:r>
        <w:t>obligation</w:t>
      </w:r>
      <w:r>
        <w:rPr>
          <w:spacing w:val="14"/>
        </w:rPr>
        <w:t xml:space="preserve"> </w:t>
      </w:r>
      <w:r>
        <w:t>and</w:t>
      </w:r>
      <w:r>
        <w:rPr>
          <w:spacing w:val="9"/>
        </w:rPr>
        <w:t xml:space="preserve"> </w:t>
      </w:r>
      <w:r>
        <w:t>self-</w:t>
      </w:r>
      <w:r>
        <w:rPr>
          <w:spacing w:val="-57"/>
        </w:rPr>
        <w:t xml:space="preserve"> </w:t>
      </w:r>
      <w:r>
        <w:t>identity</w:t>
      </w:r>
      <w:r>
        <w:rPr>
          <w:spacing w:val="8"/>
        </w:rPr>
        <w:t xml:space="preserve"> </w:t>
      </w:r>
      <w:r>
        <w:t>to</w:t>
      </w:r>
      <w:r>
        <w:rPr>
          <w:spacing w:val="9"/>
        </w:rPr>
        <w:t xml:space="preserve"> </w:t>
      </w:r>
      <w:r>
        <w:t>the</w:t>
      </w:r>
      <w:r>
        <w:rPr>
          <w:spacing w:val="9"/>
        </w:rPr>
        <w:t xml:space="preserve"> </w:t>
      </w:r>
      <w:r>
        <w:t>theory</w:t>
      </w:r>
      <w:r>
        <w:rPr>
          <w:spacing w:val="8"/>
        </w:rPr>
        <w:t xml:space="preserve"> </w:t>
      </w:r>
      <w:r>
        <w:t>of</w:t>
      </w:r>
      <w:r>
        <w:rPr>
          <w:spacing w:val="16"/>
        </w:rPr>
        <w:t xml:space="preserve"> </w:t>
      </w:r>
      <w:r>
        <w:t>planned</w:t>
      </w:r>
      <w:r>
        <w:rPr>
          <w:spacing w:val="9"/>
        </w:rPr>
        <w:t xml:space="preserve"> </w:t>
      </w:r>
      <w:r>
        <w:t>behaviour:</w:t>
      </w:r>
      <w:r>
        <w:rPr>
          <w:spacing w:val="11"/>
        </w:rPr>
        <w:t xml:space="preserve"> </w:t>
      </w:r>
      <w:r>
        <w:t>An</w:t>
      </w:r>
      <w:r>
        <w:rPr>
          <w:spacing w:val="11"/>
        </w:rPr>
        <w:t xml:space="preserve"> </w:t>
      </w:r>
      <w:r>
        <w:t>exploration</w:t>
      </w:r>
      <w:r>
        <w:rPr>
          <w:spacing w:val="11"/>
        </w:rPr>
        <w:t xml:space="preserve"> </w:t>
      </w:r>
      <w:r>
        <w:t>of</w:t>
      </w:r>
      <w:r>
        <w:rPr>
          <w:spacing w:val="12"/>
        </w:rPr>
        <w:t xml:space="preserve"> </w:t>
      </w:r>
      <w:r>
        <w:t>ethical</w:t>
      </w:r>
      <w:r>
        <w:rPr>
          <w:spacing w:val="13"/>
        </w:rPr>
        <w:t xml:space="preserve"> </w:t>
      </w:r>
      <w:r>
        <w:t>consumers",</w:t>
      </w:r>
      <w:r>
        <w:rPr>
          <w:spacing w:val="-12"/>
        </w:rPr>
        <w:t xml:space="preserve"> </w:t>
      </w:r>
      <w:r>
        <w:rPr>
          <w:i/>
        </w:rPr>
        <w:t xml:space="preserve">Journal of Marketing Management, </w:t>
      </w:r>
      <w:r>
        <w:t xml:space="preserve">vol. 16, no. 8, pp.  </w:t>
      </w:r>
      <w:r>
        <w:rPr>
          <w:spacing w:val="17"/>
        </w:rPr>
        <w:t xml:space="preserve"> </w:t>
      </w:r>
      <w:r>
        <w:t>879-894.</w:t>
      </w:r>
    </w:p>
    <w:p w14:paraId="60D1597F" w14:textId="77777777" w:rsidR="008566DF" w:rsidRDefault="008566DF">
      <w:pPr>
        <w:spacing w:before="1"/>
        <w:rPr>
          <w:rFonts w:ascii="Arial" w:eastAsia="Arial" w:hAnsi="Arial" w:cs="Arial"/>
          <w:sz w:val="23"/>
          <w:szCs w:val="23"/>
        </w:rPr>
      </w:pPr>
    </w:p>
    <w:p w14:paraId="5A6358EB" w14:textId="77777777" w:rsidR="008566DF" w:rsidRDefault="006861AB" w:rsidP="00B937BA">
      <w:pPr>
        <w:pStyle w:val="BodyText"/>
        <w:spacing w:line="244" w:lineRule="auto"/>
        <w:ind w:left="0" w:right="239"/>
      </w:pPr>
      <w:r>
        <w:t xml:space="preserve">Shaw, D., Newholm, T. &amp; Dickinson, R. 2006, "Consumption as voting:  </w:t>
      </w:r>
      <w:r>
        <w:rPr>
          <w:spacing w:val="50"/>
        </w:rPr>
        <w:t xml:space="preserve"> </w:t>
      </w:r>
      <w:r>
        <w:t>an</w:t>
      </w:r>
      <w:r>
        <w:rPr>
          <w:w w:val="102"/>
        </w:rPr>
        <w:t xml:space="preserve"> </w:t>
      </w:r>
      <w:r>
        <w:t>exploration</w:t>
      </w:r>
      <w:r>
        <w:rPr>
          <w:spacing w:val="18"/>
        </w:rPr>
        <w:t xml:space="preserve"> </w:t>
      </w:r>
      <w:r>
        <w:t>of</w:t>
      </w:r>
      <w:r>
        <w:rPr>
          <w:spacing w:val="16"/>
        </w:rPr>
        <w:t xml:space="preserve"> </w:t>
      </w:r>
      <w:r>
        <w:t>consumer</w:t>
      </w:r>
      <w:r>
        <w:rPr>
          <w:spacing w:val="15"/>
        </w:rPr>
        <w:t xml:space="preserve"> </w:t>
      </w:r>
      <w:r>
        <w:t>empowerment",</w:t>
      </w:r>
      <w:r>
        <w:rPr>
          <w:spacing w:val="19"/>
        </w:rPr>
        <w:t xml:space="preserve"> </w:t>
      </w:r>
      <w:r>
        <w:rPr>
          <w:i/>
        </w:rPr>
        <w:t>European</w:t>
      </w:r>
      <w:r>
        <w:rPr>
          <w:i/>
          <w:spacing w:val="15"/>
        </w:rPr>
        <w:t xml:space="preserve"> </w:t>
      </w:r>
      <w:r>
        <w:rPr>
          <w:i/>
        </w:rPr>
        <w:t>Journal</w:t>
      </w:r>
      <w:r>
        <w:rPr>
          <w:i/>
          <w:spacing w:val="15"/>
        </w:rPr>
        <w:t xml:space="preserve"> </w:t>
      </w:r>
      <w:r>
        <w:rPr>
          <w:i/>
        </w:rPr>
        <w:t>of</w:t>
      </w:r>
      <w:r>
        <w:rPr>
          <w:i/>
          <w:spacing w:val="18"/>
        </w:rPr>
        <w:t xml:space="preserve"> </w:t>
      </w:r>
      <w:r>
        <w:rPr>
          <w:i/>
        </w:rPr>
        <w:t>Marketing,</w:t>
      </w:r>
      <w:r>
        <w:rPr>
          <w:i/>
          <w:spacing w:val="22"/>
        </w:rPr>
        <w:t xml:space="preserve"> </w:t>
      </w:r>
      <w:r>
        <w:t>vol.</w:t>
      </w:r>
      <w:r>
        <w:rPr>
          <w:spacing w:val="16"/>
        </w:rPr>
        <w:t xml:space="preserve"> </w:t>
      </w:r>
      <w:r>
        <w:t>40,</w:t>
      </w:r>
      <w:r>
        <w:rPr>
          <w:spacing w:val="18"/>
        </w:rPr>
        <w:t xml:space="preserve"> </w:t>
      </w:r>
      <w:r>
        <w:t>no.</w:t>
      </w:r>
      <w:r>
        <w:rPr>
          <w:spacing w:val="-55"/>
        </w:rPr>
        <w:t xml:space="preserve"> </w:t>
      </w:r>
      <w:r>
        <w:t>9, pp.</w:t>
      </w:r>
      <w:r>
        <w:rPr>
          <w:spacing w:val="36"/>
        </w:rPr>
        <w:t xml:space="preserve"> </w:t>
      </w:r>
      <w:r>
        <w:t>1049-1067.</w:t>
      </w:r>
    </w:p>
    <w:p w14:paraId="30570BE9" w14:textId="77777777" w:rsidR="008566DF" w:rsidRDefault="008566DF">
      <w:pPr>
        <w:spacing w:before="10"/>
        <w:rPr>
          <w:rFonts w:ascii="Arial" w:eastAsia="Arial" w:hAnsi="Arial" w:cs="Arial"/>
        </w:rPr>
      </w:pPr>
    </w:p>
    <w:p w14:paraId="1670A9A3" w14:textId="77777777" w:rsidR="008566DF" w:rsidRDefault="006861AB" w:rsidP="00B937BA">
      <w:pPr>
        <w:pStyle w:val="BodyText"/>
        <w:spacing w:line="244" w:lineRule="auto"/>
        <w:ind w:left="0" w:right="213"/>
      </w:pPr>
      <w:r>
        <w:t>Shim,</w:t>
      </w:r>
      <w:r>
        <w:rPr>
          <w:spacing w:val="15"/>
        </w:rPr>
        <w:t xml:space="preserve"> </w:t>
      </w:r>
      <w:r>
        <w:t>S.</w:t>
      </w:r>
      <w:r>
        <w:rPr>
          <w:spacing w:val="13"/>
        </w:rPr>
        <w:t xml:space="preserve"> </w:t>
      </w:r>
      <w:r>
        <w:t>&amp;</w:t>
      </w:r>
      <w:r>
        <w:rPr>
          <w:spacing w:val="15"/>
        </w:rPr>
        <w:t xml:space="preserve"> </w:t>
      </w:r>
      <w:r>
        <w:t>Eastlick,</w:t>
      </w:r>
      <w:r>
        <w:rPr>
          <w:spacing w:val="16"/>
        </w:rPr>
        <w:t xml:space="preserve"> </w:t>
      </w:r>
      <w:r>
        <w:t>M.A.</w:t>
      </w:r>
      <w:r>
        <w:rPr>
          <w:spacing w:val="18"/>
        </w:rPr>
        <w:t xml:space="preserve"> </w:t>
      </w:r>
      <w:r>
        <w:t>1998,</w:t>
      </w:r>
      <w:r>
        <w:rPr>
          <w:spacing w:val="15"/>
        </w:rPr>
        <w:t xml:space="preserve"> </w:t>
      </w:r>
      <w:r>
        <w:t>"The</w:t>
      </w:r>
      <w:r>
        <w:rPr>
          <w:spacing w:val="18"/>
        </w:rPr>
        <w:t xml:space="preserve"> </w:t>
      </w:r>
      <w:r>
        <w:t>hierarchical</w:t>
      </w:r>
      <w:r>
        <w:rPr>
          <w:spacing w:val="15"/>
        </w:rPr>
        <w:t xml:space="preserve"> </w:t>
      </w:r>
      <w:r>
        <w:t>influence</w:t>
      </w:r>
      <w:r>
        <w:rPr>
          <w:spacing w:val="14"/>
        </w:rPr>
        <w:t xml:space="preserve"> </w:t>
      </w:r>
      <w:r>
        <w:t>of</w:t>
      </w:r>
      <w:r>
        <w:rPr>
          <w:spacing w:val="21"/>
        </w:rPr>
        <w:t xml:space="preserve"> </w:t>
      </w:r>
      <w:r>
        <w:t>personal</w:t>
      </w:r>
      <w:r>
        <w:rPr>
          <w:spacing w:val="15"/>
        </w:rPr>
        <w:t xml:space="preserve"> </w:t>
      </w:r>
      <w:r>
        <w:t>values</w:t>
      </w:r>
      <w:r>
        <w:rPr>
          <w:spacing w:val="15"/>
        </w:rPr>
        <w:t xml:space="preserve"> </w:t>
      </w:r>
      <w:r>
        <w:t>on</w:t>
      </w:r>
      <w:r>
        <w:rPr>
          <w:w w:val="102"/>
        </w:rPr>
        <w:t xml:space="preserve"> </w:t>
      </w:r>
      <w:r>
        <w:t xml:space="preserve">mall shopping attitute and behavior", </w:t>
      </w:r>
      <w:r>
        <w:rPr>
          <w:i/>
        </w:rPr>
        <w:t xml:space="preserve">Journal of Retailing, </w:t>
      </w:r>
      <w:r>
        <w:t xml:space="preserve">vol. 74, no. 1, pp.  </w:t>
      </w:r>
      <w:r>
        <w:rPr>
          <w:spacing w:val="58"/>
        </w:rPr>
        <w:t xml:space="preserve"> </w:t>
      </w:r>
      <w:r>
        <w:t>139-160.</w:t>
      </w:r>
    </w:p>
    <w:p w14:paraId="7B288A55" w14:textId="77777777" w:rsidR="008566DF" w:rsidRDefault="008566DF">
      <w:pPr>
        <w:spacing w:before="1"/>
        <w:rPr>
          <w:rFonts w:ascii="Arial" w:eastAsia="Arial" w:hAnsi="Arial" w:cs="Arial"/>
          <w:sz w:val="23"/>
          <w:szCs w:val="23"/>
        </w:rPr>
      </w:pPr>
    </w:p>
    <w:p w14:paraId="5D4FE0F4" w14:textId="77777777" w:rsidR="008566DF" w:rsidRDefault="006861AB" w:rsidP="00B937BA">
      <w:pPr>
        <w:spacing w:line="247" w:lineRule="auto"/>
        <w:ind w:right="148"/>
        <w:rPr>
          <w:rFonts w:ascii="Arial" w:eastAsia="Arial" w:hAnsi="Arial" w:cs="Arial"/>
        </w:rPr>
      </w:pPr>
      <w:r>
        <w:rPr>
          <w:rFonts w:ascii="Arial"/>
        </w:rPr>
        <w:t>Sikka,</w:t>
      </w:r>
      <w:r>
        <w:rPr>
          <w:rFonts w:ascii="Arial"/>
          <w:spacing w:val="17"/>
        </w:rPr>
        <w:t xml:space="preserve"> </w:t>
      </w:r>
      <w:r>
        <w:rPr>
          <w:rFonts w:ascii="Arial"/>
        </w:rPr>
        <w:t>P.</w:t>
      </w:r>
      <w:r>
        <w:rPr>
          <w:rFonts w:ascii="Arial"/>
          <w:spacing w:val="17"/>
        </w:rPr>
        <w:t xml:space="preserve"> </w:t>
      </w:r>
      <w:r>
        <w:rPr>
          <w:rFonts w:ascii="Arial"/>
        </w:rPr>
        <w:t>2013,</w:t>
      </w:r>
      <w:r>
        <w:rPr>
          <w:rFonts w:ascii="Arial"/>
          <w:spacing w:val="17"/>
        </w:rPr>
        <w:t xml:space="preserve"> </w:t>
      </w:r>
      <w:r>
        <w:rPr>
          <w:rFonts w:ascii="Arial"/>
        </w:rPr>
        <w:t>"Smoke</w:t>
      </w:r>
      <w:r>
        <w:rPr>
          <w:rFonts w:ascii="Arial"/>
          <w:spacing w:val="12"/>
        </w:rPr>
        <w:t xml:space="preserve"> </w:t>
      </w:r>
      <w:r>
        <w:rPr>
          <w:rFonts w:ascii="Arial"/>
        </w:rPr>
        <w:t>and</w:t>
      </w:r>
      <w:r>
        <w:rPr>
          <w:rFonts w:ascii="Arial"/>
          <w:spacing w:val="12"/>
        </w:rPr>
        <w:t xml:space="preserve"> </w:t>
      </w:r>
      <w:r>
        <w:rPr>
          <w:rFonts w:ascii="Arial"/>
        </w:rPr>
        <w:t>mirrors:</w:t>
      </w:r>
      <w:r>
        <w:rPr>
          <w:rFonts w:ascii="Arial"/>
          <w:spacing w:val="13"/>
        </w:rPr>
        <w:t xml:space="preserve"> </w:t>
      </w:r>
      <w:r>
        <w:rPr>
          <w:rFonts w:ascii="Arial"/>
        </w:rPr>
        <w:t>CSR</w:t>
      </w:r>
      <w:r>
        <w:rPr>
          <w:rFonts w:ascii="Arial"/>
          <w:spacing w:val="13"/>
        </w:rPr>
        <w:t xml:space="preserve"> </w:t>
      </w:r>
      <w:r>
        <w:rPr>
          <w:rFonts w:ascii="Arial"/>
        </w:rPr>
        <w:t>and</w:t>
      </w:r>
      <w:r>
        <w:rPr>
          <w:rFonts w:ascii="Arial"/>
          <w:spacing w:val="13"/>
        </w:rPr>
        <w:t xml:space="preserve"> </w:t>
      </w:r>
      <w:r>
        <w:rPr>
          <w:rFonts w:ascii="Arial"/>
        </w:rPr>
        <w:t>tax</w:t>
      </w:r>
      <w:r>
        <w:rPr>
          <w:rFonts w:ascii="Arial"/>
          <w:spacing w:val="13"/>
        </w:rPr>
        <w:t xml:space="preserve"> </w:t>
      </w:r>
      <w:r>
        <w:rPr>
          <w:rFonts w:ascii="Arial"/>
        </w:rPr>
        <w:t>avoidance"</w:t>
      </w:r>
      <w:r>
        <w:rPr>
          <w:rFonts w:ascii="Arial"/>
          <w:spacing w:val="12"/>
        </w:rPr>
        <w:t xml:space="preserve"> </w:t>
      </w:r>
      <w:r>
        <w:rPr>
          <w:rFonts w:ascii="Arial"/>
        </w:rPr>
        <w:t>in</w:t>
      </w:r>
      <w:r>
        <w:rPr>
          <w:rFonts w:ascii="Arial"/>
          <w:spacing w:val="22"/>
        </w:rPr>
        <w:t xml:space="preserve"> </w:t>
      </w:r>
      <w:r>
        <w:rPr>
          <w:rFonts w:ascii="Arial"/>
          <w:i/>
        </w:rPr>
        <w:t>Corporate</w:t>
      </w:r>
      <w:r>
        <w:rPr>
          <w:rFonts w:ascii="Arial"/>
          <w:i/>
          <w:spacing w:val="12"/>
        </w:rPr>
        <w:t xml:space="preserve"> </w:t>
      </w:r>
      <w:r>
        <w:rPr>
          <w:rFonts w:ascii="Arial"/>
          <w:i/>
        </w:rPr>
        <w:t>Social</w:t>
      </w:r>
      <w:r>
        <w:rPr>
          <w:rFonts w:ascii="Arial"/>
          <w:i/>
          <w:spacing w:val="-57"/>
        </w:rPr>
        <w:t xml:space="preserve"> </w:t>
      </w:r>
      <w:r>
        <w:rPr>
          <w:rFonts w:ascii="Arial"/>
          <w:i/>
        </w:rPr>
        <w:t>Responsibility: A Research Handbook</w:t>
      </w:r>
      <w:r>
        <w:rPr>
          <w:rFonts w:ascii="Arial"/>
        </w:rPr>
        <w:t>, eds. K. Haynes, A. Murray &amp; J. Dillard,</w:t>
      </w:r>
      <w:r>
        <w:rPr>
          <w:rFonts w:ascii="Arial"/>
          <w:spacing w:val="49"/>
        </w:rPr>
        <w:t xml:space="preserve"> </w:t>
      </w:r>
      <w:r>
        <w:rPr>
          <w:rFonts w:ascii="Arial"/>
        </w:rPr>
        <w:t>Routledge, New</w:t>
      </w:r>
      <w:r>
        <w:rPr>
          <w:rFonts w:ascii="Arial"/>
          <w:spacing w:val="45"/>
        </w:rPr>
        <w:t xml:space="preserve"> </w:t>
      </w:r>
      <w:r>
        <w:rPr>
          <w:rFonts w:ascii="Arial"/>
        </w:rPr>
        <w:t>York.</w:t>
      </w:r>
    </w:p>
    <w:p w14:paraId="5C75D711" w14:textId="77777777" w:rsidR="008566DF" w:rsidRDefault="008566DF">
      <w:pPr>
        <w:spacing w:before="7"/>
        <w:rPr>
          <w:rFonts w:ascii="Arial" w:eastAsia="Arial" w:hAnsi="Arial" w:cs="Arial"/>
        </w:rPr>
      </w:pPr>
    </w:p>
    <w:p w14:paraId="2FC88CA1" w14:textId="77777777" w:rsidR="008566DF" w:rsidRDefault="006861AB" w:rsidP="00B937BA">
      <w:pPr>
        <w:pStyle w:val="BodyText"/>
        <w:ind w:left="0" w:right="148"/>
      </w:pPr>
      <w:r>
        <w:t xml:space="preserve">Simon, F.L. 1995, "Global corporate philanthropy: a strategic  </w:t>
      </w:r>
      <w:r>
        <w:rPr>
          <w:spacing w:val="31"/>
        </w:rPr>
        <w:t xml:space="preserve"> </w:t>
      </w:r>
      <w:r>
        <w:t>framework",</w:t>
      </w:r>
    </w:p>
    <w:p w14:paraId="3BC7D414" w14:textId="77777777" w:rsidR="008566DF" w:rsidRDefault="006861AB" w:rsidP="00B937BA">
      <w:pPr>
        <w:spacing w:before="6"/>
        <w:ind w:right="148"/>
        <w:rPr>
          <w:rFonts w:ascii="Arial" w:eastAsia="Arial" w:hAnsi="Arial" w:cs="Arial"/>
        </w:rPr>
      </w:pPr>
      <w:r>
        <w:rPr>
          <w:rFonts w:ascii="Arial"/>
          <w:i/>
        </w:rPr>
        <w:t xml:space="preserve">International Marketing Review, </w:t>
      </w:r>
      <w:r>
        <w:rPr>
          <w:rFonts w:ascii="Arial"/>
        </w:rPr>
        <w:t xml:space="preserve">vol. 12, no. 4, pp. </w:t>
      </w:r>
      <w:r>
        <w:rPr>
          <w:rFonts w:ascii="Arial"/>
          <w:spacing w:val="58"/>
        </w:rPr>
        <w:t xml:space="preserve"> </w:t>
      </w:r>
      <w:r>
        <w:rPr>
          <w:rFonts w:ascii="Arial"/>
        </w:rPr>
        <w:t>20-37.</w:t>
      </w:r>
    </w:p>
    <w:p w14:paraId="7C1FEA10" w14:textId="77777777" w:rsidR="008566DF" w:rsidRDefault="008566DF">
      <w:pPr>
        <w:spacing w:before="6"/>
        <w:rPr>
          <w:rFonts w:ascii="Arial" w:eastAsia="Arial" w:hAnsi="Arial" w:cs="Arial"/>
          <w:sz w:val="23"/>
          <w:szCs w:val="23"/>
        </w:rPr>
      </w:pPr>
    </w:p>
    <w:p w14:paraId="6F63701B" w14:textId="77777777" w:rsidR="008566DF" w:rsidRDefault="006861AB" w:rsidP="00B937BA">
      <w:pPr>
        <w:pStyle w:val="BodyText"/>
        <w:spacing w:line="244" w:lineRule="auto"/>
        <w:ind w:left="0" w:right="363"/>
      </w:pPr>
      <w:r>
        <w:t>Singh,</w:t>
      </w:r>
      <w:r>
        <w:rPr>
          <w:spacing w:val="13"/>
        </w:rPr>
        <w:t xml:space="preserve"> </w:t>
      </w:r>
      <w:r>
        <w:t>J.</w:t>
      </w:r>
      <w:r>
        <w:rPr>
          <w:spacing w:val="14"/>
        </w:rPr>
        <w:t xml:space="preserve"> </w:t>
      </w:r>
      <w:r>
        <w:t>2015,</w:t>
      </w:r>
      <w:r>
        <w:rPr>
          <w:spacing w:val="13"/>
        </w:rPr>
        <w:t xml:space="preserve"> </w:t>
      </w:r>
      <w:r>
        <w:t>"The</w:t>
      </w:r>
      <w:r>
        <w:rPr>
          <w:spacing w:val="13"/>
        </w:rPr>
        <w:t xml:space="preserve"> </w:t>
      </w:r>
      <w:r>
        <w:t>influence</w:t>
      </w:r>
      <w:r>
        <w:rPr>
          <w:spacing w:val="14"/>
        </w:rPr>
        <w:t xml:space="preserve"> </w:t>
      </w:r>
      <w:r>
        <w:t>of</w:t>
      </w:r>
      <w:r>
        <w:rPr>
          <w:spacing w:val="16"/>
        </w:rPr>
        <w:t xml:space="preserve"> </w:t>
      </w:r>
      <w:r>
        <w:t>CSR</w:t>
      </w:r>
      <w:r>
        <w:rPr>
          <w:spacing w:val="13"/>
        </w:rPr>
        <w:t xml:space="preserve"> </w:t>
      </w:r>
      <w:r>
        <w:t>and</w:t>
      </w:r>
      <w:r>
        <w:rPr>
          <w:spacing w:val="14"/>
        </w:rPr>
        <w:t xml:space="preserve"> </w:t>
      </w:r>
      <w:r>
        <w:t>ethical</w:t>
      </w:r>
      <w:r>
        <w:rPr>
          <w:spacing w:val="13"/>
        </w:rPr>
        <w:t xml:space="preserve"> </w:t>
      </w:r>
      <w:r>
        <w:t>self-identity</w:t>
      </w:r>
      <w:r>
        <w:rPr>
          <w:spacing w:val="10"/>
        </w:rPr>
        <w:t xml:space="preserve"> </w:t>
      </w:r>
      <w:r>
        <w:t>in</w:t>
      </w:r>
      <w:r>
        <w:rPr>
          <w:spacing w:val="12"/>
        </w:rPr>
        <w:t xml:space="preserve"> </w:t>
      </w:r>
      <w:r>
        <w:t>consumer</w:t>
      </w:r>
      <w:r>
        <w:rPr>
          <w:spacing w:val="-57"/>
        </w:rPr>
        <w:t xml:space="preserve"> </w:t>
      </w:r>
      <w:r>
        <w:t xml:space="preserve">evaluation of cobrands", </w:t>
      </w:r>
      <w:r>
        <w:rPr>
          <w:i/>
        </w:rPr>
        <w:t xml:space="preserve">Journal of Business Ethics, </w:t>
      </w:r>
      <w:r>
        <w:t xml:space="preserve">pp.  </w:t>
      </w:r>
      <w:r>
        <w:rPr>
          <w:spacing w:val="13"/>
        </w:rPr>
        <w:t xml:space="preserve"> </w:t>
      </w:r>
      <w:r>
        <w:t>1-16.</w:t>
      </w:r>
    </w:p>
    <w:p w14:paraId="54D0A53B" w14:textId="77777777" w:rsidR="008566DF" w:rsidRDefault="008566DF">
      <w:pPr>
        <w:spacing w:before="1"/>
        <w:rPr>
          <w:rFonts w:ascii="Arial" w:eastAsia="Arial" w:hAnsi="Arial" w:cs="Arial"/>
          <w:sz w:val="23"/>
          <w:szCs w:val="23"/>
        </w:rPr>
      </w:pPr>
    </w:p>
    <w:p w14:paraId="635FB826" w14:textId="77777777" w:rsidR="008566DF" w:rsidRDefault="006861AB" w:rsidP="00B937BA">
      <w:pPr>
        <w:spacing w:line="244" w:lineRule="auto"/>
        <w:ind w:right="239"/>
        <w:rPr>
          <w:rFonts w:ascii="Arial" w:eastAsia="Arial" w:hAnsi="Arial" w:cs="Arial"/>
        </w:rPr>
      </w:pPr>
      <w:r>
        <w:rPr>
          <w:rFonts w:ascii="Arial"/>
        </w:rPr>
        <w:t>Smith,</w:t>
      </w:r>
      <w:r>
        <w:rPr>
          <w:rFonts w:ascii="Arial"/>
          <w:spacing w:val="14"/>
        </w:rPr>
        <w:t xml:space="preserve"> </w:t>
      </w:r>
      <w:r>
        <w:rPr>
          <w:rFonts w:ascii="Arial"/>
        </w:rPr>
        <w:t>N.C.</w:t>
      </w:r>
      <w:r>
        <w:rPr>
          <w:rFonts w:ascii="Arial"/>
          <w:spacing w:val="17"/>
        </w:rPr>
        <w:t xml:space="preserve"> </w:t>
      </w:r>
      <w:r>
        <w:rPr>
          <w:rFonts w:ascii="Arial"/>
        </w:rPr>
        <w:t>2008,</w:t>
      </w:r>
      <w:r>
        <w:rPr>
          <w:rFonts w:ascii="Arial"/>
          <w:spacing w:val="20"/>
        </w:rPr>
        <w:t xml:space="preserve"> </w:t>
      </w:r>
      <w:r>
        <w:rPr>
          <w:rFonts w:ascii="Arial"/>
        </w:rPr>
        <w:t>"Consumers</w:t>
      </w:r>
      <w:r>
        <w:rPr>
          <w:rFonts w:ascii="Arial"/>
          <w:spacing w:val="17"/>
        </w:rPr>
        <w:t xml:space="preserve"> </w:t>
      </w:r>
      <w:r>
        <w:rPr>
          <w:rFonts w:ascii="Arial"/>
        </w:rPr>
        <w:t>as</w:t>
      </w:r>
      <w:r>
        <w:rPr>
          <w:rFonts w:ascii="Arial"/>
          <w:spacing w:val="14"/>
        </w:rPr>
        <w:t xml:space="preserve"> </w:t>
      </w:r>
      <w:r>
        <w:rPr>
          <w:rFonts w:ascii="Arial"/>
        </w:rPr>
        <w:t>Drivers</w:t>
      </w:r>
      <w:r>
        <w:rPr>
          <w:rFonts w:ascii="Arial"/>
          <w:spacing w:val="14"/>
        </w:rPr>
        <w:t xml:space="preserve"> </w:t>
      </w:r>
      <w:r>
        <w:rPr>
          <w:rFonts w:ascii="Arial"/>
        </w:rPr>
        <w:t>of</w:t>
      </w:r>
      <w:r>
        <w:rPr>
          <w:rFonts w:ascii="Arial"/>
          <w:spacing w:val="15"/>
        </w:rPr>
        <w:t xml:space="preserve"> </w:t>
      </w:r>
      <w:r>
        <w:rPr>
          <w:rFonts w:ascii="Arial"/>
        </w:rPr>
        <w:t>Corporate</w:t>
      </w:r>
      <w:r>
        <w:rPr>
          <w:rFonts w:ascii="Arial"/>
          <w:spacing w:val="12"/>
        </w:rPr>
        <w:t xml:space="preserve"> </w:t>
      </w:r>
      <w:r>
        <w:rPr>
          <w:rFonts w:ascii="Arial"/>
        </w:rPr>
        <w:t>Social</w:t>
      </w:r>
      <w:r>
        <w:rPr>
          <w:rFonts w:ascii="Arial"/>
          <w:spacing w:val="14"/>
        </w:rPr>
        <w:t xml:space="preserve"> </w:t>
      </w:r>
      <w:r>
        <w:rPr>
          <w:rFonts w:ascii="Arial"/>
        </w:rPr>
        <w:t>Responsibility"</w:t>
      </w:r>
      <w:r>
        <w:rPr>
          <w:rFonts w:ascii="Arial"/>
          <w:spacing w:val="12"/>
        </w:rPr>
        <w:t xml:space="preserve"> </w:t>
      </w:r>
      <w:r>
        <w:rPr>
          <w:rFonts w:ascii="Arial"/>
        </w:rPr>
        <w:t>in</w:t>
      </w:r>
      <w:r>
        <w:rPr>
          <w:rFonts w:ascii="Arial"/>
          <w:spacing w:val="22"/>
        </w:rPr>
        <w:t xml:space="preserve"> </w:t>
      </w:r>
      <w:r>
        <w:rPr>
          <w:rFonts w:ascii="Arial"/>
          <w:i/>
        </w:rPr>
        <w:t>The</w:t>
      </w:r>
      <w:r>
        <w:rPr>
          <w:rFonts w:ascii="Arial"/>
          <w:i/>
          <w:spacing w:val="-56"/>
        </w:rPr>
        <w:t xml:space="preserve"> </w:t>
      </w:r>
      <w:r>
        <w:rPr>
          <w:rFonts w:ascii="Arial"/>
          <w:i/>
        </w:rPr>
        <w:t>Oxford</w:t>
      </w:r>
      <w:r>
        <w:rPr>
          <w:rFonts w:ascii="Arial"/>
          <w:i/>
          <w:spacing w:val="14"/>
        </w:rPr>
        <w:t xml:space="preserve"> </w:t>
      </w:r>
      <w:r>
        <w:rPr>
          <w:rFonts w:ascii="Arial"/>
          <w:i/>
        </w:rPr>
        <w:t>Handbook</w:t>
      </w:r>
      <w:r>
        <w:rPr>
          <w:rFonts w:ascii="Arial"/>
          <w:i/>
          <w:spacing w:val="15"/>
        </w:rPr>
        <w:t xml:space="preserve"> </w:t>
      </w:r>
      <w:r>
        <w:rPr>
          <w:rFonts w:ascii="Arial"/>
          <w:i/>
        </w:rPr>
        <w:t>of</w:t>
      </w:r>
      <w:r>
        <w:rPr>
          <w:rFonts w:ascii="Arial"/>
          <w:i/>
          <w:spacing w:val="19"/>
        </w:rPr>
        <w:t xml:space="preserve"> </w:t>
      </w:r>
      <w:r>
        <w:rPr>
          <w:rFonts w:ascii="Arial"/>
          <w:i/>
        </w:rPr>
        <w:t>Corporate</w:t>
      </w:r>
      <w:r>
        <w:rPr>
          <w:rFonts w:ascii="Arial"/>
          <w:i/>
          <w:spacing w:val="14"/>
        </w:rPr>
        <w:t xml:space="preserve"> </w:t>
      </w:r>
      <w:r>
        <w:rPr>
          <w:rFonts w:ascii="Arial"/>
          <w:i/>
        </w:rPr>
        <w:t>Social</w:t>
      </w:r>
      <w:r>
        <w:rPr>
          <w:rFonts w:ascii="Arial"/>
          <w:i/>
          <w:spacing w:val="18"/>
        </w:rPr>
        <w:t xml:space="preserve"> </w:t>
      </w:r>
      <w:r>
        <w:rPr>
          <w:rFonts w:ascii="Arial"/>
          <w:i/>
        </w:rPr>
        <w:t>Responsibility:</w:t>
      </w:r>
      <w:r>
        <w:rPr>
          <w:rFonts w:ascii="Arial"/>
          <w:i/>
          <w:spacing w:val="15"/>
        </w:rPr>
        <w:t xml:space="preserve"> </w:t>
      </w:r>
      <w:r>
        <w:rPr>
          <w:rFonts w:ascii="Arial"/>
          <w:i/>
        </w:rPr>
        <w:t>A</w:t>
      </w:r>
      <w:r>
        <w:rPr>
          <w:rFonts w:ascii="Arial"/>
          <w:i/>
          <w:spacing w:val="15"/>
        </w:rPr>
        <w:t xml:space="preserve"> </w:t>
      </w:r>
      <w:r>
        <w:rPr>
          <w:rFonts w:ascii="Arial"/>
          <w:i/>
        </w:rPr>
        <w:t>Critical</w:t>
      </w:r>
      <w:r>
        <w:rPr>
          <w:rFonts w:ascii="Arial"/>
          <w:i/>
          <w:spacing w:val="15"/>
        </w:rPr>
        <w:t xml:space="preserve"> </w:t>
      </w:r>
      <w:r>
        <w:rPr>
          <w:rFonts w:ascii="Arial"/>
          <w:i/>
        </w:rPr>
        <w:t>Introduction</w:t>
      </w:r>
      <w:r>
        <w:rPr>
          <w:rFonts w:ascii="Arial"/>
        </w:rPr>
        <w:t>,</w:t>
      </w:r>
      <w:r>
        <w:rPr>
          <w:rFonts w:ascii="Arial"/>
          <w:spacing w:val="21"/>
        </w:rPr>
        <w:t xml:space="preserve"> </w:t>
      </w:r>
      <w:r>
        <w:rPr>
          <w:rFonts w:ascii="Arial"/>
        </w:rPr>
        <w:t>eds.</w:t>
      </w:r>
      <w:r>
        <w:rPr>
          <w:rFonts w:ascii="Arial"/>
          <w:spacing w:val="16"/>
        </w:rPr>
        <w:t xml:space="preserve"> </w:t>
      </w:r>
      <w:r>
        <w:rPr>
          <w:rFonts w:ascii="Arial"/>
        </w:rPr>
        <w:t>A.</w:t>
      </w:r>
      <w:r>
        <w:rPr>
          <w:rFonts w:ascii="Arial"/>
          <w:spacing w:val="-43"/>
        </w:rPr>
        <w:t xml:space="preserve"> </w:t>
      </w:r>
      <w:r>
        <w:rPr>
          <w:rFonts w:ascii="Arial"/>
        </w:rPr>
        <w:t>Crane, A. McWilliams, D. Matten, J. Moon &amp; D. Siegel, Oxford University Press,</w:t>
      </w:r>
      <w:r>
        <w:rPr>
          <w:rFonts w:ascii="Arial"/>
          <w:spacing w:val="45"/>
        </w:rPr>
        <w:t xml:space="preserve"> </w:t>
      </w:r>
      <w:r>
        <w:rPr>
          <w:rFonts w:ascii="Arial"/>
        </w:rPr>
        <w:t>Oxford.</w:t>
      </w:r>
    </w:p>
    <w:p w14:paraId="6A288356" w14:textId="77777777" w:rsidR="008566DF" w:rsidRDefault="008566DF">
      <w:pPr>
        <w:spacing w:line="244" w:lineRule="auto"/>
        <w:rPr>
          <w:rFonts w:ascii="Arial" w:eastAsia="Arial" w:hAnsi="Arial" w:cs="Arial"/>
        </w:rPr>
        <w:sectPr w:rsidR="008566DF">
          <w:footerReference w:type="default" r:id="rId188"/>
          <w:pgSz w:w="12240" w:h="15840"/>
          <w:pgMar w:top="1000" w:right="1720" w:bottom="720" w:left="1720" w:header="0" w:footer="522" w:gutter="0"/>
          <w:cols w:space="720"/>
        </w:sectPr>
      </w:pPr>
    </w:p>
    <w:p w14:paraId="0E0BEE30" w14:textId="34748DA0" w:rsidR="008566DF" w:rsidRDefault="006861AB" w:rsidP="00B937BA">
      <w:pPr>
        <w:pStyle w:val="BodyText"/>
        <w:spacing w:line="244" w:lineRule="auto"/>
        <w:ind w:left="0" w:right="148"/>
      </w:pPr>
      <w:r>
        <w:lastRenderedPageBreak/>
        <w:t>Starr, M.A. 2009, "The social economics of ethical consumption: Theoretical</w:t>
      </w:r>
      <w:r>
        <w:rPr>
          <w:spacing w:val="40"/>
        </w:rPr>
        <w:t xml:space="preserve"> </w:t>
      </w:r>
      <w:r>
        <w:t>considerations</w:t>
      </w:r>
      <w:r>
        <w:rPr>
          <w:spacing w:val="19"/>
        </w:rPr>
        <w:t xml:space="preserve"> </w:t>
      </w:r>
      <w:r>
        <w:t>and</w:t>
      </w:r>
      <w:r>
        <w:rPr>
          <w:spacing w:val="14"/>
        </w:rPr>
        <w:t xml:space="preserve"> </w:t>
      </w:r>
      <w:r>
        <w:t>empirical</w:t>
      </w:r>
      <w:r>
        <w:rPr>
          <w:spacing w:val="20"/>
        </w:rPr>
        <w:t xml:space="preserve"> </w:t>
      </w:r>
      <w:r>
        <w:t>evidence",</w:t>
      </w:r>
      <w:r>
        <w:rPr>
          <w:spacing w:val="23"/>
        </w:rPr>
        <w:t xml:space="preserve"> </w:t>
      </w:r>
      <w:r>
        <w:rPr>
          <w:i/>
        </w:rPr>
        <w:t>The</w:t>
      </w:r>
      <w:r>
        <w:rPr>
          <w:i/>
          <w:spacing w:val="15"/>
        </w:rPr>
        <w:t xml:space="preserve"> </w:t>
      </w:r>
      <w:r>
        <w:rPr>
          <w:i/>
        </w:rPr>
        <w:t>Journal</w:t>
      </w:r>
      <w:r>
        <w:rPr>
          <w:i/>
          <w:spacing w:val="15"/>
        </w:rPr>
        <w:t xml:space="preserve"> </w:t>
      </w:r>
      <w:r>
        <w:rPr>
          <w:i/>
        </w:rPr>
        <w:t>of</w:t>
      </w:r>
      <w:r>
        <w:rPr>
          <w:i/>
          <w:spacing w:val="15"/>
        </w:rPr>
        <w:t xml:space="preserve"> </w:t>
      </w:r>
      <w:r>
        <w:rPr>
          <w:i/>
        </w:rPr>
        <w:t>socio-economics,</w:t>
      </w:r>
      <w:r>
        <w:rPr>
          <w:i/>
          <w:spacing w:val="21"/>
        </w:rPr>
        <w:t xml:space="preserve"> </w:t>
      </w:r>
      <w:r>
        <w:t>vol.</w:t>
      </w:r>
      <w:r>
        <w:rPr>
          <w:spacing w:val="15"/>
        </w:rPr>
        <w:t xml:space="preserve"> </w:t>
      </w:r>
      <w:r>
        <w:t>38,</w:t>
      </w:r>
      <w:r>
        <w:rPr>
          <w:spacing w:val="19"/>
        </w:rPr>
        <w:t xml:space="preserve"> </w:t>
      </w:r>
      <w:r>
        <w:t>no.</w:t>
      </w:r>
      <w:r>
        <w:rPr>
          <w:spacing w:val="-56"/>
        </w:rPr>
        <w:t xml:space="preserve"> </w:t>
      </w:r>
      <w:r>
        <w:t>6, pp.</w:t>
      </w:r>
      <w:r>
        <w:rPr>
          <w:spacing w:val="29"/>
        </w:rPr>
        <w:t xml:space="preserve"> </w:t>
      </w:r>
      <w:r>
        <w:t>916-925.</w:t>
      </w:r>
    </w:p>
    <w:p w14:paraId="7ABD54B1" w14:textId="77777777" w:rsidR="008566DF" w:rsidRDefault="008566DF">
      <w:pPr>
        <w:spacing w:before="10"/>
        <w:rPr>
          <w:rFonts w:ascii="Arial" w:eastAsia="Arial" w:hAnsi="Arial" w:cs="Arial"/>
        </w:rPr>
      </w:pPr>
    </w:p>
    <w:p w14:paraId="4C66FF6A" w14:textId="77777777" w:rsidR="008566DF" w:rsidRDefault="006861AB" w:rsidP="00B937BA">
      <w:pPr>
        <w:pStyle w:val="BodyText"/>
        <w:spacing w:line="247" w:lineRule="auto"/>
        <w:ind w:left="0" w:right="422"/>
      </w:pPr>
      <w:r>
        <w:t>Stolle,</w:t>
      </w:r>
      <w:r>
        <w:rPr>
          <w:spacing w:val="16"/>
        </w:rPr>
        <w:t xml:space="preserve"> </w:t>
      </w:r>
      <w:r>
        <w:t>D.,</w:t>
      </w:r>
      <w:r>
        <w:rPr>
          <w:spacing w:val="10"/>
        </w:rPr>
        <w:t xml:space="preserve"> </w:t>
      </w:r>
      <w:r>
        <w:t>Hooghe,</w:t>
      </w:r>
      <w:r>
        <w:rPr>
          <w:spacing w:val="16"/>
        </w:rPr>
        <w:t xml:space="preserve"> </w:t>
      </w:r>
      <w:r>
        <w:t>M.</w:t>
      </w:r>
      <w:r>
        <w:rPr>
          <w:spacing w:val="16"/>
        </w:rPr>
        <w:t xml:space="preserve"> </w:t>
      </w:r>
      <w:r>
        <w:t>&amp;</w:t>
      </w:r>
      <w:r>
        <w:rPr>
          <w:spacing w:val="12"/>
        </w:rPr>
        <w:t xml:space="preserve"> </w:t>
      </w:r>
      <w:r>
        <w:t>Micheletti,</w:t>
      </w:r>
      <w:r>
        <w:rPr>
          <w:spacing w:val="14"/>
        </w:rPr>
        <w:t xml:space="preserve"> </w:t>
      </w:r>
      <w:r>
        <w:t>M.</w:t>
      </w:r>
      <w:r>
        <w:rPr>
          <w:spacing w:val="16"/>
        </w:rPr>
        <w:t xml:space="preserve"> </w:t>
      </w:r>
      <w:r>
        <w:t>2005,</w:t>
      </w:r>
      <w:r>
        <w:rPr>
          <w:spacing w:val="12"/>
        </w:rPr>
        <w:t xml:space="preserve"> </w:t>
      </w:r>
      <w:r>
        <w:t>"Politics</w:t>
      </w:r>
      <w:r>
        <w:rPr>
          <w:spacing w:val="12"/>
        </w:rPr>
        <w:t xml:space="preserve"> </w:t>
      </w:r>
      <w:r>
        <w:t>in</w:t>
      </w:r>
      <w:r>
        <w:rPr>
          <w:spacing w:val="11"/>
        </w:rPr>
        <w:t xml:space="preserve"> </w:t>
      </w:r>
      <w:r>
        <w:t>the</w:t>
      </w:r>
      <w:r>
        <w:rPr>
          <w:spacing w:val="12"/>
        </w:rPr>
        <w:t xml:space="preserve"> </w:t>
      </w:r>
      <w:r>
        <w:t>supermarket:</w:t>
      </w:r>
      <w:r>
        <w:rPr>
          <w:spacing w:val="10"/>
        </w:rPr>
        <w:t xml:space="preserve"> </w:t>
      </w:r>
      <w:r>
        <w:t>Political</w:t>
      </w:r>
      <w:r>
        <w:rPr>
          <w:spacing w:val="-56"/>
        </w:rPr>
        <w:t xml:space="preserve"> </w:t>
      </w:r>
      <w:r>
        <w:t xml:space="preserve">consumerism as a form of political participation", </w:t>
      </w:r>
      <w:r>
        <w:rPr>
          <w:i/>
        </w:rPr>
        <w:t>International political science</w:t>
      </w:r>
      <w:r>
        <w:rPr>
          <w:i/>
          <w:spacing w:val="45"/>
        </w:rPr>
        <w:t xml:space="preserve"> </w:t>
      </w:r>
      <w:r>
        <w:rPr>
          <w:i/>
        </w:rPr>
        <w:t xml:space="preserve">review, </w:t>
      </w:r>
      <w:r>
        <w:t xml:space="preserve">vol. 26, no. 3, pp. </w:t>
      </w:r>
      <w:r>
        <w:rPr>
          <w:spacing w:val="11"/>
        </w:rPr>
        <w:t xml:space="preserve"> </w:t>
      </w:r>
      <w:r>
        <w:t>245-269.</w:t>
      </w:r>
    </w:p>
    <w:p w14:paraId="26615BC1" w14:textId="77777777" w:rsidR="008566DF" w:rsidRDefault="008566DF">
      <w:pPr>
        <w:spacing w:before="10"/>
        <w:rPr>
          <w:rFonts w:ascii="Arial" w:eastAsia="Arial" w:hAnsi="Arial" w:cs="Arial"/>
        </w:rPr>
      </w:pPr>
    </w:p>
    <w:p w14:paraId="0009B137" w14:textId="77777777" w:rsidR="008566DF" w:rsidRDefault="006861AB" w:rsidP="00B937BA">
      <w:pPr>
        <w:spacing w:line="244" w:lineRule="auto"/>
        <w:ind w:right="148"/>
        <w:rPr>
          <w:rFonts w:ascii="Arial" w:eastAsia="Arial" w:hAnsi="Arial" w:cs="Arial"/>
        </w:rPr>
      </w:pPr>
      <w:r>
        <w:rPr>
          <w:rFonts w:ascii="Arial"/>
        </w:rPr>
        <w:t>Strong, C. 1996, "Features contributing to the growth of ethical consumerism-a</w:t>
      </w:r>
      <w:r>
        <w:rPr>
          <w:rFonts w:ascii="Arial"/>
          <w:spacing w:val="45"/>
        </w:rPr>
        <w:t xml:space="preserve"> </w:t>
      </w:r>
      <w:r>
        <w:rPr>
          <w:rFonts w:ascii="Arial"/>
        </w:rPr>
        <w:t xml:space="preserve">preliminary investigation", </w:t>
      </w:r>
      <w:r>
        <w:rPr>
          <w:rFonts w:ascii="Arial"/>
          <w:i/>
        </w:rPr>
        <w:t xml:space="preserve">Marketing Intelligence &amp; Planning, </w:t>
      </w:r>
      <w:r>
        <w:rPr>
          <w:rFonts w:ascii="Arial"/>
        </w:rPr>
        <w:t xml:space="preserve">vol. 14, no. 5, pp.  </w:t>
      </w:r>
      <w:r>
        <w:rPr>
          <w:rFonts w:ascii="Arial"/>
          <w:spacing w:val="54"/>
        </w:rPr>
        <w:t xml:space="preserve"> </w:t>
      </w:r>
      <w:r>
        <w:rPr>
          <w:rFonts w:ascii="Arial"/>
        </w:rPr>
        <w:t>5-13.</w:t>
      </w:r>
    </w:p>
    <w:p w14:paraId="0EE04401" w14:textId="77777777" w:rsidR="008566DF" w:rsidRDefault="008566DF">
      <w:pPr>
        <w:spacing w:before="1"/>
        <w:rPr>
          <w:rFonts w:ascii="Arial" w:eastAsia="Arial" w:hAnsi="Arial" w:cs="Arial"/>
          <w:sz w:val="23"/>
          <w:szCs w:val="23"/>
        </w:rPr>
      </w:pPr>
    </w:p>
    <w:p w14:paraId="4C9D969B" w14:textId="77777777" w:rsidR="008566DF" w:rsidRDefault="006861AB" w:rsidP="00B937BA">
      <w:pPr>
        <w:pStyle w:val="BodyText"/>
        <w:spacing w:line="244" w:lineRule="auto"/>
        <w:ind w:left="0" w:right="428"/>
        <w:jc w:val="both"/>
      </w:pPr>
      <w:r>
        <w:t>Swaidan,</w:t>
      </w:r>
      <w:r>
        <w:rPr>
          <w:spacing w:val="16"/>
        </w:rPr>
        <w:t xml:space="preserve"> </w:t>
      </w:r>
      <w:r>
        <w:t>Z.,</w:t>
      </w:r>
      <w:r>
        <w:rPr>
          <w:spacing w:val="16"/>
        </w:rPr>
        <w:t xml:space="preserve"> </w:t>
      </w:r>
      <w:r>
        <w:t>Vitell,</w:t>
      </w:r>
      <w:r>
        <w:rPr>
          <w:spacing w:val="12"/>
        </w:rPr>
        <w:t xml:space="preserve"> </w:t>
      </w:r>
      <w:r>
        <w:t>S.J.</w:t>
      </w:r>
      <w:r>
        <w:rPr>
          <w:spacing w:val="14"/>
        </w:rPr>
        <w:t xml:space="preserve"> </w:t>
      </w:r>
      <w:r>
        <w:t>&amp;</w:t>
      </w:r>
      <w:r>
        <w:rPr>
          <w:spacing w:val="12"/>
        </w:rPr>
        <w:t xml:space="preserve"> </w:t>
      </w:r>
      <w:r>
        <w:t>Rawwas,</w:t>
      </w:r>
      <w:r>
        <w:rPr>
          <w:spacing w:val="18"/>
        </w:rPr>
        <w:t xml:space="preserve"> </w:t>
      </w:r>
      <w:r>
        <w:t>M.Y.</w:t>
      </w:r>
      <w:r>
        <w:rPr>
          <w:spacing w:val="16"/>
        </w:rPr>
        <w:t xml:space="preserve"> </w:t>
      </w:r>
      <w:r>
        <w:t>2003,</w:t>
      </w:r>
      <w:r>
        <w:rPr>
          <w:spacing w:val="12"/>
        </w:rPr>
        <w:t xml:space="preserve"> </w:t>
      </w:r>
      <w:r>
        <w:t>"Consumer</w:t>
      </w:r>
      <w:r>
        <w:rPr>
          <w:spacing w:val="12"/>
        </w:rPr>
        <w:t xml:space="preserve"> </w:t>
      </w:r>
      <w:r>
        <w:t>ethics:</w:t>
      </w:r>
      <w:r>
        <w:rPr>
          <w:spacing w:val="16"/>
        </w:rPr>
        <w:t xml:space="preserve"> </w:t>
      </w:r>
      <w:r>
        <w:t>Determinants</w:t>
      </w:r>
      <w:r>
        <w:rPr>
          <w:spacing w:val="12"/>
        </w:rPr>
        <w:t xml:space="preserve"> </w:t>
      </w:r>
      <w:r>
        <w:t>of</w:t>
      </w:r>
      <w:r>
        <w:rPr>
          <w:spacing w:val="-55"/>
        </w:rPr>
        <w:t xml:space="preserve"> </w:t>
      </w:r>
      <w:r>
        <w:t>ethical</w:t>
      </w:r>
      <w:r>
        <w:rPr>
          <w:spacing w:val="12"/>
        </w:rPr>
        <w:t xml:space="preserve"> </w:t>
      </w:r>
      <w:r>
        <w:t>beliefs</w:t>
      </w:r>
      <w:r>
        <w:rPr>
          <w:spacing w:val="12"/>
        </w:rPr>
        <w:t xml:space="preserve"> </w:t>
      </w:r>
      <w:r>
        <w:t>of</w:t>
      </w:r>
      <w:r>
        <w:rPr>
          <w:spacing w:val="16"/>
        </w:rPr>
        <w:t xml:space="preserve"> </w:t>
      </w:r>
      <w:r>
        <w:t>African</w:t>
      </w:r>
      <w:r>
        <w:rPr>
          <w:spacing w:val="12"/>
        </w:rPr>
        <w:t xml:space="preserve"> </w:t>
      </w:r>
      <w:r>
        <w:t>Americans",</w:t>
      </w:r>
      <w:r>
        <w:rPr>
          <w:spacing w:val="15"/>
        </w:rPr>
        <w:t xml:space="preserve"> </w:t>
      </w:r>
      <w:r>
        <w:rPr>
          <w:i/>
        </w:rPr>
        <w:t>Journal</w:t>
      </w:r>
      <w:r>
        <w:rPr>
          <w:i/>
          <w:spacing w:val="16"/>
        </w:rPr>
        <w:t xml:space="preserve"> </w:t>
      </w:r>
      <w:r>
        <w:rPr>
          <w:i/>
        </w:rPr>
        <w:t>of</w:t>
      </w:r>
      <w:r>
        <w:rPr>
          <w:i/>
          <w:spacing w:val="16"/>
        </w:rPr>
        <w:t xml:space="preserve"> </w:t>
      </w:r>
      <w:r>
        <w:rPr>
          <w:i/>
        </w:rPr>
        <w:t>Business</w:t>
      </w:r>
      <w:r>
        <w:rPr>
          <w:i/>
          <w:spacing w:val="12"/>
        </w:rPr>
        <w:t xml:space="preserve"> </w:t>
      </w:r>
      <w:r>
        <w:rPr>
          <w:i/>
        </w:rPr>
        <w:t>Ethics,</w:t>
      </w:r>
      <w:r>
        <w:rPr>
          <w:i/>
          <w:spacing w:val="15"/>
        </w:rPr>
        <w:t xml:space="preserve"> </w:t>
      </w:r>
      <w:r>
        <w:t>vol.</w:t>
      </w:r>
      <w:r>
        <w:rPr>
          <w:spacing w:val="12"/>
        </w:rPr>
        <w:t xml:space="preserve"> </w:t>
      </w:r>
      <w:r>
        <w:t>46,</w:t>
      </w:r>
      <w:r>
        <w:rPr>
          <w:spacing w:val="12"/>
        </w:rPr>
        <w:t xml:space="preserve"> </w:t>
      </w:r>
      <w:r>
        <w:t>no.</w:t>
      </w:r>
      <w:r>
        <w:rPr>
          <w:spacing w:val="12"/>
        </w:rPr>
        <w:t xml:space="preserve"> </w:t>
      </w:r>
      <w:r>
        <w:t>2,</w:t>
      </w:r>
      <w:r>
        <w:rPr>
          <w:spacing w:val="16"/>
        </w:rPr>
        <w:t xml:space="preserve"> </w:t>
      </w:r>
      <w:r>
        <w:t>pp.</w:t>
      </w:r>
      <w:r>
        <w:rPr>
          <w:spacing w:val="-58"/>
        </w:rPr>
        <w:t xml:space="preserve"> </w:t>
      </w:r>
      <w:r>
        <w:t>175-186.</w:t>
      </w:r>
    </w:p>
    <w:p w14:paraId="54A7A14D" w14:textId="77777777" w:rsidR="008566DF" w:rsidRDefault="008566DF">
      <w:pPr>
        <w:spacing w:before="10"/>
        <w:rPr>
          <w:rFonts w:ascii="Arial" w:eastAsia="Arial" w:hAnsi="Arial" w:cs="Arial"/>
        </w:rPr>
      </w:pPr>
    </w:p>
    <w:p w14:paraId="3DE3EB4D" w14:textId="5DCAEE0A" w:rsidR="008566DF" w:rsidRDefault="006861AB" w:rsidP="00B937BA">
      <w:pPr>
        <w:pStyle w:val="BodyText"/>
        <w:spacing w:line="247" w:lineRule="auto"/>
        <w:ind w:left="0" w:right="235"/>
      </w:pPr>
      <w:r>
        <w:t>Swimberghe, K.R., Sharma, D. &amp; Flurry, L.W. 2011, "Does a consumer’s religion really</w:t>
      </w:r>
      <w:r>
        <w:rPr>
          <w:spacing w:val="13"/>
        </w:rPr>
        <w:t xml:space="preserve"> </w:t>
      </w:r>
      <w:r>
        <w:t>matter</w:t>
      </w:r>
      <w:r>
        <w:rPr>
          <w:spacing w:val="16"/>
        </w:rPr>
        <w:t xml:space="preserve"> </w:t>
      </w:r>
      <w:r>
        <w:t>in</w:t>
      </w:r>
      <w:r>
        <w:rPr>
          <w:spacing w:val="16"/>
        </w:rPr>
        <w:t xml:space="preserve"> </w:t>
      </w:r>
      <w:r>
        <w:t>the</w:t>
      </w:r>
      <w:r>
        <w:rPr>
          <w:spacing w:val="16"/>
        </w:rPr>
        <w:t xml:space="preserve"> </w:t>
      </w:r>
      <w:r>
        <w:t>buyer–seller</w:t>
      </w:r>
      <w:r>
        <w:rPr>
          <w:spacing w:val="16"/>
        </w:rPr>
        <w:t xml:space="preserve"> </w:t>
      </w:r>
      <w:r>
        <w:t>dyad?</w:t>
      </w:r>
      <w:r>
        <w:rPr>
          <w:spacing w:val="17"/>
        </w:rPr>
        <w:t xml:space="preserve"> </w:t>
      </w:r>
      <w:r>
        <w:t>An</w:t>
      </w:r>
      <w:r>
        <w:rPr>
          <w:spacing w:val="14"/>
        </w:rPr>
        <w:t xml:space="preserve"> </w:t>
      </w:r>
      <w:r>
        <w:t>empirical</w:t>
      </w:r>
      <w:r>
        <w:rPr>
          <w:spacing w:val="16"/>
        </w:rPr>
        <w:t xml:space="preserve"> </w:t>
      </w:r>
      <w:r>
        <w:t>study</w:t>
      </w:r>
      <w:r>
        <w:rPr>
          <w:spacing w:val="13"/>
        </w:rPr>
        <w:t xml:space="preserve"> </w:t>
      </w:r>
      <w:r>
        <w:t>examining</w:t>
      </w:r>
      <w:r>
        <w:rPr>
          <w:spacing w:val="19"/>
        </w:rPr>
        <w:t xml:space="preserve"> </w:t>
      </w:r>
      <w:r>
        <w:t>the</w:t>
      </w:r>
      <w:r>
        <w:rPr>
          <w:spacing w:val="16"/>
        </w:rPr>
        <w:t xml:space="preserve"> </w:t>
      </w:r>
      <w:r>
        <w:t>relationship</w:t>
      </w:r>
      <w:r>
        <w:rPr>
          <w:spacing w:val="-55"/>
        </w:rPr>
        <w:t xml:space="preserve"> </w:t>
      </w:r>
      <w:r>
        <w:t>between consumer religious commitment, Christian conservatism and the ethical</w:t>
      </w:r>
      <w:r>
        <w:rPr>
          <w:spacing w:val="51"/>
        </w:rPr>
        <w:t xml:space="preserve"> </w:t>
      </w:r>
      <w:r>
        <w:t>judgment</w:t>
      </w:r>
      <w:r>
        <w:rPr>
          <w:spacing w:val="15"/>
        </w:rPr>
        <w:t xml:space="preserve"> </w:t>
      </w:r>
      <w:r>
        <w:t>of</w:t>
      </w:r>
      <w:r>
        <w:rPr>
          <w:spacing w:val="17"/>
        </w:rPr>
        <w:t xml:space="preserve"> </w:t>
      </w:r>
      <w:r>
        <w:t>a</w:t>
      </w:r>
      <w:r>
        <w:rPr>
          <w:spacing w:val="11"/>
        </w:rPr>
        <w:t xml:space="preserve"> </w:t>
      </w:r>
      <w:r>
        <w:t>seller’s</w:t>
      </w:r>
      <w:r>
        <w:rPr>
          <w:spacing w:val="15"/>
        </w:rPr>
        <w:t xml:space="preserve"> </w:t>
      </w:r>
      <w:r>
        <w:t>controversial</w:t>
      </w:r>
      <w:r>
        <w:rPr>
          <w:spacing w:val="11"/>
        </w:rPr>
        <w:t xml:space="preserve"> </w:t>
      </w:r>
      <w:r>
        <w:t>business</w:t>
      </w:r>
      <w:r>
        <w:rPr>
          <w:spacing w:val="17"/>
        </w:rPr>
        <w:t xml:space="preserve"> </w:t>
      </w:r>
      <w:r>
        <w:t>decision",</w:t>
      </w:r>
      <w:r>
        <w:rPr>
          <w:spacing w:val="16"/>
        </w:rPr>
        <w:t xml:space="preserve"> </w:t>
      </w:r>
      <w:r>
        <w:rPr>
          <w:rFonts w:cs="Arial"/>
          <w:i/>
        </w:rPr>
        <w:t>Journal</w:t>
      </w:r>
      <w:r>
        <w:rPr>
          <w:rFonts w:cs="Arial"/>
          <w:i/>
          <w:spacing w:val="16"/>
        </w:rPr>
        <w:t xml:space="preserve"> </w:t>
      </w:r>
      <w:r>
        <w:rPr>
          <w:rFonts w:cs="Arial"/>
          <w:i/>
        </w:rPr>
        <w:t>of</w:t>
      </w:r>
      <w:r>
        <w:rPr>
          <w:rFonts w:cs="Arial"/>
          <w:i/>
          <w:spacing w:val="12"/>
        </w:rPr>
        <w:t xml:space="preserve"> </w:t>
      </w:r>
      <w:r>
        <w:rPr>
          <w:rFonts w:cs="Arial"/>
          <w:i/>
        </w:rPr>
        <w:t>Business</w:t>
      </w:r>
      <w:r>
        <w:rPr>
          <w:rFonts w:cs="Arial"/>
          <w:i/>
          <w:spacing w:val="11"/>
        </w:rPr>
        <w:t xml:space="preserve"> </w:t>
      </w:r>
      <w:r>
        <w:rPr>
          <w:rFonts w:cs="Arial"/>
          <w:i/>
        </w:rPr>
        <w:t>Ethics,</w:t>
      </w:r>
      <w:r>
        <w:rPr>
          <w:rFonts w:cs="Arial"/>
          <w:i/>
          <w:spacing w:val="-26"/>
        </w:rPr>
        <w:t xml:space="preserve"> </w:t>
      </w:r>
      <w:r>
        <w:t>vol. 102, no. 4, pp.</w:t>
      </w:r>
      <w:r>
        <w:rPr>
          <w:spacing w:val="60"/>
        </w:rPr>
        <w:t xml:space="preserve"> </w:t>
      </w:r>
      <w:r>
        <w:t>581-598.</w:t>
      </w:r>
    </w:p>
    <w:p w14:paraId="6BC6CB20" w14:textId="77777777" w:rsidR="008566DF" w:rsidRDefault="008566DF">
      <w:pPr>
        <w:spacing w:before="10"/>
        <w:rPr>
          <w:rFonts w:ascii="Arial" w:eastAsia="Arial" w:hAnsi="Arial" w:cs="Arial"/>
        </w:rPr>
      </w:pPr>
    </w:p>
    <w:p w14:paraId="446B88E1" w14:textId="77777777" w:rsidR="008566DF" w:rsidRDefault="006861AB" w:rsidP="00B937BA">
      <w:pPr>
        <w:ind w:right="148"/>
        <w:rPr>
          <w:rFonts w:ascii="Arial" w:eastAsia="Arial" w:hAnsi="Arial" w:cs="Arial"/>
        </w:rPr>
      </w:pPr>
      <w:r>
        <w:rPr>
          <w:rFonts w:ascii="Arial"/>
        </w:rPr>
        <w:t xml:space="preserve">The Economist 1990, </w:t>
      </w:r>
      <w:r>
        <w:rPr>
          <w:rFonts w:ascii="Arial"/>
          <w:i/>
        </w:rPr>
        <w:t>Boycotting Corporate America</w:t>
      </w:r>
      <w:r>
        <w:rPr>
          <w:rFonts w:ascii="Arial"/>
        </w:rPr>
        <w:t xml:space="preserve">, May 26th edn, The   </w:t>
      </w:r>
      <w:r>
        <w:rPr>
          <w:rFonts w:ascii="Arial"/>
          <w:spacing w:val="4"/>
        </w:rPr>
        <w:t xml:space="preserve"> </w:t>
      </w:r>
      <w:r>
        <w:rPr>
          <w:rFonts w:ascii="Arial"/>
        </w:rPr>
        <w:t>Economist.</w:t>
      </w:r>
    </w:p>
    <w:p w14:paraId="6C6EFC1F" w14:textId="77777777" w:rsidR="008566DF" w:rsidRDefault="008566DF">
      <w:pPr>
        <w:spacing w:before="6"/>
        <w:rPr>
          <w:rFonts w:ascii="Arial" w:eastAsia="Arial" w:hAnsi="Arial" w:cs="Arial"/>
          <w:sz w:val="23"/>
          <w:szCs w:val="23"/>
        </w:rPr>
      </w:pPr>
    </w:p>
    <w:p w14:paraId="78CB300A" w14:textId="77777777" w:rsidR="008566DF" w:rsidRDefault="006861AB" w:rsidP="00B937BA">
      <w:pPr>
        <w:spacing w:line="244" w:lineRule="auto"/>
        <w:ind w:right="702"/>
        <w:rPr>
          <w:rFonts w:ascii="Arial" w:eastAsia="Arial" w:hAnsi="Arial" w:cs="Arial"/>
        </w:rPr>
      </w:pPr>
      <w:r>
        <w:rPr>
          <w:rFonts w:ascii="Arial" w:eastAsia="Arial" w:hAnsi="Arial" w:cs="Arial"/>
        </w:rPr>
        <w:t>The</w:t>
      </w:r>
      <w:r>
        <w:rPr>
          <w:rFonts w:ascii="Arial" w:eastAsia="Arial" w:hAnsi="Arial" w:cs="Arial"/>
          <w:spacing w:val="16"/>
        </w:rPr>
        <w:t xml:space="preserve"> </w:t>
      </w:r>
      <w:r>
        <w:rPr>
          <w:rFonts w:ascii="Arial" w:eastAsia="Arial" w:hAnsi="Arial" w:cs="Arial"/>
        </w:rPr>
        <w:t>Vanguard</w:t>
      </w:r>
      <w:r>
        <w:rPr>
          <w:rFonts w:ascii="Arial" w:eastAsia="Arial" w:hAnsi="Arial" w:cs="Arial"/>
          <w:spacing w:val="17"/>
        </w:rPr>
        <w:t xml:space="preserve"> </w:t>
      </w:r>
      <w:r>
        <w:rPr>
          <w:rFonts w:ascii="Arial" w:eastAsia="Arial" w:hAnsi="Arial" w:cs="Arial"/>
        </w:rPr>
        <w:t>Group</w:t>
      </w:r>
      <w:r>
        <w:rPr>
          <w:rFonts w:ascii="Arial" w:eastAsia="Arial" w:hAnsi="Arial" w:cs="Arial"/>
          <w:spacing w:val="17"/>
        </w:rPr>
        <w:t xml:space="preserve"> </w:t>
      </w:r>
      <w:r>
        <w:rPr>
          <w:rFonts w:ascii="Arial" w:eastAsia="Arial" w:hAnsi="Arial" w:cs="Arial"/>
        </w:rPr>
        <w:t>2015,</w:t>
      </w:r>
      <w:r>
        <w:rPr>
          <w:rFonts w:ascii="Arial" w:eastAsia="Arial" w:hAnsi="Arial" w:cs="Arial"/>
          <w:spacing w:val="21"/>
        </w:rPr>
        <w:t xml:space="preserve"> </w:t>
      </w:r>
      <w:r>
        <w:rPr>
          <w:rFonts w:ascii="Arial" w:eastAsia="Arial" w:hAnsi="Arial" w:cs="Arial"/>
          <w:i/>
        </w:rPr>
        <w:t>Responsible</w:t>
      </w:r>
      <w:r>
        <w:rPr>
          <w:rFonts w:ascii="Arial" w:eastAsia="Arial" w:hAnsi="Arial" w:cs="Arial"/>
          <w:i/>
          <w:spacing w:val="16"/>
        </w:rPr>
        <w:t xml:space="preserve"> </w:t>
      </w:r>
      <w:r>
        <w:rPr>
          <w:rFonts w:ascii="Arial" w:eastAsia="Arial" w:hAnsi="Arial" w:cs="Arial"/>
          <w:i/>
        </w:rPr>
        <w:t>investing,</w:t>
      </w:r>
      <w:r>
        <w:rPr>
          <w:rFonts w:ascii="Arial" w:eastAsia="Arial" w:hAnsi="Arial" w:cs="Arial"/>
          <w:i/>
          <w:spacing w:val="21"/>
        </w:rPr>
        <w:t xml:space="preserve"> </w:t>
      </w:r>
      <w:r>
        <w:rPr>
          <w:rFonts w:ascii="Arial" w:eastAsia="Arial" w:hAnsi="Arial" w:cs="Arial"/>
          <w:i/>
        </w:rPr>
        <w:t>built</w:t>
      </w:r>
      <w:r>
        <w:rPr>
          <w:rFonts w:ascii="Arial" w:eastAsia="Arial" w:hAnsi="Arial" w:cs="Arial"/>
          <w:i/>
          <w:spacing w:val="23"/>
        </w:rPr>
        <w:t xml:space="preserve"> </w:t>
      </w:r>
      <w:r>
        <w:rPr>
          <w:rFonts w:ascii="Arial" w:eastAsia="Arial" w:hAnsi="Arial" w:cs="Arial"/>
          <w:i/>
        </w:rPr>
        <w:t>using</w:t>
      </w:r>
      <w:r>
        <w:rPr>
          <w:rFonts w:ascii="Arial" w:eastAsia="Arial" w:hAnsi="Arial" w:cs="Arial"/>
          <w:i/>
          <w:spacing w:val="16"/>
        </w:rPr>
        <w:t xml:space="preserve"> </w:t>
      </w:r>
      <w:r>
        <w:rPr>
          <w:rFonts w:ascii="Arial" w:eastAsia="Arial" w:hAnsi="Arial" w:cs="Arial"/>
          <w:i/>
        </w:rPr>
        <w:t>Vanguard’s</w:t>
      </w:r>
      <w:r>
        <w:rPr>
          <w:rFonts w:ascii="Arial" w:eastAsia="Arial" w:hAnsi="Arial" w:cs="Arial"/>
          <w:i/>
          <w:spacing w:val="17"/>
        </w:rPr>
        <w:t xml:space="preserve"> </w:t>
      </w:r>
      <w:r>
        <w:rPr>
          <w:rFonts w:ascii="Arial" w:eastAsia="Arial" w:hAnsi="Arial" w:cs="Arial"/>
          <w:i/>
        </w:rPr>
        <w:t>index</w:t>
      </w:r>
      <w:r>
        <w:rPr>
          <w:rFonts w:ascii="Arial" w:eastAsia="Arial" w:hAnsi="Arial" w:cs="Arial"/>
          <w:i/>
          <w:spacing w:val="-56"/>
        </w:rPr>
        <w:t xml:space="preserve"> </w:t>
      </w:r>
      <w:r>
        <w:rPr>
          <w:rFonts w:ascii="Arial" w:eastAsia="Arial" w:hAnsi="Arial" w:cs="Arial"/>
          <w:i/>
        </w:rPr>
        <w:t>investing expertise</w:t>
      </w:r>
      <w:r>
        <w:rPr>
          <w:rFonts w:ascii="Arial" w:eastAsia="Arial" w:hAnsi="Arial" w:cs="Arial"/>
        </w:rPr>
        <w:t>, The Vanguard Group,</w:t>
      </w:r>
      <w:r>
        <w:rPr>
          <w:rFonts w:ascii="Arial" w:eastAsia="Arial" w:hAnsi="Arial" w:cs="Arial"/>
          <w:spacing w:val="32"/>
        </w:rPr>
        <w:t xml:space="preserve"> </w:t>
      </w:r>
      <w:r>
        <w:rPr>
          <w:rFonts w:ascii="Arial" w:eastAsia="Arial" w:hAnsi="Arial" w:cs="Arial"/>
        </w:rPr>
        <w:t>https://</w:t>
      </w:r>
      <w:hyperlink r:id="rId189">
        <w:r>
          <w:rPr>
            <w:rFonts w:ascii="Arial" w:eastAsia="Arial" w:hAnsi="Arial" w:cs="Arial"/>
          </w:rPr>
          <w:t>www.vanguard.co.uk/documents/portal/literature/vanguard-socially-</w:t>
        </w:r>
      </w:hyperlink>
      <w:r>
        <w:rPr>
          <w:rFonts w:ascii="Arial" w:eastAsia="Arial" w:hAnsi="Arial" w:cs="Arial"/>
          <w:spacing w:val="33"/>
        </w:rPr>
        <w:t xml:space="preserve"> </w:t>
      </w:r>
      <w:r>
        <w:rPr>
          <w:rFonts w:ascii="Arial" w:eastAsia="Arial" w:hAnsi="Arial" w:cs="Arial"/>
        </w:rPr>
        <w:t>responsible-investing-funds-retail.pdf.</w:t>
      </w:r>
    </w:p>
    <w:p w14:paraId="25FED65D" w14:textId="77777777" w:rsidR="008566DF" w:rsidRDefault="008566DF">
      <w:pPr>
        <w:spacing w:before="10"/>
        <w:rPr>
          <w:rFonts w:ascii="Arial" w:eastAsia="Arial" w:hAnsi="Arial" w:cs="Arial"/>
        </w:rPr>
      </w:pPr>
    </w:p>
    <w:p w14:paraId="3C726276" w14:textId="77777777" w:rsidR="008566DF" w:rsidRDefault="006861AB" w:rsidP="00B937BA">
      <w:pPr>
        <w:pStyle w:val="BodyText"/>
        <w:spacing w:line="244" w:lineRule="auto"/>
        <w:ind w:left="0" w:right="194"/>
      </w:pPr>
      <w:r>
        <w:t>Thorisdottir, H., Jost, J., Liviatan, I. &amp; Shrout, P. 2007, "Psychological needs and</w:t>
      </w:r>
      <w:r>
        <w:rPr>
          <w:spacing w:val="46"/>
        </w:rPr>
        <w:t xml:space="preserve"> </w:t>
      </w:r>
      <w:r>
        <w:t>values</w:t>
      </w:r>
      <w:r>
        <w:rPr>
          <w:spacing w:val="20"/>
        </w:rPr>
        <w:t xml:space="preserve"> </w:t>
      </w:r>
      <w:r>
        <w:t>underlying</w:t>
      </w:r>
      <w:r>
        <w:rPr>
          <w:spacing w:val="18"/>
        </w:rPr>
        <w:t xml:space="preserve"> </w:t>
      </w:r>
      <w:r>
        <w:t>left-right</w:t>
      </w:r>
      <w:r>
        <w:rPr>
          <w:spacing w:val="23"/>
        </w:rPr>
        <w:t xml:space="preserve"> </w:t>
      </w:r>
      <w:r>
        <w:t>political</w:t>
      </w:r>
      <w:r>
        <w:rPr>
          <w:spacing w:val="20"/>
        </w:rPr>
        <w:t xml:space="preserve"> </w:t>
      </w:r>
      <w:r>
        <w:t>orientation:</w:t>
      </w:r>
      <w:r>
        <w:rPr>
          <w:spacing w:val="20"/>
        </w:rPr>
        <w:t xml:space="preserve"> </w:t>
      </w:r>
      <w:r>
        <w:t>Cross-national</w:t>
      </w:r>
      <w:r>
        <w:rPr>
          <w:spacing w:val="23"/>
        </w:rPr>
        <w:t xml:space="preserve"> </w:t>
      </w:r>
      <w:r>
        <w:t>evidence</w:t>
      </w:r>
      <w:r>
        <w:rPr>
          <w:spacing w:val="18"/>
        </w:rPr>
        <w:t xml:space="preserve"> </w:t>
      </w:r>
      <w:r>
        <w:t>from</w:t>
      </w:r>
      <w:r>
        <w:rPr>
          <w:spacing w:val="25"/>
        </w:rPr>
        <w:t xml:space="preserve"> </w:t>
      </w:r>
      <w:r>
        <w:t>Eastern</w:t>
      </w:r>
      <w:r>
        <w:rPr>
          <w:spacing w:val="-53"/>
        </w:rPr>
        <w:t xml:space="preserve"> </w:t>
      </w:r>
      <w:r>
        <w:t xml:space="preserve">and Western Europe", </w:t>
      </w:r>
      <w:r>
        <w:rPr>
          <w:i/>
        </w:rPr>
        <w:t xml:space="preserve">Public opinion quarterly, </w:t>
      </w:r>
      <w:r>
        <w:t xml:space="preserve">vol. 71, no. 2, pp.  </w:t>
      </w:r>
      <w:r>
        <w:rPr>
          <w:spacing w:val="39"/>
        </w:rPr>
        <w:t xml:space="preserve"> </w:t>
      </w:r>
      <w:r>
        <w:t>175-203.</w:t>
      </w:r>
    </w:p>
    <w:p w14:paraId="0B3816F2" w14:textId="77777777" w:rsidR="008566DF" w:rsidRDefault="008566DF">
      <w:pPr>
        <w:spacing w:before="3"/>
        <w:rPr>
          <w:rFonts w:ascii="Arial" w:eastAsia="Arial" w:hAnsi="Arial" w:cs="Arial"/>
          <w:sz w:val="23"/>
          <w:szCs w:val="23"/>
        </w:rPr>
      </w:pPr>
    </w:p>
    <w:p w14:paraId="01D4FFBC" w14:textId="77777777" w:rsidR="008566DF" w:rsidRDefault="006861AB" w:rsidP="00B937BA">
      <w:pPr>
        <w:spacing w:line="244" w:lineRule="auto"/>
        <w:ind w:right="148"/>
        <w:rPr>
          <w:rFonts w:ascii="Arial" w:eastAsia="Arial" w:hAnsi="Arial" w:cs="Arial"/>
        </w:rPr>
      </w:pPr>
      <w:r>
        <w:rPr>
          <w:rFonts w:ascii="Arial"/>
        </w:rPr>
        <w:t>Trout,</w:t>
      </w:r>
      <w:r>
        <w:rPr>
          <w:rFonts w:ascii="Arial"/>
          <w:spacing w:val="14"/>
        </w:rPr>
        <w:t xml:space="preserve"> </w:t>
      </w:r>
      <w:r>
        <w:rPr>
          <w:rFonts w:ascii="Arial"/>
        </w:rPr>
        <w:t>J.</w:t>
      </w:r>
      <w:r>
        <w:rPr>
          <w:rFonts w:ascii="Arial"/>
          <w:spacing w:val="11"/>
        </w:rPr>
        <w:t xml:space="preserve"> </w:t>
      </w:r>
      <w:r>
        <w:rPr>
          <w:rFonts w:ascii="Arial"/>
        </w:rPr>
        <w:t>&amp;</w:t>
      </w:r>
      <w:r>
        <w:rPr>
          <w:rFonts w:ascii="Arial"/>
          <w:spacing w:val="14"/>
        </w:rPr>
        <w:t xml:space="preserve"> </w:t>
      </w:r>
      <w:r>
        <w:rPr>
          <w:rFonts w:ascii="Arial"/>
        </w:rPr>
        <w:t>Ries,</w:t>
      </w:r>
      <w:r>
        <w:rPr>
          <w:rFonts w:ascii="Arial"/>
          <w:spacing w:val="11"/>
        </w:rPr>
        <w:t xml:space="preserve"> </w:t>
      </w:r>
      <w:r>
        <w:rPr>
          <w:rFonts w:ascii="Arial"/>
        </w:rPr>
        <w:t>A.</w:t>
      </w:r>
      <w:r>
        <w:rPr>
          <w:rFonts w:ascii="Arial"/>
          <w:spacing w:val="14"/>
        </w:rPr>
        <w:t xml:space="preserve"> </w:t>
      </w:r>
      <w:r>
        <w:rPr>
          <w:rFonts w:ascii="Arial"/>
        </w:rPr>
        <w:t>1982,</w:t>
      </w:r>
      <w:r>
        <w:rPr>
          <w:rFonts w:ascii="Arial"/>
          <w:spacing w:val="14"/>
        </w:rPr>
        <w:t xml:space="preserve"> </w:t>
      </w:r>
      <w:r>
        <w:rPr>
          <w:rFonts w:ascii="Arial"/>
          <w:i/>
        </w:rPr>
        <w:t>Positioning:</w:t>
      </w:r>
      <w:r>
        <w:rPr>
          <w:rFonts w:ascii="Arial"/>
          <w:i/>
          <w:spacing w:val="14"/>
        </w:rPr>
        <w:t xml:space="preserve"> </w:t>
      </w:r>
      <w:r>
        <w:rPr>
          <w:rFonts w:ascii="Arial"/>
          <w:i/>
        </w:rPr>
        <w:t>The</w:t>
      </w:r>
      <w:r>
        <w:rPr>
          <w:rFonts w:ascii="Arial"/>
          <w:i/>
          <w:spacing w:val="9"/>
        </w:rPr>
        <w:t xml:space="preserve"> </w:t>
      </w:r>
      <w:r>
        <w:rPr>
          <w:rFonts w:ascii="Arial"/>
          <w:i/>
        </w:rPr>
        <w:t>battle</w:t>
      </w:r>
      <w:r>
        <w:rPr>
          <w:rFonts w:ascii="Arial"/>
          <w:i/>
          <w:spacing w:val="9"/>
        </w:rPr>
        <w:t xml:space="preserve"> </w:t>
      </w:r>
      <w:r>
        <w:rPr>
          <w:rFonts w:ascii="Arial"/>
          <w:i/>
        </w:rPr>
        <w:t>for</w:t>
      </w:r>
      <w:r>
        <w:rPr>
          <w:rFonts w:ascii="Arial"/>
          <w:i/>
          <w:spacing w:val="11"/>
        </w:rPr>
        <w:t xml:space="preserve"> </w:t>
      </w:r>
      <w:r>
        <w:rPr>
          <w:rFonts w:ascii="Arial"/>
          <w:i/>
        </w:rPr>
        <w:t>your</w:t>
      </w:r>
      <w:r>
        <w:rPr>
          <w:rFonts w:ascii="Arial"/>
          <w:i/>
          <w:spacing w:val="14"/>
        </w:rPr>
        <w:t xml:space="preserve"> </w:t>
      </w:r>
      <w:r>
        <w:rPr>
          <w:rFonts w:ascii="Arial"/>
          <w:i/>
        </w:rPr>
        <w:t>mind,</w:t>
      </w:r>
      <w:r>
        <w:rPr>
          <w:rFonts w:ascii="Arial"/>
          <w:i/>
          <w:spacing w:val="18"/>
        </w:rPr>
        <w:t xml:space="preserve"> </w:t>
      </w:r>
      <w:r>
        <w:rPr>
          <w:rFonts w:ascii="Arial"/>
        </w:rPr>
        <w:t>Replay</w:t>
      </w:r>
      <w:r>
        <w:rPr>
          <w:rFonts w:ascii="Arial"/>
          <w:spacing w:val="11"/>
        </w:rPr>
        <w:t xml:space="preserve"> </w:t>
      </w:r>
      <w:r>
        <w:rPr>
          <w:rFonts w:ascii="Arial"/>
        </w:rPr>
        <w:t>Radio,</w:t>
      </w:r>
      <w:r>
        <w:rPr>
          <w:rFonts w:ascii="Arial"/>
          <w:spacing w:val="14"/>
        </w:rPr>
        <w:t xml:space="preserve"> </w:t>
      </w:r>
      <w:r>
        <w:rPr>
          <w:rFonts w:ascii="Arial"/>
        </w:rPr>
        <w:t>Radio</w:t>
      </w:r>
      <w:r>
        <w:rPr>
          <w:rFonts w:ascii="Arial"/>
          <w:spacing w:val="-58"/>
        </w:rPr>
        <w:t xml:space="preserve"> </w:t>
      </w:r>
      <w:r>
        <w:rPr>
          <w:rFonts w:ascii="Arial"/>
        </w:rPr>
        <w:t>New</w:t>
      </w:r>
      <w:r>
        <w:rPr>
          <w:rFonts w:ascii="Arial"/>
          <w:spacing w:val="28"/>
        </w:rPr>
        <w:t xml:space="preserve"> </w:t>
      </w:r>
      <w:r>
        <w:rPr>
          <w:rFonts w:ascii="Arial"/>
        </w:rPr>
        <w:t>Zealand.</w:t>
      </w:r>
    </w:p>
    <w:p w14:paraId="63637D27" w14:textId="77777777" w:rsidR="008566DF" w:rsidRDefault="008566DF">
      <w:pPr>
        <w:spacing w:before="1"/>
        <w:rPr>
          <w:rFonts w:ascii="Arial" w:eastAsia="Arial" w:hAnsi="Arial" w:cs="Arial"/>
          <w:sz w:val="23"/>
          <w:szCs w:val="23"/>
        </w:rPr>
      </w:pPr>
    </w:p>
    <w:p w14:paraId="7AC5214D" w14:textId="77777777" w:rsidR="008566DF" w:rsidRDefault="006861AB" w:rsidP="00B937BA">
      <w:pPr>
        <w:spacing w:line="244" w:lineRule="auto"/>
        <w:ind w:right="148"/>
        <w:rPr>
          <w:rFonts w:ascii="Arial" w:eastAsia="Arial" w:hAnsi="Arial" w:cs="Arial"/>
        </w:rPr>
      </w:pPr>
      <w:r>
        <w:rPr>
          <w:rFonts w:ascii="Arial"/>
        </w:rPr>
        <w:t>United</w:t>
      </w:r>
      <w:r>
        <w:rPr>
          <w:rFonts w:ascii="Arial"/>
          <w:spacing w:val="14"/>
        </w:rPr>
        <w:t xml:space="preserve"> </w:t>
      </w:r>
      <w:r>
        <w:rPr>
          <w:rFonts w:ascii="Arial"/>
        </w:rPr>
        <w:t>Nations</w:t>
      </w:r>
      <w:r>
        <w:rPr>
          <w:rFonts w:ascii="Arial"/>
          <w:spacing w:val="14"/>
        </w:rPr>
        <w:t xml:space="preserve"> </w:t>
      </w:r>
      <w:r>
        <w:rPr>
          <w:rFonts w:ascii="Arial"/>
        </w:rPr>
        <w:t>2016,</w:t>
      </w:r>
      <w:r>
        <w:rPr>
          <w:rFonts w:ascii="Arial"/>
          <w:spacing w:val="17"/>
        </w:rPr>
        <w:t xml:space="preserve"> </w:t>
      </w:r>
      <w:r>
        <w:rPr>
          <w:rFonts w:ascii="Arial"/>
          <w:i/>
        </w:rPr>
        <w:t>The</w:t>
      </w:r>
      <w:r>
        <w:rPr>
          <w:rFonts w:ascii="Arial"/>
          <w:i/>
          <w:spacing w:val="14"/>
        </w:rPr>
        <w:t xml:space="preserve"> </w:t>
      </w:r>
      <w:r>
        <w:rPr>
          <w:rFonts w:ascii="Arial"/>
          <w:i/>
        </w:rPr>
        <w:t>Ten</w:t>
      </w:r>
      <w:r>
        <w:rPr>
          <w:rFonts w:ascii="Arial"/>
          <w:i/>
          <w:spacing w:val="12"/>
        </w:rPr>
        <w:t xml:space="preserve"> </w:t>
      </w:r>
      <w:r>
        <w:rPr>
          <w:rFonts w:ascii="Arial"/>
          <w:i/>
        </w:rPr>
        <w:t>Principles</w:t>
      </w:r>
      <w:r>
        <w:rPr>
          <w:rFonts w:ascii="Arial"/>
          <w:i/>
          <w:spacing w:val="14"/>
        </w:rPr>
        <w:t xml:space="preserve"> </w:t>
      </w:r>
      <w:r>
        <w:rPr>
          <w:rFonts w:ascii="Arial"/>
          <w:i/>
        </w:rPr>
        <w:t>of</w:t>
      </w:r>
      <w:r>
        <w:rPr>
          <w:rFonts w:ascii="Arial"/>
          <w:i/>
          <w:spacing w:val="15"/>
        </w:rPr>
        <w:t xml:space="preserve"> </w:t>
      </w:r>
      <w:r>
        <w:rPr>
          <w:rFonts w:ascii="Arial"/>
          <w:i/>
        </w:rPr>
        <w:t>the</w:t>
      </w:r>
      <w:r>
        <w:rPr>
          <w:rFonts w:ascii="Arial"/>
          <w:i/>
          <w:spacing w:val="12"/>
        </w:rPr>
        <w:t xml:space="preserve"> </w:t>
      </w:r>
      <w:r>
        <w:rPr>
          <w:rFonts w:ascii="Arial"/>
          <w:i/>
        </w:rPr>
        <w:t>UN</w:t>
      </w:r>
      <w:r>
        <w:rPr>
          <w:rFonts w:ascii="Arial"/>
          <w:i/>
          <w:spacing w:val="14"/>
        </w:rPr>
        <w:t xml:space="preserve"> </w:t>
      </w:r>
      <w:r>
        <w:rPr>
          <w:rFonts w:ascii="Arial"/>
          <w:i/>
        </w:rPr>
        <w:t>Global</w:t>
      </w:r>
      <w:r>
        <w:rPr>
          <w:rFonts w:ascii="Arial"/>
          <w:i/>
          <w:spacing w:val="14"/>
        </w:rPr>
        <w:t xml:space="preserve"> </w:t>
      </w:r>
      <w:r>
        <w:rPr>
          <w:rFonts w:ascii="Arial"/>
          <w:i/>
        </w:rPr>
        <w:t>Compact</w:t>
      </w:r>
      <w:r>
        <w:rPr>
          <w:rFonts w:ascii="Arial"/>
          <w:i/>
          <w:spacing w:val="21"/>
        </w:rPr>
        <w:t xml:space="preserve"> </w:t>
      </w:r>
      <w:r>
        <w:rPr>
          <w:rFonts w:ascii="Arial"/>
        </w:rPr>
        <w:t>[Homepage</w:t>
      </w:r>
      <w:r>
        <w:rPr>
          <w:rFonts w:ascii="Arial"/>
          <w:spacing w:val="12"/>
        </w:rPr>
        <w:t xml:space="preserve"> </w:t>
      </w:r>
      <w:r>
        <w:rPr>
          <w:rFonts w:ascii="Arial"/>
        </w:rPr>
        <w:t>of</w:t>
      </w:r>
      <w:r>
        <w:rPr>
          <w:rFonts w:ascii="Arial"/>
          <w:spacing w:val="-57"/>
        </w:rPr>
        <w:t xml:space="preserve"> </w:t>
      </w:r>
      <w:r>
        <w:rPr>
          <w:rFonts w:ascii="Arial"/>
        </w:rPr>
        <w:t>United Nations], [Online]. Available: https://</w:t>
      </w:r>
      <w:hyperlink r:id="rId190">
        <w:r>
          <w:rPr>
            <w:rFonts w:ascii="Arial"/>
          </w:rPr>
          <w:t>www.unglobalcompact.org/what-is-</w:t>
        </w:r>
      </w:hyperlink>
      <w:r>
        <w:rPr>
          <w:rFonts w:ascii="Arial"/>
          <w:spacing w:val="47"/>
        </w:rPr>
        <w:t xml:space="preserve"> </w:t>
      </w:r>
      <w:r>
        <w:rPr>
          <w:rFonts w:ascii="Arial"/>
        </w:rPr>
        <w:t>gc/mission/principles.</w:t>
      </w:r>
    </w:p>
    <w:p w14:paraId="779B7989" w14:textId="77777777" w:rsidR="008566DF" w:rsidRDefault="008566DF">
      <w:pPr>
        <w:spacing w:before="10"/>
        <w:rPr>
          <w:rFonts w:ascii="Arial" w:eastAsia="Arial" w:hAnsi="Arial" w:cs="Arial"/>
        </w:rPr>
      </w:pPr>
    </w:p>
    <w:p w14:paraId="229272A2" w14:textId="77777777" w:rsidR="008566DF" w:rsidRDefault="006861AB" w:rsidP="00B937BA">
      <w:pPr>
        <w:pStyle w:val="BodyText"/>
        <w:ind w:left="0" w:right="148"/>
      </w:pPr>
      <w:r>
        <w:t>Vakratsas,</w:t>
      </w:r>
      <w:r>
        <w:rPr>
          <w:spacing w:val="16"/>
        </w:rPr>
        <w:t xml:space="preserve"> </w:t>
      </w:r>
      <w:r>
        <w:t>D.</w:t>
      </w:r>
      <w:r>
        <w:rPr>
          <w:spacing w:val="13"/>
        </w:rPr>
        <w:t xml:space="preserve"> </w:t>
      </w:r>
      <w:r>
        <w:t>&amp;</w:t>
      </w:r>
      <w:r>
        <w:rPr>
          <w:spacing w:val="16"/>
        </w:rPr>
        <w:t xml:space="preserve"> </w:t>
      </w:r>
      <w:r>
        <w:t>Ambler,</w:t>
      </w:r>
      <w:r>
        <w:rPr>
          <w:spacing w:val="13"/>
        </w:rPr>
        <w:t xml:space="preserve"> </w:t>
      </w:r>
      <w:r>
        <w:t>T.</w:t>
      </w:r>
      <w:r>
        <w:rPr>
          <w:spacing w:val="10"/>
        </w:rPr>
        <w:t xml:space="preserve"> </w:t>
      </w:r>
      <w:r>
        <w:t>1999,</w:t>
      </w:r>
      <w:r>
        <w:rPr>
          <w:spacing w:val="13"/>
        </w:rPr>
        <w:t xml:space="preserve"> </w:t>
      </w:r>
      <w:r>
        <w:t>"How</w:t>
      </w:r>
      <w:r>
        <w:rPr>
          <w:spacing w:val="13"/>
        </w:rPr>
        <w:t xml:space="preserve"> </w:t>
      </w:r>
      <w:r>
        <w:t>advertising</w:t>
      </w:r>
      <w:r>
        <w:rPr>
          <w:spacing w:val="14"/>
        </w:rPr>
        <w:t xml:space="preserve"> </w:t>
      </w:r>
      <w:r>
        <w:t>works:</w:t>
      </w:r>
      <w:r>
        <w:rPr>
          <w:spacing w:val="14"/>
        </w:rPr>
        <w:t xml:space="preserve"> </w:t>
      </w:r>
      <w:r>
        <w:t>what</w:t>
      </w:r>
      <w:r>
        <w:rPr>
          <w:spacing w:val="19"/>
        </w:rPr>
        <w:t xml:space="preserve"> </w:t>
      </w:r>
      <w:r>
        <w:t>do</w:t>
      </w:r>
      <w:r>
        <w:rPr>
          <w:spacing w:val="14"/>
        </w:rPr>
        <w:t xml:space="preserve"> </w:t>
      </w:r>
      <w:r>
        <w:t>we</w:t>
      </w:r>
      <w:r>
        <w:rPr>
          <w:spacing w:val="11"/>
        </w:rPr>
        <w:t xml:space="preserve"> </w:t>
      </w:r>
      <w:r>
        <w:t>really</w:t>
      </w:r>
      <w:r>
        <w:rPr>
          <w:spacing w:val="7"/>
        </w:rPr>
        <w:t xml:space="preserve"> </w:t>
      </w:r>
      <w:r>
        <w:t>know?",</w:t>
      </w:r>
    </w:p>
    <w:p w14:paraId="6744800C" w14:textId="77777777" w:rsidR="008566DF" w:rsidRDefault="006861AB">
      <w:pPr>
        <w:spacing w:before="6"/>
        <w:ind w:left="151" w:right="148"/>
        <w:rPr>
          <w:rFonts w:ascii="Arial" w:eastAsia="Arial" w:hAnsi="Arial" w:cs="Arial"/>
        </w:rPr>
      </w:pPr>
      <w:r>
        <w:rPr>
          <w:rFonts w:ascii="Arial"/>
          <w:i/>
        </w:rPr>
        <w:t xml:space="preserve">The Journal of Marketing, </w:t>
      </w:r>
      <w:r>
        <w:rPr>
          <w:rFonts w:ascii="Arial"/>
        </w:rPr>
        <w:t xml:space="preserve">pp. </w:t>
      </w:r>
      <w:r>
        <w:rPr>
          <w:rFonts w:ascii="Arial"/>
          <w:spacing w:val="17"/>
        </w:rPr>
        <w:t xml:space="preserve"> </w:t>
      </w:r>
      <w:r>
        <w:rPr>
          <w:rFonts w:ascii="Arial"/>
        </w:rPr>
        <w:t>26-43.</w:t>
      </w:r>
    </w:p>
    <w:p w14:paraId="49F14C56" w14:textId="77777777" w:rsidR="008566DF" w:rsidRDefault="008566DF">
      <w:pPr>
        <w:spacing w:before="6"/>
        <w:rPr>
          <w:rFonts w:ascii="Arial" w:eastAsia="Arial" w:hAnsi="Arial" w:cs="Arial"/>
          <w:sz w:val="23"/>
          <w:szCs w:val="23"/>
        </w:rPr>
      </w:pPr>
    </w:p>
    <w:p w14:paraId="490A625F" w14:textId="77777777" w:rsidR="008566DF" w:rsidRDefault="006861AB" w:rsidP="00B937BA">
      <w:pPr>
        <w:pStyle w:val="BodyText"/>
        <w:spacing w:line="244" w:lineRule="auto"/>
        <w:ind w:left="0" w:right="513"/>
      </w:pPr>
      <w:r>
        <w:t>Van</w:t>
      </w:r>
      <w:r>
        <w:rPr>
          <w:spacing w:val="9"/>
        </w:rPr>
        <w:t xml:space="preserve"> </w:t>
      </w:r>
      <w:r>
        <w:t>der</w:t>
      </w:r>
      <w:r>
        <w:rPr>
          <w:spacing w:val="8"/>
        </w:rPr>
        <w:t xml:space="preserve"> </w:t>
      </w:r>
      <w:r>
        <w:t>Waal,</w:t>
      </w:r>
      <w:r>
        <w:rPr>
          <w:spacing w:val="10"/>
        </w:rPr>
        <w:t xml:space="preserve"> </w:t>
      </w:r>
      <w:r>
        <w:t>J.,</w:t>
      </w:r>
      <w:r>
        <w:rPr>
          <w:spacing w:val="10"/>
        </w:rPr>
        <w:t xml:space="preserve"> </w:t>
      </w:r>
      <w:r>
        <w:t>Achterberg,</w:t>
      </w:r>
      <w:r>
        <w:rPr>
          <w:spacing w:val="14"/>
        </w:rPr>
        <w:t xml:space="preserve"> </w:t>
      </w:r>
      <w:r>
        <w:t>P.</w:t>
      </w:r>
      <w:r>
        <w:rPr>
          <w:spacing w:val="10"/>
        </w:rPr>
        <w:t xml:space="preserve"> </w:t>
      </w:r>
      <w:r>
        <w:t>&amp;</w:t>
      </w:r>
      <w:r>
        <w:rPr>
          <w:spacing w:val="14"/>
        </w:rPr>
        <w:t xml:space="preserve"> </w:t>
      </w:r>
      <w:r>
        <w:t>Houtman,</w:t>
      </w:r>
      <w:r>
        <w:rPr>
          <w:spacing w:val="16"/>
        </w:rPr>
        <w:t xml:space="preserve"> </w:t>
      </w:r>
      <w:r>
        <w:t>D.</w:t>
      </w:r>
      <w:r>
        <w:rPr>
          <w:spacing w:val="8"/>
        </w:rPr>
        <w:t xml:space="preserve"> </w:t>
      </w:r>
      <w:r>
        <w:t>2007,</w:t>
      </w:r>
      <w:r>
        <w:rPr>
          <w:spacing w:val="14"/>
        </w:rPr>
        <w:t xml:space="preserve"> </w:t>
      </w:r>
      <w:r>
        <w:t>"Class</w:t>
      </w:r>
      <w:r>
        <w:rPr>
          <w:spacing w:val="10"/>
        </w:rPr>
        <w:t xml:space="preserve"> </w:t>
      </w:r>
      <w:r>
        <w:t>is</w:t>
      </w:r>
      <w:r>
        <w:rPr>
          <w:spacing w:val="14"/>
        </w:rPr>
        <w:t xml:space="preserve"> </w:t>
      </w:r>
      <w:r>
        <w:t>not</w:t>
      </w:r>
      <w:r>
        <w:rPr>
          <w:spacing w:val="14"/>
        </w:rPr>
        <w:t xml:space="preserve"> </w:t>
      </w:r>
      <w:r>
        <w:t>deadâ€”it</w:t>
      </w:r>
      <w:r>
        <w:rPr>
          <w:spacing w:val="11"/>
        </w:rPr>
        <w:t xml:space="preserve"> </w:t>
      </w:r>
      <w:r>
        <w:t>has</w:t>
      </w:r>
      <w:r>
        <w:rPr>
          <w:spacing w:val="-58"/>
        </w:rPr>
        <w:t xml:space="preserve"> </w:t>
      </w:r>
      <w:r>
        <w:t>been</w:t>
      </w:r>
      <w:r>
        <w:rPr>
          <w:spacing w:val="10"/>
        </w:rPr>
        <w:t xml:space="preserve"> </w:t>
      </w:r>
      <w:r>
        <w:t>buried</w:t>
      </w:r>
      <w:r>
        <w:rPr>
          <w:spacing w:val="14"/>
        </w:rPr>
        <w:t xml:space="preserve"> </w:t>
      </w:r>
      <w:r>
        <w:t>alive:</w:t>
      </w:r>
      <w:r>
        <w:rPr>
          <w:spacing w:val="10"/>
        </w:rPr>
        <w:t xml:space="preserve"> </w:t>
      </w:r>
      <w:r>
        <w:t>class</w:t>
      </w:r>
      <w:r>
        <w:rPr>
          <w:spacing w:val="12"/>
        </w:rPr>
        <w:t xml:space="preserve"> </w:t>
      </w:r>
      <w:r>
        <w:t>voting</w:t>
      </w:r>
      <w:r>
        <w:rPr>
          <w:spacing w:val="8"/>
        </w:rPr>
        <w:t xml:space="preserve"> </w:t>
      </w:r>
      <w:r>
        <w:t>and</w:t>
      </w:r>
      <w:r>
        <w:rPr>
          <w:spacing w:val="8"/>
        </w:rPr>
        <w:t xml:space="preserve"> </w:t>
      </w:r>
      <w:r>
        <w:t>cultural</w:t>
      </w:r>
      <w:r>
        <w:rPr>
          <w:spacing w:val="9"/>
        </w:rPr>
        <w:t xml:space="preserve"> </w:t>
      </w:r>
      <w:r>
        <w:t>voting</w:t>
      </w:r>
      <w:r>
        <w:rPr>
          <w:spacing w:val="10"/>
        </w:rPr>
        <w:t xml:space="preserve"> </w:t>
      </w:r>
      <w:r>
        <w:t>in</w:t>
      </w:r>
      <w:r>
        <w:rPr>
          <w:spacing w:val="8"/>
        </w:rPr>
        <w:t xml:space="preserve"> </w:t>
      </w:r>
      <w:r>
        <w:t>postwar</w:t>
      </w:r>
      <w:r>
        <w:rPr>
          <w:spacing w:val="15"/>
        </w:rPr>
        <w:t xml:space="preserve"> </w:t>
      </w:r>
      <w:r>
        <w:t>western</w:t>
      </w:r>
      <w:r>
        <w:rPr>
          <w:spacing w:val="10"/>
        </w:rPr>
        <w:t xml:space="preserve"> </w:t>
      </w:r>
      <w:r>
        <w:t>societies</w:t>
      </w:r>
      <w:r>
        <w:rPr>
          <w:spacing w:val="-12"/>
        </w:rPr>
        <w:t xml:space="preserve"> </w:t>
      </w:r>
      <w:r>
        <w:t xml:space="preserve">(1956-1990)", </w:t>
      </w:r>
      <w:r>
        <w:rPr>
          <w:rFonts w:cs="Arial"/>
          <w:i/>
        </w:rPr>
        <w:t xml:space="preserve">Politics &amp; Society, </w:t>
      </w:r>
      <w:r>
        <w:t xml:space="preserve">vol. 35, no. 3, pp.  </w:t>
      </w:r>
      <w:r>
        <w:rPr>
          <w:spacing w:val="5"/>
        </w:rPr>
        <w:t xml:space="preserve"> </w:t>
      </w:r>
      <w:r>
        <w:t>403-426.</w:t>
      </w:r>
    </w:p>
    <w:p w14:paraId="2E6CBC44" w14:textId="77777777" w:rsidR="008566DF" w:rsidRDefault="008566DF">
      <w:pPr>
        <w:spacing w:before="1"/>
        <w:rPr>
          <w:rFonts w:ascii="Arial" w:eastAsia="Arial" w:hAnsi="Arial" w:cs="Arial"/>
          <w:sz w:val="23"/>
          <w:szCs w:val="23"/>
        </w:rPr>
      </w:pPr>
    </w:p>
    <w:p w14:paraId="1C7F49CF" w14:textId="77777777" w:rsidR="008566DF" w:rsidRDefault="006861AB" w:rsidP="00B937BA">
      <w:pPr>
        <w:pStyle w:val="BodyText"/>
        <w:ind w:left="0" w:right="148"/>
      </w:pPr>
      <w:r>
        <w:t xml:space="preserve">Vargo, S.L. &amp; Lusch, R.F. 2004, "Evolving to a new dominant logic for  </w:t>
      </w:r>
      <w:r>
        <w:rPr>
          <w:spacing w:val="48"/>
        </w:rPr>
        <w:t xml:space="preserve"> </w:t>
      </w:r>
      <w:r>
        <w:t>marketing",</w:t>
      </w:r>
    </w:p>
    <w:p w14:paraId="5A3F3A27" w14:textId="77777777" w:rsidR="008566DF" w:rsidRDefault="006861AB" w:rsidP="00B937BA">
      <w:pPr>
        <w:spacing w:before="6"/>
        <w:ind w:right="148"/>
        <w:rPr>
          <w:rFonts w:ascii="Arial" w:eastAsia="Arial" w:hAnsi="Arial" w:cs="Arial"/>
        </w:rPr>
      </w:pPr>
      <w:r>
        <w:rPr>
          <w:rFonts w:ascii="Arial"/>
          <w:i/>
        </w:rPr>
        <w:t xml:space="preserve">Journal of Marketing, </w:t>
      </w:r>
      <w:r>
        <w:rPr>
          <w:rFonts w:ascii="Arial"/>
        </w:rPr>
        <w:t xml:space="preserve">vol. 68, no. 1, pp. </w:t>
      </w:r>
      <w:r>
        <w:rPr>
          <w:rFonts w:ascii="Arial"/>
          <w:spacing w:val="38"/>
        </w:rPr>
        <w:t xml:space="preserve"> </w:t>
      </w:r>
      <w:r>
        <w:rPr>
          <w:rFonts w:ascii="Arial"/>
        </w:rPr>
        <w:t>1-17.</w:t>
      </w:r>
    </w:p>
    <w:p w14:paraId="46A6CD99" w14:textId="77777777" w:rsidR="008566DF" w:rsidRDefault="008566DF">
      <w:pPr>
        <w:rPr>
          <w:rFonts w:ascii="Arial" w:eastAsia="Arial" w:hAnsi="Arial" w:cs="Arial"/>
        </w:rPr>
        <w:sectPr w:rsidR="008566DF">
          <w:footerReference w:type="default" r:id="rId191"/>
          <w:pgSz w:w="12240" w:h="15840"/>
          <w:pgMar w:top="1000" w:right="1720" w:bottom="720" w:left="1720" w:header="0" w:footer="522" w:gutter="0"/>
          <w:cols w:space="720"/>
        </w:sectPr>
      </w:pPr>
    </w:p>
    <w:p w14:paraId="2C2E56E2" w14:textId="19B599B3" w:rsidR="008566DF" w:rsidRDefault="006861AB" w:rsidP="00B937BA">
      <w:pPr>
        <w:pStyle w:val="BodyText"/>
        <w:spacing w:line="244" w:lineRule="auto"/>
        <w:ind w:left="0" w:right="148"/>
      </w:pPr>
      <w:r>
        <w:lastRenderedPageBreak/>
        <w:t>Vermeir,</w:t>
      </w:r>
      <w:r>
        <w:rPr>
          <w:spacing w:val="16"/>
        </w:rPr>
        <w:t xml:space="preserve"> </w:t>
      </w:r>
      <w:r>
        <w:t>I.</w:t>
      </w:r>
      <w:r>
        <w:rPr>
          <w:spacing w:val="16"/>
        </w:rPr>
        <w:t xml:space="preserve"> </w:t>
      </w:r>
      <w:r>
        <w:t>&amp;</w:t>
      </w:r>
      <w:r>
        <w:rPr>
          <w:spacing w:val="15"/>
        </w:rPr>
        <w:t xml:space="preserve"> </w:t>
      </w:r>
      <w:r>
        <w:t>Verbeke,</w:t>
      </w:r>
      <w:r>
        <w:rPr>
          <w:spacing w:val="18"/>
        </w:rPr>
        <w:t xml:space="preserve"> </w:t>
      </w:r>
      <w:r>
        <w:t>W.</w:t>
      </w:r>
      <w:r>
        <w:rPr>
          <w:spacing w:val="12"/>
        </w:rPr>
        <w:t xml:space="preserve"> </w:t>
      </w:r>
      <w:r>
        <w:t>2004,</w:t>
      </w:r>
      <w:r>
        <w:rPr>
          <w:spacing w:val="18"/>
        </w:rPr>
        <w:t xml:space="preserve"> </w:t>
      </w:r>
      <w:r>
        <w:t>"Sustainable</w:t>
      </w:r>
      <w:r>
        <w:rPr>
          <w:spacing w:val="14"/>
        </w:rPr>
        <w:t xml:space="preserve"> </w:t>
      </w:r>
      <w:r>
        <w:t>food</w:t>
      </w:r>
      <w:r>
        <w:rPr>
          <w:spacing w:val="14"/>
        </w:rPr>
        <w:t xml:space="preserve"> </w:t>
      </w:r>
      <w:r>
        <w:t>consumption:</w:t>
      </w:r>
      <w:r>
        <w:rPr>
          <w:spacing w:val="16"/>
        </w:rPr>
        <w:t xml:space="preserve"> </w:t>
      </w:r>
      <w:r>
        <w:t>Exploring</w:t>
      </w:r>
      <w:r>
        <w:rPr>
          <w:spacing w:val="15"/>
        </w:rPr>
        <w:t xml:space="preserve"> </w:t>
      </w:r>
      <w:r>
        <w:t>the</w:t>
      </w:r>
      <w:r>
        <w:rPr>
          <w:spacing w:val="-56"/>
        </w:rPr>
        <w:t xml:space="preserve"> </w:t>
      </w:r>
      <w:r>
        <w:t xml:space="preserve">consumer attitude-behaviour gap", </w:t>
      </w:r>
      <w:r>
        <w:rPr>
          <w:i/>
        </w:rPr>
        <w:t xml:space="preserve">Ghent University, WP, </w:t>
      </w:r>
      <w:r>
        <w:t xml:space="preserve">vol. 4, pp.  </w:t>
      </w:r>
      <w:r>
        <w:rPr>
          <w:spacing w:val="36"/>
        </w:rPr>
        <w:t xml:space="preserve"> </w:t>
      </w:r>
      <w:r>
        <w:t>268.</w:t>
      </w:r>
    </w:p>
    <w:p w14:paraId="08C7E037" w14:textId="77777777" w:rsidR="008566DF" w:rsidRDefault="008566DF">
      <w:pPr>
        <w:spacing w:before="10"/>
        <w:rPr>
          <w:rFonts w:ascii="Arial" w:eastAsia="Arial" w:hAnsi="Arial" w:cs="Arial"/>
        </w:rPr>
      </w:pPr>
    </w:p>
    <w:p w14:paraId="76F155B9" w14:textId="77777777" w:rsidR="008566DF" w:rsidRDefault="006861AB" w:rsidP="00B937BA">
      <w:pPr>
        <w:spacing w:line="247" w:lineRule="auto"/>
        <w:ind w:right="363"/>
        <w:rPr>
          <w:rFonts w:ascii="Arial" w:eastAsia="Arial" w:hAnsi="Arial" w:cs="Arial"/>
        </w:rPr>
      </w:pPr>
      <w:r>
        <w:rPr>
          <w:rFonts w:ascii="Arial"/>
        </w:rPr>
        <w:t>Vermeir,</w:t>
      </w:r>
      <w:r>
        <w:rPr>
          <w:rFonts w:ascii="Arial"/>
          <w:spacing w:val="16"/>
        </w:rPr>
        <w:t xml:space="preserve"> </w:t>
      </w:r>
      <w:r>
        <w:rPr>
          <w:rFonts w:ascii="Arial"/>
        </w:rPr>
        <w:t>I.</w:t>
      </w:r>
      <w:r>
        <w:rPr>
          <w:rFonts w:ascii="Arial"/>
          <w:spacing w:val="16"/>
        </w:rPr>
        <w:t xml:space="preserve"> </w:t>
      </w:r>
      <w:r>
        <w:rPr>
          <w:rFonts w:ascii="Arial"/>
        </w:rPr>
        <w:t>&amp;</w:t>
      </w:r>
      <w:r>
        <w:rPr>
          <w:rFonts w:ascii="Arial"/>
          <w:spacing w:val="15"/>
        </w:rPr>
        <w:t xml:space="preserve"> </w:t>
      </w:r>
      <w:r>
        <w:rPr>
          <w:rFonts w:ascii="Arial"/>
        </w:rPr>
        <w:t>Verbeke,</w:t>
      </w:r>
      <w:r>
        <w:rPr>
          <w:rFonts w:ascii="Arial"/>
          <w:spacing w:val="18"/>
        </w:rPr>
        <w:t xml:space="preserve"> </w:t>
      </w:r>
      <w:r>
        <w:rPr>
          <w:rFonts w:ascii="Arial"/>
          <w:spacing w:val="3"/>
        </w:rPr>
        <w:t>W.</w:t>
      </w:r>
      <w:r>
        <w:rPr>
          <w:rFonts w:ascii="Arial"/>
          <w:spacing w:val="10"/>
        </w:rPr>
        <w:t xml:space="preserve"> </w:t>
      </w:r>
      <w:r>
        <w:rPr>
          <w:rFonts w:ascii="Arial"/>
        </w:rPr>
        <w:t>2006,</w:t>
      </w:r>
      <w:r>
        <w:rPr>
          <w:rFonts w:ascii="Arial"/>
          <w:spacing w:val="18"/>
        </w:rPr>
        <w:t xml:space="preserve"> </w:t>
      </w:r>
      <w:r>
        <w:rPr>
          <w:rFonts w:ascii="Arial"/>
        </w:rPr>
        <w:t>"Sustainable</w:t>
      </w:r>
      <w:r>
        <w:rPr>
          <w:rFonts w:ascii="Arial"/>
          <w:spacing w:val="13"/>
        </w:rPr>
        <w:t xml:space="preserve"> </w:t>
      </w:r>
      <w:r>
        <w:rPr>
          <w:rFonts w:ascii="Arial"/>
        </w:rPr>
        <w:t>food</w:t>
      </w:r>
      <w:r>
        <w:rPr>
          <w:rFonts w:ascii="Arial"/>
          <w:spacing w:val="13"/>
        </w:rPr>
        <w:t xml:space="preserve"> </w:t>
      </w:r>
      <w:r>
        <w:rPr>
          <w:rFonts w:ascii="Arial"/>
        </w:rPr>
        <w:t>consumption:</w:t>
      </w:r>
      <w:r>
        <w:rPr>
          <w:rFonts w:ascii="Arial"/>
          <w:spacing w:val="18"/>
        </w:rPr>
        <w:t xml:space="preserve"> </w:t>
      </w:r>
      <w:r>
        <w:rPr>
          <w:rFonts w:ascii="Arial"/>
        </w:rPr>
        <w:t>Exploring</w:t>
      </w:r>
      <w:r>
        <w:rPr>
          <w:rFonts w:ascii="Arial"/>
          <w:spacing w:val="13"/>
        </w:rPr>
        <w:t xml:space="preserve"> </w:t>
      </w:r>
      <w:r>
        <w:rPr>
          <w:rFonts w:ascii="Arial"/>
        </w:rPr>
        <w:t>the</w:t>
      </w:r>
      <w:r>
        <w:rPr>
          <w:rFonts w:ascii="Arial"/>
          <w:spacing w:val="-56"/>
        </w:rPr>
        <w:t xml:space="preserve"> </w:t>
      </w:r>
      <w:r>
        <w:rPr>
          <w:rFonts w:ascii="Arial"/>
        </w:rPr>
        <w:t xml:space="preserve">consumer attitude-behavioral-intention gap", </w:t>
      </w:r>
      <w:r>
        <w:rPr>
          <w:rFonts w:ascii="Arial"/>
          <w:i/>
        </w:rPr>
        <w:t>Journal of Agricultural and</w:t>
      </w:r>
      <w:r>
        <w:rPr>
          <w:rFonts w:ascii="Arial"/>
          <w:i/>
          <w:spacing w:val="33"/>
        </w:rPr>
        <w:t xml:space="preserve"> </w:t>
      </w:r>
      <w:r>
        <w:rPr>
          <w:rFonts w:ascii="Arial"/>
          <w:i/>
        </w:rPr>
        <w:t xml:space="preserve">Environmental Ethics, </w:t>
      </w:r>
      <w:r>
        <w:rPr>
          <w:rFonts w:ascii="Arial"/>
        </w:rPr>
        <w:t xml:space="preserve">vol. 19, no. 2, pp. </w:t>
      </w:r>
      <w:r>
        <w:rPr>
          <w:rFonts w:ascii="Arial"/>
          <w:spacing w:val="45"/>
        </w:rPr>
        <w:t xml:space="preserve"> </w:t>
      </w:r>
      <w:r>
        <w:rPr>
          <w:rFonts w:ascii="Arial"/>
        </w:rPr>
        <w:t>169-194.</w:t>
      </w:r>
    </w:p>
    <w:p w14:paraId="23729FCE" w14:textId="77777777" w:rsidR="008566DF" w:rsidRDefault="008566DF">
      <w:pPr>
        <w:spacing w:before="10"/>
        <w:rPr>
          <w:rFonts w:ascii="Arial" w:eastAsia="Arial" w:hAnsi="Arial" w:cs="Arial"/>
        </w:rPr>
      </w:pPr>
    </w:p>
    <w:p w14:paraId="7F697694" w14:textId="77777777" w:rsidR="008566DF" w:rsidRDefault="006861AB" w:rsidP="00B937BA">
      <w:pPr>
        <w:pStyle w:val="BodyText"/>
        <w:spacing w:line="244" w:lineRule="auto"/>
        <w:ind w:left="0" w:right="148"/>
      </w:pPr>
      <w:r>
        <w:t>Vitell,</w:t>
      </w:r>
      <w:r>
        <w:rPr>
          <w:spacing w:val="13"/>
        </w:rPr>
        <w:t xml:space="preserve"> </w:t>
      </w:r>
      <w:r>
        <w:t>S.J.,</w:t>
      </w:r>
      <w:r>
        <w:rPr>
          <w:spacing w:val="16"/>
        </w:rPr>
        <w:t xml:space="preserve"> </w:t>
      </w:r>
      <w:r>
        <w:t>Lumpkin,</w:t>
      </w:r>
      <w:r>
        <w:rPr>
          <w:spacing w:val="16"/>
        </w:rPr>
        <w:t xml:space="preserve"> </w:t>
      </w:r>
      <w:r>
        <w:t>J.R.</w:t>
      </w:r>
      <w:r>
        <w:rPr>
          <w:spacing w:val="14"/>
        </w:rPr>
        <w:t xml:space="preserve"> </w:t>
      </w:r>
      <w:r>
        <w:t>&amp;</w:t>
      </w:r>
      <w:r>
        <w:rPr>
          <w:spacing w:val="13"/>
        </w:rPr>
        <w:t xml:space="preserve"> </w:t>
      </w:r>
      <w:r>
        <w:t>Rawwas,</w:t>
      </w:r>
      <w:r>
        <w:rPr>
          <w:spacing w:val="19"/>
        </w:rPr>
        <w:t xml:space="preserve"> </w:t>
      </w:r>
      <w:r>
        <w:t>M.Y.</w:t>
      </w:r>
      <w:r>
        <w:rPr>
          <w:spacing w:val="16"/>
        </w:rPr>
        <w:t xml:space="preserve"> </w:t>
      </w:r>
      <w:r>
        <w:t>1991,</w:t>
      </w:r>
      <w:r>
        <w:rPr>
          <w:spacing w:val="10"/>
        </w:rPr>
        <w:t xml:space="preserve"> </w:t>
      </w:r>
      <w:r>
        <w:t>"Consumer</w:t>
      </w:r>
      <w:r>
        <w:rPr>
          <w:spacing w:val="13"/>
        </w:rPr>
        <w:t xml:space="preserve"> </w:t>
      </w:r>
      <w:r>
        <w:t>ethics:</w:t>
      </w:r>
      <w:r>
        <w:rPr>
          <w:spacing w:val="14"/>
        </w:rPr>
        <w:t xml:space="preserve"> </w:t>
      </w:r>
      <w:r>
        <w:t>An</w:t>
      </w:r>
      <w:r>
        <w:rPr>
          <w:spacing w:val="12"/>
        </w:rPr>
        <w:t xml:space="preserve"> </w:t>
      </w:r>
      <w:r>
        <w:t>investigation</w:t>
      </w:r>
      <w:r>
        <w:rPr>
          <w:spacing w:val="-43"/>
        </w:rPr>
        <w:t xml:space="preserve"> </w:t>
      </w:r>
      <w:r>
        <w:t>of</w:t>
      </w:r>
      <w:r>
        <w:rPr>
          <w:spacing w:val="13"/>
        </w:rPr>
        <w:t xml:space="preserve"> </w:t>
      </w:r>
      <w:r>
        <w:t>the</w:t>
      </w:r>
      <w:r>
        <w:rPr>
          <w:spacing w:val="10"/>
        </w:rPr>
        <w:t xml:space="preserve"> </w:t>
      </w:r>
      <w:r>
        <w:t>ethical</w:t>
      </w:r>
      <w:r>
        <w:rPr>
          <w:spacing w:val="12"/>
        </w:rPr>
        <w:t xml:space="preserve"> </w:t>
      </w:r>
      <w:r>
        <w:t>beliefs</w:t>
      </w:r>
      <w:r>
        <w:rPr>
          <w:spacing w:val="10"/>
        </w:rPr>
        <w:t xml:space="preserve"> </w:t>
      </w:r>
      <w:r>
        <w:t>of</w:t>
      </w:r>
      <w:r>
        <w:rPr>
          <w:spacing w:val="13"/>
        </w:rPr>
        <w:t xml:space="preserve"> </w:t>
      </w:r>
      <w:r>
        <w:t>elderly</w:t>
      </w:r>
      <w:r>
        <w:rPr>
          <w:spacing w:val="4"/>
        </w:rPr>
        <w:t xml:space="preserve"> </w:t>
      </w:r>
      <w:r>
        <w:t>consumers",</w:t>
      </w:r>
      <w:r>
        <w:rPr>
          <w:spacing w:val="16"/>
        </w:rPr>
        <w:t xml:space="preserve"> </w:t>
      </w:r>
      <w:r>
        <w:rPr>
          <w:i/>
        </w:rPr>
        <w:t>Journal</w:t>
      </w:r>
      <w:r>
        <w:rPr>
          <w:i/>
          <w:spacing w:val="12"/>
        </w:rPr>
        <w:t xml:space="preserve"> </w:t>
      </w:r>
      <w:r>
        <w:rPr>
          <w:i/>
        </w:rPr>
        <w:t>of</w:t>
      </w:r>
      <w:r>
        <w:rPr>
          <w:i/>
          <w:spacing w:val="13"/>
        </w:rPr>
        <w:t xml:space="preserve"> </w:t>
      </w:r>
      <w:r>
        <w:rPr>
          <w:i/>
        </w:rPr>
        <w:t>Business</w:t>
      </w:r>
      <w:r>
        <w:rPr>
          <w:i/>
          <w:spacing w:val="13"/>
        </w:rPr>
        <w:t xml:space="preserve"> </w:t>
      </w:r>
      <w:r>
        <w:rPr>
          <w:i/>
        </w:rPr>
        <w:t>Ethics,</w:t>
      </w:r>
      <w:r>
        <w:rPr>
          <w:i/>
          <w:spacing w:val="16"/>
        </w:rPr>
        <w:t xml:space="preserve"> </w:t>
      </w:r>
      <w:r>
        <w:t>vol.</w:t>
      </w:r>
      <w:r>
        <w:rPr>
          <w:spacing w:val="11"/>
        </w:rPr>
        <w:t xml:space="preserve"> </w:t>
      </w:r>
      <w:r>
        <w:t>10,</w:t>
      </w:r>
      <w:r>
        <w:rPr>
          <w:spacing w:val="13"/>
        </w:rPr>
        <w:t xml:space="preserve"> </w:t>
      </w:r>
      <w:r>
        <w:t>no.</w:t>
      </w:r>
      <w:r>
        <w:rPr>
          <w:spacing w:val="13"/>
        </w:rPr>
        <w:t xml:space="preserve"> </w:t>
      </w:r>
      <w:r>
        <w:t>5,</w:t>
      </w:r>
      <w:r>
        <w:rPr>
          <w:spacing w:val="-57"/>
        </w:rPr>
        <w:t xml:space="preserve"> </w:t>
      </w:r>
      <w:r>
        <w:t>pp.</w:t>
      </w:r>
      <w:r>
        <w:rPr>
          <w:spacing w:val="25"/>
        </w:rPr>
        <w:t xml:space="preserve"> </w:t>
      </w:r>
      <w:r>
        <w:t>365-375.</w:t>
      </w:r>
    </w:p>
    <w:p w14:paraId="0BF6F651" w14:textId="77777777" w:rsidR="008566DF" w:rsidRDefault="008566DF">
      <w:pPr>
        <w:spacing w:before="1"/>
        <w:rPr>
          <w:rFonts w:ascii="Arial" w:eastAsia="Arial" w:hAnsi="Arial" w:cs="Arial"/>
          <w:sz w:val="23"/>
          <w:szCs w:val="23"/>
        </w:rPr>
      </w:pPr>
    </w:p>
    <w:p w14:paraId="1C54404B" w14:textId="77777777" w:rsidR="008566DF" w:rsidRDefault="006861AB" w:rsidP="00B937BA">
      <w:pPr>
        <w:spacing w:line="244" w:lineRule="auto"/>
        <w:ind w:right="148"/>
        <w:rPr>
          <w:rFonts w:ascii="Arial" w:eastAsia="Arial" w:hAnsi="Arial" w:cs="Arial"/>
        </w:rPr>
      </w:pPr>
      <w:r>
        <w:rPr>
          <w:rFonts w:ascii="Arial"/>
        </w:rPr>
        <w:t>Vitell,</w:t>
      </w:r>
      <w:r>
        <w:rPr>
          <w:rFonts w:ascii="Arial"/>
          <w:spacing w:val="11"/>
        </w:rPr>
        <w:t xml:space="preserve"> </w:t>
      </w:r>
      <w:r>
        <w:rPr>
          <w:rFonts w:ascii="Arial"/>
        </w:rPr>
        <w:t>S.J.</w:t>
      </w:r>
      <w:r>
        <w:rPr>
          <w:rFonts w:ascii="Arial"/>
          <w:spacing w:val="13"/>
        </w:rPr>
        <w:t xml:space="preserve"> </w:t>
      </w:r>
      <w:r>
        <w:rPr>
          <w:rFonts w:ascii="Arial"/>
        </w:rPr>
        <w:t>&amp;</w:t>
      </w:r>
      <w:r>
        <w:rPr>
          <w:rFonts w:ascii="Arial"/>
          <w:spacing w:val="11"/>
        </w:rPr>
        <w:t xml:space="preserve"> </w:t>
      </w:r>
      <w:r>
        <w:rPr>
          <w:rFonts w:ascii="Arial"/>
        </w:rPr>
        <w:t>Paolillo,</w:t>
      </w:r>
      <w:r>
        <w:rPr>
          <w:rFonts w:ascii="Arial"/>
          <w:spacing w:val="11"/>
        </w:rPr>
        <w:t xml:space="preserve"> </w:t>
      </w:r>
      <w:r>
        <w:rPr>
          <w:rFonts w:ascii="Arial"/>
        </w:rPr>
        <w:t>J.G.</w:t>
      </w:r>
      <w:r>
        <w:rPr>
          <w:rFonts w:ascii="Arial"/>
          <w:spacing w:val="15"/>
        </w:rPr>
        <w:t xml:space="preserve"> </w:t>
      </w:r>
      <w:r>
        <w:rPr>
          <w:rFonts w:ascii="Arial"/>
        </w:rPr>
        <w:t>2003,</w:t>
      </w:r>
      <w:r>
        <w:rPr>
          <w:rFonts w:ascii="Arial"/>
          <w:spacing w:val="13"/>
        </w:rPr>
        <w:t xml:space="preserve"> </w:t>
      </w:r>
      <w:r>
        <w:rPr>
          <w:rFonts w:ascii="Arial"/>
        </w:rPr>
        <w:t>"Consumer</w:t>
      </w:r>
      <w:r>
        <w:rPr>
          <w:rFonts w:ascii="Arial"/>
          <w:spacing w:val="11"/>
        </w:rPr>
        <w:t xml:space="preserve"> </w:t>
      </w:r>
      <w:r>
        <w:rPr>
          <w:rFonts w:ascii="Arial"/>
        </w:rPr>
        <w:t>ethics:</w:t>
      </w:r>
      <w:r>
        <w:rPr>
          <w:rFonts w:ascii="Arial"/>
          <w:spacing w:val="15"/>
        </w:rPr>
        <w:t xml:space="preserve"> </w:t>
      </w:r>
      <w:r>
        <w:rPr>
          <w:rFonts w:ascii="Arial"/>
        </w:rPr>
        <w:t>The</w:t>
      </w:r>
      <w:r>
        <w:rPr>
          <w:rFonts w:ascii="Arial"/>
          <w:spacing w:val="10"/>
        </w:rPr>
        <w:t xml:space="preserve"> </w:t>
      </w:r>
      <w:r>
        <w:rPr>
          <w:rFonts w:ascii="Arial"/>
        </w:rPr>
        <w:t>role</w:t>
      </w:r>
      <w:r>
        <w:rPr>
          <w:rFonts w:ascii="Arial"/>
          <w:spacing w:val="13"/>
        </w:rPr>
        <w:t xml:space="preserve"> </w:t>
      </w:r>
      <w:r>
        <w:rPr>
          <w:rFonts w:ascii="Arial"/>
        </w:rPr>
        <w:t>of</w:t>
      </w:r>
      <w:r>
        <w:rPr>
          <w:rFonts w:ascii="Arial"/>
          <w:spacing w:val="15"/>
        </w:rPr>
        <w:t xml:space="preserve"> </w:t>
      </w:r>
      <w:r>
        <w:rPr>
          <w:rFonts w:ascii="Arial"/>
        </w:rPr>
        <w:t>religiosity",</w:t>
      </w:r>
      <w:r>
        <w:rPr>
          <w:rFonts w:ascii="Arial"/>
          <w:spacing w:val="21"/>
        </w:rPr>
        <w:t xml:space="preserve"> </w:t>
      </w:r>
      <w:r>
        <w:rPr>
          <w:rFonts w:ascii="Arial"/>
          <w:i/>
        </w:rPr>
        <w:t>Journal</w:t>
      </w:r>
      <w:r>
        <w:rPr>
          <w:rFonts w:ascii="Arial"/>
          <w:i/>
          <w:spacing w:val="9"/>
        </w:rPr>
        <w:t xml:space="preserve"> </w:t>
      </w:r>
      <w:r>
        <w:rPr>
          <w:rFonts w:ascii="Arial"/>
          <w:i/>
        </w:rPr>
        <w:t>of</w:t>
      </w:r>
      <w:r>
        <w:rPr>
          <w:rFonts w:ascii="Arial"/>
          <w:i/>
          <w:spacing w:val="-57"/>
        </w:rPr>
        <w:t xml:space="preserve"> </w:t>
      </w:r>
      <w:r>
        <w:rPr>
          <w:rFonts w:ascii="Arial"/>
          <w:i/>
        </w:rPr>
        <w:t xml:space="preserve">Business Ethics, </w:t>
      </w:r>
      <w:r>
        <w:rPr>
          <w:rFonts w:ascii="Arial"/>
        </w:rPr>
        <w:t xml:space="preserve">vol. 46, no. 2, pp. </w:t>
      </w:r>
      <w:r>
        <w:rPr>
          <w:rFonts w:ascii="Arial"/>
          <w:spacing w:val="37"/>
        </w:rPr>
        <w:t xml:space="preserve"> </w:t>
      </w:r>
      <w:r>
        <w:rPr>
          <w:rFonts w:ascii="Arial"/>
        </w:rPr>
        <w:t>151-162.</w:t>
      </w:r>
    </w:p>
    <w:p w14:paraId="67333FEE" w14:textId="77777777" w:rsidR="008566DF" w:rsidRDefault="008566DF">
      <w:pPr>
        <w:spacing w:before="10"/>
        <w:rPr>
          <w:rFonts w:ascii="Arial" w:eastAsia="Arial" w:hAnsi="Arial" w:cs="Arial"/>
        </w:rPr>
      </w:pPr>
    </w:p>
    <w:p w14:paraId="342880A0" w14:textId="77777777" w:rsidR="008566DF" w:rsidRDefault="006861AB" w:rsidP="00B937BA">
      <w:pPr>
        <w:pStyle w:val="BodyText"/>
        <w:spacing w:line="244" w:lineRule="auto"/>
        <w:ind w:left="0" w:right="148"/>
      </w:pPr>
      <w:r>
        <w:t>Webb,</w:t>
      </w:r>
      <w:r>
        <w:rPr>
          <w:spacing w:val="17"/>
        </w:rPr>
        <w:t xml:space="preserve"> </w:t>
      </w:r>
      <w:r>
        <w:t>D.J.,</w:t>
      </w:r>
      <w:r>
        <w:rPr>
          <w:spacing w:val="14"/>
        </w:rPr>
        <w:t xml:space="preserve"> </w:t>
      </w:r>
      <w:r>
        <w:t>Mohr,</w:t>
      </w:r>
      <w:r>
        <w:rPr>
          <w:spacing w:val="14"/>
        </w:rPr>
        <w:t xml:space="preserve"> </w:t>
      </w:r>
      <w:r>
        <w:t>L.A.</w:t>
      </w:r>
      <w:r>
        <w:rPr>
          <w:spacing w:val="19"/>
        </w:rPr>
        <w:t xml:space="preserve"> </w:t>
      </w:r>
      <w:r>
        <w:t>&amp;</w:t>
      </w:r>
      <w:r>
        <w:rPr>
          <w:spacing w:val="13"/>
        </w:rPr>
        <w:t xml:space="preserve"> </w:t>
      </w:r>
      <w:r>
        <w:t>Harris,</w:t>
      </w:r>
      <w:r>
        <w:rPr>
          <w:spacing w:val="14"/>
        </w:rPr>
        <w:t xml:space="preserve"> </w:t>
      </w:r>
      <w:r>
        <w:t>K.E.</w:t>
      </w:r>
      <w:r>
        <w:rPr>
          <w:spacing w:val="17"/>
        </w:rPr>
        <w:t xml:space="preserve"> </w:t>
      </w:r>
      <w:r>
        <w:t>2008,</w:t>
      </w:r>
      <w:r>
        <w:rPr>
          <w:spacing w:val="14"/>
        </w:rPr>
        <w:t xml:space="preserve"> </w:t>
      </w:r>
      <w:r>
        <w:t>"A</w:t>
      </w:r>
      <w:r>
        <w:rPr>
          <w:spacing w:val="13"/>
        </w:rPr>
        <w:t xml:space="preserve"> </w:t>
      </w:r>
      <w:r>
        <w:t>re-examination</w:t>
      </w:r>
      <w:r>
        <w:rPr>
          <w:spacing w:val="13"/>
        </w:rPr>
        <w:t xml:space="preserve"> </w:t>
      </w:r>
      <w:r>
        <w:t>of</w:t>
      </w:r>
      <w:r>
        <w:rPr>
          <w:spacing w:val="14"/>
        </w:rPr>
        <w:t xml:space="preserve"> </w:t>
      </w:r>
      <w:r>
        <w:t>socially</w:t>
      </w:r>
      <w:r>
        <w:rPr>
          <w:spacing w:val="13"/>
        </w:rPr>
        <w:t xml:space="preserve"> </w:t>
      </w:r>
      <w:r>
        <w:t>responsible</w:t>
      </w:r>
      <w:r>
        <w:rPr>
          <w:spacing w:val="-57"/>
        </w:rPr>
        <w:t xml:space="preserve"> </w:t>
      </w:r>
      <w:r>
        <w:t xml:space="preserve">consumption and its measurement", </w:t>
      </w:r>
      <w:r>
        <w:rPr>
          <w:i/>
        </w:rPr>
        <w:t xml:space="preserve">Journal of Business Research, </w:t>
      </w:r>
      <w:r>
        <w:t xml:space="preserve">vol. 61, no.  </w:t>
      </w:r>
      <w:r>
        <w:rPr>
          <w:spacing w:val="52"/>
        </w:rPr>
        <w:t xml:space="preserve"> </w:t>
      </w:r>
      <w:r>
        <w:t>2,</w:t>
      </w:r>
    </w:p>
    <w:p w14:paraId="10DB5AF0" w14:textId="77777777" w:rsidR="008566DF" w:rsidRDefault="006861AB" w:rsidP="00B937BA">
      <w:pPr>
        <w:pStyle w:val="BodyText"/>
        <w:spacing w:before="1"/>
        <w:ind w:left="0" w:right="148"/>
      </w:pPr>
      <w:r>
        <w:t>pp.</w:t>
      </w:r>
      <w:r>
        <w:rPr>
          <w:spacing w:val="20"/>
        </w:rPr>
        <w:t xml:space="preserve"> </w:t>
      </w:r>
      <w:r>
        <w:t>91-98.</w:t>
      </w:r>
    </w:p>
    <w:p w14:paraId="4A3C5060" w14:textId="77777777" w:rsidR="008566DF" w:rsidRDefault="008566DF">
      <w:pPr>
        <w:spacing w:before="6"/>
        <w:rPr>
          <w:rFonts w:ascii="Arial" w:eastAsia="Arial" w:hAnsi="Arial" w:cs="Arial"/>
          <w:sz w:val="23"/>
          <w:szCs w:val="23"/>
        </w:rPr>
      </w:pPr>
    </w:p>
    <w:p w14:paraId="06E44CA5" w14:textId="77777777" w:rsidR="008566DF" w:rsidRDefault="006861AB" w:rsidP="00B937BA">
      <w:pPr>
        <w:spacing w:line="247" w:lineRule="auto"/>
        <w:ind w:right="148"/>
        <w:rPr>
          <w:rFonts w:ascii="Arial" w:eastAsia="Arial" w:hAnsi="Arial" w:cs="Arial"/>
        </w:rPr>
      </w:pPr>
      <w:r>
        <w:rPr>
          <w:rFonts w:ascii="Arial"/>
        </w:rPr>
        <w:t>Webster</w:t>
      </w:r>
      <w:r>
        <w:rPr>
          <w:rFonts w:ascii="Arial"/>
          <w:spacing w:val="16"/>
        </w:rPr>
        <w:t xml:space="preserve"> </w:t>
      </w:r>
      <w:r>
        <w:rPr>
          <w:rFonts w:ascii="Arial"/>
        </w:rPr>
        <w:t>Jr,</w:t>
      </w:r>
      <w:r>
        <w:rPr>
          <w:rFonts w:ascii="Arial"/>
          <w:spacing w:val="17"/>
        </w:rPr>
        <w:t xml:space="preserve"> </w:t>
      </w:r>
      <w:r>
        <w:rPr>
          <w:rFonts w:ascii="Arial"/>
        </w:rPr>
        <w:t>F.E.</w:t>
      </w:r>
      <w:r>
        <w:rPr>
          <w:rFonts w:ascii="Arial"/>
          <w:spacing w:val="16"/>
        </w:rPr>
        <w:t xml:space="preserve"> </w:t>
      </w:r>
      <w:r>
        <w:rPr>
          <w:rFonts w:ascii="Arial"/>
        </w:rPr>
        <w:t>1975,</w:t>
      </w:r>
      <w:r>
        <w:rPr>
          <w:rFonts w:ascii="Arial"/>
          <w:spacing w:val="16"/>
        </w:rPr>
        <w:t xml:space="preserve"> </w:t>
      </w:r>
      <w:r>
        <w:rPr>
          <w:rFonts w:ascii="Arial"/>
        </w:rPr>
        <w:t>"Determining</w:t>
      </w:r>
      <w:r>
        <w:rPr>
          <w:rFonts w:ascii="Arial"/>
          <w:spacing w:val="15"/>
        </w:rPr>
        <w:t xml:space="preserve"> </w:t>
      </w:r>
      <w:r>
        <w:rPr>
          <w:rFonts w:ascii="Arial"/>
        </w:rPr>
        <w:t>the</w:t>
      </w:r>
      <w:r>
        <w:rPr>
          <w:rFonts w:ascii="Arial"/>
          <w:spacing w:val="13"/>
        </w:rPr>
        <w:t xml:space="preserve"> </w:t>
      </w:r>
      <w:r>
        <w:rPr>
          <w:rFonts w:ascii="Arial"/>
        </w:rPr>
        <w:t>characteristics</w:t>
      </w:r>
      <w:r>
        <w:rPr>
          <w:rFonts w:ascii="Arial"/>
          <w:spacing w:val="13"/>
        </w:rPr>
        <w:t xml:space="preserve"> </w:t>
      </w:r>
      <w:r>
        <w:rPr>
          <w:rFonts w:ascii="Arial"/>
        </w:rPr>
        <w:t>of</w:t>
      </w:r>
      <w:r>
        <w:rPr>
          <w:rFonts w:ascii="Arial"/>
          <w:spacing w:val="20"/>
        </w:rPr>
        <w:t xml:space="preserve"> </w:t>
      </w:r>
      <w:r>
        <w:rPr>
          <w:rFonts w:ascii="Arial"/>
        </w:rPr>
        <w:t>the</w:t>
      </w:r>
      <w:r>
        <w:rPr>
          <w:rFonts w:ascii="Arial"/>
          <w:spacing w:val="17"/>
        </w:rPr>
        <w:t xml:space="preserve"> </w:t>
      </w:r>
      <w:r>
        <w:rPr>
          <w:rFonts w:ascii="Arial"/>
        </w:rPr>
        <w:t>socially</w:t>
      </w:r>
      <w:r>
        <w:rPr>
          <w:rFonts w:ascii="Arial"/>
          <w:spacing w:val="10"/>
        </w:rPr>
        <w:t xml:space="preserve"> </w:t>
      </w:r>
      <w:r>
        <w:rPr>
          <w:rFonts w:ascii="Arial"/>
        </w:rPr>
        <w:t>conscious</w:t>
      </w:r>
      <w:r>
        <w:rPr>
          <w:rFonts w:ascii="Arial"/>
          <w:spacing w:val="-54"/>
        </w:rPr>
        <w:t xml:space="preserve"> </w:t>
      </w:r>
      <w:r>
        <w:rPr>
          <w:rFonts w:ascii="Arial"/>
        </w:rPr>
        <w:t xml:space="preserve">consumer", </w:t>
      </w:r>
      <w:r>
        <w:rPr>
          <w:rFonts w:ascii="Arial"/>
          <w:i/>
        </w:rPr>
        <w:t xml:space="preserve">Journal of consumer research, </w:t>
      </w:r>
      <w:r>
        <w:rPr>
          <w:rFonts w:ascii="Arial"/>
        </w:rPr>
        <w:t xml:space="preserve">pp. </w:t>
      </w:r>
      <w:r>
        <w:rPr>
          <w:rFonts w:ascii="Arial"/>
          <w:spacing w:val="58"/>
        </w:rPr>
        <w:t xml:space="preserve"> </w:t>
      </w:r>
      <w:r>
        <w:rPr>
          <w:rFonts w:ascii="Arial"/>
        </w:rPr>
        <w:t>188-196.</w:t>
      </w:r>
    </w:p>
    <w:p w14:paraId="7F5CFA47" w14:textId="77777777" w:rsidR="008566DF" w:rsidRDefault="008566DF">
      <w:pPr>
        <w:spacing w:before="10"/>
        <w:rPr>
          <w:rFonts w:ascii="Arial" w:eastAsia="Arial" w:hAnsi="Arial" w:cs="Arial"/>
        </w:rPr>
      </w:pPr>
    </w:p>
    <w:p w14:paraId="2CFA79AB" w14:textId="77777777" w:rsidR="008566DF" w:rsidRDefault="006861AB" w:rsidP="00B937BA">
      <w:pPr>
        <w:spacing w:line="244" w:lineRule="auto"/>
        <w:ind w:right="148"/>
        <w:rPr>
          <w:rFonts w:ascii="Arial" w:eastAsia="Arial" w:hAnsi="Arial" w:cs="Arial"/>
        </w:rPr>
      </w:pPr>
      <w:r>
        <w:rPr>
          <w:rFonts w:ascii="Arial"/>
        </w:rPr>
        <w:t>Wedel,</w:t>
      </w:r>
      <w:r>
        <w:rPr>
          <w:rFonts w:ascii="Arial"/>
          <w:spacing w:val="19"/>
        </w:rPr>
        <w:t xml:space="preserve"> </w:t>
      </w:r>
      <w:r>
        <w:rPr>
          <w:rFonts w:ascii="Arial"/>
        </w:rPr>
        <w:t>M.</w:t>
      </w:r>
      <w:r>
        <w:rPr>
          <w:rFonts w:ascii="Arial"/>
          <w:spacing w:val="13"/>
        </w:rPr>
        <w:t xml:space="preserve"> </w:t>
      </w:r>
      <w:r>
        <w:rPr>
          <w:rFonts w:ascii="Arial"/>
        </w:rPr>
        <w:t>&amp;</w:t>
      </w:r>
      <w:r>
        <w:rPr>
          <w:rFonts w:ascii="Arial"/>
          <w:spacing w:val="19"/>
        </w:rPr>
        <w:t xml:space="preserve"> </w:t>
      </w:r>
      <w:r>
        <w:rPr>
          <w:rFonts w:ascii="Arial"/>
        </w:rPr>
        <w:t>Kamakura,</w:t>
      </w:r>
      <w:r>
        <w:rPr>
          <w:rFonts w:ascii="Arial"/>
          <w:spacing w:val="11"/>
        </w:rPr>
        <w:t xml:space="preserve"> </w:t>
      </w:r>
      <w:r>
        <w:rPr>
          <w:rFonts w:ascii="Arial"/>
        </w:rPr>
        <w:t>W.A.</w:t>
      </w:r>
      <w:r>
        <w:rPr>
          <w:rFonts w:ascii="Arial"/>
          <w:spacing w:val="16"/>
        </w:rPr>
        <w:t xml:space="preserve"> </w:t>
      </w:r>
      <w:r>
        <w:rPr>
          <w:rFonts w:ascii="Arial"/>
        </w:rPr>
        <w:t>2012,</w:t>
      </w:r>
      <w:r>
        <w:rPr>
          <w:rFonts w:ascii="Arial"/>
          <w:spacing w:val="24"/>
        </w:rPr>
        <w:t xml:space="preserve"> </w:t>
      </w:r>
      <w:r>
        <w:rPr>
          <w:rFonts w:ascii="Arial"/>
          <w:i/>
        </w:rPr>
        <w:t>Market</w:t>
      </w:r>
      <w:r>
        <w:rPr>
          <w:rFonts w:ascii="Arial"/>
          <w:i/>
          <w:spacing w:val="19"/>
        </w:rPr>
        <w:t xml:space="preserve"> </w:t>
      </w:r>
      <w:r>
        <w:rPr>
          <w:rFonts w:ascii="Arial"/>
          <w:i/>
        </w:rPr>
        <w:t>segmentation:</w:t>
      </w:r>
      <w:r>
        <w:rPr>
          <w:rFonts w:ascii="Arial"/>
          <w:i/>
          <w:spacing w:val="16"/>
        </w:rPr>
        <w:t xml:space="preserve"> </w:t>
      </w:r>
      <w:r>
        <w:rPr>
          <w:rFonts w:ascii="Arial"/>
          <w:i/>
        </w:rPr>
        <w:t>Conceptual</w:t>
      </w:r>
      <w:r>
        <w:rPr>
          <w:rFonts w:ascii="Arial"/>
          <w:i/>
          <w:spacing w:val="18"/>
        </w:rPr>
        <w:t xml:space="preserve"> </w:t>
      </w:r>
      <w:r>
        <w:rPr>
          <w:rFonts w:ascii="Arial"/>
          <w:i/>
        </w:rPr>
        <w:t>and</w:t>
      </w:r>
      <w:r>
        <w:rPr>
          <w:rFonts w:ascii="Arial"/>
          <w:i/>
          <w:spacing w:val="-57"/>
        </w:rPr>
        <w:t xml:space="preserve"> </w:t>
      </w:r>
      <w:r>
        <w:rPr>
          <w:rFonts w:ascii="Arial"/>
          <w:i/>
        </w:rPr>
        <w:t xml:space="preserve">methodological foundations, </w:t>
      </w:r>
      <w:r>
        <w:rPr>
          <w:rFonts w:ascii="Arial"/>
        </w:rPr>
        <w:t xml:space="preserve">Springer Science &amp; Business  </w:t>
      </w:r>
      <w:r>
        <w:rPr>
          <w:rFonts w:ascii="Arial"/>
          <w:spacing w:val="22"/>
        </w:rPr>
        <w:t xml:space="preserve"> </w:t>
      </w:r>
      <w:r>
        <w:rPr>
          <w:rFonts w:ascii="Arial"/>
        </w:rPr>
        <w:t>Media.</w:t>
      </w:r>
    </w:p>
    <w:p w14:paraId="201A62F9" w14:textId="77777777" w:rsidR="008566DF" w:rsidRDefault="008566DF">
      <w:pPr>
        <w:spacing w:before="10"/>
        <w:rPr>
          <w:rFonts w:ascii="Arial" w:eastAsia="Arial" w:hAnsi="Arial" w:cs="Arial"/>
        </w:rPr>
      </w:pPr>
    </w:p>
    <w:p w14:paraId="2F53B9BC" w14:textId="77777777" w:rsidR="008566DF" w:rsidRDefault="006861AB" w:rsidP="00B937BA">
      <w:pPr>
        <w:pStyle w:val="BodyText"/>
        <w:spacing w:line="244" w:lineRule="auto"/>
        <w:ind w:left="0" w:right="248"/>
      </w:pPr>
      <w:r>
        <w:t>Worchester,</w:t>
      </w:r>
      <w:r>
        <w:rPr>
          <w:spacing w:val="16"/>
        </w:rPr>
        <w:t xml:space="preserve"> </w:t>
      </w:r>
      <w:r>
        <w:t>R.</w:t>
      </w:r>
      <w:r>
        <w:rPr>
          <w:spacing w:val="16"/>
        </w:rPr>
        <w:t xml:space="preserve"> </w:t>
      </w:r>
      <w:r>
        <w:t>&amp;</w:t>
      </w:r>
      <w:r>
        <w:rPr>
          <w:spacing w:val="19"/>
        </w:rPr>
        <w:t xml:space="preserve"> </w:t>
      </w:r>
      <w:r>
        <w:t>Dawkins,</w:t>
      </w:r>
      <w:r>
        <w:rPr>
          <w:spacing w:val="16"/>
        </w:rPr>
        <w:t xml:space="preserve"> </w:t>
      </w:r>
      <w:r>
        <w:t>J.</w:t>
      </w:r>
      <w:r>
        <w:rPr>
          <w:spacing w:val="13"/>
        </w:rPr>
        <w:t xml:space="preserve"> </w:t>
      </w:r>
      <w:r>
        <w:t>2005,</w:t>
      </w:r>
      <w:r>
        <w:rPr>
          <w:spacing w:val="22"/>
        </w:rPr>
        <w:t xml:space="preserve"> </w:t>
      </w:r>
      <w:r>
        <w:t>"Surveying</w:t>
      </w:r>
      <w:r>
        <w:rPr>
          <w:spacing w:val="16"/>
        </w:rPr>
        <w:t xml:space="preserve"> </w:t>
      </w:r>
      <w:r>
        <w:t>Ethical</w:t>
      </w:r>
      <w:r>
        <w:rPr>
          <w:spacing w:val="19"/>
        </w:rPr>
        <w:t xml:space="preserve"> </w:t>
      </w:r>
      <w:r>
        <w:t>and</w:t>
      </w:r>
      <w:r>
        <w:rPr>
          <w:spacing w:val="15"/>
        </w:rPr>
        <w:t xml:space="preserve"> </w:t>
      </w:r>
      <w:r>
        <w:t>Environmental</w:t>
      </w:r>
      <w:r>
        <w:rPr>
          <w:spacing w:val="18"/>
        </w:rPr>
        <w:t xml:space="preserve"> </w:t>
      </w:r>
      <w:r>
        <w:t>Attitudes"</w:t>
      </w:r>
      <w:r>
        <w:rPr>
          <w:spacing w:val="-56"/>
        </w:rPr>
        <w:t xml:space="preserve"> </w:t>
      </w:r>
      <w:r>
        <w:t xml:space="preserve">in </w:t>
      </w:r>
      <w:r>
        <w:rPr>
          <w:i/>
        </w:rPr>
        <w:t>The Ethical Consumer</w:t>
      </w:r>
      <w:r>
        <w:t>, eds. R. Harrison, T. Newholm &amp; D. Shaw, Sage</w:t>
      </w:r>
      <w:r>
        <w:rPr>
          <w:spacing w:val="39"/>
        </w:rPr>
        <w:t xml:space="preserve"> </w:t>
      </w:r>
      <w:r>
        <w:t>Publications,</w:t>
      </w:r>
      <w:r>
        <w:rPr>
          <w:spacing w:val="43"/>
        </w:rPr>
        <w:t xml:space="preserve"> </w:t>
      </w:r>
      <w:r>
        <w:t>London.</w:t>
      </w:r>
    </w:p>
    <w:p w14:paraId="3A091B84" w14:textId="77777777" w:rsidR="008566DF" w:rsidRDefault="008566DF">
      <w:pPr>
        <w:spacing w:before="1"/>
        <w:rPr>
          <w:rFonts w:ascii="Arial" w:eastAsia="Arial" w:hAnsi="Arial" w:cs="Arial"/>
          <w:sz w:val="23"/>
          <w:szCs w:val="23"/>
        </w:rPr>
      </w:pPr>
    </w:p>
    <w:p w14:paraId="0A7175F7" w14:textId="77777777" w:rsidR="008566DF" w:rsidRDefault="006861AB" w:rsidP="00B937BA">
      <w:pPr>
        <w:pStyle w:val="BodyText"/>
        <w:spacing w:line="244" w:lineRule="auto"/>
        <w:ind w:left="0" w:right="148"/>
      </w:pPr>
      <w:r>
        <w:t>Yamoah,</w:t>
      </w:r>
      <w:r>
        <w:rPr>
          <w:spacing w:val="9"/>
        </w:rPr>
        <w:t xml:space="preserve"> </w:t>
      </w:r>
      <w:r>
        <w:t>F.A.,</w:t>
      </w:r>
      <w:r>
        <w:rPr>
          <w:spacing w:val="15"/>
        </w:rPr>
        <w:t xml:space="preserve"> </w:t>
      </w:r>
      <w:r>
        <w:t>Duffy,</w:t>
      </w:r>
      <w:r>
        <w:rPr>
          <w:spacing w:val="18"/>
        </w:rPr>
        <w:t xml:space="preserve"> </w:t>
      </w:r>
      <w:r>
        <w:t>R.,</w:t>
      </w:r>
      <w:r>
        <w:rPr>
          <w:spacing w:val="9"/>
        </w:rPr>
        <w:t xml:space="preserve"> </w:t>
      </w:r>
      <w:r>
        <w:t>Petrovici,</w:t>
      </w:r>
      <w:r>
        <w:rPr>
          <w:spacing w:val="15"/>
        </w:rPr>
        <w:t xml:space="preserve"> </w:t>
      </w:r>
      <w:r>
        <w:t>D.</w:t>
      </w:r>
      <w:r>
        <w:rPr>
          <w:spacing w:val="9"/>
        </w:rPr>
        <w:t xml:space="preserve"> </w:t>
      </w:r>
      <w:r>
        <w:t>&amp;</w:t>
      </w:r>
      <w:r>
        <w:rPr>
          <w:spacing w:val="15"/>
        </w:rPr>
        <w:t xml:space="preserve"> </w:t>
      </w:r>
      <w:r>
        <w:t>Fearne,</w:t>
      </w:r>
      <w:r>
        <w:rPr>
          <w:spacing w:val="12"/>
        </w:rPr>
        <w:t xml:space="preserve"> </w:t>
      </w:r>
      <w:r>
        <w:t>A.</w:t>
      </w:r>
      <w:r>
        <w:rPr>
          <w:spacing w:val="15"/>
        </w:rPr>
        <w:t xml:space="preserve"> </w:t>
      </w:r>
      <w:r>
        <w:t>2014,</w:t>
      </w:r>
      <w:r>
        <w:rPr>
          <w:spacing w:val="12"/>
        </w:rPr>
        <w:t xml:space="preserve"> </w:t>
      </w:r>
      <w:r>
        <w:t>"Towards</w:t>
      </w:r>
      <w:r>
        <w:rPr>
          <w:spacing w:val="15"/>
        </w:rPr>
        <w:t xml:space="preserve"> </w:t>
      </w:r>
      <w:r>
        <w:t>a</w:t>
      </w:r>
      <w:r>
        <w:rPr>
          <w:spacing w:val="11"/>
        </w:rPr>
        <w:t xml:space="preserve"> </w:t>
      </w:r>
      <w:r>
        <w:t>Framework</w:t>
      </w:r>
      <w:r>
        <w:rPr>
          <w:spacing w:val="9"/>
        </w:rPr>
        <w:t xml:space="preserve"> </w:t>
      </w:r>
      <w:r>
        <w:t>for</w:t>
      </w:r>
      <w:r>
        <w:rPr>
          <w:spacing w:val="-57"/>
        </w:rPr>
        <w:t xml:space="preserve"> </w:t>
      </w:r>
      <w:r>
        <w:t>Understanding Fairtrade Purchase Intention in the Mainstream Environment of</w:t>
      </w:r>
      <w:r>
        <w:rPr>
          <w:spacing w:val="44"/>
        </w:rPr>
        <w:t xml:space="preserve"> </w:t>
      </w:r>
      <w:r>
        <w:t xml:space="preserve">Supermarkets", </w:t>
      </w:r>
      <w:r>
        <w:rPr>
          <w:i/>
        </w:rPr>
        <w:t xml:space="preserve">Journal of Business Ethics, </w:t>
      </w:r>
      <w:r>
        <w:t xml:space="preserve">pp. </w:t>
      </w:r>
      <w:r>
        <w:rPr>
          <w:spacing w:val="52"/>
        </w:rPr>
        <w:t xml:space="preserve"> </w:t>
      </w:r>
      <w:r>
        <w:t>1-17.</w:t>
      </w:r>
    </w:p>
    <w:p w14:paraId="3DC7447F" w14:textId="77777777" w:rsidR="008566DF" w:rsidRDefault="008566DF">
      <w:pPr>
        <w:spacing w:line="244" w:lineRule="auto"/>
        <w:sectPr w:rsidR="008566DF">
          <w:footerReference w:type="default" r:id="rId192"/>
          <w:pgSz w:w="12240" w:h="15840"/>
          <w:pgMar w:top="1000" w:right="1720" w:bottom="720" w:left="1720" w:header="0" w:footer="522" w:gutter="0"/>
          <w:cols w:space="720"/>
        </w:sectPr>
      </w:pPr>
    </w:p>
    <w:p w14:paraId="5A738A3A" w14:textId="574CC51B" w:rsidR="008566DF" w:rsidRPr="00401EA5" w:rsidRDefault="006861AB" w:rsidP="00401EA5">
      <w:pPr>
        <w:pStyle w:val="Heading1"/>
        <w:ind w:left="0" w:right="148"/>
        <w:rPr>
          <w:b w:val="0"/>
          <w:bCs w:val="0"/>
        </w:rPr>
        <w:sectPr w:rsidR="008566DF" w:rsidRPr="00401EA5">
          <w:footerReference w:type="default" r:id="rId193"/>
          <w:pgSz w:w="12240" w:h="15840"/>
          <w:pgMar w:top="1000" w:right="1720" w:bottom="720" w:left="1720" w:header="0" w:footer="522" w:gutter="0"/>
          <w:cols w:space="720"/>
        </w:sectPr>
      </w:pPr>
      <w:bookmarkStart w:id="36" w:name="_Toc77946781"/>
      <w:r>
        <w:lastRenderedPageBreak/>
        <w:t>Section 9:</w:t>
      </w:r>
      <w:r>
        <w:rPr>
          <w:spacing w:val="25"/>
        </w:rPr>
        <w:t xml:space="preserve"> </w:t>
      </w:r>
      <w:r>
        <w:t>Appendice</w:t>
      </w:r>
      <w:r w:rsidR="00401EA5">
        <w:t>s</w:t>
      </w:r>
      <w:bookmarkEnd w:id="36"/>
    </w:p>
    <w:p w14:paraId="44A24CC7" w14:textId="63F0C13C" w:rsidR="008566DF" w:rsidRDefault="006861AB" w:rsidP="001C4053">
      <w:pPr>
        <w:pStyle w:val="Heading2"/>
        <w:ind w:left="0"/>
        <w:rPr>
          <w:rFonts w:cs="Arial"/>
        </w:rPr>
      </w:pPr>
      <w:bookmarkStart w:id="37" w:name="_Toc77946782"/>
      <w:r>
        <w:lastRenderedPageBreak/>
        <w:t>List of</w:t>
      </w:r>
      <w:r>
        <w:rPr>
          <w:spacing w:val="-2"/>
        </w:rPr>
        <w:t xml:space="preserve"> </w:t>
      </w:r>
      <w:r>
        <w:t>appendices</w:t>
      </w:r>
      <w:bookmarkEnd w:id="37"/>
    </w:p>
    <w:p w14:paraId="3B41D3E4" w14:textId="68BC499E" w:rsidR="008566DF" w:rsidRDefault="006861AB" w:rsidP="001C4053">
      <w:pPr>
        <w:pStyle w:val="Heading3"/>
        <w:ind w:left="0"/>
        <w:rPr>
          <w:b/>
          <w:bCs/>
        </w:rPr>
      </w:pPr>
      <w:r>
        <w:t>Appendix 1 – Hypothesis development</w:t>
      </w:r>
    </w:p>
    <w:p w14:paraId="676AAA17" w14:textId="77777777" w:rsidR="008566DF" w:rsidRDefault="008566DF">
      <w:pPr>
        <w:spacing w:before="4"/>
        <w:rPr>
          <w:rFonts w:ascii="Arial" w:eastAsia="Arial" w:hAnsi="Arial" w:cs="Arial"/>
          <w:b/>
          <w:bCs/>
          <w:sz w:val="5"/>
          <w:szCs w:val="5"/>
        </w:rPr>
      </w:pPr>
    </w:p>
    <w:p w14:paraId="020C3383" w14:textId="1A61262A" w:rsidR="008566DF" w:rsidRDefault="008566DF">
      <w:pPr>
        <w:spacing w:line="20" w:lineRule="exact"/>
        <w:ind w:left="122"/>
        <w:rPr>
          <w:rFonts w:ascii="Arial" w:eastAsia="Arial" w:hAnsi="Arial" w:cs="Arial"/>
          <w:sz w:val="2"/>
          <w:szCs w:val="2"/>
        </w:rPr>
      </w:pPr>
    </w:p>
    <w:p w14:paraId="2920E56F" w14:textId="77777777" w:rsidR="008566DF" w:rsidRDefault="008566DF">
      <w:pPr>
        <w:rPr>
          <w:rFonts w:ascii="Arial" w:eastAsia="Arial" w:hAnsi="Arial" w:cs="Arial"/>
          <w:b/>
          <w:bCs/>
          <w:sz w:val="12"/>
          <w:szCs w:val="12"/>
        </w:rPr>
      </w:pPr>
    </w:p>
    <w:tbl>
      <w:tblPr>
        <w:tblStyle w:val="TableGrid"/>
        <w:tblW w:w="0" w:type="auto"/>
        <w:tblLayout w:type="fixed"/>
        <w:tblLook w:val="01E0" w:firstRow="1" w:lastRow="1" w:firstColumn="1" w:lastColumn="1" w:noHBand="0" w:noVBand="0"/>
        <w:tblCaption w:val="Hypothesis development"/>
      </w:tblPr>
      <w:tblGrid>
        <w:gridCol w:w="1595"/>
        <w:gridCol w:w="3203"/>
        <w:gridCol w:w="3676"/>
      </w:tblGrid>
      <w:tr w:rsidR="008566DF" w14:paraId="0A4FD502" w14:textId="77777777" w:rsidTr="007A3942">
        <w:trPr>
          <w:cantSplit/>
          <w:trHeight w:val="821"/>
          <w:tblHeader/>
        </w:trPr>
        <w:tc>
          <w:tcPr>
            <w:tcW w:w="1595" w:type="dxa"/>
            <w:shd w:val="clear" w:color="auto" w:fill="C6D9F1" w:themeFill="text2" w:themeFillTint="33"/>
          </w:tcPr>
          <w:p w14:paraId="6E0E99AF" w14:textId="77777777" w:rsidR="008566DF" w:rsidRDefault="008566DF"/>
        </w:tc>
        <w:tc>
          <w:tcPr>
            <w:tcW w:w="3203" w:type="dxa"/>
            <w:shd w:val="clear" w:color="auto" w:fill="C6D9F1" w:themeFill="text2" w:themeFillTint="33"/>
          </w:tcPr>
          <w:p w14:paraId="412AAE8F" w14:textId="77777777" w:rsidR="008566DF" w:rsidRDefault="006861AB">
            <w:pPr>
              <w:pStyle w:val="TableParagraph"/>
              <w:spacing w:before="5"/>
              <w:ind w:left="167"/>
              <w:rPr>
                <w:rFonts w:ascii="Arial" w:eastAsia="Arial" w:hAnsi="Arial" w:cs="Arial"/>
              </w:rPr>
            </w:pPr>
            <w:r>
              <w:rPr>
                <w:rFonts w:ascii="Arial"/>
                <w:b/>
              </w:rPr>
              <w:t>Ethical  consumption</w:t>
            </w:r>
            <w:r>
              <w:rPr>
                <w:rFonts w:ascii="Arial"/>
                <w:b/>
                <w:spacing w:val="2"/>
              </w:rPr>
              <w:t xml:space="preserve"> </w:t>
            </w:r>
            <w:r>
              <w:rPr>
                <w:rFonts w:ascii="Arial"/>
                <w:b/>
              </w:rPr>
              <w:t>issue</w:t>
            </w:r>
          </w:p>
        </w:tc>
        <w:tc>
          <w:tcPr>
            <w:tcW w:w="3676" w:type="dxa"/>
            <w:shd w:val="clear" w:color="auto" w:fill="C6D9F1" w:themeFill="text2" w:themeFillTint="33"/>
          </w:tcPr>
          <w:p w14:paraId="1D7771A7" w14:textId="77777777" w:rsidR="008566DF" w:rsidRDefault="006861AB">
            <w:pPr>
              <w:pStyle w:val="TableParagraph"/>
              <w:spacing w:before="5"/>
              <w:ind w:left="537"/>
              <w:rPr>
                <w:rFonts w:ascii="Arial" w:eastAsia="Arial" w:hAnsi="Arial" w:cs="Arial"/>
              </w:rPr>
            </w:pPr>
            <w:r>
              <w:rPr>
                <w:rFonts w:ascii="Arial"/>
                <w:b/>
              </w:rPr>
              <w:t>Direction of</w:t>
            </w:r>
            <w:r>
              <w:rPr>
                <w:rFonts w:ascii="Arial"/>
                <w:b/>
                <w:spacing w:val="58"/>
              </w:rPr>
              <w:t xml:space="preserve"> </w:t>
            </w:r>
            <w:r>
              <w:rPr>
                <w:rFonts w:ascii="Arial"/>
                <w:b/>
              </w:rPr>
              <w:t>relationship</w:t>
            </w:r>
          </w:p>
        </w:tc>
      </w:tr>
      <w:tr w:rsidR="008566DF" w14:paraId="1182D7F4" w14:textId="77777777" w:rsidTr="007A3942">
        <w:trPr>
          <w:trHeight w:val="1804"/>
        </w:trPr>
        <w:tc>
          <w:tcPr>
            <w:tcW w:w="1595" w:type="dxa"/>
            <w:shd w:val="clear" w:color="auto" w:fill="DBE5F1" w:themeFill="accent1" w:themeFillTint="33"/>
          </w:tcPr>
          <w:p w14:paraId="33AB7030" w14:textId="77777777" w:rsidR="008566DF" w:rsidRDefault="006861AB">
            <w:pPr>
              <w:pStyle w:val="TableParagraph"/>
              <w:spacing w:before="2" w:line="285" w:lineRule="auto"/>
              <w:ind w:left="95" w:right="764"/>
              <w:jc w:val="both"/>
              <w:rPr>
                <w:rFonts w:ascii="Arial" w:eastAsia="Arial" w:hAnsi="Arial" w:cs="Arial"/>
              </w:rPr>
            </w:pPr>
            <w:r>
              <w:rPr>
                <w:rFonts w:ascii="Arial"/>
              </w:rPr>
              <w:t>Animal</w:t>
            </w:r>
            <w:r>
              <w:rPr>
                <w:rFonts w:ascii="Arial"/>
                <w:spacing w:val="-47"/>
              </w:rPr>
              <w:t xml:space="preserve"> </w:t>
            </w:r>
            <w:r>
              <w:rPr>
                <w:rFonts w:ascii="Arial"/>
              </w:rPr>
              <w:t>welfare</w:t>
            </w:r>
            <w:r>
              <w:rPr>
                <w:rFonts w:ascii="Arial"/>
                <w:spacing w:val="-47"/>
              </w:rPr>
              <w:t xml:space="preserve"> </w:t>
            </w:r>
            <w:r>
              <w:rPr>
                <w:rFonts w:ascii="Arial"/>
              </w:rPr>
              <w:t>issues</w:t>
            </w:r>
          </w:p>
        </w:tc>
        <w:tc>
          <w:tcPr>
            <w:tcW w:w="3203" w:type="dxa"/>
          </w:tcPr>
          <w:p w14:paraId="52FBBFB2" w14:textId="77777777" w:rsidR="008566DF" w:rsidRDefault="006861AB">
            <w:pPr>
              <w:pStyle w:val="TableParagraph"/>
              <w:numPr>
                <w:ilvl w:val="0"/>
                <w:numId w:val="6"/>
              </w:numPr>
              <w:tabs>
                <w:tab w:val="left" w:pos="440"/>
              </w:tabs>
              <w:spacing w:before="151"/>
              <w:ind w:hanging="341"/>
              <w:rPr>
                <w:rFonts w:ascii="Arial" w:eastAsia="Arial" w:hAnsi="Arial" w:cs="Arial"/>
              </w:rPr>
            </w:pPr>
            <w:r>
              <w:rPr>
                <w:rFonts w:ascii="Arial"/>
                <w:b/>
              </w:rPr>
              <w:t>Animal</w:t>
            </w:r>
            <w:r>
              <w:rPr>
                <w:rFonts w:ascii="Arial"/>
                <w:b/>
                <w:spacing w:val="5"/>
              </w:rPr>
              <w:t xml:space="preserve"> </w:t>
            </w:r>
            <w:r>
              <w:rPr>
                <w:rFonts w:ascii="Arial"/>
                <w:b/>
              </w:rPr>
              <w:t>rights</w:t>
            </w:r>
          </w:p>
          <w:p w14:paraId="1EF5FCD6" w14:textId="77777777" w:rsidR="008566DF" w:rsidRDefault="006861AB">
            <w:pPr>
              <w:pStyle w:val="TableParagraph"/>
              <w:numPr>
                <w:ilvl w:val="0"/>
                <w:numId w:val="6"/>
              </w:numPr>
              <w:tabs>
                <w:tab w:val="left" w:pos="440"/>
              </w:tabs>
              <w:spacing w:before="47"/>
              <w:ind w:hanging="341"/>
              <w:rPr>
                <w:rFonts w:ascii="Arial" w:eastAsia="Arial" w:hAnsi="Arial" w:cs="Arial"/>
              </w:rPr>
            </w:pPr>
            <w:r>
              <w:rPr>
                <w:rFonts w:ascii="Arial"/>
                <w:b/>
              </w:rPr>
              <w:t>Animal byproducts</w:t>
            </w:r>
            <w:r>
              <w:rPr>
                <w:rFonts w:ascii="Arial"/>
                <w:b/>
                <w:spacing w:val="25"/>
              </w:rPr>
              <w:t xml:space="preserve"> </w:t>
            </w:r>
            <w:r>
              <w:rPr>
                <w:rFonts w:ascii="Arial"/>
                <w:b/>
              </w:rPr>
              <w:t>used</w:t>
            </w:r>
          </w:p>
        </w:tc>
        <w:tc>
          <w:tcPr>
            <w:tcW w:w="3676" w:type="dxa"/>
          </w:tcPr>
          <w:p w14:paraId="5DF16A2B" w14:textId="77777777" w:rsidR="008566DF" w:rsidRDefault="006861AB">
            <w:pPr>
              <w:pStyle w:val="TableParagraph"/>
              <w:spacing w:before="2" w:line="285" w:lineRule="auto"/>
              <w:ind w:left="98" w:right="448"/>
              <w:rPr>
                <w:rFonts w:ascii="Arial" w:eastAsia="Arial" w:hAnsi="Arial" w:cs="Arial"/>
              </w:rPr>
            </w:pPr>
            <w:r>
              <w:rPr>
                <w:rFonts w:ascii="Arial"/>
              </w:rPr>
              <w:t>These issues will be more</w:t>
            </w:r>
            <w:r>
              <w:rPr>
                <w:rFonts w:ascii="Arial"/>
                <w:spacing w:val="-7"/>
              </w:rPr>
              <w:t xml:space="preserve"> </w:t>
            </w:r>
            <w:r>
              <w:rPr>
                <w:rFonts w:ascii="Arial"/>
              </w:rPr>
              <w:t>important</w:t>
            </w:r>
            <w:r>
              <w:rPr>
                <w:rFonts w:ascii="Arial"/>
                <w:spacing w:val="17"/>
              </w:rPr>
              <w:t xml:space="preserve"> </w:t>
            </w:r>
            <w:r>
              <w:rPr>
                <w:rFonts w:ascii="Arial"/>
              </w:rPr>
              <w:t>to</w:t>
            </w:r>
            <w:r>
              <w:rPr>
                <w:rFonts w:ascii="Arial"/>
                <w:spacing w:val="14"/>
              </w:rPr>
              <w:t xml:space="preserve"> </w:t>
            </w:r>
            <w:r>
              <w:rPr>
                <w:rFonts w:ascii="Arial"/>
              </w:rPr>
              <w:t>the</w:t>
            </w:r>
            <w:r>
              <w:rPr>
                <w:rFonts w:ascii="Arial"/>
                <w:spacing w:val="14"/>
              </w:rPr>
              <w:t xml:space="preserve"> </w:t>
            </w:r>
            <w:r>
              <w:rPr>
                <w:rFonts w:ascii="Arial"/>
              </w:rPr>
              <w:t>more</w:t>
            </w:r>
            <w:r>
              <w:rPr>
                <w:rFonts w:ascii="Arial"/>
                <w:spacing w:val="13"/>
              </w:rPr>
              <w:t xml:space="preserve"> </w:t>
            </w:r>
            <w:r>
              <w:rPr>
                <w:rFonts w:ascii="Arial"/>
              </w:rPr>
              <w:t>Left-wing</w:t>
            </w:r>
            <w:r>
              <w:rPr>
                <w:rFonts w:ascii="Arial"/>
                <w:spacing w:val="-57"/>
              </w:rPr>
              <w:t xml:space="preserve"> </w:t>
            </w:r>
            <w:r>
              <w:rPr>
                <w:rFonts w:ascii="Arial"/>
              </w:rPr>
              <w:t>consumer</w:t>
            </w:r>
          </w:p>
        </w:tc>
      </w:tr>
      <w:tr w:rsidR="008566DF" w14:paraId="597D3754" w14:textId="77777777" w:rsidTr="007A3942">
        <w:trPr>
          <w:trHeight w:val="1804"/>
        </w:trPr>
        <w:tc>
          <w:tcPr>
            <w:tcW w:w="1595" w:type="dxa"/>
            <w:shd w:val="clear" w:color="auto" w:fill="DBE5F1" w:themeFill="accent1" w:themeFillTint="33"/>
          </w:tcPr>
          <w:p w14:paraId="63A3676E" w14:textId="77777777" w:rsidR="008566DF" w:rsidRDefault="006861AB">
            <w:pPr>
              <w:pStyle w:val="TableParagraph"/>
              <w:spacing w:before="2" w:line="283" w:lineRule="auto"/>
              <w:ind w:left="95" w:right="224"/>
              <w:rPr>
                <w:rFonts w:ascii="Arial" w:eastAsia="Arial" w:hAnsi="Arial" w:cs="Arial"/>
              </w:rPr>
            </w:pPr>
            <w:r>
              <w:rPr>
                <w:rFonts w:ascii="Arial"/>
              </w:rPr>
              <w:t>Environment</w:t>
            </w:r>
            <w:r>
              <w:rPr>
                <w:rFonts w:ascii="Arial"/>
                <w:spacing w:val="-35"/>
              </w:rPr>
              <w:t xml:space="preserve"> </w:t>
            </w:r>
            <w:r>
              <w:rPr>
                <w:rFonts w:ascii="Arial"/>
              </w:rPr>
              <w:t>al welfare</w:t>
            </w:r>
            <w:r>
              <w:rPr>
                <w:rFonts w:ascii="Arial"/>
                <w:spacing w:val="-42"/>
              </w:rPr>
              <w:t xml:space="preserve"> </w:t>
            </w:r>
            <w:r>
              <w:rPr>
                <w:rFonts w:ascii="Arial"/>
              </w:rPr>
              <w:t>issues</w:t>
            </w:r>
          </w:p>
        </w:tc>
        <w:tc>
          <w:tcPr>
            <w:tcW w:w="3203" w:type="dxa"/>
          </w:tcPr>
          <w:p w14:paraId="0EC3E538" w14:textId="77777777" w:rsidR="008566DF" w:rsidRDefault="006861AB">
            <w:pPr>
              <w:pStyle w:val="TableParagraph"/>
              <w:numPr>
                <w:ilvl w:val="0"/>
                <w:numId w:val="5"/>
              </w:numPr>
              <w:tabs>
                <w:tab w:val="left" w:pos="433"/>
              </w:tabs>
              <w:spacing w:before="55"/>
              <w:ind w:firstLine="0"/>
              <w:rPr>
                <w:rFonts w:ascii="Arial" w:eastAsia="Arial" w:hAnsi="Arial" w:cs="Arial"/>
              </w:rPr>
            </w:pPr>
            <w:r>
              <w:rPr>
                <w:rFonts w:ascii="Arial"/>
                <w:b/>
              </w:rPr>
              <w:t>Product</w:t>
            </w:r>
            <w:r>
              <w:rPr>
                <w:rFonts w:ascii="Arial"/>
                <w:b/>
                <w:spacing w:val="22"/>
              </w:rPr>
              <w:t xml:space="preserve"> </w:t>
            </w:r>
            <w:r>
              <w:rPr>
                <w:rFonts w:ascii="Arial"/>
                <w:b/>
              </w:rPr>
              <w:t>biodegradability</w:t>
            </w:r>
          </w:p>
          <w:p w14:paraId="0C3D4B4C" w14:textId="77777777" w:rsidR="008566DF" w:rsidRDefault="006861AB">
            <w:pPr>
              <w:pStyle w:val="TableParagraph"/>
              <w:numPr>
                <w:ilvl w:val="0"/>
                <w:numId w:val="5"/>
              </w:numPr>
              <w:tabs>
                <w:tab w:val="left" w:pos="433"/>
              </w:tabs>
              <w:spacing w:before="44" w:line="283" w:lineRule="auto"/>
              <w:ind w:right="564" w:firstLine="0"/>
              <w:rPr>
                <w:rFonts w:ascii="Arial" w:eastAsia="Arial" w:hAnsi="Arial" w:cs="Arial"/>
              </w:rPr>
            </w:pPr>
            <w:r>
              <w:rPr>
                <w:rFonts w:ascii="Arial"/>
                <w:b/>
              </w:rPr>
              <w:t>Products made</w:t>
            </w:r>
            <w:r>
              <w:rPr>
                <w:rFonts w:ascii="Arial"/>
                <w:b/>
                <w:spacing w:val="45"/>
              </w:rPr>
              <w:t xml:space="preserve"> </w:t>
            </w:r>
            <w:r>
              <w:rPr>
                <w:rFonts w:ascii="Arial"/>
                <w:b/>
              </w:rPr>
              <w:t>from</w:t>
            </w:r>
            <w:r>
              <w:rPr>
                <w:rFonts w:ascii="Arial"/>
                <w:b/>
                <w:w w:val="102"/>
              </w:rPr>
              <w:t xml:space="preserve"> </w:t>
            </w:r>
            <w:r>
              <w:rPr>
                <w:rFonts w:ascii="Arial"/>
                <w:b/>
              </w:rPr>
              <w:t>recyclables</w:t>
            </w:r>
          </w:p>
          <w:p w14:paraId="267E4DB2" w14:textId="77777777" w:rsidR="008566DF" w:rsidRDefault="006861AB">
            <w:pPr>
              <w:pStyle w:val="TableParagraph"/>
              <w:numPr>
                <w:ilvl w:val="0"/>
                <w:numId w:val="4"/>
              </w:numPr>
              <w:tabs>
                <w:tab w:val="left" w:pos="433"/>
              </w:tabs>
              <w:spacing w:before="2"/>
              <w:rPr>
                <w:rFonts w:ascii="Arial" w:eastAsia="Arial" w:hAnsi="Arial" w:cs="Arial"/>
              </w:rPr>
            </w:pPr>
            <w:r>
              <w:rPr>
                <w:rFonts w:ascii="Arial"/>
                <w:b/>
              </w:rPr>
              <w:t>Packaging</w:t>
            </w:r>
            <w:r>
              <w:rPr>
                <w:rFonts w:ascii="Arial"/>
                <w:b/>
                <w:spacing w:val="9"/>
              </w:rPr>
              <w:t xml:space="preserve"> </w:t>
            </w:r>
            <w:r>
              <w:rPr>
                <w:rFonts w:ascii="Arial"/>
                <w:b/>
              </w:rPr>
              <w:t>recyclability</w:t>
            </w:r>
          </w:p>
          <w:p w14:paraId="56776A26" w14:textId="77777777" w:rsidR="008566DF" w:rsidRDefault="006861AB">
            <w:pPr>
              <w:pStyle w:val="TableParagraph"/>
              <w:numPr>
                <w:ilvl w:val="0"/>
                <w:numId w:val="4"/>
              </w:numPr>
              <w:tabs>
                <w:tab w:val="left" w:pos="435"/>
              </w:tabs>
              <w:spacing w:before="44"/>
              <w:ind w:left="434" w:hanging="336"/>
              <w:rPr>
                <w:rFonts w:ascii="Arial" w:eastAsia="Arial" w:hAnsi="Arial" w:cs="Arial"/>
              </w:rPr>
            </w:pPr>
            <w:r>
              <w:rPr>
                <w:rFonts w:ascii="Arial"/>
                <w:b/>
              </w:rPr>
              <w:t>Product</w:t>
            </w:r>
            <w:r>
              <w:rPr>
                <w:rFonts w:ascii="Arial"/>
                <w:b/>
                <w:spacing w:val="5"/>
              </w:rPr>
              <w:t xml:space="preserve"> </w:t>
            </w:r>
            <w:r>
              <w:rPr>
                <w:rFonts w:ascii="Arial"/>
                <w:b/>
              </w:rPr>
              <w:t>disposability</w:t>
            </w:r>
          </w:p>
        </w:tc>
        <w:tc>
          <w:tcPr>
            <w:tcW w:w="3676" w:type="dxa"/>
          </w:tcPr>
          <w:p w14:paraId="3E300E65" w14:textId="77777777" w:rsidR="008566DF" w:rsidRDefault="008566DF">
            <w:pPr>
              <w:pStyle w:val="TableParagraph"/>
              <w:spacing w:before="8"/>
              <w:rPr>
                <w:rFonts w:ascii="Arial" w:eastAsia="Arial" w:hAnsi="Arial" w:cs="Arial"/>
                <w:b/>
                <w:bCs/>
                <w:sz w:val="30"/>
                <w:szCs w:val="30"/>
              </w:rPr>
            </w:pPr>
          </w:p>
          <w:p w14:paraId="54A50352" w14:textId="77777777" w:rsidR="008566DF" w:rsidRDefault="006861AB">
            <w:pPr>
              <w:pStyle w:val="TableParagraph"/>
              <w:spacing w:line="283" w:lineRule="auto"/>
              <w:ind w:left="98" w:right="448"/>
              <w:rPr>
                <w:rFonts w:ascii="Arial" w:eastAsia="Arial" w:hAnsi="Arial" w:cs="Arial"/>
              </w:rPr>
            </w:pPr>
            <w:r>
              <w:rPr>
                <w:rFonts w:ascii="Arial"/>
              </w:rPr>
              <w:t>These issues will be more</w:t>
            </w:r>
            <w:r>
              <w:rPr>
                <w:rFonts w:ascii="Arial"/>
                <w:spacing w:val="-7"/>
              </w:rPr>
              <w:t xml:space="preserve"> </w:t>
            </w:r>
            <w:r>
              <w:rPr>
                <w:rFonts w:ascii="Arial"/>
              </w:rPr>
              <w:t>important</w:t>
            </w:r>
            <w:r>
              <w:rPr>
                <w:rFonts w:ascii="Arial"/>
                <w:spacing w:val="17"/>
              </w:rPr>
              <w:t xml:space="preserve"> </w:t>
            </w:r>
            <w:r>
              <w:rPr>
                <w:rFonts w:ascii="Arial"/>
              </w:rPr>
              <w:t>to</w:t>
            </w:r>
            <w:r>
              <w:rPr>
                <w:rFonts w:ascii="Arial"/>
                <w:spacing w:val="14"/>
              </w:rPr>
              <w:t xml:space="preserve"> </w:t>
            </w:r>
            <w:r>
              <w:rPr>
                <w:rFonts w:ascii="Arial"/>
              </w:rPr>
              <w:t>the</w:t>
            </w:r>
            <w:r>
              <w:rPr>
                <w:rFonts w:ascii="Arial"/>
                <w:spacing w:val="14"/>
              </w:rPr>
              <w:t xml:space="preserve"> </w:t>
            </w:r>
            <w:r>
              <w:rPr>
                <w:rFonts w:ascii="Arial"/>
              </w:rPr>
              <w:t>more</w:t>
            </w:r>
            <w:r>
              <w:rPr>
                <w:rFonts w:ascii="Arial"/>
                <w:spacing w:val="13"/>
              </w:rPr>
              <w:t xml:space="preserve"> </w:t>
            </w:r>
            <w:r>
              <w:rPr>
                <w:rFonts w:ascii="Arial"/>
              </w:rPr>
              <w:t>Left-wing</w:t>
            </w:r>
            <w:r>
              <w:rPr>
                <w:rFonts w:ascii="Arial"/>
                <w:spacing w:val="-57"/>
              </w:rPr>
              <w:t xml:space="preserve"> </w:t>
            </w:r>
            <w:r>
              <w:rPr>
                <w:rFonts w:ascii="Arial"/>
              </w:rPr>
              <w:t>consumer</w:t>
            </w:r>
          </w:p>
        </w:tc>
      </w:tr>
      <w:tr w:rsidR="008566DF" w14:paraId="2B22EEE8" w14:textId="77777777" w:rsidTr="007A3942">
        <w:trPr>
          <w:trHeight w:val="1804"/>
        </w:trPr>
        <w:tc>
          <w:tcPr>
            <w:tcW w:w="1595" w:type="dxa"/>
            <w:shd w:val="clear" w:color="auto" w:fill="DBE5F1" w:themeFill="accent1" w:themeFillTint="33"/>
          </w:tcPr>
          <w:p w14:paraId="33C089DA" w14:textId="77777777" w:rsidR="008566DF" w:rsidRDefault="006861AB">
            <w:pPr>
              <w:pStyle w:val="TableParagraph"/>
              <w:spacing w:before="5" w:line="283" w:lineRule="auto"/>
              <w:ind w:left="95" w:right="210"/>
              <w:jc w:val="both"/>
              <w:rPr>
                <w:rFonts w:ascii="Arial" w:eastAsia="Arial" w:hAnsi="Arial" w:cs="Arial"/>
              </w:rPr>
            </w:pPr>
            <w:r>
              <w:rPr>
                <w:rFonts w:ascii="Arial"/>
              </w:rPr>
              <w:t>Other</w:t>
            </w:r>
            <w:r>
              <w:rPr>
                <w:rFonts w:ascii="Arial"/>
                <w:spacing w:val="21"/>
              </w:rPr>
              <w:t xml:space="preserve"> </w:t>
            </w:r>
            <w:r>
              <w:rPr>
                <w:rFonts w:ascii="Arial"/>
              </w:rPr>
              <w:t>ethical</w:t>
            </w:r>
            <w:r>
              <w:rPr>
                <w:rFonts w:ascii="Arial"/>
                <w:spacing w:val="-57"/>
              </w:rPr>
              <w:t xml:space="preserve"> </w:t>
            </w:r>
            <w:r>
              <w:rPr>
                <w:rFonts w:ascii="Arial"/>
              </w:rPr>
              <w:t>consumption</w:t>
            </w:r>
            <w:r>
              <w:rPr>
                <w:rFonts w:ascii="Arial"/>
                <w:spacing w:val="-34"/>
              </w:rPr>
              <w:t xml:space="preserve"> </w:t>
            </w:r>
            <w:r>
              <w:rPr>
                <w:rFonts w:ascii="Arial"/>
              </w:rPr>
              <w:t>issues</w:t>
            </w:r>
          </w:p>
        </w:tc>
        <w:tc>
          <w:tcPr>
            <w:tcW w:w="3203" w:type="dxa"/>
          </w:tcPr>
          <w:p w14:paraId="7C753F17" w14:textId="77777777" w:rsidR="008566DF" w:rsidRDefault="006861AB">
            <w:pPr>
              <w:pStyle w:val="TableParagraph"/>
              <w:spacing w:before="153" w:line="285" w:lineRule="auto"/>
              <w:ind w:left="98" w:right="841"/>
              <w:rPr>
                <w:rFonts w:ascii="Arial" w:eastAsia="Arial" w:hAnsi="Arial" w:cs="Arial"/>
              </w:rPr>
            </w:pPr>
            <w:r>
              <w:rPr>
                <w:rFonts w:ascii="Arial"/>
                <w:b/>
              </w:rPr>
              <w:t>(5) Product safety</w:t>
            </w:r>
            <w:r>
              <w:rPr>
                <w:rFonts w:ascii="Arial"/>
                <w:b/>
                <w:spacing w:val="-24"/>
              </w:rPr>
              <w:t xml:space="preserve"> </w:t>
            </w:r>
            <w:r>
              <w:rPr>
                <w:rFonts w:ascii="Arial"/>
                <w:b/>
              </w:rPr>
              <w:t>information</w:t>
            </w:r>
            <w:r>
              <w:rPr>
                <w:rFonts w:ascii="Arial"/>
                <w:b/>
                <w:spacing w:val="49"/>
              </w:rPr>
              <w:t xml:space="preserve"> </w:t>
            </w:r>
            <w:r>
              <w:rPr>
                <w:rFonts w:ascii="Arial"/>
                <w:b/>
              </w:rPr>
              <w:t>provided</w:t>
            </w:r>
          </w:p>
        </w:tc>
        <w:tc>
          <w:tcPr>
            <w:tcW w:w="3676" w:type="dxa"/>
          </w:tcPr>
          <w:p w14:paraId="39025FD3" w14:textId="77777777" w:rsidR="008566DF" w:rsidRDefault="006861AB">
            <w:pPr>
              <w:pStyle w:val="TableParagraph"/>
              <w:spacing w:before="153" w:line="285" w:lineRule="auto"/>
              <w:ind w:left="98" w:right="250"/>
              <w:rPr>
                <w:rFonts w:ascii="Arial" w:eastAsia="Arial" w:hAnsi="Arial" w:cs="Arial"/>
              </w:rPr>
            </w:pPr>
            <w:r>
              <w:rPr>
                <w:rFonts w:ascii="Arial"/>
              </w:rPr>
              <w:t>This</w:t>
            </w:r>
            <w:r>
              <w:rPr>
                <w:rFonts w:ascii="Arial"/>
                <w:spacing w:val="14"/>
              </w:rPr>
              <w:t xml:space="preserve"> </w:t>
            </w:r>
            <w:r>
              <w:rPr>
                <w:rFonts w:ascii="Arial"/>
              </w:rPr>
              <w:t>issue</w:t>
            </w:r>
            <w:r>
              <w:rPr>
                <w:rFonts w:ascii="Arial"/>
                <w:spacing w:val="12"/>
              </w:rPr>
              <w:t xml:space="preserve"> </w:t>
            </w:r>
            <w:r>
              <w:rPr>
                <w:rFonts w:ascii="Arial"/>
              </w:rPr>
              <w:t>will</w:t>
            </w:r>
            <w:r>
              <w:rPr>
                <w:rFonts w:ascii="Arial"/>
                <w:spacing w:val="8"/>
              </w:rPr>
              <w:t xml:space="preserve"> </w:t>
            </w:r>
            <w:r>
              <w:rPr>
                <w:rFonts w:ascii="Arial"/>
              </w:rPr>
              <w:t>be</w:t>
            </w:r>
            <w:r>
              <w:rPr>
                <w:rFonts w:ascii="Arial"/>
                <w:spacing w:val="10"/>
              </w:rPr>
              <w:t xml:space="preserve"> </w:t>
            </w:r>
            <w:r>
              <w:rPr>
                <w:rFonts w:ascii="Arial"/>
              </w:rPr>
              <w:t>more</w:t>
            </w:r>
            <w:r>
              <w:rPr>
                <w:rFonts w:ascii="Arial"/>
                <w:spacing w:val="11"/>
              </w:rPr>
              <w:t xml:space="preserve"> </w:t>
            </w:r>
            <w:r>
              <w:rPr>
                <w:rFonts w:ascii="Arial"/>
              </w:rPr>
              <w:t>important</w:t>
            </w:r>
            <w:r>
              <w:rPr>
                <w:rFonts w:ascii="Arial"/>
                <w:spacing w:val="-52"/>
              </w:rPr>
              <w:t xml:space="preserve"> </w:t>
            </w:r>
            <w:r>
              <w:rPr>
                <w:rFonts w:ascii="Arial"/>
              </w:rPr>
              <w:t xml:space="preserve">to the more Right-wing </w:t>
            </w:r>
            <w:r>
              <w:rPr>
                <w:rFonts w:ascii="Arial"/>
                <w:spacing w:val="7"/>
              </w:rPr>
              <w:t xml:space="preserve"> </w:t>
            </w:r>
            <w:r>
              <w:rPr>
                <w:rFonts w:ascii="Arial"/>
              </w:rPr>
              <w:t>consumer</w:t>
            </w:r>
          </w:p>
        </w:tc>
      </w:tr>
      <w:tr w:rsidR="008566DF" w14:paraId="1CB82DCF" w14:textId="77777777" w:rsidTr="007A3942">
        <w:trPr>
          <w:trHeight w:val="1804"/>
        </w:trPr>
        <w:tc>
          <w:tcPr>
            <w:tcW w:w="1595" w:type="dxa"/>
            <w:shd w:val="clear" w:color="auto" w:fill="DBE5F1" w:themeFill="accent1" w:themeFillTint="33"/>
          </w:tcPr>
          <w:p w14:paraId="7633F82B" w14:textId="77777777" w:rsidR="008566DF" w:rsidRDefault="006861AB">
            <w:pPr>
              <w:pStyle w:val="TableParagraph"/>
              <w:spacing w:before="5" w:line="283" w:lineRule="auto"/>
              <w:ind w:left="95" w:right="123"/>
              <w:rPr>
                <w:rFonts w:ascii="Arial" w:eastAsia="Arial" w:hAnsi="Arial" w:cs="Arial"/>
              </w:rPr>
            </w:pPr>
            <w:r>
              <w:rPr>
                <w:rFonts w:ascii="Arial"/>
              </w:rPr>
              <w:t>Human/social</w:t>
            </w:r>
            <w:r>
              <w:rPr>
                <w:rFonts w:ascii="Arial"/>
                <w:spacing w:val="-32"/>
              </w:rPr>
              <w:t xml:space="preserve"> </w:t>
            </w:r>
            <w:r>
              <w:rPr>
                <w:rFonts w:ascii="Arial"/>
              </w:rPr>
              <w:t>welfare</w:t>
            </w:r>
          </w:p>
          <w:p w14:paraId="42C48B2C" w14:textId="77777777" w:rsidR="008566DF" w:rsidRDefault="006861AB">
            <w:pPr>
              <w:pStyle w:val="TableParagraph"/>
              <w:spacing w:before="2"/>
              <w:ind w:left="95"/>
              <w:rPr>
                <w:rFonts w:ascii="Arial" w:eastAsia="Arial" w:hAnsi="Arial" w:cs="Arial"/>
              </w:rPr>
            </w:pPr>
            <w:r>
              <w:rPr>
                <w:rFonts w:ascii="Arial"/>
              </w:rPr>
              <w:t>issues</w:t>
            </w:r>
          </w:p>
        </w:tc>
        <w:tc>
          <w:tcPr>
            <w:tcW w:w="3203" w:type="dxa"/>
          </w:tcPr>
          <w:p w14:paraId="091BF313" w14:textId="77777777" w:rsidR="008566DF" w:rsidRDefault="008566DF">
            <w:pPr>
              <w:pStyle w:val="TableParagraph"/>
              <w:spacing w:before="3"/>
              <w:rPr>
                <w:rFonts w:ascii="Arial" w:eastAsia="Arial" w:hAnsi="Arial" w:cs="Arial"/>
                <w:b/>
                <w:bCs/>
                <w:sz w:val="26"/>
                <w:szCs w:val="26"/>
              </w:rPr>
            </w:pPr>
          </w:p>
          <w:p w14:paraId="1048DC73" w14:textId="77777777" w:rsidR="008566DF" w:rsidRDefault="006861AB">
            <w:pPr>
              <w:pStyle w:val="TableParagraph"/>
              <w:ind w:left="98"/>
              <w:rPr>
                <w:rFonts w:ascii="Arial" w:eastAsia="Arial" w:hAnsi="Arial" w:cs="Arial"/>
              </w:rPr>
            </w:pPr>
            <w:r>
              <w:rPr>
                <w:rFonts w:ascii="Arial"/>
                <w:b/>
              </w:rPr>
              <w:t>(6) Human</w:t>
            </w:r>
            <w:r>
              <w:rPr>
                <w:rFonts w:ascii="Arial"/>
                <w:b/>
                <w:spacing w:val="36"/>
              </w:rPr>
              <w:t xml:space="preserve"> </w:t>
            </w:r>
            <w:r>
              <w:rPr>
                <w:rFonts w:ascii="Arial"/>
                <w:b/>
              </w:rPr>
              <w:t>rights</w:t>
            </w:r>
          </w:p>
        </w:tc>
        <w:tc>
          <w:tcPr>
            <w:tcW w:w="3676" w:type="dxa"/>
          </w:tcPr>
          <w:p w14:paraId="563DD243" w14:textId="77777777" w:rsidR="008566DF" w:rsidRDefault="006861AB">
            <w:pPr>
              <w:pStyle w:val="TableParagraph"/>
              <w:spacing w:before="153" w:line="283" w:lineRule="auto"/>
              <w:ind w:left="98" w:right="286"/>
              <w:rPr>
                <w:rFonts w:ascii="Arial" w:eastAsia="Arial" w:hAnsi="Arial" w:cs="Arial"/>
              </w:rPr>
            </w:pPr>
            <w:r>
              <w:rPr>
                <w:rFonts w:ascii="Arial"/>
              </w:rPr>
              <w:t>This</w:t>
            </w:r>
            <w:r>
              <w:rPr>
                <w:rFonts w:ascii="Arial"/>
                <w:spacing w:val="15"/>
              </w:rPr>
              <w:t xml:space="preserve"> </w:t>
            </w:r>
            <w:r>
              <w:rPr>
                <w:rFonts w:ascii="Arial"/>
              </w:rPr>
              <w:t>issue</w:t>
            </w:r>
            <w:r>
              <w:rPr>
                <w:rFonts w:ascii="Arial"/>
                <w:spacing w:val="13"/>
              </w:rPr>
              <w:t xml:space="preserve"> </w:t>
            </w:r>
            <w:r>
              <w:rPr>
                <w:rFonts w:ascii="Arial"/>
              </w:rPr>
              <w:t>will</w:t>
            </w:r>
            <w:r>
              <w:rPr>
                <w:rFonts w:ascii="Arial"/>
                <w:spacing w:val="10"/>
              </w:rPr>
              <w:t xml:space="preserve"> </w:t>
            </w:r>
            <w:r>
              <w:rPr>
                <w:rFonts w:ascii="Arial"/>
              </w:rPr>
              <w:t>be</w:t>
            </w:r>
            <w:r>
              <w:rPr>
                <w:rFonts w:ascii="Arial"/>
                <w:spacing w:val="11"/>
              </w:rPr>
              <w:t xml:space="preserve"> </w:t>
            </w:r>
            <w:r>
              <w:rPr>
                <w:rFonts w:ascii="Arial"/>
              </w:rPr>
              <w:t>more</w:t>
            </w:r>
            <w:r>
              <w:rPr>
                <w:rFonts w:ascii="Arial"/>
                <w:spacing w:val="12"/>
              </w:rPr>
              <w:t xml:space="preserve"> </w:t>
            </w:r>
            <w:r>
              <w:rPr>
                <w:rFonts w:ascii="Arial"/>
              </w:rPr>
              <w:t>important</w:t>
            </w:r>
            <w:r>
              <w:rPr>
                <w:rFonts w:ascii="Arial"/>
                <w:spacing w:val="-58"/>
              </w:rPr>
              <w:t xml:space="preserve"> </w:t>
            </w:r>
            <w:r>
              <w:rPr>
                <w:rFonts w:ascii="Arial"/>
              </w:rPr>
              <w:t xml:space="preserve">to the more Left-wing </w:t>
            </w:r>
            <w:r>
              <w:rPr>
                <w:rFonts w:ascii="Arial"/>
                <w:spacing w:val="3"/>
              </w:rPr>
              <w:t xml:space="preserve"> </w:t>
            </w:r>
            <w:r>
              <w:rPr>
                <w:rFonts w:ascii="Arial"/>
              </w:rPr>
              <w:t>consumer</w:t>
            </w:r>
          </w:p>
        </w:tc>
      </w:tr>
      <w:tr w:rsidR="008566DF" w14:paraId="5DD8E9B5" w14:textId="77777777" w:rsidTr="007A3942">
        <w:trPr>
          <w:trHeight w:val="1804"/>
        </w:trPr>
        <w:tc>
          <w:tcPr>
            <w:tcW w:w="1595" w:type="dxa"/>
            <w:shd w:val="clear" w:color="auto" w:fill="DBE5F1" w:themeFill="accent1" w:themeFillTint="33"/>
          </w:tcPr>
          <w:p w14:paraId="60C20D07" w14:textId="77777777" w:rsidR="008566DF" w:rsidRDefault="006861AB">
            <w:pPr>
              <w:pStyle w:val="TableParagraph"/>
              <w:spacing w:before="5" w:line="283" w:lineRule="auto"/>
              <w:ind w:left="95" w:right="123"/>
              <w:rPr>
                <w:rFonts w:ascii="Arial" w:eastAsia="Arial" w:hAnsi="Arial" w:cs="Arial"/>
              </w:rPr>
            </w:pPr>
            <w:r>
              <w:rPr>
                <w:rFonts w:ascii="Arial"/>
              </w:rPr>
              <w:t>Human/social</w:t>
            </w:r>
            <w:r>
              <w:rPr>
                <w:rFonts w:ascii="Arial"/>
                <w:spacing w:val="-32"/>
              </w:rPr>
              <w:t xml:space="preserve"> </w:t>
            </w:r>
            <w:r>
              <w:rPr>
                <w:rFonts w:ascii="Arial"/>
              </w:rPr>
              <w:t>welfare</w:t>
            </w:r>
          </w:p>
          <w:p w14:paraId="0F7AB38A" w14:textId="77777777" w:rsidR="008566DF" w:rsidRDefault="006861AB">
            <w:pPr>
              <w:pStyle w:val="TableParagraph"/>
              <w:ind w:left="95"/>
              <w:rPr>
                <w:rFonts w:ascii="Arial" w:eastAsia="Arial" w:hAnsi="Arial" w:cs="Arial"/>
              </w:rPr>
            </w:pPr>
            <w:r>
              <w:rPr>
                <w:rFonts w:ascii="Arial"/>
              </w:rPr>
              <w:t>issues</w:t>
            </w:r>
          </w:p>
        </w:tc>
        <w:tc>
          <w:tcPr>
            <w:tcW w:w="3203" w:type="dxa"/>
          </w:tcPr>
          <w:p w14:paraId="7146817B" w14:textId="77777777" w:rsidR="008566DF" w:rsidRDefault="006861AB">
            <w:pPr>
              <w:pStyle w:val="TableParagraph"/>
              <w:spacing w:before="21"/>
              <w:ind w:left="98"/>
              <w:rPr>
                <w:rFonts w:ascii="Arial" w:eastAsia="Arial" w:hAnsi="Arial" w:cs="Arial"/>
              </w:rPr>
            </w:pPr>
            <w:r>
              <w:rPr>
                <w:rFonts w:ascii="Arial"/>
                <w:b/>
              </w:rPr>
              <w:t xml:space="preserve">(9) Paying minimum </w:t>
            </w:r>
            <w:r>
              <w:rPr>
                <w:rFonts w:ascii="Arial"/>
                <w:b/>
                <w:spacing w:val="1"/>
              </w:rPr>
              <w:t xml:space="preserve"> </w:t>
            </w:r>
            <w:r>
              <w:rPr>
                <w:rFonts w:ascii="Arial"/>
                <w:b/>
              </w:rPr>
              <w:t>wages</w:t>
            </w:r>
          </w:p>
          <w:p w14:paraId="38E24F69" w14:textId="77777777" w:rsidR="008566DF" w:rsidRDefault="006861AB">
            <w:pPr>
              <w:pStyle w:val="TableParagraph"/>
              <w:spacing w:before="44" w:line="283" w:lineRule="auto"/>
              <w:ind w:left="98" w:right="989"/>
              <w:rPr>
                <w:rFonts w:ascii="Arial" w:eastAsia="Arial" w:hAnsi="Arial" w:cs="Arial"/>
              </w:rPr>
            </w:pPr>
            <w:r>
              <w:rPr>
                <w:rFonts w:ascii="Arial"/>
                <w:b/>
              </w:rPr>
              <w:t>(11)</w:t>
            </w:r>
            <w:r>
              <w:rPr>
                <w:rFonts w:ascii="Arial"/>
                <w:b/>
                <w:spacing w:val="19"/>
              </w:rPr>
              <w:t xml:space="preserve"> </w:t>
            </w:r>
            <w:r>
              <w:rPr>
                <w:rFonts w:ascii="Arial"/>
                <w:b/>
              </w:rPr>
              <w:t>Minimum</w:t>
            </w:r>
            <w:r>
              <w:rPr>
                <w:rFonts w:ascii="Arial"/>
                <w:b/>
                <w:spacing w:val="21"/>
              </w:rPr>
              <w:t xml:space="preserve"> </w:t>
            </w:r>
            <w:r>
              <w:rPr>
                <w:rFonts w:ascii="Arial"/>
                <w:b/>
              </w:rPr>
              <w:t>living</w:t>
            </w:r>
            <w:r>
              <w:rPr>
                <w:rFonts w:ascii="Arial"/>
                <w:b/>
                <w:spacing w:val="-56"/>
              </w:rPr>
              <w:t xml:space="preserve"> </w:t>
            </w:r>
            <w:r>
              <w:rPr>
                <w:rFonts w:ascii="Arial"/>
                <w:b/>
              </w:rPr>
              <w:t>conditions</w:t>
            </w:r>
            <w:r>
              <w:rPr>
                <w:rFonts w:ascii="Arial"/>
                <w:b/>
                <w:spacing w:val="33"/>
              </w:rPr>
              <w:t xml:space="preserve"> </w:t>
            </w:r>
            <w:r>
              <w:rPr>
                <w:rFonts w:ascii="Arial"/>
                <w:b/>
              </w:rPr>
              <w:t>met</w:t>
            </w:r>
          </w:p>
        </w:tc>
        <w:tc>
          <w:tcPr>
            <w:tcW w:w="3676" w:type="dxa"/>
          </w:tcPr>
          <w:p w14:paraId="5D0D2F35" w14:textId="77777777" w:rsidR="008566DF" w:rsidRDefault="006861AB">
            <w:pPr>
              <w:pStyle w:val="TableParagraph"/>
              <w:spacing w:before="21" w:line="283" w:lineRule="auto"/>
              <w:ind w:left="98" w:right="448"/>
              <w:rPr>
                <w:rFonts w:ascii="Arial" w:eastAsia="Arial" w:hAnsi="Arial" w:cs="Arial"/>
              </w:rPr>
            </w:pPr>
            <w:r>
              <w:rPr>
                <w:rFonts w:ascii="Arial"/>
              </w:rPr>
              <w:t>These issues will be more</w:t>
            </w:r>
            <w:r>
              <w:rPr>
                <w:rFonts w:ascii="Arial"/>
                <w:spacing w:val="-7"/>
              </w:rPr>
              <w:t xml:space="preserve"> </w:t>
            </w:r>
            <w:r>
              <w:rPr>
                <w:rFonts w:ascii="Arial"/>
              </w:rPr>
              <w:t>important</w:t>
            </w:r>
            <w:r>
              <w:rPr>
                <w:rFonts w:ascii="Arial"/>
                <w:spacing w:val="17"/>
              </w:rPr>
              <w:t xml:space="preserve"> </w:t>
            </w:r>
            <w:r>
              <w:rPr>
                <w:rFonts w:ascii="Arial"/>
              </w:rPr>
              <w:t>to</w:t>
            </w:r>
            <w:r>
              <w:rPr>
                <w:rFonts w:ascii="Arial"/>
                <w:spacing w:val="14"/>
              </w:rPr>
              <w:t xml:space="preserve"> </w:t>
            </w:r>
            <w:r>
              <w:rPr>
                <w:rFonts w:ascii="Arial"/>
              </w:rPr>
              <w:t>the</w:t>
            </w:r>
            <w:r>
              <w:rPr>
                <w:rFonts w:ascii="Arial"/>
                <w:spacing w:val="14"/>
              </w:rPr>
              <w:t xml:space="preserve"> </w:t>
            </w:r>
            <w:r>
              <w:rPr>
                <w:rFonts w:ascii="Arial"/>
              </w:rPr>
              <w:t>more</w:t>
            </w:r>
            <w:r>
              <w:rPr>
                <w:rFonts w:ascii="Arial"/>
                <w:spacing w:val="13"/>
              </w:rPr>
              <w:t xml:space="preserve"> </w:t>
            </w:r>
            <w:r>
              <w:rPr>
                <w:rFonts w:ascii="Arial"/>
              </w:rPr>
              <w:t>Left-wing</w:t>
            </w:r>
            <w:r>
              <w:rPr>
                <w:rFonts w:ascii="Arial"/>
                <w:spacing w:val="-57"/>
              </w:rPr>
              <w:t xml:space="preserve"> </w:t>
            </w:r>
            <w:r>
              <w:rPr>
                <w:rFonts w:ascii="Arial"/>
              </w:rPr>
              <w:t>consumer</w:t>
            </w:r>
          </w:p>
        </w:tc>
      </w:tr>
      <w:tr w:rsidR="008566DF" w14:paraId="127C9089" w14:textId="77777777" w:rsidTr="007A3942">
        <w:trPr>
          <w:trHeight w:val="1804"/>
        </w:trPr>
        <w:tc>
          <w:tcPr>
            <w:tcW w:w="1595" w:type="dxa"/>
            <w:shd w:val="clear" w:color="auto" w:fill="DBE5F1" w:themeFill="accent1" w:themeFillTint="33"/>
          </w:tcPr>
          <w:p w14:paraId="658A9C58" w14:textId="77777777" w:rsidR="008566DF" w:rsidRDefault="006861AB">
            <w:pPr>
              <w:pStyle w:val="TableParagraph"/>
              <w:spacing w:before="5" w:line="283" w:lineRule="auto"/>
              <w:ind w:left="95" w:right="123"/>
              <w:rPr>
                <w:rFonts w:ascii="Arial" w:eastAsia="Arial" w:hAnsi="Arial" w:cs="Arial"/>
              </w:rPr>
            </w:pPr>
            <w:r>
              <w:rPr>
                <w:rFonts w:ascii="Arial"/>
              </w:rPr>
              <w:t>Human/social</w:t>
            </w:r>
            <w:r>
              <w:rPr>
                <w:rFonts w:ascii="Arial"/>
                <w:spacing w:val="-32"/>
              </w:rPr>
              <w:t xml:space="preserve"> </w:t>
            </w:r>
            <w:r>
              <w:rPr>
                <w:rFonts w:ascii="Arial"/>
              </w:rPr>
              <w:t>welfare</w:t>
            </w:r>
          </w:p>
          <w:p w14:paraId="119CC2C6" w14:textId="77777777" w:rsidR="008566DF" w:rsidRDefault="006861AB">
            <w:pPr>
              <w:pStyle w:val="TableParagraph"/>
              <w:spacing w:before="2"/>
              <w:ind w:left="95"/>
              <w:rPr>
                <w:rFonts w:ascii="Arial" w:eastAsia="Arial" w:hAnsi="Arial" w:cs="Arial"/>
              </w:rPr>
            </w:pPr>
            <w:r>
              <w:rPr>
                <w:rFonts w:ascii="Arial"/>
              </w:rPr>
              <w:t>issues</w:t>
            </w:r>
          </w:p>
        </w:tc>
        <w:tc>
          <w:tcPr>
            <w:tcW w:w="3203" w:type="dxa"/>
          </w:tcPr>
          <w:p w14:paraId="45E8E17F" w14:textId="77777777" w:rsidR="008566DF" w:rsidRDefault="008566DF">
            <w:pPr>
              <w:pStyle w:val="TableParagraph"/>
              <w:spacing w:before="3"/>
              <w:rPr>
                <w:rFonts w:ascii="Arial" w:eastAsia="Arial" w:hAnsi="Arial" w:cs="Arial"/>
                <w:b/>
                <w:bCs/>
                <w:sz w:val="26"/>
                <w:szCs w:val="26"/>
              </w:rPr>
            </w:pPr>
          </w:p>
          <w:p w14:paraId="121FAE7D" w14:textId="77777777" w:rsidR="008566DF" w:rsidRDefault="006861AB">
            <w:pPr>
              <w:pStyle w:val="TableParagraph"/>
              <w:ind w:left="98"/>
              <w:rPr>
                <w:rFonts w:ascii="Arial" w:eastAsia="Arial" w:hAnsi="Arial" w:cs="Arial"/>
              </w:rPr>
            </w:pPr>
            <w:r>
              <w:rPr>
                <w:rFonts w:ascii="Arial"/>
                <w:b/>
              </w:rPr>
              <w:t>(10) Unions</w:t>
            </w:r>
            <w:r>
              <w:rPr>
                <w:rFonts w:ascii="Arial"/>
                <w:b/>
                <w:spacing w:val="47"/>
              </w:rPr>
              <w:t xml:space="preserve"> </w:t>
            </w:r>
            <w:r>
              <w:rPr>
                <w:rFonts w:ascii="Arial"/>
                <w:b/>
              </w:rPr>
              <w:t>allowed</w:t>
            </w:r>
          </w:p>
        </w:tc>
        <w:tc>
          <w:tcPr>
            <w:tcW w:w="3676" w:type="dxa"/>
          </w:tcPr>
          <w:p w14:paraId="6475B3B8" w14:textId="77777777" w:rsidR="008566DF" w:rsidRDefault="006861AB">
            <w:pPr>
              <w:pStyle w:val="TableParagraph"/>
              <w:spacing w:before="153" w:line="285" w:lineRule="auto"/>
              <w:ind w:left="98" w:right="286"/>
              <w:rPr>
                <w:rFonts w:ascii="Arial" w:eastAsia="Arial" w:hAnsi="Arial" w:cs="Arial"/>
              </w:rPr>
            </w:pPr>
            <w:r>
              <w:rPr>
                <w:rFonts w:ascii="Arial"/>
              </w:rPr>
              <w:t>This</w:t>
            </w:r>
            <w:r>
              <w:rPr>
                <w:rFonts w:ascii="Arial"/>
                <w:spacing w:val="15"/>
              </w:rPr>
              <w:t xml:space="preserve"> </w:t>
            </w:r>
            <w:r>
              <w:rPr>
                <w:rFonts w:ascii="Arial"/>
              </w:rPr>
              <w:t>issue</w:t>
            </w:r>
            <w:r>
              <w:rPr>
                <w:rFonts w:ascii="Arial"/>
                <w:spacing w:val="13"/>
              </w:rPr>
              <w:t xml:space="preserve"> </w:t>
            </w:r>
            <w:r>
              <w:rPr>
                <w:rFonts w:ascii="Arial"/>
              </w:rPr>
              <w:t>will</w:t>
            </w:r>
            <w:r>
              <w:rPr>
                <w:rFonts w:ascii="Arial"/>
                <w:spacing w:val="10"/>
              </w:rPr>
              <w:t xml:space="preserve"> </w:t>
            </w:r>
            <w:r>
              <w:rPr>
                <w:rFonts w:ascii="Arial"/>
              </w:rPr>
              <w:t>be</w:t>
            </w:r>
            <w:r>
              <w:rPr>
                <w:rFonts w:ascii="Arial"/>
                <w:spacing w:val="11"/>
              </w:rPr>
              <w:t xml:space="preserve"> </w:t>
            </w:r>
            <w:r>
              <w:rPr>
                <w:rFonts w:ascii="Arial"/>
              </w:rPr>
              <w:t>more</w:t>
            </w:r>
            <w:r>
              <w:rPr>
                <w:rFonts w:ascii="Arial"/>
                <w:spacing w:val="12"/>
              </w:rPr>
              <w:t xml:space="preserve"> </w:t>
            </w:r>
            <w:r>
              <w:rPr>
                <w:rFonts w:ascii="Arial"/>
              </w:rPr>
              <w:t>important</w:t>
            </w:r>
            <w:r>
              <w:rPr>
                <w:rFonts w:ascii="Arial"/>
                <w:spacing w:val="-58"/>
              </w:rPr>
              <w:t xml:space="preserve"> </w:t>
            </w:r>
            <w:r>
              <w:rPr>
                <w:rFonts w:ascii="Arial"/>
              </w:rPr>
              <w:t xml:space="preserve">to the more Left-wing </w:t>
            </w:r>
            <w:r>
              <w:rPr>
                <w:rFonts w:ascii="Arial"/>
                <w:spacing w:val="3"/>
              </w:rPr>
              <w:t xml:space="preserve"> </w:t>
            </w:r>
            <w:r>
              <w:rPr>
                <w:rFonts w:ascii="Arial"/>
              </w:rPr>
              <w:t>consumer</w:t>
            </w:r>
          </w:p>
        </w:tc>
      </w:tr>
      <w:tr w:rsidR="008566DF" w14:paraId="40187FE0" w14:textId="77777777" w:rsidTr="007A3942">
        <w:trPr>
          <w:trHeight w:val="1804"/>
        </w:trPr>
        <w:tc>
          <w:tcPr>
            <w:tcW w:w="1595" w:type="dxa"/>
            <w:shd w:val="clear" w:color="auto" w:fill="DBE5F1" w:themeFill="accent1" w:themeFillTint="33"/>
          </w:tcPr>
          <w:p w14:paraId="4FC18074" w14:textId="77777777" w:rsidR="008566DF" w:rsidRDefault="006861AB">
            <w:pPr>
              <w:pStyle w:val="TableParagraph"/>
              <w:spacing w:before="5" w:line="283" w:lineRule="auto"/>
              <w:ind w:left="95" w:right="123"/>
              <w:rPr>
                <w:rFonts w:ascii="Arial" w:eastAsia="Arial" w:hAnsi="Arial" w:cs="Arial"/>
              </w:rPr>
            </w:pPr>
            <w:r>
              <w:rPr>
                <w:rFonts w:ascii="Arial"/>
              </w:rPr>
              <w:lastRenderedPageBreak/>
              <w:t>Human/social</w:t>
            </w:r>
            <w:r>
              <w:rPr>
                <w:rFonts w:ascii="Arial"/>
                <w:spacing w:val="-32"/>
              </w:rPr>
              <w:t xml:space="preserve"> </w:t>
            </w:r>
            <w:r>
              <w:rPr>
                <w:rFonts w:ascii="Arial"/>
              </w:rPr>
              <w:t>welfare</w:t>
            </w:r>
          </w:p>
          <w:p w14:paraId="4D69D42E" w14:textId="77777777" w:rsidR="008566DF" w:rsidRDefault="006861AB">
            <w:pPr>
              <w:pStyle w:val="TableParagraph"/>
              <w:spacing w:before="2"/>
              <w:ind w:left="95"/>
              <w:rPr>
                <w:rFonts w:ascii="Arial" w:eastAsia="Arial" w:hAnsi="Arial" w:cs="Arial"/>
              </w:rPr>
            </w:pPr>
            <w:r>
              <w:rPr>
                <w:rFonts w:ascii="Arial"/>
              </w:rPr>
              <w:t>issues</w:t>
            </w:r>
          </w:p>
        </w:tc>
        <w:tc>
          <w:tcPr>
            <w:tcW w:w="3203" w:type="dxa"/>
          </w:tcPr>
          <w:p w14:paraId="6FFDD415" w14:textId="77777777" w:rsidR="008566DF" w:rsidRDefault="008566DF">
            <w:pPr>
              <w:pStyle w:val="TableParagraph"/>
              <w:spacing w:before="3"/>
              <w:rPr>
                <w:rFonts w:ascii="Arial" w:eastAsia="Arial" w:hAnsi="Arial" w:cs="Arial"/>
                <w:b/>
                <w:bCs/>
                <w:sz w:val="26"/>
                <w:szCs w:val="26"/>
              </w:rPr>
            </w:pPr>
          </w:p>
          <w:p w14:paraId="77BE0EA1" w14:textId="77777777" w:rsidR="008566DF" w:rsidRDefault="006861AB">
            <w:pPr>
              <w:pStyle w:val="TableParagraph"/>
              <w:ind w:left="98"/>
              <w:rPr>
                <w:rFonts w:ascii="Arial" w:eastAsia="Arial" w:hAnsi="Arial" w:cs="Arial"/>
              </w:rPr>
            </w:pPr>
            <w:r>
              <w:rPr>
                <w:rFonts w:ascii="Arial"/>
                <w:b/>
              </w:rPr>
              <w:t>(12) Sexual</w:t>
            </w:r>
            <w:r>
              <w:rPr>
                <w:rFonts w:ascii="Arial"/>
                <w:b/>
                <w:spacing w:val="40"/>
              </w:rPr>
              <w:t xml:space="preserve"> </w:t>
            </w:r>
            <w:r>
              <w:rPr>
                <w:rFonts w:ascii="Arial"/>
                <w:b/>
              </w:rPr>
              <w:t>rights</w:t>
            </w:r>
          </w:p>
        </w:tc>
        <w:tc>
          <w:tcPr>
            <w:tcW w:w="3676" w:type="dxa"/>
          </w:tcPr>
          <w:p w14:paraId="514430FF" w14:textId="77777777" w:rsidR="008566DF" w:rsidRDefault="006861AB">
            <w:pPr>
              <w:pStyle w:val="TableParagraph"/>
              <w:spacing w:before="153" w:line="283" w:lineRule="auto"/>
              <w:ind w:left="98" w:right="1103"/>
              <w:rPr>
                <w:rFonts w:ascii="Arial" w:eastAsia="Arial" w:hAnsi="Arial" w:cs="Arial"/>
              </w:rPr>
            </w:pPr>
            <w:r>
              <w:rPr>
                <w:rFonts w:ascii="Arial"/>
              </w:rPr>
              <w:t>This</w:t>
            </w:r>
            <w:r>
              <w:rPr>
                <w:rFonts w:ascii="Arial"/>
                <w:spacing w:val="14"/>
              </w:rPr>
              <w:t xml:space="preserve"> </w:t>
            </w:r>
            <w:r>
              <w:rPr>
                <w:rFonts w:ascii="Arial"/>
              </w:rPr>
              <w:t>issue</w:t>
            </w:r>
            <w:r>
              <w:rPr>
                <w:rFonts w:ascii="Arial"/>
                <w:spacing w:val="11"/>
              </w:rPr>
              <w:t xml:space="preserve"> </w:t>
            </w:r>
            <w:r>
              <w:rPr>
                <w:rFonts w:ascii="Arial"/>
              </w:rPr>
              <w:t>will</w:t>
            </w:r>
            <w:r>
              <w:rPr>
                <w:rFonts w:ascii="Arial"/>
                <w:spacing w:val="8"/>
              </w:rPr>
              <w:t xml:space="preserve"> </w:t>
            </w:r>
            <w:r>
              <w:rPr>
                <w:rFonts w:ascii="Arial"/>
              </w:rPr>
              <w:t>display</w:t>
            </w:r>
            <w:r>
              <w:rPr>
                <w:rFonts w:ascii="Arial"/>
                <w:spacing w:val="14"/>
              </w:rPr>
              <w:t xml:space="preserve"> </w:t>
            </w:r>
            <w:r>
              <w:rPr>
                <w:rFonts w:ascii="Arial"/>
              </w:rPr>
              <w:t>no</w:t>
            </w:r>
            <w:r>
              <w:rPr>
                <w:rFonts w:ascii="Arial"/>
                <w:spacing w:val="-59"/>
              </w:rPr>
              <w:t xml:space="preserve"> </w:t>
            </w:r>
            <w:r>
              <w:rPr>
                <w:rFonts w:ascii="Arial"/>
              </w:rPr>
              <w:t>directional</w:t>
            </w:r>
            <w:r>
              <w:rPr>
                <w:rFonts w:ascii="Arial"/>
                <w:spacing w:val="44"/>
              </w:rPr>
              <w:t xml:space="preserve"> </w:t>
            </w:r>
            <w:r>
              <w:rPr>
                <w:rFonts w:ascii="Arial"/>
              </w:rPr>
              <w:t>relationship</w:t>
            </w:r>
          </w:p>
        </w:tc>
      </w:tr>
      <w:tr w:rsidR="008566DF" w14:paraId="573F8D59" w14:textId="77777777" w:rsidTr="007A3942">
        <w:trPr>
          <w:trHeight w:val="1804"/>
        </w:trPr>
        <w:tc>
          <w:tcPr>
            <w:tcW w:w="1595" w:type="dxa"/>
            <w:shd w:val="clear" w:color="auto" w:fill="DBE5F1" w:themeFill="accent1" w:themeFillTint="33"/>
          </w:tcPr>
          <w:p w14:paraId="06EE9B08" w14:textId="77777777" w:rsidR="008566DF" w:rsidRDefault="006861AB">
            <w:pPr>
              <w:pStyle w:val="TableParagraph"/>
              <w:spacing w:before="2" w:line="285" w:lineRule="auto"/>
              <w:ind w:left="95" w:right="186"/>
              <w:rPr>
                <w:rFonts w:ascii="Arial" w:eastAsia="Arial" w:hAnsi="Arial" w:cs="Arial"/>
              </w:rPr>
            </w:pPr>
            <w:r>
              <w:rPr>
                <w:rFonts w:ascii="Arial"/>
              </w:rPr>
              <w:t>Safe</w:t>
            </w:r>
            <w:r>
              <w:rPr>
                <w:rFonts w:ascii="Arial"/>
                <w:spacing w:val="23"/>
              </w:rPr>
              <w:t xml:space="preserve"> </w:t>
            </w:r>
            <w:r>
              <w:rPr>
                <w:rFonts w:ascii="Arial"/>
              </w:rPr>
              <w:t>working</w:t>
            </w:r>
            <w:r>
              <w:rPr>
                <w:rFonts w:ascii="Arial"/>
                <w:spacing w:val="-56"/>
              </w:rPr>
              <w:t xml:space="preserve"> </w:t>
            </w:r>
            <w:r>
              <w:rPr>
                <w:rFonts w:ascii="Arial"/>
              </w:rPr>
              <w:t>conditions</w:t>
            </w:r>
          </w:p>
        </w:tc>
        <w:tc>
          <w:tcPr>
            <w:tcW w:w="3203" w:type="dxa"/>
          </w:tcPr>
          <w:p w14:paraId="0ABE2F8B" w14:textId="77777777" w:rsidR="008566DF" w:rsidRDefault="006861AB">
            <w:pPr>
              <w:pStyle w:val="TableParagraph"/>
              <w:spacing w:before="72" w:line="283" w:lineRule="auto"/>
              <w:ind w:left="98" w:right="1227"/>
              <w:rPr>
                <w:rFonts w:ascii="Arial" w:eastAsia="Arial" w:hAnsi="Arial" w:cs="Arial"/>
              </w:rPr>
            </w:pPr>
            <w:r>
              <w:rPr>
                <w:rFonts w:ascii="Arial"/>
                <w:b/>
              </w:rPr>
              <w:t>(13)</w:t>
            </w:r>
            <w:r>
              <w:rPr>
                <w:rFonts w:ascii="Arial"/>
                <w:b/>
                <w:spacing w:val="18"/>
              </w:rPr>
              <w:t xml:space="preserve"> </w:t>
            </w:r>
            <w:r>
              <w:rPr>
                <w:rFonts w:ascii="Arial"/>
                <w:b/>
              </w:rPr>
              <w:t>Safe</w:t>
            </w:r>
            <w:r>
              <w:rPr>
                <w:rFonts w:ascii="Arial"/>
                <w:b/>
                <w:spacing w:val="18"/>
              </w:rPr>
              <w:t xml:space="preserve"> </w:t>
            </w:r>
            <w:r>
              <w:rPr>
                <w:rFonts w:ascii="Arial"/>
                <w:b/>
              </w:rPr>
              <w:t>working</w:t>
            </w:r>
            <w:r>
              <w:rPr>
                <w:rFonts w:ascii="Arial"/>
                <w:b/>
                <w:spacing w:val="-57"/>
              </w:rPr>
              <w:t xml:space="preserve"> </w:t>
            </w:r>
            <w:r>
              <w:rPr>
                <w:rFonts w:ascii="Arial"/>
                <w:b/>
              </w:rPr>
              <w:t>conditions</w:t>
            </w:r>
          </w:p>
        </w:tc>
        <w:tc>
          <w:tcPr>
            <w:tcW w:w="3676" w:type="dxa"/>
          </w:tcPr>
          <w:p w14:paraId="3D328C5C" w14:textId="77777777" w:rsidR="008566DF" w:rsidRDefault="006861AB">
            <w:pPr>
              <w:pStyle w:val="TableParagraph"/>
              <w:spacing w:before="72" w:line="283" w:lineRule="auto"/>
              <w:ind w:left="98" w:right="250"/>
              <w:rPr>
                <w:rFonts w:ascii="Arial" w:eastAsia="Arial" w:hAnsi="Arial" w:cs="Arial"/>
              </w:rPr>
            </w:pPr>
            <w:r>
              <w:rPr>
                <w:rFonts w:ascii="Arial"/>
              </w:rPr>
              <w:t>This</w:t>
            </w:r>
            <w:r>
              <w:rPr>
                <w:rFonts w:ascii="Arial"/>
                <w:spacing w:val="14"/>
              </w:rPr>
              <w:t xml:space="preserve"> </w:t>
            </w:r>
            <w:r>
              <w:rPr>
                <w:rFonts w:ascii="Arial"/>
              </w:rPr>
              <w:t>issue</w:t>
            </w:r>
            <w:r>
              <w:rPr>
                <w:rFonts w:ascii="Arial"/>
                <w:spacing w:val="12"/>
              </w:rPr>
              <w:t xml:space="preserve"> </w:t>
            </w:r>
            <w:r>
              <w:rPr>
                <w:rFonts w:ascii="Arial"/>
              </w:rPr>
              <w:t>will</w:t>
            </w:r>
            <w:r>
              <w:rPr>
                <w:rFonts w:ascii="Arial"/>
                <w:spacing w:val="8"/>
              </w:rPr>
              <w:t xml:space="preserve"> </w:t>
            </w:r>
            <w:r>
              <w:rPr>
                <w:rFonts w:ascii="Arial"/>
              </w:rPr>
              <w:t>be</w:t>
            </w:r>
            <w:r>
              <w:rPr>
                <w:rFonts w:ascii="Arial"/>
                <w:spacing w:val="10"/>
              </w:rPr>
              <w:t xml:space="preserve"> </w:t>
            </w:r>
            <w:r>
              <w:rPr>
                <w:rFonts w:ascii="Arial"/>
              </w:rPr>
              <w:t>more</w:t>
            </w:r>
            <w:r>
              <w:rPr>
                <w:rFonts w:ascii="Arial"/>
                <w:spacing w:val="11"/>
              </w:rPr>
              <w:t xml:space="preserve"> </w:t>
            </w:r>
            <w:r>
              <w:rPr>
                <w:rFonts w:ascii="Arial"/>
              </w:rPr>
              <w:t>important</w:t>
            </w:r>
            <w:r>
              <w:rPr>
                <w:rFonts w:ascii="Arial"/>
                <w:spacing w:val="-52"/>
              </w:rPr>
              <w:t xml:space="preserve"> </w:t>
            </w:r>
            <w:r>
              <w:rPr>
                <w:rFonts w:ascii="Arial"/>
              </w:rPr>
              <w:t xml:space="preserve">to the more Right-wing </w:t>
            </w:r>
            <w:r>
              <w:rPr>
                <w:rFonts w:ascii="Arial"/>
                <w:spacing w:val="7"/>
              </w:rPr>
              <w:t xml:space="preserve"> </w:t>
            </w:r>
            <w:r>
              <w:rPr>
                <w:rFonts w:ascii="Arial"/>
              </w:rPr>
              <w:t>consumer</w:t>
            </w:r>
          </w:p>
        </w:tc>
      </w:tr>
      <w:tr w:rsidR="008566DF" w14:paraId="2D7902D4" w14:textId="77777777" w:rsidTr="007A3942">
        <w:trPr>
          <w:trHeight w:val="1804"/>
        </w:trPr>
        <w:tc>
          <w:tcPr>
            <w:tcW w:w="1595" w:type="dxa"/>
            <w:shd w:val="clear" w:color="auto" w:fill="DBE5F1" w:themeFill="accent1" w:themeFillTint="33"/>
          </w:tcPr>
          <w:p w14:paraId="3C1E66B3" w14:textId="77777777" w:rsidR="008566DF" w:rsidRDefault="006861AB">
            <w:pPr>
              <w:pStyle w:val="TableParagraph"/>
              <w:spacing w:before="5" w:line="283" w:lineRule="auto"/>
              <w:ind w:left="95" w:right="123"/>
              <w:rPr>
                <w:rFonts w:ascii="Arial" w:eastAsia="Arial" w:hAnsi="Arial" w:cs="Arial"/>
              </w:rPr>
            </w:pPr>
            <w:r>
              <w:rPr>
                <w:rFonts w:ascii="Arial"/>
              </w:rPr>
              <w:t>Human/social</w:t>
            </w:r>
            <w:r>
              <w:rPr>
                <w:rFonts w:ascii="Arial"/>
                <w:spacing w:val="-32"/>
              </w:rPr>
              <w:t xml:space="preserve"> </w:t>
            </w:r>
            <w:r>
              <w:rPr>
                <w:rFonts w:ascii="Arial"/>
              </w:rPr>
              <w:t>welfare</w:t>
            </w:r>
          </w:p>
          <w:p w14:paraId="7556B2EC" w14:textId="77777777" w:rsidR="008566DF" w:rsidRDefault="006861AB">
            <w:pPr>
              <w:pStyle w:val="TableParagraph"/>
              <w:ind w:left="95"/>
              <w:rPr>
                <w:rFonts w:ascii="Arial" w:eastAsia="Arial" w:hAnsi="Arial" w:cs="Arial"/>
              </w:rPr>
            </w:pPr>
            <w:r>
              <w:rPr>
                <w:rFonts w:ascii="Arial"/>
              </w:rPr>
              <w:t>issues</w:t>
            </w:r>
          </w:p>
        </w:tc>
        <w:tc>
          <w:tcPr>
            <w:tcW w:w="3203" w:type="dxa"/>
          </w:tcPr>
          <w:p w14:paraId="1A1AF608" w14:textId="77777777" w:rsidR="008566DF" w:rsidRDefault="008566DF">
            <w:pPr>
              <w:pStyle w:val="TableParagraph"/>
              <w:spacing w:before="3"/>
              <w:rPr>
                <w:rFonts w:ascii="Arial" w:eastAsia="Arial" w:hAnsi="Arial" w:cs="Arial"/>
                <w:b/>
                <w:bCs/>
                <w:sz w:val="26"/>
                <w:szCs w:val="26"/>
              </w:rPr>
            </w:pPr>
          </w:p>
          <w:p w14:paraId="175D52C5" w14:textId="77777777" w:rsidR="008566DF" w:rsidRDefault="006861AB">
            <w:pPr>
              <w:pStyle w:val="TableParagraph"/>
              <w:ind w:left="98"/>
              <w:rPr>
                <w:rFonts w:ascii="Arial" w:eastAsia="Arial" w:hAnsi="Arial" w:cs="Arial"/>
              </w:rPr>
            </w:pPr>
            <w:r>
              <w:rPr>
                <w:rFonts w:ascii="Arial"/>
                <w:b/>
              </w:rPr>
              <w:t>(14) Child labour not</w:t>
            </w:r>
            <w:r>
              <w:rPr>
                <w:rFonts w:ascii="Arial"/>
                <w:b/>
                <w:spacing w:val="59"/>
              </w:rPr>
              <w:t xml:space="preserve"> </w:t>
            </w:r>
            <w:r>
              <w:rPr>
                <w:rFonts w:ascii="Arial"/>
                <w:b/>
              </w:rPr>
              <w:t>used</w:t>
            </w:r>
          </w:p>
        </w:tc>
        <w:tc>
          <w:tcPr>
            <w:tcW w:w="3676" w:type="dxa"/>
          </w:tcPr>
          <w:p w14:paraId="723D1C71" w14:textId="77777777" w:rsidR="008566DF" w:rsidRDefault="006861AB">
            <w:pPr>
              <w:pStyle w:val="TableParagraph"/>
              <w:spacing w:before="153" w:line="283" w:lineRule="auto"/>
              <w:ind w:left="98" w:right="1102"/>
              <w:rPr>
                <w:rFonts w:ascii="Arial" w:eastAsia="Arial" w:hAnsi="Arial" w:cs="Arial"/>
              </w:rPr>
            </w:pPr>
            <w:r>
              <w:rPr>
                <w:rFonts w:ascii="Arial"/>
              </w:rPr>
              <w:t>This</w:t>
            </w:r>
            <w:r>
              <w:rPr>
                <w:rFonts w:ascii="Arial"/>
                <w:spacing w:val="14"/>
              </w:rPr>
              <w:t xml:space="preserve"> </w:t>
            </w:r>
            <w:r>
              <w:rPr>
                <w:rFonts w:ascii="Arial"/>
              </w:rPr>
              <w:t>issue</w:t>
            </w:r>
            <w:r>
              <w:rPr>
                <w:rFonts w:ascii="Arial"/>
                <w:spacing w:val="11"/>
              </w:rPr>
              <w:t xml:space="preserve"> </w:t>
            </w:r>
            <w:r>
              <w:rPr>
                <w:rFonts w:ascii="Arial"/>
              </w:rPr>
              <w:t>will</w:t>
            </w:r>
            <w:r>
              <w:rPr>
                <w:rFonts w:ascii="Arial"/>
                <w:spacing w:val="8"/>
              </w:rPr>
              <w:t xml:space="preserve"> </w:t>
            </w:r>
            <w:r>
              <w:rPr>
                <w:rFonts w:ascii="Arial"/>
              </w:rPr>
              <w:t>display</w:t>
            </w:r>
            <w:r>
              <w:rPr>
                <w:rFonts w:ascii="Arial"/>
                <w:spacing w:val="14"/>
              </w:rPr>
              <w:t xml:space="preserve"> </w:t>
            </w:r>
            <w:r>
              <w:rPr>
                <w:rFonts w:ascii="Arial"/>
              </w:rPr>
              <w:t>no</w:t>
            </w:r>
            <w:r>
              <w:rPr>
                <w:rFonts w:ascii="Arial"/>
                <w:spacing w:val="-59"/>
              </w:rPr>
              <w:t xml:space="preserve"> </w:t>
            </w:r>
            <w:r>
              <w:rPr>
                <w:rFonts w:ascii="Arial"/>
              </w:rPr>
              <w:t>directional</w:t>
            </w:r>
            <w:r>
              <w:rPr>
                <w:rFonts w:ascii="Arial"/>
                <w:spacing w:val="44"/>
              </w:rPr>
              <w:t xml:space="preserve"> </w:t>
            </w:r>
            <w:r>
              <w:rPr>
                <w:rFonts w:ascii="Arial"/>
              </w:rPr>
              <w:t>relationship</w:t>
            </w:r>
          </w:p>
        </w:tc>
      </w:tr>
      <w:tr w:rsidR="008566DF" w14:paraId="2D44C3AD" w14:textId="77777777" w:rsidTr="007A3942">
        <w:trPr>
          <w:trHeight w:val="1804"/>
        </w:trPr>
        <w:tc>
          <w:tcPr>
            <w:tcW w:w="1595" w:type="dxa"/>
            <w:shd w:val="clear" w:color="auto" w:fill="DBE5F1" w:themeFill="accent1" w:themeFillTint="33"/>
          </w:tcPr>
          <w:p w14:paraId="166E4886" w14:textId="77777777" w:rsidR="008566DF" w:rsidRDefault="006861AB">
            <w:pPr>
              <w:pStyle w:val="TableParagraph"/>
              <w:spacing w:before="7" w:line="283" w:lineRule="auto"/>
              <w:ind w:left="95" w:right="210"/>
              <w:jc w:val="both"/>
              <w:rPr>
                <w:rFonts w:ascii="Arial" w:eastAsia="Arial" w:hAnsi="Arial" w:cs="Arial"/>
              </w:rPr>
            </w:pPr>
            <w:r>
              <w:rPr>
                <w:rFonts w:ascii="Arial"/>
              </w:rPr>
              <w:t>Other</w:t>
            </w:r>
            <w:r>
              <w:rPr>
                <w:rFonts w:ascii="Arial"/>
                <w:spacing w:val="21"/>
              </w:rPr>
              <w:t xml:space="preserve"> </w:t>
            </w:r>
            <w:r>
              <w:rPr>
                <w:rFonts w:ascii="Arial"/>
              </w:rPr>
              <w:t>ethical</w:t>
            </w:r>
            <w:r>
              <w:rPr>
                <w:rFonts w:ascii="Arial"/>
                <w:spacing w:val="-57"/>
              </w:rPr>
              <w:t xml:space="preserve"> </w:t>
            </w:r>
            <w:r>
              <w:rPr>
                <w:rFonts w:ascii="Arial"/>
              </w:rPr>
              <w:t>consumption</w:t>
            </w:r>
            <w:r>
              <w:rPr>
                <w:rFonts w:ascii="Arial"/>
                <w:spacing w:val="-34"/>
              </w:rPr>
              <w:t xml:space="preserve"> </w:t>
            </w:r>
            <w:r>
              <w:rPr>
                <w:rFonts w:ascii="Arial"/>
              </w:rPr>
              <w:t>issues</w:t>
            </w:r>
          </w:p>
        </w:tc>
        <w:tc>
          <w:tcPr>
            <w:tcW w:w="3203" w:type="dxa"/>
          </w:tcPr>
          <w:p w14:paraId="1FE0F76D" w14:textId="77777777" w:rsidR="008566DF" w:rsidRDefault="006861AB">
            <w:pPr>
              <w:pStyle w:val="TableParagraph"/>
              <w:spacing w:before="156" w:line="283" w:lineRule="auto"/>
              <w:ind w:left="98" w:right="428"/>
              <w:rPr>
                <w:rFonts w:ascii="Arial" w:eastAsia="Arial" w:hAnsi="Arial" w:cs="Arial"/>
              </w:rPr>
            </w:pPr>
            <w:r>
              <w:rPr>
                <w:rFonts w:ascii="Arial"/>
                <w:b/>
              </w:rPr>
              <w:t>(15)</w:t>
            </w:r>
            <w:r>
              <w:rPr>
                <w:rFonts w:ascii="Arial"/>
                <w:b/>
                <w:spacing w:val="24"/>
              </w:rPr>
              <w:t xml:space="preserve"> </w:t>
            </w:r>
            <w:r>
              <w:rPr>
                <w:rFonts w:ascii="Arial"/>
                <w:b/>
              </w:rPr>
              <w:t>Genetically</w:t>
            </w:r>
            <w:r>
              <w:rPr>
                <w:rFonts w:ascii="Arial"/>
                <w:b/>
                <w:spacing w:val="21"/>
              </w:rPr>
              <w:t xml:space="preserve"> </w:t>
            </w:r>
            <w:r>
              <w:rPr>
                <w:rFonts w:ascii="Arial"/>
                <w:b/>
              </w:rPr>
              <w:t>modified</w:t>
            </w:r>
            <w:r>
              <w:rPr>
                <w:rFonts w:ascii="Arial"/>
                <w:b/>
                <w:spacing w:val="-54"/>
              </w:rPr>
              <w:t xml:space="preserve"> </w:t>
            </w:r>
            <w:r>
              <w:rPr>
                <w:rFonts w:ascii="Arial"/>
                <w:b/>
              </w:rPr>
              <w:t>material</w:t>
            </w:r>
            <w:r>
              <w:rPr>
                <w:rFonts w:ascii="Arial"/>
                <w:b/>
                <w:spacing w:val="29"/>
              </w:rPr>
              <w:t xml:space="preserve"> </w:t>
            </w:r>
            <w:r>
              <w:rPr>
                <w:rFonts w:ascii="Arial"/>
                <w:b/>
              </w:rPr>
              <w:t>used</w:t>
            </w:r>
          </w:p>
        </w:tc>
        <w:tc>
          <w:tcPr>
            <w:tcW w:w="3676" w:type="dxa"/>
          </w:tcPr>
          <w:p w14:paraId="1480D3A9" w14:textId="77777777" w:rsidR="008566DF" w:rsidRDefault="006861AB">
            <w:pPr>
              <w:pStyle w:val="TableParagraph"/>
              <w:spacing w:before="156" w:line="283" w:lineRule="auto"/>
              <w:ind w:left="98" w:right="250"/>
              <w:rPr>
                <w:rFonts w:ascii="Arial" w:eastAsia="Arial" w:hAnsi="Arial" w:cs="Arial"/>
              </w:rPr>
            </w:pPr>
            <w:r>
              <w:rPr>
                <w:rFonts w:ascii="Arial"/>
              </w:rPr>
              <w:t>This</w:t>
            </w:r>
            <w:r>
              <w:rPr>
                <w:rFonts w:ascii="Arial"/>
                <w:spacing w:val="14"/>
              </w:rPr>
              <w:t xml:space="preserve"> </w:t>
            </w:r>
            <w:r>
              <w:rPr>
                <w:rFonts w:ascii="Arial"/>
              </w:rPr>
              <w:t>issue</w:t>
            </w:r>
            <w:r>
              <w:rPr>
                <w:rFonts w:ascii="Arial"/>
                <w:spacing w:val="12"/>
              </w:rPr>
              <w:t xml:space="preserve"> </w:t>
            </w:r>
            <w:r>
              <w:rPr>
                <w:rFonts w:ascii="Arial"/>
              </w:rPr>
              <w:t>will</w:t>
            </w:r>
            <w:r>
              <w:rPr>
                <w:rFonts w:ascii="Arial"/>
                <w:spacing w:val="8"/>
              </w:rPr>
              <w:t xml:space="preserve"> </w:t>
            </w:r>
            <w:r>
              <w:rPr>
                <w:rFonts w:ascii="Arial"/>
              </w:rPr>
              <w:t>be</w:t>
            </w:r>
            <w:r>
              <w:rPr>
                <w:rFonts w:ascii="Arial"/>
                <w:spacing w:val="10"/>
              </w:rPr>
              <w:t xml:space="preserve"> </w:t>
            </w:r>
            <w:r>
              <w:rPr>
                <w:rFonts w:ascii="Arial"/>
              </w:rPr>
              <w:t>more</w:t>
            </w:r>
            <w:r>
              <w:rPr>
                <w:rFonts w:ascii="Arial"/>
                <w:spacing w:val="11"/>
              </w:rPr>
              <w:t xml:space="preserve"> </w:t>
            </w:r>
            <w:r>
              <w:rPr>
                <w:rFonts w:ascii="Arial"/>
              </w:rPr>
              <w:t>important</w:t>
            </w:r>
            <w:r>
              <w:rPr>
                <w:rFonts w:ascii="Arial"/>
                <w:spacing w:val="-52"/>
              </w:rPr>
              <w:t xml:space="preserve"> </w:t>
            </w:r>
            <w:r>
              <w:rPr>
                <w:rFonts w:ascii="Arial"/>
              </w:rPr>
              <w:t xml:space="preserve">to the more Right-wing </w:t>
            </w:r>
            <w:r>
              <w:rPr>
                <w:rFonts w:ascii="Arial"/>
                <w:spacing w:val="7"/>
              </w:rPr>
              <w:t xml:space="preserve"> </w:t>
            </w:r>
            <w:r>
              <w:rPr>
                <w:rFonts w:ascii="Arial"/>
              </w:rPr>
              <w:t>consumer</w:t>
            </w:r>
          </w:p>
        </w:tc>
      </w:tr>
      <w:tr w:rsidR="008566DF" w14:paraId="4E70BE3A" w14:textId="77777777" w:rsidTr="007A3942">
        <w:trPr>
          <w:trHeight w:val="1804"/>
        </w:trPr>
        <w:tc>
          <w:tcPr>
            <w:tcW w:w="1595" w:type="dxa"/>
            <w:shd w:val="clear" w:color="auto" w:fill="DBE5F1" w:themeFill="accent1" w:themeFillTint="33"/>
          </w:tcPr>
          <w:p w14:paraId="4213900D" w14:textId="77777777" w:rsidR="008566DF" w:rsidRDefault="006861AB">
            <w:pPr>
              <w:pStyle w:val="TableParagraph"/>
              <w:spacing w:before="7" w:line="283" w:lineRule="auto"/>
              <w:ind w:left="96" w:right="123"/>
              <w:rPr>
                <w:rFonts w:ascii="Arial" w:eastAsia="Arial" w:hAnsi="Arial" w:cs="Arial"/>
              </w:rPr>
            </w:pPr>
            <w:r>
              <w:rPr>
                <w:rFonts w:ascii="Arial"/>
              </w:rPr>
              <w:t>Human/social</w:t>
            </w:r>
            <w:r>
              <w:rPr>
                <w:rFonts w:ascii="Arial"/>
                <w:spacing w:val="-32"/>
              </w:rPr>
              <w:t xml:space="preserve"> </w:t>
            </w:r>
            <w:r>
              <w:rPr>
                <w:rFonts w:ascii="Arial"/>
              </w:rPr>
              <w:t>welfare</w:t>
            </w:r>
          </w:p>
          <w:p w14:paraId="038A1227" w14:textId="77777777" w:rsidR="008566DF" w:rsidRDefault="006861AB">
            <w:pPr>
              <w:pStyle w:val="TableParagraph"/>
              <w:ind w:left="96"/>
              <w:rPr>
                <w:rFonts w:ascii="Arial" w:eastAsia="Arial" w:hAnsi="Arial" w:cs="Arial"/>
              </w:rPr>
            </w:pPr>
            <w:r>
              <w:rPr>
                <w:rFonts w:ascii="Arial"/>
              </w:rPr>
              <w:t>issues</w:t>
            </w:r>
          </w:p>
        </w:tc>
        <w:tc>
          <w:tcPr>
            <w:tcW w:w="3203" w:type="dxa"/>
          </w:tcPr>
          <w:p w14:paraId="62E703F5" w14:textId="77777777" w:rsidR="008566DF" w:rsidRDefault="006861AB">
            <w:pPr>
              <w:pStyle w:val="TableParagraph"/>
              <w:spacing w:before="156" w:line="283" w:lineRule="auto"/>
              <w:ind w:left="98" w:right="717"/>
              <w:rPr>
                <w:rFonts w:ascii="Arial" w:eastAsia="Arial" w:hAnsi="Arial" w:cs="Arial"/>
              </w:rPr>
            </w:pPr>
            <w:r>
              <w:rPr>
                <w:rFonts w:ascii="Arial"/>
                <w:b/>
              </w:rPr>
              <w:t>(16)</w:t>
            </w:r>
            <w:r>
              <w:rPr>
                <w:rFonts w:ascii="Arial"/>
                <w:b/>
                <w:spacing w:val="19"/>
              </w:rPr>
              <w:t xml:space="preserve"> </w:t>
            </w:r>
            <w:r>
              <w:rPr>
                <w:rFonts w:ascii="Arial"/>
                <w:b/>
              </w:rPr>
              <w:t>Gender,</w:t>
            </w:r>
            <w:r>
              <w:rPr>
                <w:rFonts w:ascii="Arial"/>
                <w:b/>
                <w:spacing w:val="22"/>
              </w:rPr>
              <w:t xml:space="preserve"> </w:t>
            </w:r>
            <w:r>
              <w:rPr>
                <w:rFonts w:ascii="Arial"/>
                <w:b/>
              </w:rPr>
              <w:t>religious,</w:t>
            </w:r>
            <w:r>
              <w:rPr>
                <w:rFonts w:ascii="Arial"/>
                <w:b/>
                <w:spacing w:val="-56"/>
              </w:rPr>
              <w:t xml:space="preserve"> </w:t>
            </w:r>
            <w:r>
              <w:rPr>
                <w:rFonts w:ascii="Arial"/>
                <w:b/>
              </w:rPr>
              <w:t>racial</w:t>
            </w:r>
            <w:r>
              <w:rPr>
                <w:rFonts w:ascii="Arial"/>
                <w:b/>
                <w:spacing w:val="24"/>
              </w:rPr>
              <w:t xml:space="preserve"> </w:t>
            </w:r>
            <w:r>
              <w:rPr>
                <w:rFonts w:ascii="Arial"/>
                <w:b/>
              </w:rPr>
              <w:t>rights</w:t>
            </w:r>
          </w:p>
        </w:tc>
        <w:tc>
          <w:tcPr>
            <w:tcW w:w="3676" w:type="dxa"/>
          </w:tcPr>
          <w:p w14:paraId="538FCB22" w14:textId="77777777" w:rsidR="008566DF" w:rsidRDefault="006861AB">
            <w:pPr>
              <w:pStyle w:val="TableParagraph"/>
              <w:spacing w:before="156" w:line="283" w:lineRule="auto"/>
              <w:ind w:left="98" w:right="286"/>
              <w:rPr>
                <w:rFonts w:ascii="Arial" w:eastAsia="Arial" w:hAnsi="Arial" w:cs="Arial"/>
              </w:rPr>
            </w:pPr>
            <w:r>
              <w:rPr>
                <w:rFonts w:ascii="Arial"/>
              </w:rPr>
              <w:t>This</w:t>
            </w:r>
            <w:r>
              <w:rPr>
                <w:rFonts w:ascii="Arial"/>
                <w:spacing w:val="15"/>
              </w:rPr>
              <w:t xml:space="preserve"> </w:t>
            </w:r>
            <w:r>
              <w:rPr>
                <w:rFonts w:ascii="Arial"/>
              </w:rPr>
              <w:t>issue</w:t>
            </w:r>
            <w:r>
              <w:rPr>
                <w:rFonts w:ascii="Arial"/>
                <w:spacing w:val="13"/>
              </w:rPr>
              <w:t xml:space="preserve"> </w:t>
            </w:r>
            <w:r>
              <w:rPr>
                <w:rFonts w:ascii="Arial"/>
              </w:rPr>
              <w:t>will</w:t>
            </w:r>
            <w:r>
              <w:rPr>
                <w:rFonts w:ascii="Arial"/>
                <w:spacing w:val="10"/>
              </w:rPr>
              <w:t xml:space="preserve"> </w:t>
            </w:r>
            <w:r>
              <w:rPr>
                <w:rFonts w:ascii="Arial"/>
              </w:rPr>
              <w:t>be</w:t>
            </w:r>
            <w:r>
              <w:rPr>
                <w:rFonts w:ascii="Arial"/>
                <w:spacing w:val="11"/>
              </w:rPr>
              <w:t xml:space="preserve"> </w:t>
            </w:r>
            <w:r>
              <w:rPr>
                <w:rFonts w:ascii="Arial"/>
              </w:rPr>
              <w:t>more</w:t>
            </w:r>
            <w:r>
              <w:rPr>
                <w:rFonts w:ascii="Arial"/>
                <w:spacing w:val="12"/>
              </w:rPr>
              <w:t xml:space="preserve"> </w:t>
            </w:r>
            <w:r>
              <w:rPr>
                <w:rFonts w:ascii="Arial"/>
              </w:rPr>
              <w:t>important</w:t>
            </w:r>
            <w:r>
              <w:rPr>
                <w:rFonts w:ascii="Arial"/>
                <w:spacing w:val="-58"/>
              </w:rPr>
              <w:t xml:space="preserve"> </w:t>
            </w:r>
            <w:r>
              <w:rPr>
                <w:rFonts w:ascii="Arial"/>
              </w:rPr>
              <w:t xml:space="preserve">to the more Left-wing </w:t>
            </w:r>
            <w:r>
              <w:rPr>
                <w:rFonts w:ascii="Arial"/>
                <w:spacing w:val="3"/>
              </w:rPr>
              <w:t xml:space="preserve"> </w:t>
            </w:r>
            <w:r>
              <w:rPr>
                <w:rFonts w:ascii="Arial"/>
              </w:rPr>
              <w:t>consumer</w:t>
            </w:r>
          </w:p>
        </w:tc>
      </w:tr>
    </w:tbl>
    <w:p w14:paraId="563E9FF8" w14:textId="77777777" w:rsidR="008566DF" w:rsidRDefault="008566DF">
      <w:pPr>
        <w:spacing w:line="283" w:lineRule="auto"/>
        <w:rPr>
          <w:rFonts w:ascii="Arial" w:eastAsia="Arial" w:hAnsi="Arial" w:cs="Arial"/>
        </w:rPr>
        <w:sectPr w:rsidR="008566DF">
          <w:footerReference w:type="default" r:id="rId194"/>
          <w:pgSz w:w="12240" w:h="15840"/>
          <w:pgMar w:top="1000" w:right="1720" w:bottom="720" w:left="1720" w:header="0" w:footer="522" w:gutter="0"/>
          <w:cols w:space="720"/>
        </w:sectPr>
      </w:pPr>
    </w:p>
    <w:p w14:paraId="744AC7EF" w14:textId="6F3CA2B1" w:rsidR="008566DF" w:rsidRDefault="006861AB" w:rsidP="007A3942">
      <w:pPr>
        <w:pStyle w:val="Heading3"/>
        <w:ind w:left="0"/>
      </w:pPr>
      <w:r w:rsidRPr="001C4053">
        <w:lastRenderedPageBreak/>
        <w:t>Appendix</w:t>
      </w:r>
      <w:r w:rsidR="001C4053" w:rsidRPr="001C4053">
        <w:t xml:space="preserve"> 2a – Political ideology survey</w:t>
      </w:r>
      <w:r w:rsidRPr="001C4053">
        <w:t xml:space="preserve"> responses</w:t>
      </w:r>
    </w:p>
    <w:p w14:paraId="043A56EB" w14:textId="77777777" w:rsidR="001C4053" w:rsidRDefault="001C4053" w:rsidP="001C4053">
      <w:pPr>
        <w:pStyle w:val="Heading3"/>
        <w:rPr>
          <w:rFonts w:cs="Arial"/>
          <w:b/>
          <w:bCs/>
          <w:sz w:val="3"/>
          <w:szCs w:val="3"/>
        </w:rPr>
      </w:pPr>
    </w:p>
    <w:p w14:paraId="73E50D43" w14:textId="4D5CB8CE" w:rsidR="008566DF" w:rsidRDefault="008566DF">
      <w:pPr>
        <w:spacing w:line="20" w:lineRule="exact"/>
        <w:ind w:left="120"/>
        <w:rPr>
          <w:rFonts w:ascii="Arial" w:eastAsia="Arial" w:hAnsi="Arial" w:cs="Arial"/>
          <w:sz w:val="2"/>
          <w:szCs w:val="2"/>
        </w:rPr>
      </w:pPr>
    </w:p>
    <w:p w14:paraId="353AC3D8" w14:textId="77777777" w:rsidR="008566DF" w:rsidRDefault="008566DF">
      <w:pPr>
        <w:spacing w:before="1"/>
        <w:rPr>
          <w:rFonts w:ascii="Arial" w:eastAsia="Arial" w:hAnsi="Arial" w:cs="Arial"/>
          <w:b/>
          <w:bCs/>
          <w:sz w:val="9"/>
          <w:szCs w:val="9"/>
        </w:rPr>
      </w:pPr>
    </w:p>
    <w:tbl>
      <w:tblPr>
        <w:tblStyle w:val="TableGrid"/>
        <w:tblW w:w="0" w:type="auto"/>
        <w:tblLayout w:type="fixed"/>
        <w:tblLook w:val="01E0" w:firstRow="1" w:lastRow="1" w:firstColumn="1" w:lastColumn="1" w:noHBand="0" w:noVBand="0"/>
        <w:tblCaption w:val="Political ideology survery responses"/>
        <w:tblDescription w:val="Summary of my personal results to the survey questions on political ideology from Buckle (2013) and the British Social Attitude survey"/>
      </w:tblPr>
      <w:tblGrid>
        <w:gridCol w:w="1826"/>
        <w:gridCol w:w="2965"/>
        <w:gridCol w:w="1733"/>
        <w:gridCol w:w="1949"/>
      </w:tblGrid>
      <w:tr w:rsidR="008566DF" w14:paraId="09ED90A9" w14:textId="77777777" w:rsidTr="005075BA">
        <w:trPr>
          <w:cantSplit/>
          <w:trHeight w:hRule="exact" w:val="307"/>
          <w:tblHeader/>
        </w:trPr>
        <w:tc>
          <w:tcPr>
            <w:tcW w:w="1826" w:type="dxa"/>
            <w:shd w:val="clear" w:color="auto" w:fill="C6D9F1" w:themeFill="text2" w:themeFillTint="33"/>
          </w:tcPr>
          <w:p w14:paraId="74205004" w14:textId="77777777" w:rsidR="008566DF" w:rsidRDefault="006861AB">
            <w:pPr>
              <w:pStyle w:val="TableParagraph"/>
              <w:spacing w:before="5"/>
              <w:ind w:left="467"/>
              <w:rPr>
                <w:rFonts w:ascii="Arial" w:eastAsia="Arial" w:hAnsi="Arial" w:cs="Arial"/>
              </w:rPr>
            </w:pPr>
            <w:r>
              <w:rPr>
                <w:rFonts w:ascii="Arial"/>
                <w:b/>
              </w:rPr>
              <w:t>Variable</w:t>
            </w:r>
          </w:p>
        </w:tc>
        <w:tc>
          <w:tcPr>
            <w:tcW w:w="2965" w:type="dxa"/>
            <w:shd w:val="clear" w:color="auto" w:fill="C6D9F1" w:themeFill="text2" w:themeFillTint="33"/>
          </w:tcPr>
          <w:p w14:paraId="16AA8DDC" w14:textId="77777777" w:rsidR="008566DF" w:rsidRDefault="006861AB">
            <w:pPr>
              <w:pStyle w:val="TableParagraph"/>
              <w:spacing w:before="5"/>
              <w:jc w:val="center"/>
              <w:rPr>
                <w:rFonts w:ascii="Arial" w:eastAsia="Arial" w:hAnsi="Arial" w:cs="Arial"/>
              </w:rPr>
            </w:pPr>
            <w:r>
              <w:rPr>
                <w:rFonts w:ascii="Arial"/>
                <w:b/>
              </w:rPr>
              <w:t>Scale</w:t>
            </w:r>
          </w:p>
        </w:tc>
        <w:tc>
          <w:tcPr>
            <w:tcW w:w="1733" w:type="dxa"/>
            <w:shd w:val="clear" w:color="auto" w:fill="C6D9F1" w:themeFill="text2" w:themeFillTint="33"/>
          </w:tcPr>
          <w:p w14:paraId="2810F3AF" w14:textId="77777777" w:rsidR="008566DF" w:rsidRDefault="006861AB">
            <w:pPr>
              <w:pStyle w:val="TableParagraph"/>
              <w:spacing w:before="5"/>
              <w:ind w:left="386"/>
              <w:rPr>
                <w:rFonts w:ascii="Arial" w:eastAsia="Arial" w:hAnsi="Arial" w:cs="Arial"/>
              </w:rPr>
            </w:pPr>
            <w:r>
              <w:rPr>
                <w:rFonts w:ascii="Arial"/>
                <w:b/>
              </w:rPr>
              <w:t>Personal</w:t>
            </w:r>
          </w:p>
        </w:tc>
        <w:tc>
          <w:tcPr>
            <w:tcW w:w="1949" w:type="dxa"/>
            <w:shd w:val="clear" w:color="auto" w:fill="C6D9F1" w:themeFill="text2" w:themeFillTint="33"/>
          </w:tcPr>
          <w:p w14:paraId="2D615458" w14:textId="77777777" w:rsidR="008566DF" w:rsidRDefault="006861AB">
            <w:pPr>
              <w:pStyle w:val="TableParagraph"/>
              <w:spacing w:before="5"/>
              <w:ind w:left="110"/>
              <w:rPr>
                <w:rFonts w:ascii="Arial" w:eastAsia="Arial" w:hAnsi="Arial" w:cs="Arial"/>
              </w:rPr>
            </w:pPr>
            <w:r>
              <w:rPr>
                <w:rFonts w:ascii="Arial"/>
                <w:b/>
              </w:rPr>
              <w:t>Sample</w:t>
            </w:r>
            <w:r>
              <w:rPr>
                <w:rFonts w:ascii="Arial"/>
                <w:b/>
                <w:spacing w:val="40"/>
              </w:rPr>
              <w:t xml:space="preserve"> </w:t>
            </w:r>
            <w:r>
              <w:rPr>
                <w:rFonts w:ascii="Arial"/>
                <w:b/>
              </w:rPr>
              <w:t>average</w:t>
            </w:r>
          </w:p>
        </w:tc>
      </w:tr>
      <w:tr w:rsidR="008566DF" w14:paraId="2CA83720" w14:textId="77777777" w:rsidTr="007A3942">
        <w:trPr>
          <w:trHeight w:hRule="exact" w:val="2232"/>
        </w:trPr>
        <w:tc>
          <w:tcPr>
            <w:tcW w:w="1826" w:type="dxa"/>
            <w:shd w:val="clear" w:color="auto" w:fill="DBE5F1" w:themeFill="accent1" w:themeFillTint="33"/>
          </w:tcPr>
          <w:p w14:paraId="79D34AF4" w14:textId="77777777" w:rsidR="008566DF" w:rsidRDefault="006861AB">
            <w:pPr>
              <w:pStyle w:val="TableParagraph"/>
              <w:spacing w:before="153" w:line="283" w:lineRule="auto"/>
              <w:ind w:left="95" w:right="265"/>
              <w:rPr>
                <w:rFonts w:ascii="Arial" w:eastAsia="Arial" w:hAnsi="Arial" w:cs="Arial"/>
              </w:rPr>
            </w:pPr>
            <w:r>
              <w:rPr>
                <w:rFonts w:ascii="Arial"/>
                <w:b/>
              </w:rPr>
              <w:t>Political</w:t>
            </w:r>
            <w:r>
              <w:rPr>
                <w:rFonts w:ascii="Arial"/>
                <w:b/>
                <w:spacing w:val="-44"/>
              </w:rPr>
              <w:t xml:space="preserve"> </w:t>
            </w:r>
            <w:r>
              <w:rPr>
                <w:rFonts w:ascii="Arial"/>
                <w:b/>
              </w:rPr>
              <w:t>ideology</w:t>
            </w:r>
            <w:r>
              <w:rPr>
                <w:rFonts w:ascii="Arial"/>
                <w:b/>
                <w:spacing w:val="-38"/>
              </w:rPr>
              <w:t xml:space="preserve"> </w:t>
            </w:r>
            <w:r>
              <w:rPr>
                <w:rFonts w:ascii="Arial"/>
                <w:b/>
              </w:rPr>
              <w:t>policy</w:t>
            </w:r>
            <w:r>
              <w:rPr>
                <w:rFonts w:ascii="Arial"/>
                <w:b/>
                <w:spacing w:val="-47"/>
              </w:rPr>
              <w:t xml:space="preserve"> </w:t>
            </w:r>
            <w:r>
              <w:rPr>
                <w:rFonts w:ascii="Arial"/>
                <w:b/>
              </w:rPr>
              <w:t>preferences</w:t>
            </w:r>
            <w:r>
              <w:rPr>
                <w:rFonts w:ascii="Arial"/>
                <w:b/>
                <w:spacing w:val="-33"/>
              </w:rPr>
              <w:t xml:space="preserve"> </w:t>
            </w:r>
            <w:r>
              <w:rPr>
                <w:rFonts w:ascii="Arial"/>
                <w:b/>
              </w:rPr>
              <w:t>(Buckle</w:t>
            </w:r>
            <w:r>
              <w:rPr>
                <w:rFonts w:ascii="Arial"/>
                <w:b/>
                <w:spacing w:val="32"/>
              </w:rPr>
              <w:t xml:space="preserve"> </w:t>
            </w:r>
            <w:r>
              <w:rPr>
                <w:rFonts w:ascii="Arial"/>
                <w:b/>
              </w:rPr>
              <w:t>2013)</w:t>
            </w:r>
          </w:p>
        </w:tc>
        <w:tc>
          <w:tcPr>
            <w:tcW w:w="2965" w:type="dxa"/>
          </w:tcPr>
          <w:p w14:paraId="39EF6F3F" w14:textId="77777777" w:rsidR="008566DF" w:rsidRDefault="006861AB">
            <w:pPr>
              <w:pStyle w:val="TableParagraph"/>
              <w:spacing w:before="2" w:line="283" w:lineRule="auto"/>
              <w:ind w:left="98" w:right="241"/>
              <w:rPr>
                <w:rFonts w:ascii="Arial" w:eastAsia="Arial" w:hAnsi="Arial" w:cs="Arial"/>
              </w:rPr>
            </w:pPr>
            <w:r>
              <w:rPr>
                <w:rFonts w:ascii="Arial" w:eastAsia="Arial" w:hAnsi="Arial" w:cs="Arial"/>
              </w:rPr>
              <w:t>Position</w:t>
            </w:r>
            <w:r>
              <w:rPr>
                <w:rFonts w:ascii="Arial" w:eastAsia="Arial" w:hAnsi="Arial" w:cs="Arial"/>
                <w:spacing w:val="10"/>
              </w:rPr>
              <w:t xml:space="preserve"> </w:t>
            </w:r>
            <w:r>
              <w:rPr>
                <w:rFonts w:ascii="Arial" w:eastAsia="Arial" w:hAnsi="Arial" w:cs="Arial"/>
              </w:rPr>
              <w:t>on</w:t>
            </w:r>
            <w:r>
              <w:rPr>
                <w:rFonts w:ascii="Arial" w:eastAsia="Arial" w:hAnsi="Arial" w:cs="Arial"/>
                <w:spacing w:val="9"/>
              </w:rPr>
              <w:t xml:space="preserve"> </w:t>
            </w:r>
            <w:r>
              <w:rPr>
                <w:rFonts w:ascii="Arial" w:eastAsia="Arial" w:hAnsi="Arial" w:cs="Arial"/>
              </w:rPr>
              <w:t>the</w:t>
            </w:r>
            <w:r>
              <w:rPr>
                <w:rFonts w:ascii="Arial" w:eastAsia="Arial" w:hAnsi="Arial" w:cs="Arial"/>
                <w:spacing w:val="9"/>
              </w:rPr>
              <w:t xml:space="preserve"> </w:t>
            </w:r>
            <w:r>
              <w:rPr>
                <w:rFonts w:ascii="Arial" w:eastAsia="Arial" w:hAnsi="Arial" w:cs="Arial"/>
              </w:rPr>
              <w:t>Left</w:t>
            </w:r>
            <w:r>
              <w:rPr>
                <w:rFonts w:ascii="Arial" w:eastAsia="Arial" w:hAnsi="Arial" w:cs="Arial"/>
                <w:spacing w:val="13"/>
              </w:rPr>
              <w:t xml:space="preserve"> </w:t>
            </w:r>
            <w:r>
              <w:rPr>
                <w:rFonts w:ascii="Arial" w:eastAsia="Arial" w:hAnsi="Arial" w:cs="Arial"/>
              </w:rPr>
              <w:t>–</w:t>
            </w:r>
            <w:r>
              <w:rPr>
                <w:rFonts w:ascii="Arial" w:eastAsia="Arial" w:hAnsi="Arial" w:cs="Arial"/>
                <w:spacing w:val="8"/>
              </w:rPr>
              <w:t xml:space="preserve"> </w:t>
            </w:r>
            <w:r>
              <w:rPr>
                <w:rFonts w:ascii="Arial" w:eastAsia="Arial" w:hAnsi="Arial" w:cs="Arial"/>
              </w:rPr>
              <w:t>right</w:t>
            </w:r>
            <w:r>
              <w:rPr>
                <w:rFonts w:ascii="Arial" w:eastAsia="Arial" w:hAnsi="Arial" w:cs="Arial"/>
                <w:spacing w:val="-59"/>
              </w:rPr>
              <w:t xml:space="preserve"> </w:t>
            </w:r>
            <w:r>
              <w:rPr>
                <w:rFonts w:ascii="Arial" w:eastAsia="Arial" w:hAnsi="Arial" w:cs="Arial"/>
              </w:rPr>
              <w:t>spectrum (Rightists have</w:t>
            </w:r>
            <w:r>
              <w:rPr>
                <w:rFonts w:ascii="Arial" w:eastAsia="Arial" w:hAnsi="Arial" w:cs="Arial"/>
                <w:spacing w:val="-7"/>
              </w:rPr>
              <w:t xml:space="preserve"> </w:t>
            </w:r>
            <w:r>
              <w:rPr>
                <w:rFonts w:ascii="Arial" w:eastAsia="Arial" w:hAnsi="Arial" w:cs="Arial"/>
              </w:rPr>
              <w:t>positive scores, centrists</w:t>
            </w:r>
            <w:r>
              <w:rPr>
                <w:rFonts w:ascii="Arial" w:eastAsia="Arial" w:hAnsi="Arial" w:cs="Arial"/>
                <w:spacing w:val="-7"/>
              </w:rPr>
              <w:t xml:space="preserve"> </w:t>
            </w:r>
            <w:r>
              <w:rPr>
                <w:rFonts w:ascii="Arial" w:eastAsia="Arial" w:hAnsi="Arial" w:cs="Arial"/>
              </w:rPr>
              <w:t>have</w:t>
            </w:r>
            <w:r>
              <w:rPr>
                <w:rFonts w:ascii="Arial" w:eastAsia="Arial" w:hAnsi="Arial" w:cs="Arial"/>
                <w:spacing w:val="10"/>
              </w:rPr>
              <w:t xml:space="preserve"> </w:t>
            </w:r>
            <w:r>
              <w:rPr>
                <w:rFonts w:ascii="Arial" w:eastAsia="Arial" w:hAnsi="Arial" w:cs="Arial"/>
              </w:rPr>
              <w:t>scores</w:t>
            </w:r>
            <w:r>
              <w:rPr>
                <w:rFonts w:ascii="Arial" w:eastAsia="Arial" w:hAnsi="Arial" w:cs="Arial"/>
                <w:spacing w:val="16"/>
              </w:rPr>
              <w:t xml:space="preserve"> </w:t>
            </w:r>
            <w:r>
              <w:rPr>
                <w:rFonts w:ascii="Arial" w:eastAsia="Arial" w:hAnsi="Arial" w:cs="Arial"/>
              </w:rPr>
              <w:t>around</w:t>
            </w:r>
            <w:r>
              <w:rPr>
                <w:rFonts w:ascii="Arial" w:eastAsia="Arial" w:hAnsi="Arial" w:cs="Arial"/>
                <w:spacing w:val="14"/>
              </w:rPr>
              <w:t xml:space="preserve"> </w:t>
            </w:r>
            <w:r>
              <w:rPr>
                <w:rFonts w:ascii="Arial" w:eastAsia="Arial" w:hAnsi="Arial" w:cs="Arial"/>
              </w:rPr>
              <w:t>0</w:t>
            </w:r>
            <w:r>
              <w:rPr>
                <w:rFonts w:ascii="Arial" w:eastAsia="Arial" w:hAnsi="Arial" w:cs="Arial"/>
                <w:spacing w:val="12"/>
              </w:rPr>
              <w:t xml:space="preserve"> </w:t>
            </w:r>
            <w:r>
              <w:rPr>
                <w:rFonts w:ascii="Arial" w:eastAsia="Arial" w:hAnsi="Arial" w:cs="Arial"/>
              </w:rPr>
              <w:t>and</w:t>
            </w:r>
            <w:r>
              <w:rPr>
                <w:rFonts w:ascii="Arial" w:eastAsia="Arial" w:hAnsi="Arial" w:cs="Arial"/>
                <w:spacing w:val="-58"/>
              </w:rPr>
              <w:t xml:space="preserve"> </w:t>
            </w:r>
            <w:r>
              <w:rPr>
                <w:rFonts w:ascii="Arial" w:eastAsia="Arial" w:hAnsi="Arial" w:cs="Arial"/>
              </w:rPr>
              <w:t>Leftists have negative</w:t>
            </w:r>
            <w:r>
              <w:rPr>
                <w:rFonts w:ascii="Arial" w:eastAsia="Arial" w:hAnsi="Arial" w:cs="Arial"/>
                <w:spacing w:val="-17"/>
              </w:rPr>
              <w:t xml:space="preserve"> </w:t>
            </w:r>
            <w:r>
              <w:rPr>
                <w:rFonts w:ascii="Arial" w:eastAsia="Arial" w:hAnsi="Arial" w:cs="Arial"/>
              </w:rPr>
              <w:t>scores)</w:t>
            </w:r>
          </w:p>
        </w:tc>
        <w:tc>
          <w:tcPr>
            <w:tcW w:w="1733" w:type="dxa"/>
          </w:tcPr>
          <w:p w14:paraId="318BA06D" w14:textId="77777777" w:rsidR="008566DF" w:rsidRDefault="008566DF">
            <w:pPr>
              <w:pStyle w:val="TableParagraph"/>
              <w:rPr>
                <w:rFonts w:ascii="Arial" w:eastAsia="Arial" w:hAnsi="Arial" w:cs="Arial"/>
                <w:b/>
                <w:bCs/>
              </w:rPr>
            </w:pPr>
          </w:p>
          <w:p w14:paraId="54963596" w14:textId="77777777" w:rsidR="008566DF" w:rsidRDefault="008566DF">
            <w:pPr>
              <w:pStyle w:val="TableParagraph"/>
              <w:rPr>
                <w:rFonts w:ascii="Arial" w:eastAsia="Arial" w:hAnsi="Arial" w:cs="Arial"/>
                <w:b/>
                <w:bCs/>
              </w:rPr>
            </w:pPr>
          </w:p>
          <w:p w14:paraId="219299FB" w14:textId="77777777" w:rsidR="008566DF" w:rsidRDefault="008566DF">
            <w:pPr>
              <w:pStyle w:val="TableParagraph"/>
              <w:spacing w:before="4"/>
              <w:rPr>
                <w:rFonts w:ascii="Arial" w:eastAsia="Arial" w:hAnsi="Arial" w:cs="Arial"/>
                <w:b/>
                <w:bCs/>
                <w:sz w:val="21"/>
                <w:szCs w:val="21"/>
              </w:rPr>
            </w:pPr>
          </w:p>
          <w:p w14:paraId="1029E789" w14:textId="77777777" w:rsidR="008566DF" w:rsidRDefault="006861AB">
            <w:pPr>
              <w:pStyle w:val="TableParagraph"/>
              <w:ind w:right="1"/>
              <w:jc w:val="center"/>
              <w:rPr>
                <w:rFonts w:ascii="Arial" w:eastAsia="Arial" w:hAnsi="Arial" w:cs="Arial"/>
              </w:rPr>
            </w:pPr>
            <w:r>
              <w:rPr>
                <w:rFonts w:ascii="Arial"/>
              </w:rPr>
              <w:t>-2</w:t>
            </w:r>
          </w:p>
        </w:tc>
        <w:tc>
          <w:tcPr>
            <w:tcW w:w="1949" w:type="dxa"/>
          </w:tcPr>
          <w:p w14:paraId="32A432D6" w14:textId="77777777" w:rsidR="008566DF" w:rsidRDefault="008566DF">
            <w:pPr>
              <w:pStyle w:val="TableParagraph"/>
              <w:rPr>
                <w:rFonts w:ascii="Arial" w:eastAsia="Arial" w:hAnsi="Arial" w:cs="Arial"/>
                <w:b/>
                <w:bCs/>
              </w:rPr>
            </w:pPr>
          </w:p>
          <w:p w14:paraId="603EFAD5" w14:textId="77777777" w:rsidR="008566DF" w:rsidRDefault="008566DF">
            <w:pPr>
              <w:pStyle w:val="TableParagraph"/>
              <w:rPr>
                <w:rFonts w:ascii="Arial" w:eastAsia="Arial" w:hAnsi="Arial" w:cs="Arial"/>
                <w:b/>
                <w:bCs/>
              </w:rPr>
            </w:pPr>
          </w:p>
          <w:p w14:paraId="6B2994F8" w14:textId="77777777" w:rsidR="008566DF" w:rsidRDefault="008566DF">
            <w:pPr>
              <w:pStyle w:val="TableParagraph"/>
              <w:spacing w:before="4"/>
              <w:rPr>
                <w:rFonts w:ascii="Arial" w:eastAsia="Arial" w:hAnsi="Arial" w:cs="Arial"/>
                <w:b/>
                <w:bCs/>
                <w:sz w:val="21"/>
                <w:szCs w:val="21"/>
              </w:rPr>
            </w:pPr>
          </w:p>
          <w:p w14:paraId="3544D4E5" w14:textId="77777777" w:rsidR="008566DF" w:rsidRDefault="006861AB">
            <w:pPr>
              <w:pStyle w:val="TableParagraph"/>
              <w:jc w:val="center"/>
              <w:rPr>
                <w:rFonts w:ascii="Arial" w:eastAsia="Arial" w:hAnsi="Arial" w:cs="Arial"/>
              </w:rPr>
            </w:pPr>
            <w:r>
              <w:rPr>
                <w:rFonts w:ascii="Arial"/>
              </w:rPr>
              <w:t>-0.18</w:t>
            </w:r>
          </w:p>
        </w:tc>
      </w:tr>
      <w:tr w:rsidR="005075BA" w14:paraId="659D02FB" w14:textId="77777777" w:rsidTr="007A3942">
        <w:trPr>
          <w:trHeight w:hRule="exact" w:val="598"/>
        </w:trPr>
        <w:tc>
          <w:tcPr>
            <w:tcW w:w="1826" w:type="dxa"/>
            <w:shd w:val="clear" w:color="auto" w:fill="DBE5F1" w:themeFill="accent1" w:themeFillTint="33"/>
          </w:tcPr>
          <w:p w14:paraId="03BA5200" w14:textId="2DFDE020" w:rsidR="005075BA" w:rsidRDefault="005075BA" w:rsidP="005075BA">
            <w:pPr>
              <w:rPr>
                <w:rFonts w:ascii="Arial"/>
                <w:b/>
              </w:rPr>
            </w:pPr>
            <w:r>
              <w:rPr>
                <w:rFonts w:ascii="Arial"/>
                <w:b/>
              </w:rPr>
              <w:t>Political</w:t>
            </w:r>
            <w:r>
              <w:rPr>
                <w:rFonts w:ascii="Arial"/>
                <w:b/>
                <w:spacing w:val="-44"/>
              </w:rPr>
              <w:t xml:space="preserve"> </w:t>
            </w:r>
            <w:r>
              <w:rPr>
                <w:rFonts w:ascii="Arial"/>
                <w:b/>
              </w:rPr>
              <w:t>ideology</w:t>
            </w:r>
            <w:r>
              <w:rPr>
                <w:rFonts w:ascii="Arial"/>
                <w:b/>
                <w:spacing w:val="-38"/>
              </w:rPr>
              <w:t xml:space="preserve"> </w:t>
            </w:r>
            <w:r>
              <w:rPr>
                <w:rFonts w:ascii="Arial"/>
                <w:b/>
              </w:rPr>
              <w:t>BSA</w:t>
            </w:r>
          </w:p>
        </w:tc>
        <w:tc>
          <w:tcPr>
            <w:tcW w:w="2965" w:type="dxa"/>
          </w:tcPr>
          <w:p w14:paraId="1DE86D38" w14:textId="2DDB5237" w:rsidR="005075BA" w:rsidRDefault="005075BA" w:rsidP="005075BA">
            <w:pPr>
              <w:pStyle w:val="TableParagraph"/>
              <w:spacing w:before="149"/>
              <w:ind w:left="98"/>
              <w:rPr>
                <w:rFonts w:ascii="Arial"/>
              </w:rPr>
            </w:pPr>
            <w:r>
              <w:rPr>
                <w:rFonts w:ascii="Arial"/>
              </w:rPr>
              <w:t>Left wing</w:t>
            </w:r>
            <w:r>
              <w:rPr>
                <w:rFonts w:ascii="Arial"/>
                <w:spacing w:val="41"/>
              </w:rPr>
              <w:t xml:space="preserve"> </w:t>
            </w:r>
            <w:r>
              <w:rPr>
                <w:rFonts w:ascii="Arial"/>
              </w:rPr>
              <w:t>measures</w:t>
            </w:r>
          </w:p>
        </w:tc>
        <w:tc>
          <w:tcPr>
            <w:tcW w:w="1733" w:type="dxa"/>
          </w:tcPr>
          <w:p w14:paraId="78B2BF0D" w14:textId="51EDDB86" w:rsidR="005075BA" w:rsidRDefault="005075BA" w:rsidP="005075BA">
            <w:pPr>
              <w:pStyle w:val="TableParagraph"/>
              <w:spacing w:before="149"/>
              <w:ind w:right="5"/>
              <w:jc w:val="center"/>
              <w:rPr>
                <w:rFonts w:ascii="Arial"/>
              </w:rPr>
            </w:pPr>
            <w:r>
              <w:rPr>
                <w:rFonts w:ascii="Arial"/>
              </w:rPr>
              <w:t>4.08</w:t>
            </w:r>
          </w:p>
        </w:tc>
        <w:tc>
          <w:tcPr>
            <w:tcW w:w="1949" w:type="dxa"/>
          </w:tcPr>
          <w:p w14:paraId="7C586163" w14:textId="2D0B91D3" w:rsidR="005075BA" w:rsidRDefault="005075BA" w:rsidP="005075BA">
            <w:pPr>
              <w:pStyle w:val="TableParagraph"/>
              <w:spacing w:before="149"/>
              <w:ind w:right="4"/>
              <w:jc w:val="center"/>
              <w:rPr>
                <w:rFonts w:ascii="Arial"/>
              </w:rPr>
            </w:pPr>
            <w:r>
              <w:rPr>
                <w:rFonts w:ascii="Arial"/>
              </w:rPr>
              <w:t>3.41</w:t>
            </w:r>
          </w:p>
        </w:tc>
      </w:tr>
      <w:tr w:rsidR="005075BA" w14:paraId="6116BB35" w14:textId="77777777" w:rsidTr="007A3942">
        <w:trPr>
          <w:trHeight w:hRule="exact" w:val="598"/>
        </w:trPr>
        <w:tc>
          <w:tcPr>
            <w:tcW w:w="1826" w:type="dxa"/>
            <w:shd w:val="clear" w:color="auto" w:fill="DBE5F1" w:themeFill="accent1" w:themeFillTint="33"/>
          </w:tcPr>
          <w:p w14:paraId="6CF97594" w14:textId="262F38E8" w:rsidR="005075BA" w:rsidRDefault="005075BA" w:rsidP="005075BA">
            <w:r>
              <w:rPr>
                <w:rFonts w:ascii="Arial"/>
                <w:b/>
              </w:rPr>
              <w:t>Political</w:t>
            </w:r>
            <w:r>
              <w:rPr>
                <w:rFonts w:ascii="Arial"/>
                <w:b/>
                <w:spacing w:val="-44"/>
              </w:rPr>
              <w:t xml:space="preserve"> </w:t>
            </w:r>
            <w:r>
              <w:rPr>
                <w:rFonts w:ascii="Arial"/>
                <w:b/>
              </w:rPr>
              <w:t>ideology</w:t>
            </w:r>
            <w:r>
              <w:rPr>
                <w:rFonts w:ascii="Arial"/>
                <w:b/>
                <w:spacing w:val="-38"/>
              </w:rPr>
              <w:t xml:space="preserve"> </w:t>
            </w:r>
            <w:r>
              <w:rPr>
                <w:rFonts w:ascii="Arial"/>
                <w:b/>
              </w:rPr>
              <w:t>BSA</w:t>
            </w:r>
          </w:p>
        </w:tc>
        <w:tc>
          <w:tcPr>
            <w:tcW w:w="2965" w:type="dxa"/>
          </w:tcPr>
          <w:p w14:paraId="39209B56" w14:textId="5708A529" w:rsidR="005075BA" w:rsidRDefault="005075BA" w:rsidP="005075BA">
            <w:pPr>
              <w:pStyle w:val="TableParagraph"/>
              <w:spacing w:before="149"/>
              <w:ind w:left="98"/>
              <w:rPr>
                <w:rFonts w:ascii="Arial"/>
              </w:rPr>
            </w:pPr>
            <w:r>
              <w:rPr>
                <w:rFonts w:ascii="Arial"/>
              </w:rPr>
              <w:t>Right wing</w:t>
            </w:r>
            <w:r>
              <w:rPr>
                <w:rFonts w:ascii="Arial"/>
                <w:spacing w:val="44"/>
              </w:rPr>
              <w:t xml:space="preserve"> </w:t>
            </w:r>
            <w:r>
              <w:rPr>
                <w:rFonts w:ascii="Arial"/>
              </w:rPr>
              <w:t>measures</w:t>
            </w:r>
          </w:p>
        </w:tc>
        <w:tc>
          <w:tcPr>
            <w:tcW w:w="1733" w:type="dxa"/>
          </w:tcPr>
          <w:p w14:paraId="32F413BA" w14:textId="64AC23C8" w:rsidR="005075BA" w:rsidRDefault="005075BA" w:rsidP="005075BA">
            <w:pPr>
              <w:pStyle w:val="TableParagraph"/>
              <w:spacing w:before="149"/>
              <w:ind w:right="5"/>
              <w:jc w:val="center"/>
              <w:rPr>
                <w:rFonts w:ascii="Arial"/>
              </w:rPr>
            </w:pPr>
            <w:r>
              <w:rPr>
                <w:rFonts w:ascii="Arial"/>
              </w:rPr>
              <w:t>3.12</w:t>
            </w:r>
          </w:p>
        </w:tc>
        <w:tc>
          <w:tcPr>
            <w:tcW w:w="1949" w:type="dxa"/>
          </w:tcPr>
          <w:p w14:paraId="58A5861C" w14:textId="3AE58D2B" w:rsidR="005075BA" w:rsidRDefault="005075BA" w:rsidP="005075BA">
            <w:pPr>
              <w:pStyle w:val="TableParagraph"/>
              <w:spacing w:before="149"/>
              <w:ind w:right="4"/>
              <w:jc w:val="center"/>
              <w:rPr>
                <w:rFonts w:ascii="Arial"/>
              </w:rPr>
            </w:pPr>
            <w:r>
              <w:rPr>
                <w:rFonts w:ascii="Arial"/>
              </w:rPr>
              <w:t>3.59</w:t>
            </w:r>
          </w:p>
        </w:tc>
      </w:tr>
    </w:tbl>
    <w:p w14:paraId="7D6005C5" w14:textId="77777777" w:rsidR="008566DF" w:rsidRDefault="008566DF">
      <w:pPr>
        <w:rPr>
          <w:rFonts w:ascii="Arial" w:eastAsia="Arial" w:hAnsi="Arial" w:cs="Arial"/>
          <w:b/>
          <w:bCs/>
          <w:sz w:val="18"/>
          <w:szCs w:val="18"/>
        </w:rPr>
      </w:pPr>
    </w:p>
    <w:p w14:paraId="67CA47C8" w14:textId="77777777" w:rsidR="008566DF" w:rsidRDefault="006861AB" w:rsidP="005075BA">
      <w:pPr>
        <w:pStyle w:val="BodyText"/>
        <w:spacing w:before="76" w:line="264" w:lineRule="auto"/>
        <w:ind w:left="0" w:right="163"/>
        <w:jc w:val="both"/>
      </w:pPr>
      <w:r>
        <w:t>This</w:t>
      </w:r>
      <w:r>
        <w:rPr>
          <w:spacing w:val="43"/>
        </w:rPr>
        <w:t xml:space="preserve"> </w:t>
      </w:r>
      <w:r>
        <w:t>figure</w:t>
      </w:r>
      <w:r>
        <w:rPr>
          <w:spacing w:val="40"/>
        </w:rPr>
        <w:t xml:space="preserve"> </w:t>
      </w:r>
      <w:r>
        <w:t>provides</w:t>
      </w:r>
      <w:r>
        <w:rPr>
          <w:spacing w:val="43"/>
        </w:rPr>
        <w:t xml:space="preserve"> </w:t>
      </w:r>
      <w:r>
        <w:t>a</w:t>
      </w:r>
      <w:r>
        <w:rPr>
          <w:spacing w:val="45"/>
        </w:rPr>
        <w:t xml:space="preserve"> </w:t>
      </w:r>
      <w:r>
        <w:t>summary</w:t>
      </w:r>
      <w:r>
        <w:rPr>
          <w:spacing w:val="37"/>
        </w:rPr>
        <w:t xml:space="preserve"> </w:t>
      </w:r>
      <w:r>
        <w:t>of</w:t>
      </w:r>
      <w:r>
        <w:rPr>
          <w:spacing w:val="40"/>
        </w:rPr>
        <w:t xml:space="preserve"> </w:t>
      </w:r>
      <w:r>
        <w:t>my</w:t>
      </w:r>
      <w:r>
        <w:rPr>
          <w:spacing w:val="39"/>
        </w:rPr>
        <w:t xml:space="preserve"> </w:t>
      </w:r>
      <w:r>
        <w:t>personal</w:t>
      </w:r>
      <w:r>
        <w:rPr>
          <w:spacing w:val="44"/>
        </w:rPr>
        <w:t xml:space="preserve"> </w:t>
      </w:r>
      <w:r>
        <w:t>results</w:t>
      </w:r>
      <w:r>
        <w:rPr>
          <w:spacing w:val="45"/>
        </w:rPr>
        <w:t xml:space="preserve"> </w:t>
      </w:r>
      <w:r>
        <w:t>to</w:t>
      </w:r>
      <w:r>
        <w:rPr>
          <w:spacing w:val="39"/>
        </w:rPr>
        <w:t xml:space="preserve"> </w:t>
      </w:r>
      <w:r>
        <w:t>the</w:t>
      </w:r>
      <w:r>
        <w:rPr>
          <w:spacing w:val="40"/>
        </w:rPr>
        <w:t xml:space="preserve"> </w:t>
      </w:r>
      <w:r>
        <w:t>survey</w:t>
      </w:r>
      <w:r>
        <w:rPr>
          <w:spacing w:val="37"/>
        </w:rPr>
        <w:t xml:space="preserve"> </w:t>
      </w:r>
      <w:r>
        <w:t>questions</w:t>
      </w:r>
      <w:r>
        <w:rPr>
          <w:spacing w:val="43"/>
        </w:rPr>
        <w:t xml:space="preserve"> </w:t>
      </w:r>
      <w:r>
        <w:t>on</w:t>
      </w:r>
      <w:r>
        <w:rPr>
          <w:spacing w:val="-58"/>
        </w:rPr>
        <w:t xml:space="preserve"> </w:t>
      </w:r>
      <w:r>
        <w:t>political</w:t>
      </w:r>
      <w:r>
        <w:rPr>
          <w:spacing w:val="50"/>
        </w:rPr>
        <w:t xml:space="preserve"> </w:t>
      </w:r>
      <w:r>
        <w:t>ideology</w:t>
      </w:r>
      <w:r>
        <w:rPr>
          <w:spacing w:val="48"/>
        </w:rPr>
        <w:t xml:space="preserve"> </w:t>
      </w:r>
      <w:r>
        <w:t>from</w:t>
      </w:r>
      <w:r>
        <w:rPr>
          <w:spacing w:val="52"/>
        </w:rPr>
        <w:t xml:space="preserve"> </w:t>
      </w:r>
      <w:r>
        <w:t>Buckle</w:t>
      </w:r>
      <w:r>
        <w:rPr>
          <w:spacing w:val="45"/>
        </w:rPr>
        <w:t xml:space="preserve"> </w:t>
      </w:r>
      <w:r>
        <w:t>(2013)</w:t>
      </w:r>
      <w:r>
        <w:rPr>
          <w:spacing w:val="49"/>
        </w:rPr>
        <w:t xml:space="preserve"> </w:t>
      </w:r>
      <w:r>
        <w:t>and</w:t>
      </w:r>
      <w:r>
        <w:rPr>
          <w:spacing w:val="50"/>
        </w:rPr>
        <w:t xml:space="preserve"> </w:t>
      </w:r>
      <w:r>
        <w:t>the</w:t>
      </w:r>
      <w:r>
        <w:rPr>
          <w:spacing w:val="48"/>
        </w:rPr>
        <w:t xml:space="preserve"> </w:t>
      </w:r>
      <w:r>
        <w:t>British</w:t>
      </w:r>
      <w:r>
        <w:rPr>
          <w:spacing w:val="49"/>
        </w:rPr>
        <w:t xml:space="preserve"> </w:t>
      </w:r>
      <w:r>
        <w:t>Social</w:t>
      </w:r>
      <w:r>
        <w:rPr>
          <w:spacing w:val="50"/>
        </w:rPr>
        <w:t xml:space="preserve"> </w:t>
      </w:r>
      <w:r>
        <w:t>Attitude</w:t>
      </w:r>
      <w:r>
        <w:rPr>
          <w:spacing w:val="49"/>
        </w:rPr>
        <w:t xml:space="preserve"> </w:t>
      </w:r>
      <w:r>
        <w:t>survey.</w:t>
      </w:r>
      <w:r>
        <w:rPr>
          <w:spacing w:val="51"/>
        </w:rPr>
        <w:t xml:space="preserve"> </w:t>
      </w:r>
      <w:r>
        <w:t>These</w:t>
      </w:r>
      <w:r>
        <w:rPr>
          <w:spacing w:val="-58"/>
        </w:rPr>
        <w:t xml:space="preserve"> </w:t>
      </w:r>
      <w:r>
        <w:t>results</w:t>
      </w:r>
      <w:r>
        <w:rPr>
          <w:spacing w:val="13"/>
        </w:rPr>
        <w:t xml:space="preserve"> </w:t>
      </w:r>
      <w:r>
        <w:t>are</w:t>
      </w:r>
      <w:r>
        <w:rPr>
          <w:spacing w:val="12"/>
        </w:rPr>
        <w:t xml:space="preserve"> </w:t>
      </w:r>
      <w:r>
        <w:t>presented</w:t>
      </w:r>
      <w:r>
        <w:rPr>
          <w:spacing w:val="11"/>
        </w:rPr>
        <w:t xml:space="preserve"> </w:t>
      </w:r>
      <w:r>
        <w:t>in</w:t>
      </w:r>
      <w:r>
        <w:rPr>
          <w:spacing w:val="12"/>
        </w:rPr>
        <w:t xml:space="preserve"> </w:t>
      </w:r>
      <w:r>
        <w:t>the</w:t>
      </w:r>
      <w:r>
        <w:rPr>
          <w:spacing w:val="10"/>
        </w:rPr>
        <w:t xml:space="preserve"> </w:t>
      </w:r>
      <w:r>
        <w:t>interest</w:t>
      </w:r>
      <w:r>
        <w:rPr>
          <w:spacing w:val="9"/>
        </w:rPr>
        <w:t xml:space="preserve"> </w:t>
      </w:r>
      <w:r>
        <w:t>of</w:t>
      </w:r>
      <w:r>
        <w:rPr>
          <w:spacing w:val="17"/>
        </w:rPr>
        <w:t xml:space="preserve"> </w:t>
      </w:r>
      <w:r>
        <w:t>transparency,</w:t>
      </w:r>
      <w:r>
        <w:rPr>
          <w:spacing w:val="17"/>
        </w:rPr>
        <w:t xml:space="preserve"> </w:t>
      </w:r>
      <w:r>
        <w:t>with</w:t>
      </w:r>
      <w:r>
        <w:rPr>
          <w:spacing w:val="10"/>
        </w:rPr>
        <w:t xml:space="preserve"> </w:t>
      </w:r>
      <w:r>
        <w:t>the</w:t>
      </w:r>
      <w:r>
        <w:rPr>
          <w:spacing w:val="12"/>
        </w:rPr>
        <w:t xml:space="preserve"> </w:t>
      </w:r>
      <w:r>
        <w:t>aim</w:t>
      </w:r>
      <w:r>
        <w:rPr>
          <w:spacing w:val="14"/>
        </w:rPr>
        <w:t xml:space="preserve"> </w:t>
      </w:r>
      <w:r>
        <w:t>of</w:t>
      </w:r>
      <w:r>
        <w:rPr>
          <w:spacing w:val="12"/>
        </w:rPr>
        <w:t xml:space="preserve"> </w:t>
      </w:r>
      <w:r>
        <w:t>giving</w:t>
      </w:r>
      <w:r>
        <w:rPr>
          <w:spacing w:val="10"/>
        </w:rPr>
        <w:t xml:space="preserve"> </w:t>
      </w:r>
      <w:r>
        <w:t>the</w:t>
      </w:r>
      <w:r>
        <w:rPr>
          <w:spacing w:val="12"/>
        </w:rPr>
        <w:t xml:space="preserve"> </w:t>
      </w:r>
      <w:r>
        <w:t>reader</w:t>
      </w:r>
      <w:r>
        <w:rPr>
          <w:spacing w:val="-56"/>
        </w:rPr>
        <w:t xml:space="preserve"> </w:t>
      </w:r>
      <w:r>
        <w:t xml:space="preserve">an overview of my personal axiology and relationship with the research  </w:t>
      </w:r>
      <w:r>
        <w:rPr>
          <w:spacing w:val="40"/>
        </w:rPr>
        <w:t xml:space="preserve"> </w:t>
      </w:r>
      <w:r>
        <w:t>topic.</w:t>
      </w:r>
    </w:p>
    <w:p w14:paraId="5630BAB7" w14:textId="77777777" w:rsidR="008566DF" w:rsidRDefault="008566DF">
      <w:pPr>
        <w:spacing w:line="264" w:lineRule="auto"/>
        <w:jc w:val="both"/>
        <w:sectPr w:rsidR="008566DF">
          <w:footerReference w:type="default" r:id="rId195"/>
          <w:pgSz w:w="12240" w:h="15840"/>
          <w:pgMar w:top="1000" w:right="1720" w:bottom="720" w:left="1720" w:header="0" w:footer="522" w:gutter="0"/>
          <w:cols w:space="720"/>
        </w:sectPr>
      </w:pPr>
    </w:p>
    <w:p w14:paraId="7322F517" w14:textId="134030FD" w:rsidR="008566DF" w:rsidRDefault="006861AB" w:rsidP="001C4053">
      <w:pPr>
        <w:pStyle w:val="Heading3"/>
        <w:ind w:left="0"/>
        <w:rPr>
          <w:b/>
          <w:bCs/>
        </w:rPr>
      </w:pPr>
      <w:r>
        <w:lastRenderedPageBreak/>
        <w:t>Appendix 2</w:t>
      </w:r>
      <w:r w:rsidR="001C4053">
        <w:t xml:space="preserve">b – Ethical consumption survey </w:t>
      </w:r>
      <w:r>
        <w:t>responses</w:t>
      </w:r>
    </w:p>
    <w:p w14:paraId="1F2155E3" w14:textId="77777777" w:rsidR="008566DF" w:rsidRDefault="008566DF">
      <w:pPr>
        <w:spacing w:before="1"/>
        <w:rPr>
          <w:rFonts w:ascii="Arial" w:eastAsia="Arial" w:hAnsi="Arial" w:cs="Arial"/>
          <w:b/>
          <w:bCs/>
          <w:sz w:val="5"/>
          <w:szCs w:val="5"/>
        </w:rPr>
      </w:pPr>
    </w:p>
    <w:p w14:paraId="5CE8B9E8" w14:textId="52736BC6" w:rsidR="008566DF" w:rsidRDefault="008566DF">
      <w:pPr>
        <w:spacing w:line="20" w:lineRule="exact"/>
        <w:ind w:left="120"/>
        <w:rPr>
          <w:rFonts w:ascii="Arial" w:eastAsia="Arial" w:hAnsi="Arial" w:cs="Arial"/>
          <w:sz w:val="2"/>
          <w:szCs w:val="2"/>
        </w:rPr>
      </w:pPr>
    </w:p>
    <w:p w14:paraId="6730EE51" w14:textId="77777777" w:rsidR="008566DF" w:rsidRDefault="008566DF">
      <w:pPr>
        <w:spacing w:before="3"/>
        <w:rPr>
          <w:rFonts w:ascii="Arial" w:eastAsia="Arial" w:hAnsi="Arial" w:cs="Arial"/>
          <w:b/>
          <w:bCs/>
          <w:sz w:val="12"/>
          <w:szCs w:val="12"/>
        </w:rPr>
      </w:pPr>
    </w:p>
    <w:tbl>
      <w:tblPr>
        <w:tblStyle w:val="TableGrid"/>
        <w:tblW w:w="0" w:type="auto"/>
        <w:tblLook w:val="01E0" w:firstRow="1" w:lastRow="1" w:firstColumn="1" w:lastColumn="1" w:noHBand="0" w:noVBand="0"/>
        <w:tblCaption w:val="Ethical consumption survery responses"/>
        <w:tblDescription w:val="Summary of my personal results to the survey questions on Webb, Mohr &amp; Harris (2008) SDRP scale of ethical consumption and Auger, Devinney&#10;&amp; Louviere (2007) Best/Worst scale of ethical consumption issues"/>
      </w:tblPr>
      <w:tblGrid>
        <w:gridCol w:w="2389"/>
        <w:gridCol w:w="2580"/>
        <w:gridCol w:w="1666"/>
        <w:gridCol w:w="2155"/>
      </w:tblGrid>
      <w:tr w:rsidR="008566DF" w14:paraId="57D24309" w14:textId="77777777" w:rsidTr="005075BA">
        <w:trPr>
          <w:cantSplit/>
          <w:trHeight w:hRule="exact" w:val="310"/>
          <w:tblHeader/>
        </w:trPr>
        <w:tc>
          <w:tcPr>
            <w:tcW w:w="0" w:type="auto"/>
            <w:shd w:val="clear" w:color="auto" w:fill="C6D9F1" w:themeFill="text2" w:themeFillTint="33"/>
          </w:tcPr>
          <w:p w14:paraId="22D44CD0" w14:textId="77777777" w:rsidR="008566DF" w:rsidRDefault="006861AB">
            <w:pPr>
              <w:pStyle w:val="TableParagraph"/>
              <w:spacing w:before="2"/>
              <w:ind w:left="458"/>
              <w:rPr>
                <w:rFonts w:ascii="Arial" w:eastAsia="Arial" w:hAnsi="Arial" w:cs="Arial"/>
              </w:rPr>
            </w:pPr>
            <w:r>
              <w:rPr>
                <w:rFonts w:ascii="Arial"/>
                <w:b/>
              </w:rPr>
              <w:t>Variable</w:t>
            </w:r>
          </w:p>
        </w:tc>
        <w:tc>
          <w:tcPr>
            <w:tcW w:w="0" w:type="auto"/>
            <w:shd w:val="clear" w:color="auto" w:fill="C6D9F1" w:themeFill="text2" w:themeFillTint="33"/>
          </w:tcPr>
          <w:p w14:paraId="459386F4" w14:textId="77777777" w:rsidR="008566DF" w:rsidRDefault="006861AB">
            <w:pPr>
              <w:pStyle w:val="TableParagraph"/>
              <w:spacing w:before="2"/>
              <w:ind w:right="2"/>
              <w:jc w:val="center"/>
              <w:rPr>
                <w:rFonts w:ascii="Arial" w:eastAsia="Arial" w:hAnsi="Arial" w:cs="Arial"/>
              </w:rPr>
            </w:pPr>
            <w:r>
              <w:rPr>
                <w:rFonts w:ascii="Arial"/>
                <w:b/>
              </w:rPr>
              <w:t>Scale</w:t>
            </w:r>
          </w:p>
        </w:tc>
        <w:tc>
          <w:tcPr>
            <w:tcW w:w="0" w:type="auto"/>
            <w:shd w:val="clear" w:color="auto" w:fill="C6D9F1" w:themeFill="text2" w:themeFillTint="33"/>
          </w:tcPr>
          <w:p w14:paraId="47AD0BBE" w14:textId="77777777" w:rsidR="008566DF" w:rsidRDefault="006861AB">
            <w:pPr>
              <w:pStyle w:val="TableParagraph"/>
              <w:spacing w:before="2"/>
              <w:ind w:left="451"/>
              <w:rPr>
                <w:rFonts w:ascii="Arial" w:eastAsia="Arial" w:hAnsi="Arial" w:cs="Arial"/>
              </w:rPr>
            </w:pPr>
            <w:r>
              <w:rPr>
                <w:rFonts w:ascii="Arial"/>
                <w:b/>
              </w:rPr>
              <w:t>Personal</w:t>
            </w:r>
          </w:p>
        </w:tc>
        <w:tc>
          <w:tcPr>
            <w:tcW w:w="0" w:type="auto"/>
            <w:shd w:val="clear" w:color="auto" w:fill="C6D9F1" w:themeFill="text2" w:themeFillTint="33"/>
          </w:tcPr>
          <w:p w14:paraId="54A84E57" w14:textId="77777777" w:rsidR="008566DF" w:rsidRDefault="006861AB">
            <w:pPr>
              <w:pStyle w:val="TableParagraph"/>
              <w:spacing w:before="2"/>
              <w:ind w:left="110"/>
              <w:rPr>
                <w:rFonts w:ascii="Arial" w:eastAsia="Arial" w:hAnsi="Arial" w:cs="Arial"/>
              </w:rPr>
            </w:pPr>
            <w:r>
              <w:rPr>
                <w:rFonts w:ascii="Arial"/>
                <w:b/>
              </w:rPr>
              <w:t>Sample</w:t>
            </w:r>
            <w:r>
              <w:rPr>
                <w:rFonts w:ascii="Arial"/>
                <w:b/>
                <w:spacing w:val="40"/>
              </w:rPr>
              <w:t xml:space="preserve"> </w:t>
            </w:r>
            <w:r>
              <w:rPr>
                <w:rFonts w:ascii="Arial"/>
                <w:b/>
              </w:rPr>
              <w:t>average</w:t>
            </w:r>
          </w:p>
        </w:tc>
      </w:tr>
      <w:tr w:rsidR="008566DF" w14:paraId="70BF87E9" w14:textId="77777777" w:rsidTr="005075BA">
        <w:trPr>
          <w:trHeight w:hRule="exact" w:val="1504"/>
        </w:trPr>
        <w:tc>
          <w:tcPr>
            <w:tcW w:w="0" w:type="auto"/>
          </w:tcPr>
          <w:p w14:paraId="38628B88" w14:textId="77777777" w:rsidR="008566DF" w:rsidRDefault="008566DF">
            <w:pPr>
              <w:pStyle w:val="TableParagraph"/>
              <w:spacing w:before="11"/>
              <w:rPr>
                <w:rFonts w:ascii="Arial" w:eastAsia="Arial" w:hAnsi="Arial" w:cs="Arial"/>
                <w:b/>
                <w:bCs/>
                <w:sz w:val="26"/>
                <w:szCs w:val="26"/>
              </w:rPr>
            </w:pPr>
          </w:p>
          <w:p w14:paraId="378FC363" w14:textId="77777777" w:rsidR="008566DF" w:rsidRDefault="006861AB">
            <w:pPr>
              <w:pStyle w:val="TableParagraph"/>
              <w:spacing w:line="283" w:lineRule="auto"/>
              <w:ind w:left="95" w:right="106"/>
              <w:rPr>
                <w:rFonts w:ascii="Arial" w:eastAsia="Arial" w:hAnsi="Arial" w:cs="Arial"/>
              </w:rPr>
            </w:pPr>
            <w:r>
              <w:rPr>
                <w:rFonts w:ascii="Arial"/>
                <w:b/>
              </w:rPr>
              <w:t>SDRP Scale</w:t>
            </w:r>
            <w:r>
              <w:rPr>
                <w:rFonts w:ascii="Arial"/>
                <w:b/>
                <w:spacing w:val="-34"/>
              </w:rPr>
              <w:t xml:space="preserve"> </w:t>
            </w:r>
            <w:r>
              <w:rPr>
                <w:rFonts w:ascii="Arial"/>
                <w:b/>
              </w:rPr>
              <w:t>(Webb,</w:t>
            </w:r>
            <w:r>
              <w:rPr>
                <w:rFonts w:ascii="Arial"/>
                <w:b/>
                <w:spacing w:val="16"/>
              </w:rPr>
              <w:t xml:space="preserve"> </w:t>
            </w:r>
            <w:r>
              <w:rPr>
                <w:rFonts w:ascii="Arial"/>
                <w:b/>
              </w:rPr>
              <w:t>Mohr</w:t>
            </w:r>
            <w:r>
              <w:rPr>
                <w:rFonts w:ascii="Arial"/>
                <w:b/>
                <w:spacing w:val="15"/>
              </w:rPr>
              <w:t xml:space="preserve"> </w:t>
            </w:r>
            <w:r>
              <w:rPr>
                <w:rFonts w:ascii="Arial"/>
                <w:b/>
              </w:rPr>
              <w:t>&amp;</w:t>
            </w:r>
            <w:r>
              <w:rPr>
                <w:rFonts w:ascii="Arial"/>
                <w:b/>
                <w:spacing w:val="-58"/>
              </w:rPr>
              <w:t xml:space="preserve"> </w:t>
            </w:r>
            <w:r>
              <w:rPr>
                <w:rFonts w:ascii="Arial"/>
                <w:b/>
              </w:rPr>
              <w:t>Harris</w:t>
            </w:r>
            <w:r>
              <w:rPr>
                <w:rFonts w:ascii="Arial"/>
                <w:b/>
                <w:spacing w:val="27"/>
              </w:rPr>
              <w:t xml:space="preserve"> </w:t>
            </w:r>
            <w:r>
              <w:rPr>
                <w:rFonts w:ascii="Arial"/>
                <w:b/>
              </w:rPr>
              <w:t>2008)</w:t>
            </w:r>
          </w:p>
        </w:tc>
        <w:tc>
          <w:tcPr>
            <w:tcW w:w="0" w:type="auto"/>
          </w:tcPr>
          <w:p w14:paraId="214784C8" w14:textId="77777777" w:rsidR="008566DF" w:rsidRDefault="006861AB">
            <w:pPr>
              <w:pStyle w:val="TableParagraph"/>
              <w:spacing w:before="151"/>
              <w:ind w:left="96"/>
              <w:rPr>
                <w:rFonts w:ascii="Arial" w:eastAsia="Arial" w:hAnsi="Arial" w:cs="Arial"/>
              </w:rPr>
            </w:pPr>
            <w:r>
              <w:rPr>
                <w:rFonts w:ascii="Arial"/>
              </w:rPr>
              <w:t>CSRP</w:t>
            </w:r>
          </w:p>
        </w:tc>
        <w:tc>
          <w:tcPr>
            <w:tcW w:w="0" w:type="auto"/>
          </w:tcPr>
          <w:p w14:paraId="4FBDC200" w14:textId="77777777" w:rsidR="008566DF" w:rsidRDefault="006861AB">
            <w:pPr>
              <w:pStyle w:val="TableParagraph"/>
              <w:spacing w:before="151"/>
              <w:ind w:left="96"/>
              <w:rPr>
                <w:rFonts w:ascii="Arial" w:eastAsia="Arial" w:hAnsi="Arial" w:cs="Arial"/>
              </w:rPr>
            </w:pPr>
            <w:r>
              <w:rPr>
                <w:rFonts w:ascii="Arial"/>
              </w:rPr>
              <w:t>3.77 (Often</w:t>
            </w:r>
            <w:r>
              <w:rPr>
                <w:rFonts w:ascii="Arial"/>
                <w:spacing w:val="35"/>
              </w:rPr>
              <w:t xml:space="preserve"> </w:t>
            </w:r>
            <w:r>
              <w:rPr>
                <w:rFonts w:ascii="Arial"/>
              </w:rPr>
              <w:t>true)</w:t>
            </w:r>
          </w:p>
        </w:tc>
        <w:tc>
          <w:tcPr>
            <w:tcW w:w="0" w:type="auto"/>
          </w:tcPr>
          <w:p w14:paraId="3DC84F92" w14:textId="77777777" w:rsidR="008566DF" w:rsidRDefault="006861AB">
            <w:pPr>
              <w:pStyle w:val="TableParagraph"/>
              <w:spacing w:before="2"/>
              <w:jc w:val="center"/>
              <w:rPr>
                <w:rFonts w:ascii="Arial" w:eastAsia="Arial" w:hAnsi="Arial" w:cs="Arial"/>
              </w:rPr>
            </w:pPr>
            <w:r>
              <w:rPr>
                <w:rFonts w:ascii="Arial"/>
              </w:rPr>
              <w:t>3.13</w:t>
            </w:r>
          </w:p>
          <w:p w14:paraId="48A15826" w14:textId="77777777" w:rsidR="008566DF" w:rsidRDefault="006861AB">
            <w:pPr>
              <w:pStyle w:val="TableParagraph"/>
              <w:spacing w:before="44"/>
              <w:ind w:right="1"/>
              <w:jc w:val="center"/>
              <w:rPr>
                <w:rFonts w:ascii="Arial" w:eastAsia="Arial" w:hAnsi="Arial" w:cs="Arial"/>
              </w:rPr>
            </w:pPr>
            <w:r>
              <w:rPr>
                <w:rFonts w:ascii="Arial"/>
              </w:rPr>
              <w:t>(Sometimes</w:t>
            </w:r>
            <w:r>
              <w:rPr>
                <w:rFonts w:ascii="Arial"/>
                <w:spacing w:val="36"/>
              </w:rPr>
              <w:t xml:space="preserve"> </w:t>
            </w:r>
            <w:r>
              <w:rPr>
                <w:rFonts w:ascii="Arial"/>
              </w:rPr>
              <w:t>true)</w:t>
            </w:r>
          </w:p>
        </w:tc>
      </w:tr>
      <w:tr w:rsidR="008566DF" w14:paraId="52D3A085" w14:textId="77777777" w:rsidTr="005075BA">
        <w:trPr>
          <w:trHeight w:hRule="exact" w:val="1412"/>
        </w:trPr>
        <w:tc>
          <w:tcPr>
            <w:tcW w:w="0" w:type="auto"/>
          </w:tcPr>
          <w:p w14:paraId="74B13709" w14:textId="77777777" w:rsidR="005075BA" w:rsidRDefault="005075BA" w:rsidP="005075BA">
            <w:pPr>
              <w:pStyle w:val="TableParagraph"/>
              <w:spacing w:before="11"/>
              <w:rPr>
                <w:rFonts w:ascii="Arial" w:eastAsia="Arial" w:hAnsi="Arial" w:cs="Arial"/>
                <w:b/>
                <w:bCs/>
                <w:sz w:val="26"/>
                <w:szCs w:val="26"/>
              </w:rPr>
            </w:pPr>
          </w:p>
          <w:p w14:paraId="7ECDFB3D" w14:textId="4D995692" w:rsidR="008566DF" w:rsidRDefault="005075BA" w:rsidP="005075BA">
            <w:r>
              <w:rPr>
                <w:rFonts w:ascii="Arial"/>
                <w:b/>
              </w:rPr>
              <w:t>SDRP Scale</w:t>
            </w:r>
            <w:r>
              <w:rPr>
                <w:rFonts w:ascii="Arial"/>
                <w:b/>
                <w:spacing w:val="-34"/>
              </w:rPr>
              <w:t xml:space="preserve"> </w:t>
            </w:r>
            <w:r>
              <w:rPr>
                <w:rFonts w:ascii="Arial"/>
                <w:b/>
              </w:rPr>
              <w:t>(Webb,</w:t>
            </w:r>
            <w:r>
              <w:rPr>
                <w:rFonts w:ascii="Arial"/>
                <w:b/>
                <w:spacing w:val="16"/>
              </w:rPr>
              <w:t xml:space="preserve"> </w:t>
            </w:r>
            <w:r>
              <w:rPr>
                <w:rFonts w:ascii="Arial"/>
                <w:b/>
              </w:rPr>
              <w:t>Mohr</w:t>
            </w:r>
            <w:r>
              <w:rPr>
                <w:rFonts w:ascii="Arial"/>
                <w:b/>
                <w:spacing w:val="15"/>
              </w:rPr>
              <w:t xml:space="preserve"> </w:t>
            </w:r>
            <w:r>
              <w:rPr>
                <w:rFonts w:ascii="Arial"/>
                <w:b/>
              </w:rPr>
              <w:t>&amp;</w:t>
            </w:r>
            <w:r>
              <w:rPr>
                <w:rFonts w:ascii="Arial"/>
                <w:b/>
                <w:spacing w:val="-58"/>
              </w:rPr>
              <w:t xml:space="preserve"> </w:t>
            </w:r>
            <w:r>
              <w:rPr>
                <w:rFonts w:ascii="Arial"/>
                <w:b/>
              </w:rPr>
              <w:t>Harris</w:t>
            </w:r>
            <w:r>
              <w:rPr>
                <w:rFonts w:ascii="Arial"/>
                <w:b/>
                <w:spacing w:val="27"/>
              </w:rPr>
              <w:t xml:space="preserve"> </w:t>
            </w:r>
            <w:r>
              <w:rPr>
                <w:rFonts w:ascii="Arial"/>
                <w:b/>
              </w:rPr>
              <w:t>2008)</w:t>
            </w:r>
          </w:p>
        </w:tc>
        <w:tc>
          <w:tcPr>
            <w:tcW w:w="0" w:type="auto"/>
          </w:tcPr>
          <w:p w14:paraId="3F2C4E45" w14:textId="77777777" w:rsidR="008566DF" w:rsidRDefault="006861AB">
            <w:pPr>
              <w:pStyle w:val="TableParagraph"/>
              <w:spacing w:before="153"/>
              <w:ind w:left="96"/>
              <w:rPr>
                <w:rFonts w:ascii="Arial" w:eastAsia="Arial" w:hAnsi="Arial" w:cs="Arial"/>
              </w:rPr>
            </w:pPr>
            <w:r>
              <w:rPr>
                <w:rFonts w:ascii="Arial"/>
              </w:rPr>
              <w:t>ENVIRON</w:t>
            </w:r>
          </w:p>
        </w:tc>
        <w:tc>
          <w:tcPr>
            <w:tcW w:w="0" w:type="auto"/>
          </w:tcPr>
          <w:p w14:paraId="21C37154" w14:textId="77777777" w:rsidR="008566DF" w:rsidRDefault="006861AB">
            <w:pPr>
              <w:pStyle w:val="TableParagraph"/>
              <w:spacing w:before="153"/>
              <w:ind w:left="96"/>
              <w:rPr>
                <w:rFonts w:ascii="Arial" w:eastAsia="Arial" w:hAnsi="Arial" w:cs="Arial"/>
              </w:rPr>
            </w:pPr>
            <w:r>
              <w:rPr>
                <w:rFonts w:ascii="Arial"/>
              </w:rPr>
              <w:t>3.71 (Often</w:t>
            </w:r>
            <w:r>
              <w:rPr>
                <w:rFonts w:ascii="Arial"/>
                <w:spacing w:val="36"/>
              </w:rPr>
              <w:t xml:space="preserve"> </w:t>
            </w:r>
            <w:r>
              <w:rPr>
                <w:rFonts w:ascii="Arial"/>
              </w:rPr>
              <w:t>true)</w:t>
            </w:r>
          </w:p>
        </w:tc>
        <w:tc>
          <w:tcPr>
            <w:tcW w:w="0" w:type="auto"/>
          </w:tcPr>
          <w:p w14:paraId="61DF6932" w14:textId="77777777" w:rsidR="008566DF" w:rsidRDefault="006861AB">
            <w:pPr>
              <w:pStyle w:val="TableParagraph"/>
              <w:spacing w:before="5" w:line="283" w:lineRule="auto"/>
              <w:ind w:left="739" w:right="325" w:hanging="413"/>
              <w:rPr>
                <w:rFonts w:ascii="Arial" w:eastAsia="Arial" w:hAnsi="Arial" w:cs="Arial"/>
              </w:rPr>
            </w:pPr>
            <w:r>
              <w:rPr>
                <w:rFonts w:ascii="Arial"/>
              </w:rPr>
              <w:t>4.54</w:t>
            </w:r>
            <w:r>
              <w:rPr>
                <w:rFonts w:ascii="Arial"/>
                <w:spacing w:val="22"/>
              </w:rPr>
              <w:t xml:space="preserve"> </w:t>
            </w:r>
            <w:r>
              <w:rPr>
                <w:rFonts w:ascii="Arial"/>
              </w:rPr>
              <w:t>(Always</w:t>
            </w:r>
            <w:r>
              <w:rPr>
                <w:rFonts w:ascii="Arial"/>
                <w:spacing w:val="-57"/>
              </w:rPr>
              <w:t xml:space="preserve"> </w:t>
            </w:r>
            <w:r>
              <w:rPr>
                <w:rFonts w:ascii="Arial"/>
              </w:rPr>
              <w:t>true)</w:t>
            </w:r>
          </w:p>
        </w:tc>
      </w:tr>
      <w:tr w:rsidR="008566DF" w14:paraId="1FFF0C54" w14:textId="77777777" w:rsidTr="005075BA">
        <w:trPr>
          <w:trHeight w:hRule="exact" w:val="1006"/>
        </w:trPr>
        <w:tc>
          <w:tcPr>
            <w:tcW w:w="0" w:type="auto"/>
          </w:tcPr>
          <w:p w14:paraId="0C02D305" w14:textId="1508CBCA" w:rsidR="005075BA" w:rsidRDefault="005075BA" w:rsidP="005075BA">
            <w:pPr>
              <w:pStyle w:val="TableParagraph"/>
              <w:spacing w:before="11"/>
              <w:rPr>
                <w:rFonts w:ascii="Arial" w:eastAsia="Arial" w:hAnsi="Arial" w:cs="Arial"/>
                <w:b/>
                <w:bCs/>
                <w:sz w:val="26"/>
                <w:szCs w:val="26"/>
              </w:rPr>
            </w:pPr>
            <w:r>
              <w:rPr>
                <w:rFonts w:ascii="Arial"/>
                <w:b/>
              </w:rPr>
              <w:t>SDRP Scale</w:t>
            </w:r>
            <w:r>
              <w:rPr>
                <w:rFonts w:ascii="Arial"/>
                <w:b/>
                <w:spacing w:val="-34"/>
              </w:rPr>
              <w:t xml:space="preserve"> </w:t>
            </w:r>
            <w:r>
              <w:rPr>
                <w:rFonts w:ascii="Arial"/>
                <w:b/>
              </w:rPr>
              <w:t>(Webb,</w:t>
            </w:r>
            <w:r>
              <w:rPr>
                <w:rFonts w:ascii="Arial"/>
                <w:b/>
                <w:spacing w:val="16"/>
              </w:rPr>
              <w:t xml:space="preserve"> </w:t>
            </w:r>
            <w:r>
              <w:rPr>
                <w:rFonts w:ascii="Arial"/>
                <w:b/>
              </w:rPr>
              <w:t>Mohr</w:t>
            </w:r>
            <w:r>
              <w:rPr>
                <w:rFonts w:ascii="Arial"/>
                <w:b/>
                <w:spacing w:val="15"/>
              </w:rPr>
              <w:t xml:space="preserve"> </w:t>
            </w:r>
            <w:r>
              <w:rPr>
                <w:rFonts w:ascii="Arial"/>
                <w:b/>
              </w:rPr>
              <w:t>&amp;</w:t>
            </w:r>
            <w:r>
              <w:rPr>
                <w:rFonts w:ascii="Arial"/>
                <w:b/>
                <w:spacing w:val="-58"/>
              </w:rPr>
              <w:t xml:space="preserve"> </w:t>
            </w:r>
            <w:r>
              <w:rPr>
                <w:rFonts w:ascii="Arial"/>
                <w:b/>
              </w:rPr>
              <w:t>Harris</w:t>
            </w:r>
            <w:r>
              <w:rPr>
                <w:rFonts w:ascii="Arial"/>
                <w:b/>
                <w:spacing w:val="27"/>
              </w:rPr>
              <w:t xml:space="preserve"> </w:t>
            </w:r>
            <w:r>
              <w:rPr>
                <w:rFonts w:ascii="Arial"/>
                <w:b/>
              </w:rPr>
              <w:t>2008)</w:t>
            </w:r>
          </w:p>
          <w:p w14:paraId="1BC1E3BD" w14:textId="32382536" w:rsidR="008566DF" w:rsidRDefault="008566DF" w:rsidP="005075BA"/>
        </w:tc>
        <w:tc>
          <w:tcPr>
            <w:tcW w:w="0" w:type="auto"/>
          </w:tcPr>
          <w:p w14:paraId="784A7FD5" w14:textId="77777777" w:rsidR="008566DF" w:rsidRDefault="006861AB">
            <w:pPr>
              <w:pStyle w:val="TableParagraph"/>
              <w:spacing w:before="2"/>
              <w:ind w:left="96"/>
              <w:rPr>
                <w:rFonts w:ascii="Arial" w:eastAsia="Arial" w:hAnsi="Arial" w:cs="Arial"/>
              </w:rPr>
            </w:pPr>
            <w:r>
              <w:rPr>
                <w:rFonts w:ascii="Arial"/>
              </w:rPr>
              <w:t>RECYCLE</w:t>
            </w:r>
          </w:p>
        </w:tc>
        <w:tc>
          <w:tcPr>
            <w:tcW w:w="0" w:type="auto"/>
          </w:tcPr>
          <w:p w14:paraId="5D16F4BB" w14:textId="77777777" w:rsidR="008566DF" w:rsidRDefault="006861AB">
            <w:pPr>
              <w:pStyle w:val="TableParagraph"/>
              <w:spacing w:before="2"/>
              <w:ind w:left="96"/>
              <w:rPr>
                <w:rFonts w:ascii="Arial" w:eastAsia="Arial" w:hAnsi="Arial" w:cs="Arial"/>
              </w:rPr>
            </w:pPr>
            <w:r>
              <w:rPr>
                <w:rFonts w:ascii="Arial"/>
              </w:rPr>
              <w:t>4.17 (Often</w:t>
            </w:r>
            <w:r>
              <w:rPr>
                <w:rFonts w:ascii="Arial"/>
                <w:spacing w:val="36"/>
              </w:rPr>
              <w:t xml:space="preserve"> </w:t>
            </w:r>
            <w:r>
              <w:rPr>
                <w:rFonts w:ascii="Arial"/>
              </w:rPr>
              <w:t>true)</w:t>
            </w:r>
          </w:p>
        </w:tc>
        <w:tc>
          <w:tcPr>
            <w:tcW w:w="0" w:type="auto"/>
          </w:tcPr>
          <w:p w14:paraId="54B78891" w14:textId="77777777" w:rsidR="008566DF" w:rsidRDefault="006861AB">
            <w:pPr>
              <w:pStyle w:val="TableParagraph"/>
              <w:spacing w:before="2"/>
              <w:ind w:left="141"/>
              <w:rPr>
                <w:rFonts w:ascii="Arial" w:eastAsia="Arial" w:hAnsi="Arial" w:cs="Arial"/>
              </w:rPr>
            </w:pPr>
            <w:r>
              <w:rPr>
                <w:rFonts w:ascii="Arial"/>
              </w:rPr>
              <w:t>3.50 (Often</w:t>
            </w:r>
            <w:r>
              <w:rPr>
                <w:rFonts w:ascii="Arial"/>
                <w:spacing w:val="36"/>
              </w:rPr>
              <w:t xml:space="preserve"> </w:t>
            </w:r>
            <w:r>
              <w:rPr>
                <w:rFonts w:ascii="Arial"/>
              </w:rPr>
              <w:t>true)</w:t>
            </w:r>
          </w:p>
        </w:tc>
      </w:tr>
      <w:tr w:rsidR="008566DF" w14:paraId="13B9C31C" w14:textId="77777777" w:rsidTr="00C06649">
        <w:trPr>
          <w:trHeight w:hRule="exact" w:val="1134"/>
        </w:trPr>
        <w:tc>
          <w:tcPr>
            <w:tcW w:w="0" w:type="auto"/>
          </w:tcPr>
          <w:p w14:paraId="1688AA57" w14:textId="77777777" w:rsidR="008566DF" w:rsidRDefault="008566DF">
            <w:pPr>
              <w:pStyle w:val="TableParagraph"/>
              <w:rPr>
                <w:rFonts w:ascii="Arial" w:eastAsia="Arial" w:hAnsi="Arial" w:cs="Arial"/>
                <w:b/>
                <w:bCs/>
              </w:rPr>
            </w:pPr>
          </w:p>
          <w:p w14:paraId="13FB8B73" w14:textId="6676E6EF" w:rsidR="008566DF" w:rsidRDefault="005075BA">
            <w:pPr>
              <w:pStyle w:val="TableParagraph"/>
              <w:rPr>
                <w:rFonts w:ascii="Arial" w:eastAsia="Arial" w:hAnsi="Arial" w:cs="Arial"/>
                <w:b/>
                <w:bCs/>
              </w:rPr>
            </w:pPr>
            <w:r>
              <w:rPr>
                <w:rFonts w:ascii="Arial"/>
                <w:b/>
              </w:rPr>
              <w:t>Best/Worst</w:t>
            </w:r>
            <w:r>
              <w:rPr>
                <w:rFonts w:ascii="Arial"/>
                <w:b/>
                <w:spacing w:val="-36"/>
              </w:rPr>
              <w:t xml:space="preserve"> </w:t>
            </w:r>
            <w:r>
              <w:rPr>
                <w:rFonts w:ascii="Arial"/>
                <w:b/>
              </w:rPr>
              <w:t>scale (Auger,</w:t>
            </w:r>
            <w:r>
              <w:rPr>
                <w:rFonts w:ascii="Arial"/>
                <w:b/>
                <w:spacing w:val="-36"/>
              </w:rPr>
              <w:t xml:space="preserve"> </w:t>
            </w:r>
            <w:r>
              <w:rPr>
                <w:rFonts w:ascii="Arial"/>
                <w:b/>
              </w:rPr>
              <w:t>Devinney &amp;</w:t>
            </w:r>
            <w:r>
              <w:rPr>
                <w:rFonts w:ascii="Arial"/>
                <w:b/>
                <w:spacing w:val="-34"/>
              </w:rPr>
              <w:t xml:space="preserve"> </w:t>
            </w:r>
            <w:r>
              <w:rPr>
                <w:rFonts w:ascii="Arial"/>
                <w:b/>
              </w:rPr>
              <w:t>Louviere</w:t>
            </w:r>
            <w:r>
              <w:rPr>
                <w:rFonts w:ascii="Arial"/>
                <w:b/>
                <w:spacing w:val="31"/>
              </w:rPr>
              <w:t xml:space="preserve"> </w:t>
            </w:r>
            <w:r>
              <w:rPr>
                <w:rFonts w:ascii="Arial"/>
                <w:b/>
              </w:rPr>
              <w:t>2007)</w:t>
            </w:r>
          </w:p>
          <w:p w14:paraId="342164F7" w14:textId="77777777" w:rsidR="008566DF" w:rsidRDefault="008566DF">
            <w:pPr>
              <w:pStyle w:val="TableParagraph"/>
              <w:rPr>
                <w:rFonts w:ascii="Arial" w:eastAsia="Arial" w:hAnsi="Arial" w:cs="Arial"/>
                <w:b/>
                <w:bCs/>
              </w:rPr>
            </w:pPr>
          </w:p>
          <w:p w14:paraId="002B1553" w14:textId="77777777" w:rsidR="008566DF" w:rsidRDefault="008566DF">
            <w:pPr>
              <w:pStyle w:val="TableParagraph"/>
              <w:rPr>
                <w:rFonts w:ascii="Arial" w:eastAsia="Arial" w:hAnsi="Arial" w:cs="Arial"/>
                <w:b/>
                <w:bCs/>
              </w:rPr>
            </w:pPr>
          </w:p>
          <w:p w14:paraId="0FDDD078" w14:textId="77777777" w:rsidR="008566DF" w:rsidRDefault="008566DF">
            <w:pPr>
              <w:pStyle w:val="TableParagraph"/>
              <w:rPr>
                <w:rFonts w:ascii="Arial" w:eastAsia="Arial" w:hAnsi="Arial" w:cs="Arial"/>
                <w:b/>
                <w:bCs/>
              </w:rPr>
            </w:pPr>
          </w:p>
          <w:p w14:paraId="4B9351BA" w14:textId="77777777" w:rsidR="008566DF" w:rsidRDefault="008566DF">
            <w:pPr>
              <w:pStyle w:val="TableParagraph"/>
              <w:rPr>
                <w:rFonts w:ascii="Arial" w:eastAsia="Arial" w:hAnsi="Arial" w:cs="Arial"/>
                <w:b/>
                <w:bCs/>
              </w:rPr>
            </w:pPr>
          </w:p>
          <w:p w14:paraId="6DB33560" w14:textId="77777777" w:rsidR="008566DF" w:rsidRDefault="008566DF">
            <w:pPr>
              <w:pStyle w:val="TableParagraph"/>
              <w:rPr>
                <w:rFonts w:ascii="Arial" w:eastAsia="Arial" w:hAnsi="Arial" w:cs="Arial"/>
                <w:b/>
                <w:bCs/>
              </w:rPr>
            </w:pPr>
          </w:p>
          <w:p w14:paraId="0F138A01" w14:textId="77777777" w:rsidR="008566DF" w:rsidRDefault="008566DF">
            <w:pPr>
              <w:pStyle w:val="TableParagraph"/>
              <w:rPr>
                <w:rFonts w:ascii="Arial" w:eastAsia="Arial" w:hAnsi="Arial" w:cs="Arial"/>
                <w:b/>
                <w:bCs/>
              </w:rPr>
            </w:pPr>
          </w:p>
          <w:p w14:paraId="7BA21204" w14:textId="77777777" w:rsidR="008566DF" w:rsidRDefault="008566DF">
            <w:pPr>
              <w:pStyle w:val="TableParagraph"/>
              <w:rPr>
                <w:rFonts w:ascii="Arial" w:eastAsia="Arial" w:hAnsi="Arial" w:cs="Arial"/>
                <w:b/>
                <w:bCs/>
              </w:rPr>
            </w:pPr>
          </w:p>
          <w:p w14:paraId="139A1280" w14:textId="77777777" w:rsidR="008566DF" w:rsidRDefault="008566DF">
            <w:pPr>
              <w:pStyle w:val="TableParagraph"/>
              <w:rPr>
                <w:rFonts w:ascii="Arial" w:eastAsia="Arial" w:hAnsi="Arial" w:cs="Arial"/>
                <w:b/>
                <w:bCs/>
              </w:rPr>
            </w:pPr>
          </w:p>
          <w:p w14:paraId="18C47379" w14:textId="77777777" w:rsidR="008566DF" w:rsidRDefault="008566DF">
            <w:pPr>
              <w:pStyle w:val="TableParagraph"/>
              <w:rPr>
                <w:rFonts w:ascii="Arial" w:eastAsia="Arial" w:hAnsi="Arial" w:cs="Arial"/>
                <w:b/>
                <w:bCs/>
              </w:rPr>
            </w:pPr>
          </w:p>
          <w:p w14:paraId="438E9A8F" w14:textId="77777777" w:rsidR="008566DF" w:rsidRDefault="008566DF">
            <w:pPr>
              <w:pStyle w:val="TableParagraph"/>
              <w:rPr>
                <w:rFonts w:ascii="Arial" w:eastAsia="Arial" w:hAnsi="Arial" w:cs="Arial"/>
                <w:b/>
                <w:bCs/>
              </w:rPr>
            </w:pPr>
          </w:p>
          <w:p w14:paraId="50CC433A" w14:textId="77777777" w:rsidR="008566DF" w:rsidRDefault="006861AB">
            <w:pPr>
              <w:pStyle w:val="TableParagraph"/>
              <w:spacing w:before="173" w:line="283" w:lineRule="auto"/>
              <w:ind w:left="96" w:right="121"/>
              <w:rPr>
                <w:rFonts w:ascii="Arial" w:eastAsia="Arial" w:hAnsi="Arial" w:cs="Arial"/>
              </w:rPr>
            </w:pPr>
            <w:r>
              <w:rPr>
                <w:rFonts w:ascii="Arial"/>
                <w:b/>
              </w:rPr>
              <w:t>Best/Worst</w:t>
            </w:r>
            <w:r>
              <w:rPr>
                <w:rFonts w:ascii="Arial"/>
                <w:b/>
                <w:spacing w:val="-36"/>
              </w:rPr>
              <w:t xml:space="preserve"> </w:t>
            </w:r>
            <w:r>
              <w:rPr>
                <w:rFonts w:ascii="Arial"/>
                <w:b/>
              </w:rPr>
              <w:t>scale (Auger,</w:t>
            </w:r>
            <w:r>
              <w:rPr>
                <w:rFonts w:ascii="Arial"/>
                <w:b/>
                <w:spacing w:val="-36"/>
              </w:rPr>
              <w:t xml:space="preserve"> </w:t>
            </w:r>
            <w:r>
              <w:rPr>
                <w:rFonts w:ascii="Arial"/>
                <w:b/>
              </w:rPr>
              <w:t>Devinney &amp;</w:t>
            </w:r>
            <w:r>
              <w:rPr>
                <w:rFonts w:ascii="Arial"/>
                <w:b/>
                <w:spacing w:val="-34"/>
              </w:rPr>
              <w:t xml:space="preserve"> </w:t>
            </w:r>
            <w:r>
              <w:rPr>
                <w:rFonts w:ascii="Arial"/>
                <w:b/>
              </w:rPr>
              <w:t>Louviere</w:t>
            </w:r>
            <w:r>
              <w:rPr>
                <w:rFonts w:ascii="Arial"/>
                <w:b/>
                <w:spacing w:val="31"/>
              </w:rPr>
              <w:t xml:space="preserve"> </w:t>
            </w:r>
            <w:r>
              <w:rPr>
                <w:rFonts w:ascii="Arial"/>
                <w:b/>
              </w:rPr>
              <w:t>2007)</w:t>
            </w:r>
          </w:p>
        </w:tc>
        <w:tc>
          <w:tcPr>
            <w:tcW w:w="0" w:type="auto"/>
          </w:tcPr>
          <w:p w14:paraId="473BFBC2" w14:textId="77777777" w:rsidR="008566DF" w:rsidRDefault="006861AB">
            <w:pPr>
              <w:pStyle w:val="TableParagraph"/>
              <w:spacing w:before="7" w:line="283" w:lineRule="auto"/>
              <w:ind w:left="96" w:right="392"/>
              <w:rPr>
                <w:rFonts w:ascii="Arial" w:eastAsia="Arial" w:hAnsi="Arial" w:cs="Arial"/>
              </w:rPr>
            </w:pPr>
            <w:r>
              <w:rPr>
                <w:rFonts w:ascii="Arial"/>
              </w:rPr>
              <w:t>Animal</w:t>
            </w:r>
            <w:r>
              <w:rPr>
                <w:rFonts w:ascii="Arial"/>
                <w:spacing w:val="15"/>
              </w:rPr>
              <w:t xml:space="preserve"> </w:t>
            </w:r>
            <w:r>
              <w:rPr>
                <w:rFonts w:ascii="Arial"/>
              </w:rPr>
              <w:t>rights</w:t>
            </w:r>
            <w:r>
              <w:rPr>
                <w:rFonts w:ascii="Arial"/>
                <w:spacing w:val="15"/>
              </w:rPr>
              <w:t xml:space="preserve"> </w:t>
            </w:r>
            <w:r>
              <w:rPr>
                <w:rFonts w:ascii="Arial"/>
              </w:rPr>
              <w:t>in</w:t>
            </w:r>
            <w:r>
              <w:rPr>
                <w:rFonts w:ascii="Arial"/>
                <w:spacing w:val="14"/>
              </w:rPr>
              <w:t xml:space="preserve"> </w:t>
            </w:r>
            <w:r>
              <w:rPr>
                <w:rFonts w:ascii="Arial"/>
              </w:rPr>
              <w:t>product</w:t>
            </w:r>
            <w:r>
              <w:rPr>
                <w:rFonts w:ascii="Arial"/>
                <w:spacing w:val="-57"/>
              </w:rPr>
              <w:t xml:space="preserve"> </w:t>
            </w:r>
            <w:r>
              <w:rPr>
                <w:rFonts w:ascii="Arial"/>
              </w:rPr>
              <w:t>testing</w:t>
            </w:r>
          </w:p>
        </w:tc>
        <w:tc>
          <w:tcPr>
            <w:tcW w:w="0" w:type="auto"/>
          </w:tcPr>
          <w:p w14:paraId="63362CB2" w14:textId="77777777" w:rsidR="008566DF" w:rsidRDefault="006861AB">
            <w:pPr>
              <w:pStyle w:val="TableParagraph"/>
              <w:spacing w:before="156"/>
              <w:jc w:val="center"/>
              <w:rPr>
                <w:rFonts w:ascii="Arial" w:eastAsia="Arial" w:hAnsi="Arial" w:cs="Arial"/>
              </w:rPr>
            </w:pPr>
            <w:r>
              <w:rPr>
                <w:rFonts w:ascii="Arial"/>
              </w:rPr>
              <w:t>+3</w:t>
            </w:r>
          </w:p>
        </w:tc>
        <w:tc>
          <w:tcPr>
            <w:tcW w:w="0" w:type="auto"/>
          </w:tcPr>
          <w:p w14:paraId="305DA618" w14:textId="77777777" w:rsidR="008566DF" w:rsidRDefault="006861AB">
            <w:pPr>
              <w:pStyle w:val="TableParagraph"/>
              <w:spacing w:before="156"/>
              <w:ind w:right="3"/>
              <w:jc w:val="center"/>
              <w:rPr>
                <w:rFonts w:ascii="Arial" w:eastAsia="Arial" w:hAnsi="Arial" w:cs="Arial"/>
              </w:rPr>
            </w:pPr>
            <w:r>
              <w:rPr>
                <w:rFonts w:ascii="Arial"/>
              </w:rPr>
              <w:t>+0.72</w:t>
            </w:r>
          </w:p>
        </w:tc>
      </w:tr>
      <w:tr w:rsidR="005075BA" w14:paraId="57832036" w14:textId="77777777" w:rsidTr="005075BA">
        <w:trPr>
          <w:trHeight w:hRule="exact" w:val="985"/>
        </w:trPr>
        <w:tc>
          <w:tcPr>
            <w:tcW w:w="0" w:type="auto"/>
          </w:tcPr>
          <w:p w14:paraId="587EBB39" w14:textId="6C9929BA"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10E16070" w14:textId="77777777" w:rsidR="005075BA" w:rsidRDefault="005075BA" w:rsidP="005075BA">
            <w:pPr>
              <w:pStyle w:val="TableParagraph"/>
              <w:spacing w:before="5"/>
              <w:ind w:left="96"/>
              <w:rPr>
                <w:rFonts w:ascii="Arial" w:eastAsia="Arial" w:hAnsi="Arial" w:cs="Arial"/>
              </w:rPr>
            </w:pPr>
            <w:r>
              <w:rPr>
                <w:rFonts w:ascii="Arial"/>
              </w:rPr>
              <w:t>Use of animal</w:t>
            </w:r>
            <w:r>
              <w:rPr>
                <w:rFonts w:ascii="Arial"/>
                <w:spacing w:val="57"/>
              </w:rPr>
              <w:t xml:space="preserve"> </w:t>
            </w:r>
            <w:r>
              <w:rPr>
                <w:rFonts w:ascii="Arial"/>
              </w:rPr>
              <w:t>byproducts</w:t>
            </w:r>
          </w:p>
        </w:tc>
        <w:tc>
          <w:tcPr>
            <w:tcW w:w="0" w:type="auto"/>
          </w:tcPr>
          <w:p w14:paraId="313D5D4A" w14:textId="77777777" w:rsidR="005075BA" w:rsidRDefault="005075BA" w:rsidP="005075BA">
            <w:pPr>
              <w:pStyle w:val="TableParagraph"/>
              <w:spacing w:before="5"/>
              <w:ind w:right="3"/>
              <w:jc w:val="center"/>
              <w:rPr>
                <w:rFonts w:ascii="Arial" w:eastAsia="Arial" w:hAnsi="Arial" w:cs="Arial"/>
              </w:rPr>
            </w:pPr>
            <w:r>
              <w:rPr>
                <w:rFonts w:ascii="Arial"/>
              </w:rPr>
              <w:t>+4</w:t>
            </w:r>
          </w:p>
        </w:tc>
        <w:tc>
          <w:tcPr>
            <w:tcW w:w="0" w:type="auto"/>
          </w:tcPr>
          <w:p w14:paraId="1A30A6FE" w14:textId="77777777" w:rsidR="005075BA" w:rsidRDefault="005075BA" w:rsidP="005075BA">
            <w:pPr>
              <w:pStyle w:val="TableParagraph"/>
              <w:spacing w:before="5"/>
              <w:ind w:right="8"/>
              <w:jc w:val="center"/>
              <w:rPr>
                <w:rFonts w:ascii="Arial" w:eastAsia="Arial" w:hAnsi="Arial" w:cs="Arial"/>
              </w:rPr>
            </w:pPr>
            <w:r>
              <w:rPr>
                <w:rFonts w:ascii="Arial"/>
              </w:rPr>
              <w:t>+0.88</w:t>
            </w:r>
          </w:p>
        </w:tc>
      </w:tr>
      <w:tr w:rsidR="005075BA" w14:paraId="0857B492" w14:textId="77777777" w:rsidTr="005075BA">
        <w:trPr>
          <w:trHeight w:hRule="exact" w:val="998"/>
        </w:trPr>
        <w:tc>
          <w:tcPr>
            <w:tcW w:w="0" w:type="auto"/>
          </w:tcPr>
          <w:p w14:paraId="5C778B76" w14:textId="4AE2C6DF"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712E1185" w14:textId="77777777" w:rsidR="005075BA" w:rsidRDefault="005075BA" w:rsidP="005075BA">
            <w:pPr>
              <w:pStyle w:val="TableParagraph"/>
              <w:spacing w:before="5"/>
              <w:ind w:left="96"/>
              <w:rPr>
                <w:rFonts w:ascii="Arial" w:eastAsia="Arial" w:hAnsi="Arial" w:cs="Arial"/>
              </w:rPr>
            </w:pPr>
            <w:r>
              <w:rPr>
                <w:rFonts w:ascii="Arial"/>
              </w:rPr>
              <w:t>Product</w:t>
            </w:r>
            <w:r>
              <w:rPr>
                <w:rFonts w:ascii="Arial"/>
                <w:spacing w:val="53"/>
              </w:rPr>
              <w:t xml:space="preserve"> </w:t>
            </w:r>
            <w:r>
              <w:rPr>
                <w:rFonts w:ascii="Arial"/>
              </w:rPr>
              <w:t>biodegradability</w:t>
            </w:r>
          </w:p>
        </w:tc>
        <w:tc>
          <w:tcPr>
            <w:tcW w:w="0" w:type="auto"/>
          </w:tcPr>
          <w:p w14:paraId="0F630B7D" w14:textId="77777777" w:rsidR="005075BA" w:rsidRDefault="005075BA" w:rsidP="005075BA">
            <w:pPr>
              <w:pStyle w:val="TableParagraph"/>
              <w:spacing w:before="5"/>
              <w:ind w:right="4"/>
              <w:jc w:val="center"/>
              <w:rPr>
                <w:rFonts w:ascii="Arial" w:eastAsia="Arial" w:hAnsi="Arial" w:cs="Arial"/>
              </w:rPr>
            </w:pPr>
            <w:r>
              <w:rPr>
                <w:rFonts w:ascii="Arial"/>
                <w:w w:val="102"/>
              </w:rPr>
              <w:t>0</w:t>
            </w:r>
          </w:p>
        </w:tc>
        <w:tc>
          <w:tcPr>
            <w:tcW w:w="0" w:type="auto"/>
          </w:tcPr>
          <w:p w14:paraId="65BC6ABD" w14:textId="77777777" w:rsidR="005075BA" w:rsidRDefault="005075BA" w:rsidP="005075BA">
            <w:pPr>
              <w:pStyle w:val="TableParagraph"/>
              <w:spacing w:before="5"/>
              <w:ind w:right="5"/>
              <w:jc w:val="center"/>
              <w:rPr>
                <w:rFonts w:ascii="Arial" w:eastAsia="Arial" w:hAnsi="Arial" w:cs="Arial"/>
              </w:rPr>
            </w:pPr>
            <w:r>
              <w:rPr>
                <w:rFonts w:ascii="Arial"/>
              </w:rPr>
              <w:t>-1.03</w:t>
            </w:r>
          </w:p>
        </w:tc>
      </w:tr>
      <w:tr w:rsidR="005075BA" w14:paraId="7E09ACEC" w14:textId="77777777" w:rsidTr="005075BA">
        <w:trPr>
          <w:trHeight w:hRule="exact" w:val="984"/>
        </w:trPr>
        <w:tc>
          <w:tcPr>
            <w:tcW w:w="0" w:type="auto"/>
          </w:tcPr>
          <w:p w14:paraId="27B70BB3" w14:textId="78F42E0D"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34489085" w14:textId="77777777" w:rsidR="005075BA" w:rsidRDefault="005075BA" w:rsidP="005075BA">
            <w:pPr>
              <w:pStyle w:val="TableParagraph"/>
              <w:spacing w:before="2" w:line="283" w:lineRule="auto"/>
              <w:ind w:left="96" w:right="718"/>
              <w:rPr>
                <w:rFonts w:ascii="Arial" w:eastAsia="Arial" w:hAnsi="Arial" w:cs="Arial"/>
              </w:rPr>
            </w:pPr>
            <w:r>
              <w:rPr>
                <w:rFonts w:ascii="Arial"/>
              </w:rPr>
              <w:t>Products</w:t>
            </w:r>
            <w:r>
              <w:rPr>
                <w:rFonts w:ascii="Arial"/>
                <w:spacing w:val="19"/>
              </w:rPr>
              <w:t xml:space="preserve"> </w:t>
            </w:r>
            <w:r>
              <w:rPr>
                <w:rFonts w:ascii="Arial"/>
              </w:rPr>
              <w:t>made</w:t>
            </w:r>
            <w:r>
              <w:rPr>
                <w:rFonts w:ascii="Arial"/>
                <w:spacing w:val="19"/>
              </w:rPr>
              <w:t xml:space="preserve"> </w:t>
            </w:r>
            <w:r>
              <w:rPr>
                <w:rFonts w:ascii="Arial"/>
              </w:rPr>
              <w:t>from</w:t>
            </w:r>
            <w:r>
              <w:rPr>
                <w:rFonts w:ascii="Arial"/>
                <w:spacing w:val="-56"/>
              </w:rPr>
              <w:t xml:space="preserve"> </w:t>
            </w:r>
            <w:r>
              <w:rPr>
                <w:rFonts w:ascii="Arial"/>
              </w:rPr>
              <w:t>recyclables</w:t>
            </w:r>
          </w:p>
        </w:tc>
        <w:tc>
          <w:tcPr>
            <w:tcW w:w="0" w:type="auto"/>
          </w:tcPr>
          <w:p w14:paraId="5EDD0486" w14:textId="77777777" w:rsidR="005075BA" w:rsidRDefault="005075BA" w:rsidP="005075BA">
            <w:pPr>
              <w:pStyle w:val="TableParagraph"/>
              <w:spacing w:before="151"/>
              <w:jc w:val="center"/>
              <w:rPr>
                <w:rFonts w:ascii="Arial" w:eastAsia="Arial" w:hAnsi="Arial" w:cs="Arial"/>
              </w:rPr>
            </w:pPr>
            <w:r>
              <w:rPr>
                <w:rFonts w:ascii="Arial"/>
              </w:rPr>
              <w:t>-2</w:t>
            </w:r>
          </w:p>
        </w:tc>
        <w:tc>
          <w:tcPr>
            <w:tcW w:w="0" w:type="auto"/>
          </w:tcPr>
          <w:p w14:paraId="60036A16" w14:textId="77777777" w:rsidR="005075BA" w:rsidRDefault="005075BA" w:rsidP="005075BA">
            <w:pPr>
              <w:pStyle w:val="TableParagraph"/>
              <w:spacing w:before="151"/>
              <w:ind w:right="1"/>
              <w:jc w:val="center"/>
              <w:rPr>
                <w:rFonts w:ascii="Arial" w:eastAsia="Arial" w:hAnsi="Arial" w:cs="Arial"/>
              </w:rPr>
            </w:pPr>
            <w:r>
              <w:rPr>
                <w:rFonts w:ascii="Arial"/>
              </w:rPr>
              <w:t>-0.84</w:t>
            </w:r>
          </w:p>
        </w:tc>
      </w:tr>
      <w:tr w:rsidR="005075BA" w14:paraId="0D15273E" w14:textId="77777777" w:rsidTr="005075BA">
        <w:trPr>
          <w:trHeight w:hRule="exact" w:val="857"/>
        </w:trPr>
        <w:tc>
          <w:tcPr>
            <w:tcW w:w="0" w:type="auto"/>
          </w:tcPr>
          <w:p w14:paraId="543BDF41" w14:textId="4A97AF25"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17F0B4D4" w14:textId="77777777" w:rsidR="005075BA" w:rsidRDefault="005075BA" w:rsidP="005075BA">
            <w:pPr>
              <w:pStyle w:val="TableParagraph"/>
              <w:spacing w:before="5" w:line="283" w:lineRule="auto"/>
              <w:ind w:left="96" w:right="129"/>
              <w:rPr>
                <w:rFonts w:ascii="Arial" w:eastAsia="Arial" w:hAnsi="Arial" w:cs="Arial"/>
              </w:rPr>
            </w:pPr>
            <w:r>
              <w:rPr>
                <w:rFonts w:ascii="Arial"/>
              </w:rPr>
              <w:t>Product</w:t>
            </w:r>
            <w:r>
              <w:rPr>
                <w:rFonts w:ascii="Arial"/>
                <w:spacing w:val="30"/>
              </w:rPr>
              <w:t xml:space="preserve"> </w:t>
            </w:r>
            <w:r>
              <w:rPr>
                <w:rFonts w:ascii="Arial"/>
              </w:rPr>
              <w:t>safety</w:t>
            </w:r>
            <w:r>
              <w:rPr>
                <w:rFonts w:ascii="Arial"/>
                <w:spacing w:val="17"/>
              </w:rPr>
              <w:t xml:space="preserve"> </w:t>
            </w:r>
            <w:r>
              <w:rPr>
                <w:rFonts w:ascii="Arial"/>
              </w:rPr>
              <w:t>information</w:t>
            </w:r>
            <w:r>
              <w:rPr>
                <w:rFonts w:ascii="Arial"/>
                <w:spacing w:val="-54"/>
              </w:rPr>
              <w:t xml:space="preserve"> </w:t>
            </w:r>
            <w:r>
              <w:rPr>
                <w:rFonts w:ascii="Arial"/>
              </w:rPr>
              <w:t>provided</w:t>
            </w:r>
          </w:p>
        </w:tc>
        <w:tc>
          <w:tcPr>
            <w:tcW w:w="0" w:type="auto"/>
          </w:tcPr>
          <w:p w14:paraId="0855F84B" w14:textId="77777777" w:rsidR="005075BA" w:rsidRDefault="005075BA" w:rsidP="005075BA">
            <w:pPr>
              <w:pStyle w:val="TableParagraph"/>
              <w:spacing w:before="153"/>
              <w:jc w:val="center"/>
              <w:rPr>
                <w:rFonts w:ascii="Arial" w:eastAsia="Arial" w:hAnsi="Arial" w:cs="Arial"/>
              </w:rPr>
            </w:pPr>
            <w:r>
              <w:rPr>
                <w:rFonts w:ascii="Arial"/>
              </w:rPr>
              <w:t>-4</w:t>
            </w:r>
          </w:p>
        </w:tc>
        <w:tc>
          <w:tcPr>
            <w:tcW w:w="0" w:type="auto"/>
          </w:tcPr>
          <w:p w14:paraId="65230F77" w14:textId="77777777" w:rsidR="005075BA" w:rsidRDefault="005075BA" w:rsidP="005075BA">
            <w:pPr>
              <w:pStyle w:val="TableParagraph"/>
              <w:spacing w:before="153"/>
              <w:ind w:right="1"/>
              <w:jc w:val="center"/>
              <w:rPr>
                <w:rFonts w:ascii="Arial" w:eastAsia="Arial" w:hAnsi="Arial" w:cs="Arial"/>
              </w:rPr>
            </w:pPr>
            <w:r>
              <w:rPr>
                <w:rFonts w:ascii="Arial"/>
              </w:rPr>
              <w:t>-0.92</w:t>
            </w:r>
          </w:p>
        </w:tc>
      </w:tr>
      <w:tr w:rsidR="005075BA" w14:paraId="194A93FF" w14:textId="77777777" w:rsidTr="005075BA">
        <w:trPr>
          <w:trHeight w:hRule="exact" w:val="841"/>
        </w:trPr>
        <w:tc>
          <w:tcPr>
            <w:tcW w:w="0" w:type="auto"/>
          </w:tcPr>
          <w:p w14:paraId="7F8F3549" w14:textId="3826F330"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33FC2177" w14:textId="77777777" w:rsidR="005075BA" w:rsidRDefault="005075BA" w:rsidP="005075BA">
            <w:pPr>
              <w:pStyle w:val="TableParagraph"/>
              <w:spacing w:before="2"/>
              <w:ind w:left="96"/>
              <w:rPr>
                <w:rFonts w:ascii="Arial" w:eastAsia="Arial" w:hAnsi="Arial" w:cs="Arial"/>
              </w:rPr>
            </w:pPr>
            <w:r>
              <w:rPr>
                <w:rFonts w:ascii="Arial"/>
              </w:rPr>
              <w:t>Human</w:t>
            </w:r>
            <w:r>
              <w:rPr>
                <w:rFonts w:ascii="Arial"/>
                <w:spacing w:val="29"/>
              </w:rPr>
              <w:t xml:space="preserve"> </w:t>
            </w:r>
            <w:r>
              <w:rPr>
                <w:rFonts w:ascii="Arial"/>
              </w:rPr>
              <w:t>rights</w:t>
            </w:r>
          </w:p>
        </w:tc>
        <w:tc>
          <w:tcPr>
            <w:tcW w:w="0" w:type="auto"/>
          </w:tcPr>
          <w:p w14:paraId="6A9C9417" w14:textId="77777777" w:rsidR="005075BA" w:rsidRDefault="005075BA" w:rsidP="005075BA">
            <w:pPr>
              <w:pStyle w:val="TableParagraph"/>
              <w:spacing w:before="2"/>
              <w:jc w:val="center"/>
              <w:rPr>
                <w:rFonts w:ascii="Arial" w:eastAsia="Arial" w:hAnsi="Arial" w:cs="Arial"/>
              </w:rPr>
            </w:pPr>
            <w:r>
              <w:rPr>
                <w:rFonts w:ascii="Arial"/>
              </w:rPr>
              <w:t>+5</w:t>
            </w:r>
          </w:p>
        </w:tc>
        <w:tc>
          <w:tcPr>
            <w:tcW w:w="0" w:type="auto"/>
          </w:tcPr>
          <w:p w14:paraId="13EA2999" w14:textId="77777777" w:rsidR="005075BA" w:rsidRDefault="005075BA" w:rsidP="005075BA">
            <w:pPr>
              <w:pStyle w:val="TableParagraph"/>
              <w:spacing w:before="2"/>
              <w:ind w:right="5"/>
              <w:jc w:val="center"/>
              <w:rPr>
                <w:rFonts w:ascii="Arial" w:eastAsia="Arial" w:hAnsi="Arial" w:cs="Arial"/>
              </w:rPr>
            </w:pPr>
            <w:r>
              <w:rPr>
                <w:rFonts w:ascii="Arial"/>
              </w:rPr>
              <w:t>+2.41</w:t>
            </w:r>
          </w:p>
        </w:tc>
      </w:tr>
      <w:tr w:rsidR="005075BA" w14:paraId="094BB17E" w14:textId="77777777" w:rsidTr="005075BA">
        <w:trPr>
          <w:trHeight w:hRule="exact" w:val="853"/>
        </w:trPr>
        <w:tc>
          <w:tcPr>
            <w:tcW w:w="0" w:type="auto"/>
          </w:tcPr>
          <w:p w14:paraId="5D1C6711" w14:textId="494C3C9F"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25AAD151" w14:textId="77777777" w:rsidR="005075BA" w:rsidRDefault="005075BA" w:rsidP="005075BA">
            <w:pPr>
              <w:pStyle w:val="TableParagraph"/>
              <w:spacing w:before="5"/>
              <w:ind w:left="96"/>
              <w:rPr>
                <w:rFonts w:ascii="Arial" w:eastAsia="Arial" w:hAnsi="Arial" w:cs="Arial"/>
              </w:rPr>
            </w:pPr>
            <w:r>
              <w:rPr>
                <w:rFonts w:ascii="Arial"/>
              </w:rPr>
              <w:t>Packaging</w:t>
            </w:r>
            <w:r>
              <w:rPr>
                <w:rFonts w:ascii="Arial"/>
                <w:spacing w:val="48"/>
              </w:rPr>
              <w:t xml:space="preserve"> </w:t>
            </w:r>
            <w:r>
              <w:rPr>
                <w:rFonts w:ascii="Arial"/>
              </w:rPr>
              <w:t>recyclability</w:t>
            </w:r>
          </w:p>
        </w:tc>
        <w:tc>
          <w:tcPr>
            <w:tcW w:w="0" w:type="auto"/>
          </w:tcPr>
          <w:p w14:paraId="252CD79C" w14:textId="77777777" w:rsidR="005075BA" w:rsidRDefault="005075BA" w:rsidP="005075BA">
            <w:pPr>
              <w:pStyle w:val="TableParagraph"/>
              <w:spacing w:before="5"/>
              <w:jc w:val="center"/>
              <w:rPr>
                <w:rFonts w:ascii="Arial" w:eastAsia="Arial" w:hAnsi="Arial" w:cs="Arial"/>
              </w:rPr>
            </w:pPr>
            <w:r>
              <w:rPr>
                <w:rFonts w:ascii="Arial"/>
              </w:rPr>
              <w:t>-2</w:t>
            </w:r>
          </w:p>
        </w:tc>
        <w:tc>
          <w:tcPr>
            <w:tcW w:w="0" w:type="auto"/>
          </w:tcPr>
          <w:p w14:paraId="44584494" w14:textId="77777777" w:rsidR="005075BA" w:rsidRDefault="005075BA" w:rsidP="005075BA">
            <w:pPr>
              <w:pStyle w:val="TableParagraph"/>
              <w:spacing w:before="5"/>
              <w:ind w:right="3"/>
              <w:jc w:val="center"/>
              <w:rPr>
                <w:rFonts w:ascii="Arial" w:eastAsia="Arial" w:hAnsi="Arial" w:cs="Arial"/>
              </w:rPr>
            </w:pPr>
            <w:r>
              <w:rPr>
                <w:rFonts w:ascii="Arial"/>
              </w:rPr>
              <w:t>-0.90</w:t>
            </w:r>
          </w:p>
        </w:tc>
      </w:tr>
      <w:tr w:rsidR="005075BA" w14:paraId="46AB2F22" w14:textId="77777777" w:rsidTr="005075BA">
        <w:trPr>
          <w:trHeight w:hRule="exact" w:val="993"/>
        </w:trPr>
        <w:tc>
          <w:tcPr>
            <w:tcW w:w="0" w:type="auto"/>
          </w:tcPr>
          <w:p w14:paraId="37E4EC71" w14:textId="0CBE84D8"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644F7155" w14:textId="77777777" w:rsidR="005075BA" w:rsidRDefault="005075BA" w:rsidP="005075BA">
            <w:pPr>
              <w:pStyle w:val="TableParagraph"/>
              <w:spacing w:before="5"/>
              <w:ind w:left="96"/>
              <w:rPr>
                <w:rFonts w:ascii="Arial" w:eastAsia="Arial" w:hAnsi="Arial" w:cs="Arial"/>
              </w:rPr>
            </w:pPr>
            <w:r>
              <w:rPr>
                <w:rFonts w:ascii="Arial"/>
              </w:rPr>
              <w:t>Product</w:t>
            </w:r>
            <w:r>
              <w:rPr>
                <w:rFonts w:ascii="Arial"/>
                <w:spacing w:val="45"/>
              </w:rPr>
              <w:t xml:space="preserve"> </w:t>
            </w:r>
            <w:r>
              <w:rPr>
                <w:rFonts w:ascii="Arial"/>
              </w:rPr>
              <w:t>disposability</w:t>
            </w:r>
          </w:p>
        </w:tc>
        <w:tc>
          <w:tcPr>
            <w:tcW w:w="0" w:type="auto"/>
          </w:tcPr>
          <w:p w14:paraId="56BBB241" w14:textId="77777777" w:rsidR="005075BA" w:rsidRDefault="005075BA" w:rsidP="005075BA">
            <w:pPr>
              <w:pStyle w:val="TableParagraph"/>
              <w:spacing w:before="5"/>
              <w:ind w:right="6"/>
              <w:jc w:val="center"/>
              <w:rPr>
                <w:rFonts w:ascii="Arial" w:eastAsia="Arial" w:hAnsi="Arial" w:cs="Arial"/>
              </w:rPr>
            </w:pPr>
            <w:r>
              <w:rPr>
                <w:rFonts w:ascii="Arial"/>
                <w:w w:val="102"/>
              </w:rPr>
              <w:t>0</w:t>
            </w:r>
          </w:p>
        </w:tc>
        <w:tc>
          <w:tcPr>
            <w:tcW w:w="0" w:type="auto"/>
          </w:tcPr>
          <w:p w14:paraId="79B2426C" w14:textId="77777777" w:rsidR="005075BA" w:rsidRDefault="005075BA" w:rsidP="005075BA">
            <w:pPr>
              <w:pStyle w:val="TableParagraph"/>
              <w:spacing w:before="5"/>
              <w:ind w:right="4"/>
              <w:jc w:val="center"/>
              <w:rPr>
                <w:rFonts w:ascii="Arial" w:eastAsia="Arial" w:hAnsi="Arial" w:cs="Arial"/>
              </w:rPr>
            </w:pPr>
            <w:r>
              <w:rPr>
                <w:rFonts w:ascii="Arial"/>
              </w:rPr>
              <w:t>-1.35</w:t>
            </w:r>
          </w:p>
        </w:tc>
      </w:tr>
      <w:tr w:rsidR="005075BA" w14:paraId="1B5C45F4" w14:textId="77777777" w:rsidTr="00C06649">
        <w:trPr>
          <w:trHeight w:hRule="exact" w:val="989"/>
        </w:trPr>
        <w:tc>
          <w:tcPr>
            <w:tcW w:w="0" w:type="auto"/>
          </w:tcPr>
          <w:p w14:paraId="303BF59B" w14:textId="03FB0739"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074A1560" w14:textId="77777777" w:rsidR="005075BA" w:rsidRDefault="005075BA" w:rsidP="005075BA">
            <w:pPr>
              <w:pStyle w:val="TableParagraph"/>
              <w:spacing w:before="5" w:line="285" w:lineRule="auto"/>
              <w:ind w:left="96" w:right="630"/>
              <w:rPr>
                <w:rFonts w:ascii="Arial" w:eastAsia="Arial" w:hAnsi="Arial" w:cs="Arial"/>
              </w:rPr>
            </w:pPr>
            <w:r>
              <w:rPr>
                <w:rFonts w:ascii="Arial"/>
              </w:rPr>
              <w:t>Payment</w:t>
            </w:r>
            <w:r>
              <w:rPr>
                <w:rFonts w:ascii="Arial"/>
                <w:spacing w:val="21"/>
              </w:rPr>
              <w:t xml:space="preserve"> </w:t>
            </w:r>
            <w:r>
              <w:rPr>
                <w:rFonts w:ascii="Arial"/>
              </w:rPr>
              <w:t>of</w:t>
            </w:r>
            <w:r>
              <w:rPr>
                <w:rFonts w:ascii="Arial"/>
                <w:spacing w:val="21"/>
              </w:rPr>
              <w:t xml:space="preserve"> </w:t>
            </w:r>
            <w:r>
              <w:rPr>
                <w:rFonts w:ascii="Arial"/>
              </w:rPr>
              <w:t>minimum</w:t>
            </w:r>
            <w:r>
              <w:rPr>
                <w:rFonts w:ascii="Arial"/>
                <w:spacing w:val="-57"/>
              </w:rPr>
              <w:t xml:space="preserve"> </w:t>
            </w:r>
            <w:r>
              <w:rPr>
                <w:rFonts w:ascii="Arial"/>
              </w:rPr>
              <w:t>wages</w:t>
            </w:r>
          </w:p>
        </w:tc>
        <w:tc>
          <w:tcPr>
            <w:tcW w:w="0" w:type="auto"/>
          </w:tcPr>
          <w:p w14:paraId="4022C417" w14:textId="77777777" w:rsidR="005075BA" w:rsidRDefault="005075BA" w:rsidP="005075BA">
            <w:pPr>
              <w:pStyle w:val="TableParagraph"/>
              <w:spacing w:before="153"/>
              <w:jc w:val="center"/>
              <w:rPr>
                <w:rFonts w:ascii="Arial" w:eastAsia="Arial" w:hAnsi="Arial" w:cs="Arial"/>
              </w:rPr>
            </w:pPr>
            <w:r>
              <w:rPr>
                <w:rFonts w:ascii="Arial"/>
              </w:rPr>
              <w:t>+1</w:t>
            </w:r>
          </w:p>
        </w:tc>
        <w:tc>
          <w:tcPr>
            <w:tcW w:w="0" w:type="auto"/>
          </w:tcPr>
          <w:p w14:paraId="10C97363" w14:textId="77777777" w:rsidR="005075BA" w:rsidRDefault="005075BA" w:rsidP="005075BA">
            <w:pPr>
              <w:pStyle w:val="TableParagraph"/>
              <w:spacing w:before="153"/>
              <w:ind w:right="3"/>
              <w:jc w:val="center"/>
              <w:rPr>
                <w:rFonts w:ascii="Arial" w:eastAsia="Arial" w:hAnsi="Arial" w:cs="Arial"/>
              </w:rPr>
            </w:pPr>
            <w:r>
              <w:rPr>
                <w:rFonts w:ascii="Arial"/>
              </w:rPr>
              <w:t>+0.97</w:t>
            </w:r>
          </w:p>
        </w:tc>
      </w:tr>
      <w:tr w:rsidR="005075BA" w14:paraId="42C6D2B7" w14:textId="77777777" w:rsidTr="005075BA">
        <w:trPr>
          <w:trHeight w:hRule="exact" w:val="307"/>
        </w:trPr>
        <w:tc>
          <w:tcPr>
            <w:tcW w:w="0" w:type="auto"/>
          </w:tcPr>
          <w:p w14:paraId="3DF462D4" w14:textId="5050C463"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638039E7" w14:textId="77777777" w:rsidR="005075BA" w:rsidRDefault="005075BA" w:rsidP="005075BA">
            <w:pPr>
              <w:pStyle w:val="TableParagraph"/>
              <w:spacing w:before="2"/>
              <w:ind w:left="96"/>
              <w:rPr>
                <w:rFonts w:ascii="Arial" w:eastAsia="Arial" w:hAnsi="Arial" w:cs="Arial"/>
              </w:rPr>
            </w:pPr>
            <w:r>
              <w:rPr>
                <w:rFonts w:ascii="Arial"/>
              </w:rPr>
              <w:t>Unions</w:t>
            </w:r>
            <w:r>
              <w:rPr>
                <w:rFonts w:ascii="Arial"/>
                <w:spacing w:val="32"/>
              </w:rPr>
              <w:t xml:space="preserve"> </w:t>
            </w:r>
            <w:r>
              <w:rPr>
                <w:rFonts w:ascii="Arial"/>
              </w:rPr>
              <w:t>allowed</w:t>
            </w:r>
          </w:p>
        </w:tc>
        <w:tc>
          <w:tcPr>
            <w:tcW w:w="0" w:type="auto"/>
          </w:tcPr>
          <w:p w14:paraId="493A396B" w14:textId="77777777" w:rsidR="005075BA" w:rsidRDefault="005075BA" w:rsidP="005075BA">
            <w:pPr>
              <w:pStyle w:val="TableParagraph"/>
              <w:spacing w:before="2"/>
              <w:ind w:right="1"/>
              <w:jc w:val="center"/>
              <w:rPr>
                <w:rFonts w:ascii="Arial" w:eastAsia="Arial" w:hAnsi="Arial" w:cs="Arial"/>
              </w:rPr>
            </w:pPr>
            <w:r>
              <w:rPr>
                <w:rFonts w:ascii="Arial"/>
              </w:rPr>
              <w:t>-3</w:t>
            </w:r>
          </w:p>
        </w:tc>
        <w:tc>
          <w:tcPr>
            <w:tcW w:w="0" w:type="auto"/>
          </w:tcPr>
          <w:p w14:paraId="59B9AA4B" w14:textId="77777777" w:rsidR="005075BA" w:rsidRDefault="005075BA" w:rsidP="005075BA">
            <w:pPr>
              <w:pStyle w:val="TableParagraph"/>
              <w:spacing w:before="2"/>
              <w:ind w:right="3"/>
              <w:jc w:val="center"/>
              <w:rPr>
                <w:rFonts w:ascii="Arial" w:eastAsia="Arial" w:hAnsi="Arial" w:cs="Arial"/>
              </w:rPr>
            </w:pPr>
            <w:r>
              <w:rPr>
                <w:rFonts w:ascii="Arial"/>
              </w:rPr>
              <w:t>-1.89</w:t>
            </w:r>
          </w:p>
        </w:tc>
      </w:tr>
      <w:tr w:rsidR="005075BA" w14:paraId="4FDEDF53" w14:textId="77777777" w:rsidTr="00C06649">
        <w:trPr>
          <w:trHeight w:hRule="exact" w:val="844"/>
        </w:trPr>
        <w:tc>
          <w:tcPr>
            <w:tcW w:w="0" w:type="auto"/>
          </w:tcPr>
          <w:p w14:paraId="608E9DA8" w14:textId="458AEA06" w:rsidR="005075BA" w:rsidRDefault="005075BA" w:rsidP="005075BA">
            <w:r w:rsidRPr="00F74EE9">
              <w:rPr>
                <w:rFonts w:ascii="Arial"/>
                <w:b/>
              </w:rPr>
              <w:lastRenderedPageBreak/>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5A431471" w14:textId="77777777" w:rsidR="005075BA" w:rsidRDefault="005075BA" w:rsidP="005075BA">
            <w:pPr>
              <w:pStyle w:val="TableParagraph"/>
              <w:spacing w:before="5" w:line="283" w:lineRule="auto"/>
              <w:ind w:left="96" w:right="183"/>
              <w:rPr>
                <w:rFonts w:ascii="Arial" w:eastAsia="Arial" w:hAnsi="Arial" w:cs="Arial"/>
              </w:rPr>
            </w:pPr>
            <w:r>
              <w:rPr>
                <w:rFonts w:ascii="Arial"/>
              </w:rPr>
              <w:t>Minimum</w:t>
            </w:r>
            <w:r>
              <w:rPr>
                <w:rFonts w:ascii="Arial"/>
                <w:spacing w:val="24"/>
              </w:rPr>
              <w:t xml:space="preserve"> </w:t>
            </w:r>
            <w:r>
              <w:rPr>
                <w:rFonts w:ascii="Arial"/>
              </w:rPr>
              <w:t>living</w:t>
            </w:r>
            <w:r>
              <w:rPr>
                <w:rFonts w:ascii="Arial"/>
                <w:spacing w:val="21"/>
              </w:rPr>
              <w:t xml:space="preserve"> </w:t>
            </w:r>
            <w:r>
              <w:rPr>
                <w:rFonts w:ascii="Arial"/>
              </w:rPr>
              <w:t>conditions</w:t>
            </w:r>
            <w:r>
              <w:rPr>
                <w:rFonts w:ascii="Arial"/>
                <w:spacing w:val="-55"/>
              </w:rPr>
              <w:t xml:space="preserve"> </w:t>
            </w:r>
            <w:r>
              <w:rPr>
                <w:rFonts w:ascii="Arial"/>
              </w:rPr>
              <w:t>met</w:t>
            </w:r>
          </w:p>
        </w:tc>
        <w:tc>
          <w:tcPr>
            <w:tcW w:w="0" w:type="auto"/>
          </w:tcPr>
          <w:p w14:paraId="5A7407CB" w14:textId="77777777" w:rsidR="005075BA" w:rsidRDefault="005075BA" w:rsidP="005075BA">
            <w:pPr>
              <w:pStyle w:val="TableParagraph"/>
              <w:spacing w:before="153"/>
              <w:jc w:val="center"/>
              <w:rPr>
                <w:rFonts w:ascii="Arial" w:eastAsia="Arial" w:hAnsi="Arial" w:cs="Arial"/>
              </w:rPr>
            </w:pPr>
            <w:r>
              <w:rPr>
                <w:rFonts w:ascii="Arial"/>
                <w:w w:val="102"/>
              </w:rPr>
              <w:t>0</w:t>
            </w:r>
          </w:p>
        </w:tc>
        <w:tc>
          <w:tcPr>
            <w:tcW w:w="0" w:type="auto"/>
          </w:tcPr>
          <w:p w14:paraId="305BE14C" w14:textId="77777777" w:rsidR="005075BA" w:rsidRDefault="005075BA" w:rsidP="005075BA">
            <w:pPr>
              <w:pStyle w:val="TableParagraph"/>
              <w:spacing w:before="153"/>
              <w:ind w:right="3"/>
              <w:jc w:val="center"/>
              <w:rPr>
                <w:rFonts w:ascii="Arial" w:eastAsia="Arial" w:hAnsi="Arial" w:cs="Arial"/>
              </w:rPr>
            </w:pPr>
            <w:r>
              <w:rPr>
                <w:rFonts w:ascii="Arial"/>
              </w:rPr>
              <w:t>+1.11</w:t>
            </w:r>
          </w:p>
        </w:tc>
      </w:tr>
      <w:tr w:rsidR="005075BA" w14:paraId="1B45A957" w14:textId="77777777" w:rsidTr="00C06649">
        <w:trPr>
          <w:trHeight w:hRule="exact" w:val="855"/>
        </w:trPr>
        <w:tc>
          <w:tcPr>
            <w:tcW w:w="0" w:type="auto"/>
          </w:tcPr>
          <w:p w14:paraId="342A4E44" w14:textId="7D40BCC5"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56095BBF" w14:textId="77777777" w:rsidR="005075BA" w:rsidRDefault="005075BA" w:rsidP="005075BA">
            <w:pPr>
              <w:pStyle w:val="TableParagraph"/>
              <w:spacing w:before="2"/>
              <w:ind w:left="96"/>
              <w:rPr>
                <w:rFonts w:ascii="Arial" w:eastAsia="Arial" w:hAnsi="Arial" w:cs="Arial"/>
              </w:rPr>
            </w:pPr>
            <w:r>
              <w:rPr>
                <w:rFonts w:ascii="Arial"/>
              </w:rPr>
              <w:t>Sexual orientation</w:t>
            </w:r>
            <w:r>
              <w:rPr>
                <w:rFonts w:ascii="Arial"/>
                <w:spacing w:val="52"/>
              </w:rPr>
              <w:t xml:space="preserve"> </w:t>
            </w:r>
            <w:r>
              <w:rPr>
                <w:rFonts w:ascii="Arial"/>
              </w:rPr>
              <w:t>rights</w:t>
            </w:r>
          </w:p>
        </w:tc>
        <w:tc>
          <w:tcPr>
            <w:tcW w:w="0" w:type="auto"/>
          </w:tcPr>
          <w:p w14:paraId="40118E72" w14:textId="77777777" w:rsidR="005075BA" w:rsidRDefault="005075BA" w:rsidP="005075BA">
            <w:pPr>
              <w:pStyle w:val="TableParagraph"/>
              <w:spacing w:before="2"/>
              <w:ind w:right="1"/>
              <w:jc w:val="center"/>
              <w:rPr>
                <w:rFonts w:ascii="Arial" w:eastAsia="Arial" w:hAnsi="Arial" w:cs="Arial"/>
              </w:rPr>
            </w:pPr>
            <w:r>
              <w:rPr>
                <w:rFonts w:ascii="Arial"/>
              </w:rPr>
              <w:t>-2</w:t>
            </w:r>
          </w:p>
        </w:tc>
        <w:tc>
          <w:tcPr>
            <w:tcW w:w="0" w:type="auto"/>
          </w:tcPr>
          <w:p w14:paraId="7C928001" w14:textId="77777777" w:rsidR="005075BA" w:rsidRDefault="005075BA" w:rsidP="005075BA">
            <w:pPr>
              <w:pStyle w:val="TableParagraph"/>
              <w:spacing w:before="2"/>
              <w:ind w:right="7"/>
              <w:jc w:val="center"/>
              <w:rPr>
                <w:rFonts w:ascii="Arial" w:eastAsia="Arial" w:hAnsi="Arial" w:cs="Arial"/>
              </w:rPr>
            </w:pPr>
            <w:r>
              <w:rPr>
                <w:rFonts w:ascii="Arial"/>
              </w:rPr>
              <w:t>+0.19</w:t>
            </w:r>
          </w:p>
        </w:tc>
      </w:tr>
      <w:tr w:rsidR="005075BA" w14:paraId="417F50C8" w14:textId="77777777" w:rsidTr="00C06649">
        <w:trPr>
          <w:trHeight w:hRule="exact" w:val="838"/>
        </w:trPr>
        <w:tc>
          <w:tcPr>
            <w:tcW w:w="0" w:type="auto"/>
          </w:tcPr>
          <w:p w14:paraId="5A7E3590" w14:textId="3796D48B"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36D9AFAD" w14:textId="77777777" w:rsidR="005075BA" w:rsidRDefault="005075BA" w:rsidP="005075BA">
            <w:pPr>
              <w:pStyle w:val="TableParagraph"/>
              <w:spacing w:before="7" w:line="283" w:lineRule="auto"/>
              <w:ind w:left="96" w:right="370"/>
              <w:rPr>
                <w:rFonts w:ascii="Arial" w:eastAsia="Arial" w:hAnsi="Arial" w:cs="Arial"/>
              </w:rPr>
            </w:pPr>
            <w:r>
              <w:rPr>
                <w:rFonts w:ascii="Arial"/>
              </w:rPr>
              <w:t>Safe</w:t>
            </w:r>
            <w:r>
              <w:rPr>
                <w:rFonts w:ascii="Arial"/>
                <w:spacing w:val="21"/>
              </w:rPr>
              <w:t xml:space="preserve"> </w:t>
            </w:r>
            <w:r>
              <w:rPr>
                <w:rFonts w:ascii="Arial"/>
              </w:rPr>
              <w:t>working</w:t>
            </w:r>
            <w:r>
              <w:rPr>
                <w:rFonts w:ascii="Arial"/>
                <w:spacing w:val="23"/>
              </w:rPr>
              <w:t xml:space="preserve"> </w:t>
            </w:r>
            <w:r>
              <w:rPr>
                <w:rFonts w:ascii="Arial"/>
              </w:rPr>
              <w:t>conditions</w:t>
            </w:r>
            <w:r>
              <w:rPr>
                <w:rFonts w:ascii="Arial"/>
                <w:spacing w:val="-56"/>
              </w:rPr>
              <w:t xml:space="preserve"> </w:t>
            </w:r>
            <w:r>
              <w:rPr>
                <w:rFonts w:ascii="Arial"/>
              </w:rPr>
              <w:t>guaranteed</w:t>
            </w:r>
          </w:p>
        </w:tc>
        <w:tc>
          <w:tcPr>
            <w:tcW w:w="0" w:type="auto"/>
          </w:tcPr>
          <w:p w14:paraId="58355BEF" w14:textId="77777777" w:rsidR="005075BA" w:rsidRDefault="005075BA" w:rsidP="005075BA">
            <w:pPr>
              <w:pStyle w:val="TableParagraph"/>
              <w:spacing w:before="156"/>
              <w:jc w:val="center"/>
              <w:rPr>
                <w:rFonts w:ascii="Arial" w:eastAsia="Arial" w:hAnsi="Arial" w:cs="Arial"/>
              </w:rPr>
            </w:pPr>
            <w:r>
              <w:rPr>
                <w:rFonts w:ascii="Arial"/>
              </w:rPr>
              <w:t>+1</w:t>
            </w:r>
          </w:p>
        </w:tc>
        <w:tc>
          <w:tcPr>
            <w:tcW w:w="0" w:type="auto"/>
          </w:tcPr>
          <w:p w14:paraId="1214C2BC" w14:textId="77777777" w:rsidR="005075BA" w:rsidRDefault="005075BA" w:rsidP="005075BA">
            <w:pPr>
              <w:pStyle w:val="TableParagraph"/>
              <w:spacing w:before="156"/>
              <w:ind w:right="3"/>
              <w:jc w:val="center"/>
              <w:rPr>
                <w:rFonts w:ascii="Arial" w:eastAsia="Arial" w:hAnsi="Arial" w:cs="Arial"/>
              </w:rPr>
            </w:pPr>
            <w:r>
              <w:rPr>
                <w:rFonts w:ascii="Arial"/>
              </w:rPr>
              <w:t>+1.41</w:t>
            </w:r>
          </w:p>
        </w:tc>
      </w:tr>
      <w:tr w:rsidR="005075BA" w14:paraId="60D41C89" w14:textId="77777777" w:rsidTr="00C06649">
        <w:trPr>
          <w:trHeight w:hRule="exact" w:val="851"/>
        </w:trPr>
        <w:tc>
          <w:tcPr>
            <w:tcW w:w="0" w:type="auto"/>
          </w:tcPr>
          <w:p w14:paraId="4C4AE21F" w14:textId="30649F74"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6FD19474" w14:textId="77777777" w:rsidR="005075BA" w:rsidRDefault="005075BA" w:rsidP="005075BA">
            <w:pPr>
              <w:pStyle w:val="TableParagraph"/>
              <w:spacing w:before="5" w:line="283" w:lineRule="auto"/>
              <w:ind w:left="96" w:right="644"/>
              <w:rPr>
                <w:rFonts w:ascii="Arial" w:eastAsia="Arial" w:hAnsi="Arial" w:cs="Arial"/>
              </w:rPr>
            </w:pPr>
            <w:r>
              <w:rPr>
                <w:rFonts w:ascii="Arial"/>
              </w:rPr>
              <w:t>Use</w:t>
            </w:r>
            <w:r>
              <w:rPr>
                <w:rFonts w:ascii="Arial"/>
                <w:spacing w:val="10"/>
              </w:rPr>
              <w:t xml:space="preserve"> </w:t>
            </w:r>
            <w:r>
              <w:rPr>
                <w:rFonts w:ascii="Arial"/>
              </w:rPr>
              <w:t>of</w:t>
            </w:r>
            <w:r>
              <w:rPr>
                <w:rFonts w:ascii="Arial"/>
                <w:spacing w:val="13"/>
              </w:rPr>
              <w:t xml:space="preserve"> </w:t>
            </w:r>
            <w:r>
              <w:rPr>
                <w:rFonts w:ascii="Arial"/>
              </w:rPr>
              <w:t>child</w:t>
            </w:r>
            <w:r>
              <w:rPr>
                <w:rFonts w:ascii="Arial"/>
                <w:spacing w:val="9"/>
              </w:rPr>
              <w:t xml:space="preserve"> </w:t>
            </w:r>
            <w:r>
              <w:rPr>
                <w:rFonts w:ascii="Arial"/>
              </w:rPr>
              <w:t>labour</w:t>
            </w:r>
            <w:r>
              <w:rPr>
                <w:rFonts w:ascii="Arial"/>
                <w:spacing w:val="10"/>
              </w:rPr>
              <w:t xml:space="preserve"> </w:t>
            </w:r>
            <w:r>
              <w:rPr>
                <w:rFonts w:ascii="Arial"/>
              </w:rPr>
              <w:t>in</w:t>
            </w:r>
            <w:r>
              <w:rPr>
                <w:rFonts w:ascii="Arial"/>
                <w:spacing w:val="-59"/>
              </w:rPr>
              <w:t xml:space="preserve"> </w:t>
            </w:r>
            <w:r>
              <w:rPr>
                <w:rFonts w:ascii="Arial"/>
              </w:rPr>
              <w:t>production</w:t>
            </w:r>
          </w:p>
        </w:tc>
        <w:tc>
          <w:tcPr>
            <w:tcW w:w="0" w:type="auto"/>
          </w:tcPr>
          <w:p w14:paraId="56391422" w14:textId="77777777" w:rsidR="005075BA" w:rsidRDefault="005075BA" w:rsidP="005075BA">
            <w:pPr>
              <w:pStyle w:val="TableParagraph"/>
              <w:spacing w:before="153"/>
              <w:jc w:val="center"/>
              <w:rPr>
                <w:rFonts w:ascii="Arial" w:eastAsia="Arial" w:hAnsi="Arial" w:cs="Arial"/>
              </w:rPr>
            </w:pPr>
            <w:r>
              <w:rPr>
                <w:rFonts w:ascii="Arial"/>
              </w:rPr>
              <w:t>+3</w:t>
            </w:r>
          </w:p>
        </w:tc>
        <w:tc>
          <w:tcPr>
            <w:tcW w:w="0" w:type="auto"/>
          </w:tcPr>
          <w:p w14:paraId="66C64F11" w14:textId="77777777" w:rsidR="005075BA" w:rsidRDefault="005075BA" w:rsidP="005075BA">
            <w:pPr>
              <w:pStyle w:val="TableParagraph"/>
              <w:spacing w:before="153"/>
              <w:ind w:right="3"/>
              <w:jc w:val="center"/>
              <w:rPr>
                <w:rFonts w:ascii="Arial" w:eastAsia="Arial" w:hAnsi="Arial" w:cs="Arial"/>
              </w:rPr>
            </w:pPr>
            <w:r>
              <w:rPr>
                <w:rFonts w:ascii="Arial"/>
              </w:rPr>
              <w:t>+2.34</w:t>
            </w:r>
          </w:p>
        </w:tc>
      </w:tr>
      <w:tr w:rsidR="005075BA" w14:paraId="1397362F" w14:textId="77777777" w:rsidTr="00C06649">
        <w:trPr>
          <w:trHeight w:hRule="exact" w:val="848"/>
        </w:trPr>
        <w:tc>
          <w:tcPr>
            <w:tcW w:w="0" w:type="auto"/>
          </w:tcPr>
          <w:p w14:paraId="44579A0C" w14:textId="1F45FF82"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6FBD95DF" w14:textId="77777777" w:rsidR="005075BA" w:rsidRDefault="005075BA" w:rsidP="005075BA">
            <w:pPr>
              <w:pStyle w:val="TableParagraph"/>
              <w:spacing w:before="5" w:line="283" w:lineRule="auto"/>
              <w:ind w:left="96" w:right="141"/>
              <w:rPr>
                <w:rFonts w:ascii="Arial" w:eastAsia="Arial" w:hAnsi="Arial" w:cs="Arial"/>
              </w:rPr>
            </w:pPr>
            <w:r>
              <w:rPr>
                <w:rFonts w:ascii="Arial"/>
              </w:rPr>
              <w:t>Genetically</w:t>
            </w:r>
            <w:r>
              <w:rPr>
                <w:rFonts w:ascii="Arial"/>
                <w:spacing w:val="22"/>
              </w:rPr>
              <w:t xml:space="preserve"> </w:t>
            </w:r>
            <w:r>
              <w:rPr>
                <w:rFonts w:ascii="Arial"/>
              </w:rPr>
              <w:t>modified</w:t>
            </w:r>
            <w:r>
              <w:rPr>
                <w:rFonts w:ascii="Arial"/>
                <w:spacing w:val="26"/>
              </w:rPr>
              <w:t xml:space="preserve"> </w:t>
            </w:r>
            <w:r>
              <w:rPr>
                <w:rFonts w:ascii="Arial"/>
              </w:rPr>
              <w:t>(GM)</w:t>
            </w:r>
            <w:r>
              <w:rPr>
                <w:rFonts w:ascii="Arial"/>
                <w:spacing w:val="-54"/>
              </w:rPr>
              <w:t xml:space="preserve"> </w:t>
            </w:r>
            <w:r>
              <w:rPr>
                <w:rFonts w:ascii="Arial"/>
              </w:rPr>
              <w:t>material</w:t>
            </w:r>
            <w:r>
              <w:rPr>
                <w:rFonts w:ascii="Arial"/>
                <w:spacing w:val="30"/>
              </w:rPr>
              <w:t xml:space="preserve"> </w:t>
            </w:r>
            <w:r>
              <w:rPr>
                <w:rFonts w:ascii="Arial"/>
              </w:rPr>
              <w:t>usage</w:t>
            </w:r>
          </w:p>
        </w:tc>
        <w:tc>
          <w:tcPr>
            <w:tcW w:w="0" w:type="auto"/>
          </w:tcPr>
          <w:p w14:paraId="572B9235" w14:textId="77777777" w:rsidR="005075BA" w:rsidRDefault="005075BA" w:rsidP="005075BA">
            <w:pPr>
              <w:pStyle w:val="TableParagraph"/>
              <w:spacing w:before="153"/>
              <w:jc w:val="center"/>
              <w:rPr>
                <w:rFonts w:ascii="Arial" w:eastAsia="Arial" w:hAnsi="Arial" w:cs="Arial"/>
              </w:rPr>
            </w:pPr>
            <w:r>
              <w:rPr>
                <w:rFonts w:ascii="Arial"/>
              </w:rPr>
              <w:t>-5</w:t>
            </w:r>
          </w:p>
        </w:tc>
        <w:tc>
          <w:tcPr>
            <w:tcW w:w="0" w:type="auto"/>
          </w:tcPr>
          <w:p w14:paraId="3D94E162" w14:textId="77777777" w:rsidR="005075BA" w:rsidRDefault="005075BA" w:rsidP="005075BA">
            <w:pPr>
              <w:pStyle w:val="TableParagraph"/>
              <w:spacing w:before="153"/>
              <w:ind w:right="1"/>
              <w:jc w:val="center"/>
              <w:rPr>
                <w:rFonts w:ascii="Arial" w:eastAsia="Arial" w:hAnsi="Arial" w:cs="Arial"/>
              </w:rPr>
            </w:pPr>
            <w:r>
              <w:rPr>
                <w:rFonts w:ascii="Arial"/>
              </w:rPr>
              <w:t>-1.24</w:t>
            </w:r>
          </w:p>
        </w:tc>
      </w:tr>
      <w:tr w:rsidR="005075BA" w14:paraId="4B427112" w14:textId="77777777" w:rsidTr="00C06649">
        <w:trPr>
          <w:trHeight w:hRule="exact" w:val="861"/>
        </w:trPr>
        <w:tc>
          <w:tcPr>
            <w:tcW w:w="0" w:type="auto"/>
          </w:tcPr>
          <w:p w14:paraId="2B066ACA" w14:textId="5B67D3F3" w:rsidR="005075BA" w:rsidRDefault="005075BA" w:rsidP="005075BA">
            <w:r w:rsidRPr="00F74EE9">
              <w:rPr>
                <w:rFonts w:ascii="Arial"/>
                <w:b/>
              </w:rPr>
              <w:t>Best/Worst</w:t>
            </w:r>
            <w:r w:rsidRPr="00F74EE9">
              <w:rPr>
                <w:rFonts w:ascii="Arial"/>
                <w:b/>
                <w:spacing w:val="-36"/>
              </w:rPr>
              <w:t xml:space="preserve"> </w:t>
            </w:r>
            <w:r w:rsidRPr="00F74EE9">
              <w:rPr>
                <w:rFonts w:ascii="Arial"/>
                <w:b/>
              </w:rPr>
              <w:t>scale (Auger,</w:t>
            </w:r>
            <w:r w:rsidRPr="00F74EE9">
              <w:rPr>
                <w:rFonts w:ascii="Arial"/>
                <w:b/>
                <w:spacing w:val="-36"/>
              </w:rPr>
              <w:t xml:space="preserve"> </w:t>
            </w:r>
            <w:r w:rsidRPr="00F74EE9">
              <w:rPr>
                <w:rFonts w:ascii="Arial"/>
                <w:b/>
              </w:rPr>
              <w:t>Devinney &amp;</w:t>
            </w:r>
            <w:r w:rsidRPr="00F74EE9">
              <w:rPr>
                <w:rFonts w:ascii="Arial"/>
                <w:b/>
                <w:spacing w:val="-34"/>
              </w:rPr>
              <w:t xml:space="preserve"> </w:t>
            </w:r>
            <w:r w:rsidRPr="00F74EE9">
              <w:rPr>
                <w:rFonts w:ascii="Arial"/>
                <w:b/>
              </w:rPr>
              <w:t>Louviere</w:t>
            </w:r>
            <w:r w:rsidRPr="00F74EE9">
              <w:rPr>
                <w:rFonts w:ascii="Arial"/>
                <w:b/>
                <w:spacing w:val="31"/>
              </w:rPr>
              <w:t xml:space="preserve"> </w:t>
            </w:r>
            <w:r w:rsidRPr="00F74EE9">
              <w:rPr>
                <w:rFonts w:ascii="Arial"/>
                <w:b/>
              </w:rPr>
              <w:t>2007)</w:t>
            </w:r>
          </w:p>
        </w:tc>
        <w:tc>
          <w:tcPr>
            <w:tcW w:w="0" w:type="auto"/>
          </w:tcPr>
          <w:p w14:paraId="303B8653" w14:textId="77777777" w:rsidR="005075BA" w:rsidRDefault="005075BA" w:rsidP="005075BA">
            <w:pPr>
              <w:pStyle w:val="TableParagraph"/>
              <w:spacing w:before="5" w:line="285" w:lineRule="auto"/>
              <w:ind w:left="96" w:right="594"/>
              <w:rPr>
                <w:rFonts w:ascii="Arial" w:eastAsia="Arial" w:hAnsi="Arial" w:cs="Arial"/>
              </w:rPr>
            </w:pPr>
            <w:r>
              <w:rPr>
                <w:rFonts w:ascii="Arial"/>
              </w:rPr>
              <w:t>Gender,</w:t>
            </w:r>
            <w:r>
              <w:rPr>
                <w:rFonts w:ascii="Arial"/>
                <w:spacing w:val="19"/>
              </w:rPr>
              <w:t xml:space="preserve"> </w:t>
            </w:r>
            <w:r>
              <w:rPr>
                <w:rFonts w:ascii="Arial"/>
              </w:rPr>
              <w:t>religious</w:t>
            </w:r>
            <w:r>
              <w:rPr>
                <w:rFonts w:ascii="Arial"/>
                <w:spacing w:val="19"/>
              </w:rPr>
              <w:t xml:space="preserve"> </w:t>
            </w:r>
            <w:r>
              <w:rPr>
                <w:rFonts w:ascii="Arial"/>
              </w:rPr>
              <w:t>and</w:t>
            </w:r>
            <w:r>
              <w:rPr>
                <w:rFonts w:ascii="Arial"/>
                <w:spacing w:val="-56"/>
              </w:rPr>
              <w:t xml:space="preserve"> </w:t>
            </w:r>
            <w:r>
              <w:rPr>
                <w:rFonts w:ascii="Arial"/>
              </w:rPr>
              <w:t>racial</w:t>
            </w:r>
            <w:r>
              <w:rPr>
                <w:rFonts w:ascii="Arial"/>
                <w:spacing w:val="26"/>
              </w:rPr>
              <w:t xml:space="preserve"> </w:t>
            </w:r>
            <w:r>
              <w:rPr>
                <w:rFonts w:ascii="Arial"/>
              </w:rPr>
              <w:t>rights</w:t>
            </w:r>
          </w:p>
        </w:tc>
        <w:tc>
          <w:tcPr>
            <w:tcW w:w="0" w:type="auto"/>
          </w:tcPr>
          <w:p w14:paraId="769CE7CE" w14:textId="77777777" w:rsidR="005075BA" w:rsidRDefault="005075BA" w:rsidP="005075BA">
            <w:pPr>
              <w:pStyle w:val="TableParagraph"/>
              <w:spacing w:before="156"/>
              <w:jc w:val="center"/>
              <w:rPr>
                <w:rFonts w:ascii="Arial" w:eastAsia="Arial" w:hAnsi="Arial" w:cs="Arial"/>
              </w:rPr>
            </w:pPr>
            <w:r>
              <w:rPr>
                <w:rFonts w:ascii="Arial"/>
              </w:rPr>
              <w:t>+2</w:t>
            </w:r>
          </w:p>
        </w:tc>
        <w:tc>
          <w:tcPr>
            <w:tcW w:w="0" w:type="auto"/>
          </w:tcPr>
          <w:p w14:paraId="7C75B8E0" w14:textId="77777777" w:rsidR="005075BA" w:rsidRDefault="005075BA" w:rsidP="005075BA">
            <w:pPr>
              <w:pStyle w:val="TableParagraph"/>
              <w:spacing w:before="156"/>
              <w:ind w:right="3"/>
              <w:jc w:val="center"/>
              <w:rPr>
                <w:rFonts w:ascii="Arial" w:eastAsia="Arial" w:hAnsi="Arial" w:cs="Arial"/>
              </w:rPr>
            </w:pPr>
            <w:r>
              <w:rPr>
                <w:rFonts w:ascii="Arial"/>
              </w:rPr>
              <w:t>+0.19</w:t>
            </w:r>
          </w:p>
        </w:tc>
      </w:tr>
    </w:tbl>
    <w:p w14:paraId="4EF89794" w14:textId="77777777" w:rsidR="008566DF" w:rsidRDefault="008566DF">
      <w:pPr>
        <w:rPr>
          <w:rFonts w:ascii="Arial" w:eastAsia="Arial" w:hAnsi="Arial" w:cs="Arial"/>
          <w:b/>
          <w:bCs/>
          <w:sz w:val="18"/>
          <w:szCs w:val="18"/>
        </w:rPr>
      </w:pPr>
    </w:p>
    <w:p w14:paraId="31DBF304" w14:textId="0A9A33E6" w:rsidR="008566DF" w:rsidRDefault="006861AB" w:rsidP="00C06649">
      <w:pPr>
        <w:pStyle w:val="BodyText"/>
        <w:spacing w:before="76" w:line="266" w:lineRule="auto"/>
        <w:ind w:left="0" w:right="169"/>
        <w:jc w:val="both"/>
      </w:pPr>
      <w:r>
        <w:t>This</w:t>
      </w:r>
      <w:r>
        <w:rPr>
          <w:spacing w:val="43"/>
        </w:rPr>
        <w:t xml:space="preserve"> </w:t>
      </w:r>
      <w:r>
        <w:t>figure</w:t>
      </w:r>
      <w:r>
        <w:rPr>
          <w:spacing w:val="40"/>
        </w:rPr>
        <w:t xml:space="preserve"> </w:t>
      </w:r>
      <w:r>
        <w:t>provides</w:t>
      </w:r>
      <w:r>
        <w:rPr>
          <w:spacing w:val="43"/>
        </w:rPr>
        <w:t xml:space="preserve"> </w:t>
      </w:r>
      <w:r>
        <w:t>a</w:t>
      </w:r>
      <w:r>
        <w:rPr>
          <w:spacing w:val="45"/>
        </w:rPr>
        <w:t xml:space="preserve"> </w:t>
      </w:r>
      <w:r>
        <w:t>summary</w:t>
      </w:r>
      <w:r>
        <w:rPr>
          <w:spacing w:val="37"/>
        </w:rPr>
        <w:t xml:space="preserve"> </w:t>
      </w:r>
      <w:r>
        <w:t>of</w:t>
      </w:r>
      <w:r>
        <w:rPr>
          <w:spacing w:val="40"/>
        </w:rPr>
        <w:t xml:space="preserve"> </w:t>
      </w:r>
      <w:r>
        <w:t>my</w:t>
      </w:r>
      <w:r>
        <w:rPr>
          <w:spacing w:val="39"/>
        </w:rPr>
        <w:t xml:space="preserve"> </w:t>
      </w:r>
      <w:r>
        <w:t>personal</w:t>
      </w:r>
      <w:r>
        <w:rPr>
          <w:spacing w:val="44"/>
        </w:rPr>
        <w:t xml:space="preserve"> </w:t>
      </w:r>
      <w:r>
        <w:t>results</w:t>
      </w:r>
      <w:r>
        <w:rPr>
          <w:spacing w:val="43"/>
        </w:rPr>
        <w:t xml:space="preserve"> </w:t>
      </w:r>
      <w:r>
        <w:t>to</w:t>
      </w:r>
      <w:r>
        <w:rPr>
          <w:spacing w:val="43"/>
        </w:rPr>
        <w:t xml:space="preserve"> </w:t>
      </w:r>
      <w:r>
        <w:t>the</w:t>
      </w:r>
      <w:r>
        <w:rPr>
          <w:spacing w:val="40"/>
        </w:rPr>
        <w:t xml:space="preserve"> </w:t>
      </w:r>
      <w:r>
        <w:t>survey</w:t>
      </w:r>
      <w:r>
        <w:rPr>
          <w:spacing w:val="37"/>
        </w:rPr>
        <w:t xml:space="preserve"> </w:t>
      </w:r>
      <w:r>
        <w:t>questions</w:t>
      </w:r>
      <w:r>
        <w:rPr>
          <w:spacing w:val="43"/>
        </w:rPr>
        <w:t xml:space="preserve"> </w:t>
      </w:r>
      <w:r>
        <w:t>on</w:t>
      </w:r>
      <w:r>
        <w:rPr>
          <w:spacing w:val="-59"/>
        </w:rPr>
        <w:t xml:space="preserve"> </w:t>
      </w:r>
      <w:r>
        <w:t>Webb, Mohr &amp; Harris (2008) SDRP scale of ethical consumption and Auger, Devinney</w:t>
      </w:r>
    </w:p>
    <w:p w14:paraId="40A77DA1" w14:textId="1D1E2F52" w:rsidR="008566DF" w:rsidRDefault="006861AB" w:rsidP="00C06649">
      <w:pPr>
        <w:pStyle w:val="BodyText"/>
        <w:spacing w:line="266" w:lineRule="auto"/>
        <w:ind w:right="167"/>
        <w:jc w:val="both"/>
        <w:sectPr w:rsidR="008566DF">
          <w:footerReference w:type="default" r:id="rId196"/>
          <w:pgSz w:w="12240" w:h="15840"/>
          <w:pgMar w:top="1000" w:right="1720" w:bottom="720" w:left="1720" w:header="0" w:footer="522" w:gutter="0"/>
          <w:cols w:space="720"/>
        </w:sectPr>
      </w:pPr>
      <w:r>
        <w:t>&amp;</w:t>
      </w:r>
      <w:r>
        <w:rPr>
          <w:spacing w:val="21"/>
        </w:rPr>
        <w:t xml:space="preserve"> </w:t>
      </w:r>
      <w:r>
        <w:t>Louviere</w:t>
      </w:r>
      <w:r>
        <w:rPr>
          <w:spacing w:val="20"/>
        </w:rPr>
        <w:t xml:space="preserve"> </w:t>
      </w:r>
      <w:r>
        <w:t>(2007)</w:t>
      </w:r>
      <w:r>
        <w:rPr>
          <w:spacing w:val="18"/>
        </w:rPr>
        <w:t xml:space="preserve"> </w:t>
      </w:r>
      <w:r>
        <w:t>Best/Worst</w:t>
      </w:r>
      <w:r>
        <w:rPr>
          <w:spacing w:val="21"/>
        </w:rPr>
        <w:t xml:space="preserve"> </w:t>
      </w:r>
      <w:r>
        <w:t>scale</w:t>
      </w:r>
      <w:r>
        <w:rPr>
          <w:spacing w:val="20"/>
        </w:rPr>
        <w:t xml:space="preserve"> </w:t>
      </w:r>
      <w:r>
        <w:t>of</w:t>
      </w:r>
      <w:r>
        <w:rPr>
          <w:spacing w:val="24"/>
        </w:rPr>
        <w:t xml:space="preserve"> </w:t>
      </w:r>
      <w:r>
        <w:t>ethical</w:t>
      </w:r>
      <w:r>
        <w:rPr>
          <w:spacing w:val="26"/>
        </w:rPr>
        <w:t xml:space="preserve"> </w:t>
      </w:r>
      <w:r>
        <w:t>consumption</w:t>
      </w:r>
      <w:r>
        <w:rPr>
          <w:spacing w:val="22"/>
        </w:rPr>
        <w:t xml:space="preserve"> </w:t>
      </w:r>
      <w:r>
        <w:t>issues.</w:t>
      </w:r>
      <w:r>
        <w:rPr>
          <w:spacing w:val="23"/>
        </w:rPr>
        <w:t xml:space="preserve"> </w:t>
      </w:r>
      <w:r>
        <w:t>These</w:t>
      </w:r>
      <w:r>
        <w:rPr>
          <w:spacing w:val="20"/>
        </w:rPr>
        <w:t xml:space="preserve"> </w:t>
      </w:r>
      <w:r>
        <w:t>results</w:t>
      </w:r>
      <w:r>
        <w:rPr>
          <w:spacing w:val="21"/>
        </w:rPr>
        <w:t xml:space="preserve"> </w:t>
      </w:r>
      <w:r>
        <w:t>are</w:t>
      </w:r>
      <w:r>
        <w:rPr>
          <w:spacing w:val="-57"/>
        </w:rPr>
        <w:t xml:space="preserve"> </w:t>
      </w:r>
      <w:r>
        <w:t>presented</w:t>
      </w:r>
      <w:r>
        <w:rPr>
          <w:spacing w:val="-1"/>
        </w:rPr>
        <w:t xml:space="preserve"> </w:t>
      </w:r>
      <w:r>
        <w:t>in</w:t>
      </w:r>
      <w:r>
        <w:rPr>
          <w:spacing w:val="-1"/>
        </w:rPr>
        <w:t xml:space="preserve"> </w:t>
      </w:r>
      <w:r>
        <w:t>the</w:t>
      </w:r>
      <w:r>
        <w:rPr>
          <w:spacing w:val="1"/>
        </w:rPr>
        <w:t xml:space="preserve"> </w:t>
      </w:r>
      <w:r>
        <w:t>interest</w:t>
      </w:r>
      <w:r>
        <w:rPr>
          <w:spacing w:val="3"/>
        </w:rPr>
        <w:t xml:space="preserve"> </w:t>
      </w:r>
      <w:r>
        <w:t>of</w:t>
      </w:r>
      <w:r>
        <w:rPr>
          <w:spacing w:val="4"/>
        </w:rPr>
        <w:t xml:space="preserve"> </w:t>
      </w:r>
      <w:r>
        <w:t>transparency,</w:t>
      </w:r>
      <w:r>
        <w:rPr>
          <w:spacing w:val="6"/>
        </w:rPr>
        <w:t xml:space="preserve"> </w:t>
      </w:r>
      <w:r>
        <w:t>with the</w:t>
      </w:r>
      <w:r>
        <w:rPr>
          <w:spacing w:val="1"/>
        </w:rPr>
        <w:t xml:space="preserve"> </w:t>
      </w:r>
      <w:r>
        <w:t>aim</w:t>
      </w:r>
      <w:r>
        <w:rPr>
          <w:spacing w:val="7"/>
        </w:rPr>
        <w:t xml:space="preserve"> </w:t>
      </w:r>
      <w:r>
        <w:t>of</w:t>
      </w:r>
      <w:r>
        <w:rPr>
          <w:spacing w:val="4"/>
        </w:rPr>
        <w:t xml:space="preserve"> </w:t>
      </w:r>
      <w:r>
        <w:t>giving</w:t>
      </w:r>
      <w:r>
        <w:rPr>
          <w:spacing w:val="3"/>
        </w:rPr>
        <w:t xml:space="preserve"> </w:t>
      </w:r>
      <w:r>
        <w:t>the</w:t>
      </w:r>
      <w:r>
        <w:rPr>
          <w:spacing w:val="1"/>
        </w:rPr>
        <w:t xml:space="preserve"> </w:t>
      </w:r>
      <w:r>
        <w:t>reader</w:t>
      </w:r>
      <w:r>
        <w:rPr>
          <w:spacing w:val="3"/>
        </w:rPr>
        <w:t xml:space="preserve"> </w:t>
      </w:r>
      <w:r>
        <w:t>an</w:t>
      </w:r>
      <w:r>
        <w:rPr>
          <w:spacing w:val="1"/>
        </w:rPr>
        <w:t xml:space="preserve"> </w:t>
      </w:r>
      <w:r>
        <w:t>overview</w:t>
      </w:r>
      <w:r>
        <w:rPr>
          <w:spacing w:val="-57"/>
        </w:rPr>
        <w:t xml:space="preserve"> </w:t>
      </w:r>
      <w:r>
        <w:t xml:space="preserve">of my personal axiology and relationship with the research  </w:t>
      </w:r>
      <w:r>
        <w:rPr>
          <w:spacing w:val="14"/>
        </w:rPr>
        <w:t xml:space="preserve"> </w:t>
      </w:r>
      <w:r>
        <w:t>topic.</w:t>
      </w:r>
    </w:p>
    <w:p w14:paraId="7F5D5B0F" w14:textId="73A675B7" w:rsidR="008566DF" w:rsidRDefault="006861AB" w:rsidP="004E4364">
      <w:pPr>
        <w:pStyle w:val="Heading3"/>
        <w:ind w:left="0"/>
      </w:pPr>
      <w:r>
        <w:lastRenderedPageBreak/>
        <w:t>Appendix 3a: Summar</w:t>
      </w:r>
      <w:r w:rsidR="00177317">
        <w:t>y of SRPD scale survey results</w:t>
      </w:r>
      <w:r>
        <w:rPr>
          <w:spacing w:val="19"/>
        </w:rPr>
        <w:t xml:space="preserve"> </w:t>
      </w:r>
      <w:r>
        <w:t>(CSRP)</w:t>
      </w:r>
    </w:p>
    <w:tbl>
      <w:tblPr>
        <w:tblStyle w:val="TableGrid"/>
        <w:tblW w:w="8899" w:type="dxa"/>
        <w:tblLayout w:type="fixed"/>
        <w:tblLook w:val="04A0" w:firstRow="1" w:lastRow="0" w:firstColumn="1" w:lastColumn="0" w:noHBand="0" w:noVBand="1"/>
        <w:tblCaption w:val="Summary of SRPD scale survery results (CSRP)"/>
      </w:tblPr>
      <w:tblGrid>
        <w:gridCol w:w="567"/>
        <w:gridCol w:w="3005"/>
        <w:gridCol w:w="680"/>
        <w:gridCol w:w="680"/>
        <w:gridCol w:w="680"/>
        <w:gridCol w:w="680"/>
        <w:gridCol w:w="680"/>
        <w:gridCol w:w="680"/>
        <w:gridCol w:w="1247"/>
      </w:tblGrid>
      <w:tr w:rsidR="001127B6" w:rsidRPr="004E4364" w14:paraId="0092E63F" w14:textId="77777777" w:rsidTr="001127B6">
        <w:trPr>
          <w:cantSplit/>
          <w:trHeight w:val="1873"/>
          <w:tblHeader/>
        </w:trPr>
        <w:tc>
          <w:tcPr>
            <w:tcW w:w="567" w:type="dxa"/>
            <w:shd w:val="clear" w:color="auto" w:fill="B8CCE4" w:themeFill="accent1" w:themeFillTint="66"/>
          </w:tcPr>
          <w:p w14:paraId="53532D49" w14:textId="77777777" w:rsidR="00177317" w:rsidRPr="004E4364" w:rsidRDefault="00177317" w:rsidP="00177317">
            <w:pPr>
              <w:pStyle w:val="Heading3"/>
              <w:ind w:left="0"/>
              <w:rPr>
                <w:sz w:val="24"/>
                <w:szCs w:val="24"/>
              </w:rPr>
            </w:pPr>
          </w:p>
        </w:tc>
        <w:tc>
          <w:tcPr>
            <w:tcW w:w="3005" w:type="dxa"/>
            <w:shd w:val="clear" w:color="auto" w:fill="B8CCE4" w:themeFill="accent1" w:themeFillTint="66"/>
            <w:textDirection w:val="btLr"/>
          </w:tcPr>
          <w:p w14:paraId="38FD2BE7" w14:textId="148E74C8" w:rsidR="00177317" w:rsidRPr="004E4364" w:rsidRDefault="00177317" w:rsidP="00177317">
            <w:pPr>
              <w:pStyle w:val="Heading3"/>
              <w:ind w:left="0"/>
              <w:rPr>
                <w:sz w:val="24"/>
                <w:szCs w:val="24"/>
              </w:rPr>
            </w:pPr>
          </w:p>
        </w:tc>
        <w:tc>
          <w:tcPr>
            <w:tcW w:w="680" w:type="dxa"/>
            <w:shd w:val="clear" w:color="auto" w:fill="B8CCE4" w:themeFill="accent1" w:themeFillTint="66"/>
            <w:textDirection w:val="btLr"/>
          </w:tcPr>
          <w:p w14:paraId="638A10FC" w14:textId="5AD2194F" w:rsidR="00177317" w:rsidRPr="004E4364" w:rsidRDefault="00177317" w:rsidP="00177317">
            <w:pPr>
              <w:pStyle w:val="Heading3"/>
              <w:ind w:left="0"/>
              <w:rPr>
                <w:sz w:val="24"/>
                <w:szCs w:val="24"/>
              </w:rPr>
            </w:pPr>
            <w:r w:rsidRPr="004E4364">
              <w:rPr>
                <w:b/>
                <w:sz w:val="24"/>
                <w:szCs w:val="24"/>
              </w:rPr>
              <w:t>Never</w:t>
            </w:r>
            <w:r w:rsidRPr="004E4364">
              <w:rPr>
                <w:b/>
                <w:spacing w:val="24"/>
                <w:sz w:val="24"/>
                <w:szCs w:val="24"/>
              </w:rPr>
              <w:t xml:space="preserve"> </w:t>
            </w:r>
            <w:r w:rsidRPr="004E4364">
              <w:rPr>
                <w:b/>
                <w:sz w:val="24"/>
                <w:szCs w:val="24"/>
              </w:rPr>
              <w:t>true</w:t>
            </w:r>
          </w:p>
        </w:tc>
        <w:tc>
          <w:tcPr>
            <w:tcW w:w="680" w:type="dxa"/>
            <w:shd w:val="clear" w:color="auto" w:fill="B8CCE4" w:themeFill="accent1" w:themeFillTint="66"/>
            <w:textDirection w:val="btLr"/>
          </w:tcPr>
          <w:p w14:paraId="42BA8C1B" w14:textId="4921E23C" w:rsidR="00177317" w:rsidRPr="004E4364" w:rsidRDefault="00177317" w:rsidP="00177317">
            <w:pPr>
              <w:pStyle w:val="Heading3"/>
              <w:ind w:left="0"/>
              <w:rPr>
                <w:sz w:val="24"/>
                <w:szCs w:val="24"/>
              </w:rPr>
            </w:pPr>
            <w:r w:rsidRPr="004E4364">
              <w:rPr>
                <w:b/>
                <w:sz w:val="24"/>
                <w:szCs w:val="24"/>
              </w:rPr>
              <w:t>Rarely</w:t>
            </w:r>
            <w:r w:rsidRPr="004E4364">
              <w:rPr>
                <w:b/>
                <w:spacing w:val="24"/>
                <w:sz w:val="24"/>
                <w:szCs w:val="24"/>
              </w:rPr>
              <w:t xml:space="preserve"> </w:t>
            </w:r>
            <w:r w:rsidRPr="004E4364">
              <w:rPr>
                <w:b/>
                <w:sz w:val="24"/>
                <w:szCs w:val="24"/>
              </w:rPr>
              <w:t>true</w:t>
            </w:r>
          </w:p>
        </w:tc>
        <w:tc>
          <w:tcPr>
            <w:tcW w:w="680" w:type="dxa"/>
            <w:shd w:val="clear" w:color="auto" w:fill="B8CCE4" w:themeFill="accent1" w:themeFillTint="66"/>
            <w:textDirection w:val="btLr"/>
          </w:tcPr>
          <w:p w14:paraId="099DCB9E" w14:textId="33F0FF46" w:rsidR="00177317" w:rsidRPr="004E4364" w:rsidRDefault="00177317" w:rsidP="00177317">
            <w:pPr>
              <w:pStyle w:val="Heading3"/>
              <w:ind w:left="0"/>
              <w:rPr>
                <w:sz w:val="24"/>
                <w:szCs w:val="24"/>
              </w:rPr>
            </w:pPr>
            <w:r w:rsidRPr="004E4364">
              <w:rPr>
                <w:b/>
                <w:sz w:val="24"/>
                <w:szCs w:val="24"/>
              </w:rPr>
              <w:t>Sometimes</w:t>
            </w:r>
            <w:r w:rsidRPr="004E4364">
              <w:rPr>
                <w:b/>
                <w:spacing w:val="-33"/>
                <w:sz w:val="24"/>
                <w:szCs w:val="24"/>
              </w:rPr>
              <w:t xml:space="preserve"> </w:t>
            </w:r>
            <w:r w:rsidRPr="004E4364">
              <w:rPr>
                <w:b/>
                <w:sz w:val="24"/>
                <w:szCs w:val="24"/>
              </w:rPr>
              <w:t>true</w:t>
            </w:r>
          </w:p>
        </w:tc>
        <w:tc>
          <w:tcPr>
            <w:tcW w:w="680" w:type="dxa"/>
            <w:shd w:val="clear" w:color="auto" w:fill="B8CCE4" w:themeFill="accent1" w:themeFillTint="66"/>
            <w:textDirection w:val="btLr"/>
          </w:tcPr>
          <w:p w14:paraId="05991DC8" w14:textId="3F7DF45A" w:rsidR="00177317" w:rsidRPr="004E4364" w:rsidRDefault="00177317" w:rsidP="00177317">
            <w:pPr>
              <w:pStyle w:val="Heading3"/>
              <w:ind w:left="0"/>
              <w:rPr>
                <w:sz w:val="24"/>
                <w:szCs w:val="24"/>
              </w:rPr>
            </w:pPr>
            <w:r w:rsidRPr="004E4364">
              <w:rPr>
                <w:b/>
                <w:sz w:val="24"/>
                <w:szCs w:val="24"/>
              </w:rPr>
              <w:t>Often</w:t>
            </w:r>
            <w:r w:rsidRPr="004E4364">
              <w:rPr>
                <w:b/>
                <w:spacing w:val="24"/>
                <w:sz w:val="24"/>
                <w:szCs w:val="24"/>
              </w:rPr>
              <w:t xml:space="preserve"> </w:t>
            </w:r>
            <w:r w:rsidRPr="004E4364">
              <w:rPr>
                <w:b/>
                <w:sz w:val="24"/>
                <w:szCs w:val="24"/>
              </w:rPr>
              <w:t>true</w:t>
            </w:r>
          </w:p>
        </w:tc>
        <w:tc>
          <w:tcPr>
            <w:tcW w:w="680" w:type="dxa"/>
            <w:shd w:val="clear" w:color="auto" w:fill="B8CCE4" w:themeFill="accent1" w:themeFillTint="66"/>
            <w:textDirection w:val="btLr"/>
          </w:tcPr>
          <w:p w14:paraId="5E1829AB" w14:textId="5E13E4F4" w:rsidR="00177317" w:rsidRPr="004E4364" w:rsidRDefault="00177317" w:rsidP="00177317">
            <w:pPr>
              <w:pStyle w:val="Heading3"/>
              <w:ind w:left="0"/>
              <w:rPr>
                <w:sz w:val="24"/>
                <w:szCs w:val="24"/>
              </w:rPr>
            </w:pPr>
            <w:r w:rsidRPr="004E4364">
              <w:rPr>
                <w:b/>
                <w:sz w:val="24"/>
                <w:szCs w:val="24"/>
              </w:rPr>
              <w:t>Always</w:t>
            </w:r>
            <w:r w:rsidRPr="004E4364">
              <w:rPr>
                <w:b/>
                <w:spacing w:val="25"/>
                <w:sz w:val="24"/>
                <w:szCs w:val="24"/>
              </w:rPr>
              <w:t xml:space="preserve"> </w:t>
            </w:r>
            <w:r w:rsidRPr="004E4364">
              <w:rPr>
                <w:b/>
                <w:sz w:val="24"/>
                <w:szCs w:val="24"/>
              </w:rPr>
              <w:t>true</w:t>
            </w:r>
          </w:p>
        </w:tc>
        <w:tc>
          <w:tcPr>
            <w:tcW w:w="680" w:type="dxa"/>
            <w:shd w:val="clear" w:color="auto" w:fill="B8CCE4" w:themeFill="accent1" w:themeFillTint="66"/>
            <w:textDirection w:val="btLr"/>
          </w:tcPr>
          <w:p w14:paraId="60035ECF" w14:textId="3C4350B0" w:rsidR="00177317" w:rsidRPr="004E4364" w:rsidRDefault="00177317" w:rsidP="00177317">
            <w:pPr>
              <w:pStyle w:val="Heading3"/>
              <w:ind w:left="0"/>
              <w:rPr>
                <w:sz w:val="24"/>
                <w:szCs w:val="24"/>
              </w:rPr>
            </w:pPr>
            <w:r w:rsidRPr="004E4364">
              <w:rPr>
                <w:b/>
                <w:w w:val="102"/>
                <w:sz w:val="24"/>
                <w:szCs w:val="24"/>
              </w:rPr>
              <w:t>N</w:t>
            </w:r>
          </w:p>
        </w:tc>
        <w:tc>
          <w:tcPr>
            <w:tcW w:w="1247" w:type="dxa"/>
            <w:shd w:val="clear" w:color="auto" w:fill="B8CCE4" w:themeFill="accent1" w:themeFillTint="66"/>
            <w:textDirection w:val="btLr"/>
          </w:tcPr>
          <w:p w14:paraId="7C59154B" w14:textId="7D7B46ED" w:rsidR="00177317" w:rsidRPr="004E4364" w:rsidRDefault="00177317" w:rsidP="00177317">
            <w:pPr>
              <w:pStyle w:val="Heading3"/>
              <w:ind w:left="0"/>
              <w:rPr>
                <w:sz w:val="24"/>
                <w:szCs w:val="24"/>
              </w:rPr>
            </w:pPr>
            <w:r w:rsidRPr="004E4364">
              <w:rPr>
                <w:b/>
                <w:sz w:val="24"/>
                <w:szCs w:val="24"/>
              </w:rPr>
              <w:t>Mean</w:t>
            </w:r>
          </w:p>
        </w:tc>
      </w:tr>
      <w:tr w:rsidR="001127B6" w:rsidRPr="004E4364" w14:paraId="49BE9FC8" w14:textId="77777777" w:rsidTr="001127B6">
        <w:trPr>
          <w:cantSplit/>
          <w:trHeight w:val="979"/>
        </w:trPr>
        <w:tc>
          <w:tcPr>
            <w:tcW w:w="567" w:type="dxa"/>
            <w:shd w:val="clear" w:color="auto" w:fill="DBE5F1" w:themeFill="accent1" w:themeFillTint="33"/>
          </w:tcPr>
          <w:p w14:paraId="1E97A614" w14:textId="099D8B6C" w:rsidR="00177317" w:rsidRPr="004E4364" w:rsidRDefault="00177317" w:rsidP="00177317">
            <w:pPr>
              <w:pStyle w:val="Heading3"/>
              <w:ind w:left="0"/>
              <w:rPr>
                <w:sz w:val="24"/>
                <w:szCs w:val="24"/>
              </w:rPr>
            </w:pPr>
            <w:r w:rsidRPr="004E4364">
              <w:rPr>
                <w:b/>
                <w:w w:val="102"/>
                <w:sz w:val="24"/>
                <w:szCs w:val="24"/>
              </w:rPr>
              <w:t>1</w:t>
            </w:r>
          </w:p>
        </w:tc>
        <w:tc>
          <w:tcPr>
            <w:tcW w:w="3005" w:type="dxa"/>
            <w:shd w:val="clear" w:color="auto" w:fill="DBE5F1" w:themeFill="accent1" w:themeFillTint="33"/>
          </w:tcPr>
          <w:p w14:paraId="3ACB00AB" w14:textId="7BFA6920" w:rsidR="00177317" w:rsidRPr="004E4364" w:rsidRDefault="00177317" w:rsidP="00177317">
            <w:pPr>
              <w:pStyle w:val="Heading3"/>
              <w:ind w:left="0"/>
              <w:rPr>
                <w:sz w:val="24"/>
                <w:szCs w:val="24"/>
              </w:rPr>
            </w:pPr>
            <w:r w:rsidRPr="004E4364">
              <w:rPr>
                <w:sz w:val="24"/>
                <w:szCs w:val="24"/>
              </w:rPr>
              <w:t>I</w:t>
            </w:r>
            <w:r w:rsidRPr="004E4364">
              <w:rPr>
                <w:spacing w:val="11"/>
                <w:sz w:val="24"/>
                <w:szCs w:val="24"/>
              </w:rPr>
              <w:t xml:space="preserve"> </w:t>
            </w:r>
            <w:r w:rsidRPr="004E4364">
              <w:rPr>
                <w:sz w:val="24"/>
                <w:szCs w:val="24"/>
              </w:rPr>
              <w:t>try</w:t>
            </w:r>
            <w:r w:rsidRPr="004E4364">
              <w:rPr>
                <w:spacing w:val="8"/>
                <w:sz w:val="24"/>
                <w:szCs w:val="24"/>
              </w:rPr>
              <w:t xml:space="preserve"> </w:t>
            </w:r>
            <w:r w:rsidRPr="004E4364">
              <w:rPr>
                <w:sz w:val="24"/>
                <w:szCs w:val="24"/>
              </w:rPr>
              <w:t>to</w:t>
            </w:r>
            <w:r w:rsidRPr="004E4364">
              <w:rPr>
                <w:spacing w:val="10"/>
                <w:sz w:val="24"/>
                <w:szCs w:val="24"/>
              </w:rPr>
              <w:t xml:space="preserve"> </w:t>
            </w:r>
            <w:r w:rsidRPr="004E4364">
              <w:rPr>
                <w:sz w:val="24"/>
                <w:szCs w:val="24"/>
              </w:rPr>
              <w:t>buy</w:t>
            </w:r>
            <w:r w:rsidRPr="004E4364">
              <w:rPr>
                <w:spacing w:val="10"/>
                <w:sz w:val="24"/>
                <w:szCs w:val="24"/>
              </w:rPr>
              <w:t xml:space="preserve"> </w:t>
            </w:r>
            <w:r w:rsidRPr="004E4364">
              <w:rPr>
                <w:sz w:val="24"/>
                <w:szCs w:val="24"/>
              </w:rPr>
              <w:t>from</w:t>
            </w:r>
            <w:r w:rsidRPr="004E4364">
              <w:rPr>
                <w:spacing w:val="12"/>
                <w:sz w:val="24"/>
                <w:szCs w:val="24"/>
              </w:rPr>
              <w:t xml:space="preserve"> </w:t>
            </w:r>
            <w:r w:rsidRPr="004E4364">
              <w:rPr>
                <w:sz w:val="24"/>
                <w:szCs w:val="24"/>
              </w:rPr>
              <w:t>companies</w:t>
            </w:r>
            <w:r w:rsidRPr="004E4364">
              <w:rPr>
                <w:spacing w:val="10"/>
                <w:sz w:val="24"/>
                <w:szCs w:val="24"/>
              </w:rPr>
              <w:t xml:space="preserve"> </w:t>
            </w:r>
            <w:r w:rsidRPr="004E4364">
              <w:rPr>
                <w:sz w:val="24"/>
                <w:szCs w:val="24"/>
              </w:rPr>
              <w:t>that</w:t>
            </w:r>
            <w:r w:rsidRPr="004E4364">
              <w:rPr>
                <w:spacing w:val="-58"/>
                <w:sz w:val="24"/>
                <w:szCs w:val="24"/>
              </w:rPr>
              <w:t xml:space="preserve"> </w:t>
            </w:r>
            <w:r w:rsidRPr="004E4364">
              <w:rPr>
                <w:sz w:val="24"/>
                <w:szCs w:val="24"/>
              </w:rPr>
              <w:t>help the</w:t>
            </w:r>
            <w:r w:rsidRPr="004E4364">
              <w:rPr>
                <w:spacing w:val="32"/>
                <w:sz w:val="24"/>
                <w:szCs w:val="24"/>
              </w:rPr>
              <w:t xml:space="preserve"> </w:t>
            </w:r>
            <w:r w:rsidRPr="004E4364">
              <w:rPr>
                <w:sz w:val="24"/>
                <w:szCs w:val="24"/>
              </w:rPr>
              <w:t>needy.</w:t>
            </w:r>
          </w:p>
        </w:tc>
        <w:tc>
          <w:tcPr>
            <w:tcW w:w="680" w:type="dxa"/>
          </w:tcPr>
          <w:p w14:paraId="18E57654" w14:textId="509FE7FC" w:rsidR="00177317" w:rsidRPr="004E4364" w:rsidRDefault="00177317" w:rsidP="00177317">
            <w:pPr>
              <w:pStyle w:val="Heading3"/>
              <w:ind w:left="0"/>
              <w:rPr>
                <w:sz w:val="24"/>
                <w:szCs w:val="24"/>
              </w:rPr>
            </w:pPr>
            <w:r w:rsidRPr="004E4364">
              <w:rPr>
                <w:sz w:val="24"/>
                <w:szCs w:val="24"/>
              </w:rPr>
              <w:t>11</w:t>
            </w:r>
          </w:p>
        </w:tc>
        <w:tc>
          <w:tcPr>
            <w:tcW w:w="680" w:type="dxa"/>
          </w:tcPr>
          <w:p w14:paraId="35F93A5A" w14:textId="21939606" w:rsidR="00177317" w:rsidRPr="004E4364" w:rsidRDefault="00177317" w:rsidP="00177317">
            <w:pPr>
              <w:pStyle w:val="Heading3"/>
              <w:ind w:left="0"/>
              <w:rPr>
                <w:sz w:val="24"/>
                <w:szCs w:val="24"/>
              </w:rPr>
            </w:pPr>
            <w:r w:rsidRPr="004E4364">
              <w:rPr>
                <w:sz w:val="24"/>
                <w:szCs w:val="24"/>
              </w:rPr>
              <w:t>44</w:t>
            </w:r>
          </w:p>
        </w:tc>
        <w:tc>
          <w:tcPr>
            <w:tcW w:w="680" w:type="dxa"/>
          </w:tcPr>
          <w:p w14:paraId="35404D43" w14:textId="35EF381A" w:rsidR="00177317" w:rsidRPr="004E4364" w:rsidRDefault="00177317" w:rsidP="00177317">
            <w:pPr>
              <w:pStyle w:val="Heading3"/>
              <w:ind w:left="0"/>
              <w:rPr>
                <w:sz w:val="24"/>
                <w:szCs w:val="24"/>
              </w:rPr>
            </w:pPr>
            <w:r w:rsidRPr="004E4364">
              <w:rPr>
                <w:sz w:val="24"/>
                <w:szCs w:val="24"/>
              </w:rPr>
              <w:t>98</w:t>
            </w:r>
          </w:p>
        </w:tc>
        <w:tc>
          <w:tcPr>
            <w:tcW w:w="680" w:type="dxa"/>
          </w:tcPr>
          <w:p w14:paraId="7EE0D083" w14:textId="354801B5" w:rsidR="00177317" w:rsidRPr="004E4364" w:rsidRDefault="00177317" w:rsidP="00177317">
            <w:pPr>
              <w:pStyle w:val="Heading3"/>
              <w:ind w:left="0"/>
              <w:rPr>
                <w:sz w:val="24"/>
                <w:szCs w:val="24"/>
              </w:rPr>
            </w:pPr>
            <w:r w:rsidRPr="004E4364">
              <w:rPr>
                <w:sz w:val="24"/>
                <w:szCs w:val="24"/>
              </w:rPr>
              <w:t>52</w:t>
            </w:r>
          </w:p>
        </w:tc>
        <w:tc>
          <w:tcPr>
            <w:tcW w:w="680" w:type="dxa"/>
          </w:tcPr>
          <w:p w14:paraId="11AC353E" w14:textId="26764270" w:rsidR="00177317" w:rsidRPr="004E4364" w:rsidRDefault="00177317" w:rsidP="00177317">
            <w:pPr>
              <w:pStyle w:val="Heading3"/>
              <w:ind w:left="0"/>
              <w:rPr>
                <w:sz w:val="24"/>
                <w:szCs w:val="24"/>
              </w:rPr>
            </w:pPr>
            <w:r w:rsidRPr="004E4364">
              <w:rPr>
                <w:sz w:val="24"/>
                <w:szCs w:val="24"/>
              </w:rPr>
              <w:t>10</w:t>
            </w:r>
          </w:p>
        </w:tc>
        <w:tc>
          <w:tcPr>
            <w:tcW w:w="680" w:type="dxa"/>
          </w:tcPr>
          <w:p w14:paraId="1683448C" w14:textId="21DF99AE" w:rsidR="00177317" w:rsidRPr="004E4364" w:rsidRDefault="00177317" w:rsidP="00177317">
            <w:pPr>
              <w:pStyle w:val="Heading3"/>
              <w:ind w:left="0"/>
              <w:rPr>
                <w:sz w:val="24"/>
                <w:szCs w:val="24"/>
              </w:rPr>
            </w:pPr>
            <w:r w:rsidRPr="004E4364">
              <w:rPr>
                <w:sz w:val="24"/>
                <w:szCs w:val="24"/>
              </w:rPr>
              <w:t>215</w:t>
            </w:r>
          </w:p>
        </w:tc>
        <w:tc>
          <w:tcPr>
            <w:tcW w:w="1247" w:type="dxa"/>
          </w:tcPr>
          <w:p w14:paraId="44E96B1A" w14:textId="75EDF847" w:rsidR="00177317" w:rsidRPr="004E4364" w:rsidRDefault="00177317" w:rsidP="00177317">
            <w:pPr>
              <w:pStyle w:val="Heading3"/>
              <w:ind w:left="0"/>
              <w:rPr>
                <w:sz w:val="24"/>
                <w:szCs w:val="24"/>
              </w:rPr>
            </w:pPr>
            <w:r w:rsidRPr="004E4364">
              <w:rPr>
                <w:b/>
                <w:w w:val="102"/>
                <w:sz w:val="24"/>
                <w:szCs w:val="24"/>
              </w:rPr>
              <w:t>1</w:t>
            </w:r>
          </w:p>
        </w:tc>
      </w:tr>
      <w:tr w:rsidR="001127B6" w:rsidRPr="004E4364" w14:paraId="466F55C5" w14:textId="77777777" w:rsidTr="001127B6">
        <w:trPr>
          <w:cantSplit/>
          <w:trHeight w:val="995"/>
        </w:trPr>
        <w:tc>
          <w:tcPr>
            <w:tcW w:w="567" w:type="dxa"/>
            <w:shd w:val="clear" w:color="auto" w:fill="DBE5F1" w:themeFill="accent1" w:themeFillTint="33"/>
          </w:tcPr>
          <w:p w14:paraId="3104A59B" w14:textId="1A177DA2" w:rsidR="00177317" w:rsidRPr="004E4364" w:rsidRDefault="00177317" w:rsidP="00177317">
            <w:pPr>
              <w:pStyle w:val="Heading3"/>
              <w:ind w:left="0"/>
              <w:rPr>
                <w:sz w:val="24"/>
                <w:szCs w:val="24"/>
              </w:rPr>
            </w:pPr>
            <w:r w:rsidRPr="004E4364">
              <w:rPr>
                <w:b/>
                <w:w w:val="102"/>
                <w:sz w:val="24"/>
                <w:szCs w:val="24"/>
              </w:rPr>
              <w:t>2</w:t>
            </w:r>
          </w:p>
        </w:tc>
        <w:tc>
          <w:tcPr>
            <w:tcW w:w="3005" w:type="dxa"/>
            <w:shd w:val="clear" w:color="auto" w:fill="DBE5F1" w:themeFill="accent1" w:themeFillTint="33"/>
          </w:tcPr>
          <w:p w14:paraId="1A51FF02" w14:textId="123B6607" w:rsidR="00177317" w:rsidRPr="004E4364" w:rsidRDefault="00177317" w:rsidP="00177317">
            <w:pPr>
              <w:pStyle w:val="Heading3"/>
              <w:ind w:left="0"/>
              <w:rPr>
                <w:sz w:val="24"/>
                <w:szCs w:val="24"/>
              </w:rPr>
            </w:pPr>
            <w:r w:rsidRPr="004E4364">
              <w:rPr>
                <w:sz w:val="24"/>
                <w:szCs w:val="24"/>
              </w:rPr>
              <w:t>I</w:t>
            </w:r>
            <w:r w:rsidRPr="004E4364">
              <w:rPr>
                <w:spacing w:val="11"/>
                <w:sz w:val="24"/>
                <w:szCs w:val="24"/>
              </w:rPr>
              <w:t xml:space="preserve"> </w:t>
            </w:r>
            <w:r w:rsidRPr="004E4364">
              <w:rPr>
                <w:sz w:val="24"/>
                <w:szCs w:val="24"/>
              </w:rPr>
              <w:t>try</w:t>
            </w:r>
            <w:r w:rsidRPr="004E4364">
              <w:rPr>
                <w:spacing w:val="8"/>
                <w:sz w:val="24"/>
                <w:szCs w:val="24"/>
              </w:rPr>
              <w:t xml:space="preserve"> </w:t>
            </w:r>
            <w:r w:rsidRPr="004E4364">
              <w:rPr>
                <w:sz w:val="24"/>
                <w:szCs w:val="24"/>
              </w:rPr>
              <w:t>to</w:t>
            </w:r>
            <w:r w:rsidRPr="004E4364">
              <w:rPr>
                <w:spacing w:val="10"/>
                <w:sz w:val="24"/>
                <w:szCs w:val="24"/>
              </w:rPr>
              <w:t xml:space="preserve"> </w:t>
            </w:r>
            <w:r w:rsidRPr="004E4364">
              <w:rPr>
                <w:sz w:val="24"/>
                <w:szCs w:val="24"/>
              </w:rPr>
              <w:t>buy</w:t>
            </w:r>
            <w:r w:rsidRPr="004E4364">
              <w:rPr>
                <w:spacing w:val="10"/>
                <w:sz w:val="24"/>
                <w:szCs w:val="24"/>
              </w:rPr>
              <w:t xml:space="preserve"> </w:t>
            </w:r>
            <w:r w:rsidRPr="004E4364">
              <w:rPr>
                <w:sz w:val="24"/>
                <w:szCs w:val="24"/>
              </w:rPr>
              <w:t>from</w:t>
            </w:r>
            <w:r w:rsidRPr="004E4364">
              <w:rPr>
                <w:spacing w:val="12"/>
                <w:sz w:val="24"/>
                <w:szCs w:val="24"/>
              </w:rPr>
              <w:t xml:space="preserve"> </w:t>
            </w:r>
            <w:r w:rsidRPr="004E4364">
              <w:rPr>
                <w:sz w:val="24"/>
                <w:szCs w:val="24"/>
              </w:rPr>
              <w:t>companies</w:t>
            </w:r>
            <w:r w:rsidRPr="004E4364">
              <w:rPr>
                <w:spacing w:val="10"/>
                <w:sz w:val="24"/>
                <w:szCs w:val="24"/>
              </w:rPr>
              <w:t xml:space="preserve"> </w:t>
            </w:r>
            <w:r w:rsidRPr="004E4364">
              <w:rPr>
                <w:sz w:val="24"/>
                <w:szCs w:val="24"/>
              </w:rPr>
              <w:t>that</w:t>
            </w:r>
            <w:r w:rsidRPr="004E4364">
              <w:rPr>
                <w:spacing w:val="-58"/>
                <w:sz w:val="24"/>
                <w:szCs w:val="24"/>
              </w:rPr>
              <w:t xml:space="preserve"> </w:t>
            </w:r>
            <w:r w:rsidRPr="004E4364">
              <w:rPr>
                <w:sz w:val="24"/>
                <w:szCs w:val="24"/>
              </w:rPr>
              <w:t>hire people with</w:t>
            </w:r>
            <w:r w:rsidRPr="004E4364">
              <w:rPr>
                <w:spacing w:val="57"/>
                <w:sz w:val="24"/>
                <w:szCs w:val="24"/>
              </w:rPr>
              <w:t xml:space="preserve"> </w:t>
            </w:r>
            <w:r w:rsidRPr="004E4364">
              <w:rPr>
                <w:sz w:val="24"/>
                <w:szCs w:val="24"/>
              </w:rPr>
              <w:t>disabilities.</w:t>
            </w:r>
          </w:p>
        </w:tc>
        <w:tc>
          <w:tcPr>
            <w:tcW w:w="680" w:type="dxa"/>
          </w:tcPr>
          <w:p w14:paraId="56B09F15" w14:textId="0BC5DA89" w:rsidR="00177317" w:rsidRPr="004E4364" w:rsidRDefault="00177317" w:rsidP="00177317">
            <w:pPr>
              <w:pStyle w:val="Heading3"/>
              <w:ind w:left="0"/>
              <w:rPr>
                <w:sz w:val="24"/>
                <w:szCs w:val="24"/>
              </w:rPr>
            </w:pPr>
            <w:r w:rsidRPr="004E4364">
              <w:rPr>
                <w:sz w:val="24"/>
                <w:szCs w:val="24"/>
              </w:rPr>
              <w:t>13</w:t>
            </w:r>
          </w:p>
        </w:tc>
        <w:tc>
          <w:tcPr>
            <w:tcW w:w="680" w:type="dxa"/>
          </w:tcPr>
          <w:p w14:paraId="50D3BAAD" w14:textId="405D71E4" w:rsidR="00177317" w:rsidRPr="004E4364" w:rsidRDefault="00177317" w:rsidP="00177317">
            <w:pPr>
              <w:pStyle w:val="Heading3"/>
              <w:ind w:left="0"/>
              <w:rPr>
                <w:sz w:val="24"/>
                <w:szCs w:val="24"/>
              </w:rPr>
            </w:pPr>
            <w:r w:rsidRPr="004E4364">
              <w:rPr>
                <w:sz w:val="24"/>
                <w:szCs w:val="24"/>
              </w:rPr>
              <w:t>44</w:t>
            </w:r>
          </w:p>
        </w:tc>
        <w:tc>
          <w:tcPr>
            <w:tcW w:w="680" w:type="dxa"/>
          </w:tcPr>
          <w:p w14:paraId="65AD54B7" w14:textId="5BE7138A" w:rsidR="00177317" w:rsidRPr="004E4364" w:rsidRDefault="00177317" w:rsidP="00177317">
            <w:pPr>
              <w:pStyle w:val="Heading3"/>
              <w:ind w:left="0"/>
              <w:rPr>
                <w:sz w:val="24"/>
                <w:szCs w:val="24"/>
              </w:rPr>
            </w:pPr>
            <w:r w:rsidRPr="004E4364">
              <w:rPr>
                <w:sz w:val="24"/>
                <w:szCs w:val="24"/>
              </w:rPr>
              <w:t>94</w:t>
            </w:r>
          </w:p>
        </w:tc>
        <w:tc>
          <w:tcPr>
            <w:tcW w:w="680" w:type="dxa"/>
          </w:tcPr>
          <w:p w14:paraId="4597D077" w14:textId="4AE57B8F" w:rsidR="00177317" w:rsidRPr="004E4364" w:rsidRDefault="00177317" w:rsidP="00177317">
            <w:pPr>
              <w:pStyle w:val="Heading3"/>
              <w:ind w:left="0"/>
              <w:rPr>
                <w:sz w:val="24"/>
                <w:szCs w:val="24"/>
              </w:rPr>
            </w:pPr>
            <w:r w:rsidRPr="004E4364">
              <w:rPr>
                <w:sz w:val="24"/>
                <w:szCs w:val="24"/>
              </w:rPr>
              <w:t>41</w:t>
            </w:r>
          </w:p>
        </w:tc>
        <w:tc>
          <w:tcPr>
            <w:tcW w:w="680" w:type="dxa"/>
          </w:tcPr>
          <w:p w14:paraId="6C2532DB" w14:textId="60C20267" w:rsidR="00177317" w:rsidRPr="004E4364" w:rsidRDefault="00177317" w:rsidP="00177317">
            <w:pPr>
              <w:pStyle w:val="Heading3"/>
              <w:ind w:left="0"/>
              <w:rPr>
                <w:sz w:val="24"/>
                <w:szCs w:val="24"/>
              </w:rPr>
            </w:pPr>
            <w:r w:rsidRPr="004E4364">
              <w:rPr>
                <w:sz w:val="24"/>
                <w:szCs w:val="24"/>
              </w:rPr>
              <w:t>15</w:t>
            </w:r>
          </w:p>
        </w:tc>
        <w:tc>
          <w:tcPr>
            <w:tcW w:w="680" w:type="dxa"/>
          </w:tcPr>
          <w:p w14:paraId="6A1CDC4A" w14:textId="0DE30103" w:rsidR="00177317" w:rsidRPr="004E4364" w:rsidRDefault="00177317" w:rsidP="00177317">
            <w:pPr>
              <w:pStyle w:val="Heading3"/>
              <w:ind w:left="0"/>
              <w:rPr>
                <w:sz w:val="24"/>
                <w:szCs w:val="24"/>
              </w:rPr>
            </w:pPr>
            <w:r w:rsidRPr="004E4364">
              <w:rPr>
                <w:sz w:val="24"/>
                <w:szCs w:val="24"/>
              </w:rPr>
              <w:t>207</w:t>
            </w:r>
          </w:p>
        </w:tc>
        <w:tc>
          <w:tcPr>
            <w:tcW w:w="1247" w:type="dxa"/>
          </w:tcPr>
          <w:p w14:paraId="703BEFE7" w14:textId="455AB4E1" w:rsidR="00177317" w:rsidRPr="004E4364" w:rsidRDefault="00177317" w:rsidP="00177317">
            <w:pPr>
              <w:pStyle w:val="Heading3"/>
              <w:ind w:left="0"/>
              <w:rPr>
                <w:sz w:val="24"/>
                <w:szCs w:val="24"/>
              </w:rPr>
            </w:pPr>
            <w:r w:rsidRPr="004E4364">
              <w:rPr>
                <w:b/>
                <w:w w:val="102"/>
                <w:sz w:val="24"/>
                <w:szCs w:val="24"/>
              </w:rPr>
              <w:t>2</w:t>
            </w:r>
          </w:p>
        </w:tc>
      </w:tr>
      <w:tr w:rsidR="001127B6" w:rsidRPr="004E4364" w14:paraId="46412F68" w14:textId="77777777" w:rsidTr="001127B6">
        <w:trPr>
          <w:cantSplit/>
          <w:trHeight w:val="1266"/>
        </w:trPr>
        <w:tc>
          <w:tcPr>
            <w:tcW w:w="567" w:type="dxa"/>
            <w:shd w:val="clear" w:color="auto" w:fill="DBE5F1" w:themeFill="accent1" w:themeFillTint="33"/>
          </w:tcPr>
          <w:p w14:paraId="58AA9087" w14:textId="77777777" w:rsidR="00177317" w:rsidRPr="004E4364" w:rsidRDefault="00177317" w:rsidP="00177317">
            <w:pPr>
              <w:pStyle w:val="TableParagraph"/>
              <w:spacing w:before="9"/>
              <w:rPr>
                <w:rFonts w:ascii="Arial" w:eastAsia="Arial" w:hAnsi="Arial" w:cs="Arial"/>
                <w:b/>
                <w:bCs/>
                <w:sz w:val="24"/>
                <w:szCs w:val="24"/>
              </w:rPr>
            </w:pPr>
          </w:p>
          <w:p w14:paraId="383A534A" w14:textId="22776CFA" w:rsidR="00177317" w:rsidRPr="004E4364" w:rsidRDefault="00177317" w:rsidP="00177317">
            <w:pPr>
              <w:pStyle w:val="Heading3"/>
              <w:ind w:left="0"/>
              <w:rPr>
                <w:sz w:val="24"/>
                <w:szCs w:val="24"/>
              </w:rPr>
            </w:pPr>
            <w:r w:rsidRPr="004E4364">
              <w:rPr>
                <w:b/>
                <w:w w:val="102"/>
                <w:sz w:val="24"/>
                <w:szCs w:val="24"/>
              </w:rPr>
              <w:t>3</w:t>
            </w:r>
          </w:p>
        </w:tc>
        <w:tc>
          <w:tcPr>
            <w:tcW w:w="3005" w:type="dxa"/>
            <w:shd w:val="clear" w:color="auto" w:fill="DBE5F1" w:themeFill="accent1" w:themeFillTint="33"/>
          </w:tcPr>
          <w:p w14:paraId="309A06DD" w14:textId="12C9B1A5" w:rsidR="00177317" w:rsidRPr="004E4364" w:rsidRDefault="00177317" w:rsidP="00177317">
            <w:pPr>
              <w:pStyle w:val="Heading3"/>
              <w:ind w:left="0"/>
              <w:rPr>
                <w:sz w:val="24"/>
                <w:szCs w:val="24"/>
              </w:rPr>
            </w:pPr>
            <w:r w:rsidRPr="004E4364">
              <w:rPr>
                <w:sz w:val="24"/>
                <w:szCs w:val="24"/>
              </w:rPr>
              <w:t>I avoid buying products or</w:t>
            </w:r>
            <w:r w:rsidRPr="004E4364">
              <w:rPr>
                <w:spacing w:val="-7"/>
                <w:sz w:val="24"/>
                <w:szCs w:val="24"/>
              </w:rPr>
              <w:t xml:space="preserve"> </w:t>
            </w:r>
            <w:r w:rsidRPr="004E4364">
              <w:rPr>
                <w:sz w:val="24"/>
                <w:szCs w:val="24"/>
              </w:rPr>
              <w:t>services from companies that</w:t>
            </w:r>
            <w:r w:rsidRPr="004E4364">
              <w:rPr>
                <w:spacing w:val="-4"/>
                <w:sz w:val="24"/>
                <w:szCs w:val="24"/>
              </w:rPr>
              <w:t xml:space="preserve"> </w:t>
            </w:r>
            <w:r w:rsidRPr="004E4364">
              <w:rPr>
                <w:sz w:val="24"/>
                <w:szCs w:val="24"/>
              </w:rPr>
              <w:t>discriminate against minorities.</w:t>
            </w:r>
          </w:p>
        </w:tc>
        <w:tc>
          <w:tcPr>
            <w:tcW w:w="680" w:type="dxa"/>
          </w:tcPr>
          <w:p w14:paraId="3F604883" w14:textId="77777777" w:rsidR="00177317" w:rsidRPr="004E4364" w:rsidRDefault="00177317" w:rsidP="00177317">
            <w:pPr>
              <w:pStyle w:val="TableParagraph"/>
              <w:spacing w:before="9"/>
              <w:rPr>
                <w:rFonts w:ascii="Arial" w:eastAsia="Arial" w:hAnsi="Arial" w:cs="Arial"/>
                <w:b/>
                <w:bCs/>
                <w:sz w:val="24"/>
                <w:szCs w:val="24"/>
              </w:rPr>
            </w:pPr>
          </w:p>
          <w:p w14:paraId="200622FB" w14:textId="6BCA99E9" w:rsidR="00177317" w:rsidRPr="004E4364" w:rsidRDefault="00177317" w:rsidP="00177317">
            <w:pPr>
              <w:pStyle w:val="Heading3"/>
              <w:ind w:left="0"/>
              <w:rPr>
                <w:sz w:val="24"/>
                <w:szCs w:val="24"/>
              </w:rPr>
            </w:pPr>
            <w:r w:rsidRPr="004E4364">
              <w:rPr>
                <w:sz w:val="24"/>
                <w:szCs w:val="24"/>
              </w:rPr>
              <w:t>13</w:t>
            </w:r>
          </w:p>
        </w:tc>
        <w:tc>
          <w:tcPr>
            <w:tcW w:w="680" w:type="dxa"/>
          </w:tcPr>
          <w:p w14:paraId="567F750E" w14:textId="77777777" w:rsidR="00177317" w:rsidRPr="004E4364" w:rsidRDefault="00177317" w:rsidP="00177317">
            <w:pPr>
              <w:pStyle w:val="TableParagraph"/>
              <w:spacing w:before="9"/>
              <w:rPr>
                <w:rFonts w:ascii="Arial" w:eastAsia="Arial" w:hAnsi="Arial" w:cs="Arial"/>
                <w:b/>
                <w:bCs/>
                <w:sz w:val="24"/>
                <w:szCs w:val="24"/>
              </w:rPr>
            </w:pPr>
          </w:p>
          <w:p w14:paraId="2678B0BB" w14:textId="72BA8C33" w:rsidR="00177317" w:rsidRPr="004E4364" w:rsidRDefault="00177317" w:rsidP="00177317">
            <w:pPr>
              <w:pStyle w:val="Heading3"/>
              <w:ind w:left="0"/>
              <w:rPr>
                <w:sz w:val="24"/>
                <w:szCs w:val="24"/>
              </w:rPr>
            </w:pPr>
            <w:r w:rsidRPr="004E4364">
              <w:rPr>
                <w:sz w:val="24"/>
                <w:szCs w:val="24"/>
              </w:rPr>
              <w:t>41</w:t>
            </w:r>
          </w:p>
        </w:tc>
        <w:tc>
          <w:tcPr>
            <w:tcW w:w="680" w:type="dxa"/>
          </w:tcPr>
          <w:p w14:paraId="79A172DD" w14:textId="77777777" w:rsidR="00177317" w:rsidRPr="004E4364" w:rsidRDefault="00177317" w:rsidP="00177317">
            <w:pPr>
              <w:pStyle w:val="TableParagraph"/>
              <w:spacing w:before="9"/>
              <w:rPr>
                <w:rFonts w:ascii="Arial" w:eastAsia="Arial" w:hAnsi="Arial" w:cs="Arial"/>
                <w:b/>
                <w:bCs/>
                <w:sz w:val="24"/>
                <w:szCs w:val="24"/>
              </w:rPr>
            </w:pPr>
          </w:p>
          <w:p w14:paraId="7F20BC96" w14:textId="41C08FAE" w:rsidR="00177317" w:rsidRPr="004E4364" w:rsidRDefault="00177317" w:rsidP="00177317">
            <w:pPr>
              <w:pStyle w:val="Heading3"/>
              <w:ind w:left="0"/>
              <w:rPr>
                <w:sz w:val="24"/>
                <w:szCs w:val="24"/>
              </w:rPr>
            </w:pPr>
            <w:r w:rsidRPr="004E4364">
              <w:rPr>
                <w:sz w:val="24"/>
                <w:szCs w:val="24"/>
              </w:rPr>
              <w:t>58</w:t>
            </w:r>
          </w:p>
        </w:tc>
        <w:tc>
          <w:tcPr>
            <w:tcW w:w="680" w:type="dxa"/>
          </w:tcPr>
          <w:p w14:paraId="1354E8BF" w14:textId="77777777" w:rsidR="00177317" w:rsidRPr="004E4364" w:rsidRDefault="00177317" w:rsidP="00177317">
            <w:pPr>
              <w:pStyle w:val="TableParagraph"/>
              <w:spacing w:before="9"/>
              <w:rPr>
                <w:rFonts w:ascii="Arial" w:eastAsia="Arial" w:hAnsi="Arial" w:cs="Arial"/>
                <w:b/>
                <w:bCs/>
                <w:sz w:val="24"/>
                <w:szCs w:val="24"/>
              </w:rPr>
            </w:pPr>
          </w:p>
          <w:p w14:paraId="25EFD1B6" w14:textId="3B719565" w:rsidR="00177317" w:rsidRPr="004E4364" w:rsidRDefault="00177317" w:rsidP="00177317">
            <w:pPr>
              <w:pStyle w:val="Heading3"/>
              <w:ind w:left="0"/>
              <w:rPr>
                <w:sz w:val="24"/>
                <w:szCs w:val="24"/>
              </w:rPr>
            </w:pPr>
            <w:r w:rsidRPr="004E4364">
              <w:rPr>
                <w:sz w:val="24"/>
                <w:szCs w:val="24"/>
              </w:rPr>
              <w:t>59</w:t>
            </w:r>
          </w:p>
        </w:tc>
        <w:tc>
          <w:tcPr>
            <w:tcW w:w="680" w:type="dxa"/>
          </w:tcPr>
          <w:p w14:paraId="0F7D0B67" w14:textId="77777777" w:rsidR="00177317" w:rsidRPr="004E4364" w:rsidRDefault="00177317" w:rsidP="00177317">
            <w:pPr>
              <w:pStyle w:val="TableParagraph"/>
              <w:spacing w:before="9"/>
              <w:rPr>
                <w:rFonts w:ascii="Arial" w:eastAsia="Arial" w:hAnsi="Arial" w:cs="Arial"/>
                <w:b/>
                <w:bCs/>
                <w:sz w:val="24"/>
                <w:szCs w:val="24"/>
              </w:rPr>
            </w:pPr>
          </w:p>
          <w:p w14:paraId="7C4CF979" w14:textId="4B2B1B60" w:rsidR="00177317" w:rsidRPr="004E4364" w:rsidRDefault="00177317" w:rsidP="00177317">
            <w:pPr>
              <w:pStyle w:val="Heading3"/>
              <w:ind w:left="0"/>
              <w:rPr>
                <w:sz w:val="24"/>
                <w:szCs w:val="24"/>
              </w:rPr>
            </w:pPr>
            <w:r w:rsidRPr="004E4364">
              <w:rPr>
                <w:sz w:val="24"/>
                <w:szCs w:val="24"/>
              </w:rPr>
              <w:t>30</w:t>
            </w:r>
          </w:p>
        </w:tc>
        <w:tc>
          <w:tcPr>
            <w:tcW w:w="680" w:type="dxa"/>
          </w:tcPr>
          <w:p w14:paraId="4FC60B1D" w14:textId="77777777" w:rsidR="00177317" w:rsidRPr="004E4364" w:rsidRDefault="00177317" w:rsidP="00177317">
            <w:pPr>
              <w:pStyle w:val="TableParagraph"/>
              <w:spacing w:before="9"/>
              <w:rPr>
                <w:rFonts w:ascii="Arial" w:eastAsia="Arial" w:hAnsi="Arial" w:cs="Arial"/>
                <w:b/>
                <w:bCs/>
                <w:sz w:val="24"/>
                <w:szCs w:val="24"/>
              </w:rPr>
            </w:pPr>
          </w:p>
          <w:p w14:paraId="300B864D" w14:textId="7BA53E2F" w:rsidR="00177317" w:rsidRPr="004E4364" w:rsidRDefault="00177317" w:rsidP="00177317">
            <w:pPr>
              <w:pStyle w:val="Heading3"/>
              <w:ind w:left="0"/>
              <w:rPr>
                <w:sz w:val="24"/>
                <w:szCs w:val="24"/>
              </w:rPr>
            </w:pPr>
            <w:r w:rsidRPr="004E4364">
              <w:rPr>
                <w:sz w:val="24"/>
                <w:szCs w:val="24"/>
              </w:rPr>
              <w:t>201</w:t>
            </w:r>
          </w:p>
        </w:tc>
        <w:tc>
          <w:tcPr>
            <w:tcW w:w="1247" w:type="dxa"/>
          </w:tcPr>
          <w:p w14:paraId="43D9E398" w14:textId="77777777" w:rsidR="00177317" w:rsidRPr="004E4364" w:rsidRDefault="00177317" w:rsidP="00177317">
            <w:pPr>
              <w:pStyle w:val="TableParagraph"/>
              <w:spacing w:before="9"/>
              <w:rPr>
                <w:rFonts w:ascii="Arial" w:eastAsia="Arial" w:hAnsi="Arial" w:cs="Arial"/>
                <w:b/>
                <w:bCs/>
                <w:sz w:val="24"/>
                <w:szCs w:val="24"/>
              </w:rPr>
            </w:pPr>
          </w:p>
          <w:p w14:paraId="452C0ED1" w14:textId="18FD1F7A" w:rsidR="00177317" w:rsidRPr="004E4364" w:rsidRDefault="00177317" w:rsidP="00177317">
            <w:pPr>
              <w:pStyle w:val="Heading3"/>
              <w:ind w:left="0"/>
              <w:rPr>
                <w:sz w:val="24"/>
                <w:szCs w:val="24"/>
              </w:rPr>
            </w:pPr>
            <w:r w:rsidRPr="004E4364">
              <w:rPr>
                <w:b/>
                <w:w w:val="102"/>
                <w:sz w:val="24"/>
                <w:szCs w:val="24"/>
              </w:rPr>
              <w:t>3</w:t>
            </w:r>
          </w:p>
        </w:tc>
      </w:tr>
      <w:tr w:rsidR="001127B6" w:rsidRPr="004E4364" w14:paraId="731525DD" w14:textId="77777777" w:rsidTr="001127B6">
        <w:trPr>
          <w:cantSplit/>
          <w:trHeight w:val="1252"/>
        </w:trPr>
        <w:tc>
          <w:tcPr>
            <w:tcW w:w="567" w:type="dxa"/>
            <w:shd w:val="clear" w:color="auto" w:fill="DBE5F1" w:themeFill="accent1" w:themeFillTint="33"/>
          </w:tcPr>
          <w:p w14:paraId="0D4F8B6F" w14:textId="77777777" w:rsidR="00177317" w:rsidRPr="004E4364" w:rsidRDefault="00177317" w:rsidP="00177317">
            <w:pPr>
              <w:pStyle w:val="TableParagraph"/>
              <w:spacing w:before="6"/>
              <w:rPr>
                <w:rFonts w:ascii="Arial" w:eastAsia="Arial" w:hAnsi="Arial" w:cs="Arial"/>
                <w:b/>
                <w:bCs/>
                <w:sz w:val="24"/>
                <w:szCs w:val="24"/>
              </w:rPr>
            </w:pPr>
          </w:p>
          <w:p w14:paraId="4DC48D8F" w14:textId="3FA4ECA1" w:rsidR="00177317" w:rsidRPr="004E4364" w:rsidRDefault="00177317" w:rsidP="00177317">
            <w:pPr>
              <w:pStyle w:val="Heading3"/>
              <w:ind w:left="0"/>
              <w:rPr>
                <w:sz w:val="24"/>
                <w:szCs w:val="24"/>
              </w:rPr>
            </w:pPr>
            <w:r w:rsidRPr="004E4364">
              <w:rPr>
                <w:b/>
                <w:w w:val="102"/>
                <w:sz w:val="24"/>
                <w:szCs w:val="24"/>
              </w:rPr>
              <w:t>4</w:t>
            </w:r>
          </w:p>
        </w:tc>
        <w:tc>
          <w:tcPr>
            <w:tcW w:w="3005" w:type="dxa"/>
            <w:shd w:val="clear" w:color="auto" w:fill="DBE5F1" w:themeFill="accent1" w:themeFillTint="33"/>
          </w:tcPr>
          <w:p w14:paraId="08778C8E" w14:textId="3516A505" w:rsidR="00177317" w:rsidRPr="004E4364" w:rsidRDefault="00177317" w:rsidP="00177317">
            <w:pPr>
              <w:pStyle w:val="Heading3"/>
              <w:ind w:left="0"/>
              <w:rPr>
                <w:sz w:val="24"/>
                <w:szCs w:val="24"/>
              </w:rPr>
            </w:pPr>
            <w:r w:rsidRPr="004E4364">
              <w:rPr>
                <w:sz w:val="24"/>
                <w:szCs w:val="24"/>
              </w:rPr>
              <w:t>When</w:t>
            </w:r>
            <w:r w:rsidRPr="004E4364">
              <w:rPr>
                <w:spacing w:val="11"/>
                <w:sz w:val="24"/>
                <w:szCs w:val="24"/>
              </w:rPr>
              <w:t xml:space="preserve"> </w:t>
            </w:r>
            <w:r w:rsidRPr="004E4364">
              <w:rPr>
                <w:sz w:val="24"/>
                <w:szCs w:val="24"/>
              </w:rPr>
              <w:t>given</w:t>
            </w:r>
            <w:r w:rsidRPr="004E4364">
              <w:rPr>
                <w:spacing w:val="13"/>
                <w:sz w:val="24"/>
                <w:szCs w:val="24"/>
              </w:rPr>
              <w:t xml:space="preserve"> </w:t>
            </w:r>
            <w:r w:rsidRPr="004E4364">
              <w:rPr>
                <w:sz w:val="24"/>
                <w:szCs w:val="24"/>
              </w:rPr>
              <w:t>a</w:t>
            </w:r>
            <w:r w:rsidRPr="004E4364">
              <w:rPr>
                <w:spacing w:val="12"/>
                <w:sz w:val="24"/>
                <w:szCs w:val="24"/>
              </w:rPr>
              <w:t xml:space="preserve"> </w:t>
            </w:r>
            <w:r w:rsidRPr="004E4364">
              <w:rPr>
                <w:sz w:val="24"/>
                <w:szCs w:val="24"/>
              </w:rPr>
              <w:t>chance</w:t>
            </w:r>
            <w:r w:rsidRPr="004E4364">
              <w:rPr>
                <w:spacing w:val="12"/>
                <w:sz w:val="24"/>
                <w:szCs w:val="24"/>
              </w:rPr>
              <w:t xml:space="preserve"> </w:t>
            </w:r>
            <w:r w:rsidRPr="004E4364">
              <w:rPr>
                <w:sz w:val="24"/>
                <w:szCs w:val="24"/>
              </w:rPr>
              <w:t>to</w:t>
            </w:r>
            <w:r w:rsidRPr="004E4364">
              <w:rPr>
                <w:spacing w:val="11"/>
                <w:sz w:val="24"/>
                <w:szCs w:val="24"/>
              </w:rPr>
              <w:t xml:space="preserve"> </w:t>
            </w:r>
            <w:r w:rsidRPr="004E4364">
              <w:rPr>
                <w:sz w:val="24"/>
                <w:szCs w:val="24"/>
              </w:rPr>
              <w:t>switch</w:t>
            </w:r>
            <w:r w:rsidRPr="004E4364">
              <w:rPr>
                <w:spacing w:val="-58"/>
                <w:sz w:val="24"/>
                <w:szCs w:val="24"/>
              </w:rPr>
              <w:t xml:space="preserve"> </w:t>
            </w:r>
            <w:r w:rsidRPr="004E4364">
              <w:rPr>
                <w:sz w:val="24"/>
                <w:szCs w:val="24"/>
              </w:rPr>
              <w:t>to</w:t>
            </w:r>
            <w:r w:rsidRPr="004E4364">
              <w:rPr>
                <w:spacing w:val="8"/>
                <w:sz w:val="24"/>
                <w:szCs w:val="24"/>
              </w:rPr>
              <w:t xml:space="preserve"> </w:t>
            </w:r>
            <w:r w:rsidRPr="004E4364">
              <w:rPr>
                <w:sz w:val="24"/>
                <w:szCs w:val="24"/>
              </w:rPr>
              <w:t>a</w:t>
            </w:r>
            <w:r w:rsidRPr="004E4364">
              <w:rPr>
                <w:spacing w:val="8"/>
                <w:sz w:val="24"/>
                <w:szCs w:val="24"/>
              </w:rPr>
              <w:t xml:space="preserve"> </w:t>
            </w:r>
            <w:r w:rsidRPr="004E4364">
              <w:rPr>
                <w:sz w:val="24"/>
                <w:szCs w:val="24"/>
              </w:rPr>
              <w:t>retailer</w:t>
            </w:r>
            <w:r w:rsidRPr="004E4364">
              <w:rPr>
                <w:spacing w:val="9"/>
                <w:sz w:val="24"/>
                <w:szCs w:val="24"/>
              </w:rPr>
              <w:t xml:space="preserve"> </w:t>
            </w:r>
            <w:r w:rsidRPr="004E4364">
              <w:rPr>
                <w:sz w:val="24"/>
                <w:szCs w:val="24"/>
              </w:rPr>
              <w:t>that</w:t>
            </w:r>
            <w:r w:rsidRPr="004E4364">
              <w:rPr>
                <w:spacing w:val="12"/>
                <w:sz w:val="24"/>
                <w:szCs w:val="24"/>
              </w:rPr>
              <w:t xml:space="preserve"> </w:t>
            </w:r>
            <w:r w:rsidRPr="004E4364">
              <w:rPr>
                <w:sz w:val="24"/>
                <w:szCs w:val="24"/>
              </w:rPr>
              <w:t>supports</w:t>
            </w:r>
            <w:r w:rsidRPr="004E4364">
              <w:rPr>
                <w:spacing w:val="9"/>
                <w:sz w:val="24"/>
                <w:szCs w:val="24"/>
              </w:rPr>
              <w:t xml:space="preserve"> </w:t>
            </w:r>
            <w:r w:rsidRPr="004E4364">
              <w:rPr>
                <w:sz w:val="24"/>
                <w:szCs w:val="24"/>
              </w:rPr>
              <w:t>local</w:t>
            </w:r>
            <w:r w:rsidRPr="004E4364">
              <w:rPr>
                <w:spacing w:val="-47"/>
                <w:sz w:val="24"/>
                <w:szCs w:val="24"/>
              </w:rPr>
              <w:t xml:space="preserve"> </w:t>
            </w:r>
            <w:r w:rsidRPr="004E4364">
              <w:rPr>
                <w:sz w:val="24"/>
                <w:szCs w:val="24"/>
              </w:rPr>
              <w:t>schools, I take</w:t>
            </w:r>
            <w:r w:rsidRPr="004E4364">
              <w:rPr>
                <w:spacing w:val="32"/>
                <w:sz w:val="24"/>
                <w:szCs w:val="24"/>
              </w:rPr>
              <w:t xml:space="preserve"> </w:t>
            </w:r>
            <w:r w:rsidRPr="004E4364">
              <w:rPr>
                <w:sz w:val="24"/>
                <w:szCs w:val="24"/>
              </w:rPr>
              <w:t>it.</w:t>
            </w:r>
          </w:p>
        </w:tc>
        <w:tc>
          <w:tcPr>
            <w:tcW w:w="680" w:type="dxa"/>
          </w:tcPr>
          <w:p w14:paraId="40C58410" w14:textId="77777777" w:rsidR="00177317" w:rsidRPr="004E4364" w:rsidRDefault="00177317" w:rsidP="00177317">
            <w:pPr>
              <w:pStyle w:val="TableParagraph"/>
              <w:spacing w:before="6"/>
              <w:rPr>
                <w:rFonts w:ascii="Arial" w:eastAsia="Arial" w:hAnsi="Arial" w:cs="Arial"/>
                <w:b/>
                <w:bCs/>
                <w:sz w:val="24"/>
                <w:szCs w:val="24"/>
              </w:rPr>
            </w:pPr>
          </w:p>
          <w:p w14:paraId="6D57E2C0" w14:textId="74682C15" w:rsidR="00177317" w:rsidRPr="004E4364" w:rsidRDefault="00177317" w:rsidP="00177317">
            <w:pPr>
              <w:pStyle w:val="Heading3"/>
              <w:ind w:left="0"/>
              <w:rPr>
                <w:sz w:val="24"/>
                <w:szCs w:val="24"/>
              </w:rPr>
            </w:pPr>
            <w:r w:rsidRPr="004E4364">
              <w:rPr>
                <w:sz w:val="24"/>
                <w:szCs w:val="24"/>
              </w:rPr>
              <w:t>24</w:t>
            </w:r>
          </w:p>
        </w:tc>
        <w:tc>
          <w:tcPr>
            <w:tcW w:w="680" w:type="dxa"/>
          </w:tcPr>
          <w:p w14:paraId="5B700C66" w14:textId="77777777" w:rsidR="00177317" w:rsidRPr="004E4364" w:rsidRDefault="00177317" w:rsidP="00177317">
            <w:pPr>
              <w:pStyle w:val="TableParagraph"/>
              <w:spacing w:before="6"/>
              <w:rPr>
                <w:rFonts w:ascii="Arial" w:eastAsia="Arial" w:hAnsi="Arial" w:cs="Arial"/>
                <w:b/>
                <w:bCs/>
                <w:sz w:val="24"/>
                <w:szCs w:val="24"/>
              </w:rPr>
            </w:pPr>
          </w:p>
          <w:p w14:paraId="5FA2BE4F" w14:textId="74989F1C" w:rsidR="00177317" w:rsidRPr="004E4364" w:rsidRDefault="00177317" w:rsidP="00177317">
            <w:pPr>
              <w:pStyle w:val="Heading3"/>
              <w:ind w:left="0"/>
              <w:rPr>
                <w:sz w:val="24"/>
                <w:szCs w:val="24"/>
              </w:rPr>
            </w:pPr>
            <w:r w:rsidRPr="004E4364">
              <w:rPr>
                <w:sz w:val="24"/>
                <w:szCs w:val="24"/>
              </w:rPr>
              <w:t>44</w:t>
            </w:r>
          </w:p>
        </w:tc>
        <w:tc>
          <w:tcPr>
            <w:tcW w:w="680" w:type="dxa"/>
          </w:tcPr>
          <w:p w14:paraId="1E1CF141" w14:textId="77777777" w:rsidR="00177317" w:rsidRPr="004E4364" w:rsidRDefault="00177317" w:rsidP="00177317">
            <w:pPr>
              <w:pStyle w:val="TableParagraph"/>
              <w:spacing w:before="6"/>
              <w:rPr>
                <w:rFonts w:ascii="Arial" w:eastAsia="Arial" w:hAnsi="Arial" w:cs="Arial"/>
                <w:b/>
                <w:bCs/>
                <w:sz w:val="24"/>
                <w:szCs w:val="24"/>
              </w:rPr>
            </w:pPr>
          </w:p>
          <w:p w14:paraId="016BBF89" w14:textId="57601CA9" w:rsidR="00177317" w:rsidRPr="004E4364" w:rsidRDefault="00177317" w:rsidP="00177317">
            <w:pPr>
              <w:pStyle w:val="Heading3"/>
              <w:ind w:left="0"/>
              <w:rPr>
                <w:sz w:val="24"/>
                <w:szCs w:val="24"/>
              </w:rPr>
            </w:pPr>
            <w:r w:rsidRPr="004E4364">
              <w:rPr>
                <w:sz w:val="24"/>
                <w:szCs w:val="24"/>
              </w:rPr>
              <w:t>76</w:t>
            </w:r>
          </w:p>
        </w:tc>
        <w:tc>
          <w:tcPr>
            <w:tcW w:w="680" w:type="dxa"/>
          </w:tcPr>
          <w:p w14:paraId="1D385544" w14:textId="77777777" w:rsidR="00177317" w:rsidRPr="004E4364" w:rsidRDefault="00177317" w:rsidP="00177317">
            <w:pPr>
              <w:pStyle w:val="TableParagraph"/>
              <w:spacing w:before="6"/>
              <w:rPr>
                <w:rFonts w:ascii="Arial" w:eastAsia="Arial" w:hAnsi="Arial" w:cs="Arial"/>
                <w:b/>
                <w:bCs/>
                <w:sz w:val="24"/>
                <w:szCs w:val="24"/>
              </w:rPr>
            </w:pPr>
          </w:p>
          <w:p w14:paraId="1D9F8E4A" w14:textId="152BCB53" w:rsidR="00177317" w:rsidRPr="004E4364" w:rsidRDefault="00177317" w:rsidP="00177317">
            <w:pPr>
              <w:pStyle w:val="Heading3"/>
              <w:ind w:left="0"/>
              <w:rPr>
                <w:sz w:val="24"/>
                <w:szCs w:val="24"/>
              </w:rPr>
            </w:pPr>
            <w:r w:rsidRPr="004E4364">
              <w:rPr>
                <w:sz w:val="24"/>
                <w:szCs w:val="24"/>
              </w:rPr>
              <w:t>43</w:t>
            </w:r>
          </w:p>
        </w:tc>
        <w:tc>
          <w:tcPr>
            <w:tcW w:w="680" w:type="dxa"/>
          </w:tcPr>
          <w:p w14:paraId="4C23FCC7" w14:textId="77777777" w:rsidR="00177317" w:rsidRPr="004E4364" w:rsidRDefault="00177317" w:rsidP="00177317">
            <w:pPr>
              <w:pStyle w:val="TableParagraph"/>
              <w:spacing w:before="6"/>
              <w:rPr>
                <w:rFonts w:ascii="Arial" w:eastAsia="Arial" w:hAnsi="Arial" w:cs="Arial"/>
                <w:b/>
                <w:bCs/>
                <w:sz w:val="24"/>
                <w:szCs w:val="24"/>
              </w:rPr>
            </w:pPr>
          </w:p>
          <w:p w14:paraId="0D22641C" w14:textId="1BA53F07" w:rsidR="00177317" w:rsidRPr="004E4364" w:rsidRDefault="00177317" w:rsidP="00177317">
            <w:pPr>
              <w:pStyle w:val="Heading3"/>
              <w:ind w:left="0"/>
              <w:rPr>
                <w:sz w:val="24"/>
                <w:szCs w:val="24"/>
              </w:rPr>
            </w:pPr>
            <w:r w:rsidRPr="004E4364">
              <w:rPr>
                <w:sz w:val="24"/>
                <w:szCs w:val="24"/>
              </w:rPr>
              <w:t>20</w:t>
            </w:r>
          </w:p>
        </w:tc>
        <w:tc>
          <w:tcPr>
            <w:tcW w:w="680" w:type="dxa"/>
          </w:tcPr>
          <w:p w14:paraId="2D6FB620" w14:textId="77777777" w:rsidR="00177317" w:rsidRPr="004E4364" w:rsidRDefault="00177317" w:rsidP="00177317">
            <w:pPr>
              <w:pStyle w:val="TableParagraph"/>
              <w:spacing w:before="6"/>
              <w:rPr>
                <w:rFonts w:ascii="Arial" w:eastAsia="Arial" w:hAnsi="Arial" w:cs="Arial"/>
                <w:b/>
                <w:bCs/>
                <w:sz w:val="24"/>
                <w:szCs w:val="24"/>
              </w:rPr>
            </w:pPr>
          </w:p>
          <w:p w14:paraId="7B674020" w14:textId="31AAC783" w:rsidR="00177317" w:rsidRPr="004E4364" w:rsidRDefault="00177317" w:rsidP="00177317">
            <w:pPr>
              <w:pStyle w:val="Heading3"/>
              <w:ind w:left="0"/>
              <w:rPr>
                <w:sz w:val="24"/>
                <w:szCs w:val="24"/>
              </w:rPr>
            </w:pPr>
            <w:r w:rsidRPr="004E4364">
              <w:rPr>
                <w:sz w:val="24"/>
                <w:szCs w:val="24"/>
              </w:rPr>
              <w:t>207</w:t>
            </w:r>
          </w:p>
        </w:tc>
        <w:tc>
          <w:tcPr>
            <w:tcW w:w="1247" w:type="dxa"/>
          </w:tcPr>
          <w:p w14:paraId="41AD5C51" w14:textId="77777777" w:rsidR="00177317" w:rsidRPr="004E4364" w:rsidRDefault="00177317" w:rsidP="00177317">
            <w:pPr>
              <w:pStyle w:val="TableParagraph"/>
              <w:spacing w:before="6"/>
              <w:rPr>
                <w:rFonts w:ascii="Arial" w:eastAsia="Arial" w:hAnsi="Arial" w:cs="Arial"/>
                <w:b/>
                <w:bCs/>
                <w:sz w:val="24"/>
                <w:szCs w:val="24"/>
              </w:rPr>
            </w:pPr>
          </w:p>
          <w:p w14:paraId="43140BCA" w14:textId="32BB76D4" w:rsidR="00177317" w:rsidRPr="004E4364" w:rsidRDefault="00177317" w:rsidP="00177317">
            <w:pPr>
              <w:pStyle w:val="Heading3"/>
              <w:ind w:left="0"/>
              <w:rPr>
                <w:sz w:val="24"/>
                <w:szCs w:val="24"/>
              </w:rPr>
            </w:pPr>
            <w:r w:rsidRPr="004E4364">
              <w:rPr>
                <w:b/>
                <w:w w:val="102"/>
                <w:sz w:val="24"/>
                <w:szCs w:val="24"/>
              </w:rPr>
              <w:t>4</w:t>
            </w:r>
          </w:p>
        </w:tc>
      </w:tr>
      <w:tr w:rsidR="001127B6" w:rsidRPr="004E4364" w14:paraId="3A515C1E" w14:textId="77777777" w:rsidTr="001127B6">
        <w:trPr>
          <w:cantSplit/>
          <w:trHeight w:val="1270"/>
        </w:trPr>
        <w:tc>
          <w:tcPr>
            <w:tcW w:w="567" w:type="dxa"/>
            <w:shd w:val="clear" w:color="auto" w:fill="DBE5F1" w:themeFill="accent1" w:themeFillTint="33"/>
          </w:tcPr>
          <w:p w14:paraId="7FB4B6EA" w14:textId="77777777" w:rsidR="00177317" w:rsidRPr="004E4364" w:rsidRDefault="00177317" w:rsidP="00177317">
            <w:pPr>
              <w:pStyle w:val="TableParagraph"/>
              <w:spacing w:before="6"/>
              <w:rPr>
                <w:rFonts w:ascii="Arial" w:eastAsia="Arial" w:hAnsi="Arial" w:cs="Arial"/>
                <w:b/>
                <w:bCs/>
                <w:sz w:val="24"/>
                <w:szCs w:val="24"/>
              </w:rPr>
            </w:pPr>
          </w:p>
          <w:p w14:paraId="0D5A7531" w14:textId="52DA3667" w:rsidR="00177317" w:rsidRPr="004E4364" w:rsidRDefault="00177317" w:rsidP="00177317">
            <w:pPr>
              <w:pStyle w:val="Heading3"/>
              <w:ind w:left="0"/>
              <w:rPr>
                <w:sz w:val="24"/>
                <w:szCs w:val="24"/>
              </w:rPr>
            </w:pPr>
            <w:r w:rsidRPr="004E4364">
              <w:rPr>
                <w:b/>
                <w:w w:val="102"/>
                <w:sz w:val="24"/>
                <w:szCs w:val="24"/>
              </w:rPr>
              <w:t>5</w:t>
            </w:r>
          </w:p>
        </w:tc>
        <w:tc>
          <w:tcPr>
            <w:tcW w:w="3005" w:type="dxa"/>
            <w:shd w:val="clear" w:color="auto" w:fill="DBE5F1" w:themeFill="accent1" w:themeFillTint="33"/>
          </w:tcPr>
          <w:p w14:paraId="624E8D79" w14:textId="1865EFF4" w:rsidR="00177317" w:rsidRPr="004E4364" w:rsidRDefault="00177317" w:rsidP="00177317">
            <w:pPr>
              <w:pStyle w:val="Heading3"/>
              <w:ind w:left="0"/>
              <w:rPr>
                <w:sz w:val="24"/>
                <w:szCs w:val="24"/>
              </w:rPr>
            </w:pPr>
            <w:r w:rsidRPr="004E4364">
              <w:rPr>
                <w:sz w:val="24"/>
                <w:szCs w:val="24"/>
              </w:rPr>
              <w:t>I</w:t>
            </w:r>
            <w:r w:rsidRPr="004E4364">
              <w:rPr>
                <w:spacing w:val="11"/>
                <w:sz w:val="24"/>
                <w:szCs w:val="24"/>
              </w:rPr>
              <w:t xml:space="preserve"> </w:t>
            </w:r>
            <w:r w:rsidRPr="004E4364">
              <w:rPr>
                <w:sz w:val="24"/>
                <w:szCs w:val="24"/>
              </w:rPr>
              <w:t>try</w:t>
            </w:r>
            <w:r w:rsidRPr="004E4364">
              <w:rPr>
                <w:spacing w:val="8"/>
                <w:sz w:val="24"/>
                <w:szCs w:val="24"/>
              </w:rPr>
              <w:t xml:space="preserve"> </w:t>
            </w:r>
            <w:r w:rsidRPr="004E4364">
              <w:rPr>
                <w:sz w:val="24"/>
                <w:szCs w:val="24"/>
              </w:rPr>
              <w:t>to</w:t>
            </w:r>
            <w:r w:rsidRPr="004E4364">
              <w:rPr>
                <w:spacing w:val="10"/>
                <w:sz w:val="24"/>
                <w:szCs w:val="24"/>
              </w:rPr>
              <w:t xml:space="preserve"> </w:t>
            </w:r>
            <w:r w:rsidRPr="004E4364">
              <w:rPr>
                <w:sz w:val="24"/>
                <w:szCs w:val="24"/>
              </w:rPr>
              <w:t>buy</w:t>
            </w:r>
            <w:r w:rsidRPr="004E4364">
              <w:rPr>
                <w:spacing w:val="10"/>
                <w:sz w:val="24"/>
                <w:szCs w:val="24"/>
              </w:rPr>
              <w:t xml:space="preserve"> </w:t>
            </w:r>
            <w:r w:rsidRPr="004E4364">
              <w:rPr>
                <w:sz w:val="24"/>
                <w:szCs w:val="24"/>
              </w:rPr>
              <w:t>from</w:t>
            </w:r>
            <w:r w:rsidRPr="004E4364">
              <w:rPr>
                <w:spacing w:val="12"/>
                <w:sz w:val="24"/>
                <w:szCs w:val="24"/>
              </w:rPr>
              <w:t xml:space="preserve"> </w:t>
            </w:r>
            <w:r w:rsidRPr="004E4364">
              <w:rPr>
                <w:sz w:val="24"/>
                <w:szCs w:val="24"/>
              </w:rPr>
              <w:t>companies</w:t>
            </w:r>
            <w:r w:rsidRPr="004E4364">
              <w:rPr>
                <w:spacing w:val="10"/>
                <w:sz w:val="24"/>
                <w:szCs w:val="24"/>
              </w:rPr>
              <w:t xml:space="preserve"> </w:t>
            </w:r>
            <w:r w:rsidRPr="004E4364">
              <w:rPr>
                <w:sz w:val="24"/>
                <w:szCs w:val="24"/>
              </w:rPr>
              <w:t>that</w:t>
            </w:r>
            <w:r w:rsidRPr="004E4364">
              <w:rPr>
                <w:spacing w:val="-58"/>
                <w:sz w:val="24"/>
                <w:szCs w:val="24"/>
              </w:rPr>
              <w:t xml:space="preserve"> </w:t>
            </w:r>
            <w:r w:rsidRPr="004E4364">
              <w:rPr>
                <w:sz w:val="24"/>
                <w:szCs w:val="24"/>
              </w:rPr>
              <w:t>make donations to medical</w:t>
            </w:r>
            <w:r w:rsidRPr="004E4364">
              <w:rPr>
                <w:spacing w:val="-4"/>
                <w:sz w:val="24"/>
                <w:szCs w:val="24"/>
              </w:rPr>
              <w:t xml:space="preserve"> </w:t>
            </w:r>
            <w:r w:rsidRPr="004E4364">
              <w:rPr>
                <w:sz w:val="24"/>
                <w:szCs w:val="24"/>
              </w:rPr>
              <w:t>research.</w:t>
            </w:r>
          </w:p>
        </w:tc>
        <w:tc>
          <w:tcPr>
            <w:tcW w:w="680" w:type="dxa"/>
          </w:tcPr>
          <w:p w14:paraId="19B311A6" w14:textId="77777777" w:rsidR="00177317" w:rsidRPr="004E4364" w:rsidRDefault="00177317" w:rsidP="00177317">
            <w:pPr>
              <w:pStyle w:val="TableParagraph"/>
              <w:spacing w:before="6"/>
              <w:rPr>
                <w:rFonts w:ascii="Arial" w:eastAsia="Arial" w:hAnsi="Arial" w:cs="Arial"/>
                <w:b/>
                <w:bCs/>
                <w:sz w:val="24"/>
                <w:szCs w:val="24"/>
              </w:rPr>
            </w:pPr>
          </w:p>
          <w:p w14:paraId="7A964F64" w14:textId="05B8D504" w:rsidR="00177317" w:rsidRPr="004E4364" w:rsidRDefault="00177317" w:rsidP="00177317">
            <w:pPr>
              <w:pStyle w:val="Heading3"/>
              <w:ind w:left="0"/>
              <w:rPr>
                <w:sz w:val="24"/>
                <w:szCs w:val="24"/>
              </w:rPr>
            </w:pPr>
            <w:r w:rsidRPr="004E4364">
              <w:rPr>
                <w:sz w:val="24"/>
                <w:szCs w:val="24"/>
              </w:rPr>
              <w:t>21</w:t>
            </w:r>
          </w:p>
        </w:tc>
        <w:tc>
          <w:tcPr>
            <w:tcW w:w="680" w:type="dxa"/>
          </w:tcPr>
          <w:p w14:paraId="1ED0A76A" w14:textId="77777777" w:rsidR="00177317" w:rsidRPr="004E4364" w:rsidRDefault="00177317" w:rsidP="00177317">
            <w:pPr>
              <w:pStyle w:val="TableParagraph"/>
              <w:spacing w:before="6"/>
              <w:rPr>
                <w:rFonts w:ascii="Arial" w:eastAsia="Arial" w:hAnsi="Arial" w:cs="Arial"/>
                <w:b/>
                <w:bCs/>
                <w:sz w:val="24"/>
                <w:szCs w:val="24"/>
              </w:rPr>
            </w:pPr>
          </w:p>
          <w:p w14:paraId="7370B9DE" w14:textId="45B34062" w:rsidR="00177317" w:rsidRPr="004E4364" w:rsidRDefault="00177317" w:rsidP="00177317">
            <w:pPr>
              <w:pStyle w:val="Heading3"/>
              <w:ind w:left="0"/>
              <w:rPr>
                <w:sz w:val="24"/>
                <w:szCs w:val="24"/>
              </w:rPr>
            </w:pPr>
            <w:r w:rsidRPr="004E4364">
              <w:rPr>
                <w:sz w:val="24"/>
                <w:szCs w:val="24"/>
              </w:rPr>
              <w:t>56</w:t>
            </w:r>
          </w:p>
        </w:tc>
        <w:tc>
          <w:tcPr>
            <w:tcW w:w="680" w:type="dxa"/>
          </w:tcPr>
          <w:p w14:paraId="08B9D642" w14:textId="77777777" w:rsidR="00177317" w:rsidRPr="004E4364" w:rsidRDefault="00177317" w:rsidP="00177317">
            <w:pPr>
              <w:pStyle w:val="TableParagraph"/>
              <w:spacing w:before="6"/>
              <w:rPr>
                <w:rFonts w:ascii="Arial" w:eastAsia="Arial" w:hAnsi="Arial" w:cs="Arial"/>
                <w:b/>
                <w:bCs/>
                <w:sz w:val="24"/>
                <w:szCs w:val="24"/>
              </w:rPr>
            </w:pPr>
          </w:p>
          <w:p w14:paraId="4697744E" w14:textId="5C5D4F9B" w:rsidR="00177317" w:rsidRPr="004E4364" w:rsidRDefault="00177317" w:rsidP="00177317">
            <w:pPr>
              <w:pStyle w:val="Heading3"/>
              <w:ind w:left="0"/>
              <w:rPr>
                <w:sz w:val="24"/>
                <w:szCs w:val="24"/>
              </w:rPr>
            </w:pPr>
            <w:r w:rsidRPr="004E4364">
              <w:rPr>
                <w:sz w:val="24"/>
                <w:szCs w:val="24"/>
              </w:rPr>
              <w:t>67</w:t>
            </w:r>
          </w:p>
        </w:tc>
        <w:tc>
          <w:tcPr>
            <w:tcW w:w="680" w:type="dxa"/>
          </w:tcPr>
          <w:p w14:paraId="02C3DEE7" w14:textId="77777777" w:rsidR="00177317" w:rsidRPr="004E4364" w:rsidRDefault="00177317" w:rsidP="00177317">
            <w:pPr>
              <w:pStyle w:val="TableParagraph"/>
              <w:spacing w:before="6"/>
              <w:rPr>
                <w:rFonts w:ascii="Arial" w:eastAsia="Arial" w:hAnsi="Arial" w:cs="Arial"/>
                <w:b/>
                <w:bCs/>
                <w:sz w:val="24"/>
                <w:szCs w:val="24"/>
              </w:rPr>
            </w:pPr>
          </w:p>
          <w:p w14:paraId="3B55BB83" w14:textId="2F4B057B" w:rsidR="00177317" w:rsidRPr="004E4364" w:rsidRDefault="00177317" w:rsidP="00177317">
            <w:pPr>
              <w:pStyle w:val="Heading3"/>
              <w:ind w:left="0"/>
              <w:rPr>
                <w:sz w:val="24"/>
                <w:szCs w:val="24"/>
              </w:rPr>
            </w:pPr>
            <w:r w:rsidRPr="004E4364">
              <w:rPr>
                <w:sz w:val="24"/>
                <w:szCs w:val="24"/>
              </w:rPr>
              <w:t>38</w:t>
            </w:r>
          </w:p>
        </w:tc>
        <w:tc>
          <w:tcPr>
            <w:tcW w:w="680" w:type="dxa"/>
          </w:tcPr>
          <w:p w14:paraId="6C1E170D" w14:textId="77777777" w:rsidR="00177317" w:rsidRPr="004E4364" w:rsidRDefault="00177317" w:rsidP="00177317">
            <w:pPr>
              <w:pStyle w:val="TableParagraph"/>
              <w:spacing w:before="6"/>
              <w:rPr>
                <w:rFonts w:ascii="Arial" w:eastAsia="Arial" w:hAnsi="Arial" w:cs="Arial"/>
                <w:b/>
                <w:bCs/>
                <w:sz w:val="24"/>
                <w:szCs w:val="24"/>
              </w:rPr>
            </w:pPr>
          </w:p>
          <w:p w14:paraId="63076EFF" w14:textId="5967369F" w:rsidR="00177317" w:rsidRPr="004E4364" w:rsidRDefault="00177317" w:rsidP="00177317">
            <w:pPr>
              <w:pStyle w:val="Heading3"/>
              <w:ind w:left="0"/>
              <w:rPr>
                <w:sz w:val="24"/>
                <w:szCs w:val="24"/>
              </w:rPr>
            </w:pPr>
            <w:r w:rsidRPr="004E4364">
              <w:rPr>
                <w:sz w:val="24"/>
                <w:szCs w:val="24"/>
              </w:rPr>
              <w:t>20</w:t>
            </w:r>
          </w:p>
        </w:tc>
        <w:tc>
          <w:tcPr>
            <w:tcW w:w="680" w:type="dxa"/>
          </w:tcPr>
          <w:p w14:paraId="67A756FD" w14:textId="77777777" w:rsidR="00177317" w:rsidRPr="004E4364" w:rsidRDefault="00177317" w:rsidP="00177317">
            <w:pPr>
              <w:pStyle w:val="TableParagraph"/>
              <w:spacing w:before="6"/>
              <w:rPr>
                <w:rFonts w:ascii="Arial" w:eastAsia="Arial" w:hAnsi="Arial" w:cs="Arial"/>
                <w:b/>
                <w:bCs/>
                <w:sz w:val="24"/>
                <w:szCs w:val="24"/>
              </w:rPr>
            </w:pPr>
          </w:p>
          <w:p w14:paraId="2F3A27BF" w14:textId="19C110F6" w:rsidR="00177317" w:rsidRPr="004E4364" w:rsidRDefault="00177317" w:rsidP="00177317">
            <w:pPr>
              <w:pStyle w:val="Heading3"/>
              <w:ind w:left="0"/>
              <w:rPr>
                <w:sz w:val="24"/>
                <w:szCs w:val="24"/>
              </w:rPr>
            </w:pPr>
            <w:r w:rsidRPr="004E4364">
              <w:rPr>
                <w:sz w:val="24"/>
                <w:szCs w:val="24"/>
              </w:rPr>
              <w:t>202</w:t>
            </w:r>
          </w:p>
        </w:tc>
        <w:tc>
          <w:tcPr>
            <w:tcW w:w="1247" w:type="dxa"/>
          </w:tcPr>
          <w:p w14:paraId="5CCA6FF7" w14:textId="77777777" w:rsidR="00177317" w:rsidRPr="004E4364" w:rsidRDefault="00177317" w:rsidP="00177317">
            <w:pPr>
              <w:pStyle w:val="TableParagraph"/>
              <w:spacing w:before="6"/>
              <w:rPr>
                <w:rFonts w:ascii="Arial" w:eastAsia="Arial" w:hAnsi="Arial" w:cs="Arial"/>
                <w:b/>
                <w:bCs/>
                <w:sz w:val="24"/>
                <w:szCs w:val="24"/>
              </w:rPr>
            </w:pPr>
          </w:p>
          <w:p w14:paraId="65138E92" w14:textId="5D364579" w:rsidR="00177317" w:rsidRPr="004E4364" w:rsidRDefault="00177317" w:rsidP="00177317">
            <w:pPr>
              <w:pStyle w:val="Heading3"/>
              <w:ind w:left="0"/>
              <w:rPr>
                <w:sz w:val="24"/>
                <w:szCs w:val="24"/>
              </w:rPr>
            </w:pPr>
            <w:r w:rsidRPr="004E4364">
              <w:rPr>
                <w:b/>
                <w:w w:val="102"/>
                <w:sz w:val="24"/>
                <w:szCs w:val="24"/>
              </w:rPr>
              <w:t>5</w:t>
            </w:r>
          </w:p>
        </w:tc>
      </w:tr>
      <w:tr w:rsidR="001127B6" w:rsidRPr="004E4364" w14:paraId="25B72490" w14:textId="77777777" w:rsidTr="001127B6">
        <w:trPr>
          <w:cantSplit/>
          <w:trHeight w:val="1259"/>
        </w:trPr>
        <w:tc>
          <w:tcPr>
            <w:tcW w:w="567" w:type="dxa"/>
            <w:shd w:val="clear" w:color="auto" w:fill="DBE5F1" w:themeFill="accent1" w:themeFillTint="33"/>
          </w:tcPr>
          <w:p w14:paraId="1EB47A2C" w14:textId="77777777" w:rsidR="00177317" w:rsidRPr="004E4364" w:rsidRDefault="00177317" w:rsidP="00177317">
            <w:pPr>
              <w:pStyle w:val="TableParagraph"/>
              <w:rPr>
                <w:rFonts w:ascii="Arial" w:eastAsia="Arial" w:hAnsi="Arial" w:cs="Arial"/>
                <w:b/>
                <w:bCs/>
                <w:sz w:val="24"/>
                <w:szCs w:val="24"/>
              </w:rPr>
            </w:pPr>
          </w:p>
          <w:p w14:paraId="5E47C602" w14:textId="0CBFA46F" w:rsidR="00177317" w:rsidRPr="004E4364" w:rsidRDefault="00177317" w:rsidP="00177317">
            <w:pPr>
              <w:pStyle w:val="Heading3"/>
              <w:ind w:left="0"/>
              <w:rPr>
                <w:sz w:val="24"/>
                <w:szCs w:val="24"/>
              </w:rPr>
            </w:pPr>
            <w:r w:rsidRPr="004E4364">
              <w:rPr>
                <w:b/>
                <w:w w:val="102"/>
                <w:sz w:val="24"/>
                <w:szCs w:val="24"/>
              </w:rPr>
              <w:t>6</w:t>
            </w:r>
          </w:p>
        </w:tc>
        <w:tc>
          <w:tcPr>
            <w:tcW w:w="3005" w:type="dxa"/>
            <w:shd w:val="clear" w:color="auto" w:fill="DBE5F1" w:themeFill="accent1" w:themeFillTint="33"/>
          </w:tcPr>
          <w:p w14:paraId="02843623" w14:textId="2F13DD83" w:rsidR="00177317" w:rsidRPr="004E4364" w:rsidRDefault="00177317" w:rsidP="00177317">
            <w:pPr>
              <w:pStyle w:val="Heading3"/>
              <w:ind w:left="0"/>
              <w:rPr>
                <w:sz w:val="24"/>
                <w:szCs w:val="24"/>
              </w:rPr>
            </w:pPr>
            <w:r w:rsidRPr="004E4364">
              <w:rPr>
                <w:sz w:val="24"/>
                <w:szCs w:val="24"/>
              </w:rPr>
              <w:t>I make an effort to buy from</w:t>
            </w:r>
            <w:r w:rsidRPr="004E4364">
              <w:rPr>
                <w:spacing w:val="-2"/>
                <w:sz w:val="24"/>
                <w:szCs w:val="24"/>
              </w:rPr>
              <w:t xml:space="preserve"> </w:t>
            </w:r>
            <w:r w:rsidRPr="004E4364">
              <w:rPr>
                <w:sz w:val="24"/>
                <w:szCs w:val="24"/>
              </w:rPr>
              <w:t>companies that sponsor food drives</w:t>
            </w:r>
            <w:r w:rsidRPr="004E4364">
              <w:rPr>
                <w:spacing w:val="20"/>
                <w:sz w:val="24"/>
                <w:szCs w:val="24"/>
              </w:rPr>
              <w:t xml:space="preserve"> </w:t>
            </w:r>
            <w:r w:rsidRPr="004E4364">
              <w:rPr>
                <w:sz w:val="24"/>
                <w:szCs w:val="24"/>
              </w:rPr>
              <w:t>(charitable</w:t>
            </w:r>
            <w:r w:rsidRPr="004E4364">
              <w:rPr>
                <w:spacing w:val="17"/>
                <w:sz w:val="24"/>
                <w:szCs w:val="24"/>
              </w:rPr>
              <w:t xml:space="preserve"> </w:t>
            </w:r>
            <w:r w:rsidRPr="004E4364">
              <w:rPr>
                <w:sz w:val="24"/>
                <w:szCs w:val="24"/>
              </w:rPr>
              <w:t>donations</w:t>
            </w:r>
            <w:r w:rsidRPr="004E4364">
              <w:rPr>
                <w:spacing w:val="20"/>
                <w:sz w:val="24"/>
                <w:szCs w:val="24"/>
              </w:rPr>
              <w:t xml:space="preserve"> </w:t>
            </w:r>
            <w:r w:rsidRPr="004E4364">
              <w:rPr>
                <w:sz w:val="24"/>
                <w:szCs w:val="24"/>
              </w:rPr>
              <w:t>of</w:t>
            </w:r>
            <w:r w:rsidRPr="004E4364">
              <w:rPr>
                <w:spacing w:val="-56"/>
                <w:sz w:val="24"/>
                <w:szCs w:val="24"/>
              </w:rPr>
              <w:t xml:space="preserve"> </w:t>
            </w:r>
            <w:r w:rsidRPr="004E4364">
              <w:rPr>
                <w:sz w:val="24"/>
                <w:szCs w:val="24"/>
              </w:rPr>
              <w:t>food for food</w:t>
            </w:r>
            <w:r w:rsidRPr="004E4364">
              <w:rPr>
                <w:spacing w:val="45"/>
                <w:sz w:val="24"/>
                <w:szCs w:val="24"/>
              </w:rPr>
              <w:t xml:space="preserve"> </w:t>
            </w:r>
            <w:r w:rsidRPr="004E4364">
              <w:rPr>
                <w:sz w:val="24"/>
                <w:szCs w:val="24"/>
              </w:rPr>
              <w:t>banks).</w:t>
            </w:r>
          </w:p>
        </w:tc>
        <w:tc>
          <w:tcPr>
            <w:tcW w:w="680" w:type="dxa"/>
          </w:tcPr>
          <w:p w14:paraId="2825C45B" w14:textId="77777777" w:rsidR="00177317" w:rsidRPr="004E4364" w:rsidRDefault="00177317" w:rsidP="00177317">
            <w:pPr>
              <w:pStyle w:val="TableParagraph"/>
              <w:rPr>
                <w:rFonts w:ascii="Arial" w:eastAsia="Arial" w:hAnsi="Arial" w:cs="Arial"/>
                <w:b/>
                <w:bCs/>
                <w:sz w:val="24"/>
                <w:szCs w:val="24"/>
              </w:rPr>
            </w:pPr>
          </w:p>
          <w:p w14:paraId="251D9669" w14:textId="4BEAA1C3" w:rsidR="00177317" w:rsidRPr="004E4364" w:rsidRDefault="00177317" w:rsidP="00177317">
            <w:pPr>
              <w:pStyle w:val="Heading3"/>
              <w:ind w:left="0"/>
              <w:rPr>
                <w:sz w:val="24"/>
                <w:szCs w:val="24"/>
              </w:rPr>
            </w:pPr>
            <w:r w:rsidRPr="004E4364">
              <w:rPr>
                <w:sz w:val="24"/>
                <w:szCs w:val="24"/>
              </w:rPr>
              <w:t>19</w:t>
            </w:r>
          </w:p>
        </w:tc>
        <w:tc>
          <w:tcPr>
            <w:tcW w:w="680" w:type="dxa"/>
          </w:tcPr>
          <w:p w14:paraId="034C935B" w14:textId="77777777" w:rsidR="00177317" w:rsidRPr="004E4364" w:rsidRDefault="00177317" w:rsidP="00177317">
            <w:pPr>
              <w:pStyle w:val="TableParagraph"/>
              <w:rPr>
                <w:rFonts w:ascii="Arial" w:eastAsia="Arial" w:hAnsi="Arial" w:cs="Arial"/>
                <w:b/>
                <w:bCs/>
                <w:sz w:val="24"/>
                <w:szCs w:val="24"/>
              </w:rPr>
            </w:pPr>
          </w:p>
          <w:p w14:paraId="7B200EBD" w14:textId="2BBDB18C" w:rsidR="00177317" w:rsidRPr="004E4364" w:rsidRDefault="00177317" w:rsidP="00177317">
            <w:pPr>
              <w:pStyle w:val="Heading3"/>
              <w:ind w:left="0"/>
              <w:rPr>
                <w:sz w:val="24"/>
                <w:szCs w:val="24"/>
              </w:rPr>
            </w:pPr>
            <w:r w:rsidRPr="004E4364">
              <w:rPr>
                <w:sz w:val="24"/>
                <w:szCs w:val="24"/>
              </w:rPr>
              <w:t>52</w:t>
            </w:r>
          </w:p>
        </w:tc>
        <w:tc>
          <w:tcPr>
            <w:tcW w:w="680" w:type="dxa"/>
          </w:tcPr>
          <w:p w14:paraId="27511723" w14:textId="77777777" w:rsidR="00177317" w:rsidRPr="004E4364" w:rsidRDefault="00177317" w:rsidP="00177317">
            <w:pPr>
              <w:pStyle w:val="TableParagraph"/>
              <w:rPr>
                <w:rFonts w:ascii="Arial" w:eastAsia="Arial" w:hAnsi="Arial" w:cs="Arial"/>
                <w:b/>
                <w:bCs/>
                <w:sz w:val="24"/>
                <w:szCs w:val="24"/>
              </w:rPr>
            </w:pPr>
          </w:p>
          <w:p w14:paraId="17E25C47" w14:textId="6CF16AEF" w:rsidR="00177317" w:rsidRPr="004E4364" w:rsidRDefault="00177317" w:rsidP="00177317">
            <w:pPr>
              <w:pStyle w:val="Heading3"/>
              <w:ind w:left="0"/>
              <w:rPr>
                <w:sz w:val="24"/>
                <w:szCs w:val="24"/>
              </w:rPr>
            </w:pPr>
            <w:r w:rsidRPr="004E4364">
              <w:rPr>
                <w:sz w:val="24"/>
                <w:szCs w:val="24"/>
              </w:rPr>
              <w:t>81</w:t>
            </w:r>
          </w:p>
        </w:tc>
        <w:tc>
          <w:tcPr>
            <w:tcW w:w="680" w:type="dxa"/>
          </w:tcPr>
          <w:p w14:paraId="04A04F22" w14:textId="77777777" w:rsidR="00177317" w:rsidRPr="004E4364" w:rsidRDefault="00177317" w:rsidP="00177317">
            <w:pPr>
              <w:pStyle w:val="TableParagraph"/>
              <w:rPr>
                <w:rFonts w:ascii="Arial" w:eastAsia="Arial" w:hAnsi="Arial" w:cs="Arial"/>
                <w:b/>
                <w:bCs/>
                <w:sz w:val="24"/>
                <w:szCs w:val="24"/>
              </w:rPr>
            </w:pPr>
          </w:p>
          <w:p w14:paraId="61FACDC2" w14:textId="15088C05" w:rsidR="00177317" w:rsidRPr="004E4364" w:rsidRDefault="00177317" w:rsidP="00177317">
            <w:pPr>
              <w:pStyle w:val="Heading3"/>
              <w:ind w:left="0"/>
              <w:rPr>
                <w:sz w:val="24"/>
                <w:szCs w:val="24"/>
              </w:rPr>
            </w:pPr>
            <w:r w:rsidRPr="004E4364">
              <w:rPr>
                <w:sz w:val="24"/>
                <w:szCs w:val="24"/>
              </w:rPr>
              <w:t>42</w:t>
            </w:r>
          </w:p>
        </w:tc>
        <w:tc>
          <w:tcPr>
            <w:tcW w:w="680" w:type="dxa"/>
          </w:tcPr>
          <w:p w14:paraId="03F045EE" w14:textId="77777777" w:rsidR="00177317" w:rsidRPr="004E4364" w:rsidRDefault="00177317" w:rsidP="00177317">
            <w:pPr>
              <w:pStyle w:val="TableParagraph"/>
              <w:rPr>
                <w:rFonts w:ascii="Arial" w:eastAsia="Arial" w:hAnsi="Arial" w:cs="Arial"/>
                <w:b/>
                <w:bCs/>
                <w:sz w:val="24"/>
                <w:szCs w:val="24"/>
              </w:rPr>
            </w:pPr>
          </w:p>
          <w:p w14:paraId="6DB46DA1" w14:textId="33B77216" w:rsidR="00177317" w:rsidRPr="004E4364" w:rsidRDefault="00177317" w:rsidP="00177317">
            <w:pPr>
              <w:pStyle w:val="Heading3"/>
              <w:ind w:left="0"/>
              <w:rPr>
                <w:sz w:val="24"/>
                <w:szCs w:val="24"/>
              </w:rPr>
            </w:pPr>
            <w:r w:rsidRPr="004E4364">
              <w:rPr>
                <w:sz w:val="24"/>
                <w:szCs w:val="24"/>
              </w:rPr>
              <w:t>16</w:t>
            </w:r>
          </w:p>
        </w:tc>
        <w:tc>
          <w:tcPr>
            <w:tcW w:w="680" w:type="dxa"/>
          </w:tcPr>
          <w:p w14:paraId="1FA0796E" w14:textId="77777777" w:rsidR="00177317" w:rsidRPr="004E4364" w:rsidRDefault="00177317" w:rsidP="00177317">
            <w:pPr>
              <w:pStyle w:val="TableParagraph"/>
              <w:rPr>
                <w:rFonts w:ascii="Arial" w:eastAsia="Arial" w:hAnsi="Arial" w:cs="Arial"/>
                <w:b/>
                <w:bCs/>
                <w:sz w:val="24"/>
                <w:szCs w:val="24"/>
              </w:rPr>
            </w:pPr>
          </w:p>
          <w:p w14:paraId="3DDEB7BE" w14:textId="6A5F36B8" w:rsidR="00177317" w:rsidRPr="004E4364" w:rsidRDefault="00177317" w:rsidP="00177317">
            <w:pPr>
              <w:pStyle w:val="Heading3"/>
              <w:ind w:left="0"/>
              <w:rPr>
                <w:sz w:val="24"/>
                <w:szCs w:val="24"/>
              </w:rPr>
            </w:pPr>
            <w:r w:rsidRPr="004E4364">
              <w:rPr>
                <w:sz w:val="24"/>
                <w:szCs w:val="24"/>
              </w:rPr>
              <w:t>210</w:t>
            </w:r>
          </w:p>
        </w:tc>
        <w:tc>
          <w:tcPr>
            <w:tcW w:w="1247" w:type="dxa"/>
          </w:tcPr>
          <w:p w14:paraId="06141EA2" w14:textId="77777777" w:rsidR="00177317" w:rsidRPr="004E4364" w:rsidRDefault="00177317" w:rsidP="00177317">
            <w:pPr>
              <w:pStyle w:val="TableParagraph"/>
              <w:rPr>
                <w:rFonts w:ascii="Arial" w:eastAsia="Arial" w:hAnsi="Arial" w:cs="Arial"/>
                <w:b/>
                <w:bCs/>
                <w:sz w:val="24"/>
                <w:szCs w:val="24"/>
              </w:rPr>
            </w:pPr>
          </w:p>
          <w:p w14:paraId="243BD069" w14:textId="4CE7E100" w:rsidR="00177317" w:rsidRPr="004E4364" w:rsidRDefault="00177317" w:rsidP="00177317">
            <w:pPr>
              <w:pStyle w:val="Heading3"/>
              <w:ind w:left="0"/>
              <w:rPr>
                <w:sz w:val="24"/>
                <w:szCs w:val="24"/>
              </w:rPr>
            </w:pPr>
            <w:r w:rsidRPr="004E4364">
              <w:rPr>
                <w:b/>
                <w:w w:val="102"/>
                <w:sz w:val="24"/>
                <w:szCs w:val="24"/>
              </w:rPr>
              <w:t>6</w:t>
            </w:r>
          </w:p>
        </w:tc>
      </w:tr>
      <w:tr w:rsidR="001127B6" w:rsidRPr="004E4364" w14:paraId="1360A94C" w14:textId="77777777" w:rsidTr="001127B6">
        <w:trPr>
          <w:cantSplit/>
          <w:trHeight w:val="1238"/>
        </w:trPr>
        <w:tc>
          <w:tcPr>
            <w:tcW w:w="567" w:type="dxa"/>
            <w:shd w:val="clear" w:color="auto" w:fill="DBE5F1" w:themeFill="accent1" w:themeFillTint="33"/>
          </w:tcPr>
          <w:p w14:paraId="61C30ECD" w14:textId="77777777" w:rsidR="00177317" w:rsidRPr="004E4364" w:rsidRDefault="00177317" w:rsidP="00177317">
            <w:pPr>
              <w:pStyle w:val="TableParagraph"/>
              <w:spacing w:before="9"/>
              <w:rPr>
                <w:rFonts w:ascii="Arial" w:eastAsia="Arial" w:hAnsi="Arial" w:cs="Arial"/>
                <w:b/>
                <w:bCs/>
                <w:sz w:val="24"/>
                <w:szCs w:val="24"/>
              </w:rPr>
            </w:pPr>
          </w:p>
          <w:p w14:paraId="7E0268AC" w14:textId="131BC623" w:rsidR="00177317" w:rsidRPr="004E4364" w:rsidRDefault="00177317" w:rsidP="00177317">
            <w:pPr>
              <w:pStyle w:val="Heading3"/>
              <w:ind w:left="0"/>
              <w:rPr>
                <w:sz w:val="24"/>
                <w:szCs w:val="24"/>
              </w:rPr>
            </w:pPr>
            <w:r w:rsidRPr="004E4364">
              <w:rPr>
                <w:b/>
                <w:w w:val="102"/>
                <w:sz w:val="24"/>
                <w:szCs w:val="24"/>
              </w:rPr>
              <w:t>7</w:t>
            </w:r>
          </w:p>
        </w:tc>
        <w:tc>
          <w:tcPr>
            <w:tcW w:w="3005" w:type="dxa"/>
            <w:shd w:val="clear" w:color="auto" w:fill="DBE5F1" w:themeFill="accent1" w:themeFillTint="33"/>
          </w:tcPr>
          <w:p w14:paraId="3D768FD0" w14:textId="2B8CE344" w:rsidR="00177317" w:rsidRPr="004E4364" w:rsidRDefault="00177317" w:rsidP="00177317">
            <w:pPr>
              <w:pStyle w:val="Heading3"/>
              <w:ind w:left="0"/>
              <w:rPr>
                <w:sz w:val="24"/>
                <w:szCs w:val="24"/>
              </w:rPr>
            </w:pPr>
            <w:r w:rsidRPr="004E4364">
              <w:rPr>
                <w:sz w:val="24"/>
                <w:szCs w:val="24"/>
              </w:rPr>
              <w:t>When</w:t>
            </w:r>
            <w:r w:rsidRPr="004E4364">
              <w:rPr>
                <w:spacing w:val="8"/>
                <w:sz w:val="24"/>
                <w:szCs w:val="24"/>
              </w:rPr>
              <w:t xml:space="preserve"> </w:t>
            </w:r>
            <w:r w:rsidRPr="004E4364">
              <w:rPr>
                <w:sz w:val="24"/>
                <w:szCs w:val="24"/>
              </w:rPr>
              <w:t>given</w:t>
            </w:r>
            <w:r w:rsidRPr="004E4364">
              <w:rPr>
                <w:spacing w:val="11"/>
                <w:sz w:val="24"/>
                <w:szCs w:val="24"/>
              </w:rPr>
              <w:t xml:space="preserve"> </w:t>
            </w:r>
            <w:r w:rsidRPr="004E4364">
              <w:rPr>
                <w:sz w:val="24"/>
                <w:szCs w:val="24"/>
              </w:rPr>
              <w:t>a</w:t>
            </w:r>
            <w:r w:rsidRPr="004E4364">
              <w:rPr>
                <w:spacing w:val="9"/>
                <w:sz w:val="24"/>
                <w:szCs w:val="24"/>
              </w:rPr>
              <w:t xml:space="preserve"> </w:t>
            </w:r>
            <w:r w:rsidRPr="004E4364">
              <w:rPr>
                <w:sz w:val="24"/>
                <w:szCs w:val="24"/>
              </w:rPr>
              <w:t>chance</w:t>
            </w:r>
            <w:r w:rsidRPr="004E4364">
              <w:rPr>
                <w:spacing w:val="9"/>
                <w:sz w:val="24"/>
                <w:szCs w:val="24"/>
              </w:rPr>
              <w:t xml:space="preserve"> </w:t>
            </w:r>
            <w:r w:rsidRPr="004E4364">
              <w:rPr>
                <w:sz w:val="24"/>
                <w:szCs w:val="24"/>
              </w:rPr>
              <w:t>to</w:t>
            </w:r>
            <w:r w:rsidRPr="004E4364">
              <w:rPr>
                <w:spacing w:val="8"/>
                <w:sz w:val="24"/>
                <w:szCs w:val="24"/>
              </w:rPr>
              <w:t xml:space="preserve"> </w:t>
            </w:r>
            <w:r w:rsidRPr="004E4364">
              <w:rPr>
                <w:sz w:val="24"/>
                <w:szCs w:val="24"/>
              </w:rPr>
              <w:t>switch</w:t>
            </w:r>
            <w:r w:rsidRPr="004E4364">
              <w:rPr>
                <w:spacing w:val="-44"/>
                <w:sz w:val="24"/>
                <w:szCs w:val="24"/>
              </w:rPr>
              <w:t xml:space="preserve"> </w:t>
            </w:r>
            <w:r w:rsidRPr="004E4364">
              <w:rPr>
                <w:sz w:val="24"/>
                <w:szCs w:val="24"/>
              </w:rPr>
              <w:t>to</w:t>
            </w:r>
            <w:r w:rsidRPr="004E4364">
              <w:rPr>
                <w:spacing w:val="8"/>
                <w:sz w:val="24"/>
                <w:szCs w:val="24"/>
              </w:rPr>
              <w:t xml:space="preserve"> </w:t>
            </w:r>
            <w:r w:rsidRPr="004E4364">
              <w:rPr>
                <w:sz w:val="24"/>
                <w:szCs w:val="24"/>
              </w:rPr>
              <w:t>a</w:t>
            </w:r>
            <w:r w:rsidRPr="004E4364">
              <w:rPr>
                <w:spacing w:val="8"/>
                <w:sz w:val="24"/>
                <w:szCs w:val="24"/>
              </w:rPr>
              <w:t xml:space="preserve"> </w:t>
            </w:r>
            <w:r w:rsidRPr="004E4364">
              <w:rPr>
                <w:sz w:val="24"/>
                <w:szCs w:val="24"/>
              </w:rPr>
              <w:t>brand</w:t>
            </w:r>
            <w:r w:rsidRPr="004E4364">
              <w:rPr>
                <w:spacing w:val="8"/>
                <w:sz w:val="24"/>
                <w:szCs w:val="24"/>
              </w:rPr>
              <w:t xml:space="preserve"> </w:t>
            </w:r>
            <w:r w:rsidRPr="004E4364">
              <w:rPr>
                <w:sz w:val="24"/>
                <w:szCs w:val="24"/>
              </w:rPr>
              <w:t>that</w:t>
            </w:r>
            <w:r w:rsidRPr="004E4364">
              <w:rPr>
                <w:spacing w:val="10"/>
                <w:sz w:val="24"/>
                <w:szCs w:val="24"/>
              </w:rPr>
              <w:t xml:space="preserve"> </w:t>
            </w:r>
            <w:r w:rsidRPr="004E4364">
              <w:rPr>
                <w:sz w:val="24"/>
                <w:szCs w:val="24"/>
              </w:rPr>
              <w:t>gives</w:t>
            </w:r>
            <w:r w:rsidRPr="004E4364">
              <w:rPr>
                <w:spacing w:val="13"/>
                <w:sz w:val="24"/>
                <w:szCs w:val="24"/>
              </w:rPr>
              <w:t xml:space="preserve"> </w:t>
            </w:r>
            <w:r w:rsidRPr="004E4364">
              <w:rPr>
                <w:sz w:val="24"/>
                <w:szCs w:val="24"/>
              </w:rPr>
              <w:t>back</w:t>
            </w:r>
            <w:r w:rsidRPr="004E4364">
              <w:rPr>
                <w:spacing w:val="10"/>
                <w:sz w:val="24"/>
                <w:szCs w:val="24"/>
              </w:rPr>
              <w:t xml:space="preserve"> </w:t>
            </w:r>
            <w:r w:rsidRPr="004E4364">
              <w:rPr>
                <w:sz w:val="24"/>
                <w:szCs w:val="24"/>
              </w:rPr>
              <w:t>to</w:t>
            </w:r>
            <w:r w:rsidRPr="004E4364">
              <w:rPr>
                <w:spacing w:val="8"/>
                <w:sz w:val="24"/>
                <w:szCs w:val="24"/>
              </w:rPr>
              <w:t xml:space="preserve"> </w:t>
            </w:r>
            <w:r w:rsidRPr="004E4364">
              <w:rPr>
                <w:sz w:val="24"/>
                <w:szCs w:val="24"/>
              </w:rPr>
              <w:t>the</w:t>
            </w:r>
            <w:r w:rsidRPr="004E4364">
              <w:rPr>
                <w:spacing w:val="-59"/>
                <w:sz w:val="24"/>
                <w:szCs w:val="24"/>
              </w:rPr>
              <w:t xml:space="preserve"> </w:t>
            </w:r>
            <w:r w:rsidRPr="004E4364">
              <w:rPr>
                <w:sz w:val="24"/>
                <w:szCs w:val="24"/>
              </w:rPr>
              <w:t>community, I take</w:t>
            </w:r>
            <w:r w:rsidRPr="004E4364">
              <w:rPr>
                <w:spacing w:val="42"/>
                <w:sz w:val="24"/>
                <w:szCs w:val="24"/>
              </w:rPr>
              <w:t xml:space="preserve"> </w:t>
            </w:r>
            <w:r w:rsidRPr="004E4364">
              <w:rPr>
                <w:sz w:val="24"/>
                <w:szCs w:val="24"/>
              </w:rPr>
              <w:t>it.</w:t>
            </w:r>
          </w:p>
        </w:tc>
        <w:tc>
          <w:tcPr>
            <w:tcW w:w="680" w:type="dxa"/>
          </w:tcPr>
          <w:p w14:paraId="56F7642B" w14:textId="77777777" w:rsidR="00177317" w:rsidRPr="004E4364" w:rsidRDefault="00177317" w:rsidP="00177317">
            <w:pPr>
              <w:pStyle w:val="TableParagraph"/>
              <w:spacing w:before="9"/>
              <w:rPr>
                <w:rFonts w:ascii="Arial" w:eastAsia="Arial" w:hAnsi="Arial" w:cs="Arial"/>
                <w:b/>
                <w:bCs/>
                <w:sz w:val="24"/>
                <w:szCs w:val="24"/>
              </w:rPr>
            </w:pPr>
          </w:p>
          <w:p w14:paraId="0877E5D3" w14:textId="6BCAB5DC" w:rsidR="00177317" w:rsidRPr="004E4364" w:rsidRDefault="00177317" w:rsidP="00177317">
            <w:pPr>
              <w:pStyle w:val="Heading3"/>
              <w:ind w:left="0"/>
              <w:rPr>
                <w:sz w:val="24"/>
                <w:szCs w:val="24"/>
              </w:rPr>
            </w:pPr>
            <w:r w:rsidRPr="004E4364">
              <w:rPr>
                <w:sz w:val="24"/>
                <w:szCs w:val="24"/>
              </w:rPr>
              <w:t>18</w:t>
            </w:r>
          </w:p>
        </w:tc>
        <w:tc>
          <w:tcPr>
            <w:tcW w:w="680" w:type="dxa"/>
          </w:tcPr>
          <w:p w14:paraId="5AAFBCDF" w14:textId="77777777" w:rsidR="00177317" w:rsidRPr="004E4364" w:rsidRDefault="00177317" w:rsidP="00177317">
            <w:pPr>
              <w:pStyle w:val="TableParagraph"/>
              <w:spacing w:before="9"/>
              <w:rPr>
                <w:rFonts w:ascii="Arial" w:eastAsia="Arial" w:hAnsi="Arial" w:cs="Arial"/>
                <w:b/>
                <w:bCs/>
                <w:sz w:val="24"/>
                <w:szCs w:val="24"/>
              </w:rPr>
            </w:pPr>
          </w:p>
          <w:p w14:paraId="7AB87929" w14:textId="22ED8BE8" w:rsidR="00177317" w:rsidRPr="004E4364" w:rsidRDefault="00177317" w:rsidP="00177317">
            <w:pPr>
              <w:pStyle w:val="Heading3"/>
              <w:ind w:left="0"/>
              <w:rPr>
                <w:sz w:val="24"/>
                <w:szCs w:val="24"/>
              </w:rPr>
            </w:pPr>
            <w:r w:rsidRPr="004E4364">
              <w:rPr>
                <w:sz w:val="24"/>
                <w:szCs w:val="24"/>
              </w:rPr>
              <w:t>41</w:t>
            </w:r>
          </w:p>
        </w:tc>
        <w:tc>
          <w:tcPr>
            <w:tcW w:w="680" w:type="dxa"/>
          </w:tcPr>
          <w:p w14:paraId="0E1D1568" w14:textId="77777777" w:rsidR="00177317" w:rsidRPr="004E4364" w:rsidRDefault="00177317" w:rsidP="00177317">
            <w:pPr>
              <w:pStyle w:val="TableParagraph"/>
              <w:spacing w:before="9"/>
              <w:rPr>
                <w:rFonts w:ascii="Arial" w:eastAsia="Arial" w:hAnsi="Arial" w:cs="Arial"/>
                <w:b/>
                <w:bCs/>
                <w:sz w:val="24"/>
                <w:szCs w:val="24"/>
              </w:rPr>
            </w:pPr>
          </w:p>
          <w:p w14:paraId="120D0BDD" w14:textId="0CCAED42" w:rsidR="00177317" w:rsidRPr="004E4364" w:rsidRDefault="00177317" w:rsidP="00177317">
            <w:pPr>
              <w:pStyle w:val="Heading3"/>
              <w:ind w:left="0"/>
              <w:rPr>
                <w:sz w:val="24"/>
                <w:szCs w:val="24"/>
              </w:rPr>
            </w:pPr>
            <w:r w:rsidRPr="004E4364">
              <w:rPr>
                <w:sz w:val="24"/>
                <w:szCs w:val="24"/>
              </w:rPr>
              <w:t>77</w:t>
            </w:r>
          </w:p>
        </w:tc>
        <w:tc>
          <w:tcPr>
            <w:tcW w:w="680" w:type="dxa"/>
          </w:tcPr>
          <w:p w14:paraId="5FFCB279" w14:textId="77777777" w:rsidR="00177317" w:rsidRPr="004E4364" w:rsidRDefault="00177317" w:rsidP="00177317">
            <w:pPr>
              <w:pStyle w:val="TableParagraph"/>
              <w:spacing w:before="9"/>
              <w:rPr>
                <w:rFonts w:ascii="Arial" w:eastAsia="Arial" w:hAnsi="Arial" w:cs="Arial"/>
                <w:b/>
                <w:bCs/>
                <w:sz w:val="24"/>
                <w:szCs w:val="24"/>
              </w:rPr>
            </w:pPr>
          </w:p>
          <w:p w14:paraId="198CDB67" w14:textId="7C57C051" w:rsidR="00177317" w:rsidRPr="004E4364" w:rsidRDefault="00177317" w:rsidP="00177317">
            <w:pPr>
              <w:pStyle w:val="Heading3"/>
              <w:ind w:left="0"/>
              <w:rPr>
                <w:sz w:val="24"/>
                <w:szCs w:val="24"/>
              </w:rPr>
            </w:pPr>
            <w:r w:rsidRPr="004E4364">
              <w:rPr>
                <w:sz w:val="24"/>
                <w:szCs w:val="24"/>
              </w:rPr>
              <w:t>55</w:t>
            </w:r>
          </w:p>
        </w:tc>
        <w:tc>
          <w:tcPr>
            <w:tcW w:w="680" w:type="dxa"/>
          </w:tcPr>
          <w:p w14:paraId="4D79E700" w14:textId="77777777" w:rsidR="00177317" w:rsidRPr="004E4364" w:rsidRDefault="00177317" w:rsidP="00177317">
            <w:pPr>
              <w:pStyle w:val="TableParagraph"/>
              <w:spacing w:before="9"/>
              <w:rPr>
                <w:rFonts w:ascii="Arial" w:eastAsia="Arial" w:hAnsi="Arial" w:cs="Arial"/>
                <w:b/>
                <w:bCs/>
                <w:sz w:val="24"/>
                <w:szCs w:val="24"/>
              </w:rPr>
            </w:pPr>
          </w:p>
          <w:p w14:paraId="4BC9C826" w14:textId="589FC357" w:rsidR="00177317" w:rsidRPr="004E4364" w:rsidRDefault="00177317" w:rsidP="00177317">
            <w:pPr>
              <w:pStyle w:val="Heading3"/>
              <w:ind w:left="0"/>
              <w:rPr>
                <w:sz w:val="24"/>
                <w:szCs w:val="24"/>
              </w:rPr>
            </w:pPr>
            <w:r w:rsidRPr="004E4364">
              <w:rPr>
                <w:sz w:val="24"/>
                <w:szCs w:val="24"/>
              </w:rPr>
              <w:t>20</w:t>
            </w:r>
          </w:p>
        </w:tc>
        <w:tc>
          <w:tcPr>
            <w:tcW w:w="680" w:type="dxa"/>
          </w:tcPr>
          <w:p w14:paraId="0415C05E" w14:textId="77777777" w:rsidR="00177317" w:rsidRPr="004E4364" w:rsidRDefault="00177317" w:rsidP="00177317">
            <w:pPr>
              <w:pStyle w:val="TableParagraph"/>
              <w:spacing w:before="9"/>
              <w:rPr>
                <w:rFonts w:ascii="Arial" w:eastAsia="Arial" w:hAnsi="Arial" w:cs="Arial"/>
                <w:b/>
                <w:bCs/>
                <w:sz w:val="24"/>
                <w:szCs w:val="24"/>
              </w:rPr>
            </w:pPr>
          </w:p>
          <w:p w14:paraId="17102975" w14:textId="51818EDE" w:rsidR="00177317" w:rsidRPr="004E4364" w:rsidRDefault="00177317" w:rsidP="00177317">
            <w:pPr>
              <w:pStyle w:val="Heading3"/>
              <w:ind w:left="0"/>
              <w:rPr>
                <w:sz w:val="24"/>
                <w:szCs w:val="24"/>
              </w:rPr>
            </w:pPr>
            <w:r w:rsidRPr="004E4364">
              <w:rPr>
                <w:sz w:val="24"/>
                <w:szCs w:val="24"/>
              </w:rPr>
              <w:t>211</w:t>
            </w:r>
          </w:p>
        </w:tc>
        <w:tc>
          <w:tcPr>
            <w:tcW w:w="1247" w:type="dxa"/>
          </w:tcPr>
          <w:p w14:paraId="76AFA705" w14:textId="77777777" w:rsidR="00177317" w:rsidRPr="004E4364" w:rsidRDefault="00177317" w:rsidP="00177317">
            <w:pPr>
              <w:pStyle w:val="TableParagraph"/>
              <w:spacing w:before="9"/>
              <w:rPr>
                <w:rFonts w:ascii="Arial" w:eastAsia="Arial" w:hAnsi="Arial" w:cs="Arial"/>
                <w:b/>
                <w:bCs/>
                <w:sz w:val="24"/>
                <w:szCs w:val="24"/>
              </w:rPr>
            </w:pPr>
          </w:p>
          <w:p w14:paraId="62132433" w14:textId="4BA76BD8" w:rsidR="00177317" w:rsidRPr="004E4364" w:rsidRDefault="00177317" w:rsidP="00177317">
            <w:pPr>
              <w:pStyle w:val="Heading3"/>
              <w:ind w:left="0"/>
              <w:rPr>
                <w:sz w:val="24"/>
                <w:szCs w:val="24"/>
              </w:rPr>
            </w:pPr>
            <w:r w:rsidRPr="004E4364">
              <w:rPr>
                <w:b/>
                <w:w w:val="102"/>
                <w:sz w:val="24"/>
                <w:szCs w:val="24"/>
              </w:rPr>
              <w:t>7</w:t>
            </w:r>
          </w:p>
        </w:tc>
      </w:tr>
      <w:tr w:rsidR="001127B6" w:rsidRPr="004E4364" w14:paraId="3A6E9E32" w14:textId="77777777" w:rsidTr="001127B6">
        <w:trPr>
          <w:cantSplit/>
          <w:trHeight w:val="834"/>
        </w:trPr>
        <w:tc>
          <w:tcPr>
            <w:tcW w:w="567" w:type="dxa"/>
            <w:shd w:val="clear" w:color="auto" w:fill="DBE5F1" w:themeFill="accent1" w:themeFillTint="33"/>
          </w:tcPr>
          <w:p w14:paraId="7E4B8A3E" w14:textId="7252C7BE" w:rsidR="00177317" w:rsidRPr="004E4364" w:rsidRDefault="00177317" w:rsidP="00177317">
            <w:pPr>
              <w:pStyle w:val="Heading3"/>
              <w:ind w:left="0"/>
              <w:rPr>
                <w:sz w:val="24"/>
                <w:szCs w:val="24"/>
              </w:rPr>
            </w:pPr>
            <w:r w:rsidRPr="004E4364">
              <w:rPr>
                <w:b/>
                <w:w w:val="102"/>
                <w:sz w:val="24"/>
                <w:szCs w:val="24"/>
              </w:rPr>
              <w:t>8</w:t>
            </w:r>
          </w:p>
        </w:tc>
        <w:tc>
          <w:tcPr>
            <w:tcW w:w="3005" w:type="dxa"/>
            <w:shd w:val="clear" w:color="auto" w:fill="DBE5F1" w:themeFill="accent1" w:themeFillTint="33"/>
          </w:tcPr>
          <w:p w14:paraId="33037139" w14:textId="6CC5AFD8" w:rsidR="00177317" w:rsidRPr="004E4364" w:rsidRDefault="00177317" w:rsidP="00177317">
            <w:pPr>
              <w:pStyle w:val="Heading3"/>
              <w:ind w:left="0"/>
              <w:rPr>
                <w:sz w:val="24"/>
                <w:szCs w:val="24"/>
              </w:rPr>
            </w:pPr>
            <w:r w:rsidRPr="004E4364">
              <w:rPr>
                <w:sz w:val="24"/>
                <w:szCs w:val="24"/>
              </w:rPr>
              <w:t>I</w:t>
            </w:r>
            <w:r w:rsidRPr="004E4364">
              <w:rPr>
                <w:spacing w:val="15"/>
                <w:sz w:val="24"/>
                <w:szCs w:val="24"/>
              </w:rPr>
              <w:t xml:space="preserve"> </w:t>
            </w:r>
            <w:r w:rsidRPr="004E4364">
              <w:rPr>
                <w:sz w:val="24"/>
                <w:szCs w:val="24"/>
              </w:rPr>
              <w:t>avoid</w:t>
            </w:r>
            <w:r w:rsidRPr="004E4364">
              <w:rPr>
                <w:spacing w:val="12"/>
                <w:sz w:val="24"/>
                <w:szCs w:val="24"/>
              </w:rPr>
              <w:t xml:space="preserve"> </w:t>
            </w:r>
            <w:r w:rsidRPr="004E4364">
              <w:rPr>
                <w:sz w:val="24"/>
                <w:szCs w:val="24"/>
              </w:rPr>
              <w:t>buying</w:t>
            </w:r>
            <w:r w:rsidRPr="004E4364">
              <w:rPr>
                <w:spacing w:val="15"/>
                <w:sz w:val="24"/>
                <w:szCs w:val="24"/>
              </w:rPr>
              <w:t xml:space="preserve"> </w:t>
            </w:r>
            <w:r w:rsidRPr="004E4364">
              <w:rPr>
                <w:sz w:val="24"/>
                <w:szCs w:val="24"/>
              </w:rPr>
              <w:t>products</w:t>
            </w:r>
            <w:r w:rsidRPr="004E4364">
              <w:rPr>
                <w:spacing w:val="11"/>
                <w:sz w:val="24"/>
                <w:szCs w:val="24"/>
              </w:rPr>
              <w:t xml:space="preserve"> </w:t>
            </w:r>
            <w:r w:rsidRPr="004E4364">
              <w:rPr>
                <w:sz w:val="24"/>
                <w:szCs w:val="24"/>
              </w:rPr>
              <w:t>made</w:t>
            </w:r>
            <w:r w:rsidRPr="004E4364">
              <w:rPr>
                <w:spacing w:val="-57"/>
                <w:sz w:val="24"/>
                <w:szCs w:val="24"/>
              </w:rPr>
              <w:t xml:space="preserve"> </w:t>
            </w:r>
            <w:r w:rsidRPr="004E4364">
              <w:rPr>
                <w:sz w:val="24"/>
                <w:szCs w:val="24"/>
              </w:rPr>
              <w:t>using child</w:t>
            </w:r>
            <w:r w:rsidRPr="004E4364">
              <w:rPr>
                <w:spacing w:val="38"/>
                <w:sz w:val="24"/>
                <w:szCs w:val="24"/>
              </w:rPr>
              <w:t xml:space="preserve"> </w:t>
            </w:r>
            <w:r w:rsidRPr="004E4364">
              <w:rPr>
                <w:sz w:val="24"/>
                <w:szCs w:val="24"/>
              </w:rPr>
              <w:t>labour.</w:t>
            </w:r>
          </w:p>
        </w:tc>
        <w:tc>
          <w:tcPr>
            <w:tcW w:w="680" w:type="dxa"/>
          </w:tcPr>
          <w:p w14:paraId="261B658F" w14:textId="76F7D9FE" w:rsidR="00177317" w:rsidRPr="004E4364" w:rsidRDefault="00177317" w:rsidP="00177317">
            <w:pPr>
              <w:pStyle w:val="Heading3"/>
              <w:ind w:left="0"/>
              <w:rPr>
                <w:sz w:val="24"/>
                <w:szCs w:val="24"/>
              </w:rPr>
            </w:pPr>
            <w:r w:rsidRPr="004E4364">
              <w:rPr>
                <w:sz w:val="24"/>
                <w:szCs w:val="24"/>
              </w:rPr>
              <w:t>10</w:t>
            </w:r>
          </w:p>
        </w:tc>
        <w:tc>
          <w:tcPr>
            <w:tcW w:w="680" w:type="dxa"/>
          </w:tcPr>
          <w:p w14:paraId="0413EE3A" w14:textId="1D72CE1A" w:rsidR="00177317" w:rsidRPr="004E4364" w:rsidRDefault="00177317" w:rsidP="00177317">
            <w:pPr>
              <w:pStyle w:val="Heading3"/>
              <w:ind w:left="0"/>
              <w:rPr>
                <w:sz w:val="24"/>
                <w:szCs w:val="24"/>
              </w:rPr>
            </w:pPr>
            <w:r w:rsidRPr="004E4364">
              <w:rPr>
                <w:sz w:val="24"/>
                <w:szCs w:val="24"/>
              </w:rPr>
              <w:t>21</w:t>
            </w:r>
          </w:p>
        </w:tc>
        <w:tc>
          <w:tcPr>
            <w:tcW w:w="680" w:type="dxa"/>
          </w:tcPr>
          <w:p w14:paraId="0BA6E14B" w14:textId="5859736A" w:rsidR="00177317" w:rsidRPr="004E4364" w:rsidRDefault="00177317" w:rsidP="00177317">
            <w:pPr>
              <w:pStyle w:val="Heading3"/>
              <w:ind w:left="0"/>
              <w:rPr>
                <w:sz w:val="24"/>
                <w:szCs w:val="24"/>
              </w:rPr>
            </w:pPr>
            <w:r w:rsidRPr="004E4364">
              <w:rPr>
                <w:sz w:val="24"/>
                <w:szCs w:val="24"/>
              </w:rPr>
              <w:t>55</w:t>
            </w:r>
          </w:p>
        </w:tc>
        <w:tc>
          <w:tcPr>
            <w:tcW w:w="680" w:type="dxa"/>
          </w:tcPr>
          <w:p w14:paraId="1C1DB2E5" w14:textId="7AAD9DA5" w:rsidR="00177317" w:rsidRPr="004E4364" w:rsidRDefault="00177317" w:rsidP="00177317">
            <w:pPr>
              <w:pStyle w:val="Heading3"/>
              <w:ind w:left="0"/>
              <w:rPr>
                <w:sz w:val="24"/>
                <w:szCs w:val="24"/>
              </w:rPr>
            </w:pPr>
            <w:r w:rsidRPr="004E4364">
              <w:rPr>
                <w:sz w:val="24"/>
                <w:szCs w:val="24"/>
              </w:rPr>
              <w:t>64</w:t>
            </w:r>
          </w:p>
        </w:tc>
        <w:tc>
          <w:tcPr>
            <w:tcW w:w="680" w:type="dxa"/>
          </w:tcPr>
          <w:p w14:paraId="3A64BAF5" w14:textId="7185B19C" w:rsidR="00177317" w:rsidRPr="004E4364" w:rsidRDefault="00177317" w:rsidP="00177317">
            <w:pPr>
              <w:pStyle w:val="Heading3"/>
              <w:ind w:left="0"/>
              <w:rPr>
                <w:sz w:val="24"/>
                <w:szCs w:val="24"/>
              </w:rPr>
            </w:pPr>
            <w:r w:rsidRPr="004E4364">
              <w:rPr>
                <w:sz w:val="24"/>
                <w:szCs w:val="24"/>
              </w:rPr>
              <w:t>56</w:t>
            </w:r>
          </w:p>
        </w:tc>
        <w:tc>
          <w:tcPr>
            <w:tcW w:w="680" w:type="dxa"/>
          </w:tcPr>
          <w:p w14:paraId="45651295" w14:textId="30FB9274" w:rsidR="00177317" w:rsidRPr="004E4364" w:rsidRDefault="00177317" w:rsidP="00177317">
            <w:pPr>
              <w:pStyle w:val="Heading3"/>
              <w:ind w:left="0"/>
              <w:rPr>
                <w:sz w:val="24"/>
                <w:szCs w:val="24"/>
              </w:rPr>
            </w:pPr>
            <w:r w:rsidRPr="004E4364">
              <w:rPr>
                <w:sz w:val="24"/>
                <w:szCs w:val="24"/>
              </w:rPr>
              <w:t>206</w:t>
            </w:r>
          </w:p>
        </w:tc>
        <w:tc>
          <w:tcPr>
            <w:tcW w:w="1247" w:type="dxa"/>
          </w:tcPr>
          <w:p w14:paraId="5186C634" w14:textId="70E10F36" w:rsidR="00177317" w:rsidRPr="004E4364" w:rsidRDefault="00177317" w:rsidP="00177317">
            <w:pPr>
              <w:pStyle w:val="Heading3"/>
              <w:ind w:left="0"/>
              <w:rPr>
                <w:sz w:val="24"/>
                <w:szCs w:val="24"/>
              </w:rPr>
            </w:pPr>
            <w:r w:rsidRPr="004E4364">
              <w:rPr>
                <w:b/>
                <w:w w:val="102"/>
                <w:sz w:val="24"/>
                <w:szCs w:val="24"/>
              </w:rPr>
              <w:t>8</w:t>
            </w:r>
          </w:p>
        </w:tc>
      </w:tr>
      <w:tr w:rsidR="001127B6" w:rsidRPr="004E4364" w14:paraId="02FD2C7B" w14:textId="77777777" w:rsidTr="001127B6">
        <w:trPr>
          <w:cantSplit/>
          <w:trHeight w:val="1259"/>
        </w:trPr>
        <w:tc>
          <w:tcPr>
            <w:tcW w:w="567" w:type="dxa"/>
            <w:shd w:val="clear" w:color="auto" w:fill="DBE5F1" w:themeFill="accent1" w:themeFillTint="33"/>
          </w:tcPr>
          <w:p w14:paraId="3E2E2B75" w14:textId="77777777" w:rsidR="00177317" w:rsidRPr="004E4364" w:rsidRDefault="00177317" w:rsidP="00177317">
            <w:pPr>
              <w:pStyle w:val="TableParagraph"/>
              <w:spacing w:before="6"/>
              <w:rPr>
                <w:rFonts w:ascii="Arial" w:eastAsia="Arial" w:hAnsi="Arial" w:cs="Arial"/>
                <w:b/>
                <w:bCs/>
                <w:sz w:val="24"/>
                <w:szCs w:val="24"/>
              </w:rPr>
            </w:pPr>
          </w:p>
          <w:p w14:paraId="40B7ADD2" w14:textId="0C45EDA4" w:rsidR="00177317" w:rsidRPr="004E4364" w:rsidRDefault="00177317" w:rsidP="00177317">
            <w:pPr>
              <w:pStyle w:val="Heading3"/>
              <w:ind w:left="0"/>
              <w:rPr>
                <w:sz w:val="24"/>
                <w:szCs w:val="24"/>
              </w:rPr>
            </w:pPr>
            <w:r w:rsidRPr="004E4364">
              <w:rPr>
                <w:b/>
                <w:w w:val="102"/>
                <w:sz w:val="24"/>
                <w:szCs w:val="24"/>
              </w:rPr>
              <w:t>9</w:t>
            </w:r>
          </w:p>
        </w:tc>
        <w:tc>
          <w:tcPr>
            <w:tcW w:w="3005" w:type="dxa"/>
            <w:shd w:val="clear" w:color="auto" w:fill="DBE5F1" w:themeFill="accent1" w:themeFillTint="33"/>
          </w:tcPr>
          <w:p w14:paraId="619419F8" w14:textId="71BA60A7" w:rsidR="00177317" w:rsidRPr="004E4364" w:rsidRDefault="00177317" w:rsidP="00177317">
            <w:pPr>
              <w:pStyle w:val="Heading3"/>
              <w:ind w:left="0"/>
              <w:rPr>
                <w:sz w:val="24"/>
                <w:szCs w:val="24"/>
              </w:rPr>
            </w:pPr>
            <w:r w:rsidRPr="004E4364">
              <w:rPr>
                <w:sz w:val="24"/>
                <w:szCs w:val="24"/>
              </w:rPr>
              <w:t>When given a chance, I switch</w:t>
            </w:r>
            <w:r w:rsidRPr="004E4364">
              <w:rPr>
                <w:spacing w:val="3"/>
                <w:sz w:val="24"/>
                <w:szCs w:val="24"/>
              </w:rPr>
              <w:t xml:space="preserve"> </w:t>
            </w:r>
            <w:r w:rsidRPr="004E4364">
              <w:rPr>
                <w:sz w:val="24"/>
                <w:szCs w:val="24"/>
              </w:rPr>
              <w:t>to</w:t>
            </w:r>
            <w:r w:rsidRPr="004E4364">
              <w:rPr>
                <w:spacing w:val="8"/>
                <w:sz w:val="24"/>
                <w:szCs w:val="24"/>
              </w:rPr>
              <w:t xml:space="preserve"> </w:t>
            </w:r>
            <w:r w:rsidRPr="004E4364">
              <w:rPr>
                <w:sz w:val="24"/>
                <w:szCs w:val="24"/>
              </w:rPr>
              <w:t>brands</w:t>
            </w:r>
            <w:r w:rsidRPr="004E4364">
              <w:rPr>
                <w:spacing w:val="15"/>
                <w:sz w:val="24"/>
                <w:szCs w:val="24"/>
              </w:rPr>
              <w:t xml:space="preserve"> </w:t>
            </w:r>
            <w:r w:rsidRPr="004E4364">
              <w:rPr>
                <w:sz w:val="24"/>
                <w:szCs w:val="24"/>
              </w:rPr>
              <w:t>where</w:t>
            </w:r>
            <w:r w:rsidRPr="004E4364">
              <w:rPr>
                <w:spacing w:val="10"/>
                <w:sz w:val="24"/>
                <w:szCs w:val="24"/>
              </w:rPr>
              <w:t xml:space="preserve"> </w:t>
            </w:r>
            <w:r w:rsidRPr="004E4364">
              <w:rPr>
                <w:sz w:val="24"/>
                <w:szCs w:val="24"/>
              </w:rPr>
              <w:t>a</w:t>
            </w:r>
            <w:r w:rsidRPr="004E4364">
              <w:rPr>
                <w:spacing w:val="8"/>
                <w:sz w:val="24"/>
                <w:szCs w:val="24"/>
              </w:rPr>
              <w:t xml:space="preserve"> </w:t>
            </w:r>
            <w:r w:rsidRPr="004E4364">
              <w:rPr>
                <w:sz w:val="24"/>
                <w:szCs w:val="24"/>
              </w:rPr>
              <w:t>portion</w:t>
            </w:r>
            <w:r w:rsidRPr="004E4364">
              <w:rPr>
                <w:spacing w:val="8"/>
                <w:sz w:val="24"/>
                <w:szCs w:val="24"/>
              </w:rPr>
              <w:t xml:space="preserve"> </w:t>
            </w:r>
            <w:r w:rsidRPr="004E4364">
              <w:rPr>
                <w:sz w:val="24"/>
                <w:szCs w:val="24"/>
              </w:rPr>
              <w:t>of</w:t>
            </w:r>
            <w:r w:rsidRPr="004E4364">
              <w:rPr>
                <w:spacing w:val="15"/>
                <w:sz w:val="24"/>
                <w:szCs w:val="24"/>
              </w:rPr>
              <w:t xml:space="preserve"> </w:t>
            </w:r>
            <w:r w:rsidRPr="004E4364">
              <w:rPr>
                <w:sz w:val="24"/>
                <w:szCs w:val="24"/>
              </w:rPr>
              <w:t>the</w:t>
            </w:r>
            <w:r w:rsidRPr="004E4364">
              <w:rPr>
                <w:spacing w:val="-59"/>
                <w:sz w:val="24"/>
                <w:szCs w:val="24"/>
              </w:rPr>
              <w:t xml:space="preserve"> </w:t>
            </w:r>
            <w:r w:rsidRPr="004E4364">
              <w:rPr>
                <w:sz w:val="24"/>
                <w:szCs w:val="24"/>
              </w:rPr>
              <w:t>price is donated to</w:t>
            </w:r>
            <w:r w:rsidRPr="004E4364">
              <w:rPr>
                <w:spacing w:val="53"/>
                <w:sz w:val="24"/>
                <w:szCs w:val="24"/>
              </w:rPr>
              <w:t xml:space="preserve"> </w:t>
            </w:r>
            <w:r w:rsidRPr="004E4364">
              <w:rPr>
                <w:sz w:val="24"/>
                <w:szCs w:val="24"/>
              </w:rPr>
              <w:t>charity.</w:t>
            </w:r>
          </w:p>
        </w:tc>
        <w:tc>
          <w:tcPr>
            <w:tcW w:w="680" w:type="dxa"/>
          </w:tcPr>
          <w:p w14:paraId="161AC9BA" w14:textId="77777777" w:rsidR="00177317" w:rsidRPr="004E4364" w:rsidRDefault="00177317" w:rsidP="00177317">
            <w:pPr>
              <w:pStyle w:val="TableParagraph"/>
              <w:spacing w:before="6"/>
              <w:rPr>
                <w:rFonts w:ascii="Arial" w:eastAsia="Arial" w:hAnsi="Arial" w:cs="Arial"/>
                <w:b/>
                <w:bCs/>
                <w:sz w:val="24"/>
                <w:szCs w:val="24"/>
              </w:rPr>
            </w:pPr>
          </w:p>
          <w:p w14:paraId="09B52048" w14:textId="1CB99D25" w:rsidR="00177317" w:rsidRPr="004E4364" w:rsidRDefault="00177317" w:rsidP="00177317">
            <w:pPr>
              <w:pStyle w:val="Heading3"/>
              <w:ind w:left="0"/>
              <w:rPr>
                <w:sz w:val="24"/>
                <w:szCs w:val="24"/>
              </w:rPr>
            </w:pPr>
            <w:r w:rsidRPr="004E4364">
              <w:rPr>
                <w:sz w:val="24"/>
                <w:szCs w:val="24"/>
              </w:rPr>
              <w:t>15</w:t>
            </w:r>
          </w:p>
        </w:tc>
        <w:tc>
          <w:tcPr>
            <w:tcW w:w="680" w:type="dxa"/>
          </w:tcPr>
          <w:p w14:paraId="17CE4D3D" w14:textId="77777777" w:rsidR="00177317" w:rsidRPr="004E4364" w:rsidRDefault="00177317" w:rsidP="00177317">
            <w:pPr>
              <w:pStyle w:val="TableParagraph"/>
              <w:spacing w:before="6"/>
              <w:rPr>
                <w:rFonts w:ascii="Arial" w:eastAsia="Arial" w:hAnsi="Arial" w:cs="Arial"/>
                <w:b/>
                <w:bCs/>
                <w:sz w:val="24"/>
                <w:szCs w:val="24"/>
              </w:rPr>
            </w:pPr>
          </w:p>
          <w:p w14:paraId="04A40DD3" w14:textId="6075EADC" w:rsidR="00177317" w:rsidRPr="004E4364" w:rsidRDefault="00177317" w:rsidP="00177317">
            <w:pPr>
              <w:pStyle w:val="Heading3"/>
              <w:ind w:left="0"/>
              <w:rPr>
                <w:sz w:val="24"/>
                <w:szCs w:val="24"/>
              </w:rPr>
            </w:pPr>
            <w:r w:rsidRPr="004E4364">
              <w:rPr>
                <w:sz w:val="24"/>
                <w:szCs w:val="24"/>
              </w:rPr>
              <w:t>40</w:t>
            </w:r>
          </w:p>
        </w:tc>
        <w:tc>
          <w:tcPr>
            <w:tcW w:w="680" w:type="dxa"/>
          </w:tcPr>
          <w:p w14:paraId="26BFE1A0" w14:textId="77777777" w:rsidR="00177317" w:rsidRPr="004E4364" w:rsidRDefault="00177317" w:rsidP="00177317">
            <w:pPr>
              <w:pStyle w:val="TableParagraph"/>
              <w:spacing w:before="6"/>
              <w:rPr>
                <w:rFonts w:ascii="Arial" w:eastAsia="Arial" w:hAnsi="Arial" w:cs="Arial"/>
                <w:b/>
                <w:bCs/>
                <w:sz w:val="24"/>
                <w:szCs w:val="24"/>
              </w:rPr>
            </w:pPr>
          </w:p>
          <w:p w14:paraId="24B31CD0" w14:textId="2A3F7997" w:rsidR="00177317" w:rsidRPr="004E4364" w:rsidRDefault="00177317" w:rsidP="00177317">
            <w:pPr>
              <w:pStyle w:val="Heading3"/>
              <w:ind w:left="0"/>
              <w:rPr>
                <w:sz w:val="24"/>
                <w:szCs w:val="24"/>
              </w:rPr>
            </w:pPr>
            <w:r w:rsidRPr="004E4364">
              <w:rPr>
                <w:sz w:val="24"/>
                <w:szCs w:val="24"/>
              </w:rPr>
              <w:t>89</w:t>
            </w:r>
          </w:p>
        </w:tc>
        <w:tc>
          <w:tcPr>
            <w:tcW w:w="680" w:type="dxa"/>
          </w:tcPr>
          <w:p w14:paraId="60284DC0" w14:textId="77777777" w:rsidR="00177317" w:rsidRPr="004E4364" w:rsidRDefault="00177317" w:rsidP="00177317">
            <w:pPr>
              <w:pStyle w:val="TableParagraph"/>
              <w:spacing w:before="6"/>
              <w:rPr>
                <w:rFonts w:ascii="Arial" w:eastAsia="Arial" w:hAnsi="Arial" w:cs="Arial"/>
                <w:b/>
                <w:bCs/>
                <w:sz w:val="24"/>
                <w:szCs w:val="24"/>
              </w:rPr>
            </w:pPr>
          </w:p>
          <w:p w14:paraId="06652425" w14:textId="053BABED" w:rsidR="00177317" w:rsidRPr="004E4364" w:rsidRDefault="00177317" w:rsidP="00177317">
            <w:pPr>
              <w:pStyle w:val="Heading3"/>
              <w:ind w:left="0"/>
              <w:rPr>
                <w:sz w:val="24"/>
                <w:szCs w:val="24"/>
              </w:rPr>
            </w:pPr>
            <w:r w:rsidRPr="004E4364">
              <w:rPr>
                <w:sz w:val="24"/>
                <w:szCs w:val="24"/>
              </w:rPr>
              <w:t>48</w:t>
            </w:r>
          </w:p>
        </w:tc>
        <w:tc>
          <w:tcPr>
            <w:tcW w:w="680" w:type="dxa"/>
          </w:tcPr>
          <w:p w14:paraId="5D3F4929" w14:textId="77777777" w:rsidR="00177317" w:rsidRPr="004E4364" w:rsidRDefault="00177317" w:rsidP="00177317">
            <w:pPr>
              <w:pStyle w:val="TableParagraph"/>
              <w:spacing w:before="6"/>
              <w:rPr>
                <w:rFonts w:ascii="Arial" w:eastAsia="Arial" w:hAnsi="Arial" w:cs="Arial"/>
                <w:b/>
                <w:bCs/>
                <w:sz w:val="24"/>
                <w:szCs w:val="24"/>
              </w:rPr>
            </w:pPr>
          </w:p>
          <w:p w14:paraId="712844FA" w14:textId="5FE68E39" w:rsidR="00177317" w:rsidRPr="004E4364" w:rsidRDefault="00177317" w:rsidP="00177317">
            <w:pPr>
              <w:pStyle w:val="Heading3"/>
              <w:ind w:left="0"/>
              <w:rPr>
                <w:sz w:val="24"/>
                <w:szCs w:val="24"/>
              </w:rPr>
            </w:pPr>
            <w:r w:rsidRPr="004E4364">
              <w:rPr>
                <w:sz w:val="24"/>
                <w:szCs w:val="24"/>
              </w:rPr>
              <w:t>19</w:t>
            </w:r>
          </w:p>
        </w:tc>
        <w:tc>
          <w:tcPr>
            <w:tcW w:w="680" w:type="dxa"/>
          </w:tcPr>
          <w:p w14:paraId="2AEB02DD" w14:textId="77777777" w:rsidR="00177317" w:rsidRPr="004E4364" w:rsidRDefault="00177317" w:rsidP="00177317">
            <w:pPr>
              <w:pStyle w:val="TableParagraph"/>
              <w:spacing w:before="6"/>
              <w:rPr>
                <w:rFonts w:ascii="Arial" w:eastAsia="Arial" w:hAnsi="Arial" w:cs="Arial"/>
                <w:b/>
                <w:bCs/>
                <w:sz w:val="24"/>
                <w:szCs w:val="24"/>
              </w:rPr>
            </w:pPr>
          </w:p>
          <w:p w14:paraId="30EB2B19" w14:textId="14D9B02E" w:rsidR="00177317" w:rsidRPr="004E4364" w:rsidRDefault="00177317" w:rsidP="00177317">
            <w:pPr>
              <w:pStyle w:val="Heading3"/>
              <w:ind w:left="0"/>
              <w:rPr>
                <w:sz w:val="24"/>
                <w:szCs w:val="24"/>
              </w:rPr>
            </w:pPr>
            <w:r w:rsidRPr="004E4364">
              <w:rPr>
                <w:sz w:val="24"/>
                <w:szCs w:val="24"/>
              </w:rPr>
              <w:t>211</w:t>
            </w:r>
          </w:p>
        </w:tc>
        <w:tc>
          <w:tcPr>
            <w:tcW w:w="1247" w:type="dxa"/>
          </w:tcPr>
          <w:p w14:paraId="05119158" w14:textId="77777777" w:rsidR="00177317" w:rsidRPr="004E4364" w:rsidRDefault="00177317" w:rsidP="00177317">
            <w:pPr>
              <w:pStyle w:val="TableParagraph"/>
              <w:spacing w:before="6"/>
              <w:rPr>
                <w:rFonts w:ascii="Arial" w:eastAsia="Arial" w:hAnsi="Arial" w:cs="Arial"/>
                <w:b/>
                <w:bCs/>
                <w:sz w:val="24"/>
                <w:szCs w:val="24"/>
              </w:rPr>
            </w:pPr>
          </w:p>
          <w:p w14:paraId="48E136B9" w14:textId="0E0180DD" w:rsidR="00177317" w:rsidRPr="004E4364" w:rsidRDefault="00177317" w:rsidP="00177317">
            <w:pPr>
              <w:pStyle w:val="Heading3"/>
              <w:ind w:left="0"/>
              <w:rPr>
                <w:sz w:val="24"/>
                <w:szCs w:val="24"/>
              </w:rPr>
            </w:pPr>
            <w:r w:rsidRPr="004E4364">
              <w:rPr>
                <w:b/>
                <w:w w:val="102"/>
                <w:sz w:val="24"/>
                <w:szCs w:val="24"/>
              </w:rPr>
              <w:t>9</w:t>
            </w:r>
          </w:p>
        </w:tc>
      </w:tr>
      <w:tr w:rsidR="001127B6" w:rsidRPr="004E4364" w14:paraId="4F07470E" w14:textId="77777777" w:rsidTr="001127B6">
        <w:trPr>
          <w:cantSplit/>
          <w:trHeight w:val="1259"/>
        </w:trPr>
        <w:tc>
          <w:tcPr>
            <w:tcW w:w="567" w:type="dxa"/>
            <w:shd w:val="clear" w:color="auto" w:fill="DBE5F1" w:themeFill="accent1" w:themeFillTint="33"/>
          </w:tcPr>
          <w:p w14:paraId="7E488AA8" w14:textId="77777777" w:rsidR="00177317" w:rsidRPr="004E4364" w:rsidRDefault="00177317" w:rsidP="00177317">
            <w:pPr>
              <w:pStyle w:val="TableParagraph"/>
              <w:spacing w:before="6"/>
              <w:rPr>
                <w:rFonts w:ascii="Arial" w:eastAsia="Arial" w:hAnsi="Arial" w:cs="Arial"/>
                <w:b/>
                <w:bCs/>
                <w:sz w:val="24"/>
                <w:szCs w:val="24"/>
              </w:rPr>
            </w:pPr>
          </w:p>
          <w:p w14:paraId="45A012EC" w14:textId="3FFC46D8" w:rsidR="00177317" w:rsidRPr="004E4364" w:rsidRDefault="00177317" w:rsidP="00177317">
            <w:pPr>
              <w:pStyle w:val="Heading3"/>
              <w:ind w:left="0"/>
              <w:rPr>
                <w:sz w:val="24"/>
                <w:szCs w:val="24"/>
              </w:rPr>
            </w:pPr>
            <w:r w:rsidRPr="004E4364">
              <w:rPr>
                <w:b/>
                <w:sz w:val="24"/>
                <w:szCs w:val="24"/>
              </w:rPr>
              <w:t>10</w:t>
            </w:r>
          </w:p>
        </w:tc>
        <w:tc>
          <w:tcPr>
            <w:tcW w:w="3005" w:type="dxa"/>
            <w:shd w:val="clear" w:color="auto" w:fill="DBE5F1" w:themeFill="accent1" w:themeFillTint="33"/>
          </w:tcPr>
          <w:p w14:paraId="2902AFF8" w14:textId="4C369107" w:rsidR="00177317" w:rsidRPr="004E4364" w:rsidRDefault="00177317" w:rsidP="00177317">
            <w:pPr>
              <w:pStyle w:val="Heading3"/>
              <w:ind w:left="0"/>
              <w:rPr>
                <w:sz w:val="24"/>
                <w:szCs w:val="24"/>
              </w:rPr>
            </w:pPr>
            <w:r w:rsidRPr="004E4364">
              <w:rPr>
                <w:sz w:val="24"/>
                <w:szCs w:val="24"/>
              </w:rPr>
              <w:t>I avoid buying products or</w:t>
            </w:r>
            <w:r w:rsidRPr="004E4364">
              <w:rPr>
                <w:spacing w:val="-8"/>
                <w:sz w:val="24"/>
                <w:szCs w:val="24"/>
              </w:rPr>
              <w:t xml:space="preserve"> </w:t>
            </w:r>
            <w:r w:rsidRPr="004E4364">
              <w:rPr>
                <w:sz w:val="24"/>
                <w:szCs w:val="24"/>
              </w:rPr>
              <w:t>services</w:t>
            </w:r>
            <w:r w:rsidRPr="004E4364">
              <w:rPr>
                <w:spacing w:val="19"/>
                <w:sz w:val="24"/>
                <w:szCs w:val="24"/>
              </w:rPr>
              <w:t xml:space="preserve"> </w:t>
            </w:r>
            <w:r w:rsidRPr="004E4364">
              <w:rPr>
                <w:sz w:val="24"/>
                <w:szCs w:val="24"/>
              </w:rPr>
              <w:t>from</w:t>
            </w:r>
            <w:r w:rsidRPr="004E4364">
              <w:rPr>
                <w:spacing w:val="18"/>
                <w:sz w:val="24"/>
                <w:szCs w:val="24"/>
              </w:rPr>
              <w:t xml:space="preserve"> </w:t>
            </w:r>
            <w:r w:rsidRPr="004E4364">
              <w:rPr>
                <w:sz w:val="24"/>
                <w:szCs w:val="24"/>
              </w:rPr>
              <w:t>companies</w:t>
            </w:r>
            <w:r w:rsidRPr="004E4364">
              <w:rPr>
                <w:spacing w:val="15"/>
                <w:sz w:val="24"/>
                <w:szCs w:val="24"/>
              </w:rPr>
              <w:t xml:space="preserve"> </w:t>
            </w:r>
            <w:r w:rsidRPr="004E4364">
              <w:rPr>
                <w:sz w:val="24"/>
                <w:szCs w:val="24"/>
              </w:rPr>
              <w:t>that</w:t>
            </w:r>
            <w:r w:rsidRPr="004E4364">
              <w:rPr>
                <w:spacing w:val="-56"/>
                <w:sz w:val="24"/>
                <w:szCs w:val="24"/>
              </w:rPr>
              <w:t xml:space="preserve"> </w:t>
            </w:r>
            <w:r w:rsidRPr="004E4364">
              <w:rPr>
                <w:sz w:val="24"/>
                <w:szCs w:val="24"/>
              </w:rPr>
              <w:t>discriminate against</w:t>
            </w:r>
            <w:r w:rsidRPr="004E4364">
              <w:rPr>
                <w:spacing w:val="56"/>
                <w:sz w:val="24"/>
                <w:szCs w:val="24"/>
              </w:rPr>
              <w:t xml:space="preserve"> </w:t>
            </w:r>
            <w:r w:rsidRPr="004E4364">
              <w:rPr>
                <w:sz w:val="24"/>
                <w:szCs w:val="24"/>
              </w:rPr>
              <w:t>women.</w:t>
            </w:r>
          </w:p>
        </w:tc>
        <w:tc>
          <w:tcPr>
            <w:tcW w:w="680" w:type="dxa"/>
          </w:tcPr>
          <w:p w14:paraId="64669B19" w14:textId="77777777" w:rsidR="00177317" w:rsidRPr="004E4364" w:rsidRDefault="00177317" w:rsidP="00177317">
            <w:pPr>
              <w:pStyle w:val="TableParagraph"/>
              <w:spacing w:before="6"/>
              <w:rPr>
                <w:rFonts w:ascii="Arial" w:eastAsia="Arial" w:hAnsi="Arial" w:cs="Arial"/>
                <w:b/>
                <w:bCs/>
                <w:sz w:val="24"/>
                <w:szCs w:val="24"/>
              </w:rPr>
            </w:pPr>
          </w:p>
          <w:p w14:paraId="67258B77" w14:textId="4F58FAF4" w:rsidR="00177317" w:rsidRPr="004E4364" w:rsidRDefault="00177317" w:rsidP="00177317">
            <w:pPr>
              <w:pStyle w:val="Heading3"/>
              <w:ind w:left="0"/>
              <w:rPr>
                <w:sz w:val="24"/>
                <w:szCs w:val="24"/>
              </w:rPr>
            </w:pPr>
            <w:r w:rsidRPr="004E4364">
              <w:rPr>
                <w:sz w:val="24"/>
                <w:szCs w:val="24"/>
              </w:rPr>
              <w:t>16</w:t>
            </w:r>
          </w:p>
        </w:tc>
        <w:tc>
          <w:tcPr>
            <w:tcW w:w="680" w:type="dxa"/>
          </w:tcPr>
          <w:p w14:paraId="23A0398F" w14:textId="77777777" w:rsidR="00177317" w:rsidRPr="004E4364" w:rsidRDefault="00177317" w:rsidP="00177317">
            <w:pPr>
              <w:pStyle w:val="TableParagraph"/>
              <w:spacing w:before="6"/>
              <w:rPr>
                <w:rFonts w:ascii="Arial" w:eastAsia="Arial" w:hAnsi="Arial" w:cs="Arial"/>
                <w:b/>
                <w:bCs/>
                <w:sz w:val="24"/>
                <w:szCs w:val="24"/>
              </w:rPr>
            </w:pPr>
          </w:p>
          <w:p w14:paraId="26645449" w14:textId="54CCF166" w:rsidR="00177317" w:rsidRPr="004E4364" w:rsidRDefault="00177317" w:rsidP="00177317">
            <w:pPr>
              <w:pStyle w:val="Heading3"/>
              <w:ind w:left="0"/>
              <w:rPr>
                <w:sz w:val="24"/>
                <w:szCs w:val="24"/>
              </w:rPr>
            </w:pPr>
            <w:r w:rsidRPr="004E4364">
              <w:rPr>
                <w:sz w:val="24"/>
                <w:szCs w:val="24"/>
              </w:rPr>
              <w:t>41</w:t>
            </w:r>
          </w:p>
        </w:tc>
        <w:tc>
          <w:tcPr>
            <w:tcW w:w="680" w:type="dxa"/>
          </w:tcPr>
          <w:p w14:paraId="5555B6B6" w14:textId="77777777" w:rsidR="00177317" w:rsidRPr="004E4364" w:rsidRDefault="00177317" w:rsidP="00177317">
            <w:pPr>
              <w:pStyle w:val="TableParagraph"/>
              <w:spacing w:before="6"/>
              <w:rPr>
                <w:rFonts w:ascii="Arial" w:eastAsia="Arial" w:hAnsi="Arial" w:cs="Arial"/>
                <w:b/>
                <w:bCs/>
                <w:sz w:val="24"/>
                <w:szCs w:val="24"/>
              </w:rPr>
            </w:pPr>
          </w:p>
          <w:p w14:paraId="72023841" w14:textId="544F4A18" w:rsidR="00177317" w:rsidRPr="004E4364" w:rsidRDefault="00177317" w:rsidP="00177317">
            <w:pPr>
              <w:pStyle w:val="Heading3"/>
              <w:ind w:left="0"/>
              <w:rPr>
                <w:sz w:val="24"/>
                <w:szCs w:val="24"/>
              </w:rPr>
            </w:pPr>
            <w:r w:rsidRPr="004E4364">
              <w:rPr>
                <w:sz w:val="24"/>
                <w:szCs w:val="24"/>
              </w:rPr>
              <w:t>53</w:t>
            </w:r>
          </w:p>
        </w:tc>
        <w:tc>
          <w:tcPr>
            <w:tcW w:w="680" w:type="dxa"/>
          </w:tcPr>
          <w:p w14:paraId="00DA5CBB" w14:textId="77777777" w:rsidR="00177317" w:rsidRPr="004E4364" w:rsidRDefault="00177317" w:rsidP="00177317">
            <w:pPr>
              <w:pStyle w:val="TableParagraph"/>
              <w:spacing w:before="6"/>
              <w:rPr>
                <w:rFonts w:ascii="Arial" w:eastAsia="Arial" w:hAnsi="Arial" w:cs="Arial"/>
                <w:b/>
                <w:bCs/>
                <w:sz w:val="24"/>
                <w:szCs w:val="24"/>
              </w:rPr>
            </w:pPr>
          </w:p>
          <w:p w14:paraId="5A34F73E" w14:textId="54241586" w:rsidR="00177317" w:rsidRPr="004E4364" w:rsidRDefault="00177317" w:rsidP="00177317">
            <w:pPr>
              <w:pStyle w:val="Heading3"/>
              <w:ind w:left="0"/>
              <w:rPr>
                <w:sz w:val="24"/>
                <w:szCs w:val="24"/>
              </w:rPr>
            </w:pPr>
            <w:r w:rsidRPr="004E4364">
              <w:rPr>
                <w:sz w:val="24"/>
                <w:szCs w:val="24"/>
              </w:rPr>
              <w:t>45</w:t>
            </w:r>
          </w:p>
        </w:tc>
        <w:tc>
          <w:tcPr>
            <w:tcW w:w="680" w:type="dxa"/>
          </w:tcPr>
          <w:p w14:paraId="075A9A3D" w14:textId="77777777" w:rsidR="00177317" w:rsidRPr="004E4364" w:rsidRDefault="00177317" w:rsidP="00177317">
            <w:pPr>
              <w:pStyle w:val="TableParagraph"/>
              <w:spacing w:before="6"/>
              <w:rPr>
                <w:rFonts w:ascii="Arial" w:eastAsia="Arial" w:hAnsi="Arial" w:cs="Arial"/>
                <w:b/>
                <w:bCs/>
                <w:sz w:val="24"/>
                <w:szCs w:val="24"/>
              </w:rPr>
            </w:pPr>
          </w:p>
          <w:p w14:paraId="3CFDF970" w14:textId="39DBCBF6" w:rsidR="00177317" w:rsidRPr="004E4364" w:rsidRDefault="00177317" w:rsidP="00177317">
            <w:pPr>
              <w:pStyle w:val="Heading3"/>
              <w:ind w:left="0"/>
              <w:rPr>
                <w:sz w:val="24"/>
                <w:szCs w:val="24"/>
              </w:rPr>
            </w:pPr>
            <w:r w:rsidRPr="004E4364">
              <w:rPr>
                <w:sz w:val="24"/>
                <w:szCs w:val="24"/>
              </w:rPr>
              <w:t>39</w:t>
            </w:r>
          </w:p>
        </w:tc>
        <w:tc>
          <w:tcPr>
            <w:tcW w:w="680" w:type="dxa"/>
          </w:tcPr>
          <w:p w14:paraId="402C5FE1" w14:textId="77777777" w:rsidR="00177317" w:rsidRPr="004E4364" w:rsidRDefault="00177317" w:rsidP="00177317">
            <w:pPr>
              <w:pStyle w:val="TableParagraph"/>
              <w:spacing w:before="6"/>
              <w:rPr>
                <w:rFonts w:ascii="Arial" w:eastAsia="Arial" w:hAnsi="Arial" w:cs="Arial"/>
                <w:b/>
                <w:bCs/>
                <w:sz w:val="24"/>
                <w:szCs w:val="24"/>
              </w:rPr>
            </w:pPr>
          </w:p>
          <w:p w14:paraId="76571773" w14:textId="01670778" w:rsidR="00177317" w:rsidRPr="004E4364" w:rsidRDefault="00177317" w:rsidP="00177317">
            <w:pPr>
              <w:pStyle w:val="Heading3"/>
              <w:ind w:left="0"/>
              <w:rPr>
                <w:sz w:val="24"/>
                <w:szCs w:val="24"/>
              </w:rPr>
            </w:pPr>
            <w:r w:rsidRPr="004E4364">
              <w:rPr>
                <w:sz w:val="24"/>
                <w:szCs w:val="24"/>
              </w:rPr>
              <w:t>194</w:t>
            </w:r>
          </w:p>
        </w:tc>
        <w:tc>
          <w:tcPr>
            <w:tcW w:w="1247" w:type="dxa"/>
          </w:tcPr>
          <w:p w14:paraId="6AB951FC" w14:textId="77777777" w:rsidR="00177317" w:rsidRPr="004E4364" w:rsidRDefault="00177317" w:rsidP="00177317">
            <w:pPr>
              <w:pStyle w:val="TableParagraph"/>
              <w:spacing w:before="6"/>
              <w:rPr>
                <w:rFonts w:ascii="Arial" w:eastAsia="Arial" w:hAnsi="Arial" w:cs="Arial"/>
                <w:b/>
                <w:bCs/>
                <w:sz w:val="24"/>
                <w:szCs w:val="24"/>
              </w:rPr>
            </w:pPr>
          </w:p>
          <w:p w14:paraId="062B87D9" w14:textId="628B171F" w:rsidR="00177317" w:rsidRPr="004E4364" w:rsidRDefault="00177317" w:rsidP="00177317">
            <w:pPr>
              <w:pStyle w:val="Heading3"/>
              <w:ind w:left="0"/>
              <w:rPr>
                <w:sz w:val="24"/>
                <w:szCs w:val="24"/>
              </w:rPr>
            </w:pPr>
            <w:r w:rsidRPr="004E4364">
              <w:rPr>
                <w:b/>
                <w:sz w:val="24"/>
                <w:szCs w:val="24"/>
              </w:rPr>
              <w:t>10</w:t>
            </w:r>
          </w:p>
        </w:tc>
      </w:tr>
      <w:tr w:rsidR="001127B6" w:rsidRPr="004E4364" w14:paraId="4371458C" w14:textId="77777777" w:rsidTr="001127B6">
        <w:trPr>
          <w:cantSplit/>
          <w:trHeight w:val="1829"/>
        </w:trPr>
        <w:tc>
          <w:tcPr>
            <w:tcW w:w="567" w:type="dxa"/>
            <w:shd w:val="clear" w:color="auto" w:fill="DBE5F1" w:themeFill="accent1" w:themeFillTint="33"/>
          </w:tcPr>
          <w:p w14:paraId="68963A11" w14:textId="77777777" w:rsidR="00177317" w:rsidRPr="004E4364" w:rsidRDefault="00177317" w:rsidP="00177317">
            <w:pPr>
              <w:pStyle w:val="TableParagraph"/>
              <w:rPr>
                <w:rFonts w:ascii="Arial" w:eastAsia="Arial" w:hAnsi="Arial" w:cs="Arial"/>
                <w:b/>
                <w:bCs/>
                <w:sz w:val="24"/>
                <w:szCs w:val="24"/>
              </w:rPr>
            </w:pPr>
          </w:p>
          <w:p w14:paraId="653DB8E7" w14:textId="663E9636" w:rsidR="00177317" w:rsidRPr="004E4364" w:rsidRDefault="00177317" w:rsidP="00177317">
            <w:pPr>
              <w:pStyle w:val="Heading3"/>
              <w:ind w:left="0"/>
              <w:rPr>
                <w:sz w:val="24"/>
                <w:szCs w:val="24"/>
              </w:rPr>
            </w:pPr>
            <w:r w:rsidRPr="004E4364">
              <w:rPr>
                <w:b/>
                <w:sz w:val="24"/>
                <w:szCs w:val="24"/>
              </w:rPr>
              <w:t>11</w:t>
            </w:r>
          </w:p>
        </w:tc>
        <w:tc>
          <w:tcPr>
            <w:tcW w:w="3005" w:type="dxa"/>
            <w:shd w:val="clear" w:color="auto" w:fill="DBE5F1" w:themeFill="accent1" w:themeFillTint="33"/>
          </w:tcPr>
          <w:p w14:paraId="0BEB6770" w14:textId="4620D03C" w:rsidR="00177317" w:rsidRPr="004E4364" w:rsidRDefault="00177317" w:rsidP="00177317">
            <w:pPr>
              <w:pStyle w:val="Heading3"/>
              <w:ind w:left="0"/>
              <w:rPr>
                <w:sz w:val="24"/>
                <w:szCs w:val="24"/>
              </w:rPr>
            </w:pPr>
            <w:r w:rsidRPr="004E4364">
              <w:rPr>
                <w:sz w:val="24"/>
                <w:szCs w:val="24"/>
              </w:rPr>
              <w:t>When I am shopping, I try to buy from companies that are</w:t>
            </w:r>
            <w:r w:rsidRPr="004E4364">
              <w:rPr>
                <w:spacing w:val="-1"/>
                <w:sz w:val="24"/>
                <w:szCs w:val="24"/>
              </w:rPr>
              <w:t xml:space="preserve"> </w:t>
            </w:r>
            <w:r w:rsidRPr="004E4364">
              <w:rPr>
                <w:sz w:val="24"/>
                <w:szCs w:val="24"/>
              </w:rPr>
              <w:t>working to improve conditions</w:t>
            </w:r>
            <w:r w:rsidRPr="004E4364">
              <w:rPr>
                <w:spacing w:val="2"/>
                <w:sz w:val="24"/>
                <w:szCs w:val="24"/>
              </w:rPr>
              <w:t xml:space="preserve"> </w:t>
            </w:r>
            <w:r w:rsidRPr="004E4364">
              <w:rPr>
                <w:sz w:val="24"/>
                <w:szCs w:val="24"/>
              </w:rPr>
              <w:t>for employees in their factories.</w:t>
            </w:r>
          </w:p>
        </w:tc>
        <w:tc>
          <w:tcPr>
            <w:tcW w:w="680" w:type="dxa"/>
          </w:tcPr>
          <w:p w14:paraId="75083A29" w14:textId="77777777" w:rsidR="00177317" w:rsidRPr="004E4364" w:rsidRDefault="00177317" w:rsidP="00177317">
            <w:pPr>
              <w:pStyle w:val="TableParagraph"/>
              <w:rPr>
                <w:rFonts w:ascii="Arial" w:eastAsia="Arial" w:hAnsi="Arial" w:cs="Arial"/>
                <w:b/>
                <w:bCs/>
                <w:sz w:val="24"/>
                <w:szCs w:val="24"/>
              </w:rPr>
            </w:pPr>
          </w:p>
          <w:p w14:paraId="60EBEE48" w14:textId="57AC3EAA" w:rsidR="00177317" w:rsidRPr="004E4364" w:rsidRDefault="00177317" w:rsidP="00177317">
            <w:pPr>
              <w:pStyle w:val="Heading3"/>
              <w:ind w:left="0"/>
              <w:rPr>
                <w:sz w:val="24"/>
                <w:szCs w:val="24"/>
              </w:rPr>
            </w:pPr>
            <w:r w:rsidRPr="004E4364">
              <w:rPr>
                <w:sz w:val="24"/>
                <w:szCs w:val="24"/>
              </w:rPr>
              <w:t>11</w:t>
            </w:r>
          </w:p>
        </w:tc>
        <w:tc>
          <w:tcPr>
            <w:tcW w:w="680" w:type="dxa"/>
          </w:tcPr>
          <w:p w14:paraId="05ECDEB2" w14:textId="77777777" w:rsidR="00177317" w:rsidRPr="004E4364" w:rsidRDefault="00177317" w:rsidP="00177317">
            <w:pPr>
              <w:pStyle w:val="TableParagraph"/>
              <w:rPr>
                <w:rFonts w:ascii="Arial" w:eastAsia="Arial" w:hAnsi="Arial" w:cs="Arial"/>
                <w:b/>
                <w:bCs/>
                <w:sz w:val="24"/>
                <w:szCs w:val="24"/>
              </w:rPr>
            </w:pPr>
          </w:p>
          <w:p w14:paraId="56211BA5" w14:textId="6B280B75" w:rsidR="00177317" w:rsidRPr="004E4364" w:rsidRDefault="00177317" w:rsidP="00177317">
            <w:pPr>
              <w:pStyle w:val="Heading3"/>
              <w:ind w:left="0"/>
              <w:rPr>
                <w:sz w:val="24"/>
                <w:szCs w:val="24"/>
              </w:rPr>
            </w:pPr>
            <w:r w:rsidRPr="004E4364">
              <w:rPr>
                <w:sz w:val="24"/>
                <w:szCs w:val="24"/>
              </w:rPr>
              <w:t>38</w:t>
            </w:r>
          </w:p>
        </w:tc>
        <w:tc>
          <w:tcPr>
            <w:tcW w:w="680" w:type="dxa"/>
          </w:tcPr>
          <w:p w14:paraId="7A4C7B91" w14:textId="77777777" w:rsidR="00177317" w:rsidRPr="004E4364" w:rsidRDefault="00177317" w:rsidP="00177317">
            <w:pPr>
              <w:pStyle w:val="TableParagraph"/>
              <w:rPr>
                <w:rFonts w:ascii="Arial" w:eastAsia="Arial" w:hAnsi="Arial" w:cs="Arial"/>
                <w:b/>
                <w:bCs/>
                <w:sz w:val="24"/>
                <w:szCs w:val="24"/>
              </w:rPr>
            </w:pPr>
          </w:p>
          <w:p w14:paraId="4F2E5A76" w14:textId="632D5173" w:rsidR="00177317" w:rsidRPr="004E4364" w:rsidRDefault="00177317" w:rsidP="00177317">
            <w:pPr>
              <w:pStyle w:val="Heading3"/>
              <w:ind w:left="0"/>
              <w:rPr>
                <w:sz w:val="24"/>
                <w:szCs w:val="24"/>
              </w:rPr>
            </w:pPr>
            <w:r w:rsidRPr="004E4364">
              <w:rPr>
                <w:sz w:val="24"/>
                <w:szCs w:val="24"/>
              </w:rPr>
              <w:t>77</w:t>
            </w:r>
          </w:p>
        </w:tc>
        <w:tc>
          <w:tcPr>
            <w:tcW w:w="680" w:type="dxa"/>
          </w:tcPr>
          <w:p w14:paraId="5C9A98A5" w14:textId="77777777" w:rsidR="00177317" w:rsidRPr="004E4364" w:rsidRDefault="00177317" w:rsidP="00177317">
            <w:pPr>
              <w:pStyle w:val="TableParagraph"/>
              <w:rPr>
                <w:rFonts w:ascii="Arial" w:eastAsia="Arial" w:hAnsi="Arial" w:cs="Arial"/>
                <w:b/>
                <w:bCs/>
                <w:sz w:val="24"/>
                <w:szCs w:val="24"/>
              </w:rPr>
            </w:pPr>
          </w:p>
          <w:p w14:paraId="405152AF" w14:textId="31DED30D" w:rsidR="00177317" w:rsidRPr="004E4364" w:rsidRDefault="00177317" w:rsidP="00177317">
            <w:pPr>
              <w:pStyle w:val="Heading3"/>
              <w:ind w:left="0"/>
              <w:rPr>
                <w:sz w:val="24"/>
                <w:szCs w:val="24"/>
              </w:rPr>
            </w:pPr>
            <w:r w:rsidRPr="004E4364">
              <w:rPr>
                <w:sz w:val="24"/>
                <w:szCs w:val="24"/>
              </w:rPr>
              <w:t>55</w:t>
            </w:r>
          </w:p>
        </w:tc>
        <w:tc>
          <w:tcPr>
            <w:tcW w:w="680" w:type="dxa"/>
          </w:tcPr>
          <w:p w14:paraId="4C535CC8" w14:textId="77777777" w:rsidR="00177317" w:rsidRPr="004E4364" w:rsidRDefault="00177317" w:rsidP="00177317">
            <w:pPr>
              <w:pStyle w:val="TableParagraph"/>
              <w:rPr>
                <w:rFonts w:ascii="Arial" w:eastAsia="Arial" w:hAnsi="Arial" w:cs="Arial"/>
                <w:b/>
                <w:bCs/>
                <w:sz w:val="24"/>
                <w:szCs w:val="24"/>
              </w:rPr>
            </w:pPr>
          </w:p>
          <w:p w14:paraId="0ADDDA0C" w14:textId="351B544D" w:rsidR="00177317" w:rsidRPr="004E4364" w:rsidRDefault="00177317" w:rsidP="00177317">
            <w:pPr>
              <w:pStyle w:val="Heading3"/>
              <w:ind w:left="0"/>
              <w:rPr>
                <w:sz w:val="24"/>
                <w:szCs w:val="24"/>
              </w:rPr>
            </w:pPr>
            <w:r w:rsidRPr="004E4364">
              <w:rPr>
                <w:sz w:val="24"/>
                <w:szCs w:val="24"/>
              </w:rPr>
              <w:t>23</w:t>
            </w:r>
          </w:p>
        </w:tc>
        <w:tc>
          <w:tcPr>
            <w:tcW w:w="680" w:type="dxa"/>
          </w:tcPr>
          <w:p w14:paraId="747DDA2C" w14:textId="77777777" w:rsidR="00177317" w:rsidRPr="004E4364" w:rsidRDefault="00177317" w:rsidP="00177317">
            <w:pPr>
              <w:pStyle w:val="TableParagraph"/>
              <w:rPr>
                <w:rFonts w:ascii="Arial" w:eastAsia="Arial" w:hAnsi="Arial" w:cs="Arial"/>
                <w:b/>
                <w:bCs/>
                <w:sz w:val="24"/>
                <w:szCs w:val="24"/>
              </w:rPr>
            </w:pPr>
          </w:p>
          <w:p w14:paraId="7C02A2FF" w14:textId="1B27BFC6" w:rsidR="00177317" w:rsidRPr="004E4364" w:rsidRDefault="00177317" w:rsidP="00177317">
            <w:pPr>
              <w:pStyle w:val="Heading3"/>
              <w:ind w:left="0"/>
              <w:rPr>
                <w:sz w:val="24"/>
                <w:szCs w:val="24"/>
              </w:rPr>
            </w:pPr>
            <w:r w:rsidRPr="004E4364">
              <w:rPr>
                <w:sz w:val="24"/>
                <w:szCs w:val="24"/>
              </w:rPr>
              <w:t>204</w:t>
            </w:r>
          </w:p>
        </w:tc>
        <w:tc>
          <w:tcPr>
            <w:tcW w:w="1247" w:type="dxa"/>
          </w:tcPr>
          <w:p w14:paraId="0D02F3A8" w14:textId="77777777" w:rsidR="00177317" w:rsidRPr="004E4364" w:rsidRDefault="00177317" w:rsidP="00177317">
            <w:pPr>
              <w:pStyle w:val="TableParagraph"/>
              <w:rPr>
                <w:rFonts w:ascii="Arial" w:eastAsia="Arial" w:hAnsi="Arial" w:cs="Arial"/>
                <w:b/>
                <w:bCs/>
                <w:sz w:val="24"/>
                <w:szCs w:val="24"/>
              </w:rPr>
            </w:pPr>
          </w:p>
          <w:p w14:paraId="0C340A06" w14:textId="454A1D04" w:rsidR="00177317" w:rsidRPr="004E4364" w:rsidRDefault="00177317" w:rsidP="00177317">
            <w:pPr>
              <w:pStyle w:val="Heading3"/>
              <w:ind w:left="0"/>
              <w:rPr>
                <w:sz w:val="24"/>
                <w:szCs w:val="24"/>
              </w:rPr>
            </w:pPr>
            <w:r w:rsidRPr="004E4364">
              <w:rPr>
                <w:b/>
                <w:sz w:val="24"/>
                <w:szCs w:val="24"/>
              </w:rPr>
              <w:t>11</w:t>
            </w:r>
          </w:p>
        </w:tc>
      </w:tr>
      <w:tr w:rsidR="001127B6" w:rsidRPr="004E4364" w14:paraId="0D976CE3" w14:textId="77777777" w:rsidTr="001127B6">
        <w:trPr>
          <w:cantSplit/>
          <w:trHeight w:val="1274"/>
        </w:trPr>
        <w:tc>
          <w:tcPr>
            <w:tcW w:w="567" w:type="dxa"/>
            <w:shd w:val="clear" w:color="auto" w:fill="DBE5F1" w:themeFill="accent1" w:themeFillTint="33"/>
          </w:tcPr>
          <w:p w14:paraId="5EF4D716" w14:textId="77777777" w:rsidR="00177317" w:rsidRPr="004E4364" w:rsidRDefault="00177317" w:rsidP="00177317">
            <w:pPr>
              <w:pStyle w:val="TableParagraph"/>
              <w:spacing w:before="9"/>
              <w:rPr>
                <w:rFonts w:ascii="Arial" w:eastAsia="Arial" w:hAnsi="Arial" w:cs="Arial"/>
                <w:b/>
                <w:bCs/>
                <w:sz w:val="24"/>
                <w:szCs w:val="24"/>
              </w:rPr>
            </w:pPr>
          </w:p>
          <w:p w14:paraId="6B85DCA1" w14:textId="71EC3DC2" w:rsidR="00177317" w:rsidRPr="004E4364" w:rsidRDefault="00177317" w:rsidP="00177317">
            <w:pPr>
              <w:pStyle w:val="Heading3"/>
              <w:ind w:left="0"/>
              <w:rPr>
                <w:sz w:val="24"/>
                <w:szCs w:val="24"/>
              </w:rPr>
            </w:pPr>
            <w:r w:rsidRPr="004E4364">
              <w:rPr>
                <w:b/>
                <w:sz w:val="24"/>
                <w:szCs w:val="24"/>
              </w:rPr>
              <w:t>12</w:t>
            </w:r>
          </w:p>
        </w:tc>
        <w:tc>
          <w:tcPr>
            <w:tcW w:w="3005" w:type="dxa"/>
            <w:shd w:val="clear" w:color="auto" w:fill="DBE5F1" w:themeFill="accent1" w:themeFillTint="33"/>
          </w:tcPr>
          <w:p w14:paraId="096E055A" w14:textId="0F0A225B" w:rsidR="00177317" w:rsidRPr="004E4364" w:rsidRDefault="00177317" w:rsidP="00177317">
            <w:pPr>
              <w:pStyle w:val="Heading3"/>
              <w:ind w:left="0"/>
              <w:rPr>
                <w:sz w:val="24"/>
                <w:szCs w:val="24"/>
              </w:rPr>
            </w:pPr>
            <w:r w:rsidRPr="004E4364">
              <w:rPr>
                <w:sz w:val="24"/>
                <w:szCs w:val="24"/>
              </w:rPr>
              <w:t>I</w:t>
            </w:r>
            <w:r w:rsidRPr="004E4364">
              <w:rPr>
                <w:spacing w:val="11"/>
                <w:sz w:val="24"/>
                <w:szCs w:val="24"/>
              </w:rPr>
              <w:t xml:space="preserve"> </w:t>
            </w:r>
            <w:r w:rsidRPr="004E4364">
              <w:rPr>
                <w:sz w:val="24"/>
                <w:szCs w:val="24"/>
              </w:rPr>
              <w:t>try</w:t>
            </w:r>
            <w:r w:rsidRPr="004E4364">
              <w:rPr>
                <w:spacing w:val="8"/>
                <w:sz w:val="24"/>
                <w:szCs w:val="24"/>
              </w:rPr>
              <w:t xml:space="preserve"> </w:t>
            </w:r>
            <w:r w:rsidRPr="004E4364">
              <w:rPr>
                <w:sz w:val="24"/>
                <w:szCs w:val="24"/>
              </w:rPr>
              <w:t>to</w:t>
            </w:r>
            <w:r w:rsidRPr="004E4364">
              <w:rPr>
                <w:spacing w:val="10"/>
                <w:sz w:val="24"/>
                <w:szCs w:val="24"/>
              </w:rPr>
              <w:t xml:space="preserve"> </w:t>
            </w:r>
            <w:r w:rsidRPr="004E4364">
              <w:rPr>
                <w:sz w:val="24"/>
                <w:szCs w:val="24"/>
              </w:rPr>
              <w:t>buy</w:t>
            </w:r>
            <w:r w:rsidRPr="004E4364">
              <w:rPr>
                <w:spacing w:val="10"/>
                <w:sz w:val="24"/>
                <w:szCs w:val="24"/>
              </w:rPr>
              <w:t xml:space="preserve"> </w:t>
            </w:r>
            <w:r w:rsidRPr="004E4364">
              <w:rPr>
                <w:sz w:val="24"/>
                <w:szCs w:val="24"/>
              </w:rPr>
              <w:t>from</w:t>
            </w:r>
            <w:r w:rsidRPr="004E4364">
              <w:rPr>
                <w:spacing w:val="10"/>
                <w:sz w:val="24"/>
                <w:szCs w:val="24"/>
              </w:rPr>
              <w:t xml:space="preserve"> </w:t>
            </w:r>
            <w:r w:rsidRPr="004E4364">
              <w:rPr>
                <w:sz w:val="24"/>
                <w:szCs w:val="24"/>
              </w:rPr>
              <w:t>companies</w:t>
            </w:r>
            <w:r w:rsidRPr="004E4364">
              <w:rPr>
                <w:spacing w:val="10"/>
                <w:sz w:val="24"/>
                <w:szCs w:val="24"/>
              </w:rPr>
              <w:t xml:space="preserve"> </w:t>
            </w:r>
            <w:r w:rsidRPr="004E4364">
              <w:rPr>
                <w:sz w:val="24"/>
                <w:szCs w:val="24"/>
              </w:rPr>
              <w:t>that</w:t>
            </w:r>
            <w:r w:rsidRPr="004E4364">
              <w:rPr>
                <w:spacing w:val="-58"/>
                <w:sz w:val="24"/>
                <w:szCs w:val="24"/>
              </w:rPr>
              <w:t xml:space="preserve"> </w:t>
            </w:r>
            <w:r w:rsidRPr="004E4364">
              <w:rPr>
                <w:sz w:val="24"/>
                <w:szCs w:val="24"/>
              </w:rPr>
              <w:t>support victims of natural</w:t>
            </w:r>
            <w:r w:rsidRPr="004E4364">
              <w:rPr>
                <w:spacing w:val="-8"/>
                <w:sz w:val="24"/>
                <w:szCs w:val="24"/>
              </w:rPr>
              <w:t xml:space="preserve"> </w:t>
            </w:r>
            <w:r w:rsidRPr="004E4364">
              <w:rPr>
                <w:sz w:val="24"/>
                <w:szCs w:val="24"/>
              </w:rPr>
              <w:t>disasters.</w:t>
            </w:r>
          </w:p>
        </w:tc>
        <w:tc>
          <w:tcPr>
            <w:tcW w:w="680" w:type="dxa"/>
          </w:tcPr>
          <w:p w14:paraId="12D4BFAC" w14:textId="77777777" w:rsidR="00177317" w:rsidRPr="004E4364" w:rsidRDefault="00177317" w:rsidP="00177317">
            <w:pPr>
              <w:pStyle w:val="TableParagraph"/>
              <w:spacing w:before="9"/>
              <w:rPr>
                <w:rFonts w:ascii="Arial" w:eastAsia="Arial" w:hAnsi="Arial" w:cs="Arial"/>
                <w:b/>
                <w:bCs/>
                <w:sz w:val="24"/>
                <w:szCs w:val="24"/>
              </w:rPr>
            </w:pPr>
          </w:p>
          <w:p w14:paraId="5CD000B8" w14:textId="06C9EF52" w:rsidR="00177317" w:rsidRPr="004E4364" w:rsidRDefault="00177317" w:rsidP="00177317">
            <w:pPr>
              <w:pStyle w:val="Heading3"/>
              <w:ind w:left="0"/>
              <w:rPr>
                <w:sz w:val="24"/>
                <w:szCs w:val="24"/>
              </w:rPr>
            </w:pPr>
            <w:r w:rsidRPr="004E4364">
              <w:rPr>
                <w:sz w:val="24"/>
                <w:szCs w:val="24"/>
              </w:rPr>
              <w:t>16</w:t>
            </w:r>
          </w:p>
        </w:tc>
        <w:tc>
          <w:tcPr>
            <w:tcW w:w="680" w:type="dxa"/>
          </w:tcPr>
          <w:p w14:paraId="0BEEDB5C" w14:textId="77777777" w:rsidR="00177317" w:rsidRPr="004E4364" w:rsidRDefault="00177317" w:rsidP="00177317">
            <w:pPr>
              <w:pStyle w:val="TableParagraph"/>
              <w:spacing w:before="9"/>
              <w:rPr>
                <w:rFonts w:ascii="Arial" w:eastAsia="Arial" w:hAnsi="Arial" w:cs="Arial"/>
                <w:b/>
                <w:bCs/>
                <w:sz w:val="24"/>
                <w:szCs w:val="24"/>
              </w:rPr>
            </w:pPr>
          </w:p>
          <w:p w14:paraId="32B8876F" w14:textId="6561FF3C" w:rsidR="00177317" w:rsidRPr="004E4364" w:rsidRDefault="00177317" w:rsidP="00177317">
            <w:pPr>
              <w:pStyle w:val="Heading3"/>
              <w:ind w:left="0"/>
              <w:rPr>
                <w:sz w:val="24"/>
                <w:szCs w:val="24"/>
              </w:rPr>
            </w:pPr>
            <w:r w:rsidRPr="004E4364">
              <w:rPr>
                <w:sz w:val="24"/>
                <w:szCs w:val="24"/>
              </w:rPr>
              <w:t>46</w:t>
            </w:r>
          </w:p>
        </w:tc>
        <w:tc>
          <w:tcPr>
            <w:tcW w:w="680" w:type="dxa"/>
          </w:tcPr>
          <w:p w14:paraId="7B897E14" w14:textId="77777777" w:rsidR="00177317" w:rsidRPr="004E4364" w:rsidRDefault="00177317" w:rsidP="00177317">
            <w:pPr>
              <w:pStyle w:val="TableParagraph"/>
              <w:spacing w:before="9"/>
              <w:rPr>
                <w:rFonts w:ascii="Arial" w:eastAsia="Arial" w:hAnsi="Arial" w:cs="Arial"/>
                <w:b/>
                <w:bCs/>
                <w:sz w:val="24"/>
                <w:szCs w:val="24"/>
              </w:rPr>
            </w:pPr>
          </w:p>
          <w:p w14:paraId="6C307913" w14:textId="64B6CAF0" w:rsidR="00177317" w:rsidRPr="004E4364" w:rsidRDefault="00177317" w:rsidP="00177317">
            <w:pPr>
              <w:pStyle w:val="Heading3"/>
              <w:ind w:left="0"/>
              <w:rPr>
                <w:sz w:val="24"/>
                <w:szCs w:val="24"/>
              </w:rPr>
            </w:pPr>
            <w:r w:rsidRPr="004E4364">
              <w:rPr>
                <w:sz w:val="24"/>
                <w:szCs w:val="24"/>
              </w:rPr>
              <w:t>73</w:t>
            </w:r>
          </w:p>
        </w:tc>
        <w:tc>
          <w:tcPr>
            <w:tcW w:w="680" w:type="dxa"/>
          </w:tcPr>
          <w:p w14:paraId="539434D3" w14:textId="77777777" w:rsidR="00177317" w:rsidRPr="004E4364" w:rsidRDefault="00177317" w:rsidP="00177317">
            <w:pPr>
              <w:pStyle w:val="TableParagraph"/>
              <w:spacing w:before="9"/>
              <w:rPr>
                <w:rFonts w:ascii="Arial" w:eastAsia="Arial" w:hAnsi="Arial" w:cs="Arial"/>
                <w:b/>
                <w:bCs/>
                <w:sz w:val="24"/>
                <w:szCs w:val="24"/>
              </w:rPr>
            </w:pPr>
          </w:p>
          <w:p w14:paraId="1AA1C03F" w14:textId="77BB621C" w:rsidR="00177317" w:rsidRPr="004E4364" w:rsidRDefault="00177317" w:rsidP="00177317">
            <w:pPr>
              <w:pStyle w:val="Heading3"/>
              <w:ind w:left="0"/>
              <w:rPr>
                <w:sz w:val="24"/>
                <w:szCs w:val="24"/>
              </w:rPr>
            </w:pPr>
            <w:r w:rsidRPr="004E4364">
              <w:rPr>
                <w:sz w:val="24"/>
                <w:szCs w:val="24"/>
              </w:rPr>
              <w:t>48</w:t>
            </w:r>
          </w:p>
        </w:tc>
        <w:tc>
          <w:tcPr>
            <w:tcW w:w="680" w:type="dxa"/>
          </w:tcPr>
          <w:p w14:paraId="6AAFB5BE" w14:textId="77777777" w:rsidR="00177317" w:rsidRPr="004E4364" w:rsidRDefault="00177317" w:rsidP="00177317">
            <w:pPr>
              <w:pStyle w:val="TableParagraph"/>
              <w:spacing w:before="9"/>
              <w:rPr>
                <w:rFonts w:ascii="Arial" w:eastAsia="Arial" w:hAnsi="Arial" w:cs="Arial"/>
                <w:b/>
                <w:bCs/>
                <w:sz w:val="24"/>
                <w:szCs w:val="24"/>
              </w:rPr>
            </w:pPr>
          </w:p>
          <w:p w14:paraId="4A58EB8E" w14:textId="71DC37AD" w:rsidR="00177317" w:rsidRPr="004E4364" w:rsidRDefault="00177317" w:rsidP="00177317">
            <w:pPr>
              <w:pStyle w:val="Heading3"/>
              <w:ind w:left="0"/>
              <w:rPr>
                <w:sz w:val="24"/>
                <w:szCs w:val="24"/>
              </w:rPr>
            </w:pPr>
            <w:r w:rsidRPr="004E4364">
              <w:rPr>
                <w:sz w:val="24"/>
                <w:szCs w:val="24"/>
              </w:rPr>
              <w:t>20</w:t>
            </w:r>
          </w:p>
        </w:tc>
        <w:tc>
          <w:tcPr>
            <w:tcW w:w="680" w:type="dxa"/>
          </w:tcPr>
          <w:p w14:paraId="2850D924" w14:textId="77777777" w:rsidR="00177317" w:rsidRPr="004E4364" w:rsidRDefault="00177317" w:rsidP="00177317">
            <w:pPr>
              <w:pStyle w:val="TableParagraph"/>
              <w:spacing w:before="9"/>
              <w:rPr>
                <w:rFonts w:ascii="Arial" w:eastAsia="Arial" w:hAnsi="Arial" w:cs="Arial"/>
                <w:b/>
                <w:bCs/>
                <w:sz w:val="24"/>
                <w:szCs w:val="24"/>
              </w:rPr>
            </w:pPr>
          </w:p>
          <w:p w14:paraId="5051890B" w14:textId="40A70621" w:rsidR="00177317" w:rsidRPr="004E4364" w:rsidRDefault="00177317" w:rsidP="00177317">
            <w:pPr>
              <w:pStyle w:val="Heading3"/>
              <w:ind w:left="0"/>
              <w:rPr>
                <w:sz w:val="24"/>
                <w:szCs w:val="24"/>
              </w:rPr>
            </w:pPr>
            <w:r w:rsidRPr="004E4364">
              <w:rPr>
                <w:sz w:val="24"/>
                <w:szCs w:val="24"/>
              </w:rPr>
              <w:t>203</w:t>
            </w:r>
          </w:p>
        </w:tc>
        <w:tc>
          <w:tcPr>
            <w:tcW w:w="1247" w:type="dxa"/>
          </w:tcPr>
          <w:p w14:paraId="47480A01" w14:textId="77777777" w:rsidR="00177317" w:rsidRPr="004E4364" w:rsidRDefault="00177317" w:rsidP="00177317">
            <w:pPr>
              <w:pStyle w:val="TableParagraph"/>
              <w:spacing w:before="9"/>
              <w:rPr>
                <w:rFonts w:ascii="Arial" w:eastAsia="Arial" w:hAnsi="Arial" w:cs="Arial"/>
                <w:b/>
                <w:bCs/>
                <w:sz w:val="24"/>
                <w:szCs w:val="24"/>
              </w:rPr>
            </w:pPr>
          </w:p>
          <w:p w14:paraId="63033865" w14:textId="31B4A341" w:rsidR="00177317" w:rsidRPr="004E4364" w:rsidRDefault="00177317" w:rsidP="00177317">
            <w:pPr>
              <w:pStyle w:val="Heading3"/>
              <w:ind w:left="0"/>
              <w:rPr>
                <w:sz w:val="24"/>
                <w:szCs w:val="24"/>
              </w:rPr>
            </w:pPr>
            <w:r w:rsidRPr="004E4364">
              <w:rPr>
                <w:b/>
                <w:sz w:val="24"/>
                <w:szCs w:val="24"/>
              </w:rPr>
              <w:t>12</w:t>
            </w:r>
          </w:p>
        </w:tc>
      </w:tr>
      <w:tr w:rsidR="001127B6" w:rsidRPr="004E4364" w14:paraId="2E898803" w14:textId="77777777" w:rsidTr="001127B6">
        <w:trPr>
          <w:cantSplit/>
          <w:trHeight w:val="1547"/>
        </w:trPr>
        <w:tc>
          <w:tcPr>
            <w:tcW w:w="567" w:type="dxa"/>
            <w:shd w:val="clear" w:color="auto" w:fill="DBE5F1" w:themeFill="accent1" w:themeFillTint="33"/>
          </w:tcPr>
          <w:p w14:paraId="62A307D6" w14:textId="77777777" w:rsidR="00177317" w:rsidRPr="004E4364" w:rsidRDefault="00177317" w:rsidP="00177317">
            <w:pPr>
              <w:pStyle w:val="TableParagraph"/>
              <w:rPr>
                <w:rFonts w:ascii="Arial" w:eastAsia="Arial" w:hAnsi="Arial" w:cs="Arial"/>
                <w:b/>
                <w:bCs/>
                <w:sz w:val="24"/>
                <w:szCs w:val="24"/>
              </w:rPr>
            </w:pPr>
          </w:p>
          <w:p w14:paraId="0538ED0D" w14:textId="23709381" w:rsidR="00177317" w:rsidRPr="004E4364" w:rsidRDefault="00177317" w:rsidP="00177317">
            <w:pPr>
              <w:pStyle w:val="Heading3"/>
              <w:ind w:left="0"/>
              <w:rPr>
                <w:sz w:val="24"/>
                <w:szCs w:val="24"/>
              </w:rPr>
            </w:pPr>
            <w:r w:rsidRPr="004E4364">
              <w:rPr>
                <w:b/>
                <w:sz w:val="24"/>
                <w:szCs w:val="24"/>
              </w:rPr>
              <w:t>13</w:t>
            </w:r>
          </w:p>
        </w:tc>
        <w:tc>
          <w:tcPr>
            <w:tcW w:w="3005" w:type="dxa"/>
            <w:shd w:val="clear" w:color="auto" w:fill="DBE5F1" w:themeFill="accent1" w:themeFillTint="33"/>
          </w:tcPr>
          <w:p w14:paraId="73EAC21E" w14:textId="30D791E2" w:rsidR="00177317" w:rsidRPr="004E4364" w:rsidRDefault="00177317" w:rsidP="00177317">
            <w:pPr>
              <w:pStyle w:val="Heading3"/>
              <w:ind w:left="0"/>
              <w:rPr>
                <w:sz w:val="24"/>
                <w:szCs w:val="24"/>
              </w:rPr>
            </w:pPr>
            <w:r w:rsidRPr="004E4364">
              <w:rPr>
                <w:sz w:val="24"/>
                <w:szCs w:val="24"/>
              </w:rPr>
              <w:t>I</w:t>
            </w:r>
            <w:r w:rsidRPr="004E4364">
              <w:rPr>
                <w:spacing w:val="11"/>
                <w:sz w:val="24"/>
                <w:szCs w:val="24"/>
              </w:rPr>
              <w:t xml:space="preserve"> </w:t>
            </w:r>
            <w:r w:rsidRPr="004E4364">
              <w:rPr>
                <w:sz w:val="24"/>
                <w:szCs w:val="24"/>
              </w:rPr>
              <w:t>make</w:t>
            </w:r>
            <w:r w:rsidRPr="004E4364">
              <w:rPr>
                <w:spacing w:val="8"/>
                <w:sz w:val="24"/>
                <w:szCs w:val="24"/>
              </w:rPr>
              <w:t xml:space="preserve"> </w:t>
            </w:r>
            <w:r w:rsidRPr="004E4364">
              <w:rPr>
                <w:sz w:val="24"/>
                <w:szCs w:val="24"/>
              </w:rPr>
              <w:t>an</w:t>
            </w:r>
            <w:r w:rsidRPr="004E4364">
              <w:rPr>
                <w:spacing w:val="11"/>
                <w:sz w:val="24"/>
                <w:szCs w:val="24"/>
              </w:rPr>
              <w:t xml:space="preserve"> </w:t>
            </w:r>
            <w:r w:rsidRPr="004E4364">
              <w:rPr>
                <w:sz w:val="24"/>
                <w:szCs w:val="24"/>
              </w:rPr>
              <w:t>effort</w:t>
            </w:r>
            <w:r w:rsidRPr="004E4364">
              <w:rPr>
                <w:spacing w:val="11"/>
                <w:sz w:val="24"/>
                <w:szCs w:val="24"/>
              </w:rPr>
              <w:t xml:space="preserve"> </w:t>
            </w:r>
            <w:r w:rsidRPr="004E4364">
              <w:rPr>
                <w:sz w:val="24"/>
                <w:szCs w:val="24"/>
              </w:rPr>
              <w:t>to</w:t>
            </w:r>
            <w:r w:rsidRPr="004E4364">
              <w:rPr>
                <w:spacing w:val="9"/>
                <w:sz w:val="24"/>
                <w:szCs w:val="24"/>
              </w:rPr>
              <w:t xml:space="preserve"> </w:t>
            </w:r>
            <w:r w:rsidRPr="004E4364">
              <w:rPr>
                <w:sz w:val="24"/>
                <w:szCs w:val="24"/>
              </w:rPr>
              <w:t>buy</w:t>
            </w:r>
            <w:r w:rsidRPr="004E4364">
              <w:rPr>
                <w:spacing w:val="9"/>
                <w:sz w:val="24"/>
                <w:szCs w:val="24"/>
              </w:rPr>
              <w:t xml:space="preserve"> </w:t>
            </w:r>
            <w:r w:rsidRPr="004E4364">
              <w:rPr>
                <w:sz w:val="24"/>
                <w:szCs w:val="24"/>
              </w:rPr>
              <w:t>products</w:t>
            </w:r>
            <w:r w:rsidRPr="004E4364">
              <w:rPr>
                <w:spacing w:val="-56"/>
                <w:sz w:val="24"/>
                <w:szCs w:val="24"/>
              </w:rPr>
              <w:t xml:space="preserve"> </w:t>
            </w:r>
            <w:r w:rsidRPr="004E4364">
              <w:rPr>
                <w:sz w:val="24"/>
                <w:szCs w:val="24"/>
              </w:rPr>
              <w:t>and services from companies that</w:t>
            </w:r>
            <w:r w:rsidRPr="004E4364">
              <w:rPr>
                <w:spacing w:val="9"/>
                <w:sz w:val="24"/>
                <w:szCs w:val="24"/>
              </w:rPr>
              <w:t xml:space="preserve"> </w:t>
            </w:r>
            <w:r w:rsidRPr="004E4364">
              <w:rPr>
                <w:sz w:val="24"/>
                <w:szCs w:val="24"/>
              </w:rPr>
              <w:t>pay</w:t>
            </w:r>
            <w:r w:rsidRPr="004E4364">
              <w:rPr>
                <w:spacing w:val="6"/>
                <w:sz w:val="24"/>
                <w:szCs w:val="24"/>
              </w:rPr>
              <w:t xml:space="preserve"> </w:t>
            </w:r>
            <w:r w:rsidRPr="004E4364">
              <w:rPr>
                <w:sz w:val="24"/>
                <w:szCs w:val="24"/>
              </w:rPr>
              <w:t>all</w:t>
            </w:r>
            <w:r w:rsidRPr="004E4364">
              <w:rPr>
                <w:spacing w:val="9"/>
                <w:sz w:val="24"/>
                <w:szCs w:val="24"/>
              </w:rPr>
              <w:t xml:space="preserve"> </w:t>
            </w:r>
            <w:r w:rsidRPr="004E4364">
              <w:rPr>
                <w:sz w:val="24"/>
                <w:szCs w:val="24"/>
              </w:rPr>
              <w:t>of</w:t>
            </w:r>
            <w:r w:rsidRPr="004E4364">
              <w:rPr>
                <w:spacing w:val="14"/>
                <w:sz w:val="24"/>
                <w:szCs w:val="24"/>
              </w:rPr>
              <w:t xml:space="preserve"> </w:t>
            </w:r>
            <w:r w:rsidRPr="004E4364">
              <w:rPr>
                <w:sz w:val="24"/>
                <w:szCs w:val="24"/>
              </w:rPr>
              <w:t>their</w:t>
            </w:r>
            <w:r w:rsidRPr="004E4364">
              <w:rPr>
                <w:spacing w:val="14"/>
                <w:sz w:val="24"/>
                <w:szCs w:val="24"/>
              </w:rPr>
              <w:t xml:space="preserve"> </w:t>
            </w:r>
            <w:r w:rsidRPr="004E4364">
              <w:rPr>
                <w:sz w:val="24"/>
                <w:szCs w:val="24"/>
              </w:rPr>
              <w:t>employees</w:t>
            </w:r>
            <w:r w:rsidRPr="004E4364">
              <w:rPr>
                <w:spacing w:val="11"/>
                <w:sz w:val="24"/>
                <w:szCs w:val="24"/>
              </w:rPr>
              <w:t xml:space="preserve"> </w:t>
            </w:r>
            <w:r w:rsidRPr="004E4364">
              <w:rPr>
                <w:sz w:val="24"/>
                <w:szCs w:val="24"/>
              </w:rPr>
              <w:t>a</w:t>
            </w:r>
            <w:r w:rsidRPr="004E4364">
              <w:rPr>
                <w:spacing w:val="-59"/>
                <w:sz w:val="24"/>
                <w:szCs w:val="24"/>
              </w:rPr>
              <w:t xml:space="preserve"> </w:t>
            </w:r>
            <w:r w:rsidRPr="004E4364">
              <w:rPr>
                <w:sz w:val="24"/>
                <w:szCs w:val="24"/>
              </w:rPr>
              <w:t>living</w:t>
            </w:r>
            <w:r w:rsidRPr="004E4364">
              <w:rPr>
                <w:spacing w:val="24"/>
                <w:sz w:val="24"/>
                <w:szCs w:val="24"/>
              </w:rPr>
              <w:t xml:space="preserve"> </w:t>
            </w:r>
            <w:r w:rsidRPr="004E4364">
              <w:rPr>
                <w:sz w:val="24"/>
                <w:szCs w:val="24"/>
              </w:rPr>
              <w:t>wage.</w:t>
            </w:r>
          </w:p>
        </w:tc>
        <w:tc>
          <w:tcPr>
            <w:tcW w:w="680" w:type="dxa"/>
          </w:tcPr>
          <w:p w14:paraId="590452A8" w14:textId="77777777" w:rsidR="00177317" w:rsidRPr="004E4364" w:rsidRDefault="00177317" w:rsidP="00177317">
            <w:pPr>
              <w:pStyle w:val="TableParagraph"/>
              <w:rPr>
                <w:rFonts w:ascii="Arial" w:eastAsia="Arial" w:hAnsi="Arial" w:cs="Arial"/>
                <w:b/>
                <w:bCs/>
                <w:sz w:val="24"/>
                <w:szCs w:val="24"/>
              </w:rPr>
            </w:pPr>
          </w:p>
          <w:p w14:paraId="1025F429" w14:textId="15E3E2C8" w:rsidR="00177317" w:rsidRPr="004E4364" w:rsidRDefault="00177317" w:rsidP="00177317">
            <w:pPr>
              <w:pStyle w:val="Heading3"/>
              <w:ind w:left="0"/>
              <w:rPr>
                <w:sz w:val="24"/>
                <w:szCs w:val="24"/>
              </w:rPr>
            </w:pPr>
            <w:r w:rsidRPr="004E4364">
              <w:rPr>
                <w:sz w:val="24"/>
                <w:szCs w:val="24"/>
              </w:rPr>
              <w:t>13</w:t>
            </w:r>
          </w:p>
        </w:tc>
        <w:tc>
          <w:tcPr>
            <w:tcW w:w="680" w:type="dxa"/>
          </w:tcPr>
          <w:p w14:paraId="627FCDC6" w14:textId="77777777" w:rsidR="00177317" w:rsidRPr="004E4364" w:rsidRDefault="00177317" w:rsidP="00177317">
            <w:pPr>
              <w:pStyle w:val="TableParagraph"/>
              <w:rPr>
                <w:rFonts w:ascii="Arial" w:eastAsia="Arial" w:hAnsi="Arial" w:cs="Arial"/>
                <w:b/>
                <w:bCs/>
                <w:sz w:val="24"/>
                <w:szCs w:val="24"/>
              </w:rPr>
            </w:pPr>
          </w:p>
          <w:p w14:paraId="1B1474BB" w14:textId="5C060AD5" w:rsidR="00177317" w:rsidRPr="004E4364" w:rsidRDefault="00177317" w:rsidP="00177317">
            <w:pPr>
              <w:pStyle w:val="Heading3"/>
              <w:ind w:left="0"/>
              <w:rPr>
                <w:sz w:val="24"/>
                <w:szCs w:val="24"/>
              </w:rPr>
            </w:pPr>
            <w:r w:rsidRPr="004E4364">
              <w:rPr>
                <w:sz w:val="24"/>
                <w:szCs w:val="24"/>
              </w:rPr>
              <w:t>36</w:t>
            </w:r>
          </w:p>
        </w:tc>
        <w:tc>
          <w:tcPr>
            <w:tcW w:w="680" w:type="dxa"/>
          </w:tcPr>
          <w:p w14:paraId="6EDA686A" w14:textId="77777777" w:rsidR="00177317" w:rsidRPr="004E4364" w:rsidRDefault="00177317" w:rsidP="00177317">
            <w:pPr>
              <w:pStyle w:val="TableParagraph"/>
              <w:rPr>
                <w:rFonts w:ascii="Arial" w:eastAsia="Arial" w:hAnsi="Arial" w:cs="Arial"/>
                <w:b/>
                <w:bCs/>
                <w:sz w:val="24"/>
                <w:szCs w:val="24"/>
              </w:rPr>
            </w:pPr>
          </w:p>
          <w:p w14:paraId="7ACEE75F" w14:textId="4BE49EF2" w:rsidR="00177317" w:rsidRPr="004E4364" w:rsidRDefault="00177317" w:rsidP="00177317">
            <w:pPr>
              <w:pStyle w:val="Heading3"/>
              <w:ind w:left="0"/>
              <w:rPr>
                <w:sz w:val="24"/>
                <w:szCs w:val="24"/>
              </w:rPr>
            </w:pPr>
            <w:r w:rsidRPr="004E4364">
              <w:rPr>
                <w:sz w:val="24"/>
                <w:szCs w:val="24"/>
              </w:rPr>
              <w:t>71</w:t>
            </w:r>
          </w:p>
        </w:tc>
        <w:tc>
          <w:tcPr>
            <w:tcW w:w="680" w:type="dxa"/>
          </w:tcPr>
          <w:p w14:paraId="1CB28E3F" w14:textId="77777777" w:rsidR="00177317" w:rsidRPr="004E4364" w:rsidRDefault="00177317" w:rsidP="00177317">
            <w:pPr>
              <w:pStyle w:val="TableParagraph"/>
              <w:rPr>
                <w:rFonts w:ascii="Arial" w:eastAsia="Arial" w:hAnsi="Arial" w:cs="Arial"/>
                <w:b/>
                <w:bCs/>
                <w:sz w:val="24"/>
                <w:szCs w:val="24"/>
              </w:rPr>
            </w:pPr>
          </w:p>
          <w:p w14:paraId="6E8F259D" w14:textId="0907C2AF" w:rsidR="00177317" w:rsidRPr="004E4364" w:rsidRDefault="00177317" w:rsidP="00177317">
            <w:pPr>
              <w:pStyle w:val="Heading3"/>
              <w:ind w:left="0"/>
              <w:rPr>
                <w:sz w:val="24"/>
                <w:szCs w:val="24"/>
              </w:rPr>
            </w:pPr>
            <w:r w:rsidRPr="004E4364">
              <w:rPr>
                <w:sz w:val="24"/>
                <w:szCs w:val="24"/>
              </w:rPr>
              <w:t>47</w:t>
            </w:r>
          </w:p>
        </w:tc>
        <w:tc>
          <w:tcPr>
            <w:tcW w:w="680" w:type="dxa"/>
          </w:tcPr>
          <w:p w14:paraId="09C4651B" w14:textId="77777777" w:rsidR="00177317" w:rsidRPr="004E4364" w:rsidRDefault="00177317" w:rsidP="00177317">
            <w:pPr>
              <w:pStyle w:val="TableParagraph"/>
              <w:rPr>
                <w:rFonts w:ascii="Arial" w:eastAsia="Arial" w:hAnsi="Arial" w:cs="Arial"/>
                <w:b/>
                <w:bCs/>
                <w:sz w:val="24"/>
                <w:szCs w:val="24"/>
              </w:rPr>
            </w:pPr>
          </w:p>
          <w:p w14:paraId="04A2ECDA" w14:textId="4E6772C2" w:rsidR="00177317" w:rsidRPr="004E4364" w:rsidRDefault="00177317" w:rsidP="00177317">
            <w:pPr>
              <w:pStyle w:val="Heading3"/>
              <w:ind w:left="0"/>
              <w:rPr>
                <w:sz w:val="24"/>
                <w:szCs w:val="24"/>
              </w:rPr>
            </w:pPr>
            <w:r w:rsidRPr="004E4364">
              <w:rPr>
                <w:sz w:val="24"/>
                <w:szCs w:val="24"/>
              </w:rPr>
              <w:t>38</w:t>
            </w:r>
          </w:p>
        </w:tc>
        <w:tc>
          <w:tcPr>
            <w:tcW w:w="680" w:type="dxa"/>
          </w:tcPr>
          <w:p w14:paraId="71AA4DEC" w14:textId="77777777" w:rsidR="00177317" w:rsidRPr="004E4364" w:rsidRDefault="00177317" w:rsidP="00177317">
            <w:pPr>
              <w:pStyle w:val="TableParagraph"/>
              <w:rPr>
                <w:rFonts w:ascii="Arial" w:eastAsia="Arial" w:hAnsi="Arial" w:cs="Arial"/>
                <w:b/>
                <w:bCs/>
                <w:sz w:val="24"/>
                <w:szCs w:val="24"/>
              </w:rPr>
            </w:pPr>
          </w:p>
          <w:p w14:paraId="79652190" w14:textId="2D7C4195" w:rsidR="00177317" w:rsidRPr="004E4364" w:rsidRDefault="00177317" w:rsidP="00177317">
            <w:pPr>
              <w:pStyle w:val="Heading3"/>
              <w:ind w:left="0"/>
              <w:rPr>
                <w:sz w:val="24"/>
                <w:szCs w:val="24"/>
              </w:rPr>
            </w:pPr>
            <w:r w:rsidRPr="004E4364">
              <w:rPr>
                <w:sz w:val="24"/>
                <w:szCs w:val="24"/>
              </w:rPr>
              <w:t>205</w:t>
            </w:r>
          </w:p>
        </w:tc>
        <w:tc>
          <w:tcPr>
            <w:tcW w:w="1247" w:type="dxa"/>
          </w:tcPr>
          <w:p w14:paraId="79E7B4C0" w14:textId="77777777" w:rsidR="00177317" w:rsidRPr="004E4364" w:rsidRDefault="00177317" w:rsidP="00177317">
            <w:pPr>
              <w:pStyle w:val="TableParagraph"/>
              <w:rPr>
                <w:rFonts w:ascii="Arial" w:eastAsia="Arial" w:hAnsi="Arial" w:cs="Arial"/>
                <w:b/>
                <w:bCs/>
                <w:sz w:val="24"/>
                <w:szCs w:val="24"/>
              </w:rPr>
            </w:pPr>
          </w:p>
          <w:p w14:paraId="37C57E42" w14:textId="490E162C" w:rsidR="00177317" w:rsidRPr="004E4364" w:rsidRDefault="00177317" w:rsidP="00177317">
            <w:pPr>
              <w:pStyle w:val="Heading3"/>
              <w:ind w:left="0"/>
              <w:rPr>
                <w:sz w:val="24"/>
                <w:szCs w:val="24"/>
              </w:rPr>
            </w:pPr>
            <w:r w:rsidRPr="004E4364">
              <w:rPr>
                <w:b/>
                <w:sz w:val="24"/>
                <w:szCs w:val="24"/>
              </w:rPr>
              <w:t>13</w:t>
            </w:r>
          </w:p>
        </w:tc>
      </w:tr>
      <w:tr w:rsidR="001127B6" w:rsidRPr="004E4364" w14:paraId="7FA483EC" w14:textId="77777777" w:rsidTr="001127B6">
        <w:trPr>
          <w:cantSplit/>
          <w:trHeight w:val="1112"/>
        </w:trPr>
        <w:tc>
          <w:tcPr>
            <w:tcW w:w="567" w:type="dxa"/>
            <w:shd w:val="clear" w:color="auto" w:fill="DBE5F1" w:themeFill="accent1" w:themeFillTint="33"/>
          </w:tcPr>
          <w:p w14:paraId="6D33B35A" w14:textId="317566B8" w:rsidR="00177317" w:rsidRPr="004E4364" w:rsidRDefault="00177317" w:rsidP="00177317">
            <w:pPr>
              <w:pStyle w:val="Heading3"/>
              <w:ind w:left="0"/>
              <w:rPr>
                <w:sz w:val="24"/>
                <w:szCs w:val="24"/>
              </w:rPr>
            </w:pPr>
          </w:p>
        </w:tc>
        <w:tc>
          <w:tcPr>
            <w:tcW w:w="3005" w:type="dxa"/>
            <w:shd w:val="clear" w:color="auto" w:fill="DBE5F1" w:themeFill="accent1" w:themeFillTint="33"/>
          </w:tcPr>
          <w:p w14:paraId="737482D9" w14:textId="488749FF" w:rsidR="00177317" w:rsidRPr="004E4364" w:rsidRDefault="00177317" w:rsidP="00177317">
            <w:pPr>
              <w:pStyle w:val="Heading3"/>
              <w:ind w:left="0"/>
              <w:rPr>
                <w:sz w:val="24"/>
                <w:szCs w:val="24"/>
              </w:rPr>
            </w:pPr>
          </w:p>
        </w:tc>
        <w:tc>
          <w:tcPr>
            <w:tcW w:w="680" w:type="dxa"/>
          </w:tcPr>
          <w:p w14:paraId="57CCA21C" w14:textId="77777777" w:rsidR="00177317" w:rsidRPr="004E4364" w:rsidRDefault="00177317" w:rsidP="00177317">
            <w:pPr>
              <w:pStyle w:val="Heading3"/>
              <w:ind w:left="0"/>
              <w:rPr>
                <w:sz w:val="24"/>
                <w:szCs w:val="24"/>
              </w:rPr>
            </w:pPr>
          </w:p>
        </w:tc>
        <w:tc>
          <w:tcPr>
            <w:tcW w:w="680" w:type="dxa"/>
          </w:tcPr>
          <w:p w14:paraId="6073FFEF" w14:textId="77777777" w:rsidR="00177317" w:rsidRPr="004E4364" w:rsidRDefault="00177317" w:rsidP="00177317">
            <w:pPr>
              <w:pStyle w:val="Heading3"/>
              <w:ind w:left="0"/>
              <w:rPr>
                <w:sz w:val="24"/>
                <w:szCs w:val="24"/>
              </w:rPr>
            </w:pPr>
          </w:p>
        </w:tc>
        <w:tc>
          <w:tcPr>
            <w:tcW w:w="680" w:type="dxa"/>
          </w:tcPr>
          <w:p w14:paraId="5D2E6603" w14:textId="77777777" w:rsidR="00177317" w:rsidRPr="004E4364" w:rsidRDefault="00177317" w:rsidP="00177317">
            <w:pPr>
              <w:pStyle w:val="Heading3"/>
              <w:ind w:left="0"/>
              <w:rPr>
                <w:sz w:val="24"/>
                <w:szCs w:val="24"/>
              </w:rPr>
            </w:pPr>
          </w:p>
        </w:tc>
        <w:tc>
          <w:tcPr>
            <w:tcW w:w="680" w:type="dxa"/>
          </w:tcPr>
          <w:p w14:paraId="580C7A66" w14:textId="77777777" w:rsidR="00177317" w:rsidRPr="004E4364" w:rsidRDefault="00177317" w:rsidP="00177317">
            <w:pPr>
              <w:pStyle w:val="Heading3"/>
              <w:ind w:left="0"/>
              <w:rPr>
                <w:sz w:val="24"/>
                <w:szCs w:val="24"/>
              </w:rPr>
            </w:pPr>
          </w:p>
        </w:tc>
        <w:tc>
          <w:tcPr>
            <w:tcW w:w="680" w:type="dxa"/>
          </w:tcPr>
          <w:p w14:paraId="71C077D0" w14:textId="77777777" w:rsidR="00177317" w:rsidRPr="004E4364" w:rsidRDefault="00177317" w:rsidP="00177317">
            <w:pPr>
              <w:pStyle w:val="Heading3"/>
              <w:ind w:left="0"/>
              <w:rPr>
                <w:sz w:val="24"/>
                <w:szCs w:val="24"/>
              </w:rPr>
            </w:pPr>
          </w:p>
        </w:tc>
        <w:tc>
          <w:tcPr>
            <w:tcW w:w="680" w:type="dxa"/>
          </w:tcPr>
          <w:p w14:paraId="7FC161D1" w14:textId="77777777" w:rsidR="00177317" w:rsidRPr="004E4364" w:rsidRDefault="00177317" w:rsidP="00177317">
            <w:pPr>
              <w:pStyle w:val="Heading3"/>
              <w:ind w:left="0"/>
              <w:rPr>
                <w:sz w:val="24"/>
                <w:szCs w:val="24"/>
              </w:rPr>
            </w:pPr>
          </w:p>
        </w:tc>
        <w:tc>
          <w:tcPr>
            <w:tcW w:w="1247" w:type="dxa"/>
          </w:tcPr>
          <w:p w14:paraId="38D2877C" w14:textId="4CB73916" w:rsidR="00177317" w:rsidRPr="004E4364" w:rsidRDefault="00177317" w:rsidP="00177317">
            <w:pPr>
              <w:pStyle w:val="Heading3"/>
              <w:ind w:left="0"/>
              <w:rPr>
                <w:sz w:val="24"/>
                <w:szCs w:val="24"/>
              </w:rPr>
            </w:pPr>
            <w:r w:rsidRPr="004E4364">
              <w:rPr>
                <w:b/>
                <w:sz w:val="24"/>
                <w:szCs w:val="24"/>
              </w:rPr>
              <w:t>Average</w:t>
            </w:r>
            <w:r w:rsidR="004E4364" w:rsidRPr="004E4364">
              <w:rPr>
                <w:b/>
                <w:sz w:val="24"/>
                <w:szCs w:val="24"/>
              </w:rPr>
              <w:t>: 3.10</w:t>
            </w:r>
          </w:p>
        </w:tc>
      </w:tr>
    </w:tbl>
    <w:p w14:paraId="53FEF028" w14:textId="77777777" w:rsidR="00177317" w:rsidRDefault="00177317" w:rsidP="00177317">
      <w:pPr>
        <w:pStyle w:val="Heading3"/>
        <w:ind w:left="0"/>
      </w:pPr>
    </w:p>
    <w:p w14:paraId="55F44ED6" w14:textId="77777777" w:rsidR="001C4053" w:rsidRDefault="001C4053" w:rsidP="001C4053">
      <w:pPr>
        <w:pStyle w:val="Heading3"/>
        <w:rPr>
          <w:b/>
          <w:bCs/>
        </w:rPr>
      </w:pPr>
    </w:p>
    <w:p w14:paraId="3B7B4609" w14:textId="77777777" w:rsidR="008566DF" w:rsidRDefault="008566DF">
      <w:pPr>
        <w:spacing w:before="8"/>
        <w:rPr>
          <w:rFonts w:ascii="Arial" w:eastAsia="Arial" w:hAnsi="Arial" w:cs="Arial"/>
          <w:b/>
          <w:bCs/>
          <w:sz w:val="3"/>
          <w:szCs w:val="3"/>
        </w:rPr>
      </w:pPr>
    </w:p>
    <w:p w14:paraId="033A9D37" w14:textId="0FF69E70" w:rsidR="008566DF" w:rsidRDefault="008566DF">
      <w:pPr>
        <w:spacing w:line="20" w:lineRule="exact"/>
        <w:ind w:left="120"/>
        <w:rPr>
          <w:rFonts w:ascii="Arial" w:eastAsia="Arial" w:hAnsi="Arial" w:cs="Arial"/>
          <w:sz w:val="2"/>
          <w:szCs w:val="2"/>
        </w:rPr>
      </w:pPr>
    </w:p>
    <w:p w14:paraId="7AAE0791" w14:textId="77777777" w:rsidR="008566DF" w:rsidRDefault="008566DF">
      <w:pPr>
        <w:rPr>
          <w:rFonts w:ascii="Arial" w:eastAsia="Arial" w:hAnsi="Arial" w:cs="Arial"/>
          <w:b/>
          <w:bCs/>
          <w:sz w:val="12"/>
          <w:szCs w:val="12"/>
        </w:rPr>
      </w:pPr>
    </w:p>
    <w:p w14:paraId="0DC96CD3" w14:textId="77777777" w:rsidR="008566DF" w:rsidRDefault="008566DF">
      <w:pPr>
        <w:rPr>
          <w:rFonts w:ascii="Arial" w:eastAsia="Arial" w:hAnsi="Arial" w:cs="Arial"/>
        </w:rPr>
        <w:sectPr w:rsidR="008566DF">
          <w:footerReference w:type="default" r:id="rId197"/>
          <w:pgSz w:w="12240" w:h="15840"/>
          <w:pgMar w:top="1000" w:right="1720" w:bottom="720" w:left="1720" w:header="0" w:footer="522" w:gutter="0"/>
          <w:cols w:space="720"/>
        </w:sectPr>
      </w:pPr>
    </w:p>
    <w:p w14:paraId="5B3F9608" w14:textId="58F66AAE" w:rsidR="001C4053" w:rsidRDefault="006861AB" w:rsidP="001C4053">
      <w:pPr>
        <w:pStyle w:val="Heading3"/>
        <w:ind w:left="0"/>
      </w:pPr>
      <w:r>
        <w:lastRenderedPageBreak/>
        <w:t>Appendix 3b: Summar</w:t>
      </w:r>
      <w:r w:rsidR="00F23768">
        <w:t xml:space="preserve">y of SRPD scale survey results </w:t>
      </w:r>
      <w:r>
        <w:t>(ENVIRON)</w:t>
      </w:r>
    </w:p>
    <w:tbl>
      <w:tblPr>
        <w:tblStyle w:val="TableGrid"/>
        <w:tblW w:w="9511" w:type="dxa"/>
        <w:tblLayout w:type="fixed"/>
        <w:tblLook w:val="04A0" w:firstRow="1" w:lastRow="0" w:firstColumn="1" w:lastColumn="0" w:noHBand="0" w:noVBand="1"/>
        <w:tblCaption w:val="Summary of SRPD scale survery results (Environment)"/>
      </w:tblPr>
      <w:tblGrid>
        <w:gridCol w:w="353"/>
        <w:gridCol w:w="3458"/>
        <w:gridCol w:w="737"/>
        <w:gridCol w:w="737"/>
        <w:gridCol w:w="737"/>
        <w:gridCol w:w="737"/>
        <w:gridCol w:w="737"/>
        <w:gridCol w:w="737"/>
        <w:gridCol w:w="1278"/>
      </w:tblGrid>
      <w:tr w:rsidR="00F23768" w14:paraId="569B782F" w14:textId="77777777" w:rsidTr="00F23768">
        <w:trPr>
          <w:trHeight w:val="1590"/>
          <w:tblHeader/>
        </w:trPr>
        <w:tc>
          <w:tcPr>
            <w:tcW w:w="353" w:type="dxa"/>
            <w:shd w:val="clear" w:color="auto" w:fill="B8CCE4" w:themeFill="accent1" w:themeFillTint="66"/>
          </w:tcPr>
          <w:p w14:paraId="6241E2C5" w14:textId="77777777" w:rsidR="00F23768" w:rsidRPr="00F23768" w:rsidRDefault="00F23768" w:rsidP="00F23768">
            <w:pPr>
              <w:pStyle w:val="Heading3"/>
              <w:ind w:left="0"/>
              <w:rPr>
                <w:sz w:val="24"/>
                <w:szCs w:val="24"/>
              </w:rPr>
            </w:pPr>
          </w:p>
        </w:tc>
        <w:tc>
          <w:tcPr>
            <w:tcW w:w="3458" w:type="dxa"/>
            <w:shd w:val="clear" w:color="auto" w:fill="B8CCE4" w:themeFill="accent1" w:themeFillTint="66"/>
            <w:textDirection w:val="btLr"/>
          </w:tcPr>
          <w:p w14:paraId="14A57A4F" w14:textId="4E017B1D" w:rsidR="00F23768" w:rsidRPr="00F23768" w:rsidRDefault="00F23768" w:rsidP="00F23768">
            <w:pPr>
              <w:pStyle w:val="Heading3"/>
              <w:ind w:left="0"/>
              <w:rPr>
                <w:sz w:val="24"/>
                <w:szCs w:val="24"/>
              </w:rPr>
            </w:pPr>
          </w:p>
        </w:tc>
        <w:tc>
          <w:tcPr>
            <w:tcW w:w="737" w:type="dxa"/>
            <w:shd w:val="clear" w:color="auto" w:fill="B8CCE4" w:themeFill="accent1" w:themeFillTint="66"/>
            <w:textDirection w:val="btLr"/>
          </w:tcPr>
          <w:p w14:paraId="53BFFE86" w14:textId="77777777" w:rsidR="00F23768" w:rsidRPr="00F23768" w:rsidRDefault="00F23768" w:rsidP="00F23768">
            <w:pPr>
              <w:pStyle w:val="TableParagraph"/>
              <w:spacing w:before="2"/>
              <w:rPr>
                <w:rFonts w:ascii="Arial" w:eastAsia="Arial" w:hAnsi="Arial" w:cs="Arial"/>
                <w:b/>
                <w:bCs/>
                <w:sz w:val="24"/>
                <w:szCs w:val="24"/>
              </w:rPr>
            </w:pPr>
          </w:p>
          <w:p w14:paraId="2B51DAE7" w14:textId="07942C35" w:rsidR="00F23768" w:rsidRPr="00F23768" w:rsidRDefault="00F23768" w:rsidP="00F23768">
            <w:pPr>
              <w:pStyle w:val="Heading3"/>
              <w:ind w:left="0"/>
              <w:rPr>
                <w:sz w:val="24"/>
                <w:szCs w:val="24"/>
              </w:rPr>
            </w:pPr>
            <w:r w:rsidRPr="00F23768">
              <w:rPr>
                <w:b/>
                <w:sz w:val="24"/>
                <w:szCs w:val="24"/>
              </w:rPr>
              <w:t>Never</w:t>
            </w:r>
            <w:r w:rsidRPr="00F23768">
              <w:rPr>
                <w:b/>
                <w:spacing w:val="23"/>
                <w:sz w:val="24"/>
                <w:szCs w:val="24"/>
              </w:rPr>
              <w:t xml:space="preserve"> </w:t>
            </w:r>
            <w:r w:rsidRPr="00F23768">
              <w:rPr>
                <w:b/>
                <w:sz w:val="24"/>
                <w:szCs w:val="24"/>
              </w:rPr>
              <w:t>true</w:t>
            </w:r>
          </w:p>
        </w:tc>
        <w:tc>
          <w:tcPr>
            <w:tcW w:w="737" w:type="dxa"/>
            <w:shd w:val="clear" w:color="auto" w:fill="B8CCE4" w:themeFill="accent1" w:themeFillTint="66"/>
            <w:textDirection w:val="btLr"/>
          </w:tcPr>
          <w:p w14:paraId="5A709258" w14:textId="77777777" w:rsidR="00F23768" w:rsidRPr="00F23768" w:rsidRDefault="00F23768" w:rsidP="00F23768">
            <w:pPr>
              <w:pStyle w:val="TableParagraph"/>
              <w:spacing w:before="4"/>
              <w:rPr>
                <w:rFonts w:ascii="Arial" w:eastAsia="Arial" w:hAnsi="Arial" w:cs="Arial"/>
                <w:b/>
                <w:bCs/>
                <w:sz w:val="24"/>
                <w:szCs w:val="24"/>
              </w:rPr>
            </w:pPr>
          </w:p>
          <w:p w14:paraId="7E479E37" w14:textId="2BAB1070" w:rsidR="00F23768" w:rsidRPr="00F23768" w:rsidRDefault="00F23768" w:rsidP="00F23768">
            <w:pPr>
              <w:pStyle w:val="Heading3"/>
              <w:ind w:left="0"/>
              <w:rPr>
                <w:sz w:val="24"/>
                <w:szCs w:val="24"/>
              </w:rPr>
            </w:pPr>
            <w:r w:rsidRPr="00F23768">
              <w:rPr>
                <w:b/>
                <w:sz w:val="24"/>
                <w:szCs w:val="24"/>
              </w:rPr>
              <w:t>Rarely</w:t>
            </w:r>
            <w:r w:rsidRPr="00F23768">
              <w:rPr>
                <w:b/>
                <w:spacing w:val="25"/>
                <w:sz w:val="24"/>
                <w:szCs w:val="24"/>
              </w:rPr>
              <w:t xml:space="preserve"> </w:t>
            </w:r>
            <w:r w:rsidRPr="00F23768">
              <w:rPr>
                <w:b/>
                <w:sz w:val="24"/>
                <w:szCs w:val="24"/>
              </w:rPr>
              <w:t>true</w:t>
            </w:r>
          </w:p>
        </w:tc>
        <w:tc>
          <w:tcPr>
            <w:tcW w:w="737" w:type="dxa"/>
            <w:shd w:val="clear" w:color="auto" w:fill="B8CCE4" w:themeFill="accent1" w:themeFillTint="66"/>
            <w:textDirection w:val="btLr"/>
          </w:tcPr>
          <w:p w14:paraId="1C8D9D11" w14:textId="5CA263B0" w:rsidR="00F23768" w:rsidRPr="00F23768" w:rsidRDefault="00F23768" w:rsidP="00F23768">
            <w:pPr>
              <w:pStyle w:val="Heading3"/>
              <w:ind w:left="0"/>
              <w:rPr>
                <w:sz w:val="24"/>
                <w:szCs w:val="24"/>
              </w:rPr>
            </w:pPr>
            <w:r w:rsidRPr="00F23768">
              <w:rPr>
                <w:b/>
                <w:sz w:val="24"/>
                <w:szCs w:val="24"/>
              </w:rPr>
              <w:t>Sometimes</w:t>
            </w:r>
            <w:r w:rsidRPr="00F23768">
              <w:rPr>
                <w:b/>
                <w:spacing w:val="-36"/>
                <w:sz w:val="24"/>
                <w:szCs w:val="24"/>
              </w:rPr>
              <w:t xml:space="preserve"> </w:t>
            </w:r>
            <w:r w:rsidRPr="00F23768">
              <w:rPr>
                <w:b/>
                <w:sz w:val="24"/>
                <w:szCs w:val="24"/>
              </w:rPr>
              <w:t>true</w:t>
            </w:r>
          </w:p>
        </w:tc>
        <w:tc>
          <w:tcPr>
            <w:tcW w:w="737" w:type="dxa"/>
            <w:shd w:val="clear" w:color="auto" w:fill="B8CCE4" w:themeFill="accent1" w:themeFillTint="66"/>
            <w:textDirection w:val="btLr"/>
          </w:tcPr>
          <w:p w14:paraId="5CD75052" w14:textId="77777777" w:rsidR="00F23768" w:rsidRPr="00F23768" w:rsidRDefault="00F23768" w:rsidP="00F23768">
            <w:pPr>
              <w:pStyle w:val="TableParagraph"/>
              <w:spacing w:before="2"/>
              <w:rPr>
                <w:rFonts w:ascii="Arial" w:eastAsia="Arial" w:hAnsi="Arial" w:cs="Arial"/>
                <w:b/>
                <w:bCs/>
                <w:sz w:val="24"/>
                <w:szCs w:val="24"/>
              </w:rPr>
            </w:pPr>
          </w:p>
          <w:p w14:paraId="7FCF5D07" w14:textId="4B313D85" w:rsidR="00F23768" w:rsidRPr="00F23768" w:rsidRDefault="00F23768" w:rsidP="00F23768">
            <w:pPr>
              <w:pStyle w:val="Heading3"/>
              <w:ind w:left="0"/>
              <w:rPr>
                <w:sz w:val="24"/>
                <w:szCs w:val="24"/>
              </w:rPr>
            </w:pPr>
            <w:r w:rsidRPr="00F23768">
              <w:rPr>
                <w:b/>
                <w:sz w:val="24"/>
                <w:szCs w:val="24"/>
              </w:rPr>
              <w:t>Often</w:t>
            </w:r>
            <w:r w:rsidRPr="00F23768">
              <w:rPr>
                <w:b/>
                <w:spacing w:val="23"/>
                <w:sz w:val="24"/>
                <w:szCs w:val="24"/>
              </w:rPr>
              <w:t xml:space="preserve"> </w:t>
            </w:r>
            <w:r w:rsidRPr="00F23768">
              <w:rPr>
                <w:b/>
                <w:sz w:val="24"/>
                <w:szCs w:val="24"/>
              </w:rPr>
              <w:t>true</w:t>
            </w:r>
          </w:p>
        </w:tc>
        <w:tc>
          <w:tcPr>
            <w:tcW w:w="737" w:type="dxa"/>
            <w:shd w:val="clear" w:color="auto" w:fill="B8CCE4" w:themeFill="accent1" w:themeFillTint="66"/>
            <w:textDirection w:val="btLr"/>
          </w:tcPr>
          <w:p w14:paraId="3B11E817" w14:textId="77777777" w:rsidR="00F23768" w:rsidRPr="00F23768" w:rsidRDefault="00F23768" w:rsidP="00F23768">
            <w:pPr>
              <w:pStyle w:val="TableParagraph"/>
              <w:spacing w:before="2"/>
              <w:rPr>
                <w:rFonts w:ascii="Arial" w:eastAsia="Arial" w:hAnsi="Arial" w:cs="Arial"/>
                <w:b/>
                <w:bCs/>
                <w:sz w:val="24"/>
                <w:szCs w:val="24"/>
              </w:rPr>
            </w:pPr>
          </w:p>
          <w:p w14:paraId="5130DD2A" w14:textId="39018CDA" w:rsidR="00F23768" w:rsidRPr="00F23768" w:rsidRDefault="00F23768" w:rsidP="00F23768">
            <w:pPr>
              <w:pStyle w:val="Heading3"/>
              <w:ind w:left="0"/>
              <w:rPr>
                <w:sz w:val="24"/>
                <w:szCs w:val="24"/>
              </w:rPr>
            </w:pPr>
            <w:r w:rsidRPr="00F23768">
              <w:rPr>
                <w:b/>
                <w:sz w:val="24"/>
                <w:szCs w:val="24"/>
              </w:rPr>
              <w:t>Always</w:t>
            </w:r>
            <w:r w:rsidRPr="00F23768">
              <w:rPr>
                <w:b/>
                <w:spacing w:val="25"/>
                <w:sz w:val="24"/>
                <w:szCs w:val="24"/>
              </w:rPr>
              <w:t xml:space="preserve"> </w:t>
            </w:r>
            <w:r w:rsidRPr="00F23768">
              <w:rPr>
                <w:b/>
                <w:sz w:val="24"/>
                <w:szCs w:val="24"/>
              </w:rPr>
              <w:t>true</w:t>
            </w:r>
          </w:p>
        </w:tc>
        <w:tc>
          <w:tcPr>
            <w:tcW w:w="737" w:type="dxa"/>
            <w:shd w:val="clear" w:color="auto" w:fill="B8CCE4" w:themeFill="accent1" w:themeFillTint="66"/>
            <w:textDirection w:val="btLr"/>
          </w:tcPr>
          <w:p w14:paraId="0B856083" w14:textId="77777777" w:rsidR="00F23768" w:rsidRPr="00F23768" w:rsidRDefault="00F23768" w:rsidP="00F23768">
            <w:pPr>
              <w:pStyle w:val="TableParagraph"/>
              <w:spacing w:before="2"/>
              <w:rPr>
                <w:rFonts w:ascii="Arial" w:eastAsia="Arial" w:hAnsi="Arial" w:cs="Arial"/>
                <w:b/>
                <w:bCs/>
                <w:sz w:val="24"/>
                <w:szCs w:val="24"/>
              </w:rPr>
            </w:pPr>
          </w:p>
          <w:p w14:paraId="5AA16567" w14:textId="16D448D9" w:rsidR="00F23768" w:rsidRPr="00F23768" w:rsidRDefault="00F23768" w:rsidP="00F23768">
            <w:pPr>
              <w:pStyle w:val="Heading3"/>
              <w:ind w:left="0"/>
              <w:rPr>
                <w:sz w:val="24"/>
                <w:szCs w:val="24"/>
              </w:rPr>
            </w:pPr>
            <w:r w:rsidRPr="00F23768">
              <w:rPr>
                <w:b/>
                <w:w w:val="102"/>
                <w:sz w:val="24"/>
                <w:szCs w:val="24"/>
              </w:rPr>
              <w:t>N</w:t>
            </w:r>
          </w:p>
        </w:tc>
        <w:tc>
          <w:tcPr>
            <w:tcW w:w="1278" w:type="dxa"/>
            <w:shd w:val="clear" w:color="auto" w:fill="B8CCE4" w:themeFill="accent1" w:themeFillTint="66"/>
            <w:textDirection w:val="btLr"/>
          </w:tcPr>
          <w:p w14:paraId="68FB7CB4" w14:textId="77777777" w:rsidR="00F23768" w:rsidRPr="00F23768" w:rsidRDefault="00F23768" w:rsidP="00F23768">
            <w:pPr>
              <w:pStyle w:val="TableParagraph"/>
              <w:spacing w:before="4"/>
              <w:rPr>
                <w:rFonts w:ascii="Arial" w:eastAsia="Arial" w:hAnsi="Arial" w:cs="Arial"/>
                <w:b/>
                <w:bCs/>
                <w:sz w:val="24"/>
                <w:szCs w:val="24"/>
              </w:rPr>
            </w:pPr>
          </w:p>
          <w:p w14:paraId="7CBC15C1" w14:textId="12EBF75C" w:rsidR="00F23768" w:rsidRPr="00F23768" w:rsidRDefault="00F23768" w:rsidP="00F23768">
            <w:pPr>
              <w:pStyle w:val="Heading3"/>
              <w:ind w:left="0"/>
              <w:rPr>
                <w:sz w:val="24"/>
                <w:szCs w:val="24"/>
              </w:rPr>
            </w:pPr>
            <w:r w:rsidRPr="00F23768">
              <w:rPr>
                <w:b/>
                <w:sz w:val="24"/>
                <w:szCs w:val="24"/>
              </w:rPr>
              <w:t>Mean</w:t>
            </w:r>
          </w:p>
        </w:tc>
      </w:tr>
      <w:tr w:rsidR="00F23768" w14:paraId="4DF7E4CD" w14:textId="77777777" w:rsidTr="00F23768">
        <w:tc>
          <w:tcPr>
            <w:tcW w:w="353" w:type="dxa"/>
            <w:shd w:val="clear" w:color="auto" w:fill="DBE5F1" w:themeFill="accent1" w:themeFillTint="33"/>
          </w:tcPr>
          <w:p w14:paraId="63391114" w14:textId="77777777" w:rsidR="00F23768" w:rsidRPr="00F23768" w:rsidRDefault="00F23768" w:rsidP="00F23768">
            <w:pPr>
              <w:pStyle w:val="TableParagraph"/>
              <w:spacing w:before="10"/>
              <w:rPr>
                <w:rFonts w:ascii="Arial" w:eastAsia="Arial" w:hAnsi="Arial" w:cs="Arial"/>
                <w:b/>
                <w:bCs/>
                <w:sz w:val="24"/>
                <w:szCs w:val="24"/>
              </w:rPr>
            </w:pPr>
          </w:p>
          <w:p w14:paraId="255E92A5" w14:textId="1F512AF9" w:rsidR="00F23768" w:rsidRPr="00F23768" w:rsidRDefault="00F23768" w:rsidP="00F23768">
            <w:pPr>
              <w:pStyle w:val="Heading3"/>
              <w:ind w:left="0"/>
              <w:rPr>
                <w:sz w:val="24"/>
                <w:szCs w:val="24"/>
              </w:rPr>
            </w:pPr>
            <w:r w:rsidRPr="00F23768">
              <w:rPr>
                <w:b/>
                <w:w w:val="102"/>
                <w:sz w:val="24"/>
                <w:szCs w:val="24"/>
              </w:rPr>
              <w:t>1</w:t>
            </w:r>
          </w:p>
        </w:tc>
        <w:tc>
          <w:tcPr>
            <w:tcW w:w="3458" w:type="dxa"/>
            <w:shd w:val="clear" w:color="auto" w:fill="DBE5F1" w:themeFill="accent1" w:themeFillTint="33"/>
          </w:tcPr>
          <w:p w14:paraId="382C892D" w14:textId="07EA4BDB" w:rsidR="00F23768" w:rsidRPr="00F23768" w:rsidRDefault="00F23768" w:rsidP="00F23768">
            <w:pPr>
              <w:pStyle w:val="Heading3"/>
              <w:ind w:left="0"/>
              <w:rPr>
                <w:sz w:val="24"/>
                <w:szCs w:val="24"/>
              </w:rPr>
            </w:pPr>
            <w:r w:rsidRPr="00F23768">
              <w:rPr>
                <w:w w:val="105"/>
                <w:sz w:val="24"/>
                <w:szCs w:val="24"/>
              </w:rPr>
              <w:t>I avoid buying from</w:t>
            </w:r>
            <w:r w:rsidRPr="00F23768">
              <w:rPr>
                <w:spacing w:val="-38"/>
                <w:w w:val="105"/>
                <w:sz w:val="24"/>
                <w:szCs w:val="24"/>
              </w:rPr>
              <w:t xml:space="preserve"> </w:t>
            </w:r>
            <w:r w:rsidRPr="00F23768">
              <w:rPr>
                <w:w w:val="105"/>
                <w:sz w:val="24"/>
                <w:szCs w:val="24"/>
              </w:rPr>
              <w:t>companies</w:t>
            </w:r>
            <w:r w:rsidRPr="00F23768">
              <w:rPr>
                <w:w w:val="103"/>
                <w:sz w:val="24"/>
                <w:szCs w:val="24"/>
              </w:rPr>
              <w:t xml:space="preserve"> </w:t>
            </w:r>
            <w:r w:rsidRPr="00F23768">
              <w:rPr>
                <w:w w:val="105"/>
                <w:sz w:val="24"/>
                <w:szCs w:val="24"/>
              </w:rPr>
              <w:t>that</w:t>
            </w:r>
            <w:r w:rsidRPr="00F23768">
              <w:rPr>
                <w:spacing w:val="-14"/>
                <w:w w:val="105"/>
                <w:sz w:val="24"/>
                <w:szCs w:val="24"/>
              </w:rPr>
              <w:t xml:space="preserve"> </w:t>
            </w:r>
            <w:r w:rsidRPr="00F23768">
              <w:rPr>
                <w:w w:val="105"/>
                <w:sz w:val="24"/>
                <w:szCs w:val="24"/>
              </w:rPr>
              <w:t>harm</w:t>
            </w:r>
            <w:r w:rsidRPr="00F23768">
              <w:rPr>
                <w:spacing w:val="-10"/>
                <w:w w:val="105"/>
                <w:sz w:val="24"/>
                <w:szCs w:val="24"/>
              </w:rPr>
              <w:t xml:space="preserve"> </w:t>
            </w:r>
            <w:r w:rsidRPr="00F23768">
              <w:rPr>
                <w:w w:val="105"/>
                <w:sz w:val="24"/>
                <w:szCs w:val="24"/>
              </w:rPr>
              <w:t>endangered</w:t>
            </w:r>
            <w:r w:rsidRPr="00F23768">
              <w:rPr>
                <w:spacing w:val="-15"/>
                <w:w w:val="105"/>
                <w:sz w:val="24"/>
                <w:szCs w:val="24"/>
              </w:rPr>
              <w:t xml:space="preserve"> </w:t>
            </w:r>
            <w:r w:rsidRPr="00F23768">
              <w:rPr>
                <w:w w:val="105"/>
                <w:sz w:val="24"/>
                <w:szCs w:val="24"/>
              </w:rPr>
              <w:t>plants</w:t>
            </w:r>
            <w:r w:rsidRPr="00F23768">
              <w:rPr>
                <w:spacing w:val="-12"/>
                <w:w w:val="105"/>
                <w:sz w:val="24"/>
                <w:szCs w:val="24"/>
              </w:rPr>
              <w:t xml:space="preserve"> </w:t>
            </w:r>
            <w:r w:rsidRPr="00F23768">
              <w:rPr>
                <w:w w:val="105"/>
                <w:sz w:val="24"/>
                <w:szCs w:val="24"/>
              </w:rPr>
              <w:t>or</w:t>
            </w:r>
            <w:r w:rsidRPr="00F23768">
              <w:rPr>
                <w:w w:val="103"/>
                <w:sz w:val="24"/>
                <w:szCs w:val="24"/>
              </w:rPr>
              <w:t xml:space="preserve"> </w:t>
            </w:r>
            <w:r w:rsidRPr="00F23768">
              <w:rPr>
                <w:w w:val="105"/>
                <w:sz w:val="24"/>
                <w:szCs w:val="24"/>
              </w:rPr>
              <w:t>animals.</w:t>
            </w:r>
          </w:p>
        </w:tc>
        <w:tc>
          <w:tcPr>
            <w:tcW w:w="737" w:type="dxa"/>
          </w:tcPr>
          <w:p w14:paraId="1F9756E5" w14:textId="426CC948" w:rsidR="00F23768" w:rsidRPr="00F23768" w:rsidRDefault="00F23768" w:rsidP="00F23768">
            <w:pPr>
              <w:pStyle w:val="Heading3"/>
              <w:ind w:left="0"/>
              <w:rPr>
                <w:sz w:val="24"/>
                <w:szCs w:val="24"/>
              </w:rPr>
            </w:pPr>
            <w:r w:rsidRPr="00F23768">
              <w:rPr>
                <w:sz w:val="24"/>
                <w:szCs w:val="24"/>
              </w:rPr>
              <w:t>13</w:t>
            </w:r>
          </w:p>
        </w:tc>
        <w:tc>
          <w:tcPr>
            <w:tcW w:w="737" w:type="dxa"/>
          </w:tcPr>
          <w:p w14:paraId="0BED56FA" w14:textId="627295E3" w:rsidR="00F23768" w:rsidRPr="00F23768" w:rsidRDefault="00F23768" w:rsidP="00F23768">
            <w:pPr>
              <w:pStyle w:val="Heading3"/>
              <w:ind w:left="0"/>
              <w:rPr>
                <w:sz w:val="24"/>
                <w:szCs w:val="24"/>
              </w:rPr>
            </w:pPr>
            <w:r w:rsidRPr="00F23768">
              <w:rPr>
                <w:sz w:val="24"/>
                <w:szCs w:val="24"/>
              </w:rPr>
              <w:t>32</w:t>
            </w:r>
          </w:p>
        </w:tc>
        <w:tc>
          <w:tcPr>
            <w:tcW w:w="737" w:type="dxa"/>
          </w:tcPr>
          <w:p w14:paraId="2B2E68BF" w14:textId="60ED1149" w:rsidR="00F23768" w:rsidRPr="00F23768" w:rsidRDefault="00F23768" w:rsidP="00F23768">
            <w:pPr>
              <w:pStyle w:val="Heading3"/>
              <w:ind w:left="0"/>
              <w:rPr>
                <w:sz w:val="24"/>
                <w:szCs w:val="24"/>
              </w:rPr>
            </w:pPr>
            <w:r w:rsidRPr="00F23768">
              <w:rPr>
                <w:sz w:val="24"/>
                <w:szCs w:val="24"/>
              </w:rPr>
              <w:t>47</w:t>
            </w:r>
          </w:p>
        </w:tc>
        <w:tc>
          <w:tcPr>
            <w:tcW w:w="737" w:type="dxa"/>
          </w:tcPr>
          <w:p w14:paraId="2E753C82" w14:textId="01BD05F9" w:rsidR="00F23768" w:rsidRPr="00F23768" w:rsidRDefault="00F23768" w:rsidP="00F23768">
            <w:pPr>
              <w:pStyle w:val="Heading3"/>
              <w:ind w:left="0"/>
              <w:rPr>
                <w:sz w:val="24"/>
                <w:szCs w:val="24"/>
              </w:rPr>
            </w:pPr>
            <w:r w:rsidRPr="00F23768">
              <w:rPr>
                <w:sz w:val="24"/>
                <w:szCs w:val="24"/>
              </w:rPr>
              <w:t>52</w:t>
            </w:r>
          </w:p>
        </w:tc>
        <w:tc>
          <w:tcPr>
            <w:tcW w:w="737" w:type="dxa"/>
          </w:tcPr>
          <w:p w14:paraId="629F07E3" w14:textId="4B9ADCE0" w:rsidR="00F23768" w:rsidRPr="00F23768" w:rsidRDefault="00F23768" w:rsidP="00F23768">
            <w:pPr>
              <w:pStyle w:val="Heading3"/>
              <w:ind w:left="0"/>
              <w:rPr>
                <w:sz w:val="24"/>
                <w:szCs w:val="24"/>
              </w:rPr>
            </w:pPr>
            <w:r w:rsidRPr="00F23768">
              <w:rPr>
                <w:sz w:val="24"/>
                <w:szCs w:val="24"/>
              </w:rPr>
              <w:t>35</w:t>
            </w:r>
          </w:p>
        </w:tc>
        <w:tc>
          <w:tcPr>
            <w:tcW w:w="737" w:type="dxa"/>
          </w:tcPr>
          <w:p w14:paraId="09FE864E" w14:textId="0F1858CB" w:rsidR="00F23768" w:rsidRPr="00F23768" w:rsidRDefault="00F23768" w:rsidP="00F23768">
            <w:pPr>
              <w:pStyle w:val="Heading3"/>
              <w:ind w:left="0"/>
              <w:rPr>
                <w:sz w:val="24"/>
                <w:szCs w:val="24"/>
              </w:rPr>
            </w:pPr>
            <w:r w:rsidRPr="00F23768">
              <w:rPr>
                <w:sz w:val="24"/>
                <w:szCs w:val="24"/>
              </w:rPr>
              <w:t>179</w:t>
            </w:r>
          </w:p>
        </w:tc>
        <w:tc>
          <w:tcPr>
            <w:tcW w:w="1278" w:type="dxa"/>
          </w:tcPr>
          <w:p w14:paraId="358FA41C" w14:textId="77777777" w:rsidR="00F23768" w:rsidRPr="00F23768" w:rsidRDefault="00F23768" w:rsidP="00F23768">
            <w:pPr>
              <w:pStyle w:val="TableParagraph"/>
              <w:spacing w:before="10"/>
              <w:rPr>
                <w:rFonts w:ascii="Arial" w:eastAsia="Arial" w:hAnsi="Arial" w:cs="Arial"/>
                <w:b/>
                <w:bCs/>
                <w:sz w:val="24"/>
                <w:szCs w:val="24"/>
              </w:rPr>
            </w:pPr>
          </w:p>
          <w:p w14:paraId="047314F6" w14:textId="6297990A" w:rsidR="00F23768" w:rsidRPr="00F23768" w:rsidRDefault="00F23768" w:rsidP="00F23768">
            <w:pPr>
              <w:pStyle w:val="Heading3"/>
              <w:ind w:left="0"/>
              <w:rPr>
                <w:sz w:val="24"/>
                <w:szCs w:val="24"/>
              </w:rPr>
            </w:pPr>
            <w:r w:rsidRPr="00F23768">
              <w:rPr>
                <w:b/>
                <w:w w:val="102"/>
                <w:sz w:val="24"/>
                <w:szCs w:val="24"/>
              </w:rPr>
              <w:t>1</w:t>
            </w:r>
          </w:p>
        </w:tc>
      </w:tr>
      <w:tr w:rsidR="00F23768" w14:paraId="7C4BADCF" w14:textId="77777777" w:rsidTr="00F23768">
        <w:tc>
          <w:tcPr>
            <w:tcW w:w="353" w:type="dxa"/>
            <w:shd w:val="clear" w:color="auto" w:fill="DBE5F1" w:themeFill="accent1" w:themeFillTint="33"/>
          </w:tcPr>
          <w:p w14:paraId="34131EF1" w14:textId="77777777" w:rsidR="00F23768" w:rsidRPr="00F23768" w:rsidRDefault="00F23768" w:rsidP="00F23768">
            <w:pPr>
              <w:pStyle w:val="TableParagraph"/>
              <w:spacing w:before="3"/>
              <w:rPr>
                <w:rFonts w:ascii="Arial" w:eastAsia="Arial" w:hAnsi="Arial" w:cs="Arial"/>
                <w:b/>
                <w:bCs/>
                <w:sz w:val="24"/>
                <w:szCs w:val="24"/>
              </w:rPr>
            </w:pPr>
          </w:p>
          <w:p w14:paraId="3A117898" w14:textId="5C96CA0F" w:rsidR="00F23768" w:rsidRPr="00F23768" w:rsidRDefault="00F23768" w:rsidP="00F23768">
            <w:pPr>
              <w:pStyle w:val="Heading3"/>
              <w:ind w:left="0"/>
              <w:rPr>
                <w:sz w:val="24"/>
                <w:szCs w:val="24"/>
              </w:rPr>
            </w:pPr>
            <w:r w:rsidRPr="00F23768">
              <w:rPr>
                <w:b/>
                <w:w w:val="102"/>
                <w:sz w:val="24"/>
                <w:szCs w:val="24"/>
              </w:rPr>
              <w:t>2</w:t>
            </w:r>
          </w:p>
        </w:tc>
        <w:tc>
          <w:tcPr>
            <w:tcW w:w="3458" w:type="dxa"/>
            <w:shd w:val="clear" w:color="auto" w:fill="DBE5F1" w:themeFill="accent1" w:themeFillTint="33"/>
          </w:tcPr>
          <w:p w14:paraId="4B4C3D2E" w14:textId="1FD2785E" w:rsidR="00F23768" w:rsidRPr="00F23768" w:rsidRDefault="00F23768" w:rsidP="00F23768">
            <w:pPr>
              <w:pStyle w:val="Heading3"/>
              <w:ind w:left="0"/>
              <w:rPr>
                <w:sz w:val="24"/>
                <w:szCs w:val="24"/>
              </w:rPr>
            </w:pPr>
            <w:r w:rsidRPr="00F23768">
              <w:rPr>
                <w:w w:val="105"/>
                <w:sz w:val="24"/>
                <w:szCs w:val="24"/>
              </w:rPr>
              <w:t>Whenever</w:t>
            </w:r>
            <w:r w:rsidRPr="00F23768">
              <w:rPr>
                <w:spacing w:val="-12"/>
                <w:w w:val="105"/>
                <w:sz w:val="24"/>
                <w:szCs w:val="24"/>
              </w:rPr>
              <w:t xml:space="preserve"> </w:t>
            </w:r>
            <w:r w:rsidRPr="00F23768">
              <w:rPr>
                <w:w w:val="105"/>
                <w:sz w:val="24"/>
                <w:szCs w:val="24"/>
              </w:rPr>
              <w:t>possible,</w:t>
            </w:r>
            <w:r w:rsidRPr="00F23768">
              <w:rPr>
                <w:spacing w:val="-12"/>
                <w:w w:val="105"/>
                <w:sz w:val="24"/>
                <w:szCs w:val="24"/>
              </w:rPr>
              <w:t xml:space="preserve"> </w:t>
            </w:r>
            <w:r w:rsidRPr="00F23768">
              <w:rPr>
                <w:w w:val="105"/>
                <w:sz w:val="24"/>
                <w:szCs w:val="24"/>
              </w:rPr>
              <w:t>I</w:t>
            </w:r>
            <w:r w:rsidRPr="00F23768">
              <w:rPr>
                <w:spacing w:val="-9"/>
                <w:w w:val="105"/>
                <w:sz w:val="24"/>
                <w:szCs w:val="24"/>
              </w:rPr>
              <w:t xml:space="preserve"> </w:t>
            </w:r>
            <w:r w:rsidRPr="00F23768">
              <w:rPr>
                <w:w w:val="105"/>
                <w:sz w:val="24"/>
                <w:szCs w:val="24"/>
              </w:rPr>
              <w:t>walk,</w:t>
            </w:r>
            <w:r w:rsidRPr="00F23768">
              <w:rPr>
                <w:spacing w:val="-11"/>
                <w:w w:val="105"/>
                <w:sz w:val="24"/>
                <w:szCs w:val="24"/>
              </w:rPr>
              <w:t xml:space="preserve"> </w:t>
            </w:r>
            <w:r w:rsidRPr="00F23768">
              <w:rPr>
                <w:w w:val="105"/>
                <w:sz w:val="24"/>
                <w:szCs w:val="24"/>
              </w:rPr>
              <w:t>ride</w:t>
            </w:r>
            <w:r w:rsidRPr="00F23768">
              <w:rPr>
                <w:spacing w:val="-11"/>
                <w:w w:val="105"/>
                <w:sz w:val="24"/>
                <w:szCs w:val="24"/>
              </w:rPr>
              <w:t xml:space="preserve"> </w:t>
            </w:r>
            <w:r w:rsidRPr="00F23768">
              <w:rPr>
                <w:w w:val="105"/>
                <w:sz w:val="24"/>
                <w:szCs w:val="24"/>
              </w:rPr>
              <w:t>a</w:t>
            </w:r>
            <w:r w:rsidRPr="00F23768">
              <w:rPr>
                <w:w w:val="103"/>
                <w:sz w:val="24"/>
                <w:szCs w:val="24"/>
              </w:rPr>
              <w:t xml:space="preserve"> </w:t>
            </w:r>
            <w:r w:rsidRPr="00F23768">
              <w:rPr>
                <w:w w:val="105"/>
                <w:sz w:val="24"/>
                <w:szCs w:val="24"/>
              </w:rPr>
              <w:t>bike, car pool, or use</w:t>
            </w:r>
            <w:r w:rsidRPr="00F23768">
              <w:rPr>
                <w:spacing w:val="-22"/>
                <w:w w:val="105"/>
                <w:sz w:val="24"/>
                <w:szCs w:val="24"/>
              </w:rPr>
              <w:t xml:space="preserve"> </w:t>
            </w:r>
            <w:r w:rsidRPr="00F23768">
              <w:rPr>
                <w:w w:val="105"/>
                <w:sz w:val="24"/>
                <w:szCs w:val="24"/>
              </w:rPr>
              <w:t>public</w:t>
            </w:r>
            <w:r w:rsidRPr="00F23768">
              <w:rPr>
                <w:w w:val="103"/>
                <w:sz w:val="24"/>
                <w:szCs w:val="24"/>
              </w:rPr>
              <w:t xml:space="preserve"> </w:t>
            </w:r>
            <w:r w:rsidRPr="00F23768">
              <w:rPr>
                <w:w w:val="105"/>
                <w:sz w:val="24"/>
                <w:szCs w:val="24"/>
              </w:rPr>
              <w:t>transportation to help reduce</w:t>
            </w:r>
            <w:r w:rsidRPr="00F23768">
              <w:rPr>
                <w:spacing w:val="-36"/>
                <w:w w:val="105"/>
                <w:sz w:val="24"/>
                <w:szCs w:val="24"/>
              </w:rPr>
              <w:t xml:space="preserve"> </w:t>
            </w:r>
            <w:r w:rsidRPr="00F23768">
              <w:rPr>
                <w:w w:val="105"/>
                <w:sz w:val="24"/>
                <w:szCs w:val="24"/>
              </w:rPr>
              <w:t>air</w:t>
            </w:r>
            <w:r w:rsidRPr="00F23768">
              <w:rPr>
                <w:w w:val="103"/>
                <w:sz w:val="24"/>
                <w:szCs w:val="24"/>
              </w:rPr>
              <w:t xml:space="preserve"> </w:t>
            </w:r>
            <w:r w:rsidRPr="00F23768">
              <w:rPr>
                <w:w w:val="105"/>
                <w:sz w:val="24"/>
                <w:szCs w:val="24"/>
              </w:rPr>
              <w:t>pollution.</w:t>
            </w:r>
          </w:p>
        </w:tc>
        <w:tc>
          <w:tcPr>
            <w:tcW w:w="737" w:type="dxa"/>
          </w:tcPr>
          <w:p w14:paraId="46D3DF02" w14:textId="68607C99" w:rsidR="00F23768" w:rsidRPr="00F23768" w:rsidRDefault="00F23768" w:rsidP="00F23768">
            <w:pPr>
              <w:pStyle w:val="Heading3"/>
              <w:ind w:left="0"/>
              <w:rPr>
                <w:sz w:val="24"/>
                <w:szCs w:val="24"/>
              </w:rPr>
            </w:pPr>
            <w:r w:rsidRPr="00F23768">
              <w:rPr>
                <w:sz w:val="24"/>
                <w:szCs w:val="24"/>
              </w:rPr>
              <w:t>14</w:t>
            </w:r>
          </w:p>
        </w:tc>
        <w:tc>
          <w:tcPr>
            <w:tcW w:w="737" w:type="dxa"/>
          </w:tcPr>
          <w:p w14:paraId="491F2CA3" w14:textId="5898DA3D" w:rsidR="00F23768" w:rsidRPr="00F23768" w:rsidRDefault="00F23768" w:rsidP="00F23768">
            <w:pPr>
              <w:pStyle w:val="Heading3"/>
              <w:ind w:left="0"/>
              <w:rPr>
                <w:sz w:val="24"/>
                <w:szCs w:val="24"/>
              </w:rPr>
            </w:pPr>
            <w:r w:rsidRPr="00F23768">
              <w:rPr>
                <w:sz w:val="24"/>
                <w:szCs w:val="24"/>
              </w:rPr>
              <w:t>41</w:t>
            </w:r>
          </w:p>
        </w:tc>
        <w:tc>
          <w:tcPr>
            <w:tcW w:w="737" w:type="dxa"/>
          </w:tcPr>
          <w:p w14:paraId="4C004C0B" w14:textId="7AF93C22" w:rsidR="00F23768" w:rsidRPr="00F23768" w:rsidRDefault="00F23768" w:rsidP="00F23768">
            <w:pPr>
              <w:pStyle w:val="Heading3"/>
              <w:ind w:left="0"/>
              <w:rPr>
                <w:sz w:val="24"/>
                <w:szCs w:val="24"/>
              </w:rPr>
            </w:pPr>
            <w:r w:rsidRPr="00F23768">
              <w:rPr>
                <w:sz w:val="24"/>
                <w:szCs w:val="24"/>
              </w:rPr>
              <w:t>46</w:t>
            </w:r>
          </w:p>
        </w:tc>
        <w:tc>
          <w:tcPr>
            <w:tcW w:w="737" w:type="dxa"/>
          </w:tcPr>
          <w:p w14:paraId="4272323D" w14:textId="4684ECB9" w:rsidR="00F23768" w:rsidRPr="00F23768" w:rsidRDefault="00F23768" w:rsidP="00F23768">
            <w:pPr>
              <w:pStyle w:val="Heading3"/>
              <w:ind w:left="0"/>
              <w:rPr>
                <w:sz w:val="24"/>
                <w:szCs w:val="24"/>
              </w:rPr>
            </w:pPr>
            <w:r w:rsidRPr="00F23768">
              <w:rPr>
                <w:sz w:val="24"/>
                <w:szCs w:val="24"/>
              </w:rPr>
              <w:t>53</w:t>
            </w:r>
          </w:p>
        </w:tc>
        <w:tc>
          <w:tcPr>
            <w:tcW w:w="737" w:type="dxa"/>
          </w:tcPr>
          <w:p w14:paraId="31FE2BBF" w14:textId="747A3F29" w:rsidR="00F23768" w:rsidRPr="00F23768" w:rsidRDefault="00F23768" w:rsidP="00F23768">
            <w:pPr>
              <w:pStyle w:val="Heading3"/>
              <w:ind w:left="0"/>
              <w:rPr>
                <w:sz w:val="24"/>
                <w:szCs w:val="24"/>
              </w:rPr>
            </w:pPr>
            <w:r w:rsidRPr="00F23768">
              <w:rPr>
                <w:sz w:val="24"/>
                <w:szCs w:val="24"/>
              </w:rPr>
              <w:t>41</w:t>
            </w:r>
          </w:p>
        </w:tc>
        <w:tc>
          <w:tcPr>
            <w:tcW w:w="737" w:type="dxa"/>
          </w:tcPr>
          <w:p w14:paraId="7EE11334" w14:textId="10D5EC74" w:rsidR="00F23768" w:rsidRPr="00F23768" w:rsidRDefault="00F23768" w:rsidP="00F23768">
            <w:pPr>
              <w:pStyle w:val="Heading3"/>
              <w:ind w:left="0"/>
              <w:rPr>
                <w:sz w:val="24"/>
                <w:szCs w:val="24"/>
              </w:rPr>
            </w:pPr>
            <w:r w:rsidRPr="00F23768">
              <w:rPr>
                <w:sz w:val="24"/>
                <w:szCs w:val="24"/>
              </w:rPr>
              <w:t>195</w:t>
            </w:r>
          </w:p>
        </w:tc>
        <w:tc>
          <w:tcPr>
            <w:tcW w:w="1278" w:type="dxa"/>
          </w:tcPr>
          <w:p w14:paraId="6CD710C9" w14:textId="77777777" w:rsidR="00F23768" w:rsidRPr="00F23768" w:rsidRDefault="00F23768" w:rsidP="00F23768">
            <w:pPr>
              <w:pStyle w:val="TableParagraph"/>
              <w:spacing w:before="3"/>
              <w:rPr>
                <w:rFonts w:ascii="Arial" w:eastAsia="Arial" w:hAnsi="Arial" w:cs="Arial"/>
                <w:b/>
                <w:bCs/>
                <w:sz w:val="24"/>
                <w:szCs w:val="24"/>
              </w:rPr>
            </w:pPr>
          </w:p>
          <w:p w14:paraId="1BAAA369" w14:textId="11ABEE67" w:rsidR="00F23768" w:rsidRPr="00F23768" w:rsidRDefault="00F23768" w:rsidP="00F23768">
            <w:pPr>
              <w:pStyle w:val="Heading3"/>
              <w:ind w:left="0"/>
              <w:rPr>
                <w:sz w:val="24"/>
                <w:szCs w:val="24"/>
              </w:rPr>
            </w:pPr>
            <w:r w:rsidRPr="00F23768">
              <w:rPr>
                <w:b/>
                <w:w w:val="102"/>
                <w:sz w:val="24"/>
                <w:szCs w:val="24"/>
              </w:rPr>
              <w:t>2</w:t>
            </w:r>
          </w:p>
        </w:tc>
      </w:tr>
      <w:tr w:rsidR="00F23768" w14:paraId="73E73FAD" w14:textId="77777777" w:rsidTr="00F23768">
        <w:tc>
          <w:tcPr>
            <w:tcW w:w="353" w:type="dxa"/>
            <w:shd w:val="clear" w:color="auto" w:fill="DBE5F1" w:themeFill="accent1" w:themeFillTint="33"/>
          </w:tcPr>
          <w:p w14:paraId="7E57E704" w14:textId="79DCC89F" w:rsidR="00F23768" w:rsidRPr="00F23768" w:rsidRDefault="00F23768" w:rsidP="00F23768">
            <w:pPr>
              <w:pStyle w:val="Heading3"/>
              <w:ind w:left="0"/>
              <w:rPr>
                <w:sz w:val="24"/>
                <w:szCs w:val="24"/>
              </w:rPr>
            </w:pPr>
            <w:r w:rsidRPr="00F23768">
              <w:rPr>
                <w:b/>
                <w:w w:val="102"/>
                <w:sz w:val="24"/>
                <w:szCs w:val="24"/>
              </w:rPr>
              <w:t>3</w:t>
            </w:r>
          </w:p>
        </w:tc>
        <w:tc>
          <w:tcPr>
            <w:tcW w:w="3458" w:type="dxa"/>
            <w:shd w:val="clear" w:color="auto" w:fill="DBE5F1" w:themeFill="accent1" w:themeFillTint="33"/>
          </w:tcPr>
          <w:p w14:paraId="0D46785F" w14:textId="26097B97" w:rsidR="00F23768" w:rsidRPr="00F23768" w:rsidRDefault="00F23768" w:rsidP="00F23768">
            <w:pPr>
              <w:pStyle w:val="Heading3"/>
              <w:ind w:left="0"/>
              <w:rPr>
                <w:sz w:val="24"/>
                <w:szCs w:val="24"/>
              </w:rPr>
            </w:pPr>
            <w:r w:rsidRPr="00F23768">
              <w:rPr>
                <w:w w:val="105"/>
                <w:sz w:val="24"/>
                <w:szCs w:val="24"/>
              </w:rPr>
              <w:t>I</w:t>
            </w:r>
            <w:r w:rsidRPr="00F23768">
              <w:rPr>
                <w:spacing w:val="-10"/>
                <w:w w:val="105"/>
                <w:sz w:val="24"/>
                <w:szCs w:val="24"/>
              </w:rPr>
              <w:t xml:space="preserve"> </w:t>
            </w:r>
            <w:r w:rsidRPr="00F23768">
              <w:rPr>
                <w:w w:val="105"/>
                <w:sz w:val="24"/>
                <w:szCs w:val="24"/>
              </w:rPr>
              <w:t>avoid</w:t>
            </w:r>
            <w:r w:rsidRPr="00F23768">
              <w:rPr>
                <w:spacing w:val="-12"/>
                <w:w w:val="105"/>
                <w:sz w:val="24"/>
                <w:szCs w:val="24"/>
              </w:rPr>
              <w:t xml:space="preserve"> </w:t>
            </w:r>
            <w:r w:rsidRPr="00F23768">
              <w:rPr>
                <w:w w:val="105"/>
                <w:sz w:val="24"/>
                <w:szCs w:val="24"/>
              </w:rPr>
              <w:t>using</w:t>
            </w:r>
            <w:r w:rsidRPr="00F23768">
              <w:rPr>
                <w:spacing w:val="-10"/>
                <w:w w:val="105"/>
                <w:sz w:val="24"/>
                <w:szCs w:val="24"/>
              </w:rPr>
              <w:t xml:space="preserve"> </w:t>
            </w:r>
            <w:r w:rsidRPr="00F23768">
              <w:rPr>
                <w:w w:val="105"/>
                <w:sz w:val="24"/>
                <w:szCs w:val="24"/>
              </w:rPr>
              <w:t>products</w:t>
            </w:r>
            <w:r w:rsidRPr="00F23768">
              <w:rPr>
                <w:spacing w:val="-12"/>
                <w:w w:val="105"/>
                <w:sz w:val="24"/>
                <w:szCs w:val="24"/>
              </w:rPr>
              <w:t xml:space="preserve"> </w:t>
            </w:r>
            <w:r w:rsidRPr="00F23768">
              <w:rPr>
                <w:w w:val="105"/>
                <w:sz w:val="24"/>
                <w:szCs w:val="24"/>
              </w:rPr>
              <w:t>that</w:t>
            </w:r>
            <w:r w:rsidRPr="00F23768">
              <w:rPr>
                <w:spacing w:val="-10"/>
                <w:w w:val="105"/>
                <w:sz w:val="24"/>
                <w:szCs w:val="24"/>
              </w:rPr>
              <w:t xml:space="preserve"> </w:t>
            </w:r>
            <w:r w:rsidRPr="00F23768">
              <w:rPr>
                <w:w w:val="105"/>
                <w:sz w:val="24"/>
                <w:szCs w:val="24"/>
              </w:rPr>
              <w:t>pollute</w:t>
            </w:r>
            <w:r w:rsidRPr="00F23768">
              <w:rPr>
                <w:w w:val="103"/>
                <w:sz w:val="24"/>
                <w:szCs w:val="24"/>
              </w:rPr>
              <w:t xml:space="preserve"> </w:t>
            </w:r>
            <w:r w:rsidRPr="00F23768">
              <w:rPr>
                <w:w w:val="105"/>
                <w:sz w:val="24"/>
                <w:szCs w:val="24"/>
              </w:rPr>
              <w:t>the</w:t>
            </w:r>
            <w:r w:rsidRPr="00F23768">
              <w:rPr>
                <w:spacing w:val="-10"/>
                <w:w w:val="105"/>
                <w:sz w:val="24"/>
                <w:szCs w:val="24"/>
              </w:rPr>
              <w:t xml:space="preserve"> </w:t>
            </w:r>
            <w:r w:rsidRPr="00F23768">
              <w:rPr>
                <w:w w:val="105"/>
                <w:sz w:val="24"/>
                <w:szCs w:val="24"/>
              </w:rPr>
              <w:t>air.</w:t>
            </w:r>
          </w:p>
        </w:tc>
        <w:tc>
          <w:tcPr>
            <w:tcW w:w="737" w:type="dxa"/>
          </w:tcPr>
          <w:p w14:paraId="638487FC" w14:textId="54D72533" w:rsidR="00F23768" w:rsidRPr="00F23768" w:rsidRDefault="00F23768" w:rsidP="00F23768">
            <w:pPr>
              <w:pStyle w:val="Heading3"/>
              <w:ind w:left="0"/>
              <w:rPr>
                <w:sz w:val="24"/>
                <w:szCs w:val="24"/>
              </w:rPr>
            </w:pPr>
            <w:r w:rsidRPr="00F23768">
              <w:rPr>
                <w:sz w:val="24"/>
                <w:szCs w:val="24"/>
              </w:rPr>
              <w:t>11</w:t>
            </w:r>
          </w:p>
        </w:tc>
        <w:tc>
          <w:tcPr>
            <w:tcW w:w="737" w:type="dxa"/>
          </w:tcPr>
          <w:p w14:paraId="6E61C694" w14:textId="5CBAEB18" w:rsidR="00F23768" w:rsidRPr="00F23768" w:rsidRDefault="00F23768" w:rsidP="00F23768">
            <w:pPr>
              <w:pStyle w:val="Heading3"/>
              <w:ind w:left="0"/>
              <w:rPr>
                <w:sz w:val="24"/>
                <w:szCs w:val="24"/>
              </w:rPr>
            </w:pPr>
            <w:r w:rsidRPr="00F23768">
              <w:rPr>
                <w:sz w:val="24"/>
                <w:szCs w:val="24"/>
              </w:rPr>
              <w:t>28</w:t>
            </w:r>
          </w:p>
        </w:tc>
        <w:tc>
          <w:tcPr>
            <w:tcW w:w="737" w:type="dxa"/>
          </w:tcPr>
          <w:p w14:paraId="380C1B85" w14:textId="09D9E232" w:rsidR="00F23768" w:rsidRPr="00F23768" w:rsidRDefault="00F23768" w:rsidP="00F23768">
            <w:pPr>
              <w:pStyle w:val="Heading3"/>
              <w:ind w:left="0"/>
              <w:rPr>
                <w:sz w:val="24"/>
                <w:szCs w:val="24"/>
              </w:rPr>
            </w:pPr>
            <w:r w:rsidRPr="00F23768">
              <w:rPr>
                <w:sz w:val="24"/>
                <w:szCs w:val="24"/>
              </w:rPr>
              <w:t>67</w:t>
            </w:r>
          </w:p>
        </w:tc>
        <w:tc>
          <w:tcPr>
            <w:tcW w:w="737" w:type="dxa"/>
          </w:tcPr>
          <w:p w14:paraId="43888B9E" w14:textId="06C74FEA" w:rsidR="00F23768" w:rsidRPr="00F23768" w:rsidRDefault="00F23768" w:rsidP="00F23768">
            <w:pPr>
              <w:pStyle w:val="Heading3"/>
              <w:ind w:left="0"/>
              <w:rPr>
                <w:sz w:val="24"/>
                <w:szCs w:val="24"/>
              </w:rPr>
            </w:pPr>
            <w:r w:rsidRPr="00F23768">
              <w:rPr>
                <w:sz w:val="24"/>
                <w:szCs w:val="24"/>
              </w:rPr>
              <w:t>54</w:t>
            </w:r>
          </w:p>
        </w:tc>
        <w:tc>
          <w:tcPr>
            <w:tcW w:w="737" w:type="dxa"/>
          </w:tcPr>
          <w:p w14:paraId="6860FF1E" w14:textId="27517CE1" w:rsidR="00F23768" w:rsidRPr="00F23768" w:rsidRDefault="00F23768" w:rsidP="00F23768">
            <w:pPr>
              <w:pStyle w:val="Heading3"/>
              <w:ind w:left="0"/>
              <w:rPr>
                <w:sz w:val="24"/>
                <w:szCs w:val="24"/>
              </w:rPr>
            </w:pPr>
            <w:r w:rsidRPr="00F23768">
              <w:rPr>
                <w:sz w:val="24"/>
                <w:szCs w:val="24"/>
              </w:rPr>
              <w:t>30</w:t>
            </w:r>
          </w:p>
        </w:tc>
        <w:tc>
          <w:tcPr>
            <w:tcW w:w="737" w:type="dxa"/>
          </w:tcPr>
          <w:p w14:paraId="6C28101E" w14:textId="7C309867" w:rsidR="00F23768" w:rsidRPr="00F23768" w:rsidRDefault="00F23768" w:rsidP="00F23768">
            <w:pPr>
              <w:pStyle w:val="Heading3"/>
              <w:ind w:left="0"/>
              <w:rPr>
                <w:sz w:val="24"/>
                <w:szCs w:val="24"/>
              </w:rPr>
            </w:pPr>
            <w:r w:rsidRPr="00F23768">
              <w:rPr>
                <w:sz w:val="24"/>
                <w:szCs w:val="24"/>
              </w:rPr>
              <w:t>190</w:t>
            </w:r>
          </w:p>
        </w:tc>
        <w:tc>
          <w:tcPr>
            <w:tcW w:w="1278" w:type="dxa"/>
          </w:tcPr>
          <w:p w14:paraId="57FF3027" w14:textId="0BE590CE" w:rsidR="00F23768" w:rsidRPr="00F23768" w:rsidRDefault="00F23768" w:rsidP="00F23768">
            <w:pPr>
              <w:pStyle w:val="Heading3"/>
              <w:ind w:left="0"/>
              <w:rPr>
                <w:sz w:val="24"/>
                <w:szCs w:val="24"/>
              </w:rPr>
            </w:pPr>
            <w:r w:rsidRPr="00F23768">
              <w:rPr>
                <w:b/>
                <w:w w:val="102"/>
                <w:sz w:val="24"/>
                <w:szCs w:val="24"/>
              </w:rPr>
              <w:t>3</w:t>
            </w:r>
          </w:p>
        </w:tc>
      </w:tr>
      <w:tr w:rsidR="00F23768" w14:paraId="35391DFF" w14:textId="77777777" w:rsidTr="00F23768">
        <w:tc>
          <w:tcPr>
            <w:tcW w:w="353" w:type="dxa"/>
            <w:shd w:val="clear" w:color="auto" w:fill="DBE5F1" w:themeFill="accent1" w:themeFillTint="33"/>
          </w:tcPr>
          <w:p w14:paraId="0982C530" w14:textId="6F53B15C" w:rsidR="00F23768" w:rsidRPr="00F23768" w:rsidRDefault="00F23768" w:rsidP="00F23768">
            <w:pPr>
              <w:pStyle w:val="Heading3"/>
              <w:ind w:left="0"/>
              <w:rPr>
                <w:sz w:val="24"/>
                <w:szCs w:val="24"/>
              </w:rPr>
            </w:pPr>
            <w:r w:rsidRPr="00F23768">
              <w:rPr>
                <w:b/>
                <w:w w:val="102"/>
                <w:sz w:val="24"/>
                <w:szCs w:val="24"/>
              </w:rPr>
              <w:t>4</w:t>
            </w:r>
          </w:p>
        </w:tc>
        <w:tc>
          <w:tcPr>
            <w:tcW w:w="3458" w:type="dxa"/>
            <w:shd w:val="clear" w:color="auto" w:fill="DBE5F1" w:themeFill="accent1" w:themeFillTint="33"/>
          </w:tcPr>
          <w:p w14:paraId="78D3874B" w14:textId="78C7FFB1" w:rsidR="00F23768" w:rsidRPr="00F23768" w:rsidRDefault="00F23768" w:rsidP="00F23768">
            <w:pPr>
              <w:pStyle w:val="Heading3"/>
              <w:ind w:left="0"/>
              <w:rPr>
                <w:sz w:val="24"/>
                <w:szCs w:val="24"/>
              </w:rPr>
            </w:pPr>
            <w:r w:rsidRPr="00F23768">
              <w:rPr>
                <w:w w:val="105"/>
                <w:sz w:val="24"/>
                <w:szCs w:val="24"/>
              </w:rPr>
              <w:t>I</w:t>
            </w:r>
            <w:r w:rsidRPr="00F23768">
              <w:rPr>
                <w:spacing w:val="-11"/>
                <w:w w:val="105"/>
                <w:sz w:val="24"/>
                <w:szCs w:val="24"/>
              </w:rPr>
              <w:t xml:space="preserve"> </w:t>
            </w:r>
            <w:r w:rsidRPr="00F23768">
              <w:rPr>
                <w:w w:val="105"/>
                <w:sz w:val="24"/>
                <w:szCs w:val="24"/>
              </w:rPr>
              <w:t>avoid</w:t>
            </w:r>
            <w:r w:rsidRPr="00F23768">
              <w:rPr>
                <w:spacing w:val="-12"/>
                <w:w w:val="105"/>
                <w:sz w:val="24"/>
                <w:szCs w:val="24"/>
              </w:rPr>
              <w:t xml:space="preserve"> </w:t>
            </w:r>
            <w:r w:rsidRPr="00F23768">
              <w:rPr>
                <w:w w:val="105"/>
                <w:sz w:val="24"/>
                <w:szCs w:val="24"/>
              </w:rPr>
              <w:t>buying</w:t>
            </w:r>
            <w:r w:rsidRPr="00F23768">
              <w:rPr>
                <w:spacing w:val="-11"/>
                <w:w w:val="105"/>
                <w:sz w:val="24"/>
                <w:szCs w:val="24"/>
              </w:rPr>
              <w:t xml:space="preserve"> </w:t>
            </w:r>
            <w:r w:rsidRPr="00F23768">
              <w:rPr>
                <w:w w:val="105"/>
                <w:sz w:val="24"/>
                <w:szCs w:val="24"/>
              </w:rPr>
              <w:t>products</w:t>
            </w:r>
            <w:r w:rsidRPr="00F23768">
              <w:rPr>
                <w:spacing w:val="-12"/>
                <w:w w:val="105"/>
                <w:sz w:val="24"/>
                <w:szCs w:val="24"/>
              </w:rPr>
              <w:t xml:space="preserve"> </w:t>
            </w:r>
            <w:r w:rsidRPr="00F23768">
              <w:rPr>
                <w:w w:val="105"/>
                <w:sz w:val="24"/>
                <w:szCs w:val="24"/>
              </w:rPr>
              <w:t>that</w:t>
            </w:r>
            <w:r w:rsidRPr="00F23768">
              <w:rPr>
                <w:w w:val="103"/>
                <w:sz w:val="24"/>
                <w:szCs w:val="24"/>
              </w:rPr>
              <w:t xml:space="preserve"> </w:t>
            </w:r>
            <w:r w:rsidRPr="00F23768">
              <w:rPr>
                <w:w w:val="105"/>
                <w:sz w:val="24"/>
                <w:szCs w:val="24"/>
              </w:rPr>
              <w:t>pollute the</w:t>
            </w:r>
            <w:r w:rsidRPr="00F23768">
              <w:rPr>
                <w:spacing w:val="-28"/>
                <w:w w:val="105"/>
                <w:sz w:val="24"/>
                <w:szCs w:val="24"/>
              </w:rPr>
              <w:t xml:space="preserve"> </w:t>
            </w:r>
            <w:r w:rsidRPr="00F23768">
              <w:rPr>
                <w:w w:val="105"/>
                <w:sz w:val="24"/>
                <w:szCs w:val="24"/>
              </w:rPr>
              <w:t>water.</w:t>
            </w:r>
          </w:p>
        </w:tc>
        <w:tc>
          <w:tcPr>
            <w:tcW w:w="737" w:type="dxa"/>
          </w:tcPr>
          <w:p w14:paraId="65FA45AD" w14:textId="2BA93172" w:rsidR="00F23768" w:rsidRPr="00F23768" w:rsidRDefault="00F23768" w:rsidP="00F23768">
            <w:pPr>
              <w:pStyle w:val="Heading3"/>
              <w:ind w:left="0"/>
              <w:rPr>
                <w:sz w:val="24"/>
                <w:szCs w:val="24"/>
              </w:rPr>
            </w:pPr>
            <w:r w:rsidRPr="00F23768">
              <w:rPr>
                <w:sz w:val="24"/>
                <w:szCs w:val="24"/>
              </w:rPr>
              <w:t>12</w:t>
            </w:r>
          </w:p>
        </w:tc>
        <w:tc>
          <w:tcPr>
            <w:tcW w:w="737" w:type="dxa"/>
          </w:tcPr>
          <w:p w14:paraId="4D4FDA62" w14:textId="14DABDE8" w:rsidR="00F23768" w:rsidRPr="00F23768" w:rsidRDefault="00F23768" w:rsidP="00F23768">
            <w:pPr>
              <w:pStyle w:val="Heading3"/>
              <w:ind w:left="0"/>
              <w:rPr>
                <w:sz w:val="24"/>
                <w:szCs w:val="24"/>
              </w:rPr>
            </w:pPr>
            <w:r w:rsidRPr="00F23768">
              <w:rPr>
                <w:sz w:val="24"/>
                <w:szCs w:val="24"/>
              </w:rPr>
              <w:t>24</w:t>
            </w:r>
          </w:p>
        </w:tc>
        <w:tc>
          <w:tcPr>
            <w:tcW w:w="737" w:type="dxa"/>
          </w:tcPr>
          <w:p w14:paraId="0B79C7F5" w14:textId="26B41871" w:rsidR="00F23768" w:rsidRPr="00F23768" w:rsidRDefault="00F23768" w:rsidP="00F23768">
            <w:pPr>
              <w:pStyle w:val="Heading3"/>
              <w:ind w:left="0"/>
              <w:rPr>
                <w:sz w:val="24"/>
                <w:szCs w:val="24"/>
              </w:rPr>
            </w:pPr>
            <w:r w:rsidRPr="00F23768">
              <w:rPr>
                <w:sz w:val="24"/>
                <w:szCs w:val="24"/>
              </w:rPr>
              <w:t>63</w:t>
            </w:r>
          </w:p>
        </w:tc>
        <w:tc>
          <w:tcPr>
            <w:tcW w:w="737" w:type="dxa"/>
          </w:tcPr>
          <w:p w14:paraId="59F8BA20" w14:textId="661A7280" w:rsidR="00F23768" w:rsidRPr="00F23768" w:rsidRDefault="00F23768" w:rsidP="00F23768">
            <w:pPr>
              <w:pStyle w:val="Heading3"/>
              <w:ind w:left="0"/>
              <w:rPr>
                <w:sz w:val="24"/>
                <w:szCs w:val="24"/>
              </w:rPr>
            </w:pPr>
            <w:r w:rsidRPr="00F23768">
              <w:rPr>
                <w:sz w:val="24"/>
                <w:szCs w:val="24"/>
              </w:rPr>
              <w:t>52</w:t>
            </w:r>
          </w:p>
        </w:tc>
        <w:tc>
          <w:tcPr>
            <w:tcW w:w="737" w:type="dxa"/>
          </w:tcPr>
          <w:p w14:paraId="36093957" w14:textId="1FA79555" w:rsidR="00F23768" w:rsidRPr="00F23768" w:rsidRDefault="00F23768" w:rsidP="00F23768">
            <w:pPr>
              <w:pStyle w:val="Heading3"/>
              <w:ind w:left="0"/>
              <w:rPr>
                <w:sz w:val="24"/>
                <w:szCs w:val="24"/>
              </w:rPr>
            </w:pPr>
            <w:r w:rsidRPr="00F23768">
              <w:rPr>
                <w:sz w:val="24"/>
                <w:szCs w:val="24"/>
              </w:rPr>
              <w:t>35</w:t>
            </w:r>
          </w:p>
        </w:tc>
        <w:tc>
          <w:tcPr>
            <w:tcW w:w="737" w:type="dxa"/>
          </w:tcPr>
          <w:p w14:paraId="1AE97EAC" w14:textId="7B18A8E1" w:rsidR="00F23768" w:rsidRPr="00F23768" w:rsidRDefault="00F23768" w:rsidP="00F23768">
            <w:pPr>
              <w:pStyle w:val="Heading3"/>
              <w:ind w:left="0"/>
              <w:rPr>
                <w:sz w:val="24"/>
                <w:szCs w:val="24"/>
              </w:rPr>
            </w:pPr>
            <w:r w:rsidRPr="00F23768">
              <w:rPr>
                <w:sz w:val="24"/>
                <w:szCs w:val="24"/>
              </w:rPr>
              <w:t>186</w:t>
            </w:r>
          </w:p>
        </w:tc>
        <w:tc>
          <w:tcPr>
            <w:tcW w:w="1278" w:type="dxa"/>
          </w:tcPr>
          <w:p w14:paraId="0AAD4B94" w14:textId="00F0E8D6" w:rsidR="00F23768" w:rsidRPr="00F23768" w:rsidRDefault="00F23768" w:rsidP="00F23768">
            <w:pPr>
              <w:pStyle w:val="Heading3"/>
              <w:ind w:left="0"/>
              <w:rPr>
                <w:sz w:val="24"/>
                <w:szCs w:val="24"/>
              </w:rPr>
            </w:pPr>
            <w:r w:rsidRPr="00F23768">
              <w:rPr>
                <w:b/>
                <w:w w:val="102"/>
                <w:sz w:val="24"/>
                <w:szCs w:val="24"/>
              </w:rPr>
              <w:t>4</w:t>
            </w:r>
          </w:p>
        </w:tc>
      </w:tr>
      <w:tr w:rsidR="00F23768" w14:paraId="14879D02" w14:textId="77777777" w:rsidTr="00F23768">
        <w:tc>
          <w:tcPr>
            <w:tcW w:w="353" w:type="dxa"/>
            <w:shd w:val="clear" w:color="auto" w:fill="DBE5F1" w:themeFill="accent1" w:themeFillTint="33"/>
          </w:tcPr>
          <w:p w14:paraId="7C13B91E" w14:textId="77777777" w:rsidR="00F23768" w:rsidRPr="00F23768" w:rsidRDefault="00F23768" w:rsidP="00F23768">
            <w:pPr>
              <w:pStyle w:val="TableParagraph"/>
              <w:rPr>
                <w:rFonts w:ascii="Arial" w:eastAsia="Arial" w:hAnsi="Arial" w:cs="Arial"/>
                <w:b/>
                <w:bCs/>
                <w:sz w:val="24"/>
                <w:szCs w:val="24"/>
              </w:rPr>
            </w:pPr>
          </w:p>
          <w:p w14:paraId="6B408013" w14:textId="1BB1BDFE" w:rsidR="00F23768" w:rsidRPr="00F23768" w:rsidRDefault="00F23768" w:rsidP="00F23768">
            <w:pPr>
              <w:pStyle w:val="Heading3"/>
              <w:ind w:left="0"/>
              <w:rPr>
                <w:sz w:val="24"/>
                <w:szCs w:val="24"/>
              </w:rPr>
            </w:pPr>
            <w:r w:rsidRPr="00F23768">
              <w:rPr>
                <w:b/>
                <w:w w:val="102"/>
                <w:sz w:val="24"/>
                <w:szCs w:val="24"/>
              </w:rPr>
              <w:t>5</w:t>
            </w:r>
          </w:p>
        </w:tc>
        <w:tc>
          <w:tcPr>
            <w:tcW w:w="3458" w:type="dxa"/>
            <w:shd w:val="clear" w:color="auto" w:fill="DBE5F1" w:themeFill="accent1" w:themeFillTint="33"/>
          </w:tcPr>
          <w:p w14:paraId="247E3AD6" w14:textId="0D45D11B" w:rsidR="00F23768" w:rsidRPr="00F23768" w:rsidRDefault="00F23768" w:rsidP="00F23768">
            <w:pPr>
              <w:pStyle w:val="Heading3"/>
              <w:ind w:left="0"/>
              <w:rPr>
                <w:sz w:val="24"/>
                <w:szCs w:val="24"/>
              </w:rPr>
            </w:pPr>
            <w:r w:rsidRPr="00F23768">
              <w:rPr>
                <w:w w:val="105"/>
                <w:sz w:val="24"/>
                <w:szCs w:val="24"/>
              </w:rPr>
              <w:t>I</w:t>
            </w:r>
            <w:r w:rsidRPr="00F23768">
              <w:rPr>
                <w:spacing w:val="-10"/>
                <w:w w:val="105"/>
                <w:sz w:val="24"/>
                <w:szCs w:val="24"/>
              </w:rPr>
              <w:t xml:space="preserve"> </w:t>
            </w:r>
            <w:r w:rsidRPr="00F23768">
              <w:rPr>
                <w:w w:val="105"/>
                <w:sz w:val="24"/>
                <w:szCs w:val="24"/>
              </w:rPr>
              <w:t>make</w:t>
            </w:r>
            <w:r w:rsidRPr="00F23768">
              <w:rPr>
                <w:spacing w:val="-7"/>
                <w:w w:val="105"/>
                <w:sz w:val="24"/>
                <w:szCs w:val="24"/>
              </w:rPr>
              <w:t xml:space="preserve"> </w:t>
            </w:r>
            <w:r w:rsidRPr="00F23768">
              <w:rPr>
                <w:w w:val="105"/>
                <w:sz w:val="24"/>
                <w:szCs w:val="24"/>
              </w:rPr>
              <w:t>an</w:t>
            </w:r>
            <w:r w:rsidRPr="00F23768">
              <w:rPr>
                <w:spacing w:val="-10"/>
                <w:w w:val="105"/>
                <w:sz w:val="24"/>
                <w:szCs w:val="24"/>
              </w:rPr>
              <w:t xml:space="preserve"> </w:t>
            </w:r>
            <w:r w:rsidRPr="00F23768">
              <w:rPr>
                <w:w w:val="105"/>
                <w:sz w:val="24"/>
                <w:szCs w:val="24"/>
              </w:rPr>
              <w:t>effort</w:t>
            </w:r>
            <w:r w:rsidRPr="00F23768">
              <w:rPr>
                <w:spacing w:val="-8"/>
                <w:w w:val="105"/>
                <w:sz w:val="24"/>
                <w:szCs w:val="24"/>
              </w:rPr>
              <w:t xml:space="preserve"> </w:t>
            </w:r>
            <w:r w:rsidRPr="00F23768">
              <w:rPr>
                <w:w w:val="105"/>
                <w:sz w:val="24"/>
                <w:szCs w:val="24"/>
              </w:rPr>
              <w:t>to</w:t>
            </w:r>
            <w:r w:rsidRPr="00F23768">
              <w:rPr>
                <w:spacing w:val="-11"/>
                <w:w w:val="105"/>
                <w:sz w:val="24"/>
                <w:szCs w:val="24"/>
              </w:rPr>
              <w:t xml:space="preserve"> </w:t>
            </w:r>
            <w:r w:rsidRPr="00F23768">
              <w:rPr>
                <w:w w:val="105"/>
                <w:sz w:val="24"/>
                <w:szCs w:val="24"/>
              </w:rPr>
              <w:t>avoid</w:t>
            </w:r>
            <w:r w:rsidRPr="00F23768">
              <w:rPr>
                <w:spacing w:val="-10"/>
                <w:w w:val="105"/>
                <w:sz w:val="24"/>
                <w:szCs w:val="24"/>
              </w:rPr>
              <w:t xml:space="preserve"> </w:t>
            </w:r>
            <w:r w:rsidRPr="00F23768">
              <w:rPr>
                <w:w w:val="105"/>
                <w:sz w:val="24"/>
                <w:szCs w:val="24"/>
              </w:rPr>
              <w:t>products</w:t>
            </w:r>
            <w:r w:rsidRPr="00F23768">
              <w:rPr>
                <w:w w:val="103"/>
                <w:sz w:val="24"/>
                <w:szCs w:val="24"/>
              </w:rPr>
              <w:t xml:space="preserve"> </w:t>
            </w:r>
            <w:r w:rsidRPr="00F23768">
              <w:rPr>
                <w:w w:val="105"/>
                <w:sz w:val="24"/>
                <w:szCs w:val="24"/>
              </w:rPr>
              <w:t>or services that</w:t>
            </w:r>
            <w:r w:rsidRPr="00F23768">
              <w:rPr>
                <w:spacing w:val="-7"/>
                <w:w w:val="105"/>
                <w:sz w:val="24"/>
                <w:szCs w:val="24"/>
              </w:rPr>
              <w:t xml:space="preserve"> </w:t>
            </w:r>
            <w:r w:rsidRPr="00F23768">
              <w:rPr>
                <w:w w:val="105"/>
                <w:sz w:val="24"/>
                <w:szCs w:val="24"/>
              </w:rPr>
              <w:t>cause</w:t>
            </w:r>
            <w:r w:rsidRPr="00F23768">
              <w:rPr>
                <w:w w:val="103"/>
                <w:sz w:val="24"/>
                <w:szCs w:val="24"/>
              </w:rPr>
              <w:t xml:space="preserve"> </w:t>
            </w:r>
            <w:r w:rsidRPr="00F23768">
              <w:rPr>
                <w:sz w:val="24"/>
                <w:szCs w:val="24"/>
              </w:rPr>
              <w:t>environmental damage.</w:t>
            </w:r>
          </w:p>
        </w:tc>
        <w:tc>
          <w:tcPr>
            <w:tcW w:w="737" w:type="dxa"/>
          </w:tcPr>
          <w:p w14:paraId="19A3E6CE" w14:textId="0409A0BB" w:rsidR="00F23768" w:rsidRPr="00F23768" w:rsidRDefault="00F23768" w:rsidP="00F23768">
            <w:pPr>
              <w:pStyle w:val="Heading3"/>
              <w:ind w:left="0"/>
              <w:rPr>
                <w:sz w:val="24"/>
                <w:szCs w:val="24"/>
              </w:rPr>
            </w:pPr>
            <w:r w:rsidRPr="00F23768">
              <w:rPr>
                <w:w w:val="102"/>
                <w:sz w:val="24"/>
                <w:szCs w:val="24"/>
              </w:rPr>
              <w:t>9</w:t>
            </w:r>
          </w:p>
        </w:tc>
        <w:tc>
          <w:tcPr>
            <w:tcW w:w="737" w:type="dxa"/>
          </w:tcPr>
          <w:p w14:paraId="3FDA361E" w14:textId="0067D4C5" w:rsidR="00F23768" w:rsidRPr="00F23768" w:rsidRDefault="00F23768" w:rsidP="00F23768">
            <w:pPr>
              <w:pStyle w:val="Heading3"/>
              <w:ind w:left="0"/>
              <w:rPr>
                <w:sz w:val="24"/>
                <w:szCs w:val="24"/>
              </w:rPr>
            </w:pPr>
            <w:r w:rsidRPr="00F23768">
              <w:rPr>
                <w:sz w:val="24"/>
                <w:szCs w:val="24"/>
              </w:rPr>
              <w:t>26</w:t>
            </w:r>
          </w:p>
        </w:tc>
        <w:tc>
          <w:tcPr>
            <w:tcW w:w="737" w:type="dxa"/>
          </w:tcPr>
          <w:p w14:paraId="315AE91A" w14:textId="2A5A2AD6" w:rsidR="00F23768" w:rsidRPr="00F23768" w:rsidRDefault="00F23768" w:rsidP="00F23768">
            <w:pPr>
              <w:pStyle w:val="Heading3"/>
              <w:ind w:left="0"/>
              <w:rPr>
                <w:sz w:val="24"/>
                <w:szCs w:val="24"/>
              </w:rPr>
            </w:pPr>
            <w:r w:rsidRPr="00F23768">
              <w:rPr>
                <w:sz w:val="24"/>
                <w:szCs w:val="24"/>
              </w:rPr>
              <w:t>57</w:t>
            </w:r>
          </w:p>
        </w:tc>
        <w:tc>
          <w:tcPr>
            <w:tcW w:w="737" w:type="dxa"/>
          </w:tcPr>
          <w:p w14:paraId="07AD59E0" w14:textId="602A2018" w:rsidR="00F23768" w:rsidRPr="00F23768" w:rsidRDefault="00F23768" w:rsidP="00F23768">
            <w:pPr>
              <w:pStyle w:val="Heading3"/>
              <w:ind w:left="0"/>
              <w:rPr>
                <w:sz w:val="24"/>
                <w:szCs w:val="24"/>
              </w:rPr>
            </w:pPr>
            <w:r w:rsidRPr="00F23768">
              <w:rPr>
                <w:sz w:val="24"/>
                <w:szCs w:val="24"/>
              </w:rPr>
              <w:t>59</w:t>
            </w:r>
          </w:p>
        </w:tc>
        <w:tc>
          <w:tcPr>
            <w:tcW w:w="737" w:type="dxa"/>
          </w:tcPr>
          <w:p w14:paraId="205D882C" w14:textId="4B1E2477" w:rsidR="00F23768" w:rsidRPr="00F23768" w:rsidRDefault="00F23768" w:rsidP="00F23768">
            <w:pPr>
              <w:pStyle w:val="Heading3"/>
              <w:ind w:left="0"/>
              <w:rPr>
                <w:sz w:val="24"/>
                <w:szCs w:val="24"/>
              </w:rPr>
            </w:pPr>
            <w:r w:rsidRPr="00F23768">
              <w:rPr>
                <w:sz w:val="24"/>
                <w:szCs w:val="24"/>
              </w:rPr>
              <w:t>37</w:t>
            </w:r>
          </w:p>
        </w:tc>
        <w:tc>
          <w:tcPr>
            <w:tcW w:w="737" w:type="dxa"/>
          </w:tcPr>
          <w:p w14:paraId="3F3DB063" w14:textId="5E69CAB6" w:rsidR="00F23768" w:rsidRPr="00F23768" w:rsidRDefault="00F23768" w:rsidP="00F23768">
            <w:pPr>
              <w:pStyle w:val="Heading3"/>
              <w:ind w:left="0"/>
              <w:rPr>
                <w:sz w:val="24"/>
                <w:szCs w:val="24"/>
              </w:rPr>
            </w:pPr>
            <w:r w:rsidRPr="00F23768">
              <w:rPr>
                <w:sz w:val="24"/>
                <w:szCs w:val="24"/>
              </w:rPr>
              <w:t>188</w:t>
            </w:r>
          </w:p>
        </w:tc>
        <w:tc>
          <w:tcPr>
            <w:tcW w:w="1278" w:type="dxa"/>
          </w:tcPr>
          <w:p w14:paraId="3520FD7C" w14:textId="77777777" w:rsidR="00F23768" w:rsidRPr="00F23768" w:rsidRDefault="00F23768" w:rsidP="00F23768">
            <w:pPr>
              <w:pStyle w:val="TableParagraph"/>
              <w:rPr>
                <w:rFonts w:ascii="Arial" w:eastAsia="Arial" w:hAnsi="Arial" w:cs="Arial"/>
                <w:b/>
                <w:bCs/>
                <w:sz w:val="24"/>
                <w:szCs w:val="24"/>
              </w:rPr>
            </w:pPr>
          </w:p>
          <w:p w14:paraId="3CA4ACD8" w14:textId="4DA94A2D" w:rsidR="00F23768" w:rsidRPr="00F23768" w:rsidRDefault="00F23768" w:rsidP="00F23768">
            <w:pPr>
              <w:pStyle w:val="Heading3"/>
              <w:ind w:left="0"/>
              <w:rPr>
                <w:sz w:val="24"/>
                <w:szCs w:val="24"/>
              </w:rPr>
            </w:pPr>
            <w:r w:rsidRPr="00F23768">
              <w:rPr>
                <w:b/>
                <w:w w:val="102"/>
                <w:sz w:val="24"/>
                <w:szCs w:val="24"/>
              </w:rPr>
              <w:t>5</w:t>
            </w:r>
          </w:p>
        </w:tc>
      </w:tr>
      <w:tr w:rsidR="00F23768" w14:paraId="00FA1B68" w14:textId="77777777" w:rsidTr="00F23768">
        <w:tc>
          <w:tcPr>
            <w:tcW w:w="353" w:type="dxa"/>
            <w:shd w:val="clear" w:color="auto" w:fill="DBE5F1" w:themeFill="accent1" w:themeFillTint="33"/>
          </w:tcPr>
          <w:p w14:paraId="319F1498" w14:textId="1B928E06" w:rsidR="00F23768" w:rsidRPr="00F23768" w:rsidRDefault="00F23768" w:rsidP="00F23768">
            <w:pPr>
              <w:pStyle w:val="Heading3"/>
              <w:ind w:left="0"/>
              <w:rPr>
                <w:sz w:val="24"/>
                <w:szCs w:val="24"/>
              </w:rPr>
            </w:pPr>
            <w:r w:rsidRPr="00F23768">
              <w:rPr>
                <w:b/>
                <w:w w:val="102"/>
                <w:sz w:val="24"/>
                <w:szCs w:val="24"/>
              </w:rPr>
              <w:t>6</w:t>
            </w:r>
          </w:p>
        </w:tc>
        <w:tc>
          <w:tcPr>
            <w:tcW w:w="3458" w:type="dxa"/>
            <w:shd w:val="clear" w:color="auto" w:fill="DBE5F1" w:themeFill="accent1" w:themeFillTint="33"/>
          </w:tcPr>
          <w:p w14:paraId="3EE5CDE8" w14:textId="605F30DA" w:rsidR="00F23768" w:rsidRPr="00F23768" w:rsidRDefault="00F23768" w:rsidP="00F23768">
            <w:pPr>
              <w:pStyle w:val="Heading3"/>
              <w:ind w:left="0"/>
              <w:rPr>
                <w:sz w:val="24"/>
                <w:szCs w:val="24"/>
              </w:rPr>
            </w:pPr>
            <w:r w:rsidRPr="00F23768">
              <w:rPr>
                <w:w w:val="105"/>
                <w:sz w:val="24"/>
                <w:szCs w:val="24"/>
              </w:rPr>
              <w:t>I avoid buying products that</w:t>
            </w:r>
            <w:r w:rsidRPr="00F23768">
              <w:rPr>
                <w:spacing w:val="-39"/>
                <w:w w:val="105"/>
                <w:sz w:val="24"/>
                <w:szCs w:val="24"/>
              </w:rPr>
              <w:t xml:space="preserve"> </w:t>
            </w:r>
            <w:r w:rsidRPr="00F23768">
              <w:rPr>
                <w:w w:val="105"/>
                <w:sz w:val="24"/>
                <w:szCs w:val="24"/>
              </w:rPr>
              <w:t>are</w:t>
            </w:r>
            <w:r w:rsidRPr="00F23768">
              <w:rPr>
                <w:w w:val="103"/>
                <w:sz w:val="24"/>
                <w:szCs w:val="24"/>
              </w:rPr>
              <w:t xml:space="preserve"> </w:t>
            </w:r>
            <w:r w:rsidRPr="00F23768">
              <w:rPr>
                <w:w w:val="105"/>
                <w:sz w:val="24"/>
                <w:szCs w:val="24"/>
              </w:rPr>
              <w:t>made</w:t>
            </w:r>
            <w:r w:rsidRPr="00F23768">
              <w:rPr>
                <w:spacing w:val="-20"/>
                <w:w w:val="105"/>
                <w:sz w:val="24"/>
                <w:szCs w:val="24"/>
              </w:rPr>
              <w:t xml:space="preserve"> </w:t>
            </w:r>
            <w:r w:rsidRPr="00F23768">
              <w:rPr>
                <w:w w:val="105"/>
                <w:sz w:val="24"/>
                <w:szCs w:val="24"/>
              </w:rPr>
              <w:t>from</w:t>
            </w:r>
            <w:r w:rsidRPr="00F23768">
              <w:rPr>
                <w:spacing w:val="-16"/>
                <w:w w:val="105"/>
                <w:sz w:val="24"/>
                <w:szCs w:val="24"/>
              </w:rPr>
              <w:t xml:space="preserve"> </w:t>
            </w:r>
            <w:r w:rsidRPr="00F23768">
              <w:rPr>
                <w:w w:val="105"/>
                <w:sz w:val="24"/>
                <w:szCs w:val="24"/>
              </w:rPr>
              <w:t>endangered</w:t>
            </w:r>
            <w:r w:rsidRPr="00F23768">
              <w:rPr>
                <w:spacing w:val="-23"/>
                <w:w w:val="105"/>
                <w:sz w:val="24"/>
                <w:szCs w:val="24"/>
              </w:rPr>
              <w:t xml:space="preserve"> </w:t>
            </w:r>
            <w:r w:rsidRPr="00F23768">
              <w:rPr>
                <w:w w:val="105"/>
                <w:sz w:val="24"/>
                <w:szCs w:val="24"/>
              </w:rPr>
              <w:t>animals.</w:t>
            </w:r>
          </w:p>
        </w:tc>
        <w:tc>
          <w:tcPr>
            <w:tcW w:w="737" w:type="dxa"/>
          </w:tcPr>
          <w:p w14:paraId="11190A16" w14:textId="3EE20FA2" w:rsidR="00F23768" w:rsidRPr="00F23768" w:rsidRDefault="00F23768" w:rsidP="00F23768">
            <w:pPr>
              <w:pStyle w:val="Heading3"/>
              <w:ind w:left="0"/>
              <w:rPr>
                <w:sz w:val="24"/>
                <w:szCs w:val="24"/>
              </w:rPr>
            </w:pPr>
            <w:r w:rsidRPr="00F23768">
              <w:rPr>
                <w:sz w:val="24"/>
                <w:szCs w:val="24"/>
              </w:rPr>
              <w:t>11</w:t>
            </w:r>
          </w:p>
        </w:tc>
        <w:tc>
          <w:tcPr>
            <w:tcW w:w="737" w:type="dxa"/>
          </w:tcPr>
          <w:p w14:paraId="08A4A871" w14:textId="017E9E09" w:rsidR="00F23768" w:rsidRPr="00F23768" w:rsidRDefault="00F23768" w:rsidP="00F23768">
            <w:pPr>
              <w:pStyle w:val="Heading3"/>
              <w:ind w:left="0"/>
              <w:rPr>
                <w:sz w:val="24"/>
                <w:szCs w:val="24"/>
              </w:rPr>
            </w:pPr>
            <w:r w:rsidRPr="00F23768">
              <w:rPr>
                <w:sz w:val="24"/>
                <w:szCs w:val="24"/>
              </w:rPr>
              <w:t>18</w:t>
            </w:r>
          </w:p>
        </w:tc>
        <w:tc>
          <w:tcPr>
            <w:tcW w:w="737" w:type="dxa"/>
          </w:tcPr>
          <w:p w14:paraId="2FDE9E3D" w14:textId="71816D1F" w:rsidR="00F23768" w:rsidRPr="00F23768" w:rsidRDefault="00F23768" w:rsidP="00F23768">
            <w:pPr>
              <w:pStyle w:val="Heading3"/>
              <w:ind w:left="0"/>
              <w:rPr>
                <w:sz w:val="24"/>
                <w:szCs w:val="24"/>
              </w:rPr>
            </w:pPr>
            <w:r w:rsidRPr="00F23768">
              <w:rPr>
                <w:sz w:val="24"/>
                <w:szCs w:val="24"/>
              </w:rPr>
              <w:t>29</w:t>
            </w:r>
          </w:p>
        </w:tc>
        <w:tc>
          <w:tcPr>
            <w:tcW w:w="737" w:type="dxa"/>
          </w:tcPr>
          <w:p w14:paraId="0A6963EE" w14:textId="0D4444C3" w:rsidR="00F23768" w:rsidRPr="00F23768" w:rsidRDefault="00F23768" w:rsidP="00F23768">
            <w:pPr>
              <w:pStyle w:val="Heading3"/>
              <w:ind w:left="0"/>
              <w:rPr>
                <w:sz w:val="24"/>
                <w:szCs w:val="24"/>
              </w:rPr>
            </w:pPr>
            <w:r w:rsidRPr="00F23768">
              <w:rPr>
                <w:sz w:val="24"/>
                <w:szCs w:val="24"/>
              </w:rPr>
              <w:t>41</w:t>
            </w:r>
          </w:p>
        </w:tc>
        <w:tc>
          <w:tcPr>
            <w:tcW w:w="737" w:type="dxa"/>
          </w:tcPr>
          <w:p w14:paraId="082B45CE" w14:textId="0F0EADA8" w:rsidR="00F23768" w:rsidRPr="00F23768" w:rsidRDefault="00F23768" w:rsidP="00F23768">
            <w:pPr>
              <w:pStyle w:val="Heading3"/>
              <w:ind w:left="0"/>
              <w:rPr>
                <w:sz w:val="24"/>
                <w:szCs w:val="24"/>
              </w:rPr>
            </w:pPr>
            <w:r w:rsidRPr="00F23768">
              <w:rPr>
                <w:sz w:val="24"/>
                <w:szCs w:val="24"/>
              </w:rPr>
              <w:t>93</w:t>
            </w:r>
          </w:p>
        </w:tc>
        <w:tc>
          <w:tcPr>
            <w:tcW w:w="737" w:type="dxa"/>
          </w:tcPr>
          <w:p w14:paraId="7F21A6FB" w14:textId="4128BE14" w:rsidR="00F23768" w:rsidRPr="00F23768" w:rsidRDefault="00F23768" w:rsidP="00F23768">
            <w:pPr>
              <w:pStyle w:val="Heading3"/>
              <w:ind w:left="0"/>
              <w:rPr>
                <w:sz w:val="24"/>
                <w:szCs w:val="24"/>
              </w:rPr>
            </w:pPr>
            <w:r w:rsidRPr="00F23768">
              <w:rPr>
                <w:sz w:val="24"/>
                <w:szCs w:val="24"/>
              </w:rPr>
              <w:t>192</w:t>
            </w:r>
          </w:p>
        </w:tc>
        <w:tc>
          <w:tcPr>
            <w:tcW w:w="1278" w:type="dxa"/>
          </w:tcPr>
          <w:p w14:paraId="490FDF66" w14:textId="728F744D" w:rsidR="00F23768" w:rsidRPr="00F23768" w:rsidRDefault="00F23768" w:rsidP="00F23768">
            <w:pPr>
              <w:pStyle w:val="Heading3"/>
              <w:ind w:left="0"/>
              <w:rPr>
                <w:sz w:val="24"/>
                <w:szCs w:val="24"/>
              </w:rPr>
            </w:pPr>
            <w:r w:rsidRPr="00F23768">
              <w:rPr>
                <w:b/>
                <w:w w:val="102"/>
                <w:sz w:val="24"/>
                <w:szCs w:val="24"/>
              </w:rPr>
              <w:t>6</w:t>
            </w:r>
          </w:p>
        </w:tc>
      </w:tr>
      <w:tr w:rsidR="00F23768" w14:paraId="0D40DD57" w14:textId="77777777" w:rsidTr="00F23768">
        <w:tc>
          <w:tcPr>
            <w:tcW w:w="353" w:type="dxa"/>
            <w:shd w:val="clear" w:color="auto" w:fill="DBE5F1" w:themeFill="accent1" w:themeFillTint="33"/>
          </w:tcPr>
          <w:p w14:paraId="5310DA02" w14:textId="77777777" w:rsidR="00F23768" w:rsidRPr="00F23768" w:rsidRDefault="00F23768" w:rsidP="00F23768">
            <w:pPr>
              <w:pStyle w:val="TableParagraph"/>
              <w:spacing w:before="3"/>
              <w:rPr>
                <w:rFonts w:ascii="Arial" w:eastAsia="Arial" w:hAnsi="Arial" w:cs="Arial"/>
                <w:b/>
                <w:bCs/>
                <w:sz w:val="24"/>
                <w:szCs w:val="24"/>
              </w:rPr>
            </w:pPr>
          </w:p>
          <w:p w14:paraId="15FA25F9" w14:textId="48886946" w:rsidR="00F23768" w:rsidRPr="00F23768" w:rsidRDefault="00F23768" w:rsidP="00F23768">
            <w:pPr>
              <w:pStyle w:val="Heading3"/>
              <w:ind w:left="0"/>
              <w:rPr>
                <w:sz w:val="24"/>
                <w:szCs w:val="24"/>
              </w:rPr>
            </w:pPr>
            <w:r w:rsidRPr="00F23768">
              <w:rPr>
                <w:b/>
                <w:w w:val="102"/>
                <w:sz w:val="24"/>
                <w:szCs w:val="24"/>
              </w:rPr>
              <w:t>7</w:t>
            </w:r>
          </w:p>
        </w:tc>
        <w:tc>
          <w:tcPr>
            <w:tcW w:w="3458" w:type="dxa"/>
            <w:shd w:val="clear" w:color="auto" w:fill="DBE5F1" w:themeFill="accent1" w:themeFillTint="33"/>
          </w:tcPr>
          <w:p w14:paraId="388F75FC" w14:textId="343B8782" w:rsidR="00F23768" w:rsidRPr="00F23768" w:rsidRDefault="00F23768" w:rsidP="00F23768">
            <w:pPr>
              <w:pStyle w:val="Heading3"/>
              <w:ind w:left="0"/>
              <w:rPr>
                <w:sz w:val="24"/>
                <w:szCs w:val="24"/>
              </w:rPr>
            </w:pPr>
            <w:r w:rsidRPr="00F23768">
              <w:rPr>
                <w:w w:val="105"/>
                <w:sz w:val="24"/>
                <w:szCs w:val="24"/>
              </w:rPr>
              <w:t>I</w:t>
            </w:r>
            <w:r w:rsidRPr="00F23768">
              <w:rPr>
                <w:spacing w:val="-5"/>
                <w:w w:val="105"/>
                <w:sz w:val="24"/>
                <w:szCs w:val="24"/>
              </w:rPr>
              <w:t xml:space="preserve"> </w:t>
            </w:r>
            <w:r w:rsidRPr="00F23768">
              <w:rPr>
                <w:w w:val="105"/>
                <w:sz w:val="24"/>
                <w:szCs w:val="24"/>
              </w:rPr>
              <w:t>limit</w:t>
            </w:r>
            <w:r w:rsidRPr="00F23768">
              <w:rPr>
                <w:spacing w:val="-10"/>
                <w:w w:val="105"/>
                <w:sz w:val="24"/>
                <w:szCs w:val="24"/>
              </w:rPr>
              <w:t xml:space="preserve"> </w:t>
            </w:r>
            <w:r w:rsidRPr="00F23768">
              <w:rPr>
                <w:w w:val="105"/>
                <w:sz w:val="24"/>
                <w:szCs w:val="24"/>
              </w:rPr>
              <w:t>my</w:t>
            </w:r>
            <w:r w:rsidRPr="00F23768">
              <w:rPr>
                <w:spacing w:val="-8"/>
                <w:w w:val="105"/>
                <w:sz w:val="24"/>
                <w:szCs w:val="24"/>
              </w:rPr>
              <w:t xml:space="preserve"> </w:t>
            </w:r>
            <w:r w:rsidRPr="00F23768">
              <w:rPr>
                <w:w w:val="105"/>
                <w:sz w:val="24"/>
                <w:szCs w:val="24"/>
              </w:rPr>
              <w:t>use</w:t>
            </w:r>
            <w:r w:rsidRPr="00F23768">
              <w:rPr>
                <w:spacing w:val="-10"/>
                <w:w w:val="105"/>
                <w:sz w:val="24"/>
                <w:szCs w:val="24"/>
              </w:rPr>
              <w:t xml:space="preserve"> </w:t>
            </w:r>
            <w:r w:rsidRPr="00F23768">
              <w:rPr>
                <w:w w:val="105"/>
                <w:sz w:val="24"/>
                <w:szCs w:val="24"/>
              </w:rPr>
              <w:t>of</w:t>
            </w:r>
            <w:r w:rsidRPr="00F23768">
              <w:rPr>
                <w:spacing w:val="-7"/>
                <w:w w:val="105"/>
                <w:sz w:val="24"/>
                <w:szCs w:val="24"/>
              </w:rPr>
              <w:t xml:space="preserve"> </w:t>
            </w:r>
            <w:r w:rsidRPr="00F23768">
              <w:rPr>
                <w:w w:val="105"/>
                <w:sz w:val="24"/>
                <w:szCs w:val="24"/>
              </w:rPr>
              <w:t>energy</w:t>
            </w:r>
            <w:r w:rsidRPr="00F23768">
              <w:rPr>
                <w:spacing w:val="-8"/>
                <w:w w:val="105"/>
                <w:sz w:val="24"/>
                <w:szCs w:val="24"/>
              </w:rPr>
              <w:t xml:space="preserve"> </w:t>
            </w:r>
            <w:r w:rsidRPr="00F23768">
              <w:rPr>
                <w:w w:val="105"/>
                <w:sz w:val="24"/>
                <w:szCs w:val="24"/>
              </w:rPr>
              <w:t>such</w:t>
            </w:r>
            <w:r w:rsidRPr="00F23768">
              <w:rPr>
                <w:spacing w:val="-6"/>
                <w:w w:val="105"/>
                <w:sz w:val="24"/>
                <w:szCs w:val="24"/>
              </w:rPr>
              <w:t xml:space="preserve"> </w:t>
            </w:r>
            <w:r w:rsidRPr="00F23768">
              <w:rPr>
                <w:w w:val="105"/>
                <w:sz w:val="24"/>
                <w:szCs w:val="24"/>
              </w:rPr>
              <w:t>as</w:t>
            </w:r>
            <w:r w:rsidRPr="00F23768">
              <w:rPr>
                <w:w w:val="103"/>
                <w:sz w:val="24"/>
                <w:szCs w:val="24"/>
              </w:rPr>
              <w:t xml:space="preserve"> </w:t>
            </w:r>
            <w:r w:rsidRPr="00F23768">
              <w:rPr>
                <w:w w:val="105"/>
                <w:sz w:val="24"/>
                <w:szCs w:val="24"/>
              </w:rPr>
              <w:t>electricity or natural gas</w:t>
            </w:r>
            <w:r w:rsidRPr="00F23768">
              <w:rPr>
                <w:spacing w:val="-21"/>
                <w:w w:val="105"/>
                <w:sz w:val="24"/>
                <w:szCs w:val="24"/>
              </w:rPr>
              <w:t xml:space="preserve"> </w:t>
            </w:r>
            <w:r w:rsidRPr="00F23768">
              <w:rPr>
                <w:w w:val="105"/>
                <w:sz w:val="24"/>
                <w:szCs w:val="24"/>
              </w:rPr>
              <w:t>to</w:t>
            </w:r>
            <w:r w:rsidRPr="00F23768">
              <w:rPr>
                <w:w w:val="103"/>
                <w:sz w:val="24"/>
                <w:szCs w:val="24"/>
              </w:rPr>
              <w:t xml:space="preserve"> </w:t>
            </w:r>
            <w:r w:rsidRPr="00F23768">
              <w:rPr>
                <w:w w:val="105"/>
                <w:sz w:val="24"/>
                <w:szCs w:val="24"/>
              </w:rPr>
              <w:t>reduce my impact on</w:t>
            </w:r>
            <w:r w:rsidRPr="00F23768">
              <w:rPr>
                <w:spacing w:val="-19"/>
                <w:w w:val="105"/>
                <w:sz w:val="24"/>
                <w:szCs w:val="24"/>
              </w:rPr>
              <w:t xml:space="preserve"> </w:t>
            </w:r>
            <w:r w:rsidRPr="00F23768">
              <w:rPr>
                <w:w w:val="105"/>
                <w:sz w:val="24"/>
                <w:szCs w:val="24"/>
              </w:rPr>
              <w:t>the</w:t>
            </w:r>
            <w:r w:rsidRPr="00F23768">
              <w:rPr>
                <w:w w:val="103"/>
                <w:sz w:val="24"/>
                <w:szCs w:val="24"/>
              </w:rPr>
              <w:t xml:space="preserve"> </w:t>
            </w:r>
            <w:r w:rsidRPr="00F23768">
              <w:rPr>
                <w:w w:val="105"/>
                <w:sz w:val="24"/>
                <w:szCs w:val="24"/>
              </w:rPr>
              <w:t>environment.</w:t>
            </w:r>
          </w:p>
        </w:tc>
        <w:tc>
          <w:tcPr>
            <w:tcW w:w="737" w:type="dxa"/>
          </w:tcPr>
          <w:p w14:paraId="72AE102F" w14:textId="6ACA6156" w:rsidR="00F23768" w:rsidRPr="00F23768" w:rsidRDefault="00F23768" w:rsidP="00F23768">
            <w:pPr>
              <w:pStyle w:val="Heading3"/>
              <w:ind w:left="0"/>
              <w:rPr>
                <w:sz w:val="24"/>
                <w:szCs w:val="24"/>
              </w:rPr>
            </w:pPr>
            <w:r w:rsidRPr="00F23768">
              <w:rPr>
                <w:sz w:val="24"/>
                <w:szCs w:val="24"/>
              </w:rPr>
              <w:t>11</w:t>
            </w:r>
          </w:p>
        </w:tc>
        <w:tc>
          <w:tcPr>
            <w:tcW w:w="737" w:type="dxa"/>
          </w:tcPr>
          <w:p w14:paraId="1AAFD61C" w14:textId="71051BA5" w:rsidR="00F23768" w:rsidRPr="00F23768" w:rsidRDefault="00F23768" w:rsidP="00F23768">
            <w:pPr>
              <w:pStyle w:val="Heading3"/>
              <w:ind w:left="0"/>
              <w:rPr>
                <w:sz w:val="24"/>
                <w:szCs w:val="24"/>
              </w:rPr>
            </w:pPr>
            <w:r w:rsidRPr="00F23768">
              <w:rPr>
                <w:sz w:val="24"/>
                <w:szCs w:val="24"/>
              </w:rPr>
              <w:t>18</w:t>
            </w:r>
          </w:p>
        </w:tc>
        <w:tc>
          <w:tcPr>
            <w:tcW w:w="737" w:type="dxa"/>
          </w:tcPr>
          <w:p w14:paraId="66B5AD89" w14:textId="6C028F6F" w:rsidR="00F23768" w:rsidRPr="00F23768" w:rsidRDefault="00F23768" w:rsidP="00F23768">
            <w:pPr>
              <w:pStyle w:val="Heading3"/>
              <w:ind w:left="0"/>
              <w:rPr>
                <w:sz w:val="24"/>
                <w:szCs w:val="24"/>
              </w:rPr>
            </w:pPr>
            <w:r w:rsidRPr="00F23768">
              <w:rPr>
                <w:sz w:val="24"/>
                <w:szCs w:val="24"/>
              </w:rPr>
              <w:t>51</w:t>
            </w:r>
          </w:p>
        </w:tc>
        <w:tc>
          <w:tcPr>
            <w:tcW w:w="737" w:type="dxa"/>
          </w:tcPr>
          <w:p w14:paraId="62CF57E7" w14:textId="39459753" w:rsidR="00F23768" w:rsidRPr="00F23768" w:rsidRDefault="00F23768" w:rsidP="00F23768">
            <w:pPr>
              <w:pStyle w:val="Heading3"/>
              <w:ind w:left="0"/>
              <w:rPr>
                <w:sz w:val="24"/>
                <w:szCs w:val="24"/>
              </w:rPr>
            </w:pPr>
            <w:r w:rsidRPr="00F23768">
              <w:rPr>
                <w:sz w:val="24"/>
                <w:szCs w:val="24"/>
              </w:rPr>
              <w:t>62</w:t>
            </w:r>
          </w:p>
        </w:tc>
        <w:tc>
          <w:tcPr>
            <w:tcW w:w="737" w:type="dxa"/>
          </w:tcPr>
          <w:p w14:paraId="476C31C7" w14:textId="3DCB2AB0" w:rsidR="00F23768" w:rsidRPr="00F23768" w:rsidRDefault="00F23768" w:rsidP="00F23768">
            <w:pPr>
              <w:pStyle w:val="Heading3"/>
              <w:ind w:left="0"/>
              <w:rPr>
                <w:sz w:val="24"/>
                <w:szCs w:val="24"/>
              </w:rPr>
            </w:pPr>
            <w:r w:rsidRPr="00F23768">
              <w:rPr>
                <w:sz w:val="24"/>
                <w:szCs w:val="24"/>
              </w:rPr>
              <w:t>52</w:t>
            </w:r>
          </w:p>
        </w:tc>
        <w:tc>
          <w:tcPr>
            <w:tcW w:w="737" w:type="dxa"/>
          </w:tcPr>
          <w:p w14:paraId="1CBE789C" w14:textId="36316C1E" w:rsidR="00F23768" w:rsidRPr="00F23768" w:rsidRDefault="00F23768" w:rsidP="00F23768">
            <w:pPr>
              <w:pStyle w:val="Heading3"/>
              <w:ind w:left="0"/>
              <w:rPr>
                <w:sz w:val="24"/>
                <w:szCs w:val="24"/>
              </w:rPr>
            </w:pPr>
            <w:r w:rsidRPr="00F23768">
              <w:rPr>
                <w:sz w:val="24"/>
                <w:szCs w:val="24"/>
              </w:rPr>
              <w:t>194</w:t>
            </w:r>
          </w:p>
        </w:tc>
        <w:tc>
          <w:tcPr>
            <w:tcW w:w="1278" w:type="dxa"/>
          </w:tcPr>
          <w:p w14:paraId="046DAF4E" w14:textId="77777777" w:rsidR="00F23768" w:rsidRPr="00F23768" w:rsidRDefault="00F23768" w:rsidP="00F23768">
            <w:pPr>
              <w:pStyle w:val="TableParagraph"/>
              <w:spacing w:before="3"/>
              <w:rPr>
                <w:rFonts w:ascii="Arial" w:eastAsia="Arial" w:hAnsi="Arial" w:cs="Arial"/>
                <w:b/>
                <w:bCs/>
                <w:sz w:val="24"/>
                <w:szCs w:val="24"/>
              </w:rPr>
            </w:pPr>
          </w:p>
          <w:p w14:paraId="5225BFEE" w14:textId="7EEAE43A" w:rsidR="00F23768" w:rsidRPr="00F23768" w:rsidRDefault="00F23768" w:rsidP="00F23768">
            <w:pPr>
              <w:pStyle w:val="Heading3"/>
              <w:ind w:left="0"/>
              <w:rPr>
                <w:sz w:val="24"/>
                <w:szCs w:val="24"/>
              </w:rPr>
            </w:pPr>
            <w:r w:rsidRPr="00F23768">
              <w:rPr>
                <w:b/>
                <w:w w:val="102"/>
                <w:sz w:val="24"/>
                <w:szCs w:val="24"/>
              </w:rPr>
              <w:t>7</w:t>
            </w:r>
          </w:p>
        </w:tc>
      </w:tr>
      <w:tr w:rsidR="00F23768" w14:paraId="693C12F5" w14:textId="77777777" w:rsidTr="00F23768">
        <w:tc>
          <w:tcPr>
            <w:tcW w:w="353" w:type="dxa"/>
          </w:tcPr>
          <w:p w14:paraId="0C77F7D9" w14:textId="192B50BB" w:rsidR="00F23768" w:rsidRPr="00F23768" w:rsidRDefault="00F23768" w:rsidP="00F23768">
            <w:pPr>
              <w:pStyle w:val="Heading3"/>
              <w:ind w:left="0"/>
              <w:rPr>
                <w:sz w:val="24"/>
                <w:szCs w:val="24"/>
              </w:rPr>
            </w:pPr>
          </w:p>
        </w:tc>
        <w:tc>
          <w:tcPr>
            <w:tcW w:w="3458" w:type="dxa"/>
          </w:tcPr>
          <w:p w14:paraId="716BFDDF" w14:textId="466CCC19" w:rsidR="00F23768" w:rsidRPr="00F23768" w:rsidRDefault="00F23768" w:rsidP="00F23768">
            <w:pPr>
              <w:pStyle w:val="Heading3"/>
              <w:ind w:left="0"/>
              <w:rPr>
                <w:sz w:val="24"/>
                <w:szCs w:val="24"/>
              </w:rPr>
            </w:pPr>
          </w:p>
        </w:tc>
        <w:tc>
          <w:tcPr>
            <w:tcW w:w="737" w:type="dxa"/>
          </w:tcPr>
          <w:p w14:paraId="56F73D23" w14:textId="77777777" w:rsidR="00F23768" w:rsidRPr="00F23768" w:rsidRDefault="00F23768" w:rsidP="00F23768">
            <w:pPr>
              <w:pStyle w:val="Heading3"/>
              <w:ind w:left="0"/>
              <w:rPr>
                <w:sz w:val="24"/>
                <w:szCs w:val="24"/>
              </w:rPr>
            </w:pPr>
          </w:p>
        </w:tc>
        <w:tc>
          <w:tcPr>
            <w:tcW w:w="737" w:type="dxa"/>
          </w:tcPr>
          <w:p w14:paraId="65F13B8F" w14:textId="77777777" w:rsidR="00F23768" w:rsidRPr="00F23768" w:rsidRDefault="00F23768" w:rsidP="00F23768">
            <w:pPr>
              <w:pStyle w:val="Heading3"/>
              <w:ind w:left="0"/>
              <w:rPr>
                <w:sz w:val="24"/>
                <w:szCs w:val="24"/>
              </w:rPr>
            </w:pPr>
          </w:p>
        </w:tc>
        <w:tc>
          <w:tcPr>
            <w:tcW w:w="737" w:type="dxa"/>
          </w:tcPr>
          <w:p w14:paraId="7286C09A" w14:textId="77777777" w:rsidR="00F23768" w:rsidRPr="00F23768" w:rsidRDefault="00F23768" w:rsidP="00F23768">
            <w:pPr>
              <w:pStyle w:val="Heading3"/>
              <w:ind w:left="0"/>
              <w:rPr>
                <w:sz w:val="24"/>
                <w:szCs w:val="24"/>
              </w:rPr>
            </w:pPr>
          </w:p>
        </w:tc>
        <w:tc>
          <w:tcPr>
            <w:tcW w:w="737" w:type="dxa"/>
          </w:tcPr>
          <w:p w14:paraId="3697C41D" w14:textId="77777777" w:rsidR="00F23768" w:rsidRPr="00F23768" w:rsidRDefault="00F23768" w:rsidP="00F23768">
            <w:pPr>
              <w:pStyle w:val="Heading3"/>
              <w:ind w:left="0"/>
              <w:rPr>
                <w:sz w:val="24"/>
                <w:szCs w:val="24"/>
              </w:rPr>
            </w:pPr>
          </w:p>
        </w:tc>
        <w:tc>
          <w:tcPr>
            <w:tcW w:w="737" w:type="dxa"/>
          </w:tcPr>
          <w:p w14:paraId="774B6339" w14:textId="77777777" w:rsidR="00F23768" w:rsidRPr="00F23768" w:rsidRDefault="00F23768" w:rsidP="00F23768">
            <w:pPr>
              <w:pStyle w:val="Heading3"/>
              <w:ind w:left="0"/>
              <w:rPr>
                <w:sz w:val="24"/>
                <w:szCs w:val="24"/>
              </w:rPr>
            </w:pPr>
          </w:p>
        </w:tc>
        <w:tc>
          <w:tcPr>
            <w:tcW w:w="737" w:type="dxa"/>
          </w:tcPr>
          <w:p w14:paraId="222A87FB" w14:textId="77777777" w:rsidR="00F23768" w:rsidRPr="00F23768" w:rsidRDefault="00F23768" w:rsidP="00F23768">
            <w:pPr>
              <w:pStyle w:val="Heading3"/>
              <w:ind w:left="0"/>
              <w:rPr>
                <w:sz w:val="24"/>
                <w:szCs w:val="24"/>
              </w:rPr>
            </w:pPr>
          </w:p>
        </w:tc>
        <w:tc>
          <w:tcPr>
            <w:tcW w:w="1278" w:type="dxa"/>
          </w:tcPr>
          <w:p w14:paraId="54AF6ED7" w14:textId="71965FC9" w:rsidR="00F23768" w:rsidRPr="00F23768" w:rsidRDefault="00F23768" w:rsidP="00F23768">
            <w:pPr>
              <w:pStyle w:val="Heading3"/>
              <w:ind w:left="0"/>
              <w:rPr>
                <w:sz w:val="24"/>
                <w:szCs w:val="24"/>
              </w:rPr>
            </w:pPr>
            <w:r w:rsidRPr="00F23768">
              <w:rPr>
                <w:b/>
                <w:sz w:val="24"/>
                <w:szCs w:val="24"/>
              </w:rPr>
              <w:t>Average</w:t>
            </w:r>
            <w:r>
              <w:rPr>
                <w:b/>
                <w:sz w:val="24"/>
                <w:szCs w:val="24"/>
              </w:rPr>
              <w:t>: 3.50</w:t>
            </w:r>
          </w:p>
        </w:tc>
      </w:tr>
    </w:tbl>
    <w:p w14:paraId="081AD371" w14:textId="77777777" w:rsidR="009F78AE" w:rsidRPr="001C4053" w:rsidRDefault="009F78AE" w:rsidP="001C4053">
      <w:pPr>
        <w:pStyle w:val="Heading3"/>
        <w:ind w:left="0"/>
      </w:pPr>
    </w:p>
    <w:p w14:paraId="6D261FB6" w14:textId="77777777" w:rsidR="008566DF" w:rsidRDefault="008566DF">
      <w:pPr>
        <w:spacing w:before="8"/>
        <w:rPr>
          <w:rFonts w:ascii="Arial" w:eastAsia="Arial" w:hAnsi="Arial" w:cs="Arial"/>
          <w:b/>
          <w:bCs/>
          <w:sz w:val="3"/>
          <w:szCs w:val="3"/>
        </w:rPr>
      </w:pPr>
    </w:p>
    <w:p w14:paraId="488DC444" w14:textId="58578A37" w:rsidR="008566DF" w:rsidRDefault="006861AB" w:rsidP="001C4053">
      <w:pPr>
        <w:pStyle w:val="Heading3"/>
        <w:ind w:left="0"/>
      </w:pPr>
      <w:r>
        <w:t xml:space="preserve">Appendix 3c: Summary of SRPD scale survey results  </w:t>
      </w:r>
      <w:r>
        <w:rPr>
          <w:spacing w:val="30"/>
        </w:rPr>
        <w:t xml:space="preserve"> </w:t>
      </w:r>
      <w:r>
        <w:t>(RECYCLE)</w:t>
      </w:r>
    </w:p>
    <w:tbl>
      <w:tblPr>
        <w:tblStyle w:val="TableGrid"/>
        <w:tblW w:w="9867" w:type="dxa"/>
        <w:tblLayout w:type="fixed"/>
        <w:tblLook w:val="04A0" w:firstRow="1" w:lastRow="0" w:firstColumn="1" w:lastColumn="0" w:noHBand="0" w:noVBand="1"/>
        <w:tblCaption w:val="Summary of SRPD scale survery results (Recycle)"/>
      </w:tblPr>
      <w:tblGrid>
        <w:gridCol w:w="340"/>
        <w:gridCol w:w="3402"/>
        <w:gridCol w:w="794"/>
        <w:gridCol w:w="794"/>
        <w:gridCol w:w="794"/>
        <w:gridCol w:w="794"/>
        <w:gridCol w:w="794"/>
        <w:gridCol w:w="794"/>
        <w:gridCol w:w="1361"/>
      </w:tblGrid>
      <w:tr w:rsidR="00F23768" w14:paraId="17174568" w14:textId="77777777" w:rsidTr="00F23768">
        <w:trPr>
          <w:trHeight w:val="1512"/>
          <w:tblHeader/>
        </w:trPr>
        <w:tc>
          <w:tcPr>
            <w:tcW w:w="340" w:type="dxa"/>
            <w:shd w:val="clear" w:color="auto" w:fill="B8CCE4" w:themeFill="accent1" w:themeFillTint="66"/>
          </w:tcPr>
          <w:p w14:paraId="5818F6AF" w14:textId="77777777" w:rsidR="003C4F96" w:rsidRPr="00177317" w:rsidRDefault="003C4F96" w:rsidP="003C4F96">
            <w:pPr>
              <w:pStyle w:val="Heading3"/>
              <w:ind w:left="0"/>
              <w:rPr>
                <w:rFonts w:cs="Arial"/>
                <w:sz w:val="24"/>
                <w:szCs w:val="24"/>
              </w:rPr>
            </w:pPr>
          </w:p>
        </w:tc>
        <w:tc>
          <w:tcPr>
            <w:tcW w:w="3402" w:type="dxa"/>
            <w:shd w:val="clear" w:color="auto" w:fill="B8CCE4" w:themeFill="accent1" w:themeFillTint="66"/>
            <w:textDirection w:val="btLr"/>
          </w:tcPr>
          <w:p w14:paraId="50BC717D" w14:textId="313249C0" w:rsidR="003C4F96" w:rsidRPr="00177317" w:rsidRDefault="003C4F96" w:rsidP="003C4F96">
            <w:pPr>
              <w:pStyle w:val="Heading3"/>
              <w:ind w:left="0"/>
              <w:rPr>
                <w:rFonts w:cs="Arial"/>
                <w:sz w:val="24"/>
                <w:szCs w:val="24"/>
              </w:rPr>
            </w:pPr>
          </w:p>
        </w:tc>
        <w:tc>
          <w:tcPr>
            <w:tcW w:w="794" w:type="dxa"/>
            <w:shd w:val="clear" w:color="auto" w:fill="B8CCE4" w:themeFill="accent1" w:themeFillTint="66"/>
            <w:textDirection w:val="btLr"/>
          </w:tcPr>
          <w:p w14:paraId="623ED9C0" w14:textId="77777777" w:rsidR="003C4F96" w:rsidRPr="00177317" w:rsidRDefault="003C4F96" w:rsidP="003C4F96">
            <w:pPr>
              <w:pStyle w:val="TableParagraph"/>
              <w:spacing w:before="2"/>
              <w:rPr>
                <w:rFonts w:ascii="Arial" w:eastAsia="Arial" w:hAnsi="Arial" w:cs="Arial"/>
                <w:b/>
                <w:bCs/>
                <w:sz w:val="24"/>
                <w:szCs w:val="24"/>
              </w:rPr>
            </w:pPr>
          </w:p>
          <w:p w14:paraId="685AA10C" w14:textId="2034756A" w:rsidR="003C4F96" w:rsidRPr="00177317" w:rsidRDefault="003C4F96" w:rsidP="003C4F96">
            <w:pPr>
              <w:pStyle w:val="Heading3"/>
              <w:ind w:left="0"/>
              <w:rPr>
                <w:rFonts w:cs="Arial"/>
                <w:sz w:val="24"/>
                <w:szCs w:val="24"/>
              </w:rPr>
            </w:pPr>
            <w:r w:rsidRPr="00177317">
              <w:rPr>
                <w:b/>
                <w:sz w:val="24"/>
                <w:szCs w:val="24"/>
              </w:rPr>
              <w:t>Never</w:t>
            </w:r>
            <w:r w:rsidRPr="00177317">
              <w:rPr>
                <w:b/>
                <w:spacing w:val="22"/>
                <w:sz w:val="24"/>
                <w:szCs w:val="24"/>
              </w:rPr>
              <w:t xml:space="preserve"> </w:t>
            </w:r>
            <w:r w:rsidRPr="00177317">
              <w:rPr>
                <w:b/>
                <w:sz w:val="24"/>
                <w:szCs w:val="24"/>
              </w:rPr>
              <w:t>true</w:t>
            </w:r>
          </w:p>
        </w:tc>
        <w:tc>
          <w:tcPr>
            <w:tcW w:w="794" w:type="dxa"/>
            <w:shd w:val="clear" w:color="auto" w:fill="B8CCE4" w:themeFill="accent1" w:themeFillTint="66"/>
            <w:textDirection w:val="btLr"/>
          </w:tcPr>
          <w:p w14:paraId="1789351C" w14:textId="77777777" w:rsidR="003C4F96" w:rsidRPr="00177317" w:rsidRDefault="003C4F96" w:rsidP="003C4F96">
            <w:pPr>
              <w:pStyle w:val="TableParagraph"/>
              <w:spacing w:before="4"/>
              <w:rPr>
                <w:rFonts w:ascii="Arial" w:eastAsia="Arial" w:hAnsi="Arial" w:cs="Arial"/>
                <w:b/>
                <w:bCs/>
                <w:sz w:val="24"/>
                <w:szCs w:val="24"/>
              </w:rPr>
            </w:pPr>
          </w:p>
          <w:p w14:paraId="77E144FD" w14:textId="05C71F3C" w:rsidR="003C4F96" w:rsidRPr="00177317" w:rsidRDefault="003C4F96" w:rsidP="003C4F96">
            <w:pPr>
              <w:pStyle w:val="Heading3"/>
              <w:ind w:left="0"/>
              <w:rPr>
                <w:rFonts w:cs="Arial"/>
                <w:sz w:val="24"/>
                <w:szCs w:val="24"/>
              </w:rPr>
            </w:pPr>
            <w:r w:rsidRPr="00177317">
              <w:rPr>
                <w:b/>
                <w:sz w:val="24"/>
                <w:szCs w:val="24"/>
              </w:rPr>
              <w:t>Rarely</w:t>
            </w:r>
            <w:r w:rsidRPr="00177317">
              <w:rPr>
                <w:b/>
                <w:spacing w:val="24"/>
                <w:sz w:val="24"/>
                <w:szCs w:val="24"/>
              </w:rPr>
              <w:t xml:space="preserve"> </w:t>
            </w:r>
            <w:r w:rsidRPr="00177317">
              <w:rPr>
                <w:b/>
                <w:sz w:val="24"/>
                <w:szCs w:val="24"/>
              </w:rPr>
              <w:t>true</w:t>
            </w:r>
          </w:p>
        </w:tc>
        <w:tc>
          <w:tcPr>
            <w:tcW w:w="794" w:type="dxa"/>
            <w:shd w:val="clear" w:color="auto" w:fill="B8CCE4" w:themeFill="accent1" w:themeFillTint="66"/>
            <w:textDirection w:val="btLr"/>
          </w:tcPr>
          <w:p w14:paraId="182092E0" w14:textId="4305ECC8" w:rsidR="003C4F96" w:rsidRPr="00177317" w:rsidRDefault="003C4F96" w:rsidP="003C4F96">
            <w:pPr>
              <w:pStyle w:val="Heading3"/>
              <w:ind w:left="0"/>
              <w:rPr>
                <w:rFonts w:cs="Arial"/>
                <w:sz w:val="24"/>
                <w:szCs w:val="24"/>
              </w:rPr>
            </w:pPr>
            <w:r w:rsidRPr="00177317">
              <w:rPr>
                <w:b/>
                <w:sz w:val="24"/>
                <w:szCs w:val="24"/>
              </w:rPr>
              <w:t>Sometimes</w:t>
            </w:r>
            <w:r w:rsidRPr="00177317">
              <w:rPr>
                <w:b/>
                <w:spacing w:val="-36"/>
                <w:sz w:val="24"/>
                <w:szCs w:val="24"/>
              </w:rPr>
              <w:t xml:space="preserve"> </w:t>
            </w:r>
            <w:r w:rsidRPr="00177317">
              <w:rPr>
                <w:b/>
                <w:sz w:val="24"/>
                <w:szCs w:val="24"/>
              </w:rPr>
              <w:t>true</w:t>
            </w:r>
          </w:p>
        </w:tc>
        <w:tc>
          <w:tcPr>
            <w:tcW w:w="794" w:type="dxa"/>
            <w:shd w:val="clear" w:color="auto" w:fill="B8CCE4" w:themeFill="accent1" w:themeFillTint="66"/>
            <w:textDirection w:val="btLr"/>
          </w:tcPr>
          <w:p w14:paraId="55598008" w14:textId="77777777" w:rsidR="003C4F96" w:rsidRPr="00177317" w:rsidRDefault="003C4F96" w:rsidP="003C4F96">
            <w:pPr>
              <w:pStyle w:val="TableParagraph"/>
              <w:spacing w:before="2"/>
              <w:rPr>
                <w:rFonts w:ascii="Arial" w:eastAsia="Arial" w:hAnsi="Arial" w:cs="Arial"/>
                <w:b/>
                <w:bCs/>
                <w:sz w:val="24"/>
                <w:szCs w:val="24"/>
              </w:rPr>
            </w:pPr>
          </w:p>
          <w:p w14:paraId="34AF63AF" w14:textId="6591A8C4" w:rsidR="003C4F96" w:rsidRPr="00177317" w:rsidRDefault="003C4F96" w:rsidP="003C4F96">
            <w:pPr>
              <w:pStyle w:val="Heading3"/>
              <w:ind w:left="0"/>
              <w:rPr>
                <w:rFonts w:cs="Arial"/>
                <w:sz w:val="24"/>
                <w:szCs w:val="24"/>
              </w:rPr>
            </w:pPr>
            <w:r w:rsidRPr="00177317">
              <w:rPr>
                <w:b/>
                <w:sz w:val="24"/>
                <w:szCs w:val="24"/>
              </w:rPr>
              <w:t>Often</w:t>
            </w:r>
            <w:r w:rsidRPr="00177317">
              <w:rPr>
                <w:b/>
                <w:spacing w:val="21"/>
                <w:sz w:val="24"/>
                <w:szCs w:val="24"/>
              </w:rPr>
              <w:t xml:space="preserve"> </w:t>
            </w:r>
            <w:r w:rsidRPr="00177317">
              <w:rPr>
                <w:b/>
                <w:sz w:val="24"/>
                <w:szCs w:val="24"/>
              </w:rPr>
              <w:t>true</w:t>
            </w:r>
          </w:p>
        </w:tc>
        <w:tc>
          <w:tcPr>
            <w:tcW w:w="794" w:type="dxa"/>
            <w:shd w:val="clear" w:color="auto" w:fill="B8CCE4" w:themeFill="accent1" w:themeFillTint="66"/>
            <w:textDirection w:val="btLr"/>
          </w:tcPr>
          <w:p w14:paraId="20045CB1" w14:textId="77777777" w:rsidR="003C4F96" w:rsidRPr="00177317" w:rsidRDefault="003C4F96" w:rsidP="003C4F96">
            <w:pPr>
              <w:pStyle w:val="TableParagraph"/>
              <w:spacing w:before="2"/>
              <w:rPr>
                <w:rFonts w:ascii="Arial" w:eastAsia="Arial" w:hAnsi="Arial" w:cs="Arial"/>
                <w:b/>
                <w:bCs/>
                <w:sz w:val="24"/>
                <w:szCs w:val="24"/>
              </w:rPr>
            </w:pPr>
          </w:p>
          <w:p w14:paraId="478FEEEA" w14:textId="6264C4F2" w:rsidR="003C4F96" w:rsidRPr="00177317" w:rsidRDefault="003C4F96" w:rsidP="003C4F96">
            <w:pPr>
              <w:pStyle w:val="Heading3"/>
              <w:ind w:left="0"/>
              <w:rPr>
                <w:rFonts w:cs="Arial"/>
                <w:sz w:val="24"/>
                <w:szCs w:val="24"/>
              </w:rPr>
            </w:pPr>
            <w:r w:rsidRPr="00177317">
              <w:rPr>
                <w:b/>
                <w:sz w:val="24"/>
                <w:szCs w:val="24"/>
              </w:rPr>
              <w:t>Always</w:t>
            </w:r>
            <w:r w:rsidRPr="00177317">
              <w:rPr>
                <w:b/>
                <w:spacing w:val="22"/>
                <w:sz w:val="24"/>
                <w:szCs w:val="24"/>
              </w:rPr>
              <w:t xml:space="preserve"> </w:t>
            </w:r>
            <w:r w:rsidRPr="00177317">
              <w:rPr>
                <w:b/>
                <w:sz w:val="24"/>
                <w:szCs w:val="24"/>
              </w:rPr>
              <w:t>true</w:t>
            </w:r>
          </w:p>
        </w:tc>
        <w:tc>
          <w:tcPr>
            <w:tcW w:w="794" w:type="dxa"/>
            <w:shd w:val="clear" w:color="auto" w:fill="B8CCE4" w:themeFill="accent1" w:themeFillTint="66"/>
            <w:textDirection w:val="btLr"/>
          </w:tcPr>
          <w:p w14:paraId="4EE45F2A" w14:textId="77777777" w:rsidR="003C4F96" w:rsidRPr="00177317" w:rsidRDefault="003C4F96" w:rsidP="003C4F96">
            <w:pPr>
              <w:pStyle w:val="TableParagraph"/>
              <w:spacing w:before="2"/>
              <w:rPr>
                <w:rFonts w:ascii="Arial" w:eastAsia="Arial" w:hAnsi="Arial" w:cs="Arial"/>
                <w:b/>
                <w:bCs/>
                <w:sz w:val="24"/>
                <w:szCs w:val="24"/>
              </w:rPr>
            </w:pPr>
          </w:p>
          <w:p w14:paraId="77CD65A4" w14:textId="2A23B3A3" w:rsidR="003C4F96" w:rsidRPr="00177317" w:rsidRDefault="003C4F96" w:rsidP="003C4F96">
            <w:pPr>
              <w:pStyle w:val="Heading3"/>
              <w:ind w:left="0"/>
              <w:rPr>
                <w:rFonts w:cs="Arial"/>
                <w:sz w:val="24"/>
                <w:szCs w:val="24"/>
              </w:rPr>
            </w:pPr>
            <w:r w:rsidRPr="00177317">
              <w:rPr>
                <w:b/>
                <w:w w:val="102"/>
                <w:sz w:val="24"/>
                <w:szCs w:val="24"/>
              </w:rPr>
              <w:t>N</w:t>
            </w:r>
          </w:p>
        </w:tc>
        <w:tc>
          <w:tcPr>
            <w:tcW w:w="1361" w:type="dxa"/>
            <w:shd w:val="clear" w:color="auto" w:fill="B8CCE4" w:themeFill="accent1" w:themeFillTint="66"/>
            <w:textDirection w:val="btLr"/>
          </w:tcPr>
          <w:p w14:paraId="36AF44D7" w14:textId="77777777" w:rsidR="003C4F96" w:rsidRPr="00177317" w:rsidRDefault="003C4F96" w:rsidP="003C4F96">
            <w:pPr>
              <w:pStyle w:val="TableParagraph"/>
              <w:spacing w:before="4"/>
              <w:rPr>
                <w:rFonts w:ascii="Arial" w:eastAsia="Arial" w:hAnsi="Arial" w:cs="Arial"/>
                <w:b/>
                <w:bCs/>
                <w:sz w:val="24"/>
                <w:szCs w:val="24"/>
              </w:rPr>
            </w:pPr>
          </w:p>
          <w:p w14:paraId="1DC12E3B" w14:textId="7CF0B0A9" w:rsidR="003C4F96" w:rsidRPr="00177317" w:rsidRDefault="003C4F96" w:rsidP="003C4F96">
            <w:pPr>
              <w:pStyle w:val="Heading3"/>
              <w:ind w:left="0"/>
              <w:rPr>
                <w:rFonts w:cs="Arial"/>
                <w:sz w:val="24"/>
                <w:szCs w:val="24"/>
              </w:rPr>
            </w:pPr>
            <w:r w:rsidRPr="00177317">
              <w:rPr>
                <w:b/>
                <w:sz w:val="24"/>
                <w:szCs w:val="24"/>
              </w:rPr>
              <w:t>Mean</w:t>
            </w:r>
          </w:p>
        </w:tc>
      </w:tr>
      <w:tr w:rsidR="00F23768" w14:paraId="7C537B43" w14:textId="77777777" w:rsidTr="00F23768">
        <w:tc>
          <w:tcPr>
            <w:tcW w:w="340" w:type="dxa"/>
            <w:shd w:val="clear" w:color="auto" w:fill="DBE5F1" w:themeFill="accent1" w:themeFillTint="33"/>
          </w:tcPr>
          <w:p w14:paraId="72CE748E" w14:textId="0AEF8047" w:rsidR="003C4F96" w:rsidRPr="00177317" w:rsidRDefault="003C4F96" w:rsidP="003C4F96">
            <w:pPr>
              <w:pStyle w:val="Heading3"/>
              <w:ind w:left="0"/>
              <w:rPr>
                <w:rFonts w:cs="Arial"/>
                <w:sz w:val="24"/>
                <w:szCs w:val="24"/>
              </w:rPr>
            </w:pPr>
            <w:r w:rsidRPr="00177317">
              <w:rPr>
                <w:b/>
                <w:w w:val="102"/>
                <w:sz w:val="24"/>
                <w:szCs w:val="24"/>
              </w:rPr>
              <w:t>1</w:t>
            </w:r>
          </w:p>
        </w:tc>
        <w:tc>
          <w:tcPr>
            <w:tcW w:w="3402" w:type="dxa"/>
            <w:shd w:val="clear" w:color="auto" w:fill="DBE5F1" w:themeFill="accent1" w:themeFillTint="33"/>
          </w:tcPr>
          <w:p w14:paraId="755A5A41" w14:textId="2118CD9B" w:rsidR="003C4F96" w:rsidRPr="00177317" w:rsidRDefault="003C4F96" w:rsidP="003C4F96">
            <w:pPr>
              <w:pStyle w:val="Heading3"/>
              <w:ind w:left="0"/>
              <w:rPr>
                <w:rFonts w:cs="Arial"/>
                <w:sz w:val="24"/>
                <w:szCs w:val="24"/>
              </w:rPr>
            </w:pPr>
            <w:r w:rsidRPr="00177317">
              <w:rPr>
                <w:sz w:val="24"/>
                <w:szCs w:val="24"/>
              </w:rPr>
              <w:t>I recycle plastic</w:t>
            </w:r>
            <w:r w:rsidRPr="00177317">
              <w:rPr>
                <w:spacing w:val="53"/>
                <w:sz w:val="24"/>
                <w:szCs w:val="24"/>
              </w:rPr>
              <w:t xml:space="preserve"> </w:t>
            </w:r>
            <w:r w:rsidRPr="00177317">
              <w:rPr>
                <w:sz w:val="24"/>
                <w:szCs w:val="24"/>
              </w:rPr>
              <w:t>containers</w:t>
            </w:r>
          </w:p>
        </w:tc>
        <w:tc>
          <w:tcPr>
            <w:tcW w:w="794" w:type="dxa"/>
          </w:tcPr>
          <w:p w14:paraId="26455465" w14:textId="4F94746C" w:rsidR="003C4F96" w:rsidRPr="00177317" w:rsidRDefault="003C4F96" w:rsidP="003C4F96">
            <w:pPr>
              <w:pStyle w:val="Heading3"/>
              <w:ind w:left="0"/>
              <w:rPr>
                <w:rFonts w:cs="Arial"/>
                <w:sz w:val="24"/>
                <w:szCs w:val="24"/>
              </w:rPr>
            </w:pPr>
            <w:r w:rsidRPr="00177317">
              <w:rPr>
                <w:w w:val="102"/>
                <w:sz w:val="24"/>
                <w:szCs w:val="24"/>
              </w:rPr>
              <w:t>2</w:t>
            </w:r>
          </w:p>
        </w:tc>
        <w:tc>
          <w:tcPr>
            <w:tcW w:w="794" w:type="dxa"/>
          </w:tcPr>
          <w:p w14:paraId="4CC36601" w14:textId="0D432728" w:rsidR="003C4F96" w:rsidRPr="00177317" w:rsidRDefault="003C4F96" w:rsidP="003C4F96">
            <w:pPr>
              <w:pStyle w:val="Heading3"/>
              <w:ind w:left="0"/>
              <w:rPr>
                <w:rFonts w:cs="Arial"/>
                <w:sz w:val="24"/>
                <w:szCs w:val="24"/>
              </w:rPr>
            </w:pPr>
            <w:r w:rsidRPr="00177317">
              <w:rPr>
                <w:w w:val="102"/>
                <w:sz w:val="24"/>
                <w:szCs w:val="24"/>
              </w:rPr>
              <w:t>5</w:t>
            </w:r>
          </w:p>
        </w:tc>
        <w:tc>
          <w:tcPr>
            <w:tcW w:w="794" w:type="dxa"/>
          </w:tcPr>
          <w:p w14:paraId="7F2D20DB" w14:textId="6441EDCA" w:rsidR="003C4F96" w:rsidRPr="00177317" w:rsidRDefault="003C4F96" w:rsidP="003C4F96">
            <w:pPr>
              <w:pStyle w:val="Heading3"/>
              <w:ind w:left="0"/>
              <w:rPr>
                <w:rFonts w:cs="Arial"/>
                <w:sz w:val="24"/>
                <w:szCs w:val="24"/>
              </w:rPr>
            </w:pPr>
            <w:r w:rsidRPr="00177317">
              <w:rPr>
                <w:sz w:val="24"/>
                <w:szCs w:val="24"/>
              </w:rPr>
              <w:t>17</w:t>
            </w:r>
          </w:p>
        </w:tc>
        <w:tc>
          <w:tcPr>
            <w:tcW w:w="794" w:type="dxa"/>
          </w:tcPr>
          <w:p w14:paraId="0152725D" w14:textId="504C4A6E" w:rsidR="003C4F96" w:rsidRPr="00177317" w:rsidRDefault="003C4F96" w:rsidP="003C4F96">
            <w:pPr>
              <w:pStyle w:val="Heading3"/>
              <w:ind w:left="0"/>
              <w:rPr>
                <w:rFonts w:cs="Arial"/>
                <w:sz w:val="24"/>
                <w:szCs w:val="24"/>
              </w:rPr>
            </w:pPr>
            <w:r w:rsidRPr="00177317">
              <w:rPr>
                <w:sz w:val="24"/>
                <w:szCs w:val="24"/>
              </w:rPr>
              <w:t>33</w:t>
            </w:r>
          </w:p>
        </w:tc>
        <w:tc>
          <w:tcPr>
            <w:tcW w:w="794" w:type="dxa"/>
          </w:tcPr>
          <w:p w14:paraId="52FA168D" w14:textId="19D034F5" w:rsidR="003C4F96" w:rsidRPr="00177317" w:rsidRDefault="003C4F96" w:rsidP="003C4F96">
            <w:pPr>
              <w:pStyle w:val="Heading3"/>
              <w:ind w:left="0"/>
              <w:rPr>
                <w:rFonts w:cs="Arial"/>
                <w:sz w:val="24"/>
                <w:szCs w:val="24"/>
              </w:rPr>
            </w:pPr>
            <w:r w:rsidRPr="00177317">
              <w:rPr>
                <w:sz w:val="24"/>
                <w:szCs w:val="24"/>
              </w:rPr>
              <w:t>139</w:t>
            </w:r>
          </w:p>
        </w:tc>
        <w:tc>
          <w:tcPr>
            <w:tcW w:w="794" w:type="dxa"/>
          </w:tcPr>
          <w:p w14:paraId="5F4004FA" w14:textId="638C4A0F" w:rsidR="003C4F96" w:rsidRPr="00177317" w:rsidRDefault="003C4F96" w:rsidP="003C4F96">
            <w:pPr>
              <w:pStyle w:val="Heading3"/>
              <w:ind w:left="0"/>
              <w:rPr>
                <w:rFonts w:cs="Arial"/>
                <w:sz w:val="24"/>
                <w:szCs w:val="24"/>
              </w:rPr>
            </w:pPr>
            <w:r w:rsidRPr="00177317">
              <w:rPr>
                <w:sz w:val="24"/>
                <w:szCs w:val="24"/>
              </w:rPr>
              <w:t>196</w:t>
            </w:r>
          </w:p>
        </w:tc>
        <w:tc>
          <w:tcPr>
            <w:tcW w:w="1361" w:type="dxa"/>
          </w:tcPr>
          <w:p w14:paraId="360BC363" w14:textId="1553C0BD" w:rsidR="003C4F96" w:rsidRPr="00177317" w:rsidRDefault="003C4F96" w:rsidP="003C4F96">
            <w:pPr>
              <w:pStyle w:val="Heading3"/>
              <w:ind w:left="0"/>
              <w:jc w:val="center"/>
              <w:rPr>
                <w:rFonts w:cs="Arial"/>
                <w:sz w:val="24"/>
                <w:szCs w:val="24"/>
              </w:rPr>
            </w:pPr>
            <w:r w:rsidRPr="00177317">
              <w:rPr>
                <w:b/>
                <w:w w:val="102"/>
                <w:sz w:val="24"/>
                <w:szCs w:val="24"/>
              </w:rPr>
              <w:t>1</w:t>
            </w:r>
          </w:p>
        </w:tc>
      </w:tr>
      <w:tr w:rsidR="00F23768" w14:paraId="5B479462" w14:textId="77777777" w:rsidTr="00F23768">
        <w:tc>
          <w:tcPr>
            <w:tcW w:w="340" w:type="dxa"/>
            <w:shd w:val="clear" w:color="auto" w:fill="DBE5F1" w:themeFill="accent1" w:themeFillTint="33"/>
          </w:tcPr>
          <w:p w14:paraId="29ACB26D" w14:textId="1801FDFD" w:rsidR="003C4F96" w:rsidRPr="00177317" w:rsidRDefault="003C4F96" w:rsidP="003C4F96">
            <w:pPr>
              <w:pStyle w:val="Heading3"/>
              <w:ind w:left="0"/>
              <w:rPr>
                <w:rFonts w:cs="Arial"/>
                <w:sz w:val="24"/>
                <w:szCs w:val="24"/>
              </w:rPr>
            </w:pPr>
            <w:r w:rsidRPr="00177317">
              <w:rPr>
                <w:b/>
                <w:w w:val="102"/>
                <w:sz w:val="24"/>
                <w:szCs w:val="24"/>
              </w:rPr>
              <w:t>2</w:t>
            </w:r>
          </w:p>
        </w:tc>
        <w:tc>
          <w:tcPr>
            <w:tcW w:w="3402" w:type="dxa"/>
            <w:shd w:val="clear" w:color="auto" w:fill="DBE5F1" w:themeFill="accent1" w:themeFillTint="33"/>
          </w:tcPr>
          <w:p w14:paraId="6145C774" w14:textId="1F7992E7" w:rsidR="003C4F96" w:rsidRPr="00177317" w:rsidRDefault="003C4F96" w:rsidP="003C4F96">
            <w:pPr>
              <w:pStyle w:val="Heading3"/>
              <w:ind w:left="0"/>
              <w:rPr>
                <w:rFonts w:cs="Arial"/>
                <w:sz w:val="24"/>
                <w:szCs w:val="24"/>
              </w:rPr>
            </w:pPr>
            <w:r w:rsidRPr="00177317">
              <w:rPr>
                <w:sz w:val="24"/>
                <w:szCs w:val="24"/>
              </w:rPr>
              <w:t>I recycle</w:t>
            </w:r>
            <w:r w:rsidRPr="00177317">
              <w:rPr>
                <w:spacing w:val="40"/>
                <w:sz w:val="24"/>
                <w:szCs w:val="24"/>
              </w:rPr>
              <w:t xml:space="preserve"> </w:t>
            </w:r>
            <w:r w:rsidRPr="00177317">
              <w:rPr>
                <w:sz w:val="24"/>
                <w:szCs w:val="24"/>
              </w:rPr>
              <w:t>magazines</w:t>
            </w:r>
          </w:p>
        </w:tc>
        <w:tc>
          <w:tcPr>
            <w:tcW w:w="794" w:type="dxa"/>
          </w:tcPr>
          <w:p w14:paraId="4D018E66" w14:textId="1605600B" w:rsidR="003C4F96" w:rsidRPr="00177317" w:rsidRDefault="003C4F96" w:rsidP="003C4F96">
            <w:pPr>
              <w:pStyle w:val="Heading3"/>
              <w:ind w:left="0"/>
              <w:rPr>
                <w:rFonts w:cs="Arial"/>
                <w:sz w:val="24"/>
                <w:szCs w:val="24"/>
              </w:rPr>
            </w:pPr>
            <w:r w:rsidRPr="00177317">
              <w:rPr>
                <w:w w:val="102"/>
                <w:sz w:val="24"/>
                <w:szCs w:val="24"/>
              </w:rPr>
              <w:t>6</w:t>
            </w:r>
          </w:p>
        </w:tc>
        <w:tc>
          <w:tcPr>
            <w:tcW w:w="794" w:type="dxa"/>
          </w:tcPr>
          <w:p w14:paraId="4FC0B00D" w14:textId="67423B58" w:rsidR="003C4F96" w:rsidRPr="00177317" w:rsidRDefault="003C4F96" w:rsidP="003C4F96">
            <w:pPr>
              <w:pStyle w:val="Heading3"/>
              <w:ind w:left="0"/>
              <w:rPr>
                <w:rFonts w:cs="Arial"/>
                <w:sz w:val="24"/>
                <w:szCs w:val="24"/>
              </w:rPr>
            </w:pPr>
            <w:r w:rsidRPr="00177317">
              <w:rPr>
                <w:w w:val="102"/>
                <w:sz w:val="24"/>
                <w:szCs w:val="24"/>
              </w:rPr>
              <w:t>3</w:t>
            </w:r>
          </w:p>
        </w:tc>
        <w:tc>
          <w:tcPr>
            <w:tcW w:w="794" w:type="dxa"/>
          </w:tcPr>
          <w:p w14:paraId="2E2ECA20" w14:textId="72EB8565" w:rsidR="003C4F96" w:rsidRPr="00177317" w:rsidRDefault="003C4F96" w:rsidP="003C4F96">
            <w:pPr>
              <w:pStyle w:val="Heading3"/>
              <w:ind w:left="0"/>
              <w:rPr>
                <w:rFonts w:cs="Arial"/>
                <w:sz w:val="24"/>
                <w:szCs w:val="24"/>
              </w:rPr>
            </w:pPr>
            <w:r w:rsidRPr="00177317">
              <w:rPr>
                <w:sz w:val="24"/>
                <w:szCs w:val="24"/>
              </w:rPr>
              <w:t>20</w:t>
            </w:r>
          </w:p>
        </w:tc>
        <w:tc>
          <w:tcPr>
            <w:tcW w:w="794" w:type="dxa"/>
          </w:tcPr>
          <w:p w14:paraId="540CFA93" w14:textId="50695925" w:rsidR="003C4F96" w:rsidRPr="00177317" w:rsidRDefault="003C4F96" w:rsidP="003C4F96">
            <w:pPr>
              <w:pStyle w:val="Heading3"/>
              <w:ind w:left="0"/>
              <w:rPr>
                <w:rFonts w:cs="Arial"/>
                <w:sz w:val="24"/>
                <w:szCs w:val="24"/>
              </w:rPr>
            </w:pPr>
            <w:r w:rsidRPr="00177317">
              <w:rPr>
                <w:sz w:val="24"/>
                <w:szCs w:val="24"/>
              </w:rPr>
              <w:t>23</w:t>
            </w:r>
          </w:p>
        </w:tc>
        <w:tc>
          <w:tcPr>
            <w:tcW w:w="794" w:type="dxa"/>
          </w:tcPr>
          <w:p w14:paraId="10F5C826" w14:textId="748DB82E" w:rsidR="003C4F96" w:rsidRPr="00177317" w:rsidRDefault="003C4F96" w:rsidP="003C4F96">
            <w:pPr>
              <w:pStyle w:val="Heading3"/>
              <w:ind w:left="0"/>
              <w:rPr>
                <w:rFonts w:cs="Arial"/>
                <w:sz w:val="24"/>
                <w:szCs w:val="24"/>
              </w:rPr>
            </w:pPr>
            <w:r w:rsidRPr="00177317">
              <w:rPr>
                <w:sz w:val="24"/>
                <w:szCs w:val="24"/>
              </w:rPr>
              <w:t>144</w:t>
            </w:r>
          </w:p>
        </w:tc>
        <w:tc>
          <w:tcPr>
            <w:tcW w:w="794" w:type="dxa"/>
          </w:tcPr>
          <w:p w14:paraId="400C1F1D" w14:textId="7BDFB172" w:rsidR="003C4F96" w:rsidRPr="00177317" w:rsidRDefault="003C4F96" w:rsidP="003C4F96">
            <w:pPr>
              <w:pStyle w:val="Heading3"/>
              <w:ind w:left="0"/>
              <w:rPr>
                <w:rFonts w:cs="Arial"/>
                <w:sz w:val="24"/>
                <w:szCs w:val="24"/>
              </w:rPr>
            </w:pPr>
            <w:r w:rsidRPr="00177317">
              <w:rPr>
                <w:sz w:val="24"/>
                <w:szCs w:val="24"/>
              </w:rPr>
              <w:t>196</w:t>
            </w:r>
          </w:p>
        </w:tc>
        <w:tc>
          <w:tcPr>
            <w:tcW w:w="1361" w:type="dxa"/>
          </w:tcPr>
          <w:p w14:paraId="2C12760D" w14:textId="4915CBFB" w:rsidR="003C4F96" w:rsidRPr="00177317" w:rsidRDefault="003C4F96" w:rsidP="003C4F96">
            <w:pPr>
              <w:pStyle w:val="Heading3"/>
              <w:ind w:left="0"/>
              <w:jc w:val="center"/>
              <w:rPr>
                <w:rFonts w:cs="Arial"/>
                <w:sz w:val="24"/>
                <w:szCs w:val="24"/>
              </w:rPr>
            </w:pPr>
            <w:r w:rsidRPr="00177317">
              <w:rPr>
                <w:b/>
                <w:w w:val="102"/>
                <w:sz w:val="24"/>
                <w:szCs w:val="24"/>
              </w:rPr>
              <w:t>2</w:t>
            </w:r>
          </w:p>
        </w:tc>
      </w:tr>
      <w:tr w:rsidR="00F23768" w14:paraId="4351CBD2" w14:textId="77777777" w:rsidTr="00F23768">
        <w:tc>
          <w:tcPr>
            <w:tcW w:w="340" w:type="dxa"/>
            <w:shd w:val="clear" w:color="auto" w:fill="DBE5F1" w:themeFill="accent1" w:themeFillTint="33"/>
          </w:tcPr>
          <w:p w14:paraId="64144E43" w14:textId="4FA7629E" w:rsidR="003C4F96" w:rsidRPr="00177317" w:rsidRDefault="003C4F96" w:rsidP="003C4F96">
            <w:pPr>
              <w:pStyle w:val="Heading3"/>
              <w:ind w:left="0"/>
              <w:rPr>
                <w:rFonts w:cs="Arial"/>
                <w:sz w:val="24"/>
                <w:szCs w:val="24"/>
              </w:rPr>
            </w:pPr>
            <w:r w:rsidRPr="00177317">
              <w:rPr>
                <w:b/>
                <w:w w:val="102"/>
                <w:sz w:val="24"/>
                <w:szCs w:val="24"/>
              </w:rPr>
              <w:t>3</w:t>
            </w:r>
          </w:p>
        </w:tc>
        <w:tc>
          <w:tcPr>
            <w:tcW w:w="3402" w:type="dxa"/>
            <w:shd w:val="clear" w:color="auto" w:fill="DBE5F1" w:themeFill="accent1" w:themeFillTint="33"/>
          </w:tcPr>
          <w:p w14:paraId="7A0B584C" w14:textId="637F1925" w:rsidR="003C4F96" w:rsidRPr="00177317" w:rsidRDefault="003C4F96" w:rsidP="003C4F96">
            <w:pPr>
              <w:pStyle w:val="Heading3"/>
              <w:ind w:left="0"/>
              <w:rPr>
                <w:rFonts w:cs="Arial"/>
                <w:sz w:val="24"/>
                <w:szCs w:val="24"/>
              </w:rPr>
            </w:pPr>
            <w:r w:rsidRPr="00177317">
              <w:rPr>
                <w:sz w:val="24"/>
                <w:szCs w:val="24"/>
              </w:rPr>
              <w:t>I recycle aluminium</w:t>
            </w:r>
            <w:r w:rsidRPr="00177317">
              <w:rPr>
                <w:spacing w:val="50"/>
                <w:sz w:val="24"/>
                <w:szCs w:val="24"/>
              </w:rPr>
              <w:t xml:space="preserve"> </w:t>
            </w:r>
            <w:r w:rsidRPr="00177317">
              <w:rPr>
                <w:sz w:val="24"/>
                <w:szCs w:val="24"/>
              </w:rPr>
              <w:t>cans</w:t>
            </w:r>
          </w:p>
        </w:tc>
        <w:tc>
          <w:tcPr>
            <w:tcW w:w="794" w:type="dxa"/>
          </w:tcPr>
          <w:p w14:paraId="20475465" w14:textId="1DF480CD" w:rsidR="003C4F96" w:rsidRPr="00177317" w:rsidRDefault="003C4F96" w:rsidP="003C4F96">
            <w:pPr>
              <w:pStyle w:val="Heading3"/>
              <w:ind w:left="0"/>
              <w:rPr>
                <w:rFonts w:cs="Arial"/>
                <w:sz w:val="24"/>
                <w:szCs w:val="24"/>
              </w:rPr>
            </w:pPr>
            <w:r w:rsidRPr="00177317">
              <w:rPr>
                <w:w w:val="102"/>
                <w:sz w:val="24"/>
                <w:szCs w:val="24"/>
              </w:rPr>
              <w:t>3</w:t>
            </w:r>
          </w:p>
        </w:tc>
        <w:tc>
          <w:tcPr>
            <w:tcW w:w="794" w:type="dxa"/>
          </w:tcPr>
          <w:p w14:paraId="6B7D7909" w14:textId="47FE0294" w:rsidR="003C4F96" w:rsidRPr="00177317" w:rsidRDefault="003C4F96" w:rsidP="003C4F96">
            <w:pPr>
              <w:pStyle w:val="Heading3"/>
              <w:ind w:left="0"/>
              <w:rPr>
                <w:rFonts w:cs="Arial"/>
                <w:sz w:val="24"/>
                <w:szCs w:val="24"/>
              </w:rPr>
            </w:pPr>
            <w:r w:rsidRPr="00177317">
              <w:rPr>
                <w:w w:val="102"/>
                <w:sz w:val="24"/>
                <w:szCs w:val="24"/>
              </w:rPr>
              <w:t>2</w:t>
            </w:r>
          </w:p>
        </w:tc>
        <w:tc>
          <w:tcPr>
            <w:tcW w:w="794" w:type="dxa"/>
          </w:tcPr>
          <w:p w14:paraId="47994003" w14:textId="76B5B3E4" w:rsidR="003C4F96" w:rsidRPr="00177317" w:rsidRDefault="003C4F96" w:rsidP="003C4F96">
            <w:pPr>
              <w:pStyle w:val="Heading3"/>
              <w:ind w:left="0"/>
              <w:rPr>
                <w:rFonts w:cs="Arial"/>
                <w:sz w:val="24"/>
                <w:szCs w:val="24"/>
              </w:rPr>
            </w:pPr>
            <w:r w:rsidRPr="00177317">
              <w:rPr>
                <w:sz w:val="24"/>
                <w:szCs w:val="24"/>
              </w:rPr>
              <w:t>15</w:t>
            </w:r>
          </w:p>
        </w:tc>
        <w:tc>
          <w:tcPr>
            <w:tcW w:w="794" w:type="dxa"/>
          </w:tcPr>
          <w:p w14:paraId="5D3982BD" w14:textId="33C320A6" w:rsidR="003C4F96" w:rsidRPr="00177317" w:rsidRDefault="003C4F96" w:rsidP="003C4F96">
            <w:pPr>
              <w:pStyle w:val="Heading3"/>
              <w:ind w:left="0"/>
              <w:rPr>
                <w:rFonts w:cs="Arial"/>
                <w:sz w:val="24"/>
                <w:szCs w:val="24"/>
              </w:rPr>
            </w:pPr>
            <w:r w:rsidRPr="00177317">
              <w:rPr>
                <w:sz w:val="24"/>
                <w:szCs w:val="24"/>
              </w:rPr>
              <w:t>32</w:t>
            </w:r>
          </w:p>
        </w:tc>
        <w:tc>
          <w:tcPr>
            <w:tcW w:w="794" w:type="dxa"/>
          </w:tcPr>
          <w:p w14:paraId="025969BA" w14:textId="5FC84CA8" w:rsidR="003C4F96" w:rsidRPr="00177317" w:rsidRDefault="003C4F96" w:rsidP="003C4F96">
            <w:pPr>
              <w:pStyle w:val="Heading3"/>
              <w:ind w:left="0"/>
              <w:rPr>
                <w:rFonts w:cs="Arial"/>
                <w:sz w:val="24"/>
                <w:szCs w:val="24"/>
              </w:rPr>
            </w:pPr>
            <w:r w:rsidRPr="00177317">
              <w:rPr>
                <w:sz w:val="24"/>
                <w:szCs w:val="24"/>
              </w:rPr>
              <w:t>143</w:t>
            </w:r>
          </w:p>
        </w:tc>
        <w:tc>
          <w:tcPr>
            <w:tcW w:w="794" w:type="dxa"/>
          </w:tcPr>
          <w:p w14:paraId="3B39A89D" w14:textId="2231A665" w:rsidR="003C4F96" w:rsidRPr="00177317" w:rsidRDefault="003C4F96" w:rsidP="003C4F96">
            <w:pPr>
              <w:pStyle w:val="Heading3"/>
              <w:ind w:left="0"/>
              <w:rPr>
                <w:rFonts w:cs="Arial"/>
                <w:sz w:val="24"/>
                <w:szCs w:val="24"/>
              </w:rPr>
            </w:pPr>
            <w:r w:rsidRPr="00177317">
              <w:rPr>
                <w:sz w:val="24"/>
                <w:szCs w:val="24"/>
              </w:rPr>
              <w:t>195</w:t>
            </w:r>
          </w:p>
        </w:tc>
        <w:tc>
          <w:tcPr>
            <w:tcW w:w="1361" w:type="dxa"/>
          </w:tcPr>
          <w:p w14:paraId="2E0650AD" w14:textId="643F344C" w:rsidR="003C4F96" w:rsidRPr="00177317" w:rsidRDefault="003C4F96" w:rsidP="003C4F96">
            <w:pPr>
              <w:pStyle w:val="Heading3"/>
              <w:ind w:left="0"/>
              <w:jc w:val="center"/>
              <w:rPr>
                <w:rFonts w:cs="Arial"/>
                <w:sz w:val="24"/>
                <w:szCs w:val="24"/>
              </w:rPr>
            </w:pPr>
            <w:r w:rsidRPr="00177317">
              <w:rPr>
                <w:b/>
                <w:w w:val="102"/>
                <w:sz w:val="24"/>
                <w:szCs w:val="24"/>
              </w:rPr>
              <w:t>3</w:t>
            </w:r>
          </w:p>
        </w:tc>
      </w:tr>
      <w:tr w:rsidR="00F23768" w14:paraId="53D567DA" w14:textId="77777777" w:rsidTr="00F23768">
        <w:tc>
          <w:tcPr>
            <w:tcW w:w="340" w:type="dxa"/>
            <w:shd w:val="clear" w:color="auto" w:fill="DBE5F1" w:themeFill="accent1" w:themeFillTint="33"/>
          </w:tcPr>
          <w:p w14:paraId="3405225D" w14:textId="65C9309A" w:rsidR="003C4F96" w:rsidRPr="00177317" w:rsidRDefault="003C4F96" w:rsidP="003C4F96">
            <w:pPr>
              <w:pStyle w:val="Heading3"/>
              <w:ind w:left="0"/>
              <w:rPr>
                <w:rFonts w:cs="Arial"/>
                <w:sz w:val="24"/>
                <w:szCs w:val="24"/>
              </w:rPr>
            </w:pPr>
            <w:r w:rsidRPr="00177317">
              <w:rPr>
                <w:b/>
                <w:w w:val="102"/>
                <w:sz w:val="24"/>
                <w:szCs w:val="24"/>
              </w:rPr>
              <w:t>4</w:t>
            </w:r>
          </w:p>
        </w:tc>
        <w:tc>
          <w:tcPr>
            <w:tcW w:w="3402" w:type="dxa"/>
            <w:shd w:val="clear" w:color="auto" w:fill="DBE5F1" w:themeFill="accent1" w:themeFillTint="33"/>
          </w:tcPr>
          <w:p w14:paraId="440412EA" w14:textId="725A81D2" w:rsidR="003C4F96" w:rsidRPr="00177317" w:rsidRDefault="003C4F96" w:rsidP="003C4F96">
            <w:pPr>
              <w:pStyle w:val="Heading3"/>
              <w:ind w:left="0"/>
              <w:rPr>
                <w:rFonts w:cs="Arial"/>
                <w:sz w:val="24"/>
                <w:szCs w:val="24"/>
              </w:rPr>
            </w:pPr>
            <w:r w:rsidRPr="00177317">
              <w:rPr>
                <w:sz w:val="24"/>
                <w:szCs w:val="24"/>
              </w:rPr>
              <w:t>I recycle steel/tin</w:t>
            </w:r>
            <w:r w:rsidRPr="00177317">
              <w:rPr>
                <w:spacing w:val="45"/>
                <w:sz w:val="24"/>
                <w:szCs w:val="24"/>
              </w:rPr>
              <w:t xml:space="preserve"> </w:t>
            </w:r>
            <w:r w:rsidRPr="00177317">
              <w:rPr>
                <w:sz w:val="24"/>
                <w:szCs w:val="24"/>
              </w:rPr>
              <w:t>cans</w:t>
            </w:r>
          </w:p>
        </w:tc>
        <w:tc>
          <w:tcPr>
            <w:tcW w:w="794" w:type="dxa"/>
          </w:tcPr>
          <w:p w14:paraId="6B567FA2" w14:textId="15335B7D" w:rsidR="003C4F96" w:rsidRPr="00177317" w:rsidRDefault="003C4F96" w:rsidP="003C4F96">
            <w:pPr>
              <w:pStyle w:val="Heading3"/>
              <w:ind w:left="0"/>
              <w:rPr>
                <w:rFonts w:cs="Arial"/>
                <w:sz w:val="24"/>
                <w:szCs w:val="24"/>
              </w:rPr>
            </w:pPr>
            <w:r w:rsidRPr="00177317">
              <w:rPr>
                <w:w w:val="102"/>
                <w:sz w:val="24"/>
                <w:szCs w:val="24"/>
              </w:rPr>
              <w:t>4</w:t>
            </w:r>
          </w:p>
        </w:tc>
        <w:tc>
          <w:tcPr>
            <w:tcW w:w="794" w:type="dxa"/>
          </w:tcPr>
          <w:p w14:paraId="706B67E1" w14:textId="6E498A2C" w:rsidR="003C4F96" w:rsidRPr="00177317" w:rsidRDefault="003C4F96" w:rsidP="003C4F96">
            <w:pPr>
              <w:pStyle w:val="Heading3"/>
              <w:ind w:left="0"/>
              <w:rPr>
                <w:rFonts w:cs="Arial"/>
                <w:sz w:val="24"/>
                <w:szCs w:val="24"/>
              </w:rPr>
            </w:pPr>
            <w:r w:rsidRPr="00177317">
              <w:rPr>
                <w:w w:val="102"/>
                <w:sz w:val="24"/>
                <w:szCs w:val="24"/>
              </w:rPr>
              <w:t>5</w:t>
            </w:r>
          </w:p>
        </w:tc>
        <w:tc>
          <w:tcPr>
            <w:tcW w:w="794" w:type="dxa"/>
          </w:tcPr>
          <w:p w14:paraId="637D10A8" w14:textId="1646A9EE" w:rsidR="003C4F96" w:rsidRPr="00177317" w:rsidRDefault="003C4F96" w:rsidP="003C4F96">
            <w:pPr>
              <w:pStyle w:val="Heading3"/>
              <w:ind w:left="0"/>
              <w:rPr>
                <w:rFonts w:cs="Arial"/>
                <w:sz w:val="24"/>
                <w:szCs w:val="24"/>
              </w:rPr>
            </w:pPr>
            <w:r w:rsidRPr="00177317">
              <w:rPr>
                <w:sz w:val="24"/>
                <w:szCs w:val="24"/>
              </w:rPr>
              <w:t>16</w:t>
            </w:r>
          </w:p>
        </w:tc>
        <w:tc>
          <w:tcPr>
            <w:tcW w:w="794" w:type="dxa"/>
          </w:tcPr>
          <w:p w14:paraId="4FF4E8DA" w14:textId="2FF1D153" w:rsidR="003C4F96" w:rsidRPr="00177317" w:rsidRDefault="003C4F96" w:rsidP="003C4F96">
            <w:pPr>
              <w:pStyle w:val="Heading3"/>
              <w:ind w:left="0"/>
              <w:rPr>
                <w:rFonts w:cs="Arial"/>
                <w:sz w:val="24"/>
                <w:szCs w:val="24"/>
              </w:rPr>
            </w:pPr>
            <w:r w:rsidRPr="00177317">
              <w:rPr>
                <w:sz w:val="24"/>
                <w:szCs w:val="24"/>
              </w:rPr>
              <w:t>30</w:t>
            </w:r>
          </w:p>
        </w:tc>
        <w:tc>
          <w:tcPr>
            <w:tcW w:w="794" w:type="dxa"/>
          </w:tcPr>
          <w:p w14:paraId="0195DBA6" w14:textId="6AF82A07" w:rsidR="003C4F96" w:rsidRPr="00177317" w:rsidRDefault="003C4F96" w:rsidP="003C4F96">
            <w:pPr>
              <w:pStyle w:val="Heading3"/>
              <w:ind w:left="0"/>
              <w:rPr>
                <w:rFonts w:cs="Arial"/>
                <w:sz w:val="24"/>
                <w:szCs w:val="24"/>
              </w:rPr>
            </w:pPr>
            <w:r w:rsidRPr="00177317">
              <w:rPr>
                <w:sz w:val="24"/>
                <w:szCs w:val="24"/>
              </w:rPr>
              <w:t>139</w:t>
            </w:r>
          </w:p>
        </w:tc>
        <w:tc>
          <w:tcPr>
            <w:tcW w:w="794" w:type="dxa"/>
          </w:tcPr>
          <w:p w14:paraId="6D182AB8" w14:textId="4D713651" w:rsidR="003C4F96" w:rsidRPr="00177317" w:rsidRDefault="003C4F96" w:rsidP="003C4F96">
            <w:pPr>
              <w:pStyle w:val="Heading3"/>
              <w:ind w:left="0"/>
              <w:rPr>
                <w:rFonts w:cs="Arial"/>
                <w:sz w:val="24"/>
                <w:szCs w:val="24"/>
              </w:rPr>
            </w:pPr>
            <w:r w:rsidRPr="00177317">
              <w:rPr>
                <w:sz w:val="24"/>
                <w:szCs w:val="24"/>
              </w:rPr>
              <w:t>194</w:t>
            </w:r>
          </w:p>
        </w:tc>
        <w:tc>
          <w:tcPr>
            <w:tcW w:w="1361" w:type="dxa"/>
          </w:tcPr>
          <w:p w14:paraId="532BD69F" w14:textId="67C638D3" w:rsidR="003C4F96" w:rsidRPr="00177317" w:rsidRDefault="003C4F96" w:rsidP="003C4F96">
            <w:pPr>
              <w:pStyle w:val="Heading3"/>
              <w:ind w:left="0"/>
              <w:jc w:val="center"/>
              <w:rPr>
                <w:rFonts w:cs="Arial"/>
                <w:sz w:val="24"/>
                <w:szCs w:val="24"/>
              </w:rPr>
            </w:pPr>
            <w:r w:rsidRPr="00177317">
              <w:rPr>
                <w:b/>
                <w:w w:val="102"/>
                <w:sz w:val="24"/>
                <w:szCs w:val="24"/>
              </w:rPr>
              <w:t>4</w:t>
            </w:r>
          </w:p>
        </w:tc>
      </w:tr>
      <w:tr w:rsidR="00F23768" w14:paraId="6447FBE8" w14:textId="77777777" w:rsidTr="00F23768">
        <w:tc>
          <w:tcPr>
            <w:tcW w:w="340" w:type="dxa"/>
            <w:shd w:val="clear" w:color="auto" w:fill="DBE5F1" w:themeFill="accent1" w:themeFillTint="33"/>
          </w:tcPr>
          <w:p w14:paraId="3CFE0B15" w14:textId="0B3DB14C" w:rsidR="003C4F96" w:rsidRPr="00177317" w:rsidRDefault="003C4F96" w:rsidP="003C4F96">
            <w:pPr>
              <w:pStyle w:val="Heading3"/>
              <w:ind w:left="0"/>
              <w:rPr>
                <w:rFonts w:cs="Arial"/>
                <w:sz w:val="24"/>
                <w:szCs w:val="24"/>
              </w:rPr>
            </w:pPr>
            <w:r w:rsidRPr="00177317">
              <w:rPr>
                <w:b/>
                <w:w w:val="102"/>
                <w:sz w:val="24"/>
                <w:szCs w:val="24"/>
              </w:rPr>
              <w:t>5</w:t>
            </w:r>
          </w:p>
        </w:tc>
        <w:tc>
          <w:tcPr>
            <w:tcW w:w="3402" w:type="dxa"/>
            <w:shd w:val="clear" w:color="auto" w:fill="DBE5F1" w:themeFill="accent1" w:themeFillTint="33"/>
          </w:tcPr>
          <w:p w14:paraId="78FC0C40" w14:textId="58C76B5A" w:rsidR="003C4F96" w:rsidRPr="00177317" w:rsidRDefault="003C4F96" w:rsidP="003C4F96">
            <w:pPr>
              <w:pStyle w:val="Heading3"/>
              <w:ind w:left="0"/>
              <w:rPr>
                <w:rFonts w:cs="Arial"/>
                <w:sz w:val="24"/>
                <w:szCs w:val="24"/>
              </w:rPr>
            </w:pPr>
            <w:r w:rsidRPr="00177317">
              <w:rPr>
                <w:sz w:val="24"/>
                <w:szCs w:val="24"/>
              </w:rPr>
              <w:t>I recycle</w:t>
            </w:r>
            <w:r w:rsidRPr="00177317">
              <w:rPr>
                <w:spacing w:val="28"/>
                <w:sz w:val="24"/>
                <w:szCs w:val="24"/>
              </w:rPr>
              <w:t xml:space="preserve"> </w:t>
            </w:r>
            <w:r w:rsidRPr="00177317">
              <w:rPr>
                <w:sz w:val="24"/>
                <w:szCs w:val="24"/>
              </w:rPr>
              <w:t>paper</w:t>
            </w:r>
          </w:p>
        </w:tc>
        <w:tc>
          <w:tcPr>
            <w:tcW w:w="794" w:type="dxa"/>
          </w:tcPr>
          <w:p w14:paraId="786EFB77" w14:textId="756E451E" w:rsidR="003C4F96" w:rsidRPr="00177317" w:rsidRDefault="003C4F96" w:rsidP="003C4F96">
            <w:pPr>
              <w:pStyle w:val="Heading3"/>
              <w:ind w:left="0"/>
              <w:rPr>
                <w:rFonts w:cs="Arial"/>
                <w:sz w:val="24"/>
                <w:szCs w:val="24"/>
              </w:rPr>
            </w:pPr>
            <w:r w:rsidRPr="00177317">
              <w:rPr>
                <w:w w:val="102"/>
                <w:sz w:val="24"/>
                <w:szCs w:val="24"/>
              </w:rPr>
              <w:t>6</w:t>
            </w:r>
          </w:p>
        </w:tc>
        <w:tc>
          <w:tcPr>
            <w:tcW w:w="794" w:type="dxa"/>
          </w:tcPr>
          <w:p w14:paraId="54B20D20" w14:textId="225E7F8B" w:rsidR="003C4F96" w:rsidRPr="00177317" w:rsidRDefault="003C4F96" w:rsidP="003C4F96">
            <w:pPr>
              <w:pStyle w:val="Heading3"/>
              <w:ind w:left="0"/>
              <w:rPr>
                <w:rFonts w:cs="Arial"/>
                <w:sz w:val="24"/>
                <w:szCs w:val="24"/>
              </w:rPr>
            </w:pPr>
            <w:r w:rsidRPr="00177317">
              <w:rPr>
                <w:w w:val="102"/>
                <w:sz w:val="24"/>
                <w:szCs w:val="24"/>
              </w:rPr>
              <w:t>4</w:t>
            </w:r>
          </w:p>
        </w:tc>
        <w:tc>
          <w:tcPr>
            <w:tcW w:w="794" w:type="dxa"/>
          </w:tcPr>
          <w:p w14:paraId="4DAE5912" w14:textId="1E4FC3DA" w:rsidR="003C4F96" w:rsidRPr="00177317" w:rsidRDefault="003C4F96" w:rsidP="003C4F96">
            <w:pPr>
              <w:pStyle w:val="Heading3"/>
              <w:ind w:left="0"/>
              <w:rPr>
                <w:rFonts w:cs="Arial"/>
                <w:sz w:val="24"/>
                <w:szCs w:val="24"/>
              </w:rPr>
            </w:pPr>
            <w:r w:rsidRPr="00177317">
              <w:rPr>
                <w:sz w:val="24"/>
                <w:szCs w:val="24"/>
              </w:rPr>
              <w:t>14</w:t>
            </w:r>
          </w:p>
        </w:tc>
        <w:tc>
          <w:tcPr>
            <w:tcW w:w="794" w:type="dxa"/>
          </w:tcPr>
          <w:p w14:paraId="349BD637" w14:textId="75193931" w:rsidR="003C4F96" w:rsidRPr="00177317" w:rsidRDefault="003C4F96" w:rsidP="003C4F96">
            <w:pPr>
              <w:pStyle w:val="Heading3"/>
              <w:ind w:left="0"/>
              <w:rPr>
                <w:rFonts w:cs="Arial"/>
                <w:sz w:val="24"/>
                <w:szCs w:val="24"/>
              </w:rPr>
            </w:pPr>
            <w:r w:rsidRPr="00177317">
              <w:rPr>
                <w:sz w:val="24"/>
                <w:szCs w:val="24"/>
              </w:rPr>
              <w:t>25</w:t>
            </w:r>
          </w:p>
        </w:tc>
        <w:tc>
          <w:tcPr>
            <w:tcW w:w="794" w:type="dxa"/>
          </w:tcPr>
          <w:p w14:paraId="5975CB2E" w14:textId="63B3F313" w:rsidR="003C4F96" w:rsidRPr="00177317" w:rsidRDefault="003C4F96" w:rsidP="003C4F96">
            <w:pPr>
              <w:pStyle w:val="Heading3"/>
              <w:ind w:left="0"/>
              <w:rPr>
                <w:rFonts w:cs="Arial"/>
                <w:sz w:val="24"/>
                <w:szCs w:val="24"/>
              </w:rPr>
            </w:pPr>
            <w:r w:rsidRPr="00177317">
              <w:rPr>
                <w:sz w:val="24"/>
                <w:szCs w:val="24"/>
              </w:rPr>
              <w:t>147</w:t>
            </w:r>
          </w:p>
        </w:tc>
        <w:tc>
          <w:tcPr>
            <w:tcW w:w="794" w:type="dxa"/>
          </w:tcPr>
          <w:p w14:paraId="17007D54" w14:textId="09811DDC" w:rsidR="003C4F96" w:rsidRPr="00177317" w:rsidRDefault="003C4F96" w:rsidP="003C4F96">
            <w:pPr>
              <w:pStyle w:val="Heading3"/>
              <w:ind w:left="0"/>
              <w:rPr>
                <w:rFonts w:cs="Arial"/>
                <w:sz w:val="24"/>
                <w:szCs w:val="24"/>
              </w:rPr>
            </w:pPr>
            <w:r w:rsidRPr="00177317">
              <w:rPr>
                <w:sz w:val="24"/>
                <w:szCs w:val="24"/>
              </w:rPr>
              <w:t>196</w:t>
            </w:r>
          </w:p>
        </w:tc>
        <w:tc>
          <w:tcPr>
            <w:tcW w:w="1361" w:type="dxa"/>
          </w:tcPr>
          <w:p w14:paraId="08D4BC49" w14:textId="3A7EE21A" w:rsidR="003C4F96" w:rsidRPr="00177317" w:rsidRDefault="003C4F96" w:rsidP="003C4F96">
            <w:pPr>
              <w:pStyle w:val="Heading3"/>
              <w:ind w:left="0"/>
              <w:jc w:val="center"/>
              <w:rPr>
                <w:rFonts w:cs="Arial"/>
                <w:sz w:val="24"/>
                <w:szCs w:val="24"/>
              </w:rPr>
            </w:pPr>
            <w:r w:rsidRPr="00177317">
              <w:rPr>
                <w:b/>
                <w:w w:val="102"/>
                <w:sz w:val="24"/>
                <w:szCs w:val="24"/>
              </w:rPr>
              <w:t>5</w:t>
            </w:r>
          </w:p>
        </w:tc>
      </w:tr>
      <w:tr w:rsidR="00F23768" w14:paraId="6EE0E6C5" w14:textId="77777777" w:rsidTr="00F23768">
        <w:tc>
          <w:tcPr>
            <w:tcW w:w="340" w:type="dxa"/>
            <w:shd w:val="clear" w:color="auto" w:fill="DBE5F1" w:themeFill="accent1" w:themeFillTint="33"/>
          </w:tcPr>
          <w:p w14:paraId="3897E6BF" w14:textId="3963415C" w:rsidR="003C4F96" w:rsidRPr="00177317" w:rsidRDefault="003C4F96" w:rsidP="003C4F96">
            <w:pPr>
              <w:pStyle w:val="Heading3"/>
              <w:ind w:left="0"/>
              <w:rPr>
                <w:rFonts w:cs="Arial"/>
                <w:sz w:val="24"/>
                <w:szCs w:val="24"/>
              </w:rPr>
            </w:pPr>
            <w:r w:rsidRPr="00177317">
              <w:rPr>
                <w:b/>
                <w:w w:val="102"/>
                <w:sz w:val="24"/>
                <w:szCs w:val="24"/>
              </w:rPr>
              <w:t>6</w:t>
            </w:r>
          </w:p>
        </w:tc>
        <w:tc>
          <w:tcPr>
            <w:tcW w:w="3402" w:type="dxa"/>
            <w:shd w:val="clear" w:color="auto" w:fill="DBE5F1" w:themeFill="accent1" w:themeFillTint="33"/>
          </w:tcPr>
          <w:p w14:paraId="367C03B4" w14:textId="2FCF485B" w:rsidR="003C4F96" w:rsidRPr="00177317" w:rsidRDefault="003C4F96" w:rsidP="003C4F96">
            <w:pPr>
              <w:pStyle w:val="Heading3"/>
              <w:ind w:left="0"/>
              <w:rPr>
                <w:rFonts w:cs="Arial"/>
                <w:sz w:val="24"/>
                <w:szCs w:val="24"/>
              </w:rPr>
            </w:pPr>
            <w:r w:rsidRPr="00177317">
              <w:rPr>
                <w:sz w:val="24"/>
                <w:szCs w:val="24"/>
              </w:rPr>
              <w:t>I recycle</w:t>
            </w:r>
            <w:r w:rsidRPr="00177317">
              <w:rPr>
                <w:spacing w:val="40"/>
                <w:sz w:val="24"/>
                <w:szCs w:val="24"/>
              </w:rPr>
              <w:t xml:space="preserve"> </w:t>
            </w:r>
            <w:r w:rsidRPr="00177317">
              <w:rPr>
                <w:sz w:val="24"/>
                <w:szCs w:val="24"/>
              </w:rPr>
              <w:t>cardboard</w:t>
            </w:r>
          </w:p>
        </w:tc>
        <w:tc>
          <w:tcPr>
            <w:tcW w:w="794" w:type="dxa"/>
          </w:tcPr>
          <w:p w14:paraId="4EA6F3D2" w14:textId="3E178E0C" w:rsidR="003C4F96" w:rsidRPr="00177317" w:rsidRDefault="003C4F96" w:rsidP="003C4F96">
            <w:pPr>
              <w:pStyle w:val="Heading3"/>
              <w:ind w:left="0"/>
              <w:rPr>
                <w:rFonts w:cs="Arial"/>
                <w:sz w:val="24"/>
                <w:szCs w:val="24"/>
              </w:rPr>
            </w:pPr>
            <w:r w:rsidRPr="00177317">
              <w:rPr>
                <w:w w:val="102"/>
                <w:sz w:val="24"/>
                <w:szCs w:val="24"/>
              </w:rPr>
              <w:t>4</w:t>
            </w:r>
          </w:p>
        </w:tc>
        <w:tc>
          <w:tcPr>
            <w:tcW w:w="794" w:type="dxa"/>
          </w:tcPr>
          <w:p w14:paraId="75E49A8C" w14:textId="28B124AC" w:rsidR="003C4F96" w:rsidRPr="00177317" w:rsidRDefault="003C4F96" w:rsidP="003C4F96">
            <w:pPr>
              <w:pStyle w:val="Heading3"/>
              <w:ind w:left="0"/>
              <w:rPr>
                <w:rFonts w:cs="Arial"/>
                <w:sz w:val="24"/>
                <w:szCs w:val="24"/>
              </w:rPr>
            </w:pPr>
            <w:r w:rsidRPr="00177317">
              <w:rPr>
                <w:w w:val="102"/>
                <w:sz w:val="24"/>
                <w:szCs w:val="24"/>
              </w:rPr>
              <w:t>6</w:t>
            </w:r>
          </w:p>
        </w:tc>
        <w:tc>
          <w:tcPr>
            <w:tcW w:w="794" w:type="dxa"/>
          </w:tcPr>
          <w:p w14:paraId="5E09F634" w14:textId="2ED8AACF" w:rsidR="003C4F96" w:rsidRPr="00177317" w:rsidRDefault="003C4F96" w:rsidP="003C4F96">
            <w:pPr>
              <w:pStyle w:val="Heading3"/>
              <w:ind w:left="0"/>
              <w:rPr>
                <w:rFonts w:cs="Arial"/>
                <w:sz w:val="24"/>
                <w:szCs w:val="24"/>
              </w:rPr>
            </w:pPr>
            <w:r w:rsidRPr="00177317">
              <w:rPr>
                <w:sz w:val="24"/>
                <w:szCs w:val="24"/>
              </w:rPr>
              <w:t>16</w:t>
            </w:r>
          </w:p>
        </w:tc>
        <w:tc>
          <w:tcPr>
            <w:tcW w:w="794" w:type="dxa"/>
          </w:tcPr>
          <w:p w14:paraId="3F3700C8" w14:textId="491D9640" w:rsidR="003C4F96" w:rsidRPr="00177317" w:rsidRDefault="003C4F96" w:rsidP="003C4F96">
            <w:pPr>
              <w:pStyle w:val="Heading3"/>
              <w:ind w:left="0"/>
              <w:rPr>
                <w:rFonts w:cs="Arial"/>
                <w:sz w:val="24"/>
                <w:szCs w:val="24"/>
              </w:rPr>
            </w:pPr>
            <w:r w:rsidRPr="00177317">
              <w:rPr>
                <w:sz w:val="24"/>
                <w:szCs w:val="24"/>
              </w:rPr>
              <w:t>24</w:t>
            </w:r>
          </w:p>
        </w:tc>
        <w:tc>
          <w:tcPr>
            <w:tcW w:w="794" w:type="dxa"/>
          </w:tcPr>
          <w:p w14:paraId="3C25D4F8" w14:textId="0F19E0EE" w:rsidR="003C4F96" w:rsidRPr="00177317" w:rsidRDefault="003C4F96" w:rsidP="003C4F96">
            <w:pPr>
              <w:pStyle w:val="Heading3"/>
              <w:ind w:left="0"/>
              <w:rPr>
                <w:rFonts w:cs="Arial"/>
                <w:sz w:val="24"/>
                <w:szCs w:val="24"/>
              </w:rPr>
            </w:pPr>
            <w:r w:rsidRPr="00177317">
              <w:rPr>
                <w:sz w:val="24"/>
                <w:szCs w:val="24"/>
              </w:rPr>
              <w:t>146</w:t>
            </w:r>
          </w:p>
        </w:tc>
        <w:tc>
          <w:tcPr>
            <w:tcW w:w="794" w:type="dxa"/>
          </w:tcPr>
          <w:p w14:paraId="1267FF8B" w14:textId="6ED6CF78" w:rsidR="003C4F96" w:rsidRPr="00177317" w:rsidRDefault="003C4F96" w:rsidP="003C4F96">
            <w:pPr>
              <w:pStyle w:val="Heading3"/>
              <w:ind w:left="0"/>
              <w:rPr>
                <w:rFonts w:cs="Arial"/>
                <w:sz w:val="24"/>
                <w:szCs w:val="24"/>
              </w:rPr>
            </w:pPr>
            <w:r w:rsidRPr="00177317">
              <w:rPr>
                <w:sz w:val="24"/>
                <w:szCs w:val="24"/>
              </w:rPr>
              <w:t>196</w:t>
            </w:r>
          </w:p>
        </w:tc>
        <w:tc>
          <w:tcPr>
            <w:tcW w:w="1361" w:type="dxa"/>
          </w:tcPr>
          <w:p w14:paraId="3AC33BFB" w14:textId="30B4C50E" w:rsidR="003C4F96" w:rsidRPr="00177317" w:rsidRDefault="003C4F96" w:rsidP="003C4F96">
            <w:pPr>
              <w:pStyle w:val="Heading3"/>
              <w:ind w:left="0"/>
              <w:jc w:val="center"/>
              <w:rPr>
                <w:rFonts w:cs="Arial"/>
                <w:sz w:val="24"/>
                <w:szCs w:val="24"/>
              </w:rPr>
            </w:pPr>
            <w:r w:rsidRPr="00177317">
              <w:rPr>
                <w:b/>
                <w:w w:val="102"/>
                <w:sz w:val="24"/>
                <w:szCs w:val="24"/>
              </w:rPr>
              <w:t>6</w:t>
            </w:r>
          </w:p>
        </w:tc>
      </w:tr>
      <w:tr w:rsidR="00F23768" w14:paraId="2CF44FAB" w14:textId="77777777" w:rsidTr="00F23768">
        <w:tc>
          <w:tcPr>
            <w:tcW w:w="340" w:type="dxa"/>
          </w:tcPr>
          <w:p w14:paraId="4502048F" w14:textId="46AAB9CF" w:rsidR="003C4F96" w:rsidRPr="00177317" w:rsidRDefault="003C4F96" w:rsidP="003C4F96">
            <w:pPr>
              <w:pStyle w:val="Heading3"/>
              <w:ind w:left="0"/>
              <w:rPr>
                <w:rFonts w:cs="Arial"/>
                <w:sz w:val="24"/>
                <w:szCs w:val="24"/>
              </w:rPr>
            </w:pPr>
          </w:p>
        </w:tc>
        <w:tc>
          <w:tcPr>
            <w:tcW w:w="3402" w:type="dxa"/>
          </w:tcPr>
          <w:p w14:paraId="7975B87D" w14:textId="16D3AF6E" w:rsidR="003C4F96" w:rsidRPr="00177317" w:rsidRDefault="003C4F96" w:rsidP="003C4F96">
            <w:pPr>
              <w:pStyle w:val="Heading3"/>
              <w:ind w:left="0"/>
              <w:rPr>
                <w:rFonts w:cs="Arial"/>
                <w:sz w:val="24"/>
                <w:szCs w:val="24"/>
              </w:rPr>
            </w:pPr>
          </w:p>
        </w:tc>
        <w:tc>
          <w:tcPr>
            <w:tcW w:w="794" w:type="dxa"/>
          </w:tcPr>
          <w:p w14:paraId="34338BBF" w14:textId="77777777" w:rsidR="003C4F96" w:rsidRPr="00177317" w:rsidRDefault="003C4F96" w:rsidP="003C4F96">
            <w:pPr>
              <w:pStyle w:val="Heading3"/>
              <w:ind w:left="0"/>
              <w:rPr>
                <w:rFonts w:cs="Arial"/>
                <w:sz w:val="24"/>
                <w:szCs w:val="24"/>
              </w:rPr>
            </w:pPr>
          </w:p>
        </w:tc>
        <w:tc>
          <w:tcPr>
            <w:tcW w:w="794" w:type="dxa"/>
          </w:tcPr>
          <w:p w14:paraId="3884ED70" w14:textId="77777777" w:rsidR="003C4F96" w:rsidRPr="00177317" w:rsidRDefault="003C4F96" w:rsidP="003C4F96">
            <w:pPr>
              <w:pStyle w:val="Heading3"/>
              <w:ind w:left="0"/>
              <w:rPr>
                <w:rFonts w:cs="Arial"/>
                <w:sz w:val="24"/>
                <w:szCs w:val="24"/>
              </w:rPr>
            </w:pPr>
          </w:p>
        </w:tc>
        <w:tc>
          <w:tcPr>
            <w:tcW w:w="794" w:type="dxa"/>
          </w:tcPr>
          <w:p w14:paraId="5E95AD5D" w14:textId="77777777" w:rsidR="003C4F96" w:rsidRPr="00177317" w:rsidRDefault="003C4F96" w:rsidP="003C4F96">
            <w:pPr>
              <w:pStyle w:val="Heading3"/>
              <w:ind w:left="0"/>
              <w:rPr>
                <w:rFonts w:cs="Arial"/>
                <w:sz w:val="24"/>
                <w:szCs w:val="24"/>
              </w:rPr>
            </w:pPr>
          </w:p>
        </w:tc>
        <w:tc>
          <w:tcPr>
            <w:tcW w:w="794" w:type="dxa"/>
          </w:tcPr>
          <w:p w14:paraId="2F28B429" w14:textId="77777777" w:rsidR="003C4F96" w:rsidRPr="00177317" w:rsidRDefault="003C4F96" w:rsidP="003C4F96">
            <w:pPr>
              <w:pStyle w:val="Heading3"/>
              <w:ind w:left="0"/>
              <w:rPr>
                <w:rFonts w:cs="Arial"/>
                <w:sz w:val="24"/>
                <w:szCs w:val="24"/>
              </w:rPr>
            </w:pPr>
          </w:p>
        </w:tc>
        <w:tc>
          <w:tcPr>
            <w:tcW w:w="794" w:type="dxa"/>
          </w:tcPr>
          <w:p w14:paraId="47944789" w14:textId="77777777" w:rsidR="003C4F96" w:rsidRPr="00177317" w:rsidRDefault="003C4F96" w:rsidP="003C4F96">
            <w:pPr>
              <w:pStyle w:val="Heading3"/>
              <w:ind w:left="0"/>
              <w:rPr>
                <w:rFonts w:cs="Arial"/>
                <w:sz w:val="24"/>
                <w:szCs w:val="24"/>
              </w:rPr>
            </w:pPr>
          </w:p>
        </w:tc>
        <w:tc>
          <w:tcPr>
            <w:tcW w:w="794" w:type="dxa"/>
          </w:tcPr>
          <w:p w14:paraId="1E8926EB" w14:textId="51FDC608" w:rsidR="003C4F96" w:rsidRPr="00177317" w:rsidRDefault="003C4F96" w:rsidP="003C4F96">
            <w:pPr>
              <w:pStyle w:val="Heading3"/>
              <w:ind w:left="0"/>
              <w:rPr>
                <w:rFonts w:cs="Arial"/>
                <w:sz w:val="24"/>
                <w:szCs w:val="24"/>
              </w:rPr>
            </w:pPr>
          </w:p>
        </w:tc>
        <w:tc>
          <w:tcPr>
            <w:tcW w:w="1361" w:type="dxa"/>
          </w:tcPr>
          <w:p w14:paraId="0EA6B82D" w14:textId="4117BC97" w:rsidR="003C4F96" w:rsidRPr="00177317" w:rsidRDefault="009F78AE" w:rsidP="003C4F96">
            <w:pPr>
              <w:pStyle w:val="Heading3"/>
              <w:ind w:left="0"/>
              <w:rPr>
                <w:rFonts w:cs="Arial"/>
                <w:sz w:val="24"/>
                <w:szCs w:val="24"/>
              </w:rPr>
            </w:pPr>
            <w:r w:rsidRPr="00177317">
              <w:rPr>
                <w:b/>
                <w:sz w:val="24"/>
                <w:szCs w:val="24"/>
              </w:rPr>
              <w:t>Average: 5.4</w:t>
            </w:r>
          </w:p>
        </w:tc>
      </w:tr>
    </w:tbl>
    <w:p w14:paraId="13F5F4B3" w14:textId="77777777" w:rsidR="003C4F96" w:rsidRDefault="003C4F96" w:rsidP="001C4053">
      <w:pPr>
        <w:pStyle w:val="Heading3"/>
        <w:ind w:left="0"/>
        <w:rPr>
          <w:rFonts w:cs="Arial"/>
        </w:rPr>
      </w:pPr>
    </w:p>
    <w:p w14:paraId="01AF2DB0" w14:textId="77777777" w:rsidR="008566DF" w:rsidRDefault="008566DF">
      <w:pPr>
        <w:spacing w:before="8"/>
        <w:rPr>
          <w:rFonts w:ascii="Arial" w:eastAsia="Arial" w:hAnsi="Arial" w:cs="Arial"/>
          <w:b/>
          <w:bCs/>
          <w:sz w:val="3"/>
          <w:szCs w:val="3"/>
        </w:rPr>
      </w:pPr>
    </w:p>
    <w:p w14:paraId="38786944" w14:textId="71F61D41" w:rsidR="008566DF" w:rsidRDefault="008566DF">
      <w:pPr>
        <w:spacing w:line="20" w:lineRule="exact"/>
        <w:ind w:left="120"/>
        <w:rPr>
          <w:rFonts w:ascii="Arial" w:eastAsia="Arial" w:hAnsi="Arial" w:cs="Arial"/>
          <w:sz w:val="2"/>
          <w:szCs w:val="2"/>
        </w:rPr>
      </w:pPr>
    </w:p>
    <w:p w14:paraId="7AA82EE2" w14:textId="31BC1DAE" w:rsidR="008566DF" w:rsidRDefault="006861AB" w:rsidP="003C4F96">
      <w:pPr>
        <w:pStyle w:val="BodyText"/>
        <w:spacing w:before="76" w:line="266" w:lineRule="auto"/>
        <w:ind w:left="0" w:right="168"/>
        <w:jc w:val="both"/>
        <w:sectPr w:rsidR="008566DF">
          <w:footerReference w:type="default" r:id="rId198"/>
          <w:pgSz w:w="12240" w:h="15840"/>
          <w:pgMar w:top="1000" w:right="1720" w:bottom="720" w:left="1720" w:header="0" w:footer="522" w:gutter="0"/>
          <w:cols w:space="720"/>
        </w:sectPr>
      </w:pPr>
      <w:r>
        <w:t>These</w:t>
      </w:r>
      <w:r>
        <w:rPr>
          <w:spacing w:val="46"/>
        </w:rPr>
        <w:t xml:space="preserve"> </w:t>
      </w:r>
      <w:r>
        <w:t>data</w:t>
      </w:r>
      <w:r>
        <w:rPr>
          <w:spacing w:val="50"/>
        </w:rPr>
        <w:t xml:space="preserve"> </w:t>
      </w:r>
      <w:r>
        <w:t>tables</w:t>
      </w:r>
      <w:r>
        <w:rPr>
          <w:spacing w:val="47"/>
        </w:rPr>
        <w:t xml:space="preserve"> </w:t>
      </w:r>
      <w:r>
        <w:t>provide</w:t>
      </w:r>
      <w:r>
        <w:rPr>
          <w:spacing w:val="46"/>
        </w:rPr>
        <w:t xml:space="preserve"> </w:t>
      </w:r>
      <w:r>
        <w:t>mean</w:t>
      </w:r>
      <w:r>
        <w:rPr>
          <w:spacing w:val="47"/>
        </w:rPr>
        <w:t xml:space="preserve"> </w:t>
      </w:r>
      <w:r>
        <w:t>scores</w:t>
      </w:r>
      <w:r>
        <w:rPr>
          <w:spacing w:val="47"/>
        </w:rPr>
        <w:t xml:space="preserve"> </w:t>
      </w:r>
      <w:r>
        <w:t>of</w:t>
      </w:r>
      <w:r>
        <w:rPr>
          <w:spacing w:val="48"/>
        </w:rPr>
        <w:t xml:space="preserve"> </w:t>
      </w:r>
      <w:r>
        <w:t>our</w:t>
      </w:r>
      <w:r>
        <w:rPr>
          <w:spacing w:val="46"/>
        </w:rPr>
        <w:t xml:space="preserve"> </w:t>
      </w:r>
      <w:r>
        <w:t>samples</w:t>
      </w:r>
      <w:r>
        <w:rPr>
          <w:spacing w:val="45"/>
        </w:rPr>
        <w:t xml:space="preserve"> </w:t>
      </w:r>
      <w:r>
        <w:t>responses</w:t>
      </w:r>
      <w:r>
        <w:rPr>
          <w:spacing w:val="43"/>
        </w:rPr>
        <w:t xml:space="preserve"> </w:t>
      </w:r>
      <w:r>
        <w:t>for</w:t>
      </w:r>
      <w:r>
        <w:rPr>
          <w:spacing w:val="47"/>
        </w:rPr>
        <w:t xml:space="preserve"> </w:t>
      </w:r>
      <w:r>
        <w:t>the</w:t>
      </w:r>
      <w:r>
        <w:rPr>
          <w:spacing w:val="46"/>
        </w:rPr>
        <w:t xml:space="preserve"> </w:t>
      </w:r>
      <w:r>
        <w:t>various</w:t>
      </w:r>
      <w:r>
        <w:rPr>
          <w:spacing w:val="-58"/>
        </w:rPr>
        <w:t xml:space="preserve"> </w:t>
      </w:r>
      <w:r>
        <w:t>ethical</w:t>
      </w:r>
      <w:r>
        <w:rPr>
          <w:spacing w:val="9"/>
        </w:rPr>
        <w:t xml:space="preserve"> </w:t>
      </w:r>
      <w:r>
        <w:t>consumption</w:t>
      </w:r>
      <w:r>
        <w:rPr>
          <w:spacing w:val="7"/>
        </w:rPr>
        <w:t xml:space="preserve"> </w:t>
      </w:r>
      <w:r>
        <w:t>intentions.</w:t>
      </w:r>
      <w:r>
        <w:rPr>
          <w:spacing w:val="10"/>
        </w:rPr>
        <w:t xml:space="preserve"> </w:t>
      </w:r>
      <w:r>
        <w:t>The</w:t>
      </w:r>
      <w:r>
        <w:rPr>
          <w:spacing w:val="6"/>
        </w:rPr>
        <w:t xml:space="preserve"> </w:t>
      </w:r>
      <w:r>
        <w:t>tables</w:t>
      </w:r>
      <w:r>
        <w:rPr>
          <w:spacing w:val="12"/>
        </w:rPr>
        <w:t xml:space="preserve"> </w:t>
      </w:r>
      <w:r>
        <w:t>clearly</w:t>
      </w:r>
      <w:r>
        <w:rPr>
          <w:spacing w:val="10"/>
        </w:rPr>
        <w:t xml:space="preserve"> </w:t>
      </w:r>
      <w:r>
        <w:t>illustrate</w:t>
      </w:r>
      <w:r>
        <w:rPr>
          <w:spacing w:val="7"/>
        </w:rPr>
        <w:t xml:space="preserve"> </w:t>
      </w:r>
      <w:r>
        <w:t>the</w:t>
      </w:r>
      <w:r>
        <w:rPr>
          <w:spacing w:val="10"/>
        </w:rPr>
        <w:t xml:space="preserve"> </w:t>
      </w:r>
      <w:r>
        <w:t>average</w:t>
      </w:r>
      <w:r>
        <w:rPr>
          <w:spacing w:val="6"/>
        </w:rPr>
        <w:t xml:space="preserve"> </w:t>
      </w:r>
      <w:r>
        <w:t>score</w:t>
      </w:r>
      <w:r>
        <w:rPr>
          <w:spacing w:val="5"/>
        </w:rPr>
        <w:t xml:space="preserve"> </w:t>
      </w:r>
      <w:r>
        <w:t>for</w:t>
      </w:r>
      <w:r>
        <w:rPr>
          <w:spacing w:val="6"/>
        </w:rPr>
        <w:t xml:space="preserve"> </w:t>
      </w:r>
      <w:r>
        <w:t>each</w:t>
      </w:r>
      <w:r>
        <w:rPr>
          <w:spacing w:val="-54"/>
        </w:rPr>
        <w:t xml:space="preserve"> </w:t>
      </w:r>
      <w:r>
        <w:t xml:space="preserve">of the three ethical consumption constructs( CSRP, ENVIRON and  </w:t>
      </w:r>
      <w:r>
        <w:rPr>
          <w:spacing w:val="46"/>
        </w:rPr>
        <w:t xml:space="preserve"> </w:t>
      </w:r>
      <w:r w:rsidR="001C4053">
        <w:t>RECYCLE)</w:t>
      </w:r>
    </w:p>
    <w:p w14:paraId="6B738A10" w14:textId="005FF8A7" w:rsidR="008566DF" w:rsidRDefault="006861AB" w:rsidP="001C4053">
      <w:pPr>
        <w:pStyle w:val="Heading3"/>
        <w:ind w:left="0"/>
      </w:pPr>
      <w:r>
        <w:lastRenderedPageBreak/>
        <w:t>Appendix 4</w:t>
      </w:r>
      <w:r w:rsidR="001C4053">
        <w:t xml:space="preserve">a: Summary of BSA scale survey </w:t>
      </w:r>
      <w:r>
        <w:t>results</w:t>
      </w:r>
    </w:p>
    <w:tbl>
      <w:tblPr>
        <w:tblStyle w:val="TableGrid"/>
        <w:tblW w:w="0" w:type="auto"/>
        <w:tblLook w:val="04A0" w:firstRow="1" w:lastRow="0" w:firstColumn="1" w:lastColumn="0" w:noHBand="0" w:noVBand="1"/>
        <w:tblCaption w:val="Summary of BSA scale survery results"/>
      </w:tblPr>
      <w:tblGrid>
        <w:gridCol w:w="483"/>
        <w:gridCol w:w="3751"/>
        <w:gridCol w:w="563"/>
        <w:gridCol w:w="563"/>
        <w:gridCol w:w="563"/>
        <w:gridCol w:w="843"/>
        <w:gridCol w:w="563"/>
        <w:gridCol w:w="617"/>
        <w:gridCol w:w="844"/>
      </w:tblGrid>
      <w:tr w:rsidR="000F2123" w14:paraId="29984D16" w14:textId="77777777" w:rsidTr="003C4F96">
        <w:trPr>
          <w:trHeight w:val="2299"/>
          <w:tblHeader/>
        </w:trPr>
        <w:tc>
          <w:tcPr>
            <w:tcW w:w="0" w:type="auto"/>
            <w:shd w:val="clear" w:color="auto" w:fill="B8CCE4" w:themeFill="accent1" w:themeFillTint="66"/>
          </w:tcPr>
          <w:p w14:paraId="6259D562" w14:textId="77777777" w:rsidR="000F2123" w:rsidRPr="000F2123" w:rsidRDefault="000F2123" w:rsidP="000F2123">
            <w:pPr>
              <w:pStyle w:val="Heading3"/>
              <w:ind w:left="0"/>
              <w:rPr>
                <w:b/>
                <w:bCs/>
                <w:sz w:val="24"/>
                <w:szCs w:val="24"/>
              </w:rPr>
            </w:pPr>
          </w:p>
        </w:tc>
        <w:tc>
          <w:tcPr>
            <w:tcW w:w="0" w:type="auto"/>
            <w:shd w:val="clear" w:color="auto" w:fill="B8CCE4" w:themeFill="accent1" w:themeFillTint="66"/>
          </w:tcPr>
          <w:p w14:paraId="2B5BEC9D" w14:textId="77777777" w:rsidR="000F2123" w:rsidRPr="000F2123" w:rsidRDefault="000F2123" w:rsidP="000F2123">
            <w:pPr>
              <w:pStyle w:val="Heading3"/>
              <w:ind w:left="0"/>
              <w:rPr>
                <w:b/>
                <w:bCs/>
                <w:sz w:val="24"/>
                <w:szCs w:val="24"/>
              </w:rPr>
            </w:pPr>
          </w:p>
        </w:tc>
        <w:tc>
          <w:tcPr>
            <w:tcW w:w="0" w:type="auto"/>
            <w:shd w:val="clear" w:color="auto" w:fill="B8CCE4" w:themeFill="accent1" w:themeFillTint="66"/>
            <w:textDirection w:val="btLr"/>
          </w:tcPr>
          <w:p w14:paraId="00911EFA" w14:textId="56539698" w:rsidR="000F2123" w:rsidRPr="000F2123" w:rsidRDefault="000F2123" w:rsidP="000F2123">
            <w:pPr>
              <w:pStyle w:val="Heading3"/>
              <w:ind w:left="0"/>
              <w:rPr>
                <w:b/>
                <w:bCs/>
                <w:sz w:val="24"/>
                <w:szCs w:val="24"/>
              </w:rPr>
            </w:pPr>
            <w:r w:rsidRPr="000F2123">
              <w:rPr>
                <w:b/>
                <w:sz w:val="24"/>
                <w:szCs w:val="24"/>
              </w:rPr>
              <w:t>Agree</w:t>
            </w:r>
            <w:r w:rsidRPr="000F2123">
              <w:rPr>
                <w:b/>
                <w:spacing w:val="33"/>
                <w:sz w:val="24"/>
                <w:szCs w:val="24"/>
              </w:rPr>
              <w:t xml:space="preserve"> </w:t>
            </w:r>
            <w:r w:rsidRPr="000F2123">
              <w:rPr>
                <w:b/>
                <w:sz w:val="24"/>
                <w:szCs w:val="24"/>
              </w:rPr>
              <w:t>strongly</w:t>
            </w:r>
          </w:p>
        </w:tc>
        <w:tc>
          <w:tcPr>
            <w:tcW w:w="0" w:type="auto"/>
            <w:shd w:val="clear" w:color="auto" w:fill="B8CCE4" w:themeFill="accent1" w:themeFillTint="66"/>
            <w:textDirection w:val="btLr"/>
          </w:tcPr>
          <w:p w14:paraId="5A5E0B6D" w14:textId="5FC51D7C" w:rsidR="000F2123" w:rsidRPr="000F2123" w:rsidRDefault="000F2123" w:rsidP="000F2123">
            <w:pPr>
              <w:pStyle w:val="Heading3"/>
              <w:ind w:left="0"/>
              <w:rPr>
                <w:b/>
                <w:bCs/>
                <w:sz w:val="24"/>
                <w:szCs w:val="24"/>
              </w:rPr>
            </w:pPr>
            <w:r w:rsidRPr="000F2123">
              <w:rPr>
                <w:b/>
                <w:sz w:val="24"/>
                <w:szCs w:val="24"/>
              </w:rPr>
              <w:t>Agree</w:t>
            </w:r>
          </w:p>
        </w:tc>
        <w:tc>
          <w:tcPr>
            <w:tcW w:w="0" w:type="auto"/>
            <w:shd w:val="clear" w:color="auto" w:fill="B8CCE4" w:themeFill="accent1" w:themeFillTint="66"/>
            <w:textDirection w:val="btLr"/>
          </w:tcPr>
          <w:p w14:paraId="64E92DB0" w14:textId="2808F6D7" w:rsidR="000F2123" w:rsidRPr="000F2123" w:rsidRDefault="000F2123" w:rsidP="000F2123">
            <w:pPr>
              <w:pStyle w:val="Heading3"/>
              <w:ind w:left="0"/>
              <w:rPr>
                <w:b/>
                <w:bCs/>
                <w:sz w:val="24"/>
                <w:szCs w:val="24"/>
              </w:rPr>
            </w:pPr>
            <w:r w:rsidRPr="000F2123">
              <w:rPr>
                <w:b/>
                <w:sz w:val="24"/>
                <w:szCs w:val="24"/>
              </w:rPr>
              <w:t>Neither</w:t>
            </w:r>
            <w:r w:rsidRPr="000F2123">
              <w:rPr>
                <w:b/>
                <w:spacing w:val="22"/>
                <w:sz w:val="24"/>
                <w:szCs w:val="24"/>
              </w:rPr>
              <w:t xml:space="preserve"> </w:t>
            </w:r>
            <w:r w:rsidRPr="000F2123">
              <w:rPr>
                <w:b/>
                <w:sz w:val="24"/>
                <w:szCs w:val="24"/>
              </w:rPr>
              <w:t>agree</w:t>
            </w:r>
            <w:r w:rsidRPr="000F2123">
              <w:rPr>
                <w:b/>
                <w:spacing w:val="-56"/>
                <w:sz w:val="24"/>
                <w:szCs w:val="24"/>
              </w:rPr>
              <w:t xml:space="preserve"> </w:t>
            </w:r>
            <w:r w:rsidRPr="000F2123">
              <w:rPr>
                <w:b/>
                <w:sz w:val="24"/>
                <w:szCs w:val="24"/>
              </w:rPr>
              <w:t>nor</w:t>
            </w:r>
            <w:r w:rsidRPr="000F2123">
              <w:rPr>
                <w:b/>
                <w:spacing w:val="26"/>
                <w:sz w:val="24"/>
                <w:szCs w:val="24"/>
              </w:rPr>
              <w:t xml:space="preserve"> </w:t>
            </w:r>
            <w:r w:rsidRPr="000F2123">
              <w:rPr>
                <w:b/>
                <w:sz w:val="24"/>
                <w:szCs w:val="24"/>
              </w:rPr>
              <w:t>disagree</w:t>
            </w:r>
          </w:p>
        </w:tc>
        <w:tc>
          <w:tcPr>
            <w:tcW w:w="0" w:type="auto"/>
            <w:shd w:val="clear" w:color="auto" w:fill="B8CCE4" w:themeFill="accent1" w:themeFillTint="66"/>
            <w:textDirection w:val="btLr"/>
          </w:tcPr>
          <w:p w14:paraId="7AF252F2" w14:textId="77777777" w:rsidR="000F2123" w:rsidRPr="000F2123" w:rsidRDefault="000F2123" w:rsidP="000F2123">
            <w:pPr>
              <w:pStyle w:val="TableParagraph"/>
              <w:spacing w:before="4"/>
              <w:rPr>
                <w:rFonts w:ascii="Arial" w:eastAsia="Arial" w:hAnsi="Arial" w:cs="Arial"/>
                <w:b/>
                <w:bCs/>
                <w:sz w:val="24"/>
                <w:szCs w:val="24"/>
              </w:rPr>
            </w:pPr>
          </w:p>
          <w:p w14:paraId="608A9D1D" w14:textId="3D64FAA3" w:rsidR="000F2123" w:rsidRPr="000F2123" w:rsidRDefault="000F2123" w:rsidP="000F2123">
            <w:pPr>
              <w:pStyle w:val="Heading3"/>
              <w:ind w:left="0"/>
              <w:rPr>
                <w:b/>
                <w:bCs/>
                <w:sz w:val="24"/>
                <w:szCs w:val="24"/>
              </w:rPr>
            </w:pPr>
            <w:r w:rsidRPr="000F2123">
              <w:rPr>
                <w:b/>
                <w:sz w:val="24"/>
                <w:szCs w:val="24"/>
              </w:rPr>
              <w:t>Disagree</w:t>
            </w:r>
          </w:p>
        </w:tc>
        <w:tc>
          <w:tcPr>
            <w:tcW w:w="0" w:type="auto"/>
            <w:shd w:val="clear" w:color="auto" w:fill="B8CCE4" w:themeFill="accent1" w:themeFillTint="66"/>
            <w:textDirection w:val="btLr"/>
          </w:tcPr>
          <w:p w14:paraId="40BA5C1E" w14:textId="65F00845" w:rsidR="000F2123" w:rsidRPr="000F2123" w:rsidRDefault="000F2123" w:rsidP="000F2123">
            <w:pPr>
              <w:pStyle w:val="Heading3"/>
              <w:ind w:left="0"/>
              <w:rPr>
                <w:b/>
                <w:bCs/>
                <w:sz w:val="24"/>
                <w:szCs w:val="24"/>
              </w:rPr>
            </w:pPr>
            <w:r w:rsidRPr="000F2123">
              <w:rPr>
                <w:b/>
                <w:sz w:val="24"/>
                <w:szCs w:val="24"/>
              </w:rPr>
              <w:t>Disagree</w:t>
            </w:r>
            <w:r w:rsidRPr="000F2123">
              <w:rPr>
                <w:b/>
                <w:spacing w:val="-44"/>
                <w:sz w:val="24"/>
                <w:szCs w:val="24"/>
              </w:rPr>
              <w:t xml:space="preserve"> </w:t>
            </w:r>
            <w:r w:rsidRPr="000F2123">
              <w:rPr>
                <w:b/>
                <w:sz w:val="24"/>
                <w:szCs w:val="24"/>
              </w:rPr>
              <w:t>strongly</w:t>
            </w:r>
          </w:p>
        </w:tc>
        <w:tc>
          <w:tcPr>
            <w:tcW w:w="0" w:type="auto"/>
            <w:shd w:val="clear" w:color="auto" w:fill="B8CCE4" w:themeFill="accent1" w:themeFillTint="66"/>
            <w:textDirection w:val="btLr"/>
          </w:tcPr>
          <w:p w14:paraId="486CCB08" w14:textId="447A1CBA" w:rsidR="000F2123" w:rsidRPr="000F2123" w:rsidRDefault="000F2123" w:rsidP="000F2123">
            <w:pPr>
              <w:pStyle w:val="Heading3"/>
              <w:ind w:left="0"/>
              <w:rPr>
                <w:b/>
                <w:bCs/>
                <w:sz w:val="24"/>
                <w:szCs w:val="24"/>
              </w:rPr>
            </w:pPr>
            <w:r w:rsidRPr="000F2123">
              <w:rPr>
                <w:b/>
                <w:w w:val="102"/>
                <w:sz w:val="24"/>
                <w:szCs w:val="24"/>
              </w:rPr>
              <w:t>N</w:t>
            </w:r>
          </w:p>
        </w:tc>
        <w:tc>
          <w:tcPr>
            <w:tcW w:w="0" w:type="auto"/>
            <w:shd w:val="clear" w:color="auto" w:fill="B8CCE4" w:themeFill="accent1" w:themeFillTint="66"/>
            <w:textDirection w:val="btLr"/>
          </w:tcPr>
          <w:p w14:paraId="1BACE75C" w14:textId="77777777" w:rsidR="000F2123" w:rsidRPr="000F2123" w:rsidRDefault="000F2123" w:rsidP="000F2123">
            <w:pPr>
              <w:pStyle w:val="TableParagraph"/>
              <w:spacing w:before="5"/>
              <w:rPr>
                <w:rFonts w:ascii="Arial" w:eastAsia="Arial" w:hAnsi="Arial" w:cs="Arial"/>
                <w:b/>
                <w:bCs/>
                <w:sz w:val="24"/>
                <w:szCs w:val="24"/>
              </w:rPr>
            </w:pPr>
          </w:p>
          <w:p w14:paraId="10B5CD79" w14:textId="53347B74" w:rsidR="000F2123" w:rsidRPr="000F2123" w:rsidRDefault="000F2123" w:rsidP="000F2123">
            <w:pPr>
              <w:pStyle w:val="Heading3"/>
              <w:ind w:left="0"/>
              <w:rPr>
                <w:b/>
                <w:bCs/>
                <w:sz w:val="24"/>
                <w:szCs w:val="24"/>
              </w:rPr>
            </w:pPr>
            <w:r w:rsidRPr="000F2123">
              <w:rPr>
                <w:b/>
                <w:sz w:val="24"/>
                <w:szCs w:val="24"/>
              </w:rPr>
              <w:t>Mean</w:t>
            </w:r>
          </w:p>
        </w:tc>
      </w:tr>
      <w:tr w:rsidR="000F2123" w14:paraId="27DD7120" w14:textId="77777777" w:rsidTr="000F2123">
        <w:tc>
          <w:tcPr>
            <w:tcW w:w="0" w:type="auto"/>
            <w:shd w:val="clear" w:color="auto" w:fill="DBE5F1" w:themeFill="accent1" w:themeFillTint="33"/>
          </w:tcPr>
          <w:p w14:paraId="2FF567BE" w14:textId="77777777" w:rsidR="000F2123" w:rsidRPr="000F2123" w:rsidRDefault="000F2123" w:rsidP="000F2123">
            <w:pPr>
              <w:pStyle w:val="TableParagraph"/>
              <w:spacing w:before="9"/>
              <w:rPr>
                <w:rFonts w:ascii="Arial" w:eastAsia="Arial" w:hAnsi="Arial" w:cs="Arial"/>
                <w:b/>
                <w:bCs/>
                <w:sz w:val="24"/>
                <w:szCs w:val="24"/>
              </w:rPr>
            </w:pPr>
          </w:p>
          <w:p w14:paraId="52D20C53" w14:textId="7499A73B" w:rsidR="000F2123" w:rsidRPr="000F2123" w:rsidRDefault="000F2123" w:rsidP="000F2123">
            <w:pPr>
              <w:pStyle w:val="Heading3"/>
              <w:ind w:left="0"/>
              <w:rPr>
                <w:b/>
                <w:bCs/>
                <w:sz w:val="24"/>
                <w:szCs w:val="24"/>
              </w:rPr>
            </w:pPr>
            <w:r w:rsidRPr="000F2123">
              <w:rPr>
                <w:b/>
                <w:w w:val="102"/>
                <w:sz w:val="24"/>
                <w:szCs w:val="24"/>
              </w:rPr>
              <w:t>1</w:t>
            </w:r>
          </w:p>
        </w:tc>
        <w:tc>
          <w:tcPr>
            <w:tcW w:w="0" w:type="auto"/>
            <w:shd w:val="clear" w:color="auto" w:fill="DBE5F1" w:themeFill="accent1" w:themeFillTint="33"/>
          </w:tcPr>
          <w:p w14:paraId="5F2FA2FE" w14:textId="1FB719DC" w:rsidR="000F2123" w:rsidRPr="000F2123" w:rsidRDefault="000F2123" w:rsidP="000F2123">
            <w:pPr>
              <w:pStyle w:val="Heading3"/>
              <w:ind w:left="0"/>
              <w:rPr>
                <w:b/>
                <w:bCs/>
                <w:sz w:val="24"/>
                <w:szCs w:val="24"/>
              </w:rPr>
            </w:pPr>
            <w:r w:rsidRPr="000F2123">
              <w:rPr>
                <w:sz w:val="24"/>
                <w:szCs w:val="24"/>
              </w:rPr>
              <w:t>Government</w:t>
            </w:r>
            <w:r w:rsidRPr="000F2123">
              <w:rPr>
                <w:spacing w:val="29"/>
                <w:sz w:val="24"/>
                <w:szCs w:val="24"/>
              </w:rPr>
              <w:t xml:space="preserve"> </w:t>
            </w:r>
            <w:r w:rsidRPr="000F2123">
              <w:rPr>
                <w:sz w:val="24"/>
                <w:szCs w:val="24"/>
              </w:rPr>
              <w:t>should</w:t>
            </w:r>
            <w:r w:rsidRPr="000F2123">
              <w:rPr>
                <w:spacing w:val="29"/>
                <w:sz w:val="24"/>
                <w:szCs w:val="24"/>
              </w:rPr>
              <w:t xml:space="preserve"> </w:t>
            </w:r>
            <w:r w:rsidRPr="000F2123">
              <w:rPr>
                <w:sz w:val="24"/>
                <w:szCs w:val="24"/>
              </w:rPr>
              <w:t>redistribute</w:t>
            </w:r>
            <w:r w:rsidRPr="000F2123">
              <w:rPr>
                <w:spacing w:val="-53"/>
                <w:sz w:val="24"/>
                <w:szCs w:val="24"/>
              </w:rPr>
              <w:t xml:space="preserve"> </w:t>
            </w:r>
            <w:r w:rsidRPr="000F2123">
              <w:rPr>
                <w:sz w:val="24"/>
                <w:szCs w:val="24"/>
              </w:rPr>
              <w:t>income from the better off to</w:t>
            </w:r>
            <w:r w:rsidRPr="000F2123">
              <w:rPr>
                <w:spacing w:val="2"/>
                <w:sz w:val="24"/>
                <w:szCs w:val="24"/>
              </w:rPr>
              <w:t xml:space="preserve"> </w:t>
            </w:r>
            <w:r w:rsidRPr="000F2123">
              <w:rPr>
                <w:sz w:val="24"/>
                <w:szCs w:val="24"/>
              </w:rPr>
              <w:t>those who</w:t>
            </w:r>
            <w:r w:rsidR="003C4F96">
              <w:rPr>
                <w:sz w:val="24"/>
                <w:szCs w:val="24"/>
              </w:rPr>
              <w:t xml:space="preserve"> are less well </w:t>
            </w:r>
            <w:r w:rsidRPr="000F2123">
              <w:rPr>
                <w:sz w:val="24"/>
                <w:szCs w:val="24"/>
              </w:rPr>
              <w:t>off.</w:t>
            </w:r>
          </w:p>
        </w:tc>
        <w:tc>
          <w:tcPr>
            <w:tcW w:w="0" w:type="auto"/>
          </w:tcPr>
          <w:p w14:paraId="1F70F27A" w14:textId="77777777" w:rsidR="000F2123" w:rsidRPr="000F2123" w:rsidRDefault="000F2123" w:rsidP="000F2123">
            <w:pPr>
              <w:pStyle w:val="TableParagraph"/>
              <w:spacing w:before="9"/>
              <w:rPr>
                <w:rFonts w:ascii="Arial" w:eastAsia="Arial" w:hAnsi="Arial" w:cs="Arial"/>
                <w:b/>
                <w:bCs/>
                <w:sz w:val="24"/>
                <w:szCs w:val="24"/>
              </w:rPr>
            </w:pPr>
          </w:p>
          <w:p w14:paraId="418CD81E" w14:textId="4B12E3EC" w:rsidR="000F2123" w:rsidRPr="000F2123" w:rsidRDefault="000F2123" w:rsidP="000F2123">
            <w:pPr>
              <w:pStyle w:val="Heading3"/>
              <w:ind w:left="0"/>
              <w:rPr>
                <w:b/>
                <w:bCs/>
                <w:sz w:val="24"/>
                <w:szCs w:val="24"/>
              </w:rPr>
            </w:pPr>
            <w:r w:rsidRPr="000F2123">
              <w:rPr>
                <w:sz w:val="24"/>
                <w:szCs w:val="24"/>
              </w:rPr>
              <w:t>56</w:t>
            </w:r>
          </w:p>
        </w:tc>
        <w:tc>
          <w:tcPr>
            <w:tcW w:w="0" w:type="auto"/>
          </w:tcPr>
          <w:p w14:paraId="2EBEB804" w14:textId="77777777" w:rsidR="000F2123" w:rsidRPr="000F2123" w:rsidRDefault="000F2123" w:rsidP="000F2123">
            <w:pPr>
              <w:pStyle w:val="TableParagraph"/>
              <w:spacing w:before="9"/>
              <w:rPr>
                <w:rFonts w:ascii="Arial" w:eastAsia="Arial" w:hAnsi="Arial" w:cs="Arial"/>
                <w:b/>
                <w:bCs/>
                <w:sz w:val="24"/>
                <w:szCs w:val="24"/>
              </w:rPr>
            </w:pPr>
          </w:p>
          <w:p w14:paraId="534BDBAD" w14:textId="65A63EC7" w:rsidR="000F2123" w:rsidRPr="000F2123" w:rsidRDefault="000F2123" w:rsidP="000F2123">
            <w:pPr>
              <w:pStyle w:val="Heading3"/>
              <w:ind w:left="0"/>
              <w:rPr>
                <w:b/>
                <w:bCs/>
                <w:sz w:val="24"/>
                <w:szCs w:val="24"/>
              </w:rPr>
            </w:pPr>
            <w:r w:rsidRPr="000F2123">
              <w:rPr>
                <w:sz w:val="24"/>
                <w:szCs w:val="24"/>
              </w:rPr>
              <w:t>78</w:t>
            </w:r>
          </w:p>
        </w:tc>
        <w:tc>
          <w:tcPr>
            <w:tcW w:w="0" w:type="auto"/>
          </w:tcPr>
          <w:p w14:paraId="35C34384" w14:textId="77777777" w:rsidR="000F2123" w:rsidRPr="000F2123" w:rsidRDefault="000F2123" w:rsidP="000F2123">
            <w:pPr>
              <w:pStyle w:val="TableParagraph"/>
              <w:spacing w:before="9"/>
              <w:rPr>
                <w:rFonts w:ascii="Arial" w:eastAsia="Arial" w:hAnsi="Arial" w:cs="Arial"/>
                <w:b/>
                <w:bCs/>
                <w:sz w:val="24"/>
                <w:szCs w:val="24"/>
              </w:rPr>
            </w:pPr>
          </w:p>
          <w:p w14:paraId="20376174" w14:textId="1F01F606" w:rsidR="000F2123" w:rsidRPr="000F2123" w:rsidRDefault="000F2123" w:rsidP="000F2123">
            <w:pPr>
              <w:pStyle w:val="Heading3"/>
              <w:ind w:left="0"/>
              <w:rPr>
                <w:b/>
                <w:bCs/>
                <w:sz w:val="24"/>
                <w:szCs w:val="24"/>
              </w:rPr>
            </w:pPr>
            <w:r w:rsidRPr="000F2123">
              <w:rPr>
                <w:sz w:val="24"/>
                <w:szCs w:val="24"/>
              </w:rPr>
              <w:t>39</w:t>
            </w:r>
          </w:p>
        </w:tc>
        <w:tc>
          <w:tcPr>
            <w:tcW w:w="0" w:type="auto"/>
          </w:tcPr>
          <w:p w14:paraId="2947FA34" w14:textId="77777777" w:rsidR="000F2123" w:rsidRPr="000F2123" w:rsidRDefault="000F2123" w:rsidP="000F2123">
            <w:pPr>
              <w:pStyle w:val="TableParagraph"/>
              <w:spacing w:before="9"/>
              <w:rPr>
                <w:rFonts w:ascii="Arial" w:eastAsia="Arial" w:hAnsi="Arial" w:cs="Arial"/>
                <w:b/>
                <w:bCs/>
                <w:sz w:val="24"/>
                <w:szCs w:val="24"/>
              </w:rPr>
            </w:pPr>
          </w:p>
          <w:p w14:paraId="07A25E4F" w14:textId="4956754E" w:rsidR="000F2123" w:rsidRPr="000F2123" w:rsidRDefault="000F2123" w:rsidP="000F2123">
            <w:pPr>
              <w:pStyle w:val="Heading3"/>
              <w:ind w:left="0"/>
              <w:rPr>
                <w:b/>
                <w:bCs/>
                <w:sz w:val="24"/>
                <w:szCs w:val="24"/>
              </w:rPr>
            </w:pPr>
            <w:r w:rsidRPr="000F2123">
              <w:rPr>
                <w:sz w:val="24"/>
                <w:szCs w:val="24"/>
              </w:rPr>
              <w:t>31</w:t>
            </w:r>
          </w:p>
        </w:tc>
        <w:tc>
          <w:tcPr>
            <w:tcW w:w="0" w:type="auto"/>
          </w:tcPr>
          <w:p w14:paraId="14DF1811" w14:textId="77777777" w:rsidR="000F2123" w:rsidRPr="000F2123" w:rsidRDefault="000F2123" w:rsidP="000F2123">
            <w:pPr>
              <w:pStyle w:val="TableParagraph"/>
              <w:spacing w:before="9"/>
              <w:rPr>
                <w:rFonts w:ascii="Arial" w:eastAsia="Arial" w:hAnsi="Arial" w:cs="Arial"/>
                <w:b/>
                <w:bCs/>
                <w:sz w:val="24"/>
                <w:szCs w:val="24"/>
              </w:rPr>
            </w:pPr>
          </w:p>
          <w:p w14:paraId="7B08B4E4" w14:textId="4DAAF8C6" w:rsidR="000F2123" w:rsidRPr="000F2123" w:rsidRDefault="000F2123" w:rsidP="000F2123">
            <w:pPr>
              <w:pStyle w:val="Heading3"/>
              <w:ind w:left="0"/>
              <w:rPr>
                <w:b/>
                <w:bCs/>
                <w:sz w:val="24"/>
                <w:szCs w:val="24"/>
              </w:rPr>
            </w:pPr>
            <w:r w:rsidRPr="000F2123">
              <w:rPr>
                <w:sz w:val="24"/>
                <w:szCs w:val="24"/>
              </w:rPr>
              <w:t>14</w:t>
            </w:r>
          </w:p>
        </w:tc>
        <w:tc>
          <w:tcPr>
            <w:tcW w:w="0" w:type="auto"/>
          </w:tcPr>
          <w:p w14:paraId="3316B167" w14:textId="77777777" w:rsidR="000F2123" w:rsidRPr="000F2123" w:rsidRDefault="000F2123" w:rsidP="000F2123">
            <w:pPr>
              <w:pStyle w:val="TableParagraph"/>
              <w:spacing w:before="9"/>
              <w:rPr>
                <w:rFonts w:ascii="Arial" w:eastAsia="Arial" w:hAnsi="Arial" w:cs="Arial"/>
                <w:b/>
                <w:bCs/>
                <w:sz w:val="24"/>
                <w:szCs w:val="24"/>
              </w:rPr>
            </w:pPr>
          </w:p>
          <w:p w14:paraId="181097E0" w14:textId="08A07E5C" w:rsidR="000F2123" w:rsidRPr="000F2123" w:rsidRDefault="000F2123" w:rsidP="000F2123">
            <w:pPr>
              <w:pStyle w:val="Heading3"/>
              <w:ind w:left="0"/>
              <w:rPr>
                <w:b/>
                <w:bCs/>
                <w:sz w:val="24"/>
                <w:szCs w:val="24"/>
              </w:rPr>
            </w:pPr>
            <w:r w:rsidRPr="000F2123">
              <w:rPr>
                <w:sz w:val="24"/>
                <w:szCs w:val="24"/>
              </w:rPr>
              <w:t>218</w:t>
            </w:r>
          </w:p>
        </w:tc>
        <w:tc>
          <w:tcPr>
            <w:tcW w:w="0" w:type="auto"/>
          </w:tcPr>
          <w:p w14:paraId="101C3CE8" w14:textId="77777777" w:rsidR="000F2123" w:rsidRPr="000F2123" w:rsidRDefault="000F2123" w:rsidP="000F2123">
            <w:pPr>
              <w:pStyle w:val="TableParagraph"/>
              <w:spacing w:before="9"/>
              <w:rPr>
                <w:rFonts w:ascii="Arial" w:eastAsia="Arial" w:hAnsi="Arial" w:cs="Arial"/>
                <w:b/>
                <w:bCs/>
                <w:sz w:val="24"/>
                <w:szCs w:val="24"/>
              </w:rPr>
            </w:pPr>
          </w:p>
          <w:p w14:paraId="4F9F2864" w14:textId="26594D93" w:rsidR="000F2123" w:rsidRPr="000F2123" w:rsidRDefault="000F2123" w:rsidP="000F2123">
            <w:pPr>
              <w:pStyle w:val="Heading3"/>
              <w:ind w:left="0"/>
              <w:rPr>
                <w:b/>
                <w:bCs/>
                <w:sz w:val="24"/>
                <w:szCs w:val="24"/>
              </w:rPr>
            </w:pPr>
            <w:r w:rsidRPr="000F2123">
              <w:rPr>
                <w:b/>
                <w:sz w:val="24"/>
                <w:szCs w:val="24"/>
              </w:rPr>
              <w:t>2.40</w:t>
            </w:r>
          </w:p>
        </w:tc>
      </w:tr>
      <w:tr w:rsidR="000F2123" w14:paraId="620491AF" w14:textId="77777777" w:rsidTr="000F2123">
        <w:tc>
          <w:tcPr>
            <w:tcW w:w="0" w:type="auto"/>
            <w:shd w:val="clear" w:color="auto" w:fill="DBE5F1" w:themeFill="accent1" w:themeFillTint="33"/>
          </w:tcPr>
          <w:p w14:paraId="7549A892" w14:textId="4588DD6A" w:rsidR="000F2123" w:rsidRPr="000F2123" w:rsidRDefault="000F2123" w:rsidP="000F2123">
            <w:pPr>
              <w:pStyle w:val="Heading3"/>
              <w:ind w:left="0"/>
              <w:rPr>
                <w:b/>
                <w:bCs/>
                <w:sz w:val="24"/>
                <w:szCs w:val="24"/>
              </w:rPr>
            </w:pPr>
            <w:r w:rsidRPr="000F2123">
              <w:rPr>
                <w:b/>
                <w:w w:val="102"/>
                <w:sz w:val="24"/>
                <w:szCs w:val="24"/>
              </w:rPr>
              <w:t>2</w:t>
            </w:r>
          </w:p>
        </w:tc>
        <w:tc>
          <w:tcPr>
            <w:tcW w:w="0" w:type="auto"/>
            <w:shd w:val="clear" w:color="auto" w:fill="DBE5F1" w:themeFill="accent1" w:themeFillTint="33"/>
          </w:tcPr>
          <w:p w14:paraId="25D4E1FA" w14:textId="2EA2FBAF" w:rsidR="000F2123" w:rsidRPr="000F2123" w:rsidRDefault="000F2123" w:rsidP="000F2123">
            <w:pPr>
              <w:pStyle w:val="Heading3"/>
              <w:ind w:left="0"/>
              <w:rPr>
                <w:b/>
                <w:bCs/>
                <w:sz w:val="24"/>
                <w:szCs w:val="24"/>
              </w:rPr>
            </w:pPr>
            <w:r w:rsidRPr="000F2123">
              <w:rPr>
                <w:sz w:val="24"/>
                <w:szCs w:val="24"/>
              </w:rPr>
              <w:t>Big</w:t>
            </w:r>
            <w:r w:rsidRPr="000F2123">
              <w:rPr>
                <w:spacing w:val="18"/>
                <w:sz w:val="24"/>
                <w:szCs w:val="24"/>
              </w:rPr>
              <w:t xml:space="preserve"> </w:t>
            </w:r>
            <w:r w:rsidRPr="000F2123">
              <w:rPr>
                <w:sz w:val="24"/>
                <w:szCs w:val="24"/>
              </w:rPr>
              <w:t>business</w:t>
            </w:r>
            <w:r w:rsidRPr="000F2123">
              <w:rPr>
                <w:spacing w:val="19"/>
                <w:sz w:val="24"/>
                <w:szCs w:val="24"/>
              </w:rPr>
              <w:t xml:space="preserve"> </w:t>
            </w:r>
            <w:r w:rsidRPr="000F2123">
              <w:rPr>
                <w:sz w:val="24"/>
                <w:szCs w:val="24"/>
              </w:rPr>
              <w:t>benefits</w:t>
            </w:r>
            <w:r w:rsidRPr="000F2123">
              <w:rPr>
                <w:spacing w:val="19"/>
                <w:sz w:val="24"/>
                <w:szCs w:val="24"/>
              </w:rPr>
              <w:t xml:space="preserve"> </w:t>
            </w:r>
            <w:r w:rsidRPr="000F2123">
              <w:rPr>
                <w:sz w:val="24"/>
                <w:szCs w:val="24"/>
              </w:rPr>
              <w:t>owners</w:t>
            </w:r>
            <w:r w:rsidRPr="000F2123">
              <w:rPr>
                <w:spacing w:val="-56"/>
                <w:sz w:val="24"/>
                <w:szCs w:val="24"/>
              </w:rPr>
              <w:t xml:space="preserve"> </w:t>
            </w:r>
            <w:r w:rsidRPr="000F2123">
              <w:rPr>
                <w:sz w:val="24"/>
                <w:szCs w:val="24"/>
              </w:rPr>
              <w:t>at the expense of</w:t>
            </w:r>
            <w:r w:rsidRPr="000F2123">
              <w:rPr>
                <w:spacing w:val="58"/>
                <w:sz w:val="24"/>
                <w:szCs w:val="24"/>
              </w:rPr>
              <w:t xml:space="preserve"> </w:t>
            </w:r>
            <w:r w:rsidRPr="000F2123">
              <w:rPr>
                <w:sz w:val="24"/>
                <w:szCs w:val="24"/>
              </w:rPr>
              <w:t>workers.</w:t>
            </w:r>
          </w:p>
        </w:tc>
        <w:tc>
          <w:tcPr>
            <w:tcW w:w="0" w:type="auto"/>
          </w:tcPr>
          <w:p w14:paraId="72EDEDE3" w14:textId="4B01CA35" w:rsidR="000F2123" w:rsidRPr="000F2123" w:rsidRDefault="000F2123" w:rsidP="000F2123">
            <w:pPr>
              <w:pStyle w:val="Heading3"/>
              <w:ind w:left="0"/>
              <w:rPr>
                <w:b/>
                <w:bCs/>
                <w:sz w:val="24"/>
                <w:szCs w:val="24"/>
              </w:rPr>
            </w:pPr>
            <w:r w:rsidRPr="000F2123">
              <w:rPr>
                <w:sz w:val="24"/>
                <w:szCs w:val="24"/>
              </w:rPr>
              <w:t>62</w:t>
            </w:r>
          </w:p>
        </w:tc>
        <w:tc>
          <w:tcPr>
            <w:tcW w:w="0" w:type="auto"/>
          </w:tcPr>
          <w:p w14:paraId="2CCC14E7" w14:textId="1EB729E0" w:rsidR="000F2123" w:rsidRPr="000F2123" w:rsidRDefault="000F2123" w:rsidP="000F2123">
            <w:pPr>
              <w:pStyle w:val="Heading3"/>
              <w:ind w:left="0"/>
              <w:rPr>
                <w:b/>
                <w:bCs/>
                <w:sz w:val="24"/>
                <w:szCs w:val="24"/>
              </w:rPr>
            </w:pPr>
            <w:r w:rsidRPr="000F2123">
              <w:rPr>
                <w:sz w:val="24"/>
                <w:szCs w:val="24"/>
              </w:rPr>
              <w:t>84</w:t>
            </w:r>
          </w:p>
        </w:tc>
        <w:tc>
          <w:tcPr>
            <w:tcW w:w="0" w:type="auto"/>
          </w:tcPr>
          <w:p w14:paraId="2C4AAA13" w14:textId="73CE28F3" w:rsidR="000F2123" w:rsidRPr="000F2123" w:rsidRDefault="000F2123" w:rsidP="000F2123">
            <w:pPr>
              <w:pStyle w:val="Heading3"/>
              <w:ind w:left="0"/>
              <w:rPr>
                <w:b/>
                <w:bCs/>
                <w:sz w:val="24"/>
                <w:szCs w:val="24"/>
              </w:rPr>
            </w:pPr>
            <w:r w:rsidRPr="000F2123">
              <w:rPr>
                <w:sz w:val="24"/>
                <w:szCs w:val="24"/>
              </w:rPr>
              <w:t>48</w:t>
            </w:r>
          </w:p>
        </w:tc>
        <w:tc>
          <w:tcPr>
            <w:tcW w:w="0" w:type="auto"/>
          </w:tcPr>
          <w:p w14:paraId="476B71AB" w14:textId="4705E36B" w:rsidR="000F2123" w:rsidRPr="000F2123" w:rsidRDefault="000F2123" w:rsidP="000F2123">
            <w:pPr>
              <w:pStyle w:val="Heading3"/>
              <w:ind w:left="0"/>
              <w:rPr>
                <w:b/>
                <w:bCs/>
                <w:sz w:val="24"/>
                <w:szCs w:val="24"/>
              </w:rPr>
            </w:pPr>
            <w:r w:rsidRPr="000F2123">
              <w:rPr>
                <w:sz w:val="24"/>
                <w:szCs w:val="24"/>
              </w:rPr>
              <w:t>18</w:t>
            </w:r>
          </w:p>
        </w:tc>
        <w:tc>
          <w:tcPr>
            <w:tcW w:w="0" w:type="auto"/>
          </w:tcPr>
          <w:p w14:paraId="7FF493FE" w14:textId="47F26480" w:rsidR="000F2123" w:rsidRPr="000F2123" w:rsidRDefault="000F2123" w:rsidP="000F2123">
            <w:pPr>
              <w:pStyle w:val="Heading3"/>
              <w:ind w:left="0"/>
              <w:rPr>
                <w:b/>
                <w:bCs/>
                <w:sz w:val="24"/>
                <w:szCs w:val="24"/>
              </w:rPr>
            </w:pPr>
            <w:r w:rsidRPr="000F2123">
              <w:rPr>
                <w:w w:val="102"/>
                <w:sz w:val="24"/>
                <w:szCs w:val="24"/>
              </w:rPr>
              <w:t>4</w:t>
            </w:r>
          </w:p>
        </w:tc>
        <w:tc>
          <w:tcPr>
            <w:tcW w:w="0" w:type="auto"/>
          </w:tcPr>
          <w:p w14:paraId="64DE8689" w14:textId="39065A2B" w:rsidR="000F2123" w:rsidRPr="000F2123" w:rsidRDefault="000F2123" w:rsidP="000F2123">
            <w:pPr>
              <w:pStyle w:val="Heading3"/>
              <w:ind w:left="0"/>
              <w:rPr>
                <w:b/>
                <w:bCs/>
                <w:sz w:val="24"/>
                <w:szCs w:val="24"/>
              </w:rPr>
            </w:pPr>
            <w:r w:rsidRPr="000F2123">
              <w:rPr>
                <w:sz w:val="24"/>
                <w:szCs w:val="24"/>
              </w:rPr>
              <w:t>216</w:t>
            </w:r>
          </w:p>
        </w:tc>
        <w:tc>
          <w:tcPr>
            <w:tcW w:w="0" w:type="auto"/>
          </w:tcPr>
          <w:p w14:paraId="47DC1AFF" w14:textId="43BDEB07" w:rsidR="000F2123" w:rsidRPr="000F2123" w:rsidRDefault="000F2123" w:rsidP="000F2123">
            <w:pPr>
              <w:pStyle w:val="Heading3"/>
              <w:ind w:left="0"/>
              <w:rPr>
                <w:b/>
                <w:bCs/>
                <w:sz w:val="24"/>
                <w:szCs w:val="24"/>
              </w:rPr>
            </w:pPr>
            <w:r w:rsidRPr="000F2123">
              <w:rPr>
                <w:b/>
                <w:sz w:val="24"/>
                <w:szCs w:val="24"/>
              </w:rPr>
              <w:t>2.16</w:t>
            </w:r>
          </w:p>
        </w:tc>
      </w:tr>
      <w:tr w:rsidR="000F2123" w14:paraId="1FF0A96C" w14:textId="77777777" w:rsidTr="000F2123">
        <w:tc>
          <w:tcPr>
            <w:tcW w:w="0" w:type="auto"/>
            <w:shd w:val="clear" w:color="auto" w:fill="DBE5F1" w:themeFill="accent1" w:themeFillTint="33"/>
          </w:tcPr>
          <w:p w14:paraId="3D9E29B0" w14:textId="77777777" w:rsidR="000F2123" w:rsidRPr="000F2123" w:rsidRDefault="000F2123" w:rsidP="000F2123">
            <w:pPr>
              <w:pStyle w:val="TableParagraph"/>
              <w:spacing w:before="11"/>
              <w:rPr>
                <w:rFonts w:ascii="Arial" w:eastAsia="Arial" w:hAnsi="Arial" w:cs="Arial"/>
                <w:b/>
                <w:bCs/>
                <w:sz w:val="24"/>
                <w:szCs w:val="24"/>
              </w:rPr>
            </w:pPr>
          </w:p>
          <w:p w14:paraId="6455D9BD" w14:textId="77B218DB" w:rsidR="000F2123" w:rsidRPr="000F2123" w:rsidRDefault="000F2123" w:rsidP="000F2123">
            <w:pPr>
              <w:pStyle w:val="Heading3"/>
              <w:ind w:left="0"/>
              <w:rPr>
                <w:b/>
                <w:bCs/>
                <w:sz w:val="24"/>
                <w:szCs w:val="24"/>
              </w:rPr>
            </w:pPr>
            <w:r w:rsidRPr="000F2123">
              <w:rPr>
                <w:b/>
                <w:w w:val="102"/>
                <w:sz w:val="24"/>
                <w:szCs w:val="24"/>
              </w:rPr>
              <w:t>3</w:t>
            </w:r>
          </w:p>
        </w:tc>
        <w:tc>
          <w:tcPr>
            <w:tcW w:w="0" w:type="auto"/>
            <w:shd w:val="clear" w:color="auto" w:fill="DBE5F1" w:themeFill="accent1" w:themeFillTint="33"/>
          </w:tcPr>
          <w:p w14:paraId="4C8F0878" w14:textId="0670742F" w:rsidR="000F2123" w:rsidRPr="000F2123" w:rsidRDefault="000F2123" w:rsidP="000F2123">
            <w:pPr>
              <w:pStyle w:val="Heading3"/>
              <w:ind w:left="0"/>
              <w:rPr>
                <w:b/>
                <w:bCs/>
                <w:sz w:val="24"/>
                <w:szCs w:val="24"/>
              </w:rPr>
            </w:pPr>
            <w:r w:rsidRPr="000F2123">
              <w:rPr>
                <w:sz w:val="24"/>
                <w:szCs w:val="24"/>
              </w:rPr>
              <w:t>Ordinary</w:t>
            </w:r>
            <w:r w:rsidRPr="000F2123">
              <w:rPr>
                <w:spacing w:val="16"/>
                <w:sz w:val="24"/>
                <w:szCs w:val="24"/>
              </w:rPr>
              <w:t xml:space="preserve"> </w:t>
            </w:r>
            <w:r w:rsidRPr="000F2123">
              <w:rPr>
                <w:sz w:val="24"/>
                <w:szCs w:val="24"/>
              </w:rPr>
              <w:t>working</w:t>
            </w:r>
            <w:r w:rsidRPr="000F2123">
              <w:rPr>
                <w:spacing w:val="16"/>
                <w:sz w:val="24"/>
                <w:szCs w:val="24"/>
              </w:rPr>
              <w:t xml:space="preserve"> </w:t>
            </w:r>
            <w:r w:rsidRPr="000F2123">
              <w:rPr>
                <w:sz w:val="24"/>
                <w:szCs w:val="24"/>
              </w:rPr>
              <w:t>people</w:t>
            </w:r>
            <w:r w:rsidRPr="000F2123">
              <w:rPr>
                <w:spacing w:val="14"/>
                <w:sz w:val="24"/>
                <w:szCs w:val="24"/>
              </w:rPr>
              <w:t xml:space="preserve"> </w:t>
            </w:r>
            <w:r w:rsidRPr="000F2123">
              <w:rPr>
                <w:sz w:val="24"/>
                <w:szCs w:val="24"/>
              </w:rPr>
              <w:t>do</w:t>
            </w:r>
            <w:r w:rsidRPr="000F2123">
              <w:rPr>
                <w:spacing w:val="14"/>
                <w:sz w:val="24"/>
                <w:szCs w:val="24"/>
              </w:rPr>
              <w:t xml:space="preserve"> </w:t>
            </w:r>
            <w:r w:rsidRPr="000F2123">
              <w:rPr>
                <w:sz w:val="24"/>
                <w:szCs w:val="24"/>
              </w:rPr>
              <w:t>not</w:t>
            </w:r>
            <w:r w:rsidRPr="000F2123">
              <w:rPr>
                <w:spacing w:val="-57"/>
                <w:sz w:val="24"/>
                <w:szCs w:val="24"/>
              </w:rPr>
              <w:t xml:space="preserve"> </w:t>
            </w:r>
            <w:r w:rsidRPr="000F2123">
              <w:rPr>
                <w:sz w:val="24"/>
                <w:szCs w:val="24"/>
              </w:rPr>
              <w:t>get their fair share of the</w:t>
            </w:r>
            <w:r w:rsidRPr="000F2123">
              <w:rPr>
                <w:spacing w:val="-11"/>
                <w:sz w:val="24"/>
                <w:szCs w:val="24"/>
              </w:rPr>
              <w:t xml:space="preserve"> </w:t>
            </w:r>
            <w:r w:rsidRPr="000F2123">
              <w:rPr>
                <w:sz w:val="24"/>
                <w:szCs w:val="24"/>
              </w:rPr>
              <w:t>nation's</w:t>
            </w:r>
            <w:r w:rsidRPr="000F2123">
              <w:rPr>
                <w:spacing w:val="32"/>
                <w:sz w:val="24"/>
                <w:szCs w:val="24"/>
              </w:rPr>
              <w:t xml:space="preserve"> </w:t>
            </w:r>
            <w:r w:rsidRPr="000F2123">
              <w:rPr>
                <w:sz w:val="24"/>
                <w:szCs w:val="24"/>
              </w:rPr>
              <w:t>wealth.</w:t>
            </w:r>
          </w:p>
        </w:tc>
        <w:tc>
          <w:tcPr>
            <w:tcW w:w="0" w:type="auto"/>
          </w:tcPr>
          <w:p w14:paraId="67EE495A" w14:textId="77777777" w:rsidR="000F2123" w:rsidRPr="000F2123" w:rsidRDefault="000F2123" w:rsidP="000F2123">
            <w:pPr>
              <w:pStyle w:val="TableParagraph"/>
              <w:spacing w:before="11"/>
              <w:rPr>
                <w:rFonts w:ascii="Arial" w:eastAsia="Arial" w:hAnsi="Arial" w:cs="Arial"/>
                <w:b/>
                <w:bCs/>
                <w:sz w:val="24"/>
                <w:szCs w:val="24"/>
              </w:rPr>
            </w:pPr>
          </w:p>
          <w:p w14:paraId="2644B125" w14:textId="3B80EB6B" w:rsidR="000F2123" w:rsidRPr="000F2123" w:rsidRDefault="000F2123" w:rsidP="000F2123">
            <w:pPr>
              <w:pStyle w:val="Heading3"/>
              <w:ind w:left="0"/>
              <w:rPr>
                <w:b/>
                <w:bCs/>
                <w:sz w:val="24"/>
                <w:szCs w:val="24"/>
              </w:rPr>
            </w:pPr>
            <w:r w:rsidRPr="000F2123">
              <w:rPr>
                <w:sz w:val="24"/>
                <w:szCs w:val="24"/>
              </w:rPr>
              <w:t>66</w:t>
            </w:r>
          </w:p>
        </w:tc>
        <w:tc>
          <w:tcPr>
            <w:tcW w:w="0" w:type="auto"/>
          </w:tcPr>
          <w:p w14:paraId="5BD44D06" w14:textId="77777777" w:rsidR="000F2123" w:rsidRPr="000F2123" w:rsidRDefault="000F2123" w:rsidP="000F2123">
            <w:pPr>
              <w:pStyle w:val="TableParagraph"/>
              <w:spacing w:before="11"/>
              <w:rPr>
                <w:rFonts w:ascii="Arial" w:eastAsia="Arial" w:hAnsi="Arial" w:cs="Arial"/>
                <w:b/>
                <w:bCs/>
                <w:sz w:val="24"/>
                <w:szCs w:val="24"/>
              </w:rPr>
            </w:pPr>
          </w:p>
          <w:p w14:paraId="344CB235" w14:textId="7A9BC142" w:rsidR="000F2123" w:rsidRPr="000F2123" w:rsidRDefault="000F2123" w:rsidP="000F2123">
            <w:pPr>
              <w:pStyle w:val="Heading3"/>
              <w:ind w:left="0"/>
              <w:rPr>
                <w:b/>
                <w:bCs/>
                <w:sz w:val="24"/>
                <w:szCs w:val="24"/>
              </w:rPr>
            </w:pPr>
            <w:r w:rsidRPr="000F2123">
              <w:rPr>
                <w:sz w:val="24"/>
                <w:szCs w:val="24"/>
              </w:rPr>
              <w:t>87</w:t>
            </w:r>
          </w:p>
        </w:tc>
        <w:tc>
          <w:tcPr>
            <w:tcW w:w="0" w:type="auto"/>
          </w:tcPr>
          <w:p w14:paraId="4451F843" w14:textId="77777777" w:rsidR="000F2123" w:rsidRPr="000F2123" w:rsidRDefault="000F2123" w:rsidP="000F2123">
            <w:pPr>
              <w:pStyle w:val="TableParagraph"/>
              <w:spacing w:before="11"/>
              <w:rPr>
                <w:rFonts w:ascii="Arial" w:eastAsia="Arial" w:hAnsi="Arial" w:cs="Arial"/>
                <w:b/>
                <w:bCs/>
                <w:sz w:val="24"/>
                <w:szCs w:val="24"/>
              </w:rPr>
            </w:pPr>
          </w:p>
          <w:p w14:paraId="7D5D65F4" w14:textId="17AE02C6" w:rsidR="000F2123" w:rsidRPr="000F2123" w:rsidRDefault="000F2123" w:rsidP="000F2123">
            <w:pPr>
              <w:pStyle w:val="Heading3"/>
              <w:ind w:left="0"/>
              <w:rPr>
                <w:b/>
                <w:bCs/>
                <w:sz w:val="24"/>
                <w:szCs w:val="24"/>
              </w:rPr>
            </w:pPr>
            <w:r w:rsidRPr="000F2123">
              <w:rPr>
                <w:sz w:val="24"/>
                <w:szCs w:val="24"/>
              </w:rPr>
              <w:t>44</w:t>
            </w:r>
          </w:p>
        </w:tc>
        <w:tc>
          <w:tcPr>
            <w:tcW w:w="0" w:type="auto"/>
          </w:tcPr>
          <w:p w14:paraId="09AD3701" w14:textId="77777777" w:rsidR="000F2123" w:rsidRPr="000F2123" w:rsidRDefault="000F2123" w:rsidP="000F2123">
            <w:pPr>
              <w:pStyle w:val="TableParagraph"/>
              <w:spacing w:before="11"/>
              <w:rPr>
                <w:rFonts w:ascii="Arial" w:eastAsia="Arial" w:hAnsi="Arial" w:cs="Arial"/>
                <w:b/>
                <w:bCs/>
                <w:sz w:val="24"/>
                <w:szCs w:val="24"/>
              </w:rPr>
            </w:pPr>
          </w:p>
          <w:p w14:paraId="031D4585" w14:textId="5523E95E" w:rsidR="000F2123" w:rsidRPr="000F2123" w:rsidRDefault="000F2123" w:rsidP="000F2123">
            <w:pPr>
              <w:pStyle w:val="Heading3"/>
              <w:ind w:left="0"/>
              <w:rPr>
                <w:b/>
                <w:bCs/>
                <w:sz w:val="24"/>
                <w:szCs w:val="24"/>
              </w:rPr>
            </w:pPr>
            <w:r w:rsidRPr="000F2123">
              <w:rPr>
                <w:sz w:val="24"/>
                <w:szCs w:val="24"/>
              </w:rPr>
              <w:t>17</w:t>
            </w:r>
          </w:p>
        </w:tc>
        <w:tc>
          <w:tcPr>
            <w:tcW w:w="0" w:type="auto"/>
          </w:tcPr>
          <w:p w14:paraId="5DBCAA57" w14:textId="77777777" w:rsidR="000F2123" w:rsidRPr="000F2123" w:rsidRDefault="000F2123" w:rsidP="000F2123">
            <w:pPr>
              <w:pStyle w:val="TableParagraph"/>
              <w:spacing w:before="11"/>
              <w:rPr>
                <w:rFonts w:ascii="Arial" w:eastAsia="Arial" w:hAnsi="Arial" w:cs="Arial"/>
                <w:b/>
                <w:bCs/>
                <w:sz w:val="24"/>
                <w:szCs w:val="24"/>
              </w:rPr>
            </w:pPr>
          </w:p>
          <w:p w14:paraId="1500A6CE" w14:textId="29DFBABA" w:rsidR="000F2123" w:rsidRPr="000F2123" w:rsidRDefault="000F2123" w:rsidP="000F2123">
            <w:pPr>
              <w:pStyle w:val="Heading3"/>
              <w:ind w:left="0"/>
              <w:rPr>
                <w:b/>
                <w:bCs/>
                <w:sz w:val="24"/>
                <w:szCs w:val="24"/>
              </w:rPr>
            </w:pPr>
            <w:r w:rsidRPr="000F2123">
              <w:rPr>
                <w:w w:val="102"/>
                <w:sz w:val="24"/>
                <w:szCs w:val="24"/>
              </w:rPr>
              <w:t>4</w:t>
            </w:r>
          </w:p>
        </w:tc>
        <w:tc>
          <w:tcPr>
            <w:tcW w:w="0" w:type="auto"/>
          </w:tcPr>
          <w:p w14:paraId="070B335C" w14:textId="77777777" w:rsidR="000F2123" w:rsidRPr="000F2123" w:rsidRDefault="000F2123" w:rsidP="000F2123">
            <w:pPr>
              <w:pStyle w:val="TableParagraph"/>
              <w:spacing w:before="11"/>
              <w:rPr>
                <w:rFonts w:ascii="Arial" w:eastAsia="Arial" w:hAnsi="Arial" w:cs="Arial"/>
                <w:b/>
                <w:bCs/>
                <w:sz w:val="24"/>
                <w:szCs w:val="24"/>
              </w:rPr>
            </w:pPr>
          </w:p>
          <w:p w14:paraId="550BFC1D" w14:textId="53BE1654" w:rsidR="000F2123" w:rsidRPr="000F2123" w:rsidRDefault="000F2123" w:rsidP="000F2123">
            <w:pPr>
              <w:pStyle w:val="Heading3"/>
              <w:ind w:left="0"/>
              <w:rPr>
                <w:b/>
                <w:bCs/>
                <w:sz w:val="24"/>
                <w:szCs w:val="24"/>
              </w:rPr>
            </w:pPr>
            <w:r w:rsidRPr="000F2123">
              <w:rPr>
                <w:sz w:val="24"/>
                <w:szCs w:val="24"/>
              </w:rPr>
              <w:t>218</w:t>
            </w:r>
          </w:p>
        </w:tc>
        <w:tc>
          <w:tcPr>
            <w:tcW w:w="0" w:type="auto"/>
          </w:tcPr>
          <w:p w14:paraId="3E6B806A" w14:textId="77777777" w:rsidR="000F2123" w:rsidRPr="000F2123" w:rsidRDefault="000F2123" w:rsidP="000F2123">
            <w:pPr>
              <w:pStyle w:val="TableParagraph"/>
              <w:spacing w:before="11"/>
              <w:rPr>
                <w:rFonts w:ascii="Arial" w:eastAsia="Arial" w:hAnsi="Arial" w:cs="Arial"/>
                <w:b/>
                <w:bCs/>
                <w:sz w:val="24"/>
                <w:szCs w:val="24"/>
              </w:rPr>
            </w:pPr>
          </w:p>
          <w:p w14:paraId="47D3B5C2" w14:textId="3D2A2B90" w:rsidR="000F2123" w:rsidRPr="000F2123" w:rsidRDefault="000F2123" w:rsidP="000F2123">
            <w:pPr>
              <w:pStyle w:val="Heading3"/>
              <w:ind w:left="0"/>
              <w:rPr>
                <w:b/>
                <w:bCs/>
                <w:sz w:val="24"/>
                <w:szCs w:val="24"/>
              </w:rPr>
            </w:pPr>
            <w:r w:rsidRPr="000F2123">
              <w:rPr>
                <w:b/>
                <w:sz w:val="24"/>
                <w:szCs w:val="24"/>
              </w:rPr>
              <w:t>2.11</w:t>
            </w:r>
          </w:p>
        </w:tc>
      </w:tr>
      <w:tr w:rsidR="000F2123" w14:paraId="7CDE468D" w14:textId="77777777" w:rsidTr="000F2123">
        <w:tc>
          <w:tcPr>
            <w:tcW w:w="0" w:type="auto"/>
            <w:shd w:val="clear" w:color="auto" w:fill="DBE5F1" w:themeFill="accent1" w:themeFillTint="33"/>
          </w:tcPr>
          <w:p w14:paraId="6EA054D2" w14:textId="2325F4D6" w:rsidR="000F2123" w:rsidRPr="000F2123" w:rsidRDefault="000F2123" w:rsidP="000F2123">
            <w:pPr>
              <w:pStyle w:val="Heading3"/>
              <w:ind w:left="0"/>
              <w:rPr>
                <w:b/>
                <w:bCs/>
                <w:sz w:val="24"/>
                <w:szCs w:val="24"/>
              </w:rPr>
            </w:pPr>
            <w:r w:rsidRPr="000F2123">
              <w:rPr>
                <w:b/>
                <w:w w:val="102"/>
                <w:sz w:val="24"/>
                <w:szCs w:val="24"/>
              </w:rPr>
              <w:t>4</w:t>
            </w:r>
          </w:p>
        </w:tc>
        <w:tc>
          <w:tcPr>
            <w:tcW w:w="0" w:type="auto"/>
            <w:shd w:val="clear" w:color="auto" w:fill="DBE5F1" w:themeFill="accent1" w:themeFillTint="33"/>
          </w:tcPr>
          <w:p w14:paraId="17E2EC29" w14:textId="022E6D58" w:rsidR="000F2123" w:rsidRPr="000F2123" w:rsidRDefault="000F2123" w:rsidP="000F2123">
            <w:pPr>
              <w:pStyle w:val="Heading3"/>
              <w:ind w:left="0"/>
              <w:rPr>
                <w:b/>
                <w:bCs/>
                <w:sz w:val="24"/>
                <w:szCs w:val="24"/>
              </w:rPr>
            </w:pPr>
            <w:r w:rsidRPr="000F2123">
              <w:rPr>
                <w:sz w:val="24"/>
                <w:szCs w:val="24"/>
              </w:rPr>
              <w:t>There</w:t>
            </w:r>
            <w:r w:rsidRPr="000F2123">
              <w:rPr>
                <w:spacing w:val="7"/>
                <w:sz w:val="24"/>
                <w:szCs w:val="24"/>
              </w:rPr>
              <w:t xml:space="preserve"> </w:t>
            </w:r>
            <w:r w:rsidRPr="000F2123">
              <w:rPr>
                <w:sz w:val="24"/>
                <w:szCs w:val="24"/>
              </w:rPr>
              <w:t>is</w:t>
            </w:r>
            <w:r w:rsidRPr="000F2123">
              <w:rPr>
                <w:spacing w:val="14"/>
                <w:sz w:val="24"/>
                <w:szCs w:val="24"/>
              </w:rPr>
              <w:t xml:space="preserve"> </w:t>
            </w:r>
            <w:r w:rsidRPr="000F2123">
              <w:rPr>
                <w:sz w:val="24"/>
                <w:szCs w:val="24"/>
              </w:rPr>
              <w:t>one</w:t>
            </w:r>
            <w:r w:rsidRPr="000F2123">
              <w:rPr>
                <w:spacing w:val="10"/>
                <w:sz w:val="24"/>
                <w:szCs w:val="24"/>
              </w:rPr>
              <w:t xml:space="preserve"> </w:t>
            </w:r>
            <w:r w:rsidRPr="000F2123">
              <w:rPr>
                <w:sz w:val="24"/>
                <w:szCs w:val="24"/>
              </w:rPr>
              <w:t>law</w:t>
            </w:r>
            <w:r w:rsidRPr="000F2123">
              <w:rPr>
                <w:spacing w:val="7"/>
                <w:sz w:val="24"/>
                <w:szCs w:val="24"/>
              </w:rPr>
              <w:t xml:space="preserve"> </w:t>
            </w:r>
            <w:r w:rsidRPr="000F2123">
              <w:rPr>
                <w:sz w:val="24"/>
                <w:szCs w:val="24"/>
              </w:rPr>
              <w:t>for</w:t>
            </w:r>
            <w:r w:rsidRPr="000F2123">
              <w:rPr>
                <w:spacing w:val="8"/>
                <w:sz w:val="24"/>
                <w:szCs w:val="24"/>
              </w:rPr>
              <w:t xml:space="preserve"> </w:t>
            </w:r>
            <w:r w:rsidRPr="000F2123">
              <w:rPr>
                <w:sz w:val="24"/>
                <w:szCs w:val="24"/>
              </w:rPr>
              <w:t>the</w:t>
            </w:r>
            <w:r w:rsidRPr="000F2123">
              <w:rPr>
                <w:spacing w:val="9"/>
                <w:sz w:val="24"/>
                <w:szCs w:val="24"/>
              </w:rPr>
              <w:t xml:space="preserve"> </w:t>
            </w:r>
            <w:r w:rsidRPr="000F2123">
              <w:rPr>
                <w:sz w:val="24"/>
                <w:szCs w:val="24"/>
              </w:rPr>
              <w:t>rich</w:t>
            </w:r>
            <w:r w:rsidRPr="000F2123">
              <w:rPr>
                <w:spacing w:val="-59"/>
                <w:sz w:val="24"/>
                <w:szCs w:val="24"/>
              </w:rPr>
              <w:t xml:space="preserve"> </w:t>
            </w:r>
            <w:r w:rsidRPr="000F2123">
              <w:rPr>
                <w:sz w:val="24"/>
                <w:szCs w:val="24"/>
              </w:rPr>
              <w:t>and one for the</w:t>
            </w:r>
            <w:r w:rsidRPr="000F2123">
              <w:rPr>
                <w:spacing w:val="44"/>
                <w:sz w:val="24"/>
                <w:szCs w:val="24"/>
              </w:rPr>
              <w:t xml:space="preserve"> </w:t>
            </w:r>
            <w:r w:rsidRPr="000F2123">
              <w:rPr>
                <w:sz w:val="24"/>
                <w:szCs w:val="24"/>
              </w:rPr>
              <w:t>poor.</w:t>
            </w:r>
          </w:p>
        </w:tc>
        <w:tc>
          <w:tcPr>
            <w:tcW w:w="0" w:type="auto"/>
          </w:tcPr>
          <w:p w14:paraId="778A9BB6" w14:textId="15D610FA" w:rsidR="000F2123" w:rsidRPr="000F2123" w:rsidRDefault="000F2123" w:rsidP="000F2123">
            <w:pPr>
              <w:pStyle w:val="Heading3"/>
              <w:ind w:left="0"/>
              <w:rPr>
                <w:b/>
                <w:bCs/>
                <w:sz w:val="24"/>
                <w:szCs w:val="24"/>
              </w:rPr>
            </w:pPr>
            <w:r w:rsidRPr="000F2123">
              <w:rPr>
                <w:sz w:val="24"/>
                <w:szCs w:val="24"/>
              </w:rPr>
              <w:t>85</w:t>
            </w:r>
          </w:p>
        </w:tc>
        <w:tc>
          <w:tcPr>
            <w:tcW w:w="0" w:type="auto"/>
          </w:tcPr>
          <w:p w14:paraId="1B848583" w14:textId="5055FC3E" w:rsidR="000F2123" w:rsidRPr="000F2123" w:rsidRDefault="000F2123" w:rsidP="000F2123">
            <w:pPr>
              <w:pStyle w:val="Heading3"/>
              <w:ind w:left="0"/>
              <w:rPr>
                <w:b/>
                <w:bCs/>
                <w:sz w:val="24"/>
                <w:szCs w:val="24"/>
              </w:rPr>
            </w:pPr>
            <w:r w:rsidRPr="000F2123">
              <w:rPr>
                <w:sz w:val="24"/>
                <w:szCs w:val="24"/>
              </w:rPr>
              <w:t>66</w:t>
            </w:r>
          </w:p>
        </w:tc>
        <w:tc>
          <w:tcPr>
            <w:tcW w:w="0" w:type="auto"/>
          </w:tcPr>
          <w:p w14:paraId="4602B7C0" w14:textId="0DBAC3EC" w:rsidR="000F2123" w:rsidRPr="000F2123" w:rsidRDefault="000F2123" w:rsidP="000F2123">
            <w:pPr>
              <w:pStyle w:val="Heading3"/>
              <w:ind w:left="0"/>
              <w:rPr>
                <w:b/>
                <w:bCs/>
                <w:sz w:val="24"/>
                <w:szCs w:val="24"/>
              </w:rPr>
            </w:pPr>
            <w:r w:rsidRPr="000F2123">
              <w:rPr>
                <w:sz w:val="24"/>
                <w:szCs w:val="24"/>
              </w:rPr>
              <w:t>38</w:t>
            </w:r>
          </w:p>
        </w:tc>
        <w:tc>
          <w:tcPr>
            <w:tcW w:w="0" w:type="auto"/>
          </w:tcPr>
          <w:p w14:paraId="71500D53" w14:textId="50FAEFB4" w:rsidR="000F2123" w:rsidRPr="000F2123" w:rsidRDefault="000F2123" w:rsidP="000F2123">
            <w:pPr>
              <w:pStyle w:val="Heading3"/>
              <w:ind w:left="0"/>
              <w:rPr>
                <w:b/>
                <w:bCs/>
                <w:sz w:val="24"/>
                <w:szCs w:val="24"/>
              </w:rPr>
            </w:pPr>
            <w:r w:rsidRPr="000F2123">
              <w:rPr>
                <w:sz w:val="24"/>
                <w:szCs w:val="24"/>
              </w:rPr>
              <w:t>20</w:t>
            </w:r>
          </w:p>
        </w:tc>
        <w:tc>
          <w:tcPr>
            <w:tcW w:w="0" w:type="auto"/>
          </w:tcPr>
          <w:p w14:paraId="271C1B6B" w14:textId="45CAA45B" w:rsidR="000F2123" w:rsidRPr="000F2123" w:rsidRDefault="000F2123" w:rsidP="000F2123">
            <w:pPr>
              <w:pStyle w:val="Heading3"/>
              <w:ind w:left="0"/>
              <w:rPr>
                <w:b/>
                <w:bCs/>
                <w:sz w:val="24"/>
                <w:szCs w:val="24"/>
              </w:rPr>
            </w:pPr>
            <w:r w:rsidRPr="000F2123">
              <w:rPr>
                <w:sz w:val="24"/>
                <w:szCs w:val="24"/>
              </w:rPr>
              <w:t>10</w:t>
            </w:r>
          </w:p>
        </w:tc>
        <w:tc>
          <w:tcPr>
            <w:tcW w:w="0" w:type="auto"/>
          </w:tcPr>
          <w:p w14:paraId="7C54B1DB" w14:textId="0A101A58" w:rsidR="000F2123" w:rsidRPr="000F2123" w:rsidRDefault="000F2123" w:rsidP="000F2123">
            <w:pPr>
              <w:pStyle w:val="Heading3"/>
              <w:ind w:left="0"/>
              <w:rPr>
                <w:b/>
                <w:bCs/>
                <w:sz w:val="24"/>
                <w:szCs w:val="24"/>
              </w:rPr>
            </w:pPr>
            <w:r w:rsidRPr="000F2123">
              <w:rPr>
                <w:sz w:val="24"/>
                <w:szCs w:val="24"/>
              </w:rPr>
              <w:t>219</w:t>
            </w:r>
          </w:p>
        </w:tc>
        <w:tc>
          <w:tcPr>
            <w:tcW w:w="0" w:type="auto"/>
          </w:tcPr>
          <w:p w14:paraId="58382487" w14:textId="26CF48EF" w:rsidR="000F2123" w:rsidRPr="000F2123" w:rsidRDefault="000F2123" w:rsidP="000F2123">
            <w:pPr>
              <w:pStyle w:val="Heading3"/>
              <w:ind w:left="0"/>
              <w:rPr>
                <w:b/>
                <w:bCs/>
                <w:sz w:val="24"/>
                <w:szCs w:val="24"/>
              </w:rPr>
            </w:pPr>
            <w:r w:rsidRPr="000F2123">
              <w:rPr>
                <w:b/>
                <w:sz w:val="24"/>
                <w:szCs w:val="24"/>
              </w:rPr>
              <w:t>2.11</w:t>
            </w:r>
          </w:p>
        </w:tc>
      </w:tr>
      <w:tr w:rsidR="000F2123" w14:paraId="67FD7C4C" w14:textId="77777777" w:rsidTr="000F2123">
        <w:tc>
          <w:tcPr>
            <w:tcW w:w="0" w:type="auto"/>
            <w:shd w:val="clear" w:color="auto" w:fill="DBE5F1" w:themeFill="accent1" w:themeFillTint="33"/>
          </w:tcPr>
          <w:p w14:paraId="4A2573E7" w14:textId="77777777" w:rsidR="000F2123" w:rsidRPr="000F2123" w:rsidRDefault="000F2123" w:rsidP="000F2123">
            <w:pPr>
              <w:pStyle w:val="TableParagraph"/>
              <w:spacing w:before="9"/>
              <w:rPr>
                <w:rFonts w:ascii="Arial" w:eastAsia="Arial" w:hAnsi="Arial" w:cs="Arial"/>
                <w:b/>
                <w:bCs/>
                <w:sz w:val="24"/>
                <w:szCs w:val="24"/>
              </w:rPr>
            </w:pPr>
          </w:p>
          <w:p w14:paraId="7645848F" w14:textId="19DC41D6" w:rsidR="000F2123" w:rsidRPr="000F2123" w:rsidRDefault="000F2123" w:rsidP="000F2123">
            <w:pPr>
              <w:pStyle w:val="Heading3"/>
              <w:ind w:left="0"/>
              <w:rPr>
                <w:b/>
                <w:bCs/>
                <w:sz w:val="24"/>
                <w:szCs w:val="24"/>
              </w:rPr>
            </w:pPr>
            <w:r w:rsidRPr="000F2123">
              <w:rPr>
                <w:b/>
                <w:w w:val="102"/>
                <w:sz w:val="24"/>
                <w:szCs w:val="24"/>
              </w:rPr>
              <w:t>5</w:t>
            </w:r>
          </w:p>
        </w:tc>
        <w:tc>
          <w:tcPr>
            <w:tcW w:w="0" w:type="auto"/>
            <w:shd w:val="clear" w:color="auto" w:fill="DBE5F1" w:themeFill="accent1" w:themeFillTint="33"/>
          </w:tcPr>
          <w:p w14:paraId="63FB4D2B" w14:textId="31D65BDA" w:rsidR="000F2123" w:rsidRPr="000F2123" w:rsidRDefault="000F2123" w:rsidP="000F2123">
            <w:pPr>
              <w:pStyle w:val="Heading3"/>
              <w:ind w:left="0"/>
              <w:rPr>
                <w:b/>
                <w:bCs/>
                <w:sz w:val="24"/>
                <w:szCs w:val="24"/>
              </w:rPr>
            </w:pPr>
            <w:r w:rsidRPr="000F2123">
              <w:rPr>
                <w:sz w:val="24"/>
                <w:szCs w:val="24"/>
              </w:rPr>
              <w:t>Management</w:t>
            </w:r>
            <w:r w:rsidRPr="000F2123">
              <w:rPr>
                <w:spacing w:val="16"/>
                <w:sz w:val="24"/>
                <w:szCs w:val="24"/>
              </w:rPr>
              <w:t xml:space="preserve"> </w:t>
            </w:r>
            <w:r w:rsidRPr="000F2123">
              <w:rPr>
                <w:sz w:val="24"/>
                <w:szCs w:val="24"/>
              </w:rPr>
              <w:t>will</w:t>
            </w:r>
            <w:r w:rsidRPr="000F2123">
              <w:rPr>
                <w:spacing w:val="12"/>
                <w:sz w:val="24"/>
                <w:szCs w:val="24"/>
              </w:rPr>
              <w:t xml:space="preserve"> </w:t>
            </w:r>
            <w:r w:rsidRPr="000F2123">
              <w:rPr>
                <w:sz w:val="24"/>
                <w:szCs w:val="24"/>
              </w:rPr>
              <w:t>always</w:t>
            </w:r>
            <w:r w:rsidRPr="000F2123">
              <w:rPr>
                <w:spacing w:val="12"/>
                <w:sz w:val="24"/>
                <w:szCs w:val="24"/>
              </w:rPr>
              <w:t xml:space="preserve"> </w:t>
            </w:r>
            <w:r w:rsidRPr="000F2123">
              <w:rPr>
                <w:sz w:val="24"/>
                <w:szCs w:val="24"/>
              </w:rPr>
              <w:t>try</w:t>
            </w:r>
            <w:r w:rsidRPr="000F2123">
              <w:rPr>
                <w:spacing w:val="8"/>
                <w:sz w:val="24"/>
                <w:szCs w:val="24"/>
              </w:rPr>
              <w:t xml:space="preserve"> </w:t>
            </w:r>
            <w:r w:rsidRPr="000F2123">
              <w:rPr>
                <w:sz w:val="24"/>
                <w:szCs w:val="24"/>
              </w:rPr>
              <w:t>to</w:t>
            </w:r>
            <w:r w:rsidRPr="000F2123">
              <w:rPr>
                <w:spacing w:val="-47"/>
                <w:sz w:val="24"/>
                <w:szCs w:val="24"/>
              </w:rPr>
              <w:t xml:space="preserve"> </w:t>
            </w:r>
            <w:r w:rsidRPr="000F2123">
              <w:rPr>
                <w:sz w:val="24"/>
                <w:szCs w:val="24"/>
              </w:rPr>
              <w:t>get</w:t>
            </w:r>
            <w:r w:rsidRPr="000F2123">
              <w:rPr>
                <w:spacing w:val="9"/>
                <w:sz w:val="24"/>
                <w:szCs w:val="24"/>
              </w:rPr>
              <w:t xml:space="preserve"> </w:t>
            </w:r>
            <w:r w:rsidRPr="000F2123">
              <w:rPr>
                <w:sz w:val="24"/>
                <w:szCs w:val="24"/>
              </w:rPr>
              <w:t>the</w:t>
            </w:r>
            <w:r w:rsidRPr="000F2123">
              <w:rPr>
                <w:spacing w:val="7"/>
                <w:sz w:val="24"/>
                <w:szCs w:val="24"/>
              </w:rPr>
              <w:t xml:space="preserve"> </w:t>
            </w:r>
            <w:r w:rsidRPr="000F2123">
              <w:rPr>
                <w:sz w:val="24"/>
                <w:szCs w:val="24"/>
              </w:rPr>
              <w:t>better</w:t>
            </w:r>
            <w:r w:rsidRPr="000F2123">
              <w:rPr>
                <w:spacing w:val="9"/>
                <w:sz w:val="24"/>
                <w:szCs w:val="24"/>
              </w:rPr>
              <w:t xml:space="preserve"> </w:t>
            </w:r>
            <w:r w:rsidRPr="000F2123">
              <w:rPr>
                <w:sz w:val="24"/>
                <w:szCs w:val="24"/>
              </w:rPr>
              <w:t>of</w:t>
            </w:r>
            <w:r w:rsidRPr="000F2123">
              <w:rPr>
                <w:spacing w:val="15"/>
                <w:sz w:val="24"/>
                <w:szCs w:val="24"/>
              </w:rPr>
              <w:t xml:space="preserve"> </w:t>
            </w:r>
            <w:r w:rsidRPr="000F2123">
              <w:rPr>
                <w:sz w:val="24"/>
                <w:szCs w:val="24"/>
              </w:rPr>
              <w:t>employees</w:t>
            </w:r>
            <w:r w:rsidRPr="000F2123">
              <w:rPr>
                <w:spacing w:val="9"/>
                <w:sz w:val="24"/>
                <w:szCs w:val="24"/>
              </w:rPr>
              <w:t xml:space="preserve"> </w:t>
            </w:r>
            <w:r w:rsidRPr="000F2123">
              <w:rPr>
                <w:sz w:val="24"/>
                <w:szCs w:val="24"/>
              </w:rPr>
              <w:t>if</w:t>
            </w:r>
            <w:r w:rsidRPr="000F2123">
              <w:rPr>
                <w:spacing w:val="9"/>
                <w:sz w:val="24"/>
                <w:szCs w:val="24"/>
              </w:rPr>
              <w:t xml:space="preserve"> </w:t>
            </w:r>
            <w:r w:rsidRPr="000F2123">
              <w:rPr>
                <w:sz w:val="24"/>
                <w:szCs w:val="24"/>
              </w:rPr>
              <w:t>it</w:t>
            </w:r>
            <w:r w:rsidRPr="000F2123">
              <w:rPr>
                <w:spacing w:val="-59"/>
                <w:sz w:val="24"/>
                <w:szCs w:val="24"/>
              </w:rPr>
              <w:t xml:space="preserve"> </w:t>
            </w:r>
            <w:r w:rsidRPr="000F2123">
              <w:rPr>
                <w:sz w:val="24"/>
                <w:szCs w:val="24"/>
              </w:rPr>
              <w:t>gets the</w:t>
            </w:r>
            <w:r w:rsidRPr="000F2123">
              <w:rPr>
                <w:spacing w:val="33"/>
                <w:sz w:val="24"/>
                <w:szCs w:val="24"/>
              </w:rPr>
              <w:t xml:space="preserve"> </w:t>
            </w:r>
            <w:r w:rsidRPr="000F2123">
              <w:rPr>
                <w:sz w:val="24"/>
                <w:szCs w:val="24"/>
              </w:rPr>
              <w:t>chance.</w:t>
            </w:r>
          </w:p>
        </w:tc>
        <w:tc>
          <w:tcPr>
            <w:tcW w:w="0" w:type="auto"/>
          </w:tcPr>
          <w:p w14:paraId="792DBDAE" w14:textId="77777777" w:rsidR="000F2123" w:rsidRPr="000F2123" w:rsidRDefault="000F2123" w:rsidP="000F2123">
            <w:pPr>
              <w:pStyle w:val="TableParagraph"/>
              <w:spacing w:before="9"/>
              <w:rPr>
                <w:rFonts w:ascii="Arial" w:eastAsia="Arial" w:hAnsi="Arial" w:cs="Arial"/>
                <w:b/>
                <w:bCs/>
                <w:sz w:val="24"/>
                <w:szCs w:val="24"/>
              </w:rPr>
            </w:pPr>
          </w:p>
          <w:p w14:paraId="3ACC6820" w14:textId="6AD2B9A3" w:rsidR="000F2123" w:rsidRPr="000F2123" w:rsidRDefault="000F2123" w:rsidP="000F2123">
            <w:pPr>
              <w:pStyle w:val="Heading3"/>
              <w:ind w:left="0"/>
              <w:rPr>
                <w:b/>
                <w:bCs/>
                <w:sz w:val="24"/>
                <w:szCs w:val="24"/>
              </w:rPr>
            </w:pPr>
            <w:r w:rsidRPr="000F2123">
              <w:rPr>
                <w:sz w:val="24"/>
                <w:szCs w:val="24"/>
              </w:rPr>
              <w:t>42</w:t>
            </w:r>
          </w:p>
        </w:tc>
        <w:tc>
          <w:tcPr>
            <w:tcW w:w="0" w:type="auto"/>
          </w:tcPr>
          <w:p w14:paraId="3128A51E" w14:textId="77777777" w:rsidR="000F2123" w:rsidRPr="000F2123" w:rsidRDefault="000F2123" w:rsidP="000F2123">
            <w:pPr>
              <w:pStyle w:val="TableParagraph"/>
              <w:spacing w:before="9"/>
              <w:rPr>
                <w:rFonts w:ascii="Arial" w:eastAsia="Arial" w:hAnsi="Arial" w:cs="Arial"/>
                <w:b/>
                <w:bCs/>
                <w:sz w:val="24"/>
                <w:szCs w:val="24"/>
              </w:rPr>
            </w:pPr>
          </w:p>
          <w:p w14:paraId="4EC376FB" w14:textId="7F532FF5" w:rsidR="000F2123" w:rsidRPr="000F2123" w:rsidRDefault="000F2123" w:rsidP="000F2123">
            <w:pPr>
              <w:pStyle w:val="Heading3"/>
              <w:ind w:left="0"/>
              <w:rPr>
                <w:b/>
                <w:bCs/>
                <w:sz w:val="24"/>
                <w:szCs w:val="24"/>
              </w:rPr>
            </w:pPr>
            <w:r w:rsidRPr="000F2123">
              <w:rPr>
                <w:sz w:val="24"/>
                <w:szCs w:val="24"/>
              </w:rPr>
              <w:t>95</w:t>
            </w:r>
          </w:p>
        </w:tc>
        <w:tc>
          <w:tcPr>
            <w:tcW w:w="0" w:type="auto"/>
          </w:tcPr>
          <w:p w14:paraId="3563D5D2" w14:textId="77777777" w:rsidR="000F2123" w:rsidRPr="000F2123" w:rsidRDefault="000F2123" w:rsidP="000F2123">
            <w:pPr>
              <w:pStyle w:val="TableParagraph"/>
              <w:spacing w:before="9"/>
              <w:rPr>
                <w:rFonts w:ascii="Arial" w:eastAsia="Arial" w:hAnsi="Arial" w:cs="Arial"/>
                <w:b/>
                <w:bCs/>
                <w:sz w:val="24"/>
                <w:szCs w:val="24"/>
              </w:rPr>
            </w:pPr>
          </w:p>
          <w:p w14:paraId="3BB84F7A" w14:textId="520EB108" w:rsidR="000F2123" w:rsidRPr="000F2123" w:rsidRDefault="000F2123" w:rsidP="000F2123">
            <w:pPr>
              <w:pStyle w:val="Heading3"/>
              <w:ind w:left="0"/>
              <w:rPr>
                <w:b/>
                <w:bCs/>
                <w:sz w:val="24"/>
                <w:szCs w:val="24"/>
              </w:rPr>
            </w:pPr>
            <w:r w:rsidRPr="000F2123">
              <w:rPr>
                <w:sz w:val="24"/>
                <w:szCs w:val="24"/>
              </w:rPr>
              <w:t>44</w:t>
            </w:r>
          </w:p>
        </w:tc>
        <w:tc>
          <w:tcPr>
            <w:tcW w:w="0" w:type="auto"/>
          </w:tcPr>
          <w:p w14:paraId="18AA4E49" w14:textId="77777777" w:rsidR="000F2123" w:rsidRPr="000F2123" w:rsidRDefault="000F2123" w:rsidP="000F2123">
            <w:pPr>
              <w:pStyle w:val="TableParagraph"/>
              <w:spacing w:before="9"/>
              <w:rPr>
                <w:rFonts w:ascii="Arial" w:eastAsia="Arial" w:hAnsi="Arial" w:cs="Arial"/>
                <w:b/>
                <w:bCs/>
                <w:sz w:val="24"/>
                <w:szCs w:val="24"/>
              </w:rPr>
            </w:pPr>
          </w:p>
          <w:p w14:paraId="28CDE26C" w14:textId="5889F9D8" w:rsidR="000F2123" w:rsidRPr="000F2123" w:rsidRDefault="000F2123" w:rsidP="000F2123">
            <w:pPr>
              <w:pStyle w:val="Heading3"/>
              <w:ind w:left="0"/>
              <w:rPr>
                <w:b/>
                <w:bCs/>
                <w:sz w:val="24"/>
                <w:szCs w:val="24"/>
              </w:rPr>
            </w:pPr>
            <w:r w:rsidRPr="000F2123">
              <w:rPr>
                <w:sz w:val="24"/>
                <w:szCs w:val="24"/>
              </w:rPr>
              <w:t>27</w:t>
            </w:r>
          </w:p>
        </w:tc>
        <w:tc>
          <w:tcPr>
            <w:tcW w:w="0" w:type="auto"/>
          </w:tcPr>
          <w:p w14:paraId="4042BD91" w14:textId="77777777" w:rsidR="000F2123" w:rsidRPr="000F2123" w:rsidRDefault="000F2123" w:rsidP="000F2123">
            <w:pPr>
              <w:pStyle w:val="TableParagraph"/>
              <w:spacing w:before="9"/>
              <w:rPr>
                <w:rFonts w:ascii="Arial" w:eastAsia="Arial" w:hAnsi="Arial" w:cs="Arial"/>
                <w:b/>
                <w:bCs/>
                <w:sz w:val="24"/>
                <w:szCs w:val="24"/>
              </w:rPr>
            </w:pPr>
          </w:p>
          <w:p w14:paraId="7D7420AC" w14:textId="5B6F454E" w:rsidR="000F2123" w:rsidRPr="000F2123" w:rsidRDefault="000F2123" w:rsidP="000F2123">
            <w:pPr>
              <w:pStyle w:val="Heading3"/>
              <w:ind w:left="0"/>
              <w:rPr>
                <w:b/>
                <w:bCs/>
                <w:sz w:val="24"/>
                <w:szCs w:val="24"/>
              </w:rPr>
            </w:pPr>
            <w:r w:rsidRPr="000F2123">
              <w:rPr>
                <w:w w:val="102"/>
                <w:sz w:val="24"/>
                <w:szCs w:val="24"/>
              </w:rPr>
              <w:t>8</w:t>
            </w:r>
          </w:p>
        </w:tc>
        <w:tc>
          <w:tcPr>
            <w:tcW w:w="0" w:type="auto"/>
          </w:tcPr>
          <w:p w14:paraId="56C2B52D" w14:textId="77777777" w:rsidR="000F2123" w:rsidRPr="000F2123" w:rsidRDefault="000F2123" w:rsidP="000F2123">
            <w:pPr>
              <w:pStyle w:val="TableParagraph"/>
              <w:spacing w:before="9"/>
              <w:rPr>
                <w:rFonts w:ascii="Arial" w:eastAsia="Arial" w:hAnsi="Arial" w:cs="Arial"/>
                <w:b/>
                <w:bCs/>
                <w:sz w:val="24"/>
                <w:szCs w:val="24"/>
              </w:rPr>
            </w:pPr>
          </w:p>
          <w:p w14:paraId="6B1665B6" w14:textId="06AD5226" w:rsidR="000F2123" w:rsidRPr="000F2123" w:rsidRDefault="000F2123" w:rsidP="000F2123">
            <w:pPr>
              <w:pStyle w:val="Heading3"/>
              <w:ind w:left="0"/>
              <w:rPr>
                <w:b/>
                <w:bCs/>
                <w:sz w:val="24"/>
                <w:szCs w:val="24"/>
              </w:rPr>
            </w:pPr>
            <w:r w:rsidRPr="000F2123">
              <w:rPr>
                <w:sz w:val="24"/>
                <w:szCs w:val="24"/>
              </w:rPr>
              <w:t>216</w:t>
            </w:r>
          </w:p>
        </w:tc>
        <w:tc>
          <w:tcPr>
            <w:tcW w:w="0" w:type="auto"/>
          </w:tcPr>
          <w:p w14:paraId="42352444" w14:textId="77777777" w:rsidR="000F2123" w:rsidRPr="000F2123" w:rsidRDefault="000F2123" w:rsidP="000F2123">
            <w:pPr>
              <w:pStyle w:val="TableParagraph"/>
              <w:spacing w:before="9"/>
              <w:rPr>
                <w:rFonts w:ascii="Arial" w:eastAsia="Arial" w:hAnsi="Arial" w:cs="Arial"/>
                <w:b/>
                <w:bCs/>
                <w:sz w:val="24"/>
                <w:szCs w:val="24"/>
              </w:rPr>
            </w:pPr>
          </w:p>
          <w:p w14:paraId="5548E171" w14:textId="0BBD21D8" w:rsidR="000F2123" w:rsidRPr="000F2123" w:rsidRDefault="000F2123" w:rsidP="000F2123">
            <w:pPr>
              <w:pStyle w:val="Heading3"/>
              <w:ind w:left="0"/>
              <w:rPr>
                <w:b/>
                <w:bCs/>
                <w:sz w:val="24"/>
                <w:szCs w:val="24"/>
              </w:rPr>
            </w:pPr>
            <w:r w:rsidRPr="000F2123">
              <w:rPr>
                <w:b/>
                <w:sz w:val="24"/>
                <w:szCs w:val="24"/>
              </w:rPr>
              <w:t>2.37</w:t>
            </w:r>
          </w:p>
        </w:tc>
      </w:tr>
      <w:tr w:rsidR="000F2123" w14:paraId="254C9B7D" w14:textId="77777777" w:rsidTr="000F2123">
        <w:tc>
          <w:tcPr>
            <w:tcW w:w="0" w:type="auto"/>
            <w:shd w:val="clear" w:color="auto" w:fill="DBE5F1" w:themeFill="accent1" w:themeFillTint="33"/>
          </w:tcPr>
          <w:p w14:paraId="078E7B03" w14:textId="77777777" w:rsidR="000F2123" w:rsidRPr="000F2123" w:rsidRDefault="000F2123" w:rsidP="000F2123">
            <w:pPr>
              <w:pStyle w:val="TableParagraph"/>
              <w:spacing w:before="9"/>
              <w:rPr>
                <w:rFonts w:ascii="Arial" w:eastAsia="Arial" w:hAnsi="Arial" w:cs="Arial"/>
                <w:b/>
                <w:bCs/>
                <w:sz w:val="24"/>
                <w:szCs w:val="24"/>
              </w:rPr>
            </w:pPr>
          </w:p>
          <w:p w14:paraId="02965E0F" w14:textId="0011DA24" w:rsidR="000F2123" w:rsidRPr="000F2123" w:rsidRDefault="000F2123" w:rsidP="000F2123">
            <w:pPr>
              <w:pStyle w:val="Heading3"/>
              <w:ind w:left="0"/>
              <w:rPr>
                <w:b/>
                <w:bCs/>
                <w:sz w:val="24"/>
                <w:szCs w:val="24"/>
              </w:rPr>
            </w:pPr>
            <w:r w:rsidRPr="000F2123">
              <w:rPr>
                <w:b/>
                <w:w w:val="102"/>
                <w:sz w:val="24"/>
                <w:szCs w:val="24"/>
              </w:rPr>
              <w:t>6</w:t>
            </w:r>
          </w:p>
        </w:tc>
        <w:tc>
          <w:tcPr>
            <w:tcW w:w="0" w:type="auto"/>
            <w:shd w:val="clear" w:color="auto" w:fill="DBE5F1" w:themeFill="accent1" w:themeFillTint="33"/>
          </w:tcPr>
          <w:p w14:paraId="5DA30EE2" w14:textId="47EA4575" w:rsidR="000F2123" w:rsidRPr="000F2123" w:rsidRDefault="000F2123" w:rsidP="000F2123">
            <w:pPr>
              <w:pStyle w:val="Heading3"/>
              <w:ind w:left="0"/>
              <w:rPr>
                <w:b/>
                <w:bCs/>
                <w:sz w:val="24"/>
                <w:szCs w:val="24"/>
              </w:rPr>
            </w:pPr>
            <w:r w:rsidRPr="000F2123">
              <w:rPr>
                <w:sz w:val="24"/>
                <w:szCs w:val="24"/>
              </w:rPr>
              <w:t>Young</w:t>
            </w:r>
            <w:r w:rsidRPr="000F2123">
              <w:rPr>
                <w:spacing w:val="16"/>
                <w:sz w:val="24"/>
                <w:szCs w:val="24"/>
              </w:rPr>
              <w:t xml:space="preserve"> </w:t>
            </w:r>
            <w:r w:rsidRPr="000F2123">
              <w:rPr>
                <w:sz w:val="24"/>
                <w:szCs w:val="24"/>
              </w:rPr>
              <w:t>people</w:t>
            </w:r>
            <w:r w:rsidRPr="000F2123">
              <w:rPr>
                <w:spacing w:val="14"/>
                <w:sz w:val="24"/>
                <w:szCs w:val="24"/>
              </w:rPr>
              <w:t xml:space="preserve"> </w:t>
            </w:r>
            <w:r w:rsidRPr="000F2123">
              <w:rPr>
                <w:sz w:val="24"/>
                <w:szCs w:val="24"/>
              </w:rPr>
              <w:t>today</w:t>
            </w:r>
            <w:r w:rsidRPr="000F2123">
              <w:rPr>
                <w:spacing w:val="13"/>
                <w:sz w:val="24"/>
                <w:szCs w:val="24"/>
              </w:rPr>
              <w:t xml:space="preserve"> </w:t>
            </w:r>
            <w:r w:rsidRPr="000F2123">
              <w:rPr>
                <w:sz w:val="24"/>
                <w:szCs w:val="24"/>
              </w:rPr>
              <w:t>don't</w:t>
            </w:r>
            <w:r w:rsidRPr="000F2123">
              <w:rPr>
                <w:spacing w:val="19"/>
                <w:sz w:val="24"/>
                <w:szCs w:val="24"/>
              </w:rPr>
              <w:t xml:space="preserve"> </w:t>
            </w:r>
            <w:r w:rsidRPr="000F2123">
              <w:rPr>
                <w:sz w:val="24"/>
                <w:szCs w:val="24"/>
              </w:rPr>
              <w:t>have</w:t>
            </w:r>
            <w:r w:rsidRPr="000F2123">
              <w:rPr>
                <w:spacing w:val="-57"/>
                <w:sz w:val="24"/>
                <w:szCs w:val="24"/>
              </w:rPr>
              <w:t xml:space="preserve"> </w:t>
            </w:r>
            <w:r w:rsidRPr="000F2123">
              <w:rPr>
                <w:sz w:val="24"/>
                <w:szCs w:val="24"/>
              </w:rPr>
              <w:t>enough respect for traditional</w:t>
            </w:r>
            <w:r w:rsidRPr="000F2123">
              <w:rPr>
                <w:spacing w:val="1"/>
                <w:sz w:val="24"/>
                <w:szCs w:val="24"/>
              </w:rPr>
              <w:t xml:space="preserve"> </w:t>
            </w:r>
            <w:r w:rsidRPr="000F2123">
              <w:rPr>
                <w:sz w:val="24"/>
                <w:szCs w:val="24"/>
              </w:rPr>
              <w:t>British</w:t>
            </w:r>
            <w:r w:rsidRPr="000F2123">
              <w:rPr>
                <w:spacing w:val="30"/>
                <w:sz w:val="24"/>
                <w:szCs w:val="24"/>
              </w:rPr>
              <w:t xml:space="preserve"> </w:t>
            </w:r>
            <w:r w:rsidRPr="000F2123">
              <w:rPr>
                <w:sz w:val="24"/>
                <w:szCs w:val="24"/>
              </w:rPr>
              <w:t>values.</w:t>
            </w:r>
          </w:p>
        </w:tc>
        <w:tc>
          <w:tcPr>
            <w:tcW w:w="0" w:type="auto"/>
          </w:tcPr>
          <w:p w14:paraId="71C8067A" w14:textId="77777777" w:rsidR="000F2123" w:rsidRPr="000F2123" w:rsidRDefault="000F2123" w:rsidP="000F2123">
            <w:pPr>
              <w:pStyle w:val="TableParagraph"/>
              <w:spacing w:before="9"/>
              <w:rPr>
                <w:rFonts w:ascii="Arial" w:eastAsia="Arial" w:hAnsi="Arial" w:cs="Arial"/>
                <w:b/>
                <w:bCs/>
                <w:sz w:val="24"/>
                <w:szCs w:val="24"/>
              </w:rPr>
            </w:pPr>
          </w:p>
          <w:p w14:paraId="537EDF1A" w14:textId="21AD5A34" w:rsidR="000F2123" w:rsidRPr="000F2123" w:rsidRDefault="000F2123" w:rsidP="000F2123">
            <w:pPr>
              <w:pStyle w:val="Heading3"/>
              <w:ind w:left="0"/>
              <w:rPr>
                <w:b/>
                <w:bCs/>
                <w:sz w:val="24"/>
                <w:szCs w:val="24"/>
              </w:rPr>
            </w:pPr>
            <w:r w:rsidRPr="000F2123">
              <w:rPr>
                <w:sz w:val="24"/>
                <w:szCs w:val="24"/>
              </w:rPr>
              <w:t>44</w:t>
            </w:r>
          </w:p>
        </w:tc>
        <w:tc>
          <w:tcPr>
            <w:tcW w:w="0" w:type="auto"/>
          </w:tcPr>
          <w:p w14:paraId="126A3551" w14:textId="77777777" w:rsidR="000F2123" w:rsidRPr="000F2123" w:rsidRDefault="000F2123" w:rsidP="000F2123">
            <w:pPr>
              <w:pStyle w:val="TableParagraph"/>
              <w:spacing w:before="9"/>
              <w:rPr>
                <w:rFonts w:ascii="Arial" w:eastAsia="Arial" w:hAnsi="Arial" w:cs="Arial"/>
                <w:b/>
                <w:bCs/>
                <w:sz w:val="24"/>
                <w:szCs w:val="24"/>
              </w:rPr>
            </w:pPr>
          </w:p>
          <w:p w14:paraId="4541C19C" w14:textId="0F8C0F4A" w:rsidR="000F2123" w:rsidRPr="000F2123" w:rsidRDefault="000F2123" w:rsidP="000F2123">
            <w:pPr>
              <w:pStyle w:val="Heading3"/>
              <w:ind w:left="0"/>
              <w:rPr>
                <w:b/>
                <w:bCs/>
                <w:sz w:val="24"/>
                <w:szCs w:val="24"/>
              </w:rPr>
            </w:pPr>
            <w:r w:rsidRPr="000F2123">
              <w:rPr>
                <w:sz w:val="24"/>
                <w:szCs w:val="24"/>
              </w:rPr>
              <w:t>83</w:t>
            </w:r>
          </w:p>
        </w:tc>
        <w:tc>
          <w:tcPr>
            <w:tcW w:w="0" w:type="auto"/>
          </w:tcPr>
          <w:p w14:paraId="0B333977" w14:textId="77777777" w:rsidR="000F2123" w:rsidRPr="000F2123" w:rsidRDefault="000F2123" w:rsidP="000F2123">
            <w:pPr>
              <w:pStyle w:val="TableParagraph"/>
              <w:spacing w:before="9"/>
              <w:rPr>
                <w:rFonts w:ascii="Arial" w:eastAsia="Arial" w:hAnsi="Arial" w:cs="Arial"/>
                <w:b/>
                <w:bCs/>
                <w:sz w:val="24"/>
                <w:szCs w:val="24"/>
              </w:rPr>
            </w:pPr>
          </w:p>
          <w:p w14:paraId="06AD5D5C" w14:textId="47304AD2" w:rsidR="000F2123" w:rsidRPr="000F2123" w:rsidRDefault="000F2123" w:rsidP="000F2123">
            <w:pPr>
              <w:pStyle w:val="Heading3"/>
              <w:ind w:left="0"/>
              <w:rPr>
                <w:b/>
                <w:bCs/>
                <w:sz w:val="24"/>
                <w:szCs w:val="24"/>
              </w:rPr>
            </w:pPr>
            <w:r w:rsidRPr="000F2123">
              <w:rPr>
                <w:sz w:val="24"/>
                <w:szCs w:val="24"/>
              </w:rPr>
              <w:t>62</w:t>
            </w:r>
          </w:p>
        </w:tc>
        <w:tc>
          <w:tcPr>
            <w:tcW w:w="0" w:type="auto"/>
          </w:tcPr>
          <w:p w14:paraId="22B323CC" w14:textId="77777777" w:rsidR="000F2123" w:rsidRPr="000F2123" w:rsidRDefault="000F2123" w:rsidP="000F2123">
            <w:pPr>
              <w:pStyle w:val="TableParagraph"/>
              <w:spacing w:before="9"/>
              <w:rPr>
                <w:rFonts w:ascii="Arial" w:eastAsia="Arial" w:hAnsi="Arial" w:cs="Arial"/>
                <w:b/>
                <w:bCs/>
                <w:sz w:val="24"/>
                <w:szCs w:val="24"/>
              </w:rPr>
            </w:pPr>
          </w:p>
          <w:p w14:paraId="43E3442D" w14:textId="4D7103DA" w:rsidR="000F2123" w:rsidRPr="000F2123" w:rsidRDefault="000F2123" w:rsidP="000F2123">
            <w:pPr>
              <w:pStyle w:val="Heading3"/>
              <w:ind w:left="0"/>
              <w:rPr>
                <w:b/>
                <w:bCs/>
                <w:sz w:val="24"/>
                <w:szCs w:val="24"/>
              </w:rPr>
            </w:pPr>
            <w:r w:rsidRPr="000F2123">
              <w:rPr>
                <w:sz w:val="24"/>
                <w:szCs w:val="24"/>
              </w:rPr>
              <w:t>20</w:t>
            </w:r>
          </w:p>
        </w:tc>
        <w:tc>
          <w:tcPr>
            <w:tcW w:w="0" w:type="auto"/>
          </w:tcPr>
          <w:p w14:paraId="03ADABA0" w14:textId="77777777" w:rsidR="000F2123" w:rsidRPr="000F2123" w:rsidRDefault="000F2123" w:rsidP="000F2123">
            <w:pPr>
              <w:pStyle w:val="TableParagraph"/>
              <w:spacing w:before="9"/>
              <w:rPr>
                <w:rFonts w:ascii="Arial" w:eastAsia="Arial" w:hAnsi="Arial" w:cs="Arial"/>
                <w:b/>
                <w:bCs/>
                <w:sz w:val="24"/>
                <w:szCs w:val="24"/>
              </w:rPr>
            </w:pPr>
          </w:p>
          <w:p w14:paraId="00BB3D35" w14:textId="389DBC0B" w:rsidR="000F2123" w:rsidRPr="000F2123" w:rsidRDefault="000F2123" w:rsidP="000F2123">
            <w:pPr>
              <w:pStyle w:val="Heading3"/>
              <w:ind w:left="0"/>
              <w:rPr>
                <w:b/>
                <w:bCs/>
                <w:sz w:val="24"/>
                <w:szCs w:val="24"/>
              </w:rPr>
            </w:pPr>
            <w:r w:rsidRPr="000F2123">
              <w:rPr>
                <w:w w:val="102"/>
                <w:sz w:val="24"/>
                <w:szCs w:val="24"/>
              </w:rPr>
              <w:t>9</w:t>
            </w:r>
          </w:p>
        </w:tc>
        <w:tc>
          <w:tcPr>
            <w:tcW w:w="0" w:type="auto"/>
          </w:tcPr>
          <w:p w14:paraId="1643BE33" w14:textId="77777777" w:rsidR="000F2123" w:rsidRPr="000F2123" w:rsidRDefault="000F2123" w:rsidP="000F2123">
            <w:pPr>
              <w:pStyle w:val="TableParagraph"/>
              <w:spacing w:before="9"/>
              <w:rPr>
                <w:rFonts w:ascii="Arial" w:eastAsia="Arial" w:hAnsi="Arial" w:cs="Arial"/>
                <w:b/>
                <w:bCs/>
                <w:sz w:val="24"/>
                <w:szCs w:val="24"/>
              </w:rPr>
            </w:pPr>
          </w:p>
          <w:p w14:paraId="2A27B8FA" w14:textId="3FE479F4" w:rsidR="000F2123" w:rsidRPr="000F2123" w:rsidRDefault="000F2123" w:rsidP="000F2123">
            <w:pPr>
              <w:pStyle w:val="Heading3"/>
              <w:ind w:left="0"/>
              <w:rPr>
                <w:b/>
                <w:bCs/>
                <w:sz w:val="24"/>
                <w:szCs w:val="24"/>
              </w:rPr>
            </w:pPr>
            <w:r w:rsidRPr="000F2123">
              <w:rPr>
                <w:sz w:val="24"/>
                <w:szCs w:val="24"/>
              </w:rPr>
              <w:t>218</w:t>
            </w:r>
          </w:p>
        </w:tc>
        <w:tc>
          <w:tcPr>
            <w:tcW w:w="0" w:type="auto"/>
          </w:tcPr>
          <w:p w14:paraId="3B274DCC" w14:textId="77777777" w:rsidR="000F2123" w:rsidRPr="000F2123" w:rsidRDefault="000F2123" w:rsidP="000F2123">
            <w:pPr>
              <w:pStyle w:val="TableParagraph"/>
              <w:spacing w:before="9"/>
              <w:rPr>
                <w:rFonts w:ascii="Arial" w:eastAsia="Arial" w:hAnsi="Arial" w:cs="Arial"/>
                <w:b/>
                <w:bCs/>
                <w:sz w:val="24"/>
                <w:szCs w:val="24"/>
              </w:rPr>
            </w:pPr>
          </w:p>
          <w:p w14:paraId="50F0146E" w14:textId="6DE061E0" w:rsidR="000F2123" w:rsidRPr="000F2123" w:rsidRDefault="000F2123" w:rsidP="000F2123">
            <w:pPr>
              <w:pStyle w:val="Heading3"/>
              <w:ind w:left="0"/>
              <w:rPr>
                <w:b/>
                <w:bCs/>
                <w:sz w:val="24"/>
                <w:szCs w:val="24"/>
              </w:rPr>
            </w:pPr>
            <w:r w:rsidRPr="000F2123">
              <w:rPr>
                <w:b/>
                <w:sz w:val="24"/>
                <w:szCs w:val="24"/>
              </w:rPr>
              <w:t>2.39</w:t>
            </w:r>
          </w:p>
        </w:tc>
      </w:tr>
      <w:tr w:rsidR="000F2123" w14:paraId="5BD96351" w14:textId="77777777" w:rsidTr="000F2123">
        <w:tc>
          <w:tcPr>
            <w:tcW w:w="0" w:type="auto"/>
            <w:shd w:val="clear" w:color="auto" w:fill="DBE5F1" w:themeFill="accent1" w:themeFillTint="33"/>
          </w:tcPr>
          <w:p w14:paraId="0177840F" w14:textId="77777777" w:rsidR="000F2123" w:rsidRPr="000F2123" w:rsidRDefault="000F2123" w:rsidP="000F2123">
            <w:pPr>
              <w:pStyle w:val="TableParagraph"/>
              <w:spacing w:before="9"/>
              <w:rPr>
                <w:rFonts w:ascii="Arial" w:eastAsia="Arial" w:hAnsi="Arial" w:cs="Arial"/>
                <w:b/>
                <w:bCs/>
                <w:sz w:val="24"/>
                <w:szCs w:val="24"/>
              </w:rPr>
            </w:pPr>
          </w:p>
          <w:p w14:paraId="06F5CC33" w14:textId="6111D970" w:rsidR="000F2123" w:rsidRPr="000F2123" w:rsidRDefault="000F2123" w:rsidP="000F2123">
            <w:pPr>
              <w:pStyle w:val="Heading3"/>
              <w:ind w:left="0"/>
              <w:rPr>
                <w:b/>
                <w:bCs/>
                <w:sz w:val="24"/>
                <w:szCs w:val="24"/>
              </w:rPr>
            </w:pPr>
            <w:r w:rsidRPr="000F2123">
              <w:rPr>
                <w:b/>
                <w:w w:val="102"/>
                <w:sz w:val="24"/>
                <w:szCs w:val="24"/>
              </w:rPr>
              <w:t>7</w:t>
            </w:r>
          </w:p>
        </w:tc>
        <w:tc>
          <w:tcPr>
            <w:tcW w:w="0" w:type="auto"/>
            <w:shd w:val="clear" w:color="auto" w:fill="DBE5F1" w:themeFill="accent1" w:themeFillTint="33"/>
          </w:tcPr>
          <w:p w14:paraId="1EA78670" w14:textId="04CF7B0E" w:rsidR="000F2123" w:rsidRPr="000F2123" w:rsidRDefault="000F2123" w:rsidP="000F2123">
            <w:pPr>
              <w:pStyle w:val="Heading3"/>
              <w:ind w:left="0"/>
              <w:rPr>
                <w:b/>
                <w:bCs/>
                <w:sz w:val="24"/>
                <w:szCs w:val="24"/>
              </w:rPr>
            </w:pPr>
            <w:r w:rsidRPr="000F2123">
              <w:rPr>
                <w:sz w:val="24"/>
                <w:szCs w:val="24"/>
              </w:rPr>
              <w:t>People</w:t>
            </w:r>
            <w:r w:rsidRPr="000F2123">
              <w:rPr>
                <w:spacing w:val="13"/>
                <w:sz w:val="24"/>
                <w:szCs w:val="24"/>
              </w:rPr>
              <w:t xml:space="preserve"> </w:t>
            </w:r>
            <w:r w:rsidRPr="000F2123">
              <w:rPr>
                <w:sz w:val="24"/>
                <w:szCs w:val="24"/>
              </w:rPr>
              <w:t>who</w:t>
            </w:r>
            <w:r w:rsidRPr="000F2123">
              <w:rPr>
                <w:spacing w:val="12"/>
                <w:sz w:val="24"/>
                <w:szCs w:val="24"/>
              </w:rPr>
              <w:t xml:space="preserve"> </w:t>
            </w:r>
            <w:r w:rsidRPr="000F2123">
              <w:rPr>
                <w:sz w:val="24"/>
                <w:szCs w:val="24"/>
              </w:rPr>
              <w:t>break</w:t>
            </w:r>
            <w:r w:rsidRPr="000F2123">
              <w:rPr>
                <w:spacing w:val="15"/>
                <w:sz w:val="24"/>
                <w:szCs w:val="24"/>
              </w:rPr>
              <w:t xml:space="preserve"> </w:t>
            </w:r>
            <w:r w:rsidRPr="000F2123">
              <w:rPr>
                <w:sz w:val="24"/>
                <w:szCs w:val="24"/>
              </w:rPr>
              <w:t>the</w:t>
            </w:r>
            <w:r w:rsidRPr="000F2123">
              <w:rPr>
                <w:spacing w:val="11"/>
                <w:sz w:val="24"/>
                <w:szCs w:val="24"/>
              </w:rPr>
              <w:t xml:space="preserve"> </w:t>
            </w:r>
            <w:r w:rsidRPr="000F2123">
              <w:rPr>
                <w:sz w:val="24"/>
                <w:szCs w:val="24"/>
              </w:rPr>
              <w:t>law</w:t>
            </w:r>
            <w:r w:rsidRPr="000F2123">
              <w:rPr>
                <w:spacing w:val="-58"/>
                <w:sz w:val="24"/>
                <w:szCs w:val="24"/>
              </w:rPr>
              <w:t xml:space="preserve"> </w:t>
            </w:r>
            <w:r w:rsidRPr="000F2123">
              <w:rPr>
                <w:sz w:val="24"/>
                <w:szCs w:val="24"/>
              </w:rPr>
              <w:t>should be given stiffer</w:t>
            </w:r>
            <w:r w:rsidRPr="000F2123">
              <w:rPr>
                <w:spacing w:val="-11"/>
                <w:sz w:val="24"/>
                <w:szCs w:val="24"/>
              </w:rPr>
              <w:t xml:space="preserve"> </w:t>
            </w:r>
            <w:r w:rsidRPr="000F2123">
              <w:rPr>
                <w:sz w:val="24"/>
                <w:szCs w:val="24"/>
              </w:rPr>
              <w:t>sentences.</w:t>
            </w:r>
          </w:p>
        </w:tc>
        <w:tc>
          <w:tcPr>
            <w:tcW w:w="0" w:type="auto"/>
          </w:tcPr>
          <w:p w14:paraId="5417B540" w14:textId="77777777" w:rsidR="000F2123" w:rsidRPr="000F2123" w:rsidRDefault="000F2123" w:rsidP="000F2123">
            <w:pPr>
              <w:pStyle w:val="TableParagraph"/>
              <w:spacing w:before="9"/>
              <w:rPr>
                <w:rFonts w:ascii="Arial" w:eastAsia="Arial" w:hAnsi="Arial" w:cs="Arial"/>
                <w:b/>
                <w:bCs/>
                <w:sz w:val="24"/>
                <w:szCs w:val="24"/>
              </w:rPr>
            </w:pPr>
          </w:p>
          <w:p w14:paraId="1BDD3C39" w14:textId="2C91413A" w:rsidR="000F2123" w:rsidRPr="000F2123" w:rsidRDefault="000F2123" w:rsidP="000F2123">
            <w:pPr>
              <w:pStyle w:val="Heading3"/>
              <w:ind w:left="0"/>
              <w:rPr>
                <w:b/>
                <w:bCs/>
                <w:sz w:val="24"/>
                <w:szCs w:val="24"/>
              </w:rPr>
            </w:pPr>
            <w:r w:rsidRPr="000F2123">
              <w:rPr>
                <w:sz w:val="24"/>
                <w:szCs w:val="24"/>
              </w:rPr>
              <w:t>76</w:t>
            </w:r>
          </w:p>
        </w:tc>
        <w:tc>
          <w:tcPr>
            <w:tcW w:w="0" w:type="auto"/>
          </w:tcPr>
          <w:p w14:paraId="5B8013E7" w14:textId="77777777" w:rsidR="000F2123" w:rsidRPr="000F2123" w:rsidRDefault="000F2123" w:rsidP="000F2123">
            <w:pPr>
              <w:pStyle w:val="TableParagraph"/>
              <w:spacing w:before="9"/>
              <w:rPr>
                <w:rFonts w:ascii="Arial" w:eastAsia="Arial" w:hAnsi="Arial" w:cs="Arial"/>
                <w:b/>
                <w:bCs/>
                <w:sz w:val="24"/>
                <w:szCs w:val="24"/>
              </w:rPr>
            </w:pPr>
          </w:p>
          <w:p w14:paraId="115C1FC4" w14:textId="5B8869D8" w:rsidR="000F2123" w:rsidRPr="000F2123" w:rsidRDefault="000F2123" w:rsidP="000F2123">
            <w:pPr>
              <w:pStyle w:val="Heading3"/>
              <w:ind w:left="0"/>
              <w:rPr>
                <w:b/>
                <w:bCs/>
                <w:sz w:val="24"/>
                <w:szCs w:val="24"/>
              </w:rPr>
            </w:pPr>
            <w:r w:rsidRPr="000F2123">
              <w:rPr>
                <w:sz w:val="24"/>
                <w:szCs w:val="24"/>
              </w:rPr>
              <w:t>76</w:t>
            </w:r>
          </w:p>
        </w:tc>
        <w:tc>
          <w:tcPr>
            <w:tcW w:w="0" w:type="auto"/>
          </w:tcPr>
          <w:p w14:paraId="1B517703" w14:textId="77777777" w:rsidR="000F2123" w:rsidRPr="000F2123" w:rsidRDefault="000F2123" w:rsidP="000F2123">
            <w:pPr>
              <w:pStyle w:val="TableParagraph"/>
              <w:spacing w:before="9"/>
              <w:rPr>
                <w:rFonts w:ascii="Arial" w:eastAsia="Arial" w:hAnsi="Arial" w:cs="Arial"/>
                <w:b/>
                <w:bCs/>
                <w:sz w:val="24"/>
                <w:szCs w:val="24"/>
              </w:rPr>
            </w:pPr>
          </w:p>
          <w:p w14:paraId="163B5981" w14:textId="1F4F6504" w:rsidR="000F2123" w:rsidRPr="000F2123" w:rsidRDefault="000F2123" w:rsidP="000F2123">
            <w:pPr>
              <w:pStyle w:val="Heading3"/>
              <w:ind w:left="0"/>
              <w:rPr>
                <w:b/>
                <w:bCs/>
                <w:sz w:val="24"/>
                <w:szCs w:val="24"/>
              </w:rPr>
            </w:pPr>
            <w:r w:rsidRPr="000F2123">
              <w:rPr>
                <w:sz w:val="24"/>
                <w:szCs w:val="24"/>
              </w:rPr>
              <w:t>54</w:t>
            </w:r>
          </w:p>
        </w:tc>
        <w:tc>
          <w:tcPr>
            <w:tcW w:w="0" w:type="auto"/>
          </w:tcPr>
          <w:p w14:paraId="43E30366" w14:textId="77777777" w:rsidR="000F2123" w:rsidRPr="000F2123" w:rsidRDefault="000F2123" w:rsidP="000F2123">
            <w:pPr>
              <w:pStyle w:val="TableParagraph"/>
              <w:spacing w:before="9"/>
              <w:rPr>
                <w:rFonts w:ascii="Arial" w:eastAsia="Arial" w:hAnsi="Arial" w:cs="Arial"/>
                <w:b/>
                <w:bCs/>
                <w:sz w:val="24"/>
                <w:szCs w:val="24"/>
              </w:rPr>
            </w:pPr>
          </w:p>
          <w:p w14:paraId="7DE55F49" w14:textId="77063BB0" w:rsidR="000F2123" w:rsidRPr="000F2123" w:rsidRDefault="000F2123" w:rsidP="000F2123">
            <w:pPr>
              <w:pStyle w:val="Heading3"/>
              <w:ind w:left="0"/>
              <w:rPr>
                <w:b/>
                <w:bCs/>
                <w:sz w:val="24"/>
                <w:szCs w:val="24"/>
              </w:rPr>
            </w:pPr>
            <w:r w:rsidRPr="000F2123">
              <w:rPr>
                <w:sz w:val="24"/>
                <w:szCs w:val="24"/>
              </w:rPr>
              <w:t>10</w:t>
            </w:r>
          </w:p>
        </w:tc>
        <w:tc>
          <w:tcPr>
            <w:tcW w:w="0" w:type="auto"/>
          </w:tcPr>
          <w:p w14:paraId="452CD4C2" w14:textId="77777777" w:rsidR="000F2123" w:rsidRPr="000F2123" w:rsidRDefault="000F2123" w:rsidP="000F2123">
            <w:pPr>
              <w:pStyle w:val="TableParagraph"/>
              <w:spacing w:before="9"/>
              <w:rPr>
                <w:rFonts w:ascii="Arial" w:eastAsia="Arial" w:hAnsi="Arial" w:cs="Arial"/>
                <w:b/>
                <w:bCs/>
                <w:sz w:val="24"/>
                <w:szCs w:val="24"/>
              </w:rPr>
            </w:pPr>
          </w:p>
          <w:p w14:paraId="638560EA" w14:textId="63EB0033" w:rsidR="000F2123" w:rsidRPr="000F2123" w:rsidRDefault="000F2123" w:rsidP="000F2123">
            <w:pPr>
              <w:pStyle w:val="Heading3"/>
              <w:ind w:left="0"/>
              <w:rPr>
                <w:b/>
                <w:bCs/>
                <w:sz w:val="24"/>
                <w:szCs w:val="24"/>
              </w:rPr>
            </w:pPr>
            <w:r w:rsidRPr="000F2123">
              <w:rPr>
                <w:w w:val="102"/>
                <w:sz w:val="24"/>
                <w:szCs w:val="24"/>
              </w:rPr>
              <w:t>3</w:t>
            </w:r>
          </w:p>
        </w:tc>
        <w:tc>
          <w:tcPr>
            <w:tcW w:w="0" w:type="auto"/>
          </w:tcPr>
          <w:p w14:paraId="497389AE" w14:textId="77777777" w:rsidR="000F2123" w:rsidRPr="000F2123" w:rsidRDefault="000F2123" w:rsidP="000F2123">
            <w:pPr>
              <w:pStyle w:val="TableParagraph"/>
              <w:spacing w:before="9"/>
              <w:rPr>
                <w:rFonts w:ascii="Arial" w:eastAsia="Arial" w:hAnsi="Arial" w:cs="Arial"/>
                <w:b/>
                <w:bCs/>
                <w:sz w:val="24"/>
                <w:szCs w:val="24"/>
              </w:rPr>
            </w:pPr>
          </w:p>
          <w:p w14:paraId="0EE3D258" w14:textId="7075BA4A" w:rsidR="000F2123" w:rsidRPr="000F2123" w:rsidRDefault="000F2123" w:rsidP="000F2123">
            <w:pPr>
              <w:pStyle w:val="Heading3"/>
              <w:ind w:left="0"/>
              <w:rPr>
                <w:b/>
                <w:bCs/>
                <w:sz w:val="24"/>
                <w:szCs w:val="24"/>
              </w:rPr>
            </w:pPr>
            <w:r w:rsidRPr="000F2123">
              <w:rPr>
                <w:sz w:val="24"/>
                <w:szCs w:val="24"/>
              </w:rPr>
              <w:t>219</w:t>
            </w:r>
          </w:p>
        </w:tc>
        <w:tc>
          <w:tcPr>
            <w:tcW w:w="0" w:type="auto"/>
          </w:tcPr>
          <w:p w14:paraId="6F78A02B" w14:textId="77777777" w:rsidR="000F2123" w:rsidRPr="000F2123" w:rsidRDefault="000F2123" w:rsidP="000F2123">
            <w:pPr>
              <w:pStyle w:val="TableParagraph"/>
              <w:spacing w:before="9"/>
              <w:rPr>
                <w:rFonts w:ascii="Arial" w:eastAsia="Arial" w:hAnsi="Arial" w:cs="Arial"/>
                <w:b/>
                <w:bCs/>
                <w:sz w:val="24"/>
                <w:szCs w:val="24"/>
              </w:rPr>
            </w:pPr>
          </w:p>
          <w:p w14:paraId="55092B92" w14:textId="01A5720F" w:rsidR="000F2123" w:rsidRPr="000F2123" w:rsidRDefault="000F2123" w:rsidP="000F2123">
            <w:pPr>
              <w:pStyle w:val="Heading3"/>
              <w:ind w:left="0"/>
              <w:rPr>
                <w:b/>
                <w:bCs/>
                <w:sz w:val="24"/>
                <w:szCs w:val="24"/>
              </w:rPr>
            </w:pPr>
            <w:r w:rsidRPr="000F2123">
              <w:rPr>
                <w:b/>
                <w:sz w:val="24"/>
                <w:szCs w:val="24"/>
              </w:rPr>
              <w:t>2.03</w:t>
            </w:r>
          </w:p>
        </w:tc>
      </w:tr>
      <w:tr w:rsidR="000F2123" w14:paraId="58F789E5" w14:textId="77777777" w:rsidTr="000F2123">
        <w:tc>
          <w:tcPr>
            <w:tcW w:w="0" w:type="auto"/>
            <w:shd w:val="clear" w:color="auto" w:fill="DBE5F1" w:themeFill="accent1" w:themeFillTint="33"/>
          </w:tcPr>
          <w:p w14:paraId="26B06D1A" w14:textId="77777777" w:rsidR="000F2123" w:rsidRPr="000F2123" w:rsidRDefault="000F2123" w:rsidP="000F2123">
            <w:pPr>
              <w:pStyle w:val="TableParagraph"/>
              <w:spacing w:before="6"/>
              <w:rPr>
                <w:rFonts w:ascii="Arial" w:eastAsia="Arial" w:hAnsi="Arial" w:cs="Arial"/>
                <w:b/>
                <w:bCs/>
                <w:sz w:val="24"/>
                <w:szCs w:val="24"/>
              </w:rPr>
            </w:pPr>
          </w:p>
          <w:p w14:paraId="3DC40E1E" w14:textId="59564DF1" w:rsidR="000F2123" w:rsidRPr="000F2123" w:rsidRDefault="000F2123" w:rsidP="000F2123">
            <w:pPr>
              <w:pStyle w:val="Heading3"/>
              <w:ind w:left="0"/>
              <w:rPr>
                <w:b/>
                <w:bCs/>
                <w:sz w:val="24"/>
                <w:szCs w:val="24"/>
              </w:rPr>
            </w:pPr>
            <w:r w:rsidRPr="000F2123">
              <w:rPr>
                <w:b/>
                <w:w w:val="102"/>
                <w:sz w:val="24"/>
                <w:szCs w:val="24"/>
              </w:rPr>
              <w:t>8</w:t>
            </w:r>
          </w:p>
        </w:tc>
        <w:tc>
          <w:tcPr>
            <w:tcW w:w="0" w:type="auto"/>
            <w:shd w:val="clear" w:color="auto" w:fill="DBE5F1" w:themeFill="accent1" w:themeFillTint="33"/>
          </w:tcPr>
          <w:p w14:paraId="255E59C2" w14:textId="5EF90C09" w:rsidR="000F2123" w:rsidRPr="000F2123" w:rsidRDefault="000F2123" w:rsidP="000F2123">
            <w:pPr>
              <w:pStyle w:val="Heading3"/>
              <w:ind w:left="0"/>
              <w:rPr>
                <w:b/>
                <w:bCs/>
                <w:sz w:val="24"/>
                <w:szCs w:val="24"/>
              </w:rPr>
            </w:pPr>
            <w:r w:rsidRPr="000F2123">
              <w:rPr>
                <w:sz w:val="24"/>
                <w:szCs w:val="24"/>
              </w:rPr>
              <w:t>For some crimes, the death</w:t>
            </w:r>
            <w:r w:rsidRPr="000F2123">
              <w:rPr>
                <w:spacing w:val="2"/>
                <w:sz w:val="24"/>
                <w:szCs w:val="24"/>
              </w:rPr>
              <w:t xml:space="preserve"> </w:t>
            </w:r>
            <w:r w:rsidRPr="000F2123">
              <w:rPr>
                <w:sz w:val="24"/>
                <w:szCs w:val="24"/>
              </w:rPr>
              <w:t>penalty</w:t>
            </w:r>
            <w:r w:rsidRPr="000F2123">
              <w:rPr>
                <w:spacing w:val="10"/>
                <w:sz w:val="24"/>
                <w:szCs w:val="24"/>
              </w:rPr>
              <w:t xml:space="preserve"> </w:t>
            </w:r>
            <w:r w:rsidRPr="000F2123">
              <w:rPr>
                <w:sz w:val="24"/>
                <w:szCs w:val="24"/>
              </w:rPr>
              <w:t>is</w:t>
            </w:r>
            <w:r w:rsidRPr="000F2123">
              <w:rPr>
                <w:spacing w:val="15"/>
                <w:sz w:val="24"/>
                <w:szCs w:val="24"/>
              </w:rPr>
              <w:t xml:space="preserve"> </w:t>
            </w:r>
            <w:r w:rsidRPr="000F2123">
              <w:rPr>
                <w:sz w:val="24"/>
                <w:szCs w:val="24"/>
              </w:rPr>
              <w:t>the</w:t>
            </w:r>
            <w:r w:rsidRPr="000F2123">
              <w:rPr>
                <w:spacing w:val="17"/>
                <w:sz w:val="24"/>
                <w:szCs w:val="24"/>
              </w:rPr>
              <w:t xml:space="preserve"> </w:t>
            </w:r>
            <w:r w:rsidRPr="000F2123">
              <w:rPr>
                <w:sz w:val="24"/>
                <w:szCs w:val="24"/>
              </w:rPr>
              <w:t>most</w:t>
            </w:r>
            <w:r w:rsidRPr="000F2123">
              <w:rPr>
                <w:spacing w:val="18"/>
                <w:sz w:val="24"/>
                <w:szCs w:val="24"/>
              </w:rPr>
              <w:t xml:space="preserve"> </w:t>
            </w:r>
            <w:r w:rsidRPr="000F2123">
              <w:rPr>
                <w:sz w:val="24"/>
                <w:szCs w:val="24"/>
              </w:rPr>
              <w:t>appropriate</w:t>
            </w:r>
            <w:r w:rsidRPr="000F2123">
              <w:rPr>
                <w:spacing w:val="-56"/>
                <w:sz w:val="24"/>
                <w:szCs w:val="24"/>
              </w:rPr>
              <w:t xml:space="preserve"> </w:t>
            </w:r>
            <w:r w:rsidRPr="000F2123">
              <w:rPr>
                <w:sz w:val="24"/>
                <w:szCs w:val="24"/>
              </w:rPr>
              <w:t>sentence.</w:t>
            </w:r>
          </w:p>
        </w:tc>
        <w:tc>
          <w:tcPr>
            <w:tcW w:w="0" w:type="auto"/>
          </w:tcPr>
          <w:p w14:paraId="4315543C" w14:textId="77777777" w:rsidR="000F2123" w:rsidRPr="000F2123" w:rsidRDefault="000F2123" w:rsidP="000F2123">
            <w:pPr>
              <w:pStyle w:val="TableParagraph"/>
              <w:spacing w:before="6"/>
              <w:rPr>
                <w:rFonts w:ascii="Arial" w:eastAsia="Arial" w:hAnsi="Arial" w:cs="Arial"/>
                <w:b/>
                <w:bCs/>
                <w:sz w:val="24"/>
                <w:szCs w:val="24"/>
              </w:rPr>
            </w:pPr>
          </w:p>
          <w:p w14:paraId="2FA63E8B" w14:textId="244D50C6" w:rsidR="000F2123" w:rsidRPr="000F2123" w:rsidRDefault="000F2123" w:rsidP="000F2123">
            <w:pPr>
              <w:pStyle w:val="Heading3"/>
              <w:ind w:left="0"/>
              <w:rPr>
                <w:b/>
                <w:bCs/>
                <w:sz w:val="24"/>
                <w:szCs w:val="24"/>
              </w:rPr>
            </w:pPr>
            <w:r w:rsidRPr="000F2123">
              <w:rPr>
                <w:sz w:val="24"/>
                <w:szCs w:val="24"/>
              </w:rPr>
              <w:t>71</w:t>
            </w:r>
          </w:p>
        </w:tc>
        <w:tc>
          <w:tcPr>
            <w:tcW w:w="0" w:type="auto"/>
          </w:tcPr>
          <w:p w14:paraId="45208C1A" w14:textId="77777777" w:rsidR="000F2123" w:rsidRPr="000F2123" w:rsidRDefault="000F2123" w:rsidP="000F2123">
            <w:pPr>
              <w:pStyle w:val="TableParagraph"/>
              <w:spacing w:before="6"/>
              <w:rPr>
                <w:rFonts w:ascii="Arial" w:eastAsia="Arial" w:hAnsi="Arial" w:cs="Arial"/>
                <w:b/>
                <w:bCs/>
                <w:sz w:val="24"/>
                <w:szCs w:val="24"/>
              </w:rPr>
            </w:pPr>
          </w:p>
          <w:p w14:paraId="17BA36E3" w14:textId="0CABA8ED" w:rsidR="000F2123" w:rsidRPr="000F2123" w:rsidRDefault="000F2123" w:rsidP="000F2123">
            <w:pPr>
              <w:pStyle w:val="Heading3"/>
              <w:ind w:left="0"/>
              <w:rPr>
                <w:b/>
                <w:bCs/>
                <w:sz w:val="24"/>
                <w:szCs w:val="24"/>
              </w:rPr>
            </w:pPr>
            <w:r w:rsidRPr="000F2123">
              <w:rPr>
                <w:sz w:val="24"/>
                <w:szCs w:val="24"/>
              </w:rPr>
              <w:t>41</w:t>
            </w:r>
          </w:p>
        </w:tc>
        <w:tc>
          <w:tcPr>
            <w:tcW w:w="0" w:type="auto"/>
          </w:tcPr>
          <w:p w14:paraId="307C39A8" w14:textId="77777777" w:rsidR="000F2123" w:rsidRPr="000F2123" w:rsidRDefault="000F2123" w:rsidP="000F2123">
            <w:pPr>
              <w:pStyle w:val="TableParagraph"/>
              <w:spacing w:before="6"/>
              <w:rPr>
                <w:rFonts w:ascii="Arial" w:eastAsia="Arial" w:hAnsi="Arial" w:cs="Arial"/>
                <w:b/>
                <w:bCs/>
                <w:sz w:val="24"/>
                <w:szCs w:val="24"/>
              </w:rPr>
            </w:pPr>
          </w:p>
          <w:p w14:paraId="5DD85484" w14:textId="28BCA64B" w:rsidR="000F2123" w:rsidRPr="000F2123" w:rsidRDefault="000F2123" w:rsidP="000F2123">
            <w:pPr>
              <w:pStyle w:val="Heading3"/>
              <w:ind w:left="0"/>
              <w:rPr>
                <w:b/>
                <w:bCs/>
                <w:sz w:val="24"/>
                <w:szCs w:val="24"/>
              </w:rPr>
            </w:pPr>
            <w:r w:rsidRPr="000F2123">
              <w:rPr>
                <w:sz w:val="24"/>
                <w:szCs w:val="24"/>
              </w:rPr>
              <w:t>35</w:t>
            </w:r>
          </w:p>
        </w:tc>
        <w:tc>
          <w:tcPr>
            <w:tcW w:w="0" w:type="auto"/>
          </w:tcPr>
          <w:p w14:paraId="684450ED" w14:textId="77777777" w:rsidR="000F2123" w:rsidRPr="000F2123" w:rsidRDefault="000F2123" w:rsidP="000F2123">
            <w:pPr>
              <w:pStyle w:val="TableParagraph"/>
              <w:spacing w:before="6"/>
              <w:rPr>
                <w:rFonts w:ascii="Arial" w:eastAsia="Arial" w:hAnsi="Arial" w:cs="Arial"/>
                <w:b/>
                <w:bCs/>
                <w:sz w:val="24"/>
                <w:szCs w:val="24"/>
              </w:rPr>
            </w:pPr>
          </w:p>
          <w:p w14:paraId="4F2F32AE" w14:textId="1FE19174" w:rsidR="000F2123" w:rsidRPr="000F2123" w:rsidRDefault="000F2123" w:rsidP="000F2123">
            <w:pPr>
              <w:pStyle w:val="Heading3"/>
              <w:ind w:left="0"/>
              <w:rPr>
                <w:b/>
                <w:bCs/>
                <w:sz w:val="24"/>
                <w:szCs w:val="24"/>
              </w:rPr>
            </w:pPr>
            <w:r w:rsidRPr="000F2123">
              <w:rPr>
                <w:sz w:val="24"/>
                <w:szCs w:val="24"/>
              </w:rPr>
              <w:t>31</w:t>
            </w:r>
          </w:p>
        </w:tc>
        <w:tc>
          <w:tcPr>
            <w:tcW w:w="0" w:type="auto"/>
          </w:tcPr>
          <w:p w14:paraId="2B95E48F" w14:textId="77777777" w:rsidR="000F2123" w:rsidRPr="000F2123" w:rsidRDefault="000F2123" w:rsidP="000F2123">
            <w:pPr>
              <w:pStyle w:val="TableParagraph"/>
              <w:spacing w:before="6"/>
              <w:rPr>
                <w:rFonts w:ascii="Arial" w:eastAsia="Arial" w:hAnsi="Arial" w:cs="Arial"/>
                <w:b/>
                <w:bCs/>
                <w:sz w:val="24"/>
                <w:szCs w:val="24"/>
              </w:rPr>
            </w:pPr>
          </w:p>
          <w:p w14:paraId="60B8182C" w14:textId="306E1E7D" w:rsidR="000F2123" w:rsidRPr="000F2123" w:rsidRDefault="000F2123" w:rsidP="000F2123">
            <w:pPr>
              <w:pStyle w:val="Heading3"/>
              <w:ind w:left="0"/>
              <w:rPr>
                <w:b/>
                <w:bCs/>
                <w:sz w:val="24"/>
                <w:szCs w:val="24"/>
              </w:rPr>
            </w:pPr>
            <w:r w:rsidRPr="000F2123">
              <w:rPr>
                <w:sz w:val="24"/>
                <w:szCs w:val="24"/>
              </w:rPr>
              <w:t>37</w:t>
            </w:r>
          </w:p>
        </w:tc>
        <w:tc>
          <w:tcPr>
            <w:tcW w:w="0" w:type="auto"/>
          </w:tcPr>
          <w:p w14:paraId="0B946167" w14:textId="77777777" w:rsidR="000F2123" w:rsidRPr="000F2123" w:rsidRDefault="000F2123" w:rsidP="000F2123">
            <w:pPr>
              <w:pStyle w:val="TableParagraph"/>
              <w:spacing w:before="6"/>
              <w:rPr>
                <w:rFonts w:ascii="Arial" w:eastAsia="Arial" w:hAnsi="Arial" w:cs="Arial"/>
                <w:b/>
                <w:bCs/>
                <w:sz w:val="24"/>
                <w:szCs w:val="24"/>
              </w:rPr>
            </w:pPr>
          </w:p>
          <w:p w14:paraId="11843D75" w14:textId="5669648A" w:rsidR="000F2123" w:rsidRPr="000F2123" w:rsidRDefault="000F2123" w:rsidP="000F2123">
            <w:pPr>
              <w:pStyle w:val="Heading3"/>
              <w:ind w:left="0"/>
              <w:rPr>
                <w:b/>
                <w:bCs/>
                <w:sz w:val="24"/>
                <w:szCs w:val="24"/>
              </w:rPr>
            </w:pPr>
            <w:r w:rsidRPr="000F2123">
              <w:rPr>
                <w:sz w:val="24"/>
                <w:szCs w:val="24"/>
              </w:rPr>
              <w:t>215</w:t>
            </w:r>
          </w:p>
        </w:tc>
        <w:tc>
          <w:tcPr>
            <w:tcW w:w="0" w:type="auto"/>
          </w:tcPr>
          <w:p w14:paraId="2442DDD9" w14:textId="77777777" w:rsidR="000F2123" w:rsidRPr="000F2123" w:rsidRDefault="000F2123" w:rsidP="000F2123">
            <w:pPr>
              <w:pStyle w:val="TableParagraph"/>
              <w:spacing w:before="6"/>
              <w:rPr>
                <w:rFonts w:ascii="Arial" w:eastAsia="Arial" w:hAnsi="Arial" w:cs="Arial"/>
                <w:b/>
                <w:bCs/>
                <w:sz w:val="24"/>
                <w:szCs w:val="24"/>
              </w:rPr>
            </w:pPr>
          </w:p>
          <w:p w14:paraId="19367372" w14:textId="34458DE6" w:rsidR="000F2123" w:rsidRPr="000F2123" w:rsidRDefault="000F2123" w:rsidP="000F2123">
            <w:pPr>
              <w:pStyle w:val="Heading3"/>
              <w:ind w:left="0"/>
              <w:rPr>
                <w:b/>
                <w:bCs/>
                <w:sz w:val="24"/>
                <w:szCs w:val="24"/>
              </w:rPr>
            </w:pPr>
            <w:r w:rsidRPr="000F2123">
              <w:rPr>
                <w:b/>
                <w:sz w:val="24"/>
                <w:szCs w:val="24"/>
              </w:rPr>
              <w:t>2.64</w:t>
            </w:r>
          </w:p>
        </w:tc>
      </w:tr>
      <w:tr w:rsidR="000F2123" w14:paraId="0316EADD" w14:textId="77777777" w:rsidTr="000F2123">
        <w:tc>
          <w:tcPr>
            <w:tcW w:w="0" w:type="auto"/>
            <w:shd w:val="clear" w:color="auto" w:fill="DBE5F1" w:themeFill="accent1" w:themeFillTint="33"/>
          </w:tcPr>
          <w:p w14:paraId="2B71F9D9" w14:textId="134FAE48" w:rsidR="000F2123" w:rsidRPr="000F2123" w:rsidRDefault="000F2123" w:rsidP="000F2123">
            <w:pPr>
              <w:pStyle w:val="Heading3"/>
              <w:ind w:left="0"/>
              <w:rPr>
                <w:b/>
                <w:bCs/>
                <w:sz w:val="24"/>
                <w:szCs w:val="24"/>
              </w:rPr>
            </w:pPr>
            <w:r w:rsidRPr="000F2123">
              <w:rPr>
                <w:b/>
                <w:w w:val="102"/>
                <w:sz w:val="24"/>
                <w:szCs w:val="24"/>
              </w:rPr>
              <w:t>9</w:t>
            </w:r>
          </w:p>
        </w:tc>
        <w:tc>
          <w:tcPr>
            <w:tcW w:w="0" w:type="auto"/>
            <w:shd w:val="clear" w:color="auto" w:fill="DBE5F1" w:themeFill="accent1" w:themeFillTint="33"/>
          </w:tcPr>
          <w:p w14:paraId="4E8AC3A3" w14:textId="72DDC10B" w:rsidR="000F2123" w:rsidRPr="000F2123" w:rsidRDefault="000F2123" w:rsidP="000F2123">
            <w:pPr>
              <w:pStyle w:val="Heading3"/>
              <w:ind w:left="0"/>
              <w:rPr>
                <w:b/>
                <w:bCs/>
                <w:sz w:val="24"/>
                <w:szCs w:val="24"/>
              </w:rPr>
            </w:pPr>
            <w:r w:rsidRPr="000F2123">
              <w:rPr>
                <w:sz w:val="24"/>
                <w:szCs w:val="24"/>
              </w:rPr>
              <w:t>Schools</w:t>
            </w:r>
            <w:r w:rsidRPr="000F2123">
              <w:rPr>
                <w:spacing w:val="19"/>
                <w:sz w:val="24"/>
                <w:szCs w:val="24"/>
              </w:rPr>
              <w:t xml:space="preserve"> </w:t>
            </w:r>
            <w:r w:rsidRPr="000F2123">
              <w:rPr>
                <w:sz w:val="24"/>
                <w:szCs w:val="24"/>
              </w:rPr>
              <w:t>should</w:t>
            </w:r>
            <w:r w:rsidRPr="000F2123">
              <w:rPr>
                <w:spacing w:val="19"/>
                <w:sz w:val="24"/>
                <w:szCs w:val="24"/>
              </w:rPr>
              <w:t xml:space="preserve"> </w:t>
            </w:r>
            <w:r w:rsidRPr="000F2123">
              <w:rPr>
                <w:sz w:val="24"/>
                <w:szCs w:val="24"/>
              </w:rPr>
              <w:t>teach</w:t>
            </w:r>
            <w:r w:rsidRPr="000F2123">
              <w:rPr>
                <w:spacing w:val="18"/>
                <w:sz w:val="24"/>
                <w:szCs w:val="24"/>
              </w:rPr>
              <w:t xml:space="preserve"> </w:t>
            </w:r>
            <w:r w:rsidRPr="000F2123">
              <w:rPr>
                <w:sz w:val="24"/>
                <w:szCs w:val="24"/>
              </w:rPr>
              <w:t>children</w:t>
            </w:r>
            <w:r w:rsidRPr="000F2123">
              <w:rPr>
                <w:spacing w:val="-56"/>
                <w:sz w:val="24"/>
                <w:szCs w:val="24"/>
              </w:rPr>
              <w:t xml:space="preserve"> </w:t>
            </w:r>
            <w:r w:rsidRPr="000F2123">
              <w:rPr>
                <w:sz w:val="24"/>
                <w:szCs w:val="24"/>
              </w:rPr>
              <w:t>to obey</w:t>
            </w:r>
            <w:r w:rsidRPr="000F2123">
              <w:rPr>
                <w:spacing w:val="33"/>
                <w:sz w:val="24"/>
                <w:szCs w:val="24"/>
              </w:rPr>
              <w:t xml:space="preserve"> </w:t>
            </w:r>
            <w:r w:rsidRPr="000F2123">
              <w:rPr>
                <w:sz w:val="24"/>
                <w:szCs w:val="24"/>
              </w:rPr>
              <w:t>authority.</w:t>
            </w:r>
          </w:p>
        </w:tc>
        <w:tc>
          <w:tcPr>
            <w:tcW w:w="0" w:type="auto"/>
          </w:tcPr>
          <w:p w14:paraId="3C801AD5" w14:textId="6B616FA4" w:rsidR="000F2123" w:rsidRPr="000F2123" w:rsidRDefault="000F2123" w:rsidP="000F2123">
            <w:pPr>
              <w:pStyle w:val="Heading3"/>
              <w:ind w:left="0"/>
              <w:rPr>
                <w:b/>
                <w:bCs/>
                <w:sz w:val="24"/>
                <w:szCs w:val="24"/>
              </w:rPr>
            </w:pPr>
            <w:r w:rsidRPr="000F2123">
              <w:rPr>
                <w:sz w:val="24"/>
                <w:szCs w:val="24"/>
              </w:rPr>
              <w:t>61</w:t>
            </w:r>
          </w:p>
        </w:tc>
        <w:tc>
          <w:tcPr>
            <w:tcW w:w="0" w:type="auto"/>
          </w:tcPr>
          <w:p w14:paraId="19923652" w14:textId="1404E489" w:rsidR="000F2123" w:rsidRPr="000F2123" w:rsidRDefault="000F2123" w:rsidP="000F2123">
            <w:pPr>
              <w:pStyle w:val="Heading3"/>
              <w:ind w:left="0"/>
              <w:rPr>
                <w:b/>
                <w:bCs/>
                <w:sz w:val="24"/>
                <w:szCs w:val="24"/>
              </w:rPr>
            </w:pPr>
            <w:r w:rsidRPr="000F2123">
              <w:rPr>
                <w:sz w:val="24"/>
                <w:szCs w:val="24"/>
              </w:rPr>
              <w:t>91</w:t>
            </w:r>
          </w:p>
        </w:tc>
        <w:tc>
          <w:tcPr>
            <w:tcW w:w="0" w:type="auto"/>
          </w:tcPr>
          <w:p w14:paraId="193AB292" w14:textId="1AC01C49" w:rsidR="000F2123" w:rsidRPr="000F2123" w:rsidRDefault="000F2123" w:rsidP="000F2123">
            <w:pPr>
              <w:pStyle w:val="Heading3"/>
              <w:ind w:left="0"/>
              <w:rPr>
                <w:b/>
                <w:bCs/>
                <w:sz w:val="24"/>
                <w:szCs w:val="24"/>
              </w:rPr>
            </w:pPr>
            <w:r w:rsidRPr="000F2123">
              <w:rPr>
                <w:sz w:val="24"/>
                <w:szCs w:val="24"/>
              </w:rPr>
              <w:t>51</w:t>
            </w:r>
          </w:p>
        </w:tc>
        <w:tc>
          <w:tcPr>
            <w:tcW w:w="0" w:type="auto"/>
          </w:tcPr>
          <w:p w14:paraId="7BE14927" w14:textId="5709DF0E" w:rsidR="000F2123" w:rsidRPr="000F2123" w:rsidRDefault="000F2123" w:rsidP="000F2123">
            <w:pPr>
              <w:pStyle w:val="Heading3"/>
              <w:ind w:left="0"/>
              <w:rPr>
                <w:b/>
                <w:bCs/>
                <w:sz w:val="24"/>
                <w:szCs w:val="24"/>
              </w:rPr>
            </w:pPr>
            <w:r w:rsidRPr="000F2123">
              <w:rPr>
                <w:sz w:val="24"/>
                <w:szCs w:val="24"/>
              </w:rPr>
              <w:t>11</w:t>
            </w:r>
          </w:p>
        </w:tc>
        <w:tc>
          <w:tcPr>
            <w:tcW w:w="0" w:type="auto"/>
          </w:tcPr>
          <w:p w14:paraId="0CC04D44" w14:textId="30BF0151" w:rsidR="000F2123" w:rsidRPr="000F2123" w:rsidRDefault="000F2123" w:rsidP="000F2123">
            <w:pPr>
              <w:pStyle w:val="Heading3"/>
              <w:ind w:left="0"/>
              <w:rPr>
                <w:b/>
                <w:bCs/>
                <w:sz w:val="24"/>
                <w:szCs w:val="24"/>
              </w:rPr>
            </w:pPr>
            <w:r w:rsidRPr="000F2123">
              <w:rPr>
                <w:w w:val="102"/>
                <w:sz w:val="24"/>
                <w:szCs w:val="24"/>
              </w:rPr>
              <w:t>4</w:t>
            </w:r>
          </w:p>
        </w:tc>
        <w:tc>
          <w:tcPr>
            <w:tcW w:w="0" w:type="auto"/>
          </w:tcPr>
          <w:p w14:paraId="4860D2FD" w14:textId="2AA2431D" w:rsidR="000F2123" w:rsidRPr="000F2123" w:rsidRDefault="000F2123" w:rsidP="000F2123">
            <w:pPr>
              <w:pStyle w:val="Heading3"/>
              <w:ind w:left="0"/>
              <w:rPr>
                <w:b/>
                <w:bCs/>
                <w:sz w:val="24"/>
                <w:szCs w:val="24"/>
              </w:rPr>
            </w:pPr>
            <w:r w:rsidRPr="000F2123">
              <w:rPr>
                <w:sz w:val="24"/>
                <w:szCs w:val="24"/>
              </w:rPr>
              <w:t>218</w:t>
            </w:r>
          </w:p>
        </w:tc>
        <w:tc>
          <w:tcPr>
            <w:tcW w:w="0" w:type="auto"/>
          </w:tcPr>
          <w:p w14:paraId="458B10F9" w14:textId="2DF57C57" w:rsidR="000F2123" w:rsidRPr="000F2123" w:rsidRDefault="000F2123" w:rsidP="000F2123">
            <w:pPr>
              <w:pStyle w:val="Heading3"/>
              <w:ind w:left="0"/>
              <w:rPr>
                <w:b/>
                <w:bCs/>
                <w:sz w:val="24"/>
                <w:szCs w:val="24"/>
              </w:rPr>
            </w:pPr>
            <w:r w:rsidRPr="000F2123">
              <w:rPr>
                <w:b/>
                <w:sz w:val="24"/>
                <w:szCs w:val="24"/>
              </w:rPr>
              <w:t>2.11</w:t>
            </w:r>
          </w:p>
        </w:tc>
      </w:tr>
      <w:tr w:rsidR="000F2123" w14:paraId="79795659" w14:textId="77777777" w:rsidTr="000F2123">
        <w:tc>
          <w:tcPr>
            <w:tcW w:w="0" w:type="auto"/>
            <w:shd w:val="clear" w:color="auto" w:fill="DBE5F1" w:themeFill="accent1" w:themeFillTint="33"/>
          </w:tcPr>
          <w:p w14:paraId="4043A860" w14:textId="77777777" w:rsidR="000F2123" w:rsidRPr="000F2123" w:rsidRDefault="000F2123" w:rsidP="000F2123">
            <w:pPr>
              <w:pStyle w:val="TableParagraph"/>
              <w:spacing w:before="6"/>
              <w:rPr>
                <w:rFonts w:ascii="Arial" w:eastAsia="Arial" w:hAnsi="Arial" w:cs="Arial"/>
                <w:b/>
                <w:bCs/>
                <w:sz w:val="24"/>
                <w:szCs w:val="24"/>
              </w:rPr>
            </w:pPr>
          </w:p>
          <w:p w14:paraId="213CE1ED" w14:textId="7E9F3B92" w:rsidR="000F2123" w:rsidRPr="000F2123" w:rsidRDefault="000F2123" w:rsidP="000F2123">
            <w:pPr>
              <w:pStyle w:val="Heading3"/>
              <w:ind w:left="0"/>
              <w:rPr>
                <w:b/>
                <w:bCs/>
                <w:sz w:val="24"/>
                <w:szCs w:val="24"/>
              </w:rPr>
            </w:pPr>
            <w:r w:rsidRPr="000F2123">
              <w:rPr>
                <w:b/>
                <w:sz w:val="24"/>
                <w:szCs w:val="24"/>
              </w:rPr>
              <w:t>10</w:t>
            </w:r>
          </w:p>
        </w:tc>
        <w:tc>
          <w:tcPr>
            <w:tcW w:w="0" w:type="auto"/>
            <w:shd w:val="clear" w:color="auto" w:fill="DBE5F1" w:themeFill="accent1" w:themeFillTint="33"/>
          </w:tcPr>
          <w:p w14:paraId="37B3F913" w14:textId="3DBD41EE" w:rsidR="000F2123" w:rsidRPr="000F2123" w:rsidRDefault="000F2123" w:rsidP="000F2123">
            <w:pPr>
              <w:pStyle w:val="Heading3"/>
              <w:ind w:left="0"/>
              <w:rPr>
                <w:b/>
                <w:bCs/>
                <w:sz w:val="24"/>
                <w:szCs w:val="24"/>
              </w:rPr>
            </w:pPr>
            <w:r w:rsidRPr="000F2123">
              <w:rPr>
                <w:sz w:val="24"/>
                <w:szCs w:val="24"/>
              </w:rPr>
              <w:t>The law should always be</w:t>
            </w:r>
            <w:r w:rsidRPr="000F2123">
              <w:rPr>
                <w:spacing w:val="-6"/>
                <w:sz w:val="24"/>
                <w:szCs w:val="24"/>
              </w:rPr>
              <w:t xml:space="preserve"> </w:t>
            </w:r>
            <w:r w:rsidRPr="000F2123">
              <w:rPr>
                <w:sz w:val="24"/>
                <w:szCs w:val="24"/>
              </w:rPr>
              <w:t>obeyed,</w:t>
            </w:r>
            <w:r w:rsidRPr="000F2123">
              <w:rPr>
                <w:spacing w:val="11"/>
                <w:sz w:val="24"/>
                <w:szCs w:val="24"/>
              </w:rPr>
              <w:t xml:space="preserve"> </w:t>
            </w:r>
            <w:r w:rsidRPr="000F2123">
              <w:rPr>
                <w:sz w:val="24"/>
                <w:szCs w:val="24"/>
              </w:rPr>
              <w:t>even</w:t>
            </w:r>
            <w:r w:rsidRPr="000F2123">
              <w:rPr>
                <w:spacing w:val="12"/>
                <w:sz w:val="24"/>
                <w:szCs w:val="24"/>
              </w:rPr>
              <w:t xml:space="preserve"> </w:t>
            </w:r>
            <w:r w:rsidRPr="000F2123">
              <w:rPr>
                <w:sz w:val="24"/>
                <w:szCs w:val="24"/>
              </w:rPr>
              <w:t>if</w:t>
            </w:r>
            <w:r w:rsidRPr="000F2123">
              <w:rPr>
                <w:spacing w:val="14"/>
                <w:sz w:val="24"/>
                <w:szCs w:val="24"/>
              </w:rPr>
              <w:t xml:space="preserve"> </w:t>
            </w:r>
            <w:r w:rsidRPr="000F2123">
              <w:rPr>
                <w:sz w:val="24"/>
                <w:szCs w:val="24"/>
              </w:rPr>
              <w:t>a</w:t>
            </w:r>
            <w:r w:rsidRPr="000F2123">
              <w:rPr>
                <w:spacing w:val="11"/>
                <w:sz w:val="24"/>
                <w:szCs w:val="24"/>
              </w:rPr>
              <w:t xml:space="preserve"> </w:t>
            </w:r>
            <w:r w:rsidRPr="000F2123">
              <w:rPr>
                <w:sz w:val="24"/>
                <w:szCs w:val="24"/>
              </w:rPr>
              <w:t>particular</w:t>
            </w:r>
            <w:r w:rsidRPr="000F2123">
              <w:rPr>
                <w:spacing w:val="11"/>
                <w:sz w:val="24"/>
                <w:szCs w:val="24"/>
              </w:rPr>
              <w:t xml:space="preserve"> </w:t>
            </w:r>
            <w:r w:rsidRPr="000F2123">
              <w:rPr>
                <w:sz w:val="24"/>
                <w:szCs w:val="24"/>
              </w:rPr>
              <w:t>law</w:t>
            </w:r>
            <w:r w:rsidRPr="000F2123">
              <w:rPr>
                <w:spacing w:val="-58"/>
                <w:sz w:val="24"/>
                <w:szCs w:val="24"/>
              </w:rPr>
              <w:t xml:space="preserve"> </w:t>
            </w:r>
            <w:r w:rsidRPr="000F2123">
              <w:rPr>
                <w:sz w:val="24"/>
                <w:szCs w:val="24"/>
              </w:rPr>
              <w:t>is</w:t>
            </w:r>
            <w:r w:rsidRPr="000F2123">
              <w:rPr>
                <w:spacing w:val="16"/>
                <w:sz w:val="24"/>
                <w:szCs w:val="24"/>
              </w:rPr>
              <w:t xml:space="preserve"> </w:t>
            </w:r>
            <w:r w:rsidRPr="000F2123">
              <w:rPr>
                <w:sz w:val="24"/>
                <w:szCs w:val="24"/>
              </w:rPr>
              <w:t>wrong.</w:t>
            </w:r>
          </w:p>
        </w:tc>
        <w:tc>
          <w:tcPr>
            <w:tcW w:w="0" w:type="auto"/>
          </w:tcPr>
          <w:p w14:paraId="3DAFD00D" w14:textId="77777777" w:rsidR="000F2123" w:rsidRPr="000F2123" w:rsidRDefault="000F2123" w:rsidP="000F2123">
            <w:pPr>
              <w:pStyle w:val="TableParagraph"/>
              <w:spacing w:before="6"/>
              <w:rPr>
                <w:rFonts w:ascii="Arial" w:eastAsia="Arial" w:hAnsi="Arial" w:cs="Arial"/>
                <w:b/>
                <w:bCs/>
                <w:sz w:val="24"/>
                <w:szCs w:val="24"/>
              </w:rPr>
            </w:pPr>
          </w:p>
          <w:p w14:paraId="0E670C52" w14:textId="1CCD5047" w:rsidR="000F2123" w:rsidRPr="000F2123" w:rsidRDefault="000F2123" w:rsidP="000F2123">
            <w:pPr>
              <w:pStyle w:val="Heading3"/>
              <w:ind w:left="0"/>
              <w:rPr>
                <w:b/>
                <w:bCs/>
                <w:sz w:val="24"/>
                <w:szCs w:val="24"/>
              </w:rPr>
            </w:pPr>
            <w:r w:rsidRPr="000F2123">
              <w:rPr>
                <w:sz w:val="24"/>
                <w:szCs w:val="24"/>
              </w:rPr>
              <w:t>15</w:t>
            </w:r>
          </w:p>
        </w:tc>
        <w:tc>
          <w:tcPr>
            <w:tcW w:w="0" w:type="auto"/>
          </w:tcPr>
          <w:p w14:paraId="0B8D6733" w14:textId="77777777" w:rsidR="000F2123" w:rsidRPr="000F2123" w:rsidRDefault="000F2123" w:rsidP="000F2123">
            <w:pPr>
              <w:pStyle w:val="TableParagraph"/>
              <w:spacing w:before="6"/>
              <w:rPr>
                <w:rFonts w:ascii="Arial" w:eastAsia="Arial" w:hAnsi="Arial" w:cs="Arial"/>
                <w:b/>
                <w:bCs/>
                <w:sz w:val="24"/>
                <w:szCs w:val="24"/>
              </w:rPr>
            </w:pPr>
          </w:p>
          <w:p w14:paraId="22506508" w14:textId="4ABCB3DE" w:rsidR="000F2123" w:rsidRPr="000F2123" w:rsidRDefault="000F2123" w:rsidP="000F2123">
            <w:pPr>
              <w:pStyle w:val="Heading3"/>
              <w:ind w:left="0"/>
              <w:rPr>
                <w:b/>
                <w:bCs/>
                <w:sz w:val="24"/>
                <w:szCs w:val="24"/>
              </w:rPr>
            </w:pPr>
            <w:r w:rsidRPr="000F2123">
              <w:rPr>
                <w:sz w:val="24"/>
                <w:szCs w:val="24"/>
              </w:rPr>
              <w:t>75</w:t>
            </w:r>
          </w:p>
        </w:tc>
        <w:tc>
          <w:tcPr>
            <w:tcW w:w="0" w:type="auto"/>
          </w:tcPr>
          <w:p w14:paraId="444D2929" w14:textId="77777777" w:rsidR="000F2123" w:rsidRPr="000F2123" w:rsidRDefault="000F2123" w:rsidP="000F2123">
            <w:pPr>
              <w:pStyle w:val="TableParagraph"/>
              <w:spacing w:before="6"/>
              <w:rPr>
                <w:rFonts w:ascii="Arial" w:eastAsia="Arial" w:hAnsi="Arial" w:cs="Arial"/>
                <w:b/>
                <w:bCs/>
                <w:sz w:val="24"/>
                <w:szCs w:val="24"/>
              </w:rPr>
            </w:pPr>
          </w:p>
          <w:p w14:paraId="0140A313" w14:textId="5F30D7BE" w:rsidR="000F2123" w:rsidRPr="000F2123" w:rsidRDefault="000F2123" w:rsidP="000F2123">
            <w:pPr>
              <w:pStyle w:val="Heading3"/>
              <w:ind w:left="0"/>
              <w:rPr>
                <w:b/>
                <w:bCs/>
                <w:sz w:val="24"/>
                <w:szCs w:val="24"/>
              </w:rPr>
            </w:pPr>
            <w:r w:rsidRPr="000F2123">
              <w:rPr>
                <w:sz w:val="24"/>
                <w:szCs w:val="24"/>
              </w:rPr>
              <w:t>66</w:t>
            </w:r>
          </w:p>
        </w:tc>
        <w:tc>
          <w:tcPr>
            <w:tcW w:w="0" w:type="auto"/>
          </w:tcPr>
          <w:p w14:paraId="6FD189A9" w14:textId="77777777" w:rsidR="000F2123" w:rsidRPr="000F2123" w:rsidRDefault="000F2123" w:rsidP="000F2123">
            <w:pPr>
              <w:pStyle w:val="TableParagraph"/>
              <w:spacing w:before="6"/>
              <w:rPr>
                <w:rFonts w:ascii="Arial" w:eastAsia="Arial" w:hAnsi="Arial" w:cs="Arial"/>
                <w:b/>
                <w:bCs/>
                <w:sz w:val="24"/>
                <w:szCs w:val="24"/>
              </w:rPr>
            </w:pPr>
          </w:p>
          <w:p w14:paraId="27BCC81A" w14:textId="549AF8FA" w:rsidR="000F2123" w:rsidRPr="000F2123" w:rsidRDefault="000F2123" w:rsidP="000F2123">
            <w:pPr>
              <w:pStyle w:val="Heading3"/>
              <w:ind w:left="0"/>
              <w:rPr>
                <w:b/>
                <w:bCs/>
                <w:sz w:val="24"/>
                <w:szCs w:val="24"/>
              </w:rPr>
            </w:pPr>
            <w:r w:rsidRPr="000F2123">
              <w:rPr>
                <w:sz w:val="24"/>
                <w:szCs w:val="24"/>
              </w:rPr>
              <w:t>46</w:t>
            </w:r>
          </w:p>
        </w:tc>
        <w:tc>
          <w:tcPr>
            <w:tcW w:w="0" w:type="auto"/>
          </w:tcPr>
          <w:p w14:paraId="584E6DE7" w14:textId="77777777" w:rsidR="000F2123" w:rsidRPr="000F2123" w:rsidRDefault="000F2123" w:rsidP="000F2123">
            <w:pPr>
              <w:pStyle w:val="TableParagraph"/>
              <w:spacing w:before="6"/>
              <w:rPr>
                <w:rFonts w:ascii="Arial" w:eastAsia="Arial" w:hAnsi="Arial" w:cs="Arial"/>
                <w:b/>
                <w:bCs/>
                <w:sz w:val="24"/>
                <w:szCs w:val="24"/>
              </w:rPr>
            </w:pPr>
          </w:p>
          <w:p w14:paraId="105549C4" w14:textId="53DB2403" w:rsidR="000F2123" w:rsidRPr="000F2123" w:rsidRDefault="000F2123" w:rsidP="000F2123">
            <w:pPr>
              <w:pStyle w:val="Heading3"/>
              <w:ind w:left="0"/>
              <w:rPr>
                <w:b/>
                <w:bCs/>
                <w:sz w:val="24"/>
                <w:szCs w:val="24"/>
              </w:rPr>
            </w:pPr>
            <w:r w:rsidRPr="000F2123">
              <w:rPr>
                <w:sz w:val="24"/>
                <w:szCs w:val="24"/>
              </w:rPr>
              <w:t>11</w:t>
            </w:r>
          </w:p>
        </w:tc>
        <w:tc>
          <w:tcPr>
            <w:tcW w:w="0" w:type="auto"/>
          </w:tcPr>
          <w:p w14:paraId="190172EA" w14:textId="77777777" w:rsidR="000F2123" w:rsidRPr="000F2123" w:rsidRDefault="000F2123" w:rsidP="000F2123">
            <w:pPr>
              <w:pStyle w:val="TableParagraph"/>
              <w:spacing w:before="6"/>
              <w:rPr>
                <w:rFonts w:ascii="Arial" w:eastAsia="Arial" w:hAnsi="Arial" w:cs="Arial"/>
                <w:b/>
                <w:bCs/>
                <w:sz w:val="24"/>
                <w:szCs w:val="24"/>
              </w:rPr>
            </w:pPr>
          </w:p>
          <w:p w14:paraId="32FBABA6" w14:textId="67A23D18" w:rsidR="000F2123" w:rsidRPr="000F2123" w:rsidRDefault="000F2123" w:rsidP="000F2123">
            <w:pPr>
              <w:pStyle w:val="Heading3"/>
              <w:ind w:left="0"/>
              <w:rPr>
                <w:b/>
                <w:bCs/>
                <w:sz w:val="24"/>
                <w:szCs w:val="24"/>
              </w:rPr>
            </w:pPr>
            <w:r w:rsidRPr="000F2123">
              <w:rPr>
                <w:sz w:val="24"/>
                <w:szCs w:val="24"/>
              </w:rPr>
              <w:t>213</w:t>
            </w:r>
          </w:p>
        </w:tc>
        <w:tc>
          <w:tcPr>
            <w:tcW w:w="0" w:type="auto"/>
          </w:tcPr>
          <w:p w14:paraId="560EA380" w14:textId="77777777" w:rsidR="000F2123" w:rsidRPr="000F2123" w:rsidRDefault="000F2123" w:rsidP="000F2123">
            <w:pPr>
              <w:pStyle w:val="TableParagraph"/>
              <w:spacing w:before="6"/>
              <w:rPr>
                <w:rFonts w:ascii="Arial" w:eastAsia="Arial" w:hAnsi="Arial" w:cs="Arial"/>
                <w:b/>
                <w:bCs/>
                <w:sz w:val="24"/>
                <w:szCs w:val="24"/>
              </w:rPr>
            </w:pPr>
          </w:p>
          <w:p w14:paraId="7BF4CD6A" w14:textId="0AA340EB" w:rsidR="000F2123" w:rsidRPr="000F2123" w:rsidRDefault="000F2123" w:rsidP="000F2123">
            <w:pPr>
              <w:pStyle w:val="Heading3"/>
              <w:ind w:left="0"/>
              <w:rPr>
                <w:b/>
                <w:bCs/>
                <w:sz w:val="24"/>
                <w:szCs w:val="24"/>
              </w:rPr>
            </w:pPr>
            <w:r w:rsidRPr="000F2123">
              <w:rPr>
                <w:b/>
                <w:sz w:val="24"/>
                <w:szCs w:val="24"/>
              </w:rPr>
              <w:t>2.83</w:t>
            </w:r>
          </w:p>
        </w:tc>
      </w:tr>
      <w:tr w:rsidR="000F2123" w14:paraId="66FB1A94" w14:textId="77777777" w:rsidTr="000F2123">
        <w:tc>
          <w:tcPr>
            <w:tcW w:w="0" w:type="auto"/>
            <w:shd w:val="clear" w:color="auto" w:fill="DBE5F1" w:themeFill="accent1" w:themeFillTint="33"/>
          </w:tcPr>
          <w:p w14:paraId="209724E6" w14:textId="77777777" w:rsidR="000F2123" w:rsidRPr="000F2123" w:rsidRDefault="000F2123" w:rsidP="000F2123">
            <w:pPr>
              <w:pStyle w:val="TableParagraph"/>
              <w:spacing w:before="9"/>
              <w:rPr>
                <w:rFonts w:ascii="Arial" w:eastAsia="Arial" w:hAnsi="Arial" w:cs="Arial"/>
                <w:b/>
                <w:bCs/>
                <w:sz w:val="24"/>
                <w:szCs w:val="24"/>
              </w:rPr>
            </w:pPr>
          </w:p>
          <w:p w14:paraId="3EF2A013" w14:textId="616F526F" w:rsidR="000F2123" w:rsidRPr="000F2123" w:rsidRDefault="000F2123" w:rsidP="000F2123">
            <w:pPr>
              <w:pStyle w:val="Heading3"/>
              <w:ind w:left="0"/>
              <w:rPr>
                <w:b/>
                <w:bCs/>
                <w:sz w:val="24"/>
                <w:szCs w:val="24"/>
              </w:rPr>
            </w:pPr>
            <w:r w:rsidRPr="000F2123">
              <w:rPr>
                <w:b/>
                <w:sz w:val="24"/>
                <w:szCs w:val="24"/>
              </w:rPr>
              <w:t>11</w:t>
            </w:r>
          </w:p>
        </w:tc>
        <w:tc>
          <w:tcPr>
            <w:tcW w:w="0" w:type="auto"/>
            <w:shd w:val="clear" w:color="auto" w:fill="DBE5F1" w:themeFill="accent1" w:themeFillTint="33"/>
          </w:tcPr>
          <w:p w14:paraId="7CF3C999" w14:textId="06BA6616" w:rsidR="000F2123" w:rsidRPr="000F2123" w:rsidRDefault="000F2123" w:rsidP="000F2123">
            <w:pPr>
              <w:pStyle w:val="Heading3"/>
              <w:ind w:left="0"/>
              <w:rPr>
                <w:b/>
                <w:bCs/>
                <w:sz w:val="24"/>
                <w:szCs w:val="24"/>
              </w:rPr>
            </w:pPr>
            <w:r w:rsidRPr="000F2123">
              <w:rPr>
                <w:sz w:val="24"/>
                <w:szCs w:val="24"/>
              </w:rPr>
              <w:t>Censorship of films and</w:t>
            </w:r>
            <w:r w:rsidRPr="000F2123">
              <w:rPr>
                <w:spacing w:val="-11"/>
                <w:sz w:val="24"/>
                <w:szCs w:val="24"/>
              </w:rPr>
              <w:t xml:space="preserve"> </w:t>
            </w:r>
            <w:r w:rsidRPr="000F2123">
              <w:rPr>
                <w:sz w:val="24"/>
                <w:szCs w:val="24"/>
              </w:rPr>
              <w:t>magazines</w:t>
            </w:r>
            <w:r w:rsidRPr="000F2123">
              <w:rPr>
                <w:spacing w:val="17"/>
                <w:sz w:val="24"/>
                <w:szCs w:val="24"/>
              </w:rPr>
              <w:t xml:space="preserve"> </w:t>
            </w:r>
            <w:r w:rsidRPr="000F2123">
              <w:rPr>
                <w:sz w:val="24"/>
                <w:szCs w:val="24"/>
              </w:rPr>
              <w:t>is</w:t>
            </w:r>
            <w:r w:rsidRPr="000F2123">
              <w:rPr>
                <w:spacing w:val="17"/>
                <w:sz w:val="24"/>
                <w:szCs w:val="24"/>
              </w:rPr>
              <w:t xml:space="preserve"> </w:t>
            </w:r>
            <w:r w:rsidRPr="000F2123">
              <w:rPr>
                <w:sz w:val="24"/>
                <w:szCs w:val="24"/>
              </w:rPr>
              <w:t>necessary</w:t>
            </w:r>
            <w:r w:rsidRPr="000F2123">
              <w:rPr>
                <w:spacing w:val="17"/>
                <w:sz w:val="24"/>
                <w:szCs w:val="24"/>
              </w:rPr>
              <w:t xml:space="preserve"> </w:t>
            </w:r>
            <w:r w:rsidRPr="000F2123">
              <w:rPr>
                <w:sz w:val="24"/>
                <w:szCs w:val="24"/>
              </w:rPr>
              <w:t>to</w:t>
            </w:r>
            <w:r w:rsidRPr="000F2123">
              <w:rPr>
                <w:spacing w:val="-57"/>
                <w:sz w:val="24"/>
                <w:szCs w:val="24"/>
              </w:rPr>
              <w:t xml:space="preserve"> </w:t>
            </w:r>
            <w:r w:rsidRPr="000F2123">
              <w:rPr>
                <w:sz w:val="24"/>
                <w:szCs w:val="24"/>
              </w:rPr>
              <w:t>uphold moral</w:t>
            </w:r>
            <w:r w:rsidRPr="000F2123">
              <w:rPr>
                <w:spacing w:val="55"/>
                <w:sz w:val="24"/>
                <w:szCs w:val="24"/>
              </w:rPr>
              <w:t xml:space="preserve"> </w:t>
            </w:r>
            <w:r w:rsidRPr="000F2123">
              <w:rPr>
                <w:sz w:val="24"/>
                <w:szCs w:val="24"/>
              </w:rPr>
              <w:t>standards.</w:t>
            </w:r>
          </w:p>
        </w:tc>
        <w:tc>
          <w:tcPr>
            <w:tcW w:w="0" w:type="auto"/>
          </w:tcPr>
          <w:p w14:paraId="33FE1B90" w14:textId="77777777" w:rsidR="000F2123" w:rsidRPr="000F2123" w:rsidRDefault="000F2123" w:rsidP="000F2123">
            <w:pPr>
              <w:pStyle w:val="TableParagraph"/>
              <w:spacing w:before="9"/>
              <w:rPr>
                <w:rFonts w:ascii="Arial" w:eastAsia="Arial" w:hAnsi="Arial" w:cs="Arial"/>
                <w:b/>
                <w:bCs/>
                <w:sz w:val="24"/>
                <w:szCs w:val="24"/>
              </w:rPr>
            </w:pPr>
          </w:p>
          <w:p w14:paraId="2F89E479" w14:textId="367432E3" w:rsidR="000F2123" w:rsidRPr="000F2123" w:rsidRDefault="000F2123" w:rsidP="000F2123">
            <w:pPr>
              <w:pStyle w:val="Heading3"/>
              <w:ind w:left="0"/>
              <w:rPr>
                <w:b/>
                <w:bCs/>
                <w:sz w:val="24"/>
                <w:szCs w:val="24"/>
              </w:rPr>
            </w:pPr>
            <w:r w:rsidRPr="000F2123">
              <w:rPr>
                <w:sz w:val="24"/>
                <w:szCs w:val="24"/>
              </w:rPr>
              <w:t>24</w:t>
            </w:r>
          </w:p>
        </w:tc>
        <w:tc>
          <w:tcPr>
            <w:tcW w:w="0" w:type="auto"/>
          </w:tcPr>
          <w:p w14:paraId="22D1048F" w14:textId="77777777" w:rsidR="000F2123" w:rsidRPr="000F2123" w:rsidRDefault="000F2123" w:rsidP="000F2123">
            <w:pPr>
              <w:pStyle w:val="TableParagraph"/>
              <w:spacing w:before="9"/>
              <w:rPr>
                <w:rFonts w:ascii="Arial" w:eastAsia="Arial" w:hAnsi="Arial" w:cs="Arial"/>
                <w:b/>
                <w:bCs/>
                <w:sz w:val="24"/>
                <w:szCs w:val="24"/>
              </w:rPr>
            </w:pPr>
          </w:p>
          <w:p w14:paraId="580ED364" w14:textId="47A8B079" w:rsidR="000F2123" w:rsidRPr="000F2123" w:rsidRDefault="000F2123" w:rsidP="000F2123">
            <w:pPr>
              <w:pStyle w:val="Heading3"/>
              <w:ind w:left="0"/>
              <w:rPr>
                <w:b/>
                <w:bCs/>
                <w:sz w:val="24"/>
                <w:szCs w:val="24"/>
              </w:rPr>
            </w:pPr>
            <w:r w:rsidRPr="000F2123">
              <w:rPr>
                <w:sz w:val="24"/>
                <w:szCs w:val="24"/>
              </w:rPr>
              <w:t>79</w:t>
            </w:r>
          </w:p>
        </w:tc>
        <w:tc>
          <w:tcPr>
            <w:tcW w:w="0" w:type="auto"/>
          </w:tcPr>
          <w:p w14:paraId="2D86F996" w14:textId="77777777" w:rsidR="000F2123" w:rsidRPr="000F2123" w:rsidRDefault="000F2123" w:rsidP="000F2123">
            <w:pPr>
              <w:pStyle w:val="TableParagraph"/>
              <w:spacing w:before="9"/>
              <w:rPr>
                <w:rFonts w:ascii="Arial" w:eastAsia="Arial" w:hAnsi="Arial" w:cs="Arial"/>
                <w:b/>
                <w:bCs/>
                <w:sz w:val="24"/>
                <w:szCs w:val="24"/>
              </w:rPr>
            </w:pPr>
          </w:p>
          <w:p w14:paraId="4BD09093" w14:textId="2E21AAFD" w:rsidR="000F2123" w:rsidRPr="000F2123" w:rsidRDefault="000F2123" w:rsidP="000F2123">
            <w:pPr>
              <w:pStyle w:val="Heading3"/>
              <w:ind w:left="0"/>
              <w:rPr>
                <w:b/>
                <w:bCs/>
                <w:sz w:val="24"/>
                <w:szCs w:val="24"/>
              </w:rPr>
            </w:pPr>
            <w:r w:rsidRPr="000F2123">
              <w:rPr>
                <w:sz w:val="24"/>
                <w:szCs w:val="24"/>
              </w:rPr>
              <w:t>59</w:t>
            </w:r>
          </w:p>
        </w:tc>
        <w:tc>
          <w:tcPr>
            <w:tcW w:w="0" w:type="auto"/>
          </w:tcPr>
          <w:p w14:paraId="5CA967ED" w14:textId="77777777" w:rsidR="000F2123" w:rsidRPr="000F2123" w:rsidRDefault="000F2123" w:rsidP="000F2123">
            <w:pPr>
              <w:pStyle w:val="TableParagraph"/>
              <w:spacing w:before="9"/>
              <w:rPr>
                <w:rFonts w:ascii="Arial" w:eastAsia="Arial" w:hAnsi="Arial" w:cs="Arial"/>
                <w:b/>
                <w:bCs/>
                <w:sz w:val="24"/>
                <w:szCs w:val="24"/>
              </w:rPr>
            </w:pPr>
          </w:p>
          <w:p w14:paraId="1B472ACD" w14:textId="6A04DBE4" w:rsidR="000F2123" w:rsidRPr="000F2123" w:rsidRDefault="000F2123" w:rsidP="000F2123">
            <w:pPr>
              <w:pStyle w:val="Heading3"/>
              <w:ind w:left="0"/>
              <w:rPr>
                <w:b/>
                <w:bCs/>
                <w:sz w:val="24"/>
                <w:szCs w:val="24"/>
              </w:rPr>
            </w:pPr>
            <w:r w:rsidRPr="000F2123">
              <w:rPr>
                <w:sz w:val="24"/>
                <w:szCs w:val="24"/>
              </w:rPr>
              <w:t>29</w:t>
            </w:r>
          </w:p>
        </w:tc>
        <w:tc>
          <w:tcPr>
            <w:tcW w:w="0" w:type="auto"/>
          </w:tcPr>
          <w:p w14:paraId="5774B024" w14:textId="77777777" w:rsidR="000F2123" w:rsidRPr="000F2123" w:rsidRDefault="000F2123" w:rsidP="000F2123">
            <w:pPr>
              <w:pStyle w:val="TableParagraph"/>
              <w:spacing w:before="9"/>
              <w:rPr>
                <w:rFonts w:ascii="Arial" w:eastAsia="Arial" w:hAnsi="Arial" w:cs="Arial"/>
                <w:b/>
                <w:bCs/>
                <w:sz w:val="24"/>
                <w:szCs w:val="24"/>
              </w:rPr>
            </w:pPr>
          </w:p>
          <w:p w14:paraId="1441B452" w14:textId="329627A6" w:rsidR="000F2123" w:rsidRPr="000F2123" w:rsidRDefault="000F2123" w:rsidP="000F2123">
            <w:pPr>
              <w:pStyle w:val="Heading3"/>
              <w:ind w:left="0"/>
              <w:rPr>
                <w:b/>
                <w:bCs/>
                <w:sz w:val="24"/>
                <w:szCs w:val="24"/>
              </w:rPr>
            </w:pPr>
            <w:r w:rsidRPr="000F2123">
              <w:rPr>
                <w:sz w:val="24"/>
                <w:szCs w:val="24"/>
              </w:rPr>
              <w:t>24</w:t>
            </w:r>
          </w:p>
        </w:tc>
        <w:tc>
          <w:tcPr>
            <w:tcW w:w="0" w:type="auto"/>
          </w:tcPr>
          <w:p w14:paraId="457BEB96" w14:textId="77777777" w:rsidR="000F2123" w:rsidRPr="000F2123" w:rsidRDefault="000F2123" w:rsidP="000F2123">
            <w:pPr>
              <w:pStyle w:val="TableParagraph"/>
              <w:spacing w:before="9"/>
              <w:rPr>
                <w:rFonts w:ascii="Arial" w:eastAsia="Arial" w:hAnsi="Arial" w:cs="Arial"/>
                <w:b/>
                <w:bCs/>
                <w:sz w:val="24"/>
                <w:szCs w:val="24"/>
              </w:rPr>
            </w:pPr>
          </w:p>
          <w:p w14:paraId="37AF69F5" w14:textId="3E09C2FE" w:rsidR="000F2123" w:rsidRPr="000F2123" w:rsidRDefault="000F2123" w:rsidP="000F2123">
            <w:pPr>
              <w:pStyle w:val="Heading3"/>
              <w:ind w:left="0"/>
              <w:rPr>
                <w:b/>
                <w:bCs/>
                <w:sz w:val="24"/>
                <w:szCs w:val="24"/>
              </w:rPr>
            </w:pPr>
            <w:r w:rsidRPr="000F2123">
              <w:rPr>
                <w:sz w:val="24"/>
                <w:szCs w:val="24"/>
              </w:rPr>
              <w:t>215</w:t>
            </w:r>
          </w:p>
        </w:tc>
        <w:tc>
          <w:tcPr>
            <w:tcW w:w="0" w:type="auto"/>
          </w:tcPr>
          <w:p w14:paraId="178A5A86" w14:textId="77777777" w:rsidR="000F2123" w:rsidRPr="000F2123" w:rsidRDefault="000F2123" w:rsidP="000F2123">
            <w:pPr>
              <w:pStyle w:val="TableParagraph"/>
              <w:spacing w:before="9"/>
              <w:rPr>
                <w:rFonts w:ascii="Arial" w:eastAsia="Arial" w:hAnsi="Arial" w:cs="Arial"/>
                <w:b/>
                <w:bCs/>
                <w:sz w:val="24"/>
                <w:szCs w:val="24"/>
              </w:rPr>
            </w:pPr>
          </w:p>
          <w:p w14:paraId="5F80B05F" w14:textId="31BF8EC3" w:rsidR="000F2123" w:rsidRPr="000F2123" w:rsidRDefault="000F2123" w:rsidP="000F2123">
            <w:pPr>
              <w:pStyle w:val="Heading3"/>
              <w:ind w:left="0"/>
              <w:rPr>
                <w:b/>
                <w:bCs/>
                <w:sz w:val="24"/>
                <w:szCs w:val="24"/>
              </w:rPr>
            </w:pPr>
            <w:r w:rsidRPr="000F2123">
              <w:rPr>
                <w:b/>
                <w:sz w:val="24"/>
                <w:szCs w:val="24"/>
              </w:rPr>
              <w:t>2.77</w:t>
            </w:r>
          </w:p>
        </w:tc>
      </w:tr>
    </w:tbl>
    <w:p w14:paraId="7CD2BCDC" w14:textId="77777777" w:rsidR="000F2123" w:rsidRDefault="000F2123" w:rsidP="001C4053">
      <w:pPr>
        <w:pStyle w:val="Heading3"/>
        <w:ind w:left="0"/>
        <w:rPr>
          <w:b/>
          <w:bCs/>
        </w:rPr>
      </w:pPr>
    </w:p>
    <w:p w14:paraId="4A8480D2" w14:textId="77777777" w:rsidR="008566DF" w:rsidRDefault="008566DF">
      <w:pPr>
        <w:spacing w:before="8"/>
        <w:rPr>
          <w:rFonts w:ascii="Arial" w:eastAsia="Arial" w:hAnsi="Arial" w:cs="Arial"/>
          <w:b/>
          <w:bCs/>
          <w:sz w:val="3"/>
          <w:szCs w:val="3"/>
        </w:rPr>
      </w:pPr>
    </w:p>
    <w:p w14:paraId="584EDF9D" w14:textId="7DD87F0B" w:rsidR="008566DF" w:rsidRDefault="008566DF">
      <w:pPr>
        <w:spacing w:line="20" w:lineRule="exact"/>
        <w:ind w:left="120"/>
        <w:rPr>
          <w:rFonts w:ascii="Arial" w:eastAsia="Arial" w:hAnsi="Arial" w:cs="Arial"/>
          <w:sz w:val="2"/>
          <w:szCs w:val="2"/>
        </w:rPr>
      </w:pPr>
    </w:p>
    <w:p w14:paraId="64E57661" w14:textId="77777777" w:rsidR="008566DF" w:rsidRDefault="008566DF">
      <w:pPr>
        <w:rPr>
          <w:rFonts w:ascii="Arial" w:eastAsia="Arial" w:hAnsi="Arial" w:cs="Arial"/>
          <w:b/>
          <w:bCs/>
          <w:sz w:val="12"/>
          <w:szCs w:val="12"/>
        </w:rPr>
      </w:pPr>
    </w:p>
    <w:p w14:paraId="3CDB179E" w14:textId="77777777" w:rsidR="008566DF" w:rsidRDefault="008566DF">
      <w:pPr>
        <w:rPr>
          <w:rFonts w:ascii="Arial" w:eastAsia="Arial" w:hAnsi="Arial" w:cs="Arial"/>
        </w:rPr>
        <w:sectPr w:rsidR="008566DF">
          <w:footerReference w:type="default" r:id="rId199"/>
          <w:pgSz w:w="12240" w:h="15840"/>
          <w:pgMar w:top="1000" w:right="1720" w:bottom="720" w:left="1720" w:header="0" w:footer="522" w:gutter="0"/>
          <w:cols w:space="720"/>
        </w:sectPr>
      </w:pPr>
    </w:p>
    <w:p w14:paraId="5A21C297" w14:textId="275CF2A3" w:rsidR="008566DF" w:rsidRDefault="006861AB" w:rsidP="001C4053">
      <w:pPr>
        <w:pStyle w:val="Heading3"/>
        <w:ind w:left="0"/>
      </w:pPr>
      <w:r>
        <w:lastRenderedPageBreak/>
        <w:t>Appendix</w:t>
      </w:r>
      <w:r>
        <w:rPr>
          <w:spacing w:val="18"/>
        </w:rPr>
        <w:t xml:space="preserve"> </w:t>
      </w:r>
      <w:r>
        <w:t>4b:</w:t>
      </w:r>
      <w:r>
        <w:rPr>
          <w:spacing w:val="17"/>
        </w:rPr>
        <w:t xml:space="preserve"> </w:t>
      </w:r>
      <w:r>
        <w:t>Summary</w:t>
      </w:r>
      <w:r>
        <w:rPr>
          <w:spacing w:val="15"/>
        </w:rPr>
        <w:t xml:space="preserve"> </w:t>
      </w:r>
      <w:r>
        <w:t>of</w:t>
      </w:r>
      <w:r>
        <w:rPr>
          <w:spacing w:val="20"/>
        </w:rPr>
        <w:t xml:space="preserve"> </w:t>
      </w:r>
      <w:r>
        <w:t>Buckle</w:t>
      </w:r>
      <w:r>
        <w:rPr>
          <w:spacing w:val="25"/>
        </w:rPr>
        <w:t xml:space="preserve"> </w:t>
      </w:r>
      <w:r>
        <w:t>(2013)</w:t>
      </w:r>
      <w:r>
        <w:rPr>
          <w:spacing w:val="24"/>
        </w:rPr>
        <w:t xml:space="preserve"> </w:t>
      </w:r>
      <w:r>
        <w:t>Left/Right</w:t>
      </w:r>
      <w:r>
        <w:rPr>
          <w:spacing w:val="20"/>
        </w:rPr>
        <w:t xml:space="preserve"> </w:t>
      </w:r>
      <w:r>
        <w:t>policy</w:t>
      </w:r>
      <w:r>
        <w:rPr>
          <w:spacing w:val="18"/>
        </w:rPr>
        <w:t xml:space="preserve"> </w:t>
      </w:r>
      <w:r>
        <w:t>preference</w:t>
      </w:r>
      <w:r>
        <w:rPr>
          <w:spacing w:val="18"/>
        </w:rPr>
        <w:t xml:space="preserve"> </w:t>
      </w:r>
      <w:r>
        <w:t>survey</w:t>
      </w:r>
      <w:r>
        <w:rPr>
          <w:spacing w:val="-57"/>
        </w:rPr>
        <w:t xml:space="preserve"> </w:t>
      </w:r>
      <w:r>
        <w:t>results</w:t>
      </w:r>
    </w:p>
    <w:tbl>
      <w:tblPr>
        <w:tblStyle w:val="TableGrid"/>
        <w:tblW w:w="0" w:type="auto"/>
        <w:tblLook w:val="04A0" w:firstRow="1" w:lastRow="0" w:firstColumn="1" w:lastColumn="0" w:noHBand="0" w:noVBand="1"/>
        <w:tblCaption w:val="Summary of Buckle (2013) Left/Right policy preference survey results"/>
      </w:tblPr>
      <w:tblGrid>
        <w:gridCol w:w="483"/>
        <w:gridCol w:w="4032"/>
        <w:gridCol w:w="563"/>
        <w:gridCol w:w="563"/>
        <w:gridCol w:w="563"/>
        <w:gridCol w:w="563"/>
        <w:gridCol w:w="563"/>
        <w:gridCol w:w="617"/>
        <w:gridCol w:w="843"/>
      </w:tblGrid>
      <w:tr w:rsidR="003C4F96" w14:paraId="37B9EA65" w14:textId="6945BFC0" w:rsidTr="003C4F96">
        <w:trPr>
          <w:trHeight w:val="2403"/>
          <w:tblHeader/>
        </w:trPr>
        <w:tc>
          <w:tcPr>
            <w:tcW w:w="0" w:type="auto"/>
            <w:shd w:val="clear" w:color="auto" w:fill="B8CCE4" w:themeFill="accent1" w:themeFillTint="66"/>
          </w:tcPr>
          <w:p w14:paraId="7A433606" w14:textId="77777777" w:rsidR="003C4F96" w:rsidRPr="00BA1F6B" w:rsidRDefault="003C4F96" w:rsidP="003C4F96">
            <w:pPr>
              <w:pStyle w:val="Heading3"/>
              <w:ind w:left="0"/>
              <w:rPr>
                <w:b/>
                <w:bCs/>
                <w:sz w:val="24"/>
              </w:rPr>
            </w:pPr>
          </w:p>
        </w:tc>
        <w:tc>
          <w:tcPr>
            <w:tcW w:w="0" w:type="auto"/>
            <w:shd w:val="clear" w:color="auto" w:fill="B8CCE4" w:themeFill="accent1" w:themeFillTint="66"/>
          </w:tcPr>
          <w:p w14:paraId="7F7C6E46" w14:textId="77777777" w:rsidR="003C4F96" w:rsidRPr="00BA1F6B" w:rsidRDefault="003C4F96" w:rsidP="003C4F96">
            <w:pPr>
              <w:pStyle w:val="Heading3"/>
              <w:ind w:left="0"/>
              <w:rPr>
                <w:b/>
                <w:bCs/>
                <w:sz w:val="24"/>
              </w:rPr>
            </w:pPr>
          </w:p>
        </w:tc>
        <w:tc>
          <w:tcPr>
            <w:tcW w:w="0" w:type="auto"/>
            <w:shd w:val="clear" w:color="auto" w:fill="B8CCE4" w:themeFill="accent1" w:themeFillTint="66"/>
            <w:textDirection w:val="btLr"/>
          </w:tcPr>
          <w:p w14:paraId="639F7B6C" w14:textId="6F1B3FCB" w:rsidR="003C4F96" w:rsidRPr="00BA1F6B" w:rsidRDefault="003C4F96" w:rsidP="003C4F96">
            <w:pPr>
              <w:pStyle w:val="Heading3"/>
              <w:ind w:left="0"/>
              <w:rPr>
                <w:b/>
                <w:bCs/>
                <w:sz w:val="24"/>
              </w:rPr>
            </w:pPr>
            <w:r w:rsidRPr="00BA1F6B">
              <w:rPr>
                <w:b/>
                <w:sz w:val="24"/>
              </w:rPr>
              <w:t>Completely</w:t>
            </w:r>
            <w:r w:rsidRPr="00BA1F6B">
              <w:rPr>
                <w:b/>
                <w:spacing w:val="-38"/>
                <w:sz w:val="24"/>
              </w:rPr>
              <w:t xml:space="preserve"> </w:t>
            </w:r>
            <w:r w:rsidRPr="00BA1F6B">
              <w:rPr>
                <w:b/>
                <w:sz w:val="24"/>
              </w:rPr>
              <w:t>disagree</w:t>
            </w:r>
          </w:p>
        </w:tc>
        <w:tc>
          <w:tcPr>
            <w:tcW w:w="0" w:type="auto"/>
            <w:shd w:val="clear" w:color="auto" w:fill="B8CCE4" w:themeFill="accent1" w:themeFillTint="66"/>
            <w:textDirection w:val="btLr"/>
          </w:tcPr>
          <w:p w14:paraId="784ED225" w14:textId="036B3806" w:rsidR="003C4F96" w:rsidRPr="00BA1F6B" w:rsidRDefault="003C4F96" w:rsidP="003C4F96">
            <w:pPr>
              <w:pStyle w:val="Heading3"/>
              <w:ind w:left="0"/>
              <w:rPr>
                <w:b/>
                <w:bCs/>
                <w:sz w:val="24"/>
              </w:rPr>
            </w:pPr>
            <w:r w:rsidRPr="00BA1F6B">
              <w:rPr>
                <w:b/>
                <w:sz w:val="24"/>
              </w:rPr>
              <w:t>Disagree</w:t>
            </w:r>
          </w:p>
        </w:tc>
        <w:tc>
          <w:tcPr>
            <w:tcW w:w="0" w:type="auto"/>
            <w:shd w:val="clear" w:color="auto" w:fill="B8CCE4" w:themeFill="accent1" w:themeFillTint="66"/>
            <w:textDirection w:val="btLr"/>
          </w:tcPr>
          <w:p w14:paraId="02E0D593" w14:textId="4350F999" w:rsidR="003C4F96" w:rsidRPr="00BA1F6B" w:rsidRDefault="003C4F96" w:rsidP="003C4F96">
            <w:pPr>
              <w:pStyle w:val="Heading3"/>
              <w:ind w:left="0"/>
              <w:rPr>
                <w:b/>
                <w:bCs/>
                <w:sz w:val="24"/>
              </w:rPr>
            </w:pPr>
            <w:r w:rsidRPr="00BA1F6B">
              <w:rPr>
                <w:b/>
                <w:sz w:val="24"/>
              </w:rPr>
              <w:t>Neutral</w:t>
            </w:r>
          </w:p>
        </w:tc>
        <w:tc>
          <w:tcPr>
            <w:tcW w:w="0" w:type="auto"/>
            <w:shd w:val="clear" w:color="auto" w:fill="B8CCE4" w:themeFill="accent1" w:themeFillTint="66"/>
            <w:textDirection w:val="btLr"/>
          </w:tcPr>
          <w:p w14:paraId="066E0CE5" w14:textId="14843DFF" w:rsidR="003C4F96" w:rsidRPr="00BA1F6B" w:rsidRDefault="003C4F96" w:rsidP="003C4F96">
            <w:pPr>
              <w:pStyle w:val="Heading3"/>
              <w:ind w:left="0"/>
              <w:rPr>
                <w:b/>
                <w:bCs/>
                <w:sz w:val="24"/>
              </w:rPr>
            </w:pPr>
            <w:r w:rsidRPr="00BA1F6B">
              <w:rPr>
                <w:b/>
                <w:sz w:val="24"/>
              </w:rPr>
              <w:t>Agree</w:t>
            </w:r>
          </w:p>
        </w:tc>
        <w:tc>
          <w:tcPr>
            <w:tcW w:w="0" w:type="auto"/>
            <w:shd w:val="clear" w:color="auto" w:fill="B8CCE4" w:themeFill="accent1" w:themeFillTint="66"/>
            <w:textDirection w:val="btLr"/>
          </w:tcPr>
          <w:p w14:paraId="46F17247" w14:textId="304B2A31" w:rsidR="003C4F96" w:rsidRPr="00BA1F6B" w:rsidRDefault="003C4F96" w:rsidP="003C4F96">
            <w:pPr>
              <w:pStyle w:val="Heading3"/>
              <w:ind w:left="0"/>
              <w:rPr>
                <w:b/>
                <w:bCs/>
                <w:sz w:val="24"/>
              </w:rPr>
            </w:pPr>
            <w:r w:rsidRPr="00BA1F6B">
              <w:rPr>
                <w:b/>
                <w:sz w:val="24"/>
              </w:rPr>
              <w:t>Completely</w:t>
            </w:r>
            <w:r w:rsidRPr="00BA1F6B">
              <w:rPr>
                <w:b/>
                <w:spacing w:val="-38"/>
                <w:sz w:val="24"/>
              </w:rPr>
              <w:t xml:space="preserve"> </w:t>
            </w:r>
            <w:r w:rsidRPr="00BA1F6B">
              <w:rPr>
                <w:b/>
                <w:sz w:val="24"/>
              </w:rPr>
              <w:t>agree</w:t>
            </w:r>
          </w:p>
        </w:tc>
        <w:tc>
          <w:tcPr>
            <w:tcW w:w="0" w:type="auto"/>
            <w:shd w:val="clear" w:color="auto" w:fill="B8CCE4" w:themeFill="accent1" w:themeFillTint="66"/>
            <w:textDirection w:val="btLr"/>
          </w:tcPr>
          <w:p w14:paraId="336ADD0C" w14:textId="5CBBC270" w:rsidR="003C4F96" w:rsidRPr="003C4F96" w:rsidRDefault="003C4F96" w:rsidP="003C4F96">
            <w:pPr>
              <w:pStyle w:val="Heading3"/>
              <w:ind w:left="0"/>
              <w:rPr>
                <w:b/>
                <w:sz w:val="24"/>
                <w:szCs w:val="24"/>
              </w:rPr>
            </w:pPr>
            <w:r w:rsidRPr="003C4F96">
              <w:rPr>
                <w:b/>
                <w:w w:val="102"/>
                <w:sz w:val="24"/>
                <w:szCs w:val="24"/>
              </w:rPr>
              <w:t>N</w:t>
            </w:r>
          </w:p>
        </w:tc>
        <w:tc>
          <w:tcPr>
            <w:tcW w:w="0" w:type="auto"/>
            <w:shd w:val="clear" w:color="auto" w:fill="B8CCE4" w:themeFill="accent1" w:themeFillTint="66"/>
            <w:textDirection w:val="btLr"/>
          </w:tcPr>
          <w:p w14:paraId="2A1F3302" w14:textId="77777777" w:rsidR="003C4F96" w:rsidRPr="003C4F96" w:rsidRDefault="003C4F96" w:rsidP="003C4F96">
            <w:pPr>
              <w:pStyle w:val="TableParagraph"/>
              <w:spacing w:before="4"/>
              <w:rPr>
                <w:rFonts w:ascii="Arial" w:eastAsia="Arial" w:hAnsi="Arial" w:cs="Arial"/>
                <w:b/>
                <w:bCs/>
                <w:sz w:val="24"/>
                <w:szCs w:val="24"/>
              </w:rPr>
            </w:pPr>
          </w:p>
          <w:p w14:paraId="33DA19E5" w14:textId="09F491EC" w:rsidR="003C4F96" w:rsidRPr="003C4F96" w:rsidRDefault="003C4F96" w:rsidP="003C4F96">
            <w:pPr>
              <w:pStyle w:val="Heading3"/>
              <w:ind w:left="0"/>
              <w:rPr>
                <w:b/>
                <w:sz w:val="24"/>
                <w:szCs w:val="24"/>
              </w:rPr>
            </w:pPr>
            <w:r w:rsidRPr="003C4F96">
              <w:rPr>
                <w:b/>
                <w:sz w:val="24"/>
                <w:szCs w:val="24"/>
              </w:rPr>
              <w:t>Mean</w:t>
            </w:r>
          </w:p>
        </w:tc>
      </w:tr>
      <w:tr w:rsidR="003C4F96" w14:paraId="4324718E" w14:textId="5120244E" w:rsidTr="003C4F96">
        <w:tc>
          <w:tcPr>
            <w:tcW w:w="0" w:type="auto"/>
            <w:shd w:val="clear" w:color="auto" w:fill="DBE5F1" w:themeFill="accent1" w:themeFillTint="33"/>
            <w:vAlign w:val="center"/>
          </w:tcPr>
          <w:p w14:paraId="2C8EF7AF" w14:textId="4960C629" w:rsidR="003C4F96" w:rsidRPr="00BA1F6B" w:rsidRDefault="003C4F96" w:rsidP="003C4F96">
            <w:pPr>
              <w:pStyle w:val="Heading3"/>
              <w:ind w:left="0"/>
              <w:jc w:val="center"/>
              <w:rPr>
                <w:b/>
                <w:bCs/>
                <w:sz w:val="24"/>
              </w:rPr>
            </w:pPr>
            <w:r w:rsidRPr="00BA1F6B">
              <w:rPr>
                <w:b/>
                <w:w w:val="102"/>
                <w:sz w:val="24"/>
              </w:rPr>
              <w:t>1</w:t>
            </w:r>
          </w:p>
        </w:tc>
        <w:tc>
          <w:tcPr>
            <w:tcW w:w="0" w:type="auto"/>
            <w:shd w:val="clear" w:color="auto" w:fill="DBE5F1" w:themeFill="accent1" w:themeFillTint="33"/>
          </w:tcPr>
          <w:p w14:paraId="03C0BF5B" w14:textId="775BF311" w:rsidR="003C4F96" w:rsidRPr="00BA1F6B" w:rsidRDefault="003C4F96" w:rsidP="003C4F96">
            <w:pPr>
              <w:pStyle w:val="Heading3"/>
              <w:ind w:left="0"/>
              <w:rPr>
                <w:b/>
                <w:bCs/>
                <w:sz w:val="24"/>
              </w:rPr>
            </w:pPr>
            <w:r w:rsidRPr="00BA1F6B">
              <w:rPr>
                <w:sz w:val="24"/>
              </w:rPr>
              <w:t>The</w:t>
            </w:r>
            <w:r w:rsidRPr="00BA1F6B">
              <w:rPr>
                <w:spacing w:val="13"/>
                <w:sz w:val="24"/>
              </w:rPr>
              <w:t xml:space="preserve"> </w:t>
            </w:r>
            <w:r w:rsidRPr="00BA1F6B">
              <w:rPr>
                <w:sz w:val="24"/>
              </w:rPr>
              <w:t>overall</w:t>
            </w:r>
            <w:r w:rsidRPr="00BA1F6B">
              <w:rPr>
                <w:spacing w:val="9"/>
                <w:sz w:val="24"/>
              </w:rPr>
              <w:t xml:space="preserve"> </w:t>
            </w:r>
            <w:r w:rsidRPr="00BA1F6B">
              <w:rPr>
                <w:sz w:val="24"/>
              </w:rPr>
              <w:t>level</w:t>
            </w:r>
            <w:r w:rsidRPr="00BA1F6B">
              <w:rPr>
                <w:spacing w:val="12"/>
                <w:sz w:val="24"/>
              </w:rPr>
              <w:t xml:space="preserve"> </w:t>
            </w:r>
            <w:r w:rsidRPr="00BA1F6B">
              <w:rPr>
                <w:sz w:val="24"/>
              </w:rPr>
              <w:t>of</w:t>
            </w:r>
            <w:r w:rsidRPr="00BA1F6B">
              <w:rPr>
                <w:spacing w:val="13"/>
                <w:sz w:val="24"/>
              </w:rPr>
              <w:t xml:space="preserve"> </w:t>
            </w:r>
            <w:r w:rsidRPr="00BA1F6B">
              <w:rPr>
                <w:sz w:val="24"/>
              </w:rPr>
              <w:t>taxation</w:t>
            </w:r>
            <w:r w:rsidRPr="00BA1F6B">
              <w:rPr>
                <w:spacing w:val="13"/>
                <w:sz w:val="24"/>
              </w:rPr>
              <w:t xml:space="preserve"> </w:t>
            </w:r>
            <w:r w:rsidRPr="00BA1F6B">
              <w:rPr>
                <w:sz w:val="24"/>
              </w:rPr>
              <w:t>in</w:t>
            </w:r>
            <w:r w:rsidRPr="00BA1F6B">
              <w:rPr>
                <w:spacing w:val="8"/>
                <w:sz w:val="24"/>
              </w:rPr>
              <w:t xml:space="preserve"> </w:t>
            </w:r>
            <w:r w:rsidRPr="00BA1F6B">
              <w:rPr>
                <w:sz w:val="24"/>
              </w:rPr>
              <w:t>the</w:t>
            </w:r>
            <w:r w:rsidRPr="00BA1F6B">
              <w:rPr>
                <w:spacing w:val="-59"/>
                <w:sz w:val="24"/>
              </w:rPr>
              <w:t xml:space="preserve"> </w:t>
            </w:r>
            <w:r w:rsidRPr="00BA1F6B">
              <w:rPr>
                <w:sz w:val="24"/>
              </w:rPr>
              <w:t>UK is too</w:t>
            </w:r>
            <w:r w:rsidRPr="00BA1F6B">
              <w:rPr>
                <w:spacing w:val="30"/>
                <w:sz w:val="24"/>
              </w:rPr>
              <w:t xml:space="preserve"> </w:t>
            </w:r>
            <w:r w:rsidRPr="00BA1F6B">
              <w:rPr>
                <w:sz w:val="24"/>
              </w:rPr>
              <w:t>high.</w:t>
            </w:r>
          </w:p>
        </w:tc>
        <w:tc>
          <w:tcPr>
            <w:tcW w:w="0" w:type="auto"/>
          </w:tcPr>
          <w:p w14:paraId="1479C42D" w14:textId="387E5548" w:rsidR="003C4F96" w:rsidRPr="00BA1F6B" w:rsidRDefault="003C4F96" w:rsidP="003C4F96">
            <w:pPr>
              <w:pStyle w:val="Heading3"/>
              <w:ind w:left="0"/>
              <w:rPr>
                <w:b/>
                <w:bCs/>
                <w:sz w:val="24"/>
              </w:rPr>
            </w:pPr>
            <w:r w:rsidRPr="00BA1F6B">
              <w:rPr>
                <w:w w:val="102"/>
                <w:sz w:val="24"/>
              </w:rPr>
              <w:t>6</w:t>
            </w:r>
          </w:p>
        </w:tc>
        <w:tc>
          <w:tcPr>
            <w:tcW w:w="0" w:type="auto"/>
          </w:tcPr>
          <w:p w14:paraId="1E67BC14" w14:textId="619A6B38" w:rsidR="003C4F96" w:rsidRPr="00BA1F6B" w:rsidRDefault="003C4F96" w:rsidP="003C4F96">
            <w:pPr>
              <w:pStyle w:val="Heading3"/>
              <w:ind w:left="0"/>
              <w:rPr>
                <w:b/>
                <w:bCs/>
                <w:sz w:val="24"/>
              </w:rPr>
            </w:pPr>
            <w:r w:rsidRPr="00BA1F6B">
              <w:rPr>
                <w:sz w:val="24"/>
              </w:rPr>
              <w:t>29</w:t>
            </w:r>
          </w:p>
        </w:tc>
        <w:tc>
          <w:tcPr>
            <w:tcW w:w="0" w:type="auto"/>
          </w:tcPr>
          <w:p w14:paraId="0CA71AEB" w14:textId="7C1028CB" w:rsidR="003C4F96" w:rsidRPr="00BA1F6B" w:rsidRDefault="003C4F96" w:rsidP="003C4F96">
            <w:pPr>
              <w:pStyle w:val="Heading3"/>
              <w:ind w:left="0"/>
              <w:rPr>
                <w:b/>
                <w:bCs/>
                <w:sz w:val="24"/>
              </w:rPr>
            </w:pPr>
            <w:r w:rsidRPr="00BA1F6B">
              <w:rPr>
                <w:sz w:val="24"/>
              </w:rPr>
              <w:t>47</w:t>
            </w:r>
          </w:p>
        </w:tc>
        <w:tc>
          <w:tcPr>
            <w:tcW w:w="0" w:type="auto"/>
          </w:tcPr>
          <w:p w14:paraId="01C06013" w14:textId="12F9F1B4" w:rsidR="003C4F96" w:rsidRPr="00BA1F6B" w:rsidRDefault="003C4F96" w:rsidP="003C4F96">
            <w:pPr>
              <w:pStyle w:val="Heading3"/>
              <w:ind w:left="0"/>
              <w:rPr>
                <w:b/>
                <w:bCs/>
                <w:sz w:val="24"/>
              </w:rPr>
            </w:pPr>
            <w:r w:rsidRPr="00BA1F6B">
              <w:rPr>
                <w:sz w:val="24"/>
              </w:rPr>
              <w:t>65</w:t>
            </w:r>
          </w:p>
        </w:tc>
        <w:tc>
          <w:tcPr>
            <w:tcW w:w="0" w:type="auto"/>
          </w:tcPr>
          <w:p w14:paraId="4C325CF1" w14:textId="19BA46E8" w:rsidR="003C4F96" w:rsidRPr="00BA1F6B" w:rsidRDefault="003C4F96" w:rsidP="003C4F96">
            <w:pPr>
              <w:pStyle w:val="Heading3"/>
              <w:ind w:left="0"/>
              <w:rPr>
                <w:b/>
                <w:bCs/>
                <w:sz w:val="24"/>
              </w:rPr>
            </w:pPr>
            <w:r w:rsidRPr="00BA1F6B">
              <w:rPr>
                <w:sz w:val="24"/>
              </w:rPr>
              <w:t>45</w:t>
            </w:r>
          </w:p>
        </w:tc>
        <w:tc>
          <w:tcPr>
            <w:tcW w:w="0" w:type="auto"/>
          </w:tcPr>
          <w:p w14:paraId="40FEE183" w14:textId="068EB513" w:rsidR="003C4F96" w:rsidRPr="003C4F96" w:rsidRDefault="003C4F96" w:rsidP="003C4F96">
            <w:pPr>
              <w:pStyle w:val="Heading3"/>
              <w:ind w:left="0"/>
              <w:rPr>
                <w:sz w:val="24"/>
                <w:szCs w:val="24"/>
              </w:rPr>
            </w:pPr>
            <w:r w:rsidRPr="003C4F96">
              <w:rPr>
                <w:sz w:val="24"/>
                <w:szCs w:val="24"/>
              </w:rPr>
              <w:t>192</w:t>
            </w:r>
          </w:p>
        </w:tc>
        <w:tc>
          <w:tcPr>
            <w:tcW w:w="0" w:type="auto"/>
          </w:tcPr>
          <w:p w14:paraId="591DB46D" w14:textId="2BC53F11" w:rsidR="003C4F96" w:rsidRPr="003C4F96" w:rsidRDefault="003C4F96" w:rsidP="003C4F96">
            <w:pPr>
              <w:pStyle w:val="Heading3"/>
              <w:ind w:left="0"/>
              <w:rPr>
                <w:sz w:val="24"/>
                <w:szCs w:val="24"/>
              </w:rPr>
            </w:pPr>
            <w:r w:rsidRPr="003C4F96">
              <w:rPr>
                <w:b/>
                <w:sz w:val="24"/>
                <w:szCs w:val="24"/>
              </w:rPr>
              <w:t>3.59</w:t>
            </w:r>
          </w:p>
        </w:tc>
      </w:tr>
      <w:tr w:rsidR="003C4F96" w14:paraId="6F0895B3" w14:textId="639FAF9C" w:rsidTr="003C4F96">
        <w:tc>
          <w:tcPr>
            <w:tcW w:w="0" w:type="auto"/>
            <w:shd w:val="clear" w:color="auto" w:fill="DBE5F1" w:themeFill="accent1" w:themeFillTint="33"/>
            <w:vAlign w:val="center"/>
          </w:tcPr>
          <w:p w14:paraId="209EE23F" w14:textId="77777777" w:rsidR="003C4F96" w:rsidRPr="00BA1F6B" w:rsidRDefault="003C4F96" w:rsidP="003C4F96">
            <w:pPr>
              <w:pStyle w:val="TableParagraph"/>
              <w:spacing w:before="6"/>
              <w:jc w:val="center"/>
              <w:rPr>
                <w:rFonts w:ascii="Arial" w:eastAsia="Arial" w:hAnsi="Arial" w:cs="Arial"/>
                <w:b/>
                <w:bCs/>
                <w:sz w:val="24"/>
              </w:rPr>
            </w:pPr>
          </w:p>
          <w:p w14:paraId="5CBD7F4F" w14:textId="0A5A4C14" w:rsidR="003C4F96" w:rsidRPr="00BA1F6B" w:rsidRDefault="003C4F96" w:rsidP="003C4F96">
            <w:pPr>
              <w:pStyle w:val="Heading3"/>
              <w:ind w:left="0"/>
              <w:jc w:val="center"/>
              <w:rPr>
                <w:b/>
                <w:bCs/>
                <w:sz w:val="24"/>
              </w:rPr>
            </w:pPr>
            <w:r w:rsidRPr="00BA1F6B">
              <w:rPr>
                <w:b/>
                <w:w w:val="102"/>
                <w:sz w:val="24"/>
              </w:rPr>
              <w:t>2</w:t>
            </w:r>
          </w:p>
        </w:tc>
        <w:tc>
          <w:tcPr>
            <w:tcW w:w="0" w:type="auto"/>
            <w:shd w:val="clear" w:color="auto" w:fill="DBE5F1" w:themeFill="accent1" w:themeFillTint="33"/>
          </w:tcPr>
          <w:p w14:paraId="6CC9DE53" w14:textId="1D88C55E" w:rsidR="003C4F96" w:rsidRPr="00BA1F6B" w:rsidRDefault="003C4F96" w:rsidP="003C4F96">
            <w:pPr>
              <w:pStyle w:val="Heading3"/>
              <w:ind w:left="0"/>
              <w:rPr>
                <w:b/>
                <w:bCs/>
                <w:sz w:val="24"/>
              </w:rPr>
            </w:pPr>
            <w:r w:rsidRPr="00BA1F6B">
              <w:rPr>
                <w:sz w:val="24"/>
              </w:rPr>
              <w:t>Britain</w:t>
            </w:r>
            <w:r w:rsidRPr="00BA1F6B">
              <w:rPr>
                <w:spacing w:val="11"/>
                <w:sz w:val="24"/>
              </w:rPr>
              <w:t xml:space="preserve"> </w:t>
            </w:r>
            <w:r w:rsidRPr="00BA1F6B">
              <w:rPr>
                <w:sz w:val="24"/>
              </w:rPr>
              <w:t>is</w:t>
            </w:r>
            <w:r w:rsidRPr="00BA1F6B">
              <w:rPr>
                <w:spacing w:val="16"/>
                <w:sz w:val="24"/>
              </w:rPr>
              <w:t xml:space="preserve"> </w:t>
            </w:r>
            <w:r w:rsidRPr="00BA1F6B">
              <w:rPr>
                <w:sz w:val="24"/>
              </w:rPr>
              <w:t>too</w:t>
            </w:r>
            <w:r w:rsidRPr="00BA1F6B">
              <w:rPr>
                <w:spacing w:val="13"/>
                <w:sz w:val="24"/>
              </w:rPr>
              <w:t xml:space="preserve"> </w:t>
            </w:r>
            <w:r w:rsidRPr="00BA1F6B">
              <w:rPr>
                <w:sz w:val="24"/>
              </w:rPr>
              <w:t>unequal;</w:t>
            </w:r>
            <w:r w:rsidRPr="00BA1F6B">
              <w:rPr>
                <w:spacing w:val="12"/>
                <w:sz w:val="24"/>
              </w:rPr>
              <w:t xml:space="preserve"> </w:t>
            </w:r>
            <w:r w:rsidRPr="00BA1F6B">
              <w:rPr>
                <w:sz w:val="24"/>
              </w:rPr>
              <w:t>this</w:t>
            </w:r>
            <w:r w:rsidRPr="00BA1F6B">
              <w:rPr>
                <w:spacing w:val="12"/>
                <w:sz w:val="24"/>
              </w:rPr>
              <w:t xml:space="preserve"> </w:t>
            </w:r>
            <w:r w:rsidRPr="00BA1F6B">
              <w:rPr>
                <w:sz w:val="24"/>
              </w:rPr>
              <w:t>should</w:t>
            </w:r>
            <w:r w:rsidRPr="00BA1F6B">
              <w:rPr>
                <w:spacing w:val="-58"/>
                <w:sz w:val="24"/>
              </w:rPr>
              <w:t xml:space="preserve"> </w:t>
            </w:r>
            <w:r w:rsidRPr="00BA1F6B">
              <w:rPr>
                <w:sz w:val="24"/>
              </w:rPr>
              <w:t>be</w:t>
            </w:r>
            <w:r w:rsidRPr="00BA1F6B">
              <w:rPr>
                <w:spacing w:val="7"/>
                <w:sz w:val="24"/>
              </w:rPr>
              <w:t xml:space="preserve"> </w:t>
            </w:r>
            <w:r w:rsidRPr="00BA1F6B">
              <w:rPr>
                <w:sz w:val="24"/>
              </w:rPr>
              <w:t>rectified</w:t>
            </w:r>
            <w:r w:rsidRPr="00BA1F6B">
              <w:rPr>
                <w:spacing w:val="8"/>
                <w:sz w:val="24"/>
              </w:rPr>
              <w:t xml:space="preserve"> </w:t>
            </w:r>
            <w:r w:rsidRPr="00BA1F6B">
              <w:rPr>
                <w:sz w:val="24"/>
              </w:rPr>
              <w:t>even</w:t>
            </w:r>
            <w:r w:rsidRPr="00BA1F6B">
              <w:rPr>
                <w:spacing w:val="8"/>
                <w:sz w:val="24"/>
              </w:rPr>
              <w:t xml:space="preserve"> </w:t>
            </w:r>
            <w:r w:rsidRPr="00BA1F6B">
              <w:rPr>
                <w:sz w:val="24"/>
              </w:rPr>
              <w:t>if</w:t>
            </w:r>
            <w:r w:rsidRPr="00BA1F6B">
              <w:rPr>
                <w:spacing w:val="12"/>
                <w:sz w:val="24"/>
              </w:rPr>
              <w:t xml:space="preserve"> </w:t>
            </w:r>
            <w:r w:rsidRPr="00BA1F6B">
              <w:rPr>
                <w:sz w:val="24"/>
              </w:rPr>
              <w:t>it</w:t>
            </w:r>
            <w:r w:rsidRPr="00BA1F6B">
              <w:rPr>
                <w:spacing w:val="10"/>
                <w:sz w:val="24"/>
              </w:rPr>
              <w:t xml:space="preserve"> </w:t>
            </w:r>
            <w:r w:rsidRPr="00BA1F6B">
              <w:rPr>
                <w:sz w:val="24"/>
              </w:rPr>
              <w:t>were</w:t>
            </w:r>
            <w:r w:rsidRPr="00BA1F6B">
              <w:rPr>
                <w:spacing w:val="6"/>
                <w:sz w:val="24"/>
              </w:rPr>
              <w:t xml:space="preserve"> </w:t>
            </w:r>
            <w:r w:rsidRPr="00BA1F6B">
              <w:rPr>
                <w:sz w:val="24"/>
              </w:rPr>
              <w:t>to</w:t>
            </w:r>
            <w:r w:rsidRPr="00BA1F6B">
              <w:rPr>
                <w:spacing w:val="6"/>
                <w:sz w:val="24"/>
              </w:rPr>
              <w:t xml:space="preserve"> </w:t>
            </w:r>
            <w:r w:rsidRPr="00BA1F6B">
              <w:rPr>
                <w:sz w:val="24"/>
              </w:rPr>
              <w:t>hurt</w:t>
            </w:r>
            <w:r w:rsidRPr="00BA1F6B">
              <w:rPr>
                <w:spacing w:val="-54"/>
                <w:sz w:val="24"/>
              </w:rPr>
              <w:t xml:space="preserve"> </w:t>
            </w:r>
            <w:r w:rsidRPr="00BA1F6B">
              <w:rPr>
                <w:sz w:val="24"/>
              </w:rPr>
              <w:t>the</w:t>
            </w:r>
            <w:r w:rsidRPr="00BA1F6B">
              <w:rPr>
                <w:spacing w:val="25"/>
                <w:sz w:val="24"/>
              </w:rPr>
              <w:t xml:space="preserve"> </w:t>
            </w:r>
            <w:r w:rsidRPr="00BA1F6B">
              <w:rPr>
                <w:sz w:val="24"/>
              </w:rPr>
              <w:t>economy.</w:t>
            </w:r>
          </w:p>
        </w:tc>
        <w:tc>
          <w:tcPr>
            <w:tcW w:w="0" w:type="auto"/>
          </w:tcPr>
          <w:p w14:paraId="1A3EF4D2" w14:textId="77777777" w:rsidR="003C4F96" w:rsidRPr="00BA1F6B" w:rsidRDefault="003C4F96" w:rsidP="003C4F96">
            <w:pPr>
              <w:pStyle w:val="TableParagraph"/>
              <w:spacing w:before="6"/>
              <w:rPr>
                <w:rFonts w:ascii="Arial" w:eastAsia="Arial" w:hAnsi="Arial" w:cs="Arial"/>
                <w:b/>
                <w:bCs/>
                <w:sz w:val="24"/>
              </w:rPr>
            </w:pPr>
          </w:p>
          <w:p w14:paraId="1763142F" w14:textId="7C42DB27" w:rsidR="003C4F96" w:rsidRPr="00BA1F6B" w:rsidRDefault="003C4F96" w:rsidP="003C4F96">
            <w:pPr>
              <w:pStyle w:val="Heading3"/>
              <w:ind w:left="0"/>
              <w:rPr>
                <w:b/>
                <w:bCs/>
                <w:sz w:val="24"/>
              </w:rPr>
            </w:pPr>
            <w:r w:rsidRPr="00BA1F6B">
              <w:rPr>
                <w:w w:val="102"/>
                <w:sz w:val="24"/>
              </w:rPr>
              <w:t>8</w:t>
            </w:r>
          </w:p>
        </w:tc>
        <w:tc>
          <w:tcPr>
            <w:tcW w:w="0" w:type="auto"/>
          </w:tcPr>
          <w:p w14:paraId="2BDE5038" w14:textId="77777777" w:rsidR="003C4F96" w:rsidRPr="00BA1F6B" w:rsidRDefault="003C4F96" w:rsidP="003C4F96">
            <w:pPr>
              <w:pStyle w:val="TableParagraph"/>
              <w:spacing w:before="6"/>
              <w:rPr>
                <w:rFonts w:ascii="Arial" w:eastAsia="Arial" w:hAnsi="Arial" w:cs="Arial"/>
                <w:b/>
                <w:bCs/>
                <w:sz w:val="24"/>
              </w:rPr>
            </w:pPr>
          </w:p>
          <w:p w14:paraId="4F0A16A1" w14:textId="0AB8414C" w:rsidR="003C4F96" w:rsidRPr="00BA1F6B" w:rsidRDefault="003C4F96" w:rsidP="003C4F96">
            <w:pPr>
              <w:pStyle w:val="Heading3"/>
              <w:ind w:left="0"/>
              <w:rPr>
                <w:b/>
                <w:bCs/>
                <w:sz w:val="24"/>
              </w:rPr>
            </w:pPr>
            <w:r w:rsidRPr="00BA1F6B">
              <w:rPr>
                <w:sz w:val="24"/>
              </w:rPr>
              <w:t>27</w:t>
            </w:r>
          </w:p>
        </w:tc>
        <w:tc>
          <w:tcPr>
            <w:tcW w:w="0" w:type="auto"/>
          </w:tcPr>
          <w:p w14:paraId="59ADC8FD" w14:textId="77777777" w:rsidR="003C4F96" w:rsidRPr="00BA1F6B" w:rsidRDefault="003C4F96" w:rsidP="003C4F96">
            <w:pPr>
              <w:pStyle w:val="TableParagraph"/>
              <w:spacing w:before="6"/>
              <w:rPr>
                <w:rFonts w:ascii="Arial" w:eastAsia="Arial" w:hAnsi="Arial" w:cs="Arial"/>
                <w:b/>
                <w:bCs/>
                <w:sz w:val="24"/>
              </w:rPr>
            </w:pPr>
          </w:p>
          <w:p w14:paraId="51130A3C" w14:textId="7B047D94" w:rsidR="003C4F96" w:rsidRPr="00BA1F6B" w:rsidRDefault="003C4F96" w:rsidP="003C4F96">
            <w:pPr>
              <w:pStyle w:val="Heading3"/>
              <w:ind w:left="0"/>
              <w:rPr>
                <w:b/>
                <w:bCs/>
                <w:sz w:val="24"/>
              </w:rPr>
            </w:pPr>
            <w:r w:rsidRPr="00BA1F6B">
              <w:rPr>
                <w:sz w:val="24"/>
              </w:rPr>
              <w:t>58</w:t>
            </w:r>
          </w:p>
        </w:tc>
        <w:tc>
          <w:tcPr>
            <w:tcW w:w="0" w:type="auto"/>
          </w:tcPr>
          <w:p w14:paraId="765297A4" w14:textId="77777777" w:rsidR="003C4F96" w:rsidRPr="00BA1F6B" w:rsidRDefault="003C4F96" w:rsidP="003C4F96">
            <w:pPr>
              <w:pStyle w:val="TableParagraph"/>
              <w:spacing w:before="6"/>
              <w:rPr>
                <w:rFonts w:ascii="Arial" w:eastAsia="Arial" w:hAnsi="Arial" w:cs="Arial"/>
                <w:b/>
                <w:bCs/>
                <w:sz w:val="24"/>
              </w:rPr>
            </w:pPr>
          </w:p>
          <w:p w14:paraId="627C8147" w14:textId="5990589A" w:rsidR="003C4F96" w:rsidRPr="00BA1F6B" w:rsidRDefault="003C4F96" w:rsidP="003C4F96">
            <w:pPr>
              <w:pStyle w:val="Heading3"/>
              <w:ind w:left="0"/>
              <w:rPr>
                <w:b/>
                <w:bCs/>
                <w:sz w:val="24"/>
              </w:rPr>
            </w:pPr>
            <w:r w:rsidRPr="00BA1F6B">
              <w:rPr>
                <w:sz w:val="24"/>
              </w:rPr>
              <w:t>57</w:t>
            </w:r>
          </w:p>
        </w:tc>
        <w:tc>
          <w:tcPr>
            <w:tcW w:w="0" w:type="auto"/>
          </w:tcPr>
          <w:p w14:paraId="11A3E6B0" w14:textId="77777777" w:rsidR="003C4F96" w:rsidRPr="00BA1F6B" w:rsidRDefault="003C4F96" w:rsidP="003C4F96">
            <w:pPr>
              <w:pStyle w:val="TableParagraph"/>
              <w:spacing w:before="6"/>
              <w:rPr>
                <w:rFonts w:ascii="Arial" w:eastAsia="Arial" w:hAnsi="Arial" w:cs="Arial"/>
                <w:b/>
                <w:bCs/>
                <w:sz w:val="24"/>
              </w:rPr>
            </w:pPr>
          </w:p>
          <w:p w14:paraId="5D7866B2" w14:textId="57D5A023" w:rsidR="003C4F96" w:rsidRPr="00BA1F6B" w:rsidRDefault="003C4F96" w:rsidP="003C4F96">
            <w:pPr>
              <w:pStyle w:val="Heading3"/>
              <w:ind w:left="0"/>
              <w:rPr>
                <w:b/>
                <w:bCs/>
                <w:sz w:val="24"/>
              </w:rPr>
            </w:pPr>
            <w:r w:rsidRPr="00BA1F6B">
              <w:rPr>
                <w:sz w:val="24"/>
              </w:rPr>
              <w:t>40</w:t>
            </w:r>
          </w:p>
        </w:tc>
        <w:tc>
          <w:tcPr>
            <w:tcW w:w="0" w:type="auto"/>
          </w:tcPr>
          <w:p w14:paraId="49114C9C" w14:textId="77777777" w:rsidR="003C4F96" w:rsidRPr="003C4F96" w:rsidRDefault="003C4F96" w:rsidP="003C4F96">
            <w:pPr>
              <w:pStyle w:val="TableParagraph"/>
              <w:spacing w:before="6"/>
              <w:rPr>
                <w:rFonts w:ascii="Arial" w:eastAsia="Arial" w:hAnsi="Arial" w:cs="Arial"/>
                <w:b/>
                <w:bCs/>
                <w:sz w:val="24"/>
                <w:szCs w:val="24"/>
              </w:rPr>
            </w:pPr>
          </w:p>
          <w:p w14:paraId="5C75D97A" w14:textId="37B4E9EB" w:rsidR="003C4F96" w:rsidRPr="003C4F96" w:rsidRDefault="003C4F96" w:rsidP="003C4F96">
            <w:pPr>
              <w:pStyle w:val="TableParagraph"/>
              <w:spacing w:before="6"/>
              <w:rPr>
                <w:rFonts w:ascii="Arial" w:eastAsia="Arial" w:hAnsi="Arial" w:cs="Arial"/>
                <w:b/>
                <w:bCs/>
                <w:sz w:val="24"/>
                <w:szCs w:val="24"/>
              </w:rPr>
            </w:pPr>
            <w:r w:rsidRPr="003C4F96">
              <w:rPr>
                <w:rFonts w:ascii="Arial"/>
                <w:sz w:val="24"/>
                <w:szCs w:val="24"/>
              </w:rPr>
              <w:t>190</w:t>
            </w:r>
          </w:p>
        </w:tc>
        <w:tc>
          <w:tcPr>
            <w:tcW w:w="0" w:type="auto"/>
          </w:tcPr>
          <w:p w14:paraId="327EAFC4" w14:textId="77777777" w:rsidR="003C4F96" w:rsidRPr="003C4F96" w:rsidRDefault="003C4F96" w:rsidP="003C4F96">
            <w:pPr>
              <w:pStyle w:val="TableParagraph"/>
              <w:spacing w:before="6"/>
              <w:rPr>
                <w:rFonts w:ascii="Arial" w:eastAsia="Arial" w:hAnsi="Arial" w:cs="Arial"/>
                <w:b/>
                <w:bCs/>
                <w:sz w:val="24"/>
                <w:szCs w:val="24"/>
              </w:rPr>
            </w:pPr>
          </w:p>
          <w:p w14:paraId="0020D0BD" w14:textId="4129D269" w:rsidR="003C4F96" w:rsidRPr="003C4F96" w:rsidRDefault="003C4F96" w:rsidP="003C4F96">
            <w:pPr>
              <w:pStyle w:val="TableParagraph"/>
              <w:spacing w:before="6"/>
              <w:rPr>
                <w:rFonts w:ascii="Arial" w:eastAsia="Arial" w:hAnsi="Arial" w:cs="Arial"/>
                <w:b/>
                <w:bCs/>
                <w:sz w:val="24"/>
                <w:szCs w:val="24"/>
              </w:rPr>
            </w:pPr>
            <w:r w:rsidRPr="003C4F96">
              <w:rPr>
                <w:rFonts w:ascii="Arial"/>
                <w:b/>
                <w:sz w:val="24"/>
                <w:szCs w:val="24"/>
              </w:rPr>
              <w:t>3.49</w:t>
            </w:r>
          </w:p>
        </w:tc>
      </w:tr>
      <w:tr w:rsidR="003C4F96" w14:paraId="13A60272" w14:textId="05F486B4" w:rsidTr="003C4F96">
        <w:tc>
          <w:tcPr>
            <w:tcW w:w="0" w:type="auto"/>
            <w:shd w:val="clear" w:color="auto" w:fill="DBE5F1" w:themeFill="accent1" w:themeFillTint="33"/>
            <w:vAlign w:val="center"/>
          </w:tcPr>
          <w:p w14:paraId="45254FCA" w14:textId="77777777" w:rsidR="003C4F96" w:rsidRPr="00BA1F6B" w:rsidRDefault="003C4F96" w:rsidP="003C4F96">
            <w:pPr>
              <w:pStyle w:val="TableParagraph"/>
              <w:jc w:val="center"/>
              <w:rPr>
                <w:rFonts w:ascii="Arial" w:eastAsia="Arial" w:hAnsi="Arial" w:cs="Arial"/>
                <w:b/>
                <w:bCs/>
                <w:sz w:val="24"/>
              </w:rPr>
            </w:pPr>
          </w:p>
          <w:p w14:paraId="4372DEE3" w14:textId="77777777" w:rsidR="003C4F96" w:rsidRPr="00BA1F6B" w:rsidRDefault="003C4F96" w:rsidP="003C4F96">
            <w:pPr>
              <w:pStyle w:val="TableParagraph"/>
              <w:spacing w:before="1"/>
              <w:jc w:val="center"/>
              <w:rPr>
                <w:rFonts w:ascii="Arial" w:eastAsia="Arial" w:hAnsi="Arial" w:cs="Arial"/>
                <w:b/>
                <w:bCs/>
                <w:sz w:val="24"/>
                <w:szCs w:val="23"/>
              </w:rPr>
            </w:pPr>
          </w:p>
          <w:p w14:paraId="5C7AAD1B" w14:textId="28DD7086" w:rsidR="003C4F96" w:rsidRPr="00BA1F6B" w:rsidRDefault="003C4F96" w:rsidP="003C4F96">
            <w:pPr>
              <w:pStyle w:val="Heading3"/>
              <w:ind w:left="0"/>
              <w:jc w:val="center"/>
              <w:rPr>
                <w:b/>
                <w:bCs/>
                <w:sz w:val="24"/>
              </w:rPr>
            </w:pPr>
            <w:r w:rsidRPr="00BA1F6B">
              <w:rPr>
                <w:b/>
                <w:w w:val="102"/>
                <w:sz w:val="24"/>
              </w:rPr>
              <w:t>3</w:t>
            </w:r>
          </w:p>
        </w:tc>
        <w:tc>
          <w:tcPr>
            <w:tcW w:w="0" w:type="auto"/>
            <w:shd w:val="clear" w:color="auto" w:fill="DBE5F1" w:themeFill="accent1" w:themeFillTint="33"/>
          </w:tcPr>
          <w:p w14:paraId="694FBCB3" w14:textId="79C30F24" w:rsidR="003C4F96" w:rsidRPr="00BA1F6B" w:rsidRDefault="003C4F96" w:rsidP="003C4F96">
            <w:pPr>
              <w:pStyle w:val="Heading3"/>
              <w:ind w:left="0"/>
              <w:rPr>
                <w:b/>
                <w:bCs/>
                <w:sz w:val="24"/>
              </w:rPr>
            </w:pPr>
            <w:r w:rsidRPr="00BA1F6B">
              <w:rPr>
                <w:sz w:val="24"/>
              </w:rPr>
              <w:t>When</w:t>
            </w:r>
            <w:r w:rsidRPr="00BA1F6B">
              <w:rPr>
                <w:spacing w:val="13"/>
                <w:sz w:val="24"/>
              </w:rPr>
              <w:t xml:space="preserve"> </w:t>
            </w:r>
            <w:r w:rsidRPr="00BA1F6B">
              <w:rPr>
                <w:sz w:val="24"/>
              </w:rPr>
              <w:t>the</w:t>
            </w:r>
            <w:r w:rsidRPr="00BA1F6B">
              <w:rPr>
                <w:spacing w:val="13"/>
                <w:sz w:val="24"/>
              </w:rPr>
              <w:t xml:space="preserve"> </w:t>
            </w:r>
            <w:r w:rsidRPr="00BA1F6B">
              <w:rPr>
                <w:sz w:val="24"/>
              </w:rPr>
              <w:t>economy</w:t>
            </w:r>
            <w:r w:rsidRPr="00BA1F6B">
              <w:rPr>
                <w:spacing w:val="12"/>
                <w:sz w:val="24"/>
              </w:rPr>
              <w:t xml:space="preserve"> </w:t>
            </w:r>
            <w:r w:rsidRPr="00BA1F6B">
              <w:rPr>
                <w:sz w:val="24"/>
              </w:rPr>
              <w:t>is</w:t>
            </w:r>
            <w:r w:rsidRPr="00BA1F6B">
              <w:rPr>
                <w:spacing w:val="14"/>
                <w:sz w:val="24"/>
              </w:rPr>
              <w:t xml:space="preserve"> </w:t>
            </w:r>
            <w:r w:rsidRPr="00BA1F6B">
              <w:rPr>
                <w:sz w:val="24"/>
              </w:rPr>
              <w:t>in</w:t>
            </w:r>
            <w:r w:rsidRPr="00BA1F6B">
              <w:rPr>
                <w:spacing w:val="15"/>
                <w:sz w:val="24"/>
              </w:rPr>
              <w:t xml:space="preserve"> </w:t>
            </w:r>
            <w:r w:rsidRPr="00BA1F6B">
              <w:rPr>
                <w:sz w:val="24"/>
              </w:rPr>
              <w:t>recession,</w:t>
            </w:r>
            <w:r w:rsidRPr="00BA1F6B">
              <w:rPr>
                <w:spacing w:val="-57"/>
                <w:sz w:val="24"/>
              </w:rPr>
              <w:t xml:space="preserve"> </w:t>
            </w:r>
            <w:r w:rsidRPr="00BA1F6B">
              <w:rPr>
                <w:sz w:val="24"/>
              </w:rPr>
              <w:t>the government should increase</w:t>
            </w:r>
            <w:r w:rsidRPr="00BA1F6B">
              <w:rPr>
                <w:spacing w:val="6"/>
                <w:sz w:val="24"/>
              </w:rPr>
              <w:t xml:space="preserve"> </w:t>
            </w:r>
            <w:r>
              <w:rPr>
                <w:sz w:val="24"/>
              </w:rPr>
              <w:t xml:space="preserve">spending as a </w:t>
            </w:r>
            <w:r w:rsidRPr="00BA1F6B">
              <w:rPr>
                <w:sz w:val="24"/>
              </w:rPr>
              <w:t>stimulus</w:t>
            </w:r>
            <w:r w:rsidRPr="00BA1F6B">
              <w:rPr>
                <w:w w:val="102"/>
                <w:sz w:val="24"/>
              </w:rPr>
              <w:t xml:space="preserve"> </w:t>
            </w:r>
            <w:r>
              <w:rPr>
                <w:sz w:val="24"/>
              </w:rPr>
              <w:t>mechanism, even if this</w:t>
            </w:r>
            <w:r w:rsidRPr="00BA1F6B">
              <w:rPr>
                <w:spacing w:val="9"/>
                <w:sz w:val="24"/>
              </w:rPr>
              <w:t xml:space="preserve"> </w:t>
            </w:r>
            <w:r w:rsidRPr="00BA1F6B">
              <w:rPr>
                <w:sz w:val="24"/>
              </w:rPr>
              <w:t>raises</w:t>
            </w:r>
            <w:r w:rsidRPr="00BA1F6B">
              <w:rPr>
                <w:w w:val="102"/>
                <w:sz w:val="24"/>
              </w:rPr>
              <w:t xml:space="preserve"> </w:t>
            </w:r>
            <w:r w:rsidRPr="00BA1F6B">
              <w:rPr>
                <w:sz w:val="24"/>
              </w:rPr>
              <w:t>debt.</w:t>
            </w:r>
          </w:p>
        </w:tc>
        <w:tc>
          <w:tcPr>
            <w:tcW w:w="0" w:type="auto"/>
          </w:tcPr>
          <w:p w14:paraId="396D5361" w14:textId="77777777" w:rsidR="003C4F96" w:rsidRPr="00BA1F6B" w:rsidRDefault="003C4F96" w:rsidP="003C4F96">
            <w:pPr>
              <w:pStyle w:val="TableParagraph"/>
              <w:rPr>
                <w:rFonts w:ascii="Arial" w:eastAsia="Arial" w:hAnsi="Arial" w:cs="Arial"/>
                <w:b/>
                <w:bCs/>
                <w:sz w:val="24"/>
              </w:rPr>
            </w:pPr>
          </w:p>
          <w:p w14:paraId="322482F6" w14:textId="77777777" w:rsidR="003C4F96" w:rsidRPr="00BA1F6B" w:rsidRDefault="003C4F96" w:rsidP="003C4F96">
            <w:pPr>
              <w:pStyle w:val="TableParagraph"/>
              <w:spacing w:before="1"/>
              <w:rPr>
                <w:rFonts w:ascii="Arial" w:eastAsia="Arial" w:hAnsi="Arial" w:cs="Arial"/>
                <w:b/>
                <w:bCs/>
                <w:sz w:val="24"/>
                <w:szCs w:val="23"/>
              </w:rPr>
            </w:pPr>
          </w:p>
          <w:p w14:paraId="3306FB57" w14:textId="3DC0DF39" w:rsidR="003C4F96" w:rsidRPr="00BA1F6B" w:rsidRDefault="003C4F96" w:rsidP="003C4F96">
            <w:pPr>
              <w:pStyle w:val="Heading3"/>
              <w:ind w:left="0"/>
              <w:rPr>
                <w:b/>
                <w:bCs/>
                <w:sz w:val="24"/>
              </w:rPr>
            </w:pPr>
            <w:r w:rsidRPr="00BA1F6B">
              <w:rPr>
                <w:w w:val="102"/>
                <w:sz w:val="24"/>
              </w:rPr>
              <w:t>9</w:t>
            </w:r>
          </w:p>
        </w:tc>
        <w:tc>
          <w:tcPr>
            <w:tcW w:w="0" w:type="auto"/>
          </w:tcPr>
          <w:p w14:paraId="2B406EF7" w14:textId="77777777" w:rsidR="003C4F96" w:rsidRPr="00BA1F6B" w:rsidRDefault="003C4F96" w:rsidP="003C4F96">
            <w:pPr>
              <w:pStyle w:val="TableParagraph"/>
              <w:rPr>
                <w:rFonts w:ascii="Arial" w:eastAsia="Arial" w:hAnsi="Arial" w:cs="Arial"/>
                <w:b/>
                <w:bCs/>
                <w:sz w:val="24"/>
              </w:rPr>
            </w:pPr>
          </w:p>
          <w:p w14:paraId="61EDCABA" w14:textId="77777777" w:rsidR="003C4F96" w:rsidRPr="00BA1F6B" w:rsidRDefault="003C4F96" w:rsidP="003C4F96">
            <w:pPr>
              <w:pStyle w:val="TableParagraph"/>
              <w:spacing w:before="1"/>
              <w:rPr>
                <w:rFonts w:ascii="Arial" w:eastAsia="Arial" w:hAnsi="Arial" w:cs="Arial"/>
                <w:b/>
                <w:bCs/>
                <w:sz w:val="24"/>
                <w:szCs w:val="23"/>
              </w:rPr>
            </w:pPr>
          </w:p>
          <w:p w14:paraId="2DE50A0E" w14:textId="7A8728F8" w:rsidR="003C4F96" w:rsidRPr="00BA1F6B" w:rsidRDefault="003C4F96" w:rsidP="003C4F96">
            <w:pPr>
              <w:pStyle w:val="Heading3"/>
              <w:ind w:left="0"/>
              <w:rPr>
                <w:b/>
                <w:bCs/>
                <w:sz w:val="24"/>
              </w:rPr>
            </w:pPr>
            <w:r w:rsidRPr="00BA1F6B">
              <w:rPr>
                <w:sz w:val="24"/>
              </w:rPr>
              <w:t>34</w:t>
            </w:r>
          </w:p>
        </w:tc>
        <w:tc>
          <w:tcPr>
            <w:tcW w:w="0" w:type="auto"/>
          </w:tcPr>
          <w:p w14:paraId="2E3BA569" w14:textId="77777777" w:rsidR="003C4F96" w:rsidRPr="00BA1F6B" w:rsidRDefault="003C4F96" w:rsidP="003C4F96">
            <w:pPr>
              <w:pStyle w:val="TableParagraph"/>
              <w:rPr>
                <w:rFonts w:ascii="Arial" w:eastAsia="Arial" w:hAnsi="Arial" w:cs="Arial"/>
                <w:b/>
                <w:bCs/>
                <w:sz w:val="24"/>
              </w:rPr>
            </w:pPr>
          </w:p>
          <w:p w14:paraId="4145759A" w14:textId="77777777" w:rsidR="003C4F96" w:rsidRPr="00BA1F6B" w:rsidRDefault="003C4F96" w:rsidP="003C4F96">
            <w:pPr>
              <w:pStyle w:val="TableParagraph"/>
              <w:spacing w:before="1"/>
              <w:rPr>
                <w:rFonts w:ascii="Arial" w:eastAsia="Arial" w:hAnsi="Arial" w:cs="Arial"/>
                <w:b/>
                <w:bCs/>
                <w:sz w:val="24"/>
                <w:szCs w:val="23"/>
              </w:rPr>
            </w:pPr>
          </w:p>
          <w:p w14:paraId="46BF7F92" w14:textId="20BD6139" w:rsidR="003C4F96" w:rsidRPr="00BA1F6B" w:rsidRDefault="003C4F96" w:rsidP="003C4F96">
            <w:pPr>
              <w:pStyle w:val="Heading3"/>
              <w:ind w:left="0"/>
              <w:rPr>
                <w:b/>
                <w:bCs/>
                <w:sz w:val="24"/>
              </w:rPr>
            </w:pPr>
            <w:r w:rsidRPr="00BA1F6B">
              <w:rPr>
                <w:sz w:val="24"/>
              </w:rPr>
              <w:t>52</w:t>
            </w:r>
          </w:p>
        </w:tc>
        <w:tc>
          <w:tcPr>
            <w:tcW w:w="0" w:type="auto"/>
          </w:tcPr>
          <w:p w14:paraId="1C479E1A" w14:textId="77777777" w:rsidR="003C4F96" w:rsidRPr="00BA1F6B" w:rsidRDefault="003C4F96" w:rsidP="003C4F96">
            <w:pPr>
              <w:pStyle w:val="TableParagraph"/>
              <w:rPr>
                <w:rFonts w:ascii="Arial" w:eastAsia="Arial" w:hAnsi="Arial" w:cs="Arial"/>
                <w:b/>
                <w:bCs/>
                <w:sz w:val="24"/>
              </w:rPr>
            </w:pPr>
          </w:p>
          <w:p w14:paraId="02890F7C" w14:textId="77777777" w:rsidR="003C4F96" w:rsidRPr="00BA1F6B" w:rsidRDefault="003C4F96" w:rsidP="003C4F96">
            <w:pPr>
              <w:pStyle w:val="TableParagraph"/>
              <w:spacing w:before="1"/>
              <w:rPr>
                <w:rFonts w:ascii="Arial" w:eastAsia="Arial" w:hAnsi="Arial" w:cs="Arial"/>
                <w:b/>
                <w:bCs/>
                <w:sz w:val="24"/>
                <w:szCs w:val="23"/>
              </w:rPr>
            </w:pPr>
          </w:p>
          <w:p w14:paraId="3B8DDEA1" w14:textId="5F23B8D3" w:rsidR="003C4F96" w:rsidRPr="00BA1F6B" w:rsidRDefault="003C4F96" w:rsidP="003C4F96">
            <w:pPr>
              <w:pStyle w:val="Heading3"/>
              <w:ind w:left="0"/>
              <w:rPr>
                <w:b/>
                <w:bCs/>
                <w:sz w:val="24"/>
              </w:rPr>
            </w:pPr>
            <w:r w:rsidRPr="00BA1F6B">
              <w:rPr>
                <w:sz w:val="24"/>
              </w:rPr>
              <w:t>52</w:t>
            </w:r>
          </w:p>
        </w:tc>
        <w:tc>
          <w:tcPr>
            <w:tcW w:w="0" w:type="auto"/>
          </w:tcPr>
          <w:p w14:paraId="78765A02" w14:textId="77777777" w:rsidR="003C4F96" w:rsidRPr="00BA1F6B" w:rsidRDefault="003C4F96" w:rsidP="003C4F96">
            <w:pPr>
              <w:pStyle w:val="TableParagraph"/>
              <w:rPr>
                <w:rFonts w:ascii="Arial" w:eastAsia="Arial" w:hAnsi="Arial" w:cs="Arial"/>
                <w:b/>
                <w:bCs/>
                <w:sz w:val="24"/>
              </w:rPr>
            </w:pPr>
          </w:p>
          <w:p w14:paraId="6F67EA05" w14:textId="77777777" w:rsidR="003C4F96" w:rsidRPr="00BA1F6B" w:rsidRDefault="003C4F96" w:rsidP="003C4F96">
            <w:pPr>
              <w:pStyle w:val="TableParagraph"/>
              <w:spacing w:before="1"/>
              <w:rPr>
                <w:rFonts w:ascii="Arial" w:eastAsia="Arial" w:hAnsi="Arial" w:cs="Arial"/>
                <w:b/>
                <w:bCs/>
                <w:sz w:val="24"/>
                <w:szCs w:val="23"/>
              </w:rPr>
            </w:pPr>
          </w:p>
          <w:p w14:paraId="4CA2911E" w14:textId="0089C638" w:rsidR="003C4F96" w:rsidRPr="00BA1F6B" w:rsidRDefault="003C4F96" w:rsidP="003C4F96">
            <w:pPr>
              <w:pStyle w:val="Heading3"/>
              <w:ind w:left="0"/>
              <w:rPr>
                <w:b/>
                <w:bCs/>
                <w:sz w:val="24"/>
              </w:rPr>
            </w:pPr>
            <w:r w:rsidRPr="00BA1F6B">
              <w:rPr>
                <w:sz w:val="24"/>
              </w:rPr>
              <w:t>25</w:t>
            </w:r>
          </w:p>
        </w:tc>
        <w:tc>
          <w:tcPr>
            <w:tcW w:w="0" w:type="auto"/>
          </w:tcPr>
          <w:p w14:paraId="7C79E8AC" w14:textId="77777777" w:rsidR="003C4F96" w:rsidRPr="003C4F96" w:rsidRDefault="003C4F96" w:rsidP="003C4F96">
            <w:pPr>
              <w:pStyle w:val="TableParagraph"/>
              <w:rPr>
                <w:rFonts w:ascii="Arial" w:eastAsia="Arial" w:hAnsi="Arial" w:cs="Arial"/>
                <w:b/>
                <w:bCs/>
                <w:sz w:val="24"/>
                <w:szCs w:val="24"/>
              </w:rPr>
            </w:pPr>
          </w:p>
          <w:p w14:paraId="6BE00937" w14:textId="77777777" w:rsidR="003C4F96" w:rsidRPr="003C4F96" w:rsidRDefault="003C4F96" w:rsidP="003C4F96">
            <w:pPr>
              <w:pStyle w:val="TableParagraph"/>
              <w:spacing w:before="1"/>
              <w:rPr>
                <w:rFonts w:ascii="Arial" w:eastAsia="Arial" w:hAnsi="Arial" w:cs="Arial"/>
                <w:b/>
                <w:bCs/>
                <w:sz w:val="24"/>
                <w:szCs w:val="24"/>
              </w:rPr>
            </w:pPr>
          </w:p>
          <w:p w14:paraId="1489B8D0" w14:textId="0CCE7134" w:rsidR="003C4F96" w:rsidRPr="003C4F96" w:rsidRDefault="003C4F96" w:rsidP="003C4F96">
            <w:pPr>
              <w:pStyle w:val="TableParagraph"/>
              <w:rPr>
                <w:rFonts w:ascii="Arial" w:eastAsia="Arial" w:hAnsi="Arial" w:cs="Arial"/>
                <w:b/>
                <w:bCs/>
                <w:sz w:val="24"/>
                <w:szCs w:val="24"/>
              </w:rPr>
            </w:pPr>
            <w:r w:rsidRPr="003C4F96">
              <w:rPr>
                <w:rFonts w:ascii="Arial"/>
                <w:sz w:val="24"/>
                <w:szCs w:val="24"/>
              </w:rPr>
              <w:t>172</w:t>
            </w:r>
          </w:p>
        </w:tc>
        <w:tc>
          <w:tcPr>
            <w:tcW w:w="0" w:type="auto"/>
          </w:tcPr>
          <w:p w14:paraId="66D992DB" w14:textId="77777777" w:rsidR="003C4F96" w:rsidRPr="003C4F96" w:rsidRDefault="003C4F96" w:rsidP="003C4F96">
            <w:pPr>
              <w:pStyle w:val="TableParagraph"/>
              <w:rPr>
                <w:rFonts w:ascii="Arial" w:eastAsia="Arial" w:hAnsi="Arial" w:cs="Arial"/>
                <w:b/>
                <w:bCs/>
                <w:sz w:val="24"/>
                <w:szCs w:val="24"/>
              </w:rPr>
            </w:pPr>
          </w:p>
          <w:p w14:paraId="43E3D9E3" w14:textId="77777777" w:rsidR="003C4F96" w:rsidRPr="003C4F96" w:rsidRDefault="003C4F96" w:rsidP="003C4F96">
            <w:pPr>
              <w:pStyle w:val="TableParagraph"/>
              <w:spacing w:before="1"/>
              <w:rPr>
                <w:rFonts w:ascii="Arial" w:eastAsia="Arial" w:hAnsi="Arial" w:cs="Arial"/>
                <w:b/>
                <w:bCs/>
                <w:sz w:val="24"/>
                <w:szCs w:val="24"/>
              </w:rPr>
            </w:pPr>
          </w:p>
          <w:p w14:paraId="10E06908" w14:textId="172ABCBF" w:rsidR="003C4F96" w:rsidRPr="003C4F96" w:rsidRDefault="003C4F96" w:rsidP="003C4F96">
            <w:pPr>
              <w:pStyle w:val="TableParagraph"/>
              <w:rPr>
                <w:rFonts w:ascii="Arial" w:eastAsia="Arial" w:hAnsi="Arial" w:cs="Arial"/>
                <w:b/>
                <w:bCs/>
                <w:sz w:val="24"/>
                <w:szCs w:val="24"/>
              </w:rPr>
            </w:pPr>
            <w:r w:rsidRPr="003C4F96">
              <w:rPr>
                <w:rFonts w:ascii="Arial"/>
                <w:b/>
                <w:sz w:val="24"/>
                <w:szCs w:val="24"/>
              </w:rPr>
              <w:t>3.29</w:t>
            </w:r>
          </w:p>
        </w:tc>
      </w:tr>
      <w:tr w:rsidR="003C4F96" w14:paraId="06D80D4B" w14:textId="0C2A1E41" w:rsidTr="003C4F96">
        <w:tc>
          <w:tcPr>
            <w:tcW w:w="0" w:type="auto"/>
            <w:shd w:val="clear" w:color="auto" w:fill="DBE5F1" w:themeFill="accent1" w:themeFillTint="33"/>
            <w:vAlign w:val="center"/>
          </w:tcPr>
          <w:p w14:paraId="52329826" w14:textId="77777777" w:rsidR="003C4F96" w:rsidRPr="00BA1F6B" w:rsidRDefault="003C4F96" w:rsidP="003C4F96">
            <w:pPr>
              <w:pStyle w:val="TableParagraph"/>
              <w:jc w:val="center"/>
              <w:rPr>
                <w:rFonts w:ascii="Arial" w:eastAsia="Arial" w:hAnsi="Arial" w:cs="Arial"/>
                <w:b/>
                <w:bCs/>
                <w:sz w:val="24"/>
              </w:rPr>
            </w:pPr>
          </w:p>
          <w:p w14:paraId="7290375E" w14:textId="7A03D0FA" w:rsidR="003C4F96" w:rsidRPr="00BA1F6B" w:rsidRDefault="003C4F96" w:rsidP="003C4F96">
            <w:pPr>
              <w:pStyle w:val="Heading3"/>
              <w:ind w:left="0"/>
              <w:jc w:val="center"/>
              <w:rPr>
                <w:b/>
                <w:bCs/>
                <w:sz w:val="24"/>
              </w:rPr>
            </w:pPr>
            <w:r w:rsidRPr="00BA1F6B">
              <w:rPr>
                <w:b/>
                <w:w w:val="102"/>
                <w:sz w:val="24"/>
              </w:rPr>
              <w:t>4</w:t>
            </w:r>
          </w:p>
        </w:tc>
        <w:tc>
          <w:tcPr>
            <w:tcW w:w="0" w:type="auto"/>
            <w:shd w:val="clear" w:color="auto" w:fill="DBE5F1" w:themeFill="accent1" w:themeFillTint="33"/>
          </w:tcPr>
          <w:p w14:paraId="21A904C4" w14:textId="1740C77C" w:rsidR="003C4F96" w:rsidRPr="00BA1F6B" w:rsidRDefault="003C4F96" w:rsidP="003C4F96">
            <w:pPr>
              <w:pStyle w:val="Heading3"/>
              <w:ind w:left="0"/>
              <w:rPr>
                <w:b/>
                <w:bCs/>
                <w:sz w:val="24"/>
              </w:rPr>
            </w:pPr>
            <w:r w:rsidRPr="00BA1F6B">
              <w:rPr>
                <w:sz w:val="24"/>
              </w:rPr>
              <w:t>When</w:t>
            </w:r>
            <w:r w:rsidRPr="00BA1F6B">
              <w:rPr>
                <w:spacing w:val="12"/>
                <w:sz w:val="24"/>
              </w:rPr>
              <w:t xml:space="preserve"> </w:t>
            </w:r>
            <w:r w:rsidRPr="00BA1F6B">
              <w:rPr>
                <w:sz w:val="24"/>
              </w:rPr>
              <w:t>the</w:t>
            </w:r>
            <w:r w:rsidRPr="00BA1F6B">
              <w:rPr>
                <w:spacing w:val="12"/>
                <w:sz w:val="24"/>
              </w:rPr>
              <w:t xml:space="preserve"> </w:t>
            </w:r>
            <w:r w:rsidRPr="00BA1F6B">
              <w:rPr>
                <w:sz w:val="24"/>
              </w:rPr>
              <w:t>economy</w:t>
            </w:r>
            <w:r w:rsidRPr="00BA1F6B">
              <w:rPr>
                <w:spacing w:val="10"/>
                <w:sz w:val="24"/>
              </w:rPr>
              <w:t xml:space="preserve"> </w:t>
            </w:r>
            <w:r w:rsidRPr="00BA1F6B">
              <w:rPr>
                <w:sz w:val="24"/>
              </w:rPr>
              <w:t>is</w:t>
            </w:r>
            <w:r w:rsidRPr="00BA1F6B">
              <w:rPr>
                <w:spacing w:val="13"/>
                <w:sz w:val="24"/>
              </w:rPr>
              <w:t xml:space="preserve"> </w:t>
            </w:r>
            <w:r w:rsidRPr="00BA1F6B">
              <w:rPr>
                <w:sz w:val="24"/>
              </w:rPr>
              <w:t>coming</w:t>
            </w:r>
            <w:r w:rsidRPr="00BA1F6B">
              <w:rPr>
                <w:spacing w:val="14"/>
                <w:sz w:val="24"/>
              </w:rPr>
              <w:t xml:space="preserve"> </w:t>
            </w:r>
            <w:r w:rsidRPr="00BA1F6B">
              <w:rPr>
                <w:sz w:val="24"/>
              </w:rPr>
              <w:t>out</w:t>
            </w:r>
            <w:r w:rsidRPr="00BA1F6B">
              <w:rPr>
                <w:spacing w:val="-57"/>
                <w:sz w:val="24"/>
              </w:rPr>
              <w:t xml:space="preserve"> </w:t>
            </w:r>
            <w:r w:rsidRPr="00BA1F6B">
              <w:rPr>
                <w:sz w:val="24"/>
              </w:rPr>
              <w:t>of recession, the government</w:t>
            </w:r>
            <w:r w:rsidRPr="00BA1F6B">
              <w:rPr>
                <w:spacing w:val="-2"/>
                <w:sz w:val="24"/>
              </w:rPr>
              <w:t xml:space="preserve"> </w:t>
            </w:r>
            <w:r w:rsidRPr="00BA1F6B">
              <w:rPr>
                <w:sz w:val="24"/>
              </w:rPr>
              <w:t>should</w:t>
            </w:r>
            <w:r w:rsidRPr="00BA1F6B">
              <w:rPr>
                <w:spacing w:val="9"/>
                <w:sz w:val="24"/>
              </w:rPr>
              <w:t xml:space="preserve"> </w:t>
            </w:r>
            <w:r w:rsidRPr="00BA1F6B">
              <w:rPr>
                <w:sz w:val="24"/>
              </w:rPr>
              <w:t>cut</w:t>
            </w:r>
            <w:r w:rsidRPr="00BA1F6B">
              <w:rPr>
                <w:spacing w:val="10"/>
                <w:sz w:val="24"/>
              </w:rPr>
              <w:t xml:space="preserve"> </w:t>
            </w:r>
            <w:r w:rsidRPr="00BA1F6B">
              <w:rPr>
                <w:sz w:val="24"/>
              </w:rPr>
              <w:t>spending,</w:t>
            </w:r>
            <w:r w:rsidRPr="00BA1F6B">
              <w:rPr>
                <w:spacing w:val="10"/>
                <w:sz w:val="24"/>
              </w:rPr>
              <w:t xml:space="preserve"> </w:t>
            </w:r>
            <w:r w:rsidRPr="00BA1F6B">
              <w:rPr>
                <w:sz w:val="24"/>
              </w:rPr>
              <w:t>even</w:t>
            </w:r>
            <w:r w:rsidRPr="00BA1F6B">
              <w:rPr>
                <w:spacing w:val="9"/>
                <w:sz w:val="24"/>
              </w:rPr>
              <w:t xml:space="preserve"> </w:t>
            </w:r>
            <w:r w:rsidRPr="00BA1F6B">
              <w:rPr>
                <w:sz w:val="24"/>
              </w:rPr>
              <w:t>if</w:t>
            </w:r>
            <w:r w:rsidRPr="00BA1F6B">
              <w:rPr>
                <w:spacing w:val="11"/>
                <w:sz w:val="24"/>
              </w:rPr>
              <w:t xml:space="preserve"> </w:t>
            </w:r>
            <w:r w:rsidRPr="00BA1F6B">
              <w:rPr>
                <w:sz w:val="24"/>
              </w:rPr>
              <w:t>this</w:t>
            </w:r>
            <w:r w:rsidRPr="00BA1F6B">
              <w:rPr>
                <w:spacing w:val="-41"/>
                <w:sz w:val="24"/>
              </w:rPr>
              <w:t xml:space="preserve"> </w:t>
            </w:r>
            <w:r w:rsidRPr="00BA1F6B">
              <w:rPr>
                <w:sz w:val="24"/>
              </w:rPr>
              <w:t>means hardship for</w:t>
            </w:r>
            <w:r w:rsidRPr="00BA1F6B">
              <w:rPr>
                <w:spacing w:val="55"/>
                <w:sz w:val="24"/>
              </w:rPr>
              <w:t xml:space="preserve"> </w:t>
            </w:r>
            <w:r w:rsidRPr="00BA1F6B">
              <w:rPr>
                <w:sz w:val="24"/>
              </w:rPr>
              <w:t>some.</w:t>
            </w:r>
          </w:p>
        </w:tc>
        <w:tc>
          <w:tcPr>
            <w:tcW w:w="0" w:type="auto"/>
          </w:tcPr>
          <w:p w14:paraId="40860452" w14:textId="77777777" w:rsidR="003C4F96" w:rsidRPr="00BA1F6B" w:rsidRDefault="003C4F96" w:rsidP="003C4F96">
            <w:pPr>
              <w:pStyle w:val="TableParagraph"/>
              <w:rPr>
                <w:rFonts w:ascii="Arial" w:eastAsia="Arial" w:hAnsi="Arial" w:cs="Arial"/>
                <w:b/>
                <w:bCs/>
                <w:sz w:val="24"/>
              </w:rPr>
            </w:pPr>
          </w:p>
          <w:p w14:paraId="6C28912B" w14:textId="70609D8C" w:rsidR="003C4F96" w:rsidRPr="00BA1F6B" w:rsidRDefault="003C4F96" w:rsidP="003C4F96">
            <w:pPr>
              <w:pStyle w:val="Heading3"/>
              <w:ind w:left="0"/>
              <w:rPr>
                <w:b/>
                <w:bCs/>
                <w:sz w:val="24"/>
              </w:rPr>
            </w:pPr>
            <w:r w:rsidRPr="00BA1F6B">
              <w:rPr>
                <w:sz w:val="24"/>
              </w:rPr>
              <w:t>15</w:t>
            </w:r>
          </w:p>
        </w:tc>
        <w:tc>
          <w:tcPr>
            <w:tcW w:w="0" w:type="auto"/>
          </w:tcPr>
          <w:p w14:paraId="4588EE68" w14:textId="77777777" w:rsidR="003C4F96" w:rsidRPr="00BA1F6B" w:rsidRDefault="003C4F96" w:rsidP="003C4F96">
            <w:pPr>
              <w:pStyle w:val="TableParagraph"/>
              <w:rPr>
                <w:rFonts w:ascii="Arial" w:eastAsia="Arial" w:hAnsi="Arial" w:cs="Arial"/>
                <w:b/>
                <w:bCs/>
                <w:sz w:val="24"/>
              </w:rPr>
            </w:pPr>
          </w:p>
          <w:p w14:paraId="6B5600C6" w14:textId="312EF103" w:rsidR="003C4F96" w:rsidRPr="00BA1F6B" w:rsidRDefault="003C4F96" w:rsidP="003C4F96">
            <w:pPr>
              <w:pStyle w:val="Heading3"/>
              <w:ind w:left="0"/>
              <w:rPr>
                <w:b/>
                <w:bCs/>
                <w:sz w:val="24"/>
              </w:rPr>
            </w:pPr>
            <w:r w:rsidRPr="00BA1F6B">
              <w:rPr>
                <w:sz w:val="24"/>
              </w:rPr>
              <w:t>39</w:t>
            </w:r>
          </w:p>
        </w:tc>
        <w:tc>
          <w:tcPr>
            <w:tcW w:w="0" w:type="auto"/>
          </w:tcPr>
          <w:p w14:paraId="70E0C2C6" w14:textId="77777777" w:rsidR="003C4F96" w:rsidRPr="00BA1F6B" w:rsidRDefault="003C4F96" w:rsidP="003C4F96">
            <w:pPr>
              <w:pStyle w:val="TableParagraph"/>
              <w:rPr>
                <w:rFonts w:ascii="Arial" w:eastAsia="Arial" w:hAnsi="Arial" w:cs="Arial"/>
                <w:b/>
                <w:bCs/>
                <w:sz w:val="24"/>
              </w:rPr>
            </w:pPr>
          </w:p>
          <w:p w14:paraId="5D68AA55" w14:textId="799D1917" w:rsidR="003C4F96" w:rsidRPr="00BA1F6B" w:rsidRDefault="003C4F96" w:rsidP="003C4F96">
            <w:pPr>
              <w:pStyle w:val="Heading3"/>
              <w:ind w:left="0"/>
              <w:rPr>
                <w:b/>
                <w:bCs/>
                <w:sz w:val="24"/>
              </w:rPr>
            </w:pPr>
            <w:r w:rsidRPr="00BA1F6B">
              <w:rPr>
                <w:sz w:val="24"/>
              </w:rPr>
              <w:t>56</w:t>
            </w:r>
          </w:p>
        </w:tc>
        <w:tc>
          <w:tcPr>
            <w:tcW w:w="0" w:type="auto"/>
          </w:tcPr>
          <w:p w14:paraId="1AD88E9B" w14:textId="77777777" w:rsidR="003C4F96" w:rsidRPr="00BA1F6B" w:rsidRDefault="003C4F96" w:rsidP="003C4F96">
            <w:pPr>
              <w:pStyle w:val="TableParagraph"/>
              <w:rPr>
                <w:rFonts w:ascii="Arial" w:eastAsia="Arial" w:hAnsi="Arial" w:cs="Arial"/>
                <w:b/>
                <w:bCs/>
                <w:sz w:val="24"/>
              </w:rPr>
            </w:pPr>
          </w:p>
          <w:p w14:paraId="135B6935" w14:textId="00E37E8B" w:rsidR="003C4F96" w:rsidRPr="00BA1F6B" w:rsidRDefault="003C4F96" w:rsidP="003C4F96">
            <w:pPr>
              <w:pStyle w:val="Heading3"/>
              <w:ind w:left="0"/>
              <w:rPr>
                <w:b/>
                <w:bCs/>
                <w:sz w:val="24"/>
              </w:rPr>
            </w:pPr>
            <w:r w:rsidRPr="00BA1F6B">
              <w:rPr>
                <w:sz w:val="24"/>
              </w:rPr>
              <w:t>57</w:t>
            </w:r>
          </w:p>
        </w:tc>
        <w:tc>
          <w:tcPr>
            <w:tcW w:w="0" w:type="auto"/>
          </w:tcPr>
          <w:p w14:paraId="327A50BF" w14:textId="77777777" w:rsidR="003C4F96" w:rsidRPr="00BA1F6B" w:rsidRDefault="003C4F96" w:rsidP="003C4F96">
            <w:pPr>
              <w:pStyle w:val="TableParagraph"/>
              <w:rPr>
                <w:rFonts w:ascii="Arial" w:eastAsia="Arial" w:hAnsi="Arial" w:cs="Arial"/>
                <w:b/>
                <w:bCs/>
                <w:sz w:val="24"/>
              </w:rPr>
            </w:pPr>
          </w:p>
          <w:p w14:paraId="34DFC011" w14:textId="19787659" w:rsidR="003C4F96" w:rsidRPr="00BA1F6B" w:rsidRDefault="003C4F96" w:rsidP="003C4F96">
            <w:pPr>
              <w:pStyle w:val="Heading3"/>
              <w:ind w:left="0"/>
              <w:rPr>
                <w:b/>
                <w:bCs/>
                <w:sz w:val="24"/>
              </w:rPr>
            </w:pPr>
            <w:r w:rsidRPr="00BA1F6B">
              <w:rPr>
                <w:sz w:val="24"/>
              </w:rPr>
              <w:t>11</w:t>
            </w:r>
          </w:p>
        </w:tc>
        <w:tc>
          <w:tcPr>
            <w:tcW w:w="0" w:type="auto"/>
          </w:tcPr>
          <w:p w14:paraId="5D97B8B6" w14:textId="77777777" w:rsidR="003C4F96" w:rsidRPr="003C4F96" w:rsidRDefault="003C4F96" w:rsidP="003C4F96">
            <w:pPr>
              <w:pStyle w:val="TableParagraph"/>
              <w:rPr>
                <w:rFonts w:ascii="Arial" w:eastAsia="Arial" w:hAnsi="Arial" w:cs="Arial"/>
                <w:b/>
                <w:bCs/>
                <w:sz w:val="24"/>
                <w:szCs w:val="24"/>
              </w:rPr>
            </w:pPr>
          </w:p>
          <w:p w14:paraId="12178C0D" w14:textId="20960958" w:rsidR="003C4F96" w:rsidRPr="003C4F96" w:rsidRDefault="003C4F96" w:rsidP="003C4F96">
            <w:pPr>
              <w:pStyle w:val="TableParagraph"/>
              <w:rPr>
                <w:rFonts w:ascii="Arial" w:eastAsia="Arial" w:hAnsi="Arial" w:cs="Arial"/>
                <w:b/>
                <w:bCs/>
                <w:sz w:val="24"/>
                <w:szCs w:val="24"/>
              </w:rPr>
            </w:pPr>
            <w:r w:rsidRPr="003C4F96">
              <w:rPr>
                <w:rFonts w:ascii="Arial"/>
                <w:sz w:val="24"/>
                <w:szCs w:val="24"/>
              </w:rPr>
              <w:t>178</w:t>
            </w:r>
          </w:p>
        </w:tc>
        <w:tc>
          <w:tcPr>
            <w:tcW w:w="0" w:type="auto"/>
          </w:tcPr>
          <w:p w14:paraId="36F125AC" w14:textId="77777777" w:rsidR="003C4F96" w:rsidRPr="003C4F96" w:rsidRDefault="003C4F96" w:rsidP="003C4F96">
            <w:pPr>
              <w:pStyle w:val="TableParagraph"/>
              <w:rPr>
                <w:rFonts w:ascii="Arial" w:eastAsia="Arial" w:hAnsi="Arial" w:cs="Arial"/>
                <w:b/>
                <w:bCs/>
                <w:sz w:val="24"/>
                <w:szCs w:val="24"/>
              </w:rPr>
            </w:pPr>
          </w:p>
          <w:p w14:paraId="46D755B4" w14:textId="5C3F13DF" w:rsidR="003C4F96" w:rsidRPr="003C4F96" w:rsidRDefault="003C4F96" w:rsidP="003C4F96">
            <w:pPr>
              <w:pStyle w:val="TableParagraph"/>
              <w:rPr>
                <w:rFonts w:ascii="Arial" w:eastAsia="Arial" w:hAnsi="Arial" w:cs="Arial"/>
                <w:b/>
                <w:bCs/>
                <w:sz w:val="24"/>
                <w:szCs w:val="24"/>
              </w:rPr>
            </w:pPr>
            <w:r w:rsidRPr="003C4F96">
              <w:rPr>
                <w:rFonts w:ascii="Arial"/>
                <w:b/>
                <w:sz w:val="24"/>
                <w:szCs w:val="24"/>
              </w:rPr>
              <w:t>3.06</w:t>
            </w:r>
          </w:p>
        </w:tc>
      </w:tr>
      <w:tr w:rsidR="003C4F96" w14:paraId="40DC4E1E" w14:textId="4DFFB16B" w:rsidTr="003C4F96">
        <w:tc>
          <w:tcPr>
            <w:tcW w:w="0" w:type="auto"/>
            <w:shd w:val="clear" w:color="auto" w:fill="DBE5F1" w:themeFill="accent1" w:themeFillTint="33"/>
            <w:vAlign w:val="center"/>
          </w:tcPr>
          <w:p w14:paraId="7F750B97" w14:textId="77777777" w:rsidR="003C4F96" w:rsidRPr="00BA1F6B" w:rsidRDefault="003C4F96" w:rsidP="003C4F96">
            <w:pPr>
              <w:pStyle w:val="TableParagraph"/>
              <w:spacing w:before="11"/>
              <w:jc w:val="center"/>
              <w:rPr>
                <w:rFonts w:ascii="Arial" w:eastAsia="Arial" w:hAnsi="Arial" w:cs="Arial"/>
                <w:b/>
                <w:bCs/>
                <w:sz w:val="24"/>
              </w:rPr>
            </w:pPr>
          </w:p>
          <w:p w14:paraId="1B05B6C5" w14:textId="484A9AF6" w:rsidR="003C4F96" w:rsidRPr="00BA1F6B" w:rsidRDefault="003C4F96" w:rsidP="003C4F96">
            <w:pPr>
              <w:pStyle w:val="Heading3"/>
              <w:ind w:left="0"/>
              <w:jc w:val="center"/>
              <w:rPr>
                <w:b/>
                <w:bCs/>
                <w:sz w:val="24"/>
              </w:rPr>
            </w:pPr>
            <w:r w:rsidRPr="00BA1F6B">
              <w:rPr>
                <w:b/>
                <w:w w:val="102"/>
                <w:sz w:val="24"/>
              </w:rPr>
              <w:t>5</w:t>
            </w:r>
          </w:p>
        </w:tc>
        <w:tc>
          <w:tcPr>
            <w:tcW w:w="0" w:type="auto"/>
            <w:shd w:val="clear" w:color="auto" w:fill="DBE5F1" w:themeFill="accent1" w:themeFillTint="33"/>
          </w:tcPr>
          <w:p w14:paraId="45415432" w14:textId="2B318E94" w:rsidR="003C4F96" w:rsidRPr="00BA1F6B" w:rsidRDefault="003C4F96" w:rsidP="003C4F96">
            <w:pPr>
              <w:pStyle w:val="Heading3"/>
              <w:ind w:left="0"/>
              <w:rPr>
                <w:b/>
                <w:bCs/>
                <w:sz w:val="24"/>
              </w:rPr>
            </w:pPr>
            <w:r w:rsidRPr="00BA1F6B">
              <w:rPr>
                <w:sz w:val="24"/>
              </w:rPr>
              <w:t>Reducing</w:t>
            </w:r>
            <w:r w:rsidRPr="00BA1F6B">
              <w:rPr>
                <w:spacing w:val="12"/>
                <w:sz w:val="24"/>
              </w:rPr>
              <w:t xml:space="preserve"> </w:t>
            </w:r>
            <w:r w:rsidRPr="00BA1F6B">
              <w:rPr>
                <w:sz w:val="24"/>
              </w:rPr>
              <w:t>the</w:t>
            </w:r>
            <w:r w:rsidRPr="00BA1F6B">
              <w:rPr>
                <w:spacing w:val="13"/>
                <w:sz w:val="24"/>
              </w:rPr>
              <w:t xml:space="preserve"> </w:t>
            </w:r>
            <w:r w:rsidRPr="00BA1F6B">
              <w:rPr>
                <w:sz w:val="24"/>
              </w:rPr>
              <w:t>deficit</w:t>
            </w:r>
            <w:r w:rsidRPr="00BA1F6B">
              <w:rPr>
                <w:spacing w:val="12"/>
                <w:sz w:val="24"/>
              </w:rPr>
              <w:t xml:space="preserve"> </w:t>
            </w:r>
            <w:r w:rsidRPr="00BA1F6B">
              <w:rPr>
                <w:sz w:val="24"/>
              </w:rPr>
              <w:t>should</w:t>
            </w:r>
            <w:r w:rsidRPr="00BA1F6B">
              <w:rPr>
                <w:spacing w:val="13"/>
                <w:sz w:val="24"/>
              </w:rPr>
              <w:t xml:space="preserve"> </w:t>
            </w:r>
            <w:r w:rsidRPr="00BA1F6B">
              <w:rPr>
                <w:sz w:val="24"/>
              </w:rPr>
              <w:t>be</w:t>
            </w:r>
            <w:r w:rsidRPr="00BA1F6B">
              <w:rPr>
                <w:spacing w:val="11"/>
                <w:sz w:val="24"/>
              </w:rPr>
              <w:t xml:space="preserve"> </w:t>
            </w:r>
            <w:r w:rsidRPr="00BA1F6B">
              <w:rPr>
                <w:sz w:val="24"/>
              </w:rPr>
              <w:t>the</w:t>
            </w:r>
            <w:r w:rsidRPr="00BA1F6B">
              <w:rPr>
                <w:spacing w:val="-55"/>
                <w:sz w:val="24"/>
              </w:rPr>
              <w:t xml:space="preserve"> </w:t>
            </w:r>
            <w:r w:rsidRPr="00BA1F6B">
              <w:rPr>
                <w:sz w:val="24"/>
              </w:rPr>
              <w:t>number</w:t>
            </w:r>
            <w:r w:rsidRPr="00BA1F6B">
              <w:rPr>
                <w:spacing w:val="14"/>
                <w:sz w:val="24"/>
              </w:rPr>
              <w:t xml:space="preserve"> </w:t>
            </w:r>
            <w:r w:rsidRPr="00BA1F6B">
              <w:rPr>
                <w:sz w:val="24"/>
              </w:rPr>
              <w:t>one</w:t>
            </w:r>
            <w:r w:rsidRPr="00BA1F6B">
              <w:rPr>
                <w:spacing w:val="12"/>
                <w:sz w:val="24"/>
              </w:rPr>
              <w:t xml:space="preserve"> </w:t>
            </w:r>
            <w:r w:rsidRPr="00BA1F6B">
              <w:rPr>
                <w:sz w:val="24"/>
              </w:rPr>
              <w:t>priority</w:t>
            </w:r>
            <w:r w:rsidRPr="00BA1F6B">
              <w:rPr>
                <w:spacing w:val="11"/>
                <w:sz w:val="24"/>
              </w:rPr>
              <w:t xml:space="preserve"> </w:t>
            </w:r>
            <w:r w:rsidRPr="00BA1F6B">
              <w:rPr>
                <w:sz w:val="24"/>
              </w:rPr>
              <w:t>for</w:t>
            </w:r>
            <w:r w:rsidRPr="00BA1F6B">
              <w:rPr>
                <w:spacing w:val="16"/>
                <w:sz w:val="24"/>
              </w:rPr>
              <w:t xml:space="preserve"> </w:t>
            </w:r>
            <w:r w:rsidRPr="00BA1F6B">
              <w:rPr>
                <w:sz w:val="24"/>
              </w:rPr>
              <w:t>the</w:t>
            </w:r>
            <w:r w:rsidRPr="00BA1F6B">
              <w:rPr>
                <w:spacing w:val="12"/>
                <w:sz w:val="24"/>
              </w:rPr>
              <w:t xml:space="preserve"> </w:t>
            </w:r>
            <w:r w:rsidRPr="00BA1F6B">
              <w:rPr>
                <w:sz w:val="24"/>
              </w:rPr>
              <w:t>current</w:t>
            </w:r>
            <w:r w:rsidRPr="00BA1F6B">
              <w:rPr>
                <w:spacing w:val="-57"/>
                <w:sz w:val="24"/>
              </w:rPr>
              <w:t xml:space="preserve"> </w:t>
            </w:r>
            <w:r w:rsidRPr="00BA1F6B">
              <w:rPr>
                <w:sz w:val="24"/>
              </w:rPr>
              <w:t>government.</w:t>
            </w:r>
          </w:p>
        </w:tc>
        <w:tc>
          <w:tcPr>
            <w:tcW w:w="0" w:type="auto"/>
          </w:tcPr>
          <w:p w14:paraId="3D60F3D6" w14:textId="77777777" w:rsidR="003C4F96" w:rsidRPr="00BA1F6B" w:rsidRDefault="003C4F96" w:rsidP="003C4F96">
            <w:pPr>
              <w:pStyle w:val="TableParagraph"/>
              <w:spacing w:before="11"/>
              <w:rPr>
                <w:rFonts w:ascii="Arial" w:eastAsia="Arial" w:hAnsi="Arial" w:cs="Arial"/>
                <w:b/>
                <w:bCs/>
                <w:sz w:val="24"/>
              </w:rPr>
            </w:pPr>
          </w:p>
          <w:p w14:paraId="7647D794" w14:textId="4B771D1D" w:rsidR="003C4F96" w:rsidRPr="00BA1F6B" w:rsidRDefault="003C4F96" w:rsidP="003C4F96">
            <w:pPr>
              <w:pStyle w:val="Heading3"/>
              <w:ind w:left="0"/>
              <w:rPr>
                <w:b/>
                <w:bCs/>
                <w:sz w:val="24"/>
              </w:rPr>
            </w:pPr>
            <w:r w:rsidRPr="00BA1F6B">
              <w:rPr>
                <w:w w:val="102"/>
                <w:sz w:val="24"/>
              </w:rPr>
              <w:t>6</w:t>
            </w:r>
          </w:p>
        </w:tc>
        <w:tc>
          <w:tcPr>
            <w:tcW w:w="0" w:type="auto"/>
          </w:tcPr>
          <w:p w14:paraId="33A4C4E4" w14:textId="77777777" w:rsidR="003C4F96" w:rsidRPr="00BA1F6B" w:rsidRDefault="003C4F96" w:rsidP="003C4F96">
            <w:pPr>
              <w:pStyle w:val="TableParagraph"/>
              <w:spacing w:before="11"/>
              <w:rPr>
                <w:rFonts w:ascii="Arial" w:eastAsia="Arial" w:hAnsi="Arial" w:cs="Arial"/>
                <w:b/>
                <w:bCs/>
                <w:sz w:val="24"/>
              </w:rPr>
            </w:pPr>
          </w:p>
          <w:p w14:paraId="3D264BAA" w14:textId="5322331F" w:rsidR="003C4F96" w:rsidRPr="00BA1F6B" w:rsidRDefault="003C4F96" w:rsidP="003C4F96">
            <w:pPr>
              <w:pStyle w:val="Heading3"/>
              <w:ind w:left="0"/>
              <w:rPr>
                <w:b/>
                <w:bCs/>
                <w:sz w:val="24"/>
              </w:rPr>
            </w:pPr>
            <w:r w:rsidRPr="00BA1F6B">
              <w:rPr>
                <w:sz w:val="24"/>
              </w:rPr>
              <w:t>36</w:t>
            </w:r>
          </w:p>
        </w:tc>
        <w:tc>
          <w:tcPr>
            <w:tcW w:w="0" w:type="auto"/>
          </w:tcPr>
          <w:p w14:paraId="6210135C" w14:textId="77777777" w:rsidR="003C4F96" w:rsidRPr="00BA1F6B" w:rsidRDefault="003C4F96" w:rsidP="003C4F96">
            <w:pPr>
              <w:pStyle w:val="TableParagraph"/>
              <w:spacing w:before="11"/>
              <w:rPr>
                <w:rFonts w:ascii="Arial" w:eastAsia="Arial" w:hAnsi="Arial" w:cs="Arial"/>
                <w:b/>
                <w:bCs/>
                <w:sz w:val="24"/>
              </w:rPr>
            </w:pPr>
          </w:p>
          <w:p w14:paraId="01319F30" w14:textId="1DC3AE3B" w:rsidR="003C4F96" w:rsidRPr="00BA1F6B" w:rsidRDefault="003C4F96" w:rsidP="003C4F96">
            <w:pPr>
              <w:pStyle w:val="Heading3"/>
              <w:ind w:left="0"/>
              <w:rPr>
                <w:b/>
                <w:bCs/>
                <w:sz w:val="24"/>
              </w:rPr>
            </w:pPr>
            <w:r w:rsidRPr="00BA1F6B">
              <w:rPr>
                <w:sz w:val="24"/>
              </w:rPr>
              <w:t>48</w:t>
            </w:r>
          </w:p>
        </w:tc>
        <w:tc>
          <w:tcPr>
            <w:tcW w:w="0" w:type="auto"/>
          </w:tcPr>
          <w:p w14:paraId="76FFBFEF" w14:textId="77777777" w:rsidR="003C4F96" w:rsidRPr="00BA1F6B" w:rsidRDefault="003C4F96" w:rsidP="003C4F96">
            <w:pPr>
              <w:pStyle w:val="TableParagraph"/>
              <w:spacing w:before="11"/>
              <w:rPr>
                <w:rFonts w:ascii="Arial" w:eastAsia="Arial" w:hAnsi="Arial" w:cs="Arial"/>
                <w:b/>
                <w:bCs/>
                <w:sz w:val="24"/>
              </w:rPr>
            </w:pPr>
          </w:p>
          <w:p w14:paraId="67B4B386" w14:textId="4C731DFF" w:rsidR="003C4F96" w:rsidRPr="00BA1F6B" w:rsidRDefault="003C4F96" w:rsidP="003C4F96">
            <w:pPr>
              <w:pStyle w:val="Heading3"/>
              <w:ind w:left="0"/>
              <w:rPr>
                <w:b/>
                <w:bCs/>
                <w:sz w:val="24"/>
              </w:rPr>
            </w:pPr>
            <w:r w:rsidRPr="00BA1F6B">
              <w:rPr>
                <w:sz w:val="24"/>
              </w:rPr>
              <w:t>65</w:t>
            </w:r>
          </w:p>
        </w:tc>
        <w:tc>
          <w:tcPr>
            <w:tcW w:w="0" w:type="auto"/>
          </w:tcPr>
          <w:p w14:paraId="7752A84F" w14:textId="77777777" w:rsidR="003C4F96" w:rsidRPr="00BA1F6B" w:rsidRDefault="003C4F96" w:rsidP="003C4F96">
            <w:pPr>
              <w:pStyle w:val="TableParagraph"/>
              <w:spacing w:before="11"/>
              <w:rPr>
                <w:rFonts w:ascii="Arial" w:eastAsia="Arial" w:hAnsi="Arial" w:cs="Arial"/>
                <w:b/>
                <w:bCs/>
                <w:sz w:val="24"/>
              </w:rPr>
            </w:pPr>
          </w:p>
          <w:p w14:paraId="1A5819A3" w14:textId="390FD563" w:rsidR="003C4F96" w:rsidRPr="00BA1F6B" w:rsidRDefault="003C4F96" w:rsidP="003C4F96">
            <w:pPr>
              <w:pStyle w:val="Heading3"/>
              <w:ind w:left="0"/>
              <w:rPr>
                <w:b/>
                <w:bCs/>
                <w:sz w:val="24"/>
              </w:rPr>
            </w:pPr>
            <w:r w:rsidRPr="00BA1F6B">
              <w:rPr>
                <w:sz w:val="24"/>
              </w:rPr>
              <w:t>25</w:t>
            </w:r>
          </w:p>
        </w:tc>
        <w:tc>
          <w:tcPr>
            <w:tcW w:w="0" w:type="auto"/>
          </w:tcPr>
          <w:p w14:paraId="7AEA2A6D" w14:textId="77777777" w:rsidR="003C4F96" w:rsidRPr="003C4F96" w:rsidRDefault="003C4F96" w:rsidP="003C4F96">
            <w:pPr>
              <w:pStyle w:val="TableParagraph"/>
              <w:spacing w:before="11"/>
              <w:rPr>
                <w:rFonts w:ascii="Arial" w:eastAsia="Arial" w:hAnsi="Arial" w:cs="Arial"/>
                <w:b/>
                <w:bCs/>
                <w:sz w:val="24"/>
                <w:szCs w:val="24"/>
              </w:rPr>
            </w:pPr>
          </w:p>
          <w:p w14:paraId="25965635" w14:textId="046A7E54" w:rsidR="003C4F96" w:rsidRPr="003C4F96" w:rsidRDefault="003C4F96" w:rsidP="003C4F96">
            <w:pPr>
              <w:pStyle w:val="TableParagraph"/>
              <w:spacing w:before="11"/>
              <w:rPr>
                <w:rFonts w:ascii="Arial" w:eastAsia="Arial" w:hAnsi="Arial" w:cs="Arial"/>
                <w:b/>
                <w:bCs/>
                <w:sz w:val="24"/>
                <w:szCs w:val="24"/>
              </w:rPr>
            </w:pPr>
            <w:r w:rsidRPr="003C4F96">
              <w:rPr>
                <w:rFonts w:ascii="Arial"/>
                <w:sz w:val="24"/>
                <w:szCs w:val="24"/>
              </w:rPr>
              <w:t>180</w:t>
            </w:r>
          </w:p>
        </w:tc>
        <w:tc>
          <w:tcPr>
            <w:tcW w:w="0" w:type="auto"/>
          </w:tcPr>
          <w:p w14:paraId="047D1132" w14:textId="77777777" w:rsidR="003C4F96" w:rsidRPr="003C4F96" w:rsidRDefault="003C4F96" w:rsidP="003C4F96">
            <w:pPr>
              <w:pStyle w:val="TableParagraph"/>
              <w:spacing w:before="11"/>
              <w:rPr>
                <w:rFonts w:ascii="Arial" w:eastAsia="Arial" w:hAnsi="Arial" w:cs="Arial"/>
                <w:b/>
                <w:bCs/>
                <w:sz w:val="24"/>
                <w:szCs w:val="24"/>
              </w:rPr>
            </w:pPr>
          </w:p>
          <w:p w14:paraId="654641EA" w14:textId="4D0952E0" w:rsidR="003C4F96" w:rsidRPr="003C4F96" w:rsidRDefault="003C4F96" w:rsidP="003C4F96">
            <w:pPr>
              <w:pStyle w:val="TableParagraph"/>
              <w:spacing w:before="11"/>
              <w:rPr>
                <w:rFonts w:ascii="Arial" w:eastAsia="Arial" w:hAnsi="Arial" w:cs="Arial"/>
                <w:b/>
                <w:bCs/>
                <w:sz w:val="24"/>
                <w:szCs w:val="24"/>
              </w:rPr>
            </w:pPr>
            <w:r w:rsidRPr="003C4F96">
              <w:rPr>
                <w:rFonts w:ascii="Arial"/>
                <w:b/>
                <w:sz w:val="24"/>
                <w:szCs w:val="24"/>
              </w:rPr>
              <w:t>3.37</w:t>
            </w:r>
          </w:p>
        </w:tc>
      </w:tr>
      <w:tr w:rsidR="003C4F96" w14:paraId="5167AB70" w14:textId="535BAB5D" w:rsidTr="003C4F96">
        <w:tc>
          <w:tcPr>
            <w:tcW w:w="0" w:type="auto"/>
            <w:shd w:val="clear" w:color="auto" w:fill="DBE5F1" w:themeFill="accent1" w:themeFillTint="33"/>
            <w:vAlign w:val="center"/>
          </w:tcPr>
          <w:p w14:paraId="7127B9FD" w14:textId="77777777" w:rsidR="003C4F96" w:rsidRPr="00BA1F6B" w:rsidRDefault="003C4F96" w:rsidP="003C4F96">
            <w:pPr>
              <w:pStyle w:val="TableParagraph"/>
              <w:jc w:val="center"/>
              <w:rPr>
                <w:rFonts w:ascii="Arial" w:eastAsia="Arial" w:hAnsi="Arial" w:cs="Arial"/>
                <w:b/>
                <w:bCs/>
                <w:sz w:val="24"/>
              </w:rPr>
            </w:pPr>
          </w:p>
          <w:p w14:paraId="647DB228" w14:textId="1C170AF6" w:rsidR="003C4F96" w:rsidRPr="00BA1F6B" w:rsidRDefault="003C4F96" w:rsidP="003C4F96">
            <w:pPr>
              <w:pStyle w:val="Heading3"/>
              <w:ind w:left="0"/>
              <w:jc w:val="center"/>
              <w:rPr>
                <w:b/>
                <w:bCs/>
                <w:sz w:val="24"/>
              </w:rPr>
            </w:pPr>
            <w:r w:rsidRPr="00BA1F6B">
              <w:rPr>
                <w:b/>
                <w:w w:val="102"/>
                <w:sz w:val="24"/>
              </w:rPr>
              <w:t>6</w:t>
            </w:r>
          </w:p>
        </w:tc>
        <w:tc>
          <w:tcPr>
            <w:tcW w:w="0" w:type="auto"/>
            <w:shd w:val="clear" w:color="auto" w:fill="DBE5F1" w:themeFill="accent1" w:themeFillTint="33"/>
          </w:tcPr>
          <w:p w14:paraId="45289D7F" w14:textId="5957369C" w:rsidR="003C4F96" w:rsidRPr="00BA1F6B" w:rsidRDefault="003C4F96" w:rsidP="003C4F96">
            <w:pPr>
              <w:pStyle w:val="Heading3"/>
              <w:ind w:left="0"/>
              <w:rPr>
                <w:b/>
                <w:bCs/>
                <w:sz w:val="24"/>
              </w:rPr>
            </w:pPr>
            <w:r w:rsidRPr="00BA1F6B">
              <w:rPr>
                <w:sz w:val="24"/>
              </w:rPr>
              <w:t>Far more resources should be</w:t>
            </w:r>
            <w:r w:rsidRPr="00BA1F6B">
              <w:rPr>
                <w:spacing w:val="7"/>
                <w:sz w:val="24"/>
              </w:rPr>
              <w:t xml:space="preserve"> </w:t>
            </w:r>
            <w:r w:rsidRPr="00BA1F6B">
              <w:rPr>
                <w:sz w:val="24"/>
              </w:rPr>
              <w:t>spent</w:t>
            </w:r>
            <w:r w:rsidRPr="00BA1F6B">
              <w:rPr>
                <w:spacing w:val="20"/>
                <w:sz w:val="24"/>
              </w:rPr>
              <w:t xml:space="preserve"> </w:t>
            </w:r>
            <w:r w:rsidRPr="00BA1F6B">
              <w:rPr>
                <w:sz w:val="24"/>
              </w:rPr>
              <w:t>protecting</w:t>
            </w:r>
            <w:r w:rsidRPr="00BA1F6B">
              <w:rPr>
                <w:spacing w:val="16"/>
                <w:sz w:val="24"/>
              </w:rPr>
              <w:t xml:space="preserve"> </w:t>
            </w:r>
            <w:r w:rsidRPr="00BA1F6B">
              <w:rPr>
                <w:sz w:val="24"/>
              </w:rPr>
              <w:t>the</w:t>
            </w:r>
            <w:r w:rsidRPr="00BA1F6B">
              <w:rPr>
                <w:spacing w:val="17"/>
                <w:sz w:val="24"/>
              </w:rPr>
              <w:t xml:space="preserve"> </w:t>
            </w:r>
            <w:r w:rsidRPr="00BA1F6B">
              <w:rPr>
                <w:sz w:val="24"/>
              </w:rPr>
              <w:t>environment</w:t>
            </w:r>
            <w:r w:rsidRPr="00BA1F6B">
              <w:rPr>
                <w:spacing w:val="-49"/>
                <w:sz w:val="24"/>
              </w:rPr>
              <w:t xml:space="preserve"> </w:t>
            </w:r>
            <w:r w:rsidRPr="00BA1F6B">
              <w:rPr>
                <w:sz w:val="24"/>
              </w:rPr>
              <w:t>and making sure we live in an</w:t>
            </w:r>
            <w:r w:rsidRPr="00BA1F6B">
              <w:rPr>
                <w:spacing w:val="3"/>
                <w:sz w:val="24"/>
              </w:rPr>
              <w:t xml:space="preserve"> </w:t>
            </w:r>
            <w:r>
              <w:rPr>
                <w:sz w:val="24"/>
              </w:rPr>
              <w:t xml:space="preserve">environmentally </w:t>
            </w:r>
            <w:r w:rsidRPr="00BA1F6B">
              <w:rPr>
                <w:sz w:val="24"/>
              </w:rPr>
              <w:t>sustainable</w:t>
            </w:r>
            <w:r w:rsidRPr="00BA1F6B">
              <w:rPr>
                <w:spacing w:val="7"/>
                <w:sz w:val="24"/>
              </w:rPr>
              <w:t xml:space="preserve"> </w:t>
            </w:r>
            <w:r w:rsidRPr="00BA1F6B">
              <w:rPr>
                <w:sz w:val="24"/>
              </w:rPr>
              <w:t>way.</w:t>
            </w:r>
          </w:p>
        </w:tc>
        <w:tc>
          <w:tcPr>
            <w:tcW w:w="0" w:type="auto"/>
          </w:tcPr>
          <w:p w14:paraId="2F7A0604" w14:textId="77777777" w:rsidR="003C4F96" w:rsidRPr="00BA1F6B" w:rsidRDefault="003C4F96" w:rsidP="003C4F96">
            <w:pPr>
              <w:pStyle w:val="TableParagraph"/>
              <w:rPr>
                <w:rFonts w:ascii="Arial" w:eastAsia="Arial" w:hAnsi="Arial" w:cs="Arial"/>
                <w:b/>
                <w:bCs/>
                <w:sz w:val="24"/>
              </w:rPr>
            </w:pPr>
          </w:p>
          <w:p w14:paraId="422ED95E" w14:textId="77459321" w:rsidR="003C4F96" w:rsidRPr="00BA1F6B" w:rsidRDefault="003C4F96" w:rsidP="003C4F96">
            <w:pPr>
              <w:pStyle w:val="Heading3"/>
              <w:ind w:left="0"/>
              <w:rPr>
                <w:b/>
                <w:bCs/>
                <w:sz w:val="24"/>
              </w:rPr>
            </w:pPr>
            <w:r w:rsidRPr="00BA1F6B">
              <w:rPr>
                <w:w w:val="102"/>
                <w:sz w:val="24"/>
              </w:rPr>
              <w:t>3</w:t>
            </w:r>
          </w:p>
        </w:tc>
        <w:tc>
          <w:tcPr>
            <w:tcW w:w="0" w:type="auto"/>
          </w:tcPr>
          <w:p w14:paraId="432A445C" w14:textId="77777777" w:rsidR="003C4F96" w:rsidRPr="00BA1F6B" w:rsidRDefault="003C4F96" w:rsidP="003C4F96">
            <w:pPr>
              <w:pStyle w:val="TableParagraph"/>
              <w:rPr>
                <w:rFonts w:ascii="Arial" w:eastAsia="Arial" w:hAnsi="Arial" w:cs="Arial"/>
                <w:b/>
                <w:bCs/>
                <w:sz w:val="24"/>
              </w:rPr>
            </w:pPr>
          </w:p>
          <w:p w14:paraId="1A55C8E3" w14:textId="478D6280" w:rsidR="003C4F96" w:rsidRPr="00BA1F6B" w:rsidRDefault="003C4F96" w:rsidP="003C4F96">
            <w:pPr>
              <w:pStyle w:val="Heading3"/>
              <w:ind w:left="0"/>
              <w:rPr>
                <w:b/>
                <w:bCs/>
                <w:sz w:val="24"/>
              </w:rPr>
            </w:pPr>
            <w:r w:rsidRPr="00BA1F6B">
              <w:rPr>
                <w:sz w:val="24"/>
              </w:rPr>
              <w:t>11</w:t>
            </w:r>
          </w:p>
        </w:tc>
        <w:tc>
          <w:tcPr>
            <w:tcW w:w="0" w:type="auto"/>
          </w:tcPr>
          <w:p w14:paraId="1608A39E" w14:textId="77777777" w:rsidR="003C4F96" w:rsidRPr="00BA1F6B" w:rsidRDefault="003C4F96" w:rsidP="003C4F96">
            <w:pPr>
              <w:pStyle w:val="TableParagraph"/>
              <w:rPr>
                <w:rFonts w:ascii="Arial" w:eastAsia="Arial" w:hAnsi="Arial" w:cs="Arial"/>
                <w:b/>
                <w:bCs/>
                <w:sz w:val="24"/>
              </w:rPr>
            </w:pPr>
          </w:p>
          <w:p w14:paraId="680868DB" w14:textId="64799314" w:rsidR="003C4F96" w:rsidRPr="00BA1F6B" w:rsidRDefault="003C4F96" w:rsidP="003C4F96">
            <w:pPr>
              <w:pStyle w:val="Heading3"/>
              <w:ind w:left="0"/>
              <w:rPr>
                <w:b/>
                <w:bCs/>
                <w:sz w:val="24"/>
              </w:rPr>
            </w:pPr>
            <w:r w:rsidRPr="00BA1F6B">
              <w:rPr>
                <w:sz w:val="24"/>
              </w:rPr>
              <w:t>54</w:t>
            </w:r>
          </w:p>
        </w:tc>
        <w:tc>
          <w:tcPr>
            <w:tcW w:w="0" w:type="auto"/>
          </w:tcPr>
          <w:p w14:paraId="270C4653" w14:textId="77777777" w:rsidR="003C4F96" w:rsidRPr="00BA1F6B" w:rsidRDefault="003C4F96" w:rsidP="003C4F96">
            <w:pPr>
              <w:pStyle w:val="TableParagraph"/>
              <w:rPr>
                <w:rFonts w:ascii="Arial" w:eastAsia="Arial" w:hAnsi="Arial" w:cs="Arial"/>
                <w:b/>
                <w:bCs/>
                <w:sz w:val="24"/>
              </w:rPr>
            </w:pPr>
          </w:p>
          <w:p w14:paraId="25AB82D6" w14:textId="1CF2B2C0" w:rsidR="003C4F96" w:rsidRPr="00BA1F6B" w:rsidRDefault="003C4F96" w:rsidP="003C4F96">
            <w:pPr>
              <w:pStyle w:val="Heading3"/>
              <w:ind w:left="0"/>
              <w:rPr>
                <w:b/>
                <w:bCs/>
                <w:sz w:val="24"/>
              </w:rPr>
            </w:pPr>
            <w:r w:rsidRPr="00BA1F6B">
              <w:rPr>
                <w:sz w:val="24"/>
              </w:rPr>
              <w:t>82</w:t>
            </w:r>
          </w:p>
        </w:tc>
        <w:tc>
          <w:tcPr>
            <w:tcW w:w="0" w:type="auto"/>
          </w:tcPr>
          <w:p w14:paraId="25C02600" w14:textId="77777777" w:rsidR="003C4F96" w:rsidRPr="00BA1F6B" w:rsidRDefault="003C4F96" w:rsidP="003C4F96">
            <w:pPr>
              <w:pStyle w:val="TableParagraph"/>
              <w:rPr>
                <w:rFonts w:ascii="Arial" w:eastAsia="Arial" w:hAnsi="Arial" w:cs="Arial"/>
                <w:b/>
                <w:bCs/>
                <w:sz w:val="24"/>
              </w:rPr>
            </w:pPr>
          </w:p>
          <w:p w14:paraId="3FC70716" w14:textId="577E94F5" w:rsidR="003C4F96" w:rsidRPr="00BA1F6B" w:rsidRDefault="003C4F96" w:rsidP="003C4F96">
            <w:pPr>
              <w:pStyle w:val="Heading3"/>
              <w:ind w:left="0"/>
              <w:rPr>
                <w:b/>
                <w:bCs/>
                <w:sz w:val="24"/>
              </w:rPr>
            </w:pPr>
            <w:r w:rsidRPr="00BA1F6B">
              <w:rPr>
                <w:sz w:val="24"/>
              </w:rPr>
              <w:t>39</w:t>
            </w:r>
          </w:p>
        </w:tc>
        <w:tc>
          <w:tcPr>
            <w:tcW w:w="0" w:type="auto"/>
          </w:tcPr>
          <w:p w14:paraId="79BD3F8D" w14:textId="77777777" w:rsidR="003C4F96" w:rsidRPr="003C4F96" w:rsidRDefault="003C4F96" w:rsidP="003C4F96">
            <w:pPr>
              <w:pStyle w:val="TableParagraph"/>
              <w:rPr>
                <w:rFonts w:ascii="Arial" w:eastAsia="Arial" w:hAnsi="Arial" w:cs="Arial"/>
                <w:b/>
                <w:bCs/>
                <w:sz w:val="24"/>
                <w:szCs w:val="24"/>
              </w:rPr>
            </w:pPr>
          </w:p>
          <w:p w14:paraId="2DC14383" w14:textId="6C3BFECE" w:rsidR="003C4F96" w:rsidRPr="003C4F96" w:rsidRDefault="003C4F96" w:rsidP="003C4F96">
            <w:pPr>
              <w:pStyle w:val="TableParagraph"/>
              <w:rPr>
                <w:rFonts w:ascii="Arial" w:eastAsia="Arial" w:hAnsi="Arial" w:cs="Arial"/>
                <w:b/>
                <w:bCs/>
                <w:sz w:val="24"/>
                <w:szCs w:val="24"/>
              </w:rPr>
            </w:pPr>
            <w:r w:rsidRPr="003C4F96">
              <w:rPr>
                <w:rFonts w:ascii="Arial"/>
                <w:sz w:val="24"/>
                <w:szCs w:val="24"/>
              </w:rPr>
              <w:t>189</w:t>
            </w:r>
          </w:p>
        </w:tc>
        <w:tc>
          <w:tcPr>
            <w:tcW w:w="0" w:type="auto"/>
          </w:tcPr>
          <w:p w14:paraId="54AB04F8" w14:textId="77777777" w:rsidR="003C4F96" w:rsidRPr="003C4F96" w:rsidRDefault="003C4F96" w:rsidP="003C4F96">
            <w:pPr>
              <w:pStyle w:val="TableParagraph"/>
              <w:rPr>
                <w:rFonts w:ascii="Arial" w:eastAsia="Arial" w:hAnsi="Arial" w:cs="Arial"/>
                <w:b/>
                <w:bCs/>
                <w:sz w:val="24"/>
                <w:szCs w:val="24"/>
              </w:rPr>
            </w:pPr>
          </w:p>
          <w:p w14:paraId="7EC9E433" w14:textId="3FEA79BB" w:rsidR="003C4F96" w:rsidRPr="003C4F96" w:rsidRDefault="003C4F96" w:rsidP="003C4F96">
            <w:pPr>
              <w:pStyle w:val="TableParagraph"/>
              <w:rPr>
                <w:rFonts w:ascii="Arial" w:eastAsia="Arial" w:hAnsi="Arial" w:cs="Arial"/>
                <w:b/>
                <w:bCs/>
                <w:sz w:val="24"/>
                <w:szCs w:val="24"/>
              </w:rPr>
            </w:pPr>
            <w:r w:rsidRPr="003C4F96">
              <w:rPr>
                <w:rFonts w:ascii="Arial"/>
                <w:b/>
                <w:sz w:val="24"/>
                <w:szCs w:val="24"/>
              </w:rPr>
              <w:t>3.76</w:t>
            </w:r>
          </w:p>
        </w:tc>
      </w:tr>
      <w:tr w:rsidR="003C4F96" w14:paraId="7550875D" w14:textId="22447B6E" w:rsidTr="003C4F96">
        <w:tc>
          <w:tcPr>
            <w:tcW w:w="0" w:type="auto"/>
            <w:shd w:val="clear" w:color="auto" w:fill="DBE5F1" w:themeFill="accent1" w:themeFillTint="33"/>
            <w:vAlign w:val="center"/>
          </w:tcPr>
          <w:p w14:paraId="3B0C3025" w14:textId="77777777" w:rsidR="003C4F96" w:rsidRPr="00BA1F6B" w:rsidRDefault="003C4F96" w:rsidP="003C4F96">
            <w:pPr>
              <w:pStyle w:val="TableParagraph"/>
              <w:spacing w:before="9"/>
              <w:jc w:val="center"/>
              <w:rPr>
                <w:rFonts w:ascii="Arial" w:eastAsia="Arial" w:hAnsi="Arial" w:cs="Arial"/>
                <w:b/>
                <w:bCs/>
                <w:sz w:val="24"/>
              </w:rPr>
            </w:pPr>
          </w:p>
          <w:p w14:paraId="3D728929" w14:textId="5D9FDECB" w:rsidR="003C4F96" w:rsidRPr="00BA1F6B" w:rsidRDefault="003C4F96" w:rsidP="003C4F96">
            <w:pPr>
              <w:pStyle w:val="Heading3"/>
              <w:ind w:left="0"/>
              <w:jc w:val="center"/>
              <w:rPr>
                <w:b/>
                <w:bCs/>
                <w:sz w:val="24"/>
              </w:rPr>
            </w:pPr>
            <w:r w:rsidRPr="00BA1F6B">
              <w:rPr>
                <w:b/>
                <w:w w:val="102"/>
                <w:sz w:val="24"/>
              </w:rPr>
              <w:t>7</w:t>
            </w:r>
          </w:p>
        </w:tc>
        <w:tc>
          <w:tcPr>
            <w:tcW w:w="0" w:type="auto"/>
            <w:shd w:val="clear" w:color="auto" w:fill="DBE5F1" w:themeFill="accent1" w:themeFillTint="33"/>
          </w:tcPr>
          <w:p w14:paraId="6E04CD06" w14:textId="1A7E024E" w:rsidR="003C4F96" w:rsidRPr="00BA1F6B" w:rsidRDefault="003C4F96" w:rsidP="003C4F96">
            <w:pPr>
              <w:pStyle w:val="Heading3"/>
              <w:ind w:left="0"/>
              <w:rPr>
                <w:b/>
                <w:bCs/>
                <w:sz w:val="24"/>
              </w:rPr>
            </w:pPr>
            <w:r w:rsidRPr="00BA1F6B">
              <w:rPr>
                <w:rFonts w:cs="Arial"/>
                <w:sz w:val="24"/>
              </w:rPr>
              <w:t>In today’s world of equal rights,</w:t>
            </w:r>
            <w:r w:rsidRPr="00BA1F6B">
              <w:rPr>
                <w:rFonts w:cs="Arial"/>
                <w:spacing w:val="3"/>
                <w:sz w:val="24"/>
              </w:rPr>
              <w:t xml:space="preserve"> </w:t>
            </w:r>
            <w:r w:rsidRPr="00BA1F6B">
              <w:rPr>
                <w:rFonts w:cs="Arial"/>
                <w:sz w:val="24"/>
              </w:rPr>
              <w:t>feminist</w:t>
            </w:r>
            <w:r w:rsidRPr="00BA1F6B">
              <w:rPr>
                <w:rFonts w:cs="Arial"/>
                <w:spacing w:val="23"/>
                <w:sz w:val="24"/>
              </w:rPr>
              <w:t xml:space="preserve"> </w:t>
            </w:r>
            <w:r w:rsidRPr="00BA1F6B">
              <w:rPr>
                <w:rFonts w:cs="Arial"/>
                <w:sz w:val="24"/>
              </w:rPr>
              <w:t>concerns</w:t>
            </w:r>
            <w:r w:rsidRPr="00BA1F6B">
              <w:rPr>
                <w:rFonts w:cs="Arial"/>
                <w:spacing w:val="23"/>
                <w:sz w:val="24"/>
              </w:rPr>
              <w:t xml:space="preserve"> </w:t>
            </w:r>
            <w:r w:rsidRPr="00BA1F6B">
              <w:rPr>
                <w:rFonts w:cs="Arial"/>
                <w:sz w:val="24"/>
              </w:rPr>
              <w:t>are</w:t>
            </w:r>
            <w:r w:rsidRPr="00BA1F6B">
              <w:rPr>
                <w:rFonts w:cs="Arial"/>
                <w:spacing w:val="18"/>
                <w:sz w:val="24"/>
              </w:rPr>
              <w:t xml:space="preserve"> </w:t>
            </w:r>
            <w:r w:rsidRPr="00BA1F6B">
              <w:rPr>
                <w:rFonts w:cs="Arial"/>
                <w:sz w:val="24"/>
              </w:rPr>
              <w:t>increasingly</w:t>
            </w:r>
            <w:r w:rsidRPr="00BA1F6B">
              <w:rPr>
                <w:rFonts w:cs="Arial"/>
                <w:spacing w:val="-54"/>
                <w:sz w:val="24"/>
              </w:rPr>
              <w:t xml:space="preserve"> </w:t>
            </w:r>
            <w:r w:rsidRPr="00BA1F6B">
              <w:rPr>
                <w:rFonts w:cs="Arial"/>
                <w:sz w:val="24"/>
              </w:rPr>
              <w:t>irrelevant.</w:t>
            </w:r>
          </w:p>
        </w:tc>
        <w:tc>
          <w:tcPr>
            <w:tcW w:w="0" w:type="auto"/>
          </w:tcPr>
          <w:p w14:paraId="2E25555E" w14:textId="77777777" w:rsidR="003C4F96" w:rsidRPr="00BA1F6B" w:rsidRDefault="003C4F96" w:rsidP="003C4F96">
            <w:pPr>
              <w:pStyle w:val="TableParagraph"/>
              <w:spacing w:before="9"/>
              <w:rPr>
                <w:rFonts w:ascii="Arial" w:eastAsia="Arial" w:hAnsi="Arial" w:cs="Arial"/>
                <w:b/>
                <w:bCs/>
                <w:sz w:val="24"/>
              </w:rPr>
            </w:pPr>
          </w:p>
          <w:p w14:paraId="493A44EF" w14:textId="6948D33C" w:rsidR="003C4F96" w:rsidRPr="00BA1F6B" w:rsidRDefault="003C4F96" w:rsidP="003C4F96">
            <w:pPr>
              <w:pStyle w:val="Heading3"/>
              <w:ind w:left="0"/>
              <w:rPr>
                <w:b/>
                <w:bCs/>
                <w:sz w:val="24"/>
              </w:rPr>
            </w:pPr>
            <w:r w:rsidRPr="00BA1F6B">
              <w:rPr>
                <w:sz w:val="24"/>
              </w:rPr>
              <w:t>15</w:t>
            </w:r>
          </w:p>
        </w:tc>
        <w:tc>
          <w:tcPr>
            <w:tcW w:w="0" w:type="auto"/>
          </w:tcPr>
          <w:p w14:paraId="29DC87B4" w14:textId="77777777" w:rsidR="003C4F96" w:rsidRPr="00BA1F6B" w:rsidRDefault="003C4F96" w:rsidP="003C4F96">
            <w:pPr>
              <w:pStyle w:val="TableParagraph"/>
              <w:spacing w:before="9"/>
              <w:rPr>
                <w:rFonts w:ascii="Arial" w:eastAsia="Arial" w:hAnsi="Arial" w:cs="Arial"/>
                <w:b/>
                <w:bCs/>
                <w:sz w:val="24"/>
              </w:rPr>
            </w:pPr>
          </w:p>
          <w:p w14:paraId="5B735213" w14:textId="0C4ED53E" w:rsidR="003C4F96" w:rsidRPr="00BA1F6B" w:rsidRDefault="003C4F96" w:rsidP="003C4F96">
            <w:pPr>
              <w:pStyle w:val="Heading3"/>
              <w:ind w:left="0"/>
              <w:rPr>
                <w:b/>
                <w:bCs/>
                <w:sz w:val="24"/>
              </w:rPr>
            </w:pPr>
            <w:r w:rsidRPr="00BA1F6B">
              <w:rPr>
                <w:sz w:val="24"/>
              </w:rPr>
              <w:t>48</w:t>
            </w:r>
          </w:p>
        </w:tc>
        <w:tc>
          <w:tcPr>
            <w:tcW w:w="0" w:type="auto"/>
          </w:tcPr>
          <w:p w14:paraId="47575EA0" w14:textId="77777777" w:rsidR="003C4F96" w:rsidRPr="00BA1F6B" w:rsidRDefault="003C4F96" w:rsidP="003C4F96">
            <w:pPr>
              <w:pStyle w:val="TableParagraph"/>
              <w:spacing w:before="9"/>
              <w:rPr>
                <w:rFonts w:ascii="Arial" w:eastAsia="Arial" w:hAnsi="Arial" w:cs="Arial"/>
                <w:b/>
                <w:bCs/>
                <w:sz w:val="24"/>
              </w:rPr>
            </w:pPr>
          </w:p>
          <w:p w14:paraId="72208727" w14:textId="7DD5F551" w:rsidR="003C4F96" w:rsidRPr="00BA1F6B" w:rsidRDefault="003C4F96" w:rsidP="003C4F96">
            <w:pPr>
              <w:pStyle w:val="Heading3"/>
              <w:ind w:left="0"/>
              <w:rPr>
                <w:b/>
                <w:bCs/>
                <w:sz w:val="24"/>
              </w:rPr>
            </w:pPr>
            <w:r w:rsidRPr="00BA1F6B">
              <w:rPr>
                <w:sz w:val="24"/>
              </w:rPr>
              <w:t>58</w:t>
            </w:r>
          </w:p>
        </w:tc>
        <w:tc>
          <w:tcPr>
            <w:tcW w:w="0" w:type="auto"/>
          </w:tcPr>
          <w:p w14:paraId="1431126C" w14:textId="77777777" w:rsidR="003C4F96" w:rsidRPr="00BA1F6B" w:rsidRDefault="003C4F96" w:rsidP="003C4F96">
            <w:pPr>
              <w:pStyle w:val="TableParagraph"/>
              <w:spacing w:before="9"/>
              <w:rPr>
                <w:rFonts w:ascii="Arial" w:eastAsia="Arial" w:hAnsi="Arial" w:cs="Arial"/>
                <w:b/>
                <w:bCs/>
                <w:sz w:val="24"/>
              </w:rPr>
            </w:pPr>
          </w:p>
          <w:p w14:paraId="64EDE4B8" w14:textId="399C8596" w:rsidR="003C4F96" w:rsidRPr="00BA1F6B" w:rsidRDefault="003C4F96" w:rsidP="003C4F96">
            <w:pPr>
              <w:pStyle w:val="Heading3"/>
              <w:ind w:left="0"/>
              <w:rPr>
                <w:b/>
                <w:bCs/>
                <w:sz w:val="24"/>
              </w:rPr>
            </w:pPr>
            <w:r w:rsidRPr="00BA1F6B">
              <w:rPr>
                <w:sz w:val="24"/>
              </w:rPr>
              <w:t>43</w:t>
            </w:r>
          </w:p>
        </w:tc>
        <w:tc>
          <w:tcPr>
            <w:tcW w:w="0" w:type="auto"/>
          </w:tcPr>
          <w:p w14:paraId="44BDA8DA" w14:textId="77777777" w:rsidR="003C4F96" w:rsidRPr="00BA1F6B" w:rsidRDefault="003C4F96" w:rsidP="003C4F96">
            <w:pPr>
              <w:pStyle w:val="TableParagraph"/>
              <w:spacing w:before="9"/>
              <w:rPr>
                <w:rFonts w:ascii="Arial" w:eastAsia="Arial" w:hAnsi="Arial" w:cs="Arial"/>
                <w:b/>
                <w:bCs/>
                <w:sz w:val="24"/>
              </w:rPr>
            </w:pPr>
          </w:p>
          <w:p w14:paraId="156C42EF" w14:textId="3B039979" w:rsidR="003C4F96" w:rsidRPr="00BA1F6B" w:rsidRDefault="003C4F96" w:rsidP="003C4F96">
            <w:pPr>
              <w:pStyle w:val="Heading3"/>
              <w:ind w:left="0"/>
              <w:rPr>
                <w:b/>
                <w:bCs/>
                <w:sz w:val="24"/>
              </w:rPr>
            </w:pPr>
            <w:r w:rsidRPr="00BA1F6B">
              <w:rPr>
                <w:sz w:val="24"/>
              </w:rPr>
              <w:t>26</w:t>
            </w:r>
          </w:p>
        </w:tc>
        <w:tc>
          <w:tcPr>
            <w:tcW w:w="0" w:type="auto"/>
          </w:tcPr>
          <w:p w14:paraId="214CDA65" w14:textId="77777777" w:rsidR="003C4F96" w:rsidRPr="003C4F96" w:rsidRDefault="003C4F96" w:rsidP="003C4F96">
            <w:pPr>
              <w:pStyle w:val="TableParagraph"/>
              <w:spacing w:before="9"/>
              <w:rPr>
                <w:rFonts w:ascii="Arial" w:eastAsia="Arial" w:hAnsi="Arial" w:cs="Arial"/>
                <w:b/>
                <w:bCs/>
                <w:sz w:val="24"/>
                <w:szCs w:val="24"/>
              </w:rPr>
            </w:pPr>
          </w:p>
          <w:p w14:paraId="5C3BE75A" w14:textId="1C6317E8" w:rsidR="003C4F96" w:rsidRPr="003C4F96" w:rsidRDefault="003C4F96" w:rsidP="003C4F96">
            <w:pPr>
              <w:pStyle w:val="TableParagraph"/>
              <w:spacing w:before="9"/>
              <w:rPr>
                <w:rFonts w:ascii="Arial" w:eastAsia="Arial" w:hAnsi="Arial" w:cs="Arial"/>
                <w:b/>
                <w:bCs/>
                <w:sz w:val="24"/>
                <w:szCs w:val="24"/>
              </w:rPr>
            </w:pPr>
            <w:r w:rsidRPr="003C4F96">
              <w:rPr>
                <w:rFonts w:ascii="Arial"/>
                <w:sz w:val="24"/>
                <w:szCs w:val="24"/>
              </w:rPr>
              <w:t>190</w:t>
            </w:r>
          </w:p>
        </w:tc>
        <w:tc>
          <w:tcPr>
            <w:tcW w:w="0" w:type="auto"/>
          </w:tcPr>
          <w:p w14:paraId="2098D023" w14:textId="77777777" w:rsidR="003C4F96" w:rsidRPr="003C4F96" w:rsidRDefault="003C4F96" w:rsidP="003C4F96">
            <w:pPr>
              <w:pStyle w:val="TableParagraph"/>
              <w:spacing w:before="9"/>
              <w:rPr>
                <w:rFonts w:ascii="Arial" w:eastAsia="Arial" w:hAnsi="Arial" w:cs="Arial"/>
                <w:b/>
                <w:bCs/>
                <w:sz w:val="24"/>
                <w:szCs w:val="24"/>
              </w:rPr>
            </w:pPr>
          </w:p>
          <w:p w14:paraId="383FEB07" w14:textId="217592AD" w:rsidR="003C4F96" w:rsidRPr="003C4F96" w:rsidRDefault="003C4F96" w:rsidP="003C4F96">
            <w:pPr>
              <w:pStyle w:val="TableParagraph"/>
              <w:spacing w:before="9"/>
              <w:rPr>
                <w:rFonts w:ascii="Arial" w:eastAsia="Arial" w:hAnsi="Arial" w:cs="Arial"/>
                <w:b/>
                <w:bCs/>
                <w:sz w:val="24"/>
                <w:szCs w:val="24"/>
              </w:rPr>
            </w:pPr>
            <w:r w:rsidRPr="003C4F96">
              <w:rPr>
                <w:rFonts w:ascii="Arial"/>
                <w:b/>
                <w:sz w:val="24"/>
                <w:szCs w:val="24"/>
              </w:rPr>
              <w:t>3.09</w:t>
            </w:r>
          </w:p>
        </w:tc>
      </w:tr>
      <w:tr w:rsidR="003C4F96" w14:paraId="7F685535" w14:textId="07282AA3" w:rsidTr="003C4F96">
        <w:tc>
          <w:tcPr>
            <w:tcW w:w="0" w:type="auto"/>
            <w:shd w:val="clear" w:color="auto" w:fill="DBE5F1" w:themeFill="accent1" w:themeFillTint="33"/>
            <w:vAlign w:val="center"/>
          </w:tcPr>
          <w:p w14:paraId="47F7A382" w14:textId="59330C67" w:rsidR="003C4F96" w:rsidRPr="00BA1F6B" w:rsidRDefault="003C4F96" w:rsidP="003C4F96">
            <w:pPr>
              <w:pStyle w:val="Heading3"/>
              <w:ind w:left="0"/>
              <w:jc w:val="center"/>
              <w:rPr>
                <w:b/>
                <w:bCs/>
                <w:sz w:val="24"/>
              </w:rPr>
            </w:pPr>
            <w:r w:rsidRPr="00BA1F6B">
              <w:rPr>
                <w:b/>
                <w:w w:val="102"/>
                <w:sz w:val="24"/>
              </w:rPr>
              <w:t>8</w:t>
            </w:r>
          </w:p>
        </w:tc>
        <w:tc>
          <w:tcPr>
            <w:tcW w:w="0" w:type="auto"/>
            <w:shd w:val="clear" w:color="auto" w:fill="DBE5F1" w:themeFill="accent1" w:themeFillTint="33"/>
          </w:tcPr>
          <w:p w14:paraId="02489C1B" w14:textId="6F2B1FD5" w:rsidR="003C4F96" w:rsidRPr="00BA1F6B" w:rsidRDefault="003C4F96" w:rsidP="003C4F96">
            <w:pPr>
              <w:pStyle w:val="Heading3"/>
              <w:ind w:left="0"/>
              <w:rPr>
                <w:b/>
                <w:bCs/>
                <w:sz w:val="24"/>
              </w:rPr>
            </w:pPr>
            <w:r w:rsidRPr="00BA1F6B">
              <w:rPr>
                <w:sz w:val="24"/>
              </w:rPr>
              <w:t>Immigration</w:t>
            </w:r>
            <w:r w:rsidRPr="00BA1F6B">
              <w:rPr>
                <w:spacing w:val="12"/>
                <w:sz w:val="24"/>
              </w:rPr>
              <w:t xml:space="preserve"> </w:t>
            </w:r>
            <w:r w:rsidRPr="00BA1F6B">
              <w:rPr>
                <w:sz w:val="24"/>
              </w:rPr>
              <w:t>into</w:t>
            </w:r>
            <w:r w:rsidRPr="00BA1F6B">
              <w:rPr>
                <w:spacing w:val="10"/>
                <w:sz w:val="24"/>
              </w:rPr>
              <w:t xml:space="preserve"> </w:t>
            </w:r>
            <w:r w:rsidRPr="00BA1F6B">
              <w:rPr>
                <w:sz w:val="24"/>
              </w:rPr>
              <w:t>the</w:t>
            </w:r>
            <w:r w:rsidRPr="00BA1F6B">
              <w:rPr>
                <w:spacing w:val="12"/>
                <w:sz w:val="24"/>
              </w:rPr>
              <w:t xml:space="preserve"> </w:t>
            </w:r>
            <w:r w:rsidRPr="00BA1F6B">
              <w:rPr>
                <w:sz w:val="24"/>
              </w:rPr>
              <w:t>UK</w:t>
            </w:r>
            <w:r w:rsidRPr="00BA1F6B">
              <w:rPr>
                <w:spacing w:val="13"/>
                <w:sz w:val="24"/>
              </w:rPr>
              <w:t xml:space="preserve"> </w:t>
            </w:r>
            <w:r w:rsidRPr="00BA1F6B">
              <w:rPr>
                <w:sz w:val="24"/>
              </w:rPr>
              <w:t>is</w:t>
            </w:r>
            <w:r w:rsidRPr="00BA1F6B">
              <w:rPr>
                <w:spacing w:val="9"/>
                <w:sz w:val="24"/>
              </w:rPr>
              <w:t xml:space="preserve"> </w:t>
            </w:r>
            <w:r w:rsidRPr="00BA1F6B">
              <w:rPr>
                <w:sz w:val="24"/>
              </w:rPr>
              <w:t>too</w:t>
            </w:r>
            <w:r w:rsidRPr="00BA1F6B">
              <w:rPr>
                <w:spacing w:val="10"/>
                <w:sz w:val="24"/>
              </w:rPr>
              <w:t xml:space="preserve"> </w:t>
            </w:r>
            <w:r w:rsidRPr="00BA1F6B">
              <w:rPr>
                <w:sz w:val="24"/>
              </w:rPr>
              <w:t>high</w:t>
            </w:r>
            <w:r w:rsidRPr="00BA1F6B">
              <w:rPr>
                <w:spacing w:val="-58"/>
                <w:sz w:val="24"/>
              </w:rPr>
              <w:t xml:space="preserve"> </w:t>
            </w:r>
            <w:r w:rsidRPr="00BA1F6B">
              <w:rPr>
                <w:sz w:val="24"/>
              </w:rPr>
              <w:t>and needs to be</w:t>
            </w:r>
            <w:r w:rsidRPr="00BA1F6B">
              <w:rPr>
                <w:spacing w:val="51"/>
                <w:sz w:val="24"/>
              </w:rPr>
              <w:t xml:space="preserve"> </w:t>
            </w:r>
            <w:r w:rsidRPr="00BA1F6B">
              <w:rPr>
                <w:sz w:val="24"/>
              </w:rPr>
              <w:t>reduced.</w:t>
            </w:r>
          </w:p>
        </w:tc>
        <w:tc>
          <w:tcPr>
            <w:tcW w:w="0" w:type="auto"/>
          </w:tcPr>
          <w:p w14:paraId="36995E2C" w14:textId="14238E7A" w:rsidR="003C4F96" w:rsidRPr="00BA1F6B" w:rsidRDefault="003C4F96" w:rsidP="003C4F96">
            <w:pPr>
              <w:pStyle w:val="Heading3"/>
              <w:ind w:left="0"/>
              <w:rPr>
                <w:b/>
                <w:bCs/>
                <w:sz w:val="24"/>
              </w:rPr>
            </w:pPr>
            <w:r w:rsidRPr="00BA1F6B">
              <w:rPr>
                <w:w w:val="102"/>
                <w:sz w:val="24"/>
              </w:rPr>
              <w:t>6</w:t>
            </w:r>
          </w:p>
        </w:tc>
        <w:tc>
          <w:tcPr>
            <w:tcW w:w="0" w:type="auto"/>
          </w:tcPr>
          <w:p w14:paraId="34BE97D4" w14:textId="331D97CB" w:rsidR="003C4F96" w:rsidRPr="00BA1F6B" w:rsidRDefault="003C4F96" w:rsidP="003C4F96">
            <w:pPr>
              <w:pStyle w:val="Heading3"/>
              <w:ind w:left="0"/>
              <w:rPr>
                <w:b/>
                <w:bCs/>
                <w:sz w:val="24"/>
              </w:rPr>
            </w:pPr>
            <w:r w:rsidRPr="00BA1F6B">
              <w:rPr>
                <w:sz w:val="24"/>
              </w:rPr>
              <w:t>29</w:t>
            </w:r>
          </w:p>
        </w:tc>
        <w:tc>
          <w:tcPr>
            <w:tcW w:w="0" w:type="auto"/>
          </w:tcPr>
          <w:p w14:paraId="0ED36255" w14:textId="11550670" w:rsidR="003C4F96" w:rsidRPr="00BA1F6B" w:rsidRDefault="003C4F96" w:rsidP="003C4F96">
            <w:pPr>
              <w:pStyle w:val="Heading3"/>
              <w:ind w:left="0"/>
              <w:rPr>
                <w:b/>
                <w:bCs/>
                <w:sz w:val="24"/>
              </w:rPr>
            </w:pPr>
            <w:r w:rsidRPr="00BA1F6B">
              <w:rPr>
                <w:sz w:val="24"/>
              </w:rPr>
              <w:t>47</w:t>
            </w:r>
          </w:p>
        </w:tc>
        <w:tc>
          <w:tcPr>
            <w:tcW w:w="0" w:type="auto"/>
          </w:tcPr>
          <w:p w14:paraId="5E7000D6" w14:textId="05E4B94D" w:rsidR="003C4F96" w:rsidRPr="00BA1F6B" w:rsidRDefault="003C4F96" w:rsidP="003C4F96">
            <w:pPr>
              <w:pStyle w:val="Heading3"/>
              <w:ind w:left="0"/>
              <w:rPr>
                <w:b/>
                <w:bCs/>
                <w:sz w:val="24"/>
              </w:rPr>
            </w:pPr>
            <w:r w:rsidRPr="00BA1F6B">
              <w:rPr>
                <w:sz w:val="24"/>
              </w:rPr>
              <w:t>65</w:t>
            </w:r>
          </w:p>
        </w:tc>
        <w:tc>
          <w:tcPr>
            <w:tcW w:w="0" w:type="auto"/>
          </w:tcPr>
          <w:p w14:paraId="09DD0729" w14:textId="32A584CF" w:rsidR="003C4F96" w:rsidRPr="00BA1F6B" w:rsidRDefault="003C4F96" w:rsidP="003C4F96">
            <w:pPr>
              <w:pStyle w:val="Heading3"/>
              <w:ind w:left="0"/>
              <w:rPr>
                <w:b/>
                <w:bCs/>
                <w:sz w:val="24"/>
              </w:rPr>
            </w:pPr>
            <w:r w:rsidRPr="00BA1F6B">
              <w:rPr>
                <w:sz w:val="24"/>
              </w:rPr>
              <w:t>45</w:t>
            </w:r>
          </w:p>
        </w:tc>
        <w:tc>
          <w:tcPr>
            <w:tcW w:w="0" w:type="auto"/>
          </w:tcPr>
          <w:p w14:paraId="5DA4ACED" w14:textId="3688C706" w:rsidR="003C4F96" w:rsidRPr="003C4F96" w:rsidRDefault="003C4F96" w:rsidP="003C4F96">
            <w:pPr>
              <w:pStyle w:val="Heading3"/>
              <w:ind w:left="0"/>
              <w:rPr>
                <w:sz w:val="24"/>
                <w:szCs w:val="24"/>
              </w:rPr>
            </w:pPr>
            <w:r w:rsidRPr="003C4F96">
              <w:rPr>
                <w:sz w:val="24"/>
                <w:szCs w:val="24"/>
              </w:rPr>
              <w:t>191</w:t>
            </w:r>
          </w:p>
        </w:tc>
        <w:tc>
          <w:tcPr>
            <w:tcW w:w="0" w:type="auto"/>
          </w:tcPr>
          <w:p w14:paraId="2AF86072" w14:textId="3847F24B" w:rsidR="003C4F96" w:rsidRPr="003C4F96" w:rsidRDefault="003C4F96" w:rsidP="003C4F96">
            <w:pPr>
              <w:pStyle w:val="Heading3"/>
              <w:ind w:left="0"/>
              <w:rPr>
                <w:sz w:val="24"/>
                <w:szCs w:val="24"/>
              </w:rPr>
            </w:pPr>
            <w:r w:rsidRPr="003C4F96">
              <w:rPr>
                <w:b/>
                <w:sz w:val="24"/>
                <w:szCs w:val="24"/>
              </w:rPr>
              <w:t>3.89</w:t>
            </w:r>
          </w:p>
        </w:tc>
      </w:tr>
      <w:tr w:rsidR="003C4F96" w14:paraId="45A36970" w14:textId="1598B5DB" w:rsidTr="003C4F96">
        <w:tc>
          <w:tcPr>
            <w:tcW w:w="0" w:type="auto"/>
            <w:shd w:val="clear" w:color="auto" w:fill="DBE5F1" w:themeFill="accent1" w:themeFillTint="33"/>
            <w:vAlign w:val="center"/>
          </w:tcPr>
          <w:p w14:paraId="166FB286" w14:textId="77777777" w:rsidR="003C4F96" w:rsidRPr="00BA1F6B" w:rsidRDefault="003C4F96" w:rsidP="003C4F96">
            <w:pPr>
              <w:pStyle w:val="TableParagraph"/>
              <w:jc w:val="center"/>
              <w:rPr>
                <w:rFonts w:ascii="Arial" w:eastAsia="Arial" w:hAnsi="Arial" w:cs="Arial"/>
                <w:b/>
                <w:bCs/>
                <w:sz w:val="24"/>
              </w:rPr>
            </w:pPr>
          </w:p>
          <w:p w14:paraId="4CD20E01" w14:textId="56206FC2" w:rsidR="003C4F96" w:rsidRPr="00BA1F6B" w:rsidRDefault="003C4F96" w:rsidP="003C4F96">
            <w:pPr>
              <w:pStyle w:val="Heading3"/>
              <w:ind w:left="0"/>
              <w:jc w:val="center"/>
              <w:rPr>
                <w:b/>
                <w:bCs/>
                <w:sz w:val="24"/>
              </w:rPr>
            </w:pPr>
            <w:r w:rsidRPr="00BA1F6B">
              <w:rPr>
                <w:b/>
                <w:w w:val="102"/>
                <w:sz w:val="24"/>
              </w:rPr>
              <w:t>9</w:t>
            </w:r>
          </w:p>
        </w:tc>
        <w:tc>
          <w:tcPr>
            <w:tcW w:w="0" w:type="auto"/>
            <w:shd w:val="clear" w:color="auto" w:fill="DBE5F1" w:themeFill="accent1" w:themeFillTint="33"/>
          </w:tcPr>
          <w:p w14:paraId="31701168" w14:textId="647122BE" w:rsidR="003C4F96" w:rsidRPr="00BA1F6B" w:rsidRDefault="003C4F96" w:rsidP="003C4F96">
            <w:pPr>
              <w:pStyle w:val="Heading3"/>
              <w:ind w:left="0"/>
              <w:rPr>
                <w:b/>
                <w:bCs/>
                <w:sz w:val="24"/>
              </w:rPr>
            </w:pPr>
            <w:r w:rsidRPr="00BA1F6B">
              <w:rPr>
                <w:sz w:val="24"/>
              </w:rPr>
              <w:t>In</w:t>
            </w:r>
            <w:r w:rsidRPr="00BA1F6B">
              <w:rPr>
                <w:spacing w:val="10"/>
                <w:sz w:val="24"/>
              </w:rPr>
              <w:t xml:space="preserve"> </w:t>
            </w:r>
            <w:r w:rsidRPr="00BA1F6B">
              <w:rPr>
                <w:sz w:val="24"/>
              </w:rPr>
              <w:t>general,</w:t>
            </w:r>
            <w:r w:rsidRPr="00BA1F6B">
              <w:rPr>
                <w:spacing w:val="9"/>
                <w:sz w:val="24"/>
              </w:rPr>
              <w:t xml:space="preserve"> </w:t>
            </w:r>
            <w:r w:rsidRPr="00BA1F6B">
              <w:rPr>
                <w:sz w:val="24"/>
              </w:rPr>
              <w:t>the</w:t>
            </w:r>
            <w:r w:rsidRPr="00BA1F6B">
              <w:rPr>
                <w:spacing w:val="13"/>
                <w:sz w:val="24"/>
              </w:rPr>
              <w:t xml:space="preserve"> </w:t>
            </w:r>
            <w:r w:rsidRPr="00BA1F6B">
              <w:rPr>
                <w:sz w:val="24"/>
              </w:rPr>
              <w:t>government</w:t>
            </w:r>
            <w:r w:rsidRPr="00BA1F6B">
              <w:rPr>
                <w:spacing w:val="15"/>
                <w:sz w:val="24"/>
              </w:rPr>
              <w:t xml:space="preserve"> </w:t>
            </w:r>
            <w:r w:rsidRPr="00BA1F6B">
              <w:rPr>
                <w:sz w:val="24"/>
              </w:rPr>
              <w:t>is</w:t>
            </w:r>
            <w:r w:rsidRPr="00BA1F6B">
              <w:rPr>
                <w:spacing w:val="15"/>
                <w:sz w:val="24"/>
              </w:rPr>
              <w:t xml:space="preserve"> </w:t>
            </w:r>
            <w:r w:rsidRPr="00BA1F6B">
              <w:rPr>
                <w:sz w:val="24"/>
              </w:rPr>
              <w:t>too</w:t>
            </w:r>
            <w:r w:rsidRPr="00BA1F6B">
              <w:rPr>
                <w:spacing w:val="-57"/>
                <w:sz w:val="24"/>
              </w:rPr>
              <w:t xml:space="preserve"> </w:t>
            </w:r>
            <w:r w:rsidRPr="00BA1F6B">
              <w:rPr>
                <w:sz w:val="24"/>
              </w:rPr>
              <w:t>big;</w:t>
            </w:r>
            <w:r w:rsidRPr="00BA1F6B">
              <w:rPr>
                <w:spacing w:val="13"/>
                <w:sz w:val="24"/>
              </w:rPr>
              <w:t xml:space="preserve"> </w:t>
            </w:r>
            <w:r w:rsidRPr="00BA1F6B">
              <w:rPr>
                <w:sz w:val="24"/>
              </w:rPr>
              <w:t>we</w:t>
            </w:r>
            <w:r w:rsidRPr="00BA1F6B">
              <w:rPr>
                <w:spacing w:val="6"/>
                <w:sz w:val="24"/>
              </w:rPr>
              <w:t xml:space="preserve"> </w:t>
            </w:r>
            <w:r w:rsidRPr="00BA1F6B">
              <w:rPr>
                <w:sz w:val="24"/>
              </w:rPr>
              <w:t>should</w:t>
            </w:r>
            <w:r w:rsidRPr="00BA1F6B">
              <w:rPr>
                <w:spacing w:val="8"/>
                <w:sz w:val="24"/>
              </w:rPr>
              <w:t xml:space="preserve"> </w:t>
            </w:r>
            <w:r w:rsidRPr="00BA1F6B">
              <w:rPr>
                <w:sz w:val="24"/>
              </w:rPr>
              <w:t>aim</w:t>
            </w:r>
            <w:r w:rsidRPr="00BA1F6B">
              <w:rPr>
                <w:spacing w:val="9"/>
                <w:sz w:val="24"/>
              </w:rPr>
              <w:t xml:space="preserve"> </w:t>
            </w:r>
            <w:r w:rsidRPr="00BA1F6B">
              <w:rPr>
                <w:sz w:val="24"/>
              </w:rPr>
              <w:t>for</w:t>
            </w:r>
            <w:r w:rsidRPr="00BA1F6B">
              <w:rPr>
                <w:spacing w:val="7"/>
                <w:sz w:val="24"/>
              </w:rPr>
              <w:t xml:space="preserve"> </w:t>
            </w:r>
            <w:r w:rsidRPr="00BA1F6B">
              <w:rPr>
                <w:sz w:val="24"/>
              </w:rPr>
              <w:t>a</w:t>
            </w:r>
            <w:r w:rsidRPr="00BA1F6B">
              <w:rPr>
                <w:spacing w:val="6"/>
                <w:sz w:val="24"/>
              </w:rPr>
              <w:t xml:space="preserve"> </w:t>
            </w:r>
            <w:r w:rsidRPr="00BA1F6B">
              <w:rPr>
                <w:sz w:val="24"/>
              </w:rPr>
              <w:t>smaller</w:t>
            </w:r>
            <w:r w:rsidRPr="00BA1F6B">
              <w:rPr>
                <w:spacing w:val="-46"/>
                <w:sz w:val="24"/>
              </w:rPr>
              <w:t xml:space="preserve"> </w:t>
            </w:r>
            <w:r w:rsidRPr="00BA1F6B">
              <w:rPr>
                <w:sz w:val="24"/>
              </w:rPr>
              <w:t>state sector and a larger private</w:t>
            </w:r>
            <w:r w:rsidRPr="00BA1F6B">
              <w:rPr>
                <w:spacing w:val="7"/>
                <w:sz w:val="24"/>
              </w:rPr>
              <w:t xml:space="preserve"> </w:t>
            </w:r>
            <w:r w:rsidRPr="00BA1F6B">
              <w:rPr>
                <w:sz w:val="24"/>
              </w:rPr>
              <w:t>one.</w:t>
            </w:r>
          </w:p>
        </w:tc>
        <w:tc>
          <w:tcPr>
            <w:tcW w:w="0" w:type="auto"/>
          </w:tcPr>
          <w:p w14:paraId="12E4B7C4" w14:textId="77777777" w:rsidR="003C4F96" w:rsidRPr="00BA1F6B" w:rsidRDefault="003C4F96" w:rsidP="003C4F96">
            <w:pPr>
              <w:pStyle w:val="TableParagraph"/>
              <w:spacing w:before="6"/>
              <w:rPr>
                <w:rFonts w:ascii="Arial" w:eastAsia="Arial" w:hAnsi="Arial" w:cs="Arial"/>
                <w:b/>
                <w:bCs/>
                <w:sz w:val="24"/>
              </w:rPr>
            </w:pPr>
          </w:p>
          <w:p w14:paraId="3358A2D7" w14:textId="6B6AA760" w:rsidR="003C4F96" w:rsidRPr="00BA1F6B" w:rsidRDefault="003C4F96" w:rsidP="003C4F96">
            <w:pPr>
              <w:pStyle w:val="Heading3"/>
              <w:ind w:left="0"/>
              <w:rPr>
                <w:b/>
                <w:bCs/>
                <w:sz w:val="24"/>
              </w:rPr>
            </w:pPr>
            <w:r w:rsidRPr="00BA1F6B">
              <w:rPr>
                <w:w w:val="102"/>
                <w:sz w:val="24"/>
              </w:rPr>
              <w:t>8</w:t>
            </w:r>
          </w:p>
        </w:tc>
        <w:tc>
          <w:tcPr>
            <w:tcW w:w="0" w:type="auto"/>
          </w:tcPr>
          <w:p w14:paraId="75A41185" w14:textId="77777777" w:rsidR="003C4F96" w:rsidRPr="00BA1F6B" w:rsidRDefault="003C4F96" w:rsidP="003C4F96">
            <w:pPr>
              <w:pStyle w:val="TableParagraph"/>
              <w:spacing w:before="6"/>
              <w:rPr>
                <w:rFonts w:ascii="Arial" w:eastAsia="Arial" w:hAnsi="Arial" w:cs="Arial"/>
                <w:b/>
                <w:bCs/>
                <w:sz w:val="24"/>
              </w:rPr>
            </w:pPr>
          </w:p>
          <w:p w14:paraId="6A6BE6B2" w14:textId="32412111" w:rsidR="003C4F96" w:rsidRPr="00BA1F6B" w:rsidRDefault="003C4F96" w:rsidP="003C4F96">
            <w:pPr>
              <w:pStyle w:val="Heading3"/>
              <w:ind w:left="0"/>
              <w:rPr>
                <w:b/>
                <w:bCs/>
                <w:sz w:val="24"/>
              </w:rPr>
            </w:pPr>
            <w:r w:rsidRPr="00BA1F6B">
              <w:rPr>
                <w:sz w:val="24"/>
              </w:rPr>
              <w:t>27</w:t>
            </w:r>
          </w:p>
        </w:tc>
        <w:tc>
          <w:tcPr>
            <w:tcW w:w="0" w:type="auto"/>
          </w:tcPr>
          <w:p w14:paraId="079E457F" w14:textId="77777777" w:rsidR="003C4F96" w:rsidRPr="00BA1F6B" w:rsidRDefault="003C4F96" w:rsidP="003C4F96">
            <w:pPr>
              <w:pStyle w:val="TableParagraph"/>
              <w:spacing w:before="6"/>
              <w:rPr>
                <w:rFonts w:ascii="Arial" w:eastAsia="Arial" w:hAnsi="Arial" w:cs="Arial"/>
                <w:b/>
                <w:bCs/>
                <w:sz w:val="24"/>
              </w:rPr>
            </w:pPr>
          </w:p>
          <w:p w14:paraId="487E3DA3" w14:textId="5DDCD514" w:rsidR="003C4F96" w:rsidRPr="00BA1F6B" w:rsidRDefault="003C4F96" w:rsidP="003C4F96">
            <w:pPr>
              <w:pStyle w:val="Heading3"/>
              <w:ind w:left="0"/>
              <w:rPr>
                <w:b/>
                <w:bCs/>
                <w:sz w:val="24"/>
              </w:rPr>
            </w:pPr>
            <w:r w:rsidRPr="00BA1F6B">
              <w:rPr>
                <w:sz w:val="24"/>
              </w:rPr>
              <w:t>58</w:t>
            </w:r>
          </w:p>
        </w:tc>
        <w:tc>
          <w:tcPr>
            <w:tcW w:w="0" w:type="auto"/>
          </w:tcPr>
          <w:p w14:paraId="7BE74617" w14:textId="77777777" w:rsidR="003C4F96" w:rsidRPr="00BA1F6B" w:rsidRDefault="003C4F96" w:rsidP="003C4F96">
            <w:pPr>
              <w:pStyle w:val="TableParagraph"/>
              <w:spacing w:before="6"/>
              <w:rPr>
                <w:rFonts w:ascii="Arial" w:eastAsia="Arial" w:hAnsi="Arial" w:cs="Arial"/>
                <w:b/>
                <w:bCs/>
                <w:sz w:val="24"/>
              </w:rPr>
            </w:pPr>
          </w:p>
          <w:p w14:paraId="2E0F8389" w14:textId="7278DAC9" w:rsidR="003C4F96" w:rsidRPr="00BA1F6B" w:rsidRDefault="003C4F96" w:rsidP="003C4F96">
            <w:pPr>
              <w:pStyle w:val="Heading3"/>
              <w:ind w:left="0"/>
              <w:rPr>
                <w:b/>
                <w:bCs/>
                <w:sz w:val="24"/>
              </w:rPr>
            </w:pPr>
            <w:r w:rsidRPr="00BA1F6B">
              <w:rPr>
                <w:sz w:val="24"/>
              </w:rPr>
              <w:t>57</w:t>
            </w:r>
          </w:p>
        </w:tc>
        <w:tc>
          <w:tcPr>
            <w:tcW w:w="0" w:type="auto"/>
          </w:tcPr>
          <w:p w14:paraId="216E49BB" w14:textId="77777777" w:rsidR="003C4F96" w:rsidRPr="00BA1F6B" w:rsidRDefault="003C4F96" w:rsidP="003C4F96">
            <w:pPr>
              <w:pStyle w:val="TableParagraph"/>
              <w:spacing w:before="6"/>
              <w:rPr>
                <w:rFonts w:ascii="Arial" w:eastAsia="Arial" w:hAnsi="Arial" w:cs="Arial"/>
                <w:b/>
                <w:bCs/>
                <w:sz w:val="24"/>
              </w:rPr>
            </w:pPr>
          </w:p>
          <w:p w14:paraId="2435F923" w14:textId="1F0F5664" w:rsidR="003C4F96" w:rsidRPr="00BA1F6B" w:rsidRDefault="003C4F96" w:rsidP="003C4F96">
            <w:pPr>
              <w:pStyle w:val="Heading3"/>
              <w:ind w:left="0"/>
              <w:rPr>
                <w:b/>
                <w:bCs/>
                <w:sz w:val="24"/>
              </w:rPr>
            </w:pPr>
            <w:r w:rsidRPr="00BA1F6B">
              <w:rPr>
                <w:sz w:val="24"/>
              </w:rPr>
              <w:t>40</w:t>
            </w:r>
          </w:p>
        </w:tc>
        <w:tc>
          <w:tcPr>
            <w:tcW w:w="0" w:type="auto"/>
          </w:tcPr>
          <w:p w14:paraId="3B26FB2B" w14:textId="77777777" w:rsidR="003C4F96" w:rsidRPr="003C4F96" w:rsidRDefault="003C4F96" w:rsidP="003C4F96">
            <w:pPr>
              <w:pStyle w:val="TableParagraph"/>
              <w:rPr>
                <w:rFonts w:ascii="Arial" w:eastAsia="Arial" w:hAnsi="Arial" w:cs="Arial"/>
                <w:b/>
                <w:bCs/>
                <w:sz w:val="24"/>
                <w:szCs w:val="24"/>
              </w:rPr>
            </w:pPr>
          </w:p>
          <w:p w14:paraId="19C027D5" w14:textId="617E64E1" w:rsidR="003C4F96" w:rsidRPr="003C4F96" w:rsidRDefault="003C4F96" w:rsidP="003C4F96">
            <w:pPr>
              <w:pStyle w:val="TableParagraph"/>
              <w:spacing w:before="6"/>
              <w:rPr>
                <w:rFonts w:ascii="Arial" w:eastAsia="Arial" w:hAnsi="Arial" w:cs="Arial"/>
                <w:b/>
                <w:bCs/>
                <w:sz w:val="24"/>
                <w:szCs w:val="24"/>
              </w:rPr>
            </w:pPr>
            <w:r w:rsidRPr="003C4F96">
              <w:rPr>
                <w:rFonts w:ascii="Arial"/>
                <w:sz w:val="24"/>
                <w:szCs w:val="24"/>
              </w:rPr>
              <w:t>178</w:t>
            </w:r>
          </w:p>
        </w:tc>
        <w:tc>
          <w:tcPr>
            <w:tcW w:w="0" w:type="auto"/>
          </w:tcPr>
          <w:p w14:paraId="48F0F7C9" w14:textId="77777777" w:rsidR="003C4F96" w:rsidRPr="003C4F96" w:rsidRDefault="003C4F96" w:rsidP="003C4F96">
            <w:pPr>
              <w:pStyle w:val="TableParagraph"/>
              <w:rPr>
                <w:rFonts w:ascii="Arial" w:eastAsia="Arial" w:hAnsi="Arial" w:cs="Arial"/>
                <w:b/>
                <w:bCs/>
                <w:sz w:val="24"/>
                <w:szCs w:val="24"/>
              </w:rPr>
            </w:pPr>
          </w:p>
          <w:p w14:paraId="1E854E21" w14:textId="5F5EB102" w:rsidR="003C4F96" w:rsidRPr="003C4F96" w:rsidRDefault="003C4F96" w:rsidP="003C4F96">
            <w:pPr>
              <w:pStyle w:val="TableParagraph"/>
              <w:spacing w:before="6"/>
              <w:rPr>
                <w:rFonts w:ascii="Arial" w:eastAsia="Arial" w:hAnsi="Arial" w:cs="Arial"/>
                <w:b/>
                <w:bCs/>
                <w:sz w:val="24"/>
                <w:szCs w:val="24"/>
              </w:rPr>
            </w:pPr>
            <w:r w:rsidRPr="003C4F96">
              <w:rPr>
                <w:rFonts w:ascii="Arial"/>
                <w:b/>
                <w:sz w:val="24"/>
                <w:szCs w:val="24"/>
              </w:rPr>
              <w:t>3.50</w:t>
            </w:r>
          </w:p>
        </w:tc>
      </w:tr>
      <w:tr w:rsidR="003C4F96" w14:paraId="6BB88F1E" w14:textId="7B130AF9" w:rsidTr="003C4F96">
        <w:tc>
          <w:tcPr>
            <w:tcW w:w="0" w:type="auto"/>
            <w:shd w:val="clear" w:color="auto" w:fill="DBE5F1" w:themeFill="accent1" w:themeFillTint="33"/>
            <w:vAlign w:val="center"/>
          </w:tcPr>
          <w:p w14:paraId="356C3E58" w14:textId="77777777" w:rsidR="003C4F96" w:rsidRPr="00BA1F6B" w:rsidRDefault="003C4F96" w:rsidP="003C4F96">
            <w:pPr>
              <w:pStyle w:val="TableParagraph"/>
              <w:jc w:val="center"/>
              <w:rPr>
                <w:rFonts w:ascii="Arial" w:eastAsia="Arial" w:hAnsi="Arial" w:cs="Arial"/>
                <w:b/>
                <w:bCs/>
                <w:sz w:val="24"/>
              </w:rPr>
            </w:pPr>
          </w:p>
          <w:p w14:paraId="1750EDA5" w14:textId="14A079C8" w:rsidR="003C4F96" w:rsidRPr="00BA1F6B" w:rsidRDefault="003C4F96" w:rsidP="003C4F96">
            <w:pPr>
              <w:pStyle w:val="Heading3"/>
              <w:ind w:left="0"/>
              <w:jc w:val="center"/>
              <w:rPr>
                <w:b/>
                <w:bCs/>
                <w:sz w:val="24"/>
              </w:rPr>
            </w:pPr>
            <w:r w:rsidRPr="00BA1F6B">
              <w:rPr>
                <w:b/>
                <w:sz w:val="24"/>
              </w:rPr>
              <w:t>10</w:t>
            </w:r>
          </w:p>
        </w:tc>
        <w:tc>
          <w:tcPr>
            <w:tcW w:w="0" w:type="auto"/>
            <w:shd w:val="clear" w:color="auto" w:fill="DBE5F1" w:themeFill="accent1" w:themeFillTint="33"/>
          </w:tcPr>
          <w:p w14:paraId="16B981C6" w14:textId="521A7503" w:rsidR="003C4F96" w:rsidRPr="00BA1F6B" w:rsidRDefault="003C4F96" w:rsidP="003C4F96">
            <w:pPr>
              <w:pStyle w:val="Heading3"/>
              <w:ind w:left="0"/>
              <w:rPr>
                <w:b/>
                <w:bCs/>
                <w:sz w:val="24"/>
              </w:rPr>
            </w:pPr>
            <w:r w:rsidRPr="00BA1F6B">
              <w:rPr>
                <w:rFonts w:cs="Arial"/>
                <w:sz w:val="24"/>
              </w:rPr>
              <w:t>All</w:t>
            </w:r>
            <w:r w:rsidRPr="00BA1F6B">
              <w:rPr>
                <w:rFonts w:cs="Arial"/>
                <w:spacing w:val="16"/>
                <w:sz w:val="24"/>
              </w:rPr>
              <w:t xml:space="preserve"> </w:t>
            </w:r>
            <w:r w:rsidRPr="00BA1F6B">
              <w:rPr>
                <w:rFonts w:cs="Arial"/>
                <w:sz w:val="24"/>
              </w:rPr>
              <w:t>peoples</w:t>
            </w:r>
            <w:r w:rsidRPr="00BA1F6B">
              <w:rPr>
                <w:rFonts w:cs="Arial"/>
                <w:spacing w:val="16"/>
                <w:sz w:val="24"/>
              </w:rPr>
              <w:t xml:space="preserve"> </w:t>
            </w:r>
            <w:r w:rsidRPr="00BA1F6B">
              <w:rPr>
                <w:rFonts w:cs="Arial"/>
                <w:sz w:val="24"/>
              </w:rPr>
              <w:t>should</w:t>
            </w:r>
            <w:r w:rsidRPr="00BA1F6B">
              <w:rPr>
                <w:rFonts w:cs="Arial"/>
                <w:spacing w:val="16"/>
                <w:sz w:val="24"/>
              </w:rPr>
              <w:t xml:space="preserve"> </w:t>
            </w:r>
            <w:r w:rsidRPr="00BA1F6B">
              <w:rPr>
                <w:rFonts w:cs="Arial"/>
                <w:sz w:val="24"/>
              </w:rPr>
              <w:t>rule</w:t>
            </w:r>
            <w:r w:rsidRPr="00BA1F6B">
              <w:rPr>
                <w:rFonts w:cs="Arial"/>
                <w:spacing w:val="16"/>
                <w:sz w:val="24"/>
              </w:rPr>
              <w:t xml:space="preserve"> </w:t>
            </w:r>
            <w:r w:rsidRPr="00BA1F6B">
              <w:rPr>
                <w:rFonts w:cs="Arial"/>
                <w:sz w:val="24"/>
              </w:rPr>
              <w:t>themselves;</w:t>
            </w:r>
            <w:r w:rsidRPr="00BA1F6B">
              <w:rPr>
                <w:rFonts w:cs="Arial"/>
                <w:spacing w:val="-53"/>
                <w:sz w:val="24"/>
              </w:rPr>
              <w:t xml:space="preserve"> </w:t>
            </w:r>
            <w:r w:rsidRPr="00BA1F6B">
              <w:rPr>
                <w:rFonts w:cs="Arial"/>
                <w:sz w:val="24"/>
              </w:rPr>
              <w:t>they should not be subject to rule</w:t>
            </w:r>
            <w:r w:rsidRPr="00BA1F6B">
              <w:rPr>
                <w:rFonts w:cs="Arial"/>
                <w:w w:val="102"/>
                <w:sz w:val="24"/>
              </w:rPr>
              <w:t xml:space="preserve"> </w:t>
            </w:r>
            <w:r w:rsidRPr="00BA1F6B">
              <w:rPr>
                <w:rFonts w:cs="Arial"/>
                <w:sz w:val="24"/>
              </w:rPr>
              <w:t>by a foreign power—either directly</w:t>
            </w:r>
            <w:r w:rsidRPr="00BA1F6B">
              <w:rPr>
                <w:rFonts w:cs="Arial"/>
                <w:spacing w:val="15"/>
                <w:sz w:val="24"/>
              </w:rPr>
              <w:t xml:space="preserve"> </w:t>
            </w:r>
            <w:r w:rsidRPr="00BA1F6B">
              <w:rPr>
                <w:rFonts w:cs="Arial"/>
                <w:sz w:val="24"/>
              </w:rPr>
              <w:t xml:space="preserve">or through foreign backed </w:t>
            </w:r>
            <w:r w:rsidRPr="00BA1F6B">
              <w:rPr>
                <w:rFonts w:cs="Arial"/>
                <w:spacing w:val="12"/>
                <w:sz w:val="24"/>
              </w:rPr>
              <w:t xml:space="preserve"> </w:t>
            </w:r>
            <w:r w:rsidRPr="00BA1F6B">
              <w:rPr>
                <w:rFonts w:cs="Arial"/>
                <w:sz w:val="24"/>
              </w:rPr>
              <w:t>dictators.</w:t>
            </w:r>
          </w:p>
        </w:tc>
        <w:tc>
          <w:tcPr>
            <w:tcW w:w="0" w:type="auto"/>
          </w:tcPr>
          <w:p w14:paraId="2A71EA6F" w14:textId="77777777" w:rsidR="003C4F96" w:rsidRPr="00BA1F6B" w:rsidRDefault="003C4F96" w:rsidP="003C4F96">
            <w:pPr>
              <w:pStyle w:val="TableParagraph"/>
              <w:rPr>
                <w:rFonts w:ascii="Arial" w:eastAsia="Arial" w:hAnsi="Arial" w:cs="Arial"/>
                <w:b/>
                <w:bCs/>
                <w:sz w:val="24"/>
              </w:rPr>
            </w:pPr>
          </w:p>
          <w:p w14:paraId="6F3B6F53" w14:textId="77777777" w:rsidR="003C4F96" w:rsidRPr="00BA1F6B" w:rsidRDefault="003C4F96" w:rsidP="003C4F96">
            <w:pPr>
              <w:pStyle w:val="TableParagraph"/>
              <w:spacing w:before="1"/>
              <w:rPr>
                <w:rFonts w:ascii="Arial" w:eastAsia="Arial" w:hAnsi="Arial" w:cs="Arial"/>
                <w:b/>
                <w:bCs/>
                <w:sz w:val="24"/>
                <w:szCs w:val="23"/>
              </w:rPr>
            </w:pPr>
          </w:p>
          <w:p w14:paraId="65B4508F" w14:textId="562ABC89" w:rsidR="003C4F96" w:rsidRPr="00BA1F6B" w:rsidRDefault="003C4F96" w:rsidP="003C4F96">
            <w:pPr>
              <w:pStyle w:val="Heading3"/>
              <w:ind w:left="0"/>
              <w:rPr>
                <w:b/>
                <w:bCs/>
                <w:sz w:val="24"/>
              </w:rPr>
            </w:pPr>
            <w:r w:rsidRPr="00BA1F6B">
              <w:rPr>
                <w:w w:val="102"/>
                <w:sz w:val="24"/>
              </w:rPr>
              <w:t>9</w:t>
            </w:r>
          </w:p>
        </w:tc>
        <w:tc>
          <w:tcPr>
            <w:tcW w:w="0" w:type="auto"/>
          </w:tcPr>
          <w:p w14:paraId="408FB780" w14:textId="77777777" w:rsidR="003C4F96" w:rsidRPr="00BA1F6B" w:rsidRDefault="003C4F96" w:rsidP="003C4F96">
            <w:pPr>
              <w:pStyle w:val="TableParagraph"/>
              <w:rPr>
                <w:rFonts w:ascii="Arial" w:eastAsia="Arial" w:hAnsi="Arial" w:cs="Arial"/>
                <w:b/>
                <w:bCs/>
                <w:sz w:val="24"/>
              </w:rPr>
            </w:pPr>
          </w:p>
          <w:p w14:paraId="647F7A45" w14:textId="77777777" w:rsidR="003C4F96" w:rsidRPr="00BA1F6B" w:rsidRDefault="003C4F96" w:rsidP="003C4F96">
            <w:pPr>
              <w:pStyle w:val="TableParagraph"/>
              <w:spacing w:before="1"/>
              <w:rPr>
                <w:rFonts w:ascii="Arial" w:eastAsia="Arial" w:hAnsi="Arial" w:cs="Arial"/>
                <w:b/>
                <w:bCs/>
                <w:sz w:val="24"/>
                <w:szCs w:val="23"/>
              </w:rPr>
            </w:pPr>
          </w:p>
          <w:p w14:paraId="518370AA" w14:textId="0982A1EE" w:rsidR="003C4F96" w:rsidRPr="00BA1F6B" w:rsidRDefault="003C4F96" w:rsidP="003C4F96">
            <w:pPr>
              <w:pStyle w:val="Heading3"/>
              <w:ind w:left="0"/>
              <w:rPr>
                <w:b/>
                <w:bCs/>
                <w:sz w:val="24"/>
              </w:rPr>
            </w:pPr>
            <w:r w:rsidRPr="00BA1F6B">
              <w:rPr>
                <w:sz w:val="24"/>
              </w:rPr>
              <w:t>34</w:t>
            </w:r>
          </w:p>
        </w:tc>
        <w:tc>
          <w:tcPr>
            <w:tcW w:w="0" w:type="auto"/>
          </w:tcPr>
          <w:p w14:paraId="738ADA69" w14:textId="77777777" w:rsidR="003C4F96" w:rsidRPr="00BA1F6B" w:rsidRDefault="003C4F96" w:rsidP="003C4F96">
            <w:pPr>
              <w:pStyle w:val="TableParagraph"/>
              <w:rPr>
                <w:rFonts w:ascii="Arial" w:eastAsia="Arial" w:hAnsi="Arial" w:cs="Arial"/>
                <w:b/>
                <w:bCs/>
                <w:sz w:val="24"/>
              </w:rPr>
            </w:pPr>
          </w:p>
          <w:p w14:paraId="30E9DBC4" w14:textId="77777777" w:rsidR="003C4F96" w:rsidRPr="00BA1F6B" w:rsidRDefault="003C4F96" w:rsidP="003C4F96">
            <w:pPr>
              <w:pStyle w:val="TableParagraph"/>
              <w:spacing w:before="1"/>
              <w:rPr>
                <w:rFonts w:ascii="Arial" w:eastAsia="Arial" w:hAnsi="Arial" w:cs="Arial"/>
                <w:b/>
                <w:bCs/>
                <w:sz w:val="24"/>
                <w:szCs w:val="23"/>
              </w:rPr>
            </w:pPr>
          </w:p>
          <w:p w14:paraId="3A86071E" w14:textId="16A0BE28" w:rsidR="003C4F96" w:rsidRPr="00BA1F6B" w:rsidRDefault="003C4F96" w:rsidP="003C4F96">
            <w:pPr>
              <w:pStyle w:val="Heading3"/>
              <w:ind w:left="0"/>
              <w:rPr>
                <w:b/>
                <w:bCs/>
                <w:sz w:val="24"/>
              </w:rPr>
            </w:pPr>
            <w:r w:rsidRPr="00BA1F6B">
              <w:rPr>
                <w:sz w:val="24"/>
              </w:rPr>
              <w:t>52</w:t>
            </w:r>
          </w:p>
        </w:tc>
        <w:tc>
          <w:tcPr>
            <w:tcW w:w="0" w:type="auto"/>
          </w:tcPr>
          <w:p w14:paraId="2FABB0BE" w14:textId="77777777" w:rsidR="003C4F96" w:rsidRPr="00BA1F6B" w:rsidRDefault="003C4F96" w:rsidP="003C4F96">
            <w:pPr>
              <w:pStyle w:val="TableParagraph"/>
              <w:rPr>
                <w:rFonts w:ascii="Arial" w:eastAsia="Arial" w:hAnsi="Arial" w:cs="Arial"/>
                <w:b/>
                <w:bCs/>
                <w:sz w:val="24"/>
              </w:rPr>
            </w:pPr>
          </w:p>
          <w:p w14:paraId="68A822F1" w14:textId="77777777" w:rsidR="003C4F96" w:rsidRPr="00BA1F6B" w:rsidRDefault="003C4F96" w:rsidP="003C4F96">
            <w:pPr>
              <w:pStyle w:val="TableParagraph"/>
              <w:spacing w:before="1"/>
              <w:rPr>
                <w:rFonts w:ascii="Arial" w:eastAsia="Arial" w:hAnsi="Arial" w:cs="Arial"/>
                <w:b/>
                <w:bCs/>
                <w:sz w:val="24"/>
                <w:szCs w:val="23"/>
              </w:rPr>
            </w:pPr>
          </w:p>
          <w:p w14:paraId="42CBF02D" w14:textId="1551610E" w:rsidR="003C4F96" w:rsidRPr="00BA1F6B" w:rsidRDefault="003C4F96" w:rsidP="003C4F96">
            <w:pPr>
              <w:pStyle w:val="Heading3"/>
              <w:ind w:left="0"/>
              <w:rPr>
                <w:b/>
                <w:bCs/>
                <w:sz w:val="24"/>
              </w:rPr>
            </w:pPr>
            <w:r w:rsidRPr="00BA1F6B">
              <w:rPr>
                <w:sz w:val="24"/>
              </w:rPr>
              <w:t>52</w:t>
            </w:r>
          </w:p>
        </w:tc>
        <w:tc>
          <w:tcPr>
            <w:tcW w:w="0" w:type="auto"/>
          </w:tcPr>
          <w:p w14:paraId="6E04FFF8" w14:textId="77777777" w:rsidR="003C4F96" w:rsidRPr="00BA1F6B" w:rsidRDefault="003C4F96" w:rsidP="003C4F96">
            <w:pPr>
              <w:pStyle w:val="TableParagraph"/>
              <w:rPr>
                <w:rFonts w:ascii="Arial" w:eastAsia="Arial" w:hAnsi="Arial" w:cs="Arial"/>
                <w:b/>
                <w:bCs/>
                <w:sz w:val="24"/>
              </w:rPr>
            </w:pPr>
          </w:p>
          <w:p w14:paraId="50DCBB8A" w14:textId="77777777" w:rsidR="003C4F96" w:rsidRPr="00BA1F6B" w:rsidRDefault="003C4F96" w:rsidP="003C4F96">
            <w:pPr>
              <w:pStyle w:val="TableParagraph"/>
              <w:spacing w:before="1"/>
              <w:rPr>
                <w:rFonts w:ascii="Arial" w:eastAsia="Arial" w:hAnsi="Arial" w:cs="Arial"/>
                <w:b/>
                <w:bCs/>
                <w:sz w:val="24"/>
                <w:szCs w:val="23"/>
              </w:rPr>
            </w:pPr>
          </w:p>
          <w:p w14:paraId="24C9C5DE" w14:textId="3F136D15" w:rsidR="003C4F96" w:rsidRPr="00BA1F6B" w:rsidRDefault="003C4F96" w:rsidP="003C4F96">
            <w:pPr>
              <w:pStyle w:val="Heading3"/>
              <w:ind w:left="0"/>
              <w:rPr>
                <w:b/>
                <w:bCs/>
                <w:sz w:val="24"/>
              </w:rPr>
            </w:pPr>
            <w:r w:rsidRPr="00BA1F6B">
              <w:rPr>
                <w:sz w:val="24"/>
              </w:rPr>
              <w:t>25</w:t>
            </w:r>
          </w:p>
        </w:tc>
        <w:tc>
          <w:tcPr>
            <w:tcW w:w="0" w:type="auto"/>
          </w:tcPr>
          <w:p w14:paraId="4EB99582" w14:textId="77777777" w:rsidR="003C4F96" w:rsidRPr="003C4F96" w:rsidRDefault="003C4F96" w:rsidP="003C4F96">
            <w:pPr>
              <w:pStyle w:val="TableParagraph"/>
              <w:rPr>
                <w:rFonts w:ascii="Arial" w:eastAsia="Arial" w:hAnsi="Arial" w:cs="Arial"/>
                <w:b/>
                <w:bCs/>
                <w:sz w:val="24"/>
                <w:szCs w:val="24"/>
              </w:rPr>
            </w:pPr>
          </w:p>
          <w:p w14:paraId="47416B13" w14:textId="40A978C3" w:rsidR="003C4F96" w:rsidRPr="003C4F96" w:rsidRDefault="003C4F96" w:rsidP="003C4F96">
            <w:pPr>
              <w:pStyle w:val="TableParagraph"/>
              <w:rPr>
                <w:rFonts w:ascii="Arial" w:eastAsia="Arial" w:hAnsi="Arial" w:cs="Arial"/>
                <w:b/>
                <w:bCs/>
                <w:sz w:val="24"/>
                <w:szCs w:val="24"/>
              </w:rPr>
            </w:pPr>
            <w:r w:rsidRPr="003C4F96">
              <w:rPr>
                <w:rFonts w:ascii="Arial"/>
                <w:sz w:val="24"/>
                <w:szCs w:val="24"/>
              </w:rPr>
              <w:t>186</w:t>
            </w:r>
          </w:p>
        </w:tc>
        <w:tc>
          <w:tcPr>
            <w:tcW w:w="0" w:type="auto"/>
          </w:tcPr>
          <w:p w14:paraId="408AB731" w14:textId="77777777" w:rsidR="003C4F96" w:rsidRPr="003C4F96" w:rsidRDefault="003C4F96" w:rsidP="003C4F96">
            <w:pPr>
              <w:pStyle w:val="TableParagraph"/>
              <w:rPr>
                <w:rFonts w:ascii="Arial" w:eastAsia="Arial" w:hAnsi="Arial" w:cs="Arial"/>
                <w:b/>
                <w:bCs/>
                <w:sz w:val="24"/>
                <w:szCs w:val="24"/>
              </w:rPr>
            </w:pPr>
          </w:p>
          <w:p w14:paraId="2498DB22" w14:textId="24A2B14A" w:rsidR="003C4F96" w:rsidRPr="003C4F96" w:rsidRDefault="003C4F96" w:rsidP="003C4F96">
            <w:pPr>
              <w:pStyle w:val="TableParagraph"/>
              <w:rPr>
                <w:rFonts w:ascii="Arial" w:eastAsia="Arial" w:hAnsi="Arial" w:cs="Arial"/>
                <w:b/>
                <w:bCs/>
                <w:sz w:val="24"/>
                <w:szCs w:val="24"/>
              </w:rPr>
            </w:pPr>
            <w:r w:rsidRPr="003C4F96">
              <w:rPr>
                <w:rFonts w:ascii="Arial"/>
                <w:b/>
                <w:sz w:val="24"/>
                <w:szCs w:val="24"/>
              </w:rPr>
              <w:t>3.60</w:t>
            </w:r>
          </w:p>
        </w:tc>
      </w:tr>
      <w:tr w:rsidR="003C4F96" w14:paraId="7142850C" w14:textId="171B77C1" w:rsidTr="003C4F96">
        <w:tc>
          <w:tcPr>
            <w:tcW w:w="0" w:type="auto"/>
            <w:shd w:val="clear" w:color="auto" w:fill="DBE5F1" w:themeFill="accent1" w:themeFillTint="33"/>
            <w:vAlign w:val="center"/>
          </w:tcPr>
          <w:p w14:paraId="6B6CAFE4" w14:textId="77777777" w:rsidR="003C4F96" w:rsidRPr="00BA1F6B" w:rsidRDefault="003C4F96" w:rsidP="003C4F96">
            <w:pPr>
              <w:pStyle w:val="TableParagraph"/>
              <w:spacing w:before="6"/>
              <w:jc w:val="center"/>
              <w:rPr>
                <w:rFonts w:ascii="Arial" w:eastAsia="Arial" w:hAnsi="Arial" w:cs="Arial"/>
                <w:b/>
                <w:bCs/>
                <w:sz w:val="24"/>
              </w:rPr>
            </w:pPr>
          </w:p>
          <w:p w14:paraId="2927B931" w14:textId="43A4AD8C" w:rsidR="003C4F96" w:rsidRPr="00BA1F6B" w:rsidRDefault="003C4F96" w:rsidP="003C4F96">
            <w:pPr>
              <w:pStyle w:val="Heading3"/>
              <w:ind w:left="0"/>
              <w:jc w:val="center"/>
              <w:rPr>
                <w:b/>
                <w:bCs/>
                <w:sz w:val="24"/>
              </w:rPr>
            </w:pPr>
            <w:r w:rsidRPr="00BA1F6B">
              <w:rPr>
                <w:b/>
                <w:sz w:val="24"/>
              </w:rPr>
              <w:t>11</w:t>
            </w:r>
          </w:p>
        </w:tc>
        <w:tc>
          <w:tcPr>
            <w:tcW w:w="0" w:type="auto"/>
            <w:shd w:val="clear" w:color="auto" w:fill="DBE5F1" w:themeFill="accent1" w:themeFillTint="33"/>
          </w:tcPr>
          <w:p w14:paraId="73F8431F" w14:textId="5CCEA602" w:rsidR="003C4F96" w:rsidRPr="00BA1F6B" w:rsidRDefault="003C4F96" w:rsidP="003C4F96">
            <w:pPr>
              <w:pStyle w:val="Heading3"/>
              <w:ind w:left="0"/>
              <w:rPr>
                <w:b/>
                <w:bCs/>
                <w:sz w:val="24"/>
              </w:rPr>
            </w:pPr>
            <w:r w:rsidRPr="00BA1F6B">
              <w:rPr>
                <w:sz w:val="24"/>
              </w:rPr>
              <w:t>Large</w:t>
            </w:r>
            <w:r w:rsidRPr="00BA1F6B">
              <w:rPr>
                <w:spacing w:val="19"/>
                <w:sz w:val="24"/>
              </w:rPr>
              <w:t xml:space="preserve"> </w:t>
            </w:r>
            <w:r w:rsidRPr="00BA1F6B">
              <w:rPr>
                <w:sz w:val="24"/>
              </w:rPr>
              <w:t>corporations</w:t>
            </w:r>
            <w:r w:rsidRPr="00BA1F6B">
              <w:rPr>
                <w:spacing w:val="24"/>
                <w:sz w:val="24"/>
              </w:rPr>
              <w:t xml:space="preserve"> </w:t>
            </w:r>
            <w:r w:rsidRPr="00BA1F6B">
              <w:rPr>
                <w:sz w:val="24"/>
              </w:rPr>
              <w:t>are</w:t>
            </w:r>
            <w:r w:rsidRPr="00BA1F6B">
              <w:rPr>
                <w:spacing w:val="20"/>
                <w:sz w:val="24"/>
              </w:rPr>
              <w:t xml:space="preserve"> </w:t>
            </w:r>
            <w:r w:rsidRPr="00BA1F6B">
              <w:rPr>
                <w:sz w:val="24"/>
              </w:rPr>
              <w:t>dangerous</w:t>
            </w:r>
            <w:r w:rsidRPr="00BA1F6B">
              <w:rPr>
                <w:spacing w:val="-55"/>
                <w:sz w:val="24"/>
              </w:rPr>
              <w:t xml:space="preserve"> </w:t>
            </w:r>
            <w:r w:rsidRPr="00BA1F6B">
              <w:rPr>
                <w:sz w:val="24"/>
              </w:rPr>
              <w:t>because they have far too much</w:t>
            </w:r>
            <w:r w:rsidRPr="00BA1F6B">
              <w:rPr>
                <w:spacing w:val="6"/>
                <w:sz w:val="24"/>
              </w:rPr>
              <w:t xml:space="preserve"> </w:t>
            </w:r>
            <w:r w:rsidRPr="00BA1F6B">
              <w:rPr>
                <w:sz w:val="24"/>
              </w:rPr>
              <w:lastRenderedPageBreak/>
              <w:t>power and</w:t>
            </w:r>
            <w:r w:rsidRPr="00BA1F6B">
              <w:rPr>
                <w:spacing w:val="44"/>
                <w:sz w:val="24"/>
              </w:rPr>
              <w:t xml:space="preserve"> </w:t>
            </w:r>
            <w:r w:rsidRPr="00BA1F6B">
              <w:rPr>
                <w:sz w:val="24"/>
              </w:rPr>
              <w:t>influence.</w:t>
            </w:r>
          </w:p>
        </w:tc>
        <w:tc>
          <w:tcPr>
            <w:tcW w:w="0" w:type="auto"/>
          </w:tcPr>
          <w:p w14:paraId="674C9133" w14:textId="77777777" w:rsidR="003C4F96" w:rsidRPr="00BA1F6B" w:rsidRDefault="003C4F96" w:rsidP="003C4F96">
            <w:pPr>
              <w:pStyle w:val="TableParagraph"/>
              <w:rPr>
                <w:rFonts w:ascii="Arial" w:eastAsia="Arial" w:hAnsi="Arial" w:cs="Arial"/>
                <w:b/>
                <w:bCs/>
                <w:sz w:val="24"/>
              </w:rPr>
            </w:pPr>
          </w:p>
          <w:p w14:paraId="1633F08E" w14:textId="7F6B31CF" w:rsidR="003C4F96" w:rsidRPr="00BA1F6B" w:rsidRDefault="003C4F96" w:rsidP="003C4F96">
            <w:pPr>
              <w:pStyle w:val="Heading3"/>
              <w:ind w:left="0"/>
              <w:rPr>
                <w:b/>
                <w:bCs/>
                <w:sz w:val="24"/>
              </w:rPr>
            </w:pPr>
            <w:r w:rsidRPr="00BA1F6B">
              <w:rPr>
                <w:sz w:val="24"/>
              </w:rPr>
              <w:t>15</w:t>
            </w:r>
          </w:p>
        </w:tc>
        <w:tc>
          <w:tcPr>
            <w:tcW w:w="0" w:type="auto"/>
          </w:tcPr>
          <w:p w14:paraId="4E62BBB3" w14:textId="77777777" w:rsidR="003C4F96" w:rsidRPr="00BA1F6B" w:rsidRDefault="003C4F96" w:rsidP="003C4F96">
            <w:pPr>
              <w:pStyle w:val="TableParagraph"/>
              <w:rPr>
                <w:rFonts w:ascii="Arial" w:eastAsia="Arial" w:hAnsi="Arial" w:cs="Arial"/>
                <w:b/>
                <w:bCs/>
                <w:sz w:val="24"/>
              </w:rPr>
            </w:pPr>
          </w:p>
          <w:p w14:paraId="61A02777" w14:textId="3CC79247" w:rsidR="003C4F96" w:rsidRPr="00BA1F6B" w:rsidRDefault="003C4F96" w:rsidP="003C4F96">
            <w:pPr>
              <w:pStyle w:val="Heading3"/>
              <w:ind w:left="0"/>
              <w:rPr>
                <w:b/>
                <w:bCs/>
                <w:sz w:val="24"/>
              </w:rPr>
            </w:pPr>
            <w:r w:rsidRPr="00BA1F6B">
              <w:rPr>
                <w:sz w:val="24"/>
              </w:rPr>
              <w:t>39</w:t>
            </w:r>
          </w:p>
        </w:tc>
        <w:tc>
          <w:tcPr>
            <w:tcW w:w="0" w:type="auto"/>
          </w:tcPr>
          <w:p w14:paraId="4F4375E0" w14:textId="77777777" w:rsidR="003C4F96" w:rsidRPr="00BA1F6B" w:rsidRDefault="003C4F96" w:rsidP="003C4F96">
            <w:pPr>
              <w:pStyle w:val="TableParagraph"/>
              <w:rPr>
                <w:rFonts w:ascii="Arial" w:eastAsia="Arial" w:hAnsi="Arial" w:cs="Arial"/>
                <w:b/>
                <w:bCs/>
                <w:sz w:val="24"/>
              </w:rPr>
            </w:pPr>
          </w:p>
          <w:p w14:paraId="5816DCB1" w14:textId="6A0DE22C" w:rsidR="003C4F96" w:rsidRPr="00BA1F6B" w:rsidRDefault="003C4F96" w:rsidP="003C4F96">
            <w:pPr>
              <w:pStyle w:val="Heading3"/>
              <w:ind w:left="0"/>
              <w:rPr>
                <w:b/>
                <w:bCs/>
                <w:sz w:val="24"/>
              </w:rPr>
            </w:pPr>
            <w:r w:rsidRPr="00BA1F6B">
              <w:rPr>
                <w:sz w:val="24"/>
              </w:rPr>
              <w:t>56</w:t>
            </w:r>
          </w:p>
        </w:tc>
        <w:tc>
          <w:tcPr>
            <w:tcW w:w="0" w:type="auto"/>
          </w:tcPr>
          <w:p w14:paraId="31AA9CFC" w14:textId="77777777" w:rsidR="003C4F96" w:rsidRPr="00BA1F6B" w:rsidRDefault="003C4F96" w:rsidP="003C4F96">
            <w:pPr>
              <w:pStyle w:val="TableParagraph"/>
              <w:rPr>
                <w:rFonts w:ascii="Arial" w:eastAsia="Arial" w:hAnsi="Arial" w:cs="Arial"/>
                <w:b/>
                <w:bCs/>
                <w:sz w:val="24"/>
              </w:rPr>
            </w:pPr>
          </w:p>
          <w:p w14:paraId="001D51B0" w14:textId="795531B5" w:rsidR="003C4F96" w:rsidRPr="00BA1F6B" w:rsidRDefault="003C4F96" w:rsidP="003C4F96">
            <w:pPr>
              <w:pStyle w:val="Heading3"/>
              <w:ind w:left="0"/>
              <w:rPr>
                <w:b/>
                <w:bCs/>
                <w:sz w:val="24"/>
              </w:rPr>
            </w:pPr>
            <w:r w:rsidRPr="00BA1F6B">
              <w:rPr>
                <w:sz w:val="24"/>
              </w:rPr>
              <w:t>57</w:t>
            </w:r>
          </w:p>
        </w:tc>
        <w:tc>
          <w:tcPr>
            <w:tcW w:w="0" w:type="auto"/>
          </w:tcPr>
          <w:p w14:paraId="5460D581" w14:textId="77777777" w:rsidR="003C4F96" w:rsidRPr="00BA1F6B" w:rsidRDefault="003C4F96" w:rsidP="003C4F96">
            <w:pPr>
              <w:pStyle w:val="TableParagraph"/>
              <w:rPr>
                <w:rFonts w:ascii="Arial" w:eastAsia="Arial" w:hAnsi="Arial" w:cs="Arial"/>
                <w:b/>
                <w:bCs/>
                <w:sz w:val="24"/>
              </w:rPr>
            </w:pPr>
          </w:p>
          <w:p w14:paraId="7FD3892D" w14:textId="21EB8D4F" w:rsidR="003C4F96" w:rsidRPr="00BA1F6B" w:rsidRDefault="003C4F96" w:rsidP="003C4F96">
            <w:pPr>
              <w:pStyle w:val="Heading3"/>
              <w:ind w:left="0"/>
              <w:rPr>
                <w:b/>
                <w:bCs/>
                <w:sz w:val="24"/>
              </w:rPr>
            </w:pPr>
            <w:r w:rsidRPr="00BA1F6B">
              <w:rPr>
                <w:sz w:val="24"/>
              </w:rPr>
              <w:t>11</w:t>
            </w:r>
          </w:p>
        </w:tc>
        <w:tc>
          <w:tcPr>
            <w:tcW w:w="0" w:type="auto"/>
          </w:tcPr>
          <w:p w14:paraId="1078193C" w14:textId="77777777" w:rsidR="003C4F96" w:rsidRPr="003C4F96" w:rsidRDefault="003C4F96" w:rsidP="003C4F96">
            <w:pPr>
              <w:pStyle w:val="TableParagraph"/>
              <w:spacing w:before="6"/>
              <w:rPr>
                <w:rFonts w:ascii="Arial" w:eastAsia="Arial" w:hAnsi="Arial" w:cs="Arial"/>
                <w:b/>
                <w:bCs/>
                <w:sz w:val="24"/>
                <w:szCs w:val="24"/>
              </w:rPr>
            </w:pPr>
          </w:p>
          <w:p w14:paraId="59AA606A" w14:textId="6A6CD2DC" w:rsidR="003C4F96" w:rsidRPr="003C4F96" w:rsidRDefault="003C4F96" w:rsidP="003C4F96">
            <w:pPr>
              <w:pStyle w:val="TableParagraph"/>
              <w:rPr>
                <w:rFonts w:ascii="Arial" w:eastAsia="Arial" w:hAnsi="Arial" w:cs="Arial"/>
                <w:b/>
                <w:bCs/>
                <w:sz w:val="24"/>
                <w:szCs w:val="24"/>
              </w:rPr>
            </w:pPr>
            <w:r w:rsidRPr="003C4F96">
              <w:rPr>
                <w:rFonts w:ascii="Arial"/>
                <w:sz w:val="24"/>
                <w:szCs w:val="24"/>
              </w:rPr>
              <w:t>191</w:t>
            </w:r>
          </w:p>
        </w:tc>
        <w:tc>
          <w:tcPr>
            <w:tcW w:w="0" w:type="auto"/>
          </w:tcPr>
          <w:p w14:paraId="6BE2275F" w14:textId="77777777" w:rsidR="003C4F96" w:rsidRPr="003C4F96" w:rsidRDefault="003C4F96" w:rsidP="003C4F96">
            <w:pPr>
              <w:pStyle w:val="TableParagraph"/>
              <w:spacing w:before="6"/>
              <w:rPr>
                <w:rFonts w:ascii="Arial" w:eastAsia="Arial" w:hAnsi="Arial" w:cs="Arial"/>
                <w:b/>
                <w:bCs/>
                <w:sz w:val="24"/>
                <w:szCs w:val="24"/>
              </w:rPr>
            </w:pPr>
          </w:p>
          <w:p w14:paraId="13CDD6C5" w14:textId="5E0D6577" w:rsidR="003C4F96" w:rsidRPr="003C4F96" w:rsidRDefault="003C4F96" w:rsidP="003C4F96">
            <w:pPr>
              <w:pStyle w:val="TableParagraph"/>
              <w:rPr>
                <w:rFonts w:ascii="Arial" w:eastAsia="Arial" w:hAnsi="Arial" w:cs="Arial"/>
                <w:b/>
                <w:bCs/>
                <w:sz w:val="24"/>
                <w:szCs w:val="24"/>
              </w:rPr>
            </w:pPr>
            <w:r w:rsidRPr="003C4F96">
              <w:rPr>
                <w:rFonts w:ascii="Arial"/>
                <w:b/>
                <w:sz w:val="24"/>
                <w:szCs w:val="24"/>
              </w:rPr>
              <w:t>3.85</w:t>
            </w:r>
          </w:p>
        </w:tc>
      </w:tr>
    </w:tbl>
    <w:p w14:paraId="33D523DE" w14:textId="77777777" w:rsidR="00BA1F6B" w:rsidRDefault="00BA1F6B" w:rsidP="001C4053">
      <w:pPr>
        <w:pStyle w:val="Heading3"/>
        <w:ind w:left="0"/>
        <w:rPr>
          <w:b/>
          <w:bCs/>
        </w:rPr>
      </w:pPr>
    </w:p>
    <w:p w14:paraId="5C32F91D" w14:textId="3034335C" w:rsidR="008566DF" w:rsidRDefault="008566DF">
      <w:pPr>
        <w:spacing w:line="20" w:lineRule="exact"/>
        <w:ind w:left="120"/>
        <w:rPr>
          <w:rFonts w:ascii="Arial" w:eastAsia="Arial" w:hAnsi="Arial" w:cs="Arial"/>
          <w:sz w:val="2"/>
          <w:szCs w:val="2"/>
        </w:rPr>
      </w:pPr>
    </w:p>
    <w:p w14:paraId="2A8BBAB5" w14:textId="77777777" w:rsidR="008566DF" w:rsidRDefault="008566DF">
      <w:pPr>
        <w:spacing w:before="4"/>
        <w:rPr>
          <w:rFonts w:ascii="Arial" w:eastAsia="Arial" w:hAnsi="Arial" w:cs="Arial"/>
          <w:b/>
          <w:bCs/>
          <w:sz w:val="13"/>
          <w:szCs w:val="13"/>
        </w:rPr>
      </w:pPr>
    </w:p>
    <w:p w14:paraId="053116EE" w14:textId="77777777" w:rsidR="008566DF" w:rsidRDefault="008566DF">
      <w:pPr>
        <w:rPr>
          <w:rFonts w:ascii="Arial" w:eastAsia="Arial" w:hAnsi="Arial" w:cs="Arial"/>
        </w:rPr>
        <w:sectPr w:rsidR="008566DF">
          <w:footerReference w:type="default" r:id="rId200"/>
          <w:pgSz w:w="12240" w:h="15840"/>
          <w:pgMar w:top="1000" w:right="1720" w:bottom="720" w:left="1720" w:header="0" w:footer="522" w:gutter="0"/>
          <w:cols w:space="720"/>
        </w:sectPr>
      </w:pPr>
    </w:p>
    <w:p w14:paraId="174D9BE2" w14:textId="7102B1C3" w:rsidR="008566DF" w:rsidRDefault="006861AB" w:rsidP="001C4053">
      <w:pPr>
        <w:pStyle w:val="Heading3"/>
        <w:ind w:left="0"/>
        <w:rPr>
          <w:b/>
          <w:bCs/>
        </w:rPr>
      </w:pPr>
      <w:r>
        <w:lastRenderedPageBreak/>
        <w:t>Appendix 5a – Mod</w:t>
      </w:r>
      <w:r w:rsidR="00DA5556">
        <w:t xml:space="preserve">el of factors impeding ethical </w:t>
      </w:r>
      <w:r>
        <w:t>consumption</w:t>
      </w:r>
    </w:p>
    <w:p w14:paraId="1761E9DF" w14:textId="77777777" w:rsidR="008566DF" w:rsidRDefault="008566DF">
      <w:pPr>
        <w:spacing w:before="1"/>
        <w:rPr>
          <w:rFonts w:ascii="Arial" w:eastAsia="Arial" w:hAnsi="Arial" w:cs="Arial"/>
          <w:b/>
          <w:bCs/>
          <w:sz w:val="5"/>
          <w:szCs w:val="5"/>
        </w:rPr>
      </w:pPr>
    </w:p>
    <w:p w14:paraId="2255CF67" w14:textId="3C3E2115" w:rsidR="008566DF" w:rsidRDefault="008566DF">
      <w:pPr>
        <w:spacing w:line="20" w:lineRule="exact"/>
        <w:ind w:left="120"/>
        <w:rPr>
          <w:rFonts w:ascii="Arial" w:eastAsia="Arial" w:hAnsi="Arial" w:cs="Arial"/>
          <w:sz w:val="2"/>
          <w:szCs w:val="2"/>
        </w:rPr>
      </w:pPr>
    </w:p>
    <w:p w14:paraId="51026F85" w14:textId="77777777" w:rsidR="008566DF" w:rsidRDefault="008566DF">
      <w:pPr>
        <w:spacing w:before="5"/>
        <w:rPr>
          <w:rFonts w:ascii="Arial" w:eastAsia="Arial" w:hAnsi="Arial" w:cs="Arial"/>
          <w:b/>
          <w:bCs/>
          <w:sz w:val="12"/>
          <w:szCs w:val="12"/>
        </w:rPr>
      </w:pPr>
    </w:p>
    <w:p w14:paraId="657D17A2" w14:textId="77777777" w:rsidR="008566DF" w:rsidRDefault="006861AB">
      <w:pPr>
        <w:spacing w:line="5031" w:lineRule="exact"/>
        <w:ind w:left="447"/>
        <w:rPr>
          <w:rFonts w:ascii="Arial" w:eastAsia="Arial" w:hAnsi="Arial" w:cs="Arial"/>
          <w:sz w:val="20"/>
          <w:szCs w:val="20"/>
        </w:rPr>
      </w:pPr>
      <w:r>
        <w:rPr>
          <w:rFonts w:ascii="Arial" w:eastAsia="Arial" w:hAnsi="Arial" w:cs="Arial"/>
          <w:noProof/>
          <w:position w:val="-100"/>
          <w:sz w:val="20"/>
          <w:szCs w:val="20"/>
          <w:lang w:val="en-GB" w:eastAsia="en-GB"/>
        </w:rPr>
        <w:drawing>
          <wp:inline distT="0" distB="0" distL="0" distR="0" wp14:anchorId="0726DDFE" wp14:editId="1025DC19">
            <wp:extent cx="4985643" cy="3194875"/>
            <wp:effectExtent l="0" t="0" r="5715" b="5715"/>
            <wp:docPr id="15" name="image11.jpeg" descr="Diagram showing how outcomes of exogenous variables can be impeded by multiple factors." title="Model of factors impeding ethical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01" cstate="print"/>
                    <a:stretch>
                      <a:fillRect/>
                    </a:stretch>
                  </pic:blipFill>
                  <pic:spPr>
                    <a:xfrm>
                      <a:off x="0" y="0"/>
                      <a:ext cx="4985643" cy="3194875"/>
                    </a:xfrm>
                    <a:prstGeom prst="rect">
                      <a:avLst/>
                    </a:prstGeom>
                  </pic:spPr>
                </pic:pic>
              </a:graphicData>
            </a:graphic>
          </wp:inline>
        </w:drawing>
      </w:r>
    </w:p>
    <w:p w14:paraId="0B008549" w14:textId="77777777" w:rsidR="008566DF" w:rsidRDefault="006861AB">
      <w:pPr>
        <w:pStyle w:val="BodyText"/>
        <w:spacing w:before="196"/>
        <w:ind w:left="152" w:right="148" w:firstLine="5599"/>
      </w:pPr>
      <w:r>
        <w:t>(Bray, Johns &amp; Kilburn  2011)</w:t>
      </w:r>
    </w:p>
    <w:p w14:paraId="2E05F66C" w14:textId="31D4086D" w:rsidR="008566DF" w:rsidRDefault="006861AB" w:rsidP="001C4053">
      <w:pPr>
        <w:pStyle w:val="Heading3"/>
        <w:ind w:left="0"/>
        <w:rPr>
          <w:b/>
          <w:bCs/>
        </w:rPr>
      </w:pPr>
      <w:r>
        <w:t>Ap</w:t>
      </w:r>
      <w:bookmarkStart w:id="38" w:name="_GoBack"/>
      <w:bookmarkEnd w:id="38"/>
      <w:r>
        <w:t>pendix 5b –</w:t>
      </w:r>
      <w:r w:rsidR="001C4053">
        <w:t xml:space="preserve"> A model of socially conscious </w:t>
      </w:r>
      <w:r>
        <w:t>consumerism</w:t>
      </w:r>
    </w:p>
    <w:p w14:paraId="35CB49DA" w14:textId="77777777" w:rsidR="008566DF" w:rsidRDefault="008566DF">
      <w:pPr>
        <w:spacing w:before="1"/>
        <w:rPr>
          <w:rFonts w:ascii="Arial" w:eastAsia="Arial" w:hAnsi="Arial" w:cs="Arial"/>
          <w:b/>
          <w:bCs/>
          <w:sz w:val="5"/>
          <w:szCs w:val="5"/>
        </w:rPr>
      </w:pPr>
    </w:p>
    <w:p w14:paraId="52DD0803" w14:textId="46165634" w:rsidR="008566DF" w:rsidRDefault="008566DF">
      <w:pPr>
        <w:spacing w:line="20" w:lineRule="exact"/>
        <w:ind w:left="120"/>
        <w:rPr>
          <w:rFonts w:ascii="Arial" w:eastAsia="Arial" w:hAnsi="Arial" w:cs="Arial"/>
          <w:sz w:val="2"/>
          <w:szCs w:val="2"/>
        </w:rPr>
      </w:pPr>
    </w:p>
    <w:p w14:paraId="04893070" w14:textId="77777777" w:rsidR="008566DF" w:rsidRDefault="008566DF">
      <w:pPr>
        <w:spacing w:before="3"/>
        <w:rPr>
          <w:rFonts w:ascii="Arial" w:eastAsia="Arial" w:hAnsi="Arial" w:cs="Arial"/>
          <w:b/>
          <w:bCs/>
          <w:sz w:val="12"/>
          <w:szCs w:val="12"/>
        </w:rPr>
      </w:pPr>
    </w:p>
    <w:p w14:paraId="1E13E7E5" w14:textId="77777777" w:rsidR="008566DF" w:rsidRDefault="006861AB">
      <w:pPr>
        <w:spacing w:line="5436" w:lineRule="exact"/>
        <w:ind w:left="711"/>
        <w:rPr>
          <w:rFonts w:ascii="Arial" w:eastAsia="Arial" w:hAnsi="Arial" w:cs="Arial"/>
          <w:sz w:val="20"/>
          <w:szCs w:val="20"/>
        </w:rPr>
      </w:pPr>
      <w:r>
        <w:rPr>
          <w:rFonts w:ascii="Arial" w:eastAsia="Arial" w:hAnsi="Arial" w:cs="Arial"/>
          <w:noProof/>
          <w:position w:val="-108"/>
          <w:sz w:val="20"/>
          <w:szCs w:val="20"/>
          <w:lang w:val="en-GB" w:eastAsia="en-GB"/>
        </w:rPr>
        <w:drawing>
          <wp:inline distT="0" distB="0" distL="0" distR="0" wp14:anchorId="6783CA34" wp14:editId="4003744F">
            <wp:extent cx="4710391" cy="3452241"/>
            <wp:effectExtent l="0" t="0" r="0" b="0"/>
            <wp:docPr id="17" name="image12.jpeg" descr="Diagram of a model of socially conscious consumerism" title="A model of socially conscious consume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02" cstate="print"/>
                    <a:stretch>
                      <a:fillRect/>
                    </a:stretch>
                  </pic:blipFill>
                  <pic:spPr>
                    <a:xfrm>
                      <a:off x="0" y="0"/>
                      <a:ext cx="4710391" cy="3452241"/>
                    </a:xfrm>
                    <a:prstGeom prst="rect">
                      <a:avLst/>
                    </a:prstGeom>
                  </pic:spPr>
                </pic:pic>
              </a:graphicData>
            </a:graphic>
          </wp:inline>
        </w:drawing>
      </w:r>
    </w:p>
    <w:p w14:paraId="7CB4004C" w14:textId="3D1A1580" w:rsidR="008566DF" w:rsidRDefault="006861AB">
      <w:pPr>
        <w:pStyle w:val="BodyText"/>
        <w:spacing w:before="151"/>
        <w:ind w:left="0" w:right="166"/>
        <w:jc w:val="right"/>
      </w:pPr>
      <w:r>
        <w:t>(Cotte, Trudel</w:t>
      </w:r>
      <w:r>
        <w:rPr>
          <w:spacing w:val="40"/>
        </w:rPr>
        <w:t xml:space="preserve"> </w:t>
      </w:r>
      <w:r>
        <w:t>2009)</w:t>
      </w:r>
    </w:p>
    <w:sectPr w:rsidR="008566DF">
      <w:footerReference w:type="default" r:id="rId203"/>
      <w:pgSz w:w="12240" w:h="15840"/>
      <w:pgMar w:top="1000" w:right="1720" w:bottom="720" w:left="1720" w:header="0" w:footer="5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60FDF" w14:textId="77777777" w:rsidR="0000113A" w:rsidRDefault="0000113A">
      <w:r>
        <w:separator/>
      </w:r>
    </w:p>
  </w:endnote>
  <w:endnote w:type="continuationSeparator" w:id="0">
    <w:p w14:paraId="7794FE47" w14:textId="77777777" w:rsidR="0000113A" w:rsidRDefault="0000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35BDC" w14:textId="77777777" w:rsidR="000D7F85" w:rsidRDefault="000D7F85">
    <w:pPr>
      <w:spacing w:line="14" w:lineRule="auto"/>
      <w:rPr>
        <w:sz w:val="20"/>
        <w:szCs w:val="20"/>
      </w:rPr>
    </w:pPr>
    <w:r>
      <w:rPr>
        <w:noProof/>
        <w:lang w:val="en-GB" w:eastAsia="en-GB"/>
      </w:rPr>
      <mc:AlternateContent>
        <mc:Choice Requires="wps">
          <w:drawing>
            <wp:inline distT="0" distB="0" distL="0" distR="0" wp14:anchorId="2F2F4495" wp14:editId="0FDE8CF1">
              <wp:extent cx="5867400" cy="285750"/>
              <wp:effectExtent l="0" t="0" r="0" b="0"/>
              <wp:docPr id="53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9F7C4" w14:textId="7C0BA3C8" w:rsidR="000D7F85" w:rsidRPr="001C4053" w:rsidRDefault="0000113A">
                          <w:pPr>
                            <w:spacing w:before="2"/>
                            <w:ind w:left="20"/>
                            <w:rPr>
                              <w:rFonts w:ascii="Arial" w:eastAsia="Arial" w:hAnsi="Arial" w:cs="Arial"/>
                              <w:sz w:val="28"/>
                              <w:szCs w:val="28"/>
                            </w:rPr>
                          </w:pPr>
                          <w:hyperlink r:id="rId1" w:history="1">
                            <w:r w:rsidR="000D7F85" w:rsidRPr="001C4053">
                              <w:rPr>
                                <w:rStyle w:val="Hyperlink"/>
                                <w:rFonts w:ascii="Arial"/>
                                <w:b/>
                                <w:w w:val="103"/>
                                <w:sz w:val="28"/>
                                <w:szCs w:val="28"/>
                              </w:rPr>
                              <w:t>Ke</w:t>
                            </w:r>
                            <w:r w:rsidR="000D7F85" w:rsidRPr="001C4053">
                              <w:rPr>
                                <w:rStyle w:val="Hyperlink"/>
                                <w:rFonts w:ascii="Arial"/>
                                <w:b/>
                                <w:spacing w:val="1"/>
                                <w:w w:val="103"/>
                                <w:sz w:val="28"/>
                                <w:szCs w:val="28"/>
                              </w:rPr>
                              <w:t>n</w:t>
                            </w:r>
                            <w:r w:rsidR="000D7F85" w:rsidRPr="001C4053">
                              <w:rPr>
                                <w:rStyle w:val="Hyperlink"/>
                                <w:rFonts w:ascii="Arial"/>
                                <w:b/>
                                <w:w w:val="103"/>
                                <w:sz w:val="28"/>
                                <w:szCs w:val="28"/>
                              </w:rPr>
                              <w:t>t</w:t>
                            </w:r>
                            <w:r w:rsidR="000D7F85" w:rsidRPr="001C4053">
                              <w:rPr>
                                <w:rStyle w:val="Hyperlink"/>
                                <w:rFonts w:ascii="Arial"/>
                                <w:b/>
                                <w:spacing w:val="1"/>
                                <w:sz w:val="28"/>
                                <w:szCs w:val="28"/>
                              </w:rPr>
                              <w:t xml:space="preserve"> </w:t>
                            </w:r>
                            <w:r w:rsidR="000D7F85" w:rsidRPr="001C4053">
                              <w:rPr>
                                <w:rStyle w:val="Hyperlink"/>
                                <w:rFonts w:ascii="Arial"/>
                                <w:b/>
                                <w:w w:val="103"/>
                                <w:sz w:val="28"/>
                                <w:szCs w:val="28"/>
                              </w:rPr>
                              <w:t>B</w:t>
                            </w:r>
                            <w:r w:rsidR="000D7F85" w:rsidRPr="001C4053">
                              <w:rPr>
                                <w:rStyle w:val="Hyperlink"/>
                                <w:rFonts w:ascii="Arial"/>
                                <w:b/>
                                <w:spacing w:val="1"/>
                                <w:w w:val="103"/>
                                <w:sz w:val="28"/>
                                <w:szCs w:val="28"/>
                              </w:rPr>
                              <w:t>u</w:t>
                            </w:r>
                            <w:r w:rsidR="000D7F85" w:rsidRPr="001C4053">
                              <w:rPr>
                                <w:rStyle w:val="Hyperlink"/>
                                <w:rFonts w:ascii="Arial"/>
                                <w:b/>
                                <w:spacing w:val="-2"/>
                                <w:w w:val="103"/>
                                <w:sz w:val="28"/>
                                <w:szCs w:val="28"/>
                              </w:rPr>
                              <w:t>s</w:t>
                            </w:r>
                            <w:r w:rsidR="000D7F85" w:rsidRPr="001C4053">
                              <w:rPr>
                                <w:rStyle w:val="Hyperlink"/>
                                <w:rFonts w:ascii="Arial"/>
                                <w:b/>
                                <w:w w:val="103"/>
                                <w:sz w:val="28"/>
                                <w:szCs w:val="28"/>
                              </w:rPr>
                              <w:t>i</w:t>
                            </w:r>
                            <w:r w:rsidR="000D7F85" w:rsidRPr="001C4053">
                              <w:rPr>
                                <w:rStyle w:val="Hyperlink"/>
                                <w:rFonts w:ascii="Arial"/>
                                <w:b/>
                                <w:spacing w:val="1"/>
                                <w:w w:val="103"/>
                                <w:sz w:val="28"/>
                                <w:szCs w:val="28"/>
                              </w:rPr>
                              <w:t>n</w:t>
                            </w:r>
                            <w:r w:rsidR="000D7F85" w:rsidRPr="001C4053">
                              <w:rPr>
                                <w:rStyle w:val="Hyperlink"/>
                                <w:rFonts w:ascii="Arial"/>
                                <w:b/>
                                <w:w w:val="103"/>
                                <w:sz w:val="28"/>
                                <w:szCs w:val="28"/>
                              </w:rPr>
                              <w:t>ess</w:t>
                            </w:r>
                            <w:r w:rsidR="000D7F85" w:rsidRPr="001C4053">
                              <w:rPr>
                                <w:rStyle w:val="Hyperlink"/>
                                <w:rFonts w:ascii="Arial"/>
                                <w:b/>
                                <w:spacing w:val="4"/>
                                <w:sz w:val="28"/>
                                <w:szCs w:val="28"/>
                              </w:rPr>
                              <w:t xml:space="preserve"> </w:t>
                            </w:r>
                            <w:r w:rsidR="000D7F85" w:rsidRPr="001C4053">
                              <w:rPr>
                                <w:rStyle w:val="Hyperlink"/>
                                <w:rFonts w:ascii="Arial"/>
                                <w:b/>
                                <w:w w:val="103"/>
                                <w:sz w:val="28"/>
                                <w:szCs w:val="28"/>
                              </w:rPr>
                              <w:t>S</w:t>
                            </w:r>
                            <w:r w:rsidR="000D7F85" w:rsidRPr="001C4053">
                              <w:rPr>
                                <w:rStyle w:val="Hyperlink"/>
                                <w:rFonts w:ascii="Arial"/>
                                <w:b/>
                                <w:spacing w:val="-2"/>
                                <w:w w:val="103"/>
                                <w:sz w:val="28"/>
                                <w:szCs w:val="28"/>
                              </w:rPr>
                              <w:t>c</w:t>
                            </w:r>
                            <w:r w:rsidR="000D7F85" w:rsidRPr="001C4053">
                              <w:rPr>
                                <w:rStyle w:val="Hyperlink"/>
                                <w:rFonts w:ascii="Arial"/>
                                <w:b/>
                                <w:spacing w:val="1"/>
                                <w:w w:val="103"/>
                                <w:sz w:val="28"/>
                                <w:szCs w:val="28"/>
                              </w:rPr>
                              <w:t>h</w:t>
                            </w:r>
                            <w:r w:rsidR="000D7F85" w:rsidRPr="001C4053">
                              <w:rPr>
                                <w:rStyle w:val="Hyperlink"/>
                                <w:rFonts w:ascii="Arial"/>
                                <w:b/>
                                <w:w w:val="103"/>
                                <w:sz w:val="28"/>
                                <w:szCs w:val="28"/>
                              </w:rPr>
                              <w:t>o</w:t>
                            </w:r>
                            <w:r w:rsidR="000D7F85" w:rsidRPr="001C4053">
                              <w:rPr>
                                <w:rStyle w:val="Hyperlink"/>
                                <w:rFonts w:ascii="Arial"/>
                                <w:b/>
                                <w:spacing w:val="1"/>
                                <w:w w:val="103"/>
                                <w:sz w:val="28"/>
                                <w:szCs w:val="28"/>
                              </w:rPr>
                              <w:t>o</w:t>
                            </w:r>
                            <w:r w:rsidR="000D7F85" w:rsidRPr="001C4053">
                              <w:rPr>
                                <w:rStyle w:val="Hyperlink"/>
                                <w:rFonts w:ascii="Arial"/>
                                <w:b/>
                                <w:spacing w:val="-1"/>
                                <w:w w:val="103"/>
                                <w:sz w:val="28"/>
                                <w:szCs w:val="28"/>
                              </w:rPr>
                              <w:t>l</w:t>
                            </w:r>
                          </w:hyperlink>
                          <w:r w:rsidR="000D7F85" w:rsidRPr="001C4053">
                            <w:rPr>
                              <w:rFonts w:ascii="Arial"/>
                              <w:w w:val="103"/>
                              <w:sz w:val="28"/>
                              <w:szCs w:val="28"/>
                            </w:rPr>
                            <w:t>,</w:t>
                          </w:r>
                          <w:r w:rsidR="000D7F85" w:rsidRPr="001C4053">
                            <w:rPr>
                              <w:rFonts w:ascii="Arial"/>
                              <w:spacing w:val="4"/>
                              <w:sz w:val="28"/>
                              <w:szCs w:val="28"/>
                            </w:rPr>
                            <w:t xml:space="preserve"> </w:t>
                          </w:r>
                          <w:r w:rsidR="000D7F85" w:rsidRPr="001C4053">
                            <w:rPr>
                              <w:rFonts w:ascii="Arial"/>
                              <w:spacing w:val="1"/>
                              <w:w w:val="103"/>
                              <w:sz w:val="28"/>
                              <w:szCs w:val="28"/>
                            </w:rPr>
                            <w:t>U</w:t>
                          </w:r>
                          <w:r w:rsidR="000D7F85" w:rsidRPr="001C4053">
                            <w:rPr>
                              <w:rFonts w:ascii="Arial"/>
                              <w:spacing w:val="-2"/>
                              <w:w w:val="103"/>
                              <w:sz w:val="28"/>
                              <w:szCs w:val="28"/>
                            </w:rPr>
                            <w:t>n</w:t>
                          </w:r>
                          <w:r w:rsidR="000D7F85" w:rsidRPr="001C4053">
                            <w:rPr>
                              <w:rFonts w:ascii="Arial"/>
                              <w:spacing w:val="1"/>
                              <w:w w:val="103"/>
                              <w:sz w:val="28"/>
                              <w:szCs w:val="28"/>
                            </w:rPr>
                            <w:t>i</w:t>
                          </w:r>
                          <w:r w:rsidR="000D7F85" w:rsidRPr="001C4053">
                            <w:rPr>
                              <w:rFonts w:ascii="Arial"/>
                              <w:w w:val="103"/>
                              <w:sz w:val="28"/>
                              <w:szCs w:val="28"/>
                            </w:rPr>
                            <w:t>v</w:t>
                          </w:r>
                          <w:r w:rsidR="000D7F85" w:rsidRPr="001C4053">
                            <w:rPr>
                              <w:rFonts w:ascii="Arial"/>
                              <w:spacing w:val="-2"/>
                              <w:w w:val="103"/>
                              <w:sz w:val="28"/>
                              <w:szCs w:val="28"/>
                            </w:rPr>
                            <w:t>e</w:t>
                          </w:r>
                          <w:r w:rsidR="000D7F85" w:rsidRPr="001C4053">
                            <w:rPr>
                              <w:rFonts w:ascii="Arial"/>
                              <w:spacing w:val="1"/>
                              <w:w w:val="103"/>
                              <w:sz w:val="28"/>
                              <w:szCs w:val="28"/>
                            </w:rPr>
                            <w:t>rs</w:t>
                          </w:r>
                          <w:r w:rsidR="000D7F85" w:rsidRPr="001C4053">
                            <w:rPr>
                              <w:rFonts w:ascii="Arial"/>
                              <w:spacing w:val="-3"/>
                              <w:w w:val="103"/>
                              <w:sz w:val="28"/>
                              <w:szCs w:val="28"/>
                            </w:rPr>
                            <w:t>i</w:t>
                          </w:r>
                          <w:r w:rsidR="000D7F85" w:rsidRPr="001C4053">
                            <w:rPr>
                              <w:rFonts w:ascii="Arial"/>
                              <w:spacing w:val="6"/>
                              <w:w w:val="103"/>
                              <w:sz w:val="28"/>
                              <w:szCs w:val="28"/>
                            </w:rPr>
                            <w:t>t</w:t>
                          </w:r>
                          <w:r w:rsidR="000D7F85" w:rsidRPr="001C4053">
                            <w:rPr>
                              <w:rFonts w:ascii="Arial"/>
                              <w:w w:val="103"/>
                              <w:sz w:val="28"/>
                              <w:szCs w:val="28"/>
                            </w:rPr>
                            <w:t>y</w:t>
                          </w:r>
                          <w:r w:rsidR="000D7F85" w:rsidRPr="001C4053">
                            <w:rPr>
                              <w:rFonts w:ascii="Arial"/>
                              <w:spacing w:val="-4"/>
                              <w:sz w:val="28"/>
                              <w:szCs w:val="28"/>
                            </w:rPr>
                            <w:t xml:space="preserve"> </w:t>
                          </w:r>
                          <w:r w:rsidR="000D7F85" w:rsidRPr="001C4053">
                            <w:rPr>
                              <w:rFonts w:ascii="Arial"/>
                              <w:w w:val="103"/>
                              <w:sz w:val="28"/>
                              <w:szCs w:val="28"/>
                            </w:rPr>
                            <w:t>of</w:t>
                          </w:r>
                          <w:r w:rsidR="000D7F85" w:rsidRPr="001C4053">
                            <w:rPr>
                              <w:rFonts w:ascii="Arial"/>
                              <w:spacing w:val="6"/>
                              <w:sz w:val="28"/>
                              <w:szCs w:val="28"/>
                            </w:rPr>
                            <w:t xml:space="preserve"> </w:t>
                          </w:r>
                          <w:r w:rsidR="000D7F85" w:rsidRPr="001C4053">
                            <w:rPr>
                              <w:rFonts w:ascii="Arial"/>
                              <w:spacing w:val="-4"/>
                              <w:w w:val="103"/>
                              <w:sz w:val="28"/>
                              <w:szCs w:val="28"/>
                            </w:rPr>
                            <w:t>K</w:t>
                          </w:r>
                          <w:r w:rsidR="000D7F85" w:rsidRPr="001C4053">
                            <w:rPr>
                              <w:rFonts w:ascii="Arial"/>
                              <w:spacing w:val="2"/>
                              <w:w w:val="103"/>
                              <w:sz w:val="28"/>
                              <w:szCs w:val="28"/>
                            </w:rPr>
                            <w:t>e</w:t>
                          </w:r>
                          <w:r w:rsidR="000D7F85" w:rsidRPr="001C4053">
                            <w:rPr>
                              <w:rFonts w:ascii="Arial"/>
                              <w:w w:val="103"/>
                              <w:sz w:val="28"/>
                              <w:szCs w:val="28"/>
                            </w:rPr>
                            <w:t>n</w:t>
                          </w:r>
                          <w:r w:rsidR="000D7F85" w:rsidRPr="001C4053">
                            <w:rPr>
                              <w:rFonts w:ascii="Arial"/>
                              <w:spacing w:val="-2"/>
                              <w:w w:val="103"/>
                              <w:sz w:val="28"/>
                              <w:szCs w:val="28"/>
                            </w:rPr>
                            <w:t>t</w:t>
                          </w:r>
                          <w:r w:rsidR="000D7F85" w:rsidRPr="001C4053">
                            <w:rPr>
                              <w:rFonts w:ascii="Arial"/>
                              <w:w w:val="103"/>
                              <w:sz w:val="28"/>
                              <w:szCs w:val="28"/>
                            </w:rPr>
                            <w:t>,</w:t>
                          </w:r>
                          <w:r w:rsidR="000D7F85" w:rsidRPr="001C4053">
                            <w:rPr>
                              <w:rFonts w:ascii="Arial"/>
                              <w:spacing w:val="4"/>
                              <w:sz w:val="28"/>
                              <w:szCs w:val="28"/>
                            </w:rPr>
                            <w:t xml:space="preserve"> </w:t>
                          </w:r>
                          <w:r w:rsidR="000D7F85" w:rsidRPr="001C4053">
                            <w:rPr>
                              <w:rFonts w:ascii="Arial"/>
                              <w:spacing w:val="1"/>
                              <w:w w:val="103"/>
                              <w:sz w:val="28"/>
                              <w:szCs w:val="28"/>
                            </w:rPr>
                            <w:t>C</w:t>
                          </w:r>
                          <w:r w:rsidR="000D7F85" w:rsidRPr="001C4053">
                            <w:rPr>
                              <w:rFonts w:ascii="Arial"/>
                              <w:w w:val="103"/>
                              <w:sz w:val="28"/>
                              <w:szCs w:val="28"/>
                            </w:rPr>
                            <w:t>a</w:t>
                          </w:r>
                          <w:r w:rsidR="000D7F85" w:rsidRPr="001C4053">
                            <w:rPr>
                              <w:rFonts w:ascii="Arial"/>
                              <w:spacing w:val="-2"/>
                              <w:w w:val="103"/>
                              <w:sz w:val="28"/>
                              <w:szCs w:val="28"/>
                            </w:rPr>
                            <w:t>n</w:t>
                          </w:r>
                          <w:r w:rsidR="000D7F85" w:rsidRPr="001C4053">
                            <w:rPr>
                              <w:rFonts w:ascii="Arial"/>
                              <w:spacing w:val="4"/>
                              <w:w w:val="103"/>
                              <w:sz w:val="28"/>
                              <w:szCs w:val="28"/>
                            </w:rPr>
                            <w:t>t</w:t>
                          </w:r>
                          <w:r w:rsidR="000D7F85" w:rsidRPr="001C4053">
                            <w:rPr>
                              <w:rFonts w:ascii="Arial"/>
                              <w:spacing w:val="-2"/>
                              <w:w w:val="103"/>
                              <w:sz w:val="28"/>
                              <w:szCs w:val="28"/>
                            </w:rPr>
                            <w:t>e</w:t>
                          </w:r>
                          <w:r w:rsidR="000D7F85" w:rsidRPr="001C4053">
                            <w:rPr>
                              <w:rFonts w:ascii="Arial"/>
                              <w:spacing w:val="1"/>
                              <w:w w:val="103"/>
                              <w:sz w:val="28"/>
                              <w:szCs w:val="28"/>
                            </w:rPr>
                            <w:t>r</w:t>
                          </w:r>
                          <w:r w:rsidR="000D7F85" w:rsidRPr="001C4053">
                            <w:rPr>
                              <w:rFonts w:ascii="Arial"/>
                              <w:w w:val="103"/>
                              <w:sz w:val="28"/>
                              <w:szCs w:val="28"/>
                            </w:rPr>
                            <w:t>b</w:t>
                          </w:r>
                          <w:r w:rsidR="000D7F85" w:rsidRPr="001C4053">
                            <w:rPr>
                              <w:rFonts w:ascii="Arial"/>
                              <w:spacing w:val="-2"/>
                              <w:w w:val="103"/>
                              <w:sz w:val="28"/>
                              <w:szCs w:val="28"/>
                            </w:rPr>
                            <w:t>u</w:t>
                          </w:r>
                          <w:r w:rsidR="000D7F85" w:rsidRPr="001C4053">
                            <w:rPr>
                              <w:rFonts w:ascii="Arial"/>
                              <w:spacing w:val="3"/>
                              <w:w w:val="103"/>
                              <w:sz w:val="28"/>
                              <w:szCs w:val="28"/>
                            </w:rPr>
                            <w:t>r</w:t>
                          </w:r>
                          <w:r w:rsidR="000D7F85" w:rsidRPr="001C4053">
                            <w:rPr>
                              <w:rFonts w:ascii="Arial"/>
                              <w:spacing w:val="-2"/>
                              <w:w w:val="103"/>
                              <w:sz w:val="28"/>
                              <w:szCs w:val="28"/>
                            </w:rPr>
                            <w:t>y</w:t>
                          </w:r>
                          <w:r w:rsidR="000D7F85" w:rsidRPr="001C4053">
                            <w:rPr>
                              <w:rFonts w:ascii="Arial"/>
                              <w:w w:val="103"/>
                              <w:sz w:val="28"/>
                              <w:szCs w:val="28"/>
                            </w:rPr>
                            <w:t>,</w:t>
                          </w:r>
                          <w:r w:rsidR="000D7F85" w:rsidRPr="001C4053">
                            <w:rPr>
                              <w:rFonts w:ascii="Arial"/>
                              <w:spacing w:val="6"/>
                              <w:sz w:val="28"/>
                              <w:szCs w:val="28"/>
                            </w:rPr>
                            <w:t xml:space="preserve"> </w:t>
                          </w:r>
                          <w:r w:rsidR="000D7F85" w:rsidRPr="001C4053">
                            <w:rPr>
                              <w:rFonts w:ascii="Arial"/>
                              <w:spacing w:val="-2"/>
                              <w:w w:val="103"/>
                              <w:sz w:val="28"/>
                              <w:szCs w:val="28"/>
                            </w:rPr>
                            <w:t>K</w:t>
                          </w:r>
                          <w:r w:rsidR="000D7F85" w:rsidRPr="001C4053">
                            <w:rPr>
                              <w:rFonts w:ascii="Arial"/>
                              <w:w w:val="103"/>
                              <w:sz w:val="28"/>
                              <w:szCs w:val="28"/>
                            </w:rPr>
                            <w:t>e</w:t>
                          </w:r>
                          <w:r w:rsidR="000D7F85" w:rsidRPr="001C4053">
                            <w:rPr>
                              <w:rFonts w:ascii="Arial"/>
                              <w:spacing w:val="-2"/>
                              <w:w w:val="103"/>
                              <w:sz w:val="28"/>
                              <w:szCs w:val="28"/>
                            </w:rPr>
                            <w:t>n</w:t>
                          </w:r>
                          <w:r w:rsidR="000D7F85" w:rsidRPr="001C4053">
                            <w:rPr>
                              <w:rFonts w:ascii="Arial"/>
                              <w:spacing w:val="4"/>
                              <w:w w:val="103"/>
                              <w:sz w:val="28"/>
                              <w:szCs w:val="28"/>
                            </w:rPr>
                            <w:t>t</w:t>
                          </w:r>
                          <w:r w:rsidR="000D7F85" w:rsidRPr="001C4053">
                            <w:rPr>
                              <w:rFonts w:ascii="Arial"/>
                              <w:w w:val="103"/>
                              <w:sz w:val="28"/>
                              <w:szCs w:val="28"/>
                            </w:rPr>
                            <w:t>,</w:t>
                          </w:r>
                          <w:r w:rsidR="000D7F85" w:rsidRPr="001C4053">
                            <w:rPr>
                              <w:rFonts w:ascii="Arial"/>
                              <w:sz w:val="28"/>
                              <w:szCs w:val="28"/>
                            </w:rPr>
                            <w:t xml:space="preserve"> </w:t>
                          </w:r>
                          <w:r w:rsidR="000D7F85" w:rsidRPr="001C4053">
                            <w:rPr>
                              <w:rFonts w:ascii="Arial"/>
                              <w:spacing w:val="1"/>
                              <w:w w:val="103"/>
                              <w:sz w:val="28"/>
                              <w:szCs w:val="28"/>
                            </w:rPr>
                            <w:t>C</w:t>
                          </w:r>
                          <w:r w:rsidR="000D7F85" w:rsidRPr="001C4053">
                            <w:rPr>
                              <w:rFonts w:ascii="Arial"/>
                              <w:w w:val="103"/>
                              <w:sz w:val="28"/>
                              <w:szCs w:val="28"/>
                            </w:rPr>
                            <w:t>T2</w:t>
                          </w:r>
                          <w:r w:rsidR="000D7F85" w:rsidRPr="001C4053">
                            <w:rPr>
                              <w:rFonts w:ascii="Arial"/>
                              <w:spacing w:val="1"/>
                              <w:sz w:val="28"/>
                              <w:szCs w:val="28"/>
                            </w:rPr>
                            <w:t xml:space="preserve"> </w:t>
                          </w:r>
                          <w:r w:rsidR="000D7F85" w:rsidRPr="001C4053">
                            <w:rPr>
                              <w:rFonts w:ascii="Arial"/>
                              <w:w w:val="103"/>
                              <w:sz w:val="28"/>
                              <w:szCs w:val="28"/>
                            </w:rPr>
                            <w:t>7</w:t>
                          </w:r>
                          <w:r w:rsidR="000D7F85" w:rsidRPr="001C4053">
                            <w:rPr>
                              <w:rFonts w:ascii="Arial"/>
                              <w:spacing w:val="2"/>
                              <w:w w:val="103"/>
                              <w:sz w:val="28"/>
                              <w:szCs w:val="28"/>
                            </w:rPr>
                            <w:t>P</w:t>
                          </w:r>
                          <w:r w:rsidR="000D7F85" w:rsidRPr="001C4053">
                            <w:rPr>
                              <w:rFonts w:ascii="Arial"/>
                              <w:w w:val="103"/>
                              <w:sz w:val="28"/>
                              <w:szCs w:val="28"/>
                            </w:rPr>
                            <w:t>E,</w:t>
                          </w:r>
                          <w:r w:rsidR="000D7F85" w:rsidRPr="001C4053">
                            <w:rPr>
                              <w:rFonts w:ascii="Arial"/>
                              <w:sz w:val="28"/>
                              <w:szCs w:val="28"/>
                            </w:rPr>
                            <w:t xml:space="preserve"> </w:t>
                          </w:r>
                        </w:p>
                      </w:txbxContent>
                    </wps:txbx>
                    <wps:bodyPr rot="0" vert="horz" wrap="square" lIns="0" tIns="0" rIns="0" bIns="0" anchor="t" anchorCtr="0" upright="1">
                      <a:noAutofit/>
                    </wps:bodyPr>
                  </wps:wsp>
                </a:graphicData>
              </a:graphic>
            </wp:inline>
          </w:drawing>
        </mc:Choice>
        <mc:Fallback>
          <w:pict>
            <v:shapetype w14:anchorId="2F2F4495" id="_x0000_t202" coordsize="21600,21600" o:spt="202" path="m,l,21600r21600,l21600,xe">
              <v:stroke joinstyle="miter"/>
              <v:path gradientshapeok="t" o:connecttype="rect"/>
            </v:shapetype>
            <v:shape id="Text Box 526" o:spid="_x0000_s1065" type="#_x0000_t202" style="width:46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" filled="f" stroked="f">
              <v:textbox inset="0,0,0,0">
                <w:txbxContent>
                  <w:p w14:paraId="1A99F7C4" w14:textId="7C0BA3C8" w:rsidR="000D7F85" w:rsidRPr="001C4053" w:rsidRDefault="000D7F85">
                    <w:pPr>
                      <w:spacing w:before="2"/>
                      <w:ind w:left="20"/>
                      <w:rPr>
                        <w:rFonts w:ascii="Arial" w:eastAsia="Arial" w:hAnsi="Arial" w:cs="Arial"/>
                        <w:sz w:val="28"/>
                        <w:szCs w:val="28"/>
                      </w:rPr>
                    </w:pPr>
                    <w:hyperlink r:id="rId2" w:history="1">
                      <w:r w:rsidRPr="001C4053">
                        <w:rPr>
                          <w:rStyle w:val="Hyperlink"/>
                          <w:rFonts w:ascii="Arial"/>
                          <w:b/>
                          <w:w w:val="103"/>
                          <w:sz w:val="28"/>
                          <w:szCs w:val="28"/>
                        </w:rPr>
                        <w:t>Ke</w:t>
                      </w:r>
                      <w:r w:rsidRPr="001C4053">
                        <w:rPr>
                          <w:rStyle w:val="Hyperlink"/>
                          <w:rFonts w:ascii="Arial"/>
                          <w:b/>
                          <w:spacing w:val="1"/>
                          <w:w w:val="103"/>
                          <w:sz w:val="28"/>
                          <w:szCs w:val="28"/>
                        </w:rPr>
                        <w:t>n</w:t>
                      </w:r>
                      <w:r w:rsidRPr="001C4053">
                        <w:rPr>
                          <w:rStyle w:val="Hyperlink"/>
                          <w:rFonts w:ascii="Arial"/>
                          <w:b/>
                          <w:w w:val="103"/>
                          <w:sz w:val="28"/>
                          <w:szCs w:val="28"/>
                        </w:rPr>
                        <w:t>t</w:t>
                      </w:r>
                      <w:r w:rsidRPr="001C4053">
                        <w:rPr>
                          <w:rStyle w:val="Hyperlink"/>
                          <w:rFonts w:ascii="Arial"/>
                          <w:b/>
                          <w:spacing w:val="1"/>
                          <w:sz w:val="28"/>
                          <w:szCs w:val="28"/>
                        </w:rPr>
                        <w:t xml:space="preserve"> </w:t>
                      </w:r>
                      <w:r w:rsidRPr="001C4053">
                        <w:rPr>
                          <w:rStyle w:val="Hyperlink"/>
                          <w:rFonts w:ascii="Arial"/>
                          <w:b/>
                          <w:w w:val="103"/>
                          <w:sz w:val="28"/>
                          <w:szCs w:val="28"/>
                        </w:rPr>
                        <w:t>B</w:t>
                      </w:r>
                      <w:r w:rsidRPr="001C4053">
                        <w:rPr>
                          <w:rStyle w:val="Hyperlink"/>
                          <w:rFonts w:ascii="Arial"/>
                          <w:b/>
                          <w:spacing w:val="1"/>
                          <w:w w:val="103"/>
                          <w:sz w:val="28"/>
                          <w:szCs w:val="28"/>
                        </w:rPr>
                        <w:t>u</w:t>
                      </w:r>
                      <w:r w:rsidRPr="001C4053">
                        <w:rPr>
                          <w:rStyle w:val="Hyperlink"/>
                          <w:rFonts w:ascii="Arial"/>
                          <w:b/>
                          <w:spacing w:val="-2"/>
                          <w:w w:val="103"/>
                          <w:sz w:val="28"/>
                          <w:szCs w:val="28"/>
                        </w:rPr>
                        <w:t>s</w:t>
                      </w:r>
                      <w:r w:rsidRPr="001C4053">
                        <w:rPr>
                          <w:rStyle w:val="Hyperlink"/>
                          <w:rFonts w:ascii="Arial"/>
                          <w:b/>
                          <w:w w:val="103"/>
                          <w:sz w:val="28"/>
                          <w:szCs w:val="28"/>
                        </w:rPr>
                        <w:t>i</w:t>
                      </w:r>
                      <w:r w:rsidRPr="001C4053">
                        <w:rPr>
                          <w:rStyle w:val="Hyperlink"/>
                          <w:rFonts w:ascii="Arial"/>
                          <w:b/>
                          <w:spacing w:val="1"/>
                          <w:w w:val="103"/>
                          <w:sz w:val="28"/>
                          <w:szCs w:val="28"/>
                        </w:rPr>
                        <w:t>n</w:t>
                      </w:r>
                      <w:r w:rsidRPr="001C4053">
                        <w:rPr>
                          <w:rStyle w:val="Hyperlink"/>
                          <w:rFonts w:ascii="Arial"/>
                          <w:b/>
                          <w:w w:val="103"/>
                          <w:sz w:val="28"/>
                          <w:szCs w:val="28"/>
                        </w:rPr>
                        <w:t>ess</w:t>
                      </w:r>
                      <w:r w:rsidRPr="001C4053">
                        <w:rPr>
                          <w:rStyle w:val="Hyperlink"/>
                          <w:rFonts w:ascii="Arial"/>
                          <w:b/>
                          <w:spacing w:val="4"/>
                          <w:sz w:val="28"/>
                          <w:szCs w:val="28"/>
                        </w:rPr>
                        <w:t xml:space="preserve"> </w:t>
                      </w:r>
                      <w:r w:rsidRPr="001C4053">
                        <w:rPr>
                          <w:rStyle w:val="Hyperlink"/>
                          <w:rFonts w:ascii="Arial"/>
                          <w:b/>
                          <w:w w:val="103"/>
                          <w:sz w:val="28"/>
                          <w:szCs w:val="28"/>
                        </w:rPr>
                        <w:t>S</w:t>
                      </w:r>
                      <w:r w:rsidRPr="001C4053">
                        <w:rPr>
                          <w:rStyle w:val="Hyperlink"/>
                          <w:rFonts w:ascii="Arial"/>
                          <w:b/>
                          <w:spacing w:val="-2"/>
                          <w:w w:val="103"/>
                          <w:sz w:val="28"/>
                          <w:szCs w:val="28"/>
                        </w:rPr>
                        <w:t>c</w:t>
                      </w:r>
                      <w:r w:rsidRPr="001C4053">
                        <w:rPr>
                          <w:rStyle w:val="Hyperlink"/>
                          <w:rFonts w:ascii="Arial"/>
                          <w:b/>
                          <w:spacing w:val="1"/>
                          <w:w w:val="103"/>
                          <w:sz w:val="28"/>
                          <w:szCs w:val="28"/>
                        </w:rPr>
                        <w:t>h</w:t>
                      </w:r>
                      <w:r w:rsidRPr="001C4053">
                        <w:rPr>
                          <w:rStyle w:val="Hyperlink"/>
                          <w:rFonts w:ascii="Arial"/>
                          <w:b/>
                          <w:w w:val="103"/>
                          <w:sz w:val="28"/>
                          <w:szCs w:val="28"/>
                        </w:rPr>
                        <w:t>o</w:t>
                      </w:r>
                      <w:r w:rsidRPr="001C4053">
                        <w:rPr>
                          <w:rStyle w:val="Hyperlink"/>
                          <w:rFonts w:ascii="Arial"/>
                          <w:b/>
                          <w:spacing w:val="1"/>
                          <w:w w:val="103"/>
                          <w:sz w:val="28"/>
                          <w:szCs w:val="28"/>
                        </w:rPr>
                        <w:t>o</w:t>
                      </w:r>
                      <w:r w:rsidRPr="001C4053">
                        <w:rPr>
                          <w:rStyle w:val="Hyperlink"/>
                          <w:rFonts w:ascii="Arial"/>
                          <w:b/>
                          <w:spacing w:val="-1"/>
                          <w:w w:val="103"/>
                          <w:sz w:val="28"/>
                          <w:szCs w:val="28"/>
                        </w:rPr>
                        <w:t>l</w:t>
                      </w:r>
                    </w:hyperlink>
                    <w:r w:rsidRPr="001C4053">
                      <w:rPr>
                        <w:rFonts w:ascii="Arial"/>
                        <w:w w:val="103"/>
                        <w:sz w:val="28"/>
                        <w:szCs w:val="28"/>
                      </w:rPr>
                      <w:t>,</w:t>
                    </w:r>
                    <w:r w:rsidRPr="001C4053">
                      <w:rPr>
                        <w:rFonts w:ascii="Arial"/>
                        <w:spacing w:val="4"/>
                        <w:sz w:val="28"/>
                        <w:szCs w:val="28"/>
                      </w:rPr>
                      <w:t xml:space="preserve"> </w:t>
                    </w:r>
                    <w:r w:rsidRPr="001C4053">
                      <w:rPr>
                        <w:rFonts w:ascii="Arial"/>
                        <w:spacing w:val="1"/>
                        <w:w w:val="103"/>
                        <w:sz w:val="28"/>
                        <w:szCs w:val="28"/>
                      </w:rPr>
                      <w:t>U</w:t>
                    </w:r>
                    <w:r w:rsidRPr="001C4053">
                      <w:rPr>
                        <w:rFonts w:ascii="Arial"/>
                        <w:spacing w:val="-2"/>
                        <w:w w:val="103"/>
                        <w:sz w:val="28"/>
                        <w:szCs w:val="28"/>
                      </w:rPr>
                      <w:t>n</w:t>
                    </w:r>
                    <w:r w:rsidRPr="001C4053">
                      <w:rPr>
                        <w:rFonts w:ascii="Arial"/>
                        <w:spacing w:val="1"/>
                        <w:w w:val="103"/>
                        <w:sz w:val="28"/>
                        <w:szCs w:val="28"/>
                      </w:rPr>
                      <w:t>i</w:t>
                    </w:r>
                    <w:r w:rsidRPr="001C4053">
                      <w:rPr>
                        <w:rFonts w:ascii="Arial"/>
                        <w:w w:val="103"/>
                        <w:sz w:val="28"/>
                        <w:szCs w:val="28"/>
                      </w:rPr>
                      <w:t>v</w:t>
                    </w:r>
                    <w:r w:rsidRPr="001C4053">
                      <w:rPr>
                        <w:rFonts w:ascii="Arial"/>
                        <w:spacing w:val="-2"/>
                        <w:w w:val="103"/>
                        <w:sz w:val="28"/>
                        <w:szCs w:val="28"/>
                      </w:rPr>
                      <w:t>e</w:t>
                    </w:r>
                    <w:r w:rsidRPr="001C4053">
                      <w:rPr>
                        <w:rFonts w:ascii="Arial"/>
                        <w:spacing w:val="1"/>
                        <w:w w:val="103"/>
                        <w:sz w:val="28"/>
                        <w:szCs w:val="28"/>
                      </w:rPr>
                      <w:t>rs</w:t>
                    </w:r>
                    <w:r w:rsidRPr="001C4053">
                      <w:rPr>
                        <w:rFonts w:ascii="Arial"/>
                        <w:spacing w:val="-3"/>
                        <w:w w:val="103"/>
                        <w:sz w:val="28"/>
                        <w:szCs w:val="28"/>
                      </w:rPr>
                      <w:t>i</w:t>
                    </w:r>
                    <w:r w:rsidRPr="001C4053">
                      <w:rPr>
                        <w:rFonts w:ascii="Arial"/>
                        <w:spacing w:val="6"/>
                        <w:w w:val="103"/>
                        <w:sz w:val="28"/>
                        <w:szCs w:val="28"/>
                      </w:rPr>
                      <w:t>t</w:t>
                    </w:r>
                    <w:r w:rsidRPr="001C4053">
                      <w:rPr>
                        <w:rFonts w:ascii="Arial"/>
                        <w:w w:val="103"/>
                        <w:sz w:val="28"/>
                        <w:szCs w:val="28"/>
                      </w:rPr>
                      <w:t>y</w:t>
                    </w:r>
                    <w:r w:rsidRPr="001C4053">
                      <w:rPr>
                        <w:rFonts w:ascii="Arial"/>
                        <w:spacing w:val="-4"/>
                        <w:sz w:val="28"/>
                        <w:szCs w:val="28"/>
                      </w:rPr>
                      <w:t xml:space="preserve"> </w:t>
                    </w:r>
                    <w:r w:rsidRPr="001C4053">
                      <w:rPr>
                        <w:rFonts w:ascii="Arial"/>
                        <w:w w:val="103"/>
                        <w:sz w:val="28"/>
                        <w:szCs w:val="28"/>
                      </w:rPr>
                      <w:t>of</w:t>
                    </w:r>
                    <w:r w:rsidRPr="001C4053">
                      <w:rPr>
                        <w:rFonts w:ascii="Arial"/>
                        <w:spacing w:val="6"/>
                        <w:sz w:val="28"/>
                        <w:szCs w:val="28"/>
                      </w:rPr>
                      <w:t xml:space="preserve"> </w:t>
                    </w:r>
                    <w:r w:rsidRPr="001C4053">
                      <w:rPr>
                        <w:rFonts w:ascii="Arial"/>
                        <w:spacing w:val="-4"/>
                        <w:w w:val="103"/>
                        <w:sz w:val="28"/>
                        <w:szCs w:val="28"/>
                      </w:rPr>
                      <w:t>K</w:t>
                    </w:r>
                    <w:r w:rsidRPr="001C4053">
                      <w:rPr>
                        <w:rFonts w:ascii="Arial"/>
                        <w:spacing w:val="2"/>
                        <w:w w:val="103"/>
                        <w:sz w:val="28"/>
                        <w:szCs w:val="28"/>
                      </w:rPr>
                      <w:t>e</w:t>
                    </w:r>
                    <w:r w:rsidRPr="001C4053">
                      <w:rPr>
                        <w:rFonts w:ascii="Arial"/>
                        <w:w w:val="103"/>
                        <w:sz w:val="28"/>
                        <w:szCs w:val="28"/>
                      </w:rPr>
                      <w:t>n</w:t>
                    </w:r>
                    <w:r w:rsidRPr="001C4053">
                      <w:rPr>
                        <w:rFonts w:ascii="Arial"/>
                        <w:spacing w:val="-2"/>
                        <w:w w:val="103"/>
                        <w:sz w:val="28"/>
                        <w:szCs w:val="28"/>
                      </w:rPr>
                      <w:t>t</w:t>
                    </w:r>
                    <w:r w:rsidRPr="001C4053">
                      <w:rPr>
                        <w:rFonts w:ascii="Arial"/>
                        <w:w w:val="103"/>
                        <w:sz w:val="28"/>
                        <w:szCs w:val="28"/>
                      </w:rPr>
                      <w:t>,</w:t>
                    </w:r>
                    <w:r w:rsidRPr="001C4053">
                      <w:rPr>
                        <w:rFonts w:ascii="Arial"/>
                        <w:spacing w:val="4"/>
                        <w:sz w:val="28"/>
                        <w:szCs w:val="28"/>
                      </w:rPr>
                      <w:t xml:space="preserve"> </w:t>
                    </w:r>
                    <w:r w:rsidRPr="001C4053">
                      <w:rPr>
                        <w:rFonts w:ascii="Arial"/>
                        <w:spacing w:val="1"/>
                        <w:w w:val="103"/>
                        <w:sz w:val="28"/>
                        <w:szCs w:val="28"/>
                      </w:rPr>
                      <w:t>C</w:t>
                    </w:r>
                    <w:r w:rsidRPr="001C4053">
                      <w:rPr>
                        <w:rFonts w:ascii="Arial"/>
                        <w:w w:val="103"/>
                        <w:sz w:val="28"/>
                        <w:szCs w:val="28"/>
                      </w:rPr>
                      <w:t>a</w:t>
                    </w:r>
                    <w:r w:rsidRPr="001C4053">
                      <w:rPr>
                        <w:rFonts w:ascii="Arial"/>
                        <w:spacing w:val="-2"/>
                        <w:w w:val="103"/>
                        <w:sz w:val="28"/>
                        <w:szCs w:val="28"/>
                      </w:rPr>
                      <w:t>n</w:t>
                    </w:r>
                    <w:r w:rsidRPr="001C4053">
                      <w:rPr>
                        <w:rFonts w:ascii="Arial"/>
                        <w:spacing w:val="4"/>
                        <w:w w:val="103"/>
                        <w:sz w:val="28"/>
                        <w:szCs w:val="28"/>
                      </w:rPr>
                      <w:t>t</w:t>
                    </w:r>
                    <w:r w:rsidRPr="001C4053">
                      <w:rPr>
                        <w:rFonts w:ascii="Arial"/>
                        <w:spacing w:val="-2"/>
                        <w:w w:val="103"/>
                        <w:sz w:val="28"/>
                        <w:szCs w:val="28"/>
                      </w:rPr>
                      <w:t>e</w:t>
                    </w:r>
                    <w:r w:rsidRPr="001C4053">
                      <w:rPr>
                        <w:rFonts w:ascii="Arial"/>
                        <w:spacing w:val="1"/>
                        <w:w w:val="103"/>
                        <w:sz w:val="28"/>
                        <w:szCs w:val="28"/>
                      </w:rPr>
                      <w:t>r</w:t>
                    </w:r>
                    <w:r w:rsidRPr="001C4053">
                      <w:rPr>
                        <w:rFonts w:ascii="Arial"/>
                        <w:w w:val="103"/>
                        <w:sz w:val="28"/>
                        <w:szCs w:val="28"/>
                      </w:rPr>
                      <w:t>b</w:t>
                    </w:r>
                    <w:r w:rsidRPr="001C4053">
                      <w:rPr>
                        <w:rFonts w:ascii="Arial"/>
                        <w:spacing w:val="-2"/>
                        <w:w w:val="103"/>
                        <w:sz w:val="28"/>
                        <w:szCs w:val="28"/>
                      </w:rPr>
                      <w:t>u</w:t>
                    </w:r>
                    <w:r w:rsidRPr="001C4053">
                      <w:rPr>
                        <w:rFonts w:ascii="Arial"/>
                        <w:spacing w:val="3"/>
                        <w:w w:val="103"/>
                        <w:sz w:val="28"/>
                        <w:szCs w:val="28"/>
                      </w:rPr>
                      <w:t>r</w:t>
                    </w:r>
                    <w:r w:rsidRPr="001C4053">
                      <w:rPr>
                        <w:rFonts w:ascii="Arial"/>
                        <w:spacing w:val="-2"/>
                        <w:w w:val="103"/>
                        <w:sz w:val="28"/>
                        <w:szCs w:val="28"/>
                      </w:rPr>
                      <w:t>y</w:t>
                    </w:r>
                    <w:r w:rsidRPr="001C4053">
                      <w:rPr>
                        <w:rFonts w:ascii="Arial"/>
                        <w:w w:val="103"/>
                        <w:sz w:val="28"/>
                        <w:szCs w:val="28"/>
                      </w:rPr>
                      <w:t>,</w:t>
                    </w:r>
                    <w:r w:rsidRPr="001C4053">
                      <w:rPr>
                        <w:rFonts w:ascii="Arial"/>
                        <w:spacing w:val="6"/>
                        <w:sz w:val="28"/>
                        <w:szCs w:val="28"/>
                      </w:rPr>
                      <w:t xml:space="preserve"> </w:t>
                    </w:r>
                    <w:r w:rsidRPr="001C4053">
                      <w:rPr>
                        <w:rFonts w:ascii="Arial"/>
                        <w:spacing w:val="-2"/>
                        <w:w w:val="103"/>
                        <w:sz w:val="28"/>
                        <w:szCs w:val="28"/>
                      </w:rPr>
                      <w:t>K</w:t>
                    </w:r>
                    <w:r w:rsidRPr="001C4053">
                      <w:rPr>
                        <w:rFonts w:ascii="Arial"/>
                        <w:w w:val="103"/>
                        <w:sz w:val="28"/>
                        <w:szCs w:val="28"/>
                      </w:rPr>
                      <w:t>e</w:t>
                    </w:r>
                    <w:r w:rsidRPr="001C4053">
                      <w:rPr>
                        <w:rFonts w:ascii="Arial"/>
                        <w:spacing w:val="-2"/>
                        <w:w w:val="103"/>
                        <w:sz w:val="28"/>
                        <w:szCs w:val="28"/>
                      </w:rPr>
                      <w:t>n</w:t>
                    </w:r>
                    <w:r w:rsidRPr="001C4053">
                      <w:rPr>
                        <w:rFonts w:ascii="Arial"/>
                        <w:spacing w:val="4"/>
                        <w:w w:val="103"/>
                        <w:sz w:val="28"/>
                        <w:szCs w:val="28"/>
                      </w:rPr>
                      <w:t>t</w:t>
                    </w:r>
                    <w:r w:rsidRPr="001C4053">
                      <w:rPr>
                        <w:rFonts w:ascii="Arial"/>
                        <w:w w:val="103"/>
                        <w:sz w:val="28"/>
                        <w:szCs w:val="28"/>
                      </w:rPr>
                      <w:t>,</w:t>
                    </w:r>
                    <w:r w:rsidRPr="001C4053">
                      <w:rPr>
                        <w:rFonts w:ascii="Arial"/>
                        <w:sz w:val="28"/>
                        <w:szCs w:val="28"/>
                      </w:rPr>
                      <w:t xml:space="preserve"> </w:t>
                    </w:r>
                    <w:r w:rsidRPr="001C4053">
                      <w:rPr>
                        <w:rFonts w:ascii="Arial"/>
                        <w:spacing w:val="1"/>
                        <w:w w:val="103"/>
                        <w:sz w:val="28"/>
                        <w:szCs w:val="28"/>
                      </w:rPr>
                      <w:t>C</w:t>
                    </w:r>
                    <w:r w:rsidRPr="001C4053">
                      <w:rPr>
                        <w:rFonts w:ascii="Arial"/>
                        <w:w w:val="103"/>
                        <w:sz w:val="28"/>
                        <w:szCs w:val="28"/>
                      </w:rPr>
                      <w:t>T2</w:t>
                    </w:r>
                    <w:r w:rsidRPr="001C4053">
                      <w:rPr>
                        <w:rFonts w:ascii="Arial"/>
                        <w:spacing w:val="1"/>
                        <w:sz w:val="28"/>
                        <w:szCs w:val="28"/>
                      </w:rPr>
                      <w:t xml:space="preserve"> </w:t>
                    </w:r>
                    <w:r w:rsidRPr="001C4053">
                      <w:rPr>
                        <w:rFonts w:ascii="Arial"/>
                        <w:w w:val="103"/>
                        <w:sz w:val="28"/>
                        <w:szCs w:val="28"/>
                      </w:rPr>
                      <w:t>7</w:t>
                    </w:r>
                    <w:r w:rsidRPr="001C4053">
                      <w:rPr>
                        <w:rFonts w:ascii="Arial"/>
                        <w:spacing w:val="2"/>
                        <w:w w:val="103"/>
                        <w:sz w:val="28"/>
                        <w:szCs w:val="28"/>
                      </w:rPr>
                      <w:t>P</w:t>
                    </w:r>
                    <w:r w:rsidRPr="001C4053">
                      <w:rPr>
                        <w:rFonts w:ascii="Arial"/>
                        <w:w w:val="103"/>
                        <w:sz w:val="28"/>
                        <w:szCs w:val="28"/>
                      </w:rPr>
                      <w:t>E,</w:t>
                    </w:r>
                    <w:r w:rsidRPr="001C4053">
                      <w:rPr>
                        <w:rFonts w:ascii="Arial"/>
                        <w:sz w:val="28"/>
                        <w:szCs w:val="28"/>
                      </w:rPr>
                      <w:t xml:space="preserve"> </w:t>
                    </w:r>
                  </w:p>
                </w:txbxContent>
              </v:textbox>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89F9A" w14:textId="2A2DFBD8" w:rsidR="000D7F85" w:rsidRDefault="000D7F85">
    <w:pPr>
      <w:spacing w:line="14" w:lineRule="auto"/>
      <w:rPr>
        <w:sz w:val="20"/>
        <w:szCs w:val="20"/>
      </w:rP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A1C0B" w14:textId="41363703" w:rsidR="000D7F85" w:rsidRDefault="000D7F85">
    <w:pPr>
      <w:spacing w:line="14" w:lineRule="auto"/>
      <w:rPr>
        <w:sz w:val="20"/>
        <w:szCs w:val="20"/>
      </w:rP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3FD2F" w14:textId="57E934BF" w:rsidR="000D7F85" w:rsidRDefault="000D7F85">
    <w:pPr>
      <w:spacing w:line="14" w:lineRule="auto"/>
      <w:rPr>
        <w:sz w:val="20"/>
        <w:szCs w:val="20"/>
      </w:rP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6ECD0" w14:textId="2899683E" w:rsidR="000D7F85" w:rsidRDefault="000D7F85">
    <w:pPr>
      <w:spacing w:line="14" w:lineRule="auto"/>
      <w:rPr>
        <w:sz w:val="20"/>
        <w:szCs w:val="20"/>
      </w:rP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A187D" w14:textId="2040D8BC" w:rsidR="000D7F85" w:rsidRDefault="000D7F85">
    <w:pPr>
      <w:spacing w:line="14" w:lineRule="auto"/>
      <w:rPr>
        <w:sz w:val="20"/>
        <w:szCs w:val="20"/>
      </w:rP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A223" w14:textId="72C75F56" w:rsidR="000D7F85" w:rsidRDefault="000D7F85">
    <w:pPr>
      <w:spacing w:line="14" w:lineRule="auto"/>
      <w:rPr>
        <w:sz w:val="20"/>
        <w:szCs w:val="20"/>
      </w:rP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5AF48" w14:textId="65A16B8A" w:rsidR="000D7F85" w:rsidRDefault="000D7F85">
    <w:pPr>
      <w:spacing w:line="14" w:lineRule="auto"/>
      <w:rPr>
        <w:sz w:val="20"/>
        <w:szCs w:val="20"/>
      </w:rP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D10D" w14:textId="7CA76C5D" w:rsidR="000D7F85" w:rsidRDefault="000D7F85">
    <w:pPr>
      <w:spacing w:line="14" w:lineRule="auto"/>
      <w:rPr>
        <w:sz w:val="20"/>
        <w:szCs w:val="20"/>
      </w:rP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2F54" w14:textId="3DF526D1" w:rsidR="000D7F85" w:rsidRDefault="000D7F85">
    <w:pPr>
      <w:spacing w:line="14" w:lineRule="auto"/>
      <w:rPr>
        <w:sz w:val="20"/>
        <w:szCs w:val="20"/>
      </w:rP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0A209" w14:textId="00DF03A9" w:rsidR="000D7F85" w:rsidRDefault="000D7F85">
    <w:pPr>
      <w:spacing w:line="14" w:lineRule="auto"/>
      <w:rPr>
        <w:sz w:val="20"/>
        <w:szCs w:val="20"/>
      </w:rP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06396" w14:textId="2C70F7D4" w:rsidR="000D7F85" w:rsidRDefault="000D7F85">
    <w:pPr>
      <w:spacing w:line="14" w:lineRule="auto"/>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F4FD4" w14:textId="41234C42" w:rsidR="000D7F85" w:rsidRDefault="000D7F85">
    <w:pPr>
      <w:spacing w:line="14" w:lineRule="auto"/>
      <w:rPr>
        <w:sz w:val="20"/>
        <w:szCs w:val="20"/>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B769B" w14:textId="04E03D63" w:rsidR="000D7F85" w:rsidRDefault="000D7F85">
    <w:pPr>
      <w:spacing w:line="14" w:lineRule="auto"/>
      <w:rPr>
        <w:sz w:val="20"/>
        <w:szCs w:val="20"/>
      </w:rP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B4A3E" w14:textId="2CC9FB19" w:rsidR="000D7F85" w:rsidRDefault="000D7F85">
    <w:pPr>
      <w:spacing w:line="14" w:lineRule="auto"/>
      <w:rPr>
        <w:sz w:val="20"/>
        <w:szCs w:val="20"/>
      </w:rP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A7B69" w14:textId="5BB2C3CC" w:rsidR="000D7F85" w:rsidRDefault="000D7F85">
    <w:pPr>
      <w:spacing w:line="14" w:lineRule="auto"/>
      <w:rPr>
        <w:sz w:val="20"/>
        <w:szCs w:val="20"/>
      </w:rP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D92D8" w14:textId="66C0012F" w:rsidR="000D7F85" w:rsidRDefault="000D7F85">
    <w:pPr>
      <w:spacing w:line="14" w:lineRule="auto"/>
      <w:rPr>
        <w:sz w:val="20"/>
        <w:szCs w:val="20"/>
      </w:rP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AA799" w14:textId="740E6184" w:rsidR="000D7F85" w:rsidRDefault="000D7F85">
    <w:pPr>
      <w:spacing w:line="14" w:lineRule="auto"/>
      <w:rPr>
        <w:sz w:val="20"/>
        <w:szCs w:val="20"/>
      </w:rP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1191E" w14:textId="6EFA4834" w:rsidR="000D7F85" w:rsidRDefault="000D7F85">
    <w:pPr>
      <w:spacing w:line="14" w:lineRule="auto"/>
      <w:rPr>
        <w:sz w:val="20"/>
        <w:szCs w:val="20"/>
      </w:rP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875C7" w14:textId="12B0F4D2" w:rsidR="000D7F85" w:rsidRDefault="000D7F85">
    <w:pPr>
      <w:spacing w:line="14" w:lineRule="auto"/>
      <w:rPr>
        <w:sz w:val="20"/>
        <w:szCs w:val="20"/>
      </w:rP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BD1F8" w14:textId="29ACCE91" w:rsidR="000D7F85" w:rsidRDefault="000D7F85">
    <w:pPr>
      <w:spacing w:line="14" w:lineRule="auto"/>
      <w:rPr>
        <w:sz w:val="20"/>
        <w:szCs w:val="20"/>
      </w:rP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7F3AA" w14:textId="657D65F1" w:rsidR="000D7F85" w:rsidRDefault="000D7F85">
    <w:pPr>
      <w:spacing w:line="14" w:lineRule="auto"/>
      <w:rPr>
        <w:sz w:val="20"/>
        <w:szCs w:val="20"/>
      </w:rP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D671" w14:textId="16BCC384" w:rsidR="000D7F85" w:rsidRDefault="000D7F85">
    <w:pPr>
      <w:spacing w:line="14" w:lineRule="auto"/>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4829" w14:textId="6A197A9B" w:rsidR="000D7F85" w:rsidRDefault="000D7F85">
    <w:pPr>
      <w:spacing w:line="14" w:lineRule="auto"/>
      <w:rPr>
        <w:sz w:val="20"/>
        <w:szCs w:val="20"/>
      </w:rP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E2C42" w14:textId="62A5672F" w:rsidR="000D7F85" w:rsidRDefault="000D7F85">
    <w:pPr>
      <w:spacing w:line="14" w:lineRule="auto"/>
      <w:rPr>
        <w:sz w:val="20"/>
        <w:szCs w:val="20"/>
      </w:rP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7717C" w14:textId="7E7453CE" w:rsidR="000D7F85" w:rsidRDefault="000D7F85">
    <w:pPr>
      <w:spacing w:line="14" w:lineRule="auto"/>
      <w:rPr>
        <w:sz w:val="20"/>
        <w:szCs w:val="20"/>
      </w:rP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B3FB5" w14:textId="4FC00EF4" w:rsidR="000D7F85" w:rsidRDefault="000D7F85">
    <w:pPr>
      <w:spacing w:line="14" w:lineRule="auto"/>
      <w:rPr>
        <w:sz w:val="20"/>
        <w:szCs w:val="20"/>
      </w:rP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4278D" w14:textId="160A9011" w:rsidR="000D7F85" w:rsidRDefault="000D7F85">
    <w:pPr>
      <w:spacing w:line="14" w:lineRule="auto"/>
      <w:rPr>
        <w:sz w:val="20"/>
        <w:szCs w:val="20"/>
      </w:rP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F543B" w14:textId="2E45A575" w:rsidR="000D7F85" w:rsidRDefault="000D7F85">
    <w:pPr>
      <w:spacing w:line="14" w:lineRule="auto"/>
      <w:rPr>
        <w:sz w:val="20"/>
        <w:szCs w:val="20"/>
      </w:rP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4C2CC" w14:textId="40E945B5" w:rsidR="000D7F85" w:rsidRDefault="000D7F85">
    <w:pPr>
      <w:spacing w:line="14" w:lineRule="auto"/>
      <w:rPr>
        <w:sz w:val="20"/>
        <w:szCs w:val="20"/>
      </w:rP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F267B" w14:textId="5024002D" w:rsidR="000D7F85" w:rsidRDefault="000D7F85">
    <w:pPr>
      <w:spacing w:line="14" w:lineRule="auto"/>
      <w:rPr>
        <w:sz w:val="20"/>
        <w:szCs w:val="20"/>
      </w:rP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D3B90" w14:textId="5D1F976A" w:rsidR="000D7F85" w:rsidRDefault="000D7F85">
    <w:pPr>
      <w:spacing w:line="14" w:lineRule="auto"/>
      <w:rPr>
        <w:sz w:val="20"/>
        <w:szCs w:val="20"/>
      </w:rP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5C62F" w14:textId="1027ACDF" w:rsidR="000D7F85" w:rsidRDefault="000D7F85">
    <w:pPr>
      <w:spacing w:line="14" w:lineRule="auto"/>
      <w:rPr>
        <w:sz w:val="20"/>
        <w:szCs w:val="20"/>
      </w:rP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184BC" w14:textId="2000A463" w:rsidR="000D7F85" w:rsidRDefault="000D7F85">
    <w:pPr>
      <w:spacing w:line="14" w:lineRule="auto"/>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AF75D" w14:textId="5749DF3F" w:rsidR="000D7F85" w:rsidRDefault="000D7F85">
    <w:pPr>
      <w:spacing w:line="14" w:lineRule="auto"/>
      <w:rPr>
        <w:sz w:val="20"/>
        <w:szCs w:val="20"/>
      </w:rP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E474" w14:textId="53AF2C80" w:rsidR="000D7F85" w:rsidRDefault="000D7F85">
    <w:pPr>
      <w:spacing w:line="14" w:lineRule="auto"/>
      <w:rPr>
        <w:sz w:val="20"/>
        <w:szCs w:val="20"/>
      </w:rP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2730A" w14:textId="024B0FBB" w:rsidR="000D7F85" w:rsidRDefault="000D7F85">
    <w:pPr>
      <w:spacing w:line="14" w:lineRule="auto"/>
      <w:rPr>
        <w:sz w:val="20"/>
        <w:szCs w:val="20"/>
      </w:rP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40CE7" w14:textId="14A73B9F" w:rsidR="000D7F85" w:rsidRDefault="000D7F85">
    <w:pPr>
      <w:spacing w:line="14" w:lineRule="auto"/>
      <w:rPr>
        <w:sz w:val="20"/>
        <w:szCs w:val="20"/>
      </w:rP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BB082" w14:textId="6EA70F90" w:rsidR="000D7F85" w:rsidRDefault="000D7F85">
    <w:pPr>
      <w:spacing w:line="14" w:lineRule="auto"/>
      <w:rPr>
        <w:sz w:val="20"/>
        <w:szCs w:val="20"/>
      </w:rP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A7828" w14:textId="1A0CFF20" w:rsidR="000D7F85" w:rsidRDefault="000D7F85">
    <w:pPr>
      <w:spacing w:line="14" w:lineRule="auto"/>
      <w:rPr>
        <w:sz w:val="20"/>
        <w:szCs w:val="20"/>
      </w:rP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B4E55" w14:textId="7FA4332E" w:rsidR="000D7F85" w:rsidRDefault="000D7F85">
    <w:pPr>
      <w:spacing w:line="14" w:lineRule="auto"/>
      <w:rPr>
        <w:sz w:val="20"/>
        <w:szCs w:val="20"/>
      </w:rP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2908D" w14:textId="594C73A1" w:rsidR="000D7F85" w:rsidRDefault="000D7F85">
    <w:pPr>
      <w:spacing w:line="14" w:lineRule="auto"/>
      <w:rPr>
        <w:sz w:val="20"/>
        <w:szCs w:val="20"/>
      </w:rP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EDE60" w14:textId="64FCD482" w:rsidR="000D7F85" w:rsidRDefault="000D7F85">
    <w:pPr>
      <w:spacing w:line="14" w:lineRule="auto"/>
      <w:rPr>
        <w:sz w:val="20"/>
        <w:szCs w:val="20"/>
      </w:rP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C4F0D" w14:textId="52716414" w:rsidR="000D7F85" w:rsidRDefault="000D7F85">
    <w:pPr>
      <w:spacing w:line="14" w:lineRule="auto"/>
      <w:rPr>
        <w:sz w:val="20"/>
        <w:szCs w:val="20"/>
      </w:rP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365A3" w14:textId="63193FD6" w:rsidR="000D7F85" w:rsidRDefault="000D7F85">
    <w:pPr>
      <w:spacing w:line="14" w:lineRule="auto"/>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63735" w14:textId="199B0BE1" w:rsidR="000D7F85" w:rsidRDefault="000D7F85">
    <w:pPr>
      <w:spacing w:line="14" w:lineRule="auto"/>
      <w:rPr>
        <w:sz w:val="20"/>
        <w:szCs w:val="20"/>
      </w:rP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4A51" w14:textId="7A685F64" w:rsidR="000D7F85" w:rsidRDefault="000D7F85">
    <w:pPr>
      <w:spacing w:line="14" w:lineRule="auto"/>
      <w:rPr>
        <w:sz w:val="20"/>
        <w:szCs w:val="20"/>
      </w:rP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43A32" w14:textId="08445433" w:rsidR="000D7F85" w:rsidRDefault="000D7F85">
    <w:pPr>
      <w:spacing w:line="14" w:lineRule="auto"/>
      <w:rPr>
        <w:sz w:val="20"/>
        <w:szCs w:val="20"/>
      </w:rP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54749" w14:textId="405ED6E9" w:rsidR="000D7F85" w:rsidRDefault="000D7F85">
    <w:pPr>
      <w:spacing w:line="14" w:lineRule="auto"/>
      <w:rPr>
        <w:sz w:val="20"/>
        <w:szCs w:val="20"/>
      </w:rP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98305" w14:textId="11676CD5" w:rsidR="000D7F85" w:rsidRDefault="000D7F85">
    <w:pPr>
      <w:spacing w:line="14" w:lineRule="auto"/>
      <w:rPr>
        <w:sz w:val="20"/>
        <w:szCs w:val="20"/>
      </w:rP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8993D" w14:textId="47C6E618" w:rsidR="000D7F85" w:rsidRDefault="000D7F85">
    <w:pPr>
      <w:spacing w:line="14" w:lineRule="auto"/>
      <w:rPr>
        <w:sz w:val="20"/>
        <w:szCs w:val="20"/>
      </w:rP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9708A" w14:textId="5BC3D001" w:rsidR="000D7F85" w:rsidRDefault="000D7F85">
    <w:pPr>
      <w:spacing w:line="14" w:lineRule="auto"/>
      <w:rPr>
        <w:sz w:val="20"/>
        <w:szCs w:val="20"/>
      </w:rP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7C301" w14:textId="020F984C" w:rsidR="000D7F85" w:rsidRDefault="000D7F85">
    <w:pPr>
      <w:spacing w:line="14" w:lineRule="auto"/>
      <w:rPr>
        <w:sz w:val="20"/>
        <w:szCs w:val="20"/>
      </w:rP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62480" w14:textId="5B742910" w:rsidR="000D7F85" w:rsidRDefault="000D7F85">
    <w:pPr>
      <w:spacing w:line="14" w:lineRule="auto"/>
      <w:rPr>
        <w:sz w:val="20"/>
        <w:szCs w:val="20"/>
      </w:rP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D785" w14:textId="12583A29" w:rsidR="000D7F85" w:rsidRDefault="000D7F85">
    <w:pPr>
      <w:spacing w:line="14" w:lineRule="auto"/>
      <w:rPr>
        <w:sz w:val="20"/>
        <w:szCs w:val="20"/>
      </w:rP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4F12A" w14:textId="5DBBE739" w:rsidR="000D7F85" w:rsidRDefault="000D7F85">
    <w:pPr>
      <w:spacing w:line="14" w:lineRule="auto"/>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05687" w14:textId="35139EC7" w:rsidR="000D7F85" w:rsidRDefault="000D7F85">
    <w:pPr>
      <w:spacing w:line="14" w:lineRule="auto"/>
      <w:rPr>
        <w:sz w:val="20"/>
        <w:szCs w:val="20"/>
      </w:rP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FB7D" w14:textId="5316F8C1" w:rsidR="000D7F85" w:rsidRDefault="000D7F85">
    <w:pPr>
      <w:spacing w:line="14" w:lineRule="auto"/>
      <w:rPr>
        <w:sz w:val="20"/>
        <w:szCs w:val="20"/>
      </w:rP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3EAB1" w14:textId="3351F149" w:rsidR="000D7F85" w:rsidRDefault="000D7F85">
    <w:pPr>
      <w:spacing w:line="14" w:lineRule="auto"/>
      <w:rPr>
        <w:sz w:val="20"/>
        <w:szCs w:val="20"/>
      </w:rP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C3D72" w14:textId="63A876CC" w:rsidR="000D7F85" w:rsidRDefault="000D7F85">
    <w:pPr>
      <w:spacing w:line="14" w:lineRule="auto"/>
      <w:rPr>
        <w:sz w:val="20"/>
        <w:szCs w:val="20"/>
      </w:rP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C7E10" w14:textId="00AC744B" w:rsidR="000D7F85" w:rsidRDefault="000D7F85">
    <w:pPr>
      <w:spacing w:line="14" w:lineRule="auto"/>
      <w:rPr>
        <w:sz w:val="20"/>
        <w:szCs w:val="20"/>
      </w:rP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905814"/>
      <w:docPartObj>
        <w:docPartGallery w:val="Page Numbers (Bottom of Page)"/>
        <w:docPartUnique/>
      </w:docPartObj>
    </w:sdtPr>
    <w:sdtEndPr>
      <w:rPr>
        <w:noProof/>
      </w:rPr>
    </w:sdtEndPr>
    <w:sdtContent>
      <w:p w14:paraId="58F97F2C" w14:textId="5368BA0B" w:rsidR="000D7F85" w:rsidRDefault="000D7F85">
        <w:pPr>
          <w:pStyle w:val="Footer"/>
          <w:jc w:val="right"/>
        </w:pPr>
        <w:r>
          <w:fldChar w:fldCharType="begin"/>
        </w:r>
        <w:r>
          <w:instrText xml:space="preserve"> PAGE   \* MERGEFORMAT </w:instrText>
        </w:r>
        <w:r>
          <w:fldChar w:fldCharType="separate"/>
        </w:r>
        <w:r w:rsidR="0047150F">
          <w:rPr>
            <w:noProof/>
          </w:rPr>
          <w:t>183</w:t>
        </w:r>
        <w:r>
          <w:rPr>
            <w:noProof/>
          </w:rPr>
          <w:fldChar w:fldCharType="end"/>
        </w:r>
      </w:p>
    </w:sdtContent>
  </w:sdt>
  <w:p w14:paraId="04F344D1" w14:textId="623B4533" w:rsidR="000D7F85" w:rsidRDefault="000D7F85">
    <w:pPr>
      <w:spacing w:line="14" w:lineRule="auto"/>
      <w:rPr>
        <w:sz w:val="20"/>
        <w:szCs w:val="20"/>
      </w:rP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CC6F6" w14:textId="32A4A137" w:rsidR="000D7F85" w:rsidRDefault="000D7F85">
    <w:pPr>
      <w:spacing w:line="14" w:lineRule="auto"/>
      <w:rPr>
        <w:sz w:val="20"/>
        <w:szCs w:val="20"/>
      </w:rP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DFA55" w14:textId="70C9780B" w:rsidR="000D7F85" w:rsidRDefault="000D7F85">
    <w:pPr>
      <w:spacing w:line="14" w:lineRule="auto"/>
      <w:rPr>
        <w:sz w:val="20"/>
        <w:szCs w:val="20"/>
      </w:rP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4D16A" w14:textId="7C0F3F9E" w:rsidR="000D7F85" w:rsidRDefault="000D7F85">
    <w:pPr>
      <w:spacing w:line="14" w:lineRule="auto"/>
      <w:rPr>
        <w:sz w:val="20"/>
        <w:szCs w:val="20"/>
      </w:rP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F33DC" w14:textId="700899E4" w:rsidR="000D7F85" w:rsidRDefault="000D7F85">
    <w:pPr>
      <w:spacing w:line="14" w:lineRule="auto"/>
      <w:rPr>
        <w:sz w:val="20"/>
        <w:szCs w:val="20"/>
      </w:rP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67799" w14:textId="4ACCDBCB" w:rsidR="000D7F85" w:rsidRDefault="000D7F85">
    <w:pPr>
      <w:spacing w:line="14"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F132E" w14:textId="4CBF03F8" w:rsidR="000D7F85" w:rsidRDefault="000D7F85">
    <w:pPr>
      <w:spacing w:line="14" w:lineRule="auto"/>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D645C" w14:textId="3EA4F3E7" w:rsidR="000D7F85" w:rsidRDefault="000D7F85">
    <w:pPr>
      <w:spacing w:line="14" w:lineRule="auto"/>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8DC55" w14:textId="592DCA98" w:rsidR="000D7F85" w:rsidRDefault="000D7F85">
    <w:pPr>
      <w:spacing w:line="14" w:lineRule="auto"/>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A7B39" w14:textId="4CC215B7" w:rsidR="000D7F85" w:rsidRDefault="000D7F85">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B529A" w14:textId="6F71C921" w:rsidR="000D7F85" w:rsidRDefault="000D7F85">
    <w:pPr>
      <w:spacing w:line="14" w:lineRule="auto"/>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6FC42" w14:textId="4CC7E7EB" w:rsidR="000D7F85" w:rsidRDefault="000D7F85">
    <w:pPr>
      <w:spacing w:line="14" w:lineRule="auto"/>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17E03" w14:textId="2C19056E" w:rsidR="000D7F85" w:rsidRDefault="000D7F85">
    <w:pPr>
      <w:spacing w:line="14" w:lineRule="auto"/>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790F1" w14:textId="56F20562" w:rsidR="000D7F85" w:rsidRDefault="000D7F85">
    <w:pPr>
      <w:spacing w:line="14" w:lineRule="auto"/>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1E299" w14:textId="1DC551D4" w:rsidR="000D7F85" w:rsidRDefault="000D7F85">
    <w:pPr>
      <w:spacing w:line="14" w:lineRule="auto"/>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10A94" w14:textId="35E0E199" w:rsidR="000D7F85" w:rsidRDefault="000D7F85">
    <w:pPr>
      <w:spacing w:line="14" w:lineRule="auto"/>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14ED7" w14:textId="0F3B6B2C" w:rsidR="000D7F85" w:rsidRDefault="000D7F85">
    <w:pPr>
      <w:spacing w:line="14" w:lineRule="auto"/>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05929" w14:textId="758B407C" w:rsidR="000D7F85" w:rsidRDefault="000D7F85">
    <w:pPr>
      <w:spacing w:line="14" w:lineRule="auto"/>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8CCCD" w14:textId="3204CE68" w:rsidR="000D7F85" w:rsidRDefault="000D7F85">
    <w:pPr>
      <w:spacing w:line="14" w:lineRule="auto"/>
      <w:rPr>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A3FD1" w14:textId="3AD052F9" w:rsidR="000D7F85" w:rsidRDefault="000D7F85">
    <w:pPr>
      <w:spacing w:line="14" w:lineRule="auto"/>
      <w:rPr>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C0AF2" w14:textId="1CB6519A" w:rsidR="000D7F85" w:rsidRDefault="000D7F8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D88D" w14:textId="09DB484D" w:rsidR="000D7F85" w:rsidRDefault="000D7F85">
    <w:pPr>
      <w:spacing w:line="14" w:lineRule="auto"/>
      <w:rPr>
        <w:sz w:val="20"/>
        <w:szCs w:val="2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56D67" w14:textId="19653207" w:rsidR="000D7F85" w:rsidRDefault="000D7F85">
    <w:pPr>
      <w:spacing w:line="14" w:lineRule="auto"/>
      <w:rPr>
        <w:sz w:val="20"/>
        <w:szCs w:val="20"/>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98C49" w14:textId="5A3CE90B" w:rsidR="000D7F85" w:rsidRDefault="000D7F85">
    <w:pPr>
      <w:spacing w:line="14" w:lineRule="auto"/>
      <w:rPr>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55C2A" w14:textId="6DC5352B" w:rsidR="000D7F85" w:rsidRDefault="000D7F85">
    <w:pPr>
      <w:spacing w:line="14" w:lineRule="auto"/>
      <w:rPr>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EAFAD" w14:textId="41959B39" w:rsidR="000D7F85" w:rsidRDefault="000D7F85">
    <w:pPr>
      <w:spacing w:line="14" w:lineRule="auto"/>
      <w:rPr>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6AAD2" w14:textId="2370A310" w:rsidR="000D7F85" w:rsidRDefault="000D7F85">
    <w:pPr>
      <w:spacing w:line="14" w:lineRule="auto"/>
      <w:rPr>
        <w:sz w:val="20"/>
        <w:szCs w:val="20"/>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C344" w14:textId="332C6FFC" w:rsidR="000D7F85" w:rsidRDefault="000D7F85">
    <w:pPr>
      <w:spacing w:line="14" w:lineRule="auto"/>
      <w:rPr>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10F24" w14:textId="3C5C7580" w:rsidR="000D7F85" w:rsidRDefault="000D7F85">
    <w:pPr>
      <w:spacing w:line="14" w:lineRule="auto"/>
      <w:rPr>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DB660" w14:textId="421476C2" w:rsidR="000D7F85" w:rsidRDefault="000D7F85">
    <w:pPr>
      <w:spacing w:line="14" w:lineRule="auto"/>
      <w:rPr>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108E3" w14:textId="261CC05A" w:rsidR="000D7F85" w:rsidRDefault="000D7F85">
    <w:pPr>
      <w:spacing w:line="14" w:lineRule="auto"/>
      <w:rPr>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B53F6" w14:textId="380C084C" w:rsidR="000D7F85" w:rsidRDefault="000D7F85">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B3889" w14:textId="3C7177F5" w:rsidR="000D7F85" w:rsidRDefault="000D7F85">
    <w:pPr>
      <w:spacing w:line="14" w:lineRule="auto"/>
      <w:rPr>
        <w:sz w:val="20"/>
        <w:szCs w:val="20"/>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EF2C2" w14:textId="40A73003" w:rsidR="000D7F85" w:rsidRDefault="000D7F85">
    <w:pPr>
      <w:spacing w:line="14" w:lineRule="auto"/>
      <w:rPr>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22B3A" w14:textId="68E9CC36" w:rsidR="000D7F85" w:rsidRDefault="000D7F85">
    <w:pPr>
      <w:spacing w:line="14" w:lineRule="auto"/>
      <w:rPr>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BB2E" w14:textId="6C4C2DBF" w:rsidR="000D7F85" w:rsidRDefault="000D7F85">
    <w:pPr>
      <w:spacing w:line="14" w:lineRule="auto"/>
      <w:rPr>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D6C9A" w14:textId="4183FB70" w:rsidR="000D7F85" w:rsidRDefault="000D7F85">
    <w:pPr>
      <w:spacing w:line="14" w:lineRule="auto"/>
      <w:rPr>
        <w:sz w:val="20"/>
        <w:szCs w:val="20"/>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0986C" w14:textId="7F51C5AF" w:rsidR="000D7F85" w:rsidRDefault="000D7F85">
    <w:pPr>
      <w:spacing w:line="14" w:lineRule="auto"/>
      <w:rPr>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6BFA" w14:textId="7F19CE25" w:rsidR="000D7F85" w:rsidRDefault="000D7F85">
    <w:pPr>
      <w:spacing w:line="14" w:lineRule="auto"/>
      <w:rPr>
        <w:sz w:val="20"/>
        <w:szCs w:val="20"/>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3CE40" w14:textId="1C066026" w:rsidR="000D7F85" w:rsidRDefault="000D7F85">
    <w:pPr>
      <w:spacing w:line="14" w:lineRule="auto"/>
      <w:rPr>
        <w:sz w:val="20"/>
        <w:szCs w:val="20"/>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D0405" w14:textId="3BA34B46" w:rsidR="000D7F85" w:rsidRDefault="000D7F85">
    <w:pPr>
      <w:spacing w:line="14" w:lineRule="auto"/>
      <w:rPr>
        <w:sz w:val="20"/>
        <w:szCs w:val="20"/>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514FE" w14:textId="6CFD7787" w:rsidR="000D7F85" w:rsidRDefault="000D7F85">
    <w:pPr>
      <w:spacing w:line="14" w:lineRule="auto"/>
      <w:rPr>
        <w:sz w:val="20"/>
        <w:szCs w:val="20"/>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5424" w14:textId="41AA5FB5" w:rsidR="000D7F85" w:rsidRDefault="000D7F85">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6643E" w14:textId="027399F4" w:rsidR="000D7F85" w:rsidRDefault="000D7F85">
    <w:pPr>
      <w:spacing w:line="14" w:lineRule="auto"/>
      <w:rPr>
        <w:sz w:val="20"/>
        <w:szCs w:val="20"/>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65671" w14:textId="40268BE1" w:rsidR="000D7F85" w:rsidRDefault="000D7F85">
    <w:pPr>
      <w:spacing w:line="14" w:lineRule="auto"/>
      <w:rPr>
        <w:sz w:val="20"/>
        <w:szCs w:val="20"/>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DA3C7" w14:textId="72091A43" w:rsidR="000D7F85" w:rsidRDefault="000D7F85">
    <w:pPr>
      <w:spacing w:line="14" w:lineRule="auto"/>
      <w:rPr>
        <w:sz w:val="20"/>
        <w:szCs w:val="20"/>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6C898" w14:textId="62415EA5" w:rsidR="000D7F85" w:rsidRDefault="000D7F85">
    <w:pPr>
      <w:spacing w:line="14" w:lineRule="auto"/>
      <w:rPr>
        <w:sz w:val="20"/>
        <w:szCs w:val="20"/>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27438" w14:textId="00D8C5C6" w:rsidR="000D7F85" w:rsidRDefault="000D7F85">
    <w:pPr>
      <w:spacing w:line="14" w:lineRule="auto"/>
      <w:rPr>
        <w:sz w:val="20"/>
        <w:szCs w:val="20"/>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C368C" w14:textId="1727EAA4" w:rsidR="000D7F85" w:rsidRDefault="000D7F85">
    <w:pPr>
      <w:spacing w:line="14" w:lineRule="auto"/>
      <w:rPr>
        <w:sz w:val="20"/>
        <w:szCs w:val="20"/>
      </w:rP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FE103" w14:textId="71614169" w:rsidR="000D7F85" w:rsidRDefault="000D7F85">
    <w:pPr>
      <w:spacing w:line="14" w:lineRule="auto"/>
      <w:rPr>
        <w:sz w:val="20"/>
        <w:szCs w:val="20"/>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77239" w14:textId="3B174873" w:rsidR="000D7F85" w:rsidRDefault="000D7F85">
    <w:pPr>
      <w:spacing w:line="14" w:lineRule="auto"/>
      <w:rPr>
        <w:sz w:val="20"/>
        <w:szCs w:val="20"/>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8EE1C" w14:textId="07434A35" w:rsidR="000D7F85" w:rsidRDefault="000D7F85">
    <w:pPr>
      <w:spacing w:line="14" w:lineRule="auto"/>
      <w:rPr>
        <w:sz w:val="20"/>
        <w:szCs w:val="20"/>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61001" w14:textId="77777777" w:rsidR="000D7F85" w:rsidRDefault="000D7F85">
    <w:pPr>
      <w:spacing w:line="14" w:lineRule="auto"/>
      <w:rPr>
        <w:sz w:val="20"/>
        <w:szCs w:val="20"/>
      </w:rPr>
    </w:pPr>
    <w:r>
      <w:rPr>
        <w:noProof/>
        <w:lang w:val="en-GB" w:eastAsia="en-GB"/>
      </w:rPr>
      <mc:AlternateContent>
        <mc:Choice Requires="wps">
          <w:drawing>
            <wp:anchor distT="0" distB="0" distL="114300" distR="114300" simplePos="0" relativeHeight="503012768" behindDoc="1" locked="0" layoutInCell="1" allowOverlap="1" wp14:anchorId="6D650200" wp14:editId="570AB9FA">
              <wp:simplePos x="0" y="0"/>
              <wp:positionH relativeFrom="page">
                <wp:posOffset>2317750</wp:posOffset>
              </wp:positionH>
              <wp:positionV relativeFrom="page">
                <wp:posOffset>6972935</wp:posOffset>
              </wp:positionV>
              <wp:extent cx="842010" cy="133350"/>
              <wp:effectExtent l="3175" t="635" r="2540" b="0"/>
              <wp:wrapNone/>
              <wp:docPr id="31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0C51E" w14:textId="77777777" w:rsidR="000D7F85" w:rsidRDefault="000D7F85">
                          <w:pPr>
                            <w:spacing w:line="193" w:lineRule="exact"/>
                            <w:ind w:left="20"/>
                            <w:rPr>
                              <w:rFonts w:ascii="Arial" w:eastAsia="Arial" w:hAnsi="Arial" w:cs="Arial"/>
                              <w:sz w:val="17"/>
                              <w:szCs w:val="17"/>
                            </w:rPr>
                          </w:pPr>
                          <w:r>
                            <w:rPr>
                              <w:rFonts w:ascii="Arial"/>
                              <w:spacing w:val="2"/>
                              <w:w w:val="99"/>
                              <w:sz w:val="17"/>
                            </w:rPr>
                            <w:t>M</w:t>
                          </w:r>
                          <w:r>
                            <w:rPr>
                              <w:rFonts w:ascii="Arial"/>
                              <w:w w:val="99"/>
                              <w:sz w:val="17"/>
                            </w:rPr>
                            <w:t>A</w:t>
                          </w:r>
                          <w:r>
                            <w:rPr>
                              <w:rFonts w:ascii="Arial"/>
                              <w:spacing w:val="-3"/>
                              <w:sz w:val="17"/>
                            </w:rPr>
                            <w:t xml:space="preserve"> </w:t>
                          </w:r>
                          <w:r>
                            <w:rPr>
                              <w:rFonts w:ascii="Arial"/>
                              <w:spacing w:val="2"/>
                              <w:w w:val="99"/>
                              <w:sz w:val="17"/>
                            </w:rPr>
                            <w:t>M</w:t>
                          </w:r>
                          <w:r>
                            <w:rPr>
                              <w:rFonts w:ascii="Arial"/>
                              <w:spacing w:val="-3"/>
                              <w:w w:val="99"/>
                              <w:sz w:val="17"/>
                            </w:rPr>
                            <w:t>a</w:t>
                          </w:r>
                          <w:r>
                            <w:rPr>
                              <w:rFonts w:ascii="Arial"/>
                              <w:spacing w:val="-2"/>
                              <w:w w:val="99"/>
                              <w:sz w:val="17"/>
                            </w:rPr>
                            <w:t>n</w:t>
                          </w:r>
                          <w:r>
                            <w:rPr>
                              <w:rFonts w:ascii="Arial"/>
                              <w:w w:val="99"/>
                              <w:sz w:val="17"/>
                            </w:rPr>
                            <w:t>a</w:t>
                          </w:r>
                          <w:r>
                            <w:rPr>
                              <w:rFonts w:ascii="Arial"/>
                              <w:spacing w:val="-2"/>
                              <w:w w:val="99"/>
                              <w:sz w:val="17"/>
                            </w:rPr>
                            <w:t>g</w:t>
                          </w:r>
                          <w:r>
                            <w:rPr>
                              <w:rFonts w:ascii="Arial"/>
                              <w:spacing w:val="-3"/>
                              <w:w w:val="99"/>
                              <w:sz w:val="17"/>
                            </w:rPr>
                            <w:t>e</w:t>
                          </w:r>
                          <w:r>
                            <w:rPr>
                              <w:rFonts w:ascii="Arial"/>
                              <w:spacing w:val="2"/>
                              <w:w w:val="99"/>
                              <w:sz w:val="17"/>
                            </w:rPr>
                            <w:t>m</w:t>
                          </w:r>
                          <w:r>
                            <w:rPr>
                              <w:rFonts w:ascii="Arial"/>
                              <w:spacing w:val="-2"/>
                              <w:w w:val="99"/>
                              <w:sz w:val="17"/>
                            </w:rPr>
                            <w:t>e</w:t>
                          </w:r>
                          <w:r>
                            <w:rPr>
                              <w:rFonts w:ascii="Arial"/>
                              <w:spacing w:val="-3"/>
                              <w:w w:val="99"/>
                              <w:sz w:val="17"/>
                            </w:rPr>
                            <w:t>n</w:t>
                          </w:r>
                          <w:r>
                            <w:rPr>
                              <w:rFonts w:ascii="Arial"/>
                              <w:w w:val="99"/>
                              <w:sz w:val="17"/>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50200" id="_x0000_t202" coordsize="21600,21600" o:spt="202" path="m,l,21600r21600,l21600,xe">
              <v:stroke joinstyle="miter"/>
              <v:path gradientshapeok="t" o:connecttype="rect"/>
            </v:shapetype>
            <v:shape id="Text Box 303" o:spid="_x0000_s1066" type="#_x0000_t202" style="position:absolute;margin-left:182.5pt;margin-top:549.05pt;width:66.3pt;height:10.5pt;z-index:-3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" filled="f" stroked="f">
              <v:textbox inset="0,0,0,0">
                <w:txbxContent>
                  <w:p w14:paraId="77A0C51E" w14:textId="77777777" w:rsidR="000D7F85" w:rsidRDefault="000D7F85">
                    <w:pPr>
                      <w:spacing w:line="193" w:lineRule="exact"/>
                      <w:ind w:left="20"/>
                      <w:rPr>
                        <w:rFonts w:ascii="Arial" w:eastAsia="Arial" w:hAnsi="Arial" w:cs="Arial"/>
                        <w:sz w:val="17"/>
                        <w:szCs w:val="17"/>
                      </w:rPr>
                    </w:pPr>
                    <w:r>
                      <w:rPr>
                        <w:rFonts w:ascii="Arial"/>
                        <w:spacing w:val="2"/>
                        <w:w w:val="99"/>
                        <w:sz w:val="17"/>
                      </w:rPr>
                      <w:t>M</w:t>
                    </w:r>
                    <w:r>
                      <w:rPr>
                        <w:rFonts w:ascii="Arial"/>
                        <w:w w:val="99"/>
                        <w:sz w:val="17"/>
                      </w:rPr>
                      <w:t>A</w:t>
                    </w:r>
                    <w:r>
                      <w:rPr>
                        <w:rFonts w:ascii="Arial"/>
                        <w:spacing w:val="-3"/>
                        <w:sz w:val="17"/>
                      </w:rPr>
                      <w:t xml:space="preserve"> </w:t>
                    </w:r>
                    <w:r>
                      <w:rPr>
                        <w:rFonts w:ascii="Arial"/>
                        <w:spacing w:val="2"/>
                        <w:w w:val="99"/>
                        <w:sz w:val="17"/>
                      </w:rPr>
                      <w:t>M</w:t>
                    </w:r>
                    <w:r>
                      <w:rPr>
                        <w:rFonts w:ascii="Arial"/>
                        <w:spacing w:val="-3"/>
                        <w:w w:val="99"/>
                        <w:sz w:val="17"/>
                      </w:rPr>
                      <w:t>a</w:t>
                    </w:r>
                    <w:r>
                      <w:rPr>
                        <w:rFonts w:ascii="Arial"/>
                        <w:spacing w:val="-2"/>
                        <w:w w:val="99"/>
                        <w:sz w:val="17"/>
                      </w:rPr>
                      <w:t>n</w:t>
                    </w:r>
                    <w:r>
                      <w:rPr>
                        <w:rFonts w:ascii="Arial"/>
                        <w:w w:val="99"/>
                        <w:sz w:val="17"/>
                      </w:rPr>
                      <w:t>a</w:t>
                    </w:r>
                    <w:r>
                      <w:rPr>
                        <w:rFonts w:ascii="Arial"/>
                        <w:spacing w:val="-2"/>
                        <w:w w:val="99"/>
                        <w:sz w:val="17"/>
                      </w:rPr>
                      <w:t>g</w:t>
                    </w:r>
                    <w:r>
                      <w:rPr>
                        <w:rFonts w:ascii="Arial"/>
                        <w:spacing w:val="-3"/>
                        <w:w w:val="99"/>
                        <w:sz w:val="17"/>
                      </w:rPr>
                      <w:t>e</w:t>
                    </w:r>
                    <w:r>
                      <w:rPr>
                        <w:rFonts w:ascii="Arial"/>
                        <w:spacing w:val="2"/>
                        <w:w w:val="99"/>
                        <w:sz w:val="17"/>
                      </w:rPr>
                      <w:t>m</w:t>
                    </w:r>
                    <w:r>
                      <w:rPr>
                        <w:rFonts w:ascii="Arial"/>
                        <w:spacing w:val="-2"/>
                        <w:w w:val="99"/>
                        <w:sz w:val="17"/>
                      </w:rPr>
                      <w:t>e</w:t>
                    </w:r>
                    <w:r>
                      <w:rPr>
                        <w:rFonts w:ascii="Arial"/>
                        <w:spacing w:val="-3"/>
                        <w:w w:val="99"/>
                        <w:sz w:val="17"/>
                      </w:rPr>
                      <w:t>n</w:t>
                    </w:r>
                    <w:r>
                      <w:rPr>
                        <w:rFonts w:ascii="Arial"/>
                        <w:w w:val="99"/>
                        <w:sz w:val="17"/>
                      </w:rPr>
                      <w:t>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012792" behindDoc="1" locked="0" layoutInCell="1" allowOverlap="1" wp14:anchorId="518D8EF3" wp14:editId="3EB1E608">
              <wp:simplePos x="0" y="0"/>
              <wp:positionH relativeFrom="page">
                <wp:posOffset>4672330</wp:posOffset>
              </wp:positionH>
              <wp:positionV relativeFrom="page">
                <wp:posOffset>6972935</wp:posOffset>
              </wp:positionV>
              <wp:extent cx="705485" cy="133350"/>
              <wp:effectExtent l="0" t="635" r="3810" b="0"/>
              <wp:wrapNone/>
              <wp:docPr id="31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B1529" w14:textId="77777777" w:rsidR="000D7F85" w:rsidRDefault="000D7F85">
                          <w:pPr>
                            <w:spacing w:line="193" w:lineRule="exact"/>
                            <w:ind w:left="20"/>
                            <w:rPr>
                              <w:rFonts w:ascii="Arial" w:eastAsia="Arial" w:hAnsi="Arial" w:cs="Arial"/>
                              <w:sz w:val="17"/>
                              <w:szCs w:val="17"/>
                            </w:rPr>
                          </w:pPr>
                          <w:r>
                            <w:rPr>
                              <w:rFonts w:ascii="Arial"/>
                              <w:w w:val="99"/>
                              <w:sz w:val="17"/>
                            </w:rPr>
                            <w:t>B</w:t>
                          </w:r>
                          <w:r>
                            <w:rPr>
                              <w:rFonts w:ascii="Arial"/>
                              <w:spacing w:val="1"/>
                              <w:w w:val="99"/>
                              <w:sz w:val="17"/>
                            </w:rPr>
                            <w:t>r</w:t>
                          </w:r>
                          <w:r>
                            <w:rPr>
                              <w:rFonts w:ascii="Arial"/>
                              <w:spacing w:val="-2"/>
                              <w:w w:val="99"/>
                              <w:sz w:val="17"/>
                            </w:rPr>
                            <w:t>a</w:t>
                          </w:r>
                          <w:r>
                            <w:rPr>
                              <w:rFonts w:ascii="Arial"/>
                              <w:spacing w:val="-3"/>
                              <w:w w:val="99"/>
                              <w:sz w:val="17"/>
                            </w:rPr>
                            <w:t>d</w:t>
                          </w:r>
                          <w:r>
                            <w:rPr>
                              <w:rFonts w:ascii="Arial"/>
                              <w:spacing w:val="1"/>
                              <w:w w:val="99"/>
                              <w:sz w:val="17"/>
                            </w:rPr>
                            <w:t>l</w:t>
                          </w:r>
                          <w:r>
                            <w:rPr>
                              <w:rFonts w:ascii="Arial"/>
                              <w:spacing w:val="-2"/>
                              <w:w w:val="99"/>
                              <w:sz w:val="17"/>
                            </w:rPr>
                            <w:t>e</w:t>
                          </w:r>
                          <w:r>
                            <w:rPr>
                              <w:rFonts w:ascii="Arial"/>
                              <w:w w:val="99"/>
                              <w:sz w:val="17"/>
                            </w:rPr>
                            <w:t>y</w:t>
                          </w:r>
                          <w:r>
                            <w:rPr>
                              <w:rFonts w:ascii="Arial"/>
                              <w:spacing w:val="-4"/>
                              <w:sz w:val="17"/>
                            </w:rPr>
                            <w:t xml:space="preserve"> </w:t>
                          </w:r>
                          <w:r>
                            <w:rPr>
                              <w:rFonts w:ascii="Arial"/>
                              <w:spacing w:val="1"/>
                              <w:w w:val="99"/>
                              <w:sz w:val="17"/>
                            </w:rPr>
                            <w:t>C</w:t>
                          </w:r>
                          <w:r>
                            <w:rPr>
                              <w:rFonts w:ascii="Arial"/>
                              <w:spacing w:val="2"/>
                              <w:w w:val="99"/>
                              <w:sz w:val="17"/>
                            </w:rPr>
                            <w:t>r</w:t>
                          </w:r>
                          <w:r>
                            <w:rPr>
                              <w:rFonts w:ascii="Arial"/>
                              <w:spacing w:val="-2"/>
                              <w:w w:val="99"/>
                              <w:sz w:val="17"/>
                            </w:rPr>
                            <w:t>on</w:t>
                          </w:r>
                          <w:r>
                            <w:rPr>
                              <w:rFonts w:ascii="Arial"/>
                              <w:w w:val="99"/>
                              <w:sz w:val="17"/>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D8EF3" id="Text Box 302" o:spid="_x0000_s1067" type="#_x0000_t202" style="position:absolute;margin-left:367.9pt;margin-top:549.05pt;width:55.55pt;height:10.5pt;z-index:-30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wz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" filled="f" stroked="f">
              <v:textbox inset="0,0,0,0">
                <w:txbxContent>
                  <w:p w14:paraId="21BB1529" w14:textId="77777777" w:rsidR="000D7F85" w:rsidRDefault="000D7F85">
                    <w:pPr>
                      <w:spacing w:line="193" w:lineRule="exact"/>
                      <w:ind w:left="20"/>
                      <w:rPr>
                        <w:rFonts w:ascii="Arial" w:eastAsia="Arial" w:hAnsi="Arial" w:cs="Arial"/>
                        <w:sz w:val="17"/>
                        <w:szCs w:val="17"/>
                      </w:rPr>
                    </w:pPr>
                    <w:r>
                      <w:rPr>
                        <w:rFonts w:ascii="Arial"/>
                        <w:w w:val="99"/>
                        <w:sz w:val="17"/>
                      </w:rPr>
                      <w:t>B</w:t>
                    </w:r>
                    <w:r>
                      <w:rPr>
                        <w:rFonts w:ascii="Arial"/>
                        <w:spacing w:val="1"/>
                        <w:w w:val="99"/>
                        <w:sz w:val="17"/>
                      </w:rPr>
                      <w:t>r</w:t>
                    </w:r>
                    <w:r>
                      <w:rPr>
                        <w:rFonts w:ascii="Arial"/>
                        <w:spacing w:val="-2"/>
                        <w:w w:val="99"/>
                        <w:sz w:val="17"/>
                      </w:rPr>
                      <w:t>a</w:t>
                    </w:r>
                    <w:r>
                      <w:rPr>
                        <w:rFonts w:ascii="Arial"/>
                        <w:spacing w:val="-3"/>
                        <w:w w:val="99"/>
                        <w:sz w:val="17"/>
                      </w:rPr>
                      <w:t>d</w:t>
                    </w:r>
                    <w:r>
                      <w:rPr>
                        <w:rFonts w:ascii="Arial"/>
                        <w:spacing w:val="1"/>
                        <w:w w:val="99"/>
                        <w:sz w:val="17"/>
                      </w:rPr>
                      <w:t>l</w:t>
                    </w:r>
                    <w:r>
                      <w:rPr>
                        <w:rFonts w:ascii="Arial"/>
                        <w:spacing w:val="-2"/>
                        <w:w w:val="99"/>
                        <w:sz w:val="17"/>
                      </w:rPr>
                      <w:t>e</w:t>
                    </w:r>
                    <w:r>
                      <w:rPr>
                        <w:rFonts w:ascii="Arial"/>
                        <w:w w:val="99"/>
                        <w:sz w:val="17"/>
                      </w:rPr>
                      <w:t>y</w:t>
                    </w:r>
                    <w:r>
                      <w:rPr>
                        <w:rFonts w:ascii="Arial"/>
                        <w:spacing w:val="-4"/>
                        <w:sz w:val="17"/>
                      </w:rPr>
                      <w:t xml:space="preserve"> </w:t>
                    </w:r>
                    <w:r>
                      <w:rPr>
                        <w:rFonts w:ascii="Arial"/>
                        <w:spacing w:val="1"/>
                        <w:w w:val="99"/>
                        <w:sz w:val="17"/>
                      </w:rPr>
                      <w:t>C</w:t>
                    </w:r>
                    <w:r>
                      <w:rPr>
                        <w:rFonts w:ascii="Arial"/>
                        <w:spacing w:val="2"/>
                        <w:w w:val="99"/>
                        <w:sz w:val="17"/>
                      </w:rPr>
                      <w:t>r</w:t>
                    </w:r>
                    <w:r>
                      <w:rPr>
                        <w:rFonts w:ascii="Arial"/>
                        <w:spacing w:val="-2"/>
                        <w:w w:val="99"/>
                        <w:sz w:val="17"/>
                      </w:rPr>
                      <w:t>on</w:t>
                    </w:r>
                    <w:r>
                      <w:rPr>
                        <w:rFonts w:ascii="Arial"/>
                        <w:w w:val="99"/>
                        <w:sz w:val="17"/>
                      </w:rPr>
                      <w:t>k</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012816" behindDoc="1" locked="0" layoutInCell="1" allowOverlap="1" wp14:anchorId="49D28E02" wp14:editId="2D9EB90C">
              <wp:simplePos x="0" y="0"/>
              <wp:positionH relativeFrom="page">
                <wp:posOffset>7247890</wp:posOffset>
              </wp:positionH>
              <wp:positionV relativeFrom="page">
                <wp:posOffset>6972935</wp:posOffset>
              </wp:positionV>
              <wp:extent cx="483870" cy="133350"/>
              <wp:effectExtent l="0" t="635" r="2540" b="0"/>
              <wp:wrapNone/>
              <wp:docPr id="31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A4FF9" w14:textId="77777777" w:rsidR="000D7F85" w:rsidRDefault="000D7F85">
                          <w:pPr>
                            <w:spacing w:line="193" w:lineRule="exact"/>
                            <w:ind w:left="20"/>
                            <w:rPr>
                              <w:rFonts w:ascii="Arial" w:eastAsia="Arial" w:hAnsi="Arial" w:cs="Arial"/>
                              <w:sz w:val="17"/>
                              <w:szCs w:val="17"/>
                            </w:rPr>
                          </w:pPr>
                          <w:r>
                            <w:rPr>
                              <w:rFonts w:ascii="Arial"/>
                              <w:w w:val="99"/>
                              <w:sz w:val="17"/>
                            </w:rPr>
                            <w:t>P</w:t>
                          </w:r>
                          <w:r>
                            <w:rPr>
                              <w:rFonts w:ascii="Arial"/>
                              <w:spacing w:val="-2"/>
                              <w:w w:val="99"/>
                              <w:sz w:val="17"/>
                            </w:rPr>
                            <w:t>a</w:t>
                          </w:r>
                          <w:r>
                            <w:rPr>
                              <w:rFonts w:ascii="Arial"/>
                              <w:w w:val="99"/>
                              <w:sz w:val="17"/>
                            </w:rPr>
                            <w:t>ge</w:t>
                          </w:r>
                          <w:r>
                            <w:rPr>
                              <w:rFonts w:ascii="Arial"/>
                              <w:sz w:val="17"/>
                            </w:rPr>
                            <w:t xml:space="preserve"> </w:t>
                          </w:r>
                          <w:r>
                            <w:rPr>
                              <w:rFonts w:ascii="Arial"/>
                              <w:w w:val="99"/>
                              <w:sz w:val="17"/>
                            </w:rPr>
                            <w:t>|</w:t>
                          </w:r>
                          <w:r>
                            <w:rPr>
                              <w:rFonts w:ascii="Arial"/>
                              <w:spacing w:val="-2"/>
                              <w:sz w:val="17"/>
                            </w:rPr>
                            <w:t xml:space="preserve"> </w:t>
                          </w:r>
                          <w:r>
                            <w:rPr>
                              <w:rFonts w:ascii="Arial"/>
                              <w:w w:val="99"/>
                              <w:sz w:val="17"/>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28E02" id="Text Box 301" o:spid="_x0000_s1068" type="#_x0000_t202" style="position:absolute;margin-left:570.7pt;margin-top:549.05pt;width:38.1pt;height:10.5pt;z-index:-30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" filled="f" stroked="f">
              <v:textbox inset="0,0,0,0">
                <w:txbxContent>
                  <w:p w14:paraId="06DA4FF9" w14:textId="77777777" w:rsidR="000D7F85" w:rsidRDefault="000D7F85">
                    <w:pPr>
                      <w:spacing w:line="193" w:lineRule="exact"/>
                      <w:ind w:left="20"/>
                      <w:rPr>
                        <w:rFonts w:ascii="Arial" w:eastAsia="Arial" w:hAnsi="Arial" w:cs="Arial"/>
                        <w:sz w:val="17"/>
                        <w:szCs w:val="17"/>
                      </w:rPr>
                    </w:pPr>
                    <w:r>
                      <w:rPr>
                        <w:rFonts w:ascii="Arial"/>
                        <w:w w:val="99"/>
                        <w:sz w:val="17"/>
                      </w:rPr>
                      <w:t>P</w:t>
                    </w:r>
                    <w:r>
                      <w:rPr>
                        <w:rFonts w:ascii="Arial"/>
                        <w:spacing w:val="-2"/>
                        <w:w w:val="99"/>
                        <w:sz w:val="17"/>
                      </w:rPr>
                      <w:t>a</w:t>
                    </w:r>
                    <w:r>
                      <w:rPr>
                        <w:rFonts w:ascii="Arial"/>
                        <w:w w:val="99"/>
                        <w:sz w:val="17"/>
                      </w:rPr>
                      <w:t>ge</w:t>
                    </w:r>
                    <w:r>
                      <w:rPr>
                        <w:rFonts w:ascii="Arial"/>
                        <w:sz w:val="17"/>
                      </w:rPr>
                      <w:t xml:space="preserve"> </w:t>
                    </w:r>
                    <w:r>
                      <w:rPr>
                        <w:rFonts w:ascii="Arial"/>
                        <w:w w:val="99"/>
                        <w:sz w:val="17"/>
                      </w:rPr>
                      <w:t>|</w:t>
                    </w:r>
                    <w:r>
                      <w:rPr>
                        <w:rFonts w:ascii="Arial"/>
                        <w:spacing w:val="-2"/>
                        <w:sz w:val="17"/>
                      </w:rPr>
                      <w:t xml:space="preserve"> </w:t>
                    </w:r>
                    <w:r>
                      <w:rPr>
                        <w:rFonts w:ascii="Arial"/>
                        <w:w w:val="99"/>
                        <w:sz w:val="17"/>
                      </w:rPr>
                      <w:t>75</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4E925" w14:textId="3B829258" w:rsidR="000D7F85" w:rsidRDefault="000D7F85">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24083" w14:textId="187E9AD0" w:rsidR="000D7F85" w:rsidRDefault="000D7F85">
    <w:pPr>
      <w:spacing w:line="14" w:lineRule="auto"/>
      <w:rPr>
        <w:sz w:val="20"/>
        <w:szCs w:val="20"/>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4AFCE" w14:textId="1B351190" w:rsidR="000D7F85" w:rsidRDefault="000D7F85">
    <w:pPr>
      <w:spacing w:line="14" w:lineRule="auto"/>
      <w:rPr>
        <w:sz w:val="20"/>
        <w:szCs w:val="20"/>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602B1" w14:textId="5DEF81C0" w:rsidR="000D7F85" w:rsidRDefault="000D7F85">
    <w:pPr>
      <w:spacing w:line="14" w:lineRule="auto"/>
      <w:rPr>
        <w:sz w:val="20"/>
        <w:szCs w:val="20"/>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555F2" w14:textId="485184AE" w:rsidR="000D7F85" w:rsidRDefault="000D7F85">
    <w:pPr>
      <w:spacing w:line="14" w:lineRule="auto"/>
      <w:rPr>
        <w:sz w:val="20"/>
        <w:szCs w:val="20"/>
      </w:rP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C05CC" w14:textId="77777777" w:rsidR="000D7F85" w:rsidRDefault="000D7F85">
    <w:pPr>
      <w:spacing w:line="14" w:lineRule="auto"/>
      <w:rPr>
        <w:sz w:val="2"/>
        <w:szCs w:val="2"/>
      </w:rP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B980B" w14:textId="6B76F665" w:rsidR="000D7F85" w:rsidRDefault="000D7F85">
    <w:pPr>
      <w:spacing w:line="14" w:lineRule="auto"/>
      <w:rPr>
        <w:sz w:val="20"/>
        <w:szCs w:val="20"/>
      </w:rP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2CD4A" w14:textId="4DD76193" w:rsidR="000D7F85" w:rsidRDefault="000D7F85">
    <w:pPr>
      <w:spacing w:line="14" w:lineRule="auto"/>
      <w:rPr>
        <w:sz w:val="20"/>
        <w:szCs w:val="20"/>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DFB76" w14:textId="5AC718FF" w:rsidR="000D7F85" w:rsidRDefault="000D7F85">
    <w:pPr>
      <w:spacing w:line="14" w:lineRule="auto"/>
      <w:rPr>
        <w:sz w:val="20"/>
        <w:szCs w:val="20"/>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70C18" w14:textId="2316CB40" w:rsidR="000D7F85" w:rsidRDefault="000D7F85">
    <w:pPr>
      <w:spacing w:line="14" w:lineRule="auto"/>
      <w:rPr>
        <w:sz w:val="20"/>
        <w:szCs w:val="20"/>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F984B" w14:textId="3C41E038" w:rsidR="000D7F85" w:rsidRDefault="000D7F85">
    <w:pPr>
      <w:spacing w:line="14" w:lineRule="auto"/>
      <w:rPr>
        <w:sz w:val="20"/>
        <w:szCs w:val="20"/>
      </w:rP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9375" w14:textId="5266FFFD" w:rsidR="000D7F85" w:rsidRDefault="000D7F85">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44817" w14:textId="0A64C2FB" w:rsidR="000D7F85" w:rsidRDefault="000D7F85">
    <w:pPr>
      <w:spacing w:line="14" w:lineRule="auto"/>
      <w:rPr>
        <w:sz w:val="20"/>
        <w:szCs w:val="20"/>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3B07D" w14:textId="547777FB" w:rsidR="000D7F85" w:rsidRDefault="000D7F85">
    <w:pPr>
      <w:spacing w:line="14" w:lineRule="auto"/>
      <w:rPr>
        <w:sz w:val="20"/>
        <w:szCs w:val="20"/>
      </w:rP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5E668" w14:textId="0642C7AE" w:rsidR="000D7F85" w:rsidRDefault="000D7F85">
    <w:pPr>
      <w:spacing w:line="14" w:lineRule="auto"/>
      <w:rPr>
        <w:sz w:val="20"/>
        <w:szCs w:val="20"/>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C102C" w14:textId="4AF31C7A" w:rsidR="000D7F85" w:rsidRDefault="000D7F85">
    <w:pPr>
      <w:spacing w:line="14" w:lineRule="auto"/>
      <w:rPr>
        <w:sz w:val="20"/>
        <w:szCs w:val="20"/>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CD355" w14:textId="6B984BFC" w:rsidR="000D7F85" w:rsidRDefault="000D7F85">
    <w:pPr>
      <w:spacing w:line="14" w:lineRule="auto"/>
      <w:rPr>
        <w:sz w:val="20"/>
        <w:szCs w:val="20"/>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85579" w14:textId="4CA7F051" w:rsidR="000D7F85" w:rsidRDefault="000D7F85">
    <w:pPr>
      <w:spacing w:line="14" w:lineRule="auto"/>
      <w:rPr>
        <w:sz w:val="20"/>
        <w:szCs w:val="20"/>
      </w:rP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5618B" w14:textId="61BB314F" w:rsidR="000D7F85" w:rsidRDefault="000D7F85">
    <w:pPr>
      <w:spacing w:line="14" w:lineRule="auto"/>
      <w:rPr>
        <w:sz w:val="20"/>
        <w:szCs w:val="20"/>
      </w:rP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D7642" w14:textId="655F9464" w:rsidR="000D7F85" w:rsidRDefault="000D7F85">
    <w:pPr>
      <w:spacing w:line="14" w:lineRule="auto"/>
      <w:rPr>
        <w:sz w:val="20"/>
        <w:szCs w:val="20"/>
      </w:rP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4C44" w14:textId="1ECCA15D" w:rsidR="000D7F85" w:rsidRDefault="000D7F85">
    <w:pPr>
      <w:spacing w:line="14" w:lineRule="auto"/>
      <w:rPr>
        <w:sz w:val="20"/>
        <w:szCs w:val="20"/>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FE89D" w14:textId="2B5728E1" w:rsidR="000D7F85" w:rsidRDefault="000D7F85">
    <w:pPr>
      <w:spacing w:line="14" w:lineRule="auto"/>
      <w:rPr>
        <w:sz w:val="20"/>
        <w:szCs w:val="20"/>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7FEA" w14:textId="49C80D24" w:rsidR="000D7F85" w:rsidRDefault="000D7F85">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F3AA7" w14:textId="1A217DCD" w:rsidR="000D7F85" w:rsidRDefault="000D7F85">
    <w:pPr>
      <w:spacing w:line="14" w:lineRule="auto"/>
      <w:rPr>
        <w:sz w:val="20"/>
        <w:szCs w:val="20"/>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88DC9" w14:textId="1AACE9E8" w:rsidR="000D7F85" w:rsidRDefault="000D7F85">
    <w:pPr>
      <w:spacing w:line="14" w:lineRule="auto"/>
      <w:rPr>
        <w:sz w:val="20"/>
        <w:szCs w:val="20"/>
      </w:rP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686117"/>
      <w:docPartObj>
        <w:docPartGallery w:val="Page Numbers (Bottom of Page)"/>
        <w:docPartUnique/>
      </w:docPartObj>
    </w:sdtPr>
    <w:sdtEndPr>
      <w:rPr>
        <w:noProof/>
      </w:rPr>
    </w:sdtEndPr>
    <w:sdtContent>
      <w:p w14:paraId="22E94A11" w14:textId="15BB4B94" w:rsidR="000D7F85" w:rsidRDefault="000D7F85">
        <w:pPr>
          <w:pStyle w:val="Footer"/>
          <w:jc w:val="right"/>
        </w:pPr>
        <w:r>
          <w:fldChar w:fldCharType="begin"/>
        </w:r>
        <w:r>
          <w:instrText xml:space="preserve"> PAGE   \* MERGEFORMAT </w:instrText>
        </w:r>
        <w:r>
          <w:fldChar w:fldCharType="separate"/>
        </w:r>
        <w:r w:rsidR="0047150F">
          <w:rPr>
            <w:noProof/>
          </w:rPr>
          <w:t>106</w:t>
        </w:r>
        <w:r>
          <w:rPr>
            <w:noProof/>
          </w:rPr>
          <w:fldChar w:fldCharType="end"/>
        </w:r>
      </w:p>
    </w:sdtContent>
  </w:sdt>
  <w:p w14:paraId="10F1A506" w14:textId="76963C39" w:rsidR="000D7F85" w:rsidRDefault="000D7F85">
    <w:pPr>
      <w:spacing w:line="14" w:lineRule="auto"/>
      <w:rPr>
        <w:sz w:val="20"/>
        <w:szCs w:val="20"/>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9C1B" w14:textId="7C9159D4" w:rsidR="000D7F85" w:rsidRDefault="000D7F85">
    <w:pPr>
      <w:spacing w:line="14" w:lineRule="auto"/>
      <w:rPr>
        <w:sz w:val="20"/>
        <w:szCs w:val="20"/>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BDA43" w14:textId="2D8320E5" w:rsidR="000D7F85" w:rsidRDefault="000D7F85">
    <w:pPr>
      <w:spacing w:line="14" w:lineRule="auto"/>
      <w:rPr>
        <w:sz w:val="20"/>
        <w:szCs w:val="20"/>
      </w:rP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FA90F" w14:textId="1A91C87C" w:rsidR="000D7F85" w:rsidRDefault="000D7F85">
    <w:pPr>
      <w:spacing w:line="14" w:lineRule="auto"/>
      <w:rPr>
        <w:sz w:val="20"/>
        <w:szCs w:val="20"/>
      </w:rP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D8E6C" w14:textId="0919CBDE" w:rsidR="000D7F85" w:rsidRDefault="000D7F85">
    <w:pPr>
      <w:spacing w:line="14" w:lineRule="auto"/>
      <w:rPr>
        <w:sz w:val="20"/>
        <w:szCs w:val="20"/>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CD340" w14:textId="3DAEADAF" w:rsidR="000D7F85" w:rsidRDefault="000D7F85">
    <w:pPr>
      <w:spacing w:line="14" w:lineRule="auto"/>
      <w:rPr>
        <w:sz w:val="20"/>
        <w:szCs w:val="20"/>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27A6B" w14:textId="7149E897" w:rsidR="000D7F85" w:rsidRDefault="000D7F85">
    <w:pPr>
      <w:spacing w:line="14" w:lineRule="auto"/>
      <w:rPr>
        <w:sz w:val="20"/>
        <w:szCs w:val="20"/>
      </w:rP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0C66" w14:textId="796FD61E" w:rsidR="000D7F85" w:rsidRDefault="000D7F85">
    <w:pPr>
      <w:spacing w:line="14" w:lineRule="auto"/>
      <w:rPr>
        <w:sz w:val="20"/>
        <w:szCs w:val="20"/>
      </w:rP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9B27" w14:textId="52763409" w:rsidR="000D7F85" w:rsidRDefault="000D7F85">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D668C" w14:textId="11E3D194" w:rsidR="000D7F85" w:rsidRDefault="000D7F85">
    <w:pPr>
      <w:spacing w:line="14" w:lineRule="auto"/>
      <w:rPr>
        <w:sz w:val="20"/>
        <w:szCs w:val="20"/>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ED391" w14:textId="08461FAB" w:rsidR="000D7F85" w:rsidRDefault="000D7F85">
    <w:pPr>
      <w:spacing w:line="14" w:lineRule="auto"/>
      <w:rPr>
        <w:sz w:val="20"/>
        <w:szCs w:val="20"/>
      </w:rP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34F18" w14:textId="347DAD36" w:rsidR="000D7F85" w:rsidRDefault="000D7F85">
    <w:pPr>
      <w:spacing w:line="14" w:lineRule="auto"/>
      <w:rPr>
        <w:sz w:val="20"/>
        <w:szCs w:val="20"/>
      </w:rP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4DB0B" w14:textId="546AC6C9" w:rsidR="000D7F85" w:rsidRDefault="000D7F85">
    <w:pPr>
      <w:spacing w:line="14" w:lineRule="auto"/>
      <w:rPr>
        <w:sz w:val="20"/>
        <w:szCs w:val="20"/>
      </w:rP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1ECE2" w14:textId="103AA4B8" w:rsidR="000D7F85" w:rsidRDefault="000D7F85">
    <w:pPr>
      <w:spacing w:line="14" w:lineRule="auto"/>
      <w:rPr>
        <w:sz w:val="20"/>
        <w:szCs w:val="20"/>
      </w:rP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60527" w14:textId="34CDD8BF" w:rsidR="000D7F85" w:rsidRDefault="000D7F85">
    <w:pPr>
      <w:spacing w:line="14" w:lineRule="auto"/>
      <w:rPr>
        <w:sz w:val="20"/>
        <w:szCs w:val="20"/>
      </w:rP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41E1F" w14:textId="5800F02D" w:rsidR="000D7F85" w:rsidRDefault="000D7F85">
    <w:pPr>
      <w:spacing w:line="14" w:lineRule="auto"/>
      <w:rPr>
        <w:sz w:val="20"/>
        <w:szCs w:val="20"/>
      </w:rP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BF24" w14:textId="370AD18E" w:rsidR="000D7F85" w:rsidRDefault="000D7F85">
    <w:pPr>
      <w:spacing w:line="14" w:lineRule="auto"/>
      <w:rPr>
        <w:sz w:val="20"/>
        <w:szCs w:val="20"/>
      </w:rP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DC103" w14:textId="3515FAF2" w:rsidR="000D7F85" w:rsidRDefault="000D7F85">
    <w:pPr>
      <w:spacing w:line="14" w:lineRule="auto"/>
      <w:rPr>
        <w:sz w:val="20"/>
        <w:szCs w:val="20"/>
      </w:rP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3E079" w14:textId="2748DEE5" w:rsidR="000D7F85" w:rsidRDefault="000D7F85">
    <w:pPr>
      <w:spacing w:line="14" w:lineRule="auto"/>
      <w:rPr>
        <w:sz w:val="20"/>
        <w:szCs w:val="20"/>
      </w:rP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7A25F" w14:textId="319BCDE2" w:rsidR="000D7F85" w:rsidRDefault="000D7F85">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F208D" w14:textId="77777777" w:rsidR="0000113A" w:rsidRDefault="0000113A">
      <w:r>
        <w:separator/>
      </w:r>
    </w:p>
  </w:footnote>
  <w:footnote w:type="continuationSeparator" w:id="0">
    <w:p w14:paraId="72D5BA28" w14:textId="77777777" w:rsidR="0000113A" w:rsidRDefault="00001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21.75pt;visibility:visible;mso-wrap-style:square" o:bullet="t">
        <v:imagedata r:id="rId1" o:title=""/>
      </v:shape>
    </w:pict>
  </w:numPicBullet>
  <w:numPicBullet w:numPicBulletId="1">
    <w:pict>
      <v:shape id="_x0000_i1031" type="#_x0000_t75" style="width:9pt;height:21.75pt;visibility:visible;mso-wrap-style:square" o:bullet="t">
        <v:imagedata r:id="rId2" o:title=""/>
      </v:shape>
    </w:pict>
  </w:numPicBullet>
  <w:abstractNum w:abstractNumId="0" w15:restartNumberingAfterBreak="0">
    <w:nsid w:val="030045B0"/>
    <w:multiLevelType w:val="hybridMultilevel"/>
    <w:tmpl w:val="726622B6"/>
    <w:lvl w:ilvl="0" w:tplc="2B9EA1E4">
      <w:start w:val="1"/>
      <w:numFmt w:val="bullet"/>
      <w:lvlText w:val=""/>
      <w:lvlJc w:val="left"/>
      <w:pPr>
        <w:ind w:left="827" w:hanging="338"/>
      </w:pPr>
      <w:rPr>
        <w:rFonts w:ascii="Symbol" w:eastAsia="Symbol" w:hAnsi="Symbol" w:hint="default"/>
        <w:w w:val="102"/>
        <w:sz w:val="22"/>
        <w:szCs w:val="22"/>
      </w:rPr>
    </w:lvl>
    <w:lvl w:ilvl="1" w:tplc="41CCC0A8">
      <w:start w:val="1"/>
      <w:numFmt w:val="bullet"/>
      <w:lvlText w:val="•"/>
      <w:lvlJc w:val="left"/>
      <w:pPr>
        <w:ind w:left="1618" w:hanging="338"/>
      </w:pPr>
      <w:rPr>
        <w:rFonts w:hint="default"/>
      </w:rPr>
    </w:lvl>
    <w:lvl w:ilvl="2" w:tplc="7BEEFFF4">
      <w:start w:val="1"/>
      <w:numFmt w:val="bullet"/>
      <w:lvlText w:val="•"/>
      <w:lvlJc w:val="left"/>
      <w:pPr>
        <w:ind w:left="2416" w:hanging="338"/>
      </w:pPr>
      <w:rPr>
        <w:rFonts w:hint="default"/>
      </w:rPr>
    </w:lvl>
    <w:lvl w:ilvl="3" w:tplc="C3A29118">
      <w:start w:val="1"/>
      <w:numFmt w:val="bullet"/>
      <w:lvlText w:val="•"/>
      <w:lvlJc w:val="left"/>
      <w:pPr>
        <w:ind w:left="3214" w:hanging="338"/>
      </w:pPr>
      <w:rPr>
        <w:rFonts w:hint="default"/>
      </w:rPr>
    </w:lvl>
    <w:lvl w:ilvl="4" w:tplc="E9F291CA">
      <w:start w:val="1"/>
      <w:numFmt w:val="bullet"/>
      <w:lvlText w:val="•"/>
      <w:lvlJc w:val="left"/>
      <w:pPr>
        <w:ind w:left="4012" w:hanging="338"/>
      </w:pPr>
      <w:rPr>
        <w:rFonts w:hint="default"/>
      </w:rPr>
    </w:lvl>
    <w:lvl w:ilvl="5" w:tplc="7730EEE6">
      <w:start w:val="1"/>
      <w:numFmt w:val="bullet"/>
      <w:lvlText w:val="•"/>
      <w:lvlJc w:val="left"/>
      <w:pPr>
        <w:ind w:left="4810" w:hanging="338"/>
      </w:pPr>
      <w:rPr>
        <w:rFonts w:hint="default"/>
      </w:rPr>
    </w:lvl>
    <w:lvl w:ilvl="6" w:tplc="944A6384">
      <w:start w:val="1"/>
      <w:numFmt w:val="bullet"/>
      <w:lvlText w:val="•"/>
      <w:lvlJc w:val="left"/>
      <w:pPr>
        <w:ind w:left="5608" w:hanging="338"/>
      </w:pPr>
      <w:rPr>
        <w:rFonts w:hint="default"/>
      </w:rPr>
    </w:lvl>
    <w:lvl w:ilvl="7" w:tplc="481003AA">
      <w:start w:val="1"/>
      <w:numFmt w:val="bullet"/>
      <w:lvlText w:val="•"/>
      <w:lvlJc w:val="left"/>
      <w:pPr>
        <w:ind w:left="6406" w:hanging="338"/>
      </w:pPr>
      <w:rPr>
        <w:rFonts w:hint="default"/>
      </w:rPr>
    </w:lvl>
    <w:lvl w:ilvl="8" w:tplc="F5266B4C">
      <w:start w:val="1"/>
      <w:numFmt w:val="bullet"/>
      <w:lvlText w:val="•"/>
      <w:lvlJc w:val="left"/>
      <w:pPr>
        <w:ind w:left="7204" w:hanging="338"/>
      </w:pPr>
      <w:rPr>
        <w:rFonts w:hint="default"/>
      </w:rPr>
    </w:lvl>
  </w:abstractNum>
  <w:abstractNum w:abstractNumId="1" w15:restartNumberingAfterBreak="0">
    <w:nsid w:val="038D7AA1"/>
    <w:multiLevelType w:val="hybridMultilevel"/>
    <w:tmpl w:val="79C056E8"/>
    <w:lvl w:ilvl="0" w:tplc="64F0C8EA">
      <w:start w:val="1"/>
      <w:numFmt w:val="bullet"/>
      <w:lvlText w:val=""/>
      <w:lvlJc w:val="left"/>
      <w:pPr>
        <w:ind w:left="435" w:hanging="339"/>
      </w:pPr>
      <w:rPr>
        <w:rFonts w:ascii="Symbol" w:eastAsia="Symbol" w:hAnsi="Symbol" w:hint="default"/>
        <w:w w:val="102"/>
        <w:sz w:val="22"/>
        <w:szCs w:val="22"/>
      </w:rPr>
    </w:lvl>
    <w:lvl w:ilvl="1" w:tplc="50F09C30">
      <w:start w:val="1"/>
      <w:numFmt w:val="bullet"/>
      <w:lvlText w:val="•"/>
      <w:lvlJc w:val="left"/>
      <w:pPr>
        <w:ind w:left="644" w:hanging="339"/>
      </w:pPr>
      <w:rPr>
        <w:rFonts w:hint="default"/>
      </w:rPr>
    </w:lvl>
    <w:lvl w:ilvl="2" w:tplc="5BA07E9A">
      <w:start w:val="1"/>
      <w:numFmt w:val="bullet"/>
      <w:lvlText w:val="•"/>
      <w:lvlJc w:val="left"/>
      <w:pPr>
        <w:ind w:left="849" w:hanging="339"/>
      </w:pPr>
      <w:rPr>
        <w:rFonts w:hint="default"/>
      </w:rPr>
    </w:lvl>
    <w:lvl w:ilvl="3" w:tplc="3A80A738">
      <w:start w:val="1"/>
      <w:numFmt w:val="bullet"/>
      <w:lvlText w:val="•"/>
      <w:lvlJc w:val="left"/>
      <w:pPr>
        <w:ind w:left="1054" w:hanging="339"/>
      </w:pPr>
      <w:rPr>
        <w:rFonts w:hint="default"/>
      </w:rPr>
    </w:lvl>
    <w:lvl w:ilvl="4" w:tplc="ABE63B10">
      <w:start w:val="1"/>
      <w:numFmt w:val="bullet"/>
      <w:lvlText w:val="•"/>
      <w:lvlJc w:val="left"/>
      <w:pPr>
        <w:ind w:left="1259" w:hanging="339"/>
      </w:pPr>
      <w:rPr>
        <w:rFonts w:hint="default"/>
      </w:rPr>
    </w:lvl>
    <w:lvl w:ilvl="5" w:tplc="5B96FB9A">
      <w:start w:val="1"/>
      <w:numFmt w:val="bullet"/>
      <w:lvlText w:val="•"/>
      <w:lvlJc w:val="left"/>
      <w:pPr>
        <w:ind w:left="1463" w:hanging="339"/>
      </w:pPr>
      <w:rPr>
        <w:rFonts w:hint="default"/>
      </w:rPr>
    </w:lvl>
    <w:lvl w:ilvl="6" w:tplc="C68C6BA0">
      <w:start w:val="1"/>
      <w:numFmt w:val="bullet"/>
      <w:lvlText w:val="•"/>
      <w:lvlJc w:val="left"/>
      <w:pPr>
        <w:ind w:left="1668" w:hanging="339"/>
      </w:pPr>
      <w:rPr>
        <w:rFonts w:hint="default"/>
      </w:rPr>
    </w:lvl>
    <w:lvl w:ilvl="7" w:tplc="66B4603E">
      <w:start w:val="1"/>
      <w:numFmt w:val="bullet"/>
      <w:lvlText w:val="•"/>
      <w:lvlJc w:val="left"/>
      <w:pPr>
        <w:ind w:left="1873" w:hanging="339"/>
      </w:pPr>
      <w:rPr>
        <w:rFonts w:hint="default"/>
      </w:rPr>
    </w:lvl>
    <w:lvl w:ilvl="8" w:tplc="85F22E72">
      <w:start w:val="1"/>
      <w:numFmt w:val="bullet"/>
      <w:lvlText w:val="•"/>
      <w:lvlJc w:val="left"/>
      <w:pPr>
        <w:ind w:left="2078" w:hanging="339"/>
      </w:pPr>
      <w:rPr>
        <w:rFonts w:hint="default"/>
      </w:rPr>
    </w:lvl>
  </w:abstractNum>
  <w:abstractNum w:abstractNumId="2" w15:restartNumberingAfterBreak="0">
    <w:nsid w:val="045B47D2"/>
    <w:multiLevelType w:val="hybridMultilevel"/>
    <w:tmpl w:val="1D269FC2"/>
    <w:lvl w:ilvl="0" w:tplc="4C4E9E46">
      <w:start w:val="1"/>
      <w:numFmt w:val="decimal"/>
      <w:lvlText w:val="(%1)"/>
      <w:lvlJc w:val="left"/>
      <w:pPr>
        <w:ind w:left="93" w:hanging="336"/>
      </w:pPr>
      <w:rPr>
        <w:rFonts w:ascii="Arial" w:eastAsia="Arial" w:hAnsi="Arial" w:hint="default"/>
        <w:w w:val="102"/>
        <w:sz w:val="22"/>
        <w:szCs w:val="22"/>
      </w:rPr>
    </w:lvl>
    <w:lvl w:ilvl="1" w:tplc="5256FF3C">
      <w:start w:val="1"/>
      <w:numFmt w:val="bullet"/>
      <w:lvlText w:val="•"/>
      <w:lvlJc w:val="left"/>
      <w:pPr>
        <w:ind w:left="441" w:hanging="336"/>
      </w:pPr>
      <w:rPr>
        <w:rFonts w:hint="default"/>
      </w:rPr>
    </w:lvl>
    <w:lvl w:ilvl="2" w:tplc="555C042E">
      <w:start w:val="1"/>
      <w:numFmt w:val="bullet"/>
      <w:lvlText w:val="•"/>
      <w:lvlJc w:val="left"/>
      <w:pPr>
        <w:ind w:left="782" w:hanging="336"/>
      </w:pPr>
      <w:rPr>
        <w:rFonts w:hint="default"/>
      </w:rPr>
    </w:lvl>
    <w:lvl w:ilvl="3" w:tplc="A20048C2">
      <w:start w:val="1"/>
      <w:numFmt w:val="bullet"/>
      <w:lvlText w:val="•"/>
      <w:lvlJc w:val="left"/>
      <w:pPr>
        <w:ind w:left="1123" w:hanging="336"/>
      </w:pPr>
      <w:rPr>
        <w:rFonts w:hint="default"/>
      </w:rPr>
    </w:lvl>
    <w:lvl w:ilvl="4" w:tplc="B7105FB8">
      <w:start w:val="1"/>
      <w:numFmt w:val="bullet"/>
      <w:lvlText w:val="•"/>
      <w:lvlJc w:val="left"/>
      <w:pPr>
        <w:ind w:left="1464" w:hanging="336"/>
      </w:pPr>
      <w:rPr>
        <w:rFonts w:hint="default"/>
      </w:rPr>
    </w:lvl>
    <w:lvl w:ilvl="5" w:tplc="9C223E3C">
      <w:start w:val="1"/>
      <w:numFmt w:val="bullet"/>
      <w:lvlText w:val="•"/>
      <w:lvlJc w:val="left"/>
      <w:pPr>
        <w:ind w:left="1805" w:hanging="336"/>
      </w:pPr>
      <w:rPr>
        <w:rFonts w:hint="default"/>
      </w:rPr>
    </w:lvl>
    <w:lvl w:ilvl="6" w:tplc="17A8C920">
      <w:start w:val="1"/>
      <w:numFmt w:val="bullet"/>
      <w:lvlText w:val="•"/>
      <w:lvlJc w:val="left"/>
      <w:pPr>
        <w:ind w:left="2146" w:hanging="336"/>
      </w:pPr>
      <w:rPr>
        <w:rFonts w:hint="default"/>
      </w:rPr>
    </w:lvl>
    <w:lvl w:ilvl="7" w:tplc="62748E38">
      <w:start w:val="1"/>
      <w:numFmt w:val="bullet"/>
      <w:lvlText w:val="•"/>
      <w:lvlJc w:val="left"/>
      <w:pPr>
        <w:ind w:left="2487" w:hanging="336"/>
      </w:pPr>
      <w:rPr>
        <w:rFonts w:hint="default"/>
      </w:rPr>
    </w:lvl>
    <w:lvl w:ilvl="8" w:tplc="742AE462">
      <w:start w:val="1"/>
      <w:numFmt w:val="bullet"/>
      <w:lvlText w:val="•"/>
      <w:lvlJc w:val="left"/>
      <w:pPr>
        <w:ind w:left="2828" w:hanging="336"/>
      </w:pPr>
      <w:rPr>
        <w:rFonts w:hint="default"/>
      </w:rPr>
    </w:lvl>
  </w:abstractNum>
  <w:abstractNum w:abstractNumId="3" w15:restartNumberingAfterBreak="0">
    <w:nsid w:val="0475342C"/>
    <w:multiLevelType w:val="hybridMultilevel"/>
    <w:tmpl w:val="6EF400C2"/>
    <w:lvl w:ilvl="0" w:tplc="5748DFAC">
      <w:start w:val="1"/>
      <w:numFmt w:val="bullet"/>
      <w:lvlText w:val=""/>
      <w:lvlJc w:val="left"/>
      <w:pPr>
        <w:ind w:left="828" w:hanging="338"/>
      </w:pPr>
      <w:rPr>
        <w:rFonts w:ascii="Symbol" w:eastAsia="Symbol" w:hAnsi="Symbol" w:hint="default"/>
        <w:w w:val="102"/>
        <w:sz w:val="22"/>
        <w:szCs w:val="22"/>
      </w:rPr>
    </w:lvl>
    <w:lvl w:ilvl="1" w:tplc="4C5863FC">
      <w:start w:val="1"/>
      <w:numFmt w:val="bullet"/>
      <w:lvlText w:val="•"/>
      <w:lvlJc w:val="left"/>
      <w:pPr>
        <w:ind w:left="1618" w:hanging="338"/>
      </w:pPr>
      <w:rPr>
        <w:rFonts w:hint="default"/>
      </w:rPr>
    </w:lvl>
    <w:lvl w:ilvl="2" w:tplc="1782265C">
      <w:start w:val="1"/>
      <w:numFmt w:val="bullet"/>
      <w:lvlText w:val="•"/>
      <w:lvlJc w:val="left"/>
      <w:pPr>
        <w:ind w:left="2416" w:hanging="338"/>
      </w:pPr>
      <w:rPr>
        <w:rFonts w:hint="default"/>
      </w:rPr>
    </w:lvl>
    <w:lvl w:ilvl="3" w:tplc="1E309CB2">
      <w:start w:val="1"/>
      <w:numFmt w:val="bullet"/>
      <w:lvlText w:val="•"/>
      <w:lvlJc w:val="left"/>
      <w:pPr>
        <w:ind w:left="3214" w:hanging="338"/>
      </w:pPr>
      <w:rPr>
        <w:rFonts w:hint="default"/>
      </w:rPr>
    </w:lvl>
    <w:lvl w:ilvl="4" w:tplc="CC8E0806">
      <w:start w:val="1"/>
      <w:numFmt w:val="bullet"/>
      <w:lvlText w:val="•"/>
      <w:lvlJc w:val="left"/>
      <w:pPr>
        <w:ind w:left="4012" w:hanging="338"/>
      </w:pPr>
      <w:rPr>
        <w:rFonts w:hint="default"/>
      </w:rPr>
    </w:lvl>
    <w:lvl w:ilvl="5" w:tplc="462A2124">
      <w:start w:val="1"/>
      <w:numFmt w:val="bullet"/>
      <w:lvlText w:val="•"/>
      <w:lvlJc w:val="left"/>
      <w:pPr>
        <w:ind w:left="4810" w:hanging="338"/>
      </w:pPr>
      <w:rPr>
        <w:rFonts w:hint="default"/>
      </w:rPr>
    </w:lvl>
    <w:lvl w:ilvl="6" w:tplc="C2549CBA">
      <w:start w:val="1"/>
      <w:numFmt w:val="bullet"/>
      <w:lvlText w:val="•"/>
      <w:lvlJc w:val="left"/>
      <w:pPr>
        <w:ind w:left="5608" w:hanging="338"/>
      </w:pPr>
      <w:rPr>
        <w:rFonts w:hint="default"/>
      </w:rPr>
    </w:lvl>
    <w:lvl w:ilvl="7" w:tplc="12B0293E">
      <w:start w:val="1"/>
      <w:numFmt w:val="bullet"/>
      <w:lvlText w:val="•"/>
      <w:lvlJc w:val="left"/>
      <w:pPr>
        <w:ind w:left="6406" w:hanging="338"/>
      </w:pPr>
      <w:rPr>
        <w:rFonts w:hint="default"/>
      </w:rPr>
    </w:lvl>
    <w:lvl w:ilvl="8" w:tplc="9C0ABB32">
      <w:start w:val="1"/>
      <w:numFmt w:val="bullet"/>
      <w:lvlText w:val="•"/>
      <w:lvlJc w:val="left"/>
      <w:pPr>
        <w:ind w:left="7204" w:hanging="338"/>
      </w:pPr>
      <w:rPr>
        <w:rFonts w:hint="default"/>
      </w:rPr>
    </w:lvl>
  </w:abstractNum>
  <w:abstractNum w:abstractNumId="4" w15:restartNumberingAfterBreak="0">
    <w:nsid w:val="06146231"/>
    <w:multiLevelType w:val="hybridMultilevel"/>
    <w:tmpl w:val="9F62E14A"/>
    <w:lvl w:ilvl="0" w:tplc="5D24C2C6">
      <w:start w:val="1"/>
      <w:numFmt w:val="bullet"/>
      <w:lvlText w:val=""/>
      <w:lvlJc w:val="left"/>
      <w:pPr>
        <w:ind w:left="439" w:hanging="338"/>
      </w:pPr>
      <w:rPr>
        <w:rFonts w:ascii="Symbol" w:eastAsia="Symbol" w:hAnsi="Symbol" w:hint="default"/>
        <w:w w:val="102"/>
        <w:sz w:val="22"/>
        <w:szCs w:val="22"/>
      </w:rPr>
    </w:lvl>
    <w:lvl w:ilvl="1" w:tplc="A80EA7D6">
      <w:start w:val="1"/>
      <w:numFmt w:val="bullet"/>
      <w:lvlText w:val="•"/>
      <w:lvlJc w:val="left"/>
      <w:pPr>
        <w:ind w:left="646" w:hanging="338"/>
      </w:pPr>
      <w:rPr>
        <w:rFonts w:hint="default"/>
      </w:rPr>
    </w:lvl>
    <w:lvl w:ilvl="2" w:tplc="53BE34BE">
      <w:start w:val="1"/>
      <w:numFmt w:val="bullet"/>
      <w:lvlText w:val="•"/>
      <w:lvlJc w:val="left"/>
      <w:pPr>
        <w:ind w:left="852" w:hanging="338"/>
      </w:pPr>
      <w:rPr>
        <w:rFonts w:hint="default"/>
      </w:rPr>
    </w:lvl>
    <w:lvl w:ilvl="3" w:tplc="D384227C">
      <w:start w:val="1"/>
      <w:numFmt w:val="bullet"/>
      <w:lvlText w:val="•"/>
      <w:lvlJc w:val="left"/>
      <w:pPr>
        <w:ind w:left="1059" w:hanging="338"/>
      </w:pPr>
      <w:rPr>
        <w:rFonts w:hint="default"/>
      </w:rPr>
    </w:lvl>
    <w:lvl w:ilvl="4" w:tplc="5FAA8E46">
      <w:start w:val="1"/>
      <w:numFmt w:val="bullet"/>
      <w:lvlText w:val="•"/>
      <w:lvlJc w:val="left"/>
      <w:pPr>
        <w:ind w:left="1265" w:hanging="338"/>
      </w:pPr>
      <w:rPr>
        <w:rFonts w:hint="default"/>
      </w:rPr>
    </w:lvl>
    <w:lvl w:ilvl="5" w:tplc="A79EE4CE">
      <w:start w:val="1"/>
      <w:numFmt w:val="bullet"/>
      <w:lvlText w:val="•"/>
      <w:lvlJc w:val="left"/>
      <w:pPr>
        <w:ind w:left="1472" w:hanging="338"/>
      </w:pPr>
      <w:rPr>
        <w:rFonts w:hint="default"/>
      </w:rPr>
    </w:lvl>
    <w:lvl w:ilvl="6" w:tplc="6658BE98">
      <w:start w:val="1"/>
      <w:numFmt w:val="bullet"/>
      <w:lvlText w:val="•"/>
      <w:lvlJc w:val="left"/>
      <w:pPr>
        <w:ind w:left="1678" w:hanging="338"/>
      </w:pPr>
      <w:rPr>
        <w:rFonts w:hint="default"/>
      </w:rPr>
    </w:lvl>
    <w:lvl w:ilvl="7" w:tplc="5A5CCF18">
      <w:start w:val="1"/>
      <w:numFmt w:val="bullet"/>
      <w:lvlText w:val="•"/>
      <w:lvlJc w:val="left"/>
      <w:pPr>
        <w:ind w:left="1885" w:hanging="338"/>
      </w:pPr>
      <w:rPr>
        <w:rFonts w:hint="default"/>
      </w:rPr>
    </w:lvl>
    <w:lvl w:ilvl="8" w:tplc="6262E34C">
      <w:start w:val="1"/>
      <w:numFmt w:val="bullet"/>
      <w:lvlText w:val="•"/>
      <w:lvlJc w:val="left"/>
      <w:pPr>
        <w:ind w:left="2091" w:hanging="338"/>
      </w:pPr>
      <w:rPr>
        <w:rFonts w:hint="default"/>
      </w:rPr>
    </w:lvl>
  </w:abstractNum>
  <w:abstractNum w:abstractNumId="5" w15:restartNumberingAfterBreak="0">
    <w:nsid w:val="07F15965"/>
    <w:multiLevelType w:val="hybridMultilevel"/>
    <w:tmpl w:val="61DA48A4"/>
    <w:lvl w:ilvl="0" w:tplc="231EB742">
      <w:start w:val="1"/>
      <w:numFmt w:val="decimal"/>
      <w:lvlText w:val="(%1)"/>
      <w:lvlJc w:val="left"/>
      <w:pPr>
        <w:ind w:left="2" w:hanging="335"/>
      </w:pPr>
      <w:rPr>
        <w:rFonts w:ascii="Arial" w:eastAsia="Arial" w:hAnsi="Arial" w:hint="default"/>
        <w:w w:val="102"/>
        <w:sz w:val="22"/>
        <w:szCs w:val="22"/>
      </w:rPr>
    </w:lvl>
    <w:lvl w:ilvl="1" w:tplc="FA72B2B2">
      <w:start w:val="1"/>
      <w:numFmt w:val="bullet"/>
      <w:lvlText w:val="•"/>
      <w:lvlJc w:val="left"/>
      <w:pPr>
        <w:ind w:left="198" w:hanging="335"/>
      </w:pPr>
      <w:rPr>
        <w:rFonts w:hint="default"/>
      </w:rPr>
    </w:lvl>
    <w:lvl w:ilvl="2" w:tplc="C3D2EE64">
      <w:start w:val="1"/>
      <w:numFmt w:val="bullet"/>
      <w:lvlText w:val="•"/>
      <w:lvlJc w:val="left"/>
      <w:pPr>
        <w:ind w:left="397" w:hanging="335"/>
      </w:pPr>
      <w:rPr>
        <w:rFonts w:hint="default"/>
      </w:rPr>
    </w:lvl>
    <w:lvl w:ilvl="3" w:tplc="018E1C58">
      <w:start w:val="1"/>
      <w:numFmt w:val="bullet"/>
      <w:lvlText w:val="•"/>
      <w:lvlJc w:val="left"/>
      <w:pPr>
        <w:ind w:left="596" w:hanging="335"/>
      </w:pPr>
      <w:rPr>
        <w:rFonts w:hint="default"/>
      </w:rPr>
    </w:lvl>
    <w:lvl w:ilvl="4" w:tplc="CA303004">
      <w:start w:val="1"/>
      <w:numFmt w:val="bullet"/>
      <w:lvlText w:val="•"/>
      <w:lvlJc w:val="left"/>
      <w:pPr>
        <w:ind w:left="795" w:hanging="335"/>
      </w:pPr>
      <w:rPr>
        <w:rFonts w:hint="default"/>
      </w:rPr>
    </w:lvl>
    <w:lvl w:ilvl="5" w:tplc="5E7A0BEE">
      <w:start w:val="1"/>
      <w:numFmt w:val="bullet"/>
      <w:lvlText w:val="•"/>
      <w:lvlJc w:val="left"/>
      <w:pPr>
        <w:ind w:left="994" w:hanging="335"/>
      </w:pPr>
      <w:rPr>
        <w:rFonts w:hint="default"/>
      </w:rPr>
    </w:lvl>
    <w:lvl w:ilvl="6" w:tplc="262247AC">
      <w:start w:val="1"/>
      <w:numFmt w:val="bullet"/>
      <w:lvlText w:val="•"/>
      <w:lvlJc w:val="left"/>
      <w:pPr>
        <w:ind w:left="1193" w:hanging="335"/>
      </w:pPr>
      <w:rPr>
        <w:rFonts w:hint="default"/>
      </w:rPr>
    </w:lvl>
    <w:lvl w:ilvl="7" w:tplc="F59AB444">
      <w:start w:val="1"/>
      <w:numFmt w:val="bullet"/>
      <w:lvlText w:val="•"/>
      <w:lvlJc w:val="left"/>
      <w:pPr>
        <w:ind w:left="1392" w:hanging="335"/>
      </w:pPr>
      <w:rPr>
        <w:rFonts w:hint="default"/>
      </w:rPr>
    </w:lvl>
    <w:lvl w:ilvl="8" w:tplc="04FED52A">
      <w:start w:val="1"/>
      <w:numFmt w:val="bullet"/>
      <w:lvlText w:val="•"/>
      <w:lvlJc w:val="left"/>
      <w:pPr>
        <w:ind w:left="1591" w:hanging="335"/>
      </w:pPr>
      <w:rPr>
        <w:rFonts w:hint="default"/>
      </w:rPr>
    </w:lvl>
  </w:abstractNum>
  <w:abstractNum w:abstractNumId="6" w15:restartNumberingAfterBreak="0">
    <w:nsid w:val="08AD7C50"/>
    <w:multiLevelType w:val="hybridMultilevel"/>
    <w:tmpl w:val="BBBA8548"/>
    <w:lvl w:ilvl="0" w:tplc="7FB0F14C">
      <w:start w:val="1"/>
      <w:numFmt w:val="decimal"/>
      <w:lvlText w:val="(%1)"/>
      <w:lvlJc w:val="left"/>
      <w:pPr>
        <w:ind w:left="93" w:hanging="336"/>
      </w:pPr>
      <w:rPr>
        <w:rFonts w:ascii="Arial" w:eastAsia="Arial" w:hAnsi="Arial" w:hint="default"/>
        <w:w w:val="102"/>
        <w:sz w:val="22"/>
        <w:szCs w:val="22"/>
      </w:rPr>
    </w:lvl>
    <w:lvl w:ilvl="1" w:tplc="B7188140">
      <w:start w:val="1"/>
      <w:numFmt w:val="bullet"/>
      <w:lvlText w:val="•"/>
      <w:lvlJc w:val="left"/>
      <w:pPr>
        <w:ind w:left="441" w:hanging="336"/>
      </w:pPr>
      <w:rPr>
        <w:rFonts w:hint="default"/>
      </w:rPr>
    </w:lvl>
    <w:lvl w:ilvl="2" w:tplc="00621E88">
      <w:start w:val="1"/>
      <w:numFmt w:val="bullet"/>
      <w:lvlText w:val="•"/>
      <w:lvlJc w:val="left"/>
      <w:pPr>
        <w:ind w:left="782" w:hanging="336"/>
      </w:pPr>
      <w:rPr>
        <w:rFonts w:hint="default"/>
      </w:rPr>
    </w:lvl>
    <w:lvl w:ilvl="3" w:tplc="947258EC">
      <w:start w:val="1"/>
      <w:numFmt w:val="bullet"/>
      <w:lvlText w:val="•"/>
      <w:lvlJc w:val="left"/>
      <w:pPr>
        <w:ind w:left="1123" w:hanging="336"/>
      </w:pPr>
      <w:rPr>
        <w:rFonts w:hint="default"/>
      </w:rPr>
    </w:lvl>
    <w:lvl w:ilvl="4" w:tplc="CE9A8E88">
      <w:start w:val="1"/>
      <w:numFmt w:val="bullet"/>
      <w:lvlText w:val="•"/>
      <w:lvlJc w:val="left"/>
      <w:pPr>
        <w:ind w:left="1464" w:hanging="336"/>
      </w:pPr>
      <w:rPr>
        <w:rFonts w:hint="default"/>
      </w:rPr>
    </w:lvl>
    <w:lvl w:ilvl="5" w:tplc="68B0A19A">
      <w:start w:val="1"/>
      <w:numFmt w:val="bullet"/>
      <w:lvlText w:val="•"/>
      <w:lvlJc w:val="left"/>
      <w:pPr>
        <w:ind w:left="1805" w:hanging="336"/>
      </w:pPr>
      <w:rPr>
        <w:rFonts w:hint="default"/>
      </w:rPr>
    </w:lvl>
    <w:lvl w:ilvl="6" w:tplc="34A069C8">
      <w:start w:val="1"/>
      <w:numFmt w:val="bullet"/>
      <w:lvlText w:val="•"/>
      <w:lvlJc w:val="left"/>
      <w:pPr>
        <w:ind w:left="2146" w:hanging="336"/>
      </w:pPr>
      <w:rPr>
        <w:rFonts w:hint="default"/>
      </w:rPr>
    </w:lvl>
    <w:lvl w:ilvl="7" w:tplc="BD76D98C">
      <w:start w:val="1"/>
      <w:numFmt w:val="bullet"/>
      <w:lvlText w:val="•"/>
      <w:lvlJc w:val="left"/>
      <w:pPr>
        <w:ind w:left="2487" w:hanging="336"/>
      </w:pPr>
      <w:rPr>
        <w:rFonts w:hint="default"/>
      </w:rPr>
    </w:lvl>
    <w:lvl w:ilvl="8" w:tplc="74E4BBAE">
      <w:start w:val="1"/>
      <w:numFmt w:val="bullet"/>
      <w:lvlText w:val="•"/>
      <w:lvlJc w:val="left"/>
      <w:pPr>
        <w:ind w:left="2828" w:hanging="336"/>
      </w:pPr>
      <w:rPr>
        <w:rFonts w:hint="default"/>
      </w:rPr>
    </w:lvl>
  </w:abstractNum>
  <w:abstractNum w:abstractNumId="7" w15:restartNumberingAfterBreak="0">
    <w:nsid w:val="0AD710DC"/>
    <w:multiLevelType w:val="hybridMultilevel"/>
    <w:tmpl w:val="F2F6645E"/>
    <w:lvl w:ilvl="0" w:tplc="FF38BB70">
      <w:start w:val="1"/>
      <w:numFmt w:val="decimal"/>
      <w:lvlText w:val="(%1)"/>
      <w:lvlJc w:val="left"/>
      <w:pPr>
        <w:ind w:left="93" w:hanging="336"/>
      </w:pPr>
      <w:rPr>
        <w:rFonts w:ascii="Arial" w:eastAsia="Arial" w:hAnsi="Arial" w:hint="default"/>
        <w:w w:val="102"/>
        <w:sz w:val="22"/>
        <w:szCs w:val="22"/>
      </w:rPr>
    </w:lvl>
    <w:lvl w:ilvl="1" w:tplc="53C88140">
      <w:start w:val="1"/>
      <w:numFmt w:val="bullet"/>
      <w:lvlText w:val="•"/>
      <w:lvlJc w:val="left"/>
      <w:pPr>
        <w:ind w:left="441" w:hanging="336"/>
      </w:pPr>
      <w:rPr>
        <w:rFonts w:hint="default"/>
      </w:rPr>
    </w:lvl>
    <w:lvl w:ilvl="2" w:tplc="0B7045BE">
      <w:start w:val="1"/>
      <w:numFmt w:val="bullet"/>
      <w:lvlText w:val="•"/>
      <w:lvlJc w:val="left"/>
      <w:pPr>
        <w:ind w:left="782" w:hanging="336"/>
      </w:pPr>
      <w:rPr>
        <w:rFonts w:hint="default"/>
      </w:rPr>
    </w:lvl>
    <w:lvl w:ilvl="3" w:tplc="D72A1378">
      <w:start w:val="1"/>
      <w:numFmt w:val="bullet"/>
      <w:lvlText w:val="•"/>
      <w:lvlJc w:val="left"/>
      <w:pPr>
        <w:ind w:left="1123" w:hanging="336"/>
      </w:pPr>
      <w:rPr>
        <w:rFonts w:hint="default"/>
      </w:rPr>
    </w:lvl>
    <w:lvl w:ilvl="4" w:tplc="635AF924">
      <w:start w:val="1"/>
      <w:numFmt w:val="bullet"/>
      <w:lvlText w:val="•"/>
      <w:lvlJc w:val="left"/>
      <w:pPr>
        <w:ind w:left="1464" w:hanging="336"/>
      </w:pPr>
      <w:rPr>
        <w:rFonts w:hint="default"/>
      </w:rPr>
    </w:lvl>
    <w:lvl w:ilvl="5" w:tplc="93DE59F6">
      <w:start w:val="1"/>
      <w:numFmt w:val="bullet"/>
      <w:lvlText w:val="•"/>
      <w:lvlJc w:val="left"/>
      <w:pPr>
        <w:ind w:left="1805" w:hanging="336"/>
      </w:pPr>
      <w:rPr>
        <w:rFonts w:hint="default"/>
      </w:rPr>
    </w:lvl>
    <w:lvl w:ilvl="6" w:tplc="A47235B8">
      <w:start w:val="1"/>
      <w:numFmt w:val="bullet"/>
      <w:lvlText w:val="•"/>
      <w:lvlJc w:val="left"/>
      <w:pPr>
        <w:ind w:left="2146" w:hanging="336"/>
      </w:pPr>
      <w:rPr>
        <w:rFonts w:hint="default"/>
      </w:rPr>
    </w:lvl>
    <w:lvl w:ilvl="7" w:tplc="36A48C1E">
      <w:start w:val="1"/>
      <w:numFmt w:val="bullet"/>
      <w:lvlText w:val="•"/>
      <w:lvlJc w:val="left"/>
      <w:pPr>
        <w:ind w:left="2487" w:hanging="336"/>
      </w:pPr>
      <w:rPr>
        <w:rFonts w:hint="default"/>
      </w:rPr>
    </w:lvl>
    <w:lvl w:ilvl="8" w:tplc="03FE6F50">
      <w:start w:val="1"/>
      <w:numFmt w:val="bullet"/>
      <w:lvlText w:val="•"/>
      <w:lvlJc w:val="left"/>
      <w:pPr>
        <w:ind w:left="2828" w:hanging="336"/>
      </w:pPr>
      <w:rPr>
        <w:rFonts w:hint="default"/>
      </w:rPr>
    </w:lvl>
  </w:abstractNum>
  <w:abstractNum w:abstractNumId="8" w15:restartNumberingAfterBreak="0">
    <w:nsid w:val="0C990138"/>
    <w:multiLevelType w:val="hybridMultilevel"/>
    <w:tmpl w:val="0166E754"/>
    <w:lvl w:ilvl="0" w:tplc="314A4024">
      <w:start w:val="1"/>
      <w:numFmt w:val="decimal"/>
      <w:lvlText w:val="(%1)"/>
      <w:lvlJc w:val="left"/>
      <w:pPr>
        <w:ind w:left="93" w:hanging="336"/>
      </w:pPr>
      <w:rPr>
        <w:rFonts w:ascii="Arial" w:eastAsia="Arial" w:hAnsi="Arial" w:hint="default"/>
        <w:w w:val="102"/>
        <w:sz w:val="22"/>
        <w:szCs w:val="22"/>
      </w:rPr>
    </w:lvl>
    <w:lvl w:ilvl="1" w:tplc="10FE5ABC">
      <w:start w:val="1"/>
      <w:numFmt w:val="bullet"/>
      <w:lvlText w:val="•"/>
      <w:lvlJc w:val="left"/>
      <w:pPr>
        <w:ind w:left="441" w:hanging="336"/>
      </w:pPr>
      <w:rPr>
        <w:rFonts w:hint="default"/>
      </w:rPr>
    </w:lvl>
    <w:lvl w:ilvl="2" w:tplc="77B017A2">
      <w:start w:val="1"/>
      <w:numFmt w:val="bullet"/>
      <w:lvlText w:val="•"/>
      <w:lvlJc w:val="left"/>
      <w:pPr>
        <w:ind w:left="782" w:hanging="336"/>
      </w:pPr>
      <w:rPr>
        <w:rFonts w:hint="default"/>
      </w:rPr>
    </w:lvl>
    <w:lvl w:ilvl="3" w:tplc="22C668FC">
      <w:start w:val="1"/>
      <w:numFmt w:val="bullet"/>
      <w:lvlText w:val="•"/>
      <w:lvlJc w:val="left"/>
      <w:pPr>
        <w:ind w:left="1123" w:hanging="336"/>
      </w:pPr>
      <w:rPr>
        <w:rFonts w:hint="default"/>
      </w:rPr>
    </w:lvl>
    <w:lvl w:ilvl="4" w:tplc="1786E374">
      <w:start w:val="1"/>
      <w:numFmt w:val="bullet"/>
      <w:lvlText w:val="•"/>
      <w:lvlJc w:val="left"/>
      <w:pPr>
        <w:ind w:left="1464" w:hanging="336"/>
      </w:pPr>
      <w:rPr>
        <w:rFonts w:hint="default"/>
      </w:rPr>
    </w:lvl>
    <w:lvl w:ilvl="5" w:tplc="6C1012D0">
      <w:start w:val="1"/>
      <w:numFmt w:val="bullet"/>
      <w:lvlText w:val="•"/>
      <w:lvlJc w:val="left"/>
      <w:pPr>
        <w:ind w:left="1805" w:hanging="336"/>
      </w:pPr>
      <w:rPr>
        <w:rFonts w:hint="default"/>
      </w:rPr>
    </w:lvl>
    <w:lvl w:ilvl="6" w:tplc="1AA8EA60">
      <w:start w:val="1"/>
      <w:numFmt w:val="bullet"/>
      <w:lvlText w:val="•"/>
      <w:lvlJc w:val="left"/>
      <w:pPr>
        <w:ind w:left="2146" w:hanging="336"/>
      </w:pPr>
      <w:rPr>
        <w:rFonts w:hint="default"/>
      </w:rPr>
    </w:lvl>
    <w:lvl w:ilvl="7" w:tplc="2C960170">
      <w:start w:val="1"/>
      <w:numFmt w:val="bullet"/>
      <w:lvlText w:val="•"/>
      <w:lvlJc w:val="left"/>
      <w:pPr>
        <w:ind w:left="2487" w:hanging="336"/>
      </w:pPr>
      <w:rPr>
        <w:rFonts w:hint="default"/>
      </w:rPr>
    </w:lvl>
    <w:lvl w:ilvl="8" w:tplc="A6DA84D6">
      <w:start w:val="1"/>
      <w:numFmt w:val="bullet"/>
      <w:lvlText w:val="•"/>
      <w:lvlJc w:val="left"/>
      <w:pPr>
        <w:ind w:left="2828" w:hanging="336"/>
      </w:pPr>
      <w:rPr>
        <w:rFonts w:hint="default"/>
      </w:rPr>
    </w:lvl>
  </w:abstractNum>
  <w:abstractNum w:abstractNumId="9" w15:restartNumberingAfterBreak="0">
    <w:nsid w:val="0D7A2D7A"/>
    <w:multiLevelType w:val="hybridMultilevel"/>
    <w:tmpl w:val="97B8F326"/>
    <w:lvl w:ilvl="0" w:tplc="85F23F30">
      <w:start w:val="1"/>
      <w:numFmt w:val="decimal"/>
      <w:lvlText w:val="(%1)"/>
      <w:lvlJc w:val="left"/>
      <w:pPr>
        <w:ind w:left="93" w:hanging="336"/>
      </w:pPr>
      <w:rPr>
        <w:rFonts w:ascii="Arial" w:eastAsia="Arial" w:hAnsi="Arial" w:hint="default"/>
        <w:w w:val="102"/>
        <w:sz w:val="22"/>
        <w:szCs w:val="22"/>
      </w:rPr>
    </w:lvl>
    <w:lvl w:ilvl="1" w:tplc="626A0146">
      <w:start w:val="1"/>
      <w:numFmt w:val="bullet"/>
      <w:lvlText w:val="•"/>
      <w:lvlJc w:val="left"/>
      <w:pPr>
        <w:ind w:left="441" w:hanging="336"/>
      </w:pPr>
      <w:rPr>
        <w:rFonts w:hint="default"/>
      </w:rPr>
    </w:lvl>
    <w:lvl w:ilvl="2" w:tplc="2996A8F4">
      <w:start w:val="1"/>
      <w:numFmt w:val="bullet"/>
      <w:lvlText w:val="•"/>
      <w:lvlJc w:val="left"/>
      <w:pPr>
        <w:ind w:left="782" w:hanging="336"/>
      </w:pPr>
      <w:rPr>
        <w:rFonts w:hint="default"/>
      </w:rPr>
    </w:lvl>
    <w:lvl w:ilvl="3" w:tplc="0AFEFE50">
      <w:start w:val="1"/>
      <w:numFmt w:val="bullet"/>
      <w:lvlText w:val="•"/>
      <w:lvlJc w:val="left"/>
      <w:pPr>
        <w:ind w:left="1123" w:hanging="336"/>
      </w:pPr>
      <w:rPr>
        <w:rFonts w:hint="default"/>
      </w:rPr>
    </w:lvl>
    <w:lvl w:ilvl="4" w:tplc="D3BEBE18">
      <w:start w:val="1"/>
      <w:numFmt w:val="bullet"/>
      <w:lvlText w:val="•"/>
      <w:lvlJc w:val="left"/>
      <w:pPr>
        <w:ind w:left="1464" w:hanging="336"/>
      </w:pPr>
      <w:rPr>
        <w:rFonts w:hint="default"/>
      </w:rPr>
    </w:lvl>
    <w:lvl w:ilvl="5" w:tplc="4E625536">
      <w:start w:val="1"/>
      <w:numFmt w:val="bullet"/>
      <w:lvlText w:val="•"/>
      <w:lvlJc w:val="left"/>
      <w:pPr>
        <w:ind w:left="1805" w:hanging="336"/>
      </w:pPr>
      <w:rPr>
        <w:rFonts w:hint="default"/>
      </w:rPr>
    </w:lvl>
    <w:lvl w:ilvl="6" w:tplc="89004488">
      <w:start w:val="1"/>
      <w:numFmt w:val="bullet"/>
      <w:lvlText w:val="•"/>
      <w:lvlJc w:val="left"/>
      <w:pPr>
        <w:ind w:left="2146" w:hanging="336"/>
      </w:pPr>
      <w:rPr>
        <w:rFonts w:hint="default"/>
      </w:rPr>
    </w:lvl>
    <w:lvl w:ilvl="7" w:tplc="83D2A2AE">
      <w:start w:val="1"/>
      <w:numFmt w:val="bullet"/>
      <w:lvlText w:val="•"/>
      <w:lvlJc w:val="left"/>
      <w:pPr>
        <w:ind w:left="2487" w:hanging="336"/>
      </w:pPr>
      <w:rPr>
        <w:rFonts w:hint="default"/>
      </w:rPr>
    </w:lvl>
    <w:lvl w:ilvl="8" w:tplc="5654390A">
      <w:start w:val="1"/>
      <w:numFmt w:val="bullet"/>
      <w:lvlText w:val="•"/>
      <w:lvlJc w:val="left"/>
      <w:pPr>
        <w:ind w:left="2828" w:hanging="336"/>
      </w:pPr>
      <w:rPr>
        <w:rFonts w:hint="default"/>
      </w:rPr>
    </w:lvl>
  </w:abstractNum>
  <w:abstractNum w:abstractNumId="10" w15:restartNumberingAfterBreak="0">
    <w:nsid w:val="119C5361"/>
    <w:multiLevelType w:val="hybridMultilevel"/>
    <w:tmpl w:val="CD9C5CF2"/>
    <w:lvl w:ilvl="0" w:tplc="39B2C5B0">
      <w:start w:val="1"/>
      <w:numFmt w:val="decimal"/>
      <w:lvlText w:val="(%1)"/>
      <w:lvlJc w:val="left"/>
      <w:pPr>
        <w:ind w:left="96" w:hanging="335"/>
      </w:pPr>
      <w:rPr>
        <w:rFonts w:ascii="Arial" w:eastAsia="Arial" w:hAnsi="Arial" w:hint="default"/>
        <w:w w:val="102"/>
        <w:sz w:val="22"/>
        <w:szCs w:val="22"/>
      </w:rPr>
    </w:lvl>
    <w:lvl w:ilvl="1" w:tplc="8C38BE44">
      <w:start w:val="1"/>
      <w:numFmt w:val="bullet"/>
      <w:lvlText w:val="•"/>
      <w:lvlJc w:val="left"/>
      <w:pPr>
        <w:ind w:left="718" w:hanging="335"/>
      </w:pPr>
      <w:rPr>
        <w:rFonts w:hint="default"/>
      </w:rPr>
    </w:lvl>
    <w:lvl w:ilvl="2" w:tplc="CD38694A">
      <w:start w:val="1"/>
      <w:numFmt w:val="bullet"/>
      <w:lvlText w:val="•"/>
      <w:lvlJc w:val="left"/>
      <w:pPr>
        <w:ind w:left="1336" w:hanging="335"/>
      </w:pPr>
      <w:rPr>
        <w:rFonts w:hint="default"/>
      </w:rPr>
    </w:lvl>
    <w:lvl w:ilvl="3" w:tplc="9C108F3C">
      <w:start w:val="1"/>
      <w:numFmt w:val="bullet"/>
      <w:lvlText w:val="•"/>
      <w:lvlJc w:val="left"/>
      <w:pPr>
        <w:ind w:left="1954" w:hanging="335"/>
      </w:pPr>
      <w:rPr>
        <w:rFonts w:hint="default"/>
      </w:rPr>
    </w:lvl>
    <w:lvl w:ilvl="4" w:tplc="6DAE14E4">
      <w:start w:val="1"/>
      <w:numFmt w:val="bullet"/>
      <w:lvlText w:val="•"/>
      <w:lvlJc w:val="left"/>
      <w:pPr>
        <w:ind w:left="2573" w:hanging="335"/>
      </w:pPr>
      <w:rPr>
        <w:rFonts w:hint="default"/>
      </w:rPr>
    </w:lvl>
    <w:lvl w:ilvl="5" w:tplc="E4CAA288">
      <w:start w:val="1"/>
      <w:numFmt w:val="bullet"/>
      <w:lvlText w:val="•"/>
      <w:lvlJc w:val="left"/>
      <w:pPr>
        <w:ind w:left="3191" w:hanging="335"/>
      </w:pPr>
      <w:rPr>
        <w:rFonts w:hint="default"/>
      </w:rPr>
    </w:lvl>
    <w:lvl w:ilvl="6" w:tplc="C4A8F04E">
      <w:start w:val="1"/>
      <w:numFmt w:val="bullet"/>
      <w:lvlText w:val="•"/>
      <w:lvlJc w:val="left"/>
      <w:pPr>
        <w:ind w:left="3809" w:hanging="335"/>
      </w:pPr>
      <w:rPr>
        <w:rFonts w:hint="default"/>
      </w:rPr>
    </w:lvl>
    <w:lvl w:ilvl="7" w:tplc="69F44004">
      <w:start w:val="1"/>
      <w:numFmt w:val="bullet"/>
      <w:lvlText w:val="•"/>
      <w:lvlJc w:val="left"/>
      <w:pPr>
        <w:ind w:left="4428" w:hanging="335"/>
      </w:pPr>
      <w:rPr>
        <w:rFonts w:hint="default"/>
      </w:rPr>
    </w:lvl>
    <w:lvl w:ilvl="8" w:tplc="4F0838A8">
      <w:start w:val="1"/>
      <w:numFmt w:val="bullet"/>
      <w:lvlText w:val="•"/>
      <w:lvlJc w:val="left"/>
      <w:pPr>
        <w:ind w:left="5046" w:hanging="335"/>
      </w:pPr>
      <w:rPr>
        <w:rFonts w:hint="default"/>
      </w:rPr>
    </w:lvl>
  </w:abstractNum>
  <w:abstractNum w:abstractNumId="11" w15:restartNumberingAfterBreak="0">
    <w:nsid w:val="150168BF"/>
    <w:multiLevelType w:val="hybridMultilevel"/>
    <w:tmpl w:val="6058A36A"/>
    <w:lvl w:ilvl="0" w:tplc="8424016A">
      <w:start w:val="1"/>
      <w:numFmt w:val="decimal"/>
      <w:lvlText w:val="(%1)"/>
      <w:lvlJc w:val="left"/>
      <w:pPr>
        <w:ind w:left="93" w:hanging="336"/>
      </w:pPr>
      <w:rPr>
        <w:rFonts w:ascii="Arial" w:eastAsia="Arial" w:hAnsi="Arial" w:hint="default"/>
        <w:w w:val="102"/>
        <w:sz w:val="22"/>
        <w:szCs w:val="22"/>
      </w:rPr>
    </w:lvl>
    <w:lvl w:ilvl="1" w:tplc="8E947096">
      <w:start w:val="1"/>
      <w:numFmt w:val="bullet"/>
      <w:lvlText w:val="•"/>
      <w:lvlJc w:val="left"/>
      <w:pPr>
        <w:ind w:left="441" w:hanging="336"/>
      </w:pPr>
      <w:rPr>
        <w:rFonts w:hint="default"/>
      </w:rPr>
    </w:lvl>
    <w:lvl w:ilvl="2" w:tplc="C3423AFA">
      <w:start w:val="1"/>
      <w:numFmt w:val="bullet"/>
      <w:lvlText w:val="•"/>
      <w:lvlJc w:val="left"/>
      <w:pPr>
        <w:ind w:left="782" w:hanging="336"/>
      </w:pPr>
      <w:rPr>
        <w:rFonts w:hint="default"/>
      </w:rPr>
    </w:lvl>
    <w:lvl w:ilvl="3" w:tplc="ED60121C">
      <w:start w:val="1"/>
      <w:numFmt w:val="bullet"/>
      <w:lvlText w:val="•"/>
      <w:lvlJc w:val="left"/>
      <w:pPr>
        <w:ind w:left="1123" w:hanging="336"/>
      </w:pPr>
      <w:rPr>
        <w:rFonts w:hint="default"/>
      </w:rPr>
    </w:lvl>
    <w:lvl w:ilvl="4" w:tplc="269A4CE4">
      <w:start w:val="1"/>
      <w:numFmt w:val="bullet"/>
      <w:lvlText w:val="•"/>
      <w:lvlJc w:val="left"/>
      <w:pPr>
        <w:ind w:left="1464" w:hanging="336"/>
      </w:pPr>
      <w:rPr>
        <w:rFonts w:hint="default"/>
      </w:rPr>
    </w:lvl>
    <w:lvl w:ilvl="5" w:tplc="598E2114">
      <w:start w:val="1"/>
      <w:numFmt w:val="bullet"/>
      <w:lvlText w:val="•"/>
      <w:lvlJc w:val="left"/>
      <w:pPr>
        <w:ind w:left="1805" w:hanging="336"/>
      </w:pPr>
      <w:rPr>
        <w:rFonts w:hint="default"/>
      </w:rPr>
    </w:lvl>
    <w:lvl w:ilvl="6" w:tplc="67FC961A">
      <w:start w:val="1"/>
      <w:numFmt w:val="bullet"/>
      <w:lvlText w:val="•"/>
      <w:lvlJc w:val="left"/>
      <w:pPr>
        <w:ind w:left="2146" w:hanging="336"/>
      </w:pPr>
      <w:rPr>
        <w:rFonts w:hint="default"/>
      </w:rPr>
    </w:lvl>
    <w:lvl w:ilvl="7" w:tplc="E5D6C35A">
      <w:start w:val="1"/>
      <w:numFmt w:val="bullet"/>
      <w:lvlText w:val="•"/>
      <w:lvlJc w:val="left"/>
      <w:pPr>
        <w:ind w:left="2487" w:hanging="336"/>
      </w:pPr>
      <w:rPr>
        <w:rFonts w:hint="default"/>
      </w:rPr>
    </w:lvl>
    <w:lvl w:ilvl="8" w:tplc="F0C6A040">
      <w:start w:val="1"/>
      <w:numFmt w:val="bullet"/>
      <w:lvlText w:val="•"/>
      <w:lvlJc w:val="left"/>
      <w:pPr>
        <w:ind w:left="2828" w:hanging="336"/>
      </w:pPr>
      <w:rPr>
        <w:rFonts w:hint="default"/>
      </w:rPr>
    </w:lvl>
  </w:abstractNum>
  <w:abstractNum w:abstractNumId="12" w15:restartNumberingAfterBreak="0">
    <w:nsid w:val="16671F5C"/>
    <w:multiLevelType w:val="hybridMultilevel"/>
    <w:tmpl w:val="7520EFC2"/>
    <w:lvl w:ilvl="0" w:tplc="A9302792">
      <w:start w:val="1"/>
      <w:numFmt w:val="decimal"/>
      <w:lvlText w:val="(%1)"/>
      <w:lvlJc w:val="left"/>
      <w:pPr>
        <w:ind w:left="0" w:hanging="335"/>
      </w:pPr>
      <w:rPr>
        <w:rFonts w:ascii="Arial" w:eastAsia="Arial" w:hAnsi="Arial" w:hint="default"/>
        <w:w w:val="102"/>
        <w:sz w:val="22"/>
        <w:szCs w:val="22"/>
      </w:rPr>
    </w:lvl>
    <w:lvl w:ilvl="1" w:tplc="6C404BF2">
      <w:start w:val="1"/>
      <w:numFmt w:val="bullet"/>
      <w:lvlText w:val="•"/>
      <w:lvlJc w:val="left"/>
      <w:pPr>
        <w:ind w:left="195" w:hanging="335"/>
      </w:pPr>
      <w:rPr>
        <w:rFonts w:hint="default"/>
      </w:rPr>
    </w:lvl>
    <w:lvl w:ilvl="2" w:tplc="0F521C1C">
      <w:start w:val="1"/>
      <w:numFmt w:val="bullet"/>
      <w:lvlText w:val="•"/>
      <w:lvlJc w:val="left"/>
      <w:pPr>
        <w:ind w:left="390" w:hanging="335"/>
      </w:pPr>
      <w:rPr>
        <w:rFonts w:hint="default"/>
      </w:rPr>
    </w:lvl>
    <w:lvl w:ilvl="3" w:tplc="B9E2B5CA">
      <w:start w:val="1"/>
      <w:numFmt w:val="bullet"/>
      <w:lvlText w:val="•"/>
      <w:lvlJc w:val="left"/>
      <w:pPr>
        <w:ind w:left="586" w:hanging="335"/>
      </w:pPr>
      <w:rPr>
        <w:rFonts w:hint="default"/>
      </w:rPr>
    </w:lvl>
    <w:lvl w:ilvl="4" w:tplc="7DF82B74">
      <w:start w:val="1"/>
      <w:numFmt w:val="bullet"/>
      <w:lvlText w:val="•"/>
      <w:lvlJc w:val="left"/>
      <w:pPr>
        <w:ind w:left="781" w:hanging="335"/>
      </w:pPr>
      <w:rPr>
        <w:rFonts w:hint="default"/>
      </w:rPr>
    </w:lvl>
    <w:lvl w:ilvl="5" w:tplc="5C6E3F4C">
      <w:start w:val="1"/>
      <w:numFmt w:val="bullet"/>
      <w:lvlText w:val="•"/>
      <w:lvlJc w:val="left"/>
      <w:pPr>
        <w:ind w:left="976" w:hanging="335"/>
      </w:pPr>
      <w:rPr>
        <w:rFonts w:hint="default"/>
      </w:rPr>
    </w:lvl>
    <w:lvl w:ilvl="6" w:tplc="9014D562">
      <w:start w:val="1"/>
      <w:numFmt w:val="bullet"/>
      <w:lvlText w:val="•"/>
      <w:lvlJc w:val="left"/>
      <w:pPr>
        <w:ind w:left="1172" w:hanging="335"/>
      </w:pPr>
      <w:rPr>
        <w:rFonts w:hint="default"/>
      </w:rPr>
    </w:lvl>
    <w:lvl w:ilvl="7" w:tplc="8F3A40C4">
      <w:start w:val="1"/>
      <w:numFmt w:val="bullet"/>
      <w:lvlText w:val="•"/>
      <w:lvlJc w:val="left"/>
      <w:pPr>
        <w:ind w:left="1367" w:hanging="335"/>
      </w:pPr>
      <w:rPr>
        <w:rFonts w:hint="default"/>
      </w:rPr>
    </w:lvl>
    <w:lvl w:ilvl="8" w:tplc="FCD6567E">
      <w:start w:val="1"/>
      <w:numFmt w:val="bullet"/>
      <w:lvlText w:val="•"/>
      <w:lvlJc w:val="left"/>
      <w:pPr>
        <w:ind w:left="1562" w:hanging="335"/>
      </w:pPr>
      <w:rPr>
        <w:rFonts w:hint="default"/>
      </w:rPr>
    </w:lvl>
  </w:abstractNum>
  <w:abstractNum w:abstractNumId="13" w15:restartNumberingAfterBreak="0">
    <w:nsid w:val="19586955"/>
    <w:multiLevelType w:val="hybridMultilevel"/>
    <w:tmpl w:val="74963A90"/>
    <w:lvl w:ilvl="0" w:tplc="055883E0">
      <w:start w:val="1"/>
      <w:numFmt w:val="decimal"/>
      <w:lvlText w:val="(%1)"/>
      <w:lvlJc w:val="left"/>
      <w:pPr>
        <w:ind w:left="2" w:hanging="335"/>
      </w:pPr>
      <w:rPr>
        <w:rFonts w:ascii="Arial" w:eastAsia="Arial" w:hAnsi="Arial" w:hint="default"/>
        <w:w w:val="102"/>
        <w:sz w:val="22"/>
        <w:szCs w:val="22"/>
      </w:rPr>
    </w:lvl>
    <w:lvl w:ilvl="1" w:tplc="ACC4783C">
      <w:start w:val="1"/>
      <w:numFmt w:val="bullet"/>
      <w:lvlText w:val="•"/>
      <w:lvlJc w:val="left"/>
      <w:pPr>
        <w:ind w:left="198" w:hanging="335"/>
      </w:pPr>
      <w:rPr>
        <w:rFonts w:hint="default"/>
      </w:rPr>
    </w:lvl>
    <w:lvl w:ilvl="2" w:tplc="F7181234">
      <w:start w:val="1"/>
      <w:numFmt w:val="bullet"/>
      <w:lvlText w:val="•"/>
      <w:lvlJc w:val="left"/>
      <w:pPr>
        <w:ind w:left="397" w:hanging="335"/>
      </w:pPr>
      <w:rPr>
        <w:rFonts w:hint="default"/>
      </w:rPr>
    </w:lvl>
    <w:lvl w:ilvl="3" w:tplc="C5CE164A">
      <w:start w:val="1"/>
      <w:numFmt w:val="bullet"/>
      <w:lvlText w:val="•"/>
      <w:lvlJc w:val="left"/>
      <w:pPr>
        <w:ind w:left="596" w:hanging="335"/>
      </w:pPr>
      <w:rPr>
        <w:rFonts w:hint="default"/>
      </w:rPr>
    </w:lvl>
    <w:lvl w:ilvl="4" w:tplc="87CAEC9C">
      <w:start w:val="1"/>
      <w:numFmt w:val="bullet"/>
      <w:lvlText w:val="•"/>
      <w:lvlJc w:val="left"/>
      <w:pPr>
        <w:ind w:left="795" w:hanging="335"/>
      </w:pPr>
      <w:rPr>
        <w:rFonts w:hint="default"/>
      </w:rPr>
    </w:lvl>
    <w:lvl w:ilvl="5" w:tplc="D0E2EC52">
      <w:start w:val="1"/>
      <w:numFmt w:val="bullet"/>
      <w:lvlText w:val="•"/>
      <w:lvlJc w:val="left"/>
      <w:pPr>
        <w:ind w:left="994" w:hanging="335"/>
      </w:pPr>
      <w:rPr>
        <w:rFonts w:hint="default"/>
      </w:rPr>
    </w:lvl>
    <w:lvl w:ilvl="6" w:tplc="ACFE2E38">
      <w:start w:val="1"/>
      <w:numFmt w:val="bullet"/>
      <w:lvlText w:val="•"/>
      <w:lvlJc w:val="left"/>
      <w:pPr>
        <w:ind w:left="1193" w:hanging="335"/>
      </w:pPr>
      <w:rPr>
        <w:rFonts w:hint="default"/>
      </w:rPr>
    </w:lvl>
    <w:lvl w:ilvl="7" w:tplc="7CCC456C">
      <w:start w:val="1"/>
      <w:numFmt w:val="bullet"/>
      <w:lvlText w:val="•"/>
      <w:lvlJc w:val="left"/>
      <w:pPr>
        <w:ind w:left="1392" w:hanging="335"/>
      </w:pPr>
      <w:rPr>
        <w:rFonts w:hint="default"/>
      </w:rPr>
    </w:lvl>
    <w:lvl w:ilvl="8" w:tplc="AD3C6B3C">
      <w:start w:val="1"/>
      <w:numFmt w:val="bullet"/>
      <w:lvlText w:val="•"/>
      <w:lvlJc w:val="left"/>
      <w:pPr>
        <w:ind w:left="1591" w:hanging="335"/>
      </w:pPr>
      <w:rPr>
        <w:rFonts w:hint="default"/>
      </w:rPr>
    </w:lvl>
  </w:abstractNum>
  <w:abstractNum w:abstractNumId="14" w15:restartNumberingAfterBreak="0">
    <w:nsid w:val="195C2427"/>
    <w:multiLevelType w:val="hybridMultilevel"/>
    <w:tmpl w:val="341A15DA"/>
    <w:lvl w:ilvl="0" w:tplc="A5C89A56">
      <w:start w:val="1"/>
      <w:numFmt w:val="bullet"/>
      <w:lvlText w:val=""/>
      <w:lvlJc w:val="left"/>
      <w:pPr>
        <w:ind w:left="1167" w:hanging="339"/>
      </w:pPr>
      <w:rPr>
        <w:rFonts w:ascii="Symbol" w:eastAsia="Symbol" w:hAnsi="Symbol" w:hint="default"/>
        <w:w w:val="102"/>
        <w:sz w:val="22"/>
        <w:szCs w:val="22"/>
      </w:rPr>
    </w:lvl>
    <w:lvl w:ilvl="1" w:tplc="7F2675A2">
      <w:start w:val="1"/>
      <w:numFmt w:val="bullet"/>
      <w:lvlText w:val="•"/>
      <w:lvlJc w:val="left"/>
      <w:pPr>
        <w:ind w:left="1924" w:hanging="339"/>
      </w:pPr>
      <w:rPr>
        <w:rFonts w:hint="default"/>
      </w:rPr>
    </w:lvl>
    <w:lvl w:ilvl="2" w:tplc="30768730">
      <w:start w:val="1"/>
      <w:numFmt w:val="bullet"/>
      <w:lvlText w:val="•"/>
      <w:lvlJc w:val="left"/>
      <w:pPr>
        <w:ind w:left="2688" w:hanging="339"/>
      </w:pPr>
      <w:rPr>
        <w:rFonts w:hint="default"/>
      </w:rPr>
    </w:lvl>
    <w:lvl w:ilvl="3" w:tplc="9C9C79E4">
      <w:start w:val="1"/>
      <w:numFmt w:val="bullet"/>
      <w:lvlText w:val="•"/>
      <w:lvlJc w:val="left"/>
      <w:pPr>
        <w:ind w:left="3452" w:hanging="339"/>
      </w:pPr>
      <w:rPr>
        <w:rFonts w:hint="default"/>
      </w:rPr>
    </w:lvl>
    <w:lvl w:ilvl="4" w:tplc="B6D4689A">
      <w:start w:val="1"/>
      <w:numFmt w:val="bullet"/>
      <w:lvlText w:val="•"/>
      <w:lvlJc w:val="left"/>
      <w:pPr>
        <w:ind w:left="4216" w:hanging="339"/>
      </w:pPr>
      <w:rPr>
        <w:rFonts w:hint="default"/>
      </w:rPr>
    </w:lvl>
    <w:lvl w:ilvl="5" w:tplc="3306E412">
      <w:start w:val="1"/>
      <w:numFmt w:val="bullet"/>
      <w:lvlText w:val="•"/>
      <w:lvlJc w:val="left"/>
      <w:pPr>
        <w:ind w:left="4980" w:hanging="339"/>
      </w:pPr>
      <w:rPr>
        <w:rFonts w:hint="default"/>
      </w:rPr>
    </w:lvl>
    <w:lvl w:ilvl="6" w:tplc="37B2372C">
      <w:start w:val="1"/>
      <w:numFmt w:val="bullet"/>
      <w:lvlText w:val="•"/>
      <w:lvlJc w:val="left"/>
      <w:pPr>
        <w:ind w:left="5744" w:hanging="339"/>
      </w:pPr>
      <w:rPr>
        <w:rFonts w:hint="default"/>
      </w:rPr>
    </w:lvl>
    <w:lvl w:ilvl="7" w:tplc="1B8C4A2C">
      <w:start w:val="1"/>
      <w:numFmt w:val="bullet"/>
      <w:lvlText w:val="•"/>
      <w:lvlJc w:val="left"/>
      <w:pPr>
        <w:ind w:left="6508" w:hanging="339"/>
      </w:pPr>
      <w:rPr>
        <w:rFonts w:hint="default"/>
      </w:rPr>
    </w:lvl>
    <w:lvl w:ilvl="8" w:tplc="0B367978">
      <w:start w:val="1"/>
      <w:numFmt w:val="bullet"/>
      <w:lvlText w:val="•"/>
      <w:lvlJc w:val="left"/>
      <w:pPr>
        <w:ind w:left="7272" w:hanging="339"/>
      </w:pPr>
      <w:rPr>
        <w:rFonts w:hint="default"/>
      </w:rPr>
    </w:lvl>
  </w:abstractNum>
  <w:abstractNum w:abstractNumId="15" w15:restartNumberingAfterBreak="0">
    <w:nsid w:val="19EA6511"/>
    <w:multiLevelType w:val="hybridMultilevel"/>
    <w:tmpl w:val="29C6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45D1E"/>
    <w:multiLevelType w:val="hybridMultilevel"/>
    <w:tmpl w:val="1EDC5E62"/>
    <w:lvl w:ilvl="0" w:tplc="513CEF8C">
      <w:start w:val="1"/>
      <w:numFmt w:val="bullet"/>
      <w:lvlText w:val=""/>
      <w:lvlJc w:val="left"/>
      <w:pPr>
        <w:ind w:left="435" w:hanging="339"/>
      </w:pPr>
      <w:rPr>
        <w:rFonts w:ascii="Symbol" w:eastAsia="Symbol" w:hAnsi="Symbol" w:hint="default"/>
        <w:w w:val="102"/>
        <w:sz w:val="22"/>
        <w:szCs w:val="22"/>
      </w:rPr>
    </w:lvl>
    <w:lvl w:ilvl="1" w:tplc="5922E4CE">
      <w:start w:val="1"/>
      <w:numFmt w:val="bullet"/>
      <w:lvlText w:val="•"/>
      <w:lvlJc w:val="left"/>
      <w:pPr>
        <w:ind w:left="644" w:hanging="339"/>
      </w:pPr>
      <w:rPr>
        <w:rFonts w:hint="default"/>
      </w:rPr>
    </w:lvl>
    <w:lvl w:ilvl="2" w:tplc="6CA214F8">
      <w:start w:val="1"/>
      <w:numFmt w:val="bullet"/>
      <w:lvlText w:val="•"/>
      <w:lvlJc w:val="left"/>
      <w:pPr>
        <w:ind w:left="849" w:hanging="339"/>
      </w:pPr>
      <w:rPr>
        <w:rFonts w:hint="default"/>
      </w:rPr>
    </w:lvl>
    <w:lvl w:ilvl="3" w:tplc="CF928C70">
      <w:start w:val="1"/>
      <w:numFmt w:val="bullet"/>
      <w:lvlText w:val="•"/>
      <w:lvlJc w:val="left"/>
      <w:pPr>
        <w:ind w:left="1054" w:hanging="339"/>
      </w:pPr>
      <w:rPr>
        <w:rFonts w:hint="default"/>
      </w:rPr>
    </w:lvl>
    <w:lvl w:ilvl="4" w:tplc="29120B72">
      <w:start w:val="1"/>
      <w:numFmt w:val="bullet"/>
      <w:lvlText w:val="•"/>
      <w:lvlJc w:val="left"/>
      <w:pPr>
        <w:ind w:left="1259" w:hanging="339"/>
      </w:pPr>
      <w:rPr>
        <w:rFonts w:hint="default"/>
      </w:rPr>
    </w:lvl>
    <w:lvl w:ilvl="5" w:tplc="54104A0A">
      <w:start w:val="1"/>
      <w:numFmt w:val="bullet"/>
      <w:lvlText w:val="•"/>
      <w:lvlJc w:val="left"/>
      <w:pPr>
        <w:ind w:left="1463" w:hanging="339"/>
      </w:pPr>
      <w:rPr>
        <w:rFonts w:hint="default"/>
      </w:rPr>
    </w:lvl>
    <w:lvl w:ilvl="6" w:tplc="C798A5DE">
      <w:start w:val="1"/>
      <w:numFmt w:val="bullet"/>
      <w:lvlText w:val="•"/>
      <w:lvlJc w:val="left"/>
      <w:pPr>
        <w:ind w:left="1668" w:hanging="339"/>
      </w:pPr>
      <w:rPr>
        <w:rFonts w:hint="default"/>
      </w:rPr>
    </w:lvl>
    <w:lvl w:ilvl="7" w:tplc="B39018B8">
      <w:start w:val="1"/>
      <w:numFmt w:val="bullet"/>
      <w:lvlText w:val="•"/>
      <w:lvlJc w:val="left"/>
      <w:pPr>
        <w:ind w:left="1873" w:hanging="339"/>
      </w:pPr>
      <w:rPr>
        <w:rFonts w:hint="default"/>
      </w:rPr>
    </w:lvl>
    <w:lvl w:ilvl="8" w:tplc="96CC7CD4">
      <w:start w:val="1"/>
      <w:numFmt w:val="bullet"/>
      <w:lvlText w:val="•"/>
      <w:lvlJc w:val="left"/>
      <w:pPr>
        <w:ind w:left="2078" w:hanging="339"/>
      </w:pPr>
      <w:rPr>
        <w:rFonts w:hint="default"/>
      </w:rPr>
    </w:lvl>
  </w:abstractNum>
  <w:abstractNum w:abstractNumId="17" w15:restartNumberingAfterBreak="0">
    <w:nsid w:val="1FCC0F56"/>
    <w:multiLevelType w:val="hybridMultilevel"/>
    <w:tmpl w:val="26DC11C4"/>
    <w:lvl w:ilvl="0" w:tplc="CDDCF642">
      <w:start w:val="1"/>
      <w:numFmt w:val="bullet"/>
      <w:lvlText w:val=""/>
      <w:lvlPicBulletId w:val="0"/>
      <w:lvlJc w:val="left"/>
      <w:pPr>
        <w:tabs>
          <w:tab w:val="num" w:pos="720"/>
        </w:tabs>
        <w:ind w:left="720" w:hanging="360"/>
      </w:pPr>
      <w:rPr>
        <w:rFonts w:ascii="Symbol" w:hAnsi="Symbol" w:hint="default"/>
      </w:rPr>
    </w:lvl>
    <w:lvl w:ilvl="1" w:tplc="DE5CFD28" w:tentative="1">
      <w:start w:val="1"/>
      <w:numFmt w:val="bullet"/>
      <w:lvlText w:val=""/>
      <w:lvlJc w:val="left"/>
      <w:pPr>
        <w:tabs>
          <w:tab w:val="num" w:pos="1440"/>
        </w:tabs>
        <w:ind w:left="1440" w:hanging="360"/>
      </w:pPr>
      <w:rPr>
        <w:rFonts w:ascii="Symbol" w:hAnsi="Symbol" w:hint="default"/>
      </w:rPr>
    </w:lvl>
    <w:lvl w:ilvl="2" w:tplc="B03C899A" w:tentative="1">
      <w:start w:val="1"/>
      <w:numFmt w:val="bullet"/>
      <w:lvlText w:val=""/>
      <w:lvlJc w:val="left"/>
      <w:pPr>
        <w:tabs>
          <w:tab w:val="num" w:pos="2160"/>
        </w:tabs>
        <w:ind w:left="2160" w:hanging="360"/>
      </w:pPr>
      <w:rPr>
        <w:rFonts w:ascii="Symbol" w:hAnsi="Symbol" w:hint="default"/>
      </w:rPr>
    </w:lvl>
    <w:lvl w:ilvl="3" w:tplc="5D88C752" w:tentative="1">
      <w:start w:val="1"/>
      <w:numFmt w:val="bullet"/>
      <w:lvlText w:val=""/>
      <w:lvlJc w:val="left"/>
      <w:pPr>
        <w:tabs>
          <w:tab w:val="num" w:pos="2880"/>
        </w:tabs>
        <w:ind w:left="2880" w:hanging="360"/>
      </w:pPr>
      <w:rPr>
        <w:rFonts w:ascii="Symbol" w:hAnsi="Symbol" w:hint="default"/>
      </w:rPr>
    </w:lvl>
    <w:lvl w:ilvl="4" w:tplc="1D70CD68" w:tentative="1">
      <w:start w:val="1"/>
      <w:numFmt w:val="bullet"/>
      <w:lvlText w:val=""/>
      <w:lvlJc w:val="left"/>
      <w:pPr>
        <w:tabs>
          <w:tab w:val="num" w:pos="3600"/>
        </w:tabs>
        <w:ind w:left="3600" w:hanging="360"/>
      </w:pPr>
      <w:rPr>
        <w:rFonts w:ascii="Symbol" w:hAnsi="Symbol" w:hint="default"/>
      </w:rPr>
    </w:lvl>
    <w:lvl w:ilvl="5" w:tplc="95D48B2C" w:tentative="1">
      <w:start w:val="1"/>
      <w:numFmt w:val="bullet"/>
      <w:lvlText w:val=""/>
      <w:lvlJc w:val="left"/>
      <w:pPr>
        <w:tabs>
          <w:tab w:val="num" w:pos="4320"/>
        </w:tabs>
        <w:ind w:left="4320" w:hanging="360"/>
      </w:pPr>
      <w:rPr>
        <w:rFonts w:ascii="Symbol" w:hAnsi="Symbol" w:hint="default"/>
      </w:rPr>
    </w:lvl>
    <w:lvl w:ilvl="6" w:tplc="82F20A88" w:tentative="1">
      <w:start w:val="1"/>
      <w:numFmt w:val="bullet"/>
      <w:lvlText w:val=""/>
      <w:lvlJc w:val="left"/>
      <w:pPr>
        <w:tabs>
          <w:tab w:val="num" w:pos="5040"/>
        </w:tabs>
        <w:ind w:left="5040" w:hanging="360"/>
      </w:pPr>
      <w:rPr>
        <w:rFonts w:ascii="Symbol" w:hAnsi="Symbol" w:hint="default"/>
      </w:rPr>
    </w:lvl>
    <w:lvl w:ilvl="7" w:tplc="888498F2" w:tentative="1">
      <w:start w:val="1"/>
      <w:numFmt w:val="bullet"/>
      <w:lvlText w:val=""/>
      <w:lvlJc w:val="left"/>
      <w:pPr>
        <w:tabs>
          <w:tab w:val="num" w:pos="5760"/>
        </w:tabs>
        <w:ind w:left="5760" w:hanging="360"/>
      </w:pPr>
      <w:rPr>
        <w:rFonts w:ascii="Symbol" w:hAnsi="Symbol" w:hint="default"/>
      </w:rPr>
    </w:lvl>
    <w:lvl w:ilvl="8" w:tplc="E0387C1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1516447"/>
    <w:multiLevelType w:val="hybridMultilevel"/>
    <w:tmpl w:val="A18E3876"/>
    <w:lvl w:ilvl="0" w:tplc="9872C57E">
      <w:start w:val="1"/>
      <w:numFmt w:val="decimal"/>
      <w:lvlText w:val="(%1)"/>
      <w:lvlJc w:val="left"/>
      <w:pPr>
        <w:ind w:left="93" w:hanging="336"/>
      </w:pPr>
      <w:rPr>
        <w:rFonts w:ascii="Arial" w:eastAsia="Arial" w:hAnsi="Arial" w:hint="default"/>
        <w:w w:val="102"/>
        <w:sz w:val="22"/>
        <w:szCs w:val="22"/>
      </w:rPr>
    </w:lvl>
    <w:lvl w:ilvl="1" w:tplc="E81E7C52">
      <w:start w:val="1"/>
      <w:numFmt w:val="bullet"/>
      <w:lvlText w:val="•"/>
      <w:lvlJc w:val="left"/>
      <w:pPr>
        <w:ind w:left="441" w:hanging="336"/>
      </w:pPr>
      <w:rPr>
        <w:rFonts w:hint="default"/>
      </w:rPr>
    </w:lvl>
    <w:lvl w:ilvl="2" w:tplc="D41E3ADA">
      <w:start w:val="1"/>
      <w:numFmt w:val="bullet"/>
      <w:lvlText w:val="•"/>
      <w:lvlJc w:val="left"/>
      <w:pPr>
        <w:ind w:left="782" w:hanging="336"/>
      </w:pPr>
      <w:rPr>
        <w:rFonts w:hint="default"/>
      </w:rPr>
    </w:lvl>
    <w:lvl w:ilvl="3" w:tplc="227C3148">
      <w:start w:val="1"/>
      <w:numFmt w:val="bullet"/>
      <w:lvlText w:val="•"/>
      <w:lvlJc w:val="left"/>
      <w:pPr>
        <w:ind w:left="1123" w:hanging="336"/>
      </w:pPr>
      <w:rPr>
        <w:rFonts w:hint="default"/>
      </w:rPr>
    </w:lvl>
    <w:lvl w:ilvl="4" w:tplc="0CCA17C4">
      <w:start w:val="1"/>
      <w:numFmt w:val="bullet"/>
      <w:lvlText w:val="•"/>
      <w:lvlJc w:val="left"/>
      <w:pPr>
        <w:ind w:left="1464" w:hanging="336"/>
      </w:pPr>
      <w:rPr>
        <w:rFonts w:hint="default"/>
      </w:rPr>
    </w:lvl>
    <w:lvl w:ilvl="5" w:tplc="201668F0">
      <w:start w:val="1"/>
      <w:numFmt w:val="bullet"/>
      <w:lvlText w:val="•"/>
      <w:lvlJc w:val="left"/>
      <w:pPr>
        <w:ind w:left="1805" w:hanging="336"/>
      </w:pPr>
      <w:rPr>
        <w:rFonts w:hint="default"/>
      </w:rPr>
    </w:lvl>
    <w:lvl w:ilvl="6" w:tplc="351A8120">
      <w:start w:val="1"/>
      <w:numFmt w:val="bullet"/>
      <w:lvlText w:val="•"/>
      <w:lvlJc w:val="left"/>
      <w:pPr>
        <w:ind w:left="2146" w:hanging="336"/>
      </w:pPr>
      <w:rPr>
        <w:rFonts w:hint="default"/>
      </w:rPr>
    </w:lvl>
    <w:lvl w:ilvl="7" w:tplc="0D8ADC7E">
      <w:start w:val="1"/>
      <w:numFmt w:val="bullet"/>
      <w:lvlText w:val="•"/>
      <w:lvlJc w:val="left"/>
      <w:pPr>
        <w:ind w:left="2487" w:hanging="336"/>
      </w:pPr>
      <w:rPr>
        <w:rFonts w:hint="default"/>
      </w:rPr>
    </w:lvl>
    <w:lvl w:ilvl="8" w:tplc="78EEAFD6">
      <w:start w:val="1"/>
      <w:numFmt w:val="bullet"/>
      <w:lvlText w:val="•"/>
      <w:lvlJc w:val="left"/>
      <w:pPr>
        <w:ind w:left="2828" w:hanging="336"/>
      </w:pPr>
      <w:rPr>
        <w:rFonts w:hint="default"/>
      </w:rPr>
    </w:lvl>
  </w:abstractNum>
  <w:abstractNum w:abstractNumId="19" w15:restartNumberingAfterBreak="0">
    <w:nsid w:val="229F5505"/>
    <w:multiLevelType w:val="hybridMultilevel"/>
    <w:tmpl w:val="D01A32EA"/>
    <w:lvl w:ilvl="0" w:tplc="B1220CBE">
      <w:start w:val="3"/>
      <w:numFmt w:val="decimal"/>
      <w:lvlText w:val="(%1)"/>
      <w:lvlJc w:val="left"/>
      <w:pPr>
        <w:ind w:left="152" w:hanging="335"/>
      </w:pPr>
      <w:rPr>
        <w:rFonts w:ascii="Arial" w:eastAsia="Arial" w:hAnsi="Arial" w:hint="default"/>
        <w:w w:val="102"/>
        <w:sz w:val="22"/>
        <w:szCs w:val="22"/>
      </w:rPr>
    </w:lvl>
    <w:lvl w:ilvl="1" w:tplc="20D04240">
      <w:start w:val="1"/>
      <w:numFmt w:val="bullet"/>
      <w:lvlText w:val=""/>
      <w:lvlJc w:val="left"/>
      <w:pPr>
        <w:ind w:left="828" w:hanging="338"/>
      </w:pPr>
      <w:rPr>
        <w:rFonts w:ascii="Symbol" w:eastAsia="Symbol" w:hAnsi="Symbol" w:hint="default"/>
        <w:w w:val="102"/>
        <w:sz w:val="22"/>
        <w:szCs w:val="22"/>
      </w:rPr>
    </w:lvl>
    <w:lvl w:ilvl="2" w:tplc="DE2014D6">
      <w:start w:val="1"/>
      <w:numFmt w:val="bullet"/>
      <w:lvlText w:val="•"/>
      <w:lvlJc w:val="left"/>
      <w:pPr>
        <w:ind w:left="1706" w:hanging="338"/>
      </w:pPr>
      <w:rPr>
        <w:rFonts w:hint="default"/>
      </w:rPr>
    </w:lvl>
    <w:lvl w:ilvl="3" w:tplc="95F8CEA2">
      <w:start w:val="1"/>
      <w:numFmt w:val="bullet"/>
      <w:lvlText w:val="•"/>
      <w:lvlJc w:val="left"/>
      <w:pPr>
        <w:ind w:left="2593" w:hanging="338"/>
      </w:pPr>
      <w:rPr>
        <w:rFonts w:hint="default"/>
      </w:rPr>
    </w:lvl>
    <w:lvl w:ilvl="4" w:tplc="9E328BC6">
      <w:start w:val="1"/>
      <w:numFmt w:val="bullet"/>
      <w:lvlText w:val="•"/>
      <w:lvlJc w:val="left"/>
      <w:pPr>
        <w:ind w:left="3480" w:hanging="338"/>
      </w:pPr>
      <w:rPr>
        <w:rFonts w:hint="default"/>
      </w:rPr>
    </w:lvl>
    <w:lvl w:ilvl="5" w:tplc="9A74C0B8">
      <w:start w:val="1"/>
      <w:numFmt w:val="bullet"/>
      <w:lvlText w:val="•"/>
      <w:lvlJc w:val="left"/>
      <w:pPr>
        <w:ind w:left="4366" w:hanging="338"/>
      </w:pPr>
      <w:rPr>
        <w:rFonts w:hint="default"/>
      </w:rPr>
    </w:lvl>
    <w:lvl w:ilvl="6" w:tplc="C7FC8DDC">
      <w:start w:val="1"/>
      <w:numFmt w:val="bullet"/>
      <w:lvlText w:val="•"/>
      <w:lvlJc w:val="left"/>
      <w:pPr>
        <w:ind w:left="5253" w:hanging="338"/>
      </w:pPr>
      <w:rPr>
        <w:rFonts w:hint="default"/>
      </w:rPr>
    </w:lvl>
    <w:lvl w:ilvl="7" w:tplc="BFFCB782">
      <w:start w:val="1"/>
      <w:numFmt w:val="bullet"/>
      <w:lvlText w:val="•"/>
      <w:lvlJc w:val="left"/>
      <w:pPr>
        <w:ind w:left="6140" w:hanging="338"/>
      </w:pPr>
      <w:rPr>
        <w:rFonts w:hint="default"/>
      </w:rPr>
    </w:lvl>
    <w:lvl w:ilvl="8" w:tplc="ABB00562">
      <w:start w:val="1"/>
      <w:numFmt w:val="bullet"/>
      <w:lvlText w:val="•"/>
      <w:lvlJc w:val="left"/>
      <w:pPr>
        <w:ind w:left="7026" w:hanging="338"/>
      </w:pPr>
      <w:rPr>
        <w:rFonts w:hint="default"/>
      </w:rPr>
    </w:lvl>
  </w:abstractNum>
  <w:abstractNum w:abstractNumId="20" w15:restartNumberingAfterBreak="0">
    <w:nsid w:val="248D63A6"/>
    <w:multiLevelType w:val="hybridMultilevel"/>
    <w:tmpl w:val="3946C0A8"/>
    <w:lvl w:ilvl="0" w:tplc="6C8EFB94">
      <w:start w:val="1"/>
      <w:numFmt w:val="bullet"/>
      <w:lvlText w:val=""/>
      <w:lvlJc w:val="left"/>
      <w:pPr>
        <w:ind w:left="1015" w:hanging="338"/>
      </w:pPr>
      <w:rPr>
        <w:rFonts w:ascii="Symbol" w:eastAsia="Symbol" w:hAnsi="Symbol" w:hint="default"/>
        <w:w w:val="102"/>
        <w:sz w:val="22"/>
        <w:szCs w:val="22"/>
      </w:rPr>
    </w:lvl>
    <w:lvl w:ilvl="1" w:tplc="042453DA">
      <w:start w:val="1"/>
      <w:numFmt w:val="bullet"/>
      <w:lvlText w:val="•"/>
      <w:lvlJc w:val="left"/>
      <w:pPr>
        <w:ind w:left="1369" w:hanging="338"/>
      </w:pPr>
      <w:rPr>
        <w:rFonts w:hint="default"/>
      </w:rPr>
    </w:lvl>
    <w:lvl w:ilvl="2" w:tplc="4A70372E">
      <w:start w:val="1"/>
      <w:numFmt w:val="bullet"/>
      <w:lvlText w:val="•"/>
      <w:lvlJc w:val="left"/>
      <w:pPr>
        <w:ind w:left="1719" w:hanging="338"/>
      </w:pPr>
      <w:rPr>
        <w:rFonts w:hint="default"/>
      </w:rPr>
    </w:lvl>
    <w:lvl w:ilvl="3" w:tplc="44746994">
      <w:start w:val="1"/>
      <w:numFmt w:val="bullet"/>
      <w:lvlText w:val="•"/>
      <w:lvlJc w:val="left"/>
      <w:pPr>
        <w:ind w:left="2069" w:hanging="338"/>
      </w:pPr>
      <w:rPr>
        <w:rFonts w:hint="default"/>
      </w:rPr>
    </w:lvl>
    <w:lvl w:ilvl="4" w:tplc="C33C4938">
      <w:start w:val="1"/>
      <w:numFmt w:val="bullet"/>
      <w:lvlText w:val="•"/>
      <w:lvlJc w:val="left"/>
      <w:pPr>
        <w:ind w:left="2419" w:hanging="338"/>
      </w:pPr>
      <w:rPr>
        <w:rFonts w:hint="default"/>
      </w:rPr>
    </w:lvl>
    <w:lvl w:ilvl="5" w:tplc="6FFC9290">
      <w:start w:val="1"/>
      <w:numFmt w:val="bullet"/>
      <w:lvlText w:val="•"/>
      <w:lvlJc w:val="left"/>
      <w:pPr>
        <w:ind w:left="2769" w:hanging="338"/>
      </w:pPr>
      <w:rPr>
        <w:rFonts w:hint="default"/>
      </w:rPr>
    </w:lvl>
    <w:lvl w:ilvl="6" w:tplc="34A4DEDA">
      <w:start w:val="1"/>
      <w:numFmt w:val="bullet"/>
      <w:lvlText w:val="•"/>
      <w:lvlJc w:val="left"/>
      <w:pPr>
        <w:ind w:left="3118" w:hanging="338"/>
      </w:pPr>
      <w:rPr>
        <w:rFonts w:hint="default"/>
      </w:rPr>
    </w:lvl>
    <w:lvl w:ilvl="7" w:tplc="079896AE">
      <w:start w:val="1"/>
      <w:numFmt w:val="bullet"/>
      <w:lvlText w:val="•"/>
      <w:lvlJc w:val="left"/>
      <w:pPr>
        <w:ind w:left="3468" w:hanging="338"/>
      </w:pPr>
      <w:rPr>
        <w:rFonts w:hint="default"/>
      </w:rPr>
    </w:lvl>
    <w:lvl w:ilvl="8" w:tplc="13A4FEA6">
      <w:start w:val="1"/>
      <w:numFmt w:val="bullet"/>
      <w:lvlText w:val="•"/>
      <w:lvlJc w:val="left"/>
      <w:pPr>
        <w:ind w:left="3818" w:hanging="338"/>
      </w:pPr>
      <w:rPr>
        <w:rFonts w:hint="default"/>
      </w:rPr>
    </w:lvl>
  </w:abstractNum>
  <w:abstractNum w:abstractNumId="21" w15:restartNumberingAfterBreak="0">
    <w:nsid w:val="26F663AA"/>
    <w:multiLevelType w:val="hybridMultilevel"/>
    <w:tmpl w:val="54DE5B6C"/>
    <w:lvl w:ilvl="0" w:tplc="B5868996">
      <w:start w:val="12"/>
      <w:numFmt w:val="decimal"/>
      <w:lvlText w:val="(%1)"/>
      <w:lvlJc w:val="left"/>
      <w:pPr>
        <w:ind w:left="152" w:hanging="490"/>
      </w:pPr>
      <w:rPr>
        <w:rFonts w:ascii="Arial" w:eastAsia="Arial" w:hAnsi="Arial" w:hint="default"/>
        <w:w w:val="102"/>
        <w:sz w:val="22"/>
        <w:szCs w:val="22"/>
      </w:rPr>
    </w:lvl>
    <w:lvl w:ilvl="1" w:tplc="BEB0FD26">
      <w:start w:val="1"/>
      <w:numFmt w:val="bullet"/>
      <w:lvlText w:val="•"/>
      <w:lvlJc w:val="left"/>
      <w:pPr>
        <w:ind w:left="828" w:hanging="339"/>
      </w:pPr>
      <w:rPr>
        <w:rFonts w:ascii="Arial" w:eastAsia="Arial" w:hAnsi="Arial" w:hint="default"/>
        <w:w w:val="102"/>
        <w:sz w:val="22"/>
        <w:szCs w:val="22"/>
      </w:rPr>
    </w:lvl>
    <w:lvl w:ilvl="2" w:tplc="4ECE8A4E">
      <w:start w:val="1"/>
      <w:numFmt w:val="bullet"/>
      <w:lvlText w:val="•"/>
      <w:lvlJc w:val="left"/>
      <w:pPr>
        <w:ind w:left="1706" w:hanging="339"/>
      </w:pPr>
      <w:rPr>
        <w:rFonts w:hint="default"/>
      </w:rPr>
    </w:lvl>
    <w:lvl w:ilvl="3" w:tplc="4B00AE32">
      <w:start w:val="1"/>
      <w:numFmt w:val="bullet"/>
      <w:lvlText w:val="•"/>
      <w:lvlJc w:val="left"/>
      <w:pPr>
        <w:ind w:left="2593" w:hanging="339"/>
      </w:pPr>
      <w:rPr>
        <w:rFonts w:hint="default"/>
      </w:rPr>
    </w:lvl>
    <w:lvl w:ilvl="4" w:tplc="34F04008">
      <w:start w:val="1"/>
      <w:numFmt w:val="bullet"/>
      <w:lvlText w:val="•"/>
      <w:lvlJc w:val="left"/>
      <w:pPr>
        <w:ind w:left="3480" w:hanging="339"/>
      </w:pPr>
      <w:rPr>
        <w:rFonts w:hint="default"/>
      </w:rPr>
    </w:lvl>
    <w:lvl w:ilvl="5" w:tplc="C5A027F4">
      <w:start w:val="1"/>
      <w:numFmt w:val="bullet"/>
      <w:lvlText w:val="•"/>
      <w:lvlJc w:val="left"/>
      <w:pPr>
        <w:ind w:left="4366" w:hanging="339"/>
      </w:pPr>
      <w:rPr>
        <w:rFonts w:hint="default"/>
      </w:rPr>
    </w:lvl>
    <w:lvl w:ilvl="6" w:tplc="203E304E">
      <w:start w:val="1"/>
      <w:numFmt w:val="bullet"/>
      <w:lvlText w:val="•"/>
      <w:lvlJc w:val="left"/>
      <w:pPr>
        <w:ind w:left="5253" w:hanging="339"/>
      </w:pPr>
      <w:rPr>
        <w:rFonts w:hint="default"/>
      </w:rPr>
    </w:lvl>
    <w:lvl w:ilvl="7" w:tplc="7DA23ED4">
      <w:start w:val="1"/>
      <w:numFmt w:val="bullet"/>
      <w:lvlText w:val="•"/>
      <w:lvlJc w:val="left"/>
      <w:pPr>
        <w:ind w:left="6140" w:hanging="339"/>
      </w:pPr>
      <w:rPr>
        <w:rFonts w:hint="default"/>
      </w:rPr>
    </w:lvl>
    <w:lvl w:ilvl="8" w:tplc="A156F392">
      <w:start w:val="1"/>
      <w:numFmt w:val="bullet"/>
      <w:lvlText w:val="•"/>
      <w:lvlJc w:val="left"/>
      <w:pPr>
        <w:ind w:left="7026" w:hanging="339"/>
      </w:pPr>
      <w:rPr>
        <w:rFonts w:hint="default"/>
      </w:rPr>
    </w:lvl>
  </w:abstractNum>
  <w:abstractNum w:abstractNumId="22" w15:restartNumberingAfterBreak="0">
    <w:nsid w:val="280169D0"/>
    <w:multiLevelType w:val="hybridMultilevel"/>
    <w:tmpl w:val="27621C8E"/>
    <w:lvl w:ilvl="0" w:tplc="F71C72C4">
      <w:start w:val="1"/>
      <w:numFmt w:val="decimal"/>
      <w:lvlText w:val="(%1)"/>
      <w:lvlJc w:val="left"/>
      <w:pPr>
        <w:ind w:left="0" w:hanging="335"/>
      </w:pPr>
      <w:rPr>
        <w:rFonts w:ascii="Arial" w:eastAsia="Arial" w:hAnsi="Arial" w:hint="default"/>
        <w:w w:val="102"/>
        <w:sz w:val="22"/>
        <w:szCs w:val="22"/>
      </w:rPr>
    </w:lvl>
    <w:lvl w:ilvl="1" w:tplc="65CCA3CC">
      <w:start w:val="1"/>
      <w:numFmt w:val="bullet"/>
      <w:lvlText w:val="•"/>
      <w:lvlJc w:val="left"/>
      <w:pPr>
        <w:ind w:left="195" w:hanging="335"/>
      </w:pPr>
      <w:rPr>
        <w:rFonts w:hint="default"/>
      </w:rPr>
    </w:lvl>
    <w:lvl w:ilvl="2" w:tplc="5178D738">
      <w:start w:val="1"/>
      <w:numFmt w:val="bullet"/>
      <w:lvlText w:val="•"/>
      <w:lvlJc w:val="left"/>
      <w:pPr>
        <w:ind w:left="390" w:hanging="335"/>
      </w:pPr>
      <w:rPr>
        <w:rFonts w:hint="default"/>
      </w:rPr>
    </w:lvl>
    <w:lvl w:ilvl="3" w:tplc="42565F78">
      <w:start w:val="1"/>
      <w:numFmt w:val="bullet"/>
      <w:lvlText w:val="•"/>
      <w:lvlJc w:val="left"/>
      <w:pPr>
        <w:ind w:left="586" w:hanging="335"/>
      </w:pPr>
      <w:rPr>
        <w:rFonts w:hint="default"/>
      </w:rPr>
    </w:lvl>
    <w:lvl w:ilvl="4" w:tplc="DEF86AF4">
      <w:start w:val="1"/>
      <w:numFmt w:val="bullet"/>
      <w:lvlText w:val="•"/>
      <w:lvlJc w:val="left"/>
      <w:pPr>
        <w:ind w:left="781" w:hanging="335"/>
      </w:pPr>
      <w:rPr>
        <w:rFonts w:hint="default"/>
      </w:rPr>
    </w:lvl>
    <w:lvl w:ilvl="5" w:tplc="B11C304E">
      <w:start w:val="1"/>
      <w:numFmt w:val="bullet"/>
      <w:lvlText w:val="•"/>
      <w:lvlJc w:val="left"/>
      <w:pPr>
        <w:ind w:left="976" w:hanging="335"/>
      </w:pPr>
      <w:rPr>
        <w:rFonts w:hint="default"/>
      </w:rPr>
    </w:lvl>
    <w:lvl w:ilvl="6" w:tplc="6B701A7C">
      <w:start w:val="1"/>
      <w:numFmt w:val="bullet"/>
      <w:lvlText w:val="•"/>
      <w:lvlJc w:val="left"/>
      <w:pPr>
        <w:ind w:left="1172" w:hanging="335"/>
      </w:pPr>
      <w:rPr>
        <w:rFonts w:hint="default"/>
      </w:rPr>
    </w:lvl>
    <w:lvl w:ilvl="7" w:tplc="6532A4E2">
      <w:start w:val="1"/>
      <w:numFmt w:val="bullet"/>
      <w:lvlText w:val="•"/>
      <w:lvlJc w:val="left"/>
      <w:pPr>
        <w:ind w:left="1367" w:hanging="335"/>
      </w:pPr>
      <w:rPr>
        <w:rFonts w:hint="default"/>
      </w:rPr>
    </w:lvl>
    <w:lvl w:ilvl="8" w:tplc="068A525A">
      <w:start w:val="1"/>
      <w:numFmt w:val="bullet"/>
      <w:lvlText w:val="•"/>
      <w:lvlJc w:val="left"/>
      <w:pPr>
        <w:ind w:left="1562" w:hanging="335"/>
      </w:pPr>
      <w:rPr>
        <w:rFonts w:hint="default"/>
      </w:rPr>
    </w:lvl>
  </w:abstractNum>
  <w:abstractNum w:abstractNumId="23" w15:restartNumberingAfterBreak="0">
    <w:nsid w:val="2C306DF8"/>
    <w:multiLevelType w:val="hybridMultilevel"/>
    <w:tmpl w:val="1E506E22"/>
    <w:lvl w:ilvl="0" w:tplc="AEF6BFBE">
      <w:start w:val="1"/>
      <w:numFmt w:val="decimal"/>
      <w:lvlText w:val="(%1)"/>
      <w:lvlJc w:val="left"/>
      <w:pPr>
        <w:ind w:left="439" w:hanging="342"/>
      </w:pPr>
      <w:rPr>
        <w:rFonts w:ascii="Arial" w:eastAsia="Arial" w:hAnsi="Arial" w:hint="default"/>
        <w:b/>
        <w:bCs/>
        <w:w w:val="102"/>
        <w:sz w:val="22"/>
        <w:szCs w:val="22"/>
      </w:rPr>
    </w:lvl>
    <w:lvl w:ilvl="1" w:tplc="7862EE6C">
      <w:start w:val="1"/>
      <w:numFmt w:val="bullet"/>
      <w:lvlText w:val="•"/>
      <w:lvlJc w:val="left"/>
      <w:pPr>
        <w:ind w:left="715" w:hanging="342"/>
      </w:pPr>
      <w:rPr>
        <w:rFonts w:hint="default"/>
      </w:rPr>
    </w:lvl>
    <w:lvl w:ilvl="2" w:tplc="3384BC30">
      <w:start w:val="1"/>
      <w:numFmt w:val="bullet"/>
      <w:lvlText w:val="•"/>
      <w:lvlJc w:val="left"/>
      <w:pPr>
        <w:ind w:left="990" w:hanging="342"/>
      </w:pPr>
      <w:rPr>
        <w:rFonts w:hint="default"/>
      </w:rPr>
    </w:lvl>
    <w:lvl w:ilvl="3" w:tplc="21E47386">
      <w:start w:val="1"/>
      <w:numFmt w:val="bullet"/>
      <w:lvlText w:val="•"/>
      <w:lvlJc w:val="left"/>
      <w:pPr>
        <w:ind w:left="1266" w:hanging="342"/>
      </w:pPr>
      <w:rPr>
        <w:rFonts w:hint="default"/>
      </w:rPr>
    </w:lvl>
    <w:lvl w:ilvl="4" w:tplc="3D5ED3B4">
      <w:start w:val="1"/>
      <w:numFmt w:val="bullet"/>
      <w:lvlText w:val="•"/>
      <w:lvlJc w:val="left"/>
      <w:pPr>
        <w:ind w:left="1541" w:hanging="342"/>
      </w:pPr>
      <w:rPr>
        <w:rFonts w:hint="default"/>
      </w:rPr>
    </w:lvl>
    <w:lvl w:ilvl="5" w:tplc="25E89508">
      <w:start w:val="1"/>
      <w:numFmt w:val="bullet"/>
      <w:lvlText w:val="•"/>
      <w:lvlJc w:val="left"/>
      <w:pPr>
        <w:ind w:left="1817" w:hanging="342"/>
      </w:pPr>
      <w:rPr>
        <w:rFonts w:hint="default"/>
      </w:rPr>
    </w:lvl>
    <w:lvl w:ilvl="6" w:tplc="0192923A">
      <w:start w:val="1"/>
      <w:numFmt w:val="bullet"/>
      <w:lvlText w:val="•"/>
      <w:lvlJc w:val="left"/>
      <w:pPr>
        <w:ind w:left="2092" w:hanging="342"/>
      </w:pPr>
      <w:rPr>
        <w:rFonts w:hint="default"/>
      </w:rPr>
    </w:lvl>
    <w:lvl w:ilvl="7" w:tplc="253CFBDC">
      <w:start w:val="1"/>
      <w:numFmt w:val="bullet"/>
      <w:lvlText w:val="•"/>
      <w:lvlJc w:val="left"/>
      <w:pPr>
        <w:ind w:left="2368" w:hanging="342"/>
      </w:pPr>
      <w:rPr>
        <w:rFonts w:hint="default"/>
      </w:rPr>
    </w:lvl>
    <w:lvl w:ilvl="8" w:tplc="E69C9EA8">
      <w:start w:val="1"/>
      <w:numFmt w:val="bullet"/>
      <w:lvlText w:val="•"/>
      <w:lvlJc w:val="left"/>
      <w:pPr>
        <w:ind w:left="2643" w:hanging="342"/>
      </w:pPr>
      <w:rPr>
        <w:rFonts w:hint="default"/>
      </w:rPr>
    </w:lvl>
  </w:abstractNum>
  <w:abstractNum w:abstractNumId="24" w15:restartNumberingAfterBreak="0">
    <w:nsid w:val="2CB14E06"/>
    <w:multiLevelType w:val="hybridMultilevel"/>
    <w:tmpl w:val="191CC528"/>
    <w:lvl w:ilvl="0" w:tplc="2070F046">
      <w:start w:val="1"/>
      <w:numFmt w:val="decimal"/>
      <w:lvlText w:val="(%1)"/>
      <w:lvlJc w:val="left"/>
      <w:pPr>
        <w:ind w:left="93" w:hanging="336"/>
      </w:pPr>
      <w:rPr>
        <w:rFonts w:ascii="Arial" w:eastAsia="Arial" w:hAnsi="Arial" w:hint="default"/>
        <w:w w:val="102"/>
        <w:sz w:val="22"/>
        <w:szCs w:val="22"/>
      </w:rPr>
    </w:lvl>
    <w:lvl w:ilvl="1" w:tplc="3306E210">
      <w:start w:val="1"/>
      <w:numFmt w:val="bullet"/>
      <w:lvlText w:val="•"/>
      <w:lvlJc w:val="left"/>
      <w:pPr>
        <w:ind w:left="441" w:hanging="336"/>
      </w:pPr>
      <w:rPr>
        <w:rFonts w:hint="default"/>
      </w:rPr>
    </w:lvl>
    <w:lvl w:ilvl="2" w:tplc="250814AE">
      <w:start w:val="1"/>
      <w:numFmt w:val="bullet"/>
      <w:lvlText w:val="•"/>
      <w:lvlJc w:val="left"/>
      <w:pPr>
        <w:ind w:left="782" w:hanging="336"/>
      </w:pPr>
      <w:rPr>
        <w:rFonts w:hint="default"/>
      </w:rPr>
    </w:lvl>
    <w:lvl w:ilvl="3" w:tplc="CD7CB2F4">
      <w:start w:val="1"/>
      <w:numFmt w:val="bullet"/>
      <w:lvlText w:val="•"/>
      <w:lvlJc w:val="left"/>
      <w:pPr>
        <w:ind w:left="1123" w:hanging="336"/>
      </w:pPr>
      <w:rPr>
        <w:rFonts w:hint="default"/>
      </w:rPr>
    </w:lvl>
    <w:lvl w:ilvl="4" w:tplc="B74A39D8">
      <w:start w:val="1"/>
      <w:numFmt w:val="bullet"/>
      <w:lvlText w:val="•"/>
      <w:lvlJc w:val="left"/>
      <w:pPr>
        <w:ind w:left="1464" w:hanging="336"/>
      </w:pPr>
      <w:rPr>
        <w:rFonts w:hint="default"/>
      </w:rPr>
    </w:lvl>
    <w:lvl w:ilvl="5" w:tplc="A4C46EC6">
      <w:start w:val="1"/>
      <w:numFmt w:val="bullet"/>
      <w:lvlText w:val="•"/>
      <w:lvlJc w:val="left"/>
      <w:pPr>
        <w:ind w:left="1805" w:hanging="336"/>
      </w:pPr>
      <w:rPr>
        <w:rFonts w:hint="default"/>
      </w:rPr>
    </w:lvl>
    <w:lvl w:ilvl="6" w:tplc="2EDAD938">
      <w:start w:val="1"/>
      <w:numFmt w:val="bullet"/>
      <w:lvlText w:val="•"/>
      <w:lvlJc w:val="left"/>
      <w:pPr>
        <w:ind w:left="2146" w:hanging="336"/>
      </w:pPr>
      <w:rPr>
        <w:rFonts w:hint="default"/>
      </w:rPr>
    </w:lvl>
    <w:lvl w:ilvl="7" w:tplc="E3F600DC">
      <w:start w:val="1"/>
      <w:numFmt w:val="bullet"/>
      <w:lvlText w:val="•"/>
      <w:lvlJc w:val="left"/>
      <w:pPr>
        <w:ind w:left="2487" w:hanging="336"/>
      </w:pPr>
      <w:rPr>
        <w:rFonts w:hint="default"/>
      </w:rPr>
    </w:lvl>
    <w:lvl w:ilvl="8" w:tplc="5A98F2A0">
      <w:start w:val="1"/>
      <w:numFmt w:val="bullet"/>
      <w:lvlText w:val="•"/>
      <w:lvlJc w:val="left"/>
      <w:pPr>
        <w:ind w:left="2828" w:hanging="336"/>
      </w:pPr>
      <w:rPr>
        <w:rFonts w:hint="default"/>
      </w:rPr>
    </w:lvl>
  </w:abstractNum>
  <w:abstractNum w:abstractNumId="25" w15:restartNumberingAfterBreak="0">
    <w:nsid w:val="2D5C5D0C"/>
    <w:multiLevelType w:val="hybridMultilevel"/>
    <w:tmpl w:val="A31CD13E"/>
    <w:lvl w:ilvl="0" w:tplc="AB8EEF3E">
      <w:start w:val="1"/>
      <w:numFmt w:val="bullet"/>
      <w:lvlText w:val=""/>
      <w:lvlJc w:val="left"/>
      <w:pPr>
        <w:ind w:left="5963" w:hanging="339"/>
      </w:pPr>
      <w:rPr>
        <w:rFonts w:ascii="Symbol" w:eastAsia="Symbol" w:hAnsi="Symbol" w:hint="default"/>
        <w:w w:val="103"/>
        <w:sz w:val="18"/>
        <w:szCs w:val="18"/>
      </w:rPr>
    </w:lvl>
    <w:lvl w:ilvl="1" w:tplc="08090003" w:tentative="1">
      <w:start w:val="1"/>
      <w:numFmt w:val="bullet"/>
      <w:lvlText w:val="o"/>
      <w:lvlJc w:val="left"/>
      <w:pPr>
        <w:ind w:left="6575" w:hanging="360"/>
      </w:pPr>
      <w:rPr>
        <w:rFonts w:ascii="Courier New" w:hAnsi="Courier New" w:cs="Courier New" w:hint="default"/>
      </w:rPr>
    </w:lvl>
    <w:lvl w:ilvl="2" w:tplc="08090005" w:tentative="1">
      <w:start w:val="1"/>
      <w:numFmt w:val="bullet"/>
      <w:lvlText w:val=""/>
      <w:lvlJc w:val="left"/>
      <w:pPr>
        <w:ind w:left="7295" w:hanging="360"/>
      </w:pPr>
      <w:rPr>
        <w:rFonts w:ascii="Wingdings" w:hAnsi="Wingdings" w:hint="default"/>
      </w:rPr>
    </w:lvl>
    <w:lvl w:ilvl="3" w:tplc="08090001" w:tentative="1">
      <w:start w:val="1"/>
      <w:numFmt w:val="bullet"/>
      <w:lvlText w:val=""/>
      <w:lvlJc w:val="left"/>
      <w:pPr>
        <w:ind w:left="8015" w:hanging="360"/>
      </w:pPr>
      <w:rPr>
        <w:rFonts w:ascii="Symbol" w:hAnsi="Symbol" w:hint="default"/>
      </w:rPr>
    </w:lvl>
    <w:lvl w:ilvl="4" w:tplc="08090003" w:tentative="1">
      <w:start w:val="1"/>
      <w:numFmt w:val="bullet"/>
      <w:lvlText w:val="o"/>
      <w:lvlJc w:val="left"/>
      <w:pPr>
        <w:ind w:left="8735" w:hanging="360"/>
      </w:pPr>
      <w:rPr>
        <w:rFonts w:ascii="Courier New" w:hAnsi="Courier New" w:cs="Courier New" w:hint="default"/>
      </w:rPr>
    </w:lvl>
    <w:lvl w:ilvl="5" w:tplc="08090005" w:tentative="1">
      <w:start w:val="1"/>
      <w:numFmt w:val="bullet"/>
      <w:lvlText w:val=""/>
      <w:lvlJc w:val="left"/>
      <w:pPr>
        <w:ind w:left="9455" w:hanging="360"/>
      </w:pPr>
      <w:rPr>
        <w:rFonts w:ascii="Wingdings" w:hAnsi="Wingdings" w:hint="default"/>
      </w:rPr>
    </w:lvl>
    <w:lvl w:ilvl="6" w:tplc="08090001" w:tentative="1">
      <w:start w:val="1"/>
      <w:numFmt w:val="bullet"/>
      <w:lvlText w:val=""/>
      <w:lvlJc w:val="left"/>
      <w:pPr>
        <w:ind w:left="10175" w:hanging="360"/>
      </w:pPr>
      <w:rPr>
        <w:rFonts w:ascii="Symbol" w:hAnsi="Symbol" w:hint="default"/>
      </w:rPr>
    </w:lvl>
    <w:lvl w:ilvl="7" w:tplc="08090003" w:tentative="1">
      <w:start w:val="1"/>
      <w:numFmt w:val="bullet"/>
      <w:lvlText w:val="o"/>
      <w:lvlJc w:val="left"/>
      <w:pPr>
        <w:ind w:left="10895" w:hanging="360"/>
      </w:pPr>
      <w:rPr>
        <w:rFonts w:ascii="Courier New" w:hAnsi="Courier New" w:cs="Courier New" w:hint="default"/>
      </w:rPr>
    </w:lvl>
    <w:lvl w:ilvl="8" w:tplc="08090005" w:tentative="1">
      <w:start w:val="1"/>
      <w:numFmt w:val="bullet"/>
      <w:lvlText w:val=""/>
      <w:lvlJc w:val="left"/>
      <w:pPr>
        <w:ind w:left="11615" w:hanging="360"/>
      </w:pPr>
      <w:rPr>
        <w:rFonts w:ascii="Wingdings" w:hAnsi="Wingdings" w:hint="default"/>
      </w:rPr>
    </w:lvl>
  </w:abstractNum>
  <w:abstractNum w:abstractNumId="26" w15:restartNumberingAfterBreak="0">
    <w:nsid w:val="2EEE2587"/>
    <w:multiLevelType w:val="hybridMultilevel"/>
    <w:tmpl w:val="D0640AC4"/>
    <w:lvl w:ilvl="0" w:tplc="6944CECC">
      <w:start w:val="1"/>
      <w:numFmt w:val="decimal"/>
      <w:lvlText w:val="(%1)"/>
      <w:lvlJc w:val="left"/>
      <w:pPr>
        <w:ind w:left="93" w:hanging="336"/>
      </w:pPr>
      <w:rPr>
        <w:rFonts w:ascii="Arial" w:eastAsia="Arial" w:hAnsi="Arial" w:hint="default"/>
        <w:w w:val="102"/>
        <w:sz w:val="22"/>
        <w:szCs w:val="22"/>
      </w:rPr>
    </w:lvl>
    <w:lvl w:ilvl="1" w:tplc="E09ED032">
      <w:start w:val="1"/>
      <w:numFmt w:val="bullet"/>
      <w:lvlText w:val="•"/>
      <w:lvlJc w:val="left"/>
      <w:pPr>
        <w:ind w:left="441" w:hanging="336"/>
      </w:pPr>
      <w:rPr>
        <w:rFonts w:hint="default"/>
      </w:rPr>
    </w:lvl>
    <w:lvl w:ilvl="2" w:tplc="C9901F2A">
      <w:start w:val="1"/>
      <w:numFmt w:val="bullet"/>
      <w:lvlText w:val="•"/>
      <w:lvlJc w:val="left"/>
      <w:pPr>
        <w:ind w:left="782" w:hanging="336"/>
      </w:pPr>
      <w:rPr>
        <w:rFonts w:hint="default"/>
      </w:rPr>
    </w:lvl>
    <w:lvl w:ilvl="3" w:tplc="0862070A">
      <w:start w:val="1"/>
      <w:numFmt w:val="bullet"/>
      <w:lvlText w:val="•"/>
      <w:lvlJc w:val="left"/>
      <w:pPr>
        <w:ind w:left="1123" w:hanging="336"/>
      </w:pPr>
      <w:rPr>
        <w:rFonts w:hint="default"/>
      </w:rPr>
    </w:lvl>
    <w:lvl w:ilvl="4" w:tplc="808AD538">
      <w:start w:val="1"/>
      <w:numFmt w:val="bullet"/>
      <w:lvlText w:val="•"/>
      <w:lvlJc w:val="left"/>
      <w:pPr>
        <w:ind w:left="1464" w:hanging="336"/>
      </w:pPr>
      <w:rPr>
        <w:rFonts w:hint="default"/>
      </w:rPr>
    </w:lvl>
    <w:lvl w:ilvl="5" w:tplc="64580962">
      <w:start w:val="1"/>
      <w:numFmt w:val="bullet"/>
      <w:lvlText w:val="•"/>
      <w:lvlJc w:val="left"/>
      <w:pPr>
        <w:ind w:left="1805" w:hanging="336"/>
      </w:pPr>
      <w:rPr>
        <w:rFonts w:hint="default"/>
      </w:rPr>
    </w:lvl>
    <w:lvl w:ilvl="6" w:tplc="35685532">
      <w:start w:val="1"/>
      <w:numFmt w:val="bullet"/>
      <w:lvlText w:val="•"/>
      <w:lvlJc w:val="left"/>
      <w:pPr>
        <w:ind w:left="2146" w:hanging="336"/>
      </w:pPr>
      <w:rPr>
        <w:rFonts w:hint="default"/>
      </w:rPr>
    </w:lvl>
    <w:lvl w:ilvl="7" w:tplc="B1D81D96">
      <w:start w:val="1"/>
      <w:numFmt w:val="bullet"/>
      <w:lvlText w:val="•"/>
      <w:lvlJc w:val="left"/>
      <w:pPr>
        <w:ind w:left="2487" w:hanging="336"/>
      </w:pPr>
      <w:rPr>
        <w:rFonts w:hint="default"/>
      </w:rPr>
    </w:lvl>
    <w:lvl w:ilvl="8" w:tplc="524A30C8">
      <w:start w:val="1"/>
      <w:numFmt w:val="bullet"/>
      <w:lvlText w:val="•"/>
      <w:lvlJc w:val="left"/>
      <w:pPr>
        <w:ind w:left="2828" w:hanging="336"/>
      </w:pPr>
      <w:rPr>
        <w:rFonts w:hint="default"/>
      </w:rPr>
    </w:lvl>
  </w:abstractNum>
  <w:abstractNum w:abstractNumId="27" w15:restartNumberingAfterBreak="0">
    <w:nsid w:val="2FAE5BE6"/>
    <w:multiLevelType w:val="hybridMultilevel"/>
    <w:tmpl w:val="B052B0D0"/>
    <w:lvl w:ilvl="0" w:tplc="8D406658">
      <w:start w:val="1"/>
      <w:numFmt w:val="bullet"/>
      <w:lvlText w:val=""/>
      <w:lvlJc w:val="left"/>
      <w:pPr>
        <w:ind w:left="435" w:hanging="339"/>
      </w:pPr>
      <w:rPr>
        <w:rFonts w:ascii="Symbol" w:eastAsia="Symbol" w:hAnsi="Symbol" w:hint="default"/>
        <w:w w:val="102"/>
        <w:sz w:val="22"/>
        <w:szCs w:val="22"/>
      </w:rPr>
    </w:lvl>
    <w:lvl w:ilvl="1" w:tplc="BA0AB99A">
      <w:start w:val="1"/>
      <w:numFmt w:val="bullet"/>
      <w:lvlText w:val="•"/>
      <w:lvlJc w:val="left"/>
      <w:pPr>
        <w:ind w:left="644" w:hanging="339"/>
      </w:pPr>
      <w:rPr>
        <w:rFonts w:hint="default"/>
      </w:rPr>
    </w:lvl>
    <w:lvl w:ilvl="2" w:tplc="EB62A7F8">
      <w:start w:val="1"/>
      <w:numFmt w:val="bullet"/>
      <w:lvlText w:val="•"/>
      <w:lvlJc w:val="left"/>
      <w:pPr>
        <w:ind w:left="849" w:hanging="339"/>
      </w:pPr>
      <w:rPr>
        <w:rFonts w:hint="default"/>
      </w:rPr>
    </w:lvl>
    <w:lvl w:ilvl="3" w:tplc="61B6D978">
      <w:start w:val="1"/>
      <w:numFmt w:val="bullet"/>
      <w:lvlText w:val="•"/>
      <w:lvlJc w:val="left"/>
      <w:pPr>
        <w:ind w:left="1054" w:hanging="339"/>
      </w:pPr>
      <w:rPr>
        <w:rFonts w:hint="default"/>
      </w:rPr>
    </w:lvl>
    <w:lvl w:ilvl="4" w:tplc="50BEDED6">
      <w:start w:val="1"/>
      <w:numFmt w:val="bullet"/>
      <w:lvlText w:val="•"/>
      <w:lvlJc w:val="left"/>
      <w:pPr>
        <w:ind w:left="1259" w:hanging="339"/>
      </w:pPr>
      <w:rPr>
        <w:rFonts w:hint="default"/>
      </w:rPr>
    </w:lvl>
    <w:lvl w:ilvl="5" w:tplc="5A7C984C">
      <w:start w:val="1"/>
      <w:numFmt w:val="bullet"/>
      <w:lvlText w:val="•"/>
      <w:lvlJc w:val="left"/>
      <w:pPr>
        <w:ind w:left="1463" w:hanging="339"/>
      </w:pPr>
      <w:rPr>
        <w:rFonts w:hint="default"/>
      </w:rPr>
    </w:lvl>
    <w:lvl w:ilvl="6" w:tplc="1994ABAE">
      <w:start w:val="1"/>
      <w:numFmt w:val="bullet"/>
      <w:lvlText w:val="•"/>
      <w:lvlJc w:val="left"/>
      <w:pPr>
        <w:ind w:left="1668" w:hanging="339"/>
      </w:pPr>
      <w:rPr>
        <w:rFonts w:hint="default"/>
      </w:rPr>
    </w:lvl>
    <w:lvl w:ilvl="7" w:tplc="C1986590">
      <w:start w:val="1"/>
      <w:numFmt w:val="bullet"/>
      <w:lvlText w:val="•"/>
      <w:lvlJc w:val="left"/>
      <w:pPr>
        <w:ind w:left="1873" w:hanging="339"/>
      </w:pPr>
      <w:rPr>
        <w:rFonts w:hint="default"/>
      </w:rPr>
    </w:lvl>
    <w:lvl w:ilvl="8" w:tplc="D1624ED4">
      <w:start w:val="1"/>
      <w:numFmt w:val="bullet"/>
      <w:lvlText w:val="•"/>
      <w:lvlJc w:val="left"/>
      <w:pPr>
        <w:ind w:left="2078" w:hanging="339"/>
      </w:pPr>
      <w:rPr>
        <w:rFonts w:hint="default"/>
      </w:rPr>
    </w:lvl>
  </w:abstractNum>
  <w:abstractNum w:abstractNumId="28" w15:restartNumberingAfterBreak="0">
    <w:nsid w:val="32DE3080"/>
    <w:multiLevelType w:val="hybridMultilevel"/>
    <w:tmpl w:val="C038B5DA"/>
    <w:lvl w:ilvl="0" w:tplc="EF88BF4A">
      <w:start w:val="1"/>
      <w:numFmt w:val="decimal"/>
      <w:lvlText w:val="(%1)"/>
      <w:lvlJc w:val="left"/>
      <w:pPr>
        <w:ind w:left="93" w:hanging="336"/>
      </w:pPr>
      <w:rPr>
        <w:rFonts w:ascii="Arial" w:eastAsia="Arial" w:hAnsi="Arial" w:hint="default"/>
        <w:w w:val="102"/>
        <w:sz w:val="22"/>
        <w:szCs w:val="22"/>
      </w:rPr>
    </w:lvl>
    <w:lvl w:ilvl="1" w:tplc="FDEAA1F6">
      <w:start w:val="1"/>
      <w:numFmt w:val="bullet"/>
      <w:lvlText w:val="•"/>
      <w:lvlJc w:val="left"/>
      <w:pPr>
        <w:ind w:left="441" w:hanging="336"/>
      </w:pPr>
      <w:rPr>
        <w:rFonts w:hint="default"/>
      </w:rPr>
    </w:lvl>
    <w:lvl w:ilvl="2" w:tplc="F03CBC74">
      <w:start w:val="1"/>
      <w:numFmt w:val="bullet"/>
      <w:lvlText w:val="•"/>
      <w:lvlJc w:val="left"/>
      <w:pPr>
        <w:ind w:left="782" w:hanging="336"/>
      </w:pPr>
      <w:rPr>
        <w:rFonts w:hint="default"/>
      </w:rPr>
    </w:lvl>
    <w:lvl w:ilvl="3" w:tplc="26FE6738">
      <w:start w:val="1"/>
      <w:numFmt w:val="bullet"/>
      <w:lvlText w:val="•"/>
      <w:lvlJc w:val="left"/>
      <w:pPr>
        <w:ind w:left="1123" w:hanging="336"/>
      </w:pPr>
      <w:rPr>
        <w:rFonts w:hint="default"/>
      </w:rPr>
    </w:lvl>
    <w:lvl w:ilvl="4" w:tplc="464AD3E6">
      <w:start w:val="1"/>
      <w:numFmt w:val="bullet"/>
      <w:lvlText w:val="•"/>
      <w:lvlJc w:val="left"/>
      <w:pPr>
        <w:ind w:left="1464" w:hanging="336"/>
      </w:pPr>
      <w:rPr>
        <w:rFonts w:hint="default"/>
      </w:rPr>
    </w:lvl>
    <w:lvl w:ilvl="5" w:tplc="A488779A">
      <w:start w:val="1"/>
      <w:numFmt w:val="bullet"/>
      <w:lvlText w:val="•"/>
      <w:lvlJc w:val="left"/>
      <w:pPr>
        <w:ind w:left="1805" w:hanging="336"/>
      </w:pPr>
      <w:rPr>
        <w:rFonts w:hint="default"/>
      </w:rPr>
    </w:lvl>
    <w:lvl w:ilvl="6" w:tplc="C4545688">
      <w:start w:val="1"/>
      <w:numFmt w:val="bullet"/>
      <w:lvlText w:val="•"/>
      <w:lvlJc w:val="left"/>
      <w:pPr>
        <w:ind w:left="2146" w:hanging="336"/>
      </w:pPr>
      <w:rPr>
        <w:rFonts w:hint="default"/>
      </w:rPr>
    </w:lvl>
    <w:lvl w:ilvl="7" w:tplc="F1BE8F24">
      <w:start w:val="1"/>
      <w:numFmt w:val="bullet"/>
      <w:lvlText w:val="•"/>
      <w:lvlJc w:val="left"/>
      <w:pPr>
        <w:ind w:left="2487" w:hanging="336"/>
      </w:pPr>
      <w:rPr>
        <w:rFonts w:hint="default"/>
      </w:rPr>
    </w:lvl>
    <w:lvl w:ilvl="8" w:tplc="DAC2CE28">
      <w:start w:val="1"/>
      <w:numFmt w:val="bullet"/>
      <w:lvlText w:val="•"/>
      <w:lvlJc w:val="left"/>
      <w:pPr>
        <w:ind w:left="2828" w:hanging="336"/>
      </w:pPr>
      <w:rPr>
        <w:rFonts w:hint="default"/>
      </w:rPr>
    </w:lvl>
  </w:abstractNum>
  <w:abstractNum w:abstractNumId="29" w15:restartNumberingAfterBreak="0">
    <w:nsid w:val="350C39D8"/>
    <w:multiLevelType w:val="hybridMultilevel"/>
    <w:tmpl w:val="C8225CFC"/>
    <w:lvl w:ilvl="0" w:tplc="C4940C14">
      <w:start w:val="1"/>
      <w:numFmt w:val="bullet"/>
      <w:lvlText w:val=""/>
      <w:lvlJc w:val="left"/>
      <w:pPr>
        <w:ind w:left="772" w:hanging="338"/>
      </w:pPr>
      <w:rPr>
        <w:rFonts w:ascii="Symbol" w:eastAsia="Symbol" w:hAnsi="Symbol" w:hint="default"/>
        <w:w w:val="102"/>
        <w:sz w:val="22"/>
        <w:szCs w:val="22"/>
      </w:rPr>
    </w:lvl>
    <w:lvl w:ilvl="1" w:tplc="958CA576">
      <w:start w:val="1"/>
      <w:numFmt w:val="bullet"/>
      <w:lvlText w:val="•"/>
      <w:lvlJc w:val="left"/>
      <w:pPr>
        <w:ind w:left="1548" w:hanging="338"/>
      </w:pPr>
      <w:rPr>
        <w:rFonts w:hint="default"/>
      </w:rPr>
    </w:lvl>
    <w:lvl w:ilvl="2" w:tplc="0BD2D0F0">
      <w:start w:val="1"/>
      <w:numFmt w:val="bullet"/>
      <w:lvlText w:val="•"/>
      <w:lvlJc w:val="left"/>
      <w:pPr>
        <w:ind w:left="2316" w:hanging="338"/>
      </w:pPr>
      <w:rPr>
        <w:rFonts w:hint="default"/>
      </w:rPr>
    </w:lvl>
    <w:lvl w:ilvl="3" w:tplc="3C0E5360">
      <w:start w:val="1"/>
      <w:numFmt w:val="bullet"/>
      <w:lvlText w:val="•"/>
      <w:lvlJc w:val="left"/>
      <w:pPr>
        <w:ind w:left="3085" w:hanging="338"/>
      </w:pPr>
      <w:rPr>
        <w:rFonts w:hint="default"/>
      </w:rPr>
    </w:lvl>
    <w:lvl w:ilvl="4" w:tplc="1DDE0EAC">
      <w:start w:val="1"/>
      <w:numFmt w:val="bullet"/>
      <w:lvlText w:val="•"/>
      <w:lvlJc w:val="left"/>
      <w:pPr>
        <w:ind w:left="3853" w:hanging="338"/>
      </w:pPr>
      <w:rPr>
        <w:rFonts w:hint="default"/>
      </w:rPr>
    </w:lvl>
    <w:lvl w:ilvl="5" w:tplc="5DCCC92A">
      <w:start w:val="1"/>
      <w:numFmt w:val="bullet"/>
      <w:lvlText w:val="•"/>
      <w:lvlJc w:val="left"/>
      <w:pPr>
        <w:ind w:left="4622" w:hanging="338"/>
      </w:pPr>
      <w:rPr>
        <w:rFonts w:hint="default"/>
      </w:rPr>
    </w:lvl>
    <w:lvl w:ilvl="6" w:tplc="FEF6E530">
      <w:start w:val="1"/>
      <w:numFmt w:val="bullet"/>
      <w:lvlText w:val="•"/>
      <w:lvlJc w:val="left"/>
      <w:pPr>
        <w:ind w:left="5390" w:hanging="338"/>
      </w:pPr>
      <w:rPr>
        <w:rFonts w:hint="default"/>
      </w:rPr>
    </w:lvl>
    <w:lvl w:ilvl="7" w:tplc="0454793E">
      <w:start w:val="1"/>
      <w:numFmt w:val="bullet"/>
      <w:lvlText w:val="•"/>
      <w:lvlJc w:val="left"/>
      <w:pPr>
        <w:ind w:left="6159" w:hanging="338"/>
      </w:pPr>
      <w:rPr>
        <w:rFonts w:hint="default"/>
      </w:rPr>
    </w:lvl>
    <w:lvl w:ilvl="8" w:tplc="9E6E5F78">
      <w:start w:val="1"/>
      <w:numFmt w:val="bullet"/>
      <w:lvlText w:val="•"/>
      <w:lvlJc w:val="left"/>
      <w:pPr>
        <w:ind w:left="6927" w:hanging="338"/>
      </w:pPr>
      <w:rPr>
        <w:rFonts w:hint="default"/>
      </w:rPr>
    </w:lvl>
  </w:abstractNum>
  <w:abstractNum w:abstractNumId="30" w15:restartNumberingAfterBreak="0">
    <w:nsid w:val="35705450"/>
    <w:multiLevelType w:val="hybridMultilevel"/>
    <w:tmpl w:val="B49664A2"/>
    <w:lvl w:ilvl="0" w:tplc="0444020C">
      <w:start w:val="1"/>
      <w:numFmt w:val="decimal"/>
      <w:lvlText w:val="(%1)"/>
      <w:lvlJc w:val="left"/>
      <w:pPr>
        <w:ind w:left="2" w:hanging="335"/>
      </w:pPr>
      <w:rPr>
        <w:rFonts w:ascii="Arial" w:eastAsia="Arial" w:hAnsi="Arial" w:hint="default"/>
        <w:w w:val="102"/>
        <w:sz w:val="22"/>
        <w:szCs w:val="22"/>
      </w:rPr>
    </w:lvl>
    <w:lvl w:ilvl="1" w:tplc="DA987340">
      <w:start w:val="1"/>
      <w:numFmt w:val="bullet"/>
      <w:lvlText w:val="•"/>
      <w:lvlJc w:val="left"/>
      <w:pPr>
        <w:ind w:left="198" w:hanging="335"/>
      </w:pPr>
      <w:rPr>
        <w:rFonts w:hint="default"/>
      </w:rPr>
    </w:lvl>
    <w:lvl w:ilvl="2" w:tplc="CEB22F68">
      <w:start w:val="1"/>
      <w:numFmt w:val="bullet"/>
      <w:lvlText w:val="•"/>
      <w:lvlJc w:val="left"/>
      <w:pPr>
        <w:ind w:left="397" w:hanging="335"/>
      </w:pPr>
      <w:rPr>
        <w:rFonts w:hint="default"/>
      </w:rPr>
    </w:lvl>
    <w:lvl w:ilvl="3" w:tplc="156C303A">
      <w:start w:val="1"/>
      <w:numFmt w:val="bullet"/>
      <w:lvlText w:val="•"/>
      <w:lvlJc w:val="left"/>
      <w:pPr>
        <w:ind w:left="596" w:hanging="335"/>
      </w:pPr>
      <w:rPr>
        <w:rFonts w:hint="default"/>
      </w:rPr>
    </w:lvl>
    <w:lvl w:ilvl="4" w:tplc="907C8770">
      <w:start w:val="1"/>
      <w:numFmt w:val="bullet"/>
      <w:lvlText w:val="•"/>
      <w:lvlJc w:val="left"/>
      <w:pPr>
        <w:ind w:left="795" w:hanging="335"/>
      </w:pPr>
      <w:rPr>
        <w:rFonts w:hint="default"/>
      </w:rPr>
    </w:lvl>
    <w:lvl w:ilvl="5" w:tplc="6B9CC3BA">
      <w:start w:val="1"/>
      <w:numFmt w:val="bullet"/>
      <w:lvlText w:val="•"/>
      <w:lvlJc w:val="left"/>
      <w:pPr>
        <w:ind w:left="994" w:hanging="335"/>
      </w:pPr>
      <w:rPr>
        <w:rFonts w:hint="default"/>
      </w:rPr>
    </w:lvl>
    <w:lvl w:ilvl="6" w:tplc="59C07B42">
      <w:start w:val="1"/>
      <w:numFmt w:val="bullet"/>
      <w:lvlText w:val="•"/>
      <w:lvlJc w:val="left"/>
      <w:pPr>
        <w:ind w:left="1193" w:hanging="335"/>
      </w:pPr>
      <w:rPr>
        <w:rFonts w:hint="default"/>
      </w:rPr>
    </w:lvl>
    <w:lvl w:ilvl="7" w:tplc="0764EE06">
      <w:start w:val="1"/>
      <w:numFmt w:val="bullet"/>
      <w:lvlText w:val="•"/>
      <w:lvlJc w:val="left"/>
      <w:pPr>
        <w:ind w:left="1392" w:hanging="335"/>
      </w:pPr>
      <w:rPr>
        <w:rFonts w:hint="default"/>
      </w:rPr>
    </w:lvl>
    <w:lvl w:ilvl="8" w:tplc="F0B62C8A">
      <w:start w:val="1"/>
      <w:numFmt w:val="bullet"/>
      <w:lvlText w:val="•"/>
      <w:lvlJc w:val="left"/>
      <w:pPr>
        <w:ind w:left="1591" w:hanging="335"/>
      </w:pPr>
      <w:rPr>
        <w:rFonts w:hint="default"/>
      </w:rPr>
    </w:lvl>
  </w:abstractNum>
  <w:abstractNum w:abstractNumId="31" w15:restartNumberingAfterBreak="0">
    <w:nsid w:val="37C83DDB"/>
    <w:multiLevelType w:val="hybridMultilevel"/>
    <w:tmpl w:val="66486FBC"/>
    <w:lvl w:ilvl="0" w:tplc="16DC5FF2">
      <w:start w:val="1"/>
      <w:numFmt w:val="decimal"/>
      <w:lvlText w:val="%1."/>
      <w:lvlJc w:val="left"/>
      <w:pPr>
        <w:ind w:left="777" w:hanging="338"/>
      </w:pPr>
      <w:rPr>
        <w:rFonts w:ascii="Arial" w:eastAsia="Arial" w:hAnsi="Arial" w:hint="default"/>
        <w:spacing w:val="-2"/>
        <w:w w:val="102"/>
        <w:sz w:val="22"/>
        <w:szCs w:val="22"/>
      </w:rPr>
    </w:lvl>
    <w:lvl w:ilvl="1" w:tplc="38B84B84">
      <w:start w:val="1"/>
      <w:numFmt w:val="bullet"/>
      <w:lvlText w:val="•"/>
      <w:lvlJc w:val="left"/>
      <w:pPr>
        <w:ind w:left="1549" w:hanging="338"/>
      </w:pPr>
      <w:rPr>
        <w:rFonts w:hint="default"/>
      </w:rPr>
    </w:lvl>
    <w:lvl w:ilvl="2" w:tplc="616A968A">
      <w:start w:val="1"/>
      <w:numFmt w:val="bullet"/>
      <w:lvlText w:val="•"/>
      <w:lvlJc w:val="left"/>
      <w:pPr>
        <w:ind w:left="2318" w:hanging="338"/>
      </w:pPr>
      <w:rPr>
        <w:rFonts w:hint="default"/>
      </w:rPr>
    </w:lvl>
    <w:lvl w:ilvl="3" w:tplc="AE90455C">
      <w:start w:val="1"/>
      <w:numFmt w:val="bullet"/>
      <w:lvlText w:val="•"/>
      <w:lvlJc w:val="left"/>
      <w:pPr>
        <w:ind w:left="3087" w:hanging="338"/>
      </w:pPr>
      <w:rPr>
        <w:rFonts w:hint="default"/>
      </w:rPr>
    </w:lvl>
    <w:lvl w:ilvl="4" w:tplc="3404D2AE">
      <w:start w:val="1"/>
      <w:numFmt w:val="bullet"/>
      <w:lvlText w:val="•"/>
      <w:lvlJc w:val="left"/>
      <w:pPr>
        <w:ind w:left="3857" w:hanging="338"/>
      </w:pPr>
      <w:rPr>
        <w:rFonts w:hint="default"/>
      </w:rPr>
    </w:lvl>
    <w:lvl w:ilvl="5" w:tplc="D3D2A5A8">
      <w:start w:val="1"/>
      <w:numFmt w:val="bullet"/>
      <w:lvlText w:val="•"/>
      <w:lvlJc w:val="left"/>
      <w:pPr>
        <w:ind w:left="4626" w:hanging="338"/>
      </w:pPr>
      <w:rPr>
        <w:rFonts w:hint="default"/>
      </w:rPr>
    </w:lvl>
    <w:lvl w:ilvl="6" w:tplc="AB80BECA">
      <w:start w:val="1"/>
      <w:numFmt w:val="bullet"/>
      <w:lvlText w:val="•"/>
      <w:lvlJc w:val="left"/>
      <w:pPr>
        <w:ind w:left="5395" w:hanging="338"/>
      </w:pPr>
      <w:rPr>
        <w:rFonts w:hint="default"/>
      </w:rPr>
    </w:lvl>
    <w:lvl w:ilvl="7" w:tplc="D5EC5A50">
      <w:start w:val="1"/>
      <w:numFmt w:val="bullet"/>
      <w:lvlText w:val="•"/>
      <w:lvlJc w:val="left"/>
      <w:pPr>
        <w:ind w:left="6165" w:hanging="338"/>
      </w:pPr>
      <w:rPr>
        <w:rFonts w:hint="default"/>
      </w:rPr>
    </w:lvl>
    <w:lvl w:ilvl="8" w:tplc="3D348478">
      <w:start w:val="1"/>
      <w:numFmt w:val="bullet"/>
      <w:lvlText w:val="•"/>
      <w:lvlJc w:val="left"/>
      <w:pPr>
        <w:ind w:left="6934" w:hanging="338"/>
      </w:pPr>
      <w:rPr>
        <w:rFonts w:hint="default"/>
      </w:rPr>
    </w:lvl>
  </w:abstractNum>
  <w:abstractNum w:abstractNumId="32" w15:restartNumberingAfterBreak="0">
    <w:nsid w:val="37CC4A4D"/>
    <w:multiLevelType w:val="hybridMultilevel"/>
    <w:tmpl w:val="64CEB2BE"/>
    <w:lvl w:ilvl="0" w:tplc="9E22F454">
      <w:start w:val="1"/>
      <w:numFmt w:val="decimal"/>
      <w:lvlText w:val="(%1)"/>
      <w:lvlJc w:val="left"/>
      <w:pPr>
        <w:ind w:left="435" w:hanging="335"/>
      </w:pPr>
      <w:rPr>
        <w:rFonts w:ascii="Arial" w:eastAsia="Arial" w:hAnsi="Arial" w:hint="default"/>
        <w:w w:val="102"/>
        <w:sz w:val="22"/>
        <w:szCs w:val="22"/>
      </w:rPr>
    </w:lvl>
    <w:lvl w:ilvl="1" w:tplc="D6F896D6">
      <w:start w:val="1"/>
      <w:numFmt w:val="bullet"/>
      <w:lvlText w:val="•"/>
      <w:lvlJc w:val="left"/>
      <w:pPr>
        <w:ind w:left="697" w:hanging="335"/>
      </w:pPr>
      <w:rPr>
        <w:rFonts w:hint="default"/>
      </w:rPr>
    </w:lvl>
    <w:lvl w:ilvl="2" w:tplc="267E3BBE">
      <w:start w:val="1"/>
      <w:numFmt w:val="bullet"/>
      <w:lvlText w:val="•"/>
      <w:lvlJc w:val="left"/>
      <w:pPr>
        <w:ind w:left="955" w:hanging="335"/>
      </w:pPr>
      <w:rPr>
        <w:rFonts w:hint="default"/>
      </w:rPr>
    </w:lvl>
    <w:lvl w:ilvl="3" w:tplc="3C482416">
      <w:start w:val="1"/>
      <w:numFmt w:val="bullet"/>
      <w:lvlText w:val="•"/>
      <w:lvlJc w:val="left"/>
      <w:pPr>
        <w:ind w:left="1213" w:hanging="335"/>
      </w:pPr>
      <w:rPr>
        <w:rFonts w:hint="default"/>
      </w:rPr>
    </w:lvl>
    <w:lvl w:ilvl="4" w:tplc="E6446B52">
      <w:start w:val="1"/>
      <w:numFmt w:val="bullet"/>
      <w:lvlText w:val="•"/>
      <w:lvlJc w:val="left"/>
      <w:pPr>
        <w:ind w:left="1471" w:hanging="335"/>
      </w:pPr>
      <w:rPr>
        <w:rFonts w:hint="default"/>
      </w:rPr>
    </w:lvl>
    <w:lvl w:ilvl="5" w:tplc="C14C10E8">
      <w:start w:val="1"/>
      <w:numFmt w:val="bullet"/>
      <w:lvlText w:val="•"/>
      <w:lvlJc w:val="left"/>
      <w:pPr>
        <w:ind w:left="1729" w:hanging="335"/>
      </w:pPr>
      <w:rPr>
        <w:rFonts w:hint="default"/>
      </w:rPr>
    </w:lvl>
    <w:lvl w:ilvl="6" w:tplc="1304025A">
      <w:start w:val="1"/>
      <w:numFmt w:val="bullet"/>
      <w:lvlText w:val="•"/>
      <w:lvlJc w:val="left"/>
      <w:pPr>
        <w:ind w:left="1986" w:hanging="335"/>
      </w:pPr>
      <w:rPr>
        <w:rFonts w:hint="default"/>
      </w:rPr>
    </w:lvl>
    <w:lvl w:ilvl="7" w:tplc="72E090F2">
      <w:start w:val="1"/>
      <w:numFmt w:val="bullet"/>
      <w:lvlText w:val="•"/>
      <w:lvlJc w:val="left"/>
      <w:pPr>
        <w:ind w:left="2244" w:hanging="335"/>
      </w:pPr>
      <w:rPr>
        <w:rFonts w:hint="default"/>
      </w:rPr>
    </w:lvl>
    <w:lvl w:ilvl="8" w:tplc="218AECD0">
      <w:start w:val="1"/>
      <w:numFmt w:val="bullet"/>
      <w:lvlText w:val="•"/>
      <w:lvlJc w:val="left"/>
      <w:pPr>
        <w:ind w:left="2502" w:hanging="335"/>
      </w:pPr>
      <w:rPr>
        <w:rFonts w:hint="default"/>
      </w:rPr>
    </w:lvl>
  </w:abstractNum>
  <w:abstractNum w:abstractNumId="33" w15:restartNumberingAfterBreak="0">
    <w:nsid w:val="3B032195"/>
    <w:multiLevelType w:val="hybridMultilevel"/>
    <w:tmpl w:val="18E6808E"/>
    <w:lvl w:ilvl="0" w:tplc="58A05F18">
      <w:start w:val="1"/>
      <w:numFmt w:val="decimal"/>
      <w:lvlText w:val="(%1)"/>
      <w:lvlJc w:val="left"/>
      <w:pPr>
        <w:ind w:left="100" w:hanging="335"/>
      </w:pPr>
      <w:rPr>
        <w:rFonts w:ascii="Arial" w:eastAsia="Arial" w:hAnsi="Arial" w:hint="default"/>
        <w:w w:val="102"/>
        <w:sz w:val="22"/>
        <w:szCs w:val="22"/>
      </w:rPr>
    </w:lvl>
    <w:lvl w:ilvl="1" w:tplc="AB6CF230">
      <w:start w:val="1"/>
      <w:numFmt w:val="bullet"/>
      <w:lvlText w:val="•"/>
      <w:lvlJc w:val="left"/>
      <w:pPr>
        <w:ind w:left="369" w:hanging="335"/>
      </w:pPr>
      <w:rPr>
        <w:rFonts w:hint="default"/>
      </w:rPr>
    </w:lvl>
    <w:lvl w:ilvl="2" w:tplc="DDA48510">
      <w:start w:val="1"/>
      <w:numFmt w:val="bullet"/>
      <w:lvlText w:val="•"/>
      <w:lvlJc w:val="left"/>
      <w:pPr>
        <w:ind w:left="639" w:hanging="335"/>
      </w:pPr>
      <w:rPr>
        <w:rFonts w:hint="default"/>
      </w:rPr>
    </w:lvl>
    <w:lvl w:ilvl="3" w:tplc="1E12DEBC">
      <w:start w:val="1"/>
      <w:numFmt w:val="bullet"/>
      <w:lvlText w:val="•"/>
      <w:lvlJc w:val="left"/>
      <w:pPr>
        <w:ind w:left="908" w:hanging="335"/>
      </w:pPr>
      <w:rPr>
        <w:rFonts w:hint="default"/>
      </w:rPr>
    </w:lvl>
    <w:lvl w:ilvl="4" w:tplc="9194655E">
      <w:start w:val="1"/>
      <w:numFmt w:val="bullet"/>
      <w:lvlText w:val="•"/>
      <w:lvlJc w:val="left"/>
      <w:pPr>
        <w:ind w:left="1178" w:hanging="335"/>
      </w:pPr>
      <w:rPr>
        <w:rFonts w:hint="default"/>
      </w:rPr>
    </w:lvl>
    <w:lvl w:ilvl="5" w:tplc="5A1C5FF8">
      <w:start w:val="1"/>
      <w:numFmt w:val="bullet"/>
      <w:lvlText w:val="•"/>
      <w:lvlJc w:val="left"/>
      <w:pPr>
        <w:ind w:left="1448" w:hanging="335"/>
      </w:pPr>
      <w:rPr>
        <w:rFonts w:hint="default"/>
      </w:rPr>
    </w:lvl>
    <w:lvl w:ilvl="6" w:tplc="424CB008">
      <w:start w:val="1"/>
      <w:numFmt w:val="bullet"/>
      <w:lvlText w:val="•"/>
      <w:lvlJc w:val="left"/>
      <w:pPr>
        <w:ind w:left="1717" w:hanging="335"/>
      </w:pPr>
      <w:rPr>
        <w:rFonts w:hint="default"/>
      </w:rPr>
    </w:lvl>
    <w:lvl w:ilvl="7" w:tplc="D0A86178">
      <w:start w:val="1"/>
      <w:numFmt w:val="bullet"/>
      <w:lvlText w:val="•"/>
      <w:lvlJc w:val="left"/>
      <w:pPr>
        <w:ind w:left="1987" w:hanging="335"/>
      </w:pPr>
      <w:rPr>
        <w:rFonts w:hint="default"/>
      </w:rPr>
    </w:lvl>
    <w:lvl w:ilvl="8" w:tplc="8C6C77FA">
      <w:start w:val="1"/>
      <w:numFmt w:val="bullet"/>
      <w:lvlText w:val="•"/>
      <w:lvlJc w:val="left"/>
      <w:pPr>
        <w:ind w:left="2256" w:hanging="335"/>
      </w:pPr>
      <w:rPr>
        <w:rFonts w:hint="default"/>
      </w:rPr>
    </w:lvl>
  </w:abstractNum>
  <w:abstractNum w:abstractNumId="34" w15:restartNumberingAfterBreak="0">
    <w:nsid w:val="3D1C171E"/>
    <w:multiLevelType w:val="hybridMultilevel"/>
    <w:tmpl w:val="1E7843B4"/>
    <w:lvl w:ilvl="0" w:tplc="C1F8DC90">
      <w:start w:val="1"/>
      <w:numFmt w:val="bullet"/>
      <w:lvlText w:val=""/>
      <w:lvlJc w:val="left"/>
      <w:pPr>
        <w:ind w:left="771" w:hanging="338"/>
      </w:pPr>
      <w:rPr>
        <w:rFonts w:ascii="Symbol" w:eastAsia="Symbol" w:hAnsi="Symbol" w:hint="default"/>
        <w:w w:val="102"/>
        <w:sz w:val="22"/>
        <w:szCs w:val="22"/>
      </w:rPr>
    </w:lvl>
    <w:lvl w:ilvl="1" w:tplc="306633BC">
      <w:start w:val="1"/>
      <w:numFmt w:val="bullet"/>
      <w:lvlText w:val="•"/>
      <w:lvlJc w:val="left"/>
      <w:pPr>
        <w:ind w:left="1548" w:hanging="338"/>
      </w:pPr>
      <w:rPr>
        <w:rFonts w:hint="default"/>
      </w:rPr>
    </w:lvl>
    <w:lvl w:ilvl="2" w:tplc="FCE6A414">
      <w:start w:val="1"/>
      <w:numFmt w:val="bullet"/>
      <w:lvlText w:val="•"/>
      <w:lvlJc w:val="left"/>
      <w:pPr>
        <w:ind w:left="2316" w:hanging="338"/>
      </w:pPr>
      <w:rPr>
        <w:rFonts w:hint="default"/>
      </w:rPr>
    </w:lvl>
    <w:lvl w:ilvl="3" w:tplc="03A2BDB2">
      <w:start w:val="1"/>
      <w:numFmt w:val="bullet"/>
      <w:lvlText w:val="•"/>
      <w:lvlJc w:val="left"/>
      <w:pPr>
        <w:ind w:left="3085" w:hanging="338"/>
      </w:pPr>
      <w:rPr>
        <w:rFonts w:hint="default"/>
      </w:rPr>
    </w:lvl>
    <w:lvl w:ilvl="4" w:tplc="FB0ECA3C">
      <w:start w:val="1"/>
      <w:numFmt w:val="bullet"/>
      <w:lvlText w:val="•"/>
      <w:lvlJc w:val="left"/>
      <w:pPr>
        <w:ind w:left="3853" w:hanging="338"/>
      </w:pPr>
      <w:rPr>
        <w:rFonts w:hint="default"/>
      </w:rPr>
    </w:lvl>
    <w:lvl w:ilvl="5" w:tplc="F11659C4">
      <w:start w:val="1"/>
      <w:numFmt w:val="bullet"/>
      <w:lvlText w:val="•"/>
      <w:lvlJc w:val="left"/>
      <w:pPr>
        <w:ind w:left="4622" w:hanging="338"/>
      </w:pPr>
      <w:rPr>
        <w:rFonts w:hint="default"/>
      </w:rPr>
    </w:lvl>
    <w:lvl w:ilvl="6" w:tplc="2CB8E5F8">
      <w:start w:val="1"/>
      <w:numFmt w:val="bullet"/>
      <w:lvlText w:val="•"/>
      <w:lvlJc w:val="left"/>
      <w:pPr>
        <w:ind w:left="5390" w:hanging="338"/>
      </w:pPr>
      <w:rPr>
        <w:rFonts w:hint="default"/>
      </w:rPr>
    </w:lvl>
    <w:lvl w:ilvl="7" w:tplc="125CDA12">
      <w:start w:val="1"/>
      <w:numFmt w:val="bullet"/>
      <w:lvlText w:val="•"/>
      <w:lvlJc w:val="left"/>
      <w:pPr>
        <w:ind w:left="6159" w:hanging="338"/>
      </w:pPr>
      <w:rPr>
        <w:rFonts w:hint="default"/>
      </w:rPr>
    </w:lvl>
    <w:lvl w:ilvl="8" w:tplc="747088E6">
      <w:start w:val="1"/>
      <w:numFmt w:val="bullet"/>
      <w:lvlText w:val="•"/>
      <w:lvlJc w:val="left"/>
      <w:pPr>
        <w:ind w:left="6927" w:hanging="338"/>
      </w:pPr>
      <w:rPr>
        <w:rFonts w:hint="default"/>
      </w:rPr>
    </w:lvl>
  </w:abstractNum>
  <w:abstractNum w:abstractNumId="35" w15:restartNumberingAfterBreak="0">
    <w:nsid w:val="3D95461D"/>
    <w:multiLevelType w:val="hybridMultilevel"/>
    <w:tmpl w:val="F3B28CE8"/>
    <w:lvl w:ilvl="0" w:tplc="0478B4B6">
      <w:start w:val="1"/>
      <w:numFmt w:val="decimal"/>
      <w:lvlText w:val="(%1)"/>
      <w:lvlJc w:val="left"/>
      <w:pPr>
        <w:ind w:left="93" w:hanging="336"/>
      </w:pPr>
      <w:rPr>
        <w:rFonts w:ascii="Arial" w:eastAsia="Arial" w:hAnsi="Arial" w:hint="default"/>
        <w:w w:val="102"/>
        <w:sz w:val="22"/>
        <w:szCs w:val="22"/>
      </w:rPr>
    </w:lvl>
    <w:lvl w:ilvl="1" w:tplc="5D284F48">
      <w:start w:val="1"/>
      <w:numFmt w:val="bullet"/>
      <w:lvlText w:val="•"/>
      <w:lvlJc w:val="left"/>
      <w:pPr>
        <w:ind w:left="441" w:hanging="336"/>
      </w:pPr>
      <w:rPr>
        <w:rFonts w:hint="default"/>
      </w:rPr>
    </w:lvl>
    <w:lvl w:ilvl="2" w:tplc="D9868942">
      <w:start w:val="1"/>
      <w:numFmt w:val="bullet"/>
      <w:lvlText w:val="•"/>
      <w:lvlJc w:val="left"/>
      <w:pPr>
        <w:ind w:left="782" w:hanging="336"/>
      </w:pPr>
      <w:rPr>
        <w:rFonts w:hint="default"/>
      </w:rPr>
    </w:lvl>
    <w:lvl w:ilvl="3" w:tplc="2730E540">
      <w:start w:val="1"/>
      <w:numFmt w:val="bullet"/>
      <w:lvlText w:val="•"/>
      <w:lvlJc w:val="left"/>
      <w:pPr>
        <w:ind w:left="1123" w:hanging="336"/>
      </w:pPr>
      <w:rPr>
        <w:rFonts w:hint="default"/>
      </w:rPr>
    </w:lvl>
    <w:lvl w:ilvl="4" w:tplc="5016BB44">
      <w:start w:val="1"/>
      <w:numFmt w:val="bullet"/>
      <w:lvlText w:val="•"/>
      <w:lvlJc w:val="left"/>
      <w:pPr>
        <w:ind w:left="1464" w:hanging="336"/>
      </w:pPr>
      <w:rPr>
        <w:rFonts w:hint="default"/>
      </w:rPr>
    </w:lvl>
    <w:lvl w:ilvl="5" w:tplc="BB5E7B22">
      <w:start w:val="1"/>
      <w:numFmt w:val="bullet"/>
      <w:lvlText w:val="•"/>
      <w:lvlJc w:val="left"/>
      <w:pPr>
        <w:ind w:left="1805" w:hanging="336"/>
      </w:pPr>
      <w:rPr>
        <w:rFonts w:hint="default"/>
      </w:rPr>
    </w:lvl>
    <w:lvl w:ilvl="6" w:tplc="65E8FBE2">
      <w:start w:val="1"/>
      <w:numFmt w:val="bullet"/>
      <w:lvlText w:val="•"/>
      <w:lvlJc w:val="left"/>
      <w:pPr>
        <w:ind w:left="2146" w:hanging="336"/>
      </w:pPr>
      <w:rPr>
        <w:rFonts w:hint="default"/>
      </w:rPr>
    </w:lvl>
    <w:lvl w:ilvl="7" w:tplc="991665BC">
      <w:start w:val="1"/>
      <w:numFmt w:val="bullet"/>
      <w:lvlText w:val="•"/>
      <w:lvlJc w:val="left"/>
      <w:pPr>
        <w:ind w:left="2487" w:hanging="336"/>
      </w:pPr>
      <w:rPr>
        <w:rFonts w:hint="default"/>
      </w:rPr>
    </w:lvl>
    <w:lvl w:ilvl="8" w:tplc="41A4C304">
      <w:start w:val="1"/>
      <w:numFmt w:val="bullet"/>
      <w:lvlText w:val="•"/>
      <w:lvlJc w:val="left"/>
      <w:pPr>
        <w:ind w:left="2828" w:hanging="336"/>
      </w:pPr>
      <w:rPr>
        <w:rFonts w:hint="default"/>
      </w:rPr>
    </w:lvl>
  </w:abstractNum>
  <w:abstractNum w:abstractNumId="36" w15:restartNumberingAfterBreak="0">
    <w:nsid w:val="3E854723"/>
    <w:multiLevelType w:val="hybridMultilevel"/>
    <w:tmpl w:val="A118A0D0"/>
    <w:lvl w:ilvl="0" w:tplc="C46E468E">
      <w:start w:val="3"/>
      <w:numFmt w:val="decimal"/>
      <w:lvlText w:val="(%1)"/>
      <w:lvlJc w:val="left"/>
      <w:pPr>
        <w:ind w:left="98" w:hanging="335"/>
      </w:pPr>
      <w:rPr>
        <w:rFonts w:ascii="Arial" w:eastAsia="Arial" w:hAnsi="Arial" w:hint="default"/>
        <w:b/>
        <w:bCs/>
        <w:w w:val="102"/>
        <w:sz w:val="22"/>
        <w:szCs w:val="22"/>
      </w:rPr>
    </w:lvl>
    <w:lvl w:ilvl="1" w:tplc="356C0152">
      <w:start w:val="1"/>
      <w:numFmt w:val="bullet"/>
      <w:lvlText w:val="•"/>
      <w:lvlJc w:val="left"/>
      <w:pPr>
        <w:ind w:left="409" w:hanging="335"/>
      </w:pPr>
      <w:rPr>
        <w:rFonts w:hint="default"/>
      </w:rPr>
    </w:lvl>
    <w:lvl w:ilvl="2" w:tplc="EFDC4D54">
      <w:start w:val="1"/>
      <w:numFmt w:val="bullet"/>
      <w:lvlText w:val="•"/>
      <w:lvlJc w:val="left"/>
      <w:pPr>
        <w:ind w:left="718" w:hanging="335"/>
      </w:pPr>
      <w:rPr>
        <w:rFonts w:hint="default"/>
      </w:rPr>
    </w:lvl>
    <w:lvl w:ilvl="3" w:tplc="F02A1D22">
      <w:start w:val="1"/>
      <w:numFmt w:val="bullet"/>
      <w:lvlText w:val="•"/>
      <w:lvlJc w:val="left"/>
      <w:pPr>
        <w:ind w:left="1028" w:hanging="335"/>
      </w:pPr>
      <w:rPr>
        <w:rFonts w:hint="default"/>
      </w:rPr>
    </w:lvl>
    <w:lvl w:ilvl="4" w:tplc="E4541ACE">
      <w:start w:val="1"/>
      <w:numFmt w:val="bullet"/>
      <w:lvlText w:val="•"/>
      <w:lvlJc w:val="left"/>
      <w:pPr>
        <w:ind w:left="1337" w:hanging="335"/>
      </w:pPr>
      <w:rPr>
        <w:rFonts w:hint="default"/>
      </w:rPr>
    </w:lvl>
    <w:lvl w:ilvl="5" w:tplc="CDCE06F4">
      <w:start w:val="1"/>
      <w:numFmt w:val="bullet"/>
      <w:lvlText w:val="•"/>
      <w:lvlJc w:val="left"/>
      <w:pPr>
        <w:ind w:left="1647" w:hanging="335"/>
      </w:pPr>
      <w:rPr>
        <w:rFonts w:hint="default"/>
      </w:rPr>
    </w:lvl>
    <w:lvl w:ilvl="6" w:tplc="126E814C">
      <w:start w:val="1"/>
      <w:numFmt w:val="bullet"/>
      <w:lvlText w:val="•"/>
      <w:lvlJc w:val="left"/>
      <w:pPr>
        <w:ind w:left="1956" w:hanging="335"/>
      </w:pPr>
      <w:rPr>
        <w:rFonts w:hint="default"/>
      </w:rPr>
    </w:lvl>
    <w:lvl w:ilvl="7" w:tplc="C532B4A2">
      <w:start w:val="1"/>
      <w:numFmt w:val="bullet"/>
      <w:lvlText w:val="•"/>
      <w:lvlJc w:val="left"/>
      <w:pPr>
        <w:ind w:left="2266" w:hanging="335"/>
      </w:pPr>
      <w:rPr>
        <w:rFonts w:hint="default"/>
      </w:rPr>
    </w:lvl>
    <w:lvl w:ilvl="8" w:tplc="418274E0">
      <w:start w:val="1"/>
      <w:numFmt w:val="bullet"/>
      <w:lvlText w:val="•"/>
      <w:lvlJc w:val="left"/>
      <w:pPr>
        <w:ind w:left="2575" w:hanging="335"/>
      </w:pPr>
      <w:rPr>
        <w:rFonts w:hint="default"/>
      </w:rPr>
    </w:lvl>
  </w:abstractNum>
  <w:abstractNum w:abstractNumId="37" w15:restartNumberingAfterBreak="0">
    <w:nsid w:val="3E981E51"/>
    <w:multiLevelType w:val="hybridMultilevel"/>
    <w:tmpl w:val="9394FFA2"/>
    <w:lvl w:ilvl="0" w:tplc="909C39B8">
      <w:start w:val="3"/>
      <w:numFmt w:val="decimal"/>
      <w:lvlText w:val="(%1)"/>
      <w:lvlJc w:val="left"/>
      <w:pPr>
        <w:ind w:left="152" w:hanging="362"/>
      </w:pPr>
      <w:rPr>
        <w:rFonts w:ascii="Arial" w:eastAsia="Arial" w:hAnsi="Arial" w:hint="default"/>
        <w:w w:val="102"/>
        <w:sz w:val="22"/>
        <w:szCs w:val="22"/>
      </w:rPr>
    </w:lvl>
    <w:lvl w:ilvl="1" w:tplc="9C3AE2E6">
      <w:start w:val="1"/>
      <w:numFmt w:val="decimal"/>
      <w:lvlText w:val="%2."/>
      <w:lvlJc w:val="left"/>
      <w:pPr>
        <w:ind w:left="1364" w:hanging="677"/>
      </w:pPr>
      <w:rPr>
        <w:rFonts w:ascii="Arial" w:eastAsia="Arial" w:hAnsi="Arial" w:hint="default"/>
        <w:b/>
        <w:bCs/>
        <w:spacing w:val="-4"/>
        <w:w w:val="102"/>
        <w:sz w:val="22"/>
        <w:szCs w:val="22"/>
      </w:rPr>
    </w:lvl>
    <w:lvl w:ilvl="2" w:tplc="39B098F0">
      <w:start w:val="1"/>
      <w:numFmt w:val="bullet"/>
      <w:lvlText w:val="•"/>
      <w:lvlJc w:val="left"/>
      <w:pPr>
        <w:ind w:left="2186" w:hanging="677"/>
      </w:pPr>
      <w:rPr>
        <w:rFonts w:hint="default"/>
      </w:rPr>
    </w:lvl>
    <w:lvl w:ilvl="3" w:tplc="93EA0774">
      <w:start w:val="1"/>
      <w:numFmt w:val="bullet"/>
      <w:lvlText w:val="•"/>
      <w:lvlJc w:val="left"/>
      <w:pPr>
        <w:ind w:left="3013" w:hanging="677"/>
      </w:pPr>
      <w:rPr>
        <w:rFonts w:hint="default"/>
      </w:rPr>
    </w:lvl>
    <w:lvl w:ilvl="4" w:tplc="6F08EFD2">
      <w:start w:val="1"/>
      <w:numFmt w:val="bullet"/>
      <w:lvlText w:val="•"/>
      <w:lvlJc w:val="left"/>
      <w:pPr>
        <w:ind w:left="3840" w:hanging="677"/>
      </w:pPr>
      <w:rPr>
        <w:rFonts w:hint="default"/>
      </w:rPr>
    </w:lvl>
    <w:lvl w:ilvl="5" w:tplc="EFFC3238">
      <w:start w:val="1"/>
      <w:numFmt w:val="bullet"/>
      <w:lvlText w:val="•"/>
      <w:lvlJc w:val="left"/>
      <w:pPr>
        <w:ind w:left="4666" w:hanging="677"/>
      </w:pPr>
      <w:rPr>
        <w:rFonts w:hint="default"/>
      </w:rPr>
    </w:lvl>
    <w:lvl w:ilvl="6" w:tplc="FF0AAF6A">
      <w:start w:val="1"/>
      <w:numFmt w:val="bullet"/>
      <w:lvlText w:val="•"/>
      <w:lvlJc w:val="left"/>
      <w:pPr>
        <w:ind w:left="5493" w:hanging="677"/>
      </w:pPr>
      <w:rPr>
        <w:rFonts w:hint="default"/>
      </w:rPr>
    </w:lvl>
    <w:lvl w:ilvl="7" w:tplc="E128473A">
      <w:start w:val="1"/>
      <w:numFmt w:val="bullet"/>
      <w:lvlText w:val="•"/>
      <w:lvlJc w:val="left"/>
      <w:pPr>
        <w:ind w:left="6320" w:hanging="677"/>
      </w:pPr>
      <w:rPr>
        <w:rFonts w:hint="default"/>
      </w:rPr>
    </w:lvl>
    <w:lvl w:ilvl="8" w:tplc="0F6ABC6A">
      <w:start w:val="1"/>
      <w:numFmt w:val="bullet"/>
      <w:lvlText w:val="•"/>
      <w:lvlJc w:val="left"/>
      <w:pPr>
        <w:ind w:left="7146" w:hanging="677"/>
      </w:pPr>
      <w:rPr>
        <w:rFonts w:hint="default"/>
      </w:rPr>
    </w:lvl>
  </w:abstractNum>
  <w:abstractNum w:abstractNumId="38" w15:restartNumberingAfterBreak="0">
    <w:nsid w:val="3F4F7095"/>
    <w:multiLevelType w:val="hybridMultilevel"/>
    <w:tmpl w:val="B46AB56A"/>
    <w:lvl w:ilvl="0" w:tplc="2222BD1E">
      <w:start w:val="1"/>
      <w:numFmt w:val="bullet"/>
      <w:lvlText w:val=""/>
      <w:lvlJc w:val="left"/>
      <w:pPr>
        <w:ind w:left="810" w:hanging="339"/>
      </w:pPr>
      <w:rPr>
        <w:rFonts w:ascii="Symbol" w:eastAsia="Symbol" w:hAnsi="Symbol" w:hint="default"/>
        <w:w w:val="102"/>
        <w:sz w:val="22"/>
        <w:szCs w:val="22"/>
      </w:rPr>
    </w:lvl>
    <w:lvl w:ilvl="1" w:tplc="C6347618">
      <w:start w:val="1"/>
      <w:numFmt w:val="bullet"/>
      <w:lvlText w:val="•"/>
      <w:lvlJc w:val="left"/>
      <w:pPr>
        <w:ind w:left="2096" w:hanging="339"/>
      </w:pPr>
      <w:rPr>
        <w:rFonts w:hint="default"/>
      </w:rPr>
    </w:lvl>
    <w:lvl w:ilvl="2" w:tplc="DC9E3AF2">
      <w:start w:val="1"/>
      <w:numFmt w:val="bullet"/>
      <w:lvlText w:val="•"/>
      <w:lvlJc w:val="left"/>
      <w:pPr>
        <w:ind w:left="3372" w:hanging="339"/>
      </w:pPr>
      <w:rPr>
        <w:rFonts w:hint="default"/>
      </w:rPr>
    </w:lvl>
    <w:lvl w:ilvl="3" w:tplc="C04A5F58">
      <w:start w:val="1"/>
      <w:numFmt w:val="bullet"/>
      <w:lvlText w:val="•"/>
      <w:lvlJc w:val="left"/>
      <w:pPr>
        <w:ind w:left="4648" w:hanging="339"/>
      </w:pPr>
      <w:rPr>
        <w:rFonts w:hint="default"/>
      </w:rPr>
    </w:lvl>
    <w:lvl w:ilvl="4" w:tplc="2C3A3288">
      <w:start w:val="1"/>
      <w:numFmt w:val="bullet"/>
      <w:lvlText w:val="•"/>
      <w:lvlJc w:val="left"/>
      <w:pPr>
        <w:ind w:left="5924" w:hanging="339"/>
      </w:pPr>
      <w:rPr>
        <w:rFonts w:hint="default"/>
      </w:rPr>
    </w:lvl>
    <w:lvl w:ilvl="5" w:tplc="F50A49E2">
      <w:start w:val="1"/>
      <w:numFmt w:val="bullet"/>
      <w:lvlText w:val="•"/>
      <w:lvlJc w:val="left"/>
      <w:pPr>
        <w:ind w:left="7200" w:hanging="339"/>
      </w:pPr>
      <w:rPr>
        <w:rFonts w:hint="default"/>
      </w:rPr>
    </w:lvl>
    <w:lvl w:ilvl="6" w:tplc="DD48D5FE">
      <w:start w:val="1"/>
      <w:numFmt w:val="bullet"/>
      <w:lvlText w:val="•"/>
      <w:lvlJc w:val="left"/>
      <w:pPr>
        <w:ind w:left="8476" w:hanging="339"/>
      </w:pPr>
      <w:rPr>
        <w:rFonts w:hint="default"/>
      </w:rPr>
    </w:lvl>
    <w:lvl w:ilvl="7" w:tplc="FD94AA6C">
      <w:start w:val="1"/>
      <w:numFmt w:val="bullet"/>
      <w:lvlText w:val="•"/>
      <w:lvlJc w:val="left"/>
      <w:pPr>
        <w:ind w:left="9752" w:hanging="339"/>
      </w:pPr>
      <w:rPr>
        <w:rFonts w:hint="default"/>
      </w:rPr>
    </w:lvl>
    <w:lvl w:ilvl="8" w:tplc="90E8B92E">
      <w:start w:val="1"/>
      <w:numFmt w:val="bullet"/>
      <w:lvlText w:val="•"/>
      <w:lvlJc w:val="left"/>
      <w:pPr>
        <w:ind w:left="11028" w:hanging="339"/>
      </w:pPr>
      <w:rPr>
        <w:rFonts w:hint="default"/>
      </w:rPr>
    </w:lvl>
  </w:abstractNum>
  <w:abstractNum w:abstractNumId="39" w15:restartNumberingAfterBreak="0">
    <w:nsid w:val="3FCB01FA"/>
    <w:multiLevelType w:val="hybridMultilevel"/>
    <w:tmpl w:val="F6ACB21C"/>
    <w:lvl w:ilvl="0" w:tplc="8E62E222">
      <w:start w:val="1"/>
      <w:numFmt w:val="bullet"/>
      <w:lvlText w:val=""/>
      <w:lvlJc w:val="left"/>
      <w:pPr>
        <w:ind w:left="439" w:hanging="338"/>
      </w:pPr>
      <w:rPr>
        <w:rFonts w:ascii="Symbol" w:eastAsia="Symbol" w:hAnsi="Symbol" w:hint="default"/>
        <w:w w:val="102"/>
        <w:sz w:val="22"/>
        <w:szCs w:val="22"/>
      </w:rPr>
    </w:lvl>
    <w:lvl w:ilvl="1" w:tplc="C07043CE">
      <w:start w:val="1"/>
      <w:numFmt w:val="bullet"/>
      <w:lvlText w:val="•"/>
      <w:lvlJc w:val="left"/>
      <w:pPr>
        <w:ind w:left="630" w:hanging="338"/>
      </w:pPr>
      <w:rPr>
        <w:rFonts w:hint="default"/>
      </w:rPr>
    </w:lvl>
    <w:lvl w:ilvl="2" w:tplc="C8E2070E">
      <w:start w:val="1"/>
      <w:numFmt w:val="bullet"/>
      <w:lvlText w:val="•"/>
      <w:lvlJc w:val="left"/>
      <w:pPr>
        <w:ind w:left="820" w:hanging="338"/>
      </w:pPr>
      <w:rPr>
        <w:rFonts w:hint="default"/>
      </w:rPr>
    </w:lvl>
    <w:lvl w:ilvl="3" w:tplc="0B1CA0E6">
      <w:start w:val="1"/>
      <w:numFmt w:val="bullet"/>
      <w:lvlText w:val="•"/>
      <w:lvlJc w:val="left"/>
      <w:pPr>
        <w:ind w:left="1010" w:hanging="338"/>
      </w:pPr>
      <w:rPr>
        <w:rFonts w:hint="default"/>
      </w:rPr>
    </w:lvl>
    <w:lvl w:ilvl="4" w:tplc="07E05B0C">
      <w:start w:val="1"/>
      <w:numFmt w:val="bullet"/>
      <w:lvlText w:val="•"/>
      <w:lvlJc w:val="left"/>
      <w:pPr>
        <w:ind w:left="1200" w:hanging="338"/>
      </w:pPr>
      <w:rPr>
        <w:rFonts w:hint="default"/>
      </w:rPr>
    </w:lvl>
    <w:lvl w:ilvl="5" w:tplc="45786B0C">
      <w:start w:val="1"/>
      <w:numFmt w:val="bullet"/>
      <w:lvlText w:val="•"/>
      <w:lvlJc w:val="left"/>
      <w:pPr>
        <w:ind w:left="1391" w:hanging="338"/>
      </w:pPr>
      <w:rPr>
        <w:rFonts w:hint="default"/>
      </w:rPr>
    </w:lvl>
    <w:lvl w:ilvl="6" w:tplc="24EA8792">
      <w:start w:val="1"/>
      <w:numFmt w:val="bullet"/>
      <w:lvlText w:val="•"/>
      <w:lvlJc w:val="left"/>
      <w:pPr>
        <w:ind w:left="1581" w:hanging="338"/>
      </w:pPr>
      <w:rPr>
        <w:rFonts w:hint="default"/>
      </w:rPr>
    </w:lvl>
    <w:lvl w:ilvl="7" w:tplc="81948046">
      <w:start w:val="1"/>
      <w:numFmt w:val="bullet"/>
      <w:lvlText w:val="•"/>
      <w:lvlJc w:val="left"/>
      <w:pPr>
        <w:ind w:left="1771" w:hanging="338"/>
      </w:pPr>
      <w:rPr>
        <w:rFonts w:hint="default"/>
      </w:rPr>
    </w:lvl>
    <w:lvl w:ilvl="8" w:tplc="84485D3A">
      <w:start w:val="1"/>
      <w:numFmt w:val="bullet"/>
      <w:lvlText w:val="•"/>
      <w:lvlJc w:val="left"/>
      <w:pPr>
        <w:ind w:left="1961" w:hanging="338"/>
      </w:pPr>
      <w:rPr>
        <w:rFonts w:hint="default"/>
      </w:rPr>
    </w:lvl>
  </w:abstractNum>
  <w:abstractNum w:abstractNumId="40" w15:restartNumberingAfterBreak="0">
    <w:nsid w:val="41841932"/>
    <w:multiLevelType w:val="hybridMultilevel"/>
    <w:tmpl w:val="B75A70D2"/>
    <w:lvl w:ilvl="0" w:tplc="9F561CA2">
      <w:start w:val="1"/>
      <w:numFmt w:val="decimal"/>
      <w:lvlText w:val="(%1)"/>
      <w:lvlJc w:val="left"/>
      <w:pPr>
        <w:ind w:left="93" w:hanging="336"/>
      </w:pPr>
      <w:rPr>
        <w:rFonts w:ascii="Arial" w:eastAsia="Arial" w:hAnsi="Arial" w:hint="default"/>
        <w:w w:val="102"/>
        <w:sz w:val="22"/>
        <w:szCs w:val="22"/>
      </w:rPr>
    </w:lvl>
    <w:lvl w:ilvl="1" w:tplc="D668E02C">
      <w:start w:val="1"/>
      <w:numFmt w:val="bullet"/>
      <w:lvlText w:val="•"/>
      <w:lvlJc w:val="left"/>
      <w:pPr>
        <w:ind w:left="441" w:hanging="336"/>
      </w:pPr>
      <w:rPr>
        <w:rFonts w:hint="default"/>
      </w:rPr>
    </w:lvl>
    <w:lvl w:ilvl="2" w:tplc="8A988BC8">
      <w:start w:val="1"/>
      <w:numFmt w:val="bullet"/>
      <w:lvlText w:val="•"/>
      <w:lvlJc w:val="left"/>
      <w:pPr>
        <w:ind w:left="782" w:hanging="336"/>
      </w:pPr>
      <w:rPr>
        <w:rFonts w:hint="default"/>
      </w:rPr>
    </w:lvl>
    <w:lvl w:ilvl="3" w:tplc="E098A836">
      <w:start w:val="1"/>
      <w:numFmt w:val="bullet"/>
      <w:lvlText w:val="•"/>
      <w:lvlJc w:val="left"/>
      <w:pPr>
        <w:ind w:left="1123" w:hanging="336"/>
      </w:pPr>
      <w:rPr>
        <w:rFonts w:hint="default"/>
      </w:rPr>
    </w:lvl>
    <w:lvl w:ilvl="4" w:tplc="A28E90BA">
      <w:start w:val="1"/>
      <w:numFmt w:val="bullet"/>
      <w:lvlText w:val="•"/>
      <w:lvlJc w:val="left"/>
      <w:pPr>
        <w:ind w:left="1464" w:hanging="336"/>
      </w:pPr>
      <w:rPr>
        <w:rFonts w:hint="default"/>
      </w:rPr>
    </w:lvl>
    <w:lvl w:ilvl="5" w:tplc="ABECF914">
      <w:start w:val="1"/>
      <w:numFmt w:val="bullet"/>
      <w:lvlText w:val="•"/>
      <w:lvlJc w:val="left"/>
      <w:pPr>
        <w:ind w:left="1805" w:hanging="336"/>
      </w:pPr>
      <w:rPr>
        <w:rFonts w:hint="default"/>
      </w:rPr>
    </w:lvl>
    <w:lvl w:ilvl="6" w:tplc="1472D6AC">
      <w:start w:val="1"/>
      <w:numFmt w:val="bullet"/>
      <w:lvlText w:val="•"/>
      <w:lvlJc w:val="left"/>
      <w:pPr>
        <w:ind w:left="2146" w:hanging="336"/>
      </w:pPr>
      <w:rPr>
        <w:rFonts w:hint="default"/>
      </w:rPr>
    </w:lvl>
    <w:lvl w:ilvl="7" w:tplc="3CD8B270">
      <w:start w:val="1"/>
      <w:numFmt w:val="bullet"/>
      <w:lvlText w:val="•"/>
      <w:lvlJc w:val="left"/>
      <w:pPr>
        <w:ind w:left="2487" w:hanging="336"/>
      </w:pPr>
      <w:rPr>
        <w:rFonts w:hint="default"/>
      </w:rPr>
    </w:lvl>
    <w:lvl w:ilvl="8" w:tplc="258CD018">
      <w:start w:val="1"/>
      <w:numFmt w:val="bullet"/>
      <w:lvlText w:val="•"/>
      <w:lvlJc w:val="left"/>
      <w:pPr>
        <w:ind w:left="2828" w:hanging="336"/>
      </w:pPr>
      <w:rPr>
        <w:rFonts w:hint="default"/>
      </w:rPr>
    </w:lvl>
  </w:abstractNum>
  <w:abstractNum w:abstractNumId="41" w15:restartNumberingAfterBreak="0">
    <w:nsid w:val="461A1BC3"/>
    <w:multiLevelType w:val="hybridMultilevel"/>
    <w:tmpl w:val="6F56C9E0"/>
    <w:lvl w:ilvl="0" w:tplc="3AECD6BA">
      <w:start w:val="1"/>
      <w:numFmt w:val="bullet"/>
      <w:lvlText w:val=""/>
      <w:lvlJc w:val="left"/>
      <w:pPr>
        <w:ind w:left="772" w:hanging="338"/>
      </w:pPr>
      <w:rPr>
        <w:rFonts w:ascii="Symbol" w:eastAsia="Symbol" w:hAnsi="Symbol" w:hint="default"/>
        <w:w w:val="102"/>
        <w:sz w:val="22"/>
        <w:szCs w:val="22"/>
      </w:rPr>
    </w:lvl>
    <w:lvl w:ilvl="1" w:tplc="3C8E8AE0">
      <w:start w:val="1"/>
      <w:numFmt w:val="bullet"/>
      <w:lvlText w:val="•"/>
      <w:lvlJc w:val="left"/>
      <w:pPr>
        <w:ind w:left="1548" w:hanging="338"/>
      </w:pPr>
      <w:rPr>
        <w:rFonts w:hint="default"/>
      </w:rPr>
    </w:lvl>
    <w:lvl w:ilvl="2" w:tplc="1C14760C">
      <w:start w:val="1"/>
      <w:numFmt w:val="bullet"/>
      <w:lvlText w:val="•"/>
      <w:lvlJc w:val="left"/>
      <w:pPr>
        <w:ind w:left="2316" w:hanging="338"/>
      </w:pPr>
      <w:rPr>
        <w:rFonts w:hint="default"/>
      </w:rPr>
    </w:lvl>
    <w:lvl w:ilvl="3" w:tplc="2D404704">
      <w:start w:val="1"/>
      <w:numFmt w:val="bullet"/>
      <w:lvlText w:val="•"/>
      <w:lvlJc w:val="left"/>
      <w:pPr>
        <w:ind w:left="3085" w:hanging="338"/>
      </w:pPr>
      <w:rPr>
        <w:rFonts w:hint="default"/>
      </w:rPr>
    </w:lvl>
    <w:lvl w:ilvl="4" w:tplc="E30CF3DE">
      <w:start w:val="1"/>
      <w:numFmt w:val="bullet"/>
      <w:lvlText w:val="•"/>
      <w:lvlJc w:val="left"/>
      <w:pPr>
        <w:ind w:left="3853" w:hanging="338"/>
      </w:pPr>
      <w:rPr>
        <w:rFonts w:hint="default"/>
      </w:rPr>
    </w:lvl>
    <w:lvl w:ilvl="5" w:tplc="0C72E3FA">
      <w:start w:val="1"/>
      <w:numFmt w:val="bullet"/>
      <w:lvlText w:val="•"/>
      <w:lvlJc w:val="left"/>
      <w:pPr>
        <w:ind w:left="4622" w:hanging="338"/>
      </w:pPr>
      <w:rPr>
        <w:rFonts w:hint="default"/>
      </w:rPr>
    </w:lvl>
    <w:lvl w:ilvl="6" w:tplc="84B8F338">
      <w:start w:val="1"/>
      <w:numFmt w:val="bullet"/>
      <w:lvlText w:val="•"/>
      <w:lvlJc w:val="left"/>
      <w:pPr>
        <w:ind w:left="5390" w:hanging="338"/>
      </w:pPr>
      <w:rPr>
        <w:rFonts w:hint="default"/>
      </w:rPr>
    </w:lvl>
    <w:lvl w:ilvl="7" w:tplc="62B40064">
      <w:start w:val="1"/>
      <w:numFmt w:val="bullet"/>
      <w:lvlText w:val="•"/>
      <w:lvlJc w:val="left"/>
      <w:pPr>
        <w:ind w:left="6159" w:hanging="338"/>
      </w:pPr>
      <w:rPr>
        <w:rFonts w:hint="default"/>
      </w:rPr>
    </w:lvl>
    <w:lvl w:ilvl="8" w:tplc="7850EF58">
      <w:start w:val="1"/>
      <w:numFmt w:val="bullet"/>
      <w:lvlText w:val="•"/>
      <w:lvlJc w:val="left"/>
      <w:pPr>
        <w:ind w:left="6927" w:hanging="338"/>
      </w:pPr>
      <w:rPr>
        <w:rFonts w:hint="default"/>
      </w:rPr>
    </w:lvl>
  </w:abstractNum>
  <w:abstractNum w:abstractNumId="42" w15:restartNumberingAfterBreak="0">
    <w:nsid w:val="47137A96"/>
    <w:multiLevelType w:val="multilevel"/>
    <w:tmpl w:val="97A06888"/>
    <w:lvl w:ilvl="0">
      <w:start w:val="15"/>
      <w:numFmt w:val="decimal"/>
      <w:lvlText w:val="%1"/>
      <w:lvlJc w:val="left"/>
      <w:pPr>
        <w:ind w:left="152" w:hanging="633"/>
      </w:pPr>
      <w:rPr>
        <w:rFonts w:hint="default"/>
      </w:rPr>
    </w:lvl>
    <w:lvl w:ilvl="1">
      <w:start w:val="41"/>
      <w:numFmt w:val="decimal"/>
      <w:lvlText w:val="%1.%2"/>
      <w:lvlJc w:val="left"/>
      <w:pPr>
        <w:ind w:left="152" w:hanging="633"/>
      </w:pPr>
      <w:rPr>
        <w:rFonts w:ascii="Arial" w:eastAsia="Arial" w:hAnsi="Arial" w:hint="default"/>
        <w:spacing w:val="-2"/>
        <w:w w:val="102"/>
        <w:sz w:val="22"/>
        <w:szCs w:val="22"/>
      </w:rPr>
    </w:lvl>
    <w:lvl w:ilvl="2">
      <w:start w:val="1"/>
      <w:numFmt w:val="decimal"/>
      <w:lvlText w:val="%3."/>
      <w:lvlJc w:val="left"/>
      <w:pPr>
        <w:ind w:left="1505" w:hanging="339"/>
      </w:pPr>
      <w:rPr>
        <w:rFonts w:ascii="Arial" w:eastAsia="Arial" w:hAnsi="Arial" w:hint="default"/>
        <w:b/>
        <w:bCs/>
        <w:spacing w:val="-2"/>
        <w:w w:val="102"/>
        <w:sz w:val="22"/>
        <w:szCs w:val="22"/>
      </w:rPr>
    </w:lvl>
    <w:lvl w:ilvl="3">
      <w:start w:val="1"/>
      <w:numFmt w:val="bullet"/>
      <w:lvlText w:val="•"/>
      <w:lvlJc w:val="left"/>
      <w:pPr>
        <w:ind w:left="3122" w:hanging="339"/>
      </w:pPr>
      <w:rPr>
        <w:rFonts w:hint="default"/>
      </w:rPr>
    </w:lvl>
    <w:lvl w:ilvl="4">
      <w:start w:val="1"/>
      <w:numFmt w:val="bullet"/>
      <w:lvlText w:val="•"/>
      <w:lvlJc w:val="left"/>
      <w:pPr>
        <w:ind w:left="3933" w:hanging="339"/>
      </w:pPr>
      <w:rPr>
        <w:rFonts w:hint="default"/>
      </w:rPr>
    </w:lvl>
    <w:lvl w:ilvl="5">
      <w:start w:val="1"/>
      <w:numFmt w:val="bullet"/>
      <w:lvlText w:val="•"/>
      <w:lvlJc w:val="left"/>
      <w:pPr>
        <w:ind w:left="4744" w:hanging="339"/>
      </w:pPr>
      <w:rPr>
        <w:rFonts w:hint="default"/>
      </w:rPr>
    </w:lvl>
    <w:lvl w:ilvl="6">
      <w:start w:val="1"/>
      <w:numFmt w:val="bullet"/>
      <w:lvlText w:val="•"/>
      <w:lvlJc w:val="left"/>
      <w:pPr>
        <w:ind w:left="5555" w:hanging="339"/>
      </w:pPr>
      <w:rPr>
        <w:rFonts w:hint="default"/>
      </w:rPr>
    </w:lvl>
    <w:lvl w:ilvl="7">
      <w:start w:val="1"/>
      <w:numFmt w:val="bullet"/>
      <w:lvlText w:val="•"/>
      <w:lvlJc w:val="left"/>
      <w:pPr>
        <w:ind w:left="6366" w:hanging="339"/>
      </w:pPr>
      <w:rPr>
        <w:rFonts w:hint="default"/>
      </w:rPr>
    </w:lvl>
    <w:lvl w:ilvl="8">
      <w:start w:val="1"/>
      <w:numFmt w:val="bullet"/>
      <w:lvlText w:val="•"/>
      <w:lvlJc w:val="left"/>
      <w:pPr>
        <w:ind w:left="7177" w:hanging="339"/>
      </w:pPr>
      <w:rPr>
        <w:rFonts w:hint="default"/>
      </w:rPr>
    </w:lvl>
  </w:abstractNum>
  <w:abstractNum w:abstractNumId="43" w15:restartNumberingAfterBreak="0">
    <w:nsid w:val="4BCC2874"/>
    <w:multiLevelType w:val="hybridMultilevel"/>
    <w:tmpl w:val="63E6D38E"/>
    <w:lvl w:ilvl="0" w:tplc="961A05D8">
      <w:start w:val="1"/>
      <w:numFmt w:val="bullet"/>
      <w:lvlText w:val=""/>
      <w:lvlJc w:val="left"/>
      <w:pPr>
        <w:ind w:left="828" w:hanging="339"/>
      </w:pPr>
      <w:rPr>
        <w:rFonts w:ascii="Symbol" w:eastAsia="Symbol" w:hAnsi="Symbol" w:hint="default"/>
        <w:w w:val="102"/>
        <w:sz w:val="22"/>
        <w:szCs w:val="22"/>
      </w:rPr>
    </w:lvl>
    <w:lvl w:ilvl="1" w:tplc="67B052FA">
      <w:start w:val="1"/>
      <w:numFmt w:val="bullet"/>
      <w:lvlText w:val="•"/>
      <w:lvlJc w:val="left"/>
      <w:pPr>
        <w:ind w:left="1618" w:hanging="339"/>
      </w:pPr>
      <w:rPr>
        <w:rFonts w:hint="default"/>
      </w:rPr>
    </w:lvl>
    <w:lvl w:ilvl="2" w:tplc="BBF4FB9E">
      <w:start w:val="1"/>
      <w:numFmt w:val="bullet"/>
      <w:lvlText w:val="•"/>
      <w:lvlJc w:val="left"/>
      <w:pPr>
        <w:ind w:left="2416" w:hanging="339"/>
      </w:pPr>
      <w:rPr>
        <w:rFonts w:hint="default"/>
      </w:rPr>
    </w:lvl>
    <w:lvl w:ilvl="3" w:tplc="7D9E8808">
      <w:start w:val="1"/>
      <w:numFmt w:val="bullet"/>
      <w:lvlText w:val="•"/>
      <w:lvlJc w:val="left"/>
      <w:pPr>
        <w:ind w:left="3214" w:hanging="339"/>
      </w:pPr>
      <w:rPr>
        <w:rFonts w:hint="default"/>
      </w:rPr>
    </w:lvl>
    <w:lvl w:ilvl="4" w:tplc="2964673C">
      <w:start w:val="1"/>
      <w:numFmt w:val="bullet"/>
      <w:lvlText w:val="•"/>
      <w:lvlJc w:val="left"/>
      <w:pPr>
        <w:ind w:left="4012" w:hanging="339"/>
      </w:pPr>
      <w:rPr>
        <w:rFonts w:hint="default"/>
      </w:rPr>
    </w:lvl>
    <w:lvl w:ilvl="5" w:tplc="D902CBEE">
      <w:start w:val="1"/>
      <w:numFmt w:val="bullet"/>
      <w:lvlText w:val="•"/>
      <w:lvlJc w:val="left"/>
      <w:pPr>
        <w:ind w:left="4810" w:hanging="339"/>
      </w:pPr>
      <w:rPr>
        <w:rFonts w:hint="default"/>
      </w:rPr>
    </w:lvl>
    <w:lvl w:ilvl="6" w:tplc="E65CDA8C">
      <w:start w:val="1"/>
      <w:numFmt w:val="bullet"/>
      <w:lvlText w:val="•"/>
      <w:lvlJc w:val="left"/>
      <w:pPr>
        <w:ind w:left="5608" w:hanging="339"/>
      </w:pPr>
      <w:rPr>
        <w:rFonts w:hint="default"/>
      </w:rPr>
    </w:lvl>
    <w:lvl w:ilvl="7" w:tplc="CF2A380A">
      <w:start w:val="1"/>
      <w:numFmt w:val="bullet"/>
      <w:lvlText w:val="•"/>
      <w:lvlJc w:val="left"/>
      <w:pPr>
        <w:ind w:left="6406" w:hanging="339"/>
      </w:pPr>
      <w:rPr>
        <w:rFonts w:hint="default"/>
      </w:rPr>
    </w:lvl>
    <w:lvl w:ilvl="8" w:tplc="3CFA9788">
      <w:start w:val="1"/>
      <w:numFmt w:val="bullet"/>
      <w:lvlText w:val="•"/>
      <w:lvlJc w:val="left"/>
      <w:pPr>
        <w:ind w:left="7204" w:hanging="339"/>
      </w:pPr>
      <w:rPr>
        <w:rFonts w:hint="default"/>
      </w:rPr>
    </w:lvl>
  </w:abstractNum>
  <w:abstractNum w:abstractNumId="44" w15:restartNumberingAfterBreak="0">
    <w:nsid w:val="4F7D21B5"/>
    <w:multiLevelType w:val="multilevel"/>
    <w:tmpl w:val="97088182"/>
    <w:lvl w:ilvl="0">
      <w:start w:val="2"/>
      <w:numFmt w:val="decimal"/>
      <w:lvlText w:val="%1"/>
      <w:lvlJc w:val="left"/>
      <w:pPr>
        <w:ind w:left="152" w:hanging="527"/>
      </w:pPr>
      <w:rPr>
        <w:rFonts w:hint="default"/>
      </w:rPr>
    </w:lvl>
    <w:lvl w:ilvl="1">
      <w:start w:val="23"/>
      <w:numFmt w:val="decimal"/>
      <w:lvlText w:val="%1.%2"/>
      <w:lvlJc w:val="left"/>
      <w:pPr>
        <w:ind w:left="152" w:hanging="527"/>
      </w:pPr>
      <w:rPr>
        <w:rFonts w:ascii="Arial" w:eastAsia="Arial" w:hAnsi="Arial" w:hint="default"/>
        <w:spacing w:val="-2"/>
        <w:w w:val="102"/>
        <w:sz w:val="22"/>
        <w:szCs w:val="22"/>
      </w:rPr>
    </w:lvl>
    <w:lvl w:ilvl="2">
      <w:start w:val="1"/>
      <w:numFmt w:val="bullet"/>
      <w:lvlText w:val=""/>
      <w:lvlJc w:val="left"/>
      <w:pPr>
        <w:ind w:left="816" w:hanging="327"/>
      </w:pPr>
      <w:rPr>
        <w:rFonts w:ascii="Symbol" w:eastAsia="Symbol" w:hAnsi="Symbol" w:hint="default"/>
        <w:w w:val="102"/>
        <w:sz w:val="22"/>
        <w:szCs w:val="22"/>
      </w:rPr>
    </w:lvl>
    <w:lvl w:ilvl="3">
      <w:start w:val="1"/>
      <w:numFmt w:val="bullet"/>
      <w:lvlText w:val="•"/>
      <w:lvlJc w:val="left"/>
      <w:pPr>
        <w:ind w:left="2593" w:hanging="327"/>
      </w:pPr>
      <w:rPr>
        <w:rFonts w:hint="default"/>
      </w:rPr>
    </w:lvl>
    <w:lvl w:ilvl="4">
      <w:start w:val="1"/>
      <w:numFmt w:val="bullet"/>
      <w:lvlText w:val="•"/>
      <w:lvlJc w:val="left"/>
      <w:pPr>
        <w:ind w:left="3480" w:hanging="327"/>
      </w:pPr>
      <w:rPr>
        <w:rFonts w:hint="default"/>
      </w:rPr>
    </w:lvl>
    <w:lvl w:ilvl="5">
      <w:start w:val="1"/>
      <w:numFmt w:val="bullet"/>
      <w:lvlText w:val="•"/>
      <w:lvlJc w:val="left"/>
      <w:pPr>
        <w:ind w:left="4366" w:hanging="327"/>
      </w:pPr>
      <w:rPr>
        <w:rFonts w:hint="default"/>
      </w:rPr>
    </w:lvl>
    <w:lvl w:ilvl="6">
      <w:start w:val="1"/>
      <w:numFmt w:val="bullet"/>
      <w:lvlText w:val="•"/>
      <w:lvlJc w:val="left"/>
      <w:pPr>
        <w:ind w:left="5253" w:hanging="327"/>
      </w:pPr>
      <w:rPr>
        <w:rFonts w:hint="default"/>
      </w:rPr>
    </w:lvl>
    <w:lvl w:ilvl="7">
      <w:start w:val="1"/>
      <w:numFmt w:val="bullet"/>
      <w:lvlText w:val="•"/>
      <w:lvlJc w:val="left"/>
      <w:pPr>
        <w:ind w:left="6140" w:hanging="327"/>
      </w:pPr>
      <w:rPr>
        <w:rFonts w:hint="default"/>
      </w:rPr>
    </w:lvl>
    <w:lvl w:ilvl="8">
      <w:start w:val="1"/>
      <w:numFmt w:val="bullet"/>
      <w:lvlText w:val="•"/>
      <w:lvlJc w:val="left"/>
      <w:pPr>
        <w:ind w:left="7026" w:hanging="327"/>
      </w:pPr>
      <w:rPr>
        <w:rFonts w:hint="default"/>
      </w:rPr>
    </w:lvl>
  </w:abstractNum>
  <w:abstractNum w:abstractNumId="45" w15:restartNumberingAfterBreak="0">
    <w:nsid w:val="4FFD7373"/>
    <w:multiLevelType w:val="hybridMultilevel"/>
    <w:tmpl w:val="80F47666"/>
    <w:lvl w:ilvl="0" w:tplc="C3BEE4C2">
      <w:start w:val="1"/>
      <w:numFmt w:val="decimal"/>
      <w:lvlText w:val="(%1)"/>
      <w:lvlJc w:val="left"/>
      <w:pPr>
        <w:ind w:left="93" w:hanging="336"/>
      </w:pPr>
      <w:rPr>
        <w:rFonts w:ascii="Arial" w:eastAsia="Arial" w:hAnsi="Arial" w:hint="default"/>
        <w:w w:val="102"/>
        <w:sz w:val="22"/>
        <w:szCs w:val="22"/>
      </w:rPr>
    </w:lvl>
    <w:lvl w:ilvl="1" w:tplc="94981BFA">
      <w:start w:val="1"/>
      <w:numFmt w:val="bullet"/>
      <w:lvlText w:val="•"/>
      <w:lvlJc w:val="left"/>
      <w:pPr>
        <w:ind w:left="441" w:hanging="336"/>
      </w:pPr>
      <w:rPr>
        <w:rFonts w:hint="default"/>
      </w:rPr>
    </w:lvl>
    <w:lvl w:ilvl="2" w:tplc="B24458F8">
      <w:start w:val="1"/>
      <w:numFmt w:val="bullet"/>
      <w:lvlText w:val="•"/>
      <w:lvlJc w:val="left"/>
      <w:pPr>
        <w:ind w:left="782" w:hanging="336"/>
      </w:pPr>
      <w:rPr>
        <w:rFonts w:hint="default"/>
      </w:rPr>
    </w:lvl>
    <w:lvl w:ilvl="3" w:tplc="85884E18">
      <w:start w:val="1"/>
      <w:numFmt w:val="bullet"/>
      <w:lvlText w:val="•"/>
      <w:lvlJc w:val="left"/>
      <w:pPr>
        <w:ind w:left="1123" w:hanging="336"/>
      </w:pPr>
      <w:rPr>
        <w:rFonts w:hint="default"/>
      </w:rPr>
    </w:lvl>
    <w:lvl w:ilvl="4" w:tplc="5E7E7372">
      <w:start w:val="1"/>
      <w:numFmt w:val="bullet"/>
      <w:lvlText w:val="•"/>
      <w:lvlJc w:val="left"/>
      <w:pPr>
        <w:ind w:left="1464" w:hanging="336"/>
      </w:pPr>
      <w:rPr>
        <w:rFonts w:hint="default"/>
      </w:rPr>
    </w:lvl>
    <w:lvl w:ilvl="5" w:tplc="714839D6">
      <w:start w:val="1"/>
      <w:numFmt w:val="bullet"/>
      <w:lvlText w:val="•"/>
      <w:lvlJc w:val="left"/>
      <w:pPr>
        <w:ind w:left="1805" w:hanging="336"/>
      </w:pPr>
      <w:rPr>
        <w:rFonts w:hint="default"/>
      </w:rPr>
    </w:lvl>
    <w:lvl w:ilvl="6" w:tplc="55F893F0">
      <w:start w:val="1"/>
      <w:numFmt w:val="bullet"/>
      <w:lvlText w:val="•"/>
      <w:lvlJc w:val="left"/>
      <w:pPr>
        <w:ind w:left="2146" w:hanging="336"/>
      </w:pPr>
      <w:rPr>
        <w:rFonts w:hint="default"/>
      </w:rPr>
    </w:lvl>
    <w:lvl w:ilvl="7" w:tplc="F206653C">
      <w:start w:val="1"/>
      <w:numFmt w:val="bullet"/>
      <w:lvlText w:val="•"/>
      <w:lvlJc w:val="left"/>
      <w:pPr>
        <w:ind w:left="2487" w:hanging="336"/>
      </w:pPr>
      <w:rPr>
        <w:rFonts w:hint="default"/>
      </w:rPr>
    </w:lvl>
    <w:lvl w:ilvl="8" w:tplc="4D3A2E5A">
      <w:start w:val="1"/>
      <w:numFmt w:val="bullet"/>
      <w:lvlText w:val="•"/>
      <w:lvlJc w:val="left"/>
      <w:pPr>
        <w:ind w:left="2828" w:hanging="336"/>
      </w:pPr>
      <w:rPr>
        <w:rFonts w:hint="default"/>
      </w:rPr>
    </w:lvl>
  </w:abstractNum>
  <w:abstractNum w:abstractNumId="46" w15:restartNumberingAfterBreak="0">
    <w:nsid w:val="50824167"/>
    <w:multiLevelType w:val="hybridMultilevel"/>
    <w:tmpl w:val="9C54F182"/>
    <w:lvl w:ilvl="0" w:tplc="99223B2E">
      <w:start w:val="1"/>
      <w:numFmt w:val="decimal"/>
      <w:lvlText w:val="(%1)"/>
      <w:lvlJc w:val="left"/>
      <w:pPr>
        <w:ind w:left="93" w:hanging="336"/>
      </w:pPr>
      <w:rPr>
        <w:rFonts w:ascii="Arial" w:eastAsia="Arial" w:hAnsi="Arial" w:hint="default"/>
        <w:w w:val="102"/>
        <w:sz w:val="22"/>
        <w:szCs w:val="22"/>
      </w:rPr>
    </w:lvl>
    <w:lvl w:ilvl="1" w:tplc="E1BA53D6">
      <w:start w:val="1"/>
      <w:numFmt w:val="bullet"/>
      <w:lvlText w:val="•"/>
      <w:lvlJc w:val="left"/>
      <w:pPr>
        <w:ind w:left="441" w:hanging="336"/>
      </w:pPr>
      <w:rPr>
        <w:rFonts w:hint="default"/>
      </w:rPr>
    </w:lvl>
    <w:lvl w:ilvl="2" w:tplc="B840F84A">
      <w:start w:val="1"/>
      <w:numFmt w:val="bullet"/>
      <w:lvlText w:val="•"/>
      <w:lvlJc w:val="left"/>
      <w:pPr>
        <w:ind w:left="782" w:hanging="336"/>
      </w:pPr>
      <w:rPr>
        <w:rFonts w:hint="default"/>
      </w:rPr>
    </w:lvl>
    <w:lvl w:ilvl="3" w:tplc="EEB07D1A">
      <w:start w:val="1"/>
      <w:numFmt w:val="bullet"/>
      <w:lvlText w:val="•"/>
      <w:lvlJc w:val="left"/>
      <w:pPr>
        <w:ind w:left="1123" w:hanging="336"/>
      </w:pPr>
      <w:rPr>
        <w:rFonts w:hint="default"/>
      </w:rPr>
    </w:lvl>
    <w:lvl w:ilvl="4" w:tplc="CB9A6212">
      <w:start w:val="1"/>
      <w:numFmt w:val="bullet"/>
      <w:lvlText w:val="•"/>
      <w:lvlJc w:val="left"/>
      <w:pPr>
        <w:ind w:left="1464" w:hanging="336"/>
      </w:pPr>
      <w:rPr>
        <w:rFonts w:hint="default"/>
      </w:rPr>
    </w:lvl>
    <w:lvl w:ilvl="5" w:tplc="CA326F5E">
      <w:start w:val="1"/>
      <w:numFmt w:val="bullet"/>
      <w:lvlText w:val="•"/>
      <w:lvlJc w:val="left"/>
      <w:pPr>
        <w:ind w:left="1805" w:hanging="336"/>
      </w:pPr>
      <w:rPr>
        <w:rFonts w:hint="default"/>
      </w:rPr>
    </w:lvl>
    <w:lvl w:ilvl="6" w:tplc="FCA261FC">
      <w:start w:val="1"/>
      <w:numFmt w:val="bullet"/>
      <w:lvlText w:val="•"/>
      <w:lvlJc w:val="left"/>
      <w:pPr>
        <w:ind w:left="2146" w:hanging="336"/>
      </w:pPr>
      <w:rPr>
        <w:rFonts w:hint="default"/>
      </w:rPr>
    </w:lvl>
    <w:lvl w:ilvl="7" w:tplc="5FEC4626">
      <w:start w:val="1"/>
      <w:numFmt w:val="bullet"/>
      <w:lvlText w:val="•"/>
      <w:lvlJc w:val="left"/>
      <w:pPr>
        <w:ind w:left="2487" w:hanging="336"/>
      </w:pPr>
      <w:rPr>
        <w:rFonts w:hint="default"/>
      </w:rPr>
    </w:lvl>
    <w:lvl w:ilvl="8" w:tplc="851ABCFA">
      <w:start w:val="1"/>
      <w:numFmt w:val="bullet"/>
      <w:lvlText w:val="•"/>
      <w:lvlJc w:val="left"/>
      <w:pPr>
        <w:ind w:left="2828" w:hanging="336"/>
      </w:pPr>
      <w:rPr>
        <w:rFonts w:hint="default"/>
      </w:rPr>
    </w:lvl>
  </w:abstractNum>
  <w:abstractNum w:abstractNumId="47" w15:restartNumberingAfterBreak="0">
    <w:nsid w:val="51FB5498"/>
    <w:multiLevelType w:val="hybridMultilevel"/>
    <w:tmpl w:val="05E46060"/>
    <w:lvl w:ilvl="0" w:tplc="BEE4B37A">
      <w:start w:val="1"/>
      <w:numFmt w:val="decimal"/>
      <w:lvlText w:val="(%1)"/>
      <w:lvlJc w:val="left"/>
      <w:pPr>
        <w:ind w:left="93" w:hanging="336"/>
      </w:pPr>
      <w:rPr>
        <w:rFonts w:ascii="Arial" w:eastAsia="Arial" w:hAnsi="Arial" w:hint="default"/>
        <w:w w:val="102"/>
        <w:sz w:val="22"/>
        <w:szCs w:val="22"/>
      </w:rPr>
    </w:lvl>
    <w:lvl w:ilvl="1" w:tplc="05D06FD8">
      <w:start w:val="1"/>
      <w:numFmt w:val="bullet"/>
      <w:lvlText w:val="•"/>
      <w:lvlJc w:val="left"/>
      <w:pPr>
        <w:ind w:left="441" w:hanging="336"/>
      </w:pPr>
      <w:rPr>
        <w:rFonts w:hint="default"/>
      </w:rPr>
    </w:lvl>
    <w:lvl w:ilvl="2" w:tplc="1F8A374E">
      <w:start w:val="1"/>
      <w:numFmt w:val="bullet"/>
      <w:lvlText w:val="•"/>
      <w:lvlJc w:val="left"/>
      <w:pPr>
        <w:ind w:left="782" w:hanging="336"/>
      </w:pPr>
      <w:rPr>
        <w:rFonts w:hint="default"/>
      </w:rPr>
    </w:lvl>
    <w:lvl w:ilvl="3" w:tplc="0C742F86">
      <w:start w:val="1"/>
      <w:numFmt w:val="bullet"/>
      <w:lvlText w:val="•"/>
      <w:lvlJc w:val="left"/>
      <w:pPr>
        <w:ind w:left="1123" w:hanging="336"/>
      </w:pPr>
      <w:rPr>
        <w:rFonts w:hint="default"/>
      </w:rPr>
    </w:lvl>
    <w:lvl w:ilvl="4" w:tplc="B02C16D8">
      <w:start w:val="1"/>
      <w:numFmt w:val="bullet"/>
      <w:lvlText w:val="•"/>
      <w:lvlJc w:val="left"/>
      <w:pPr>
        <w:ind w:left="1464" w:hanging="336"/>
      </w:pPr>
      <w:rPr>
        <w:rFonts w:hint="default"/>
      </w:rPr>
    </w:lvl>
    <w:lvl w:ilvl="5" w:tplc="9DA8D234">
      <w:start w:val="1"/>
      <w:numFmt w:val="bullet"/>
      <w:lvlText w:val="•"/>
      <w:lvlJc w:val="left"/>
      <w:pPr>
        <w:ind w:left="1805" w:hanging="336"/>
      </w:pPr>
      <w:rPr>
        <w:rFonts w:hint="default"/>
      </w:rPr>
    </w:lvl>
    <w:lvl w:ilvl="6" w:tplc="D19260B4">
      <w:start w:val="1"/>
      <w:numFmt w:val="bullet"/>
      <w:lvlText w:val="•"/>
      <w:lvlJc w:val="left"/>
      <w:pPr>
        <w:ind w:left="2146" w:hanging="336"/>
      </w:pPr>
      <w:rPr>
        <w:rFonts w:hint="default"/>
      </w:rPr>
    </w:lvl>
    <w:lvl w:ilvl="7" w:tplc="5552A9BA">
      <w:start w:val="1"/>
      <w:numFmt w:val="bullet"/>
      <w:lvlText w:val="•"/>
      <w:lvlJc w:val="left"/>
      <w:pPr>
        <w:ind w:left="2487" w:hanging="336"/>
      </w:pPr>
      <w:rPr>
        <w:rFonts w:hint="default"/>
      </w:rPr>
    </w:lvl>
    <w:lvl w:ilvl="8" w:tplc="D3226246">
      <w:start w:val="1"/>
      <w:numFmt w:val="bullet"/>
      <w:lvlText w:val="•"/>
      <w:lvlJc w:val="left"/>
      <w:pPr>
        <w:ind w:left="2828" w:hanging="336"/>
      </w:pPr>
      <w:rPr>
        <w:rFonts w:hint="default"/>
      </w:rPr>
    </w:lvl>
  </w:abstractNum>
  <w:abstractNum w:abstractNumId="48" w15:restartNumberingAfterBreak="0">
    <w:nsid w:val="52136178"/>
    <w:multiLevelType w:val="hybridMultilevel"/>
    <w:tmpl w:val="EC2E61F2"/>
    <w:lvl w:ilvl="0" w:tplc="F2F2C502">
      <w:start w:val="1"/>
      <w:numFmt w:val="bullet"/>
      <w:lvlText w:val=""/>
      <w:lvlJc w:val="left"/>
      <w:pPr>
        <w:ind w:left="772" w:hanging="338"/>
      </w:pPr>
      <w:rPr>
        <w:rFonts w:ascii="Symbol" w:eastAsia="Symbol" w:hAnsi="Symbol" w:hint="default"/>
        <w:w w:val="102"/>
        <w:sz w:val="22"/>
        <w:szCs w:val="22"/>
      </w:rPr>
    </w:lvl>
    <w:lvl w:ilvl="1" w:tplc="65FAA394">
      <w:start w:val="1"/>
      <w:numFmt w:val="bullet"/>
      <w:lvlText w:val="•"/>
      <w:lvlJc w:val="left"/>
      <w:pPr>
        <w:ind w:left="1548" w:hanging="338"/>
      </w:pPr>
      <w:rPr>
        <w:rFonts w:hint="default"/>
      </w:rPr>
    </w:lvl>
    <w:lvl w:ilvl="2" w:tplc="D0F4CD68">
      <w:start w:val="1"/>
      <w:numFmt w:val="bullet"/>
      <w:lvlText w:val="•"/>
      <w:lvlJc w:val="left"/>
      <w:pPr>
        <w:ind w:left="2316" w:hanging="338"/>
      </w:pPr>
      <w:rPr>
        <w:rFonts w:hint="default"/>
      </w:rPr>
    </w:lvl>
    <w:lvl w:ilvl="3" w:tplc="9B663976">
      <w:start w:val="1"/>
      <w:numFmt w:val="bullet"/>
      <w:lvlText w:val="•"/>
      <w:lvlJc w:val="left"/>
      <w:pPr>
        <w:ind w:left="3085" w:hanging="338"/>
      </w:pPr>
      <w:rPr>
        <w:rFonts w:hint="default"/>
      </w:rPr>
    </w:lvl>
    <w:lvl w:ilvl="4" w:tplc="C2629BC4">
      <w:start w:val="1"/>
      <w:numFmt w:val="bullet"/>
      <w:lvlText w:val="•"/>
      <w:lvlJc w:val="left"/>
      <w:pPr>
        <w:ind w:left="3853" w:hanging="338"/>
      </w:pPr>
      <w:rPr>
        <w:rFonts w:hint="default"/>
      </w:rPr>
    </w:lvl>
    <w:lvl w:ilvl="5" w:tplc="529CB1AA">
      <w:start w:val="1"/>
      <w:numFmt w:val="bullet"/>
      <w:lvlText w:val="•"/>
      <w:lvlJc w:val="left"/>
      <w:pPr>
        <w:ind w:left="4622" w:hanging="338"/>
      </w:pPr>
      <w:rPr>
        <w:rFonts w:hint="default"/>
      </w:rPr>
    </w:lvl>
    <w:lvl w:ilvl="6" w:tplc="46E8BE0A">
      <w:start w:val="1"/>
      <w:numFmt w:val="bullet"/>
      <w:lvlText w:val="•"/>
      <w:lvlJc w:val="left"/>
      <w:pPr>
        <w:ind w:left="5390" w:hanging="338"/>
      </w:pPr>
      <w:rPr>
        <w:rFonts w:hint="default"/>
      </w:rPr>
    </w:lvl>
    <w:lvl w:ilvl="7" w:tplc="04CC3EA2">
      <w:start w:val="1"/>
      <w:numFmt w:val="bullet"/>
      <w:lvlText w:val="•"/>
      <w:lvlJc w:val="left"/>
      <w:pPr>
        <w:ind w:left="6159" w:hanging="338"/>
      </w:pPr>
      <w:rPr>
        <w:rFonts w:hint="default"/>
      </w:rPr>
    </w:lvl>
    <w:lvl w:ilvl="8" w:tplc="53844136">
      <w:start w:val="1"/>
      <w:numFmt w:val="bullet"/>
      <w:lvlText w:val="•"/>
      <w:lvlJc w:val="left"/>
      <w:pPr>
        <w:ind w:left="6927" w:hanging="338"/>
      </w:pPr>
      <w:rPr>
        <w:rFonts w:hint="default"/>
      </w:rPr>
    </w:lvl>
  </w:abstractNum>
  <w:abstractNum w:abstractNumId="49" w15:restartNumberingAfterBreak="0">
    <w:nsid w:val="536C176D"/>
    <w:multiLevelType w:val="hybridMultilevel"/>
    <w:tmpl w:val="B0F4104C"/>
    <w:lvl w:ilvl="0" w:tplc="A76EDAE0">
      <w:start w:val="1"/>
      <w:numFmt w:val="decimal"/>
      <w:lvlText w:val="(%1)"/>
      <w:lvlJc w:val="left"/>
      <w:pPr>
        <w:ind w:left="93" w:hanging="336"/>
      </w:pPr>
      <w:rPr>
        <w:rFonts w:ascii="Arial" w:eastAsia="Arial" w:hAnsi="Arial" w:hint="default"/>
        <w:w w:val="102"/>
        <w:sz w:val="22"/>
        <w:szCs w:val="22"/>
      </w:rPr>
    </w:lvl>
    <w:lvl w:ilvl="1" w:tplc="6FF8EE2A">
      <w:start w:val="1"/>
      <w:numFmt w:val="bullet"/>
      <w:lvlText w:val="•"/>
      <w:lvlJc w:val="left"/>
      <w:pPr>
        <w:ind w:left="441" w:hanging="336"/>
      </w:pPr>
      <w:rPr>
        <w:rFonts w:hint="default"/>
      </w:rPr>
    </w:lvl>
    <w:lvl w:ilvl="2" w:tplc="43547754">
      <w:start w:val="1"/>
      <w:numFmt w:val="bullet"/>
      <w:lvlText w:val="•"/>
      <w:lvlJc w:val="left"/>
      <w:pPr>
        <w:ind w:left="782" w:hanging="336"/>
      </w:pPr>
      <w:rPr>
        <w:rFonts w:hint="default"/>
      </w:rPr>
    </w:lvl>
    <w:lvl w:ilvl="3" w:tplc="4336DCE6">
      <w:start w:val="1"/>
      <w:numFmt w:val="bullet"/>
      <w:lvlText w:val="•"/>
      <w:lvlJc w:val="left"/>
      <w:pPr>
        <w:ind w:left="1123" w:hanging="336"/>
      </w:pPr>
      <w:rPr>
        <w:rFonts w:hint="default"/>
      </w:rPr>
    </w:lvl>
    <w:lvl w:ilvl="4" w:tplc="13004386">
      <w:start w:val="1"/>
      <w:numFmt w:val="bullet"/>
      <w:lvlText w:val="•"/>
      <w:lvlJc w:val="left"/>
      <w:pPr>
        <w:ind w:left="1464" w:hanging="336"/>
      </w:pPr>
      <w:rPr>
        <w:rFonts w:hint="default"/>
      </w:rPr>
    </w:lvl>
    <w:lvl w:ilvl="5" w:tplc="C5642C48">
      <w:start w:val="1"/>
      <w:numFmt w:val="bullet"/>
      <w:lvlText w:val="•"/>
      <w:lvlJc w:val="left"/>
      <w:pPr>
        <w:ind w:left="1805" w:hanging="336"/>
      </w:pPr>
      <w:rPr>
        <w:rFonts w:hint="default"/>
      </w:rPr>
    </w:lvl>
    <w:lvl w:ilvl="6" w:tplc="390E23CC">
      <w:start w:val="1"/>
      <w:numFmt w:val="bullet"/>
      <w:lvlText w:val="•"/>
      <w:lvlJc w:val="left"/>
      <w:pPr>
        <w:ind w:left="2146" w:hanging="336"/>
      </w:pPr>
      <w:rPr>
        <w:rFonts w:hint="default"/>
      </w:rPr>
    </w:lvl>
    <w:lvl w:ilvl="7" w:tplc="ABCC1F6E">
      <w:start w:val="1"/>
      <w:numFmt w:val="bullet"/>
      <w:lvlText w:val="•"/>
      <w:lvlJc w:val="left"/>
      <w:pPr>
        <w:ind w:left="2487" w:hanging="336"/>
      </w:pPr>
      <w:rPr>
        <w:rFonts w:hint="default"/>
      </w:rPr>
    </w:lvl>
    <w:lvl w:ilvl="8" w:tplc="05C810FA">
      <w:start w:val="1"/>
      <w:numFmt w:val="bullet"/>
      <w:lvlText w:val="•"/>
      <w:lvlJc w:val="left"/>
      <w:pPr>
        <w:ind w:left="2828" w:hanging="336"/>
      </w:pPr>
      <w:rPr>
        <w:rFonts w:hint="default"/>
      </w:rPr>
    </w:lvl>
  </w:abstractNum>
  <w:abstractNum w:abstractNumId="50" w15:restartNumberingAfterBreak="0">
    <w:nsid w:val="54EE63DF"/>
    <w:multiLevelType w:val="hybridMultilevel"/>
    <w:tmpl w:val="364C4A56"/>
    <w:lvl w:ilvl="0" w:tplc="57A0F2A8">
      <w:start w:val="1"/>
      <w:numFmt w:val="bullet"/>
      <w:lvlText w:val=""/>
      <w:lvlJc w:val="left"/>
      <w:pPr>
        <w:ind w:left="439" w:hanging="338"/>
      </w:pPr>
      <w:rPr>
        <w:rFonts w:ascii="Symbol" w:eastAsia="Symbol" w:hAnsi="Symbol" w:hint="default"/>
        <w:w w:val="102"/>
        <w:sz w:val="22"/>
        <w:szCs w:val="22"/>
      </w:rPr>
    </w:lvl>
    <w:lvl w:ilvl="1" w:tplc="CB423364">
      <w:start w:val="1"/>
      <w:numFmt w:val="bullet"/>
      <w:lvlText w:val="•"/>
      <w:lvlJc w:val="left"/>
      <w:pPr>
        <w:ind w:left="633" w:hanging="338"/>
      </w:pPr>
      <w:rPr>
        <w:rFonts w:hint="default"/>
      </w:rPr>
    </w:lvl>
    <w:lvl w:ilvl="2" w:tplc="CBB6BD4C">
      <w:start w:val="1"/>
      <w:numFmt w:val="bullet"/>
      <w:lvlText w:val="•"/>
      <w:lvlJc w:val="left"/>
      <w:pPr>
        <w:ind w:left="827" w:hanging="338"/>
      </w:pPr>
      <w:rPr>
        <w:rFonts w:hint="default"/>
      </w:rPr>
    </w:lvl>
    <w:lvl w:ilvl="3" w:tplc="B472FADE">
      <w:start w:val="1"/>
      <w:numFmt w:val="bullet"/>
      <w:lvlText w:val="•"/>
      <w:lvlJc w:val="left"/>
      <w:pPr>
        <w:ind w:left="1021" w:hanging="338"/>
      </w:pPr>
      <w:rPr>
        <w:rFonts w:hint="default"/>
      </w:rPr>
    </w:lvl>
    <w:lvl w:ilvl="4" w:tplc="ACDE2E6E">
      <w:start w:val="1"/>
      <w:numFmt w:val="bullet"/>
      <w:lvlText w:val="•"/>
      <w:lvlJc w:val="left"/>
      <w:pPr>
        <w:ind w:left="1214" w:hanging="338"/>
      </w:pPr>
      <w:rPr>
        <w:rFonts w:hint="default"/>
      </w:rPr>
    </w:lvl>
    <w:lvl w:ilvl="5" w:tplc="9370D670">
      <w:start w:val="1"/>
      <w:numFmt w:val="bullet"/>
      <w:lvlText w:val="•"/>
      <w:lvlJc w:val="left"/>
      <w:pPr>
        <w:ind w:left="1408" w:hanging="338"/>
      </w:pPr>
      <w:rPr>
        <w:rFonts w:hint="default"/>
      </w:rPr>
    </w:lvl>
    <w:lvl w:ilvl="6" w:tplc="07CC7D54">
      <w:start w:val="1"/>
      <w:numFmt w:val="bullet"/>
      <w:lvlText w:val="•"/>
      <w:lvlJc w:val="left"/>
      <w:pPr>
        <w:ind w:left="1602" w:hanging="338"/>
      </w:pPr>
      <w:rPr>
        <w:rFonts w:hint="default"/>
      </w:rPr>
    </w:lvl>
    <w:lvl w:ilvl="7" w:tplc="6FDE1786">
      <w:start w:val="1"/>
      <w:numFmt w:val="bullet"/>
      <w:lvlText w:val="•"/>
      <w:lvlJc w:val="left"/>
      <w:pPr>
        <w:ind w:left="1796" w:hanging="338"/>
      </w:pPr>
      <w:rPr>
        <w:rFonts w:hint="default"/>
      </w:rPr>
    </w:lvl>
    <w:lvl w:ilvl="8" w:tplc="F6E095D8">
      <w:start w:val="1"/>
      <w:numFmt w:val="bullet"/>
      <w:lvlText w:val="•"/>
      <w:lvlJc w:val="left"/>
      <w:pPr>
        <w:ind w:left="1989" w:hanging="338"/>
      </w:pPr>
      <w:rPr>
        <w:rFonts w:hint="default"/>
      </w:rPr>
    </w:lvl>
  </w:abstractNum>
  <w:abstractNum w:abstractNumId="51" w15:restartNumberingAfterBreak="0">
    <w:nsid w:val="558F22D6"/>
    <w:multiLevelType w:val="hybridMultilevel"/>
    <w:tmpl w:val="30720612"/>
    <w:lvl w:ilvl="0" w:tplc="1A103350">
      <w:start w:val="1"/>
      <w:numFmt w:val="decimal"/>
      <w:lvlText w:val="(%1)"/>
      <w:lvlJc w:val="left"/>
      <w:pPr>
        <w:ind w:left="93" w:hanging="336"/>
      </w:pPr>
      <w:rPr>
        <w:rFonts w:ascii="Arial" w:eastAsia="Arial" w:hAnsi="Arial" w:hint="default"/>
        <w:w w:val="102"/>
        <w:sz w:val="22"/>
        <w:szCs w:val="22"/>
      </w:rPr>
    </w:lvl>
    <w:lvl w:ilvl="1" w:tplc="099CFE5C">
      <w:start w:val="1"/>
      <w:numFmt w:val="bullet"/>
      <w:lvlText w:val="•"/>
      <w:lvlJc w:val="left"/>
      <w:pPr>
        <w:ind w:left="441" w:hanging="336"/>
      </w:pPr>
      <w:rPr>
        <w:rFonts w:hint="default"/>
      </w:rPr>
    </w:lvl>
    <w:lvl w:ilvl="2" w:tplc="B512E7C2">
      <w:start w:val="1"/>
      <w:numFmt w:val="bullet"/>
      <w:lvlText w:val="•"/>
      <w:lvlJc w:val="left"/>
      <w:pPr>
        <w:ind w:left="782" w:hanging="336"/>
      </w:pPr>
      <w:rPr>
        <w:rFonts w:hint="default"/>
      </w:rPr>
    </w:lvl>
    <w:lvl w:ilvl="3" w:tplc="819EF79E">
      <w:start w:val="1"/>
      <w:numFmt w:val="bullet"/>
      <w:lvlText w:val="•"/>
      <w:lvlJc w:val="left"/>
      <w:pPr>
        <w:ind w:left="1123" w:hanging="336"/>
      </w:pPr>
      <w:rPr>
        <w:rFonts w:hint="default"/>
      </w:rPr>
    </w:lvl>
    <w:lvl w:ilvl="4" w:tplc="00C022A6">
      <w:start w:val="1"/>
      <w:numFmt w:val="bullet"/>
      <w:lvlText w:val="•"/>
      <w:lvlJc w:val="left"/>
      <w:pPr>
        <w:ind w:left="1464" w:hanging="336"/>
      </w:pPr>
      <w:rPr>
        <w:rFonts w:hint="default"/>
      </w:rPr>
    </w:lvl>
    <w:lvl w:ilvl="5" w:tplc="8378336C">
      <w:start w:val="1"/>
      <w:numFmt w:val="bullet"/>
      <w:lvlText w:val="•"/>
      <w:lvlJc w:val="left"/>
      <w:pPr>
        <w:ind w:left="1805" w:hanging="336"/>
      </w:pPr>
      <w:rPr>
        <w:rFonts w:hint="default"/>
      </w:rPr>
    </w:lvl>
    <w:lvl w:ilvl="6" w:tplc="36549D10">
      <w:start w:val="1"/>
      <w:numFmt w:val="bullet"/>
      <w:lvlText w:val="•"/>
      <w:lvlJc w:val="left"/>
      <w:pPr>
        <w:ind w:left="2146" w:hanging="336"/>
      </w:pPr>
      <w:rPr>
        <w:rFonts w:hint="default"/>
      </w:rPr>
    </w:lvl>
    <w:lvl w:ilvl="7" w:tplc="0AAA9A84">
      <w:start w:val="1"/>
      <w:numFmt w:val="bullet"/>
      <w:lvlText w:val="•"/>
      <w:lvlJc w:val="left"/>
      <w:pPr>
        <w:ind w:left="2487" w:hanging="336"/>
      </w:pPr>
      <w:rPr>
        <w:rFonts w:hint="default"/>
      </w:rPr>
    </w:lvl>
    <w:lvl w:ilvl="8" w:tplc="459E458E">
      <w:start w:val="1"/>
      <w:numFmt w:val="bullet"/>
      <w:lvlText w:val="•"/>
      <w:lvlJc w:val="left"/>
      <w:pPr>
        <w:ind w:left="2828" w:hanging="336"/>
      </w:pPr>
      <w:rPr>
        <w:rFonts w:hint="default"/>
      </w:rPr>
    </w:lvl>
  </w:abstractNum>
  <w:abstractNum w:abstractNumId="52" w15:restartNumberingAfterBreak="0">
    <w:nsid w:val="576763E8"/>
    <w:multiLevelType w:val="hybridMultilevel"/>
    <w:tmpl w:val="F2728A96"/>
    <w:lvl w:ilvl="0" w:tplc="0150A90C">
      <w:start w:val="1"/>
      <w:numFmt w:val="decimal"/>
      <w:lvlText w:val="(%1)"/>
      <w:lvlJc w:val="left"/>
      <w:pPr>
        <w:ind w:left="152" w:hanging="349"/>
      </w:pPr>
      <w:rPr>
        <w:rFonts w:ascii="Arial" w:eastAsia="Arial" w:hAnsi="Arial" w:hint="default"/>
        <w:w w:val="102"/>
        <w:sz w:val="22"/>
        <w:szCs w:val="22"/>
      </w:rPr>
    </w:lvl>
    <w:lvl w:ilvl="1" w:tplc="E24874C4">
      <w:start w:val="1"/>
      <w:numFmt w:val="decimal"/>
      <w:lvlText w:val="%2."/>
      <w:lvlJc w:val="left"/>
      <w:pPr>
        <w:ind w:left="827" w:hanging="338"/>
      </w:pPr>
      <w:rPr>
        <w:rFonts w:ascii="Arial" w:eastAsia="Arial" w:hAnsi="Arial" w:hint="default"/>
        <w:b/>
        <w:bCs/>
        <w:spacing w:val="-2"/>
        <w:w w:val="102"/>
        <w:sz w:val="22"/>
        <w:szCs w:val="22"/>
      </w:rPr>
    </w:lvl>
    <w:lvl w:ilvl="2" w:tplc="05F60986">
      <w:start w:val="1"/>
      <w:numFmt w:val="lowerLetter"/>
      <w:lvlText w:val="%3."/>
      <w:lvlJc w:val="left"/>
      <w:pPr>
        <w:ind w:left="1505" w:hanging="338"/>
      </w:pPr>
      <w:rPr>
        <w:rFonts w:ascii="Arial" w:eastAsia="Arial" w:hAnsi="Arial" w:hint="default"/>
        <w:spacing w:val="-2"/>
        <w:w w:val="102"/>
        <w:sz w:val="22"/>
        <w:szCs w:val="22"/>
      </w:rPr>
    </w:lvl>
    <w:lvl w:ilvl="3" w:tplc="94A06600">
      <w:start w:val="1"/>
      <w:numFmt w:val="bullet"/>
      <w:lvlText w:val="•"/>
      <w:lvlJc w:val="left"/>
      <w:pPr>
        <w:ind w:left="2412" w:hanging="338"/>
      </w:pPr>
      <w:rPr>
        <w:rFonts w:hint="default"/>
      </w:rPr>
    </w:lvl>
    <w:lvl w:ilvl="4" w:tplc="6C788E54">
      <w:start w:val="1"/>
      <w:numFmt w:val="bullet"/>
      <w:lvlText w:val="•"/>
      <w:lvlJc w:val="left"/>
      <w:pPr>
        <w:ind w:left="3325" w:hanging="338"/>
      </w:pPr>
      <w:rPr>
        <w:rFonts w:hint="default"/>
      </w:rPr>
    </w:lvl>
    <w:lvl w:ilvl="5" w:tplc="D870E852">
      <w:start w:val="1"/>
      <w:numFmt w:val="bullet"/>
      <w:lvlText w:val="•"/>
      <w:lvlJc w:val="left"/>
      <w:pPr>
        <w:ind w:left="4237" w:hanging="338"/>
      </w:pPr>
      <w:rPr>
        <w:rFonts w:hint="default"/>
      </w:rPr>
    </w:lvl>
    <w:lvl w:ilvl="6" w:tplc="10A85E44">
      <w:start w:val="1"/>
      <w:numFmt w:val="bullet"/>
      <w:lvlText w:val="•"/>
      <w:lvlJc w:val="left"/>
      <w:pPr>
        <w:ind w:left="5150" w:hanging="338"/>
      </w:pPr>
      <w:rPr>
        <w:rFonts w:hint="default"/>
      </w:rPr>
    </w:lvl>
    <w:lvl w:ilvl="7" w:tplc="D7660A84">
      <w:start w:val="1"/>
      <w:numFmt w:val="bullet"/>
      <w:lvlText w:val="•"/>
      <w:lvlJc w:val="left"/>
      <w:pPr>
        <w:ind w:left="6062" w:hanging="338"/>
      </w:pPr>
      <w:rPr>
        <w:rFonts w:hint="default"/>
      </w:rPr>
    </w:lvl>
    <w:lvl w:ilvl="8" w:tplc="D2721912">
      <w:start w:val="1"/>
      <w:numFmt w:val="bullet"/>
      <w:lvlText w:val="•"/>
      <w:lvlJc w:val="left"/>
      <w:pPr>
        <w:ind w:left="6975" w:hanging="338"/>
      </w:pPr>
      <w:rPr>
        <w:rFonts w:hint="default"/>
      </w:rPr>
    </w:lvl>
  </w:abstractNum>
  <w:abstractNum w:abstractNumId="53" w15:restartNumberingAfterBreak="0">
    <w:nsid w:val="57AF2A08"/>
    <w:multiLevelType w:val="hybridMultilevel"/>
    <w:tmpl w:val="4CE667E0"/>
    <w:lvl w:ilvl="0" w:tplc="647EB5BC">
      <w:start w:val="6"/>
      <w:numFmt w:val="decimal"/>
      <w:lvlText w:val="(%1)"/>
      <w:lvlJc w:val="left"/>
      <w:pPr>
        <w:ind w:left="435" w:hanging="335"/>
      </w:pPr>
      <w:rPr>
        <w:rFonts w:ascii="Arial" w:eastAsia="Arial" w:hAnsi="Arial" w:hint="default"/>
        <w:w w:val="102"/>
        <w:sz w:val="22"/>
        <w:szCs w:val="22"/>
      </w:rPr>
    </w:lvl>
    <w:lvl w:ilvl="1" w:tplc="66DA352A">
      <w:start w:val="1"/>
      <w:numFmt w:val="bullet"/>
      <w:lvlText w:val="•"/>
      <w:lvlJc w:val="left"/>
      <w:pPr>
        <w:ind w:left="635" w:hanging="335"/>
      </w:pPr>
      <w:rPr>
        <w:rFonts w:hint="default"/>
      </w:rPr>
    </w:lvl>
    <w:lvl w:ilvl="2" w:tplc="D92E6E42">
      <w:start w:val="1"/>
      <w:numFmt w:val="bullet"/>
      <w:lvlText w:val="•"/>
      <w:lvlJc w:val="left"/>
      <w:pPr>
        <w:ind w:left="831" w:hanging="335"/>
      </w:pPr>
      <w:rPr>
        <w:rFonts w:hint="default"/>
      </w:rPr>
    </w:lvl>
    <w:lvl w:ilvl="3" w:tplc="7A685FFC">
      <w:start w:val="1"/>
      <w:numFmt w:val="bullet"/>
      <w:lvlText w:val="•"/>
      <w:lvlJc w:val="left"/>
      <w:pPr>
        <w:ind w:left="1027" w:hanging="335"/>
      </w:pPr>
      <w:rPr>
        <w:rFonts w:hint="default"/>
      </w:rPr>
    </w:lvl>
    <w:lvl w:ilvl="4" w:tplc="E2A4472E">
      <w:start w:val="1"/>
      <w:numFmt w:val="bullet"/>
      <w:lvlText w:val="•"/>
      <w:lvlJc w:val="left"/>
      <w:pPr>
        <w:ind w:left="1223" w:hanging="335"/>
      </w:pPr>
      <w:rPr>
        <w:rFonts w:hint="default"/>
      </w:rPr>
    </w:lvl>
    <w:lvl w:ilvl="5" w:tplc="462432F4">
      <w:start w:val="1"/>
      <w:numFmt w:val="bullet"/>
      <w:lvlText w:val="•"/>
      <w:lvlJc w:val="left"/>
      <w:pPr>
        <w:ind w:left="1418" w:hanging="335"/>
      </w:pPr>
      <w:rPr>
        <w:rFonts w:hint="default"/>
      </w:rPr>
    </w:lvl>
    <w:lvl w:ilvl="6" w:tplc="22AC8DA4">
      <w:start w:val="1"/>
      <w:numFmt w:val="bullet"/>
      <w:lvlText w:val="•"/>
      <w:lvlJc w:val="left"/>
      <w:pPr>
        <w:ind w:left="1614" w:hanging="335"/>
      </w:pPr>
      <w:rPr>
        <w:rFonts w:hint="default"/>
      </w:rPr>
    </w:lvl>
    <w:lvl w:ilvl="7" w:tplc="3F261A94">
      <w:start w:val="1"/>
      <w:numFmt w:val="bullet"/>
      <w:lvlText w:val="•"/>
      <w:lvlJc w:val="left"/>
      <w:pPr>
        <w:ind w:left="1810" w:hanging="335"/>
      </w:pPr>
      <w:rPr>
        <w:rFonts w:hint="default"/>
      </w:rPr>
    </w:lvl>
    <w:lvl w:ilvl="8" w:tplc="05305CD4">
      <w:start w:val="1"/>
      <w:numFmt w:val="bullet"/>
      <w:lvlText w:val="•"/>
      <w:lvlJc w:val="left"/>
      <w:pPr>
        <w:ind w:left="2006" w:hanging="335"/>
      </w:pPr>
      <w:rPr>
        <w:rFonts w:hint="default"/>
      </w:rPr>
    </w:lvl>
  </w:abstractNum>
  <w:abstractNum w:abstractNumId="54" w15:restartNumberingAfterBreak="0">
    <w:nsid w:val="588076DE"/>
    <w:multiLevelType w:val="hybridMultilevel"/>
    <w:tmpl w:val="DF6CDB9C"/>
    <w:lvl w:ilvl="0" w:tplc="70B2D542">
      <w:start w:val="1"/>
      <w:numFmt w:val="decimal"/>
      <w:lvlText w:val="(%1)"/>
      <w:lvlJc w:val="left"/>
      <w:pPr>
        <w:ind w:left="436" w:hanging="335"/>
      </w:pPr>
      <w:rPr>
        <w:rFonts w:ascii="Arial" w:eastAsia="Arial" w:hAnsi="Arial" w:hint="default"/>
        <w:w w:val="102"/>
        <w:sz w:val="22"/>
        <w:szCs w:val="22"/>
      </w:rPr>
    </w:lvl>
    <w:lvl w:ilvl="1" w:tplc="E0827B92">
      <w:start w:val="1"/>
      <w:numFmt w:val="bullet"/>
      <w:lvlText w:val="•"/>
      <w:lvlJc w:val="left"/>
      <w:pPr>
        <w:ind w:left="692" w:hanging="335"/>
      </w:pPr>
      <w:rPr>
        <w:rFonts w:hint="default"/>
      </w:rPr>
    </w:lvl>
    <w:lvl w:ilvl="2" w:tplc="26166E5A">
      <w:start w:val="1"/>
      <w:numFmt w:val="bullet"/>
      <w:lvlText w:val="•"/>
      <w:lvlJc w:val="left"/>
      <w:pPr>
        <w:ind w:left="944" w:hanging="335"/>
      </w:pPr>
      <w:rPr>
        <w:rFonts w:hint="default"/>
      </w:rPr>
    </w:lvl>
    <w:lvl w:ilvl="3" w:tplc="0770B634">
      <w:start w:val="1"/>
      <w:numFmt w:val="bullet"/>
      <w:lvlText w:val="•"/>
      <w:lvlJc w:val="left"/>
      <w:pPr>
        <w:ind w:left="1196" w:hanging="335"/>
      </w:pPr>
      <w:rPr>
        <w:rFonts w:hint="default"/>
      </w:rPr>
    </w:lvl>
    <w:lvl w:ilvl="4" w:tplc="64860970">
      <w:start w:val="1"/>
      <w:numFmt w:val="bullet"/>
      <w:lvlText w:val="•"/>
      <w:lvlJc w:val="left"/>
      <w:pPr>
        <w:ind w:left="1449" w:hanging="335"/>
      </w:pPr>
      <w:rPr>
        <w:rFonts w:hint="default"/>
      </w:rPr>
    </w:lvl>
    <w:lvl w:ilvl="5" w:tplc="723836B8">
      <w:start w:val="1"/>
      <w:numFmt w:val="bullet"/>
      <w:lvlText w:val="•"/>
      <w:lvlJc w:val="left"/>
      <w:pPr>
        <w:ind w:left="1701" w:hanging="335"/>
      </w:pPr>
      <w:rPr>
        <w:rFonts w:hint="default"/>
      </w:rPr>
    </w:lvl>
    <w:lvl w:ilvl="6" w:tplc="84FE9CB8">
      <w:start w:val="1"/>
      <w:numFmt w:val="bullet"/>
      <w:lvlText w:val="•"/>
      <w:lvlJc w:val="left"/>
      <w:pPr>
        <w:ind w:left="1953" w:hanging="335"/>
      </w:pPr>
      <w:rPr>
        <w:rFonts w:hint="default"/>
      </w:rPr>
    </w:lvl>
    <w:lvl w:ilvl="7" w:tplc="E5E88120">
      <w:start w:val="1"/>
      <w:numFmt w:val="bullet"/>
      <w:lvlText w:val="•"/>
      <w:lvlJc w:val="left"/>
      <w:pPr>
        <w:ind w:left="2205" w:hanging="335"/>
      </w:pPr>
      <w:rPr>
        <w:rFonts w:hint="default"/>
      </w:rPr>
    </w:lvl>
    <w:lvl w:ilvl="8" w:tplc="0672A36C">
      <w:start w:val="1"/>
      <w:numFmt w:val="bullet"/>
      <w:lvlText w:val="•"/>
      <w:lvlJc w:val="left"/>
      <w:pPr>
        <w:ind w:left="2458" w:hanging="335"/>
      </w:pPr>
      <w:rPr>
        <w:rFonts w:hint="default"/>
      </w:rPr>
    </w:lvl>
  </w:abstractNum>
  <w:abstractNum w:abstractNumId="55" w15:restartNumberingAfterBreak="0">
    <w:nsid w:val="5DE845A4"/>
    <w:multiLevelType w:val="hybridMultilevel"/>
    <w:tmpl w:val="D7DE0708"/>
    <w:lvl w:ilvl="0" w:tplc="169493FC">
      <w:start w:val="7"/>
      <w:numFmt w:val="decimal"/>
      <w:lvlText w:val="(%1)"/>
      <w:lvlJc w:val="left"/>
      <w:pPr>
        <w:ind w:left="433" w:hanging="335"/>
      </w:pPr>
      <w:rPr>
        <w:rFonts w:ascii="Arial" w:eastAsia="Arial" w:hAnsi="Arial" w:hint="default"/>
        <w:b/>
        <w:bCs/>
        <w:w w:val="102"/>
        <w:sz w:val="22"/>
        <w:szCs w:val="22"/>
      </w:rPr>
    </w:lvl>
    <w:lvl w:ilvl="1" w:tplc="BD2CCF08">
      <w:start w:val="1"/>
      <w:numFmt w:val="bullet"/>
      <w:lvlText w:val="•"/>
      <w:lvlJc w:val="left"/>
      <w:pPr>
        <w:ind w:left="715" w:hanging="335"/>
      </w:pPr>
      <w:rPr>
        <w:rFonts w:hint="default"/>
      </w:rPr>
    </w:lvl>
    <w:lvl w:ilvl="2" w:tplc="1C44D1F6">
      <w:start w:val="1"/>
      <w:numFmt w:val="bullet"/>
      <w:lvlText w:val="•"/>
      <w:lvlJc w:val="left"/>
      <w:pPr>
        <w:ind w:left="990" w:hanging="335"/>
      </w:pPr>
      <w:rPr>
        <w:rFonts w:hint="default"/>
      </w:rPr>
    </w:lvl>
    <w:lvl w:ilvl="3" w:tplc="626E8C58">
      <w:start w:val="1"/>
      <w:numFmt w:val="bullet"/>
      <w:lvlText w:val="•"/>
      <w:lvlJc w:val="left"/>
      <w:pPr>
        <w:ind w:left="1266" w:hanging="335"/>
      </w:pPr>
      <w:rPr>
        <w:rFonts w:hint="default"/>
      </w:rPr>
    </w:lvl>
    <w:lvl w:ilvl="4" w:tplc="AE5A2722">
      <w:start w:val="1"/>
      <w:numFmt w:val="bullet"/>
      <w:lvlText w:val="•"/>
      <w:lvlJc w:val="left"/>
      <w:pPr>
        <w:ind w:left="1541" w:hanging="335"/>
      </w:pPr>
      <w:rPr>
        <w:rFonts w:hint="default"/>
      </w:rPr>
    </w:lvl>
    <w:lvl w:ilvl="5" w:tplc="8624BB28">
      <w:start w:val="1"/>
      <w:numFmt w:val="bullet"/>
      <w:lvlText w:val="•"/>
      <w:lvlJc w:val="left"/>
      <w:pPr>
        <w:ind w:left="1817" w:hanging="335"/>
      </w:pPr>
      <w:rPr>
        <w:rFonts w:hint="default"/>
      </w:rPr>
    </w:lvl>
    <w:lvl w:ilvl="6" w:tplc="72D6F7AE">
      <w:start w:val="1"/>
      <w:numFmt w:val="bullet"/>
      <w:lvlText w:val="•"/>
      <w:lvlJc w:val="left"/>
      <w:pPr>
        <w:ind w:left="2092" w:hanging="335"/>
      </w:pPr>
      <w:rPr>
        <w:rFonts w:hint="default"/>
      </w:rPr>
    </w:lvl>
    <w:lvl w:ilvl="7" w:tplc="82FCA41E">
      <w:start w:val="1"/>
      <w:numFmt w:val="bullet"/>
      <w:lvlText w:val="•"/>
      <w:lvlJc w:val="left"/>
      <w:pPr>
        <w:ind w:left="2368" w:hanging="335"/>
      </w:pPr>
      <w:rPr>
        <w:rFonts w:hint="default"/>
      </w:rPr>
    </w:lvl>
    <w:lvl w:ilvl="8" w:tplc="AC582AE8">
      <w:start w:val="1"/>
      <w:numFmt w:val="bullet"/>
      <w:lvlText w:val="•"/>
      <w:lvlJc w:val="left"/>
      <w:pPr>
        <w:ind w:left="2643" w:hanging="335"/>
      </w:pPr>
      <w:rPr>
        <w:rFonts w:hint="default"/>
      </w:rPr>
    </w:lvl>
  </w:abstractNum>
  <w:abstractNum w:abstractNumId="56" w15:restartNumberingAfterBreak="0">
    <w:nsid w:val="608066E2"/>
    <w:multiLevelType w:val="hybridMultilevel"/>
    <w:tmpl w:val="6584C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89421F"/>
    <w:multiLevelType w:val="hybridMultilevel"/>
    <w:tmpl w:val="9CBA0B10"/>
    <w:lvl w:ilvl="0" w:tplc="9EF827BE">
      <w:start w:val="1"/>
      <w:numFmt w:val="decimal"/>
      <w:lvlText w:val="(%1)"/>
      <w:lvlJc w:val="left"/>
      <w:pPr>
        <w:ind w:left="93" w:hanging="336"/>
      </w:pPr>
      <w:rPr>
        <w:rFonts w:ascii="Arial" w:eastAsia="Arial" w:hAnsi="Arial" w:hint="default"/>
        <w:w w:val="102"/>
        <w:sz w:val="22"/>
        <w:szCs w:val="22"/>
      </w:rPr>
    </w:lvl>
    <w:lvl w:ilvl="1" w:tplc="26FCF628">
      <w:start w:val="1"/>
      <w:numFmt w:val="bullet"/>
      <w:lvlText w:val="•"/>
      <w:lvlJc w:val="left"/>
      <w:pPr>
        <w:ind w:left="441" w:hanging="336"/>
      </w:pPr>
      <w:rPr>
        <w:rFonts w:hint="default"/>
      </w:rPr>
    </w:lvl>
    <w:lvl w:ilvl="2" w:tplc="FA2AD484">
      <w:start w:val="1"/>
      <w:numFmt w:val="bullet"/>
      <w:lvlText w:val="•"/>
      <w:lvlJc w:val="left"/>
      <w:pPr>
        <w:ind w:left="782" w:hanging="336"/>
      </w:pPr>
      <w:rPr>
        <w:rFonts w:hint="default"/>
      </w:rPr>
    </w:lvl>
    <w:lvl w:ilvl="3" w:tplc="83E42130">
      <w:start w:val="1"/>
      <w:numFmt w:val="bullet"/>
      <w:lvlText w:val="•"/>
      <w:lvlJc w:val="left"/>
      <w:pPr>
        <w:ind w:left="1123" w:hanging="336"/>
      </w:pPr>
      <w:rPr>
        <w:rFonts w:hint="default"/>
      </w:rPr>
    </w:lvl>
    <w:lvl w:ilvl="4" w:tplc="A72A8CD8">
      <w:start w:val="1"/>
      <w:numFmt w:val="bullet"/>
      <w:lvlText w:val="•"/>
      <w:lvlJc w:val="left"/>
      <w:pPr>
        <w:ind w:left="1464" w:hanging="336"/>
      </w:pPr>
      <w:rPr>
        <w:rFonts w:hint="default"/>
      </w:rPr>
    </w:lvl>
    <w:lvl w:ilvl="5" w:tplc="DC4CD422">
      <w:start w:val="1"/>
      <w:numFmt w:val="bullet"/>
      <w:lvlText w:val="•"/>
      <w:lvlJc w:val="left"/>
      <w:pPr>
        <w:ind w:left="1805" w:hanging="336"/>
      </w:pPr>
      <w:rPr>
        <w:rFonts w:hint="default"/>
      </w:rPr>
    </w:lvl>
    <w:lvl w:ilvl="6" w:tplc="A6C8BA28">
      <w:start w:val="1"/>
      <w:numFmt w:val="bullet"/>
      <w:lvlText w:val="•"/>
      <w:lvlJc w:val="left"/>
      <w:pPr>
        <w:ind w:left="2146" w:hanging="336"/>
      </w:pPr>
      <w:rPr>
        <w:rFonts w:hint="default"/>
      </w:rPr>
    </w:lvl>
    <w:lvl w:ilvl="7" w:tplc="2D4AE5C0">
      <w:start w:val="1"/>
      <w:numFmt w:val="bullet"/>
      <w:lvlText w:val="•"/>
      <w:lvlJc w:val="left"/>
      <w:pPr>
        <w:ind w:left="2487" w:hanging="336"/>
      </w:pPr>
      <w:rPr>
        <w:rFonts w:hint="default"/>
      </w:rPr>
    </w:lvl>
    <w:lvl w:ilvl="8" w:tplc="BAC25EAA">
      <w:start w:val="1"/>
      <w:numFmt w:val="bullet"/>
      <w:lvlText w:val="•"/>
      <w:lvlJc w:val="left"/>
      <w:pPr>
        <w:ind w:left="2828" w:hanging="336"/>
      </w:pPr>
      <w:rPr>
        <w:rFonts w:hint="default"/>
      </w:rPr>
    </w:lvl>
  </w:abstractNum>
  <w:abstractNum w:abstractNumId="58" w15:restartNumberingAfterBreak="0">
    <w:nsid w:val="614F6F3C"/>
    <w:multiLevelType w:val="hybridMultilevel"/>
    <w:tmpl w:val="467EDD4E"/>
    <w:lvl w:ilvl="0" w:tplc="78BC3BA2">
      <w:start w:val="2"/>
      <w:numFmt w:val="decimal"/>
      <w:lvlText w:val="(%1)"/>
      <w:lvlJc w:val="left"/>
      <w:pPr>
        <w:ind w:left="435" w:hanging="335"/>
      </w:pPr>
      <w:rPr>
        <w:rFonts w:ascii="Arial" w:eastAsia="Arial" w:hAnsi="Arial" w:hint="default"/>
        <w:w w:val="102"/>
        <w:sz w:val="22"/>
        <w:szCs w:val="22"/>
      </w:rPr>
    </w:lvl>
    <w:lvl w:ilvl="1" w:tplc="375AEF72">
      <w:start w:val="1"/>
      <w:numFmt w:val="bullet"/>
      <w:lvlText w:val="•"/>
      <w:lvlJc w:val="left"/>
      <w:pPr>
        <w:ind w:left="635" w:hanging="335"/>
      </w:pPr>
      <w:rPr>
        <w:rFonts w:hint="default"/>
      </w:rPr>
    </w:lvl>
    <w:lvl w:ilvl="2" w:tplc="790E8098">
      <w:start w:val="1"/>
      <w:numFmt w:val="bullet"/>
      <w:lvlText w:val="•"/>
      <w:lvlJc w:val="left"/>
      <w:pPr>
        <w:ind w:left="831" w:hanging="335"/>
      </w:pPr>
      <w:rPr>
        <w:rFonts w:hint="default"/>
      </w:rPr>
    </w:lvl>
    <w:lvl w:ilvl="3" w:tplc="CF58DBF4">
      <w:start w:val="1"/>
      <w:numFmt w:val="bullet"/>
      <w:lvlText w:val="•"/>
      <w:lvlJc w:val="left"/>
      <w:pPr>
        <w:ind w:left="1027" w:hanging="335"/>
      </w:pPr>
      <w:rPr>
        <w:rFonts w:hint="default"/>
      </w:rPr>
    </w:lvl>
    <w:lvl w:ilvl="4" w:tplc="A31A95CC">
      <w:start w:val="1"/>
      <w:numFmt w:val="bullet"/>
      <w:lvlText w:val="•"/>
      <w:lvlJc w:val="left"/>
      <w:pPr>
        <w:ind w:left="1223" w:hanging="335"/>
      </w:pPr>
      <w:rPr>
        <w:rFonts w:hint="default"/>
      </w:rPr>
    </w:lvl>
    <w:lvl w:ilvl="5" w:tplc="42EA9F40">
      <w:start w:val="1"/>
      <w:numFmt w:val="bullet"/>
      <w:lvlText w:val="•"/>
      <w:lvlJc w:val="left"/>
      <w:pPr>
        <w:ind w:left="1418" w:hanging="335"/>
      </w:pPr>
      <w:rPr>
        <w:rFonts w:hint="default"/>
      </w:rPr>
    </w:lvl>
    <w:lvl w:ilvl="6" w:tplc="EF9E0164">
      <w:start w:val="1"/>
      <w:numFmt w:val="bullet"/>
      <w:lvlText w:val="•"/>
      <w:lvlJc w:val="left"/>
      <w:pPr>
        <w:ind w:left="1614" w:hanging="335"/>
      </w:pPr>
      <w:rPr>
        <w:rFonts w:hint="default"/>
      </w:rPr>
    </w:lvl>
    <w:lvl w:ilvl="7" w:tplc="B70823C4">
      <w:start w:val="1"/>
      <w:numFmt w:val="bullet"/>
      <w:lvlText w:val="•"/>
      <w:lvlJc w:val="left"/>
      <w:pPr>
        <w:ind w:left="1810" w:hanging="335"/>
      </w:pPr>
      <w:rPr>
        <w:rFonts w:hint="default"/>
      </w:rPr>
    </w:lvl>
    <w:lvl w:ilvl="8" w:tplc="A15271AC">
      <w:start w:val="1"/>
      <w:numFmt w:val="bullet"/>
      <w:lvlText w:val="•"/>
      <w:lvlJc w:val="left"/>
      <w:pPr>
        <w:ind w:left="2006" w:hanging="335"/>
      </w:pPr>
      <w:rPr>
        <w:rFonts w:hint="default"/>
      </w:rPr>
    </w:lvl>
  </w:abstractNum>
  <w:abstractNum w:abstractNumId="59" w15:restartNumberingAfterBreak="0">
    <w:nsid w:val="61F117D7"/>
    <w:multiLevelType w:val="hybridMultilevel"/>
    <w:tmpl w:val="9670C626"/>
    <w:lvl w:ilvl="0" w:tplc="309E64DA">
      <w:start w:val="1"/>
      <w:numFmt w:val="decimal"/>
      <w:lvlText w:val="(%1)"/>
      <w:lvlJc w:val="left"/>
      <w:pPr>
        <w:ind w:left="93" w:hanging="336"/>
      </w:pPr>
      <w:rPr>
        <w:rFonts w:ascii="Arial" w:eastAsia="Arial" w:hAnsi="Arial" w:hint="default"/>
        <w:w w:val="102"/>
        <w:sz w:val="22"/>
        <w:szCs w:val="22"/>
      </w:rPr>
    </w:lvl>
    <w:lvl w:ilvl="1" w:tplc="8710E730">
      <w:start w:val="1"/>
      <w:numFmt w:val="bullet"/>
      <w:lvlText w:val="•"/>
      <w:lvlJc w:val="left"/>
      <w:pPr>
        <w:ind w:left="441" w:hanging="336"/>
      </w:pPr>
      <w:rPr>
        <w:rFonts w:hint="default"/>
      </w:rPr>
    </w:lvl>
    <w:lvl w:ilvl="2" w:tplc="A12A6470">
      <w:start w:val="1"/>
      <w:numFmt w:val="bullet"/>
      <w:lvlText w:val="•"/>
      <w:lvlJc w:val="left"/>
      <w:pPr>
        <w:ind w:left="782" w:hanging="336"/>
      </w:pPr>
      <w:rPr>
        <w:rFonts w:hint="default"/>
      </w:rPr>
    </w:lvl>
    <w:lvl w:ilvl="3" w:tplc="8E3650C0">
      <w:start w:val="1"/>
      <w:numFmt w:val="bullet"/>
      <w:lvlText w:val="•"/>
      <w:lvlJc w:val="left"/>
      <w:pPr>
        <w:ind w:left="1123" w:hanging="336"/>
      </w:pPr>
      <w:rPr>
        <w:rFonts w:hint="default"/>
      </w:rPr>
    </w:lvl>
    <w:lvl w:ilvl="4" w:tplc="4E30010C">
      <w:start w:val="1"/>
      <w:numFmt w:val="bullet"/>
      <w:lvlText w:val="•"/>
      <w:lvlJc w:val="left"/>
      <w:pPr>
        <w:ind w:left="1464" w:hanging="336"/>
      </w:pPr>
      <w:rPr>
        <w:rFonts w:hint="default"/>
      </w:rPr>
    </w:lvl>
    <w:lvl w:ilvl="5" w:tplc="62C2194A">
      <w:start w:val="1"/>
      <w:numFmt w:val="bullet"/>
      <w:lvlText w:val="•"/>
      <w:lvlJc w:val="left"/>
      <w:pPr>
        <w:ind w:left="1805" w:hanging="336"/>
      </w:pPr>
      <w:rPr>
        <w:rFonts w:hint="default"/>
      </w:rPr>
    </w:lvl>
    <w:lvl w:ilvl="6" w:tplc="6C80C8F2">
      <w:start w:val="1"/>
      <w:numFmt w:val="bullet"/>
      <w:lvlText w:val="•"/>
      <w:lvlJc w:val="left"/>
      <w:pPr>
        <w:ind w:left="2146" w:hanging="336"/>
      </w:pPr>
      <w:rPr>
        <w:rFonts w:hint="default"/>
      </w:rPr>
    </w:lvl>
    <w:lvl w:ilvl="7" w:tplc="A4AA794C">
      <w:start w:val="1"/>
      <w:numFmt w:val="bullet"/>
      <w:lvlText w:val="•"/>
      <w:lvlJc w:val="left"/>
      <w:pPr>
        <w:ind w:left="2487" w:hanging="336"/>
      </w:pPr>
      <w:rPr>
        <w:rFonts w:hint="default"/>
      </w:rPr>
    </w:lvl>
    <w:lvl w:ilvl="8" w:tplc="FF2CD2E4">
      <w:start w:val="1"/>
      <w:numFmt w:val="bullet"/>
      <w:lvlText w:val="•"/>
      <w:lvlJc w:val="left"/>
      <w:pPr>
        <w:ind w:left="2828" w:hanging="336"/>
      </w:pPr>
      <w:rPr>
        <w:rFonts w:hint="default"/>
      </w:rPr>
    </w:lvl>
  </w:abstractNum>
  <w:abstractNum w:abstractNumId="60" w15:restartNumberingAfterBreak="0">
    <w:nsid w:val="6229034F"/>
    <w:multiLevelType w:val="hybridMultilevel"/>
    <w:tmpl w:val="15B40FAC"/>
    <w:lvl w:ilvl="0" w:tplc="AB7C5DE6">
      <w:start w:val="1"/>
      <w:numFmt w:val="bullet"/>
      <w:lvlText w:val=""/>
      <w:lvlJc w:val="left"/>
      <w:pPr>
        <w:ind w:left="490" w:hanging="339"/>
      </w:pPr>
      <w:rPr>
        <w:rFonts w:ascii="Symbol" w:eastAsia="Symbol" w:hAnsi="Symbol" w:hint="default"/>
        <w:w w:val="102"/>
        <w:sz w:val="22"/>
        <w:szCs w:val="22"/>
      </w:rPr>
    </w:lvl>
    <w:lvl w:ilvl="1" w:tplc="AB8EEF3E">
      <w:start w:val="1"/>
      <w:numFmt w:val="bullet"/>
      <w:lvlText w:val=""/>
      <w:lvlJc w:val="left"/>
      <w:pPr>
        <w:ind w:left="828" w:hanging="339"/>
      </w:pPr>
      <w:rPr>
        <w:rFonts w:ascii="Symbol" w:eastAsia="Symbol" w:hAnsi="Symbol" w:hint="default"/>
        <w:w w:val="103"/>
        <w:sz w:val="18"/>
        <w:szCs w:val="18"/>
      </w:rPr>
    </w:lvl>
    <w:lvl w:ilvl="2" w:tplc="D376D098">
      <w:start w:val="1"/>
      <w:numFmt w:val="bullet"/>
      <w:lvlText w:val="•"/>
      <w:lvlJc w:val="left"/>
      <w:pPr>
        <w:ind w:left="1706" w:hanging="339"/>
      </w:pPr>
      <w:rPr>
        <w:rFonts w:hint="default"/>
      </w:rPr>
    </w:lvl>
    <w:lvl w:ilvl="3" w:tplc="D8B4093E">
      <w:start w:val="1"/>
      <w:numFmt w:val="bullet"/>
      <w:lvlText w:val="•"/>
      <w:lvlJc w:val="left"/>
      <w:pPr>
        <w:ind w:left="2593" w:hanging="339"/>
      </w:pPr>
      <w:rPr>
        <w:rFonts w:hint="default"/>
      </w:rPr>
    </w:lvl>
    <w:lvl w:ilvl="4" w:tplc="E514D99A">
      <w:start w:val="1"/>
      <w:numFmt w:val="bullet"/>
      <w:lvlText w:val="•"/>
      <w:lvlJc w:val="left"/>
      <w:pPr>
        <w:ind w:left="3480" w:hanging="339"/>
      </w:pPr>
      <w:rPr>
        <w:rFonts w:hint="default"/>
      </w:rPr>
    </w:lvl>
    <w:lvl w:ilvl="5" w:tplc="651EB13A">
      <w:start w:val="1"/>
      <w:numFmt w:val="bullet"/>
      <w:lvlText w:val="•"/>
      <w:lvlJc w:val="left"/>
      <w:pPr>
        <w:ind w:left="4366" w:hanging="339"/>
      </w:pPr>
      <w:rPr>
        <w:rFonts w:hint="default"/>
      </w:rPr>
    </w:lvl>
    <w:lvl w:ilvl="6" w:tplc="7E7E4410">
      <w:start w:val="1"/>
      <w:numFmt w:val="bullet"/>
      <w:lvlText w:val="•"/>
      <w:lvlJc w:val="left"/>
      <w:pPr>
        <w:ind w:left="5253" w:hanging="339"/>
      </w:pPr>
      <w:rPr>
        <w:rFonts w:hint="default"/>
      </w:rPr>
    </w:lvl>
    <w:lvl w:ilvl="7" w:tplc="79C4F5E6">
      <w:start w:val="1"/>
      <w:numFmt w:val="bullet"/>
      <w:lvlText w:val="•"/>
      <w:lvlJc w:val="left"/>
      <w:pPr>
        <w:ind w:left="6140" w:hanging="339"/>
      </w:pPr>
      <w:rPr>
        <w:rFonts w:hint="default"/>
      </w:rPr>
    </w:lvl>
    <w:lvl w:ilvl="8" w:tplc="1ADE018C">
      <w:start w:val="1"/>
      <w:numFmt w:val="bullet"/>
      <w:lvlText w:val="•"/>
      <w:lvlJc w:val="left"/>
      <w:pPr>
        <w:ind w:left="7026" w:hanging="339"/>
      </w:pPr>
      <w:rPr>
        <w:rFonts w:hint="default"/>
      </w:rPr>
    </w:lvl>
  </w:abstractNum>
  <w:abstractNum w:abstractNumId="61" w15:restartNumberingAfterBreak="0">
    <w:nsid w:val="63F44B53"/>
    <w:multiLevelType w:val="hybridMultilevel"/>
    <w:tmpl w:val="C3FAFFC4"/>
    <w:lvl w:ilvl="0" w:tplc="978AEE9E">
      <w:start w:val="1"/>
      <w:numFmt w:val="bullet"/>
      <w:lvlText w:val="•"/>
      <w:lvlJc w:val="left"/>
      <w:pPr>
        <w:ind w:left="490" w:hanging="339"/>
      </w:pPr>
      <w:rPr>
        <w:rFonts w:ascii="Times New Roman" w:eastAsia="Times New Roman" w:hAnsi="Times New Roman" w:hint="default"/>
        <w:w w:val="102"/>
        <w:sz w:val="22"/>
        <w:szCs w:val="22"/>
      </w:rPr>
    </w:lvl>
    <w:lvl w:ilvl="1" w:tplc="C5FE3816">
      <w:start w:val="1"/>
      <w:numFmt w:val="bullet"/>
      <w:lvlText w:val=""/>
      <w:lvlJc w:val="left"/>
      <w:pPr>
        <w:ind w:left="934" w:hanging="339"/>
      </w:pPr>
      <w:rPr>
        <w:rFonts w:ascii="Symbol" w:eastAsia="Symbol" w:hAnsi="Symbol" w:hint="default"/>
        <w:w w:val="102"/>
        <w:sz w:val="22"/>
        <w:szCs w:val="22"/>
      </w:rPr>
    </w:lvl>
    <w:lvl w:ilvl="2" w:tplc="F9F2791E">
      <w:start w:val="1"/>
      <w:numFmt w:val="bullet"/>
      <w:lvlText w:val="•"/>
      <w:lvlJc w:val="left"/>
      <w:pPr>
        <w:ind w:left="1813" w:hanging="339"/>
      </w:pPr>
      <w:rPr>
        <w:rFonts w:hint="default"/>
      </w:rPr>
    </w:lvl>
    <w:lvl w:ilvl="3" w:tplc="09C2CA2A">
      <w:start w:val="1"/>
      <w:numFmt w:val="bullet"/>
      <w:lvlText w:val="•"/>
      <w:lvlJc w:val="left"/>
      <w:pPr>
        <w:ind w:left="2686" w:hanging="339"/>
      </w:pPr>
      <w:rPr>
        <w:rFonts w:hint="default"/>
      </w:rPr>
    </w:lvl>
    <w:lvl w:ilvl="4" w:tplc="2E2E075C">
      <w:start w:val="1"/>
      <w:numFmt w:val="bullet"/>
      <w:lvlText w:val="•"/>
      <w:lvlJc w:val="left"/>
      <w:pPr>
        <w:ind w:left="3560" w:hanging="339"/>
      </w:pPr>
      <w:rPr>
        <w:rFonts w:hint="default"/>
      </w:rPr>
    </w:lvl>
    <w:lvl w:ilvl="5" w:tplc="B3125D10">
      <w:start w:val="1"/>
      <w:numFmt w:val="bullet"/>
      <w:lvlText w:val="•"/>
      <w:lvlJc w:val="left"/>
      <w:pPr>
        <w:ind w:left="4433" w:hanging="339"/>
      </w:pPr>
      <w:rPr>
        <w:rFonts w:hint="default"/>
      </w:rPr>
    </w:lvl>
    <w:lvl w:ilvl="6" w:tplc="B086873A">
      <w:start w:val="1"/>
      <w:numFmt w:val="bullet"/>
      <w:lvlText w:val="•"/>
      <w:lvlJc w:val="left"/>
      <w:pPr>
        <w:ind w:left="5306" w:hanging="339"/>
      </w:pPr>
      <w:rPr>
        <w:rFonts w:hint="default"/>
      </w:rPr>
    </w:lvl>
    <w:lvl w:ilvl="7" w:tplc="4F085834">
      <w:start w:val="1"/>
      <w:numFmt w:val="bullet"/>
      <w:lvlText w:val="•"/>
      <w:lvlJc w:val="left"/>
      <w:pPr>
        <w:ind w:left="6180" w:hanging="339"/>
      </w:pPr>
      <w:rPr>
        <w:rFonts w:hint="default"/>
      </w:rPr>
    </w:lvl>
    <w:lvl w:ilvl="8" w:tplc="5EE6F274">
      <w:start w:val="1"/>
      <w:numFmt w:val="bullet"/>
      <w:lvlText w:val="•"/>
      <w:lvlJc w:val="left"/>
      <w:pPr>
        <w:ind w:left="7053" w:hanging="339"/>
      </w:pPr>
      <w:rPr>
        <w:rFonts w:hint="default"/>
      </w:rPr>
    </w:lvl>
  </w:abstractNum>
  <w:abstractNum w:abstractNumId="62" w15:restartNumberingAfterBreak="0">
    <w:nsid w:val="643B69BB"/>
    <w:multiLevelType w:val="hybridMultilevel"/>
    <w:tmpl w:val="055C083E"/>
    <w:lvl w:ilvl="0" w:tplc="B2F874F8">
      <w:start w:val="1"/>
      <w:numFmt w:val="decimal"/>
      <w:lvlText w:val="%1."/>
      <w:lvlJc w:val="left"/>
      <w:pPr>
        <w:ind w:left="827" w:hanging="338"/>
      </w:pPr>
      <w:rPr>
        <w:rFonts w:ascii="Arial" w:eastAsia="Arial" w:hAnsi="Arial" w:hint="default"/>
        <w:spacing w:val="-2"/>
        <w:w w:val="102"/>
        <w:sz w:val="22"/>
        <w:szCs w:val="22"/>
      </w:rPr>
    </w:lvl>
    <w:lvl w:ilvl="1" w:tplc="B28C5A20">
      <w:start w:val="1"/>
      <w:numFmt w:val="bullet"/>
      <w:lvlText w:val="•"/>
      <w:lvlJc w:val="left"/>
      <w:pPr>
        <w:ind w:left="1618" w:hanging="338"/>
      </w:pPr>
      <w:rPr>
        <w:rFonts w:hint="default"/>
      </w:rPr>
    </w:lvl>
    <w:lvl w:ilvl="2" w:tplc="E7460274">
      <w:start w:val="1"/>
      <w:numFmt w:val="bullet"/>
      <w:lvlText w:val="•"/>
      <w:lvlJc w:val="left"/>
      <w:pPr>
        <w:ind w:left="2416" w:hanging="338"/>
      </w:pPr>
      <w:rPr>
        <w:rFonts w:hint="default"/>
      </w:rPr>
    </w:lvl>
    <w:lvl w:ilvl="3" w:tplc="65423126">
      <w:start w:val="1"/>
      <w:numFmt w:val="bullet"/>
      <w:lvlText w:val="•"/>
      <w:lvlJc w:val="left"/>
      <w:pPr>
        <w:ind w:left="3214" w:hanging="338"/>
      </w:pPr>
      <w:rPr>
        <w:rFonts w:hint="default"/>
      </w:rPr>
    </w:lvl>
    <w:lvl w:ilvl="4" w:tplc="EDFC7BBE">
      <w:start w:val="1"/>
      <w:numFmt w:val="bullet"/>
      <w:lvlText w:val="•"/>
      <w:lvlJc w:val="left"/>
      <w:pPr>
        <w:ind w:left="4012" w:hanging="338"/>
      </w:pPr>
      <w:rPr>
        <w:rFonts w:hint="default"/>
      </w:rPr>
    </w:lvl>
    <w:lvl w:ilvl="5" w:tplc="93024B66">
      <w:start w:val="1"/>
      <w:numFmt w:val="bullet"/>
      <w:lvlText w:val="•"/>
      <w:lvlJc w:val="left"/>
      <w:pPr>
        <w:ind w:left="4810" w:hanging="338"/>
      </w:pPr>
      <w:rPr>
        <w:rFonts w:hint="default"/>
      </w:rPr>
    </w:lvl>
    <w:lvl w:ilvl="6" w:tplc="DD443C62">
      <w:start w:val="1"/>
      <w:numFmt w:val="bullet"/>
      <w:lvlText w:val="•"/>
      <w:lvlJc w:val="left"/>
      <w:pPr>
        <w:ind w:left="5608" w:hanging="338"/>
      </w:pPr>
      <w:rPr>
        <w:rFonts w:hint="default"/>
      </w:rPr>
    </w:lvl>
    <w:lvl w:ilvl="7" w:tplc="DAE6660E">
      <w:start w:val="1"/>
      <w:numFmt w:val="bullet"/>
      <w:lvlText w:val="•"/>
      <w:lvlJc w:val="left"/>
      <w:pPr>
        <w:ind w:left="6406" w:hanging="338"/>
      </w:pPr>
      <w:rPr>
        <w:rFonts w:hint="default"/>
      </w:rPr>
    </w:lvl>
    <w:lvl w:ilvl="8" w:tplc="A378AAAA">
      <w:start w:val="1"/>
      <w:numFmt w:val="bullet"/>
      <w:lvlText w:val="•"/>
      <w:lvlJc w:val="left"/>
      <w:pPr>
        <w:ind w:left="7204" w:hanging="338"/>
      </w:pPr>
      <w:rPr>
        <w:rFonts w:hint="default"/>
      </w:rPr>
    </w:lvl>
  </w:abstractNum>
  <w:abstractNum w:abstractNumId="63" w15:restartNumberingAfterBreak="0">
    <w:nsid w:val="65CA49E5"/>
    <w:multiLevelType w:val="hybridMultilevel"/>
    <w:tmpl w:val="40824E42"/>
    <w:lvl w:ilvl="0" w:tplc="C024AF5E">
      <w:start w:val="1"/>
      <w:numFmt w:val="decimal"/>
      <w:lvlText w:val="(%1)"/>
      <w:lvlJc w:val="left"/>
      <w:pPr>
        <w:ind w:left="2" w:hanging="335"/>
      </w:pPr>
      <w:rPr>
        <w:rFonts w:ascii="Arial" w:eastAsia="Arial" w:hAnsi="Arial" w:hint="default"/>
        <w:w w:val="102"/>
        <w:sz w:val="22"/>
        <w:szCs w:val="22"/>
      </w:rPr>
    </w:lvl>
    <w:lvl w:ilvl="1" w:tplc="465A57E0">
      <w:start w:val="1"/>
      <w:numFmt w:val="bullet"/>
      <w:lvlText w:val="•"/>
      <w:lvlJc w:val="left"/>
      <w:pPr>
        <w:ind w:left="198" w:hanging="335"/>
      </w:pPr>
      <w:rPr>
        <w:rFonts w:hint="default"/>
      </w:rPr>
    </w:lvl>
    <w:lvl w:ilvl="2" w:tplc="9EF8381E">
      <w:start w:val="1"/>
      <w:numFmt w:val="bullet"/>
      <w:lvlText w:val="•"/>
      <w:lvlJc w:val="left"/>
      <w:pPr>
        <w:ind w:left="397" w:hanging="335"/>
      </w:pPr>
      <w:rPr>
        <w:rFonts w:hint="default"/>
      </w:rPr>
    </w:lvl>
    <w:lvl w:ilvl="3" w:tplc="49DC020C">
      <w:start w:val="1"/>
      <w:numFmt w:val="bullet"/>
      <w:lvlText w:val="•"/>
      <w:lvlJc w:val="left"/>
      <w:pPr>
        <w:ind w:left="596" w:hanging="335"/>
      </w:pPr>
      <w:rPr>
        <w:rFonts w:hint="default"/>
      </w:rPr>
    </w:lvl>
    <w:lvl w:ilvl="4" w:tplc="CC508D94">
      <w:start w:val="1"/>
      <w:numFmt w:val="bullet"/>
      <w:lvlText w:val="•"/>
      <w:lvlJc w:val="left"/>
      <w:pPr>
        <w:ind w:left="795" w:hanging="335"/>
      </w:pPr>
      <w:rPr>
        <w:rFonts w:hint="default"/>
      </w:rPr>
    </w:lvl>
    <w:lvl w:ilvl="5" w:tplc="D96A3F9E">
      <w:start w:val="1"/>
      <w:numFmt w:val="bullet"/>
      <w:lvlText w:val="•"/>
      <w:lvlJc w:val="left"/>
      <w:pPr>
        <w:ind w:left="994" w:hanging="335"/>
      </w:pPr>
      <w:rPr>
        <w:rFonts w:hint="default"/>
      </w:rPr>
    </w:lvl>
    <w:lvl w:ilvl="6" w:tplc="F104E374">
      <w:start w:val="1"/>
      <w:numFmt w:val="bullet"/>
      <w:lvlText w:val="•"/>
      <w:lvlJc w:val="left"/>
      <w:pPr>
        <w:ind w:left="1193" w:hanging="335"/>
      </w:pPr>
      <w:rPr>
        <w:rFonts w:hint="default"/>
      </w:rPr>
    </w:lvl>
    <w:lvl w:ilvl="7" w:tplc="928CAFD4">
      <w:start w:val="1"/>
      <w:numFmt w:val="bullet"/>
      <w:lvlText w:val="•"/>
      <w:lvlJc w:val="left"/>
      <w:pPr>
        <w:ind w:left="1392" w:hanging="335"/>
      </w:pPr>
      <w:rPr>
        <w:rFonts w:hint="default"/>
      </w:rPr>
    </w:lvl>
    <w:lvl w:ilvl="8" w:tplc="0F1038F8">
      <w:start w:val="1"/>
      <w:numFmt w:val="bullet"/>
      <w:lvlText w:val="•"/>
      <w:lvlJc w:val="left"/>
      <w:pPr>
        <w:ind w:left="1591" w:hanging="335"/>
      </w:pPr>
      <w:rPr>
        <w:rFonts w:hint="default"/>
      </w:rPr>
    </w:lvl>
  </w:abstractNum>
  <w:abstractNum w:abstractNumId="64" w15:restartNumberingAfterBreak="0">
    <w:nsid w:val="68BE103F"/>
    <w:multiLevelType w:val="hybridMultilevel"/>
    <w:tmpl w:val="E80C97FE"/>
    <w:lvl w:ilvl="0" w:tplc="8B5CD11E">
      <w:start w:val="1"/>
      <w:numFmt w:val="decimal"/>
      <w:lvlText w:val="(%1)"/>
      <w:lvlJc w:val="left"/>
      <w:pPr>
        <w:ind w:left="93" w:hanging="336"/>
      </w:pPr>
      <w:rPr>
        <w:rFonts w:ascii="Arial" w:eastAsia="Arial" w:hAnsi="Arial" w:hint="default"/>
        <w:w w:val="102"/>
        <w:sz w:val="22"/>
        <w:szCs w:val="22"/>
      </w:rPr>
    </w:lvl>
    <w:lvl w:ilvl="1" w:tplc="0D9670E4">
      <w:start w:val="1"/>
      <w:numFmt w:val="bullet"/>
      <w:lvlText w:val="•"/>
      <w:lvlJc w:val="left"/>
      <w:pPr>
        <w:ind w:left="441" w:hanging="336"/>
      </w:pPr>
      <w:rPr>
        <w:rFonts w:hint="default"/>
      </w:rPr>
    </w:lvl>
    <w:lvl w:ilvl="2" w:tplc="5EF66B8C">
      <w:start w:val="1"/>
      <w:numFmt w:val="bullet"/>
      <w:lvlText w:val="•"/>
      <w:lvlJc w:val="left"/>
      <w:pPr>
        <w:ind w:left="782" w:hanging="336"/>
      </w:pPr>
      <w:rPr>
        <w:rFonts w:hint="default"/>
      </w:rPr>
    </w:lvl>
    <w:lvl w:ilvl="3" w:tplc="6F7AF4A4">
      <w:start w:val="1"/>
      <w:numFmt w:val="bullet"/>
      <w:lvlText w:val="•"/>
      <w:lvlJc w:val="left"/>
      <w:pPr>
        <w:ind w:left="1123" w:hanging="336"/>
      </w:pPr>
      <w:rPr>
        <w:rFonts w:hint="default"/>
      </w:rPr>
    </w:lvl>
    <w:lvl w:ilvl="4" w:tplc="E4B811CA">
      <w:start w:val="1"/>
      <w:numFmt w:val="bullet"/>
      <w:lvlText w:val="•"/>
      <w:lvlJc w:val="left"/>
      <w:pPr>
        <w:ind w:left="1464" w:hanging="336"/>
      </w:pPr>
      <w:rPr>
        <w:rFonts w:hint="default"/>
      </w:rPr>
    </w:lvl>
    <w:lvl w:ilvl="5" w:tplc="CE60F720">
      <w:start w:val="1"/>
      <w:numFmt w:val="bullet"/>
      <w:lvlText w:val="•"/>
      <w:lvlJc w:val="left"/>
      <w:pPr>
        <w:ind w:left="1805" w:hanging="336"/>
      </w:pPr>
      <w:rPr>
        <w:rFonts w:hint="default"/>
      </w:rPr>
    </w:lvl>
    <w:lvl w:ilvl="6" w:tplc="075C9526">
      <w:start w:val="1"/>
      <w:numFmt w:val="bullet"/>
      <w:lvlText w:val="•"/>
      <w:lvlJc w:val="left"/>
      <w:pPr>
        <w:ind w:left="2146" w:hanging="336"/>
      </w:pPr>
      <w:rPr>
        <w:rFonts w:hint="default"/>
      </w:rPr>
    </w:lvl>
    <w:lvl w:ilvl="7" w:tplc="6442B746">
      <w:start w:val="1"/>
      <w:numFmt w:val="bullet"/>
      <w:lvlText w:val="•"/>
      <w:lvlJc w:val="left"/>
      <w:pPr>
        <w:ind w:left="2487" w:hanging="336"/>
      </w:pPr>
      <w:rPr>
        <w:rFonts w:hint="default"/>
      </w:rPr>
    </w:lvl>
    <w:lvl w:ilvl="8" w:tplc="9092B83E">
      <w:start w:val="1"/>
      <w:numFmt w:val="bullet"/>
      <w:lvlText w:val="•"/>
      <w:lvlJc w:val="left"/>
      <w:pPr>
        <w:ind w:left="2828" w:hanging="336"/>
      </w:pPr>
      <w:rPr>
        <w:rFonts w:hint="default"/>
      </w:rPr>
    </w:lvl>
  </w:abstractNum>
  <w:abstractNum w:abstractNumId="65" w15:restartNumberingAfterBreak="0">
    <w:nsid w:val="68E61701"/>
    <w:multiLevelType w:val="hybridMultilevel"/>
    <w:tmpl w:val="78EA3216"/>
    <w:lvl w:ilvl="0" w:tplc="C1B265D8">
      <w:start w:val="1"/>
      <w:numFmt w:val="bullet"/>
      <w:lvlText w:val=""/>
      <w:lvlJc w:val="left"/>
      <w:pPr>
        <w:ind w:left="772" w:hanging="338"/>
      </w:pPr>
      <w:rPr>
        <w:rFonts w:ascii="Symbol" w:eastAsia="Symbol" w:hAnsi="Symbol" w:hint="default"/>
        <w:w w:val="102"/>
        <w:sz w:val="22"/>
        <w:szCs w:val="22"/>
      </w:rPr>
    </w:lvl>
    <w:lvl w:ilvl="1" w:tplc="70E0A06E">
      <w:start w:val="1"/>
      <w:numFmt w:val="bullet"/>
      <w:lvlText w:val="•"/>
      <w:lvlJc w:val="left"/>
      <w:pPr>
        <w:ind w:left="1548" w:hanging="338"/>
      </w:pPr>
      <w:rPr>
        <w:rFonts w:hint="default"/>
      </w:rPr>
    </w:lvl>
    <w:lvl w:ilvl="2" w:tplc="1526D0BA">
      <w:start w:val="1"/>
      <w:numFmt w:val="bullet"/>
      <w:lvlText w:val="•"/>
      <w:lvlJc w:val="left"/>
      <w:pPr>
        <w:ind w:left="2316" w:hanging="338"/>
      </w:pPr>
      <w:rPr>
        <w:rFonts w:hint="default"/>
      </w:rPr>
    </w:lvl>
    <w:lvl w:ilvl="3" w:tplc="F26A540A">
      <w:start w:val="1"/>
      <w:numFmt w:val="bullet"/>
      <w:lvlText w:val="•"/>
      <w:lvlJc w:val="left"/>
      <w:pPr>
        <w:ind w:left="3085" w:hanging="338"/>
      </w:pPr>
      <w:rPr>
        <w:rFonts w:hint="default"/>
      </w:rPr>
    </w:lvl>
    <w:lvl w:ilvl="4" w:tplc="9618BED6">
      <w:start w:val="1"/>
      <w:numFmt w:val="bullet"/>
      <w:lvlText w:val="•"/>
      <w:lvlJc w:val="left"/>
      <w:pPr>
        <w:ind w:left="3853" w:hanging="338"/>
      </w:pPr>
      <w:rPr>
        <w:rFonts w:hint="default"/>
      </w:rPr>
    </w:lvl>
    <w:lvl w:ilvl="5" w:tplc="8D9E7300">
      <w:start w:val="1"/>
      <w:numFmt w:val="bullet"/>
      <w:lvlText w:val="•"/>
      <w:lvlJc w:val="left"/>
      <w:pPr>
        <w:ind w:left="4622" w:hanging="338"/>
      </w:pPr>
      <w:rPr>
        <w:rFonts w:hint="default"/>
      </w:rPr>
    </w:lvl>
    <w:lvl w:ilvl="6" w:tplc="2C74A3C6">
      <w:start w:val="1"/>
      <w:numFmt w:val="bullet"/>
      <w:lvlText w:val="•"/>
      <w:lvlJc w:val="left"/>
      <w:pPr>
        <w:ind w:left="5390" w:hanging="338"/>
      </w:pPr>
      <w:rPr>
        <w:rFonts w:hint="default"/>
      </w:rPr>
    </w:lvl>
    <w:lvl w:ilvl="7" w:tplc="6630D364">
      <w:start w:val="1"/>
      <w:numFmt w:val="bullet"/>
      <w:lvlText w:val="•"/>
      <w:lvlJc w:val="left"/>
      <w:pPr>
        <w:ind w:left="6159" w:hanging="338"/>
      </w:pPr>
      <w:rPr>
        <w:rFonts w:hint="default"/>
      </w:rPr>
    </w:lvl>
    <w:lvl w:ilvl="8" w:tplc="3ED6E6C4">
      <w:start w:val="1"/>
      <w:numFmt w:val="bullet"/>
      <w:lvlText w:val="•"/>
      <w:lvlJc w:val="left"/>
      <w:pPr>
        <w:ind w:left="6927" w:hanging="338"/>
      </w:pPr>
      <w:rPr>
        <w:rFonts w:hint="default"/>
      </w:rPr>
    </w:lvl>
  </w:abstractNum>
  <w:abstractNum w:abstractNumId="66" w15:restartNumberingAfterBreak="0">
    <w:nsid w:val="69EB2552"/>
    <w:multiLevelType w:val="hybridMultilevel"/>
    <w:tmpl w:val="E9EA3780"/>
    <w:lvl w:ilvl="0" w:tplc="86F85124">
      <w:start w:val="1"/>
      <w:numFmt w:val="bullet"/>
      <w:lvlText w:val=""/>
      <w:lvlJc w:val="left"/>
      <w:pPr>
        <w:ind w:left="828" w:hanging="339"/>
      </w:pPr>
      <w:rPr>
        <w:rFonts w:ascii="Symbol" w:eastAsia="Symbol" w:hAnsi="Symbol" w:hint="default"/>
        <w:w w:val="102"/>
        <w:sz w:val="22"/>
        <w:szCs w:val="22"/>
      </w:rPr>
    </w:lvl>
    <w:lvl w:ilvl="1" w:tplc="6D2A86B2">
      <w:start w:val="1"/>
      <w:numFmt w:val="bullet"/>
      <w:lvlText w:val="•"/>
      <w:lvlJc w:val="left"/>
      <w:pPr>
        <w:ind w:left="1618" w:hanging="339"/>
      </w:pPr>
      <w:rPr>
        <w:rFonts w:hint="default"/>
      </w:rPr>
    </w:lvl>
    <w:lvl w:ilvl="2" w:tplc="ED9CFE30">
      <w:start w:val="1"/>
      <w:numFmt w:val="bullet"/>
      <w:lvlText w:val="•"/>
      <w:lvlJc w:val="left"/>
      <w:pPr>
        <w:ind w:left="2416" w:hanging="339"/>
      </w:pPr>
      <w:rPr>
        <w:rFonts w:hint="default"/>
      </w:rPr>
    </w:lvl>
    <w:lvl w:ilvl="3" w:tplc="0380A12A">
      <w:start w:val="1"/>
      <w:numFmt w:val="bullet"/>
      <w:lvlText w:val="•"/>
      <w:lvlJc w:val="left"/>
      <w:pPr>
        <w:ind w:left="3214" w:hanging="339"/>
      </w:pPr>
      <w:rPr>
        <w:rFonts w:hint="default"/>
      </w:rPr>
    </w:lvl>
    <w:lvl w:ilvl="4" w:tplc="55F05F64">
      <w:start w:val="1"/>
      <w:numFmt w:val="bullet"/>
      <w:lvlText w:val="•"/>
      <w:lvlJc w:val="left"/>
      <w:pPr>
        <w:ind w:left="4012" w:hanging="339"/>
      </w:pPr>
      <w:rPr>
        <w:rFonts w:hint="default"/>
      </w:rPr>
    </w:lvl>
    <w:lvl w:ilvl="5" w:tplc="097E8640">
      <w:start w:val="1"/>
      <w:numFmt w:val="bullet"/>
      <w:lvlText w:val="•"/>
      <w:lvlJc w:val="left"/>
      <w:pPr>
        <w:ind w:left="4810" w:hanging="339"/>
      </w:pPr>
      <w:rPr>
        <w:rFonts w:hint="default"/>
      </w:rPr>
    </w:lvl>
    <w:lvl w:ilvl="6" w:tplc="EC4E0824">
      <w:start w:val="1"/>
      <w:numFmt w:val="bullet"/>
      <w:lvlText w:val="•"/>
      <w:lvlJc w:val="left"/>
      <w:pPr>
        <w:ind w:left="5608" w:hanging="339"/>
      </w:pPr>
      <w:rPr>
        <w:rFonts w:hint="default"/>
      </w:rPr>
    </w:lvl>
    <w:lvl w:ilvl="7" w:tplc="8D824A1A">
      <w:start w:val="1"/>
      <w:numFmt w:val="bullet"/>
      <w:lvlText w:val="•"/>
      <w:lvlJc w:val="left"/>
      <w:pPr>
        <w:ind w:left="6406" w:hanging="339"/>
      </w:pPr>
      <w:rPr>
        <w:rFonts w:hint="default"/>
      </w:rPr>
    </w:lvl>
    <w:lvl w:ilvl="8" w:tplc="32AC7860">
      <w:start w:val="1"/>
      <w:numFmt w:val="bullet"/>
      <w:lvlText w:val="•"/>
      <w:lvlJc w:val="left"/>
      <w:pPr>
        <w:ind w:left="7204" w:hanging="339"/>
      </w:pPr>
      <w:rPr>
        <w:rFonts w:hint="default"/>
      </w:rPr>
    </w:lvl>
  </w:abstractNum>
  <w:abstractNum w:abstractNumId="67" w15:restartNumberingAfterBreak="0">
    <w:nsid w:val="6B59104F"/>
    <w:multiLevelType w:val="hybridMultilevel"/>
    <w:tmpl w:val="95C06302"/>
    <w:lvl w:ilvl="0" w:tplc="A8961856">
      <w:start w:val="1"/>
      <w:numFmt w:val="decimal"/>
      <w:lvlText w:val="(%1)"/>
      <w:lvlJc w:val="left"/>
      <w:pPr>
        <w:ind w:left="93" w:hanging="336"/>
      </w:pPr>
      <w:rPr>
        <w:rFonts w:ascii="Arial" w:eastAsia="Arial" w:hAnsi="Arial" w:hint="default"/>
        <w:w w:val="102"/>
        <w:sz w:val="22"/>
        <w:szCs w:val="22"/>
      </w:rPr>
    </w:lvl>
    <w:lvl w:ilvl="1" w:tplc="01740ECA">
      <w:start w:val="1"/>
      <w:numFmt w:val="bullet"/>
      <w:lvlText w:val="•"/>
      <w:lvlJc w:val="left"/>
      <w:pPr>
        <w:ind w:left="441" w:hanging="336"/>
      </w:pPr>
      <w:rPr>
        <w:rFonts w:hint="default"/>
      </w:rPr>
    </w:lvl>
    <w:lvl w:ilvl="2" w:tplc="AD04245C">
      <w:start w:val="1"/>
      <w:numFmt w:val="bullet"/>
      <w:lvlText w:val="•"/>
      <w:lvlJc w:val="left"/>
      <w:pPr>
        <w:ind w:left="782" w:hanging="336"/>
      </w:pPr>
      <w:rPr>
        <w:rFonts w:hint="default"/>
      </w:rPr>
    </w:lvl>
    <w:lvl w:ilvl="3" w:tplc="2408CFF0">
      <w:start w:val="1"/>
      <w:numFmt w:val="bullet"/>
      <w:lvlText w:val="•"/>
      <w:lvlJc w:val="left"/>
      <w:pPr>
        <w:ind w:left="1123" w:hanging="336"/>
      </w:pPr>
      <w:rPr>
        <w:rFonts w:hint="default"/>
      </w:rPr>
    </w:lvl>
    <w:lvl w:ilvl="4" w:tplc="A10CC98C">
      <w:start w:val="1"/>
      <w:numFmt w:val="bullet"/>
      <w:lvlText w:val="•"/>
      <w:lvlJc w:val="left"/>
      <w:pPr>
        <w:ind w:left="1464" w:hanging="336"/>
      </w:pPr>
      <w:rPr>
        <w:rFonts w:hint="default"/>
      </w:rPr>
    </w:lvl>
    <w:lvl w:ilvl="5" w:tplc="86340A9A">
      <w:start w:val="1"/>
      <w:numFmt w:val="bullet"/>
      <w:lvlText w:val="•"/>
      <w:lvlJc w:val="left"/>
      <w:pPr>
        <w:ind w:left="1805" w:hanging="336"/>
      </w:pPr>
      <w:rPr>
        <w:rFonts w:hint="default"/>
      </w:rPr>
    </w:lvl>
    <w:lvl w:ilvl="6" w:tplc="10CE0C70">
      <w:start w:val="1"/>
      <w:numFmt w:val="bullet"/>
      <w:lvlText w:val="•"/>
      <w:lvlJc w:val="left"/>
      <w:pPr>
        <w:ind w:left="2146" w:hanging="336"/>
      </w:pPr>
      <w:rPr>
        <w:rFonts w:hint="default"/>
      </w:rPr>
    </w:lvl>
    <w:lvl w:ilvl="7" w:tplc="7122A678">
      <w:start w:val="1"/>
      <w:numFmt w:val="bullet"/>
      <w:lvlText w:val="•"/>
      <w:lvlJc w:val="left"/>
      <w:pPr>
        <w:ind w:left="2487" w:hanging="336"/>
      </w:pPr>
      <w:rPr>
        <w:rFonts w:hint="default"/>
      </w:rPr>
    </w:lvl>
    <w:lvl w:ilvl="8" w:tplc="B5AC3B84">
      <w:start w:val="1"/>
      <w:numFmt w:val="bullet"/>
      <w:lvlText w:val="•"/>
      <w:lvlJc w:val="left"/>
      <w:pPr>
        <w:ind w:left="2828" w:hanging="336"/>
      </w:pPr>
      <w:rPr>
        <w:rFonts w:hint="default"/>
      </w:rPr>
    </w:lvl>
  </w:abstractNum>
  <w:abstractNum w:abstractNumId="68" w15:restartNumberingAfterBreak="0">
    <w:nsid w:val="6C327ACB"/>
    <w:multiLevelType w:val="hybridMultilevel"/>
    <w:tmpl w:val="46C6AABA"/>
    <w:lvl w:ilvl="0" w:tplc="332446AA">
      <w:start w:val="1"/>
      <w:numFmt w:val="decimal"/>
      <w:lvlText w:val="%1."/>
      <w:lvlJc w:val="left"/>
      <w:pPr>
        <w:ind w:left="828" w:hanging="339"/>
      </w:pPr>
      <w:rPr>
        <w:rFonts w:ascii="Arial" w:eastAsia="Arial" w:hAnsi="Arial" w:hint="default"/>
        <w:spacing w:val="-2"/>
        <w:w w:val="102"/>
        <w:sz w:val="22"/>
        <w:szCs w:val="22"/>
      </w:rPr>
    </w:lvl>
    <w:lvl w:ilvl="1" w:tplc="417241D2">
      <w:start w:val="1"/>
      <w:numFmt w:val="bullet"/>
      <w:lvlText w:val="•"/>
      <w:lvlJc w:val="left"/>
      <w:pPr>
        <w:ind w:left="1618" w:hanging="339"/>
      </w:pPr>
      <w:rPr>
        <w:rFonts w:hint="default"/>
      </w:rPr>
    </w:lvl>
    <w:lvl w:ilvl="2" w:tplc="9D7C4098">
      <w:start w:val="1"/>
      <w:numFmt w:val="bullet"/>
      <w:lvlText w:val="•"/>
      <w:lvlJc w:val="left"/>
      <w:pPr>
        <w:ind w:left="2416" w:hanging="339"/>
      </w:pPr>
      <w:rPr>
        <w:rFonts w:hint="default"/>
      </w:rPr>
    </w:lvl>
    <w:lvl w:ilvl="3" w:tplc="66B4A830">
      <w:start w:val="1"/>
      <w:numFmt w:val="bullet"/>
      <w:lvlText w:val="•"/>
      <w:lvlJc w:val="left"/>
      <w:pPr>
        <w:ind w:left="3214" w:hanging="339"/>
      </w:pPr>
      <w:rPr>
        <w:rFonts w:hint="default"/>
      </w:rPr>
    </w:lvl>
    <w:lvl w:ilvl="4" w:tplc="E1E0DA9A">
      <w:start w:val="1"/>
      <w:numFmt w:val="bullet"/>
      <w:lvlText w:val="•"/>
      <w:lvlJc w:val="left"/>
      <w:pPr>
        <w:ind w:left="4012" w:hanging="339"/>
      </w:pPr>
      <w:rPr>
        <w:rFonts w:hint="default"/>
      </w:rPr>
    </w:lvl>
    <w:lvl w:ilvl="5" w:tplc="E44A9F3C">
      <w:start w:val="1"/>
      <w:numFmt w:val="bullet"/>
      <w:lvlText w:val="•"/>
      <w:lvlJc w:val="left"/>
      <w:pPr>
        <w:ind w:left="4810" w:hanging="339"/>
      </w:pPr>
      <w:rPr>
        <w:rFonts w:hint="default"/>
      </w:rPr>
    </w:lvl>
    <w:lvl w:ilvl="6" w:tplc="48CC11B2">
      <w:start w:val="1"/>
      <w:numFmt w:val="bullet"/>
      <w:lvlText w:val="•"/>
      <w:lvlJc w:val="left"/>
      <w:pPr>
        <w:ind w:left="5608" w:hanging="339"/>
      </w:pPr>
      <w:rPr>
        <w:rFonts w:hint="default"/>
      </w:rPr>
    </w:lvl>
    <w:lvl w:ilvl="7" w:tplc="362CB968">
      <w:start w:val="1"/>
      <w:numFmt w:val="bullet"/>
      <w:lvlText w:val="•"/>
      <w:lvlJc w:val="left"/>
      <w:pPr>
        <w:ind w:left="6406" w:hanging="339"/>
      </w:pPr>
      <w:rPr>
        <w:rFonts w:hint="default"/>
      </w:rPr>
    </w:lvl>
    <w:lvl w:ilvl="8" w:tplc="446E8FB0">
      <w:start w:val="1"/>
      <w:numFmt w:val="bullet"/>
      <w:lvlText w:val="•"/>
      <w:lvlJc w:val="left"/>
      <w:pPr>
        <w:ind w:left="7204" w:hanging="339"/>
      </w:pPr>
      <w:rPr>
        <w:rFonts w:hint="default"/>
      </w:rPr>
    </w:lvl>
  </w:abstractNum>
  <w:abstractNum w:abstractNumId="69" w15:restartNumberingAfterBreak="0">
    <w:nsid w:val="6EC6036D"/>
    <w:multiLevelType w:val="hybridMultilevel"/>
    <w:tmpl w:val="5778FDCA"/>
    <w:lvl w:ilvl="0" w:tplc="D89A1FBA">
      <w:start w:val="1"/>
      <w:numFmt w:val="bullet"/>
      <w:lvlText w:val=""/>
      <w:lvlJc w:val="left"/>
      <w:pPr>
        <w:ind w:left="827" w:hanging="338"/>
      </w:pPr>
      <w:rPr>
        <w:rFonts w:ascii="Symbol" w:eastAsia="Symbol" w:hAnsi="Symbol" w:hint="default"/>
        <w:w w:val="102"/>
        <w:sz w:val="22"/>
        <w:szCs w:val="22"/>
      </w:rPr>
    </w:lvl>
    <w:lvl w:ilvl="1" w:tplc="81E49FD0">
      <w:start w:val="1"/>
      <w:numFmt w:val="bullet"/>
      <w:lvlText w:val="•"/>
      <w:lvlJc w:val="left"/>
      <w:pPr>
        <w:ind w:left="1618" w:hanging="338"/>
      </w:pPr>
      <w:rPr>
        <w:rFonts w:hint="default"/>
      </w:rPr>
    </w:lvl>
    <w:lvl w:ilvl="2" w:tplc="9C4EE312">
      <w:start w:val="1"/>
      <w:numFmt w:val="bullet"/>
      <w:lvlText w:val="•"/>
      <w:lvlJc w:val="left"/>
      <w:pPr>
        <w:ind w:left="2416" w:hanging="338"/>
      </w:pPr>
      <w:rPr>
        <w:rFonts w:hint="default"/>
      </w:rPr>
    </w:lvl>
    <w:lvl w:ilvl="3" w:tplc="B85E96E0">
      <w:start w:val="1"/>
      <w:numFmt w:val="bullet"/>
      <w:lvlText w:val="•"/>
      <w:lvlJc w:val="left"/>
      <w:pPr>
        <w:ind w:left="3214" w:hanging="338"/>
      </w:pPr>
      <w:rPr>
        <w:rFonts w:hint="default"/>
      </w:rPr>
    </w:lvl>
    <w:lvl w:ilvl="4" w:tplc="8AF66EBC">
      <w:start w:val="1"/>
      <w:numFmt w:val="bullet"/>
      <w:lvlText w:val="•"/>
      <w:lvlJc w:val="left"/>
      <w:pPr>
        <w:ind w:left="4012" w:hanging="338"/>
      </w:pPr>
      <w:rPr>
        <w:rFonts w:hint="default"/>
      </w:rPr>
    </w:lvl>
    <w:lvl w:ilvl="5" w:tplc="7AB6F80C">
      <w:start w:val="1"/>
      <w:numFmt w:val="bullet"/>
      <w:lvlText w:val="•"/>
      <w:lvlJc w:val="left"/>
      <w:pPr>
        <w:ind w:left="4810" w:hanging="338"/>
      </w:pPr>
      <w:rPr>
        <w:rFonts w:hint="default"/>
      </w:rPr>
    </w:lvl>
    <w:lvl w:ilvl="6" w:tplc="654A46E8">
      <w:start w:val="1"/>
      <w:numFmt w:val="bullet"/>
      <w:lvlText w:val="•"/>
      <w:lvlJc w:val="left"/>
      <w:pPr>
        <w:ind w:left="5608" w:hanging="338"/>
      </w:pPr>
      <w:rPr>
        <w:rFonts w:hint="default"/>
      </w:rPr>
    </w:lvl>
    <w:lvl w:ilvl="7" w:tplc="B63C9892">
      <w:start w:val="1"/>
      <w:numFmt w:val="bullet"/>
      <w:lvlText w:val="•"/>
      <w:lvlJc w:val="left"/>
      <w:pPr>
        <w:ind w:left="6406" w:hanging="338"/>
      </w:pPr>
      <w:rPr>
        <w:rFonts w:hint="default"/>
      </w:rPr>
    </w:lvl>
    <w:lvl w:ilvl="8" w:tplc="7D86243A">
      <w:start w:val="1"/>
      <w:numFmt w:val="bullet"/>
      <w:lvlText w:val="•"/>
      <w:lvlJc w:val="left"/>
      <w:pPr>
        <w:ind w:left="7204" w:hanging="338"/>
      </w:pPr>
      <w:rPr>
        <w:rFonts w:hint="default"/>
      </w:rPr>
    </w:lvl>
  </w:abstractNum>
  <w:abstractNum w:abstractNumId="70" w15:restartNumberingAfterBreak="0">
    <w:nsid w:val="6F8B04CD"/>
    <w:multiLevelType w:val="hybridMultilevel"/>
    <w:tmpl w:val="9446D878"/>
    <w:lvl w:ilvl="0" w:tplc="08EC9E08">
      <w:start w:val="1"/>
      <w:numFmt w:val="decimal"/>
      <w:lvlText w:val="(%1)"/>
      <w:lvlJc w:val="left"/>
      <w:pPr>
        <w:ind w:left="93" w:hanging="336"/>
      </w:pPr>
      <w:rPr>
        <w:rFonts w:ascii="Arial" w:eastAsia="Arial" w:hAnsi="Arial" w:hint="default"/>
        <w:w w:val="102"/>
        <w:sz w:val="22"/>
        <w:szCs w:val="22"/>
      </w:rPr>
    </w:lvl>
    <w:lvl w:ilvl="1" w:tplc="16E263DC">
      <w:start w:val="1"/>
      <w:numFmt w:val="bullet"/>
      <w:lvlText w:val="•"/>
      <w:lvlJc w:val="left"/>
      <w:pPr>
        <w:ind w:left="441" w:hanging="336"/>
      </w:pPr>
      <w:rPr>
        <w:rFonts w:hint="default"/>
      </w:rPr>
    </w:lvl>
    <w:lvl w:ilvl="2" w:tplc="714623D6">
      <w:start w:val="1"/>
      <w:numFmt w:val="bullet"/>
      <w:lvlText w:val="•"/>
      <w:lvlJc w:val="left"/>
      <w:pPr>
        <w:ind w:left="782" w:hanging="336"/>
      </w:pPr>
      <w:rPr>
        <w:rFonts w:hint="default"/>
      </w:rPr>
    </w:lvl>
    <w:lvl w:ilvl="3" w:tplc="3B6CF0FE">
      <w:start w:val="1"/>
      <w:numFmt w:val="bullet"/>
      <w:lvlText w:val="•"/>
      <w:lvlJc w:val="left"/>
      <w:pPr>
        <w:ind w:left="1123" w:hanging="336"/>
      </w:pPr>
      <w:rPr>
        <w:rFonts w:hint="default"/>
      </w:rPr>
    </w:lvl>
    <w:lvl w:ilvl="4" w:tplc="E7900B04">
      <w:start w:val="1"/>
      <w:numFmt w:val="bullet"/>
      <w:lvlText w:val="•"/>
      <w:lvlJc w:val="left"/>
      <w:pPr>
        <w:ind w:left="1464" w:hanging="336"/>
      </w:pPr>
      <w:rPr>
        <w:rFonts w:hint="default"/>
      </w:rPr>
    </w:lvl>
    <w:lvl w:ilvl="5" w:tplc="D5A821EE">
      <w:start w:val="1"/>
      <w:numFmt w:val="bullet"/>
      <w:lvlText w:val="•"/>
      <w:lvlJc w:val="left"/>
      <w:pPr>
        <w:ind w:left="1805" w:hanging="336"/>
      </w:pPr>
      <w:rPr>
        <w:rFonts w:hint="default"/>
      </w:rPr>
    </w:lvl>
    <w:lvl w:ilvl="6" w:tplc="0986D8A2">
      <w:start w:val="1"/>
      <w:numFmt w:val="bullet"/>
      <w:lvlText w:val="•"/>
      <w:lvlJc w:val="left"/>
      <w:pPr>
        <w:ind w:left="2146" w:hanging="336"/>
      </w:pPr>
      <w:rPr>
        <w:rFonts w:hint="default"/>
      </w:rPr>
    </w:lvl>
    <w:lvl w:ilvl="7" w:tplc="588EA304">
      <w:start w:val="1"/>
      <w:numFmt w:val="bullet"/>
      <w:lvlText w:val="•"/>
      <w:lvlJc w:val="left"/>
      <w:pPr>
        <w:ind w:left="2487" w:hanging="336"/>
      </w:pPr>
      <w:rPr>
        <w:rFonts w:hint="default"/>
      </w:rPr>
    </w:lvl>
    <w:lvl w:ilvl="8" w:tplc="5D2CF254">
      <w:start w:val="1"/>
      <w:numFmt w:val="bullet"/>
      <w:lvlText w:val="•"/>
      <w:lvlJc w:val="left"/>
      <w:pPr>
        <w:ind w:left="2828" w:hanging="336"/>
      </w:pPr>
      <w:rPr>
        <w:rFonts w:hint="default"/>
      </w:rPr>
    </w:lvl>
  </w:abstractNum>
  <w:abstractNum w:abstractNumId="71" w15:restartNumberingAfterBreak="0">
    <w:nsid w:val="746D48FE"/>
    <w:multiLevelType w:val="hybridMultilevel"/>
    <w:tmpl w:val="095EA8A8"/>
    <w:lvl w:ilvl="0" w:tplc="C414AECA">
      <w:start w:val="1"/>
      <w:numFmt w:val="bullet"/>
      <w:lvlText w:val=""/>
      <w:lvlJc w:val="left"/>
      <w:pPr>
        <w:ind w:left="828" w:hanging="338"/>
      </w:pPr>
      <w:rPr>
        <w:rFonts w:ascii="Symbol" w:eastAsia="Symbol" w:hAnsi="Symbol" w:hint="default"/>
        <w:w w:val="102"/>
      </w:rPr>
    </w:lvl>
    <w:lvl w:ilvl="1" w:tplc="05724EBE">
      <w:start w:val="1"/>
      <w:numFmt w:val="bullet"/>
      <w:lvlText w:val="•"/>
      <w:lvlJc w:val="left"/>
      <w:pPr>
        <w:ind w:left="3320" w:hanging="338"/>
      </w:pPr>
      <w:rPr>
        <w:rFonts w:hint="default"/>
      </w:rPr>
    </w:lvl>
    <w:lvl w:ilvl="2" w:tplc="28849A98">
      <w:start w:val="1"/>
      <w:numFmt w:val="bullet"/>
      <w:lvlText w:val="•"/>
      <w:lvlJc w:val="left"/>
      <w:pPr>
        <w:ind w:left="4200" w:hanging="338"/>
      </w:pPr>
      <w:rPr>
        <w:rFonts w:hint="default"/>
      </w:rPr>
    </w:lvl>
    <w:lvl w:ilvl="3" w:tplc="6100A606">
      <w:start w:val="1"/>
      <w:numFmt w:val="bullet"/>
      <w:lvlText w:val="•"/>
      <w:lvlJc w:val="left"/>
      <w:pPr>
        <w:ind w:left="6080" w:hanging="338"/>
      </w:pPr>
      <w:rPr>
        <w:rFonts w:hint="default"/>
      </w:rPr>
    </w:lvl>
    <w:lvl w:ilvl="4" w:tplc="D47C2A26">
      <w:start w:val="1"/>
      <w:numFmt w:val="bullet"/>
      <w:lvlText w:val="•"/>
      <w:lvlJc w:val="left"/>
      <w:pPr>
        <w:ind w:left="6468" w:hanging="338"/>
      </w:pPr>
      <w:rPr>
        <w:rFonts w:hint="default"/>
      </w:rPr>
    </w:lvl>
    <w:lvl w:ilvl="5" w:tplc="776AB1A4">
      <w:start w:val="1"/>
      <w:numFmt w:val="bullet"/>
      <w:lvlText w:val="•"/>
      <w:lvlJc w:val="left"/>
      <w:pPr>
        <w:ind w:left="6857" w:hanging="338"/>
      </w:pPr>
      <w:rPr>
        <w:rFonts w:hint="default"/>
      </w:rPr>
    </w:lvl>
    <w:lvl w:ilvl="6" w:tplc="7856F180">
      <w:start w:val="1"/>
      <w:numFmt w:val="bullet"/>
      <w:lvlText w:val="•"/>
      <w:lvlJc w:val="left"/>
      <w:pPr>
        <w:ind w:left="7245" w:hanging="338"/>
      </w:pPr>
      <w:rPr>
        <w:rFonts w:hint="default"/>
      </w:rPr>
    </w:lvl>
    <w:lvl w:ilvl="7" w:tplc="59685310">
      <w:start w:val="1"/>
      <w:numFmt w:val="bullet"/>
      <w:lvlText w:val="•"/>
      <w:lvlJc w:val="left"/>
      <w:pPr>
        <w:ind w:left="7634" w:hanging="338"/>
      </w:pPr>
      <w:rPr>
        <w:rFonts w:hint="default"/>
      </w:rPr>
    </w:lvl>
    <w:lvl w:ilvl="8" w:tplc="142C4916">
      <w:start w:val="1"/>
      <w:numFmt w:val="bullet"/>
      <w:lvlText w:val="•"/>
      <w:lvlJc w:val="left"/>
      <w:pPr>
        <w:ind w:left="8022" w:hanging="338"/>
      </w:pPr>
      <w:rPr>
        <w:rFonts w:hint="default"/>
      </w:rPr>
    </w:lvl>
  </w:abstractNum>
  <w:abstractNum w:abstractNumId="72" w15:restartNumberingAfterBreak="0">
    <w:nsid w:val="787270EA"/>
    <w:multiLevelType w:val="hybridMultilevel"/>
    <w:tmpl w:val="34644738"/>
    <w:lvl w:ilvl="0" w:tplc="BA7245D8">
      <w:start w:val="1"/>
      <w:numFmt w:val="decimal"/>
      <w:lvlText w:val="(%1)"/>
      <w:lvlJc w:val="left"/>
      <w:pPr>
        <w:ind w:left="2" w:hanging="335"/>
      </w:pPr>
      <w:rPr>
        <w:rFonts w:ascii="Arial" w:eastAsia="Arial" w:hAnsi="Arial" w:hint="default"/>
        <w:w w:val="102"/>
        <w:sz w:val="22"/>
        <w:szCs w:val="22"/>
      </w:rPr>
    </w:lvl>
    <w:lvl w:ilvl="1" w:tplc="D0ACD598">
      <w:start w:val="1"/>
      <w:numFmt w:val="bullet"/>
      <w:lvlText w:val="•"/>
      <w:lvlJc w:val="left"/>
      <w:pPr>
        <w:ind w:left="198" w:hanging="335"/>
      </w:pPr>
      <w:rPr>
        <w:rFonts w:hint="default"/>
      </w:rPr>
    </w:lvl>
    <w:lvl w:ilvl="2" w:tplc="D3A29AAC">
      <w:start w:val="1"/>
      <w:numFmt w:val="bullet"/>
      <w:lvlText w:val="•"/>
      <w:lvlJc w:val="left"/>
      <w:pPr>
        <w:ind w:left="397" w:hanging="335"/>
      </w:pPr>
      <w:rPr>
        <w:rFonts w:hint="default"/>
      </w:rPr>
    </w:lvl>
    <w:lvl w:ilvl="3" w:tplc="3CFE689E">
      <w:start w:val="1"/>
      <w:numFmt w:val="bullet"/>
      <w:lvlText w:val="•"/>
      <w:lvlJc w:val="left"/>
      <w:pPr>
        <w:ind w:left="596" w:hanging="335"/>
      </w:pPr>
      <w:rPr>
        <w:rFonts w:hint="default"/>
      </w:rPr>
    </w:lvl>
    <w:lvl w:ilvl="4" w:tplc="E1DEA16C">
      <w:start w:val="1"/>
      <w:numFmt w:val="bullet"/>
      <w:lvlText w:val="•"/>
      <w:lvlJc w:val="left"/>
      <w:pPr>
        <w:ind w:left="795" w:hanging="335"/>
      </w:pPr>
      <w:rPr>
        <w:rFonts w:hint="default"/>
      </w:rPr>
    </w:lvl>
    <w:lvl w:ilvl="5" w:tplc="2818688E">
      <w:start w:val="1"/>
      <w:numFmt w:val="bullet"/>
      <w:lvlText w:val="•"/>
      <w:lvlJc w:val="left"/>
      <w:pPr>
        <w:ind w:left="994" w:hanging="335"/>
      </w:pPr>
      <w:rPr>
        <w:rFonts w:hint="default"/>
      </w:rPr>
    </w:lvl>
    <w:lvl w:ilvl="6" w:tplc="A98ABAF0">
      <w:start w:val="1"/>
      <w:numFmt w:val="bullet"/>
      <w:lvlText w:val="•"/>
      <w:lvlJc w:val="left"/>
      <w:pPr>
        <w:ind w:left="1193" w:hanging="335"/>
      </w:pPr>
      <w:rPr>
        <w:rFonts w:hint="default"/>
      </w:rPr>
    </w:lvl>
    <w:lvl w:ilvl="7" w:tplc="27880FC2">
      <w:start w:val="1"/>
      <w:numFmt w:val="bullet"/>
      <w:lvlText w:val="•"/>
      <w:lvlJc w:val="left"/>
      <w:pPr>
        <w:ind w:left="1392" w:hanging="335"/>
      </w:pPr>
      <w:rPr>
        <w:rFonts w:hint="default"/>
      </w:rPr>
    </w:lvl>
    <w:lvl w:ilvl="8" w:tplc="0220BC6C">
      <w:start w:val="1"/>
      <w:numFmt w:val="bullet"/>
      <w:lvlText w:val="•"/>
      <w:lvlJc w:val="left"/>
      <w:pPr>
        <w:ind w:left="1591" w:hanging="335"/>
      </w:pPr>
      <w:rPr>
        <w:rFonts w:hint="default"/>
      </w:rPr>
    </w:lvl>
  </w:abstractNum>
  <w:abstractNum w:abstractNumId="73" w15:restartNumberingAfterBreak="0">
    <w:nsid w:val="7C936493"/>
    <w:multiLevelType w:val="hybridMultilevel"/>
    <w:tmpl w:val="6ED07FFE"/>
    <w:lvl w:ilvl="0" w:tplc="AB00AF24">
      <w:start w:val="1"/>
      <w:numFmt w:val="decimal"/>
      <w:lvlText w:val="(%1)"/>
      <w:lvlJc w:val="left"/>
      <w:pPr>
        <w:ind w:left="100" w:hanging="335"/>
      </w:pPr>
      <w:rPr>
        <w:rFonts w:ascii="Arial" w:eastAsia="Arial" w:hAnsi="Arial" w:hint="default"/>
        <w:w w:val="102"/>
        <w:sz w:val="22"/>
        <w:szCs w:val="22"/>
      </w:rPr>
    </w:lvl>
    <w:lvl w:ilvl="1" w:tplc="791A6D18">
      <w:start w:val="1"/>
      <w:numFmt w:val="bullet"/>
      <w:lvlText w:val="•"/>
      <w:lvlJc w:val="left"/>
      <w:pPr>
        <w:ind w:left="369" w:hanging="335"/>
      </w:pPr>
      <w:rPr>
        <w:rFonts w:hint="default"/>
      </w:rPr>
    </w:lvl>
    <w:lvl w:ilvl="2" w:tplc="A044ECA4">
      <w:start w:val="1"/>
      <w:numFmt w:val="bullet"/>
      <w:lvlText w:val="•"/>
      <w:lvlJc w:val="left"/>
      <w:pPr>
        <w:ind w:left="638" w:hanging="335"/>
      </w:pPr>
      <w:rPr>
        <w:rFonts w:hint="default"/>
      </w:rPr>
    </w:lvl>
    <w:lvl w:ilvl="3" w:tplc="E604A81A">
      <w:start w:val="1"/>
      <w:numFmt w:val="bullet"/>
      <w:lvlText w:val="•"/>
      <w:lvlJc w:val="left"/>
      <w:pPr>
        <w:ind w:left="908" w:hanging="335"/>
      </w:pPr>
      <w:rPr>
        <w:rFonts w:hint="default"/>
      </w:rPr>
    </w:lvl>
    <w:lvl w:ilvl="4" w:tplc="58529C9C">
      <w:start w:val="1"/>
      <w:numFmt w:val="bullet"/>
      <w:lvlText w:val="•"/>
      <w:lvlJc w:val="left"/>
      <w:pPr>
        <w:ind w:left="1177" w:hanging="335"/>
      </w:pPr>
      <w:rPr>
        <w:rFonts w:hint="default"/>
      </w:rPr>
    </w:lvl>
    <w:lvl w:ilvl="5" w:tplc="77962E78">
      <w:start w:val="1"/>
      <w:numFmt w:val="bullet"/>
      <w:lvlText w:val="•"/>
      <w:lvlJc w:val="left"/>
      <w:pPr>
        <w:ind w:left="1446" w:hanging="335"/>
      </w:pPr>
      <w:rPr>
        <w:rFonts w:hint="default"/>
      </w:rPr>
    </w:lvl>
    <w:lvl w:ilvl="6" w:tplc="3E64E022">
      <w:start w:val="1"/>
      <w:numFmt w:val="bullet"/>
      <w:lvlText w:val="•"/>
      <w:lvlJc w:val="left"/>
      <w:pPr>
        <w:ind w:left="1716" w:hanging="335"/>
      </w:pPr>
      <w:rPr>
        <w:rFonts w:hint="default"/>
      </w:rPr>
    </w:lvl>
    <w:lvl w:ilvl="7" w:tplc="3C5881AE">
      <w:start w:val="1"/>
      <w:numFmt w:val="bullet"/>
      <w:lvlText w:val="•"/>
      <w:lvlJc w:val="left"/>
      <w:pPr>
        <w:ind w:left="1985" w:hanging="335"/>
      </w:pPr>
      <w:rPr>
        <w:rFonts w:hint="default"/>
      </w:rPr>
    </w:lvl>
    <w:lvl w:ilvl="8" w:tplc="50262086">
      <w:start w:val="1"/>
      <w:numFmt w:val="bullet"/>
      <w:lvlText w:val="•"/>
      <w:lvlJc w:val="left"/>
      <w:pPr>
        <w:ind w:left="2254" w:hanging="335"/>
      </w:pPr>
      <w:rPr>
        <w:rFonts w:hint="default"/>
      </w:rPr>
    </w:lvl>
  </w:abstractNum>
  <w:abstractNum w:abstractNumId="74" w15:restartNumberingAfterBreak="0">
    <w:nsid w:val="7CF051E2"/>
    <w:multiLevelType w:val="hybridMultilevel"/>
    <w:tmpl w:val="2B5A6262"/>
    <w:lvl w:ilvl="0" w:tplc="BB961A8A">
      <w:start w:val="1"/>
      <w:numFmt w:val="bullet"/>
      <w:lvlText w:val="•"/>
      <w:lvlJc w:val="left"/>
      <w:pPr>
        <w:ind w:left="828" w:hanging="339"/>
      </w:pPr>
      <w:rPr>
        <w:rFonts w:ascii="Arial" w:eastAsia="Arial" w:hAnsi="Arial" w:hint="default"/>
        <w:w w:val="102"/>
        <w:sz w:val="22"/>
        <w:szCs w:val="22"/>
      </w:rPr>
    </w:lvl>
    <w:lvl w:ilvl="1" w:tplc="96E6A22A">
      <w:start w:val="1"/>
      <w:numFmt w:val="bullet"/>
      <w:lvlText w:val="•"/>
      <w:lvlJc w:val="left"/>
      <w:pPr>
        <w:ind w:left="1505" w:hanging="339"/>
      </w:pPr>
      <w:rPr>
        <w:rFonts w:ascii="Arial" w:eastAsia="Arial" w:hAnsi="Arial" w:hint="default"/>
        <w:w w:val="102"/>
        <w:sz w:val="22"/>
        <w:szCs w:val="22"/>
      </w:rPr>
    </w:lvl>
    <w:lvl w:ilvl="2" w:tplc="C5807A1A">
      <w:start w:val="1"/>
      <w:numFmt w:val="bullet"/>
      <w:lvlText w:val="•"/>
      <w:lvlJc w:val="left"/>
      <w:pPr>
        <w:ind w:left="2311" w:hanging="339"/>
      </w:pPr>
      <w:rPr>
        <w:rFonts w:hint="default"/>
      </w:rPr>
    </w:lvl>
    <w:lvl w:ilvl="3" w:tplc="94A85EF0">
      <w:start w:val="1"/>
      <w:numFmt w:val="bullet"/>
      <w:lvlText w:val="•"/>
      <w:lvlJc w:val="left"/>
      <w:pPr>
        <w:ind w:left="3122" w:hanging="339"/>
      </w:pPr>
      <w:rPr>
        <w:rFonts w:hint="default"/>
      </w:rPr>
    </w:lvl>
    <w:lvl w:ilvl="4" w:tplc="A1EAF89E">
      <w:start w:val="1"/>
      <w:numFmt w:val="bullet"/>
      <w:lvlText w:val="•"/>
      <w:lvlJc w:val="left"/>
      <w:pPr>
        <w:ind w:left="3933" w:hanging="339"/>
      </w:pPr>
      <w:rPr>
        <w:rFonts w:hint="default"/>
      </w:rPr>
    </w:lvl>
    <w:lvl w:ilvl="5" w:tplc="82E276B0">
      <w:start w:val="1"/>
      <w:numFmt w:val="bullet"/>
      <w:lvlText w:val="•"/>
      <w:lvlJc w:val="left"/>
      <w:pPr>
        <w:ind w:left="4744" w:hanging="339"/>
      </w:pPr>
      <w:rPr>
        <w:rFonts w:hint="default"/>
      </w:rPr>
    </w:lvl>
    <w:lvl w:ilvl="6" w:tplc="E1B43C22">
      <w:start w:val="1"/>
      <w:numFmt w:val="bullet"/>
      <w:lvlText w:val="•"/>
      <w:lvlJc w:val="left"/>
      <w:pPr>
        <w:ind w:left="5555" w:hanging="339"/>
      </w:pPr>
      <w:rPr>
        <w:rFonts w:hint="default"/>
      </w:rPr>
    </w:lvl>
    <w:lvl w:ilvl="7" w:tplc="4C523E08">
      <w:start w:val="1"/>
      <w:numFmt w:val="bullet"/>
      <w:lvlText w:val="•"/>
      <w:lvlJc w:val="left"/>
      <w:pPr>
        <w:ind w:left="6366" w:hanging="339"/>
      </w:pPr>
      <w:rPr>
        <w:rFonts w:hint="default"/>
      </w:rPr>
    </w:lvl>
    <w:lvl w:ilvl="8" w:tplc="40D6D832">
      <w:start w:val="1"/>
      <w:numFmt w:val="bullet"/>
      <w:lvlText w:val="•"/>
      <w:lvlJc w:val="left"/>
      <w:pPr>
        <w:ind w:left="7177" w:hanging="339"/>
      </w:pPr>
      <w:rPr>
        <w:rFonts w:hint="default"/>
      </w:rPr>
    </w:lvl>
  </w:abstractNum>
  <w:num w:numId="1">
    <w:abstractNumId w:val="69"/>
  </w:num>
  <w:num w:numId="2">
    <w:abstractNumId w:val="14"/>
  </w:num>
  <w:num w:numId="3">
    <w:abstractNumId w:val="43"/>
  </w:num>
  <w:num w:numId="4">
    <w:abstractNumId w:val="55"/>
  </w:num>
  <w:num w:numId="5">
    <w:abstractNumId w:val="36"/>
  </w:num>
  <w:num w:numId="6">
    <w:abstractNumId w:val="23"/>
  </w:num>
  <w:num w:numId="7">
    <w:abstractNumId w:val="19"/>
  </w:num>
  <w:num w:numId="8">
    <w:abstractNumId w:val="66"/>
  </w:num>
  <w:num w:numId="9">
    <w:abstractNumId w:val="30"/>
  </w:num>
  <w:num w:numId="10">
    <w:abstractNumId w:val="5"/>
  </w:num>
  <w:num w:numId="11">
    <w:abstractNumId w:val="13"/>
  </w:num>
  <w:num w:numId="12">
    <w:abstractNumId w:val="22"/>
  </w:num>
  <w:num w:numId="13">
    <w:abstractNumId w:val="63"/>
  </w:num>
  <w:num w:numId="14">
    <w:abstractNumId w:val="72"/>
  </w:num>
  <w:num w:numId="15">
    <w:abstractNumId w:val="12"/>
  </w:num>
  <w:num w:numId="16">
    <w:abstractNumId w:val="37"/>
  </w:num>
  <w:num w:numId="17">
    <w:abstractNumId w:val="44"/>
  </w:num>
  <w:num w:numId="18">
    <w:abstractNumId w:val="42"/>
  </w:num>
  <w:num w:numId="19">
    <w:abstractNumId w:val="31"/>
  </w:num>
  <w:num w:numId="20">
    <w:abstractNumId w:val="41"/>
  </w:num>
  <w:num w:numId="21">
    <w:abstractNumId w:val="48"/>
  </w:num>
  <w:num w:numId="22">
    <w:abstractNumId w:val="0"/>
  </w:num>
  <w:num w:numId="23">
    <w:abstractNumId w:val="61"/>
  </w:num>
  <w:num w:numId="24">
    <w:abstractNumId w:val="65"/>
  </w:num>
  <w:num w:numId="25">
    <w:abstractNumId w:val="34"/>
  </w:num>
  <w:num w:numId="26">
    <w:abstractNumId w:val="29"/>
  </w:num>
  <w:num w:numId="27">
    <w:abstractNumId w:val="3"/>
  </w:num>
  <w:num w:numId="28">
    <w:abstractNumId w:val="10"/>
  </w:num>
  <w:num w:numId="29">
    <w:abstractNumId w:val="68"/>
  </w:num>
  <w:num w:numId="30">
    <w:abstractNumId w:val="74"/>
  </w:num>
  <w:num w:numId="31">
    <w:abstractNumId w:val="54"/>
  </w:num>
  <w:num w:numId="32">
    <w:abstractNumId w:val="73"/>
  </w:num>
  <w:num w:numId="33">
    <w:abstractNumId w:val="1"/>
  </w:num>
  <w:num w:numId="34">
    <w:abstractNumId w:val="16"/>
  </w:num>
  <w:num w:numId="35">
    <w:abstractNumId w:val="27"/>
  </w:num>
  <w:num w:numId="36">
    <w:abstractNumId w:val="38"/>
  </w:num>
  <w:num w:numId="37">
    <w:abstractNumId w:val="53"/>
  </w:num>
  <w:num w:numId="38">
    <w:abstractNumId w:val="58"/>
  </w:num>
  <w:num w:numId="39">
    <w:abstractNumId w:val="32"/>
  </w:num>
  <w:num w:numId="40">
    <w:abstractNumId w:val="33"/>
  </w:num>
  <w:num w:numId="41">
    <w:abstractNumId w:val="7"/>
  </w:num>
  <w:num w:numId="42">
    <w:abstractNumId w:val="70"/>
  </w:num>
  <w:num w:numId="43">
    <w:abstractNumId w:val="18"/>
  </w:num>
  <w:num w:numId="44">
    <w:abstractNumId w:val="11"/>
  </w:num>
  <w:num w:numId="45">
    <w:abstractNumId w:val="28"/>
  </w:num>
  <w:num w:numId="46">
    <w:abstractNumId w:val="24"/>
  </w:num>
  <w:num w:numId="47">
    <w:abstractNumId w:val="47"/>
  </w:num>
  <w:num w:numId="48">
    <w:abstractNumId w:val="35"/>
  </w:num>
  <w:num w:numId="49">
    <w:abstractNumId w:val="8"/>
  </w:num>
  <w:num w:numId="50">
    <w:abstractNumId w:val="51"/>
  </w:num>
  <w:num w:numId="51">
    <w:abstractNumId w:val="67"/>
  </w:num>
  <w:num w:numId="52">
    <w:abstractNumId w:val="49"/>
  </w:num>
  <w:num w:numId="53">
    <w:abstractNumId w:val="46"/>
  </w:num>
  <w:num w:numId="54">
    <w:abstractNumId w:val="26"/>
  </w:num>
  <w:num w:numId="55">
    <w:abstractNumId w:val="64"/>
  </w:num>
  <w:num w:numId="56">
    <w:abstractNumId w:val="59"/>
  </w:num>
  <w:num w:numId="57">
    <w:abstractNumId w:val="6"/>
  </w:num>
  <w:num w:numId="58">
    <w:abstractNumId w:val="40"/>
  </w:num>
  <w:num w:numId="59">
    <w:abstractNumId w:val="57"/>
  </w:num>
  <w:num w:numId="60">
    <w:abstractNumId w:val="2"/>
  </w:num>
  <w:num w:numId="61">
    <w:abstractNumId w:val="9"/>
  </w:num>
  <w:num w:numId="62">
    <w:abstractNumId w:val="45"/>
  </w:num>
  <w:num w:numId="63">
    <w:abstractNumId w:val="52"/>
  </w:num>
  <w:num w:numId="64">
    <w:abstractNumId w:val="20"/>
  </w:num>
  <w:num w:numId="65">
    <w:abstractNumId w:val="50"/>
  </w:num>
  <w:num w:numId="66">
    <w:abstractNumId w:val="4"/>
  </w:num>
  <w:num w:numId="67">
    <w:abstractNumId w:val="39"/>
  </w:num>
  <w:num w:numId="68">
    <w:abstractNumId w:val="71"/>
  </w:num>
  <w:num w:numId="69">
    <w:abstractNumId w:val="21"/>
  </w:num>
  <w:num w:numId="70">
    <w:abstractNumId w:val="62"/>
  </w:num>
  <w:num w:numId="71">
    <w:abstractNumId w:val="60"/>
  </w:num>
  <w:num w:numId="72">
    <w:abstractNumId w:val="56"/>
  </w:num>
  <w:num w:numId="73">
    <w:abstractNumId w:val="15"/>
  </w:num>
  <w:num w:numId="74">
    <w:abstractNumId w:val="25"/>
  </w:num>
  <w:num w:numId="75">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6DF"/>
    <w:rsid w:val="0000113A"/>
    <w:rsid w:val="0000493F"/>
    <w:rsid w:val="0001219E"/>
    <w:rsid w:val="000343FC"/>
    <w:rsid w:val="000C364F"/>
    <w:rsid w:val="000D7F85"/>
    <w:rsid w:val="000E22E9"/>
    <w:rsid w:val="000F2123"/>
    <w:rsid w:val="000F4CF9"/>
    <w:rsid w:val="001127B6"/>
    <w:rsid w:val="00113584"/>
    <w:rsid w:val="00114CE4"/>
    <w:rsid w:val="001162B0"/>
    <w:rsid w:val="00127DC8"/>
    <w:rsid w:val="00136176"/>
    <w:rsid w:val="00177317"/>
    <w:rsid w:val="001A0EF2"/>
    <w:rsid w:val="001C17F9"/>
    <w:rsid w:val="001C4053"/>
    <w:rsid w:val="001E15BB"/>
    <w:rsid w:val="001E3318"/>
    <w:rsid w:val="001E56F8"/>
    <w:rsid w:val="001F0888"/>
    <w:rsid w:val="00234657"/>
    <w:rsid w:val="0024769E"/>
    <w:rsid w:val="002523D1"/>
    <w:rsid w:val="00271F06"/>
    <w:rsid w:val="002869AF"/>
    <w:rsid w:val="0029114C"/>
    <w:rsid w:val="00330087"/>
    <w:rsid w:val="00342D77"/>
    <w:rsid w:val="00370D0B"/>
    <w:rsid w:val="003921FD"/>
    <w:rsid w:val="003C4F96"/>
    <w:rsid w:val="003E57B1"/>
    <w:rsid w:val="003F25E6"/>
    <w:rsid w:val="003F6D25"/>
    <w:rsid w:val="00401EA5"/>
    <w:rsid w:val="004023C5"/>
    <w:rsid w:val="0047150F"/>
    <w:rsid w:val="0047266C"/>
    <w:rsid w:val="004744D8"/>
    <w:rsid w:val="004934DB"/>
    <w:rsid w:val="004A4B91"/>
    <w:rsid w:val="004B6709"/>
    <w:rsid w:val="004E4364"/>
    <w:rsid w:val="005075BA"/>
    <w:rsid w:val="00516EE8"/>
    <w:rsid w:val="00520D0F"/>
    <w:rsid w:val="00533351"/>
    <w:rsid w:val="00535116"/>
    <w:rsid w:val="00563EBD"/>
    <w:rsid w:val="005A588D"/>
    <w:rsid w:val="005B1015"/>
    <w:rsid w:val="005D332A"/>
    <w:rsid w:val="00602CFE"/>
    <w:rsid w:val="00617A29"/>
    <w:rsid w:val="00633C4F"/>
    <w:rsid w:val="00635D94"/>
    <w:rsid w:val="00663E9A"/>
    <w:rsid w:val="00666E8E"/>
    <w:rsid w:val="00673784"/>
    <w:rsid w:val="006760E0"/>
    <w:rsid w:val="00683231"/>
    <w:rsid w:val="006861AB"/>
    <w:rsid w:val="00692C5E"/>
    <w:rsid w:val="00694CE1"/>
    <w:rsid w:val="006D28E8"/>
    <w:rsid w:val="006E2B8A"/>
    <w:rsid w:val="006E4368"/>
    <w:rsid w:val="006F2815"/>
    <w:rsid w:val="00707086"/>
    <w:rsid w:val="0072602A"/>
    <w:rsid w:val="007672BF"/>
    <w:rsid w:val="0077148E"/>
    <w:rsid w:val="0077753C"/>
    <w:rsid w:val="007A3942"/>
    <w:rsid w:val="00812F6C"/>
    <w:rsid w:val="008410FB"/>
    <w:rsid w:val="00846844"/>
    <w:rsid w:val="00850FCA"/>
    <w:rsid w:val="008566DF"/>
    <w:rsid w:val="008706B9"/>
    <w:rsid w:val="008E2FB3"/>
    <w:rsid w:val="009504C5"/>
    <w:rsid w:val="00962089"/>
    <w:rsid w:val="00963914"/>
    <w:rsid w:val="00981C23"/>
    <w:rsid w:val="00982912"/>
    <w:rsid w:val="00990A0E"/>
    <w:rsid w:val="009F261A"/>
    <w:rsid w:val="009F78AE"/>
    <w:rsid w:val="00A54A22"/>
    <w:rsid w:val="00A66314"/>
    <w:rsid w:val="00A911B7"/>
    <w:rsid w:val="00AA0C20"/>
    <w:rsid w:val="00AB1C83"/>
    <w:rsid w:val="00AB71B1"/>
    <w:rsid w:val="00AB7A83"/>
    <w:rsid w:val="00AC40C0"/>
    <w:rsid w:val="00AD023C"/>
    <w:rsid w:val="00B11B06"/>
    <w:rsid w:val="00B41DBE"/>
    <w:rsid w:val="00B6190C"/>
    <w:rsid w:val="00B937BA"/>
    <w:rsid w:val="00B959F7"/>
    <w:rsid w:val="00BA1F6B"/>
    <w:rsid w:val="00BA361B"/>
    <w:rsid w:val="00C06649"/>
    <w:rsid w:val="00C228F5"/>
    <w:rsid w:val="00C413A3"/>
    <w:rsid w:val="00C452CF"/>
    <w:rsid w:val="00C47433"/>
    <w:rsid w:val="00C47D20"/>
    <w:rsid w:val="00C539E1"/>
    <w:rsid w:val="00C60BCE"/>
    <w:rsid w:val="00C701E2"/>
    <w:rsid w:val="00C86F4B"/>
    <w:rsid w:val="00C9060D"/>
    <w:rsid w:val="00C92057"/>
    <w:rsid w:val="00CD77C3"/>
    <w:rsid w:val="00CF3BAA"/>
    <w:rsid w:val="00D05C6E"/>
    <w:rsid w:val="00D22E37"/>
    <w:rsid w:val="00D50121"/>
    <w:rsid w:val="00D64372"/>
    <w:rsid w:val="00D725F0"/>
    <w:rsid w:val="00DA18BC"/>
    <w:rsid w:val="00DA5556"/>
    <w:rsid w:val="00DD71D6"/>
    <w:rsid w:val="00DD75A0"/>
    <w:rsid w:val="00DE518D"/>
    <w:rsid w:val="00E31692"/>
    <w:rsid w:val="00E823DE"/>
    <w:rsid w:val="00E83F62"/>
    <w:rsid w:val="00EB79F8"/>
    <w:rsid w:val="00F23768"/>
    <w:rsid w:val="00F460AC"/>
    <w:rsid w:val="00FC1271"/>
    <w:rsid w:val="00FC3A51"/>
    <w:rsid w:val="00FC40D4"/>
    <w:rsid w:val="00FC7B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28CCA"/>
  <w15:docId w15:val="{151E6AC7-8F64-4E3A-AA2F-9D0CF45E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09"/>
      <w:ind w:left="151"/>
      <w:outlineLvl w:val="0"/>
    </w:pPr>
    <w:rPr>
      <w:rFonts w:ascii="Arial" w:eastAsia="Arial" w:hAnsi="Arial"/>
      <w:b/>
      <w:bCs/>
      <w:sz w:val="41"/>
      <w:szCs w:val="41"/>
    </w:rPr>
  </w:style>
  <w:style w:type="paragraph" w:styleId="Heading2">
    <w:name w:val="heading 2"/>
    <w:basedOn w:val="Normal"/>
    <w:uiPriority w:val="1"/>
    <w:qFormat/>
    <w:pPr>
      <w:spacing w:before="204"/>
      <w:ind w:left="151"/>
      <w:outlineLvl w:val="1"/>
    </w:pPr>
    <w:rPr>
      <w:rFonts w:ascii="Arial" w:eastAsia="Arial" w:hAnsi="Arial"/>
      <w:b/>
      <w:bCs/>
      <w:sz w:val="30"/>
      <w:szCs w:val="30"/>
    </w:rPr>
  </w:style>
  <w:style w:type="paragraph" w:styleId="Heading3">
    <w:name w:val="heading 3"/>
    <w:basedOn w:val="Normal"/>
    <w:uiPriority w:val="1"/>
    <w:qFormat/>
    <w:pPr>
      <w:spacing w:before="65"/>
      <w:ind w:left="430"/>
      <w:outlineLvl w:val="2"/>
    </w:pPr>
    <w:rPr>
      <w:rFonts w:ascii="Arial" w:eastAsia="Arial" w:hAnsi="Arial"/>
      <w:sz w:val="28"/>
      <w:szCs w:val="28"/>
    </w:rPr>
  </w:style>
  <w:style w:type="paragraph" w:styleId="Heading4">
    <w:name w:val="heading 4"/>
    <w:basedOn w:val="Normal"/>
    <w:uiPriority w:val="1"/>
    <w:qFormat/>
    <w:pPr>
      <w:ind w:left="151"/>
      <w:outlineLvl w:val="3"/>
    </w:pPr>
    <w:rPr>
      <w:rFonts w:ascii="Arial" w:eastAsia="Arial" w:hAnsi="Arial"/>
      <w:b/>
      <w:bCs/>
      <w:i/>
      <w:sz w:val="24"/>
      <w:szCs w:val="24"/>
    </w:rPr>
  </w:style>
  <w:style w:type="paragraph" w:styleId="Heading5">
    <w:name w:val="heading 5"/>
    <w:basedOn w:val="Normal"/>
    <w:uiPriority w:val="1"/>
    <w:qFormat/>
    <w:pPr>
      <w:ind w:left="151"/>
      <w:outlineLvl w:val="4"/>
    </w:pPr>
    <w:rPr>
      <w:rFonts w:ascii="Arial" w:eastAsia="Arial" w:hAnsi="Arial"/>
      <w:b/>
      <w:bCs/>
    </w:rPr>
  </w:style>
  <w:style w:type="paragraph" w:styleId="Heading6">
    <w:name w:val="heading 6"/>
    <w:basedOn w:val="Normal"/>
    <w:uiPriority w:val="1"/>
    <w:qFormat/>
    <w:pPr>
      <w:spacing w:before="42"/>
      <w:ind w:left="151"/>
      <w:outlineLvl w:val="5"/>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1"/>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61AB"/>
    <w:pPr>
      <w:tabs>
        <w:tab w:val="center" w:pos="4513"/>
        <w:tab w:val="right" w:pos="9026"/>
      </w:tabs>
    </w:pPr>
  </w:style>
  <w:style w:type="character" w:customStyle="1" w:styleId="HeaderChar">
    <w:name w:val="Header Char"/>
    <w:basedOn w:val="DefaultParagraphFont"/>
    <w:link w:val="Header"/>
    <w:uiPriority w:val="99"/>
    <w:rsid w:val="006861AB"/>
  </w:style>
  <w:style w:type="paragraph" w:styleId="Footer">
    <w:name w:val="footer"/>
    <w:basedOn w:val="Normal"/>
    <w:link w:val="FooterChar"/>
    <w:uiPriority w:val="99"/>
    <w:unhideWhenUsed/>
    <w:rsid w:val="006861AB"/>
    <w:pPr>
      <w:tabs>
        <w:tab w:val="center" w:pos="4513"/>
        <w:tab w:val="right" w:pos="9026"/>
      </w:tabs>
    </w:pPr>
  </w:style>
  <w:style w:type="character" w:customStyle="1" w:styleId="FooterChar">
    <w:name w:val="Footer Char"/>
    <w:basedOn w:val="DefaultParagraphFont"/>
    <w:link w:val="Footer"/>
    <w:uiPriority w:val="99"/>
    <w:rsid w:val="006861AB"/>
  </w:style>
  <w:style w:type="paragraph" w:styleId="Title">
    <w:name w:val="Title"/>
    <w:basedOn w:val="Normal"/>
    <w:next w:val="Normal"/>
    <w:link w:val="TitleChar"/>
    <w:uiPriority w:val="10"/>
    <w:qFormat/>
    <w:rsid w:val="006861A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61A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C4053"/>
    <w:rPr>
      <w:color w:val="0000FF" w:themeColor="hyperlink"/>
      <w:u w:val="single"/>
    </w:rPr>
  </w:style>
  <w:style w:type="paragraph" w:styleId="Caption">
    <w:name w:val="caption"/>
    <w:basedOn w:val="Normal"/>
    <w:next w:val="Normal"/>
    <w:uiPriority w:val="35"/>
    <w:unhideWhenUsed/>
    <w:qFormat/>
    <w:rsid w:val="001E15BB"/>
    <w:pPr>
      <w:spacing w:after="200"/>
    </w:pPr>
    <w:rPr>
      <w:i/>
      <w:iCs/>
      <w:color w:val="1F497D" w:themeColor="text2"/>
      <w:sz w:val="18"/>
      <w:szCs w:val="18"/>
    </w:rPr>
  </w:style>
  <w:style w:type="table" w:styleId="TableGrid">
    <w:name w:val="Table Grid"/>
    <w:basedOn w:val="TableNormal"/>
    <w:uiPriority w:val="39"/>
    <w:rsid w:val="00BA1F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714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1C17F9"/>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1C17F9"/>
    <w:pPr>
      <w:spacing w:after="100"/>
    </w:pPr>
  </w:style>
  <w:style w:type="paragraph" w:styleId="TOC2">
    <w:name w:val="toc 2"/>
    <w:basedOn w:val="Normal"/>
    <w:next w:val="Normal"/>
    <w:autoRedefine/>
    <w:uiPriority w:val="39"/>
    <w:unhideWhenUsed/>
    <w:rsid w:val="001C17F9"/>
    <w:pPr>
      <w:spacing w:after="100"/>
      <w:ind w:left="220"/>
    </w:pPr>
  </w:style>
  <w:style w:type="paragraph" w:styleId="TOC3">
    <w:name w:val="toc 3"/>
    <w:basedOn w:val="Normal"/>
    <w:next w:val="Normal"/>
    <w:autoRedefine/>
    <w:uiPriority w:val="39"/>
    <w:unhideWhenUsed/>
    <w:rsid w:val="001C17F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9.JPG"/><Relationship Id="rId21" Type="http://schemas.openxmlformats.org/officeDocument/2006/relationships/footer" Target="footer11.xml"/><Relationship Id="rId42" Type="http://schemas.openxmlformats.org/officeDocument/2006/relationships/footer" Target="footer26.xml"/><Relationship Id="rId63" Type="http://schemas.openxmlformats.org/officeDocument/2006/relationships/footer" Target="footer44.xml"/><Relationship Id="rId84" Type="http://schemas.openxmlformats.org/officeDocument/2006/relationships/footer" Target="footer61.xml"/><Relationship Id="rId138" Type="http://schemas.openxmlformats.org/officeDocument/2006/relationships/footer" Target="footer106.xml"/><Relationship Id="rId159" Type="http://schemas.openxmlformats.org/officeDocument/2006/relationships/footer" Target="footer125.xml"/><Relationship Id="rId170" Type="http://schemas.openxmlformats.org/officeDocument/2006/relationships/footer" Target="footer136.xml"/><Relationship Id="rId191" Type="http://schemas.openxmlformats.org/officeDocument/2006/relationships/footer" Target="footer149.xml"/><Relationship Id="rId205" Type="http://schemas.openxmlformats.org/officeDocument/2006/relationships/theme" Target="theme/theme1.xml"/><Relationship Id="rId16" Type="http://schemas.openxmlformats.org/officeDocument/2006/relationships/footer" Target="footer6.xml"/><Relationship Id="rId107" Type="http://schemas.openxmlformats.org/officeDocument/2006/relationships/hyperlink" Target="http://www.qualtrics.co.uk" TargetMode="External"/><Relationship Id="rId11" Type="http://schemas.openxmlformats.org/officeDocument/2006/relationships/footer" Target="footer1.xml"/><Relationship Id="rId32" Type="http://schemas.openxmlformats.org/officeDocument/2006/relationships/footer" Target="footer22.xml"/><Relationship Id="rId37" Type="http://schemas.openxmlformats.org/officeDocument/2006/relationships/image" Target="media/image4.jpeg"/><Relationship Id="rId53" Type="http://schemas.openxmlformats.org/officeDocument/2006/relationships/footer" Target="footer36.xml"/><Relationship Id="rId58" Type="http://schemas.openxmlformats.org/officeDocument/2006/relationships/image" Target="media/image11.JPG"/><Relationship Id="rId74" Type="http://schemas.openxmlformats.org/officeDocument/2006/relationships/footer" Target="footer53.xml"/><Relationship Id="rId79" Type="http://schemas.openxmlformats.org/officeDocument/2006/relationships/footer" Target="footer57.xml"/><Relationship Id="rId102" Type="http://schemas.openxmlformats.org/officeDocument/2006/relationships/footer" Target="footer77.xml"/><Relationship Id="rId123" Type="http://schemas.openxmlformats.org/officeDocument/2006/relationships/footer" Target="footer94.xml"/><Relationship Id="rId128" Type="http://schemas.openxmlformats.org/officeDocument/2006/relationships/footer" Target="footer99.xml"/><Relationship Id="rId144" Type="http://schemas.openxmlformats.org/officeDocument/2006/relationships/image" Target="media/image23.jpeg"/><Relationship Id="rId149" Type="http://schemas.openxmlformats.org/officeDocument/2006/relationships/footer" Target="footer115.xml"/><Relationship Id="rId5" Type="http://schemas.openxmlformats.org/officeDocument/2006/relationships/numbering" Target="numbering.xml"/><Relationship Id="rId90" Type="http://schemas.openxmlformats.org/officeDocument/2006/relationships/footer" Target="footer66.xml"/><Relationship Id="rId95" Type="http://schemas.openxmlformats.org/officeDocument/2006/relationships/footer" Target="footer70.xml"/><Relationship Id="rId160" Type="http://schemas.openxmlformats.org/officeDocument/2006/relationships/footer" Target="footer126.xml"/><Relationship Id="rId165" Type="http://schemas.openxmlformats.org/officeDocument/2006/relationships/footer" Target="footer131.xml"/><Relationship Id="rId181" Type="http://schemas.openxmlformats.org/officeDocument/2006/relationships/footer" Target="footer144.xml"/><Relationship Id="rId186" Type="http://schemas.openxmlformats.org/officeDocument/2006/relationships/footer" Target="footer146.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27.xml"/><Relationship Id="rId48" Type="http://schemas.openxmlformats.org/officeDocument/2006/relationships/footer" Target="footer32.xml"/><Relationship Id="rId64" Type="http://schemas.openxmlformats.org/officeDocument/2006/relationships/footer" Target="footer45.xml"/><Relationship Id="rId69" Type="http://schemas.openxmlformats.org/officeDocument/2006/relationships/footer" Target="footer49.xml"/><Relationship Id="rId113" Type="http://schemas.openxmlformats.org/officeDocument/2006/relationships/footer" Target="footer85.xml"/><Relationship Id="rId118" Type="http://schemas.openxmlformats.org/officeDocument/2006/relationships/footer" Target="footer89.xml"/><Relationship Id="rId134" Type="http://schemas.openxmlformats.org/officeDocument/2006/relationships/image" Target="media/image22.jpeg"/><Relationship Id="rId139" Type="http://schemas.openxmlformats.org/officeDocument/2006/relationships/footer" Target="footer107.xml"/><Relationship Id="rId80" Type="http://schemas.openxmlformats.org/officeDocument/2006/relationships/footer" Target="footer58.xml"/><Relationship Id="rId85" Type="http://schemas.openxmlformats.org/officeDocument/2006/relationships/footer" Target="footer62.xml"/><Relationship Id="rId150" Type="http://schemas.openxmlformats.org/officeDocument/2006/relationships/footer" Target="footer116.xml"/><Relationship Id="rId155" Type="http://schemas.openxmlformats.org/officeDocument/2006/relationships/footer" Target="footer121.xml"/><Relationship Id="rId171" Type="http://schemas.openxmlformats.org/officeDocument/2006/relationships/footer" Target="footer137.xml"/><Relationship Id="rId176" Type="http://schemas.openxmlformats.org/officeDocument/2006/relationships/hyperlink" Target="http://www.co-operative.coop/corporate/Investors/Publications/Ethical-Consumerism-" TargetMode="External"/><Relationship Id="rId192" Type="http://schemas.openxmlformats.org/officeDocument/2006/relationships/footer" Target="footer150.xml"/><Relationship Id="rId197" Type="http://schemas.openxmlformats.org/officeDocument/2006/relationships/footer" Target="footer155.xml"/><Relationship Id="rId201" Type="http://schemas.openxmlformats.org/officeDocument/2006/relationships/image" Target="media/image25.jpeg"/><Relationship Id="rId12" Type="http://schemas.openxmlformats.org/officeDocument/2006/relationships/footer" Target="footer2.xml"/><Relationship Id="rId17" Type="http://schemas.openxmlformats.org/officeDocument/2006/relationships/footer" Target="footer7.xml"/><Relationship Id="rId33" Type="http://schemas.openxmlformats.org/officeDocument/2006/relationships/footer" Target="footer23.xml"/><Relationship Id="rId38" Type="http://schemas.openxmlformats.org/officeDocument/2006/relationships/image" Target="media/image5.jpeg"/><Relationship Id="rId59" Type="http://schemas.openxmlformats.org/officeDocument/2006/relationships/footer" Target="footer40.xml"/><Relationship Id="rId103" Type="http://schemas.openxmlformats.org/officeDocument/2006/relationships/footer" Target="footer78.xml"/><Relationship Id="rId108" Type="http://schemas.openxmlformats.org/officeDocument/2006/relationships/hyperlink" Target="http://kbs.az1.qualtrics.com/SE/?SID=SV_80KkPunHNjomhx3" TargetMode="External"/><Relationship Id="rId124" Type="http://schemas.openxmlformats.org/officeDocument/2006/relationships/footer" Target="footer95.xml"/><Relationship Id="rId129" Type="http://schemas.openxmlformats.org/officeDocument/2006/relationships/image" Target="media/image20.JPG"/><Relationship Id="rId54" Type="http://schemas.openxmlformats.org/officeDocument/2006/relationships/footer" Target="footer37.xml"/><Relationship Id="rId70" Type="http://schemas.openxmlformats.org/officeDocument/2006/relationships/footer" Target="footer50.xml"/><Relationship Id="rId75" Type="http://schemas.openxmlformats.org/officeDocument/2006/relationships/footer" Target="footer54.xml"/><Relationship Id="rId91" Type="http://schemas.openxmlformats.org/officeDocument/2006/relationships/image" Target="media/image17.JPG"/><Relationship Id="rId96" Type="http://schemas.openxmlformats.org/officeDocument/2006/relationships/footer" Target="footer71.xml"/><Relationship Id="rId140" Type="http://schemas.openxmlformats.org/officeDocument/2006/relationships/footer" Target="footer108.xml"/><Relationship Id="rId145" Type="http://schemas.openxmlformats.org/officeDocument/2006/relationships/footer" Target="footer112.xml"/><Relationship Id="rId161" Type="http://schemas.openxmlformats.org/officeDocument/2006/relationships/footer" Target="footer127.xml"/><Relationship Id="rId166" Type="http://schemas.openxmlformats.org/officeDocument/2006/relationships/footer" Target="footer132.xml"/><Relationship Id="rId182" Type="http://schemas.openxmlformats.org/officeDocument/2006/relationships/footer" Target="footer145.xml"/><Relationship Id="rId187" Type="http://schemas.openxmlformats.org/officeDocument/2006/relationships/footer" Target="footer14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3.xml"/><Relationship Id="rId28" Type="http://schemas.openxmlformats.org/officeDocument/2006/relationships/footer" Target="footer18.xml"/><Relationship Id="rId49" Type="http://schemas.openxmlformats.org/officeDocument/2006/relationships/footer" Target="footer33.xml"/><Relationship Id="rId114" Type="http://schemas.openxmlformats.org/officeDocument/2006/relationships/footer" Target="footer86.xml"/><Relationship Id="rId119" Type="http://schemas.openxmlformats.org/officeDocument/2006/relationships/footer" Target="footer90.xml"/><Relationship Id="rId44" Type="http://schemas.openxmlformats.org/officeDocument/2006/relationships/footer" Target="footer28.xml"/><Relationship Id="rId60" Type="http://schemas.openxmlformats.org/officeDocument/2006/relationships/footer" Target="footer41.xml"/><Relationship Id="rId65" Type="http://schemas.openxmlformats.org/officeDocument/2006/relationships/footer" Target="footer46.xml"/><Relationship Id="rId81" Type="http://schemas.openxmlformats.org/officeDocument/2006/relationships/footer" Target="footer59.xml"/><Relationship Id="rId86" Type="http://schemas.openxmlformats.org/officeDocument/2006/relationships/image" Target="media/image16.png"/><Relationship Id="rId130" Type="http://schemas.openxmlformats.org/officeDocument/2006/relationships/footer" Target="footer100.xml"/><Relationship Id="rId135" Type="http://schemas.openxmlformats.org/officeDocument/2006/relationships/footer" Target="footer103.xml"/><Relationship Id="rId151" Type="http://schemas.openxmlformats.org/officeDocument/2006/relationships/footer" Target="footer117.xml"/><Relationship Id="rId156" Type="http://schemas.openxmlformats.org/officeDocument/2006/relationships/footer" Target="footer122.xml"/><Relationship Id="rId177" Type="http://schemas.openxmlformats.org/officeDocument/2006/relationships/footer" Target="footer141.xml"/><Relationship Id="rId198" Type="http://schemas.openxmlformats.org/officeDocument/2006/relationships/footer" Target="footer156.xml"/><Relationship Id="rId172" Type="http://schemas.openxmlformats.org/officeDocument/2006/relationships/footer" Target="footer138.xml"/><Relationship Id="rId193" Type="http://schemas.openxmlformats.org/officeDocument/2006/relationships/footer" Target="footer151.xml"/><Relationship Id="rId202" Type="http://schemas.openxmlformats.org/officeDocument/2006/relationships/image" Target="media/image26.jpe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image" Target="media/image6.png"/><Relationship Id="rId109" Type="http://schemas.openxmlformats.org/officeDocument/2006/relationships/footer" Target="footer81.xml"/><Relationship Id="rId34" Type="http://schemas.openxmlformats.org/officeDocument/2006/relationships/footer" Target="footer24.xml"/><Relationship Id="rId50" Type="http://schemas.openxmlformats.org/officeDocument/2006/relationships/footer" Target="footer34.xml"/><Relationship Id="rId55" Type="http://schemas.openxmlformats.org/officeDocument/2006/relationships/footer" Target="footer38.xml"/><Relationship Id="rId76" Type="http://schemas.openxmlformats.org/officeDocument/2006/relationships/image" Target="media/image14.JPG"/><Relationship Id="rId97" Type="http://schemas.openxmlformats.org/officeDocument/2006/relationships/footer" Target="footer72.xml"/><Relationship Id="rId104" Type="http://schemas.openxmlformats.org/officeDocument/2006/relationships/image" Target="media/image18.JPG"/><Relationship Id="rId120" Type="http://schemas.openxmlformats.org/officeDocument/2006/relationships/footer" Target="footer91.xml"/><Relationship Id="rId125" Type="http://schemas.openxmlformats.org/officeDocument/2006/relationships/footer" Target="footer96.xml"/><Relationship Id="rId141" Type="http://schemas.openxmlformats.org/officeDocument/2006/relationships/footer" Target="footer109.xml"/><Relationship Id="rId146" Type="http://schemas.openxmlformats.org/officeDocument/2006/relationships/image" Target="media/image24.jpeg"/><Relationship Id="rId167" Type="http://schemas.openxmlformats.org/officeDocument/2006/relationships/footer" Target="footer133.xml"/><Relationship Id="rId188" Type="http://schemas.openxmlformats.org/officeDocument/2006/relationships/footer" Target="footer148.xml"/><Relationship Id="rId7" Type="http://schemas.openxmlformats.org/officeDocument/2006/relationships/settings" Target="settings.xml"/><Relationship Id="rId71" Type="http://schemas.openxmlformats.org/officeDocument/2006/relationships/footer" Target="footer51.xml"/><Relationship Id="rId92" Type="http://schemas.openxmlformats.org/officeDocument/2006/relationships/footer" Target="footer67.xml"/><Relationship Id="rId162" Type="http://schemas.openxmlformats.org/officeDocument/2006/relationships/footer" Target="footer128.xml"/><Relationship Id="rId183" Type="http://schemas.openxmlformats.org/officeDocument/2006/relationships/hyperlink" Target="http://www.nielsen.com/us/en/press-room/2014/global-" TargetMode="External"/><Relationship Id="rId2" Type="http://schemas.openxmlformats.org/officeDocument/2006/relationships/customXml" Target="../customXml/item2.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image" Target="media/image7.jpeg"/><Relationship Id="rId45" Type="http://schemas.openxmlformats.org/officeDocument/2006/relationships/footer" Target="footer29.xml"/><Relationship Id="rId66" Type="http://schemas.openxmlformats.org/officeDocument/2006/relationships/footer" Target="footer47.xml"/><Relationship Id="rId87" Type="http://schemas.openxmlformats.org/officeDocument/2006/relationships/footer" Target="footer63.xml"/><Relationship Id="rId110" Type="http://schemas.openxmlformats.org/officeDocument/2006/relationships/footer" Target="footer82.xml"/><Relationship Id="rId115" Type="http://schemas.openxmlformats.org/officeDocument/2006/relationships/footer" Target="footer87.xml"/><Relationship Id="rId131" Type="http://schemas.openxmlformats.org/officeDocument/2006/relationships/footer" Target="footer101.xml"/><Relationship Id="rId136" Type="http://schemas.openxmlformats.org/officeDocument/2006/relationships/footer" Target="footer104.xml"/><Relationship Id="rId157" Type="http://schemas.openxmlformats.org/officeDocument/2006/relationships/footer" Target="footer123.xml"/><Relationship Id="rId178" Type="http://schemas.openxmlformats.org/officeDocument/2006/relationships/hyperlink" Target="http://www.ethicalconsumer.org/" TargetMode="External"/><Relationship Id="rId61" Type="http://schemas.openxmlformats.org/officeDocument/2006/relationships/footer" Target="footer42.xml"/><Relationship Id="rId82" Type="http://schemas.openxmlformats.org/officeDocument/2006/relationships/footer" Target="footer60.xml"/><Relationship Id="rId152" Type="http://schemas.openxmlformats.org/officeDocument/2006/relationships/footer" Target="footer118.xml"/><Relationship Id="rId173" Type="http://schemas.openxmlformats.org/officeDocument/2006/relationships/hyperlink" Target="http://www.benjerry.co.uk/" TargetMode="External"/><Relationship Id="rId194" Type="http://schemas.openxmlformats.org/officeDocument/2006/relationships/footer" Target="footer152.xml"/><Relationship Id="rId199" Type="http://schemas.openxmlformats.org/officeDocument/2006/relationships/footer" Target="footer157.xml"/><Relationship Id="rId203" Type="http://schemas.openxmlformats.org/officeDocument/2006/relationships/footer" Target="footer159.xml"/><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footer" Target="footer20.xml"/><Relationship Id="rId35" Type="http://schemas.openxmlformats.org/officeDocument/2006/relationships/footer" Target="footer25.xml"/><Relationship Id="rId56" Type="http://schemas.openxmlformats.org/officeDocument/2006/relationships/image" Target="media/image10.jpeg"/><Relationship Id="rId77" Type="http://schemas.openxmlformats.org/officeDocument/2006/relationships/footer" Target="footer55.xml"/><Relationship Id="rId100" Type="http://schemas.openxmlformats.org/officeDocument/2006/relationships/footer" Target="footer75.xml"/><Relationship Id="rId105" Type="http://schemas.openxmlformats.org/officeDocument/2006/relationships/footer" Target="footer79.xml"/><Relationship Id="rId126" Type="http://schemas.openxmlformats.org/officeDocument/2006/relationships/footer" Target="footer97.xml"/><Relationship Id="rId147" Type="http://schemas.openxmlformats.org/officeDocument/2006/relationships/footer" Target="footer113.xml"/><Relationship Id="rId168" Type="http://schemas.openxmlformats.org/officeDocument/2006/relationships/footer" Target="footer134.xml"/><Relationship Id="rId8" Type="http://schemas.openxmlformats.org/officeDocument/2006/relationships/webSettings" Target="webSettings.xml"/><Relationship Id="rId51" Type="http://schemas.openxmlformats.org/officeDocument/2006/relationships/image" Target="media/image9.JPG"/><Relationship Id="rId72" Type="http://schemas.openxmlformats.org/officeDocument/2006/relationships/image" Target="media/image13.JPG"/><Relationship Id="rId93" Type="http://schemas.openxmlformats.org/officeDocument/2006/relationships/footer" Target="footer68.xml"/><Relationship Id="rId98" Type="http://schemas.openxmlformats.org/officeDocument/2006/relationships/footer" Target="footer73.xml"/><Relationship Id="rId121" Type="http://schemas.openxmlformats.org/officeDocument/2006/relationships/footer" Target="footer92.xml"/><Relationship Id="rId142" Type="http://schemas.openxmlformats.org/officeDocument/2006/relationships/footer" Target="footer110.xml"/><Relationship Id="rId163" Type="http://schemas.openxmlformats.org/officeDocument/2006/relationships/footer" Target="footer129.xml"/><Relationship Id="rId184" Type="http://schemas.openxmlformats.org/officeDocument/2006/relationships/hyperlink" Target="http://www.ons.gov.uk/employmentandlabourmarket/peopleinwork/employmentande" TargetMode="External"/><Relationship Id="rId189" Type="http://schemas.openxmlformats.org/officeDocument/2006/relationships/hyperlink" Target="http://www.vanguard.co.uk/documents/portal/literature/vanguard-socially-" TargetMode="External"/><Relationship Id="rId3" Type="http://schemas.openxmlformats.org/officeDocument/2006/relationships/customXml" Target="../customXml/item3.xml"/><Relationship Id="rId25" Type="http://schemas.openxmlformats.org/officeDocument/2006/relationships/footer" Target="footer15.xml"/><Relationship Id="rId46" Type="http://schemas.openxmlformats.org/officeDocument/2006/relationships/footer" Target="footer30.xml"/><Relationship Id="rId67" Type="http://schemas.openxmlformats.org/officeDocument/2006/relationships/image" Target="media/image12.JPG"/><Relationship Id="rId116" Type="http://schemas.openxmlformats.org/officeDocument/2006/relationships/footer" Target="footer88.xml"/><Relationship Id="rId137" Type="http://schemas.openxmlformats.org/officeDocument/2006/relationships/footer" Target="footer105.xml"/><Relationship Id="rId158" Type="http://schemas.openxmlformats.org/officeDocument/2006/relationships/footer" Target="footer124.xml"/><Relationship Id="rId20" Type="http://schemas.openxmlformats.org/officeDocument/2006/relationships/footer" Target="footer10.xml"/><Relationship Id="rId41" Type="http://schemas.openxmlformats.org/officeDocument/2006/relationships/image" Target="media/image8.jpeg"/><Relationship Id="rId62" Type="http://schemas.openxmlformats.org/officeDocument/2006/relationships/footer" Target="footer43.xml"/><Relationship Id="rId83" Type="http://schemas.openxmlformats.org/officeDocument/2006/relationships/image" Target="media/image15.JPG"/><Relationship Id="rId88" Type="http://schemas.openxmlformats.org/officeDocument/2006/relationships/footer" Target="footer64.xml"/><Relationship Id="rId111" Type="http://schemas.openxmlformats.org/officeDocument/2006/relationships/footer" Target="footer83.xml"/><Relationship Id="rId132" Type="http://schemas.openxmlformats.org/officeDocument/2006/relationships/image" Target="media/image21.jpeg"/><Relationship Id="rId153" Type="http://schemas.openxmlformats.org/officeDocument/2006/relationships/footer" Target="footer119.xml"/><Relationship Id="rId174" Type="http://schemas.openxmlformats.org/officeDocument/2006/relationships/footer" Target="footer139.xml"/><Relationship Id="rId179" Type="http://schemas.openxmlformats.org/officeDocument/2006/relationships/footer" Target="footer142.xml"/><Relationship Id="rId195" Type="http://schemas.openxmlformats.org/officeDocument/2006/relationships/footer" Target="footer153.xml"/><Relationship Id="rId190" Type="http://schemas.openxmlformats.org/officeDocument/2006/relationships/hyperlink" Target="http://www.unglobalcompact.org/what-is-" TargetMode="External"/><Relationship Id="rId204" Type="http://schemas.openxmlformats.org/officeDocument/2006/relationships/fontTable" Target="fontTable.xml"/><Relationship Id="rId15" Type="http://schemas.openxmlformats.org/officeDocument/2006/relationships/footer" Target="footer5.xml"/><Relationship Id="rId36" Type="http://schemas.openxmlformats.org/officeDocument/2006/relationships/image" Target="media/image3.png"/><Relationship Id="rId57" Type="http://schemas.openxmlformats.org/officeDocument/2006/relationships/footer" Target="footer39.xml"/><Relationship Id="rId106" Type="http://schemas.openxmlformats.org/officeDocument/2006/relationships/footer" Target="footer80.xml"/><Relationship Id="rId127" Type="http://schemas.openxmlformats.org/officeDocument/2006/relationships/footer" Target="footer98.xml"/><Relationship Id="rId10" Type="http://schemas.openxmlformats.org/officeDocument/2006/relationships/endnotes" Target="endnotes.xml"/><Relationship Id="rId31" Type="http://schemas.openxmlformats.org/officeDocument/2006/relationships/footer" Target="footer21.xml"/><Relationship Id="rId52" Type="http://schemas.openxmlformats.org/officeDocument/2006/relationships/footer" Target="footer35.xml"/><Relationship Id="rId73" Type="http://schemas.openxmlformats.org/officeDocument/2006/relationships/footer" Target="footer52.xml"/><Relationship Id="rId78" Type="http://schemas.openxmlformats.org/officeDocument/2006/relationships/footer" Target="footer56.xml"/><Relationship Id="rId94" Type="http://schemas.openxmlformats.org/officeDocument/2006/relationships/footer" Target="footer69.xml"/><Relationship Id="rId99" Type="http://schemas.openxmlformats.org/officeDocument/2006/relationships/footer" Target="footer74.xml"/><Relationship Id="rId101" Type="http://schemas.openxmlformats.org/officeDocument/2006/relationships/footer" Target="footer76.xml"/><Relationship Id="rId122" Type="http://schemas.openxmlformats.org/officeDocument/2006/relationships/footer" Target="footer93.xml"/><Relationship Id="rId143" Type="http://schemas.openxmlformats.org/officeDocument/2006/relationships/footer" Target="footer111.xml"/><Relationship Id="rId148" Type="http://schemas.openxmlformats.org/officeDocument/2006/relationships/footer" Target="footer114.xml"/><Relationship Id="rId164" Type="http://schemas.openxmlformats.org/officeDocument/2006/relationships/footer" Target="footer130.xml"/><Relationship Id="rId169" Type="http://schemas.openxmlformats.org/officeDocument/2006/relationships/footer" Target="footer135.xml"/><Relationship Id="rId185" Type="http://schemas.openxmlformats.org/officeDocument/2006/relationships/hyperlink" Target="http://www.nomisweb.co.uk/census/201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43.xml"/><Relationship Id="rId26" Type="http://schemas.openxmlformats.org/officeDocument/2006/relationships/footer" Target="footer16.xml"/><Relationship Id="rId47" Type="http://schemas.openxmlformats.org/officeDocument/2006/relationships/footer" Target="footer31.xml"/><Relationship Id="rId68" Type="http://schemas.openxmlformats.org/officeDocument/2006/relationships/footer" Target="footer48.xml"/><Relationship Id="rId89" Type="http://schemas.openxmlformats.org/officeDocument/2006/relationships/footer" Target="footer65.xml"/><Relationship Id="rId112" Type="http://schemas.openxmlformats.org/officeDocument/2006/relationships/footer" Target="footer84.xml"/><Relationship Id="rId133" Type="http://schemas.openxmlformats.org/officeDocument/2006/relationships/footer" Target="footer102.xml"/><Relationship Id="rId154" Type="http://schemas.openxmlformats.org/officeDocument/2006/relationships/footer" Target="footer120.xml"/><Relationship Id="rId175" Type="http://schemas.openxmlformats.org/officeDocument/2006/relationships/footer" Target="footer140.xml"/><Relationship Id="rId196" Type="http://schemas.openxmlformats.org/officeDocument/2006/relationships/footer" Target="footer154.xml"/><Relationship Id="rId200" Type="http://schemas.openxmlformats.org/officeDocument/2006/relationships/footer" Target="footer158.xml"/></Relationships>
</file>

<file path=word/_rels/footer1.xml.rels><?xml version="1.0" encoding="UTF-8" standalone="yes"?>
<Relationships xmlns="http://schemas.openxmlformats.org/package/2006/relationships"><Relationship Id="rId2" Type="http://schemas.openxmlformats.org/officeDocument/2006/relationships/hyperlink" Target="http://www.kent.ac.uk/kbs" TargetMode="External"/><Relationship Id="rId1" Type="http://schemas.openxmlformats.org/officeDocument/2006/relationships/hyperlink" Target="http://www.kent.ac.uk/kb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3A3E8414BF2647878A50716EADB791" ma:contentTypeVersion="12" ma:contentTypeDescription="Create a new document." ma:contentTypeScope="" ma:versionID="29de178577ccdcb4d0ba56de9c40848f">
  <xsd:schema xmlns:xsd="http://www.w3.org/2001/XMLSchema" xmlns:xs="http://www.w3.org/2001/XMLSchema" xmlns:p="http://schemas.microsoft.com/office/2006/metadata/properties" xmlns:ns3="c6234777-a953-4a24-b068-328e637f6d83" xmlns:ns4="675c330b-41c6-4d75-9930-11d8135af13b" targetNamespace="http://schemas.microsoft.com/office/2006/metadata/properties" ma:root="true" ma:fieldsID="94eba8be7dd4df43233cfc5c5756a54d" ns3:_="" ns4:_="">
    <xsd:import namespace="c6234777-a953-4a24-b068-328e637f6d83"/>
    <xsd:import namespace="675c330b-41c6-4d75-9930-11d8135af1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234777-a953-4a24-b068-328e637f6d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5c330b-41c6-4d75-9930-11d8135af13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1259-DED6-4A97-A224-5322AA4FA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234777-a953-4a24-b068-328e637f6d83"/>
    <ds:schemaRef ds:uri="675c330b-41c6-4d75-9930-11d8135af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A38886-551A-4B0C-AD91-23F4FEF7D8FE}">
  <ds:schemaRefs>
    <ds:schemaRef ds:uri="http://schemas.microsoft.com/sharepoint/v3/contenttype/forms"/>
  </ds:schemaRefs>
</ds:datastoreItem>
</file>

<file path=customXml/itemProps3.xml><?xml version="1.0" encoding="utf-8"?>
<ds:datastoreItem xmlns:ds="http://schemas.openxmlformats.org/officeDocument/2006/customXml" ds:itemID="{88E85800-EF5F-4917-84F1-E13BEFF4DA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81E554-272D-4046-A3E7-4CC1A15B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1843</TotalTime>
  <Pages>1</Pages>
  <Words>51250</Words>
  <Characters>292125</Characters>
  <Application>Microsoft Office Word</Application>
  <DocSecurity>0</DocSecurity>
  <Lines>2434</Lines>
  <Paragraphs>685</Paragraphs>
  <ScaleCrop>false</ScaleCrop>
  <HeadingPairs>
    <vt:vector size="2" baseType="variant">
      <vt:variant>
        <vt:lpstr>Title</vt:lpstr>
      </vt:variant>
      <vt:variant>
        <vt:i4>1</vt:i4>
      </vt:variant>
    </vt:vector>
  </HeadingPairs>
  <TitlesOfParts>
    <vt:vector size="1" baseType="lpstr">
      <vt:lpstr>Untitled</vt:lpstr>
    </vt:vector>
  </TitlesOfParts>
  <Company>University of Kent</Company>
  <LinksUpToDate>false</LinksUpToDate>
  <CharactersWithSpaces>342690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Clair Waller</dc:creator>
  <cp:lastModifiedBy>Josie Caplehorne</cp:lastModifiedBy>
  <cp:revision>25</cp:revision>
  <dcterms:created xsi:type="dcterms:W3CDTF">2021-07-07T11:32:00Z</dcterms:created>
  <dcterms:modified xsi:type="dcterms:W3CDTF">2021-07-23T14:53:00Z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2019-02-06T00:00:00Z</vt:filetime>
  </property>
  <property fmtid="{D5CDD505-2E9C-101B-9397-08002B2CF9AE}" pid="3" name="Creator">
    <vt:lpwstr>UnknownApplication</vt:lpwstr>
  </property>
  <property fmtid="{D5CDD505-2E9C-101B-9397-08002B2CF9AE}" pid="4" name="LastSaved">
    <vt:filetime>2021-07-06T00:00:00Z</vt:filetime>
  </property>
  <property fmtid="{D5CDD505-2E9C-101B-9397-08002B2CF9AE}" pid="5" name="ContentTypeId">
    <vt:lpwstr>0x010100D33A3E8414BF2647878A50716EADB791</vt:lpwstr>
  </property>
</Properties>
</file>